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6B63A" w14:textId="77777777" w:rsidR="00D33787" w:rsidRPr="00FE4CA1" w:rsidRDefault="00D33787" w:rsidP="008B6712">
      <w:pPr>
        <w:spacing w:line="360" w:lineRule="auto"/>
        <w:jc w:val="both"/>
        <w:rPr>
          <w:rFonts w:ascii="Book Antiqua" w:hAnsi="Book Antiqua"/>
          <w:b/>
        </w:rPr>
      </w:pPr>
      <w:r w:rsidRPr="00FE4CA1">
        <w:rPr>
          <w:rFonts w:ascii="Book Antiqua" w:hAnsi="Book Antiqua"/>
          <w:b/>
        </w:rPr>
        <w:t xml:space="preserve">Name of Journal: </w:t>
      </w:r>
      <w:r w:rsidRPr="00FE4CA1">
        <w:rPr>
          <w:rFonts w:ascii="Book Antiqua" w:hAnsi="Book Antiqua"/>
          <w:b/>
          <w:i/>
          <w:iCs/>
        </w:rPr>
        <w:t>World Journal of Gastrointestinal Endoscopy</w:t>
      </w:r>
    </w:p>
    <w:p w14:paraId="1B59B92C" w14:textId="77777777" w:rsidR="00D33787" w:rsidRPr="00FE4CA1" w:rsidRDefault="00D33787" w:rsidP="008B6712">
      <w:pPr>
        <w:spacing w:line="360" w:lineRule="auto"/>
        <w:jc w:val="both"/>
        <w:rPr>
          <w:rFonts w:ascii="Book Antiqua" w:eastAsia="宋体" w:hAnsi="Book Antiqua"/>
          <w:b/>
          <w:lang w:eastAsia="zh-CN"/>
        </w:rPr>
      </w:pPr>
      <w:r w:rsidRPr="00FE4CA1">
        <w:rPr>
          <w:rFonts w:ascii="Book Antiqua" w:hAnsi="Book Antiqua"/>
          <w:b/>
        </w:rPr>
        <w:t xml:space="preserve">ESPS Manuscript NO: </w:t>
      </w:r>
      <w:r w:rsidRPr="00FE4CA1">
        <w:rPr>
          <w:rFonts w:ascii="Book Antiqua" w:eastAsia="宋体" w:hAnsi="Book Antiqua"/>
          <w:b/>
          <w:lang w:eastAsia="zh-CN"/>
        </w:rPr>
        <w:t>28222</w:t>
      </w:r>
    </w:p>
    <w:p w14:paraId="5C218840" w14:textId="1140B570" w:rsidR="00D33787" w:rsidRPr="00FE4CA1" w:rsidRDefault="00D33787" w:rsidP="008B6712">
      <w:pPr>
        <w:spacing w:line="360" w:lineRule="auto"/>
        <w:jc w:val="both"/>
        <w:rPr>
          <w:rFonts w:ascii="Book Antiqua" w:hAnsi="Book Antiqua"/>
          <w:b/>
        </w:rPr>
      </w:pPr>
      <w:r w:rsidRPr="00FE4CA1">
        <w:rPr>
          <w:rFonts w:ascii="Book Antiqua" w:hAnsi="Book Antiqua"/>
          <w:b/>
        </w:rPr>
        <w:t xml:space="preserve">Manuscript Type: </w:t>
      </w:r>
      <w:r w:rsidR="00FE4CA1" w:rsidRPr="00FE4CA1">
        <w:rPr>
          <w:rFonts w:ascii="Book Antiqua" w:hAnsi="Book Antiqua"/>
          <w:b/>
        </w:rPr>
        <w:t>Original Article</w:t>
      </w:r>
    </w:p>
    <w:p w14:paraId="0D74F318" w14:textId="77777777" w:rsidR="005F6EEC" w:rsidRPr="008B6712" w:rsidRDefault="005F6EEC" w:rsidP="008B6712">
      <w:pPr>
        <w:autoSpaceDE w:val="0"/>
        <w:autoSpaceDN w:val="0"/>
        <w:adjustRightInd w:val="0"/>
        <w:spacing w:line="360" w:lineRule="auto"/>
        <w:jc w:val="both"/>
        <w:rPr>
          <w:rFonts w:ascii="Book Antiqua" w:eastAsia="宋体" w:hAnsi="Book Antiqua" w:cs="ArialNarrow-BoldItalic"/>
          <w:lang w:val="en-US" w:eastAsia="zh-CN"/>
        </w:rPr>
      </w:pPr>
    </w:p>
    <w:p w14:paraId="5A9E8C26" w14:textId="77777777" w:rsidR="00D33787" w:rsidRPr="008B6712" w:rsidRDefault="00D33787" w:rsidP="008B6712">
      <w:pPr>
        <w:autoSpaceDE w:val="0"/>
        <w:autoSpaceDN w:val="0"/>
        <w:adjustRightInd w:val="0"/>
        <w:spacing w:line="360" w:lineRule="auto"/>
        <w:jc w:val="both"/>
        <w:rPr>
          <w:rFonts w:ascii="Book Antiqua" w:eastAsia="宋体" w:hAnsi="Book Antiqua" w:cs="ArialNarrow-BoldItalic"/>
          <w:b/>
          <w:i/>
          <w:lang w:val="en-US" w:eastAsia="zh-CN"/>
        </w:rPr>
      </w:pPr>
      <w:r w:rsidRPr="008B6712">
        <w:rPr>
          <w:rFonts w:ascii="Book Antiqua" w:hAnsi="Book Antiqua"/>
          <w:b/>
          <w:i/>
        </w:rPr>
        <w:t>Retrospective Study</w:t>
      </w:r>
    </w:p>
    <w:p w14:paraId="0F7382FF" w14:textId="77777777" w:rsidR="005F6EEC" w:rsidRPr="008B6712" w:rsidRDefault="005F6EEC" w:rsidP="008B6712">
      <w:pPr>
        <w:spacing w:line="360" w:lineRule="auto"/>
        <w:jc w:val="both"/>
        <w:rPr>
          <w:rFonts w:ascii="Book Antiqua" w:hAnsi="Book Antiqua" w:cs="Times New Roman"/>
          <w:b/>
          <w:lang w:val="en-US"/>
        </w:rPr>
      </w:pPr>
      <w:r w:rsidRPr="008B6712">
        <w:rPr>
          <w:rFonts w:ascii="Book Antiqua" w:hAnsi="Book Antiqua"/>
          <w:b/>
          <w:lang w:val="en-US"/>
        </w:rPr>
        <w:t>Efficacy and safety of endoscopic papillary balloon dilation for the removal of bile duct stones:</w:t>
      </w:r>
      <w:r w:rsidR="00D33787" w:rsidRPr="008B6712">
        <w:rPr>
          <w:rFonts w:ascii="Book Antiqua" w:hAnsi="Book Antiqua"/>
          <w:b/>
          <w:lang w:val="en-US"/>
        </w:rPr>
        <w:t xml:space="preserve"> D</w:t>
      </w:r>
      <w:r w:rsidRPr="008B6712">
        <w:rPr>
          <w:rFonts w:ascii="Book Antiqua" w:hAnsi="Book Antiqua"/>
          <w:b/>
          <w:lang w:val="en-US"/>
        </w:rPr>
        <w:t xml:space="preserve">ata from a “real-life” multicenter study on Dilation-Assisted Stone Extraction </w:t>
      </w:r>
    </w:p>
    <w:p w14:paraId="5D752768" w14:textId="77777777" w:rsidR="005F6EEC" w:rsidRPr="008B6712" w:rsidRDefault="005F6EEC" w:rsidP="008B6712">
      <w:pPr>
        <w:spacing w:line="360" w:lineRule="auto"/>
        <w:jc w:val="both"/>
        <w:rPr>
          <w:rFonts w:ascii="Book Antiqua" w:hAnsi="Book Antiqua" w:cs="Times New Roman"/>
          <w:lang w:val="en-US"/>
        </w:rPr>
      </w:pPr>
    </w:p>
    <w:p w14:paraId="7275B884" w14:textId="3D848353" w:rsidR="005F6EEC" w:rsidRPr="008B6712" w:rsidRDefault="005F6EEC" w:rsidP="008B6712">
      <w:pPr>
        <w:spacing w:line="360" w:lineRule="auto"/>
        <w:jc w:val="both"/>
        <w:rPr>
          <w:rFonts w:ascii="Book Antiqua" w:hAnsi="Book Antiqua" w:cs="Times New Roman"/>
          <w:lang w:val="en-US"/>
        </w:rPr>
      </w:pPr>
      <w:r w:rsidRPr="008B6712">
        <w:rPr>
          <w:rFonts w:ascii="Book Antiqua" w:hAnsi="Book Antiqua" w:cs="Times New Roman"/>
        </w:rPr>
        <w:t xml:space="preserve">Di Mitri </w:t>
      </w:r>
      <w:r w:rsidR="003E5CCB" w:rsidRPr="008B6712">
        <w:rPr>
          <w:rFonts w:ascii="Book Antiqua" w:eastAsia="宋体" w:hAnsi="Book Antiqua" w:cs="Times New Roman"/>
          <w:lang w:eastAsia="zh-CN"/>
        </w:rPr>
        <w:t>R</w:t>
      </w:r>
      <w:r w:rsidRPr="008B6712">
        <w:rPr>
          <w:rFonts w:ascii="Book Antiqua" w:hAnsi="Book Antiqua" w:cs="Times New Roman"/>
        </w:rPr>
        <w:t xml:space="preserve"> </w:t>
      </w:r>
      <w:r w:rsidRPr="008B6712">
        <w:rPr>
          <w:rFonts w:ascii="Book Antiqua" w:hAnsi="Book Antiqua" w:cs="Times New Roman"/>
          <w:i/>
        </w:rPr>
        <w:t>et al</w:t>
      </w:r>
      <w:r w:rsidRPr="008B6712">
        <w:rPr>
          <w:rFonts w:ascii="Book Antiqua" w:hAnsi="Book Antiqua" w:cs="Times New Roman"/>
        </w:rPr>
        <w:t xml:space="preserve">. </w:t>
      </w:r>
      <w:r w:rsidR="00323726" w:rsidRPr="008B6712">
        <w:rPr>
          <w:rFonts w:ascii="Book Antiqua" w:hAnsi="Book Antiqua" w:cs="Times New Roman"/>
          <w:lang w:val="en-GB"/>
        </w:rPr>
        <w:t>“</w:t>
      </w:r>
      <w:r w:rsidR="00323726">
        <w:rPr>
          <w:rFonts w:ascii="Book Antiqua" w:eastAsia="宋体" w:hAnsi="Book Antiqua" w:cs="Times New Roman" w:hint="eastAsia"/>
          <w:lang w:val="en-GB" w:eastAsia="zh-CN"/>
        </w:rPr>
        <w:t>R</w:t>
      </w:r>
      <w:r w:rsidR="00323726" w:rsidRPr="008B6712">
        <w:rPr>
          <w:rFonts w:ascii="Book Antiqua" w:hAnsi="Book Antiqua" w:cs="Times New Roman"/>
          <w:lang w:val="en-GB"/>
        </w:rPr>
        <w:t>eal-life” data on DASE</w:t>
      </w:r>
    </w:p>
    <w:p w14:paraId="293483D6" w14:textId="77777777" w:rsidR="005F6EEC" w:rsidRPr="00010289" w:rsidRDefault="005F6EEC" w:rsidP="008B6712">
      <w:pPr>
        <w:spacing w:line="360" w:lineRule="auto"/>
        <w:jc w:val="both"/>
        <w:rPr>
          <w:rFonts w:ascii="Book Antiqua" w:eastAsia="宋体" w:hAnsi="Book Antiqua" w:cs="Times New Roman"/>
          <w:lang w:val="en-US" w:eastAsia="zh-CN"/>
        </w:rPr>
      </w:pPr>
    </w:p>
    <w:p w14:paraId="5EB26129" w14:textId="615D6F4C" w:rsidR="00103854" w:rsidRPr="008B6712" w:rsidRDefault="00103854" w:rsidP="008B6712">
      <w:pPr>
        <w:spacing w:line="360" w:lineRule="auto"/>
        <w:jc w:val="both"/>
        <w:rPr>
          <w:rFonts w:ascii="Book Antiqua" w:eastAsia="宋体" w:hAnsi="Book Antiqua" w:cs="Times New Roman"/>
          <w:b/>
          <w:lang w:val="en-US" w:eastAsia="zh-CN"/>
        </w:rPr>
      </w:pPr>
      <w:r w:rsidRPr="008B6712">
        <w:rPr>
          <w:rFonts w:ascii="Book Antiqua" w:eastAsia="宋体" w:hAnsi="Book Antiqua" w:cs="Times New Roman"/>
          <w:b/>
          <w:lang w:val="en-US" w:eastAsia="zh-CN"/>
        </w:rPr>
        <w:t xml:space="preserve">Roberto Di </w:t>
      </w:r>
      <w:proofErr w:type="spellStart"/>
      <w:r w:rsidRPr="008B6712">
        <w:rPr>
          <w:rFonts w:ascii="Book Antiqua" w:eastAsia="宋体" w:hAnsi="Book Antiqua" w:cs="Times New Roman"/>
          <w:b/>
          <w:lang w:val="en-US" w:eastAsia="zh-CN"/>
        </w:rPr>
        <w:t>Mitri</w:t>
      </w:r>
      <w:proofErr w:type="spellEnd"/>
      <w:r w:rsidRPr="008B6712">
        <w:rPr>
          <w:rFonts w:ascii="Book Antiqua" w:eastAsia="宋体" w:hAnsi="Book Antiqua" w:cs="Times New Roman"/>
          <w:b/>
          <w:lang w:val="en-US" w:eastAsia="zh-CN"/>
        </w:rPr>
        <w:t xml:space="preserve">, Filippo </w:t>
      </w:r>
      <w:proofErr w:type="spellStart"/>
      <w:r w:rsidRPr="008B6712">
        <w:rPr>
          <w:rFonts w:ascii="Book Antiqua" w:eastAsia="宋体" w:hAnsi="Book Antiqua" w:cs="Times New Roman"/>
          <w:b/>
          <w:lang w:val="en-US" w:eastAsia="zh-CN"/>
        </w:rPr>
        <w:t>Mocciaro</w:t>
      </w:r>
      <w:proofErr w:type="spellEnd"/>
      <w:r w:rsidR="008F25B7" w:rsidRPr="008B6712">
        <w:rPr>
          <w:rFonts w:ascii="Book Antiqua" w:eastAsia="宋体" w:hAnsi="Book Antiqua" w:cs="Times New Roman"/>
          <w:b/>
          <w:lang w:val="en-US" w:eastAsia="zh-CN"/>
        </w:rPr>
        <w:t xml:space="preserve">, </w:t>
      </w:r>
      <w:proofErr w:type="spellStart"/>
      <w:r w:rsidR="008F25B7" w:rsidRPr="008B6712">
        <w:rPr>
          <w:rFonts w:ascii="Book Antiqua" w:eastAsia="宋体" w:hAnsi="Book Antiqua" w:cs="Times New Roman"/>
          <w:b/>
          <w:lang w:val="en-US" w:eastAsia="zh-CN"/>
        </w:rPr>
        <w:t>Socrate</w:t>
      </w:r>
      <w:proofErr w:type="spellEnd"/>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Pallio</w:t>
      </w:r>
      <w:proofErr w:type="spellEnd"/>
      <w:r w:rsidR="008F25B7" w:rsidRPr="008B6712">
        <w:rPr>
          <w:rFonts w:ascii="Book Antiqua" w:eastAsia="宋体" w:hAnsi="Book Antiqua" w:cs="Times New Roman"/>
          <w:b/>
          <w:lang w:val="en-US" w:eastAsia="zh-CN"/>
        </w:rPr>
        <w:t>, Giulia Maria</w:t>
      </w:r>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Pecoraro</w:t>
      </w:r>
      <w:proofErr w:type="spellEnd"/>
      <w:r w:rsidR="008F25B7" w:rsidRPr="008B6712">
        <w:rPr>
          <w:rFonts w:ascii="Book Antiqua" w:eastAsia="宋体" w:hAnsi="Book Antiqua" w:cs="Times New Roman"/>
          <w:b/>
          <w:lang w:val="en-US" w:eastAsia="zh-CN"/>
        </w:rPr>
        <w:t>, Andrea</w:t>
      </w:r>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Tortora</w:t>
      </w:r>
      <w:proofErr w:type="spellEnd"/>
      <w:r w:rsidRPr="008B6712">
        <w:rPr>
          <w:rFonts w:ascii="Book Antiqua" w:eastAsia="宋体" w:hAnsi="Book Antiqua" w:cs="Times New Roman"/>
          <w:b/>
          <w:lang w:val="en-US" w:eastAsia="zh-CN"/>
        </w:rPr>
        <w:t>, Claudio</w:t>
      </w:r>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Zulli</w:t>
      </w:r>
      <w:proofErr w:type="spellEnd"/>
      <w:r w:rsidR="008F25B7" w:rsidRPr="008B6712">
        <w:rPr>
          <w:rFonts w:ascii="Book Antiqua" w:eastAsia="宋体" w:hAnsi="Book Antiqua" w:cs="Times New Roman"/>
          <w:b/>
          <w:lang w:val="en-US" w:eastAsia="zh-CN"/>
        </w:rPr>
        <w:t>, Simona</w:t>
      </w:r>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Attardo</w:t>
      </w:r>
      <w:proofErr w:type="spellEnd"/>
      <w:r w:rsidR="008F25B7" w:rsidRPr="008B6712">
        <w:rPr>
          <w:rFonts w:ascii="Book Antiqua" w:eastAsia="宋体" w:hAnsi="Book Antiqua" w:cs="Times New Roman"/>
          <w:b/>
          <w:lang w:val="en-US" w:eastAsia="zh-CN"/>
        </w:rPr>
        <w:t>, Attilio</w:t>
      </w:r>
      <w:r w:rsidR="00EA2875"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Maurano</w:t>
      </w:r>
      <w:proofErr w:type="spellEnd"/>
      <w:r w:rsidR="00EA2875" w:rsidRPr="008B6712">
        <w:rPr>
          <w:rFonts w:ascii="Book Antiqua" w:eastAsia="宋体" w:hAnsi="Book Antiqua" w:cs="Times New Roman"/>
          <w:b/>
          <w:lang w:val="en-US" w:eastAsia="zh-CN"/>
        </w:rPr>
        <w:t xml:space="preserve"> </w:t>
      </w:r>
    </w:p>
    <w:p w14:paraId="03897628" w14:textId="77777777" w:rsidR="005F6EEC" w:rsidRPr="008B6712" w:rsidRDefault="005F6EEC" w:rsidP="008B6712">
      <w:pPr>
        <w:spacing w:line="360" w:lineRule="auto"/>
        <w:jc w:val="both"/>
        <w:rPr>
          <w:rFonts w:ascii="Book Antiqua" w:eastAsia="宋体" w:hAnsi="Book Antiqua" w:cs="Times New Roman"/>
          <w:lang w:eastAsia="zh-CN"/>
        </w:rPr>
      </w:pPr>
    </w:p>
    <w:p w14:paraId="4B8686A4" w14:textId="584093DC" w:rsidR="00FC3CB6" w:rsidRPr="008B6712" w:rsidRDefault="007F1072" w:rsidP="008B6712">
      <w:pPr>
        <w:spacing w:line="360" w:lineRule="auto"/>
        <w:jc w:val="both"/>
        <w:rPr>
          <w:rFonts w:ascii="Book Antiqua" w:eastAsia="宋体" w:hAnsi="Book Antiqua" w:cs="Times New Roman"/>
          <w:lang w:eastAsia="zh-CN"/>
        </w:rPr>
      </w:pPr>
      <w:r w:rsidRPr="008B6712">
        <w:rPr>
          <w:rFonts w:ascii="Book Antiqua" w:eastAsia="宋体" w:hAnsi="Book Antiqua" w:cs="Times New Roman"/>
          <w:b/>
          <w:lang w:val="en-US" w:eastAsia="zh-CN"/>
        </w:rPr>
        <w:t xml:space="preserve">Roberto Di </w:t>
      </w:r>
      <w:proofErr w:type="spellStart"/>
      <w:r w:rsidRPr="008B6712">
        <w:rPr>
          <w:rFonts w:ascii="Book Antiqua" w:eastAsia="宋体" w:hAnsi="Book Antiqua" w:cs="Times New Roman"/>
          <w:b/>
          <w:lang w:val="en-US" w:eastAsia="zh-CN"/>
        </w:rPr>
        <w:t>Mitri</w:t>
      </w:r>
      <w:proofErr w:type="spellEnd"/>
      <w:r w:rsidRPr="008B6712">
        <w:rPr>
          <w:rFonts w:ascii="Book Antiqua" w:eastAsia="宋体" w:hAnsi="Book Antiqua" w:cs="Times New Roman"/>
          <w:b/>
          <w:lang w:val="en-US" w:eastAsia="zh-CN"/>
        </w:rPr>
        <w:t xml:space="preserve">, Filippo </w:t>
      </w:r>
      <w:proofErr w:type="spellStart"/>
      <w:r w:rsidRPr="008B6712">
        <w:rPr>
          <w:rFonts w:ascii="Book Antiqua" w:eastAsia="宋体" w:hAnsi="Book Antiqua" w:cs="Times New Roman"/>
          <w:b/>
          <w:lang w:val="en-US" w:eastAsia="zh-CN"/>
        </w:rPr>
        <w:t>Mocciaro</w:t>
      </w:r>
      <w:proofErr w:type="spellEnd"/>
      <w:r w:rsidRPr="008B6712">
        <w:rPr>
          <w:rFonts w:ascii="Book Antiqua" w:eastAsia="宋体" w:hAnsi="Book Antiqua" w:cs="Times New Roman"/>
          <w:b/>
          <w:lang w:val="en-US" w:eastAsia="zh-CN"/>
        </w:rPr>
        <w:t xml:space="preserve">, Giulia Maria </w:t>
      </w:r>
      <w:proofErr w:type="spellStart"/>
      <w:r w:rsidRPr="008B6712">
        <w:rPr>
          <w:rFonts w:ascii="Book Antiqua" w:eastAsia="宋体" w:hAnsi="Book Antiqua" w:cs="Times New Roman"/>
          <w:b/>
          <w:lang w:val="en-US" w:eastAsia="zh-CN"/>
        </w:rPr>
        <w:t>Pecoraro</w:t>
      </w:r>
      <w:proofErr w:type="spellEnd"/>
      <w:r w:rsidRPr="008B6712">
        <w:rPr>
          <w:rFonts w:ascii="Book Antiqua" w:eastAsia="宋体" w:hAnsi="Book Antiqua" w:cs="Times New Roman"/>
          <w:b/>
          <w:lang w:val="en-US" w:eastAsia="zh-CN"/>
        </w:rPr>
        <w:t xml:space="preserve">, Simona </w:t>
      </w:r>
      <w:proofErr w:type="spellStart"/>
      <w:r w:rsidRPr="008B6712">
        <w:rPr>
          <w:rFonts w:ascii="Book Antiqua" w:eastAsia="宋体" w:hAnsi="Book Antiqua" w:cs="Times New Roman"/>
          <w:b/>
          <w:lang w:val="en-US" w:eastAsia="zh-CN"/>
        </w:rPr>
        <w:t>Attardo</w:t>
      </w:r>
      <w:proofErr w:type="spellEnd"/>
      <w:r w:rsidRPr="008B6712">
        <w:rPr>
          <w:rFonts w:ascii="Book Antiqua" w:eastAsia="宋体" w:hAnsi="Book Antiqua" w:cs="Times New Roman"/>
          <w:b/>
          <w:lang w:val="en-US" w:eastAsia="zh-CN"/>
        </w:rPr>
        <w:t>,</w:t>
      </w:r>
      <w:proofErr w:type="spellStart"/>
      <w:r w:rsidR="00FC3CB6" w:rsidRPr="008B6712">
        <w:rPr>
          <w:rFonts w:ascii="Book Antiqua" w:hAnsi="Book Antiqua" w:cs="Times New Roman"/>
        </w:rPr>
        <w:t>Gastroenterology</w:t>
      </w:r>
      <w:proofErr w:type="spellEnd"/>
      <w:r w:rsidR="00FC3CB6" w:rsidRPr="008B6712">
        <w:rPr>
          <w:rFonts w:ascii="Book Antiqua" w:hAnsi="Book Antiqua" w:cs="Times New Roman"/>
        </w:rPr>
        <w:t xml:space="preserve"> and Endoscopy Unit, ARNAS Civico-Di Cristina-Benfr</w:t>
      </w:r>
      <w:r w:rsidRPr="008B6712">
        <w:rPr>
          <w:rFonts w:ascii="Book Antiqua" w:hAnsi="Book Antiqua" w:cs="Times New Roman"/>
        </w:rPr>
        <w:t xml:space="preserve">atelli Hospital, </w:t>
      </w:r>
      <w:r w:rsidR="008F272E" w:rsidRPr="008B6712">
        <w:rPr>
          <w:rFonts w:ascii="Book Antiqua" w:hAnsi="Book Antiqua" w:cs="Times New Roman"/>
        </w:rPr>
        <w:t>90127</w:t>
      </w:r>
      <w:r w:rsidR="008F272E" w:rsidRPr="008B6712">
        <w:rPr>
          <w:rFonts w:ascii="Book Antiqua" w:eastAsia="宋体" w:hAnsi="Book Antiqua" w:cs="Times New Roman"/>
          <w:lang w:eastAsia="zh-CN"/>
        </w:rPr>
        <w:t xml:space="preserve"> </w:t>
      </w:r>
      <w:r w:rsidRPr="008B6712">
        <w:rPr>
          <w:rFonts w:ascii="Book Antiqua" w:hAnsi="Book Antiqua" w:cs="Times New Roman"/>
        </w:rPr>
        <w:t>Palermo, Italy</w:t>
      </w:r>
    </w:p>
    <w:p w14:paraId="4DADDBAD" w14:textId="77777777" w:rsidR="008F272E" w:rsidRPr="008B6712" w:rsidRDefault="008F272E" w:rsidP="008B6712">
      <w:pPr>
        <w:spacing w:line="360" w:lineRule="auto"/>
        <w:jc w:val="both"/>
        <w:rPr>
          <w:rFonts w:ascii="Book Antiqua" w:eastAsia="宋体" w:hAnsi="Book Antiqua" w:cs="Times New Roman"/>
          <w:lang w:eastAsia="zh-CN"/>
        </w:rPr>
      </w:pPr>
    </w:p>
    <w:p w14:paraId="1DE9641D" w14:textId="0295845C" w:rsidR="00FC3CB6" w:rsidRPr="008B6712" w:rsidRDefault="007F1072" w:rsidP="008B6712">
      <w:pPr>
        <w:suppressAutoHyphens/>
        <w:spacing w:line="360" w:lineRule="auto"/>
        <w:jc w:val="both"/>
        <w:rPr>
          <w:rFonts w:ascii="Book Antiqua" w:eastAsia="宋体" w:hAnsi="Book Antiqua" w:cs="Times New Roman"/>
          <w:lang w:eastAsia="zh-CN"/>
        </w:rPr>
      </w:pPr>
      <w:proofErr w:type="spellStart"/>
      <w:r w:rsidRPr="008B6712">
        <w:rPr>
          <w:rFonts w:ascii="Book Antiqua" w:eastAsia="宋体" w:hAnsi="Book Antiqua" w:cs="Times New Roman"/>
          <w:b/>
          <w:lang w:val="en-US" w:eastAsia="zh-CN"/>
        </w:rPr>
        <w:t>Socrate</w:t>
      </w:r>
      <w:proofErr w:type="spellEnd"/>
      <w:r w:rsidRPr="008B6712">
        <w:rPr>
          <w:rFonts w:ascii="Book Antiqua" w:eastAsia="宋体" w:hAnsi="Book Antiqua" w:cs="Times New Roman"/>
          <w:b/>
          <w:lang w:val="en-US" w:eastAsia="zh-CN"/>
        </w:rPr>
        <w:t xml:space="preserve"> </w:t>
      </w:r>
      <w:proofErr w:type="spellStart"/>
      <w:r w:rsidRPr="008B6712">
        <w:rPr>
          <w:rFonts w:ascii="Book Antiqua" w:eastAsia="宋体" w:hAnsi="Book Antiqua" w:cs="Times New Roman"/>
          <w:b/>
          <w:lang w:val="en-US" w:eastAsia="zh-CN"/>
        </w:rPr>
        <w:t>Pallio</w:t>
      </w:r>
      <w:proofErr w:type="spellEnd"/>
      <w:r w:rsidRPr="008B6712">
        <w:rPr>
          <w:rFonts w:ascii="Book Antiqua" w:eastAsia="宋体" w:hAnsi="Book Antiqua" w:cs="Times New Roman"/>
          <w:b/>
          <w:lang w:val="en-US" w:eastAsia="zh-CN"/>
        </w:rPr>
        <w:t xml:space="preserve">, Andrea </w:t>
      </w:r>
      <w:proofErr w:type="spellStart"/>
      <w:r w:rsidRPr="008B6712">
        <w:rPr>
          <w:rFonts w:ascii="Book Antiqua" w:eastAsia="宋体" w:hAnsi="Book Antiqua" w:cs="Times New Roman"/>
          <w:b/>
          <w:lang w:val="en-US" w:eastAsia="zh-CN"/>
        </w:rPr>
        <w:t>Tortora</w:t>
      </w:r>
      <w:proofErr w:type="spellEnd"/>
      <w:r w:rsidRPr="008B6712">
        <w:rPr>
          <w:rFonts w:ascii="Book Antiqua" w:eastAsia="宋体" w:hAnsi="Book Antiqua" w:cs="Times New Roman"/>
          <w:b/>
          <w:lang w:val="en-US" w:eastAsia="zh-CN"/>
        </w:rPr>
        <w:t>,</w:t>
      </w:r>
      <w:r w:rsidRPr="008B6712">
        <w:rPr>
          <w:rFonts w:ascii="Book Antiqua" w:eastAsia="宋体" w:hAnsi="Book Antiqua" w:cs="Times New Roman"/>
          <w:lang w:eastAsia="zh-CN"/>
        </w:rPr>
        <w:t xml:space="preserve"> </w:t>
      </w:r>
      <w:r w:rsidR="00AD2E08" w:rsidRPr="008B6712">
        <w:rPr>
          <w:rFonts w:ascii="Book Antiqua" w:hAnsi="Book Antiqua" w:cs="Times New Roman"/>
        </w:rPr>
        <w:t xml:space="preserve">Endoscopy Unit, Policlinico G. Martino, </w:t>
      </w:r>
      <w:r w:rsidR="00FC3CB6" w:rsidRPr="008B6712">
        <w:rPr>
          <w:rFonts w:ascii="Book Antiqua" w:hAnsi="Book Antiqua" w:cs="Times New Roman"/>
        </w:rPr>
        <w:t>Messina</w:t>
      </w:r>
      <w:r w:rsidRPr="008B6712">
        <w:rPr>
          <w:rFonts w:ascii="Book Antiqua" w:hAnsi="Book Antiqua" w:cs="Times New Roman"/>
        </w:rPr>
        <w:t xml:space="preserve"> University, </w:t>
      </w:r>
      <w:r w:rsidR="00750357" w:rsidRPr="008B6712">
        <w:rPr>
          <w:rFonts w:ascii="Book Antiqua" w:eastAsia="宋体" w:hAnsi="Book Antiqua" w:cs="Times New Roman"/>
          <w:lang w:eastAsia="zh-CN"/>
        </w:rPr>
        <w:t xml:space="preserve">98122 </w:t>
      </w:r>
      <w:r w:rsidRPr="008B6712">
        <w:rPr>
          <w:rFonts w:ascii="Book Antiqua" w:hAnsi="Book Antiqua" w:cs="Times New Roman"/>
        </w:rPr>
        <w:t>Messina, Italy</w:t>
      </w:r>
    </w:p>
    <w:p w14:paraId="21D14F8B" w14:textId="77777777" w:rsidR="008F272E" w:rsidRPr="008B6712" w:rsidRDefault="008F272E" w:rsidP="008B6712">
      <w:pPr>
        <w:suppressAutoHyphens/>
        <w:spacing w:line="360" w:lineRule="auto"/>
        <w:jc w:val="both"/>
        <w:rPr>
          <w:rFonts w:ascii="Book Antiqua" w:eastAsia="宋体" w:hAnsi="Book Antiqua" w:cs="Times New Roman"/>
          <w:lang w:eastAsia="zh-CN"/>
        </w:rPr>
      </w:pPr>
    </w:p>
    <w:p w14:paraId="61D79C35" w14:textId="096CC019" w:rsidR="00FC3CB6" w:rsidRPr="008B6712" w:rsidRDefault="007F1072" w:rsidP="008B6712">
      <w:pPr>
        <w:spacing w:line="360" w:lineRule="auto"/>
        <w:jc w:val="both"/>
        <w:rPr>
          <w:rFonts w:ascii="Book Antiqua" w:hAnsi="Book Antiqua" w:cs="Times New Roman"/>
        </w:rPr>
      </w:pPr>
      <w:r w:rsidRPr="008B6712">
        <w:rPr>
          <w:rFonts w:ascii="Book Antiqua" w:eastAsia="宋体" w:hAnsi="Book Antiqua" w:cs="Times New Roman"/>
          <w:b/>
          <w:lang w:val="en-US" w:eastAsia="zh-CN"/>
        </w:rPr>
        <w:t xml:space="preserve">Claudio </w:t>
      </w:r>
      <w:proofErr w:type="spellStart"/>
      <w:r w:rsidRPr="008B6712">
        <w:rPr>
          <w:rFonts w:ascii="Book Antiqua" w:eastAsia="宋体" w:hAnsi="Book Antiqua" w:cs="Times New Roman"/>
          <w:b/>
          <w:lang w:val="en-US" w:eastAsia="zh-CN"/>
        </w:rPr>
        <w:t>Zulli</w:t>
      </w:r>
      <w:proofErr w:type="spellEnd"/>
      <w:r w:rsidRPr="008B6712">
        <w:rPr>
          <w:rFonts w:ascii="Book Antiqua" w:eastAsia="宋体" w:hAnsi="Book Antiqua" w:cs="Times New Roman"/>
          <w:b/>
          <w:lang w:val="en-US" w:eastAsia="zh-CN"/>
        </w:rPr>
        <w:t xml:space="preserve">, Attilio </w:t>
      </w:r>
      <w:proofErr w:type="spellStart"/>
      <w:r w:rsidRPr="008B6712">
        <w:rPr>
          <w:rFonts w:ascii="Book Antiqua" w:eastAsia="宋体" w:hAnsi="Book Antiqua" w:cs="Times New Roman"/>
          <w:b/>
          <w:lang w:val="en-US" w:eastAsia="zh-CN"/>
        </w:rPr>
        <w:t>Maurano</w:t>
      </w:r>
      <w:proofErr w:type="spellEnd"/>
      <w:r w:rsidRPr="008B6712">
        <w:rPr>
          <w:rFonts w:ascii="Book Antiqua" w:eastAsia="宋体" w:hAnsi="Book Antiqua" w:cs="Times New Roman"/>
          <w:b/>
          <w:lang w:val="en-US" w:eastAsia="zh-CN"/>
        </w:rPr>
        <w:t>,</w:t>
      </w:r>
      <w:r w:rsidRPr="008B6712">
        <w:rPr>
          <w:rFonts w:ascii="Book Antiqua" w:eastAsia="宋体" w:hAnsi="Book Antiqua" w:cs="Times New Roman"/>
          <w:lang w:eastAsia="zh-CN"/>
        </w:rPr>
        <w:t xml:space="preserve"> </w:t>
      </w:r>
      <w:r w:rsidR="00AD2E08" w:rsidRPr="008B6712">
        <w:rPr>
          <w:rFonts w:ascii="Book Antiqua" w:hAnsi="Book Antiqua"/>
        </w:rPr>
        <w:t xml:space="preserve">Endoscopy Unit, </w:t>
      </w:r>
      <w:r w:rsidR="00D46D83" w:rsidRPr="008B6712">
        <w:rPr>
          <w:rFonts w:ascii="Book Antiqua" w:hAnsi="Book Antiqua"/>
        </w:rPr>
        <w:t xml:space="preserve">Amico Gaetano Fucito Hospital, </w:t>
      </w:r>
      <w:r w:rsidR="00750357" w:rsidRPr="008B6712">
        <w:rPr>
          <w:rFonts w:ascii="Book Antiqua" w:eastAsia="宋体" w:hAnsi="Book Antiqua"/>
          <w:lang w:eastAsia="zh-CN"/>
        </w:rPr>
        <w:t xml:space="preserve">84045 </w:t>
      </w:r>
      <w:r w:rsidR="00D46D83" w:rsidRPr="008B6712">
        <w:rPr>
          <w:rFonts w:ascii="Book Antiqua" w:hAnsi="Book Antiqua"/>
        </w:rPr>
        <w:t>Mercato San Severino (Salerno),</w:t>
      </w:r>
      <w:r w:rsidR="00AD2E08" w:rsidRPr="008B6712">
        <w:rPr>
          <w:rFonts w:ascii="Book Antiqua" w:hAnsi="Book Antiqua"/>
        </w:rPr>
        <w:t xml:space="preserve"> Italy</w:t>
      </w:r>
    </w:p>
    <w:p w14:paraId="27908BDA" w14:textId="77777777" w:rsidR="00D55952" w:rsidRPr="008B6712" w:rsidRDefault="00D55952" w:rsidP="008B6712">
      <w:pPr>
        <w:spacing w:line="360" w:lineRule="auto"/>
        <w:jc w:val="both"/>
        <w:rPr>
          <w:rFonts w:ascii="Book Antiqua" w:hAnsi="Book Antiqua" w:cs="Times New Roman"/>
          <w:b/>
          <w:lang w:val="en-US"/>
        </w:rPr>
      </w:pPr>
    </w:p>
    <w:p w14:paraId="33475A6F" w14:textId="1E6D92B0" w:rsidR="00D55952" w:rsidRPr="008B6712" w:rsidRDefault="006D38EB" w:rsidP="008B6712">
      <w:pPr>
        <w:spacing w:line="360" w:lineRule="auto"/>
        <w:jc w:val="both"/>
        <w:rPr>
          <w:rFonts w:ascii="Book Antiqua" w:hAnsi="Book Antiqua" w:cs="Times New Roman"/>
          <w:lang w:val="en-GB"/>
        </w:rPr>
      </w:pPr>
      <w:r w:rsidRPr="008B6712">
        <w:rPr>
          <w:rFonts w:ascii="Book Antiqua" w:hAnsi="Book Antiqua" w:cs="Times New Roman"/>
          <w:b/>
          <w:lang w:val="en-GB"/>
        </w:rPr>
        <w:t xml:space="preserve">Author contributions: </w:t>
      </w:r>
      <w:r w:rsidRPr="008B6712">
        <w:rPr>
          <w:rFonts w:ascii="Book Antiqua" w:hAnsi="Book Antiqua" w:cs="Times New Roman"/>
          <w:lang w:val="en-GB"/>
        </w:rPr>
        <w:t xml:space="preserve">Di </w:t>
      </w:r>
      <w:proofErr w:type="spellStart"/>
      <w:r w:rsidRPr="008B6712">
        <w:rPr>
          <w:rFonts w:ascii="Book Antiqua" w:hAnsi="Book Antiqua" w:cs="Times New Roman"/>
          <w:lang w:val="en-GB"/>
        </w:rPr>
        <w:t>Mitri</w:t>
      </w:r>
      <w:proofErr w:type="spellEnd"/>
      <w:r w:rsidRPr="008B6712">
        <w:rPr>
          <w:rFonts w:ascii="Book Antiqua" w:hAnsi="Book Antiqua" w:cs="Times New Roman"/>
          <w:lang w:val="en-GB"/>
        </w:rPr>
        <w:t xml:space="preserve"> R and </w:t>
      </w:r>
      <w:proofErr w:type="spellStart"/>
      <w:r w:rsidRPr="008B6712">
        <w:rPr>
          <w:rFonts w:ascii="Book Antiqua" w:hAnsi="Book Antiqua" w:cs="Times New Roman"/>
          <w:lang w:val="en-GB"/>
        </w:rPr>
        <w:t>Mocciaro</w:t>
      </w:r>
      <w:proofErr w:type="spellEnd"/>
      <w:r w:rsidRPr="008B6712">
        <w:rPr>
          <w:rFonts w:ascii="Book Antiqua" w:hAnsi="Book Antiqua" w:cs="Times New Roman"/>
          <w:lang w:val="en-GB"/>
        </w:rPr>
        <w:t xml:space="preserve"> F designed and performed the research and wrote</w:t>
      </w:r>
      <w:r w:rsidR="008F272E" w:rsidRPr="008B6712">
        <w:rPr>
          <w:rFonts w:ascii="Book Antiqua" w:eastAsia="宋体" w:hAnsi="Book Antiqua" w:cs="Times New Roman"/>
          <w:lang w:val="en-GB" w:eastAsia="zh-CN"/>
        </w:rPr>
        <w:t xml:space="preserve"> </w:t>
      </w:r>
      <w:r w:rsidRPr="008B6712">
        <w:rPr>
          <w:rFonts w:ascii="Book Antiqua" w:hAnsi="Book Antiqua" w:cs="Times New Roman"/>
          <w:lang w:val="en-GB"/>
        </w:rPr>
        <w:t xml:space="preserve">the paper; </w:t>
      </w:r>
      <w:proofErr w:type="spellStart"/>
      <w:r w:rsidR="007D6921" w:rsidRPr="008B6712">
        <w:rPr>
          <w:rFonts w:ascii="Book Antiqua" w:hAnsi="Book Antiqua" w:cs="Times New Roman"/>
          <w:lang w:val="en-GB"/>
        </w:rPr>
        <w:t>Mocciaro</w:t>
      </w:r>
      <w:proofErr w:type="spellEnd"/>
      <w:r w:rsidR="007D6921" w:rsidRPr="008B6712">
        <w:rPr>
          <w:rFonts w:ascii="Book Antiqua" w:hAnsi="Book Antiqua" w:cs="Times New Roman"/>
          <w:lang w:val="en-GB"/>
        </w:rPr>
        <w:t xml:space="preserve"> F and </w:t>
      </w:r>
      <w:proofErr w:type="spellStart"/>
      <w:r w:rsidR="007D6921" w:rsidRPr="008B6712">
        <w:rPr>
          <w:rFonts w:ascii="Book Antiqua" w:hAnsi="Book Antiqua" w:cs="Times New Roman"/>
          <w:lang w:val="en-GB"/>
        </w:rPr>
        <w:t>Pecoraro</w:t>
      </w:r>
      <w:proofErr w:type="spellEnd"/>
      <w:r w:rsidR="007D6921" w:rsidRPr="008B6712">
        <w:rPr>
          <w:rFonts w:ascii="Book Antiqua" w:hAnsi="Book Antiqua" w:cs="Times New Roman"/>
          <w:lang w:val="en-GB"/>
        </w:rPr>
        <w:t xml:space="preserve"> GM </w:t>
      </w:r>
      <w:r w:rsidR="000E603C" w:rsidRPr="008B6712">
        <w:rPr>
          <w:rFonts w:ascii="Book Antiqua" w:hAnsi="Book Antiqua" w:cs="Times New Roman"/>
          <w:lang w:val="en-GB"/>
        </w:rPr>
        <w:t>contributed to the analysis;</w:t>
      </w:r>
      <w:r w:rsidR="00750357" w:rsidRPr="008B6712">
        <w:rPr>
          <w:rFonts w:ascii="Book Antiqua" w:eastAsia="宋体" w:hAnsi="Book Antiqua" w:cs="Times New Roman"/>
          <w:b/>
          <w:lang w:val="en-US" w:eastAsia="zh-CN"/>
        </w:rPr>
        <w:t xml:space="preserve"> </w:t>
      </w:r>
      <w:proofErr w:type="spellStart"/>
      <w:r w:rsidR="00750357" w:rsidRPr="008B6712">
        <w:rPr>
          <w:rFonts w:ascii="Book Antiqua" w:eastAsia="宋体" w:hAnsi="Book Antiqua" w:cs="Times New Roman"/>
          <w:lang w:val="en-US" w:eastAsia="zh-CN"/>
        </w:rPr>
        <w:t>Pallio</w:t>
      </w:r>
      <w:proofErr w:type="spellEnd"/>
      <w:r w:rsidR="000E603C" w:rsidRPr="008B6712">
        <w:rPr>
          <w:rFonts w:ascii="Book Antiqua" w:hAnsi="Book Antiqua" w:cs="Times New Roman"/>
          <w:lang w:val="en-GB"/>
        </w:rPr>
        <w:t xml:space="preserve"> S, </w:t>
      </w:r>
      <w:proofErr w:type="spellStart"/>
      <w:r w:rsidR="000E603C" w:rsidRPr="008B6712">
        <w:rPr>
          <w:rFonts w:ascii="Book Antiqua" w:hAnsi="Book Antiqua" w:cs="Times New Roman"/>
          <w:lang w:val="en-GB"/>
        </w:rPr>
        <w:t>Tortora</w:t>
      </w:r>
      <w:proofErr w:type="spellEnd"/>
      <w:r w:rsidR="000E603C" w:rsidRPr="008B6712">
        <w:rPr>
          <w:rFonts w:ascii="Book Antiqua" w:hAnsi="Book Antiqua" w:cs="Times New Roman"/>
          <w:lang w:val="en-GB"/>
        </w:rPr>
        <w:t xml:space="preserve"> A, </w:t>
      </w:r>
      <w:proofErr w:type="spellStart"/>
      <w:r w:rsidR="000E603C" w:rsidRPr="008B6712">
        <w:rPr>
          <w:rFonts w:ascii="Book Antiqua" w:hAnsi="Book Antiqua" w:cs="Times New Roman"/>
          <w:lang w:val="en-GB"/>
        </w:rPr>
        <w:t>Zulli</w:t>
      </w:r>
      <w:proofErr w:type="spellEnd"/>
      <w:r w:rsidR="000E603C" w:rsidRPr="008B6712">
        <w:rPr>
          <w:rFonts w:ascii="Book Antiqua" w:hAnsi="Book Antiqua" w:cs="Times New Roman"/>
          <w:lang w:val="en-GB"/>
        </w:rPr>
        <w:t xml:space="preserve"> C, </w:t>
      </w:r>
      <w:proofErr w:type="spellStart"/>
      <w:r w:rsidR="000E603C" w:rsidRPr="008B6712">
        <w:rPr>
          <w:rFonts w:ascii="Book Antiqua" w:hAnsi="Book Antiqua" w:cs="Times New Roman"/>
          <w:lang w:val="en-GB"/>
        </w:rPr>
        <w:t>Attardo</w:t>
      </w:r>
      <w:proofErr w:type="spellEnd"/>
      <w:r w:rsidR="000E603C" w:rsidRPr="008B6712">
        <w:rPr>
          <w:rFonts w:ascii="Book Antiqua" w:hAnsi="Book Antiqua" w:cs="Times New Roman"/>
          <w:lang w:val="en-GB"/>
        </w:rPr>
        <w:t xml:space="preserve"> S</w:t>
      </w:r>
      <w:r w:rsidR="00750357" w:rsidRPr="008B6712">
        <w:rPr>
          <w:rFonts w:ascii="Book Antiqua" w:eastAsia="宋体" w:hAnsi="Book Antiqua" w:cs="Times New Roman"/>
          <w:lang w:val="en-GB" w:eastAsia="zh-CN"/>
        </w:rPr>
        <w:t xml:space="preserve"> and</w:t>
      </w:r>
      <w:r w:rsidR="000E603C" w:rsidRPr="008B6712">
        <w:rPr>
          <w:rFonts w:ascii="Book Antiqua" w:hAnsi="Book Antiqua" w:cs="Times New Roman"/>
          <w:lang w:val="en-GB"/>
        </w:rPr>
        <w:t xml:space="preserve"> </w:t>
      </w:r>
      <w:proofErr w:type="spellStart"/>
      <w:r w:rsidR="000E603C" w:rsidRPr="008B6712">
        <w:rPr>
          <w:rFonts w:ascii="Book Antiqua" w:hAnsi="Book Antiqua" w:cs="Times New Roman"/>
          <w:lang w:val="en-GB"/>
        </w:rPr>
        <w:t>Maurano</w:t>
      </w:r>
      <w:proofErr w:type="spellEnd"/>
      <w:r w:rsidR="000E603C" w:rsidRPr="008B6712">
        <w:rPr>
          <w:rFonts w:ascii="Book Antiqua" w:hAnsi="Book Antiqua" w:cs="Times New Roman"/>
          <w:lang w:val="en-GB"/>
        </w:rPr>
        <w:t xml:space="preserve"> A </w:t>
      </w:r>
      <w:r w:rsidRPr="008B6712">
        <w:rPr>
          <w:rFonts w:ascii="Book Antiqua" w:hAnsi="Book Antiqua" w:cs="Times New Roman"/>
          <w:lang w:val="en-GB"/>
        </w:rPr>
        <w:t>supervised the report.</w:t>
      </w:r>
    </w:p>
    <w:p w14:paraId="53130F17" w14:textId="77777777" w:rsidR="000D7E01" w:rsidRPr="008B6712" w:rsidRDefault="000D7E01" w:rsidP="008B6712">
      <w:pPr>
        <w:spacing w:line="360" w:lineRule="auto"/>
        <w:jc w:val="both"/>
        <w:rPr>
          <w:rFonts w:ascii="Book Antiqua" w:eastAsia="宋体" w:hAnsi="Book Antiqua" w:cs="Times New Roman"/>
          <w:b/>
          <w:lang w:val="en-GB" w:eastAsia="zh-CN"/>
        </w:rPr>
      </w:pPr>
    </w:p>
    <w:p w14:paraId="1D36B4C8" w14:textId="6B0BB0B3" w:rsidR="00946274" w:rsidRPr="008B6712" w:rsidRDefault="00A659B3" w:rsidP="008B6712">
      <w:pPr>
        <w:spacing w:line="360" w:lineRule="auto"/>
        <w:jc w:val="both"/>
        <w:rPr>
          <w:rFonts w:ascii="Book Antiqua" w:hAnsi="Book Antiqua" w:cs="Times New Roman"/>
          <w:lang w:val="en-US"/>
        </w:rPr>
      </w:pPr>
      <w:r w:rsidRPr="008B6712">
        <w:rPr>
          <w:rFonts w:ascii="Book Antiqua" w:hAnsi="Book Antiqua"/>
          <w:b/>
        </w:rPr>
        <w:t>Institutional review board statement</w:t>
      </w:r>
      <w:r w:rsidRPr="008B6712">
        <w:rPr>
          <w:rFonts w:ascii="Book Antiqua" w:hAnsi="Book Antiqua"/>
          <w:b/>
          <w:iCs/>
          <w:color w:val="000000"/>
        </w:rPr>
        <w:t>:</w:t>
      </w:r>
      <w:r w:rsidR="00803EDF" w:rsidRPr="008B6712">
        <w:rPr>
          <w:rFonts w:ascii="Book Antiqua" w:hAnsi="Book Antiqua" w:cs="Times New Roman"/>
          <w:lang w:val="en-GB"/>
        </w:rPr>
        <w:t xml:space="preserve"> This study was approved by the</w:t>
      </w:r>
      <w:r w:rsidR="00946274" w:rsidRPr="008B6712">
        <w:rPr>
          <w:rFonts w:ascii="Book Antiqua" w:hAnsi="Book Antiqua" w:cs="Times New Roman"/>
          <w:lang w:val="en-GB"/>
        </w:rPr>
        <w:t xml:space="preserve"> </w:t>
      </w:r>
      <w:r w:rsidR="00803EDF" w:rsidRPr="008B6712">
        <w:rPr>
          <w:rFonts w:ascii="Book Antiqua" w:hAnsi="Book Antiqua" w:cs="Times New Roman"/>
          <w:lang w:val="en-GB"/>
        </w:rPr>
        <w:t xml:space="preserve">Ethics Committee of the </w:t>
      </w:r>
      <w:r w:rsidR="00946274" w:rsidRPr="008B6712">
        <w:rPr>
          <w:rFonts w:ascii="Book Antiqua" w:hAnsi="Book Antiqua" w:cs="Times New Roman"/>
          <w:lang w:val="en-US"/>
        </w:rPr>
        <w:t>ARNAS Civico-Di Cristina-</w:t>
      </w:r>
      <w:proofErr w:type="spellStart"/>
      <w:r w:rsidR="00946274" w:rsidRPr="008B6712">
        <w:rPr>
          <w:rFonts w:ascii="Book Antiqua" w:hAnsi="Book Antiqua" w:cs="Times New Roman"/>
          <w:lang w:val="en-US"/>
        </w:rPr>
        <w:t>Benfratelli</w:t>
      </w:r>
      <w:proofErr w:type="spellEnd"/>
      <w:r w:rsidR="00946274" w:rsidRPr="008B6712">
        <w:rPr>
          <w:rFonts w:ascii="Book Antiqua" w:hAnsi="Book Antiqua" w:cs="Times New Roman"/>
          <w:lang w:val="en-US"/>
        </w:rPr>
        <w:t xml:space="preserve"> Hospital, Palermo, Italy.</w:t>
      </w:r>
    </w:p>
    <w:p w14:paraId="56C224D0" w14:textId="77777777" w:rsidR="00803EDF" w:rsidRPr="008B6712" w:rsidRDefault="00803EDF" w:rsidP="008B6712">
      <w:pPr>
        <w:widowControl w:val="0"/>
        <w:autoSpaceDE w:val="0"/>
        <w:autoSpaceDN w:val="0"/>
        <w:adjustRightInd w:val="0"/>
        <w:spacing w:line="360" w:lineRule="auto"/>
        <w:jc w:val="both"/>
        <w:rPr>
          <w:rFonts w:ascii="Book Antiqua" w:hAnsi="Book Antiqua" w:cs="Times New Roman"/>
          <w:lang w:val="en-GB"/>
        </w:rPr>
      </w:pPr>
    </w:p>
    <w:p w14:paraId="710B1654" w14:textId="77777777" w:rsidR="004B4027" w:rsidRPr="008B6712" w:rsidRDefault="004B4027" w:rsidP="008B6712">
      <w:pPr>
        <w:spacing w:line="360" w:lineRule="auto"/>
        <w:jc w:val="both"/>
        <w:rPr>
          <w:rFonts w:ascii="Book Antiqua" w:hAnsi="Book Antiqua" w:cs="Times New Roman"/>
          <w:b/>
          <w:lang w:val="en-GB"/>
        </w:rPr>
      </w:pPr>
      <w:r w:rsidRPr="008B6712">
        <w:rPr>
          <w:rFonts w:ascii="Book Antiqua" w:hAnsi="Book Antiqua" w:cs="Times New Roman"/>
          <w:b/>
          <w:lang w:val="en-GB"/>
        </w:rPr>
        <w:br w:type="page"/>
      </w:r>
    </w:p>
    <w:p w14:paraId="51647B64" w14:textId="22EF7987" w:rsidR="00803EDF" w:rsidRPr="008B6712" w:rsidRDefault="00A659B3"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b/>
        </w:rPr>
        <w:lastRenderedPageBreak/>
        <w:t>Informed consent statement</w:t>
      </w:r>
      <w:r w:rsidRPr="008B6712">
        <w:rPr>
          <w:rFonts w:ascii="Book Antiqua" w:hAnsi="Book Antiqua"/>
          <w:b/>
          <w:iCs/>
          <w:color w:val="000000"/>
        </w:rPr>
        <w:t>:</w:t>
      </w:r>
      <w:r w:rsidR="00803EDF" w:rsidRPr="008B6712">
        <w:rPr>
          <w:rFonts w:ascii="Book Antiqua" w:hAnsi="Book Antiqua" w:cs="Times New Roman"/>
          <w:lang w:val="en-GB"/>
        </w:rPr>
        <w:t xml:space="preserve"> </w:t>
      </w:r>
      <w:r w:rsidR="00946274" w:rsidRPr="008B6712">
        <w:rPr>
          <w:rFonts w:ascii="Book Antiqua" w:hAnsi="Book Antiqua" w:cs="Times New Roman"/>
          <w:lang w:val="en-GB"/>
        </w:rPr>
        <w:t>P</w:t>
      </w:r>
      <w:r w:rsidR="00803EDF" w:rsidRPr="008B6712">
        <w:rPr>
          <w:rFonts w:ascii="Book Antiqua" w:hAnsi="Book Antiqua" w:cs="Times New Roman"/>
          <w:lang w:val="en-GB"/>
        </w:rPr>
        <w:t>atients were not required to give informed consent to</w:t>
      </w:r>
      <w:r w:rsidR="00946274" w:rsidRPr="008B6712">
        <w:rPr>
          <w:rFonts w:ascii="Book Antiqua" w:hAnsi="Book Antiqua" w:cs="Times New Roman"/>
          <w:lang w:val="en-GB"/>
        </w:rPr>
        <w:t xml:space="preserve"> </w:t>
      </w:r>
      <w:r w:rsidR="00803EDF" w:rsidRPr="008B6712">
        <w:rPr>
          <w:rFonts w:ascii="Book Antiqua" w:hAnsi="Book Antiqua" w:cs="Times New Roman"/>
          <w:lang w:val="en-GB"/>
        </w:rPr>
        <w:t>the study because the analysis used anonymous clinical data that were obtained after</w:t>
      </w:r>
      <w:r w:rsidR="00946274" w:rsidRPr="008B6712">
        <w:rPr>
          <w:rFonts w:ascii="Book Antiqua" w:hAnsi="Book Antiqua" w:cs="Times New Roman"/>
          <w:lang w:val="en-GB"/>
        </w:rPr>
        <w:t xml:space="preserve"> </w:t>
      </w:r>
      <w:r w:rsidR="00803EDF" w:rsidRPr="008B6712">
        <w:rPr>
          <w:rFonts w:ascii="Book Antiqua" w:hAnsi="Book Antiqua" w:cs="Times New Roman"/>
          <w:lang w:val="en-GB"/>
        </w:rPr>
        <w:t xml:space="preserve">each patient agreed to treatment by written consent. </w:t>
      </w:r>
    </w:p>
    <w:p w14:paraId="16DE944E" w14:textId="77777777" w:rsidR="00946274" w:rsidRPr="008B6712" w:rsidRDefault="00946274" w:rsidP="008B6712">
      <w:pPr>
        <w:widowControl w:val="0"/>
        <w:autoSpaceDE w:val="0"/>
        <w:autoSpaceDN w:val="0"/>
        <w:adjustRightInd w:val="0"/>
        <w:spacing w:line="360" w:lineRule="auto"/>
        <w:jc w:val="both"/>
        <w:rPr>
          <w:rFonts w:ascii="Book Antiqua" w:hAnsi="Book Antiqua" w:cs="Times New Roman"/>
          <w:lang w:val="en-GB"/>
        </w:rPr>
      </w:pPr>
    </w:p>
    <w:p w14:paraId="73EC3A2B" w14:textId="06461550" w:rsidR="00803EDF" w:rsidRPr="008B6712" w:rsidRDefault="00A659B3"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b/>
        </w:rPr>
        <w:t>Conflict-of-interest statement</w:t>
      </w:r>
      <w:r w:rsidRPr="008B6712">
        <w:rPr>
          <w:rFonts w:ascii="Book Antiqua" w:hAnsi="Book Antiqua" w:cs="TimesNewRomanPS-BoldItalicMT"/>
          <w:b/>
          <w:iCs/>
          <w:color w:val="000000"/>
        </w:rPr>
        <w:t>:</w:t>
      </w:r>
      <w:r w:rsidR="00803EDF" w:rsidRPr="008B6712">
        <w:rPr>
          <w:rFonts w:ascii="Book Antiqua" w:hAnsi="Book Antiqua" w:cs="Times New Roman"/>
          <w:lang w:val="en-GB"/>
        </w:rPr>
        <w:t xml:space="preserve"> We have no financial relationships to disclose.</w:t>
      </w:r>
    </w:p>
    <w:p w14:paraId="4880688D" w14:textId="77777777" w:rsidR="00946274" w:rsidRPr="008B6712" w:rsidRDefault="00946274" w:rsidP="008B6712">
      <w:pPr>
        <w:widowControl w:val="0"/>
        <w:autoSpaceDE w:val="0"/>
        <w:autoSpaceDN w:val="0"/>
        <w:adjustRightInd w:val="0"/>
        <w:spacing w:line="360" w:lineRule="auto"/>
        <w:jc w:val="both"/>
        <w:rPr>
          <w:rFonts w:ascii="Book Antiqua" w:hAnsi="Book Antiqua" w:cs="Times New Roman"/>
          <w:lang w:val="en-GB"/>
        </w:rPr>
      </w:pPr>
    </w:p>
    <w:p w14:paraId="0137B67A" w14:textId="1C086F1D" w:rsidR="00946274" w:rsidRPr="008B6712" w:rsidRDefault="00A659B3"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b/>
        </w:rPr>
        <w:t>Data sharing statement</w:t>
      </w:r>
      <w:r w:rsidRPr="008B6712">
        <w:rPr>
          <w:rFonts w:ascii="Book Antiqua" w:hAnsi="Book Antiqua" w:cs="TimesNewRomanPS-BoldItalicMT"/>
          <w:b/>
          <w:iCs/>
          <w:color w:val="000000"/>
        </w:rPr>
        <w:t>:</w:t>
      </w:r>
      <w:r w:rsidRPr="008B6712">
        <w:rPr>
          <w:rFonts w:ascii="Book Antiqua" w:eastAsia="宋体" w:hAnsi="Book Antiqua" w:cs="TimesNewRomanPS-BoldItalicMT"/>
          <w:b/>
          <w:iCs/>
          <w:color w:val="000000"/>
          <w:lang w:eastAsia="zh-CN"/>
        </w:rPr>
        <w:t xml:space="preserve"> </w:t>
      </w:r>
      <w:r w:rsidR="00803EDF" w:rsidRPr="008B6712">
        <w:rPr>
          <w:rFonts w:ascii="Book Antiqua" w:hAnsi="Book Antiqua" w:cs="Times New Roman"/>
          <w:lang w:val="en-GB"/>
        </w:rPr>
        <w:t>No additional data are available.</w:t>
      </w:r>
    </w:p>
    <w:p w14:paraId="51602436" w14:textId="77777777" w:rsidR="00946274" w:rsidRPr="008B6712" w:rsidRDefault="00946274" w:rsidP="008B6712">
      <w:pPr>
        <w:widowControl w:val="0"/>
        <w:autoSpaceDE w:val="0"/>
        <w:autoSpaceDN w:val="0"/>
        <w:adjustRightInd w:val="0"/>
        <w:spacing w:line="360" w:lineRule="auto"/>
        <w:jc w:val="both"/>
        <w:rPr>
          <w:rFonts w:ascii="Book Antiqua" w:hAnsi="Book Antiqua" w:cs="Times New Roman"/>
          <w:lang w:val="en-GB"/>
        </w:rPr>
      </w:pPr>
    </w:p>
    <w:p w14:paraId="25A92C54" w14:textId="77777777" w:rsidR="00A659B3" w:rsidRPr="008B6712" w:rsidRDefault="00A659B3" w:rsidP="008B6712">
      <w:pPr>
        <w:adjustRightInd w:val="0"/>
        <w:snapToGrid w:val="0"/>
        <w:spacing w:line="360" w:lineRule="auto"/>
        <w:jc w:val="both"/>
        <w:rPr>
          <w:rFonts w:ascii="Book Antiqua" w:hAnsi="Book Antiqua" w:cs="宋体"/>
        </w:rPr>
      </w:pPr>
      <w:r w:rsidRPr="008B6712">
        <w:rPr>
          <w:rFonts w:ascii="Book Antiqua" w:hAnsi="Book Antiqua"/>
          <w:b/>
          <w:color w:val="000000"/>
        </w:rPr>
        <w:t xml:space="preserve">Open-Access: </w:t>
      </w:r>
      <w:r w:rsidRPr="008B6712">
        <w:rPr>
          <w:rFonts w:ascii="Book Antiqua" w:hAnsi="Book Antiqua"/>
          <w:color w:val="000000"/>
        </w:rPr>
        <w:t xml:space="preserve">This is an </w:t>
      </w:r>
      <w:r w:rsidRPr="008B6712">
        <w:rPr>
          <w:rFonts w:ascii="Book Antiqua" w:hAnsi="Book Antiqua" w:cs="宋体"/>
        </w:rPr>
        <w:t xml:space="preserve">open-access article that was </w:t>
      </w:r>
      <w:r w:rsidRPr="008B6712">
        <w:rPr>
          <w:rFonts w:ascii="Book Antiqua" w:hAnsi="Book Antiqua"/>
        </w:rPr>
        <w:t xml:space="preserve">selected by an in-house editor and fully peer-reviewed by external reviewers. It is </w:t>
      </w:r>
      <w:r w:rsidRPr="008B6712">
        <w:rPr>
          <w:rFonts w:ascii="Book Antiqua" w:hAnsi="Book Antiqua" w:cs="宋体"/>
        </w:rPr>
        <w:t xml:space="preserve">distributed in accordance with </w:t>
      </w:r>
      <w:r w:rsidRPr="008B6712">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C3F450" w14:textId="77777777" w:rsidR="00946274" w:rsidRPr="008B6712" w:rsidRDefault="00946274" w:rsidP="008B6712">
      <w:pPr>
        <w:widowControl w:val="0"/>
        <w:autoSpaceDE w:val="0"/>
        <w:autoSpaceDN w:val="0"/>
        <w:adjustRightInd w:val="0"/>
        <w:spacing w:line="360" w:lineRule="auto"/>
        <w:jc w:val="both"/>
        <w:rPr>
          <w:rFonts w:ascii="Book Antiqua" w:eastAsia="宋体" w:hAnsi="Book Antiqua" w:cs="Times New Roman"/>
          <w:lang w:eastAsia="zh-CN"/>
        </w:rPr>
      </w:pPr>
    </w:p>
    <w:p w14:paraId="66166695" w14:textId="7F25F5BD" w:rsidR="00A659B3" w:rsidRPr="008B6712" w:rsidRDefault="00A659B3" w:rsidP="008B6712">
      <w:pPr>
        <w:widowControl w:val="0"/>
        <w:autoSpaceDE w:val="0"/>
        <w:autoSpaceDN w:val="0"/>
        <w:adjustRightInd w:val="0"/>
        <w:spacing w:line="360" w:lineRule="auto"/>
        <w:jc w:val="both"/>
        <w:rPr>
          <w:rFonts w:ascii="Book Antiqua" w:eastAsia="宋体" w:hAnsi="Book Antiqua" w:cs="宋体"/>
          <w:lang w:eastAsia="zh-CN"/>
        </w:rPr>
      </w:pPr>
      <w:r w:rsidRPr="008B6712">
        <w:rPr>
          <w:rFonts w:ascii="Book Antiqua" w:eastAsia="宋体" w:hAnsi="Book Antiqua" w:cs="宋体"/>
          <w:b/>
        </w:rPr>
        <w:t>Manuscript source:</w:t>
      </w:r>
      <w:r w:rsidRPr="008B6712">
        <w:rPr>
          <w:rFonts w:ascii="Book Antiqua" w:eastAsia="宋体" w:hAnsi="Book Antiqua" w:cs="宋体"/>
        </w:rPr>
        <w:t> Invited manuscript</w:t>
      </w:r>
    </w:p>
    <w:p w14:paraId="6E5151C3" w14:textId="77777777" w:rsidR="00A659B3" w:rsidRPr="008B6712" w:rsidRDefault="00A659B3" w:rsidP="008B6712">
      <w:pPr>
        <w:widowControl w:val="0"/>
        <w:autoSpaceDE w:val="0"/>
        <w:autoSpaceDN w:val="0"/>
        <w:adjustRightInd w:val="0"/>
        <w:spacing w:line="360" w:lineRule="auto"/>
        <w:jc w:val="both"/>
        <w:rPr>
          <w:rFonts w:ascii="Book Antiqua" w:eastAsia="宋体" w:hAnsi="Book Antiqua" w:cs="Times New Roman"/>
          <w:lang w:eastAsia="zh-CN"/>
        </w:rPr>
      </w:pPr>
    </w:p>
    <w:p w14:paraId="7B178BAD" w14:textId="6C588134" w:rsidR="00946274" w:rsidRPr="008B6712" w:rsidRDefault="00803EDF" w:rsidP="008B6712">
      <w:pPr>
        <w:spacing w:line="360" w:lineRule="auto"/>
        <w:jc w:val="both"/>
        <w:rPr>
          <w:rFonts w:ascii="Book Antiqua" w:eastAsia="宋体" w:hAnsi="Book Antiqua" w:cs="Times New Roman"/>
          <w:lang w:eastAsia="zh-CN"/>
        </w:rPr>
      </w:pPr>
      <w:r w:rsidRPr="008B6712">
        <w:rPr>
          <w:rFonts w:ascii="Book Antiqua" w:hAnsi="Book Antiqua" w:cs="Times New Roman"/>
          <w:b/>
        </w:rPr>
        <w:t>Correspondence to:</w:t>
      </w:r>
      <w:r w:rsidRPr="008B6712">
        <w:rPr>
          <w:rFonts w:ascii="Book Antiqua" w:hAnsi="Book Antiqua" w:cs="Times New Roman"/>
        </w:rPr>
        <w:t xml:space="preserve"> </w:t>
      </w:r>
      <w:r w:rsidR="00946274" w:rsidRPr="008B6712">
        <w:rPr>
          <w:rFonts w:ascii="Book Antiqua" w:hAnsi="Book Antiqua" w:cs="Times New Roman"/>
          <w:b/>
        </w:rPr>
        <w:t>Roberto Di Mitri, MD</w:t>
      </w:r>
      <w:r w:rsidR="00A659B3" w:rsidRPr="008B6712">
        <w:rPr>
          <w:rFonts w:ascii="Book Antiqua" w:eastAsia="宋体" w:hAnsi="Book Antiqua" w:cs="Times New Roman"/>
          <w:b/>
          <w:lang w:eastAsia="zh-CN"/>
        </w:rPr>
        <w:t>,</w:t>
      </w:r>
      <w:r w:rsidR="00946274" w:rsidRPr="008B6712">
        <w:rPr>
          <w:rFonts w:ascii="Book Antiqua" w:hAnsi="Book Antiqua" w:cs="Times New Roman"/>
          <w:b/>
        </w:rPr>
        <w:t xml:space="preserve"> </w:t>
      </w:r>
      <w:r w:rsidR="00946274" w:rsidRPr="008B6712">
        <w:rPr>
          <w:rFonts w:ascii="Book Antiqua" w:hAnsi="Book Antiqua" w:cs="Times New Roman"/>
        </w:rPr>
        <w:t>Gastroenterology and Endoscopy Unit, ARNAS Civico-Di Cristina-Benfratelli Hospital</w:t>
      </w:r>
      <w:r w:rsidR="00A659B3" w:rsidRPr="008B6712">
        <w:rPr>
          <w:rFonts w:ascii="Book Antiqua" w:eastAsia="宋体" w:hAnsi="Book Antiqua" w:cs="Times New Roman"/>
          <w:lang w:eastAsia="zh-CN"/>
        </w:rPr>
        <w:t>,</w:t>
      </w:r>
      <w:r w:rsidR="00946274" w:rsidRPr="008B6712">
        <w:rPr>
          <w:rFonts w:ascii="Book Antiqua" w:hAnsi="Book Antiqua" w:cs="Times New Roman"/>
        </w:rPr>
        <w:t xml:space="preserve"> Piazza N. Leotta 4</w:t>
      </w:r>
      <w:r w:rsidR="00A659B3" w:rsidRPr="008B6712">
        <w:rPr>
          <w:rFonts w:ascii="Book Antiqua" w:eastAsia="宋体" w:hAnsi="Book Antiqua" w:cs="Times New Roman"/>
          <w:lang w:eastAsia="zh-CN"/>
        </w:rPr>
        <w:t>,</w:t>
      </w:r>
      <w:r w:rsidR="00A659B3" w:rsidRPr="008B6712">
        <w:rPr>
          <w:rFonts w:ascii="Book Antiqua" w:hAnsi="Book Antiqua" w:cs="Times New Roman"/>
        </w:rPr>
        <w:t xml:space="preserve"> 90127</w:t>
      </w:r>
      <w:r w:rsidR="00946274" w:rsidRPr="008B6712">
        <w:rPr>
          <w:rFonts w:ascii="Book Antiqua" w:hAnsi="Book Antiqua" w:cs="Times New Roman"/>
        </w:rPr>
        <w:t xml:space="preserve"> Palermo, Italy</w:t>
      </w:r>
      <w:r w:rsidR="00A659B3" w:rsidRPr="008B6712">
        <w:rPr>
          <w:rFonts w:ascii="Book Antiqua" w:eastAsia="宋体" w:hAnsi="Book Antiqua" w:cs="Times New Roman"/>
          <w:lang w:eastAsia="zh-CN"/>
        </w:rPr>
        <w:t xml:space="preserve">. </w:t>
      </w:r>
      <w:r w:rsidR="00946274" w:rsidRPr="008B6712">
        <w:rPr>
          <w:rFonts w:ascii="Book Antiqua" w:hAnsi="Book Antiqua" w:cs="Times New Roman"/>
          <w:lang w:val="en-US"/>
        </w:rPr>
        <w:t>robdimitri68@gmail.com</w:t>
      </w:r>
    </w:p>
    <w:p w14:paraId="76CB1202" w14:textId="2458D34D" w:rsidR="00502135" w:rsidRPr="008B6712" w:rsidRDefault="00502135" w:rsidP="008B6712">
      <w:pPr>
        <w:spacing w:line="360" w:lineRule="auto"/>
        <w:jc w:val="both"/>
        <w:rPr>
          <w:rFonts w:ascii="Book Antiqua" w:hAnsi="Book Antiqua"/>
          <w:b/>
        </w:rPr>
      </w:pPr>
      <w:r w:rsidRPr="008B6712">
        <w:rPr>
          <w:rFonts w:ascii="Book Antiqua" w:hAnsi="Book Antiqua"/>
          <w:b/>
        </w:rPr>
        <w:t xml:space="preserve">Telephone: </w:t>
      </w:r>
      <w:r w:rsidR="00D42627" w:rsidRPr="008B6712">
        <w:rPr>
          <w:rFonts w:ascii="Book Antiqua" w:eastAsia="宋体" w:hAnsi="Book Antiqua" w:cs="Times New Roman"/>
          <w:lang w:val="en-US" w:eastAsia="zh-CN"/>
        </w:rPr>
        <w:t>+</w:t>
      </w:r>
      <w:r w:rsidR="00D42627" w:rsidRPr="008B6712">
        <w:rPr>
          <w:rFonts w:ascii="Book Antiqua" w:hAnsi="Book Antiqua" w:cs="Times New Roman"/>
          <w:lang w:val="en-US"/>
        </w:rPr>
        <w:t>39</w:t>
      </w:r>
      <w:r w:rsidR="00D42627" w:rsidRPr="008B6712">
        <w:rPr>
          <w:rFonts w:ascii="Book Antiqua" w:eastAsia="宋体" w:hAnsi="Book Antiqua" w:cs="Times New Roman"/>
          <w:lang w:val="en-US" w:eastAsia="zh-CN"/>
        </w:rPr>
        <w:t>-</w:t>
      </w:r>
      <w:r w:rsidR="00D42627" w:rsidRPr="008B6712">
        <w:rPr>
          <w:rFonts w:ascii="Book Antiqua" w:hAnsi="Book Antiqua" w:cs="Times New Roman"/>
          <w:lang w:val="en-US"/>
        </w:rPr>
        <w:t>33</w:t>
      </w:r>
      <w:r w:rsidR="00D42627" w:rsidRPr="008B6712">
        <w:rPr>
          <w:rFonts w:ascii="Book Antiqua" w:eastAsia="宋体" w:hAnsi="Book Antiqua" w:cs="Times New Roman"/>
          <w:lang w:val="en-US" w:eastAsia="zh-CN"/>
        </w:rPr>
        <w:t>-</w:t>
      </w:r>
      <w:r w:rsidR="00D42627" w:rsidRPr="008B6712">
        <w:rPr>
          <w:rFonts w:ascii="Book Antiqua" w:hAnsi="Book Antiqua" w:cs="Times New Roman"/>
          <w:lang w:val="en-US"/>
        </w:rPr>
        <w:t>88931234</w:t>
      </w:r>
    </w:p>
    <w:p w14:paraId="677EBF53" w14:textId="2359CE3B" w:rsidR="00502135" w:rsidRPr="008B6712" w:rsidRDefault="00502135" w:rsidP="008B6712">
      <w:pPr>
        <w:spacing w:line="360" w:lineRule="auto"/>
        <w:jc w:val="both"/>
        <w:rPr>
          <w:rFonts w:ascii="Book Antiqua" w:eastAsia="宋体" w:hAnsi="Book Antiqua"/>
          <w:b/>
          <w:lang w:eastAsia="zh-CN"/>
        </w:rPr>
      </w:pPr>
      <w:r w:rsidRPr="008B6712">
        <w:rPr>
          <w:rFonts w:ascii="Book Antiqua" w:hAnsi="Book Antiqua"/>
          <w:b/>
        </w:rPr>
        <w:t>Fax:</w:t>
      </w:r>
      <w:r w:rsidR="00D42627" w:rsidRPr="008B6712">
        <w:rPr>
          <w:rFonts w:ascii="Book Antiqua" w:eastAsia="宋体" w:hAnsi="Book Antiqua"/>
          <w:b/>
          <w:lang w:eastAsia="zh-CN"/>
        </w:rPr>
        <w:t xml:space="preserve"> </w:t>
      </w:r>
      <w:r w:rsidR="00D42627" w:rsidRPr="008B6712">
        <w:rPr>
          <w:rFonts w:ascii="Book Antiqua" w:eastAsia="宋体" w:hAnsi="Book Antiqua"/>
          <w:lang w:eastAsia="zh-CN"/>
        </w:rPr>
        <w:t>+</w:t>
      </w:r>
      <w:r w:rsidR="00D42627" w:rsidRPr="008B6712">
        <w:rPr>
          <w:rFonts w:ascii="Book Antiqua" w:hAnsi="Book Antiqua" w:cs="Times New Roman"/>
          <w:lang w:val="en-GB"/>
        </w:rPr>
        <w:t>39</w:t>
      </w:r>
      <w:r w:rsidR="00D42627" w:rsidRPr="008B6712">
        <w:rPr>
          <w:rFonts w:ascii="Book Antiqua" w:eastAsia="宋体" w:hAnsi="Book Antiqua" w:cs="Times New Roman"/>
          <w:lang w:val="en-GB" w:eastAsia="zh-CN"/>
        </w:rPr>
        <w:t>-</w:t>
      </w:r>
      <w:r w:rsidR="00D42627" w:rsidRPr="008B6712">
        <w:rPr>
          <w:rFonts w:ascii="Book Antiqua" w:hAnsi="Book Antiqua" w:cs="Times New Roman"/>
          <w:lang w:val="en-GB"/>
        </w:rPr>
        <w:t>09</w:t>
      </w:r>
      <w:r w:rsidR="00D42627" w:rsidRPr="008B6712">
        <w:rPr>
          <w:rFonts w:ascii="Book Antiqua" w:eastAsia="宋体" w:hAnsi="Book Antiqua" w:cs="Times New Roman"/>
          <w:lang w:val="en-GB" w:eastAsia="zh-CN"/>
        </w:rPr>
        <w:t>-</w:t>
      </w:r>
      <w:r w:rsidR="00D42627" w:rsidRPr="008B6712">
        <w:rPr>
          <w:rFonts w:ascii="Book Antiqua" w:hAnsi="Book Antiqua" w:cs="Times New Roman"/>
          <w:lang w:val="en-GB"/>
        </w:rPr>
        <w:t>16663053</w:t>
      </w:r>
    </w:p>
    <w:p w14:paraId="474973B7" w14:textId="77777777" w:rsidR="00D42627" w:rsidRPr="008B6712" w:rsidRDefault="00D42627" w:rsidP="008B6712">
      <w:pPr>
        <w:spacing w:line="360" w:lineRule="auto"/>
        <w:jc w:val="both"/>
        <w:rPr>
          <w:rFonts w:ascii="Book Antiqua" w:eastAsia="宋体" w:hAnsi="Book Antiqua" w:cs="Times New Roman"/>
          <w:lang w:val="en-US" w:eastAsia="zh-CN"/>
        </w:rPr>
      </w:pPr>
    </w:p>
    <w:p w14:paraId="3927BCAE" w14:textId="1CBAE664" w:rsidR="00D42627" w:rsidRPr="008B6712" w:rsidRDefault="00D42627" w:rsidP="008B6712">
      <w:pPr>
        <w:spacing w:line="360" w:lineRule="auto"/>
        <w:jc w:val="both"/>
        <w:rPr>
          <w:rFonts w:ascii="Book Antiqua" w:hAnsi="Book Antiqua"/>
          <w:b/>
        </w:rPr>
      </w:pPr>
      <w:r w:rsidRPr="008B6712">
        <w:rPr>
          <w:rFonts w:ascii="Book Antiqua" w:hAnsi="Book Antiqua"/>
          <w:b/>
        </w:rPr>
        <w:t>Received:</w:t>
      </w:r>
      <w:r w:rsidRPr="008B6712">
        <w:rPr>
          <w:rFonts w:ascii="Book Antiqua" w:hAnsi="Book Antiqua"/>
        </w:rPr>
        <w:t xml:space="preserve"> </w:t>
      </w:r>
      <w:r w:rsidR="00F93940" w:rsidRPr="008B6712">
        <w:rPr>
          <w:rFonts w:ascii="Book Antiqua" w:eastAsia="宋体" w:hAnsi="Book Antiqua"/>
          <w:lang w:eastAsia="zh-CN"/>
        </w:rPr>
        <w:t>June 28, 2016</w:t>
      </w:r>
      <w:r w:rsidRPr="008B6712">
        <w:rPr>
          <w:rFonts w:ascii="Book Antiqua" w:hAnsi="Book Antiqua"/>
        </w:rPr>
        <w:t xml:space="preserve">  </w:t>
      </w:r>
    </w:p>
    <w:p w14:paraId="447E3A40" w14:textId="49253F27" w:rsidR="00D42627" w:rsidRPr="008B6712" w:rsidRDefault="00D42627" w:rsidP="008B6712">
      <w:pPr>
        <w:spacing w:line="360" w:lineRule="auto"/>
        <w:jc w:val="both"/>
        <w:rPr>
          <w:rFonts w:ascii="Book Antiqua" w:eastAsia="宋体" w:hAnsi="Book Antiqua"/>
          <w:b/>
          <w:lang w:eastAsia="zh-CN"/>
        </w:rPr>
      </w:pPr>
      <w:r w:rsidRPr="008B6712">
        <w:rPr>
          <w:rFonts w:ascii="Book Antiqua" w:hAnsi="Book Antiqua"/>
          <w:b/>
        </w:rPr>
        <w:t>Peer-review started:</w:t>
      </w:r>
      <w:r w:rsidR="00F93940" w:rsidRPr="008B6712">
        <w:rPr>
          <w:rFonts w:ascii="Book Antiqua" w:eastAsia="宋体" w:hAnsi="Book Antiqua"/>
          <w:b/>
          <w:lang w:eastAsia="zh-CN"/>
        </w:rPr>
        <w:t xml:space="preserve"> </w:t>
      </w:r>
      <w:r w:rsidR="00F93940" w:rsidRPr="008B6712">
        <w:rPr>
          <w:rFonts w:ascii="Book Antiqua" w:eastAsia="宋体" w:hAnsi="Book Antiqua"/>
          <w:lang w:eastAsia="zh-CN"/>
        </w:rPr>
        <w:t>July 21, 2016</w:t>
      </w:r>
    </w:p>
    <w:p w14:paraId="398D7753" w14:textId="60950232" w:rsidR="00D42627" w:rsidRPr="008B6712" w:rsidRDefault="00D42627" w:rsidP="008B6712">
      <w:pPr>
        <w:spacing w:line="360" w:lineRule="auto"/>
        <w:jc w:val="both"/>
        <w:rPr>
          <w:rFonts w:ascii="Book Antiqua" w:eastAsia="宋体" w:hAnsi="Book Antiqua"/>
          <w:b/>
          <w:lang w:eastAsia="zh-CN"/>
        </w:rPr>
      </w:pPr>
      <w:r w:rsidRPr="008B6712">
        <w:rPr>
          <w:rFonts w:ascii="Book Antiqua" w:hAnsi="Book Antiqua"/>
          <w:b/>
        </w:rPr>
        <w:t>First decision:</w:t>
      </w:r>
      <w:r w:rsidR="00F93940" w:rsidRPr="008B6712">
        <w:rPr>
          <w:rFonts w:ascii="Book Antiqua" w:eastAsia="宋体" w:hAnsi="Book Antiqua"/>
          <w:b/>
          <w:lang w:eastAsia="zh-CN"/>
        </w:rPr>
        <w:t xml:space="preserve"> </w:t>
      </w:r>
      <w:r w:rsidR="00F93940" w:rsidRPr="008B6712">
        <w:rPr>
          <w:rFonts w:ascii="Book Antiqua" w:eastAsia="宋体" w:hAnsi="Book Antiqua"/>
          <w:lang w:eastAsia="zh-CN"/>
        </w:rPr>
        <w:t>August 5, 2016</w:t>
      </w:r>
    </w:p>
    <w:p w14:paraId="03278F56" w14:textId="70FAF6D8" w:rsidR="00D42627" w:rsidRPr="008B6712" w:rsidRDefault="00D42627" w:rsidP="008B6712">
      <w:pPr>
        <w:spacing w:line="360" w:lineRule="auto"/>
        <w:jc w:val="both"/>
        <w:rPr>
          <w:rFonts w:ascii="Book Antiqua" w:hAnsi="Book Antiqua"/>
          <w:b/>
        </w:rPr>
      </w:pPr>
      <w:r w:rsidRPr="008B6712">
        <w:rPr>
          <w:rFonts w:ascii="Book Antiqua" w:hAnsi="Book Antiqua"/>
          <w:b/>
        </w:rPr>
        <w:t xml:space="preserve">Revised: </w:t>
      </w:r>
      <w:r w:rsidR="00F93940" w:rsidRPr="008B6712">
        <w:rPr>
          <w:rFonts w:ascii="Book Antiqua" w:eastAsia="宋体" w:hAnsi="Book Antiqua"/>
          <w:lang w:eastAsia="zh-CN"/>
        </w:rPr>
        <w:t>August 24, 2016</w:t>
      </w:r>
      <w:r w:rsidRPr="008B6712">
        <w:rPr>
          <w:rFonts w:ascii="Book Antiqua" w:hAnsi="Book Antiqua"/>
          <w:b/>
        </w:rPr>
        <w:t xml:space="preserve"> </w:t>
      </w:r>
    </w:p>
    <w:p w14:paraId="1FB2841A" w14:textId="4C31CF89" w:rsidR="00D42627" w:rsidRPr="00A15371" w:rsidRDefault="00D42627" w:rsidP="00A15371">
      <w:pPr>
        <w:rPr>
          <w:rFonts w:ascii="Book Antiqua" w:hAnsi="Book Antiqua"/>
          <w:iCs/>
        </w:rPr>
      </w:pPr>
      <w:r w:rsidRPr="008B6712">
        <w:rPr>
          <w:rFonts w:ascii="Book Antiqua" w:hAnsi="Book Antiqua"/>
          <w:b/>
        </w:rPr>
        <w:t xml:space="preserve">Accepted: </w:t>
      </w:r>
      <w:bookmarkStart w:id="0" w:name="_GoBack"/>
      <w:bookmarkEnd w:id="0"/>
      <w:proofErr w:type="spellStart"/>
      <w:r w:rsidR="00A15371">
        <w:rPr>
          <w:rStyle w:val="Emphasis"/>
        </w:rPr>
        <w:t>September</w:t>
      </w:r>
      <w:proofErr w:type="spellEnd"/>
      <w:r w:rsidR="00A15371">
        <w:rPr>
          <w:rStyle w:val="Emphasis"/>
        </w:rPr>
        <w:t xml:space="preserve"> </w:t>
      </w:r>
      <w:r w:rsidR="00A15371">
        <w:rPr>
          <w:rStyle w:val="Emphasis"/>
          <w:rFonts w:ascii="宋体" w:hAnsi="宋体" w:cs="宋体" w:hint="eastAsia"/>
        </w:rPr>
        <w:t>7</w:t>
      </w:r>
      <w:r w:rsidR="00A15371" w:rsidRPr="00235CD4">
        <w:rPr>
          <w:rStyle w:val="Emphasis"/>
        </w:rPr>
        <w:t>,</w:t>
      </w:r>
      <w:r w:rsidR="00A15371">
        <w:rPr>
          <w:rStyle w:val="Emphasis"/>
        </w:rPr>
        <w:t xml:space="preserve"> 2016</w:t>
      </w:r>
    </w:p>
    <w:p w14:paraId="1E829338" w14:textId="77777777" w:rsidR="00D42627" w:rsidRPr="008B6712" w:rsidRDefault="00D42627" w:rsidP="008B6712">
      <w:pPr>
        <w:spacing w:line="360" w:lineRule="auto"/>
        <w:jc w:val="both"/>
        <w:rPr>
          <w:rFonts w:ascii="Book Antiqua" w:hAnsi="Book Antiqua"/>
          <w:b/>
        </w:rPr>
      </w:pPr>
      <w:r w:rsidRPr="008B6712">
        <w:rPr>
          <w:rFonts w:ascii="Book Antiqua" w:hAnsi="Book Antiqua"/>
          <w:b/>
        </w:rPr>
        <w:t>Article in press:</w:t>
      </w:r>
      <w:proofErr w:type="gramStart"/>
      <w:r w:rsidRPr="008B6712">
        <w:rPr>
          <w:rFonts w:ascii="Book Antiqua" w:hAnsi="Book Antiqua"/>
        </w:rPr>
        <w:t xml:space="preserve">    </w:t>
      </w:r>
      <w:proofErr w:type="gramEnd"/>
    </w:p>
    <w:p w14:paraId="1256978D" w14:textId="60921DFB" w:rsidR="00D42627" w:rsidRPr="008B6712" w:rsidRDefault="00D42627" w:rsidP="008B6712">
      <w:pPr>
        <w:spacing w:line="360" w:lineRule="auto"/>
        <w:jc w:val="both"/>
        <w:rPr>
          <w:rFonts w:ascii="Book Antiqua" w:eastAsia="宋体" w:hAnsi="Book Antiqua"/>
          <w:b/>
          <w:lang w:eastAsia="zh-CN"/>
        </w:rPr>
      </w:pPr>
      <w:r w:rsidRPr="008B6712">
        <w:rPr>
          <w:rFonts w:ascii="Book Antiqua" w:hAnsi="Book Antiqua"/>
          <w:b/>
        </w:rPr>
        <w:t xml:space="preserve">Published online: </w:t>
      </w:r>
    </w:p>
    <w:p w14:paraId="4E0CD760" w14:textId="77777777" w:rsidR="000F43C5" w:rsidRPr="008B6712" w:rsidRDefault="000F43C5" w:rsidP="008B6712">
      <w:pPr>
        <w:spacing w:line="360" w:lineRule="auto"/>
        <w:jc w:val="both"/>
        <w:rPr>
          <w:rFonts w:ascii="Book Antiqua" w:hAnsi="Book Antiqua" w:cs="Times New Roman"/>
          <w:b/>
          <w:lang w:val="en-GB"/>
        </w:rPr>
      </w:pPr>
      <w:r w:rsidRPr="008B6712">
        <w:rPr>
          <w:rFonts w:ascii="Book Antiqua" w:hAnsi="Book Antiqua" w:cs="Times New Roman"/>
          <w:b/>
          <w:lang w:val="en-GB"/>
        </w:rPr>
        <w:br w:type="page"/>
      </w:r>
    </w:p>
    <w:p w14:paraId="5DAF6832" w14:textId="77777777" w:rsidR="00A5394E" w:rsidRPr="008B6712" w:rsidRDefault="00A5394E" w:rsidP="008B6712">
      <w:pPr>
        <w:widowControl w:val="0"/>
        <w:autoSpaceDE w:val="0"/>
        <w:autoSpaceDN w:val="0"/>
        <w:adjustRightInd w:val="0"/>
        <w:spacing w:line="360" w:lineRule="auto"/>
        <w:jc w:val="both"/>
        <w:rPr>
          <w:rFonts w:ascii="Book Antiqua" w:hAnsi="Book Antiqua" w:cs="Times New Roman"/>
          <w:b/>
          <w:lang w:val="en-GB"/>
        </w:rPr>
      </w:pPr>
      <w:r w:rsidRPr="008B6712">
        <w:rPr>
          <w:rFonts w:ascii="Book Antiqua" w:hAnsi="Book Antiqua" w:cs="Times New Roman"/>
          <w:b/>
          <w:lang w:val="en-GB"/>
        </w:rPr>
        <w:lastRenderedPageBreak/>
        <w:t>Abstract</w:t>
      </w:r>
    </w:p>
    <w:p w14:paraId="1617E52D" w14:textId="77777777" w:rsidR="00F93940" w:rsidRPr="008B6712" w:rsidRDefault="00F93940" w:rsidP="008B6712">
      <w:pPr>
        <w:spacing w:line="360" w:lineRule="auto"/>
        <w:jc w:val="both"/>
        <w:rPr>
          <w:rFonts w:ascii="Book Antiqua" w:eastAsia="宋体" w:hAnsi="Book Antiqua" w:cs="Times New Roman"/>
          <w:b/>
          <w:i/>
          <w:lang w:val="en-GB" w:eastAsia="zh-CN"/>
        </w:rPr>
      </w:pPr>
      <w:r w:rsidRPr="008B6712">
        <w:rPr>
          <w:rFonts w:ascii="Book Antiqua" w:hAnsi="Book Antiqua" w:cs="Times New Roman"/>
          <w:b/>
          <w:i/>
          <w:lang w:val="en-GB"/>
        </w:rPr>
        <w:t>AIM</w:t>
      </w:r>
    </w:p>
    <w:p w14:paraId="2D3D3CB4" w14:textId="136D0CCC" w:rsidR="002C106C" w:rsidRPr="008B6712" w:rsidRDefault="00F93940" w:rsidP="008B6712">
      <w:pPr>
        <w:spacing w:line="360" w:lineRule="auto"/>
        <w:jc w:val="both"/>
        <w:rPr>
          <w:rFonts w:ascii="Book Antiqua" w:hAnsi="Book Antiqua" w:cs="Times New Roman"/>
          <w:lang w:val="en-GB"/>
        </w:rPr>
      </w:pPr>
      <w:r w:rsidRPr="008B6712">
        <w:rPr>
          <w:rFonts w:ascii="Book Antiqua" w:eastAsia="宋体" w:hAnsi="Book Antiqua" w:cs="Times New Roman"/>
          <w:lang w:val="en-GB" w:eastAsia="zh-CN"/>
        </w:rPr>
        <w:t>To</w:t>
      </w:r>
      <w:r w:rsidR="002C106C" w:rsidRPr="008B6712">
        <w:rPr>
          <w:rFonts w:ascii="Book Antiqua" w:hAnsi="Book Antiqua" w:cs="Times New Roman"/>
          <w:lang w:val="en-GB"/>
        </w:rPr>
        <w:t xml:space="preserve"> report data on Dilation-Assisted Stone Extraction </w:t>
      </w:r>
      <w:r w:rsidR="008B6712" w:rsidRPr="008B6712">
        <w:rPr>
          <w:rFonts w:ascii="Book Antiqua" w:eastAsia="宋体" w:hAnsi="Book Antiqua" w:cs="Times New Roman"/>
          <w:lang w:val="en-GB" w:eastAsia="zh-CN"/>
        </w:rPr>
        <w:t>(</w:t>
      </w:r>
      <w:r w:rsidR="008B6712" w:rsidRPr="008B6712">
        <w:rPr>
          <w:rFonts w:ascii="Book Antiqua" w:hAnsi="Book Antiqua" w:cs="Times New Roman"/>
          <w:lang w:val="en-GB"/>
        </w:rPr>
        <w:t>DASE</w:t>
      </w:r>
      <w:r w:rsidR="008B6712" w:rsidRPr="008B6712">
        <w:rPr>
          <w:rFonts w:ascii="Book Antiqua" w:eastAsia="宋体" w:hAnsi="Book Antiqua" w:cs="Times New Roman"/>
          <w:lang w:val="en-GB" w:eastAsia="zh-CN"/>
        </w:rPr>
        <w:t>)</w:t>
      </w:r>
      <w:r w:rsidR="008B6712" w:rsidRPr="008B6712">
        <w:rPr>
          <w:rFonts w:ascii="Book Antiqua" w:hAnsi="Book Antiqua" w:cs="Times New Roman"/>
          <w:lang w:val="en-GB"/>
        </w:rPr>
        <w:t xml:space="preserve"> </w:t>
      </w:r>
      <w:r w:rsidR="002C106C" w:rsidRPr="008B6712">
        <w:rPr>
          <w:rFonts w:ascii="Book Antiqua" w:hAnsi="Book Antiqua" w:cs="Times New Roman"/>
          <w:lang w:val="en-GB"/>
        </w:rPr>
        <w:t xml:space="preserve">use in clinical practice and its efficacy and safety trough three Italian referral centers for biliopancreatic diseases treatment. </w:t>
      </w:r>
    </w:p>
    <w:p w14:paraId="214E8681" w14:textId="77777777" w:rsidR="002C106C" w:rsidRPr="008B6712" w:rsidRDefault="002C106C" w:rsidP="008B6712">
      <w:pPr>
        <w:spacing w:line="360" w:lineRule="auto"/>
        <w:jc w:val="both"/>
        <w:rPr>
          <w:rFonts w:ascii="Book Antiqua" w:hAnsi="Book Antiqua" w:cs="Times New Roman"/>
          <w:lang w:val="en-GB"/>
        </w:rPr>
      </w:pPr>
    </w:p>
    <w:p w14:paraId="2D6EE967" w14:textId="77777777" w:rsidR="00892327" w:rsidRPr="008B6712" w:rsidRDefault="00892327" w:rsidP="008B6712">
      <w:pPr>
        <w:widowControl w:val="0"/>
        <w:autoSpaceDE w:val="0"/>
        <w:autoSpaceDN w:val="0"/>
        <w:adjustRightInd w:val="0"/>
        <w:spacing w:line="360" w:lineRule="auto"/>
        <w:jc w:val="both"/>
        <w:rPr>
          <w:rFonts w:ascii="Book Antiqua" w:eastAsia="宋体" w:hAnsi="Book Antiqua" w:cs="Times New Roman"/>
          <w:b/>
          <w:i/>
          <w:lang w:val="en-GB" w:eastAsia="zh-CN"/>
        </w:rPr>
      </w:pPr>
      <w:r w:rsidRPr="008B6712">
        <w:rPr>
          <w:rFonts w:ascii="Book Antiqua" w:hAnsi="Book Antiqua" w:cs="Times New Roman"/>
          <w:b/>
          <w:i/>
          <w:lang w:val="en-GB"/>
        </w:rPr>
        <w:t>METHODS</w:t>
      </w:r>
    </w:p>
    <w:p w14:paraId="5C8AD6C8" w14:textId="1D294271" w:rsidR="002C106C" w:rsidRPr="008B6712" w:rsidRDefault="001B7D25"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cs="Times New Roman"/>
          <w:lang w:val="en-GB"/>
        </w:rPr>
        <w:t xml:space="preserve">From January 2011 to December 2015 we collected data on 120 patients treated with </w:t>
      </w:r>
      <w:r w:rsidR="008B6712" w:rsidRPr="008B6712">
        <w:rPr>
          <w:rFonts w:ascii="Book Antiqua" w:hAnsi="Book Antiqua" w:cs="Times New Roman"/>
          <w:lang w:val="en-GB"/>
        </w:rPr>
        <w:t>DASE</w:t>
      </w:r>
      <w:r w:rsidR="002C106C" w:rsidRPr="008B6712">
        <w:rPr>
          <w:rFonts w:ascii="Book Antiqua" w:hAnsi="Book Antiqua" w:cs="Times New Roman"/>
          <w:lang w:val="en-GB"/>
        </w:rPr>
        <w:t>. Technical success was obtained when the endoscopist was able to place the balloon trough the papilla inflating the balloon until the final diameter for an</w:t>
      </w:r>
      <w:r w:rsidR="00892327" w:rsidRPr="008B6712">
        <w:rPr>
          <w:rFonts w:ascii="Book Antiqua" w:hAnsi="Book Antiqua" w:cs="Times New Roman"/>
          <w:lang w:val="en-GB"/>
        </w:rPr>
        <w:t xml:space="preserve"> adequate time (at least 30 s</w:t>
      </w:r>
      <w:r w:rsidR="002C106C" w:rsidRPr="008B6712">
        <w:rPr>
          <w:rFonts w:ascii="Book Antiqua" w:hAnsi="Book Antiqua" w:cs="Times New Roman"/>
          <w:lang w:val="en-GB"/>
        </w:rPr>
        <w:t>). Clinical success was obtained after complete stone removal (no remaining stones were visible at the cholangiogram).</w:t>
      </w:r>
    </w:p>
    <w:p w14:paraId="555EA147" w14:textId="77777777" w:rsidR="002C106C" w:rsidRPr="008B6712" w:rsidRDefault="002C106C" w:rsidP="008B6712">
      <w:pPr>
        <w:spacing w:line="360" w:lineRule="auto"/>
        <w:jc w:val="both"/>
        <w:rPr>
          <w:rFonts w:ascii="Book Antiqua" w:hAnsi="Book Antiqua" w:cs="Times New Roman"/>
          <w:lang w:val="en-GB"/>
        </w:rPr>
      </w:pPr>
    </w:p>
    <w:p w14:paraId="2A9E6AAB" w14:textId="77777777" w:rsidR="00892327" w:rsidRPr="008B6712" w:rsidRDefault="00892327" w:rsidP="008B6712">
      <w:pPr>
        <w:spacing w:line="360" w:lineRule="auto"/>
        <w:jc w:val="both"/>
        <w:rPr>
          <w:rFonts w:ascii="Book Antiqua" w:eastAsia="宋体" w:hAnsi="Book Antiqua" w:cs="Times New Roman"/>
          <w:b/>
          <w:lang w:val="en-GB" w:eastAsia="zh-CN"/>
        </w:rPr>
      </w:pPr>
      <w:r w:rsidRPr="008B6712">
        <w:rPr>
          <w:rFonts w:ascii="Book Antiqua" w:hAnsi="Book Antiqua" w:cs="Times New Roman"/>
          <w:b/>
          <w:lang w:val="en-GB"/>
        </w:rPr>
        <w:t>RESULTS</w:t>
      </w:r>
    </w:p>
    <w:p w14:paraId="2A5E0CD7" w14:textId="0A1A611E" w:rsidR="002C106C" w:rsidRPr="008B6712" w:rsidRDefault="00892327" w:rsidP="008B6712">
      <w:pPr>
        <w:spacing w:line="360" w:lineRule="auto"/>
        <w:jc w:val="both"/>
        <w:rPr>
          <w:rFonts w:ascii="Book Antiqua" w:hAnsi="Book Antiqua" w:cs="Times New Roman"/>
          <w:lang w:val="en-GB"/>
        </w:rPr>
      </w:pPr>
      <w:r w:rsidRPr="008B6712">
        <w:rPr>
          <w:rFonts w:ascii="Book Antiqua" w:eastAsia="宋体" w:hAnsi="Book Antiqua" w:cs="Times New Roman"/>
          <w:lang w:val="en-GB" w:eastAsia="zh-CN"/>
        </w:rPr>
        <w:t>Forty-nine</w:t>
      </w:r>
      <w:r w:rsidR="002C106C" w:rsidRPr="008B6712">
        <w:rPr>
          <w:rFonts w:ascii="Book Antiqua" w:hAnsi="Book Antiqua" w:cs="Times New Roman"/>
          <w:lang w:val="en-GB"/>
        </w:rPr>
        <w:t xml:space="preserve"> ma</w:t>
      </w:r>
      <w:r w:rsidR="00061CD5" w:rsidRPr="008B6712">
        <w:rPr>
          <w:rFonts w:ascii="Book Antiqua" w:hAnsi="Book Antiqua" w:cs="Times New Roman"/>
          <w:lang w:val="en-GB"/>
        </w:rPr>
        <w:t xml:space="preserve">le (40.8%) and 71 female (59%) were enrolled. The </w:t>
      </w:r>
      <w:r w:rsidR="002C106C" w:rsidRPr="008B6712">
        <w:rPr>
          <w:rFonts w:ascii="Book Antiqua" w:hAnsi="Book Antiqua" w:cs="Times New Roman"/>
          <w:lang w:val="en-GB"/>
        </w:rPr>
        <w:t xml:space="preserve">mean age </w:t>
      </w:r>
      <w:r w:rsidR="00061CD5" w:rsidRPr="008B6712">
        <w:rPr>
          <w:rFonts w:ascii="Book Antiqua" w:hAnsi="Book Antiqua" w:cs="Times New Roman"/>
          <w:lang w:val="en-GB"/>
        </w:rPr>
        <w:t>was</w:t>
      </w:r>
      <w:r w:rsidR="002C106C" w:rsidRPr="008B6712">
        <w:rPr>
          <w:rFonts w:ascii="Book Antiqua" w:hAnsi="Book Antiqua" w:cs="Times New Roman"/>
          <w:lang w:val="en-GB"/>
        </w:rPr>
        <w:t xml:space="preserve"> 67.8 years </w:t>
      </w:r>
      <w:r w:rsidR="002C106C" w:rsidRPr="008B6712">
        <w:rPr>
          <w:rFonts w:ascii="Book Antiqua" w:eastAsia="MS Gothic" w:hAnsi="Book Antiqua" w:cs="Times New Roman"/>
          <w:lang w:val="en-US"/>
        </w:rPr>
        <w:t>± 1</w:t>
      </w:r>
      <w:r w:rsidR="00061CD5" w:rsidRPr="008B6712">
        <w:rPr>
          <w:rFonts w:ascii="Book Antiqua" w:hAnsi="Book Antiqua" w:cs="Times New Roman"/>
          <w:lang w:val="en-GB"/>
        </w:rPr>
        <w:t>5.7</w:t>
      </w:r>
      <w:r w:rsidR="002C106C" w:rsidRPr="008B6712">
        <w:rPr>
          <w:rFonts w:ascii="Book Antiqua" w:hAnsi="Book Antiqua" w:cs="Times New Roman"/>
          <w:lang w:val="en-GB"/>
        </w:rPr>
        <w:t xml:space="preserve">. The mean </w:t>
      </w:r>
      <w:r w:rsidR="008B6712" w:rsidRPr="008B6712">
        <w:rPr>
          <w:rFonts w:ascii="Book Antiqua" w:hAnsi="Book Antiqua" w:cs="Times New Roman"/>
          <w:lang w:val="en-GB"/>
        </w:rPr>
        <w:t>common bile duct (CBD)</w:t>
      </w:r>
      <w:r w:rsidR="008B6712" w:rsidRPr="008B6712">
        <w:rPr>
          <w:rFonts w:ascii="Book Antiqua" w:eastAsia="宋体" w:hAnsi="Book Antiqua" w:cs="Times New Roman"/>
          <w:lang w:val="en-GB" w:eastAsia="zh-CN"/>
        </w:rPr>
        <w:t xml:space="preserve"> </w:t>
      </w:r>
      <w:r w:rsidR="002C106C" w:rsidRPr="008B6712">
        <w:rPr>
          <w:rFonts w:ascii="Book Antiqua" w:hAnsi="Book Antiqua" w:cs="Times New Roman"/>
          <w:lang w:val="en-GB"/>
        </w:rPr>
        <w:t xml:space="preserve">dilation was 19.2 mm </w:t>
      </w:r>
      <w:r w:rsidR="002C106C" w:rsidRPr="008B6712">
        <w:rPr>
          <w:rFonts w:ascii="Book Antiqua" w:eastAsia="MS Gothic" w:hAnsi="Book Antiqua" w:cs="Times New Roman"/>
          <w:lang w:val="en-GB"/>
        </w:rPr>
        <w:t>±</w:t>
      </w:r>
      <w:r w:rsidRPr="008B6712">
        <w:rPr>
          <w:rFonts w:ascii="Book Antiqua" w:eastAsia="宋体" w:hAnsi="Book Antiqua" w:cs="Times New Roman"/>
          <w:lang w:val="en-GB" w:eastAsia="zh-CN"/>
        </w:rPr>
        <w:t xml:space="preserve"> </w:t>
      </w:r>
      <w:r w:rsidR="002C106C" w:rsidRPr="008B6712">
        <w:rPr>
          <w:rFonts w:ascii="Book Antiqua" w:eastAsia="MS Gothic" w:hAnsi="Book Antiqua" w:cs="Times New Roman"/>
          <w:lang w:val="en-GB"/>
        </w:rPr>
        <w:t xml:space="preserve">3.9 and the mean size of stones </w:t>
      </w:r>
      <w:r w:rsidR="002C106C" w:rsidRPr="008B6712">
        <w:rPr>
          <w:rFonts w:ascii="Book Antiqua" w:hAnsi="Book Antiqua" w:cs="Times New Roman"/>
          <w:lang w:val="en-GB"/>
        </w:rPr>
        <w:t>15.8</w:t>
      </w:r>
      <w:r w:rsidRPr="008B6712">
        <w:rPr>
          <w:rFonts w:ascii="Book Antiqua" w:eastAsia="宋体" w:hAnsi="Book Antiqua" w:cs="Times New Roman"/>
          <w:lang w:val="en-GB" w:eastAsia="zh-CN"/>
        </w:rPr>
        <w:t xml:space="preserve"> </w:t>
      </w:r>
      <w:r w:rsidR="002C106C" w:rsidRPr="008B6712">
        <w:rPr>
          <w:rFonts w:ascii="Book Antiqua" w:eastAsia="MS Gothic" w:hAnsi="Book Antiqua" w:cs="Times New Roman"/>
          <w:lang w:val="en-GB"/>
        </w:rPr>
        <w:t xml:space="preserve">± 2.9. </w:t>
      </w:r>
      <w:r w:rsidR="008B6712" w:rsidRPr="008B6712">
        <w:rPr>
          <w:rFonts w:ascii="Book Antiqua" w:hAnsi="Book Antiqua" w:cs="Times New Roman"/>
          <w:lang w:val="en-GB"/>
        </w:rPr>
        <w:t>DASE</w:t>
      </w:r>
      <w:r w:rsidR="002C106C" w:rsidRPr="008B6712">
        <w:rPr>
          <w:rFonts w:ascii="Book Antiqua" w:hAnsi="Book Antiqua" w:cs="Times New Roman"/>
          <w:lang w:val="en-GB"/>
        </w:rPr>
        <w:t xml:space="preserve"> was applied as first approach in 38% (62% after initial failure of stones extraction). </w:t>
      </w:r>
      <w:r w:rsidR="003F16BF" w:rsidRPr="008B6712">
        <w:rPr>
          <w:rFonts w:ascii="Book Antiqua" w:hAnsi="Book Antiqua" w:cs="Times New Roman"/>
          <w:lang w:val="en-GB"/>
        </w:rPr>
        <w:t>T</w:t>
      </w:r>
      <w:r w:rsidR="001B7D25" w:rsidRPr="008B6712">
        <w:rPr>
          <w:rFonts w:ascii="Book Antiqua" w:hAnsi="Book Antiqua" w:cs="Times New Roman"/>
          <w:lang w:val="en-GB"/>
        </w:rPr>
        <w:t xml:space="preserve">echnical </w:t>
      </w:r>
      <w:r w:rsidR="003F16BF" w:rsidRPr="008B6712">
        <w:rPr>
          <w:rFonts w:ascii="Book Antiqua" w:hAnsi="Book Antiqua" w:cs="Times New Roman"/>
          <w:lang w:val="en-GB"/>
        </w:rPr>
        <w:t xml:space="preserve">and clinical </w:t>
      </w:r>
      <w:r w:rsidR="005E5071" w:rsidRPr="008B6712">
        <w:rPr>
          <w:rFonts w:ascii="Book Antiqua" w:hAnsi="Book Antiqua" w:cs="Times New Roman"/>
          <w:lang w:val="en-GB"/>
        </w:rPr>
        <w:t>success was</w:t>
      </w:r>
      <w:r w:rsidR="001B7D25" w:rsidRPr="008B6712">
        <w:rPr>
          <w:rFonts w:ascii="Book Antiqua" w:hAnsi="Book Antiqua" w:cs="Times New Roman"/>
          <w:lang w:val="en-GB"/>
        </w:rPr>
        <w:t xml:space="preserve"> of 91% </w:t>
      </w:r>
      <w:r w:rsidR="005E5071" w:rsidRPr="008B6712">
        <w:rPr>
          <w:rFonts w:ascii="Book Antiqua" w:hAnsi="Book Antiqua" w:cs="Times New Roman"/>
          <w:lang w:val="en-GB"/>
        </w:rPr>
        <w:t xml:space="preserve">and 87% respectively. </w:t>
      </w:r>
      <w:r w:rsidR="001B7D25" w:rsidRPr="008B6712">
        <w:rPr>
          <w:rFonts w:ascii="Book Antiqua" w:hAnsi="Book Antiqua" w:cs="Times New Roman"/>
          <w:lang w:val="en-GB"/>
        </w:rPr>
        <w:t xml:space="preserve">In those in which </w:t>
      </w:r>
      <w:r w:rsidR="008B6712" w:rsidRPr="008B6712">
        <w:rPr>
          <w:rFonts w:ascii="Book Antiqua" w:hAnsi="Book Antiqua" w:cs="Times New Roman"/>
          <w:lang w:val="en-GB"/>
        </w:rPr>
        <w:t>DASE</w:t>
      </w:r>
      <w:r w:rsidR="005E5071" w:rsidRPr="008B6712">
        <w:rPr>
          <w:rFonts w:ascii="Book Antiqua" w:hAnsi="Book Antiqua" w:cs="Times New Roman"/>
          <w:lang w:val="en-GB"/>
        </w:rPr>
        <w:t xml:space="preserve"> failed</w:t>
      </w:r>
      <w:r w:rsidR="001B7D25" w:rsidRPr="008B6712">
        <w:rPr>
          <w:rFonts w:ascii="Book Antiqua" w:hAnsi="Book Antiqua" w:cs="Times New Roman"/>
          <w:lang w:val="en-GB"/>
        </w:rPr>
        <w:t xml:space="preserve"> alternative treatment were adopted. After </w:t>
      </w:r>
      <w:r w:rsidR="008B6712" w:rsidRPr="008B6712">
        <w:rPr>
          <w:rFonts w:ascii="Book Antiqua" w:hAnsi="Book Antiqua" w:cs="Times New Roman"/>
          <w:lang w:val="en-GB"/>
        </w:rPr>
        <w:t>DASE</w:t>
      </w:r>
      <w:r w:rsidR="005E5071" w:rsidRPr="008B6712">
        <w:rPr>
          <w:rFonts w:ascii="Book Antiqua" w:hAnsi="Book Antiqua" w:cs="Times New Roman"/>
          <w:lang w:val="en-GB"/>
        </w:rPr>
        <w:t xml:space="preserve"> </w:t>
      </w:r>
      <w:r w:rsidR="0079592C" w:rsidRPr="008B6712">
        <w:rPr>
          <w:rFonts w:ascii="Book Antiqua" w:hAnsi="Book Antiqua" w:cs="Times New Roman"/>
          <w:lang w:val="en-GB"/>
        </w:rPr>
        <w:t xml:space="preserve">18% of patients experienced </w:t>
      </w:r>
      <w:r w:rsidR="001B7D25" w:rsidRPr="008B6712">
        <w:rPr>
          <w:rFonts w:ascii="Book Antiqua" w:hAnsi="Book Antiqua" w:cs="Times New Roman"/>
          <w:lang w:val="en-GB"/>
        </w:rPr>
        <w:t>a complication</w:t>
      </w:r>
      <w:r w:rsidR="000033A1" w:rsidRPr="008B6712">
        <w:rPr>
          <w:rFonts w:ascii="Book Antiqua" w:hAnsi="Book Antiqua" w:cs="Times New Roman"/>
          <w:lang w:val="en-GB"/>
        </w:rPr>
        <w:t xml:space="preserve"> (b</w:t>
      </w:r>
      <w:r w:rsidR="001B7D25" w:rsidRPr="008B6712">
        <w:rPr>
          <w:rFonts w:ascii="Book Antiqua" w:hAnsi="Book Antiqua" w:cs="Times New Roman"/>
          <w:lang w:val="en-GB"/>
        </w:rPr>
        <w:t xml:space="preserve">leeding </w:t>
      </w:r>
      <w:r w:rsidR="000033A1" w:rsidRPr="008B6712">
        <w:rPr>
          <w:rFonts w:ascii="Book Antiqua" w:hAnsi="Book Antiqua" w:cs="Times New Roman"/>
          <w:lang w:val="en-GB"/>
        </w:rPr>
        <w:t>9%, pancreatitis 8%, pe</w:t>
      </w:r>
      <w:r w:rsidR="00804EFC" w:rsidRPr="008B6712">
        <w:rPr>
          <w:rFonts w:ascii="Book Antiqua" w:hAnsi="Book Antiqua" w:cs="Times New Roman"/>
          <w:lang w:val="en-GB"/>
        </w:rPr>
        <w:t>r</w:t>
      </w:r>
      <w:r w:rsidR="000033A1" w:rsidRPr="008B6712">
        <w:rPr>
          <w:rFonts w:ascii="Book Antiqua" w:hAnsi="Book Antiqua" w:cs="Times New Roman"/>
          <w:lang w:val="en-GB"/>
        </w:rPr>
        <w:t xml:space="preserve">foration 0.8%). </w:t>
      </w:r>
      <w:r w:rsidR="001B7D25" w:rsidRPr="008B6712">
        <w:rPr>
          <w:rFonts w:ascii="Book Antiqua" w:hAnsi="Book Antiqua" w:cs="Times New Roman"/>
          <w:lang w:val="en-GB"/>
        </w:rPr>
        <w:t xml:space="preserve">At </w:t>
      </w:r>
      <w:proofErr w:type="spellStart"/>
      <w:r w:rsidR="001B7D25" w:rsidRPr="008B6712">
        <w:rPr>
          <w:rFonts w:ascii="Book Antiqua" w:hAnsi="Book Antiqua" w:cs="Times New Roman"/>
          <w:lang w:val="en-GB"/>
        </w:rPr>
        <w:t>univariable</w:t>
      </w:r>
      <w:proofErr w:type="spellEnd"/>
      <w:r w:rsidR="001B7D25" w:rsidRPr="008B6712">
        <w:rPr>
          <w:rFonts w:ascii="Book Antiqua" w:hAnsi="Book Antiqua" w:cs="Times New Roman"/>
          <w:lang w:val="en-GB"/>
        </w:rPr>
        <w:t xml:space="preserve"> analysis, elective </w:t>
      </w:r>
      <w:r w:rsidR="008B6712" w:rsidRPr="008B6712">
        <w:rPr>
          <w:rFonts w:ascii="Book Antiqua" w:hAnsi="Book Antiqua" w:cs="Times New Roman"/>
          <w:lang w:val="en-GB"/>
        </w:rPr>
        <w:t xml:space="preserve">endoscopic retrograde cholangiopancreatography </w:t>
      </w:r>
      <w:r w:rsidR="001B7D25" w:rsidRPr="008B6712">
        <w:rPr>
          <w:rFonts w:ascii="Book Antiqua" w:hAnsi="Book Antiqua" w:cs="Times New Roman"/>
          <w:lang w:val="en-GB"/>
        </w:rPr>
        <w:t>(</w:t>
      </w:r>
      <w:r w:rsidRPr="008B6712">
        <w:rPr>
          <w:rFonts w:ascii="Book Antiqua" w:hAnsi="Book Antiqua" w:cs="Times New Roman"/>
          <w:i/>
          <w:lang w:val="en-GB"/>
        </w:rPr>
        <w:t>P</w:t>
      </w:r>
      <w:r w:rsidRPr="008B6712">
        <w:rPr>
          <w:rFonts w:ascii="Book Antiqua" w:eastAsia="宋体" w:hAnsi="Book Antiqua" w:cs="Times New Roman"/>
          <w:lang w:val="en-GB" w:eastAsia="zh-CN"/>
        </w:rPr>
        <w:t xml:space="preserve"> </w:t>
      </w:r>
      <w:r w:rsidR="001B7D25" w:rsidRPr="008B6712">
        <w:rPr>
          <w:rFonts w:ascii="Book Antiqua" w:hAnsi="Book Antiqua" w:cs="Times New Roman"/>
          <w:lang w:val="en-GB"/>
        </w:rPr>
        <w:t>=</w:t>
      </w:r>
      <w:r w:rsidRPr="008B6712">
        <w:rPr>
          <w:rFonts w:ascii="Book Antiqua" w:eastAsia="宋体" w:hAnsi="Book Antiqua" w:cs="Times New Roman"/>
          <w:lang w:val="en-GB" w:eastAsia="zh-CN"/>
        </w:rPr>
        <w:t xml:space="preserve"> </w:t>
      </w:r>
      <w:r w:rsidR="001B7D25" w:rsidRPr="008B6712">
        <w:rPr>
          <w:rFonts w:ascii="Book Antiqua" w:hAnsi="Book Antiqua" w:cs="Times New Roman"/>
          <w:lang w:val="en-GB"/>
        </w:rPr>
        <w:t>0.031</w:t>
      </w:r>
      <w:r w:rsidR="005712D6" w:rsidRPr="008B6712">
        <w:rPr>
          <w:rFonts w:ascii="Book Antiqua" w:hAnsi="Book Antiqua" w:cs="Times New Roman"/>
          <w:lang w:val="en-GB"/>
        </w:rPr>
        <w:t>),</w:t>
      </w:r>
      <w:r w:rsidR="001B7D25" w:rsidRPr="008B6712">
        <w:rPr>
          <w:rFonts w:ascii="Book Antiqua" w:hAnsi="Book Antiqua" w:cs="Times New Roman"/>
          <w:lang w:val="en-GB"/>
        </w:rPr>
        <w:t xml:space="preserve"> </w:t>
      </w:r>
      <w:r w:rsidR="008B6712" w:rsidRPr="008B6712">
        <w:rPr>
          <w:rFonts w:ascii="Book Antiqua" w:hAnsi="Book Antiqua" w:cs="Times New Roman"/>
          <w:lang w:val="en-GB"/>
        </w:rPr>
        <w:t>DASE</w:t>
      </w:r>
      <w:r w:rsidR="005712D6" w:rsidRPr="008B6712">
        <w:rPr>
          <w:rFonts w:ascii="Book Antiqua" w:hAnsi="Book Antiqua" w:cs="Times New Roman"/>
          <w:lang w:val="en-GB"/>
        </w:rPr>
        <w:t xml:space="preserve"> as first approach (</w:t>
      </w:r>
      <w:r w:rsidRPr="008B6712">
        <w:rPr>
          <w:rFonts w:ascii="Book Antiqua" w:hAnsi="Book Antiqua" w:cs="Times New Roman"/>
          <w:i/>
          <w:lang w:val="en-GB"/>
        </w:rPr>
        <w:t>P</w:t>
      </w:r>
      <w:r w:rsidRPr="008B6712">
        <w:rPr>
          <w:rFonts w:ascii="Book Antiqua" w:eastAsia="宋体" w:hAnsi="Book Antiqua" w:cs="Times New Roman"/>
          <w:lang w:val="en-GB" w:eastAsia="zh-CN"/>
        </w:rPr>
        <w:t xml:space="preserve"> </w:t>
      </w:r>
      <w:r w:rsidRPr="008B6712">
        <w:rPr>
          <w:rFonts w:ascii="Book Antiqua" w:hAnsi="Book Antiqua" w:cs="Times New Roman"/>
          <w:lang w:val="en-GB"/>
        </w:rPr>
        <w:t>=</w:t>
      </w:r>
      <w:r w:rsidRPr="008B6712">
        <w:rPr>
          <w:rFonts w:ascii="Book Antiqua" w:eastAsia="宋体" w:hAnsi="Book Antiqua" w:cs="Times New Roman"/>
          <w:lang w:val="en-GB" w:eastAsia="zh-CN"/>
        </w:rPr>
        <w:t xml:space="preserve"> </w:t>
      </w:r>
      <w:r w:rsidR="005712D6" w:rsidRPr="008B6712">
        <w:rPr>
          <w:rFonts w:ascii="Book Antiqua" w:hAnsi="Book Antiqua" w:cs="Times New Roman"/>
          <w:lang w:val="en-GB"/>
        </w:rPr>
        <w:t>0.032),</w:t>
      </w:r>
      <w:r w:rsidR="001B7D25" w:rsidRPr="008B6712">
        <w:rPr>
          <w:rFonts w:ascii="Book Antiqua" w:hAnsi="Book Antiqua" w:cs="Times New Roman"/>
          <w:lang w:val="en-GB"/>
        </w:rPr>
        <w:t xml:space="preserve"> and </w:t>
      </w:r>
      <w:r w:rsidR="001B7D25" w:rsidRPr="008B6712">
        <w:rPr>
          <w:rFonts w:ascii="Book Antiqua" w:eastAsia="MS Gothic" w:hAnsi="Book Antiqua" w:cs="Times New Roman"/>
          <w:lang w:val="en-GB"/>
        </w:rPr>
        <w:t>cannulation of major papilla followed by</w:t>
      </w:r>
      <w:r w:rsidR="001B7D25" w:rsidRPr="008B6712">
        <w:rPr>
          <w:rFonts w:ascii="Book Antiqua" w:hAnsi="Book Antiqua" w:cs="Times New Roman"/>
          <w:lang w:val="en-GB"/>
        </w:rPr>
        <w:t xml:space="preserve"> guidewire insertion (</w:t>
      </w:r>
      <w:r w:rsidRPr="008B6712">
        <w:rPr>
          <w:rFonts w:ascii="Book Antiqua" w:hAnsi="Book Antiqua" w:cs="Times New Roman"/>
          <w:i/>
          <w:lang w:val="en-GB"/>
        </w:rPr>
        <w:t>P</w:t>
      </w:r>
      <w:r w:rsidRPr="008B6712">
        <w:rPr>
          <w:rFonts w:ascii="Book Antiqua" w:eastAsia="宋体" w:hAnsi="Book Antiqua" w:cs="Times New Roman"/>
          <w:lang w:val="en-GB" w:eastAsia="zh-CN"/>
        </w:rPr>
        <w:t xml:space="preserve"> </w:t>
      </w:r>
      <w:r w:rsidRPr="008B6712">
        <w:rPr>
          <w:rFonts w:ascii="Book Antiqua" w:hAnsi="Book Antiqua" w:cs="Times New Roman"/>
          <w:lang w:val="en-GB"/>
        </w:rPr>
        <w:t>=</w:t>
      </w:r>
      <w:r w:rsidRPr="008B6712">
        <w:rPr>
          <w:rFonts w:ascii="Book Antiqua" w:eastAsia="宋体" w:hAnsi="Book Antiqua" w:cs="Times New Roman"/>
          <w:lang w:val="en-GB" w:eastAsia="zh-CN"/>
        </w:rPr>
        <w:t xml:space="preserve"> </w:t>
      </w:r>
      <w:r w:rsidR="001B7D25" w:rsidRPr="008B6712">
        <w:rPr>
          <w:rFonts w:ascii="Book Antiqua" w:hAnsi="Book Antiqua" w:cs="Times New Roman"/>
          <w:lang w:val="en-GB"/>
        </w:rPr>
        <w:t>0.004</w:t>
      </w:r>
      <w:r w:rsidR="005712D6" w:rsidRPr="008B6712">
        <w:rPr>
          <w:rFonts w:ascii="Book Antiqua" w:hAnsi="Book Antiqua" w:cs="Times New Roman"/>
          <w:lang w:val="en-GB"/>
        </w:rPr>
        <w:t xml:space="preserve">) were </w:t>
      </w:r>
      <w:r w:rsidR="001B7D25" w:rsidRPr="008B6712">
        <w:rPr>
          <w:rFonts w:ascii="Book Antiqua" w:hAnsi="Book Antiqua" w:cs="Times New Roman"/>
          <w:lang w:val="en-GB"/>
        </w:rPr>
        <w:t>related to low risk of complications. Pre-cut was related to an increased risk of complications (</w:t>
      </w:r>
      <w:r w:rsidRPr="008B6712">
        <w:rPr>
          <w:rFonts w:ascii="Book Antiqua" w:hAnsi="Book Antiqua" w:cs="Times New Roman"/>
          <w:i/>
          <w:lang w:val="en-GB"/>
        </w:rPr>
        <w:t>P</w:t>
      </w:r>
      <w:r w:rsidRPr="008B6712">
        <w:rPr>
          <w:rFonts w:ascii="Book Antiqua" w:eastAsia="宋体" w:hAnsi="Book Antiqua" w:cs="Times New Roman"/>
          <w:lang w:val="en-GB" w:eastAsia="zh-CN"/>
        </w:rPr>
        <w:t xml:space="preserve"> </w:t>
      </w:r>
      <w:r w:rsidRPr="008B6712">
        <w:rPr>
          <w:rFonts w:ascii="Book Antiqua" w:hAnsi="Book Antiqua" w:cs="Times New Roman"/>
          <w:lang w:val="en-GB"/>
        </w:rPr>
        <w:t>=</w:t>
      </w:r>
      <w:r w:rsidRPr="008B6712">
        <w:rPr>
          <w:rFonts w:ascii="Book Antiqua" w:eastAsia="宋体" w:hAnsi="Book Antiqua" w:cs="Times New Roman"/>
          <w:lang w:val="en-GB" w:eastAsia="zh-CN"/>
        </w:rPr>
        <w:t xml:space="preserve"> </w:t>
      </w:r>
      <w:r w:rsidR="001B7D25" w:rsidRPr="008B6712">
        <w:rPr>
          <w:rFonts w:ascii="Book Antiqua" w:hAnsi="Book Antiqua" w:cs="Times New Roman"/>
          <w:lang w:val="en-GB"/>
        </w:rPr>
        <w:t>0.01</w:t>
      </w:r>
      <w:r w:rsidR="00B77A84" w:rsidRPr="008B6712">
        <w:rPr>
          <w:rFonts w:ascii="Book Antiqua" w:hAnsi="Book Antiqua" w:cs="Times New Roman"/>
          <w:lang w:val="en-GB"/>
        </w:rPr>
        <w:t xml:space="preserve">). </w:t>
      </w:r>
    </w:p>
    <w:p w14:paraId="751F6B18" w14:textId="77777777" w:rsidR="002C106C" w:rsidRPr="008B6712" w:rsidRDefault="002C106C" w:rsidP="008B6712">
      <w:pPr>
        <w:spacing w:line="360" w:lineRule="auto"/>
        <w:jc w:val="both"/>
        <w:rPr>
          <w:rFonts w:ascii="Book Antiqua" w:hAnsi="Book Antiqua" w:cs="Times New Roman"/>
          <w:lang w:val="en-GB"/>
        </w:rPr>
      </w:pPr>
    </w:p>
    <w:p w14:paraId="397371FC" w14:textId="77777777" w:rsidR="00892327" w:rsidRPr="008B6712" w:rsidRDefault="00892327" w:rsidP="008B6712">
      <w:pPr>
        <w:spacing w:line="360" w:lineRule="auto"/>
        <w:jc w:val="both"/>
        <w:rPr>
          <w:rFonts w:ascii="Book Antiqua" w:hAnsi="Book Antiqua" w:cs="Times New Roman"/>
          <w:b/>
          <w:i/>
          <w:lang w:val="en-GB"/>
        </w:rPr>
      </w:pPr>
      <w:r w:rsidRPr="008B6712">
        <w:rPr>
          <w:rFonts w:ascii="Book Antiqua" w:hAnsi="Book Antiqua" w:cs="Times New Roman"/>
          <w:b/>
          <w:i/>
          <w:lang w:val="en-GB"/>
        </w:rPr>
        <w:t>CONCLUSION</w:t>
      </w:r>
    </w:p>
    <w:p w14:paraId="515C7380" w14:textId="1C6D6734" w:rsidR="001B7D25" w:rsidRPr="008B6712" w:rsidRDefault="008B6712" w:rsidP="008B6712">
      <w:pPr>
        <w:spacing w:line="360" w:lineRule="auto"/>
        <w:jc w:val="both"/>
        <w:rPr>
          <w:rFonts w:ascii="Book Antiqua" w:hAnsi="Book Antiqua" w:cs="Times New Roman"/>
          <w:lang w:val="en-GB"/>
        </w:rPr>
      </w:pPr>
      <w:r w:rsidRPr="008B6712">
        <w:rPr>
          <w:rFonts w:ascii="Book Antiqua" w:hAnsi="Book Antiqua" w:cs="Times New Roman"/>
          <w:lang w:val="en-GB"/>
        </w:rPr>
        <w:t>DASE</w:t>
      </w:r>
      <w:r w:rsidR="00804EFC" w:rsidRPr="008B6712">
        <w:rPr>
          <w:rFonts w:ascii="Book Antiqua" w:hAnsi="Book Antiqua" w:cs="Times New Roman"/>
          <w:lang w:val="en-GB"/>
        </w:rPr>
        <w:t xml:space="preserve"> allowed a higher first-session success rate and can be consider a valid alternative to endoscopic sphincterotomy not only for bigger </w:t>
      </w:r>
      <w:r w:rsidRPr="008B6712">
        <w:rPr>
          <w:rFonts w:ascii="Book Antiqua" w:hAnsi="Book Antiqua" w:cs="Times New Roman"/>
          <w:lang w:val="en-GB"/>
        </w:rPr>
        <w:t>CBD</w:t>
      </w:r>
      <w:r w:rsidR="00804EFC" w:rsidRPr="008B6712">
        <w:rPr>
          <w:rFonts w:ascii="Book Antiqua" w:hAnsi="Book Antiqua" w:cs="Times New Roman"/>
          <w:lang w:val="en-GB"/>
        </w:rPr>
        <w:t xml:space="preserve"> stones.</w:t>
      </w:r>
    </w:p>
    <w:p w14:paraId="62C7D209" w14:textId="77777777" w:rsidR="00BF689E" w:rsidRPr="008B6712" w:rsidRDefault="00BF689E" w:rsidP="008B6712">
      <w:pPr>
        <w:spacing w:line="360" w:lineRule="auto"/>
        <w:jc w:val="both"/>
        <w:rPr>
          <w:rFonts w:ascii="Book Antiqua" w:hAnsi="Book Antiqua" w:cs="Times New Roman"/>
          <w:lang w:val="en-GB"/>
        </w:rPr>
      </w:pPr>
    </w:p>
    <w:p w14:paraId="26D189A0" w14:textId="656CF908" w:rsidR="00BF689E" w:rsidRPr="008B6712" w:rsidRDefault="00BF689E" w:rsidP="008B6712">
      <w:pPr>
        <w:spacing w:line="360" w:lineRule="auto"/>
        <w:jc w:val="both"/>
        <w:rPr>
          <w:rFonts w:ascii="Book Antiqua" w:hAnsi="Book Antiqua" w:cs="Times New Roman"/>
          <w:lang w:val="en-GB"/>
        </w:rPr>
      </w:pPr>
      <w:r w:rsidRPr="008B6712">
        <w:rPr>
          <w:rFonts w:ascii="Book Antiqua" w:hAnsi="Book Antiqua" w:cs="Times New Roman"/>
          <w:b/>
          <w:lang w:val="en-GB"/>
        </w:rPr>
        <w:t xml:space="preserve">Key words: </w:t>
      </w:r>
      <w:r w:rsidRPr="008B6712">
        <w:rPr>
          <w:rFonts w:ascii="Book Antiqua" w:hAnsi="Book Antiqua" w:cs="Times New Roman"/>
          <w:lang w:val="en-GB"/>
        </w:rPr>
        <w:t xml:space="preserve">Endoscopic retrograde cholangiopancreatography; </w:t>
      </w:r>
      <w:r w:rsidR="008B6712" w:rsidRPr="008B6712">
        <w:rPr>
          <w:rFonts w:ascii="Book Antiqua" w:hAnsi="Book Antiqua" w:cs="Times New Roman"/>
          <w:lang w:val="en-GB"/>
        </w:rPr>
        <w:t>Dilation-Assisted Stone Extraction</w:t>
      </w:r>
      <w:r w:rsidRPr="008B6712">
        <w:rPr>
          <w:rFonts w:ascii="Book Antiqua" w:hAnsi="Book Antiqua" w:cs="Times New Roman"/>
          <w:lang w:val="en-GB"/>
        </w:rPr>
        <w:t>; Common bile duct stone; Endoscopic sphincterotomy; Endoscopic papillary balloon dilation</w:t>
      </w:r>
    </w:p>
    <w:p w14:paraId="4F99773F" w14:textId="77777777" w:rsidR="004B4027" w:rsidRPr="008B6712" w:rsidRDefault="004B4027" w:rsidP="008B6712">
      <w:pPr>
        <w:spacing w:line="360" w:lineRule="auto"/>
        <w:jc w:val="both"/>
        <w:rPr>
          <w:rFonts w:ascii="Book Antiqua" w:hAnsi="Book Antiqua" w:cs="Times New Roman"/>
          <w:lang w:val="en-GB"/>
        </w:rPr>
      </w:pPr>
    </w:p>
    <w:p w14:paraId="24AB7945" w14:textId="77777777" w:rsidR="008B6712" w:rsidRPr="008B6712" w:rsidRDefault="008B6712" w:rsidP="008B6712">
      <w:pPr>
        <w:spacing w:line="360" w:lineRule="auto"/>
        <w:jc w:val="both"/>
        <w:rPr>
          <w:rFonts w:ascii="Book Antiqua" w:hAnsi="Book Antiqua" w:cs="Arial"/>
        </w:rPr>
      </w:pPr>
      <w:r w:rsidRPr="008B6712">
        <w:rPr>
          <w:rFonts w:ascii="Book Antiqua" w:hAnsi="Book Antiqua"/>
          <w:b/>
        </w:rPr>
        <w:lastRenderedPageBreak/>
        <w:t xml:space="preserve">© </w:t>
      </w:r>
      <w:r w:rsidRPr="008B6712">
        <w:rPr>
          <w:rFonts w:ascii="Book Antiqua" w:hAnsi="Book Antiqua" w:cs="Arial"/>
          <w:b/>
        </w:rPr>
        <w:t>The Author(s) 2016.</w:t>
      </w:r>
      <w:r w:rsidRPr="008B6712">
        <w:rPr>
          <w:rFonts w:ascii="Book Antiqua" w:hAnsi="Book Antiqua" w:cs="Arial"/>
        </w:rPr>
        <w:t xml:space="preserve"> Published by Baishideng Publishing Group Inc. All rights reserved.</w:t>
      </w:r>
    </w:p>
    <w:p w14:paraId="56DEDF02" w14:textId="77777777" w:rsidR="00BF689E" w:rsidRPr="008B6712" w:rsidRDefault="00BF689E" w:rsidP="008B6712">
      <w:pPr>
        <w:spacing w:line="360" w:lineRule="auto"/>
        <w:jc w:val="both"/>
        <w:rPr>
          <w:rFonts w:ascii="Book Antiqua" w:hAnsi="Book Antiqua" w:cs="Times New Roman"/>
          <w:lang w:val="en-GB"/>
        </w:rPr>
      </w:pPr>
    </w:p>
    <w:p w14:paraId="3F1E352E" w14:textId="6FC3A3B1" w:rsidR="00BF689E" w:rsidRPr="008B6712" w:rsidRDefault="00BF689E" w:rsidP="008B6712">
      <w:pPr>
        <w:spacing w:line="360" w:lineRule="auto"/>
        <w:jc w:val="both"/>
        <w:rPr>
          <w:rFonts w:ascii="Book Antiqua" w:hAnsi="Book Antiqua" w:cs="Times New Roman"/>
          <w:lang w:val="en-GB"/>
        </w:rPr>
      </w:pPr>
      <w:r w:rsidRPr="008B6712">
        <w:rPr>
          <w:rFonts w:ascii="Book Antiqua" w:hAnsi="Book Antiqua" w:cs="Times New Roman"/>
          <w:b/>
          <w:lang w:val="en-GB"/>
        </w:rPr>
        <w:t>Core tip</w:t>
      </w:r>
      <w:r w:rsidRPr="008B6712">
        <w:rPr>
          <w:rFonts w:ascii="Book Antiqua" w:hAnsi="Book Antiqua" w:cs="Times New Roman"/>
          <w:lang w:val="en-GB"/>
        </w:rPr>
        <w:t xml:space="preserve">: Endoscopic papillary large-balloon dilation after endoscopic sphincterotomy resulted effective for “difficult” </w:t>
      </w:r>
      <w:r w:rsidR="008B6712" w:rsidRPr="008B6712">
        <w:rPr>
          <w:rFonts w:ascii="Book Antiqua" w:hAnsi="Book Antiqua" w:cs="Times New Roman"/>
          <w:lang w:val="en-GB"/>
        </w:rPr>
        <w:t>common bile duct (CBD)</w:t>
      </w:r>
      <w:r w:rsidR="008B6712" w:rsidRPr="008B6712">
        <w:rPr>
          <w:rFonts w:ascii="Book Antiqua" w:eastAsia="宋体" w:hAnsi="Book Antiqua" w:cs="Times New Roman"/>
          <w:lang w:val="en-GB" w:eastAsia="zh-CN"/>
        </w:rPr>
        <w:t xml:space="preserve"> </w:t>
      </w:r>
      <w:r w:rsidRPr="008B6712">
        <w:rPr>
          <w:rFonts w:ascii="Book Antiqua" w:hAnsi="Book Antiqua" w:cs="Times New Roman"/>
          <w:lang w:val="en-GB"/>
        </w:rPr>
        <w:t>stones treatment. This endoscopic technique has gradually spread to the current Dilation-Assisted Stone Extraction</w:t>
      </w:r>
      <w:r w:rsidR="008B6712" w:rsidRPr="008B6712">
        <w:rPr>
          <w:rFonts w:ascii="Book Antiqua" w:eastAsia="宋体" w:hAnsi="Book Antiqua" w:cs="Times New Roman"/>
          <w:lang w:val="en-GB" w:eastAsia="zh-CN"/>
        </w:rPr>
        <w:t xml:space="preserve"> (</w:t>
      </w:r>
      <w:r w:rsidR="008B6712" w:rsidRPr="008B6712">
        <w:rPr>
          <w:rFonts w:ascii="Book Antiqua" w:hAnsi="Book Antiqua" w:cs="Times New Roman"/>
          <w:lang w:val="en-GB"/>
        </w:rPr>
        <w:t>DASE</w:t>
      </w:r>
      <w:r w:rsidR="008B6712" w:rsidRPr="008B6712">
        <w:rPr>
          <w:rFonts w:ascii="Book Antiqua" w:eastAsia="宋体" w:hAnsi="Book Antiqua" w:cs="Times New Roman"/>
          <w:lang w:val="en-GB" w:eastAsia="zh-CN"/>
        </w:rPr>
        <w:t>)</w:t>
      </w:r>
      <w:r w:rsidRPr="008B6712">
        <w:rPr>
          <w:rFonts w:ascii="Book Antiqua" w:hAnsi="Book Antiqua" w:cs="Times New Roman"/>
          <w:lang w:val="en-GB"/>
        </w:rPr>
        <w:t xml:space="preserve">, in which balloon dilation was associated to a full or partial incision of the transverse fold, enhancing stones removal and reducing the risk of complications. Technical and clinical success was of 91% and 87% respectively; 18% of patients experienced a complication (bleeding 9%, pancreatitis 8%, perforation 0.8%). </w:t>
      </w:r>
      <w:r w:rsidR="008B6712" w:rsidRPr="008B6712">
        <w:rPr>
          <w:rFonts w:ascii="Book Antiqua" w:hAnsi="Book Antiqua" w:cs="Times New Roman"/>
          <w:lang w:val="en-GB"/>
        </w:rPr>
        <w:t>DASE</w:t>
      </w:r>
      <w:r w:rsidRPr="008B6712">
        <w:rPr>
          <w:rFonts w:ascii="Book Antiqua" w:hAnsi="Book Antiqua" w:cs="Times New Roman"/>
          <w:lang w:val="en-GB"/>
        </w:rPr>
        <w:t xml:space="preserve"> allowed a higher first-session success rate and can be consider a valid alternative to endoscopic sphincterotomy not only for bigger </w:t>
      </w:r>
      <w:r w:rsidR="00342EE5" w:rsidRPr="008B6712">
        <w:rPr>
          <w:rFonts w:ascii="Book Antiqua" w:hAnsi="Book Antiqua" w:cs="Times New Roman"/>
          <w:lang w:val="en-GB"/>
        </w:rPr>
        <w:t xml:space="preserve">stones of the </w:t>
      </w:r>
      <w:r w:rsidR="008B6712" w:rsidRPr="008B6712">
        <w:rPr>
          <w:rFonts w:ascii="Book Antiqua" w:hAnsi="Book Antiqua" w:cs="Times New Roman"/>
          <w:lang w:val="en-GB"/>
        </w:rPr>
        <w:t>CBD</w:t>
      </w:r>
      <w:r w:rsidRPr="008B6712">
        <w:rPr>
          <w:rFonts w:ascii="Book Antiqua" w:hAnsi="Book Antiqua" w:cs="Times New Roman"/>
          <w:lang w:val="en-GB"/>
        </w:rPr>
        <w:t>.</w:t>
      </w:r>
    </w:p>
    <w:p w14:paraId="450F6CBF" w14:textId="77777777" w:rsidR="008B6712" w:rsidRPr="008B6712" w:rsidRDefault="008B6712" w:rsidP="008B6712">
      <w:pPr>
        <w:spacing w:line="360" w:lineRule="auto"/>
        <w:jc w:val="both"/>
        <w:rPr>
          <w:rFonts w:ascii="Book Antiqua" w:eastAsia="宋体" w:hAnsi="Book Antiqua" w:cs="Times New Roman"/>
          <w:lang w:val="en-US" w:eastAsia="zh-CN"/>
        </w:rPr>
      </w:pPr>
    </w:p>
    <w:p w14:paraId="460459C6" w14:textId="25FD1520" w:rsidR="00251917" w:rsidRPr="008B6712" w:rsidRDefault="008B6712" w:rsidP="008B6712">
      <w:pPr>
        <w:spacing w:line="360" w:lineRule="auto"/>
        <w:jc w:val="both"/>
        <w:rPr>
          <w:rFonts w:ascii="Book Antiqua" w:eastAsia="宋体" w:hAnsi="Book Antiqua" w:cs="Times New Roman"/>
          <w:lang w:val="en-US" w:eastAsia="zh-CN"/>
        </w:rPr>
      </w:pPr>
      <w:r w:rsidRPr="008B6712">
        <w:rPr>
          <w:rFonts w:ascii="Book Antiqua" w:eastAsia="宋体" w:hAnsi="Book Antiqua" w:cs="Times New Roman"/>
          <w:lang w:val="en-US" w:eastAsia="zh-CN"/>
        </w:rPr>
        <w:t xml:space="preserve">Di </w:t>
      </w:r>
      <w:proofErr w:type="spellStart"/>
      <w:r w:rsidRPr="008B6712">
        <w:rPr>
          <w:rFonts w:ascii="Book Antiqua" w:eastAsia="宋体" w:hAnsi="Book Antiqua" w:cs="Times New Roman"/>
          <w:lang w:val="en-US" w:eastAsia="zh-CN"/>
        </w:rPr>
        <w:t>Mitri</w:t>
      </w:r>
      <w:proofErr w:type="spellEnd"/>
      <w:r w:rsidRPr="008B6712">
        <w:rPr>
          <w:rFonts w:ascii="Book Antiqua" w:eastAsia="宋体" w:hAnsi="Book Antiqua" w:cs="Times New Roman"/>
          <w:lang w:val="en-US" w:eastAsia="zh-CN"/>
        </w:rPr>
        <w:t xml:space="preserve"> R, </w:t>
      </w:r>
      <w:proofErr w:type="spellStart"/>
      <w:r w:rsidRPr="008B6712">
        <w:rPr>
          <w:rFonts w:ascii="Book Antiqua" w:eastAsia="宋体" w:hAnsi="Book Antiqua" w:cs="Times New Roman"/>
          <w:lang w:val="en-US" w:eastAsia="zh-CN"/>
        </w:rPr>
        <w:t>Mocciaro</w:t>
      </w:r>
      <w:proofErr w:type="spellEnd"/>
      <w:r w:rsidRPr="008B6712">
        <w:rPr>
          <w:rFonts w:ascii="Book Antiqua" w:eastAsia="宋体" w:hAnsi="Book Antiqua" w:cs="Times New Roman"/>
          <w:lang w:val="en-US" w:eastAsia="zh-CN"/>
        </w:rPr>
        <w:t xml:space="preserve"> F, </w:t>
      </w:r>
      <w:proofErr w:type="spellStart"/>
      <w:r w:rsidRPr="008B6712">
        <w:rPr>
          <w:rFonts w:ascii="Book Antiqua" w:eastAsia="宋体" w:hAnsi="Book Antiqua" w:cs="Times New Roman"/>
          <w:lang w:val="en-US" w:eastAsia="zh-CN"/>
        </w:rPr>
        <w:t>Pallio</w:t>
      </w:r>
      <w:proofErr w:type="spellEnd"/>
      <w:r w:rsidRPr="008B6712">
        <w:rPr>
          <w:rFonts w:ascii="Book Antiqua" w:eastAsia="宋体" w:hAnsi="Book Antiqua" w:cs="Times New Roman"/>
          <w:lang w:val="en-US" w:eastAsia="zh-CN"/>
        </w:rPr>
        <w:t xml:space="preserve"> S, </w:t>
      </w:r>
      <w:proofErr w:type="spellStart"/>
      <w:r w:rsidRPr="008B6712">
        <w:rPr>
          <w:rFonts w:ascii="Book Antiqua" w:eastAsia="宋体" w:hAnsi="Book Antiqua" w:cs="Times New Roman"/>
          <w:lang w:val="en-US" w:eastAsia="zh-CN"/>
        </w:rPr>
        <w:t>Pecoraro</w:t>
      </w:r>
      <w:proofErr w:type="spellEnd"/>
      <w:r w:rsidRPr="008B6712">
        <w:rPr>
          <w:rFonts w:ascii="Book Antiqua" w:eastAsia="宋体" w:hAnsi="Book Antiqua" w:cs="Times New Roman"/>
          <w:lang w:val="en-US" w:eastAsia="zh-CN"/>
        </w:rPr>
        <w:t xml:space="preserve"> GM, </w:t>
      </w:r>
      <w:proofErr w:type="spellStart"/>
      <w:r w:rsidRPr="008B6712">
        <w:rPr>
          <w:rFonts w:ascii="Book Antiqua" w:eastAsia="宋体" w:hAnsi="Book Antiqua" w:cs="Times New Roman"/>
          <w:lang w:val="en-US" w:eastAsia="zh-CN"/>
        </w:rPr>
        <w:t>Tortora</w:t>
      </w:r>
      <w:proofErr w:type="spellEnd"/>
      <w:r w:rsidRPr="008B6712">
        <w:rPr>
          <w:rFonts w:ascii="Book Antiqua" w:eastAsia="宋体" w:hAnsi="Book Antiqua" w:cs="Times New Roman"/>
          <w:lang w:val="en-US" w:eastAsia="zh-CN"/>
        </w:rPr>
        <w:t xml:space="preserve"> A, </w:t>
      </w:r>
      <w:proofErr w:type="spellStart"/>
      <w:r w:rsidRPr="008B6712">
        <w:rPr>
          <w:rFonts w:ascii="Book Antiqua" w:eastAsia="宋体" w:hAnsi="Book Antiqua" w:cs="Times New Roman"/>
          <w:lang w:val="en-US" w:eastAsia="zh-CN"/>
        </w:rPr>
        <w:t>Zulli</w:t>
      </w:r>
      <w:proofErr w:type="spellEnd"/>
      <w:r w:rsidRPr="008B6712">
        <w:rPr>
          <w:rFonts w:ascii="Book Antiqua" w:eastAsia="宋体" w:hAnsi="Book Antiqua" w:cs="Times New Roman"/>
          <w:lang w:val="en-US" w:eastAsia="zh-CN"/>
        </w:rPr>
        <w:t xml:space="preserve"> C, </w:t>
      </w:r>
      <w:proofErr w:type="spellStart"/>
      <w:r w:rsidRPr="008B6712">
        <w:rPr>
          <w:rFonts w:ascii="Book Antiqua" w:eastAsia="宋体" w:hAnsi="Book Antiqua" w:cs="Times New Roman"/>
          <w:lang w:val="en-US" w:eastAsia="zh-CN"/>
        </w:rPr>
        <w:t>Attardo</w:t>
      </w:r>
      <w:proofErr w:type="spellEnd"/>
      <w:r w:rsidRPr="008B6712">
        <w:rPr>
          <w:rFonts w:ascii="Book Antiqua" w:eastAsia="宋体" w:hAnsi="Book Antiqua" w:cs="Times New Roman"/>
          <w:lang w:val="en-US" w:eastAsia="zh-CN"/>
        </w:rPr>
        <w:t xml:space="preserve"> S, </w:t>
      </w:r>
      <w:proofErr w:type="spellStart"/>
      <w:r w:rsidRPr="008B6712">
        <w:rPr>
          <w:rFonts w:ascii="Book Antiqua" w:eastAsia="宋体" w:hAnsi="Book Antiqua" w:cs="Times New Roman"/>
          <w:lang w:val="en-US" w:eastAsia="zh-CN"/>
        </w:rPr>
        <w:t>Maurano</w:t>
      </w:r>
      <w:proofErr w:type="spellEnd"/>
      <w:r w:rsidRPr="008B6712">
        <w:rPr>
          <w:rFonts w:ascii="Book Antiqua" w:eastAsia="宋体" w:hAnsi="Book Antiqua" w:cs="Times New Roman"/>
          <w:lang w:val="en-US" w:eastAsia="zh-CN"/>
        </w:rPr>
        <w:t xml:space="preserve"> A.</w:t>
      </w:r>
      <w:r w:rsidRPr="008B6712">
        <w:rPr>
          <w:rFonts w:ascii="Book Antiqua" w:hAnsi="Book Antiqua"/>
          <w:lang w:val="en-US"/>
        </w:rPr>
        <w:t xml:space="preserve"> Efficacy and safety of endoscopic papillary balloon dilation for the removal of bile duct stones: Data from a “real-life” multicenter study on Dilation-Assisted Stone Extraction</w:t>
      </w:r>
      <w:r w:rsidRPr="008B6712">
        <w:rPr>
          <w:rFonts w:ascii="Book Antiqua" w:eastAsia="宋体" w:hAnsi="Book Antiqua"/>
          <w:lang w:val="en-US" w:eastAsia="zh-CN"/>
        </w:rPr>
        <w:t>.</w:t>
      </w:r>
      <w:r w:rsidRPr="008B6712">
        <w:rPr>
          <w:rFonts w:ascii="Book Antiqua" w:hAnsi="Book Antiqua"/>
          <w:lang w:val="en-US"/>
        </w:rPr>
        <w:t xml:space="preserve"> </w:t>
      </w:r>
      <w:r w:rsidRPr="008B6712">
        <w:rPr>
          <w:rFonts w:ascii="Book Antiqua" w:hAnsi="Book Antiqua"/>
          <w:i/>
          <w:iCs/>
        </w:rPr>
        <w:t>World J Gastrointest Endosc</w:t>
      </w:r>
      <w:r w:rsidRPr="008B6712">
        <w:rPr>
          <w:rFonts w:ascii="Book Antiqua" w:eastAsia="宋体" w:hAnsi="Book Antiqua"/>
          <w:i/>
          <w:iCs/>
          <w:lang w:eastAsia="zh-CN"/>
        </w:rPr>
        <w:t xml:space="preserve"> </w:t>
      </w:r>
      <w:r w:rsidRPr="008B6712">
        <w:rPr>
          <w:rFonts w:ascii="Book Antiqua" w:eastAsia="宋体" w:hAnsi="Book Antiqua"/>
          <w:iCs/>
          <w:lang w:eastAsia="zh-CN"/>
        </w:rPr>
        <w:t>2016; In press</w:t>
      </w:r>
    </w:p>
    <w:p w14:paraId="2FF4E2DD" w14:textId="77777777" w:rsidR="00A5394E" w:rsidRPr="008B6712" w:rsidRDefault="00A5394E" w:rsidP="008B6712">
      <w:pPr>
        <w:spacing w:line="360" w:lineRule="auto"/>
        <w:jc w:val="both"/>
        <w:rPr>
          <w:rFonts w:ascii="Book Antiqua" w:hAnsi="Book Antiqua" w:cs="Times New Roman"/>
          <w:b/>
          <w:lang w:val="en-GB"/>
        </w:rPr>
      </w:pPr>
      <w:r w:rsidRPr="008B6712">
        <w:rPr>
          <w:rFonts w:ascii="Book Antiqua" w:hAnsi="Book Antiqua" w:cs="Times New Roman"/>
          <w:b/>
          <w:lang w:val="en-GB"/>
        </w:rPr>
        <w:br w:type="page"/>
      </w:r>
    </w:p>
    <w:p w14:paraId="60AFFB45" w14:textId="621484C0" w:rsidR="004E4622" w:rsidRPr="008B6712" w:rsidRDefault="008B6712" w:rsidP="008B6712">
      <w:pPr>
        <w:widowControl w:val="0"/>
        <w:autoSpaceDE w:val="0"/>
        <w:autoSpaceDN w:val="0"/>
        <w:adjustRightInd w:val="0"/>
        <w:spacing w:line="360" w:lineRule="auto"/>
        <w:jc w:val="both"/>
        <w:rPr>
          <w:rFonts w:ascii="Book Antiqua" w:hAnsi="Book Antiqua" w:cs="Times New Roman"/>
          <w:b/>
          <w:lang w:val="en-GB"/>
        </w:rPr>
      </w:pPr>
      <w:r w:rsidRPr="008B6712">
        <w:rPr>
          <w:rFonts w:ascii="Book Antiqua" w:hAnsi="Book Antiqua" w:cs="Times New Roman"/>
          <w:b/>
          <w:lang w:val="en-GB"/>
        </w:rPr>
        <w:lastRenderedPageBreak/>
        <w:t>INTRODUCTION</w:t>
      </w:r>
    </w:p>
    <w:p w14:paraId="5A476EBD" w14:textId="1E2D0A3C" w:rsidR="002A4CCF" w:rsidRPr="00314871" w:rsidRDefault="002B633F" w:rsidP="008B6712">
      <w:pPr>
        <w:widowControl w:val="0"/>
        <w:autoSpaceDE w:val="0"/>
        <w:autoSpaceDN w:val="0"/>
        <w:adjustRightInd w:val="0"/>
        <w:spacing w:line="360" w:lineRule="auto"/>
        <w:jc w:val="both"/>
        <w:rPr>
          <w:rFonts w:ascii="Book Antiqua" w:eastAsia="宋体" w:hAnsi="Book Antiqua" w:cs="Times New Roman"/>
          <w:lang w:val="en-GB" w:eastAsia="zh-CN"/>
        </w:rPr>
      </w:pPr>
      <w:r w:rsidRPr="008B6712">
        <w:rPr>
          <w:rFonts w:ascii="Book Antiqua" w:hAnsi="Book Antiqua" w:cs="Times New Roman"/>
          <w:lang w:val="en-GB"/>
        </w:rPr>
        <w:t xml:space="preserve">Endoscopic sphincterotomy (EST) </w:t>
      </w:r>
      <w:r w:rsidR="00204335" w:rsidRPr="008B6712">
        <w:rPr>
          <w:rFonts w:ascii="Book Antiqua" w:hAnsi="Book Antiqua" w:cs="Times New Roman"/>
          <w:lang w:val="en-GB"/>
        </w:rPr>
        <w:t>during endoscopic retrograde</w:t>
      </w:r>
      <w:r w:rsidR="00BB10D5" w:rsidRPr="008B6712">
        <w:rPr>
          <w:rFonts w:ascii="Book Antiqua" w:hAnsi="Book Antiqua" w:cs="Times New Roman"/>
          <w:lang w:val="en-GB"/>
        </w:rPr>
        <w:t xml:space="preserve"> cholangiopancreatography (ERCP) </w:t>
      </w:r>
      <w:r w:rsidR="00244AB7" w:rsidRPr="008B6712">
        <w:rPr>
          <w:rFonts w:ascii="Book Antiqua" w:hAnsi="Book Antiqua" w:cs="Times New Roman"/>
          <w:lang w:val="en-GB"/>
        </w:rPr>
        <w:t>represents</w:t>
      </w:r>
      <w:r w:rsidRPr="008B6712">
        <w:rPr>
          <w:rFonts w:ascii="Book Antiqua" w:hAnsi="Book Antiqua" w:cs="Times New Roman"/>
          <w:lang w:val="en-GB"/>
        </w:rPr>
        <w:t xml:space="preserve"> </w:t>
      </w:r>
      <w:r w:rsidR="009D746F" w:rsidRPr="008B6712">
        <w:rPr>
          <w:rFonts w:ascii="Book Antiqua" w:hAnsi="Book Antiqua" w:cs="Times New Roman"/>
          <w:lang w:val="en-GB"/>
        </w:rPr>
        <w:t>the</w:t>
      </w:r>
      <w:r w:rsidRPr="008B6712">
        <w:rPr>
          <w:rFonts w:ascii="Book Antiqua" w:hAnsi="Book Antiqua" w:cs="Times New Roman"/>
          <w:lang w:val="en-GB"/>
        </w:rPr>
        <w:t xml:space="preserve"> standard endoscopic </w:t>
      </w:r>
      <w:r w:rsidR="00244AB7" w:rsidRPr="008B6712">
        <w:rPr>
          <w:rFonts w:ascii="Book Antiqua" w:hAnsi="Book Antiqua" w:cs="Times New Roman"/>
          <w:lang w:val="en-GB"/>
        </w:rPr>
        <w:t xml:space="preserve">treatment for common bile duct (CBD) stones, </w:t>
      </w:r>
      <w:r w:rsidR="009D746F" w:rsidRPr="008B6712">
        <w:rPr>
          <w:rFonts w:ascii="Book Antiqua" w:hAnsi="Book Antiqua" w:cs="Times New Roman"/>
          <w:lang w:val="en-GB"/>
        </w:rPr>
        <w:t>present in up to 10%</w:t>
      </w:r>
      <w:r w:rsidR="005D328B" w:rsidRPr="008B6712">
        <w:rPr>
          <w:rFonts w:ascii="Book Antiqua" w:hAnsi="Book Antiqua" w:cs="Times New Roman"/>
          <w:lang w:val="en-GB"/>
        </w:rPr>
        <w:t xml:space="preserve"> of patients </w:t>
      </w:r>
      <w:r w:rsidR="00186222" w:rsidRPr="008B6712">
        <w:rPr>
          <w:rFonts w:ascii="Book Antiqua" w:hAnsi="Book Antiqua" w:cs="Times New Roman"/>
          <w:lang w:val="en-GB"/>
        </w:rPr>
        <w:t xml:space="preserve">who underwent </w:t>
      </w:r>
      <w:proofErr w:type="spellStart"/>
      <w:r w:rsidR="00186222" w:rsidRPr="008B6712">
        <w:rPr>
          <w:rFonts w:ascii="Book Antiqua" w:hAnsi="Book Antiqua" w:cs="Times New Roman"/>
          <w:lang w:val="en-GB"/>
        </w:rPr>
        <w:t>cholecistectomy</w:t>
      </w:r>
      <w:proofErr w:type="spellEnd"/>
      <w:r w:rsidR="00F63826"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1</w:t>
      </w:r>
      <w:r w:rsidR="00F63826" w:rsidRPr="008B6712">
        <w:rPr>
          <w:rFonts w:ascii="Book Antiqua" w:hAnsi="Book Antiqua" w:cs="Times New Roman"/>
          <w:vertAlign w:val="superscript"/>
          <w:lang w:val="en-GB"/>
        </w:rPr>
        <w:t>]</w:t>
      </w:r>
      <w:r w:rsidRPr="008B6712">
        <w:rPr>
          <w:rFonts w:ascii="Book Antiqua" w:hAnsi="Book Antiqua" w:cs="Times New Roman"/>
          <w:lang w:val="en-GB"/>
        </w:rPr>
        <w:t xml:space="preserve">. </w:t>
      </w:r>
      <w:r w:rsidR="00CC0470" w:rsidRPr="008B6712">
        <w:rPr>
          <w:rFonts w:ascii="Book Antiqua" w:hAnsi="Book Antiqua" w:cs="Times New Roman"/>
          <w:lang w:val="en-GB"/>
        </w:rPr>
        <w:t>EST was introduced in 1974</w:t>
      </w:r>
      <w:r w:rsidR="00F63826"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2</w:t>
      </w:r>
      <w:r w:rsidR="00F63826" w:rsidRPr="008B6712">
        <w:rPr>
          <w:rFonts w:ascii="Book Antiqua" w:hAnsi="Book Antiqua" w:cs="Times New Roman"/>
          <w:vertAlign w:val="superscript"/>
          <w:lang w:val="en-GB"/>
        </w:rPr>
        <w:t>]</w:t>
      </w:r>
      <w:r w:rsidR="005E4A37" w:rsidRPr="008B6712">
        <w:rPr>
          <w:rFonts w:ascii="Book Antiqua" w:hAnsi="Book Antiqua" w:cs="Times New Roman"/>
          <w:lang w:val="en-GB"/>
        </w:rPr>
        <w:t>,</w:t>
      </w:r>
      <w:r w:rsidR="00231A62" w:rsidRPr="008B6712">
        <w:rPr>
          <w:rFonts w:ascii="Book Antiqua" w:hAnsi="Book Antiqua" w:cs="Times New Roman"/>
          <w:lang w:val="en-GB"/>
        </w:rPr>
        <w:t xml:space="preserve"> </w:t>
      </w:r>
      <w:r w:rsidR="00EB6DDB" w:rsidRPr="008B6712">
        <w:rPr>
          <w:rFonts w:ascii="Book Antiqua" w:hAnsi="Book Antiqua" w:cs="Times New Roman"/>
          <w:lang w:val="en-GB"/>
        </w:rPr>
        <w:t xml:space="preserve">and up to now is </w:t>
      </w:r>
      <w:r w:rsidR="00B51026" w:rsidRPr="008B6712">
        <w:rPr>
          <w:rFonts w:ascii="Book Antiqua" w:hAnsi="Book Antiqua" w:cs="Times New Roman"/>
          <w:lang w:val="en-GB"/>
        </w:rPr>
        <w:t>widely used in the current clinical practice</w:t>
      </w:r>
      <w:r w:rsidR="00F02829" w:rsidRPr="008B6712">
        <w:rPr>
          <w:rFonts w:ascii="Book Antiqua" w:hAnsi="Book Antiqua" w:cs="Times New Roman"/>
          <w:lang w:val="en-GB"/>
        </w:rPr>
        <w:t xml:space="preserve"> </w:t>
      </w:r>
      <w:r w:rsidR="00EB6DDB" w:rsidRPr="008B6712">
        <w:rPr>
          <w:rFonts w:ascii="Book Antiqua" w:hAnsi="Book Antiqua" w:cs="Times New Roman"/>
          <w:lang w:val="en-GB"/>
        </w:rPr>
        <w:t>despite</w:t>
      </w:r>
      <w:r w:rsidRPr="008B6712">
        <w:rPr>
          <w:rFonts w:ascii="Book Antiqua" w:hAnsi="Book Antiqua" w:cs="Times New Roman"/>
          <w:lang w:val="en-GB"/>
        </w:rPr>
        <w:t xml:space="preserve"> </w:t>
      </w:r>
      <w:r w:rsidR="00CC4244" w:rsidRPr="008B6712">
        <w:rPr>
          <w:rFonts w:ascii="Book Antiqua" w:hAnsi="Book Antiqua" w:cs="Times New Roman"/>
          <w:lang w:val="en-GB"/>
        </w:rPr>
        <w:t>5</w:t>
      </w:r>
      <w:r w:rsidR="008B6712">
        <w:rPr>
          <w:rFonts w:ascii="Book Antiqua" w:eastAsia="宋体" w:hAnsi="Book Antiqua" w:cs="Times New Roman" w:hint="eastAsia"/>
          <w:lang w:val="en-GB" w:eastAsia="zh-CN"/>
        </w:rPr>
        <w:t>%</w:t>
      </w:r>
      <w:r w:rsidR="00CC4244" w:rsidRPr="008B6712">
        <w:rPr>
          <w:rFonts w:ascii="Book Antiqua" w:hAnsi="Book Antiqua" w:cs="Times New Roman"/>
          <w:lang w:val="en-GB"/>
        </w:rPr>
        <w:t xml:space="preserve">-15% of all CBD stones are unable to be managed with </w:t>
      </w:r>
      <w:r w:rsidR="0046527C" w:rsidRPr="008B6712">
        <w:rPr>
          <w:rFonts w:ascii="Book Antiqua" w:hAnsi="Book Antiqua" w:cs="Times New Roman"/>
          <w:lang w:val="en-GB"/>
        </w:rPr>
        <w:t xml:space="preserve">EST alone </w:t>
      </w:r>
      <w:r w:rsidR="00A2468F" w:rsidRPr="008B6712">
        <w:rPr>
          <w:rFonts w:ascii="Book Antiqua" w:hAnsi="Book Antiqua" w:cs="Times New Roman"/>
          <w:lang w:val="en-GB"/>
        </w:rPr>
        <w:t>(</w:t>
      </w:r>
      <w:r w:rsidR="00244AB7" w:rsidRPr="00314871">
        <w:rPr>
          <w:rFonts w:ascii="Book Antiqua" w:hAnsi="Book Antiqua" w:cs="Times New Roman"/>
          <w:i/>
          <w:lang w:val="en-GB"/>
        </w:rPr>
        <w:t>e.g</w:t>
      </w:r>
      <w:r w:rsidR="00244AB7" w:rsidRPr="008B6712">
        <w:rPr>
          <w:rFonts w:ascii="Book Antiqua" w:hAnsi="Book Antiqua" w:cs="Times New Roman"/>
          <w:lang w:val="en-GB"/>
        </w:rPr>
        <w:t>.</w:t>
      </w:r>
      <w:r w:rsidR="00314871">
        <w:rPr>
          <w:rFonts w:ascii="Book Antiqua" w:eastAsia="宋体" w:hAnsi="Book Antiqua" w:cs="Times New Roman" w:hint="eastAsia"/>
          <w:lang w:val="en-GB" w:eastAsia="zh-CN"/>
        </w:rPr>
        <w:t>,</w:t>
      </w:r>
      <w:r w:rsidR="00A2468F" w:rsidRPr="008B6712">
        <w:rPr>
          <w:rFonts w:ascii="Book Antiqua" w:hAnsi="Book Antiqua" w:cs="Times New Roman"/>
          <w:lang w:val="en-GB"/>
        </w:rPr>
        <w:t xml:space="preserve"> large CBD stones) </w:t>
      </w:r>
      <w:r w:rsidR="000649AA" w:rsidRPr="008B6712">
        <w:rPr>
          <w:rFonts w:ascii="Book Antiqua" w:hAnsi="Book Antiqua" w:cs="Times New Roman"/>
          <w:lang w:val="en-GB"/>
        </w:rPr>
        <w:t xml:space="preserve">increasing the </w:t>
      </w:r>
      <w:r w:rsidR="00E83795" w:rsidRPr="008B6712">
        <w:rPr>
          <w:rFonts w:ascii="Book Antiqua" w:hAnsi="Book Antiqua" w:cs="Times New Roman"/>
          <w:lang w:val="en-GB"/>
        </w:rPr>
        <w:t>number</w:t>
      </w:r>
      <w:r w:rsidR="000649AA" w:rsidRPr="008B6712">
        <w:rPr>
          <w:rFonts w:ascii="Book Antiqua" w:hAnsi="Book Antiqua" w:cs="Times New Roman"/>
          <w:lang w:val="en-GB"/>
        </w:rPr>
        <w:t xml:space="preserve"> of complications as cholangitis and </w:t>
      </w:r>
      <w:proofErr w:type="gramStart"/>
      <w:r w:rsidR="000649AA" w:rsidRPr="008B6712">
        <w:rPr>
          <w:rFonts w:ascii="Book Antiqua" w:hAnsi="Book Antiqua" w:cs="Times New Roman"/>
          <w:lang w:val="en-GB"/>
        </w:rPr>
        <w:t>pancreatitis</w:t>
      </w:r>
      <w:r w:rsidR="00314871" w:rsidRPr="008B6712">
        <w:rPr>
          <w:rFonts w:ascii="Book Antiqua" w:hAnsi="Book Antiqua" w:cs="Times New Roman"/>
          <w:vertAlign w:val="superscript"/>
          <w:lang w:val="en-GB"/>
        </w:rPr>
        <w:t>[</w:t>
      </w:r>
      <w:proofErr w:type="gramEnd"/>
      <w:r w:rsidR="00314871">
        <w:rPr>
          <w:rStyle w:val="EndnoteReference"/>
          <w:rFonts w:ascii="Book Antiqua" w:eastAsia="宋体" w:hAnsi="Book Antiqua" w:cs="Times New Roman" w:hint="eastAsia"/>
          <w:lang w:val="en-GB" w:eastAsia="zh-CN"/>
        </w:rPr>
        <w:t>3</w:t>
      </w:r>
      <w:r w:rsidR="00314871" w:rsidRPr="008B6712">
        <w:rPr>
          <w:rFonts w:ascii="Book Antiqua" w:hAnsi="Book Antiqua" w:cs="Times New Roman"/>
          <w:vertAlign w:val="superscript"/>
          <w:lang w:val="en-GB"/>
        </w:rPr>
        <w:t>]</w:t>
      </w:r>
      <w:r w:rsidR="000649AA" w:rsidRPr="008B6712">
        <w:rPr>
          <w:rFonts w:ascii="Book Antiqua" w:hAnsi="Book Antiqua" w:cs="Times New Roman"/>
          <w:lang w:val="en-GB"/>
        </w:rPr>
        <w:t xml:space="preserve">. </w:t>
      </w:r>
      <w:r w:rsidR="00113368" w:rsidRPr="008B6712">
        <w:rPr>
          <w:rFonts w:ascii="Book Antiqua" w:hAnsi="Book Antiqua" w:cs="Times New Roman"/>
          <w:lang w:val="en-GB"/>
        </w:rPr>
        <w:t>In patients with large CBD stones</w:t>
      </w:r>
      <w:r w:rsidR="008F3C38" w:rsidRPr="008B6712">
        <w:rPr>
          <w:rFonts w:ascii="Book Antiqua" w:hAnsi="Book Antiqua" w:cs="Times New Roman"/>
          <w:lang w:val="en-GB"/>
        </w:rPr>
        <w:t>,</w:t>
      </w:r>
      <w:r w:rsidR="00113368" w:rsidRPr="008B6712">
        <w:rPr>
          <w:rFonts w:ascii="Book Antiqua" w:hAnsi="Book Antiqua" w:cs="Times New Roman"/>
          <w:lang w:val="en-GB"/>
        </w:rPr>
        <w:t xml:space="preserve"> </w:t>
      </w:r>
      <w:r w:rsidRPr="008B6712">
        <w:rPr>
          <w:rFonts w:ascii="Book Antiqua" w:hAnsi="Book Antiqua" w:cs="Times New Roman"/>
          <w:lang w:val="en-GB"/>
        </w:rPr>
        <w:t>endoscopic mechanical lithotripsy</w:t>
      </w:r>
      <w:r w:rsidR="007359E9" w:rsidRPr="008B6712">
        <w:rPr>
          <w:rFonts w:ascii="Book Antiqua" w:hAnsi="Book Antiqua" w:cs="Times New Roman"/>
          <w:lang w:val="en-GB"/>
        </w:rPr>
        <w:t xml:space="preserve"> </w:t>
      </w:r>
      <w:r w:rsidRPr="008B6712">
        <w:rPr>
          <w:rFonts w:ascii="Book Antiqua" w:hAnsi="Book Antiqua" w:cs="Times New Roman"/>
          <w:lang w:val="en-GB"/>
        </w:rPr>
        <w:t xml:space="preserve">(EML) using a mechanical </w:t>
      </w:r>
      <w:proofErr w:type="gramStart"/>
      <w:r w:rsidRPr="008B6712">
        <w:rPr>
          <w:rFonts w:ascii="Book Antiqua" w:hAnsi="Book Antiqua" w:cs="Times New Roman"/>
          <w:lang w:val="en-GB"/>
        </w:rPr>
        <w:t>lithotripter</w:t>
      </w:r>
      <w:r w:rsidR="00CF7307" w:rsidRPr="008B6712">
        <w:rPr>
          <w:rFonts w:ascii="Book Antiqua" w:hAnsi="Book Antiqua" w:cs="Times New Roman"/>
          <w:vertAlign w:val="superscript"/>
          <w:lang w:val="en-GB"/>
        </w:rPr>
        <w:t>[</w:t>
      </w:r>
      <w:proofErr w:type="gramEnd"/>
      <w:r w:rsidR="00314871">
        <w:rPr>
          <w:rStyle w:val="EndnoteReference"/>
          <w:rFonts w:ascii="Book Antiqua" w:eastAsia="宋体" w:hAnsi="Book Antiqua" w:cs="Times New Roman" w:hint="eastAsia"/>
          <w:lang w:val="en-GB" w:eastAsia="zh-CN"/>
        </w:rPr>
        <w:t>4</w:t>
      </w:r>
      <w:r w:rsidR="00CF7307" w:rsidRPr="008B6712">
        <w:rPr>
          <w:rFonts w:ascii="Book Antiqua" w:hAnsi="Book Antiqua" w:cs="Times New Roman"/>
          <w:vertAlign w:val="superscript"/>
          <w:lang w:val="en-GB"/>
        </w:rPr>
        <w:t>]</w:t>
      </w:r>
      <w:r w:rsidR="000C145A" w:rsidRPr="008B6712">
        <w:rPr>
          <w:rFonts w:ascii="Book Antiqua" w:hAnsi="Book Antiqua" w:cs="Times New Roman"/>
          <w:lang w:val="en-GB"/>
        </w:rPr>
        <w:t>, extra-corporeal shock wave lithotripsy or laser lithotripsy</w:t>
      </w:r>
      <w:r w:rsidR="00535A92" w:rsidRPr="008B6712">
        <w:rPr>
          <w:rFonts w:ascii="Book Antiqua" w:hAnsi="Book Antiqua" w:cs="Times New Roman"/>
          <w:lang w:val="en-GB"/>
        </w:rPr>
        <w:t xml:space="preserve"> have proven useful</w:t>
      </w:r>
      <w:r w:rsidR="006D2406" w:rsidRPr="008B6712">
        <w:rPr>
          <w:rFonts w:ascii="Book Antiqua" w:hAnsi="Book Antiqua" w:cs="Times New Roman"/>
          <w:lang w:val="en-GB"/>
        </w:rPr>
        <w:t xml:space="preserve"> to enhance stones removal</w:t>
      </w:r>
      <w:r w:rsidR="00314871"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5</w:t>
      </w:r>
      <w:r w:rsidR="00314871" w:rsidRPr="008B6712">
        <w:rPr>
          <w:rFonts w:ascii="Book Antiqua" w:hAnsi="Book Antiqua" w:cs="Times New Roman"/>
          <w:vertAlign w:val="superscript"/>
          <w:lang w:val="en-GB"/>
        </w:rPr>
        <w:t>]</w:t>
      </w:r>
      <w:r w:rsidR="006D2406" w:rsidRPr="008B6712">
        <w:rPr>
          <w:rFonts w:ascii="Book Antiqua" w:hAnsi="Book Antiqua" w:cs="Times New Roman"/>
          <w:lang w:val="en-GB"/>
        </w:rPr>
        <w:t>.</w:t>
      </w:r>
      <w:r w:rsidR="000C145A" w:rsidRPr="008B6712">
        <w:rPr>
          <w:rFonts w:ascii="Book Antiqua" w:hAnsi="Book Antiqua" w:cs="Times New Roman"/>
          <w:lang w:val="en-GB"/>
        </w:rPr>
        <w:t xml:space="preserve"> </w:t>
      </w:r>
      <w:r w:rsidRPr="008B6712">
        <w:rPr>
          <w:rFonts w:ascii="Book Antiqua" w:hAnsi="Book Antiqua" w:cs="Times New Roman"/>
          <w:lang w:val="en-GB"/>
        </w:rPr>
        <w:t>In 2003</w:t>
      </w:r>
      <w:r w:rsidR="001C5781" w:rsidRPr="008B6712">
        <w:rPr>
          <w:rFonts w:ascii="Book Antiqua" w:hAnsi="Book Antiqua" w:cs="Times New Roman"/>
          <w:lang w:val="en-GB"/>
        </w:rPr>
        <w:t xml:space="preserve"> some authors showed as endoscopic papillary large-balloon dilation </w:t>
      </w:r>
      <w:r w:rsidR="000E1E6B" w:rsidRPr="008B6712">
        <w:rPr>
          <w:rFonts w:ascii="Book Antiqua" w:hAnsi="Book Antiqua" w:cs="Times New Roman"/>
          <w:lang w:val="en-GB"/>
        </w:rPr>
        <w:t xml:space="preserve">(EPLBD) </w:t>
      </w:r>
      <w:r w:rsidR="001C5781" w:rsidRPr="008B6712">
        <w:rPr>
          <w:rFonts w:ascii="Book Antiqua" w:hAnsi="Book Antiqua" w:cs="Times New Roman"/>
          <w:lang w:val="en-GB"/>
        </w:rPr>
        <w:t xml:space="preserve">after EST </w:t>
      </w:r>
      <w:r w:rsidR="00155892" w:rsidRPr="008B6712">
        <w:rPr>
          <w:rFonts w:ascii="Book Antiqua" w:hAnsi="Book Antiqua" w:cs="Times New Roman"/>
          <w:lang w:val="en-GB"/>
        </w:rPr>
        <w:t xml:space="preserve">resulted effective for </w:t>
      </w:r>
      <w:r w:rsidR="00F050AD" w:rsidRPr="008B6712">
        <w:rPr>
          <w:rFonts w:ascii="Book Antiqua" w:hAnsi="Book Antiqua" w:cs="Times New Roman"/>
          <w:lang w:val="en-GB"/>
        </w:rPr>
        <w:t>“difficult” CBD stones</w:t>
      </w:r>
      <w:r w:rsidR="00C54FC8" w:rsidRPr="008B6712">
        <w:rPr>
          <w:rFonts w:ascii="Book Antiqua" w:hAnsi="Book Antiqua" w:cs="Times New Roman"/>
          <w:lang w:val="en-GB"/>
        </w:rPr>
        <w:t xml:space="preserve"> (</w:t>
      </w:r>
      <w:r w:rsidR="00334DC7" w:rsidRPr="008B6712">
        <w:rPr>
          <w:rFonts w:ascii="Book Antiqua" w:hAnsi="Book Antiqua" w:cs="Times New Roman"/>
          <w:lang w:val="en-GB"/>
        </w:rPr>
        <w:t>≥ 15 mm)</w:t>
      </w:r>
      <w:r w:rsidR="00314871"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6</w:t>
      </w:r>
      <w:r w:rsidR="00314871" w:rsidRPr="008B6712">
        <w:rPr>
          <w:rFonts w:ascii="Book Antiqua" w:hAnsi="Book Antiqua" w:cs="Times New Roman"/>
          <w:vertAlign w:val="superscript"/>
          <w:lang w:val="en-GB"/>
        </w:rPr>
        <w:t>]</w:t>
      </w:r>
      <w:r w:rsidR="002823CC" w:rsidRPr="008B6712">
        <w:rPr>
          <w:rFonts w:ascii="Book Antiqua" w:hAnsi="Book Antiqua" w:cs="Times New Roman"/>
          <w:lang w:val="en-GB"/>
        </w:rPr>
        <w:t>.</w:t>
      </w:r>
      <w:r w:rsidR="00314871" w:rsidRPr="008B6712">
        <w:rPr>
          <w:rFonts w:ascii="Book Antiqua" w:hAnsi="Book Antiqua" w:cs="Times New Roman"/>
          <w:lang w:val="en-GB"/>
        </w:rPr>
        <w:t xml:space="preserve"> </w:t>
      </w:r>
      <w:r w:rsidRPr="008B6712">
        <w:rPr>
          <w:rFonts w:ascii="Book Antiqua" w:hAnsi="Book Antiqua" w:cs="Times New Roman"/>
          <w:lang w:val="en-GB"/>
        </w:rPr>
        <w:t xml:space="preserve">This </w:t>
      </w:r>
      <w:r w:rsidR="002823CC" w:rsidRPr="008B6712">
        <w:rPr>
          <w:rFonts w:ascii="Book Antiqua" w:hAnsi="Book Antiqua" w:cs="Times New Roman"/>
          <w:lang w:val="en-GB"/>
        </w:rPr>
        <w:t>“</w:t>
      </w:r>
      <w:r w:rsidR="00A8188D" w:rsidRPr="008B6712">
        <w:rPr>
          <w:rFonts w:ascii="Book Antiqua" w:hAnsi="Book Antiqua" w:cs="Times New Roman"/>
          <w:lang w:val="en-GB"/>
        </w:rPr>
        <w:t>combined</w:t>
      </w:r>
      <w:r w:rsidR="002823CC" w:rsidRPr="008B6712">
        <w:rPr>
          <w:rFonts w:ascii="Book Antiqua" w:hAnsi="Book Antiqua" w:cs="Times New Roman"/>
          <w:lang w:val="en-GB"/>
        </w:rPr>
        <w:t>”</w:t>
      </w:r>
      <w:r w:rsidRPr="008B6712">
        <w:rPr>
          <w:rFonts w:ascii="Book Antiqua" w:hAnsi="Book Antiqua" w:cs="Times New Roman"/>
          <w:lang w:val="en-GB"/>
        </w:rPr>
        <w:t xml:space="preserve"> endoscopic technique </w:t>
      </w:r>
      <w:r w:rsidR="00AC09AB" w:rsidRPr="008B6712">
        <w:rPr>
          <w:rFonts w:ascii="Book Antiqua" w:hAnsi="Book Antiqua" w:cs="Times New Roman"/>
          <w:lang w:val="en-GB"/>
        </w:rPr>
        <w:t xml:space="preserve">has gradually spread to the current Dilation-Assisted Stone Extraction (DASE) </w:t>
      </w:r>
      <w:r w:rsidR="0065215A" w:rsidRPr="008B6712">
        <w:rPr>
          <w:rFonts w:ascii="Book Antiqua" w:hAnsi="Book Antiqua" w:cs="Times New Roman"/>
          <w:lang w:val="en-GB"/>
        </w:rPr>
        <w:t xml:space="preserve">in which balloon dilation </w:t>
      </w:r>
      <w:r w:rsidR="009B0483" w:rsidRPr="008B6712">
        <w:rPr>
          <w:rFonts w:ascii="Book Antiqua" w:hAnsi="Book Antiqua" w:cs="Times New Roman"/>
          <w:lang w:val="en-GB"/>
        </w:rPr>
        <w:t>was</w:t>
      </w:r>
      <w:r w:rsidR="0065215A" w:rsidRPr="008B6712">
        <w:rPr>
          <w:rFonts w:ascii="Book Antiqua" w:hAnsi="Book Antiqua" w:cs="Times New Roman"/>
          <w:lang w:val="en-GB"/>
        </w:rPr>
        <w:t xml:space="preserve"> associated to </w:t>
      </w:r>
      <w:r w:rsidR="00BD04BA" w:rsidRPr="008B6712">
        <w:rPr>
          <w:rFonts w:ascii="Book Antiqua" w:hAnsi="Book Antiqua" w:cs="Times New Roman"/>
          <w:lang w:val="en-GB"/>
        </w:rPr>
        <w:t xml:space="preserve">a </w:t>
      </w:r>
      <w:r w:rsidR="00305FA7" w:rsidRPr="008B6712">
        <w:rPr>
          <w:rFonts w:ascii="Book Antiqua" w:hAnsi="Book Antiqua" w:cs="Times New Roman"/>
          <w:lang w:val="en-GB"/>
        </w:rPr>
        <w:t xml:space="preserve">full or </w:t>
      </w:r>
      <w:r w:rsidR="00BD04BA" w:rsidRPr="008B6712">
        <w:rPr>
          <w:rFonts w:ascii="Book Antiqua" w:hAnsi="Book Antiqua" w:cs="Times New Roman"/>
          <w:lang w:val="en-GB"/>
        </w:rPr>
        <w:t>partial incision of the transverse fold</w:t>
      </w:r>
      <w:r w:rsidR="00314871"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7</w:t>
      </w:r>
      <w:r w:rsidR="00314871"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8</w:t>
      </w:r>
      <w:r w:rsidR="00314871" w:rsidRPr="008B6712">
        <w:rPr>
          <w:rFonts w:ascii="Book Antiqua" w:hAnsi="Book Antiqua" w:cs="Times New Roman"/>
          <w:vertAlign w:val="superscript"/>
          <w:lang w:val="en-GB"/>
        </w:rPr>
        <w:t>]</w:t>
      </w:r>
      <w:r w:rsidR="008401A5" w:rsidRPr="008B6712">
        <w:rPr>
          <w:rFonts w:ascii="Book Antiqua" w:hAnsi="Book Antiqua" w:cs="Times New Roman"/>
          <w:lang w:val="en-GB"/>
        </w:rPr>
        <w:t>,</w:t>
      </w:r>
      <w:r w:rsidR="00465C13" w:rsidRPr="008B6712">
        <w:rPr>
          <w:rFonts w:ascii="Book Antiqua" w:hAnsi="Book Antiqua" w:cs="Times New Roman"/>
          <w:lang w:val="en-GB"/>
        </w:rPr>
        <w:t xml:space="preserve"> </w:t>
      </w:r>
      <w:r w:rsidR="00716AA3" w:rsidRPr="008B6712">
        <w:rPr>
          <w:rFonts w:ascii="Book Antiqua" w:hAnsi="Book Antiqua" w:cs="Times New Roman"/>
          <w:lang w:val="en-GB"/>
        </w:rPr>
        <w:t>enhancing</w:t>
      </w:r>
      <w:r w:rsidR="00851B7F" w:rsidRPr="008B6712">
        <w:rPr>
          <w:rFonts w:ascii="Book Antiqua" w:hAnsi="Book Antiqua" w:cs="Times New Roman"/>
          <w:lang w:val="en-GB"/>
        </w:rPr>
        <w:t xml:space="preserve"> stones removal </w:t>
      </w:r>
      <w:r w:rsidR="00716AA3" w:rsidRPr="008B6712">
        <w:rPr>
          <w:rFonts w:ascii="Book Antiqua" w:hAnsi="Book Antiqua" w:cs="Times New Roman"/>
          <w:lang w:val="en-GB"/>
        </w:rPr>
        <w:t>and</w:t>
      </w:r>
      <w:r w:rsidR="00742E30" w:rsidRPr="008B6712">
        <w:rPr>
          <w:rFonts w:ascii="Book Antiqua" w:hAnsi="Book Antiqua" w:cs="Times New Roman"/>
          <w:lang w:val="en-GB"/>
        </w:rPr>
        <w:t xml:space="preserve"> </w:t>
      </w:r>
      <w:r w:rsidR="00465C13" w:rsidRPr="008B6712">
        <w:rPr>
          <w:rFonts w:ascii="Book Antiqua" w:hAnsi="Book Antiqua" w:cs="Times New Roman"/>
          <w:lang w:val="en-GB"/>
        </w:rPr>
        <w:t>reducing the risk of post-ERCP pancreatitis</w:t>
      </w:r>
      <w:r w:rsidR="00851B7F" w:rsidRPr="008B6712">
        <w:rPr>
          <w:rFonts w:ascii="Book Antiqua" w:hAnsi="Book Antiqua" w:cs="Times New Roman"/>
          <w:lang w:val="en-GB"/>
        </w:rPr>
        <w:t xml:space="preserve"> compared to EPLBD alone</w:t>
      </w:r>
      <w:r w:rsidR="00314871" w:rsidRPr="008B6712">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9</w:t>
      </w:r>
      <w:r w:rsidR="00314871">
        <w:rPr>
          <w:rFonts w:ascii="Book Antiqua" w:hAnsi="Book Antiqua" w:cs="Times New Roman"/>
          <w:vertAlign w:val="superscript"/>
          <w:lang w:val="en-GB"/>
        </w:rPr>
        <w:t>,</w:t>
      </w:r>
      <w:r w:rsidR="00314871">
        <w:rPr>
          <w:rStyle w:val="EndnoteReference"/>
          <w:rFonts w:ascii="Book Antiqua" w:eastAsia="宋体" w:hAnsi="Book Antiqua" w:cs="Times New Roman" w:hint="eastAsia"/>
          <w:lang w:val="en-GB" w:eastAsia="zh-CN"/>
        </w:rPr>
        <w:t>1</w:t>
      </w:r>
      <w:r w:rsidR="00314871" w:rsidRPr="00314871">
        <w:rPr>
          <w:rFonts w:ascii="Book Antiqua" w:eastAsia="宋体" w:hAnsi="Book Antiqua" w:cs="Times New Roman" w:hint="eastAsia"/>
          <w:vertAlign w:val="superscript"/>
          <w:lang w:val="en-GB" w:eastAsia="zh-CN"/>
        </w:rPr>
        <w:t>0</w:t>
      </w:r>
      <w:r w:rsidR="00314871" w:rsidRPr="008B6712">
        <w:rPr>
          <w:rFonts w:ascii="Book Antiqua" w:hAnsi="Book Antiqua" w:cs="Times New Roman"/>
          <w:vertAlign w:val="superscript"/>
          <w:lang w:val="en-GB"/>
        </w:rPr>
        <w:t>]</w:t>
      </w:r>
      <w:r w:rsidR="00782813" w:rsidRPr="008B6712">
        <w:rPr>
          <w:rFonts w:ascii="Book Antiqua" w:hAnsi="Book Antiqua" w:cs="Times New Roman"/>
          <w:lang w:val="en-GB"/>
        </w:rPr>
        <w:t>.</w:t>
      </w:r>
      <w:r w:rsidR="00BD04BA" w:rsidRPr="008B6712">
        <w:rPr>
          <w:rFonts w:ascii="Book Antiqua" w:hAnsi="Book Antiqua" w:cs="Times New Roman"/>
          <w:lang w:val="en-GB"/>
        </w:rPr>
        <w:t xml:space="preserve"> </w:t>
      </w:r>
      <w:r w:rsidR="007311A7" w:rsidRPr="008B6712">
        <w:rPr>
          <w:rFonts w:ascii="Book Antiqua" w:hAnsi="Book Antiqua" w:cs="Times New Roman"/>
          <w:lang w:val="en-GB"/>
        </w:rPr>
        <w:t>This endoscopic approach can be applied</w:t>
      </w:r>
      <w:r w:rsidR="00812E5A" w:rsidRPr="008B6712">
        <w:rPr>
          <w:rFonts w:ascii="Book Antiqua" w:hAnsi="Book Antiqua" w:cs="Times New Roman"/>
          <w:lang w:val="en-GB"/>
        </w:rPr>
        <w:t xml:space="preserve"> safely</w:t>
      </w:r>
      <w:r w:rsidR="007311A7" w:rsidRPr="008B6712">
        <w:rPr>
          <w:rFonts w:ascii="Book Antiqua" w:hAnsi="Book Antiqua" w:cs="Times New Roman"/>
          <w:lang w:val="en-GB"/>
        </w:rPr>
        <w:t xml:space="preserve"> </w:t>
      </w:r>
      <w:r w:rsidR="00812E5A" w:rsidRPr="008B6712">
        <w:rPr>
          <w:rFonts w:ascii="Book Antiqua" w:hAnsi="Book Antiqua" w:cs="Times New Roman"/>
          <w:lang w:val="en-GB"/>
        </w:rPr>
        <w:t xml:space="preserve">for the treatment of CBD stones of all size as showed </w:t>
      </w:r>
      <w:r w:rsidR="002A4CCF" w:rsidRPr="008B6712">
        <w:rPr>
          <w:rFonts w:ascii="Book Antiqua" w:hAnsi="Book Antiqua" w:cs="Times New Roman"/>
          <w:lang w:val="en-GB"/>
        </w:rPr>
        <w:t xml:space="preserve">in a large randomized trial published in 2014 </w:t>
      </w:r>
      <w:r w:rsidR="00812E5A" w:rsidRPr="008B6712">
        <w:rPr>
          <w:rFonts w:ascii="Book Antiqua" w:hAnsi="Book Antiqua" w:cs="Times New Roman"/>
          <w:lang w:val="en-GB"/>
        </w:rPr>
        <w:t>by</w:t>
      </w:r>
      <w:r w:rsidR="00D417B8" w:rsidRPr="008B6712">
        <w:rPr>
          <w:rFonts w:ascii="Book Antiqua" w:hAnsi="Book Antiqua" w:cs="Times New Roman"/>
          <w:lang w:val="en-GB"/>
        </w:rPr>
        <w:t xml:space="preserve"> </w:t>
      </w:r>
      <w:r w:rsidR="00314871">
        <w:rPr>
          <w:rFonts w:ascii="Book Antiqua" w:hAnsi="Book Antiqua" w:cs="Times New Roman"/>
          <w:lang w:val="en-GB"/>
        </w:rPr>
        <w:t xml:space="preserve">Li </w:t>
      </w:r>
      <w:r w:rsidR="00314871" w:rsidRPr="00314871">
        <w:rPr>
          <w:rFonts w:ascii="Book Antiqua" w:hAnsi="Book Antiqua" w:cs="Times New Roman"/>
          <w:i/>
          <w:lang w:val="en-GB"/>
        </w:rPr>
        <w:t xml:space="preserve">et </w:t>
      </w:r>
      <w:proofErr w:type="gramStart"/>
      <w:r w:rsidR="00314871" w:rsidRPr="00314871">
        <w:rPr>
          <w:rFonts w:ascii="Book Antiqua" w:hAnsi="Book Antiqua" w:cs="Times New Roman"/>
          <w:i/>
          <w:lang w:val="en-GB"/>
        </w:rPr>
        <w:t>al</w:t>
      </w:r>
      <w:r w:rsidR="00455CB8" w:rsidRPr="008B6712">
        <w:rPr>
          <w:rFonts w:ascii="Book Antiqua" w:hAnsi="Book Antiqua" w:cs="Times New Roman"/>
          <w:vertAlign w:val="superscript"/>
          <w:lang w:val="en-GB"/>
        </w:rPr>
        <w:t>[</w:t>
      </w:r>
      <w:proofErr w:type="gramEnd"/>
      <w:r w:rsidR="00A01353" w:rsidRPr="008B6712">
        <w:rPr>
          <w:rFonts w:ascii="Book Antiqua" w:hAnsi="Book Antiqua" w:cs="Times New Roman"/>
          <w:vertAlign w:val="superscript"/>
          <w:lang w:val="en-GB"/>
        </w:rPr>
        <w:t>8</w:t>
      </w:r>
      <w:r w:rsidR="00455CB8" w:rsidRPr="008B6712">
        <w:rPr>
          <w:rFonts w:ascii="Book Antiqua" w:hAnsi="Book Antiqua" w:cs="Times New Roman"/>
          <w:vertAlign w:val="superscript"/>
          <w:lang w:val="en-GB"/>
        </w:rPr>
        <w:t>]</w:t>
      </w:r>
      <w:r w:rsidR="00314871">
        <w:rPr>
          <w:rFonts w:ascii="Book Antiqua" w:eastAsia="宋体" w:hAnsi="Book Antiqua" w:cs="Times New Roman" w:hint="eastAsia"/>
          <w:lang w:val="en-GB" w:eastAsia="zh-CN"/>
        </w:rPr>
        <w:t>.</w:t>
      </w:r>
    </w:p>
    <w:p w14:paraId="01703F5A" w14:textId="77777777" w:rsidR="002170BE" w:rsidRPr="008B6712" w:rsidRDefault="002A4CCF" w:rsidP="00314871">
      <w:pPr>
        <w:widowControl w:val="0"/>
        <w:autoSpaceDE w:val="0"/>
        <w:autoSpaceDN w:val="0"/>
        <w:adjustRightInd w:val="0"/>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In the current study we </w:t>
      </w:r>
      <w:r w:rsidR="00E54057" w:rsidRPr="008B6712">
        <w:rPr>
          <w:rFonts w:ascii="Book Antiqua" w:hAnsi="Book Antiqua" w:cs="Times New Roman"/>
          <w:lang w:val="en-GB"/>
        </w:rPr>
        <w:t xml:space="preserve">reported “real-life” </w:t>
      </w:r>
      <w:r w:rsidR="009148EA" w:rsidRPr="008B6712">
        <w:rPr>
          <w:rFonts w:ascii="Book Antiqua" w:hAnsi="Book Antiqua" w:cs="Times New Roman"/>
          <w:lang w:val="en-GB"/>
        </w:rPr>
        <w:t xml:space="preserve">data on </w:t>
      </w:r>
      <w:r w:rsidR="00E54057" w:rsidRPr="008B6712">
        <w:rPr>
          <w:rFonts w:ascii="Book Antiqua" w:hAnsi="Book Antiqua" w:cs="Times New Roman"/>
          <w:lang w:val="en-GB"/>
        </w:rPr>
        <w:t xml:space="preserve">DASE </w:t>
      </w:r>
      <w:r w:rsidR="00970AA6" w:rsidRPr="008B6712">
        <w:rPr>
          <w:rFonts w:ascii="Book Antiqua" w:hAnsi="Book Antiqua" w:cs="Times New Roman"/>
          <w:lang w:val="en-GB"/>
        </w:rPr>
        <w:t xml:space="preserve">use in clinical practice and its efficacy and </w:t>
      </w:r>
      <w:r w:rsidR="002170BE" w:rsidRPr="008B6712">
        <w:rPr>
          <w:rFonts w:ascii="Book Antiqua" w:hAnsi="Book Antiqua" w:cs="Times New Roman"/>
          <w:lang w:val="en-GB"/>
        </w:rPr>
        <w:t xml:space="preserve">safety trough </w:t>
      </w:r>
      <w:r w:rsidR="00E54057" w:rsidRPr="008B6712">
        <w:rPr>
          <w:rFonts w:ascii="Book Antiqua" w:hAnsi="Book Antiqua" w:cs="Times New Roman"/>
          <w:lang w:val="en-GB"/>
        </w:rPr>
        <w:t>three Italian</w:t>
      </w:r>
      <w:r w:rsidR="00516E9B" w:rsidRPr="008B6712">
        <w:rPr>
          <w:rFonts w:ascii="Book Antiqua" w:hAnsi="Book Antiqua" w:cs="Times New Roman"/>
          <w:lang w:val="en-GB"/>
        </w:rPr>
        <w:t xml:space="preserve"> referral cente</w:t>
      </w:r>
      <w:r w:rsidR="009148EA" w:rsidRPr="008B6712">
        <w:rPr>
          <w:rFonts w:ascii="Book Antiqua" w:hAnsi="Book Antiqua" w:cs="Times New Roman"/>
          <w:lang w:val="en-GB"/>
        </w:rPr>
        <w:t>rs for bilio</w:t>
      </w:r>
      <w:r w:rsidR="00516E9B" w:rsidRPr="008B6712">
        <w:rPr>
          <w:rFonts w:ascii="Book Antiqua" w:hAnsi="Book Antiqua" w:cs="Times New Roman"/>
          <w:lang w:val="en-GB"/>
        </w:rPr>
        <w:t xml:space="preserve">pancreatic </w:t>
      </w:r>
      <w:r w:rsidR="009148EA" w:rsidRPr="008B6712">
        <w:rPr>
          <w:rFonts w:ascii="Book Antiqua" w:hAnsi="Book Antiqua" w:cs="Times New Roman"/>
          <w:lang w:val="en-GB"/>
        </w:rPr>
        <w:t>diseases</w:t>
      </w:r>
      <w:r w:rsidR="002170BE" w:rsidRPr="008B6712">
        <w:rPr>
          <w:rFonts w:ascii="Book Antiqua" w:hAnsi="Book Antiqua" w:cs="Times New Roman"/>
          <w:lang w:val="en-GB"/>
        </w:rPr>
        <w:t xml:space="preserve"> treatment.</w:t>
      </w:r>
    </w:p>
    <w:p w14:paraId="4A3B0862" w14:textId="77777777" w:rsidR="002D6F32" w:rsidRPr="008B6712" w:rsidRDefault="002D6F32" w:rsidP="008B6712">
      <w:pPr>
        <w:widowControl w:val="0"/>
        <w:autoSpaceDE w:val="0"/>
        <w:autoSpaceDN w:val="0"/>
        <w:adjustRightInd w:val="0"/>
        <w:spacing w:line="360" w:lineRule="auto"/>
        <w:jc w:val="both"/>
        <w:rPr>
          <w:rFonts w:ascii="Book Antiqua" w:hAnsi="Book Antiqua" w:cs="Times New Roman"/>
          <w:lang w:val="en-GB"/>
        </w:rPr>
      </w:pPr>
    </w:p>
    <w:p w14:paraId="55BD6348" w14:textId="149601F4" w:rsidR="002D6F32" w:rsidRPr="008B6712" w:rsidRDefault="00314871" w:rsidP="008B6712">
      <w:pPr>
        <w:widowControl w:val="0"/>
        <w:autoSpaceDE w:val="0"/>
        <w:autoSpaceDN w:val="0"/>
        <w:adjustRightInd w:val="0"/>
        <w:spacing w:line="360" w:lineRule="auto"/>
        <w:jc w:val="both"/>
        <w:rPr>
          <w:rFonts w:ascii="Book Antiqua" w:hAnsi="Book Antiqua" w:cs="Times New Roman"/>
          <w:b/>
          <w:lang w:val="en-GB"/>
        </w:rPr>
      </w:pPr>
      <w:r w:rsidRPr="008B6712">
        <w:rPr>
          <w:rFonts w:ascii="Book Antiqua" w:hAnsi="Book Antiqua" w:cs="Times New Roman"/>
          <w:b/>
          <w:lang w:val="en-GB"/>
        </w:rPr>
        <w:t>MATERIALS AND METHODS</w:t>
      </w:r>
    </w:p>
    <w:p w14:paraId="5D9691A1" w14:textId="77777777" w:rsidR="00E72516" w:rsidRPr="00314871" w:rsidRDefault="00E72516" w:rsidP="008B6712">
      <w:pPr>
        <w:spacing w:line="360" w:lineRule="auto"/>
        <w:jc w:val="both"/>
        <w:rPr>
          <w:rFonts w:ascii="Book Antiqua" w:hAnsi="Book Antiqua" w:cs="Times New Roman"/>
          <w:b/>
          <w:i/>
          <w:lang w:val="en-GB"/>
        </w:rPr>
      </w:pPr>
      <w:r w:rsidRPr="00314871">
        <w:rPr>
          <w:rFonts w:ascii="Book Antiqua" w:hAnsi="Book Antiqua" w:cs="Times New Roman"/>
          <w:b/>
          <w:i/>
          <w:lang w:val="en-GB"/>
        </w:rPr>
        <w:t>Patients</w:t>
      </w:r>
      <w:r w:rsidR="00BA5E5B" w:rsidRPr="00314871">
        <w:rPr>
          <w:rFonts w:ascii="Book Antiqua" w:hAnsi="Book Antiqua" w:cs="Times New Roman"/>
          <w:b/>
          <w:i/>
          <w:lang w:val="en-GB"/>
        </w:rPr>
        <w:t xml:space="preserve"> and study design</w:t>
      </w:r>
    </w:p>
    <w:p w14:paraId="745DAA79" w14:textId="77777777" w:rsidR="00A72BF9" w:rsidRPr="008B6712" w:rsidRDefault="00E72516" w:rsidP="008B6712">
      <w:pPr>
        <w:spacing w:line="360" w:lineRule="auto"/>
        <w:jc w:val="both"/>
        <w:rPr>
          <w:rFonts w:ascii="Book Antiqua" w:hAnsi="Book Antiqua" w:cs="Times New Roman"/>
          <w:lang w:val="en-GB"/>
        </w:rPr>
      </w:pPr>
      <w:r w:rsidRPr="008B6712">
        <w:rPr>
          <w:rFonts w:ascii="Book Antiqua" w:hAnsi="Book Antiqua" w:cs="Times New Roman"/>
          <w:lang w:val="en-GB"/>
        </w:rPr>
        <w:t>This ret</w:t>
      </w:r>
      <w:r w:rsidR="00277CB8" w:rsidRPr="008B6712">
        <w:rPr>
          <w:rFonts w:ascii="Book Antiqua" w:hAnsi="Book Antiqua" w:cs="Times New Roman"/>
          <w:lang w:val="en-GB"/>
        </w:rPr>
        <w:t>r</w:t>
      </w:r>
      <w:r w:rsidRPr="008B6712">
        <w:rPr>
          <w:rFonts w:ascii="Book Antiqua" w:hAnsi="Book Antiqua" w:cs="Times New Roman"/>
          <w:lang w:val="en-GB"/>
        </w:rPr>
        <w:t xml:space="preserve">ospective </w:t>
      </w:r>
      <w:r w:rsidR="00277CB8" w:rsidRPr="008B6712">
        <w:rPr>
          <w:rFonts w:ascii="Book Antiqua" w:hAnsi="Book Antiqua" w:cs="Times New Roman"/>
          <w:lang w:val="en-GB"/>
        </w:rPr>
        <w:t xml:space="preserve">study collected data from </w:t>
      </w:r>
      <w:r w:rsidR="001A0763" w:rsidRPr="008B6712">
        <w:rPr>
          <w:rFonts w:ascii="Book Antiqua" w:hAnsi="Book Antiqua" w:cs="Times New Roman"/>
          <w:lang w:val="en-GB"/>
        </w:rPr>
        <w:t>three</w:t>
      </w:r>
      <w:r w:rsidR="00277CB8" w:rsidRPr="008B6712">
        <w:rPr>
          <w:rFonts w:ascii="Book Antiqua" w:hAnsi="Book Antiqua" w:cs="Times New Roman"/>
          <w:lang w:val="en-GB"/>
        </w:rPr>
        <w:t xml:space="preserve"> referral centers for biliopancreatic diseases diagnosis and </w:t>
      </w:r>
      <w:r w:rsidR="002A5A0A" w:rsidRPr="008B6712">
        <w:rPr>
          <w:rFonts w:ascii="Book Antiqua" w:hAnsi="Book Antiqua" w:cs="Times New Roman"/>
          <w:lang w:val="en-GB"/>
        </w:rPr>
        <w:t xml:space="preserve">treatment </w:t>
      </w:r>
      <w:r w:rsidR="00D12E72" w:rsidRPr="008B6712">
        <w:rPr>
          <w:rFonts w:ascii="Book Antiqua" w:hAnsi="Book Antiqua" w:cs="Times New Roman"/>
          <w:lang w:val="en-GB"/>
        </w:rPr>
        <w:t xml:space="preserve">(Gastroenterology and Endoscopy Unit, ARNAS Civico-Di Cristina-Benfratelli Hospital, Palermo; </w:t>
      </w:r>
      <w:r w:rsidR="00D12E72" w:rsidRPr="008B6712">
        <w:rPr>
          <w:rFonts w:ascii="Book Antiqua" w:hAnsi="Book Antiqua" w:cs="Times New Roman"/>
          <w:lang w:val="en-US"/>
        </w:rPr>
        <w:t xml:space="preserve">Endoscopy Unit, </w:t>
      </w:r>
      <w:proofErr w:type="spellStart"/>
      <w:r w:rsidR="00D12E72" w:rsidRPr="008B6712">
        <w:rPr>
          <w:rFonts w:ascii="Book Antiqua" w:hAnsi="Book Antiqua" w:cs="Times New Roman"/>
          <w:lang w:val="en-US"/>
        </w:rPr>
        <w:t>Policlinico</w:t>
      </w:r>
      <w:proofErr w:type="spellEnd"/>
      <w:r w:rsidR="00D12E72" w:rsidRPr="008B6712">
        <w:rPr>
          <w:rFonts w:ascii="Book Antiqua" w:hAnsi="Book Antiqua" w:cs="Times New Roman"/>
          <w:lang w:val="en-US"/>
        </w:rPr>
        <w:t xml:space="preserve"> G. Martino, Messina University, Messina;</w:t>
      </w:r>
      <w:r w:rsidR="00D12E72" w:rsidRPr="008B6712">
        <w:rPr>
          <w:rFonts w:ascii="Book Antiqua" w:hAnsi="Book Antiqua" w:cs="Times New Roman"/>
          <w:lang w:val="en-GB"/>
        </w:rPr>
        <w:t xml:space="preserve"> Endoscopy Unit, </w:t>
      </w:r>
      <w:proofErr w:type="spellStart"/>
      <w:r w:rsidR="00D12E72" w:rsidRPr="008B6712">
        <w:rPr>
          <w:rFonts w:ascii="Book Antiqua" w:hAnsi="Book Antiqua" w:cs="Times New Roman"/>
          <w:lang w:val="en-GB"/>
        </w:rPr>
        <w:t>Amico</w:t>
      </w:r>
      <w:proofErr w:type="spellEnd"/>
      <w:r w:rsidR="00D12E72" w:rsidRPr="008B6712">
        <w:rPr>
          <w:rFonts w:ascii="Book Antiqua" w:hAnsi="Book Antiqua" w:cs="Times New Roman"/>
          <w:lang w:val="en-GB"/>
        </w:rPr>
        <w:t xml:space="preserve"> Gaetano </w:t>
      </w:r>
      <w:proofErr w:type="spellStart"/>
      <w:r w:rsidR="00D12E72" w:rsidRPr="008B6712">
        <w:rPr>
          <w:rFonts w:ascii="Book Antiqua" w:hAnsi="Book Antiqua" w:cs="Times New Roman"/>
          <w:lang w:val="en-GB"/>
        </w:rPr>
        <w:t>Fucito</w:t>
      </w:r>
      <w:proofErr w:type="spellEnd"/>
      <w:r w:rsidR="00D12E72" w:rsidRPr="008B6712">
        <w:rPr>
          <w:rFonts w:ascii="Book Antiqua" w:hAnsi="Book Antiqua" w:cs="Times New Roman"/>
          <w:lang w:val="en-GB"/>
        </w:rPr>
        <w:t xml:space="preserve"> Hospital</w:t>
      </w:r>
      <w:r w:rsidR="005B4343" w:rsidRPr="008B6712">
        <w:rPr>
          <w:rFonts w:ascii="Book Antiqua" w:hAnsi="Book Antiqua" w:cs="Times New Roman"/>
          <w:lang w:val="en-GB"/>
        </w:rPr>
        <w:t xml:space="preserve">, </w:t>
      </w:r>
      <w:proofErr w:type="spellStart"/>
      <w:r w:rsidR="005B4343" w:rsidRPr="008B6712">
        <w:rPr>
          <w:rFonts w:ascii="Book Antiqua" w:hAnsi="Book Antiqua" w:cs="Times New Roman"/>
          <w:lang w:val="en-GB"/>
        </w:rPr>
        <w:t>Mercato</w:t>
      </w:r>
      <w:proofErr w:type="spellEnd"/>
      <w:r w:rsidR="005B4343" w:rsidRPr="008B6712">
        <w:rPr>
          <w:rFonts w:ascii="Book Antiqua" w:hAnsi="Book Antiqua" w:cs="Times New Roman"/>
          <w:lang w:val="en-GB"/>
        </w:rPr>
        <w:t xml:space="preserve"> San </w:t>
      </w:r>
      <w:proofErr w:type="spellStart"/>
      <w:r w:rsidR="005B4343" w:rsidRPr="008B6712">
        <w:rPr>
          <w:rFonts w:ascii="Book Antiqua" w:hAnsi="Book Antiqua" w:cs="Times New Roman"/>
          <w:lang w:val="en-GB"/>
        </w:rPr>
        <w:t>Severino</w:t>
      </w:r>
      <w:proofErr w:type="spellEnd"/>
      <w:r w:rsidR="005B4343" w:rsidRPr="008B6712">
        <w:rPr>
          <w:rFonts w:ascii="Book Antiqua" w:hAnsi="Book Antiqua" w:cs="Times New Roman"/>
          <w:lang w:val="en-GB"/>
        </w:rPr>
        <w:t xml:space="preserve"> (Salerno</w:t>
      </w:r>
      <w:r w:rsidR="001A0763" w:rsidRPr="008B6712">
        <w:rPr>
          <w:rFonts w:ascii="Book Antiqua" w:hAnsi="Book Antiqua" w:cs="Times New Roman"/>
          <w:lang w:val="en-GB"/>
        </w:rPr>
        <w:t>)</w:t>
      </w:r>
      <w:r w:rsidR="00D12E72" w:rsidRPr="008B6712">
        <w:rPr>
          <w:rFonts w:ascii="Book Antiqua" w:hAnsi="Book Antiqua" w:cs="Times New Roman"/>
          <w:lang w:val="en-GB"/>
        </w:rPr>
        <w:t>.</w:t>
      </w:r>
    </w:p>
    <w:p w14:paraId="4861CDC1" w14:textId="41A784FC" w:rsidR="001D2279" w:rsidRPr="008B6712" w:rsidRDefault="00CB35C1" w:rsidP="00314871">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All the included patients </w:t>
      </w:r>
      <w:r w:rsidR="00754C6C" w:rsidRPr="008B6712">
        <w:rPr>
          <w:rFonts w:ascii="Book Antiqua" w:hAnsi="Book Antiqua" w:cs="Times New Roman"/>
          <w:lang w:val="en-GB"/>
        </w:rPr>
        <w:t xml:space="preserve">had either a single </w:t>
      </w:r>
      <w:r w:rsidR="00975EA6" w:rsidRPr="008B6712">
        <w:rPr>
          <w:rFonts w:ascii="Book Antiqua" w:hAnsi="Book Antiqua" w:cs="Times New Roman"/>
          <w:lang w:val="en-GB"/>
        </w:rPr>
        <w:t xml:space="preserve">or more </w:t>
      </w:r>
      <w:r w:rsidR="001A0763" w:rsidRPr="008B6712">
        <w:rPr>
          <w:rFonts w:ascii="Book Antiqua" w:hAnsi="Book Antiqua" w:cs="Times New Roman"/>
          <w:lang w:val="en-GB"/>
        </w:rPr>
        <w:t>CBD</w:t>
      </w:r>
      <w:r w:rsidR="00754C6C" w:rsidRPr="008B6712">
        <w:rPr>
          <w:rFonts w:ascii="Book Antiqua" w:hAnsi="Book Antiqua" w:cs="Times New Roman"/>
          <w:lang w:val="en-GB"/>
        </w:rPr>
        <w:t xml:space="preserve"> stone</w:t>
      </w:r>
      <w:r w:rsidR="00975EA6" w:rsidRPr="008B6712">
        <w:rPr>
          <w:rFonts w:ascii="Book Antiqua" w:hAnsi="Book Antiqua" w:cs="Times New Roman"/>
          <w:lang w:val="en-GB"/>
        </w:rPr>
        <w:t xml:space="preserve">s </w:t>
      </w:r>
      <w:r w:rsidR="006B0C19" w:rsidRPr="008B6712">
        <w:rPr>
          <w:rFonts w:ascii="Book Antiqua" w:hAnsi="Book Antiqua" w:cs="Times New Roman"/>
          <w:lang w:val="en-GB"/>
        </w:rPr>
        <w:t xml:space="preserve">documented </w:t>
      </w:r>
      <w:r w:rsidR="00923D2E" w:rsidRPr="008B6712">
        <w:rPr>
          <w:rFonts w:ascii="Book Antiqua" w:hAnsi="Book Antiqua" w:cs="Times New Roman"/>
          <w:lang w:val="en-GB"/>
        </w:rPr>
        <w:t xml:space="preserve">trough one or more abdominal imaging technique (ultrasound, </w:t>
      </w:r>
      <w:r w:rsidR="00314871" w:rsidRPr="008B6712">
        <w:rPr>
          <w:rFonts w:ascii="Book Antiqua" w:hAnsi="Book Antiqua" w:cs="Times New Roman"/>
          <w:lang w:val="en-GB"/>
        </w:rPr>
        <w:t xml:space="preserve">computer tomography </w:t>
      </w:r>
      <w:r w:rsidR="00923D2E" w:rsidRPr="008B6712">
        <w:rPr>
          <w:rFonts w:ascii="Book Antiqua" w:hAnsi="Book Antiqua" w:cs="Times New Roman"/>
          <w:lang w:val="en-GB"/>
        </w:rPr>
        <w:t>scan</w:t>
      </w:r>
      <w:r w:rsidR="006B0C19" w:rsidRPr="008B6712">
        <w:rPr>
          <w:rFonts w:ascii="Book Antiqua" w:hAnsi="Book Antiqua" w:cs="Times New Roman"/>
          <w:lang w:val="en-GB"/>
        </w:rPr>
        <w:t xml:space="preserve"> or </w:t>
      </w:r>
      <w:r w:rsidR="00314871" w:rsidRPr="00314871">
        <w:rPr>
          <w:rFonts w:ascii="Book Antiqua" w:hAnsi="Book Antiqua" w:cs="Times New Roman"/>
          <w:lang w:val="en-GB"/>
        </w:rPr>
        <w:t>magnetic resonance imaging</w:t>
      </w:r>
      <w:r w:rsidR="00923D2E" w:rsidRPr="008B6712">
        <w:rPr>
          <w:rFonts w:ascii="Book Antiqua" w:hAnsi="Book Antiqua" w:cs="Times New Roman"/>
          <w:lang w:val="en-GB"/>
        </w:rPr>
        <w:t>)</w:t>
      </w:r>
      <w:r w:rsidR="006B0C19" w:rsidRPr="008B6712">
        <w:rPr>
          <w:rFonts w:ascii="Book Antiqua" w:hAnsi="Book Antiqua" w:cs="Times New Roman"/>
          <w:lang w:val="en-GB"/>
        </w:rPr>
        <w:t xml:space="preserve">. </w:t>
      </w:r>
      <w:r w:rsidR="000341B3" w:rsidRPr="008B6712">
        <w:rPr>
          <w:rFonts w:ascii="Book Antiqua" w:hAnsi="Book Antiqua" w:cs="Times New Roman"/>
          <w:lang w:val="en-GB"/>
        </w:rPr>
        <w:t xml:space="preserve">DASE was performed due to failure </w:t>
      </w:r>
      <w:r w:rsidR="00F44495" w:rsidRPr="008B6712">
        <w:rPr>
          <w:rFonts w:ascii="Book Antiqua" w:hAnsi="Book Antiqua" w:cs="Times New Roman"/>
          <w:lang w:val="en-GB"/>
        </w:rPr>
        <w:t>of the standard approach</w:t>
      </w:r>
      <w:r w:rsidR="0085145A" w:rsidRPr="008B6712">
        <w:rPr>
          <w:rFonts w:ascii="Book Antiqua" w:hAnsi="Book Antiqua" w:cs="Times New Roman"/>
          <w:lang w:val="en-GB"/>
        </w:rPr>
        <w:t xml:space="preserve"> or </w:t>
      </w:r>
      <w:r w:rsidR="00921EAA" w:rsidRPr="008B6712">
        <w:rPr>
          <w:rFonts w:ascii="Book Antiqua" w:hAnsi="Book Antiqua" w:cs="Times New Roman"/>
          <w:lang w:val="en-GB"/>
        </w:rPr>
        <w:t xml:space="preserve">as first approach due to </w:t>
      </w:r>
      <w:r w:rsidR="0085145A" w:rsidRPr="008B6712">
        <w:rPr>
          <w:rFonts w:ascii="Book Antiqua" w:hAnsi="Book Antiqua" w:cs="Times New Roman"/>
          <w:lang w:val="en-GB"/>
        </w:rPr>
        <w:t>the large size</w:t>
      </w:r>
      <w:r w:rsidR="00000D41" w:rsidRPr="008B6712">
        <w:rPr>
          <w:rFonts w:ascii="Book Antiqua" w:hAnsi="Book Antiqua" w:cs="Times New Roman"/>
          <w:lang w:val="en-GB"/>
        </w:rPr>
        <w:t xml:space="preserve"> of the stones</w:t>
      </w:r>
      <w:r w:rsidR="0085145A" w:rsidRPr="008B6712">
        <w:rPr>
          <w:rFonts w:ascii="Book Antiqua" w:hAnsi="Book Antiqua" w:cs="Times New Roman"/>
          <w:lang w:val="en-GB"/>
        </w:rPr>
        <w:t xml:space="preserve"> (</w:t>
      </w:r>
      <w:r w:rsidR="00754C6C" w:rsidRPr="008B6712">
        <w:rPr>
          <w:rFonts w:ascii="Book Antiqua" w:hAnsi="Book Antiqua" w:cs="Times New Roman"/>
          <w:lang w:val="en-GB"/>
        </w:rPr>
        <w:t>≥</w:t>
      </w:r>
      <w:r w:rsidR="00314871">
        <w:rPr>
          <w:rFonts w:ascii="Book Antiqua" w:eastAsia="宋体" w:hAnsi="Book Antiqua" w:cs="Times New Roman" w:hint="eastAsia"/>
          <w:lang w:val="en-GB" w:eastAsia="zh-CN"/>
        </w:rPr>
        <w:t xml:space="preserve"> </w:t>
      </w:r>
      <w:r w:rsidR="00F44495" w:rsidRPr="008B6712">
        <w:rPr>
          <w:rFonts w:ascii="Book Antiqua" w:hAnsi="Book Antiqua" w:cs="Times New Roman"/>
          <w:lang w:val="en-GB"/>
        </w:rPr>
        <w:t>12</w:t>
      </w:r>
      <w:r w:rsidR="00754C6C" w:rsidRPr="008B6712">
        <w:rPr>
          <w:rFonts w:ascii="Book Antiqua" w:hAnsi="Book Antiqua" w:cs="Times New Roman"/>
          <w:lang w:val="en-GB"/>
        </w:rPr>
        <w:t xml:space="preserve"> mm</w:t>
      </w:r>
      <w:r w:rsidR="0085145A" w:rsidRPr="008B6712">
        <w:rPr>
          <w:rFonts w:ascii="Book Antiqua" w:hAnsi="Book Antiqua" w:cs="Times New Roman"/>
          <w:lang w:val="en-GB"/>
        </w:rPr>
        <w:t>)</w:t>
      </w:r>
      <w:r w:rsidR="001520FB" w:rsidRPr="008B6712">
        <w:rPr>
          <w:rFonts w:ascii="Book Antiqua" w:hAnsi="Book Antiqua" w:cs="Times New Roman"/>
          <w:lang w:val="en-GB"/>
        </w:rPr>
        <w:t xml:space="preserve">. </w:t>
      </w:r>
    </w:p>
    <w:p w14:paraId="6B1F513C" w14:textId="77777777" w:rsidR="001D2279" w:rsidRPr="008B6712" w:rsidRDefault="001D2279" w:rsidP="008B6712">
      <w:pPr>
        <w:spacing w:line="360" w:lineRule="auto"/>
        <w:jc w:val="both"/>
        <w:rPr>
          <w:rFonts w:ascii="Book Antiqua" w:hAnsi="Book Antiqua" w:cs="Times New Roman"/>
          <w:lang w:val="en-GB"/>
        </w:rPr>
      </w:pPr>
    </w:p>
    <w:p w14:paraId="2B7C48C2" w14:textId="77777777" w:rsidR="00FA63C3" w:rsidRPr="00314871" w:rsidRDefault="00FA63C3" w:rsidP="008B6712">
      <w:pPr>
        <w:spacing w:line="360" w:lineRule="auto"/>
        <w:jc w:val="both"/>
        <w:rPr>
          <w:rFonts w:ascii="Book Antiqua" w:hAnsi="Book Antiqua" w:cs="Times New Roman"/>
          <w:b/>
          <w:i/>
          <w:lang w:val="en-GB"/>
        </w:rPr>
      </w:pPr>
      <w:r w:rsidRPr="00314871">
        <w:rPr>
          <w:rFonts w:ascii="Book Antiqua" w:hAnsi="Book Antiqua" w:cs="Times New Roman"/>
          <w:b/>
          <w:i/>
          <w:lang w:val="en-GB"/>
        </w:rPr>
        <w:lastRenderedPageBreak/>
        <w:t>Endoscopic technique</w:t>
      </w:r>
    </w:p>
    <w:p w14:paraId="5A000BEC" w14:textId="11BBDA88" w:rsidR="00313F99" w:rsidRPr="008B6712" w:rsidRDefault="00861F7B"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cs="Times New Roman"/>
          <w:lang w:val="en-GB"/>
        </w:rPr>
        <w:t xml:space="preserve">ERCP were performed </w:t>
      </w:r>
      <w:r w:rsidR="0021114A" w:rsidRPr="008B6712">
        <w:rPr>
          <w:rFonts w:ascii="Book Antiqua" w:hAnsi="Book Antiqua" w:cs="Times New Roman"/>
          <w:lang w:val="en-GB"/>
        </w:rPr>
        <w:t xml:space="preserve">by experienced endoscopists, and </w:t>
      </w:r>
      <w:r w:rsidRPr="008B6712">
        <w:rPr>
          <w:rFonts w:ascii="Book Antiqua" w:hAnsi="Book Antiqua" w:cs="Times New Roman"/>
          <w:lang w:val="en-GB"/>
        </w:rPr>
        <w:t xml:space="preserve">with patients under conscious or deep sedation according to </w:t>
      </w:r>
      <w:r w:rsidR="000D5F3E" w:rsidRPr="008B6712">
        <w:rPr>
          <w:rFonts w:ascii="Book Antiqua" w:hAnsi="Book Antiqua" w:cs="Times New Roman"/>
          <w:lang w:val="en-GB"/>
        </w:rPr>
        <w:t xml:space="preserve">the </w:t>
      </w:r>
      <w:r w:rsidR="00F15411" w:rsidRPr="008B6712">
        <w:rPr>
          <w:rFonts w:ascii="Book Antiqua" w:hAnsi="Book Antiqua" w:cs="Times New Roman"/>
          <w:lang w:val="en-GB"/>
        </w:rPr>
        <w:t xml:space="preserve">hospital </w:t>
      </w:r>
      <w:r w:rsidR="000D5F3E" w:rsidRPr="008B6712">
        <w:rPr>
          <w:rFonts w:ascii="Book Antiqua" w:hAnsi="Book Antiqua" w:cs="Times New Roman"/>
          <w:lang w:val="en-GB"/>
        </w:rPr>
        <w:t>guidelines of each center</w:t>
      </w:r>
      <w:r w:rsidR="0021114A" w:rsidRPr="008B6712">
        <w:rPr>
          <w:rFonts w:ascii="Book Antiqua" w:hAnsi="Book Antiqua" w:cs="Times New Roman"/>
          <w:lang w:val="en-GB"/>
        </w:rPr>
        <w:t xml:space="preserve"> (short-acting benzodiazepine either alone or in combination with an opioid analgesic for conscious sedation, while </w:t>
      </w:r>
      <w:proofErr w:type="spellStart"/>
      <w:r w:rsidR="0021114A" w:rsidRPr="008B6712">
        <w:rPr>
          <w:rFonts w:ascii="Book Antiqua" w:hAnsi="Book Antiqua" w:cs="Times New Roman"/>
          <w:lang w:val="en-GB"/>
        </w:rPr>
        <w:t>propofol</w:t>
      </w:r>
      <w:proofErr w:type="spellEnd"/>
      <w:r w:rsidR="0021114A" w:rsidRPr="008B6712">
        <w:rPr>
          <w:rFonts w:ascii="Book Antiqua" w:hAnsi="Book Antiqua" w:cs="Times New Roman"/>
          <w:lang w:val="en-GB"/>
        </w:rPr>
        <w:t xml:space="preserve"> </w:t>
      </w:r>
      <w:r w:rsidR="00734178" w:rsidRPr="008B6712">
        <w:rPr>
          <w:rFonts w:ascii="Book Antiqua" w:hAnsi="Book Antiqua" w:cs="Times New Roman"/>
          <w:lang w:val="en-GB"/>
        </w:rPr>
        <w:t>for</w:t>
      </w:r>
      <w:r w:rsidR="0021114A" w:rsidRPr="008B6712">
        <w:rPr>
          <w:rFonts w:ascii="Book Antiqua" w:hAnsi="Book Antiqua" w:cs="Times New Roman"/>
          <w:lang w:val="en-GB"/>
        </w:rPr>
        <w:t xml:space="preserve"> </w:t>
      </w:r>
      <w:r w:rsidR="00734178" w:rsidRPr="008B6712">
        <w:rPr>
          <w:rFonts w:ascii="Book Antiqua" w:hAnsi="Book Antiqua" w:cs="Times New Roman"/>
          <w:lang w:val="en-GB"/>
        </w:rPr>
        <w:t xml:space="preserve">deep </w:t>
      </w:r>
      <w:r w:rsidR="0021114A" w:rsidRPr="008B6712">
        <w:rPr>
          <w:rFonts w:ascii="Book Antiqua" w:hAnsi="Book Antiqua" w:cs="Times New Roman"/>
          <w:lang w:val="en-GB"/>
        </w:rPr>
        <w:t>sedation)</w:t>
      </w:r>
      <w:r w:rsidR="00F15411" w:rsidRPr="008B6712">
        <w:rPr>
          <w:rFonts w:ascii="Book Antiqua" w:hAnsi="Book Antiqua" w:cs="Times New Roman"/>
          <w:lang w:val="en-GB"/>
        </w:rPr>
        <w:t>.</w:t>
      </w:r>
      <w:r w:rsidR="000D5F3E" w:rsidRPr="008B6712">
        <w:rPr>
          <w:rFonts w:ascii="Book Antiqua" w:hAnsi="Book Antiqua" w:cs="Times New Roman"/>
          <w:lang w:val="en-GB"/>
        </w:rPr>
        <w:t xml:space="preserve"> </w:t>
      </w:r>
      <w:r w:rsidR="005C64AC" w:rsidRPr="008B6712">
        <w:rPr>
          <w:rFonts w:ascii="Book Antiqua" w:hAnsi="Book Antiqua" w:cs="Times New Roman"/>
          <w:lang w:val="en-GB"/>
        </w:rPr>
        <w:t>Full blood count, biochemistry and coagulation parameters were obtained</w:t>
      </w:r>
      <w:r w:rsidR="006C3A87" w:rsidRPr="008B6712">
        <w:rPr>
          <w:rFonts w:ascii="Book Antiqua" w:hAnsi="Book Antiqua" w:cs="Times New Roman"/>
          <w:lang w:val="en-GB"/>
        </w:rPr>
        <w:t xml:space="preserve"> before the ERCP. </w:t>
      </w:r>
      <w:r w:rsidR="00FA63C3" w:rsidRPr="008B6712">
        <w:rPr>
          <w:rFonts w:ascii="Book Antiqua" w:hAnsi="Book Antiqua" w:cs="Times New Roman"/>
          <w:lang w:val="en-GB"/>
        </w:rPr>
        <w:t xml:space="preserve">Prior to </w:t>
      </w:r>
      <w:r w:rsidR="00F15411" w:rsidRPr="008B6712">
        <w:rPr>
          <w:rFonts w:ascii="Book Antiqua" w:hAnsi="Book Antiqua" w:cs="Times New Roman"/>
          <w:lang w:val="en-GB"/>
        </w:rPr>
        <w:t>the ERCP antimicrobial agent was</w:t>
      </w:r>
      <w:r w:rsidR="00FA63C3" w:rsidRPr="008B6712">
        <w:rPr>
          <w:rFonts w:ascii="Book Antiqua" w:hAnsi="Book Antiqua" w:cs="Times New Roman"/>
          <w:lang w:val="en-GB"/>
        </w:rPr>
        <w:t xml:space="preserve"> administered</w:t>
      </w:r>
      <w:r w:rsidR="00F15411" w:rsidRPr="008B6712">
        <w:rPr>
          <w:rFonts w:ascii="Book Antiqua" w:hAnsi="Book Antiqua" w:cs="Times New Roman"/>
          <w:lang w:val="en-GB"/>
        </w:rPr>
        <w:t xml:space="preserve"> in all patients</w:t>
      </w:r>
      <w:r w:rsidR="00FA63C3" w:rsidRPr="008B6712">
        <w:rPr>
          <w:rFonts w:ascii="Book Antiqua" w:hAnsi="Book Antiqua" w:cs="Times New Roman"/>
          <w:lang w:val="en-GB"/>
        </w:rPr>
        <w:t xml:space="preserve"> to prevent</w:t>
      </w:r>
      <w:r w:rsidR="00F30DE0" w:rsidRPr="008B6712">
        <w:rPr>
          <w:rFonts w:ascii="Book Antiqua" w:hAnsi="Book Antiqua" w:cs="Times New Roman"/>
          <w:lang w:val="en-GB"/>
        </w:rPr>
        <w:t xml:space="preserve"> </w:t>
      </w:r>
      <w:r w:rsidR="001A3FC3" w:rsidRPr="008B6712">
        <w:rPr>
          <w:rFonts w:ascii="Book Antiqua" w:hAnsi="Book Antiqua" w:cs="Times New Roman"/>
          <w:lang w:val="en-GB"/>
        </w:rPr>
        <w:t xml:space="preserve">post-procedural </w:t>
      </w:r>
      <w:r w:rsidR="00FA63C3" w:rsidRPr="008B6712">
        <w:rPr>
          <w:rFonts w:ascii="Book Antiqua" w:hAnsi="Book Antiqua" w:cs="Times New Roman"/>
          <w:lang w:val="en-GB"/>
        </w:rPr>
        <w:t>infection</w:t>
      </w:r>
      <w:r w:rsidR="001A3FC3" w:rsidRPr="008B6712">
        <w:rPr>
          <w:rFonts w:ascii="Book Antiqua" w:hAnsi="Book Antiqua" w:cs="Times New Roman"/>
          <w:lang w:val="en-GB"/>
        </w:rPr>
        <w:t>.</w:t>
      </w:r>
      <w:r w:rsidR="00F30DE0" w:rsidRPr="008B6712">
        <w:rPr>
          <w:rFonts w:ascii="Book Antiqua" w:hAnsi="Book Antiqua" w:cs="Times New Roman"/>
          <w:lang w:val="en-GB"/>
        </w:rPr>
        <w:t xml:space="preserve"> </w:t>
      </w:r>
      <w:r w:rsidR="00FA63C3" w:rsidRPr="008B6712">
        <w:rPr>
          <w:rFonts w:ascii="Book Antiqua" w:hAnsi="Book Antiqua" w:cs="Times New Roman"/>
          <w:lang w:val="en-GB"/>
        </w:rPr>
        <w:t>ERCP was performed using a side-viewing endoscope</w:t>
      </w:r>
      <w:r w:rsidR="00F30DE0" w:rsidRPr="008B6712">
        <w:rPr>
          <w:rFonts w:ascii="Book Antiqua" w:hAnsi="Book Antiqua" w:cs="Times New Roman"/>
          <w:lang w:val="en-GB"/>
        </w:rPr>
        <w:t xml:space="preserve"> </w:t>
      </w:r>
      <w:r w:rsidR="00FA63C3" w:rsidRPr="008B6712">
        <w:rPr>
          <w:rFonts w:ascii="Book Antiqua" w:hAnsi="Book Antiqua" w:cs="Times New Roman"/>
          <w:lang w:val="en-GB"/>
        </w:rPr>
        <w:t>(</w:t>
      </w:r>
      <w:r w:rsidR="00287710" w:rsidRPr="008B6712">
        <w:rPr>
          <w:rFonts w:ascii="Book Antiqua" w:hAnsi="Book Antiqua" w:cs="Times New Roman"/>
          <w:lang w:val="en-GB"/>
        </w:rPr>
        <w:t>JF</w:t>
      </w:r>
      <w:r w:rsidR="000014D6" w:rsidRPr="008B6712">
        <w:rPr>
          <w:rFonts w:ascii="Book Antiqua" w:hAnsi="Book Antiqua" w:cs="Times New Roman"/>
          <w:lang w:val="en-GB"/>
        </w:rPr>
        <w:t xml:space="preserve"> or TJF series</w:t>
      </w:r>
      <w:r w:rsidR="00B74AD8" w:rsidRPr="008B6712">
        <w:rPr>
          <w:rFonts w:ascii="Book Antiqua" w:hAnsi="Book Antiqua" w:cs="Times New Roman"/>
          <w:lang w:val="en-GB"/>
        </w:rPr>
        <w:t xml:space="preserve"> scopes</w:t>
      </w:r>
      <w:r w:rsidR="000014D6" w:rsidRPr="008B6712">
        <w:rPr>
          <w:rFonts w:ascii="Book Antiqua" w:hAnsi="Book Antiqua" w:cs="Times New Roman"/>
          <w:lang w:val="en-GB"/>
        </w:rPr>
        <w:t>,</w:t>
      </w:r>
      <w:r w:rsidR="00FA63C3" w:rsidRPr="008B6712">
        <w:rPr>
          <w:rFonts w:ascii="Book Antiqua" w:hAnsi="Book Antiqua" w:cs="Times New Roman"/>
          <w:lang w:val="en-GB"/>
        </w:rPr>
        <w:t xml:space="preserve"> Olympus Medical Systems, Co. Ltd,</w:t>
      </w:r>
      <w:r w:rsidR="00F30DE0" w:rsidRPr="008B6712">
        <w:rPr>
          <w:rFonts w:ascii="Book Antiqua" w:hAnsi="Book Antiqua" w:cs="Times New Roman"/>
          <w:lang w:val="en-GB"/>
        </w:rPr>
        <w:t xml:space="preserve"> </w:t>
      </w:r>
      <w:r w:rsidR="00FA63C3" w:rsidRPr="008B6712">
        <w:rPr>
          <w:rFonts w:ascii="Book Antiqua" w:hAnsi="Book Antiqua" w:cs="Times New Roman"/>
          <w:lang w:val="en-GB"/>
        </w:rPr>
        <w:t xml:space="preserve">Tokyo, Japan). </w:t>
      </w:r>
      <w:r w:rsidR="00424BB2" w:rsidRPr="008B6712">
        <w:rPr>
          <w:rFonts w:ascii="Book Antiqua" w:hAnsi="Book Antiqua" w:cs="Times New Roman"/>
          <w:lang w:val="en-GB"/>
        </w:rPr>
        <w:t>After selective cannulation</w:t>
      </w:r>
      <w:r w:rsidR="00B36E5C" w:rsidRPr="008B6712">
        <w:rPr>
          <w:rFonts w:ascii="Book Antiqua" w:hAnsi="Book Antiqua" w:cs="Times New Roman"/>
          <w:lang w:val="en-GB"/>
        </w:rPr>
        <w:t xml:space="preserve">, </w:t>
      </w:r>
      <w:r w:rsidR="00424BB2" w:rsidRPr="008B6712">
        <w:rPr>
          <w:rFonts w:ascii="Book Antiqua" w:hAnsi="Book Antiqua" w:cs="Times New Roman"/>
          <w:lang w:val="en-GB"/>
        </w:rPr>
        <w:t>the CBD</w:t>
      </w:r>
      <w:r w:rsidR="00670938" w:rsidRPr="008B6712">
        <w:rPr>
          <w:rFonts w:ascii="Book Antiqua" w:hAnsi="Book Antiqua" w:cs="Times New Roman"/>
          <w:lang w:val="en-GB"/>
        </w:rPr>
        <w:t xml:space="preserve"> was imaged using </w:t>
      </w:r>
      <w:r w:rsidR="00E709F7" w:rsidRPr="008B6712">
        <w:rPr>
          <w:rFonts w:ascii="Book Antiqua" w:hAnsi="Book Antiqua" w:cs="Times New Roman"/>
          <w:lang w:val="en-GB"/>
        </w:rPr>
        <w:t xml:space="preserve">diluted </w:t>
      </w:r>
      <w:r w:rsidR="00D34315" w:rsidRPr="008B6712">
        <w:rPr>
          <w:rFonts w:ascii="Book Antiqua" w:hAnsi="Book Antiqua" w:cs="Times New Roman"/>
          <w:lang w:val="en-GB"/>
        </w:rPr>
        <w:t xml:space="preserve">contrast </w:t>
      </w:r>
      <w:r w:rsidR="00E709F7" w:rsidRPr="008B6712">
        <w:rPr>
          <w:rFonts w:ascii="Book Antiqua" w:hAnsi="Book Antiqua" w:cs="Times New Roman"/>
          <w:lang w:val="en-GB"/>
        </w:rPr>
        <w:t>medium injection</w:t>
      </w:r>
      <w:r w:rsidR="00B36E5C" w:rsidRPr="008B6712">
        <w:rPr>
          <w:rFonts w:ascii="Book Antiqua" w:hAnsi="Book Antiqua" w:cs="Times New Roman"/>
          <w:lang w:val="en-GB"/>
        </w:rPr>
        <w:t xml:space="preserve"> and </w:t>
      </w:r>
      <w:r w:rsidR="003272D4" w:rsidRPr="008B6712">
        <w:rPr>
          <w:rFonts w:ascii="Book Antiqua" w:hAnsi="Book Antiqua" w:cs="Times New Roman"/>
          <w:lang w:val="en-GB"/>
        </w:rPr>
        <w:t xml:space="preserve">the endoscopist was able to evaluate </w:t>
      </w:r>
      <w:r w:rsidR="00792ECB" w:rsidRPr="008B6712">
        <w:rPr>
          <w:rFonts w:ascii="Book Antiqua" w:hAnsi="Book Antiqua" w:cs="Times New Roman"/>
          <w:lang w:val="en-GB"/>
        </w:rPr>
        <w:t xml:space="preserve">the </w:t>
      </w:r>
      <w:r w:rsidR="003272D4" w:rsidRPr="008B6712">
        <w:rPr>
          <w:rFonts w:ascii="Book Antiqua" w:hAnsi="Book Antiqua" w:cs="Times New Roman"/>
          <w:lang w:val="en-GB"/>
        </w:rPr>
        <w:t xml:space="preserve">number </w:t>
      </w:r>
      <w:r w:rsidR="00792ECB" w:rsidRPr="008B6712">
        <w:rPr>
          <w:rFonts w:ascii="Book Antiqua" w:hAnsi="Book Antiqua" w:cs="Times New Roman"/>
          <w:lang w:val="en-GB"/>
        </w:rPr>
        <w:t xml:space="preserve">and the size </w:t>
      </w:r>
      <w:r w:rsidR="003272D4" w:rsidRPr="008B6712">
        <w:rPr>
          <w:rFonts w:ascii="Book Antiqua" w:hAnsi="Book Antiqua" w:cs="Times New Roman"/>
          <w:lang w:val="en-GB"/>
        </w:rPr>
        <w:t xml:space="preserve">of </w:t>
      </w:r>
      <w:r w:rsidR="003B1696" w:rsidRPr="008B6712">
        <w:rPr>
          <w:rFonts w:ascii="Book Antiqua" w:hAnsi="Book Antiqua" w:cs="Times New Roman"/>
          <w:lang w:val="en-GB"/>
        </w:rPr>
        <w:t>stones,</w:t>
      </w:r>
      <w:r w:rsidR="003272D4" w:rsidRPr="008B6712">
        <w:rPr>
          <w:rFonts w:ascii="Book Antiqua" w:hAnsi="Book Antiqua" w:cs="Times New Roman"/>
          <w:lang w:val="en-GB"/>
        </w:rPr>
        <w:t xml:space="preserve"> and the d</w:t>
      </w:r>
      <w:r w:rsidR="003E1C2B" w:rsidRPr="008B6712">
        <w:rPr>
          <w:rFonts w:ascii="Book Antiqua" w:hAnsi="Book Antiqua" w:cs="Times New Roman"/>
          <w:lang w:val="en-GB"/>
        </w:rPr>
        <w:t>iameter of the distal bile duct. In “na</w:t>
      </w:r>
      <w:r w:rsidR="00314871">
        <w:rPr>
          <w:rFonts w:ascii="Book Antiqua" w:eastAsia="宋体" w:hAnsi="Book Antiqua" w:cs="Times New Roman" w:hint="eastAsia"/>
          <w:lang w:val="en-GB" w:eastAsia="zh-CN"/>
        </w:rPr>
        <w:t>i</w:t>
      </w:r>
      <w:r w:rsidR="003E1C2B" w:rsidRPr="008B6712">
        <w:rPr>
          <w:rFonts w:ascii="Book Antiqua" w:hAnsi="Book Antiqua" w:cs="Times New Roman"/>
          <w:lang w:val="en-GB"/>
        </w:rPr>
        <w:t>ve” patients</w:t>
      </w:r>
      <w:r w:rsidR="00B36E5C" w:rsidRPr="008B6712">
        <w:rPr>
          <w:rFonts w:ascii="Book Antiqua" w:hAnsi="Book Antiqua" w:cs="Times New Roman"/>
          <w:lang w:val="en-GB"/>
        </w:rPr>
        <w:t>,</w:t>
      </w:r>
      <w:r w:rsidR="003E1C2B" w:rsidRPr="008B6712">
        <w:rPr>
          <w:rFonts w:ascii="Book Antiqua" w:hAnsi="Book Antiqua" w:cs="Times New Roman"/>
          <w:lang w:val="en-GB"/>
        </w:rPr>
        <w:t xml:space="preserve"> EST</w:t>
      </w:r>
      <w:r w:rsidR="00AB6020" w:rsidRPr="008B6712">
        <w:rPr>
          <w:rFonts w:ascii="Book Antiqua" w:hAnsi="Book Antiqua" w:cs="Times New Roman"/>
          <w:lang w:val="en-GB"/>
        </w:rPr>
        <w:t xml:space="preserve"> was performed before</w:t>
      </w:r>
      <w:r w:rsidR="00CF19CB" w:rsidRPr="008B6712">
        <w:rPr>
          <w:rFonts w:ascii="Book Antiqua" w:hAnsi="Book Antiqua" w:cs="Times New Roman"/>
          <w:lang w:val="en-GB"/>
        </w:rPr>
        <w:t xml:space="preserve"> attempt</w:t>
      </w:r>
      <w:r w:rsidR="00BF47F4" w:rsidRPr="008B6712">
        <w:rPr>
          <w:rFonts w:ascii="Book Antiqua" w:hAnsi="Book Antiqua" w:cs="Times New Roman"/>
          <w:lang w:val="en-GB"/>
        </w:rPr>
        <w:t>ing to remove the CBD stones</w:t>
      </w:r>
      <w:r w:rsidR="00AB6020" w:rsidRPr="008B6712">
        <w:rPr>
          <w:rFonts w:ascii="Book Antiqua" w:hAnsi="Book Antiqua" w:cs="Times New Roman"/>
          <w:lang w:val="en-GB"/>
        </w:rPr>
        <w:t>. T</w:t>
      </w:r>
      <w:r w:rsidR="003E1C2B" w:rsidRPr="008B6712">
        <w:rPr>
          <w:rFonts w:ascii="Book Antiqua" w:hAnsi="Book Antiqua" w:cs="Times New Roman"/>
          <w:lang w:val="en-GB"/>
        </w:rPr>
        <w:t xml:space="preserve">he </w:t>
      </w:r>
      <w:r w:rsidR="00C1765D" w:rsidRPr="008B6712">
        <w:rPr>
          <w:rFonts w:ascii="Book Antiqua" w:hAnsi="Book Antiqua" w:cs="Times New Roman"/>
          <w:lang w:val="en-GB"/>
        </w:rPr>
        <w:t xml:space="preserve">breadth </w:t>
      </w:r>
      <w:r w:rsidR="003E1C2B" w:rsidRPr="008B6712">
        <w:rPr>
          <w:rFonts w:ascii="Book Antiqua" w:hAnsi="Book Antiqua" w:cs="Times New Roman"/>
          <w:lang w:val="en-GB"/>
        </w:rPr>
        <w:t>of the sphincterotomy</w:t>
      </w:r>
      <w:r w:rsidR="00AB6020" w:rsidRPr="008B6712">
        <w:rPr>
          <w:rFonts w:ascii="Book Antiqua" w:hAnsi="Book Antiqua" w:cs="Times New Roman"/>
          <w:lang w:val="en-GB"/>
        </w:rPr>
        <w:t xml:space="preserve"> </w:t>
      </w:r>
      <w:r w:rsidR="003E1C2B" w:rsidRPr="008B6712">
        <w:rPr>
          <w:rFonts w:ascii="Book Antiqua" w:hAnsi="Book Antiqua" w:cs="Times New Roman"/>
          <w:lang w:val="en-GB"/>
        </w:rPr>
        <w:t xml:space="preserve">incision was </w:t>
      </w:r>
      <w:r w:rsidR="00AB6020" w:rsidRPr="008B6712">
        <w:rPr>
          <w:rFonts w:ascii="Book Antiqua" w:hAnsi="Book Antiqua" w:cs="Times New Roman"/>
          <w:lang w:val="en-GB"/>
        </w:rPr>
        <w:t xml:space="preserve">performed </w:t>
      </w:r>
      <w:r w:rsidR="00945DBC" w:rsidRPr="008B6712">
        <w:rPr>
          <w:rFonts w:ascii="Book Antiqua" w:hAnsi="Book Antiqua" w:cs="Times New Roman"/>
          <w:lang w:val="en-GB"/>
        </w:rPr>
        <w:t>according to</w:t>
      </w:r>
      <w:r w:rsidR="00B552F0" w:rsidRPr="008B6712">
        <w:rPr>
          <w:rFonts w:ascii="Book Antiqua" w:hAnsi="Book Antiqua" w:cs="Times New Roman"/>
          <w:lang w:val="en-GB"/>
        </w:rPr>
        <w:t xml:space="preserve"> endoscopist evaluation,</w:t>
      </w:r>
      <w:r w:rsidR="00945DBC" w:rsidRPr="008B6712">
        <w:rPr>
          <w:rFonts w:ascii="Book Antiqua" w:hAnsi="Book Antiqua" w:cs="Times New Roman"/>
          <w:lang w:val="en-GB"/>
        </w:rPr>
        <w:t xml:space="preserve"> the limit of the</w:t>
      </w:r>
      <w:r w:rsidR="003E1C2B" w:rsidRPr="008B6712">
        <w:rPr>
          <w:rFonts w:ascii="Book Antiqua" w:hAnsi="Book Antiqua" w:cs="Times New Roman"/>
          <w:lang w:val="en-GB"/>
        </w:rPr>
        <w:t xml:space="preserve"> transverse</w:t>
      </w:r>
      <w:r w:rsidR="00945DBC" w:rsidRPr="008B6712">
        <w:rPr>
          <w:rFonts w:ascii="Book Antiqua" w:hAnsi="Book Antiqua" w:cs="Times New Roman"/>
          <w:lang w:val="en-GB"/>
        </w:rPr>
        <w:t xml:space="preserve"> </w:t>
      </w:r>
      <w:r w:rsidR="003E1C2B" w:rsidRPr="008B6712">
        <w:rPr>
          <w:rFonts w:ascii="Book Antiqua" w:hAnsi="Book Antiqua" w:cs="Times New Roman"/>
          <w:lang w:val="en-GB"/>
        </w:rPr>
        <w:t>fold</w:t>
      </w:r>
      <w:r w:rsidR="00B411D0" w:rsidRPr="008B6712">
        <w:rPr>
          <w:rFonts w:ascii="Book Antiqua" w:hAnsi="Book Antiqua" w:cs="Times New Roman"/>
          <w:lang w:val="en-GB"/>
        </w:rPr>
        <w:t xml:space="preserve"> or the presence of </w:t>
      </w:r>
      <w:r w:rsidR="00EA191B" w:rsidRPr="008B6712">
        <w:rPr>
          <w:rFonts w:ascii="Book Antiqua" w:hAnsi="Book Antiqua" w:cs="Times New Roman"/>
          <w:lang w:val="en-GB"/>
        </w:rPr>
        <w:t>ampullary/</w:t>
      </w:r>
      <w:r w:rsidR="00B24D47" w:rsidRPr="008B6712">
        <w:rPr>
          <w:rFonts w:ascii="Book Antiqua" w:hAnsi="Book Antiqua" w:cs="Times New Roman"/>
          <w:lang w:val="en-GB"/>
        </w:rPr>
        <w:t xml:space="preserve">periampullary diverticulum. </w:t>
      </w:r>
      <w:r w:rsidR="00BF47F4" w:rsidRPr="008B6712">
        <w:rPr>
          <w:rFonts w:ascii="Book Antiqua" w:hAnsi="Book Antiqua" w:cs="Times New Roman"/>
          <w:lang w:val="en-GB"/>
        </w:rPr>
        <w:t>After EST</w:t>
      </w:r>
      <w:r w:rsidR="00EA191B" w:rsidRPr="008B6712">
        <w:rPr>
          <w:rFonts w:ascii="Book Antiqua" w:hAnsi="Book Antiqua" w:cs="Times New Roman"/>
          <w:lang w:val="en-GB"/>
        </w:rPr>
        <w:t>,</w:t>
      </w:r>
      <w:r w:rsidR="0085754E" w:rsidRPr="008B6712">
        <w:rPr>
          <w:rFonts w:ascii="Book Antiqua" w:hAnsi="Book Antiqua" w:cs="Times New Roman"/>
          <w:lang w:val="en-GB"/>
        </w:rPr>
        <w:t xml:space="preserve"> stones were removed with </w:t>
      </w:r>
      <w:r w:rsidR="00450DEB" w:rsidRPr="008B6712">
        <w:rPr>
          <w:rFonts w:ascii="Book Antiqua" w:hAnsi="Book Antiqua" w:cs="Times New Roman"/>
          <w:lang w:val="en-GB"/>
        </w:rPr>
        <w:t xml:space="preserve">retrieval balloon catheter </w:t>
      </w:r>
      <w:r w:rsidR="0085754E" w:rsidRPr="008B6712">
        <w:rPr>
          <w:rFonts w:ascii="Book Antiqua" w:hAnsi="Book Antiqua" w:cs="Times New Roman"/>
          <w:lang w:val="en-GB"/>
        </w:rPr>
        <w:t xml:space="preserve">or Dormia basket according to </w:t>
      </w:r>
      <w:r w:rsidR="002F55A7" w:rsidRPr="008B6712">
        <w:rPr>
          <w:rFonts w:ascii="Book Antiqua" w:hAnsi="Book Antiqua" w:cs="Times New Roman"/>
          <w:lang w:val="en-GB"/>
        </w:rPr>
        <w:t>the decision of each endoscopist. In those with stones removal failure</w:t>
      </w:r>
      <w:r w:rsidR="00EA191B" w:rsidRPr="008B6712">
        <w:rPr>
          <w:rFonts w:ascii="Book Antiqua" w:hAnsi="Book Antiqua" w:cs="Times New Roman"/>
          <w:lang w:val="en-GB"/>
        </w:rPr>
        <w:t>,</w:t>
      </w:r>
      <w:r w:rsidR="00557C6A" w:rsidRPr="008B6712">
        <w:rPr>
          <w:rFonts w:ascii="Book Antiqua" w:hAnsi="Book Antiqua" w:cs="Times New Roman"/>
          <w:lang w:val="en-GB"/>
        </w:rPr>
        <w:t xml:space="preserve"> DASE was applied in order</w:t>
      </w:r>
      <w:r w:rsidR="002F55A7" w:rsidRPr="008B6712">
        <w:rPr>
          <w:rFonts w:ascii="Book Antiqua" w:hAnsi="Book Antiqua" w:cs="Times New Roman"/>
          <w:lang w:val="en-GB"/>
        </w:rPr>
        <w:t xml:space="preserve"> </w:t>
      </w:r>
      <w:r w:rsidR="00557C6A" w:rsidRPr="008B6712">
        <w:rPr>
          <w:rFonts w:ascii="Book Antiqua" w:hAnsi="Book Antiqua" w:cs="Times New Roman"/>
          <w:lang w:val="en-GB"/>
        </w:rPr>
        <w:t xml:space="preserve">to </w:t>
      </w:r>
      <w:r w:rsidR="00B501BC" w:rsidRPr="008B6712">
        <w:rPr>
          <w:rFonts w:ascii="Book Antiqua" w:hAnsi="Book Antiqua" w:cs="Times New Roman"/>
          <w:lang w:val="en-GB"/>
        </w:rPr>
        <w:t xml:space="preserve">reach or complete stones removal. </w:t>
      </w:r>
      <w:r w:rsidR="0050198E" w:rsidRPr="008B6712">
        <w:rPr>
          <w:rFonts w:ascii="Book Antiqua" w:hAnsi="Book Antiqua" w:cs="Times New Roman"/>
          <w:lang w:val="en-GB"/>
        </w:rPr>
        <w:t xml:space="preserve">DASE was </w:t>
      </w:r>
      <w:r w:rsidR="00AD0716" w:rsidRPr="008B6712">
        <w:rPr>
          <w:rFonts w:ascii="Book Antiqua" w:hAnsi="Book Antiqua" w:cs="Times New Roman"/>
          <w:lang w:val="en-GB"/>
        </w:rPr>
        <w:t xml:space="preserve">performed using </w:t>
      </w:r>
      <w:r w:rsidR="003E1C2B" w:rsidRPr="008B6712">
        <w:rPr>
          <w:rFonts w:ascii="Book Antiqua" w:hAnsi="Book Antiqua" w:cs="Times New Roman"/>
          <w:lang w:val="en-GB"/>
        </w:rPr>
        <w:t xml:space="preserve">a balloon catheter </w:t>
      </w:r>
      <w:r w:rsidR="00AD0716" w:rsidRPr="008B6712">
        <w:rPr>
          <w:rFonts w:ascii="Book Antiqua" w:hAnsi="Book Antiqua" w:cs="Times New Roman"/>
          <w:lang w:val="en-GB"/>
        </w:rPr>
        <w:t>(</w:t>
      </w:r>
      <w:r w:rsidR="00444587" w:rsidRPr="008B6712">
        <w:rPr>
          <w:rFonts w:ascii="Book Antiqua" w:hAnsi="Book Antiqua" w:cs="Times New Roman"/>
          <w:lang w:val="en-GB"/>
        </w:rPr>
        <w:t xml:space="preserve">CRE </w:t>
      </w:r>
      <w:proofErr w:type="spellStart"/>
      <w:r w:rsidR="00444587" w:rsidRPr="008B6712">
        <w:rPr>
          <w:rFonts w:ascii="Book Antiqua" w:hAnsi="Book Antiqua" w:cs="Times New Roman"/>
          <w:lang w:val="en-GB"/>
        </w:rPr>
        <w:t>Wireguided</w:t>
      </w:r>
      <w:proofErr w:type="spellEnd"/>
      <w:r w:rsidR="00AD0716" w:rsidRPr="008B6712">
        <w:rPr>
          <w:rFonts w:ascii="Book Antiqua" w:hAnsi="Book Antiqua" w:cs="Times New Roman"/>
          <w:lang w:val="en-GB"/>
        </w:rPr>
        <w:t>, Boston Scientific</w:t>
      </w:r>
      <w:r w:rsidR="008C4AB8" w:rsidRPr="008B6712">
        <w:rPr>
          <w:rFonts w:ascii="Book Antiqua" w:hAnsi="Book Antiqua" w:cs="Times New Roman"/>
          <w:lang w:val="en-GB"/>
        </w:rPr>
        <w:t xml:space="preserve">, Massachusetts, </w:t>
      </w:r>
      <w:r w:rsidR="00444587" w:rsidRPr="008B6712">
        <w:rPr>
          <w:rFonts w:ascii="Book Antiqua" w:hAnsi="Book Antiqua" w:cs="Times New Roman"/>
          <w:lang w:val="en-GB"/>
        </w:rPr>
        <w:t>U</w:t>
      </w:r>
      <w:r w:rsidR="00314871">
        <w:rPr>
          <w:rFonts w:ascii="Book Antiqua" w:eastAsia="宋体" w:hAnsi="Book Antiqua" w:cs="Times New Roman" w:hint="eastAsia"/>
          <w:lang w:val="en-GB" w:eastAsia="zh-CN"/>
        </w:rPr>
        <w:t xml:space="preserve">nited </w:t>
      </w:r>
      <w:r w:rsidR="00444587" w:rsidRPr="008B6712">
        <w:rPr>
          <w:rFonts w:ascii="Book Antiqua" w:hAnsi="Book Antiqua" w:cs="Times New Roman"/>
          <w:lang w:val="en-GB"/>
        </w:rPr>
        <w:t>S</w:t>
      </w:r>
      <w:r w:rsidR="00314871">
        <w:rPr>
          <w:rFonts w:ascii="Book Antiqua" w:eastAsia="宋体" w:hAnsi="Book Antiqua" w:cs="Times New Roman" w:hint="eastAsia"/>
          <w:lang w:val="en-GB" w:eastAsia="zh-CN"/>
        </w:rPr>
        <w:t>tates</w:t>
      </w:r>
      <w:r w:rsidR="00AD0716" w:rsidRPr="008B6712">
        <w:rPr>
          <w:rFonts w:ascii="Book Antiqua" w:hAnsi="Book Antiqua" w:cs="Times New Roman"/>
          <w:lang w:val="en-GB"/>
        </w:rPr>
        <w:t xml:space="preserve">) </w:t>
      </w:r>
      <w:r w:rsidR="003E1C2B" w:rsidRPr="008B6712">
        <w:rPr>
          <w:rFonts w:ascii="Book Antiqua" w:hAnsi="Book Antiqua" w:cs="Times New Roman"/>
          <w:lang w:val="en-GB"/>
        </w:rPr>
        <w:t>passed over</w:t>
      </w:r>
      <w:r w:rsidR="00C37DFA" w:rsidRPr="008B6712">
        <w:rPr>
          <w:rFonts w:ascii="Book Antiqua" w:hAnsi="Book Antiqua" w:cs="Times New Roman"/>
          <w:lang w:val="en-GB"/>
        </w:rPr>
        <w:t xml:space="preserve"> </w:t>
      </w:r>
      <w:r w:rsidR="003E1C2B" w:rsidRPr="008B6712">
        <w:rPr>
          <w:rFonts w:ascii="Book Antiqua" w:hAnsi="Book Antiqua" w:cs="Times New Roman"/>
          <w:lang w:val="en-GB"/>
        </w:rPr>
        <w:t>the guidewire and positioned across the main duodenal</w:t>
      </w:r>
      <w:r w:rsidR="00C37DFA" w:rsidRPr="008B6712">
        <w:rPr>
          <w:rFonts w:ascii="Book Antiqua" w:hAnsi="Book Antiqua" w:cs="Times New Roman"/>
          <w:lang w:val="en-GB"/>
        </w:rPr>
        <w:t xml:space="preserve"> </w:t>
      </w:r>
      <w:r w:rsidR="003E1C2B" w:rsidRPr="008B6712">
        <w:rPr>
          <w:rFonts w:ascii="Book Antiqua" w:hAnsi="Book Antiqua" w:cs="Times New Roman"/>
          <w:lang w:val="en-GB"/>
        </w:rPr>
        <w:t>papilla.</w:t>
      </w:r>
      <w:r w:rsidR="00C37DFA" w:rsidRPr="008B6712">
        <w:rPr>
          <w:rFonts w:ascii="Book Antiqua" w:hAnsi="Book Antiqua" w:cs="Times New Roman"/>
          <w:lang w:val="en-GB"/>
        </w:rPr>
        <w:t xml:space="preserve"> X-ray markers confirmed the correct placement of the balloon. </w:t>
      </w:r>
      <w:r w:rsidR="00FA63C3" w:rsidRPr="008B6712">
        <w:rPr>
          <w:rFonts w:ascii="Book Antiqua" w:hAnsi="Book Antiqua" w:cs="Times New Roman"/>
          <w:lang w:val="en-GB"/>
        </w:rPr>
        <w:t xml:space="preserve">The </w:t>
      </w:r>
      <w:r w:rsidR="008C4608" w:rsidRPr="008B6712">
        <w:rPr>
          <w:rFonts w:ascii="Book Antiqua" w:hAnsi="Book Antiqua" w:cs="Times New Roman"/>
          <w:lang w:val="en-GB"/>
        </w:rPr>
        <w:t xml:space="preserve">final </w:t>
      </w:r>
      <w:r w:rsidR="00FA63C3" w:rsidRPr="008B6712">
        <w:rPr>
          <w:rFonts w:ascii="Book Antiqua" w:hAnsi="Book Antiqua" w:cs="Times New Roman"/>
          <w:lang w:val="en-GB"/>
        </w:rPr>
        <w:t xml:space="preserve">diameter of the </w:t>
      </w:r>
      <w:r w:rsidR="008C4608" w:rsidRPr="008B6712">
        <w:rPr>
          <w:rFonts w:ascii="Book Antiqua" w:hAnsi="Book Antiqua" w:cs="Times New Roman"/>
          <w:lang w:val="en-GB"/>
        </w:rPr>
        <w:t xml:space="preserve">balloon </w:t>
      </w:r>
      <w:r w:rsidR="00FA63C3" w:rsidRPr="008B6712">
        <w:rPr>
          <w:rFonts w:ascii="Book Antiqua" w:hAnsi="Book Antiqua" w:cs="Times New Roman"/>
          <w:lang w:val="en-GB"/>
        </w:rPr>
        <w:t>was</w:t>
      </w:r>
      <w:r w:rsidR="00F30DE0" w:rsidRPr="008B6712">
        <w:rPr>
          <w:rFonts w:ascii="Book Antiqua" w:hAnsi="Book Antiqua" w:cs="Times New Roman"/>
          <w:lang w:val="en-GB"/>
        </w:rPr>
        <w:t xml:space="preserve"> </w:t>
      </w:r>
      <w:r w:rsidR="00FA63C3" w:rsidRPr="008B6712">
        <w:rPr>
          <w:rFonts w:ascii="Book Antiqua" w:hAnsi="Book Antiqua" w:cs="Times New Roman"/>
          <w:lang w:val="en-GB"/>
        </w:rPr>
        <w:t>selected to correspond to the diameter of the distal bile</w:t>
      </w:r>
      <w:r w:rsidR="00984FE7" w:rsidRPr="008B6712">
        <w:rPr>
          <w:rFonts w:ascii="Book Antiqua" w:hAnsi="Book Antiqua" w:cs="Times New Roman"/>
          <w:lang w:val="en-GB"/>
        </w:rPr>
        <w:t xml:space="preserve"> </w:t>
      </w:r>
      <w:r w:rsidR="007859F7" w:rsidRPr="008B6712">
        <w:rPr>
          <w:rFonts w:ascii="Book Antiqua" w:hAnsi="Book Antiqua" w:cs="Times New Roman"/>
          <w:lang w:val="en-GB"/>
        </w:rPr>
        <w:t>duct. T</w:t>
      </w:r>
      <w:r w:rsidR="00FA63C3" w:rsidRPr="008B6712">
        <w:rPr>
          <w:rFonts w:ascii="Book Antiqua" w:hAnsi="Book Antiqua" w:cs="Times New Roman"/>
          <w:lang w:val="en-GB"/>
        </w:rPr>
        <w:t>he</w:t>
      </w:r>
      <w:r w:rsidR="00F30DE0" w:rsidRPr="008B6712">
        <w:rPr>
          <w:rFonts w:ascii="Book Antiqua" w:hAnsi="Book Antiqua" w:cs="Times New Roman"/>
          <w:lang w:val="en-GB"/>
        </w:rPr>
        <w:t xml:space="preserve"> </w:t>
      </w:r>
      <w:r w:rsidR="00FA63C3" w:rsidRPr="008B6712">
        <w:rPr>
          <w:rFonts w:ascii="Book Antiqua" w:hAnsi="Book Antiqua" w:cs="Times New Roman"/>
          <w:lang w:val="en-GB"/>
        </w:rPr>
        <w:t>balloon was gradually pressurized</w:t>
      </w:r>
      <w:r w:rsidR="002F6844" w:rsidRPr="008B6712">
        <w:rPr>
          <w:rFonts w:ascii="Book Antiqua" w:hAnsi="Book Antiqua" w:cs="Times New Roman"/>
          <w:lang w:val="en-GB"/>
        </w:rPr>
        <w:t xml:space="preserve"> using diluted contrast medium injection </w:t>
      </w:r>
      <w:r w:rsidR="003F6F98" w:rsidRPr="008B6712">
        <w:rPr>
          <w:rFonts w:ascii="Book Antiqua" w:hAnsi="Book Antiqua" w:cs="Times New Roman"/>
          <w:lang w:val="en-GB"/>
        </w:rPr>
        <w:t>trough</w:t>
      </w:r>
      <w:r w:rsidR="00FB7DE7" w:rsidRPr="008B6712">
        <w:rPr>
          <w:rFonts w:ascii="Book Antiqua" w:hAnsi="Book Antiqua" w:cs="Times New Roman"/>
          <w:lang w:val="en-GB"/>
        </w:rPr>
        <w:t xml:space="preserve"> each </w:t>
      </w:r>
      <w:r w:rsidR="007859F7" w:rsidRPr="008B6712">
        <w:rPr>
          <w:rFonts w:ascii="Book Antiqua" w:hAnsi="Book Antiqua" w:cs="Times New Roman"/>
          <w:lang w:val="en-GB"/>
        </w:rPr>
        <w:t xml:space="preserve">diameter </w:t>
      </w:r>
      <w:r w:rsidR="00FB7DE7" w:rsidRPr="008B6712">
        <w:rPr>
          <w:rFonts w:ascii="Book Antiqua" w:hAnsi="Book Antiqua" w:cs="Times New Roman"/>
          <w:lang w:val="en-GB"/>
        </w:rPr>
        <w:t>according to the</w:t>
      </w:r>
      <w:r w:rsidR="00F30E42" w:rsidRPr="008B6712">
        <w:rPr>
          <w:rFonts w:ascii="Book Antiqua" w:hAnsi="Book Antiqua" w:cs="Times New Roman"/>
          <w:lang w:val="en-GB"/>
        </w:rPr>
        <w:t xml:space="preserve"> </w:t>
      </w:r>
      <w:r w:rsidR="003F6F98" w:rsidRPr="008B6712">
        <w:rPr>
          <w:rFonts w:ascii="Book Antiqua" w:hAnsi="Book Antiqua" w:cs="Times New Roman"/>
          <w:lang w:val="en-GB"/>
        </w:rPr>
        <w:t>corresponding atmosphere</w:t>
      </w:r>
      <w:r w:rsidR="00B5246E" w:rsidRPr="008B6712">
        <w:rPr>
          <w:rFonts w:ascii="Book Antiqua" w:hAnsi="Book Antiqua" w:cs="Times New Roman"/>
          <w:lang w:val="en-GB"/>
        </w:rPr>
        <w:t>,</w:t>
      </w:r>
      <w:r w:rsidR="00FB7DE7" w:rsidRPr="008B6712">
        <w:rPr>
          <w:rFonts w:ascii="Book Antiqua" w:hAnsi="Book Antiqua" w:cs="Times New Roman"/>
          <w:lang w:val="en-GB"/>
        </w:rPr>
        <w:t xml:space="preserve"> reported by the </w:t>
      </w:r>
      <w:r w:rsidR="00C87605" w:rsidRPr="008B6712">
        <w:rPr>
          <w:rFonts w:ascii="Book Antiqua" w:hAnsi="Book Antiqua" w:cs="Times New Roman"/>
          <w:lang w:val="en-GB"/>
        </w:rPr>
        <w:t>manufacturer’s instructions</w:t>
      </w:r>
      <w:r w:rsidR="00C56145" w:rsidRPr="008B6712">
        <w:rPr>
          <w:rFonts w:ascii="Book Antiqua" w:hAnsi="Book Antiqua" w:cs="Times New Roman"/>
          <w:lang w:val="en-GB"/>
        </w:rPr>
        <w:t>, and</w:t>
      </w:r>
      <w:r w:rsidR="00FA63C3" w:rsidRPr="008B6712">
        <w:rPr>
          <w:rFonts w:ascii="Book Antiqua" w:hAnsi="Book Antiqua" w:cs="Times New Roman"/>
          <w:lang w:val="en-GB"/>
        </w:rPr>
        <w:t xml:space="preserve"> until waist disappearance</w:t>
      </w:r>
      <w:r w:rsidR="00B5246E" w:rsidRPr="008B6712">
        <w:rPr>
          <w:rFonts w:ascii="Book Antiqua" w:hAnsi="Book Antiqua" w:cs="Times New Roman"/>
          <w:lang w:val="en-GB"/>
        </w:rPr>
        <w:t xml:space="preserve">. Final </w:t>
      </w:r>
      <w:r w:rsidR="00FA63C3" w:rsidRPr="008B6712">
        <w:rPr>
          <w:rFonts w:ascii="Book Antiqua" w:hAnsi="Book Antiqua" w:cs="Times New Roman"/>
          <w:lang w:val="en-GB"/>
        </w:rPr>
        <w:t>balloon dilation was</w:t>
      </w:r>
      <w:r w:rsidR="00FD53BF" w:rsidRPr="008B6712">
        <w:rPr>
          <w:rFonts w:ascii="Book Antiqua" w:hAnsi="Book Antiqua" w:cs="Times New Roman"/>
          <w:lang w:val="en-GB"/>
        </w:rPr>
        <w:t xml:space="preserve"> </w:t>
      </w:r>
      <w:r w:rsidR="00B5246E" w:rsidRPr="008B6712">
        <w:rPr>
          <w:rFonts w:ascii="Book Antiqua" w:hAnsi="Book Antiqua" w:cs="Times New Roman"/>
          <w:lang w:val="en-GB"/>
        </w:rPr>
        <w:t xml:space="preserve">maintained </w:t>
      </w:r>
      <w:r w:rsidR="00ED71B3" w:rsidRPr="008B6712">
        <w:rPr>
          <w:rFonts w:ascii="Book Antiqua" w:hAnsi="Book Antiqua" w:cs="Times New Roman"/>
          <w:lang w:val="en-GB"/>
        </w:rPr>
        <w:t>until</w:t>
      </w:r>
      <w:r w:rsidR="00B5246E" w:rsidRPr="008B6712">
        <w:rPr>
          <w:rFonts w:ascii="Book Antiqua" w:hAnsi="Book Antiqua" w:cs="Times New Roman"/>
          <w:lang w:val="en-GB"/>
        </w:rPr>
        <w:t xml:space="preserve"> 60</w:t>
      </w:r>
      <w:r w:rsidR="00FA63C3" w:rsidRPr="008B6712">
        <w:rPr>
          <w:rFonts w:ascii="Book Antiqua" w:hAnsi="Book Antiqua" w:cs="Times New Roman"/>
          <w:lang w:val="en-GB"/>
        </w:rPr>
        <w:t xml:space="preserve"> s thereafter</w:t>
      </w:r>
      <w:r w:rsidR="00B5246E" w:rsidRPr="008B6712">
        <w:rPr>
          <w:rFonts w:ascii="Book Antiqua" w:hAnsi="Book Antiqua" w:cs="Times New Roman"/>
          <w:lang w:val="en-GB"/>
        </w:rPr>
        <w:t>. After that t</w:t>
      </w:r>
      <w:r w:rsidR="00FA63C3" w:rsidRPr="008B6712">
        <w:rPr>
          <w:rFonts w:ascii="Book Antiqua" w:hAnsi="Book Antiqua" w:cs="Times New Roman"/>
          <w:lang w:val="en-GB"/>
        </w:rPr>
        <w:t>he balloon was</w:t>
      </w:r>
      <w:r w:rsidR="00FD53BF" w:rsidRPr="008B6712">
        <w:rPr>
          <w:rFonts w:ascii="Book Antiqua" w:hAnsi="Book Antiqua" w:cs="Times New Roman"/>
          <w:lang w:val="en-GB"/>
        </w:rPr>
        <w:t xml:space="preserve"> </w:t>
      </w:r>
      <w:r w:rsidR="00B5246E" w:rsidRPr="008B6712">
        <w:rPr>
          <w:rFonts w:ascii="Book Antiqua" w:hAnsi="Book Antiqua" w:cs="Times New Roman"/>
          <w:lang w:val="en-GB"/>
        </w:rPr>
        <w:t xml:space="preserve">gradually deflated and </w:t>
      </w:r>
      <w:r w:rsidR="00450DEB" w:rsidRPr="008B6712">
        <w:rPr>
          <w:rFonts w:ascii="Book Antiqua" w:hAnsi="Book Antiqua" w:cs="Times New Roman"/>
          <w:lang w:val="en-GB"/>
        </w:rPr>
        <w:t xml:space="preserve">removed. </w:t>
      </w:r>
      <w:r w:rsidR="002B1CCA" w:rsidRPr="008B6712">
        <w:rPr>
          <w:rFonts w:ascii="Book Antiqua" w:hAnsi="Book Antiqua" w:cs="Times New Roman"/>
          <w:lang w:val="en-GB"/>
        </w:rPr>
        <w:t>Finally t</w:t>
      </w:r>
      <w:r w:rsidR="00FA63C3" w:rsidRPr="008B6712">
        <w:rPr>
          <w:rFonts w:ascii="Book Antiqua" w:hAnsi="Book Antiqua" w:cs="Times New Roman"/>
          <w:lang w:val="en-GB"/>
        </w:rPr>
        <w:t>he stones were extracted using a</w:t>
      </w:r>
      <w:r w:rsidR="00FD53BF" w:rsidRPr="008B6712">
        <w:rPr>
          <w:rFonts w:ascii="Book Antiqua" w:hAnsi="Book Antiqua" w:cs="Times New Roman"/>
          <w:lang w:val="en-GB"/>
        </w:rPr>
        <w:t xml:space="preserve"> </w:t>
      </w:r>
      <w:r w:rsidR="002B1CCA" w:rsidRPr="008B6712">
        <w:rPr>
          <w:rFonts w:ascii="Book Antiqua" w:hAnsi="Book Antiqua" w:cs="Times New Roman"/>
          <w:lang w:val="en-GB"/>
        </w:rPr>
        <w:t xml:space="preserve">retrieval balloon catheter or a Dormia basket. </w:t>
      </w:r>
      <w:r w:rsidR="00FA63C3" w:rsidRPr="008B6712">
        <w:rPr>
          <w:rFonts w:ascii="Book Antiqua" w:hAnsi="Book Antiqua" w:cs="Times New Roman"/>
          <w:lang w:val="en-GB"/>
        </w:rPr>
        <w:t>In patients with difficult-to-extract stones, the</w:t>
      </w:r>
      <w:r w:rsidR="00FD53BF" w:rsidRPr="008B6712">
        <w:rPr>
          <w:rFonts w:ascii="Book Antiqua" w:hAnsi="Book Antiqua" w:cs="Times New Roman"/>
          <w:lang w:val="en-GB"/>
        </w:rPr>
        <w:t xml:space="preserve"> </w:t>
      </w:r>
      <w:r w:rsidR="00FA63C3" w:rsidRPr="008B6712">
        <w:rPr>
          <w:rFonts w:ascii="Book Antiqua" w:hAnsi="Book Antiqua" w:cs="Times New Roman"/>
          <w:lang w:val="en-GB"/>
        </w:rPr>
        <w:t xml:space="preserve">stones were removed after being crushed using </w:t>
      </w:r>
      <w:r w:rsidR="005049C8" w:rsidRPr="008B6712">
        <w:rPr>
          <w:rFonts w:ascii="Book Antiqua" w:hAnsi="Book Antiqua" w:cs="Times New Roman"/>
          <w:lang w:val="en-GB"/>
        </w:rPr>
        <w:t>EML</w:t>
      </w:r>
      <w:r w:rsidR="00FA63C3" w:rsidRPr="008B6712">
        <w:rPr>
          <w:rFonts w:ascii="Book Antiqua" w:hAnsi="Book Antiqua" w:cs="Times New Roman"/>
          <w:lang w:val="en-GB"/>
        </w:rPr>
        <w:t xml:space="preserve">. </w:t>
      </w:r>
      <w:r w:rsidR="00313F99" w:rsidRPr="008B6712">
        <w:rPr>
          <w:rFonts w:ascii="Book Antiqua" w:hAnsi="Book Antiqua" w:cs="Times New Roman"/>
          <w:lang w:val="en-GB"/>
        </w:rPr>
        <w:t>If the stones could not be removed a plastic stent insertion was performed and alternative approaches were planned (extra-corporeal shock wave lithotripsy, laser lithotripsy or surgical treatment).</w:t>
      </w:r>
    </w:p>
    <w:p w14:paraId="4ED64795" w14:textId="77777777" w:rsidR="00313F99" w:rsidRPr="008B6712" w:rsidRDefault="00313F99" w:rsidP="008B6712">
      <w:pPr>
        <w:widowControl w:val="0"/>
        <w:autoSpaceDE w:val="0"/>
        <w:autoSpaceDN w:val="0"/>
        <w:adjustRightInd w:val="0"/>
        <w:spacing w:line="360" w:lineRule="auto"/>
        <w:jc w:val="both"/>
        <w:rPr>
          <w:rFonts w:ascii="Book Antiqua" w:hAnsi="Book Antiqua" w:cs="Times New Roman"/>
          <w:lang w:val="en-GB"/>
        </w:rPr>
      </w:pPr>
    </w:p>
    <w:p w14:paraId="0D84F9B8" w14:textId="2B4F7CD4" w:rsidR="00313F99" w:rsidRPr="00314871" w:rsidRDefault="00313F99" w:rsidP="008B6712">
      <w:pPr>
        <w:widowControl w:val="0"/>
        <w:autoSpaceDE w:val="0"/>
        <w:autoSpaceDN w:val="0"/>
        <w:adjustRightInd w:val="0"/>
        <w:spacing w:line="360" w:lineRule="auto"/>
        <w:jc w:val="both"/>
        <w:rPr>
          <w:rFonts w:ascii="Book Antiqua" w:hAnsi="Book Antiqua" w:cs="Times New Roman"/>
          <w:b/>
          <w:i/>
          <w:lang w:val="en-GB"/>
        </w:rPr>
      </w:pPr>
      <w:r w:rsidRPr="00314871">
        <w:rPr>
          <w:rFonts w:ascii="Book Antiqua" w:hAnsi="Book Antiqua" w:cs="Times New Roman"/>
          <w:b/>
          <w:i/>
          <w:lang w:val="en-GB"/>
        </w:rPr>
        <w:t xml:space="preserve">Evaluation of </w:t>
      </w:r>
      <w:r w:rsidR="000B28D0" w:rsidRPr="00314871">
        <w:rPr>
          <w:rFonts w:ascii="Book Antiqua" w:hAnsi="Book Antiqua" w:cs="Times New Roman"/>
          <w:b/>
          <w:i/>
          <w:lang w:val="en-GB"/>
        </w:rPr>
        <w:t>efficacy</w:t>
      </w:r>
      <w:r w:rsidRPr="00314871">
        <w:rPr>
          <w:rFonts w:ascii="Book Antiqua" w:hAnsi="Book Antiqua" w:cs="Times New Roman"/>
          <w:b/>
          <w:i/>
          <w:lang w:val="en-GB"/>
        </w:rPr>
        <w:t xml:space="preserve"> and complications</w:t>
      </w:r>
    </w:p>
    <w:p w14:paraId="416CD279" w14:textId="6EBB3D97" w:rsidR="009D43F8" w:rsidRPr="008B6712" w:rsidRDefault="00F37919" w:rsidP="008B6712">
      <w:pPr>
        <w:widowControl w:val="0"/>
        <w:autoSpaceDE w:val="0"/>
        <w:autoSpaceDN w:val="0"/>
        <w:adjustRightInd w:val="0"/>
        <w:spacing w:line="360" w:lineRule="auto"/>
        <w:jc w:val="both"/>
        <w:rPr>
          <w:rFonts w:ascii="Book Antiqua" w:hAnsi="Book Antiqua" w:cs="Times New Roman"/>
          <w:lang w:val="en-GB"/>
        </w:rPr>
      </w:pPr>
      <w:r w:rsidRPr="008B6712">
        <w:rPr>
          <w:rFonts w:ascii="Book Antiqua" w:hAnsi="Book Antiqua" w:cs="Times New Roman"/>
          <w:lang w:val="en-GB"/>
        </w:rPr>
        <w:t xml:space="preserve">To confirm the complete cleaning of the CBD each patient underwent contrast-enhanced imaging after occlusion with the retrieval balloon catheter. </w:t>
      </w:r>
      <w:r w:rsidR="004D0B59" w:rsidRPr="008B6712">
        <w:rPr>
          <w:rFonts w:ascii="Book Antiqua" w:hAnsi="Book Antiqua" w:cs="Times New Roman"/>
          <w:lang w:val="en-GB"/>
        </w:rPr>
        <w:t xml:space="preserve">Technical success was obtained </w:t>
      </w:r>
      <w:r w:rsidR="00651745" w:rsidRPr="008B6712">
        <w:rPr>
          <w:rFonts w:ascii="Book Antiqua" w:hAnsi="Book Antiqua" w:cs="Times New Roman"/>
          <w:lang w:val="en-GB"/>
        </w:rPr>
        <w:lastRenderedPageBreak/>
        <w:t>when the endoscopist was able to place</w:t>
      </w:r>
      <w:r w:rsidR="00A6484C" w:rsidRPr="008B6712">
        <w:rPr>
          <w:rFonts w:ascii="Book Antiqua" w:hAnsi="Book Antiqua" w:cs="Times New Roman"/>
          <w:lang w:val="en-GB"/>
        </w:rPr>
        <w:t xml:space="preserve"> the balloon</w:t>
      </w:r>
      <w:r w:rsidR="00651745" w:rsidRPr="008B6712">
        <w:rPr>
          <w:rFonts w:ascii="Book Antiqua" w:hAnsi="Book Antiqua" w:cs="Times New Roman"/>
          <w:lang w:val="en-GB"/>
        </w:rPr>
        <w:t xml:space="preserve"> </w:t>
      </w:r>
      <w:r w:rsidR="00A6484C" w:rsidRPr="008B6712">
        <w:rPr>
          <w:rFonts w:ascii="Book Antiqua" w:hAnsi="Book Antiqua" w:cs="Times New Roman"/>
          <w:lang w:val="en-GB"/>
        </w:rPr>
        <w:t xml:space="preserve">trough the papilla inflating the </w:t>
      </w:r>
      <w:r w:rsidR="00651745" w:rsidRPr="008B6712">
        <w:rPr>
          <w:rFonts w:ascii="Book Antiqua" w:hAnsi="Book Antiqua" w:cs="Times New Roman"/>
          <w:lang w:val="en-GB"/>
        </w:rPr>
        <w:t>balloon</w:t>
      </w:r>
      <w:r w:rsidR="00A6484C" w:rsidRPr="008B6712">
        <w:rPr>
          <w:rFonts w:ascii="Book Antiqua" w:hAnsi="Book Antiqua" w:cs="Times New Roman"/>
          <w:lang w:val="en-GB"/>
        </w:rPr>
        <w:t xml:space="preserve"> </w:t>
      </w:r>
      <w:r w:rsidR="00651745" w:rsidRPr="008B6712">
        <w:rPr>
          <w:rFonts w:ascii="Book Antiqua" w:hAnsi="Book Antiqua" w:cs="Times New Roman"/>
          <w:lang w:val="en-GB"/>
        </w:rPr>
        <w:t xml:space="preserve">until the final </w:t>
      </w:r>
      <w:r w:rsidR="00A6484C" w:rsidRPr="008B6712">
        <w:rPr>
          <w:rFonts w:ascii="Book Antiqua" w:hAnsi="Book Antiqua" w:cs="Times New Roman"/>
          <w:lang w:val="en-GB"/>
        </w:rPr>
        <w:t xml:space="preserve">diameter for </w:t>
      </w:r>
      <w:r w:rsidR="005D695E" w:rsidRPr="008B6712">
        <w:rPr>
          <w:rFonts w:ascii="Book Antiqua" w:hAnsi="Book Antiqua" w:cs="Times New Roman"/>
          <w:lang w:val="en-GB"/>
        </w:rPr>
        <w:t>an adequate time (at least 30 s)</w:t>
      </w:r>
      <w:r w:rsidR="00A6484C" w:rsidRPr="008B6712">
        <w:rPr>
          <w:rFonts w:ascii="Book Antiqua" w:hAnsi="Book Antiqua" w:cs="Times New Roman"/>
          <w:lang w:val="en-GB"/>
        </w:rPr>
        <w:t xml:space="preserve">. </w:t>
      </w:r>
      <w:r w:rsidR="005D695E" w:rsidRPr="008B6712">
        <w:rPr>
          <w:rFonts w:ascii="Book Antiqua" w:hAnsi="Book Antiqua" w:cs="Times New Roman"/>
          <w:lang w:val="en-GB"/>
        </w:rPr>
        <w:t>Clinical success was obtained after complete s</w:t>
      </w:r>
      <w:r w:rsidR="00313F99" w:rsidRPr="008B6712">
        <w:rPr>
          <w:rFonts w:ascii="Book Antiqua" w:hAnsi="Book Antiqua" w:cs="Times New Roman"/>
          <w:lang w:val="en-GB"/>
        </w:rPr>
        <w:t>tone removal</w:t>
      </w:r>
      <w:r w:rsidR="00521F59" w:rsidRPr="008B6712">
        <w:rPr>
          <w:rFonts w:ascii="Book Antiqua" w:hAnsi="Book Antiqua" w:cs="Times New Roman"/>
          <w:lang w:val="en-GB"/>
        </w:rPr>
        <w:t xml:space="preserve"> (</w:t>
      </w:r>
      <w:r w:rsidR="00313F99" w:rsidRPr="008B6712">
        <w:rPr>
          <w:rFonts w:ascii="Book Antiqua" w:hAnsi="Book Antiqua" w:cs="Times New Roman"/>
          <w:lang w:val="en-GB"/>
        </w:rPr>
        <w:t>no remaining</w:t>
      </w:r>
      <w:r w:rsidR="009D43F8" w:rsidRPr="008B6712">
        <w:rPr>
          <w:rFonts w:ascii="Book Antiqua" w:hAnsi="Book Antiqua" w:cs="Times New Roman"/>
          <w:lang w:val="en-GB"/>
        </w:rPr>
        <w:t xml:space="preserve"> </w:t>
      </w:r>
      <w:r w:rsidR="00313F99" w:rsidRPr="008B6712">
        <w:rPr>
          <w:rFonts w:ascii="Book Antiqua" w:hAnsi="Book Antiqua" w:cs="Times New Roman"/>
          <w:lang w:val="en-GB"/>
        </w:rPr>
        <w:t>stones were visible</w:t>
      </w:r>
      <w:r w:rsidR="00521F59" w:rsidRPr="008B6712">
        <w:rPr>
          <w:rFonts w:ascii="Book Antiqua" w:hAnsi="Book Antiqua" w:cs="Times New Roman"/>
          <w:lang w:val="en-GB"/>
        </w:rPr>
        <w:t xml:space="preserve"> at the cholangiogram)</w:t>
      </w:r>
      <w:r w:rsidR="009D43F8" w:rsidRPr="008B6712">
        <w:rPr>
          <w:rFonts w:ascii="Book Antiqua" w:hAnsi="Book Antiqua" w:cs="Times New Roman"/>
          <w:lang w:val="en-GB"/>
        </w:rPr>
        <w:t>.</w:t>
      </w:r>
    </w:p>
    <w:p w14:paraId="06D34281" w14:textId="18FA1FC7" w:rsidR="00FA63C3" w:rsidRPr="008B6712" w:rsidRDefault="009D43F8" w:rsidP="00314871">
      <w:pPr>
        <w:widowControl w:val="0"/>
        <w:autoSpaceDE w:val="0"/>
        <w:autoSpaceDN w:val="0"/>
        <w:adjustRightInd w:val="0"/>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All </w:t>
      </w:r>
      <w:r w:rsidR="004F402B" w:rsidRPr="008B6712">
        <w:rPr>
          <w:rFonts w:ascii="Book Antiqua" w:hAnsi="Book Antiqua" w:cs="Times New Roman"/>
          <w:lang w:val="en-GB"/>
        </w:rPr>
        <w:t xml:space="preserve">post-ERCP </w:t>
      </w:r>
      <w:r w:rsidRPr="008B6712">
        <w:rPr>
          <w:rFonts w:ascii="Book Antiqua" w:hAnsi="Book Antiqua" w:cs="Times New Roman"/>
          <w:lang w:val="en-GB"/>
        </w:rPr>
        <w:t>complications were recorde</w:t>
      </w:r>
      <w:r w:rsidR="00EF70E4" w:rsidRPr="008B6712">
        <w:rPr>
          <w:rFonts w:ascii="Book Antiqua" w:hAnsi="Book Antiqua" w:cs="Times New Roman"/>
          <w:lang w:val="en-GB"/>
        </w:rPr>
        <w:t>d</w:t>
      </w:r>
      <w:r w:rsidR="004F402B" w:rsidRPr="008B6712">
        <w:rPr>
          <w:rFonts w:ascii="Book Antiqua" w:hAnsi="Book Antiqua" w:cs="Times New Roman"/>
          <w:lang w:val="en-GB"/>
        </w:rPr>
        <w:t xml:space="preserve"> according to definitions standardized in the 1991 consensus</w:t>
      </w:r>
      <w:r w:rsidR="00320F04" w:rsidRPr="008B6712">
        <w:rPr>
          <w:rFonts w:ascii="Book Antiqua" w:hAnsi="Book Antiqua" w:cs="Times New Roman"/>
          <w:lang w:val="en-GB"/>
        </w:rPr>
        <w:t xml:space="preserve"> </w:t>
      </w:r>
      <w:r w:rsidR="004F402B" w:rsidRPr="008B6712">
        <w:rPr>
          <w:rFonts w:ascii="Book Antiqua" w:hAnsi="Book Antiqua" w:cs="Times New Roman"/>
          <w:lang w:val="en-GB"/>
        </w:rPr>
        <w:t>conference</w:t>
      </w:r>
      <w:r w:rsidR="00320F04" w:rsidRPr="008B6712">
        <w:rPr>
          <w:rFonts w:ascii="Book Antiqua" w:hAnsi="Book Antiqua" w:cs="Times New Roman"/>
          <w:lang w:val="en-GB"/>
        </w:rPr>
        <w:t>. P</w:t>
      </w:r>
      <w:r w:rsidR="004F402B" w:rsidRPr="008B6712">
        <w:rPr>
          <w:rFonts w:ascii="Book Antiqua" w:hAnsi="Book Antiqua" w:cs="Times New Roman"/>
          <w:lang w:val="en-GB"/>
        </w:rPr>
        <w:t>ost-ERCP</w:t>
      </w:r>
      <w:r w:rsidR="00320F04" w:rsidRPr="008B6712">
        <w:rPr>
          <w:rFonts w:ascii="Book Antiqua" w:hAnsi="Book Antiqua" w:cs="Times New Roman"/>
          <w:lang w:val="en-GB"/>
        </w:rPr>
        <w:t xml:space="preserve"> </w:t>
      </w:r>
      <w:r w:rsidR="004F402B" w:rsidRPr="008B6712">
        <w:rPr>
          <w:rFonts w:ascii="Book Antiqua" w:hAnsi="Book Antiqua" w:cs="Times New Roman"/>
          <w:lang w:val="en-GB"/>
        </w:rPr>
        <w:t>pancreatitis</w:t>
      </w:r>
      <w:r w:rsidR="00544F7E" w:rsidRPr="008B6712">
        <w:rPr>
          <w:rFonts w:ascii="Book Antiqua" w:hAnsi="Book Antiqua" w:cs="Times New Roman"/>
          <w:lang w:val="en-GB"/>
        </w:rPr>
        <w:t xml:space="preserve"> were defined as </w:t>
      </w:r>
      <w:r w:rsidR="004F402B" w:rsidRPr="008B6712">
        <w:rPr>
          <w:rFonts w:ascii="Book Antiqua" w:hAnsi="Book Antiqua" w:cs="Times New Roman"/>
          <w:lang w:val="en-GB"/>
        </w:rPr>
        <w:t>clinical evidence of pancreatitis</w:t>
      </w:r>
      <w:r w:rsidR="00544F7E" w:rsidRPr="008B6712">
        <w:rPr>
          <w:rFonts w:ascii="Book Antiqua" w:hAnsi="Book Antiqua" w:cs="Times New Roman"/>
          <w:lang w:val="en-GB"/>
        </w:rPr>
        <w:t xml:space="preserve"> and</w:t>
      </w:r>
      <w:r w:rsidR="004F402B" w:rsidRPr="008B6712">
        <w:rPr>
          <w:rFonts w:ascii="Book Antiqua" w:hAnsi="Book Antiqua" w:cs="Times New Roman"/>
          <w:lang w:val="en-GB"/>
        </w:rPr>
        <w:t xml:space="preserve"> elevation of pancreatic</w:t>
      </w:r>
      <w:r w:rsidR="00544F7E" w:rsidRPr="008B6712">
        <w:rPr>
          <w:rFonts w:ascii="Book Antiqua" w:hAnsi="Book Antiqua" w:cs="Times New Roman"/>
          <w:lang w:val="en-GB"/>
        </w:rPr>
        <w:t xml:space="preserve"> </w:t>
      </w:r>
      <w:r w:rsidR="004F402B" w:rsidRPr="008B6712">
        <w:rPr>
          <w:rFonts w:ascii="Book Antiqua" w:hAnsi="Book Antiqua" w:cs="Times New Roman"/>
          <w:lang w:val="en-GB"/>
        </w:rPr>
        <w:t>enzymes to three times the upper limit of normal 24 h after</w:t>
      </w:r>
      <w:r w:rsidR="0019755E" w:rsidRPr="008B6712">
        <w:rPr>
          <w:rFonts w:ascii="Book Antiqua" w:hAnsi="Book Antiqua" w:cs="Times New Roman"/>
          <w:lang w:val="en-GB"/>
        </w:rPr>
        <w:t xml:space="preserve"> </w:t>
      </w:r>
      <w:r w:rsidR="004F402B" w:rsidRPr="008B6712">
        <w:rPr>
          <w:rFonts w:ascii="Book Antiqua" w:hAnsi="Book Antiqua" w:cs="Times New Roman"/>
          <w:lang w:val="en-GB"/>
        </w:rPr>
        <w:t>the procedure</w:t>
      </w:r>
      <w:r w:rsidR="00C66085" w:rsidRPr="008B6712">
        <w:rPr>
          <w:rFonts w:ascii="Book Antiqua" w:hAnsi="Book Antiqua" w:cs="Times New Roman"/>
          <w:lang w:val="en-GB"/>
        </w:rPr>
        <w:t xml:space="preserve"> (</w:t>
      </w:r>
      <w:r w:rsidR="00282425" w:rsidRPr="008B6712">
        <w:rPr>
          <w:rFonts w:ascii="Book Antiqua" w:hAnsi="Book Antiqua" w:cs="Times New Roman"/>
          <w:lang w:val="en-GB"/>
        </w:rPr>
        <w:t xml:space="preserve">mild if </w:t>
      </w:r>
      <w:r w:rsidR="004F402B" w:rsidRPr="008B6712">
        <w:rPr>
          <w:rFonts w:ascii="Book Antiqua" w:hAnsi="Book Antiqua" w:cs="Times New Roman"/>
          <w:lang w:val="en-GB"/>
        </w:rPr>
        <w:t>2</w:t>
      </w:r>
      <w:r w:rsidR="00314871">
        <w:rPr>
          <w:rFonts w:ascii="Book Antiqua" w:eastAsia="宋体" w:hAnsi="Book Antiqua" w:cs="Times New Roman" w:hint="eastAsia"/>
          <w:lang w:val="en-GB" w:eastAsia="zh-CN"/>
        </w:rPr>
        <w:t>-</w:t>
      </w:r>
      <w:r w:rsidR="004F402B" w:rsidRPr="008B6712">
        <w:rPr>
          <w:rFonts w:ascii="Book Antiqua" w:hAnsi="Book Antiqua" w:cs="Times New Roman"/>
          <w:lang w:val="en-GB"/>
        </w:rPr>
        <w:t>3 d</w:t>
      </w:r>
      <w:r w:rsidR="00282425" w:rsidRPr="008B6712">
        <w:rPr>
          <w:rFonts w:ascii="Book Antiqua" w:hAnsi="Book Antiqua" w:cs="Times New Roman"/>
          <w:lang w:val="en-GB"/>
        </w:rPr>
        <w:t xml:space="preserve"> duration, moderate if</w:t>
      </w:r>
      <w:r w:rsidR="004F402B" w:rsidRPr="008B6712">
        <w:rPr>
          <w:rFonts w:ascii="Book Antiqua" w:hAnsi="Book Antiqua" w:cs="Times New Roman"/>
          <w:lang w:val="en-GB"/>
        </w:rPr>
        <w:t xml:space="preserve"> 4</w:t>
      </w:r>
      <w:r w:rsidR="00314871">
        <w:rPr>
          <w:rFonts w:ascii="Book Antiqua" w:eastAsia="宋体" w:hAnsi="Book Antiqua" w:cs="Times New Roman" w:hint="eastAsia"/>
          <w:lang w:val="en-GB" w:eastAsia="zh-CN"/>
        </w:rPr>
        <w:t>-</w:t>
      </w:r>
      <w:r w:rsidR="004F402B" w:rsidRPr="008B6712">
        <w:rPr>
          <w:rFonts w:ascii="Book Antiqua" w:hAnsi="Book Antiqua" w:cs="Times New Roman"/>
          <w:lang w:val="en-GB"/>
        </w:rPr>
        <w:t>9 d</w:t>
      </w:r>
      <w:r w:rsidR="0053096D" w:rsidRPr="008B6712">
        <w:rPr>
          <w:rFonts w:ascii="Book Antiqua" w:hAnsi="Book Antiqua" w:cs="Times New Roman"/>
          <w:lang w:val="en-GB"/>
        </w:rPr>
        <w:t>, severe if longer</w:t>
      </w:r>
      <w:r w:rsidR="00282425" w:rsidRPr="008B6712">
        <w:rPr>
          <w:rFonts w:ascii="Book Antiqua" w:hAnsi="Book Antiqua" w:cs="Times New Roman"/>
          <w:lang w:val="en-GB"/>
        </w:rPr>
        <w:t xml:space="preserve"> than </w:t>
      </w:r>
      <w:r w:rsidR="00AD779E" w:rsidRPr="008B6712">
        <w:rPr>
          <w:rFonts w:ascii="Book Antiqua" w:hAnsi="Book Antiqua" w:cs="Times New Roman"/>
          <w:lang w:val="en-GB"/>
        </w:rPr>
        <w:t>10 d</w:t>
      </w:r>
      <w:r w:rsidR="00415B0F" w:rsidRPr="008B6712">
        <w:rPr>
          <w:rFonts w:ascii="Book Antiqua" w:hAnsi="Book Antiqua" w:cs="Times New Roman"/>
          <w:lang w:val="en-GB"/>
        </w:rPr>
        <w:t>).</w:t>
      </w:r>
      <w:r w:rsidR="00AD779E" w:rsidRPr="008B6712">
        <w:rPr>
          <w:rFonts w:ascii="Book Antiqua" w:hAnsi="Book Antiqua" w:cs="Times New Roman"/>
          <w:lang w:val="en-GB"/>
        </w:rPr>
        <w:t xml:space="preserve"> </w:t>
      </w:r>
      <w:r w:rsidR="004F402B" w:rsidRPr="008B6712">
        <w:rPr>
          <w:rFonts w:ascii="Book Antiqua" w:hAnsi="Book Antiqua" w:cs="Times New Roman"/>
          <w:lang w:val="en-GB"/>
        </w:rPr>
        <w:t>Hemorrhage was considered only if there was clinical</w:t>
      </w:r>
      <w:r w:rsidR="00AD779E" w:rsidRPr="008B6712">
        <w:rPr>
          <w:rFonts w:ascii="Book Antiqua" w:hAnsi="Book Antiqua" w:cs="Times New Roman"/>
          <w:lang w:val="en-GB"/>
        </w:rPr>
        <w:t xml:space="preserve"> </w:t>
      </w:r>
      <w:r w:rsidR="004F402B" w:rsidRPr="008B6712">
        <w:rPr>
          <w:rFonts w:ascii="Book Antiqua" w:hAnsi="Book Antiqua" w:cs="Times New Roman"/>
          <w:lang w:val="en-GB"/>
        </w:rPr>
        <w:t>evidence of bleeding</w:t>
      </w:r>
      <w:r w:rsidR="00AD779E" w:rsidRPr="008B6712">
        <w:rPr>
          <w:rFonts w:ascii="Book Antiqua" w:hAnsi="Book Antiqua" w:cs="Times New Roman"/>
          <w:lang w:val="en-GB"/>
        </w:rPr>
        <w:t xml:space="preserve"> (</w:t>
      </w:r>
      <w:r w:rsidR="004F402B" w:rsidRPr="008B6712">
        <w:rPr>
          <w:rFonts w:ascii="Book Antiqua" w:hAnsi="Book Antiqua" w:cs="Times New Roman"/>
          <w:lang w:val="en-GB"/>
        </w:rPr>
        <w:t>melena or hematemesis</w:t>
      </w:r>
      <w:r w:rsidR="00AD779E" w:rsidRPr="008B6712">
        <w:rPr>
          <w:rFonts w:ascii="Book Antiqua" w:hAnsi="Book Antiqua" w:cs="Times New Roman"/>
          <w:lang w:val="en-GB"/>
        </w:rPr>
        <w:t>)</w:t>
      </w:r>
      <w:r w:rsidR="004F402B" w:rsidRPr="008B6712">
        <w:rPr>
          <w:rFonts w:ascii="Book Antiqua" w:hAnsi="Book Antiqua" w:cs="Times New Roman"/>
          <w:lang w:val="en-GB"/>
        </w:rPr>
        <w:t>, with</w:t>
      </w:r>
      <w:r w:rsidR="0019755E" w:rsidRPr="008B6712">
        <w:rPr>
          <w:rFonts w:ascii="Book Antiqua" w:hAnsi="Book Antiqua" w:cs="Times New Roman"/>
          <w:lang w:val="en-GB"/>
        </w:rPr>
        <w:t xml:space="preserve"> </w:t>
      </w:r>
      <w:r w:rsidR="004F402B" w:rsidRPr="008B6712">
        <w:rPr>
          <w:rFonts w:ascii="Book Antiqua" w:hAnsi="Book Antiqua" w:cs="Times New Roman"/>
          <w:lang w:val="en-GB"/>
        </w:rPr>
        <w:t>an associated decrease in the hemoglobin concentration of</w:t>
      </w:r>
      <w:r w:rsidR="0019755E" w:rsidRPr="008B6712">
        <w:rPr>
          <w:rFonts w:ascii="Book Antiqua" w:hAnsi="Book Antiqua" w:cs="Times New Roman"/>
          <w:lang w:val="en-GB"/>
        </w:rPr>
        <w:t xml:space="preserve"> </w:t>
      </w:r>
      <w:r w:rsidR="004F402B" w:rsidRPr="008B6712">
        <w:rPr>
          <w:rFonts w:ascii="Book Antiqua" w:hAnsi="Book Antiqua" w:cs="Times New Roman"/>
          <w:lang w:val="en-GB"/>
        </w:rPr>
        <w:t>at lea</w:t>
      </w:r>
      <w:r w:rsidR="005B4266" w:rsidRPr="008B6712">
        <w:rPr>
          <w:rFonts w:ascii="Book Antiqua" w:hAnsi="Book Antiqua" w:cs="Times New Roman"/>
          <w:lang w:val="en-GB"/>
        </w:rPr>
        <w:t>st 2 g/</w:t>
      </w:r>
      <w:proofErr w:type="spellStart"/>
      <w:r w:rsidR="005B4266" w:rsidRPr="008B6712">
        <w:rPr>
          <w:rFonts w:ascii="Book Antiqua" w:hAnsi="Book Antiqua" w:cs="Times New Roman"/>
          <w:lang w:val="en-GB"/>
        </w:rPr>
        <w:t>dL</w:t>
      </w:r>
      <w:proofErr w:type="spellEnd"/>
      <w:r w:rsidR="005B4266" w:rsidRPr="008B6712">
        <w:rPr>
          <w:rFonts w:ascii="Book Antiqua" w:hAnsi="Book Antiqua" w:cs="Times New Roman"/>
          <w:lang w:val="en-GB"/>
        </w:rPr>
        <w:t xml:space="preserve">, </w:t>
      </w:r>
      <w:r w:rsidR="004F402B" w:rsidRPr="008B6712">
        <w:rPr>
          <w:rFonts w:ascii="Book Antiqua" w:hAnsi="Book Antiqua" w:cs="Times New Roman"/>
          <w:lang w:val="en-GB"/>
        </w:rPr>
        <w:t xml:space="preserve">the need for a blood transfusion </w:t>
      </w:r>
      <w:r w:rsidR="005B4266" w:rsidRPr="008B6712">
        <w:rPr>
          <w:rFonts w:ascii="Book Antiqua" w:hAnsi="Book Antiqua" w:cs="Times New Roman"/>
          <w:lang w:val="en-GB"/>
        </w:rPr>
        <w:t>or significant bleeding requiring endoscopic hemostasis</w:t>
      </w:r>
      <w:r w:rsidR="007A3B15" w:rsidRPr="008B6712">
        <w:rPr>
          <w:rFonts w:ascii="Book Antiqua" w:hAnsi="Book Antiqua" w:cs="Times New Roman"/>
          <w:lang w:val="en-GB"/>
        </w:rPr>
        <w:t>.</w:t>
      </w:r>
      <w:r w:rsidR="005B4266" w:rsidRPr="008B6712">
        <w:rPr>
          <w:rFonts w:ascii="Book Antiqua" w:hAnsi="Book Antiqua" w:cs="Times New Roman"/>
          <w:lang w:val="en-GB"/>
        </w:rPr>
        <w:t xml:space="preserve"> </w:t>
      </w:r>
      <w:r w:rsidR="004F402B" w:rsidRPr="008B6712">
        <w:rPr>
          <w:rFonts w:ascii="Book Antiqua" w:hAnsi="Book Antiqua" w:cs="Times New Roman"/>
          <w:lang w:val="en-GB"/>
        </w:rPr>
        <w:t>Cholangitis</w:t>
      </w:r>
      <w:r w:rsidR="0019755E" w:rsidRPr="008B6712">
        <w:rPr>
          <w:rFonts w:ascii="Book Antiqua" w:hAnsi="Book Antiqua" w:cs="Times New Roman"/>
          <w:lang w:val="en-GB"/>
        </w:rPr>
        <w:t xml:space="preserve"> </w:t>
      </w:r>
      <w:r w:rsidR="004F402B" w:rsidRPr="008B6712">
        <w:rPr>
          <w:rFonts w:ascii="Book Antiqua" w:hAnsi="Book Antiqua" w:cs="Times New Roman"/>
          <w:lang w:val="en-GB"/>
        </w:rPr>
        <w:t xml:space="preserve">was </w:t>
      </w:r>
      <w:r w:rsidR="000D5F27" w:rsidRPr="008B6712">
        <w:rPr>
          <w:rFonts w:ascii="Book Antiqua" w:hAnsi="Book Antiqua" w:cs="Times New Roman"/>
          <w:lang w:val="en-GB"/>
        </w:rPr>
        <w:t>recorded if</w:t>
      </w:r>
      <w:r w:rsidR="004F402B" w:rsidRPr="008B6712">
        <w:rPr>
          <w:rFonts w:ascii="Book Antiqua" w:hAnsi="Book Antiqua" w:cs="Times New Roman"/>
          <w:lang w:val="en-GB"/>
        </w:rPr>
        <w:t xml:space="preserve"> </w:t>
      </w:r>
      <w:r w:rsidR="00725610" w:rsidRPr="008B6712">
        <w:rPr>
          <w:rFonts w:ascii="Book Antiqua" w:hAnsi="Book Antiqua" w:cs="Times New Roman"/>
          <w:lang w:val="en-GB"/>
        </w:rPr>
        <w:t>there were symptoms as</w:t>
      </w:r>
      <w:r w:rsidR="004F402B" w:rsidRPr="008B6712">
        <w:rPr>
          <w:rFonts w:ascii="Book Antiqua" w:hAnsi="Book Antiqua" w:cs="Times New Roman"/>
          <w:lang w:val="en-GB"/>
        </w:rPr>
        <w:t xml:space="preserve"> right upper</w:t>
      </w:r>
      <w:r w:rsidR="00725610" w:rsidRPr="008B6712">
        <w:rPr>
          <w:rFonts w:ascii="Book Antiqua" w:hAnsi="Book Antiqua" w:cs="Times New Roman"/>
          <w:lang w:val="en-GB"/>
        </w:rPr>
        <w:t xml:space="preserve"> </w:t>
      </w:r>
      <w:r w:rsidR="004F402B" w:rsidRPr="008B6712">
        <w:rPr>
          <w:rFonts w:ascii="Book Antiqua" w:hAnsi="Book Antiqua" w:cs="Times New Roman"/>
          <w:lang w:val="en-GB"/>
        </w:rPr>
        <w:t>quadrant abdominal t</w:t>
      </w:r>
      <w:r w:rsidR="005B4266" w:rsidRPr="008B6712">
        <w:rPr>
          <w:rFonts w:ascii="Book Antiqua" w:hAnsi="Book Antiqua" w:cs="Times New Roman"/>
          <w:lang w:val="en-GB"/>
        </w:rPr>
        <w:t>enderness, a temperature of 38 °</w:t>
      </w:r>
      <w:r w:rsidR="004F402B" w:rsidRPr="008B6712">
        <w:rPr>
          <w:rFonts w:ascii="Book Antiqua" w:hAnsi="Book Antiqua" w:cs="Times New Roman"/>
          <w:lang w:val="en-GB"/>
        </w:rPr>
        <w:t>C,</w:t>
      </w:r>
      <w:r w:rsidR="005B4266" w:rsidRPr="008B6712">
        <w:rPr>
          <w:rFonts w:ascii="Book Antiqua" w:hAnsi="Book Antiqua" w:cs="Times New Roman"/>
          <w:lang w:val="en-GB"/>
        </w:rPr>
        <w:t xml:space="preserve"> </w:t>
      </w:r>
      <w:r w:rsidR="004F402B" w:rsidRPr="008B6712">
        <w:rPr>
          <w:rFonts w:ascii="Book Antiqua" w:hAnsi="Book Antiqua" w:cs="Times New Roman"/>
          <w:lang w:val="en-GB"/>
        </w:rPr>
        <w:t xml:space="preserve">and elevated liver enzyme levels. </w:t>
      </w:r>
      <w:r w:rsidR="007A3B15" w:rsidRPr="008B6712">
        <w:rPr>
          <w:rFonts w:ascii="Book Antiqua" w:hAnsi="Book Antiqua" w:cs="Times New Roman"/>
          <w:lang w:val="en-GB"/>
        </w:rPr>
        <w:t>P</w:t>
      </w:r>
      <w:r w:rsidR="00382E4B" w:rsidRPr="008B6712">
        <w:rPr>
          <w:rFonts w:ascii="Book Antiqua" w:hAnsi="Book Antiqua" w:cs="Times New Roman"/>
          <w:lang w:val="en-GB"/>
        </w:rPr>
        <w:t xml:space="preserve">erforation </w:t>
      </w:r>
      <w:r w:rsidR="00A222C9" w:rsidRPr="008B6712">
        <w:rPr>
          <w:rFonts w:ascii="Book Antiqua" w:hAnsi="Book Antiqua" w:cs="Times New Roman"/>
          <w:lang w:val="en-GB"/>
        </w:rPr>
        <w:t xml:space="preserve">was recorded if </w:t>
      </w:r>
      <w:r w:rsidR="006E1047" w:rsidRPr="008B6712">
        <w:rPr>
          <w:rFonts w:ascii="Book Antiqua" w:hAnsi="Book Antiqua" w:cs="Times New Roman"/>
          <w:lang w:val="en-GB"/>
        </w:rPr>
        <w:t>evident</w:t>
      </w:r>
      <w:r w:rsidR="00313F99" w:rsidRPr="008B6712">
        <w:rPr>
          <w:rFonts w:ascii="Book Antiqua" w:hAnsi="Book Antiqua" w:cs="Times New Roman"/>
          <w:lang w:val="en-GB"/>
        </w:rPr>
        <w:t xml:space="preserve"> </w:t>
      </w:r>
      <w:r w:rsidR="006E1047" w:rsidRPr="008B6712">
        <w:rPr>
          <w:rFonts w:ascii="Book Antiqua" w:hAnsi="Book Antiqua" w:cs="Times New Roman"/>
          <w:lang w:val="en-GB"/>
        </w:rPr>
        <w:t>during the ERCP or according</w:t>
      </w:r>
      <w:r w:rsidR="000440C9" w:rsidRPr="008B6712">
        <w:rPr>
          <w:rFonts w:ascii="Book Antiqua" w:hAnsi="Book Antiqua" w:cs="Times New Roman"/>
          <w:lang w:val="en-GB"/>
        </w:rPr>
        <w:t xml:space="preserve"> to postoperative patient’s symptoms</w:t>
      </w:r>
      <w:r w:rsidR="006E1047" w:rsidRPr="008B6712">
        <w:rPr>
          <w:rFonts w:ascii="Book Antiqua" w:hAnsi="Book Antiqua" w:cs="Times New Roman"/>
          <w:lang w:val="en-GB"/>
        </w:rPr>
        <w:t xml:space="preserve"> </w:t>
      </w:r>
      <w:r w:rsidR="000440C9" w:rsidRPr="008B6712">
        <w:rPr>
          <w:rFonts w:ascii="Book Antiqua" w:hAnsi="Book Antiqua" w:cs="Times New Roman"/>
          <w:lang w:val="en-GB"/>
        </w:rPr>
        <w:t>combined with</w:t>
      </w:r>
      <w:r w:rsidR="00F677B1" w:rsidRPr="008B6712">
        <w:rPr>
          <w:rFonts w:ascii="Book Antiqua" w:hAnsi="Book Antiqua" w:cs="Times New Roman"/>
          <w:lang w:val="en-GB"/>
        </w:rPr>
        <w:t xml:space="preserve"> abdominal </w:t>
      </w:r>
      <w:r w:rsidR="002C002A" w:rsidRPr="008B6712">
        <w:rPr>
          <w:rFonts w:ascii="Book Antiqua" w:hAnsi="Book Antiqua" w:cs="Times New Roman"/>
          <w:lang w:val="en-GB"/>
        </w:rPr>
        <w:t xml:space="preserve">radiography </w:t>
      </w:r>
      <w:r w:rsidR="00313F99" w:rsidRPr="008B6712">
        <w:rPr>
          <w:rFonts w:ascii="Book Antiqua" w:hAnsi="Book Antiqua" w:cs="Times New Roman"/>
          <w:lang w:val="en-GB"/>
        </w:rPr>
        <w:t>and</w:t>
      </w:r>
      <w:r w:rsidR="00F677B1" w:rsidRPr="008B6712">
        <w:rPr>
          <w:rFonts w:ascii="Book Antiqua" w:hAnsi="Book Antiqua" w:cs="Times New Roman"/>
          <w:lang w:val="en-GB"/>
        </w:rPr>
        <w:t xml:space="preserve">/or abdominal </w:t>
      </w:r>
      <w:r w:rsidR="00313F99" w:rsidRPr="008B6712">
        <w:rPr>
          <w:rFonts w:ascii="Book Antiqua" w:hAnsi="Book Antiqua" w:cs="Times New Roman"/>
          <w:lang w:val="en-GB"/>
        </w:rPr>
        <w:t>computed tomography.</w:t>
      </w:r>
    </w:p>
    <w:p w14:paraId="71AAFA78" w14:textId="77777777" w:rsidR="005F409E" w:rsidRPr="008B6712" w:rsidRDefault="005F409E" w:rsidP="008B6712">
      <w:pPr>
        <w:widowControl w:val="0"/>
        <w:autoSpaceDE w:val="0"/>
        <w:autoSpaceDN w:val="0"/>
        <w:adjustRightInd w:val="0"/>
        <w:spacing w:line="360" w:lineRule="auto"/>
        <w:jc w:val="both"/>
        <w:rPr>
          <w:rFonts w:ascii="Book Antiqua" w:hAnsi="Book Antiqua" w:cs="Times New Roman"/>
          <w:i/>
          <w:lang w:val="en-GB"/>
        </w:rPr>
      </w:pPr>
    </w:p>
    <w:p w14:paraId="4757C2DB" w14:textId="77777777" w:rsidR="00264C88" w:rsidRPr="00314871" w:rsidRDefault="00416AA9" w:rsidP="008B6712">
      <w:pPr>
        <w:spacing w:line="360" w:lineRule="auto"/>
        <w:jc w:val="both"/>
        <w:rPr>
          <w:rFonts w:ascii="Book Antiqua" w:hAnsi="Book Antiqua" w:cs="Times New Roman"/>
          <w:b/>
          <w:i/>
          <w:lang w:val="en-GB"/>
        </w:rPr>
      </w:pPr>
      <w:r w:rsidRPr="00314871">
        <w:rPr>
          <w:rFonts w:ascii="Book Antiqua" w:hAnsi="Book Antiqua" w:cs="Times New Roman"/>
          <w:b/>
          <w:i/>
          <w:lang w:val="en-GB"/>
        </w:rPr>
        <w:t>Data collection and s</w:t>
      </w:r>
      <w:r w:rsidR="00EF70E4" w:rsidRPr="00314871">
        <w:rPr>
          <w:rFonts w:ascii="Book Antiqua" w:hAnsi="Book Antiqua" w:cs="Times New Roman"/>
          <w:b/>
          <w:i/>
          <w:lang w:val="en-GB"/>
        </w:rPr>
        <w:t>tatistical analysis</w:t>
      </w:r>
    </w:p>
    <w:p w14:paraId="0CDB2FBE" w14:textId="5F910423" w:rsidR="00721F49" w:rsidRPr="008B6712" w:rsidRDefault="00416AA9" w:rsidP="008B6712">
      <w:pPr>
        <w:spacing w:line="360" w:lineRule="auto"/>
        <w:jc w:val="both"/>
        <w:rPr>
          <w:rFonts w:ascii="Book Antiqua" w:hAnsi="Book Antiqua" w:cs="Times New Roman"/>
          <w:lang w:val="en-GB"/>
        </w:rPr>
      </w:pPr>
      <w:r w:rsidRPr="008B6712">
        <w:rPr>
          <w:rFonts w:ascii="Book Antiqua" w:hAnsi="Book Antiqua" w:cs="Times New Roman"/>
          <w:lang w:val="en-GB"/>
        </w:rPr>
        <w:t xml:space="preserve">All data were collected by the </w:t>
      </w:r>
      <w:r w:rsidR="007B028F" w:rsidRPr="008B6712">
        <w:rPr>
          <w:rFonts w:ascii="Book Antiqua" w:hAnsi="Book Antiqua" w:cs="Times New Roman"/>
          <w:lang w:val="en-GB"/>
        </w:rPr>
        <w:t>three</w:t>
      </w:r>
      <w:r w:rsidRPr="008B6712">
        <w:rPr>
          <w:rFonts w:ascii="Book Antiqua" w:hAnsi="Book Antiqua" w:cs="Times New Roman"/>
          <w:lang w:val="en-GB"/>
        </w:rPr>
        <w:t xml:space="preserve"> centers trough an excel database. Each center filled out </w:t>
      </w:r>
      <w:r w:rsidR="00064D57" w:rsidRPr="008B6712">
        <w:rPr>
          <w:rFonts w:ascii="Book Antiqua" w:hAnsi="Book Antiqua" w:cs="Times New Roman"/>
          <w:lang w:val="en-GB"/>
        </w:rPr>
        <w:t xml:space="preserve">the </w:t>
      </w:r>
      <w:r w:rsidR="00F261C7" w:rsidRPr="008B6712">
        <w:rPr>
          <w:rFonts w:ascii="Book Antiqua" w:hAnsi="Book Antiqua" w:cs="Times New Roman"/>
          <w:lang w:val="en-GB"/>
        </w:rPr>
        <w:t xml:space="preserve">own database according </w:t>
      </w:r>
      <w:r w:rsidR="00AF797C" w:rsidRPr="008B6712">
        <w:rPr>
          <w:rFonts w:ascii="Book Antiqua" w:hAnsi="Book Antiqua" w:cs="Times New Roman"/>
          <w:lang w:val="en-GB"/>
        </w:rPr>
        <w:t xml:space="preserve">a unique encoding of the variables so that to have uniform data for the final analysis. </w:t>
      </w:r>
      <w:r w:rsidR="00721F49" w:rsidRPr="008B6712">
        <w:rPr>
          <w:rFonts w:ascii="Book Antiqua" w:hAnsi="Book Antiqua" w:cs="Times New Roman"/>
          <w:lang w:val="en-GB"/>
        </w:rPr>
        <w:t xml:space="preserve">Data were </w:t>
      </w:r>
      <w:r w:rsidR="00566241" w:rsidRPr="008B6712">
        <w:rPr>
          <w:rFonts w:ascii="Book Antiqua" w:hAnsi="Book Antiqua" w:cs="Times New Roman"/>
          <w:lang w:val="en-GB"/>
        </w:rPr>
        <w:t>analysed</w:t>
      </w:r>
      <w:r w:rsidR="00721F49" w:rsidRPr="008B6712">
        <w:rPr>
          <w:rFonts w:ascii="Book Antiqua" w:hAnsi="Book Antiqua" w:cs="Times New Roman"/>
          <w:lang w:val="en-GB"/>
        </w:rPr>
        <w:t xml:space="preserve"> using the SPSS 15 (SPSS Inc., Chicago, IL, USA) software package. Continuous variables were summarized as mean </w:t>
      </w:r>
      <w:r w:rsidR="00010289">
        <w:rPr>
          <w:rFonts w:ascii="Book Antiqua" w:eastAsia="宋体" w:hAnsi="Book Antiqua" w:cs="Times New Roman" w:hint="eastAsia"/>
          <w:lang w:val="en-GB" w:eastAsia="zh-CN"/>
        </w:rPr>
        <w:t>(</w:t>
      </w:r>
      <w:r w:rsidR="00721F49" w:rsidRPr="008B6712">
        <w:rPr>
          <w:rFonts w:ascii="Book Antiqua" w:hAnsi="Book Antiqua" w:cs="Times New Roman"/>
          <w:lang w:val="en-GB"/>
        </w:rPr>
        <w:t>±</w:t>
      </w:r>
      <w:r w:rsidR="00010289">
        <w:rPr>
          <w:rFonts w:ascii="Book Antiqua" w:eastAsia="宋体" w:hAnsi="Book Antiqua" w:cs="Times New Roman" w:hint="eastAsia"/>
          <w:lang w:val="en-GB" w:eastAsia="zh-CN"/>
        </w:rPr>
        <w:t xml:space="preserve"> </w:t>
      </w:r>
      <w:r w:rsidR="00314871">
        <w:rPr>
          <w:rFonts w:ascii="Book Antiqua" w:hAnsi="Book Antiqua" w:cs="Times New Roman"/>
          <w:lang w:val="en-GB"/>
        </w:rPr>
        <w:t>SD</w:t>
      </w:r>
      <w:r w:rsidR="00721F49" w:rsidRPr="008B6712">
        <w:rPr>
          <w:rFonts w:ascii="Book Antiqua" w:hAnsi="Book Antiqua" w:cs="Times New Roman"/>
          <w:lang w:val="en-GB"/>
        </w:rPr>
        <w:t xml:space="preserve">) or median (range) according to their distribution. Categorical variables were summarized as frequency and percentage. Significant differences were calculated using a </w:t>
      </w:r>
      <w:r w:rsidR="0004171D" w:rsidRPr="0004171D">
        <w:rPr>
          <w:rFonts w:ascii="Book Antiqua" w:hAnsi="Book Antiqua" w:cs="Times New Roman"/>
          <w:i/>
          <w:lang w:val="en-GB"/>
        </w:rPr>
        <w:sym w:font="Symbol" w:char="F063"/>
      </w:r>
      <w:r w:rsidR="0004171D" w:rsidRPr="0004171D">
        <w:rPr>
          <w:rFonts w:ascii="Book Antiqua" w:eastAsia="宋体" w:hAnsi="Book Antiqua" w:cs="Times New Roman" w:hint="eastAsia"/>
          <w:vertAlign w:val="superscript"/>
          <w:lang w:val="en-GB" w:eastAsia="zh-CN"/>
        </w:rPr>
        <w:t>2</w:t>
      </w:r>
      <w:r w:rsidR="00721F49" w:rsidRPr="008B6712">
        <w:rPr>
          <w:rFonts w:ascii="Book Antiqua" w:hAnsi="Book Antiqua" w:cs="Times New Roman"/>
          <w:lang w:val="en-GB"/>
        </w:rPr>
        <w:t xml:space="preserve"> test for categorical variables, and logistic regression for</w:t>
      </w:r>
      <w:r w:rsidR="006A50FC" w:rsidRPr="008B6712">
        <w:rPr>
          <w:rFonts w:ascii="Book Antiqua" w:hAnsi="Book Antiqua" w:cs="Times New Roman"/>
          <w:lang w:val="en-GB"/>
        </w:rPr>
        <w:t xml:space="preserve"> </w:t>
      </w:r>
      <w:r w:rsidR="00721F49" w:rsidRPr="008B6712">
        <w:rPr>
          <w:rFonts w:ascii="Book Antiqua" w:hAnsi="Book Antiqua" w:cs="Times New Roman"/>
          <w:lang w:val="en-GB"/>
        </w:rPr>
        <w:t>continuous variables. Differences were considered significant at a</w:t>
      </w:r>
      <w:r w:rsidR="006A50FC" w:rsidRPr="008B6712">
        <w:rPr>
          <w:rFonts w:ascii="Book Antiqua" w:hAnsi="Book Antiqua" w:cs="Times New Roman"/>
          <w:lang w:val="en-GB"/>
        </w:rPr>
        <w:t xml:space="preserve"> “</w:t>
      </w:r>
      <w:r w:rsidR="0092062C" w:rsidRPr="0092062C">
        <w:rPr>
          <w:rFonts w:ascii="Book Antiqua" w:hAnsi="Book Antiqua" w:cs="Times New Roman"/>
          <w:i/>
          <w:lang w:val="en-GB"/>
        </w:rPr>
        <w:t>P</w:t>
      </w:r>
      <w:r w:rsidR="00721F49" w:rsidRPr="008B6712">
        <w:rPr>
          <w:rFonts w:ascii="Book Antiqua" w:hAnsi="Book Antiqua" w:cs="Times New Roman"/>
          <w:lang w:val="en-GB"/>
        </w:rPr>
        <w:t xml:space="preserve"> value</w:t>
      </w:r>
      <w:r w:rsidR="006A50FC" w:rsidRPr="008B6712">
        <w:rPr>
          <w:rFonts w:ascii="Book Antiqua" w:hAnsi="Book Antiqua" w:cs="Times New Roman"/>
          <w:lang w:val="en-GB"/>
        </w:rPr>
        <w:t>”</w:t>
      </w:r>
      <w:r w:rsidR="00721F49" w:rsidRPr="008B6712">
        <w:rPr>
          <w:rFonts w:ascii="Book Antiqua" w:hAnsi="Book Antiqua" w:cs="Times New Roman"/>
          <w:lang w:val="en-GB"/>
        </w:rPr>
        <w:t xml:space="preserve"> of less than 0.05. The variables that were significant on</w:t>
      </w:r>
      <w:r w:rsidR="006A50FC" w:rsidRPr="008B6712">
        <w:rPr>
          <w:rFonts w:ascii="Book Antiqua" w:hAnsi="Book Antiqua" w:cs="Times New Roman"/>
          <w:lang w:val="en-GB"/>
        </w:rPr>
        <w:t xml:space="preserve"> </w:t>
      </w:r>
      <w:r w:rsidR="00721F49" w:rsidRPr="008B6712">
        <w:rPr>
          <w:rFonts w:ascii="Book Antiqua" w:hAnsi="Book Antiqua" w:cs="Times New Roman"/>
          <w:lang w:val="en-GB"/>
        </w:rPr>
        <w:t>univariate analysis were evaluated in a subsequent multivariate</w:t>
      </w:r>
      <w:r w:rsidR="006A50FC" w:rsidRPr="008B6712">
        <w:rPr>
          <w:rFonts w:ascii="Book Antiqua" w:hAnsi="Book Antiqua" w:cs="Times New Roman"/>
          <w:lang w:val="en-GB"/>
        </w:rPr>
        <w:t xml:space="preserve"> </w:t>
      </w:r>
      <w:r w:rsidR="00721F49" w:rsidRPr="008B6712">
        <w:rPr>
          <w:rFonts w:ascii="Book Antiqua" w:hAnsi="Book Antiqua" w:cs="Times New Roman"/>
          <w:lang w:val="en-GB"/>
        </w:rPr>
        <w:t xml:space="preserve">model. </w:t>
      </w:r>
    </w:p>
    <w:p w14:paraId="4FC339E1" w14:textId="77777777" w:rsidR="00153670" w:rsidRPr="008B6712" w:rsidRDefault="00153670" w:rsidP="008B6712">
      <w:pPr>
        <w:spacing w:line="360" w:lineRule="auto"/>
        <w:jc w:val="both"/>
        <w:rPr>
          <w:rFonts w:ascii="Book Antiqua" w:hAnsi="Book Antiqua" w:cs="Times New Roman"/>
          <w:lang w:val="en-GB"/>
        </w:rPr>
      </w:pPr>
    </w:p>
    <w:p w14:paraId="0F904CE0" w14:textId="56AECB4F" w:rsidR="00153670" w:rsidRPr="008B6712" w:rsidRDefault="0004171D" w:rsidP="008B6712">
      <w:pPr>
        <w:spacing w:line="360" w:lineRule="auto"/>
        <w:jc w:val="both"/>
        <w:rPr>
          <w:rFonts w:ascii="Book Antiqua" w:hAnsi="Book Antiqua" w:cs="Times New Roman"/>
          <w:b/>
          <w:lang w:val="en-GB"/>
        </w:rPr>
      </w:pPr>
      <w:r w:rsidRPr="008B6712">
        <w:rPr>
          <w:rFonts w:ascii="Book Antiqua" w:hAnsi="Book Antiqua" w:cs="Times New Roman"/>
          <w:b/>
          <w:lang w:val="en-GB"/>
        </w:rPr>
        <w:t>RESULTS</w:t>
      </w:r>
    </w:p>
    <w:p w14:paraId="2DE1E293" w14:textId="4C787896" w:rsidR="005F1C2F" w:rsidRPr="008B6712" w:rsidRDefault="00FD7D44" w:rsidP="008B6712">
      <w:pPr>
        <w:spacing w:line="360" w:lineRule="auto"/>
        <w:jc w:val="both"/>
        <w:rPr>
          <w:rFonts w:ascii="Book Antiqua" w:hAnsi="Book Antiqua" w:cs="Times New Roman"/>
          <w:lang w:val="en-GB"/>
        </w:rPr>
      </w:pPr>
      <w:r w:rsidRPr="008B6712">
        <w:rPr>
          <w:rFonts w:ascii="Book Antiqua" w:hAnsi="Book Antiqua" w:cs="Times New Roman"/>
          <w:lang w:val="en-GB"/>
        </w:rPr>
        <w:t xml:space="preserve">From </w:t>
      </w:r>
      <w:r w:rsidR="00900C38" w:rsidRPr="008B6712">
        <w:rPr>
          <w:rFonts w:ascii="Book Antiqua" w:hAnsi="Book Antiqua" w:cs="Times New Roman"/>
          <w:lang w:val="en-GB"/>
        </w:rPr>
        <w:t xml:space="preserve">January 2011 to December 2015, 1908 ERCP </w:t>
      </w:r>
      <w:r w:rsidR="00C93ED4" w:rsidRPr="008B6712">
        <w:rPr>
          <w:rFonts w:ascii="Book Antiqua" w:hAnsi="Book Antiqua" w:cs="Times New Roman"/>
          <w:lang w:val="en-GB"/>
        </w:rPr>
        <w:t xml:space="preserve">for CBD stones </w:t>
      </w:r>
      <w:r w:rsidR="00D01A7E" w:rsidRPr="008B6712">
        <w:rPr>
          <w:rFonts w:ascii="Book Antiqua" w:hAnsi="Book Antiqua" w:cs="Times New Roman"/>
          <w:lang w:val="en-GB"/>
        </w:rPr>
        <w:t xml:space="preserve">were performed in the three included referral centers. Finally </w:t>
      </w:r>
      <w:r w:rsidR="006E26AF" w:rsidRPr="008B6712">
        <w:rPr>
          <w:rFonts w:ascii="Book Antiqua" w:hAnsi="Book Antiqua" w:cs="Times New Roman"/>
          <w:lang w:val="en-GB"/>
        </w:rPr>
        <w:t xml:space="preserve">we collected data on </w:t>
      </w:r>
      <w:r w:rsidR="002E2EBE" w:rsidRPr="008B6712">
        <w:rPr>
          <w:rFonts w:ascii="Book Antiqua" w:hAnsi="Book Antiqua" w:cs="Times New Roman"/>
          <w:lang w:val="en-GB"/>
        </w:rPr>
        <w:t>120 patients</w:t>
      </w:r>
      <w:r w:rsidR="00C93ED4" w:rsidRPr="008B6712">
        <w:rPr>
          <w:rFonts w:ascii="Book Antiqua" w:hAnsi="Book Antiqua" w:cs="Times New Roman"/>
          <w:lang w:val="en-GB"/>
        </w:rPr>
        <w:t xml:space="preserve"> treated with DASE (20%</w:t>
      </w:r>
      <w:r w:rsidR="00036FD9" w:rsidRPr="008B6712">
        <w:rPr>
          <w:rFonts w:ascii="Book Antiqua" w:hAnsi="Book Antiqua" w:cs="Times New Roman"/>
          <w:lang w:val="en-GB"/>
        </w:rPr>
        <w:t xml:space="preserve"> of all ERCP</w:t>
      </w:r>
      <w:r w:rsidR="005F6423" w:rsidRPr="008B6712">
        <w:rPr>
          <w:rFonts w:ascii="Book Antiqua" w:hAnsi="Book Antiqua" w:cs="Times New Roman"/>
          <w:lang w:val="en-GB"/>
        </w:rPr>
        <w:t>)</w:t>
      </w:r>
      <w:r w:rsidR="001F25B2" w:rsidRPr="008B6712">
        <w:rPr>
          <w:rFonts w:ascii="Book Antiqua" w:hAnsi="Book Antiqua" w:cs="Times New Roman"/>
          <w:lang w:val="en-GB"/>
        </w:rPr>
        <w:t>:</w:t>
      </w:r>
      <w:r w:rsidR="005B4AC0" w:rsidRPr="008B6712">
        <w:rPr>
          <w:rFonts w:ascii="Book Antiqua" w:hAnsi="Book Antiqua" w:cs="Times New Roman"/>
          <w:lang w:val="en-GB"/>
        </w:rPr>
        <w:t xml:space="preserve"> </w:t>
      </w:r>
      <w:r w:rsidR="001F25B2" w:rsidRPr="008B6712">
        <w:rPr>
          <w:rFonts w:ascii="Book Antiqua" w:hAnsi="Book Antiqua" w:cs="Times New Roman"/>
          <w:lang w:val="en-GB"/>
        </w:rPr>
        <w:t xml:space="preserve">49 male (40.8%) and </w:t>
      </w:r>
      <w:r w:rsidR="005B4AC0" w:rsidRPr="008B6712">
        <w:rPr>
          <w:rFonts w:ascii="Book Antiqua" w:hAnsi="Book Antiqua" w:cs="Times New Roman"/>
          <w:lang w:val="en-GB"/>
        </w:rPr>
        <w:t>71 fem</w:t>
      </w:r>
      <w:r w:rsidR="001F25B2" w:rsidRPr="008B6712">
        <w:rPr>
          <w:rFonts w:ascii="Book Antiqua" w:hAnsi="Book Antiqua" w:cs="Times New Roman"/>
          <w:lang w:val="en-GB"/>
        </w:rPr>
        <w:t>ale (59%)</w:t>
      </w:r>
      <w:r w:rsidR="00744C5A" w:rsidRPr="008B6712">
        <w:rPr>
          <w:rFonts w:ascii="Book Antiqua" w:hAnsi="Book Antiqua" w:cs="Times New Roman"/>
          <w:lang w:val="en-GB"/>
        </w:rPr>
        <w:t>,</w:t>
      </w:r>
      <w:r w:rsidR="00A248EC" w:rsidRPr="008B6712">
        <w:rPr>
          <w:rFonts w:ascii="Book Antiqua" w:hAnsi="Book Antiqua" w:cs="Times New Roman"/>
          <w:lang w:val="en-GB"/>
        </w:rPr>
        <w:t xml:space="preserve"> mean age of </w:t>
      </w:r>
      <w:r w:rsidR="00117C6E" w:rsidRPr="008B6712">
        <w:rPr>
          <w:rFonts w:ascii="Book Antiqua" w:hAnsi="Book Antiqua" w:cs="Times New Roman"/>
          <w:lang w:val="en-GB"/>
        </w:rPr>
        <w:t xml:space="preserve">67.8 </w:t>
      </w:r>
      <w:r w:rsidR="00A248EC" w:rsidRPr="008B6712">
        <w:rPr>
          <w:rFonts w:ascii="Book Antiqua" w:hAnsi="Book Antiqua" w:cs="Times New Roman"/>
          <w:lang w:val="en-GB"/>
        </w:rPr>
        <w:t xml:space="preserve">years </w:t>
      </w:r>
      <w:r w:rsidR="00A248EC" w:rsidRPr="008B6712">
        <w:rPr>
          <w:rFonts w:ascii="Book Antiqua" w:eastAsia="MS Gothic" w:hAnsi="Book Antiqua" w:cs="Times New Roman"/>
          <w:lang w:val="en-US"/>
        </w:rPr>
        <w:t>± 1</w:t>
      </w:r>
      <w:r w:rsidR="00117C6E" w:rsidRPr="008B6712">
        <w:rPr>
          <w:rFonts w:ascii="Book Antiqua" w:hAnsi="Book Antiqua" w:cs="Times New Roman"/>
          <w:lang w:val="en-GB"/>
        </w:rPr>
        <w:t xml:space="preserve">5.7. </w:t>
      </w:r>
      <w:r w:rsidRPr="008B6712">
        <w:rPr>
          <w:rFonts w:ascii="Book Antiqua" w:hAnsi="Book Antiqua" w:cs="Times New Roman"/>
          <w:lang w:val="en-GB"/>
        </w:rPr>
        <w:t>Patient characteristics are</w:t>
      </w:r>
      <w:r w:rsidR="00A248EC" w:rsidRPr="008B6712">
        <w:rPr>
          <w:rFonts w:ascii="Book Antiqua" w:hAnsi="Book Antiqua" w:cs="Times New Roman"/>
          <w:lang w:val="en-GB"/>
        </w:rPr>
        <w:t xml:space="preserve"> </w:t>
      </w:r>
      <w:r w:rsidRPr="008B6712">
        <w:rPr>
          <w:rFonts w:ascii="Book Antiqua" w:hAnsi="Book Antiqua" w:cs="Times New Roman"/>
          <w:lang w:val="en-GB"/>
        </w:rPr>
        <w:t xml:space="preserve">summarized in Table 1. </w:t>
      </w:r>
      <w:r w:rsidR="00A248EC" w:rsidRPr="008B6712">
        <w:rPr>
          <w:rFonts w:ascii="Book Antiqua" w:hAnsi="Book Antiqua" w:cs="Times New Roman"/>
          <w:lang w:val="en-GB"/>
        </w:rPr>
        <w:t>There were no significant</w:t>
      </w:r>
      <w:r w:rsidR="009241FB" w:rsidRPr="008B6712">
        <w:rPr>
          <w:rFonts w:ascii="Book Antiqua" w:hAnsi="Book Antiqua" w:cs="Times New Roman"/>
          <w:lang w:val="en-GB"/>
        </w:rPr>
        <w:t xml:space="preserve"> </w:t>
      </w:r>
      <w:r w:rsidR="00A248EC" w:rsidRPr="008B6712">
        <w:rPr>
          <w:rFonts w:ascii="Book Antiqua" w:hAnsi="Book Antiqua" w:cs="Times New Roman"/>
          <w:lang w:val="en-GB"/>
        </w:rPr>
        <w:t xml:space="preserve">differences between the </w:t>
      </w:r>
      <w:r w:rsidR="009241FB" w:rsidRPr="008B6712">
        <w:rPr>
          <w:rFonts w:ascii="Book Antiqua" w:hAnsi="Book Antiqua" w:cs="Times New Roman"/>
          <w:lang w:val="en-GB"/>
        </w:rPr>
        <w:t>three enrolled centers</w:t>
      </w:r>
      <w:r w:rsidR="00240E2A" w:rsidRPr="008B6712">
        <w:rPr>
          <w:rFonts w:ascii="Book Antiqua" w:hAnsi="Book Antiqua" w:cs="Times New Roman"/>
          <w:lang w:val="en-GB"/>
        </w:rPr>
        <w:t xml:space="preserve"> and the baseline characteristics were well </w:t>
      </w:r>
      <w:r w:rsidR="00240E2A" w:rsidRPr="008B6712">
        <w:rPr>
          <w:rFonts w:ascii="Book Antiqua" w:hAnsi="Book Antiqua" w:cs="Times New Roman"/>
          <w:lang w:val="en-GB"/>
        </w:rPr>
        <w:lastRenderedPageBreak/>
        <w:t>balanced</w:t>
      </w:r>
      <w:r w:rsidR="009241FB" w:rsidRPr="008B6712">
        <w:rPr>
          <w:rFonts w:ascii="Book Antiqua" w:hAnsi="Book Antiqua" w:cs="Times New Roman"/>
          <w:lang w:val="en-GB"/>
        </w:rPr>
        <w:t xml:space="preserve">. </w:t>
      </w:r>
      <w:r w:rsidR="00950C82" w:rsidRPr="008B6712">
        <w:rPr>
          <w:rFonts w:ascii="Book Antiqua" w:hAnsi="Book Antiqua" w:cs="Times New Roman"/>
          <w:lang w:val="en-GB"/>
        </w:rPr>
        <w:t>Indication for DASE was</w:t>
      </w:r>
      <w:r w:rsidR="00AD488A" w:rsidRPr="008B6712">
        <w:rPr>
          <w:rFonts w:ascii="Book Antiqua" w:hAnsi="Book Antiqua" w:cs="Times New Roman"/>
          <w:lang w:val="en-GB"/>
        </w:rPr>
        <w:t xml:space="preserve"> large stones in 69.2% (</w:t>
      </w:r>
      <w:r w:rsidR="00D46E64" w:rsidRPr="008B6712">
        <w:rPr>
          <w:rFonts w:ascii="Book Antiqua" w:hAnsi="Book Antiqua" w:cs="Times New Roman"/>
          <w:lang w:val="en-GB"/>
        </w:rPr>
        <w:t>83/120 patients) and periampullary diverticulum in 30.8% (37/120 patients)</w:t>
      </w:r>
      <w:r w:rsidR="002501D0" w:rsidRPr="008B6712">
        <w:rPr>
          <w:rFonts w:ascii="Book Antiqua" w:hAnsi="Book Antiqua" w:cs="Times New Roman"/>
          <w:lang w:val="en-GB"/>
        </w:rPr>
        <w:t xml:space="preserve"> as showed in</w:t>
      </w:r>
      <w:r w:rsidR="0004171D" w:rsidRPr="008B6712">
        <w:rPr>
          <w:rFonts w:ascii="Book Antiqua" w:hAnsi="Book Antiqua" w:cs="Times New Roman"/>
          <w:lang w:val="en-GB"/>
        </w:rPr>
        <w:t xml:space="preserve"> T</w:t>
      </w:r>
      <w:r w:rsidR="002501D0" w:rsidRPr="008B6712">
        <w:rPr>
          <w:rFonts w:ascii="Book Antiqua" w:hAnsi="Book Antiqua" w:cs="Times New Roman"/>
          <w:lang w:val="en-GB"/>
        </w:rPr>
        <w:t>able 2</w:t>
      </w:r>
      <w:r w:rsidR="00D46E64" w:rsidRPr="008B6712">
        <w:rPr>
          <w:rFonts w:ascii="Book Antiqua" w:hAnsi="Book Antiqua" w:cs="Times New Roman"/>
          <w:lang w:val="en-GB"/>
        </w:rPr>
        <w:t xml:space="preserve">. </w:t>
      </w:r>
      <w:r w:rsidR="00830A24" w:rsidRPr="008B6712">
        <w:rPr>
          <w:rFonts w:ascii="Book Antiqua" w:hAnsi="Book Antiqua" w:cs="Times New Roman"/>
          <w:lang w:val="en-GB"/>
        </w:rPr>
        <w:t>Almost</w:t>
      </w:r>
      <w:r w:rsidR="00403F20" w:rsidRPr="008B6712">
        <w:rPr>
          <w:rFonts w:ascii="Book Antiqua" w:hAnsi="Book Antiqua" w:cs="Times New Roman"/>
          <w:lang w:val="en-GB"/>
        </w:rPr>
        <w:t xml:space="preserve"> all ERCP were performed electively and only 2.5% of those treated with DASE underwent rescue ERCP due to </w:t>
      </w:r>
      <w:r w:rsidR="00A35A40" w:rsidRPr="008B6712">
        <w:rPr>
          <w:rFonts w:ascii="Book Antiqua" w:hAnsi="Book Antiqua" w:cs="Times New Roman"/>
          <w:lang w:val="en-GB"/>
        </w:rPr>
        <w:t xml:space="preserve">acute severe </w:t>
      </w:r>
      <w:r w:rsidR="00403F20" w:rsidRPr="008B6712">
        <w:rPr>
          <w:rFonts w:ascii="Book Antiqua" w:hAnsi="Book Antiqua" w:cs="Times New Roman"/>
          <w:lang w:val="en-GB"/>
        </w:rPr>
        <w:t xml:space="preserve">cholangitis. </w:t>
      </w:r>
      <w:r w:rsidR="004A7A23" w:rsidRPr="008B6712">
        <w:rPr>
          <w:rFonts w:ascii="Book Antiqua" w:hAnsi="Book Antiqua" w:cs="Times New Roman"/>
          <w:lang w:val="en-GB"/>
        </w:rPr>
        <w:t xml:space="preserve">The majority of the treated patients underwent ERCP </w:t>
      </w:r>
      <w:r w:rsidR="00190868" w:rsidRPr="008B6712">
        <w:rPr>
          <w:rFonts w:ascii="Book Antiqua" w:hAnsi="Book Antiqua" w:cs="Times New Roman"/>
          <w:lang w:val="en-GB"/>
        </w:rPr>
        <w:t>for the first time and only ¼</w:t>
      </w:r>
      <w:r w:rsidR="00A21814" w:rsidRPr="008B6712">
        <w:rPr>
          <w:rFonts w:ascii="Book Antiqua" w:hAnsi="Book Antiqua" w:cs="Times New Roman"/>
          <w:lang w:val="en-GB"/>
        </w:rPr>
        <w:t xml:space="preserve"> of the patients presented an ampullary</w:t>
      </w:r>
      <w:r w:rsidR="002A1B8F" w:rsidRPr="008B6712">
        <w:rPr>
          <w:rFonts w:ascii="Book Antiqua" w:hAnsi="Book Antiqua" w:cs="Times New Roman"/>
          <w:lang w:val="en-GB"/>
        </w:rPr>
        <w:t>/periampullary</w:t>
      </w:r>
      <w:r w:rsidR="00A21814" w:rsidRPr="008B6712">
        <w:rPr>
          <w:rFonts w:ascii="Book Antiqua" w:hAnsi="Book Antiqua" w:cs="Times New Roman"/>
          <w:lang w:val="en-GB"/>
        </w:rPr>
        <w:t xml:space="preserve"> </w:t>
      </w:r>
      <w:r w:rsidR="002A1B8F" w:rsidRPr="008B6712">
        <w:rPr>
          <w:rFonts w:ascii="Book Antiqua" w:hAnsi="Book Antiqua" w:cs="Times New Roman"/>
          <w:lang w:val="en-GB"/>
        </w:rPr>
        <w:t xml:space="preserve">diverticulum. The mean </w:t>
      </w:r>
      <w:r w:rsidR="008C5D6C" w:rsidRPr="008B6712">
        <w:rPr>
          <w:rFonts w:ascii="Book Antiqua" w:hAnsi="Book Antiqua" w:cs="Times New Roman"/>
          <w:lang w:val="en-GB"/>
        </w:rPr>
        <w:t xml:space="preserve">CBD dilation was 19.2 mm </w:t>
      </w:r>
      <w:r w:rsidR="008C5D6C" w:rsidRPr="008B6712">
        <w:rPr>
          <w:rFonts w:ascii="Book Antiqua" w:eastAsia="MS Gothic" w:hAnsi="Book Antiqua" w:cs="Times New Roman"/>
          <w:lang w:val="en-GB"/>
        </w:rPr>
        <w:t>±</w:t>
      </w:r>
      <w:r w:rsidR="0004171D">
        <w:rPr>
          <w:rFonts w:ascii="Book Antiqua" w:eastAsia="宋体" w:hAnsi="Book Antiqua" w:cs="Times New Roman" w:hint="eastAsia"/>
          <w:lang w:val="en-GB" w:eastAsia="zh-CN"/>
        </w:rPr>
        <w:t xml:space="preserve"> </w:t>
      </w:r>
      <w:r w:rsidR="008C5D6C" w:rsidRPr="008B6712">
        <w:rPr>
          <w:rFonts w:ascii="Book Antiqua" w:eastAsia="MS Gothic" w:hAnsi="Book Antiqua" w:cs="Times New Roman"/>
          <w:lang w:val="en-GB"/>
        </w:rPr>
        <w:t xml:space="preserve">3.9 and the mean size of stones </w:t>
      </w:r>
      <w:r w:rsidR="00E418D0" w:rsidRPr="008B6712">
        <w:rPr>
          <w:rFonts w:ascii="Book Antiqua" w:hAnsi="Book Antiqua" w:cs="Times New Roman"/>
          <w:lang w:val="en-GB"/>
        </w:rPr>
        <w:t>15</w:t>
      </w:r>
      <w:r w:rsidR="00D7434C" w:rsidRPr="008B6712">
        <w:rPr>
          <w:rFonts w:ascii="Book Antiqua" w:hAnsi="Book Antiqua" w:cs="Times New Roman"/>
          <w:lang w:val="en-GB"/>
        </w:rPr>
        <w:t>.</w:t>
      </w:r>
      <w:r w:rsidR="00E418D0" w:rsidRPr="008B6712">
        <w:rPr>
          <w:rFonts w:ascii="Book Antiqua" w:hAnsi="Book Antiqua" w:cs="Times New Roman"/>
          <w:lang w:val="en-GB"/>
        </w:rPr>
        <w:t>8</w:t>
      </w:r>
      <w:r w:rsidR="0004171D">
        <w:rPr>
          <w:rFonts w:ascii="Book Antiqua" w:eastAsia="宋体" w:hAnsi="Book Antiqua" w:cs="Times New Roman" w:hint="eastAsia"/>
          <w:lang w:val="en-GB" w:eastAsia="zh-CN"/>
        </w:rPr>
        <w:t xml:space="preserve"> </w:t>
      </w:r>
      <w:r w:rsidR="00E418D0" w:rsidRPr="008B6712">
        <w:rPr>
          <w:rFonts w:ascii="Book Antiqua" w:eastAsia="MS Gothic" w:hAnsi="Book Antiqua" w:cs="Times New Roman"/>
          <w:lang w:val="en-GB"/>
        </w:rPr>
        <w:t>± 2</w:t>
      </w:r>
      <w:r w:rsidR="00D7434C" w:rsidRPr="008B6712">
        <w:rPr>
          <w:rFonts w:ascii="Book Antiqua" w:eastAsia="MS Gothic" w:hAnsi="Book Antiqua" w:cs="Times New Roman"/>
          <w:lang w:val="en-GB"/>
        </w:rPr>
        <w:t>.</w:t>
      </w:r>
      <w:r w:rsidR="00E418D0" w:rsidRPr="008B6712">
        <w:rPr>
          <w:rFonts w:ascii="Book Antiqua" w:eastAsia="MS Gothic" w:hAnsi="Book Antiqua" w:cs="Times New Roman"/>
          <w:lang w:val="en-GB"/>
        </w:rPr>
        <w:t>9</w:t>
      </w:r>
      <w:r w:rsidR="00DD08EB" w:rsidRPr="008B6712">
        <w:rPr>
          <w:rFonts w:ascii="Book Antiqua" w:eastAsia="MS Gothic" w:hAnsi="Book Antiqua" w:cs="Times New Roman"/>
          <w:lang w:val="en-GB"/>
        </w:rPr>
        <w:t>.</w:t>
      </w:r>
      <w:r w:rsidR="00305199" w:rsidRPr="008B6712">
        <w:rPr>
          <w:rFonts w:ascii="Book Antiqua" w:eastAsia="MS Gothic" w:hAnsi="Book Antiqua" w:cs="Times New Roman"/>
          <w:lang w:val="en-GB"/>
        </w:rPr>
        <w:t xml:space="preserve"> </w:t>
      </w:r>
      <w:r w:rsidR="00077FE3" w:rsidRPr="008B6712">
        <w:rPr>
          <w:rFonts w:ascii="Book Antiqua" w:eastAsia="MS Gothic" w:hAnsi="Book Antiqua" w:cs="Times New Roman"/>
          <w:lang w:val="en-GB"/>
        </w:rPr>
        <w:t xml:space="preserve">In </w:t>
      </w:r>
      <w:r w:rsidR="007B028F" w:rsidRPr="008B6712">
        <w:rPr>
          <w:rFonts w:ascii="Book Antiqua" w:hAnsi="Book Antiqua" w:cs="Times New Roman"/>
          <w:lang w:val="en-GB"/>
        </w:rPr>
        <w:t>87.5% of patients</w:t>
      </w:r>
      <w:r w:rsidR="00077FE3" w:rsidRPr="008B6712">
        <w:rPr>
          <w:rFonts w:ascii="Book Antiqua" w:eastAsia="MS Gothic" w:hAnsi="Book Antiqua" w:cs="Times New Roman"/>
          <w:lang w:val="en-GB"/>
        </w:rPr>
        <w:t xml:space="preserve">, </w:t>
      </w:r>
      <w:r w:rsidR="00305199" w:rsidRPr="008B6712">
        <w:rPr>
          <w:rFonts w:ascii="Book Antiqua" w:eastAsia="MS Gothic" w:hAnsi="Book Antiqua" w:cs="Times New Roman"/>
          <w:lang w:val="en-GB"/>
        </w:rPr>
        <w:t>CBD cannulation</w:t>
      </w:r>
      <w:r w:rsidR="00D03F78" w:rsidRPr="008B6712">
        <w:rPr>
          <w:rFonts w:ascii="Book Antiqua" w:eastAsia="MS Gothic" w:hAnsi="Book Antiqua" w:cs="Times New Roman"/>
          <w:lang w:val="en-GB"/>
        </w:rPr>
        <w:t xml:space="preserve"> </w:t>
      </w:r>
      <w:r w:rsidR="000F2780" w:rsidRPr="008B6712">
        <w:rPr>
          <w:rFonts w:ascii="Book Antiqua" w:eastAsia="MS Gothic" w:hAnsi="Book Antiqua" w:cs="Times New Roman"/>
          <w:lang w:val="en-GB"/>
        </w:rPr>
        <w:t>was made trough cannulation of major papilla followed by</w:t>
      </w:r>
      <w:r w:rsidR="004A7A23" w:rsidRPr="008B6712">
        <w:rPr>
          <w:rFonts w:ascii="Book Antiqua" w:hAnsi="Book Antiqua" w:cs="Times New Roman"/>
          <w:lang w:val="en-GB"/>
        </w:rPr>
        <w:t xml:space="preserve"> </w:t>
      </w:r>
      <w:r w:rsidR="004D33F5" w:rsidRPr="008B6712">
        <w:rPr>
          <w:rFonts w:ascii="Book Antiqua" w:hAnsi="Book Antiqua" w:cs="Times New Roman"/>
          <w:lang w:val="en-GB"/>
        </w:rPr>
        <w:t>guidewire</w:t>
      </w:r>
      <w:r w:rsidR="001755D4" w:rsidRPr="008B6712">
        <w:rPr>
          <w:rFonts w:ascii="Book Antiqua" w:hAnsi="Book Antiqua" w:cs="Times New Roman"/>
          <w:lang w:val="en-GB"/>
        </w:rPr>
        <w:t xml:space="preserve"> insertion</w:t>
      </w:r>
      <w:r w:rsidR="007B028F" w:rsidRPr="008B6712">
        <w:rPr>
          <w:rFonts w:ascii="Book Antiqua" w:hAnsi="Book Antiqua" w:cs="Times New Roman"/>
          <w:lang w:val="en-GB"/>
        </w:rPr>
        <w:t xml:space="preserve"> and contrast medium injection. </w:t>
      </w:r>
      <w:r w:rsidR="001A06C5" w:rsidRPr="008B6712">
        <w:rPr>
          <w:rFonts w:ascii="Book Antiqua" w:hAnsi="Book Antiqua" w:cs="Times New Roman"/>
          <w:lang w:val="en-GB"/>
        </w:rPr>
        <w:t xml:space="preserve">After cholangiogram </w:t>
      </w:r>
      <w:r w:rsidR="0097193B" w:rsidRPr="008B6712">
        <w:rPr>
          <w:rFonts w:ascii="Book Antiqua" w:hAnsi="Book Antiqua" w:cs="Times New Roman"/>
          <w:lang w:val="en-GB"/>
        </w:rPr>
        <w:t>the endoscopists</w:t>
      </w:r>
      <w:r w:rsidR="001F5EC8" w:rsidRPr="008B6712">
        <w:rPr>
          <w:rFonts w:ascii="Book Antiqua" w:hAnsi="Book Antiqua" w:cs="Times New Roman"/>
          <w:lang w:val="en-GB"/>
        </w:rPr>
        <w:t xml:space="preserve"> decided to perform</w:t>
      </w:r>
      <w:r w:rsidR="008D3A16" w:rsidRPr="008B6712">
        <w:rPr>
          <w:rFonts w:ascii="Book Antiqua" w:hAnsi="Book Antiqua" w:cs="Times New Roman"/>
          <w:lang w:val="en-GB"/>
        </w:rPr>
        <w:t xml:space="preserve"> DASE as first approach in </w:t>
      </w:r>
      <w:r w:rsidR="008B75F2" w:rsidRPr="008B6712">
        <w:rPr>
          <w:rFonts w:ascii="Book Antiqua" w:hAnsi="Book Antiqua" w:cs="Times New Roman"/>
          <w:lang w:val="en-GB"/>
        </w:rPr>
        <w:t>45</w:t>
      </w:r>
      <w:r w:rsidR="008D3A16" w:rsidRPr="008B6712">
        <w:rPr>
          <w:rFonts w:ascii="Book Antiqua" w:hAnsi="Book Antiqua" w:cs="Times New Roman"/>
          <w:lang w:val="en-GB"/>
        </w:rPr>
        <w:t xml:space="preserve"> out of 120 patients (</w:t>
      </w:r>
      <w:r w:rsidR="008B75F2" w:rsidRPr="008B6712">
        <w:rPr>
          <w:rFonts w:ascii="Book Antiqua" w:hAnsi="Book Antiqua" w:cs="Times New Roman"/>
          <w:lang w:val="en-GB"/>
        </w:rPr>
        <w:t>38</w:t>
      </w:r>
      <w:r w:rsidR="008D3A16" w:rsidRPr="008B6712">
        <w:rPr>
          <w:rFonts w:ascii="Book Antiqua" w:hAnsi="Book Antiqua" w:cs="Times New Roman"/>
          <w:lang w:val="en-GB"/>
        </w:rPr>
        <w:t xml:space="preserve">%) </w:t>
      </w:r>
      <w:r w:rsidR="001F5EC8" w:rsidRPr="008B6712">
        <w:rPr>
          <w:rFonts w:ascii="Book Antiqua" w:hAnsi="Book Antiqua" w:cs="Times New Roman"/>
          <w:lang w:val="en-GB"/>
        </w:rPr>
        <w:t xml:space="preserve">while </w:t>
      </w:r>
      <w:r w:rsidR="008B75F2" w:rsidRPr="008B6712">
        <w:rPr>
          <w:rFonts w:ascii="Book Antiqua" w:hAnsi="Book Antiqua" w:cs="Times New Roman"/>
          <w:lang w:val="en-GB"/>
        </w:rPr>
        <w:t>62</w:t>
      </w:r>
      <w:r w:rsidR="001F5EC8" w:rsidRPr="008B6712">
        <w:rPr>
          <w:rFonts w:ascii="Book Antiqua" w:hAnsi="Book Antiqua" w:cs="Times New Roman"/>
          <w:lang w:val="en-GB"/>
        </w:rPr>
        <w:t xml:space="preserve">% of patients were treated after </w:t>
      </w:r>
      <w:r w:rsidR="00757D40" w:rsidRPr="008B6712">
        <w:rPr>
          <w:rFonts w:ascii="Book Antiqua" w:hAnsi="Book Antiqua" w:cs="Times New Roman"/>
          <w:lang w:val="en-GB"/>
        </w:rPr>
        <w:t>initial failure of stone</w:t>
      </w:r>
      <w:r w:rsidR="0017370E" w:rsidRPr="008B6712">
        <w:rPr>
          <w:rFonts w:ascii="Book Antiqua" w:hAnsi="Book Antiqua" w:cs="Times New Roman"/>
          <w:lang w:val="en-GB"/>
        </w:rPr>
        <w:t>s</w:t>
      </w:r>
      <w:r w:rsidR="00757D40" w:rsidRPr="008B6712">
        <w:rPr>
          <w:rFonts w:ascii="Book Antiqua" w:hAnsi="Book Antiqua" w:cs="Times New Roman"/>
          <w:lang w:val="en-GB"/>
        </w:rPr>
        <w:t xml:space="preserve"> extraction. The</w:t>
      </w:r>
      <w:r w:rsidR="001F5EC8" w:rsidRPr="008B6712">
        <w:rPr>
          <w:rFonts w:ascii="Book Antiqua" w:hAnsi="Book Antiqua" w:cs="Times New Roman"/>
          <w:lang w:val="en-GB"/>
        </w:rPr>
        <w:t xml:space="preserve"> </w:t>
      </w:r>
      <w:r w:rsidR="001A06C5" w:rsidRPr="008B6712">
        <w:rPr>
          <w:rFonts w:ascii="Book Antiqua" w:hAnsi="Book Antiqua" w:cs="Times New Roman"/>
          <w:lang w:val="en-GB"/>
        </w:rPr>
        <w:t>EST</w:t>
      </w:r>
      <w:r w:rsidR="00757D40" w:rsidRPr="008B6712">
        <w:rPr>
          <w:rFonts w:ascii="Book Antiqua" w:hAnsi="Book Antiqua" w:cs="Times New Roman"/>
          <w:lang w:val="en-GB"/>
        </w:rPr>
        <w:t xml:space="preserve"> </w:t>
      </w:r>
      <w:r w:rsidR="008B7210" w:rsidRPr="008B6712">
        <w:rPr>
          <w:rFonts w:ascii="Book Antiqua" w:hAnsi="Book Antiqua" w:cs="Times New Roman"/>
          <w:lang w:val="en-GB"/>
        </w:rPr>
        <w:t>before DASE was “full length</w:t>
      </w:r>
      <w:r w:rsidR="00604392" w:rsidRPr="008B6712">
        <w:rPr>
          <w:rFonts w:ascii="Book Antiqua" w:hAnsi="Book Antiqua" w:cs="Times New Roman"/>
          <w:lang w:val="en-GB"/>
        </w:rPr>
        <w:t>” in nearly half of patients</w:t>
      </w:r>
      <w:r w:rsidR="009E44BE" w:rsidRPr="008B6712">
        <w:rPr>
          <w:rFonts w:ascii="Book Antiqua" w:hAnsi="Book Antiqua" w:cs="Times New Roman"/>
          <w:lang w:val="en-GB"/>
        </w:rPr>
        <w:t>,</w:t>
      </w:r>
      <w:r w:rsidR="00604392" w:rsidRPr="008B6712">
        <w:rPr>
          <w:rFonts w:ascii="Book Antiqua" w:hAnsi="Book Antiqua" w:cs="Times New Roman"/>
          <w:lang w:val="en-GB"/>
        </w:rPr>
        <w:t xml:space="preserve"> </w:t>
      </w:r>
      <w:r w:rsidR="009E44BE" w:rsidRPr="008B6712">
        <w:rPr>
          <w:rFonts w:ascii="Book Antiqua" w:hAnsi="Book Antiqua" w:cs="Times New Roman"/>
          <w:lang w:val="en-GB"/>
        </w:rPr>
        <w:t xml:space="preserve">but as expected </w:t>
      </w:r>
      <w:r w:rsidR="00DA67EA" w:rsidRPr="008B6712">
        <w:rPr>
          <w:rFonts w:ascii="Book Antiqua" w:hAnsi="Book Antiqua" w:cs="Times New Roman"/>
          <w:lang w:val="en-GB"/>
        </w:rPr>
        <w:t xml:space="preserve">was </w:t>
      </w:r>
      <w:r w:rsidR="005608C6" w:rsidRPr="008B6712">
        <w:rPr>
          <w:rFonts w:ascii="Book Antiqua" w:hAnsi="Book Antiqua" w:cs="Times New Roman"/>
          <w:lang w:val="en-GB"/>
        </w:rPr>
        <w:t>much less common</w:t>
      </w:r>
      <w:r w:rsidR="00DA67EA" w:rsidRPr="008B6712">
        <w:rPr>
          <w:rFonts w:ascii="Book Antiqua" w:hAnsi="Book Antiqua" w:cs="Times New Roman"/>
          <w:lang w:val="en-GB"/>
        </w:rPr>
        <w:t xml:space="preserve"> in those </w:t>
      </w:r>
      <w:r w:rsidR="00604392" w:rsidRPr="008B6712">
        <w:rPr>
          <w:rFonts w:ascii="Book Antiqua" w:hAnsi="Book Antiqua" w:cs="Times New Roman"/>
          <w:lang w:val="en-GB"/>
        </w:rPr>
        <w:t xml:space="preserve">with </w:t>
      </w:r>
      <w:proofErr w:type="spellStart"/>
      <w:r w:rsidR="00604392" w:rsidRPr="008B6712">
        <w:rPr>
          <w:rFonts w:ascii="Book Antiqua" w:hAnsi="Book Antiqua" w:cs="Times New Roman"/>
          <w:lang w:val="en-GB"/>
        </w:rPr>
        <w:t>ampullary</w:t>
      </w:r>
      <w:proofErr w:type="spellEnd"/>
      <w:r w:rsidR="00604392" w:rsidRPr="008B6712">
        <w:rPr>
          <w:rFonts w:ascii="Book Antiqua" w:hAnsi="Book Antiqua" w:cs="Times New Roman"/>
          <w:lang w:val="en-GB"/>
        </w:rPr>
        <w:t>/</w:t>
      </w:r>
      <w:proofErr w:type="spellStart"/>
      <w:r w:rsidR="00604392" w:rsidRPr="008B6712">
        <w:rPr>
          <w:rFonts w:ascii="Book Antiqua" w:hAnsi="Book Antiqua" w:cs="Times New Roman"/>
          <w:lang w:val="en-GB"/>
        </w:rPr>
        <w:t>periampullary</w:t>
      </w:r>
      <w:proofErr w:type="spellEnd"/>
      <w:r w:rsidR="00604392" w:rsidRPr="008B6712">
        <w:rPr>
          <w:rFonts w:ascii="Book Antiqua" w:hAnsi="Book Antiqua" w:cs="Times New Roman"/>
          <w:lang w:val="en-GB"/>
        </w:rPr>
        <w:t xml:space="preserve"> diverticulum</w:t>
      </w:r>
      <w:r w:rsidR="000A6B0F" w:rsidRPr="008B6712">
        <w:rPr>
          <w:rFonts w:ascii="Book Antiqua" w:hAnsi="Book Antiqua" w:cs="Times New Roman"/>
          <w:lang w:val="en-GB"/>
        </w:rPr>
        <w:t xml:space="preserve"> (</w:t>
      </w:r>
      <w:r w:rsidR="0004171D">
        <w:rPr>
          <w:rFonts w:ascii="Book Antiqua" w:hAnsi="Book Antiqua" w:cs="Times New Roman"/>
          <w:lang w:val="en-GB"/>
        </w:rPr>
        <w:t xml:space="preserve">9/52 </w:t>
      </w:r>
      <w:r w:rsidR="0004171D" w:rsidRPr="0004171D">
        <w:rPr>
          <w:rFonts w:ascii="Book Antiqua" w:hAnsi="Book Antiqua" w:cs="Times New Roman"/>
          <w:i/>
          <w:lang w:val="en-GB"/>
        </w:rPr>
        <w:t>vs</w:t>
      </w:r>
      <w:r w:rsidR="00DA67EA" w:rsidRPr="008B6712">
        <w:rPr>
          <w:rFonts w:ascii="Book Antiqua" w:hAnsi="Book Antiqua" w:cs="Times New Roman"/>
          <w:lang w:val="en-GB"/>
        </w:rPr>
        <w:t xml:space="preserve"> 43/52)</w:t>
      </w:r>
      <w:r w:rsidR="005C60DC" w:rsidRPr="008B6712">
        <w:rPr>
          <w:rFonts w:ascii="Book Antiqua" w:hAnsi="Book Antiqua" w:cs="Times New Roman"/>
          <w:lang w:val="en-GB"/>
        </w:rPr>
        <w:t>.</w:t>
      </w:r>
      <w:r w:rsidR="00420CD7" w:rsidRPr="008B6712">
        <w:rPr>
          <w:rFonts w:ascii="Book Antiqua" w:hAnsi="Book Antiqua" w:cs="Times New Roman"/>
          <w:lang w:val="en-GB"/>
        </w:rPr>
        <w:t xml:space="preserve"> After DASE </w:t>
      </w:r>
      <w:r w:rsidR="00644FB2" w:rsidRPr="008B6712">
        <w:rPr>
          <w:rFonts w:ascii="Book Antiqua" w:hAnsi="Book Antiqua" w:cs="Times New Roman"/>
          <w:lang w:val="en-GB"/>
        </w:rPr>
        <w:t xml:space="preserve">technical success was of 91% with a significant rate of clinical success and stones extraction </w:t>
      </w:r>
      <w:r w:rsidR="00301139" w:rsidRPr="008B6712">
        <w:rPr>
          <w:rFonts w:ascii="Book Antiqua" w:hAnsi="Book Antiqua" w:cs="Times New Roman"/>
          <w:lang w:val="en-GB"/>
        </w:rPr>
        <w:t>(87%).</w:t>
      </w:r>
      <w:r w:rsidR="00850A4C" w:rsidRPr="008B6712">
        <w:rPr>
          <w:rFonts w:ascii="Book Antiqua" w:hAnsi="Book Antiqua" w:cs="Times New Roman"/>
          <w:lang w:val="en-GB"/>
        </w:rPr>
        <w:t xml:space="preserve"> The mean size of the balloon dilation was 16.7 mm </w:t>
      </w:r>
      <w:r w:rsidR="00850A4C" w:rsidRPr="008B6712">
        <w:rPr>
          <w:rFonts w:ascii="Book Antiqua" w:eastAsia="MS Gothic" w:hAnsi="Book Antiqua" w:cs="Times New Roman"/>
          <w:lang w:val="en-GB"/>
        </w:rPr>
        <w:t>± 3.6.</w:t>
      </w:r>
      <w:r w:rsidR="00301139" w:rsidRPr="008B6712">
        <w:rPr>
          <w:rFonts w:ascii="Book Antiqua" w:hAnsi="Book Antiqua" w:cs="Times New Roman"/>
          <w:lang w:val="en-GB"/>
        </w:rPr>
        <w:t xml:space="preserve"> There were no differences between </w:t>
      </w:r>
      <w:r w:rsidR="00323027" w:rsidRPr="008B6712">
        <w:rPr>
          <w:rFonts w:ascii="Book Antiqua" w:hAnsi="Book Antiqua" w:cs="Times New Roman"/>
          <w:lang w:val="en-GB"/>
        </w:rPr>
        <w:t xml:space="preserve">in </w:t>
      </w:r>
      <w:r w:rsidR="00301139" w:rsidRPr="008B6712">
        <w:rPr>
          <w:rFonts w:ascii="Book Antiqua" w:hAnsi="Book Antiqua" w:cs="Times New Roman"/>
          <w:lang w:val="en-GB"/>
        </w:rPr>
        <w:t xml:space="preserve">retrieval balloon </w:t>
      </w:r>
      <w:r w:rsidR="00323027" w:rsidRPr="008B6712">
        <w:rPr>
          <w:rFonts w:ascii="Book Antiqua" w:hAnsi="Book Antiqua" w:cs="Times New Roman"/>
          <w:lang w:val="en-GB"/>
        </w:rPr>
        <w:t xml:space="preserve">or Dormia basket using to achieve CBD clearance. </w:t>
      </w:r>
      <w:r w:rsidR="007A54DB" w:rsidRPr="008B6712">
        <w:rPr>
          <w:rFonts w:ascii="Book Antiqua" w:hAnsi="Book Antiqua" w:cs="Times New Roman"/>
          <w:lang w:val="en-GB"/>
        </w:rPr>
        <w:t>In those in which DASE failed</w:t>
      </w:r>
      <w:r w:rsidR="00E6389E" w:rsidRPr="008B6712">
        <w:rPr>
          <w:rFonts w:ascii="Book Antiqua" w:hAnsi="Book Antiqua" w:cs="Times New Roman"/>
          <w:lang w:val="en-GB"/>
        </w:rPr>
        <w:t xml:space="preserve"> (16 patients)</w:t>
      </w:r>
      <w:r w:rsidR="00CA6222" w:rsidRPr="008B6712">
        <w:rPr>
          <w:rFonts w:ascii="Book Antiqua" w:hAnsi="Book Antiqua" w:cs="Times New Roman"/>
          <w:lang w:val="en-GB"/>
        </w:rPr>
        <w:t>,</w:t>
      </w:r>
      <w:r w:rsidR="007A54DB" w:rsidRPr="008B6712">
        <w:rPr>
          <w:rFonts w:ascii="Book Antiqua" w:hAnsi="Book Antiqua" w:cs="Times New Roman"/>
          <w:lang w:val="en-GB"/>
        </w:rPr>
        <w:t xml:space="preserve"> </w:t>
      </w:r>
      <w:r w:rsidR="00EF4E59" w:rsidRPr="008B6712">
        <w:rPr>
          <w:rFonts w:ascii="Book Antiqua" w:hAnsi="Book Antiqua" w:cs="Times New Roman"/>
          <w:lang w:val="en-GB"/>
        </w:rPr>
        <w:t xml:space="preserve">alternative treatment were </w:t>
      </w:r>
      <w:r w:rsidR="00F000DD" w:rsidRPr="008B6712">
        <w:rPr>
          <w:rFonts w:ascii="Book Antiqua" w:hAnsi="Book Antiqua" w:cs="Times New Roman"/>
          <w:lang w:val="en-GB"/>
        </w:rPr>
        <w:t>adopted</w:t>
      </w:r>
      <w:r w:rsidR="00EF4E59" w:rsidRPr="008B6712">
        <w:rPr>
          <w:rFonts w:ascii="Book Antiqua" w:hAnsi="Book Antiqua" w:cs="Times New Roman"/>
          <w:lang w:val="en-GB"/>
        </w:rPr>
        <w:t xml:space="preserve"> (</w:t>
      </w:r>
      <w:r w:rsidR="00D0346E" w:rsidRPr="008B6712">
        <w:rPr>
          <w:rFonts w:ascii="Book Antiqua" w:hAnsi="Book Antiqua" w:cs="Times New Roman"/>
          <w:lang w:val="en-GB"/>
        </w:rPr>
        <w:t>mechanical lithotripsy</w:t>
      </w:r>
      <w:r w:rsidR="00F000DD" w:rsidRPr="008B6712">
        <w:rPr>
          <w:rFonts w:ascii="Book Antiqua" w:hAnsi="Book Antiqua" w:cs="Times New Roman"/>
          <w:lang w:val="en-GB"/>
        </w:rPr>
        <w:t xml:space="preserve"> </w:t>
      </w:r>
      <w:r w:rsidR="0066700F" w:rsidRPr="008B6712">
        <w:rPr>
          <w:rFonts w:ascii="Book Antiqua" w:hAnsi="Book Antiqua" w:cs="Times New Roman"/>
          <w:lang w:val="en-GB"/>
        </w:rPr>
        <w:t xml:space="preserve">in </w:t>
      </w:r>
      <w:r w:rsidR="00184DB4" w:rsidRPr="008B6712">
        <w:rPr>
          <w:rFonts w:ascii="Book Antiqua" w:hAnsi="Book Antiqua" w:cs="Times New Roman"/>
          <w:lang w:val="en-GB"/>
        </w:rPr>
        <w:t>12</w:t>
      </w:r>
      <w:r w:rsidR="0066700F" w:rsidRPr="008B6712">
        <w:rPr>
          <w:rFonts w:ascii="Book Antiqua" w:hAnsi="Book Antiqua" w:cs="Times New Roman"/>
          <w:lang w:val="en-GB"/>
        </w:rPr>
        <w:t xml:space="preserve"> patients</w:t>
      </w:r>
      <w:r w:rsidR="00D0346E" w:rsidRPr="008B6712">
        <w:rPr>
          <w:rFonts w:ascii="Book Antiqua" w:hAnsi="Book Antiqua" w:cs="Times New Roman"/>
          <w:lang w:val="en-GB"/>
        </w:rPr>
        <w:t>, extra-c</w:t>
      </w:r>
      <w:r w:rsidR="00181D84" w:rsidRPr="008B6712">
        <w:rPr>
          <w:rFonts w:ascii="Book Antiqua" w:hAnsi="Book Antiqua" w:cs="Times New Roman"/>
          <w:lang w:val="en-GB"/>
        </w:rPr>
        <w:t>orporeal shock wave lithotripsy</w:t>
      </w:r>
      <w:r w:rsidR="00184DB4" w:rsidRPr="008B6712">
        <w:rPr>
          <w:rFonts w:ascii="Book Antiqua" w:hAnsi="Book Antiqua" w:cs="Times New Roman"/>
          <w:lang w:val="en-GB"/>
        </w:rPr>
        <w:t xml:space="preserve"> in 3</w:t>
      </w:r>
      <w:r w:rsidR="00F000DD" w:rsidRPr="008B6712">
        <w:rPr>
          <w:rFonts w:ascii="Book Antiqua" w:hAnsi="Book Antiqua" w:cs="Times New Roman"/>
          <w:lang w:val="en-GB"/>
        </w:rPr>
        <w:t xml:space="preserve"> patients</w:t>
      </w:r>
      <w:r w:rsidR="00181D84" w:rsidRPr="008B6712">
        <w:rPr>
          <w:rFonts w:ascii="Book Antiqua" w:hAnsi="Book Antiqua" w:cs="Times New Roman"/>
          <w:lang w:val="en-GB"/>
        </w:rPr>
        <w:t xml:space="preserve">, </w:t>
      </w:r>
      <w:r w:rsidR="00D0346E" w:rsidRPr="008B6712">
        <w:rPr>
          <w:rFonts w:ascii="Book Antiqua" w:hAnsi="Book Antiqua" w:cs="Times New Roman"/>
          <w:lang w:val="en-GB"/>
        </w:rPr>
        <w:t>laser lithotripsy</w:t>
      </w:r>
      <w:r w:rsidR="00181D84" w:rsidRPr="008B6712">
        <w:rPr>
          <w:rFonts w:ascii="Book Antiqua" w:hAnsi="Book Antiqua" w:cs="Times New Roman"/>
          <w:lang w:val="en-GB"/>
        </w:rPr>
        <w:t xml:space="preserve"> in one patient</w:t>
      </w:r>
      <w:r w:rsidR="00D0346E" w:rsidRPr="008B6712">
        <w:rPr>
          <w:rFonts w:ascii="Book Antiqua" w:hAnsi="Book Antiqua" w:cs="Times New Roman"/>
          <w:lang w:val="en-GB"/>
        </w:rPr>
        <w:t>).</w:t>
      </w:r>
      <w:r w:rsidR="00C53ED1" w:rsidRPr="008B6712">
        <w:rPr>
          <w:rFonts w:ascii="Book Antiqua" w:hAnsi="Book Antiqua" w:cs="Times New Roman"/>
          <w:lang w:val="en-GB"/>
        </w:rPr>
        <w:t xml:space="preserve"> Eighty-two patients were treated with pancreatic stent placement (12%) or </w:t>
      </w:r>
      <w:r w:rsidR="00CD6421" w:rsidRPr="008B6712">
        <w:rPr>
          <w:rFonts w:ascii="Book Antiqua" w:hAnsi="Book Antiqua" w:cs="Times New Roman"/>
          <w:lang w:val="en-GB"/>
        </w:rPr>
        <w:t xml:space="preserve">with 100 mg </w:t>
      </w:r>
      <w:r w:rsidR="00097EB6" w:rsidRPr="008B6712">
        <w:rPr>
          <w:rFonts w:ascii="Book Antiqua" w:hAnsi="Book Antiqua" w:cs="Times New Roman"/>
          <w:lang w:val="en-GB"/>
        </w:rPr>
        <w:t>indomethacin</w:t>
      </w:r>
      <w:r w:rsidR="00CD6421" w:rsidRPr="008B6712">
        <w:rPr>
          <w:rFonts w:ascii="Book Antiqua" w:hAnsi="Book Antiqua" w:cs="Times New Roman"/>
          <w:lang w:val="en-GB"/>
        </w:rPr>
        <w:t xml:space="preserve"> suppositories (57%) </w:t>
      </w:r>
      <w:r w:rsidR="00B74F06" w:rsidRPr="008B6712">
        <w:rPr>
          <w:rFonts w:ascii="Book Antiqua" w:hAnsi="Book Antiqua" w:cs="Times New Roman"/>
          <w:lang w:val="en-GB"/>
        </w:rPr>
        <w:t>to reduce the risk</w:t>
      </w:r>
      <w:r w:rsidR="00CD6421" w:rsidRPr="008B6712">
        <w:rPr>
          <w:rFonts w:ascii="Book Antiqua" w:hAnsi="Book Antiqua" w:cs="Times New Roman"/>
          <w:lang w:val="en-GB"/>
        </w:rPr>
        <w:t xml:space="preserve"> of post-ERCP pancreatitis. </w:t>
      </w:r>
    </w:p>
    <w:p w14:paraId="4DBDF9E4" w14:textId="7A89A92D" w:rsidR="00830A0C" w:rsidRPr="00A2254E" w:rsidRDefault="002624FF" w:rsidP="00A2254E">
      <w:pPr>
        <w:spacing w:line="360" w:lineRule="auto"/>
        <w:ind w:firstLineChars="100" w:firstLine="240"/>
        <w:jc w:val="both"/>
        <w:rPr>
          <w:rFonts w:ascii="Book Antiqua" w:eastAsia="宋体" w:hAnsi="Book Antiqua" w:cs="Times New Roman"/>
          <w:lang w:val="en-GB" w:eastAsia="zh-CN"/>
        </w:rPr>
      </w:pPr>
      <w:r w:rsidRPr="008B6712">
        <w:rPr>
          <w:rFonts w:ascii="Book Antiqua" w:hAnsi="Book Antiqua" w:cs="Times New Roman"/>
          <w:lang w:val="en-GB"/>
        </w:rPr>
        <w:t xml:space="preserve">After DASE </w:t>
      </w:r>
      <w:r w:rsidR="003904FF" w:rsidRPr="008B6712">
        <w:rPr>
          <w:rFonts w:ascii="Book Antiqua" w:hAnsi="Book Antiqua" w:cs="Times New Roman"/>
          <w:lang w:val="en-GB"/>
        </w:rPr>
        <w:t xml:space="preserve">in </w:t>
      </w:r>
      <w:r w:rsidR="00D0414A" w:rsidRPr="008B6712">
        <w:rPr>
          <w:rFonts w:ascii="Book Antiqua" w:hAnsi="Book Antiqua" w:cs="Times New Roman"/>
          <w:lang w:val="en-GB"/>
        </w:rPr>
        <w:t>less than ¼ of patients (18%)</w:t>
      </w:r>
      <w:r w:rsidR="000534F7" w:rsidRPr="008B6712">
        <w:rPr>
          <w:rFonts w:ascii="Book Antiqua" w:hAnsi="Book Antiqua" w:cs="Times New Roman"/>
          <w:lang w:val="en-GB"/>
        </w:rPr>
        <w:t xml:space="preserve"> a complication was recorded. Bleeding and post-ERCP pancreatitis were</w:t>
      </w:r>
      <w:r w:rsidR="00002D9D" w:rsidRPr="008B6712">
        <w:rPr>
          <w:rFonts w:ascii="Book Antiqua" w:hAnsi="Book Antiqua" w:cs="Times New Roman"/>
          <w:lang w:val="en-GB"/>
        </w:rPr>
        <w:t xml:space="preserve"> the most common (9% and 8% respectively)</w:t>
      </w:r>
      <w:r w:rsidR="00184DB4" w:rsidRPr="008B6712">
        <w:rPr>
          <w:rFonts w:ascii="Book Antiqua" w:hAnsi="Book Antiqua" w:cs="Times New Roman"/>
          <w:lang w:val="en-GB"/>
        </w:rPr>
        <w:t>,</w:t>
      </w:r>
      <w:r w:rsidR="00002D9D" w:rsidRPr="008B6712">
        <w:rPr>
          <w:rFonts w:ascii="Book Antiqua" w:hAnsi="Book Antiqua" w:cs="Times New Roman"/>
          <w:lang w:val="en-GB"/>
        </w:rPr>
        <w:t xml:space="preserve"> while only </w:t>
      </w:r>
      <w:r w:rsidR="00AB1008" w:rsidRPr="008B6712">
        <w:rPr>
          <w:rFonts w:ascii="Book Antiqua" w:hAnsi="Book Antiqua" w:cs="Times New Roman"/>
          <w:lang w:val="en-GB"/>
        </w:rPr>
        <w:t xml:space="preserve">in </w:t>
      </w:r>
      <w:r w:rsidR="00002D9D" w:rsidRPr="008B6712">
        <w:rPr>
          <w:rFonts w:ascii="Book Antiqua" w:hAnsi="Book Antiqua" w:cs="Times New Roman"/>
          <w:lang w:val="en-GB"/>
        </w:rPr>
        <w:t xml:space="preserve">1 </w:t>
      </w:r>
      <w:r w:rsidR="00AB1008" w:rsidRPr="008B6712">
        <w:rPr>
          <w:rFonts w:ascii="Book Antiqua" w:hAnsi="Book Antiqua" w:cs="Times New Roman"/>
          <w:lang w:val="en-GB"/>
        </w:rPr>
        <w:t>patient a perforation was observed</w:t>
      </w:r>
      <w:r w:rsidR="00A531C2" w:rsidRPr="008B6712">
        <w:rPr>
          <w:rFonts w:ascii="Book Antiqua" w:hAnsi="Book Antiqua" w:cs="Times New Roman"/>
          <w:lang w:val="en-GB"/>
        </w:rPr>
        <w:t xml:space="preserve"> (he under</w:t>
      </w:r>
      <w:r w:rsidR="00BE3834" w:rsidRPr="008B6712">
        <w:rPr>
          <w:rFonts w:ascii="Book Antiqua" w:hAnsi="Book Antiqua" w:cs="Times New Roman"/>
          <w:lang w:val="en-GB"/>
        </w:rPr>
        <w:t xml:space="preserve">went DASE after </w:t>
      </w:r>
      <w:r w:rsidR="00BE3834" w:rsidRPr="008B6712">
        <w:rPr>
          <w:rFonts w:ascii="Book Antiqua" w:eastAsia="MS Gothic" w:hAnsi="Book Antiqua" w:cs="Times New Roman"/>
          <w:lang w:val="en-GB"/>
        </w:rPr>
        <w:t>CBD access made trough cannulation of major papilla followed by</w:t>
      </w:r>
      <w:r w:rsidR="00BE3834" w:rsidRPr="008B6712">
        <w:rPr>
          <w:rFonts w:ascii="Book Antiqua" w:hAnsi="Book Antiqua" w:cs="Times New Roman"/>
          <w:lang w:val="en-GB"/>
        </w:rPr>
        <w:t xml:space="preserve"> guidewire insertion)</w:t>
      </w:r>
      <w:r w:rsidR="00AB1008" w:rsidRPr="008B6712">
        <w:rPr>
          <w:rFonts w:ascii="Book Antiqua" w:hAnsi="Book Antiqua" w:cs="Times New Roman"/>
          <w:lang w:val="en-GB"/>
        </w:rPr>
        <w:t>. The majority of complications</w:t>
      </w:r>
      <w:r w:rsidR="006167E7" w:rsidRPr="008B6712">
        <w:rPr>
          <w:rFonts w:ascii="Book Antiqua" w:hAnsi="Book Antiqua" w:cs="Times New Roman"/>
          <w:lang w:val="en-GB"/>
        </w:rPr>
        <w:t xml:space="preserve"> occurred during the ERCP or within 24 h</w:t>
      </w:r>
      <w:r w:rsidR="008D6DEE" w:rsidRPr="008B6712">
        <w:rPr>
          <w:rFonts w:ascii="Book Antiqua" w:hAnsi="Book Antiqua" w:cs="Times New Roman"/>
          <w:lang w:val="en-GB"/>
        </w:rPr>
        <w:t>,</w:t>
      </w:r>
      <w:r w:rsidR="006167E7" w:rsidRPr="008B6712">
        <w:rPr>
          <w:rFonts w:ascii="Book Antiqua" w:hAnsi="Book Antiqua" w:cs="Times New Roman"/>
          <w:lang w:val="en-GB"/>
        </w:rPr>
        <w:t xml:space="preserve"> and they were resolved</w:t>
      </w:r>
      <w:r w:rsidR="00F57CEB" w:rsidRPr="008B6712">
        <w:rPr>
          <w:rFonts w:ascii="Book Antiqua" w:hAnsi="Book Antiqua" w:cs="Times New Roman"/>
          <w:lang w:val="en-GB"/>
        </w:rPr>
        <w:t xml:space="preserve"> </w:t>
      </w:r>
      <w:r w:rsidR="006167E7" w:rsidRPr="008B6712">
        <w:rPr>
          <w:rFonts w:ascii="Book Antiqua" w:hAnsi="Book Antiqua" w:cs="Times New Roman"/>
          <w:lang w:val="en-GB"/>
        </w:rPr>
        <w:t>conservat</w:t>
      </w:r>
      <w:r w:rsidR="00F57CEB" w:rsidRPr="008B6712">
        <w:rPr>
          <w:rFonts w:ascii="Book Antiqua" w:hAnsi="Book Antiqua" w:cs="Times New Roman"/>
          <w:lang w:val="en-GB"/>
        </w:rPr>
        <w:t>ively (</w:t>
      </w:r>
      <w:r w:rsidR="007735C9" w:rsidRPr="008B6712">
        <w:rPr>
          <w:rFonts w:ascii="Book Antiqua" w:hAnsi="Book Antiqua" w:cs="Times New Roman"/>
          <w:lang w:val="en-GB"/>
        </w:rPr>
        <w:t>59</w:t>
      </w:r>
      <w:r w:rsidR="00F57CEB" w:rsidRPr="008B6712">
        <w:rPr>
          <w:rFonts w:ascii="Book Antiqua" w:hAnsi="Book Antiqua" w:cs="Times New Roman"/>
          <w:lang w:val="en-GB"/>
        </w:rPr>
        <w:t xml:space="preserve">%) or </w:t>
      </w:r>
      <w:r w:rsidR="00A70167" w:rsidRPr="008B6712">
        <w:rPr>
          <w:rFonts w:ascii="Book Antiqua" w:hAnsi="Book Antiqua" w:cs="Times New Roman"/>
          <w:lang w:val="en-GB"/>
        </w:rPr>
        <w:t>endo</w:t>
      </w:r>
      <w:r w:rsidR="0013731A" w:rsidRPr="008B6712">
        <w:rPr>
          <w:rFonts w:ascii="Book Antiqua" w:hAnsi="Book Antiqua" w:cs="Times New Roman"/>
          <w:lang w:val="en-GB"/>
        </w:rPr>
        <w:t>scopically (</w:t>
      </w:r>
      <w:r w:rsidR="007735C9" w:rsidRPr="008B6712">
        <w:rPr>
          <w:rFonts w:ascii="Book Antiqua" w:hAnsi="Book Antiqua" w:cs="Times New Roman"/>
          <w:lang w:val="en-GB"/>
        </w:rPr>
        <w:t>36</w:t>
      </w:r>
      <w:r w:rsidR="0013731A" w:rsidRPr="008B6712">
        <w:rPr>
          <w:rFonts w:ascii="Book Antiqua" w:hAnsi="Book Antiqua" w:cs="Times New Roman"/>
          <w:lang w:val="en-GB"/>
        </w:rPr>
        <w:t>%); only 1 patient</w:t>
      </w:r>
      <w:r w:rsidR="00A70167" w:rsidRPr="008B6712">
        <w:rPr>
          <w:rFonts w:ascii="Book Antiqua" w:hAnsi="Book Antiqua" w:cs="Times New Roman"/>
          <w:lang w:val="en-GB"/>
        </w:rPr>
        <w:t xml:space="preserve"> underwent surgery due to post-procedural perforation.</w:t>
      </w:r>
      <w:r w:rsidR="0021114A" w:rsidRPr="008B6712">
        <w:rPr>
          <w:rFonts w:ascii="Book Antiqua" w:hAnsi="Book Antiqua" w:cs="Times New Roman"/>
          <w:lang w:val="en-GB"/>
        </w:rPr>
        <w:t xml:space="preserve"> No adverse events related to the </w:t>
      </w:r>
      <w:proofErr w:type="spellStart"/>
      <w:r w:rsidR="0021114A" w:rsidRPr="008B6712">
        <w:rPr>
          <w:rFonts w:ascii="Book Antiqua" w:hAnsi="Book Antiqua" w:cs="Times New Roman"/>
          <w:lang w:val="en-GB"/>
        </w:rPr>
        <w:t>anesthetic</w:t>
      </w:r>
      <w:proofErr w:type="spellEnd"/>
      <w:r w:rsidR="0021114A" w:rsidRPr="008B6712">
        <w:rPr>
          <w:rFonts w:ascii="Book Antiqua" w:hAnsi="Book Antiqua" w:cs="Times New Roman"/>
          <w:lang w:val="en-GB"/>
        </w:rPr>
        <w:t xml:space="preserve"> technique were recorded</w:t>
      </w:r>
      <w:r w:rsidR="00A2254E">
        <w:rPr>
          <w:rFonts w:ascii="Book Antiqua" w:eastAsia="宋体" w:hAnsi="Book Antiqua" w:cs="Times New Roman" w:hint="eastAsia"/>
          <w:lang w:val="en-GB" w:eastAsia="zh-CN"/>
        </w:rPr>
        <w:t xml:space="preserve"> (Table 3)</w:t>
      </w:r>
      <w:r w:rsidR="0021114A" w:rsidRPr="008B6712">
        <w:rPr>
          <w:rFonts w:ascii="Book Antiqua" w:hAnsi="Book Antiqua" w:cs="Times New Roman"/>
          <w:lang w:val="en-GB"/>
        </w:rPr>
        <w:t>.</w:t>
      </w:r>
    </w:p>
    <w:p w14:paraId="0C288D87" w14:textId="7DC16760" w:rsidR="004A168C" w:rsidRPr="008B6712" w:rsidRDefault="00830A0C" w:rsidP="0004171D">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At univariable analysis</w:t>
      </w:r>
      <w:r w:rsidR="00894E24" w:rsidRPr="008B6712">
        <w:rPr>
          <w:rFonts w:ascii="Book Antiqua" w:hAnsi="Book Antiqua" w:cs="Times New Roman"/>
          <w:lang w:val="en-GB"/>
        </w:rPr>
        <w:t>,</w:t>
      </w:r>
      <w:r w:rsidRPr="008B6712">
        <w:rPr>
          <w:rFonts w:ascii="Book Antiqua" w:hAnsi="Book Antiqua" w:cs="Times New Roman"/>
          <w:lang w:val="en-GB"/>
        </w:rPr>
        <w:t xml:space="preserve"> </w:t>
      </w:r>
      <w:r w:rsidR="004D24F9" w:rsidRPr="008B6712">
        <w:rPr>
          <w:rFonts w:ascii="Book Antiqua" w:hAnsi="Book Antiqua" w:cs="Times New Roman"/>
          <w:lang w:val="en-GB"/>
        </w:rPr>
        <w:t>elective</w:t>
      </w:r>
      <w:r w:rsidR="006219AB" w:rsidRPr="008B6712">
        <w:rPr>
          <w:rFonts w:ascii="Book Antiqua" w:hAnsi="Book Antiqua" w:cs="Times New Roman"/>
          <w:lang w:val="en-GB"/>
        </w:rPr>
        <w:t xml:space="preserve"> ERCP (</w:t>
      </w:r>
      <w:r w:rsidR="0004171D" w:rsidRPr="0004171D">
        <w:rPr>
          <w:rFonts w:ascii="Book Antiqua" w:hAnsi="Book Antiqua" w:cs="Times New Roman"/>
          <w:i/>
          <w:lang w:val="en-GB"/>
        </w:rPr>
        <w:t>P</w:t>
      </w:r>
      <w:r w:rsidR="0004171D">
        <w:rPr>
          <w:rFonts w:ascii="Book Antiqua" w:eastAsia="宋体" w:hAnsi="Book Antiqua" w:cs="Times New Roman" w:hint="eastAsia"/>
          <w:lang w:val="en-GB" w:eastAsia="zh-CN"/>
        </w:rPr>
        <w:t xml:space="preserve"> </w:t>
      </w:r>
      <w:r w:rsidR="006219AB" w:rsidRPr="008B6712">
        <w:rPr>
          <w:rFonts w:ascii="Book Antiqua" w:hAnsi="Book Antiqua" w:cs="Times New Roman"/>
          <w:lang w:val="en-GB"/>
        </w:rPr>
        <w:t>=</w:t>
      </w:r>
      <w:r w:rsidR="0004171D">
        <w:rPr>
          <w:rFonts w:ascii="Book Antiqua" w:eastAsia="宋体" w:hAnsi="Book Antiqua" w:cs="Times New Roman" w:hint="eastAsia"/>
          <w:lang w:val="en-GB" w:eastAsia="zh-CN"/>
        </w:rPr>
        <w:t xml:space="preserve"> </w:t>
      </w:r>
      <w:r w:rsidR="005F1C2F" w:rsidRPr="008B6712">
        <w:rPr>
          <w:rFonts w:ascii="Book Antiqua" w:hAnsi="Book Antiqua" w:cs="Times New Roman"/>
          <w:lang w:val="en-GB"/>
        </w:rPr>
        <w:t>0.0</w:t>
      </w:r>
      <w:r w:rsidR="006219AB" w:rsidRPr="008B6712">
        <w:rPr>
          <w:rFonts w:ascii="Book Antiqua" w:hAnsi="Book Antiqua" w:cs="Times New Roman"/>
          <w:lang w:val="en-GB"/>
        </w:rPr>
        <w:t>31</w:t>
      </w:r>
      <w:r w:rsidR="009E41F5" w:rsidRPr="008B6712">
        <w:rPr>
          <w:rFonts w:ascii="Book Antiqua" w:hAnsi="Book Antiqua" w:cs="Times New Roman"/>
          <w:lang w:val="en-GB"/>
        </w:rPr>
        <w:t>, OR 0.10</w:t>
      </w:r>
      <w:r w:rsidR="0004171D">
        <w:rPr>
          <w:rFonts w:ascii="Book Antiqua" w:hAnsi="Book Antiqua" w:cs="Times New Roman"/>
          <w:lang w:val="en-GB"/>
        </w:rPr>
        <w:t>; 95%</w:t>
      </w:r>
      <w:r w:rsidR="005F1C2F" w:rsidRPr="008B6712">
        <w:rPr>
          <w:rFonts w:ascii="Book Antiqua" w:hAnsi="Book Antiqua" w:cs="Times New Roman"/>
          <w:lang w:val="en-GB"/>
        </w:rPr>
        <w:t>CI</w:t>
      </w:r>
      <w:r w:rsidR="0004171D">
        <w:rPr>
          <w:rFonts w:ascii="Book Antiqua" w:eastAsia="宋体" w:hAnsi="Book Antiqua" w:cs="Times New Roman" w:hint="eastAsia"/>
          <w:lang w:val="en-GB" w:eastAsia="zh-CN"/>
        </w:rPr>
        <w:t>:</w:t>
      </w:r>
      <w:r w:rsidR="005F1C2F" w:rsidRPr="008B6712">
        <w:rPr>
          <w:rFonts w:ascii="Book Antiqua" w:hAnsi="Book Antiqua" w:cs="Times New Roman"/>
          <w:lang w:val="en-GB"/>
        </w:rPr>
        <w:t xml:space="preserve"> </w:t>
      </w:r>
      <w:r w:rsidR="00C852E1" w:rsidRPr="008B6712">
        <w:rPr>
          <w:rFonts w:ascii="Book Antiqua" w:hAnsi="Book Antiqua" w:cs="Times New Roman"/>
          <w:lang w:val="en-GB"/>
        </w:rPr>
        <w:t>0.009</w:t>
      </w:r>
      <w:r w:rsidR="0004171D">
        <w:rPr>
          <w:rFonts w:ascii="Book Antiqua" w:eastAsia="宋体" w:hAnsi="Book Antiqua" w:cs="Times New Roman" w:hint="eastAsia"/>
          <w:lang w:val="en-GB" w:eastAsia="zh-CN"/>
        </w:rPr>
        <w:t>-</w:t>
      </w:r>
      <w:r w:rsidR="00C852E1" w:rsidRPr="008B6712">
        <w:rPr>
          <w:rFonts w:ascii="Book Antiqua" w:hAnsi="Book Antiqua" w:cs="Times New Roman"/>
          <w:lang w:val="en-GB"/>
        </w:rPr>
        <w:t>1.21</w:t>
      </w:r>
      <w:r w:rsidR="005F1C2F" w:rsidRPr="008B6712">
        <w:rPr>
          <w:rFonts w:ascii="Book Antiqua" w:hAnsi="Book Antiqua" w:cs="Times New Roman"/>
          <w:lang w:val="en-GB"/>
        </w:rPr>
        <w:t>)</w:t>
      </w:r>
      <w:r w:rsidR="002C32C0" w:rsidRPr="008B6712">
        <w:rPr>
          <w:rFonts w:ascii="Book Antiqua" w:hAnsi="Book Antiqua" w:cs="Times New Roman"/>
          <w:lang w:val="en-GB"/>
        </w:rPr>
        <w:t xml:space="preserve">, </w:t>
      </w:r>
      <w:r w:rsidR="000637D6" w:rsidRPr="008B6712">
        <w:rPr>
          <w:rFonts w:ascii="Book Antiqua" w:hAnsi="Book Antiqua" w:cs="Times New Roman"/>
          <w:lang w:val="en-GB"/>
        </w:rPr>
        <w:t xml:space="preserve">DASE </w:t>
      </w:r>
      <w:r w:rsidR="004D24F9" w:rsidRPr="008B6712">
        <w:rPr>
          <w:rFonts w:ascii="Book Antiqua" w:hAnsi="Book Antiqua" w:cs="Times New Roman"/>
          <w:lang w:val="en-GB"/>
        </w:rPr>
        <w:t>as first approach</w:t>
      </w:r>
      <w:r w:rsidR="000637D6" w:rsidRPr="008B6712">
        <w:rPr>
          <w:rFonts w:ascii="Book Antiqua" w:hAnsi="Book Antiqua" w:cs="Times New Roman"/>
          <w:lang w:val="en-GB"/>
        </w:rPr>
        <w:t xml:space="preserve"> (</w:t>
      </w:r>
      <w:r w:rsidR="0004171D" w:rsidRPr="0004171D">
        <w:rPr>
          <w:rFonts w:ascii="Book Antiqua" w:hAnsi="Book Antiqua" w:cs="Times New Roman"/>
          <w:i/>
          <w:lang w:val="en-GB"/>
        </w:rPr>
        <w:t>P</w:t>
      </w:r>
      <w:r w:rsidR="0004171D">
        <w:rPr>
          <w:rFonts w:ascii="Book Antiqua" w:eastAsia="宋体" w:hAnsi="Book Antiqua" w:cs="Times New Roman" w:hint="eastAsia"/>
          <w:lang w:val="en-GB" w:eastAsia="zh-CN"/>
        </w:rPr>
        <w:t xml:space="preserve"> </w:t>
      </w:r>
      <w:r w:rsidR="0004171D" w:rsidRPr="008B6712">
        <w:rPr>
          <w:rFonts w:ascii="Book Antiqua" w:hAnsi="Book Antiqua" w:cs="Times New Roman"/>
          <w:lang w:val="en-GB"/>
        </w:rPr>
        <w:t>=</w:t>
      </w:r>
      <w:r w:rsidR="0004171D">
        <w:rPr>
          <w:rFonts w:ascii="Book Antiqua" w:eastAsia="宋体" w:hAnsi="Book Antiqua" w:cs="Times New Roman" w:hint="eastAsia"/>
          <w:lang w:val="en-GB" w:eastAsia="zh-CN"/>
        </w:rPr>
        <w:t xml:space="preserve"> </w:t>
      </w:r>
      <w:r w:rsidR="000637D6" w:rsidRPr="008B6712">
        <w:rPr>
          <w:rFonts w:ascii="Book Antiqua" w:hAnsi="Book Antiqua" w:cs="Times New Roman"/>
          <w:lang w:val="en-GB"/>
        </w:rPr>
        <w:t>0.0</w:t>
      </w:r>
      <w:r w:rsidR="009E41F5" w:rsidRPr="008B6712">
        <w:rPr>
          <w:rFonts w:ascii="Book Antiqua" w:hAnsi="Book Antiqua" w:cs="Times New Roman"/>
          <w:lang w:val="en-GB"/>
        </w:rPr>
        <w:t>32, OR 0.35</w:t>
      </w:r>
      <w:r w:rsidR="000637D6" w:rsidRPr="008B6712">
        <w:rPr>
          <w:rFonts w:ascii="Book Antiqua" w:hAnsi="Book Antiqua" w:cs="Times New Roman"/>
          <w:lang w:val="en-GB"/>
        </w:rPr>
        <w:t xml:space="preserve">; </w:t>
      </w:r>
      <w:r w:rsidR="0004171D">
        <w:rPr>
          <w:rFonts w:ascii="Book Antiqua" w:hAnsi="Book Antiqua" w:cs="Times New Roman"/>
          <w:lang w:val="en-GB"/>
        </w:rPr>
        <w:t>95%</w:t>
      </w:r>
      <w:r w:rsidR="0004171D" w:rsidRPr="008B6712">
        <w:rPr>
          <w:rFonts w:ascii="Book Antiqua" w:hAnsi="Book Antiqua" w:cs="Times New Roman"/>
          <w:lang w:val="en-GB"/>
        </w:rPr>
        <w:t>CI</w:t>
      </w:r>
      <w:r w:rsidR="0004171D">
        <w:rPr>
          <w:rFonts w:ascii="Book Antiqua" w:eastAsia="宋体" w:hAnsi="Book Antiqua" w:cs="Times New Roman" w:hint="eastAsia"/>
          <w:lang w:val="en-GB" w:eastAsia="zh-CN"/>
        </w:rPr>
        <w:t>:</w:t>
      </w:r>
      <w:r w:rsidR="000637D6" w:rsidRPr="008B6712">
        <w:rPr>
          <w:rFonts w:ascii="Book Antiqua" w:hAnsi="Book Antiqua" w:cs="Times New Roman"/>
          <w:lang w:val="en-GB"/>
        </w:rPr>
        <w:t xml:space="preserve"> 0.136</w:t>
      </w:r>
      <w:r w:rsidR="0004171D">
        <w:rPr>
          <w:rFonts w:ascii="Book Antiqua" w:eastAsia="宋体" w:hAnsi="Book Antiqua" w:cs="Times New Roman" w:hint="eastAsia"/>
          <w:lang w:val="en-GB" w:eastAsia="zh-CN"/>
        </w:rPr>
        <w:t>-</w:t>
      </w:r>
      <w:r w:rsidR="00BF3A86" w:rsidRPr="008B6712">
        <w:rPr>
          <w:rFonts w:ascii="Book Antiqua" w:hAnsi="Book Antiqua" w:cs="Times New Roman"/>
          <w:lang w:val="en-GB"/>
        </w:rPr>
        <w:t>1.11)</w:t>
      </w:r>
      <w:r w:rsidR="002C32C0" w:rsidRPr="008B6712">
        <w:rPr>
          <w:rFonts w:ascii="Book Antiqua" w:hAnsi="Book Antiqua" w:cs="Times New Roman"/>
          <w:lang w:val="en-GB"/>
        </w:rPr>
        <w:t xml:space="preserve"> and </w:t>
      </w:r>
      <w:r w:rsidR="00BC0B67" w:rsidRPr="008B6712">
        <w:rPr>
          <w:rFonts w:ascii="Book Antiqua" w:eastAsia="MS Gothic" w:hAnsi="Book Antiqua" w:cs="Times New Roman"/>
          <w:lang w:val="en-GB"/>
        </w:rPr>
        <w:t>cannulation of major papilla followed by</w:t>
      </w:r>
      <w:r w:rsidR="00BC0B67" w:rsidRPr="008B6712">
        <w:rPr>
          <w:rFonts w:ascii="Book Antiqua" w:hAnsi="Book Antiqua" w:cs="Times New Roman"/>
          <w:lang w:val="en-GB"/>
        </w:rPr>
        <w:t xml:space="preserve"> </w:t>
      </w:r>
      <w:r w:rsidR="00523F93" w:rsidRPr="008B6712">
        <w:rPr>
          <w:rFonts w:ascii="Book Antiqua" w:hAnsi="Book Antiqua" w:cs="Times New Roman"/>
          <w:lang w:val="en-GB"/>
        </w:rPr>
        <w:t>guidewire</w:t>
      </w:r>
      <w:r w:rsidR="00BC0B67" w:rsidRPr="008B6712">
        <w:rPr>
          <w:rFonts w:ascii="Book Antiqua" w:hAnsi="Book Antiqua" w:cs="Times New Roman"/>
          <w:lang w:val="en-GB"/>
        </w:rPr>
        <w:t xml:space="preserve"> insertion</w:t>
      </w:r>
      <w:r w:rsidR="000E0226" w:rsidRPr="008B6712">
        <w:rPr>
          <w:rFonts w:ascii="Book Antiqua" w:hAnsi="Book Antiqua" w:cs="Times New Roman"/>
          <w:lang w:val="en-GB"/>
        </w:rPr>
        <w:t xml:space="preserve"> (</w:t>
      </w:r>
      <w:r w:rsidR="0004171D" w:rsidRPr="0004171D">
        <w:rPr>
          <w:rFonts w:ascii="Book Antiqua" w:hAnsi="Book Antiqua" w:cs="Times New Roman"/>
          <w:i/>
          <w:lang w:val="en-GB"/>
        </w:rPr>
        <w:t>P</w:t>
      </w:r>
      <w:r w:rsidR="0004171D">
        <w:rPr>
          <w:rFonts w:ascii="Book Antiqua" w:eastAsia="宋体" w:hAnsi="Book Antiqua" w:cs="Times New Roman" w:hint="eastAsia"/>
          <w:lang w:val="en-GB" w:eastAsia="zh-CN"/>
        </w:rPr>
        <w:t xml:space="preserve"> </w:t>
      </w:r>
      <w:r w:rsidR="0004171D" w:rsidRPr="008B6712">
        <w:rPr>
          <w:rFonts w:ascii="Book Antiqua" w:hAnsi="Book Antiqua" w:cs="Times New Roman"/>
          <w:lang w:val="en-GB"/>
        </w:rPr>
        <w:t>=</w:t>
      </w:r>
      <w:r w:rsidR="0004171D">
        <w:rPr>
          <w:rFonts w:ascii="Book Antiqua" w:eastAsia="宋体" w:hAnsi="Book Antiqua" w:cs="Times New Roman" w:hint="eastAsia"/>
          <w:lang w:val="en-GB" w:eastAsia="zh-CN"/>
        </w:rPr>
        <w:t xml:space="preserve"> </w:t>
      </w:r>
      <w:r w:rsidR="009C2892" w:rsidRPr="008B6712">
        <w:rPr>
          <w:rFonts w:ascii="Book Antiqua" w:hAnsi="Book Antiqua" w:cs="Times New Roman"/>
          <w:lang w:val="en-GB"/>
        </w:rPr>
        <w:t xml:space="preserve">0.004, OR 0.21; </w:t>
      </w:r>
      <w:r w:rsidR="0004171D">
        <w:rPr>
          <w:rFonts w:ascii="Book Antiqua" w:hAnsi="Book Antiqua" w:cs="Times New Roman"/>
          <w:lang w:val="en-GB"/>
        </w:rPr>
        <w:t>95%</w:t>
      </w:r>
      <w:r w:rsidR="0004171D" w:rsidRPr="008B6712">
        <w:rPr>
          <w:rFonts w:ascii="Book Antiqua" w:hAnsi="Book Antiqua" w:cs="Times New Roman"/>
          <w:lang w:val="en-GB"/>
        </w:rPr>
        <w:t>CI</w:t>
      </w:r>
      <w:r w:rsidR="0004171D">
        <w:rPr>
          <w:rFonts w:ascii="Book Antiqua" w:eastAsia="宋体" w:hAnsi="Book Antiqua" w:cs="Times New Roman" w:hint="eastAsia"/>
          <w:lang w:val="en-GB" w:eastAsia="zh-CN"/>
        </w:rPr>
        <w:t>:</w:t>
      </w:r>
      <w:r w:rsidR="009C2892" w:rsidRPr="008B6712">
        <w:rPr>
          <w:rFonts w:ascii="Book Antiqua" w:hAnsi="Book Antiqua" w:cs="Times New Roman"/>
          <w:lang w:val="en-GB"/>
        </w:rPr>
        <w:t xml:space="preserve"> 0.065</w:t>
      </w:r>
      <w:r w:rsidR="0004171D">
        <w:rPr>
          <w:rFonts w:ascii="Book Antiqua" w:eastAsia="宋体" w:hAnsi="Book Antiqua" w:cs="Times New Roman" w:hint="eastAsia"/>
          <w:lang w:val="en-GB" w:eastAsia="zh-CN"/>
        </w:rPr>
        <w:t>-</w:t>
      </w:r>
      <w:r w:rsidR="009C2892" w:rsidRPr="008B6712">
        <w:rPr>
          <w:rFonts w:ascii="Book Antiqua" w:hAnsi="Book Antiqua" w:cs="Times New Roman"/>
          <w:lang w:val="en-GB"/>
        </w:rPr>
        <w:t>6.64)</w:t>
      </w:r>
      <w:r w:rsidR="005A2433" w:rsidRPr="008B6712">
        <w:rPr>
          <w:rFonts w:ascii="Book Antiqua" w:hAnsi="Book Antiqua" w:cs="Times New Roman"/>
          <w:lang w:val="en-GB"/>
        </w:rPr>
        <w:t>,</w:t>
      </w:r>
      <w:r w:rsidR="004D24F9" w:rsidRPr="008B6712">
        <w:rPr>
          <w:rFonts w:ascii="Book Antiqua" w:hAnsi="Book Antiqua" w:cs="Times New Roman"/>
          <w:lang w:val="en-GB"/>
        </w:rPr>
        <w:t xml:space="preserve"> were related to low risk of complications</w:t>
      </w:r>
      <w:r w:rsidR="005A2433" w:rsidRPr="008B6712">
        <w:rPr>
          <w:rFonts w:ascii="Book Antiqua" w:hAnsi="Book Antiqua" w:cs="Times New Roman"/>
          <w:lang w:val="en-GB"/>
        </w:rPr>
        <w:t>. P</w:t>
      </w:r>
      <w:r w:rsidR="009E41F5" w:rsidRPr="008B6712">
        <w:rPr>
          <w:rFonts w:ascii="Book Antiqua" w:hAnsi="Book Antiqua" w:cs="Times New Roman"/>
          <w:lang w:val="en-GB"/>
        </w:rPr>
        <w:t>re-cut</w:t>
      </w:r>
      <w:r w:rsidR="005A2433" w:rsidRPr="008B6712">
        <w:rPr>
          <w:rFonts w:ascii="Book Antiqua" w:hAnsi="Book Antiqua" w:cs="Times New Roman"/>
          <w:lang w:val="en-GB"/>
        </w:rPr>
        <w:t xml:space="preserve"> before DASE</w:t>
      </w:r>
      <w:r w:rsidR="009E41F5" w:rsidRPr="008B6712">
        <w:rPr>
          <w:rFonts w:ascii="Book Antiqua" w:hAnsi="Book Antiqua" w:cs="Times New Roman"/>
          <w:lang w:val="en-GB"/>
        </w:rPr>
        <w:t xml:space="preserve"> was related to an increased risk </w:t>
      </w:r>
      <w:r w:rsidR="005A2433" w:rsidRPr="008B6712">
        <w:rPr>
          <w:rFonts w:ascii="Book Antiqua" w:hAnsi="Book Antiqua" w:cs="Times New Roman"/>
          <w:lang w:val="en-GB"/>
        </w:rPr>
        <w:t xml:space="preserve">of complications </w:t>
      </w:r>
      <w:r w:rsidR="009E41F5" w:rsidRPr="008B6712">
        <w:rPr>
          <w:rFonts w:ascii="Book Antiqua" w:hAnsi="Book Antiqua" w:cs="Times New Roman"/>
          <w:lang w:val="en-GB"/>
        </w:rPr>
        <w:t>(</w:t>
      </w:r>
      <w:r w:rsidR="0004171D" w:rsidRPr="0004171D">
        <w:rPr>
          <w:rFonts w:ascii="Book Antiqua" w:hAnsi="Book Antiqua" w:cs="Times New Roman"/>
          <w:i/>
          <w:lang w:val="en-GB"/>
        </w:rPr>
        <w:t>P</w:t>
      </w:r>
      <w:r w:rsidR="0004171D">
        <w:rPr>
          <w:rFonts w:ascii="Book Antiqua" w:eastAsia="宋体" w:hAnsi="Book Antiqua" w:cs="Times New Roman" w:hint="eastAsia"/>
          <w:lang w:val="en-GB" w:eastAsia="zh-CN"/>
        </w:rPr>
        <w:t xml:space="preserve"> </w:t>
      </w:r>
      <w:r w:rsidR="0004171D" w:rsidRPr="008B6712">
        <w:rPr>
          <w:rFonts w:ascii="Book Antiqua" w:hAnsi="Book Antiqua" w:cs="Times New Roman"/>
          <w:lang w:val="en-GB"/>
        </w:rPr>
        <w:t>=</w:t>
      </w:r>
      <w:r w:rsidR="0004171D">
        <w:rPr>
          <w:rFonts w:ascii="Book Antiqua" w:eastAsia="宋体" w:hAnsi="Book Antiqua" w:cs="Times New Roman" w:hint="eastAsia"/>
          <w:lang w:val="en-GB" w:eastAsia="zh-CN"/>
        </w:rPr>
        <w:t xml:space="preserve"> </w:t>
      </w:r>
      <w:r w:rsidR="009E41F5" w:rsidRPr="008B6712">
        <w:rPr>
          <w:rFonts w:ascii="Book Antiqua" w:hAnsi="Book Antiqua" w:cs="Times New Roman"/>
          <w:lang w:val="en-GB"/>
        </w:rPr>
        <w:t>0.0</w:t>
      </w:r>
      <w:r w:rsidR="00554300" w:rsidRPr="008B6712">
        <w:rPr>
          <w:rFonts w:ascii="Book Antiqua" w:hAnsi="Book Antiqua" w:cs="Times New Roman"/>
          <w:lang w:val="en-GB"/>
        </w:rPr>
        <w:t>1, OR 5.11</w:t>
      </w:r>
      <w:r w:rsidR="009E41F5" w:rsidRPr="008B6712">
        <w:rPr>
          <w:rFonts w:ascii="Book Antiqua" w:hAnsi="Book Antiqua" w:cs="Times New Roman"/>
          <w:lang w:val="en-GB"/>
        </w:rPr>
        <w:t xml:space="preserve">; </w:t>
      </w:r>
      <w:r w:rsidR="0004171D">
        <w:rPr>
          <w:rFonts w:ascii="Book Antiqua" w:hAnsi="Book Antiqua" w:cs="Times New Roman"/>
          <w:lang w:val="en-GB"/>
        </w:rPr>
        <w:t>95%</w:t>
      </w:r>
      <w:r w:rsidR="0004171D" w:rsidRPr="008B6712">
        <w:rPr>
          <w:rFonts w:ascii="Book Antiqua" w:hAnsi="Book Antiqua" w:cs="Times New Roman"/>
          <w:lang w:val="en-GB"/>
        </w:rPr>
        <w:t>CI</w:t>
      </w:r>
      <w:r w:rsidR="0004171D">
        <w:rPr>
          <w:rFonts w:ascii="Book Antiqua" w:eastAsia="宋体" w:hAnsi="Book Antiqua" w:cs="Times New Roman" w:hint="eastAsia"/>
          <w:lang w:val="en-GB" w:eastAsia="zh-CN"/>
        </w:rPr>
        <w:t>:</w:t>
      </w:r>
      <w:r w:rsidR="009E41F5" w:rsidRPr="008B6712">
        <w:rPr>
          <w:rFonts w:ascii="Book Antiqua" w:hAnsi="Book Antiqua" w:cs="Times New Roman"/>
          <w:lang w:val="en-GB"/>
        </w:rPr>
        <w:t xml:space="preserve"> </w:t>
      </w:r>
      <w:r w:rsidR="002C32C0" w:rsidRPr="008B6712">
        <w:rPr>
          <w:rFonts w:ascii="Book Antiqua" w:hAnsi="Book Antiqua" w:cs="Times New Roman"/>
          <w:lang w:val="en-GB"/>
        </w:rPr>
        <w:t>1.</w:t>
      </w:r>
      <w:r w:rsidR="00554300" w:rsidRPr="008B6712">
        <w:rPr>
          <w:rFonts w:ascii="Book Antiqua" w:hAnsi="Book Antiqua" w:cs="Times New Roman"/>
          <w:lang w:val="en-GB"/>
        </w:rPr>
        <w:t>340</w:t>
      </w:r>
      <w:r w:rsidR="0004171D">
        <w:rPr>
          <w:rFonts w:ascii="Book Antiqua" w:eastAsia="宋体" w:hAnsi="Book Antiqua" w:cs="Times New Roman" w:hint="eastAsia"/>
          <w:lang w:val="en-GB" w:eastAsia="zh-CN"/>
        </w:rPr>
        <w:t>-</w:t>
      </w:r>
      <w:r w:rsidR="00554300" w:rsidRPr="008B6712">
        <w:rPr>
          <w:rFonts w:ascii="Book Antiqua" w:hAnsi="Book Antiqua" w:cs="Times New Roman"/>
          <w:lang w:val="en-GB"/>
        </w:rPr>
        <w:t>19.492</w:t>
      </w:r>
      <w:r w:rsidR="002C32C0" w:rsidRPr="008B6712">
        <w:rPr>
          <w:rFonts w:ascii="Book Antiqua" w:hAnsi="Book Antiqua" w:cs="Times New Roman"/>
          <w:lang w:val="en-GB"/>
        </w:rPr>
        <w:t>).</w:t>
      </w:r>
      <w:r w:rsidR="00B52D85" w:rsidRPr="008B6712">
        <w:rPr>
          <w:rFonts w:ascii="Book Antiqua" w:hAnsi="Book Antiqua" w:cs="Times New Roman"/>
          <w:lang w:val="en-GB"/>
        </w:rPr>
        <w:t xml:space="preserve"> Indomet</w:t>
      </w:r>
      <w:r w:rsidR="00097EB6" w:rsidRPr="008B6712">
        <w:rPr>
          <w:rFonts w:ascii="Book Antiqua" w:hAnsi="Book Antiqua" w:cs="Times New Roman"/>
          <w:lang w:val="en-GB"/>
        </w:rPr>
        <w:t>h</w:t>
      </w:r>
      <w:r w:rsidR="00B52D85" w:rsidRPr="008B6712">
        <w:rPr>
          <w:rFonts w:ascii="Book Antiqua" w:hAnsi="Book Antiqua" w:cs="Times New Roman"/>
          <w:lang w:val="en-GB"/>
        </w:rPr>
        <w:t xml:space="preserve">acin suppositories </w:t>
      </w:r>
      <w:r w:rsidR="00B52D85" w:rsidRPr="008B6712">
        <w:rPr>
          <w:rFonts w:ascii="Book Antiqua" w:hAnsi="Book Antiqua" w:cs="Times New Roman"/>
          <w:lang w:val="en-GB"/>
        </w:rPr>
        <w:lastRenderedPageBreak/>
        <w:t xml:space="preserve">reduced the </w:t>
      </w:r>
      <w:r w:rsidR="00C47ABE" w:rsidRPr="008B6712">
        <w:rPr>
          <w:rFonts w:ascii="Book Antiqua" w:hAnsi="Book Antiqua" w:cs="Times New Roman"/>
          <w:lang w:val="en-GB"/>
        </w:rPr>
        <w:t>number</w:t>
      </w:r>
      <w:r w:rsidR="00B52D85" w:rsidRPr="008B6712">
        <w:rPr>
          <w:rFonts w:ascii="Book Antiqua" w:hAnsi="Book Antiqua" w:cs="Times New Roman"/>
          <w:lang w:val="en-GB"/>
        </w:rPr>
        <w:t xml:space="preserve"> of post-ERCP pancreatitis </w:t>
      </w:r>
      <w:r w:rsidR="000F1736" w:rsidRPr="008B6712">
        <w:rPr>
          <w:rFonts w:ascii="Book Antiqua" w:hAnsi="Book Antiqua" w:cs="Times New Roman"/>
          <w:lang w:val="en-GB"/>
        </w:rPr>
        <w:t>despite statistical significance was not reached (</w:t>
      </w:r>
      <w:r w:rsidR="0004171D" w:rsidRPr="0004171D">
        <w:rPr>
          <w:rFonts w:ascii="Book Antiqua" w:hAnsi="Book Antiqua" w:cs="Times New Roman"/>
          <w:i/>
          <w:lang w:val="en-GB"/>
        </w:rPr>
        <w:t>P</w:t>
      </w:r>
      <w:r w:rsidR="0004171D">
        <w:rPr>
          <w:rFonts w:ascii="Book Antiqua" w:eastAsia="宋体" w:hAnsi="Book Antiqua" w:cs="Times New Roman" w:hint="eastAsia"/>
          <w:lang w:val="en-GB" w:eastAsia="zh-CN"/>
        </w:rPr>
        <w:t xml:space="preserve"> </w:t>
      </w:r>
      <w:r w:rsidR="0004171D" w:rsidRPr="008B6712">
        <w:rPr>
          <w:rFonts w:ascii="Book Antiqua" w:hAnsi="Book Antiqua" w:cs="Times New Roman"/>
          <w:lang w:val="en-GB"/>
        </w:rPr>
        <w:t>=</w:t>
      </w:r>
      <w:r w:rsidR="0004171D">
        <w:rPr>
          <w:rFonts w:ascii="Book Antiqua" w:eastAsia="宋体" w:hAnsi="Book Antiqua" w:cs="Times New Roman" w:hint="eastAsia"/>
          <w:lang w:val="en-GB" w:eastAsia="zh-CN"/>
        </w:rPr>
        <w:t xml:space="preserve"> </w:t>
      </w:r>
      <w:r w:rsidR="000F1736" w:rsidRPr="008B6712">
        <w:rPr>
          <w:rFonts w:ascii="Book Antiqua" w:hAnsi="Book Antiqua" w:cs="Times New Roman"/>
          <w:lang w:val="en-GB"/>
        </w:rPr>
        <w:t>0.07)</w:t>
      </w:r>
      <w:r w:rsidR="005F1C2F" w:rsidRPr="008B6712">
        <w:rPr>
          <w:rFonts w:ascii="Book Antiqua" w:hAnsi="Book Antiqua" w:cs="Times New Roman"/>
          <w:lang w:val="en-GB"/>
        </w:rPr>
        <w:t>.</w:t>
      </w:r>
      <w:r w:rsidR="00544A72" w:rsidRPr="008B6712">
        <w:rPr>
          <w:rFonts w:ascii="Book Antiqua" w:hAnsi="Book Antiqua" w:cs="Times New Roman"/>
          <w:lang w:val="en-GB"/>
        </w:rPr>
        <w:t xml:space="preserve"> </w:t>
      </w:r>
      <w:r w:rsidR="00B410A6" w:rsidRPr="008B6712">
        <w:rPr>
          <w:rFonts w:ascii="Book Antiqua" w:hAnsi="Book Antiqua" w:cs="Times New Roman"/>
          <w:lang w:val="en-GB"/>
        </w:rPr>
        <w:t xml:space="preserve">Size of sphincterotomy incision, ampullary/periampullary diverticulum, balloon size, dilation time or devices for stones extraction resulted </w:t>
      </w:r>
      <w:r w:rsidR="0037793A" w:rsidRPr="008B6712">
        <w:rPr>
          <w:rFonts w:ascii="Book Antiqua" w:hAnsi="Book Antiqua" w:cs="Times New Roman"/>
          <w:lang w:val="en-GB"/>
        </w:rPr>
        <w:t xml:space="preserve">not </w:t>
      </w:r>
      <w:r w:rsidR="00B410A6" w:rsidRPr="008B6712">
        <w:rPr>
          <w:rFonts w:ascii="Book Antiqua" w:hAnsi="Book Antiqua" w:cs="Times New Roman"/>
          <w:lang w:val="en-GB"/>
        </w:rPr>
        <w:t>related</w:t>
      </w:r>
      <w:r w:rsidR="0037793A" w:rsidRPr="008B6712">
        <w:rPr>
          <w:rFonts w:ascii="Book Antiqua" w:hAnsi="Book Antiqua" w:cs="Times New Roman"/>
          <w:lang w:val="en-GB"/>
        </w:rPr>
        <w:t xml:space="preserve"> to complications. </w:t>
      </w:r>
      <w:r w:rsidR="00B64944" w:rsidRPr="008B6712">
        <w:rPr>
          <w:rFonts w:ascii="Book Antiqua" w:hAnsi="Book Antiqua" w:cs="Times New Roman"/>
          <w:lang w:val="en-GB"/>
        </w:rPr>
        <w:t xml:space="preserve">None of </w:t>
      </w:r>
      <w:r w:rsidR="0037793A" w:rsidRPr="008B6712">
        <w:rPr>
          <w:rFonts w:ascii="Book Antiqua" w:hAnsi="Book Antiqua" w:cs="Times New Roman"/>
          <w:lang w:val="en-GB"/>
        </w:rPr>
        <w:t>the</w:t>
      </w:r>
      <w:r w:rsidR="00B64944" w:rsidRPr="008B6712">
        <w:rPr>
          <w:rFonts w:ascii="Book Antiqua" w:hAnsi="Book Antiqua" w:cs="Times New Roman"/>
          <w:lang w:val="en-GB"/>
        </w:rPr>
        <w:t xml:space="preserve"> </w:t>
      </w:r>
      <w:r w:rsidR="0037793A" w:rsidRPr="008B6712">
        <w:rPr>
          <w:rFonts w:ascii="Book Antiqua" w:hAnsi="Book Antiqua" w:cs="Times New Roman"/>
          <w:lang w:val="en-GB"/>
        </w:rPr>
        <w:t xml:space="preserve">significant </w:t>
      </w:r>
      <w:r w:rsidR="00B64944" w:rsidRPr="008B6712">
        <w:rPr>
          <w:rFonts w:ascii="Book Antiqua" w:hAnsi="Book Antiqua" w:cs="Times New Roman"/>
          <w:lang w:val="en-GB"/>
        </w:rPr>
        <w:t>variables</w:t>
      </w:r>
      <w:r w:rsidR="0037793A" w:rsidRPr="008B6712">
        <w:rPr>
          <w:rFonts w:ascii="Book Antiqua" w:hAnsi="Book Antiqua" w:cs="Times New Roman"/>
          <w:lang w:val="en-GB"/>
        </w:rPr>
        <w:t xml:space="preserve"> </w:t>
      </w:r>
      <w:r w:rsidR="00125ABE" w:rsidRPr="008B6712">
        <w:rPr>
          <w:rFonts w:ascii="Book Antiqua" w:hAnsi="Book Antiqua" w:cs="Times New Roman"/>
          <w:lang w:val="en-GB"/>
        </w:rPr>
        <w:t>resulted significant after multivariable analysis.</w:t>
      </w:r>
    </w:p>
    <w:p w14:paraId="0ACA2486" w14:textId="77777777" w:rsidR="00125ABE" w:rsidRPr="008B6712" w:rsidRDefault="00125ABE" w:rsidP="008B6712">
      <w:pPr>
        <w:spacing w:line="360" w:lineRule="auto"/>
        <w:jc w:val="both"/>
        <w:rPr>
          <w:rFonts w:ascii="Book Antiqua" w:hAnsi="Book Antiqua" w:cs="Times New Roman"/>
          <w:lang w:val="en-GB"/>
        </w:rPr>
      </w:pPr>
    </w:p>
    <w:p w14:paraId="07E7F02A" w14:textId="61B0FCFF" w:rsidR="00153670" w:rsidRPr="008B6712" w:rsidRDefault="0004171D" w:rsidP="008B6712">
      <w:pPr>
        <w:spacing w:line="360" w:lineRule="auto"/>
        <w:jc w:val="both"/>
        <w:rPr>
          <w:rFonts w:ascii="Book Antiqua" w:hAnsi="Book Antiqua" w:cs="Times New Roman"/>
          <w:b/>
          <w:lang w:val="en-GB"/>
        </w:rPr>
      </w:pPr>
      <w:r w:rsidRPr="008B6712">
        <w:rPr>
          <w:rFonts w:ascii="Book Antiqua" w:hAnsi="Book Antiqua" w:cs="Times New Roman"/>
          <w:b/>
          <w:lang w:val="en-GB"/>
        </w:rPr>
        <w:t>DISCUSSION</w:t>
      </w:r>
    </w:p>
    <w:p w14:paraId="67F539AC" w14:textId="77777777" w:rsidR="0062449D" w:rsidRPr="008B6712" w:rsidRDefault="0013266B" w:rsidP="008B6712">
      <w:pPr>
        <w:spacing w:line="360" w:lineRule="auto"/>
        <w:jc w:val="both"/>
        <w:rPr>
          <w:rFonts w:ascii="Book Antiqua" w:hAnsi="Book Antiqua" w:cs="Times New Roman"/>
          <w:lang w:val="en-GB"/>
        </w:rPr>
      </w:pPr>
      <w:r w:rsidRPr="008B6712">
        <w:rPr>
          <w:rFonts w:ascii="Book Antiqua" w:hAnsi="Book Antiqua" w:cs="Times New Roman"/>
          <w:lang w:val="en-GB"/>
        </w:rPr>
        <w:t>Our retrospective study</w:t>
      </w:r>
      <w:r w:rsidR="009329A5" w:rsidRPr="008B6712">
        <w:rPr>
          <w:rFonts w:ascii="Book Antiqua" w:hAnsi="Book Antiqua" w:cs="Times New Roman"/>
          <w:lang w:val="en-GB"/>
        </w:rPr>
        <w:t xml:space="preserve"> showed</w:t>
      </w:r>
      <w:r w:rsidRPr="008B6712">
        <w:rPr>
          <w:rFonts w:ascii="Book Antiqua" w:hAnsi="Book Antiqua" w:cs="Times New Roman"/>
          <w:lang w:val="en-GB"/>
        </w:rPr>
        <w:t xml:space="preserve"> as</w:t>
      </w:r>
      <w:r w:rsidR="009329A5" w:rsidRPr="008B6712">
        <w:rPr>
          <w:rFonts w:ascii="Book Antiqua" w:hAnsi="Book Antiqua" w:cs="Times New Roman"/>
          <w:lang w:val="en-GB"/>
        </w:rPr>
        <w:t>,</w:t>
      </w:r>
      <w:r w:rsidRPr="008B6712">
        <w:rPr>
          <w:rFonts w:ascii="Book Antiqua" w:hAnsi="Book Antiqua" w:cs="Times New Roman"/>
          <w:lang w:val="en-GB"/>
        </w:rPr>
        <w:t xml:space="preserve"> in clinical practice</w:t>
      </w:r>
      <w:r w:rsidR="00787183" w:rsidRPr="008B6712">
        <w:rPr>
          <w:rFonts w:ascii="Book Antiqua" w:hAnsi="Book Antiqua" w:cs="Times New Roman"/>
          <w:lang w:val="en-GB"/>
        </w:rPr>
        <w:t xml:space="preserve"> of three referral centers for biliopancreatic diseases treatment</w:t>
      </w:r>
      <w:r w:rsidR="009329A5" w:rsidRPr="008B6712">
        <w:rPr>
          <w:rFonts w:ascii="Book Antiqua" w:hAnsi="Book Antiqua" w:cs="Times New Roman"/>
          <w:lang w:val="en-GB"/>
        </w:rPr>
        <w:t>,</w:t>
      </w:r>
      <w:r w:rsidRPr="008B6712">
        <w:rPr>
          <w:rFonts w:ascii="Book Antiqua" w:hAnsi="Book Antiqua" w:cs="Times New Roman"/>
          <w:lang w:val="en-GB"/>
        </w:rPr>
        <w:t xml:space="preserve"> </w:t>
      </w:r>
      <w:r w:rsidR="009329A5" w:rsidRPr="008B6712">
        <w:rPr>
          <w:rFonts w:ascii="Book Antiqua" w:hAnsi="Book Antiqua" w:cs="Times New Roman"/>
          <w:lang w:val="en-GB"/>
        </w:rPr>
        <w:t xml:space="preserve">DASE </w:t>
      </w:r>
      <w:r w:rsidR="00CA3B3A" w:rsidRPr="008B6712">
        <w:rPr>
          <w:rFonts w:ascii="Book Antiqua" w:hAnsi="Book Antiqua" w:cs="Times New Roman"/>
          <w:lang w:val="en-GB"/>
        </w:rPr>
        <w:t>was</w:t>
      </w:r>
      <w:r w:rsidR="00400B43" w:rsidRPr="008B6712">
        <w:rPr>
          <w:rFonts w:ascii="Book Antiqua" w:hAnsi="Book Antiqua" w:cs="Times New Roman"/>
          <w:lang w:val="en-GB"/>
        </w:rPr>
        <w:t xml:space="preserve"> used</w:t>
      </w:r>
      <w:r w:rsidR="00CA3B3A" w:rsidRPr="008B6712">
        <w:rPr>
          <w:rFonts w:ascii="Book Antiqua" w:hAnsi="Book Antiqua" w:cs="Times New Roman"/>
          <w:lang w:val="en-GB"/>
        </w:rPr>
        <w:t xml:space="preserve"> in </w:t>
      </w:r>
      <w:r w:rsidR="00787183" w:rsidRPr="008B6712">
        <w:rPr>
          <w:rFonts w:ascii="Book Antiqua" w:hAnsi="Book Antiqua" w:cs="Times New Roman"/>
          <w:lang w:val="en-GB"/>
        </w:rPr>
        <w:t>20% of all ERCP</w:t>
      </w:r>
      <w:r w:rsidR="00297922" w:rsidRPr="008B6712">
        <w:rPr>
          <w:rFonts w:ascii="Book Antiqua" w:hAnsi="Book Antiqua" w:cs="Times New Roman"/>
          <w:lang w:val="en-GB"/>
        </w:rPr>
        <w:t xml:space="preserve"> for CBD stones removal</w:t>
      </w:r>
      <w:r w:rsidR="0023450F" w:rsidRPr="008B6712">
        <w:rPr>
          <w:rFonts w:ascii="Book Antiqua" w:hAnsi="Book Antiqua" w:cs="Times New Roman"/>
          <w:lang w:val="en-GB"/>
        </w:rPr>
        <w:t xml:space="preserve">. </w:t>
      </w:r>
      <w:r w:rsidR="004840D8" w:rsidRPr="008B6712">
        <w:rPr>
          <w:rFonts w:ascii="Book Antiqua" w:hAnsi="Book Antiqua" w:cs="Times New Roman"/>
          <w:lang w:val="en-GB"/>
        </w:rPr>
        <w:t>The efficacy and safety of this approach for difficult CBD stones were significant</w:t>
      </w:r>
      <w:r w:rsidR="00205FE7" w:rsidRPr="008B6712">
        <w:rPr>
          <w:rFonts w:ascii="Book Antiqua" w:hAnsi="Book Antiqua" w:cs="Times New Roman"/>
          <w:lang w:val="en-GB"/>
        </w:rPr>
        <w:t xml:space="preserve"> trough the three</w:t>
      </w:r>
      <w:r w:rsidR="004840D8" w:rsidRPr="008B6712">
        <w:rPr>
          <w:rFonts w:ascii="Book Antiqua" w:hAnsi="Book Antiqua" w:cs="Times New Roman"/>
          <w:lang w:val="en-GB"/>
        </w:rPr>
        <w:t xml:space="preserve"> participating centers</w:t>
      </w:r>
      <w:r w:rsidR="00205FE7" w:rsidRPr="008B6712">
        <w:rPr>
          <w:rFonts w:ascii="Book Antiqua" w:hAnsi="Book Antiqua" w:cs="Times New Roman"/>
          <w:lang w:val="en-GB"/>
        </w:rPr>
        <w:t>.</w:t>
      </w:r>
    </w:p>
    <w:p w14:paraId="45B26116" w14:textId="310C7BF7" w:rsidR="00EE7A7C" w:rsidRPr="008B6712" w:rsidRDefault="0004171D" w:rsidP="0004171D">
      <w:pPr>
        <w:pStyle w:val="NoSpacing"/>
        <w:spacing w:line="360" w:lineRule="auto"/>
        <w:ind w:firstLineChars="100" w:firstLine="240"/>
        <w:jc w:val="both"/>
        <w:rPr>
          <w:rFonts w:ascii="Book Antiqua" w:hAnsi="Book Antiqua" w:cs="Times New Roman"/>
          <w:lang w:val="en-GB"/>
        </w:rPr>
      </w:pPr>
      <w:r>
        <w:rPr>
          <w:rFonts w:ascii="Book Antiqua" w:hAnsi="Book Antiqua" w:cs="Times New Roman"/>
          <w:lang w:val="en-GB"/>
        </w:rPr>
        <w:t xml:space="preserve">Kawai </w:t>
      </w:r>
      <w:r w:rsidRPr="0004171D">
        <w:rPr>
          <w:rFonts w:ascii="Book Antiqua" w:hAnsi="Book Antiqua" w:cs="Times New Roman"/>
          <w:i/>
          <w:lang w:val="en-GB"/>
        </w:rPr>
        <w:t xml:space="preserve">et </w:t>
      </w:r>
      <w:proofErr w:type="gramStart"/>
      <w:r w:rsidRPr="0004171D">
        <w:rPr>
          <w:rFonts w:ascii="Book Antiqua" w:hAnsi="Book Antiqua" w:cs="Times New Roman"/>
          <w:i/>
          <w:lang w:val="en-GB"/>
        </w:rPr>
        <w:t>al</w:t>
      </w:r>
      <w:r w:rsidR="004047B6" w:rsidRPr="008B6712">
        <w:rPr>
          <w:rFonts w:ascii="Book Antiqua" w:hAnsi="Book Antiqua" w:cs="Times New Roman"/>
          <w:vertAlign w:val="superscript"/>
          <w:lang w:val="en-GB"/>
        </w:rPr>
        <w:t>[</w:t>
      </w:r>
      <w:proofErr w:type="gramEnd"/>
      <w:r w:rsidR="009E2A5A" w:rsidRPr="008B6712">
        <w:rPr>
          <w:rFonts w:ascii="Book Antiqua" w:hAnsi="Book Antiqua" w:cs="Times New Roman"/>
          <w:vertAlign w:val="superscript"/>
          <w:lang w:val="en-GB"/>
        </w:rPr>
        <w:t>2</w:t>
      </w:r>
      <w:r w:rsidR="004047B6" w:rsidRPr="008B6712">
        <w:rPr>
          <w:rFonts w:ascii="Book Antiqua" w:hAnsi="Book Antiqua" w:cs="Times New Roman"/>
          <w:vertAlign w:val="superscript"/>
          <w:lang w:val="en-GB"/>
        </w:rPr>
        <w:t>]</w:t>
      </w:r>
      <w:r w:rsidR="007019C5" w:rsidRPr="008B6712">
        <w:rPr>
          <w:rFonts w:ascii="Book Antiqua" w:hAnsi="Book Antiqua" w:cs="Times New Roman"/>
          <w:lang w:val="en-GB"/>
        </w:rPr>
        <w:t xml:space="preserve"> </w:t>
      </w:r>
      <w:r w:rsidR="00EB3267" w:rsidRPr="008B6712">
        <w:rPr>
          <w:rFonts w:ascii="Book Antiqua" w:hAnsi="Book Antiqua" w:cs="Times New Roman"/>
          <w:lang w:val="en-GB"/>
        </w:rPr>
        <w:t xml:space="preserve">have revolutionized the endoscopic </w:t>
      </w:r>
      <w:r w:rsidR="0054144F" w:rsidRPr="008B6712">
        <w:rPr>
          <w:rFonts w:ascii="Book Antiqua" w:hAnsi="Book Antiqua" w:cs="Times New Roman"/>
          <w:lang w:val="en-GB"/>
        </w:rPr>
        <w:t>approach of the CBD stones</w:t>
      </w:r>
      <w:r w:rsidR="00C7399E" w:rsidRPr="008B6712">
        <w:rPr>
          <w:rFonts w:ascii="Book Antiqua" w:hAnsi="Book Antiqua" w:cs="Times New Roman"/>
          <w:lang w:val="en-GB"/>
        </w:rPr>
        <w:t xml:space="preserve"> treatment</w:t>
      </w:r>
      <w:r w:rsidR="00716AA3" w:rsidRPr="008B6712">
        <w:rPr>
          <w:rFonts w:ascii="Book Antiqua" w:hAnsi="Book Antiqua" w:cs="Times New Roman"/>
          <w:lang w:val="en-GB"/>
        </w:rPr>
        <w:t xml:space="preserve"> with EST</w:t>
      </w:r>
      <w:r w:rsidR="0054144F" w:rsidRPr="008B6712">
        <w:rPr>
          <w:rFonts w:ascii="Book Antiqua" w:hAnsi="Book Antiqua" w:cs="Times New Roman"/>
          <w:lang w:val="en-GB"/>
        </w:rPr>
        <w:t xml:space="preserve"> decreasing the </w:t>
      </w:r>
      <w:r w:rsidR="00C7399E" w:rsidRPr="008B6712">
        <w:rPr>
          <w:rFonts w:ascii="Book Antiqua" w:hAnsi="Book Antiqua" w:cs="Times New Roman"/>
          <w:lang w:val="en-GB"/>
        </w:rPr>
        <w:t xml:space="preserve">need of surgery. </w:t>
      </w:r>
      <w:r w:rsidR="003E120A" w:rsidRPr="008B6712">
        <w:rPr>
          <w:rFonts w:ascii="Book Antiqua" w:hAnsi="Book Antiqua" w:cs="Times New Roman"/>
          <w:lang w:val="en-GB"/>
        </w:rPr>
        <w:t xml:space="preserve">Nevertheless </w:t>
      </w:r>
      <w:r w:rsidR="00A376D0" w:rsidRPr="008B6712">
        <w:rPr>
          <w:rFonts w:ascii="Book Antiqua" w:hAnsi="Book Antiqua" w:cs="Times New Roman"/>
          <w:lang w:val="en-GB"/>
        </w:rPr>
        <w:t>10</w:t>
      </w:r>
      <w:r w:rsidR="00BE7576">
        <w:rPr>
          <w:rFonts w:ascii="Book Antiqua" w:eastAsia="宋体" w:hAnsi="Book Antiqua" w:cs="Times New Roman" w:hint="eastAsia"/>
          <w:lang w:val="en-GB" w:eastAsia="zh-CN"/>
        </w:rPr>
        <w:t>%</w:t>
      </w:r>
      <w:r w:rsidR="00940B55" w:rsidRPr="008B6712">
        <w:rPr>
          <w:rFonts w:ascii="Book Antiqua" w:hAnsi="Book Antiqua" w:cs="Times New Roman"/>
          <w:lang w:val="en-GB"/>
        </w:rPr>
        <w:t>-15% of patients</w:t>
      </w:r>
      <w:r w:rsidR="00EC653C" w:rsidRPr="008B6712">
        <w:rPr>
          <w:rFonts w:ascii="Book Antiqua" w:hAnsi="Book Antiqua" w:cs="Times New Roman"/>
          <w:lang w:val="en-GB"/>
        </w:rPr>
        <w:t xml:space="preserve"> </w:t>
      </w:r>
      <w:r w:rsidR="00BA4E81" w:rsidRPr="008B6712">
        <w:rPr>
          <w:rFonts w:ascii="Book Antiqua" w:hAnsi="Book Antiqua" w:cs="Times New Roman"/>
          <w:lang w:val="en-GB"/>
        </w:rPr>
        <w:t>had</w:t>
      </w:r>
      <w:r w:rsidR="00C76B77" w:rsidRPr="008B6712">
        <w:rPr>
          <w:rFonts w:ascii="Book Antiqua" w:hAnsi="Book Antiqua" w:cs="Times New Roman"/>
          <w:lang w:val="en-GB"/>
        </w:rPr>
        <w:t xml:space="preserve"> </w:t>
      </w:r>
      <w:r w:rsidR="003277A3" w:rsidRPr="008B6712">
        <w:rPr>
          <w:rFonts w:ascii="Book Antiqua" w:hAnsi="Book Antiqua" w:cs="Times New Roman"/>
          <w:lang w:val="en-GB"/>
        </w:rPr>
        <w:t>“difficult” CBD stones</w:t>
      </w:r>
      <w:r w:rsidR="00BA4E81" w:rsidRPr="008B6712">
        <w:rPr>
          <w:rFonts w:ascii="Book Antiqua" w:hAnsi="Book Antiqua" w:cs="Times New Roman"/>
          <w:lang w:val="en-GB"/>
        </w:rPr>
        <w:t xml:space="preserve"> and</w:t>
      </w:r>
      <w:r w:rsidR="00A376D0" w:rsidRPr="008B6712">
        <w:rPr>
          <w:rFonts w:ascii="Book Antiqua" w:hAnsi="Book Antiqua" w:cs="Times New Roman"/>
          <w:lang w:val="en-GB"/>
        </w:rPr>
        <w:t xml:space="preserve"> EST alone cannot be </w:t>
      </w:r>
      <w:r w:rsidR="00EC653C" w:rsidRPr="008B6712">
        <w:rPr>
          <w:rFonts w:ascii="Book Antiqua" w:hAnsi="Book Antiqua" w:cs="Times New Roman"/>
          <w:lang w:val="en-GB"/>
        </w:rPr>
        <w:t>sufficient to remove</w:t>
      </w:r>
      <w:r w:rsidR="00BA4E81" w:rsidRPr="008B6712">
        <w:rPr>
          <w:rFonts w:ascii="Book Antiqua" w:hAnsi="Book Antiqua" w:cs="Times New Roman"/>
          <w:lang w:val="en-GB"/>
        </w:rPr>
        <w:t xml:space="preserve"> the stones from the biliary tract. Difficulties can be related to</w:t>
      </w:r>
      <w:r w:rsidR="00EC653C" w:rsidRPr="008B6712">
        <w:rPr>
          <w:rFonts w:ascii="Book Antiqua" w:hAnsi="Book Antiqua" w:cs="Times New Roman"/>
          <w:lang w:val="en-GB"/>
        </w:rPr>
        <w:t xml:space="preserve"> </w:t>
      </w:r>
      <w:r w:rsidR="00940B55" w:rsidRPr="008B6712">
        <w:rPr>
          <w:rFonts w:ascii="Book Antiqua" w:hAnsi="Book Antiqua" w:cs="Times New Roman"/>
          <w:lang w:val="en-GB"/>
        </w:rPr>
        <w:t xml:space="preserve">the bile duct </w:t>
      </w:r>
      <w:r w:rsidR="00831F5A" w:rsidRPr="008B6712">
        <w:rPr>
          <w:rFonts w:ascii="Book Antiqua" w:hAnsi="Book Antiqua" w:cs="Times New Roman"/>
          <w:lang w:val="en-GB"/>
        </w:rPr>
        <w:t xml:space="preserve">access </w:t>
      </w:r>
      <w:r w:rsidR="00940B55" w:rsidRPr="008B6712">
        <w:rPr>
          <w:rFonts w:ascii="Book Antiqua" w:hAnsi="Book Antiqua" w:cs="Times New Roman"/>
          <w:lang w:val="en-GB"/>
        </w:rPr>
        <w:t>(</w:t>
      </w:r>
      <w:r w:rsidR="00346723" w:rsidRPr="008B6712">
        <w:rPr>
          <w:rFonts w:ascii="Book Antiqua" w:hAnsi="Book Antiqua" w:cs="Times New Roman"/>
          <w:lang w:val="en-GB"/>
        </w:rPr>
        <w:t xml:space="preserve">acute distal CBD angulation, </w:t>
      </w:r>
      <w:r w:rsidR="00831F5A" w:rsidRPr="008B6712">
        <w:rPr>
          <w:rFonts w:ascii="Book Antiqua" w:hAnsi="Book Antiqua" w:cs="Times New Roman"/>
          <w:lang w:val="en-GB"/>
        </w:rPr>
        <w:t xml:space="preserve">sigmoid shaped CBD, </w:t>
      </w:r>
      <w:r w:rsidR="00940B55" w:rsidRPr="008B6712">
        <w:rPr>
          <w:rFonts w:ascii="Book Antiqua" w:hAnsi="Book Antiqua" w:cs="Times New Roman"/>
          <w:lang w:val="en-GB"/>
        </w:rPr>
        <w:t>periampullary diverticulum,</w:t>
      </w:r>
      <w:r w:rsidR="00E46322" w:rsidRPr="008B6712">
        <w:rPr>
          <w:rFonts w:ascii="Book Antiqua" w:hAnsi="Book Antiqua" w:cs="Times New Roman"/>
          <w:lang w:val="en-GB"/>
        </w:rPr>
        <w:t xml:space="preserve"> </w:t>
      </w:r>
      <w:r w:rsidR="00C969F5" w:rsidRPr="008B6712">
        <w:rPr>
          <w:rFonts w:ascii="Book Antiqua" w:hAnsi="Book Antiqua" w:cs="Times New Roman"/>
          <w:lang w:val="en-GB"/>
        </w:rPr>
        <w:t xml:space="preserve">CBD strictures </w:t>
      </w:r>
      <w:proofErr w:type="spellStart"/>
      <w:r w:rsidR="00346723" w:rsidRPr="008B6712">
        <w:rPr>
          <w:rFonts w:ascii="Book Antiqua" w:hAnsi="Book Antiqua" w:cs="Times New Roman"/>
          <w:lang w:val="en-GB"/>
        </w:rPr>
        <w:t>Billroth</w:t>
      </w:r>
      <w:proofErr w:type="spellEnd"/>
      <w:r w:rsidR="00346723" w:rsidRPr="008B6712">
        <w:rPr>
          <w:rFonts w:ascii="Book Antiqua" w:hAnsi="Book Antiqua" w:cs="Times New Roman"/>
          <w:lang w:val="en-GB"/>
        </w:rPr>
        <w:t xml:space="preserve"> typ</w:t>
      </w:r>
      <w:r w:rsidR="00496127" w:rsidRPr="008B6712">
        <w:rPr>
          <w:rFonts w:ascii="Book Antiqua" w:hAnsi="Book Antiqua" w:cs="Times New Roman"/>
          <w:lang w:val="en-GB"/>
        </w:rPr>
        <w:t xml:space="preserve">e I </w:t>
      </w:r>
      <w:r w:rsidR="00E46322" w:rsidRPr="008B6712">
        <w:rPr>
          <w:rFonts w:ascii="Book Antiqua" w:hAnsi="Book Antiqua" w:cs="Times New Roman"/>
          <w:lang w:val="en-GB"/>
        </w:rPr>
        <w:t>gastrectomy,</w:t>
      </w:r>
      <w:r w:rsidR="00940B55" w:rsidRPr="008B6712">
        <w:rPr>
          <w:rFonts w:ascii="Book Antiqua" w:hAnsi="Book Antiqua" w:cs="Times New Roman"/>
          <w:lang w:val="en-GB"/>
        </w:rPr>
        <w:t xml:space="preserve"> Roux-en-Y-</w:t>
      </w:r>
      <w:proofErr w:type="spellStart"/>
      <w:r w:rsidR="00940B55" w:rsidRPr="008B6712">
        <w:rPr>
          <w:rFonts w:ascii="Book Antiqua" w:hAnsi="Book Antiqua" w:cs="Times New Roman"/>
          <w:lang w:val="en-GB"/>
        </w:rPr>
        <w:t>gastrojejunostomy</w:t>
      </w:r>
      <w:proofErr w:type="spellEnd"/>
      <w:r w:rsidR="00940B55" w:rsidRPr="008B6712">
        <w:rPr>
          <w:rFonts w:ascii="Book Antiqua" w:hAnsi="Book Antiqua" w:cs="Times New Roman"/>
          <w:lang w:val="en-GB"/>
        </w:rPr>
        <w:t xml:space="preserve">), </w:t>
      </w:r>
      <w:r w:rsidR="000C5002" w:rsidRPr="008B6712">
        <w:rPr>
          <w:rFonts w:ascii="Book Antiqua" w:hAnsi="Book Antiqua" w:cs="Times New Roman"/>
          <w:lang w:val="en-GB"/>
        </w:rPr>
        <w:t>the</w:t>
      </w:r>
      <w:r w:rsidR="00425993" w:rsidRPr="008B6712">
        <w:rPr>
          <w:rFonts w:ascii="Book Antiqua" w:hAnsi="Book Antiqua" w:cs="Times New Roman"/>
          <w:lang w:val="en-GB"/>
        </w:rPr>
        <w:t xml:space="preserve"> s</w:t>
      </w:r>
      <w:r w:rsidR="000C5002" w:rsidRPr="008B6712">
        <w:rPr>
          <w:rFonts w:ascii="Book Antiqua" w:hAnsi="Book Antiqua" w:cs="Times New Roman"/>
          <w:lang w:val="en-GB"/>
        </w:rPr>
        <w:t>ize or n</w:t>
      </w:r>
      <w:r w:rsidR="002472B1" w:rsidRPr="008B6712">
        <w:rPr>
          <w:rFonts w:ascii="Book Antiqua" w:hAnsi="Book Antiqua" w:cs="Times New Roman"/>
          <w:lang w:val="en-GB"/>
        </w:rPr>
        <w:t xml:space="preserve">umber </w:t>
      </w:r>
      <w:r w:rsidR="003A0437" w:rsidRPr="008B6712">
        <w:rPr>
          <w:rFonts w:ascii="Book Antiqua" w:hAnsi="Book Antiqua" w:cs="Times New Roman"/>
          <w:lang w:val="en-GB"/>
        </w:rPr>
        <w:t xml:space="preserve">of stones, </w:t>
      </w:r>
      <w:r w:rsidR="00940B55" w:rsidRPr="008B6712">
        <w:rPr>
          <w:rFonts w:ascii="Book Antiqua" w:hAnsi="Book Antiqua" w:cs="Times New Roman"/>
          <w:lang w:val="en-GB"/>
        </w:rPr>
        <w:t>unusually shaped stones (barrel-shaped)</w:t>
      </w:r>
      <w:r w:rsidR="003A0437" w:rsidRPr="008B6712">
        <w:rPr>
          <w:rFonts w:ascii="Book Antiqua" w:hAnsi="Book Antiqua" w:cs="Times New Roman"/>
          <w:lang w:val="en-GB"/>
        </w:rPr>
        <w:t xml:space="preserve">, </w:t>
      </w:r>
      <w:r w:rsidR="00D71866" w:rsidRPr="008B6712">
        <w:rPr>
          <w:rFonts w:ascii="Book Antiqua" w:hAnsi="Book Antiqua" w:cs="Times New Roman"/>
          <w:lang w:val="en-GB"/>
        </w:rPr>
        <w:t>impaction of stones</w:t>
      </w:r>
      <w:r w:rsidR="00C969F5" w:rsidRPr="008B6712">
        <w:rPr>
          <w:rFonts w:ascii="Book Antiqua" w:hAnsi="Book Antiqua" w:cs="Times New Roman"/>
          <w:lang w:val="en-GB"/>
        </w:rPr>
        <w:t>,</w:t>
      </w:r>
      <w:r w:rsidR="00D71866" w:rsidRPr="008B6712">
        <w:rPr>
          <w:rFonts w:ascii="Book Antiqua" w:hAnsi="Book Antiqua" w:cs="Times New Roman"/>
          <w:lang w:val="en-GB"/>
        </w:rPr>
        <w:t xml:space="preserve"> </w:t>
      </w:r>
      <w:r w:rsidR="003A0437" w:rsidRPr="008B6712">
        <w:rPr>
          <w:rFonts w:ascii="Book Antiqua" w:hAnsi="Book Antiqua" w:cs="Times New Roman"/>
          <w:lang w:val="en-GB"/>
        </w:rPr>
        <w:t>the</w:t>
      </w:r>
      <w:r w:rsidR="00940B55" w:rsidRPr="008B6712">
        <w:rPr>
          <w:rFonts w:ascii="Book Antiqua" w:hAnsi="Book Antiqua" w:cs="Times New Roman"/>
          <w:lang w:val="en-GB"/>
        </w:rPr>
        <w:t xml:space="preserve"> location</w:t>
      </w:r>
      <w:r w:rsidR="003A0437" w:rsidRPr="008B6712">
        <w:rPr>
          <w:rFonts w:ascii="Book Antiqua" w:hAnsi="Book Antiqua" w:cs="Times New Roman"/>
          <w:lang w:val="en-GB"/>
        </w:rPr>
        <w:t xml:space="preserve"> </w:t>
      </w:r>
      <w:r w:rsidR="00940B55" w:rsidRPr="008B6712">
        <w:rPr>
          <w:rFonts w:ascii="Book Antiqua" w:hAnsi="Book Antiqua" w:cs="Times New Roman"/>
          <w:lang w:val="en-GB"/>
        </w:rPr>
        <w:t>of the stones (intra hepatic, cystic duct)</w:t>
      </w:r>
      <w:r w:rsidR="003A0437" w:rsidRPr="008B6712">
        <w:rPr>
          <w:rFonts w:ascii="Book Antiqua" w:hAnsi="Book Antiqua" w:cs="Times New Roman"/>
          <w:lang w:val="en-GB"/>
        </w:rPr>
        <w:t xml:space="preserve">, </w:t>
      </w:r>
      <w:r w:rsidR="009F02F4" w:rsidRPr="008B6712">
        <w:rPr>
          <w:rFonts w:ascii="Book Antiqua" w:hAnsi="Book Antiqua" w:cs="Times New Roman"/>
          <w:lang w:val="en-GB"/>
        </w:rPr>
        <w:t xml:space="preserve">the </w:t>
      </w:r>
      <w:proofErr w:type="spellStart"/>
      <w:r w:rsidR="00940B55" w:rsidRPr="008B6712">
        <w:rPr>
          <w:rFonts w:ascii="Book Antiqua" w:hAnsi="Book Antiqua" w:cs="Times New Roman"/>
          <w:lang w:val="en-GB"/>
        </w:rPr>
        <w:t>Mirizzi</w:t>
      </w:r>
      <w:proofErr w:type="spellEnd"/>
      <w:r w:rsidR="00940B55" w:rsidRPr="008B6712">
        <w:rPr>
          <w:rFonts w:ascii="Book Antiqua" w:hAnsi="Book Antiqua" w:cs="Times New Roman"/>
          <w:lang w:val="en-GB"/>
        </w:rPr>
        <w:t xml:space="preserve"> syndrome</w:t>
      </w:r>
      <w:r w:rsidRPr="008B6712">
        <w:rPr>
          <w:rFonts w:ascii="Book Antiqua" w:hAnsi="Book Antiqua" w:cs="Times New Roman"/>
          <w:vertAlign w:val="superscript"/>
          <w:lang w:val="en-GB"/>
        </w:rPr>
        <w:t>[</w:t>
      </w:r>
      <w:r w:rsidR="00B0712A">
        <w:rPr>
          <w:rFonts w:ascii="Book Antiqua" w:eastAsia="宋体" w:hAnsi="Book Antiqua" w:cs="Times New Roman" w:hint="eastAsia"/>
          <w:vertAlign w:val="superscript"/>
          <w:lang w:val="en-GB" w:eastAsia="zh-CN"/>
        </w:rPr>
        <w:t>3</w:t>
      </w:r>
      <w:r w:rsidRPr="008B6712">
        <w:rPr>
          <w:rFonts w:ascii="Book Antiqua" w:hAnsi="Book Antiqua" w:cs="Times New Roman"/>
          <w:vertAlign w:val="superscript"/>
          <w:lang w:val="en-GB"/>
        </w:rPr>
        <w:t>]</w:t>
      </w:r>
      <w:r w:rsidR="001223FE" w:rsidRPr="008B6712">
        <w:rPr>
          <w:rFonts w:ascii="Book Antiqua" w:hAnsi="Book Antiqua" w:cs="Times New Roman"/>
          <w:lang w:val="en-GB"/>
        </w:rPr>
        <w:t>.</w:t>
      </w:r>
      <w:r w:rsidR="00F44831" w:rsidRPr="008B6712">
        <w:rPr>
          <w:rFonts w:ascii="Book Antiqua" w:hAnsi="Book Antiqua" w:cs="Times New Roman"/>
          <w:lang w:val="en-GB"/>
        </w:rPr>
        <w:t xml:space="preserve"> </w:t>
      </w:r>
      <w:proofErr w:type="spellStart"/>
      <w:r w:rsidR="00A57AC6" w:rsidRPr="008B6712">
        <w:rPr>
          <w:rFonts w:ascii="Book Antiqua" w:hAnsi="Book Antiqua" w:cs="Times New Roman"/>
          <w:lang w:val="en-GB"/>
        </w:rPr>
        <w:t>Staritz</w:t>
      </w:r>
      <w:proofErr w:type="spellEnd"/>
      <w:r w:rsidR="00A57AC6" w:rsidRPr="008B6712">
        <w:rPr>
          <w:rFonts w:ascii="Book Antiqua" w:hAnsi="Book Antiqua" w:cs="Times New Roman"/>
          <w:lang w:val="en-GB"/>
        </w:rPr>
        <w:t xml:space="preserve"> </w:t>
      </w:r>
      <w:r w:rsidRPr="0004171D">
        <w:rPr>
          <w:rFonts w:ascii="Book Antiqua" w:hAnsi="Book Antiqua" w:cs="Times New Roman"/>
          <w:i/>
          <w:lang w:val="en-GB"/>
        </w:rPr>
        <w:t>et al</w:t>
      </w:r>
      <w:r w:rsidR="007C0114" w:rsidRPr="008B6712">
        <w:rPr>
          <w:rFonts w:ascii="Book Antiqua" w:hAnsi="Book Antiqua" w:cs="Times New Roman"/>
          <w:vertAlign w:val="superscript"/>
          <w:lang w:val="en-GB"/>
        </w:rPr>
        <w:t>[</w:t>
      </w:r>
      <w:r w:rsidRPr="0004171D">
        <w:rPr>
          <w:rFonts w:ascii="Book Antiqua" w:eastAsia="宋体" w:hAnsi="Book Antiqua" w:cs="Times New Roman" w:hint="eastAsia"/>
          <w:vertAlign w:val="superscript"/>
          <w:lang w:val="en-GB" w:eastAsia="zh-CN"/>
        </w:rPr>
        <w:t>1</w:t>
      </w:r>
      <w:r w:rsidR="00B0712A">
        <w:rPr>
          <w:rFonts w:ascii="Book Antiqua" w:eastAsia="宋体" w:hAnsi="Book Antiqua" w:cs="Times New Roman" w:hint="eastAsia"/>
          <w:vertAlign w:val="superscript"/>
          <w:lang w:val="en-GB" w:eastAsia="zh-CN"/>
        </w:rPr>
        <w:t>1</w:t>
      </w:r>
      <w:r w:rsidR="007C0114" w:rsidRPr="008B6712">
        <w:rPr>
          <w:rFonts w:ascii="Book Antiqua" w:hAnsi="Book Antiqua" w:cs="Times New Roman"/>
          <w:vertAlign w:val="superscript"/>
          <w:lang w:val="en-GB"/>
        </w:rPr>
        <w:t>]</w:t>
      </w:r>
      <w:r w:rsidR="00655411" w:rsidRPr="008B6712">
        <w:rPr>
          <w:rFonts w:ascii="Book Antiqua" w:hAnsi="Book Antiqua" w:cs="Times New Roman"/>
          <w:lang w:val="en-GB"/>
        </w:rPr>
        <w:t xml:space="preserve"> </w:t>
      </w:r>
      <w:r w:rsidR="0072722B" w:rsidRPr="008B6712">
        <w:rPr>
          <w:rFonts w:ascii="Book Antiqua" w:hAnsi="Book Antiqua" w:cs="Times New Roman"/>
          <w:lang w:val="en-GB"/>
        </w:rPr>
        <w:t>introduced endoscopic papillary balloon dilation</w:t>
      </w:r>
      <w:r w:rsidR="00CE456A" w:rsidRPr="008B6712">
        <w:rPr>
          <w:rFonts w:ascii="Book Antiqua" w:hAnsi="Book Antiqua" w:cs="Times New Roman"/>
          <w:lang w:val="en-GB"/>
        </w:rPr>
        <w:t xml:space="preserve"> </w:t>
      </w:r>
      <w:r w:rsidR="00A57AC6" w:rsidRPr="008B6712">
        <w:rPr>
          <w:rFonts w:ascii="Book Antiqua" w:hAnsi="Book Antiqua" w:cs="Times New Roman"/>
          <w:lang w:val="en-GB"/>
        </w:rPr>
        <w:t>as an alternative approach to EST</w:t>
      </w:r>
      <w:r w:rsidR="0060722A" w:rsidRPr="008B6712">
        <w:rPr>
          <w:rFonts w:ascii="Book Antiqua" w:hAnsi="Book Antiqua" w:cs="Times New Roman"/>
          <w:lang w:val="en-GB"/>
        </w:rPr>
        <w:t xml:space="preserve"> but, despite the efficacy in CBD </w:t>
      </w:r>
      <w:r w:rsidR="00326C84" w:rsidRPr="008B6712">
        <w:rPr>
          <w:rFonts w:ascii="Book Antiqua" w:hAnsi="Book Antiqua" w:cs="Times New Roman"/>
          <w:lang w:val="en-GB"/>
        </w:rPr>
        <w:t>clearance</w:t>
      </w:r>
      <w:r w:rsidR="0060722A" w:rsidRPr="008B6712">
        <w:rPr>
          <w:rFonts w:ascii="Book Antiqua" w:hAnsi="Book Antiqua" w:cs="Times New Roman"/>
          <w:lang w:val="en-GB"/>
        </w:rPr>
        <w:t xml:space="preserve">, </w:t>
      </w:r>
      <w:r w:rsidR="00AF7BC7" w:rsidRPr="008B6712">
        <w:rPr>
          <w:rFonts w:ascii="Book Antiqua" w:hAnsi="Book Antiqua" w:cs="Times New Roman"/>
          <w:lang w:val="en-GB"/>
        </w:rPr>
        <w:t>subsequent reports</w:t>
      </w:r>
      <w:r w:rsidR="00142135" w:rsidRPr="008B6712">
        <w:rPr>
          <w:rFonts w:ascii="Book Antiqua" w:hAnsi="Book Antiqua" w:cs="Times New Roman"/>
          <w:lang w:val="en-GB"/>
        </w:rPr>
        <w:t xml:space="preserve"> showed </w:t>
      </w:r>
      <w:r w:rsidR="008B6FCA" w:rsidRPr="008B6712">
        <w:rPr>
          <w:rFonts w:ascii="Book Antiqua" w:hAnsi="Book Antiqua" w:cs="Times New Roman"/>
          <w:lang w:val="en-GB"/>
        </w:rPr>
        <w:t xml:space="preserve">as this technique was </w:t>
      </w:r>
      <w:r w:rsidR="00372911" w:rsidRPr="008B6712">
        <w:rPr>
          <w:rFonts w:ascii="Book Antiqua" w:hAnsi="Book Antiqua" w:cs="Times New Roman"/>
          <w:lang w:val="en-GB"/>
        </w:rPr>
        <w:t>related to the</w:t>
      </w:r>
      <w:r w:rsidR="008B6FCA" w:rsidRPr="008B6712">
        <w:rPr>
          <w:rFonts w:ascii="Book Antiqua" w:hAnsi="Book Antiqua" w:cs="Times New Roman"/>
          <w:lang w:val="en-GB"/>
        </w:rPr>
        <w:t xml:space="preserve"> increased</w:t>
      </w:r>
      <w:r w:rsidR="009B09E6" w:rsidRPr="008B6712">
        <w:rPr>
          <w:rFonts w:ascii="Book Antiqua" w:hAnsi="Book Antiqua" w:cs="Times New Roman"/>
          <w:lang w:val="en-GB"/>
        </w:rPr>
        <w:t xml:space="preserve"> risk of</w:t>
      </w:r>
      <w:r w:rsidR="008B6FCA" w:rsidRPr="008B6712">
        <w:rPr>
          <w:rFonts w:ascii="Book Antiqua" w:hAnsi="Book Antiqua" w:cs="Times New Roman"/>
          <w:lang w:val="en-GB"/>
        </w:rPr>
        <w:t xml:space="preserve"> </w:t>
      </w:r>
      <w:r w:rsidR="00EE69CA" w:rsidRPr="008B6712">
        <w:rPr>
          <w:rFonts w:ascii="Book Antiqua" w:hAnsi="Book Antiqua" w:cs="Times New Roman"/>
          <w:lang w:val="en-GB"/>
        </w:rPr>
        <w:t xml:space="preserve">severe pancreatitis </w:t>
      </w:r>
      <w:r w:rsidR="008A610E" w:rsidRPr="008B6712">
        <w:rPr>
          <w:rFonts w:ascii="Book Antiqua" w:hAnsi="Book Antiqua" w:cs="Times New Roman"/>
          <w:lang w:val="en-GB"/>
        </w:rPr>
        <w:t xml:space="preserve">(up to 15%) </w:t>
      </w:r>
      <w:r w:rsidR="00EE69CA" w:rsidRPr="008B6712">
        <w:rPr>
          <w:rFonts w:ascii="Book Antiqua" w:hAnsi="Book Antiqua" w:cs="Times New Roman"/>
          <w:lang w:val="en-GB"/>
        </w:rPr>
        <w:t xml:space="preserve">compared to </w:t>
      </w:r>
      <w:r w:rsidR="00050868" w:rsidRPr="008B6712">
        <w:rPr>
          <w:rFonts w:ascii="Book Antiqua" w:hAnsi="Book Antiqua" w:cs="Times New Roman"/>
          <w:lang w:val="en-GB"/>
        </w:rPr>
        <w:t>sphincterotomy</w:t>
      </w:r>
      <w:r w:rsidR="00C0021C" w:rsidRPr="008B6712">
        <w:rPr>
          <w:rFonts w:ascii="Book Antiqua" w:hAnsi="Book Antiqua" w:cs="Times New Roman"/>
          <w:lang w:val="en-GB"/>
        </w:rPr>
        <w:t xml:space="preserve"> alone.</w:t>
      </w:r>
      <w:r w:rsidR="006D5A22" w:rsidRPr="008B6712">
        <w:rPr>
          <w:rFonts w:ascii="Book Antiqua" w:hAnsi="Book Antiqua" w:cs="Times New Roman"/>
          <w:lang w:val="en-GB"/>
        </w:rPr>
        <w:t xml:space="preserve"> </w:t>
      </w:r>
      <w:r w:rsidR="00EE7A7C" w:rsidRPr="008B6712">
        <w:rPr>
          <w:rFonts w:ascii="Book Antiqua" w:hAnsi="Book Antiqua" w:cs="Times New Roman"/>
          <w:lang w:val="en-GB"/>
        </w:rPr>
        <w:t xml:space="preserve">In 2003 </w:t>
      </w:r>
      <w:proofErr w:type="spellStart"/>
      <w:r w:rsidR="00EE7A7C" w:rsidRPr="008B6712">
        <w:rPr>
          <w:rFonts w:ascii="Book Antiqua" w:hAnsi="Book Antiqua" w:cs="Times New Roman"/>
          <w:lang w:val="en-GB"/>
        </w:rPr>
        <w:t>Esorz</w:t>
      </w:r>
      <w:proofErr w:type="spellEnd"/>
      <w:r w:rsidR="00EE7A7C" w:rsidRPr="008B6712">
        <w:rPr>
          <w:rFonts w:ascii="Book Antiqua" w:hAnsi="Book Antiqua" w:cs="Times New Roman"/>
          <w:lang w:val="en-GB"/>
        </w:rPr>
        <w:t xml:space="preserve"> </w:t>
      </w:r>
      <w:r w:rsidR="00EE7A7C" w:rsidRPr="0004171D">
        <w:rPr>
          <w:rFonts w:ascii="Book Antiqua" w:hAnsi="Book Antiqua" w:cs="Times New Roman"/>
          <w:i/>
          <w:lang w:val="en-GB"/>
        </w:rPr>
        <w:t xml:space="preserve">et </w:t>
      </w:r>
      <w:proofErr w:type="gramStart"/>
      <w:r w:rsidR="00EE7A7C" w:rsidRPr="0004171D">
        <w:rPr>
          <w:rFonts w:ascii="Book Antiqua" w:hAnsi="Book Antiqua" w:cs="Times New Roman"/>
          <w:i/>
          <w:lang w:val="en-GB"/>
        </w:rPr>
        <w:t>al</w:t>
      </w:r>
      <w:r w:rsidRPr="008B6712">
        <w:rPr>
          <w:rFonts w:ascii="Book Antiqua" w:hAnsi="Book Antiqua" w:cs="Times New Roman"/>
          <w:vertAlign w:val="superscript"/>
          <w:lang w:val="en-GB"/>
        </w:rPr>
        <w:t>[</w:t>
      </w:r>
      <w:proofErr w:type="gramEnd"/>
      <w:r w:rsidRPr="008B6712">
        <w:rPr>
          <w:rFonts w:ascii="Book Antiqua" w:hAnsi="Book Antiqua" w:cs="Times New Roman"/>
          <w:vertAlign w:val="superscript"/>
          <w:lang w:val="en-GB"/>
        </w:rPr>
        <w:t>6]</w:t>
      </w:r>
      <w:r w:rsidR="00EE7A7C" w:rsidRPr="008B6712">
        <w:rPr>
          <w:rFonts w:ascii="Book Antiqua" w:hAnsi="Book Antiqua" w:cs="Times New Roman"/>
          <w:lang w:val="en-GB"/>
        </w:rPr>
        <w:t xml:space="preserve"> introduced the combinations of EST and endoscopic papillary balloon dilation </w:t>
      </w:r>
      <w:proofErr w:type="spellStart"/>
      <w:r w:rsidR="00EE7A7C" w:rsidRPr="008B6712">
        <w:rPr>
          <w:rFonts w:ascii="Book Antiqua" w:hAnsi="Book Antiqua" w:cs="Times New Roman"/>
          <w:lang w:val="en-GB"/>
        </w:rPr>
        <w:t>revolution</w:t>
      </w:r>
      <w:r w:rsidR="00071145" w:rsidRPr="008B6712">
        <w:rPr>
          <w:rFonts w:ascii="Book Antiqua" w:hAnsi="Book Antiqua" w:cs="Times New Roman"/>
          <w:lang w:val="en-GB"/>
        </w:rPr>
        <w:t>ing</w:t>
      </w:r>
      <w:proofErr w:type="spellEnd"/>
      <w:r w:rsidR="00EE7A7C" w:rsidRPr="008B6712">
        <w:rPr>
          <w:rFonts w:ascii="Book Antiqua" w:hAnsi="Book Antiqua" w:cs="Times New Roman"/>
          <w:lang w:val="en-GB"/>
        </w:rPr>
        <w:t xml:space="preserve"> the treatment of CBD stones with successful clearance in up to 95% of patients with difficult stones. </w:t>
      </w:r>
      <w:r w:rsidR="00135793" w:rsidRPr="008B6712">
        <w:rPr>
          <w:rFonts w:ascii="Book Antiqua" w:hAnsi="Book Antiqua" w:cs="Times New Roman"/>
          <w:lang w:val="en-GB"/>
        </w:rPr>
        <w:t>In the last years the use of EPLBD has evolved to the modern concept of DASE in which the use of this approach it is consolidated with the advantage to dilate both the papillary sphincter and distal bile duct, allowing for</w:t>
      </w:r>
      <w:r w:rsidR="00F14DA0" w:rsidRPr="008B6712">
        <w:rPr>
          <w:rFonts w:ascii="Book Antiqua" w:hAnsi="Book Antiqua" w:cs="Times New Roman"/>
          <w:lang w:val="en-GB"/>
        </w:rPr>
        <w:t xml:space="preserve"> easy removal of the stones</w:t>
      </w:r>
      <w:r w:rsidRPr="008B6712">
        <w:rPr>
          <w:rFonts w:ascii="Book Antiqua" w:hAnsi="Book Antiqua" w:cs="Times New Roman"/>
          <w:vertAlign w:val="superscript"/>
          <w:lang w:val="en-GB"/>
        </w:rPr>
        <w:t>[8]</w:t>
      </w:r>
      <w:r w:rsidR="00F14DA0" w:rsidRPr="008B6712">
        <w:rPr>
          <w:rFonts w:ascii="Book Antiqua" w:hAnsi="Book Antiqua" w:cs="Times New Roman"/>
          <w:lang w:val="en-GB"/>
        </w:rPr>
        <w:t>.</w:t>
      </w:r>
      <w:r w:rsidR="00135793" w:rsidRPr="008B6712">
        <w:rPr>
          <w:rFonts w:ascii="Book Antiqua" w:hAnsi="Book Antiqua" w:cs="Times New Roman"/>
          <w:lang w:val="en-GB"/>
        </w:rPr>
        <w:t xml:space="preserve"> </w:t>
      </w:r>
      <w:r w:rsidR="00E61731" w:rsidRPr="008B6712">
        <w:rPr>
          <w:rFonts w:ascii="Book Antiqua" w:hAnsi="Book Antiqua" w:cs="Times New Roman"/>
          <w:lang w:val="en-GB"/>
        </w:rPr>
        <w:t xml:space="preserve">In our retrospective series the </w:t>
      </w:r>
      <w:r w:rsidR="00C54219" w:rsidRPr="008B6712">
        <w:rPr>
          <w:rFonts w:ascii="Book Antiqua" w:hAnsi="Book Antiqua" w:cs="Times New Roman"/>
          <w:lang w:val="en-GB"/>
        </w:rPr>
        <w:t xml:space="preserve">technical success of DASE was more than 90% with a final </w:t>
      </w:r>
      <w:r w:rsidR="00E61731" w:rsidRPr="008B6712">
        <w:rPr>
          <w:rFonts w:ascii="Book Antiqua" w:hAnsi="Book Antiqua" w:cs="Times New Roman"/>
          <w:lang w:val="en-GB"/>
        </w:rPr>
        <w:t xml:space="preserve">successful </w:t>
      </w:r>
      <w:r w:rsidR="00912356" w:rsidRPr="008B6712">
        <w:rPr>
          <w:rFonts w:ascii="Book Antiqua" w:hAnsi="Book Antiqua" w:cs="Times New Roman"/>
          <w:lang w:val="en-GB"/>
        </w:rPr>
        <w:t>clearance of the CBD near</w:t>
      </w:r>
      <w:r w:rsidR="00C54219" w:rsidRPr="008B6712">
        <w:rPr>
          <w:rFonts w:ascii="Book Antiqua" w:hAnsi="Book Antiqua" w:cs="Times New Roman"/>
          <w:lang w:val="en-GB"/>
        </w:rPr>
        <w:t xml:space="preserve"> to</w:t>
      </w:r>
      <w:r w:rsidR="00912356" w:rsidRPr="008B6712">
        <w:rPr>
          <w:rFonts w:ascii="Book Antiqua" w:hAnsi="Book Antiqua" w:cs="Times New Roman"/>
          <w:lang w:val="en-GB"/>
        </w:rPr>
        <w:t xml:space="preserve"> 90%</w:t>
      </w:r>
      <w:r w:rsidR="00D04BBA" w:rsidRPr="008B6712">
        <w:rPr>
          <w:rFonts w:ascii="Book Antiqua" w:hAnsi="Book Antiqua" w:cs="Times New Roman"/>
          <w:lang w:val="en-GB"/>
        </w:rPr>
        <w:t xml:space="preserve">. These data </w:t>
      </w:r>
      <w:r w:rsidR="008E780C" w:rsidRPr="008B6712">
        <w:rPr>
          <w:rFonts w:ascii="Book Antiqua" w:hAnsi="Book Antiqua" w:cs="Times New Roman"/>
          <w:lang w:val="en-GB"/>
        </w:rPr>
        <w:t>are</w:t>
      </w:r>
      <w:r w:rsidR="00D04BBA" w:rsidRPr="008B6712">
        <w:rPr>
          <w:rFonts w:ascii="Book Antiqua" w:hAnsi="Book Antiqua" w:cs="Times New Roman"/>
          <w:lang w:val="en-GB"/>
        </w:rPr>
        <w:t xml:space="preserve"> quite</w:t>
      </w:r>
      <w:r w:rsidR="008E780C" w:rsidRPr="008B6712">
        <w:rPr>
          <w:rFonts w:ascii="Book Antiqua" w:hAnsi="Book Antiqua" w:cs="Times New Roman"/>
          <w:lang w:val="en-GB"/>
        </w:rPr>
        <w:t xml:space="preserve"> comparable to those from s</w:t>
      </w:r>
      <w:r w:rsidR="00EE7A7C" w:rsidRPr="008B6712">
        <w:rPr>
          <w:rFonts w:ascii="Book Antiqua" w:hAnsi="Book Antiqua" w:cs="Times New Roman"/>
          <w:lang w:val="en-GB"/>
        </w:rPr>
        <w:t>everal studies compared EST alone with EST plus EPLBD (size of dilation was between 10 and 20 mm)</w:t>
      </w:r>
      <w:r w:rsidR="007C0114" w:rsidRPr="008B6712">
        <w:rPr>
          <w:rFonts w:ascii="Book Antiqua" w:hAnsi="Book Antiqua" w:cs="Times New Roman"/>
          <w:vertAlign w:val="superscript"/>
          <w:lang w:val="en-GB"/>
        </w:rPr>
        <w:t>[</w:t>
      </w:r>
      <w:r w:rsidR="00B0712A">
        <w:rPr>
          <w:rFonts w:ascii="Book Antiqua" w:eastAsia="宋体" w:hAnsi="Book Antiqua" w:cs="Times New Roman" w:hint="eastAsia"/>
          <w:vertAlign w:val="superscript"/>
          <w:lang w:val="en-GB" w:eastAsia="zh-CN"/>
        </w:rPr>
        <w:t>7,</w:t>
      </w:r>
      <w:r w:rsidRPr="0004171D">
        <w:rPr>
          <w:rFonts w:ascii="Book Antiqua" w:eastAsia="宋体" w:hAnsi="Book Antiqua" w:cs="Times New Roman" w:hint="eastAsia"/>
          <w:vertAlign w:val="superscript"/>
          <w:lang w:val="en-GB" w:eastAsia="zh-CN"/>
        </w:rPr>
        <w:t>1</w:t>
      </w:r>
      <w:r w:rsidR="00B0712A">
        <w:rPr>
          <w:rFonts w:ascii="Book Antiqua" w:eastAsia="宋体" w:hAnsi="Book Antiqua" w:cs="Times New Roman" w:hint="eastAsia"/>
          <w:vertAlign w:val="superscript"/>
          <w:lang w:val="en-GB" w:eastAsia="zh-CN"/>
        </w:rPr>
        <w:t>2</w:t>
      </w:r>
      <w:r w:rsidRPr="0004171D">
        <w:rPr>
          <w:rFonts w:ascii="Book Antiqua" w:eastAsia="宋体" w:hAnsi="Book Antiqua" w:cs="Times New Roman" w:hint="eastAsia"/>
          <w:vertAlign w:val="superscript"/>
          <w:lang w:val="en-GB" w:eastAsia="zh-CN"/>
        </w:rPr>
        <w:t>-1</w:t>
      </w:r>
      <w:r w:rsidR="00B0712A">
        <w:rPr>
          <w:rFonts w:ascii="Book Antiqua" w:eastAsia="宋体" w:hAnsi="Book Antiqua" w:cs="Times New Roman" w:hint="eastAsia"/>
          <w:vertAlign w:val="superscript"/>
          <w:lang w:val="en-GB" w:eastAsia="zh-CN"/>
        </w:rPr>
        <w:t>5</w:t>
      </w:r>
      <w:r w:rsidR="007C0114" w:rsidRPr="008B6712">
        <w:rPr>
          <w:rFonts w:ascii="Book Antiqua" w:hAnsi="Book Antiqua" w:cs="Times New Roman"/>
          <w:vertAlign w:val="superscript"/>
          <w:lang w:val="en-GB"/>
        </w:rPr>
        <w:t>]</w:t>
      </w:r>
      <w:r w:rsidR="005D6118" w:rsidRPr="008B6712">
        <w:rPr>
          <w:rFonts w:ascii="Book Antiqua" w:hAnsi="Book Antiqua" w:cs="Times New Roman"/>
          <w:lang w:val="en-GB"/>
        </w:rPr>
        <w:t xml:space="preserve"> </w:t>
      </w:r>
      <w:r w:rsidR="00447659" w:rsidRPr="008B6712">
        <w:rPr>
          <w:rFonts w:ascii="Book Antiqua" w:hAnsi="Book Antiqua" w:cs="Times New Roman"/>
          <w:lang w:val="en-GB"/>
        </w:rPr>
        <w:t>A systematic review and a</w:t>
      </w:r>
      <w:r w:rsidR="005D6118" w:rsidRPr="008B6712">
        <w:rPr>
          <w:rFonts w:ascii="Book Antiqua" w:hAnsi="Book Antiqua" w:cs="Times New Roman"/>
          <w:lang w:val="en-GB"/>
        </w:rPr>
        <w:t xml:space="preserve"> </w:t>
      </w:r>
      <w:r w:rsidR="00EE7A7C" w:rsidRPr="008B6712">
        <w:rPr>
          <w:rFonts w:ascii="Book Antiqua" w:hAnsi="Book Antiqua" w:cs="Times New Roman"/>
          <w:lang w:val="en-GB"/>
        </w:rPr>
        <w:t>recent meta-analysis</w:t>
      </w:r>
      <w:r w:rsidR="00A82961" w:rsidRPr="008B6712">
        <w:rPr>
          <w:rFonts w:ascii="Book Antiqua" w:hAnsi="Book Antiqua" w:cs="Times New Roman"/>
          <w:vertAlign w:val="superscript"/>
          <w:lang w:val="en-GB"/>
        </w:rPr>
        <w:t>[</w:t>
      </w:r>
      <w:r w:rsidRPr="0004171D">
        <w:rPr>
          <w:rFonts w:ascii="Book Antiqua" w:eastAsia="宋体" w:hAnsi="Book Antiqua" w:cs="Times New Roman" w:hint="eastAsia"/>
          <w:vertAlign w:val="superscript"/>
          <w:lang w:val="en-GB" w:eastAsia="zh-CN"/>
        </w:rPr>
        <w:t>1</w:t>
      </w:r>
      <w:r w:rsidR="00B0712A">
        <w:rPr>
          <w:rFonts w:ascii="Book Antiqua" w:eastAsia="宋体" w:hAnsi="Book Antiqua" w:cs="Times New Roman" w:hint="eastAsia"/>
          <w:vertAlign w:val="superscript"/>
          <w:lang w:val="en-GB" w:eastAsia="zh-CN"/>
        </w:rPr>
        <w:t>6</w:t>
      </w:r>
      <w:r w:rsidRPr="0004171D">
        <w:rPr>
          <w:rFonts w:ascii="Book Antiqua" w:eastAsia="宋体" w:hAnsi="Book Antiqua" w:cs="Times New Roman" w:hint="eastAsia"/>
          <w:vertAlign w:val="superscript"/>
          <w:lang w:val="en-GB" w:eastAsia="zh-CN"/>
        </w:rPr>
        <w:t>,1</w:t>
      </w:r>
      <w:r w:rsidR="00B0712A">
        <w:rPr>
          <w:rFonts w:ascii="Book Antiqua" w:eastAsia="宋体" w:hAnsi="Book Antiqua" w:cs="Times New Roman" w:hint="eastAsia"/>
          <w:vertAlign w:val="superscript"/>
          <w:lang w:val="en-GB" w:eastAsia="zh-CN"/>
        </w:rPr>
        <w:t>7</w:t>
      </w:r>
      <w:r w:rsidR="00A82961" w:rsidRPr="008B6712">
        <w:rPr>
          <w:rFonts w:ascii="Book Antiqua" w:hAnsi="Book Antiqua" w:cs="Times New Roman"/>
          <w:vertAlign w:val="superscript"/>
          <w:lang w:val="en-GB"/>
        </w:rPr>
        <w:t>]</w:t>
      </w:r>
      <w:r w:rsidR="00EE7A7C" w:rsidRPr="008B6712">
        <w:rPr>
          <w:rFonts w:ascii="Book Antiqua" w:hAnsi="Book Antiqua" w:cs="Times New Roman"/>
          <w:lang w:val="en-GB"/>
        </w:rPr>
        <w:t xml:space="preserve"> showed</w:t>
      </w:r>
      <w:r w:rsidR="005D6118" w:rsidRPr="008B6712">
        <w:rPr>
          <w:rFonts w:ascii="Book Antiqua" w:hAnsi="Book Antiqua" w:cs="Times New Roman"/>
          <w:lang w:val="en-GB"/>
        </w:rPr>
        <w:t>, also,</w:t>
      </w:r>
      <w:r w:rsidR="00EE7A7C" w:rsidRPr="008B6712">
        <w:rPr>
          <w:rFonts w:ascii="Book Antiqua" w:hAnsi="Book Antiqua" w:cs="Times New Roman"/>
          <w:lang w:val="en-GB"/>
        </w:rPr>
        <w:t xml:space="preserve"> that the combined approach resulted effective and safe as EST alone but with a less needing in EML. </w:t>
      </w:r>
      <w:r w:rsidR="001401DF" w:rsidRPr="008B6712">
        <w:rPr>
          <w:rFonts w:ascii="Book Antiqua" w:hAnsi="Book Antiqua" w:cs="Times New Roman"/>
          <w:lang w:val="en-GB"/>
        </w:rPr>
        <w:t xml:space="preserve">Efficacy of DASE improved with increasing in stones size and </w:t>
      </w:r>
      <w:r w:rsidR="001401DF" w:rsidRPr="008B6712">
        <w:rPr>
          <w:rFonts w:ascii="Book Antiqua" w:hAnsi="Book Antiqua" w:cs="Times New Roman"/>
          <w:lang w:val="en-GB"/>
        </w:rPr>
        <w:lastRenderedPageBreak/>
        <w:t xml:space="preserve">resulted in low EML needing, </w:t>
      </w:r>
      <w:r w:rsidR="0066092E" w:rsidRPr="008B6712">
        <w:rPr>
          <w:rFonts w:ascii="Book Antiqua" w:hAnsi="Book Antiqua" w:cs="Times New Roman"/>
          <w:lang w:val="en-GB"/>
        </w:rPr>
        <w:t>less</w:t>
      </w:r>
      <w:r w:rsidR="001401DF" w:rsidRPr="008B6712">
        <w:rPr>
          <w:rFonts w:ascii="Book Antiqua" w:hAnsi="Book Antiqua" w:cs="Times New Roman"/>
          <w:lang w:val="en-GB"/>
        </w:rPr>
        <w:t xml:space="preserve"> procedure</w:t>
      </w:r>
      <w:r w:rsidR="0066092E" w:rsidRPr="008B6712">
        <w:rPr>
          <w:rFonts w:ascii="Book Antiqua" w:hAnsi="Book Antiqua" w:cs="Times New Roman"/>
          <w:lang w:val="en-GB"/>
        </w:rPr>
        <w:t xml:space="preserve"> and</w:t>
      </w:r>
      <w:r w:rsidR="001401DF" w:rsidRPr="008B6712">
        <w:rPr>
          <w:rFonts w:ascii="Book Antiqua" w:hAnsi="Book Antiqua" w:cs="Times New Roman"/>
          <w:lang w:val="en-GB"/>
        </w:rPr>
        <w:t xml:space="preserve"> fluoroscopy time compared to EST. </w:t>
      </w:r>
      <w:r w:rsidR="00ED0053" w:rsidRPr="008B6712">
        <w:rPr>
          <w:rFonts w:ascii="Book Antiqua" w:hAnsi="Book Antiqua" w:cs="Times New Roman"/>
          <w:lang w:val="en-GB"/>
        </w:rPr>
        <w:t>In the cur</w:t>
      </w:r>
      <w:r w:rsidR="004376A0" w:rsidRPr="008B6712">
        <w:rPr>
          <w:rFonts w:ascii="Book Antiqua" w:hAnsi="Book Antiqua" w:cs="Times New Roman"/>
          <w:lang w:val="en-GB"/>
        </w:rPr>
        <w:t xml:space="preserve">rent study only </w:t>
      </w:r>
      <w:r w:rsidR="007735C9" w:rsidRPr="008B6712">
        <w:rPr>
          <w:rFonts w:ascii="Book Antiqua" w:hAnsi="Book Antiqua" w:cs="Times New Roman"/>
          <w:lang w:val="en-GB"/>
        </w:rPr>
        <w:t>10</w:t>
      </w:r>
      <w:r w:rsidR="004376A0" w:rsidRPr="008B6712">
        <w:rPr>
          <w:rFonts w:ascii="Book Antiqua" w:hAnsi="Book Antiqua" w:cs="Times New Roman"/>
          <w:lang w:val="en-GB"/>
        </w:rPr>
        <w:t>% of patients underwent EML due to DASE failure.</w:t>
      </w:r>
    </w:p>
    <w:p w14:paraId="67436E85" w14:textId="185FCE6D" w:rsidR="00C46F80" w:rsidRPr="008B6712" w:rsidRDefault="003E4FA1" w:rsidP="0004171D">
      <w:pPr>
        <w:widowControl w:val="0"/>
        <w:autoSpaceDE w:val="0"/>
        <w:autoSpaceDN w:val="0"/>
        <w:adjustRightInd w:val="0"/>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As showed in the results section </w:t>
      </w:r>
      <w:r w:rsidR="00C46F80" w:rsidRPr="008B6712">
        <w:rPr>
          <w:rFonts w:ascii="Book Antiqua" w:hAnsi="Book Antiqua" w:cs="Times New Roman"/>
          <w:lang w:val="en-GB"/>
        </w:rPr>
        <w:t>DASE was</w:t>
      </w:r>
      <w:r w:rsidR="00320D2D" w:rsidRPr="008B6712">
        <w:rPr>
          <w:rFonts w:ascii="Book Antiqua" w:hAnsi="Book Antiqua" w:cs="Times New Roman"/>
          <w:lang w:val="en-GB"/>
        </w:rPr>
        <w:t xml:space="preserve"> used as first approach</w:t>
      </w:r>
      <w:r w:rsidR="00921EAA" w:rsidRPr="008B6712">
        <w:rPr>
          <w:rFonts w:ascii="Book Antiqua" w:hAnsi="Book Antiqua" w:cs="Times New Roman"/>
          <w:lang w:val="en-GB"/>
        </w:rPr>
        <w:t xml:space="preserve"> </w:t>
      </w:r>
      <w:r w:rsidR="00520DB0" w:rsidRPr="008B6712">
        <w:rPr>
          <w:rFonts w:ascii="Book Antiqua" w:hAnsi="Book Antiqua" w:cs="Times New Roman"/>
          <w:lang w:val="en-GB"/>
        </w:rPr>
        <w:t>less</w:t>
      </w:r>
      <w:r w:rsidR="00921EAA" w:rsidRPr="008B6712">
        <w:rPr>
          <w:rFonts w:ascii="Book Antiqua" w:hAnsi="Book Antiqua" w:cs="Times New Roman"/>
          <w:lang w:val="en-GB"/>
        </w:rPr>
        <w:t xml:space="preserve"> frequently</w:t>
      </w:r>
      <w:r w:rsidR="00320D2D" w:rsidRPr="008B6712">
        <w:rPr>
          <w:rFonts w:ascii="Book Antiqua" w:hAnsi="Book Antiqua" w:cs="Times New Roman"/>
          <w:lang w:val="en-GB"/>
        </w:rPr>
        <w:t xml:space="preserve"> </w:t>
      </w:r>
      <w:r w:rsidR="00CE0F6E" w:rsidRPr="008B6712">
        <w:rPr>
          <w:rFonts w:ascii="Book Antiqua" w:hAnsi="Book Antiqua" w:cs="Times New Roman"/>
          <w:lang w:val="en-GB"/>
        </w:rPr>
        <w:t xml:space="preserve">than </w:t>
      </w:r>
      <w:r w:rsidR="00414808" w:rsidRPr="008B6712">
        <w:rPr>
          <w:rFonts w:ascii="Book Antiqua" w:hAnsi="Book Antiqua" w:cs="Times New Roman"/>
          <w:lang w:val="en-GB"/>
        </w:rPr>
        <w:t xml:space="preserve">as “second line” </w:t>
      </w:r>
      <w:r w:rsidR="00CE0F6E" w:rsidRPr="008B6712">
        <w:rPr>
          <w:rFonts w:ascii="Book Antiqua" w:hAnsi="Book Antiqua" w:cs="Times New Roman"/>
          <w:lang w:val="en-GB"/>
        </w:rPr>
        <w:t xml:space="preserve">after stone extraction </w:t>
      </w:r>
      <w:r w:rsidR="0004171D">
        <w:rPr>
          <w:rFonts w:ascii="Book Antiqua" w:hAnsi="Book Antiqua" w:cs="Times New Roman"/>
          <w:lang w:val="en-GB"/>
        </w:rPr>
        <w:t xml:space="preserve">(38% </w:t>
      </w:r>
      <w:r w:rsidR="0004171D" w:rsidRPr="0004171D">
        <w:rPr>
          <w:rFonts w:ascii="Book Antiqua" w:hAnsi="Book Antiqua" w:cs="Times New Roman"/>
          <w:i/>
          <w:lang w:val="en-GB"/>
        </w:rPr>
        <w:t>vs</w:t>
      </w:r>
      <w:r w:rsidR="000A3726" w:rsidRPr="008B6712">
        <w:rPr>
          <w:rFonts w:ascii="Book Antiqua" w:hAnsi="Book Antiqua" w:cs="Times New Roman"/>
          <w:lang w:val="en-GB"/>
        </w:rPr>
        <w:t xml:space="preserve"> 62%).</w:t>
      </w:r>
      <w:r w:rsidR="000A3726" w:rsidRPr="008B6712">
        <w:rPr>
          <w:rFonts w:ascii="Book Antiqua" w:hAnsi="Book Antiqua" w:cs="Times New Roman"/>
          <w:b/>
          <w:lang w:val="en-GB"/>
        </w:rPr>
        <w:t xml:space="preserve"> </w:t>
      </w:r>
      <w:r w:rsidR="00414808" w:rsidRPr="008B6712">
        <w:rPr>
          <w:rFonts w:ascii="Book Antiqua" w:hAnsi="Book Antiqua" w:cs="Times New Roman"/>
          <w:lang w:val="en-GB"/>
        </w:rPr>
        <w:t xml:space="preserve">This evidence is very interesting and </w:t>
      </w:r>
      <w:r w:rsidR="00696343" w:rsidRPr="008B6712">
        <w:rPr>
          <w:rFonts w:ascii="Book Antiqua" w:hAnsi="Book Antiqua" w:cs="Times New Roman"/>
          <w:lang w:val="en-GB"/>
        </w:rPr>
        <w:t xml:space="preserve">it </w:t>
      </w:r>
      <w:r w:rsidR="00D633DD" w:rsidRPr="008B6712">
        <w:rPr>
          <w:rFonts w:ascii="Book Antiqua" w:hAnsi="Book Antiqua" w:cs="Times New Roman"/>
          <w:lang w:val="en-GB"/>
        </w:rPr>
        <w:t>correspond</w:t>
      </w:r>
      <w:r w:rsidR="000B6C99" w:rsidRPr="008B6712">
        <w:rPr>
          <w:rFonts w:ascii="Book Antiqua" w:hAnsi="Book Antiqua" w:cs="Times New Roman"/>
          <w:lang w:val="en-GB"/>
        </w:rPr>
        <w:t xml:space="preserve"> to data reported by Li </w:t>
      </w:r>
      <w:r w:rsidR="000B6C99" w:rsidRPr="008F24C8">
        <w:rPr>
          <w:rFonts w:ascii="Book Antiqua" w:hAnsi="Book Antiqua" w:cs="Times New Roman"/>
          <w:i/>
          <w:lang w:val="en-GB"/>
        </w:rPr>
        <w:t>et al</w:t>
      </w:r>
      <w:r w:rsidR="008F24C8">
        <w:rPr>
          <w:rFonts w:ascii="Book Antiqua" w:eastAsia="宋体" w:hAnsi="Book Antiqua" w:cs="Times New Roman" w:hint="eastAsia"/>
          <w:vertAlign w:val="superscript"/>
          <w:lang w:val="en-GB" w:eastAsia="zh-CN"/>
        </w:rPr>
        <w:t>[8]</w:t>
      </w:r>
      <w:r w:rsidR="000B6C99" w:rsidRPr="008B6712">
        <w:rPr>
          <w:rFonts w:ascii="Book Antiqua" w:hAnsi="Book Antiqua" w:cs="Times New Roman"/>
          <w:lang w:val="en-GB"/>
        </w:rPr>
        <w:t xml:space="preserve"> </w:t>
      </w:r>
      <w:r w:rsidR="00B17492" w:rsidRPr="008B6712">
        <w:rPr>
          <w:rFonts w:ascii="Book Antiqua" w:hAnsi="Book Antiqua" w:cs="Times New Roman"/>
          <w:lang w:val="en-GB"/>
        </w:rPr>
        <w:t xml:space="preserve">in which </w:t>
      </w:r>
      <w:r w:rsidR="000B6C99" w:rsidRPr="008B6712">
        <w:rPr>
          <w:rFonts w:ascii="Book Antiqua" w:hAnsi="Book Antiqua" w:cs="Times New Roman"/>
          <w:lang w:val="en-GB"/>
        </w:rPr>
        <w:t xml:space="preserve">DASE was adopted not only for large stones but also for stones ≤ 12 mm difficult to remove at </w:t>
      </w:r>
      <w:r w:rsidR="00775DCC" w:rsidRPr="008B6712">
        <w:rPr>
          <w:rFonts w:ascii="Book Antiqua" w:hAnsi="Book Antiqua" w:cs="Times New Roman"/>
          <w:lang w:val="en-GB"/>
        </w:rPr>
        <w:t>the first session</w:t>
      </w:r>
      <w:r w:rsidR="000B6C99" w:rsidRPr="008B6712">
        <w:rPr>
          <w:rFonts w:ascii="Book Antiqua" w:hAnsi="Book Antiqua" w:cs="Times New Roman"/>
          <w:lang w:val="en-GB"/>
        </w:rPr>
        <w:t>.</w:t>
      </w:r>
    </w:p>
    <w:p w14:paraId="20F3C2E1" w14:textId="5DA75CE1" w:rsidR="001354BC" w:rsidRPr="008B6712" w:rsidRDefault="009F6C9B" w:rsidP="0004171D">
      <w:pPr>
        <w:pStyle w:val="NoSpacing"/>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In a large studied published in </w:t>
      </w:r>
      <w:r w:rsidR="000D09CC" w:rsidRPr="008B6712">
        <w:rPr>
          <w:rFonts w:ascii="Book Antiqua" w:hAnsi="Book Antiqua" w:cs="Times New Roman"/>
          <w:lang w:val="en-GB"/>
        </w:rPr>
        <w:t>1996</w:t>
      </w:r>
      <w:r w:rsidR="00EB3F9B" w:rsidRPr="008B6712">
        <w:rPr>
          <w:rFonts w:ascii="Book Antiqua" w:hAnsi="Book Antiqua" w:cs="Times New Roman"/>
          <w:vertAlign w:val="superscript"/>
          <w:lang w:val="en-GB"/>
        </w:rPr>
        <w:t>[</w:t>
      </w:r>
      <w:r w:rsidR="00B0712A">
        <w:rPr>
          <w:rFonts w:ascii="Book Antiqua" w:eastAsia="宋体" w:hAnsi="Book Antiqua" w:cs="Times New Roman" w:hint="eastAsia"/>
          <w:vertAlign w:val="superscript"/>
          <w:lang w:val="en-GB" w:eastAsia="zh-CN"/>
        </w:rPr>
        <w:t>18</w:t>
      </w:r>
      <w:r w:rsidR="00EB3F9B" w:rsidRPr="008B6712">
        <w:rPr>
          <w:rFonts w:ascii="Book Antiqua" w:hAnsi="Book Antiqua" w:cs="Times New Roman"/>
          <w:vertAlign w:val="superscript"/>
          <w:lang w:val="en-GB"/>
        </w:rPr>
        <w:t>]</w:t>
      </w:r>
      <w:r w:rsidR="00AF530E">
        <w:rPr>
          <w:rFonts w:ascii="Book Antiqua" w:eastAsia="宋体" w:hAnsi="Book Antiqua" w:cs="Times New Roman" w:hint="eastAsia"/>
          <w:lang w:val="en-GB" w:eastAsia="zh-CN"/>
        </w:rPr>
        <w:t>,</w:t>
      </w:r>
      <w:r w:rsidR="000D09CC" w:rsidRPr="008B6712">
        <w:rPr>
          <w:rFonts w:ascii="Book Antiqua" w:hAnsi="Book Antiqua" w:cs="Times New Roman"/>
          <w:lang w:val="en-GB"/>
        </w:rPr>
        <w:t xml:space="preserve"> t</w:t>
      </w:r>
      <w:r w:rsidR="005924D8" w:rsidRPr="008B6712">
        <w:rPr>
          <w:rFonts w:ascii="Book Antiqua" w:hAnsi="Book Antiqua" w:cs="Times New Roman"/>
          <w:lang w:val="en-GB"/>
        </w:rPr>
        <w:t xml:space="preserve">he overall complications rate of EST was </w:t>
      </w:r>
      <w:r w:rsidR="007C4B1A" w:rsidRPr="008B6712">
        <w:rPr>
          <w:rFonts w:ascii="Book Antiqua" w:hAnsi="Book Antiqua" w:cs="Times New Roman"/>
          <w:lang w:val="en-GB"/>
        </w:rPr>
        <w:t>up to 10</w:t>
      </w:r>
      <w:r w:rsidR="005924D8" w:rsidRPr="008B6712">
        <w:rPr>
          <w:rFonts w:ascii="Book Antiqua" w:hAnsi="Book Antiqua" w:cs="Times New Roman"/>
          <w:lang w:val="en-GB"/>
        </w:rPr>
        <w:t>%</w:t>
      </w:r>
      <w:r w:rsidR="007C4B1A" w:rsidRPr="008B6712">
        <w:rPr>
          <w:rFonts w:ascii="Book Antiqua" w:hAnsi="Book Antiqua" w:cs="Times New Roman"/>
          <w:lang w:val="en-GB"/>
        </w:rPr>
        <w:t xml:space="preserve">: </w:t>
      </w:r>
      <w:r w:rsidR="00BE7576" w:rsidRPr="008B6712">
        <w:rPr>
          <w:rFonts w:ascii="Book Antiqua" w:hAnsi="Book Antiqua" w:cs="Times New Roman"/>
          <w:lang w:val="en-GB"/>
        </w:rPr>
        <w:t>P</w:t>
      </w:r>
      <w:r w:rsidR="005924D8" w:rsidRPr="008B6712">
        <w:rPr>
          <w:rFonts w:ascii="Book Antiqua" w:hAnsi="Book Antiqua" w:cs="Times New Roman"/>
          <w:lang w:val="en-GB"/>
        </w:rPr>
        <w:t>ancreatitis 5.4% (</w:t>
      </w:r>
      <w:r w:rsidR="007C4B1A" w:rsidRPr="008B6712">
        <w:rPr>
          <w:rFonts w:ascii="Book Antiqua" w:hAnsi="Book Antiqua" w:cs="Times New Roman"/>
          <w:lang w:val="en-GB"/>
        </w:rPr>
        <w:t>0.4% severe)</w:t>
      </w:r>
      <w:r w:rsidR="005924D8" w:rsidRPr="008B6712">
        <w:rPr>
          <w:rFonts w:ascii="Book Antiqua" w:hAnsi="Book Antiqua" w:cs="Times New Roman"/>
          <w:lang w:val="en-GB"/>
        </w:rPr>
        <w:t xml:space="preserve">, </w:t>
      </w:r>
      <w:r w:rsidR="00F70496" w:rsidRPr="008B6712">
        <w:rPr>
          <w:rFonts w:ascii="Book Antiqua" w:hAnsi="Book Antiqua" w:cs="Times New Roman"/>
          <w:lang w:val="en-GB"/>
        </w:rPr>
        <w:t>haemorrhage</w:t>
      </w:r>
      <w:r w:rsidR="005924D8" w:rsidRPr="008B6712">
        <w:rPr>
          <w:rFonts w:ascii="Book Antiqua" w:hAnsi="Book Antiqua" w:cs="Times New Roman"/>
          <w:lang w:val="en-GB"/>
        </w:rPr>
        <w:t xml:space="preserve"> 2% (</w:t>
      </w:r>
      <w:r w:rsidR="007C4B1A" w:rsidRPr="008B6712">
        <w:rPr>
          <w:rFonts w:ascii="Book Antiqua" w:hAnsi="Book Antiqua" w:cs="Times New Roman"/>
          <w:lang w:val="en-GB"/>
        </w:rPr>
        <w:t>0.5% severe)</w:t>
      </w:r>
      <w:r w:rsidR="005924D8" w:rsidRPr="008B6712">
        <w:rPr>
          <w:rFonts w:ascii="Book Antiqua" w:hAnsi="Book Antiqua" w:cs="Times New Roman"/>
          <w:lang w:val="en-GB"/>
        </w:rPr>
        <w:t xml:space="preserve">, </w:t>
      </w:r>
      <w:r w:rsidR="00CE25BC" w:rsidRPr="008B6712">
        <w:rPr>
          <w:rFonts w:ascii="Book Antiqua" w:hAnsi="Book Antiqua" w:cs="Times New Roman"/>
          <w:lang w:val="en-GB"/>
        </w:rPr>
        <w:t>cholangitis/c</w:t>
      </w:r>
      <w:r w:rsidR="001401DF" w:rsidRPr="008B6712">
        <w:rPr>
          <w:rFonts w:ascii="Book Antiqua" w:hAnsi="Book Antiqua" w:cs="Times New Roman"/>
          <w:lang w:val="en-GB"/>
        </w:rPr>
        <w:t>holecystitis 1% (0.1% severe</w:t>
      </w:r>
      <w:r w:rsidR="00CE25BC" w:rsidRPr="008B6712">
        <w:rPr>
          <w:rFonts w:ascii="Book Antiqua" w:hAnsi="Book Antiqua" w:cs="Times New Roman"/>
          <w:lang w:val="en-GB"/>
        </w:rPr>
        <w:t xml:space="preserve">), </w:t>
      </w:r>
      <w:r w:rsidR="009A36F9" w:rsidRPr="008B6712">
        <w:rPr>
          <w:rFonts w:ascii="Book Antiqua" w:hAnsi="Book Antiqua" w:cs="Times New Roman"/>
          <w:lang w:val="en-GB"/>
        </w:rPr>
        <w:t xml:space="preserve">perforation 0.3%. </w:t>
      </w:r>
      <w:r w:rsidR="00852E7D" w:rsidRPr="008B6712">
        <w:rPr>
          <w:rFonts w:ascii="Book Antiqua" w:hAnsi="Book Antiqua" w:cs="Times New Roman"/>
          <w:lang w:val="en-GB"/>
        </w:rPr>
        <w:t>Since its introduction in clinical practice,</w:t>
      </w:r>
      <w:r w:rsidR="009A36F9" w:rsidRPr="008B6712">
        <w:rPr>
          <w:rFonts w:ascii="Book Antiqua" w:hAnsi="Book Antiqua" w:cs="Times New Roman"/>
          <w:lang w:val="en-GB"/>
        </w:rPr>
        <w:t xml:space="preserve"> </w:t>
      </w:r>
      <w:r w:rsidR="001354BC" w:rsidRPr="008B6712">
        <w:rPr>
          <w:rFonts w:ascii="Book Antiqua" w:hAnsi="Book Antiqua" w:cs="Times New Roman"/>
          <w:lang w:val="en-GB"/>
        </w:rPr>
        <w:t>endoscopic papillary balloon dilation</w:t>
      </w:r>
      <w:r w:rsidR="005E48E5" w:rsidRPr="008B6712">
        <w:rPr>
          <w:rFonts w:ascii="Book Antiqua" w:hAnsi="Book Antiqua" w:cs="Times New Roman"/>
          <w:lang w:val="en-GB"/>
        </w:rPr>
        <w:t xml:space="preserve"> was</w:t>
      </w:r>
      <w:r w:rsidR="00D92846" w:rsidRPr="008B6712">
        <w:rPr>
          <w:rFonts w:ascii="Book Antiqua" w:hAnsi="Book Antiqua" w:cs="Times New Roman"/>
          <w:lang w:val="en-GB"/>
        </w:rPr>
        <w:t xml:space="preserve"> categorized as one of the important causes</w:t>
      </w:r>
      <w:r w:rsidR="005E48E5" w:rsidRPr="008B6712">
        <w:rPr>
          <w:rFonts w:ascii="Book Antiqua" w:hAnsi="Book Antiqua" w:cs="Times New Roman"/>
          <w:lang w:val="en-GB"/>
        </w:rPr>
        <w:t xml:space="preserve"> </w:t>
      </w:r>
      <w:r w:rsidR="00D92846" w:rsidRPr="008B6712">
        <w:rPr>
          <w:rFonts w:ascii="Book Antiqua" w:hAnsi="Book Antiqua" w:cs="Times New Roman"/>
          <w:lang w:val="en-GB"/>
        </w:rPr>
        <w:t>of pancreatitis</w:t>
      </w:r>
      <w:r w:rsidR="005E48E5" w:rsidRPr="008B6712">
        <w:rPr>
          <w:rFonts w:ascii="Book Antiqua" w:hAnsi="Book Antiqua" w:cs="Times New Roman"/>
          <w:lang w:val="en-GB"/>
        </w:rPr>
        <w:t xml:space="preserve"> as showed by </w:t>
      </w:r>
      <w:proofErr w:type="spellStart"/>
      <w:r w:rsidR="00D92846" w:rsidRPr="008B6712">
        <w:rPr>
          <w:rFonts w:ascii="Book Antiqua" w:hAnsi="Book Antiqua" w:cs="Times New Roman"/>
          <w:lang w:val="en-GB"/>
        </w:rPr>
        <w:t>Disario</w:t>
      </w:r>
      <w:proofErr w:type="spellEnd"/>
      <w:r w:rsidR="00D92846" w:rsidRPr="008B6712">
        <w:rPr>
          <w:rFonts w:ascii="Book Antiqua" w:hAnsi="Book Antiqua" w:cs="Times New Roman"/>
          <w:lang w:val="en-GB"/>
        </w:rPr>
        <w:t xml:space="preserve"> </w:t>
      </w:r>
      <w:r w:rsidR="00D92846" w:rsidRPr="008F24C8">
        <w:rPr>
          <w:rFonts w:ascii="Book Antiqua" w:hAnsi="Book Antiqua" w:cs="Times New Roman"/>
          <w:i/>
          <w:lang w:val="en-GB"/>
        </w:rPr>
        <w:t xml:space="preserve">et </w:t>
      </w:r>
      <w:proofErr w:type="gramStart"/>
      <w:r w:rsidR="00D92846" w:rsidRPr="008F24C8">
        <w:rPr>
          <w:rFonts w:ascii="Book Antiqua" w:hAnsi="Book Antiqua" w:cs="Times New Roman"/>
          <w:i/>
          <w:lang w:val="en-GB"/>
        </w:rPr>
        <w:t>al</w:t>
      </w:r>
      <w:r w:rsidR="00A82961" w:rsidRPr="008B6712">
        <w:rPr>
          <w:rFonts w:ascii="Book Antiqua" w:hAnsi="Book Antiqua" w:cs="Times New Roman"/>
          <w:vertAlign w:val="superscript"/>
          <w:lang w:val="en-GB"/>
        </w:rPr>
        <w:t>[</w:t>
      </w:r>
      <w:proofErr w:type="gramEnd"/>
      <w:r w:rsidR="002430CE" w:rsidRPr="008B6712">
        <w:rPr>
          <w:rFonts w:ascii="Book Antiqua" w:hAnsi="Book Antiqua" w:cs="Times New Roman"/>
          <w:vertAlign w:val="superscript"/>
          <w:lang w:val="en-GB"/>
        </w:rPr>
        <w:t>10</w:t>
      </w:r>
      <w:r w:rsidR="00A82961" w:rsidRPr="008B6712">
        <w:rPr>
          <w:rFonts w:ascii="Book Antiqua" w:hAnsi="Book Antiqua" w:cs="Times New Roman"/>
          <w:vertAlign w:val="superscript"/>
          <w:lang w:val="en-GB"/>
        </w:rPr>
        <w:t>]</w:t>
      </w:r>
      <w:r w:rsidR="008F24C8">
        <w:rPr>
          <w:rFonts w:ascii="Book Antiqua" w:eastAsia="宋体" w:hAnsi="Book Antiqua" w:cs="Times New Roman" w:hint="eastAsia"/>
          <w:lang w:val="en-GB" w:eastAsia="zh-CN"/>
        </w:rPr>
        <w:t>.</w:t>
      </w:r>
      <w:r w:rsidR="001C1E14" w:rsidRPr="008B6712">
        <w:rPr>
          <w:rFonts w:ascii="Book Antiqua" w:hAnsi="Book Antiqua" w:cs="Times New Roman"/>
          <w:lang w:val="en-GB"/>
        </w:rPr>
        <w:t xml:space="preserve"> </w:t>
      </w:r>
      <w:r w:rsidR="00033B37" w:rsidRPr="008B6712">
        <w:rPr>
          <w:rFonts w:ascii="Book Antiqua" w:hAnsi="Book Antiqua" w:cs="Times New Roman"/>
          <w:lang w:val="en-GB"/>
        </w:rPr>
        <w:t xml:space="preserve">Nevertheless </w:t>
      </w:r>
      <w:r w:rsidR="0038574C" w:rsidRPr="008B6712">
        <w:rPr>
          <w:rFonts w:ascii="Book Antiqua" w:hAnsi="Book Antiqua" w:cs="Times New Roman"/>
          <w:lang w:val="en-GB"/>
        </w:rPr>
        <w:t>more recent studies disproved this evidence</w:t>
      </w:r>
      <w:r w:rsidR="00E56C60" w:rsidRPr="008B6712">
        <w:rPr>
          <w:rFonts w:ascii="Book Antiqua" w:hAnsi="Book Antiqua" w:cs="Times New Roman"/>
          <w:lang w:val="en-GB"/>
        </w:rPr>
        <w:t xml:space="preserve"> showing</w:t>
      </w:r>
      <w:r w:rsidR="00CF4A23" w:rsidRPr="008B6712">
        <w:rPr>
          <w:rFonts w:ascii="Book Antiqua" w:hAnsi="Book Antiqua" w:cs="Times New Roman"/>
          <w:lang w:val="en-GB"/>
        </w:rPr>
        <w:t xml:space="preserve"> same</w:t>
      </w:r>
      <w:r w:rsidR="0038574C" w:rsidRPr="008B6712">
        <w:rPr>
          <w:rFonts w:ascii="Book Antiqua" w:hAnsi="Book Antiqua" w:cs="Times New Roman"/>
          <w:lang w:val="en-GB"/>
        </w:rPr>
        <w:t xml:space="preserve"> </w:t>
      </w:r>
      <w:r w:rsidR="00CF4A23" w:rsidRPr="008B6712">
        <w:rPr>
          <w:rFonts w:ascii="Book Antiqua" w:hAnsi="Book Antiqua" w:cs="Times New Roman"/>
          <w:lang w:val="en-GB"/>
        </w:rPr>
        <w:t>rate of post-procedural pancreatitis c</w:t>
      </w:r>
      <w:r w:rsidR="00A71A67" w:rsidRPr="008B6712">
        <w:rPr>
          <w:rFonts w:ascii="Book Antiqua" w:hAnsi="Book Antiqua" w:cs="Times New Roman"/>
          <w:lang w:val="en-GB"/>
        </w:rPr>
        <w:t xml:space="preserve">omparing endoscopic papillary balloon dilation with </w:t>
      </w:r>
      <w:proofErr w:type="gramStart"/>
      <w:r w:rsidR="00A71A67" w:rsidRPr="008B6712">
        <w:rPr>
          <w:rFonts w:ascii="Book Antiqua" w:hAnsi="Book Antiqua" w:cs="Times New Roman"/>
          <w:lang w:val="en-GB"/>
        </w:rPr>
        <w:t>EST</w:t>
      </w:r>
      <w:r w:rsidR="008F24C8" w:rsidRPr="008B6712">
        <w:rPr>
          <w:rFonts w:ascii="Book Antiqua" w:hAnsi="Book Antiqua" w:cs="Times New Roman"/>
          <w:vertAlign w:val="superscript"/>
          <w:lang w:val="en-GB"/>
        </w:rPr>
        <w:t>[</w:t>
      </w:r>
      <w:proofErr w:type="gramEnd"/>
      <w:r w:rsidR="00B0712A">
        <w:rPr>
          <w:rFonts w:ascii="Book Antiqua" w:eastAsia="宋体" w:hAnsi="Book Antiqua" w:cs="Times New Roman" w:hint="eastAsia"/>
          <w:vertAlign w:val="superscript"/>
          <w:lang w:val="en-GB" w:eastAsia="zh-CN"/>
        </w:rPr>
        <w:t>19</w:t>
      </w:r>
      <w:r w:rsidR="008F24C8" w:rsidRPr="008B6712">
        <w:rPr>
          <w:rFonts w:ascii="Book Antiqua" w:hAnsi="Book Antiqua" w:cs="Times New Roman"/>
          <w:vertAlign w:val="superscript"/>
          <w:lang w:val="en-GB"/>
        </w:rPr>
        <w:t>]</w:t>
      </w:r>
      <w:r w:rsidR="00FB3C59" w:rsidRPr="008B6712">
        <w:rPr>
          <w:rFonts w:ascii="Book Antiqua" w:hAnsi="Book Antiqua" w:cs="Times New Roman"/>
          <w:lang w:val="en-GB"/>
        </w:rPr>
        <w:t>.</w:t>
      </w:r>
      <w:r w:rsidR="00E56C60" w:rsidRPr="008B6712">
        <w:rPr>
          <w:rFonts w:ascii="Book Antiqua" w:hAnsi="Book Antiqua" w:cs="Times New Roman"/>
          <w:lang w:val="en-GB"/>
        </w:rPr>
        <w:t xml:space="preserve"> </w:t>
      </w:r>
      <w:r w:rsidR="00C97AFD" w:rsidRPr="008B6712">
        <w:rPr>
          <w:rFonts w:ascii="Book Antiqua" w:hAnsi="Book Antiqua" w:cs="Times New Roman"/>
          <w:lang w:val="en-GB"/>
        </w:rPr>
        <w:t>Some studies, also, reported that</w:t>
      </w:r>
      <w:r w:rsidR="001354BC" w:rsidRPr="008B6712">
        <w:rPr>
          <w:rFonts w:ascii="Book Antiqua" w:hAnsi="Book Antiqua" w:cs="Times New Roman"/>
          <w:lang w:val="en-GB"/>
        </w:rPr>
        <w:t xml:space="preserve"> the risk of post-ERCP pancreatitis was related to the final diameter</w:t>
      </w:r>
      <w:r w:rsidR="00C97AFD" w:rsidRPr="008B6712">
        <w:rPr>
          <w:rFonts w:ascii="Book Antiqua" w:hAnsi="Book Antiqua" w:cs="Times New Roman"/>
          <w:lang w:val="en-GB"/>
        </w:rPr>
        <w:t xml:space="preserve"> of the balloon</w:t>
      </w:r>
      <w:r w:rsidR="001354BC" w:rsidRPr="008B6712">
        <w:rPr>
          <w:rFonts w:ascii="Book Antiqua" w:hAnsi="Book Antiqua" w:cs="Times New Roman"/>
          <w:lang w:val="en-GB"/>
        </w:rPr>
        <w:t xml:space="preserve"> with lower pancreatitis risk using a balloon</w:t>
      </w:r>
      <w:r w:rsidR="001354BC" w:rsidRPr="008B6712">
        <w:rPr>
          <w:rFonts w:ascii="Book Antiqua" w:eastAsia="MS Gothic" w:hAnsi="Book Antiqua" w:cs="Times New Roman"/>
          <w:lang w:val="en-US"/>
        </w:rPr>
        <w:t xml:space="preserve"> ≥ 12 mm</w:t>
      </w:r>
      <w:r w:rsidR="001354BC" w:rsidRPr="008B6712">
        <w:rPr>
          <w:rFonts w:ascii="Book Antiqua" w:hAnsi="Book Antiqua" w:cs="Times New Roman"/>
          <w:lang w:val="en-GB"/>
        </w:rPr>
        <w:t xml:space="preserve"> than those using a balloon ≤ 10</w:t>
      </w:r>
      <w:r w:rsidR="008F24C8">
        <w:rPr>
          <w:rFonts w:ascii="Book Antiqua" w:eastAsia="宋体" w:hAnsi="Book Antiqua" w:cs="Times New Roman" w:hint="eastAsia"/>
          <w:vertAlign w:val="superscript"/>
          <w:lang w:val="en-GB" w:eastAsia="zh-CN"/>
        </w:rPr>
        <w:t>[2</w:t>
      </w:r>
      <w:r w:rsidR="00FE5589">
        <w:rPr>
          <w:rFonts w:ascii="Book Antiqua" w:eastAsia="宋体" w:hAnsi="Book Antiqua" w:cs="Times New Roman" w:hint="eastAsia"/>
          <w:vertAlign w:val="superscript"/>
          <w:lang w:val="en-GB" w:eastAsia="zh-CN"/>
        </w:rPr>
        <w:t>0</w:t>
      </w:r>
      <w:r w:rsidR="008F24C8">
        <w:rPr>
          <w:rFonts w:ascii="Book Antiqua" w:eastAsia="宋体" w:hAnsi="Book Antiqua" w:cs="Times New Roman" w:hint="eastAsia"/>
          <w:vertAlign w:val="superscript"/>
          <w:lang w:val="en-GB" w:eastAsia="zh-CN"/>
        </w:rPr>
        <w:t>-2</w:t>
      </w:r>
      <w:r w:rsidR="00B0712A">
        <w:rPr>
          <w:rFonts w:ascii="Book Antiqua" w:eastAsia="宋体" w:hAnsi="Book Antiqua" w:cs="Times New Roman" w:hint="eastAsia"/>
          <w:vertAlign w:val="superscript"/>
          <w:lang w:val="en-GB" w:eastAsia="zh-CN"/>
        </w:rPr>
        <w:t>3</w:t>
      </w:r>
      <w:r w:rsidR="008F24C8">
        <w:rPr>
          <w:rFonts w:ascii="Book Antiqua" w:eastAsia="宋体" w:hAnsi="Book Antiqua" w:cs="Times New Roman" w:hint="eastAsia"/>
          <w:vertAlign w:val="superscript"/>
          <w:lang w:val="en-GB" w:eastAsia="zh-CN"/>
        </w:rPr>
        <w:t>]</w:t>
      </w:r>
      <w:r w:rsidR="007735C9" w:rsidRPr="008B6712">
        <w:rPr>
          <w:rFonts w:ascii="Book Antiqua" w:hAnsi="Book Antiqua" w:cs="Times New Roman"/>
          <w:lang w:val="en-GB"/>
        </w:rPr>
        <w:t xml:space="preserve">. </w:t>
      </w:r>
      <w:r w:rsidR="001354BC" w:rsidRPr="008B6712">
        <w:rPr>
          <w:rFonts w:ascii="Book Antiqua" w:hAnsi="Book Antiqua" w:cs="Times New Roman"/>
          <w:lang w:val="en-GB"/>
        </w:rPr>
        <w:t>A randomized, controlled trial indicated</w:t>
      </w:r>
      <w:r w:rsidR="001F69E2" w:rsidRPr="008B6712">
        <w:rPr>
          <w:rFonts w:ascii="Book Antiqua" w:hAnsi="Book Antiqua" w:cs="Times New Roman"/>
          <w:lang w:val="en-GB"/>
        </w:rPr>
        <w:t xml:space="preserve"> that the </w:t>
      </w:r>
      <w:r w:rsidR="001354BC" w:rsidRPr="008B6712">
        <w:rPr>
          <w:rFonts w:ascii="Book Antiqua" w:hAnsi="Book Antiqua" w:cs="Times New Roman"/>
          <w:lang w:val="en-GB"/>
        </w:rPr>
        <w:t xml:space="preserve">pancreatitis risk for endoscopic papillary balloon dilation </w:t>
      </w:r>
      <w:r w:rsidR="005E6ECB" w:rsidRPr="008B6712">
        <w:rPr>
          <w:rFonts w:ascii="Book Antiqua" w:hAnsi="Book Antiqua" w:cs="Times New Roman"/>
          <w:lang w:val="en-GB"/>
        </w:rPr>
        <w:t>could</w:t>
      </w:r>
      <w:r w:rsidR="001F69E2" w:rsidRPr="008B6712">
        <w:rPr>
          <w:rFonts w:ascii="Book Antiqua" w:hAnsi="Book Antiqua" w:cs="Times New Roman"/>
          <w:lang w:val="en-GB"/>
        </w:rPr>
        <w:t xml:space="preserve"> be</w:t>
      </w:r>
      <w:r w:rsidR="001354BC" w:rsidRPr="008B6712">
        <w:rPr>
          <w:rFonts w:ascii="Book Antiqua" w:hAnsi="Book Antiqua" w:cs="Times New Roman"/>
          <w:lang w:val="en-GB"/>
        </w:rPr>
        <w:t xml:space="preserve"> influenced by the dilation duration</w:t>
      </w:r>
      <w:r w:rsidR="00FC6173" w:rsidRPr="008B6712">
        <w:rPr>
          <w:rFonts w:ascii="Book Antiqua" w:hAnsi="Book Antiqua" w:cs="Times New Roman"/>
          <w:lang w:val="en-GB"/>
        </w:rPr>
        <w:t xml:space="preserve"> (</w:t>
      </w:r>
      <w:r w:rsidR="001354BC" w:rsidRPr="008B6712">
        <w:rPr>
          <w:rFonts w:ascii="Book Antiqua" w:hAnsi="Book Antiqua" w:cs="Times New Roman"/>
          <w:lang w:val="en-GB"/>
        </w:rPr>
        <w:t>a duration of 5 min is superior to the conventional 1-min duration</w:t>
      </w:r>
      <w:r w:rsidR="00FC6173" w:rsidRPr="008B6712">
        <w:rPr>
          <w:rFonts w:ascii="Book Antiqua" w:hAnsi="Book Antiqua" w:cs="Times New Roman"/>
          <w:lang w:val="en-GB"/>
        </w:rPr>
        <w:t>)</w:t>
      </w:r>
      <w:r w:rsidR="008F24C8">
        <w:rPr>
          <w:rFonts w:ascii="Book Antiqua" w:eastAsia="宋体" w:hAnsi="Book Antiqua" w:cs="Times New Roman" w:hint="eastAsia"/>
          <w:vertAlign w:val="superscript"/>
          <w:lang w:val="en-GB" w:eastAsia="zh-CN"/>
        </w:rPr>
        <w:t>[2</w:t>
      </w:r>
      <w:r w:rsidR="00B0712A">
        <w:rPr>
          <w:rFonts w:ascii="Book Antiqua" w:eastAsia="宋体" w:hAnsi="Book Antiqua" w:cs="Times New Roman" w:hint="eastAsia"/>
          <w:vertAlign w:val="superscript"/>
          <w:lang w:val="en-GB" w:eastAsia="zh-CN"/>
        </w:rPr>
        <w:t>4</w:t>
      </w:r>
      <w:r w:rsidR="008F24C8">
        <w:rPr>
          <w:rFonts w:ascii="Book Antiqua" w:eastAsia="宋体" w:hAnsi="Book Antiqua" w:cs="Times New Roman" w:hint="eastAsia"/>
          <w:vertAlign w:val="superscript"/>
          <w:lang w:val="en-GB" w:eastAsia="zh-CN"/>
        </w:rPr>
        <w:t>]</w:t>
      </w:r>
      <w:r w:rsidR="001354BC" w:rsidRPr="008B6712">
        <w:rPr>
          <w:rFonts w:ascii="Book Antiqua" w:hAnsi="Book Antiqua" w:cs="Times New Roman"/>
          <w:lang w:val="en-GB"/>
        </w:rPr>
        <w:t xml:space="preserve">. Interestingly </w:t>
      </w:r>
      <w:r w:rsidR="00B86A59" w:rsidRPr="008B6712">
        <w:rPr>
          <w:rFonts w:ascii="Book Antiqua" w:hAnsi="Book Antiqua" w:cs="Times New Roman"/>
          <w:lang w:val="en-GB"/>
        </w:rPr>
        <w:t xml:space="preserve">in this study </w:t>
      </w:r>
      <w:r w:rsidR="001354BC" w:rsidRPr="008B6712">
        <w:rPr>
          <w:rFonts w:ascii="Book Antiqua" w:hAnsi="Book Antiqua" w:cs="Times New Roman"/>
          <w:lang w:val="en-GB"/>
        </w:rPr>
        <w:t>the observed pancreatitis risk and efficacy of 5-min endoscopic papillary balloon dilation were comparable with those of EST</w:t>
      </w:r>
      <w:r w:rsidR="00EE476B" w:rsidRPr="008B6712">
        <w:rPr>
          <w:rFonts w:ascii="Book Antiqua" w:hAnsi="Book Antiqua" w:cs="Times New Roman"/>
          <w:lang w:val="en-GB"/>
        </w:rPr>
        <w:t>,</w:t>
      </w:r>
      <w:r w:rsidR="001354BC" w:rsidRPr="008B6712">
        <w:rPr>
          <w:rFonts w:ascii="Book Antiqua" w:hAnsi="Book Antiqua" w:cs="Times New Roman"/>
          <w:lang w:val="en-GB"/>
        </w:rPr>
        <w:t xml:space="preserve"> and the authors </w:t>
      </w:r>
      <w:r w:rsidR="00EE476B" w:rsidRPr="008B6712">
        <w:rPr>
          <w:rFonts w:ascii="Book Antiqua" w:hAnsi="Book Antiqua" w:cs="Times New Roman"/>
          <w:lang w:val="en-GB"/>
        </w:rPr>
        <w:t>proposed</w:t>
      </w:r>
      <w:r w:rsidR="001354BC" w:rsidRPr="008B6712">
        <w:rPr>
          <w:rFonts w:ascii="Book Antiqua" w:hAnsi="Book Antiqua" w:cs="Times New Roman"/>
          <w:lang w:val="en-GB"/>
        </w:rPr>
        <w:t xml:space="preserve"> the possible use</w:t>
      </w:r>
      <w:r w:rsidR="005E6ECB" w:rsidRPr="008B6712">
        <w:rPr>
          <w:rFonts w:ascii="Book Antiqua" w:hAnsi="Book Antiqua" w:cs="Times New Roman"/>
          <w:lang w:val="en-GB"/>
        </w:rPr>
        <w:t xml:space="preserve"> of endoscopic papillary balloon dilation</w:t>
      </w:r>
      <w:r w:rsidR="001354BC" w:rsidRPr="008B6712">
        <w:rPr>
          <w:rFonts w:ascii="Book Antiqua" w:hAnsi="Book Antiqua" w:cs="Times New Roman"/>
          <w:lang w:val="en-GB"/>
        </w:rPr>
        <w:t xml:space="preserve"> not only in </w:t>
      </w:r>
      <w:r w:rsidR="005E6ECB" w:rsidRPr="008B6712">
        <w:rPr>
          <w:rFonts w:ascii="Book Antiqua" w:hAnsi="Book Antiqua" w:cs="Times New Roman"/>
          <w:lang w:val="en-GB"/>
        </w:rPr>
        <w:t xml:space="preserve">selected </w:t>
      </w:r>
      <w:r w:rsidR="001354BC" w:rsidRPr="008B6712">
        <w:rPr>
          <w:rFonts w:ascii="Book Antiqua" w:hAnsi="Book Antiqua" w:cs="Times New Roman"/>
          <w:lang w:val="en-GB"/>
        </w:rPr>
        <w:t xml:space="preserve">patients </w:t>
      </w:r>
      <w:r w:rsidR="00EE476B" w:rsidRPr="008B6712">
        <w:rPr>
          <w:rFonts w:ascii="Book Antiqua" w:hAnsi="Book Antiqua" w:cs="Times New Roman"/>
          <w:lang w:val="en-GB"/>
        </w:rPr>
        <w:t>(</w:t>
      </w:r>
      <w:r w:rsidR="00EE476B" w:rsidRPr="008F24C8">
        <w:rPr>
          <w:rFonts w:ascii="Book Antiqua" w:hAnsi="Book Antiqua" w:cs="Times New Roman"/>
          <w:i/>
          <w:lang w:val="en-GB"/>
        </w:rPr>
        <w:t>e.g</w:t>
      </w:r>
      <w:r w:rsidR="005E6ECB" w:rsidRPr="008B6712">
        <w:rPr>
          <w:rFonts w:ascii="Book Antiqua" w:hAnsi="Book Antiqua" w:cs="Times New Roman"/>
          <w:lang w:val="en-GB"/>
        </w:rPr>
        <w:t>.</w:t>
      </w:r>
      <w:r w:rsidR="008F24C8">
        <w:rPr>
          <w:rFonts w:ascii="Book Antiqua" w:eastAsia="宋体" w:hAnsi="Book Antiqua" w:cs="Times New Roman" w:hint="eastAsia"/>
          <w:lang w:val="en-GB" w:eastAsia="zh-CN"/>
        </w:rPr>
        <w:t>,</w:t>
      </w:r>
      <w:r w:rsidR="005E6ECB" w:rsidRPr="008B6712">
        <w:rPr>
          <w:rFonts w:ascii="Book Antiqua" w:hAnsi="Book Antiqua" w:cs="Times New Roman"/>
          <w:lang w:val="en-GB"/>
        </w:rPr>
        <w:t xml:space="preserve"> patients </w:t>
      </w:r>
      <w:r w:rsidR="001354BC" w:rsidRPr="008B6712">
        <w:rPr>
          <w:rFonts w:ascii="Book Antiqua" w:hAnsi="Book Antiqua" w:cs="Times New Roman"/>
          <w:lang w:val="en-GB"/>
        </w:rPr>
        <w:t>with coagulopathy</w:t>
      </w:r>
      <w:r w:rsidR="005E6ECB" w:rsidRPr="008B6712">
        <w:rPr>
          <w:rFonts w:ascii="Book Antiqua" w:hAnsi="Book Antiqua" w:cs="Times New Roman"/>
          <w:lang w:val="en-GB"/>
        </w:rPr>
        <w:t>)</w:t>
      </w:r>
      <w:r w:rsidR="001354BC" w:rsidRPr="008B6712">
        <w:rPr>
          <w:rFonts w:ascii="Book Antiqua" w:hAnsi="Book Antiqua" w:cs="Times New Roman"/>
          <w:lang w:val="en-GB"/>
        </w:rPr>
        <w:t xml:space="preserve"> but also in routinely treatment of CBD stones.</w:t>
      </w:r>
      <w:r w:rsidR="00DF57C8" w:rsidRPr="008B6712">
        <w:rPr>
          <w:rFonts w:ascii="Book Antiqua" w:hAnsi="Book Antiqua" w:cs="Times New Roman"/>
          <w:lang w:val="en-GB"/>
        </w:rPr>
        <w:t xml:space="preserve"> Concerning other complications</w:t>
      </w:r>
      <w:r w:rsidR="00EE476B" w:rsidRPr="008B6712">
        <w:rPr>
          <w:rFonts w:ascii="Book Antiqua" w:hAnsi="Book Antiqua" w:cs="Times New Roman"/>
          <w:lang w:val="en-GB"/>
        </w:rPr>
        <w:t>,</w:t>
      </w:r>
      <w:r w:rsidR="00DF57C8" w:rsidRPr="008B6712">
        <w:rPr>
          <w:rFonts w:ascii="Book Antiqua" w:hAnsi="Book Antiqua" w:cs="Times New Roman"/>
          <w:lang w:val="en-GB"/>
        </w:rPr>
        <w:t xml:space="preserve"> DASE was not related to an increased risk compared to EST </w:t>
      </w:r>
      <w:proofErr w:type="gramStart"/>
      <w:r w:rsidR="00DF57C8" w:rsidRPr="008B6712">
        <w:rPr>
          <w:rFonts w:ascii="Book Antiqua" w:hAnsi="Book Antiqua" w:cs="Times New Roman"/>
          <w:lang w:val="en-GB"/>
        </w:rPr>
        <w:t>alone</w:t>
      </w:r>
      <w:r w:rsidR="008F24C8" w:rsidRPr="008B6712">
        <w:rPr>
          <w:rFonts w:ascii="Book Antiqua" w:hAnsi="Book Antiqua" w:cs="Times New Roman"/>
          <w:vertAlign w:val="superscript"/>
          <w:lang w:val="en-GB"/>
        </w:rPr>
        <w:t>[</w:t>
      </w:r>
      <w:proofErr w:type="gramEnd"/>
      <w:r w:rsidR="008F24C8" w:rsidRPr="008B6712">
        <w:rPr>
          <w:rFonts w:ascii="Book Antiqua" w:hAnsi="Book Antiqua" w:cs="Times New Roman"/>
          <w:vertAlign w:val="superscript"/>
          <w:lang w:val="en-GB"/>
        </w:rPr>
        <w:t>8]</w:t>
      </w:r>
      <w:r w:rsidR="00DF57C8" w:rsidRPr="008B6712">
        <w:rPr>
          <w:rFonts w:ascii="Book Antiqua" w:hAnsi="Book Antiqua" w:cs="Times New Roman"/>
          <w:lang w:val="en-GB"/>
        </w:rPr>
        <w:t>.</w:t>
      </w:r>
      <w:r w:rsidR="008F24C8" w:rsidRPr="008F24C8">
        <w:rPr>
          <w:rFonts w:ascii="Book Antiqua" w:hAnsi="Book Antiqua" w:cs="Times New Roman"/>
          <w:vertAlign w:val="superscript"/>
          <w:lang w:val="en-GB"/>
        </w:rPr>
        <w:t xml:space="preserve"> </w:t>
      </w:r>
      <w:r w:rsidR="00DF57C8" w:rsidRPr="008B6712">
        <w:rPr>
          <w:rFonts w:ascii="Book Antiqua" w:hAnsi="Book Antiqua" w:cs="Times New Roman"/>
          <w:lang w:val="en-GB"/>
        </w:rPr>
        <w:t xml:space="preserve">In Li’s study ascending cholangitis was &lt; 1% and the risk of perforation or bleeding were comparable in those treated with EST alone than in those treated with DASE. </w:t>
      </w:r>
      <w:r w:rsidR="002A3700" w:rsidRPr="008B6712">
        <w:rPr>
          <w:rFonts w:ascii="Book Antiqua" w:hAnsi="Book Antiqua" w:cs="Times New Roman"/>
          <w:lang w:val="en-GB"/>
        </w:rPr>
        <w:t>A</w:t>
      </w:r>
      <w:r w:rsidR="00DF57C8" w:rsidRPr="008B6712">
        <w:rPr>
          <w:rFonts w:ascii="Book Antiqua" w:hAnsi="Book Antiqua" w:cs="Times New Roman"/>
          <w:lang w:val="en-GB"/>
        </w:rPr>
        <w:t xml:space="preserve"> re</w:t>
      </w:r>
      <w:r w:rsidR="008F24C8">
        <w:rPr>
          <w:rFonts w:ascii="Book Antiqua" w:hAnsi="Book Antiqua" w:cs="Times New Roman"/>
          <w:lang w:val="en-GB"/>
        </w:rPr>
        <w:t>cent meta-analysis by Lei</w:t>
      </w:r>
      <w:r w:rsidR="008F24C8" w:rsidRPr="008F24C8">
        <w:rPr>
          <w:rFonts w:ascii="Book Antiqua" w:hAnsi="Book Antiqua" w:cs="Times New Roman"/>
          <w:i/>
          <w:lang w:val="en-GB"/>
        </w:rPr>
        <w:t xml:space="preserve"> et al</w:t>
      </w:r>
      <w:r w:rsidR="00381305" w:rsidRPr="008B6712">
        <w:rPr>
          <w:rFonts w:ascii="Book Antiqua" w:hAnsi="Book Antiqua" w:cs="Times New Roman"/>
          <w:vertAlign w:val="superscript"/>
          <w:lang w:val="en-GB"/>
        </w:rPr>
        <w:t>[</w:t>
      </w:r>
      <w:r w:rsidR="008F24C8" w:rsidRPr="008F24C8">
        <w:rPr>
          <w:rFonts w:ascii="Book Antiqua" w:eastAsia="宋体" w:hAnsi="Book Antiqua" w:cs="Times New Roman" w:hint="eastAsia"/>
          <w:vertAlign w:val="superscript"/>
          <w:lang w:val="en-GB" w:eastAsia="zh-CN"/>
        </w:rPr>
        <w:t>2</w:t>
      </w:r>
      <w:r w:rsidR="00B0712A">
        <w:rPr>
          <w:rFonts w:ascii="Book Antiqua" w:eastAsia="宋体" w:hAnsi="Book Antiqua" w:cs="Times New Roman" w:hint="eastAsia"/>
          <w:vertAlign w:val="superscript"/>
          <w:lang w:val="en-GB" w:eastAsia="zh-CN"/>
        </w:rPr>
        <w:t>5</w:t>
      </w:r>
      <w:r w:rsidR="00381305" w:rsidRPr="008B6712">
        <w:rPr>
          <w:rFonts w:ascii="Book Antiqua" w:hAnsi="Book Antiqua" w:cs="Times New Roman"/>
          <w:vertAlign w:val="superscript"/>
          <w:lang w:val="en-GB"/>
        </w:rPr>
        <w:t>]</w:t>
      </w:r>
      <w:r w:rsidR="00DF57C8" w:rsidRPr="008B6712">
        <w:rPr>
          <w:rFonts w:ascii="Book Antiqua" w:hAnsi="Book Antiqua" w:cs="Times New Roman"/>
          <w:lang w:val="en-GB"/>
        </w:rPr>
        <w:t xml:space="preserve"> confirmed a low rate of post-EPLBD bleeding compared to EST alone maybe because balloon compression of the sphincterotomy site during DASE can explain the low rate of bleeding.</w:t>
      </w:r>
    </w:p>
    <w:p w14:paraId="4287EE0E" w14:textId="52D9B276" w:rsidR="0038410E" w:rsidRPr="008B6712" w:rsidRDefault="001354BC" w:rsidP="008F24C8">
      <w:pPr>
        <w:pStyle w:val="NoSpacing"/>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In the current study the </w:t>
      </w:r>
      <w:r w:rsidR="00AA422F" w:rsidRPr="008B6712">
        <w:rPr>
          <w:rFonts w:ascii="Book Antiqua" w:hAnsi="Book Antiqua" w:cs="Times New Roman"/>
          <w:lang w:val="en-GB"/>
        </w:rPr>
        <w:t xml:space="preserve">mean size of the balloon and the mean time of dilation were </w:t>
      </w:r>
      <w:r w:rsidR="004F048D" w:rsidRPr="008B6712">
        <w:rPr>
          <w:rFonts w:ascii="Book Antiqua" w:hAnsi="Book Antiqua" w:cs="Times New Roman"/>
          <w:lang w:val="en-GB"/>
        </w:rPr>
        <w:t>16.7 mm and 51 s respectively</w:t>
      </w:r>
      <w:r w:rsidR="00181AD5" w:rsidRPr="008B6712">
        <w:rPr>
          <w:rFonts w:ascii="Book Antiqua" w:hAnsi="Book Antiqua" w:cs="Times New Roman"/>
          <w:lang w:val="en-GB"/>
        </w:rPr>
        <w:t xml:space="preserve"> with a final rate of post-ERCP pancreatitis</w:t>
      </w:r>
      <w:r w:rsidR="00CC487A" w:rsidRPr="008B6712">
        <w:rPr>
          <w:rFonts w:ascii="Book Antiqua" w:hAnsi="Book Antiqua" w:cs="Times New Roman"/>
          <w:lang w:val="en-GB"/>
        </w:rPr>
        <w:t xml:space="preserve"> or bleeding</w:t>
      </w:r>
      <w:r w:rsidR="00181AD5" w:rsidRPr="008B6712">
        <w:rPr>
          <w:rFonts w:ascii="Book Antiqua" w:hAnsi="Book Antiqua" w:cs="Times New Roman"/>
          <w:lang w:val="en-GB"/>
        </w:rPr>
        <w:t xml:space="preserve"> less than 9%. </w:t>
      </w:r>
      <w:r w:rsidR="00730226" w:rsidRPr="008B6712">
        <w:rPr>
          <w:rFonts w:ascii="Book Antiqua" w:hAnsi="Book Antiqua" w:cs="Times New Roman"/>
          <w:lang w:val="en-GB"/>
        </w:rPr>
        <w:t xml:space="preserve">The majority of complications </w:t>
      </w:r>
      <w:r w:rsidR="00B854BB" w:rsidRPr="008B6712">
        <w:rPr>
          <w:rFonts w:ascii="Book Antiqua" w:hAnsi="Book Antiqua" w:cs="Times New Roman"/>
          <w:lang w:val="en-GB"/>
        </w:rPr>
        <w:t>were immediate or early</w:t>
      </w:r>
      <w:r w:rsidR="003E47FE" w:rsidRPr="008B6712">
        <w:rPr>
          <w:rFonts w:ascii="Book Antiqua" w:hAnsi="Book Antiqua" w:cs="Times New Roman"/>
          <w:lang w:val="en-GB"/>
        </w:rPr>
        <w:t>,</w:t>
      </w:r>
      <w:r w:rsidR="00B854BB" w:rsidRPr="008B6712">
        <w:rPr>
          <w:rFonts w:ascii="Book Antiqua" w:hAnsi="Book Antiqua" w:cs="Times New Roman"/>
          <w:lang w:val="en-GB"/>
        </w:rPr>
        <w:t xml:space="preserve"> </w:t>
      </w:r>
      <w:r w:rsidR="00A604E1" w:rsidRPr="008B6712">
        <w:rPr>
          <w:rFonts w:ascii="Book Antiqua" w:hAnsi="Book Antiqua" w:cs="Times New Roman"/>
          <w:lang w:val="en-GB"/>
        </w:rPr>
        <w:t xml:space="preserve">and </w:t>
      </w:r>
      <w:r w:rsidR="000B5D4A" w:rsidRPr="008B6712">
        <w:rPr>
          <w:rFonts w:ascii="Book Antiqua" w:hAnsi="Book Antiqua" w:cs="Times New Roman"/>
          <w:lang w:val="en-GB"/>
        </w:rPr>
        <w:t>only 1 patient</w:t>
      </w:r>
      <w:r w:rsidR="00730226" w:rsidRPr="008B6712">
        <w:rPr>
          <w:rFonts w:ascii="Book Antiqua" w:hAnsi="Book Antiqua" w:cs="Times New Roman"/>
          <w:lang w:val="en-GB"/>
        </w:rPr>
        <w:t xml:space="preserve"> underwent surgery due to post-procedural perforation</w:t>
      </w:r>
      <w:r w:rsidR="00A604E1" w:rsidRPr="008B6712">
        <w:rPr>
          <w:rFonts w:ascii="Book Antiqua" w:hAnsi="Book Antiqua" w:cs="Times New Roman"/>
          <w:lang w:val="en-GB"/>
        </w:rPr>
        <w:t>.</w:t>
      </w:r>
      <w:r w:rsidR="00CC487A" w:rsidRPr="008B6712">
        <w:rPr>
          <w:rFonts w:ascii="Book Antiqua" w:hAnsi="Book Antiqua" w:cs="Times New Roman"/>
          <w:lang w:val="en-GB"/>
        </w:rPr>
        <w:t xml:space="preserve"> No cholangitis/cholecystitis were recorded.</w:t>
      </w:r>
    </w:p>
    <w:p w14:paraId="73C47164" w14:textId="37F1777B" w:rsidR="00F85F2A" w:rsidRPr="008B6712" w:rsidRDefault="004867A8" w:rsidP="008F24C8">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lastRenderedPageBreak/>
        <w:t xml:space="preserve">In our study elective ERCP, DASE as first approach and </w:t>
      </w:r>
      <w:r w:rsidRPr="008B6712">
        <w:rPr>
          <w:rFonts w:ascii="Book Antiqua" w:eastAsia="MS Gothic" w:hAnsi="Book Antiqua" w:cs="Times New Roman"/>
          <w:lang w:val="en-GB"/>
        </w:rPr>
        <w:t>cannulation of major papilla followed by</w:t>
      </w:r>
      <w:r w:rsidRPr="008B6712">
        <w:rPr>
          <w:rFonts w:ascii="Book Antiqua" w:hAnsi="Book Antiqua" w:cs="Times New Roman"/>
          <w:lang w:val="en-GB"/>
        </w:rPr>
        <w:t xml:space="preserve"> </w:t>
      </w:r>
      <w:r w:rsidR="00523F93" w:rsidRPr="008B6712">
        <w:rPr>
          <w:rFonts w:ascii="Book Antiqua" w:hAnsi="Book Antiqua" w:cs="Times New Roman"/>
          <w:lang w:val="en-GB"/>
        </w:rPr>
        <w:t>guidewire</w:t>
      </w:r>
      <w:r w:rsidRPr="008B6712">
        <w:rPr>
          <w:rFonts w:ascii="Book Antiqua" w:hAnsi="Book Antiqua" w:cs="Times New Roman"/>
          <w:lang w:val="en-GB"/>
        </w:rPr>
        <w:t xml:space="preserve"> insertion, were related to low risk of complications. Pre-cut before DASE was related to an </w:t>
      </w:r>
      <w:r w:rsidR="008F7D6D" w:rsidRPr="008B6712">
        <w:rPr>
          <w:rFonts w:ascii="Book Antiqua" w:hAnsi="Book Antiqua" w:cs="Times New Roman"/>
          <w:lang w:val="en-GB"/>
        </w:rPr>
        <w:t xml:space="preserve">increased risk of complications. </w:t>
      </w:r>
      <w:r w:rsidR="00E56458" w:rsidRPr="008B6712">
        <w:rPr>
          <w:rFonts w:ascii="Book Antiqua" w:hAnsi="Book Antiqua" w:cs="Times New Roman"/>
          <w:lang w:val="en-GB"/>
        </w:rPr>
        <w:t xml:space="preserve">We can </w:t>
      </w:r>
      <w:r w:rsidR="00731997" w:rsidRPr="008B6712">
        <w:rPr>
          <w:rFonts w:ascii="Book Antiqua" w:hAnsi="Book Antiqua" w:cs="Times New Roman"/>
          <w:lang w:val="en-GB"/>
        </w:rPr>
        <w:t xml:space="preserve">try to </w:t>
      </w:r>
      <w:r w:rsidR="00E56458" w:rsidRPr="008B6712">
        <w:rPr>
          <w:rFonts w:ascii="Book Antiqua" w:hAnsi="Book Antiqua" w:cs="Times New Roman"/>
          <w:lang w:val="en-GB"/>
        </w:rPr>
        <w:t>explain these findings</w:t>
      </w:r>
      <w:r w:rsidR="00731997" w:rsidRPr="008B6712">
        <w:rPr>
          <w:rFonts w:ascii="Book Antiqua" w:hAnsi="Book Antiqua" w:cs="Times New Roman"/>
          <w:lang w:val="en-GB"/>
        </w:rPr>
        <w:t xml:space="preserve">: </w:t>
      </w:r>
      <w:r w:rsidR="008F24C8">
        <w:rPr>
          <w:rFonts w:ascii="Book Antiqua" w:eastAsia="宋体" w:hAnsi="Book Antiqua" w:cs="Times New Roman" w:hint="eastAsia"/>
          <w:lang w:val="en-GB" w:eastAsia="zh-CN"/>
        </w:rPr>
        <w:t>(</w:t>
      </w:r>
      <w:r w:rsidR="00731997" w:rsidRPr="008B6712">
        <w:rPr>
          <w:rFonts w:ascii="Book Antiqua" w:hAnsi="Book Antiqua" w:cs="Times New Roman"/>
          <w:lang w:val="en-GB"/>
        </w:rPr>
        <w:t xml:space="preserve">1) </w:t>
      </w:r>
      <w:r w:rsidR="00E56458" w:rsidRPr="008B6712">
        <w:rPr>
          <w:rFonts w:ascii="Book Antiqua" w:hAnsi="Book Antiqua" w:cs="Times New Roman"/>
          <w:lang w:val="en-GB"/>
        </w:rPr>
        <w:t>patients treated electively</w:t>
      </w:r>
      <w:r w:rsidR="00453E59" w:rsidRPr="008B6712">
        <w:rPr>
          <w:rFonts w:ascii="Book Antiqua" w:hAnsi="Book Antiqua" w:cs="Times New Roman"/>
          <w:lang w:val="en-GB"/>
        </w:rPr>
        <w:t xml:space="preserve"> are in better clinical condition compared to those treated as rescue th</w:t>
      </w:r>
      <w:r w:rsidR="00731997" w:rsidRPr="008B6712">
        <w:rPr>
          <w:rFonts w:ascii="Book Antiqua" w:hAnsi="Book Antiqua" w:cs="Times New Roman"/>
          <w:lang w:val="en-GB"/>
        </w:rPr>
        <w:t>erapy</w:t>
      </w:r>
      <w:r w:rsidR="0069746D" w:rsidRPr="008B6712">
        <w:rPr>
          <w:rFonts w:ascii="Book Antiqua" w:hAnsi="Book Antiqua" w:cs="Times New Roman"/>
          <w:lang w:val="en-GB"/>
        </w:rPr>
        <w:t xml:space="preserve"> (</w:t>
      </w:r>
      <w:r w:rsidR="0069746D" w:rsidRPr="008F24C8">
        <w:rPr>
          <w:rFonts w:ascii="Book Antiqua" w:hAnsi="Book Antiqua" w:cs="Times New Roman"/>
          <w:i/>
          <w:lang w:val="en-GB"/>
        </w:rPr>
        <w:t>e.g</w:t>
      </w:r>
      <w:r w:rsidR="005A2B5D" w:rsidRPr="008F24C8">
        <w:rPr>
          <w:rFonts w:ascii="Book Antiqua" w:hAnsi="Book Antiqua" w:cs="Times New Roman"/>
          <w:i/>
          <w:lang w:val="en-GB"/>
        </w:rPr>
        <w:t>.</w:t>
      </w:r>
      <w:r w:rsidR="008F24C8">
        <w:rPr>
          <w:rFonts w:ascii="Book Antiqua" w:eastAsia="宋体" w:hAnsi="Book Antiqua" w:cs="Times New Roman" w:hint="eastAsia"/>
          <w:lang w:val="en-GB" w:eastAsia="zh-CN"/>
        </w:rPr>
        <w:t>,</w:t>
      </w:r>
      <w:r w:rsidR="005A2B5D" w:rsidRPr="008B6712">
        <w:rPr>
          <w:rFonts w:ascii="Book Antiqua" w:hAnsi="Book Antiqua" w:cs="Times New Roman"/>
          <w:lang w:val="en-GB"/>
        </w:rPr>
        <w:t xml:space="preserve"> severe acute cholangitis </w:t>
      </w:r>
      <w:r w:rsidR="00173043" w:rsidRPr="008B6712">
        <w:rPr>
          <w:rFonts w:ascii="Book Antiqua" w:hAnsi="Book Antiqua" w:cs="Times New Roman"/>
          <w:lang w:val="en-GB"/>
        </w:rPr>
        <w:t>increases the risk of bleeding)</w:t>
      </w:r>
      <w:r w:rsidR="00731997" w:rsidRPr="008B6712">
        <w:rPr>
          <w:rFonts w:ascii="Book Antiqua" w:hAnsi="Book Antiqua" w:cs="Times New Roman"/>
          <w:lang w:val="en-GB"/>
        </w:rPr>
        <w:t xml:space="preserve">; </w:t>
      </w:r>
      <w:r w:rsidR="008F24C8">
        <w:rPr>
          <w:rFonts w:ascii="Book Antiqua" w:eastAsia="宋体" w:hAnsi="Book Antiqua" w:cs="Times New Roman" w:hint="eastAsia"/>
          <w:lang w:val="en-GB" w:eastAsia="zh-CN"/>
        </w:rPr>
        <w:t>(</w:t>
      </w:r>
      <w:r w:rsidR="00731997" w:rsidRPr="008B6712">
        <w:rPr>
          <w:rFonts w:ascii="Book Antiqua" w:hAnsi="Book Antiqua" w:cs="Times New Roman"/>
          <w:lang w:val="en-GB"/>
        </w:rPr>
        <w:t xml:space="preserve">2) </w:t>
      </w:r>
      <w:r w:rsidR="00453E59" w:rsidRPr="008B6712">
        <w:rPr>
          <w:rFonts w:ascii="Book Antiqua" w:hAnsi="Book Antiqua" w:cs="Times New Roman"/>
          <w:lang w:val="en-GB"/>
        </w:rPr>
        <w:t xml:space="preserve">DASE as first approach </w:t>
      </w:r>
      <w:r w:rsidR="00C50EB9" w:rsidRPr="008B6712">
        <w:rPr>
          <w:rFonts w:ascii="Book Antiqua" w:hAnsi="Book Antiqua" w:cs="Times New Roman"/>
          <w:lang w:val="en-GB"/>
        </w:rPr>
        <w:t>avoid</w:t>
      </w:r>
      <w:r w:rsidR="00731997" w:rsidRPr="008B6712">
        <w:rPr>
          <w:rFonts w:ascii="Book Antiqua" w:hAnsi="Book Antiqua" w:cs="Times New Roman"/>
          <w:lang w:val="en-GB"/>
        </w:rPr>
        <w:t>s</w:t>
      </w:r>
      <w:r w:rsidR="00C50EB9" w:rsidRPr="008B6712">
        <w:rPr>
          <w:rFonts w:ascii="Book Antiqua" w:hAnsi="Book Antiqua" w:cs="Times New Roman"/>
          <w:lang w:val="en-GB"/>
        </w:rPr>
        <w:t xml:space="preserve"> </w:t>
      </w:r>
      <w:r w:rsidR="00731997" w:rsidRPr="008B6712">
        <w:rPr>
          <w:rFonts w:ascii="Book Antiqua" w:hAnsi="Book Antiqua" w:cs="Times New Roman"/>
          <w:lang w:val="en-GB"/>
        </w:rPr>
        <w:t>“</w:t>
      </w:r>
      <w:r w:rsidR="00C50EB9" w:rsidRPr="008B6712">
        <w:rPr>
          <w:rFonts w:ascii="Book Antiqua" w:hAnsi="Book Antiqua" w:cs="Times New Roman"/>
          <w:lang w:val="en-GB"/>
        </w:rPr>
        <w:t>handling</w:t>
      </w:r>
      <w:r w:rsidR="00731997" w:rsidRPr="008B6712">
        <w:rPr>
          <w:rFonts w:ascii="Book Antiqua" w:hAnsi="Book Antiqua" w:cs="Times New Roman"/>
          <w:lang w:val="en-GB"/>
        </w:rPr>
        <w:t xml:space="preserve">” of the CBD with retrieval balloon or Dormia basket </w:t>
      </w:r>
      <w:r w:rsidR="009A4740" w:rsidRPr="008B6712">
        <w:rPr>
          <w:rFonts w:ascii="Book Antiqua" w:hAnsi="Book Antiqua" w:cs="Times New Roman"/>
          <w:lang w:val="en-GB"/>
        </w:rPr>
        <w:t>reducing the risk of iatrogenic lesions</w:t>
      </w:r>
      <w:r w:rsidR="00173043" w:rsidRPr="008B6712">
        <w:rPr>
          <w:rFonts w:ascii="Book Antiqua" w:hAnsi="Book Antiqua" w:cs="Times New Roman"/>
          <w:lang w:val="en-GB"/>
        </w:rPr>
        <w:t xml:space="preserve"> or pancreatic injury</w:t>
      </w:r>
      <w:r w:rsidR="009A4740" w:rsidRPr="008B6712">
        <w:rPr>
          <w:rFonts w:ascii="Book Antiqua" w:hAnsi="Book Antiqua" w:cs="Times New Roman"/>
          <w:lang w:val="en-GB"/>
        </w:rPr>
        <w:t xml:space="preserve">; </w:t>
      </w:r>
      <w:r w:rsidR="008F24C8">
        <w:rPr>
          <w:rFonts w:ascii="Book Antiqua" w:eastAsia="宋体" w:hAnsi="Book Antiqua" w:cs="Times New Roman" w:hint="eastAsia"/>
          <w:lang w:val="en-GB" w:eastAsia="zh-CN"/>
        </w:rPr>
        <w:t>(</w:t>
      </w:r>
      <w:r w:rsidR="009A4740" w:rsidRPr="008B6712">
        <w:rPr>
          <w:rFonts w:ascii="Book Antiqua" w:hAnsi="Book Antiqua" w:cs="Times New Roman"/>
          <w:lang w:val="en-GB"/>
        </w:rPr>
        <w:t xml:space="preserve">3) </w:t>
      </w:r>
      <w:r w:rsidR="009A4740" w:rsidRPr="008B6712">
        <w:rPr>
          <w:rFonts w:ascii="Book Antiqua" w:eastAsia="MS Gothic" w:hAnsi="Book Antiqua" w:cs="Times New Roman"/>
          <w:lang w:val="en-GB"/>
        </w:rPr>
        <w:t>cannulation of major papilla followed by</w:t>
      </w:r>
      <w:r w:rsidR="009A4740" w:rsidRPr="008B6712">
        <w:rPr>
          <w:rFonts w:ascii="Book Antiqua" w:hAnsi="Book Antiqua" w:cs="Times New Roman"/>
          <w:lang w:val="en-GB"/>
        </w:rPr>
        <w:t xml:space="preserve"> guidewire insertion reduce the </w:t>
      </w:r>
      <w:r w:rsidR="00C253D0" w:rsidRPr="008B6712">
        <w:rPr>
          <w:rFonts w:ascii="Book Antiqua" w:hAnsi="Book Antiqua" w:cs="Times New Roman"/>
          <w:lang w:val="en-GB"/>
        </w:rPr>
        <w:t>possibility</w:t>
      </w:r>
      <w:r w:rsidR="009A4740" w:rsidRPr="008B6712">
        <w:rPr>
          <w:rFonts w:ascii="Book Antiqua" w:hAnsi="Book Antiqua" w:cs="Times New Roman"/>
          <w:lang w:val="en-GB"/>
        </w:rPr>
        <w:t xml:space="preserve"> </w:t>
      </w:r>
      <w:r w:rsidR="00E91BC5" w:rsidRPr="008B6712">
        <w:rPr>
          <w:rFonts w:ascii="Book Antiqua" w:hAnsi="Book Antiqua" w:cs="Times New Roman"/>
          <w:lang w:val="en-GB"/>
        </w:rPr>
        <w:t xml:space="preserve">of involuntary injection </w:t>
      </w:r>
      <w:r w:rsidR="00876BF7" w:rsidRPr="008B6712">
        <w:rPr>
          <w:rFonts w:ascii="Book Antiqua" w:hAnsi="Book Antiqua" w:cs="Times New Roman"/>
          <w:lang w:val="en-GB"/>
        </w:rPr>
        <w:t>of</w:t>
      </w:r>
      <w:r w:rsidR="00E91BC5" w:rsidRPr="008B6712">
        <w:rPr>
          <w:rFonts w:ascii="Book Antiqua" w:hAnsi="Book Antiqua" w:cs="Times New Roman"/>
          <w:lang w:val="en-GB"/>
        </w:rPr>
        <w:t xml:space="preserve"> contrast medium </w:t>
      </w:r>
      <w:r w:rsidR="00EF0B04" w:rsidRPr="008B6712">
        <w:rPr>
          <w:rFonts w:ascii="Book Antiqua" w:hAnsi="Book Antiqua" w:cs="Times New Roman"/>
          <w:lang w:val="en-GB"/>
        </w:rPr>
        <w:t xml:space="preserve">both </w:t>
      </w:r>
      <w:r w:rsidR="00E91BC5" w:rsidRPr="008B6712">
        <w:rPr>
          <w:rFonts w:ascii="Book Antiqua" w:hAnsi="Book Antiqua" w:cs="Times New Roman"/>
          <w:lang w:val="en-GB"/>
        </w:rPr>
        <w:t xml:space="preserve">in the </w:t>
      </w:r>
      <w:proofErr w:type="spellStart"/>
      <w:r w:rsidR="00E91BC5" w:rsidRPr="008B6712">
        <w:rPr>
          <w:rFonts w:ascii="Book Antiqua" w:hAnsi="Book Antiqua" w:cs="Times New Roman"/>
          <w:lang w:val="en-GB"/>
        </w:rPr>
        <w:t>Wirsung</w:t>
      </w:r>
      <w:proofErr w:type="spellEnd"/>
      <w:r w:rsidR="00E91BC5" w:rsidRPr="008B6712">
        <w:rPr>
          <w:rFonts w:ascii="Book Antiqua" w:hAnsi="Book Antiqua" w:cs="Times New Roman"/>
          <w:lang w:val="en-GB"/>
        </w:rPr>
        <w:t xml:space="preserve"> or </w:t>
      </w:r>
      <w:proofErr w:type="spellStart"/>
      <w:r w:rsidR="00E91BC5" w:rsidRPr="008B6712">
        <w:rPr>
          <w:rFonts w:ascii="Book Antiqua" w:hAnsi="Book Antiqua" w:cs="Times New Roman"/>
          <w:lang w:val="en-GB"/>
        </w:rPr>
        <w:t>submucosal</w:t>
      </w:r>
      <w:r w:rsidR="00EF0B04" w:rsidRPr="008B6712">
        <w:rPr>
          <w:rFonts w:ascii="Book Antiqua" w:hAnsi="Book Antiqua" w:cs="Times New Roman"/>
          <w:lang w:val="en-GB"/>
        </w:rPr>
        <w:t>ly</w:t>
      </w:r>
      <w:proofErr w:type="spellEnd"/>
      <w:r w:rsidR="00EF0B04" w:rsidRPr="008B6712">
        <w:rPr>
          <w:rFonts w:ascii="Book Antiqua" w:hAnsi="Book Antiqua" w:cs="Times New Roman"/>
          <w:lang w:val="en-GB"/>
        </w:rPr>
        <w:t xml:space="preserve"> </w:t>
      </w:r>
      <w:r w:rsidR="00876BF7" w:rsidRPr="008B6712">
        <w:rPr>
          <w:rFonts w:ascii="Book Antiqua" w:hAnsi="Book Antiqua" w:cs="Times New Roman"/>
          <w:lang w:val="en-GB"/>
        </w:rPr>
        <w:t>in the</w:t>
      </w:r>
      <w:r w:rsidR="00E91BC5" w:rsidRPr="008B6712">
        <w:rPr>
          <w:rFonts w:ascii="Book Antiqua" w:hAnsi="Book Antiqua" w:cs="Times New Roman"/>
          <w:lang w:val="en-GB"/>
        </w:rPr>
        <w:t xml:space="preserve"> papilla</w:t>
      </w:r>
      <w:r w:rsidR="006A7C0C" w:rsidRPr="008B6712">
        <w:rPr>
          <w:rFonts w:ascii="Book Antiqua" w:hAnsi="Book Antiqua" w:cs="Times New Roman"/>
          <w:lang w:val="en-GB"/>
        </w:rPr>
        <w:t>;</w:t>
      </w:r>
      <w:r w:rsidR="008F24C8">
        <w:rPr>
          <w:rFonts w:ascii="Book Antiqua" w:eastAsia="宋体" w:hAnsi="Book Antiqua" w:cs="Times New Roman" w:hint="eastAsia"/>
          <w:lang w:val="en-GB" w:eastAsia="zh-CN"/>
        </w:rPr>
        <w:t xml:space="preserve"> and</w:t>
      </w:r>
      <w:r w:rsidR="006A7C0C" w:rsidRPr="008B6712">
        <w:rPr>
          <w:rFonts w:ascii="Book Antiqua" w:hAnsi="Book Antiqua" w:cs="Times New Roman"/>
          <w:lang w:val="en-GB"/>
        </w:rPr>
        <w:t xml:space="preserve"> </w:t>
      </w:r>
      <w:r w:rsidR="008F24C8">
        <w:rPr>
          <w:rFonts w:ascii="Book Antiqua" w:eastAsia="宋体" w:hAnsi="Book Antiqua" w:cs="Times New Roman" w:hint="eastAsia"/>
          <w:lang w:val="en-GB" w:eastAsia="zh-CN"/>
        </w:rPr>
        <w:t>(</w:t>
      </w:r>
      <w:r w:rsidR="006A7C0C" w:rsidRPr="008B6712">
        <w:rPr>
          <w:rFonts w:ascii="Book Antiqua" w:hAnsi="Book Antiqua" w:cs="Times New Roman"/>
          <w:lang w:val="en-GB"/>
        </w:rPr>
        <w:t>4)</w:t>
      </w:r>
      <w:r w:rsidR="00803DEB" w:rsidRPr="008B6712">
        <w:rPr>
          <w:rFonts w:ascii="Book Antiqua" w:hAnsi="Book Antiqua" w:cs="Times New Roman"/>
          <w:lang w:val="en-GB"/>
        </w:rPr>
        <w:t xml:space="preserve"> pre-</w:t>
      </w:r>
      <w:r w:rsidR="00876BF7" w:rsidRPr="008B6712">
        <w:rPr>
          <w:rFonts w:ascii="Book Antiqua" w:hAnsi="Book Antiqua" w:cs="Times New Roman"/>
          <w:lang w:val="en-GB"/>
        </w:rPr>
        <w:t>cut</w:t>
      </w:r>
      <w:r w:rsidR="00C23292" w:rsidRPr="008B6712">
        <w:rPr>
          <w:rFonts w:ascii="Book Antiqua" w:hAnsi="Book Antiqua" w:cs="Times New Roman"/>
          <w:lang w:val="en-GB"/>
        </w:rPr>
        <w:t xml:space="preserve"> usually is reserved in those in which standard techniques of CBD cannulation failed </w:t>
      </w:r>
      <w:r w:rsidR="00B0277E" w:rsidRPr="008B6712">
        <w:rPr>
          <w:rFonts w:ascii="Book Antiqua" w:hAnsi="Book Antiqua" w:cs="Times New Roman"/>
          <w:lang w:val="en-GB"/>
        </w:rPr>
        <w:t>so</w:t>
      </w:r>
      <w:r w:rsidR="0026541D" w:rsidRPr="008B6712">
        <w:rPr>
          <w:rFonts w:ascii="Book Antiqua" w:hAnsi="Book Antiqua" w:cs="Times New Roman"/>
          <w:lang w:val="en-GB"/>
        </w:rPr>
        <w:t xml:space="preserve"> </w:t>
      </w:r>
      <w:r w:rsidR="00061597" w:rsidRPr="008B6712">
        <w:rPr>
          <w:rFonts w:ascii="Book Antiqua" w:hAnsi="Book Antiqua" w:cs="Times New Roman"/>
          <w:lang w:val="en-GB"/>
        </w:rPr>
        <w:t xml:space="preserve">the risk of </w:t>
      </w:r>
      <w:r w:rsidR="0026541D" w:rsidRPr="008B6712">
        <w:rPr>
          <w:rFonts w:ascii="Book Antiqua" w:hAnsi="Book Antiqua" w:cs="Times New Roman"/>
          <w:lang w:val="en-GB"/>
        </w:rPr>
        <w:t>major papilla oedema or bleeding</w:t>
      </w:r>
      <w:r w:rsidR="00B0277E" w:rsidRPr="008B6712">
        <w:rPr>
          <w:rFonts w:ascii="Book Antiqua" w:hAnsi="Book Antiqua" w:cs="Times New Roman"/>
          <w:lang w:val="en-GB"/>
        </w:rPr>
        <w:t xml:space="preserve"> can </w:t>
      </w:r>
      <w:r w:rsidR="00061597" w:rsidRPr="008B6712">
        <w:rPr>
          <w:rFonts w:ascii="Book Antiqua" w:hAnsi="Book Antiqua" w:cs="Times New Roman"/>
          <w:lang w:val="en-GB"/>
        </w:rPr>
        <w:t>increase</w:t>
      </w:r>
      <w:r w:rsidR="00B0277E" w:rsidRPr="008B6712">
        <w:rPr>
          <w:rFonts w:ascii="Book Antiqua" w:hAnsi="Book Antiqua" w:cs="Times New Roman"/>
          <w:lang w:val="en-GB"/>
        </w:rPr>
        <w:t>.</w:t>
      </w:r>
    </w:p>
    <w:p w14:paraId="523EEF28" w14:textId="0CB77513" w:rsidR="00697FEB" w:rsidRPr="008B6712" w:rsidRDefault="00697FEB" w:rsidP="008F24C8">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No other variables </w:t>
      </w:r>
      <w:r w:rsidR="00121D24" w:rsidRPr="008B6712">
        <w:rPr>
          <w:rFonts w:ascii="Book Antiqua" w:hAnsi="Book Antiqua" w:cs="Times New Roman"/>
          <w:lang w:val="en-GB"/>
        </w:rPr>
        <w:t>were</w:t>
      </w:r>
      <w:r w:rsidRPr="008B6712">
        <w:rPr>
          <w:rFonts w:ascii="Book Antiqua" w:hAnsi="Book Antiqua" w:cs="Times New Roman"/>
          <w:lang w:val="en-GB"/>
        </w:rPr>
        <w:t xml:space="preserve"> related </w:t>
      </w:r>
      <w:r w:rsidR="00121D24" w:rsidRPr="008B6712">
        <w:rPr>
          <w:rFonts w:ascii="Book Antiqua" w:hAnsi="Book Antiqua" w:cs="Times New Roman"/>
          <w:lang w:val="en-GB"/>
        </w:rPr>
        <w:t xml:space="preserve">to complications </w:t>
      </w:r>
      <w:r w:rsidR="002430CE" w:rsidRPr="008B6712">
        <w:rPr>
          <w:rFonts w:ascii="Book Antiqua" w:hAnsi="Book Antiqua" w:cs="Times New Roman"/>
          <w:lang w:val="en-GB"/>
        </w:rPr>
        <w:t>included ampullary</w:t>
      </w:r>
      <w:r w:rsidR="00121D24" w:rsidRPr="008B6712">
        <w:rPr>
          <w:rFonts w:ascii="Book Antiqua" w:hAnsi="Book Antiqua" w:cs="Times New Roman"/>
          <w:lang w:val="en-GB"/>
        </w:rPr>
        <w:t xml:space="preserve">/periampullary diverticulum confirming data reported in </w:t>
      </w:r>
      <w:r w:rsidR="00B21A43" w:rsidRPr="008B6712">
        <w:rPr>
          <w:rFonts w:ascii="Book Antiqua" w:hAnsi="Book Antiqua" w:cs="Times New Roman"/>
          <w:lang w:val="en-GB"/>
        </w:rPr>
        <w:t>previous</w:t>
      </w:r>
      <w:r w:rsidR="00121D24" w:rsidRPr="008B6712">
        <w:rPr>
          <w:rFonts w:ascii="Book Antiqua" w:hAnsi="Book Antiqua" w:cs="Times New Roman"/>
          <w:lang w:val="en-GB"/>
        </w:rPr>
        <w:t xml:space="preserve"> published </w:t>
      </w:r>
      <w:proofErr w:type="gramStart"/>
      <w:r w:rsidR="00121D24" w:rsidRPr="008B6712">
        <w:rPr>
          <w:rFonts w:ascii="Book Antiqua" w:hAnsi="Book Antiqua" w:cs="Times New Roman"/>
          <w:lang w:val="en-GB"/>
        </w:rPr>
        <w:t>studies</w:t>
      </w:r>
      <w:r w:rsidR="008F24C8">
        <w:rPr>
          <w:rFonts w:ascii="Book Antiqua" w:eastAsia="宋体" w:hAnsi="Book Antiqua" w:cs="Times New Roman" w:hint="eastAsia"/>
          <w:vertAlign w:val="superscript"/>
          <w:lang w:val="en-GB" w:eastAsia="zh-CN"/>
        </w:rPr>
        <w:t>[</w:t>
      </w:r>
      <w:proofErr w:type="gramEnd"/>
      <w:r w:rsidR="008F24C8">
        <w:rPr>
          <w:rFonts w:ascii="Book Antiqua" w:eastAsia="宋体" w:hAnsi="Book Antiqua" w:cs="Times New Roman" w:hint="eastAsia"/>
          <w:vertAlign w:val="superscript"/>
          <w:lang w:val="en-GB" w:eastAsia="zh-CN"/>
        </w:rPr>
        <w:t>2</w:t>
      </w:r>
      <w:r w:rsidR="00B0712A">
        <w:rPr>
          <w:rFonts w:ascii="Book Antiqua" w:eastAsia="宋体" w:hAnsi="Book Antiqua" w:cs="Times New Roman" w:hint="eastAsia"/>
          <w:vertAlign w:val="superscript"/>
          <w:lang w:val="en-GB" w:eastAsia="zh-CN"/>
        </w:rPr>
        <w:t>6</w:t>
      </w:r>
      <w:r w:rsidR="008F24C8">
        <w:rPr>
          <w:rFonts w:ascii="Book Antiqua" w:eastAsia="宋体" w:hAnsi="Book Antiqua" w:cs="Times New Roman" w:hint="eastAsia"/>
          <w:vertAlign w:val="superscript"/>
          <w:lang w:val="en-GB" w:eastAsia="zh-CN"/>
        </w:rPr>
        <w:t>]</w:t>
      </w:r>
      <w:r w:rsidR="00121D24" w:rsidRPr="008B6712">
        <w:rPr>
          <w:rFonts w:ascii="Book Antiqua" w:hAnsi="Book Antiqua" w:cs="Times New Roman"/>
          <w:lang w:val="en-GB"/>
        </w:rPr>
        <w:t>.</w:t>
      </w:r>
    </w:p>
    <w:p w14:paraId="5369A5AD" w14:textId="1950B4F3" w:rsidR="00B07869" w:rsidRPr="008B6712" w:rsidRDefault="00F85F2A" w:rsidP="008F24C8">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The</w:t>
      </w:r>
      <w:r w:rsidR="0021114A" w:rsidRPr="008B6712">
        <w:rPr>
          <w:rFonts w:ascii="Book Antiqua" w:hAnsi="Book Antiqua" w:cs="Times New Roman"/>
          <w:lang w:val="en-GB"/>
        </w:rPr>
        <w:t xml:space="preserve"> main</w:t>
      </w:r>
      <w:r w:rsidRPr="008B6712">
        <w:rPr>
          <w:rFonts w:ascii="Book Antiqua" w:hAnsi="Book Antiqua" w:cs="Times New Roman"/>
          <w:lang w:val="en-GB"/>
        </w:rPr>
        <w:t xml:space="preserve"> </w:t>
      </w:r>
      <w:r w:rsidR="00D72C75" w:rsidRPr="008B6712">
        <w:rPr>
          <w:rFonts w:ascii="Book Antiqua" w:hAnsi="Book Antiqua" w:cs="Times New Roman"/>
          <w:lang w:val="en-GB"/>
        </w:rPr>
        <w:t xml:space="preserve">limit of the </w:t>
      </w:r>
      <w:r w:rsidRPr="008B6712">
        <w:rPr>
          <w:rFonts w:ascii="Book Antiqua" w:hAnsi="Book Antiqua" w:cs="Times New Roman"/>
          <w:lang w:val="en-GB"/>
        </w:rPr>
        <w:t xml:space="preserve">current study, despite the interesting findings, </w:t>
      </w:r>
      <w:r w:rsidR="00D72C75" w:rsidRPr="008B6712">
        <w:rPr>
          <w:rFonts w:ascii="Book Antiqua" w:hAnsi="Book Antiqua" w:cs="Times New Roman"/>
          <w:lang w:val="en-GB"/>
        </w:rPr>
        <w:t xml:space="preserve">is due </w:t>
      </w:r>
      <w:r w:rsidRPr="008B6712">
        <w:rPr>
          <w:rFonts w:ascii="Book Antiqua" w:hAnsi="Book Antiqua" w:cs="Times New Roman"/>
          <w:lang w:val="en-GB"/>
        </w:rPr>
        <w:t xml:space="preserve">was </w:t>
      </w:r>
      <w:r w:rsidR="00D72C75" w:rsidRPr="008B6712">
        <w:rPr>
          <w:rFonts w:ascii="Book Antiqua" w:hAnsi="Book Antiqua" w:cs="Times New Roman"/>
          <w:lang w:val="en-GB"/>
        </w:rPr>
        <w:t xml:space="preserve">to the retrospective design </w:t>
      </w:r>
      <w:r w:rsidR="003E5962" w:rsidRPr="008B6712">
        <w:rPr>
          <w:rFonts w:ascii="Book Antiqua" w:hAnsi="Book Antiqua" w:cs="Times New Roman"/>
          <w:lang w:val="en-GB"/>
        </w:rPr>
        <w:t>that can affect final results.</w:t>
      </w:r>
      <w:r w:rsidR="00B07869" w:rsidRPr="008B6712">
        <w:rPr>
          <w:rFonts w:ascii="Book Antiqua" w:hAnsi="Book Antiqua" w:cs="Times New Roman"/>
          <w:lang w:val="en-GB"/>
        </w:rPr>
        <w:t xml:space="preserve"> As well know r</w:t>
      </w:r>
      <w:r w:rsidR="00734178" w:rsidRPr="008B6712">
        <w:rPr>
          <w:rFonts w:ascii="Book Antiqua" w:hAnsi="Book Antiqua" w:cs="Times New Roman"/>
          <w:lang w:val="en-GB"/>
        </w:rPr>
        <w:t xml:space="preserve">etrospective studies are typically constructed </w:t>
      </w:r>
      <w:r w:rsidR="00B07869" w:rsidRPr="008B6712">
        <w:rPr>
          <w:rFonts w:ascii="Book Antiqua" w:hAnsi="Book Antiqua" w:cs="Times New Roman"/>
          <w:lang w:val="en-GB"/>
        </w:rPr>
        <w:t>to search records</w:t>
      </w:r>
      <w:r w:rsidR="00734178" w:rsidRPr="008B6712">
        <w:rPr>
          <w:rFonts w:ascii="Book Antiqua" w:hAnsi="Book Antiqua" w:cs="Times New Roman"/>
          <w:lang w:val="en-GB"/>
        </w:rPr>
        <w:t xml:space="preserve"> that have already been collected</w:t>
      </w:r>
      <w:r w:rsidR="00B07869" w:rsidRPr="008B6712">
        <w:rPr>
          <w:rFonts w:ascii="Book Antiqua" w:hAnsi="Book Antiqua" w:cs="Times New Roman"/>
          <w:lang w:val="en-GB"/>
        </w:rPr>
        <w:t xml:space="preserve"> and some data can be missing</w:t>
      </w:r>
      <w:r w:rsidR="00734178" w:rsidRPr="008B6712">
        <w:rPr>
          <w:rFonts w:ascii="Book Antiqua" w:hAnsi="Book Antiqua" w:cs="Times New Roman"/>
          <w:lang w:val="en-GB"/>
        </w:rPr>
        <w:t xml:space="preserve">. </w:t>
      </w:r>
      <w:r w:rsidR="00B07869" w:rsidRPr="008B6712">
        <w:rPr>
          <w:rFonts w:ascii="Book Antiqua" w:hAnsi="Book Antiqua" w:cs="Times New Roman"/>
          <w:lang w:val="en-GB"/>
        </w:rPr>
        <w:t xml:space="preserve">Retrospective database would probably be less accurate and consistent than that achieved with a prospective cohort study design. In multicenter retrospective studies, also, many different healthcare professionals are involved in patient care with different endoscopic skills that can affect the final analysis. </w:t>
      </w:r>
    </w:p>
    <w:p w14:paraId="1705B704" w14:textId="2B47F4D4" w:rsidR="004867A8" w:rsidRPr="008B6712" w:rsidRDefault="007139BA" w:rsidP="008F24C8">
      <w:pPr>
        <w:spacing w:line="360" w:lineRule="auto"/>
        <w:ind w:firstLineChars="100" w:firstLine="240"/>
        <w:jc w:val="both"/>
        <w:rPr>
          <w:rFonts w:ascii="Book Antiqua" w:hAnsi="Book Antiqua" w:cs="Times New Roman"/>
          <w:lang w:val="en-GB"/>
        </w:rPr>
      </w:pPr>
      <w:r w:rsidRPr="008B6712">
        <w:rPr>
          <w:rFonts w:ascii="Book Antiqua" w:hAnsi="Book Antiqua" w:cs="Times New Roman"/>
          <w:lang w:val="en-GB"/>
        </w:rPr>
        <w:t xml:space="preserve">In conclusion, </w:t>
      </w:r>
      <w:r w:rsidR="003612DE" w:rsidRPr="008B6712">
        <w:rPr>
          <w:rFonts w:ascii="Book Antiqua" w:hAnsi="Book Antiqua" w:cs="Times New Roman"/>
          <w:lang w:val="en-GB"/>
        </w:rPr>
        <w:t>DASE</w:t>
      </w:r>
      <w:r w:rsidRPr="008B6712">
        <w:rPr>
          <w:rFonts w:ascii="Book Antiqua" w:hAnsi="Book Antiqua" w:cs="Times New Roman"/>
          <w:lang w:val="en-GB"/>
        </w:rPr>
        <w:t xml:space="preserve"> allowed</w:t>
      </w:r>
      <w:r w:rsidR="00CB2B2C" w:rsidRPr="008B6712">
        <w:rPr>
          <w:rFonts w:ascii="Book Antiqua" w:hAnsi="Book Antiqua" w:cs="Times New Roman"/>
          <w:lang w:val="en-GB"/>
        </w:rPr>
        <w:t xml:space="preserve"> a </w:t>
      </w:r>
      <w:r w:rsidRPr="008B6712">
        <w:rPr>
          <w:rFonts w:ascii="Book Antiqua" w:hAnsi="Book Antiqua" w:cs="Times New Roman"/>
          <w:lang w:val="en-GB"/>
        </w:rPr>
        <w:t>higher first-session success rate</w:t>
      </w:r>
      <w:r w:rsidR="00CB2B2C" w:rsidRPr="008B6712">
        <w:rPr>
          <w:rFonts w:ascii="Book Antiqua" w:hAnsi="Book Antiqua" w:cs="Times New Roman"/>
          <w:lang w:val="en-GB"/>
        </w:rPr>
        <w:t xml:space="preserve"> and can be </w:t>
      </w:r>
      <w:r w:rsidR="009D70E3" w:rsidRPr="008B6712">
        <w:rPr>
          <w:rFonts w:ascii="Book Antiqua" w:hAnsi="Book Antiqua" w:cs="Times New Roman"/>
          <w:lang w:val="en-GB"/>
        </w:rPr>
        <w:t>consider</w:t>
      </w:r>
      <w:r w:rsidR="00CB2B2C" w:rsidRPr="008B6712">
        <w:rPr>
          <w:rFonts w:ascii="Book Antiqua" w:hAnsi="Book Antiqua" w:cs="Times New Roman"/>
          <w:lang w:val="en-GB"/>
        </w:rPr>
        <w:t xml:space="preserve"> a valid alternative to </w:t>
      </w:r>
      <w:r w:rsidRPr="008B6712">
        <w:rPr>
          <w:rFonts w:ascii="Book Antiqua" w:hAnsi="Book Antiqua" w:cs="Times New Roman"/>
          <w:lang w:val="en-GB"/>
        </w:rPr>
        <w:t>EST</w:t>
      </w:r>
      <w:r w:rsidR="0051753C" w:rsidRPr="008B6712">
        <w:rPr>
          <w:rFonts w:ascii="Book Antiqua" w:hAnsi="Book Antiqua" w:cs="Times New Roman"/>
          <w:lang w:val="en-GB"/>
        </w:rPr>
        <w:t xml:space="preserve"> not only for bigger CBD stones</w:t>
      </w:r>
      <w:r w:rsidRPr="008B6712">
        <w:rPr>
          <w:rFonts w:ascii="Book Antiqua" w:hAnsi="Book Antiqua" w:cs="Times New Roman"/>
          <w:lang w:val="en-GB"/>
        </w:rPr>
        <w:t xml:space="preserve">. </w:t>
      </w:r>
      <w:r w:rsidR="006B7083" w:rsidRPr="008B6712">
        <w:rPr>
          <w:rFonts w:ascii="Book Antiqua" w:hAnsi="Book Antiqua" w:cs="Times New Roman"/>
          <w:lang w:val="en-GB"/>
        </w:rPr>
        <w:t xml:space="preserve">In experienced hands DASE is a safe procedure with acceptable rate of complications. </w:t>
      </w:r>
      <w:r w:rsidR="008E5BA8" w:rsidRPr="008B6712">
        <w:rPr>
          <w:rFonts w:ascii="Book Antiqua" w:hAnsi="Book Antiqua" w:cs="Times New Roman"/>
          <w:lang w:val="en-GB"/>
        </w:rPr>
        <w:t xml:space="preserve">In clinical practice DASE should be reserved to patients with “difficult” CBD stones and/or in those after failure of CBD clearance with retrieval balloon or Dormia basket. </w:t>
      </w:r>
      <w:r w:rsidR="0051753C" w:rsidRPr="008B6712">
        <w:rPr>
          <w:rFonts w:ascii="Book Antiqua" w:hAnsi="Book Antiqua" w:cs="Times New Roman"/>
          <w:lang w:val="en-GB"/>
        </w:rPr>
        <w:t xml:space="preserve">In patients </w:t>
      </w:r>
      <w:r w:rsidR="00990B60" w:rsidRPr="008B6712">
        <w:rPr>
          <w:rFonts w:ascii="Book Antiqua" w:hAnsi="Book Antiqua" w:cs="Times New Roman"/>
          <w:lang w:val="en-GB"/>
        </w:rPr>
        <w:t>with high</w:t>
      </w:r>
      <w:r w:rsidR="0051753C" w:rsidRPr="008B6712">
        <w:rPr>
          <w:rFonts w:ascii="Book Antiqua" w:hAnsi="Book Antiqua" w:cs="Times New Roman"/>
          <w:lang w:val="en-GB"/>
        </w:rPr>
        <w:t xml:space="preserve"> risk </w:t>
      </w:r>
      <w:r w:rsidR="00990B60" w:rsidRPr="008B6712">
        <w:rPr>
          <w:rFonts w:ascii="Book Antiqua" w:hAnsi="Book Antiqua" w:cs="Times New Roman"/>
          <w:lang w:val="en-GB"/>
        </w:rPr>
        <w:t>of</w:t>
      </w:r>
      <w:r w:rsidR="0051753C" w:rsidRPr="008B6712">
        <w:rPr>
          <w:rFonts w:ascii="Book Antiqua" w:hAnsi="Book Antiqua" w:cs="Times New Roman"/>
          <w:lang w:val="en-GB"/>
        </w:rPr>
        <w:t xml:space="preserve"> post-ERCP complica</w:t>
      </w:r>
      <w:r w:rsidR="00360B9D" w:rsidRPr="008B6712">
        <w:rPr>
          <w:rFonts w:ascii="Book Antiqua" w:hAnsi="Book Antiqua" w:cs="Times New Roman"/>
          <w:lang w:val="en-GB"/>
        </w:rPr>
        <w:t>t</w:t>
      </w:r>
      <w:r w:rsidR="00644A62" w:rsidRPr="008B6712">
        <w:rPr>
          <w:rFonts w:ascii="Book Antiqua" w:hAnsi="Book Antiqua" w:cs="Times New Roman"/>
          <w:lang w:val="en-GB"/>
        </w:rPr>
        <w:t>ion</w:t>
      </w:r>
      <w:r w:rsidR="00990B60" w:rsidRPr="008B6712">
        <w:rPr>
          <w:rFonts w:ascii="Book Antiqua" w:hAnsi="Book Antiqua" w:cs="Times New Roman"/>
          <w:lang w:val="en-GB"/>
        </w:rPr>
        <w:t>s</w:t>
      </w:r>
      <w:r w:rsidR="00644A62" w:rsidRPr="008B6712">
        <w:rPr>
          <w:rFonts w:ascii="Book Antiqua" w:hAnsi="Book Antiqua" w:cs="Times New Roman"/>
          <w:lang w:val="en-GB"/>
        </w:rPr>
        <w:t xml:space="preserve"> DASE could be used as first</w:t>
      </w:r>
      <w:r w:rsidR="00360B9D" w:rsidRPr="008B6712">
        <w:rPr>
          <w:rFonts w:ascii="Book Antiqua" w:hAnsi="Book Antiqua" w:cs="Times New Roman"/>
          <w:lang w:val="en-GB"/>
        </w:rPr>
        <w:t xml:space="preserve"> approach instead to second-line </w:t>
      </w:r>
      <w:r w:rsidR="00644A62" w:rsidRPr="008B6712">
        <w:rPr>
          <w:rFonts w:ascii="Book Antiqua" w:hAnsi="Book Antiqua" w:cs="Times New Roman"/>
          <w:lang w:val="en-GB"/>
        </w:rPr>
        <w:t xml:space="preserve">option after failure of CBD. </w:t>
      </w:r>
      <w:r w:rsidR="00B72221" w:rsidRPr="008B6712">
        <w:rPr>
          <w:rFonts w:ascii="Book Antiqua" w:hAnsi="Book Antiqua" w:cs="Times New Roman"/>
          <w:lang w:val="en-GB"/>
        </w:rPr>
        <w:t>Further well-designed</w:t>
      </w:r>
      <w:r w:rsidR="000F32C4" w:rsidRPr="008B6712">
        <w:rPr>
          <w:rFonts w:ascii="Book Antiqua" w:hAnsi="Book Antiqua" w:cs="Times New Roman"/>
          <w:lang w:val="en-GB"/>
        </w:rPr>
        <w:t xml:space="preserve"> study </w:t>
      </w:r>
      <w:r w:rsidR="00795AF1" w:rsidRPr="008B6712">
        <w:rPr>
          <w:rFonts w:ascii="Book Antiqua" w:hAnsi="Book Antiqua" w:cs="Times New Roman"/>
          <w:lang w:val="en-GB"/>
        </w:rPr>
        <w:t xml:space="preserve">are needed to </w:t>
      </w:r>
      <w:r w:rsidR="007735C9" w:rsidRPr="008B6712">
        <w:rPr>
          <w:rFonts w:ascii="Book Antiqua" w:hAnsi="Book Antiqua" w:cs="Times New Roman"/>
          <w:lang w:val="en-GB"/>
        </w:rPr>
        <w:t>assess</w:t>
      </w:r>
      <w:r w:rsidR="00795AF1" w:rsidRPr="008B6712">
        <w:rPr>
          <w:rFonts w:ascii="Book Antiqua" w:hAnsi="Book Antiqua" w:cs="Times New Roman"/>
          <w:lang w:val="en-GB"/>
        </w:rPr>
        <w:t xml:space="preserve"> the</w:t>
      </w:r>
      <w:r w:rsidR="000E2F06" w:rsidRPr="008B6712">
        <w:rPr>
          <w:rFonts w:ascii="Book Antiqua" w:hAnsi="Book Antiqua" w:cs="Times New Roman"/>
          <w:lang w:val="en-GB"/>
        </w:rPr>
        <w:t xml:space="preserve"> </w:t>
      </w:r>
      <w:r w:rsidR="00553DDA" w:rsidRPr="008B6712">
        <w:rPr>
          <w:rFonts w:ascii="Book Antiqua" w:hAnsi="Book Antiqua" w:cs="Times New Roman"/>
          <w:lang w:val="en-GB"/>
        </w:rPr>
        <w:t>routinely use</w:t>
      </w:r>
      <w:r w:rsidR="00795AF1" w:rsidRPr="008B6712">
        <w:rPr>
          <w:rFonts w:ascii="Book Antiqua" w:hAnsi="Book Antiqua" w:cs="Times New Roman"/>
          <w:lang w:val="en-GB"/>
        </w:rPr>
        <w:t xml:space="preserve"> of DASE </w:t>
      </w:r>
      <w:r w:rsidR="008F114F" w:rsidRPr="008B6712">
        <w:rPr>
          <w:rFonts w:ascii="Book Antiqua" w:hAnsi="Book Antiqua" w:cs="Times New Roman"/>
          <w:lang w:val="en-GB"/>
        </w:rPr>
        <w:t>for</w:t>
      </w:r>
      <w:r w:rsidR="0021243E" w:rsidRPr="008B6712">
        <w:rPr>
          <w:rFonts w:ascii="Book Antiqua" w:hAnsi="Book Antiqua" w:cs="Times New Roman"/>
          <w:lang w:val="en-GB"/>
        </w:rPr>
        <w:t xml:space="preserve"> CBD</w:t>
      </w:r>
      <w:r w:rsidR="008F114F" w:rsidRPr="008B6712">
        <w:rPr>
          <w:rFonts w:ascii="Book Antiqua" w:hAnsi="Book Antiqua" w:cs="Times New Roman"/>
          <w:lang w:val="en-GB"/>
        </w:rPr>
        <w:t xml:space="preserve"> stone </w:t>
      </w:r>
      <w:r w:rsidR="000E2F06" w:rsidRPr="008B6712">
        <w:rPr>
          <w:rFonts w:ascii="Book Antiqua" w:eastAsia="MS Gothic" w:hAnsi="Book Antiqua" w:cs="Times New Roman"/>
          <w:lang w:val="en-US"/>
        </w:rPr>
        <w:t xml:space="preserve">≤ 12 mm </w:t>
      </w:r>
      <w:r w:rsidR="008F114F" w:rsidRPr="008B6712">
        <w:rPr>
          <w:rFonts w:ascii="Book Antiqua" w:hAnsi="Book Antiqua" w:cs="Times New Roman"/>
          <w:lang w:val="en-GB"/>
        </w:rPr>
        <w:t>instead EST alone</w:t>
      </w:r>
      <w:r w:rsidR="00EC1DF5" w:rsidRPr="008B6712">
        <w:rPr>
          <w:rFonts w:ascii="Book Antiqua" w:hAnsi="Book Antiqua" w:cs="Times New Roman"/>
          <w:lang w:val="en-GB"/>
        </w:rPr>
        <w:t>, and t</w:t>
      </w:r>
      <w:r w:rsidR="00553DDA" w:rsidRPr="008B6712">
        <w:rPr>
          <w:rFonts w:ascii="Book Antiqua" w:hAnsi="Book Antiqua" w:cs="Times New Roman"/>
          <w:lang w:val="en-GB"/>
        </w:rPr>
        <w:t xml:space="preserve">he advent </w:t>
      </w:r>
      <w:r w:rsidR="00FC6BAA" w:rsidRPr="008B6712">
        <w:rPr>
          <w:rFonts w:ascii="Book Antiqua" w:hAnsi="Book Antiqua" w:cs="Times New Roman"/>
          <w:lang w:val="en-GB"/>
        </w:rPr>
        <w:t xml:space="preserve">of </w:t>
      </w:r>
      <w:r w:rsidRPr="008B6712">
        <w:rPr>
          <w:rFonts w:ascii="Book Antiqua" w:hAnsi="Book Antiqua" w:cs="Times New Roman"/>
          <w:lang w:val="en-GB"/>
        </w:rPr>
        <w:t>balloon-equipped sphincterotome</w:t>
      </w:r>
      <w:r w:rsidR="00FC6BAA" w:rsidRPr="008B6712">
        <w:rPr>
          <w:rFonts w:ascii="Book Antiqua" w:hAnsi="Book Antiqua" w:cs="Times New Roman"/>
          <w:lang w:val="en-GB"/>
        </w:rPr>
        <w:t xml:space="preserve"> could explore this aspect </w:t>
      </w:r>
      <w:r w:rsidRPr="008B6712">
        <w:rPr>
          <w:rFonts w:ascii="Book Antiqua" w:hAnsi="Book Antiqua" w:cs="Times New Roman"/>
          <w:lang w:val="en-GB"/>
        </w:rPr>
        <w:t>in the</w:t>
      </w:r>
      <w:r w:rsidR="00FC6BAA" w:rsidRPr="008B6712">
        <w:rPr>
          <w:rFonts w:ascii="Book Antiqua" w:hAnsi="Book Antiqua" w:cs="Times New Roman"/>
          <w:lang w:val="en-GB"/>
        </w:rPr>
        <w:t xml:space="preserve"> near</w:t>
      </w:r>
      <w:r w:rsidRPr="008B6712">
        <w:rPr>
          <w:rFonts w:ascii="Book Antiqua" w:hAnsi="Book Antiqua" w:cs="Times New Roman"/>
          <w:lang w:val="en-GB"/>
        </w:rPr>
        <w:t xml:space="preserve"> future.</w:t>
      </w:r>
    </w:p>
    <w:p w14:paraId="514ACDC6" w14:textId="77777777" w:rsidR="00DA4B31" w:rsidRPr="008B6712" w:rsidRDefault="00DA4B31" w:rsidP="008B6712">
      <w:pPr>
        <w:pStyle w:val="NoSpacing"/>
        <w:spacing w:line="360" w:lineRule="auto"/>
        <w:jc w:val="both"/>
        <w:rPr>
          <w:rFonts w:ascii="Book Antiqua" w:hAnsi="Book Antiqua" w:cs="Times New Roman"/>
          <w:lang w:val="en-GB"/>
        </w:rPr>
      </w:pPr>
    </w:p>
    <w:p w14:paraId="3DC4FD0C" w14:textId="77777777" w:rsidR="00DA4B31" w:rsidRPr="008F24C8" w:rsidRDefault="00DA4B31" w:rsidP="008B6712">
      <w:pPr>
        <w:pStyle w:val="NoSpacing"/>
        <w:spacing w:line="360" w:lineRule="auto"/>
        <w:jc w:val="both"/>
        <w:rPr>
          <w:rFonts w:ascii="Book Antiqua" w:hAnsi="Book Antiqua" w:cs="Times New Roman"/>
          <w:b/>
          <w:lang w:val="en-GB"/>
        </w:rPr>
      </w:pPr>
      <w:r w:rsidRPr="008F24C8">
        <w:rPr>
          <w:rFonts w:ascii="Book Antiqua" w:hAnsi="Book Antiqua" w:cs="Times New Roman"/>
          <w:b/>
          <w:lang w:val="en-GB"/>
        </w:rPr>
        <w:t>COMMENTS</w:t>
      </w:r>
    </w:p>
    <w:p w14:paraId="492C8036" w14:textId="77777777" w:rsidR="00DA4B31" w:rsidRPr="008B6712" w:rsidRDefault="00DA4B31" w:rsidP="008B6712">
      <w:pPr>
        <w:pStyle w:val="NoSpacing"/>
        <w:spacing w:line="360" w:lineRule="auto"/>
        <w:jc w:val="both"/>
        <w:rPr>
          <w:rFonts w:ascii="Book Antiqua" w:hAnsi="Book Antiqua" w:cs="Times New Roman"/>
          <w:b/>
          <w:i/>
          <w:lang w:val="en-GB"/>
        </w:rPr>
      </w:pPr>
      <w:r w:rsidRPr="008B6712">
        <w:rPr>
          <w:rFonts w:ascii="Book Antiqua" w:hAnsi="Book Antiqua" w:cs="Times New Roman"/>
          <w:b/>
          <w:i/>
          <w:lang w:val="en-GB"/>
        </w:rPr>
        <w:t>Background</w:t>
      </w:r>
    </w:p>
    <w:p w14:paraId="4B3F8310" w14:textId="5B172AF9" w:rsidR="0038410E" w:rsidRPr="008B6712" w:rsidRDefault="00DA4B31" w:rsidP="008B6712">
      <w:pPr>
        <w:pStyle w:val="NoSpacing"/>
        <w:spacing w:line="360" w:lineRule="auto"/>
        <w:jc w:val="both"/>
        <w:rPr>
          <w:rFonts w:ascii="Book Antiqua" w:hAnsi="Book Antiqua" w:cs="Times New Roman"/>
          <w:lang w:val="en-GB"/>
        </w:rPr>
      </w:pPr>
      <w:r w:rsidRPr="008B6712">
        <w:rPr>
          <w:rFonts w:ascii="Book Antiqua" w:hAnsi="Book Antiqua" w:cs="Times New Roman"/>
          <w:lang w:val="en-GB"/>
        </w:rPr>
        <w:lastRenderedPageBreak/>
        <w:t xml:space="preserve">Endoscopic papillary large-balloon dilation after endoscopic sphincterotomy resulted effective for “difficult” </w:t>
      </w:r>
      <w:r w:rsidR="0070311A" w:rsidRPr="008B6712">
        <w:rPr>
          <w:rFonts w:ascii="Book Antiqua" w:hAnsi="Book Antiqua" w:cs="Times New Roman"/>
          <w:lang w:val="en-GB"/>
        </w:rPr>
        <w:t>common bile duct (CBD)</w:t>
      </w:r>
      <w:r w:rsidRPr="008B6712">
        <w:rPr>
          <w:rFonts w:ascii="Book Antiqua" w:hAnsi="Book Antiqua" w:cs="Times New Roman"/>
          <w:lang w:val="en-GB"/>
        </w:rPr>
        <w:t xml:space="preserve"> stones treatment. This endoscopic technique has gradually spread to the current Dilation-Assisted Stone Extraction</w:t>
      </w:r>
      <w:r w:rsidR="0070311A">
        <w:rPr>
          <w:rFonts w:ascii="Book Antiqua" w:eastAsia="宋体" w:hAnsi="Book Antiqua" w:cs="Times New Roman" w:hint="eastAsia"/>
          <w:lang w:val="en-GB" w:eastAsia="zh-CN"/>
        </w:rPr>
        <w:t xml:space="preserve"> (</w:t>
      </w:r>
      <w:r w:rsidR="0070311A" w:rsidRPr="008B6712">
        <w:rPr>
          <w:rFonts w:ascii="Book Antiqua" w:hAnsi="Book Antiqua" w:cs="Times New Roman"/>
          <w:lang w:val="en-GB"/>
        </w:rPr>
        <w:t>DASE</w:t>
      </w:r>
      <w:r w:rsidR="0070311A">
        <w:rPr>
          <w:rFonts w:ascii="Book Antiqua" w:eastAsia="宋体" w:hAnsi="Book Antiqua" w:cs="Times New Roman" w:hint="eastAsia"/>
          <w:lang w:val="en-GB" w:eastAsia="zh-CN"/>
        </w:rPr>
        <w:t>)</w:t>
      </w:r>
      <w:r w:rsidRPr="008B6712">
        <w:rPr>
          <w:rFonts w:ascii="Book Antiqua" w:hAnsi="Book Antiqua" w:cs="Times New Roman"/>
          <w:lang w:val="en-GB"/>
        </w:rPr>
        <w:t>, in which balloon dilation was associated to a full or partial incision of the transverse fold, enhancing stones removal and reducing the risk of complications.</w:t>
      </w:r>
    </w:p>
    <w:p w14:paraId="5E93E8C8" w14:textId="77777777" w:rsidR="00DA4B31" w:rsidRPr="008B6712" w:rsidRDefault="00DA4B31" w:rsidP="008B6712">
      <w:pPr>
        <w:pStyle w:val="NoSpacing"/>
        <w:spacing w:line="360" w:lineRule="auto"/>
        <w:jc w:val="both"/>
        <w:rPr>
          <w:rFonts w:ascii="Book Antiqua" w:hAnsi="Book Antiqua" w:cs="Times New Roman"/>
          <w:lang w:val="en-GB"/>
        </w:rPr>
      </w:pPr>
    </w:p>
    <w:p w14:paraId="6B56370A" w14:textId="77777777" w:rsidR="00DA4B31" w:rsidRPr="008B6712" w:rsidRDefault="00DA4B31" w:rsidP="008B6712">
      <w:pPr>
        <w:pStyle w:val="NoSpacing"/>
        <w:spacing w:line="360" w:lineRule="auto"/>
        <w:jc w:val="both"/>
        <w:rPr>
          <w:rFonts w:ascii="Book Antiqua" w:hAnsi="Book Antiqua" w:cs="Times New Roman"/>
          <w:b/>
          <w:i/>
          <w:lang w:val="en-GB"/>
        </w:rPr>
      </w:pPr>
      <w:r w:rsidRPr="008B6712">
        <w:rPr>
          <w:rFonts w:ascii="Book Antiqua" w:hAnsi="Book Antiqua" w:cs="Times New Roman"/>
          <w:b/>
          <w:i/>
          <w:lang w:val="en-GB"/>
        </w:rPr>
        <w:t>Research frontiers</w:t>
      </w:r>
    </w:p>
    <w:p w14:paraId="658A7A89" w14:textId="4FEE7225" w:rsidR="00DA4B31" w:rsidRPr="008B6712" w:rsidRDefault="00DA4B31" w:rsidP="008B6712">
      <w:pPr>
        <w:pStyle w:val="NoSpacing"/>
        <w:spacing w:line="360" w:lineRule="auto"/>
        <w:jc w:val="both"/>
        <w:rPr>
          <w:rFonts w:ascii="Book Antiqua" w:hAnsi="Book Antiqua" w:cs="Times New Roman"/>
          <w:lang w:val="en-GB"/>
        </w:rPr>
      </w:pPr>
      <w:r w:rsidRPr="008B6712">
        <w:rPr>
          <w:rFonts w:ascii="Book Antiqua" w:hAnsi="Book Antiqua" w:cs="Times New Roman"/>
          <w:lang w:val="en-GB"/>
        </w:rPr>
        <w:t>In patients at risk for post-</w:t>
      </w:r>
      <w:r w:rsidR="0070311A" w:rsidRPr="008B6712">
        <w:rPr>
          <w:rFonts w:ascii="Book Antiqua" w:hAnsi="Book Antiqua" w:cs="Times New Roman"/>
          <w:lang w:val="en-GB"/>
        </w:rPr>
        <w:t>endoscopic retrograde cholangiopancreatography (ERCP)</w:t>
      </w:r>
      <w:r w:rsidRPr="008B6712">
        <w:rPr>
          <w:rFonts w:ascii="Book Antiqua" w:hAnsi="Book Antiqua" w:cs="Times New Roman"/>
          <w:lang w:val="en-GB"/>
        </w:rPr>
        <w:t xml:space="preserve"> complication DASE could be used as first approach instead to second-line option after failure of CBD clearance with retrieval balloon or Dormia basket.</w:t>
      </w:r>
    </w:p>
    <w:p w14:paraId="0C8BB602" w14:textId="77777777" w:rsidR="00D22115" w:rsidRPr="008B6712" w:rsidRDefault="00D22115" w:rsidP="008B6712">
      <w:pPr>
        <w:spacing w:line="360" w:lineRule="auto"/>
        <w:jc w:val="both"/>
        <w:rPr>
          <w:rFonts w:ascii="Book Antiqua" w:hAnsi="Book Antiqua" w:cs="Times New Roman"/>
          <w:lang w:val="en-US"/>
        </w:rPr>
      </w:pPr>
    </w:p>
    <w:p w14:paraId="66D23534" w14:textId="77777777" w:rsidR="00DA4B31" w:rsidRPr="008B6712" w:rsidRDefault="00DA4B31" w:rsidP="008B6712">
      <w:pPr>
        <w:spacing w:line="360" w:lineRule="auto"/>
        <w:jc w:val="both"/>
        <w:rPr>
          <w:rFonts w:ascii="Book Antiqua" w:hAnsi="Book Antiqua" w:cs="Times New Roman"/>
          <w:b/>
          <w:i/>
          <w:lang w:val="en-GB"/>
        </w:rPr>
      </w:pPr>
      <w:r w:rsidRPr="008B6712">
        <w:rPr>
          <w:rFonts w:ascii="Book Antiqua" w:hAnsi="Book Antiqua" w:cs="Times New Roman"/>
          <w:b/>
          <w:i/>
          <w:lang w:val="en-GB"/>
        </w:rPr>
        <w:t>Innovations and breakthroughs</w:t>
      </w:r>
    </w:p>
    <w:p w14:paraId="294FFADC" w14:textId="5E972902" w:rsidR="00C21EE9" w:rsidRPr="008B6712" w:rsidRDefault="00DA4B31" w:rsidP="008B6712">
      <w:pPr>
        <w:spacing w:line="360" w:lineRule="auto"/>
        <w:jc w:val="both"/>
        <w:rPr>
          <w:rFonts w:ascii="Book Antiqua" w:hAnsi="Book Antiqua" w:cs="Times New Roman"/>
          <w:lang w:val="en-GB"/>
        </w:rPr>
      </w:pPr>
      <w:r w:rsidRPr="008B6712">
        <w:rPr>
          <w:rFonts w:ascii="Book Antiqua" w:hAnsi="Book Antiqua" w:cs="Times New Roman"/>
          <w:lang w:val="en-GB"/>
        </w:rPr>
        <w:t xml:space="preserve">In this study </w:t>
      </w:r>
      <w:r w:rsidR="00487893" w:rsidRPr="008B6712">
        <w:rPr>
          <w:rFonts w:ascii="Book Antiqua" w:hAnsi="Book Antiqua" w:cs="Times New Roman"/>
          <w:lang w:val="en-GB"/>
        </w:rPr>
        <w:t xml:space="preserve">DASE was useful to manage “difficult” CBD stones not only after failure of CBD clearance with retrieval balloon or Dormia basket but also as first approach in patients at </w:t>
      </w:r>
      <w:r w:rsidR="00D15348">
        <w:rPr>
          <w:rFonts w:ascii="Book Antiqua" w:hAnsi="Book Antiqua" w:cs="Times New Roman"/>
          <w:lang w:val="en-GB"/>
        </w:rPr>
        <w:t>risk for post-ERCP complication</w:t>
      </w:r>
      <w:r w:rsidR="00487893" w:rsidRPr="008B6712">
        <w:rPr>
          <w:rFonts w:ascii="Book Antiqua" w:hAnsi="Book Antiqua" w:cs="Times New Roman"/>
          <w:lang w:val="en-GB"/>
        </w:rPr>
        <w:t xml:space="preserve">. </w:t>
      </w:r>
      <w:r w:rsidR="0034621B" w:rsidRPr="008B6712">
        <w:rPr>
          <w:rFonts w:ascii="Book Antiqua" w:hAnsi="Book Antiqua" w:cs="Times New Roman"/>
          <w:lang w:val="en-GB"/>
        </w:rPr>
        <w:t>After DASE in less than ¼ of patients a complication was recorded. The majority of complications occurred during the ERCP or within 24 h, and they were resolved conservatively or endoscopically in all patients but one (1 patient underwent surgery due to post-procedural perforation).</w:t>
      </w:r>
    </w:p>
    <w:p w14:paraId="7C57A422" w14:textId="77777777" w:rsidR="00C21EE9" w:rsidRPr="008B6712" w:rsidRDefault="00C21EE9" w:rsidP="008B6712">
      <w:pPr>
        <w:spacing w:line="360" w:lineRule="auto"/>
        <w:jc w:val="both"/>
        <w:rPr>
          <w:rFonts w:ascii="Book Antiqua" w:hAnsi="Book Antiqua" w:cs="Times New Roman"/>
          <w:lang w:val="en-GB"/>
        </w:rPr>
      </w:pPr>
    </w:p>
    <w:p w14:paraId="4940A0DD" w14:textId="77777777" w:rsidR="00C21EE9" w:rsidRPr="008B6712" w:rsidRDefault="00C21EE9" w:rsidP="008B6712">
      <w:pPr>
        <w:spacing w:line="360" w:lineRule="auto"/>
        <w:jc w:val="both"/>
        <w:rPr>
          <w:rFonts w:ascii="Book Antiqua" w:hAnsi="Book Antiqua" w:cs="Times New Roman"/>
          <w:b/>
          <w:i/>
          <w:iCs/>
        </w:rPr>
      </w:pPr>
      <w:r w:rsidRPr="008B6712">
        <w:rPr>
          <w:rFonts w:ascii="Book Antiqua" w:hAnsi="Book Antiqua" w:cs="Times New Roman"/>
          <w:b/>
          <w:i/>
          <w:iCs/>
        </w:rPr>
        <w:t>Applications</w:t>
      </w:r>
    </w:p>
    <w:p w14:paraId="4F682982" w14:textId="77777777" w:rsidR="002D5459" w:rsidRPr="008B6712" w:rsidRDefault="00C21EE9" w:rsidP="008B6712">
      <w:pPr>
        <w:spacing w:line="360" w:lineRule="auto"/>
        <w:jc w:val="both"/>
        <w:rPr>
          <w:rFonts w:ascii="Book Antiqua" w:hAnsi="Book Antiqua" w:cs="Times New Roman"/>
          <w:b/>
          <w:i/>
          <w:lang w:val="en-GB"/>
        </w:rPr>
      </w:pPr>
      <w:r w:rsidRPr="008B6712">
        <w:rPr>
          <w:rFonts w:ascii="Book Antiqua" w:hAnsi="Book Antiqua" w:cs="Times New Roman"/>
          <w:lang w:val="en-GB"/>
        </w:rPr>
        <w:t>This study suggests that DASE allowed a higher first-session success rate and can be consider a valid alternative to EST not only for bigger CBD stones. DASE is a safe procedure in experienced hands.</w:t>
      </w:r>
      <w:r w:rsidRPr="008B6712">
        <w:rPr>
          <w:rFonts w:ascii="Book Antiqua" w:hAnsi="Book Antiqua" w:cs="Times New Roman"/>
          <w:b/>
          <w:i/>
          <w:lang w:val="en-GB"/>
        </w:rPr>
        <w:t xml:space="preserve"> </w:t>
      </w:r>
    </w:p>
    <w:p w14:paraId="6A0D374A" w14:textId="77777777" w:rsidR="002D5459" w:rsidRPr="008B6712" w:rsidRDefault="002D5459" w:rsidP="008B6712">
      <w:pPr>
        <w:spacing w:line="360" w:lineRule="auto"/>
        <w:jc w:val="both"/>
        <w:rPr>
          <w:rFonts w:ascii="Book Antiqua" w:hAnsi="Book Antiqua" w:cs="Times New Roman"/>
          <w:b/>
          <w:i/>
          <w:lang w:val="en-GB"/>
        </w:rPr>
      </w:pPr>
    </w:p>
    <w:p w14:paraId="180F14A3" w14:textId="77777777" w:rsidR="002D5459" w:rsidRPr="008B6712" w:rsidRDefault="002D5459" w:rsidP="008B6712">
      <w:pPr>
        <w:spacing w:line="360" w:lineRule="auto"/>
        <w:jc w:val="both"/>
        <w:rPr>
          <w:rFonts w:ascii="Book Antiqua" w:hAnsi="Book Antiqua" w:cs="Times New Roman"/>
          <w:b/>
          <w:i/>
          <w:lang w:val="en-GB"/>
        </w:rPr>
      </w:pPr>
      <w:r w:rsidRPr="008B6712">
        <w:rPr>
          <w:rFonts w:ascii="Book Antiqua" w:hAnsi="Book Antiqua" w:cs="Times New Roman"/>
          <w:b/>
          <w:i/>
          <w:lang w:val="en-GB"/>
        </w:rPr>
        <w:t>Terminology</w:t>
      </w:r>
    </w:p>
    <w:p w14:paraId="74DE6CEC" w14:textId="680D118F" w:rsidR="002D5459" w:rsidRPr="00D15348" w:rsidRDefault="002D5459" w:rsidP="008B6712">
      <w:pPr>
        <w:spacing w:line="360" w:lineRule="auto"/>
        <w:jc w:val="both"/>
        <w:rPr>
          <w:rFonts w:ascii="Book Antiqua" w:eastAsia="宋体" w:hAnsi="Book Antiqua" w:cs="Times New Roman"/>
          <w:lang w:val="en-GB" w:eastAsia="zh-CN"/>
        </w:rPr>
      </w:pPr>
      <w:r w:rsidRPr="008B6712">
        <w:rPr>
          <w:rFonts w:ascii="Book Antiqua" w:hAnsi="Book Antiqua" w:cs="Times New Roman"/>
          <w:lang w:val="en-GB"/>
        </w:rPr>
        <w:t xml:space="preserve">DASE:  Dilation-Assisted Stone Extraction is a “combined” endoscopic technique in which balloon dilation was associated to a full or partial incision of the transverse fold after endoscopic </w:t>
      </w:r>
      <w:proofErr w:type="spellStart"/>
      <w:r w:rsidRPr="008B6712">
        <w:rPr>
          <w:rFonts w:ascii="Book Antiqua" w:hAnsi="Book Antiqua" w:cs="Times New Roman"/>
          <w:lang w:val="en-GB"/>
        </w:rPr>
        <w:t>sphincterotomy</w:t>
      </w:r>
      <w:proofErr w:type="spellEnd"/>
      <w:r w:rsidRPr="008B6712">
        <w:rPr>
          <w:rFonts w:ascii="Book Antiqua" w:hAnsi="Book Antiqua" w:cs="Times New Roman"/>
          <w:lang w:val="en-GB"/>
        </w:rPr>
        <w:t>.</w:t>
      </w:r>
    </w:p>
    <w:p w14:paraId="1405875C" w14:textId="77777777" w:rsidR="002D5459" w:rsidRPr="008B6712" w:rsidRDefault="002D5459" w:rsidP="008B6712">
      <w:pPr>
        <w:spacing w:line="360" w:lineRule="auto"/>
        <w:jc w:val="both"/>
        <w:rPr>
          <w:rFonts w:ascii="Book Antiqua" w:hAnsi="Book Antiqua" w:cs="Times New Roman"/>
          <w:b/>
          <w:i/>
          <w:lang w:val="en-GB"/>
        </w:rPr>
      </w:pPr>
    </w:p>
    <w:p w14:paraId="33267E02" w14:textId="77777777" w:rsidR="002D5459" w:rsidRPr="00B0712A" w:rsidRDefault="002D5459" w:rsidP="00B0712A">
      <w:pPr>
        <w:spacing w:line="360" w:lineRule="auto"/>
        <w:jc w:val="both"/>
        <w:rPr>
          <w:rFonts w:ascii="Book Antiqua" w:hAnsi="Book Antiqua" w:cs="Times New Roman"/>
          <w:b/>
          <w:i/>
          <w:lang w:val="en-GB"/>
        </w:rPr>
      </w:pPr>
      <w:r w:rsidRPr="00B0712A">
        <w:rPr>
          <w:rFonts w:ascii="Book Antiqua" w:hAnsi="Book Antiqua" w:cs="Times New Roman"/>
          <w:b/>
          <w:i/>
          <w:lang w:val="en-GB"/>
        </w:rPr>
        <w:t>Peer-review</w:t>
      </w:r>
    </w:p>
    <w:p w14:paraId="77B574E4" w14:textId="433312DD" w:rsidR="005B4343" w:rsidRPr="00B0712A" w:rsidRDefault="00F16A0E" w:rsidP="00B0712A">
      <w:pPr>
        <w:spacing w:line="360" w:lineRule="auto"/>
        <w:jc w:val="both"/>
        <w:rPr>
          <w:rFonts w:ascii="Book Antiqua" w:eastAsia="宋体" w:hAnsi="Book Antiqua"/>
          <w:lang w:eastAsia="zh-CN"/>
        </w:rPr>
      </w:pPr>
      <w:r w:rsidRPr="00B0712A">
        <w:rPr>
          <w:rFonts w:ascii="Book Antiqua" w:hAnsi="Book Antiqua"/>
        </w:rPr>
        <w:t>It is an interesting, well written manuscript from three referal centres including 120 patients with nice outcome. It gives a novel information as well as technical details.</w:t>
      </w:r>
    </w:p>
    <w:p w14:paraId="196779BC" w14:textId="77777777" w:rsidR="00F16A0E" w:rsidRPr="00B0712A" w:rsidRDefault="00F16A0E" w:rsidP="00B0712A">
      <w:pPr>
        <w:spacing w:line="360" w:lineRule="auto"/>
        <w:jc w:val="both"/>
        <w:rPr>
          <w:rFonts w:ascii="Book Antiqua" w:eastAsia="宋体" w:hAnsi="Book Antiqua" w:cs="Times New Roman"/>
          <w:lang w:val="en-GB" w:eastAsia="zh-CN"/>
        </w:rPr>
      </w:pPr>
    </w:p>
    <w:p w14:paraId="5E3B7F0E" w14:textId="77777777" w:rsidR="00B0712A" w:rsidRDefault="00B0712A">
      <w:pPr>
        <w:rPr>
          <w:rFonts w:ascii="Book Antiqua" w:hAnsi="Book Antiqua" w:cs="Times New Roman"/>
          <w:b/>
          <w:lang w:val="en-GB"/>
        </w:rPr>
      </w:pPr>
      <w:r>
        <w:rPr>
          <w:rFonts w:ascii="Book Antiqua" w:hAnsi="Book Antiqua" w:cs="Times New Roman"/>
          <w:b/>
          <w:lang w:val="en-GB"/>
        </w:rPr>
        <w:lastRenderedPageBreak/>
        <w:br w:type="page"/>
      </w:r>
    </w:p>
    <w:p w14:paraId="7847BEC3" w14:textId="71A83D10" w:rsidR="008568BB" w:rsidRPr="00B0712A" w:rsidRDefault="00D15348" w:rsidP="00B0712A">
      <w:pPr>
        <w:widowControl w:val="0"/>
        <w:autoSpaceDE w:val="0"/>
        <w:autoSpaceDN w:val="0"/>
        <w:adjustRightInd w:val="0"/>
        <w:spacing w:line="360" w:lineRule="auto"/>
        <w:jc w:val="both"/>
        <w:rPr>
          <w:rFonts w:ascii="Book Antiqua" w:eastAsia="宋体" w:hAnsi="Book Antiqua" w:cs="Times New Roman"/>
          <w:b/>
          <w:lang w:val="en-GB" w:eastAsia="zh-CN"/>
        </w:rPr>
      </w:pPr>
      <w:r w:rsidRPr="00B0712A">
        <w:rPr>
          <w:rFonts w:ascii="Book Antiqua" w:hAnsi="Book Antiqua" w:cs="Times New Roman"/>
          <w:b/>
          <w:lang w:val="en-GB"/>
        </w:rPr>
        <w:lastRenderedPageBreak/>
        <w:t>REFERENCES</w:t>
      </w:r>
    </w:p>
    <w:p w14:paraId="5D5B2BDE"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1 </w:t>
      </w:r>
      <w:r w:rsidRPr="00B0712A">
        <w:rPr>
          <w:rFonts w:ascii="Book Antiqua" w:eastAsia="宋体" w:hAnsi="Book Antiqua" w:cs="宋体"/>
          <w:b/>
          <w:bCs/>
          <w:lang w:val="en-US" w:eastAsia="zh-CN"/>
        </w:rPr>
        <w:t>Clayton ES</w:t>
      </w:r>
      <w:r w:rsidRPr="00B0712A">
        <w:rPr>
          <w:rFonts w:ascii="Book Antiqua" w:eastAsia="宋体" w:hAnsi="Book Antiqua" w:cs="宋体"/>
          <w:lang w:val="en-US" w:eastAsia="zh-CN"/>
        </w:rPr>
        <w:t xml:space="preserve">, Connor S, </w:t>
      </w:r>
      <w:proofErr w:type="spellStart"/>
      <w:r w:rsidRPr="00B0712A">
        <w:rPr>
          <w:rFonts w:ascii="Book Antiqua" w:eastAsia="宋体" w:hAnsi="Book Antiqua" w:cs="宋体"/>
          <w:lang w:val="en-US" w:eastAsia="zh-CN"/>
        </w:rPr>
        <w:t>Alexakis</w:t>
      </w:r>
      <w:proofErr w:type="spellEnd"/>
      <w:r w:rsidRPr="00B0712A">
        <w:rPr>
          <w:rFonts w:ascii="Book Antiqua" w:eastAsia="宋体" w:hAnsi="Book Antiqua" w:cs="宋体"/>
          <w:lang w:val="en-US" w:eastAsia="zh-CN"/>
        </w:rPr>
        <w:t xml:space="preserve"> N, </w:t>
      </w:r>
      <w:proofErr w:type="spellStart"/>
      <w:r w:rsidRPr="00B0712A">
        <w:rPr>
          <w:rFonts w:ascii="Book Antiqua" w:eastAsia="宋体" w:hAnsi="Book Antiqua" w:cs="宋体"/>
          <w:lang w:val="en-US" w:eastAsia="zh-CN"/>
        </w:rPr>
        <w:t>Leandros</w:t>
      </w:r>
      <w:proofErr w:type="spellEnd"/>
      <w:r w:rsidRPr="00B0712A">
        <w:rPr>
          <w:rFonts w:ascii="Book Antiqua" w:eastAsia="宋体" w:hAnsi="Book Antiqua" w:cs="宋体"/>
          <w:lang w:val="en-US" w:eastAsia="zh-CN"/>
        </w:rPr>
        <w:t xml:space="preserve"> E. Meta-analysis of endoscopy and surgery versus surgery alone for common bile duct stones with the gallbladder in situ. </w:t>
      </w:r>
      <w:r w:rsidRPr="00B0712A">
        <w:rPr>
          <w:rFonts w:ascii="Book Antiqua" w:eastAsia="宋体" w:hAnsi="Book Antiqua" w:cs="宋体"/>
          <w:i/>
          <w:iCs/>
          <w:lang w:val="en-US" w:eastAsia="zh-CN"/>
        </w:rPr>
        <w:t xml:space="preserve">Br J </w:t>
      </w:r>
      <w:proofErr w:type="spellStart"/>
      <w:r w:rsidRPr="00B0712A">
        <w:rPr>
          <w:rFonts w:ascii="Book Antiqua" w:eastAsia="宋体" w:hAnsi="Book Antiqua" w:cs="宋体"/>
          <w:i/>
          <w:iCs/>
          <w:lang w:val="en-US" w:eastAsia="zh-CN"/>
        </w:rPr>
        <w:t>Surg</w:t>
      </w:r>
      <w:proofErr w:type="spellEnd"/>
      <w:r w:rsidRPr="00B0712A">
        <w:rPr>
          <w:rFonts w:ascii="Book Antiqua" w:eastAsia="宋体" w:hAnsi="Book Antiqua" w:cs="宋体"/>
          <w:lang w:val="en-US" w:eastAsia="zh-CN"/>
        </w:rPr>
        <w:t xml:space="preserve"> 2006; </w:t>
      </w:r>
      <w:r w:rsidRPr="00B0712A">
        <w:rPr>
          <w:rFonts w:ascii="Book Antiqua" w:eastAsia="宋体" w:hAnsi="Book Antiqua" w:cs="宋体"/>
          <w:b/>
          <w:bCs/>
          <w:lang w:val="en-US" w:eastAsia="zh-CN"/>
        </w:rPr>
        <w:t>93</w:t>
      </w:r>
      <w:r w:rsidRPr="00B0712A">
        <w:rPr>
          <w:rFonts w:ascii="Book Antiqua" w:eastAsia="宋体" w:hAnsi="Book Antiqua" w:cs="宋体"/>
          <w:lang w:val="en-US" w:eastAsia="zh-CN"/>
        </w:rPr>
        <w:t>: 1185-1191 [PMID: 16964628 DOI: 10.1002/bjs.5568]</w:t>
      </w:r>
    </w:p>
    <w:p w14:paraId="0DAEC3DC"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2 </w:t>
      </w:r>
      <w:r w:rsidRPr="00B0712A">
        <w:rPr>
          <w:rFonts w:ascii="Book Antiqua" w:eastAsia="宋体" w:hAnsi="Book Antiqua" w:cs="宋体"/>
          <w:b/>
          <w:bCs/>
          <w:lang w:val="en-US" w:eastAsia="zh-CN"/>
        </w:rPr>
        <w:t>Kawai K</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Akasaka</w:t>
      </w:r>
      <w:proofErr w:type="spellEnd"/>
      <w:r w:rsidRPr="00B0712A">
        <w:rPr>
          <w:rFonts w:ascii="Book Antiqua" w:eastAsia="宋体" w:hAnsi="Book Antiqua" w:cs="宋体"/>
          <w:lang w:val="en-US" w:eastAsia="zh-CN"/>
        </w:rPr>
        <w:t xml:space="preserve"> Y, Murakami K, Tada M, </w:t>
      </w:r>
      <w:proofErr w:type="spellStart"/>
      <w:r w:rsidRPr="00B0712A">
        <w:rPr>
          <w:rFonts w:ascii="Book Antiqua" w:eastAsia="宋体" w:hAnsi="Book Antiqua" w:cs="宋体"/>
          <w:lang w:val="en-US" w:eastAsia="zh-CN"/>
        </w:rPr>
        <w:t>Koli</w:t>
      </w:r>
      <w:proofErr w:type="spellEnd"/>
      <w:r w:rsidRPr="00B0712A">
        <w:rPr>
          <w:rFonts w:ascii="Book Antiqua" w:eastAsia="宋体" w:hAnsi="Book Antiqua" w:cs="宋体"/>
          <w:lang w:val="en-US" w:eastAsia="zh-CN"/>
        </w:rPr>
        <w:t xml:space="preserve"> Y.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of the ampulla of </w:t>
      </w:r>
      <w:proofErr w:type="spellStart"/>
      <w:r w:rsidRPr="00B0712A">
        <w:rPr>
          <w:rFonts w:ascii="Book Antiqua" w:eastAsia="宋体" w:hAnsi="Book Antiqua" w:cs="宋体"/>
          <w:lang w:val="en-US" w:eastAsia="zh-CN"/>
        </w:rPr>
        <w:t>Vater</w:t>
      </w:r>
      <w:proofErr w:type="spellEnd"/>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1974; </w:t>
      </w:r>
      <w:r w:rsidRPr="00B0712A">
        <w:rPr>
          <w:rFonts w:ascii="Book Antiqua" w:eastAsia="宋体" w:hAnsi="Book Antiqua" w:cs="宋体"/>
          <w:b/>
          <w:bCs/>
          <w:lang w:val="en-US" w:eastAsia="zh-CN"/>
        </w:rPr>
        <w:t>20</w:t>
      </w:r>
      <w:r w:rsidRPr="00B0712A">
        <w:rPr>
          <w:rFonts w:ascii="Book Antiqua" w:eastAsia="宋体" w:hAnsi="Book Antiqua" w:cs="宋体"/>
          <w:lang w:val="en-US" w:eastAsia="zh-CN"/>
        </w:rPr>
        <w:t>: 148-151 [PMID: 4825160 DOI: 10.1016/s0015-5107(74)73914-1]</w:t>
      </w:r>
    </w:p>
    <w:p w14:paraId="049C8B18" w14:textId="77777777" w:rsidR="00B0712A" w:rsidRPr="00B0712A" w:rsidRDefault="00B0712A" w:rsidP="00B0712A">
      <w:pPr>
        <w:spacing w:line="360" w:lineRule="auto"/>
        <w:jc w:val="both"/>
        <w:rPr>
          <w:rFonts w:ascii="Book Antiqua" w:eastAsia="宋体" w:hAnsi="Book Antiqua" w:cs="宋体"/>
          <w:lang w:val="en-US" w:eastAsia="zh-CN"/>
        </w:rPr>
      </w:pPr>
      <w:proofErr w:type="gramStart"/>
      <w:r w:rsidRPr="00B0712A">
        <w:rPr>
          <w:rFonts w:ascii="Book Antiqua" w:eastAsia="宋体" w:hAnsi="Book Antiqua" w:cs="宋体"/>
          <w:lang w:val="en-US" w:eastAsia="zh-CN"/>
        </w:rPr>
        <w:t xml:space="preserve">3 </w:t>
      </w:r>
      <w:proofErr w:type="spellStart"/>
      <w:r w:rsidRPr="00B0712A">
        <w:rPr>
          <w:rFonts w:ascii="Book Antiqua" w:eastAsia="宋体" w:hAnsi="Book Antiqua" w:cs="宋体"/>
          <w:b/>
          <w:bCs/>
          <w:lang w:val="en-US" w:eastAsia="zh-CN"/>
        </w:rPr>
        <w:t>Trikudanathan</w:t>
      </w:r>
      <w:proofErr w:type="spellEnd"/>
      <w:r w:rsidRPr="00B0712A">
        <w:rPr>
          <w:rFonts w:ascii="Book Antiqua" w:eastAsia="宋体" w:hAnsi="Book Antiqua" w:cs="宋体"/>
          <w:b/>
          <w:bCs/>
          <w:lang w:val="en-US" w:eastAsia="zh-CN"/>
        </w:rPr>
        <w:t xml:space="preserve"> G</w:t>
      </w:r>
      <w:r w:rsidRPr="00B0712A">
        <w:rPr>
          <w:rFonts w:ascii="Book Antiqua" w:eastAsia="宋体" w:hAnsi="Book Antiqua" w:cs="宋体"/>
          <w:lang w:val="en-US" w:eastAsia="zh-CN"/>
        </w:rPr>
        <w:t xml:space="preserve">, Navaneethan U, </w:t>
      </w:r>
      <w:proofErr w:type="spellStart"/>
      <w:r w:rsidRPr="00B0712A">
        <w:rPr>
          <w:rFonts w:ascii="Book Antiqua" w:eastAsia="宋体" w:hAnsi="Book Antiqua" w:cs="宋体"/>
          <w:lang w:val="en-US" w:eastAsia="zh-CN"/>
        </w:rPr>
        <w:t>Parsi</w:t>
      </w:r>
      <w:proofErr w:type="spellEnd"/>
      <w:r w:rsidRPr="00B0712A">
        <w:rPr>
          <w:rFonts w:ascii="Book Antiqua" w:eastAsia="宋体" w:hAnsi="Book Antiqua" w:cs="宋体"/>
          <w:lang w:val="en-US" w:eastAsia="zh-CN"/>
        </w:rPr>
        <w:t xml:space="preserve"> MA.</w:t>
      </w:r>
      <w:proofErr w:type="gramEnd"/>
      <w:r w:rsidRPr="00B0712A">
        <w:rPr>
          <w:rFonts w:ascii="Book Antiqua" w:eastAsia="宋体" w:hAnsi="Book Antiqua" w:cs="宋体"/>
          <w:lang w:val="en-US" w:eastAsia="zh-CN"/>
        </w:rPr>
        <w:t xml:space="preserve"> </w:t>
      </w:r>
      <w:proofErr w:type="gramStart"/>
      <w:r w:rsidRPr="00B0712A">
        <w:rPr>
          <w:rFonts w:ascii="Book Antiqua" w:eastAsia="宋体" w:hAnsi="Book Antiqua" w:cs="宋体"/>
          <w:lang w:val="en-US" w:eastAsia="zh-CN"/>
        </w:rPr>
        <w:t>Endoscopic management of difficult common bile duct stones.</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2013; </w:t>
      </w:r>
      <w:r w:rsidRPr="00B0712A">
        <w:rPr>
          <w:rFonts w:ascii="Book Antiqua" w:eastAsia="宋体" w:hAnsi="Book Antiqua" w:cs="宋体"/>
          <w:b/>
          <w:bCs/>
          <w:lang w:val="en-US" w:eastAsia="zh-CN"/>
        </w:rPr>
        <w:t>19</w:t>
      </w:r>
      <w:r w:rsidRPr="00B0712A">
        <w:rPr>
          <w:rFonts w:ascii="Book Antiqua" w:eastAsia="宋体" w:hAnsi="Book Antiqua" w:cs="宋体"/>
          <w:lang w:val="en-US" w:eastAsia="zh-CN"/>
        </w:rPr>
        <w:t>: 165-173 [PMID: 23345939 DOI: 10.3748/wjg.v19.i2.165]</w:t>
      </w:r>
    </w:p>
    <w:p w14:paraId="0490C5BB"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4 </w:t>
      </w:r>
      <w:proofErr w:type="spellStart"/>
      <w:r w:rsidRPr="00B0712A">
        <w:rPr>
          <w:rFonts w:ascii="Book Antiqua" w:eastAsia="宋体" w:hAnsi="Book Antiqua" w:cs="宋体"/>
          <w:b/>
          <w:bCs/>
          <w:lang w:val="en-US" w:eastAsia="zh-CN"/>
        </w:rPr>
        <w:t>Demling</w:t>
      </w:r>
      <w:proofErr w:type="spellEnd"/>
      <w:r w:rsidRPr="00B0712A">
        <w:rPr>
          <w:rFonts w:ascii="Book Antiqua" w:eastAsia="宋体" w:hAnsi="Book Antiqua" w:cs="宋体"/>
          <w:b/>
          <w:bCs/>
          <w:lang w:val="en-US" w:eastAsia="zh-CN"/>
        </w:rPr>
        <w:t xml:space="preserve"> L</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Seuberth</w:t>
      </w:r>
      <w:proofErr w:type="spellEnd"/>
      <w:r w:rsidRPr="00B0712A">
        <w:rPr>
          <w:rFonts w:ascii="Book Antiqua" w:eastAsia="宋体" w:hAnsi="Book Antiqua" w:cs="宋体"/>
          <w:lang w:val="en-US" w:eastAsia="zh-CN"/>
        </w:rPr>
        <w:t xml:space="preserve"> K, Riemann JF. </w:t>
      </w:r>
      <w:proofErr w:type="gramStart"/>
      <w:r w:rsidRPr="00B0712A">
        <w:rPr>
          <w:rFonts w:ascii="Book Antiqua" w:eastAsia="宋体" w:hAnsi="Book Antiqua" w:cs="宋体"/>
          <w:lang w:val="en-US" w:eastAsia="zh-CN"/>
        </w:rPr>
        <w:t>A mechanical lithotripter.</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Endoscopy</w:t>
      </w:r>
      <w:r w:rsidRPr="00B0712A">
        <w:rPr>
          <w:rFonts w:ascii="Book Antiqua" w:eastAsia="宋体" w:hAnsi="Book Antiqua" w:cs="宋体"/>
          <w:lang w:val="en-US" w:eastAsia="zh-CN"/>
        </w:rPr>
        <w:t xml:space="preserve"> 1982; </w:t>
      </w:r>
      <w:r w:rsidRPr="00B0712A">
        <w:rPr>
          <w:rFonts w:ascii="Book Antiqua" w:eastAsia="宋体" w:hAnsi="Book Antiqua" w:cs="宋体"/>
          <w:b/>
          <w:bCs/>
          <w:lang w:val="en-US" w:eastAsia="zh-CN"/>
        </w:rPr>
        <w:t>14</w:t>
      </w:r>
      <w:r w:rsidRPr="00B0712A">
        <w:rPr>
          <w:rFonts w:ascii="Book Antiqua" w:eastAsia="宋体" w:hAnsi="Book Antiqua" w:cs="宋体"/>
          <w:lang w:val="en-US" w:eastAsia="zh-CN"/>
        </w:rPr>
        <w:t>: 100-101 [PMID: 7075559 DOI: 10.1055/s-2007-1021591]</w:t>
      </w:r>
    </w:p>
    <w:p w14:paraId="40FE3847"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5 </w:t>
      </w:r>
      <w:r w:rsidRPr="00B0712A">
        <w:rPr>
          <w:rFonts w:ascii="Book Antiqua" w:eastAsia="宋体" w:hAnsi="Book Antiqua" w:cs="宋体"/>
          <w:b/>
          <w:bCs/>
          <w:lang w:val="en-US" w:eastAsia="zh-CN"/>
        </w:rPr>
        <w:t>Maple JT</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Ikenberry</w:t>
      </w:r>
      <w:proofErr w:type="spellEnd"/>
      <w:r w:rsidRPr="00B0712A">
        <w:rPr>
          <w:rFonts w:ascii="Book Antiqua" w:eastAsia="宋体" w:hAnsi="Book Antiqua" w:cs="宋体"/>
          <w:lang w:val="en-US" w:eastAsia="zh-CN"/>
        </w:rPr>
        <w:t xml:space="preserve"> SO, Anderson MA, </w:t>
      </w:r>
      <w:proofErr w:type="spellStart"/>
      <w:r w:rsidRPr="00B0712A">
        <w:rPr>
          <w:rFonts w:ascii="Book Antiqua" w:eastAsia="宋体" w:hAnsi="Book Antiqua" w:cs="宋体"/>
          <w:lang w:val="en-US" w:eastAsia="zh-CN"/>
        </w:rPr>
        <w:t>Appalaneni</w:t>
      </w:r>
      <w:proofErr w:type="spellEnd"/>
      <w:r w:rsidRPr="00B0712A">
        <w:rPr>
          <w:rFonts w:ascii="Book Antiqua" w:eastAsia="宋体" w:hAnsi="Book Antiqua" w:cs="宋体"/>
          <w:lang w:val="en-US" w:eastAsia="zh-CN"/>
        </w:rPr>
        <w:t xml:space="preserve"> V, Decker GA, Early D, Evans JA, </w:t>
      </w:r>
      <w:proofErr w:type="spellStart"/>
      <w:r w:rsidRPr="00B0712A">
        <w:rPr>
          <w:rFonts w:ascii="Book Antiqua" w:eastAsia="宋体" w:hAnsi="Book Antiqua" w:cs="宋体"/>
          <w:lang w:val="en-US" w:eastAsia="zh-CN"/>
        </w:rPr>
        <w:t>Fanelli</w:t>
      </w:r>
      <w:proofErr w:type="spellEnd"/>
      <w:r w:rsidRPr="00B0712A">
        <w:rPr>
          <w:rFonts w:ascii="Book Antiqua" w:eastAsia="宋体" w:hAnsi="Book Antiqua" w:cs="宋体"/>
          <w:lang w:val="en-US" w:eastAsia="zh-CN"/>
        </w:rPr>
        <w:t xml:space="preserve"> RD, Fisher D, Fisher L, </w:t>
      </w:r>
      <w:proofErr w:type="spellStart"/>
      <w:r w:rsidRPr="00B0712A">
        <w:rPr>
          <w:rFonts w:ascii="Book Antiqua" w:eastAsia="宋体" w:hAnsi="Book Antiqua" w:cs="宋体"/>
          <w:lang w:val="en-US" w:eastAsia="zh-CN"/>
        </w:rPr>
        <w:t>Fukami</w:t>
      </w:r>
      <w:proofErr w:type="spellEnd"/>
      <w:r w:rsidRPr="00B0712A">
        <w:rPr>
          <w:rFonts w:ascii="Book Antiqua" w:eastAsia="宋体" w:hAnsi="Book Antiqua" w:cs="宋体"/>
          <w:lang w:val="en-US" w:eastAsia="zh-CN"/>
        </w:rPr>
        <w:t xml:space="preserve"> N, Hwang JH, Jain R, </w:t>
      </w:r>
      <w:proofErr w:type="spellStart"/>
      <w:r w:rsidRPr="00B0712A">
        <w:rPr>
          <w:rFonts w:ascii="Book Antiqua" w:eastAsia="宋体" w:hAnsi="Book Antiqua" w:cs="宋体"/>
          <w:lang w:val="en-US" w:eastAsia="zh-CN"/>
        </w:rPr>
        <w:t>Jue</w:t>
      </w:r>
      <w:proofErr w:type="spellEnd"/>
      <w:r w:rsidRPr="00B0712A">
        <w:rPr>
          <w:rFonts w:ascii="Book Antiqua" w:eastAsia="宋体" w:hAnsi="Book Antiqua" w:cs="宋体"/>
          <w:lang w:val="en-US" w:eastAsia="zh-CN"/>
        </w:rPr>
        <w:t xml:space="preserve"> T, Khan K, </w:t>
      </w:r>
      <w:proofErr w:type="spellStart"/>
      <w:r w:rsidRPr="00B0712A">
        <w:rPr>
          <w:rFonts w:ascii="Book Antiqua" w:eastAsia="宋体" w:hAnsi="Book Antiqua" w:cs="宋体"/>
          <w:lang w:val="en-US" w:eastAsia="zh-CN"/>
        </w:rPr>
        <w:t>Krinsky</w:t>
      </w:r>
      <w:proofErr w:type="spellEnd"/>
      <w:r w:rsidRPr="00B0712A">
        <w:rPr>
          <w:rFonts w:ascii="Book Antiqua" w:eastAsia="宋体" w:hAnsi="Book Antiqua" w:cs="宋体"/>
          <w:lang w:val="en-US" w:eastAsia="zh-CN"/>
        </w:rPr>
        <w:t xml:space="preserve"> ML, </w:t>
      </w:r>
      <w:proofErr w:type="spellStart"/>
      <w:r w:rsidRPr="00B0712A">
        <w:rPr>
          <w:rFonts w:ascii="Book Antiqua" w:eastAsia="宋体" w:hAnsi="Book Antiqua" w:cs="宋体"/>
          <w:lang w:val="en-US" w:eastAsia="zh-CN"/>
        </w:rPr>
        <w:t>Malpas</w:t>
      </w:r>
      <w:proofErr w:type="spellEnd"/>
      <w:r w:rsidRPr="00B0712A">
        <w:rPr>
          <w:rFonts w:ascii="Book Antiqua" w:eastAsia="宋体" w:hAnsi="Book Antiqua" w:cs="宋体"/>
          <w:lang w:val="en-US" w:eastAsia="zh-CN"/>
        </w:rPr>
        <w:t xml:space="preserve"> P, Ben-Menachem T, </w:t>
      </w:r>
      <w:proofErr w:type="spellStart"/>
      <w:r w:rsidRPr="00B0712A">
        <w:rPr>
          <w:rFonts w:ascii="Book Antiqua" w:eastAsia="宋体" w:hAnsi="Book Antiqua" w:cs="宋体"/>
          <w:lang w:val="en-US" w:eastAsia="zh-CN"/>
        </w:rPr>
        <w:t>Sharaf</w:t>
      </w:r>
      <w:proofErr w:type="spellEnd"/>
      <w:r w:rsidRPr="00B0712A">
        <w:rPr>
          <w:rFonts w:ascii="Book Antiqua" w:eastAsia="宋体" w:hAnsi="Book Antiqua" w:cs="宋体"/>
          <w:lang w:val="en-US" w:eastAsia="zh-CN"/>
        </w:rPr>
        <w:t xml:space="preserve"> RN, </w:t>
      </w:r>
      <w:proofErr w:type="spellStart"/>
      <w:r w:rsidRPr="00B0712A">
        <w:rPr>
          <w:rFonts w:ascii="Book Antiqua" w:eastAsia="宋体" w:hAnsi="Book Antiqua" w:cs="宋体"/>
          <w:lang w:val="en-US" w:eastAsia="zh-CN"/>
        </w:rPr>
        <w:t>Dominitz</w:t>
      </w:r>
      <w:proofErr w:type="spellEnd"/>
      <w:r w:rsidRPr="00B0712A">
        <w:rPr>
          <w:rFonts w:ascii="Book Antiqua" w:eastAsia="宋体" w:hAnsi="Book Antiqua" w:cs="宋体"/>
          <w:lang w:val="en-US" w:eastAsia="zh-CN"/>
        </w:rPr>
        <w:t xml:space="preserve"> JA. </w:t>
      </w:r>
      <w:proofErr w:type="gramStart"/>
      <w:r w:rsidRPr="00B0712A">
        <w:rPr>
          <w:rFonts w:ascii="Book Antiqua" w:eastAsia="宋体" w:hAnsi="Book Antiqua" w:cs="宋体"/>
          <w:lang w:val="en-US" w:eastAsia="zh-CN"/>
        </w:rPr>
        <w:t xml:space="preserve">The role of endoscopy in the management of </w:t>
      </w:r>
      <w:proofErr w:type="spellStart"/>
      <w:r w:rsidRPr="00B0712A">
        <w:rPr>
          <w:rFonts w:ascii="Book Antiqua" w:eastAsia="宋体" w:hAnsi="Book Antiqua" w:cs="宋体"/>
          <w:lang w:val="en-US" w:eastAsia="zh-CN"/>
        </w:rPr>
        <w:t>choledocholithiasis</w:t>
      </w:r>
      <w:proofErr w:type="spellEnd"/>
      <w:r w:rsidRPr="00B0712A">
        <w:rPr>
          <w:rFonts w:ascii="Book Antiqua" w:eastAsia="宋体" w:hAnsi="Book Antiqua" w:cs="宋体"/>
          <w:lang w:val="en-US" w:eastAsia="zh-CN"/>
        </w:rPr>
        <w:t>.</w:t>
      </w:r>
      <w:proofErr w:type="gramEnd"/>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2011; </w:t>
      </w:r>
      <w:r w:rsidRPr="00B0712A">
        <w:rPr>
          <w:rFonts w:ascii="Book Antiqua" w:eastAsia="宋体" w:hAnsi="Book Antiqua" w:cs="宋体"/>
          <w:b/>
          <w:bCs/>
          <w:lang w:val="en-US" w:eastAsia="zh-CN"/>
        </w:rPr>
        <w:t>74</w:t>
      </w:r>
      <w:r w:rsidRPr="00B0712A">
        <w:rPr>
          <w:rFonts w:ascii="Book Antiqua" w:eastAsia="宋体" w:hAnsi="Book Antiqua" w:cs="宋体"/>
          <w:lang w:val="en-US" w:eastAsia="zh-CN"/>
        </w:rPr>
        <w:t>: 731-744 [PMID: 21951472 DOI: 10.1016/j.gie.2011.04.012]</w:t>
      </w:r>
    </w:p>
    <w:p w14:paraId="73C1CF1C"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6 </w:t>
      </w:r>
      <w:proofErr w:type="spellStart"/>
      <w:r w:rsidRPr="00B0712A">
        <w:rPr>
          <w:rFonts w:ascii="Book Antiqua" w:eastAsia="宋体" w:hAnsi="Book Antiqua" w:cs="宋体"/>
          <w:b/>
          <w:bCs/>
          <w:lang w:val="en-US" w:eastAsia="zh-CN"/>
        </w:rPr>
        <w:t>Ersoz</w:t>
      </w:r>
      <w:proofErr w:type="spellEnd"/>
      <w:r w:rsidRPr="00B0712A">
        <w:rPr>
          <w:rFonts w:ascii="Book Antiqua" w:eastAsia="宋体" w:hAnsi="Book Antiqua" w:cs="宋体"/>
          <w:b/>
          <w:bCs/>
          <w:lang w:val="en-US" w:eastAsia="zh-CN"/>
        </w:rPr>
        <w:t xml:space="preserve"> G</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Tekesin</w:t>
      </w:r>
      <w:proofErr w:type="spellEnd"/>
      <w:r w:rsidRPr="00B0712A">
        <w:rPr>
          <w:rFonts w:ascii="Book Antiqua" w:eastAsia="宋体" w:hAnsi="Book Antiqua" w:cs="宋体"/>
          <w:lang w:val="en-US" w:eastAsia="zh-CN"/>
        </w:rPr>
        <w:t xml:space="preserve"> O, </w:t>
      </w:r>
      <w:proofErr w:type="spellStart"/>
      <w:r w:rsidRPr="00B0712A">
        <w:rPr>
          <w:rFonts w:ascii="Book Antiqua" w:eastAsia="宋体" w:hAnsi="Book Antiqua" w:cs="宋体"/>
          <w:lang w:val="en-US" w:eastAsia="zh-CN"/>
        </w:rPr>
        <w:t>Ozutemiz</w:t>
      </w:r>
      <w:proofErr w:type="spellEnd"/>
      <w:r w:rsidRPr="00B0712A">
        <w:rPr>
          <w:rFonts w:ascii="Book Antiqua" w:eastAsia="宋体" w:hAnsi="Book Antiqua" w:cs="宋体"/>
          <w:lang w:val="en-US" w:eastAsia="zh-CN"/>
        </w:rPr>
        <w:t xml:space="preserve"> AO, </w:t>
      </w:r>
      <w:proofErr w:type="spellStart"/>
      <w:r w:rsidRPr="00B0712A">
        <w:rPr>
          <w:rFonts w:ascii="Book Antiqua" w:eastAsia="宋体" w:hAnsi="Book Antiqua" w:cs="宋体"/>
          <w:lang w:val="en-US" w:eastAsia="zh-CN"/>
        </w:rPr>
        <w:t>Gunsar</w:t>
      </w:r>
      <w:proofErr w:type="spellEnd"/>
      <w:r w:rsidRPr="00B0712A">
        <w:rPr>
          <w:rFonts w:ascii="Book Antiqua" w:eastAsia="宋体" w:hAnsi="Book Antiqua" w:cs="宋体"/>
          <w:lang w:val="en-US" w:eastAsia="zh-CN"/>
        </w:rPr>
        <w:t xml:space="preserve"> F. Biliary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plus dilation with a large balloon for bile duct stones that are difficult to extract.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2003; </w:t>
      </w:r>
      <w:r w:rsidRPr="00B0712A">
        <w:rPr>
          <w:rFonts w:ascii="Book Antiqua" w:eastAsia="宋体" w:hAnsi="Book Antiqua" w:cs="宋体"/>
          <w:b/>
          <w:bCs/>
          <w:lang w:val="en-US" w:eastAsia="zh-CN"/>
        </w:rPr>
        <w:t>57</w:t>
      </w:r>
      <w:r w:rsidRPr="00B0712A">
        <w:rPr>
          <w:rFonts w:ascii="Book Antiqua" w:eastAsia="宋体" w:hAnsi="Book Antiqua" w:cs="宋体"/>
          <w:lang w:val="en-US" w:eastAsia="zh-CN"/>
        </w:rPr>
        <w:t>: 156-159 [PMID: 12556775 DOI: 10.1067/mge.2003.52]</w:t>
      </w:r>
    </w:p>
    <w:p w14:paraId="6D3364C6" w14:textId="2B8619D3"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7 </w:t>
      </w:r>
      <w:proofErr w:type="spellStart"/>
      <w:r w:rsidRPr="00B0712A">
        <w:rPr>
          <w:rFonts w:ascii="Book Antiqua" w:eastAsia="宋体" w:hAnsi="Book Antiqua" w:cs="宋体"/>
          <w:b/>
          <w:bCs/>
          <w:lang w:val="en-US" w:eastAsia="zh-CN"/>
        </w:rPr>
        <w:t>Heo</w:t>
      </w:r>
      <w:proofErr w:type="spellEnd"/>
      <w:r w:rsidRPr="00B0712A">
        <w:rPr>
          <w:rFonts w:ascii="Book Antiqua" w:eastAsia="宋体" w:hAnsi="Book Antiqua" w:cs="宋体"/>
          <w:b/>
          <w:bCs/>
          <w:lang w:val="en-US" w:eastAsia="zh-CN"/>
        </w:rPr>
        <w:t xml:space="preserve"> JH</w:t>
      </w:r>
      <w:r w:rsidRPr="00B0712A">
        <w:rPr>
          <w:rFonts w:ascii="Book Antiqua" w:eastAsia="宋体" w:hAnsi="Book Antiqua" w:cs="宋体"/>
          <w:lang w:val="en-US" w:eastAsia="zh-CN"/>
        </w:rPr>
        <w:t xml:space="preserve">, Kang DH, Jung HJ, Kwon DS, An JK, Kim BS, Suh KD, Lee SY, Lee JH, Kim GH, Kim TO, </w:t>
      </w:r>
      <w:proofErr w:type="spellStart"/>
      <w:r w:rsidRPr="00B0712A">
        <w:rPr>
          <w:rFonts w:ascii="Book Antiqua" w:eastAsia="宋体" w:hAnsi="Book Antiqua" w:cs="宋体"/>
          <w:lang w:val="en-US" w:eastAsia="zh-CN"/>
        </w:rPr>
        <w:t>Heo</w:t>
      </w:r>
      <w:proofErr w:type="spellEnd"/>
      <w:r w:rsidRPr="00B0712A">
        <w:rPr>
          <w:rFonts w:ascii="Book Antiqua" w:eastAsia="宋体" w:hAnsi="Book Antiqua" w:cs="宋体"/>
          <w:lang w:val="en-US" w:eastAsia="zh-CN"/>
        </w:rPr>
        <w:t xml:space="preserve"> J, Song GA, Cho M.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plus large-balloon dilation versus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removal of bile-duct stones.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2007; </w:t>
      </w:r>
      <w:r w:rsidRPr="00B0712A">
        <w:rPr>
          <w:rFonts w:ascii="Book Antiqua" w:eastAsia="宋体" w:hAnsi="Book Antiqua" w:cs="宋体"/>
          <w:b/>
          <w:bCs/>
          <w:lang w:val="en-US" w:eastAsia="zh-CN"/>
        </w:rPr>
        <w:t>66</w:t>
      </w:r>
      <w:r w:rsidRPr="00B0712A">
        <w:rPr>
          <w:rFonts w:ascii="Book Antiqua" w:eastAsia="宋体" w:hAnsi="Book Antiqua" w:cs="宋体"/>
          <w:lang w:val="en-US" w:eastAsia="zh-CN"/>
        </w:rPr>
        <w:t>: 720-7</w:t>
      </w:r>
      <w:r>
        <w:rPr>
          <w:rFonts w:ascii="Book Antiqua" w:eastAsia="宋体" w:hAnsi="Book Antiqua" w:cs="宋体" w:hint="eastAsia"/>
          <w:lang w:val="en-US" w:eastAsia="zh-CN"/>
        </w:rPr>
        <w:t>2</w:t>
      </w:r>
      <w:r w:rsidRPr="00B0712A">
        <w:rPr>
          <w:rFonts w:ascii="Book Antiqua" w:eastAsia="宋体" w:hAnsi="Book Antiqua" w:cs="宋体"/>
          <w:lang w:val="en-US" w:eastAsia="zh-CN"/>
        </w:rPr>
        <w:t>6; quiz 768, 771 [PMID: 17905013 DOI: 10.1016/j.gie.2007.02.033]</w:t>
      </w:r>
    </w:p>
    <w:p w14:paraId="67ADE6A7"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8 </w:t>
      </w:r>
      <w:r w:rsidRPr="00B0712A">
        <w:rPr>
          <w:rFonts w:ascii="Book Antiqua" w:eastAsia="宋体" w:hAnsi="Book Antiqua" w:cs="宋体"/>
          <w:b/>
          <w:bCs/>
          <w:lang w:val="en-US" w:eastAsia="zh-CN"/>
        </w:rPr>
        <w:t>Li G</w:t>
      </w:r>
      <w:r w:rsidRPr="00B0712A">
        <w:rPr>
          <w:rFonts w:ascii="Book Antiqua" w:eastAsia="宋体" w:hAnsi="Book Antiqua" w:cs="宋体"/>
          <w:lang w:val="en-US" w:eastAsia="zh-CN"/>
        </w:rPr>
        <w:t xml:space="preserve">, Pang Q, Zhang X, Dong H, </w:t>
      </w:r>
      <w:proofErr w:type="spellStart"/>
      <w:r w:rsidRPr="00B0712A">
        <w:rPr>
          <w:rFonts w:ascii="Book Antiqua" w:eastAsia="宋体" w:hAnsi="Book Antiqua" w:cs="宋体"/>
          <w:lang w:val="en-US" w:eastAsia="zh-CN"/>
        </w:rPr>
        <w:t>Guo</w:t>
      </w:r>
      <w:proofErr w:type="spellEnd"/>
      <w:r w:rsidRPr="00B0712A">
        <w:rPr>
          <w:rFonts w:ascii="Book Antiqua" w:eastAsia="宋体" w:hAnsi="Book Antiqua" w:cs="宋体"/>
          <w:lang w:val="en-US" w:eastAsia="zh-CN"/>
        </w:rPr>
        <w:t xml:space="preserve"> R, </w:t>
      </w:r>
      <w:proofErr w:type="spellStart"/>
      <w:r w:rsidRPr="00B0712A">
        <w:rPr>
          <w:rFonts w:ascii="Book Antiqua" w:eastAsia="宋体" w:hAnsi="Book Antiqua" w:cs="宋体"/>
          <w:lang w:val="en-US" w:eastAsia="zh-CN"/>
        </w:rPr>
        <w:t>Zhai</w:t>
      </w:r>
      <w:proofErr w:type="spellEnd"/>
      <w:r w:rsidRPr="00B0712A">
        <w:rPr>
          <w:rFonts w:ascii="Book Antiqua" w:eastAsia="宋体" w:hAnsi="Book Antiqua" w:cs="宋体"/>
          <w:lang w:val="en-US" w:eastAsia="zh-CN"/>
        </w:rPr>
        <w:t xml:space="preserve"> H, Dong Y, </w:t>
      </w:r>
      <w:proofErr w:type="spellStart"/>
      <w:r w:rsidRPr="00B0712A">
        <w:rPr>
          <w:rFonts w:ascii="Book Antiqua" w:eastAsia="宋体" w:hAnsi="Book Antiqua" w:cs="宋体"/>
          <w:lang w:val="en-US" w:eastAsia="zh-CN"/>
        </w:rPr>
        <w:t>Jia</w:t>
      </w:r>
      <w:proofErr w:type="spellEnd"/>
      <w:r w:rsidRPr="00B0712A">
        <w:rPr>
          <w:rFonts w:ascii="Book Antiqua" w:eastAsia="宋体" w:hAnsi="Book Antiqua" w:cs="宋体"/>
          <w:lang w:val="en-US" w:eastAsia="zh-CN"/>
        </w:rPr>
        <w:t xml:space="preserve"> X. Dilation-assisted stone extraction: an alternative method for removal of common bile duct stones. </w:t>
      </w:r>
      <w:r w:rsidRPr="00B0712A">
        <w:rPr>
          <w:rFonts w:ascii="Book Antiqua" w:eastAsia="宋体" w:hAnsi="Book Antiqua" w:cs="宋体"/>
          <w:i/>
          <w:iCs/>
          <w:lang w:val="en-US" w:eastAsia="zh-CN"/>
        </w:rPr>
        <w:t xml:space="preserve">Dig Dis </w:t>
      </w:r>
      <w:proofErr w:type="spellStart"/>
      <w:r w:rsidRPr="00B0712A">
        <w:rPr>
          <w:rFonts w:ascii="Book Antiqua" w:eastAsia="宋体" w:hAnsi="Book Antiqua" w:cs="宋体"/>
          <w:i/>
          <w:iCs/>
          <w:lang w:val="en-US" w:eastAsia="zh-CN"/>
        </w:rPr>
        <w:t>Sci</w:t>
      </w:r>
      <w:proofErr w:type="spellEnd"/>
      <w:r w:rsidRPr="00B0712A">
        <w:rPr>
          <w:rFonts w:ascii="Book Antiqua" w:eastAsia="宋体" w:hAnsi="Book Antiqua" w:cs="宋体"/>
          <w:lang w:val="en-US" w:eastAsia="zh-CN"/>
        </w:rPr>
        <w:t xml:space="preserve"> 2014; </w:t>
      </w:r>
      <w:r w:rsidRPr="00B0712A">
        <w:rPr>
          <w:rFonts w:ascii="Book Antiqua" w:eastAsia="宋体" w:hAnsi="Book Antiqua" w:cs="宋体"/>
          <w:b/>
          <w:bCs/>
          <w:lang w:val="en-US" w:eastAsia="zh-CN"/>
        </w:rPr>
        <w:t>59</w:t>
      </w:r>
      <w:r w:rsidRPr="00B0712A">
        <w:rPr>
          <w:rFonts w:ascii="Book Antiqua" w:eastAsia="宋体" w:hAnsi="Book Antiqua" w:cs="宋体"/>
          <w:lang w:val="en-US" w:eastAsia="zh-CN"/>
        </w:rPr>
        <w:t>: 857-864 [PMID: 24254339 DOI: 10.1007/s10620-013-2914-4]</w:t>
      </w:r>
    </w:p>
    <w:p w14:paraId="15769612" w14:textId="77777777" w:rsidR="00B0712A" w:rsidRPr="00B0712A" w:rsidRDefault="00B0712A" w:rsidP="00B0712A">
      <w:pPr>
        <w:spacing w:line="360" w:lineRule="auto"/>
        <w:jc w:val="both"/>
        <w:rPr>
          <w:rFonts w:ascii="Book Antiqua" w:eastAsia="宋体" w:hAnsi="Book Antiqua" w:cs="宋体"/>
          <w:lang w:val="en-US" w:eastAsia="zh-CN"/>
        </w:rPr>
      </w:pPr>
      <w:proofErr w:type="gramStart"/>
      <w:r w:rsidRPr="00B0712A">
        <w:rPr>
          <w:rFonts w:ascii="Book Antiqua" w:eastAsia="宋体" w:hAnsi="Book Antiqua" w:cs="宋体"/>
          <w:lang w:val="en-US" w:eastAsia="zh-CN"/>
        </w:rPr>
        <w:t xml:space="preserve">9 </w:t>
      </w:r>
      <w:r w:rsidRPr="00B0712A">
        <w:rPr>
          <w:rFonts w:ascii="Book Antiqua" w:eastAsia="宋体" w:hAnsi="Book Antiqua" w:cs="宋体"/>
          <w:b/>
          <w:bCs/>
          <w:lang w:val="en-US" w:eastAsia="zh-CN"/>
        </w:rPr>
        <w:t>Baron TH</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Harewood</w:t>
      </w:r>
      <w:proofErr w:type="spellEnd"/>
      <w:r w:rsidRPr="00B0712A">
        <w:rPr>
          <w:rFonts w:ascii="Book Antiqua" w:eastAsia="宋体" w:hAnsi="Book Antiqua" w:cs="宋体"/>
          <w:lang w:val="en-US" w:eastAsia="zh-CN"/>
        </w:rPr>
        <w:t xml:space="preserve"> GC.</w:t>
      </w:r>
      <w:proofErr w:type="gramEnd"/>
      <w:r w:rsidRPr="00B0712A">
        <w:rPr>
          <w:rFonts w:ascii="Book Antiqua" w:eastAsia="宋体" w:hAnsi="Book Antiqua" w:cs="宋体"/>
          <w:lang w:val="en-US" w:eastAsia="zh-CN"/>
        </w:rPr>
        <w:t xml:space="preserve"> Endoscopic balloon dilation of the biliary sphincter compared to endoscopic biliary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removal of common bile duct stones during ERCP: a </w:t>
      </w:r>
      <w:proofErr w:type="spellStart"/>
      <w:r w:rsidRPr="00B0712A">
        <w:rPr>
          <w:rFonts w:ascii="Book Antiqua" w:eastAsia="宋体" w:hAnsi="Book Antiqua" w:cs="宋体"/>
          <w:lang w:val="en-US" w:eastAsia="zh-CN"/>
        </w:rPr>
        <w:t>metaanalysis</w:t>
      </w:r>
      <w:proofErr w:type="spellEnd"/>
      <w:r w:rsidRPr="00B0712A">
        <w:rPr>
          <w:rFonts w:ascii="Book Antiqua" w:eastAsia="宋体" w:hAnsi="Book Antiqua" w:cs="宋体"/>
          <w:lang w:val="en-US" w:eastAsia="zh-CN"/>
        </w:rPr>
        <w:t xml:space="preserve"> of randomized, controlled trials. </w:t>
      </w:r>
      <w:r w:rsidRPr="00B0712A">
        <w:rPr>
          <w:rFonts w:ascii="Book Antiqua" w:eastAsia="宋体" w:hAnsi="Book Antiqua" w:cs="宋体"/>
          <w:i/>
          <w:iCs/>
          <w:lang w:val="en-US" w:eastAsia="zh-CN"/>
        </w:rPr>
        <w:t xml:space="preserve">Am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2004; </w:t>
      </w:r>
      <w:r w:rsidRPr="00B0712A">
        <w:rPr>
          <w:rFonts w:ascii="Book Antiqua" w:eastAsia="宋体" w:hAnsi="Book Antiqua" w:cs="宋体"/>
          <w:b/>
          <w:bCs/>
          <w:lang w:val="en-US" w:eastAsia="zh-CN"/>
        </w:rPr>
        <w:t>99</w:t>
      </w:r>
      <w:r w:rsidRPr="00B0712A">
        <w:rPr>
          <w:rFonts w:ascii="Book Antiqua" w:eastAsia="宋体" w:hAnsi="Book Antiqua" w:cs="宋体"/>
          <w:lang w:val="en-US" w:eastAsia="zh-CN"/>
        </w:rPr>
        <w:t>: 1455-1460 [PMID: 15307859 DOI: 10.1111/j.1572-0241.2004.30151.x]</w:t>
      </w:r>
    </w:p>
    <w:p w14:paraId="0167FE9E" w14:textId="7777777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 xml:space="preserve">10 </w:t>
      </w:r>
      <w:proofErr w:type="spellStart"/>
      <w:r w:rsidRPr="00B0712A">
        <w:rPr>
          <w:rFonts w:ascii="Book Antiqua" w:eastAsia="宋体" w:hAnsi="Book Antiqua" w:cs="宋体"/>
          <w:b/>
          <w:bCs/>
          <w:lang w:val="en-US" w:eastAsia="zh-CN"/>
        </w:rPr>
        <w:t>Disario</w:t>
      </w:r>
      <w:proofErr w:type="spellEnd"/>
      <w:r w:rsidRPr="00B0712A">
        <w:rPr>
          <w:rFonts w:ascii="Book Antiqua" w:eastAsia="宋体" w:hAnsi="Book Antiqua" w:cs="宋体"/>
          <w:b/>
          <w:bCs/>
          <w:lang w:val="en-US" w:eastAsia="zh-CN"/>
        </w:rPr>
        <w:t xml:space="preserve"> JA</w:t>
      </w:r>
      <w:r w:rsidRPr="00B0712A">
        <w:rPr>
          <w:rFonts w:ascii="Book Antiqua" w:eastAsia="宋体" w:hAnsi="Book Antiqua" w:cs="宋体"/>
          <w:lang w:val="en-US" w:eastAsia="zh-CN"/>
        </w:rPr>
        <w:t xml:space="preserve">, Freeman ML, Bjorkman DJ, </w:t>
      </w:r>
      <w:proofErr w:type="spellStart"/>
      <w:r w:rsidRPr="00B0712A">
        <w:rPr>
          <w:rFonts w:ascii="Book Antiqua" w:eastAsia="宋体" w:hAnsi="Book Antiqua" w:cs="宋体"/>
          <w:lang w:val="en-US" w:eastAsia="zh-CN"/>
        </w:rPr>
        <w:t>Macmathuna</w:t>
      </w:r>
      <w:proofErr w:type="spellEnd"/>
      <w:r w:rsidRPr="00B0712A">
        <w:rPr>
          <w:rFonts w:ascii="Book Antiqua" w:eastAsia="宋体" w:hAnsi="Book Antiqua" w:cs="宋体"/>
          <w:lang w:val="en-US" w:eastAsia="zh-CN"/>
        </w:rPr>
        <w:t xml:space="preserve"> P, Petersen BT, Jaffe PE, Morales TG, Hixson LJ, Sherman S, Lehman GA, Jamal MM, Al-</w:t>
      </w:r>
      <w:proofErr w:type="spellStart"/>
      <w:r w:rsidRPr="00B0712A">
        <w:rPr>
          <w:rFonts w:ascii="Book Antiqua" w:eastAsia="宋体" w:hAnsi="Book Antiqua" w:cs="宋体"/>
          <w:lang w:val="en-US" w:eastAsia="zh-CN"/>
        </w:rPr>
        <w:t>Kawas</w:t>
      </w:r>
      <w:proofErr w:type="spellEnd"/>
      <w:r w:rsidRPr="00B0712A">
        <w:rPr>
          <w:rFonts w:ascii="Book Antiqua" w:eastAsia="宋体" w:hAnsi="Book Antiqua" w:cs="宋体"/>
          <w:lang w:val="en-US" w:eastAsia="zh-CN"/>
        </w:rPr>
        <w:t xml:space="preserve"> FH, </w:t>
      </w:r>
      <w:proofErr w:type="spellStart"/>
      <w:r w:rsidRPr="00B0712A">
        <w:rPr>
          <w:rFonts w:ascii="Book Antiqua" w:eastAsia="宋体" w:hAnsi="Book Antiqua" w:cs="宋体"/>
          <w:lang w:val="en-US" w:eastAsia="zh-CN"/>
        </w:rPr>
        <w:t>Khandelwal</w:t>
      </w:r>
      <w:proofErr w:type="spellEnd"/>
      <w:r w:rsidRPr="00B0712A">
        <w:rPr>
          <w:rFonts w:ascii="Book Antiqua" w:eastAsia="宋体" w:hAnsi="Book Antiqua" w:cs="宋体"/>
          <w:lang w:val="en-US" w:eastAsia="zh-CN"/>
        </w:rPr>
        <w:t xml:space="preserve"> M, Moore </w:t>
      </w:r>
      <w:r w:rsidRPr="00B0712A">
        <w:rPr>
          <w:rFonts w:ascii="Book Antiqua" w:eastAsia="宋体" w:hAnsi="Book Antiqua" w:cs="宋体"/>
          <w:lang w:val="en-US" w:eastAsia="zh-CN"/>
        </w:rPr>
        <w:lastRenderedPageBreak/>
        <w:t xml:space="preserve">JP, </w:t>
      </w:r>
      <w:proofErr w:type="spellStart"/>
      <w:r w:rsidRPr="00B0712A">
        <w:rPr>
          <w:rFonts w:ascii="Book Antiqua" w:eastAsia="宋体" w:hAnsi="Book Antiqua" w:cs="宋体"/>
          <w:lang w:val="en-US" w:eastAsia="zh-CN"/>
        </w:rPr>
        <w:t>Derfus</w:t>
      </w:r>
      <w:proofErr w:type="spellEnd"/>
      <w:r w:rsidRPr="00B0712A">
        <w:rPr>
          <w:rFonts w:ascii="Book Antiqua" w:eastAsia="宋体" w:hAnsi="Book Antiqua" w:cs="宋体"/>
          <w:lang w:val="en-US" w:eastAsia="zh-CN"/>
        </w:rPr>
        <w:t xml:space="preserve"> GA, </w:t>
      </w:r>
      <w:proofErr w:type="spellStart"/>
      <w:r w:rsidRPr="00B0712A">
        <w:rPr>
          <w:rFonts w:ascii="Book Antiqua" w:eastAsia="宋体" w:hAnsi="Book Antiqua" w:cs="宋体"/>
          <w:lang w:val="en-US" w:eastAsia="zh-CN"/>
        </w:rPr>
        <w:t>Jamidar</w:t>
      </w:r>
      <w:proofErr w:type="spellEnd"/>
      <w:r w:rsidRPr="00B0712A">
        <w:rPr>
          <w:rFonts w:ascii="Book Antiqua" w:eastAsia="宋体" w:hAnsi="Book Antiqua" w:cs="宋体"/>
          <w:lang w:val="en-US" w:eastAsia="zh-CN"/>
        </w:rPr>
        <w:t xml:space="preserve"> PA, Ramirez FC, Ryan ME, Woods KL, Carr-Locke DL, Alder SC. Endoscopic balloon dilation compared with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extraction of bile duct stones. </w:t>
      </w:r>
      <w:r w:rsidRPr="00B0712A">
        <w:rPr>
          <w:rFonts w:ascii="Book Antiqua" w:eastAsia="宋体" w:hAnsi="Book Antiqua" w:cs="宋体"/>
          <w:i/>
          <w:iCs/>
          <w:lang w:val="en-US" w:eastAsia="zh-CN"/>
        </w:rPr>
        <w:t>Gastroenterology</w:t>
      </w:r>
      <w:r w:rsidRPr="00B0712A">
        <w:rPr>
          <w:rFonts w:ascii="Book Antiqua" w:eastAsia="宋体" w:hAnsi="Book Antiqua" w:cs="宋体"/>
          <w:lang w:val="en-US" w:eastAsia="zh-CN"/>
        </w:rPr>
        <w:t xml:space="preserve"> 2004; </w:t>
      </w:r>
      <w:r w:rsidRPr="00B0712A">
        <w:rPr>
          <w:rFonts w:ascii="Book Antiqua" w:eastAsia="宋体" w:hAnsi="Book Antiqua" w:cs="宋体"/>
          <w:b/>
          <w:bCs/>
          <w:lang w:val="en-US" w:eastAsia="zh-CN"/>
        </w:rPr>
        <w:t>127</w:t>
      </w:r>
      <w:r w:rsidRPr="00B0712A">
        <w:rPr>
          <w:rFonts w:ascii="Book Antiqua" w:eastAsia="宋体" w:hAnsi="Book Antiqua" w:cs="宋体"/>
          <w:lang w:val="en-US" w:eastAsia="zh-CN"/>
        </w:rPr>
        <w:t>: 1291-1299 [PMID: 15520997 DOI: 10.1053/j.gastro.2004.07.017]</w:t>
      </w:r>
    </w:p>
    <w:p w14:paraId="0D9FB138" w14:textId="7A5C0CB9" w:rsidR="00B0712A" w:rsidRPr="00B0712A" w:rsidRDefault="00B0712A" w:rsidP="00B0712A">
      <w:pPr>
        <w:spacing w:line="360" w:lineRule="auto"/>
        <w:jc w:val="both"/>
        <w:rPr>
          <w:rFonts w:ascii="Book Antiqua" w:eastAsia="宋体" w:hAnsi="Book Antiqua" w:cs="宋体"/>
          <w:lang w:val="en-US" w:eastAsia="zh-CN"/>
        </w:rPr>
      </w:pPr>
      <w:proofErr w:type="gramStart"/>
      <w:r w:rsidRPr="00B0712A">
        <w:rPr>
          <w:rFonts w:ascii="Book Antiqua" w:eastAsia="宋体" w:hAnsi="Book Antiqua" w:cs="宋体"/>
          <w:lang w:val="en-US" w:eastAsia="zh-CN"/>
        </w:rPr>
        <w:t>1</w:t>
      </w:r>
      <w:r>
        <w:rPr>
          <w:rFonts w:ascii="Book Antiqua" w:eastAsia="宋体" w:hAnsi="Book Antiqua" w:cs="宋体" w:hint="eastAsia"/>
          <w:lang w:val="en-US" w:eastAsia="zh-CN"/>
        </w:rPr>
        <w:t>1</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Staritz</w:t>
      </w:r>
      <w:proofErr w:type="spellEnd"/>
      <w:r w:rsidRPr="00B0712A">
        <w:rPr>
          <w:rFonts w:ascii="Book Antiqua" w:eastAsia="宋体" w:hAnsi="Book Antiqua" w:cs="宋体"/>
          <w:b/>
          <w:bCs/>
          <w:lang w:val="en-US" w:eastAsia="zh-CN"/>
        </w:rPr>
        <w:t xml:space="preserve"> M</w:t>
      </w:r>
      <w:r w:rsidRPr="00B0712A">
        <w:rPr>
          <w:rFonts w:ascii="Book Antiqua" w:eastAsia="宋体" w:hAnsi="Book Antiqua" w:cs="宋体"/>
          <w:lang w:val="en-US" w:eastAsia="zh-CN"/>
        </w:rPr>
        <w:t xml:space="preserve">, Ewe K, Meyer </w:t>
      </w:r>
      <w:proofErr w:type="spellStart"/>
      <w:r w:rsidRPr="00B0712A">
        <w:rPr>
          <w:rFonts w:ascii="Book Antiqua" w:eastAsia="宋体" w:hAnsi="Book Antiqua" w:cs="宋体"/>
          <w:lang w:val="en-US" w:eastAsia="zh-CN"/>
        </w:rPr>
        <w:t>zum</w:t>
      </w:r>
      <w:proofErr w:type="spellEnd"/>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Büschenfelde</w:t>
      </w:r>
      <w:proofErr w:type="spellEnd"/>
      <w:r w:rsidRPr="00B0712A">
        <w:rPr>
          <w:rFonts w:ascii="Book Antiqua" w:eastAsia="宋体" w:hAnsi="Book Antiqua" w:cs="宋体"/>
          <w:lang w:val="en-US" w:eastAsia="zh-CN"/>
        </w:rPr>
        <w:t xml:space="preserve"> KH.</w:t>
      </w:r>
      <w:proofErr w:type="gramEnd"/>
      <w:r w:rsidRPr="00B0712A">
        <w:rPr>
          <w:rFonts w:ascii="Book Antiqua" w:eastAsia="宋体" w:hAnsi="Book Antiqua" w:cs="宋体"/>
          <w:lang w:val="en-US" w:eastAsia="zh-CN"/>
        </w:rPr>
        <w:t xml:space="preserve"> </w:t>
      </w:r>
      <w:proofErr w:type="gramStart"/>
      <w:r w:rsidRPr="00B0712A">
        <w:rPr>
          <w:rFonts w:ascii="Book Antiqua" w:eastAsia="宋体" w:hAnsi="Book Antiqua" w:cs="宋体"/>
          <w:lang w:val="en-US" w:eastAsia="zh-CN"/>
        </w:rPr>
        <w:t>Endoscopic papillary dilatation, a possible alternative to endoscopic papillotomy.</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Lancet</w:t>
      </w:r>
      <w:r w:rsidRPr="00B0712A">
        <w:rPr>
          <w:rFonts w:ascii="Book Antiqua" w:eastAsia="宋体" w:hAnsi="Book Antiqua" w:cs="宋体"/>
          <w:lang w:val="en-US" w:eastAsia="zh-CN"/>
        </w:rPr>
        <w:t xml:space="preserve"> 1982; </w:t>
      </w:r>
      <w:r w:rsidRPr="00B0712A">
        <w:rPr>
          <w:rFonts w:ascii="Book Antiqua" w:eastAsia="宋体" w:hAnsi="Book Antiqua" w:cs="宋体"/>
          <w:b/>
          <w:bCs/>
          <w:lang w:val="en-US" w:eastAsia="zh-CN"/>
        </w:rPr>
        <w:t>1</w:t>
      </w:r>
      <w:r w:rsidRPr="00B0712A">
        <w:rPr>
          <w:rFonts w:ascii="Book Antiqua" w:eastAsia="宋体" w:hAnsi="Book Antiqua" w:cs="宋体"/>
          <w:lang w:val="en-US" w:eastAsia="zh-CN"/>
        </w:rPr>
        <w:t>: 1306-1307 [PMID: 6123047 DOI: 10.1016/S0140-6736(82)92873-2]</w:t>
      </w:r>
    </w:p>
    <w:p w14:paraId="425E5F34" w14:textId="7C4913E0"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2</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Kim HG</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Cheon</w:t>
      </w:r>
      <w:proofErr w:type="spellEnd"/>
      <w:r w:rsidRPr="00B0712A">
        <w:rPr>
          <w:rFonts w:ascii="Book Antiqua" w:eastAsia="宋体" w:hAnsi="Book Antiqua" w:cs="宋体"/>
          <w:lang w:val="en-US" w:eastAsia="zh-CN"/>
        </w:rPr>
        <w:t xml:space="preserve"> YK, Cho YD, Moon JH, Park DH, Lee TH, Choi HJ, Park SH, Lee JS, Lee MS. Small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combined with endoscopic papillary large balloon dilation versus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2009; </w:t>
      </w:r>
      <w:r w:rsidRPr="00B0712A">
        <w:rPr>
          <w:rFonts w:ascii="Book Antiqua" w:eastAsia="宋体" w:hAnsi="Book Antiqua" w:cs="宋体"/>
          <w:b/>
          <w:bCs/>
          <w:lang w:val="en-US" w:eastAsia="zh-CN"/>
        </w:rPr>
        <w:t>15</w:t>
      </w:r>
      <w:r w:rsidRPr="00B0712A">
        <w:rPr>
          <w:rFonts w:ascii="Book Antiqua" w:eastAsia="宋体" w:hAnsi="Book Antiqua" w:cs="宋体"/>
          <w:lang w:val="en-US" w:eastAsia="zh-CN"/>
        </w:rPr>
        <w:t>: 4298-4304 [PMID: 19750573 DOI: 10.3748/wjg.15.4298]</w:t>
      </w:r>
    </w:p>
    <w:p w14:paraId="3977132A" w14:textId="195C7E8E"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3</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Kim TH</w:t>
      </w:r>
      <w:r w:rsidRPr="00B0712A">
        <w:rPr>
          <w:rFonts w:ascii="Book Antiqua" w:eastAsia="宋体" w:hAnsi="Book Antiqua" w:cs="宋体"/>
          <w:lang w:val="en-US" w:eastAsia="zh-CN"/>
        </w:rPr>
        <w:t xml:space="preserve">, Oh HJ, Lee JY, </w:t>
      </w:r>
      <w:proofErr w:type="spellStart"/>
      <w:r w:rsidRPr="00B0712A">
        <w:rPr>
          <w:rFonts w:ascii="Book Antiqua" w:eastAsia="宋体" w:hAnsi="Book Antiqua" w:cs="宋体"/>
          <w:lang w:val="en-US" w:eastAsia="zh-CN"/>
        </w:rPr>
        <w:t>Sohn</w:t>
      </w:r>
      <w:proofErr w:type="spellEnd"/>
      <w:r w:rsidRPr="00B0712A">
        <w:rPr>
          <w:rFonts w:ascii="Book Antiqua" w:eastAsia="宋体" w:hAnsi="Book Antiqua" w:cs="宋体"/>
          <w:lang w:val="en-US" w:eastAsia="zh-CN"/>
        </w:rPr>
        <w:t xml:space="preserve"> YW. Can a small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plus a large-balloon dilation reduce the use of mechanical lithotripsy in patients with large bile duct stones? </w:t>
      </w:r>
      <w:proofErr w:type="spellStart"/>
      <w:r w:rsidRPr="00B0712A">
        <w:rPr>
          <w:rFonts w:ascii="Book Antiqua" w:eastAsia="宋体" w:hAnsi="Book Antiqua" w:cs="宋体"/>
          <w:i/>
          <w:iCs/>
          <w:lang w:val="en-US" w:eastAsia="zh-CN"/>
        </w:rPr>
        <w:t>Surg</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2011; </w:t>
      </w:r>
      <w:r w:rsidRPr="00B0712A">
        <w:rPr>
          <w:rFonts w:ascii="Book Antiqua" w:eastAsia="宋体" w:hAnsi="Book Antiqua" w:cs="宋体"/>
          <w:b/>
          <w:bCs/>
          <w:lang w:val="en-US" w:eastAsia="zh-CN"/>
        </w:rPr>
        <w:t>25</w:t>
      </w:r>
      <w:r w:rsidRPr="00B0712A">
        <w:rPr>
          <w:rFonts w:ascii="Book Antiqua" w:eastAsia="宋体" w:hAnsi="Book Antiqua" w:cs="宋体"/>
          <w:lang w:val="en-US" w:eastAsia="zh-CN"/>
        </w:rPr>
        <w:t>: 3330-3337 [PMID: 21533521 DOI: 10.1007/s00464-011-1720-3]</w:t>
      </w:r>
    </w:p>
    <w:p w14:paraId="2826F625" w14:textId="35B5FB5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4</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Tsuchida</w:t>
      </w:r>
      <w:proofErr w:type="spellEnd"/>
      <w:r w:rsidRPr="00B0712A">
        <w:rPr>
          <w:rFonts w:ascii="Book Antiqua" w:eastAsia="宋体" w:hAnsi="Book Antiqua" w:cs="宋体"/>
          <w:b/>
          <w:bCs/>
          <w:lang w:val="en-US" w:eastAsia="zh-CN"/>
        </w:rPr>
        <w:t xml:space="preserve"> K</w:t>
      </w:r>
      <w:r w:rsidRPr="00B0712A">
        <w:rPr>
          <w:rFonts w:ascii="Book Antiqua" w:eastAsia="宋体" w:hAnsi="Book Antiqua" w:cs="宋体"/>
          <w:lang w:val="en-US" w:eastAsia="zh-CN"/>
        </w:rPr>
        <w:t xml:space="preserve">, Iwasaki M, </w:t>
      </w:r>
      <w:proofErr w:type="spellStart"/>
      <w:r w:rsidRPr="00B0712A">
        <w:rPr>
          <w:rFonts w:ascii="Book Antiqua" w:eastAsia="宋体" w:hAnsi="Book Antiqua" w:cs="宋体"/>
          <w:lang w:val="en-US" w:eastAsia="zh-CN"/>
        </w:rPr>
        <w:t>Tsubouchi</w:t>
      </w:r>
      <w:proofErr w:type="spellEnd"/>
      <w:r w:rsidRPr="00B0712A">
        <w:rPr>
          <w:rFonts w:ascii="Book Antiqua" w:eastAsia="宋体" w:hAnsi="Book Antiqua" w:cs="宋体"/>
          <w:lang w:val="en-US" w:eastAsia="zh-CN"/>
        </w:rPr>
        <w:t xml:space="preserve"> M, Suzuki T, </w:t>
      </w:r>
      <w:proofErr w:type="spellStart"/>
      <w:r w:rsidRPr="00B0712A">
        <w:rPr>
          <w:rFonts w:ascii="Book Antiqua" w:eastAsia="宋体" w:hAnsi="Book Antiqua" w:cs="宋体"/>
          <w:lang w:val="en-US" w:eastAsia="zh-CN"/>
        </w:rPr>
        <w:t>Tsuchida</w:t>
      </w:r>
      <w:proofErr w:type="spellEnd"/>
      <w:r w:rsidRPr="00B0712A">
        <w:rPr>
          <w:rFonts w:ascii="Book Antiqua" w:eastAsia="宋体" w:hAnsi="Book Antiqua" w:cs="宋体"/>
          <w:lang w:val="en-US" w:eastAsia="zh-CN"/>
        </w:rPr>
        <w:t xml:space="preserve"> C, </w:t>
      </w:r>
      <w:proofErr w:type="spellStart"/>
      <w:r w:rsidRPr="00B0712A">
        <w:rPr>
          <w:rFonts w:ascii="Book Antiqua" w:eastAsia="宋体" w:hAnsi="Book Antiqua" w:cs="宋体"/>
          <w:lang w:val="en-US" w:eastAsia="zh-CN"/>
        </w:rPr>
        <w:t>Yoshitake</w:t>
      </w:r>
      <w:proofErr w:type="spellEnd"/>
      <w:r w:rsidRPr="00B0712A">
        <w:rPr>
          <w:rFonts w:ascii="Book Antiqua" w:eastAsia="宋体" w:hAnsi="Book Antiqua" w:cs="宋体"/>
          <w:lang w:val="en-US" w:eastAsia="zh-CN"/>
        </w:rPr>
        <w:t xml:space="preserve"> N, </w:t>
      </w:r>
      <w:proofErr w:type="spellStart"/>
      <w:r w:rsidRPr="00B0712A">
        <w:rPr>
          <w:rFonts w:ascii="Book Antiqua" w:eastAsia="宋体" w:hAnsi="Book Antiqua" w:cs="宋体"/>
          <w:lang w:val="en-US" w:eastAsia="zh-CN"/>
        </w:rPr>
        <w:t>Sasai</w:t>
      </w:r>
      <w:proofErr w:type="spellEnd"/>
      <w:r w:rsidRPr="00B0712A">
        <w:rPr>
          <w:rFonts w:ascii="Book Antiqua" w:eastAsia="宋体" w:hAnsi="Book Antiqua" w:cs="宋体"/>
          <w:lang w:val="en-US" w:eastAsia="zh-CN"/>
        </w:rPr>
        <w:t xml:space="preserve"> T, </w:t>
      </w:r>
      <w:proofErr w:type="spellStart"/>
      <w:r w:rsidRPr="00B0712A">
        <w:rPr>
          <w:rFonts w:ascii="Book Antiqua" w:eastAsia="宋体" w:hAnsi="Book Antiqua" w:cs="宋体"/>
          <w:lang w:val="en-US" w:eastAsia="zh-CN"/>
        </w:rPr>
        <w:t>Hiraishi</w:t>
      </w:r>
      <w:proofErr w:type="spellEnd"/>
      <w:r w:rsidRPr="00B0712A">
        <w:rPr>
          <w:rFonts w:ascii="Book Antiqua" w:eastAsia="宋体" w:hAnsi="Book Antiqua" w:cs="宋体"/>
          <w:lang w:val="en-US" w:eastAsia="zh-CN"/>
        </w:rPr>
        <w:t xml:space="preserve"> H. Comparison of the usefulness of endoscopic papillary large-balloon dilation with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large and multiple common bile duct stones. </w:t>
      </w:r>
      <w:r w:rsidRPr="00B0712A">
        <w:rPr>
          <w:rFonts w:ascii="Book Antiqua" w:eastAsia="宋体" w:hAnsi="Book Antiqua" w:cs="宋体"/>
          <w:i/>
          <w:iCs/>
          <w:lang w:val="en-US" w:eastAsia="zh-CN"/>
        </w:rPr>
        <w:t xml:space="preserve">BMC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2015; </w:t>
      </w:r>
      <w:r w:rsidRPr="00B0712A">
        <w:rPr>
          <w:rFonts w:ascii="Book Antiqua" w:eastAsia="宋体" w:hAnsi="Book Antiqua" w:cs="宋体"/>
          <w:b/>
          <w:bCs/>
          <w:lang w:val="en-US" w:eastAsia="zh-CN"/>
        </w:rPr>
        <w:t>15</w:t>
      </w:r>
      <w:r w:rsidRPr="00B0712A">
        <w:rPr>
          <w:rFonts w:ascii="Book Antiqua" w:eastAsia="宋体" w:hAnsi="Book Antiqua" w:cs="宋体"/>
          <w:lang w:val="en-US" w:eastAsia="zh-CN"/>
        </w:rPr>
        <w:t>: 59 [PMID: 25980964 DOI: 10.1186/s12876-015-0290-6]</w:t>
      </w:r>
    </w:p>
    <w:p w14:paraId="79BDB2A5" w14:textId="1493E62B"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5</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Guo</w:t>
      </w:r>
      <w:proofErr w:type="spellEnd"/>
      <w:r w:rsidRPr="00B0712A">
        <w:rPr>
          <w:rFonts w:ascii="Book Antiqua" w:eastAsia="宋体" w:hAnsi="Book Antiqua" w:cs="宋体"/>
          <w:b/>
          <w:bCs/>
          <w:lang w:val="en-US" w:eastAsia="zh-CN"/>
        </w:rPr>
        <w:t xml:space="preserve"> Y</w:t>
      </w:r>
      <w:r w:rsidRPr="00B0712A">
        <w:rPr>
          <w:rFonts w:ascii="Book Antiqua" w:eastAsia="宋体" w:hAnsi="Book Antiqua" w:cs="宋体"/>
          <w:lang w:val="en-US" w:eastAsia="zh-CN"/>
        </w:rPr>
        <w:t xml:space="preserve">, Li C, Lei S, </w:t>
      </w:r>
      <w:proofErr w:type="spellStart"/>
      <w:r w:rsidRPr="00B0712A">
        <w:rPr>
          <w:rFonts w:ascii="Book Antiqua" w:eastAsia="宋体" w:hAnsi="Book Antiqua" w:cs="宋体"/>
          <w:lang w:val="en-US" w:eastAsia="zh-CN"/>
        </w:rPr>
        <w:t>Zhi</w:t>
      </w:r>
      <w:proofErr w:type="spellEnd"/>
      <w:r w:rsidRPr="00B0712A">
        <w:rPr>
          <w:rFonts w:ascii="Book Antiqua" w:eastAsia="宋体" w:hAnsi="Book Antiqua" w:cs="宋体"/>
          <w:lang w:val="en-US" w:eastAsia="zh-CN"/>
        </w:rPr>
        <w:t xml:space="preserve"> F. Effects Comparison between Endoscopic Papillary Large Balloon Dilatation and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Common Bile Duct Stone Removal.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i/>
          <w:iCs/>
          <w:lang w:val="en-US" w:eastAsia="zh-CN"/>
        </w:rPr>
        <w:t xml:space="preserve"> Res </w:t>
      </w:r>
      <w:proofErr w:type="spellStart"/>
      <w:r w:rsidRPr="00B0712A">
        <w:rPr>
          <w:rFonts w:ascii="Book Antiqua" w:eastAsia="宋体" w:hAnsi="Book Antiqua" w:cs="宋体"/>
          <w:i/>
          <w:iCs/>
          <w:lang w:val="en-US" w:eastAsia="zh-CN"/>
        </w:rPr>
        <w:t>Pract</w:t>
      </w:r>
      <w:proofErr w:type="spellEnd"/>
      <w:r w:rsidRPr="00B0712A">
        <w:rPr>
          <w:rFonts w:ascii="Book Antiqua" w:eastAsia="宋体" w:hAnsi="Book Antiqua" w:cs="宋体"/>
          <w:lang w:val="en-US" w:eastAsia="zh-CN"/>
        </w:rPr>
        <w:t xml:space="preserve"> 2015; </w:t>
      </w:r>
      <w:r w:rsidRPr="00B0712A">
        <w:rPr>
          <w:rFonts w:ascii="Book Antiqua" w:eastAsia="宋体" w:hAnsi="Book Antiqua" w:cs="宋体"/>
          <w:b/>
          <w:bCs/>
          <w:lang w:val="en-US" w:eastAsia="zh-CN"/>
        </w:rPr>
        <w:t>2015</w:t>
      </w:r>
      <w:r w:rsidRPr="00B0712A">
        <w:rPr>
          <w:rFonts w:ascii="Book Antiqua" w:eastAsia="宋体" w:hAnsi="Book Antiqua" w:cs="宋体"/>
          <w:lang w:val="en-US" w:eastAsia="zh-CN"/>
        </w:rPr>
        <w:t>: 839346 [PMID: 26351452 DOI: 10.1155/2015/839346]</w:t>
      </w:r>
    </w:p>
    <w:p w14:paraId="7D7B4F89" w14:textId="3E4D96C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6</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Jin PP</w:t>
      </w:r>
      <w:r w:rsidRPr="00B0712A">
        <w:rPr>
          <w:rFonts w:ascii="Book Antiqua" w:eastAsia="宋体" w:hAnsi="Book Antiqua" w:cs="宋体"/>
          <w:lang w:val="en-US" w:eastAsia="zh-CN"/>
        </w:rPr>
        <w:t xml:space="preserve">, Cheng JF, Liu D, Mei M, Xu ZQ, Sun LM. Endoscopic papillary large balloon dilation vs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retrieval of common bile duct stones: a meta-analysis.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2014; </w:t>
      </w:r>
      <w:r w:rsidRPr="00B0712A">
        <w:rPr>
          <w:rFonts w:ascii="Book Antiqua" w:eastAsia="宋体" w:hAnsi="Book Antiqua" w:cs="宋体"/>
          <w:b/>
          <w:bCs/>
          <w:lang w:val="en-US" w:eastAsia="zh-CN"/>
        </w:rPr>
        <w:t>20</w:t>
      </w:r>
      <w:r w:rsidRPr="00B0712A">
        <w:rPr>
          <w:rFonts w:ascii="Book Antiqua" w:eastAsia="宋体" w:hAnsi="Book Antiqua" w:cs="宋体"/>
          <w:lang w:val="en-US" w:eastAsia="zh-CN"/>
        </w:rPr>
        <w:t>: 5548-5556 [PMID: 24833886 DOI: 10.3748/wjg.v20.i18.5548]</w:t>
      </w:r>
    </w:p>
    <w:p w14:paraId="7EA734AD" w14:textId="697026CB"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1</w:t>
      </w:r>
      <w:r>
        <w:rPr>
          <w:rFonts w:ascii="Book Antiqua" w:eastAsia="宋体" w:hAnsi="Book Antiqua" w:cs="宋体" w:hint="eastAsia"/>
          <w:lang w:val="en-US" w:eastAsia="zh-CN"/>
        </w:rPr>
        <w:t>7</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Madhoun</w:t>
      </w:r>
      <w:proofErr w:type="spellEnd"/>
      <w:r w:rsidRPr="00B0712A">
        <w:rPr>
          <w:rFonts w:ascii="Book Antiqua" w:eastAsia="宋体" w:hAnsi="Book Antiqua" w:cs="宋体"/>
          <w:b/>
          <w:bCs/>
          <w:lang w:val="en-US" w:eastAsia="zh-CN"/>
        </w:rPr>
        <w:t xml:space="preserve"> MF</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Wani</w:t>
      </w:r>
      <w:proofErr w:type="spellEnd"/>
      <w:r w:rsidRPr="00B0712A">
        <w:rPr>
          <w:rFonts w:ascii="Book Antiqua" w:eastAsia="宋体" w:hAnsi="Book Antiqua" w:cs="宋体"/>
          <w:lang w:val="en-US" w:eastAsia="zh-CN"/>
        </w:rPr>
        <w:t xml:space="preserve"> S, Hong S, Tierney WM, Maple JT. Endoscopic papillary large balloon dilation reduces the need for mechanical lithotripsy in patients with large bile duct stones: a systematic review and meta-analysis. </w:t>
      </w:r>
      <w:proofErr w:type="spellStart"/>
      <w:r w:rsidRPr="00B0712A">
        <w:rPr>
          <w:rFonts w:ascii="Book Antiqua" w:eastAsia="宋体" w:hAnsi="Book Antiqua" w:cs="宋体"/>
          <w:i/>
          <w:iCs/>
          <w:lang w:val="en-US" w:eastAsia="zh-CN"/>
        </w:rPr>
        <w:t>Diagn</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Ther</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2014; </w:t>
      </w:r>
      <w:r w:rsidRPr="00B0712A">
        <w:rPr>
          <w:rFonts w:ascii="Book Antiqua" w:eastAsia="宋体" w:hAnsi="Book Antiqua" w:cs="宋体"/>
          <w:b/>
          <w:bCs/>
          <w:lang w:val="en-US" w:eastAsia="zh-CN"/>
        </w:rPr>
        <w:t>2014</w:t>
      </w:r>
      <w:r w:rsidRPr="00B0712A">
        <w:rPr>
          <w:rFonts w:ascii="Book Antiqua" w:eastAsia="宋体" w:hAnsi="Book Antiqua" w:cs="宋体"/>
          <w:lang w:val="en-US" w:eastAsia="zh-CN"/>
        </w:rPr>
        <w:t>: 309618 [PMID: 24729674 DOI: 10.1155/2014/309618]</w:t>
      </w:r>
    </w:p>
    <w:p w14:paraId="6F9CBF11" w14:textId="567FC44A" w:rsidR="00B0712A" w:rsidRPr="00B0712A" w:rsidRDefault="00B0712A" w:rsidP="00B0712A">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t>18</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Freeman ML</w:t>
      </w:r>
      <w:r w:rsidRPr="00B0712A">
        <w:rPr>
          <w:rFonts w:ascii="Book Antiqua" w:eastAsia="宋体" w:hAnsi="Book Antiqua" w:cs="宋体"/>
          <w:lang w:val="en-US" w:eastAsia="zh-CN"/>
        </w:rPr>
        <w:t xml:space="preserve">, Nelson DB, Sherman S, Haber GB, Herman ME, </w:t>
      </w:r>
      <w:proofErr w:type="spellStart"/>
      <w:r w:rsidRPr="00B0712A">
        <w:rPr>
          <w:rFonts w:ascii="Book Antiqua" w:eastAsia="宋体" w:hAnsi="Book Antiqua" w:cs="宋体"/>
          <w:lang w:val="en-US" w:eastAsia="zh-CN"/>
        </w:rPr>
        <w:t>Dorsher</w:t>
      </w:r>
      <w:proofErr w:type="spellEnd"/>
      <w:r w:rsidRPr="00B0712A">
        <w:rPr>
          <w:rFonts w:ascii="Book Antiqua" w:eastAsia="宋体" w:hAnsi="Book Antiqua" w:cs="宋体"/>
          <w:lang w:val="en-US" w:eastAsia="zh-CN"/>
        </w:rPr>
        <w:t xml:space="preserve"> PJ, Moore JP, </w:t>
      </w:r>
      <w:proofErr w:type="spellStart"/>
      <w:r w:rsidRPr="00B0712A">
        <w:rPr>
          <w:rFonts w:ascii="Book Antiqua" w:eastAsia="宋体" w:hAnsi="Book Antiqua" w:cs="宋体"/>
          <w:lang w:val="en-US" w:eastAsia="zh-CN"/>
        </w:rPr>
        <w:t>Fennerty</w:t>
      </w:r>
      <w:proofErr w:type="spellEnd"/>
      <w:r w:rsidRPr="00B0712A">
        <w:rPr>
          <w:rFonts w:ascii="Book Antiqua" w:eastAsia="宋体" w:hAnsi="Book Antiqua" w:cs="宋体"/>
          <w:lang w:val="en-US" w:eastAsia="zh-CN"/>
        </w:rPr>
        <w:t xml:space="preserve"> MB, Ryan ME, Shaw MJ, </w:t>
      </w:r>
      <w:proofErr w:type="spellStart"/>
      <w:r w:rsidRPr="00B0712A">
        <w:rPr>
          <w:rFonts w:ascii="Book Antiqua" w:eastAsia="宋体" w:hAnsi="Book Antiqua" w:cs="宋体"/>
          <w:lang w:val="en-US" w:eastAsia="zh-CN"/>
        </w:rPr>
        <w:t>Lande</w:t>
      </w:r>
      <w:proofErr w:type="spellEnd"/>
      <w:r w:rsidRPr="00B0712A">
        <w:rPr>
          <w:rFonts w:ascii="Book Antiqua" w:eastAsia="宋体" w:hAnsi="Book Antiqua" w:cs="宋体"/>
          <w:lang w:val="en-US" w:eastAsia="zh-CN"/>
        </w:rPr>
        <w:t xml:space="preserve"> JD, </w:t>
      </w:r>
      <w:proofErr w:type="spellStart"/>
      <w:r w:rsidRPr="00B0712A">
        <w:rPr>
          <w:rFonts w:ascii="Book Antiqua" w:eastAsia="宋体" w:hAnsi="Book Antiqua" w:cs="宋体"/>
          <w:lang w:val="en-US" w:eastAsia="zh-CN"/>
        </w:rPr>
        <w:t>Pheley</w:t>
      </w:r>
      <w:proofErr w:type="spellEnd"/>
      <w:r w:rsidRPr="00B0712A">
        <w:rPr>
          <w:rFonts w:ascii="Book Antiqua" w:eastAsia="宋体" w:hAnsi="Book Antiqua" w:cs="宋体"/>
          <w:lang w:val="en-US" w:eastAsia="zh-CN"/>
        </w:rPr>
        <w:t xml:space="preserve"> AM. </w:t>
      </w:r>
      <w:proofErr w:type="gramStart"/>
      <w:r w:rsidRPr="00B0712A">
        <w:rPr>
          <w:rFonts w:ascii="Book Antiqua" w:eastAsia="宋体" w:hAnsi="Book Antiqua" w:cs="宋体"/>
          <w:lang w:val="en-US" w:eastAsia="zh-CN"/>
        </w:rPr>
        <w:t xml:space="preserve">Complications of endoscopic biliary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N </w:t>
      </w:r>
      <w:proofErr w:type="spellStart"/>
      <w:r w:rsidRPr="00B0712A">
        <w:rPr>
          <w:rFonts w:ascii="Book Antiqua" w:eastAsia="宋体" w:hAnsi="Book Antiqua" w:cs="宋体"/>
          <w:i/>
          <w:iCs/>
          <w:lang w:val="en-US" w:eastAsia="zh-CN"/>
        </w:rPr>
        <w:t>Engl</w:t>
      </w:r>
      <w:proofErr w:type="spellEnd"/>
      <w:r w:rsidRPr="00B0712A">
        <w:rPr>
          <w:rFonts w:ascii="Book Antiqua" w:eastAsia="宋体" w:hAnsi="Book Antiqua" w:cs="宋体"/>
          <w:i/>
          <w:iCs/>
          <w:lang w:val="en-US" w:eastAsia="zh-CN"/>
        </w:rPr>
        <w:t xml:space="preserve"> J Med</w:t>
      </w:r>
      <w:r w:rsidRPr="00B0712A">
        <w:rPr>
          <w:rFonts w:ascii="Book Antiqua" w:eastAsia="宋体" w:hAnsi="Book Antiqua" w:cs="宋体"/>
          <w:lang w:val="en-US" w:eastAsia="zh-CN"/>
        </w:rPr>
        <w:t xml:space="preserve"> 1996; </w:t>
      </w:r>
      <w:r w:rsidRPr="00B0712A">
        <w:rPr>
          <w:rFonts w:ascii="Book Antiqua" w:eastAsia="宋体" w:hAnsi="Book Antiqua" w:cs="宋体"/>
          <w:b/>
          <w:bCs/>
          <w:lang w:val="en-US" w:eastAsia="zh-CN"/>
        </w:rPr>
        <w:t>335</w:t>
      </w:r>
      <w:r w:rsidRPr="00B0712A">
        <w:rPr>
          <w:rFonts w:ascii="Book Antiqua" w:eastAsia="宋体" w:hAnsi="Book Antiqua" w:cs="宋体"/>
          <w:lang w:val="en-US" w:eastAsia="zh-CN"/>
        </w:rPr>
        <w:t>: 909-918 [PMID: 8782497 DOI: 10.1056/NEJM199609263351301]</w:t>
      </w:r>
    </w:p>
    <w:p w14:paraId="6B5AD081" w14:textId="7E25D4D8" w:rsidR="00B0712A" w:rsidRPr="00B0712A" w:rsidRDefault="00B0712A" w:rsidP="00B0712A">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lastRenderedPageBreak/>
        <w:t>19</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Lai KH</w:t>
      </w:r>
      <w:r w:rsidRPr="00B0712A">
        <w:rPr>
          <w:rFonts w:ascii="Book Antiqua" w:eastAsia="宋体" w:hAnsi="Book Antiqua" w:cs="宋体"/>
          <w:lang w:val="en-US" w:eastAsia="zh-CN"/>
        </w:rPr>
        <w:t xml:space="preserve">, Chan HH, Tsai TJ, Cheng JS, Hsu PI. </w:t>
      </w:r>
      <w:proofErr w:type="gramStart"/>
      <w:r w:rsidRPr="00B0712A">
        <w:rPr>
          <w:rFonts w:ascii="Book Antiqua" w:eastAsia="宋体" w:hAnsi="Book Antiqua" w:cs="宋体"/>
          <w:lang w:val="en-US" w:eastAsia="zh-CN"/>
        </w:rPr>
        <w:t>Reappraisal of endoscopic papillary balloon dilation for the management of common bile duct stones.</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2015; </w:t>
      </w:r>
      <w:r w:rsidRPr="00B0712A">
        <w:rPr>
          <w:rFonts w:ascii="Book Antiqua" w:eastAsia="宋体" w:hAnsi="Book Antiqua" w:cs="宋体"/>
          <w:b/>
          <w:bCs/>
          <w:lang w:val="en-US" w:eastAsia="zh-CN"/>
        </w:rPr>
        <w:t>7</w:t>
      </w:r>
      <w:r w:rsidRPr="00B0712A">
        <w:rPr>
          <w:rFonts w:ascii="Book Antiqua" w:eastAsia="宋体" w:hAnsi="Book Antiqua" w:cs="宋体"/>
          <w:lang w:val="en-US" w:eastAsia="zh-CN"/>
        </w:rPr>
        <w:t>: 77-86 [PMID: 25685263 DOI: 10.4253/wjge.v7.i2.77]</w:t>
      </w:r>
    </w:p>
    <w:p w14:paraId="15FDE345" w14:textId="5C402D0F"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0</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Attasaranya</w:t>
      </w:r>
      <w:proofErr w:type="spellEnd"/>
      <w:r w:rsidRPr="00B0712A">
        <w:rPr>
          <w:rFonts w:ascii="Book Antiqua" w:eastAsia="宋体" w:hAnsi="Book Antiqua" w:cs="宋体"/>
          <w:b/>
          <w:bCs/>
          <w:lang w:val="en-US" w:eastAsia="zh-CN"/>
        </w:rPr>
        <w:t xml:space="preserve"> S</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Cheon</w:t>
      </w:r>
      <w:proofErr w:type="spellEnd"/>
      <w:r w:rsidRPr="00B0712A">
        <w:rPr>
          <w:rFonts w:ascii="Book Antiqua" w:eastAsia="宋体" w:hAnsi="Book Antiqua" w:cs="宋体"/>
          <w:lang w:val="en-US" w:eastAsia="zh-CN"/>
        </w:rPr>
        <w:t xml:space="preserve"> YK, </w:t>
      </w:r>
      <w:proofErr w:type="spellStart"/>
      <w:r w:rsidRPr="00B0712A">
        <w:rPr>
          <w:rFonts w:ascii="Book Antiqua" w:eastAsia="宋体" w:hAnsi="Book Antiqua" w:cs="宋体"/>
          <w:lang w:val="en-US" w:eastAsia="zh-CN"/>
        </w:rPr>
        <w:t>Vittal</w:t>
      </w:r>
      <w:proofErr w:type="spellEnd"/>
      <w:r w:rsidRPr="00B0712A">
        <w:rPr>
          <w:rFonts w:ascii="Book Antiqua" w:eastAsia="宋体" w:hAnsi="Book Antiqua" w:cs="宋体"/>
          <w:lang w:val="en-US" w:eastAsia="zh-CN"/>
        </w:rPr>
        <w:t xml:space="preserve"> H, Howell DA, Wakelin DE, Cunningham JT, </w:t>
      </w:r>
      <w:proofErr w:type="spellStart"/>
      <w:r w:rsidRPr="00B0712A">
        <w:rPr>
          <w:rFonts w:ascii="Book Antiqua" w:eastAsia="宋体" w:hAnsi="Book Antiqua" w:cs="宋体"/>
          <w:lang w:val="en-US" w:eastAsia="zh-CN"/>
        </w:rPr>
        <w:t>Ajmere</w:t>
      </w:r>
      <w:proofErr w:type="spellEnd"/>
      <w:r w:rsidRPr="00B0712A">
        <w:rPr>
          <w:rFonts w:ascii="Book Antiqua" w:eastAsia="宋体" w:hAnsi="Book Antiqua" w:cs="宋体"/>
          <w:lang w:val="en-US" w:eastAsia="zh-CN"/>
        </w:rPr>
        <w:t xml:space="preserve"> N, </w:t>
      </w:r>
      <w:proofErr w:type="spellStart"/>
      <w:r w:rsidRPr="00B0712A">
        <w:rPr>
          <w:rFonts w:ascii="Book Antiqua" w:eastAsia="宋体" w:hAnsi="Book Antiqua" w:cs="宋体"/>
          <w:lang w:val="en-US" w:eastAsia="zh-CN"/>
        </w:rPr>
        <w:t>Ste</w:t>
      </w:r>
      <w:proofErr w:type="spellEnd"/>
      <w:r w:rsidRPr="00B0712A">
        <w:rPr>
          <w:rFonts w:ascii="Book Antiqua" w:eastAsia="宋体" w:hAnsi="Book Antiqua" w:cs="宋体"/>
          <w:lang w:val="en-US" w:eastAsia="zh-CN"/>
        </w:rPr>
        <w:t xml:space="preserve"> Marie RW, Bhattacharya K, Gupta K, Freeman ML, Sherman S, McHenry L, Watkins JL, </w:t>
      </w:r>
      <w:proofErr w:type="spellStart"/>
      <w:r w:rsidRPr="00B0712A">
        <w:rPr>
          <w:rFonts w:ascii="Book Antiqua" w:eastAsia="宋体" w:hAnsi="Book Antiqua" w:cs="宋体"/>
          <w:lang w:val="en-US" w:eastAsia="zh-CN"/>
        </w:rPr>
        <w:t>Fogel</w:t>
      </w:r>
      <w:proofErr w:type="spellEnd"/>
      <w:r w:rsidRPr="00B0712A">
        <w:rPr>
          <w:rFonts w:ascii="Book Antiqua" w:eastAsia="宋体" w:hAnsi="Book Antiqua" w:cs="宋体"/>
          <w:lang w:val="en-US" w:eastAsia="zh-CN"/>
        </w:rPr>
        <w:t xml:space="preserve"> EL, Schmidt S, Lehman GA. Large-diameter biliary orifice balloon dilation to aid in endoscopic bile duct stone removal: a multicenter series.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2008; </w:t>
      </w:r>
      <w:r w:rsidRPr="00B0712A">
        <w:rPr>
          <w:rFonts w:ascii="Book Antiqua" w:eastAsia="宋体" w:hAnsi="Book Antiqua" w:cs="宋体"/>
          <w:b/>
          <w:bCs/>
          <w:lang w:val="en-US" w:eastAsia="zh-CN"/>
        </w:rPr>
        <w:t>67</w:t>
      </w:r>
      <w:r w:rsidRPr="00B0712A">
        <w:rPr>
          <w:rFonts w:ascii="Book Antiqua" w:eastAsia="宋体" w:hAnsi="Book Antiqua" w:cs="宋体"/>
          <w:lang w:val="en-US" w:eastAsia="zh-CN"/>
        </w:rPr>
        <w:t>: 1046-1052 [PMID: 18178208 DOI: 10.1016/j.gie.2007.08.047]</w:t>
      </w:r>
    </w:p>
    <w:p w14:paraId="48049207" w14:textId="0F2B7AF7"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1</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Minami A</w:t>
      </w:r>
      <w:r w:rsidRPr="00B0712A">
        <w:rPr>
          <w:rFonts w:ascii="Book Antiqua" w:eastAsia="宋体" w:hAnsi="Book Antiqua" w:cs="宋体"/>
          <w:lang w:val="en-US" w:eastAsia="zh-CN"/>
        </w:rPr>
        <w:t xml:space="preserve">, Hirose S, </w:t>
      </w:r>
      <w:proofErr w:type="spellStart"/>
      <w:r w:rsidRPr="00B0712A">
        <w:rPr>
          <w:rFonts w:ascii="Book Antiqua" w:eastAsia="宋体" w:hAnsi="Book Antiqua" w:cs="宋体"/>
          <w:lang w:val="en-US" w:eastAsia="zh-CN"/>
        </w:rPr>
        <w:t>Nomoto</w:t>
      </w:r>
      <w:proofErr w:type="spellEnd"/>
      <w:r w:rsidRPr="00B0712A">
        <w:rPr>
          <w:rFonts w:ascii="Book Antiqua" w:eastAsia="宋体" w:hAnsi="Book Antiqua" w:cs="宋体"/>
          <w:lang w:val="en-US" w:eastAsia="zh-CN"/>
        </w:rPr>
        <w:t xml:space="preserve"> T, Hayakawa S. Small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combined with papillary dilation with large balloon permits retrieval of large stones without mechanical lithotripsy.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2007; </w:t>
      </w:r>
      <w:r w:rsidRPr="00B0712A">
        <w:rPr>
          <w:rFonts w:ascii="Book Antiqua" w:eastAsia="宋体" w:hAnsi="Book Antiqua" w:cs="宋体"/>
          <w:b/>
          <w:bCs/>
          <w:lang w:val="en-US" w:eastAsia="zh-CN"/>
        </w:rPr>
        <w:t>13</w:t>
      </w:r>
      <w:r w:rsidRPr="00B0712A">
        <w:rPr>
          <w:rFonts w:ascii="Book Antiqua" w:eastAsia="宋体" w:hAnsi="Book Antiqua" w:cs="宋体"/>
          <w:lang w:val="en-US" w:eastAsia="zh-CN"/>
        </w:rPr>
        <w:t>: 2179-2182 [PMID: 17465497 DOI: 10.3748/wjg.v13.i15.2179]</w:t>
      </w:r>
    </w:p>
    <w:p w14:paraId="7262E6B7" w14:textId="6557E9DD"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2</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b/>
          <w:bCs/>
          <w:lang w:val="en-US" w:eastAsia="zh-CN"/>
        </w:rPr>
        <w:t>Youn</w:t>
      </w:r>
      <w:proofErr w:type="spellEnd"/>
      <w:r w:rsidRPr="00B0712A">
        <w:rPr>
          <w:rFonts w:ascii="Book Antiqua" w:eastAsia="宋体" w:hAnsi="Book Antiqua" w:cs="宋体"/>
          <w:b/>
          <w:bCs/>
          <w:lang w:val="en-US" w:eastAsia="zh-CN"/>
        </w:rPr>
        <w:t xml:space="preserve"> YH</w:t>
      </w:r>
      <w:r w:rsidRPr="00B0712A">
        <w:rPr>
          <w:rFonts w:ascii="Book Antiqua" w:eastAsia="宋体" w:hAnsi="Book Antiqua" w:cs="宋体"/>
          <w:lang w:val="en-US" w:eastAsia="zh-CN"/>
        </w:rPr>
        <w:t xml:space="preserve">, Lim HC, </w:t>
      </w:r>
      <w:proofErr w:type="spellStart"/>
      <w:r w:rsidRPr="00B0712A">
        <w:rPr>
          <w:rFonts w:ascii="Book Antiqua" w:eastAsia="宋体" w:hAnsi="Book Antiqua" w:cs="宋体"/>
          <w:lang w:val="en-US" w:eastAsia="zh-CN"/>
        </w:rPr>
        <w:t>Jahng</w:t>
      </w:r>
      <w:proofErr w:type="spellEnd"/>
      <w:r w:rsidRPr="00B0712A">
        <w:rPr>
          <w:rFonts w:ascii="Book Antiqua" w:eastAsia="宋体" w:hAnsi="Book Antiqua" w:cs="宋体"/>
          <w:lang w:val="en-US" w:eastAsia="zh-CN"/>
        </w:rPr>
        <w:t xml:space="preserve"> JH, Jang SI, You JH, Park JS, Lee SJ, Lee DK. The increase in balloon size to over 15 mm does not affect the development of pancreatitis after endoscopic papillary large balloon dilatation for bile duct stone removal. </w:t>
      </w:r>
      <w:r w:rsidRPr="00B0712A">
        <w:rPr>
          <w:rFonts w:ascii="Book Antiqua" w:eastAsia="宋体" w:hAnsi="Book Antiqua" w:cs="宋体"/>
          <w:i/>
          <w:iCs/>
          <w:lang w:val="en-US" w:eastAsia="zh-CN"/>
        </w:rPr>
        <w:t xml:space="preserve">Dig Dis </w:t>
      </w:r>
      <w:proofErr w:type="spellStart"/>
      <w:r w:rsidRPr="00B0712A">
        <w:rPr>
          <w:rFonts w:ascii="Book Antiqua" w:eastAsia="宋体" w:hAnsi="Book Antiqua" w:cs="宋体"/>
          <w:i/>
          <w:iCs/>
          <w:lang w:val="en-US" w:eastAsia="zh-CN"/>
        </w:rPr>
        <w:t>Sci</w:t>
      </w:r>
      <w:proofErr w:type="spellEnd"/>
      <w:r w:rsidRPr="00B0712A">
        <w:rPr>
          <w:rFonts w:ascii="Book Antiqua" w:eastAsia="宋体" w:hAnsi="Book Antiqua" w:cs="宋体"/>
          <w:lang w:val="en-US" w:eastAsia="zh-CN"/>
        </w:rPr>
        <w:t xml:space="preserve"> 2011; </w:t>
      </w:r>
      <w:r w:rsidRPr="00B0712A">
        <w:rPr>
          <w:rFonts w:ascii="Book Antiqua" w:eastAsia="宋体" w:hAnsi="Book Antiqua" w:cs="宋体"/>
          <w:b/>
          <w:bCs/>
          <w:lang w:val="en-US" w:eastAsia="zh-CN"/>
        </w:rPr>
        <w:t>56</w:t>
      </w:r>
      <w:r w:rsidRPr="00B0712A">
        <w:rPr>
          <w:rFonts w:ascii="Book Antiqua" w:eastAsia="宋体" w:hAnsi="Book Antiqua" w:cs="宋体"/>
          <w:lang w:val="en-US" w:eastAsia="zh-CN"/>
        </w:rPr>
        <w:t>: 1572-1577 [PMID: 20945093 DOI: 10.1007/s10620-010-1438-4]</w:t>
      </w:r>
    </w:p>
    <w:p w14:paraId="5739E1F5" w14:textId="21121E99"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3</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Li NP</w:t>
      </w:r>
      <w:r w:rsidRPr="00B0712A">
        <w:rPr>
          <w:rFonts w:ascii="Book Antiqua" w:eastAsia="宋体" w:hAnsi="Book Antiqua" w:cs="宋体"/>
          <w:lang w:val="en-US" w:eastAsia="zh-CN"/>
        </w:rPr>
        <w:t xml:space="preserve">, Liu JQ, Zhou ZQ, Ji TY, </w:t>
      </w:r>
      <w:proofErr w:type="spellStart"/>
      <w:r w:rsidRPr="00B0712A">
        <w:rPr>
          <w:rFonts w:ascii="Book Antiqua" w:eastAsia="宋体" w:hAnsi="Book Antiqua" w:cs="宋体"/>
          <w:lang w:val="en-US" w:eastAsia="zh-CN"/>
        </w:rPr>
        <w:t>Cai</w:t>
      </w:r>
      <w:proofErr w:type="spellEnd"/>
      <w:r w:rsidRPr="00B0712A">
        <w:rPr>
          <w:rFonts w:ascii="Book Antiqua" w:eastAsia="宋体" w:hAnsi="Book Antiqua" w:cs="宋体"/>
          <w:lang w:val="en-US" w:eastAsia="zh-CN"/>
        </w:rPr>
        <w:t xml:space="preserve"> XY, Zhu QY. </w:t>
      </w:r>
      <w:proofErr w:type="gramStart"/>
      <w:r w:rsidRPr="00B0712A">
        <w:rPr>
          <w:rFonts w:ascii="Book Antiqua" w:eastAsia="宋体" w:hAnsi="Book Antiqua" w:cs="宋体"/>
          <w:lang w:val="en-US" w:eastAsia="zh-CN"/>
        </w:rPr>
        <w:t>Ampulla dilation with different sized balloons to remove common bile duct stones.</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2013; </w:t>
      </w:r>
      <w:r w:rsidRPr="00B0712A">
        <w:rPr>
          <w:rFonts w:ascii="Book Antiqua" w:eastAsia="宋体" w:hAnsi="Book Antiqua" w:cs="宋体"/>
          <w:b/>
          <w:bCs/>
          <w:lang w:val="en-US" w:eastAsia="zh-CN"/>
        </w:rPr>
        <w:t>19</w:t>
      </w:r>
      <w:r w:rsidRPr="00B0712A">
        <w:rPr>
          <w:rFonts w:ascii="Book Antiqua" w:eastAsia="宋体" w:hAnsi="Book Antiqua" w:cs="宋体"/>
          <w:lang w:val="en-US" w:eastAsia="zh-CN"/>
        </w:rPr>
        <w:t>: 903-908 [PMID: 23431070 DOI: 10.3748/wjg.v19.i6.903]</w:t>
      </w:r>
    </w:p>
    <w:p w14:paraId="629E47FF" w14:textId="7A575B58"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4</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Liao WC</w:t>
      </w:r>
      <w:r w:rsidRPr="00B0712A">
        <w:rPr>
          <w:rFonts w:ascii="Book Antiqua" w:eastAsia="宋体" w:hAnsi="Book Antiqua" w:cs="宋体"/>
          <w:lang w:val="en-US" w:eastAsia="zh-CN"/>
        </w:rPr>
        <w:t xml:space="preserve">, Lee CT, Chang CY, Leung JW, Chen JH, Tsai MC, Lin JT, Wu MS, Wang HP. Randomized trial of 1-minute versus 5-minute endoscopic balloon dilation for extraction of bile duct stones. </w:t>
      </w:r>
      <w:proofErr w:type="spellStart"/>
      <w:r w:rsidRPr="00B0712A">
        <w:rPr>
          <w:rFonts w:ascii="Book Antiqua" w:eastAsia="宋体" w:hAnsi="Book Antiqua" w:cs="宋体"/>
          <w:i/>
          <w:iCs/>
          <w:lang w:val="en-US" w:eastAsia="zh-CN"/>
        </w:rPr>
        <w:t>Gastrointest</w:t>
      </w:r>
      <w:proofErr w:type="spellEnd"/>
      <w:r w:rsidRPr="00B0712A">
        <w:rPr>
          <w:rFonts w:ascii="Book Antiqua" w:eastAsia="宋体" w:hAnsi="Book Antiqua" w:cs="宋体"/>
          <w:i/>
          <w:iCs/>
          <w:lang w:val="en-US" w:eastAsia="zh-CN"/>
        </w:rPr>
        <w:t xml:space="preserve"> </w:t>
      </w:r>
      <w:proofErr w:type="spellStart"/>
      <w:r w:rsidRPr="00B0712A">
        <w:rPr>
          <w:rFonts w:ascii="Book Antiqua" w:eastAsia="宋体" w:hAnsi="Book Antiqua" w:cs="宋体"/>
          <w:i/>
          <w:iCs/>
          <w:lang w:val="en-US" w:eastAsia="zh-CN"/>
        </w:rPr>
        <w:t>Endosc</w:t>
      </w:r>
      <w:proofErr w:type="spellEnd"/>
      <w:r w:rsidRPr="00B0712A">
        <w:rPr>
          <w:rFonts w:ascii="Book Antiqua" w:eastAsia="宋体" w:hAnsi="Book Antiqua" w:cs="宋体"/>
          <w:lang w:val="en-US" w:eastAsia="zh-CN"/>
        </w:rPr>
        <w:t xml:space="preserve"> 2010; </w:t>
      </w:r>
      <w:r w:rsidRPr="00B0712A">
        <w:rPr>
          <w:rFonts w:ascii="Book Antiqua" w:eastAsia="宋体" w:hAnsi="Book Antiqua" w:cs="宋体"/>
          <w:b/>
          <w:bCs/>
          <w:lang w:val="en-US" w:eastAsia="zh-CN"/>
        </w:rPr>
        <w:t>72</w:t>
      </w:r>
      <w:r w:rsidRPr="00B0712A">
        <w:rPr>
          <w:rFonts w:ascii="Book Antiqua" w:eastAsia="宋体" w:hAnsi="Book Antiqua" w:cs="宋体"/>
          <w:lang w:val="en-US" w:eastAsia="zh-CN"/>
        </w:rPr>
        <w:t>: 1154-1162 [PMID: 20869710 DOI: 10.1016/j.gie.2010.07.009]</w:t>
      </w:r>
    </w:p>
    <w:p w14:paraId="6D3CF33A" w14:textId="44B6782F"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5</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Xu L</w:t>
      </w:r>
      <w:r w:rsidRPr="00B0712A">
        <w:rPr>
          <w:rFonts w:ascii="Book Antiqua" w:eastAsia="宋体" w:hAnsi="Book Antiqua" w:cs="宋体"/>
          <w:lang w:val="en-US" w:eastAsia="zh-CN"/>
        </w:rPr>
        <w:t xml:space="preserve">, </w:t>
      </w:r>
      <w:proofErr w:type="spellStart"/>
      <w:r w:rsidRPr="00B0712A">
        <w:rPr>
          <w:rFonts w:ascii="Book Antiqua" w:eastAsia="宋体" w:hAnsi="Book Antiqua" w:cs="宋体"/>
          <w:lang w:val="en-US" w:eastAsia="zh-CN"/>
        </w:rPr>
        <w:t>Kyaw</w:t>
      </w:r>
      <w:proofErr w:type="spellEnd"/>
      <w:r w:rsidRPr="00B0712A">
        <w:rPr>
          <w:rFonts w:ascii="Book Antiqua" w:eastAsia="宋体" w:hAnsi="Book Antiqua" w:cs="宋体"/>
          <w:lang w:val="en-US" w:eastAsia="zh-CN"/>
        </w:rPr>
        <w:t xml:space="preserve"> MH, </w:t>
      </w:r>
      <w:proofErr w:type="spellStart"/>
      <w:r w:rsidRPr="00B0712A">
        <w:rPr>
          <w:rFonts w:ascii="Book Antiqua" w:eastAsia="宋体" w:hAnsi="Book Antiqua" w:cs="宋体"/>
          <w:lang w:val="en-US" w:eastAsia="zh-CN"/>
        </w:rPr>
        <w:t>Tse</w:t>
      </w:r>
      <w:proofErr w:type="spellEnd"/>
      <w:r w:rsidRPr="00B0712A">
        <w:rPr>
          <w:rFonts w:ascii="Book Antiqua" w:eastAsia="宋体" w:hAnsi="Book Antiqua" w:cs="宋体"/>
          <w:lang w:val="en-US" w:eastAsia="zh-CN"/>
        </w:rPr>
        <w:t xml:space="preserve"> YK, Lau JY.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with large balloon dilation versus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for bile duct stones: a systematic review and meta-analysis. </w:t>
      </w:r>
      <w:r w:rsidRPr="00B0712A">
        <w:rPr>
          <w:rFonts w:ascii="Book Antiqua" w:eastAsia="宋体" w:hAnsi="Book Antiqua" w:cs="宋体"/>
          <w:i/>
          <w:iCs/>
          <w:lang w:val="en-US" w:eastAsia="zh-CN"/>
        </w:rPr>
        <w:t xml:space="preserve">Biomed Res </w:t>
      </w:r>
      <w:proofErr w:type="spellStart"/>
      <w:r w:rsidRPr="00B0712A">
        <w:rPr>
          <w:rFonts w:ascii="Book Antiqua" w:eastAsia="宋体" w:hAnsi="Book Antiqua" w:cs="宋体"/>
          <w:i/>
          <w:iCs/>
          <w:lang w:val="en-US" w:eastAsia="zh-CN"/>
        </w:rPr>
        <w:t>Int</w:t>
      </w:r>
      <w:proofErr w:type="spellEnd"/>
      <w:r w:rsidRPr="00B0712A">
        <w:rPr>
          <w:rFonts w:ascii="Book Antiqua" w:eastAsia="宋体" w:hAnsi="Book Antiqua" w:cs="宋体"/>
          <w:lang w:val="en-US" w:eastAsia="zh-CN"/>
        </w:rPr>
        <w:t xml:space="preserve"> 2015; </w:t>
      </w:r>
      <w:r w:rsidRPr="00B0712A">
        <w:rPr>
          <w:rFonts w:ascii="Book Antiqua" w:eastAsia="宋体" w:hAnsi="Book Antiqua" w:cs="宋体"/>
          <w:b/>
          <w:bCs/>
          <w:lang w:val="en-US" w:eastAsia="zh-CN"/>
        </w:rPr>
        <w:t>2015</w:t>
      </w:r>
      <w:r w:rsidRPr="00B0712A">
        <w:rPr>
          <w:rFonts w:ascii="Book Antiqua" w:eastAsia="宋体" w:hAnsi="Book Antiqua" w:cs="宋体"/>
          <w:lang w:val="en-US" w:eastAsia="zh-CN"/>
        </w:rPr>
        <w:t>: 673103 [PMID: 25756050 DOI: 10.1155/2015/673103]</w:t>
      </w:r>
    </w:p>
    <w:p w14:paraId="564BDFFF" w14:textId="18A1FD39" w:rsidR="00B0712A" w:rsidRPr="00B0712A" w:rsidRDefault="00B0712A" w:rsidP="00B0712A">
      <w:pPr>
        <w:spacing w:line="360" w:lineRule="auto"/>
        <w:jc w:val="both"/>
        <w:rPr>
          <w:rFonts w:ascii="Book Antiqua" w:eastAsia="宋体" w:hAnsi="Book Antiqua" w:cs="宋体"/>
          <w:lang w:val="en-US" w:eastAsia="zh-CN"/>
        </w:rPr>
      </w:pPr>
      <w:r w:rsidRPr="00B0712A">
        <w:rPr>
          <w:rFonts w:ascii="Book Antiqua" w:eastAsia="宋体" w:hAnsi="Book Antiqua" w:cs="宋体"/>
          <w:lang w:val="en-US" w:eastAsia="zh-CN"/>
        </w:rPr>
        <w:t>2</w:t>
      </w:r>
      <w:r>
        <w:rPr>
          <w:rFonts w:ascii="Book Antiqua" w:eastAsia="宋体" w:hAnsi="Book Antiqua" w:cs="宋体" w:hint="eastAsia"/>
          <w:lang w:val="en-US" w:eastAsia="zh-CN"/>
        </w:rPr>
        <w:t>6</w:t>
      </w:r>
      <w:r w:rsidRPr="00B0712A">
        <w:rPr>
          <w:rFonts w:ascii="Book Antiqua" w:eastAsia="宋体" w:hAnsi="Book Antiqua" w:cs="宋体"/>
          <w:lang w:val="en-US" w:eastAsia="zh-CN"/>
        </w:rPr>
        <w:t xml:space="preserve"> </w:t>
      </w:r>
      <w:r w:rsidRPr="00B0712A">
        <w:rPr>
          <w:rFonts w:ascii="Book Antiqua" w:eastAsia="宋体" w:hAnsi="Book Antiqua" w:cs="宋体"/>
          <w:b/>
          <w:bCs/>
          <w:lang w:val="en-US" w:eastAsia="zh-CN"/>
        </w:rPr>
        <w:t>Kim HW</w:t>
      </w:r>
      <w:r w:rsidRPr="00B0712A">
        <w:rPr>
          <w:rFonts w:ascii="Book Antiqua" w:eastAsia="宋体" w:hAnsi="Book Antiqua" w:cs="宋体"/>
          <w:lang w:val="en-US" w:eastAsia="zh-CN"/>
        </w:rPr>
        <w:t xml:space="preserve">, Kang DH, Choi CW, Park JH, Lee JH, Kim MD, Kim ID, Yoon KT, Cho M, Jeon UB, Kim S, Kim CW, Lee JW. </w:t>
      </w:r>
      <w:proofErr w:type="gramStart"/>
      <w:r w:rsidRPr="00B0712A">
        <w:rPr>
          <w:rFonts w:ascii="Book Antiqua" w:eastAsia="宋体" w:hAnsi="Book Antiqua" w:cs="宋体"/>
          <w:lang w:val="en-US" w:eastAsia="zh-CN"/>
        </w:rPr>
        <w:t xml:space="preserve">Limited endoscopic </w:t>
      </w:r>
      <w:proofErr w:type="spellStart"/>
      <w:r w:rsidRPr="00B0712A">
        <w:rPr>
          <w:rFonts w:ascii="Book Antiqua" w:eastAsia="宋体" w:hAnsi="Book Antiqua" w:cs="宋体"/>
          <w:lang w:val="en-US" w:eastAsia="zh-CN"/>
        </w:rPr>
        <w:t>sphincterotomy</w:t>
      </w:r>
      <w:proofErr w:type="spellEnd"/>
      <w:r w:rsidRPr="00B0712A">
        <w:rPr>
          <w:rFonts w:ascii="Book Antiqua" w:eastAsia="宋体" w:hAnsi="Book Antiqua" w:cs="宋体"/>
          <w:lang w:val="en-US" w:eastAsia="zh-CN"/>
        </w:rPr>
        <w:t xml:space="preserve"> plus large balloon dilation for </w:t>
      </w:r>
      <w:proofErr w:type="spellStart"/>
      <w:r w:rsidRPr="00B0712A">
        <w:rPr>
          <w:rFonts w:ascii="Book Antiqua" w:eastAsia="宋体" w:hAnsi="Book Antiqua" w:cs="宋体"/>
          <w:lang w:val="en-US" w:eastAsia="zh-CN"/>
        </w:rPr>
        <w:t>choledocholithiasis</w:t>
      </w:r>
      <w:proofErr w:type="spellEnd"/>
      <w:r w:rsidRPr="00B0712A">
        <w:rPr>
          <w:rFonts w:ascii="Book Antiqua" w:eastAsia="宋体" w:hAnsi="Book Antiqua" w:cs="宋体"/>
          <w:lang w:val="en-US" w:eastAsia="zh-CN"/>
        </w:rPr>
        <w:t xml:space="preserve"> with </w:t>
      </w:r>
      <w:proofErr w:type="spellStart"/>
      <w:r w:rsidRPr="00B0712A">
        <w:rPr>
          <w:rFonts w:ascii="Book Antiqua" w:eastAsia="宋体" w:hAnsi="Book Antiqua" w:cs="宋体"/>
          <w:lang w:val="en-US" w:eastAsia="zh-CN"/>
        </w:rPr>
        <w:t>periampullary</w:t>
      </w:r>
      <w:proofErr w:type="spellEnd"/>
      <w:r w:rsidRPr="00B0712A">
        <w:rPr>
          <w:rFonts w:ascii="Book Antiqua" w:eastAsia="宋体" w:hAnsi="Book Antiqua" w:cs="宋体"/>
          <w:lang w:val="en-US" w:eastAsia="zh-CN"/>
        </w:rPr>
        <w:t xml:space="preserve"> diverticula.</w:t>
      </w:r>
      <w:proofErr w:type="gramEnd"/>
      <w:r w:rsidRPr="00B0712A">
        <w:rPr>
          <w:rFonts w:ascii="Book Antiqua" w:eastAsia="宋体" w:hAnsi="Book Antiqua" w:cs="宋体"/>
          <w:lang w:val="en-US" w:eastAsia="zh-CN"/>
        </w:rPr>
        <w:t xml:space="preserve"> </w:t>
      </w:r>
      <w:r w:rsidRPr="00B0712A">
        <w:rPr>
          <w:rFonts w:ascii="Book Antiqua" w:eastAsia="宋体" w:hAnsi="Book Antiqua" w:cs="宋体"/>
          <w:i/>
          <w:iCs/>
          <w:lang w:val="en-US" w:eastAsia="zh-CN"/>
        </w:rPr>
        <w:t xml:space="preserve">World J </w:t>
      </w:r>
      <w:proofErr w:type="spellStart"/>
      <w:r w:rsidRPr="00B0712A">
        <w:rPr>
          <w:rFonts w:ascii="Book Antiqua" w:eastAsia="宋体" w:hAnsi="Book Antiqua" w:cs="宋体"/>
          <w:i/>
          <w:iCs/>
          <w:lang w:val="en-US" w:eastAsia="zh-CN"/>
        </w:rPr>
        <w:t>Gastroenterol</w:t>
      </w:r>
      <w:proofErr w:type="spellEnd"/>
      <w:r w:rsidRPr="00B0712A">
        <w:rPr>
          <w:rFonts w:ascii="Book Antiqua" w:eastAsia="宋体" w:hAnsi="Book Antiqua" w:cs="宋体"/>
          <w:lang w:val="en-US" w:eastAsia="zh-CN"/>
        </w:rPr>
        <w:t xml:space="preserve"> 2010; </w:t>
      </w:r>
      <w:r w:rsidRPr="00B0712A">
        <w:rPr>
          <w:rFonts w:ascii="Book Antiqua" w:eastAsia="宋体" w:hAnsi="Book Antiqua" w:cs="宋体"/>
          <w:b/>
          <w:bCs/>
          <w:lang w:val="en-US" w:eastAsia="zh-CN"/>
        </w:rPr>
        <w:t>16</w:t>
      </w:r>
      <w:r w:rsidRPr="00B0712A">
        <w:rPr>
          <w:rFonts w:ascii="Book Antiqua" w:eastAsia="宋体" w:hAnsi="Book Antiqua" w:cs="宋体"/>
          <w:lang w:val="en-US" w:eastAsia="zh-CN"/>
        </w:rPr>
        <w:t>: 4335-4340 [PMID: 20818818 DOI: 10.3748/wjg.v16.i34.4335]</w:t>
      </w:r>
    </w:p>
    <w:p w14:paraId="6BD3CDA7" w14:textId="77777777" w:rsidR="00D15348" w:rsidRPr="00B0712A" w:rsidRDefault="00D15348" w:rsidP="00B0712A">
      <w:pPr>
        <w:widowControl w:val="0"/>
        <w:autoSpaceDE w:val="0"/>
        <w:autoSpaceDN w:val="0"/>
        <w:adjustRightInd w:val="0"/>
        <w:spacing w:line="360" w:lineRule="auto"/>
        <w:jc w:val="center"/>
        <w:rPr>
          <w:rFonts w:ascii="Book Antiqua" w:eastAsia="宋体" w:hAnsi="Book Antiqua" w:cs="Times New Roman"/>
          <w:b/>
          <w:lang w:val="en-GB" w:eastAsia="zh-CN"/>
        </w:rPr>
      </w:pPr>
    </w:p>
    <w:p w14:paraId="37856499" w14:textId="7A972571" w:rsidR="00D031C3" w:rsidRPr="00B0712A" w:rsidRDefault="00D15348" w:rsidP="00B0712A">
      <w:pPr>
        <w:widowControl w:val="0"/>
        <w:autoSpaceDE w:val="0"/>
        <w:autoSpaceDN w:val="0"/>
        <w:adjustRightInd w:val="0"/>
        <w:spacing w:line="360" w:lineRule="auto"/>
        <w:jc w:val="center"/>
        <w:rPr>
          <w:rFonts w:ascii="Book Antiqua" w:hAnsi="Book Antiqua"/>
          <w:b/>
        </w:rPr>
      </w:pPr>
      <w:r w:rsidRPr="00B0712A">
        <w:rPr>
          <w:rFonts w:ascii="Book Antiqua" w:hAnsi="Book Antiqua"/>
          <w:b/>
        </w:rPr>
        <w:t xml:space="preserve">P-Reviewer: </w:t>
      </w:r>
      <w:r w:rsidRPr="00B0712A">
        <w:rPr>
          <w:rFonts w:ascii="Book Antiqua" w:hAnsi="Book Antiqua"/>
          <w:color w:val="000000"/>
        </w:rPr>
        <w:t>Amornyotin</w:t>
      </w:r>
      <w:r w:rsidRPr="00B0712A">
        <w:rPr>
          <w:rFonts w:ascii="Book Antiqua" w:eastAsia="宋体" w:hAnsi="Book Antiqua"/>
          <w:color w:val="000000"/>
          <w:lang w:eastAsia="zh-CN"/>
        </w:rPr>
        <w:t xml:space="preserve"> S, </w:t>
      </w:r>
      <w:r w:rsidRPr="00B0712A">
        <w:rPr>
          <w:rFonts w:ascii="Book Antiqua" w:hAnsi="Book Antiqua"/>
          <w:color w:val="000000"/>
        </w:rPr>
        <w:t>Neri</w:t>
      </w:r>
      <w:r w:rsidRPr="00B0712A">
        <w:rPr>
          <w:rFonts w:ascii="Book Antiqua" w:eastAsia="宋体" w:hAnsi="Book Antiqua"/>
          <w:color w:val="000000"/>
          <w:lang w:eastAsia="zh-CN"/>
        </w:rPr>
        <w:t xml:space="preserve"> V, </w:t>
      </w:r>
      <w:r w:rsidRPr="00B0712A">
        <w:rPr>
          <w:rFonts w:ascii="Book Antiqua" w:hAnsi="Book Antiqua"/>
          <w:color w:val="000000"/>
        </w:rPr>
        <w:t>Pavlidis</w:t>
      </w:r>
      <w:r w:rsidRPr="00B0712A">
        <w:rPr>
          <w:rFonts w:ascii="Book Antiqua" w:eastAsia="宋体" w:hAnsi="Book Antiqua"/>
          <w:color w:val="000000"/>
          <w:lang w:eastAsia="zh-CN"/>
        </w:rPr>
        <w:t xml:space="preserve"> TE </w:t>
      </w:r>
      <w:r w:rsidRPr="00B0712A">
        <w:rPr>
          <w:rFonts w:ascii="Book Antiqua" w:hAnsi="Book Antiqua"/>
          <w:b/>
        </w:rPr>
        <w:t xml:space="preserve">S-Editor: </w:t>
      </w:r>
      <w:r w:rsidRPr="00B0712A">
        <w:rPr>
          <w:rFonts w:ascii="Book Antiqua" w:hAnsi="Book Antiqua"/>
        </w:rPr>
        <w:t>Ji FF</w:t>
      </w:r>
      <w:r w:rsidRPr="00B0712A">
        <w:rPr>
          <w:rFonts w:ascii="Book Antiqua" w:hAnsi="Book Antiqua"/>
          <w:b/>
        </w:rPr>
        <w:t xml:space="preserve"> L-Editor: E-Editor:</w:t>
      </w:r>
    </w:p>
    <w:p w14:paraId="13844E46" w14:textId="77777777" w:rsidR="00D031C3" w:rsidRPr="00B0712A" w:rsidRDefault="00D031C3" w:rsidP="00B0712A">
      <w:pPr>
        <w:spacing w:line="360" w:lineRule="auto"/>
        <w:jc w:val="both"/>
        <w:rPr>
          <w:rFonts w:ascii="Book Antiqua" w:hAnsi="Book Antiqua"/>
          <w:b/>
        </w:rPr>
      </w:pPr>
      <w:r w:rsidRPr="00B0712A">
        <w:rPr>
          <w:rFonts w:ascii="Book Antiqua" w:hAnsi="Book Antiqua"/>
          <w:b/>
        </w:rPr>
        <w:lastRenderedPageBreak/>
        <w:br w:type="page"/>
      </w:r>
    </w:p>
    <w:tbl>
      <w:tblPr>
        <w:tblStyle w:val="TableGrid"/>
        <w:tblpPr w:leftFromText="180" w:rightFromText="180" w:horzAnchor="margin" w:tblpY="458"/>
        <w:tblW w:w="9517" w:type="dxa"/>
        <w:tblLook w:val="04A0" w:firstRow="1" w:lastRow="0" w:firstColumn="1" w:lastColumn="0" w:noHBand="0" w:noVBand="1"/>
      </w:tblPr>
      <w:tblGrid>
        <w:gridCol w:w="7008"/>
        <w:gridCol w:w="2509"/>
      </w:tblGrid>
      <w:tr w:rsidR="00D031C3" w:rsidRPr="00A2254E" w14:paraId="614CDB41"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7EC395AF" w14:textId="39D42405"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lastRenderedPageBreak/>
              <w:t xml:space="preserve">Gender (male/female), </w:t>
            </w:r>
            <w:r w:rsidR="00A2254E" w:rsidRPr="00A2254E">
              <w:rPr>
                <w:rFonts w:ascii="Book Antiqua" w:eastAsia="宋体" w:hAnsi="Book Antiqua" w:cs="Times New Roman" w:hint="eastAsia"/>
                <w:i/>
                <w:lang w:val="en-GB" w:eastAsia="zh-CN"/>
              </w:rPr>
              <w:t>n</w:t>
            </w:r>
            <w:r w:rsidRPr="00A2254E">
              <w:rPr>
                <w:rFonts w:ascii="Book Antiqua" w:hAnsi="Book Antiqua" w:cs="Times New Roman"/>
                <w:lang w:val="en-GB"/>
              </w:rPr>
              <w:t xml:space="preserve"> (%) </w:t>
            </w:r>
          </w:p>
        </w:tc>
        <w:tc>
          <w:tcPr>
            <w:tcW w:w="2509" w:type="dxa"/>
            <w:tcBorders>
              <w:top w:val="single" w:sz="4" w:space="0" w:color="auto"/>
              <w:left w:val="single" w:sz="4" w:space="0" w:color="auto"/>
              <w:bottom w:val="single" w:sz="4" w:space="0" w:color="auto"/>
              <w:right w:val="single" w:sz="4" w:space="0" w:color="auto"/>
            </w:tcBorders>
            <w:hideMark/>
          </w:tcPr>
          <w:p w14:paraId="30525327" w14:textId="33ECB923"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49 (40.8)/71 (59</w:t>
            </w:r>
            <w:r w:rsidR="00D031C3" w:rsidRPr="00A2254E">
              <w:rPr>
                <w:rFonts w:ascii="Book Antiqua" w:hAnsi="Book Antiqua" w:cs="Times New Roman"/>
                <w:lang w:val="en-GB"/>
              </w:rPr>
              <w:t xml:space="preserve">) </w:t>
            </w:r>
          </w:p>
        </w:tc>
      </w:tr>
      <w:tr w:rsidR="00D031C3" w:rsidRPr="00A2254E" w14:paraId="1DCE6EB9"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5C842F84"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Age (years), mean </w:t>
            </w:r>
            <w:r w:rsidRPr="00A2254E">
              <w:rPr>
                <w:rFonts w:ascii="Book Antiqua" w:eastAsia="MS Gothic" w:hAnsi="Book Antiqua" w:cs="Times New Roman"/>
                <w:color w:val="000000"/>
                <w:lang w:val="en-GB"/>
              </w:rPr>
              <w:t>± SD</w:t>
            </w:r>
          </w:p>
        </w:tc>
        <w:tc>
          <w:tcPr>
            <w:tcW w:w="2509" w:type="dxa"/>
            <w:tcBorders>
              <w:top w:val="single" w:sz="4" w:space="0" w:color="auto"/>
              <w:left w:val="single" w:sz="4" w:space="0" w:color="auto"/>
              <w:bottom w:val="single" w:sz="4" w:space="0" w:color="auto"/>
              <w:right w:val="single" w:sz="4" w:space="0" w:color="auto"/>
            </w:tcBorders>
            <w:hideMark/>
          </w:tcPr>
          <w:p w14:paraId="561FD22A" w14:textId="3A22B838"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 xml:space="preserve">67.8 </w:t>
            </w:r>
            <w:proofErr w:type="spellStart"/>
            <w:r>
              <w:rPr>
                <w:rFonts w:ascii="Book Antiqua" w:hAnsi="Book Antiqua" w:cs="Times New Roman"/>
                <w:lang w:val="en-GB"/>
              </w:rPr>
              <w:t>yr</w:t>
            </w:r>
            <w:proofErr w:type="spellEnd"/>
            <w:r w:rsidR="00D031C3" w:rsidRPr="00A2254E">
              <w:rPr>
                <w:rFonts w:ascii="Book Antiqua" w:hAnsi="Book Antiqua" w:cs="Times New Roman"/>
                <w:lang w:val="en-GB"/>
              </w:rPr>
              <w:t xml:space="preserve"> </w:t>
            </w:r>
            <w:r w:rsidR="00D031C3" w:rsidRPr="00A2254E">
              <w:rPr>
                <w:rFonts w:ascii="Book Antiqua" w:eastAsia="MS Gothic" w:hAnsi="Book Antiqua" w:cs="Times New Roman"/>
                <w:color w:val="000000"/>
                <w:lang w:val="en-GB"/>
              </w:rPr>
              <w:t>± 1</w:t>
            </w:r>
            <w:r w:rsidR="00D031C3" w:rsidRPr="00A2254E">
              <w:rPr>
                <w:rFonts w:ascii="Book Antiqua" w:hAnsi="Book Antiqua" w:cs="Times New Roman"/>
                <w:lang w:val="en-GB"/>
              </w:rPr>
              <w:t>5.7</w:t>
            </w:r>
          </w:p>
        </w:tc>
      </w:tr>
      <w:tr w:rsidR="00D031C3" w:rsidRPr="00A2254E" w14:paraId="5F1E5E13"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137A8467" w14:textId="78A30A89"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Patients at 1</w:t>
            </w:r>
            <w:r w:rsidRPr="00BE7576">
              <w:rPr>
                <w:rFonts w:ascii="Book Antiqua" w:hAnsi="Book Antiqua" w:cs="Times New Roman"/>
                <w:vertAlign w:val="superscript"/>
                <w:lang w:val="en-GB"/>
              </w:rPr>
              <w:t>st</w:t>
            </w:r>
            <w:r>
              <w:rPr>
                <w:rFonts w:ascii="Book Antiqua" w:hAnsi="Book Antiqua" w:cs="Times New Roman"/>
                <w:lang w:val="en-GB"/>
              </w:rPr>
              <w:t xml:space="preserve"> ERCP,</w:t>
            </w:r>
            <w:r w:rsidRPr="00A2254E">
              <w:rPr>
                <w:rFonts w:ascii="Book Antiqua" w:eastAsia="宋体" w:hAnsi="Book Antiqua" w:cs="Times New Roman" w:hint="eastAsia"/>
                <w:i/>
                <w:lang w:val="en-GB" w:eastAsia="zh-CN"/>
              </w:rPr>
              <w:t xml:space="preserve"> n</w:t>
            </w:r>
            <w:r w:rsidRPr="00A2254E">
              <w:rPr>
                <w:rFonts w:ascii="Book Antiqua" w:hAnsi="Book Antiqua" w:cs="Times New Roman"/>
                <w:lang w:val="en-GB"/>
              </w:rPr>
              <w:t xml:space="preserve"> </w:t>
            </w:r>
            <w:r w:rsidR="00D031C3" w:rsidRPr="00A2254E">
              <w:rPr>
                <w:rFonts w:ascii="Book Antiqua" w:hAnsi="Book Antiqua" w:cs="Times New Roman"/>
                <w:lang w:val="en-GB"/>
              </w:rPr>
              <w:t>(%)</w:t>
            </w:r>
          </w:p>
        </w:tc>
        <w:tc>
          <w:tcPr>
            <w:tcW w:w="2509" w:type="dxa"/>
            <w:tcBorders>
              <w:top w:val="single" w:sz="4" w:space="0" w:color="auto"/>
              <w:left w:val="single" w:sz="4" w:space="0" w:color="auto"/>
              <w:bottom w:val="single" w:sz="4" w:space="0" w:color="auto"/>
              <w:right w:val="single" w:sz="4" w:space="0" w:color="auto"/>
            </w:tcBorders>
            <w:hideMark/>
          </w:tcPr>
          <w:p w14:paraId="5E362B0C" w14:textId="2E7B0BFF"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91 (75.8</w:t>
            </w:r>
            <w:r w:rsidR="00D031C3" w:rsidRPr="00A2254E">
              <w:rPr>
                <w:rFonts w:ascii="Book Antiqua" w:hAnsi="Book Antiqua" w:cs="Times New Roman"/>
                <w:lang w:val="en-GB"/>
              </w:rPr>
              <w:t>)</w:t>
            </w:r>
          </w:p>
        </w:tc>
      </w:tr>
      <w:tr w:rsidR="00D031C3" w:rsidRPr="00A2254E" w14:paraId="0BD570EB"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2B0BDC44" w14:textId="4187F720"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Patients previously treated </w:t>
            </w:r>
            <w:r w:rsidR="00A2254E">
              <w:rPr>
                <w:rFonts w:ascii="Book Antiqua" w:hAnsi="Book Antiqua" w:cs="Times New Roman"/>
                <w:lang w:val="en-GB"/>
              </w:rPr>
              <w:t xml:space="preserve">with Endoscopic </w:t>
            </w:r>
            <w:proofErr w:type="spellStart"/>
            <w:r w:rsidR="00A2254E">
              <w:rPr>
                <w:rFonts w:ascii="Book Antiqua" w:hAnsi="Book Antiqua" w:cs="Times New Roman"/>
                <w:lang w:val="en-GB"/>
              </w:rPr>
              <w:t>sphincterotomy</w:t>
            </w:r>
            <w:proofErr w:type="spellEnd"/>
            <w:r w:rsidR="00A2254E">
              <w:rPr>
                <w:rFonts w:ascii="Book Antiqua" w:hAnsi="Book Antiqua" w:cs="Times New Roman"/>
                <w:lang w:val="en-GB"/>
              </w:rPr>
              <w:t>,</w:t>
            </w:r>
            <w:r w:rsidR="00A2254E" w:rsidRPr="00A2254E">
              <w:rPr>
                <w:rFonts w:ascii="Book Antiqua" w:eastAsia="宋体" w:hAnsi="Book Antiqua" w:cs="Times New Roman" w:hint="eastAsia"/>
                <w:i/>
                <w:lang w:val="en-GB" w:eastAsia="zh-CN"/>
              </w:rPr>
              <w:t xml:space="preserve"> n</w:t>
            </w:r>
            <w:r w:rsidRPr="00A2254E">
              <w:rPr>
                <w:rFonts w:ascii="Book Antiqua" w:hAnsi="Book Antiqua" w:cs="Times New Roman"/>
                <w:lang w:val="en-GB"/>
              </w:rPr>
              <w:t xml:space="preserve"> (%)</w:t>
            </w:r>
          </w:p>
        </w:tc>
        <w:tc>
          <w:tcPr>
            <w:tcW w:w="2509" w:type="dxa"/>
            <w:tcBorders>
              <w:top w:val="single" w:sz="4" w:space="0" w:color="auto"/>
              <w:left w:val="single" w:sz="4" w:space="0" w:color="auto"/>
              <w:bottom w:val="single" w:sz="4" w:space="0" w:color="auto"/>
              <w:right w:val="single" w:sz="4" w:space="0" w:color="auto"/>
            </w:tcBorders>
            <w:hideMark/>
          </w:tcPr>
          <w:p w14:paraId="010DDC9F" w14:textId="2BB75733"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29 (24.2</w:t>
            </w:r>
            <w:r w:rsidR="00D031C3" w:rsidRPr="00A2254E">
              <w:rPr>
                <w:rFonts w:ascii="Book Antiqua" w:hAnsi="Book Antiqua" w:cs="Times New Roman"/>
                <w:lang w:val="en-GB"/>
              </w:rPr>
              <w:t>)</w:t>
            </w:r>
          </w:p>
        </w:tc>
      </w:tr>
      <w:tr w:rsidR="00D031C3" w:rsidRPr="00A2254E" w14:paraId="4622A9A7"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1659A0D8" w14:textId="21D83211"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roofErr w:type="spellStart"/>
            <w:r w:rsidRPr="00A2254E">
              <w:rPr>
                <w:rFonts w:ascii="Book Antiqua" w:hAnsi="Book Antiqua" w:cs="Times New Roman"/>
                <w:lang w:val="en-GB"/>
              </w:rPr>
              <w:t>Ampullary</w:t>
            </w:r>
            <w:proofErr w:type="spellEnd"/>
            <w:r w:rsidRPr="00A2254E">
              <w:rPr>
                <w:rFonts w:ascii="Book Antiqua" w:hAnsi="Book Antiqua" w:cs="Times New Roman"/>
                <w:lang w:val="en-GB"/>
              </w:rPr>
              <w:t>/</w:t>
            </w:r>
            <w:proofErr w:type="spellStart"/>
            <w:r w:rsidRPr="00A2254E">
              <w:rPr>
                <w:rFonts w:ascii="Book Antiqua" w:hAnsi="Book Antiqua" w:cs="Times New Roman"/>
                <w:lang w:val="en-GB"/>
              </w:rPr>
              <w:t>periampullary</w:t>
            </w:r>
            <w:proofErr w:type="spellEnd"/>
            <w:r w:rsidRPr="00A2254E">
              <w:rPr>
                <w:rFonts w:ascii="Book Antiqua" w:hAnsi="Book Antiqua" w:cs="Times New Roman"/>
                <w:lang w:val="en-GB"/>
              </w:rPr>
              <w:t xml:space="preserve"> diverticulum, </w:t>
            </w:r>
            <w:r w:rsidR="00A2254E" w:rsidRPr="00A2254E">
              <w:rPr>
                <w:rFonts w:ascii="Book Antiqua" w:eastAsia="宋体" w:hAnsi="Book Antiqua" w:cs="Times New Roman" w:hint="eastAsia"/>
                <w:i/>
                <w:lang w:val="en-GB" w:eastAsia="zh-CN"/>
              </w:rPr>
              <w:t>n</w:t>
            </w:r>
            <w:r w:rsidRPr="00A2254E">
              <w:rPr>
                <w:rFonts w:ascii="Book Antiqua" w:hAnsi="Book Antiqua" w:cs="Times New Roman"/>
                <w:lang w:val="en-GB"/>
              </w:rPr>
              <w:t xml:space="preserve"> (%)</w:t>
            </w:r>
          </w:p>
        </w:tc>
        <w:tc>
          <w:tcPr>
            <w:tcW w:w="2509" w:type="dxa"/>
            <w:tcBorders>
              <w:top w:val="single" w:sz="4" w:space="0" w:color="auto"/>
              <w:left w:val="single" w:sz="4" w:space="0" w:color="auto"/>
              <w:bottom w:val="single" w:sz="4" w:space="0" w:color="auto"/>
              <w:right w:val="single" w:sz="4" w:space="0" w:color="auto"/>
            </w:tcBorders>
            <w:hideMark/>
          </w:tcPr>
          <w:p w14:paraId="077C49AA" w14:textId="10B19C61"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37 (30.8</w:t>
            </w:r>
            <w:r w:rsidR="00D031C3" w:rsidRPr="00A2254E">
              <w:rPr>
                <w:rFonts w:ascii="Book Antiqua" w:hAnsi="Book Antiqua" w:cs="Times New Roman"/>
                <w:lang w:val="en-GB"/>
              </w:rPr>
              <w:t>)</w:t>
            </w:r>
          </w:p>
        </w:tc>
      </w:tr>
      <w:tr w:rsidR="00D031C3" w:rsidRPr="00A2254E" w14:paraId="4DEA479F"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3AD35847"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Bile duct stones size (mm), mean </w:t>
            </w:r>
            <w:r w:rsidRPr="00A2254E">
              <w:rPr>
                <w:rFonts w:ascii="Book Antiqua" w:eastAsia="MS Gothic" w:hAnsi="Book Antiqua" w:cs="Times New Roman"/>
                <w:color w:val="000000"/>
                <w:lang w:val="en-GB"/>
              </w:rPr>
              <w:t>± SD</w:t>
            </w:r>
          </w:p>
        </w:tc>
        <w:tc>
          <w:tcPr>
            <w:tcW w:w="2509" w:type="dxa"/>
            <w:tcBorders>
              <w:top w:val="single" w:sz="4" w:space="0" w:color="auto"/>
              <w:left w:val="single" w:sz="4" w:space="0" w:color="auto"/>
              <w:bottom w:val="single" w:sz="4" w:space="0" w:color="auto"/>
              <w:right w:val="single" w:sz="4" w:space="0" w:color="auto"/>
            </w:tcBorders>
            <w:hideMark/>
          </w:tcPr>
          <w:p w14:paraId="58EE6D77" w14:textId="08C8F05C"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15.8</w:t>
            </w:r>
            <w:r w:rsidR="00A2254E">
              <w:rPr>
                <w:rFonts w:ascii="Book Antiqua" w:eastAsia="宋体" w:hAnsi="Book Antiqua" w:cs="Times New Roman" w:hint="eastAsia"/>
                <w:lang w:val="en-GB" w:eastAsia="zh-CN"/>
              </w:rPr>
              <w:t xml:space="preserve"> </w:t>
            </w:r>
            <w:r w:rsidRPr="00A2254E">
              <w:rPr>
                <w:rFonts w:ascii="Book Antiqua" w:eastAsia="MS Gothic" w:hAnsi="Book Antiqua" w:cs="Times New Roman"/>
                <w:color w:val="000000"/>
                <w:lang w:val="en-GB"/>
              </w:rPr>
              <w:t>± 2.9</w:t>
            </w:r>
          </w:p>
        </w:tc>
      </w:tr>
      <w:tr w:rsidR="00D031C3" w:rsidRPr="00A2254E" w14:paraId="0F1AD2BD"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2FCA6CFD" w14:textId="77777777"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Bile duct size (mm), mean </w:t>
            </w:r>
            <w:r w:rsidRPr="00A2254E">
              <w:rPr>
                <w:rFonts w:ascii="Book Antiqua" w:eastAsia="MS Gothic" w:hAnsi="Book Antiqua" w:cs="Times New Roman"/>
                <w:color w:val="000000"/>
                <w:lang w:val="en-GB"/>
              </w:rPr>
              <w:t>± SD</w:t>
            </w:r>
          </w:p>
        </w:tc>
        <w:tc>
          <w:tcPr>
            <w:tcW w:w="2509" w:type="dxa"/>
            <w:tcBorders>
              <w:top w:val="single" w:sz="4" w:space="0" w:color="auto"/>
              <w:left w:val="single" w:sz="4" w:space="0" w:color="auto"/>
              <w:bottom w:val="single" w:sz="4" w:space="0" w:color="auto"/>
              <w:right w:val="single" w:sz="4" w:space="0" w:color="auto"/>
            </w:tcBorders>
            <w:hideMark/>
          </w:tcPr>
          <w:p w14:paraId="03C3F1AB" w14:textId="1FB9B8F7"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19.2 </w:t>
            </w:r>
            <w:r w:rsidRPr="00A2254E">
              <w:rPr>
                <w:rFonts w:ascii="Book Antiqua" w:eastAsia="MS Gothic" w:hAnsi="Book Antiqua" w:cs="Times New Roman"/>
                <w:color w:val="000000"/>
                <w:lang w:val="en-GB"/>
              </w:rPr>
              <w:t>±</w:t>
            </w:r>
            <w:r w:rsidR="00A2254E">
              <w:rPr>
                <w:rFonts w:ascii="Book Antiqua" w:eastAsia="宋体" w:hAnsi="Book Antiqua" w:cs="Times New Roman" w:hint="eastAsia"/>
                <w:color w:val="000000"/>
                <w:lang w:val="en-GB" w:eastAsia="zh-CN"/>
              </w:rPr>
              <w:t xml:space="preserve"> </w:t>
            </w:r>
            <w:r w:rsidRPr="00A2254E">
              <w:rPr>
                <w:rFonts w:ascii="Book Antiqua" w:eastAsia="MS Gothic" w:hAnsi="Book Antiqua" w:cs="Times New Roman"/>
                <w:color w:val="000000"/>
                <w:lang w:val="en-GB"/>
              </w:rPr>
              <w:t>3.9</w:t>
            </w:r>
          </w:p>
        </w:tc>
      </w:tr>
      <w:tr w:rsidR="00D031C3" w:rsidRPr="00A2254E" w14:paraId="09203115" w14:textId="77777777" w:rsidTr="00A2254E">
        <w:tc>
          <w:tcPr>
            <w:tcW w:w="7008" w:type="dxa"/>
            <w:tcBorders>
              <w:top w:val="single" w:sz="4" w:space="0" w:color="auto"/>
              <w:left w:val="single" w:sz="4" w:space="0" w:color="auto"/>
              <w:bottom w:val="single" w:sz="4" w:space="0" w:color="auto"/>
              <w:right w:val="single" w:sz="4" w:space="0" w:color="auto"/>
            </w:tcBorders>
            <w:hideMark/>
          </w:tcPr>
          <w:p w14:paraId="1313572F" w14:textId="6071BCBC"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proofErr w:type="spellStart"/>
            <w:r>
              <w:rPr>
                <w:rFonts w:ascii="Book Antiqua" w:hAnsi="Book Antiqua" w:cs="Times New Roman"/>
                <w:lang w:val="en-GB"/>
              </w:rPr>
              <w:t>Billroth</w:t>
            </w:r>
            <w:proofErr w:type="spellEnd"/>
            <w:r>
              <w:rPr>
                <w:rFonts w:ascii="Book Antiqua" w:hAnsi="Book Antiqua" w:cs="Times New Roman"/>
                <w:lang w:val="en-GB"/>
              </w:rPr>
              <w:t xml:space="preserve"> I reconstruction,</w:t>
            </w:r>
            <w:r w:rsidRPr="00A2254E">
              <w:rPr>
                <w:rFonts w:ascii="Book Antiqua" w:eastAsia="宋体" w:hAnsi="Book Antiqua" w:cs="Times New Roman" w:hint="eastAsia"/>
                <w:i/>
                <w:lang w:val="en-GB" w:eastAsia="zh-CN"/>
              </w:rPr>
              <w:t xml:space="preserve"> n</w:t>
            </w:r>
            <w:r w:rsidRPr="00A2254E">
              <w:rPr>
                <w:rFonts w:ascii="Book Antiqua" w:hAnsi="Book Antiqua" w:cs="Times New Roman"/>
                <w:lang w:val="en-GB"/>
              </w:rPr>
              <w:t xml:space="preserve"> </w:t>
            </w:r>
            <w:r w:rsidR="00D031C3" w:rsidRPr="00A2254E">
              <w:rPr>
                <w:rFonts w:ascii="Book Antiqua" w:hAnsi="Book Antiqua" w:cs="Times New Roman"/>
                <w:lang w:val="en-GB"/>
              </w:rPr>
              <w:t>(%)</w:t>
            </w:r>
          </w:p>
        </w:tc>
        <w:tc>
          <w:tcPr>
            <w:tcW w:w="2509" w:type="dxa"/>
            <w:tcBorders>
              <w:top w:val="single" w:sz="4" w:space="0" w:color="auto"/>
              <w:left w:val="single" w:sz="4" w:space="0" w:color="auto"/>
              <w:bottom w:val="single" w:sz="4" w:space="0" w:color="auto"/>
              <w:right w:val="single" w:sz="4" w:space="0" w:color="auto"/>
            </w:tcBorders>
            <w:hideMark/>
          </w:tcPr>
          <w:p w14:paraId="6804543A" w14:textId="2B25B3DC"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3 (2.5</w:t>
            </w:r>
            <w:r w:rsidR="00D031C3" w:rsidRPr="00A2254E">
              <w:rPr>
                <w:rFonts w:ascii="Book Antiqua" w:hAnsi="Book Antiqua" w:cs="Times New Roman"/>
                <w:lang w:val="en-GB"/>
              </w:rPr>
              <w:t>)</w:t>
            </w:r>
          </w:p>
        </w:tc>
      </w:tr>
    </w:tbl>
    <w:p w14:paraId="781DC757" w14:textId="4AD92B13" w:rsidR="00A2254E" w:rsidRDefault="00A2254E" w:rsidP="00A2254E">
      <w:pPr>
        <w:spacing w:line="360" w:lineRule="auto"/>
        <w:jc w:val="both"/>
        <w:rPr>
          <w:rFonts w:ascii="Book Antiqua" w:eastAsia="宋体" w:hAnsi="Book Antiqua"/>
          <w:b/>
          <w:lang w:val="en-GB" w:eastAsia="zh-CN"/>
        </w:rPr>
      </w:pPr>
      <w:r w:rsidRPr="00A2254E">
        <w:rPr>
          <w:rFonts w:ascii="Book Antiqua" w:hAnsi="Book Antiqua"/>
          <w:b/>
          <w:lang w:val="en-GB"/>
        </w:rPr>
        <w:t>Table 1 Patients’ characteristics</w:t>
      </w:r>
    </w:p>
    <w:p w14:paraId="744B2384" w14:textId="77777777" w:rsidR="00A2254E" w:rsidRPr="00A2254E" w:rsidRDefault="00A2254E" w:rsidP="00A2254E">
      <w:pPr>
        <w:spacing w:line="360" w:lineRule="auto"/>
        <w:jc w:val="both"/>
        <w:rPr>
          <w:rFonts w:ascii="Book Antiqua" w:eastAsia="宋体" w:hAnsi="Book Antiqua"/>
          <w:b/>
          <w:lang w:val="en-GB" w:eastAsia="zh-CN"/>
        </w:rPr>
      </w:pPr>
    </w:p>
    <w:p w14:paraId="54151686" w14:textId="77777777" w:rsidR="00A2254E" w:rsidRDefault="00A2254E">
      <w:pPr>
        <w:rPr>
          <w:rFonts w:ascii="Book Antiqua" w:hAnsi="Book Antiqua"/>
          <w:b/>
          <w:lang w:val="en-GB"/>
        </w:rPr>
      </w:pPr>
      <w:r>
        <w:rPr>
          <w:rFonts w:ascii="Book Antiqua" w:hAnsi="Book Antiqua"/>
          <w:b/>
          <w:lang w:val="en-GB"/>
        </w:rPr>
        <w:br w:type="page"/>
      </w:r>
    </w:p>
    <w:p w14:paraId="719FDA2E" w14:textId="5958A7AD" w:rsidR="00D031C3" w:rsidRPr="00010289" w:rsidRDefault="00A2254E" w:rsidP="00A2254E">
      <w:pPr>
        <w:spacing w:line="360" w:lineRule="auto"/>
        <w:jc w:val="both"/>
        <w:rPr>
          <w:rFonts w:ascii="Book Antiqua" w:eastAsia="宋体" w:hAnsi="Book Antiqua"/>
          <w:b/>
          <w:lang w:val="en-GB" w:eastAsia="zh-CN"/>
        </w:rPr>
      </w:pPr>
      <w:r w:rsidRPr="00A2254E">
        <w:rPr>
          <w:rFonts w:ascii="Book Antiqua" w:hAnsi="Book Antiqua"/>
          <w:b/>
          <w:lang w:val="en-GB"/>
        </w:rPr>
        <w:lastRenderedPageBreak/>
        <w:t>Table 2 Final results</w:t>
      </w:r>
    </w:p>
    <w:tbl>
      <w:tblPr>
        <w:tblStyle w:val="TableGrid"/>
        <w:tblW w:w="9844" w:type="dxa"/>
        <w:tblLook w:val="04A0" w:firstRow="1" w:lastRow="0" w:firstColumn="1" w:lastColumn="0" w:noHBand="0" w:noVBand="1"/>
      </w:tblPr>
      <w:tblGrid>
        <w:gridCol w:w="7008"/>
        <w:gridCol w:w="2836"/>
      </w:tblGrid>
      <w:tr w:rsidR="00D031C3" w:rsidRPr="00A2254E" w14:paraId="779D1231"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C820C0D" w14:textId="5D26A940"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Elective ERCP</w:t>
            </w:r>
            <w:r w:rsidRPr="00A2254E">
              <w:rPr>
                <w:rFonts w:ascii="Book Antiqua" w:hAnsi="Book Antiqua" w:cs="Times New Roman"/>
                <w:i/>
                <w:lang w:val="en-GB"/>
              </w:rPr>
              <w:t xml:space="preserve"> vs</w:t>
            </w:r>
            <w:r w:rsidR="00D031C3" w:rsidRPr="00A2254E">
              <w:rPr>
                <w:rFonts w:ascii="Book Antiqua" w:hAnsi="Book Antiqua" w:cs="Times New Roman"/>
                <w:lang w:val="en-GB"/>
              </w:rPr>
              <w:t xml:space="preserve"> rescue ERCP, </w:t>
            </w:r>
            <w:r w:rsidRPr="00A2254E">
              <w:rPr>
                <w:rFonts w:ascii="Book Antiqua" w:eastAsia="宋体" w:hAnsi="Book Antiqua" w:cs="Times New Roman" w:hint="eastAsia"/>
                <w:i/>
                <w:lang w:val="en-GB" w:eastAsia="zh-CN"/>
              </w:rPr>
              <w:t>n</w:t>
            </w:r>
            <w:r w:rsidRPr="00A2254E">
              <w:rPr>
                <w:rFonts w:ascii="Book Antiqua" w:hAnsi="Book Antiqua" w:cs="Times New Roman"/>
                <w:lang w:val="en-GB"/>
              </w:rPr>
              <w:t xml:space="preserve"> (%)</w:t>
            </w:r>
          </w:p>
        </w:tc>
        <w:tc>
          <w:tcPr>
            <w:tcW w:w="2836" w:type="dxa"/>
            <w:tcBorders>
              <w:top w:val="single" w:sz="4" w:space="0" w:color="auto"/>
              <w:left w:val="single" w:sz="4" w:space="0" w:color="auto"/>
              <w:bottom w:val="single" w:sz="4" w:space="0" w:color="auto"/>
              <w:right w:val="single" w:sz="4" w:space="0" w:color="auto"/>
            </w:tcBorders>
            <w:hideMark/>
          </w:tcPr>
          <w:p w14:paraId="44151395" w14:textId="314E28B6"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 xml:space="preserve">117 (97.5) </w:t>
            </w:r>
            <w:r w:rsidRPr="00A2254E">
              <w:rPr>
                <w:rFonts w:ascii="Book Antiqua" w:hAnsi="Book Antiqua" w:cs="Times New Roman"/>
                <w:i/>
                <w:lang w:val="en-GB"/>
              </w:rPr>
              <w:t>vs</w:t>
            </w:r>
            <w:r>
              <w:rPr>
                <w:rFonts w:ascii="Book Antiqua" w:hAnsi="Book Antiqua" w:cs="Times New Roman"/>
                <w:lang w:val="en-GB"/>
              </w:rPr>
              <w:t xml:space="preserve"> 3 (2.5</w:t>
            </w:r>
            <w:r w:rsidR="00D031C3" w:rsidRPr="00A2254E">
              <w:rPr>
                <w:rFonts w:ascii="Book Antiqua" w:hAnsi="Book Antiqua" w:cs="Times New Roman"/>
                <w:lang w:val="en-GB"/>
              </w:rPr>
              <w:t>)</w:t>
            </w:r>
          </w:p>
        </w:tc>
      </w:tr>
      <w:tr w:rsidR="00D031C3" w:rsidRPr="00A2254E" w14:paraId="30295547"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5FCFE48D" w14:textId="46A6B9B4"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Commo</w:t>
            </w:r>
            <w:r w:rsidR="00A2254E" w:rsidRPr="00A2254E">
              <w:rPr>
                <w:rFonts w:ascii="Book Antiqua" w:hAnsi="Book Antiqua" w:cs="Times New Roman"/>
                <w:lang w:val="en-GB"/>
              </w:rPr>
              <w:t>n bile duct cannulatio</w:t>
            </w:r>
            <w:r w:rsidRPr="00A2254E">
              <w:rPr>
                <w:rFonts w:ascii="Book Antiqua" w:hAnsi="Book Antiqua" w:cs="Times New Roman"/>
                <w:lang w:val="en-GB"/>
              </w:rPr>
              <w:t xml:space="preserve">n technique,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457FCDB7"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 xml:space="preserve">Cannulation of major papilla followed by contrast medium injection </w:t>
            </w:r>
          </w:p>
          <w:p w14:paraId="5303ACD0"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 xml:space="preserve">Cannulation of major papilla followed by guidewire insertion </w:t>
            </w:r>
          </w:p>
          <w:p w14:paraId="4F097E67" w14:textId="77777777"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Pre-cut</w:t>
            </w:r>
          </w:p>
        </w:tc>
        <w:tc>
          <w:tcPr>
            <w:tcW w:w="2836" w:type="dxa"/>
            <w:tcBorders>
              <w:top w:val="single" w:sz="4" w:space="0" w:color="auto"/>
              <w:left w:val="single" w:sz="4" w:space="0" w:color="auto"/>
              <w:bottom w:val="single" w:sz="4" w:space="0" w:color="auto"/>
              <w:right w:val="single" w:sz="4" w:space="0" w:color="auto"/>
            </w:tcBorders>
          </w:tcPr>
          <w:p w14:paraId="3A432343" w14:textId="77777777" w:rsidR="00D031C3" w:rsidRPr="00A2254E" w:rsidRDefault="00D031C3" w:rsidP="00A2254E">
            <w:pPr>
              <w:spacing w:line="360" w:lineRule="auto"/>
              <w:jc w:val="both"/>
              <w:rPr>
                <w:rFonts w:ascii="Book Antiqua" w:eastAsiaTheme="minorEastAsia" w:hAnsi="Book Antiqua" w:cs="Times New Roman"/>
                <w:lang w:val="en-GB"/>
              </w:rPr>
            </w:pPr>
          </w:p>
          <w:p w14:paraId="3CACA61E" w14:textId="2D4D2A4F"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5 (4.2</w:t>
            </w:r>
            <w:r w:rsidR="00D031C3" w:rsidRPr="00A2254E">
              <w:rPr>
                <w:rFonts w:ascii="Book Antiqua" w:hAnsi="Book Antiqua" w:cs="Times New Roman"/>
                <w:lang w:val="en-GB"/>
              </w:rPr>
              <w:t>)</w:t>
            </w:r>
          </w:p>
          <w:p w14:paraId="466DB280" w14:textId="77777777" w:rsidR="00D031C3" w:rsidRPr="00A2254E" w:rsidRDefault="00D031C3" w:rsidP="00A2254E">
            <w:pPr>
              <w:spacing w:line="360" w:lineRule="auto"/>
              <w:jc w:val="both"/>
              <w:rPr>
                <w:rFonts w:ascii="Book Antiqua" w:hAnsi="Book Antiqua" w:cs="Times New Roman"/>
                <w:lang w:val="en-GB"/>
              </w:rPr>
            </w:pPr>
          </w:p>
          <w:p w14:paraId="7965BE06" w14:textId="7B9817E6"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105 (87.5</w:t>
            </w:r>
            <w:r w:rsidR="00D031C3" w:rsidRPr="00A2254E">
              <w:rPr>
                <w:rFonts w:ascii="Book Antiqua" w:hAnsi="Book Antiqua" w:cs="Times New Roman"/>
                <w:lang w:val="en-GB"/>
              </w:rPr>
              <w:t>)</w:t>
            </w:r>
          </w:p>
          <w:p w14:paraId="4F37F11A" w14:textId="01B9A233"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10 (8.3</w:t>
            </w:r>
            <w:r w:rsidR="00D031C3" w:rsidRPr="00A2254E">
              <w:rPr>
                <w:rFonts w:ascii="Book Antiqua" w:hAnsi="Book Antiqua" w:cs="Times New Roman"/>
                <w:lang w:val="en-GB"/>
              </w:rPr>
              <w:t>)</w:t>
            </w:r>
          </w:p>
        </w:tc>
      </w:tr>
      <w:tr w:rsidR="00D031C3" w:rsidRPr="00A2254E" w14:paraId="6285595B" w14:textId="77777777" w:rsidTr="00D031C3">
        <w:trPr>
          <w:trHeight w:val="728"/>
        </w:trPr>
        <w:tc>
          <w:tcPr>
            <w:tcW w:w="7008" w:type="dxa"/>
            <w:tcBorders>
              <w:top w:val="single" w:sz="4" w:space="0" w:color="auto"/>
              <w:left w:val="single" w:sz="4" w:space="0" w:color="auto"/>
              <w:bottom w:val="single" w:sz="4" w:space="0" w:color="auto"/>
              <w:right w:val="single" w:sz="4" w:space="0" w:color="auto"/>
            </w:tcBorders>
            <w:hideMark/>
          </w:tcPr>
          <w:p w14:paraId="3CB94EAC" w14:textId="031EDCE3"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Involuntary insertion of the guidewire into </w:t>
            </w:r>
            <w:proofErr w:type="spellStart"/>
            <w:r w:rsidRPr="00A2254E">
              <w:rPr>
                <w:rFonts w:ascii="Book Antiqua" w:hAnsi="Book Antiqua" w:cs="Times New Roman"/>
                <w:lang w:val="en-GB"/>
              </w:rPr>
              <w:t>Wirsung</w:t>
            </w:r>
            <w:proofErr w:type="spellEnd"/>
            <w:r w:rsidRPr="00A2254E">
              <w:rPr>
                <w:rFonts w:ascii="Book Antiqua" w:hAnsi="Book Antiqua" w:cs="Times New Roman"/>
                <w:lang w:val="en-GB"/>
              </w:rPr>
              <w:t xml:space="preserve">,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tc>
        <w:tc>
          <w:tcPr>
            <w:tcW w:w="2836" w:type="dxa"/>
            <w:tcBorders>
              <w:top w:val="single" w:sz="4" w:space="0" w:color="auto"/>
              <w:left w:val="single" w:sz="4" w:space="0" w:color="auto"/>
              <w:bottom w:val="single" w:sz="4" w:space="0" w:color="auto"/>
              <w:right w:val="single" w:sz="4" w:space="0" w:color="auto"/>
            </w:tcBorders>
            <w:hideMark/>
          </w:tcPr>
          <w:p w14:paraId="2C0BFA12" w14:textId="39C759F7"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25 (20.8</w:t>
            </w:r>
            <w:r w:rsidR="00D031C3" w:rsidRPr="00A2254E">
              <w:rPr>
                <w:rFonts w:ascii="Book Antiqua" w:hAnsi="Book Antiqua" w:cs="Times New Roman"/>
                <w:lang w:val="en-GB"/>
              </w:rPr>
              <w:t>)</w:t>
            </w:r>
          </w:p>
        </w:tc>
      </w:tr>
      <w:tr w:rsidR="00D031C3" w:rsidRPr="00A2254E" w14:paraId="2B669884"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30C1E994" w14:textId="49A9A9D9"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Indication for DASE,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1A2A8D5D"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Large stones</w:t>
            </w:r>
          </w:p>
          <w:p w14:paraId="6D7DDDE8"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proofErr w:type="spellStart"/>
            <w:r w:rsidRPr="00A2254E">
              <w:rPr>
                <w:rFonts w:ascii="Book Antiqua" w:hAnsi="Book Antiqua"/>
                <w:lang w:val="en-GB"/>
              </w:rPr>
              <w:t>Periampullary</w:t>
            </w:r>
            <w:proofErr w:type="spellEnd"/>
            <w:r w:rsidRPr="00A2254E">
              <w:rPr>
                <w:rFonts w:ascii="Book Antiqua" w:hAnsi="Book Antiqua"/>
                <w:lang w:val="en-GB"/>
              </w:rPr>
              <w:t xml:space="preserve"> diverticulum</w:t>
            </w:r>
          </w:p>
        </w:tc>
        <w:tc>
          <w:tcPr>
            <w:tcW w:w="2836" w:type="dxa"/>
            <w:tcBorders>
              <w:top w:val="single" w:sz="4" w:space="0" w:color="auto"/>
              <w:left w:val="single" w:sz="4" w:space="0" w:color="auto"/>
              <w:bottom w:val="single" w:sz="4" w:space="0" w:color="auto"/>
              <w:right w:val="single" w:sz="4" w:space="0" w:color="auto"/>
            </w:tcBorders>
          </w:tcPr>
          <w:p w14:paraId="10B7052B"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584E0E13" w14:textId="512E8067"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83 (69.2</w:t>
            </w:r>
            <w:r w:rsidR="00D031C3" w:rsidRPr="00A2254E">
              <w:rPr>
                <w:rFonts w:ascii="Book Antiqua" w:hAnsi="Book Antiqua" w:cs="Times New Roman"/>
                <w:lang w:val="en-GB"/>
              </w:rPr>
              <w:t>)</w:t>
            </w:r>
          </w:p>
          <w:p w14:paraId="457EC55F" w14:textId="3CDED07D"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37 (30.8</w:t>
            </w:r>
            <w:r w:rsidR="00D031C3" w:rsidRPr="00A2254E">
              <w:rPr>
                <w:rFonts w:ascii="Book Antiqua" w:hAnsi="Book Antiqua" w:cs="Times New Roman"/>
                <w:lang w:val="en-GB"/>
              </w:rPr>
              <w:t xml:space="preserve">) </w:t>
            </w:r>
          </w:p>
        </w:tc>
      </w:tr>
      <w:tr w:rsidR="00D031C3" w:rsidRPr="00A2254E" w14:paraId="0E2758E9"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9F5D2FA" w14:textId="73940E7C"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DASE,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06AB7E31"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As first approach</w:t>
            </w:r>
          </w:p>
          <w:p w14:paraId="7C14C835"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r w:rsidRPr="00A2254E">
              <w:rPr>
                <w:rFonts w:ascii="Book Antiqua" w:hAnsi="Book Antiqua"/>
                <w:lang w:val="en-GB"/>
              </w:rPr>
              <w:t>After stone extraction</w:t>
            </w:r>
          </w:p>
        </w:tc>
        <w:tc>
          <w:tcPr>
            <w:tcW w:w="2836" w:type="dxa"/>
            <w:tcBorders>
              <w:top w:val="single" w:sz="4" w:space="0" w:color="auto"/>
              <w:left w:val="single" w:sz="4" w:space="0" w:color="auto"/>
              <w:bottom w:val="single" w:sz="4" w:space="0" w:color="auto"/>
              <w:right w:val="single" w:sz="4" w:space="0" w:color="auto"/>
            </w:tcBorders>
          </w:tcPr>
          <w:p w14:paraId="4451921D"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085F3BEE" w14:textId="24AD0EB9"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45 (38</w:t>
            </w:r>
            <w:r w:rsidR="00D031C3" w:rsidRPr="00A2254E">
              <w:rPr>
                <w:rFonts w:ascii="Book Antiqua" w:hAnsi="Book Antiqua" w:cs="Times New Roman"/>
                <w:lang w:val="en-GB"/>
              </w:rPr>
              <w:t>)</w:t>
            </w:r>
          </w:p>
          <w:p w14:paraId="488AC153" w14:textId="7E6CB332"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75 (62</w:t>
            </w:r>
            <w:r w:rsidR="00D031C3" w:rsidRPr="00A2254E">
              <w:rPr>
                <w:rFonts w:ascii="Book Antiqua" w:hAnsi="Book Antiqua" w:cs="Times New Roman"/>
                <w:lang w:val="en-GB"/>
              </w:rPr>
              <w:t>)</w:t>
            </w:r>
          </w:p>
        </w:tc>
      </w:tr>
      <w:tr w:rsidR="00D031C3" w:rsidRPr="00A2254E" w14:paraId="44B7C871"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68A8843"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Balloon size (mm), mean </w:t>
            </w:r>
            <w:r w:rsidRPr="00A2254E">
              <w:rPr>
                <w:rFonts w:ascii="Book Antiqua" w:eastAsia="MS Gothic" w:hAnsi="Book Antiqua" w:cs="Times New Roman"/>
                <w:color w:val="000000"/>
                <w:lang w:val="en-GB"/>
              </w:rPr>
              <w:t>± SD</w:t>
            </w:r>
          </w:p>
        </w:tc>
        <w:tc>
          <w:tcPr>
            <w:tcW w:w="2836" w:type="dxa"/>
            <w:tcBorders>
              <w:top w:val="single" w:sz="4" w:space="0" w:color="auto"/>
              <w:left w:val="single" w:sz="4" w:space="0" w:color="auto"/>
              <w:bottom w:val="single" w:sz="4" w:space="0" w:color="auto"/>
              <w:right w:val="single" w:sz="4" w:space="0" w:color="auto"/>
            </w:tcBorders>
            <w:hideMark/>
          </w:tcPr>
          <w:p w14:paraId="5B9A2CDC" w14:textId="2B236EF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16.7</w:t>
            </w:r>
            <w:r w:rsidR="00A2254E">
              <w:rPr>
                <w:rFonts w:ascii="Book Antiqua" w:eastAsia="宋体" w:hAnsi="Book Antiqua" w:cs="Times New Roman" w:hint="eastAsia"/>
                <w:lang w:val="en-GB" w:eastAsia="zh-CN"/>
              </w:rPr>
              <w:t xml:space="preserve"> </w:t>
            </w:r>
            <w:r w:rsidRPr="00A2254E">
              <w:rPr>
                <w:rFonts w:ascii="Book Antiqua" w:eastAsia="MS Gothic" w:hAnsi="Book Antiqua" w:cs="Times New Roman"/>
                <w:color w:val="000000"/>
                <w:lang w:val="en-GB"/>
              </w:rPr>
              <w:t>± 3.6</w:t>
            </w:r>
          </w:p>
        </w:tc>
      </w:tr>
      <w:tr w:rsidR="00D031C3" w:rsidRPr="00A2254E" w14:paraId="18135A04"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59916CB1" w14:textId="0964BF7E"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Dilation time (s), mean </w:t>
            </w:r>
            <w:r w:rsidRPr="00A2254E">
              <w:rPr>
                <w:rFonts w:ascii="Book Antiqua" w:eastAsia="MS Gothic" w:hAnsi="Book Antiqua" w:cs="Times New Roman"/>
                <w:color w:val="000000"/>
                <w:lang w:val="en-GB"/>
              </w:rPr>
              <w:t>± SD</w:t>
            </w:r>
          </w:p>
        </w:tc>
        <w:tc>
          <w:tcPr>
            <w:tcW w:w="2836" w:type="dxa"/>
            <w:tcBorders>
              <w:top w:val="single" w:sz="4" w:space="0" w:color="auto"/>
              <w:left w:val="single" w:sz="4" w:space="0" w:color="auto"/>
              <w:bottom w:val="single" w:sz="4" w:space="0" w:color="auto"/>
              <w:right w:val="single" w:sz="4" w:space="0" w:color="auto"/>
            </w:tcBorders>
            <w:hideMark/>
          </w:tcPr>
          <w:p w14:paraId="3B03B3BE"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51 </w:t>
            </w:r>
            <w:r w:rsidRPr="00A2254E">
              <w:rPr>
                <w:rFonts w:ascii="Book Antiqua" w:eastAsia="MS Gothic" w:hAnsi="Book Antiqua" w:cs="Times New Roman"/>
                <w:color w:val="000000"/>
                <w:lang w:val="en-GB"/>
              </w:rPr>
              <w:t>± 13.8</w:t>
            </w:r>
          </w:p>
        </w:tc>
      </w:tr>
      <w:tr w:rsidR="00D031C3" w:rsidRPr="00A2254E" w14:paraId="35E124E2"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397104B3" w14:textId="633D69ED"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roofErr w:type="spellStart"/>
            <w:r w:rsidRPr="00A2254E">
              <w:rPr>
                <w:rFonts w:ascii="Book Antiqua" w:hAnsi="Book Antiqua" w:cs="Times New Roman"/>
                <w:lang w:val="en-GB"/>
              </w:rPr>
              <w:t>Sphincterotomy</w:t>
            </w:r>
            <w:proofErr w:type="spellEnd"/>
            <w:r w:rsidRPr="00A2254E">
              <w:rPr>
                <w:rFonts w:ascii="Book Antiqua" w:hAnsi="Book Antiqua" w:cs="Times New Roman"/>
                <w:lang w:val="en-GB"/>
              </w:rPr>
              <w:t xml:space="preserve"> incision,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3FCE182D"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Limited to one-third of the transverse fold</w:t>
            </w:r>
          </w:p>
          <w:p w14:paraId="60824552"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r w:rsidRPr="00A2254E">
              <w:rPr>
                <w:rFonts w:ascii="Book Antiqua" w:hAnsi="Book Antiqua"/>
                <w:lang w:val="en-GB"/>
              </w:rPr>
              <w:t>Full length of the transverse fold</w:t>
            </w:r>
          </w:p>
        </w:tc>
        <w:tc>
          <w:tcPr>
            <w:tcW w:w="2836" w:type="dxa"/>
            <w:tcBorders>
              <w:top w:val="single" w:sz="4" w:space="0" w:color="auto"/>
              <w:left w:val="single" w:sz="4" w:space="0" w:color="auto"/>
              <w:bottom w:val="single" w:sz="4" w:space="0" w:color="auto"/>
              <w:right w:val="single" w:sz="4" w:space="0" w:color="auto"/>
            </w:tcBorders>
          </w:tcPr>
          <w:p w14:paraId="00AA45DE"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1F46F86B" w14:textId="686899CF"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68 (56.7</w:t>
            </w:r>
            <w:r w:rsidR="00D031C3" w:rsidRPr="00A2254E">
              <w:rPr>
                <w:rFonts w:ascii="Book Antiqua" w:hAnsi="Book Antiqua" w:cs="Times New Roman"/>
                <w:lang w:val="en-GB"/>
              </w:rPr>
              <w:t>)</w:t>
            </w:r>
          </w:p>
          <w:p w14:paraId="00B4DF24" w14:textId="57A62FDF"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52 (43.3</w:t>
            </w:r>
            <w:r w:rsidR="00D031C3" w:rsidRPr="00A2254E">
              <w:rPr>
                <w:rFonts w:ascii="Book Antiqua" w:hAnsi="Book Antiqua" w:cs="Times New Roman"/>
                <w:lang w:val="en-GB"/>
              </w:rPr>
              <w:t>)</w:t>
            </w:r>
          </w:p>
        </w:tc>
      </w:tr>
      <w:tr w:rsidR="00D031C3" w:rsidRPr="00A2254E" w14:paraId="5A9F6302"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950C829" w14:textId="439793FD"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Procedural success,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4B1B9041"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Technical success</w:t>
            </w:r>
          </w:p>
          <w:p w14:paraId="7B79F2C3"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r w:rsidRPr="00A2254E">
              <w:rPr>
                <w:rFonts w:ascii="Book Antiqua" w:hAnsi="Book Antiqua"/>
                <w:lang w:val="en-GB"/>
              </w:rPr>
              <w:t>Clinical success</w:t>
            </w:r>
          </w:p>
        </w:tc>
        <w:tc>
          <w:tcPr>
            <w:tcW w:w="2836" w:type="dxa"/>
            <w:tcBorders>
              <w:top w:val="single" w:sz="4" w:space="0" w:color="auto"/>
              <w:left w:val="single" w:sz="4" w:space="0" w:color="auto"/>
              <w:bottom w:val="single" w:sz="4" w:space="0" w:color="auto"/>
              <w:right w:val="single" w:sz="4" w:space="0" w:color="auto"/>
            </w:tcBorders>
          </w:tcPr>
          <w:p w14:paraId="10632B4A"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47806084" w14:textId="6EFF784F"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109 (90.8</w:t>
            </w:r>
            <w:r w:rsidR="00D031C3" w:rsidRPr="00A2254E">
              <w:rPr>
                <w:rFonts w:ascii="Book Antiqua" w:hAnsi="Book Antiqua" w:cs="Times New Roman"/>
                <w:lang w:val="en-GB"/>
              </w:rPr>
              <w:t>)</w:t>
            </w:r>
          </w:p>
          <w:p w14:paraId="23038F5B" w14:textId="6BDEB468"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104 (86.7</w:t>
            </w:r>
            <w:r w:rsidR="00D031C3" w:rsidRPr="00A2254E">
              <w:rPr>
                <w:rFonts w:ascii="Book Antiqua" w:hAnsi="Book Antiqua" w:cs="Times New Roman"/>
                <w:lang w:val="en-GB"/>
              </w:rPr>
              <w:t>)</w:t>
            </w:r>
          </w:p>
        </w:tc>
      </w:tr>
      <w:tr w:rsidR="00D031C3" w:rsidRPr="00A2254E" w14:paraId="454A9064"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2FA63279" w14:textId="29FC519C"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Stones extraction,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15EB1145"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Retrieval balloon</w:t>
            </w:r>
          </w:p>
          <w:p w14:paraId="76023837"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proofErr w:type="spellStart"/>
            <w:r w:rsidRPr="00A2254E">
              <w:rPr>
                <w:rFonts w:ascii="Book Antiqua" w:hAnsi="Book Antiqua"/>
                <w:lang w:val="en-GB"/>
              </w:rPr>
              <w:t>Dormia</w:t>
            </w:r>
            <w:proofErr w:type="spellEnd"/>
            <w:r w:rsidRPr="00A2254E">
              <w:rPr>
                <w:rFonts w:ascii="Book Antiqua" w:hAnsi="Book Antiqua"/>
                <w:lang w:val="en-GB"/>
              </w:rPr>
              <w:t xml:space="preserve"> basket</w:t>
            </w:r>
          </w:p>
        </w:tc>
        <w:tc>
          <w:tcPr>
            <w:tcW w:w="2836" w:type="dxa"/>
            <w:tcBorders>
              <w:top w:val="single" w:sz="4" w:space="0" w:color="auto"/>
              <w:left w:val="single" w:sz="4" w:space="0" w:color="auto"/>
              <w:bottom w:val="single" w:sz="4" w:space="0" w:color="auto"/>
              <w:right w:val="single" w:sz="4" w:space="0" w:color="auto"/>
            </w:tcBorders>
          </w:tcPr>
          <w:p w14:paraId="4E338001"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28C2811A" w14:textId="181690E4"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61 (51.8</w:t>
            </w:r>
            <w:r w:rsidR="00D031C3" w:rsidRPr="00A2254E">
              <w:rPr>
                <w:rFonts w:ascii="Book Antiqua" w:hAnsi="Book Antiqua" w:cs="Times New Roman"/>
                <w:lang w:val="en-GB"/>
              </w:rPr>
              <w:t>)</w:t>
            </w:r>
          </w:p>
          <w:p w14:paraId="48DF9B03" w14:textId="72B850E4"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59 (49.2</w:t>
            </w:r>
            <w:r w:rsidR="00D031C3" w:rsidRPr="00A2254E">
              <w:rPr>
                <w:rFonts w:ascii="Book Antiqua" w:hAnsi="Book Antiqua" w:cs="Times New Roman"/>
                <w:lang w:val="en-GB"/>
              </w:rPr>
              <w:t>)</w:t>
            </w:r>
          </w:p>
        </w:tc>
      </w:tr>
      <w:tr w:rsidR="00D031C3" w:rsidRPr="00A2254E" w14:paraId="7907ECE4"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58921F0C" w14:textId="007E7B70"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Post-ERCP pancreatitis prophylaxis,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78BDFD93"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None</w:t>
            </w:r>
          </w:p>
          <w:p w14:paraId="2BB5F806"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rPr>
            </w:pPr>
            <w:r w:rsidRPr="00A2254E">
              <w:rPr>
                <w:rFonts w:ascii="Book Antiqua" w:hAnsi="Book Antiqua"/>
                <w:lang w:val="en-GB"/>
              </w:rPr>
              <w:t>Pancreatic plastic stent</w:t>
            </w:r>
          </w:p>
          <w:p w14:paraId="7EF8CF53" w14:textId="77777777" w:rsidR="00D031C3" w:rsidRPr="00A2254E" w:rsidRDefault="00D031C3" w:rsidP="00A2254E">
            <w:pPr>
              <w:pStyle w:val="ListParagraph"/>
              <w:widowControl w:val="0"/>
              <w:autoSpaceDE w:val="0"/>
              <w:autoSpaceDN w:val="0"/>
              <w:adjustRightInd w:val="0"/>
              <w:spacing w:line="360" w:lineRule="auto"/>
              <w:ind w:left="0" w:firstLineChars="100" w:firstLine="240"/>
              <w:jc w:val="both"/>
              <w:rPr>
                <w:rFonts w:ascii="Book Antiqua" w:hAnsi="Book Antiqua"/>
                <w:lang w:val="en-GB" w:eastAsia="it-IT"/>
              </w:rPr>
            </w:pPr>
            <w:proofErr w:type="spellStart"/>
            <w:r w:rsidRPr="00A2254E">
              <w:rPr>
                <w:rFonts w:ascii="Book Antiqua" w:hAnsi="Book Antiqua"/>
                <w:lang w:val="en-GB"/>
              </w:rPr>
              <w:t>Indometacin</w:t>
            </w:r>
            <w:proofErr w:type="spellEnd"/>
            <w:r w:rsidRPr="00A2254E">
              <w:rPr>
                <w:rFonts w:ascii="Book Antiqua" w:hAnsi="Book Antiqua"/>
                <w:lang w:val="en-GB"/>
              </w:rPr>
              <w:t xml:space="preserve"> suppositories</w:t>
            </w:r>
          </w:p>
        </w:tc>
        <w:tc>
          <w:tcPr>
            <w:tcW w:w="2836" w:type="dxa"/>
            <w:tcBorders>
              <w:top w:val="single" w:sz="4" w:space="0" w:color="auto"/>
              <w:left w:val="single" w:sz="4" w:space="0" w:color="auto"/>
              <w:bottom w:val="single" w:sz="4" w:space="0" w:color="auto"/>
              <w:right w:val="single" w:sz="4" w:space="0" w:color="auto"/>
            </w:tcBorders>
          </w:tcPr>
          <w:p w14:paraId="2A36987E" w14:textId="77777777" w:rsidR="00D031C3" w:rsidRPr="00A2254E" w:rsidRDefault="00D031C3" w:rsidP="00A2254E">
            <w:pPr>
              <w:widowControl w:val="0"/>
              <w:autoSpaceDE w:val="0"/>
              <w:autoSpaceDN w:val="0"/>
              <w:adjustRightInd w:val="0"/>
              <w:spacing w:line="360" w:lineRule="auto"/>
              <w:jc w:val="both"/>
              <w:rPr>
                <w:rFonts w:ascii="Book Antiqua" w:eastAsiaTheme="minorEastAsia" w:hAnsi="Book Antiqua" w:cs="Times New Roman"/>
                <w:lang w:val="en-GB"/>
              </w:rPr>
            </w:pPr>
          </w:p>
          <w:p w14:paraId="0B84DEA3" w14:textId="51CF4E46"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38 (31.4</w:t>
            </w:r>
            <w:r w:rsidR="00D031C3" w:rsidRPr="00A2254E">
              <w:rPr>
                <w:rFonts w:ascii="Book Antiqua" w:hAnsi="Book Antiqua" w:cs="Times New Roman"/>
                <w:lang w:val="en-GB"/>
              </w:rPr>
              <w:t>)</w:t>
            </w:r>
          </w:p>
          <w:p w14:paraId="035DC3EC" w14:textId="67317B11" w:rsidR="00D031C3" w:rsidRPr="00A2254E" w:rsidRDefault="00A2254E" w:rsidP="00A2254E">
            <w:pPr>
              <w:widowControl w:val="0"/>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14 (11.8</w:t>
            </w:r>
            <w:r w:rsidR="00D031C3" w:rsidRPr="00A2254E">
              <w:rPr>
                <w:rFonts w:ascii="Book Antiqua" w:hAnsi="Book Antiqua" w:cs="Times New Roman"/>
                <w:lang w:val="en-GB"/>
              </w:rPr>
              <w:t>)</w:t>
            </w:r>
          </w:p>
          <w:p w14:paraId="3F31EAC2" w14:textId="10713294"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68 (56.8</w:t>
            </w:r>
            <w:r w:rsidR="00D031C3" w:rsidRPr="00A2254E">
              <w:rPr>
                <w:rFonts w:ascii="Book Antiqua" w:hAnsi="Book Antiqua" w:cs="Times New Roman"/>
                <w:lang w:val="en-GB"/>
              </w:rPr>
              <w:t>)</w:t>
            </w:r>
          </w:p>
        </w:tc>
      </w:tr>
    </w:tbl>
    <w:p w14:paraId="1BA6E3DC" w14:textId="77777777" w:rsidR="00D031C3" w:rsidRPr="00A2254E" w:rsidRDefault="00D031C3" w:rsidP="00A2254E">
      <w:pPr>
        <w:spacing w:line="360" w:lineRule="auto"/>
        <w:jc w:val="both"/>
        <w:rPr>
          <w:rFonts w:ascii="Book Antiqua" w:hAnsi="Book Antiqua"/>
          <w:lang w:val="en-GB"/>
        </w:rPr>
      </w:pPr>
    </w:p>
    <w:p w14:paraId="6C802AB6" w14:textId="47217FB9" w:rsidR="00D031C3" w:rsidRPr="00A2254E" w:rsidRDefault="00A2254E" w:rsidP="00A2254E">
      <w:pPr>
        <w:spacing w:line="360" w:lineRule="auto"/>
        <w:jc w:val="both"/>
        <w:rPr>
          <w:rFonts w:ascii="Book Antiqua" w:eastAsia="宋体" w:hAnsi="Book Antiqua"/>
          <w:lang w:val="en-GB" w:eastAsia="zh-CN"/>
        </w:rPr>
      </w:pPr>
      <w:r>
        <w:rPr>
          <w:rFonts w:ascii="Book Antiqua" w:hAnsi="Book Antiqua" w:cs="Times New Roman"/>
          <w:lang w:val="en-GB"/>
        </w:rPr>
        <w:t>ERCP</w:t>
      </w:r>
      <w:r>
        <w:rPr>
          <w:rFonts w:ascii="Book Antiqua" w:eastAsia="宋体" w:hAnsi="Book Antiqua" w:cs="Times New Roman" w:hint="eastAsia"/>
          <w:lang w:val="en-GB" w:eastAsia="zh-CN"/>
        </w:rPr>
        <w:t xml:space="preserve">: </w:t>
      </w:r>
      <w:r w:rsidRPr="008B6712">
        <w:rPr>
          <w:rFonts w:ascii="Book Antiqua" w:hAnsi="Book Antiqua" w:cs="Times New Roman"/>
          <w:lang w:val="en-GB"/>
        </w:rPr>
        <w:t>Endoscopic retrograde cholangiopancreatography</w:t>
      </w:r>
      <w:r>
        <w:rPr>
          <w:rFonts w:ascii="Book Antiqua" w:eastAsia="宋体" w:hAnsi="Book Antiqua" w:cs="Times New Roman" w:hint="eastAsia"/>
          <w:lang w:val="en-GB" w:eastAsia="zh-CN"/>
        </w:rPr>
        <w:t>;</w:t>
      </w:r>
      <w:r w:rsidRPr="00A2254E">
        <w:rPr>
          <w:rFonts w:ascii="Book Antiqua" w:hAnsi="Book Antiqua" w:cs="Times New Roman"/>
          <w:lang w:val="en-GB"/>
        </w:rPr>
        <w:t xml:space="preserve"> DASE</w:t>
      </w:r>
      <w:r>
        <w:rPr>
          <w:rFonts w:ascii="Book Antiqua" w:eastAsia="宋体" w:hAnsi="Book Antiqua" w:cs="Times New Roman" w:hint="eastAsia"/>
          <w:lang w:val="en-GB" w:eastAsia="zh-CN"/>
        </w:rPr>
        <w:t>:</w:t>
      </w:r>
      <w:r w:rsidRPr="00A2254E">
        <w:rPr>
          <w:rFonts w:ascii="Book Antiqua" w:hAnsi="Book Antiqua" w:cs="Times New Roman"/>
          <w:lang w:val="en-GB"/>
        </w:rPr>
        <w:t xml:space="preserve"> </w:t>
      </w:r>
      <w:r w:rsidRPr="008B6712">
        <w:rPr>
          <w:rFonts w:ascii="Book Antiqua" w:hAnsi="Book Antiqua" w:cs="Times New Roman"/>
          <w:lang w:val="en-GB"/>
        </w:rPr>
        <w:t>Dilation-Assisted Stone Extraction</w:t>
      </w:r>
      <w:r>
        <w:rPr>
          <w:rFonts w:ascii="Book Antiqua" w:eastAsia="宋体" w:hAnsi="Book Antiqua" w:cs="Times New Roman" w:hint="eastAsia"/>
          <w:lang w:val="en-GB" w:eastAsia="zh-CN"/>
        </w:rPr>
        <w:t>.</w:t>
      </w:r>
    </w:p>
    <w:p w14:paraId="5460F27D" w14:textId="77777777" w:rsidR="00A2254E" w:rsidRDefault="00A2254E">
      <w:pPr>
        <w:rPr>
          <w:rFonts w:ascii="Book Antiqua" w:hAnsi="Book Antiqua"/>
          <w:b/>
          <w:lang w:val="en-GB"/>
        </w:rPr>
      </w:pPr>
      <w:r>
        <w:rPr>
          <w:rFonts w:ascii="Book Antiqua" w:hAnsi="Book Antiqua"/>
          <w:b/>
          <w:lang w:val="en-GB"/>
        </w:rPr>
        <w:lastRenderedPageBreak/>
        <w:br w:type="page"/>
      </w:r>
    </w:p>
    <w:p w14:paraId="0BF38660" w14:textId="39258671" w:rsidR="00D031C3" w:rsidRPr="00010289" w:rsidRDefault="00A2254E" w:rsidP="00A2254E">
      <w:pPr>
        <w:spacing w:line="360" w:lineRule="auto"/>
        <w:jc w:val="both"/>
        <w:rPr>
          <w:rFonts w:ascii="Book Antiqua" w:eastAsia="宋体" w:hAnsi="Book Antiqua"/>
          <w:b/>
          <w:lang w:val="en-GB" w:eastAsia="zh-CN"/>
        </w:rPr>
      </w:pPr>
      <w:r w:rsidRPr="00A2254E">
        <w:rPr>
          <w:rFonts w:ascii="Book Antiqua" w:hAnsi="Book Antiqua"/>
          <w:b/>
          <w:lang w:val="en-GB"/>
        </w:rPr>
        <w:lastRenderedPageBreak/>
        <w:t>Table 3</w:t>
      </w:r>
      <w:r w:rsidRPr="00A2254E">
        <w:rPr>
          <w:rFonts w:ascii="Book Antiqua" w:eastAsia="宋体" w:hAnsi="Book Antiqua" w:hint="eastAsia"/>
          <w:b/>
          <w:lang w:val="en-GB" w:eastAsia="zh-CN"/>
        </w:rPr>
        <w:t xml:space="preserve"> </w:t>
      </w:r>
      <w:r w:rsidRPr="00A2254E">
        <w:rPr>
          <w:rFonts w:ascii="Book Antiqua" w:hAnsi="Book Antiqua"/>
          <w:b/>
          <w:lang w:val="en-GB"/>
        </w:rPr>
        <w:t xml:space="preserve">Complications after </w:t>
      </w:r>
      <w:r w:rsidRPr="00A2254E">
        <w:rPr>
          <w:rFonts w:ascii="Book Antiqua" w:hAnsi="Book Antiqua" w:cs="Times New Roman"/>
          <w:b/>
          <w:lang w:val="en-GB"/>
        </w:rPr>
        <w:t>Dilation-Assisted Stone Extraction</w:t>
      </w:r>
    </w:p>
    <w:tbl>
      <w:tblPr>
        <w:tblStyle w:val="TableGrid"/>
        <w:tblW w:w="9844" w:type="dxa"/>
        <w:tblLook w:val="04A0" w:firstRow="1" w:lastRow="0" w:firstColumn="1" w:lastColumn="0" w:noHBand="0" w:noVBand="1"/>
      </w:tblPr>
      <w:tblGrid>
        <w:gridCol w:w="7008"/>
        <w:gridCol w:w="2836"/>
      </w:tblGrid>
      <w:tr w:rsidR="00D031C3" w:rsidRPr="00A2254E" w14:paraId="2278DA4A"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876C6E7" w14:textId="4F1773D3"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Complications,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1FB93DF9"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 xml:space="preserve">No </w:t>
            </w:r>
          </w:p>
          <w:p w14:paraId="208B39D3" w14:textId="77777777"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Yes</w:t>
            </w:r>
          </w:p>
        </w:tc>
        <w:tc>
          <w:tcPr>
            <w:tcW w:w="2836" w:type="dxa"/>
            <w:tcBorders>
              <w:top w:val="single" w:sz="4" w:space="0" w:color="auto"/>
              <w:left w:val="single" w:sz="4" w:space="0" w:color="auto"/>
              <w:bottom w:val="single" w:sz="4" w:space="0" w:color="auto"/>
              <w:right w:val="single" w:sz="4" w:space="0" w:color="auto"/>
            </w:tcBorders>
          </w:tcPr>
          <w:p w14:paraId="18360841" w14:textId="77777777" w:rsidR="00D031C3" w:rsidRPr="00A2254E" w:rsidRDefault="00D031C3" w:rsidP="00A2254E">
            <w:pPr>
              <w:spacing w:line="360" w:lineRule="auto"/>
              <w:jc w:val="both"/>
              <w:rPr>
                <w:rFonts w:ascii="Book Antiqua" w:eastAsiaTheme="minorEastAsia" w:hAnsi="Book Antiqua" w:cs="Times New Roman"/>
                <w:lang w:val="en-GB"/>
              </w:rPr>
            </w:pPr>
          </w:p>
          <w:p w14:paraId="6BE76CB8" w14:textId="4C657B00"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98 (81.7</w:t>
            </w:r>
            <w:r w:rsidR="00D031C3" w:rsidRPr="00A2254E">
              <w:rPr>
                <w:rFonts w:ascii="Book Antiqua" w:hAnsi="Book Antiqua" w:cs="Times New Roman"/>
                <w:lang w:val="en-GB"/>
              </w:rPr>
              <w:t>)</w:t>
            </w:r>
          </w:p>
          <w:p w14:paraId="2842B725" w14:textId="52976315"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22 (18.3</w:t>
            </w:r>
            <w:r w:rsidR="00D031C3" w:rsidRPr="00A2254E">
              <w:rPr>
                <w:rFonts w:ascii="Book Antiqua" w:hAnsi="Book Antiqua" w:cs="Times New Roman"/>
                <w:lang w:val="en-GB"/>
              </w:rPr>
              <w:t>)</w:t>
            </w:r>
          </w:p>
        </w:tc>
      </w:tr>
      <w:tr w:rsidR="00D031C3" w:rsidRPr="00A2254E" w14:paraId="74B6B1CC"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115B062D" w14:textId="4867ED77"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Type of complications,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6C08B626"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Bleeding</w:t>
            </w:r>
          </w:p>
          <w:p w14:paraId="2540CCC9"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Post-ERCP pancreatitis</w:t>
            </w:r>
          </w:p>
          <w:p w14:paraId="41FD13F6" w14:textId="77777777"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Perforation</w:t>
            </w:r>
          </w:p>
        </w:tc>
        <w:tc>
          <w:tcPr>
            <w:tcW w:w="2836" w:type="dxa"/>
            <w:tcBorders>
              <w:top w:val="single" w:sz="4" w:space="0" w:color="auto"/>
              <w:left w:val="single" w:sz="4" w:space="0" w:color="auto"/>
              <w:bottom w:val="single" w:sz="4" w:space="0" w:color="auto"/>
              <w:right w:val="single" w:sz="4" w:space="0" w:color="auto"/>
            </w:tcBorders>
          </w:tcPr>
          <w:p w14:paraId="24F38F26" w14:textId="77777777" w:rsidR="00D031C3" w:rsidRPr="00A2254E" w:rsidRDefault="00D031C3" w:rsidP="00A2254E">
            <w:pPr>
              <w:spacing w:line="360" w:lineRule="auto"/>
              <w:jc w:val="both"/>
              <w:rPr>
                <w:rFonts w:ascii="Book Antiqua" w:eastAsiaTheme="minorEastAsia" w:hAnsi="Book Antiqua" w:cs="Times New Roman"/>
                <w:lang w:val="en-GB"/>
              </w:rPr>
            </w:pPr>
          </w:p>
          <w:p w14:paraId="2EC762EC" w14:textId="6262B819"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11(9.2</w:t>
            </w:r>
            <w:r w:rsidR="00D031C3" w:rsidRPr="00A2254E">
              <w:rPr>
                <w:rFonts w:ascii="Book Antiqua" w:hAnsi="Book Antiqua" w:cs="Times New Roman"/>
                <w:lang w:val="en-GB"/>
              </w:rPr>
              <w:t>)</w:t>
            </w:r>
          </w:p>
          <w:p w14:paraId="322AC177" w14:textId="5345A4AD"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10 (8.3</w:t>
            </w:r>
            <w:r w:rsidR="00D031C3" w:rsidRPr="00A2254E">
              <w:rPr>
                <w:rFonts w:ascii="Book Antiqua" w:hAnsi="Book Antiqua" w:cs="Times New Roman"/>
                <w:lang w:val="en-GB"/>
              </w:rPr>
              <w:t>)</w:t>
            </w:r>
          </w:p>
          <w:p w14:paraId="2D4CC1E1" w14:textId="111A1097"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1 (0.8</w:t>
            </w:r>
            <w:r w:rsidR="00D031C3" w:rsidRPr="00A2254E">
              <w:rPr>
                <w:rFonts w:ascii="Book Antiqua" w:hAnsi="Book Antiqua" w:cs="Times New Roman"/>
                <w:lang w:val="en-GB"/>
              </w:rPr>
              <w:t>)</w:t>
            </w:r>
          </w:p>
        </w:tc>
      </w:tr>
      <w:tr w:rsidR="00D031C3" w:rsidRPr="00A2254E" w14:paraId="3BC578AF" w14:textId="77777777" w:rsidTr="00D031C3">
        <w:trPr>
          <w:trHeight w:val="728"/>
        </w:trPr>
        <w:tc>
          <w:tcPr>
            <w:tcW w:w="7008" w:type="dxa"/>
            <w:tcBorders>
              <w:top w:val="single" w:sz="4" w:space="0" w:color="auto"/>
              <w:left w:val="single" w:sz="4" w:space="0" w:color="auto"/>
              <w:bottom w:val="single" w:sz="4" w:space="0" w:color="auto"/>
              <w:right w:val="single" w:sz="4" w:space="0" w:color="auto"/>
            </w:tcBorders>
            <w:hideMark/>
          </w:tcPr>
          <w:p w14:paraId="1FCFCFE1" w14:textId="523116E2"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Timing of complications,</w:t>
            </w:r>
            <w:r w:rsidR="00A2254E" w:rsidRPr="00A2254E">
              <w:rPr>
                <w:rFonts w:ascii="Book Antiqua" w:eastAsia="宋体" w:hAnsi="Book Antiqua" w:cs="Times New Roman" w:hint="eastAsia"/>
                <w:i/>
                <w:lang w:val="en-GB" w:eastAsia="zh-CN"/>
              </w:rPr>
              <w:t xml:space="preserve"> n</w:t>
            </w:r>
            <w:r w:rsidR="00A2254E" w:rsidRPr="00A2254E">
              <w:rPr>
                <w:rFonts w:ascii="Book Antiqua" w:hAnsi="Book Antiqua" w:cs="Times New Roman"/>
                <w:lang w:val="en-GB"/>
              </w:rPr>
              <w:t xml:space="preserve"> (%)</w:t>
            </w:r>
          </w:p>
          <w:p w14:paraId="0266AC74"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Immediate</w:t>
            </w:r>
          </w:p>
          <w:p w14:paraId="37F29D15" w14:textId="0BA6086F"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Within 24 h from the ERCP</w:t>
            </w:r>
          </w:p>
          <w:p w14:paraId="7180F848" w14:textId="1B83000F"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After 24 h</w:t>
            </w:r>
            <w:r w:rsidR="00A2254E">
              <w:rPr>
                <w:rFonts w:ascii="Book Antiqua" w:eastAsia="宋体" w:hAnsi="Book Antiqua" w:hint="eastAsia"/>
                <w:lang w:val="en-GB" w:eastAsia="zh-CN"/>
              </w:rPr>
              <w:t xml:space="preserve"> </w:t>
            </w:r>
            <w:r w:rsidRPr="00A2254E">
              <w:rPr>
                <w:rFonts w:ascii="Book Antiqua" w:hAnsi="Book Antiqua"/>
                <w:lang w:val="en-GB"/>
              </w:rPr>
              <w:t>from the ERCP</w:t>
            </w:r>
          </w:p>
        </w:tc>
        <w:tc>
          <w:tcPr>
            <w:tcW w:w="2836" w:type="dxa"/>
            <w:tcBorders>
              <w:top w:val="single" w:sz="4" w:space="0" w:color="auto"/>
              <w:left w:val="single" w:sz="4" w:space="0" w:color="auto"/>
              <w:bottom w:val="single" w:sz="4" w:space="0" w:color="auto"/>
              <w:right w:val="single" w:sz="4" w:space="0" w:color="auto"/>
            </w:tcBorders>
          </w:tcPr>
          <w:p w14:paraId="7BC1E833" w14:textId="77777777" w:rsidR="00D031C3" w:rsidRPr="00A2254E" w:rsidRDefault="00D031C3" w:rsidP="00A2254E">
            <w:pPr>
              <w:spacing w:line="360" w:lineRule="auto"/>
              <w:jc w:val="both"/>
              <w:rPr>
                <w:rFonts w:ascii="Book Antiqua" w:eastAsiaTheme="minorEastAsia" w:hAnsi="Book Antiqua" w:cs="Times New Roman"/>
                <w:lang w:val="en-GB"/>
              </w:rPr>
            </w:pPr>
          </w:p>
          <w:p w14:paraId="58F5EB14" w14:textId="39DE554D"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8 (6.7</w:t>
            </w:r>
            <w:r w:rsidR="00D031C3" w:rsidRPr="00A2254E">
              <w:rPr>
                <w:rFonts w:ascii="Book Antiqua" w:hAnsi="Book Antiqua" w:cs="Times New Roman"/>
                <w:lang w:val="en-GB"/>
              </w:rPr>
              <w:t>)</w:t>
            </w:r>
          </w:p>
          <w:p w14:paraId="6D485686" w14:textId="7E84B07B"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11 (9.2</w:t>
            </w:r>
            <w:r w:rsidR="00D031C3" w:rsidRPr="00A2254E">
              <w:rPr>
                <w:rFonts w:ascii="Book Antiqua" w:hAnsi="Book Antiqua" w:cs="Times New Roman"/>
                <w:lang w:val="en-GB"/>
              </w:rPr>
              <w:t>)</w:t>
            </w:r>
          </w:p>
          <w:p w14:paraId="0B2C40FA" w14:textId="2E5E8A43"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3 (2.5</w:t>
            </w:r>
            <w:r w:rsidR="00D031C3" w:rsidRPr="00A2254E">
              <w:rPr>
                <w:rFonts w:ascii="Book Antiqua" w:hAnsi="Book Antiqua" w:cs="Times New Roman"/>
                <w:lang w:val="en-GB"/>
              </w:rPr>
              <w:t>)</w:t>
            </w:r>
          </w:p>
        </w:tc>
      </w:tr>
      <w:tr w:rsidR="00D031C3" w:rsidRPr="00A2254E" w14:paraId="229FFD59"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21B39E74" w14:textId="003CF895"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Treatment of complications,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p>
          <w:p w14:paraId="02D2898F"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Medical</w:t>
            </w:r>
          </w:p>
          <w:p w14:paraId="61F3D604"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Endoscopic</w:t>
            </w:r>
          </w:p>
          <w:p w14:paraId="62663198" w14:textId="77777777"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Surgical</w:t>
            </w:r>
          </w:p>
        </w:tc>
        <w:tc>
          <w:tcPr>
            <w:tcW w:w="2836" w:type="dxa"/>
            <w:tcBorders>
              <w:top w:val="single" w:sz="4" w:space="0" w:color="auto"/>
              <w:left w:val="single" w:sz="4" w:space="0" w:color="auto"/>
              <w:bottom w:val="single" w:sz="4" w:space="0" w:color="auto"/>
              <w:right w:val="single" w:sz="4" w:space="0" w:color="auto"/>
            </w:tcBorders>
          </w:tcPr>
          <w:p w14:paraId="05897268" w14:textId="77777777" w:rsidR="00D031C3" w:rsidRPr="00A2254E" w:rsidRDefault="00D031C3" w:rsidP="00A2254E">
            <w:pPr>
              <w:spacing w:line="360" w:lineRule="auto"/>
              <w:jc w:val="both"/>
              <w:rPr>
                <w:rFonts w:ascii="Book Antiqua" w:eastAsiaTheme="minorEastAsia" w:hAnsi="Book Antiqua" w:cs="Times New Roman"/>
                <w:lang w:val="en-GB"/>
              </w:rPr>
            </w:pPr>
          </w:p>
          <w:p w14:paraId="04F6BFA0" w14:textId="07893FE4"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13 (10.8</w:t>
            </w:r>
            <w:r w:rsidR="00D031C3" w:rsidRPr="00A2254E">
              <w:rPr>
                <w:rFonts w:ascii="Book Antiqua" w:hAnsi="Book Antiqua" w:cs="Times New Roman"/>
                <w:lang w:val="en-GB"/>
              </w:rPr>
              <w:t>)</w:t>
            </w:r>
          </w:p>
          <w:p w14:paraId="09220750" w14:textId="6E0502E3"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8 (6.7</w:t>
            </w:r>
            <w:r w:rsidR="00D031C3" w:rsidRPr="00A2254E">
              <w:rPr>
                <w:rFonts w:ascii="Book Antiqua" w:hAnsi="Book Antiqua" w:cs="Times New Roman"/>
                <w:lang w:val="en-GB"/>
              </w:rPr>
              <w:t>)</w:t>
            </w:r>
          </w:p>
          <w:p w14:paraId="797F45A6" w14:textId="1045DBD9" w:rsidR="00D031C3" w:rsidRPr="00A2254E" w:rsidRDefault="00A2254E" w:rsidP="00A2254E">
            <w:pPr>
              <w:widowControl w:val="0"/>
              <w:autoSpaceDE w:val="0"/>
              <w:autoSpaceDN w:val="0"/>
              <w:adjustRightInd w:val="0"/>
              <w:spacing w:line="360" w:lineRule="auto"/>
              <w:jc w:val="both"/>
              <w:rPr>
                <w:rFonts w:ascii="Book Antiqua" w:eastAsiaTheme="minorEastAsia" w:hAnsi="Book Antiqua" w:cs="Times New Roman"/>
                <w:lang w:val="en-GB"/>
              </w:rPr>
            </w:pPr>
            <w:r>
              <w:rPr>
                <w:rFonts w:ascii="Book Antiqua" w:hAnsi="Book Antiqua" w:cs="Times New Roman"/>
                <w:lang w:val="en-GB"/>
              </w:rPr>
              <w:t>1 (0.8</w:t>
            </w:r>
            <w:r w:rsidR="00D031C3" w:rsidRPr="00A2254E">
              <w:rPr>
                <w:rFonts w:ascii="Book Antiqua" w:hAnsi="Book Antiqua" w:cs="Times New Roman"/>
                <w:lang w:val="en-GB"/>
              </w:rPr>
              <w:t>)</w:t>
            </w:r>
          </w:p>
        </w:tc>
      </w:tr>
      <w:tr w:rsidR="00D031C3" w:rsidRPr="00A2254E" w14:paraId="6E5A74F1" w14:textId="77777777" w:rsidTr="00D031C3">
        <w:tc>
          <w:tcPr>
            <w:tcW w:w="7008" w:type="dxa"/>
            <w:tcBorders>
              <w:top w:val="single" w:sz="4" w:space="0" w:color="auto"/>
              <w:left w:val="single" w:sz="4" w:space="0" w:color="auto"/>
              <w:bottom w:val="single" w:sz="4" w:space="0" w:color="auto"/>
              <w:right w:val="single" w:sz="4" w:space="0" w:color="auto"/>
            </w:tcBorders>
            <w:hideMark/>
          </w:tcPr>
          <w:p w14:paraId="6EC7058A" w14:textId="61FE7016" w:rsidR="00D031C3" w:rsidRPr="00A2254E" w:rsidRDefault="00D031C3" w:rsidP="00A2254E">
            <w:pPr>
              <w:spacing w:line="360" w:lineRule="auto"/>
              <w:jc w:val="both"/>
              <w:rPr>
                <w:rFonts w:ascii="Book Antiqua" w:eastAsiaTheme="minorEastAsia" w:hAnsi="Book Antiqua" w:cs="Times New Roman"/>
                <w:lang w:val="en-GB"/>
              </w:rPr>
            </w:pPr>
            <w:r w:rsidRPr="00A2254E">
              <w:rPr>
                <w:rFonts w:ascii="Book Antiqua" w:hAnsi="Book Antiqua" w:cs="Times New Roman"/>
                <w:lang w:val="en-GB"/>
              </w:rPr>
              <w:t xml:space="preserve">Outcome of complications, </w:t>
            </w:r>
            <w:r w:rsidR="00A2254E" w:rsidRPr="00A2254E">
              <w:rPr>
                <w:rFonts w:ascii="Book Antiqua" w:eastAsia="宋体" w:hAnsi="Book Antiqua" w:cs="Times New Roman" w:hint="eastAsia"/>
                <w:i/>
                <w:lang w:val="en-GB" w:eastAsia="zh-CN"/>
              </w:rPr>
              <w:t>n</w:t>
            </w:r>
            <w:r w:rsidR="00A2254E" w:rsidRPr="00A2254E">
              <w:rPr>
                <w:rFonts w:ascii="Book Antiqua" w:hAnsi="Book Antiqua" w:cs="Times New Roman"/>
                <w:lang w:val="en-GB"/>
              </w:rPr>
              <w:t xml:space="preserve"> (%)</w:t>
            </w:r>
            <w:r w:rsidRPr="00A2254E">
              <w:rPr>
                <w:rFonts w:ascii="Book Antiqua" w:hAnsi="Book Antiqua" w:cs="Times New Roman"/>
                <w:lang w:val="en-GB"/>
              </w:rPr>
              <w:t xml:space="preserve"> </w:t>
            </w:r>
          </w:p>
          <w:p w14:paraId="642C608A" w14:textId="77777777" w:rsidR="00D031C3" w:rsidRPr="00A2254E" w:rsidRDefault="00D031C3" w:rsidP="00A2254E">
            <w:pPr>
              <w:pStyle w:val="ListParagraph"/>
              <w:spacing w:line="360" w:lineRule="auto"/>
              <w:ind w:left="0" w:firstLineChars="100" w:firstLine="240"/>
              <w:jc w:val="both"/>
              <w:rPr>
                <w:rFonts w:ascii="Book Antiqua" w:hAnsi="Book Antiqua"/>
                <w:lang w:val="en-GB"/>
              </w:rPr>
            </w:pPr>
            <w:r w:rsidRPr="00A2254E">
              <w:rPr>
                <w:rFonts w:ascii="Book Antiqua" w:hAnsi="Book Antiqua"/>
                <w:lang w:val="en-GB"/>
              </w:rPr>
              <w:t>Resolved</w:t>
            </w:r>
          </w:p>
          <w:p w14:paraId="15806D12" w14:textId="77777777" w:rsidR="00D031C3" w:rsidRPr="00A2254E" w:rsidRDefault="00D031C3" w:rsidP="00A2254E">
            <w:pPr>
              <w:pStyle w:val="ListParagraph"/>
              <w:spacing w:line="360" w:lineRule="auto"/>
              <w:ind w:left="0" w:firstLineChars="100" w:firstLine="240"/>
              <w:jc w:val="both"/>
              <w:rPr>
                <w:rFonts w:ascii="Book Antiqua" w:hAnsi="Book Antiqua"/>
                <w:lang w:val="en-GB" w:eastAsia="it-IT"/>
              </w:rPr>
            </w:pPr>
            <w:r w:rsidRPr="00A2254E">
              <w:rPr>
                <w:rFonts w:ascii="Book Antiqua" w:hAnsi="Book Antiqua"/>
                <w:lang w:val="en-GB"/>
              </w:rPr>
              <w:t xml:space="preserve">Unresolved (patient’s </w:t>
            </w:r>
            <w:proofErr w:type="spellStart"/>
            <w:r w:rsidRPr="00A2254E">
              <w:rPr>
                <w:rFonts w:ascii="Book Antiqua" w:hAnsi="Book Antiqua"/>
                <w:lang w:val="en-GB"/>
              </w:rPr>
              <w:t>exitus</w:t>
            </w:r>
            <w:proofErr w:type="spellEnd"/>
            <w:r w:rsidRPr="00A2254E">
              <w:rPr>
                <w:rFonts w:ascii="Book Antiqua" w:hAnsi="Book Antiqua"/>
                <w:lang w:val="en-GB"/>
              </w:rPr>
              <w:t>)</w:t>
            </w:r>
          </w:p>
        </w:tc>
        <w:tc>
          <w:tcPr>
            <w:tcW w:w="2836" w:type="dxa"/>
            <w:tcBorders>
              <w:top w:val="single" w:sz="4" w:space="0" w:color="auto"/>
              <w:left w:val="single" w:sz="4" w:space="0" w:color="auto"/>
              <w:bottom w:val="single" w:sz="4" w:space="0" w:color="auto"/>
              <w:right w:val="single" w:sz="4" w:space="0" w:color="auto"/>
            </w:tcBorders>
          </w:tcPr>
          <w:p w14:paraId="7AE50455" w14:textId="77777777" w:rsidR="00D031C3" w:rsidRPr="00A2254E" w:rsidRDefault="00D031C3" w:rsidP="00A2254E">
            <w:pPr>
              <w:spacing w:line="360" w:lineRule="auto"/>
              <w:jc w:val="both"/>
              <w:rPr>
                <w:rFonts w:ascii="Book Antiqua" w:eastAsiaTheme="minorEastAsia" w:hAnsi="Book Antiqua" w:cs="Times New Roman"/>
                <w:lang w:val="en-GB"/>
              </w:rPr>
            </w:pPr>
          </w:p>
          <w:p w14:paraId="3EE424F1" w14:textId="37274A62" w:rsidR="00D031C3" w:rsidRPr="00A2254E" w:rsidRDefault="00A2254E" w:rsidP="00A2254E">
            <w:pPr>
              <w:spacing w:line="360" w:lineRule="auto"/>
              <w:jc w:val="both"/>
              <w:rPr>
                <w:rFonts w:ascii="Book Antiqua" w:hAnsi="Book Antiqua" w:cs="Times New Roman"/>
                <w:lang w:val="en-GB"/>
              </w:rPr>
            </w:pPr>
            <w:r>
              <w:rPr>
                <w:rFonts w:ascii="Book Antiqua" w:hAnsi="Book Antiqua" w:cs="Times New Roman"/>
                <w:lang w:val="en-GB"/>
              </w:rPr>
              <w:t>21 (17.5</w:t>
            </w:r>
            <w:r w:rsidR="00D031C3" w:rsidRPr="00A2254E">
              <w:rPr>
                <w:rFonts w:ascii="Book Antiqua" w:hAnsi="Book Antiqua" w:cs="Times New Roman"/>
                <w:lang w:val="en-GB"/>
              </w:rPr>
              <w:t>)</w:t>
            </w:r>
          </w:p>
          <w:p w14:paraId="516A1953" w14:textId="33F4A4E4" w:rsidR="00D031C3" w:rsidRPr="00A2254E" w:rsidRDefault="00A2254E" w:rsidP="00A2254E">
            <w:pPr>
              <w:spacing w:line="360" w:lineRule="auto"/>
              <w:jc w:val="both"/>
              <w:rPr>
                <w:rFonts w:ascii="Book Antiqua" w:eastAsiaTheme="minorEastAsia" w:hAnsi="Book Antiqua" w:cs="Times New Roman"/>
                <w:lang w:val="en-GB"/>
              </w:rPr>
            </w:pPr>
            <w:r>
              <w:rPr>
                <w:rFonts w:ascii="Book Antiqua" w:hAnsi="Book Antiqua" w:cs="Times New Roman"/>
                <w:lang w:val="en-GB"/>
              </w:rPr>
              <w:t>1 (0.8</w:t>
            </w:r>
            <w:r w:rsidR="00D031C3" w:rsidRPr="00A2254E">
              <w:rPr>
                <w:rFonts w:ascii="Book Antiqua" w:hAnsi="Book Antiqua" w:cs="Times New Roman"/>
                <w:lang w:val="en-GB"/>
              </w:rPr>
              <w:t>)</w:t>
            </w:r>
          </w:p>
        </w:tc>
      </w:tr>
    </w:tbl>
    <w:p w14:paraId="11DC31D8" w14:textId="77777777" w:rsidR="00D031C3" w:rsidRPr="00A2254E" w:rsidRDefault="00D031C3" w:rsidP="00D031C3">
      <w:pPr>
        <w:rPr>
          <w:rFonts w:eastAsia="宋体"/>
          <w:lang w:val="en-GB" w:eastAsia="zh-CN"/>
        </w:rPr>
      </w:pPr>
    </w:p>
    <w:p w14:paraId="391B880C" w14:textId="77777777" w:rsidR="00A2254E" w:rsidRPr="00A2254E" w:rsidRDefault="00A2254E" w:rsidP="00A2254E">
      <w:pPr>
        <w:spacing w:line="360" w:lineRule="auto"/>
        <w:jc w:val="both"/>
        <w:rPr>
          <w:rFonts w:ascii="Book Antiqua" w:eastAsia="宋体" w:hAnsi="Book Antiqua"/>
          <w:lang w:val="en-GB" w:eastAsia="zh-CN"/>
        </w:rPr>
      </w:pPr>
      <w:r>
        <w:rPr>
          <w:rFonts w:ascii="Book Antiqua" w:hAnsi="Book Antiqua" w:cs="Times New Roman"/>
          <w:lang w:val="en-GB"/>
        </w:rPr>
        <w:t>ERCP</w:t>
      </w:r>
      <w:r>
        <w:rPr>
          <w:rFonts w:ascii="Book Antiqua" w:eastAsia="宋体" w:hAnsi="Book Antiqua" w:cs="Times New Roman" w:hint="eastAsia"/>
          <w:lang w:val="en-GB" w:eastAsia="zh-CN"/>
        </w:rPr>
        <w:t xml:space="preserve">: </w:t>
      </w:r>
      <w:r w:rsidRPr="008B6712">
        <w:rPr>
          <w:rFonts w:ascii="Book Antiqua" w:hAnsi="Book Antiqua" w:cs="Times New Roman"/>
          <w:lang w:val="en-GB"/>
        </w:rPr>
        <w:t>Endoscopic retrograde cholangiopancreatography</w:t>
      </w:r>
      <w:r>
        <w:rPr>
          <w:rFonts w:ascii="Book Antiqua" w:eastAsia="宋体" w:hAnsi="Book Antiqua" w:cs="Times New Roman" w:hint="eastAsia"/>
          <w:lang w:val="en-GB" w:eastAsia="zh-CN"/>
        </w:rPr>
        <w:t>;</w:t>
      </w:r>
      <w:r w:rsidRPr="00A2254E">
        <w:rPr>
          <w:rFonts w:ascii="Book Antiqua" w:hAnsi="Book Antiqua" w:cs="Times New Roman"/>
          <w:lang w:val="en-GB"/>
        </w:rPr>
        <w:t xml:space="preserve"> DASE</w:t>
      </w:r>
      <w:r>
        <w:rPr>
          <w:rFonts w:ascii="Book Antiqua" w:eastAsia="宋体" w:hAnsi="Book Antiqua" w:cs="Times New Roman" w:hint="eastAsia"/>
          <w:lang w:val="en-GB" w:eastAsia="zh-CN"/>
        </w:rPr>
        <w:t>:</w:t>
      </w:r>
      <w:r w:rsidRPr="00A2254E">
        <w:rPr>
          <w:rFonts w:ascii="Book Antiqua" w:hAnsi="Book Antiqua" w:cs="Times New Roman"/>
          <w:lang w:val="en-GB"/>
        </w:rPr>
        <w:t xml:space="preserve"> </w:t>
      </w:r>
      <w:r w:rsidRPr="008B6712">
        <w:rPr>
          <w:rFonts w:ascii="Book Antiqua" w:hAnsi="Book Antiqua" w:cs="Times New Roman"/>
          <w:lang w:val="en-GB"/>
        </w:rPr>
        <w:t>Dilation-Assisted Stone Extraction</w:t>
      </w:r>
      <w:r>
        <w:rPr>
          <w:rFonts w:ascii="Book Antiqua" w:eastAsia="宋体" w:hAnsi="Book Antiqua" w:cs="Times New Roman" w:hint="eastAsia"/>
          <w:lang w:val="en-GB" w:eastAsia="zh-CN"/>
        </w:rPr>
        <w:t>.</w:t>
      </w:r>
    </w:p>
    <w:p w14:paraId="0863E00E" w14:textId="77777777" w:rsidR="00D15348" w:rsidRPr="00A2254E" w:rsidRDefault="00D15348" w:rsidP="008B6712">
      <w:pPr>
        <w:widowControl w:val="0"/>
        <w:autoSpaceDE w:val="0"/>
        <w:autoSpaceDN w:val="0"/>
        <w:adjustRightInd w:val="0"/>
        <w:spacing w:line="360" w:lineRule="auto"/>
        <w:jc w:val="both"/>
        <w:rPr>
          <w:rFonts w:ascii="Book Antiqua" w:eastAsia="宋体" w:hAnsi="Book Antiqua" w:cs="Times New Roman"/>
          <w:b/>
          <w:lang w:val="en-GB" w:eastAsia="zh-CN"/>
        </w:rPr>
      </w:pPr>
    </w:p>
    <w:sectPr w:rsidR="00D15348" w:rsidRPr="00A2254E" w:rsidSect="00894FC4">
      <w:endnotePr>
        <w:numFmt w:val="decimal"/>
      </w:endnotePr>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73B99" w14:textId="77777777" w:rsidR="00CC1904" w:rsidRDefault="00CC1904" w:rsidP="00894FC4">
      <w:r>
        <w:separator/>
      </w:r>
    </w:p>
  </w:endnote>
  <w:endnote w:type="continuationSeparator" w:id="0">
    <w:p w14:paraId="5BCA9260" w14:textId="77777777" w:rsidR="00CC1904" w:rsidRDefault="00CC1904" w:rsidP="0089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3CBF" w14:textId="77777777" w:rsidR="00CC1904" w:rsidRDefault="00CC1904" w:rsidP="00894FC4">
      <w:r>
        <w:separator/>
      </w:r>
    </w:p>
  </w:footnote>
  <w:footnote w:type="continuationSeparator" w:id="0">
    <w:p w14:paraId="3CB1DA35" w14:textId="77777777" w:rsidR="00CC1904" w:rsidRDefault="00CC1904" w:rsidP="00894F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3034733"/>
    <w:multiLevelType w:val="hybridMultilevel"/>
    <w:tmpl w:val="729650F2"/>
    <w:lvl w:ilvl="0" w:tplc="008C64C0">
      <w:start w:val="3"/>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7683269"/>
    <w:multiLevelType w:val="hybridMultilevel"/>
    <w:tmpl w:val="99002F90"/>
    <w:lvl w:ilvl="0" w:tplc="CE6447CA">
      <w:start w:val="3"/>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3F"/>
    <w:rsid w:val="00000D41"/>
    <w:rsid w:val="000014D6"/>
    <w:rsid w:val="00002D9D"/>
    <w:rsid w:val="000033A1"/>
    <w:rsid w:val="00010289"/>
    <w:rsid w:val="000208DF"/>
    <w:rsid w:val="00023193"/>
    <w:rsid w:val="00023FED"/>
    <w:rsid w:val="00033B37"/>
    <w:rsid w:val="000341B3"/>
    <w:rsid w:val="00035F93"/>
    <w:rsid w:val="00036FD9"/>
    <w:rsid w:val="000415EC"/>
    <w:rsid w:val="0004171D"/>
    <w:rsid w:val="000440C9"/>
    <w:rsid w:val="00050868"/>
    <w:rsid w:val="000534F7"/>
    <w:rsid w:val="00053BBE"/>
    <w:rsid w:val="00053DB4"/>
    <w:rsid w:val="00061597"/>
    <w:rsid w:val="00061CD5"/>
    <w:rsid w:val="000637D6"/>
    <w:rsid w:val="000649AA"/>
    <w:rsid w:val="00064B5B"/>
    <w:rsid w:val="00064D57"/>
    <w:rsid w:val="00071145"/>
    <w:rsid w:val="000772C9"/>
    <w:rsid w:val="00077FE3"/>
    <w:rsid w:val="00081844"/>
    <w:rsid w:val="0008509A"/>
    <w:rsid w:val="0008521E"/>
    <w:rsid w:val="00097650"/>
    <w:rsid w:val="00097EB6"/>
    <w:rsid w:val="000A3726"/>
    <w:rsid w:val="000A6B0F"/>
    <w:rsid w:val="000A7DFE"/>
    <w:rsid w:val="000B28D0"/>
    <w:rsid w:val="000B45B6"/>
    <w:rsid w:val="000B5D4A"/>
    <w:rsid w:val="000B611F"/>
    <w:rsid w:val="000B6C99"/>
    <w:rsid w:val="000C145A"/>
    <w:rsid w:val="000C5002"/>
    <w:rsid w:val="000D09CC"/>
    <w:rsid w:val="000D5F27"/>
    <w:rsid w:val="000D5F3E"/>
    <w:rsid w:val="000D7E01"/>
    <w:rsid w:val="000E0226"/>
    <w:rsid w:val="000E1E6B"/>
    <w:rsid w:val="000E2F06"/>
    <w:rsid w:val="000E3525"/>
    <w:rsid w:val="000E603C"/>
    <w:rsid w:val="000F1736"/>
    <w:rsid w:val="000F2780"/>
    <w:rsid w:val="000F32C4"/>
    <w:rsid w:val="000F38F7"/>
    <w:rsid w:val="000F43C5"/>
    <w:rsid w:val="000F52F1"/>
    <w:rsid w:val="00103854"/>
    <w:rsid w:val="00104FBF"/>
    <w:rsid w:val="00113368"/>
    <w:rsid w:val="0011548E"/>
    <w:rsid w:val="00117C6E"/>
    <w:rsid w:val="00121D24"/>
    <w:rsid w:val="001223FE"/>
    <w:rsid w:val="00125ABE"/>
    <w:rsid w:val="00127F93"/>
    <w:rsid w:val="0013266B"/>
    <w:rsid w:val="00134E27"/>
    <w:rsid w:val="001354BC"/>
    <w:rsid w:val="00135793"/>
    <w:rsid w:val="0013731A"/>
    <w:rsid w:val="001401DF"/>
    <w:rsid w:val="00140334"/>
    <w:rsid w:val="00142135"/>
    <w:rsid w:val="001520FB"/>
    <w:rsid w:val="00153670"/>
    <w:rsid w:val="00154130"/>
    <w:rsid w:val="00155584"/>
    <w:rsid w:val="00155892"/>
    <w:rsid w:val="001573BD"/>
    <w:rsid w:val="001655B4"/>
    <w:rsid w:val="00166B4A"/>
    <w:rsid w:val="00173043"/>
    <w:rsid w:val="0017370E"/>
    <w:rsid w:val="001755D4"/>
    <w:rsid w:val="0018150D"/>
    <w:rsid w:val="00181AD5"/>
    <w:rsid w:val="00181D84"/>
    <w:rsid w:val="00184DB4"/>
    <w:rsid w:val="00186222"/>
    <w:rsid w:val="00190868"/>
    <w:rsid w:val="001940BA"/>
    <w:rsid w:val="00194661"/>
    <w:rsid w:val="0019755E"/>
    <w:rsid w:val="001A06C5"/>
    <w:rsid w:val="001A0763"/>
    <w:rsid w:val="001A143F"/>
    <w:rsid w:val="001A3FC3"/>
    <w:rsid w:val="001A75BA"/>
    <w:rsid w:val="001A7949"/>
    <w:rsid w:val="001A7CE4"/>
    <w:rsid w:val="001B7D25"/>
    <w:rsid w:val="001C1B0D"/>
    <w:rsid w:val="001C1E14"/>
    <w:rsid w:val="001C5781"/>
    <w:rsid w:val="001D2279"/>
    <w:rsid w:val="001E0CCD"/>
    <w:rsid w:val="001F25B2"/>
    <w:rsid w:val="001F42E6"/>
    <w:rsid w:val="001F5EC8"/>
    <w:rsid w:val="001F5FF7"/>
    <w:rsid w:val="001F69E2"/>
    <w:rsid w:val="00204335"/>
    <w:rsid w:val="00205FE7"/>
    <w:rsid w:val="00206DBE"/>
    <w:rsid w:val="0021114A"/>
    <w:rsid w:val="0021243E"/>
    <w:rsid w:val="002140EF"/>
    <w:rsid w:val="0021454A"/>
    <w:rsid w:val="002170BE"/>
    <w:rsid w:val="002175C4"/>
    <w:rsid w:val="00220126"/>
    <w:rsid w:val="00231A62"/>
    <w:rsid w:val="0023450F"/>
    <w:rsid w:val="00234790"/>
    <w:rsid w:val="00240E2A"/>
    <w:rsid w:val="00242775"/>
    <w:rsid w:val="002430CE"/>
    <w:rsid w:val="00244AB7"/>
    <w:rsid w:val="002472B1"/>
    <w:rsid w:val="002501D0"/>
    <w:rsid w:val="00251917"/>
    <w:rsid w:val="00261A4D"/>
    <w:rsid w:val="002624FF"/>
    <w:rsid w:val="00264C88"/>
    <w:rsid w:val="0026540B"/>
    <w:rsid w:val="0026541D"/>
    <w:rsid w:val="00270053"/>
    <w:rsid w:val="00272173"/>
    <w:rsid w:val="00277CB8"/>
    <w:rsid w:val="002818F0"/>
    <w:rsid w:val="002823CC"/>
    <w:rsid w:val="00282425"/>
    <w:rsid w:val="00287710"/>
    <w:rsid w:val="00297922"/>
    <w:rsid w:val="002A1B8F"/>
    <w:rsid w:val="002A3700"/>
    <w:rsid w:val="002A4CCF"/>
    <w:rsid w:val="002A5A0A"/>
    <w:rsid w:val="002A6366"/>
    <w:rsid w:val="002B0BDB"/>
    <w:rsid w:val="002B1CCA"/>
    <w:rsid w:val="002B633F"/>
    <w:rsid w:val="002C002A"/>
    <w:rsid w:val="002C106C"/>
    <w:rsid w:val="002C32C0"/>
    <w:rsid w:val="002C4B28"/>
    <w:rsid w:val="002D2AE8"/>
    <w:rsid w:val="002D5459"/>
    <w:rsid w:val="002D55CE"/>
    <w:rsid w:val="002D6065"/>
    <w:rsid w:val="002D6F32"/>
    <w:rsid w:val="002D7420"/>
    <w:rsid w:val="002E2EBE"/>
    <w:rsid w:val="002F4D36"/>
    <w:rsid w:val="002F55A7"/>
    <w:rsid w:val="002F6844"/>
    <w:rsid w:val="00301139"/>
    <w:rsid w:val="003015D7"/>
    <w:rsid w:val="00305199"/>
    <w:rsid w:val="00305FA7"/>
    <w:rsid w:val="00310548"/>
    <w:rsid w:val="00313F99"/>
    <w:rsid w:val="00314871"/>
    <w:rsid w:val="00320D2D"/>
    <w:rsid w:val="00320F04"/>
    <w:rsid w:val="00322CFF"/>
    <w:rsid w:val="00323027"/>
    <w:rsid w:val="00323726"/>
    <w:rsid w:val="00326C84"/>
    <w:rsid w:val="003272D4"/>
    <w:rsid w:val="003277A3"/>
    <w:rsid w:val="00334905"/>
    <w:rsid w:val="00334DC7"/>
    <w:rsid w:val="00342EE5"/>
    <w:rsid w:val="0034312C"/>
    <w:rsid w:val="00343735"/>
    <w:rsid w:val="00345A09"/>
    <w:rsid w:val="0034621B"/>
    <w:rsid w:val="00346723"/>
    <w:rsid w:val="00354340"/>
    <w:rsid w:val="00354CDC"/>
    <w:rsid w:val="00360B9D"/>
    <w:rsid w:val="003612DE"/>
    <w:rsid w:val="003616DA"/>
    <w:rsid w:val="00362481"/>
    <w:rsid w:val="00366C0E"/>
    <w:rsid w:val="00372911"/>
    <w:rsid w:val="003773B3"/>
    <w:rsid w:val="0037793A"/>
    <w:rsid w:val="00381305"/>
    <w:rsid w:val="00382E4B"/>
    <w:rsid w:val="0038410E"/>
    <w:rsid w:val="0038574C"/>
    <w:rsid w:val="003904FF"/>
    <w:rsid w:val="003A0437"/>
    <w:rsid w:val="003B1696"/>
    <w:rsid w:val="003B54A2"/>
    <w:rsid w:val="003C6924"/>
    <w:rsid w:val="003E10DD"/>
    <w:rsid w:val="003E120A"/>
    <w:rsid w:val="003E1C2B"/>
    <w:rsid w:val="003E46E4"/>
    <w:rsid w:val="003E47FE"/>
    <w:rsid w:val="003E4FA1"/>
    <w:rsid w:val="003E5962"/>
    <w:rsid w:val="003E5CCB"/>
    <w:rsid w:val="003F0F60"/>
    <w:rsid w:val="003F16BF"/>
    <w:rsid w:val="003F209A"/>
    <w:rsid w:val="003F6F98"/>
    <w:rsid w:val="00400B43"/>
    <w:rsid w:val="00403F20"/>
    <w:rsid w:val="004047B6"/>
    <w:rsid w:val="00414808"/>
    <w:rsid w:val="00415B0F"/>
    <w:rsid w:val="00416AA9"/>
    <w:rsid w:val="004201F1"/>
    <w:rsid w:val="00420CD7"/>
    <w:rsid w:val="00422B09"/>
    <w:rsid w:val="00424BB2"/>
    <w:rsid w:val="00425993"/>
    <w:rsid w:val="00426BC0"/>
    <w:rsid w:val="004376A0"/>
    <w:rsid w:val="00444587"/>
    <w:rsid w:val="00447659"/>
    <w:rsid w:val="00450DEB"/>
    <w:rsid w:val="00453E59"/>
    <w:rsid w:val="0045541F"/>
    <w:rsid w:val="00455CB8"/>
    <w:rsid w:val="00460C5C"/>
    <w:rsid w:val="00463E77"/>
    <w:rsid w:val="0046527C"/>
    <w:rsid w:val="00465C13"/>
    <w:rsid w:val="004661BD"/>
    <w:rsid w:val="004820E8"/>
    <w:rsid w:val="004840D8"/>
    <w:rsid w:val="004867A8"/>
    <w:rsid w:val="00487893"/>
    <w:rsid w:val="004928E1"/>
    <w:rsid w:val="00496127"/>
    <w:rsid w:val="004A168C"/>
    <w:rsid w:val="004A7A23"/>
    <w:rsid w:val="004B4027"/>
    <w:rsid w:val="004B6BAF"/>
    <w:rsid w:val="004B7CB1"/>
    <w:rsid w:val="004D0B59"/>
    <w:rsid w:val="004D24F9"/>
    <w:rsid w:val="004D33F5"/>
    <w:rsid w:val="004D5CBE"/>
    <w:rsid w:val="004D76B2"/>
    <w:rsid w:val="004E4622"/>
    <w:rsid w:val="004E56E7"/>
    <w:rsid w:val="004F048D"/>
    <w:rsid w:val="004F402B"/>
    <w:rsid w:val="004F4FA4"/>
    <w:rsid w:val="004F7AD8"/>
    <w:rsid w:val="004F7BC8"/>
    <w:rsid w:val="0050198E"/>
    <w:rsid w:val="00502135"/>
    <w:rsid w:val="005049C8"/>
    <w:rsid w:val="0051015F"/>
    <w:rsid w:val="0051218B"/>
    <w:rsid w:val="00512D48"/>
    <w:rsid w:val="00513365"/>
    <w:rsid w:val="00516E9B"/>
    <w:rsid w:val="0051753C"/>
    <w:rsid w:val="00520DB0"/>
    <w:rsid w:val="00521F59"/>
    <w:rsid w:val="00523F93"/>
    <w:rsid w:val="00524D3F"/>
    <w:rsid w:val="0053096D"/>
    <w:rsid w:val="00530E63"/>
    <w:rsid w:val="00535A92"/>
    <w:rsid w:val="00535F01"/>
    <w:rsid w:val="0054144F"/>
    <w:rsid w:val="00544A72"/>
    <w:rsid w:val="00544F7E"/>
    <w:rsid w:val="00547F77"/>
    <w:rsid w:val="00553DDA"/>
    <w:rsid w:val="00554300"/>
    <w:rsid w:val="00557C6A"/>
    <w:rsid w:val="005608C6"/>
    <w:rsid w:val="00566241"/>
    <w:rsid w:val="005712D6"/>
    <w:rsid w:val="00572B30"/>
    <w:rsid w:val="005804D6"/>
    <w:rsid w:val="005861AC"/>
    <w:rsid w:val="0059222A"/>
    <w:rsid w:val="005924D8"/>
    <w:rsid w:val="00592CAF"/>
    <w:rsid w:val="005A2433"/>
    <w:rsid w:val="005A2B5D"/>
    <w:rsid w:val="005B21FD"/>
    <w:rsid w:val="005B4266"/>
    <w:rsid w:val="005B4343"/>
    <w:rsid w:val="005B4AC0"/>
    <w:rsid w:val="005B5905"/>
    <w:rsid w:val="005B7AFB"/>
    <w:rsid w:val="005C112D"/>
    <w:rsid w:val="005C60DC"/>
    <w:rsid w:val="005C64AC"/>
    <w:rsid w:val="005C671B"/>
    <w:rsid w:val="005D2014"/>
    <w:rsid w:val="005D328B"/>
    <w:rsid w:val="005D5008"/>
    <w:rsid w:val="005D6118"/>
    <w:rsid w:val="005D695E"/>
    <w:rsid w:val="005D6B4F"/>
    <w:rsid w:val="005E173D"/>
    <w:rsid w:val="005E48E5"/>
    <w:rsid w:val="005E4A37"/>
    <w:rsid w:val="005E5071"/>
    <w:rsid w:val="005E6ECB"/>
    <w:rsid w:val="005F1C2F"/>
    <w:rsid w:val="005F409E"/>
    <w:rsid w:val="005F4322"/>
    <w:rsid w:val="005F6423"/>
    <w:rsid w:val="005F6EEC"/>
    <w:rsid w:val="00600A57"/>
    <w:rsid w:val="00604392"/>
    <w:rsid w:val="0060722A"/>
    <w:rsid w:val="00610FDE"/>
    <w:rsid w:val="00612F2B"/>
    <w:rsid w:val="00613D3D"/>
    <w:rsid w:val="006167E7"/>
    <w:rsid w:val="00617175"/>
    <w:rsid w:val="006219AB"/>
    <w:rsid w:val="0062449D"/>
    <w:rsid w:val="00626032"/>
    <w:rsid w:val="006418D3"/>
    <w:rsid w:val="00644A62"/>
    <w:rsid w:val="00644C50"/>
    <w:rsid w:val="00644FB2"/>
    <w:rsid w:val="00645D08"/>
    <w:rsid w:val="00651745"/>
    <w:rsid w:val="0065215A"/>
    <w:rsid w:val="00655411"/>
    <w:rsid w:val="006570BB"/>
    <w:rsid w:val="0066092E"/>
    <w:rsid w:val="0066700F"/>
    <w:rsid w:val="00670938"/>
    <w:rsid w:val="00672FC0"/>
    <w:rsid w:val="00692C97"/>
    <w:rsid w:val="006962DC"/>
    <w:rsid w:val="00696343"/>
    <w:rsid w:val="0069746D"/>
    <w:rsid w:val="00697FEB"/>
    <w:rsid w:val="006A3F5E"/>
    <w:rsid w:val="006A3FD5"/>
    <w:rsid w:val="006A50FC"/>
    <w:rsid w:val="006A7C0C"/>
    <w:rsid w:val="006B0C19"/>
    <w:rsid w:val="006B7083"/>
    <w:rsid w:val="006C3A87"/>
    <w:rsid w:val="006C3BFE"/>
    <w:rsid w:val="006D045E"/>
    <w:rsid w:val="006D1E14"/>
    <w:rsid w:val="006D2406"/>
    <w:rsid w:val="006D38EB"/>
    <w:rsid w:val="006D5A22"/>
    <w:rsid w:val="006E0D13"/>
    <w:rsid w:val="006E1047"/>
    <w:rsid w:val="006E26AF"/>
    <w:rsid w:val="006E6E50"/>
    <w:rsid w:val="006F1F16"/>
    <w:rsid w:val="007019C5"/>
    <w:rsid w:val="0070311A"/>
    <w:rsid w:val="00705BA5"/>
    <w:rsid w:val="007139BA"/>
    <w:rsid w:val="00714BD4"/>
    <w:rsid w:val="00716AA3"/>
    <w:rsid w:val="00720EBB"/>
    <w:rsid w:val="00721F49"/>
    <w:rsid w:val="00725480"/>
    <w:rsid w:val="00725610"/>
    <w:rsid w:val="0072722B"/>
    <w:rsid w:val="00730226"/>
    <w:rsid w:val="007311A7"/>
    <w:rsid w:val="00731997"/>
    <w:rsid w:val="00734178"/>
    <w:rsid w:val="007359E9"/>
    <w:rsid w:val="00742E30"/>
    <w:rsid w:val="00744C5A"/>
    <w:rsid w:val="00750357"/>
    <w:rsid w:val="00753B02"/>
    <w:rsid w:val="00754580"/>
    <w:rsid w:val="00754C6C"/>
    <w:rsid w:val="00757D40"/>
    <w:rsid w:val="007612D1"/>
    <w:rsid w:val="007735C9"/>
    <w:rsid w:val="00775DCC"/>
    <w:rsid w:val="00782813"/>
    <w:rsid w:val="007859F7"/>
    <w:rsid w:val="00787183"/>
    <w:rsid w:val="00792ECB"/>
    <w:rsid w:val="0079592C"/>
    <w:rsid w:val="00795AF1"/>
    <w:rsid w:val="007A3B15"/>
    <w:rsid w:val="007A54DB"/>
    <w:rsid w:val="007A58EF"/>
    <w:rsid w:val="007B028F"/>
    <w:rsid w:val="007B58D1"/>
    <w:rsid w:val="007C0114"/>
    <w:rsid w:val="007C4B1A"/>
    <w:rsid w:val="007D2F44"/>
    <w:rsid w:val="007D4BF0"/>
    <w:rsid w:val="007D6921"/>
    <w:rsid w:val="007E4725"/>
    <w:rsid w:val="007E73AC"/>
    <w:rsid w:val="007F1072"/>
    <w:rsid w:val="007F1CAA"/>
    <w:rsid w:val="007F6786"/>
    <w:rsid w:val="00803DEB"/>
    <w:rsid w:val="00803EDF"/>
    <w:rsid w:val="00804EFC"/>
    <w:rsid w:val="008054C5"/>
    <w:rsid w:val="00805964"/>
    <w:rsid w:val="00806423"/>
    <w:rsid w:val="00812E5A"/>
    <w:rsid w:val="00815199"/>
    <w:rsid w:val="00830A0C"/>
    <w:rsid w:val="00830A24"/>
    <w:rsid w:val="00831F5A"/>
    <w:rsid w:val="008401A5"/>
    <w:rsid w:val="0084177C"/>
    <w:rsid w:val="00850A4C"/>
    <w:rsid w:val="0085145A"/>
    <w:rsid w:val="00851B7F"/>
    <w:rsid w:val="00852E7D"/>
    <w:rsid w:val="008568BB"/>
    <w:rsid w:val="0085754E"/>
    <w:rsid w:val="00861F7B"/>
    <w:rsid w:val="00876BF7"/>
    <w:rsid w:val="00877601"/>
    <w:rsid w:val="0088397D"/>
    <w:rsid w:val="00890318"/>
    <w:rsid w:val="00892327"/>
    <w:rsid w:val="00893A1A"/>
    <w:rsid w:val="00894E24"/>
    <w:rsid w:val="00894FC4"/>
    <w:rsid w:val="008A21DD"/>
    <w:rsid w:val="008A610E"/>
    <w:rsid w:val="008B6712"/>
    <w:rsid w:val="008B6FCA"/>
    <w:rsid w:val="008B7210"/>
    <w:rsid w:val="008B75F2"/>
    <w:rsid w:val="008C179F"/>
    <w:rsid w:val="008C4608"/>
    <w:rsid w:val="008C46D2"/>
    <w:rsid w:val="008C4AB8"/>
    <w:rsid w:val="008C5D6C"/>
    <w:rsid w:val="008D20B1"/>
    <w:rsid w:val="008D3A16"/>
    <w:rsid w:val="008D6DEE"/>
    <w:rsid w:val="008E5BA8"/>
    <w:rsid w:val="008E780C"/>
    <w:rsid w:val="008F114F"/>
    <w:rsid w:val="008F24C8"/>
    <w:rsid w:val="008F25B7"/>
    <w:rsid w:val="008F272E"/>
    <w:rsid w:val="008F2B11"/>
    <w:rsid w:val="008F3C38"/>
    <w:rsid w:val="008F7D6D"/>
    <w:rsid w:val="00900C38"/>
    <w:rsid w:val="00900CCB"/>
    <w:rsid w:val="009031DD"/>
    <w:rsid w:val="00904B74"/>
    <w:rsid w:val="00910158"/>
    <w:rsid w:val="00910AC7"/>
    <w:rsid w:val="00912356"/>
    <w:rsid w:val="009148EA"/>
    <w:rsid w:val="0092062C"/>
    <w:rsid w:val="00921EAA"/>
    <w:rsid w:val="00923D2E"/>
    <w:rsid w:val="009241FB"/>
    <w:rsid w:val="009250A6"/>
    <w:rsid w:val="00925872"/>
    <w:rsid w:val="00926B49"/>
    <w:rsid w:val="009329A5"/>
    <w:rsid w:val="00940B55"/>
    <w:rsid w:val="00945DBC"/>
    <w:rsid w:val="00946274"/>
    <w:rsid w:val="00950C82"/>
    <w:rsid w:val="0096168C"/>
    <w:rsid w:val="00963748"/>
    <w:rsid w:val="00967788"/>
    <w:rsid w:val="00970AA6"/>
    <w:rsid w:val="0097193B"/>
    <w:rsid w:val="00975EA6"/>
    <w:rsid w:val="009839A3"/>
    <w:rsid w:val="00984FE7"/>
    <w:rsid w:val="00990B60"/>
    <w:rsid w:val="00990C36"/>
    <w:rsid w:val="00993049"/>
    <w:rsid w:val="009A36F9"/>
    <w:rsid w:val="009A4740"/>
    <w:rsid w:val="009B0483"/>
    <w:rsid w:val="009B09E6"/>
    <w:rsid w:val="009B6EB6"/>
    <w:rsid w:val="009C0B18"/>
    <w:rsid w:val="009C2892"/>
    <w:rsid w:val="009C3C29"/>
    <w:rsid w:val="009D13E8"/>
    <w:rsid w:val="009D3765"/>
    <w:rsid w:val="009D43F8"/>
    <w:rsid w:val="009D70E3"/>
    <w:rsid w:val="009D746F"/>
    <w:rsid w:val="009E2A5A"/>
    <w:rsid w:val="009E368D"/>
    <w:rsid w:val="009E41F5"/>
    <w:rsid w:val="009E44BE"/>
    <w:rsid w:val="009F02F4"/>
    <w:rsid w:val="009F4B15"/>
    <w:rsid w:val="009F6C9B"/>
    <w:rsid w:val="009F725A"/>
    <w:rsid w:val="009F76AD"/>
    <w:rsid w:val="00A01353"/>
    <w:rsid w:val="00A115F4"/>
    <w:rsid w:val="00A15371"/>
    <w:rsid w:val="00A21814"/>
    <w:rsid w:val="00A222C9"/>
    <w:rsid w:val="00A2254E"/>
    <w:rsid w:val="00A2468F"/>
    <w:rsid w:val="00A248EC"/>
    <w:rsid w:val="00A24B9E"/>
    <w:rsid w:val="00A2707E"/>
    <w:rsid w:val="00A32880"/>
    <w:rsid w:val="00A35A40"/>
    <w:rsid w:val="00A376D0"/>
    <w:rsid w:val="00A45C52"/>
    <w:rsid w:val="00A531C2"/>
    <w:rsid w:val="00A5394E"/>
    <w:rsid w:val="00A55401"/>
    <w:rsid w:val="00A55F0D"/>
    <w:rsid w:val="00A57AC6"/>
    <w:rsid w:val="00A604E1"/>
    <w:rsid w:val="00A6484C"/>
    <w:rsid w:val="00A659B3"/>
    <w:rsid w:val="00A70167"/>
    <w:rsid w:val="00A71A67"/>
    <w:rsid w:val="00A72BF9"/>
    <w:rsid w:val="00A815E9"/>
    <w:rsid w:val="00A8188D"/>
    <w:rsid w:val="00A818D1"/>
    <w:rsid w:val="00A82961"/>
    <w:rsid w:val="00A92A35"/>
    <w:rsid w:val="00A975D2"/>
    <w:rsid w:val="00AA41A7"/>
    <w:rsid w:val="00AA422F"/>
    <w:rsid w:val="00AB1008"/>
    <w:rsid w:val="00AB2894"/>
    <w:rsid w:val="00AB49E6"/>
    <w:rsid w:val="00AB6020"/>
    <w:rsid w:val="00AC09AB"/>
    <w:rsid w:val="00AD05B2"/>
    <w:rsid w:val="00AD0716"/>
    <w:rsid w:val="00AD2E08"/>
    <w:rsid w:val="00AD488A"/>
    <w:rsid w:val="00AD779E"/>
    <w:rsid w:val="00AF530E"/>
    <w:rsid w:val="00AF797C"/>
    <w:rsid w:val="00AF7BC7"/>
    <w:rsid w:val="00B0277E"/>
    <w:rsid w:val="00B068D2"/>
    <w:rsid w:val="00B0712A"/>
    <w:rsid w:val="00B07869"/>
    <w:rsid w:val="00B11302"/>
    <w:rsid w:val="00B14ADE"/>
    <w:rsid w:val="00B17492"/>
    <w:rsid w:val="00B20F08"/>
    <w:rsid w:val="00B21A43"/>
    <w:rsid w:val="00B24D47"/>
    <w:rsid w:val="00B33CA2"/>
    <w:rsid w:val="00B36E5C"/>
    <w:rsid w:val="00B410A6"/>
    <w:rsid w:val="00B411D0"/>
    <w:rsid w:val="00B47052"/>
    <w:rsid w:val="00B501BC"/>
    <w:rsid w:val="00B51026"/>
    <w:rsid w:val="00B5246E"/>
    <w:rsid w:val="00B52D85"/>
    <w:rsid w:val="00B552F0"/>
    <w:rsid w:val="00B55910"/>
    <w:rsid w:val="00B60341"/>
    <w:rsid w:val="00B64944"/>
    <w:rsid w:val="00B72221"/>
    <w:rsid w:val="00B74AD8"/>
    <w:rsid w:val="00B74F06"/>
    <w:rsid w:val="00B77A84"/>
    <w:rsid w:val="00B854BB"/>
    <w:rsid w:val="00B8601F"/>
    <w:rsid w:val="00B86A59"/>
    <w:rsid w:val="00B903D5"/>
    <w:rsid w:val="00BA4E81"/>
    <w:rsid w:val="00BA5E5B"/>
    <w:rsid w:val="00BB036F"/>
    <w:rsid w:val="00BB10D5"/>
    <w:rsid w:val="00BC0B67"/>
    <w:rsid w:val="00BC6DFB"/>
    <w:rsid w:val="00BD04BA"/>
    <w:rsid w:val="00BE2167"/>
    <w:rsid w:val="00BE3834"/>
    <w:rsid w:val="00BE7576"/>
    <w:rsid w:val="00BF3A86"/>
    <w:rsid w:val="00BF47F4"/>
    <w:rsid w:val="00BF689E"/>
    <w:rsid w:val="00BF7A7B"/>
    <w:rsid w:val="00C0021C"/>
    <w:rsid w:val="00C004CB"/>
    <w:rsid w:val="00C0121E"/>
    <w:rsid w:val="00C05270"/>
    <w:rsid w:val="00C1765D"/>
    <w:rsid w:val="00C213AD"/>
    <w:rsid w:val="00C21EE9"/>
    <w:rsid w:val="00C23292"/>
    <w:rsid w:val="00C2373F"/>
    <w:rsid w:val="00C253D0"/>
    <w:rsid w:val="00C27CBB"/>
    <w:rsid w:val="00C27EE2"/>
    <w:rsid w:val="00C373AE"/>
    <w:rsid w:val="00C37DFA"/>
    <w:rsid w:val="00C418CB"/>
    <w:rsid w:val="00C46F80"/>
    <w:rsid w:val="00C47630"/>
    <w:rsid w:val="00C47ABE"/>
    <w:rsid w:val="00C50EB9"/>
    <w:rsid w:val="00C53ED1"/>
    <w:rsid w:val="00C54219"/>
    <w:rsid w:val="00C54FC8"/>
    <w:rsid w:val="00C56145"/>
    <w:rsid w:val="00C65A36"/>
    <w:rsid w:val="00C66085"/>
    <w:rsid w:val="00C7308C"/>
    <w:rsid w:val="00C7399E"/>
    <w:rsid w:val="00C76B77"/>
    <w:rsid w:val="00C852E1"/>
    <w:rsid w:val="00C87605"/>
    <w:rsid w:val="00C92662"/>
    <w:rsid w:val="00C93ED4"/>
    <w:rsid w:val="00C943FF"/>
    <w:rsid w:val="00C969F5"/>
    <w:rsid w:val="00C97AFD"/>
    <w:rsid w:val="00CA1C8F"/>
    <w:rsid w:val="00CA3B3A"/>
    <w:rsid w:val="00CA6222"/>
    <w:rsid w:val="00CB2B2C"/>
    <w:rsid w:val="00CB35C1"/>
    <w:rsid w:val="00CB6860"/>
    <w:rsid w:val="00CC0470"/>
    <w:rsid w:val="00CC1904"/>
    <w:rsid w:val="00CC4244"/>
    <w:rsid w:val="00CC487A"/>
    <w:rsid w:val="00CD3FF8"/>
    <w:rsid w:val="00CD5164"/>
    <w:rsid w:val="00CD6421"/>
    <w:rsid w:val="00CE0F6E"/>
    <w:rsid w:val="00CE25BC"/>
    <w:rsid w:val="00CE456A"/>
    <w:rsid w:val="00CF19CB"/>
    <w:rsid w:val="00CF4A23"/>
    <w:rsid w:val="00CF5F45"/>
    <w:rsid w:val="00CF7307"/>
    <w:rsid w:val="00D01A7E"/>
    <w:rsid w:val="00D031C3"/>
    <w:rsid w:val="00D0346E"/>
    <w:rsid w:val="00D03F78"/>
    <w:rsid w:val="00D0414A"/>
    <w:rsid w:val="00D04BBA"/>
    <w:rsid w:val="00D12E72"/>
    <w:rsid w:val="00D15348"/>
    <w:rsid w:val="00D22115"/>
    <w:rsid w:val="00D2512D"/>
    <w:rsid w:val="00D267D5"/>
    <w:rsid w:val="00D33787"/>
    <w:rsid w:val="00D34315"/>
    <w:rsid w:val="00D35263"/>
    <w:rsid w:val="00D417B8"/>
    <w:rsid w:val="00D42220"/>
    <w:rsid w:val="00D42627"/>
    <w:rsid w:val="00D4419C"/>
    <w:rsid w:val="00D46D83"/>
    <w:rsid w:val="00D46E64"/>
    <w:rsid w:val="00D50C12"/>
    <w:rsid w:val="00D52797"/>
    <w:rsid w:val="00D54CF5"/>
    <w:rsid w:val="00D55952"/>
    <w:rsid w:val="00D633DD"/>
    <w:rsid w:val="00D66D12"/>
    <w:rsid w:val="00D67CB5"/>
    <w:rsid w:val="00D709BB"/>
    <w:rsid w:val="00D71866"/>
    <w:rsid w:val="00D72C75"/>
    <w:rsid w:val="00D7434C"/>
    <w:rsid w:val="00D84B8A"/>
    <w:rsid w:val="00D8627B"/>
    <w:rsid w:val="00D87805"/>
    <w:rsid w:val="00D92846"/>
    <w:rsid w:val="00D9682A"/>
    <w:rsid w:val="00DA4B31"/>
    <w:rsid w:val="00DA5E42"/>
    <w:rsid w:val="00DA67EA"/>
    <w:rsid w:val="00DB67E5"/>
    <w:rsid w:val="00DC463F"/>
    <w:rsid w:val="00DC768D"/>
    <w:rsid w:val="00DD08EB"/>
    <w:rsid w:val="00DF57C8"/>
    <w:rsid w:val="00E17B90"/>
    <w:rsid w:val="00E32B8B"/>
    <w:rsid w:val="00E418D0"/>
    <w:rsid w:val="00E46322"/>
    <w:rsid w:val="00E54057"/>
    <w:rsid w:val="00E56458"/>
    <w:rsid w:val="00E56C60"/>
    <w:rsid w:val="00E61731"/>
    <w:rsid w:val="00E62328"/>
    <w:rsid w:val="00E6389E"/>
    <w:rsid w:val="00E665CD"/>
    <w:rsid w:val="00E709F7"/>
    <w:rsid w:val="00E72516"/>
    <w:rsid w:val="00E83795"/>
    <w:rsid w:val="00E91BC5"/>
    <w:rsid w:val="00EA191B"/>
    <w:rsid w:val="00EA2875"/>
    <w:rsid w:val="00EA31BE"/>
    <w:rsid w:val="00EA3F87"/>
    <w:rsid w:val="00EB0CE3"/>
    <w:rsid w:val="00EB15BD"/>
    <w:rsid w:val="00EB3267"/>
    <w:rsid w:val="00EB3F9B"/>
    <w:rsid w:val="00EB6B92"/>
    <w:rsid w:val="00EB6DDB"/>
    <w:rsid w:val="00EB777A"/>
    <w:rsid w:val="00EC1DF5"/>
    <w:rsid w:val="00EC2347"/>
    <w:rsid w:val="00EC2889"/>
    <w:rsid w:val="00EC653C"/>
    <w:rsid w:val="00EC7348"/>
    <w:rsid w:val="00ED0053"/>
    <w:rsid w:val="00ED23EE"/>
    <w:rsid w:val="00ED545F"/>
    <w:rsid w:val="00ED71B3"/>
    <w:rsid w:val="00EE0225"/>
    <w:rsid w:val="00EE476B"/>
    <w:rsid w:val="00EE69CA"/>
    <w:rsid w:val="00EE7A7C"/>
    <w:rsid w:val="00EF0B04"/>
    <w:rsid w:val="00EF115A"/>
    <w:rsid w:val="00EF4E59"/>
    <w:rsid w:val="00EF53F2"/>
    <w:rsid w:val="00EF70E4"/>
    <w:rsid w:val="00F000DD"/>
    <w:rsid w:val="00F02829"/>
    <w:rsid w:val="00F050AD"/>
    <w:rsid w:val="00F0513D"/>
    <w:rsid w:val="00F14DA0"/>
    <w:rsid w:val="00F15411"/>
    <w:rsid w:val="00F16A0E"/>
    <w:rsid w:val="00F16E5E"/>
    <w:rsid w:val="00F203DA"/>
    <w:rsid w:val="00F261C7"/>
    <w:rsid w:val="00F30DE0"/>
    <w:rsid w:val="00F30E42"/>
    <w:rsid w:val="00F36701"/>
    <w:rsid w:val="00F37919"/>
    <w:rsid w:val="00F40E66"/>
    <w:rsid w:val="00F44495"/>
    <w:rsid w:val="00F44831"/>
    <w:rsid w:val="00F563DA"/>
    <w:rsid w:val="00F572E7"/>
    <w:rsid w:val="00F57CEB"/>
    <w:rsid w:val="00F63826"/>
    <w:rsid w:val="00F677B1"/>
    <w:rsid w:val="00F70496"/>
    <w:rsid w:val="00F74C03"/>
    <w:rsid w:val="00F85F2A"/>
    <w:rsid w:val="00F86841"/>
    <w:rsid w:val="00F9285F"/>
    <w:rsid w:val="00F93940"/>
    <w:rsid w:val="00F95353"/>
    <w:rsid w:val="00FA63C3"/>
    <w:rsid w:val="00FA77B9"/>
    <w:rsid w:val="00FB3C59"/>
    <w:rsid w:val="00FB6F18"/>
    <w:rsid w:val="00FB7DE7"/>
    <w:rsid w:val="00FC1EE6"/>
    <w:rsid w:val="00FC3CB6"/>
    <w:rsid w:val="00FC3E6B"/>
    <w:rsid w:val="00FC4A70"/>
    <w:rsid w:val="00FC6173"/>
    <w:rsid w:val="00FC6BAA"/>
    <w:rsid w:val="00FD53BF"/>
    <w:rsid w:val="00FD63D3"/>
    <w:rsid w:val="00FD6481"/>
    <w:rsid w:val="00FD7D44"/>
    <w:rsid w:val="00FE4CA1"/>
    <w:rsid w:val="00FE5589"/>
    <w:rsid w:val="00FE6D8A"/>
    <w:rsid w:val="00FF69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5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94FC4"/>
  </w:style>
  <w:style w:type="character" w:customStyle="1" w:styleId="EndnoteTextChar">
    <w:name w:val="Endnote Text Char"/>
    <w:basedOn w:val="DefaultParagraphFont"/>
    <w:link w:val="EndnoteText"/>
    <w:uiPriority w:val="99"/>
    <w:rsid w:val="00894FC4"/>
  </w:style>
  <w:style w:type="character" w:styleId="EndnoteReference">
    <w:name w:val="endnote reference"/>
    <w:basedOn w:val="DefaultParagraphFont"/>
    <w:uiPriority w:val="99"/>
    <w:unhideWhenUsed/>
    <w:rsid w:val="00894FC4"/>
    <w:rPr>
      <w:vertAlign w:val="superscript"/>
    </w:rPr>
  </w:style>
  <w:style w:type="paragraph" w:styleId="NoSpacing">
    <w:name w:val="No Spacing"/>
    <w:uiPriority w:val="1"/>
    <w:qFormat/>
    <w:rsid w:val="00425993"/>
  </w:style>
  <w:style w:type="paragraph" w:styleId="ListParagraph">
    <w:name w:val="List Paragraph"/>
    <w:basedOn w:val="Normal"/>
    <w:uiPriority w:val="34"/>
    <w:qFormat/>
    <w:rsid w:val="00FC3CB6"/>
    <w:pPr>
      <w:ind w:left="720"/>
      <w:contextualSpacing/>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946274"/>
    <w:rPr>
      <w:color w:val="0000FF" w:themeColor="hyperlink"/>
      <w:u w:val="single"/>
    </w:rPr>
  </w:style>
  <w:style w:type="character" w:styleId="CommentReference">
    <w:name w:val="annotation reference"/>
    <w:basedOn w:val="DefaultParagraphFont"/>
    <w:uiPriority w:val="99"/>
    <w:semiHidden/>
    <w:unhideWhenUsed/>
    <w:rsid w:val="00103854"/>
    <w:rPr>
      <w:sz w:val="21"/>
      <w:szCs w:val="21"/>
    </w:rPr>
  </w:style>
  <w:style w:type="paragraph" w:styleId="CommentText">
    <w:name w:val="annotation text"/>
    <w:basedOn w:val="Normal"/>
    <w:link w:val="CommentTextChar"/>
    <w:uiPriority w:val="99"/>
    <w:semiHidden/>
    <w:unhideWhenUsed/>
    <w:rsid w:val="00103854"/>
  </w:style>
  <w:style w:type="character" w:customStyle="1" w:styleId="CommentTextChar">
    <w:name w:val="Comment Text Char"/>
    <w:basedOn w:val="DefaultParagraphFont"/>
    <w:link w:val="CommentText"/>
    <w:uiPriority w:val="99"/>
    <w:semiHidden/>
    <w:rsid w:val="00103854"/>
  </w:style>
  <w:style w:type="paragraph" w:styleId="CommentSubject">
    <w:name w:val="annotation subject"/>
    <w:basedOn w:val="CommentText"/>
    <w:next w:val="CommentText"/>
    <w:link w:val="CommentSubjectChar"/>
    <w:uiPriority w:val="99"/>
    <w:semiHidden/>
    <w:unhideWhenUsed/>
    <w:rsid w:val="00103854"/>
    <w:rPr>
      <w:b/>
      <w:bCs/>
    </w:rPr>
  </w:style>
  <w:style w:type="character" w:customStyle="1" w:styleId="CommentSubjectChar">
    <w:name w:val="Comment Subject Char"/>
    <w:basedOn w:val="CommentTextChar"/>
    <w:link w:val="CommentSubject"/>
    <w:uiPriority w:val="99"/>
    <w:semiHidden/>
    <w:rsid w:val="00103854"/>
    <w:rPr>
      <w:b/>
      <w:bCs/>
    </w:rPr>
  </w:style>
  <w:style w:type="paragraph" w:styleId="BalloonText">
    <w:name w:val="Balloon Text"/>
    <w:basedOn w:val="Normal"/>
    <w:link w:val="BalloonTextChar"/>
    <w:uiPriority w:val="99"/>
    <w:semiHidden/>
    <w:unhideWhenUsed/>
    <w:rsid w:val="00103854"/>
    <w:rPr>
      <w:sz w:val="18"/>
      <w:szCs w:val="18"/>
    </w:rPr>
  </w:style>
  <w:style w:type="character" w:customStyle="1" w:styleId="BalloonTextChar">
    <w:name w:val="Balloon Text Char"/>
    <w:basedOn w:val="DefaultParagraphFont"/>
    <w:link w:val="BalloonText"/>
    <w:uiPriority w:val="99"/>
    <w:semiHidden/>
    <w:rsid w:val="00103854"/>
    <w:rPr>
      <w:sz w:val="18"/>
      <w:szCs w:val="18"/>
    </w:rPr>
  </w:style>
  <w:style w:type="table" w:styleId="TableGrid">
    <w:name w:val="Table Grid"/>
    <w:basedOn w:val="TableNormal"/>
    <w:uiPriority w:val="59"/>
    <w:rsid w:val="00D031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37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3726"/>
    <w:rPr>
      <w:sz w:val="18"/>
      <w:szCs w:val="18"/>
    </w:rPr>
  </w:style>
  <w:style w:type="paragraph" w:styleId="Footer">
    <w:name w:val="footer"/>
    <w:basedOn w:val="Normal"/>
    <w:link w:val="FooterChar"/>
    <w:uiPriority w:val="99"/>
    <w:unhideWhenUsed/>
    <w:rsid w:val="003237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3726"/>
    <w:rPr>
      <w:sz w:val="18"/>
      <w:szCs w:val="18"/>
    </w:rPr>
  </w:style>
  <w:style w:type="character" w:styleId="Emphasis">
    <w:name w:val="Emphasis"/>
    <w:qFormat/>
    <w:rsid w:val="00A1537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94FC4"/>
  </w:style>
  <w:style w:type="character" w:customStyle="1" w:styleId="EndnoteTextChar">
    <w:name w:val="Endnote Text Char"/>
    <w:basedOn w:val="DefaultParagraphFont"/>
    <w:link w:val="EndnoteText"/>
    <w:uiPriority w:val="99"/>
    <w:rsid w:val="00894FC4"/>
  </w:style>
  <w:style w:type="character" w:styleId="EndnoteReference">
    <w:name w:val="endnote reference"/>
    <w:basedOn w:val="DefaultParagraphFont"/>
    <w:uiPriority w:val="99"/>
    <w:unhideWhenUsed/>
    <w:rsid w:val="00894FC4"/>
    <w:rPr>
      <w:vertAlign w:val="superscript"/>
    </w:rPr>
  </w:style>
  <w:style w:type="paragraph" w:styleId="NoSpacing">
    <w:name w:val="No Spacing"/>
    <w:uiPriority w:val="1"/>
    <w:qFormat/>
    <w:rsid w:val="00425993"/>
  </w:style>
  <w:style w:type="paragraph" w:styleId="ListParagraph">
    <w:name w:val="List Paragraph"/>
    <w:basedOn w:val="Normal"/>
    <w:uiPriority w:val="34"/>
    <w:qFormat/>
    <w:rsid w:val="00FC3CB6"/>
    <w:pPr>
      <w:ind w:left="720"/>
      <w:contextualSpacing/>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946274"/>
    <w:rPr>
      <w:color w:val="0000FF" w:themeColor="hyperlink"/>
      <w:u w:val="single"/>
    </w:rPr>
  </w:style>
  <w:style w:type="character" w:styleId="CommentReference">
    <w:name w:val="annotation reference"/>
    <w:basedOn w:val="DefaultParagraphFont"/>
    <w:uiPriority w:val="99"/>
    <w:semiHidden/>
    <w:unhideWhenUsed/>
    <w:rsid w:val="00103854"/>
    <w:rPr>
      <w:sz w:val="21"/>
      <w:szCs w:val="21"/>
    </w:rPr>
  </w:style>
  <w:style w:type="paragraph" w:styleId="CommentText">
    <w:name w:val="annotation text"/>
    <w:basedOn w:val="Normal"/>
    <w:link w:val="CommentTextChar"/>
    <w:uiPriority w:val="99"/>
    <w:semiHidden/>
    <w:unhideWhenUsed/>
    <w:rsid w:val="00103854"/>
  </w:style>
  <w:style w:type="character" w:customStyle="1" w:styleId="CommentTextChar">
    <w:name w:val="Comment Text Char"/>
    <w:basedOn w:val="DefaultParagraphFont"/>
    <w:link w:val="CommentText"/>
    <w:uiPriority w:val="99"/>
    <w:semiHidden/>
    <w:rsid w:val="00103854"/>
  </w:style>
  <w:style w:type="paragraph" w:styleId="CommentSubject">
    <w:name w:val="annotation subject"/>
    <w:basedOn w:val="CommentText"/>
    <w:next w:val="CommentText"/>
    <w:link w:val="CommentSubjectChar"/>
    <w:uiPriority w:val="99"/>
    <w:semiHidden/>
    <w:unhideWhenUsed/>
    <w:rsid w:val="00103854"/>
    <w:rPr>
      <w:b/>
      <w:bCs/>
    </w:rPr>
  </w:style>
  <w:style w:type="character" w:customStyle="1" w:styleId="CommentSubjectChar">
    <w:name w:val="Comment Subject Char"/>
    <w:basedOn w:val="CommentTextChar"/>
    <w:link w:val="CommentSubject"/>
    <w:uiPriority w:val="99"/>
    <w:semiHidden/>
    <w:rsid w:val="00103854"/>
    <w:rPr>
      <w:b/>
      <w:bCs/>
    </w:rPr>
  </w:style>
  <w:style w:type="paragraph" w:styleId="BalloonText">
    <w:name w:val="Balloon Text"/>
    <w:basedOn w:val="Normal"/>
    <w:link w:val="BalloonTextChar"/>
    <w:uiPriority w:val="99"/>
    <w:semiHidden/>
    <w:unhideWhenUsed/>
    <w:rsid w:val="00103854"/>
    <w:rPr>
      <w:sz w:val="18"/>
      <w:szCs w:val="18"/>
    </w:rPr>
  </w:style>
  <w:style w:type="character" w:customStyle="1" w:styleId="BalloonTextChar">
    <w:name w:val="Balloon Text Char"/>
    <w:basedOn w:val="DefaultParagraphFont"/>
    <w:link w:val="BalloonText"/>
    <w:uiPriority w:val="99"/>
    <w:semiHidden/>
    <w:rsid w:val="00103854"/>
    <w:rPr>
      <w:sz w:val="18"/>
      <w:szCs w:val="18"/>
    </w:rPr>
  </w:style>
  <w:style w:type="table" w:styleId="TableGrid">
    <w:name w:val="Table Grid"/>
    <w:basedOn w:val="TableNormal"/>
    <w:uiPriority w:val="59"/>
    <w:rsid w:val="00D031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37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3726"/>
    <w:rPr>
      <w:sz w:val="18"/>
      <w:szCs w:val="18"/>
    </w:rPr>
  </w:style>
  <w:style w:type="paragraph" w:styleId="Footer">
    <w:name w:val="footer"/>
    <w:basedOn w:val="Normal"/>
    <w:link w:val="FooterChar"/>
    <w:uiPriority w:val="99"/>
    <w:unhideWhenUsed/>
    <w:rsid w:val="003237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3726"/>
    <w:rPr>
      <w:sz w:val="18"/>
      <w:szCs w:val="18"/>
    </w:rPr>
  </w:style>
  <w:style w:type="character" w:styleId="Emphasis">
    <w:name w:val="Emphasis"/>
    <w:qFormat/>
    <w:rsid w:val="00A1537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2355">
      <w:bodyDiv w:val="1"/>
      <w:marLeft w:val="0"/>
      <w:marRight w:val="0"/>
      <w:marTop w:val="0"/>
      <w:marBottom w:val="0"/>
      <w:divBdr>
        <w:top w:val="none" w:sz="0" w:space="0" w:color="auto"/>
        <w:left w:val="none" w:sz="0" w:space="0" w:color="auto"/>
        <w:bottom w:val="none" w:sz="0" w:space="0" w:color="auto"/>
        <w:right w:val="none" w:sz="0" w:space="0" w:color="auto"/>
      </w:divBdr>
    </w:div>
    <w:div w:id="908492558">
      <w:bodyDiv w:val="1"/>
      <w:marLeft w:val="0"/>
      <w:marRight w:val="0"/>
      <w:marTop w:val="0"/>
      <w:marBottom w:val="0"/>
      <w:divBdr>
        <w:top w:val="none" w:sz="0" w:space="0" w:color="auto"/>
        <w:left w:val="none" w:sz="0" w:space="0" w:color="auto"/>
        <w:bottom w:val="none" w:sz="0" w:space="0" w:color="auto"/>
        <w:right w:val="none" w:sz="0" w:space="0" w:color="auto"/>
      </w:divBdr>
    </w:div>
    <w:div w:id="992418315">
      <w:bodyDiv w:val="1"/>
      <w:marLeft w:val="0"/>
      <w:marRight w:val="0"/>
      <w:marTop w:val="0"/>
      <w:marBottom w:val="0"/>
      <w:divBdr>
        <w:top w:val="none" w:sz="0" w:space="0" w:color="auto"/>
        <w:left w:val="none" w:sz="0" w:space="0" w:color="auto"/>
        <w:bottom w:val="none" w:sz="0" w:space="0" w:color="auto"/>
        <w:right w:val="none" w:sz="0" w:space="0" w:color="auto"/>
      </w:divBdr>
    </w:div>
    <w:div w:id="1139418305">
      <w:bodyDiv w:val="1"/>
      <w:marLeft w:val="0"/>
      <w:marRight w:val="0"/>
      <w:marTop w:val="0"/>
      <w:marBottom w:val="0"/>
      <w:divBdr>
        <w:top w:val="none" w:sz="0" w:space="0" w:color="auto"/>
        <w:left w:val="none" w:sz="0" w:space="0" w:color="auto"/>
        <w:bottom w:val="none" w:sz="0" w:space="0" w:color="auto"/>
        <w:right w:val="none" w:sz="0" w:space="0" w:color="auto"/>
      </w:divBdr>
      <w:divsChild>
        <w:div w:id="614942844">
          <w:marLeft w:val="0"/>
          <w:marRight w:val="0"/>
          <w:marTop w:val="0"/>
          <w:marBottom w:val="0"/>
          <w:divBdr>
            <w:top w:val="none" w:sz="0" w:space="0" w:color="auto"/>
            <w:left w:val="none" w:sz="0" w:space="0" w:color="auto"/>
            <w:bottom w:val="none" w:sz="0" w:space="0" w:color="auto"/>
            <w:right w:val="none" w:sz="0" w:space="0" w:color="auto"/>
          </w:divBdr>
          <w:divsChild>
            <w:div w:id="1284265171">
              <w:marLeft w:val="0"/>
              <w:marRight w:val="0"/>
              <w:marTop w:val="0"/>
              <w:marBottom w:val="0"/>
              <w:divBdr>
                <w:top w:val="none" w:sz="0" w:space="0" w:color="auto"/>
                <w:left w:val="none" w:sz="0" w:space="0" w:color="auto"/>
                <w:bottom w:val="none" w:sz="0" w:space="0" w:color="auto"/>
                <w:right w:val="none" w:sz="0" w:space="0" w:color="auto"/>
              </w:divBdr>
            </w:div>
            <w:div w:id="1433163126">
              <w:marLeft w:val="0"/>
              <w:marRight w:val="0"/>
              <w:marTop w:val="0"/>
              <w:marBottom w:val="0"/>
              <w:divBdr>
                <w:top w:val="none" w:sz="0" w:space="0" w:color="auto"/>
                <w:left w:val="none" w:sz="0" w:space="0" w:color="auto"/>
                <w:bottom w:val="none" w:sz="0" w:space="0" w:color="auto"/>
                <w:right w:val="none" w:sz="0" w:space="0" w:color="auto"/>
              </w:divBdr>
            </w:div>
            <w:div w:id="1104037705">
              <w:marLeft w:val="0"/>
              <w:marRight w:val="0"/>
              <w:marTop w:val="0"/>
              <w:marBottom w:val="0"/>
              <w:divBdr>
                <w:top w:val="none" w:sz="0" w:space="0" w:color="auto"/>
                <w:left w:val="none" w:sz="0" w:space="0" w:color="auto"/>
                <w:bottom w:val="none" w:sz="0" w:space="0" w:color="auto"/>
                <w:right w:val="none" w:sz="0" w:space="0" w:color="auto"/>
              </w:divBdr>
            </w:div>
            <w:div w:id="1261794119">
              <w:marLeft w:val="0"/>
              <w:marRight w:val="0"/>
              <w:marTop w:val="0"/>
              <w:marBottom w:val="0"/>
              <w:divBdr>
                <w:top w:val="none" w:sz="0" w:space="0" w:color="auto"/>
                <w:left w:val="none" w:sz="0" w:space="0" w:color="auto"/>
                <w:bottom w:val="none" w:sz="0" w:space="0" w:color="auto"/>
                <w:right w:val="none" w:sz="0" w:space="0" w:color="auto"/>
              </w:divBdr>
            </w:div>
            <w:div w:id="329602107">
              <w:marLeft w:val="0"/>
              <w:marRight w:val="0"/>
              <w:marTop w:val="0"/>
              <w:marBottom w:val="0"/>
              <w:divBdr>
                <w:top w:val="none" w:sz="0" w:space="0" w:color="auto"/>
                <w:left w:val="none" w:sz="0" w:space="0" w:color="auto"/>
                <w:bottom w:val="none" w:sz="0" w:space="0" w:color="auto"/>
                <w:right w:val="none" w:sz="0" w:space="0" w:color="auto"/>
              </w:divBdr>
            </w:div>
            <w:div w:id="1959410094">
              <w:marLeft w:val="0"/>
              <w:marRight w:val="0"/>
              <w:marTop w:val="0"/>
              <w:marBottom w:val="0"/>
              <w:divBdr>
                <w:top w:val="none" w:sz="0" w:space="0" w:color="auto"/>
                <w:left w:val="none" w:sz="0" w:space="0" w:color="auto"/>
                <w:bottom w:val="none" w:sz="0" w:space="0" w:color="auto"/>
                <w:right w:val="none" w:sz="0" w:space="0" w:color="auto"/>
              </w:divBdr>
            </w:div>
            <w:div w:id="1938320698">
              <w:marLeft w:val="0"/>
              <w:marRight w:val="0"/>
              <w:marTop w:val="0"/>
              <w:marBottom w:val="0"/>
              <w:divBdr>
                <w:top w:val="none" w:sz="0" w:space="0" w:color="auto"/>
                <w:left w:val="none" w:sz="0" w:space="0" w:color="auto"/>
                <w:bottom w:val="none" w:sz="0" w:space="0" w:color="auto"/>
                <w:right w:val="none" w:sz="0" w:space="0" w:color="auto"/>
              </w:divBdr>
            </w:div>
            <w:div w:id="7952243">
              <w:marLeft w:val="0"/>
              <w:marRight w:val="0"/>
              <w:marTop w:val="0"/>
              <w:marBottom w:val="0"/>
              <w:divBdr>
                <w:top w:val="none" w:sz="0" w:space="0" w:color="auto"/>
                <w:left w:val="none" w:sz="0" w:space="0" w:color="auto"/>
                <w:bottom w:val="none" w:sz="0" w:space="0" w:color="auto"/>
                <w:right w:val="none" w:sz="0" w:space="0" w:color="auto"/>
              </w:divBdr>
            </w:div>
            <w:div w:id="86775414">
              <w:marLeft w:val="0"/>
              <w:marRight w:val="0"/>
              <w:marTop w:val="0"/>
              <w:marBottom w:val="0"/>
              <w:divBdr>
                <w:top w:val="none" w:sz="0" w:space="0" w:color="auto"/>
                <w:left w:val="none" w:sz="0" w:space="0" w:color="auto"/>
                <w:bottom w:val="none" w:sz="0" w:space="0" w:color="auto"/>
                <w:right w:val="none" w:sz="0" w:space="0" w:color="auto"/>
              </w:divBdr>
            </w:div>
            <w:div w:id="772092606">
              <w:marLeft w:val="0"/>
              <w:marRight w:val="0"/>
              <w:marTop w:val="0"/>
              <w:marBottom w:val="0"/>
              <w:divBdr>
                <w:top w:val="none" w:sz="0" w:space="0" w:color="auto"/>
                <w:left w:val="none" w:sz="0" w:space="0" w:color="auto"/>
                <w:bottom w:val="none" w:sz="0" w:space="0" w:color="auto"/>
                <w:right w:val="none" w:sz="0" w:space="0" w:color="auto"/>
              </w:divBdr>
            </w:div>
            <w:div w:id="1162234219">
              <w:marLeft w:val="0"/>
              <w:marRight w:val="0"/>
              <w:marTop w:val="0"/>
              <w:marBottom w:val="0"/>
              <w:divBdr>
                <w:top w:val="none" w:sz="0" w:space="0" w:color="auto"/>
                <w:left w:val="none" w:sz="0" w:space="0" w:color="auto"/>
                <w:bottom w:val="none" w:sz="0" w:space="0" w:color="auto"/>
                <w:right w:val="none" w:sz="0" w:space="0" w:color="auto"/>
              </w:divBdr>
            </w:div>
            <w:div w:id="472020346">
              <w:marLeft w:val="0"/>
              <w:marRight w:val="0"/>
              <w:marTop w:val="0"/>
              <w:marBottom w:val="0"/>
              <w:divBdr>
                <w:top w:val="none" w:sz="0" w:space="0" w:color="auto"/>
                <w:left w:val="none" w:sz="0" w:space="0" w:color="auto"/>
                <w:bottom w:val="none" w:sz="0" w:space="0" w:color="auto"/>
                <w:right w:val="none" w:sz="0" w:space="0" w:color="auto"/>
              </w:divBdr>
            </w:div>
            <w:div w:id="37362440">
              <w:marLeft w:val="0"/>
              <w:marRight w:val="0"/>
              <w:marTop w:val="0"/>
              <w:marBottom w:val="0"/>
              <w:divBdr>
                <w:top w:val="none" w:sz="0" w:space="0" w:color="auto"/>
                <w:left w:val="none" w:sz="0" w:space="0" w:color="auto"/>
                <w:bottom w:val="none" w:sz="0" w:space="0" w:color="auto"/>
                <w:right w:val="none" w:sz="0" w:space="0" w:color="auto"/>
              </w:divBdr>
            </w:div>
            <w:div w:id="415134805">
              <w:marLeft w:val="0"/>
              <w:marRight w:val="0"/>
              <w:marTop w:val="0"/>
              <w:marBottom w:val="0"/>
              <w:divBdr>
                <w:top w:val="none" w:sz="0" w:space="0" w:color="auto"/>
                <w:left w:val="none" w:sz="0" w:space="0" w:color="auto"/>
                <w:bottom w:val="none" w:sz="0" w:space="0" w:color="auto"/>
                <w:right w:val="none" w:sz="0" w:space="0" w:color="auto"/>
              </w:divBdr>
            </w:div>
            <w:div w:id="166871223">
              <w:marLeft w:val="0"/>
              <w:marRight w:val="0"/>
              <w:marTop w:val="0"/>
              <w:marBottom w:val="0"/>
              <w:divBdr>
                <w:top w:val="none" w:sz="0" w:space="0" w:color="auto"/>
                <w:left w:val="none" w:sz="0" w:space="0" w:color="auto"/>
                <w:bottom w:val="none" w:sz="0" w:space="0" w:color="auto"/>
                <w:right w:val="none" w:sz="0" w:space="0" w:color="auto"/>
              </w:divBdr>
            </w:div>
            <w:div w:id="1488666588">
              <w:marLeft w:val="0"/>
              <w:marRight w:val="0"/>
              <w:marTop w:val="0"/>
              <w:marBottom w:val="0"/>
              <w:divBdr>
                <w:top w:val="none" w:sz="0" w:space="0" w:color="auto"/>
                <w:left w:val="none" w:sz="0" w:space="0" w:color="auto"/>
                <w:bottom w:val="none" w:sz="0" w:space="0" w:color="auto"/>
                <w:right w:val="none" w:sz="0" w:space="0" w:color="auto"/>
              </w:divBdr>
            </w:div>
            <w:div w:id="109403705">
              <w:marLeft w:val="0"/>
              <w:marRight w:val="0"/>
              <w:marTop w:val="0"/>
              <w:marBottom w:val="0"/>
              <w:divBdr>
                <w:top w:val="none" w:sz="0" w:space="0" w:color="auto"/>
                <w:left w:val="none" w:sz="0" w:space="0" w:color="auto"/>
                <w:bottom w:val="none" w:sz="0" w:space="0" w:color="auto"/>
                <w:right w:val="none" w:sz="0" w:space="0" w:color="auto"/>
              </w:divBdr>
            </w:div>
            <w:div w:id="1543519490">
              <w:marLeft w:val="0"/>
              <w:marRight w:val="0"/>
              <w:marTop w:val="0"/>
              <w:marBottom w:val="0"/>
              <w:divBdr>
                <w:top w:val="none" w:sz="0" w:space="0" w:color="auto"/>
                <w:left w:val="none" w:sz="0" w:space="0" w:color="auto"/>
                <w:bottom w:val="none" w:sz="0" w:space="0" w:color="auto"/>
                <w:right w:val="none" w:sz="0" w:space="0" w:color="auto"/>
              </w:divBdr>
            </w:div>
            <w:div w:id="359823113">
              <w:marLeft w:val="0"/>
              <w:marRight w:val="0"/>
              <w:marTop w:val="0"/>
              <w:marBottom w:val="0"/>
              <w:divBdr>
                <w:top w:val="none" w:sz="0" w:space="0" w:color="auto"/>
                <w:left w:val="none" w:sz="0" w:space="0" w:color="auto"/>
                <w:bottom w:val="none" w:sz="0" w:space="0" w:color="auto"/>
                <w:right w:val="none" w:sz="0" w:space="0" w:color="auto"/>
              </w:divBdr>
            </w:div>
            <w:div w:id="1265652153">
              <w:marLeft w:val="0"/>
              <w:marRight w:val="0"/>
              <w:marTop w:val="0"/>
              <w:marBottom w:val="0"/>
              <w:divBdr>
                <w:top w:val="none" w:sz="0" w:space="0" w:color="auto"/>
                <w:left w:val="none" w:sz="0" w:space="0" w:color="auto"/>
                <w:bottom w:val="none" w:sz="0" w:space="0" w:color="auto"/>
                <w:right w:val="none" w:sz="0" w:space="0" w:color="auto"/>
              </w:divBdr>
            </w:div>
            <w:div w:id="1037117697">
              <w:marLeft w:val="0"/>
              <w:marRight w:val="0"/>
              <w:marTop w:val="0"/>
              <w:marBottom w:val="0"/>
              <w:divBdr>
                <w:top w:val="none" w:sz="0" w:space="0" w:color="auto"/>
                <w:left w:val="none" w:sz="0" w:space="0" w:color="auto"/>
                <w:bottom w:val="none" w:sz="0" w:space="0" w:color="auto"/>
                <w:right w:val="none" w:sz="0" w:space="0" w:color="auto"/>
              </w:divBdr>
            </w:div>
            <w:div w:id="633951241">
              <w:marLeft w:val="0"/>
              <w:marRight w:val="0"/>
              <w:marTop w:val="0"/>
              <w:marBottom w:val="0"/>
              <w:divBdr>
                <w:top w:val="none" w:sz="0" w:space="0" w:color="auto"/>
                <w:left w:val="none" w:sz="0" w:space="0" w:color="auto"/>
                <w:bottom w:val="none" w:sz="0" w:space="0" w:color="auto"/>
                <w:right w:val="none" w:sz="0" w:space="0" w:color="auto"/>
              </w:divBdr>
            </w:div>
            <w:div w:id="2037925641">
              <w:marLeft w:val="0"/>
              <w:marRight w:val="0"/>
              <w:marTop w:val="0"/>
              <w:marBottom w:val="0"/>
              <w:divBdr>
                <w:top w:val="none" w:sz="0" w:space="0" w:color="auto"/>
                <w:left w:val="none" w:sz="0" w:space="0" w:color="auto"/>
                <w:bottom w:val="none" w:sz="0" w:space="0" w:color="auto"/>
                <w:right w:val="none" w:sz="0" w:space="0" w:color="auto"/>
              </w:divBdr>
            </w:div>
            <w:div w:id="819880482">
              <w:marLeft w:val="0"/>
              <w:marRight w:val="0"/>
              <w:marTop w:val="0"/>
              <w:marBottom w:val="0"/>
              <w:divBdr>
                <w:top w:val="none" w:sz="0" w:space="0" w:color="auto"/>
                <w:left w:val="none" w:sz="0" w:space="0" w:color="auto"/>
                <w:bottom w:val="none" w:sz="0" w:space="0" w:color="auto"/>
                <w:right w:val="none" w:sz="0" w:space="0" w:color="auto"/>
              </w:divBdr>
            </w:div>
            <w:div w:id="1759407100">
              <w:marLeft w:val="0"/>
              <w:marRight w:val="0"/>
              <w:marTop w:val="0"/>
              <w:marBottom w:val="0"/>
              <w:divBdr>
                <w:top w:val="none" w:sz="0" w:space="0" w:color="auto"/>
                <w:left w:val="none" w:sz="0" w:space="0" w:color="auto"/>
                <w:bottom w:val="none" w:sz="0" w:space="0" w:color="auto"/>
                <w:right w:val="none" w:sz="0" w:space="0" w:color="auto"/>
              </w:divBdr>
            </w:div>
            <w:div w:id="13986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5267">
      <w:bodyDiv w:val="1"/>
      <w:marLeft w:val="0"/>
      <w:marRight w:val="0"/>
      <w:marTop w:val="0"/>
      <w:marBottom w:val="0"/>
      <w:divBdr>
        <w:top w:val="none" w:sz="0" w:space="0" w:color="auto"/>
        <w:left w:val="none" w:sz="0" w:space="0" w:color="auto"/>
        <w:bottom w:val="none" w:sz="0" w:space="0" w:color="auto"/>
        <w:right w:val="none" w:sz="0" w:space="0" w:color="auto"/>
      </w:divBdr>
    </w:div>
    <w:div w:id="1307316612">
      <w:bodyDiv w:val="1"/>
      <w:marLeft w:val="0"/>
      <w:marRight w:val="0"/>
      <w:marTop w:val="0"/>
      <w:marBottom w:val="0"/>
      <w:divBdr>
        <w:top w:val="none" w:sz="0" w:space="0" w:color="auto"/>
        <w:left w:val="none" w:sz="0" w:space="0" w:color="auto"/>
        <w:bottom w:val="none" w:sz="0" w:space="0" w:color="auto"/>
        <w:right w:val="none" w:sz="0" w:space="0" w:color="auto"/>
      </w:divBdr>
    </w:div>
    <w:div w:id="209343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5191</Words>
  <Characters>29592</Characters>
  <Application>Microsoft Macintosh Word</Application>
  <DocSecurity>0</DocSecurity>
  <Lines>246</Lines>
  <Paragraphs>69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Name of journal: World Journal of Gastrointestinal Endoscopy</vt:lpstr>
      <vt:lpstr/>
    </vt:vector>
  </TitlesOfParts>
  <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dc:creator>
  <cp:keywords/>
  <dc:description/>
  <cp:lastModifiedBy>Na Ma</cp:lastModifiedBy>
  <cp:revision>2</cp:revision>
  <cp:lastPrinted>2016-06-27T13:18:00Z</cp:lastPrinted>
  <dcterms:created xsi:type="dcterms:W3CDTF">2016-09-08T02:51:00Z</dcterms:created>
  <dcterms:modified xsi:type="dcterms:W3CDTF">2016-09-08T02:51:00Z</dcterms:modified>
</cp:coreProperties>
</file>