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1B7F" w14:textId="38416A68" w:rsidR="003E5679" w:rsidRPr="007B72E1" w:rsidRDefault="000B678B" w:rsidP="007D7835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i/>
          <w:lang w:eastAsia="zh-CN"/>
        </w:rPr>
      </w:pPr>
      <w:bookmarkStart w:id="0" w:name="OLE_LINK545"/>
      <w:bookmarkStart w:id="1" w:name="OLE_LINK546"/>
      <w:bookmarkStart w:id="2" w:name="OLE_LINK592"/>
      <w:r w:rsidRPr="007B72E1">
        <w:rPr>
          <w:rFonts w:ascii="Book Antiqua" w:eastAsia="Times New Roman" w:hAnsi="Book Antiqua" w:cs="宋体"/>
          <w:b/>
        </w:rPr>
        <w:t xml:space="preserve">Name of </w:t>
      </w:r>
      <w:r w:rsidR="00123E59">
        <w:rPr>
          <w:rFonts w:ascii="Book Antiqua" w:hAnsi="Book Antiqua" w:cs="宋体" w:hint="eastAsia"/>
          <w:b/>
          <w:lang w:eastAsia="zh-CN"/>
        </w:rPr>
        <w:t>J</w:t>
      </w:r>
      <w:r w:rsidRPr="007B72E1">
        <w:rPr>
          <w:rFonts w:ascii="Book Antiqua" w:eastAsia="Times New Roman" w:hAnsi="Book Antiqua" w:cs="宋体"/>
          <w:b/>
        </w:rPr>
        <w:t xml:space="preserve">ournal: </w:t>
      </w:r>
      <w:r w:rsidR="003E5679" w:rsidRPr="007B72E1">
        <w:rPr>
          <w:rFonts w:ascii="Book Antiqua" w:eastAsia="Times New Roman" w:hAnsi="Book Antiqua" w:cs="宋体"/>
          <w:b/>
          <w:i/>
        </w:rPr>
        <w:t>World Journal of Gastrointestinal Endoscopy</w:t>
      </w:r>
    </w:p>
    <w:p w14:paraId="1E580119" w14:textId="6960BA44" w:rsidR="000B678B" w:rsidRPr="007B72E1" w:rsidRDefault="000B678B" w:rsidP="007D7835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" w:eastAsia="zh-CN"/>
        </w:rPr>
      </w:pPr>
      <w:r w:rsidRPr="007B72E1">
        <w:rPr>
          <w:rFonts w:ascii="Book Antiqua" w:hAnsi="Book Antiqua" w:cs="Arial"/>
          <w:b/>
          <w:lang w:val="en"/>
        </w:rPr>
        <w:t xml:space="preserve">ESPS Manuscript NO: </w:t>
      </w:r>
      <w:r w:rsidRPr="007B72E1">
        <w:rPr>
          <w:rFonts w:ascii="Book Antiqua" w:hAnsi="Book Antiqua" w:cs="Arial" w:hint="eastAsia"/>
          <w:b/>
          <w:lang w:val="en" w:eastAsia="zh-CN"/>
        </w:rPr>
        <w:t>28268</w:t>
      </w:r>
    </w:p>
    <w:p w14:paraId="1A159E86" w14:textId="05610CBE" w:rsidR="000B678B" w:rsidRDefault="000B678B" w:rsidP="007D7835">
      <w:pPr>
        <w:spacing w:line="360" w:lineRule="auto"/>
        <w:jc w:val="both"/>
        <w:rPr>
          <w:rFonts w:ascii="Book Antiqua" w:hAnsi="Book Antiqua"/>
          <w:b/>
          <w:lang w:val="en-CA" w:eastAsia="zh-CN"/>
        </w:rPr>
      </w:pPr>
      <w:r w:rsidRPr="007B72E1">
        <w:rPr>
          <w:rFonts w:ascii="Book Antiqua" w:hAnsi="Book Antiqua"/>
          <w:b/>
        </w:rPr>
        <w:t>Manuscript Type</w:t>
      </w:r>
      <w:r w:rsidRPr="007B72E1">
        <w:rPr>
          <w:rFonts w:ascii="Book Antiqua" w:hAnsi="Book Antiqua" w:hint="eastAsia"/>
          <w:b/>
        </w:rPr>
        <w:t xml:space="preserve">: </w:t>
      </w:r>
      <w:r w:rsidR="00185063" w:rsidRPr="007B72E1">
        <w:rPr>
          <w:rFonts w:ascii="Book Antiqua" w:hAnsi="Book Antiqua"/>
          <w:b/>
          <w:lang w:val="en-CA" w:eastAsia="zh-CN"/>
        </w:rPr>
        <w:t>Review</w:t>
      </w:r>
    </w:p>
    <w:bookmarkEnd w:id="0"/>
    <w:bookmarkEnd w:id="1"/>
    <w:bookmarkEnd w:id="2"/>
    <w:p w14:paraId="08507E69" w14:textId="77777777" w:rsidR="007B72E1" w:rsidRPr="007B72E1" w:rsidRDefault="007B72E1" w:rsidP="007D7835">
      <w:pPr>
        <w:spacing w:line="360" w:lineRule="auto"/>
        <w:jc w:val="both"/>
        <w:rPr>
          <w:rFonts w:ascii="Book Antiqua" w:hAnsi="Book Antiqua"/>
          <w:b/>
          <w:lang w:val="en-CA" w:eastAsia="zh-CN"/>
        </w:rPr>
      </w:pPr>
    </w:p>
    <w:p w14:paraId="70EF8872" w14:textId="4F0B62A1" w:rsidR="00C46DC1" w:rsidRPr="007B72E1" w:rsidRDefault="007D7835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  <w:r w:rsidRPr="007B72E1">
        <w:rPr>
          <w:rFonts w:ascii="Book Antiqua" w:hAnsi="Book Antiqua"/>
          <w:b/>
          <w:lang w:val="en-CA"/>
        </w:rPr>
        <w:t>Colorectal cancer screening:</w:t>
      </w:r>
      <w:r w:rsidR="000A6B5F" w:rsidRPr="007B72E1">
        <w:rPr>
          <w:rFonts w:ascii="Book Antiqua" w:hAnsi="Book Antiqua"/>
          <w:b/>
          <w:lang w:val="en-CA"/>
        </w:rPr>
        <w:t xml:space="preserve"> Opportunities to improve uptake, outcomes, and disparities</w:t>
      </w:r>
    </w:p>
    <w:p w14:paraId="44E6F278" w14:textId="77777777" w:rsidR="00F44B15" w:rsidRPr="007B72E1" w:rsidRDefault="00F44B15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61BD1ACB" w14:textId="39732387" w:rsidR="0006078D" w:rsidRPr="007B72E1" w:rsidRDefault="00DF7727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  <w:proofErr w:type="spellStart"/>
      <w:r w:rsidRPr="007B72E1">
        <w:rPr>
          <w:rFonts w:ascii="Book Antiqua" w:hAnsi="Book Antiqua"/>
          <w:lang w:val="en-CA"/>
        </w:rPr>
        <w:t>Shahidi</w:t>
      </w:r>
      <w:proofErr w:type="spellEnd"/>
      <w:r w:rsidRPr="007B72E1">
        <w:rPr>
          <w:rFonts w:ascii="Book Antiqua" w:hAnsi="Book Antiqua"/>
          <w:i/>
          <w:lang w:val="en-CA"/>
        </w:rPr>
        <w:t xml:space="preserve"> et al.</w:t>
      </w:r>
      <w:r w:rsidRPr="007B72E1">
        <w:rPr>
          <w:rFonts w:ascii="Book Antiqua" w:hAnsi="Book Antiqua"/>
          <w:b/>
          <w:lang w:val="en-CA"/>
        </w:rPr>
        <w:t xml:space="preserve"> </w:t>
      </w:r>
      <w:r w:rsidR="006D4F99" w:rsidRPr="007B72E1">
        <w:rPr>
          <w:rFonts w:ascii="Book Antiqua" w:hAnsi="Book Antiqua"/>
          <w:lang w:val="en-CA"/>
        </w:rPr>
        <w:t xml:space="preserve">Optimizing </w:t>
      </w:r>
      <w:r w:rsidR="0006078D" w:rsidRPr="007B72E1">
        <w:rPr>
          <w:rFonts w:ascii="Book Antiqua" w:hAnsi="Book Antiqua"/>
          <w:lang w:val="en-CA"/>
        </w:rPr>
        <w:t>colorectal cancer screening</w:t>
      </w:r>
    </w:p>
    <w:p w14:paraId="305279CC" w14:textId="77777777" w:rsidR="00C46DC1" w:rsidRPr="007B72E1" w:rsidRDefault="00C46DC1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67174EAA" w14:textId="6424B6FD" w:rsidR="00C46DC1" w:rsidRPr="007B72E1" w:rsidRDefault="00C46DC1" w:rsidP="007D7835">
      <w:pPr>
        <w:spacing w:line="360" w:lineRule="auto"/>
        <w:jc w:val="both"/>
        <w:rPr>
          <w:rFonts w:ascii="Book Antiqua" w:hAnsi="Book Antiqua"/>
          <w:b/>
          <w:lang w:val="en-CA" w:eastAsia="zh-CN"/>
        </w:rPr>
      </w:pPr>
      <w:r w:rsidRPr="007B72E1">
        <w:rPr>
          <w:rFonts w:ascii="Book Antiqua" w:hAnsi="Book Antiqua"/>
          <w:b/>
          <w:lang w:val="en-CA"/>
        </w:rPr>
        <w:t xml:space="preserve">Neal </w:t>
      </w:r>
      <w:proofErr w:type="spellStart"/>
      <w:r w:rsidRPr="007B72E1">
        <w:rPr>
          <w:rFonts w:ascii="Book Antiqua" w:hAnsi="Book Antiqua"/>
          <w:b/>
          <w:lang w:val="en-CA"/>
        </w:rPr>
        <w:t>Shahidi</w:t>
      </w:r>
      <w:proofErr w:type="spellEnd"/>
      <w:r w:rsidRPr="007B72E1">
        <w:rPr>
          <w:rFonts w:ascii="Book Antiqua" w:hAnsi="Book Antiqua"/>
          <w:b/>
          <w:lang w:val="en-CA"/>
        </w:rPr>
        <w:t xml:space="preserve">, </w:t>
      </w:r>
      <w:proofErr w:type="spellStart"/>
      <w:r w:rsidRPr="007B72E1">
        <w:rPr>
          <w:rFonts w:ascii="Book Antiqua" w:hAnsi="Book Antiqua"/>
          <w:b/>
          <w:lang w:val="en-CA"/>
        </w:rPr>
        <w:t>Winson</w:t>
      </w:r>
      <w:proofErr w:type="spellEnd"/>
      <w:r w:rsidRPr="007B72E1">
        <w:rPr>
          <w:rFonts w:ascii="Book Antiqua" w:hAnsi="Book Antiqua"/>
          <w:b/>
          <w:lang w:val="en-CA"/>
        </w:rPr>
        <w:t xml:space="preserve"> Cheung</w:t>
      </w:r>
    </w:p>
    <w:p w14:paraId="0431BB82" w14:textId="77777777" w:rsidR="00C46DC1" w:rsidRPr="007B72E1" w:rsidRDefault="00C46DC1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02F32559" w14:textId="78A9D884" w:rsidR="00C46DC1" w:rsidRPr="007B72E1" w:rsidRDefault="007D7835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  <w:r w:rsidRPr="007B72E1">
        <w:rPr>
          <w:rFonts w:ascii="Book Antiqua" w:hAnsi="Book Antiqua"/>
          <w:b/>
          <w:lang w:val="en-CA"/>
        </w:rPr>
        <w:t xml:space="preserve">Neal </w:t>
      </w:r>
      <w:proofErr w:type="spellStart"/>
      <w:r w:rsidRPr="007B72E1">
        <w:rPr>
          <w:rFonts w:ascii="Book Antiqua" w:hAnsi="Book Antiqua"/>
          <w:b/>
          <w:lang w:val="en-CA"/>
        </w:rPr>
        <w:t>Shahidi</w:t>
      </w:r>
      <w:proofErr w:type="spellEnd"/>
      <w:r w:rsidRPr="007B72E1">
        <w:rPr>
          <w:rFonts w:ascii="Book Antiqua" w:hAnsi="Book Antiqua"/>
          <w:b/>
          <w:lang w:val="en-CA"/>
        </w:rPr>
        <w:t>,</w:t>
      </w:r>
      <w:r w:rsidRPr="007B72E1">
        <w:rPr>
          <w:rFonts w:ascii="Book Antiqua" w:hAnsi="Book Antiqua" w:hint="eastAsia"/>
          <w:b/>
          <w:lang w:val="en-CA" w:eastAsia="zh-CN"/>
        </w:rPr>
        <w:t xml:space="preserve"> </w:t>
      </w:r>
      <w:r w:rsidR="00C46DC1" w:rsidRPr="007B72E1">
        <w:rPr>
          <w:rFonts w:ascii="Book Antiqua" w:hAnsi="Book Antiqua"/>
          <w:lang w:val="en-CA"/>
        </w:rPr>
        <w:t>Division</w:t>
      </w:r>
      <w:r w:rsidR="00C46DC1" w:rsidRPr="007B72E1">
        <w:rPr>
          <w:rFonts w:ascii="Book Antiqua" w:hAnsi="Book Antiqua"/>
          <w:vertAlign w:val="superscript"/>
          <w:lang w:val="en-CA"/>
        </w:rPr>
        <w:t xml:space="preserve"> </w:t>
      </w:r>
      <w:r w:rsidR="00C46DC1" w:rsidRPr="007B72E1">
        <w:rPr>
          <w:rFonts w:ascii="Book Antiqua" w:hAnsi="Book Antiqua"/>
          <w:lang w:val="en-CA"/>
        </w:rPr>
        <w:t>of Gastroenterology, Department of Medicine, University of British Columbia, Vancouver, BC</w:t>
      </w:r>
      <w:r w:rsidRPr="007B72E1">
        <w:rPr>
          <w:rFonts w:ascii="Book Antiqua" w:hAnsi="Book Antiqua" w:hint="eastAsia"/>
          <w:lang w:val="en-CA" w:eastAsia="zh-CN"/>
        </w:rPr>
        <w:t xml:space="preserve"> </w:t>
      </w:r>
      <w:r w:rsidRPr="007B72E1">
        <w:rPr>
          <w:rFonts w:ascii="Book Antiqua" w:hAnsi="Book Antiqua"/>
          <w:lang w:val="en-CA"/>
        </w:rPr>
        <w:t>V6Z 2K5</w:t>
      </w:r>
      <w:r w:rsidR="00C46DC1" w:rsidRPr="007B72E1">
        <w:rPr>
          <w:rFonts w:ascii="Book Antiqua" w:hAnsi="Book Antiqua"/>
          <w:lang w:val="en-CA"/>
        </w:rPr>
        <w:t>, Canada</w:t>
      </w:r>
      <w:r w:rsidR="00672704" w:rsidRPr="007B72E1">
        <w:rPr>
          <w:rFonts w:ascii="Book Antiqua" w:hAnsi="Book Antiqua"/>
          <w:lang w:val="en-CA"/>
        </w:rPr>
        <w:t xml:space="preserve"> </w:t>
      </w:r>
    </w:p>
    <w:p w14:paraId="02D38ABE" w14:textId="77777777" w:rsidR="007D7835" w:rsidRPr="007B72E1" w:rsidRDefault="007D7835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</w:p>
    <w:p w14:paraId="44EC86DF" w14:textId="5E0C0B99" w:rsidR="00C46DC1" w:rsidRPr="007B72E1" w:rsidRDefault="007D7835" w:rsidP="007D78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CA" w:eastAsia="zh-CN"/>
        </w:rPr>
      </w:pPr>
      <w:proofErr w:type="spellStart"/>
      <w:r w:rsidRPr="007B72E1">
        <w:rPr>
          <w:rFonts w:ascii="Book Antiqua" w:hAnsi="Book Antiqua"/>
          <w:b/>
          <w:lang w:val="en-CA"/>
        </w:rPr>
        <w:t>Winson</w:t>
      </w:r>
      <w:proofErr w:type="spellEnd"/>
      <w:r w:rsidRPr="007B72E1">
        <w:rPr>
          <w:rFonts w:ascii="Book Antiqua" w:hAnsi="Book Antiqua"/>
          <w:b/>
          <w:lang w:val="en-CA"/>
        </w:rPr>
        <w:t xml:space="preserve"> Cheung</w:t>
      </w:r>
      <w:r w:rsidRPr="007B72E1">
        <w:rPr>
          <w:rFonts w:ascii="Book Antiqua" w:hAnsi="Book Antiqua" w:hint="eastAsia"/>
          <w:b/>
          <w:lang w:val="en-CA" w:eastAsia="zh-CN"/>
        </w:rPr>
        <w:t xml:space="preserve">, </w:t>
      </w:r>
      <w:r w:rsidR="00C46DC1" w:rsidRPr="007B72E1">
        <w:rPr>
          <w:rFonts w:ascii="Book Antiqua" w:hAnsi="Book Antiqua"/>
          <w:lang w:val="en-CA"/>
        </w:rPr>
        <w:t>Division of Medical Oncology, Department of Medicine, University of British Columbia, Vancouver, BC</w:t>
      </w:r>
      <w:r w:rsidRPr="007B72E1">
        <w:rPr>
          <w:rFonts w:ascii="Book Antiqua" w:hAnsi="Book Antiqua"/>
          <w:lang w:val="en-CA"/>
        </w:rPr>
        <w:t xml:space="preserve"> V5Z 4E6</w:t>
      </w:r>
      <w:r w:rsidR="00C46DC1" w:rsidRPr="007B72E1">
        <w:rPr>
          <w:rFonts w:ascii="Book Antiqua" w:hAnsi="Book Antiqua"/>
          <w:lang w:val="en-CA"/>
        </w:rPr>
        <w:t>, Canada</w:t>
      </w:r>
      <w:r w:rsidR="00672704" w:rsidRPr="007B72E1">
        <w:rPr>
          <w:rFonts w:ascii="Book Antiqua" w:hAnsi="Book Antiqua"/>
          <w:lang w:val="en-CA"/>
        </w:rPr>
        <w:t xml:space="preserve"> </w:t>
      </w:r>
    </w:p>
    <w:p w14:paraId="6493EF98" w14:textId="77777777" w:rsidR="007D7835" w:rsidRPr="007B72E1" w:rsidRDefault="007D7835" w:rsidP="007D78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CA" w:eastAsia="zh-CN"/>
        </w:rPr>
      </w:pPr>
    </w:p>
    <w:p w14:paraId="71CB4295" w14:textId="6CC947F6" w:rsidR="00C46DC1" w:rsidRPr="007B72E1" w:rsidRDefault="007D7835" w:rsidP="007D7835">
      <w:pPr>
        <w:spacing w:line="360" w:lineRule="auto"/>
        <w:jc w:val="both"/>
        <w:rPr>
          <w:rFonts w:ascii="Book Antiqua" w:hAnsi="Book Antiqua"/>
          <w:lang w:val="en-CA"/>
        </w:rPr>
      </w:pPr>
      <w:proofErr w:type="spellStart"/>
      <w:r w:rsidRPr="007B72E1">
        <w:rPr>
          <w:rFonts w:ascii="Book Antiqua" w:hAnsi="Book Antiqua"/>
          <w:b/>
          <w:lang w:val="en-CA"/>
        </w:rPr>
        <w:t>Winson</w:t>
      </w:r>
      <w:proofErr w:type="spellEnd"/>
      <w:r w:rsidRPr="007B72E1">
        <w:rPr>
          <w:rFonts w:ascii="Book Antiqua" w:hAnsi="Book Antiqua"/>
          <w:b/>
          <w:lang w:val="en-CA"/>
        </w:rPr>
        <w:t xml:space="preserve"> Cheung</w:t>
      </w:r>
      <w:r w:rsidRPr="007B72E1">
        <w:rPr>
          <w:rFonts w:ascii="Book Antiqua" w:hAnsi="Book Antiqua" w:hint="eastAsia"/>
          <w:b/>
          <w:lang w:val="en-CA" w:eastAsia="zh-CN"/>
        </w:rPr>
        <w:t xml:space="preserve">, </w:t>
      </w:r>
      <w:r w:rsidR="00C46DC1" w:rsidRPr="007B72E1">
        <w:rPr>
          <w:rFonts w:ascii="Book Antiqua" w:hAnsi="Book Antiqua"/>
          <w:lang w:val="en-CA"/>
        </w:rPr>
        <w:t>British Columbia Cancer Agency, Vancouver, BC</w:t>
      </w:r>
      <w:r w:rsidRPr="007B72E1">
        <w:rPr>
          <w:rFonts w:ascii="Book Antiqua" w:hAnsi="Book Antiqua"/>
          <w:lang w:val="en-CA"/>
        </w:rPr>
        <w:t xml:space="preserve"> V5Z 4E6</w:t>
      </w:r>
      <w:r w:rsidR="00C46DC1" w:rsidRPr="007B72E1">
        <w:rPr>
          <w:rFonts w:ascii="Book Antiqua" w:hAnsi="Book Antiqua"/>
          <w:lang w:val="en-CA"/>
        </w:rPr>
        <w:t>, Canada</w:t>
      </w:r>
      <w:r w:rsidR="00672704" w:rsidRPr="007B72E1">
        <w:rPr>
          <w:rFonts w:ascii="Book Antiqua" w:hAnsi="Book Antiqua"/>
          <w:lang w:val="en-CA"/>
        </w:rPr>
        <w:t xml:space="preserve"> </w:t>
      </w:r>
    </w:p>
    <w:p w14:paraId="466C7206" w14:textId="77777777" w:rsidR="00AC4A9A" w:rsidRPr="007B72E1" w:rsidRDefault="00AC4A9A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24BE1418" w14:textId="1EC7CB49" w:rsidR="00026A92" w:rsidRPr="007B72E1" w:rsidRDefault="00026A92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  <w:r w:rsidRPr="007B72E1">
        <w:rPr>
          <w:rFonts w:ascii="Book Antiqua" w:hAnsi="Book Antiqua"/>
          <w:b/>
          <w:lang w:val="en-CA"/>
        </w:rPr>
        <w:t xml:space="preserve">Author </w:t>
      </w:r>
      <w:r w:rsidR="007D7835" w:rsidRPr="007B72E1">
        <w:rPr>
          <w:rFonts w:ascii="Book Antiqua" w:hAnsi="Book Antiqua"/>
          <w:b/>
          <w:lang w:val="en-CA"/>
        </w:rPr>
        <w:t>contributions</w:t>
      </w:r>
      <w:r w:rsidRPr="007B72E1">
        <w:rPr>
          <w:rFonts w:ascii="Book Antiqua" w:hAnsi="Book Antiqua"/>
          <w:b/>
          <w:lang w:val="en-CA"/>
        </w:rPr>
        <w:t>:</w:t>
      </w:r>
      <w:r w:rsidR="00F44B15" w:rsidRPr="007B72E1">
        <w:rPr>
          <w:rFonts w:ascii="Book Antiqua" w:hAnsi="Book Antiqua"/>
          <w:b/>
          <w:lang w:val="en-CA"/>
        </w:rPr>
        <w:t xml:space="preserve"> </w:t>
      </w:r>
      <w:r w:rsidRPr="007B72E1">
        <w:rPr>
          <w:rFonts w:ascii="Book Antiqua" w:hAnsi="Book Antiqua"/>
          <w:lang w:val="en-CA"/>
        </w:rPr>
        <w:t xml:space="preserve">Substantial contributions to conception and design of the study, acquisition of data or analysis and interpretation of data: Neal Shahidi and Winson Cheung; Drafting of the article or making critical revisions related to important intellectual content of the manuscript: Neal Shahidi and Winson Cheung; Final approval of the version of the article to be published: Neal </w:t>
      </w:r>
      <w:proofErr w:type="spellStart"/>
      <w:r w:rsidRPr="007B72E1">
        <w:rPr>
          <w:rFonts w:ascii="Book Antiqua" w:hAnsi="Book Antiqua"/>
          <w:lang w:val="en-CA"/>
        </w:rPr>
        <w:t>Shahidi</w:t>
      </w:r>
      <w:proofErr w:type="spellEnd"/>
      <w:r w:rsidRPr="007B72E1">
        <w:rPr>
          <w:rFonts w:ascii="Book Antiqua" w:hAnsi="Book Antiqua"/>
          <w:lang w:val="en-CA"/>
        </w:rPr>
        <w:t xml:space="preserve"> and </w:t>
      </w:r>
      <w:proofErr w:type="spellStart"/>
      <w:r w:rsidRPr="007B72E1">
        <w:rPr>
          <w:rFonts w:ascii="Book Antiqua" w:hAnsi="Book Antiqua"/>
          <w:lang w:val="en-CA"/>
        </w:rPr>
        <w:t>Winson</w:t>
      </w:r>
      <w:proofErr w:type="spellEnd"/>
      <w:r w:rsidRPr="007B72E1">
        <w:rPr>
          <w:rFonts w:ascii="Book Antiqua" w:hAnsi="Book Antiqua"/>
          <w:lang w:val="en-CA"/>
        </w:rPr>
        <w:t xml:space="preserve"> Cheung</w:t>
      </w:r>
      <w:r w:rsidR="00BE7125" w:rsidRPr="007B72E1">
        <w:rPr>
          <w:rFonts w:ascii="Book Antiqua" w:hAnsi="Book Antiqua"/>
          <w:lang w:val="en-CA"/>
        </w:rPr>
        <w:t>.</w:t>
      </w:r>
    </w:p>
    <w:p w14:paraId="73CB1017" w14:textId="77777777" w:rsidR="00026A92" w:rsidRPr="007B72E1" w:rsidRDefault="00026A92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</w:p>
    <w:p w14:paraId="4A3E5C56" w14:textId="0E5D7653" w:rsidR="00C40C09" w:rsidRPr="007B72E1" w:rsidRDefault="00026A92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  <w:r w:rsidRPr="007B72E1">
        <w:rPr>
          <w:rFonts w:ascii="Book Antiqua" w:hAnsi="Book Antiqua"/>
          <w:b/>
          <w:lang w:val="en-CA"/>
        </w:rPr>
        <w:t>Conflict-of-interest statement:</w:t>
      </w:r>
      <w:r w:rsidR="00F44B15" w:rsidRPr="007B72E1">
        <w:rPr>
          <w:rFonts w:ascii="Book Antiqua" w:hAnsi="Book Antiqua"/>
          <w:b/>
          <w:lang w:val="en-CA"/>
        </w:rPr>
        <w:t xml:space="preserve"> </w:t>
      </w:r>
      <w:r w:rsidRPr="007B72E1">
        <w:rPr>
          <w:rFonts w:ascii="Book Antiqua" w:hAnsi="Book Antiqua"/>
          <w:lang w:val="en-CA"/>
        </w:rPr>
        <w:t xml:space="preserve">The authors have no conflicts of interest to disclose. </w:t>
      </w:r>
    </w:p>
    <w:p w14:paraId="71CE634B" w14:textId="77777777" w:rsidR="007D7835" w:rsidRPr="007B72E1" w:rsidRDefault="007D7835" w:rsidP="007D7835">
      <w:pPr>
        <w:spacing w:line="360" w:lineRule="auto"/>
        <w:jc w:val="both"/>
        <w:rPr>
          <w:rFonts w:ascii="Book Antiqua" w:hAnsi="Book Antiqua"/>
          <w:b/>
          <w:lang w:val="en-CA" w:eastAsia="zh-CN"/>
        </w:rPr>
      </w:pPr>
    </w:p>
    <w:p w14:paraId="63326D7A" w14:textId="77777777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b/>
        </w:rPr>
      </w:pPr>
      <w:bookmarkStart w:id="3" w:name="OLE_LINK155"/>
      <w:bookmarkStart w:id="4" w:name="OLE_LINK183"/>
      <w:bookmarkStart w:id="5" w:name="OLE_LINK441"/>
      <w:r w:rsidRPr="007B72E1">
        <w:rPr>
          <w:rFonts w:ascii="Book Antiqua" w:hAnsi="Book Antiqua"/>
          <w:b/>
        </w:rPr>
        <w:t xml:space="preserve">Open-Access: </w:t>
      </w:r>
      <w:r w:rsidRPr="007B72E1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</w:t>
      </w:r>
      <w:r w:rsidRPr="007B72E1">
        <w:rPr>
          <w:rFonts w:ascii="Book Antiqua" w:hAnsi="Book Antiqua"/>
        </w:rPr>
        <w:lastRenderedPageBreak/>
        <w:t>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3"/>
    <w:bookmarkEnd w:id="4"/>
    <w:bookmarkEnd w:id="5"/>
    <w:p w14:paraId="08811767" w14:textId="77777777" w:rsidR="000B678B" w:rsidRPr="007B72E1" w:rsidRDefault="000B678B" w:rsidP="007D7835">
      <w:pPr>
        <w:spacing w:line="360" w:lineRule="auto"/>
        <w:jc w:val="both"/>
        <w:rPr>
          <w:rFonts w:ascii="Book Antiqua" w:hAnsi="Book Antiqua" w:cs="Arial Unicode MS"/>
          <w:lang w:eastAsia="zh-CN"/>
        </w:rPr>
      </w:pPr>
    </w:p>
    <w:p w14:paraId="5B6B7008" w14:textId="77777777" w:rsidR="000B678B" w:rsidRPr="007B72E1" w:rsidRDefault="000B678B" w:rsidP="007D7835">
      <w:pPr>
        <w:spacing w:line="360" w:lineRule="auto"/>
        <w:jc w:val="both"/>
        <w:rPr>
          <w:rFonts w:ascii="Book Antiqua" w:hAnsi="Book Antiqua" w:cs="Arial Unicode MS"/>
        </w:rPr>
      </w:pPr>
      <w:r w:rsidRPr="007B72E1">
        <w:rPr>
          <w:rFonts w:ascii="Book Antiqua" w:hAnsi="Book Antiqua" w:cs="Arial Unicode MS"/>
          <w:b/>
        </w:rPr>
        <w:t>Manuscript source:</w:t>
      </w:r>
      <w:r w:rsidRPr="007B72E1">
        <w:rPr>
          <w:rFonts w:ascii="Book Antiqua" w:hAnsi="Book Antiqua" w:cs="Arial Unicode MS"/>
        </w:rPr>
        <w:t xml:space="preserve"> Invited manuscript</w:t>
      </w:r>
    </w:p>
    <w:p w14:paraId="5C6A1A8E" w14:textId="77777777" w:rsidR="00F44B15" w:rsidRPr="007B72E1" w:rsidRDefault="00F44B15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04C16A30" w14:textId="2DF408CA" w:rsidR="007D7835" w:rsidRPr="007B72E1" w:rsidRDefault="000B678B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  <w:bookmarkStart w:id="6" w:name="OLE_LINK535"/>
      <w:bookmarkStart w:id="7" w:name="OLE_LINK536"/>
      <w:r w:rsidRPr="007B72E1">
        <w:rPr>
          <w:rFonts w:ascii="Book Antiqua" w:hAnsi="Book Antiqua"/>
          <w:b/>
        </w:rPr>
        <w:t>Correspondence to:</w:t>
      </w:r>
      <w:bookmarkEnd w:id="6"/>
      <w:bookmarkEnd w:id="7"/>
      <w:r w:rsidR="007D7835" w:rsidRPr="007B72E1">
        <w:rPr>
          <w:rFonts w:ascii="Book Antiqua" w:hAnsi="Book Antiqua" w:hint="eastAsia"/>
          <w:b/>
          <w:lang w:eastAsia="zh-CN"/>
        </w:rPr>
        <w:t xml:space="preserve"> </w:t>
      </w:r>
      <w:proofErr w:type="spellStart"/>
      <w:r w:rsidR="00F44B15" w:rsidRPr="007B72E1">
        <w:rPr>
          <w:rFonts w:ascii="Book Antiqua" w:hAnsi="Book Antiqua"/>
          <w:b/>
          <w:lang w:val="en-CA"/>
        </w:rPr>
        <w:t>Winson</w:t>
      </w:r>
      <w:proofErr w:type="spellEnd"/>
      <w:r w:rsidR="00F44B15" w:rsidRPr="007B72E1">
        <w:rPr>
          <w:rFonts w:ascii="Book Antiqua" w:hAnsi="Book Antiqua"/>
          <w:b/>
          <w:lang w:val="en-CA"/>
        </w:rPr>
        <w:t xml:space="preserve"> Cheung</w:t>
      </w:r>
      <w:r w:rsidR="007D7835" w:rsidRPr="007B72E1">
        <w:rPr>
          <w:rFonts w:ascii="Book Antiqua" w:hAnsi="Book Antiqua" w:hint="eastAsia"/>
          <w:b/>
          <w:lang w:val="en-CA" w:eastAsia="zh-CN"/>
        </w:rPr>
        <w:t>,</w:t>
      </w:r>
      <w:r w:rsidR="00F44B15" w:rsidRPr="007B72E1">
        <w:rPr>
          <w:rFonts w:ascii="Book Antiqua" w:hAnsi="Book Antiqua"/>
          <w:b/>
          <w:lang w:val="en-CA"/>
        </w:rPr>
        <w:t xml:space="preserve"> MD</w:t>
      </w:r>
      <w:r w:rsidR="007D7835" w:rsidRPr="007B72E1">
        <w:rPr>
          <w:rFonts w:ascii="Book Antiqua" w:hAnsi="Book Antiqua" w:hint="eastAsia"/>
          <w:b/>
          <w:lang w:val="en-CA" w:eastAsia="zh-CN"/>
        </w:rPr>
        <w:t>,</w:t>
      </w:r>
      <w:r w:rsidR="00F44B15" w:rsidRPr="007B72E1">
        <w:rPr>
          <w:rFonts w:ascii="Book Antiqua" w:hAnsi="Book Antiqua"/>
          <w:b/>
          <w:lang w:val="en-CA"/>
        </w:rPr>
        <w:t xml:space="preserve"> MPH</w:t>
      </w:r>
      <w:r w:rsidR="007D7835" w:rsidRPr="007B72E1">
        <w:rPr>
          <w:rFonts w:ascii="Book Antiqua" w:hAnsi="Book Antiqua" w:hint="eastAsia"/>
          <w:b/>
          <w:lang w:val="en-CA" w:eastAsia="zh-CN"/>
        </w:rPr>
        <w:t>,</w:t>
      </w:r>
      <w:r w:rsidR="00F44B15" w:rsidRPr="007B72E1">
        <w:rPr>
          <w:rFonts w:ascii="Book Antiqua" w:hAnsi="Book Antiqua"/>
          <w:b/>
          <w:lang w:val="en-CA"/>
        </w:rPr>
        <w:t xml:space="preserve"> FRCPC, </w:t>
      </w:r>
      <w:r w:rsidR="000A6B5F" w:rsidRPr="007B72E1">
        <w:rPr>
          <w:rFonts w:ascii="Book Antiqua" w:hAnsi="Book Antiqua"/>
          <w:b/>
          <w:lang w:val="en-CA"/>
        </w:rPr>
        <w:t xml:space="preserve">Associate </w:t>
      </w:r>
      <w:r w:rsidR="00F44B15" w:rsidRPr="007B72E1">
        <w:rPr>
          <w:rFonts w:ascii="Book Antiqua" w:hAnsi="Book Antiqua"/>
          <w:b/>
          <w:lang w:val="en-CA"/>
        </w:rPr>
        <w:t>Professor</w:t>
      </w:r>
      <w:r w:rsidR="007D7835" w:rsidRPr="007B72E1">
        <w:rPr>
          <w:rFonts w:ascii="Book Antiqua" w:hAnsi="Book Antiqua" w:hint="eastAsia"/>
          <w:b/>
          <w:lang w:val="en-CA" w:eastAsia="zh-CN"/>
        </w:rPr>
        <w:t>,</w:t>
      </w:r>
      <w:r w:rsidR="00F44B15" w:rsidRPr="007B72E1">
        <w:rPr>
          <w:rFonts w:ascii="Book Antiqua" w:hAnsi="Book Antiqua"/>
          <w:b/>
          <w:lang w:val="en-CA"/>
        </w:rPr>
        <w:t xml:space="preserve"> </w:t>
      </w:r>
      <w:r w:rsidR="00F44B15" w:rsidRPr="007B72E1">
        <w:rPr>
          <w:rFonts w:ascii="Book Antiqua" w:hAnsi="Book Antiqua"/>
          <w:lang w:val="en-CA"/>
        </w:rPr>
        <w:t>Division of Medical Oncology, Department of Medicine, University of British Columbia, 600 W 10</w:t>
      </w:r>
      <w:r w:rsidR="00F44B15" w:rsidRPr="007B72E1">
        <w:rPr>
          <w:rFonts w:ascii="Book Antiqua" w:hAnsi="Book Antiqua"/>
          <w:vertAlign w:val="superscript"/>
          <w:lang w:val="en-CA"/>
        </w:rPr>
        <w:t>th</w:t>
      </w:r>
      <w:r w:rsidR="00F44B15" w:rsidRPr="007B72E1">
        <w:rPr>
          <w:rFonts w:ascii="Book Antiqua" w:hAnsi="Book Antiqua"/>
          <w:lang w:val="en-CA"/>
        </w:rPr>
        <w:t xml:space="preserve"> Avenue, Vancouver, BC</w:t>
      </w:r>
      <w:r w:rsidR="007D7835" w:rsidRPr="007B72E1">
        <w:rPr>
          <w:rFonts w:ascii="Book Antiqua" w:hAnsi="Book Antiqua"/>
          <w:lang w:val="en-CA"/>
        </w:rPr>
        <w:t xml:space="preserve"> V5Z 4E6</w:t>
      </w:r>
      <w:r w:rsidR="00F44B15" w:rsidRPr="007B72E1">
        <w:rPr>
          <w:rFonts w:ascii="Book Antiqua" w:hAnsi="Book Antiqua"/>
          <w:lang w:val="en-CA"/>
        </w:rPr>
        <w:t>, Canada</w:t>
      </w:r>
      <w:r w:rsidR="007D7835" w:rsidRPr="007B72E1">
        <w:rPr>
          <w:rFonts w:ascii="Book Antiqua" w:hAnsi="Book Antiqua" w:hint="eastAsia"/>
          <w:lang w:val="en-CA" w:eastAsia="zh-CN"/>
        </w:rPr>
        <w:t>.</w:t>
      </w:r>
      <w:r w:rsidR="00F44B15" w:rsidRPr="007B72E1">
        <w:rPr>
          <w:rFonts w:ascii="Book Antiqua" w:hAnsi="Book Antiqua"/>
          <w:lang w:val="en-CA"/>
        </w:rPr>
        <w:t xml:space="preserve"> </w:t>
      </w:r>
      <w:hyperlink r:id="rId8" w:history="1">
        <w:r w:rsidR="007D7835" w:rsidRPr="007B72E1">
          <w:rPr>
            <w:rStyle w:val="Hyperlink"/>
            <w:rFonts w:ascii="Book Antiqua" w:hAnsi="Book Antiqua"/>
            <w:color w:val="auto"/>
            <w:lang w:val="en-CA"/>
          </w:rPr>
          <w:t>wcheung@bccancer.bc.ca</w:t>
        </w:r>
      </w:hyperlink>
      <w:r w:rsidR="00DB35CE">
        <w:rPr>
          <w:rStyle w:val="Hyperlink"/>
          <w:rFonts w:ascii="Book Antiqua" w:hAnsi="Book Antiqua" w:hint="eastAsia"/>
          <w:color w:val="auto"/>
          <w:lang w:val="en-CA" w:eastAsia="zh-CN"/>
        </w:rPr>
        <w:t xml:space="preserve"> </w:t>
      </w:r>
    </w:p>
    <w:p w14:paraId="46D187AC" w14:textId="0409322A" w:rsidR="007D7835" w:rsidRPr="007B72E1" w:rsidRDefault="007D7835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  <w:r w:rsidRPr="007B72E1">
        <w:rPr>
          <w:rFonts w:ascii="Book Antiqua" w:hAnsi="Book Antiqua" w:hint="eastAsia"/>
          <w:b/>
          <w:lang w:val="en-CA" w:eastAsia="zh-CN"/>
        </w:rPr>
        <w:t>Tele</w:t>
      </w:r>
      <w:r w:rsidRPr="007B72E1">
        <w:rPr>
          <w:rFonts w:ascii="Book Antiqua" w:hAnsi="Book Antiqua"/>
          <w:b/>
          <w:lang w:val="en-CA"/>
        </w:rPr>
        <w:t>p</w:t>
      </w:r>
      <w:r w:rsidR="00F44B15" w:rsidRPr="007B72E1">
        <w:rPr>
          <w:rFonts w:ascii="Book Antiqua" w:hAnsi="Book Antiqua"/>
          <w:b/>
          <w:lang w:val="en-CA"/>
        </w:rPr>
        <w:t>hone</w:t>
      </w:r>
      <w:r w:rsidR="00F44B15" w:rsidRPr="007B72E1">
        <w:rPr>
          <w:rFonts w:ascii="Book Antiqua" w:hAnsi="Book Antiqua"/>
          <w:lang w:val="en-CA"/>
        </w:rPr>
        <w:t xml:space="preserve">: </w:t>
      </w:r>
      <w:r w:rsidRPr="007B72E1">
        <w:rPr>
          <w:rFonts w:ascii="Book Antiqua" w:hAnsi="Book Antiqua" w:hint="eastAsia"/>
          <w:lang w:val="en-CA" w:eastAsia="zh-CN"/>
        </w:rPr>
        <w:t>+1-</w:t>
      </w:r>
      <w:r w:rsidR="00F44B15" w:rsidRPr="007B72E1">
        <w:rPr>
          <w:rFonts w:ascii="Book Antiqua" w:hAnsi="Book Antiqua"/>
          <w:lang w:val="en-CA"/>
        </w:rPr>
        <w:t>604</w:t>
      </w:r>
      <w:r w:rsidRPr="007B72E1">
        <w:rPr>
          <w:rFonts w:ascii="Book Antiqua" w:hAnsi="Book Antiqua" w:hint="eastAsia"/>
          <w:lang w:val="en-CA" w:eastAsia="zh-CN"/>
        </w:rPr>
        <w:t>-</w:t>
      </w:r>
      <w:r w:rsidRPr="007B72E1">
        <w:rPr>
          <w:rFonts w:ascii="Book Antiqua" w:hAnsi="Book Antiqua"/>
          <w:lang w:val="en-CA"/>
        </w:rPr>
        <w:t>877</w:t>
      </w:r>
      <w:r w:rsidR="00F44B15" w:rsidRPr="007B72E1">
        <w:rPr>
          <w:rFonts w:ascii="Book Antiqua" w:hAnsi="Book Antiqua"/>
          <w:lang w:val="en-CA"/>
        </w:rPr>
        <w:t xml:space="preserve">6000 </w:t>
      </w:r>
    </w:p>
    <w:p w14:paraId="32F365E6" w14:textId="5923CC9B" w:rsidR="00F44B15" w:rsidRPr="007B72E1" w:rsidRDefault="00F44B15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  <w:r w:rsidRPr="007B72E1">
        <w:rPr>
          <w:rFonts w:ascii="Book Antiqua" w:hAnsi="Book Antiqua"/>
          <w:b/>
          <w:lang w:val="en-CA"/>
        </w:rPr>
        <w:t>Fax</w:t>
      </w:r>
      <w:r w:rsidRPr="007B72E1">
        <w:rPr>
          <w:rFonts w:ascii="Book Antiqua" w:hAnsi="Book Antiqua"/>
          <w:lang w:val="en-CA"/>
        </w:rPr>
        <w:t xml:space="preserve">: </w:t>
      </w:r>
      <w:r w:rsidR="007D7835" w:rsidRPr="007B72E1">
        <w:rPr>
          <w:rFonts w:ascii="Book Antiqua" w:hAnsi="Book Antiqua" w:hint="eastAsia"/>
          <w:lang w:val="en-CA" w:eastAsia="zh-CN"/>
        </w:rPr>
        <w:t>+1-</w:t>
      </w:r>
      <w:r w:rsidR="007D7835" w:rsidRPr="007B72E1">
        <w:rPr>
          <w:rFonts w:ascii="Book Antiqua" w:hAnsi="Book Antiqua"/>
          <w:lang w:val="en-CA"/>
        </w:rPr>
        <w:t>604</w:t>
      </w:r>
      <w:r w:rsidR="007D7835" w:rsidRPr="007B72E1">
        <w:rPr>
          <w:rFonts w:ascii="Book Antiqua" w:hAnsi="Book Antiqua" w:hint="eastAsia"/>
          <w:lang w:val="en-CA" w:eastAsia="zh-CN"/>
        </w:rPr>
        <w:t>-</w:t>
      </w:r>
      <w:r w:rsidR="007D7835" w:rsidRPr="007B72E1">
        <w:rPr>
          <w:rFonts w:ascii="Book Antiqua" w:hAnsi="Book Antiqua"/>
          <w:lang w:val="en-CA"/>
        </w:rPr>
        <w:t>877</w:t>
      </w:r>
      <w:r w:rsidRPr="007B72E1">
        <w:rPr>
          <w:rFonts w:ascii="Book Antiqua" w:hAnsi="Book Antiqua"/>
          <w:lang w:val="en-CA"/>
        </w:rPr>
        <w:t xml:space="preserve">0585 </w:t>
      </w:r>
    </w:p>
    <w:p w14:paraId="37FB41BB" w14:textId="77777777" w:rsidR="007D7835" w:rsidRPr="007B72E1" w:rsidRDefault="007D7835" w:rsidP="007D7835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5B584DF" w14:textId="669B0F6F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8" w:name="OLE_LINK476"/>
      <w:bookmarkStart w:id="9" w:name="OLE_LINK477"/>
      <w:bookmarkStart w:id="10" w:name="OLE_LINK117"/>
      <w:bookmarkStart w:id="11" w:name="OLE_LINK528"/>
      <w:bookmarkStart w:id="12" w:name="OLE_LINK557"/>
      <w:r w:rsidRPr="007B72E1">
        <w:rPr>
          <w:rFonts w:ascii="Book Antiqua" w:hAnsi="Book Antiqua"/>
          <w:b/>
        </w:rPr>
        <w:t>Received:</w:t>
      </w:r>
      <w:r w:rsidR="007B72E1" w:rsidRPr="007B72E1">
        <w:rPr>
          <w:rFonts w:ascii="Book Antiqua" w:hAnsi="Book Antiqua" w:hint="eastAsia"/>
          <w:lang w:eastAsia="zh-CN"/>
        </w:rPr>
        <w:t xml:space="preserve"> June 28, 2016</w:t>
      </w:r>
    </w:p>
    <w:p w14:paraId="5FB73F11" w14:textId="3646C803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72E1">
        <w:rPr>
          <w:rFonts w:ascii="Book Antiqua" w:hAnsi="Book Antiqua" w:hint="eastAsia"/>
          <w:b/>
        </w:rPr>
        <w:t>Peer-review started</w:t>
      </w:r>
      <w:r w:rsidRPr="007B72E1">
        <w:rPr>
          <w:rFonts w:ascii="Book Antiqua" w:hAnsi="Book Antiqua"/>
          <w:b/>
        </w:rPr>
        <w:t>:</w:t>
      </w:r>
      <w:r w:rsidR="007B72E1" w:rsidRPr="007B72E1">
        <w:rPr>
          <w:rFonts w:ascii="Book Antiqua" w:hAnsi="Book Antiqua" w:hint="eastAsia"/>
          <w:b/>
          <w:lang w:eastAsia="zh-CN"/>
        </w:rPr>
        <w:t xml:space="preserve"> </w:t>
      </w:r>
      <w:r w:rsidR="007B72E1" w:rsidRPr="007B72E1">
        <w:rPr>
          <w:rFonts w:ascii="Book Antiqua" w:hAnsi="Book Antiqua" w:hint="eastAsia"/>
          <w:lang w:eastAsia="zh-CN"/>
        </w:rPr>
        <w:t>June 29, 2016</w:t>
      </w:r>
    </w:p>
    <w:p w14:paraId="13FB6A23" w14:textId="5473DAB4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72E1">
        <w:rPr>
          <w:rFonts w:ascii="Book Antiqua" w:hAnsi="Book Antiqua"/>
          <w:b/>
        </w:rPr>
        <w:t>First decision:</w:t>
      </w:r>
      <w:r w:rsidR="007B72E1" w:rsidRPr="007B72E1">
        <w:rPr>
          <w:rFonts w:ascii="Book Antiqua" w:hAnsi="Book Antiqua" w:hint="eastAsia"/>
          <w:b/>
          <w:lang w:eastAsia="zh-CN"/>
        </w:rPr>
        <w:t xml:space="preserve"> </w:t>
      </w:r>
      <w:r w:rsidR="007B72E1" w:rsidRPr="007B72E1">
        <w:rPr>
          <w:rFonts w:ascii="Book Antiqua" w:hAnsi="Book Antiqua" w:hint="eastAsia"/>
          <w:lang w:eastAsia="zh-CN"/>
        </w:rPr>
        <w:t>August 10, 2016</w:t>
      </w:r>
    </w:p>
    <w:p w14:paraId="2F2376F7" w14:textId="0ECF6DFB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72E1">
        <w:rPr>
          <w:rFonts w:ascii="Book Antiqua" w:hAnsi="Book Antiqua"/>
          <w:b/>
        </w:rPr>
        <w:t>Revised</w:t>
      </w:r>
      <w:r w:rsidRPr="007B72E1">
        <w:rPr>
          <w:rFonts w:ascii="Book Antiqua" w:hAnsi="Book Antiqua"/>
        </w:rPr>
        <w:t>:</w:t>
      </w:r>
      <w:r w:rsidR="007B72E1" w:rsidRPr="007B72E1">
        <w:rPr>
          <w:rFonts w:ascii="Book Antiqua" w:hAnsi="Book Antiqua" w:hint="eastAsia"/>
          <w:lang w:eastAsia="zh-CN"/>
        </w:rPr>
        <w:t xml:space="preserve"> </w:t>
      </w:r>
      <w:r w:rsidR="007B72E1" w:rsidRPr="007B72E1">
        <w:rPr>
          <w:rFonts w:ascii="Book Antiqua" w:hAnsi="Book Antiqua"/>
          <w:lang w:eastAsia="zh-CN"/>
        </w:rPr>
        <w:t xml:space="preserve">September </w:t>
      </w:r>
      <w:r w:rsidR="007B72E1" w:rsidRPr="007B72E1">
        <w:rPr>
          <w:rFonts w:ascii="Book Antiqua" w:hAnsi="Book Antiqua" w:hint="eastAsia"/>
          <w:lang w:eastAsia="zh-CN"/>
        </w:rPr>
        <w:t>5</w:t>
      </w:r>
      <w:r w:rsidR="007B72E1" w:rsidRPr="007B72E1">
        <w:rPr>
          <w:rFonts w:ascii="Book Antiqua" w:hAnsi="Book Antiqua"/>
          <w:lang w:eastAsia="zh-CN"/>
        </w:rPr>
        <w:t>, 2016</w:t>
      </w:r>
    </w:p>
    <w:p w14:paraId="7E97A8AF" w14:textId="3F0C0260" w:rsidR="000B678B" w:rsidRPr="002816BD" w:rsidRDefault="000B678B" w:rsidP="002816BD">
      <w:pPr>
        <w:rPr>
          <w:rFonts w:ascii="Book Antiqua" w:hAnsi="Book Antiqua"/>
          <w:iCs/>
        </w:rPr>
      </w:pPr>
      <w:r w:rsidRPr="007B72E1">
        <w:rPr>
          <w:rFonts w:ascii="Book Antiqua" w:hAnsi="Book Antiqua"/>
          <w:b/>
        </w:rPr>
        <w:t>Accepted:</w:t>
      </w:r>
      <w:r w:rsidRPr="007B72E1">
        <w:rPr>
          <w:rFonts w:ascii="Book Antiqua" w:hAnsi="Book Antiqua" w:hint="eastAsia"/>
          <w:b/>
        </w:rPr>
        <w:t xml:space="preserve"> </w:t>
      </w:r>
      <w:r w:rsidR="002816BD">
        <w:rPr>
          <w:rStyle w:val="Emphasis"/>
        </w:rPr>
        <w:t xml:space="preserve">September </w:t>
      </w:r>
      <w:r w:rsidR="002816BD">
        <w:rPr>
          <w:rStyle w:val="Emphasis"/>
          <w:rFonts w:ascii="宋体" w:hAnsi="宋体" w:cs="宋体" w:hint="eastAsia"/>
        </w:rPr>
        <w:t>13</w:t>
      </w:r>
      <w:r w:rsidR="002816BD" w:rsidRPr="00235CD4">
        <w:rPr>
          <w:rStyle w:val="Emphasis"/>
        </w:rPr>
        <w:t>,</w:t>
      </w:r>
      <w:r w:rsidR="002816BD">
        <w:rPr>
          <w:rStyle w:val="Emphasis"/>
        </w:rPr>
        <w:t xml:space="preserve"> 2016</w:t>
      </w:r>
    </w:p>
    <w:p w14:paraId="1B2F424E" w14:textId="77777777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b/>
        </w:rPr>
      </w:pPr>
      <w:r w:rsidRPr="007B72E1">
        <w:rPr>
          <w:rFonts w:ascii="Book Antiqua" w:hAnsi="Book Antiqua"/>
          <w:b/>
        </w:rPr>
        <w:t>Article in press:</w:t>
      </w:r>
    </w:p>
    <w:p w14:paraId="7F0F600E" w14:textId="77777777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b/>
        </w:rPr>
      </w:pPr>
      <w:r w:rsidRPr="007B72E1">
        <w:rPr>
          <w:rFonts w:ascii="Book Antiqua" w:hAnsi="Book Antiqua"/>
          <w:b/>
        </w:rPr>
        <w:t>Published online:</w:t>
      </w:r>
    </w:p>
    <w:bookmarkEnd w:id="8"/>
    <w:bookmarkEnd w:id="9"/>
    <w:bookmarkEnd w:id="10"/>
    <w:bookmarkEnd w:id="11"/>
    <w:bookmarkEnd w:id="12"/>
    <w:p w14:paraId="6D89A2EF" w14:textId="77777777" w:rsidR="00F44B15" w:rsidRPr="007B72E1" w:rsidRDefault="00F44B15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6B982DE7" w14:textId="77777777" w:rsidR="000B678B" w:rsidRPr="007B72E1" w:rsidRDefault="000B678B" w:rsidP="007D7835">
      <w:pPr>
        <w:jc w:val="both"/>
        <w:rPr>
          <w:rFonts w:ascii="Book Antiqua" w:hAnsi="Book Antiqua"/>
          <w:b/>
          <w:lang w:val="en-CA"/>
        </w:rPr>
      </w:pPr>
      <w:r w:rsidRPr="007B72E1">
        <w:rPr>
          <w:rFonts w:ascii="Book Antiqua" w:hAnsi="Book Antiqua"/>
          <w:b/>
          <w:lang w:val="en-CA"/>
        </w:rPr>
        <w:br w:type="page"/>
      </w:r>
    </w:p>
    <w:p w14:paraId="743A8E62" w14:textId="56D665C2" w:rsidR="00C46DC1" w:rsidRPr="007B72E1" w:rsidRDefault="0035551E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  <w:r w:rsidRPr="007B72E1">
        <w:rPr>
          <w:rFonts w:ascii="Book Antiqua" w:hAnsi="Book Antiqua"/>
          <w:b/>
          <w:lang w:val="en-CA"/>
        </w:rPr>
        <w:lastRenderedPageBreak/>
        <w:t>A</w:t>
      </w:r>
      <w:r w:rsidR="000B678B" w:rsidRPr="007B72E1">
        <w:rPr>
          <w:rFonts w:ascii="Book Antiqua" w:hAnsi="Book Antiqua"/>
          <w:b/>
          <w:lang w:val="en-CA"/>
        </w:rPr>
        <w:t>bstract</w:t>
      </w:r>
    </w:p>
    <w:p w14:paraId="6AB6ADEA" w14:textId="5DD88FA6" w:rsidR="00796758" w:rsidRPr="007B72E1" w:rsidRDefault="00F34636" w:rsidP="007D7835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t xml:space="preserve">Colorectal </w:t>
      </w:r>
      <w:r w:rsidR="000A6B5F" w:rsidRPr="007B72E1">
        <w:rPr>
          <w:rFonts w:ascii="Book Antiqua" w:hAnsi="Book Antiqua"/>
          <w:lang w:val="en-CA"/>
        </w:rPr>
        <w:t>c</w:t>
      </w:r>
      <w:r w:rsidR="00796758" w:rsidRPr="007B72E1">
        <w:rPr>
          <w:rFonts w:ascii="Book Antiqua" w:hAnsi="Book Antiqua"/>
          <w:lang w:val="en-CA"/>
        </w:rPr>
        <w:t xml:space="preserve">ancer </w:t>
      </w:r>
      <w:r w:rsidRPr="007B72E1">
        <w:rPr>
          <w:rFonts w:ascii="Book Antiqua" w:hAnsi="Book Antiqua"/>
          <w:lang w:val="en-CA"/>
        </w:rPr>
        <w:t>screening has become a standard of care</w:t>
      </w:r>
      <w:r w:rsidR="000448E5" w:rsidRPr="007B72E1">
        <w:rPr>
          <w:rFonts w:ascii="Book Antiqua" w:hAnsi="Book Antiqua"/>
          <w:lang w:val="en-CA"/>
        </w:rPr>
        <w:t xml:space="preserve"> in industrialized nations</w:t>
      </w:r>
      <w:r w:rsidR="00796758" w:rsidRPr="007B72E1">
        <w:rPr>
          <w:rFonts w:ascii="Book Antiqua" w:hAnsi="Book Antiqua"/>
          <w:lang w:val="en-CA"/>
        </w:rPr>
        <w:t xml:space="preserve"> for those </w:t>
      </w:r>
      <w:r w:rsidRPr="007B72E1">
        <w:rPr>
          <w:rFonts w:ascii="Book Antiqua" w:hAnsi="Book Antiqua"/>
          <w:lang w:val="en-CA"/>
        </w:rPr>
        <w:t xml:space="preserve">50 </w:t>
      </w:r>
      <w:r w:rsidR="003D5D10" w:rsidRPr="007B72E1">
        <w:rPr>
          <w:rFonts w:ascii="Book Antiqua" w:hAnsi="Book Antiqua"/>
          <w:lang w:val="en-CA"/>
        </w:rPr>
        <w:t>to 75</w:t>
      </w:r>
      <w:r w:rsidR="000448E5" w:rsidRPr="007B72E1">
        <w:rPr>
          <w:rFonts w:ascii="Book Antiqua" w:hAnsi="Book Antiqua"/>
          <w:lang w:val="en-CA"/>
        </w:rPr>
        <w:t xml:space="preserve"> years</w:t>
      </w:r>
      <w:r w:rsidR="00796758" w:rsidRPr="007B72E1">
        <w:rPr>
          <w:rFonts w:ascii="Book Antiqua" w:hAnsi="Book Antiqua"/>
          <w:lang w:val="en-CA"/>
        </w:rPr>
        <w:t xml:space="preserve"> of age</w:t>
      </w:r>
      <w:r w:rsidRPr="007B72E1">
        <w:rPr>
          <w:rFonts w:ascii="Book Antiqua" w:hAnsi="Book Antiqua"/>
          <w:lang w:val="en-CA"/>
        </w:rPr>
        <w:t>, along</w:t>
      </w:r>
      <w:r w:rsidR="000A6B5F" w:rsidRPr="007B72E1">
        <w:rPr>
          <w:rFonts w:ascii="Book Antiqua" w:hAnsi="Book Antiqua"/>
          <w:lang w:val="en-CA"/>
        </w:rPr>
        <w:t xml:space="preserve"> with</w:t>
      </w:r>
      <w:r w:rsidRPr="007B72E1">
        <w:rPr>
          <w:rFonts w:ascii="Book Antiqua" w:hAnsi="Book Antiqua"/>
          <w:lang w:val="en-CA"/>
        </w:rPr>
        <w:t xml:space="preserve"> select</w:t>
      </w:r>
      <w:r w:rsidR="00F71E6F" w:rsidRPr="007B72E1">
        <w:rPr>
          <w:rFonts w:ascii="Book Antiqua" w:hAnsi="Book Antiqua"/>
          <w:lang w:val="en-CA"/>
        </w:rPr>
        <w:t xml:space="preserve">ed </w:t>
      </w:r>
      <w:r w:rsidRPr="007B72E1">
        <w:rPr>
          <w:rFonts w:ascii="Book Antiqua" w:hAnsi="Book Antiqua"/>
          <w:lang w:val="en-CA"/>
        </w:rPr>
        <w:t xml:space="preserve">high-risk </w:t>
      </w:r>
      <w:r w:rsidR="00796758" w:rsidRPr="007B72E1">
        <w:rPr>
          <w:rFonts w:ascii="Book Antiqua" w:hAnsi="Book Antiqua"/>
          <w:lang w:val="en-CA"/>
        </w:rPr>
        <w:t>populations. While colorectal cancer</w:t>
      </w:r>
      <w:r w:rsidRPr="007B72E1">
        <w:rPr>
          <w:rFonts w:ascii="Book Antiqua" w:hAnsi="Book Antiqua"/>
          <w:lang w:val="en-CA"/>
        </w:rPr>
        <w:t xml:space="preserve"> screening has been shown to reduce</w:t>
      </w:r>
      <w:r w:rsidR="00796758" w:rsidRPr="007B72E1">
        <w:rPr>
          <w:rFonts w:ascii="Book Antiqua" w:hAnsi="Book Antiqua"/>
          <w:lang w:val="en-CA"/>
        </w:rPr>
        <w:t xml:space="preserve"> both</w:t>
      </w:r>
      <w:r w:rsidRPr="007B72E1">
        <w:rPr>
          <w:rFonts w:ascii="Book Antiqua" w:hAnsi="Book Antiqua"/>
          <w:lang w:val="en-CA"/>
        </w:rPr>
        <w:t xml:space="preserve"> th</w:t>
      </w:r>
      <w:r w:rsidR="00796758" w:rsidRPr="007B72E1">
        <w:rPr>
          <w:rFonts w:ascii="Book Antiqua" w:hAnsi="Book Antiqua"/>
          <w:lang w:val="en-CA"/>
        </w:rPr>
        <w:t>e incidence and mortality of colorectal cancer</w:t>
      </w:r>
      <w:r w:rsidRPr="007B72E1">
        <w:rPr>
          <w:rFonts w:ascii="Book Antiqua" w:hAnsi="Book Antiqua"/>
          <w:lang w:val="en-CA"/>
        </w:rPr>
        <w:t xml:space="preserve">, it is a complex multi-disciplinary process with </w:t>
      </w:r>
      <w:r w:rsidR="000A6B5F" w:rsidRPr="007B72E1">
        <w:rPr>
          <w:rFonts w:ascii="Book Antiqua" w:hAnsi="Book Antiqua"/>
          <w:lang w:val="en-CA"/>
        </w:rPr>
        <w:t xml:space="preserve">a number of important </w:t>
      </w:r>
      <w:r w:rsidRPr="007B72E1">
        <w:rPr>
          <w:rFonts w:ascii="Book Antiqua" w:hAnsi="Book Antiqua"/>
          <w:lang w:val="en-CA"/>
        </w:rPr>
        <w:t>steps that require op</w:t>
      </w:r>
      <w:r w:rsidR="000448E5" w:rsidRPr="007B72E1">
        <w:rPr>
          <w:rFonts w:ascii="Book Antiqua" w:hAnsi="Book Antiqua"/>
          <w:lang w:val="en-CA"/>
        </w:rPr>
        <w:t xml:space="preserve">timization </w:t>
      </w:r>
      <w:r w:rsidR="000A6B5F" w:rsidRPr="007B72E1">
        <w:rPr>
          <w:rFonts w:ascii="Book Antiqua" w:hAnsi="Book Antiqua"/>
          <w:lang w:val="en-CA"/>
        </w:rPr>
        <w:t>before tangible improvements in outcomes are possible</w:t>
      </w:r>
      <w:r w:rsidRPr="007B72E1">
        <w:rPr>
          <w:rFonts w:ascii="Book Antiqua" w:hAnsi="Book Antiqua"/>
          <w:lang w:val="en-CA"/>
        </w:rPr>
        <w:t>. For both opportu</w:t>
      </w:r>
      <w:r w:rsidR="00796758" w:rsidRPr="007B72E1">
        <w:rPr>
          <w:rFonts w:ascii="Book Antiqua" w:hAnsi="Book Antiqua"/>
          <w:lang w:val="en-CA"/>
        </w:rPr>
        <w:t>nistic and programmatic colorectal cancer</w:t>
      </w:r>
      <w:r w:rsidRPr="007B72E1">
        <w:rPr>
          <w:rFonts w:ascii="Book Antiqua" w:hAnsi="Book Antiqua"/>
          <w:lang w:val="en-CA"/>
        </w:rPr>
        <w:t xml:space="preserve"> screening, poor participant upt</w:t>
      </w:r>
      <w:r w:rsidR="000448E5" w:rsidRPr="007B72E1">
        <w:rPr>
          <w:rFonts w:ascii="Book Antiqua" w:hAnsi="Book Antiqua"/>
          <w:lang w:val="en-CA"/>
        </w:rPr>
        <w:t xml:space="preserve">ake remains an ongoing concern. </w:t>
      </w:r>
      <w:r w:rsidR="000A6B5F" w:rsidRPr="007B72E1">
        <w:rPr>
          <w:rFonts w:ascii="Book Antiqua" w:hAnsi="Book Antiqua"/>
          <w:lang w:val="en-CA"/>
        </w:rPr>
        <w:t>Furthermore</w:t>
      </w:r>
      <w:r w:rsidRPr="007B72E1">
        <w:rPr>
          <w:rFonts w:ascii="Book Antiqua" w:hAnsi="Book Antiqua"/>
          <w:lang w:val="en-CA"/>
        </w:rPr>
        <w:t xml:space="preserve">, current screening modalities </w:t>
      </w:r>
      <w:r w:rsidR="00796758" w:rsidRPr="007B72E1">
        <w:rPr>
          <w:rFonts w:ascii="Book Antiqua" w:hAnsi="Book Antiqua"/>
          <w:lang w:val="en-CA"/>
        </w:rPr>
        <w:t xml:space="preserve">(such as the guaiac based fecal occult blood test, fecal immunochemical test and colonoscopy) </w:t>
      </w:r>
      <w:r w:rsidR="000A6B5F" w:rsidRPr="007B72E1">
        <w:rPr>
          <w:rFonts w:ascii="Book Antiqua" w:hAnsi="Book Antiqua"/>
          <w:lang w:val="en-CA"/>
        </w:rPr>
        <w:t>may be used or performed suboptimally, which can lead</w:t>
      </w:r>
      <w:r w:rsidRPr="007B72E1">
        <w:rPr>
          <w:rFonts w:ascii="Book Antiqua" w:hAnsi="Book Antiqua"/>
          <w:lang w:val="en-CA"/>
        </w:rPr>
        <w:t xml:space="preserve"> to missed neoplastic lesions and unnecessary endoscopic evaluations</w:t>
      </w:r>
      <w:r w:rsidR="000A6B5F" w:rsidRPr="007B72E1">
        <w:rPr>
          <w:rFonts w:ascii="Book Antiqua" w:hAnsi="Book Antiqua"/>
          <w:lang w:val="en-CA"/>
        </w:rPr>
        <w:t>. T</w:t>
      </w:r>
      <w:r w:rsidRPr="007B72E1">
        <w:rPr>
          <w:rFonts w:ascii="Book Antiqua" w:hAnsi="Book Antiqua"/>
          <w:lang w:val="en-CA"/>
        </w:rPr>
        <w:t xml:space="preserve">he latter </w:t>
      </w:r>
      <w:r w:rsidR="000A6B5F" w:rsidRPr="007B72E1">
        <w:rPr>
          <w:rFonts w:ascii="Book Antiqua" w:hAnsi="Book Antiqua"/>
          <w:lang w:val="en-CA"/>
        </w:rPr>
        <w:t xml:space="preserve">poses </w:t>
      </w:r>
      <w:r w:rsidRPr="007B72E1">
        <w:rPr>
          <w:rFonts w:ascii="Book Antiqua" w:hAnsi="Book Antiqua"/>
          <w:lang w:val="en-CA"/>
        </w:rPr>
        <w:t>the risk of adverse events</w:t>
      </w:r>
      <w:r w:rsidR="000A6B5F" w:rsidRPr="007B72E1">
        <w:rPr>
          <w:rFonts w:ascii="Book Antiqua" w:hAnsi="Book Antiqua"/>
          <w:lang w:val="en-CA"/>
        </w:rPr>
        <w:t>,</w:t>
      </w:r>
      <w:r w:rsidRPr="007B72E1">
        <w:rPr>
          <w:rFonts w:ascii="Book Antiqua" w:hAnsi="Book Antiqua"/>
          <w:lang w:val="en-CA"/>
        </w:rPr>
        <w:t xml:space="preserve"> such as perforation and post-polypectomy bleeding</w:t>
      </w:r>
      <w:r w:rsidR="000A6B5F" w:rsidRPr="007B72E1">
        <w:rPr>
          <w:rFonts w:ascii="Book Antiqua" w:hAnsi="Book Antiqua"/>
          <w:lang w:val="en-CA"/>
        </w:rPr>
        <w:t>,</w:t>
      </w:r>
      <w:r w:rsidR="000448E5" w:rsidRPr="007B72E1">
        <w:rPr>
          <w:rFonts w:ascii="Book Antiqua" w:hAnsi="Book Antiqua"/>
          <w:lang w:val="en-CA"/>
        </w:rPr>
        <w:t xml:space="preserve"> as well as </w:t>
      </w:r>
      <w:r w:rsidR="000A6B5F" w:rsidRPr="007B72E1">
        <w:rPr>
          <w:rFonts w:ascii="Book Antiqua" w:hAnsi="Book Antiqua"/>
          <w:lang w:val="en-CA"/>
        </w:rPr>
        <w:t>financial impacts to the healthcare s</w:t>
      </w:r>
      <w:r w:rsidR="009F721B" w:rsidRPr="007B72E1">
        <w:rPr>
          <w:rFonts w:ascii="Book Antiqua" w:hAnsi="Book Antiqua"/>
          <w:lang w:val="en-CA"/>
        </w:rPr>
        <w:t>ys</w:t>
      </w:r>
      <w:r w:rsidR="000A6B5F" w:rsidRPr="007B72E1">
        <w:rPr>
          <w:rFonts w:ascii="Book Antiqua" w:hAnsi="Book Antiqua"/>
          <w:lang w:val="en-CA"/>
        </w:rPr>
        <w:t>tem</w:t>
      </w:r>
      <w:r w:rsidRPr="007B72E1">
        <w:rPr>
          <w:rFonts w:ascii="Book Antiqua" w:hAnsi="Book Antiqua"/>
          <w:lang w:val="en-CA"/>
        </w:rPr>
        <w:t xml:space="preserve">. </w:t>
      </w:r>
      <w:r w:rsidR="000A6B5F" w:rsidRPr="007B72E1">
        <w:rPr>
          <w:rFonts w:ascii="Book Antiqua" w:hAnsi="Book Antiqua"/>
          <w:lang w:val="en-CA"/>
        </w:rPr>
        <w:t>Moreover</w:t>
      </w:r>
      <w:r w:rsidRPr="007B72E1">
        <w:rPr>
          <w:rFonts w:ascii="Book Antiqua" w:hAnsi="Book Antiqua"/>
          <w:lang w:val="en-CA"/>
        </w:rPr>
        <w:t xml:space="preserve">, ongoing disparities </w:t>
      </w:r>
      <w:r w:rsidR="00796758" w:rsidRPr="007B72E1">
        <w:rPr>
          <w:rFonts w:ascii="Book Antiqua" w:hAnsi="Book Antiqua"/>
          <w:lang w:val="en-CA"/>
        </w:rPr>
        <w:t>in colorectal cancer</w:t>
      </w:r>
      <w:r w:rsidR="00F71E6F" w:rsidRPr="007B72E1">
        <w:rPr>
          <w:rFonts w:ascii="Book Antiqua" w:hAnsi="Book Antiqua"/>
          <w:lang w:val="en-CA"/>
        </w:rPr>
        <w:t xml:space="preserve"> screening persist</w:t>
      </w:r>
      <w:r w:rsidRPr="007B72E1">
        <w:rPr>
          <w:rFonts w:ascii="Book Antiqua" w:hAnsi="Book Antiqua"/>
          <w:lang w:val="en-CA"/>
        </w:rPr>
        <w:t xml:space="preserve"> among marginalized populations, </w:t>
      </w:r>
      <w:r w:rsidR="00F71E6F" w:rsidRPr="007B72E1">
        <w:rPr>
          <w:rFonts w:ascii="Book Antiqua" w:hAnsi="Book Antiqua"/>
          <w:lang w:val="en-CA"/>
        </w:rPr>
        <w:t>including specific</w:t>
      </w:r>
      <w:r w:rsidRPr="007B72E1">
        <w:rPr>
          <w:rFonts w:ascii="Book Antiqua" w:hAnsi="Book Antiqua"/>
          <w:lang w:val="en-CA"/>
        </w:rPr>
        <w:t xml:space="preserve"> ethnic minorities</w:t>
      </w:r>
      <w:r w:rsidR="00D22B88" w:rsidRPr="007B72E1">
        <w:rPr>
          <w:rFonts w:ascii="Book Antiqua" w:hAnsi="Book Antiqua"/>
          <w:lang w:val="en-CA"/>
        </w:rPr>
        <w:t xml:space="preserve"> (African American</w:t>
      </w:r>
      <w:r w:rsidR="00F71E6F" w:rsidRPr="007B72E1">
        <w:rPr>
          <w:rFonts w:ascii="Book Antiqua" w:hAnsi="Book Antiqua"/>
          <w:lang w:val="en-CA"/>
        </w:rPr>
        <w:t>s</w:t>
      </w:r>
      <w:r w:rsidR="00D22B88" w:rsidRPr="007B72E1">
        <w:rPr>
          <w:rFonts w:ascii="Book Antiqua" w:hAnsi="Book Antiqua"/>
          <w:lang w:val="en-CA"/>
        </w:rPr>
        <w:t>, Hispanic</w:t>
      </w:r>
      <w:r w:rsidR="00F71E6F" w:rsidRPr="007B72E1">
        <w:rPr>
          <w:rFonts w:ascii="Book Antiqua" w:hAnsi="Book Antiqua"/>
          <w:lang w:val="en-CA"/>
        </w:rPr>
        <w:t>s</w:t>
      </w:r>
      <w:r w:rsidR="00D22B88" w:rsidRPr="007B72E1">
        <w:rPr>
          <w:rFonts w:ascii="Book Antiqua" w:hAnsi="Book Antiqua"/>
          <w:lang w:val="en-CA"/>
        </w:rPr>
        <w:t>, Asian</w:t>
      </w:r>
      <w:r w:rsidR="00F71E6F" w:rsidRPr="007B72E1">
        <w:rPr>
          <w:rFonts w:ascii="Book Antiqua" w:hAnsi="Book Antiqua"/>
          <w:lang w:val="en-CA"/>
        </w:rPr>
        <w:t>s</w:t>
      </w:r>
      <w:r w:rsidR="00D22B88" w:rsidRPr="007B72E1">
        <w:rPr>
          <w:rFonts w:ascii="Book Antiqua" w:hAnsi="Book Antiqua"/>
          <w:lang w:val="en-CA"/>
        </w:rPr>
        <w:t>, Indigenous</w:t>
      </w:r>
      <w:r w:rsidR="00F71E6F" w:rsidRPr="007B72E1">
        <w:rPr>
          <w:rFonts w:ascii="Book Antiqua" w:hAnsi="Book Antiqua"/>
          <w:lang w:val="en-CA"/>
        </w:rPr>
        <w:t xml:space="preserve"> groups</w:t>
      </w:r>
      <w:r w:rsidR="00D22B88" w:rsidRPr="007B72E1">
        <w:rPr>
          <w:rFonts w:ascii="Book Antiqua" w:hAnsi="Book Antiqua"/>
          <w:lang w:val="en-CA"/>
        </w:rPr>
        <w:t>), immigrants</w:t>
      </w:r>
      <w:r w:rsidR="00F71E6F" w:rsidRPr="007B72E1">
        <w:rPr>
          <w:rFonts w:ascii="Book Antiqua" w:hAnsi="Book Antiqua"/>
          <w:lang w:val="en-CA"/>
        </w:rPr>
        <w:t>,</w:t>
      </w:r>
      <w:r w:rsidRPr="007B72E1">
        <w:rPr>
          <w:rFonts w:ascii="Book Antiqua" w:hAnsi="Book Antiqua"/>
          <w:lang w:val="en-CA"/>
        </w:rPr>
        <w:t xml:space="preserve"> and </w:t>
      </w:r>
      <w:r w:rsidR="00F71E6F" w:rsidRPr="007B72E1">
        <w:rPr>
          <w:rFonts w:ascii="Book Antiqua" w:hAnsi="Book Antiqua"/>
          <w:lang w:val="en-CA"/>
        </w:rPr>
        <w:t xml:space="preserve">those who are </w:t>
      </w:r>
      <w:r w:rsidRPr="007B72E1">
        <w:rPr>
          <w:rFonts w:ascii="Book Antiqua" w:hAnsi="Book Antiqua"/>
          <w:lang w:val="en-CA"/>
        </w:rPr>
        <w:t xml:space="preserve">economically disenfranchised. Given </w:t>
      </w:r>
      <w:r w:rsidR="00F71E6F" w:rsidRPr="007B72E1">
        <w:rPr>
          <w:rFonts w:ascii="Book Antiqua" w:hAnsi="Book Antiqua"/>
          <w:lang w:val="en-CA"/>
        </w:rPr>
        <w:t>this context</w:t>
      </w:r>
      <w:r w:rsidRPr="007B72E1">
        <w:rPr>
          <w:rFonts w:ascii="Book Antiqua" w:hAnsi="Book Antiqua"/>
          <w:lang w:val="en-CA"/>
        </w:rPr>
        <w:t>,</w:t>
      </w:r>
      <w:r w:rsidR="00D22B88" w:rsidRPr="007B72E1">
        <w:rPr>
          <w:rFonts w:ascii="Book Antiqua" w:hAnsi="Book Antiqua"/>
          <w:lang w:val="en-CA"/>
        </w:rPr>
        <w:t xml:space="preserve"> we </w:t>
      </w:r>
      <w:r w:rsidR="00F71E6F" w:rsidRPr="007B72E1">
        <w:rPr>
          <w:rFonts w:ascii="Book Antiqua" w:hAnsi="Book Antiqua"/>
          <w:lang w:val="en-CA"/>
        </w:rPr>
        <w:t>aimed to</w:t>
      </w:r>
      <w:r w:rsidR="00D22B88" w:rsidRPr="007B72E1">
        <w:rPr>
          <w:rFonts w:ascii="Book Antiqua" w:hAnsi="Book Antiqua"/>
          <w:lang w:val="en-CA"/>
        </w:rPr>
        <w:t xml:space="preserve"> review the current</w:t>
      </w:r>
      <w:r w:rsidRPr="007B72E1">
        <w:rPr>
          <w:rFonts w:ascii="Book Antiqua" w:hAnsi="Book Antiqua"/>
          <w:lang w:val="en-CA"/>
        </w:rPr>
        <w:t xml:space="preserve"> literature on these </w:t>
      </w:r>
      <w:r w:rsidR="00F71E6F" w:rsidRPr="007B72E1">
        <w:rPr>
          <w:rFonts w:ascii="Book Antiqua" w:hAnsi="Book Antiqua"/>
          <w:lang w:val="en-CA"/>
        </w:rPr>
        <w:t xml:space="preserve">important </w:t>
      </w:r>
      <w:r w:rsidRPr="007B72E1">
        <w:rPr>
          <w:rFonts w:ascii="Book Antiqua" w:hAnsi="Book Antiqua"/>
          <w:lang w:val="en-CA"/>
        </w:rPr>
        <w:t xml:space="preserve">areas </w:t>
      </w:r>
      <w:r w:rsidR="00F71E6F" w:rsidRPr="007B72E1">
        <w:rPr>
          <w:rFonts w:ascii="Book Antiqua" w:hAnsi="Book Antiqua"/>
          <w:lang w:val="en-CA"/>
        </w:rPr>
        <w:t xml:space="preserve">pertaining to </w:t>
      </w:r>
      <w:r w:rsidR="00796758" w:rsidRPr="007B72E1">
        <w:rPr>
          <w:rFonts w:ascii="Book Antiqua" w:hAnsi="Book Antiqua"/>
          <w:lang w:val="en-CA"/>
        </w:rPr>
        <w:t>colorectal cancer</w:t>
      </w:r>
      <w:r w:rsidR="00D22B88" w:rsidRPr="007B72E1">
        <w:rPr>
          <w:rFonts w:ascii="Book Antiqua" w:hAnsi="Book Antiqua"/>
          <w:lang w:val="en-CA"/>
        </w:rPr>
        <w:t xml:space="preserve"> screening</w:t>
      </w:r>
      <w:r w:rsidR="00F71E6F" w:rsidRPr="007B72E1">
        <w:rPr>
          <w:rFonts w:ascii="Book Antiqua" w:hAnsi="Book Antiqua"/>
          <w:lang w:val="en-CA"/>
        </w:rPr>
        <w:t>, particularly focusing on</w:t>
      </w:r>
      <w:r w:rsidR="000448E5" w:rsidRPr="007B72E1">
        <w:rPr>
          <w:rFonts w:ascii="Book Antiqua" w:hAnsi="Book Antiqua"/>
          <w:lang w:val="en-CA"/>
        </w:rPr>
        <w:t xml:space="preserve"> </w:t>
      </w:r>
      <w:r w:rsidR="00796758" w:rsidRPr="007B72E1">
        <w:rPr>
          <w:rFonts w:ascii="Book Antiqua" w:hAnsi="Book Antiqua"/>
          <w:lang w:val="en-CA"/>
        </w:rPr>
        <w:t xml:space="preserve">the guaiac based fecal occult blood test, the fecal immunochemical test and colonoscopy. </w:t>
      </w:r>
    </w:p>
    <w:p w14:paraId="6C593AFE" w14:textId="77777777" w:rsidR="004221C9" w:rsidRPr="007B72E1" w:rsidRDefault="004221C9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36391703" w14:textId="451F4C32" w:rsidR="004221C9" w:rsidRPr="007B72E1" w:rsidRDefault="004221C9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  <w:r w:rsidRPr="007B72E1">
        <w:rPr>
          <w:rFonts w:ascii="Book Antiqua" w:hAnsi="Book Antiqua"/>
          <w:b/>
          <w:lang w:val="en-CA"/>
        </w:rPr>
        <w:t xml:space="preserve">Key </w:t>
      </w:r>
      <w:r w:rsidR="007B72E1" w:rsidRPr="007B72E1">
        <w:rPr>
          <w:rFonts w:ascii="Book Antiqua" w:hAnsi="Book Antiqua"/>
          <w:b/>
          <w:lang w:val="en-CA"/>
        </w:rPr>
        <w:t>words</w:t>
      </w:r>
      <w:r w:rsidRPr="007B72E1">
        <w:rPr>
          <w:rFonts w:ascii="Book Antiqua" w:hAnsi="Book Antiqua"/>
          <w:b/>
          <w:lang w:val="en-CA"/>
        </w:rPr>
        <w:t>:</w:t>
      </w:r>
      <w:r w:rsidRPr="007B72E1">
        <w:rPr>
          <w:rFonts w:ascii="Book Antiqua" w:hAnsi="Book Antiqua"/>
          <w:lang w:val="en-CA"/>
        </w:rPr>
        <w:t xml:space="preserve"> Fecal occult blood test; </w:t>
      </w:r>
      <w:proofErr w:type="gramStart"/>
      <w:r w:rsidRPr="007B72E1">
        <w:rPr>
          <w:rFonts w:ascii="Book Antiqua" w:hAnsi="Book Antiqua"/>
          <w:lang w:val="en-CA"/>
        </w:rPr>
        <w:t>Fecal</w:t>
      </w:r>
      <w:proofErr w:type="gramEnd"/>
      <w:r w:rsidRPr="007B72E1">
        <w:rPr>
          <w:rFonts w:ascii="Book Antiqua" w:hAnsi="Book Antiqua"/>
          <w:lang w:val="en-CA"/>
        </w:rPr>
        <w:t xml:space="preserve"> immunochemical test; Colonoscopy; Neoplasia; Polyp</w:t>
      </w:r>
    </w:p>
    <w:p w14:paraId="760F322B" w14:textId="77777777" w:rsidR="000B678B" w:rsidRPr="007B72E1" w:rsidRDefault="000B678B" w:rsidP="007D7835">
      <w:pPr>
        <w:spacing w:line="360" w:lineRule="auto"/>
        <w:jc w:val="both"/>
        <w:rPr>
          <w:rFonts w:ascii="Book Antiqua" w:hAnsi="Book Antiqua"/>
          <w:lang w:val="en-CA" w:eastAsia="zh-CN"/>
        </w:rPr>
      </w:pPr>
    </w:p>
    <w:p w14:paraId="07FC532A" w14:textId="77777777" w:rsidR="000B678B" w:rsidRPr="007B72E1" w:rsidRDefault="000B678B" w:rsidP="007D7835">
      <w:pPr>
        <w:spacing w:line="360" w:lineRule="auto"/>
        <w:jc w:val="both"/>
        <w:rPr>
          <w:rFonts w:ascii="Book Antiqua" w:hAnsi="Book Antiqua" w:cs="Arial"/>
        </w:rPr>
      </w:pPr>
      <w:bookmarkStart w:id="13" w:name="OLE_LINK55"/>
      <w:bookmarkStart w:id="14" w:name="OLE_LINK56"/>
      <w:bookmarkStart w:id="15" w:name="OLE_LINK105"/>
      <w:bookmarkStart w:id="16" w:name="OLE_LINK116"/>
      <w:bookmarkStart w:id="17" w:name="OLE_LINK89"/>
      <w:r w:rsidRPr="007B72E1">
        <w:rPr>
          <w:rFonts w:ascii="Book Antiqua" w:hAnsi="Book Antiqua"/>
          <w:b/>
        </w:rPr>
        <w:t>©</w:t>
      </w:r>
      <w:bookmarkEnd w:id="13"/>
      <w:bookmarkEnd w:id="14"/>
      <w:r w:rsidRPr="007B72E1">
        <w:rPr>
          <w:rFonts w:ascii="Book Antiqua" w:hAnsi="Book Antiqua" w:hint="eastAsia"/>
          <w:b/>
        </w:rPr>
        <w:t xml:space="preserve"> </w:t>
      </w:r>
      <w:r w:rsidRPr="007B72E1">
        <w:rPr>
          <w:rFonts w:ascii="Book Antiqua" w:hAnsi="Book Antiqua" w:cs="Arial"/>
          <w:b/>
        </w:rPr>
        <w:t>The Author(s) 201</w:t>
      </w:r>
      <w:r w:rsidRPr="007B72E1">
        <w:rPr>
          <w:rFonts w:ascii="Book Antiqua" w:hAnsi="Book Antiqua" w:cs="Arial" w:hint="eastAsia"/>
          <w:b/>
        </w:rPr>
        <w:t>6</w:t>
      </w:r>
      <w:r w:rsidRPr="007B72E1">
        <w:rPr>
          <w:rFonts w:ascii="Book Antiqua" w:hAnsi="Book Antiqua" w:cs="Arial"/>
          <w:b/>
        </w:rPr>
        <w:t xml:space="preserve">. </w:t>
      </w:r>
      <w:r w:rsidRPr="007B72E1">
        <w:rPr>
          <w:rFonts w:ascii="Book Antiqua" w:hAnsi="Book Antiqua" w:cs="Arial"/>
        </w:rPr>
        <w:t xml:space="preserve">Published by </w:t>
      </w:r>
      <w:proofErr w:type="spellStart"/>
      <w:r w:rsidRPr="007B72E1">
        <w:rPr>
          <w:rFonts w:ascii="Book Antiqua" w:hAnsi="Book Antiqua" w:cs="Arial"/>
        </w:rPr>
        <w:t>Baishideng</w:t>
      </w:r>
      <w:proofErr w:type="spellEnd"/>
      <w:r w:rsidRPr="007B72E1">
        <w:rPr>
          <w:rFonts w:ascii="Book Antiqua" w:hAnsi="Book Antiqua" w:cs="Arial"/>
        </w:rPr>
        <w:t xml:space="preserve"> Publishing Group Inc. All rights reserved.</w:t>
      </w:r>
    </w:p>
    <w:bookmarkEnd w:id="15"/>
    <w:bookmarkEnd w:id="16"/>
    <w:bookmarkEnd w:id="17"/>
    <w:p w14:paraId="0EEB1A36" w14:textId="77777777" w:rsidR="004221C9" w:rsidRPr="007B72E1" w:rsidRDefault="004221C9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</w:p>
    <w:p w14:paraId="745ACFD1" w14:textId="40123CDD" w:rsidR="004221C9" w:rsidRPr="007B72E1" w:rsidRDefault="004221C9" w:rsidP="007D7835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b/>
          <w:lang w:val="en-CA"/>
        </w:rPr>
        <w:t xml:space="preserve">Core </w:t>
      </w:r>
      <w:r w:rsidR="0052034F" w:rsidRPr="007B72E1">
        <w:rPr>
          <w:rFonts w:ascii="Book Antiqua" w:hAnsi="Book Antiqua"/>
          <w:b/>
          <w:lang w:val="en-CA"/>
        </w:rPr>
        <w:t>tip</w:t>
      </w:r>
      <w:r w:rsidRPr="007B72E1">
        <w:rPr>
          <w:rFonts w:ascii="Book Antiqua" w:hAnsi="Book Antiqua"/>
          <w:b/>
          <w:lang w:val="en-CA"/>
        </w:rPr>
        <w:t xml:space="preserve">: </w:t>
      </w:r>
      <w:r w:rsidR="00537387" w:rsidRPr="007B72E1">
        <w:rPr>
          <w:rFonts w:ascii="Book Antiqua" w:hAnsi="Book Antiqua"/>
          <w:lang w:val="en-CA"/>
        </w:rPr>
        <w:t xml:space="preserve">Colorectal </w:t>
      </w:r>
      <w:r w:rsidR="00CC676C" w:rsidRPr="007B72E1">
        <w:rPr>
          <w:rFonts w:ascii="Book Antiqua" w:hAnsi="Book Antiqua"/>
          <w:lang w:val="en-CA"/>
        </w:rPr>
        <w:t>c</w:t>
      </w:r>
      <w:r w:rsidR="00537387" w:rsidRPr="007B72E1">
        <w:rPr>
          <w:rFonts w:ascii="Book Antiqua" w:hAnsi="Book Antiqua"/>
          <w:lang w:val="en-CA"/>
        </w:rPr>
        <w:t>ancer (CRC) screening has become a standard of care in industrialized nations for those aged 50 to 7</w:t>
      </w:r>
      <w:r w:rsidR="003D5D10" w:rsidRPr="007B72E1">
        <w:rPr>
          <w:rFonts w:ascii="Book Antiqua" w:hAnsi="Book Antiqua"/>
          <w:lang w:val="en-CA"/>
        </w:rPr>
        <w:t>5</w:t>
      </w:r>
      <w:r w:rsidR="00537387" w:rsidRPr="007B72E1">
        <w:rPr>
          <w:rFonts w:ascii="Book Antiqua" w:hAnsi="Book Antiqua"/>
          <w:lang w:val="en-CA"/>
        </w:rPr>
        <w:t xml:space="preserve"> years. While CRC screening has been shown to reduce the incidence and mortality of CRC, it is a complex multi-disciplinary process </w:t>
      </w:r>
      <w:r w:rsidR="00CC676C" w:rsidRPr="007B72E1">
        <w:rPr>
          <w:rFonts w:ascii="Book Antiqua" w:hAnsi="Book Antiqua"/>
          <w:lang w:val="en-CA"/>
        </w:rPr>
        <w:t>that frequently presents challenges to implementation</w:t>
      </w:r>
      <w:r w:rsidR="00537387" w:rsidRPr="007B72E1">
        <w:rPr>
          <w:rFonts w:ascii="Book Antiqua" w:hAnsi="Book Antiqua"/>
          <w:lang w:val="en-CA"/>
        </w:rPr>
        <w:t>. This is a focused re</w:t>
      </w:r>
      <w:r w:rsidR="00F161ED" w:rsidRPr="007B72E1">
        <w:rPr>
          <w:rFonts w:ascii="Book Antiqua" w:hAnsi="Book Antiqua"/>
          <w:lang w:val="en-CA"/>
        </w:rPr>
        <w:t xml:space="preserve">view </w:t>
      </w:r>
      <w:r w:rsidR="00F161ED" w:rsidRPr="007B72E1">
        <w:rPr>
          <w:rFonts w:ascii="Book Antiqua" w:hAnsi="Book Antiqua"/>
          <w:lang w:val="en-CA"/>
        </w:rPr>
        <w:lastRenderedPageBreak/>
        <w:t>on 3 pivotal areas of CRC s</w:t>
      </w:r>
      <w:r w:rsidR="00537387" w:rsidRPr="007B72E1">
        <w:rPr>
          <w:rFonts w:ascii="Book Antiqua" w:hAnsi="Book Antiqua"/>
          <w:lang w:val="en-CA"/>
        </w:rPr>
        <w:t>creenin</w:t>
      </w:r>
      <w:r w:rsidR="00F161ED" w:rsidRPr="007B72E1">
        <w:rPr>
          <w:rFonts w:ascii="Book Antiqua" w:hAnsi="Book Antiqua"/>
          <w:lang w:val="en-CA"/>
        </w:rPr>
        <w:t xml:space="preserve">g that require improvement: </w:t>
      </w:r>
      <w:r w:rsidR="007B72E1">
        <w:rPr>
          <w:rFonts w:ascii="Book Antiqua" w:hAnsi="Book Antiqua" w:hint="eastAsia"/>
          <w:lang w:val="en-CA" w:eastAsia="zh-CN"/>
        </w:rPr>
        <w:t>(</w:t>
      </w:r>
      <w:r w:rsidR="00F161ED" w:rsidRPr="007B72E1">
        <w:rPr>
          <w:rFonts w:ascii="Book Antiqua" w:hAnsi="Book Antiqua"/>
          <w:lang w:val="en-CA"/>
        </w:rPr>
        <w:t xml:space="preserve">1) </w:t>
      </w:r>
      <w:r w:rsidR="00D04471" w:rsidRPr="007B72E1">
        <w:rPr>
          <w:rFonts w:ascii="Book Antiqua" w:hAnsi="Book Antiqua"/>
          <w:lang w:val="en-CA"/>
        </w:rPr>
        <w:t xml:space="preserve">suboptimal </w:t>
      </w:r>
      <w:r w:rsidR="00F161ED" w:rsidRPr="007B72E1">
        <w:rPr>
          <w:rFonts w:ascii="Book Antiqua" w:hAnsi="Book Antiqua"/>
          <w:lang w:val="en-CA"/>
        </w:rPr>
        <w:t xml:space="preserve">uptake of CRC screening; </w:t>
      </w:r>
      <w:r w:rsidR="007B72E1">
        <w:rPr>
          <w:rFonts w:ascii="Book Antiqua" w:hAnsi="Book Antiqua" w:hint="eastAsia"/>
          <w:lang w:val="en-CA" w:eastAsia="zh-CN"/>
        </w:rPr>
        <w:t>(</w:t>
      </w:r>
      <w:r w:rsidR="00F161ED" w:rsidRPr="007B72E1">
        <w:rPr>
          <w:rFonts w:ascii="Book Antiqua" w:hAnsi="Book Antiqua"/>
          <w:lang w:val="en-CA"/>
        </w:rPr>
        <w:t xml:space="preserve">2) </w:t>
      </w:r>
      <w:r w:rsidR="00D04471" w:rsidRPr="007B72E1">
        <w:rPr>
          <w:rFonts w:ascii="Book Antiqua" w:hAnsi="Book Antiqua"/>
          <w:lang w:val="en-CA"/>
        </w:rPr>
        <w:t xml:space="preserve">poor </w:t>
      </w:r>
      <w:r w:rsidR="00537387" w:rsidRPr="007B72E1">
        <w:rPr>
          <w:rFonts w:ascii="Book Antiqua" w:hAnsi="Book Antiqua"/>
          <w:lang w:val="en-CA"/>
        </w:rPr>
        <w:t>outcomes manifesting as missed lesions and adverse events durin</w:t>
      </w:r>
      <w:r w:rsidR="00F161ED" w:rsidRPr="007B72E1">
        <w:rPr>
          <w:rFonts w:ascii="Book Antiqua" w:hAnsi="Book Antiqua"/>
          <w:lang w:val="en-CA"/>
        </w:rPr>
        <w:t>g the screening process</w:t>
      </w:r>
      <w:r w:rsidR="007B72E1">
        <w:rPr>
          <w:rFonts w:ascii="Book Antiqua" w:hAnsi="Book Antiqua" w:hint="eastAsia"/>
          <w:lang w:val="en-CA" w:eastAsia="zh-CN"/>
        </w:rPr>
        <w:t>;</w:t>
      </w:r>
      <w:r w:rsidR="00F161ED" w:rsidRPr="007B72E1">
        <w:rPr>
          <w:rFonts w:ascii="Book Antiqua" w:hAnsi="Book Antiqua"/>
          <w:lang w:val="en-CA"/>
        </w:rPr>
        <w:t xml:space="preserve"> and </w:t>
      </w:r>
      <w:r w:rsidR="007B72E1">
        <w:rPr>
          <w:rFonts w:ascii="Book Antiqua" w:hAnsi="Book Antiqua" w:hint="eastAsia"/>
          <w:lang w:val="en-CA" w:eastAsia="zh-CN"/>
        </w:rPr>
        <w:t>(</w:t>
      </w:r>
      <w:r w:rsidR="00F161ED" w:rsidRPr="007B72E1">
        <w:rPr>
          <w:rFonts w:ascii="Book Antiqua" w:hAnsi="Book Antiqua"/>
          <w:lang w:val="en-CA"/>
        </w:rPr>
        <w:t>3) o</w:t>
      </w:r>
      <w:r w:rsidR="00537387" w:rsidRPr="007B72E1">
        <w:rPr>
          <w:rFonts w:ascii="Book Antiqua" w:hAnsi="Book Antiqua"/>
          <w:lang w:val="en-CA"/>
        </w:rPr>
        <w:t xml:space="preserve">ngoing disparities among marginalized populations. </w:t>
      </w:r>
    </w:p>
    <w:p w14:paraId="41E9E733" w14:textId="77777777" w:rsidR="00537387" w:rsidRPr="007B72E1" w:rsidRDefault="00537387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</w:p>
    <w:p w14:paraId="42BDE043" w14:textId="095134D2" w:rsidR="007B72E1" w:rsidRPr="007B72E1" w:rsidRDefault="004221C9" w:rsidP="007B72E1">
      <w:pPr>
        <w:spacing w:line="360" w:lineRule="auto"/>
        <w:jc w:val="both"/>
        <w:rPr>
          <w:rFonts w:ascii="Book Antiqua" w:hAnsi="Book Antiqua" w:cs="宋体"/>
          <w:i/>
          <w:lang w:eastAsia="zh-CN"/>
        </w:rPr>
      </w:pPr>
      <w:proofErr w:type="spellStart"/>
      <w:r w:rsidRPr="007B72E1">
        <w:rPr>
          <w:rFonts w:ascii="Book Antiqua" w:hAnsi="Book Antiqua"/>
          <w:lang w:val="en-CA"/>
        </w:rPr>
        <w:t>Shahidi</w:t>
      </w:r>
      <w:proofErr w:type="spellEnd"/>
      <w:r w:rsidRPr="007B72E1">
        <w:rPr>
          <w:rFonts w:ascii="Book Antiqua" w:hAnsi="Book Antiqua"/>
          <w:lang w:val="en-CA"/>
        </w:rPr>
        <w:t xml:space="preserve"> N, Cheung W</w:t>
      </w:r>
      <w:r w:rsidR="00D04471" w:rsidRPr="007B72E1">
        <w:rPr>
          <w:rFonts w:ascii="Book Antiqua" w:hAnsi="Book Antiqua"/>
          <w:lang w:val="en-CA"/>
        </w:rPr>
        <w:t>Y</w:t>
      </w:r>
      <w:r w:rsidRPr="007B72E1">
        <w:rPr>
          <w:rFonts w:ascii="Book Antiqua" w:hAnsi="Book Antiqua"/>
          <w:lang w:val="en-CA"/>
        </w:rPr>
        <w:t>.</w:t>
      </w:r>
      <w:r w:rsidRPr="007B72E1">
        <w:rPr>
          <w:rFonts w:ascii="Book Antiqua" w:hAnsi="Book Antiqua"/>
          <w:b/>
          <w:lang w:val="en-CA"/>
        </w:rPr>
        <w:t xml:space="preserve"> </w:t>
      </w:r>
      <w:r w:rsidR="007B72E1" w:rsidRPr="007B72E1">
        <w:rPr>
          <w:rFonts w:ascii="Book Antiqua" w:hAnsi="Book Antiqua"/>
          <w:lang w:val="en-CA"/>
        </w:rPr>
        <w:t>Colorectal cancer screening: Opportunities to improve uptake, outcomes, and disparities</w:t>
      </w:r>
      <w:r w:rsidR="007B72E1">
        <w:rPr>
          <w:rFonts w:ascii="Book Antiqua" w:hAnsi="Book Antiqua" w:hint="eastAsia"/>
          <w:lang w:val="en-CA" w:eastAsia="zh-CN"/>
        </w:rPr>
        <w:t xml:space="preserve">. </w:t>
      </w:r>
      <w:r w:rsidR="007B72E1" w:rsidRPr="007B72E1">
        <w:rPr>
          <w:rFonts w:ascii="Book Antiqua" w:eastAsia="Times New Roman" w:hAnsi="Book Antiqua" w:cs="宋体"/>
          <w:i/>
        </w:rPr>
        <w:t>World J</w:t>
      </w:r>
      <w:r w:rsidR="007B72E1" w:rsidRPr="007B72E1">
        <w:rPr>
          <w:rFonts w:ascii="Book Antiqua" w:hAnsi="Book Antiqua" w:cs="宋体" w:hint="eastAsia"/>
          <w:i/>
          <w:lang w:eastAsia="zh-CN"/>
        </w:rPr>
        <w:t xml:space="preserve"> </w:t>
      </w:r>
      <w:proofErr w:type="spellStart"/>
      <w:r w:rsidR="007B72E1" w:rsidRPr="007B72E1">
        <w:rPr>
          <w:rFonts w:ascii="Book Antiqua" w:eastAsia="Times New Roman" w:hAnsi="Book Antiqua" w:cs="宋体"/>
          <w:i/>
        </w:rPr>
        <w:t>Gastrointest</w:t>
      </w:r>
      <w:proofErr w:type="spellEnd"/>
      <w:r w:rsidR="007B72E1" w:rsidRPr="007B72E1">
        <w:rPr>
          <w:rFonts w:ascii="Book Antiqua" w:eastAsia="Times New Roman" w:hAnsi="Book Antiqua" w:cs="宋体"/>
          <w:i/>
        </w:rPr>
        <w:t xml:space="preserve"> </w:t>
      </w:r>
      <w:proofErr w:type="spellStart"/>
      <w:r w:rsidR="007B72E1" w:rsidRPr="007B72E1">
        <w:rPr>
          <w:rFonts w:ascii="Book Antiqua" w:eastAsia="Times New Roman" w:hAnsi="Book Antiqua" w:cs="宋体"/>
          <w:i/>
        </w:rPr>
        <w:t>Endosc</w:t>
      </w:r>
      <w:proofErr w:type="spellEnd"/>
      <w:r w:rsidR="007B72E1" w:rsidRPr="007B72E1">
        <w:rPr>
          <w:rFonts w:ascii="Book Antiqua" w:hAnsi="Book Antiqua" w:cs="宋体" w:hint="eastAsia"/>
          <w:i/>
          <w:lang w:eastAsia="zh-CN"/>
        </w:rPr>
        <w:t xml:space="preserve"> </w:t>
      </w:r>
      <w:r w:rsidR="007B72E1" w:rsidRPr="007B72E1">
        <w:rPr>
          <w:rFonts w:ascii="Book Antiqua" w:hAnsi="Book Antiqua" w:cs="宋体" w:hint="eastAsia"/>
          <w:lang w:eastAsia="zh-CN"/>
        </w:rPr>
        <w:t>2016</w:t>
      </w:r>
      <w:r w:rsidR="007B72E1">
        <w:rPr>
          <w:rFonts w:ascii="Book Antiqua" w:hAnsi="Book Antiqua" w:cs="宋体" w:hint="eastAsia"/>
          <w:i/>
          <w:lang w:eastAsia="zh-CN"/>
        </w:rPr>
        <w:t>;</w:t>
      </w:r>
      <w:r w:rsidR="007B72E1" w:rsidRPr="008161D5">
        <w:rPr>
          <w:rFonts w:ascii="Book Antiqua" w:hAnsi="Book Antiqua" w:cs="宋体" w:hint="eastAsia"/>
          <w:lang w:eastAsia="zh-CN"/>
        </w:rPr>
        <w:t xml:space="preserve"> </w:t>
      </w:r>
      <w:proofErr w:type="gramStart"/>
      <w:r w:rsidR="007B72E1" w:rsidRPr="008161D5">
        <w:rPr>
          <w:rFonts w:ascii="Book Antiqua" w:hAnsi="Book Antiqua" w:cs="宋体" w:hint="eastAsia"/>
          <w:lang w:eastAsia="zh-CN"/>
        </w:rPr>
        <w:t>In</w:t>
      </w:r>
      <w:proofErr w:type="gramEnd"/>
      <w:r w:rsidR="007B72E1" w:rsidRPr="008161D5">
        <w:rPr>
          <w:rFonts w:ascii="Book Antiqua" w:hAnsi="Book Antiqua" w:cs="宋体" w:hint="eastAsia"/>
          <w:lang w:eastAsia="zh-CN"/>
        </w:rPr>
        <w:t xml:space="preserve"> press</w:t>
      </w:r>
    </w:p>
    <w:p w14:paraId="64E47B41" w14:textId="718C2B90" w:rsidR="004221C9" w:rsidRPr="007B72E1" w:rsidRDefault="004221C9" w:rsidP="007D7835">
      <w:pPr>
        <w:spacing w:line="360" w:lineRule="auto"/>
        <w:jc w:val="both"/>
        <w:rPr>
          <w:rFonts w:ascii="Book Antiqua" w:hAnsi="Book Antiqua"/>
          <w:b/>
          <w:lang w:val="en-CA" w:eastAsia="zh-CN"/>
        </w:rPr>
      </w:pPr>
    </w:p>
    <w:p w14:paraId="0EB91CBF" w14:textId="77777777" w:rsidR="004221C9" w:rsidRPr="007B72E1" w:rsidRDefault="004221C9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</w:p>
    <w:p w14:paraId="1BE83F68" w14:textId="77777777" w:rsidR="007B72E1" w:rsidRDefault="007B72E1">
      <w:pPr>
        <w:rPr>
          <w:rFonts w:ascii="Book Antiqua" w:hAnsi="Book Antiqua"/>
          <w:b/>
          <w:lang w:val="en-CA"/>
        </w:rPr>
      </w:pPr>
      <w:r>
        <w:rPr>
          <w:rFonts w:ascii="Book Antiqua" w:hAnsi="Book Antiqua"/>
          <w:b/>
          <w:lang w:val="en-CA"/>
        </w:rPr>
        <w:br w:type="page"/>
      </w:r>
    </w:p>
    <w:p w14:paraId="3A28F101" w14:textId="0B6424E6" w:rsidR="00AC4A9A" w:rsidRPr="007B72E1" w:rsidRDefault="0035551E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  <w:r w:rsidRPr="007B72E1">
        <w:rPr>
          <w:rFonts w:ascii="Book Antiqua" w:hAnsi="Book Antiqua"/>
          <w:b/>
          <w:lang w:val="en-CA"/>
        </w:rPr>
        <w:lastRenderedPageBreak/>
        <w:t>INTRODUCTION</w:t>
      </w:r>
    </w:p>
    <w:p w14:paraId="5967A234" w14:textId="1F4770CD" w:rsidR="00A706B6" w:rsidRPr="007B72E1" w:rsidRDefault="00A706B6" w:rsidP="007D7835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t>Colorectal cancer (CRC) is a critical health concern. It is the second most commonly diagnosed cancer in women and the third most c</w:t>
      </w:r>
      <w:r w:rsidR="002008D6" w:rsidRPr="007B72E1">
        <w:rPr>
          <w:rFonts w:ascii="Book Antiqua" w:hAnsi="Book Antiqua"/>
          <w:lang w:val="en-CA"/>
        </w:rPr>
        <w:t>ommonly diagnosed cancer in men</w:t>
      </w:r>
      <w:r w:rsidRPr="007B72E1">
        <w:rPr>
          <w:rFonts w:ascii="Book Antiqua" w:hAnsi="Book Antiqua"/>
          <w:vertAlign w:val="superscript"/>
          <w:lang w:val="en-CA"/>
        </w:rPr>
        <w:t>[</w:t>
      </w:r>
      <w:r w:rsidR="007B72E1">
        <w:rPr>
          <w:rFonts w:ascii="Book Antiqua" w:hAnsi="Book Antiqua"/>
          <w:vertAlign w:val="superscript"/>
          <w:lang w:val="en-CA"/>
        </w:rPr>
        <w:t>1,</w:t>
      </w:r>
      <w:r w:rsidR="00492BA8" w:rsidRPr="007B72E1">
        <w:rPr>
          <w:rFonts w:ascii="Book Antiqua" w:hAnsi="Book Antiqua"/>
          <w:vertAlign w:val="superscript"/>
          <w:lang w:val="en-CA"/>
        </w:rPr>
        <w:t>2</w:t>
      </w:r>
      <w:r w:rsidR="008A1873" w:rsidRPr="007B72E1">
        <w:rPr>
          <w:rFonts w:ascii="Book Antiqua" w:hAnsi="Book Antiqua"/>
          <w:vertAlign w:val="superscript"/>
          <w:lang w:val="en-CA"/>
        </w:rPr>
        <w:t>]</w:t>
      </w:r>
      <w:r w:rsidR="008A1873" w:rsidRPr="007B72E1">
        <w:rPr>
          <w:rFonts w:ascii="Book Antiqua" w:hAnsi="Book Antiqua"/>
          <w:lang w:val="en-CA"/>
        </w:rPr>
        <w:t xml:space="preserve">, </w:t>
      </w:r>
      <w:r w:rsidRPr="007B72E1">
        <w:rPr>
          <w:rFonts w:ascii="Book Antiqua" w:hAnsi="Book Antiqua"/>
          <w:lang w:val="en-CA"/>
        </w:rPr>
        <w:t>with North America, Europe and Australia having the hi</w:t>
      </w:r>
      <w:r w:rsidR="002008D6" w:rsidRPr="007B72E1">
        <w:rPr>
          <w:rFonts w:ascii="Book Antiqua" w:hAnsi="Book Antiqua"/>
          <w:lang w:val="en-CA"/>
        </w:rPr>
        <w:t>ghest incidence rates worldwide</w:t>
      </w:r>
      <w:r w:rsidRPr="007B72E1">
        <w:rPr>
          <w:rFonts w:ascii="Book Antiqua" w:hAnsi="Book Antiqua"/>
          <w:vertAlign w:val="superscript"/>
          <w:lang w:val="en-CA"/>
        </w:rPr>
        <w:t>[</w:t>
      </w:r>
      <w:r w:rsidR="007B72E1">
        <w:rPr>
          <w:rFonts w:ascii="Book Antiqua" w:hAnsi="Book Antiqua"/>
          <w:vertAlign w:val="superscript"/>
          <w:lang w:val="en-CA"/>
        </w:rPr>
        <w:t>2,</w:t>
      </w:r>
      <w:r w:rsidR="00492BA8" w:rsidRPr="007B72E1">
        <w:rPr>
          <w:rFonts w:ascii="Book Antiqua" w:hAnsi="Book Antiqua"/>
          <w:vertAlign w:val="superscript"/>
          <w:lang w:val="en-CA"/>
        </w:rPr>
        <w:t>3</w:t>
      </w:r>
      <w:r w:rsidRPr="007B72E1">
        <w:rPr>
          <w:rFonts w:ascii="Book Antiqua" w:hAnsi="Book Antiqua"/>
          <w:vertAlign w:val="superscript"/>
          <w:lang w:val="en-CA"/>
        </w:rPr>
        <w:t>]</w:t>
      </w:r>
      <w:r w:rsidRPr="007B72E1">
        <w:rPr>
          <w:rFonts w:ascii="Book Antiqua" w:hAnsi="Book Antiqua"/>
          <w:lang w:val="en-CA"/>
        </w:rPr>
        <w:t xml:space="preserve">. </w:t>
      </w:r>
      <w:r w:rsidR="00D04471" w:rsidRPr="007B72E1">
        <w:rPr>
          <w:rFonts w:ascii="Book Antiqua" w:hAnsi="Book Antiqua"/>
          <w:lang w:val="en-CA"/>
        </w:rPr>
        <w:t>I</w:t>
      </w:r>
      <w:r w:rsidR="000C50B4" w:rsidRPr="007B72E1">
        <w:rPr>
          <w:rFonts w:ascii="Book Antiqua" w:hAnsi="Book Antiqua"/>
          <w:lang w:val="en-CA"/>
        </w:rPr>
        <w:t xml:space="preserve">n part </w:t>
      </w:r>
      <w:r w:rsidRPr="007B72E1">
        <w:rPr>
          <w:rFonts w:ascii="Book Antiqua" w:hAnsi="Book Antiqua"/>
          <w:lang w:val="en-CA"/>
        </w:rPr>
        <w:t xml:space="preserve">due to the </w:t>
      </w:r>
      <w:r w:rsidR="00D04471" w:rsidRPr="007B72E1">
        <w:rPr>
          <w:rFonts w:ascii="Book Antiqua" w:hAnsi="Book Antiqua"/>
          <w:lang w:val="en-CA"/>
        </w:rPr>
        <w:t xml:space="preserve">increasingly widespread </w:t>
      </w:r>
      <w:r w:rsidR="00046D3F" w:rsidRPr="007B72E1">
        <w:rPr>
          <w:rFonts w:ascii="Book Antiqua" w:hAnsi="Book Antiqua"/>
          <w:lang w:val="en-CA"/>
        </w:rPr>
        <w:t xml:space="preserve">adoption </w:t>
      </w:r>
      <w:r w:rsidRPr="007B72E1">
        <w:rPr>
          <w:rFonts w:ascii="Book Antiqua" w:hAnsi="Book Antiqua"/>
          <w:lang w:val="en-CA"/>
        </w:rPr>
        <w:t xml:space="preserve">of Western </w:t>
      </w:r>
      <w:r w:rsidR="00D04471" w:rsidRPr="007B72E1">
        <w:rPr>
          <w:rFonts w:ascii="Book Antiqua" w:hAnsi="Book Antiqua"/>
          <w:lang w:val="en-CA"/>
        </w:rPr>
        <w:t xml:space="preserve">dietary and lifestyle </w:t>
      </w:r>
      <w:r w:rsidRPr="007B72E1">
        <w:rPr>
          <w:rFonts w:ascii="Book Antiqua" w:hAnsi="Book Antiqua"/>
          <w:lang w:val="en-CA"/>
        </w:rPr>
        <w:t>behaviors, th</w:t>
      </w:r>
      <w:r w:rsidR="00DD3EBB" w:rsidRPr="007B72E1">
        <w:rPr>
          <w:rFonts w:ascii="Book Antiqua" w:hAnsi="Book Antiqua"/>
          <w:lang w:val="en-CA"/>
        </w:rPr>
        <w:t xml:space="preserve">e incidence of CRC is </w:t>
      </w:r>
      <w:r w:rsidR="00D04471" w:rsidRPr="007B72E1">
        <w:rPr>
          <w:rFonts w:ascii="Book Antiqua" w:hAnsi="Book Antiqua"/>
          <w:lang w:val="en-CA"/>
        </w:rPr>
        <w:t xml:space="preserve">also </w:t>
      </w:r>
      <w:r w:rsidR="00DD3EBB" w:rsidRPr="007B72E1">
        <w:rPr>
          <w:rFonts w:ascii="Book Antiqua" w:hAnsi="Book Antiqua"/>
          <w:lang w:val="en-CA"/>
        </w:rPr>
        <w:t xml:space="preserve">rising in </w:t>
      </w:r>
      <w:r w:rsidR="002008D6" w:rsidRPr="007B72E1">
        <w:rPr>
          <w:rFonts w:ascii="Book Antiqua" w:hAnsi="Book Antiqua"/>
          <w:lang w:val="en-CA"/>
        </w:rPr>
        <w:t xml:space="preserve">developing </w:t>
      </w:r>
      <w:proofErr w:type="gramStart"/>
      <w:r w:rsidR="002008D6" w:rsidRPr="007B72E1">
        <w:rPr>
          <w:rFonts w:ascii="Book Antiqua" w:hAnsi="Book Antiqua"/>
          <w:lang w:val="en-CA"/>
        </w:rPr>
        <w:t>nations</w:t>
      </w:r>
      <w:r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7B72E1">
        <w:rPr>
          <w:rFonts w:ascii="Book Antiqua" w:hAnsi="Book Antiqua"/>
          <w:vertAlign w:val="superscript"/>
          <w:lang w:val="en-CA"/>
        </w:rPr>
        <w:t>3,</w:t>
      </w:r>
      <w:r w:rsidR="00492BA8" w:rsidRPr="007B72E1">
        <w:rPr>
          <w:rFonts w:ascii="Book Antiqua" w:hAnsi="Book Antiqua"/>
          <w:vertAlign w:val="superscript"/>
          <w:lang w:val="en-CA"/>
        </w:rPr>
        <w:t>4</w:t>
      </w:r>
      <w:r w:rsidR="0000278F" w:rsidRPr="007B72E1">
        <w:rPr>
          <w:rFonts w:ascii="Book Antiqua" w:hAnsi="Book Antiqua"/>
          <w:vertAlign w:val="superscript"/>
          <w:lang w:val="en-CA"/>
        </w:rPr>
        <w:t>]</w:t>
      </w:r>
      <w:r w:rsidR="0000278F" w:rsidRPr="007B72E1">
        <w:rPr>
          <w:rFonts w:ascii="Book Antiqua" w:hAnsi="Book Antiqua"/>
          <w:lang w:val="en-CA"/>
        </w:rPr>
        <w:t xml:space="preserve">. </w:t>
      </w:r>
      <w:r w:rsidR="00D04471" w:rsidRPr="007B72E1">
        <w:rPr>
          <w:rFonts w:ascii="Book Antiqua" w:hAnsi="Book Antiqua"/>
          <w:lang w:val="en-CA"/>
        </w:rPr>
        <w:t xml:space="preserve">Therefore, </w:t>
      </w:r>
      <w:r w:rsidRPr="007B72E1">
        <w:rPr>
          <w:rFonts w:ascii="Book Antiqua" w:hAnsi="Book Antiqua"/>
          <w:lang w:val="en-CA"/>
        </w:rPr>
        <w:t>CRC represents a significant economic burden</w:t>
      </w:r>
      <w:r w:rsidR="00D04471" w:rsidRPr="007B72E1">
        <w:rPr>
          <w:rFonts w:ascii="Book Antiqua" w:hAnsi="Book Antiqua"/>
          <w:lang w:val="en-CA"/>
        </w:rPr>
        <w:t xml:space="preserve"> globally</w:t>
      </w:r>
      <w:r w:rsidRPr="007B72E1">
        <w:rPr>
          <w:rFonts w:ascii="Book Antiqua" w:hAnsi="Book Antiqua"/>
          <w:lang w:val="en-CA"/>
        </w:rPr>
        <w:t xml:space="preserve">, with Medicare treatment costs within the United States (US) estimated at </w:t>
      </w:r>
      <w:r w:rsidR="00A43DD9" w:rsidRPr="007B72E1">
        <w:rPr>
          <w:rFonts w:ascii="Book Antiqua" w:hAnsi="Book Antiqua"/>
          <w:lang w:val="en-CA"/>
        </w:rPr>
        <w:t>over $7</w:t>
      </w:r>
      <w:r w:rsidR="002008D6" w:rsidRPr="007B72E1">
        <w:rPr>
          <w:rFonts w:ascii="Book Antiqua" w:hAnsi="Book Antiqua"/>
          <w:lang w:val="en-CA"/>
        </w:rPr>
        <w:t xml:space="preserve"> billion </w:t>
      </w:r>
      <w:proofErr w:type="gramStart"/>
      <w:r w:rsidR="002008D6" w:rsidRPr="007B72E1">
        <w:rPr>
          <w:rFonts w:ascii="Book Antiqua" w:hAnsi="Book Antiqua"/>
          <w:lang w:val="en-CA"/>
        </w:rPr>
        <w:t>dollars</w:t>
      </w:r>
      <w:r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492BA8" w:rsidRPr="007B72E1">
        <w:rPr>
          <w:rFonts w:ascii="Book Antiqua" w:hAnsi="Book Antiqua"/>
          <w:vertAlign w:val="superscript"/>
          <w:lang w:val="en-CA"/>
        </w:rPr>
        <w:t>5</w:t>
      </w:r>
      <w:r w:rsidRPr="007B72E1">
        <w:rPr>
          <w:rFonts w:ascii="Book Antiqua" w:hAnsi="Book Antiqua"/>
          <w:vertAlign w:val="superscript"/>
          <w:lang w:val="en-CA"/>
        </w:rPr>
        <w:t>]</w:t>
      </w:r>
      <w:r w:rsidRPr="007B72E1">
        <w:rPr>
          <w:rFonts w:ascii="Book Antiqua" w:hAnsi="Book Antiqua"/>
          <w:lang w:val="en-CA"/>
        </w:rPr>
        <w:t>. This highlights the importance of effective CRC screening with the intent to</w:t>
      </w:r>
      <w:r w:rsidR="002600FA" w:rsidRPr="007B72E1">
        <w:rPr>
          <w:rFonts w:ascii="Book Antiqua" w:hAnsi="Book Antiqua"/>
          <w:lang w:val="en-CA"/>
        </w:rPr>
        <w:t xml:space="preserve"> </w:t>
      </w:r>
      <w:r w:rsidR="00046D3F" w:rsidRPr="007B72E1">
        <w:rPr>
          <w:rFonts w:ascii="Book Antiqua" w:hAnsi="Book Antiqua"/>
          <w:lang w:val="en-CA"/>
        </w:rPr>
        <w:t xml:space="preserve">minimize the </w:t>
      </w:r>
      <w:r w:rsidRPr="007B72E1">
        <w:rPr>
          <w:rFonts w:ascii="Book Antiqua" w:hAnsi="Book Antiqua"/>
          <w:lang w:val="en-CA"/>
        </w:rPr>
        <w:t xml:space="preserve">CRC </w:t>
      </w:r>
      <w:r w:rsidR="00046D3F" w:rsidRPr="007B72E1">
        <w:rPr>
          <w:rFonts w:ascii="Book Antiqua" w:hAnsi="Book Antiqua"/>
          <w:lang w:val="en-CA"/>
        </w:rPr>
        <w:t xml:space="preserve">disease burden </w:t>
      </w:r>
      <w:r w:rsidRPr="007B72E1">
        <w:rPr>
          <w:rFonts w:ascii="Book Antiqua" w:hAnsi="Book Antiqua"/>
          <w:lang w:val="en-CA"/>
        </w:rPr>
        <w:t xml:space="preserve">through the removal of adenomatous neoplasia </w:t>
      </w:r>
      <w:r w:rsidR="00046D3F" w:rsidRPr="007B72E1">
        <w:rPr>
          <w:rFonts w:ascii="Book Antiqua" w:hAnsi="Book Antiqua"/>
          <w:lang w:val="en-CA"/>
        </w:rPr>
        <w:t>and the detection of</w:t>
      </w:r>
      <w:r w:rsidRPr="007B72E1">
        <w:rPr>
          <w:rFonts w:ascii="Book Antiqua" w:hAnsi="Book Antiqua"/>
          <w:lang w:val="en-CA"/>
        </w:rPr>
        <w:t xml:space="preserve"> CRC at a</w:t>
      </w:r>
      <w:r w:rsidR="00046D3F" w:rsidRPr="007B72E1">
        <w:rPr>
          <w:rFonts w:ascii="Book Antiqua" w:hAnsi="Book Antiqua"/>
          <w:lang w:val="en-CA"/>
        </w:rPr>
        <w:t>n earlier</w:t>
      </w:r>
      <w:r w:rsidRPr="007B72E1">
        <w:rPr>
          <w:rFonts w:ascii="Book Antiqua" w:hAnsi="Book Antiqua"/>
          <w:lang w:val="en-CA"/>
        </w:rPr>
        <w:t xml:space="preserve"> stage</w:t>
      </w:r>
      <w:r w:rsidR="00046D3F" w:rsidRPr="007B72E1">
        <w:rPr>
          <w:rFonts w:ascii="Book Antiqua" w:hAnsi="Book Antiqua"/>
          <w:lang w:val="en-CA"/>
        </w:rPr>
        <w:t xml:space="preserve"> </w:t>
      </w:r>
      <w:r w:rsidR="006170F3" w:rsidRPr="007B72E1">
        <w:rPr>
          <w:rFonts w:ascii="Book Antiqua" w:hAnsi="Book Antiqua"/>
          <w:lang w:val="en-CA"/>
        </w:rPr>
        <w:t>at which point</w:t>
      </w:r>
      <w:r w:rsidRPr="007B72E1">
        <w:rPr>
          <w:rFonts w:ascii="Book Antiqua" w:hAnsi="Book Antiqua"/>
          <w:lang w:val="en-CA"/>
        </w:rPr>
        <w:t xml:space="preserve"> treatment </w:t>
      </w:r>
      <w:r w:rsidR="006170F3" w:rsidRPr="007B72E1">
        <w:rPr>
          <w:rFonts w:ascii="Book Antiqua" w:hAnsi="Book Antiqua"/>
          <w:lang w:val="en-CA"/>
        </w:rPr>
        <w:t>is more successful</w:t>
      </w:r>
      <w:r w:rsidRPr="007B72E1">
        <w:rPr>
          <w:rFonts w:ascii="Book Antiqua" w:hAnsi="Book Antiqua"/>
          <w:lang w:val="en-CA"/>
        </w:rPr>
        <w:t>. CRC screening has been shown to be effective at reducing the</w:t>
      </w:r>
      <w:r w:rsidR="002008D6" w:rsidRPr="007B72E1">
        <w:rPr>
          <w:rFonts w:ascii="Book Antiqua" w:hAnsi="Book Antiqua"/>
          <w:lang w:val="en-CA"/>
        </w:rPr>
        <w:t xml:space="preserve"> incidence and mortality of </w:t>
      </w:r>
      <w:proofErr w:type="gramStart"/>
      <w:r w:rsidR="002008D6" w:rsidRPr="007B72E1">
        <w:rPr>
          <w:rFonts w:ascii="Book Antiqua" w:hAnsi="Book Antiqua"/>
          <w:lang w:val="en-CA"/>
        </w:rPr>
        <w:t>CRC</w:t>
      </w:r>
      <w:r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492BA8" w:rsidRPr="007B72E1">
        <w:rPr>
          <w:rFonts w:ascii="Book Antiqua" w:hAnsi="Book Antiqua"/>
          <w:vertAlign w:val="superscript"/>
          <w:lang w:val="en-CA"/>
        </w:rPr>
        <w:t>6-13</w:t>
      </w:r>
      <w:r w:rsidRPr="007B72E1">
        <w:rPr>
          <w:rFonts w:ascii="Book Antiqua" w:hAnsi="Book Antiqua"/>
          <w:vertAlign w:val="superscript"/>
          <w:lang w:val="en-CA"/>
        </w:rPr>
        <w:t>]</w:t>
      </w:r>
      <w:r w:rsidRPr="007B72E1">
        <w:rPr>
          <w:rFonts w:ascii="Book Antiqua" w:hAnsi="Book Antiqua"/>
          <w:lang w:val="en-CA"/>
        </w:rPr>
        <w:t xml:space="preserve">. </w:t>
      </w:r>
      <w:r w:rsidR="00046D3F" w:rsidRPr="007B72E1">
        <w:rPr>
          <w:rFonts w:ascii="Book Antiqua" w:hAnsi="Book Antiqua"/>
          <w:lang w:val="en-CA"/>
        </w:rPr>
        <w:t>In addition</w:t>
      </w:r>
      <w:r w:rsidRPr="007B72E1">
        <w:rPr>
          <w:rFonts w:ascii="Book Antiqua" w:hAnsi="Book Antiqua"/>
          <w:lang w:val="en-CA"/>
        </w:rPr>
        <w:t xml:space="preserve">, economic </w:t>
      </w:r>
      <w:proofErr w:type="gramStart"/>
      <w:r w:rsidRPr="007B72E1">
        <w:rPr>
          <w:rFonts w:ascii="Book Antiqua" w:hAnsi="Book Antiqua"/>
          <w:lang w:val="en-CA"/>
        </w:rPr>
        <w:t>analyses</w:t>
      </w:r>
      <w:r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492BA8" w:rsidRPr="007B72E1">
        <w:rPr>
          <w:rFonts w:ascii="Book Antiqua" w:hAnsi="Book Antiqua"/>
          <w:vertAlign w:val="superscript"/>
          <w:lang w:val="en-CA"/>
        </w:rPr>
        <w:t>14-18</w:t>
      </w:r>
      <w:r w:rsidRPr="007B72E1">
        <w:rPr>
          <w:rFonts w:ascii="Book Antiqua" w:hAnsi="Book Antiqua"/>
          <w:vertAlign w:val="superscript"/>
          <w:lang w:val="en-CA"/>
        </w:rPr>
        <w:t>]</w:t>
      </w:r>
      <w:r w:rsidRPr="007B72E1">
        <w:rPr>
          <w:rFonts w:ascii="Book Antiqua" w:hAnsi="Book Antiqua"/>
          <w:lang w:val="en-CA"/>
        </w:rPr>
        <w:t xml:space="preserve"> evaluating CRC </w:t>
      </w:r>
      <w:r w:rsidR="00046D3F" w:rsidRPr="007B72E1">
        <w:rPr>
          <w:rFonts w:ascii="Book Antiqua" w:hAnsi="Book Antiqua"/>
          <w:lang w:val="en-CA"/>
        </w:rPr>
        <w:t xml:space="preserve">screening </w:t>
      </w:r>
      <w:r w:rsidRPr="007B72E1">
        <w:rPr>
          <w:rFonts w:ascii="Book Antiqua" w:hAnsi="Book Antiqua"/>
          <w:lang w:val="en-CA"/>
        </w:rPr>
        <w:t xml:space="preserve">have highlighted it </w:t>
      </w:r>
      <w:r w:rsidR="00046D3F" w:rsidRPr="007B72E1">
        <w:rPr>
          <w:rFonts w:ascii="Book Antiqua" w:hAnsi="Book Antiqua"/>
          <w:lang w:val="en-CA"/>
        </w:rPr>
        <w:t xml:space="preserve">as a </w:t>
      </w:r>
      <w:r w:rsidRPr="007B72E1">
        <w:rPr>
          <w:rFonts w:ascii="Book Antiqua" w:hAnsi="Book Antiqua"/>
          <w:lang w:val="en-CA"/>
        </w:rPr>
        <w:t>cost-effective</w:t>
      </w:r>
      <w:r w:rsidR="00046D3F" w:rsidRPr="007B72E1">
        <w:rPr>
          <w:rFonts w:ascii="Book Antiqua" w:hAnsi="Book Antiqua"/>
          <w:lang w:val="en-CA"/>
        </w:rPr>
        <w:t>, and possibly cost-saving, intervention</w:t>
      </w:r>
      <w:r w:rsidRPr="007B72E1">
        <w:rPr>
          <w:rFonts w:ascii="Book Antiqua" w:hAnsi="Book Antiqua"/>
          <w:vertAlign w:val="superscript"/>
          <w:lang w:val="en-CA"/>
        </w:rPr>
        <w:t>[</w:t>
      </w:r>
      <w:r w:rsidR="00492BA8" w:rsidRPr="007B72E1">
        <w:rPr>
          <w:rFonts w:ascii="Book Antiqua" w:hAnsi="Book Antiqua"/>
          <w:vertAlign w:val="superscript"/>
          <w:lang w:val="en-CA"/>
        </w:rPr>
        <w:t>18</w:t>
      </w:r>
      <w:r w:rsidRPr="007B72E1">
        <w:rPr>
          <w:rFonts w:ascii="Book Antiqua" w:hAnsi="Book Antiqua"/>
          <w:vertAlign w:val="superscript"/>
          <w:lang w:val="en-CA"/>
        </w:rPr>
        <w:t>]</w:t>
      </w:r>
      <w:r w:rsidRPr="007B72E1">
        <w:rPr>
          <w:rFonts w:ascii="Book Antiqua" w:hAnsi="Book Antiqua"/>
          <w:lang w:val="en-CA"/>
        </w:rPr>
        <w:t xml:space="preserve">. </w:t>
      </w:r>
      <w:r w:rsidR="00475EBB" w:rsidRPr="007B72E1">
        <w:rPr>
          <w:rFonts w:ascii="Book Antiqua" w:hAnsi="Book Antiqua"/>
          <w:lang w:val="en-CA"/>
        </w:rPr>
        <w:t>Consequently</w:t>
      </w:r>
      <w:r w:rsidRPr="007B72E1">
        <w:rPr>
          <w:rFonts w:ascii="Book Antiqua" w:hAnsi="Book Antiqua"/>
          <w:lang w:val="en-CA"/>
        </w:rPr>
        <w:t>, many North American organizations including the Canadian Association of Gastroenterology</w:t>
      </w:r>
      <w:r w:rsidR="00281DAC" w:rsidRPr="007B72E1">
        <w:rPr>
          <w:rFonts w:ascii="Book Antiqua" w:hAnsi="Book Antiqua"/>
          <w:lang w:val="en-CA"/>
        </w:rPr>
        <w:t xml:space="preserve"> (CAG)</w:t>
      </w:r>
      <w:r w:rsidR="00E50FCE" w:rsidRPr="007B72E1">
        <w:rPr>
          <w:rFonts w:ascii="Book Antiqua" w:hAnsi="Book Antiqua"/>
          <w:vertAlign w:val="superscript"/>
          <w:lang w:val="en-CA"/>
        </w:rPr>
        <w:t>[19]</w:t>
      </w:r>
      <w:r w:rsidRPr="007B72E1">
        <w:rPr>
          <w:rFonts w:ascii="Book Antiqua" w:hAnsi="Book Antiqua"/>
          <w:lang w:val="en-CA"/>
        </w:rPr>
        <w:t>, the American College of Gastroenterology</w:t>
      </w:r>
      <w:r w:rsidR="00281DAC" w:rsidRPr="007B72E1">
        <w:rPr>
          <w:rFonts w:ascii="Book Antiqua" w:hAnsi="Book Antiqua"/>
          <w:lang w:val="en-CA"/>
        </w:rPr>
        <w:t xml:space="preserve"> (ACG)</w:t>
      </w:r>
      <w:r w:rsidR="00E50FCE" w:rsidRPr="007B72E1">
        <w:rPr>
          <w:rFonts w:ascii="Book Antiqua" w:hAnsi="Book Antiqua"/>
          <w:vertAlign w:val="superscript"/>
          <w:lang w:val="en-CA"/>
        </w:rPr>
        <w:t>[20]</w:t>
      </w:r>
      <w:r w:rsidRPr="007B72E1">
        <w:rPr>
          <w:rFonts w:ascii="Book Antiqua" w:hAnsi="Book Antiqua"/>
          <w:lang w:val="en-CA"/>
        </w:rPr>
        <w:t>, the Canadian Task Force on Preventative Health Care</w:t>
      </w:r>
      <w:r w:rsidR="00281DAC" w:rsidRPr="007B72E1">
        <w:rPr>
          <w:rFonts w:ascii="Book Antiqua" w:hAnsi="Book Antiqua"/>
          <w:lang w:val="en-CA"/>
        </w:rPr>
        <w:t xml:space="preserve"> (CTFPHC)</w:t>
      </w:r>
      <w:r w:rsidR="00E50FCE" w:rsidRPr="007B72E1">
        <w:rPr>
          <w:rFonts w:ascii="Book Antiqua" w:hAnsi="Book Antiqua"/>
          <w:vertAlign w:val="superscript"/>
          <w:lang w:val="en-CA"/>
        </w:rPr>
        <w:t>[21]</w:t>
      </w:r>
      <w:r w:rsidRPr="007B72E1">
        <w:rPr>
          <w:rFonts w:ascii="Book Antiqua" w:hAnsi="Book Antiqua"/>
          <w:lang w:val="en-CA"/>
        </w:rPr>
        <w:t>, the US Preventative Services Task Force</w:t>
      </w:r>
      <w:r w:rsidR="00281DAC" w:rsidRPr="007B72E1">
        <w:rPr>
          <w:rFonts w:ascii="Book Antiqua" w:hAnsi="Book Antiqua"/>
          <w:lang w:val="en-CA"/>
        </w:rPr>
        <w:t xml:space="preserve"> (USPSTF)</w:t>
      </w:r>
      <w:r w:rsidR="00E50FCE" w:rsidRPr="007B72E1">
        <w:rPr>
          <w:rFonts w:ascii="Book Antiqua" w:hAnsi="Book Antiqua"/>
          <w:vertAlign w:val="superscript"/>
          <w:lang w:val="en-CA"/>
        </w:rPr>
        <w:t>[22]</w:t>
      </w:r>
      <w:r w:rsidRPr="007B72E1">
        <w:rPr>
          <w:rFonts w:ascii="Book Antiqua" w:hAnsi="Book Antiqua"/>
          <w:lang w:val="en-CA"/>
        </w:rPr>
        <w:t xml:space="preserve"> and the US Multi-So</w:t>
      </w:r>
      <w:r w:rsidR="00E50FCE" w:rsidRPr="007B72E1">
        <w:rPr>
          <w:rFonts w:ascii="Book Antiqua" w:hAnsi="Book Antiqua"/>
          <w:lang w:val="en-CA"/>
        </w:rPr>
        <w:t>ciety Task Force</w:t>
      </w:r>
      <w:r w:rsidR="00281DAC" w:rsidRPr="007B72E1">
        <w:rPr>
          <w:rFonts w:ascii="Book Antiqua" w:hAnsi="Book Antiqua"/>
          <w:lang w:val="en-CA"/>
        </w:rPr>
        <w:t xml:space="preserve"> (USMSTF)</w:t>
      </w:r>
      <w:r w:rsidR="00E50FCE" w:rsidRPr="007B72E1">
        <w:rPr>
          <w:rFonts w:ascii="Book Antiqua" w:hAnsi="Book Antiqua"/>
          <w:vertAlign w:val="superscript"/>
          <w:lang w:val="en-CA"/>
        </w:rPr>
        <w:t>[23]</w:t>
      </w:r>
      <w:r w:rsidRPr="007B72E1">
        <w:rPr>
          <w:rFonts w:ascii="Book Antiqua" w:hAnsi="Book Antiqua"/>
          <w:lang w:val="en-CA"/>
        </w:rPr>
        <w:t xml:space="preserve"> have endorse</w:t>
      </w:r>
      <w:r w:rsidR="000C50B4" w:rsidRPr="007B72E1">
        <w:rPr>
          <w:rFonts w:ascii="Book Antiqua" w:hAnsi="Book Antiqua"/>
          <w:lang w:val="en-CA"/>
        </w:rPr>
        <w:t>d</w:t>
      </w:r>
      <w:r w:rsidRPr="007B72E1">
        <w:rPr>
          <w:rFonts w:ascii="Book Antiqua" w:hAnsi="Book Antiqua"/>
          <w:lang w:val="en-CA"/>
        </w:rPr>
        <w:t xml:space="preserve"> multiple different screening methods including: </w:t>
      </w:r>
      <w:r w:rsidR="008C5430" w:rsidRPr="007B72E1">
        <w:rPr>
          <w:rFonts w:ascii="Book Antiqua" w:hAnsi="Book Antiqua"/>
          <w:lang w:val="en-CA"/>
        </w:rPr>
        <w:t xml:space="preserve">fecal occult blood tests (FOBTs) </w:t>
      </w:r>
      <w:r w:rsidR="00046D3F" w:rsidRPr="007B72E1">
        <w:rPr>
          <w:rFonts w:ascii="Book Antiqua" w:hAnsi="Book Antiqua"/>
          <w:lang w:val="en-CA"/>
        </w:rPr>
        <w:t xml:space="preserve">such as </w:t>
      </w:r>
      <w:r w:rsidR="008C5430" w:rsidRPr="007B72E1">
        <w:rPr>
          <w:rFonts w:ascii="Book Antiqua" w:hAnsi="Book Antiqua"/>
          <w:lang w:val="en-CA"/>
        </w:rPr>
        <w:t xml:space="preserve">the </w:t>
      </w:r>
      <w:r w:rsidRPr="007B72E1">
        <w:rPr>
          <w:rFonts w:ascii="Book Antiqua" w:hAnsi="Book Antiqua"/>
          <w:lang w:val="en-CA"/>
        </w:rPr>
        <w:t xml:space="preserve">guaiac-based </w:t>
      </w:r>
      <w:r w:rsidR="00DD3EBB" w:rsidRPr="007B72E1">
        <w:rPr>
          <w:rFonts w:ascii="Book Antiqua" w:hAnsi="Book Antiqua"/>
          <w:lang w:val="en-CA"/>
        </w:rPr>
        <w:t>(</w:t>
      </w:r>
      <w:proofErr w:type="spellStart"/>
      <w:r w:rsidR="005E4FF5" w:rsidRPr="007B72E1">
        <w:rPr>
          <w:rFonts w:ascii="Book Antiqua" w:hAnsi="Book Antiqua"/>
          <w:lang w:val="en-CA"/>
        </w:rPr>
        <w:t>g</w:t>
      </w:r>
      <w:r w:rsidR="00DD3EBB" w:rsidRPr="007B72E1">
        <w:rPr>
          <w:rFonts w:ascii="Book Antiqua" w:hAnsi="Book Antiqua"/>
          <w:lang w:val="en-CA"/>
        </w:rPr>
        <w:t>FOBT</w:t>
      </w:r>
      <w:proofErr w:type="spellEnd"/>
      <w:r w:rsidR="00DD3EBB" w:rsidRPr="007B72E1">
        <w:rPr>
          <w:rFonts w:ascii="Book Antiqua" w:hAnsi="Book Antiqua"/>
          <w:lang w:val="en-CA"/>
        </w:rPr>
        <w:t>)</w:t>
      </w:r>
      <w:r w:rsidR="008C5430" w:rsidRPr="007B72E1">
        <w:rPr>
          <w:rFonts w:ascii="Book Antiqua" w:hAnsi="Book Antiqua"/>
          <w:lang w:val="en-CA"/>
        </w:rPr>
        <w:t xml:space="preserve"> </w:t>
      </w:r>
      <w:r w:rsidR="00046D3F" w:rsidRPr="007B72E1">
        <w:rPr>
          <w:rFonts w:ascii="Book Antiqua" w:hAnsi="Book Antiqua"/>
          <w:lang w:val="en-CA"/>
        </w:rPr>
        <w:t xml:space="preserve">as well as </w:t>
      </w:r>
      <w:r w:rsidRPr="007B72E1">
        <w:rPr>
          <w:rFonts w:ascii="Book Antiqua" w:hAnsi="Book Antiqua"/>
          <w:lang w:val="en-CA"/>
        </w:rPr>
        <w:t xml:space="preserve">fecal immunochemical </w:t>
      </w:r>
      <w:r w:rsidR="008C764F" w:rsidRPr="007B72E1">
        <w:rPr>
          <w:rFonts w:ascii="Book Antiqua" w:hAnsi="Book Antiqua"/>
          <w:lang w:val="en-CA"/>
        </w:rPr>
        <w:t>(FIT)</w:t>
      </w:r>
      <w:r w:rsidR="00644B8D" w:rsidRPr="007B72E1">
        <w:rPr>
          <w:rFonts w:ascii="Book Antiqua" w:hAnsi="Book Antiqua"/>
          <w:lang w:val="en-CA"/>
        </w:rPr>
        <w:t xml:space="preserve"> tests</w:t>
      </w:r>
      <w:r w:rsidRPr="007B72E1">
        <w:rPr>
          <w:rFonts w:ascii="Book Antiqua" w:hAnsi="Book Antiqua"/>
          <w:lang w:val="en-CA"/>
        </w:rPr>
        <w:t>, fecal DNA tests, flexible sigmoidoscopy</w:t>
      </w:r>
      <w:r w:rsidR="00DD3EBB" w:rsidRPr="007B72E1">
        <w:rPr>
          <w:rFonts w:ascii="Book Antiqua" w:hAnsi="Book Antiqua"/>
          <w:lang w:val="en-CA"/>
        </w:rPr>
        <w:t xml:space="preserve"> (FSIG)</w:t>
      </w:r>
      <w:r w:rsidRPr="007B72E1">
        <w:rPr>
          <w:rFonts w:ascii="Book Antiqua" w:hAnsi="Book Antiqua"/>
          <w:lang w:val="en-CA"/>
        </w:rPr>
        <w:t>, colonoscopy</w:t>
      </w:r>
      <w:r w:rsidR="008C764F" w:rsidRPr="007B72E1">
        <w:rPr>
          <w:rFonts w:ascii="Book Antiqua" w:hAnsi="Book Antiqua"/>
          <w:lang w:val="en-CA"/>
        </w:rPr>
        <w:t xml:space="preserve"> (CSPY)</w:t>
      </w:r>
      <w:r w:rsidR="00046D3F" w:rsidRPr="007B72E1">
        <w:rPr>
          <w:rFonts w:ascii="Book Antiqua" w:hAnsi="Book Antiqua"/>
          <w:lang w:val="en-CA"/>
        </w:rPr>
        <w:t>,</w:t>
      </w:r>
      <w:r w:rsidRPr="007B72E1">
        <w:rPr>
          <w:rFonts w:ascii="Book Antiqua" w:hAnsi="Book Antiqua"/>
          <w:lang w:val="en-CA"/>
        </w:rPr>
        <w:t xml:space="preserve"> and computed tomographic colonography</w:t>
      </w:r>
      <w:r w:rsidR="00AB6396" w:rsidRPr="007B72E1">
        <w:rPr>
          <w:rFonts w:ascii="Book Antiqua" w:hAnsi="Book Antiqua"/>
          <w:lang w:val="en-CA"/>
        </w:rPr>
        <w:t xml:space="preserve"> (Table 1)</w:t>
      </w:r>
      <w:r w:rsidRPr="007B72E1">
        <w:rPr>
          <w:rFonts w:ascii="Book Antiqua" w:hAnsi="Book Antiqua"/>
          <w:lang w:val="en-CA"/>
        </w:rPr>
        <w:t xml:space="preserve">. </w:t>
      </w:r>
    </w:p>
    <w:p w14:paraId="4CD068C9" w14:textId="212B4FBA" w:rsidR="00DE6F68" w:rsidRPr="007B72E1" w:rsidRDefault="00A706B6" w:rsidP="007D7835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b/>
          <w:lang w:val="en-CA"/>
        </w:rPr>
        <w:tab/>
      </w:r>
      <w:r w:rsidR="00DE6F68" w:rsidRPr="007B72E1">
        <w:rPr>
          <w:rFonts w:ascii="Book Antiqua" w:hAnsi="Book Antiqua"/>
          <w:lang w:val="en-CA"/>
        </w:rPr>
        <w:t>Although the concept of screening is intuitively simpl</w:t>
      </w:r>
      <w:r w:rsidR="00046D3F" w:rsidRPr="007B72E1">
        <w:rPr>
          <w:rFonts w:ascii="Book Antiqua" w:hAnsi="Book Antiqua"/>
          <w:lang w:val="en-CA"/>
        </w:rPr>
        <w:t>istic</w:t>
      </w:r>
      <w:r w:rsidR="00DE6F68" w:rsidRPr="007B72E1">
        <w:rPr>
          <w:rFonts w:ascii="Book Antiqua" w:hAnsi="Book Antiqua"/>
          <w:lang w:val="en-CA"/>
        </w:rPr>
        <w:t xml:space="preserve">, the implementation of population-based CRC screening is a complex interdisciplinary process. </w:t>
      </w:r>
      <w:r w:rsidR="00D35132" w:rsidRPr="007B72E1">
        <w:rPr>
          <w:rFonts w:ascii="Book Antiqua" w:hAnsi="Book Antiqua"/>
          <w:lang w:val="en-CA"/>
        </w:rPr>
        <w:t xml:space="preserve">Most notably, </w:t>
      </w:r>
      <w:r w:rsidR="00CD7A22" w:rsidRPr="007B72E1">
        <w:rPr>
          <w:rFonts w:ascii="Book Antiqua" w:hAnsi="Book Antiqua"/>
          <w:lang w:val="en-CA"/>
        </w:rPr>
        <w:t xml:space="preserve">participation in </w:t>
      </w:r>
      <w:r w:rsidR="00D35132" w:rsidRPr="007B72E1">
        <w:rPr>
          <w:rFonts w:ascii="Book Antiqua" w:hAnsi="Book Antiqua"/>
          <w:lang w:val="en-CA"/>
        </w:rPr>
        <w:t xml:space="preserve">initial </w:t>
      </w:r>
      <w:r w:rsidR="00CD7A22" w:rsidRPr="007B72E1">
        <w:rPr>
          <w:rFonts w:ascii="Book Antiqua" w:hAnsi="Book Antiqua"/>
          <w:lang w:val="en-CA"/>
        </w:rPr>
        <w:t xml:space="preserve">and subsequent </w:t>
      </w:r>
      <w:r w:rsidR="00D35132" w:rsidRPr="007B72E1">
        <w:rPr>
          <w:rFonts w:ascii="Book Antiqua" w:hAnsi="Book Antiqua"/>
          <w:lang w:val="en-CA"/>
        </w:rPr>
        <w:t>CRC screening have still not reached well-recog</w:t>
      </w:r>
      <w:r w:rsidR="002008D6" w:rsidRPr="007B72E1">
        <w:rPr>
          <w:rFonts w:ascii="Book Antiqua" w:hAnsi="Book Antiqua"/>
          <w:lang w:val="en-CA"/>
        </w:rPr>
        <w:t xml:space="preserve">nized </w:t>
      </w:r>
      <w:proofErr w:type="gramStart"/>
      <w:r w:rsidR="002008D6" w:rsidRPr="007B72E1">
        <w:rPr>
          <w:rFonts w:ascii="Book Antiqua" w:hAnsi="Book Antiqua"/>
          <w:lang w:val="en-CA"/>
        </w:rPr>
        <w:t>benchmarks</w:t>
      </w:r>
      <w:r w:rsid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7B72E1">
        <w:rPr>
          <w:rFonts w:ascii="Book Antiqua" w:hAnsi="Book Antiqua"/>
          <w:vertAlign w:val="superscript"/>
          <w:lang w:val="en-CA"/>
        </w:rPr>
        <w:t>24,</w:t>
      </w:r>
      <w:r w:rsidR="00475EBB" w:rsidRPr="007B72E1">
        <w:rPr>
          <w:rFonts w:ascii="Book Antiqua" w:hAnsi="Book Antiqua"/>
          <w:vertAlign w:val="superscript"/>
          <w:lang w:val="en-CA"/>
        </w:rPr>
        <w:t>25</w:t>
      </w:r>
      <w:r w:rsidR="009C7C97" w:rsidRPr="007B72E1">
        <w:rPr>
          <w:rFonts w:ascii="Book Antiqua" w:hAnsi="Book Antiqua"/>
          <w:vertAlign w:val="superscript"/>
          <w:lang w:val="en-CA"/>
        </w:rPr>
        <w:t>]</w:t>
      </w:r>
      <w:r w:rsidR="009C7C97" w:rsidRPr="007B72E1">
        <w:rPr>
          <w:rFonts w:ascii="Book Antiqua" w:hAnsi="Book Antiqua"/>
          <w:lang w:val="en-CA"/>
        </w:rPr>
        <w:t>. Moreo</w:t>
      </w:r>
      <w:r w:rsidR="00D35132" w:rsidRPr="007B72E1">
        <w:rPr>
          <w:rFonts w:ascii="Book Antiqua" w:hAnsi="Book Antiqua"/>
          <w:lang w:val="en-CA"/>
        </w:rPr>
        <w:t>ver, screening test performance is an ongoing area of</w:t>
      </w:r>
      <w:r w:rsidR="00F13401" w:rsidRPr="007B72E1">
        <w:rPr>
          <w:rFonts w:ascii="Book Antiqua" w:hAnsi="Book Antiqua"/>
          <w:lang w:val="en-CA"/>
        </w:rPr>
        <w:t xml:space="preserve"> </w:t>
      </w:r>
      <w:r w:rsidR="00D35132" w:rsidRPr="007B72E1">
        <w:rPr>
          <w:rFonts w:ascii="Book Antiqua" w:hAnsi="Book Antiqua"/>
          <w:lang w:val="en-CA"/>
        </w:rPr>
        <w:t>concern, given the potential for missed neoplasia as well as procedure-related adverse events</w:t>
      </w:r>
      <w:r w:rsidR="003B6AE8" w:rsidRPr="007B72E1">
        <w:rPr>
          <w:rFonts w:ascii="Book Antiqua" w:hAnsi="Book Antiqua"/>
          <w:lang w:val="en-CA"/>
        </w:rPr>
        <w:t>.</w:t>
      </w:r>
      <w:r w:rsidR="00D35132" w:rsidRPr="007B72E1">
        <w:rPr>
          <w:rFonts w:ascii="Book Antiqua" w:hAnsi="Book Antiqua"/>
          <w:lang w:val="en-CA"/>
        </w:rPr>
        <w:t xml:space="preserve"> These issues are further exacerbated by </w:t>
      </w:r>
      <w:r w:rsidR="00CD7A22" w:rsidRPr="007B72E1">
        <w:rPr>
          <w:rFonts w:ascii="Book Antiqua" w:hAnsi="Book Antiqua"/>
          <w:lang w:val="en-CA"/>
        </w:rPr>
        <w:t xml:space="preserve">persistent </w:t>
      </w:r>
      <w:r w:rsidR="00D35132" w:rsidRPr="007B72E1">
        <w:rPr>
          <w:rFonts w:ascii="Book Antiqua" w:hAnsi="Book Antiqua"/>
          <w:lang w:val="en-CA"/>
        </w:rPr>
        <w:t xml:space="preserve">disparities </w:t>
      </w:r>
      <w:r w:rsidR="00CD7A22" w:rsidRPr="007B72E1">
        <w:rPr>
          <w:rFonts w:ascii="Book Antiqua" w:hAnsi="Book Antiqua"/>
          <w:lang w:val="en-CA"/>
        </w:rPr>
        <w:t xml:space="preserve">in CRC screening </w:t>
      </w:r>
      <w:r w:rsidR="00D35132" w:rsidRPr="007B72E1">
        <w:rPr>
          <w:rFonts w:ascii="Book Antiqua" w:hAnsi="Book Antiqua"/>
          <w:lang w:val="en-CA"/>
        </w:rPr>
        <w:t xml:space="preserve">among marginalized </w:t>
      </w:r>
      <w:proofErr w:type="gramStart"/>
      <w:r w:rsidR="00D35132" w:rsidRPr="007B72E1">
        <w:rPr>
          <w:rFonts w:ascii="Book Antiqua" w:hAnsi="Book Antiqua"/>
          <w:lang w:val="en-CA"/>
        </w:rPr>
        <w:t>populations</w:t>
      </w:r>
      <w:r w:rsidR="00D35132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475EBB" w:rsidRPr="007B72E1">
        <w:rPr>
          <w:rFonts w:ascii="Book Antiqua" w:hAnsi="Book Antiqua"/>
          <w:vertAlign w:val="superscript"/>
          <w:lang w:val="en-CA"/>
        </w:rPr>
        <w:t>26</w:t>
      </w:r>
      <w:r w:rsidR="00D35132" w:rsidRPr="007B72E1">
        <w:rPr>
          <w:rFonts w:ascii="Book Antiqua" w:hAnsi="Book Antiqua"/>
          <w:vertAlign w:val="superscript"/>
          <w:lang w:val="en-CA"/>
        </w:rPr>
        <w:t>]</w:t>
      </w:r>
      <w:r w:rsidR="00D35132" w:rsidRPr="007B72E1">
        <w:rPr>
          <w:rFonts w:ascii="Book Antiqua" w:hAnsi="Book Antiqua"/>
          <w:lang w:val="en-CA"/>
        </w:rPr>
        <w:t xml:space="preserve">. </w:t>
      </w:r>
      <w:r w:rsidR="00CD7A22" w:rsidRPr="007B72E1">
        <w:rPr>
          <w:rFonts w:ascii="Book Antiqua" w:hAnsi="Book Antiqua"/>
          <w:lang w:val="en-CA"/>
        </w:rPr>
        <w:t>Considering th</w:t>
      </w:r>
      <w:r w:rsidR="006170F3" w:rsidRPr="007B72E1">
        <w:rPr>
          <w:rFonts w:ascii="Book Antiqua" w:hAnsi="Book Antiqua"/>
          <w:lang w:val="en-CA"/>
        </w:rPr>
        <w:t>ese issues</w:t>
      </w:r>
      <w:r w:rsidR="00D35132" w:rsidRPr="007B72E1">
        <w:rPr>
          <w:rFonts w:ascii="Book Antiqua" w:hAnsi="Book Antiqua"/>
          <w:lang w:val="en-CA"/>
        </w:rPr>
        <w:t xml:space="preserve">, we sought to review these </w:t>
      </w:r>
      <w:r w:rsidR="00CD7A22" w:rsidRPr="007B72E1">
        <w:rPr>
          <w:rFonts w:ascii="Book Antiqua" w:hAnsi="Book Antiqua"/>
          <w:lang w:val="en-CA"/>
        </w:rPr>
        <w:t xml:space="preserve">important </w:t>
      </w:r>
      <w:r w:rsidR="00D35132" w:rsidRPr="007B72E1">
        <w:rPr>
          <w:rFonts w:ascii="Book Antiqua" w:hAnsi="Book Antiqua"/>
          <w:lang w:val="en-CA"/>
        </w:rPr>
        <w:t xml:space="preserve">areas </w:t>
      </w:r>
      <w:r w:rsidR="00CD7A22" w:rsidRPr="007B72E1">
        <w:rPr>
          <w:rFonts w:ascii="Book Antiqua" w:hAnsi="Book Antiqua"/>
          <w:lang w:val="en-CA"/>
        </w:rPr>
        <w:t>and propose opportunities for</w:t>
      </w:r>
      <w:r w:rsidR="00D35132" w:rsidRPr="007B72E1">
        <w:rPr>
          <w:rFonts w:ascii="Book Antiqua" w:hAnsi="Book Antiqua"/>
          <w:lang w:val="en-CA"/>
        </w:rPr>
        <w:t xml:space="preserve"> optimization. For the </w:t>
      </w:r>
      <w:r w:rsidR="00D35132" w:rsidRPr="007B72E1">
        <w:rPr>
          <w:rFonts w:ascii="Book Antiqua" w:hAnsi="Book Antiqua"/>
          <w:lang w:val="en-CA"/>
        </w:rPr>
        <w:lastRenderedPageBreak/>
        <w:t>purpose</w:t>
      </w:r>
      <w:r w:rsidR="00CD7A22" w:rsidRPr="007B72E1">
        <w:rPr>
          <w:rFonts w:ascii="Book Antiqua" w:hAnsi="Book Antiqua"/>
          <w:lang w:val="en-CA"/>
        </w:rPr>
        <w:t>s</w:t>
      </w:r>
      <w:r w:rsidR="00D35132" w:rsidRPr="007B72E1">
        <w:rPr>
          <w:rFonts w:ascii="Book Antiqua" w:hAnsi="Book Antiqua"/>
          <w:lang w:val="en-CA"/>
        </w:rPr>
        <w:t xml:space="preserve"> of this</w:t>
      </w:r>
      <w:r w:rsidR="00CD7A22" w:rsidRPr="007B72E1">
        <w:rPr>
          <w:rFonts w:ascii="Book Antiqua" w:hAnsi="Book Antiqua"/>
          <w:lang w:val="en-CA"/>
        </w:rPr>
        <w:t xml:space="preserve"> article, </w:t>
      </w:r>
      <w:r w:rsidR="00D35132" w:rsidRPr="007B72E1">
        <w:rPr>
          <w:rFonts w:ascii="Book Antiqua" w:hAnsi="Book Antiqua"/>
          <w:lang w:val="en-CA"/>
        </w:rPr>
        <w:t xml:space="preserve">we </w:t>
      </w:r>
      <w:r w:rsidR="00CD7A22" w:rsidRPr="007B72E1">
        <w:rPr>
          <w:rFonts w:ascii="Book Antiqua" w:hAnsi="Book Antiqua"/>
          <w:lang w:val="en-CA"/>
        </w:rPr>
        <w:t xml:space="preserve">will </w:t>
      </w:r>
      <w:r w:rsidR="00D35132" w:rsidRPr="007B72E1">
        <w:rPr>
          <w:rFonts w:ascii="Book Antiqua" w:hAnsi="Book Antiqua"/>
          <w:lang w:val="en-CA"/>
        </w:rPr>
        <w:t xml:space="preserve">focus on the two predominant methods for CRC screening </w:t>
      </w:r>
      <w:r w:rsidR="006170F3" w:rsidRPr="007B72E1">
        <w:rPr>
          <w:rFonts w:ascii="Book Antiqua" w:hAnsi="Book Antiqua"/>
          <w:lang w:val="en-CA"/>
        </w:rPr>
        <w:t xml:space="preserve">used </w:t>
      </w:r>
      <w:r w:rsidR="00D35132" w:rsidRPr="007B72E1">
        <w:rPr>
          <w:rFonts w:ascii="Book Antiqua" w:hAnsi="Book Antiqua"/>
          <w:lang w:val="en-CA"/>
        </w:rPr>
        <w:t xml:space="preserve">in </w:t>
      </w:r>
      <w:r w:rsidR="00D12267" w:rsidRPr="007B72E1">
        <w:rPr>
          <w:rFonts w:ascii="Book Antiqua" w:hAnsi="Book Antiqua"/>
          <w:lang w:val="en-CA"/>
        </w:rPr>
        <w:t>Canada and the US</w:t>
      </w:r>
      <w:r w:rsidR="00CD7A22" w:rsidRPr="007B72E1">
        <w:rPr>
          <w:rFonts w:ascii="Book Antiqua" w:hAnsi="Book Antiqua"/>
          <w:lang w:val="en-CA"/>
        </w:rPr>
        <w:t xml:space="preserve">, namely </w:t>
      </w:r>
      <w:r w:rsidR="00F937D3" w:rsidRPr="007B72E1">
        <w:rPr>
          <w:rFonts w:ascii="Book Antiqua" w:hAnsi="Book Antiqua"/>
          <w:lang w:val="en-CA"/>
        </w:rPr>
        <w:t>FOBTs</w:t>
      </w:r>
      <w:r w:rsidR="00CD7A22" w:rsidRPr="007B72E1">
        <w:rPr>
          <w:rFonts w:ascii="Book Antiqua" w:hAnsi="Book Antiqua"/>
          <w:lang w:val="en-CA"/>
        </w:rPr>
        <w:t xml:space="preserve"> (</w:t>
      </w:r>
      <w:r w:rsidR="00DD3EBB" w:rsidRPr="007B72E1">
        <w:rPr>
          <w:rFonts w:ascii="Book Antiqua" w:hAnsi="Book Antiqua"/>
          <w:lang w:val="en-CA"/>
        </w:rPr>
        <w:t xml:space="preserve">including </w:t>
      </w:r>
      <w:proofErr w:type="spellStart"/>
      <w:r w:rsidR="005E4FF5" w:rsidRPr="007B72E1">
        <w:rPr>
          <w:rFonts w:ascii="Book Antiqua" w:hAnsi="Book Antiqua"/>
          <w:lang w:val="en-CA"/>
        </w:rPr>
        <w:t>g</w:t>
      </w:r>
      <w:r w:rsidR="00DD3EBB" w:rsidRPr="007B72E1">
        <w:rPr>
          <w:rFonts w:ascii="Book Antiqua" w:hAnsi="Book Antiqua"/>
          <w:lang w:val="en-CA"/>
        </w:rPr>
        <w:t>FOBT</w:t>
      </w:r>
      <w:proofErr w:type="spellEnd"/>
      <w:r w:rsidR="00DD3EBB" w:rsidRPr="007B72E1">
        <w:rPr>
          <w:rFonts w:ascii="Book Antiqua" w:hAnsi="Book Antiqua"/>
          <w:lang w:val="en-CA"/>
        </w:rPr>
        <w:t xml:space="preserve"> and FIT</w:t>
      </w:r>
      <w:r w:rsidR="00CD7A22" w:rsidRPr="007B72E1">
        <w:rPr>
          <w:rFonts w:ascii="Book Antiqua" w:hAnsi="Book Antiqua"/>
          <w:lang w:val="en-CA"/>
        </w:rPr>
        <w:t>) and</w:t>
      </w:r>
      <w:r w:rsidR="00295C92" w:rsidRPr="007B72E1">
        <w:rPr>
          <w:rFonts w:ascii="Book Antiqua" w:hAnsi="Book Antiqua"/>
          <w:lang w:val="en-CA"/>
        </w:rPr>
        <w:t xml:space="preserve"> CSPY. </w:t>
      </w:r>
    </w:p>
    <w:p w14:paraId="0B04190B" w14:textId="77777777" w:rsidR="009E158D" w:rsidRPr="007B72E1" w:rsidRDefault="009E158D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1E204D75" w14:textId="1E0EBB16" w:rsidR="00D901D8" w:rsidRPr="007B72E1" w:rsidRDefault="0035551E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  <w:r w:rsidRPr="007B72E1">
        <w:rPr>
          <w:rFonts w:ascii="Book Antiqua" w:hAnsi="Book Antiqua"/>
          <w:b/>
          <w:lang w:val="en-CA"/>
        </w:rPr>
        <w:t>UPTAKE AND RETENTION</w:t>
      </w:r>
    </w:p>
    <w:p w14:paraId="4B522EFA" w14:textId="3D7860B0" w:rsidR="00D901D8" w:rsidRPr="007B72E1" w:rsidRDefault="00DA3902" w:rsidP="007B72E1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t>For CRC screening to be effective</w:t>
      </w:r>
      <w:r w:rsidR="00D901D8" w:rsidRPr="007B72E1">
        <w:rPr>
          <w:rFonts w:ascii="Book Antiqua" w:hAnsi="Book Antiqua"/>
          <w:lang w:val="en-CA"/>
        </w:rPr>
        <w:t xml:space="preserve">, high levels of </w:t>
      </w:r>
      <w:r w:rsidRPr="007B72E1">
        <w:rPr>
          <w:rFonts w:ascii="Book Antiqua" w:hAnsi="Book Antiqua"/>
          <w:lang w:val="en-CA"/>
        </w:rPr>
        <w:t xml:space="preserve">participation in </w:t>
      </w:r>
      <w:r w:rsidR="00D901D8" w:rsidRPr="007B72E1">
        <w:rPr>
          <w:rFonts w:ascii="Book Antiqua" w:hAnsi="Book Antiqua"/>
          <w:lang w:val="en-CA"/>
        </w:rPr>
        <w:t xml:space="preserve">initial </w:t>
      </w:r>
      <w:r w:rsidRPr="007B72E1">
        <w:rPr>
          <w:rFonts w:ascii="Book Antiqua" w:hAnsi="Book Antiqua"/>
          <w:lang w:val="en-CA"/>
        </w:rPr>
        <w:t>and subsequent CRC screening</w:t>
      </w:r>
      <w:r w:rsidR="00D901D8" w:rsidRPr="007B72E1">
        <w:rPr>
          <w:rFonts w:ascii="Book Antiqua" w:hAnsi="Book Antiqua"/>
          <w:lang w:val="en-CA"/>
        </w:rPr>
        <w:t xml:space="preserve"> </w:t>
      </w:r>
      <w:r w:rsidRPr="007B72E1">
        <w:rPr>
          <w:rFonts w:ascii="Book Antiqua" w:hAnsi="Book Antiqua"/>
          <w:lang w:val="en-CA"/>
        </w:rPr>
        <w:t>are required</w:t>
      </w:r>
      <w:r w:rsidR="00DD3EBB" w:rsidRPr="007B72E1">
        <w:rPr>
          <w:rFonts w:ascii="Book Antiqua" w:hAnsi="Book Antiqua"/>
          <w:lang w:val="en-CA"/>
        </w:rPr>
        <w:t xml:space="preserve">. </w:t>
      </w:r>
      <w:r w:rsidR="001330E3" w:rsidRPr="007B72E1">
        <w:rPr>
          <w:rFonts w:ascii="Book Antiqua" w:hAnsi="Book Antiqua"/>
          <w:lang w:val="en-CA"/>
        </w:rPr>
        <w:t>Likewise</w:t>
      </w:r>
      <w:r w:rsidR="00DD3EBB" w:rsidRPr="007B72E1">
        <w:rPr>
          <w:rFonts w:ascii="Book Antiqua" w:hAnsi="Book Antiqua"/>
          <w:lang w:val="en-CA"/>
        </w:rPr>
        <w:t xml:space="preserve">, when </w:t>
      </w:r>
      <w:proofErr w:type="spellStart"/>
      <w:r w:rsidR="00F937D3" w:rsidRPr="007B72E1">
        <w:rPr>
          <w:rFonts w:ascii="Book Antiqua" w:hAnsi="Book Antiqua"/>
          <w:lang w:val="en-CA"/>
        </w:rPr>
        <w:t>g</w:t>
      </w:r>
      <w:r w:rsidR="00DD3EBB" w:rsidRPr="007B72E1">
        <w:rPr>
          <w:rFonts w:ascii="Book Antiqua" w:hAnsi="Book Antiqua"/>
          <w:lang w:val="en-CA"/>
        </w:rPr>
        <w:t>FOBT</w:t>
      </w:r>
      <w:proofErr w:type="spellEnd"/>
      <w:r w:rsidR="00DD3EBB" w:rsidRPr="007B72E1">
        <w:rPr>
          <w:rFonts w:ascii="Book Antiqua" w:hAnsi="Book Antiqua"/>
          <w:lang w:val="en-CA"/>
        </w:rPr>
        <w:t xml:space="preserve"> or FIT</w:t>
      </w:r>
      <w:r w:rsidR="00B120F3" w:rsidRPr="007B72E1">
        <w:rPr>
          <w:rFonts w:ascii="Book Antiqua" w:hAnsi="Book Antiqua"/>
          <w:lang w:val="en-CA"/>
        </w:rPr>
        <w:t xml:space="preserve"> are </w:t>
      </w:r>
      <w:r w:rsidR="00D901D8" w:rsidRPr="007B72E1">
        <w:rPr>
          <w:rFonts w:ascii="Book Antiqua" w:hAnsi="Book Antiqua"/>
          <w:lang w:val="en-CA"/>
        </w:rPr>
        <w:t xml:space="preserve">used, abnormal results must be promptly followed by </w:t>
      </w:r>
      <w:r w:rsidR="001330E3" w:rsidRPr="007B72E1">
        <w:rPr>
          <w:rFonts w:ascii="Book Antiqua" w:hAnsi="Book Antiqua"/>
          <w:lang w:val="en-CA"/>
        </w:rPr>
        <w:t xml:space="preserve">an </w:t>
      </w:r>
      <w:r w:rsidR="002008D6" w:rsidRPr="007B72E1">
        <w:rPr>
          <w:rFonts w:ascii="Book Antiqua" w:hAnsi="Book Antiqua"/>
          <w:lang w:val="en-CA"/>
        </w:rPr>
        <w:t xml:space="preserve">evaluation with </w:t>
      </w:r>
      <w:proofErr w:type="gramStart"/>
      <w:r w:rsidR="002008D6" w:rsidRPr="007B72E1">
        <w:rPr>
          <w:rFonts w:ascii="Book Antiqua" w:hAnsi="Book Antiqua"/>
          <w:lang w:val="en-CA"/>
        </w:rPr>
        <w:t>CSPY</w:t>
      </w:r>
      <w:r w:rsidR="004C3F30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4C3F30" w:rsidRPr="007B72E1">
        <w:rPr>
          <w:rFonts w:ascii="Book Antiqua" w:hAnsi="Book Antiqua"/>
          <w:vertAlign w:val="superscript"/>
          <w:lang w:val="en-CA"/>
        </w:rPr>
        <w:t>27]</w:t>
      </w:r>
      <w:r w:rsidR="00D901D8" w:rsidRPr="007B72E1">
        <w:rPr>
          <w:rFonts w:ascii="Book Antiqua" w:hAnsi="Book Antiqua"/>
          <w:lang w:val="en-CA"/>
        </w:rPr>
        <w:t>.  Fai</w:t>
      </w:r>
      <w:r w:rsidR="00DD3EBB" w:rsidRPr="007B72E1">
        <w:rPr>
          <w:rFonts w:ascii="Book Antiqua" w:hAnsi="Book Antiqua"/>
          <w:lang w:val="en-CA"/>
        </w:rPr>
        <w:t>lure at any of these steps carries</w:t>
      </w:r>
      <w:r w:rsidR="00D901D8" w:rsidRPr="007B72E1">
        <w:rPr>
          <w:rFonts w:ascii="Book Antiqua" w:hAnsi="Book Antiqua"/>
          <w:lang w:val="en-CA"/>
        </w:rPr>
        <w:t xml:space="preserve"> with it the potential to impair the effectiveness of CRC screening. </w:t>
      </w:r>
    </w:p>
    <w:p w14:paraId="6897CB26" w14:textId="77777777" w:rsidR="00D901D8" w:rsidRPr="007B72E1" w:rsidRDefault="00D901D8" w:rsidP="007D7835">
      <w:pPr>
        <w:spacing w:line="360" w:lineRule="auto"/>
        <w:jc w:val="both"/>
        <w:rPr>
          <w:rFonts w:ascii="Book Antiqua" w:hAnsi="Book Antiqua"/>
          <w:i/>
          <w:lang w:val="en-CA"/>
        </w:rPr>
      </w:pPr>
    </w:p>
    <w:p w14:paraId="22597162" w14:textId="2B7A7A26" w:rsidR="00D901D8" w:rsidRPr="007B72E1" w:rsidRDefault="00D901D8" w:rsidP="007D7835">
      <w:pPr>
        <w:spacing w:line="360" w:lineRule="auto"/>
        <w:jc w:val="both"/>
        <w:rPr>
          <w:rFonts w:ascii="Book Antiqua" w:hAnsi="Book Antiqua"/>
          <w:b/>
          <w:i/>
          <w:lang w:val="en-CA"/>
        </w:rPr>
      </w:pPr>
      <w:r w:rsidRPr="007B72E1">
        <w:rPr>
          <w:rFonts w:ascii="Book Antiqua" w:hAnsi="Book Antiqua"/>
          <w:b/>
          <w:i/>
          <w:lang w:val="en-CA"/>
        </w:rPr>
        <w:t xml:space="preserve">Initial CRC </w:t>
      </w:r>
      <w:r w:rsidR="007B72E1" w:rsidRPr="007B72E1">
        <w:rPr>
          <w:rFonts w:ascii="Book Antiqua" w:hAnsi="Book Antiqua"/>
          <w:b/>
          <w:i/>
          <w:lang w:val="en-CA"/>
        </w:rPr>
        <w:t>screening</w:t>
      </w:r>
    </w:p>
    <w:p w14:paraId="31E7DDDB" w14:textId="654FC3FB" w:rsidR="00EB065D" w:rsidRPr="007B72E1" w:rsidRDefault="00574F1E" w:rsidP="007B72E1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t>In the US, CRC screening uptake</w:t>
      </w:r>
      <w:r w:rsidR="00D901D8" w:rsidRPr="007B72E1">
        <w:rPr>
          <w:rFonts w:ascii="Book Antiqua" w:hAnsi="Book Antiqua"/>
          <w:lang w:val="en-CA"/>
        </w:rPr>
        <w:t xml:space="preserve"> appears to be </w:t>
      </w:r>
      <w:proofErr w:type="gramStart"/>
      <w:r w:rsidR="00D901D8" w:rsidRPr="007B72E1">
        <w:rPr>
          <w:rFonts w:ascii="Book Antiqua" w:hAnsi="Book Antiqua"/>
          <w:lang w:val="en-CA"/>
        </w:rPr>
        <w:t>increasing</w:t>
      </w:r>
      <w:r w:rsidR="004C3F30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4C3F30" w:rsidRPr="007B72E1">
        <w:rPr>
          <w:rFonts w:ascii="Book Antiqua" w:hAnsi="Book Antiqua"/>
          <w:vertAlign w:val="superscript"/>
          <w:lang w:val="en-CA"/>
        </w:rPr>
        <w:t>28</w:t>
      </w:r>
      <w:r w:rsidR="00DF0E78" w:rsidRPr="007B72E1">
        <w:rPr>
          <w:rFonts w:ascii="Book Antiqua" w:hAnsi="Book Antiqua"/>
          <w:vertAlign w:val="superscript"/>
          <w:lang w:val="en-CA"/>
        </w:rPr>
        <w:t>]</w:t>
      </w:r>
      <w:r w:rsidR="00DF0E78" w:rsidRPr="007B72E1">
        <w:rPr>
          <w:rFonts w:ascii="Book Antiqua" w:hAnsi="Book Antiqua"/>
          <w:lang w:val="en-CA"/>
        </w:rPr>
        <w:t>. Unfortunately, estimates still remai</w:t>
      </w:r>
      <w:r w:rsidR="004C3F30" w:rsidRPr="007B72E1">
        <w:rPr>
          <w:rFonts w:ascii="Book Antiqua" w:hAnsi="Book Antiqua"/>
          <w:lang w:val="en-CA"/>
        </w:rPr>
        <w:t xml:space="preserve">n below national </w:t>
      </w:r>
      <w:proofErr w:type="gramStart"/>
      <w:r w:rsidR="004C3F30" w:rsidRPr="007B72E1">
        <w:rPr>
          <w:rFonts w:ascii="Book Antiqua" w:hAnsi="Book Antiqua"/>
          <w:lang w:val="en-CA"/>
        </w:rPr>
        <w:t>targets</w:t>
      </w:r>
      <w:r w:rsidR="004C3F30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4C3F30" w:rsidRPr="007B72E1">
        <w:rPr>
          <w:rFonts w:ascii="Book Antiqua" w:hAnsi="Book Antiqua"/>
          <w:vertAlign w:val="superscript"/>
          <w:lang w:val="en-CA"/>
        </w:rPr>
        <w:t>28</w:t>
      </w:r>
      <w:r w:rsidR="00DF0E78" w:rsidRPr="007B72E1">
        <w:rPr>
          <w:rFonts w:ascii="Book Antiqua" w:hAnsi="Book Antiqua"/>
          <w:vertAlign w:val="superscript"/>
          <w:lang w:val="en-CA"/>
        </w:rPr>
        <w:t>]</w:t>
      </w:r>
      <w:r w:rsidR="00DF0E78" w:rsidRPr="007B72E1">
        <w:rPr>
          <w:rFonts w:ascii="Book Antiqua" w:hAnsi="Book Antiqua"/>
          <w:lang w:val="en-CA"/>
        </w:rPr>
        <w:t xml:space="preserve">. </w:t>
      </w:r>
      <w:r w:rsidR="001330E3" w:rsidRPr="007B72E1">
        <w:rPr>
          <w:rFonts w:ascii="Book Antiqua" w:hAnsi="Book Antiqua"/>
          <w:lang w:val="en-CA"/>
        </w:rPr>
        <w:t>Based on findings</w:t>
      </w:r>
      <w:r w:rsidR="00F87443" w:rsidRPr="007B72E1">
        <w:rPr>
          <w:rFonts w:ascii="Book Antiqua" w:hAnsi="Book Antiqua"/>
          <w:lang w:val="en-CA"/>
        </w:rPr>
        <w:t xml:space="preserve"> derived from</w:t>
      </w:r>
      <w:r w:rsidR="00DF0E78" w:rsidRPr="007B72E1">
        <w:rPr>
          <w:rFonts w:ascii="Book Antiqua" w:hAnsi="Book Antiqua"/>
          <w:lang w:val="en-CA"/>
        </w:rPr>
        <w:t xml:space="preserve"> the </w:t>
      </w:r>
      <w:r w:rsidR="005C69A7" w:rsidRPr="007B72E1">
        <w:rPr>
          <w:rFonts w:ascii="Book Antiqua" w:hAnsi="Book Antiqua"/>
          <w:lang w:val="en-CA"/>
        </w:rPr>
        <w:t xml:space="preserve">2010 </w:t>
      </w:r>
      <w:r w:rsidR="00DF0E78" w:rsidRPr="007B72E1">
        <w:rPr>
          <w:rFonts w:ascii="Book Antiqua" w:hAnsi="Book Antiqua"/>
          <w:lang w:val="en-CA"/>
        </w:rPr>
        <w:t>National Health Interview Survey</w:t>
      </w:r>
      <w:r w:rsidR="007B72E1">
        <w:rPr>
          <w:rFonts w:ascii="Book Antiqua" w:hAnsi="Book Antiqua" w:hint="eastAsia"/>
          <w:lang w:val="en-CA" w:eastAsia="zh-CN"/>
        </w:rPr>
        <w:t>,</w:t>
      </w:r>
      <w:r w:rsidR="00DF0E78" w:rsidRPr="007B72E1">
        <w:rPr>
          <w:rFonts w:ascii="Book Antiqua" w:hAnsi="Book Antiqua"/>
          <w:lang w:val="en-CA"/>
        </w:rPr>
        <w:t xml:space="preserve"> </w:t>
      </w:r>
      <w:r w:rsidR="00EB065D" w:rsidRPr="007B72E1">
        <w:rPr>
          <w:rFonts w:ascii="Book Antiqua" w:hAnsi="Book Antiqua"/>
          <w:lang w:val="en-CA"/>
        </w:rPr>
        <w:t xml:space="preserve">a US-based </w:t>
      </w:r>
      <w:r w:rsidR="00DF0E78" w:rsidRPr="007B72E1">
        <w:rPr>
          <w:rFonts w:ascii="Book Antiqua" w:hAnsi="Book Antiqua"/>
          <w:lang w:val="en-CA"/>
        </w:rPr>
        <w:t>survey assessing a representative sample of the US civilian popul</w:t>
      </w:r>
      <w:r w:rsidR="00EB065D" w:rsidRPr="007B72E1">
        <w:rPr>
          <w:rFonts w:ascii="Book Antiqua" w:hAnsi="Book Antiqua"/>
          <w:lang w:val="en-CA"/>
        </w:rPr>
        <w:t xml:space="preserve">ation, </w:t>
      </w:r>
      <w:r w:rsidR="0095432D" w:rsidRPr="007B72E1">
        <w:rPr>
          <w:rFonts w:ascii="Book Antiqua" w:hAnsi="Book Antiqua"/>
          <w:lang w:val="en-CA"/>
        </w:rPr>
        <w:t xml:space="preserve">only </w:t>
      </w:r>
      <w:r w:rsidR="00EB065D" w:rsidRPr="007B72E1">
        <w:rPr>
          <w:rFonts w:ascii="Book Antiqua" w:hAnsi="Book Antiqua"/>
          <w:lang w:val="en-CA"/>
        </w:rPr>
        <w:t>59</w:t>
      </w:r>
      <w:r w:rsidR="00DF0E78" w:rsidRPr="007B72E1">
        <w:rPr>
          <w:rFonts w:ascii="Book Antiqua" w:hAnsi="Book Antiqua"/>
          <w:lang w:val="en-CA"/>
        </w:rPr>
        <w:t xml:space="preserve">% of those aged 50 to </w:t>
      </w:r>
      <w:r w:rsidR="00EB065D" w:rsidRPr="007B72E1">
        <w:rPr>
          <w:rFonts w:ascii="Book Antiqua" w:hAnsi="Book Antiqua"/>
          <w:lang w:val="en-CA"/>
        </w:rPr>
        <w:t xml:space="preserve">75 </w:t>
      </w:r>
      <w:r w:rsidR="00DF0E78" w:rsidRPr="007B72E1">
        <w:rPr>
          <w:rFonts w:ascii="Book Antiqua" w:hAnsi="Book Antiqua"/>
          <w:lang w:val="en-CA"/>
        </w:rPr>
        <w:t xml:space="preserve">years were up-to-date </w:t>
      </w:r>
      <w:r w:rsidR="0095432D" w:rsidRPr="007B72E1">
        <w:rPr>
          <w:rFonts w:ascii="Book Antiqua" w:hAnsi="Book Antiqua"/>
          <w:lang w:val="en-CA"/>
        </w:rPr>
        <w:t xml:space="preserve">with </w:t>
      </w:r>
      <w:r w:rsidR="00DF0E78" w:rsidRPr="007B72E1">
        <w:rPr>
          <w:rFonts w:ascii="Book Antiqua" w:hAnsi="Book Antiqua"/>
          <w:lang w:val="en-CA"/>
        </w:rPr>
        <w:t xml:space="preserve">CRC </w:t>
      </w:r>
      <w:r w:rsidR="0095432D" w:rsidRPr="007B72E1">
        <w:rPr>
          <w:rFonts w:ascii="Book Antiqua" w:hAnsi="Book Antiqua"/>
          <w:lang w:val="en-CA"/>
        </w:rPr>
        <w:t>s</w:t>
      </w:r>
      <w:r w:rsidR="00DF0E78" w:rsidRPr="007B72E1">
        <w:rPr>
          <w:rFonts w:ascii="Book Antiqua" w:hAnsi="Book Antiqua"/>
          <w:lang w:val="en-CA"/>
        </w:rPr>
        <w:t xml:space="preserve">creening </w:t>
      </w:r>
      <w:r w:rsidR="0095432D" w:rsidRPr="007B72E1">
        <w:rPr>
          <w:rFonts w:ascii="Book Antiqua" w:hAnsi="Book Antiqua"/>
          <w:lang w:val="en-CA"/>
        </w:rPr>
        <w:t>as per</w:t>
      </w:r>
      <w:r w:rsidR="00B559DE" w:rsidRPr="007B72E1">
        <w:rPr>
          <w:rFonts w:ascii="Book Antiqua" w:hAnsi="Book Antiqua"/>
          <w:lang w:val="en-CA"/>
        </w:rPr>
        <w:t xml:space="preserve"> the </w:t>
      </w:r>
      <w:r w:rsidR="00F84ECC" w:rsidRPr="007B72E1">
        <w:rPr>
          <w:rFonts w:ascii="Book Antiqua" w:hAnsi="Book Antiqua"/>
          <w:lang w:val="en-CA"/>
        </w:rPr>
        <w:t xml:space="preserve">2008 </w:t>
      </w:r>
      <w:r w:rsidR="00B559DE" w:rsidRPr="007B72E1">
        <w:rPr>
          <w:rFonts w:ascii="Book Antiqua" w:hAnsi="Book Antiqua"/>
          <w:lang w:val="en-CA"/>
        </w:rPr>
        <w:t>USPSTF recommendations (</w:t>
      </w:r>
      <w:r w:rsidR="00DF0E78" w:rsidRPr="007B72E1">
        <w:rPr>
          <w:rFonts w:ascii="Book Antiqua" w:hAnsi="Book Antiqua"/>
          <w:lang w:val="en-CA"/>
        </w:rPr>
        <w:t xml:space="preserve">high-sensitivity </w:t>
      </w:r>
      <w:r w:rsidR="005E4FF5" w:rsidRPr="007B72E1">
        <w:rPr>
          <w:rFonts w:ascii="Book Antiqua" w:hAnsi="Book Antiqua"/>
          <w:lang w:val="en-CA"/>
        </w:rPr>
        <w:t>FOBT</w:t>
      </w:r>
      <w:r w:rsidR="00281DAC" w:rsidRPr="007B72E1">
        <w:rPr>
          <w:rFonts w:ascii="Book Antiqua" w:hAnsi="Book Antiqua"/>
          <w:lang w:val="en-CA"/>
        </w:rPr>
        <w:t xml:space="preserve"> </w:t>
      </w:r>
      <w:r w:rsidR="00B559DE" w:rsidRPr="007B72E1">
        <w:rPr>
          <w:rFonts w:ascii="Book Antiqua" w:hAnsi="Book Antiqua"/>
          <w:lang w:val="en-CA"/>
        </w:rPr>
        <w:t xml:space="preserve">every year; </w:t>
      </w:r>
      <w:r w:rsidR="0095432D" w:rsidRPr="007B72E1">
        <w:rPr>
          <w:rFonts w:ascii="Book Antiqua" w:hAnsi="Book Antiqua"/>
          <w:lang w:val="en-CA"/>
        </w:rPr>
        <w:t xml:space="preserve">or </w:t>
      </w:r>
      <w:r w:rsidR="00DF0E78" w:rsidRPr="007B72E1">
        <w:rPr>
          <w:rFonts w:ascii="Book Antiqua" w:hAnsi="Book Antiqua"/>
          <w:lang w:val="en-CA"/>
        </w:rPr>
        <w:t xml:space="preserve">FSIG every </w:t>
      </w:r>
      <w:r w:rsidR="00EB065D" w:rsidRPr="007B72E1">
        <w:rPr>
          <w:rFonts w:ascii="Book Antiqua" w:hAnsi="Book Antiqua"/>
          <w:lang w:val="en-CA"/>
        </w:rPr>
        <w:t xml:space="preserve">5 years and high-sensitivity </w:t>
      </w:r>
      <w:r w:rsidR="00281DAC" w:rsidRPr="007B72E1">
        <w:rPr>
          <w:rFonts w:ascii="Book Antiqua" w:hAnsi="Book Antiqua"/>
          <w:lang w:val="en-CA"/>
        </w:rPr>
        <w:t xml:space="preserve">FOBT </w:t>
      </w:r>
      <w:r w:rsidR="00EB065D" w:rsidRPr="007B72E1">
        <w:rPr>
          <w:rFonts w:ascii="Book Antiqua" w:hAnsi="Book Antiqua"/>
          <w:lang w:val="en-CA"/>
        </w:rPr>
        <w:t>every</w:t>
      </w:r>
      <w:r w:rsidR="00B559DE" w:rsidRPr="007B72E1">
        <w:rPr>
          <w:rFonts w:ascii="Book Antiqua" w:hAnsi="Book Antiqua"/>
          <w:lang w:val="en-CA"/>
        </w:rPr>
        <w:t xml:space="preserve"> 3 year</w:t>
      </w:r>
      <w:r w:rsidR="00F87443" w:rsidRPr="007B72E1">
        <w:rPr>
          <w:rFonts w:ascii="Book Antiqua" w:hAnsi="Book Antiqua"/>
          <w:lang w:val="en-CA"/>
        </w:rPr>
        <w:t>s</w:t>
      </w:r>
      <w:r w:rsidR="00B559DE" w:rsidRPr="007B72E1">
        <w:rPr>
          <w:rFonts w:ascii="Book Antiqua" w:hAnsi="Book Antiqua"/>
          <w:lang w:val="en-CA"/>
        </w:rPr>
        <w:t>; or CSPY every 10 years)</w:t>
      </w:r>
      <w:r w:rsidR="000C090C" w:rsidRPr="007B72E1">
        <w:rPr>
          <w:rFonts w:ascii="Book Antiqua" w:hAnsi="Book Antiqua"/>
          <w:vertAlign w:val="superscript"/>
          <w:lang w:val="en-CA"/>
        </w:rPr>
        <w:t>[24</w:t>
      </w:r>
      <w:r w:rsidR="00281DAC" w:rsidRPr="007B72E1">
        <w:rPr>
          <w:rFonts w:ascii="Book Antiqua" w:hAnsi="Book Antiqua"/>
          <w:vertAlign w:val="superscript"/>
          <w:lang w:val="en-CA"/>
        </w:rPr>
        <w:t>]</w:t>
      </w:r>
      <w:r w:rsidR="00281DAC" w:rsidRPr="007B72E1">
        <w:rPr>
          <w:rFonts w:ascii="Book Antiqua" w:hAnsi="Book Antiqua"/>
          <w:lang w:val="en-CA"/>
        </w:rPr>
        <w:t>. In comparison,</w:t>
      </w:r>
      <w:r w:rsidR="00EB065D" w:rsidRPr="007B72E1">
        <w:rPr>
          <w:rFonts w:ascii="Book Antiqua" w:hAnsi="Book Antiqua"/>
          <w:lang w:val="en-CA"/>
        </w:rPr>
        <w:t xml:space="preserve"> estimates gathered from the </w:t>
      </w:r>
      <w:r w:rsidR="005C69A7" w:rsidRPr="007B72E1">
        <w:rPr>
          <w:rFonts w:ascii="Book Antiqua" w:hAnsi="Book Antiqua"/>
          <w:lang w:val="en-CA"/>
        </w:rPr>
        <w:t xml:space="preserve">2012 </w:t>
      </w:r>
      <w:r w:rsidR="00EB065D" w:rsidRPr="007B72E1">
        <w:rPr>
          <w:rFonts w:ascii="Book Antiqua" w:hAnsi="Book Antiqua"/>
          <w:lang w:val="en-CA"/>
        </w:rPr>
        <w:t>Behavioral Risk Factor Surveillance System survey, another US-based survey assessing a representative sample of the US civilian p</w:t>
      </w:r>
      <w:r w:rsidRPr="007B72E1">
        <w:rPr>
          <w:rFonts w:ascii="Book Antiqua" w:hAnsi="Book Antiqua"/>
          <w:lang w:val="en-CA"/>
        </w:rPr>
        <w:t xml:space="preserve">opulation, </w:t>
      </w:r>
      <w:r w:rsidR="0095432D" w:rsidRPr="007B72E1">
        <w:rPr>
          <w:rFonts w:ascii="Book Antiqua" w:hAnsi="Book Antiqua"/>
          <w:lang w:val="en-CA"/>
        </w:rPr>
        <w:t xml:space="preserve">close to </w:t>
      </w:r>
      <w:r w:rsidRPr="007B72E1">
        <w:rPr>
          <w:rFonts w:ascii="Book Antiqua" w:hAnsi="Book Antiqua"/>
          <w:lang w:val="en-CA"/>
        </w:rPr>
        <w:t xml:space="preserve">65% of those aged 50 to </w:t>
      </w:r>
      <w:r w:rsidR="00EB065D" w:rsidRPr="007B72E1">
        <w:rPr>
          <w:rFonts w:ascii="Book Antiqua" w:hAnsi="Book Antiqua"/>
          <w:lang w:val="en-CA"/>
        </w:rPr>
        <w:t xml:space="preserve">75 </w:t>
      </w:r>
      <w:r w:rsidRPr="007B72E1">
        <w:rPr>
          <w:rFonts w:ascii="Book Antiqua" w:hAnsi="Book Antiqua"/>
          <w:lang w:val="en-CA"/>
        </w:rPr>
        <w:t>year</w:t>
      </w:r>
      <w:r w:rsidR="003A69B4" w:rsidRPr="007B72E1">
        <w:rPr>
          <w:rFonts w:ascii="Book Antiqua" w:hAnsi="Book Antiqua"/>
          <w:lang w:val="en-CA"/>
        </w:rPr>
        <w:t>s</w:t>
      </w:r>
      <w:r w:rsidRPr="007B72E1">
        <w:rPr>
          <w:rFonts w:ascii="Book Antiqua" w:hAnsi="Book Antiqua"/>
          <w:lang w:val="en-CA"/>
        </w:rPr>
        <w:t xml:space="preserve"> </w:t>
      </w:r>
      <w:r w:rsidR="00EB065D" w:rsidRPr="007B72E1">
        <w:rPr>
          <w:rFonts w:ascii="Book Antiqua" w:hAnsi="Book Antiqua"/>
          <w:lang w:val="en-CA"/>
        </w:rPr>
        <w:t xml:space="preserve">were up-to-date </w:t>
      </w:r>
      <w:r w:rsidR="0095432D" w:rsidRPr="007B72E1">
        <w:rPr>
          <w:rFonts w:ascii="Book Antiqua" w:hAnsi="Book Antiqua"/>
          <w:lang w:val="en-CA"/>
        </w:rPr>
        <w:t xml:space="preserve">with </w:t>
      </w:r>
      <w:r w:rsidR="00EB065D" w:rsidRPr="007B72E1">
        <w:rPr>
          <w:rFonts w:ascii="Book Antiqua" w:hAnsi="Book Antiqua"/>
          <w:lang w:val="en-CA"/>
        </w:rPr>
        <w:t xml:space="preserve">CRC screening </w:t>
      </w:r>
      <w:r w:rsidR="0095432D" w:rsidRPr="007B72E1">
        <w:rPr>
          <w:rFonts w:ascii="Book Antiqua" w:hAnsi="Book Antiqua"/>
          <w:lang w:val="en-CA"/>
        </w:rPr>
        <w:t xml:space="preserve">as per </w:t>
      </w:r>
      <w:r w:rsidR="00EB065D" w:rsidRPr="007B72E1">
        <w:rPr>
          <w:rFonts w:ascii="Book Antiqua" w:hAnsi="Book Antiqua"/>
          <w:lang w:val="en-CA"/>
        </w:rPr>
        <w:t xml:space="preserve">the same USPSTF </w:t>
      </w:r>
      <w:proofErr w:type="gramStart"/>
      <w:r w:rsidR="00EB065D" w:rsidRPr="007B72E1">
        <w:rPr>
          <w:rFonts w:ascii="Book Antiqua" w:hAnsi="Book Antiqua"/>
          <w:lang w:val="en-CA"/>
        </w:rPr>
        <w:t>recommendations</w:t>
      </w:r>
      <w:r w:rsidR="00EB065D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0C090C" w:rsidRPr="007B72E1">
        <w:rPr>
          <w:rFonts w:ascii="Book Antiqua" w:hAnsi="Book Antiqua"/>
          <w:vertAlign w:val="superscript"/>
          <w:lang w:val="en-CA"/>
        </w:rPr>
        <w:t>28</w:t>
      </w:r>
      <w:r w:rsidR="00EB065D" w:rsidRPr="007B72E1">
        <w:rPr>
          <w:rFonts w:ascii="Book Antiqua" w:hAnsi="Book Antiqua"/>
          <w:vertAlign w:val="superscript"/>
          <w:lang w:val="en-CA"/>
        </w:rPr>
        <w:t>]</w:t>
      </w:r>
      <w:r w:rsidR="00EB065D" w:rsidRPr="007B72E1">
        <w:rPr>
          <w:rFonts w:ascii="Book Antiqua" w:hAnsi="Book Antiqua"/>
          <w:lang w:val="en-CA"/>
        </w:rPr>
        <w:t>. Of note,</w:t>
      </w:r>
      <w:r w:rsidRPr="007B72E1">
        <w:rPr>
          <w:rFonts w:ascii="Book Antiqua" w:hAnsi="Book Antiqua"/>
          <w:lang w:val="en-CA"/>
        </w:rPr>
        <w:t xml:space="preserve"> a concerning finding was that</w:t>
      </w:r>
      <w:r w:rsidR="00EB065D" w:rsidRPr="007B72E1">
        <w:rPr>
          <w:rFonts w:ascii="Book Antiqua" w:hAnsi="Book Antiqua"/>
          <w:lang w:val="en-CA"/>
        </w:rPr>
        <w:t xml:space="preserve"> 28% </w:t>
      </w:r>
      <w:r w:rsidR="00F87443" w:rsidRPr="007B72E1">
        <w:rPr>
          <w:rFonts w:ascii="Book Antiqua" w:hAnsi="Book Antiqua"/>
          <w:lang w:val="en-CA"/>
        </w:rPr>
        <w:t>stated</w:t>
      </w:r>
      <w:r w:rsidRPr="007B72E1">
        <w:rPr>
          <w:rFonts w:ascii="Book Antiqua" w:hAnsi="Book Antiqua"/>
          <w:lang w:val="en-CA"/>
        </w:rPr>
        <w:t xml:space="preserve"> they had never been screened</w:t>
      </w:r>
      <w:r w:rsidR="00EB065D" w:rsidRPr="007B72E1">
        <w:rPr>
          <w:rFonts w:ascii="Book Antiqua" w:hAnsi="Book Antiqua"/>
          <w:lang w:val="en-CA"/>
        </w:rPr>
        <w:t xml:space="preserve"> for CRC. </w:t>
      </w:r>
    </w:p>
    <w:p w14:paraId="7E796AB2" w14:textId="46D113D6" w:rsidR="00EB065D" w:rsidRPr="007B72E1" w:rsidRDefault="00EB065D" w:rsidP="007D7835">
      <w:pPr>
        <w:spacing w:line="360" w:lineRule="auto"/>
        <w:ind w:firstLine="720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t xml:space="preserve">In Canada, </w:t>
      </w:r>
      <w:r w:rsidR="007867C8" w:rsidRPr="007B72E1">
        <w:rPr>
          <w:rFonts w:ascii="Book Antiqua" w:hAnsi="Book Antiqua"/>
          <w:lang w:val="en-CA"/>
        </w:rPr>
        <w:t>CRC screening rates also</w:t>
      </w:r>
      <w:r w:rsidR="00B559DE" w:rsidRPr="007B72E1">
        <w:rPr>
          <w:rFonts w:ascii="Book Antiqua" w:hAnsi="Book Antiqua"/>
          <w:lang w:val="en-CA"/>
        </w:rPr>
        <w:t xml:space="preserve"> appear</w:t>
      </w:r>
      <w:r w:rsidR="005F0AF4" w:rsidRPr="007B72E1">
        <w:rPr>
          <w:rFonts w:ascii="Book Antiqua" w:hAnsi="Book Antiqua"/>
          <w:lang w:val="en-CA"/>
        </w:rPr>
        <w:t xml:space="preserve"> to be increasing</w:t>
      </w:r>
      <w:r w:rsidR="0095432D" w:rsidRPr="007B72E1">
        <w:rPr>
          <w:rFonts w:ascii="Book Antiqua" w:hAnsi="Book Antiqua"/>
          <w:lang w:val="en-CA"/>
        </w:rPr>
        <w:t>,</w:t>
      </w:r>
      <w:r w:rsidR="005F0AF4" w:rsidRPr="007B72E1">
        <w:rPr>
          <w:rFonts w:ascii="Book Antiqua" w:hAnsi="Book Antiqua"/>
          <w:lang w:val="en-CA"/>
        </w:rPr>
        <w:t xml:space="preserve"> but </w:t>
      </w:r>
      <w:r w:rsidR="0095432D" w:rsidRPr="007B72E1">
        <w:rPr>
          <w:rFonts w:ascii="Book Antiqua" w:hAnsi="Book Antiqua"/>
          <w:lang w:val="en-CA"/>
        </w:rPr>
        <w:t xml:space="preserve">they are </w:t>
      </w:r>
      <w:r w:rsidR="005F0AF4" w:rsidRPr="007B72E1">
        <w:rPr>
          <w:rFonts w:ascii="Book Antiqua" w:hAnsi="Book Antiqua"/>
          <w:lang w:val="en-CA"/>
        </w:rPr>
        <w:t xml:space="preserve">similarly </w:t>
      </w:r>
      <w:r w:rsidR="002008D6" w:rsidRPr="007B72E1">
        <w:rPr>
          <w:rFonts w:ascii="Book Antiqua" w:hAnsi="Book Antiqua"/>
          <w:lang w:val="en-CA"/>
        </w:rPr>
        <w:t xml:space="preserve">below current national </w:t>
      </w:r>
      <w:proofErr w:type="gramStart"/>
      <w:r w:rsidR="0095432D" w:rsidRPr="007B72E1">
        <w:rPr>
          <w:rFonts w:ascii="Book Antiqua" w:hAnsi="Book Antiqua"/>
          <w:lang w:val="en-CA"/>
        </w:rPr>
        <w:t>benchmarks</w:t>
      </w:r>
      <w:r w:rsidR="000C090C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0C090C" w:rsidRPr="007B72E1">
        <w:rPr>
          <w:rFonts w:ascii="Book Antiqua" w:hAnsi="Book Antiqua"/>
          <w:vertAlign w:val="superscript"/>
          <w:lang w:val="en-CA"/>
        </w:rPr>
        <w:t>27]</w:t>
      </w:r>
      <w:r w:rsidR="00281DAC" w:rsidRPr="007B72E1">
        <w:rPr>
          <w:rFonts w:ascii="Book Antiqua" w:hAnsi="Book Antiqua"/>
          <w:lang w:val="en-CA"/>
        </w:rPr>
        <w:t xml:space="preserve">. Estimates from </w:t>
      </w:r>
      <w:r w:rsidR="005C69A7" w:rsidRPr="007B72E1">
        <w:rPr>
          <w:rFonts w:ascii="Book Antiqua" w:hAnsi="Book Antiqua"/>
          <w:lang w:val="en-CA"/>
        </w:rPr>
        <w:t xml:space="preserve">the 2012 Canadian Community Health Survey, a Canadian-based survey assessing a representative </w:t>
      </w:r>
      <w:r w:rsidR="00C52809" w:rsidRPr="007B72E1">
        <w:rPr>
          <w:rFonts w:ascii="Book Antiqua" w:hAnsi="Book Antiqua"/>
          <w:lang w:val="en-CA"/>
        </w:rPr>
        <w:t xml:space="preserve">sample of the Canadian </w:t>
      </w:r>
      <w:r w:rsidR="005C69A7" w:rsidRPr="007B72E1">
        <w:rPr>
          <w:rFonts w:ascii="Book Antiqua" w:hAnsi="Book Antiqua"/>
          <w:lang w:val="en-CA"/>
        </w:rPr>
        <w:t xml:space="preserve">population, </w:t>
      </w:r>
      <w:r w:rsidR="0095432D" w:rsidRPr="007B72E1">
        <w:rPr>
          <w:rFonts w:ascii="Book Antiqua" w:hAnsi="Book Antiqua"/>
          <w:lang w:val="en-CA"/>
        </w:rPr>
        <w:t xml:space="preserve">only </w:t>
      </w:r>
      <w:r w:rsidR="005C69A7" w:rsidRPr="007B72E1">
        <w:rPr>
          <w:rFonts w:ascii="Book Antiqua" w:hAnsi="Book Antiqua"/>
          <w:lang w:val="en-CA"/>
        </w:rPr>
        <w:t>55% of those aged 50 to 74</w:t>
      </w:r>
      <w:r w:rsidR="00B559DE" w:rsidRPr="007B72E1">
        <w:rPr>
          <w:rFonts w:ascii="Book Antiqua" w:hAnsi="Book Antiqua"/>
          <w:lang w:val="en-CA"/>
        </w:rPr>
        <w:t xml:space="preserve"> years</w:t>
      </w:r>
      <w:r w:rsidR="005C69A7" w:rsidRPr="007B72E1">
        <w:rPr>
          <w:rFonts w:ascii="Book Antiqua" w:hAnsi="Book Antiqua"/>
          <w:lang w:val="en-CA"/>
        </w:rPr>
        <w:t xml:space="preserve"> were up-to-date </w:t>
      </w:r>
      <w:r w:rsidR="0095432D" w:rsidRPr="007B72E1">
        <w:rPr>
          <w:rFonts w:ascii="Book Antiqua" w:hAnsi="Book Antiqua"/>
          <w:lang w:val="en-CA"/>
        </w:rPr>
        <w:t xml:space="preserve">with </w:t>
      </w:r>
      <w:r w:rsidR="005C69A7" w:rsidRPr="007B72E1">
        <w:rPr>
          <w:rFonts w:ascii="Book Antiqua" w:hAnsi="Book Antiqua"/>
          <w:lang w:val="en-CA"/>
        </w:rPr>
        <w:t>CRC sc</w:t>
      </w:r>
      <w:r w:rsidR="00B559DE" w:rsidRPr="007B72E1">
        <w:rPr>
          <w:rFonts w:ascii="Book Antiqua" w:hAnsi="Book Antiqua"/>
          <w:lang w:val="en-CA"/>
        </w:rPr>
        <w:t>reening (FOBT every 2 years;</w:t>
      </w:r>
      <w:r w:rsidR="005C69A7" w:rsidRPr="007B72E1">
        <w:rPr>
          <w:rFonts w:ascii="Book Antiqua" w:hAnsi="Book Antiqua"/>
          <w:lang w:val="en-CA"/>
        </w:rPr>
        <w:t xml:space="preserve"> </w:t>
      </w:r>
      <w:r w:rsidR="0095432D" w:rsidRPr="007B72E1">
        <w:rPr>
          <w:rFonts w:ascii="Book Antiqua" w:hAnsi="Book Antiqua"/>
          <w:lang w:val="en-CA"/>
        </w:rPr>
        <w:t xml:space="preserve">or </w:t>
      </w:r>
      <w:r w:rsidR="005C69A7" w:rsidRPr="007B72E1">
        <w:rPr>
          <w:rFonts w:ascii="Book Antiqua" w:hAnsi="Book Antiqua"/>
          <w:lang w:val="en-CA"/>
        </w:rPr>
        <w:t>FSIG o</w:t>
      </w:r>
      <w:r w:rsidR="000C090C" w:rsidRPr="007B72E1">
        <w:rPr>
          <w:rFonts w:ascii="Book Antiqua" w:hAnsi="Book Antiqua"/>
          <w:lang w:val="en-CA"/>
        </w:rPr>
        <w:t>r CSPY every 10 years)</w:t>
      </w:r>
      <w:r w:rsidR="000C090C" w:rsidRPr="007B72E1">
        <w:rPr>
          <w:rFonts w:ascii="Book Antiqua" w:hAnsi="Book Antiqua"/>
          <w:vertAlign w:val="superscript"/>
          <w:lang w:val="en-CA"/>
        </w:rPr>
        <w:t>[25</w:t>
      </w:r>
      <w:r w:rsidR="005C69A7" w:rsidRPr="007B72E1">
        <w:rPr>
          <w:rFonts w:ascii="Book Antiqua" w:hAnsi="Book Antiqua"/>
          <w:vertAlign w:val="superscript"/>
          <w:lang w:val="en-CA"/>
        </w:rPr>
        <w:t>]</w:t>
      </w:r>
      <w:r w:rsidR="005C69A7" w:rsidRPr="007B72E1">
        <w:rPr>
          <w:rFonts w:ascii="Book Antiqua" w:hAnsi="Book Antiqua"/>
          <w:lang w:val="en-CA"/>
        </w:rPr>
        <w:t xml:space="preserve">. In </w:t>
      </w:r>
      <w:r w:rsidR="0095432D" w:rsidRPr="007B72E1">
        <w:rPr>
          <w:rFonts w:ascii="Book Antiqua" w:hAnsi="Book Antiqua"/>
          <w:lang w:val="en-CA"/>
        </w:rPr>
        <w:t xml:space="preserve">recent years, </w:t>
      </w:r>
      <w:r w:rsidR="005C69A7" w:rsidRPr="007B72E1">
        <w:rPr>
          <w:rFonts w:ascii="Book Antiqua" w:hAnsi="Book Antiqua"/>
          <w:lang w:val="en-CA"/>
        </w:rPr>
        <w:t xml:space="preserve">Canada </w:t>
      </w:r>
      <w:r w:rsidR="0095432D" w:rsidRPr="007B72E1">
        <w:rPr>
          <w:rFonts w:ascii="Book Antiqua" w:hAnsi="Book Antiqua"/>
          <w:lang w:val="en-CA"/>
        </w:rPr>
        <w:t xml:space="preserve">has made a concerted effort to </w:t>
      </w:r>
      <w:r w:rsidR="005C69A7" w:rsidRPr="007B72E1">
        <w:rPr>
          <w:rFonts w:ascii="Book Antiqua" w:hAnsi="Book Antiqua"/>
          <w:lang w:val="en-CA"/>
        </w:rPr>
        <w:t>transition to nationwide programmatic screening</w:t>
      </w:r>
      <w:r w:rsidR="0095432D" w:rsidRPr="007B72E1">
        <w:rPr>
          <w:rFonts w:ascii="Book Antiqua" w:hAnsi="Book Antiqua"/>
          <w:lang w:val="en-CA"/>
        </w:rPr>
        <w:t>. Emerging d</w:t>
      </w:r>
      <w:r w:rsidR="007867C8" w:rsidRPr="007B72E1">
        <w:rPr>
          <w:rFonts w:ascii="Book Antiqua" w:hAnsi="Book Antiqua"/>
          <w:lang w:val="en-CA"/>
        </w:rPr>
        <w:t xml:space="preserve">ata </w:t>
      </w:r>
      <w:r w:rsidR="0095432D" w:rsidRPr="007B72E1">
        <w:rPr>
          <w:rFonts w:ascii="Book Antiqua" w:hAnsi="Book Antiqua"/>
          <w:lang w:val="en-CA"/>
        </w:rPr>
        <w:t xml:space="preserve">from 5 Canadian provinces between 2009 and 2011 collated </w:t>
      </w:r>
      <w:r w:rsidR="007867C8" w:rsidRPr="007B72E1">
        <w:rPr>
          <w:rFonts w:ascii="Book Antiqua" w:hAnsi="Book Antiqua"/>
          <w:lang w:val="en-CA"/>
        </w:rPr>
        <w:t>by the Canadian Partnership Against Cancer (CPAC)</w:t>
      </w:r>
      <w:r w:rsidR="0095432D" w:rsidRPr="007B72E1">
        <w:rPr>
          <w:rFonts w:ascii="Book Antiqua" w:hAnsi="Book Antiqua"/>
          <w:lang w:val="en-CA"/>
        </w:rPr>
        <w:t xml:space="preserve"> revealed that</w:t>
      </w:r>
      <w:r w:rsidR="007867C8" w:rsidRPr="007B72E1">
        <w:rPr>
          <w:rFonts w:ascii="Book Antiqua" w:hAnsi="Book Antiqua"/>
          <w:lang w:val="en-CA"/>
        </w:rPr>
        <w:t xml:space="preserve"> participation in </w:t>
      </w:r>
      <w:r w:rsidR="007867C8" w:rsidRPr="007B72E1">
        <w:rPr>
          <w:rFonts w:ascii="Book Antiqua" w:hAnsi="Book Antiqua"/>
          <w:lang w:val="en-CA"/>
        </w:rPr>
        <w:lastRenderedPageBreak/>
        <w:t xml:space="preserve">programmatic CRC screening (either </w:t>
      </w:r>
      <w:proofErr w:type="spellStart"/>
      <w:r w:rsidR="00FF1D9C" w:rsidRPr="007B72E1">
        <w:rPr>
          <w:rFonts w:ascii="Book Antiqua" w:hAnsi="Book Antiqua"/>
          <w:lang w:val="en-CA"/>
        </w:rPr>
        <w:t>g</w:t>
      </w:r>
      <w:r w:rsidR="007867C8" w:rsidRPr="007B72E1">
        <w:rPr>
          <w:rFonts w:ascii="Book Antiqua" w:hAnsi="Book Antiqua"/>
          <w:lang w:val="en-CA"/>
        </w:rPr>
        <w:t>FOBT</w:t>
      </w:r>
      <w:proofErr w:type="spellEnd"/>
      <w:r w:rsidR="007867C8" w:rsidRPr="007B72E1">
        <w:rPr>
          <w:rFonts w:ascii="Book Antiqua" w:hAnsi="Book Antiqua"/>
          <w:lang w:val="en-CA"/>
        </w:rPr>
        <w:t xml:space="preserve"> or FIT) </w:t>
      </w:r>
      <w:r w:rsidR="0095432D" w:rsidRPr="007B72E1">
        <w:rPr>
          <w:rFonts w:ascii="Book Antiqua" w:hAnsi="Book Antiqua"/>
          <w:lang w:val="en-CA"/>
        </w:rPr>
        <w:t>ranged from</w:t>
      </w:r>
      <w:r w:rsidR="00C52809" w:rsidRPr="007B72E1">
        <w:rPr>
          <w:rFonts w:ascii="Book Antiqua" w:hAnsi="Book Antiqua"/>
          <w:lang w:val="en-CA"/>
        </w:rPr>
        <w:t xml:space="preserve"> 5% to 37</w:t>
      </w:r>
      <w:r w:rsidR="002008D6" w:rsidRPr="007B72E1">
        <w:rPr>
          <w:rFonts w:ascii="Book Antiqua" w:hAnsi="Book Antiqua"/>
          <w:lang w:val="en-CA"/>
        </w:rPr>
        <w:t>%</w:t>
      </w:r>
      <w:r w:rsidR="0095432D" w:rsidRPr="007B72E1">
        <w:rPr>
          <w:rFonts w:ascii="Book Antiqua" w:hAnsi="Book Antiqua"/>
          <w:lang w:val="en-CA"/>
        </w:rPr>
        <w:t xml:space="preserve"> </w:t>
      </w:r>
      <w:proofErr w:type="gramStart"/>
      <w:r w:rsidR="0095432D" w:rsidRPr="007B72E1">
        <w:rPr>
          <w:rFonts w:ascii="Book Antiqua" w:hAnsi="Book Antiqua"/>
          <w:lang w:val="en-CA"/>
        </w:rPr>
        <w:t>only</w:t>
      </w:r>
      <w:r w:rsidR="000C090C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0C090C" w:rsidRPr="007B72E1">
        <w:rPr>
          <w:rFonts w:ascii="Book Antiqua" w:hAnsi="Book Antiqua"/>
          <w:vertAlign w:val="superscript"/>
          <w:lang w:val="en-CA"/>
        </w:rPr>
        <w:t>27]</w:t>
      </w:r>
      <w:r w:rsidR="007867C8" w:rsidRPr="007B72E1">
        <w:rPr>
          <w:rFonts w:ascii="Book Antiqua" w:hAnsi="Book Antiqua"/>
          <w:lang w:val="en-CA"/>
        </w:rPr>
        <w:t xml:space="preserve">. </w:t>
      </w:r>
      <w:r w:rsidR="0095432D" w:rsidRPr="007B72E1">
        <w:rPr>
          <w:rFonts w:ascii="Book Antiqua" w:hAnsi="Book Antiqua"/>
          <w:lang w:val="en-CA"/>
        </w:rPr>
        <w:t>T</w:t>
      </w:r>
      <w:r w:rsidR="007867C8" w:rsidRPr="007B72E1">
        <w:rPr>
          <w:rFonts w:ascii="Book Antiqua" w:hAnsi="Book Antiqua"/>
          <w:lang w:val="en-CA"/>
        </w:rPr>
        <w:t xml:space="preserve">hese estimates </w:t>
      </w:r>
      <w:r w:rsidR="0095432D" w:rsidRPr="007B72E1">
        <w:rPr>
          <w:rFonts w:ascii="Book Antiqua" w:hAnsi="Book Antiqua"/>
          <w:lang w:val="en-CA"/>
        </w:rPr>
        <w:t>captured</w:t>
      </w:r>
      <w:r w:rsidR="007867C8" w:rsidRPr="007B72E1">
        <w:rPr>
          <w:rFonts w:ascii="Book Antiqua" w:hAnsi="Book Antiqua"/>
          <w:lang w:val="en-CA"/>
        </w:rPr>
        <w:t xml:space="preserve"> programmatic CRC screening </w:t>
      </w:r>
      <w:r w:rsidR="0095432D" w:rsidRPr="007B72E1">
        <w:rPr>
          <w:rFonts w:ascii="Book Antiqua" w:hAnsi="Book Antiqua"/>
          <w:lang w:val="en-CA"/>
        </w:rPr>
        <w:t>alone whereas</w:t>
      </w:r>
      <w:r w:rsidR="00644B8D" w:rsidRPr="007B72E1">
        <w:rPr>
          <w:rFonts w:ascii="Book Antiqua" w:hAnsi="Book Antiqua"/>
          <w:lang w:val="en-CA"/>
        </w:rPr>
        <w:t xml:space="preserve"> </w:t>
      </w:r>
      <w:r w:rsidR="007867C8" w:rsidRPr="007B72E1">
        <w:rPr>
          <w:rFonts w:ascii="Book Antiqua" w:hAnsi="Book Antiqua"/>
          <w:lang w:val="en-CA"/>
        </w:rPr>
        <w:t>CRC utilization</w:t>
      </w:r>
      <w:r w:rsidR="0095432D" w:rsidRPr="007B72E1">
        <w:rPr>
          <w:rFonts w:ascii="Book Antiqua" w:hAnsi="Book Antiqua"/>
          <w:lang w:val="en-CA"/>
        </w:rPr>
        <w:t xml:space="preserve"> considers both programmatic and non-programmatic </w:t>
      </w:r>
      <w:r w:rsidR="007867C8" w:rsidRPr="007B72E1">
        <w:rPr>
          <w:rFonts w:ascii="Book Antiqua" w:hAnsi="Book Antiqua"/>
          <w:lang w:val="en-CA"/>
        </w:rPr>
        <w:t>CRC screening</w:t>
      </w:r>
      <w:r w:rsidR="0095432D" w:rsidRPr="007B72E1">
        <w:rPr>
          <w:rFonts w:ascii="Book Antiqua" w:hAnsi="Book Antiqua"/>
          <w:lang w:val="en-CA"/>
        </w:rPr>
        <w:t xml:space="preserve">. </w:t>
      </w:r>
      <w:r w:rsidR="00FF1D9C" w:rsidRPr="007B72E1">
        <w:rPr>
          <w:rFonts w:ascii="Book Antiqua" w:hAnsi="Book Antiqua"/>
          <w:lang w:val="en-CA"/>
        </w:rPr>
        <w:t xml:space="preserve">FIT or </w:t>
      </w:r>
      <w:proofErr w:type="spellStart"/>
      <w:r w:rsidR="00FF1D9C" w:rsidRPr="007B72E1">
        <w:rPr>
          <w:rFonts w:ascii="Book Antiqua" w:hAnsi="Book Antiqua"/>
          <w:lang w:val="en-CA"/>
        </w:rPr>
        <w:t>gFOBT</w:t>
      </w:r>
      <w:proofErr w:type="spellEnd"/>
      <w:r w:rsidR="007867C8" w:rsidRPr="007B72E1">
        <w:rPr>
          <w:rFonts w:ascii="Book Antiqua" w:hAnsi="Book Antiqua"/>
          <w:lang w:val="en-CA"/>
        </w:rPr>
        <w:t xml:space="preserve"> utilization ranged from 6</w:t>
      </w:r>
      <w:r w:rsidR="00C52809" w:rsidRPr="007B72E1">
        <w:rPr>
          <w:rFonts w:ascii="Book Antiqua" w:hAnsi="Book Antiqua"/>
          <w:lang w:val="en-CA"/>
        </w:rPr>
        <w:t>% to 44% in 2009</w:t>
      </w:r>
      <w:r w:rsidR="0095432D" w:rsidRPr="007B72E1">
        <w:rPr>
          <w:rFonts w:ascii="Book Antiqua" w:hAnsi="Book Antiqua"/>
          <w:lang w:val="en-CA"/>
        </w:rPr>
        <w:t>, and</w:t>
      </w:r>
      <w:r w:rsidR="00C52809" w:rsidRPr="007B72E1">
        <w:rPr>
          <w:rFonts w:ascii="Book Antiqua" w:hAnsi="Book Antiqua"/>
          <w:lang w:val="en-CA"/>
        </w:rPr>
        <w:t xml:space="preserve"> increased</w:t>
      </w:r>
      <w:r w:rsidR="00644B8D" w:rsidRPr="007B72E1">
        <w:rPr>
          <w:rFonts w:ascii="Book Antiqua" w:hAnsi="Book Antiqua"/>
          <w:lang w:val="en-CA"/>
        </w:rPr>
        <w:t xml:space="preserve"> </w:t>
      </w:r>
      <w:r w:rsidR="0095432D" w:rsidRPr="007B72E1">
        <w:rPr>
          <w:rFonts w:ascii="Book Antiqua" w:hAnsi="Book Antiqua"/>
          <w:lang w:val="en-CA"/>
        </w:rPr>
        <w:t xml:space="preserve">to </w:t>
      </w:r>
      <w:r w:rsidR="000C090C" w:rsidRPr="007B72E1">
        <w:rPr>
          <w:rFonts w:ascii="Book Antiqua" w:hAnsi="Book Antiqua"/>
          <w:lang w:val="en-CA"/>
        </w:rPr>
        <w:t>12% to 58%</w:t>
      </w:r>
      <w:r w:rsidR="00C033BE" w:rsidRPr="007B72E1">
        <w:rPr>
          <w:rFonts w:ascii="Book Antiqua" w:hAnsi="Book Antiqua"/>
          <w:lang w:val="en-CA"/>
        </w:rPr>
        <w:t xml:space="preserve"> in 2011</w:t>
      </w:r>
      <w:r w:rsidR="000C090C" w:rsidRPr="007B72E1">
        <w:rPr>
          <w:rFonts w:ascii="Book Antiqua" w:hAnsi="Book Antiqua"/>
          <w:vertAlign w:val="superscript"/>
          <w:lang w:val="en-CA"/>
        </w:rPr>
        <w:t>[27]</w:t>
      </w:r>
      <w:r w:rsidR="000C090C" w:rsidRPr="007B72E1">
        <w:rPr>
          <w:rFonts w:ascii="Book Antiqua" w:hAnsi="Book Antiqua"/>
          <w:lang w:val="en-CA"/>
        </w:rPr>
        <w:t>.</w:t>
      </w:r>
    </w:p>
    <w:p w14:paraId="12FF1C23" w14:textId="5A0450A3" w:rsidR="00EB065D" w:rsidRPr="007B72E1" w:rsidRDefault="00EB065D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72966849" w14:textId="51EA3E8C" w:rsidR="007867C8" w:rsidRPr="007B72E1" w:rsidRDefault="007867C8" w:rsidP="007D7835">
      <w:pPr>
        <w:spacing w:line="360" w:lineRule="auto"/>
        <w:jc w:val="both"/>
        <w:rPr>
          <w:rFonts w:ascii="Book Antiqua" w:hAnsi="Book Antiqua"/>
          <w:b/>
          <w:i/>
          <w:lang w:val="en-CA"/>
        </w:rPr>
      </w:pPr>
      <w:r w:rsidRPr="007B72E1">
        <w:rPr>
          <w:rFonts w:ascii="Book Antiqua" w:hAnsi="Book Antiqua"/>
          <w:b/>
          <w:i/>
          <w:lang w:val="en-CA"/>
        </w:rPr>
        <w:t xml:space="preserve">Confirmatory </w:t>
      </w:r>
      <w:r w:rsidR="007B72E1" w:rsidRPr="007B72E1">
        <w:rPr>
          <w:rFonts w:ascii="Book Antiqua" w:hAnsi="Book Antiqua"/>
          <w:b/>
          <w:i/>
          <w:lang w:val="en-CA"/>
        </w:rPr>
        <w:t>testing with colonoscopy</w:t>
      </w:r>
    </w:p>
    <w:p w14:paraId="27502277" w14:textId="159E4D2B" w:rsidR="00D901D8" w:rsidRPr="007B72E1" w:rsidRDefault="00014905" w:rsidP="007D7835">
      <w:pPr>
        <w:spacing w:line="360" w:lineRule="auto"/>
        <w:jc w:val="both"/>
        <w:rPr>
          <w:rFonts w:ascii="Book Antiqua" w:eastAsia="Times New Roman" w:hAnsi="Book Antiqua"/>
        </w:rPr>
      </w:pPr>
      <w:r w:rsidRPr="007B72E1">
        <w:rPr>
          <w:rFonts w:ascii="Book Antiqua" w:hAnsi="Book Antiqua"/>
          <w:lang w:val="en-CA"/>
        </w:rPr>
        <w:t>Follow-up</w:t>
      </w:r>
      <w:r w:rsidR="007867C8" w:rsidRPr="007B72E1">
        <w:rPr>
          <w:rFonts w:ascii="Book Antiqua" w:hAnsi="Book Antiqua"/>
          <w:lang w:val="en-CA"/>
        </w:rPr>
        <w:t xml:space="preserve"> </w:t>
      </w:r>
      <w:r w:rsidR="00B559DE" w:rsidRPr="007B72E1">
        <w:rPr>
          <w:rFonts w:ascii="Book Antiqua" w:hAnsi="Book Antiqua"/>
          <w:lang w:val="en-CA"/>
        </w:rPr>
        <w:t>CSPY</w:t>
      </w:r>
      <w:r w:rsidR="007867C8" w:rsidRPr="007B72E1">
        <w:rPr>
          <w:rFonts w:ascii="Book Antiqua" w:hAnsi="Book Antiqua"/>
          <w:lang w:val="en-CA"/>
        </w:rPr>
        <w:t xml:space="preserve"> after</w:t>
      </w:r>
      <w:r w:rsidR="00391B30" w:rsidRPr="007B72E1">
        <w:rPr>
          <w:rFonts w:ascii="Book Antiqua" w:hAnsi="Book Antiqua"/>
          <w:lang w:val="en-CA"/>
        </w:rPr>
        <w:t xml:space="preserve"> an abnormal </w:t>
      </w:r>
      <w:proofErr w:type="spellStart"/>
      <w:r w:rsidR="00FF1D9C" w:rsidRPr="007B72E1">
        <w:rPr>
          <w:rFonts w:ascii="Book Antiqua" w:hAnsi="Book Antiqua"/>
          <w:lang w:val="en-CA"/>
        </w:rPr>
        <w:t>g</w:t>
      </w:r>
      <w:r w:rsidR="00391B30" w:rsidRPr="007B72E1">
        <w:rPr>
          <w:rFonts w:ascii="Book Antiqua" w:hAnsi="Book Antiqua"/>
          <w:lang w:val="en-CA"/>
        </w:rPr>
        <w:t>FOBT</w:t>
      </w:r>
      <w:proofErr w:type="spellEnd"/>
      <w:r w:rsidR="00391B30" w:rsidRPr="007B72E1">
        <w:rPr>
          <w:rFonts w:ascii="Book Antiqua" w:hAnsi="Book Antiqua"/>
          <w:lang w:val="en-CA"/>
        </w:rPr>
        <w:t xml:space="preserve"> or FIT result</w:t>
      </w:r>
      <w:r w:rsidRPr="007B72E1">
        <w:rPr>
          <w:rFonts w:ascii="Book Antiqua" w:hAnsi="Book Antiqua"/>
          <w:lang w:val="en-CA"/>
        </w:rPr>
        <w:t xml:space="preserve"> has</w:t>
      </w:r>
      <w:r w:rsidR="007867C8" w:rsidRPr="007B72E1">
        <w:rPr>
          <w:rFonts w:ascii="Book Antiqua" w:hAnsi="Book Antiqua"/>
          <w:lang w:val="en-CA"/>
        </w:rPr>
        <w:t xml:space="preserve"> also </w:t>
      </w:r>
      <w:r w:rsidRPr="007B72E1">
        <w:rPr>
          <w:rFonts w:ascii="Book Antiqua" w:hAnsi="Book Antiqua"/>
          <w:lang w:val="en-CA"/>
        </w:rPr>
        <w:t xml:space="preserve">been </w:t>
      </w:r>
      <w:r w:rsidR="007867C8" w:rsidRPr="007B72E1">
        <w:rPr>
          <w:rFonts w:ascii="Book Antiqua" w:hAnsi="Book Antiqua"/>
          <w:lang w:val="en-CA"/>
        </w:rPr>
        <w:t xml:space="preserve">highlighted </w:t>
      </w:r>
      <w:r w:rsidRPr="007B72E1">
        <w:rPr>
          <w:rFonts w:ascii="Book Antiqua" w:hAnsi="Book Antiqua"/>
          <w:lang w:val="en-CA"/>
        </w:rPr>
        <w:t>as</w:t>
      </w:r>
      <w:r w:rsidR="007867C8" w:rsidRPr="007B72E1">
        <w:rPr>
          <w:rFonts w:ascii="Book Antiqua" w:hAnsi="Book Antiqua"/>
          <w:lang w:val="en-CA"/>
        </w:rPr>
        <w:t xml:space="preserve"> an area </w:t>
      </w:r>
      <w:r w:rsidR="00391B30" w:rsidRPr="007B72E1">
        <w:rPr>
          <w:rFonts w:ascii="Book Antiqua" w:hAnsi="Book Antiqua"/>
          <w:lang w:val="en-CA"/>
        </w:rPr>
        <w:t>requiring further optimization</w:t>
      </w:r>
      <w:r w:rsidR="007867C8" w:rsidRPr="007B72E1">
        <w:rPr>
          <w:rFonts w:ascii="Book Antiqua" w:hAnsi="Book Antiqua"/>
          <w:lang w:val="en-CA"/>
        </w:rPr>
        <w:t xml:space="preserve">. </w:t>
      </w:r>
      <w:r w:rsidR="00FA40B8" w:rsidRPr="007B72E1">
        <w:rPr>
          <w:rFonts w:ascii="Book Antiqua" w:hAnsi="Book Antiqua"/>
          <w:lang w:val="en-CA"/>
        </w:rPr>
        <w:t>In</w:t>
      </w:r>
      <w:r w:rsidR="00C52809" w:rsidRPr="007B72E1">
        <w:rPr>
          <w:rFonts w:ascii="Book Antiqua" w:hAnsi="Book Antiqua"/>
          <w:lang w:val="en-CA"/>
        </w:rPr>
        <w:t xml:space="preserve"> 2001, a prospective </w:t>
      </w:r>
      <w:r w:rsidR="00FA40B8" w:rsidRPr="007B72E1">
        <w:rPr>
          <w:rFonts w:ascii="Book Antiqua" w:hAnsi="Book Antiqua"/>
          <w:lang w:val="en-CA"/>
        </w:rPr>
        <w:t xml:space="preserve">study of 2410 participants aged </w:t>
      </w:r>
      <w:r w:rsidR="008768BD" w:rsidRPr="007B72E1">
        <w:rPr>
          <w:rFonts w:ascii="Book Antiqua" w:hAnsi="Book Antiqua" w:cstheme="minorBidi"/>
          <w:lang w:val="en-CA"/>
        </w:rPr>
        <w:t>≥</w:t>
      </w:r>
      <w:r w:rsidR="00FA40B8" w:rsidRPr="007B72E1">
        <w:rPr>
          <w:rFonts w:ascii="Book Antiqua" w:hAnsi="Book Antiqua"/>
          <w:lang w:val="en-CA"/>
        </w:rPr>
        <w:t xml:space="preserve"> 70 years were assessed, of which 212 has a positive </w:t>
      </w:r>
      <w:proofErr w:type="spellStart"/>
      <w:r w:rsidR="00FF1D9C" w:rsidRPr="007B72E1">
        <w:rPr>
          <w:rFonts w:ascii="Book Antiqua" w:hAnsi="Book Antiqua"/>
          <w:lang w:val="en-CA"/>
        </w:rPr>
        <w:t>g</w:t>
      </w:r>
      <w:r w:rsidR="00FA40B8" w:rsidRPr="007B72E1">
        <w:rPr>
          <w:rFonts w:ascii="Book Antiqua" w:hAnsi="Book Antiqua"/>
          <w:lang w:val="en-CA"/>
        </w:rPr>
        <w:t>FOBT</w:t>
      </w:r>
      <w:proofErr w:type="spellEnd"/>
      <w:r w:rsidR="00FA40B8" w:rsidRPr="007B72E1">
        <w:rPr>
          <w:rFonts w:ascii="Book Antiqua" w:hAnsi="Book Antiqua"/>
          <w:lang w:val="en-CA"/>
        </w:rPr>
        <w:t xml:space="preserve"> res</w:t>
      </w:r>
      <w:r w:rsidR="002008D6" w:rsidRPr="007B72E1">
        <w:rPr>
          <w:rFonts w:ascii="Book Antiqua" w:hAnsi="Book Antiqua"/>
          <w:lang w:val="en-CA"/>
        </w:rPr>
        <w:t>ult</w:t>
      </w:r>
      <w:r w:rsidR="003F3EC3" w:rsidRPr="007B72E1">
        <w:rPr>
          <w:rFonts w:ascii="Book Antiqua" w:hAnsi="Book Antiqua"/>
          <w:vertAlign w:val="superscript"/>
          <w:lang w:val="en-CA"/>
        </w:rPr>
        <w:t>[29</w:t>
      </w:r>
      <w:r w:rsidR="00391B30" w:rsidRPr="007B72E1">
        <w:rPr>
          <w:rFonts w:ascii="Book Antiqua" w:hAnsi="Book Antiqua"/>
          <w:vertAlign w:val="superscript"/>
          <w:lang w:val="en-CA"/>
        </w:rPr>
        <w:t>]</w:t>
      </w:r>
      <w:r w:rsidR="00391B30" w:rsidRPr="007B72E1">
        <w:rPr>
          <w:rFonts w:ascii="Book Antiqua" w:hAnsi="Book Antiqua"/>
          <w:lang w:val="en-CA"/>
        </w:rPr>
        <w:t>. A</w:t>
      </w:r>
      <w:r w:rsidR="00FA40B8" w:rsidRPr="007B72E1">
        <w:rPr>
          <w:rFonts w:ascii="Book Antiqua" w:hAnsi="Book Antiqua"/>
          <w:lang w:val="en-CA"/>
        </w:rPr>
        <w:t xml:space="preserve">fter 6 months and 1 year, only 22% and 42%, respectively, had undergone </w:t>
      </w:r>
      <w:r w:rsidRPr="007B72E1">
        <w:rPr>
          <w:rFonts w:ascii="Book Antiqua" w:hAnsi="Book Antiqua"/>
          <w:lang w:val="en-CA"/>
        </w:rPr>
        <w:t xml:space="preserve">endoscopic </w:t>
      </w:r>
      <w:r w:rsidR="00FA40B8" w:rsidRPr="007B72E1">
        <w:rPr>
          <w:rFonts w:ascii="Book Antiqua" w:hAnsi="Book Antiqua"/>
          <w:lang w:val="en-CA"/>
        </w:rPr>
        <w:t xml:space="preserve">evaluation. In </w:t>
      </w:r>
      <w:r w:rsidR="008174FC" w:rsidRPr="007B72E1">
        <w:rPr>
          <w:rFonts w:ascii="Book Antiqua" w:hAnsi="Book Antiqua"/>
          <w:lang w:val="en-CA"/>
        </w:rPr>
        <w:t>Canada between 2009 and</w:t>
      </w:r>
      <w:r w:rsidR="00FA40B8" w:rsidRPr="007B72E1">
        <w:rPr>
          <w:rFonts w:ascii="Book Antiqua" w:hAnsi="Book Antiqua"/>
          <w:lang w:val="en-CA"/>
        </w:rPr>
        <w:t xml:space="preserve"> 2011, 45% of </w:t>
      </w:r>
      <w:r w:rsidRPr="007B72E1">
        <w:rPr>
          <w:rFonts w:ascii="Book Antiqua" w:hAnsi="Book Antiqua"/>
          <w:lang w:val="en-CA"/>
        </w:rPr>
        <w:t xml:space="preserve">subjects </w:t>
      </w:r>
      <w:r w:rsidR="00FA40B8" w:rsidRPr="007B72E1">
        <w:rPr>
          <w:rFonts w:ascii="Book Antiqua" w:hAnsi="Book Antiqua"/>
          <w:lang w:val="en-CA"/>
        </w:rPr>
        <w:t>participa</w:t>
      </w:r>
      <w:r w:rsidRPr="007B72E1">
        <w:rPr>
          <w:rFonts w:ascii="Book Antiqua" w:hAnsi="Book Antiqua"/>
          <w:lang w:val="en-CA"/>
        </w:rPr>
        <w:t>ting</w:t>
      </w:r>
      <w:r w:rsidR="00FA40B8" w:rsidRPr="007B72E1">
        <w:rPr>
          <w:rFonts w:ascii="Book Antiqua" w:hAnsi="Book Antiqua"/>
          <w:lang w:val="en-CA"/>
        </w:rPr>
        <w:t xml:space="preserve"> </w:t>
      </w:r>
      <w:r w:rsidRPr="007B72E1">
        <w:rPr>
          <w:rFonts w:ascii="Book Antiqua" w:hAnsi="Book Antiqua"/>
          <w:lang w:val="en-CA"/>
        </w:rPr>
        <w:t xml:space="preserve">in programmatic screening </w:t>
      </w:r>
      <w:r w:rsidR="00FA40B8" w:rsidRPr="007B72E1">
        <w:rPr>
          <w:rFonts w:ascii="Book Antiqua" w:hAnsi="Book Antiqua"/>
          <w:lang w:val="en-CA"/>
        </w:rPr>
        <w:t>underw</w:t>
      </w:r>
      <w:r w:rsidR="00391B30" w:rsidRPr="007B72E1">
        <w:rPr>
          <w:rFonts w:ascii="Book Antiqua" w:hAnsi="Book Antiqua"/>
          <w:lang w:val="en-CA"/>
        </w:rPr>
        <w:t>ent CSPY within 60 days and 81</w:t>
      </w:r>
      <w:r w:rsidR="00FA40B8" w:rsidRPr="007B72E1">
        <w:rPr>
          <w:rFonts w:ascii="Book Antiqua" w:hAnsi="Book Antiqua"/>
          <w:lang w:val="en-CA"/>
        </w:rPr>
        <w:t>% underwent CSPY within 180 days after an ab</w:t>
      </w:r>
      <w:r w:rsidR="003F3EC3" w:rsidRPr="007B72E1">
        <w:rPr>
          <w:rFonts w:ascii="Book Antiqua" w:hAnsi="Book Antiqua"/>
          <w:lang w:val="en-CA"/>
        </w:rPr>
        <w:t xml:space="preserve">normal </w:t>
      </w:r>
      <w:proofErr w:type="spellStart"/>
      <w:r w:rsidR="00FF1D9C" w:rsidRPr="007B72E1">
        <w:rPr>
          <w:rFonts w:ascii="Book Antiqua" w:hAnsi="Book Antiqua"/>
          <w:lang w:val="en-CA"/>
        </w:rPr>
        <w:t>g</w:t>
      </w:r>
      <w:r w:rsidR="003F3EC3" w:rsidRPr="007B72E1">
        <w:rPr>
          <w:rFonts w:ascii="Book Antiqua" w:hAnsi="Book Antiqua"/>
          <w:lang w:val="en-CA"/>
        </w:rPr>
        <w:t>FOBT</w:t>
      </w:r>
      <w:proofErr w:type="spellEnd"/>
      <w:r w:rsidR="003F3EC3" w:rsidRPr="007B72E1">
        <w:rPr>
          <w:rFonts w:ascii="Book Antiqua" w:hAnsi="Book Antiqua"/>
          <w:lang w:val="en-CA"/>
        </w:rPr>
        <w:t xml:space="preserve"> or </w:t>
      </w:r>
      <w:proofErr w:type="gramStart"/>
      <w:r w:rsidR="003F3EC3" w:rsidRPr="007B72E1">
        <w:rPr>
          <w:rFonts w:ascii="Book Antiqua" w:hAnsi="Book Antiqua"/>
          <w:lang w:val="en-CA"/>
        </w:rPr>
        <w:t>FIT</w:t>
      </w:r>
      <w:r w:rsidR="003F3EC3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3F3EC3" w:rsidRPr="007B72E1">
        <w:rPr>
          <w:rFonts w:ascii="Book Antiqua" w:hAnsi="Book Antiqua"/>
          <w:vertAlign w:val="superscript"/>
          <w:lang w:val="en-CA"/>
        </w:rPr>
        <w:t>27]</w:t>
      </w:r>
      <w:r w:rsidR="00FA40B8" w:rsidRPr="007B72E1">
        <w:rPr>
          <w:rFonts w:ascii="Book Antiqua" w:hAnsi="Book Antiqua"/>
          <w:lang w:val="en-CA"/>
        </w:rPr>
        <w:t>. The</w:t>
      </w:r>
      <w:r w:rsidRPr="007B72E1">
        <w:rPr>
          <w:rFonts w:ascii="Book Antiqua" w:hAnsi="Book Antiqua"/>
          <w:lang w:val="en-CA"/>
        </w:rPr>
        <w:t>re were significant variations between provinces whereby</w:t>
      </w:r>
      <w:r w:rsidR="00FA40B8" w:rsidRPr="007B72E1">
        <w:rPr>
          <w:rFonts w:ascii="Book Antiqua" w:hAnsi="Book Antiqua"/>
          <w:lang w:val="en-CA"/>
        </w:rPr>
        <w:t xml:space="preserve"> estimate</w:t>
      </w:r>
      <w:r w:rsidRPr="007B72E1">
        <w:rPr>
          <w:rFonts w:ascii="Book Antiqua" w:hAnsi="Book Antiqua"/>
          <w:lang w:val="en-CA"/>
        </w:rPr>
        <w:t>s</w:t>
      </w:r>
      <w:r w:rsidR="00FA40B8" w:rsidRPr="007B72E1">
        <w:rPr>
          <w:rFonts w:ascii="Book Antiqua" w:hAnsi="Book Antiqua"/>
          <w:lang w:val="en-CA"/>
        </w:rPr>
        <w:t xml:space="preserve"> ranged </w:t>
      </w:r>
      <w:r w:rsidRPr="007B72E1">
        <w:rPr>
          <w:rFonts w:ascii="Book Antiqua" w:hAnsi="Book Antiqua"/>
          <w:lang w:val="en-CA"/>
        </w:rPr>
        <w:t xml:space="preserve">from </w:t>
      </w:r>
      <w:r w:rsidR="00FA40B8" w:rsidRPr="007B72E1">
        <w:rPr>
          <w:rFonts w:ascii="Book Antiqua" w:hAnsi="Book Antiqua"/>
          <w:lang w:val="en-CA"/>
        </w:rPr>
        <w:t xml:space="preserve">68% </w:t>
      </w:r>
      <w:r w:rsidRPr="007B72E1">
        <w:rPr>
          <w:rFonts w:ascii="Book Antiqua" w:hAnsi="Book Antiqua"/>
          <w:lang w:val="en-CA"/>
        </w:rPr>
        <w:t xml:space="preserve">to </w:t>
      </w:r>
      <w:r w:rsidR="00FA40B8" w:rsidRPr="007B72E1">
        <w:rPr>
          <w:rFonts w:ascii="Book Antiqua" w:hAnsi="Book Antiqua"/>
          <w:lang w:val="en-CA"/>
        </w:rPr>
        <w:t xml:space="preserve">90%.  </w:t>
      </w:r>
    </w:p>
    <w:p w14:paraId="7D537095" w14:textId="77777777" w:rsidR="00997D43" w:rsidRPr="007B72E1" w:rsidRDefault="00997D43" w:rsidP="007D7835">
      <w:pPr>
        <w:spacing w:line="360" w:lineRule="auto"/>
        <w:jc w:val="both"/>
        <w:rPr>
          <w:rFonts w:ascii="Book Antiqua" w:hAnsi="Book Antiqua"/>
          <w:lang w:val="en-CA"/>
        </w:rPr>
      </w:pPr>
    </w:p>
    <w:p w14:paraId="2F5991A8" w14:textId="538736FE" w:rsidR="00D901D8" w:rsidRPr="007B72E1" w:rsidRDefault="00D901D8" w:rsidP="007D7835">
      <w:pPr>
        <w:spacing w:line="360" w:lineRule="auto"/>
        <w:jc w:val="both"/>
        <w:rPr>
          <w:rFonts w:ascii="Book Antiqua" w:hAnsi="Book Antiqua"/>
          <w:b/>
          <w:i/>
          <w:lang w:val="en-CA"/>
        </w:rPr>
      </w:pPr>
      <w:r w:rsidRPr="007B72E1">
        <w:rPr>
          <w:rFonts w:ascii="Book Antiqua" w:hAnsi="Book Antiqua"/>
          <w:b/>
          <w:i/>
          <w:lang w:val="en-CA"/>
        </w:rPr>
        <w:t>Serial</w:t>
      </w:r>
      <w:r w:rsidR="007B72E1" w:rsidRPr="007B72E1">
        <w:rPr>
          <w:rFonts w:ascii="Book Antiqua" w:hAnsi="Book Antiqua"/>
          <w:b/>
          <w:i/>
          <w:lang w:val="en-CA"/>
        </w:rPr>
        <w:t xml:space="preserve"> screening at subsequent intervals</w:t>
      </w:r>
    </w:p>
    <w:p w14:paraId="09541261" w14:textId="097B062C" w:rsidR="002001FA" w:rsidRPr="007B72E1" w:rsidRDefault="00014905" w:rsidP="007D7835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t>To</w:t>
      </w:r>
      <w:r w:rsidR="002001FA" w:rsidRPr="007B72E1">
        <w:rPr>
          <w:rFonts w:ascii="Book Antiqua" w:hAnsi="Book Antiqua"/>
          <w:lang w:val="en-CA"/>
        </w:rPr>
        <w:t xml:space="preserve"> </w:t>
      </w:r>
      <w:r w:rsidRPr="007B72E1">
        <w:rPr>
          <w:rFonts w:ascii="Book Antiqua" w:hAnsi="Book Antiqua"/>
          <w:lang w:val="en-CA"/>
        </w:rPr>
        <w:t>benefit from</w:t>
      </w:r>
      <w:r w:rsidR="002001FA" w:rsidRPr="007B72E1">
        <w:rPr>
          <w:rFonts w:ascii="Book Antiqua" w:hAnsi="Book Antiqua"/>
          <w:lang w:val="en-CA"/>
        </w:rPr>
        <w:t xml:space="preserve"> CRC screening, retention during subsequent </w:t>
      </w:r>
      <w:r w:rsidR="000579B8" w:rsidRPr="007B72E1">
        <w:rPr>
          <w:rFonts w:ascii="Book Antiqua" w:hAnsi="Book Antiqua"/>
          <w:lang w:val="en-CA"/>
        </w:rPr>
        <w:t>screening cycles is required</w:t>
      </w:r>
      <w:r w:rsidR="002001FA" w:rsidRPr="007B72E1">
        <w:rPr>
          <w:rFonts w:ascii="Book Antiqua" w:hAnsi="Book Antiqua"/>
          <w:lang w:val="en-CA"/>
        </w:rPr>
        <w:t>. I</w:t>
      </w:r>
      <w:r w:rsidR="00253F98" w:rsidRPr="007B72E1">
        <w:rPr>
          <w:rFonts w:ascii="Book Antiqua" w:hAnsi="Book Antiqua"/>
          <w:lang w:val="en-CA"/>
        </w:rPr>
        <w:t>n a US-</w:t>
      </w:r>
      <w:r w:rsidR="004221C9" w:rsidRPr="007B72E1">
        <w:rPr>
          <w:rFonts w:ascii="Book Antiqua" w:hAnsi="Book Antiqua"/>
          <w:lang w:val="en-CA"/>
        </w:rPr>
        <w:t>based cohort of 11</w:t>
      </w:r>
      <w:r w:rsidR="00BE117C" w:rsidRPr="007B72E1">
        <w:rPr>
          <w:rFonts w:ascii="Book Antiqua" w:hAnsi="Book Antiqua"/>
          <w:lang w:val="en-CA"/>
        </w:rPr>
        <w:t xml:space="preserve">110 participants who had undergone </w:t>
      </w:r>
      <w:proofErr w:type="spellStart"/>
      <w:r w:rsidR="001A353F" w:rsidRPr="007B72E1">
        <w:rPr>
          <w:rFonts w:ascii="Book Antiqua" w:hAnsi="Book Antiqua"/>
          <w:lang w:val="en-CA"/>
        </w:rPr>
        <w:t>g</w:t>
      </w:r>
      <w:r w:rsidR="00BE117C" w:rsidRPr="007B72E1">
        <w:rPr>
          <w:rFonts w:ascii="Book Antiqua" w:hAnsi="Book Antiqua"/>
          <w:lang w:val="en-CA"/>
        </w:rPr>
        <w:t>FOBT</w:t>
      </w:r>
      <w:proofErr w:type="spellEnd"/>
      <w:r w:rsidR="00BE117C" w:rsidRPr="007B72E1">
        <w:rPr>
          <w:rFonts w:ascii="Book Antiqua" w:hAnsi="Book Antiqua"/>
          <w:lang w:val="en-CA"/>
        </w:rPr>
        <w:t xml:space="preserve"> for CRC screening, only 44% co</w:t>
      </w:r>
      <w:r w:rsidR="003C3F16" w:rsidRPr="007B72E1">
        <w:rPr>
          <w:rFonts w:ascii="Book Antiqua" w:hAnsi="Book Antiqua"/>
          <w:lang w:val="en-CA"/>
        </w:rPr>
        <w:t xml:space="preserve">mpleted repeat </w:t>
      </w:r>
      <w:r w:rsidR="002008D6" w:rsidRPr="007B72E1">
        <w:rPr>
          <w:rFonts w:ascii="Book Antiqua" w:hAnsi="Book Antiqua"/>
          <w:lang w:val="en-CA"/>
        </w:rPr>
        <w:t>testing</w:t>
      </w:r>
      <w:r w:rsidRPr="007B72E1">
        <w:rPr>
          <w:rFonts w:ascii="Book Antiqua" w:hAnsi="Book Antiqua"/>
          <w:lang w:val="en-CA"/>
        </w:rPr>
        <w:t xml:space="preserve"> in th</w:t>
      </w:r>
      <w:r w:rsidR="007B72E1">
        <w:rPr>
          <w:rFonts w:ascii="Book Antiqua" w:hAnsi="Book Antiqua"/>
          <w:lang w:val="en-CA"/>
        </w:rPr>
        <w:t xml:space="preserve">e next 2-year follow-up </w:t>
      </w:r>
      <w:proofErr w:type="gramStart"/>
      <w:r w:rsidR="007B72E1">
        <w:rPr>
          <w:rFonts w:ascii="Book Antiqua" w:hAnsi="Book Antiqua"/>
          <w:lang w:val="en-CA"/>
        </w:rPr>
        <w:t>period</w:t>
      </w:r>
      <w:r w:rsidR="003C3F16" w:rsidRPr="007B72E1">
        <w:rPr>
          <w:rFonts w:ascii="Book Antiqua" w:hAnsi="Book Antiqua"/>
          <w:vertAlign w:val="superscript"/>
          <w:lang w:val="en-CA"/>
        </w:rPr>
        <w:t>[</w:t>
      </w:r>
      <w:proofErr w:type="gramEnd"/>
      <w:r w:rsidR="003C3F16" w:rsidRPr="007B72E1">
        <w:rPr>
          <w:rFonts w:ascii="Book Antiqua" w:hAnsi="Book Antiqua"/>
          <w:vertAlign w:val="superscript"/>
          <w:lang w:val="en-CA"/>
        </w:rPr>
        <w:t>30</w:t>
      </w:r>
      <w:r w:rsidR="00BE117C" w:rsidRPr="007B72E1">
        <w:rPr>
          <w:rFonts w:ascii="Book Antiqua" w:hAnsi="Book Antiqua"/>
          <w:vertAlign w:val="superscript"/>
          <w:lang w:val="en-CA"/>
        </w:rPr>
        <w:t>]</w:t>
      </w:r>
      <w:r w:rsidR="00BE117C" w:rsidRPr="007B72E1">
        <w:rPr>
          <w:rFonts w:ascii="Book Antiqua" w:hAnsi="Book Antiqua"/>
          <w:lang w:val="en-CA"/>
        </w:rPr>
        <w:t xml:space="preserve">. </w:t>
      </w:r>
      <w:r w:rsidR="00253F98" w:rsidRPr="007B72E1">
        <w:rPr>
          <w:rFonts w:ascii="Book Antiqua" w:hAnsi="Book Antiqua"/>
          <w:lang w:val="en-CA"/>
        </w:rPr>
        <w:t>In another large US-</w:t>
      </w:r>
      <w:r w:rsidR="00BE117C" w:rsidRPr="007B72E1">
        <w:rPr>
          <w:rFonts w:ascii="Book Antiqua" w:hAnsi="Book Antiqua"/>
          <w:lang w:val="en-CA"/>
        </w:rPr>
        <w:t>based</w:t>
      </w:r>
      <w:r w:rsidR="004221C9" w:rsidRPr="007B72E1">
        <w:rPr>
          <w:rFonts w:ascii="Book Antiqua" w:hAnsi="Book Antiqua"/>
          <w:lang w:val="en-CA"/>
        </w:rPr>
        <w:t xml:space="preserve"> retrospective cohort of over 1</w:t>
      </w:r>
      <w:r w:rsidR="00BE117C" w:rsidRPr="007B72E1">
        <w:rPr>
          <w:rFonts w:ascii="Book Antiqua" w:hAnsi="Book Antiqua"/>
          <w:lang w:val="en-CA"/>
        </w:rPr>
        <w:t xml:space="preserve"> million participants across 136 Veteran Affairs medical centers, only 41% of men and 44% of women received adequate screening over a 5-year period (FOBT in 4 of the 5 years or </w:t>
      </w:r>
      <w:r w:rsidR="008768BD" w:rsidRPr="007B72E1">
        <w:rPr>
          <w:rFonts w:ascii="Book Antiqua" w:hAnsi="Book Antiqua" w:cstheme="minorBidi"/>
          <w:lang w:val="en-CA"/>
        </w:rPr>
        <w:t>≥</w:t>
      </w:r>
      <w:r w:rsidR="00BE117C" w:rsidRPr="007B72E1">
        <w:rPr>
          <w:rFonts w:ascii="Book Antiqua" w:hAnsi="Book Antiqua"/>
          <w:lang w:val="en-CA"/>
        </w:rPr>
        <w:t xml:space="preserve"> 1 FOBT as well as CSPY, FSIG or double-contrast barium enema)</w:t>
      </w:r>
      <w:r w:rsidR="003C3F16" w:rsidRPr="007B72E1">
        <w:rPr>
          <w:rFonts w:ascii="Book Antiqua" w:hAnsi="Book Antiqua"/>
          <w:vertAlign w:val="superscript"/>
          <w:lang w:val="en-CA"/>
        </w:rPr>
        <w:t>[31]</w:t>
      </w:r>
      <w:r w:rsidR="00BE117C" w:rsidRPr="007B72E1">
        <w:rPr>
          <w:rFonts w:ascii="Book Antiqua" w:hAnsi="Book Antiqua"/>
          <w:lang w:val="en-CA"/>
        </w:rPr>
        <w:t xml:space="preserve">. </w:t>
      </w:r>
      <w:r w:rsidRPr="007B72E1">
        <w:rPr>
          <w:rFonts w:ascii="Book Antiqua" w:hAnsi="Book Antiqua"/>
          <w:lang w:val="en-CA"/>
        </w:rPr>
        <w:t>W</w:t>
      </w:r>
      <w:r w:rsidR="00BE117C" w:rsidRPr="007B72E1">
        <w:rPr>
          <w:rFonts w:ascii="Book Antiqua" w:hAnsi="Book Antiqua"/>
          <w:lang w:val="en-CA"/>
        </w:rPr>
        <w:t>hen strat</w:t>
      </w:r>
      <w:r w:rsidR="00C52809" w:rsidRPr="007B72E1">
        <w:rPr>
          <w:rFonts w:ascii="Book Antiqua" w:hAnsi="Book Antiqua"/>
          <w:lang w:val="en-CA"/>
        </w:rPr>
        <w:t>i</w:t>
      </w:r>
      <w:r w:rsidR="004221C9" w:rsidRPr="007B72E1">
        <w:rPr>
          <w:rFonts w:ascii="Book Antiqua" w:hAnsi="Book Antiqua"/>
          <w:lang w:val="en-CA"/>
        </w:rPr>
        <w:t>fying outcomes based on the 384</w:t>
      </w:r>
      <w:r w:rsidR="00C52809" w:rsidRPr="007B72E1">
        <w:rPr>
          <w:rFonts w:ascii="Book Antiqua" w:hAnsi="Book Antiqua"/>
          <w:lang w:val="en-CA"/>
        </w:rPr>
        <w:t>527</w:t>
      </w:r>
      <w:r w:rsidR="004221C9" w:rsidRPr="007B72E1">
        <w:rPr>
          <w:rFonts w:ascii="Book Antiqua" w:hAnsi="Book Antiqua"/>
          <w:lang w:val="en-CA"/>
        </w:rPr>
        <w:t xml:space="preserve"> men and 10</w:t>
      </w:r>
      <w:r w:rsidR="00BE117C" w:rsidRPr="007B72E1">
        <w:rPr>
          <w:rFonts w:ascii="Book Antiqua" w:hAnsi="Book Antiqua"/>
          <w:lang w:val="en-CA"/>
        </w:rPr>
        <w:t>469 women</w:t>
      </w:r>
      <w:r w:rsidR="008174FC" w:rsidRPr="007B72E1">
        <w:rPr>
          <w:rFonts w:ascii="Book Antiqua" w:hAnsi="Book Antiqua"/>
          <w:lang w:val="en-CA"/>
        </w:rPr>
        <w:t xml:space="preserve"> who only used FOBT</w:t>
      </w:r>
      <w:r w:rsidR="00BE117C" w:rsidRPr="007B72E1">
        <w:rPr>
          <w:rFonts w:ascii="Book Antiqua" w:hAnsi="Book Antiqua"/>
          <w:lang w:val="en-CA"/>
        </w:rPr>
        <w:t>, only 14% (both groups) completed FOBT testin</w:t>
      </w:r>
      <w:r w:rsidR="003C3F16" w:rsidRPr="007B72E1">
        <w:rPr>
          <w:rFonts w:ascii="Book Antiqua" w:hAnsi="Book Antiqua"/>
          <w:lang w:val="en-CA"/>
        </w:rPr>
        <w:t>g in 4 of the 5 years</w:t>
      </w:r>
      <w:r w:rsidR="00BE117C" w:rsidRPr="007B72E1">
        <w:rPr>
          <w:rFonts w:ascii="Book Antiqua" w:hAnsi="Book Antiqua"/>
          <w:lang w:val="en-CA"/>
        </w:rPr>
        <w:t xml:space="preserve">. </w:t>
      </w:r>
    </w:p>
    <w:p w14:paraId="2075057C" w14:textId="4C333347" w:rsidR="00FA40B8" w:rsidRPr="007B72E1" w:rsidRDefault="002001FA" w:rsidP="007D7835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tab/>
      </w:r>
      <w:r w:rsidR="00014905" w:rsidRPr="007B72E1">
        <w:rPr>
          <w:rFonts w:ascii="Book Antiqua" w:hAnsi="Book Antiqua"/>
          <w:lang w:val="en-CA"/>
        </w:rPr>
        <w:t>While f</w:t>
      </w:r>
      <w:r w:rsidRPr="007B72E1">
        <w:rPr>
          <w:rFonts w:ascii="Book Antiqua" w:hAnsi="Book Antiqua"/>
          <w:lang w:val="en-CA"/>
        </w:rPr>
        <w:t>indings from progr</w:t>
      </w:r>
      <w:r w:rsidR="000579B8" w:rsidRPr="007B72E1">
        <w:rPr>
          <w:rFonts w:ascii="Book Antiqua" w:hAnsi="Book Antiqua"/>
          <w:lang w:val="en-CA"/>
        </w:rPr>
        <w:t xml:space="preserve">ammatic screening are </w:t>
      </w:r>
      <w:r w:rsidR="00014905" w:rsidRPr="007B72E1">
        <w:rPr>
          <w:rFonts w:ascii="Book Antiqua" w:hAnsi="Book Antiqua"/>
          <w:lang w:val="en-CA"/>
        </w:rPr>
        <w:t xml:space="preserve">more optimistic, they are </w:t>
      </w:r>
      <w:r w:rsidR="000579B8" w:rsidRPr="007B72E1">
        <w:rPr>
          <w:rFonts w:ascii="Book Antiqua" w:hAnsi="Book Antiqua"/>
          <w:lang w:val="en-CA"/>
        </w:rPr>
        <w:t>still not ideal</w:t>
      </w:r>
      <w:r w:rsidRPr="007B72E1">
        <w:rPr>
          <w:rFonts w:ascii="Book Antiqua" w:hAnsi="Book Antiqua"/>
          <w:lang w:val="en-CA"/>
        </w:rPr>
        <w:t xml:space="preserve">. Two </w:t>
      </w:r>
      <w:r w:rsidR="00574F1E" w:rsidRPr="007B72E1">
        <w:rPr>
          <w:rFonts w:ascii="Book Antiqua" w:hAnsi="Book Antiqua"/>
          <w:lang w:val="en-CA"/>
        </w:rPr>
        <w:t xml:space="preserve">studies from the Netherlands </w:t>
      </w:r>
      <w:r w:rsidR="0056027B" w:rsidRPr="007B72E1">
        <w:rPr>
          <w:rFonts w:ascii="Book Antiqua" w:hAnsi="Book Antiqua"/>
          <w:lang w:val="en-CA"/>
        </w:rPr>
        <w:t xml:space="preserve">that </w:t>
      </w:r>
      <w:r w:rsidR="00574F1E" w:rsidRPr="007B72E1">
        <w:rPr>
          <w:rFonts w:ascii="Book Antiqua" w:hAnsi="Book Antiqua"/>
          <w:lang w:val="en-CA"/>
        </w:rPr>
        <w:t>assess</w:t>
      </w:r>
      <w:r w:rsidR="0056027B" w:rsidRPr="007B72E1">
        <w:rPr>
          <w:rFonts w:ascii="Book Antiqua" w:hAnsi="Book Antiqua"/>
          <w:lang w:val="en-CA"/>
        </w:rPr>
        <w:t>ed</w:t>
      </w:r>
      <w:r w:rsidR="009C465E" w:rsidRPr="007B72E1">
        <w:rPr>
          <w:rFonts w:ascii="Book Antiqua" w:hAnsi="Book Antiqua"/>
          <w:lang w:val="en-CA"/>
        </w:rPr>
        <w:t xml:space="preserve"> </w:t>
      </w:r>
      <w:proofErr w:type="spellStart"/>
      <w:r w:rsidR="00E52FF4" w:rsidRPr="007B72E1">
        <w:rPr>
          <w:rFonts w:ascii="Book Antiqua" w:hAnsi="Book Antiqua"/>
          <w:lang w:val="en-CA"/>
        </w:rPr>
        <w:t>g</w:t>
      </w:r>
      <w:r w:rsidR="00574F1E" w:rsidRPr="007B72E1">
        <w:rPr>
          <w:rFonts w:ascii="Book Antiqua" w:hAnsi="Book Antiqua"/>
          <w:lang w:val="en-CA"/>
        </w:rPr>
        <w:t>FOBT</w:t>
      </w:r>
      <w:proofErr w:type="spellEnd"/>
      <w:r w:rsidR="00574F1E" w:rsidRPr="007B72E1">
        <w:rPr>
          <w:rFonts w:ascii="Book Antiqua" w:hAnsi="Book Antiqua"/>
          <w:lang w:val="en-CA"/>
        </w:rPr>
        <w:t xml:space="preserve"> and/or FIT showed that participation in the second round of testing range</w:t>
      </w:r>
      <w:r w:rsidR="00253F98" w:rsidRPr="007B72E1">
        <w:rPr>
          <w:rFonts w:ascii="Book Antiqua" w:hAnsi="Book Antiqua"/>
          <w:lang w:val="en-CA"/>
        </w:rPr>
        <w:t>d</w:t>
      </w:r>
      <w:r w:rsidR="00574F1E" w:rsidRPr="007B72E1">
        <w:rPr>
          <w:rFonts w:ascii="Book Antiqua" w:hAnsi="Book Antiqua"/>
          <w:lang w:val="en-CA"/>
        </w:rPr>
        <w:t xml:space="preserve"> </w:t>
      </w:r>
      <w:proofErr w:type="gramStart"/>
      <w:r w:rsidR="00574F1E" w:rsidRPr="007B72E1">
        <w:rPr>
          <w:rFonts w:ascii="Book Antiqua" w:hAnsi="Book Antiqua"/>
          <w:lang w:val="en-CA"/>
        </w:rPr>
        <w:t>between</w:t>
      </w:r>
      <w:r w:rsidR="002008D6" w:rsidRPr="007B72E1">
        <w:rPr>
          <w:rFonts w:ascii="Book Antiqua" w:hAnsi="Book Antiqua"/>
          <w:lang w:val="en-CA"/>
        </w:rPr>
        <w:t xml:space="preserve"> 63% to 86%</w:t>
      </w:r>
      <w:proofErr w:type="gramEnd"/>
      <w:r w:rsidR="003C3F16" w:rsidRPr="007B72E1">
        <w:rPr>
          <w:rFonts w:ascii="Book Antiqua" w:hAnsi="Book Antiqua"/>
          <w:vertAlign w:val="superscript"/>
          <w:lang w:val="en-CA"/>
        </w:rPr>
        <w:t>[32, 33</w:t>
      </w:r>
      <w:r w:rsidR="00574F1E" w:rsidRPr="007B72E1">
        <w:rPr>
          <w:rFonts w:ascii="Book Antiqua" w:hAnsi="Book Antiqua"/>
          <w:vertAlign w:val="superscript"/>
          <w:lang w:val="en-CA"/>
        </w:rPr>
        <w:t>]</w:t>
      </w:r>
      <w:r w:rsidR="00574F1E" w:rsidRPr="007B72E1">
        <w:rPr>
          <w:rFonts w:ascii="Book Antiqua" w:hAnsi="Book Antiqua"/>
          <w:lang w:val="en-CA"/>
        </w:rPr>
        <w:t xml:space="preserve">. In </w:t>
      </w:r>
      <w:r w:rsidR="0056027B" w:rsidRPr="007B72E1">
        <w:rPr>
          <w:rFonts w:ascii="Book Antiqua" w:hAnsi="Book Antiqua"/>
          <w:lang w:val="en-CA"/>
        </w:rPr>
        <w:t xml:space="preserve">the evaluation of </w:t>
      </w:r>
      <w:r w:rsidR="00574F1E" w:rsidRPr="007B72E1">
        <w:rPr>
          <w:rFonts w:ascii="Book Antiqua" w:hAnsi="Book Antiqua"/>
          <w:lang w:val="en-CA"/>
        </w:rPr>
        <w:t>an Italian FIT-based CRC screeni</w:t>
      </w:r>
      <w:r w:rsidR="00253F98" w:rsidRPr="007B72E1">
        <w:rPr>
          <w:rFonts w:ascii="Book Antiqua" w:hAnsi="Book Antiqua"/>
          <w:lang w:val="en-CA"/>
        </w:rPr>
        <w:t>ng program over 4 rounds in a 7-</w:t>
      </w:r>
      <w:r w:rsidR="00574F1E" w:rsidRPr="007B72E1">
        <w:rPr>
          <w:rFonts w:ascii="Book Antiqua" w:hAnsi="Book Antiqua"/>
          <w:lang w:val="en-CA"/>
        </w:rPr>
        <w:t xml:space="preserve">year period, participation ranged </w:t>
      </w:r>
      <w:proofErr w:type="gramStart"/>
      <w:r w:rsidR="00574F1E" w:rsidRPr="007B72E1">
        <w:rPr>
          <w:rFonts w:ascii="Book Antiqua" w:hAnsi="Book Antiqua"/>
          <w:lang w:val="en-CA"/>
        </w:rPr>
        <w:t>between 56% to 63%</w:t>
      </w:r>
      <w:proofErr w:type="gramEnd"/>
      <w:r w:rsidR="00574F1E" w:rsidRPr="007B72E1">
        <w:rPr>
          <w:rFonts w:ascii="Book Antiqua" w:hAnsi="Book Antiqua"/>
          <w:vertAlign w:val="superscript"/>
          <w:lang w:val="en-CA"/>
        </w:rPr>
        <w:t>[</w:t>
      </w:r>
      <w:r w:rsidR="003C3F16" w:rsidRPr="007B72E1">
        <w:rPr>
          <w:rFonts w:ascii="Book Antiqua" w:hAnsi="Book Antiqua"/>
          <w:vertAlign w:val="superscript"/>
          <w:lang w:val="en-CA"/>
        </w:rPr>
        <w:t>34</w:t>
      </w:r>
      <w:r w:rsidR="00574F1E" w:rsidRPr="007B72E1">
        <w:rPr>
          <w:rFonts w:ascii="Book Antiqua" w:hAnsi="Book Antiqua"/>
          <w:vertAlign w:val="superscript"/>
          <w:lang w:val="en-CA"/>
        </w:rPr>
        <w:t>]</w:t>
      </w:r>
      <w:r w:rsidR="00574F1E" w:rsidRPr="007B72E1">
        <w:rPr>
          <w:rFonts w:ascii="Book Antiqua" w:hAnsi="Book Antiqua"/>
          <w:lang w:val="en-CA"/>
        </w:rPr>
        <w:t xml:space="preserve">. </w:t>
      </w:r>
    </w:p>
    <w:p w14:paraId="3F3A7477" w14:textId="3F97A751" w:rsidR="00F229B9" w:rsidRPr="007B72E1" w:rsidRDefault="00574F1E" w:rsidP="007D7835">
      <w:pPr>
        <w:spacing w:line="360" w:lineRule="auto"/>
        <w:jc w:val="both"/>
        <w:rPr>
          <w:rFonts w:ascii="Book Antiqua" w:hAnsi="Book Antiqua"/>
          <w:lang w:val="en-CA"/>
        </w:rPr>
      </w:pPr>
      <w:r w:rsidRPr="007B72E1">
        <w:rPr>
          <w:rFonts w:ascii="Book Antiqua" w:hAnsi="Book Antiqua"/>
          <w:lang w:val="en-CA"/>
        </w:rPr>
        <w:lastRenderedPageBreak/>
        <w:tab/>
        <w:t xml:space="preserve"> </w:t>
      </w:r>
    </w:p>
    <w:p w14:paraId="79EA9679" w14:textId="5873B1E8" w:rsidR="006E6988" w:rsidRPr="007B72E1" w:rsidRDefault="0005343C" w:rsidP="007D7835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7B72E1">
        <w:rPr>
          <w:rFonts w:ascii="Book Antiqua" w:eastAsia="Times New Roman" w:hAnsi="Book Antiqua"/>
          <w:b/>
          <w:bCs/>
        </w:rPr>
        <w:t xml:space="preserve">POOR </w:t>
      </w:r>
      <w:r w:rsidR="0035551E" w:rsidRPr="007B72E1">
        <w:rPr>
          <w:rFonts w:ascii="Book Antiqua" w:eastAsia="Times New Roman" w:hAnsi="Book Antiqua"/>
          <w:b/>
          <w:bCs/>
        </w:rPr>
        <w:t>OUTCOMES</w:t>
      </w:r>
    </w:p>
    <w:p w14:paraId="466DDBCE" w14:textId="4FA87D5B" w:rsidR="0000077F" w:rsidRPr="007B72E1" w:rsidRDefault="00BB43C1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>T</w:t>
      </w:r>
      <w:r w:rsidR="00D25C26" w:rsidRPr="007B72E1">
        <w:rPr>
          <w:rFonts w:ascii="Book Antiqua" w:eastAsia="Times New Roman" w:hAnsi="Book Antiqua"/>
          <w:bCs/>
        </w:rPr>
        <w:t xml:space="preserve">est performance is a major determinant of health outcomes, </w:t>
      </w:r>
      <w:r w:rsidR="0005343C" w:rsidRPr="007B72E1">
        <w:rPr>
          <w:rFonts w:ascii="Book Antiqua" w:eastAsia="Times New Roman" w:hAnsi="Book Antiqua"/>
          <w:bCs/>
        </w:rPr>
        <w:t xml:space="preserve">especially considering </w:t>
      </w:r>
      <w:r w:rsidR="00D25C26" w:rsidRPr="007B72E1">
        <w:rPr>
          <w:rFonts w:ascii="Book Antiqua" w:eastAsia="Times New Roman" w:hAnsi="Book Antiqua"/>
          <w:bCs/>
        </w:rPr>
        <w:t xml:space="preserve">the potential </w:t>
      </w:r>
      <w:r w:rsidR="0005343C" w:rsidRPr="007B72E1">
        <w:rPr>
          <w:rFonts w:ascii="Book Antiqua" w:eastAsia="Times New Roman" w:hAnsi="Book Antiqua"/>
          <w:bCs/>
        </w:rPr>
        <w:t>clinical and economic implications of</w:t>
      </w:r>
      <w:r w:rsidR="00D25C26" w:rsidRPr="007B72E1">
        <w:rPr>
          <w:rFonts w:ascii="Book Antiqua" w:eastAsia="Times New Roman" w:hAnsi="Book Antiqua"/>
          <w:bCs/>
        </w:rPr>
        <w:t xml:space="preserve"> false positive and false negative results. In the setting of CRC screening, false negative </w:t>
      </w:r>
      <w:r w:rsidR="0005343C" w:rsidRPr="007B72E1">
        <w:rPr>
          <w:rFonts w:ascii="Book Antiqua" w:eastAsia="Times New Roman" w:hAnsi="Book Antiqua"/>
          <w:bCs/>
        </w:rPr>
        <w:t xml:space="preserve">findings </w:t>
      </w:r>
      <w:r w:rsidR="00E509DE" w:rsidRPr="007B72E1">
        <w:rPr>
          <w:rFonts w:ascii="Book Antiqua" w:eastAsia="Times New Roman" w:hAnsi="Book Antiqua"/>
          <w:bCs/>
        </w:rPr>
        <w:t xml:space="preserve">equate to missed neoplastic lesions. This delay in diagnosis </w:t>
      </w:r>
      <w:r w:rsidR="0005343C" w:rsidRPr="007B72E1">
        <w:rPr>
          <w:rFonts w:ascii="Book Antiqua" w:eastAsia="Times New Roman" w:hAnsi="Book Antiqua"/>
          <w:bCs/>
        </w:rPr>
        <w:t>can have a profound impact on outcomes whereby potentially curable disease is rendered palliative</w:t>
      </w:r>
      <w:r w:rsidR="00E509DE" w:rsidRPr="007B72E1">
        <w:rPr>
          <w:rFonts w:ascii="Book Antiqua" w:eastAsia="Times New Roman" w:hAnsi="Book Antiqua"/>
          <w:bCs/>
        </w:rPr>
        <w:t xml:space="preserve">. </w:t>
      </w:r>
      <w:r w:rsidR="0005343C" w:rsidRPr="007B72E1">
        <w:rPr>
          <w:rFonts w:ascii="Book Antiqua" w:eastAsia="Times New Roman" w:hAnsi="Book Antiqua"/>
          <w:bCs/>
        </w:rPr>
        <w:t xml:space="preserve">Likewise, </w:t>
      </w:r>
      <w:r w:rsidR="00E509DE" w:rsidRPr="007B72E1">
        <w:rPr>
          <w:rFonts w:ascii="Book Antiqua" w:eastAsia="Times New Roman" w:hAnsi="Book Antiqua"/>
          <w:bCs/>
        </w:rPr>
        <w:t>false positive results</w:t>
      </w:r>
      <w:r w:rsidR="0005343C" w:rsidRPr="007B72E1">
        <w:rPr>
          <w:rFonts w:ascii="Book Antiqua" w:eastAsia="Times New Roman" w:hAnsi="Book Antiqua"/>
          <w:bCs/>
        </w:rPr>
        <w:t xml:space="preserve"> can lead to additional healthcare resource use in the form of </w:t>
      </w:r>
      <w:r w:rsidR="00E509DE" w:rsidRPr="007B72E1">
        <w:rPr>
          <w:rFonts w:ascii="Book Antiqua" w:eastAsia="Times New Roman" w:hAnsi="Book Antiqua"/>
          <w:bCs/>
        </w:rPr>
        <w:t xml:space="preserve">unnecessary CSPYs. </w:t>
      </w:r>
      <w:r w:rsidR="0005343C" w:rsidRPr="007B72E1">
        <w:rPr>
          <w:rFonts w:ascii="Book Antiqua" w:eastAsia="Times New Roman" w:hAnsi="Book Antiqua"/>
          <w:bCs/>
        </w:rPr>
        <w:t>Although</w:t>
      </w:r>
      <w:r w:rsidR="0000077F" w:rsidRPr="007B72E1">
        <w:rPr>
          <w:rFonts w:ascii="Book Antiqua" w:eastAsia="Times New Roman" w:hAnsi="Book Antiqua"/>
          <w:bCs/>
        </w:rPr>
        <w:t xml:space="preserve"> CSPY is a </w:t>
      </w:r>
      <w:r w:rsidR="0005343C" w:rsidRPr="007B72E1">
        <w:rPr>
          <w:rFonts w:ascii="Book Antiqua" w:eastAsia="Times New Roman" w:hAnsi="Book Antiqua"/>
          <w:bCs/>
        </w:rPr>
        <w:t xml:space="preserve">generally </w:t>
      </w:r>
      <w:r w:rsidR="0000077F" w:rsidRPr="007B72E1">
        <w:rPr>
          <w:rFonts w:ascii="Book Antiqua" w:eastAsia="Times New Roman" w:hAnsi="Book Antiqua"/>
          <w:bCs/>
        </w:rPr>
        <w:t xml:space="preserve">safe procedure, it is not </w:t>
      </w:r>
      <w:r w:rsidR="0005343C" w:rsidRPr="007B72E1">
        <w:rPr>
          <w:rFonts w:ascii="Book Antiqua" w:eastAsia="Times New Roman" w:hAnsi="Book Antiqua"/>
          <w:bCs/>
        </w:rPr>
        <w:t>without</w:t>
      </w:r>
      <w:r w:rsidR="0000077F" w:rsidRPr="007B72E1">
        <w:rPr>
          <w:rFonts w:ascii="Book Antiqua" w:eastAsia="Times New Roman" w:hAnsi="Book Antiqua"/>
          <w:bCs/>
        </w:rPr>
        <w:t xml:space="preserve"> adverse events, specifically post-polypectomy bleeding and perforation. </w:t>
      </w:r>
    </w:p>
    <w:p w14:paraId="55446F9D" w14:textId="77777777" w:rsidR="00D25C26" w:rsidRPr="007B72E1" w:rsidRDefault="00D25C26" w:rsidP="007D7835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14:paraId="1061781C" w14:textId="4429B139" w:rsidR="00972B11" w:rsidRPr="007B72E1" w:rsidRDefault="00707303" w:rsidP="007D7835">
      <w:pPr>
        <w:spacing w:line="360" w:lineRule="auto"/>
        <w:jc w:val="both"/>
        <w:rPr>
          <w:rFonts w:ascii="Book Antiqua" w:eastAsia="Times New Roman" w:hAnsi="Book Antiqua"/>
          <w:b/>
          <w:bCs/>
          <w:i/>
        </w:rPr>
      </w:pPr>
      <w:r w:rsidRPr="007B72E1">
        <w:rPr>
          <w:rFonts w:ascii="Book Antiqua" w:eastAsia="Times New Roman" w:hAnsi="Book Antiqua"/>
          <w:b/>
          <w:bCs/>
          <w:i/>
        </w:rPr>
        <w:t xml:space="preserve">Fecal </w:t>
      </w:r>
      <w:r w:rsidR="007B72E1" w:rsidRPr="007B72E1">
        <w:rPr>
          <w:rFonts w:ascii="Book Antiqua" w:eastAsia="Times New Roman" w:hAnsi="Book Antiqua"/>
          <w:b/>
          <w:bCs/>
          <w:i/>
        </w:rPr>
        <w:t>occult blood test performance</w:t>
      </w:r>
    </w:p>
    <w:p w14:paraId="38764436" w14:textId="13DF49C8" w:rsidR="0046184F" w:rsidRPr="007B72E1" w:rsidRDefault="00812E43" w:rsidP="007B72E1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 xml:space="preserve">In comparing FIT and gFOBT, FIT has clearly emerged as the superior option for CRC </w:t>
      </w:r>
      <w:proofErr w:type="gramStart"/>
      <w:r w:rsidRPr="007B72E1">
        <w:rPr>
          <w:rFonts w:ascii="Book Antiqua" w:eastAsia="Times New Roman" w:hAnsi="Book Antiqua"/>
          <w:bCs/>
        </w:rPr>
        <w:t>screen</w:t>
      </w:r>
      <w:r w:rsidR="002008D6" w:rsidRPr="007B72E1">
        <w:rPr>
          <w:rFonts w:ascii="Book Antiqua" w:eastAsia="Times New Roman" w:hAnsi="Book Antiqua"/>
          <w:bCs/>
        </w:rPr>
        <w:t>ing</w:t>
      </w:r>
      <w:r w:rsid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7B72E1">
        <w:rPr>
          <w:rFonts w:ascii="Book Antiqua" w:eastAsia="Times New Roman" w:hAnsi="Book Antiqua"/>
          <w:bCs/>
          <w:vertAlign w:val="superscript"/>
        </w:rPr>
        <w:t>35,</w:t>
      </w:r>
      <w:r w:rsidR="008768BD" w:rsidRPr="007B72E1">
        <w:rPr>
          <w:rFonts w:ascii="Book Antiqua" w:eastAsia="Times New Roman" w:hAnsi="Book Antiqua"/>
          <w:bCs/>
          <w:vertAlign w:val="superscript"/>
        </w:rPr>
        <w:t>36]</w:t>
      </w:r>
      <w:r w:rsidR="008768BD" w:rsidRPr="007B72E1">
        <w:rPr>
          <w:rFonts w:ascii="Book Antiqua" w:eastAsia="Times New Roman" w:hAnsi="Book Antiqua"/>
          <w:bCs/>
        </w:rPr>
        <w:t>, which is now</w:t>
      </w:r>
      <w:r w:rsidR="00746E4B" w:rsidRPr="007B72E1">
        <w:rPr>
          <w:rFonts w:ascii="Book Antiqua" w:eastAsia="Times New Roman" w:hAnsi="Book Antiqua"/>
          <w:bCs/>
        </w:rPr>
        <w:t xml:space="preserve"> reflected in </w:t>
      </w:r>
      <w:r w:rsidRPr="007B72E1">
        <w:rPr>
          <w:rFonts w:ascii="Book Antiqua" w:eastAsia="Times New Roman" w:hAnsi="Book Antiqua"/>
          <w:bCs/>
        </w:rPr>
        <w:t>both national</w:t>
      </w:r>
      <w:r w:rsidRPr="007B72E1">
        <w:rPr>
          <w:rFonts w:ascii="Book Antiqua" w:eastAsia="Times New Roman" w:hAnsi="Book Antiqua"/>
          <w:bCs/>
          <w:vertAlign w:val="superscript"/>
        </w:rPr>
        <w:t>[19]</w:t>
      </w:r>
      <w:r w:rsidRPr="007B72E1">
        <w:rPr>
          <w:rFonts w:ascii="Book Antiqua" w:eastAsia="Times New Roman" w:hAnsi="Book Antiqua"/>
          <w:bCs/>
        </w:rPr>
        <w:t xml:space="preserve"> and international</w:t>
      </w:r>
      <w:r w:rsidRPr="007B72E1">
        <w:rPr>
          <w:rFonts w:ascii="Book Antiqua" w:eastAsia="Times New Roman" w:hAnsi="Book Antiqua"/>
          <w:bCs/>
          <w:vertAlign w:val="superscript"/>
        </w:rPr>
        <w:t>[3</w:t>
      </w:r>
      <w:r w:rsidR="00BB43C1" w:rsidRPr="007B72E1">
        <w:rPr>
          <w:rFonts w:ascii="Book Antiqua" w:eastAsia="Times New Roman" w:hAnsi="Book Antiqua"/>
          <w:bCs/>
          <w:vertAlign w:val="superscript"/>
        </w:rPr>
        <w:t>7]</w:t>
      </w:r>
      <w:r w:rsidR="00BB43C1" w:rsidRPr="007B72E1">
        <w:rPr>
          <w:rFonts w:ascii="Book Antiqua" w:eastAsia="Times New Roman" w:hAnsi="Book Antiqua"/>
          <w:bCs/>
        </w:rPr>
        <w:t xml:space="preserve"> guidelines. However, FIT still </w:t>
      </w:r>
      <w:r w:rsidR="0005343C" w:rsidRPr="007B72E1">
        <w:rPr>
          <w:rFonts w:ascii="Book Antiqua" w:eastAsia="Times New Roman" w:hAnsi="Book Antiqua"/>
          <w:bCs/>
        </w:rPr>
        <w:t>has some inherent limitations</w:t>
      </w:r>
      <w:r w:rsidRPr="007B72E1">
        <w:rPr>
          <w:rFonts w:ascii="Book Antiqua" w:eastAsia="Times New Roman" w:hAnsi="Book Antiqua"/>
          <w:bCs/>
        </w:rPr>
        <w:t xml:space="preserve">. In </w:t>
      </w:r>
      <w:r w:rsidR="00707303" w:rsidRPr="007B72E1">
        <w:rPr>
          <w:rFonts w:ascii="Book Antiqua" w:eastAsia="Times New Roman" w:hAnsi="Book Antiqua"/>
          <w:bCs/>
        </w:rPr>
        <w:t xml:space="preserve">a </w:t>
      </w:r>
      <w:r w:rsidRPr="007B72E1">
        <w:rPr>
          <w:rFonts w:ascii="Book Antiqua" w:eastAsia="Times New Roman" w:hAnsi="Book Antiqua"/>
          <w:bCs/>
        </w:rPr>
        <w:t>recent meta-analysis of 19 unique evaluations</w:t>
      </w:r>
      <w:r w:rsidR="0005343C" w:rsidRPr="007B72E1">
        <w:rPr>
          <w:rFonts w:ascii="Book Antiqua" w:eastAsia="Times New Roman" w:hAnsi="Book Antiqua"/>
          <w:bCs/>
        </w:rPr>
        <w:t>,</w:t>
      </w:r>
      <w:r w:rsidRPr="007B72E1">
        <w:rPr>
          <w:rFonts w:ascii="Book Antiqua" w:eastAsia="Times New Roman" w:hAnsi="Book Antiqua"/>
          <w:bCs/>
        </w:rPr>
        <w:t xml:space="preserve"> FIT sensitivity was 79%</w:t>
      </w:r>
      <w:r w:rsidRPr="007B72E1">
        <w:rPr>
          <w:rFonts w:ascii="Book Antiqua" w:eastAsia="Times New Roman" w:hAnsi="Book Antiqua"/>
          <w:bCs/>
          <w:vertAlign w:val="superscript"/>
        </w:rPr>
        <w:t>[38]</w:t>
      </w:r>
      <w:r w:rsidRPr="007B72E1">
        <w:rPr>
          <w:rFonts w:ascii="Book Antiqua" w:eastAsia="Times New Roman" w:hAnsi="Book Antiqua"/>
          <w:bCs/>
        </w:rPr>
        <w:t xml:space="preserve">. However, with adjustment of the FIT cut-off, sensitivity ranged from 67% to 86%. </w:t>
      </w:r>
      <w:r w:rsidR="00EB4B77" w:rsidRPr="007B72E1">
        <w:rPr>
          <w:rFonts w:ascii="Book Antiqua" w:eastAsia="Times New Roman" w:hAnsi="Book Antiqua"/>
          <w:bCs/>
        </w:rPr>
        <w:t xml:space="preserve">Interestingly, single sample FIT had similar sensitivity as several sample FIT. </w:t>
      </w:r>
      <w:r w:rsidR="00153B64" w:rsidRPr="007B72E1">
        <w:rPr>
          <w:rFonts w:ascii="Book Antiqua" w:eastAsia="Times New Roman" w:hAnsi="Book Antiqua"/>
          <w:bCs/>
        </w:rPr>
        <w:t>Aside from modifying</w:t>
      </w:r>
      <w:r w:rsidRPr="007B72E1">
        <w:rPr>
          <w:rFonts w:ascii="Book Antiqua" w:eastAsia="Times New Roman" w:hAnsi="Book Antiqua"/>
          <w:bCs/>
        </w:rPr>
        <w:t xml:space="preserve"> the quantitative threshold to define test positivity, other factors have been identified that affect FIT sensitivity. </w:t>
      </w:r>
      <w:r w:rsidR="00153B64" w:rsidRPr="007B72E1">
        <w:rPr>
          <w:rFonts w:ascii="Book Antiqua" w:eastAsia="Times New Roman" w:hAnsi="Book Antiqua"/>
          <w:bCs/>
        </w:rPr>
        <w:t>For example, t</w:t>
      </w:r>
      <w:r w:rsidRPr="007B72E1">
        <w:rPr>
          <w:rFonts w:ascii="Book Antiqua" w:eastAsia="Times New Roman" w:hAnsi="Book Antiqua"/>
          <w:bCs/>
        </w:rPr>
        <w:t xml:space="preserve">he </w:t>
      </w:r>
      <w:r w:rsidR="00707303" w:rsidRPr="007B72E1">
        <w:rPr>
          <w:rFonts w:ascii="Book Antiqua" w:eastAsia="Times New Roman" w:hAnsi="Book Antiqua"/>
          <w:bCs/>
        </w:rPr>
        <w:t xml:space="preserve">version of FIT being used </w:t>
      </w:r>
      <w:r w:rsidRPr="007B72E1">
        <w:rPr>
          <w:rFonts w:ascii="Book Antiqua" w:eastAsia="Times New Roman" w:hAnsi="Book Antiqua"/>
          <w:bCs/>
        </w:rPr>
        <w:t xml:space="preserve">has been implicated in </w:t>
      </w:r>
      <w:r w:rsidR="00707303" w:rsidRPr="007B72E1">
        <w:rPr>
          <w:rFonts w:ascii="Book Antiqua" w:eastAsia="Times New Roman" w:hAnsi="Book Antiqua"/>
          <w:bCs/>
        </w:rPr>
        <w:t>test performance variability</w:t>
      </w:r>
      <w:r w:rsidRPr="007B72E1">
        <w:rPr>
          <w:rFonts w:ascii="Book Antiqua" w:eastAsia="Times New Roman" w:hAnsi="Book Antiqua"/>
          <w:bCs/>
        </w:rPr>
        <w:t xml:space="preserve">. In the Taiwanese nation-wide screening </w:t>
      </w:r>
      <w:r w:rsidR="004221C9" w:rsidRPr="007B72E1">
        <w:rPr>
          <w:rFonts w:ascii="Book Antiqua" w:eastAsia="Times New Roman" w:hAnsi="Book Antiqua"/>
          <w:bCs/>
        </w:rPr>
        <w:t>program, 956</w:t>
      </w:r>
      <w:r w:rsidRPr="007B72E1">
        <w:rPr>
          <w:rFonts w:ascii="Book Antiqua" w:eastAsia="Times New Roman" w:hAnsi="Book Antiqua"/>
          <w:bCs/>
        </w:rPr>
        <w:t xml:space="preserve">005 participants underwent CRC screening using </w:t>
      </w:r>
      <w:r w:rsidR="0005343C" w:rsidRPr="007B72E1">
        <w:rPr>
          <w:rFonts w:ascii="Book Antiqua" w:eastAsia="Times New Roman" w:hAnsi="Book Antiqua"/>
          <w:bCs/>
        </w:rPr>
        <w:t xml:space="preserve">either </w:t>
      </w:r>
      <w:r w:rsidRPr="007B72E1">
        <w:rPr>
          <w:rFonts w:ascii="Book Antiqua" w:eastAsia="Times New Roman" w:hAnsi="Book Antiqua"/>
          <w:bCs/>
        </w:rPr>
        <w:t>OC-Sensor (</w:t>
      </w:r>
      <w:proofErr w:type="spellStart"/>
      <w:r w:rsidRPr="007B72E1">
        <w:rPr>
          <w:rFonts w:ascii="Book Antiqua" w:eastAsia="Times New Roman" w:hAnsi="Book Antiqua"/>
          <w:bCs/>
        </w:rPr>
        <w:t>Eiken</w:t>
      </w:r>
      <w:proofErr w:type="spellEnd"/>
      <w:r w:rsidRPr="007B72E1">
        <w:rPr>
          <w:rFonts w:ascii="Book Antiqua" w:eastAsia="Times New Roman" w:hAnsi="Book Antiqua"/>
          <w:bCs/>
        </w:rPr>
        <w:t xml:space="preserve"> Chemical Co, Tokyo, Japan) or HM-Jack (Kyowa </w:t>
      </w:r>
      <w:proofErr w:type="spellStart"/>
      <w:r w:rsidRPr="007B72E1">
        <w:rPr>
          <w:rFonts w:ascii="Book Antiqua" w:eastAsia="Times New Roman" w:hAnsi="Book Antiqua"/>
          <w:bCs/>
        </w:rPr>
        <w:t>Medex</w:t>
      </w:r>
      <w:proofErr w:type="spellEnd"/>
      <w:r w:rsidRPr="007B72E1">
        <w:rPr>
          <w:rFonts w:ascii="Book Antiqua" w:eastAsia="Times New Roman" w:hAnsi="Book Antiqua"/>
          <w:bCs/>
        </w:rPr>
        <w:t xml:space="preserve"> Co Ltd, Tokyo, Japan)</w:t>
      </w:r>
      <w:r w:rsidR="00153B64" w:rsidRPr="007B72E1">
        <w:rPr>
          <w:rFonts w:ascii="Book Antiqua" w:eastAsia="Times New Roman" w:hAnsi="Book Antiqua"/>
          <w:bCs/>
        </w:rPr>
        <w:t xml:space="preserve">. Even though </w:t>
      </w:r>
      <w:r w:rsidRPr="007B72E1">
        <w:rPr>
          <w:rFonts w:ascii="Book Antiqua" w:eastAsia="Times New Roman" w:hAnsi="Book Antiqua"/>
          <w:bCs/>
        </w:rPr>
        <w:t>i</w:t>
      </w:r>
      <w:r w:rsidR="008768BD" w:rsidRPr="007B72E1">
        <w:rPr>
          <w:rFonts w:ascii="Book Antiqua" w:eastAsia="Times New Roman" w:hAnsi="Book Antiqua"/>
          <w:bCs/>
        </w:rPr>
        <w:t xml:space="preserve">dentical positive test cut-offs </w:t>
      </w:r>
      <w:r w:rsidRPr="007B72E1">
        <w:rPr>
          <w:rFonts w:ascii="Book Antiqua" w:eastAsia="Times New Roman" w:hAnsi="Book Antiqua"/>
          <w:bCs/>
        </w:rPr>
        <w:t xml:space="preserve">(20 </w:t>
      </w:r>
      <w:r w:rsidR="00DB35CE">
        <w:rPr>
          <w:rFonts w:ascii="Book Antiqua" w:eastAsia="Times New Roman" w:hAnsi="Book Antiqua"/>
          <w:bCs/>
        </w:rPr>
        <w:sym w:font="Symbol" w:char="F06D"/>
      </w:r>
      <w:r w:rsidRPr="007B72E1">
        <w:rPr>
          <w:rFonts w:ascii="Book Antiqua" w:eastAsia="Times New Roman" w:hAnsi="Book Antiqua"/>
          <w:bCs/>
        </w:rPr>
        <w:t>g hemoglobin/g feces)</w:t>
      </w:r>
      <w:r w:rsidR="00153B64" w:rsidRPr="007B72E1">
        <w:rPr>
          <w:rFonts w:ascii="Book Antiqua" w:eastAsia="Times New Roman" w:hAnsi="Book Antiqua"/>
          <w:bCs/>
        </w:rPr>
        <w:t xml:space="preserve"> were </w:t>
      </w:r>
      <w:proofErr w:type="gramStart"/>
      <w:r w:rsidR="00153B64" w:rsidRPr="007B72E1">
        <w:rPr>
          <w:rFonts w:ascii="Book Antiqua" w:eastAsia="Times New Roman" w:hAnsi="Book Antiqua"/>
          <w:bCs/>
        </w:rPr>
        <w:t>used</w:t>
      </w:r>
      <w:r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Pr="007B72E1">
        <w:rPr>
          <w:rFonts w:ascii="Book Antiqua" w:eastAsia="Times New Roman" w:hAnsi="Book Antiqua"/>
          <w:bCs/>
          <w:vertAlign w:val="superscript"/>
        </w:rPr>
        <w:t>39]</w:t>
      </w:r>
      <w:r w:rsidR="009C0A5C" w:rsidRPr="007B72E1">
        <w:rPr>
          <w:rFonts w:ascii="Book Antiqua" w:eastAsia="Times New Roman" w:hAnsi="Book Antiqua"/>
          <w:bCs/>
        </w:rPr>
        <w:t xml:space="preserve">, </w:t>
      </w:r>
      <w:r w:rsidR="00153B64" w:rsidRPr="007B72E1">
        <w:rPr>
          <w:rFonts w:ascii="Book Antiqua" w:eastAsia="Times New Roman" w:hAnsi="Book Antiqua"/>
          <w:bCs/>
        </w:rPr>
        <w:t>s</w:t>
      </w:r>
      <w:r w:rsidRPr="007B72E1">
        <w:rPr>
          <w:rFonts w:ascii="Book Antiqua" w:eastAsia="Times New Roman" w:hAnsi="Book Antiqua"/>
          <w:bCs/>
        </w:rPr>
        <w:t>ignificant differences between the two quantitative FITs</w:t>
      </w:r>
      <w:r w:rsidR="00BB43C1" w:rsidRPr="007B72E1">
        <w:rPr>
          <w:rFonts w:ascii="Book Antiqua" w:eastAsia="Times New Roman" w:hAnsi="Book Antiqua"/>
          <w:bCs/>
        </w:rPr>
        <w:t xml:space="preserve"> were</w:t>
      </w:r>
      <w:r w:rsidR="00707303" w:rsidRPr="007B72E1">
        <w:rPr>
          <w:rFonts w:ascii="Book Antiqua" w:eastAsia="Times New Roman" w:hAnsi="Book Antiqua"/>
          <w:bCs/>
        </w:rPr>
        <w:t xml:space="preserve"> found when </w:t>
      </w:r>
      <w:r w:rsidR="00153B64" w:rsidRPr="007B72E1">
        <w:rPr>
          <w:rFonts w:ascii="Book Antiqua" w:eastAsia="Times New Roman" w:hAnsi="Book Antiqua"/>
          <w:bCs/>
        </w:rPr>
        <w:t xml:space="preserve">examining </w:t>
      </w:r>
      <w:r w:rsidRPr="007B72E1">
        <w:rPr>
          <w:rFonts w:ascii="Book Antiqua" w:eastAsia="Times New Roman" w:hAnsi="Book Antiqua"/>
          <w:bCs/>
        </w:rPr>
        <w:t xml:space="preserve">the positive predictive value for cancer and </w:t>
      </w:r>
      <w:r w:rsidR="00153B64" w:rsidRPr="007B72E1">
        <w:rPr>
          <w:rFonts w:ascii="Book Antiqua" w:eastAsia="Times New Roman" w:hAnsi="Book Antiqua"/>
          <w:bCs/>
        </w:rPr>
        <w:t xml:space="preserve">rates of </w:t>
      </w:r>
      <w:r w:rsidRPr="007B72E1">
        <w:rPr>
          <w:rFonts w:ascii="Book Antiqua" w:eastAsia="Times New Roman" w:hAnsi="Book Antiqua"/>
          <w:bCs/>
        </w:rPr>
        <w:t>interval cance</w:t>
      </w:r>
      <w:r w:rsidR="00BB43C1" w:rsidRPr="007B72E1">
        <w:rPr>
          <w:rFonts w:ascii="Book Antiqua" w:eastAsia="Times New Roman" w:hAnsi="Book Antiqua"/>
          <w:bCs/>
        </w:rPr>
        <w:t xml:space="preserve">r. </w:t>
      </w:r>
      <w:r w:rsidR="00153B64" w:rsidRPr="007B72E1">
        <w:rPr>
          <w:rFonts w:ascii="Book Antiqua" w:eastAsia="Times New Roman" w:hAnsi="Book Antiqua"/>
          <w:bCs/>
        </w:rPr>
        <w:t xml:space="preserve">Additional </w:t>
      </w:r>
      <w:r w:rsidR="00BB43C1" w:rsidRPr="007B72E1">
        <w:rPr>
          <w:rFonts w:ascii="Book Antiqua" w:eastAsia="Times New Roman" w:hAnsi="Book Antiqua"/>
          <w:bCs/>
        </w:rPr>
        <w:t xml:space="preserve">factors that </w:t>
      </w:r>
      <w:r w:rsidRPr="007B72E1">
        <w:rPr>
          <w:rFonts w:ascii="Book Antiqua" w:eastAsia="Times New Roman" w:hAnsi="Book Antiqua"/>
          <w:bCs/>
        </w:rPr>
        <w:t xml:space="preserve">affect FIT performance </w:t>
      </w:r>
      <w:r w:rsidR="00153B64" w:rsidRPr="007B72E1">
        <w:rPr>
          <w:rFonts w:ascii="Book Antiqua" w:eastAsia="Times New Roman" w:hAnsi="Book Antiqua"/>
          <w:bCs/>
        </w:rPr>
        <w:t>include</w:t>
      </w:r>
      <w:r w:rsidRPr="007B72E1">
        <w:rPr>
          <w:rFonts w:ascii="Book Antiqua" w:eastAsia="Times New Roman" w:hAnsi="Book Antiqua"/>
          <w:bCs/>
        </w:rPr>
        <w:t xml:space="preserve"> </w:t>
      </w:r>
      <w:r w:rsidR="00BB43C1" w:rsidRPr="007B72E1">
        <w:rPr>
          <w:rFonts w:ascii="Book Antiqua" w:eastAsia="Times New Roman" w:hAnsi="Book Antiqua"/>
          <w:bCs/>
        </w:rPr>
        <w:t>processing time and temperature</w:t>
      </w:r>
      <w:r w:rsidRPr="007B72E1">
        <w:rPr>
          <w:rFonts w:ascii="Book Antiqua" w:eastAsia="Times New Roman" w:hAnsi="Book Antiqua"/>
          <w:bCs/>
        </w:rPr>
        <w:t>. As FIT is based on the detection of the protein globin, it is susceptible to false-negative results secondary to</w:t>
      </w:r>
      <w:r w:rsidR="00BB43C1" w:rsidRPr="007B72E1">
        <w:rPr>
          <w:rFonts w:ascii="Book Antiqua" w:eastAsia="Times New Roman" w:hAnsi="Book Antiqua"/>
          <w:bCs/>
        </w:rPr>
        <w:t xml:space="preserve"> protein</w:t>
      </w:r>
      <w:r w:rsidRPr="007B72E1">
        <w:rPr>
          <w:rFonts w:ascii="Book Antiqua" w:eastAsia="Times New Roman" w:hAnsi="Book Antiqua"/>
          <w:bCs/>
        </w:rPr>
        <w:t xml:space="preserve"> </w:t>
      </w:r>
      <w:r w:rsidR="00707303" w:rsidRPr="007B72E1">
        <w:rPr>
          <w:rFonts w:ascii="Book Antiqua" w:eastAsia="Times New Roman" w:hAnsi="Book Antiqua"/>
          <w:bCs/>
        </w:rPr>
        <w:t>degradation.</w:t>
      </w:r>
      <w:r w:rsidRPr="007B72E1">
        <w:rPr>
          <w:rFonts w:ascii="Book Antiqua" w:eastAsia="Times New Roman" w:hAnsi="Book Antiqua"/>
          <w:bCs/>
        </w:rPr>
        <w:t xml:space="preserve"> In a 2009 study, van Rossum et al</w:t>
      </w:r>
      <w:proofErr w:type="gramStart"/>
      <w:r w:rsidRPr="007B72E1">
        <w:rPr>
          <w:rFonts w:ascii="Book Antiqua" w:eastAsia="Times New Roman" w:hAnsi="Book Antiqua"/>
          <w:bCs/>
        </w:rPr>
        <w:t>.</w:t>
      </w:r>
      <w:r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Pr="007B72E1">
        <w:rPr>
          <w:rFonts w:ascii="Book Antiqua" w:eastAsia="Times New Roman" w:hAnsi="Book Antiqua"/>
          <w:bCs/>
          <w:vertAlign w:val="superscript"/>
        </w:rPr>
        <w:t>40]</w:t>
      </w:r>
      <w:r w:rsidRPr="007B72E1">
        <w:rPr>
          <w:rFonts w:ascii="Book Antiqua" w:eastAsia="Times New Roman" w:hAnsi="Book Antiqua"/>
          <w:bCs/>
        </w:rPr>
        <w:t xml:space="preserve"> com</w:t>
      </w:r>
      <w:r w:rsidR="00707303" w:rsidRPr="007B72E1">
        <w:rPr>
          <w:rFonts w:ascii="Book Antiqua" w:eastAsia="Times New Roman" w:hAnsi="Book Antiqua"/>
          <w:bCs/>
        </w:rPr>
        <w:t>pared FIT performance based on time between sampling and laboratory delivery</w:t>
      </w:r>
      <w:r w:rsidRPr="007B72E1">
        <w:rPr>
          <w:rFonts w:ascii="Book Antiqua" w:eastAsia="Times New Roman" w:hAnsi="Book Antiqua"/>
          <w:bCs/>
        </w:rPr>
        <w:t xml:space="preserve"> (&lt; 5 </w:t>
      </w:r>
      <w:r w:rsidR="007B72E1">
        <w:rPr>
          <w:rFonts w:ascii="Book Antiqua" w:hAnsi="Book Antiqua" w:hint="eastAsia"/>
          <w:bCs/>
          <w:lang w:eastAsia="zh-CN"/>
        </w:rPr>
        <w:t>d</w:t>
      </w:r>
      <w:r w:rsidRPr="007B72E1">
        <w:rPr>
          <w:rFonts w:ascii="Book Antiqua" w:eastAsia="Times New Roman" w:hAnsi="Book Antiqua"/>
          <w:bCs/>
        </w:rPr>
        <w:t xml:space="preserve"> </w:t>
      </w:r>
      <w:r w:rsidRPr="007B72E1">
        <w:rPr>
          <w:rFonts w:ascii="Book Antiqua" w:eastAsia="Times New Roman" w:hAnsi="Book Antiqua"/>
          <w:bCs/>
          <w:i/>
        </w:rPr>
        <w:t>vs</w:t>
      </w:r>
      <w:r w:rsidRPr="007B72E1">
        <w:rPr>
          <w:rFonts w:ascii="Book Antiqua" w:eastAsia="Times New Roman" w:hAnsi="Book Antiqua"/>
          <w:bCs/>
        </w:rPr>
        <w:t xml:space="preserve"> </w:t>
      </w:r>
      <w:r w:rsidR="008768BD" w:rsidRPr="007B72E1">
        <w:rPr>
          <w:rFonts w:ascii="Book Antiqua" w:hAnsi="Book Antiqua" w:cstheme="minorBidi"/>
          <w:lang w:val="en-CA"/>
        </w:rPr>
        <w:t>≥</w:t>
      </w:r>
      <w:r w:rsidRPr="007B72E1">
        <w:rPr>
          <w:rFonts w:ascii="Book Antiqua" w:eastAsia="Times New Roman" w:hAnsi="Book Antiqua"/>
          <w:bCs/>
        </w:rPr>
        <w:t xml:space="preserve"> 5 </w:t>
      </w:r>
      <w:r w:rsidR="007B72E1">
        <w:rPr>
          <w:rFonts w:ascii="Book Antiqua" w:hAnsi="Book Antiqua" w:hint="eastAsia"/>
          <w:bCs/>
          <w:lang w:eastAsia="zh-CN"/>
        </w:rPr>
        <w:t>d</w:t>
      </w:r>
      <w:r w:rsidRPr="007B72E1">
        <w:rPr>
          <w:rFonts w:ascii="Book Antiqua" w:eastAsia="Times New Roman" w:hAnsi="Book Antiqua"/>
          <w:bCs/>
        </w:rPr>
        <w:t xml:space="preserve">). There was a significant </w:t>
      </w:r>
      <w:r w:rsidRPr="007B72E1">
        <w:rPr>
          <w:rFonts w:ascii="Book Antiqua" w:eastAsia="Times New Roman" w:hAnsi="Book Antiqua"/>
          <w:bCs/>
        </w:rPr>
        <w:lastRenderedPageBreak/>
        <w:t xml:space="preserve">reduction in adenoma detection rate (ADR) when samples were returned after </w:t>
      </w:r>
      <w:r w:rsidR="008768BD" w:rsidRPr="007B72E1">
        <w:rPr>
          <w:rFonts w:ascii="Book Antiqua" w:hAnsi="Book Antiqua" w:cstheme="minorBidi"/>
          <w:lang w:val="en-CA"/>
        </w:rPr>
        <w:t>≥</w:t>
      </w:r>
      <w:r w:rsidRPr="007B72E1">
        <w:rPr>
          <w:rFonts w:ascii="Book Antiqua" w:eastAsia="Times New Roman" w:hAnsi="Book Antiqua"/>
          <w:bCs/>
        </w:rPr>
        <w:t xml:space="preserve"> 5 </w:t>
      </w:r>
      <w:r w:rsidR="007B72E1">
        <w:rPr>
          <w:rFonts w:ascii="Book Antiqua" w:hAnsi="Book Antiqua" w:hint="eastAsia"/>
          <w:bCs/>
          <w:lang w:eastAsia="zh-CN"/>
        </w:rPr>
        <w:t>d</w:t>
      </w:r>
      <w:r w:rsidRPr="007B72E1">
        <w:rPr>
          <w:rFonts w:ascii="Book Antiqua" w:eastAsia="Times New Roman" w:hAnsi="Book Antiqua"/>
          <w:bCs/>
        </w:rPr>
        <w:t>. Moreover, it was found that mean fecal hemoglobin values decreased by 29 ng hemoglobin/ml buffer solution per day. In regards to the effect of temperature on FIT result, an Italian FIT CRC screening program</w:t>
      </w:r>
      <w:r w:rsidR="00153B64" w:rsidRPr="007B72E1">
        <w:rPr>
          <w:rFonts w:ascii="Book Antiqua" w:eastAsia="Times New Roman" w:hAnsi="Book Antiqua"/>
          <w:bCs/>
        </w:rPr>
        <w:t xml:space="preserve"> found</w:t>
      </w:r>
      <w:r w:rsidRPr="007B72E1">
        <w:rPr>
          <w:rFonts w:ascii="Book Antiqua" w:eastAsia="Times New Roman" w:hAnsi="Book Antiqua"/>
          <w:bCs/>
        </w:rPr>
        <w:t xml:space="preserve"> that an incre</w:t>
      </w:r>
      <w:r w:rsidR="00707303" w:rsidRPr="007B72E1">
        <w:rPr>
          <w:rFonts w:ascii="Book Antiqua" w:eastAsia="Times New Roman" w:hAnsi="Book Antiqua"/>
          <w:bCs/>
        </w:rPr>
        <w:t xml:space="preserve">ase in temperature of </w:t>
      </w:r>
      <w:r w:rsidR="00236262" w:rsidRPr="007B72E1">
        <w:rPr>
          <w:rFonts w:ascii="Book Antiqua" w:eastAsia="Times New Roman" w:hAnsi="Book Antiqua"/>
          <w:bCs/>
        </w:rPr>
        <w:t>one</w:t>
      </w:r>
      <w:r w:rsidR="00707303" w:rsidRPr="007B72E1">
        <w:rPr>
          <w:rFonts w:ascii="Book Antiqua" w:eastAsia="Times New Roman" w:hAnsi="Book Antiqua"/>
          <w:bCs/>
        </w:rPr>
        <w:t xml:space="preserve"> degree </w:t>
      </w:r>
      <w:r w:rsidR="008768BD" w:rsidRPr="007B72E1">
        <w:rPr>
          <w:rFonts w:ascii="Book Antiqua" w:eastAsia="Times New Roman" w:hAnsi="Book Antiqua"/>
          <w:bCs/>
        </w:rPr>
        <w:t>Celsius</w:t>
      </w:r>
      <w:r w:rsidRPr="007B72E1">
        <w:rPr>
          <w:rFonts w:ascii="Book Antiqua" w:eastAsia="Times New Roman" w:hAnsi="Book Antiqua"/>
          <w:bCs/>
        </w:rPr>
        <w:t xml:space="preserve"> reduced the likel</w:t>
      </w:r>
      <w:r w:rsidR="002008D6" w:rsidRPr="007B72E1">
        <w:rPr>
          <w:rFonts w:ascii="Book Antiqua" w:eastAsia="Times New Roman" w:hAnsi="Book Antiqua"/>
          <w:bCs/>
        </w:rPr>
        <w:t>ihood of FIT positivity by 0.7%</w:t>
      </w:r>
      <w:r w:rsidRPr="007B72E1">
        <w:rPr>
          <w:rFonts w:ascii="Book Antiqua" w:eastAsia="Times New Roman" w:hAnsi="Book Antiqua"/>
          <w:bCs/>
          <w:vertAlign w:val="superscript"/>
        </w:rPr>
        <w:t>[41]</w:t>
      </w:r>
      <w:r w:rsidRPr="007B72E1">
        <w:rPr>
          <w:rFonts w:ascii="Book Antiqua" w:eastAsia="Times New Roman" w:hAnsi="Book Antiqua"/>
          <w:bCs/>
        </w:rPr>
        <w:t xml:space="preserve">. </w:t>
      </w:r>
      <w:r w:rsidR="00153B64" w:rsidRPr="007B72E1">
        <w:rPr>
          <w:rFonts w:ascii="Book Antiqua" w:eastAsia="Times New Roman" w:hAnsi="Book Antiqua"/>
          <w:bCs/>
        </w:rPr>
        <w:t>Similarly</w:t>
      </w:r>
      <w:r w:rsidRPr="007B72E1">
        <w:rPr>
          <w:rFonts w:ascii="Book Antiqua" w:eastAsia="Times New Roman" w:hAnsi="Book Antiqua"/>
          <w:bCs/>
        </w:rPr>
        <w:t xml:space="preserve">, </w:t>
      </w:r>
      <w:r w:rsidR="0046184F" w:rsidRPr="007B72E1">
        <w:rPr>
          <w:rFonts w:ascii="Book Antiqua" w:eastAsia="Times New Roman" w:hAnsi="Book Antiqua"/>
          <w:bCs/>
        </w:rPr>
        <w:t xml:space="preserve">there was a 13% reduction in detecting CRC or advanced adenomas in the summer compared to the winter. </w:t>
      </w:r>
    </w:p>
    <w:p w14:paraId="4F91112C" w14:textId="77777777" w:rsidR="00BB43C1" w:rsidRPr="007B72E1" w:rsidRDefault="00BB43C1" w:rsidP="007D7835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14:paraId="6B3FFFBD" w14:textId="27A76EC9" w:rsidR="001B126F" w:rsidRPr="007B72E1" w:rsidRDefault="00BB43C1" w:rsidP="007D7835">
      <w:pPr>
        <w:spacing w:line="360" w:lineRule="auto"/>
        <w:jc w:val="both"/>
        <w:rPr>
          <w:rFonts w:ascii="Book Antiqua" w:eastAsia="Times New Roman" w:hAnsi="Book Antiqua"/>
          <w:b/>
          <w:bCs/>
          <w:i/>
        </w:rPr>
      </w:pPr>
      <w:r w:rsidRPr="007B72E1">
        <w:rPr>
          <w:rFonts w:ascii="Book Antiqua" w:eastAsia="Times New Roman" w:hAnsi="Book Antiqua"/>
          <w:b/>
          <w:bCs/>
          <w:i/>
        </w:rPr>
        <w:t xml:space="preserve">Missed </w:t>
      </w:r>
      <w:r w:rsidR="007B72E1" w:rsidRPr="007B72E1">
        <w:rPr>
          <w:rFonts w:ascii="Book Antiqua" w:eastAsia="Times New Roman" w:hAnsi="Book Antiqua"/>
          <w:b/>
          <w:bCs/>
          <w:i/>
        </w:rPr>
        <w:t>lesions on colonoscopy</w:t>
      </w:r>
    </w:p>
    <w:p w14:paraId="397F7214" w14:textId="3C8B91C7" w:rsidR="006550D4" w:rsidRPr="007B72E1" w:rsidRDefault="00153B64" w:rsidP="007B72E1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 xml:space="preserve">It is well documented that </w:t>
      </w:r>
      <w:r w:rsidR="007C7F76" w:rsidRPr="007B72E1">
        <w:rPr>
          <w:rFonts w:ascii="Book Antiqua" w:eastAsia="Times New Roman" w:hAnsi="Book Antiqua"/>
          <w:bCs/>
        </w:rPr>
        <w:t xml:space="preserve">CSPY </w:t>
      </w:r>
      <w:r w:rsidRPr="007B72E1">
        <w:rPr>
          <w:rFonts w:ascii="Book Antiqua" w:eastAsia="Times New Roman" w:hAnsi="Book Antiqua"/>
          <w:bCs/>
        </w:rPr>
        <w:t xml:space="preserve">may not reliably </w:t>
      </w:r>
      <w:r w:rsidR="002008D6" w:rsidRPr="007B72E1">
        <w:rPr>
          <w:rFonts w:ascii="Book Antiqua" w:eastAsia="Times New Roman" w:hAnsi="Book Antiqua"/>
          <w:bCs/>
        </w:rPr>
        <w:t xml:space="preserve">prevent </w:t>
      </w:r>
      <w:proofErr w:type="gramStart"/>
      <w:r w:rsidR="002008D6" w:rsidRPr="007B72E1">
        <w:rPr>
          <w:rFonts w:ascii="Book Antiqua" w:eastAsia="Times New Roman" w:hAnsi="Book Antiqua"/>
          <w:bCs/>
        </w:rPr>
        <w:t>CRC</w:t>
      </w:r>
      <w:r w:rsidR="007C7F76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4F6588" w:rsidRPr="007B72E1">
        <w:rPr>
          <w:rFonts w:ascii="Book Antiqua" w:eastAsia="Times New Roman" w:hAnsi="Book Antiqua"/>
          <w:bCs/>
          <w:vertAlign w:val="superscript"/>
        </w:rPr>
        <w:t>42-47</w:t>
      </w:r>
      <w:r w:rsidR="007C7F76"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 because of the potential of </w:t>
      </w:r>
      <w:r w:rsidR="004F6588" w:rsidRPr="007B72E1">
        <w:rPr>
          <w:rFonts w:ascii="Book Antiqua" w:eastAsia="Times New Roman" w:hAnsi="Book Antiqua"/>
          <w:bCs/>
        </w:rPr>
        <w:t>missed lesions</w:t>
      </w:r>
      <w:r w:rsidR="007B72E1">
        <w:rPr>
          <w:rFonts w:ascii="Book Antiqua" w:eastAsia="Times New Roman" w:hAnsi="Book Antiqua"/>
          <w:bCs/>
          <w:vertAlign w:val="superscript"/>
        </w:rPr>
        <w:t>[47,</w:t>
      </w:r>
      <w:r w:rsidR="004F6588" w:rsidRPr="007B72E1">
        <w:rPr>
          <w:rFonts w:ascii="Book Antiqua" w:eastAsia="Times New Roman" w:hAnsi="Book Antiqua"/>
          <w:bCs/>
          <w:vertAlign w:val="superscript"/>
        </w:rPr>
        <w:t>48</w:t>
      </w:r>
      <w:r w:rsidR="007C7F76" w:rsidRPr="007B72E1">
        <w:rPr>
          <w:rFonts w:ascii="Book Antiqua" w:eastAsia="Times New Roman" w:hAnsi="Book Antiqua"/>
          <w:bCs/>
          <w:vertAlign w:val="superscript"/>
        </w:rPr>
        <w:t>]</w:t>
      </w:r>
      <w:r w:rsidR="007C7F76" w:rsidRPr="007B72E1">
        <w:rPr>
          <w:rFonts w:ascii="Book Antiqua" w:eastAsia="Times New Roman" w:hAnsi="Book Antiqua"/>
          <w:bCs/>
        </w:rPr>
        <w:t xml:space="preserve"> or incomplete poly</w:t>
      </w:r>
      <w:r w:rsidR="004F6588" w:rsidRPr="007B72E1">
        <w:rPr>
          <w:rFonts w:ascii="Book Antiqua" w:eastAsia="Times New Roman" w:hAnsi="Book Antiqua"/>
          <w:bCs/>
        </w:rPr>
        <w:t>pectomy</w:t>
      </w:r>
      <w:r w:rsidR="007B72E1">
        <w:rPr>
          <w:rFonts w:ascii="Book Antiqua" w:eastAsia="Times New Roman" w:hAnsi="Book Antiqua"/>
          <w:bCs/>
          <w:vertAlign w:val="superscript"/>
        </w:rPr>
        <w:t>[49,</w:t>
      </w:r>
      <w:r w:rsidR="004F6588" w:rsidRPr="007B72E1">
        <w:rPr>
          <w:rFonts w:ascii="Book Antiqua" w:eastAsia="Times New Roman" w:hAnsi="Book Antiqua"/>
          <w:bCs/>
          <w:vertAlign w:val="superscript"/>
        </w:rPr>
        <w:t>50]</w:t>
      </w:r>
      <w:r w:rsidR="007C7F76" w:rsidRPr="007B72E1">
        <w:rPr>
          <w:rFonts w:ascii="Book Antiqua" w:eastAsia="Times New Roman" w:hAnsi="Book Antiqua"/>
          <w:bCs/>
        </w:rPr>
        <w:t xml:space="preserve"> at initial </w:t>
      </w:r>
      <w:r w:rsidRPr="007B72E1">
        <w:rPr>
          <w:rFonts w:ascii="Book Antiqua" w:eastAsia="Times New Roman" w:hAnsi="Book Antiqua"/>
          <w:bCs/>
        </w:rPr>
        <w:t>procedure. This is further compounded by</w:t>
      </w:r>
      <w:r w:rsidR="007C7F76" w:rsidRPr="007B72E1">
        <w:rPr>
          <w:rFonts w:ascii="Book Antiqua" w:eastAsia="Times New Roman" w:hAnsi="Book Antiqua"/>
          <w:bCs/>
        </w:rPr>
        <w:t xml:space="preserve"> variat</w:t>
      </w:r>
      <w:r w:rsidR="004F6588" w:rsidRPr="007B72E1">
        <w:rPr>
          <w:rFonts w:ascii="Book Antiqua" w:eastAsia="Times New Roman" w:hAnsi="Book Antiqua"/>
          <w:bCs/>
        </w:rPr>
        <w:t>ion</w:t>
      </w:r>
      <w:r w:rsidRPr="007B72E1">
        <w:rPr>
          <w:rFonts w:ascii="Book Antiqua" w:eastAsia="Times New Roman" w:hAnsi="Book Antiqua"/>
          <w:bCs/>
        </w:rPr>
        <w:t>s</w:t>
      </w:r>
      <w:r w:rsidR="004F6588" w:rsidRPr="007B72E1">
        <w:rPr>
          <w:rFonts w:ascii="Book Antiqua" w:eastAsia="Times New Roman" w:hAnsi="Book Antiqua"/>
          <w:bCs/>
        </w:rPr>
        <w:t xml:space="preserve"> in </w:t>
      </w:r>
      <w:r w:rsidR="00DC4B1C" w:rsidRPr="007B72E1">
        <w:rPr>
          <w:rFonts w:ascii="Book Antiqua" w:eastAsia="Times New Roman" w:hAnsi="Book Antiqua"/>
          <w:bCs/>
        </w:rPr>
        <w:t xml:space="preserve">CRC </w:t>
      </w:r>
      <w:proofErr w:type="gramStart"/>
      <w:r w:rsidR="004F6588" w:rsidRPr="007B72E1">
        <w:rPr>
          <w:rFonts w:ascii="Book Antiqua" w:eastAsia="Times New Roman" w:hAnsi="Book Antiqua"/>
          <w:bCs/>
        </w:rPr>
        <w:t>tumorigenesis</w:t>
      </w:r>
      <w:r w:rsidR="004F6588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4F6588" w:rsidRPr="007B72E1">
        <w:rPr>
          <w:rFonts w:ascii="Book Antiqua" w:eastAsia="Times New Roman" w:hAnsi="Book Antiqua"/>
          <w:bCs/>
          <w:vertAlign w:val="superscript"/>
        </w:rPr>
        <w:t>51</w:t>
      </w:r>
      <w:r w:rsidR="007C7F76" w:rsidRPr="007B72E1">
        <w:rPr>
          <w:rFonts w:ascii="Book Antiqua" w:eastAsia="Times New Roman" w:hAnsi="Book Antiqua"/>
          <w:bCs/>
          <w:vertAlign w:val="superscript"/>
        </w:rPr>
        <w:t>]</w:t>
      </w:r>
      <w:r w:rsidR="007C7F76" w:rsidRPr="007B72E1">
        <w:rPr>
          <w:rFonts w:ascii="Book Antiqua" w:eastAsia="Times New Roman" w:hAnsi="Book Antiqua"/>
          <w:bCs/>
        </w:rPr>
        <w:t xml:space="preserve">. </w:t>
      </w:r>
      <w:r w:rsidRPr="007B72E1">
        <w:rPr>
          <w:rFonts w:ascii="Book Antiqua" w:eastAsia="Times New Roman" w:hAnsi="Book Antiqua"/>
          <w:bCs/>
        </w:rPr>
        <w:t>I</w:t>
      </w:r>
      <w:r w:rsidR="003823E8" w:rsidRPr="007B72E1">
        <w:rPr>
          <w:rFonts w:ascii="Book Antiqua" w:eastAsia="Times New Roman" w:hAnsi="Book Antiqua"/>
          <w:bCs/>
        </w:rPr>
        <w:t>n a recent meta-analysi</w:t>
      </w:r>
      <w:r w:rsidR="00DE1E27" w:rsidRPr="007B72E1">
        <w:rPr>
          <w:rFonts w:ascii="Book Antiqua" w:eastAsia="Times New Roman" w:hAnsi="Book Antiqua"/>
          <w:bCs/>
        </w:rPr>
        <w:t xml:space="preserve">s </w:t>
      </w:r>
      <w:r w:rsidRPr="007B72E1">
        <w:rPr>
          <w:rFonts w:ascii="Book Antiqua" w:eastAsia="Times New Roman" w:hAnsi="Book Antiqua"/>
          <w:bCs/>
        </w:rPr>
        <w:t xml:space="preserve">that characterized the </w:t>
      </w:r>
      <w:r w:rsidR="00DE1E27" w:rsidRPr="007B72E1">
        <w:rPr>
          <w:rFonts w:ascii="Book Antiqua" w:eastAsia="Times New Roman" w:hAnsi="Book Antiqua"/>
          <w:bCs/>
        </w:rPr>
        <w:t>miss rates</w:t>
      </w:r>
      <w:r w:rsidRPr="007B72E1">
        <w:rPr>
          <w:rFonts w:ascii="Book Antiqua" w:eastAsia="Times New Roman" w:hAnsi="Book Antiqua"/>
          <w:bCs/>
        </w:rPr>
        <w:t xml:space="preserve"> of </w:t>
      </w:r>
      <w:proofErr w:type="gramStart"/>
      <w:r w:rsidRPr="007B72E1">
        <w:rPr>
          <w:rFonts w:ascii="Book Antiqua" w:eastAsia="Times New Roman" w:hAnsi="Book Antiqua"/>
          <w:bCs/>
        </w:rPr>
        <w:t>polyps which</w:t>
      </w:r>
      <w:proofErr w:type="gramEnd"/>
      <w:r w:rsidRPr="007B72E1">
        <w:rPr>
          <w:rFonts w:ascii="Book Antiqua" w:eastAsia="Times New Roman" w:hAnsi="Book Antiqua"/>
          <w:bCs/>
        </w:rPr>
        <w:t xml:space="preserve"> were corroborated</w:t>
      </w:r>
      <w:r w:rsidR="00DE1E27" w:rsidRPr="007B72E1">
        <w:rPr>
          <w:rFonts w:ascii="Book Antiqua" w:eastAsia="Times New Roman" w:hAnsi="Book Antiqua"/>
          <w:bCs/>
        </w:rPr>
        <w:t xml:space="preserve"> by tandem CSPY,</w:t>
      </w:r>
      <w:r w:rsidR="003823E8" w:rsidRPr="007B72E1">
        <w:rPr>
          <w:rFonts w:ascii="Book Antiqua" w:eastAsia="Times New Roman" w:hAnsi="Book Antiqua"/>
          <w:bCs/>
        </w:rPr>
        <w:t xml:space="preserve"> the pooled miss rate for polyps of</w:t>
      </w:r>
      <w:r w:rsidR="004F6588" w:rsidRPr="007B72E1">
        <w:rPr>
          <w:rFonts w:ascii="Book Antiqua" w:eastAsia="Times New Roman" w:hAnsi="Book Antiqua"/>
          <w:bCs/>
        </w:rPr>
        <w:t xml:space="preserve"> any size was 22%</w:t>
      </w:r>
      <w:r w:rsidR="004F6588" w:rsidRPr="007B72E1">
        <w:rPr>
          <w:rFonts w:ascii="Book Antiqua" w:eastAsia="Times New Roman" w:hAnsi="Book Antiqua"/>
          <w:bCs/>
          <w:vertAlign w:val="superscript"/>
        </w:rPr>
        <w:t>[48</w:t>
      </w:r>
      <w:r w:rsidR="003545B4" w:rsidRPr="007B72E1">
        <w:rPr>
          <w:rFonts w:ascii="Book Antiqua" w:eastAsia="Times New Roman" w:hAnsi="Book Antiqua"/>
          <w:bCs/>
          <w:vertAlign w:val="superscript"/>
        </w:rPr>
        <w:t>]</w:t>
      </w:r>
      <w:r w:rsidR="003545B4" w:rsidRPr="007B72E1">
        <w:rPr>
          <w:rFonts w:ascii="Book Antiqua" w:eastAsia="Times New Roman" w:hAnsi="Book Antiqua"/>
          <w:bCs/>
        </w:rPr>
        <w:t>. F</w:t>
      </w:r>
      <w:r w:rsidR="003823E8" w:rsidRPr="007B72E1">
        <w:rPr>
          <w:rFonts w:ascii="Book Antiqua" w:eastAsia="Times New Roman" w:hAnsi="Book Antiqua"/>
          <w:bCs/>
        </w:rPr>
        <w:t xml:space="preserve">or adenomas, the pooled miss rates were 2.1% for adenomas </w:t>
      </w:r>
      <w:r w:rsidR="00DC4B1C" w:rsidRPr="007B72E1">
        <w:rPr>
          <w:rFonts w:ascii="Book Antiqua" w:hAnsi="Book Antiqua" w:cstheme="minorBidi"/>
          <w:lang w:val="en-CA"/>
        </w:rPr>
        <w:t>≥</w:t>
      </w:r>
      <w:r w:rsidR="00DC4B1C" w:rsidRPr="007B72E1">
        <w:rPr>
          <w:rFonts w:ascii="Book Antiqua" w:eastAsia="Times New Roman" w:hAnsi="Book Antiqua"/>
          <w:bCs/>
        </w:rPr>
        <w:t xml:space="preserve"> 10</w:t>
      </w:r>
      <w:r w:rsidR="00DB35CE">
        <w:rPr>
          <w:rFonts w:ascii="Book Antiqua" w:hAnsi="Book Antiqua" w:hint="eastAsia"/>
          <w:bCs/>
          <w:lang w:eastAsia="zh-CN"/>
        </w:rPr>
        <w:t xml:space="preserve"> </w:t>
      </w:r>
      <w:r w:rsidR="00DC4B1C" w:rsidRPr="007B72E1">
        <w:rPr>
          <w:rFonts w:ascii="Book Antiqua" w:eastAsia="Times New Roman" w:hAnsi="Book Antiqua"/>
          <w:bCs/>
        </w:rPr>
        <w:t>mm, 13% for adenomas 5 to 10</w:t>
      </w:r>
      <w:r w:rsidR="007B72E1">
        <w:rPr>
          <w:rFonts w:ascii="Book Antiqua" w:hAnsi="Book Antiqua" w:hint="eastAsia"/>
          <w:bCs/>
          <w:lang w:eastAsia="zh-CN"/>
        </w:rPr>
        <w:t xml:space="preserve"> </w:t>
      </w:r>
      <w:r w:rsidR="00DC4B1C" w:rsidRPr="007B72E1">
        <w:rPr>
          <w:rFonts w:ascii="Book Antiqua" w:eastAsia="Times New Roman" w:hAnsi="Book Antiqua"/>
          <w:bCs/>
        </w:rPr>
        <w:t xml:space="preserve">mm and 26% for adenomas 1 to </w:t>
      </w:r>
      <w:r w:rsidR="003823E8" w:rsidRPr="007B72E1">
        <w:rPr>
          <w:rFonts w:ascii="Book Antiqua" w:eastAsia="Times New Roman" w:hAnsi="Book Antiqua"/>
          <w:bCs/>
        </w:rPr>
        <w:t>5</w:t>
      </w:r>
      <w:r w:rsidR="00DB35CE">
        <w:rPr>
          <w:rFonts w:ascii="Book Antiqua" w:hAnsi="Book Antiqua" w:hint="eastAsia"/>
          <w:bCs/>
          <w:lang w:eastAsia="zh-CN"/>
        </w:rPr>
        <w:t xml:space="preserve"> </w:t>
      </w:r>
      <w:r w:rsidR="003823E8" w:rsidRPr="007B72E1">
        <w:rPr>
          <w:rFonts w:ascii="Book Antiqua" w:eastAsia="Times New Roman" w:hAnsi="Book Antiqua"/>
          <w:bCs/>
        </w:rPr>
        <w:t xml:space="preserve">mm. </w:t>
      </w:r>
      <w:r w:rsidR="0046184F" w:rsidRPr="007B72E1">
        <w:rPr>
          <w:rFonts w:ascii="Book Antiqua" w:eastAsia="Times New Roman" w:hAnsi="Book Antiqua"/>
          <w:bCs/>
        </w:rPr>
        <w:t>Moreover, there is</w:t>
      </w:r>
      <w:r w:rsidR="007C7F76" w:rsidRPr="007B72E1">
        <w:rPr>
          <w:rFonts w:ascii="Book Antiqua" w:eastAsia="Times New Roman" w:hAnsi="Book Antiqua"/>
          <w:bCs/>
        </w:rPr>
        <w:t xml:space="preserve"> marked variability </w:t>
      </w:r>
      <w:r w:rsidRPr="007B72E1">
        <w:rPr>
          <w:rFonts w:ascii="Book Antiqua" w:eastAsia="Times New Roman" w:hAnsi="Book Antiqua"/>
          <w:bCs/>
        </w:rPr>
        <w:t xml:space="preserve">in ADR </w:t>
      </w:r>
      <w:r w:rsidR="007C7F76" w:rsidRPr="007B72E1">
        <w:rPr>
          <w:rFonts w:ascii="Book Antiqua" w:eastAsia="Times New Roman" w:hAnsi="Book Antiqua"/>
          <w:bCs/>
        </w:rPr>
        <w:t xml:space="preserve">between </w:t>
      </w:r>
      <w:proofErr w:type="spellStart"/>
      <w:proofErr w:type="gramStart"/>
      <w:r w:rsidR="007C7F76" w:rsidRPr="007B72E1">
        <w:rPr>
          <w:rFonts w:ascii="Book Antiqua" w:eastAsia="Times New Roman" w:hAnsi="Book Antiqua"/>
          <w:bCs/>
        </w:rPr>
        <w:t>endoscopists</w:t>
      </w:r>
      <w:proofErr w:type="spellEnd"/>
      <w:r w:rsidR="007C7F76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4F6588" w:rsidRPr="007B72E1">
        <w:rPr>
          <w:rFonts w:ascii="Book Antiqua" w:eastAsia="Times New Roman" w:hAnsi="Book Antiqua"/>
          <w:bCs/>
          <w:vertAlign w:val="superscript"/>
        </w:rPr>
        <w:t>52-55</w:t>
      </w:r>
      <w:r w:rsidR="007C7F76"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 in which</w:t>
      </w:r>
      <w:r w:rsidR="003545B4" w:rsidRPr="007B72E1">
        <w:rPr>
          <w:rFonts w:ascii="Book Antiqua" w:eastAsia="Times New Roman" w:hAnsi="Book Antiqua"/>
          <w:bCs/>
        </w:rPr>
        <w:t xml:space="preserve"> </w:t>
      </w:r>
      <w:r w:rsidRPr="007B72E1">
        <w:rPr>
          <w:rFonts w:ascii="Book Antiqua" w:eastAsia="Times New Roman" w:hAnsi="Book Antiqua"/>
          <w:bCs/>
        </w:rPr>
        <w:t>e</w:t>
      </w:r>
      <w:r w:rsidR="003545B4" w:rsidRPr="007B72E1">
        <w:rPr>
          <w:rFonts w:ascii="Book Antiqua" w:eastAsia="Times New Roman" w:hAnsi="Book Antiqua"/>
          <w:bCs/>
        </w:rPr>
        <w:t xml:space="preserve">stimates </w:t>
      </w:r>
      <w:r w:rsidR="008A4DBC" w:rsidRPr="007B72E1">
        <w:rPr>
          <w:rFonts w:ascii="Book Antiqua" w:eastAsia="Times New Roman" w:hAnsi="Book Antiqua"/>
          <w:bCs/>
        </w:rPr>
        <w:t>have ranged from 7% to 44%</w:t>
      </w:r>
      <w:r w:rsidR="008A4DBC" w:rsidRPr="007B72E1">
        <w:rPr>
          <w:rFonts w:ascii="Book Antiqua" w:eastAsia="Times New Roman" w:hAnsi="Book Antiqua"/>
          <w:bCs/>
          <w:vertAlign w:val="superscript"/>
        </w:rPr>
        <w:t>[</w:t>
      </w:r>
      <w:r w:rsidR="004F6588" w:rsidRPr="007B72E1">
        <w:rPr>
          <w:rFonts w:ascii="Book Antiqua" w:eastAsia="Times New Roman" w:hAnsi="Book Antiqua"/>
          <w:bCs/>
          <w:vertAlign w:val="superscript"/>
        </w:rPr>
        <w:t>52-55</w:t>
      </w:r>
      <w:r w:rsidR="008A4DBC"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>.</w:t>
      </w:r>
      <w:r w:rsidR="008A4DBC" w:rsidRPr="007B72E1">
        <w:rPr>
          <w:rFonts w:ascii="Book Antiqua" w:eastAsia="Times New Roman" w:hAnsi="Book Antiqua"/>
          <w:bCs/>
        </w:rPr>
        <w:t xml:space="preserve"> </w:t>
      </w:r>
      <w:r w:rsidR="003545B4" w:rsidRPr="007B72E1">
        <w:rPr>
          <w:rFonts w:ascii="Book Antiqua" w:eastAsia="Times New Roman" w:hAnsi="Book Antiqua"/>
          <w:bCs/>
        </w:rPr>
        <w:t>In a 2010 study</w:t>
      </w:r>
      <w:r w:rsidRPr="007B72E1">
        <w:rPr>
          <w:rFonts w:ascii="Book Antiqua" w:eastAsia="Times New Roman" w:hAnsi="Book Antiqua"/>
          <w:bCs/>
        </w:rPr>
        <w:t xml:space="preserve"> that evaluated</w:t>
      </w:r>
      <w:r w:rsidR="004221C9" w:rsidRPr="007B72E1">
        <w:rPr>
          <w:rFonts w:ascii="Book Antiqua" w:eastAsia="Times New Roman" w:hAnsi="Book Antiqua"/>
          <w:bCs/>
        </w:rPr>
        <w:t xml:space="preserve"> 186 endoscopists alongside 45026 patients (188</w:t>
      </w:r>
      <w:r w:rsidR="003545B4" w:rsidRPr="007B72E1">
        <w:rPr>
          <w:rFonts w:ascii="Book Antiqua" w:eastAsia="Times New Roman" w:hAnsi="Book Antiqua"/>
          <w:bCs/>
        </w:rPr>
        <w:t>788 person-years), ADR was significantly associated w</w:t>
      </w:r>
      <w:r w:rsidR="007B72E1">
        <w:rPr>
          <w:rFonts w:ascii="Book Antiqua" w:eastAsia="Times New Roman" w:hAnsi="Book Antiqua"/>
          <w:bCs/>
        </w:rPr>
        <w:t xml:space="preserve">ith the risk of interval </w:t>
      </w:r>
      <w:proofErr w:type="gramStart"/>
      <w:r w:rsidR="007B72E1">
        <w:rPr>
          <w:rFonts w:ascii="Book Antiqua" w:eastAsia="Times New Roman" w:hAnsi="Book Antiqua"/>
          <w:bCs/>
        </w:rPr>
        <w:t>cancer</w:t>
      </w:r>
      <w:r w:rsidR="003545B4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3545B4" w:rsidRPr="007B72E1">
        <w:rPr>
          <w:rFonts w:ascii="Book Antiqua" w:eastAsia="Times New Roman" w:hAnsi="Book Antiqua"/>
          <w:bCs/>
          <w:vertAlign w:val="superscript"/>
        </w:rPr>
        <w:t>56]</w:t>
      </w:r>
      <w:r w:rsidR="007B72E1">
        <w:rPr>
          <w:rFonts w:ascii="Book Antiqua" w:eastAsia="Times New Roman" w:hAnsi="Book Antiqua"/>
          <w:bCs/>
        </w:rPr>
        <w:t xml:space="preserve">. In comparing ADR &lt; 20% </w:t>
      </w:r>
      <w:r w:rsidR="007B72E1" w:rsidRPr="007B72E1">
        <w:rPr>
          <w:rFonts w:ascii="Book Antiqua" w:eastAsia="Times New Roman" w:hAnsi="Book Antiqua"/>
          <w:bCs/>
          <w:i/>
        </w:rPr>
        <w:t>vs</w:t>
      </w:r>
      <w:r w:rsidR="003545B4" w:rsidRPr="007B72E1">
        <w:rPr>
          <w:rFonts w:ascii="Book Antiqua" w:eastAsia="Times New Roman" w:hAnsi="Book Antiqua"/>
          <w:bCs/>
        </w:rPr>
        <w:t xml:space="preserve"> ADR </w:t>
      </w:r>
      <w:r w:rsidR="00DC4B1C" w:rsidRPr="007B72E1">
        <w:rPr>
          <w:rFonts w:ascii="Book Antiqua" w:hAnsi="Book Antiqua" w:cstheme="minorBidi"/>
          <w:lang w:val="en-CA"/>
        </w:rPr>
        <w:t>≥</w:t>
      </w:r>
      <w:r w:rsidR="003545B4" w:rsidRPr="007B72E1">
        <w:rPr>
          <w:rFonts w:ascii="Book Antiqua" w:eastAsia="Times New Roman" w:hAnsi="Book Antiqua"/>
          <w:bCs/>
        </w:rPr>
        <w:t xml:space="preserve"> 20%</w:t>
      </w:r>
      <w:r w:rsidRPr="007B72E1">
        <w:rPr>
          <w:rFonts w:ascii="Book Antiqua" w:eastAsia="Times New Roman" w:hAnsi="Book Antiqua"/>
          <w:bCs/>
        </w:rPr>
        <w:t>,</w:t>
      </w:r>
      <w:r w:rsidR="003545B4" w:rsidRPr="007B72E1">
        <w:rPr>
          <w:rFonts w:ascii="Book Antiqua" w:eastAsia="Times New Roman" w:hAnsi="Book Antiqua"/>
          <w:bCs/>
        </w:rPr>
        <w:t xml:space="preserve"> </w:t>
      </w:r>
      <w:r w:rsidR="009A2CB6" w:rsidRPr="007B72E1">
        <w:rPr>
          <w:rFonts w:ascii="Book Antiqua" w:eastAsia="Times New Roman" w:hAnsi="Book Antiqua"/>
          <w:bCs/>
        </w:rPr>
        <w:t xml:space="preserve">the hazard ratios </w:t>
      </w:r>
      <w:r w:rsidR="003545B4" w:rsidRPr="007B72E1">
        <w:rPr>
          <w:rFonts w:ascii="Book Antiqua" w:eastAsia="Times New Roman" w:hAnsi="Book Antiqua"/>
          <w:bCs/>
        </w:rPr>
        <w:t>were &gt; 10 for interval CRC. In a 2014 study</w:t>
      </w:r>
      <w:r w:rsidRPr="007B72E1">
        <w:rPr>
          <w:rFonts w:ascii="Book Antiqua" w:eastAsia="Times New Roman" w:hAnsi="Book Antiqua"/>
          <w:bCs/>
        </w:rPr>
        <w:t xml:space="preserve"> of</w:t>
      </w:r>
      <w:r w:rsidR="003545B4" w:rsidRPr="007B72E1">
        <w:rPr>
          <w:rFonts w:ascii="Book Antiqua" w:eastAsia="Times New Roman" w:hAnsi="Book Antiqua"/>
          <w:bCs/>
        </w:rPr>
        <w:t xml:space="preserve"> 136 endoscopists, it was </w:t>
      </w:r>
      <w:r w:rsidRPr="007B72E1">
        <w:rPr>
          <w:rFonts w:ascii="Book Antiqua" w:eastAsia="Times New Roman" w:hAnsi="Book Antiqua"/>
          <w:bCs/>
        </w:rPr>
        <w:t xml:space="preserve">determined </w:t>
      </w:r>
      <w:r w:rsidR="009A2CB6" w:rsidRPr="007B72E1">
        <w:rPr>
          <w:rFonts w:ascii="Book Antiqua" w:eastAsia="Times New Roman" w:hAnsi="Book Antiqua"/>
          <w:bCs/>
        </w:rPr>
        <w:t>that a 1% increase in ADR</w:t>
      </w:r>
      <w:r w:rsidR="003545B4" w:rsidRPr="007B72E1">
        <w:rPr>
          <w:rFonts w:ascii="Book Antiqua" w:eastAsia="Times New Roman" w:hAnsi="Book Antiqua"/>
          <w:bCs/>
        </w:rPr>
        <w:t xml:space="preserve"> was associated with a 3% decrease</w:t>
      </w:r>
      <w:r w:rsidR="009A2CB6" w:rsidRPr="007B72E1">
        <w:rPr>
          <w:rFonts w:ascii="Book Antiqua" w:eastAsia="Times New Roman" w:hAnsi="Book Antiqua"/>
          <w:bCs/>
        </w:rPr>
        <w:t xml:space="preserve"> in</w:t>
      </w:r>
      <w:r w:rsidR="003545B4" w:rsidRPr="007B72E1">
        <w:rPr>
          <w:rFonts w:ascii="Book Antiqua" w:eastAsia="Times New Roman" w:hAnsi="Book Antiqua"/>
          <w:bCs/>
        </w:rPr>
        <w:t xml:space="preserve"> risk of </w:t>
      </w:r>
      <w:proofErr w:type="gramStart"/>
      <w:r w:rsidR="003545B4" w:rsidRPr="007B72E1">
        <w:rPr>
          <w:rFonts w:ascii="Book Antiqua" w:eastAsia="Times New Roman" w:hAnsi="Book Antiqua"/>
          <w:bCs/>
        </w:rPr>
        <w:t>CRC</w:t>
      </w:r>
      <w:r w:rsidR="00C30C6F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C30C6F" w:rsidRPr="007B72E1">
        <w:rPr>
          <w:rFonts w:ascii="Book Antiqua" w:eastAsia="Times New Roman" w:hAnsi="Book Antiqua"/>
          <w:bCs/>
          <w:vertAlign w:val="superscript"/>
        </w:rPr>
        <w:t>57]</w:t>
      </w:r>
      <w:r w:rsidR="003545B4" w:rsidRPr="007B72E1">
        <w:rPr>
          <w:rFonts w:ascii="Book Antiqua" w:eastAsia="Times New Roman" w:hAnsi="Book Antiqua"/>
          <w:bCs/>
        </w:rPr>
        <w:t xml:space="preserve">. </w:t>
      </w:r>
      <w:r w:rsidR="00736E36" w:rsidRPr="007B72E1">
        <w:rPr>
          <w:rFonts w:ascii="Book Antiqua" w:eastAsia="Times New Roman" w:hAnsi="Book Antiqua"/>
          <w:bCs/>
        </w:rPr>
        <w:t xml:space="preserve">The </w:t>
      </w:r>
      <w:r w:rsidRPr="007B72E1">
        <w:rPr>
          <w:rFonts w:ascii="Book Antiqua" w:eastAsia="Times New Roman" w:hAnsi="Book Antiqua"/>
          <w:bCs/>
        </w:rPr>
        <w:t xml:space="preserve">aforementioned </w:t>
      </w:r>
      <w:r w:rsidR="00736E36" w:rsidRPr="007B72E1">
        <w:rPr>
          <w:rFonts w:ascii="Book Antiqua" w:eastAsia="Times New Roman" w:hAnsi="Book Antiqua"/>
          <w:bCs/>
        </w:rPr>
        <w:t xml:space="preserve">evidence </w:t>
      </w:r>
      <w:r w:rsidRPr="007B72E1">
        <w:rPr>
          <w:rFonts w:ascii="Book Antiqua" w:eastAsia="Times New Roman" w:hAnsi="Book Antiqua"/>
          <w:bCs/>
        </w:rPr>
        <w:t>underscores</w:t>
      </w:r>
      <w:r w:rsidR="00736E36" w:rsidRPr="007B72E1">
        <w:rPr>
          <w:rFonts w:ascii="Book Antiqua" w:eastAsia="Times New Roman" w:hAnsi="Book Antiqua"/>
          <w:bCs/>
        </w:rPr>
        <w:t xml:space="preserve"> the importance </w:t>
      </w:r>
      <w:r w:rsidR="0046184F" w:rsidRPr="007B72E1">
        <w:rPr>
          <w:rFonts w:ascii="Book Antiqua" w:eastAsia="Times New Roman" w:hAnsi="Book Antiqua"/>
          <w:bCs/>
        </w:rPr>
        <w:t xml:space="preserve">of ADR and reinforces its value </w:t>
      </w:r>
      <w:r w:rsidR="00736E36" w:rsidRPr="007B72E1">
        <w:rPr>
          <w:rFonts w:ascii="Book Antiqua" w:eastAsia="Times New Roman" w:hAnsi="Book Antiqua"/>
          <w:bCs/>
        </w:rPr>
        <w:t>as a</w:t>
      </w:r>
      <w:r w:rsidRPr="007B72E1">
        <w:rPr>
          <w:rFonts w:ascii="Book Antiqua" w:eastAsia="Times New Roman" w:hAnsi="Book Antiqua"/>
          <w:bCs/>
        </w:rPr>
        <w:t>n important</w:t>
      </w:r>
      <w:r w:rsidR="00736E36" w:rsidRPr="007B72E1">
        <w:rPr>
          <w:rFonts w:ascii="Book Antiqua" w:eastAsia="Times New Roman" w:hAnsi="Book Antiqua"/>
          <w:bCs/>
        </w:rPr>
        <w:t xml:space="preserve"> CSPY quality indicator. This has been</w:t>
      </w:r>
      <w:r w:rsidR="007B72E1">
        <w:rPr>
          <w:rFonts w:ascii="Book Antiqua" w:eastAsia="Times New Roman" w:hAnsi="Book Antiqua"/>
          <w:bCs/>
        </w:rPr>
        <w:t xml:space="preserve"> endorsed by multiple societies</w:t>
      </w:r>
      <w:r w:rsidR="00736E36" w:rsidRPr="007B72E1">
        <w:rPr>
          <w:rFonts w:ascii="Book Antiqua" w:eastAsia="Times New Roman" w:hAnsi="Book Antiqua"/>
          <w:bCs/>
          <w:vertAlign w:val="superscript"/>
        </w:rPr>
        <w:t>[</w:t>
      </w:r>
      <w:r w:rsidR="007B72E1">
        <w:rPr>
          <w:rFonts w:ascii="Book Antiqua" w:eastAsia="Times New Roman" w:hAnsi="Book Antiqua"/>
          <w:bCs/>
          <w:vertAlign w:val="superscript"/>
        </w:rPr>
        <w:t>58,</w:t>
      </w:r>
      <w:r w:rsidR="004F6588" w:rsidRPr="007B72E1">
        <w:rPr>
          <w:rFonts w:ascii="Book Antiqua" w:eastAsia="Times New Roman" w:hAnsi="Book Antiqua"/>
          <w:bCs/>
          <w:vertAlign w:val="superscript"/>
        </w:rPr>
        <w:t>59</w:t>
      </w:r>
      <w:r w:rsidR="004026FF" w:rsidRPr="007B72E1">
        <w:rPr>
          <w:rFonts w:ascii="Book Antiqua" w:eastAsia="Times New Roman" w:hAnsi="Book Antiqua"/>
          <w:bCs/>
          <w:vertAlign w:val="superscript"/>
        </w:rPr>
        <w:t>]</w:t>
      </w:r>
      <w:r w:rsidR="00746E4B" w:rsidRPr="007B72E1">
        <w:rPr>
          <w:rFonts w:ascii="Book Antiqua" w:eastAsia="Times New Roman" w:hAnsi="Book Antiqua"/>
          <w:bCs/>
        </w:rPr>
        <w:t>, with the American Society for</w:t>
      </w:r>
      <w:r w:rsidR="004026FF" w:rsidRPr="007B72E1">
        <w:rPr>
          <w:rFonts w:ascii="Book Antiqua" w:eastAsia="Times New Roman" w:hAnsi="Book Antiqua"/>
          <w:bCs/>
        </w:rPr>
        <w:t xml:space="preserve"> Gastrointestinal Endoscopy</w:t>
      </w:r>
      <w:r w:rsidR="002509EE" w:rsidRPr="007B72E1">
        <w:rPr>
          <w:rFonts w:ascii="Book Antiqua" w:eastAsia="Times New Roman" w:hAnsi="Book Antiqua"/>
          <w:bCs/>
        </w:rPr>
        <w:t xml:space="preserve"> (ASGE)</w:t>
      </w:r>
      <w:r w:rsidR="00746E4B" w:rsidRPr="007B72E1">
        <w:rPr>
          <w:rFonts w:ascii="Book Antiqua" w:eastAsia="Times New Roman" w:hAnsi="Book Antiqua"/>
          <w:bCs/>
        </w:rPr>
        <w:t xml:space="preserve"> </w:t>
      </w:r>
      <w:r w:rsidR="004026FF" w:rsidRPr="007B72E1">
        <w:rPr>
          <w:rFonts w:ascii="Book Antiqua" w:eastAsia="Times New Roman" w:hAnsi="Book Antiqua"/>
          <w:bCs/>
        </w:rPr>
        <w:t xml:space="preserve">recommending an ADR of </w:t>
      </w:r>
      <w:r w:rsidR="00DC4B1C" w:rsidRPr="007B72E1">
        <w:rPr>
          <w:rFonts w:ascii="Book Antiqua" w:hAnsi="Book Antiqua" w:cstheme="minorBidi"/>
          <w:lang w:val="en-CA"/>
        </w:rPr>
        <w:t>≥</w:t>
      </w:r>
      <w:r w:rsidR="004026FF" w:rsidRPr="007B72E1">
        <w:rPr>
          <w:rFonts w:ascii="Book Antiqua" w:eastAsia="Times New Roman" w:hAnsi="Book Antiqua"/>
          <w:bCs/>
        </w:rPr>
        <w:t xml:space="preserve"> 25% (</w:t>
      </w:r>
      <w:r w:rsidR="00DC4B1C" w:rsidRPr="007B72E1">
        <w:rPr>
          <w:rFonts w:ascii="Book Antiqua" w:hAnsi="Book Antiqua" w:cstheme="minorBidi"/>
          <w:lang w:val="en-CA"/>
        </w:rPr>
        <w:t>≥</w:t>
      </w:r>
      <w:r w:rsidR="004026FF" w:rsidRPr="007B72E1">
        <w:rPr>
          <w:rFonts w:ascii="Book Antiqua" w:eastAsia="Times New Roman" w:hAnsi="Book Antiqua"/>
          <w:bCs/>
        </w:rPr>
        <w:t xml:space="preserve"> 30% in men, </w:t>
      </w:r>
      <w:r w:rsidR="00DC4B1C" w:rsidRPr="007B72E1">
        <w:rPr>
          <w:rFonts w:ascii="Book Antiqua" w:hAnsi="Book Antiqua" w:cstheme="minorBidi"/>
          <w:lang w:val="en-CA"/>
        </w:rPr>
        <w:t>≥</w:t>
      </w:r>
      <w:r w:rsidR="004026FF" w:rsidRPr="007B72E1">
        <w:rPr>
          <w:rFonts w:ascii="Book Antiqua" w:eastAsia="Times New Roman" w:hAnsi="Book Antiqua"/>
          <w:bCs/>
        </w:rPr>
        <w:t xml:space="preserve"> 20% in women) among asympto</w:t>
      </w:r>
      <w:r w:rsidR="004F6588" w:rsidRPr="007B72E1">
        <w:rPr>
          <w:rFonts w:ascii="Book Antiqua" w:eastAsia="Times New Roman" w:hAnsi="Book Antiqua"/>
          <w:bCs/>
        </w:rPr>
        <w:t>matic average-risk individuals</w:t>
      </w:r>
      <w:r w:rsidR="004F6588" w:rsidRPr="007B72E1">
        <w:rPr>
          <w:rFonts w:ascii="Book Antiqua" w:eastAsia="Times New Roman" w:hAnsi="Book Antiqua"/>
          <w:bCs/>
          <w:vertAlign w:val="superscript"/>
        </w:rPr>
        <w:t>[59]</w:t>
      </w:r>
      <w:r w:rsidR="004F6588" w:rsidRPr="007B72E1">
        <w:rPr>
          <w:rFonts w:ascii="Book Antiqua" w:eastAsia="Times New Roman" w:hAnsi="Book Antiqua"/>
          <w:bCs/>
        </w:rPr>
        <w:t xml:space="preserve">. </w:t>
      </w:r>
    </w:p>
    <w:p w14:paraId="4756CF50" w14:textId="5E6B0B20" w:rsidR="006550D4" w:rsidRPr="007B72E1" w:rsidRDefault="006550D4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ab/>
        <w:t>A</w:t>
      </w:r>
      <w:r w:rsidR="0073254F" w:rsidRPr="007B72E1">
        <w:rPr>
          <w:rFonts w:ascii="Book Antiqua" w:eastAsia="Times New Roman" w:hAnsi="Book Antiqua"/>
          <w:bCs/>
        </w:rPr>
        <w:t>nother</w:t>
      </w:r>
      <w:r w:rsidR="009A2CB6" w:rsidRPr="007B72E1">
        <w:rPr>
          <w:rFonts w:ascii="Book Antiqua" w:eastAsia="Times New Roman" w:hAnsi="Book Antiqua"/>
          <w:bCs/>
        </w:rPr>
        <w:t xml:space="preserve"> limitation of</w:t>
      </w:r>
      <w:r w:rsidRPr="007B72E1">
        <w:rPr>
          <w:rFonts w:ascii="Book Antiqua" w:eastAsia="Times New Roman" w:hAnsi="Book Antiqua"/>
          <w:bCs/>
        </w:rPr>
        <w:t xml:space="preserve"> CSPY </w:t>
      </w:r>
      <w:r w:rsidR="0073254F" w:rsidRPr="007B72E1">
        <w:rPr>
          <w:rFonts w:ascii="Book Antiqua" w:eastAsia="Times New Roman" w:hAnsi="Book Antiqua"/>
          <w:bCs/>
        </w:rPr>
        <w:t>pertains to</w:t>
      </w:r>
      <w:r w:rsidRPr="007B72E1">
        <w:rPr>
          <w:rFonts w:ascii="Book Antiqua" w:eastAsia="Times New Roman" w:hAnsi="Book Antiqua"/>
          <w:bCs/>
        </w:rPr>
        <w:t xml:space="preserve"> proximal CRC (</w:t>
      </w:r>
      <w:r w:rsidR="0073254F" w:rsidRPr="007B72E1">
        <w:rPr>
          <w:rFonts w:ascii="Book Antiqua" w:eastAsia="Times New Roman" w:hAnsi="Book Antiqua"/>
          <w:bCs/>
        </w:rPr>
        <w:t xml:space="preserve">lesions </w:t>
      </w:r>
      <w:r w:rsidRPr="007B72E1">
        <w:rPr>
          <w:rFonts w:ascii="Book Antiqua" w:eastAsia="Times New Roman" w:hAnsi="Book Antiqua"/>
          <w:bCs/>
        </w:rPr>
        <w:t>proximal to the sp</w:t>
      </w:r>
      <w:r w:rsidR="002008D6" w:rsidRPr="007B72E1">
        <w:rPr>
          <w:rFonts w:ascii="Book Antiqua" w:eastAsia="Times New Roman" w:hAnsi="Book Antiqua"/>
          <w:bCs/>
        </w:rPr>
        <w:t>lenic flexure)</w:t>
      </w:r>
      <w:r w:rsidR="00B8124C" w:rsidRPr="007B72E1">
        <w:rPr>
          <w:rFonts w:ascii="Book Antiqua" w:eastAsia="Times New Roman" w:hAnsi="Book Antiqua"/>
          <w:bCs/>
          <w:vertAlign w:val="superscript"/>
        </w:rPr>
        <w:t>[</w:t>
      </w:r>
      <w:r w:rsidR="00AE057F" w:rsidRPr="007B72E1">
        <w:rPr>
          <w:rFonts w:ascii="Book Antiqua" w:eastAsia="Times New Roman" w:hAnsi="Book Antiqua"/>
          <w:bCs/>
          <w:vertAlign w:val="superscript"/>
        </w:rPr>
        <w:t>42</w:t>
      </w:r>
      <w:r w:rsidR="007B72E1">
        <w:rPr>
          <w:rFonts w:ascii="Book Antiqua" w:eastAsia="Times New Roman" w:hAnsi="Book Antiqua"/>
          <w:bCs/>
          <w:vertAlign w:val="superscript"/>
        </w:rPr>
        <w:t>,</w:t>
      </w:r>
      <w:r w:rsidR="00C30C6F" w:rsidRPr="007B72E1">
        <w:rPr>
          <w:rFonts w:ascii="Book Antiqua" w:eastAsia="Times New Roman" w:hAnsi="Book Antiqua"/>
          <w:bCs/>
          <w:vertAlign w:val="superscript"/>
        </w:rPr>
        <w:t>45</w:t>
      </w:r>
      <w:r w:rsidR="007B72E1">
        <w:rPr>
          <w:rFonts w:ascii="Book Antiqua" w:eastAsia="Times New Roman" w:hAnsi="Book Antiqua"/>
          <w:bCs/>
          <w:vertAlign w:val="superscript"/>
        </w:rPr>
        <w:t>,</w:t>
      </w:r>
      <w:r w:rsidR="00B8124C" w:rsidRPr="007B72E1">
        <w:rPr>
          <w:rFonts w:ascii="Book Antiqua" w:eastAsia="Times New Roman" w:hAnsi="Book Antiqua"/>
          <w:bCs/>
          <w:vertAlign w:val="superscript"/>
        </w:rPr>
        <w:t>60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. </w:t>
      </w:r>
      <w:r w:rsidR="0073254F" w:rsidRPr="007B72E1">
        <w:rPr>
          <w:rFonts w:ascii="Book Antiqua" w:eastAsia="Times New Roman" w:hAnsi="Book Antiqua"/>
          <w:bCs/>
        </w:rPr>
        <w:t>Proximal lesions are different from those that are distal in many ways. For instance, proximal masses can be missed</w:t>
      </w:r>
      <w:r w:rsidR="00F610C6" w:rsidRPr="007B72E1">
        <w:rPr>
          <w:rFonts w:ascii="Book Antiqua" w:eastAsia="Times New Roman" w:hAnsi="Book Antiqua"/>
          <w:bCs/>
        </w:rPr>
        <w:t xml:space="preserve"> secondary to inadequate bowel </w:t>
      </w:r>
      <w:proofErr w:type="gramStart"/>
      <w:r w:rsidR="00F610C6" w:rsidRPr="007B72E1">
        <w:rPr>
          <w:rFonts w:ascii="Book Antiqua" w:eastAsia="Times New Roman" w:hAnsi="Book Antiqua"/>
          <w:bCs/>
        </w:rPr>
        <w:t>preparation</w:t>
      </w:r>
      <w:r w:rsidR="00B8124C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B8124C" w:rsidRPr="007B72E1">
        <w:rPr>
          <w:rFonts w:ascii="Book Antiqua" w:eastAsia="Times New Roman" w:hAnsi="Book Antiqua"/>
          <w:bCs/>
          <w:vertAlign w:val="superscript"/>
        </w:rPr>
        <w:t>59</w:t>
      </w:r>
      <w:r w:rsidR="00F306E6" w:rsidRPr="007B72E1">
        <w:rPr>
          <w:rFonts w:ascii="Book Antiqua" w:eastAsia="Times New Roman" w:hAnsi="Book Antiqua"/>
          <w:bCs/>
          <w:vertAlign w:val="superscript"/>
        </w:rPr>
        <w:t>]</w:t>
      </w:r>
      <w:r w:rsidR="00F610C6" w:rsidRPr="007B72E1">
        <w:rPr>
          <w:rFonts w:ascii="Book Antiqua" w:eastAsia="Times New Roman" w:hAnsi="Book Antiqua"/>
          <w:bCs/>
        </w:rPr>
        <w:t xml:space="preserve">, </w:t>
      </w:r>
      <w:r w:rsidR="0073254F" w:rsidRPr="007B72E1">
        <w:rPr>
          <w:rFonts w:ascii="Book Antiqua" w:eastAsia="Times New Roman" w:hAnsi="Book Antiqua"/>
          <w:bCs/>
        </w:rPr>
        <w:t xml:space="preserve">complicated by </w:t>
      </w:r>
      <w:r w:rsidR="00F610C6" w:rsidRPr="007B72E1">
        <w:rPr>
          <w:rFonts w:ascii="Book Antiqua" w:eastAsia="Times New Roman" w:hAnsi="Book Antiqua"/>
          <w:bCs/>
        </w:rPr>
        <w:t>incomplete</w:t>
      </w:r>
      <w:r w:rsidR="00B8124C" w:rsidRPr="007B72E1">
        <w:rPr>
          <w:rFonts w:ascii="Book Antiqua" w:eastAsia="Times New Roman" w:hAnsi="Book Antiqua"/>
          <w:bCs/>
        </w:rPr>
        <w:t xml:space="preserve"> CSPY</w:t>
      </w:r>
      <w:r w:rsidR="00B8124C" w:rsidRPr="007B72E1">
        <w:rPr>
          <w:rFonts w:ascii="Book Antiqua" w:eastAsia="Times New Roman" w:hAnsi="Book Antiqua"/>
          <w:bCs/>
          <w:vertAlign w:val="superscript"/>
        </w:rPr>
        <w:t>[61</w:t>
      </w:r>
      <w:r w:rsidR="00F610C6" w:rsidRPr="007B72E1">
        <w:rPr>
          <w:rFonts w:ascii="Book Antiqua" w:eastAsia="Times New Roman" w:hAnsi="Book Antiqua"/>
          <w:bCs/>
          <w:vertAlign w:val="superscript"/>
        </w:rPr>
        <w:t>]</w:t>
      </w:r>
      <w:r w:rsidR="00F610C6" w:rsidRPr="007B72E1">
        <w:rPr>
          <w:rFonts w:ascii="Book Antiqua" w:eastAsia="Times New Roman" w:hAnsi="Book Antiqua"/>
          <w:bCs/>
        </w:rPr>
        <w:t xml:space="preserve">, </w:t>
      </w:r>
      <w:r w:rsidR="0073254F" w:rsidRPr="007B72E1">
        <w:rPr>
          <w:rFonts w:ascii="Book Antiqua" w:eastAsia="Times New Roman" w:hAnsi="Book Antiqua"/>
          <w:bCs/>
        </w:rPr>
        <w:t xml:space="preserve">and prone to </w:t>
      </w:r>
      <w:proofErr w:type="spellStart"/>
      <w:r w:rsidR="0073254F" w:rsidRPr="007B72E1">
        <w:rPr>
          <w:rFonts w:ascii="Book Antiqua" w:eastAsia="Times New Roman" w:hAnsi="Book Antiqua"/>
          <w:bCs/>
        </w:rPr>
        <w:t>sub</w:t>
      </w:r>
      <w:bookmarkStart w:id="18" w:name="_GoBack"/>
      <w:bookmarkEnd w:id="18"/>
      <w:r w:rsidR="0073254F" w:rsidRPr="007B72E1">
        <w:rPr>
          <w:rFonts w:ascii="Book Antiqua" w:eastAsia="Times New Roman" w:hAnsi="Book Antiqua"/>
          <w:bCs/>
        </w:rPr>
        <w:t>optimally</w:t>
      </w:r>
      <w:proofErr w:type="spellEnd"/>
      <w:r w:rsidR="0073254F" w:rsidRPr="007B72E1">
        <w:rPr>
          <w:rFonts w:ascii="Book Antiqua" w:eastAsia="Times New Roman" w:hAnsi="Book Antiqua"/>
          <w:bCs/>
        </w:rPr>
        <w:t xml:space="preserve"> </w:t>
      </w:r>
      <w:r w:rsidR="000C68C5" w:rsidRPr="007B72E1">
        <w:rPr>
          <w:rFonts w:ascii="Book Antiqua" w:eastAsia="Times New Roman" w:hAnsi="Book Antiqua"/>
          <w:bCs/>
        </w:rPr>
        <w:lastRenderedPageBreak/>
        <w:t>removed lesions</w:t>
      </w:r>
      <w:r w:rsidR="0073254F" w:rsidRPr="007B72E1">
        <w:rPr>
          <w:rFonts w:ascii="Book Antiqua" w:eastAsia="Times New Roman" w:hAnsi="Book Antiqua"/>
          <w:bCs/>
        </w:rPr>
        <w:t xml:space="preserve">. Further, </w:t>
      </w:r>
      <w:r w:rsidR="009A2CB6" w:rsidRPr="007B72E1">
        <w:rPr>
          <w:rFonts w:ascii="Book Antiqua" w:eastAsia="Times New Roman" w:hAnsi="Book Antiqua"/>
          <w:bCs/>
        </w:rPr>
        <w:t xml:space="preserve">CRC </w:t>
      </w:r>
      <w:r w:rsidR="000C68C5" w:rsidRPr="007B72E1">
        <w:rPr>
          <w:rFonts w:ascii="Book Antiqua" w:eastAsia="Times New Roman" w:hAnsi="Book Antiqua"/>
          <w:bCs/>
        </w:rPr>
        <w:t>tumorigenesis between proximal and distal lesions</w:t>
      </w:r>
      <w:r w:rsidR="0073254F" w:rsidRPr="007B72E1">
        <w:rPr>
          <w:rFonts w:ascii="Book Antiqua" w:eastAsia="Times New Roman" w:hAnsi="Book Antiqua"/>
          <w:bCs/>
        </w:rPr>
        <w:t xml:space="preserve"> can be </w:t>
      </w:r>
      <w:proofErr w:type="gramStart"/>
      <w:r w:rsidR="0073254F" w:rsidRPr="007B72E1">
        <w:rPr>
          <w:rFonts w:ascii="Book Antiqua" w:eastAsia="Times New Roman" w:hAnsi="Book Antiqua"/>
          <w:bCs/>
        </w:rPr>
        <w:t>different</w:t>
      </w:r>
      <w:r w:rsid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7B72E1">
        <w:rPr>
          <w:rFonts w:ascii="Book Antiqua" w:eastAsia="Times New Roman" w:hAnsi="Book Antiqua"/>
          <w:bCs/>
          <w:vertAlign w:val="superscript"/>
        </w:rPr>
        <w:t>51,</w:t>
      </w:r>
      <w:r w:rsidR="00B8124C" w:rsidRPr="007B72E1">
        <w:rPr>
          <w:rFonts w:ascii="Book Antiqua" w:eastAsia="Times New Roman" w:hAnsi="Book Antiqua"/>
          <w:bCs/>
          <w:vertAlign w:val="superscript"/>
        </w:rPr>
        <w:t>62</w:t>
      </w:r>
      <w:r w:rsidR="0086283C" w:rsidRPr="007B72E1">
        <w:rPr>
          <w:rFonts w:ascii="Book Antiqua" w:eastAsia="Times New Roman" w:hAnsi="Book Antiqua"/>
          <w:bCs/>
          <w:vertAlign w:val="superscript"/>
        </w:rPr>
        <w:t>]</w:t>
      </w:r>
      <w:r w:rsidR="00B8124C" w:rsidRPr="007B72E1">
        <w:rPr>
          <w:rFonts w:ascii="Book Antiqua" w:eastAsia="Times New Roman" w:hAnsi="Book Antiqua"/>
          <w:bCs/>
        </w:rPr>
        <w:t>.</w:t>
      </w:r>
      <w:r w:rsidR="001C24DD" w:rsidRPr="007B72E1">
        <w:rPr>
          <w:rFonts w:ascii="Book Antiqua" w:eastAsia="Times New Roman" w:hAnsi="Book Antiqua"/>
          <w:bCs/>
        </w:rPr>
        <w:t xml:space="preserve"> In a 2009</w:t>
      </w:r>
      <w:r w:rsidR="00B674A9" w:rsidRPr="007B72E1">
        <w:rPr>
          <w:rFonts w:ascii="Book Antiqua" w:eastAsia="Times New Roman" w:hAnsi="Book Antiqua"/>
          <w:bCs/>
        </w:rPr>
        <w:t xml:space="preserve"> </w:t>
      </w:r>
      <w:r w:rsidR="004221C9" w:rsidRPr="007B72E1">
        <w:rPr>
          <w:rFonts w:ascii="Book Antiqua" w:eastAsia="Times New Roman" w:hAnsi="Book Antiqua"/>
          <w:bCs/>
        </w:rPr>
        <w:t>study of 10</w:t>
      </w:r>
      <w:r w:rsidR="001C24DD" w:rsidRPr="007B72E1">
        <w:rPr>
          <w:rFonts w:ascii="Book Antiqua" w:eastAsia="Times New Roman" w:hAnsi="Book Antiqua"/>
          <w:bCs/>
        </w:rPr>
        <w:t xml:space="preserve">292 </w:t>
      </w:r>
      <w:r w:rsidR="004221C9" w:rsidRPr="007B72E1">
        <w:rPr>
          <w:rFonts w:ascii="Book Antiqua" w:eastAsia="Times New Roman" w:hAnsi="Book Antiqua"/>
          <w:bCs/>
        </w:rPr>
        <w:t>patients who died of CRC and 51</w:t>
      </w:r>
      <w:r w:rsidR="001C24DD" w:rsidRPr="007B72E1">
        <w:rPr>
          <w:rFonts w:ascii="Book Antiqua" w:eastAsia="Times New Roman" w:hAnsi="Book Antiqua"/>
          <w:bCs/>
        </w:rPr>
        <w:t>460 matched-controls</w:t>
      </w:r>
      <w:r w:rsidR="0073254F" w:rsidRPr="007B72E1">
        <w:rPr>
          <w:rFonts w:ascii="Book Antiqua" w:eastAsia="Times New Roman" w:hAnsi="Book Antiqua"/>
          <w:bCs/>
        </w:rPr>
        <w:t>,</w:t>
      </w:r>
      <w:r w:rsidR="001C24DD" w:rsidRPr="007B72E1">
        <w:rPr>
          <w:rFonts w:ascii="Book Antiqua" w:eastAsia="Times New Roman" w:hAnsi="Book Antiqua"/>
          <w:bCs/>
        </w:rPr>
        <w:t xml:space="preserve"> it was shown that </w:t>
      </w:r>
      <w:r w:rsidR="0073254F" w:rsidRPr="007B72E1">
        <w:rPr>
          <w:rFonts w:ascii="Book Antiqua" w:eastAsia="Times New Roman" w:hAnsi="Book Antiqua"/>
          <w:bCs/>
        </w:rPr>
        <w:t xml:space="preserve">receipt of a </w:t>
      </w:r>
      <w:r w:rsidR="001C24DD" w:rsidRPr="007B72E1">
        <w:rPr>
          <w:rFonts w:ascii="Book Antiqua" w:eastAsia="Times New Roman" w:hAnsi="Book Antiqua"/>
          <w:bCs/>
        </w:rPr>
        <w:t>complete CSPY was significantly associated with less death secondary to left-side</w:t>
      </w:r>
      <w:r w:rsidR="009A2CB6" w:rsidRPr="007B72E1">
        <w:rPr>
          <w:rFonts w:ascii="Book Antiqua" w:eastAsia="Times New Roman" w:hAnsi="Book Antiqua"/>
          <w:bCs/>
        </w:rPr>
        <w:t>d CRC</w:t>
      </w:r>
      <w:r w:rsidR="001C24DD" w:rsidRPr="007B72E1">
        <w:rPr>
          <w:rFonts w:ascii="Book Antiqua" w:eastAsia="Times New Roman" w:hAnsi="Book Antiqua"/>
          <w:bCs/>
        </w:rPr>
        <w:t xml:space="preserve">; </w:t>
      </w:r>
      <w:r w:rsidR="0073254F" w:rsidRPr="007B72E1">
        <w:rPr>
          <w:rFonts w:ascii="Book Antiqua" w:eastAsia="Times New Roman" w:hAnsi="Book Antiqua"/>
          <w:bCs/>
        </w:rPr>
        <w:t>however, a</w:t>
      </w:r>
      <w:r w:rsidR="001C24DD" w:rsidRPr="007B72E1">
        <w:rPr>
          <w:rFonts w:ascii="Book Antiqua" w:eastAsia="Times New Roman" w:hAnsi="Book Antiqua"/>
          <w:bCs/>
        </w:rPr>
        <w:t xml:space="preserve"> similar relationship was not found for right-side</w:t>
      </w:r>
      <w:r w:rsidR="009A2CB6" w:rsidRPr="007B72E1">
        <w:rPr>
          <w:rFonts w:ascii="Book Antiqua" w:eastAsia="Times New Roman" w:hAnsi="Book Antiqua"/>
          <w:bCs/>
        </w:rPr>
        <w:t xml:space="preserve">d </w:t>
      </w:r>
      <w:proofErr w:type="gramStart"/>
      <w:r w:rsidR="009A2CB6" w:rsidRPr="007B72E1">
        <w:rPr>
          <w:rFonts w:ascii="Book Antiqua" w:eastAsia="Times New Roman" w:hAnsi="Book Antiqua"/>
          <w:bCs/>
        </w:rPr>
        <w:t>CRC</w:t>
      </w:r>
      <w:r w:rsidR="009B577D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9B577D" w:rsidRPr="007B72E1">
        <w:rPr>
          <w:rFonts w:ascii="Book Antiqua" w:eastAsia="Times New Roman" w:hAnsi="Book Antiqua"/>
          <w:bCs/>
          <w:vertAlign w:val="superscript"/>
        </w:rPr>
        <w:t>42]</w:t>
      </w:r>
      <w:r w:rsidR="001C24DD" w:rsidRPr="007B72E1">
        <w:rPr>
          <w:rFonts w:ascii="Book Antiqua" w:eastAsia="Times New Roman" w:hAnsi="Book Antiqua"/>
          <w:bCs/>
        </w:rPr>
        <w:t xml:space="preserve">. </w:t>
      </w:r>
      <w:r w:rsidR="00B674A9" w:rsidRPr="007B72E1">
        <w:rPr>
          <w:rFonts w:ascii="Book Antiqua" w:eastAsia="Times New Roman" w:hAnsi="Book Antiqua"/>
          <w:bCs/>
        </w:rPr>
        <w:t>In a subsequent 2010</w:t>
      </w:r>
      <w:r w:rsidR="004221C9" w:rsidRPr="007B72E1">
        <w:rPr>
          <w:rFonts w:ascii="Book Antiqua" w:eastAsia="Times New Roman" w:hAnsi="Book Antiqua"/>
          <w:bCs/>
        </w:rPr>
        <w:t xml:space="preserve"> study, amongst 548</w:t>
      </w:r>
      <w:r w:rsidR="001C24DD" w:rsidRPr="007B72E1">
        <w:rPr>
          <w:rFonts w:ascii="Book Antiqua" w:eastAsia="Times New Roman" w:hAnsi="Book Antiqua"/>
          <w:bCs/>
        </w:rPr>
        <w:t>03 patients who underwent index CSPY</w:t>
      </w:r>
      <w:r w:rsidR="00B674A9" w:rsidRPr="007B72E1">
        <w:rPr>
          <w:rFonts w:ascii="Book Antiqua" w:eastAsia="Times New Roman" w:hAnsi="Book Antiqua"/>
          <w:bCs/>
        </w:rPr>
        <w:t xml:space="preserve">, a 29% reduction in overall CRC mortality was </w:t>
      </w:r>
      <w:proofErr w:type="gramStart"/>
      <w:r w:rsidR="00B674A9" w:rsidRPr="007B72E1">
        <w:rPr>
          <w:rFonts w:ascii="Book Antiqua" w:eastAsia="Times New Roman" w:hAnsi="Book Antiqua"/>
          <w:bCs/>
        </w:rPr>
        <w:t>identified</w:t>
      </w:r>
      <w:r w:rsidR="005D2C2E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5D2C2E" w:rsidRPr="007B72E1">
        <w:rPr>
          <w:rFonts w:ascii="Book Antiqua" w:eastAsia="Times New Roman" w:hAnsi="Book Antiqua"/>
          <w:bCs/>
          <w:vertAlign w:val="superscript"/>
        </w:rPr>
        <w:t>45]</w:t>
      </w:r>
      <w:r w:rsidR="00B674A9" w:rsidRPr="007B72E1">
        <w:rPr>
          <w:rFonts w:ascii="Book Antiqua" w:eastAsia="Times New Roman" w:hAnsi="Book Antiqua"/>
          <w:bCs/>
        </w:rPr>
        <w:t xml:space="preserve">. However, there was no reduction in CRC mortality for proximal CRC. </w:t>
      </w:r>
      <w:r w:rsidR="0073254F" w:rsidRPr="007B72E1">
        <w:rPr>
          <w:rFonts w:ascii="Book Antiqua" w:eastAsia="Times New Roman" w:hAnsi="Book Antiqua"/>
          <w:bCs/>
        </w:rPr>
        <w:t>I</w:t>
      </w:r>
      <w:r w:rsidR="009A2CB6" w:rsidRPr="007B72E1">
        <w:rPr>
          <w:rFonts w:ascii="Book Antiqua" w:eastAsia="Times New Roman" w:hAnsi="Book Antiqua"/>
          <w:bCs/>
        </w:rPr>
        <w:t>n another</w:t>
      </w:r>
      <w:r w:rsidR="00B674A9" w:rsidRPr="007B72E1">
        <w:rPr>
          <w:rFonts w:ascii="Book Antiqua" w:eastAsia="Times New Roman" w:hAnsi="Book Antiqua"/>
          <w:bCs/>
        </w:rPr>
        <w:t xml:space="preserve"> 2010 study</w:t>
      </w:r>
      <w:r w:rsidR="0073254F" w:rsidRPr="007B72E1">
        <w:rPr>
          <w:rFonts w:ascii="Book Antiqua" w:eastAsia="Times New Roman" w:hAnsi="Book Antiqua"/>
          <w:bCs/>
        </w:rPr>
        <w:t xml:space="preserve"> that investigated</w:t>
      </w:r>
      <w:r w:rsidR="00B674A9" w:rsidRPr="007B72E1">
        <w:rPr>
          <w:rFonts w:ascii="Book Antiqua" w:eastAsia="Times New Roman" w:hAnsi="Book Antiqua"/>
          <w:bCs/>
        </w:rPr>
        <w:t xml:space="preserve"> 3287 </w:t>
      </w:r>
      <w:r w:rsidR="009A2CB6" w:rsidRPr="007B72E1">
        <w:rPr>
          <w:rFonts w:ascii="Book Antiqua" w:eastAsia="Times New Roman" w:hAnsi="Book Antiqua"/>
          <w:bCs/>
        </w:rPr>
        <w:t xml:space="preserve">individuals </w:t>
      </w:r>
      <w:r w:rsidR="00B674A9" w:rsidRPr="007B72E1">
        <w:rPr>
          <w:rFonts w:ascii="Book Antiqua" w:eastAsia="Times New Roman" w:hAnsi="Book Antiqua"/>
          <w:bCs/>
        </w:rPr>
        <w:t>undergoing screening CSPY, a preceding CSPY within 10 years decrease</w:t>
      </w:r>
      <w:r w:rsidR="009A2CB6" w:rsidRPr="007B72E1">
        <w:rPr>
          <w:rFonts w:ascii="Book Antiqua" w:eastAsia="Times New Roman" w:hAnsi="Book Antiqua"/>
          <w:bCs/>
        </w:rPr>
        <w:t>d</w:t>
      </w:r>
      <w:r w:rsidR="00B674A9" w:rsidRPr="007B72E1">
        <w:rPr>
          <w:rFonts w:ascii="Book Antiqua" w:eastAsia="Times New Roman" w:hAnsi="Book Antiqua"/>
          <w:bCs/>
        </w:rPr>
        <w:t xml:space="preserve"> the prevalence of advanced colorectal neoplasms</w:t>
      </w:r>
      <w:r w:rsidR="0073254F" w:rsidRPr="007B72E1">
        <w:rPr>
          <w:rFonts w:ascii="Book Antiqua" w:eastAsia="Times New Roman" w:hAnsi="Book Antiqua"/>
          <w:bCs/>
        </w:rPr>
        <w:t>,</w:t>
      </w:r>
      <w:r w:rsidR="00B674A9" w:rsidRPr="007B72E1">
        <w:rPr>
          <w:rFonts w:ascii="Book Antiqua" w:eastAsia="Times New Roman" w:hAnsi="Book Antiqua"/>
          <w:bCs/>
        </w:rPr>
        <w:t xml:space="preserve"> but </w:t>
      </w:r>
      <w:r w:rsidR="0073254F" w:rsidRPr="007B72E1">
        <w:rPr>
          <w:rFonts w:ascii="Book Antiqua" w:eastAsia="Times New Roman" w:hAnsi="Book Antiqua"/>
          <w:bCs/>
        </w:rPr>
        <w:t xml:space="preserve">this </w:t>
      </w:r>
      <w:r w:rsidR="00B674A9" w:rsidRPr="007B72E1">
        <w:rPr>
          <w:rFonts w:ascii="Book Antiqua" w:eastAsia="Times New Roman" w:hAnsi="Book Antiqua"/>
          <w:bCs/>
        </w:rPr>
        <w:t>had little</w:t>
      </w:r>
      <w:r w:rsidR="0073254F" w:rsidRPr="007B72E1">
        <w:rPr>
          <w:rFonts w:ascii="Book Antiqua" w:eastAsia="Times New Roman" w:hAnsi="Book Antiqua"/>
          <w:bCs/>
        </w:rPr>
        <w:t>,</w:t>
      </w:r>
      <w:r w:rsidR="0073254F" w:rsidRPr="007B72E1" w:rsidDel="0073254F">
        <w:rPr>
          <w:rFonts w:ascii="Book Antiqua" w:eastAsia="Times New Roman" w:hAnsi="Book Antiqua"/>
          <w:bCs/>
        </w:rPr>
        <w:t xml:space="preserve"> </w:t>
      </w:r>
      <w:r w:rsidR="00B674A9" w:rsidRPr="007B72E1">
        <w:rPr>
          <w:rFonts w:ascii="Book Antiqua" w:eastAsia="Times New Roman" w:hAnsi="Book Antiqua"/>
          <w:bCs/>
        </w:rPr>
        <w:t>if any</w:t>
      </w:r>
      <w:r w:rsidR="0073254F" w:rsidRPr="007B72E1">
        <w:rPr>
          <w:rFonts w:ascii="Book Antiqua" w:eastAsia="Times New Roman" w:hAnsi="Book Antiqua"/>
          <w:bCs/>
        </w:rPr>
        <w:t>,</w:t>
      </w:r>
      <w:r w:rsidR="00B674A9" w:rsidRPr="007B72E1">
        <w:rPr>
          <w:rFonts w:ascii="Book Antiqua" w:eastAsia="Times New Roman" w:hAnsi="Book Antiqua"/>
          <w:bCs/>
        </w:rPr>
        <w:t xml:space="preserve"> effect on reducing the prevalence of proximal advanced colorectal neoplasms</w:t>
      </w:r>
      <w:r w:rsidR="005D2C2E" w:rsidRPr="007B72E1">
        <w:rPr>
          <w:rFonts w:ascii="Book Antiqua" w:eastAsia="Times New Roman" w:hAnsi="Book Antiqua"/>
          <w:bCs/>
          <w:vertAlign w:val="superscript"/>
        </w:rPr>
        <w:t>[60]</w:t>
      </w:r>
      <w:r w:rsidR="00B674A9" w:rsidRPr="007B72E1">
        <w:rPr>
          <w:rFonts w:ascii="Book Antiqua" w:eastAsia="Times New Roman" w:hAnsi="Book Antiqua"/>
          <w:bCs/>
        </w:rPr>
        <w:t xml:space="preserve">. </w:t>
      </w:r>
    </w:p>
    <w:p w14:paraId="7783AB56" w14:textId="77777777" w:rsidR="00F368AA" w:rsidRPr="007B72E1" w:rsidRDefault="00F368AA" w:rsidP="007D7835">
      <w:pPr>
        <w:spacing w:line="360" w:lineRule="auto"/>
        <w:jc w:val="both"/>
        <w:rPr>
          <w:rFonts w:ascii="Book Antiqua" w:eastAsia="Times New Roman" w:hAnsi="Book Antiqua"/>
          <w:b/>
          <w:bCs/>
          <w:i/>
        </w:rPr>
      </w:pPr>
    </w:p>
    <w:p w14:paraId="5FF5293F" w14:textId="1FADE061" w:rsidR="00ED01E2" w:rsidRPr="007B72E1" w:rsidRDefault="00F86CBA" w:rsidP="007D7835">
      <w:pPr>
        <w:spacing w:line="360" w:lineRule="auto"/>
        <w:jc w:val="both"/>
        <w:rPr>
          <w:rFonts w:ascii="Book Antiqua" w:eastAsia="Times New Roman" w:hAnsi="Book Antiqua"/>
          <w:b/>
          <w:bCs/>
          <w:i/>
        </w:rPr>
      </w:pPr>
      <w:r w:rsidRPr="007B72E1">
        <w:rPr>
          <w:rFonts w:ascii="Book Antiqua" w:eastAsia="Times New Roman" w:hAnsi="Book Antiqua"/>
          <w:b/>
          <w:bCs/>
          <w:i/>
        </w:rPr>
        <w:t xml:space="preserve">Colonoscopy – </w:t>
      </w:r>
      <w:r w:rsidR="007B72E1" w:rsidRPr="007B72E1">
        <w:rPr>
          <w:rFonts w:ascii="Book Antiqua" w:eastAsia="Times New Roman" w:hAnsi="Book Antiqua"/>
          <w:b/>
          <w:bCs/>
          <w:i/>
        </w:rPr>
        <w:t>adverse events</w:t>
      </w:r>
    </w:p>
    <w:p w14:paraId="5AE31301" w14:textId="60F03B13" w:rsidR="00F86CBA" w:rsidRPr="007B72E1" w:rsidRDefault="00257019" w:rsidP="007B72E1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>Serious adverse events secondary to CSPY are well-recognized</w:t>
      </w:r>
      <w:r w:rsidR="0073254F" w:rsidRPr="007B72E1">
        <w:rPr>
          <w:rFonts w:ascii="Book Antiqua" w:eastAsia="Times New Roman" w:hAnsi="Book Antiqua"/>
          <w:bCs/>
        </w:rPr>
        <w:t>.</w:t>
      </w:r>
      <w:r w:rsidRPr="007B72E1">
        <w:rPr>
          <w:rFonts w:ascii="Book Antiqua" w:eastAsia="Times New Roman" w:hAnsi="Book Antiqua"/>
          <w:bCs/>
        </w:rPr>
        <w:t xml:space="preserve"> </w:t>
      </w:r>
      <w:r w:rsidR="0073254F" w:rsidRPr="007B72E1">
        <w:rPr>
          <w:rFonts w:ascii="Book Antiqua" w:eastAsia="Times New Roman" w:hAnsi="Book Antiqua"/>
          <w:bCs/>
        </w:rPr>
        <w:t>A</w:t>
      </w:r>
      <w:r w:rsidRPr="007B72E1">
        <w:rPr>
          <w:rFonts w:ascii="Book Antiqua" w:eastAsia="Times New Roman" w:hAnsi="Book Antiqua"/>
          <w:bCs/>
        </w:rPr>
        <w:t>lthough they are relatively infrequent</w:t>
      </w:r>
      <w:r w:rsidR="00C05318" w:rsidRPr="007B72E1">
        <w:rPr>
          <w:rFonts w:ascii="Book Antiqua" w:eastAsia="Times New Roman" w:hAnsi="Book Antiqua"/>
          <w:bCs/>
        </w:rPr>
        <w:t xml:space="preserve">, they </w:t>
      </w:r>
      <w:r w:rsidR="0073254F" w:rsidRPr="007B72E1">
        <w:rPr>
          <w:rFonts w:ascii="Book Antiqua" w:eastAsia="Times New Roman" w:hAnsi="Book Antiqua"/>
          <w:bCs/>
        </w:rPr>
        <w:t>remain a</w:t>
      </w:r>
      <w:r w:rsidR="00C05318" w:rsidRPr="007B72E1">
        <w:rPr>
          <w:rFonts w:ascii="Book Antiqua" w:eastAsia="Times New Roman" w:hAnsi="Book Antiqua"/>
          <w:bCs/>
        </w:rPr>
        <w:t xml:space="preserve"> concern</w:t>
      </w:r>
      <w:r w:rsidR="0073254F" w:rsidRPr="007B72E1">
        <w:rPr>
          <w:rFonts w:ascii="Book Antiqua" w:eastAsia="Times New Roman" w:hAnsi="Book Antiqua"/>
          <w:bCs/>
        </w:rPr>
        <w:t>, particularly</w:t>
      </w:r>
      <w:r w:rsidR="00C05318" w:rsidRPr="007B72E1">
        <w:rPr>
          <w:rFonts w:ascii="Book Antiqua" w:eastAsia="Times New Roman" w:hAnsi="Book Antiqua"/>
          <w:bCs/>
        </w:rPr>
        <w:t xml:space="preserve"> in setting</w:t>
      </w:r>
      <w:r w:rsidR="0073254F" w:rsidRPr="007B72E1">
        <w:rPr>
          <w:rFonts w:ascii="Book Antiqua" w:eastAsia="Times New Roman" w:hAnsi="Book Antiqua"/>
          <w:bCs/>
        </w:rPr>
        <w:t>s where</w:t>
      </w:r>
      <w:r w:rsidR="00C05318" w:rsidRPr="007B72E1">
        <w:rPr>
          <w:rFonts w:ascii="Book Antiqua" w:eastAsia="Times New Roman" w:hAnsi="Book Antiqua"/>
          <w:bCs/>
        </w:rPr>
        <w:t xml:space="preserve"> CSPYs </w:t>
      </w:r>
      <w:r w:rsidR="0073254F" w:rsidRPr="007B72E1">
        <w:rPr>
          <w:rFonts w:ascii="Book Antiqua" w:eastAsia="Times New Roman" w:hAnsi="Book Antiqua"/>
          <w:bCs/>
        </w:rPr>
        <w:t xml:space="preserve">are </w:t>
      </w:r>
      <w:r w:rsidR="00C05318" w:rsidRPr="007B72E1">
        <w:rPr>
          <w:rFonts w:ascii="Book Antiqua" w:eastAsia="Times New Roman" w:hAnsi="Book Antiqua"/>
          <w:bCs/>
        </w:rPr>
        <w:t>performed outside current recommendations for screeni</w:t>
      </w:r>
      <w:r w:rsidR="002008D6" w:rsidRPr="007B72E1">
        <w:rPr>
          <w:rFonts w:ascii="Book Antiqua" w:eastAsia="Times New Roman" w:hAnsi="Book Antiqua"/>
          <w:bCs/>
        </w:rPr>
        <w:t xml:space="preserve">ng and </w:t>
      </w:r>
      <w:proofErr w:type="gramStart"/>
      <w:r w:rsidR="002008D6" w:rsidRPr="007B72E1">
        <w:rPr>
          <w:rFonts w:ascii="Book Antiqua" w:eastAsia="Times New Roman" w:hAnsi="Book Antiqua"/>
          <w:bCs/>
        </w:rPr>
        <w:t>surveillance</w:t>
      </w:r>
      <w:r w:rsidR="0065633D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65633D" w:rsidRPr="007B72E1">
        <w:rPr>
          <w:rFonts w:ascii="Book Antiqua" w:eastAsia="Times New Roman" w:hAnsi="Book Antiqua"/>
          <w:bCs/>
          <w:vertAlign w:val="superscript"/>
        </w:rPr>
        <w:t>63</w:t>
      </w:r>
      <w:r w:rsidR="00C05318" w:rsidRPr="007B72E1">
        <w:rPr>
          <w:rFonts w:ascii="Book Antiqua" w:eastAsia="Times New Roman" w:hAnsi="Book Antiqua"/>
          <w:bCs/>
          <w:vertAlign w:val="superscript"/>
        </w:rPr>
        <w:t>]</w:t>
      </w:r>
      <w:r w:rsidR="00C05318" w:rsidRPr="007B72E1">
        <w:rPr>
          <w:rFonts w:ascii="Book Antiqua" w:eastAsia="Times New Roman" w:hAnsi="Book Antiqua"/>
          <w:bCs/>
        </w:rPr>
        <w:t xml:space="preserve">. It is estimated that </w:t>
      </w:r>
      <w:r w:rsidR="0073254F" w:rsidRPr="007B72E1">
        <w:rPr>
          <w:rFonts w:ascii="Book Antiqua" w:eastAsia="Times New Roman" w:hAnsi="Book Antiqua"/>
          <w:bCs/>
        </w:rPr>
        <w:t xml:space="preserve">the </w:t>
      </w:r>
      <w:r w:rsidR="00C05318" w:rsidRPr="007B72E1">
        <w:rPr>
          <w:rFonts w:ascii="Book Antiqua" w:eastAsia="Times New Roman" w:hAnsi="Book Antiqua"/>
          <w:bCs/>
        </w:rPr>
        <w:t>risk of serious adverse events</w:t>
      </w:r>
      <w:r w:rsidR="0065633D" w:rsidRPr="007B72E1">
        <w:rPr>
          <w:rFonts w:ascii="Book Antiqua" w:eastAsia="Times New Roman" w:hAnsi="Book Antiqua"/>
          <w:bCs/>
        </w:rPr>
        <w:t>, specifically perforation and post-polypectomy bleeding,</w:t>
      </w:r>
      <w:r w:rsidR="00C05318" w:rsidRPr="007B72E1">
        <w:rPr>
          <w:rFonts w:ascii="Book Antiqua" w:eastAsia="Times New Roman" w:hAnsi="Book Antiqua"/>
          <w:bCs/>
        </w:rPr>
        <w:t xml:space="preserve"> is approxima</w:t>
      </w:r>
      <w:r w:rsidR="0065633D" w:rsidRPr="007B72E1">
        <w:rPr>
          <w:rFonts w:ascii="Book Antiqua" w:eastAsia="Times New Roman" w:hAnsi="Book Antiqua"/>
          <w:bCs/>
        </w:rPr>
        <w:t xml:space="preserve">tely 1 per 1000 </w:t>
      </w:r>
      <w:proofErr w:type="gramStart"/>
      <w:r w:rsidR="0065633D" w:rsidRPr="007B72E1">
        <w:rPr>
          <w:rFonts w:ascii="Book Antiqua" w:eastAsia="Times New Roman" w:hAnsi="Book Antiqua"/>
          <w:bCs/>
        </w:rPr>
        <w:t>CSPYs</w:t>
      </w:r>
      <w:r w:rsid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7B72E1">
        <w:rPr>
          <w:rFonts w:ascii="Book Antiqua" w:eastAsia="Times New Roman" w:hAnsi="Book Antiqua"/>
          <w:bCs/>
          <w:vertAlign w:val="superscript"/>
        </w:rPr>
        <w:t>64,</w:t>
      </w:r>
      <w:r w:rsidR="0065633D" w:rsidRPr="007B72E1">
        <w:rPr>
          <w:rFonts w:ascii="Book Antiqua" w:eastAsia="Times New Roman" w:hAnsi="Book Antiqua"/>
          <w:bCs/>
          <w:vertAlign w:val="superscript"/>
        </w:rPr>
        <w:t>65]</w:t>
      </w:r>
      <w:r w:rsidR="0065633D" w:rsidRPr="007B72E1">
        <w:rPr>
          <w:rFonts w:ascii="Book Antiqua" w:eastAsia="Times New Roman" w:hAnsi="Book Antiqua"/>
          <w:bCs/>
        </w:rPr>
        <w:t>.</w:t>
      </w:r>
    </w:p>
    <w:p w14:paraId="45A13A45" w14:textId="61992BD7" w:rsidR="00641807" w:rsidRPr="007B72E1" w:rsidRDefault="0065633D" w:rsidP="007D7835">
      <w:pPr>
        <w:spacing w:line="360" w:lineRule="auto"/>
        <w:ind w:firstLine="720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 xml:space="preserve">Perforation is the most serious adverse event associated with CSPY. </w:t>
      </w:r>
      <w:r w:rsidR="00F2738D" w:rsidRPr="007B72E1">
        <w:rPr>
          <w:rFonts w:ascii="Book Antiqua" w:eastAsia="Times New Roman" w:hAnsi="Book Antiqua"/>
          <w:bCs/>
        </w:rPr>
        <w:t xml:space="preserve">In a 2008 </w:t>
      </w:r>
      <w:proofErr w:type="gramStart"/>
      <w:r w:rsidR="00F2738D" w:rsidRPr="007B72E1">
        <w:rPr>
          <w:rFonts w:ascii="Book Antiqua" w:eastAsia="Times New Roman" w:hAnsi="Book Antiqua"/>
          <w:bCs/>
        </w:rPr>
        <w:t>s</w:t>
      </w:r>
      <w:r w:rsidR="002008D6" w:rsidRPr="007B72E1">
        <w:rPr>
          <w:rFonts w:ascii="Book Antiqua" w:eastAsia="Times New Roman" w:hAnsi="Book Antiqua"/>
          <w:bCs/>
        </w:rPr>
        <w:t>tudy</w:t>
      </w:r>
      <w:r w:rsidR="00465C4D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465C4D" w:rsidRPr="007B72E1">
        <w:rPr>
          <w:rFonts w:ascii="Book Antiqua" w:eastAsia="Times New Roman" w:hAnsi="Book Antiqua"/>
          <w:bCs/>
          <w:vertAlign w:val="superscript"/>
        </w:rPr>
        <w:t>64]</w:t>
      </w:r>
      <w:r w:rsidR="00465C4D" w:rsidRPr="007B72E1">
        <w:rPr>
          <w:rFonts w:ascii="Book Antiqua" w:eastAsia="Times New Roman" w:hAnsi="Book Antiqua"/>
          <w:bCs/>
        </w:rPr>
        <w:t>, using adm</w:t>
      </w:r>
      <w:r w:rsidR="004221C9" w:rsidRPr="007B72E1">
        <w:rPr>
          <w:rFonts w:ascii="Book Antiqua" w:eastAsia="Times New Roman" w:hAnsi="Book Antiqua"/>
          <w:bCs/>
        </w:rPr>
        <w:t>inistrative-level data among 97</w:t>
      </w:r>
      <w:r w:rsidR="00465C4D" w:rsidRPr="007B72E1">
        <w:rPr>
          <w:rFonts w:ascii="Book Antiqua" w:eastAsia="Times New Roman" w:hAnsi="Book Antiqua"/>
          <w:bCs/>
        </w:rPr>
        <w:t xml:space="preserve">091 individuals who underwent outpatient CSPY, the rate of perforation was 0.85/1000 and the rate of death was 0.074/1000. Factors associated with increased risk of perforation were older age, male sex, polypectomy, and having the CSPY performed by a low-volume endoscopist. </w:t>
      </w:r>
      <w:r w:rsidR="00641807" w:rsidRPr="007B72E1">
        <w:rPr>
          <w:rFonts w:ascii="Book Antiqua" w:eastAsia="Times New Roman" w:hAnsi="Book Antiqua"/>
          <w:bCs/>
        </w:rPr>
        <w:t>These findings were suppo</w:t>
      </w:r>
      <w:r w:rsidR="004221C9" w:rsidRPr="007B72E1">
        <w:rPr>
          <w:rFonts w:ascii="Book Antiqua" w:eastAsia="Times New Roman" w:hAnsi="Book Antiqua"/>
          <w:bCs/>
        </w:rPr>
        <w:t xml:space="preserve">rted by a 2009 </w:t>
      </w:r>
      <w:proofErr w:type="gramStart"/>
      <w:r w:rsidR="004221C9" w:rsidRPr="007B72E1">
        <w:rPr>
          <w:rFonts w:ascii="Book Antiqua" w:eastAsia="Times New Roman" w:hAnsi="Book Antiqua"/>
          <w:bCs/>
        </w:rPr>
        <w:t>study</w:t>
      </w:r>
      <w:r w:rsidR="004221C9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4221C9" w:rsidRPr="007B72E1">
        <w:rPr>
          <w:rFonts w:ascii="Book Antiqua" w:eastAsia="Times New Roman" w:hAnsi="Book Antiqua"/>
          <w:bCs/>
          <w:vertAlign w:val="superscript"/>
        </w:rPr>
        <w:t>65]</w:t>
      </w:r>
      <w:r w:rsidR="004221C9" w:rsidRPr="007B72E1">
        <w:rPr>
          <w:rFonts w:ascii="Book Antiqua" w:eastAsia="Times New Roman" w:hAnsi="Book Antiqua"/>
          <w:bCs/>
        </w:rPr>
        <w:t xml:space="preserve"> of 53</w:t>
      </w:r>
      <w:r w:rsidR="00641807" w:rsidRPr="007B72E1">
        <w:rPr>
          <w:rFonts w:ascii="Book Antiqua" w:eastAsia="Times New Roman" w:hAnsi="Book Antiqua"/>
          <w:bCs/>
        </w:rPr>
        <w:t>220 CSPY</w:t>
      </w:r>
      <w:r w:rsidR="003A796F" w:rsidRPr="007B72E1">
        <w:rPr>
          <w:rFonts w:ascii="Book Antiqua" w:eastAsia="Times New Roman" w:hAnsi="Book Antiqua"/>
          <w:bCs/>
        </w:rPr>
        <w:t>s</w:t>
      </w:r>
      <w:r w:rsidR="00641807" w:rsidRPr="007B72E1">
        <w:rPr>
          <w:rFonts w:ascii="Book Antiqua" w:eastAsia="Times New Roman" w:hAnsi="Book Antiqua"/>
          <w:bCs/>
        </w:rPr>
        <w:t xml:space="preserve"> performed in a Medicare population, highlighting a perforation rate of 0.6/1000. </w:t>
      </w:r>
      <w:r w:rsidR="0073254F" w:rsidRPr="007B72E1">
        <w:rPr>
          <w:rFonts w:ascii="Book Antiqua" w:eastAsia="Times New Roman" w:hAnsi="Book Antiqua"/>
          <w:bCs/>
        </w:rPr>
        <w:t xml:space="preserve">In terms of </w:t>
      </w:r>
      <w:r w:rsidR="00641807" w:rsidRPr="007B72E1">
        <w:rPr>
          <w:rFonts w:ascii="Book Antiqua" w:eastAsia="Times New Roman" w:hAnsi="Book Antiqua"/>
          <w:bCs/>
        </w:rPr>
        <w:t xml:space="preserve">post-polypectomy bleeding, two studies </w:t>
      </w:r>
      <w:r w:rsidR="0073254F" w:rsidRPr="007B72E1">
        <w:rPr>
          <w:rFonts w:ascii="Book Antiqua" w:eastAsia="Times New Roman" w:hAnsi="Book Antiqua"/>
          <w:bCs/>
        </w:rPr>
        <w:t>described</w:t>
      </w:r>
      <w:r w:rsidR="00641807" w:rsidRPr="007B72E1">
        <w:rPr>
          <w:rFonts w:ascii="Book Antiqua" w:eastAsia="Times New Roman" w:hAnsi="Book Antiqua"/>
          <w:bCs/>
        </w:rPr>
        <w:t xml:space="preserve"> rates </w:t>
      </w:r>
      <w:r w:rsidR="0073254F" w:rsidRPr="007B72E1">
        <w:rPr>
          <w:rFonts w:ascii="Book Antiqua" w:eastAsia="Times New Roman" w:hAnsi="Book Antiqua"/>
          <w:bCs/>
        </w:rPr>
        <w:t xml:space="preserve">to be </w:t>
      </w:r>
      <w:r w:rsidR="00641807" w:rsidRPr="007B72E1">
        <w:rPr>
          <w:rFonts w:ascii="Book Antiqua" w:eastAsia="Times New Roman" w:hAnsi="Book Antiqua"/>
          <w:bCs/>
        </w:rPr>
        <w:t>1.64/1000</w:t>
      </w:r>
      <w:r w:rsidR="00641807" w:rsidRPr="007B72E1">
        <w:rPr>
          <w:rFonts w:ascii="Book Antiqua" w:eastAsia="Times New Roman" w:hAnsi="Book Antiqua"/>
          <w:bCs/>
          <w:vertAlign w:val="superscript"/>
        </w:rPr>
        <w:t>[64]</w:t>
      </w:r>
      <w:r w:rsidR="00641807" w:rsidRPr="007B72E1">
        <w:rPr>
          <w:rFonts w:ascii="Book Antiqua" w:eastAsia="Times New Roman" w:hAnsi="Book Antiqua"/>
          <w:bCs/>
        </w:rPr>
        <w:t xml:space="preserve"> and 6.4/1000</w:t>
      </w:r>
      <w:r w:rsidR="00641807" w:rsidRPr="007B72E1">
        <w:rPr>
          <w:rFonts w:ascii="Book Antiqua" w:eastAsia="Times New Roman" w:hAnsi="Book Antiqua"/>
          <w:bCs/>
          <w:vertAlign w:val="superscript"/>
        </w:rPr>
        <w:t>[65]</w:t>
      </w:r>
      <w:r w:rsidR="002509EE" w:rsidRPr="007B72E1">
        <w:rPr>
          <w:rFonts w:ascii="Book Antiqua" w:eastAsia="Times New Roman" w:hAnsi="Book Antiqua"/>
          <w:bCs/>
        </w:rPr>
        <w:t xml:space="preserve"> respectively</w:t>
      </w:r>
      <w:r w:rsidR="00641807" w:rsidRPr="007B72E1">
        <w:rPr>
          <w:rFonts w:ascii="Book Antiqua" w:eastAsia="Times New Roman" w:hAnsi="Book Antiqua"/>
          <w:bCs/>
        </w:rPr>
        <w:t xml:space="preserve">. Similar risk factors </w:t>
      </w:r>
      <w:r w:rsidR="0073254F" w:rsidRPr="007B72E1">
        <w:rPr>
          <w:rFonts w:ascii="Book Antiqua" w:eastAsia="Times New Roman" w:hAnsi="Book Antiqua"/>
          <w:bCs/>
        </w:rPr>
        <w:t>were observed to increase the likelihood of</w:t>
      </w:r>
      <w:r w:rsidR="00641807" w:rsidRPr="007B72E1">
        <w:rPr>
          <w:rFonts w:ascii="Book Antiqua" w:eastAsia="Times New Roman" w:hAnsi="Book Antiqua"/>
          <w:bCs/>
        </w:rPr>
        <w:t xml:space="preserve"> post-polypectomy bleeding</w:t>
      </w:r>
      <w:r w:rsidR="0073254F" w:rsidRPr="007B72E1">
        <w:rPr>
          <w:rFonts w:ascii="Book Antiqua" w:eastAsia="Times New Roman" w:hAnsi="Book Antiqua"/>
          <w:bCs/>
        </w:rPr>
        <w:t>,</w:t>
      </w:r>
      <w:r w:rsidR="00641807" w:rsidRPr="007B72E1">
        <w:rPr>
          <w:rFonts w:ascii="Book Antiqua" w:eastAsia="Times New Roman" w:hAnsi="Book Antiqua"/>
          <w:bCs/>
        </w:rPr>
        <w:t xml:space="preserve"> including older age, male sex, polypectomy and having the CSPY performed by a low-volume </w:t>
      </w:r>
      <w:proofErr w:type="gramStart"/>
      <w:r w:rsidR="00641807" w:rsidRPr="007B72E1">
        <w:rPr>
          <w:rFonts w:ascii="Book Antiqua" w:eastAsia="Times New Roman" w:hAnsi="Book Antiqua"/>
          <w:bCs/>
        </w:rPr>
        <w:t>endoscopist</w:t>
      </w:r>
      <w:r w:rsidR="00641807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641807" w:rsidRPr="007B72E1">
        <w:rPr>
          <w:rFonts w:ascii="Book Antiqua" w:eastAsia="Times New Roman" w:hAnsi="Book Antiqua"/>
          <w:bCs/>
          <w:vertAlign w:val="superscript"/>
        </w:rPr>
        <w:t>64]</w:t>
      </w:r>
      <w:r w:rsidR="00641807" w:rsidRPr="007B72E1">
        <w:rPr>
          <w:rFonts w:ascii="Book Antiqua" w:eastAsia="Times New Roman" w:hAnsi="Book Antiqua"/>
          <w:bCs/>
        </w:rPr>
        <w:t xml:space="preserve">. </w:t>
      </w:r>
      <w:r w:rsidR="0073254F" w:rsidRPr="007B72E1">
        <w:rPr>
          <w:rFonts w:ascii="Book Antiqua" w:eastAsia="Times New Roman" w:hAnsi="Book Antiqua"/>
          <w:bCs/>
        </w:rPr>
        <w:t>In addition, large</w:t>
      </w:r>
      <w:r w:rsidR="000C1497" w:rsidRPr="007B72E1">
        <w:rPr>
          <w:rFonts w:ascii="Book Antiqua" w:eastAsia="Times New Roman" w:hAnsi="Book Antiqua"/>
          <w:bCs/>
        </w:rPr>
        <w:t xml:space="preserve"> polyp size, proximal location</w:t>
      </w:r>
      <w:r w:rsidR="0073254F" w:rsidRPr="007B72E1">
        <w:rPr>
          <w:rFonts w:ascii="Book Antiqua" w:eastAsia="Times New Roman" w:hAnsi="Book Antiqua"/>
          <w:bCs/>
        </w:rPr>
        <w:t>,</w:t>
      </w:r>
      <w:r w:rsidR="000C1497" w:rsidRPr="007B72E1">
        <w:rPr>
          <w:rFonts w:ascii="Book Antiqua" w:eastAsia="Times New Roman" w:hAnsi="Book Antiqua"/>
          <w:bCs/>
        </w:rPr>
        <w:t xml:space="preserve"> and use of anti-</w:t>
      </w:r>
      <w:proofErr w:type="gramStart"/>
      <w:r w:rsidR="000C1497" w:rsidRPr="007B72E1">
        <w:rPr>
          <w:rFonts w:ascii="Book Antiqua" w:eastAsia="Times New Roman" w:hAnsi="Book Antiqua"/>
          <w:bCs/>
        </w:rPr>
        <w:t>coagulation</w:t>
      </w:r>
      <w:r w:rsidR="000C1497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0C1497" w:rsidRPr="007B72E1">
        <w:rPr>
          <w:rFonts w:ascii="Book Antiqua" w:eastAsia="Times New Roman" w:hAnsi="Book Antiqua"/>
          <w:bCs/>
          <w:vertAlign w:val="superscript"/>
        </w:rPr>
        <w:t>66]</w:t>
      </w:r>
      <w:r w:rsidR="0073254F" w:rsidRPr="007B72E1">
        <w:rPr>
          <w:rFonts w:ascii="Book Antiqua" w:eastAsia="Times New Roman" w:hAnsi="Book Antiqua"/>
          <w:bCs/>
        </w:rPr>
        <w:t xml:space="preserve"> worsened the risk</w:t>
      </w:r>
    </w:p>
    <w:p w14:paraId="23606115" w14:textId="17360578" w:rsidR="00641807" w:rsidRPr="007B72E1" w:rsidRDefault="00257019" w:rsidP="007D7835">
      <w:pPr>
        <w:spacing w:line="360" w:lineRule="auto"/>
        <w:ind w:firstLine="720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lastRenderedPageBreak/>
        <w:t>In</w:t>
      </w:r>
      <w:r w:rsidR="002509EE" w:rsidRPr="007B72E1">
        <w:rPr>
          <w:rFonts w:ascii="Book Antiqua" w:eastAsia="Times New Roman" w:hAnsi="Book Antiqua"/>
          <w:bCs/>
        </w:rPr>
        <w:t xml:space="preserve"> the recent ASGE q</w:t>
      </w:r>
      <w:r w:rsidR="00641807" w:rsidRPr="007B72E1">
        <w:rPr>
          <w:rFonts w:ascii="Book Antiqua" w:eastAsia="Times New Roman" w:hAnsi="Book Antiqua"/>
          <w:bCs/>
        </w:rPr>
        <w:t xml:space="preserve">uality indicators for colonoscopy guidelines, </w:t>
      </w:r>
      <w:r w:rsidR="000C1497" w:rsidRPr="007B72E1">
        <w:rPr>
          <w:rFonts w:ascii="Book Antiqua" w:eastAsia="Times New Roman" w:hAnsi="Book Antiqua"/>
          <w:bCs/>
        </w:rPr>
        <w:t>performa</w:t>
      </w:r>
      <w:r w:rsidRPr="007B72E1">
        <w:rPr>
          <w:rFonts w:ascii="Book Antiqua" w:eastAsia="Times New Roman" w:hAnsi="Book Antiqua"/>
          <w:bCs/>
        </w:rPr>
        <w:t>nce targets for perforation have been set at</w:t>
      </w:r>
      <w:r w:rsidR="000C1497" w:rsidRPr="007B72E1">
        <w:rPr>
          <w:rFonts w:ascii="Book Antiqua" w:eastAsia="Times New Roman" w:hAnsi="Book Antiqua"/>
          <w:bCs/>
        </w:rPr>
        <w:t xml:space="preserve"> &lt; 1:500 (all examinations), &lt;</w:t>
      </w:r>
      <w:r w:rsidR="00112C02" w:rsidRPr="007B72E1">
        <w:rPr>
          <w:rFonts w:ascii="Book Antiqua" w:eastAsia="Times New Roman" w:hAnsi="Book Antiqua"/>
          <w:bCs/>
        </w:rPr>
        <w:t xml:space="preserve"> </w:t>
      </w:r>
      <w:r w:rsidR="000C1497" w:rsidRPr="007B72E1">
        <w:rPr>
          <w:rFonts w:ascii="Book Antiqua" w:eastAsia="Times New Roman" w:hAnsi="Book Antiqua"/>
          <w:bCs/>
        </w:rPr>
        <w:t>1:1000 (screening examinations) and &lt;</w:t>
      </w:r>
      <w:r w:rsidR="00710755" w:rsidRPr="007B72E1">
        <w:rPr>
          <w:rFonts w:ascii="Book Antiqua" w:eastAsia="Times New Roman" w:hAnsi="Book Antiqua"/>
          <w:bCs/>
        </w:rPr>
        <w:t xml:space="preserve"> </w:t>
      </w:r>
      <w:r w:rsidR="000C1497" w:rsidRPr="007B72E1">
        <w:rPr>
          <w:rFonts w:ascii="Book Antiqua" w:eastAsia="Times New Roman" w:hAnsi="Book Antiqua"/>
          <w:bCs/>
        </w:rPr>
        <w:t>1% for post-polypectomy</w:t>
      </w:r>
      <w:r w:rsidR="00F2738D" w:rsidRPr="007B72E1">
        <w:rPr>
          <w:rFonts w:ascii="Book Antiqua" w:eastAsia="Times New Roman" w:hAnsi="Book Antiqua"/>
          <w:bCs/>
        </w:rPr>
        <w:t xml:space="preserve"> bleeding</w:t>
      </w:r>
      <w:r w:rsidR="000C1497" w:rsidRPr="007B72E1">
        <w:rPr>
          <w:rFonts w:ascii="Book Antiqua" w:eastAsia="Times New Roman" w:hAnsi="Book Antiqua"/>
          <w:bCs/>
        </w:rPr>
        <w:t xml:space="preserve">. As per the ASGE, it was recommended that rates exceeding these recommendations should prompt a review of CSPY technique of the endoscopist in question. </w:t>
      </w:r>
    </w:p>
    <w:p w14:paraId="554541DB" w14:textId="77777777" w:rsidR="00641807" w:rsidRPr="007B72E1" w:rsidRDefault="00641807" w:rsidP="007D7835">
      <w:pPr>
        <w:spacing w:line="360" w:lineRule="auto"/>
        <w:ind w:firstLine="360"/>
        <w:jc w:val="both"/>
        <w:rPr>
          <w:rFonts w:ascii="Book Antiqua" w:eastAsia="Times New Roman" w:hAnsi="Book Antiqua"/>
          <w:bCs/>
        </w:rPr>
      </w:pPr>
    </w:p>
    <w:p w14:paraId="06B23CE0" w14:textId="0FBEEE7E" w:rsidR="0040579F" w:rsidRPr="007B72E1" w:rsidRDefault="0035551E" w:rsidP="007D7835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7B72E1">
        <w:rPr>
          <w:rFonts w:ascii="Book Antiqua" w:eastAsia="Times New Roman" w:hAnsi="Book Antiqua"/>
          <w:b/>
          <w:bCs/>
        </w:rPr>
        <w:t>ONGOING DISPARITIES</w:t>
      </w:r>
    </w:p>
    <w:p w14:paraId="796905B2" w14:textId="7B1743C1" w:rsidR="00E673AE" w:rsidRPr="007B72E1" w:rsidRDefault="0026480D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>Disparities in CRC screening are an unfortunat</w:t>
      </w:r>
      <w:r w:rsidR="004221C9" w:rsidRPr="007B72E1">
        <w:rPr>
          <w:rFonts w:ascii="Book Antiqua" w:eastAsia="Times New Roman" w:hAnsi="Book Antiqua"/>
          <w:bCs/>
        </w:rPr>
        <w:t>e reality. With an estimated 49</w:t>
      </w:r>
      <w:r w:rsidRPr="007B72E1">
        <w:rPr>
          <w:rFonts w:ascii="Book Antiqua" w:eastAsia="Times New Roman" w:hAnsi="Book Antiqua"/>
          <w:bCs/>
        </w:rPr>
        <w:t xml:space="preserve">190 deaths due to CRC within the US in 2016, a disproportionate burden will </w:t>
      </w:r>
      <w:r w:rsidR="0073254F" w:rsidRPr="007B72E1">
        <w:rPr>
          <w:rFonts w:ascii="Book Antiqua" w:eastAsia="Times New Roman" w:hAnsi="Book Antiqua"/>
          <w:bCs/>
        </w:rPr>
        <w:t>occur within</w:t>
      </w:r>
      <w:r w:rsidRPr="007B72E1">
        <w:rPr>
          <w:rFonts w:ascii="Book Antiqua" w:eastAsia="Times New Roman" w:hAnsi="Book Antiqua"/>
          <w:bCs/>
        </w:rPr>
        <w:t xml:space="preserve"> marginal</w:t>
      </w:r>
      <w:r w:rsidR="006905A6" w:rsidRPr="007B72E1">
        <w:rPr>
          <w:rFonts w:ascii="Book Antiqua" w:eastAsia="Times New Roman" w:hAnsi="Book Antiqua"/>
          <w:bCs/>
        </w:rPr>
        <w:t xml:space="preserve">ized </w:t>
      </w:r>
      <w:proofErr w:type="gramStart"/>
      <w:r w:rsidR="006905A6" w:rsidRPr="007B72E1">
        <w:rPr>
          <w:rFonts w:ascii="Book Antiqua" w:eastAsia="Times New Roman" w:hAnsi="Book Antiqua"/>
          <w:bCs/>
        </w:rPr>
        <w:t>populations</w:t>
      </w:r>
      <w:r w:rsidR="0085563F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85563F" w:rsidRPr="007B72E1">
        <w:rPr>
          <w:rFonts w:ascii="Book Antiqua" w:eastAsia="Times New Roman" w:hAnsi="Book Antiqua"/>
          <w:bCs/>
          <w:vertAlign w:val="superscript"/>
        </w:rPr>
        <w:t>1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. People of </w:t>
      </w:r>
      <w:r w:rsidR="0073254F" w:rsidRPr="007B72E1">
        <w:rPr>
          <w:rFonts w:ascii="Book Antiqua" w:eastAsia="Times New Roman" w:hAnsi="Book Antiqua"/>
          <w:bCs/>
        </w:rPr>
        <w:t xml:space="preserve">specific </w:t>
      </w:r>
      <w:r w:rsidRPr="007B72E1">
        <w:rPr>
          <w:rFonts w:ascii="Book Antiqua" w:eastAsia="Times New Roman" w:hAnsi="Book Antiqua"/>
          <w:bCs/>
        </w:rPr>
        <w:t>ethnic</w:t>
      </w:r>
      <w:r w:rsidR="0073254F" w:rsidRPr="007B72E1">
        <w:rPr>
          <w:rFonts w:ascii="Book Antiqua" w:eastAsia="Times New Roman" w:hAnsi="Book Antiqua"/>
          <w:bCs/>
        </w:rPr>
        <w:t xml:space="preserve"> minorities</w:t>
      </w:r>
      <w:r w:rsidR="002509EE" w:rsidRPr="007B72E1">
        <w:rPr>
          <w:rFonts w:ascii="Book Antiqua" w:eastAsia="Times New Roman" w:hAnsi="Book Antiqua"/>
          <w:bCs/>
        </w:rPr>
        <w:t>, immigrants</w:t>
      </w:r>
      <w:r w:rsidR="0073254F" w:rsidRPr="007B72E1">
        <w:rPr>
          <w:rFonts w:ascii="Book Antiqua" w:eastAsia="Times New Roman" w:hAnsi="Book Antiqua"/>
          <w:bCs/>
        </w:rPr>
        <w:t>,</w:t>
      </w:r>
      <w:r w:rsidR="00272CFA" w:rsidRPr="007B72E1">
        <w:rPr>
          <w:rFonts w:ascii="Book Antiqua" w:eastAsia="Times New Roman" w:hAnsi="Book Antiqua"/>
          <w:bCs/>
        </w:rPr>
        <w:t xml:space="preserve"> and those </w:t>
      </w:r>
      <w:r w:rsidR="0073254F" w:rsidRPr="007B72E1">
        <w:rPr>
          <w:rFonts w:ascii="Book Antiqua" w:eastAsia="Times New Roman" w:hAnsi="Book Antiqua"/>
          <w:bCs/>
        </w:rPr>
        <w:t xml:space="preserve">in </w:t>
      </w:r>
      <w:r w:rsidR="00272CFA" w:rsidRPr="007B72E1">
        <w:rPr>
          <w:rFonts w:ascii="Book Antiqua" w:eastAsia="Times New Roman" w:hAnsi="Book Antiqua"/>
          <w:bCs/>
        </w:rPr>
        <w:t xml:space="preserve">lower socioeconomic backgrounds </w:t>
      </w:r>
      <w:r w:rsidRPr="007B72E1">
        <w:rPr>
          <w:rFonts w:ascii="Book Antiqua" w:eastAsia="Times New Roman" w:hAnsi="Book Antiqua"/>
          <w:bCs/>
        </w:rPr>
        <w:t xml:space="preserve">are less likely to receive </w:t>
      </w:r>
      <w:proofErr w:type="gramStart"/>
      <w:r w:rsidRPr="007B72E1">
        <w:rPr>
          <w:rFonts w:ascii="Book Antiqua" w:eastAsia="Times New Roman" w:hAnsi="Book Antiqua"/>
          <w:bCs/>
        </w:rPr>
        <w:t>screening</w:t>
      </w:r>
      <w:r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85563F" w:rsidRPr="007B72E1">
        <w:rPr>
          <w:rFonts w:ascii="Book Antiqua" w:eastAsia="Times New Roman" w:hAnsi="Book Antiqua"/>
          <w:bCs/>
          <w:vertAlign w:val="superscript"/>
        </w:rPr>
        <w:t>24, 67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. </w:t>
      </w:r>
      <w:r w:rsidR="0073254F" w:rsidRPr="007B72E1">
        <w:rPr>
          <w:rFonts w:ascii="Book Antiqua" w:eastAsia="Times New Roman" w:hAnsi="Book Antiqua"/>
          <w:bCs/>
        </w:rPr>
        <w:t>For</w:t>
      </w:r>
      <w:r w:rsidR="002509EE" w:rsidRPr="007B72E1">
        <w:rPr>
          <w:rFonts w:ascii="Book Antiqua" w:eastAsia="Times New Roman" w:hAnsi="Book Antiqua"/>
          <w:bCs/>
        </w:rPr>
        <w:t xml:space="preserve"> </w:t>
      </w:r>
      <w:r w:rsidRPr="007B72E1">
        <w:rPr>
          <w:rFonts w:ascii="Book Antiqua" w:eastAsia="Times New Roman" w:hAnsi="Book Antiqua"/>
          <w:bCs/>
        </w:rPr>
        <w:t xml:space="preserve">US </w:t>
      </w:r>
      <w:r w:rsidR="002509EE" w:rsidRPr="007B72E1">
        <w:rPr>
          <w:rFonts w:ascii="Book Antiqua" w:eastAsia="Times New Roman" w:hAnsi="Book Antiqua"/>
          <w:bCs/>
        </w:rPr>
        <w:t xml:space="preserve">and Canada </w:t>
      </w:r>
      <w:r w:rsidR="0073254F" w:rsidRPr="007B72E1">
        <w:rPr>
          <w:rFonts w:ascii="Book Antiqua" w:eastAsia="Times New Roman" w:hAnsi="Book Antiqua"/>
          <w:bCs/>
        </w:rPr>
        <w:t xml:space="preserve">to successfully </w:t>
      </w:r>
      <w:r w:rsidR="00B60E6C" w:rsidRPr="007B72E1">
        <w:rPr>
          <w:rFonts w:ascii="Book Antiqua" w:eastAsia="Times New Roman" w:hAnsi="Book Antiqua"/>
          <w:bCs/>
        </w:rPr>
        <w:t>achiev</w:t>
      </w:r>
      <w:r w:rsidR="0073254F" w:rsidRPr="007B72E1">
        <w:rPr>
          <w:rFonts w:ascii="Book Antiqua" w:eastAsia="Times New Roman" w:hAnsi="Book Antiqua"/>
          <w:bCs/>
        </w:rPr>
        <w:t>e</w:t>
      </w:r>
      <w:r w:rsidR="00B60E6C" w:rsidRPr="007B72E1">
        <w:rPr>
          <w:rFonts w:ascii="Book Antiqua" w:eastAsia="Times New Roman" w:hAnsi="Book Antiqua"/>
          <w:bCs/>
        </w:rPr>
        <w:t xml:space="preserve"> their respective </w:t>
      </w:r>
      <w:r w:rsidR="002509EE" w:rsidRPr="007B72E1">
        <w:rPr>
          <w:rFonts w:ascii="Book Antiqua" w:eastAsia="Times New Roman" w:hAnsi="Book Antiqua"/>
          <w:bCs/>
        </w:rPr>
        <w:t xml:space="preserve">screening </w:t>
      </w:r>
      <w:r w:rsidR="00B60E6C" w:rsidRPr="007B72E1">
        <w:rPr>
          <w:rFonts w:ascii="Book Antiqua" w:eastAsia="Times New Roman" w:hAnsi="Book Antiqua"/>
          <w:bCs/>
        </w:rPr>
        <w:t>targets</w:t>
      </w:r>
      <w:r w:rsidRPr="007B72E1">
        <w:rPr>
          <w:rFonts w:ascii="Book Antiqua" w:eastAsia="Times New Roman" w:hAnsi="Book Antiqua"/>
          <w:bCs/>
        </w:rPr>
        <w:t>, these disparities need</w:t>
      </w:r>
      <w:r w:rsidR="0085563F" w:rsidRPr="007B72E1">
        <w:rPr>
          <w:rFonts w:ascii="Book Antiqua" w:eastAsia="Times New Roman" w:hAnsi="Book Antiqua"/>
          <w:bCs/>
        </w:rPr>
        <w:t xml:space="preserve"> to be addressed</w:t>
      </w:r>
      <w:r w:rsidR="0073254F" w:rsidRPr="007B72E1">
        <w:rPr>
          <w:rFonts w:ascii="Book Antiqua" w:eastAsia="Times New Roman" w:hAnsi="Book Antiqua"/>
          <w:bCs/>
        </w:rPr>
        <w:t xml:space="preserve"> and minimized</w:t>
      </w:r>
      <w:r w:rsidR="007C3056" w:rsidRPr="007B72E1">
        <w:rPr>
          <w:rFonts w:ascii="Book Antiqua" w:eastAsia="Times New Roman" w:hAnsi="Book Antiqua"/>
          <w:bCs/>
        </w:rPr>
        <w:t xml:space="preserve">. </w:t>
      </w:r>
    </w:p>
    <w:p w14:paraId="609DC328" w14:textId="77777777" w:rsidR="001E6B4D" w:rsidRPr="007B72E1" w:rsidRDefault="001E6B4D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</w:p>
    <w:p w14:paraId="4F32DC5F" w14:textId="3674F239" w:rsidR="007C3056" w:rsidRPr="007B72E1" w:rsidRDefault="0098298F" w:rsidP="007D7835">
      <w:pPr>
        <w:spacing w:line="360" w:lineRule="auto"/>
        <w:jc w:val="both"/>
        <w:rPr>
          <w:rFonts w:ascii="Book Antiqua" w:eastAsia="Times New Roman" w:hAnsi="Book Antiqua"/>
          <w:b/>
          <w:bCs/>
          <w:i/>
        </w:rPr>
      </w:pPr>
      <w:r w:rsidRPr="007B72E1">
        <w:rPr>
          <w:rFonts w:ascii="Book Antiqua" w:eastAsia="Times New Roman" w:hAnsi="Book Antiqua"/>
          <w:b/>
          <w:bCs/>
          <w:i/>
        </w:rPr>
        <w:t>Ethnic and</w:t>
      </w:r>
      <w:r w:rsidR="007B72E1" w:rsidRPr="007B72E1">
        <w:rPr>
          <w:rFonts w:ascii="Book Antiqua" w:eastAsia="Times New Roman" w:hAnsi="Book Antiqua"/>
          <w:b/>
          <w:bCs/>
          <w:i/>
        </w:rPr>
        <w:t xml:space="preserve"> immigrant minorities</w:t>
      </w:r>
    </w:p>
    <w:p w14:paraId="13A7E968" w14:textId="2DC93B41" w:rsidR="005A69D5" w:rsidRPr="007B72E1" w:rsidRDefault="0000482C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>Ethnic minorities have been found to ha</w:t>
      </w:r>
      <w:r w:rsidR="004579EA" w:rsidRPr="007B72E1">
        <w:rPr>
          <w:rFonts w:ascii="Book Antiqua" w:eastAsia="Times New Roman" w:hAnsi="Book Antiqua"/>
          <w:bCs/>
        </w:rPr>
        <w:t>v</w:t>
      </w:r>
      <w:r w:rsidRPr="007B72E1">
        <w:rPr>
          <w:rFonts w:ascii="Book Antiqua" w:eastAsia="Times New Roman" w:hAnsi="Book Antiqua"/>
          <w:bCs/>
        </w:rPr>
        <w:t xml:space="preserve">e lower CRC screening uptake. This is apparent across multiple ethnicities including African </w:t>
      </w:r>
      <w:proofErr w:type="gramStart"/>
      <w:r w:rsidRPr="007B72E1">
        <w:rPr>
          <w:rFonts w:ascii="Book Antiqua" w:eastAsia="Times New Roman" w:hAnsi="Book Antiqua"/>
          <w:bCs/>
        </w:rPr>
        <w:t>American</w:t>
      </w:r>
      <w:r w:rsidR="00676067" w:rsidRPr="007B72E1">
        <w:rPr>
          <w:rFonts w:ascii="Book Antiqua" w:eastAsia="Times New Roman" w:hAnsi="Book Antiqua"/>
          <w:bCs/>
        </w:rPr>
        <w:t>s</w:t>
      </w:r>
      <w:r w:rsidR="005A69D5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5A69D5" w:rsidRPr="007B72E1">
        <w:rPr>
          <w:rFonts w:ascii="Book Antiqua" w:eastAsia="Times New Roman" w:hAnsi="Book Antiqua"/>
          <w:bCs/>
          <w:vertAlign w:val="superscript"/>
        </w:rPr>
        <w:t>68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>, Hispanic</w:t>
      </w:r>
      <w:r w:rsidR="00676067" w:rsidRPr="007B72E1">
        <w:rPr>
          <w:rFonts w:ascii="Book Antiqua" w:eastAsia="Times New Roman" w:hAnsi="Book Antiqua"/>
          <w:bCs/>
        </w:rPr>
        <w:t>s</w:t>
      </w:r>
      <w:r w:rsidR="002510BD" w:rsidRPr="007B72E1">
        <w:rPr>
          <w:rFonts w:ascii="Book Antiqua" w:eastAsia="Times New Roman" w:hAnsi="Book Antiqua"/>
          <w:bCs/>
          <w:vertAlign w:val="superscript"/>
        </w:rPr>
        <w:t>[1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>, Asian</w:t>
      </w:r>
      <w:r w:rsidR="00676067" w:rsidRPr="007B72E1">
        <w:rPr>
          <w:rFonts w:ascii="Book Antiqua" w:eastAsia="Times New Roman" w:hAnsi="Book Antiqua"/>
          <w:bCs/>
        </w:rPr>
        <w:t>s</w:t>
      </w:r>
      <w:r w:rsidR="005A69D5" w:rsidRPr="007B72E1">
        <w:rPr>
          <w:rFonts w:ascii="Book Antiqua" w:eastAsia="Times New Roman" w:hAnsi="Book Antiqua"/>
          <w:bCs/>
          <w:vertAlign w:val="superscript"/>
        </w:rPr>
        <w:t>[69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, and Indigenous populations (American Indians and Alaska Natives within the US; First Nations and Metis </w:t>
      </w:r>
      <w:r w:rsidR="001E6B4D" w:rsidRPr="007B72E1">
        <w:rPr>
          <w:rFonts w:ascii="Book Antiqua" w:eastAsia="Times New Roman" w:hAnsi="Book Antiqua"/>
          <w:bCs/>
        </w:rPr>
        <w:t>within Canada)</w:t>
      </w:r>
      <w:r w:rsidR="001E6B4D" w:rsidRPr="007B72E1">
        <w:rPr>
          <w:rFonts w:ascii="Book Antiqua" w:eastAsia="Times New Roman" w:hAnsi="Book Antiqua"/>
          <w:bCs/>
          <w:vertAlign w:val="superscript"/>
        </w:rPr>
        <w:t>[70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>. Multiple factors have bee</w:t>
      </w:r>
      <w:r w:rsidR="002509EE" w:rsidRPr="007B72E1">
        <w:rPr>
          <w:rFonts w:ascii="Book Antiqua" w:eastAsia="Times New Roman" w:hAnsi="Book Antiqua"/>
          <w:bCs/>
        </w:rPr>
        <w:t xml:space="preserve">n implicated as drivers of this </w:t>
      </w:r>
      <w:r w:rsidRPr="007B72E1">
        <w:rPr>
          <w:rFonts w:ascii="Book Antiqua" w:eastAsia="Times New Roman" w:hAnsi="Book Antiqua"/>
          <w:bCs/>
        </w:rPr>
        <w:t xml:space="preserve">disparity. A lack of knowledge concerning CRC and </w:t>
      </w:r>
      <w:r w:rsidR="00676067" w:rsidRPr="007B72E1">
        <w:rPr>
          <w:rFonts w:ascii="Book Antiqua" w:eastAsia="Times New Roman" w:hAnsi="Book Antiqua"/>
          <w:bCs/>
        </w:rPr>
        <w:t xml:space="preserve">poor awareness of the </w:t>
      </w:r>
      <w:r w:rsidRPr="007B72E1">
        <w:rPr>
          <w:rFonts w:ascii="Book Antiqua" w:eastAsia="Times New Roman" w:hAnsi="Book Antiqua"/>
          <w:bCs/>
        </w:rPr>
        <w:t>concept</w:t>
      </w:r>
      <w:r w:rsidR="00676067" w:rsidRPr="007B72E1">
        <w:rPr>
          <w:rFonts w:ascii="Book Antiqua" w:eastAsia="Times New Roman" w:hAnsi="Book Antiqua"/>
          <w:bCs/>
        </w:rPr>
        <w:t xml:space="preserve"> and </w:t>
      </w:r>
      <w:r w:rsidRPr="007B72E1">
        <w:rPr>
          <w:rFonts w:ascii="Book Antiqua" w:eastAsia="Times New Roman" w:hAnsi="Book Antiqua"/>
          <w:bCs/>
        </w:rPr>
        <w:t xml:space="preserve">importance of </w:t>
      </w:r>
      <w:r w:rsidR="002509EE" w:rsidRPr="007B72E1">
        <w:rPr>
          <w:rFonts w:ascii="Book Antiqua" w:eastAsia="Times New Roman" w:hAnsi="Book Antiqua"/>
          <w:bCs/>
        </w:rPr>
        <w:t xml:space="preserve">CRC </w:t>
      </w:r>
      <w:r w:rsidRPr="007B72E1">
        <w:rPr>
          <w:rFonts w:ascii="Book Antiqua" w:eastAsia="Times New Roman" w:hAnsi="Book Antiqua"/>
          <w:bCs/>
        </w:rPr>
        <w:t>screening</w:t>
      </w:r>
      <w:r w:rsidR="00676067" w:rsidRPr="007B72E1">
        <w:rPr>
          <w:rFonts w:ascii="Book Antiqua" w:eastAsia="Times New Roman" w:hAnsi="Book Antiqua"/>
          <w:bCs/>
        </w:rPr>
        <w:t xml:space="preserve"> are key drivers</w:t>
      </w:r>
      <w:r w:rsidRPr="007B72E1">
        <w:rPr>
          <w:rFonts w:ascii="Book Antiqua" w:eastAsia="Times New Roman" w:hAnsi="Book Antiqua"/>
          <w:bCs/>
        </w:rPr>
        <w:t xml:space="preserve">, </w:t>
      </w:r>
      <w:r w:rsidR="00676067" w:rsidRPr="007B72E1">
        <w:rPr>
          <w:rFonts w:ascii="Book Antiqua" w:eastAsia="Times New Roman" w:hAnsi="Book Antiqua"/>
          <w:bCs/>
        </w:rPr>
        <w:t xml:space="preserve">but </w:t>
      </w:r>
      <w:r w:rsidRPr="007B72E1">
        <w:rPr>
          <w:rFonts w:ascii="Book Antiqua" w:eastAsia="Times New Roman" w:hAnsi="Book Antiqua"/>
          <w:bCs/>
        </w:rPr>
        <w:t>fear of discomfort</w:t>
      </w:r>
      <w:r w:rsidR="00676067" w:rsidRPr="007B72E1">
        <w:rPr>
          <w:rFonts w:ascii="Book Antiqua" w:eastAsia="Times New Roman" w:hAnsi="Book Antiqua"/>
          <w:bCs/>
        </w:rPr>
        <w:t>,</w:t>
      </w:r>
      <w:r w:rsidRPr="007B72E1">
        <w:rPr>
          <w:rFonts w:ascii="Book Antiqua" w:eastAsia="Times New Roman" w:hAnsi="Book Antiqua"/>
          <w:bCs/>
        </w:rPr>
        <w:t xml:space="preserve"> </w:t>
      </w:r>
      <w:r w:rsidR="00676067" w:rsidRPr="007B72E1">
        <w:rPr>
          <w:rFonts w:ascii="Book Antiqua" w:eastAsia="Times New Roman" w:hAnsi="Book Antiqua"/>
          <w:bCs/>
        </w:rPr>
        <w:t xml:space="preserve">anxiety of waiting for </w:t>
      </w:r>
      <w:r w:rsidRPr="007B72E1">
        <w:rPr>
          <w:rFonts w:ascii="Book Antiqua" w:eastAsia="Times New Roman" w:hAnsi="Book Antiqua"/>
          <w:bCs/>
        </w:rPr>
        <w:t>result</w:t>
      </w:r>
      <w:r w:rsidR="002509EE" w:rsidRPr="007B72E1">
        <w:rPr>
          <w:rFonts w:ascii="Book Antiqua" w:eastAsia="Times New Roman" w:hAnsi="Book Antiqua"/>
          <w:bCs/>
        </w:rPr>
        <w:t>s</w:t>
      </w:r>
      <w:r w:rsidR="00676067" w:rsidRPr="007B72E1">
        <w:rPr>
          <w:rFonts w:ascii="Book Antiqua" w:eastAsia="Times New Roman" w:hAnsi="Book Antiqua"/>
          <w:bCs/>
        </w:rPr>
        <w:t>, and general</w:t>
      </w:r>
      <w:r w:rsidR="00DF58A2" w:rsidRPr="007B72E1">
        <w:rPr>
          <w:rFonts w:ascii="Book Antiqua" w:eastAsia="Times New Roman" w:hAnsi="Book Antiqua"/>
          <w:bCs/>
        </w:rPr>
        <w:t xml:space="preserve"> </w:t>
      </w:r>
      <w:r w:rsidRPr="007B72E1">
        <w:rPr>
          <w:rFonts w:ascii="Book Antiqua" w:eastAsia="Times New Roman" w:hAnsi="Book Antiqua"/>
          <w:bCs/>
        </w:rPr>
        <w:t xml:space="preserve">mistrust </w:t>
      </w:r>
      <w:r w:rsidR="00676067" w:rsidRPr="007B72E1">
        <w:rPr>
          <w:rFonts w:ascii="Book Antiqua" w:eastAsia="Times New Roman" w:hAnsi="Book Antiqua"/>
          <w:bCs/>
        </w:rPr>
        <w:t xml:space="preserve">of </w:t>
      </w:r>
      <w:r w:rsidRPr="007B72E1">
        <w:rPr>
          <w:rFonts w:ascii="Book Antiqua" w:eastAsia="Times New Roman" w:hAnsi="Book Antiqua"/>
          <w:bCs/>
        </w:rPr>
        <w:t xml:space="preserve">healthcare professionals have been </w:t>
      </w:r>
      <w:r w:rsidR="00676067" w:rsidRPr="007B72E1">
        <w:rPr>
          <w:rFonts w:ascii="Book Antiqua" w:eastAsia="Times New Roman" w:hAnsi="Book Antiqua"/>
          <w:bCs/>
        </w:rPr>
        <w:t xml:space="preserve">cited </w:t>
      </w:r>
      <w:r w:rsidRPr="007B72E1">
        <w:rPr>
          <w:rFonts w:ascii="Book Antiqua" w:eastAsia="Times New Roman" w:hAnsi="Book Antiqua"/>
          <w:bCs/>
        </w:rPr>
        <w:t>in the literature</w:t>
      </w:r>
      <w:r w:rsidR="00676067" w:rsidRPr="007B72E1">
        <w:rPr>
          <w:rFonts w:ascii="Book Antiqua" w:eastAsia="Times New Roman" w:hAnsi="Book Antiqua"/>
          <w:bCs/>
        </w:rPr>
        <w:t xml:space="preserve"> as reasons why selected patient subgroups fail to seek </w:t>
      </w:r>
      <w:proofErr w:type="gramStart"/>
      <w:r w:rsidR="00676067" w:rsidRPr="007B72E1">
        <w:rPr>
          <w:rFonts w:ascii="Book Antiqua" w:eastAsia="Times New Roman" w:hAnsi="Book Antiqua"/>
          <w:bCs/>
        </w:rPr>
        <w:t>screening</w:t>
      </w:r>
      <w:r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1E6B4D" w:rsidRPr="007B72E1">
        <w:rPr>
          <w:rFonts w:ascii="Book Antiqua" w:eastAsia="Times New Roman" w:hAnsi="Book Antiqua"/>
          <w:bCs/>
          <w:vertAlign w:val="superscript"/>
        </w:rPr>
        <w:t>71-73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="00676067" w:rsidRPr="007B72E1">
        <w:rPr>
          <w:rFonts w:ascii="Book Antiqua" w:eastAsia="Times New Roman" w:hAnsi="Book Antiqua"/>
          <w:bCs/>
        </w:rPr>
        <w:t>. T</w:t>
      </w:r>
      <w:r w:rsidRPr="007B72E1">
        <w:rPr>
          <w:rFonts w:ascii="Book Antiqua" w:eastAsia="Times New Roman" w:hAnsi="Book Antiqua"/>
          <w:bCs/>
        </w:rPr>
        <w:t xml:space="preserve">he latter </w:t>
      </w:r>
      <w:r w:rsidR="00676067" w:rsidRPr="007B72E1">
        <w:rPr>
          <w:rFonts w:ascii="Book Antiqua" w:eastAsia="Times New Roman" w:hAnsi="Book Antiqua"/>
          <w:bCs/>
        </w:rPr>
        <w:t xml:space="preserve">is especially concerning since it </w:t>
      </w:r>
      <w:r w:rsidRPr="007B72E1">
        <w:rPr>
          <w:rFonts w:ascii="Book Antiqua" w:eastAsia="Times New Roman" w:hAnsi="Book Antiqua"/>
          <w:bCs/>
        </w:rPr>
        <w:t xml:space="preserve">can lead to decreased physician engagement and </w:t>
      </w:r>
      <w:r w:rsidR="00676067" w:rsidRPr="007B72E1">
        <w:rPr>
          <w:rFonts w:ascii="Book Antiqua" w:eastAsia="Times New Roman" w:hAnsi="Book Antiqua"/>
          <w:bCs/>
        </w:rPr>
        <w:t xml:space="preserve">poor </w:t>
      </w:r>
      <w:r w:rsidRPr="007B72E1">
        <w:rPr>
          <w:rFonts w:ascii="Book Antiqua" w:eastAsia="Times New Roman" w:hAnsi="Book Antiqua"/>
          <w:bCs/>
        </w:rPr>
        <w:t xml:space="preserve">continuity of care. </w:t>
      </w:r>
      <w:r w:rsidR="00676067" w:rsidRPr="007B72E1">
        <w:rPr>
          <w:rFonts w:ascii="Book Antiqua" w:eastAsia="Times New Roman" w:hAnsi="Book Antiqua"/>
          <w:bCs/>
        </w:rPr>
        <w:t>Similar to other factors associated with treatment</w:t>
      </w:r>
      <w:r w:rsidRPr="007B72E1">
        <w:rPr>
          <w:rFonts w:ascii="Book Antiqua" w:eastAsia="Times New Roman" w:hAnsi="Book Antiqua"/>
          <w:bCs/>
        </w:rPr>
        <w:t xml:space="preserve"> disparit</w:t>
      </w:r>
      <w:r w:rsidR="00676067" w:rsidRPr="007B72E1">
        <w:rPr>
          <w:rFonts w:ascii="Book Antiqua" w:eastAsia="Times New Roman" w:hAnsi="Book Antiqua"/>
          <w:bCs/>
        </w:rPr>
        <w:t>ies</w:t>
      </w:r>
      <w:r w:rsidRPr="007B72E1">
        <w:rPr>
          <w:rFonts w:ascii="Book Antiqua" w:eastAsia="Times New Roman" w:hAnsi="Book Antiqua"/>
          <w:bCs/>
        </w:rPr>
        <w:t xml:space="preserve">, ethnic populations may </w:t>
      </w:r>
      <w:r w:rsidR="00676067" w:rsidRPr="007B72E1">
        <w:rPr>
          <w:rFonts w:ascii="Book Antiqua" w:eastAsia="Times New Roman" w:hAnsi="Book Antiqua"/>
          <w:bCs/>
        </w:rPr>
        <w:t xml:space="preserve">also </w:t>
      </w:r>
      <w:r w:rsidRPr="007B72E1">
        <w:rPr>
          <w:rFonts w:ascii="Book Antiqua" w:eastAsia="Times New Roman" w:hAnsi="Book Antiqua"/>
          <w:bCs/>
        </w:rPr>
        <w:t xml:space="preserve">be more vulnerable </w:t>
      </w:r>
      <w:r w:rsidR="00676067" w:rsidRPr="007B72E1">
        <w:rPr>
          <w:rFonts w:ascii="Book Antiqua" w:eastAsia="Times New Roman" w:hAnsi="Book Antiqua"/>
          <w:bCs/>
        </w:rPr>
        <w:t xml:space="preserve">to the effects of </w:t>
      </w:r>
      <w:r w:rsidRPr="007B72E1">
        <w:rPr>
          <w:rFonts w:ascii="Book Antiqua" w:eastAsia="Times New Roman" w:hAnsi="Book Antiqua"/>
          <w:bCs/>
        </w:rPr>
        <w:t>lower</w:t>
      </w:r>
      <w:r w:rsidR="006905A6" w:rsidRPr="007B72E1">
        <w:rPr>
          <w:rFonts w:ascii="Book Antiqua" w:eastAsia="Times New Roman" w:hAnsi="Book Antiqua"/>
          <w:bCs/>
        </w:rPr>
        <w:t xml:space="preserve"> socioeconomic status</w:t>
      </w:r>
      <w:r w:rsidR="002510BD" w:rsidRPr="007B72E1">
        <w:rPr>
          <w:rFonts w:ascii="Book Antiqua" w:eastAsia="Times New Roman" w:hAnsi="Book Antiqua"/>
          <w:bCs/>
          <w:vertAlign w:val="superscript"/>
        </w:rPr>
        <w:t>[</w:t>
      </w:r>
      <w:r w:rsidR="001E6B4D" w:rsidRPr="007B72E1">
        <w:rPr>
          <w:rFonts w:ascii="Book Antiqua" w:eastAsia="Times New Roman" w:hAnsi="Book Antiqua"/>
          <w:bCs/>
          <w:vertAlign w:val="superscript"/>
        </w:rPr>
        <w:t>74</w:t>
      </w:r>
      <w:r w:rsidR="005A69D5" w:rsidRPr="007B72E1">
        <w:rPr>
          <w:rFonts w:ascii="Book Antiqua" w:eastAsia="Times New Roman" w:hAnsi="Book Antiqua"/>
          <w:bCs/>
          <w:vertAlign w:val="superscript"/>
        </w:rPr>
        <w:t>]</w:t>
      </w:r>
      <w:r w:rsidR="006905A6" w:rsidRPr="007B72E1">
        <w:rPr>
          <w:rFonts w:ascii="Book Antiqua" w:eastAsia="Times New Roman" w:hAnsi="Book Antiqua"/>
          <w:bCs/>
        </w:rPr>
        <w:t>, a lack of health insurance</w:t>
      </w:r>
      <w:r w:rsidR="005A69D5" w:rsidRPr="007B72E1">
        <w:rPr>
          <w:rFonts w:ascii="Book Antiqua" w:eastAsia="Times New Roman" w:hAnsi="Book Antiqua"/>
          <w:bCs/>
          <w:vertAlign w:val="superscript"/>
        </w:rPr>
        <w:t>[</w:t>
      </w:r>
      <w:r w:rsidR="001E6B4D" w:rsidRPr="007B72E1">
        <w:rPr>
          <w:rFonts w:ascii="Book Antiqua" w:eastAsia="Times New Roman" w:hAnsi="Book Antiqua"/>
          <w:bCs/>
          <w:vertAlign w:val="superscript"/>
        </w:rPr>
        <w:t>75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 and barriers in </w:t>
      </w:r>
      <w:r w:rsidR="005A69D5" w:rsidRPr="007B72E1">
        <w:rPr>
          <w:rFonts w:ascii="Book Antiqua" w:eastAsia="Times New Roman" w:hAnsi="Book Antiqua"/>
          <w:bCs/>
        </w:rPr>
        <w:t>communication</w:t>
      </w:r>
      <w:r w:rsidR="005A69D5" w:rsidRPr="007B72E1">
        <w:rPr>
          <w:rFonts w:ascii="Book Antiqua" w:eastAsia="Times New Roman" w:hAnsi="Book Antiqua"/>
          <w:bCs/>
          <w:vertAlign w:val="superscript"/>
        </w:rPr>
        <w:t>[</w:t>
      </w:r>
      <w:r w:rsidR="002509EE" w:rsidRPr="007B72E1">
        <w:rPr>
          <w:rFonts w:ascii="Book Antiqua" w:eastAsia="Times New Roman" w:hAnsi="Book Antiqua"/>
          <w:bCs/>
          <w:vertAlign w:val="superscript"/>
        </w:rPr>
        <w:t>75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Pr="007B72E1">
        <w:rPr>
          <w:rFonts w:ascii="Book Antiqua" w:eastAsia="Times New Roman" w:hAnsi="Book Antiqua"/>
          <w:bCs/>
        </w:rPr>
        <w:t xml:space="preserve">. Lastly, differences in </w:t>
      </w:r>
      <w:r w:rsidR="002509EE" w:rsidRPr="007B72E1">
        <w:rPr>
          <w:rFonts w:ascii="Book Antiqua" w:eastAsia="Times New Roman" w:hAnsi="Book Antiqua"/>
          <w:bCs/>
        </w:rPr>
        <w:t xml:space="preserve">CRC </w:t>
      </w:r>
      <w:proofErr w:type="gramStart"/>
      <w:r w:rsidRPr="007B72E1">
        <w:rPr>
          <w:rFonts w:ascii="Book Antiqua" w:eastAsia="Times New Roman" w:hAnsi="Book Antiqua"/>
          <w:bCs/>
        </w:rPr>
        <w:t>tumorige</w:t>
      </w:r>
      <w:r w:rsidR="006905A6" w:rsidRPr="007B72E1">
        <w:rPr>
          <w:rFonts w:ascii="Book Antiqua" w:eastAsia="Times New Roman" w:hAnsi="Book Antiqua"/>
          <w:bCs/>
        </w:rPr>
        <w:t>nesis</w:t>
      </w:r>
      <w:r w:rsidR="005A69D5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1E6B4D" w:rsidRPr="007B72E1">
        <w:rPr>
          <w:rFonts w:ascii="Book Antiqua" w:eastAsia="Times New Roman" w:hAnsi="Book Antiqua"/>
          <w:bCs/>
          <w:vertAlign w:val="superscript"/>
        </w:rPr>
        <w:t>76</w:t>
      </w:r>
      <w:r w:rsidR="002509EE" w:rsidRPr="007B72E1">
        <w:rPr>
          <w:rFonts w:ascii="Book Antiqua" w:eastAsia="Times New Roman" w:hAnsi="Book Antiqua"/>
          <w:bCs/>
          <w:vertAlign w:val="superscript"/>
        </w:rPr>
        <w:t>]</w:t>
      </w:r>
      <w:r w:rsidR="002509EE" w:rsidRPr="007B72E1">
        <w:rPr>
          <w:rFonts w:ascii="Book Antiqua" w:eastAsia="Times New Roman" w:hAnsi="Book Antiqua"/>
          <w:bCs/>
        </w:rPr>
        <w:t xml:space="preserve"> may </w:t>
      </w:r>
      <w:r w:rsidR="00676067" w:rsidRPr="007B72E1">
        <w:rPr>
          <w:rFonts w:ascii="Book Antiqua" w:eastAsia="Times New Roman" w:hAnsi="Book Antiqua"/>
          <w:bCs/>
        </w:rPr>
        <w:t xml:space="preserve">play a further role whereby a </w:t>
      </w:r>
      <w:r w:rsidR="002509EE" w:rsidRPr="007B72E1">
        <w:rPr>
          <w:rFonts w:ascii="Book Antiqua" w:eastAsia="Times New Roman" w:hAnsi="Book Antiqua"/>
          <w:bCs/>
        </w:rPr>
        <w:t xml:space="preserve">CRC </w:t>
      </w:r>
      <w:r w:rsidR="00676067" w:rsidRPr="007B72E1">
        <w:rPr>
          <w:rFonts w:ascii="Book Antiqua" w:eastAsia="Times New Roman" w:hAnsi="Book Antiqua"/>
          <w:bCs/>
        </w:rPr>
        <w:t xml:space="preserve">diagnosis affects patients </w:t>
      </w:r>
      <w:r w:rsidR="002509EE" w:rsidRPr="007B72E1">
        <w:rPr>
          <w:rFonts w:ascii="Book Antiqua" w:eastAsia="Times New Roman" w:hAnsi="Book Antiqua"/>
          <w:bCs/>
        </w:rPr>
        <w:t xml:space="preserve">at </w:t>
      </w:r>
      <w:r w:rsidR="00676067" w:rsidRPr="007B72E1">
        <w:rPr>
          <w:rFonts w:ascii="Book Antiqua" w:eastAsia="Times New Roman" w:hAnsi="Book Antiqua"/>
          <w:bCs/>
        </w:rPr>
        <w:t xml:space="preserve">younger </w:t>
      </w:r>
      <w:r w:rsidRPr="007B72E1">
        <w:rPr>
          <w:rFonts w:ascii="Book Antiqua" w:eastAsia="Times New Roman" w:hAnsi="Book Antiqua"/>
          <w:bCs/>
        </w:rPr>
        <w:t xml:space="preserve">ages </w:t>
      </w:r>
      <w:r w:rsidR="00676067" w:rsidRPr="007B72E1">
        <w:rPr>
          <w:rFonts w:ascii="Book Antiqua" w:eastAsia="Times New Roman" w:hAnsi="Book Antiqua"/>
          <w:bCs/>
        </w:rPr>
        <w:t>when screening is generally not recommended</w:t>
      </w:r>
      <w:r w:rsidRPr="007B72E1">
        <w:rPr>
          <w:rFonts w:ascii="Book Antiqua" w:eastAsia="Times New Roman" w:hAnsi="Book Antiqua"/>
          <w:bCs/>
        </w:rPr>
        <w:t xml:space="preserve">. </w:t>
      </w:r>
      <w:r w:rsidR="00676067" w:rsidRPr="007B72E1">
        <w:rPr>
          <w:rFonts w:ascii="Book Antiqua" w:eastAsia="Times New Roman" w:hAnsi="Book Antiqua"/>
          <w:bCs/>
        </w:rPr>
        <w:t>Likewise</w:t>
      </w:r>
      <w:r w:rsidR="005A69D5" w:rsidRPr="007B72E1">
        <w:rPr>
          <w:rFonts w:ascii="Book Antiqua" w:eastAsia="Times New Roman" w:hAnsi="Book Antiqua"/>
          <w:bCs/>
        </w:rPr>
        <w:t xml:space="preserve">, </w:t>
      </w:r>
      <w:proofErr w:type="gramStart"/>
      <w:r w:rsidR="005A69D5" w:rsidRPr="007B72E1">
        <w:rPr>
          <w:rFonts w:ascii="Book Antiqua" w:eastAsia="Times New Roman" w:hAnsi="Book Antiqua"/>
          <w:bCs/>
        </w:rPr>
        <w:t>immigrants</w:t>
      </w:r>
      <w:r w:rsidR="005A69D5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1E6B4D" w:rsidRPr="007B72E1">
        <w:rPr>
          <w:rFonts w:ascii="Book Antiqua" w:eastAsia="Times New Roman" w:hAnsi="Book Antiqua"/>
          <w:bCs/>
          <w:vertAlign w:val="superscript"/>
        </w:rPr>
        <w:t>75, 77</w:t>
      </w:r>
      <w:r w:rsidR="005A69D5" w:rsidRPr="007B72E1">
        <w:rPr>
          <w:rFonts w:ascii="Book Antiqua" w:eastAsia="Times New Roman" w:hAnsi="Book Antiqua"/>
          <w:bCs/>
          <w:vertAlign w:val="superscript"/>
        </w:rPr>
        <w:t>]</w:t>
      </w:r>
      <w:r w:rsidR="005A69D5" w:rsidRPr="007B72E1">
        <w:rPr>
          <w:rFonts w:ascii="Book Antiqua" w:eastAsia="Times New Roman" w:hAnsi="Book Antiqua"/>
          <w:bCs/>
        </w:rPr>
        <w:t xml:space="preserve"> </w:t>
      </w:r>
      <w:r w:rsidR="00676067" w:rsidRPr="007B72E1">
        <w:rPr>
          <w:rFonts w:ascii="Book Antiqua" w:eastAsia="Times New Roman" w:hAnsi="Book Antiqua"/>
          <w:bCs/>
        </w:rPr>
        <w:t xml:space="preserve">represent another subgroup of </w:t>
      </w:r>
      <w:r w:rsidR="00676067" w:rsidRPr="007B72E1">
        <w:rPr>
          <w:rFonts w:ascii="Book Antiqua" w:eastAsia="Times New Roman" w:hAnsi="Book Antiqua"/>
          <w:bCs/>
        </w:rPr>
        <w:lastRenderedPageBreak/>
        <w:t>patients who are</w:t>
      </w:r>
      <w:r w:rsidRPr="007B72E1">
        <w:rPr>
          <w:rFonts w:ascii="Book Antiqua" w:eastAsia="Times New Roman" w:hAnsi="Book Antiqua"/>
          <w:bCs/>
        </w:rPr>
        <w:t xml:space="preserve"> less likely to undergo CRC screening. </w:t>
      </w:r>
      <w:r w:rsidR="0098298F" w:rsidRPr="007B72E1">
        <w:rPr>
          <w:rFonts w:ascii="Book Antiqua" w:eastAsia="Times New Roman" w:hAnsi="Book Antiqua"/>
          <w:bCs/>
        </w:rPr>
        <w:t xml:space="preserve">In a 2013 </w:t>
      </w:r>
      <w:proofErr w:type="gramStart"/>
      <w:r w:rsidR="0098298F" w:rsidRPr="007B72E1">
        <w:rPr>
          <w:rFonts w:ascii="Book Antiqua" w:eastAsia="Times New Roman" w:hAnsi="Book Antiqua"/>
          <w:bCs/>
        </w:rPr>
        <w:t>study</w:t>
      </w:r>
      <w:r w:rsidR="005A69D5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1E6B4D" w:rsidRPr="007B72E1">
        <w:rPr>
          <w:rFonts w:ascii="Book Antiqua" w:eastAsia="Times New Roman" w:hAnsi="Book Antiqua"/>
          <w:bCs/>
          <w:vertAlign w:val="superscript"/>
        </w:rPr>
        <w:t>75</w:t>
      </w:r>
      <w:r w:rsidR="005A69D5" w:rsidRPr="007B72E1">
        <w:rPr>
          <w:rFonts w:ascii="Book Antiqua" w:eastAsia="Times New Roman" w:hAnsi="Book Antiqua"/>
          <w:bCs/>
          <w:vertAlign w:val="superscript"/>
        </w:rPr>
        <w:t>]</w:t>
      </w:r>
      <w:r w:rsidR="00676067" w:rsidRPr="007B72E1">
        <w:rPr>
          <w:rFonts w:ascii="Book Antiqua" w:eastAsia="Times New Roman" w:hAnsi="Book Antiqua"/>
          <w:bCs/>
        </w:rPr>
        <w:t xml:space="preserve"> that</w:t>
      </w:r>
      <w:r w:rsidR="0098298F" w:rsidRPr="007B72E1">
        <w:rPr>
          <w:rFonts w:ascii="Book Antiqua" w:eastAsia="Times New Roman" w:hAnsi="Book Antiqua"/>
          <w:bCs/>
        </w:rPr>
        <w:t xml:space="preserve"> compar</w:t>
      </w:r>
      <w:r w:rsidR="00676067" w:rsidRPr="007B72E1">
        <w:rPr>
          <w:rFonts w:ascii="Book Antiqua" w:eastAsia="Times New Roman" w:hAnsi="Book Antiqua"/>
          <w:bCs/>
        </w:rPr>
        <w:t>ed</w:t>
      </w:r>
      <w:r w:rsidR="0098298F" w:rsidRPr="007B72E1">
        <w:rPr>
          <w:rFonts w:ascii="Book Antiqua" w:eastAsia="Times New Roman" w:hAnsi="Book Antiqua"/>
          <w:bCs/>
        </w:rPr>
        <w:t xml:space="preserve"> US-born ci</w:t>
      </w:r>
      <w:r w:rsidR="002509EE" w:rsidRPr="007B72E1">
        <w:rPr>
          <w:rFonts w:ascii="Book Antiqua" w:eastAsia="Times New Roman" w:hAnsi="Book Antiqua"/>
          <w:bCs/>
        </w:rPr>
        <w:t>tizens to non-citizens</w:t>
      </w:r>
      <w:r w:rsidR="00676067" w:rsidRPr="007B72E1">
        <w:rPr>
          <w:rFonts w:ascii="Book Antiqua" w:eastAsia="Times New Roman" w:hAnsi="Book Antiqua"/>
          <w:bCs/>
        </w:rPr>
        <w:t xml:space="preserve"> who participated</w:t>
      </w:r>
      <w:r w:rsidR="0098298F" w:rsidRPr="007B72E1">
        <w:rPr>
          <w:rFonts w:ascii="Book Antiqua" w:eastAsia="Times New Roman" w:hAnsi="Book Antiqua"/>
          <w:bCs/>
        </w:rPr>
        <w:t xml:space="preserve"> in the California </w:t>
      </w:r>
      <w:r w:rsidR="00EE6BCE">
        <w:rPr>
          <w:rFonts w:ascii="Book Antiqua" w:eastAsia="Times New Roman" w:hAnsi="Book Antiqua"/>
          <w:bCs/>
        </w:rPr>
        <w:t xml:space="preserve">Health Interview Survey, 67% </w:t>
      </w:r>
      <w:r w:rsidR="00EE6BCE" w:rsidRPr="00EE6BCE">
        <w:rPr>
          <w:rFonts w:ascii="Book Antiqua" w:eastAsia="Times New Roman" w:hAnsi="Book Antiqua"/>
          <w:bCs/>
          <w:i/>
        </w:rPr>
        <w:t>vs</w:t>
      </w:r>
      <w:r w:rsidR="0098298F" w:rsidRPr="007B72E1">
        <w:rPr>
          <w:rFonts w:ascii="Book Antiqua" w:eastAsia="Times New Roman" w:hAnsi="Book Antiqua"/>
          <w:bCs/>
        </w:rPr>
        <w:t xml:space="preserve"> 46% underwent CRC screening. Potential factors </w:t>
      </w:r>
      <w:r w:rsidR="00676067" w:rsidRPr="007B72E1">
        <w:rPr>
          <w:rFonts w:ascii="Book Antiqua" w:eastAsia="Times New Roman" w:hAnsi="Book Antiqua"/>
          <w:bCs/>
        </w:rPr>
        <w:t xml:space="preserve">contributing to </w:t>
      </w:r>
      <w:r w:rsidR="0098298F" w:rsidRPr="007B72E1">
        <w:rPr>
          <w:rFonts w:ascii="Book Antiqua" w:eastAsia="Times New Roman" w:hAnsi="Book Antiqua"/>
          <w:bCs/>
        </w:rPr>
        <w:t>this disparity were living in rural areas, a lack of health insurance</w:t>
      </w:r>
      <w:r w:rsidR="00676067" w:rsidRPr="007B72E1">
        <w:rPr>
          <w:rFonts w:ascii="Book Antiqua" w:eastAsia="Times New Roman" w:hAnsi="Book Antiqua"/>
          <w:bCs/>
        </w:rPr>
        <w:t>,</w:t>
      </w:r>
      <w:r w:rsidR="0098298F" w:rsidRPr="007B72E1">
        <w:rPr>
          <w:rFonts w:ascii="Book Antiqua" w:eastAsia="Times New Roman" w:hAnsi="Book Antiqua"/>
          <w:bCs/>
        </w:rPr>
        <w:t xml:space="preserve"> and not being proficient in the English language. </w:t>
      </w:r>
    </w:p>
    <w:p w14:paraId="5E982880" w14:textId="77777777" w:rsidR="00B85180" w:rsidRPr="007B72E1" w:rsidRDefault="00B85180" w:rsidP="007D7835">
      <w:pPr>
        <w:spacing w:line="360" w:lineRule="auto"/>
        <w:jc w:val="both"/>
        <w:rPr>
          <w:rFonts w:ascii="Book Antiqua" w:eastAsia="Times New Roman" w:hAnsi="Book Antiqua"/>
          <w:bCs/>
          <w:i/>
        </w:rPr>
      </w:pPr>
    </w:p>
    <w:p w14:paraId="6CE266EB" w14:textId="43BE1A61" w:rsidR="002A7D9B" w:rsidRPr="007B72E1" w:rsidRDefault="002A7D9B" w:rsidP="007D7835">
      <w:pPr>
        <w:spacing w:line="360" w:lineRule="auto"/>
        <w:jc w:val="both"/>
        <w:rPr>
          <w:rFonts w:ascii="Book Antiqua" w:eastAsia="Times New Roman" w:hAnsi="Book Antiqua"/>
          <w:b/>
          <w:bCs/>
          <w:i/>
        </w:rPr>
      </w:pPr>
      <w:r w:rsidRPr="007B72E1">
        <w:rPr>
          <w:rFonts w:ascii="Book Antiqua" w:eastAsia="Times New Roman" w:hAnsi="Book Antiqua"/>
          <w:b/>
          <w:bCs/>
          <w:i/>
        </w:rPr>
        <w:t xml:space="preserve">Socioeconomic </w:t>
      </w:r>
      <w:r w:rsidR="007B72E1" w:rsidRPr="007B72E1">
        <w:rPr>
          <w:rFonts w:ascii="Book Antiqua" w:eastAsia="Times New Roman" w:hAnsi="Book Antiqua"/>
          <w:b/>
          <w:bCs/>
          <w:i/>
        </w:rPr>
        <w:t>status</w:t>
      </w:r>
    </w:p>
    <w:p w14:paraId="7578C443" w14:textId="65DF41CF" w:rsidR="0074547F" w:rsidRPr="007B72E1" w:rsidRDefault="002509EE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>There is</w:t>
      </w:r>
      <w:r w:rsidR="002A7D9B" w:rsidRPr="007B72E1">
        <w:rPr>
          <w:rFonts w:ascii="Book Antiqua" w:eastAsia="Times New Roman" w:hAnsi="Book Antiqua"/>
          <w:bCs/>
        </w:rPr>
        <w:t xml:space="preserve"> </w:t>
      </w:r>
      <w:r w:rsidRPr="007B72E1">
        <w:rPr>
          <w:rFonts w:ascii="Book Antiqua" w:eastAsia="Times New Roman" w:hAnsi="Book Antiqua"/>
          <w:bCs/>
        </w:rPr>
        <w:t xml:space="preserve">notable interplay between drivers of </w:t>
      </w:r>
      <w:r w:rsidR="002A7D9B" w:rsidRPr="007B72E1">
        <w:rPr>
          <w:rFonts w:ascii="Book Antiqua" w:eastAsia="Times New Roman" w:hAnsi="Book Antiqua"/>
          <w:bCs/>
        </w:rPr>
        <w:t xml:space="preserve">disparity </w:t>
      </w:r>
      <w:r w:rsidR="00D82945" w:rsidRPr="007B72E1">
        <w:rPr>
          <w:rFonts w:ascii="Book Antiqua" w:eastAsia="Times New Roman" w:hAnsi="Book Antiqua"/>
          <w:bCs/>
        </w:rPr>
        <w:t xml:space="preserve">and </w:t>
      </w:r>
      <w:r w:rsidR="002A7D9B" w:rsidRPr="007B72E1">
        <w:rPr>
          <w:rFonts w:ascii="Book Antiqua" w:eastAsia="Times New Roman" w:hAnsi="Book Antiqua"/>
          <w:bCs/>
        </w:rPr>
        <w:t>socioeconomic status. Individuals with low socioeconomic status have poorer uptak</w:t>
      </w:r>
      <w:r w:rsidR="003A5623" w:rsidRPr="007B72E1">
        <w:rPr>
          <w:rFonts w:ascii="Book Antiqua" w:eastAsia="Times New Roman" w:hAnsi="Book Antiqua"/>
          <w:bCs/>
        </w:rPr>
        <w:t xml:space="preserve">e of CRC </w:t>
      </w:r>
      <w:proofErr w:type="gramStart"/>
      <w:r w:rsidR="003A5623" w:rsidRPr="007B72E1">
        <w:rPr>
          <w:rFonts w:ascii="Book Antiqua" w:eastAsia="Times New Roman" w:hAnsi="Book Antiqua"/>
          <w:bCs/>
        </w:rPr>
        <w:t>scr</w:t>
      </w:r>
      <w:r w:rsidR="006905A6" w:rsidRPr="007B72E1">
        <w:rPr>
          <w:rFonts w:ascii="Book Antiqua" w:eastAsia="Times New Roman" w:hAnsi="Book Antiqua"/>
          <w:bCs/>
        </w:rPr>
        <w:t>eening</w:t>
      </w:r>
      <w:r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6F4E39" w:rsidRPr="007B72E1">
        <w:rPr>
          <w:rFonts w:ascii="Book Antiqua" w:eastAsia="Times New Roman" w:hAnsi="Book Antiqua"/>
          <w:bCs/>
          <w:vertAlign w:val="superscript"/>
        </w:rPr>
        <w:t>78</w:t>
      </w:r>
      <w:r w:rsidRPr="007B72E1">
        <w:rPr>
          <w:rFonts w:ascii="Book Antiqua" w:eastAsia="Times New Roman" w:hAnsi="Book Antiqua"/>
          <w:bCs/>
          <w:vertAlign w:val="superscript"/>
        </w:rPr>
        <w:t>,</w:t>
      </w:r>
      <w:r w:rsidR="006F4E39" w:rsidRPr="007B72E1">
        <w:rPr>
          <w:rFonts w:ascii="Book Antiqua" w:eastAsia="Times New Roman" w:hAnsi="Book Antiqua"/>
          <w:bCs/>
          <w:vertAlign w:val="superscript"/>
        </w:rPr>
        <w:t>79</w:t>
      </w:r>
      <w:r w:rsidRPr="007B72E1">
        <w:rPr>
          <w:rFonts w:ascii="Book Antiqua" w:eastAsia="Times New Roman" w:hAnsi="Book Antiqua"/>
          <w:bCs/>
          <w:vertAlign w:val="superscript"/>
        </w:rPr>
        <w:t>]</w:t>
      </w:r>
      <w:r w:rsidR="002A7D9B" w:rsidRPr="007B72E1">
        <w:rPr>
          <w:rFonts w:ascii="Book Antiqua" w:eastAsia="Times New Roman" w:hAnsi="Book Antiqua"/>
          <w:bCs/>
        </w:rPr>
        <w:t>. In a 2009 study a</w:t>
      </w:r>
      <w:r w:rsidRPr="007B72E1">
        <w:rPr>
          <w:rFonts w:ascii="Book Antiqua" w:eastAsia="Times New Roman" w:hAnsi="Book Antiqua"/>
          <w:bCs/>
        </w:rPr>
        <w:t>ssessing Medicare enrollees ages</w:t>
      </w:r>
      <w:r w:rsidR="002A7D9B" w:rsidRPr="007B72E1">
        <w:rPr>
          <w:rFonts w:ascii="Book Antiqua" w:eastAsia="Times New Roman" w:hAnsi="Book Antiqua"/>
          <w:bCs/>
        </w:rPr>
        <w:t xml:space="preserve"> 65 to 80</w:t>
      </w:r>
      <w:r w:rsidRPr="007B72E1">
        <w:rPr>
          <w:rFonts w:ascii="Book Antiqua" w:eastAsia="Times New Roman" w:hAnsi="Book Antiqua"/>
          <w:bCs/>
        </w:rPr>
        <w:t xml:space="preserve"> years</w:t>
      </w:r>
      <w:r w:rsidR="002A7D9B" w:rsidRPr="007B72E1">
        <w:rPr>
          <w:rFonts w:ascii="Book Antiqua" w:eastAsia="Times New Roman" w:hAnsi="Book Antiqua"/>
          <w:bCs/>
        </w:rPr>
        <w:t xml:space="preserve">, individuals less educated or </w:t>
      </w:r>
      <w:r w:rsidR="00950674" w:rsidRPr="007B72E1">
        <w:rPr>
          <w:rFonts w:ascii="Book Antiqua" w:eastAsia="Times New Roman" w:hAnsi="Book Antiqua"/>
          <w:bCs/>
        </w:rPr>
        <w:t xml:space="preserve">belonging to </w:t>
      </w:r>
      <w:r w:rsidR="002A7D9B" w:rsidRPr="007B72E1">
        <w:rPr>
          <w:rFonts w:ascii="Book Antiqua" w:eastAsia="Times New Roman" w:hAnsi="Book Antiqua"/>
          <w:bCs/>
        </w:rPr>
        <w:t xml:space="preserve">low-income groups were less likely to undergo CRC </w:t>
      </w:r>
      <w:proofErr w:type="gramStart"/>
      <w:r w:rsidR="006F4E39" w:rsidRPr="007B72E1">
        <w:rPr>
          <w:rFonts w:ascii="Book Antiqua" w:eastAsia="Times New Roman" w:hAnsi="Book Antiqua"/>
          <w:bCs/>
        </w:rPr>
        <w:t>screening</w:t>
      </w:r>
      <w:r w:rsidR="006F4E39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6F4E39" w:rsidRPr="007B72E1">
        <w:rPr>
          <w:rFonts w:ascii="Book Antiqua" w:eastAsia="Times New Roman" w:hAnsi="Book Antiqua"/>
          <w:bCs/>
          <w:vertAlign w:val="superscript"/>
        </w:rPr>
        <w:t>80</w:t>
      </w:r>
      <w:r w:rsidR="002A7D9B" w:rsidRPr="007B72E1">
        <w:rPr>
          <w:rFonts w:ascii="Book Antiqua" w:eastAsia="Times New Roman" w:hAnsi="Book Antiqua"/>
          <w:bCs/>
          <w:vertAlign w:val="superscript"/>
        </w:rPr>
        <w:t>]</w:t>
      </w:r>
      <w:r w:rsidR="002A7D9B" w:rsidRPr="007B72E1">
        <w:rPr>
          <w:rFonts w:ascii="Book Antiqua" w:eastAsia="Times New Roman" w:hAnsi="Book Antiqua"/>
          <w:bCs/>
        </w:rPr>
        <w:t xml:space="preserve">. </w:t>
      </w:r>
      <w:r w:rsidR="0032759C" w:rsidRPr="007B72E1">
        <w:rPr>
          <w:rFonts w:ascii="Book Antiqua" w:eastAsia="Times New Roman" w:hAnsi="Book Antiqua"/>
          <w:bCs/>
        </w:rPr>
        <w:t>Unfortunately</w:t>
      </w:r>
      <w:r w:rsidR="002A7D9B" w:rsidRPr="007B72E1">
        <w:rPr>
          <w:rFonts w:ascii="Book Antiqua" w:eastAsia="Times New Roman" w:hAnsi="Book Antiqua"/>
          <w:bCs/>
        </w:rPr>
        <w:t xml:space="preserve">, even </w:t>
      </w:r>
      <w:r w:rsidR="00950674" w:rsidRPr="007B72E1">
        <w:rPr>
          <w:rFonts w:ascii="Book Antiqua" w:eastAsia="Times New Roman" w:hAnsi="Book Antiqua"/>
          <w:bCs/>
        </w:rPr>
        <w:t>when</w:t>
      </w:r>
      <w:r w:rsidR="002A7D9B" w:rsidRPr="007B72E1">
        <w:rPr>
          <w:rFonts w:ascii="Book Antiqua" w:eastAsia="Times New Roman" w:hAnsi="Book Antiqua"/>
          <w:bCs/>
        </w:rPr>
        <w:t xml:space="preserve"> </w:t>
      </w:r>
      <w:r w:rsidR="00950674" w:rsidRPr="007B72E1">
        <w:rPr>
          <w:rFonts w:ascii="Book Antiqua" w:eastAsia="Times New Roman" w:hAnsi="Book Antiqua"/>
          <w:bCs/>
        </w:rPr>
        <w:t xml:space="preserve">the </w:t>
      </w:r>
      <w:r w:rsidR="002A7D9B" w:rsidRPr="007B72E1">
        <w:rPr>
          <w:rFonts w:ascii="Book Antiqua" w:eastAsia="Times New Roman" w:hAnsi="Book Antiqua"/>
          <w:bCs/>
        </w:rPr>
        <w:t xml:space="preserve">cost of CRC screening </w:t>
      </w:r>
      <w:r w:rsidR="00950674" w:rsidRPr="007B72E1">
        <w:rPr>
          <w:rFonts w:ascii="Book Antiqua" w:eastAsia="Times New Roman" w:hAnsi="Book Antiqua"/>
          <w:bCs/>
        </w:rPr>
        <w:t xml:space="preserve">is alleviated, </w:t>
      </w:r>
      <w:r w:rsidRPr="007B72E1">
        <w:rPr>
          <w:rFonts w:ascii="Book Antiqua" w:eastAsia="Times New Roman" w:hAnsi="Book Antiqua"/>
          <w:bCs/>
        </w:rPr>
        <w:t xml:space="preserve">disparity still </w:t>
      </w:r>
      <w:proofErr w:type="gramStart"/>
      <w:r w:rsidRPr="007B72E1">
        <w:rPr>
          <w:rFonts w:ascii="Book Antiqua" w:eastAsia="Times New Roman" w:hAnsi="Book Antiqua"/>
          <w:bCs/>
        </w:rPr>
        <w:t>persists</w:t>
      </w:r>
      <w:r w:rsidR="002A7D9B" w:rsidRP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6F4E39" w:rsidRPr="007B72E1">
        <w:rPr>
          <w:rFonts w:ascii="Book Antiqua" w:eastAsia="Times New Roman" w:hAnsi="Book Antiqua"/>
          <w:bCs/>
          <w:vertAlign w:val="superscript"/>
        </w:rPr>
        <w:t>81</w:t>
      </w:r>
      <w:r w:rsidR="002A7D9B" w:rsidRPr="007B72E1">
        <w:rPr>
          <w:rFonts w:ascii="Book Antiqua" w:eastAsia="Times New Roman" w:hAnsi="Book Antiqua"/>
          <w:bCs/>
          <w:vertAlign w:val="superscript"/>
        </w:rPr>
        <w:t>]</w:t>
      </w:r>
      <w:r w:rsidR="002A7D9B" w:rsidRPr="007B72E1">
        <w:rPr>
          <w:rFonts w:ascii="Book Antiqua" w:eastAsia="Times New Roman" w:hAnsi="Book Antiqua"/>
          <w:bCs/>
        </w:rPr>
        <w:t>. In Engla</w:t>
      </w:r>
      <w:r w:rsidRPr="007B72E1">
        <w:rPr>
          <w:rFonts w:ascii="Book Antiqua" w:eastAsia="Times New Roman" w:hAnsi="Book Antiqua"/>
          <w:bCs/>
        </w:rPr>
        <w:t>nd, the Bowel Cancer Screening P</w:t>
      </w:r>
      <w:r w:rsidR="002A7D9B" w:rsidRPr="007B72E1">
        <w:rPr>
          <w:rFonts w:ascii="Book Antiqua" w:eastAsia="Times New Roman" w:hAnsi="Book Antiqua"/>
          <w:bCs/>
        </w:rPr>
        <w:t>rogram (BCSP)</w:t>
      </w:r>
      <w:r w:rsidR="00950674" w:rsidRPr="007B72E1">
        <w:rPr>
          <w:rFonts w:ascii="Book Antiqua" w:eastAsia="Times New Roman" w:hAnsi="Book Antiqua"/>
          <w:bCs/>
        </w:rPr>
        <w:t xml:space="preserve"> does not pose any</w:t>
      </w:r>
      <w:r w:rsidR="002A7D9B" w:rsidRPr="007B72E1">
        <w:rPr>
          <w:rFonts w:ascii="Book Antiqua" w:eastAsia="Times New Roman" w:hAnsi="Book Antiqua"/>
          <w:bCs/>
        </w:rPr>
        <w:t xml:space="preserve"> financial costs to participants</w:t>
      </w:r>
      <w:r w:rsidR="00950674" w:rsidRPr="007B72E1">
        <w:rPr>
          <w:rFonts w:ascii="Book Antiqua" w:eastAsia="Times New Roman" w:hAnsi="Book Antiqua"/>
          <w:bCs/>
        </w:rPr>
        <w:t xml:space="preserve"> because</w:t>
      </w:r>
      <w:r w:rsidR="002A7D9B" w:rsidRPr="007B72E1">
        <w:rPr>
          <w:rFonts w:ascii="Book Antiqua" w:eastAsia="Times New Roman" w:hAnsi="Book Antiqua"/>
          <w:bCs/>
        </w:rPr>
        <w:t xml:space="preserve"> it is </w:t>
      </w:r>
      <w:r w:rsidR="00950674" w:rsidRPr="007B72E1">
        <w:rPr>
          <w:rFonts w:ascii="Book Antiqua" w:eastAsia="Times New Roman" w:hAnsi="Book Antiqua"/>
          <w:bCs/>
        </w:rPr>
        <w:t xml:space="preserve">operated </w:t>
      </w:r>
      <w:r w:rsidR="002A7D9B" w:rsidRPr="007B72E1">
        <w:rPr>
          <w:rFonts w:ascii="Book Antiqua" w:eastAsia="Times New Roman" w:hAnsi="Book Antiqua"/>
          <w:bCs/>
        </w:rPr>
        <w:t>by the National Health Service</w:t>
      </w:r>
      <w:r w:rsidR="00950674" w:rsidRPr="007B72E1">
        <w:rPr>
          <w:rFonts w:ascii="Book Antiqua" w:eastAsia="Times New Roman" w:hAnsi="Book Antiqua"/>
          <w:bCs/>
        </w:rPr>
        <w:t xml:space="preserve"> since 2006</w:t>
      </w:r>
      <w:r w:rsidR="002A7D9B" w:rsidRPr="007B72E1">
        <w:rPr>
          <w:rFonts w:ascii="Book Antiqua" w:eastAsia="Times New Roman" w:hAnsi="Book Antiqua"/>
          <w:bCs/>
        </w:rPr>
        <w:t xml:space="preserve">. </w:t>
      </w:r>
      <w:r w:rsidR="00950674" w:rsidRPr="007B72E1">
        <w:rPr>
          <w:rFonts w:ascii="Book Antiqua" w:eastAsia="Times New Roman" w:hAnsi="Book Antiqua"/>
          <w:bCs/>
        </w:rPr>
        <w:t>Despite this fact</w:t>
      </w:r>
      <w:r w:rsidR="002A7D9B" w:rsidRPr="007B72E1">
        <w:rPr>
          <w:rFonts w:ascii="Book Antiqua" w:eastAsia="Times New Roman" w:hAnsi="Book Antiqua"/>
          <w:bCs/>
        </w:rPr>
        <w:t xml:space="preserve">, </w:t>
      </w:r>
      <w:r w:rsidR="00DE315F" w:rsidRPr="007B72E1">
        <w:rPr>
          <w:rFonts w:ascii="Book Antiqua" w:eastAsia="Times New Roman" w:hAnsi="Book Antiqua"/>
          <w:bCs/>
        </w:rPr>
        <w:t xml:space="preserve">there </w:t>
      </w:r>
      <w:r w:rsidR="00950674" w:rsidRPr="007B72E1">
        <w:rPr>
          <w:rFonts w:ascii="Book Antiqua" w:eastAsia="Times New Roman" w:hAnsi="Book Antiqua"/>
          <w:bCs/>
        </w:rPr>
        <w:t xml:space="preserve">were </w:t>
      </w:r>
      <w:r w:rsidR="00DE315F" w:rsidRPr="007B72E1">
        <w:rPr>
          <w:rFonts w:ascii="Book Antiqua" w:eastAsia="Times New Roman" w:hAnsi="Book Antiqua"/>
          <w:bCs/>
        </w:rPr>
        <w:t>marked variation</w:t>
      </w:r>
      <w:r w:rsidR="00950674" w:rsidRPr="007B72E1">
        <w:rPr>
          <w:rFonts w:ascii="Book Antiqua" w:eastAsia="Times New Roman" w:hAnsi="Book Antiqua"/>
          <w:bCs/>
        </w:rPr>
        <w:t>s</w:t>
      </w:r>
      <w:r w:rsidR="00DE315F" w:rsidRPr="007B72E1">
        <w:rPr>
          <w:rFonts w:ascii="Book Antiqua" w:eastAsia="Times New Roman" w:hAnsi="Book Antiqua"/>
          <w:bCs/>
        </w:rPr>
        <w:t xml:space="preserve"> in</w:t>
      </w:r>
      <w:r w:rsidRPr="007B72E1">
        <w:rPr>
          <w:rFonts w:ascii="Book Antiqua" w:eastAsia="Times New Roman" w:hAnsi="Book Antiqua"/>
          <w:bCs/>
        </w:rPr>
        <w:t xml:space="preserve"> CRC screening</w:t>
      </w:r>
      <w:r w:rsidR="00DE315F" w:rsidRPr="007B72E1">
        <w:rPr>
          <w:rFonts w:ascii="Book Antiqua" w:eastAsia="Times New Roman" w:hAnsi="Book Antiqua"/>
          <w:bCs/>
        </w:rPr>
        <w:t xml:space="preserve"> uptake</w:t>
      </w:r>
      <w:r w:rsidR="00950674" w:rsidRPr="007B72E1">
        <w:rPr>
          <w:rFonts w:ascii="Book Antiqua" w:eastAsia="Times New Roman" w:hAnsi="Book Antiqua"/>
          <w:bCs/>
        </w:rPr>
        <w:t xml:space="preserve"> among the first 2.1 million participants</w:t>
      </w:r>
      <w:r w:rsidR="00D97658" w:rsidRPr="007B72E1">
        <w:rPr>
          <w:rFonts w:ascii="Book Antiqua" w:eastAsia="Times New Roman" w:hAnsi="Book Antiqua"/>
          <w:bCs/>
        </w:rPr>
        <w:t>.</w:t>
      </w:r>
      <w:r w:rsidR="00DE315F" w:rsidRPr="007B72E1">
        <w:rPr>
          <w:rFonts w:ascii="Book Antiqua" w:eastAsia="Times New Roman" w:hAnsi="Book Antiqua"/>
          <w:bCs/>
        </w:rPr>
        <w:t xml:space="preserve"> In the least </w:t>
      </w:r>
      <w:r w:rsidR="00950674" w:rsidRPr="007B72E1">
        <w:rPr>
          <w:rFonts w:ascii="Book Antiqua" w:eastAsia="Times New Roman" w:hAnsi="Book Antiqua"/>
          <w:bCs/>
        </w:rPr>
        <w:t xml:space="preserve">socially and economically </w:t>
      </w:r>
      <w:r w:rsidR="00DE315F" w:rsidRPr="007B72E1">
        <w:rPr>
          <w:rFonts w:ascii="Book Antiqua" w:eastAsia="Times New Roman" w:hAnsi="Book Antiqua"/>
          <w:bCs/>
        </w:rPr>
        <w:t>deprived areas</w:t>
      </w:r>
      <w:r w:rsidR="00950674" w:rsidRPr="007B72E1">
        <w:rPr>
          <w:rFonts w:ascii="Book Antiqua" w:eastAsia="Times New Roman" w:hAnsi="Book Antiqua"/>
          <w:bCs/>
        </w:rPr>
        <w:t>,</w:t>
      </w:r>
      <w:r w:rsidR="00DE315F" w:rsidRPr="007B72E1">
        <w:rPr>
          <w:rFonts w:ascii="Book Antiqua" w:eastAsia="Times New Roman" w:hAnsi="Book Antiqua"/>
          <w:bCs/>
        </w:rPr>
        <w:t xml:space="preserve"> uptake was highest at 61%</w:t>
      </w:r>
      <w:r w:rsidR="00950674" w:rsidRPr="007B72E1">
        <w:rPr>
          <w:rFonts w:ascii="Book Antiqua" w:eastAsia="Times New Roman" w:hAnsi="Book Antiqua"/>
          <w:bCs/>
        </w:rPr>
        <w:t xml:space="preserve"> whereas </w:t>
      </w:r>
      <w:r w:rsidR="00DE315F" w:rsidRPr="007B72E1">
        <w:rPr>
          <w:rFonts w:ascii="Book Antiqua" w:eastAsia="Times New Roman" w:hAnsi="Book Antiqua"/>
          <w:bCs/>
        </w:rPr>
        <w:t>uptake was lowest at</w:t>
      </w:r>
      <w:r w:rsidR="006905A6" w:rsidRPr="007B72E1">
        <w:rPr>
          <w:rFonts w:ascii="Book Antiqua" w:eastAsia="Times New Roman" w:hAnsi="Book Antiqua"/>
          <w:bCs/>
        </w:rPr>
        <w:t xml:space="preserve"> 35% in the most </w:t>
      </w:r>
      <w:r w:rsidR="00950674" w:rsidRPr="007B72E1">
        <w:rPr>
          <w:rFonts w:ascii="Book Antiqua" w:eastAsia="Times New Roman" w:hAnsi="Book Antiqua"/>
          <w:bCs/>
        </w:rPr>
        <w:t xml:space="preserve">deficient </w:t>
      </w:r>
      <w:proofErr w:type="gramStart"/>
      <w:r w:rsidR="006905A6" w:rsidRPr="007B72E1">
        <w:rPr>
          <w:rFonts w:ascii="Book Antiqua" w:eastAsia="Times New Roman" w:hAnsi="Book Antiqua"/>
          <w:bCs/>
        </w:rPr>
        <w:t>areas</w:t>
      </w:r>
      <w:r w:rsid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7B72E1">
        <w:rPr>
          <w:rFonts w:ascii="Book Antiqua" w:eastAsia="Times New Roman" w:hAnsi="Book Antiqua"/>
          <w:bCs/>
          <w:vertAlign w:val="superscript"/>
        </w:rPr>
        <w:t>81,</w:t>
      </w:r>
      <w:r w:rsidR="006F4E39" w:rsidRPr="007B72E1">
        <w:rPr>
          <w:rFonts w:ascii="Book Antiqua" w:eastAsia="Times New Roman" w:hAnsi="Book Antiqua"/>
          <w:bCs/>
          <w:vertAlign w:val="superscript"/>
        </w:rPr>
        <w:t>82</w:t>
      </w:r>
      <w:r w:rsidR="00DE315F" w:rsidRPr="007B72E1">
        <w:rPr>
          <w:rFonts w:ascii="Book Antiqua" w:eastAsia="Times New Roman" w:hAnsi="Book Antiqua"/>
          <w:bCs/>
          <w:vertAlign w:val="superscript"/>
        </w:rPr>
        <w:t>]</w:t>
      </w:r>
      <w:r w:rsidR="00DE315F" w:rsidRPr="007B72E1">
        <w:rPr>
          <w:rFonts w:ascii="Book Antiqua" w:eastAsia="Times New Roman" w:hAnsi="Book Antiqua"/>
          <w:bCs/>
        </w:rPr>
        <w:t xml:space="preserve">. </w:t>
      </w:r>
      <w:r w:rsidR="00950674" w:rsidRPr="007B72E1">
        <w:rPr>
          <w:rFonts w:ascii="Book Antiqua" w:eastAsia="Times New Roman" w:hAnsi="Book Antiqua"/>
          <w:bCs/>
        </w:rPr>
        <w:t>To a large</w:t>
      </w:r>
      <w:r w:rsidR="00DE315F" w:rsidRPr="007B72E1">
        <w:rPr>
          <w:rFonts w:ascii="Book Antiqua" w:eastAsia="Times New Roman" w:hAnsi="Book Antiqua"/>
          <w:bCs/>
        </w:rPr>
        <w:t xml:space="preserve"> extent</w:t>
      </w:r>
      <w:r w:rsidR="00950674" w:rsidRPr="007B72E1">
        <w:rPr>
          <w:rFonts w:ascii="Book Antiqua" w:eastAsia="Times New Roman" w:hAnsi="Book Antiqua"/>
          <w:bCs/>
        </w:rPr>
        <w:t xml:space="preserve">, the </w:t>
      </w:r>
      <w:r w:rsidR="00EA34BF" w:rsidRPr="007B72E1">
        <w:rPr>
          <w:rFonts w:ascii="Book Antiqua" w:eastAsia="Times New Roman" w:hAnsi="Book Antiqua"/>
          <w:bCs/>
        </w:rPr>
        <w:t xml:space="preserve">ongoing drivers </w:t>
      </w:r>
      <w:r w:rsidR="00950674" w:rsidRPr="007B72E1">
        <w:rPr>
          <w:rFonts w:ascii="Book Antiqua" w:eastAsia="Times New Roman" w:hAnsi="Book Antiqua"/>
          <w:bCs/>
        </w:rPr>
        <w:t xml:space="preserve">of these differences remain unclear </w:t>
      </w:r>
      <w:r w:rsidR="00EA34BF" w:rsidRPr="007B72E1">
        <w:rPr>
          <w:rFonts w:ascii="Book Antiqua" w:eastAsia="Times New Roman" w:hAnsi="Book Antiqua"/>
          <w:bCs/>
        </w:rPr>
        <w:t>within this</w:t>
      </w:r>
      <w:r w:rsidR="00DE315F" w:rsidRPr="007B72E1">
        <w:rPr>
          <w:rFonts w:ascii="Book Antiqua" w:eastAsia="Times New Roman" w:hAnsi="Book Antiqua"/>
          <w:bCs/>
        </w:rPr>
        <w:t xml:space="preserve"> subgroup</w:t>
      </w:r>
      <w:r w:rsidR="00950674" w:rsidRPr="007B72E1">
        <w:rPr>
          <w:rFonts w:ascii="Book Antiqua" w:eastAsia="Times New Roman" w:hAnsi="Book Antiqua"/>
          <w:bCs/>
        </w:rPr>
        <w:t>;</w:t>
      </w:r>
      <w:r w:rsidR="00DE315F" w:rsidRPr="007B72E1">
        <w:rPr>
          <w:rFonts w:ascii="Book Antiqua" w:eastAsia="Times New Roman" w:hAnsi="Book Antiqua"/>
          <w:bCs/>
        </w:rPr>
        <w:t xml:space="preserve"> however,</w:t>
      </w:r>
      <w:r w:rsidR="00EA34BF" w:rsidRPr="007B72E1">
        <w:rPr>
          <w:rFonts w:ascii="Book Antiqua" w:eastAsia="Times New Roman" w:hAnsi="Book Antiqua"/>
          <w:bCs/>
        </w:rPr>
        <w:t xml:space="preserve"> </w:t>
      </w:r>
      <w:r w:rsidR="00950674" w:rsidRPr="007B72E1">
        <w:rPr>
          <w:rFonts w:ascii="Book Antiqua" w:eastAsia="Times New Roman" w:hAnsi="Book Antiqua"/>
          <w:bCs/>
        </w:rPr>
        <w:t xml:space="preserve">it is postulated that </w:t>
      </w:r>
      <w:r w:rsidR="00EA34BF" w:rsidRPr="007B72E1">
        <w:rPr>
          <w:rFonts w:ascii="Book Antiqua" w:eastAsia="Times New Roman" w:hAnsi="Book Antiqua"/>
          <w:bCs/>
        </w:rPr>
        <w:t>stress, low social support</w:t>
      </w:r>
      <w:r w:rsidR="00950674" w:rsidRPr="007B72E1">
        <w:rPr>
          <w:rFonts w:ascii="Book Antiqua" w:eastAsia="Times New Roman" w:hAnsi="Book Antiqua"/>
          <w:bCs/>
        </w:rPr>
        <w:t>s</w:t>
      </w:r>
      <w:r w:rsidR="00EA34BF" w:rsidRPr="007B72E1">
        <w:rPr>
          <w:rFonts w:ascii="Book Antiqua" w:eastAsia="Times New Roman" w:hAnsi="Book Antiqua"/>
          <w:bCs/>
        </w:rPr>
        <w:t xml:space="preserve">, </w:t>
      </w:r>
      <w:r w:rsidR="00DE315F" w:rsidRPr="007B72E1">
        <w:rPr>
          <w:rFonts w:ascii="Book Antiqua" w:eastAsia="Times New Roman" w:hAnsi="Book Antiqua"/>
          <w:bCs/>
        </w:rPr>
        <w:t>competing life demands</w:t>
      </w:r>
      <w:r w:rsidR="00950674" w:rsidRPr="007B72E1">
        <w:rPr>
          <w:rFonts w:ascii="Book Antiqua" w:eastAsia="Times New Roman" w:hAnsi="Book Antiqua"/>
          <w:bCs/>
        </w:rPr>
        <w:t>,</w:t>
      </w:r>
      <w:r w:rsidR="00DE315F" w:rsidRPr="007B72E1">
        <w:rPr>
          <w:rFonts w:ascii="Book Antiqua" w:eastAsia="Times New Roman" w:hAnsi="Book Antiqua"/>
          <w:bCs/>
        </w:rPr>
        <w:t xml:space="preserve"> and literacy </w:t>
      </w:r>
      <w:r w:rsidR="00950674" w:rsidRPr="007B72E1">
        <w:rPr>
          <w:rFonts w:ascii="Book Antiqua" w:eastAsia="Times New Roman" w:hAnsi="Book Antiqua"/>
          <w:bCs/>
        </w:rPr>
        <w:t>are strongly</w:t>
      </w:r>
      <w:r w:rsidR="00DF58A2" w:rsidRPr="007B72E1">
        <w:rPr>
          <w:rFonts w:ascii="Book Antiqua" w:eastAsia="Times New Roman" w:hAnsi="Book Antiqua"/>
          <w:bCs/>
        </w:rPr>
        <w:t xml:space="preserve"> </w:t>
      </w:r>
      <w:proofErr w:type="gramStart"/>
      <w:r w:rsidR="003A5623" w:rsidRPr="007B72E1">
        <w:rPr>
          <w:rFonts w:ascii="Book Antiqua" w:eastAsia="Times New Roman" w:hAnsi="Book Antiqua"/>
          <w:bCs/>
        </w:rPr>
        <w:t>implicated</w:t>
      </w:r>
      <w:r w:rsidR="007B72E1">
        <w:rPr>
          <w:rFonts w:ascii="Book Antiqua" w:eastAsia="Times New Roman" w:hAnsi="Book Antiqua"/>
          <w:bCs/>
          <w:vertAlign w:val="superscript"/>
        </w:rPr>
        <w:t>[</w:t>
      </w:r>
      <w:proofErr w:type="gramEnd"/>
      <w:r w:rsidR="007B72E1">
        <w:rPr>
          <w:rFonts w:ascii="Book Antiqua" w:eastAsia="Times New Roman" w:hAnsi="Book Antiqua"/>
          <w:bCs/>
          <w:vertAlign w:val="superscript"/>
        </w:rPr>
        <w:t>72,</w:t>
      </w:r>
      <w:r w:rsidR="006F4E39" w:rsidRPr="007B72E1">
        <w:rPr>
          <w:rFonts w:ascii="Book Antiqua" w:eastAsia="Times New Roman" w:hAnsi="Book Antiqua"/>
          <w:bCs/>
          <w:vertAlign w:val="superscript"/>
        </w:rPr>
        <w:t>83</w:t>
      </w:r>
      <w:r w:rsidR="00DE315F" w:rsidRPr="007B72E1">
        <w:rPr>
          <w:rFonts w:ascii="Book Antiqua" w:eastAsia="Times New Roman" w:hAnsi="Book Antiqua"/>
          <w:bCs/>
          <w:vertAlign w:val="superscript"/>
        </w:rPr>
        <w:t>]</w:t>
      </w:r>
      <w:r w:rsidR="00950674" w:rsidRPr="007B72E1">
        <w:rPr>
          <w:rFonts w:ascii="Book Antiqua" w:eastAsia="Times New Roman" w:hAnsi="Book Antiqua"/>
          <w:bCs/>
        </w:rPr>
        <w:t xml:space="preserve"> and thus challenging to mitigate systematically</w:t>
      </w:r>
      <w:r w:rsidR="00D97658" w:rsidRPr="007B72E1">
        <w:rPr>
          <w:rFonts w:ascii="Book Antiqua" w:eastAsia="Times New Roman" w:hAnsi="Book Antiqua"/>
          <w:bCs/>
        </w:rPr>
        <w:t>.</w:t>
      </w:r>
      <w:r w:rsidR="00DE315F" w:rsidRPr="007B72E1">
        <w:rPr>
          <w:rFonts w:ascii="Book Antiqua" w:eastAsia="Times New Roman" w:hAnsi="Book Antiqua"/>
          <w:bCs/>
        </w:rPr>
        <w:t xml:space="preserve"> </w:t>
      </w:r>
    </w:p>
    <w:p w14:paraId="5C97613D" w14:textId="77777777" w:rsidR="004579EA" w:rsidRPr="007B72E1" w:rsidRDefault="004579EA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</w:p>
    <w:p w14:paraId="4FFF3FFD" w14:textId="4F5EAF44" w:rsidR="00083DB5" w:rsidRPr="007B72E1" w:rsidRDefault="007B72E1" w:rsidP="007D783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eastAsia="Times New Roman" w:hAnsi="Book Antiqua"/>
          <w:b/>
          <w:bCs/>
        </w:rPr>
        <w:t>CONCLUSION</w:t>
      </w:r>
    </w:p>
    <w:p w14:paraId="091DE50C" w14:textId="55EEB382" w:rsidR="00083DB5" w:rsidRPr="007B72E1" w:rsidRDefault="00CB6A23" w:rsidP="007B72E1">
      <w:pPr>
        <w:spacing w:line="360" w:lineRule="auto"/>
        <w:jc w:val="both"/>
        <w:rPr>
          <w:rFonts w:ascii="Book Antiqua" w:eastAsia="Times New Roman" w:hAnsi="Book Antiqua"/>
          <w:bCs/>
        </w:rPr>
      </w:pPr>
      <w:r w:rsidRPr="007B72E1">
        <w:rPr>
          <w:rFonts w:ascii="Book Antiqua" w:eastAsia="Times New Roman" w:hAnsi="Book Antiqua"/>
          <w:bCs/>
        </w:rPr>
        <w:t>In conclusion, while CRC</w:t>
      </w:r>
      <w:r w:rsidR="003054AE" w:rsidRPr="007B72E1">
        <w:rPr>
          <w:rFonts w:ascii="Book Antiqua" w:eastAsia="Times New Roman" w:hAnsi="Book Antiqua"/>
          <w:bCs/>
        </w:rPr>
        <w:t xml:space="preserve"> screening has clearly proven its</w:t>
      </w:r>
      <w:r w:rsidRPr="007B72E1">
        <w:rPr>
          <w:rFonts w:ascii="Book Antiqua" w:eastAsia="Times New Roman" w:hAnsi="Book Antiqua"/>
          <w:bCs/>
        </w:rPr>
        <w:t xml:space="preserve"> ability to reduce the incidence and mor</w:t>
      </w:r>
      <w:r w:rsidR="003054AE" w:rsidRPr="007B72E1">
        <w:rPr>
          <w:rFonts w:ascii="Book Antiqua" w:eastAsia="Times New Roman" w:hAnsi="Book Antiqua"/>
          <w:bCs/>
        </w:rPr>
        <w:t xml:space="preserve">tality </w:t>
      </w:r>
      <w:r w:rsidR="00DF58A2" w:rsidRPr="007B72E1">
        <w:rPr>
          <w:rFonts w:ascii="Book Antiqua" w:eastAsia="Times New Roman" w:hAnsi="Book Antiqua"/>
          <w:bCs/>
        </w:rPr>
        <w:t>of</w:t>
      </w:r>
      <w:r w:rsidR="00950674" w:rsidRPr="007B72E1">
        <w:rPr>
          <w:rFonts w:ascii="Book Antiqua" w:eastAsia="Times New Roman" w:hAnsi="Book Antiqua"/>
          <w:bCs/>
        </w:rPr>
        <w:t xml:space="preserve"> </w:t>
      </w:r>
      <w:r w:rsidR="003054AE" w:rsidRPr="007B72E1">
        <w:rPr>
          <w:rFonts w:ascii="Book Antiqua" w:eastAsia="Times New Roman" w:hAnsi="Book Antiqua"/>
          <w:bCs/>
        </w:rPr>
        <w:t xml:space="preserve">CRC, there are critical areas requiring further </w:t>
      </w:r>
      <w:r w:rsidR="00950674" w:rsidRPr="007B72E1">
        <w:rPr>
          <w:rFonts w:ascii="Book Antiqua" w:eastAsia="Times New Roman" w:hAnsi="Book Antiqua"/>
          <w:bCs/>
        </w:rPr>
        <w:t>improvements</w:t>
      </w:r>
      <w:r w:rsidR="00B13180" w:rsidRPr="007B72E1">
        <w:rPr>
          <w:rFonts w:ascii="Book Antiqua" w:eastAsia="Times New Roman" w:hAnsi="Book Antiqua"/>
          <w:bCs/>
        </w:rPr>
        <w:t xml:space="preserve">. For </w:t>
      </w:r>
      <w:r w:rsidR="00950674" w:rsidRPr="007B72E1">
        <w:rPr>
          <w:rFonts w:ascii="Book Antiqua" w:eastAsia="Times New Roman" w:hAnsi="Book Antiqua"/>
          <w:bCs/>
        </w:rPr>
        <w:t>the benefits of CRC screening to materialize</w:t>
      </w:r>
      <w:r w:rsidRPr="007B72E1">
        <w:rPr>
          <w:rFonts w:ascii="Book Antiqua" w:eastAsia="Times New Roman" w:hAnsi="Book Antiqua"/>
          <w:bCs/>
        </w:rPr>
        <w:t xml:space="preserve">, increased uptake and retention during subsequent screening cycles is </w:t>
      </w:r>
      <w:r w:rsidR="00950674" w:rsidRPr="007B72E1">
        <w:rPr>
          <w:rFonts w:ascii="Book Antiqua" w:eastAsia="Times New Roman" w:hAnsi="Book Antiqua"/>
          <w:bCs/>
        </w:rPr>
        <w:t>paramount</w:t>
      </w:r>
      <w:r w:rsidRPr="007B72E1">
        <w:rPr>
          <w:rFonts w:ascii="Book Antiqua" w:eastAsia="Times New Roman" w:hAnsi="Book Antiqua"/>
          <w:bCs/>
        </w:rPr>
        <w:t xml:space="preserve">. </w:t>
      </w:r>
      <w:r w:rsidR="00950674" w:rsidRPr="007B72E1">
        <w:rPr>
          <w:rFonts w:ascii="Book Antiqua" w:eastAsia="Times New Roman" w:hAnsi="Book Antiqua"/>
          <w:bCs/>
        </w:rPr>
        <w:t>Additionally,</w:t>
      </w:r>
      <w:r w:rsidRPr="007B72E1">
        <w:rPr>
          <w:rFonts w:ascii="Book Antiqua" w:eastAsia="Times New Roman" w:hAnsi="Book Antiqua"/>
          <w:bCs/>
        </w:rPr>
        <w:t xml:space="preserve"> refinement of current screening </w:t>
      </w:r>
      <w:r w:rsidR="003054AE" w:rsidRPr="007B72E1">
        <w:rPr>
          <w:rFonts w:ascii="Book Antiqua" w:eastAsia="Times New Roman" w:hAnsi="Book Antiqua"/>
          <w:bCs/>
        </w:rPr>
        <w:t xml:space="preserve">test performance </w:t>
      </w:r>
      <w:r w:rsidR="00950674" w:rsidRPr="007B72E1">
        <w:rPr>
          <w:rFonts w:ascii="Book Antiqua" w:eastAsia="Times New Roman" w:hAnsi="Book Antiqua"/>
          <w:bCs/>
        </w:rPr>
        <w:t xml:space="preserve">measures </w:t>
      </w:r>
      <w:r w:rsidRPr="007B72E1">
        <w:rPr>
          <w:rFonts w:ascii="Book Antiqua" w:eastAsia="Times New Roman" w:hAnsi="Book Antiqua"/>
          <w:bCs/>
        </w:rPr>
        <w:t>along</w:t>
      </w:r>
      <w:r w:rsidR="00950674" w:rsidRPr="007B72E1">
        <w:rPr>
          <w:rFonts w:ascii="Book Antiqua" w:eastAsia="Times New Roman" w:hAnsi="Book Antiqua"/>
          <w:bCs/>
        </w:rPr>
        <w:t xml:space="preserve"> with</w:t>
      </w:r>
      <w:r w:rsidR="00DF58A2" w:rsidRPr="007B72E1">
        <w:rPr>
          <w:rFonts w:ascii="Book Antiqua" w:eastAsia="Times New Roman" w:hAnsi="Book Antiqua"/>
          <w:bCs/>
        </w:rPr>
        <w:t xml:space="preserve"> </w:t>
      </w:r>
      <w:r w:rsidRPr="007B72E1">
        <w:rPr>
          <w:rFonts w:ascii="Book Antiqua" w:eastAsia="Times New Roman" w:hAnsi="Book Antiqua"/>
          <w:bCs/>
        </w:rPr>
        <w:t>optimization of CS</w:t>
      </w:r>
      <w:r w:rsidR="003054AE" w:rsidRPr="007B72E1">
        <w:rPr>
          <w:rFonts w:ascii="Book Antiqua" w:eastAsia="Times New Roman" w:hAnsi="Book Antiqua"/>
          <w:bCs/>
        </w:rPr>
        <w:t>PY quality to prevent procedure-</w:t>
      </w:r>
      <w:r w:rsidRPr="007B72E1">
        <w:rPr>
          <w:rFonts w:ascii="Book Antiqua" w:eastAsia="Times New Roman" w:hAnsi="Book Antiqua"/>
          <w:bCs/>
        </w:rPr>
        <w:t>r</w:t>
      </w:r>
      <w:r w:rsidR="003054AE" w:rsidRPr="007B72E1">
        <w:rPr>
          <w:rFonts w:ascii="Book Antiqua" w:eastAsia="Times New Roman" w:hAnsi="Book Antiqua"/>
          <w:bCs/>
        </w:rPr>
        <w:t xml:space="preserve">elated adverse events </w:t>
      </w:r>
      <w:r w:rsidR="00950674" w:rsidRPr="007B72E1">
        <w:rPr>
          <w:rFonts w:ascii="Book Antiqua" w:eastAsia="Times New Roman" w:hAnsi="Book Antiqua"/>
          <w:bCs/>
        </w:rPr>
        <w:t>are essential as</w:t>
      </w:r>
      <w:r w:rsidR="00407D49" w:rsidRPr="007B72E1">
        <w:rPr>
          <w:rFonts w:ascii="Book Antiqua" w:eastAsia="Times New Roman" w:hAnsi="Book Antiqua"/>
          <w:bCs/>
        </w:rPr>
        <w:t xml:space="preserve"> an increasing</w:t>
      </w:r>
      <w:r w:rsidR="00950674" w:rsidRPr="007B72E1">
        <w:rPr>
          <w:rFonts w:ascii="Book Antiqua" w:eastAsia="Times New Roman" w:hAnsi="Book Antiqua"/>
          <w:bCs/>
        </w:rPr>
        <w:t xml:space="preserve"> number of jurisdictions continue to introduce and implement programmatic CRC screening</w:t>
      </w:r>
      <w:r w:rsidRPr="007B72E1">
        <w:rPr>
          <w:rFonts w:ascii="Book Antiqua" w:eastAsia="Times New Roman" w:hAnsi="Book Antiqua"/>
          <w:bCs/>
        </w:rPr>
        <w:t xml:space="preserve">. </w:t>
      </w:r>
      <w:r w:rsidRPr="007B72E1">
        <w:rPr>
          <w:rFonts w:ascii="Book Antiqua" w:eastAsia="Times New Roman" w:hAnsi="Book Antiqua"/>
          <w:bCs/>
        </w:rPr>
        <w:lastRenderedPageBreak/>
        <w:t xml:space="preserve">Lastly, </w:t>
      </w:r>
      <w:r w:rsidR="00950674" w:rsidRPr="007B72E1">
        <w:rPr>
          <w:rFonts w:ascii="Book Antiqua" w:eastAsia="Times New Roman" w:hAnsi="Book Antiqua"/>
          <w:bCs/>
        </w:rPr>
        <w:t xml:space="preserve">effective </w:t>
      </w:r>
      <w:r w:rsidRPr="007B72E1">
        <w:rPr>
          <w:rFonts w:ascii="Book Antiqua" w:eastAsia="Times New Roman" w:hAnsi="Book Antiqua"/>
          <w:bCs/>
        </w:rPr>
        <w:t xml:space="preserve">interventions </w:t>
      </w:r>
      <w:r w:rsidR="00950674" w:rsidRPr="007B72E1">
        <w:rPr>
          <w:rFonts w:ascii="Book Antiqua" w:eastAsia="Times New Roman" w:hAnsi="Book Antiqua"/>
          <w:bCs/>
        </w:rPr>
        <w:t xml:space="preserve">that </w:t>
      </w:r>
      <w:r w:rsidRPr="007B72E1">
        <w:rPr>
          <w:rFonts w:ascii="Book Antiqua" w:eastAsia="Times New Roman" w:hAnsi="Book Antiqua"/>
          <w:bCs/>
        </w:rPr>
        <w:t xml:space="preserve">target </w:t>
      </w:r>
      <w:r w:rsidR="00950674" w:rsidRPr="007B72E1">
        <w:rPr>
          <w:rFonts w:ascii="Book Antiqua" w:eastAsia="Times New Roman" w:hAnsi="Book Antiqua"/>
          <w:bCs/>
        </w:rPr>
        <w:t xml:space="preserve">and consider the unique needs of the </w:t>
      </w:r>
      <w:r w:rsidRPr="007B72E1">
        <w:rPr>
          <w:rFonts w:ascii="Book Antiqua" w:eastAsia="Times New Roman" w:hAnsi="Book Antiqua"/>
          <w:bCs/>
        </w:rPr>
        <w:t>margi</w:t>
      </w:r>
      <w:r w:rsidR="003054AE" w:rsidRPr="007B72E1">
        <w:rPr>
          <w:rFonts w:ascii="Book Antiqua" w:eastAsia="Times New Roman" w:hAnsi="Book Antiqua"/>
          <w:bCs/>
        </w:rPr>
        <w:t xml:space="preserve">nalized </w:t>
      </w:r>
      <w:r w:rsidR="00950674" w:rsidRPr="007B72E1">
        <w:rPr>
          <w:rFonts w:ascii="Book Antiqua" w:eastAsia="Times New Roman" w:hAnsi="Book Antiqua"/>
          <w:bCs/>
        </w:rPr>
        <w:t xml:space="preserve">subsets of our </w:t>
      </w:r>
      <w:r w:rsidR="003054AE" w:rsidRPr="007B72E1">
        <w:rPr>
          <w:rFonts w:ascii="Book Antiqua" w:eastAsia="Times New Roman" w:hAnsi="Book Antiqua"/>
          <w:bCs/>
        </w:rPr>
        <w:t>population</w:t>
      </w:r>
      <w:r w:rsidR="00950674" w:rsidRPr="007B72E1">
        <w:rPr>
          <w:rFonts w:ascii="Book Antiqua" w:eastAsia="Times New Roman" w:hAnsi="Book Antiqua"/>
          <w:bCs/>
        </w:rPr>
        <w:t xml:space="preserve"> is crucial if our goal is to enhance outcomes for all</w:t>
      </w:r>
      <w:r w:rsidRPr="007B72E1">
        <w:rPr>
          <w:rFonts w:ascii="Book Antiqua" w:eastAsia="Times New Roman" w:hAnsi="Book Antiqua"/>
          <w:bCs/>
        </w:rPr>
        <w:t xml:space="preserve">. </w:t>
      </w:r>
      <w:r w:rsidR="00950674" w:rsidRPr="007B72E1">
        <w:rPr>
          <w:rFonts w:ascii="Book Antiqua" w:eastAsia="Times New Roman" w:hAnsi="Book Antiqua"/>
          <w:bCs/>
        </w:rPr>
        <w:t>With</w:t>
      </w:r>
      <w:r w:rsidR="00A13A07" w:rsidRPr="007B72E1">
        <w:rPr>
          <w:rFonts w:ascii="Book Antiqua" w:eastAsia="Times New Roman" w:hAnsi="Book Antiqua"/>
          <w:bCs/>
        </w:rPr>
        <w:t xml:space="preserve"> universal</w:t>
      </w:r>
      <w:r w:rsidR="003054AE" w:rsidRPr="007B72E1">
        <w:rPr>
          <w:rFonts w:ascii="Book Antiqua" w:eastAsia="Times New Roman" w:hAnsi="Book Antiqua"/>
          <w:bCs/>
        </w:rPr>
        <w:t xml:space="preserve"> adoption of programmatic </w:t>
      </w:r>
      <w:r w:rsidR="00950674" w:rsidRPr="007B72E1">
        <w:rPr>
          <w:rFonts w:ascii="Book Antiqua" w:eastAsia="Times New Roman" w:hAnsi="Book Antiqua"/>
          <w:bCs/>
        </w:rPr>
        <w:t xml:space="preserve">CRC </w:t>
      </w:r>
      <w:r w:rsidR="003054AE" w:rsidRPr="007B72E1">
        <w:rPr>
          <w:rFonts w:ascii="Book Antiqua" w:eastAsia="Times New Roman" w:hAnsi="Book Antiqua"/>
          <w:bCs/>
        </w:rPr>
        <w:t>screening</w:t>
      </w:r>
      <w:r w:rsidR="00950674" w:rsidRPr="007B72E1">
        <w:rPr>
          <w:rFonts w:ascii="Book Antiqua" w:eastAsia="Times New Roman" w:hAnsi="Book Antiqua"/>
          <w:bCs/>
        </w:rPr>
        <w:t xml:space="preserve"> and continued </w:t>
      </w:r>
      <w:r w:rsidR="003054AE" w:rsidRPr="007B72E1">
        <w:rPr>
          <w:rFonts w:ascii="Book Antiqua" w:eastAsia="Times New Roman" w:hAnsi="Book Antiqua"/>
          <w:bCs/>
        </w:rPr>
        <w:t xml:space="preserve">advances in screening modalities, </w:t>
      </w:r>
      <w:r w:rsidR="00950674" w:rsidRPr="007B72E1">
        <w:rPr>
          <w:rFonts w:ascii="Book Antiqua" w:eastAsia="Times New Roman" w:hAnsi="Book Antiqua"/>
          <w:bCs/>
        </w:rPr>
        <w:t xml:space="preserve">it is our hope that </w:t>
      </w:r>
      <w:r w:rsidR="003054AE" w:rsidRPr="007B72E1">
        <w:rPr>
          <w:rFonts w:ascii="Book Antiqua" w:eastAsia="Times New Roman" w:hAnsi="Book Antiqua"/>
          <w:bCs/>
        </w:rPr>
        <w:t xml:space="preserve">CRC screening </w:t>
      </w:r>
      <w:r w:rsidR="00950674" w:rsidRPr="007B72E1">
        <w:rPr>
          <w:rFonts w:ascii="Book Antiqua" w:eastAsia="Times New Roman" w:hAnsi="Book Antiqua"/>
          <w:bCs/>
        </w:rPr>
        <w:t xml:space="preserve">can provide meaningful morbidity and mortality benefits to patients in an equitable and cost-effective manner. </w:t>
      </w:r>
    </w:p>
    <w:p w14:paraId="19B6CB40" w14:textId="77777777" w:rsidR="0026155C" w:rsidRPr="007B72E1" w:rsidRDefault="0026155C" w:rsidP="007D7835">
      <w:pPr>
        <w:spacing w:line="360" w:lineRule="auto"/>
        <w:jc w:val="both"/>
        <w:rPr>
          <w:rFonts w:ascii="Book Antiqua" w:eastAsia="Times New Roman" w:hAnsi="Book Antiqua"/>
          <w:bCs/>
        </w:rPr>
      </w:pPr>
    </w:p>
    <w:p w14:paraId="2610FFFB" w14:textId="77777777" w:rsidR="007B72E1" w:rsidRDefault="007B72E1">
      <w:pPr>
        <w:rPr>
          <w:rFonts w:ascii="Book Antiqua" w:hAnsi="Book Antiqua"/>
          <w:b/>
          <w:lang w:val="en-CA"/>
        </w:rPr>
      </w:pPr>
      <w:r>
        <w:rPr>
          <w:rFonts w:ascii="Book Antiqua" w:hAnsi="Book Antiqua"/>
          <w:b/>
          <w:lang w:val="en-CA"/>
        </w:rPr>
        <w:br w:type="page"/>
      </w:r>
    </w:p>
    <w:p w14:paraId="3777BB9A" w14:textId="55E70C4F" w:rsidR="0041784D" w:rsidRDefault="0035551E" w:rsidP="005C7001">
      <w:pPr>
        <w:spacing w:line="360" w:lineRule="auto"/>
        <w:jc w:val="both"/>
        <w:rPr>
          <w:rFonts w:ascii="Book Antiqua" w:hAnsi="Book Antiqua" w:cstheme="minorBidi"/>
          <w:b/>
          <w:lang w:val="en-CA" w:eastAsia="zh-CN"/>
        </w:rPr>
      </w:pPr>
      <w:r w:rsidRPr="007B72E1">
        <w:rPr>
          <w:rFonts w:ascii="Book Antiqua" w:hAnsi="Book Antiqua"/>
          <w:b/>
          <w:lang w:val="en-CA"/>
        </w:rPr>
        <w:lastRenderedPageBreak/>
        <w:t>REFERENCES</w:t>
      </w:r>
    </w:p>
    <w:p w14:paraId="186C7113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1 </w:t>
      </w:r>
      <w:r w:rsidRPr="008D41D6">
        <w:rPr>
          <w:rFonts w:ascii="Book Antiqua" w:eastAsia="宋体" w:hAnsi="Book Antiqua" w:cs="宋体"/>
          <w:b/>
          <w:bCs/>
        </w:rPr>
        <w:t>Siegel RL</w:t>
      </w:r>
      <w:r w:rsidRPr="008D41D6">
        <w:rPr>
          <w:rFonts w:ascii="Book Antiqua" w:eastAsia="宋体" w:hAnsi="Book Antiqua" w:cs="宋体"/>
        </w:rPr>
        <w:t xml:space="preserve">, Miller KD, </w:t>
      </w:r>
      <w:proofErr w:type="spellStart"/>
      <w:r w:rsidRPr="008D41D6">
        <w:rPr>
          <w:rFonts w:ascii="Book Antiqua" w:eastAsia="宋体" w:hAnsi="Book Antiqua" w:cs="宋体"/>
        </w:rPr>
        <w:t>Jemal</w:t>
      </w:r>
      <w:proofErr w:type="spellEnd"/>
      <w:r w:rsidRPr="008D41D6">
        <w:rPr>
          <w:rFonts w:ascii="Book Antiqua" w:eastAsia="宋体" w:hAnsi="Book Antiqua" w:cs="宋体"/>
        </w:rPr>
        <w:t xml:space="preserve"> A. Cancer statistics, 2015. </w:t>
      </w:r>
      <w:r w:rsidRPr="008D41D6">
        <w:rPr>
          <w:rFonts w:ascii="Book Antiqua" w:eastAsia="宋体" w:hAnsi="Book Antiqua" w:cs="宋体"/>
          <w:i/>
          <w:iCs/>
        </w:rPr>
        <w:t xml:space="preserve">CA Cancer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</w:rPr>
        <w:t> </w:t>
      </w:r>
      <w:r>
        <w:rPr>
          <w:rFonts w:ascii="Book Antiqua" w:eastAsia="宋体" w:hAnsi="Book Antiqua" w:cs="宋体" w:hint="eastAsia"/>
        </w:rPr>
        <w:t>2015</w:t>
      </w:r>
      <w:r w:rsidRPr="008D41D6">
        <w:rPr>
          <w:rFonts w:ascii="Book Antiqua" w:eastAsia="宋体" w:hAnsi="Book Antiqua" w:cs="宋体"/>
        </w:rPr>
        <w:t>; </w:t>
      </w:r>
      <w:r w:rsidRPr="008D41D6">
        <w:rPr>
          <w:rFonts w:ascii="Book Antiqua" w:eastAsia="宋体" w:hAnsi="Book Antiqua" w:cs="宋体"/>
          <w:b/>
          <w:bCs/>
        </w:rPr>
        <w:t>65</w:t>
      </w:r>
      <w:r w:rsidRPr="008D41D6">
        <w:rPr>
          <w:rFonts w:ascii="Book Antiqua" w:eastAsia="宋体" w:hAnsi="Book Antiqua" w:cs="宋体"/>
        </w:rPr>
        <w:t>: 5-29 [PMID: 25559415 DOI: 10.3322/caac.21254]</w:t>
      </w:r>
    </w:p>
    <w:p w14:paraId="133A9C27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2 </w:t>
      </w:r>
      <w:proofErr w:type="spellStart"/>
      <w:r w:rsidRPr="008D41D6">
        <w:rPr>
          <w:rFonts w:ascii="Book Antiqua" w:eastAsia="宋体" w:hAnsi="Book Antiqua" w:cs="宋体"/>
          <w:b/>
          <w:bCs/>
        </w:rPr>
        <w:t>Jemal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A</w:t>
      </w:r>
      <w:r w:rsidRPr="008D41D6">
        <w:rPr>
          <w:rFonts w:ascii="Book Antiqua" w:eastAsia="宋体" w:hAnsi="Book Antiqua" w:cs="宋体"/>
        </w:rPr>
        <w:t xml:space="preserve">, Bray F, Center MM, </w:t>
      </w:r>
      <w:proofErr w:type="spellStart"/>
      <w:r w:rsidRPr="008D41D6">
        <w:rPr>
          <w:rFonts w:ascii="Book Antiqua" w:eastAsia="宋体" w:hAnsi="Book Antiqua" w:cs="宋体"/>
        </w:rPr>
        <w:t>Ferlay</w:t>
      </w:r>
      <w:proofErr w:type="spellEnd"/>
      <w:r w:rsidRPr="008D41D6">
        <w:rPr>
          <w:rFonts w:ascii="Book Antiqua" w:eastAsia="宋体" w:hAnsi="Book Antiqua" w:cs="宋体"/>
        </w:rPr>
        <w:t xml:space="preserve"> J, Ward E, Forman D. Global cancer statistics. </w:t>
      </w:r>
      <w:r w:rsidRPr="008D41D6">
        <w:rPr>
          <w:rFonts w:ascii="Book Antiqua" w:eastAsia="宋体" w:hAnsi="Book Antiqua" w:cs="宋体"/>
          <w:i/>
          <w:iCs/>
        </w:rPr>
        <w:t xml:space="preserve">CA Cancer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</w:rPr>
        <w:t> </w:t>
      </w:r>
      <w:r>
        <w:rPr>
          <w:rFonts w:ascii="Book Antiqua" w:eastAsia="宋体" w:hAnsi="Book Antiqua" w:cs="宋体" w:hint="eastAsia"/>
        </w:rPr>
        <w:t>2011</w:t>
      </w:r>
      <w:r w:rsidRPr="008D41D6">
        <w:rPr>
          <w:rFonts w:ascii="Book Antiqua" w:eastAsia="宋体" w:hAnsi="Book Antiqua" w:cs="宋体"/>
        </w:rPr>
        <w:t>; </w:t>
      </w:r>
      <w:r w:rsidRPr="008D41D6">
        <w:rPr>
          <w:rFonts w:ascii="Book Antiqua" w:eastAsia="宋体" w:hAnsi="Book Antiqua" w:cs="宋体"/>
          <w:b/>
          <w:bCs/>
        </w:rPr>
        <w:t>61</w:t>
      </w:r>
      <w:r w:rsidRPr="008D41D6">
        <w:rPr>
          <w:rFonts w:ascii="Book Antiqua" w:eastAsia="宋体" w:hAnsi="Book Antiqua" w:cs="宋体"/>
        </w:rPr>
        <w:t>: 69-90 [PMID: 21296855 DOI: 10.3322/caac.20107]</w:t>
      </w:r>
    </w:p>
    <w:p w14:paraId="4A854B20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3 </w:t>
      </w:r>
      <w:proofErr w:type="spellStart"/>
      <w:r w:rsidRPr="008D41D6">
        <w:rPr>
          <w:rFonts w:ascii="Book Antiqua" w:eastAsia="宋体" w:hAnsi="Book Antiqua" w:cs="宋体"/>
          <w:b/>
          <w:bCs/>
        </w:rPr>
        <w:t>Jemal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A</w:t>
      </w:r>
      <w:r w:rsidRPr="008D41D6">
        <w:rPr>
          <w:rFonts w:ascii="Book Antiqua" w:eastAsia="宋体" w:hAnsi="Book Antiqua" w:cs="宋体"/>
        </w:rPr>
        <w:t>, Center MM, DeSantis C, Ward EM. Global patterns of cancer incidence and mortality rates and trends. </w:t>
      </w:r>
      <w:r w:rsidRPr="008D41D6">
        <w:rPr>
          <w:rFonts w:ascii="Book Antiqua" w:eastAsia="宋体" w:hAnsi="Book Antiqua" w:cs="宋体"/>
          <w:i/>
          <w:iCs/>
        </w:rPr>
        <w:t xml:space="preserve">Cancer </w:t>
      </w:r>
      <w:proofErr w:type="spellStart"/>
      <w:r w:rsidRPr="008D41D6">
        <w:rPr>
          <w:rFonts w:ascii="Book Antiqua" w:eastAsia="宋体" w:hAnsi="Book Antiqua" w:cs="宋体"/>
          <w:i/>
          <w:iCs/>
        </w:rPr>
        <w:t>Epidemiol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Biomarkers </w:t>
      </w:r>
      <w:proofErr w:type="spellStart"/>
      <w:r w:rsidRPr="008D41D6">
        <w:rPr>
          <w:rFonts w:ascii="Book Antiqua" w:eastAsia="宋体" w:hAnsi="Book Antiqua" w:cs="宋体"/>
          <w:i/>
          <w:iCs/>
        </w:rPr>
        <w:t>Prev</w:t>
      </w:r>
      <w:proofErr w:type="spellEnd"/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19</w:t>
      </w:r>
      <w:r w:rsidRPr="008D41D6">
        <w:rPr>
          <w:rFonts w:ascii="Book Antiqua" w:eastAsia="宋体" w:hAnsi="Book Antiqua" w:cs="宋体"/>
        </w:rPr>
        <w:t>: 1893-1907 [PMID: 20647400 DOI: 10.1158/1055-9965.EPI-10-0437]</w:t>
      </w:r>
    </w:p>
    <w:p w14:paraId="769FE4FC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4 </w:t>
      </w:r>
      <w:r w:rsidRPr="008D41D6">
        <w:rPr>
          <w:rFonts w:ascii="Book Antiqua" w:eastAsia="宋体" w:hAnsi="Book Antiqua" w:cs="宋体"/>
          <w:b/>
          <w:bCs/>
        </w:rPr>
        <w:t>Center MM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Jemal</w:t>
      </w:r>
      <w:proofErr w:type="spellEnd"/>
      <w:r w:rsidRPr="008D41D6">
        <w:rPr>
          <w:rFonts w:ascii="Book Antiqua" w:eastAsia="宋体" w:hAnsi="Book Antiqua" w:cs="宋体"/>
        </w:rPr>
        <w:t xml:space="preserve"> A, Smith RA, Ward E. Worldwide variations in colorectal cancer. </w:t>
      </w:r>
      <w:r w:rsidRPr="008D41D6">
        <w:rPr>
          <w:rFonts w:ascii="Book Antiqua" w:eastAsia="宋体" w:hAnsi="Book Antiqua" w:cs="宋体"/>
          <w:i/>
          <w:iCs/>
        </w:rPr>
        <w:t xml:space="preserve">CA Cancer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</w:rPr>
        <w:t> </w:t>
      </w:r>
      <w:r>
        <w:rPr>
          <w:rFonts w:ascii="Book Antiqua" w:eastAsia="宋体" w:hAnsi="Book Antiqua" w:cs="宋体" w:hint="eastAsia"/>
        </w:rPr>
        <w:t>2009</w:t>
      </w:r>
      <w:r w:rsidRPr="008D41D6">
        <w:rPr>
          <w:rFonts w:ascii="Book Antiqua" w:eastAsia="宋体" w:hAnsi="Book Antiqua" w:cs="宋体"/>
        </w:rPr>
        <w:t>; </w:t>
      </w:r>
      <w:r w:rsidRPr="008D41D6">
        <w:rPr>
          <w:rFonts w:ascii="Book Antiqua" w:eastAsia="宋体" w:hAnsi="Book Antiqua" w:cs="宋体"/>
          <w:b/>
          <w:bCs/>
        </w:rPr>
        <w:t>59</w:t>
      </w:r>
      <w:r w:rsidRPr="008D41D6">
        <w:rPr>
          <w:rFonts w:ascii="Book Antiqua" w:eastAsia="宋体" w:hAnsi="Book Antiqua" w:cs="宋体"/>
        </w:rPr>
        <w:t>: 366-378 [PMID: 19897840 DOI: 10.3322/caac.20038]</w:t>
      </w:r>
    </w:p>
    <w:p w14:paraId="6F2099F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5 </w:t>
      </w:r>
      <w:proofErr w:type="spellStart"/>
      <w:r w:rsidRPr="008D41D6">
        <w:rPr>
          <w:rFonts w:ascii="Book Antiqua" w:eastAsia="宋体" w:hAnsi="Book Antiqua" w:cs="宋体"/>
          <w:b/>
          <w:bCs/>
        </w:rPr>
        <w:t>Goede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SL</w:t>
      </w:r>
      <w:r w:rsidRPr="008D41D6">
        <w:rPr>
          <w:rFonts w:ascii="Book Antiqua" w:eastAsia="宋体" w:hAnsi="Book Antiqua" w:cs="宋体"/>
        </w:rPr>
        <w:t xml:space="preserve">, Kuntz KM, van </w:t>
      </w:r>
      <w:proofErr w:type="spellStart"/>
      <w:r w:rsidRPr="008D41D6">
        <w:rPr>
          <w:rFonts w:ascii="Book Antiqua" w:eastAsia="宋体" w:hAnsi="Book Antiqua" w:cs="宋体"/>
        </w:rPr>
        <w:t>Ballegooijen</w:t>
      </w:r>
      <w:proofErr w:type="spellEnd"/>
      <w:r w:rsidRPr="008D41D6">
        <w:rPr>
          <w:rFonts w:ascii="Book Antiqua" w:eastAsia="宋体" w:hAnsi="Book Antiqua" w:cs="宋体"/>
        </w:rPr>
        <w:t xml:space="preserve"> M, Knudsen AB, </w:t>
      </w:r>
      <w:proofErr w:type="spellStart"/>
      <w:r w:rsidRPr="008D41D6">
        <w:rPr>
          <w:rFonts w:ascii="Book Antiqua" w:eastAsia="宋体" w:hAnsi="Book Antiqua" w:cs="宋体"/>
        </w:rPr>
        <w:t>Lansdorp-Vogelaar</w:t>
      </w:r>
      <w:proofErr w:type="spellEnd"/>
      <w:r w:rsidRPr="008D41D6">
        <w:rPr>
          <w:rFonts w:ascii="Book Antiqua" w:eastAsia="宋体" w:hAnsi="Book Antiqua" w:cs="宋体"/>
        </w:rPr>
        <w:t xml:space="preserve"> I, Tangka FK, Howard DH, Chin J, </w:t>
      </w:r>
      <w:proofErr w:type="spellStart"/>
      <w:r w:rsidRPr="008D41D6">
        <w:rPr>
          <w:rFonts w:ascii="Book Antiqua" w:eastAsia="宋体" w:hAnsi="Book Antiqua" w:cs="宋体"/>
        </w:rPr>
        <w:t>Zauber</w:t>
      </w:r>
      <w:proofErr w:type="spellEnd"/>
      <w:r w:rsidRPr="008D41D6">
        <w:rPr>
          <w:rFonts w:ascii="Book Antiqua" w:eastAsia="宋体" w:hAnsi="Book Antiqua" w:cs="宋体"/>
        </w:rPr>
        <w:t xml:space="preserve"> AG, </w:t>
      </w:r>
      <w:proofErr w:type="spellStart"/>
      <w:r w:rsidRPr="008D41D6">
        <w:rPr>
          <w:rFonts w:ascii="Book Antiqua" w:eastAsia="宋体" w:hAnsi="Book Antiqua" w:cs="宋体"/>
        </w:rPr>
        <w:t>Seeff</w:t>
      </w:r>
      <w:proofErr w:type="spellEnd"/>
      <w:r w:rsidRPr="008D41D6">
        <w:rPr>
          <w:rFonts w:ascii="Book Antiqua" w:eastAsia="宋体" w:hAnsi="Book Antiqua" w:cs="宋体"/>
        </w:rPr>
        <w:t xml:space="preserve"> LC. </w:t>
      </w:r>
      <w:proofErr w:type="gramStart"/>
      <w:r w:rsidRPr="008D41D6">
        <w:rPr>
          <w:rFonts w:ascii="Book Antiqua" w:eastAsia="宋体" w:hAnsi="Book Antiqua" w:cs="宋体"/>
        </w:rPr>
        <w:t>Cost-Savings to Medicare From Pre-Medicare Colorectal Cancer Screening.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>Med Care</w:t>
      </w:r>
      <w:r w:rsidRPr="008D41D6">
        <w:rPr>
          <w:rFonts w:ascii="Book Antiqua" w:eastAsia="宋体" w:hAnsi="Book Antiqua" w:cs="宋体"/>
        </w:rPr>
        <w:t> 2015; </w:t>
      </w:r>
      <w:r w:rsidRPr="008D41D6">
        <w:rPr>
          <w:rFonts w:ascii="Book Antiqua" w:eastAsia="宋体" w:hAnsi="Book Antiqua" w:cs="宋体"/>
          <w:b/>
          <w:bCs/>
        </w:rPr>
        <w:t>53</w:t>
      </w:r>
      <w:r w:rsidRPr="008D41D6">
        <w:rPr>
          <w:rFonts w:ascii="Book Antiqua" w:eastAsia="宋体" w:hAnsi="Book Antiqua" w:cs="宋体"/>
        </w:rPr>
        <w:t>: 630-638 [PMID: 26067885 DOI: 10.1097/MLR.0000000000000380]</w:t>
      </w:r>
    </w:p>
    <w:p w14:paraId="50C0AE9E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6 </w:t>
      </w:r>
      <w:proofErr w:type="spellStart"/>
      <w:r w:rsidRPr="008D41D6">
        <w:rPr>
          <w:rFonts w:ascii="Book Antiqua" w:eastAsia="宋体" w:hAnsi="Book Antiqua" w:cs="宋体"/>
          <w:b/>
          <w:bCs/>
        </w:rPr>
        <w:t>Kronborg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O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Fenger</w:t>
      </w:r>
      <w:proofErr w:type="spellEnd"/>
      <w:r w:rsidRPr="008D41D6">
        <w:rPr>
          <w:rFonts w:ascii="Book Antiqua" w:eastAsia="宋体" w:hAnsi="Book Antiqua" w:cs="宋体"/>
        </w:rPr>
        <w:t xml:space="preserve"> C, Olsen J, </w:t>
      </w:r>
      <w:proofErr w:type="spellStart"/>
      <w:r w:rsidRPr="008D41D6">
        <w:rPr>
          <w:rFonts w:ascii="Book Antiqua" w:eastAsia="宋体" w:hAnsi="Book Antiqua" w:cs="宋体"/>
        </w:rPr>
        <w:t>Jørgensen</w:t>
      </w:r>
      <w:proofErr w:type="spellEnd"/>
      <w:r w:rsidRPr="008D41D6">
        <w:rPr>
          <w:rFonts w:ascii="Book Antiqua" w:eastAsia="宋体" w:hAnsi="Book Antiqua" w:cs="宋体"/>
        </w:rPr>
        <w:t xml:space="preserve"> OD, </w:t>
      </w:r>
      <w:proofErr w:type="spellStart"/>
      <w:r w:rsidRPr="008D41D6">
        <w:rPr>
          <w:rFonts w:ascii="Book Antiqua" w:eastAsia="宋体" w:hAnsi="Book Antiqua" w:cs="宋体"/>
        </w:rPr>
        <w:t>Søndergaard</w:t>
      </w:r>
      <w:proofErr w:type="spellEnd"/>
      <w:r w:rsidRPr="008D41D6">
        <w:rPr>
          <w:rFonts w:ascii="Book Antiqua" w:eastAsia="宋体" w:hAnsi="Book Antiqua" w:cs="宋体"/>
        </w:rPr>
        <w:t xml:space="preserve"> O. </w:t>
      </w:r>
      <w:proofErr w:type="spellStart"/>
      <w:r w:rsidRPr="008D41D6">
        <w:rPr>
          <w:rFonts w:ascii="Book Antiqua" w:eastAsia="宋体" w:hAnsi="Book Antiqua" w:cs="宋体"/>
        </w:rPr>
        <w:t>Randomised</w:t>
      </w:r>
      <w:proofErr w:type="spellEnd"/>
      <w:r w:rsidRPr="008D41D6">
        <w:rPr>
          <w:rFonts w:ascii="Book Antiqua" w:eastAsia="宋体" w:hAnsi="Book Antiqua" w:cs="宋体"/>
        </w:rPr>
        <w:t xml:space="preserve"> study of screening for colorectal cancer with </w:t>
      </w:r>
      <w:proofErr w:type="spellStart"/>
      <w:r w:rsidRPr="008D41D6">
        <w:rPr>
          <w:rFonts w:ascii="Book Antiqua" w:eastAsia="宋体" w:hAnsi="Book Antiqua" w:cs="宋体"/>
        </w:rPr>
        <w:t>faecal</w:t>
      </w:r>
      <w:proofErr w:type="spellEnd"/>
      <w:r w:rsidRPr="008D41D6">
        <w:rPr>
          <w:rFonts w:ascii="Book Antiqua" w:eastAsia="宋体" w:hAnsi="Book Antiqua" w:cs="宋体"/>
        </w:rPr>
        <w:t>-occult-blood test. </w:t>
      </w:r>
      <w:r w:rsidRPr="008D41D6">
        <w:rPr>
          <w:rFonts w:ascii="Book Antiqua" w:eastAsia="宋体" w:hAnsi="Book Antiqua" w:cs="宋体"/>
          <w:i/>
          <w:iCs/>
        </w:rPr>
        <w:t>Lancet</w:t>
      </w:r>
      <w:r w:rsidRPr="008D41D6">
        <w:rPr>
          <w:rFonts w:ascii="Book Antiqua" w:eastAsia="宋体" w:hAnsi="Book Antiqua" w:cs="宋体"/>
        </w:rPr>
        <w:t> 1996; </w:t>
      </w:r>
      <w:r w:rsidRPr="008D41D6">
        <w:rPr>
          <w:rFonts w:ascii="Book Antiqua" w:eastAsia="宋体" w:hAnsi="Book Antiqua" w:cs="宋体"/>
          <w:b/>
          <w:bCs/>
        </w:rPr>
        <w:t>348</w:t>
      </w:r>
      <w:r w:rsidRPr="008D41D6">
        <w:rPr>
          <w:rFonts w:ascii="Book Antiqua" w:eastAsia="宋体" w:hAnsi="Book Antiqua" w:cs="宋体"/>
        </w:rPr>
        <w:t>: 1467-1471 [PMID: 8942774 DOI: 10.1016/S0140-6736(96)03430-7]</w:t>
      </w:r>
    </w:p>
    <w:p w14:paraId="0AF7BB4B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7 </w:t>
      </w:r>
      <w:proofErr w:type="spellStart"/>
      <w:r w:rsidRPr="008D41D6">
        <w:rPr>
          <w:rFonts w:ascii="Book Antiqua" w:eastAsia="宋体" w:hAnsi="Book Antiqua" w:cs="宋体"/>
          <w:b/>
          <w:bCs/>
        </w:rPr>
        <w:t>Hardcastle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JD</w:t>
      </w:r>
      <w:r w:rsidRPr="008D41D6">
        <w:rPr>
          <w:rFonts w:ascii="Book Antiqua" w:eastAsia="宋体" w:hAnsi="Book Antiqua" w:cs="宋体"/>
        </w:rPr>
        <w:t xml:space="preserve">, Chamberlain JO, Robinson MH, Moss SM, Amar SS, Balfour TW, James PD, Mangham CM. </w:t>
      </w:r>
      <w:proofErr w:type="spellStart"/>
      <w:r w:rsidRPr="008D41D6">
        <w:rPr>
          <w:rFonts w:ascii="Book Antiqua" w:eastAsia="宋体" w:hAnsi="Book Antiqua" w:cs="宋体"/>
        </w:rPr>
        <w:t>Randomised</w:t>
      </w:r>
      <w:proofErr w:type="spellEnd"/>
      <w:r w:rsidRPr="008D41D6">
        <w:rPr>
          <w:rFonts w:ascii="Book Antiqua" w:eastAsia="宋体" w:hAnsi="Book Antiqua" w:cs="宋体"/>
        </w:rPr>
        <w:t xml:space="preserve"> controlled trial of </w:t>
      </w:r>
      <w:proofErr w:type="spellStart"/>
      <w:r w:rsidRPr="008D41D6">
        <w:rPr>
          <w:rFonts w:ascii="Book Antiqua" w:eastAsia="宋体" w:hAnsi="Book Antiqua" w:cs="宋体"/>
        </w:rPr>
        <w:t>faecal</w:t>
      </w:r>
      <w:proofErr w:type="spellEnd"/>
      <w:r w:rsidRPr="008D41D6">
        <w:rPr>
          <w:rFonts w:ascii="Book Antiqua" w:eastAsia="宋体" w:hAnsi="Book Antiqua" w:cs="宋体"/>
        </w:rPr>
        <w:t>-occult-blood screening for colorectal cancer. </w:t>
      </w:r>
      <w:r w:rsidRPr="008D41D6">
        <w:rPr>
          <w:rFonts w:ascii="Book Antiqua" w:eastAsia="宋体" w:hAnsi="Book Antiqua" w:cs="宋体"/>
          <w:i/>
          <w:iCs/>
        </w:rPr>
        <w:t>Lancet</w:t>
      </w:r>
      <w:r w:rsidRPr="008D41D6">
        <w:rPr>
          <w:rFonts w:ascii="Book Antiqua" w:eastAsia="宋体" w:hAnsi="Book Antiqua" w:cs="宋体"/>
        </w:rPr>
        <w:t> 1996; </w:t>
      </w:r>
      <w:r w:rsidRPr="008D41D6">
        <w:rPr>
          <w:rFonts w:ascii="Book Antiqua" w:eastAsia="宋体" w:hAnsi="Book Antiqua" w:cs="宋体"/>
          <w:b/>
          <w:bCs/>
        </w:rPr>
        <w:t>348</w:t>
      </w:r>
      <w:r w:rsidRPr="008D41D6">
        <w:rPr>
          <w:rFonts w:ascii="Book Antiqua" w:eastAsia="宋体" w:hAnsi="Book Antiqua" w:cs="宋体"/>
        </w:rPr>
        <w:t>: 1472-1477 [PMID: 8942775 DOI: 10.1016/S0140-6736(96)03386-7]</w:t>
      </w:r>
    </w:p>
    <w:p w14:paraId="5CD8E231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8 </w:t>
      </w:r>
      <w:r w:rsidRPr="008D41D6">
        <w:rPr>
          <w:rFonts w:ascii="Book Antiqua" w:eastAsia="宋体" w:hAnsi="Book Antiqua" w:cs="宋体"/>
          <w:b/>
          <w:bCs/>
        </w:rPr>
        <w:t>Mandel JS</w:t>
      </w:r>
      <w:r w:rsidRPr="008D41D6">
        <w:rPr>
          <w:rFonts w:ascii="Book Antiqua" w:eastAsia="宋体" w:hAnsi="Book Antiqua" w:cs="宋体"/>
        </w:rPr>
        <w:t xml:space="preserve">, Church TR, Bond JH, </w:t>
      </w:r>
      <w:proofErr w:type="spellStart"/>
      <w:r w:rsidRPr="008D41D6">
        <w:rPr>
          <w:rFonts w:ascii="Book Antiqua" w:eastAsia="宋体" w:hAnsi="Book Antiqua" w:cs="宋体"/>
        </w:rPr>
        <w:t>Ederer</w:t>
      </w:r>
      <w:proofErr w:type="spellEnd"/>
      <w:r w:rsidRPr="008D41D6">
        <w:rPr>
          <w:rFonts w:ascii="Book Antiqua" w:eastAsia="宋体" w:hAnsi="Book Antiqua" w:cs="宋体"/>
        </w:rPr>
        <w:t xml:space="preserve"> F, </w:t>
      </w:r>
      <w:proofErr w:type="spellStart"/>
      <w:r w:rsidRPr="008D41D6">
        <w:rPr>
          <w:rFonts w:ascii="Book Antiqua" w:eastAsia="宋体" w:hAnsi="Book Antiqua" w:cs="宋体"/>
        </w:rPr>
        <w:t>Geisser</w:t>
      </w:r>
      <w:proofErr w:type="spellEnd"/>
      <w:r w:rsidRPr="008D41D6">
        <w:rPr>
          <w:rFonts w:ascii="Book Antiqua" w:eastAsia="宋体" w:hAnsi="Book Antiqua" w:cs="宋体"/>
        </w:rPr>
        <w:t xml:space="preserve"> MS, </w:t>
      </w:r>
      <w:proofErr w:type="spellStart"/>
      <w:r w:rsidRPr="008D41D6">
        <w:rPr>
          <w:rFonts w:ascii="Book Antiqua" w:eastAsia="宋体" w:hAnsi="Book Antiqua" w:cs="宋体"/>
        </w:rPr>
        <w:t>Mongin</w:t>
      </w:r>
      <w:proofErr w:type="spellEnd"/>
      <w:r w:rsidRPr="008D41D6">
        <w:rPr>
          <w:rFonts w:ascii="Book Antiqua" w:eastAsia="宋体" w:hAnsi="Book Antiqua" w:cs="宋体"/>
        </w:rPr>
        <w:t xml:space="preserve"> SJ, </w:t>
      </w:r>
      <w:proofErr w:type="spellStart"/>
      <w:r w:rsidRPr="008D41D6">
        <w:rPr>
          <w:rFonts w:ascii="Book Antiqua" w:eastAsia="宋体" w:hAnsi="Book Antiqua" w:cs="宋体"/>
        </w:rPr>
        <w:t>Snover</w:t>
      </w:r>
      <w:proofErr w:type="spellEnd"/>
      <w:r w:rsidRPr="008D41D6">
        <w:rPr>
          <w:rFonts w:ascii="Book Antiqua" w:eastAsia="宋体" w:hAnsi="Book Antiqua" w:cs="宋体"/>
        </w:rPr>
        <w:t xml:space="preserve"> DC, Schuman LM. </w:t>
      </w:r>
      <w:proofErr w:type="gramStart"/>
      <w:r w:rsidRPr="008D41D6">
        <w:rPr>
          <w:rFonts w:ascii="Book Antiqua" w:eastAsia="宋体" w:hAnsi="Book Antiqua" w:cs="宋体"/>
        </w:rPr>
        <w:t>The effect of fecal occult-blood screening on the incidence of colorectal cancer.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Engl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Med</w:t>
      </w:r>
      <w:r w:rsidRPr="008D41D6">
        <w:rPr>
          <w:rFonts w:ascii="Book Antiqua" w:eastAsia="宋体" w:hAnsi="Book Antiqua" w:cs="宋体"/>
        </w:rPr>
        <w:t> 2000; </w:t>
      </w:r>
      <w:r w:rsidRPr="008D41D6">
        <w:rPr>
          <w:rFonts w:ascii="Book Antiqua" w:eastAsia="宋体" w:hAnsi="Book Antiqua" w:cs="宋体"/>
          <w:b/>
          <w:bCs/>
        </w:rPr>
        <w:t>343</w:t>
      </w:r>
      <w:r w:rsidRPr="008D41D6">
        <w:rPr>
          <w:rFonts w:ascii="Book Antiqua" w:eastAsia="宋体" w:hAnsi="Book Antiqua" w:cs="宋体"/>
        </w:rPr>
        <w:t>: 1603-1607 [PMID: 11096167 DOI: 10.1056/NEJM200011303432203]</w:t>
      </w:r>
    </w:p>
    <w:p w14:paraId="076A699D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9 </w:t>
      </w:r>
      <w:proofErr w:type="spellStart"/>
      <w:r w:rsidRPr="008D41D6">
        <w:rPr>
          <w:rFonts w:ascii="Book Antiqua" w:eastAsia="宋体" w:hAnsi="Book Antiqua" w:cs="宋体"/>
          <w:b/>
          <w:bCs/>
        </w:rPr>
        <w:t>Jørgensen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OD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Kronborg</w:t>
      </w:r>
      <w:proofErr w:type="spellEnd"/>
      <w:r w:rsidRPr="008D41D6">
        <w:rPr>
          <w:rFonts w:ascii="Book Antiqua" w:eastAsia="宋体" w:hAnsi="Book Antiqua" w:cs="宋体"/>
        </w:rPr>
        <w:t xml:space="preserve"> O, </w:t>
      </w:r>
      <w:proofErr w:type="spellStart"/>
      <w:r w:rsidRPr="008D41D6">
        <w:rPr>
          <w:rFonts w:ascii="Book Antiqua" w:eastAsia="宋体" w:hAnsi="Book Antiqua" w:cs="宋体"/>
        </w:rPr>
        <w:t>Fenger</w:t>
      </w:r>
      <w:proofErr w:type="spellEnd"/>
      <w:r w:rsidRPr="008D41D6">
        <w:rPr>
          <w:rFonts w:ascii="Book Antiqua" w:eastAsia="宋体" w:hAnsi="Book Antiqua" w:cs="宋体"/>
        </w:rPr>
        <w:t xml:space="preserve"> C. A </w:t>
      </w:r>
      <w:proofErr w:type="spellStart"/>
      <w:r w:rsidRPr="008D41D6">
        <w:rPr>
          <w:rFonts w:ascii="Book Antiqua" w:eastAsia="宋体" w:hAnsi="Book Antiqua" w:cs="宋体"/>
        </w:rPr>
        <w:t>randomised</w:t>
      </w:r>
      <w:proofErr w:type="spellEnd"/>
      <w:r w:rsidRPr="008D41D6">
        <w:rPr>
          <w:rFonts w:ascii="Book Antiqua" w:eastAsia="宋体" w:hAnsi="Book Antiqua" w:cs="宋体"/>
        </w:rPr>
        <w:t xml:space="preserve"> study of screening for colorectal cancer using </w:t>
      </w:r>
      <w:proofErr w:type="spellStart"/>
      <w:r w:rsidRPr="008D41D6">
        <w:rPr>
          <w:rFonts w:ascii="Book Antiqua" w:eastAsia="宋体" w:hAnsi="Book Antiqua" w:cs="宋体"/>
        </w:rPr>
        <w:t>faecal</w:t>
      </w:r>
      <w:proofErr w:type="spellEnd"/>
      <w:r w:rsidRPr="008D41D6">
        <w:rPr>
          <w:rFonts w:ascii="Book Antiqua" w:eastAsia="宋体" w:hAnsi="Book Antiqua" w:cs="宋体"/>
        </w:rPr>
        <w:t xml:space="preserve"> occult blood testing: results after 13 years and seven biennial screening rounds. </w:t>
      </w:r>
      <w:r w:rsidRPr="008D41D6">
        <w:rPr>
          <w:rFonts w:ascii="Book Antiqua" w:eastAsia="宋体" w:hAnsi="Book Antiqua" w:cs="宋体"/>
          <w:i/>
          <w:iCs/>
        </w:rPr>
        <w:t>Gut</w:t>
      </w:r>
      <w:r w:rsidRPr="008D41D6">
        <w:rPr>
          <w:rFonts w:ascii="Book Antiqua" w:eastAsia="宋体" w:hAnsi="Book Antiqua" w:cs="宋体"/>
        </w:rPr>
        <w:t> 2002; </w:t>
      </w:r>
      <w:r w:rsidRPr="008D41D6">
        <w:rPr>
          <w:rFonts w:ascii="Book Antiqua" w:eastAsia="宋体" w:hAnsi="Book Antiqua" w:cs="宋体"/>
          <w:b/>
          <w:bCs/>
        </w:rPr>
        <w:t>50</w:t>
      </w:r>
      <w:r w:rsidRPr="008D41D6">
        <w:rPr>
          <w:rFonts w:ascii="Book Antiqua" w:eastAsia="宋体" w:hAnsi="Book Antiqua" w:cs="宋体"/>
        </w:rPr>
        <w:t>: 29-32 [PMID: 11772963 DOI: 10.1136/gut.50.1.29]</w:t>
      </w:r>
    </w:p>
    <w:p w14:paraId="18627086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10 </w:t>
      </w:r>
      <w:proofErr w:type="spellStart"/>
      <w:r w:rsidRPr="008D41D6">
        <w:rPr>
          <w:rFonts w:ascii="Book Antiqua" w:eastAsia="宋体" w:hAnsi="Book Antiqua" w:cs="宋体"/>
          <w:b/>
          <w:bCs/>
        </w:rPr>
        <w:t>Faivre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J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Dancourt</w:t>
      </w:r>
      <w:proofErr w:type="spellEnd"/>
      <w:r w:rsidRPr="008D41D6">
        <w:rPr>
          <w:rFonts w:ascii="Book Antiqua" w:eastAsia="宋体" w:hAnsi="Book Antiqua" w:cs="宋体"/>
        </w:rPr>
        <w:t xml:space="preserve"> V, Lejeune C, Tazi MA, </w:t>
      </w:r>
      <w:proofErr w:type="spellStart"/>
      <w:r w:rsidRPr="008D41D6">
        <w:rPr>
          <w:rFonts w:ascii="Book Antiqua" w:eastAsia="宋体" w:hAnsi="Book Antiqua" w:cs="宋体"/>
        </w:rPr>
        <w:t>Lamour</w:t>
      </w:r>
      <w:proofErr w:type="spellEnd"/>
      <w:r w:rsidRPr="008D41D6">
        <w:rPr>
          <w:rFonts w:ascii="Book Antiqua" w:eastAsia="宋体" w:hAnsi="Book Antiqua" w:cs="宋体"/>
        </w:rPr>
        <w:t xml:space="preserve"> J, Gerard D, </w:t>
      </w:r>
      <w:proofErr w:type="spellStart"/>
      <w:r w:rsidRPr="008D41D6">
        <w:rPr>
          <w:rFonts w:ascii="Book Antiqua" w:eastAsia="宋体" w:hAnsi="Book Antiqua" w:cs="宋体"/>
        </w:rPr>
        <w:t>Dassonville</w:t>
      </w:r>
      <w:proofErr w:type="spellEnd"/>
      <w:r w:rsidRPr="008D41D6">
        <w:rPr>
          <w:rFonts w:ascii="Book Antiqua" w:eastAsia="宋体" w:hAnsi="Book Antiqua" w:cs="宋体"/>
        </w:rPr>
        <w:t xml:space="preserve"> F, </w:t>
      </w:r>
      <w:proofErr w:type="spellStart"/>
      <w:r w:rsidRPr="008D41D6">
        <w:rPr>
          <w:rFonts w:ascii="Book Antiqua" w:eastAsia="宋体" w:hAnsi="Book Antiqua" w:cs="宋体"/>
        </w:rPr>
        <w:t>Bonithon</w:t>
      </w:r>
      <w:proofErr w:type="spellEnd"/>
      <w:r w:rsidRPr="008D41D6">
        <w:rPr>
          <w:rFonts w:ascii="Book Antiqua" w:eastAsia="宋体" w:hAnsi="Book Antiqua" w:cs="宋体"/>
        </w:rPr>
        <w:t xml:space="preserve">-Kopp C. Reduction in colorectal cancer mortality by fecal occult blood </w:t>
      </w:r>
      <w:r w:rsidRPr="008D41D6">
        <w:rPr>
          <w:rFonts w:ascii="Book Antiqua" w:eastAsia="宋体" w:hAnsi="Book Antiqua" w:cs="宋体"/>
        </w:rPr>
        <w:lastRenderedPageBreak/>
        <w:t>screening in a French controlled study.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2004; </w:t>
      </w:r>
      <w:r w:rsidRPr="008D41D6">
        <w:rPr>
          <w:rFonts w:ascii="Book Antiqua" w:eastAsia="宋体" w:hAnsi="Book Antiqua" w:cs="宋体"/>
          <w:b/>
          <w:bCs/>
        </w:rPr>
        <w:t>126</w:t>
      </w:r>
      <w:r w:rsidRPr="008D41D6">
        <w:rPr>
          <w:rFonts w:ascii="Book Antiqua" w:eastAsia="宋体" w:hAnsi="Book Antiqua" w:cs="宋体"/>
        </w:rPr>
        <w:t>: 1674-1680 [PMID: 15188160 DOI: 10.1053/j.gastro.2004.02.018]</w:t>
      </w:r>
    </w:p>
    <w:p w14:paraId="138378E8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11 </w:t>
      </w:r>
      <w:r w:rsidRPr="008D41D6">
        <w:rPr>
          <w:rFonts w:ascii="Book Antiqua" w:eastAsia="宋体" w:hAnsi="Book Antiqua" w:cs="宋体"/>
          <w:b/>
          <w:bCs/>
        </w:rPr>
        <w:t>Atkin WS</w:t>
      </w:r>
      <w:r w:rsidRPr="008D41D6">
        <w:rPr>
          <w:rFonts w:ascii="Book Antiqua" w:eastAsia="宋体" w:hAnsi="Book Antiqua" w:cs="宋体"/>
        </w:rPr>
        <w:t xml:space="preserve">, Edwards R, </w:t>
      </w:r>
      <w:proofErr w:type="spellStart"/>
      <w:r w:rsidRPr="008D41D6">
        <w:rPr>
          <w:rFonts w:ascii="Book Antiqua" w:eastAsia="宋体" w:hAnsi="Book Antiqua" w:cs="宋体"/>
        </w:rPr>
        <w:t>Kralj</w:t>
      </w:r>
      <w:proofErr w:type="spellEnd"/>
      <w:r w:rsidRPr="008D41D6">
        <w:rPr>
          <w:rFonts w:ascii="Book Antiqua" w:eastAsia="宋体" w:hAnsi="Book Antiqua" w:cs="宋体"/>
        </w:rPr>
        <w:t xml:space="preserve">-Hans I, </w:t>
      </w:r>
      <w:proofErr w:type="spellStart"/>
      <w:r w:rsidRPr="008D41D6">
        <w:rPr>
          <w:rFonts w:ascii="Book Antiqua" w:eastAsia="宋体" w:hAnsi="Book Antiqua" w:cs="宋体"/>
        </w:rPr>
        <w:t>Wooldrage</w:t>
      </w:r>
      <w:proofErr w:type="spellEnd"/>
      <w:r w:rsidRPr="008D41D6">
        <w:rPr>
          <w:rFonts w:ascii="Book Antiqua" w:eastAsia="宋体" w:hAnsi="Book Antiqua" w:cs="宋体"/>
        </w:rPr>
        <w:t xml:space="preserve"> K, Hart AR, </w:t>
      </w:r>
      <w:proofErr w:type="spellStart"/>
      <w:r w:rsidRPr="008D41D6">
        <w:rPr>
          <w:rFonts w:ascii="Book Antiqua" w:eastAsia="宋体" w:hAnsi="Book Antiqua" w:cs="宋体"/>
        </w:rPr>
        <w:t>Northover</w:t>
      </w:r>
      <w:proofErr w:type="spellEnd"/>
      <w:r w:rsidRPr="008D41D6">
        <w:rPr>
          <w:rFonts w:ascii="Book Antiqua" w:eastAsia="宋体" w:hAnsi="Book Antiqua" w:cs="宋体"/>
        </w:rPr>
        <w:t xml:space="preserve"> JM, </w:t>
      </w:r>
      <w:proofErr w:type="spellStart"/>
      <w:r w:rsidRPr="008D41D6">
        <w:rPr>
          <w:rFonts w:ascii="Book Antiqua" w:eastAsia="宋体" w:hAnsi="Book Antiqua" w:cs="宋体"/>
        </w:rPr>
        <w:t>Parkin</w:t>
      </w:r>
      <w:proofErr w:type="spellEnd"/>
      <w:r w:rsidRPr="008D41D6">
        <w:rPr>
          <w:rFonts w:ascii="Book Antiqua" w:eastAsia="宋体" w:hAnsi="Book Antiqua" w:cs="宋体"/>
        </w:rPr>
        <w:t xml:space="preserve"> DM, Wardle J, Duffy SW, </w:t>
      </w:r>
      <w:proofErr w:type="spellStart"/>
      <w:r w:rsidRPr="008D41D6">
        <w:rPr>
          <w:rFonts w:ascii="Book Antiqua" w:eastAsia="宋体" w:hAnsi="Book Antiqua" w:cs="宋体"/>
        </w:rPr>
        <w:t>Cuzick</w:t>
      </w:r>
      <w:proofErr w:type="spellEnd"/>
      <w:r w:rsidRPr="008D41D6">
        <w:rPr>
          <w:rFonts w:ascii="Book Antiqua" w:eastAsia="宋体" w:hAnsi="Book Antiqua" w:cs="宋体"/>
        </w:rPr>
        <w:t xml:space="preserve"> J. Once-only flexible sigmoidoscopy screening in prevention of colorectal cancer: a </w:t>
      </w:r>
      <w:proofErr w:type="spellStart"/>
      <w:r w:rsidRPr="008D41D6">
        <w:rPr>
          <w:rFonts w:ascii="Book Antiqua" w:eastAsia="宋体" w:hAnsi="Book Antiqua" w:cs="宋体"/>
        </w:rPr>
        <w:t>multicentre</w:t>
      </w:r>
      <w:proofErr w:type="spellEnd"/>
      <w:r w:rsidRPr="008D41D6">
        <w:rPr>
          <w:rFonts w:ascii="Book Antiqua" w:eastAsia="宋体" w:hAnsi="Book Antiqua" w:cs="宋体"/>
        </w:rPr>
        <w:t xml:space="preserve"> </w:t>
      </w:r>
      <w:proofErr w:type="spellStart"/>
      <w:r w:rsidRPr="008D41D6">
        <w:rPr>
          <w:rFonts w:ascii="Book Antiqua" w:eastAsia="宋体" w:hAnsi="Book Antiqua" w:cs="宋体"/>
        </w:rPr>
        <w:t>randomised</w:t>
      </w:r>
      <w:proofErr w:type="spellEnd"/>
      <w:r w:rsidRPr="008D41D6">
        <w:rPr>
          <w:rFonts w:ascii="Book Antiqua" w:eastAsia="宋体" w:hAnsi="Book Antiqua" w:cs="宋体"/>
        </w:rPr>
        <w:t xml:space="preserve"> controlled trial. </w:t>
      </w:r>
      <w:r w:rsidRPr="008D41D6">
        <w:rPr>
          <w:rFonts w:ascii="Book Antiqua" w:eastAsia="宋体" w:hAnsi="Book Antiqua" w:cs="宋体"/>
          <w:i/>
          <w:iCs/>
        </w:rPr>
        <w:t>Lancet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375</w:t>
      </w:r>
      <w:r w:rsidRPr="008D41D6">
        <w:rPr>
          <w:rFonts w:ascii="Book Antiqua" w:eastAsia="宋体" w:hAnsi="Book Antiqua" w:cs="宋体"/>
        </w:rPr>
        <w:t>: 1624-1633 [PMID: 20430429 DOI: 10.1016/S0140-6736(10)60551-X]</w:t>
      </w:r>
    </w:p>
    <w:p w14:paraId="35C226E9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12 </w:t>
      </w:r>
      <w:r w:rsidRPr="008D41D6">
        <w:rPr>
          <w:rFonts w:ascii="Book Antiqua" w:eastAsia="宋体" w:hAnsi="Book Antiqua" w:cs="宋体"/>
          <w:b/>
          <w:bCs/>
        </w:rPr>
        <w:t>Schoen RE</w:t>
      </w:r>
      <w:r w:rsidRPr="008D41D6">
        <w:rPr>
          <w:rFonts w:ascii="Book Antiqua" w:eastAsia="宋体" w:hAnsi="Book Antiqua" w:cs="宋体"/>
        </w:rPr>
        <w:t xml:space="preserve">, Pinsky PF, </w:t>
      </w:r>
      <w:proofErr w:type="spellStart"/>
      <w:r w:rsidRPr="008D41D6">
        <w:rPr>
          <w:rFonts w:ascii="Book Antiqua" w:eastAsia="宋体" w:hAnsi="Book Antiqua" w:cs="宋体"/>
        </w:rPr>
        <w:t>Weissfeld</w:t>
      </w:r>
      <w:proofErr w:type="spellEnd"/>
      <w:r w:rsidRPr="008D41D6">
        <w:rPr>
          <w:rFonts w:ascii="Book Antiqua" w:eastAsia="宋体" w:hAnsi="Book Antiqua" w:cs="宋体"/>
        </w:rPr>
        <w:t xml:space="preserve"> JL, </w:t>
      </w:r>
      <w:proofErr w:type="spellStart"/>
      <w:r w:rsidRPr="008D41D6">
        <w:rPr>
          <w:rFonts w:ascii="Book Antiqua" w:eastAsia="宋体" w:hAnsi="Book Antiqua" w:cs="宋体"/>
        </w:rPr>
        <w:t>Yokochi</w:t>
      </w:r>
      <w:proofErr w:type="spellEnd"/>
      <w:r w:rsidRPr="008D41D6">
        <w:rPr>
          <w:rFonts w:ascii="Book Antiqua" w:eastAsia="宋体" w:hAnsi="Book Antiqua" w:cs="宋体"/>
        </w:rPr>
        <w:t xml:space="preserve"> LA, Church T, </w:t>
      </w:r>
      <w:proofErr w:type="spellStart"/>
      <w:r w:rsidRPr="008D41D6">
        <w:rPr>
          <w:rFonts w:ascii="Book Antiqua" w:eastAsia="宋体" w:hAnsi="Book Antiqua" w:cs="宋体"/>
        </w:rPr>
        <w:t>Laiyemo</w:t>
      </w:r>
      <w:proofErr w:type="spellEnd"/>
      <w:r w:rsidRPr="008D41D6">
        <w:rPr>
          <w:rFonts w:ascii="Book Antiqua" w:eastAsia="宋体" w:hAnsi="Book Antiqua" w:cs="宋体"/>
        </w:rPr>
        <w:t xml:space="preserve"> AO, </w:t>
      </w:r>
      <w:proofErr w:type="spellStart"/>
      <w:r w:rsidRPr="008D41D6">
        <w:rPr>
          <w:rFonts w:ascii="Book Antiqua" w:eastAsia="宋体" w:hAnsi="Book Antiqua" w:cs="宋体"/>
        </w:rPr>
        <w:t>Bresalier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Andriole</w:t>
      </w:r>
      <w:proofErr w:type="spellEnd"/>
      <w:r w:rsidRPr="008D41D6">
        <w:rPr>
          <w:rFonts w:ascii="Book Antiqua" w:eastAsia="宋体" w:hAnsi="Book Antiqua" w:cs="宋体"/>
        </w:rPr>
        <w:t xml:space="preserve"> GL, Buys SS, Crawford ED, Fouad MN, Isaacs C, Johnson CC, </w:t>
      </w:r>
      <w:proofErr w:type="spellStart"/>
      <w:r w:rsidRPr="008D41D6">
        <w:rPr>
          <w:rFonts w:ascii="Book Antiqua" w:eastAsia="宋体" w:hAnsi="Book Antiqua" w:cs="宋体"/>
        </w:rPr>
        <w:t>Reding</w:t>
      </w:r>
      <w:proofErr w:type="spellEnd"/>
      <w:r w:rsidRPr="008D41D6">
        <w:rPr>
          <w:rFonts w:ascii="Book Antiqua" w:eastAsia="宋体" w:hAnsi="Book Antiqua" w:cs="宋体"/>
        </w:rPr>
        <w:t xml:space="preserve"> DJ, O'Brien B, Carrick DM, Wright P, Riley TL, Purdue MP, </w:t>
      </w:r>
      <w:proofErr w:type="spellStart"/>
      <w:r w:rsidRPr="008D41D6">
        <w:rPr>
          <w:rFonts w:ascii="Book Antiqua" w:eastAsia="宋体" w:hAnsi="Book Antiqua" w:cs="宋体"/>
        </w:rPr>
        <w:t>Izmirlian</w:t>
      </w:r>
      <w:proofErr w:type="spellEnd"/>
      <w:r w:rsidRPr="008D41D6">
        <w:rPr>
          <w:rFonts w:ascii="Book Antiqua" w:eastAsia="宋体" w:hAnsi="Book Antiqua" w:cs="宋体"/>
        </w:rPr>
        <w:t xml:space="preserve"> G, Kramer BS, Miller AB, </w:t>
      </w:r>
      <w:proofErr w:type="spellStart"/>
      <w:r w:rsidRPr="008D41D6">
        <w:rPr>
          <w:rFonts w:ascii="Book Antiqua" w:eastAsia="宋体" w:hAnsi="Book Antiqua" w:cs="宋体"/>
        </w:rPr>
        <w:t>Gohagan</w:t>
      </w:r>
      <w:proofErr w:type="spellEnd"/>
      <w:r w:rsidRPr="008D41D6">
        <w:rPr>
          <w:rFonts w:ascii="Book Antiqua" w:eastAsia="宋体" w:hAnsi="Book Antiqua" w:cs="宋体"/>
        </w:rPr>
        <w:t xml:space="preserve"> JK, </w:t>
      </w:r>
      <w:proofErr w:type="spellStart"/>
      <w:r w:rsidRPr="008D41D6">
        <w:rPr>
          <w:rFonts w:ascii="Book Antiqua" w:eastAsia="宋体" w:hAnsi="Book Antiqua" w:cs="宋体"/>
        </w:rPr>
        <w:t>Prorok</w:t>
      </w:r>
      <w:proofErr w:type="spellEnd"/>
      <w:r w:rsidRPr="008D41D6">
        <w:rPr>
          <w:rFonts w:ascii="Book Antiqua" w:eastAsia="宋体" w:hAnsi="Book Antiqua" w:cs="宋体"/>
        </w:rPr>
        <w:t xml:space="preserve"> PC, Berg CD. </w:t>
      </w:r>
      <w:proofErr w:type="gramStart"/>
      <w:r w:rsidRPr="008D41D6">
        <w:rPr>
          <w:rFonts w:ascii="Book Antiqua" w:eastAsia="宋体" w:hAnsi="Book Antiqua" w:cs="宋体"/>
        </w:rPr>
        <w:t>Colorectal-cancer incidence and mortality with screening flexible sigmoidoscopy.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Engl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Med</w:t>
      </w:r>
      <w:r w:rsidRPr="008D41D6">
        <w:rPr>
          <w:rFonts w:ascii="Book Antiqua" w:eastAsia="宋体" w:hAnsi="Book Antiqua" w:cs="宋体"/>
        </w:rPr>
        <w:t> 2012; </w:t>
      </w:r>
      <w:r w:rsidRPr="008D41D6">
        <w:rPr>
          <w:rFonts w:ascii="Book Antiqua" w:eastAsia="宋体" w:hAnsi="Book Antiqua" w:cs="宋体"/>
          <w:b/>
          <w:bCs/>
        </w:rPr>
        <w:t>366</w:t>
      </w:r>
      <w:r w:rsidRPr="008D41D6">
        <w:rPr>
          <w:rFonts w:ascii="Book Antiqua" w:eastAsia="宋体" w:hAnsi="Book Antiqua" w:cs="宋体"/>
        </w:rPr>
        <w:t>: 2345-2357 [PMID: 22612596 DOI: 10.1056/NEJMoa1114635]</w:t>
      </w:r>
    </w:p>
    <w:p w14:paraId="745B8F2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13 </w:t>
      </w:r>
      <w:proofErr w:type="spellStart"/>
      <w:r w:rsidRPr="008D41D6">
        <w:rPr>
          <w:rFonts w:ascii="Book Antiqua" w:eastAsia="宋体" w:hAnsi="Book Antiqua" w:cs="宋体"/>
          <w:b/>
          <w:bCs/>
        </w:rPr>
        <w:t>Shaukat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A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Mongin</w:t>
      </w:r>
      <w:proofErr w:type="spellEnd"/>
      <w:r w:rsidRPr="008D41D6">
        <w:rPr>
          <w:rFonts w:ascii="Book Antiqua" w:eastAsia="宋体" w:hAnsi="Book Antiqua" w:cs="宋体"/>
        </w:rPr>
        <w:t xml:space="preserve"> SJ, </w:t>
      </w:r>
      <w:proofErr w:type="spellStart"/>
      <w:r w:rsidRPr="008D41D6">
        <w:rPr>
          <w:rFonts w:ascii="Book Antiqua" w:eastAsia="宋体" w:hAnsi="Book Antiqua" w:cs="宋体"/>
        </w:rPr>
        <w:t>Geisser</w:t>
      </w:r>
      <w:proofErr w:type="spellEnd"/>
      <w:r w:rsidRPr="008D41D6">
        <w:rPr>
          <w:rFonts w:ascii="Book Antiqua" w:eastAsia="宋体" w:hAnsi="Book Antiqua" w:cs="宋体"/>
        </w:rPr>
        <w:t xml:space="preserve"> MS, </w:t>
      </w:r>
      <w:proofErr w:type="spellStart"/>
      <w:r w:rsidRPr="008D41D6">
        <w:rPr>
          <w:rFonts w:ascii="Book Antiqua" w:eastAsia="宋体" w:hAnsi="Book Antiqua" w:cs="宋体"/>
        </w:rPr>
        <w:t>Lederle</w:t>
      </w:r>
      <w:proofErr w:type="spellEnd"/>
      <w:r w:rsidRPr="008D41D6">
        <w:rPr>
          <w:rFonts w:ascii="Book Antiqua" w:eastAsia="宋体" w:hAnsi="Book Antiqua" w:cs="宋体"/>
        </w:rPr>
        <w:t xml:space="preserve"> FA, Bond JH, Mandel JS, Church TR. Long-term mortality after screening for colorectal cancer. </w:t>
      </w:r>
      <w:r w:rsidRPr="008D41D6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Engl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Med</w:t>
      </w:r>
      <w:r w:rsidRPr="008D41D6">
        <w:rPr>
          <w:rFonts w:ascii="Book Antiqua" w:eastAsia="宋体" w:hAnsi="Book Antiqua" w:cs="宋体"/>
        </w:rPr>
        <w:t> 2013; </w:t>
      </w:r>
      <w:r w:rsidRPr="008D41D6">
        <w:rPr>
          <w:rFonts w:ascii="Book Antiqua" w:eastAsia="宋体" w:hAnsi="Book Antiqua" w:cs="宋体"/>
          <w:b/>
          <w:bCs/>
        </w:rPr>
        <w:t>369</w:t>
      </w:r>
      <w:r w:rsidRPr="008D41D6">
        <w:rPr>
          <w:rFonts w:ascii="Book Antiqua" w:eastAsia="宋体" w:hAnsi="Book Antiqua" w:cs="宋体"/>
        </w:rPr>
        <w:t>: 1106-1114 [PMID: 24047060 DOI: 10.1056/NEJMoa1300720]</w:t>
      </w:r>
    </w:p>
    <w:p w14:paraId="7790F668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14 </w:t>
      </w:r>
      <w:r w:rsidRPr="008D41D6">
        <w:rPr>
          <w:rFonts w:ascii="Book Antiqua" w:eastAsia="宋体" w:hAnsi="Book Antiqua" w:cs="宋体"/>
          <w:b/>
          <w:bCs/>
        </w:rPr>
        <w:t>Telford JJ</w:t>
      </w:r>
      <w:r w:rsidRPr="008D41D6">
        <w:rPr>
          <w:rFonts w:ascii="Book Antiqua" w:eastAsia="宋体" w:hAnsi="Book Antiqua" w:cs="宋体"/>
        </w:rPr>
        <w:t xml:space="preserve">, Levy AR, </w:t>
      </w:r>
      <w:proofErr w:type="spellStart"/>
      <w:r w:rsidRPr="008D41D6">
        <w:rPr>
          <w:rFonts w:ascii="Book Antiqua" w:eastAsia="宋体" w:hAnsi="Book Antiqua" w:cs="宋体"/>
        </w:rPr>
        <w:t>Sambrook</w:t>
      </w:r>
      <w:proofErr w:type="spellEnd"/>
      <w:r w:rsidRPr="008D41D6">
        <w:rPr>
          <w:rFonts w:ascii="Book Antiqua" w:eastAsia="宋体" w:hAnsi="Book Antiqua" w:cs="宋体"/>
        </w:rPr>
        <w:t xml:space="preserve"> JC, Zou D, Enns RA.</w:t>
      </w:r>
      <w:proofErr w:type="gramEnd"/>
      <w:r w:rsidRPr="008D41D6">
        <w:rPr>
          <w:rFonts w:ascii="Book Antiqua" w:eastAsia="宋体" w:hAnsi="Book Antiqua" w:cs="宋体"/>
        </w:rPr>
        <w:t xml:space="preserve"> </w:t>
      </w:r>
      <w:proofErr w:type="gramStart"/>
      <w:r w:rsidRPr="008D41D6">
        <w:rPr>
          <w:rFonts w:ascii="Book Antiqua" w:eastAsia="宋体" w:hAnsi="Book Antiqua" w:cs="宋体"/>
        </w:rPr>
        <w:t>The cost-effectiveness of screening for colorectal cancer.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>CMAJ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182</w:t>
      </w:r>
      <w:r w:rsidRPr="008D41D6">
        <w:rPr>
          <w:rFonts w:ascii="Book Antiqua" w:eastAsia="宋体" w:hAnsi="Book Antiqua" w:cs="宋体"/>
        </w:rPr>
        <w:t>: 1307-1313 [PMID: 20624866 DOI: 10.1503/cmaj.090845]</w:t>
      </w:r>
    </w:p>
    <w:p w14:paraId="0F49E90C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15 </w:t>
      </w:r>
      <w:proofErr w:type="spellStart"/>
      <w:r w:rsidRPr="008D41D6">
        <w:rPr>
          <w:rFonts w:ascii="Book Antiqua" w:eastAsia="宋体" w:hAnsi="Book Antiqua" w:cs="宋体"/>
          <w:b/>
          <w:bCs/>
        </w:rPr>
        <w:t>Heitman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SJ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Hilsden</w:t>
      </w:r>
      <w:proofErr w:type="spellEnd"/>
      <w:r w:rsidRPr="008D41D6">
        <w:rPr>
          <w:rFonts w:ascii="Book Antiqua" w:eastAsia="宋体" w:hAnsi="Book Antiqua" w:cs="宋体"/>
        </w:rPr>
        <w:t xml:space="preserve"> RJ, Au F, Dowden S, </w:t>
      </w:r>
      <w:proofErr w:type="spellStart"/>
      <w:r w:rsidRPr="008D41D6">
        <w:rPr>
          <w:rFonts w:ascii="Book Antiqua" w:eastAsia="宋体" w:hAnsi="Book Antiqua" w:cs="宋体"/>
        </w:rPr>
        <w:t>Manns</w:t>
      </w:r>
      <w:proofErr w:type="spellEnd"/>
      <w:r w:rsidRPr="008D41D6">
        <w:rPr>
          <w:rFonts w:ascii="Book Antiqua" w:eastAsia="宋体" w:hAnsi="Book Antiqua" w:cs="宋体"/>
        </w:rPr>
        <w:t xml:space="preserve"> BJ. Colorectal cancer screening for average-risk North Americans: an economic evaluation.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PLoS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Med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7</w:t>
      </w:r>
      <w:r w:rsidRPr="008D41D6">
        <w:rPr>
          <w:rFonts w:ascii="Book Antiqua" w:eastAsia="宋体" w:hAnsi="Book Antiqua" w:cs="宋体"/>
        </w:rPr>
        <w:t>: e1000370 [PMID: 21124887 DOI: 10.1371/journal.pmed.1000370]</w:t>
      </w:r>
    </w:p>
    <w:p w14:paraId="217E2F2D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16 </w:t>
      </w:r>
      <w:proofErr w:type="spellStart"/>
      <w:r w:rsidRPr="008D41D6">
        <w:rPr>
          <w:rFonts w:ascii="Book Antiqua" w:eastAsia="宋体" w:hAnsi="Book Antiqua" w:cs="宋体"/>
          <w:b/>
          <w:bCs/>
        </w:rPr>
        <w:t>Coldman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AJ</w:t>
      </w:r>
      <w:r w:rsidRPr="008D41D6">
        <w:rPr>
          <w:rFonts w:ascii="Book Antiqua" w:eastAsia="宋体" w:hAnsi="Book Antiqua" w:cs="宋体"/>
        </w:rPr>
        <w:t xml:space="preserve">, Phillips N, </w:t>
      </w:r>
      <w:proofErr w:type="spellStart"/>
      <w:r w:rsidRPr="008D41D6">
        <w:rPr>
          <w:rFonts w:ascii="Book Antiqua" w:eastAsia="宋体" w:hAnsi="Book Antiqua" w:cs="宋体"/>
        </w:rPr>
        <w:t>Brisson</w:t>
      </w:r>
      <w:proofErr w:type="spellEnd"/>
      <w:r w:rsidRPr="008D41D6">
        <w:rPr>
          <w:rFonts w:ascii="Book Antiqua" w:eastAsia="宋体" w:hAnsi="Book Antiqua" w:cs="宋体"/>
        </w:rPr>
        <w:t xml:space="preserve"> J, Flanagan W, Wolfson M, Nadeau C, Fitzgerald N, Miller AB. Using the Cancer Risk Management Model to evaluate colorectal cancer screening options for Canada.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Curr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Oncol</w:t>
      </w:r>
      <w:proofErr w:type="spellEnd"/>
      <w:r w:rsidRPr="008D41D6">
        <w:rPr>
          <w:rFonts w:ascii="Book Antiqua" w:eastAsia="宋体" w:hAnsi="Book Antiqua" w:cs="宋体"/>
        </w:rPr>
        <w:t> 2015; </w:t>
      </w:r>
      <w:r w:rsidRPr="008D41D6">
        <w:rPr>
          <w:rFonts w:ascii="Book Antiqua" w:eastAsia="宋体" w:hAnsi="Book Antiqua" w:cs="宋体"/>
          <w:b/>
          <w:bCs/>
        </w:rPr>
        <w:t>22</w:t>
      </w:r>
      <w:r w:rsidRPr="008D41D6">
        <w:rPr>
          <w:rFonts w:ascii="Book Antiqua" w:eastAsia="宋体" w:hAnsi="Book Antiqua" w:cs="宋体"/>
        </w:rPr>
        <w:t>: e41-e50 [PMID: 25908920 DOI: 10.3747/co.22.2013]</w:t>
      </w:r>
    </w:p>
    <w:p w14:paraId="00E4A592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17 </w:t>
      </w:r>
      <w:proofErr w:type="spellStart"/>
      <w:r w:rsidRPr="008D41D6">
        <w:rPr>
          <w:rFonts w:ascii="Book Antiqua" w:eastAsia="宋体" w:hAnsi="Book Antiqua" w:cs="宋体"/>
          <w:b/>
          <w:bCs/>
        </w:rPr>
        <w:t>Wilschut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JA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Hol</w:t>
      </w:r>
      <w:proofErr w:type="spellEnd"/>
      <w:r w:rsidRPr="008D41D6">
        <w:rPr>
          <w:rFonts w:ascii="Book Antiqua" w:eastAsia="宋体" w:hAnsi="Book Antiqua" w:cs="宋体"/>
        </w:rPr>
        <w:t xml:space="preserve"> L, Dekker E, Jansen JB, Van </w:t>
      </w:r>
      <w:proofErr w:type="spellStart"/>
      <w:r w:rsidRPr="008D41D6">
        <w:rPr>
          <w:rFonts w:ascii="Book Antiqua" w:eastAsia="宋体" w:hAnsi="Book Antiqua" w:cs="宋体"/>
        </w:rPr>
        <w:t>Leerdam</w:t>
      </w:r>
      <w:proofErr w:type="spellEnd"/>
      <w:r w:rsidRPr="008D41D6">
        <w:rPr>
          <w:rFonts w:ascii="Book Antiqua" w:eastAsia="宋体" w:hAnsi="Book Antiqua" w:cs="宋体"/>
        </w:rPr>
        <w:t xml:space="preserve"> ME, </w:t>
      </w:r>
      <w:proofErr w:type="spellStart"/>
      <w:r w:rsidRPr="008D41D6">
        <w:rPr>
          <w:rFonts w:ascii="Book Antiqua" w:eastAsia="宋体" w:hAnsi="Book Antiqua" w:cs="宋体"/>
        </w:rPr>
        <w:t>Lansdorp-Vogelaar</w:t>
      </w:r>
      <w:proofErr w:type="spellEnd"/>
      <w:r w:rsidRPr="008D41D6">
        <w:rPr>
          <w:rFonts w:ascii="Book Antiqua" w:eastAsia="宋体" w:hAnsi="Book Antiqua" w:cs="宋体"/>
        </w:rPr>
        <w:t xml:space="preserve"> I, </w:t>
      </w:r>
      <w:proofErr w:type="spellStart"/>
      <w:r w:rsidRPr="008D41D6">
        <w:rPr>
          <w:rFonts w:ascii="Book Antiqua" w:eastAsia="宋体" w:hAnsi="Book Antiqua" w:cs="宋体"/>
        </w:rPr>
        <w:t>Kuipers</w:t>
      </w:r>
      <w:proofErr w:type="spellEnd"/>
      <w:r w:rsidRPr="008D41D6">
        <w:rPr>
          <w:rFonts w:ascii="Book Antiqua" w:eastAsia="宋体" w:hAnsi="Book Antiqua" w:cs="宋体"/>
        </w:rPr>
        <w:t xml:space="preserve"> EJ, </w:t>
      </w:r>
      <w:proofErr w:type="spellStart"/>
      <w:r w:rsidRPr="008D41D6">
        <w:rPr>
          <w:rFonts w:ascii="Book Antiqua" w:eastAsia="宋体" w:hAnsi="Book Antiqua" w:cs="宋体"/>
        </w:rPr>
        <w:t>Habbema</w:t>
      </w:r>
      <w:proofErr w:type="spellEnd"/>
      <w:r w:rsidRPr="008D41D6">
        <w:rPr>
          <w:rFonts w:ascii="Book Antiqua" w:eastAsia="宋体" w:hAnsi="Book Antiqua" w:cs="宋体"/>
        </w:rPr>
        <w:t xml:space="preserve"> JD, Van </w:t>
      </w:r>
      <w:proofErr w:type="spellStart"/>
      <w:r w:rsidRPr="008D41D6">
        <w:rPr>
          <w:rFonts w:ascii="Book Antiqua" w:eastAsia="宋体" w:hAnsi="Book Antiqua" w:cs="宋体"/>
        </w:rPr>
        <w:t>Ballegooijen</w:t>
      </w:r>
      <w:proofErr w:type="spellEnd"/>
      <w:r w:rsidRPr="008D41D6">
        <w:rPr>
          <w:rFonts w:ascii="Book Antiqua" w:eastAsia="宋体" w:hAnsi="Book Antiqua" w:cs="宋体"/>
        </w:rPr>
        <w:t xml:space="preserve"> M. Cost-effectiveness analysis of a quantitative immunochemical test for colorectal cancer screening.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2011; </w:t>
      </w:r>
      <w:r w:rsidRPr="008D41D6">
        <w:rPr>
          <w:rFonts w:ascii="Book Antiqua" w:eastAsia="宋体" w:hAnsi="Book Antiqua" w:cs="宋体"/>
          <w:b/>
          <w:bCs/>
        </w:rPr>
        <w:t>141</w:t>
      </w:r>
      <w:r w:rsidRPr="008D41D6">
        <w:rPr>
          <w:rFonts w:ascii="Book Antiqua" w:eastAsia="宋体" w:hAnsi="Book Antiqua" w:cs="宋体"/>
        </w:rPr>
        <w:t>: 1648-55.e1 [PMID: 21784045 DOI: 10.1053/j.gastro.2011.07.020]</w:t>
      </w:r>
    </w:p>
    <w:p w14:paraId="5EB08BC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lastRenderedPageBreak/>
        <w:t>18 </w:t>
      </w:r>
      <w:proofErr w:type="spellStart"/>
      <w:r w:rsidRPr="008D41D6">
        <w:rPr>
          <w:rFonts w:ascii="Book Antiqua" w:eastAsia="宋体" w:hAnsi="Book Antiqua" w:cs="宋体"/>
          <w:b/>
          <w:bCs/>
        </w:rPr>
        <w:t>Lansdorp-Vogelaar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I</w:t>
      </w:r>
      <w:r w:rsidRPr="008D41D6">
        <w:rPr>
          <w:rFonts w:ascii="Book Antiqua" w:eastAsia="宋体" w:hAnsi="Book Antiqua" w:cs="宋体"/>
        </w:rPr>
        <w:t xml:space="preserve">, van </w:t>
      </w:r>
      <w:proofErr w:type="spellStart"/>
      <w:r w:rsidRPr="008D41D6">
        <w:rPr>
          <w:rFonts w:ascii="Book Antiqua" w:eastAsia="宋体" w:hAnsi="Book Antiqua" w:cs="宋体"/>
        </w:rPr>
        <w:t>Ballegooijen</w:t>
      </w:r>
      <w:proofErr w:type="spellEnd"/>
      <w:r w:rsidRPr="008D41D6">
        <w:rPr>
          <w:rFonts w:ascii="Book Antiqua" w:eastAsia="宋体" w:hAnsi="Book Antiqua" w:cs="宋体"/>
        </w:rPr>
        <w:t xml:space="preserve"> M, </w:t>
      </w:r>
      <w:proofErr w:type="spellStart"/>
      <w:r w:rsidRPr="008D41D6">
        <w:rPr>
          <w:rFonts w:ascii="Book Antiqua" w:eastAsia="宋体" w:hAnsi="Book Antiqua" w:cs="宋体"/>
        </w:rPr>
        <w:t>Zauber</w:t>
      </w:r>
      <w:proofErr w:type="spellEnd"/>
      <w:r w:rsidRPr="008D41D6">
        <w:rPr>
          <w:rFonts w:ascii="Book Antiqua" w:eastAsia="宋体" w:hAnsi="Book Antiqua" w:cs="宋体"/>
        </w:rPr>
        <w:t xml:space="preserve"> AG, </w:t>
      </w:r>
      <w:proofErr w:type="spellStart"/>
      <w:r w:rsidRPr="008D41D6">
        <w:rPr>
          <w:rFonts w:ascii="Book Antiqua" w:eastAsia="宋体" w:hAnsi="Book Antiqua" w:cs="宋体"/>
        </w:rPr>
        <w:t>Habbema</w:t>
      </w:r>
      <w:proofErr w:type="spellEnd"/>
      <w:r w:rsidRPr="008D41D6">
        <w:rPr>
          <w:rFonts w:ascii="Book Antiqua" w:eastAsia="宋体" w:hAnsi="Book Antiqua" w:cs="宋体"/>
        </w:rPr>
        <w:t xml:space="preserve"> JD, </w:t>
      </w:r>
      <w:proofErr w:type="spellStart"/>
      <w:r w:rsidRPr="008D41D6">
        <w:rPr>
          <w:rFonts w:ascii="Book Antiqua" w:eastAsia="宋体" w:hAnsi="Book Antiqua" w:cs="宋体"/>
        </w:rPr>
        <w:t>Kuipers</w:t>
      </w:r>
      <w:proofErr w:type="spellEnd"/>
      <w:r w:rsidRPr="008D41D6">
        <w:rPr>
          <w:rFonts w:ascii="Book Antiqua" w:eastAsia="宋体" w:hAnsi="Book Antiqua" w:cs="宋体"/>
        </w:rPr>
        <w:t xml:space="preserve"> EJ. </w:t>
      </w:r>
      <w:proofErr w:type="gramStart"/>
      <w:r w:rsidRPr="008D41D6">
        <w:rPr>
          <w:rFonts w:ascii="Book Antiqua" w:eastAsia="宋体" w:hAnsi="Book Antiqua" w:cs="宋体"/>
        </w:rPr>
        <w:t>Effect of rising chemotherapy costs on the cost savings of colorectal cancer screening.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>J Natl Cancer Inst</w:t>
      </w:r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101</w:t>
      </w:r>
      <w:r w:rsidRPr="008D41D6">
        <w:rPr>
          <w:rFonts w:ascii="Book Antiqua" w:eastAsia="宋体" w:hAnsi="Book Antiqua" w:cs="宋体"/>
        </w:rPr>
        <w:t>: 1412-1422 [PMID: 19779203 DOI: 10.1093/</w:t>
      </w:r>
      <w:proofErr w:type="spellStart"/>
      <w:r w:rsidRPr="008D41D6">
        <w:rPr>
          <w:rFonts w:ascii="Book Antiqua" w:eastAsia="宋体" w:hAnsi="Book Antiqua" w:cs="宋体"/>
        </w:rPr>
        <w:t>jnci</w:t>
      </w:r>
      <w:proofErr w:type="spellEnd"/>
      <w:r w:rsidRPr="008D41D6">
        <w:rPr>
          <w:rFonts w:ascii="Book Antiqua" w:eastAsia="宋体" w:hAnsi="Book Antiqua" w:cs="宋体"/>
        </w:rPr>
        <w:t>/djp319]</w:t>
      </w:r>
    </w:p>
    <w:p w14:paraId="35F05FC4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19 </w:t>
      </w:r>
      <w:proofErr w:type="spellStart"/>
      <w:r w:rsidRPr="008D41D6">
        <w:rPr>
          <w:rFonts w:ascii="Book Antiqua" w:eastAsia="宋体" w:hAnsi="Book Antiqua" w:cs="宋体"/>
          <w:b/>
          <w:bCs/>
        </w:rPr>
        <w:t>Leddin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DJ</w:t>
      </w:r>
      <w:r w:rsidRPr="008D41D6">
        <w:rPr>
          <w:rFonts w:ascii="Book Antiqua" w:eastAsia="宋体" w:hAnsi="Book Antiqua" w:cs="宋体"/>
        </w:rPr>
        <w:t xml:space="preserve">, Enns R, </w:t>
      </w:r>
      <w:proofErr w:type="spellStart"/>
      <w:r w:rsidRPr="008D41D6">
        <w:rPr>
          <w:rFonts w:ascii="Book Antiqua" w:eastAsia="宋体" w:hAnsi="Book Antiqua" w:cs="宋体"/>
        </w:rPr>
        <w:t>Hilsden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Plourde</w:t>
      </w:r>
      <w:proofErr w:type="spellEnd"/>
      <w:r w:rsidRPr="008D41D6">
        <w:rPr>
          <w:rFonts w:ascii="Book Antiqua" w:eastAsia="宋体" w:hAnsi="Book Antiqua" w:cs="宋体"/>
        </w:rPr>
        <w:t xml:space="preserve"> V, </w:t>
      </w:r>
      <w:proofErr w:type="spellStart"/>
      <w:r w:rsidRPr="008D41D6">
        <w:rPr>
          <w:rFonts w:ascii="Book Antiqua" w:eastAsia="宋体" w:hAnsi="Book Antiqua" w:cs="宋体"/>
        </w:rPr>
        <w:t>Rabeneck</w:t>
      </w:r>
      <w:proofErr w:type="spellEnd"/>
      <w:r w:rsidRPr="008D41D6">
        <w:rPr>
          <w:rFonts w:ascii="Book Antiqua" w:eastAsia="宋体" w:hAnsi="Book Antiqua" w:cs="宋体"/>
        </w:rPr>
        <w:t xml:space="preserve"> L, </w:t>
      </w:r>
      <w:proofErr w:type="spellStart"/>
      <w:r w:rsidRPr="008D41D6">
        <w:rPr>
          <w:rFonts w:ascii="Book Antiqua" w:eastAsia="宋体" w:hAnsi="Book Antiqua" w:cs="宋体"/>
        </w:rPr>
        <w:t>Sadowski</w:t>
      </w:r>
      <w:proofErr w:type="spellEnd"/>
      <w:r w:rsidRPr="008D41D6">
        <w:rPr>
          <w:rFonts w:ascii="Book Antiqua" w:eastAsia="宋体" w:hAnsi="Book Antiqua" w:cs="宋体"/>
        </w:rPr>
        <w:t xml:space="preserve"> DC, </w:t>
      </w:r>
      <w:proofErr w:type="spellStart"/>
      <w:r w:rsidRPr="008D41D6">
        <w:rPr>
          <w:rFonts w:ascii="Book Antiqua" w:eastAsia="宋体" w:hAnsi="Book Antiqua" w:cs="宋体"/>
        </w:rPr>
        <w:t>Signh</w:t>
      </w:r>
      <w:proofErr w:type="spellEnd"/>
      <w:r w:rsidRPr="008D41D6">
        <w:rPr>
          <w:rFonts w:ascii="Book Antiqua" w:eastAsia="宋体" w:hAnsi="Book Antiqua" w:cs="宋体"/>
        </w:rPr>
        <w:t xml:space="preserve"> H. Canadian Association of Gastroenterology position statement on screening individuals at average risk for developing colorectal cancer: 2010. </w:t>
      </w:r>
      <w:r w:rsidRPr="008D41D6">
        <w:rPr>
          <w:rFonts w:ascii="Book Antiqua" w:eastAsia="宋体" w:hAnsi="Book Antiqua" w:cs="宋体"/>
          <w:i/>
          <w:iCs/>
        </w:rPr>
        <w:t xml:space="preserve">Can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24</w:t>
      </w:r>
      <w:r w:rsidRPr="008D41D6">
        <w:rPr>
          <w:rFonts w:ascii="Book Antiqua" w:eastAsia="宋体" w:hAnsi="Book Antiqua" w:cs="宋体"/>
        </w:rPr>
        <w:t>: 705-714 [PMID: 21165377 DOI: 10.1155/2010/683171]</w:t>
      </w:r>
    </w:p>
    <w:p w14:paraId="61969FCB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20 </w:t>
      </w:r>
      <w:r w:rsidRPr="008D41D6">
        <w:rPr>
          <w:rFonts w:ascii="Book Antiqua" w:eastAsia="宋体" w:hAnsi="Book Antiqua" w:cs="宋体"/>
          <w:b/>
          <w:bCs/>
        </w:rPr>
        <w:t>Rex DK</w:t>
      </w:r>
      <w:r w:rsidRPr="008D41D6">
        <w:rPr>
          <w:rFonts w:ascii="Book Antiqua" w:eastAsia="宋体" w:hAnsi="Book Antiqua" w:cs="宋体"/>
        </w:rPr>
        <w:t xml:space="preserve">, Johnson DA, Anderson JC, </w:t>
      </w:r>
      <w:proofErr w:type="spellStart"/>
      <w:r w:rsidRPr="008D41D6">
        <w:rPr>
          <w:rFonts w:ascii="Book Antiqua" w:eastAsia="宋体" w:hAnsi="Book Antiqua" w:cs="宋体"/>
        </w:rPr>
        <w:t>Schoenfeld</w:t>
      </w:r>
      <w:proofErr w:type="spellEnd"/>
      <w:r w:rsidRPr="008D41D6">
        <w:rPr>
          <w:rFonts w:ascii="Book Antiqua" w:eastAsia="宋体" w:hAnsi="Book Antiqua" w:cs="宋体"/>
        </w:rPr>
        <w:t xml:space="preserve"> PS, Burke CA, </w:t>
      </w:r>
      <w:proofErr w:type="spellStart"/>
      <w:r w:rsidRPr="008D41D6">
        <w:rPr>
          <w:rFonts w:ascii="Book Antiqua" w:eastAsia="宋体" w:hAnsi="Book Antiqua" w:cs="宋体"/>
        </w:rPr>
        <w:t>Inadomi</w:t>
      </w:r>
      <w:proofErr w:type="spellEnd"/>
      <w:r w:rsidRPr="008D41D6">
        <w:rPr>
          <w:rFonts w:ascii="Book Antiqua" w:eastAsia="宋体" w:hAnsi="Book Antiqua" w:cs="宋体"/>
        </w:rPr>
        <w:t xml:space="preserve"> JM.</w:t>
      </w:r>
      <w:proofErr w:type="gramEnd"/>
      <w:r w:rsidRPr="008D41D6">
        <w:rPr>
          <w:rFonts w:ascii="Book Antiqua" w:eastAsia="宋体" w:hAnsi="Book Antiqua" w:cs="宋体"/>
        </w:rPr>
        <w:t xml:space="preserve"> American College of Gastroenterology guidelines for colorectal cancer screening 2009 [corrected].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104</w:t>
      </w:r>
      <w:r w:rsidRPr="008D41D6">
        <w:rPr>
          <w:rFonts w:ascii="Book Antiqua" w:eastAsia="宋体" w:hAnsi="Book Antiqua" w:cs="宋体"/>
        </w:rPr>
        <w:t>: 739-750 [PMID: 19240699 DOI: 10.1038/ajg.2009.104]</w:t>
      </w:r>
    </w:p>
    <w:p w14:paraId="6A7D146C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/>
        </w:rPr>
        <w:t xml:space="preserve">21 </w:t>
      </w:r>
      <w:r w:rsidRPr="008D41D6">
        <w:rPr>
          <w:rFonts w:ascii="Book Antiqua" w:eastAsia="宋体" w:hAnsi="Book Antiqua" w:cs="宋体"/>
          <w:b/>
        </w:rPr>
        <w:t xml:space="preserve">Canadian Task Force on Preventive Health Care, </w:t>
      </w:r>
      <w:r w:rsidRPr="008D41D6">
        <w:rPr>
          <w:rFonts w:ascii="Book Antiqua" w:eastAsia="宋体" w:hAnsi="Book Antiqua" w:cs="宋体"/>
        </w:rPr>
        <w:t xml:space="preserve">Bacchus CM, </w:t>
      </w:r>
      <w:proofErr w:type="spellStart"/>
      <w:r w:rsidRPr="008D41D6">
        <w:rPr>
          <w:rFonts w:ascii="Book Antiqua" w:eastAsia="宋体" w:hAnsi="Book Antiqua" w:cs="宋体"/>
        </w:rPr>
        <w:t>Dunfield</w:t>
      </w:r>
      <w:proofErr w:type="spellEnd"/>
      <w:r w:rsidRPr="008D41D6">
        <w:rPr>
          <w:rFonts w:ascii="Book Antiqua" w:eastAsia="宋体" w:hAnsi="Book Antiqua" w:cs="宋体"/>
        </w:rPr>
        <w:t xml:space="preserve"> L, </w:t>
      </w:r>
      <w:proofErr w:type="spellStart"/>
      <w:r w:rsidRPr="008D41D6">
        <w:rPr>
          <w:rFonts w:ascii="Book Antiqua" w:eastAsia="宋体" w:hAnsi="Book Antiqua" w:cs="宋体"/>
        </w:rPr>
        <w:t>Gorber</w:t>
      </w:r>
      <w:proofErr w:type="spellEnd"/>
      <w:r w:rsidRPr="008D41D6">
        <w:rPr>
          <w:rFonts w:ascii="Book Antiqua" w:eastAsia="宋体" w:hAnsi="Book Antiqua" w:cs="宋体"/>
        </w:rPr>
        <w:t xml:space="preserve"> SC, Holmes NM, </w:t>
      </w:r>
      <w:proofErr w:type="spellStart"/>
      <w:r w:rsidRPr="008D41D6">
        <w:rPr>
          <w:rFonts w:ascii="Book Antiqua" w:eastAsia="宋体" w:hAnsi="Book Antiqua" w:cs="宋体"/>
        </w:rPr>
        <w:t>Birtwhistle</w:t>
      </w:r>
      <w:proofErr w:type="spellEnd"/>
      <w:r w:rsidRPr="008D41D6">
        <w:rPr>
          <w:rFonts w:ascii="Book Antiqua" w:eastAsia="宋体" w:hAnsi="Book Antiqua" w:cs="宋体"/>
        </w:rPr>
        <w:t xml:space="preserve"> R, Dickinson JA, Lewin G, Singh H, </w:t>
      </w:r>
      <w:proofErr w:type="spellStart"/>
      <w:r w:rsidRPr="008D41D6">
        <w:rPr>
          <w:rFonts w:ascii="Book Antiqua" w:eastAsia="宋体" w:hAnsi="Book Antiqua" w:cs="宋体"/>
        </w:rPr>
        <w:t>Klarenbach</w:t>
      </w:r>
      <w:proofErr w:type="spellEnd"/>
      <w:r w:rsidRPr="008D41D6">
        <w:rPr>
          <w:rFonts w:ascii="Book Antiqua" w:eastAsia="宋体" w:hAnsi="Book Antiqua" w:cs="宋体"/>
        </w:rPr>
        <w:t xml:space="preserve"> S, Mai V, Tonelli M. Recommendations on screening for colorectal cancer in primary care. </w:t>
      </w:r>
      <w:r w:rsidRPr="008D41D6">
        <w:rPr>
          <w:rFonts w:ascii="Book Antiqua" w:eastAsia="宋体" w:hAnsi="Book Antiqua" w:cs="宋体"/>
          <w:i/>
        </w:rPr>
        <w:t>CMAJ</w:t>
      </w:r>
      <w:r w:rsidRPr="008D41D6">
        <w:rPr>
          <w:rFonts w:ascii="Book Antiqua" w:eastAsia="宋体" w:hAnsi="Book Antiqua" w:cs="宋体"/>
        </w:rPr>
        <w:t xml:space="preserve"> 2016</w:t>
      </w:r>
      <w:r>
        <w:rPr>
          <w:rFonts w:ascii="Book Antiqua" w:eastAsia="宋体" w:hAnsi="Book Antiqua" w:cs="宋体" w:hint="eastAsia"/>
        </w:rPr>
        <w:t>;</w:t>
      </w:r>
      <w:r w:rsidRPr="008D41D6">
        <w:rPr>
          <w:rFonts w:ascii="Book Antiqua" w:eastAsia="宋体" w:hAnsi="Book Antiqua" w:cs="宋体"/>
        </w:rPr>
        <w:t xml:space="preserve"> </w:t>
      </w:r>
      <w:proofErr w:type="spellStart"/>
      <w:r w:rsidRPr="008D41D6">
        <w:rPr>
          <w:rFonts w:ascii="Book Antiqua" w:eastAsia="宋体" w:hAnsi="Book Antiqua" w:cs="宋体"/>
        </w:rPr>
        <w:t>Epub</w:t>
      </w:r>
      <w:proofErr w:type="spellEnd"/>
      <w:r w:rsidRPr="008D41D6">
        <w:rPr>
          <w:rFonts w:ascii="Book Antiqua" w:eastAsia="宋体" w:hAnsi="Book Antiqua" w:cs="宋体"/>
        </w:rPr>
        <w:t xml:space="preserve"> ahead of print</w:t>
      </w:r>
      <w:r>
        <w:rPr>
          <w:rFonts w:ascii="Book Antiqua" w:eastAsia="宋体" w:hAnsi="Book Antiqua" w:cs="宋体" w:hint="eastAsia"/>
        </w:rPr>
        <w:t xml:space="preserve"> [</w:t>
      </w:r>
      <w:r w:rsidRPr="008D41D6">
        <w:rPr>
          <w:rFonts w:ascii="Book Antiqua" w:eastAsia="宋体" w:hAnsi="Book Antiqua" w:cs="宋体"/>
        </w:rPr>
        <w:t>PMID: 26903355</w:t>
      </w:r>
      <w:r w:rsidRPr="008D41D6">
        <w:t xml:space="preserve"> </w:t>
      </w:r>
      <w:r w:rsidRPr="008D41D6">
        <w:rPr>
          <w:rFonts w:ascii="Book Antiqua" w:eastAsia="宋体" w:hAnsi="Book Antiqua" w:cs="宋体"/>
        </w:rPr>
        <w:t>DOI: 10.1503/cmaj.151125</w:t>
      </w:r>
      <w:r>
        <w:rPr>
          <w:rFonts w:ascii="Book Antiqua" w:eastAsia="宋体" w:hAnsi="Book Antiqua" w:cs="宋体" w:hint="eastAsia"/>
        </w:rPr>
        <w:t>]</w:t>
      </w:r>
    </w:p>
    <w:p w14:paraId="5B855FBB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22 </w:t>
      </w:r>
      <w:proofErr w:type="spellStart"/>
      <w:r w:rsidRPr="008D41D6">
        <w:rPr>
          <w:rFonts w:ascii="Book Antiqua" w:eastAsia="宋体" w:hAnsi="Book Antiqua" w:cs="宋体"/>
          <w:b/>
          <w:bCs/>
        </w:rPr>
        <w:t>Bibbins</w:t>
      </w:r>
      <w:proofErr w:type="spellEnd"/>
      <w:r w:rsidRPr="008D41D6">
        <w:rPr>
          <w:rFonts w:ascii="Book Antiqua" w:eastAsia="宋体" w:hAnsi="Book Antiqua" w:cs="宋体"/>
          <w:b/>
          <w:bCs/>
        </w:rPr>
        <w:t>-Domingo K</w:t>
      </w:r>
      <w:r w:rsidRPr="008D41D6">
        <w:rPr>
          <w:rFonts w:ascii="Book Antiqua" w:eastAsia="宋体" w:hAnsi="Book Antiqua" w:cs="宋体"/>
        </w:rPr>
        <w:t xml:space="preserve">, Grossman DC, Curry SJ, Davidson KW, </w:t>
      </w:r>
      <w:proofErr w:type="spellStart"/>
      <w:r w:rsidRPr="008D41D6">
        <w:rPr>
          <w:rFonts w:ascii="Book Antiqua" w:eastAsia="宋体" w:hAnsi="Book Antiqua" w:cs="宋体"/>
        </w:rPr>
        <w:t>Epling</w:t>
      </w:r>
      <w:proofErr w:type="spellEnd"/>
      <w:r w:rsidRPr="008D41D6">
        <w:rPr>
          <w:rFonts w:ascii="Book Antiqua" w:eastAsia="宋体" w:hAnsi="Book Antiqua" w:cs="宋体"/>
        </w:rPr>
        <w:t xml:space="preserve"> JW, </w:t>
      </w:r>
      <w:proofErr w:type="spellStart"/>
      <w:r w:rsidRPr="008D41D6">
        <w:rPr>
          <w:rFonts w:ascii="Book Antiqua" w:eastAsia="宋体" w:hAnsi="Book Antiqua" w:cs="宋体"/>
        </w:rPr>
        <w:t>García</w:t>
      </w:r>
      <w:proofErr w:type="spellEnd"/>
      <w:r w:rsidRPr="008D41D6">
        <w:rPr>
          <w:rFonts w:ascii="Book Antiqua" w:eastAsia="宋体" w:hAnsi="Book Antiqua" w:cs="宋体"/>
        </w:rPr>
        <w:t xml:space="preserve"> FA, Gillman MW, Harper DM, Kemper AR, </w:t>
      </w:r>
      <w:proofErr w:type="spellStart"/>
      <w:r w:rsidRPr="008D41D6">
        <w:rPr>
          <w:rFonts w:ascii="Book Antiqua" w:eastAsia="宋体" w:hAnsi="Book Antiqua" w:cs="宋体"/>
        </w:rPr>
        <w:t>Krist</w:t>
      </w:r>
      <w:proofErr w:type="spellEnd"/>
      <w:r w:rsidRPr="008D41D6">
        <w:rPr>
          <w:rFonts w:ascii="Book Antiqua" w:eastAsia="宋体" w:hAnsi="Book Antiqua" w:cs="宋体"/>
        </w:rPr>
        <w:t xml:space="preserve"> AH, </w:t>
      </w:r>
      <w:proofErr w:type="spellStart"/>
      <w:r w:rsidRPr="008D41D6">
        <w:rPr>
          <w:rFonts w:ascii="Book Antiqua" w:eastAsia="宋体" w:hAnsi="Book Antiqua" w:cs="宋体"/>
        </w:rPr>
        <w:t>Kurth</w:t>
      </w:r>
      <w:proofErr w:type="spellEnd"/>
      <w:r w:rsidRPr="008D41D6">
        <w:rPr>
          <w:rFonts w:ascii="Book Antiqua" w:eastAsia="宋体" w:hAnsi="Book Antiqua" w:cs="宋体"/>
        </w:rPr>
        <w:t xml:space="preserve"> AE, </w:t>
      </w:r>
      <w:proofErr w:type="spellStart"/>
      <w:r w:rsidRPr="008D41D6">
        <w:rPr>
          <w:rFonts w:ascii="Book Antiqua" w:eastAsia="宋体" w:hAnsi="Book Antiqua" w:cs="宋体"/>
        </w:rPr>
        <w:t>Landefeld</w:t>
      </w:r>
      <w:proofErr w:type="spellEnd"/>
      <w:r w:rsidRPr="008D41D6">
        <w:rPr>
          <w:rFonts w:ascii="Book Antiqua" w:eastAsia="宋体" w:hAnsi="Book Antiqua" w:cs="宋体"/>
        </w:rPr>
        <w:t xml:space="preserve"> CS, </w:t>
      </w:r>
      <w:proofErr w:type="spellStart"/>
      <w:r w:rsidRPr="008D41D6">
        <w:rPr>
          <w:rFonts w:ascii="Book Antiqua" w:eastAsia="宋体" w:hAnsi="Book Antiqua" w:cs="宋体"/>
        </w:rPr>
        <w:t>Mangione</w:t>
      </w:r>
      <w:proofErr w:type="spellEnd"/>
      <w:r w:rsidRPr="008D41D6">
        <w:rPr>
          <w:rFonts w:ascii="Book Antiqua" w:eastAsia="宋体" w:hAnsi="Book Antiqua" w:cs="宋体"/>
        </w:rPr>
        <w:t xml:space="preserve"> CM, Owens DK, Phillips WR, Phipps MG, </w:t>
      </w:r>
      <w:proofErr w:type="spellStart"/>
      <w:r w:rsidRPr="008D41D6">
        <w:rPr>
          <w:rFonts w:ascii="Book Antiqua" w:eastAsia="宋体" w:hAnsi="Book Antiqua" w:cs="宋体"/>
        </w:rPr>
        <w:t>Pignone</w:t>
      </w:r>
      <w:proofErr w:type="spellEnd"/>
      <w:r w:rsidRPr="008D41D6">
        <w:rPr>
          <w:rFonts w:ascii="Book Antiqua" w:eastAsia="宋体" w:hAnsi="Book Antiqua" w:cs="宋体"/>
        </w:rPr>
        <w:t xml:space="preserve"> MP, Siu AL. Screening for Colorectal Cancer: US Preventive Services Task Force Recommendation Statement. </w:t>
      </w:r>
      <w:r w:rsidRPr="008D41D6">
        <w:rPr>
          <w:rFonts w:ascii="Book Antiqua" w:eastAsia="宋体" w:hAnsi="Book Antiqua" w:cs="宋体"/>
          <w:i/>
          <w:iCs/>
        </w:rPr>
        <w:t>JAMA</w:t>
      </w:r>
      <w:r w:rsidRPr="008D41D6">
        <w:rPr>
          <w:rFonts w:ascii="Book Antiqua" w:eastAsia="宋体" w:hAnsi="Book Antiqua" w:cs="宋体"/>
        </w:rPr>
        <w:t> 2016; </w:t>
      </w:r>
      <w:r w:rsidRPr="008D41D6">
        <w:rPr>
          <w:rFonts w:ascii="Book Antiqua" w:eastAsia="宋体" w:hAnsi="Book Antiqua" w:cs="宋体"/>
          <w:b/>
          <w:bCs/>
        </w:rPr>
        <w:t>315</w:t>
      </w:r>
      <w:r w:rsidRPr="008D41D6">
        <w:rPr>
          <w:rFonts w:ascii="Book Antiqua" w:eastAsia="宋体" w:hAnsi="Book Antiqua" w:cs="宋体"/>
        </w:rPr>
        <w:t>: 2564-2575 [PMID: 27304597 DOI: 10.1001/jama.2016.5989]</w:t>
      </w:r>
    </w:p>
    <w:p w14:paraId="26B66360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23 </w:t>
      </w:r>
      <w:r w:rsidRPr="008D41D6">
        <w:rPr>
          <w:rFonts w:ascii="Book Antiqua" w:eastAsia="宋体" w:hAnsi="Book Antiqua" w:cs="宋体"/>
          <w:b/>
          <w:bCs/>
        </w:rPr>
        <w:t>Levin B</w:t>
      </w:r>
      <w:r w:rsidRPr="008D41D6">
        <w:rPr>
          <w:rFonts w:ascii="Book Antiqua" w:eastAsia="宋体" w:hAnsi="Book Antiqua" w:cs="宋体"/>
        </w:rPr>
        <w:t xml:space="preserve">, Lieberman DA, McFarland B, Andrews KS, Brooks D, Bond J, Dash C, Giardiello FM, Glick S, Johnson D, Johnson CD, Levin TR, </w:t>
      </w:r>
      <w:proofErr w:type="spellStart"/>
      <w:r w:rsidRPr="008D41D6">
        <w:rPr>
          <w:rFonts w:ascii="Book Antiqua" w:eastAsia="宋体" w:hAnsi="Book Antiqua" w:cs="宋体"/>
        </w:rPr>
        <w:t>Pickhardt</w:t>
      </w:r>
      <w:proofErr w:type="spellEnd"/>
      <w:r w:rsidRPr="008D41D6">
        <w:rPr>
          <w:rFonts w:ascii="Book Antiqua" w:eastAsia="宋体" w:hAnsi="Book Antiqua" w:cs="宋体"/>
        </w:rPr>
        <w:t xml:space="preserve"> PJ, Rex DK, Smith RA, Thorson A, </w:t>
      </w:r>
      <w:proofErr w:type="spellStart"/>
      <w:r w:rsidRPr="008D41D6">
        <w:rPr>
          <w:rFonts w:ascii="Book Antiqua" w:eastAsia="宋体" w:hAnsi="Book Antiqua" w:cs="宋体"/>
        </w:rPr>
        <w:t>Winawer</w:t>
      </w:r>
      <w:proofErr w:type="spellEnd"/>
      <w:r w:rsidRPr="008D41D6">
        <w:rPr>
          <w:rFonts w:ascii="Book Antiqua" w:eastAsia="宋体" w:hAnsi="Book Antiqua" w:cs="宋体"/>
        </w:rPr>
        <w:t xml:space="preserve"> SJ. Screening and surveillance for the early detection of colorectal cancer and adenomatous polyps, 2008: a joint guideline from the American Cancer Society, the US Multi-Society Task Force on Colorectal Cancer, and the American College of Radiology.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2008; </w:t>
      </w:r>
      <w:r w:rsidRPr="008D41D6">
        <w:rPr>
          <w:rFonts w:ascii="Book Antiqua" w:eastAsia="宋体" w:hAnsi="Book Antiqua" w:cs="宋体"/>
          <w:b/>
          <w:bCs/>
        </w:rPr>
        <w:t>134</w:t>
      </w:r>
      <w:r w:rsidRPr="008D41D6">
        <w:rPr>
          <w:rFonts w:ascii="Book Antiqua" w:eastAsia="宋体" w:hAnsi="Book Antiqua" w:cs="宋体"/>
        </w:rPr>
        <w:t>: 1570-1595 [PMID: 18384785 DOI: 10.1053/j.gastro.2008.02.002]</w:t>
      </w:r>
    </w:p>
    <w:p w14:paraId="3E0F1691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>
        <w:rPr>
          <w:rFonts w:ascii="Book Antiqua" w:eastAsia="宋体" w:hAnsi="Book Antiqua" w:cs="宋体"/>
        </w:rPr>
        <w:t>2</w:t>
      </w:r>
      <w:r w:rsidRPr="008D41D6">
        <w:rPr>
          <w:rFonts w:ascii="Book Antiqua" w:eastAsia="宋体" w:hAnsi="Book Antiqua" w:cs="宋体"/>
        </w:rPr>
        <w:t>4</w:t>
      </w:r>
      <w:r w:rsidRPr="008D41D6">
        <w:rPr>
          <w:rFonts w:ascii="Book Antiqua" w:eastAsia="宋体" w:hAnsi="Book Antiqua" w:cs="宋体"/>
          <w:b/>
        </w:rPr>
        <w:t xml:space="preserve"> Centers for Disease Control and Prevention.</w:t>
      </w:r>
      <w:proofErr w:type="gramEnd"/>
      <w:r>
        <w:rPr>
          <w:rFonts w:ascii="Book Antiqua" w:eastAsia="宋体" w:hAnsi="Book Antiqua" w:cs="宋体" w:hint="eastAsia"/>
        </w:rPr>
        <w:t xml:space="preserve"> </w:t>
      </w:r>
      <w:proofErr w:type="gramStart"/>
      <w:r w:rsidRPr="008D41D6">
        <w:rPr>
          <w:rFonts w:ascii="Book Antiqua" w:eastAsia="宋体" w:hAnsi="Book Antiqua" w:cs="宋体"/>
        </w:rPr>
        <w:t>Cancer screening - United States, 2010.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MMWR </w:t>
      </w:r>
      <w:proofErr w:type="spellStart"/>
      <w:r w:rsidRPr="008D41D6">
        <w:rPr>
          <w:rFonts w:ascii="Book Antiqua" w:eastAsia="宋体" w:hAnsi="Book Antiqua" w:cs="宋体"/>
          <w:i/>
          <w:iCs/>
        </w:rPr>
        <w:t>Morb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Mortal </w:t>
      </w:r>
      <w:proofErr w:type="spellStart"/>
      <w:r w:rsidRPr="008D41D6">
        <w:rPr>
          <w:rFonts w:ascii="Book Antiqua" w:eastAsia="宋体" w:hAnsi="Book Antiqua" w:cs="宋体"/>
          <w:i/>
          <w:iCs/>
        </w:rPr>
        <w:t>Wkly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Rep</w:t>
      </w:r>
      <w:r w:rsidRPr="008D41D6">
        <w:rPr>
          <w:rFonts w:ascii="Book Antiqua" w:eastAsia="宋体" w:hAnsi="Book Antiqua" w:cs="宋体"/>
        </w:rPr>
        <w:t> 2012; </w:t>
      </w:r>
      <w:r w:rsidRPr="008D41D6">
        <w:rPr>
          <w:rFonts w:ascii="Book Antiqua" w:eastAsia="宋体" w:hAnsi="Book Antiqua" w:cs="宋体"/>
          <w:b/>
          <w:bCs/>
        </w:rPr>
        <w:t>61</w:t>
      </w:r>
      <w:r w:rsidRPr="008D41D6">
        <w:rPr>
          <w:rFonts w:ascii="Book Antiqua" w:eastAsia="宋体" w:hAnsi="Book Antiqua" w:cs="宋体"/>
        </w:rPr>
        <w:t>: 41-45 [PMID: 22278157]</w:t>
      </w:r>
    </w:p>
    <w:p w14:paraId="63E19775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lastRenderedPageBreak/>
        <w:t>25 </w:t>
      </w:r>
      <w:r w:rsidRPr="008D41D6">
        <w:rPr>
          <w:rFonts w:ascii="Book Antiqua" w:eastAsia="宋体" w:hAnsi="Book Antiqua" w:cs="宋体"/>
          <w:b/>
          <w:bCs/>
        </w:rPr>
        <w:t>Singh H</w:t>
      </w:r>
      <w:r w:rsidRPr="008D41D6">
        <w:rPr>
          <w:rFonts w:ascii="Book Antiqua" w:eastAsia="宋体" w:hAnsi="Book Antiqua" w:cs="宋体"/>
        </w:rPr>
        <w:t xml:space="preserve">, Bernstein CN, </w:t>
      </w:r>
      <w:proofErr w:type="spellStart"/>
      <w:r w:rsidRPr="008D41D6">
        <w:rPr>
          <w:rFonts w:ascii="Book Antiqua" w:eastAsia="宋体" w:hAnsi="Book Antiqua" w:cs="宋体"/>
        </w:rPr>
        <w:t>Samadder</w:t>
      </w:r>
      <w:proofErr w:type="spellEnd"/>
      <w:r w:rsidRPr="008D41D6">
        <w:rPr>
          <w:rFonts w:ascii="Book Antiqua" w:eastAsia="宋体" w:hAnsi="Book Antiqua" w:cs="宋体"/>
        </w:rPr>
        <w:t xml:space="preserve"> JN, Ahmed R. Screening rates for colorectal cancer in Canada: a cross-sectional study. </w:t>
      </w:r>
      <w:r w:rsidRPr="008D41D6">
        <w:rPr>
          <w:rFonts w:ascii="Book Antiqua" w:eastAsia="宋体" w:hAnsi="Book Antiqua" w:cs="宋体"/>
          <w:i/>
          <w:iCs/>
        </w:rPr>
        <w:t>CMAJ Open</w:t>
      </w:r>
      <w:r w:rsidRPr="008D41D6">
        <w:rPr>
          <w:rFonts w:ascii="Book Antiqua" w:eastAsia="宋体" w:hAnsi="Book Antiqua" w:cs="宋体"/>
        </w:rPr>
        <w:t> </w:t>
      </w:r>
      <w:r>
        <w:rPr>
          <w:rFonts w:ascii="Book Antiqua" w:eastAsia="宋体" w:hAnsi="Book Antiqua" w:cs="宋体" w:hint="eastAsia"/>
        </w:rPr>
        <w:t>2015</w:t>
      </w:r>
      <w:r w:rsidRPr="008D41D6">
        <w:rPr>
          <w:rFonts w:ascii="Book Antiqua" w:eastAsia="宋体" w:hAnsi="Book Antiqua" w:cs="宋体"/>
        </w:rPr>
        <w:t>; </w:t>
      </w:r>
      <w:r w:rsidRPr="008D41D6">
        <w:rPr>
          <w:rFonts w:ascii="Book Antiqua" w:eastAsia="宋体" w:hAnsi="Book Antiqua" w:cs="宋体"/>
          <w:b/>
          <w:bCs/>
        </w:rPr>
        <w:t>3</w:t>
      </w:r>
      <w:r w:rsidRPr="008D41D6">
        <w:rPr>
          <w:rFonts w:ascii="Book Antiqua" w:eastAsia="宋体" w:hAnsi="Book Antiqua" w:cs="宋体"/>
        </w:rPr>
        <w:t>: E149-E157 [PMID: 26389092 DOI: 10.9778/cmajo.20140073]</w:t>
      </w:r>
    </w:p>
    <w:p w14:paraId="607C5B16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26 </w:t>
      </w:r>
      <w:proofErr w:type="spellStart"/>
      <w:r w:rsidRPr="008D41D6">
        <w:rPr>
          <w:rFonts w:ascii="Book Antiqua" w:eastAsia="宋体" w:hAnsi="Book Antiqua" w:cs="宋体"/>
          <w:b/>
          <w:bCs/>
        </w:rPr>
        <w:t>Doubeni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CA</w:t>
      </w:r>
      <w:r w:rsidRPr="008D41D6">
        <w:rPr>
          <w:rFonts w:ascii="Book Antiqua" w:eastAsia="宋体" w:hAnsi="Book Antiqua" w:cs="宋体"/>
        </w:rPr>
        <w:t xml:space="preserve">, Corley DA, </w:t>
      </w:r>
      <w:proofErr w:type="spellStart"/>
      <w:r w:rsidRPr="008D41D6">
        <w:rPr>
          <w:rFonts w:ascii="Book Antiqua" w:eastAsia="宋体" w:hAnsi="Book Antiqua" w:cs="宋体"/>
        </w:rPr>
        <w:t>Zauber</w:t>
      </w:r>
      <w:proofErr w:type="spellEnd"/>
      <w:r w:rsidRPr="008D41D6">
        <w:rPr>
          <w:rFonts w:ascii="Book Antiqua" w:eastAsia="宋体" w:hAnsi="Book Antiqua" w:cs="宋体"/>
        </w:rPr>
        <w:t xml:space="preserve"> AG. Colorectal Cancer Health Disparities and the Role of US Law and Health Policy.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2016; </w:t>
      </w:r>
      <w:r w:rsidRPr="008D41D6">
        <w:rPr>
          <w:rFonts w:ascii="Book Antiqua" w:eastAsia="宋体" w:hAnsi="Book Antiqua" w:cs="宋体"/>
          <w:b/>
          <w:bCs/>
        </w:rPr>
        <w:t>150</w:t>
      </w:r>
      <w:r w:rsidRPr="008D41D6">
        <w:rPr>
          <w:rFonts w:ascii="Book Antiqua" w:eastAsia="宋体" w:hAnsi="Book Antiqua" w:cs="宋体"/>
        </w:rPr>
        <w:t>: 1052-1055 [PMID: 27016715 DOI: 10.1053/j.gastro.2016.03.012]</w:t>
      </w:r>
    </w:p>
    <w:p w14:paraId="1DBF574D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/>
        </w:rPr>
        <w:t xml:space="preserve">27 </w:t>
      </w:r>
      <w:r w:rsidRPr="008D41D6">
        <w:rPr>
          <w:rFonts w:ascii="Book Antiqua" w:eastAsia="宋体" w:hAnsi="Book Antiqua" w:cs="宋体"/>
          <w:b/>
        </w:rPr>
        <w:t xml:space="preserve">Canadian </w:t>
      </w:r>
      <w:proofErr w:type="gramStart"/>
      <w:r w:rsidRPr="008D41D6">
        <w:rPr>
          <w:rFonts w:ascii="Book Antiqua" w:eastAsia="宋体" w:hAnsi="Book Antiqua" w:cs="宋体"/>
          <w:b/>
        </w:rPr>
        <w:t>Partnership</w:t>
      </w:r>
      <w:proofErr w:type="gramEnd"/>
      <w:r w:rsidRPr="008D41D6">
        <w:rPr>
          <w:rFonts w:ascii="Book Antiqua" w:eastAsia="宋体" w:hAnsi="Book Antiqua" w:cs="宋体"/>
          <w:b/>
        </w:rPr>
        <w:t xml:space="preserve"> Against Cancer</w:t>
      </w:r>
      <w:r w:rsidRPr="008D41D6">
        <w:rPr>
          <w:rFonts w:ascii="Book Antiqua" w:eastAsia="宋体" w:hAnsi="Book Antiqua" w:cs="宋体"/>
        </w:rPr>
        <w:t>. Colorectal Cancer Screening in Canada: Program Performance Results Report, January 2009 – December 2011. Toronto: Canadian Partnership Against Cancer; December 2013</w:t>
      </w:r>
    </w:p>
    <w:p w14:paraId="5084E58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>
        <w:rPr>
          <w:rFonts w:ascii="Book Antiqua" w:eastAsia="宋体" w:hAnsi="Book Antiqua" w:cs="宋体"/>
        </w:rPr>
        <w:t xml:space="preserve">28 </w:t>
      </w:r>
      <w:r w:rsidRPr="008D41D6">
        <w:rPr>
          <w:rFonts w:ascii="Book Antiqua" w:eastAsia="宋体" w:hAnsi="Book Antiqua" w:cs="宋体"/>
          <w:b/>
        </w:rPr>
        <w:t>Centers for Disease Control and Prevention (CDC).</w:t>
      </w:r>
      <w:proofErr w:type="gramEnd"/>
      <w:r w:rsidRPr="008D41D6">
        <w:rPr>
          <w:rFonts w:ascii="Book Antiqua" w:eastAsia="宋体" w:hAnsi="Book Antiqua" w:cs="宋体" w:hint="eastAsia"/>
          <w:b/>
        </w:rPr>
        <w:t xml:space="preserve"> </w:t>
      </w:r>
      <w:r w:rsidRPr="008D41D6">
        <w:rPr>
          <w:rFonts w:ascii="Book Antiqua" w:eastAsia="宋体" w:hAnsi="Book Antiqua" w:cs="宋体"/>
        </w:rPr>
        <w:t>Vital signs: colorectal cancer screening test use--United States, 2012. </w:t>
      </w:r>
      <w:r w:rsidRPr="008D41D6">
        <w:rPr>
          <w:rFonts w:ascii="Book Antiqua" w:eastAsia="宋体" w:hAnsi="Book Antiqua" w:cs="宋体"/>
          <w:i/>
          <w:iCs/>
        </w:rPr>
        <w:t xml:space="preserve">MMWR </w:t>
      </w:r>
      <w:proofErr w:type="spellStart"/>
      <w:r w:rsidRPr="008D41D6">
        <w:rPr>
          <w:rFonts w:ascii="Book Antiqua" w:eastAsia="宋体" w:hAnsi="Book Antiqua" w:cs="宋体"/>
          <w:i/>
          <w:iCs/>
        </w:rPr>
        <w:t>Morb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Mortal </w:t>
      </w:r>
      <w:proofErr w:type="spellStart"/>
      <w:r w:rsidRPr="008D41D6">
        <w:rPr>
          <w:rFonts w:ascii="Book Antiqua" w:eastAsia="宋体" w:hAnsi="Book Antiqua" w:cs="宋体"/>
          <w:i/>
          <w:iCs/>
        </w:rPr>
        <w:t>Wkly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Rep</w:t>
      </w:r>
      <w:r w:rsidRPr="008D41D6">
        <w:rPr>
          <w:rFonts w:ascii="Book Antiqua" w:eastAsia="宋体" w:hAnsi="Book Antiqua" w:cs="宋体"/>
        </w:rPr>
        <w:t> 2013; </w:t>
      </w:r>
      <w:r w:rsidRPr="008D41D6">
        <w:rPr>
          <w:rFonts w:ascii="Book Antiqua" w:eastAsia="宋体" w:hAnsi="Book Antiqua" w:cs="宋体"/>
          <w:b/>
          <w:bCs/>
        </w:rPr>
        <w:t>62</w:t>
      </w:r>
      <w:r w:rsidRPr="008D41D6">
        <w:rPr>
          <w:rFonts w:ascii="Book Antiqua" w:eastAsia="宋体" w:hAnsi="Book Antiqua" w:cs="宋体"/>
        </w:rPr>
        <w:t>: 881-888 [PMID: 24196665]</w:t>
      </w:r>
    </w:p>
    <w:p w14:paraId="15678ED2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29 </w:t>
      </w:r>
      <w:r w:rsidRPr="008D41D6">
        <w:rPr>
          <w:rFonts w:ascii="Book Antiqua" w:eastAsia="宋体" w:hAnsi="Book Antiqua" w:cs="宋体"/>
          <w:b/>
          <w:bCs/>
        </w:rPr>
        <w:t>Carlson CM</w:t>
      </w:r>
      <w:r w:rsidRPr="008D41D6">
        <w:rPr>
          <w:rFonts w:ascii="Book Antiqua" w:eastAsia="宋体" w:hAnsi="Book Antiqua" w:cs="宋体"/>
        </w:rPr>
        <w:t xml:space="preserve">, Kirby KA, </w:t>
      </w:r>
      <w:proofErr w:type="spellStart"/>
      <w:r w:rsidRPr="008D41D6">
        <w:rPr>
          <w:rFonts w:ascii="Book Antiqua" w:eastAsia="宋体" w:hAnsi="Book Antiqua" w:cs="宋体"/>
        </w:rPr>
        <w:t>Casadei</w:t>
      </w:r>
      <w:proofErr w:type="spellEnd"/>
      <w:r w:rsidRPr="008D41D6">
        <w:rPr>
          <w:rFonts w:ascii="Book Antiqua" w:eastAsia="宋体" w:hAnsi="Book Antiqua" w:cs="宋体"/>
        </w:rPr>
        <w:t xml:space="preserve"> MA, </w:t>
      </w:r>
      <w:proofErr w:type="spellStart"/>
      <w:r w:rsidRPr="008D41D6">
        <w:rPr>
          <w:rFonts w:ascii="Book Antiqua" w:eastAsia="宋体" w:hAnsi="Book Antiqua" w:cs="宋体"/>
        </w:rPr>
        <w:t>Partin</w:t>
      </w:r>
      <w:proofErr w:type="spellEnd"/>
      <w:r w:rsidRPr="008D41D6">
        <w:rPr>
          <w:rFonts w:ascii="Book Antiqua" w:eastAsia="宋体" w:hAnsi="Book Antiqua" w:cs="宋体"/>
        </w:rPr>
        <w:t xml:space="preserve"> MR, </w:t>
      </w:r>
      <w:proofErr w:type="spellStart"/>
      <w:r w:rsidRPr="008D41D6">
        <w:rPr>
          <w:rFonts w:ascii="Book Antiqua" w:eastAsia="宋体" w:hAnsi="Book Antiqua" w:cs="宋体"/>
        </w:rPr>
        <w:t>Kistler</w:t>
      </w:r>
      <w:proofErr w:type="spellEnd"/>
      <w:r w:rsidRPr="008D41D6">
        <w:rPr>
          <w:rFonts w:ascii="Book Antiqua" w:eastAsia="宋体" w:hAnsi="Book Antiqua" w:cs="宋体"/>
        </w:rPr>
        <w:t xml:space="preserve"> CE, Walter LC. Lack of follow-up after fecal occult blood testing in older adults: inappropriate screening or failure to follow up? </w:t>
      </w:r>
      <w:r w:rsidRPr="008D41D6">
        <w:rPr>
          <w:rFonts w:ascii="Book Antiqua" w:eastAsia="宋体" w:hAnsi="Book Antiqua" w:cs="宋体"/>
          <w:i/>
          <w:iCs/>
        </w:rPr>
        <w:t>Arch Intern Med</w:t>
      </w:r>
      <w:r w:rsidRPr="008D41D6">
        <w:rPr>
          <w:rFonts w:ascii="Book Antiqua" w:eastAsia="宋体" w:hAnsi="Book Antiqua" w:cs="宋体"/>
        </w:rPr>
        <w:t> 2011; </w:t>
      </w:r>
      <w:r w:rsidRPr="008D41D6">
        <w:rPr>
          <w:rFonts w:ascii="Book Antiqua" w:eastAsia="宋体" w:hAnsi="Book Antiqua" w:cs="宋体"/>
          <w:b/>
          <w:bCs/>
        </w:rPr>
        <w:t>171</w:t>
      </w:r>
      <w:r w:rsidRPr="008D41D6">
        <w:rPr>
          <w:rFonts w:ascii="Book Antiqua" w:eastAsia="宋体" w:hAnsi="Book Antiqua" w:cs="宋体"/>
        </w:rPr>
        <w:t>: 249-256 [PMID: 20937917 DOI: 10.1001/archinternmed.2010.372]</w:t>
      </w:r>
    </w:p>
    <w:p w14:paraId="40DEC908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30 </w:t>
      </w:r>
      <w:r w:rsidRPr="008D41D6">
        <w:rPr>
          <w:rFonts w:ascii="Book Antiqua" w:eastAsia="宋体" w:hAnsi="Book Antiqua" w:cs="宋体"/>
          <w:b/>
          <w:bCs/>
        </w:rPr>
        <w:t>Fenton JJ</w:t>
      </w:r>
      <w:r w:rsidRPr="008D41D6">
        <w:rPr>
          <w:rFonts w:ascii="Book Antiqua" w:eastAsia="宋体" w:hAnsi="Book Antiqua" w:cs="宋体"/>
        </w:rPr>
        <w:t xml:space="preserve">, Elmore JG, </w:t>
      </w:r>
      <w:proofErr w:type="spellStart"/>
      <w:r w:rsidRPr="008D41D6">
        <w:rPr>
          <w:rFonts w:ascii="Book Antiqua" w:eastAsia="宋体" w:hAnsi="Book Antiqua" w:cs="宋体"/>
        </w:rPr>
        <w:t>Buist</w:t>
      </w:r>
      <w:proofErr w:type="spellEnd"/>
      <w:r w:rsidRPr="008D41D6">
        <w:rPr>
          <w:rFonts w:ascii="Book Antiqua" w:eastAsia="宋体" w:hAnsi="Book Antiqua" w:cs="宋体"/>
        </w:rPr>
        <w:t xml:space="preserve"> DS, Reid RJ, </w:t>
      </w:r>
      <w:proofErr w:type="spellStart"/>
      <w:r w:rsidRPr="008D41D6">
        <w:rPr>
          <w:rFonts w:ascii="Book Antiqua" w:eastAsia="宋体" w:hAnsi="Book Antiqua" w:cs="宋体"/>
        </w:rPr>
        <w:t>Tancredi</w:t>
      </w:r>
      <w:proofErr w:type="spellEnd"/>
      <w:r w:rsidRPr="008D41D6">
        <w:rPr>
          <w:rFonts w:ascii="Book Antiqua" w:eastAsia="宋体" w:hAnsi="Book Antiqua" w:cs="宋体"/>
        </w:rPr>
        <w:t xml:space="preserve"> DJ, Baldwin LM.</w:t>
      </w:r>
      <w:proofErr w:type="gramEnd"/>
      <w:r w:rsidRPr="008D41D6">
        <w:rPr>
          <w:rFonts w:ascii="Book Antiqua" w:eastAsia="宋体" w:hAnsi="Book Antiqua" w:cs="宋体"/>
        </w:rPr>
        <w:t xml:space="preserve"> </w:t>
      </w:r>
      <w:proofErr w:type="gramStart"/>
      <w:r w:rsidRPr="008D41D6">
        <w:rPr>
          <w:rFonts w:ascii="Book Antiqua" w:eastAsia="宋体" w:hAnsi="Book Antiqua" w:cs="宋体"/>
        </w:rPr>
        <w:t>Longitudinal adherence with fecal occult blood test screening in community practice.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Ann </w:t>
      </w:r>
      <w:proofErr w:type="gramStart"/>
      <w:r w:rsidRPr="008D41D6">
        <w:rPr>
          <w:rFonts w:ascii="Book Antiqua" w:eastAsia="宋体" w:hAnsi="Book Antiqua" w:cs="宋体"/>
          <w:i/>
          <w:iCs/>
        </w:rPr>
        <w:t>Fam Med</w:t>
      </w:r>
      <w:r w:rsidRPr="008D41D6">
        <w:rPr>
          <w:rFonts w:ascii="Book Antiqua" w:eastAsia="宋体" w:hAnsi="Book Antiqua" w:cs="宋体"/>
        </w:rPr>
        <w:t> </w:t>
      </w:r>
      <w:r>
        <w:rPr>
          <w:rFonts w:ascii="Book Antiqua" w:eastAsia="宋体" w:hAnsi="Book Antiqua" w:cs="宋体" w:hint="eastAsia"/>
        </w:rPr>
        <w:t>2010</w:t>
      </w:r>
      <w:proofErr w:type="gramEnd"/>
      <w:r w:rsidRPr="008D41D6">
        <w:rPr>
          <w:rFonts w:ascii="Book Antiqua" w:eastAsia="宋体" w:hAnsi="Book Antiqua" w:cs="宋体"/>
        </w:rPr>
        <w:t>; </w:t>
      </w:r>
      <w:r w:rsidRPr="008D41D6">
        <w:rPr>
          <w:rFonts w:ascii="Book Antiqua" w:eastAsia="宋体" w:hAnsi="Book Antiqua" w:cs="宋体"/>
          <w:b/>
          <w:bCs/>
        </w:rPr>
        <w:t>8</w:t>
      </w:r>
      <w:r w:rsidRPr="008D41D6">
        <w:rPr>
          <w:rFonts w:ascii="Book Antiqua" w:eastAsia="宋体" w:hAnsi="Book Antiqua" w:cs="宋体"/>
        </w:rPr>
        <w:t>: 397-401 [PMID: 20843880 DOI: 10.1370/afm.1133]</w:t>
      </w:r>
    </w:p>
    <w:p w14:paraId="3DD32155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31 </w:t>
      </w:r>
      <w:proofErr w:type="spellStart"/>
      <w:r w:rsidRPr="008D41D6">
        <w:rPr>
          <w:rFonts w:ascii="Book Antiqua" w:eastAsia="宋体" w:hAnsi="Book Antiqua" w:cs="宋体"/>
          <w:b/>
          <w:bCs/>
        </w:rPr>
        <w:t>Gellad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ZF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Stechuchak</w:t>
      </w:r>
      <w:proofErr w:type="spellEnd"/>
      <w:r w:rsidRPr="008D41D6">
        <w:rPr>
          <w:rFonts w:ascii="Book Antiqua" w:eastAsia="宋体" w:hAnsi="Book Antiqua" w:cs="宋体"/>
        </w:rPr>
        <w:t xml:space="preserve"> KM, Fisher DA, Olsen MK, McDuffie JR, </w:t>
      </w:r>
      <w:proofErr w:type="spellStart"/>
      <w:r w:rsidRPr="008D41D6">
        <w:rPr>
          <w:rFonts w:ascii="Book Antiqua" w:eastAsia="宋体" w:hAnsi="Book Antiqua" w:cs="宋体"/>
        </w:rPr>
        <w:t>Ostbye</w:t>
      </w:r>
      <w:proofErr w:type="spellEnd"/>
      <w:r w:rsidRPr="008D41D6">
        <w:rPr>
          <w:rFonts w:ascii="Book Antiqua" w:eastAsia="宋体" w:hAnsi="Book Antiqua" w:cs="宋体"/>
        </w:rPr>
        <w:t xml:space="preserve"> T, </w:t>
      </w:r>
      <w:proofErr w:type="spellStart"/>
      <w:r w:rsidRPr="008D41D6">
        <w:rPr>
          <w:rFonts w:ascii="Book Antiqua" w:eastAsia="宋体" w:hAnsi="Book Antiqua" w:cs="宋体"/>
        </w:rPr>
        <w:t>Yancy</w:t>
      </w:r>
      <w:proofErr w:type="spellEnd"/>
      <w:r w:rsidRPr="008D41D6">
        <w:rPr>
          <w:rFonts w:ascii="Book Antiqua" w:eastAsia="宋体" w:hAnsi="Book Antiqua" w:cs="宋体"/>
        </w:rPr>
        <w:t xml:space="preserve"> WS. Longitudinal adherence to fecal occult blood testing impacts colorectal cancer screening quality.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2011; </w:t>
      </w:r>
      <w:r w:rsidRPr="008D41D6">
        <w:rPr>
          <w:rFonts w:ascii="Book Antiqua" w:eastAsia="宋体" w:hAnsi="Book Antiqua" w:cs="宋体"/>
          <w:b/>
          <w:bCs/>
        </w:rPr>
        <w:t>106</w:t>
      </w:r>
      <w:r w:rsidRPr="008D41D6">
        <w:rPr>
          <w:rFonts w:ascii="Book Antiqua" w:eastAsia="宋体" w:hAnsi="Book Antiqua" w:cs="宋体"/>
        </w:rPr>
        <w:t>: 1125-1134 [PMID: 21304501 DOI: 10.1038/ajg.2011.11]</w:t>
      </w:r>
    </w:p>
    <w:p w14:paraId="67B28328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32 </w:t>
      </w:r>
      <w:proofErr w:type="spellStart"/>
      <w:r w:rsidRPr="008D41D6">
        <w:rPr>
          <w:rFonts w:ascii="Book Antiqua" w:eastAsia="宋体" w:hAnsi="Book Antiqua" w:cs="宋体"/>
          <w:b/>
          <w:bCs/>
        </w:rPr>
        <w:t>Denters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MJ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Deutekom</w:t>
      </w:r>
      <w:proofErr w:type="spellEnd"/>
      <w:r w:rsidRPr="008D41D6">
        <w:rPr>
          <w:rFonts w:ascii="Book Antiqua" w:eastAsia="宋体" w:hAnsi="Book Antiqua" w:cs="宋体"/>
        </w:rPr>
        <w:t xml:space="preserve"> M, </w:t>
      </w:r>
      <w:proofErr w:type="spellStart"/>
      <w:r w:rsidRPr="008D41D6">
        <w:rPr>
          <w:rFonts w:ascii="Book Antiqua" w:eastAsia="宋体" w:hAnsi="Book Antiqua" w:cs="宋体"/>
        </w:rPr>
        <w:t>Bossuyt</w:t>
      </w:r>
      <w:proofErr w:type="spellEnd"/>
      <w:r w:rsidRPr="008D41D6">
        <w:rPr>
          <w:rFonts w:ascii="Book Antiqua" w:eastAsia="宋体" w:hAnsi="Book Antiqua" w:cs="宋体"/>
        </w:rPr>
        <w:t xml:space="preserve"> PM, </w:t>
      </w:r>
      <w:proofErr w:type="spellStart"/>
      <w:r w:rsidRPr="008D41D6">
        <w:rPr>
          <w:rFonts w:ascii="Book Antiqua" w:eastAsia="宋体" w:hAnsi="Book Antiqua" w:cs="宋体"/>
        </w:rPr>
        <w:t>Stroobants</w:t>
      </w:r>
      <w:proofErr w:type="spellEnd"/>
      <w:r w:rsidRPr="008D41D6">
        <w:rPr>
          <w:rFonts w:ascii="Book Antiqua" w:eastAsia="宋体" w:hAnsi="Book Antiqua" w:cs="宋体"/>
        </w:rPr>
        <w:t xml:space="preserve"> AK, </w:t>
      </w:r>
      <w:proofErr w:type="spellStart"/>
      <w:r w:rsidRPr="008D41D6">
        <w:rPr>
          <w:rFonts w:ascii="Book Antiqua" w:eastAsia="宋体" w:hAnsi="Book Antiqua" w:cs="宋体"/>
        </w:rPr>
        <w:t>Fockens</w:t>
      </w:r>
      <w:proofErr w:type="spellEnd"/>
      <w:r w:rsidRPr="008D41D6">
        <w:rPr>
          <w:rFonts w:ascii="Book Antiqua" w:eastAsia="宋体" w:hAnsi="Book Antiqua" w:cs="宋体"/>
        </w:rPr>
        <w:t xml:space="preserve"> P, Dekker E. Lower risk of advanced neoplasia among patients with a previous negative result from a fecal test for colorectal cancer.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2012; </w:t>
      </w:r>
      <w:r w:rsidRPr="008D41D6">
        <w:rPr>
          <w:rFonts w:ascii="Book Antiqua" w:eastAsia="宋体" w:hAnsi="Book Antiqua" w:cs="宋体"/>
          <w:b/>
          <w:bCs/>
        </w:rPr>
        <w:t>142</w:t>
      </w:r>
      <w:r w:rsidRPr="008D41D6">
        <w:rPr>
          <w:rFonts w:ascii="Book Antiqua" w:eastAsia="宋体" w:hAnsi="Book Antiqua" w:cs="宋体"/>
        </w:rPr>
        <w:t>: 497-504 [PMID: 22108194 DOI: 10.1053/j.gastro.2011.11.024]</w:t>
      </w:r>
    </w:p>
    <w:p w14:paraId="465E8819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33 </w:t>
      </w:r>
      <w:r w:rsidRPr="008D41D6">
        <w:rPr>
          <w:rFonts w:ascii="Book Antiqua" w:eastAsia="宋体" w:hAnsi="Book Antiqua" w:cs="宋体"/>
          <w:b/>
          <w:bCs/>
        </w:rPr>
        <w:t xml:space="preserve">van </w:t>
      </w:r>
      <w:proofErr w:type="spellStart"/>
      <w:r w:rsidRPr="008D41D6">
        <w:rPr>
          <w:rFonts w:ascii="Book Antiqua" w:eastAsia="宋体" w:hAnsi="Book Antiqua" w:cs="宋体"/>
          <w:b/>
          <w:bCs/>
        </w:rPr>
        <w:t>Roon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AH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Goede</w:t>
      </w:r>
      <w:proofErr w:type="spellEnd"/>
      <w:r w:rsidRPr="008D41D6">
        <w:rPr>
          <w:rFonts w:ascii="Book Antiqua" w:eastAsia="宋体" w:hAnsi="Book Antiqua" w:cs="宋体"/>
        </w:rPr>
        <w:t xml:space="preserve"> SL, van </w:t>
      </w:r>
      <w:proofErr w:type="spellStart"/>
      <w:r w:rsidRPr="008D41D6">
        <w:rPr>
          <w:rFonts w:ascii="Book Antiqua" w:eastAsia="宋体" w:hAnsi="Book Antiqua" w:cs="宋体"/>
        </w:rPr>
        <w:t>Ballegooijen</w:t>
      </w:r>
      <w:proofErr w:type="spellEnd"/>
      <w:r w:rsidRPr="008D41D6">
        <w:rPr>
          <w:rFonts w:ascii="Book Antiqua" w:eastAsia="宋体" w:hAnsi="Book Antiqua" w:cs="宋体"/>
        </w:rPr>
        <w:t xml:space="preserve"> M, van </w:t>
      </w:r>
      <w:proofErr w:type="spellStart"/>
      <w:r w:rsidRPr="008D41D6">
        <w:rPr>
          <w:rFonts w:ascii="Book Antiqua" w:eastAsia="宋体" w:hAnsi="Book Antiqua" w:cs="宋体"/>
        </w:rPr>
        <w:t>Vuuren</w:t>
      </w:r>
      <w:proofErr w:type="spellEnd"/>
      <w:r w:rsidRPr="008D41D6">
        <w:rPr>
          <w:rFonts w:ascii="Book Antiqua" w:eastAsia="宋体" w:hAnsi="Book Antiqua" w:cs="宋体"/>
        </w:rPr>
        <w:t xml:space="preserve"> AJ, </w:t>
      </w:r>
      <w:proofErr w:type="spellStart"/>
      <w:r w:rsidRPr="008D41D6">
        <w:rPr>
          <w:rFonts w:ascii="Book Antiqua" w:eastAsia="宋体" w:hAnsi="Book Antiqua" w:cs="宋体"/>
        </w:rPr>
        <w:t>Looman</w:t>
      </w:r>
      <w:proofErr w:type="spellEnd"/>
      <w:r w:rsidRPr="008D41D6">
        <w:rPr>
          <w:rFonts w:ascii="Book Antiqua" w:eastAsia="宋体" w:hAnsi="Book Antiqua" w:cs="宋体"/>
        </w:rPr>
        <w:t xml:space="preserve"> CW, Biermann K, </w:t>
      </w:r>
      <w:proofErr w:type="spellStart"/>
      <w:r w:rsidRPr="008D41D6">
        <w:rPr>
          <w:rFonts w:ascii="Book Antiqua" w:eastAsia="宋体" w:hAnsi="Book Antiqua" w:cs="宋体"/>
        </w:rPr>
        <w:t>Reijerink</w:t>
      </w:r>
      <w:proofErr w:type="spellEnd"/>
      <w:r w:rsidRPr="008D41D6">
        <w:rPr>
          <w:rFonts w:ascii="Book Antiqua" w:eastAsia="宋体" w:hAnsi="Book Antiqua" w:cs="宋体"/>
        </w:rPr>
        <w:t xml:space="preserve"> JC, </w:t>
      </w:r>
      <w:proofErr w:type="spellStart"/>
      <w:r w:rsidRPr="008D41D6">
        <w:rPr>
          <w:rFonts w:ascii="Book Antiqua" w:eastAsia="宋体" w:hAnsi="Book Antiqua" w:cs="宋体"/>
        </w:rPr>
        <w:t>Mannetje</w:t>
      </w:r>
      <w:proofErr w:type="spellEnd"/>
      <w:r w:rsidRPr="008D41D6">
        <w:rPr>
          <w:rFonts w:ascii="Book Antiqua" w:eastAsia="宋体" w:hAnsi="Book Antiqua" w:cs="宋体"/>
        </w:rPr>
        <w:t xml:space="preserve"> H', van der </w:t>
      </w:r>
      <w:proofErr w:type="spellStart"/>
      <w:r w:rsidRPr="008D41D6">
        <w:rPr>
          <w:rFonts w:ascii="Book Antiqua" w:eastAsia="宋体" w:hAnsi="Book Antiqua" w:cs="宋体"/>
        </w:rPr>
        <w:t>Togt</w:t>
      </w:r>
      <w:proofErr w:type="spellEnd"/>
      <w:r w:rsidRPr="008D41D6">
        <w:rPr>
          <w:rFonts w:ascii="Book Antiqua" w:eastAsia="宋体" w:hAnsi="Book Antiqua" w:cs="宋体"/>
        </w:rPr>
        <w:t xml:space="preserve"> AC, </w:t>
      </w:r>
      <w:proofErr w:type="spellStart"/>
      <w:r w:rsidRPr="008D41D6">
        <w:rPr>
          <w:rFonts w:ascii="Book Antiqua" w:eastAsia="宋体" w:hAnsi="Book Antiqua" w:cs="宋体"/>
        </w:rPr>
        <w:t>Habbema</w:t>
      </w:r>
      <w:proofErr w:type="spellEnd"/>
      <w:r w:rsidRPr="008D41D6">
        <w:rPr>
          <w:rFonts w:ascii="Book Antiqua" w:eastAsia="宋体" w:hAnsi="Book Antiqua" w:cs="宋体"/>
        </w:rPr>
        <w:t xml:space="preserve"> JD, van </w:t>
      </w:r>
      <w:proofErr w:type="spellStart"/>
      <w:r w:rsidRPr="008D41D6">
        <w:rPr>
          <w:rFonts w:ascii="Book Antiqua" w:eastAsia="宋体" w:hAnsi="Book Antiqua" w:cs="宋体"/>
        </w:rPr>
        <w:t>Leerdam</w:t>
      </w:r>
      <w:proofErr w:type="spellEnd"/>
      <w:r w:rsidRPr="008D41D6">
        <w:rPr>
          <w:rFonts w:ascii="Book Antiqua" w:eastAsia="宋体" w:hAnsi="Book Antiqua" w:cs="宋体"/>
        </w:rPr>
        <w:t xml:space="preserve"> ME, </w:t>
      </w:r>
      <w:proofErr w:type="spellStart"/>
      <w:r w:rsidRPr="008D41D6">
        <w:rPr>
          <w:rFonts w:ascii="Book Antiqua" w:eastAsia="宋体" w:hAnsi="Book Antiqua" w:cs="宋体"/>
        </w:rPr>
        <w:t>Kuipers</w:t>
      </w:r>
      <w:proofErr w:type="spellEnd"/>
      <w:r w:rsidRPr="008D41D6">
        <w:rPr>
          <w:rFonts w:ascii="Book Antiqua" w:eastAsia="宋体" w:hAnsi="Book Antiqua" w:cs="宋体"/>
        </w:rPr>
        <w:t xml:space="preserve"> EJ. </w:t>
      </w:r>
      <w:proofErr w:type="gramStart"/>
      <w:r w:rsidRPr="008D41D6">
        <w:rPr>
          <w:rFonts w:ascii="Book Antiqua" w:eastAsia="宋体" w:hAnsi="Book Antiqua" w:cs="宋体"/>
        </w:rPr>
        <w:t xml:space="preserve">Random comparison of repeated </w:t>
      </w:r>
      <w:proofErr w:type="spellStart"/>
      <w:r w:rsidRPr="008D41D6">
        <w:rPr>
          <w:rFonts w:ascii="Book Antiqua" w:eastAsia="宋体" w:hAnsi="Book Antiqua" w:cs="宋体"/>
        </w:rPr>
        <w:t>faecal</w:t>
      </w:r>
      <w:proofErr w:type="spellEnd"/>
      <w:r w:rsidRPr="008D41D6">
        <w:rPr>
          <w:rFonts w:ascii="Book Antiqua" w:eastAsia="宋体" w:hAnsi="Book Antiqua" w:cs="宋体"/>
        </w:rPr>
        <w:t xml:space="preserve"> immunochemical testing at </w:t>
      </w:r>
      <w:r w:rsidRPr="008D41D6">
        <w:rPr>
          <w:rFonts w:ascii="Book Antiqua" w:eastAsia="宋体" w:hAnsi="Book Antiqua" w:cs="宋体"/>
        </w:rPr>
        <w:lastRenderedPageBreak/>
        <w:t>different intervals for population-based colorectal cancer screening.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>Gut</w:t>
      </w:r>
      <w:r w:rsidRPr="008D41D6">
        <w:rPr>
          <w:rFonts w:ascii="Book Antiqua" w:eastAsia="宋体" w:hAnsi="Book Antiqua" w:cs="宋体"/>
        </w:rPr>
        <w:t> 2013; </w:t>
      </w:r>
      <w:r w:rsidRPr="008D41D6">
        <w:rPr>
          <w:rFonts w:ascii="Book Antiqua" w:eastAsia="宋体" w:hAnsi="Book Antiqua" w:cs="宋体"/>
          <w:b/>
          <w:bCs/>
        </w:rPr>
        <w:t>62</w:t>
      </w:r>
      <w:r w:rsidRPr="008D41D6">
        <w:rPr>
          <w:rFonts w:ascii="Book Antiqua" w:eastAsia="宋体" w:hAnsi="Book Antiqua" w:cs="宋体"/>
        </w:rPr>
        <w:t>: 409-415 [PMID: 22387523 DOI: 10.1136/gutjnl-2011-301583]</w:t>
      </w:r>
    </w:p>
    <w:p w14:paraId="3397F682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34 </w:t>
      </w:r>
      <w:proofErr w:type="spellStart"/>
      <w:r w:rsidRPr="008D41D6">
        <w:rPr>
          <w:rFonts w:ascii="Book Antiqua" w:eastAsia="宋体" w:hAnsi="Book Antiqua" w:cs="宋体"/>
          <w:b/>
          <w:bCs/>
        </w:rPr>
        <w:t>Crotta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S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Segnan</w:t>
      </w:r>
      <w:proofErr w:type="spellEnd"/>
      <w:r w:rsidRPr="008D41D6">
        <w:rPr>
          <w:rFonts w:ascii="Book Antiqua" w:eastAsia="宋体" w:hAnsi="Book Antiqua" w:cs="宋体"/>
        </w:rPr>
        <w:t xml:space="preserve"> N, </w:t>
      </w:r>
      <w:proofErr w:type="spellStart"/>
      <w:r w:rsidRPr="008D41D6">
        <w:rPr>
          <w:rFonts w:ascii="Book Antiqua" w:eastAsia="宋体" w:hAnsi="Book Antiqua" w:cs="宋体"/>
        </w:rPr>
        <w:t>Paganin</w:t>
      </w:r>
      <w:proofErr w:type="spellEnd"/>
      <w:r w:rsidRPr="008D41D6">
        <w:rPr>
          <w:rFonts w:ascii="Book Antiqua" w:eastAsia="宋体" w:hAnsi="Book Antiqua" w:cs="宋体"/>
        </w:rPr>
        <w:t xml:space="preserve"> S, </w:t>
      </w:r>
      <w:proofErr w:type="spellStart"/>
      <w:r w:rsidRPr="008D41D6">
        <w:rPr>
          <w:rFonts w:ascii="Book Antiqua" w:eastAsia="宋体" w:hAnsi="Book Antiqua" w:cs="宋体"/>
        </w:rPr>
        <w:t>Dagnes</w:t>
      </w:r>
      <w:proofErr w:type="spellEnd"/>
      <w:r w:rsidRPr="008D41D6">
        <w:rPr>
          <w:rFonts w:ascii="Book Antiqua" w:eastAsia="宋体" w:hAnsi="Book Antiqua" w:cs="宋体"/>
        </w:rPr>
        <w:t xml:space="preserve"> B, Rosset R, </w:t>
      </w:r>
      <w:proofErr w:type="spellStart"/>
      <w:r w:rsidRPr="008D41D6">
        <w:rPr>
          <w:rFonts w:ascii="Book Antiqua" w:eastAsia="宋体" w:hAnsi="Book Antiqua" w:cs="宋体"/>
        </w:rPr>
        <w:t>Senore</w:t>
      </w:r>
      <w:proofErr w:type="spellEnd"/>
      <w:r w:rsidRPr="008D41D6">
        <w:rPr>
          <w:rFonts w:ascii="Book Antiqua" w:eastAsia="宋体" w:hAnsi="Book Antiqua" w:cs="宋体"/>
        </w:rPr>
        <w:t xml:space="preserve"> C. High rate of advanced adenoma detection in 4 rounds of colorectal cancer screening with the fecal immunochemical test.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Hepatol</w:t>
      </w:r>
      <w:proofErr w:type="spellEnd"/>
      <w:r w:rsidRPr="008D41D6">
        <w:rPr>
          <w:rFonts w:ascii="Book Antiqua" w:eastAsia="宋体" w:hAnsi="Book Antiqua" w:cs="宋体"/>
        </w:rPr>
        <w:t> 2012; </w:t>
      </w:r>
      <w:r w:rsidRPr="008D41D6">
        <w:rPr>
          <w:rFonts w:ascii="Book Antiqua" w:eastAsia="宋体" w:hAnsi="Book Antiqua" w:cs="宋体"/>
          <w:b/>
          <w:bCs/>
        </w:rPr>
        <w:t>10</w:t>
      </w:r>
      <w:r w:rsidRPr="008D41D6">
        <w:rPr>
          <w:rFonts w:ascii="Book Antiqua" w:eastAsia="宋体" w:hAnsi="Book Antiqua" w:cs="宋体"/>
        </w:rPr>
        <w:t>: 633-638 [PMID: 22426085 DOI: 10.1016/j.cgh.2012.02.030]</w:t>
      </w:r>
    </w:p>
    <w:p w14:paraId="67D8A161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35 </w:t>
      </w:r>
      <w:r w:rsidRPr="008D41D6">
        <w:rPr>
          <w:rFonts w:ascii="Book Antiqua" w:eastAsia="宋体" w:hAnsi="Book Antiqua" w:cs="宋体"/>
          <w:b/>
          <w:bCs/>
        </w:rPr>
        <w:t>van Rossum LG</w:t>
      </w:r>
      <w:r w:rsidRPr="008D41D6">
        <w:rPr>
          <w:rFonts w:ascii="Book Antiqua" w:eastAsia="宋体" w:hAnsi="Book Antiqua" w:cs="宋体"/>
        </w:rPr>
        <w:t xml:space="preserve">, van Rijn AF, </w:t>
      </w:r>
      <w:proofErr w:type="spellStart"/>
      <w:r w:rsidRPr="008D41D6">
        <w:rPr>
          <w:rFonts w:ascii="Book Antiqua" w:eastAsia="宋体" w:hAnsi="Book Antiqua" w:cs="宋体"/>
        </w:rPr>
        <w:t>Laheij</w:t>
      </w:r>
      <w:proofErr w:type="spellEnd"/>
      <w:r w:rsidRPr="008D41D6">
        <w:rPr>
          <w:rFonts w:ascii="Book Antiqua" w:eastAsia="宋体" w:hAnsi="Book Antiqua" w:cs="宋体"/>
        </w:rPr>
        <w:t xml:space="preserve"> RJ, van </w:t>
      </w:r>
      <w:proofErr w:type="spellStart"/>
      <w:r w:rsidRPr="008D41D6">
        <w:rPr>
          <w:rFonts w:ascii="Book Antiqua" w:eastAsia="宋体" w:hAnsi="Book Antiqua" w:cs="宋体"/>
        </w:rPr>
        <w:t>Oijen</w:t>
      </w:r>
      <w:proofErr w:type="spellEnd"/>
      <w:r w:rsidRPr="008D41D6">
        <w:rPr>
          <w:rFonts w:ascii="Book Antiqua" w:eastAsia="宋体" w:hAnsi="Book Antiqua" w:cs="宋体"/>
        </w:rPr>
        <w:t xml:space="preserve"> MG, </w:t>
      </w:r>
      <w:proofErr w:type="spellStart"/>
      <w:r w:rsidRPr="008D41D6">
        <w:rPr>
          <w:rFonts w:ascii="Book Antiqua" w:eastAsia="宋体" w:hAnsi="Book Antiqua" w:cs="宋体"/>
        </w:rPr>
        <w:t>Fockens</w:t>
      </w:r>
      <w:proofErr w:type="spellEnd"/>
      <w:r w:rsidRPr="008D41D6">
        <w:rPr>
          <w:rFonts w:ascii="Book Antiqua" w:eastAsia="宋体" w:hAnsi="Book Antiqua" w:cs="宋体"/>
        </w:rPr>
        <w:t xml:space="preserve"> P, van </w:t>
      </w:r>
      <w:proofErr w:type="spellStart"/>
      <w:r w:rsidRPr="008D41D6">
        <w:rPr>
          <w:rFonts w:ascii="Book Antiqua" w:eastAsia="宋体" w:hAnsi="Book Antiqua" w:cs="宋体"/>
        </w:rPr>
        <w:t>Krieken</w:t>
      </w:r>
      <w:proofErr w:type="spellEnd"/>
      <w:r w:rsidRPr="008D41D6">
        <w:rPr>
          <w:rFonts w:ascii="Book Antiqua" w:eastAsia="宋体" w:hAnsi="Book Antiqua" w:cs="宋体"/>
        </w:rPr>
        <w:t xml:space="preserve"> HH, Verbeek AL, Jansen JB, Dekker E. Random comparison of guaiac and immunochemical fecal occult blood tests for colorectal cancer in a screening population.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2008; </w:t>
      </w:r>
      <w:r w:rsidRPr="008D41D6">
        <w:rPr>
          <w:rFonts w:ascii="Book Antiqua" w:eastAsia="宋体" w:hAnsi="Book Antiqua" w:cs="宋体"/>
          <w:b/>
          <w:bCs/>
        </w:rPr>
        <w:t>135</w:t>
      </w:r>
      <w:r w:rsidRPr="008D41D6">
        <w:rPr>
          <w:rFonts w:ascii="Book Antiqua" w:eastAsia="宋体" w:hAnsi="Book Antiqua" w:cs="宋体"/>
        </w:rPr>
        <w:t>: 82-90 [PMID: 18482589 DOI: 10.1053/j.gastro.2008.03.040]</w:t>
      </w:r>
    </w:p>
    <w:p w14:paraId="7CB4035D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36 </w:t>
      </w:r>
      <w:r w:rsidRPr="008D41D6">
        <w:rPr>
          <w:rFonts w:ascii="Book Antiqua" w:eastAsia="宋体" w:hAnsi="Book Antiqua" w:cs="宋体"/>
          <w:b/>
          <w:bCs/>
        </w:rPr>
        <w:t>Park DI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Ryu</w:t>
      </w:r>
      <w:proofErr w:type="spellEnd"/>
      <w:r w:rsidRPr="008D41D6">
        <w:rPr>
          <w:rFonts w:ascii="Book Antiqua" w:eastAsia="宋体" w:hAnsi="Book Antiqua" w:cs="宋体"/>
        </w:rPr>
        <w:t xml:space="preserve"> S, Kim YH, Lee SH, Lee CK, </w:t>
      </w:r>
      <w:proofErr w:type="spellStart"/>
      <w:r w:rsidRPr="008D41D6">
        <w:rPr>
          <w:rFonts w:ascii="Book Antiqua" w:eastAsia="宋体" w:hAnsi="Book Antiqua" w:cs="宋体"/>
        </w:rPr>
        <w:t>Eun</w:t>
      </w:r>
      <w:proofErr w:type="spellEnd"/>
      <w:r w:rsidRPr="008D41D6">
        <w:rPr>
          <w:rFonts w:ascii="Book Antiqua" w:eastAsia="宋体" w:hAnsi="Book Antiqua" w:cs="宋体"/>
        </w:rPr>
        <w:t xml:space="preserve"> CS, Han DS.</w:t>
      </w:r>
      <w:proofErr w:type="gramEnd"/>
      <w:r w:rsidRPr="008D41D6">
        <w:rPr>
          <w:rFonts w:ascii="Book Antiqua" w:eastAsia="宋体" w:hAnsi="Book Antiqua" w:cs="宋体"/>
        </w:rPr>
        <w:t xml:space="preserve"> </w:t>
      </w:r>
      <w:proofErr w:type="gramStart"/>
      <w:r w:rsidRPr="008D41D6">
        <w:rPr>
          <w:rFonts w:ascii="Book Antiqua" w:eastAsia="宋体" w:hAnsi="Book Antiqua" w:cs="宋体"/>
        </w:rPr>
        <w:t>Comparison of guaiac-based and quantitative immunochemical fecal occult blood testing in a population at average risk undergoing colorectal cancer screening.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105</w:t>
      </w:r>
      <w:r w:rsidRPr="008D41D6">
        <w:rPr>
          <w:rFonts w:ascii="Book Antiqua" w:eastAsia="宋体" w:hAnsi="Book Antiqua" w:cs="宋体"/>
        </w:rPr>
        <w:t>: 2017-2025 [PMID: 20502450 DOI: 10.1038/ajg.2010.179]</w:t>
      </w:r>
      <w:r>
        <w:rPr>
          <w:rFonts w:ascii="Tahoma" w:eastAsia="宋体" w:hAnsi="Tahoma" w:cs="Tahoma" w:hint="eastAsia"/>
        </w:rPr>
        <w:t xml:space="preserve"> </w:t>
      </w:r>
    </w:p>
    <w:p w14:paraId="20F21407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37 </w:t>
      </w:r>
      <w:r w:rsidRPr="008D41D6">
        <w:rPr>
          <w:rFonts w:ascii="Book Antiqua" w:eastAsia="宋体" w:hAnsi="Book Antiqua" w:cs="宋体"/>
          <w:b/>
          <w:bCs/>
        </w:rPr>
        <w:t>Halloran SP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Launoy</w:t>
      </w:r>
      <w:proofErr w:type="spellEnd"/>
      <w:r w:rsidRPr="008D41D6">
        <w:rPr>
          <w:rFonts w:ascii="Book Antiqua" w:eastAsia="宋体" w:hAnsi="Book Antiqua" w:cs="宋体"/>
        </w:rPr>
        <w:t xml:space="preserve"> G, Zappa M. European guidelines for quality assurance in colorectal cancer screening and diagnosis.</w:t>
      </w:r>
      <w:proofErr w:type="gramEnd"/>
      <w:r w:rsidRPr="008D41D6">
        <w:rPr>
          <w:rFonts w:ascii="Book Antiqua" w:eastAsia="宋体" w:hAnsi="Book Antiqua" w:cs="宋体"/>
        </w:rPr>
        <w:t xml:space="preserve"> First Edition--</w:t>
      </w:r>
      <w:proofErr w:type="spellStart"/>
      <w:r w:rsidRPr="008D41D6">
        <w:rPr>
          <w:rFonts w:ascii="Book Antiqua" w:eastAsia="宋体" w:hAnsi="Book Antiqua" w:cs="宋体"/>
        </w:rPr>
        <w:t>Faecal</w:t>
      </w:r>
      <w:proofErr w:type="spellEnd"/>
      <w:r w:rsidRPr="008D41D6">
        <w:rPr>
          <w:rFonts w:ascii="Book Antiqua" w:eastAsia="宋体" w:hAnsi="Book Antiqua" w:cs="宋体"/>
        </w:rPr>
        <w:t xml:space="preserve"> occult blood testing. </w:t>
      </w:r>
      <w:r w:rsidRPr="008D41D6">
        <w:rPr>
          <w:rFonts w:ascii="Book Antiqua" w:eastAsia="宋体" w:hAnsi="Book Antiqua" w:cs="宋体"/>
          <w:i/>
          <w:iCs/>
        </w:rPr>
        <w:t>Endoscopy</w:t>
      </w:r>
      <w:r w:rsidRPr="008D41D6">
        <w:rPr>
          <w:rFonts w:ascii="Book Antiqua" w:eastAsia="宋体" w:hAnsi="Book Antiqua" w:cs="宋体"/>
        </w:rPr>
        <w:t> 2012; </w:t>
      </w:r>
      <w:r w:rsidRPr="008D41D6">
        <w:rPr>
          <w:rFonts w:ascii="Book Antiqua" w:eastAsia="宋体" w:hAnsi="Book Antiqua" w:cs="宋体"/>
          <w:b/>
          <w:bCs/>
        </w:rPr>
        <w:t xml:space="preserve">44 </w:t>
      </w:r>
      <w:proofErr w:type="spellStart"/>
      <w:r w:rsidRPr="008D41D6">
        <w:rPr>
          <w:rFonts w:ascii="Book Antiqua" w:eastAsia="宋体" w:hAnsi="Book Antiqua" w:cs="宋体"/>
          <w:bCs/>
        </w:rPr>
        <w:t>Suppl</w:t>
      </w:r>
      <w:proofErr w:type="spellEnd"/>
      <w:r w:rsidRPr="008D41D6">
        <w:rPr>
          <w:rFonts w:ascii="Book Antiqua" w:eastAsia="宋体" w:hAnsi="Book Antiqua" w:cs="宋体"/>
          <w:bCs/>
        </w:rPr>
        <w:t xml:space="preserve"> 3</w:t>
      </w:r>
      <w:r w:rsidRPr="008D41D6">
        <w:rPr>
          <w:rFonts w:ascii="Book Antiqua" w:eastAsia="宋体" w:hAnsi="Book Antiqua" w:cs="宋体"/>
        </w:rPr>
        <w:t>: SE65-SE87 [PMID: 23012123]</w:t>
      </w:r>
    </w:p>
    <w:p w14:paraId="01F71329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38 </w:t>
      </w:r>
      <w:r w:rsidRPr="008D41D6">
        <w:rPr>
          <w:rFonts w:ascii="Book Antiqua" w:eastAsia="宋体" w:hAnsi="Book Antiqua" w:cs="宋体"/>
          <w:b/>
          <w:bCs/>
        </w:rPr>
        <w:t>Lee JK</w:t>
      </w:r>
      <w:r w:rsidRPr="008D41D6">
        <w:rPr>
          <w:rFonts w:ascii="Book Antiqua" w:eastAsia="宋体" w:hAnsi="Book Antiqua" w:cs="宋体"/>
        </w:rPr>
        <w:t>, Liles EG, Bent S, Levin TR, Corley DA. Accuracy of fecal immunochemical tests for colorectal cancer: systematic review and meta-analysis. </w:t>
      </w:r>
      <w:r w:rsidRPr="008D41D6">
        <w:rPr>
          <w:rFonts w:ascii="Book Antiqua" w:eastAsia="宋体" w:hAnsi="Book Antiqua" w:cs="宋体"/>
          <w:i/>
          <w:iCs/>
        </w:rPr>
        <w:t>Ann Intern Med</w:t>
      </w:r>
      <w:r w:rsidRPr="008D41D6">
        <w:rPr>
          <w:rFonts w:ascii="Book Antiqua" w:eastAsia="宋体" w:hAnsi="Book Antiqua" w:cs="宋体"/>
        </w:rPr>
        <w:t> 2014; </w:t>
      </w:r>
      <w:r w:rsidRPr="008D41D6">
        <w:rPr>
          <w:rFonts w:ascii="Book Antiqua" w:eastAsia="宋体" w:hAnsi="Book Antiqua" w:cs="宋体"/>
          <w:b/>
          <w:bCs/>
        </w:rPr>
        <w:t>160</w:t>
      </w:r>
      <w:r w:rsidRPr="008D41D6">
        <w:rPr>
          <w:rFonts w:ascii="Book Antiqua" w:eastAsia="宋体" w:hAnsi="Book Antiqua" w:cs="宋体"/>
        </w:rPr>
        <w:t>: 171 [PMID: 24658694 DOI: 10.7326/M13-1484]</w:t>
      </w:r>
    </w:p>
    <w:p w14:paraId="7EA6AB5C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39 </w:t>
      </w:r>
      <w:r w:rsidRPr="008D41D6">
        <w:rPr>
          <w:rFonts w:ascii="Book Antiqua" w:eastAsia="宋体" w:hAnsi="Book Antiqua" w:cs="宋体"/>
          <w:b/>
          <w:bCs/>
        </w:rPr>
        <w:t>Chiang TH</w:t>
      </w:r>
      <w:r w:rsidRPr="008D41D6">
        <w:rPr>
          <w:rFonts w:ascii="Book Antiqua" w:eastAsia="宋体" w:hAnsi="Book Antiqua" w:cs="宋体"/>
        </w:rPr>
        <w:t xml:space="preserve">, Chuang SL, Chen SL, Chiu HM, Yen AM, Chiu SY, </w:t>
      </w:r>
      <w:proofErr w:type="spellStart"/>
      <w:r w:rsidRPr="008D41D6">
        <w:rPr>
          <w:rFonts w:ascii="Book Antiqua" w:eastAsia="宋体" w:hAnsi="Book Antiqua" w:cs="宋体"/>
        </w:rPr>
        <w:t>Fann</w:t>
      </w:r>
      <w:proofErr w:type="spellEnd"/>
      <w:r w:rsidRPr="008D41D6">
        <w:rPr>
          <w:rFonts w:ascii="Book Antiqua" w:eastAsia="宋体" w:hAnsi="Book Antiqua" w:cs="宋体"/>
        </w:rPr>
        <w:t xml:space="preserve"> JC, Chou CK, Lee YC, Wu MS, Chen HH. Difference in performance of fecal immunochemical tests with the same hemoglobin cutoff concentration in a nationwide colorectal </w:t>
      </w:r>
      <w:proofErr w:type="gramStart"/>
      <w:r w:rsidRPr="008D41D6">
        <w:rPr>
          <w:rFonts w:ascii="Book Antiqua" w:eastAsia="宋体" w:hAnsi="Book Antiqua" w:cs="宋体"/>
        </w:rPr>
        <w:t>cancer screening</w:t>
      </w:r>
      <w:proofErr w:type="gramEnd"/>
      <w:r w:rsidRPr="008D41D6">
        <w:rPr>
          <w:rFonts w:ascii="Book Antiqua" w:eastAsia="宋体" w:hAnsi="Book Antiqua" w:cs="宋体"/>
        </w:rPr>
        <w:t xml:space="preserve"> program.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2014; </w:t>
      </w:r>
      <w:r w:rsidRPr="008D41D6">
        <w:rPr>
          <w:rFonts w:ascii="Book Antiqua" w:eastAsia="宋体" w:hAnsi="Book Antiqua" w:cs="宋体"/>
          <w:b/>
          <w:bCs/>
        </w:rPr>
        <w:t>147</w:t>
      </w:r>
      <w:r w:rsidRPr="008D41D6">
        <w:rPr>
          <w:rFonts w:ascii="Book Antiqua" w:eastAsia="宋体" w:hAnsi="Book Antiqua" w:cs="宋体"/>
        </w:rPr>
        <w:t>: 1317-1326 [PMID: 25200099 DOI: 10.1053/j.gastro.2014.08.043]</w:t>
      </w:r>
    </w:p>
    <w:p w14:paraId="5B08F3B7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40 </w:t>
      </w:r>
      <w:r w:rsidRPr="008D41D6">
        <w:rPr>
          <w:rFonts w:ascii="Book Antiqua" w:eastAsia="宋体" w:hAnsi="Book Antiqua" w:cs="宋体"/>
          <w:b/>
          <w:bCs/>
        </w:rPr>
        <w:t>van Rossum LG</w:t>
      </w:r>
      <w:r w:rsidRPr="008D41D6">
        <w:rPr>
          <w:rFonts w:ascii="Book Antiqua" w:eastAsia="宋体" w:hAnsi="Book Antiqua" w:cs="宋体"/>
        </w:rPr>
        <w:t xml:space="preserve">, van Rijn AF, van </w:t>
      </w:r>
      <w:proofErr w:type="spellStart"/>
      <w:r w:rsidRPr="008D41D6">
        <w:rPr>
          <w:rFonts w:ascii="Book Antiqua" w:eastAsia="宋体" w:hAnsi="Book Antiqua" w:cs="宋体"/>
        </w:rPr>
        <w:t>Oijen</w:t>
      </w:r>
      <w:proofErr w:type="spellEnd"/>
      <w:r w:rsidRPr="008D41D6">
        <w:rPr>
          <w:rFonts w:ascii="Book Antiqua" w:eastAsia="宋体" w:hAnsi="Book Antiqua" w:cs="宋体"/>
        </w:rPr>
        <w:t xml:space="preserve"> MG, </w:t>
      </w:r>
      <w:proofErr w:type="spellStart"/>
      <w:r w:rsidRPr="008D41D6">
        <w:rPr>
          <w:rFonts w:ascii="Book Antiqua" w:eastAsia="宋体" w:hAnsi="Book Antiqua" w:cs="宋体"/>
        </w:rPr>
        <w:t>Fockens</w:t>
      </w:r>
      <w:proofErr w:type="spellEnd"/>
      <w:r w:rsidRPr="008D41D6">
        <w:rPr>
          <w:rFonts w:ascii="Book Antiqua" w:eastAsia="宋体" w:hAnsi="Book Antiqua" w:cs="宋体"/>
        </w:rPr>
        <w:t xml:space="preserve"> P, </w:t>
      </w:r>
      <w:proofErr w:type="spellStart"/>
      <w:r w:rsidRPr="008D41D6">
        <w:rPr>
          <w:rFonts w:ascii="Book Antiqua" w:eastAsia="宋体" w:hAnsi="Book Antiqua" w:cs="宋体"/>
        </w:rPr>
        <w:t>Laheij</w:t>
      </w:r>
      <w:proofErr w:type="spellEnd"/>
      <w:r w:rsidRPr="008D41D6">
        <w:rPr>
          <w:rFonts w:ascii="Book Antiqua" w:eastAsia="宋体" w:hAnsi="Book Antiqua" w:cs="宋体"/>
        </w:rPr>
        <w:t xml:space="preserve"> RJ, Verbeek AL, Jansen JB, Dekker E. False negative fecal occult blood tests due to delayed sample return in colorectal cancer screening.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Int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Cancer</w:t>
      </w:r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125</w:t>
      </w:r>
      <w:r w:rsidRPr="008D41D6">
        <w:rPr>
          <w:rFonts w:ascii="Book Antiqua" w:eastAsia="宋体" w:hAnsi="Book Antiqua" w:cs="宋体"/>
        </w:rPr>
        <w:t>: 746-750 [PMID: 19408302 DOI: 10.1002/ijc.24458]</w:t>
      </w:r>
    </w:p>
    <w:p w14:paraId="017A97AA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lastRenderedPageBreak/>
        <w:t>41 </w:t>
      </w:r>
      <w:proofErr w:type="spellStart"/>
      <w:r w:rsidRPr="008D41D6">
        <w:rPr>
          <w:rFonts w:ascii="Book Antiqua" w:eastAsia="宋体" w:hAnsi="Book Antiqua" w:cs="宋体"/>
          <w:b/>
          <w:bCs/>
        </w:rPr>
        <w:t>Grazzini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G</w:t>
      </w:r>
      <w:r w:rsidRPr="008D41D6">
        <w:rPr>
          <w:rFonts w:ascii="Book Antiqua" w:eastAsia="宋体" w:hAnsi="Book Antiqua" w:cs="宋体"/>
        </w:rPr>
        <w:t xml:space="preserve">, Ventura L, Zappa M, </w:t>
      </w:r>
      <w:proofErr w:type="spellStart"/>
      <w:r w:rsidRPr="008D41D6">
        <w:rPr>
          <w:rFonts w:ascii="Book Antiqua" w:eastAsia="宋体" w:hAnsi="Book Antiqua" w:cs="宋体"/>
        </w:rPr>
        <w:t>Ciatto</w:t>
      </w:r>
      <w:proofErr w:type="spellEnd"/>
      <w:r w:rsidRPr="008D41D6">
        <w:rPr>
          <w:rFonts w:ascii="Book Antiqua" w:eastAsia="宋体" w:hAnsi="Book Antiqua" w:cs="宋体"/>
        </w:rPr>
        <w:t xml:space="preserve"> S, </w:t>
      </w:r>
      <w:proofErr w:type="spellStart"/>
      <w:r w:rsidRPr="008D41D6">
        <w:rPr>
          <w:rFonts w:ascii="Book Antiqua" w:eastAsia="宋体" w:hAnsi="Book Antiqua" w:cs="宋体"/>
        </w:rPr>
        <w:t>Confortini</w:t>
      </w:r>
      <w:proofErr w:type="spellEnd"/>
      <w:r w:rsidRPr="008D41D6">
        <w:rPr>
          <w:rFonts w:ascii="Book Antiqua" w:eastAsia="宋体" w:hAnsi="Book Antiqua" w:cs="宋体"/>
        </w:rPr>
        <w:t xml:space="preserve"> M, </w:t>
      </w:r>
      <w:proofErr w:type="spellStart"/>
      <w:r w:rsidRPr="008D41D6">
        <w:rPr>
          <w:rFonts w:ascii="Book Antiqua" w:eastAsia="宋体" w:hAnsi="Book Antiqua" w:cs="宋体"/>
        </w:rPr>
        <w:t>Rapi</w:t>
      </w:r>
      <w:proofErr w:type="spellEnd"/>
      <w:r w:rsidRPr="008D41D6">
        <w:rPr>
          <w:rFonts w:ascii="Book Antiqua" w:eastAsia="宋体" w:hAnsi="Book Antiqua" w:cs="宋体"/>
        </w:rPr>
        <w:t xml:space="preserve"> S, </w:t>
      </w:r>
      <w:proofErr w:type="spellStart"/>
      <w:r w:rsidRPr="008D41D6">
        <w:rPr>
          <w:rFonts w:ascii="Book Antiqua" w:eastAsia="宋体" w:hAnsi="Book Antiqua" w:cs="宋体"/>
        </w:rPr>
        <w:t>Rubeca</w:t>
      </w:r>
      <w:proofErr w:type="spellEnd"/>
      <w:r w:rsidRPr="008D41D6">
        <w:rPr>
          <w:rFonts w:ascii="Book Antiqua" w:eastAsia="宋体" w:hAnsi="Book Antiqua" w:cs="宋体"/>
        </w:rPr>
        <w:t xml:space="preserve"> T, </w:t>
      </w:r>
      <w:proofErr w:type="spellStart"/>
      <w:r w:rsidRPr="008D41D6">
        <w:rPr>
          <w:rFonts w:ascii="Book Antiqua" w:eastAsia="宋体" w:hAnsi="Book Antiqua" w:cs="宋体"/>
        </w:rPr>
        <w:t>Visioli</w:t>
      </w:r>
      <w:proofErr w:type="spellEnd"/>
      <w:r w:rsidRPr="008D41D6">
        <w:rPr>
          <w:rFonts w:ascii="Book Antiqua" w:eastAsia="宋体" w:hAnsi="Book Antiqua" w:cs="宋体"/>
        </w:rPr>
        <w:t xml:space="preserve"> CB, Halloran SP. Influence of seasonal variations in ambient temperatures on performance of immunochemical </w:t>
      </w:r>
      <w:proofErr w:type="spellStart"/>
      <w:r w:rsidRPr="008D41D6">
        <w:rPr>
          <w:rFonts w:ascii="Book Antiqua" w:eastAsia="宋体" w:hAnsi="Book Antiqua" w:cs="宋体"/>
        </w:rPr>
        <w:t>faecal</w:t>
      </w:r>
      <w:proofErr w:type="spellEnd"/>
      <w:r w:rsidRPr="008D41D6">
        <w:rPr>
          <w:rFonts w:ascii="Book Antiqua" w:eastAsia="宋体" w:hAnsi="Book Antiqua" w:cs="宋体"/>
        </w:rPr>
        <w:t xml:space="preserve"> occult blood test for colorectal cancer screening: observational study from the Florence district. </w:t>
      </w:r>
      <w:r w:rsidRPr="008D41D6">
        <w:rPr>
          <w:rFonts w:ascii="Book Antiqua" w:eastAsia="宋体" w:hAnsi="Book Antiqua" w:cs="宋体"/>
          <w:i/>
          <w:iCs/>
        </w:rPr>
        <w:t>Gut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59</w:t>
      </w:r>
      <w:r w:rsidRPr="008D41D6">
        <w:rPr>
          <w:rFonts w:ascii="Book Antiqua" w:eastAsia="宋体" w:hAnsi="Book Antiqua" w:cs="宋体"/>
        </w:rPr>
        <w:t>: 1511-1515 [PMID: 20603498 DOI: 10.1136/gut.2009.200873]</w:t>
      </w:r>
    </w:p>
    <w:p w14:paraId="5719029D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42 </w:t>
      </w:r>
      <w:r w:rsidRPr="008D41D6">
        <w:rPr>
          <w:rFonts w:ascii="Book Antiqua" w:eastAsia="宋体" w:hAnsi="Book Antiqua" w:cs="宋体"/>
          <w:b/>
          <w:bCs/>
        </w:rPr>
        <w:t>Baxter NN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Goldwasser</w:t>
      </w:r>
      <w:proofErr w:type="spellEnd"/>
      <w:r w:rsidRPr="008D41D6">
        <w:rPr>
          <w:rFonts w:ascii="Book Antiqua" w:eastAsia="宋体" w:hAnsi="Book Antiqua" w:cs="宋体"/>
        </w:rPr>
        <w:t xml:space="preserve"> MA, </w:t>
      </w:r>
      <w:proofErr w:type="spellStart"/>
      <w:r w:rsidRPr="008D41D6">
        <w:rPr>
          <w:rFonts w:ascii="Book Antiqua" w:eastAsia="宋体" w:hAnsi="Book Antiqua" w:cs="宋体"/>
        </w:rPr>
        <w:t>Paszat</w:t>
      </w:r>
      <w:proofErr w:type="spellEnd"/>
      <w:r w:rsidRPr="008D41D6">
        <w:rPr>
          <w:rFonts w:ascii="Book Antiqua" w:eastAsia="宋体" w:hAnsi="Book Antiqua" w:cs="宋体"/>
        </w:rPr>
        <w:t xml:space="preserve"> LF, </w:t>
      </w:r>
      <w:proofErr w:type="spellStart"/>
      <w:r w:rsidRPr="008D41D6">
        <w:rPr>
          <w:rFonts w:ascii="Book Antiqua" w:eastAsia="宋体" w:hAnsi="Book Antiqua" w:cs="宋体"/>
        </w:rPr>
        <w:t>Saskin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Urbach</w:t>
      </w:r>
      <w:proofErr w:type="spellEnd"/>
      <w:r w:rsidRPr="008D41D6">
        <w:rPr>
          <w:rFonts w:ascii="Book Antiqua" w:eastAsia="宋体" w:hAnsi="Book Antiqua" w:cs="宋体"/>
        </w:rPr>
        <w:t xml:space="preserve"> DR, </w:t>
      </w:r>
      <w:proofErr w:type="spellStart"/>
      <w:r w:rsidRPr="008D41D6">
        <w:rPr>
          <w:rFonts w:ascii="Book Antiqua" w:eastAsia="宋体" w:hAnsi="Book Antiqua" w:cs="宋体"/>
        </w:rPr>
        <w:t>Rabeneck</w:t>
      </w:r>
      <w:proofErr w:type="spellEnd"/>
      <w:r w:rsidRPr="008D41D6">
        <w:rPr>
          <w:rFonts w:ascii="Book Antiqua" w:eastAsia="宋体" w:hAnsi="Book Antiqua" w:cs="宋体"/>
        </w:rPr>
        <w:t xml:space="preserve"> L. Association of colonoscopy and death from colorectal cancer. </w:t>
      </w:r>
      <w:r w:rsidRPr="008D41D6">
        <w:rPr>
          <w:rFonts w:ascii="Book Antiqua" w:eastAsia="宋体" w:hAnsi="Book Antiqua" w:cs="宋体"/>
          <w:i/>
          <w:iCs/>
        </w:rPr>
        <w:t>Ann Intern Med</w:t>
      </w:r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150</w:t>
      </w:r>
      <w:r w:rsidRPr="008D41D6">
        <w:rPr>
          <w:rFonts w:ascii="Book Antiqua" w:eastAsia="宋体" w:hAnsi="Book Antiqua" w:cs="宋体"/>
        </w:rPr>
        <w:t>: 1-8 [PMID: 19075198 DOI: 10.7326/0003-4819-150-1-200901060-00306]</w:t>
      </w:r>
    </w:p>
    <w:p w14:paraId="7586212B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43 </w:t>
      </w:r>
      <w:proofErr w:type="spellStart"/>
      <w:r w:rsidRPr="008D41D6">
        <w:rPr>
          <w:rFonts w:ascii="Book Antiqua" w:eastAsia="宋体" w:hAnsi="Book Antiqua" w:cs="宋体"/>
          <w:b/>
          <w:bCs/>
        </w:rPr>
        <w:t>Lakoff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J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Paszat</w:t>
      </w:r>
      <w:proofErr w:type="spellEnd"/>
      <w:r w:rsidRPr="008D41D6">
        <w:rPr>
          <w:rFonts w:ascii="Book Antiqua" w:eastAsia="宋体" w:hAnsi="Book Antiqua" w:cs="宋体"/>
        </w:rPr>
        <w:t xml:space="preserve"> LF, </w:t>
      </w:r>
      <w:proofErr w:type="spellStart"/>
      <w:r w:rsidRPr="008D41D6">
        <w:rPr>
          <w:rFonts w:ascii="Book Antiqua" w:eastAsia="宋体" w:hAnsi="Book Antiqua" w:cs="宋体"/>
        </w:rPr>
        <w:t>Saskin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Rabeneck</w:t>
      </w:r>
      <w:proofErr w:type="spellEnd"/>
      <w:r w:rsidRPr="008D41D6">
        <w:rPr>
          <w:rFonts w:ascii="Book Antiqua" w:eastAsia="宋体" w:hAnsi="Book Antiqua" w:cs="宋体"/>
        </w:rPr>
        <w:t xml:space="preserve"> L. Risk of developing proximal versus distal colorectal cancer after a negative colonoscopy: a population-based study.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Hepatol</w:t>
      </w:r>
      <w:proofErr w:type="spellEnd"/>
      <w:r w:rsidRPr="008D41D6">
        <w:rPr>
          <w:rFonts w:ascii="Book Antiqua" w:eastAsia="宋体" w:hAnsi="Book Antiqua" w:cs="宋体"/>
        </w:rPr>
        <w:t> 2008; </w:t>
      </w:r>
      <w:r w:rsidRPr="008D41D6">
        <w:rPr>
          <w:rFonts w:ascii="Book Antiqua" w:eastAsia="宋体" w:hAnsi="Book Antiqua" w:cs="宋体"/>
          <w:b/>
          <w:bCs/>
        </w:rPr>
        <w:t>6</w:t>
      </w:r>
      <w:r w:rsidRPr="008D41D6">
        <w:rPr>
          <w:rFonts w:ascii="Book Antiqua" w:eastAsia="宋体" w:hAnsi="Book Antiqua" w:cs="宋体"/>
        </w:rPr>
        <w:t>: 1117-121; quiz 1064 [PMID: 18691942 DOI: 10.1016/j.cgh.2008.05.016]</w:t>
      </w:r>
    </w:p>
    <w:p w14:paraId="35B355A6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44 </w:t>
      </w:r>
      <w:r w:rsidRPr="008D41D6">
        <w:rPr>
          <w:rFonts w:ascii="Book Antiqua" w:eastAsia="宋体" w:hAnsi="Book Antiqua" w:cs="宋体"/>
          <w:b/>
          <w:bCs/>
        </w:rPr>
        <w:t>Singh H</w:t>
      </w:r>
      <w:r w:rsidRPr="008D41D6">
        <w:rPr>
          <w:rFonts w:ascii="Book Antiqua" w:eastAsia="宋体" w:hAnsi="Book Antiqua" w:cs="宋体"/>
        </w:rPr>
        <w:t>, Nugent Z, Mahmud SM, Demers AA, Bernstein CN. Predictors of colorectal cancer after negative colonoscopy: a population-based study.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105</w:t>
      </w:r>
      <w:r w:rsidRPr="008D41D6">
        <w:rPr>
          <w:rFonts w:ascii="Book Antiqua" w:eastAsia="宋体" w:hAnsi="Book Antiqua" w:cs="宋体"/>
        </w:rPr>
        <w:t>: 663-73; quiz 674 [PMID: 19904239 DOI: 10.1038/ajg.2009.650]</w:t>
      </w:r>
    </w:p>
    <w:p w14:paraId="3BE991DA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45 </w:t>
      </w:r>
      <w:r w:rsidRPr="008D41D6">
        <w:rPr>
          <w:rFonts w:ascii="Book Antiqua" w:eastAsia="宋体" w:hAnsi="Book Antiqua" w:cs="宋体"/>
          <w:b/>
          <w:bCs/>
        </w:rPr>
        <w:t>Singh H</w:t>
      </w:r>
      <w:r w:rsidRPr="008D41D6">
        <w:rPr>
          <w:rFonts w:ascii="Book Antiqua" w:eastAsia="宋体" w:hAnsi="Book Antiqua" w:cs="宋体"/>
        </w:rPr>
        <w:t xml:space="preserve">, Nugent Z, Demers AA, </w:t>
      </w:r>
      <w:proofErr w:type="spellStart"/>
      <w:r w:rsidRPr="008D41D6">
        <w:rPr>
          <w:rFonts w:ascii="Book Antiqua" w:eastAsia="宋体" w:hAnsi="Book Antiqua" w:cs="宋体"/>
        </w:rPr>
        <w:t>Kliewer</w:t>
      </w:r>
      <w:proofErr w:type="spellEnd"/>
      <w:r w:rsidRPr="008D41D6">
        <w:rPr>
          <w:rFonts w:ascii="Book Antiqua" w:eastAsia="宋体" w:hAnsi="Book Antiqua" w:cs="宋体"/>
        </w:rPr>
        <w:t xml:space="preserve"> EV, Mahmud SM, Bernstein CN. The reduction in colorectal cancer mortality after colonoscopy varies by site of the cancer.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139</w:t>
      </w:r>
      <w:r w:rsidRPr="008D41D6">
        <w:rPr>
          <w:rFonts w:ascii="Book Antiqua" w:eastAsia="宋体" w:hAnsi="Book Antiqua" w:cs="宋体"/>
        </w:rPr>
        <w:t>: 1128-1137 [PMID: 20600026 DOI: 10.1053/j.gastro.2010.06.052]</w:t>
      </w:r>
    </w:p>
    <w:p w14:paraId="0A8D3C27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46 </w:t>
      </w:r>
      <w:r w:rsidRPr="008D41D6">
        <w:rPr>
          <w:rFonts w:ascii="Book Antiqua" w:eastAsia="宋体" w:hAnsi="Book Antiqua" w:cs="宋体"/>
          <w:b/>
          <w:bCs/>
        </w:rPr>
        <w:t>Brenner H</w:t>
      </w:r>
      <w:r w:rsidRPr="008D41D6">
        <w:rPr>
          <w:rFonts w:ascii="Book Antiqua" w:eastAsia="宋体" w:hAnsi="Book Antiqua" w:cs="宋体"/>
        </w:rPr>
        <w:t xml:space="preserve">, Chang-Claude J, Seiler CM, </w:t>
      </w:r>
      <w:proofErr w:type="spellStart"/>
      <w:r w:rsidRPr="008D41D6">
        <w:rPr>
          <w:rFonts w:ascii="Book Antiqua" w:eastAsia="宋体" w:hAnsi="Book Antiqua" w:cs="宋体"/>
        </w:rPr>
        <w:t>Rickert</w:t>
      </w:r>
      <w:proofErr w:type="spellEnd"/>
      <w:r w:rsidRPr="008D41D6">
        <w:rPr>
          <w:rFonts w:ascii="Book Antiqua" w:eastAsia="宋体" w:hAnsi="Book Antiqua" w:cs="宋体"/>
        </w:rPr>
        <w:t xml:space="preserve"> A, </w:t>
      </w:r>
      <w:proofErr w:type="spellStart"/>
      <w:r w:rsidRPr="008D41D6">
        <w:rPr>
          <w:rFonts w:ascii="Book Antiqua" w:eastAsia="宋体" w:hAnsi="Book Antiqua" w:cs="宋体"/>
        </w:rPr>
        <w:t>Hoffmeister</w:t>
      </w:r>
      <w:proofErr w:type="spellEnd"/>
      <w:r w:rsidRPr="008D41D6">
        <w:rPr>
          <w:rFonts w:ascii="Book Antiqua" w:eastAsia="宋体" w:hAnsi="Book Antiqua" w:cs="宋体"/>
        </w:rPr>
        <w:t xml:space="preserve"> M. Protection from colorectal cancer after colonoscopy: a population-based, case-control study. </w:t>
      </w:r>
      <w:r w:rsidRPr="008D41D6">
        <w:rPr>
          <w:rFonts w:ascii="Book Antiqua" w:eastAsia="宋体" w:hAnsi="Book Antiqua" w:cs="宋体"/>
          <w:i/>
          <w:iCs/>
        </w:rPr>
        <w:t>Ann Intern Med</w:t>
      </w:r>
      <w:r w:rsidRPr="008D41D6">
        <w:rPr>
          <w:rFonts w:ascii="Book Antiqua" w:eastAsia="宋体" w:hAnsi="Book Antiqua" w:cs="宋体"/>
        </w:rPr>
        <w:t> 2011; </w:t>
      </w:r>
      <w:r w:rsidRPr="008D41D6">
        <w:rPr>
          <w:rFonts w:ascii="Book Antiqua" w:eastAsia="宋体" w:hAnsi="Book Antiqua" w:cs="宋体"/>
          <w:b/>
          <w:bCs/>
        </w:rPr>
        <w:t>154</w:t>
      </w:r>
      <w:r w:rsidRPr="008D41D6">
        <w:rPr>
          <w:rFonts w:ascii="Book Antiqua" w:eastAsia="宋体" w:hAnsi="Book Antiqua" w:cs="宋体"/>
        </w:rPr>
        <w:t>: 22-30 [PMID: 21200035 DOI: 10.7326/0003-4819-154-1-201101040-00004]</w:t>
      </w:r>
    </w:p>
    <w:p w14:paraId="6749637B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47 </w:t>
      </w:r>
      <w:r w:rsidRPr="008D41D6">
        <w:rPr>
          <w:rFonts w:ascii="Book Antiqua" w:eastAsia="宋体" w:hAnsi="Book Antiqua" w:cs="宋体"/>
          <w:b/>
          <w:bCs/>
        </w:rPr>
        <w:t>Pohl H</w:t>
      </w:r>
      <w:r w:rsidRPr="008D41D6">
        <w:rPr>
          <w:rFonts w:ascii="Book Antiqua" w:eastAsia="宋体" w:hAnsi="Book Antiqua" w:cs="宋体"/>
        </w:rPr>
        <w:t>, Robertson DJ. Colorectal cancers detected after colonoscopy frequently result from missed lesions.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Hepatol</w:t>
      </w:r>
      <w:proofErr w:type="spellEnd"/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8</w:t>
      </w:r>
      <w:r w:rsidRPr="008D41D6">
        <w:rPr>
          <w:rFonts w:ascii="Book Antiqua" w:eastAsia="宋体" w:hAnsi="Book Antiqua" w:cs="宋体"/>
        </w:rPr>
        <w:t>: 858-864 [PMID: 20655393 DOI: 10.1016/j.cgh.2010.06.028]</w:t>
      </w:r>
    </w:p>
    <w:p w14:paraId="057A522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48 </w:t>
      </w:r>
      <w:r w:rsidRPr="008D41D6">
        <w:rPr>
          <w:rFonts w:ascii="Book Antiqua" w:eastAsia="宋体" w:hAnsi="Book Antiqua" w:cs="宋体"/>
          <w:b/>
          <w:bCs/>
        </w:rPr>
        <w:t>van Rijn JC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Reitsma</w:t>
      </w:r>
      <w:proofErr w:type="spellEnd"/>
      <w:r w:rsidRPr="008D41D6">
        <w:rPr>
          <w:rFonts w:ascii="Book Antiqua" w:eastAsia="宋体" w:hAnsi="Book Antiqua" w:cs="宋体"/>
        </w:rPr>
        <w:t xml:space="preserve"> JB, Stoker J, </w:t>
      </w:r>
      <w:proofErr w:type="spellStart"/>
      <w:r w:rsidRPr="008D41D6">
        <w:rPr>
          <w:rFonts w:ascii="Book Antiqua" w:eastAsia="宋体" w:hAnsi="Book Antiqua" w:cs="宋体"/>
        </w:rPr>
        <w:t>Bossuyt</w:t>
      </w:r>
      <w:proofErr w:type="spellEnd"/>
      <w:r w:rsidRPr="008D41D6">
        <w:rPr>
          <w:rFonts w:ascii="Book Antiqua" w:eastAsia="宋体" w:hAnsi="Book Antiqua" w:cs="宋体"/>
        </w:rPr>
        <w:t xml:space="preserve"> PM, van Deventer SJ, Dekker E. Polyp miss rate determined by tandem colonoscopy: a systematic review.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2006; </w:t>
      </w:r>
      <w:r w:rsidRPr="008D41D6">
        <w:rPr>
          <w:rFonts w:ascii="Book Antiqua" w:eastAsia="宋体" w:hAnsi="Book Antiqua" w:cs="宋体"/>
          <w:b/>
          <w:bCs/>
        </w:rPr>
        <w:t>101</w:t>
      </w:r>
      <w:r w:rsidRPr="008D41D6">
        <w:rPr>
          <w:rFonts w:ascii="Book Antiqua" w:eastAsia="宋体" w:hAnsi="Book Antiqua" w:cs="宋体"/>
        </w:rPr>
        <w:t>: 343-350 [PMID: 16454841 DOI: 10.1111/j.1572-0241.2006.00390.x]</w:t>
      </w:r>
    </w:p>
    <w:p w14:paraId="40AF8926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49 </w:t>
      </w:r>
      <w:proofErr w:type="spellStart"/>
      <w:r w:rsidRPr="008D41D6">
        <w:rPr>
          <w:rFonts w:ascii="Book Antiqua" w:eastAsia="宋体" w:hAnsi="Book Antiqua" w:cs="宋体"/>
          <w:b/>
          <w:bCs/>
        </w:rPr>
        <w:t>Pabby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A</w:t>
      </w:r>
      <w:r w:rsidRPr="008D41D6">
        <w:rPr>
          <w:rFonts w:ascii="Book Antiqua" w:eastAsia="宋体" w:hAnsi="Book Antiqua" w:cs="宋体"/>
        </w:rPr>
        <w:t xml:space="preserve">, Schoen RE, </w:t>
      </w:r>
      <w:proofErr w:type="spellStart"/>
      <w:r w:rsidRPr="008D41D6">
        <w:rPr>
          <w:rFonts w:ascii="Book Antiqua" w:eastAsia="宋体" w:hAnsi="Book Antiqua" w:cs="宋体"/>
        </w:rPr>
        <w:t>Weissfeld</w:t>
      </w:r>
      <w:proofErr w:type="spellEnd"/>
      <w:r w:rsidRPr="008D41D6">
        <w:rPr>
          <w:rFonts w:ascii="Book Antiqua" w:eastAsia="宋体" w:hAnsi="Book Antiqua" w:cs="宋体"/>
        </w:rPr>
        <w:t xml:space="preserve"> JL, Burt R, </w:t>
      </w:r>
      <w:proofErr w:type="spellStart"/>
      <w:r w:rsidRPr="008D41D6">
        <w:rPr>
          <w:rFonts w:ascii="Book Antiqua" w:eastAsia="宋体" w:hAnsi="Book Antiqua" w:cs="宋体"/>
        </w:rPr>
        <w:t>Kikendall</w:t>
      </w:r>
      <w:proofErr w:type="spellEnd"/>
      <w:r w:rsidRPr="008D41D6">
        <w:rPr>
          <w:rFonts w:ascii="Book Antiqua" w:eastAsia="宋体" w:hAnsi="Book Antiqua" w:cs="宋体"/>
        </w:rPr>
        <w:t xml:space="preserve"> JW, Lance P, </w:t>
      </w:r>
      <w:proofErr w:type="spellStart"/>
      <w:r w:rsidRPr="008D41D6">
        <w:rPr>
          <w:rFonts w:ascii="Book Antiqua" w:eastAsia="宋体" w:hAnsi="Book Antiqua" w:cs="宋体"/>
        </w:rPr>
        <w:t>Shike</w:t>
      </w:r>
      <w:proofErr w:type="spellEnd"/>
      <w:r w:rsidRPr="008D41D6">
        <w:rPr>
          <w:rFonts w:ascii="Book Antiqua" w:eastAsia="宋体" w:hAnsi="Book Antiqua" w:cs="宋体"/>
        </w:rPr>
        <w:t xml:space="preserve"> M, Lanza E, </w:t>
      </w:r>
      <w:proofErr w:type="spellStart"/>
      <w:r w:rsidRPr="008D41D6">
        <w:rPr>
          <w:rFonts w:ascii="Book Antiqua" w:eastAsia="宋体" w:hAnsi="Book Antiqua" w:cs="宋体"/>
        </w:rPr>
        <w:t>Schatzkin</w:t>
      </w:r>
      <w:proofErr w:type="spellEnd"/>
      <w:r w:rsidRPr="008D41D6">
        <w:rPr>
          <w:rFonts w:ascii="Book Antiqua" w:eastAsia="宋体" w:hAnsi="Book Antiqua" w:cs="宋体"/>
        </w:rPr>
        <w:t xml:space="preserve"> A. Analysis of colorectal cancer occurrence during surveillance colonoscopy </w:t>
      </w:r>
      <w:r w:rsidRPr="008D41D6">
        <w:rPr>
          <w:rFonts w:ascii="Book Antiqua" w:eastAsia="宋体" w:hAnsi="Book Antiqua" w:cs="宋体"/>
        </w:rPr>
        <w:lastRenderedPageBreak/>
        <w:t>in the dietary Polyp Prevention Trial.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Endosc</w:t>
      </w:r>
      <w:proofErr w:type="spellEnd"/>
      <w:r w:rsidRPr="008D41D6">
        <w:rPr>
          <w:rFonts w:ascii="Book Antiqua" w:eastAsia="宋体" w:hAnsi="Book Antiqua" w:cs="宋体"/>
        </w:rPr>
        <w:t> 2005; </w:t>
      </w:r>
      <w:r w:rsidRPr="008D41D6">
        <w:rPr>
          <w:rFonts w:ascii="Book Antiqua" w:eastAsia="宋体" w:hAnsi="Book Antiqua" w:cs="宋体"/>
          <w:b/>
          <w:bCs/>
        </w:rPr>
        <w:t>61</w:t>
      </w:r>
      <w:r w:rsidRPr="008D41D6">
        <w:rPr>
          <w:rFonts w:ascii="Book Antiqua" w:eastAsia="宋体" w:hAnsi="Book Antiqua" w:cs="宋体"/>
        </w:rPr>
        <w:t>: 385-391 [PMID: 15758908 DOI: 10.1016/S0016-5107(04)02765-8]</w:t>
      </w:r>
    </w:p>
    <w:p w14:paraId="292D59DD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50 </w:t>
      </w:r>
      <w:r w:rsidRPr="008D41D6">
        <w:rPr>
          <w:rFonts w:ascii="Book Antiqua" w:eastAsia="宋体" w:hAnsi="Book Antiqua" w:cs="宋体"/>
          <w:b/>
          <w:bCs/>
        </w:rPr>
        <w:t>Farrar WD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Sawhney</w:t>
      </w:r>
      <w:proofErr w:type="spellEnd"/>
      <w:r w:rsidRPr="008D41D6">
        <w:rPr>
          <w:rFonts w:ascii="Book Antiqua" w:eastAsia="宋体" w:hAnsi="Book Antiqua" w:cs="宋体"/>
        </w:rPr>
        <w:t xml:space="preserve"> MS, Nelson DB, </w:t>
      </w:r>
      <w:proofErr w:type="spellStart"/>
      <w:r w:rsidRPr="008D41D6">
        <w:rPr>
          <w:rFonts w:ascii="Book Antiqua" w:eastAsia="宋体" w:hAnsi="Book Antiqua" w:cs="宋体"/>
        </w:rPr>
        <w:t>Lederle</w:t>
      </w:r>
      <w:proofErr w:type="spellEnd"/>
      <w:r w:rsidRPr="008D41D6">
        <w:rPr>
          <w:rFonts w:ascii="Book Antiqua" w:eastAsia="宋体" w:hAnsi="Book Antiqua" w:cs="宋体"/>
        </w:rPr>
        <w:t xml:space="preserve"> FA, Bond JH.</w:t>
      </w:r>
      <w:proofErr w:type="gramEnd"/>
      <w:r w:rsidRPr="008D41D6">
        <w:rPr>
          <w:rFonts w:ascii="Book Antiqua" w:eastAsia="宋体" w:hAnsi="Book Antiqua" w:cs="宋体"/>
        </w:rPr>
        <w:t xml:space="preserve"> Colorectal cancers found after a complete colonoscopy.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Hepatol</w:t>
      </w:r>
      <w:proofErr w:type="spellEnd"/>
      <w:r w:rsidRPr="008D41D6">
        <w:rPr>
          <w:rFonts w:ascii="Book Antiqua" w:eastAsia="宋体" w:hAnsi="Book Antiqua" w:cs="宋体"/>
        </w:rPr>
        <w:t> 2006; </w:t>
      </w:r>
      <w:r w:rsidRPr="008D41D6">
        <w:rPr>
          <w:rFonts w:ascii="Book Antiqua" w:eastAsia="宋体" w:hAnsi="Book Antiqua" w:cs="宋体"/>
          <w:b/>
          <w:bCs/>
        </w:rPr>
        <w:t>4</w:t>
      </w:r>
      <w:r w:rsidRPr="008D41D6">
        <w:rPr>
          <w:rFonts w:ascii="Book Antiqua" w:eastAsia="宋体" w:hAnsi="Book Antiqua" w:cs="宋体"/>
        </w:rPr>
        <w:t>: 1259-1264 [PMID: 16996804 DOI: 10.1016/j.cgh.2006.07.012]</w:t>
      </w:r>
    </w:p>
    <w:p w14:paraId="4BDD2BB5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51 </w:t>
      </w:r>
      <w:proofErr w:type="spellStart"/>
      <w:r w:rsidRPr="008D41D6">
        <w:rPr>
          <w:rFonts w:ascii="Book Antiqua" w:eastAsia="宋体" w:hAnsi="Book Antiqua" w:cs="宋体"/>
          <w:b/>
          <w:bCs/>
        </w:rPr>
        <w:t>Arain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MA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Sawhney</w:t>
      </w:r>
      <w:proofErr w:type="spellEnd"/>
      <w:r w:rsidRPr="008D41D6">
        <w:rPr>
          <w:rFonts w:ascii="Book Antiqua" w:eastAsia="宋体" w:hAnsi="Book Antiqua" w:cs="宋体"/>
        </w:rPr>
        <w:t xml:space="preserve"> M, Sheikh S, </w:t>
      </w:r>
      <w:proofErr w:type="spellStart"/>
      <w:r w:rsidRPr="008D41D6">
        <w:rPr>
          <w:rFonts w:ascii="Book Antiqua" w:eastAsia="宋体" w:hAnsi="Book Antiqua" w:cs="宋体"/>
        </w:rPr>
        <w:t>Anway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Thyagarajan</w:t>
      </w:r>
      <w:proofErr w:type="spellEnd"/>
      <w:r w:rsidRPr="008D41D6">
        <w:rPr>
          <w:rFonts w:ascii="Book Antiqua" w:eastAsia="宋体" w:hAnsi="Book Antiqua" w:cs="宋体"/>
        </w:rPr>
        <w:t xml:space="preserve"> B, Bond JH, </w:t>
      </w:r>
      <w:proofErr w:type="spellStart"/>
      <w:r w:rsidRPr="008D41D6">
        <w:rPr>
          <w:rFonts w:ascii="Book Antiqua" w:eastAsia="宋体" w:hAnsi="Book Antiqua" w:cs="宋体"/>
        </w:rPr>
        <w:t>Shaukat</w:t>
      </w:r>
      <w:proofErr w:type="spellEnd"/>
      <w:r w:rsidRPr="008D41D6">
        <w:rPr>
          <w:rFonts w:ascii="Book Antiqua" w:eastAsia="宋体" w:hAnsi="Book Antiqua" w:cs="宋体"/>
        </w:rPr>
        <w:t xml:space="preserve"> A. CIMP status of interval colon cancers: another piece to the puzzle.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105</w:t>
      </w:r>
      <w:r w:rsidRPr="008D41D6">
        <w:rPr>
          <w:rFonts w:ascii="Book Antiqua" w:eastAsia="宋体" w:hAnsi="Book Antiqua" w:cs="宋体"/>
        </w:rPr>
        <w:t>: 1189-1195 [PMID: 20010923 DOI: 10.1038/ajg.2009.699]</w:t>
      </w:r>
    </w:p>
    <w:p w14:paraId="7EE28FF9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52 </w:t>
      </w:r>
      <w:r w:rsidRPr="008D41D6">
        <w:rPr>
          <w:rFonts w:ascii="Book Antiqua" w:eastAsia="宋体" w:hAnsi="Book Antiqua" w:cs="宋体"/>
          <w:b/>
          <w:bCs/>
        </w:rPr>
        <w:t>Barclay RL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Vicari</w:t>
      </w:r>
      <w:proofErr w:type="spellEnd"/>
      <w:r w:rsidRPr="008D41D6">
        <w:rPr>
          <w:rFonts w:ascii="Book Antiqua" w:eastAsia="宋体" w:hAnsi="Book Antiqua" w:cs="宋体"/>
        </w:rPr>
        <w:t xml:space="preserve"> JJ, Doughty AS, </w:t>
      </w:r>
      <w:proofErr w:type="spellStart"/>
      <w:r w:rsidRPr="008D41D6">
        <w:rPr>
          <w:rFonts w:ascii="Book Antiqua" w:eastAsia="宋体" w:hAnsi="Book Antiqua" w:cs="宋体"/>
        </w:rPr>
        <w:t>Johanson</w:t>
      </w:r>
      <w:proofErr w:type="spellEnd"/>
      <w:r w:rsidRPr="008D41D6">
        <w:rPr>
          <w:rFonts w:ascii="Book Antiqua" w:eastAsia="宋体" w:hAnsi="Book Antiqua" w:cs="宋体"/>
        </w:rPr>
        <w:t xml:space="preserve"> JF, </w:t>
      </w:r>
      <w:proofErr w:type="spellStart"/>
      <w:r w:rsidRPr="008D41D6">
        <w:rPr>
          <w:rFonts w:ascii="Book Antiqua" w:eastAsia="宋体" w:hAnsi="Book Antiqua" w:cs="宋体"/>
        </w:rPr>
        <w:t>Greenlaw</w:t>
      </w:r>
      <w:proofErr w:type="spellEnd"/>
      <w:r w:rsidRPr="008D41D6">
        <w:rPr>
          <w:rFonts w:ascii="Book Antiqua" w:eastAsia="宋体" w:hAnsi="Book Antiqua" w:cs="宋体"/>
        </w:rPr>
        <w:t xml:space="preserve"> RL. </w:t>
      </w:r>
      <w:proofErr w:type="spellStart"/>
      <w:proofErr w:type="gramStart"/>
      <w:r w:rsidRPr="008D41D6">
        <w:rPr>
          <w:rFonts w:ascii="Book Antiqua" w:eastAsia="宋体" w:hAnsi="Book Antiqua" w:cs="宋体"/>
        </w:rPr>
        <w:t>Colonoscopic</w:t>
      </w:r>
      <w:proofErr w:type="spellEnd"/>
      <w:r w:rsidRPr="008D41D6">
        <w:rPr>
          <w:rFonts w:ascii="Book Antiqua" w:eastAsia="宋体" w:hAnsi="Book Antiqua" w:cs="宋体"/>
        </w:rPr>
        <w:t xml:space="preserve"> withdrawal times and adenoma detection during screening colonoscopy.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Engl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Med</w:t>
      </w:r>
      <w:r w:rsidRPr="008D41D6">
        <w:rPr>
          <w:rFonts w:ascii="Book Antiqua" w:eastAsia="宋体" w:hAnsi="Book Antiqua" w:cs="宋体"/>
        </w:rPr>
        <w:t> 2006; </w:t>
      </w:r>
      <w:r w:rsidRPr="008D41D6">
        <w:rPr>
          <w:rFonts w:ascii="Book Antiqua" w:eastAsia="宋体" w:hAnsi="Book Antiqua" w:cs="宋体"/>
          <w:b/>
          <w:bCs/>
        </w:rPr>
        <w:t>355</w:t>
      </w:r>
      <w:r w:rsidRPr="008D41D6">
        <w:rPr>
          <w:rFonts w:ascii="Book Antiqua" w:eastAsia="宋体" w:hAnsi="Book Antiqua" w:cs="宋体"/>
        </w:rPr>
        <w:t>: 2533-2541 [PMID: 17167136 DOI: 10.1056/NEJMoa055498]</w:t>
      </w:r>
    </w:p>
    <w:p w14:paraId="54BA3FC3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53 </w:t>
      </w:r>
      <w:r w:rsidRPr="008D41D6">
        <w:rPr>
          <w:rFonts w:ascii="Book Antiqua" w:eastAsia="宋体" w:hAnsi="Book Antiqua" w:cs="宋体"/>
          <w:b/>
          <w:bCs/>
        </w:rPr>
        <w:t>Chen SC</w:t>
      </w:r>
      <w:r w:rsidRPr="008D41D6">
        <w:rPr>
          <w:rFonts w:ascii="Book Antiqua" w:eastAsia="宋体" w:hAnsi="Book Antiqua" w:cs="宋体"/>
        </w:rPr>
        <w:t xml:space="preserve">, Rex DK. </w:t>
      </w:r>
      <w:proofErr w:type="spellStart"/>
      <w:r w:rsidRPr="008D41D6">
        <w:rPr>
          <w:rFonts w:ascii="Book Antiqua" w:eastAsia="宋体" w:hAnsi="Book Antiqua" w:cs="宋体"/>
        </w:rPr>
        <w:t>Endoscopist</w:t>
      </w:r>
      <w:proofErr w:type="spellEnd"/>
      <w:r w:rsidRPr="008D41D6">
        <w:rPr>
          <w:rFonts w:ascii="Book Antiqua" w:eastAsia="宋体" w:hAnsi="Book Antiqua" w:cs="宋体"/>
        </w:rPr>
        <w:t xml:space="preserve"> can be more powerful than age and male gender in predicting adenoma detection at colonoscopy.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2007; </w:t>
      </w:r>
      <w:r w:rsidRPr="008D41D6">
        <w:rPr>
          <w:rFonts w:ascii="Book Antiqua" w:eastAsia="宋体" w:hAnsi="Book Antiqua" w:cs="宋体"/>
          <w:b/>
          <w:bCs/>
        </w:rPr>
        <w:t>102</w:t>
      </w:r>
      <w:r w:rsidRPr="008D41D6">
        <w:rPr>
          <w:rFonts w:ascii="Book Antiqua" w:eastAsia="宋体" w:hAnsi="Book Antiqua" w:cs="宋体"/>
        </w:rPr>
        <w:t>: 856-861 [PMID: 17222317 DOI: 10.1111/j.1572-0241.2006.01054.x]</w:t>
      </w:r>
    </w:p>
    <w:p w14:paraId="082D02D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54 </w:t>
      </w:r>
      <w:proofErr w:type="spellStart"/>
      <w:r w:rsidRPr="008D41D6">
        <w:rPr>
          <w:rFonts w:ascii="Book Antiqua" w:eastAsia="宋体" w:hAnsi="Book Antiqua" w:cs="宋体"/>
          <w:b/>
          <w:bCs/>
        </w:rPr>
        <w:t>Shaukat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A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Oancea</w:t>
      </w:r>
      <w:proofErr w:type="spellEnd"/>
      <w:r w:rsidRPr="008D41D6">
        <w:rPr>
          <w:rFonts w:ascii="Book Antiqua" w:eastAsia="宋体" w:hAnsi="Book Antiqua" w:cs="宋体"/>
        </w:rPr>
        <w:t xml:space="preserve"> C, Bond JH, Church TR, Allen JI. </w:t>
      </w:r>
      <w:proofErr w:type="gramStart"/>
      <w:r w:rsidRPr="008D41D6">
        <w:rPr>
          <w:rFonts w:ascii="Book Antiqua" w:eastAsia="宋体" w:hAnsi="Book Antiqua" w:cs="宋体"/>
        </w:rPr>
        <w:t>Variation in detection of adenomas and polyps by colonoscopy and change over time with a performance improvement program.</w:t>
      </w:r>
      <w:proofErr w:type="gramEnd"/>
      <w:r w:rsidRPr="008D41D6">
        <w:rPr>
          <w:rFonts w:ascii="Book Antiqua" w:eastAsia="宋体" w:hAnsi="Book Antiqua" w:cs="宋体"/>
        </w:rPr>
        <w:t> 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Hepatol</w:t>
      </w:r>
      <w:proofErr w:type="spellEnd"/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7</w:t>
      </w:r>
      <w:r w:rsidRPr="008D41D6">
        <w:rPr>
          <w:rFonts w:ascii="Book Antiqua" w:eastAsia="宋体" w:hAnsi="Book Antiqua" w:cs="宋体"/>
        </w:rPr>
        <w:t>: 1335-1340 [PMID: 19665583 DOI: 10.1016/j.cgh.2009.07.027]</w:t>
      </w:r>
    </w:p>
    <w:p w14:paraId="41D3CF1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55 </w:t>
      </w:r>
      <w:proofErr w:type="spellStart"/>
      <w:r w:rsidRPr="008D41D6">
        <w:rPr>
          <w:rFonts w:ascii="Book Antiqua" w:eastAsia="宋体" w:hAnsi="Book Antiqua" w:cs="宋体"/>
          <w:b/>
          <w:bCs/>
        </w:rPr>
        <w:t>Imperiale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TF</w:t>
      </w:r>
      <w:r w:rsidRPr="008D41D6">
        <w:rPr>
          <w:rFonts w:ascii="Book Antiqua" w:eastAsia="宋体" w:hAnsi="Book Antiqua" w:cs="宋体"/>
        </w:rPr>
        <w:t xml:space="preserve">, Glowinski EA, </w:t>
      </w:r>
      <w:proofErr w:type="spellStart"/>
      <w:r w:rsidRPr="008D41D6">
        <w:rPr>
          <w:rFonts w:ascii="Book Antiqua" w:eastAsia="宋体" w:hAnsi="Book Antiqua" w:cs="宋体"/>
        </w:rPr>
        <w:t>Juliar</w:t>
      </w:r>
      <w:proofErr w:type="spellEnd"/>
      <w:r w:rsidRPr="008D41D6">
        <w:rPr>
          <w:rFonts w:ascii="Book Antiqua" w:eastAsia="宋体" w:hAnsi="Book Antiqua" w:cs="宋体"/>
        </w:rPr>
        <w:t xml:space="preserve"> BE, </w:t>
      </w:r>
      <w:proofErr w:type="spellStart"/>
      <w:r w:rsidRPr="008D41D6">
        <w:rPr>
          <w:rFonts w:ascii="Book Antiqua" w:eastAsia="宋体" w:hAnsi="Book Antiqua" w:cs="宋体"/>
        </w:rPr>
        <w:t>Azzouz</w:t>
      </w:r>
      <w:proofErr w:type="spellEnd"/>
      <w:r w:rsidRPr="008D41D6">
        <w:rPr>
          <w:rFonts w:ascii="Book Antiqua" w:eastAsia="宋体" w:hAnsi="Book Antiqua" w:cs="宋体"/>
        </w:rPr>
        <w:t xml:space="preserve"> F, </w:t>
      </w:r>
      <w:proofErr w:type="spellStart"/>
      <w:r w:rsidRPr="008D41D6">
        <w:rPr>
          <w:rFonts w:ascii="Book Antiqua" w:eastAsia="宋体" w:hAnsi="Book Antiqua" w:cs="宋体"/>
        </w:rPr>
        <w:t>Ransohoff</w:t>
      </w:r>
      <w:proofErr w:type="spellEnd"/>
      <w:r w:rsidRPr="008D41D6">
        <w:rPr>
          <w:rFonts w:ascii="Book Antiqua" w:eastAsia="宋体" w:hAnsi="Book Antiqua" w:cs="宋体"/>
        </w:rPr>
        <w:t xml:space="preserve"> DF. Variation in polyp detection rates at screening colonoscopy.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Endosc</w:t>
      </w:r>
      <w:proofErr w:type="spellEnd"/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69</w:t>
      </w:r>
      <w:r w:rsidRPr="008D41D6">
        <w:rPr>
          <w:rFonts w:ascii="Book Antiqua" w:eastAsia="宋体" w:hAnsi="Book Antiqua" w:cs="宋体"/>
        </w:rPr>
        <w:t>: 1288-1295 [PMID: 19481649 DOI: 10.1016/j.gie.2007.11.043]</w:t>
      </w:r>
    </w:p>
    <w:p w14:paraId="75BDB53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56 </w:t>
      </w:r>
      <w:r w:rsidRPr="008D41D6">
        <w:rPr>
          <w:rFonts w:ascii="Book Antiqua" w:eastAsia="宋体" w:hAnsi="Book Antiqua" w:cs="宋体"/>
          <w:b/>
          <w:bCs/>
        </w:rPr>
        <w:t>Kaminski MF</w:t>
      </w:r>
      <w:r w:rsidRPr="008D41D6">
        <w:rPr>
          <w:rFonts w:ascii="Book Antiqua" w:eastAsia="宋体" w:hAnsi="Book Antiqua" w:cs="宋体"/>
        </w:rPr>
        <w:t xml:space="preserve">, Regula J, </w:t>
      </w:r>
      <w:proofErr w:type="spellStart"/>
      <w:r w:rsidRPr="008D41D6">
        <w:rPr>
          <w:rFonts w:ascii="Book Antiqua" w:eastAsia="宋体" w:hAnsi="Book Antiqua" w:cs="宋体"/>
        </w:rPr>
        <w:t>Kraszewska</w:t>
      </w:r>
      <w:proofErr w:type="spellEnd"/>
      <w:r w:rsidRPr="008D41D6">
        <w:rPr>
          <w:rFonts w:ascii="Book Antiqua" w:eastAsia="宋体" w:hAnsi="Book Antiqua" w:cs="宋体"/>
        </w:rPr>
        <w:t xml:space="preserve"> E, </w:t>
      </w:r>
      <w:proofErr w:type="spellStart"/>
      <w:r w:rsidRPr="008D41D6">
        <w:rPr>
          <w:rFonts w:ascii="Book Antiqua" w:eastAsia="宋体" w:hAnsi="Book Antiqua" w:cs="宋体"/>
        </w:rPr>
        <w:t>Polkowski</w:t>
      </w:r>
      <w:proofErr w:type="spellEnd"/>
      <w:r w:rsidRPr="008D41D6">
        <w:rPr>
          <w:rFonts w:ascii="Book Antiqua" w:eastAsia="宋体" w:hAnsi="Book Antiqua" w:cs="宋体"/>
        </w:rPr>
        <w:t xml:space="preserve"> M, </w:t>
      </w:r>
      <w:proofErr w:type="spellStart"/>
      <w:r w:rsidRPr="008D41D6">
        <w:rPr>
          <w:rFonts w:ascii="Book Antiqua" w:eastAsia="宋体" w:hAnsi="Book Antiqua" w:cs="宋体"/>
        </w:rPr>
        <w:t>Wojciechowska</w:t>
      </w:r>
      <w:proofErr w:type="spellEnd"/>
      <w:r w:rsidRPr="008D41D6">
        <w:rPr>
          <w:rFonts w:ascii="Book Antiqua" w:eastAsia="宋体" w:hAnsi="Book Antiqua" w:cs="宋体"/>
        </w:rPr>
        <w:t xml:space="preserve"> U, </w:t>
      </w:r>
      <w:proofErr w:type="spellStart"/>
      <w:r w:rsidRPr="008D41D6">
        <w:rPr>
          <w:rFonts w:ascii="Book Antiqua" w:eastAsia="宋体" w:hAnsi="Book Antiqua" w:cs="宋体"/>
        </w:rPr>
        <w:t>Didkowska</w:t>
      </w:r>
      <w:proofErr w:type="spellEnd"/>
      <w:r w:rsidRPr="008D41D6">
        <w:rPr>
          <w:rFonts w:ascii="Book Antiqua" w:eastAsia="宋体" w:hAnsi="Book Antiqua" w:cs="宋体"/>
        </w:rPr>
        <w:t xml:space="preserve"> J, </w:t>
      </w:r>
      <w:proofErr w:type="spellStart"/>
      <w:r w:rsidRPr="008D41D6">
        <w:rPr>
          <w:rFonts w:ascii="Book Antiqua" w:eastAsia="宋体" w:hAnsi="Book Antiqua" w:cs="宋体"/>
        </w:rPr>
        <w:t>Zwierko</w:t>
      </w:r>
      <w:proofErr w:type="spellEnd"/>
      <w:r w:rsidRPr="008D41D6">
        <w:rPr>
          <w:rFonts w:ascii="Book Antiqua" w:eastAsia="宋体" w:hAnsi="Book Antiqua" w:cs="宋体"/>
        </w:rPr>
        <w:t xml:space="preserve"> M, </w:t>
      </w:r>
      <w:proofErr w:type="spellStart"/>
      <w:r w:rsidRPr="008D41D6">
        <w:rPr>
          <w:rFonts w:ascii="Book Antiqua" w:eastAsia="宋体" w:hAnsi="Book Antiqua" w:cs="宋体"/>
        </w:rPr>
        <w:t>Rupinski</w:t>
      </w:r>
      <w:proofErr w:type="spellEnd"/>
      <w:r w:rsidRPr="008D41D6">
        <w:rPr>
          <w:rFonts w:ascii="Book Antiqua" w:eastAsia="宋体" w:hAnsi="Book Antiqua" w:cs="宋体"/>
        </w:rPr>
        <w:t xml:space="preserve"> M, </w:t>
      </w:r>
      <w:proofErr w:type="spellStart"/>
      <w:r w:rsidRPr="008D41D6">
        <w:rPr>
          <w:rFonts w:ascii="Book Antiqua" w:eastAsia="宋体" w:hAnsi="Book Antiqua" w:cs="宋体"/>
        </w:rPr>
        <w:t>Nowacki</w:t>
      </w:r>
      <w:proofErr w:type="spellEnd"/>
      <w:r w:rsidRPr="008D41D6">
        <w:rPr>
          <w:rFonts w:ascii="Book Antiqua" w:eastAsia="宋体" w:hAnsi="Book Antiqua" w:cs="宋体"/>
        </w:rPr>
        <w:t xml:space="preserve"> MP, </w:t>
      </w:r>
      <w:proofErr w:type="spellStart"/>
      <w:r w:rsidRPr="008D41D6">
        <w:rPr>
          <w:rFonts w:ascii="Book Antiqua" w:eastAsia="宋体" w:hAnsi="Book Antiqua" w:cs="宋体"/>
        </w:rPr>
        <w:t>Butruk</w:t>
      </w:r>
      <w:proofErr w:type="spellEnd"/>
      <w:r w:rsidRPr="008D41D6">
        <w:rPr>
          <w:rFonts w:ascii="Book Antiqua" w:eastAsia="宋体" w:hAnsi="Book Antiqua" w:cs="宋体"/>
        </w:rPr>
        <w:t xml:space="preserve"> E. Quality indicators for colonoscopy and the risk of interval cancer. </w:t>
      </w:r>
      <w:r w:rsidRPr="008D41D6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Engl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Med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362</w:t>
      </w:r>
      <w:r w:rsidRPr="008D41D6">
        <w:rPr>
          <w:rFonts w:ascii="Book Antiqua" w:eastAsia="宋体" w:hAnsi="Book Antiqua" w:cs="宋体"/>
        </w:rPr>
        <w:t>: 1795-1803 [PMID: 20463339 DOI: 10.1056/NEJMoa0907667]</w:t>
      </w:r>
    </w:p>
    <w:p w14:paraId="09DF1BB0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57 </w:t>
      </w:r>
      <w:r w:rsidRPr="008D41D6">
        <w:rPr>
          <w:rFonts w:ascii="Book Antiqua" w:eastAsia="宋体" w:hAnsi="Book Antiqua" w:cs="宋体"/>
          <w:b/>
          <w:bCs/>
        </w:rPr>
        <w:t>Corley DA</w:t>
      </w:r>
      <w:r w:rsidRPr="008D41D6">
        <w:rPr>
          <w:rFonts w:ascii="Book Antiqua" w:eastAsia="宋体" w:hAnsi="Book Antiqua" w:cs="宋体"/>
        </w:rPr>
        <w:t xml:space="preserve">, Jensen CD, Marks AR, Zhao WK, Lee JK, </w:t>
      </w:r>
      <w:proofErr w:type="spellStart"/>
      <w:r w:rsidRPr="008D41D6">
        <w:rPr>
          <w:rFonts w:ascii="Book Antiqua" w:eastAsia="宋体" w:hAnsi="Book Antiqua" w:cs="宋体"/>
        </w:rPr>
        <w:t>Doubeni</w:t>
      </w:r>
      <w:proofErr w:type="spellEnd"/>
      <w:r w:rsidRPr="008D41D6">
        <w:rPr>
          <w:rFonts w:ascii="Book Antiqua" w:eastAsia="宋体" w:hAnsi="Book Antiqua" w:cs="宋体"/>
        </w:rPr>
        <w:t xml:space="preserve"> CA, </w:t>
      </w:r>
      <w:proofErr w:type="spellStart"/>
      <w:r w:rsidRPr="008D41D6">
        <w:rPr>
          <w:rFonts w:ascii="Book Antiqua" w:eastAsia="宋体" w:hAnsi="Book Antiqua" w:cs="宋体"/>
        </w:rPr>
        <w:t>Zauber</w:t>
      </w:r>
      <w:proofErr w:type="spellEnd"/>
      <w:r w:rsidRPr="008D41D6">
        <w:rPr>
          <w:rFonts w:ascii="Book Antiqua" w:eastAsia="宋体" w:hAnsi="Book Antiqua" w:cs="宋体"/>
        </w:rPr>
        <w:t xml:space="preserve"> AG, de Boer J, Fireman BH, </w:t>
      </w:r>
      <w:proofErr w:type="spellStart"/>
      <w:r w:rsidRPr="008D41D6">
        <w:rPr>
          <w:rFonts w:ascii="Book Antiqua" w:eastAsia="宋体" w:hAnsi="Book Antiqua" w:cs="宋体"/>
        </w:rPr>
        <w:t>Schottinger</w:t>
      </w:r>
      <w:proofErr w:type="spellEnd"/>
      <w:r w:rsidRPr="008D41D6">
        <w:rPr>
          <w:rFonts w:ascii="Book Antiqua" w:eastAsia="宋体" w:hAnsi="Book Antiqua" w:cs="宋体"/>
        </w:rPr>
        <w:t xml:space="preserve"> JE, Quinn VP, </w:t>
      </w:r>
      <w:proofErr w:type="spellStart"/>
      <w:r w:rsidRPr="008D41D6">
        <w:rPr>
          <w:rFonts w:ascii="Book Antiqua" w:eastAsia="宋体" w:hAnsi="Book Antiqua" w:cs="宋体"/>
        </w:rPr>
        <w:t>Ghai</w:t>
      </w:r>
      <w:proofErr w:type="spellEnd"/>
      <w:r w:rsidRPr="008D41D6">
        <w:rPr>
          <w:rFonts w:ascii="Book Antiqua" w:eastAsia="宋体" w:hAnsi="Book Antiqua" w:cs="宋体"/>
        </w:rPr>
        <w:t xml:space="preserve"> NR, Levin TR, </w:t>
      </w:r>
      <w:proofErr w:type="spellStart"/>
      <w:r w:rsidRPr="008D41D6">
        <w:rPr>
          <w:rFonts w:ascii="Book Antiqua" w:eastAsia="宋体" w:hAnsi="Book Antiqua" w:cs="宋体"/>
        </w:rPr>
        <w:t>Quesenberry</w:t>
      </w:r>
      <w:proofErr w:type="spellEnd"/>
      <w:r w:rsidRPr="008D41D6">
        <w:rPr>
          <w:rFonts w:ascii="Book Antiqua" w:eastAsia="宋体" w:hAnsi="Book Antiqua" w:cs="宋体"/>
        </w:rPr>
        <w:t xml:space="preserve"> CP. Adenoma detection rate and risk of colorectal cancer and death. </w:t>
      </w:r>
      <w:r w:rsidRPr="008D41D6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Engl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Med</w:t>
      </w:r>
      <w:r w:rsidRPr="008D41D6">
        <w:rPr>
          <w:rFonts w:ascii="Book Antiqua" w:eastAsia="宋体" w:hAnsi="Book Antiqua" w:cs="宋体"/>
        </w:rPr>
        <w:t> 2014; </w:t>
      </w:r>
      <w:r w:rsidRPr="008D41D6">
        <w:rPr>
          <w:rFonts w:ascii="Book Antiqua" w:eastAsia="宋体" w:hAnsi="Book Antiqua" w:cs="宋体"/>
          <w:b/>
          <w:bCs/>
        </w:rPr>
        <w:t>370</w:t>
      </w:r>
      <w:r w:rsidRPr="008D41D6">
        <w:rPr>
          <w:rFonts w:ascii="Book Antiqua" w:eastAsia="宋体" w:hAnsi="Book Antiqua" w:cs="宋体"/>
        </w:rPr>
        <w:t>: 1298-1306 [PMID: 24693890 DOI: 10.1056/NEJMoa1309086]</w:t>
      </w:r>
    </w:p>
    <w:p w14:paraId="4F35F4B2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lastRenderedPageBreak/>
        <w:t>58 </w:t>
      </w:r>
      <w:r w:rsidRPr="008D41D6">
        <w:rPr>
          <w:rFonts w:ascii="Book Antiqua" w:eastAsia="宋体" w:hAnsi="Book Antiqua" w:cs="宋体"/>
          <w:b/>
          <w:bCs/>
        </w:rPr>
        <w:t>Rex DK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Petrini</w:t>
      </w:r>
      <w:proofErr w:type="spellEnd"/>
      <w:r w:rsidRPr="008D41D6">
        <w:rPr>
          <w:rFonts w:ascii="Book Antiqua" w:eastAsia="宋体" w:hAnsi="Book Antiqua" w:cs="宋体"/>
        </w:rPr>
        <w:t xml:space="preserve"> JL, Baron TH, </w:t>
      </w:r>
      <w:proofErr w:type="spellStart"/>
      <w:r w:rsidRPr="008D41D6">
        <w:rPr>
          <w:rFonts w:ascii="Book Antiqua" w:eastAsia="宋体" w:hAnsi="Book Antiqua" w:cs="宋体"/>
        </w:rPr>
        <w:t>Chak</w:t>
      </w:r>
      <w:proofErr w:type="spellEnd"/>
      <w:r w:rsidRPr="008D41D6">
        <w:rPr>
          <w:rFonts w:ascii="Book Antiqua" w:eastAsia="宋体" w:hAnsi="Book Antiqua" w:cs="宋体"/>
        </w:rPr>
        <w:t xml:space="preserve"> A, Cohen J, Deal SE, Hoffman B, Jacobson BC, </w:t>
      </w:r>
      <w:proofErr w:type="spellStart"/>
      <w:r w:rsidRPr="008D41D6">
        <w:rPr>
          <w:rFonts w:ascii="Book Antiqua" w:eastAsia="宋体" w:hAnsi="Book Antiqua" w:cs="宋体"/>
        </w:rPr>
        <w:t>Mergener</w:t>
      </w:r>
      <w:proofErr w:type="spellEnd"/>
      <w:r w:rsidRPr="008D41D6">
        <w:rPr>
          <w:rFonts w:ascii="Book Antiqua" w:eastAsia="宋体" w:hAnsi="Book Antiqua" w:cs="宋体"/>
        </w:rPr>
        <w:t xml:space="preserve"> K, Petersen BT, </w:t>
      </w:r>
      <w:proofErr w:type="spellStart"/>
      <w:r w:rsidRPr="008D41D6">
        <w:rPr>
          <w:rFonts w:ascii="Book Antiqua" w:eastAsia="宋体" w:hAnsi="Book Antiqua" w:cs="宋体"/>
        </w:rPr>
        <w:t>Safdi</w:t>
      </w:r>
      <w:proofErr w:type="spellEnd"/>
      <w:r w:rsidRPr="008D41D6">
        <w:rPr>
          <w:rFonts w:ascii="Book Antiqua" w:eastAsia="宋体" w:hAnsi="Book Antiqua" w:cs="宋体"/>
        </w:rPr>
        <w:t xml:space="preserve"> MA, </w:t>
      </w:r>
      <w:proofErr w:type="spellStart"/>
      <w:r w:rsidRPr="008D41D6">
        <w:rPr>
          <w:rFonts w:ascii="Book Antiqua" w:eastAsia="宋体" w:hAnsi="Book Antiqua" w:cs="宋体"/>
        </w:rPr>
        <w:t>Faigel</w:t>
      </w:r>
      <w:proofErr w:type="spellEnd"/>
      <w:r w:rsidRPr="008D41D6">
        <w:rPr>
          <w:rFonts w:ascii="Book Antiqua" w:eastAsia="宋体" w:hAnsi="Book Antiqua" w:cs="宋体"/>
        </w:rPr>
        <w:t xml:space="preserve"> DO, Pike IM. </w:t>
      </w:r>
      <w:proofErr w:type="gramStart"/>
      <w:r w:rsidRPr="008D41D6">
        <w:rPr>
          <w:rFonts w:ascii="Book Antiqua" w:eastAsia="宋体" w:hAnsi="Book Antiqua" w:cs="宋体"/>
        </w:rPr>
        <w:t>Quality indicators for colonoscopy.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2006; </w:t>
      </w:r>
      <w:r w:rsidRPr="008D41D6">
        <w:rPr>
          <w:rFonts w:ascii="Book Antiqua" w:eastAsia="宋体" w:hAnsi="Book Antiqua" w:cs="宋体"/>
          <w:b/>
          <w:bCs/>
        </w:rPr>
        <w:t>101</w:t>
      </w:r>
      <w:r w:rsidRPr="008D41D6">
        <w:rPr>
          <w:rFonts w:ascii="Book Antiqua" w:eastAsia="宋体" w:hAnsi="Book Antiqua" w:cs="宋体"/>
        </w:rPr>
        <w:t>: 873-885 [PMID: 16635231 DOI: 10.1016/j.gie.2006.02.021]</w:t>
      </w:r>
    </w:p>
    <w:p w14:paraId="63F92E9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59 </w:t>
      </w:r>
      <w:r w:rsidRPr="008D41D6">
        <w:rPr>
          <w:rFonts w:ascii="Book Antiqua" w:eastAsia="宋体" w:hAnsi="Book Antiqua" w:cs="宋体"/>
          <w:b/>
          <w:bCs/>
        </w:rPr>
        <w:t>Rex DK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Schoenfeld</w:t>
      </w:r>
      <w:proofErr w:type="spellEnd"/>
      <w:r w:rsidRPr="008D41D6">
        <w:rPr>
          <w:rFonts w:ascii="Book Antiqua" w:eastAsia="宋体" w:hAnsi="Book Antiqua" w:cs="宋体"/>
        </w:rPr>
        <w:t xml:space="preserve"> PS, Cohen J, Pike IM, Adler DG, </w:t>
      </w:r>
      <w:proofErr w:type="spellStart"/>
      <w:r w:rsidRPr="008D41D6">
        <w:rPr>
          <w:rFonts w:ascii="Book Antiqua" w:eastAsia="宋体" w:hAnsi="Book Antiqua" w:cs="宋体"/>
        </w:rPr>
        <w:t>Fennerty</w:t>
      </w:r>
      <w:proofErr w:type="spellEnd"/>
      <w:r w:rsidRPr="008D41D6">
        <w:rPr>
          <w:rFonts w:ascii="Book Antiqua" w:eastAsia="宋体" w:hAnsi="Book Antiqua" w:cs="宋体"/>
        </w:rPr>
        <w:t xml:space="preserve"> MB, </w:t>
      </w:r>
      <w:proofErr w:type="spellStart"/>
      <w:r w:rsidRPr="008D41D6">
        <w:rPr>
          <w:rFonts w:ascii="Book Antiqua" w:eastAsia="宋体" w:hAnsi="Book Antiqua" w:cs="宋体"/>
        </w:rPr>
        <w:t>Lieb</w:t>
      </w:r>
      <w:proofErr w:type="spellEnd"/>
      <w:r w:rsidRPr="008D41D6">
        <w:rPr>
          <w:rFonts w:ascii="Book Antiqua" w:eastAsia="宋体" w:hAnsi="Book Antiqua" w:cs="宋体"/>
        </w:rPr>
        <w:t xml:space="preserve"> JG, Park WG, </w:t>
      </w:r>
      <w:proofErr w:type="spellStart"/>
      <w:r w:rsidRPr="008D41D6">
        <w:rPr>
          <w:rFonts w:ascii="Book Antiqua" w:eastAsia="宋体" w:hAnsi="Book Antiqua" w:cs="宋体"/>
        </w:rPr>
        <w:t>Rizk</w:t>
      </w:r>
      <w:proofErr w:type="spellEnd"/>
      <w:r w:rsidRPr="008D41D6">
        <w:rPr>
          <w:rFonts w:ascii="Book Antiqua" w:eastAsia="宋体" w:hAnsi="Book Antiqua" w:cs="宋体"/>
        </w:rPr>
        <w:t xml:space="preserve"> MK, </w:t>
      </w:r>
      <w:proofErr w:type="spellStart"/>
      <w:r w:rsidRPr="008D41D6">
        <w:rPr>
          <w:rFonts w:ascii="Book Antiqua" w:eastAsia="宋体" w:hAnsi="Book Antiqua" w:cs="宋体"/>
        </w:rPr>
        <w:t>Sawhney</w:t>
      </w:r>
      <w:proofErr w:type="spellEnd"/>
      <w:r w:rsidRPr="008D41D6">
        <w:rPr>
          <w:rFonts w:ascii="Book Antiqua" w:eastAsia="宋体" w:hAnsi="Book Antiqua" w:cs="宋体"/>
        </w:rPr>
        <w:t xml:space="preserve"> MS, </w:t>
      </w:r>
      <w:proofErr w:type="spellStart"/>
      <w:r w:rsidRPr="008D41D6">
        <w:rPr>
          <w:rFonts w:ascii="Book Antiqua" w:eastAsia="宋体" w:hAnsi="Book Antiqua" w:cs="宋体"/>
        </w:rPr>
        <w:t>Shaheen</w:t>
      </w:r>
      <w:proofErr w:type="spellEnd"/>
      <w:r w:rsidRPr="008D41D6">
        <w:rPr>
          <w:rFonts w:ascii="Book Antiqua" w:eastAsia="宋体" w:hAnsi="Book Antiqua" w:cs="宋体"/>
        </w:rPr>
        <w:t xml:space="preserve"> NJ, </w:t>
      </w:r>
      <w:proofErr w:type="spellStart"/>
      <w:r w:rsidRPr="008D41D6">
        <w:rPr>
          <w:rFonts w:ascii="Book Antiqua" w:eastAsia="宋体" w:hAnsi="Book Antiqua" w:cs="宋体"/>
        </w:rPr>
        <w:t>Wani</w:t>
      </w:r>
      <w:proofErr w:type="spellEnd"/>
      <w:r w:rsidRPr="008D41D6">
        <w:rPr>
          <w:rFonts w:ascii="Book Antiqua" w:eastAsia="宋体" w:hAnsi="Book Antiqua" w:cs="宋体"/>
        </w:rPr>
        <w:t xml:space="preserve"> S, Weinberg DS. </w:t>
      </w:r>
      <w:proofErr w:type="gramStart"/>
      <w:r w:rsidRPr="008D41D6">
        <w:rPr>
          <w:rFonts w:ascii="Book Antiqua" w:eastAsia="宋体" w:hAnsi="Book Antiqua" w:cs="宋体"/>
        </w:rPr>
        <w:t>Quality indicators for colonoscopy.</w:t>
      </w:r>
      <w:proofErr w:type="gramEnd"/>
      <w:r w:rsidRPr="008D41D6">
        <w:rPr>
          <w:rFonts w:ascii="Book Antiqua" w:eastAsia="宋体" w:hAnsi="Book Antiqua" w:cs="宋体"/>
        </w:rPr>
        <w:t> 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Endosc</w:t>
      </w:r>
      <w:proofErr w:type="spellEnd"/>
      <w:r w:rsidRPr="008D41D6">
        <w:rPr>
          <w:rFonts w:ascii="Book Antiqua" w:eastAsia="宋体" w:hAnsi="Book Antiqua" w:cs="宋体"/>
        </w:rPr>
        <w:t> 2015; </w:t>
      </w:r>
      <w:r w:rsidRPr="008D41D6">
        <w:rPr>
          <w:rFonts w:ascii="Book Antiqua" w:eastAsia="宋体" w:hAnsi="Book Antiqua" w:cs="宋体"/>
          <w:b/>
          <w:bCs/>
        </w:rPr>
        <w:t>81</w:t>
      </w:r>
      <w:r w:rsidRPr="008D41D6">
        <w:rPr>
          <w:rFonts w:ascii="Book Antiqua" w:eastAsia="宋体" w:hAnsi="Book Antiqua" w:cs="宋体"/>
        </w:rPr>
        <w:t>: 31-53 [PMID: 25480100 DOI: 10.1016/j.gie.2014.07.058]</w:t>
      </w:r>
    </w:p>
    <w:p w14:paraId="697E816C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60 </w:t>
      </w:r>
      <w:r w:rsidRPr="008D41D6">
        <w:rPr>
          <w:rFonts w:ascii="Book Antiqua" w:eastAsia="宋体" w:hAnsi="Book Antiqua" w:cs="宋体"/>
          <w:b/>
          <w:bCs/>
        </w:rPr>
        <w:t>Brenner H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Hoffmeister</w:t>
      </w:r>
      <w:proofErr w:type="spellEnd"/>
      <w:r w:rsidRPr="008D41D6">
        <w:rPr>
          <w:rFonts w:ascii="Book Antiqua" w:eastAsia="宋体" w:hAnsi="Book Antiqua" w:cs="宋体"/>
        </w:rPr>
        <w:t xml:space="preserve"> M, Arndt V, </w:t>
      </w:r>
      <w:proofErr w:type="spellStart"/>
      <w:r w:rsidRPr="008D41D6">
        <w:rPr>
          <w:rFonts w:ascii="Book Antiqua" w:eastAsia="宋体" w:hAnsi="Book Antiqua" w:cs="宋体"/>
        </w:rPr>
        <w:t>Stegmaier</w:t>
      </w:r>
      <w:proofErr w:type="spellEnd"/>
      <w:r w:rsidRPr="008D41D6">
        <w:rPr>
          <w:rFonts w:ascii="Book Antiqua" w:eastAsia="宋体" w:hAnsi="Book Antiqua" w:cs="宋体"/>
        </w:rPr>
        <w:t xml:space="preserve"> C, </w:t>
      </w:r>
      <w:proofErr w:type="spellStart"/>
      <w:r w:rsidRPr="008D41D6">
        <w:rPr>
          <w:rFonts w:ascii="Book Antiqua" w:eastAsia="宋体" w:hAnsi="Book Antiqua" w:cs="宋体"/>
        </w:rPr>
        <w:t>Altenhofen</w:t>
      </w:r>
      <w:proofErr w:type="spellEnd"/>
      <w:r w:rsidRPr="008D41D6">
        <w:rPr>
          <w:rFonts w:ascii="Book Antiqua" w:eastAsia="宋体" w:hAnsi="Book Antiqua" w:cs="宋体"/>
        </w:rPr>
        <w:t xml:space="preserve"> L, </w:t>
      </w:r>
      <w:proofErr w:type="spellStart"/>
      <w:r w:rsidRPr="008D41D6">
        <w:rPr>
          <w:rFonts w:ascii="Book Antiqua" w:eastAsia="宋体" w:hAnsi="Book Antiqua" w:cs="宋体"/>
        </w:rPr>
        <w:t>Haug</w:t>
      </w:r>
      <w:proofErr w:type="spellEnd"/>
      <w:r w:rsidRPr="008D41D6">
        <w:rPr>
          <w:rFonts w:ascii="Book Antiqua" w:eastAsia="宋体" w:hAnsi="Book Antiqua" w:cs="宋体"/>
        </w:rPr>
        <w:t xml:space="preserve"> U. Protection from right- and left-sided colorectal neoplasms after colonoscopy: population-based study. </w:t>
      </w:r>
      <w:r w:rsidRPr="008D41D6">
        <w:rPr>
          <w:rFonts w:ascii="Book Antiqua" w:eastAsia="宋体" w:hAnsi="Book Antiqua" w:cs="宋体"/>
          <w:i/>
          <w:iCs/>
        </w:rPr>
        <w:t>J Natl Cancer Inst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102</w:t>
      </w:r>
      <w:r w:rsidRPr="008D41D6">
        <w:rPr>
          <w:rFonts w:ascii="Book Antiqua" w:eastAsia="宋体" w:hAnsi="Book Antiqua" w:cs="宋体"/>
        </w:rPr>
        <w:t>: 89-95 [PMID: 20042716 DOI: 10.1093/</w:t>
      </w:r>
      <w:proofErr w:type="spellStart"/>
      <w:r w:rsidRPr="008D41D6">
        <w:rPr>
          <w:rFonts w:ascii="Book Antiqua" w:eastAsia="宋体" w:hAnsi="Book Antiqua" w:cs="宋体"/>
        </w:rPr>
        <w:t>jnci</w:t>
      </w:r>
      <w:proofErr w:type="spellEnd"/>
      <w:r w:rsidRPr="008D41D6">
        <w:rPr>
          <w:rFonts w:ascii="Book Antiqua" w:eastAsia="宋体" w:hAnsi="Book Antiqua" w:cs="宋体"/>
        </w:rPr>
        <w:t>/djp436]</w:t>
      </w:r>
    </w:p>
    <w:p w14:paraId="3537E925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61 </w:t>
      </w:r>
      <w:r w:rsidRPr="008D41D6">
        <w:rPr>
          <w:rFonts w:ascii="Book Antiqua" w:eastAsia="宋体" w:hAnsi="Book Antiqua" w:cs="宋体"/>
          <w:b/>
          <w:bCs/>
        </w:rPr>
        <w:t>Baxter NN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Sutradhar</w:t>
      </w:r>
      <w:proofErr w:type="spellEnd"/>
      <w:r w:rsidRPr="008D41D6">
        <w:rPr>
          <w:rFonts w:ascii="Book Antiqua" w:eastAsia="宋体" w:hAnsi="Book Antiqua" w:cs="宋体"/>
        </w:rPr>
        <w:t xml:space="preserve"> R, Forbes SS, </w:t>
      </w:r>
      <w:proofErr w:type="spellStart"/>
      <w:r w:rsidRPr="008D41D6">
        <w:rPr>
          <w:rFonts w:ascii="Book Antiqua" w:eastAsia="宋体" w:hAnsi="Book Antiqua" w:cs="宋体"/>
        </w:rPr>
        <w:t>Paszat</w:t>
      </w:r>
      <w:proofErr w:type="spellEnd"/>
      <w:r w:rsidRPr="008D41D6">
        <w:rPr>
          <w:rFonts w:ascii="Book Antiqua" w:eastAsia="宋体" w:hAnsi="Book Antiqua" w:cs="宋体"/>
        </w:rPr>
        <w:t xml:space="preserve"> LF, </w:t>
      </w:r>
      <w:proofErr w:type="spellStart"/>
      <w:r w:rsidRPr="008D41D6">
        <w:rPr>
          <w:rFonts w:ascii="Book Antiqua" w:eastAsia="宋体" w:hAnsi="Book Antiqua" w:cs="宋体"/>
        </w:rPr>
        <w:t>Saskin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Rabeneck</w:t>
      </w:r>
      <w:proofErr w:type="spellEnd"/>
      <w:r w:rsidRPr="008D41D6">
        <w:rPr>
          <w:rFonts w:ascii="Book Antiqua" w:eastAsia="宋体" w:hAnsi="Book Antiqua" w:cs="宋体"/>
        </w:rPr>
        <w:t xml:space="preserve"> L. Analysis of administrative data finds </w:t>
      </w:r>
      <w:proofErr w:type="spellStart"/>
      <w:r w:rsidRPr="008D41D6">
        <w:rPr>
          <w:rFonts w:ascii="Book Antiqua" w:eastAsia="宋体" w:hAnsi="Book Antiqua" w:cs="宋体"/>
        </w:rPr>
        <w:t>endoscopist</w:t>
      </w:r>
      <w:proofErr w:type="spellEnd"/>
      <w:r w:rsidRPr="008D41D6">
        <w:rPr>
          <w:rFonts w:ascii="Book Antiqua" w:eastAsia="宋体" w:hAnsi="Book Antiqua" w:cs="宋体"/>
        </w:rPr>
        <w:t xml:space="preserve"> quality measures associated with </w:t>
      </w:r>
      <w:proofErr w:type="spellStart"/>
      <w:r w:rsidRPr="008D41D6">
        <w:rPr>
          <w:rFonts w:ascii="Book Antiqua" w:eastAsia="宋体" w:hAnsi="Book Antiqua" w:cs="宋体"/>
        </w:rPr>
        <w:t>postcolonoscopy</w:t>
      </w:r>
      <w:proofErr w:type="spellEnd"/>
      <w:r w:rsidRPr="008D41D6">
        <w:rPr>
          <w:rFonts w:ascii="Book Antiqua" w:eastAsia="宋体" w:hAnsi="Book Antiqua" w:cs="宋体"/>
        </w:rPr>
        <w:t xml:space="preserve"> colorectal cancer.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2011; </w:t>
      </w:r>
      <w:r w:rsidRPr="008D41D6">
        <w:rPr>
          <w:rFonts w:ascii="Book Antiqua" w:eastAsia="宋体" w:hAnsi="Book Antiqua" w:cs="宋体"/>
          <w:b/>
          <w:bCs/>
        </w:rPr>
        <w:t>140</w:t>
      </w:r>
      <w:r w:rsidRPr="008D41D6">
        <w:rPr>
          <w:rFonts w:ascii="Book Antiqua" w:eastAsia="宋体" w:hAnsi="Book Antiqua" w:cs="宋体"/>
        </w:rPr>
        <w:t>: 65-72 [PMID: 20854818 DOI: 10.1053/j.gastro.2010.09.006]</w:t>
      </w:r>
    </w:p>
    <w:p w14:paraId="3CF81346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62 </w:t>
      </w:r>
      <w:proofErr w:type="spellStart"/>
      <w:r w:rsidRPr="008D41D6">
        <w:rPr>
          <w:rFonts w:ascii="Book Antiqua" w:eastAsia="宋体" w:hAnsi="Book Antiqua" w:cs="宋体"/>
          <w:b/>
          <w:bCs/>
        </w:rPr>
        <w:t>Azzoni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C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Bottarelli</w:t>
      </w:r>
      <w:proofErr w:type="spellEnd"/>
      <w:r w:rsidRPr="008D41D6">
        <w:rPr>
          <w:rFonts w:ascii="Book Antiqua" w:eastAsia="宋体" w:hAnsi="Book Antiqua" w:cs="宋体"/>
        </w:rPr>
        <w:t xml:space="preserve"> L, Campanini N, Di Cola G, Bader G, </w:t>
      </w:r>
      <w:proofErr w:type="spellStart"/>
      <w:r w:rsidRPr="008D41D6">
        <w:rPr>
          <w:rFonts w:ascii="Book Antiqua" w:eastAsia="宋体" w:hAnsi="Book Antiqua" w:cs="宋体"/>
        </w:rPr>
        <w:t>Mazzeo</w:t>
      </w:r>
      <w:proofErr w:type="spellEnd"/>
      <w:r w:rsidRPr="008D41D6">
        <w:rPr>
          <w:rFonts w:ascii="Book Antiqua" w:eastAsia="宋体" w:hAnsi="Book Antiqua" w:cs="宋体"/>
        </w:rPr>
        <w:t xml:space="preserve"> A, </w:t>
      </w:r>
      <w:proofErr w:type="spellStart"/>
      <w:r w:rsidRPr="008D41D6">
        <w:rPr>
          <w:rFonts w:ascii="Book Antiqua" w:eastAsia="宋体" w:hAnsi="Book Antiqua" w:cs="宋体"/>
        </w:rPr>
        <w:t>Salvemini</w:t>
      </w:r>
      <w:proofErr w:type="spellEnd"/>
      <w:r w:rsidRPr="008D41D6">
        <w:rPr>
          <w:rFonts w:ascii="Book Antiqua" w:eastAsia="宋体" w:hAnsi="Book Antiqua" w:cs="宋体"/>
        </w:rPr>
        <w:t xml:space="preserve"> C, </w:t>
      </w:r>
      <w:proofErr w:type="spellStart"/>
      <w:r w:rsidRPr="008D41D6">
        <w:rPr>
          <w:rFonts w:ascii="Book Antiqua" w:eastAsia="宋体" w:hAnsi="Book Antiqua" w:cs="宋体"/>
        </w:rPr>
        <w:t>Morari</w:t>
      </w:r>
      <w:proofErr w:type="spellEnd"/>
      <w:r w:rsidRPr="008D41D6">
        <w:rPr>
          <w:rFonts w:ascii="Book Antiqua" w:eastAsia="宋体" w:hAnsi="Book Antiqua" w:cs="宋体"/>
        </w:rPr>
        <w:t xml:space="preserve"> S, Di Mauro D, </w:t>
      </w:r>
      <w:proofErr w:type="spellStart"/>
      <w:r w:rsidRPr="008D41D6">
        <w:rPr>
          <w:rFonts w:ascii="Book Antiqua" w:eastAsia="宋体" w:hAnsi="Book Antiqua" w:cs="宋体"/>
        </w:rPr>
        <w:t>Donadei</w:t>
      </w:r>
      <w:proofErr w:type="spellEnd"/>
      <w:r w:rsidRPr="008D41D6">
        <w:rPr>
          <w:rFonts w:ascii="Book Antiqua" w:eastAsia="宋体" w:hAnsi="Book Antiqua" w:cs="宋体"/>
        </w:rPr>
        <w:t xml:space="preserve"> E, </w:t>
      </w:r>
      <w:proofErr w:type="spellStart"/>
      <w:r w:rsidRPr="008D41D6">
        <w:rPr>
          <w:rFonts w:ascii="Book Antiqua" w:eastAsia="宋体" w:hAnsi="Book Antiqua" w:cs="宋体"/>
        </w:rPr>
        <w:t>Roncoroni</w:t>
      </w:r>
      <w:proofErr w:type="spellEnd"/>
      <w:r w:rsidRPr="008D41D6">
        <w:rPr>
          <w:rFonts w:ascii="Book Antiqua" w:eastAsia="宋体" w:hAnsi="Book Antiqua" w:cs="宋体"/>
        </w:rPr>
        <w:t xml:space="preserve"> L, </w:t>
      </w:r>
      <w:proofErr w:type="spellStart"/>
      <w:r w:rsidRPr="008D41D6">
        <w:rPr>
          <w:rFonts w:ascii="Book Antiqua" w:eastAsia="宋体" w:hAnsi="Book Antiqua" w:cs="宋体"/>
        </w:rPr>
        <w:t>Bordi</w:t>
      </w:r>
      <w:proofErr w:type="spellEnd"/>
      <w:r w:rsidRPr="008D41D6">
        <w:rPr>
          <w:rFonts w:ascii="Book Antiqua" w:eastAsia="宋体" w:hAnsi="Book Antiqua" w:cs="宋体"/>
        </w:rPr>
        <w:t xml:space="preserve"> C, </w:t>
      </w:r>
      <w:proofErr w:type="spellStart"/>
      <w:r w:rsidRPr="008D41D6">
        <w:rPr>
          <w:rFonts w:ascii="Book Antiqua" w:eastAsia="宋体" w:hAnsi="Book Antiqua" w:cs="宋体"/>
        </w:rPr>
        <w:t>Sarli</w:t>
      </w:r>
      <w:proofErr w:type="spellEnd"/>
      <w:r w:rsidRPr="008D41D6">
        <w:rPr>
          <w:rFonts w:ascii="Book Antiqua" w:eastAsia="宋体" w:hAnsi="Book Antiqua" w:cs="宋体"/>
        </w:rPr>
        <w:t xml:space="preserve"> L. Distinct molecular patterns based on proximal and distal sporadic colorectal cancer: arguments for different mechanisms in the tumorigenesis.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Int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J Colorectal Dis</w:t>
      </w:r>
      <w:r w:rsidRPr="008D41D6">
        <w:rPr>
          <w:rFonts w:ascii="Book Antiqua" w:eastAsia="宋体" w:hAnsi="Book Antiqua" w:cs="宋体"/>
        </w:rPr>
        <w:t> 2007; </w:t>
      </w:r>
      <w:r w:rsidRPr="008D41D6">
        <w:rPr>
          <w:rFonts w:ascii="Book Antiqua" w:eastAsia="宋体" w:hAnsi="Book Antiqua" w:cs="宋体"/>
          <w:b/>
          <w:bCs/>
        </w:rPr>
        <w:t>22</w:t>
      </w:r>
      <w:r w:rsidRPr="008D41D6">
        <w:rPr>
          <w:rFonts w:ascii="Book Antiqua" w:eastAsia="宋体" w:hAnsi="Book Antiqua" w:cs="宋体"/>
        </w:rPr>
        <w:t>: 115-126 [PMID: 17021745 DOI: 10.1007/s00384-006-0093-x]</w:t>
      </w:r>
    </w:p>
    <w:p w14:paraId="14082E50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63 </w:t>
      </w:r>
      <w:r w:rsidRPr="008D41D6">
        <w:rPr>
          <w:rFonts w:ascii="Book Antiqua" w:eastAsia="宋体" w:hAnsi="Book Antiqua" w:cs="宋体"/>
          <w:b/>
          <w:bCs/>
        </w:rPr>
        <w:t>Goodwin JS</w:t>
      </w:r>
      <w:r w:rsidRPr="008D41D6">
        <w:rPr>
          <w:rFonts w:ascii="Book Antiqua" w:eastAsia="宋体" w:hAnsi="Book Antiqua" w:cs="宋体"/>
        </w:rPr>
        <w:t xml:space="preserve">, Singh A, Reddy N, </w:t>
      </w:r>
      <w:proofErr w:type="spellStart"/>
      <w:r w:rsidRPr="008D41D6">
        <w:rPr>
          <w:rFonts w:ascii="Book Antiqua" w:eastAsia="宋体" w:hAnsi="Book Antiqua" w:cs="宋体"/>
        </w:rPr>
        <w:t>Riall</w:t>
      </w:r>
      <w:proofErr w:type="spellEnd"/>
      <w:r w:rsidRPr="008D41D6">
        <w:rPr>
          <w:rFonts w:ascii="Book Antiqua" w:eastAsia="宋体" w:hAnsi="Book Antiqua" w:cs="宋体"/>
        </w:rPr>
        <w:t xml:space="preserve"> TS, </w:t>
      </w:r>
      <w:proofErr w:type="spellStart"/>
      <w:r w:rsidRPr="008D41D6">
        <w:rPr>
          <w:rFonts w:ascii="Book Antiqua" w:eastAsia="宋体" w:hAnsi="Book Antiqua" w:cs="宋体"/>
        </w:rPr>
        <w:t>Kuo</w:t>
      </w:r>
      <w:proofErr w:type="spellEnd"/>
      <w:r w:rsidRPr="008D41D6">
        <w:rPr>
          <w:rFonts w:ascii="Book Antiqua" w:eastAsia="宋体" w:hAnsi="Book Antiqua" w:cs="宋体"/>
        </w:rPr>
        <w:t xml:space="preserve"> YF.</w:t>
      </w:r>
      <w:proofErr w:type="gramEnd"/>
      <w:r w:rsidRPr="008D41D6">
        <w:rPr>
          <w:rFonts w:ascii="Book Antiqua" w:eastAsia="宋体" w:hAnsi="Book Antiqua" w:cs="宋体"/>
        </w:rPr>
        <w:t xml:space="preserve"> Overuse of screening colonoscopy in the Medicare population. </w:t>
      </w:r>
      <w:r w:rsidRPr="008D41D6">
        <w:rPr>
          <w:rFonts w:ascii="Book Antiqua" w:eastAsia="宋体" w:hAnsi="Book Antiqua" w:cs="宋体"/>
          <w:i/>
          <w:iCs/>
        </w:rPr>
        <w:t>Arch Intern Med</w:t>
      </w:r>
      <w:r w:rsidRPr="008D41D6">
        <w:rPr>
          <w:rFonts w:ascii="Book Antiqua" w:eastAsia="宋体" w:hAnsi="Book Antiqua" w:cs="宋体"/>
        </w:rPr>
        <w:t> 2011; </w:t>
      </w:r>
      <w:r w:rsidRPr="008D41D6">
        <w:rPr>
          <w:rFonts w:ascii="Book Antiqua" w:eastAsia="宋体" w:hAnsi="Book Antiqua" w:cs="宋体"/>
          <w:b/>
          <w:bCs/>
        </w:rPr>
        <w:t>171</w:t>
      </w:r>
      <w:r w:rsidRPr="008D41D6">
        <w:rPr>
          <w:rFonts w:ascii="Book Antiqua" w:eastAsia="宋体" w:hAnsi="Book Antiqua" w:cs="宋体"/>
        </w:rPr>
        <w:t>: 1335-1343 [PMID: 21555653 DOI: 10.1001/archinternmed.2011.212]</w:t>
      </w:r>
    </w:p>
    <w:p w14:paraId="18E56A4A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64 </w:t>
      </w:r>
      <w:proofErr w:type="spellStart"/>
      <w:r w:rsidRPr="008D41D6">
        <w:rPr>
          <w:rFonts w:ascii="Book Antiqua" w:eastAsia="宋体" w:hAnsi="Book Antiqua" w:cs="宋体"/>
          <w:b/>
          <w:bCs/>
        </w:rPr>
        <w:t>Rabeneck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L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Paszat</w:t>
      </w:r>
      <w:proofErr w:type="spellEnd"/>
      <w:r w:rsidRPr="008D41D6">
        <w:rPr>
          <w:rFonts w:ascii="Book Antiqua" w:eastAsia="宋体" w:hAnsi="Book Antiqua" w:cs="宋体"/>
        </w:rPr>
        <w:t xml:space="preserve"> LF, </w:t>
      </w:r>
      <w:proofErr w:type="spellStart"/>
      <w:r w:rsidRPr="008D41D6">
        <w:rPr>
          <w:rFonts w:ascii="Book Antiqua" w:eastAsia="宋体" w:hAnsi="Book Antiqua" w:cs="宋体"/>
        </w:rPr>
        <w:t>Hilsden</w:t>
      </w:r>
      <w:proofErr w:type="spellEnd"/>
      <w:r w:rsidRPr="008D41D6">
        <w:rPr>
          <w:rFonts w:ascii="Book Antiqua" w:eastAsia="宋体" w:hAnsi="Book Antiqua" w:cs="宋体"/>
        </w:rPr>
        <w:t xml:space="preserve"> RJ, </w:t>
      </w:r>
      <w:proofErr w:type="spellStart"/>
      <w:r w:rsidRPr="008D41D6">
        <w:rPr>
          <w:rFonts w:ascii="Book Antiqua" w:eastAsia="宋体" w:hAnsi="Book Antiqua" w:cs="宋体"/>
        </w:rPr>
        <w:t>Saskin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Leddin</w:t>
      </w:r>
      <w:proofErr w:type="spellEnd"/>
      <w:r w:rsidRPr="008D41D6">
        <w:rPr>
          <w:rFonts w:ascii="Book Antiqua" w:eastAsia="宋体" w:hAnsi="Book Antiqua" w:cs="宋体"/>
        </w:rPr>
        <w:t xml:space="preserve"> D, </w:t>
      </w:r>
      <w:proofErr w:type="spellStart"/>
      <w:r w:rsidRPr="008D41D6">
        <w:rPr>
          <w:rFonts w:ascii="Book Antiqua" w:eastAsia="宋体" w:hAnsi="Book Antiqua" w:cs="宋体"/>
        </w:rPr>
        <w:t>Grunfeld</w:t>
      </w:r>
      <w:proofErr w:type="spellEnd"/>
      <w:r w:rsidRPr="008D41D6">
        <w:rPr>
          <w:rFonts w:ascii="Book Antiqua" w:eastAsia="宋体" w:hAnsi="Book Antiqua" w:cs="宋体"/>
        </w:rPr>
        <w:t xml:space="preserve"> E, Wai E, </w:t>
      </w:r>
      <w:proofErr w:type="spellStart"/>
      <w:r w:rsidRPr="008D41D6">
        <w:rPr>
          <w:rFonts w:ascii="Book Antiqua" w:eastAsia="宋体" w:hAnsi="Book Antiqua" w:cs="宋体"/>
        </w:rPr>
        <w:t>Goldwasser</w:t>
      </w:r>
      <w:proofErr w:type="spellEnd"/>
      <w:r w:rsidRPr="008D41D6">
        <w:rPr>
          <w:rFonts w:ascii="Book Antiqua" w:eastAsia="宋体" w:hAnsi="Book Antiqua" w:cs="宋体"/>
        </w:rPr>
        <w:t xml:space="preserve"> M, </w:t>
      </w:r>
      <w:proofErr w:type="spellStart"/>
      <w:r w:rsidRPr="008D41D6">
        <w:rPr>
          <w:rFonts w:ascii="Book Antiqua" w:eastAsia="宋体" w:hAnsi="Book Antiqua" w:cs="宋体"/>
        </w:rPr>
        <w:t>Sutradhar</w:t>
      </w:r>
      <w:proofErr w:type="spellEnd"/>
      <w:r w:rsidRPr="008D41D6">
        <w:rPr>
          <w:rFonts w:ascii="Book Antiqua" w:eastAsia="宋体" w:hAnsi="Book Antiqua" w:cs="宋体"/>
        </w:rPr>
        <w:t xml:space="preserve"> R, </w:t>
      </w:r>
      <w:proofErr w:type="spellStart"/>
      <w:r w:rsidRPr="008D41D6">
        <w:rPr>
          <w:rFonts w:ascii="Book Antiqua" w:eastAsia="宋体" w:hAnsi="Book Antiqua" w:cs="宋体"/>
        </w:rPr>
        <w:t>Stukel</w:t>
      </w:r>
      <w:proofErr w:type="spellEnd"/>
      <w:r w:rsidRPr="008D41D6">
        <w:rPr>
          <w:rFonts w:ascii="Book Antiqua" w:eastAsia="宋体" w:hAnsi="Book Antiqua" w:cs="宋体"/>
        </w:rPr>
        <w:t xml:space="preserve"> TA. Bleeding and perforation after outpatient colonoscopy and their risk factors in usual clinical practice.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2008; </w:t>
      </w:r>
      <w:r w:rsidRPr="008D41D6">
        <w:rPr>
          <w:rFonts w:ascii="Book Antiqua" w:eastAsia="宋体" w:hAnsi="Book Antiqua" w:cs="宋体"/>
          <w:b/>
          <w:bCs/>
        </w:rPr>
        <w:t>135</w:t>
      </w:r>
      <w:r w:rsidRPr="008D41D6">
        <w:rPr>
          <w:rFonts w:ascii="Book Antiqua" w:eastAsia="宋体" w:hAnsi="Book Antiqua" w:cs="宋体"/>
        </w:rPr>
        <w:t>: 1899-1906, 1906.e1 [PMID: 18938166 DOI: 10.1053/j.gastro.2008.08.058]</w:t>
      </w:r>
    </w:p>
    <w:p w14:paraId="342B4757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65 </w:t>
      </w:r>
      <w:r w:rsidRPr="008D41D6">
        <w:rPr>
          <w:rFonts w:ascii="Book Antiqua" w:eastAsia="宋体" w:hAnsi="Book Antiqua" w:cs="宋体"/>
          <w:b/>
          <w:bCs/>
        </w:rPr>
        <w:t>Warren JL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Klabunde</w:t>
      </w:r>
      <w:proofErr w:type="spellEnd"/>
      <w:r w:rsidRPr="008D41D6">
        <w:rPr>
          <w:rFonts w:ascii="Book Antiqua" w:eastAsia="宋体" w:hAnsi="Book Antiqua" w:cs="宋体"/>
        </w:rPr>
        <w:t xml:space="preserve"> CN, </w:t>
      </w:r>
      <w:proofErr w:type="spellStart"/>
      <w:r w:rsidRPr="008D41D6">
        <w:rPr>
          <w:rFonts w:ascii="Book Antiqua" w:eastAsia="宋体" w:hAnsi="Book Antiqua" w:cs="宋体"/>
        </w:rPr>
        <w:t>Mariotto</w:t>
      </w:r>
      <w:proofErr w:type="spellEnd"/>
      <w:r w:rsidRPr="008D41D6">
        <w:rPr>
          <w:rFonts w:ascii="Book Antiqua" w:eastAsia="宋体" w:hAnsi="Book Antiqua" w:cs="宋体"/>
        </w:rPr>
        <w:t xml:space="preserve"> AB, </w:t>
      </w:r>
      <w:proofErr w:type="spellStart"/>
      <w:r w:rsidRPr="008D41D6">
        <w:rPr>
          <w:rFonts w:ascii="Book Antiqua" w:eastAsia="宋体" w:hAnsi="Book Antiqua" w:cs="宋体"/>
        </w:rPr>
        <w:t>Meekins</w:t>
      </w:r>
      <w:proofErr w:type="spellEnd"/>
      <w:r w:rsidRPr="008D41D6">
        <w:rPr>
          <w:rFonts w:ascii="Book Antiqua" w:eastAsia="宋体" w:hAnsi="Book Antiqua" w:cs="宋体"/>
        </w:rPr>
        <w:t xml:space="preserve"> A, </w:t>
      </w:r>
      <w:proofErr w:type="spellStart"/>
      <w:r w:rsidRPr="008D41D6">
        <w:rPr>
          <w:rFonts w:ascii="Book Antiqua" w:eastAsia="宋体" w:hAnsi="Book Antiqua" w:cs="宋体"/>
        </w:rPr>
        <w:t>Topor</w:t>
      </w:r>
      <w:proofErr w:type="spellEnd"/>
      <w:r w:rsidRPr="008D41D6">
        <w:rPr>
          <w:rFonts w:ascii="Book Antiqua" w:eastAsia="宋体" w:hAnsi="Book Antiqua" w:cs="宋体"/>
        </w:rPr>
        <w:t xml:space="preserve"> M, Brown ML, </w:t>
      </w:r>
      <w:proofErr w:type="spellStart"/>
      <w:r w:rsidRPr="008D41D6">
        <w:rPr>
          <w:rFonts w:ascii="Book Antiqua" w:eastAsia="宋体" w:hAnsi="Book Antiqua" w:cs="宋体"/>
        </w:rPr>
        <w:t>Ransohoff</w:t>
      </w:r>
      <w:proofErr w:type="spellEnd"/>
      <w:r w:rsidRPr="008D41D6">
        <w:rPr>
          <w:rFonts w:ascii="Book Antiqua" w:eastAsia="宋体" w:hAnsi="Book Antiqua" w:cs="宋体"/>
        </w:rPr>
        <w:t xml:space="preserve"> DF. </w:t>
      </w:r>
      <w:proofErr w:type="gramStart"/>
      <w:r w:rsidRPr="008D41D6">
        <w:rPr>
          <w:rFonts w:ascii="Book Antiqua" w:eastAsia="宋体" w:hAnsi="Book Antiqua" w:cs="宋体"/>
        </w:rPr>
        <w:t>Adverse events after outpatient colonoscopy in the Medicare population.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Ann Intern </w:t>
      </w:r>
      <w:r w:rsidRPr="008D41D6">
        <w:rPr>
          <w:rFonts w:ascii="Book Antiqua" w:eastAsia="宋体" w:hAnsi="Book Antiqua" w:cs="宋体"/>
          <w:i/>
          <w:iCs/>
        </w:rPr>
        <w:lastRenderedPageBreak/>
        <w:t>Med</w:t>
      </w:r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150</w:t>
      </w:r>
      <w:r w:rsidRPr="008D41D6">
        <w:rPr>
          <w:rFonts w:ascii="Book Antiqua" w:eastAsia="宋体" w:hAnsi="Book Antiqua" w:cs="宋体"/>
        </w:rPr>
        <w:t>: 849-57, W152 [PMID: 19528563 DOI: 10.7326/0003-4819-150-12-200906160-00008]</w:t>
      </w:r>
    </w:p>
    <w:p w14:paraId="7B5C9FC1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66 </w:t>
      </w:r>
      <w:r w:rsidRPr="008D41D6">
        <w:rPr>
          <w:rFonts w:ascii="Book Antiqua" w:eastAsia="宋体" w:hAnsi="Book Antiqua" w:cs="宋体"/>
          <w:b/>
          <w:bCs/>
        </w:rPr>
        <w:t>Singh M</w:t>
      </w:r>
      <w:r w:rsidRPr="008D41D6">
        <w:rPr>
          <w:rFonts w:ascii="Book Antiqua" w:eastAsia="宋体" w:hAnsi="Book Antiqua" w:cs="宋体"/>
        </w:rPr>
        <w:t xml:space="preserve">, Mehta N, Murthy UK, </w:t>
      </w:r>
      <w:proofErr w:type="spellStart"/>
      <w:r w:rsidRPr="008D41D6">
        <w:rPr>
          <w:rFonts w:ascii="Book Antiqua" w:eastAsia="宋体" w:hAnsi="Book Antiqua" w:cs="宋体"/>
        </w:rPr>
        <w:t>Kaul</w:t>
      </w:r>
      <w:proofErr w:type="spellEnd"/>
      <w:r w:rsidRPr="008D41D6">
        <w:rPr>
          <w:rFonts w:ascii="Book Antiqua" w:eastAsia="宋体" w:hAnsi="Book Antiqua" w:cs="宋体"/>
        </w:rPr>
        <w:t xml:space="preserve"> V, </w:t>
      </w:r>
      <w:proofErr w:type="spellStart"/>
      <w:r w:rsidRPr="008D41D6">
        <w:rPr>
          <w:rFonts w:ascii="Book Antiqua" w:eastAsia="宋体" w:hAnsi="Book Antiqua" w:cs="宋体"/>
        </w:rPr>
        <w:t>Arif</w:t>
      </w:r>
      <w:proofErr w:type="spellEnd"/>
      <w:r w:rsidRPr="008D41D6">
        <w:rPr>
          <w:rFonts w:ascii="Book Antiqua" w:eastAsia="宋体" w:hAnsi="Book Antiqua" w:cs="宋体"/>
        </w:rPr>
        <w:t xml:space="preserve"> A, Newman N. </w:t>
      </w:r>
      <w:proofErr w:type="spellStart"/>
      <w:r w:rsidRPr="008D41D6">
        <w:rPr>
          <w:rFonts w:ascii="Book Antiqua" w:eastAsia="宋体" w:hAnsi="Book Antiqua" w:cs="宋体"/>
        </w:rPr>
        <w:t>Postpolypectomy</w:t>
      </w:r>
      <w:proofErr w:type="spellEnd"/>
      <w:r w:rsidRPr="008D41D6">
        <w:rPr>
          <w:rFonts w:ascii="Book Antiqua" w:eastAsia="宋体" w:hAnsi="Book Antiqua" w:cs="宋体"/>
        </w:rPr>
        <w:t xml:space="preserve"> bleeding in patients undergoing colonoscopy on uninterrupted </w:t>
      </w:r>
      <w:proofErr w:type="spellStart"/>
      <w:r w:rsidRPr="008D41D6">
        <w:rPr>
          <w:rFonts w:ascii="Book Antiqua" w:eastAsia="宋体" w:hAnsi="Book Antiqua" w:cs="宋体"/>
        </w:rPr>
        <w:t>clopidogrel</w:t>
      </w:r>
      <w:proofErr w:type="spellEnd"/>
      <w:r w:rsidRPr="008D41D6">
        <w:rPr>
          <w:rFonts w:ascii="Book Antiqua" w:eastAsia="宋体" w:hAnsi="Book Antiqua" w:cs="宋体"/>
        </w:rPr>
        <w:t xml:space="preserve"> therapy.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Endosc</w:t>
      </w:r>
      <w:proofErr w:type="spellEnd"/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71</w:t>
      </w:r>
      <w:r w:rsidRPr="008D41D6">
        <w:rPr>
          <w:rFonts w:ascii="Book Antiqua" w:eastAsia="宋体" w:hAnsi="Book Antiqua" w:cs="宋体"/>
        </w:rPr>
        <w:t>: 998-1005 [PMID: 20226452 DOI: 10.1016/j.gie.2009.11.022]</w:t>
      </w:r>
    </w:p>
    <w:p w14:paraId="2B69B66F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67 </w:t>
      </w:r>
      <w:r w:rsidRPr="008D41D6">
        <w:rPr>
          <w:rFonts w:ascii="Book Antiqua" w:eastAsia="宋体" w:hAnsi="Book Antiqua" w:cs="宋体"/>
          <w:b/>
          <w:bCs/>
        </w:rPr>
        <w:t>Meissner HI</w:t>
      </w:r>
      <w:r w:rsidRPr="008D41D6">
        <w:rPr>
          <w:rFonts w:ascii="Book Antiqua" w:eastAsia="宋体" w:hAnsi="Book Antiqua" w:cs="宋体"/>
        </w:rPr>
        <w:t xml:space="preserve">, Breen N, </w:t>
      </w:r>
      <w:proofErr w:type="spellStart"/>
      <w:r w:rsidRPr="008D41D6">
        <w:rPr>
          <w:rFonts w:ascii="Book Antiqua" w:eastAsia="宋体" w:hAnsi="Book Antiqua" w:cs="宋体"/>
        </w:rPr>
        <w:t>Klabunde</w:t>
      </w:r>
      <w:proofErr w:type="spellEnd"/>
      <w:r w:rsidRPr="008D41D6">
        <w:rPr>
          <w:rFonts w:ascii="Book Antiqua" w:eastAsia="宋体" w:hAnsi="Book Antiqua" w:cs="宋体"/>
        </w:rPr>
        <w:t xml:space="preserve"> CN, Vernon SW. Patterns of colorectal cancer screening uptake among men and women in the United States. </w:t>
      </w:r>
      <w:r w:rsidRPr="008D41D6">
        <w:rPr>
          <w:rFonts w:ascii="Book Antiqua" w:eastAsia="宋体" w:hAnsi="Book Antiqua" w:cs="宋体"/>
          <w:i/>
          <w:iCs/>
        </w:rPr>
        <w:t xml:space="preserve">Cancer </w:t>
      </w:r>
      <w:proofErr w:type="spellStart"/>
      <w:r w:rsidRPr="008D41D6">
        <w:rPr>
          <w:rFonts w:ascii="Book Antiqua" w:eastAsia="宋体" w:hAnsi="Book Antiqua" w:cs="宋体"/>
          <w:i/>
          <w:iCs/>
        </w:rPr>
        <w:t>Epidemiol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Biomarkers </w:t>
      </w:r>
      <w:proofErr w:type="spellStart"/>
      <w:r w:rsidRPr="008D41D6">
        <w:rPr>
          <w:rFonts w:ascii="Book Antiqua" w:eastAsia="宋体" w:hAnsi="Book Antiqua" w:cs="宋体"/>
          <w:i/>
          <w:iCs/>
        </w:rPr>
        <w:t>Prev</w:t>
      </w:r>
      <w:proofErr w:type="spellEnd"/>
      <w:r w:rsidRPr="008D41D6">
        <w:rPr>
          <w:rFonts w:ascii="Book Antiqua" w:eastAsia="宋体" w:hAnsi="Book Antiqua" w:cs="宋体"/>
        </w:rPr>
        <w:t> 2006; </w:t>
      </w:r>
      <w:r w:rsidRPr="008D41D6">
        <w:rPr>
          <w:rFonts w:ascii="Book Antiqua" w:eastAsia="宋体" w:hAnsi="Book Antiqua" w:cs="宋体"/>
          <w:b/>
          <w:bCs/>
        </w:rPr>
        <w:t>15</w:t>
      </w:r>
      <w:r w:rsidRPr="008D41D6">
        <w:rPr>
          <w:rFonts w:ascii="Book Antiqua" w:eastAsia="宋体" w:hAnsi="Book Antiqua" w:cs="宋体"/>
        </w:rPr>
        <w:t>: 389-394 [PMID: 16492934 DOI: 10.1158/1055-9965.EPI-05-0678]</w:t>
      </w:r>
    </w:p>
    <w:p w14:paraId="11889BD1" w14:textId="378BAE89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68 </w:t>
      </w:r>
      <w:r w:rsidRPr="008D41D6">
        <w:rPr>
          <w:rFonts w:ascii="Book Antiqua" w:eastAsia="宋体" w:hAnsi="Book Antiqua" w:cs="宋体"/>
          <w:b/>
          <w:bCs/>
        </w:rPr>
        <w:t>Lai Y</w:t>
      </w:r>
      <w:r w:rsidRPr="008D41D6">
        <w:rPr>
          <w:rFonts w:ascii="Book Antiqua" w:eastAsia="宋体" w:hAnsi="Book Antiqua" w:cs="宋体"/>
        </w:rPr>
        <w:t xml:space="preserve">, Wang C, </w:t>
      </w:r>
      <w:proofErr w:type="spellStart"/>
      <w:r w:rsidRPr="008D41D6">
        <w:rPr>
          <w:rFonts w:ascii="Book Antiqua" w:eastAsia="宋体" w:hAnsi="Book Antiqua" w:cs="宋体"/>
        </w:rPr>
        <w:t>Civan</w:t>
      </w:r>
      <w:proofErr w:type="spellEnd"/>
      <w:r w:rsidRPr="008D41D6">
        <w:rPr>
          <w:rFonts w:ascii="Book Antiqua" w:eastAsia="宋体" w:hAnsi="Book Antiqua" w:cs="宋体"/>
        </w:rPr>
        <w:t xml:space="preserve"> JM, Palazzo JP, Ye Z, </w:t>
      </w:r>
      <w:proofErr w:type="spellStart"/>
      <w:r w:rsidRPr="008D41D6">
        <w:rPr>
          <w:rFonts w:ascii="Book Antiqua" w:eastAsia="宋体" w:hAnsi="Book Antiqua" w:cs="宋体"/>
        </w:rPr>
        <w:t>Hyslop</w:t>
      </w:r>
      <w:proofErr w:type="spellEnd"/>
      <w:r w:rsidRPr="008D41D6">
        <w:rPr>
          <w:rFonts w:ascii="Book Antiqua" w:eastAsia="宋体" w:hAnsi="Book Antiqua" w:cs="宋体"/>
        </w:rPr>
        <w:t xml:space="preserve"> T, Lin J, Myers RE, Li B, Jiang B, </w:t>
      </w:r>
      <w:proofErr w:type="spellStart"/>
      <w:r w:rsidRPr="008D41D6">
        <w:rPr>
          <w:rFonts w:ascii="Book Antiqua" w:eastAsia="宋体" w:hAnsi="Book Antiqua" w:cs="宋体"/>
        </w:rPr>
        <w:t>Sama</w:t>
      </w:r>
      <w:proofErr w:type="spellEnd"/>
      <w:r w:rsidRPr="008D41D6">
        <w:rPr>
          <w:rFonts w:ascii="Book Antiqua" w:eastAsia="宋体" w:hAnsi="Book Antiqua" w:cs="宋体"/>
        </w:rPr>
        <w:t xml:space="preserve"> A, Xing J, Yang H. Effects of Cancer Stage and Treatment Differences on Racial Disparities in Survival From Colon Cancer: A United States Population-Based Study. </w:t>
      </w:r>
      <w:r w:rsidRPr="008D41D6">
        <w:rPr>
          <w:rFonts w:ascii="Book Antiqua" w:eastAsia="宋体" w:hAnsi="Book Antiqua" w:cs="宋体"/>
          <w:i/>
          <w:iCs/>
        </w:rPr>
        <w:t>Gastroenterology</w:t>
      </w:r>
      <w:r w:rsidRPr="008D41D6">
        <w:rPr>
          <w:rFonts w:ascii="Book Antiqua" w:eastAsia="宋体" w:hAnsi="Book Antiqua" w:cs="宋体"/>
        </w:rPr>
        <w:t> 2016; </w:t>
      </w:r>
      <w:r w:rsidRPr="008D41D6">
        <w:rPr>
          <w:rFonts w:ascii="Book Antiqua" w:eastAsia="宋体" w:hAnsi="Book Antiqua" w:cs="宋体"/>
          <w:b/>
          <w:bCs/>
        </w:rPr>
        <w:t>150</w:t>
      </w:r>
      <w:r w:rsidRPr="008D41D6">
        <w:rPr>
          <w:rFonts w:ascii="Book Antiqua" w:eastAsia="宋体" w:hAnsi="Book Antiqua" w:cs="宋体"/>
        </w:rPr>
        <w:t>: 1135-1146 [PMID: 26836586 DOI: 10.1053/j.gastro.2016.01.030</w:t>
      </w:r>
      <w:r w:rsidR="00DB35CE">
        <w:rPr>
          <w:rFonts w:ascii="Book Antiqua" w:eastAsia="宋体" w:hAnsi="Book Antiqua" w:cs="宋体"/>
        </w:rPr>
        <w:t>]</w:t>
      </w:r>
    </w:p>
    <w:p w14:paraId="40CE4C16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69 </w:t>
      </w:r>
      <w:proofErr w:type="spellStart"/>
      <w:r w:rsidRPr="008D41D6">
        <w:rPr>
          <w:rFonts w:ascii="Book Antiqua" w:eastAsia="宋体" w:hAnsi="Book Antiqua" w:cs="宋体"/>
          <w:b/>
          <w:bCs/>
        </w:rPr>
        <w:t>Homayoon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B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Shahidi</w:t>
      </w:r>
      <w:proofErr w:type="spellEnd"/>
      <w:r w:rsidRPr="008D41D6">
        <w:rPr>
          <w:rFonts w:ascii="Book Antiqua" w:eastAsia="宋体" w:hAnsi="Book Antiqua" w:cs="宋体"/>
        </w:rPr>
        <w:t xml:space="preserve"> NC, Cheung WY.</w:t>
      </w:r>
      <w:proofErr w:type="gramEnd"/>
      <w:r w:rsidRPr="008D41D6">
        <w:rPr>
          <w:rFonts w:ascii="Book Antiqua" w:eastAsia="宋体" w:hAnsi="Book Antiqua" w:cs="宋体"/>
        </w:rPr>
        <w:t xml:space="preserve"> Impact of </w:t>
      </w:r>
      <w:proofErr w:type="spellStart"/>
      <w:proofErr w:type="gramStart"/>
      <w:r w:rsidRPr="008D41D6">
        <w:rPr>
          <w:rFonts w:ascii="Book Antiqua" w:eastAsia="宋体" w:hAnsi="Book Antiqua" w:cs="宋体"/>
        </w:rPr>
        <w:t>asian</w:t>
      </w:r>
      <w:proofErr w:type="spellEnd"/>
      <w:proofErr w:type="gramEnd"/>
      <w:r w:rsidRPr="008D41D6">
        <w:rPr>
          <w:rFonts w:ascii="Book Antiqua" w:eastAsia="宋体" w:hAnsi="Book Antiqua" w:cs="宋体"/>
        </w:rPr>
        <w:t xml:space="preserve"> ethnicity on colorectal cancer screening: a population-based analysis.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Oncol</w:t>
      </w:r>
      <w:proofErr w:type="spellEnd"/>
      <w:r w:rsidRPr="008D41D6">
        <w:rPr>
          <w:rFonts w:ascii="Book Antiqua" w:eastAsia="宋体" w:hAnsi="Book Antiqua" w:cs="宋体"/>
        </w:rPr>
        <w:t> 2013; </w:t>
      </w:r>
      <w:r w:rsidRPr="008D41D6">
        <w:rPr>
          <w:rFonts w:ascii="Book Antiqua" w:eastAsia="宋体" w:hAnsi="Book Antiqua" w:cs="宋体"/>
          <w:b/>
          <w:bCs/>
        </w:rPr>
        <w:t>36</w:t>
      </w:r>
      <w:r w:rsidRPr="008D41D6">
        <w:rPr>
          <w:rFonts w:ascii="Book Antiqua" w:eastAsia="宋体" w:hAnsi="Book Antiqua" w:cs="宋体"/>
        </w:rPr>
        <w:t>: 167-173 [PMID: 22441340 DOI: 10.1097/COC.0b013e3182439068]</w:t>
      </w:r>
    </w:p>
    <w:p w14:paraId="4549B372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70 </w:t>
      </w:r>
      <w:r w:rsidRPr="008D41D6">
        <w:rPr>
          <w:rFonts w:ascii="Book Antiqua" w:eastAsia="宋体" w:hAnsi="Book Antiqua" w:cs="宋体"/>
          <w:b/>
          <w:bCs/>
        </w:rPr>
        <w:t>Steele CB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Cardinez</w:t>
      </w:r>
      <w:proofErr w:type="spellEnd"/>
      <w:r w:rsidRPr="008D41D6">
        <w:rPr>
          <w:rFonts w:ascii="Book Antiqua" w:eastAsia="宋体" w:hAnsi="Book Antiqua" w:cs="宋体"/>
        </w:rPr>
        <w:t xml:space="preserve"> CJ, Richardson LC, Tom-Orme L, Shaw KM. Surveillance for health behaviors of American Indians and Alaska Natives-findings from the behavioral risk factor surveillance system, 2000-2006. </w:t>
      </w:r>
      <w:r w:rsidRPr="008D41D6">
        <w:rPr>
          <w:rFonts w:ascii="Book Antiqua" w:eastAsia="宋体" w:hAnsi="Book Antiqua" w:cs="宋体"/>
          <w:i/>
          <w:iCs/>
        </w:rPr>
        <w:t>Cancer</w:t>
      </w:r>
      <w:r w:rsidRPr="008D41D6">
        <w:rPr>
          <w:rFonts w:ascii="Book Antiqua" w:eastAsia="宋体" w:hAnsi="Book Antiqua" w:cs="宋体"/>
        </w:rPr>
        <w:t> 2008; </w:t>
      </w:r>
      <w:r w:rsidRPr="008D41D6">
        <w:rPr>
          <w:rFonts w:ascii="Book Antiqua" w:eastAsia="宋体" w:hAnsi="Book Antiqua" w:cs="宋体"/>
          <w:b/>
          <w:bCs/>
        </w:rPr>
        <w:t>113</w:t>
      </w:r>
      <w:r w:rsidRPr="008D41D6">
        <w:rPr>
          <w:rFonts w:ascii="Book Antiqua" w:eastAsia="宋体" w:hAnsi="Book Antiqua" w:cs="宋体"/>
        </w:rPr>
        <w:t>: 1131-1141 [PMID: 18720374 DOI: 10.1002/cncr.23727]</w:t>
      </w:r>
    </w:p>
    <w:p w14:paraId="3775F2E2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71 </w:t>
      </w:r>
      <w:r w:rsidRPr="008D41D6">
        <w:rPr>
          <w:rFonts w:ascii="Book Antiqua" w:eastAsia="宋体" w:hAnsi="Book Antiqua" w:cs="宋体"/>
          <w:b/>
          <w:bCs/>
        </w:rPr>
        <w:t>Robb K</w:t>
      </w:r>
      <w:r w:rsidRPr="008D41D6">
        <w:rPr>
          <w:rFonts w:ascii="Book Antiqua" w:eastAsia="宋体" w:hAnsi="Book Antiqua" w:cs="宋体"/>
        </w:rPr>
        <w:t xml:space="preserve">, Wardle J, </w:t>
      </w:r>
      <w:proofErr w:type="spellStart"/>
      <w:r w:rsidRPr="008D41D6">
        <w:rPr>
          <w:rFonts w:ascii="Book Antiqua" w:eastAsia="宋体" w:hAnsi="Book Antiqua" w:cs="宋体"/>
        </w:rPr>
        <w:t>Stubbings</w:t>
      </w:r>
      <w:proofErr w:type="spellEnd"/>
      <w:r w:rsidRPr="008D41D6">
        <w:rPr>
          <w:rFonts w:ascii="Book Antiqua" w:eastAsia="宋体" w:hAnsi="Book Antiqua" w:cs="宋体"/>
        </w:rPr>
        <w:t xml:space="preserve"> S, Ramirez A, </w:t>
      </w:r>
      <w:proofErr w:type="spellStart"/>
      <w:r w:rsidRPr="008D41D6">
        <w:rPr>
          <w:rFonts w:ascii="Book Antiqua" w:eastAsia="宋体" w:hAnsi="Book Antiqua" w:cs="宋体"/>
        </w:rPr>
        <w:t>Austoker</w:t>
      </w:r>
      <w:proofErr w:type="spellEnd"/>
      <w:r w:rsidRPr="008D41D6">
        <w:rPr>
          <w:rFonts w:ascii="Book Antiqua" w:eastAsia="宋体" w:hAnsi="Book Antiqua" w:cs="宋体"/>
        </w:rPr>
        <w:t xml:space="preserve"> J, Macleod U, </w:t>
      </w:r>
      <w:proofErr w:type="spellStart"/>
      <w:r w:rsidRPr="008D41D6">
        <w:rPr>
          <w:rFonts w:ascii="Book Antiqua" w:eastAsia="宋体" w:hAnsi="Book Antiqua" w:cs="宋体"/>
        </w:rPr>
        <w:t>Hiom</w:t>
      </w:r>
      <w:proofErr w:type="spellEnd"/>
      <w:r w:rsidRPr="008D41D6">
        <w:rPr>
          <w:rFonts w:ascii="Book Antiqua" w:eastAsia="宋体" w:hAnsi="Book Antiqua" w:cs="宋体"/>
        </w:rPr>
        <w:t xml:space="preserve"> S, Waller J. Ethnic disparities in knowledge of cancer screening </w:t>
      </w:r>
      <w:proofErr w:type="spellStart"/>
      <w:r w:rsidRPr="008D41D6">
        <w:rPr>
          <w:rFonts w:ascii="Book Antiqua" w:eastAsia="宋体" w:hAnsi="Book Antiqua" w:cs="宋体"/>
        </w:rPr>
        <w:t>programmes</w:t>
      </w:r>
      <w:proofErr w:type="spellEnd"/>
      <w:r w:rsidRPr="008D41D6">
        <w:rPr>
          <w:rFonts w:ascii="Book Antiqua" w:eastAsia="宋体" w:hAnsi="Book Antiqua" w:cs="宋体"/>
        </w:rPr>
        <w:t xml:space="preserve"> in the UK. </w:t>
      </w:r>
      <w:r w:rsidRPr="008D41D6">
        <w:rPr>
          <w:rFonts w:ascii="Book Antiqua" w:eastAsia="宋体" w:hAnsi="Book Antiqua" w:cs="宋体"/>
          <w:i/>
          <w:iCs/>
        </w:rPr>
        <w:t>J Med Screen</w:t>
      </w:r>
      <w:r w:rsidRPr="008D41D6">
        <w:rPr>
          <w:rFonts w:ascii="Book Antiqua" w:eastAsia="宋体" w:hAnsi="Book Antiqua" w:cs="宋体"/>
        </w:rPr>
        <w:t> 2010; </w:t>
      </w:r>
      <w:r w:rsidRPr="008D41D6">
        <w:rPr>
          <w:rFonts w:ascii="Book Antiqua" w:eastAsia="宋体" w:hAnsi="Book Antiqua" w:cs="宋体"/>
          <w:b/>
          <w:bCs/>
        </w:rPr>
        <w:t>17</w:t>
      </w:r>
      <w:r w:rsidRPr="008D41D6">
        <w:rPr>
          <w:rFonts w:ascii="Book Antiqua" w:eastAsia="宋体" w:hAnsi="Book Antiqua" w:cs="宋体"/>
        </w:rPr>
        <w:t>: 125-131 [PMID: 20956722 DOI: 10.1258/jms.2010.009112]</w:t>
      </w:r>
    </w:p>
    <w:p w14:paraId="42F3931B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72 </w:t>
      </w:r>
      <w:r w:rsidRPr="008D41D6">
        <w:rPr>
          <w:rFonts w:ascii="Book Antiqua" w:eastAsia="宋体" w:hAnsi="Book Antiqua" w:cs="宋体"/>
          <w:b/>
          <w:bCs/>
        </w:rPr>
        <w:t>von Wagner C</w:t>
      </w:r>
      <w:r w:rsidRPr="008D41D6">
        <w:rPr>
          <w:rFonts w:ascii="Book Antiqua" w:eastAsia="宋体" w:hAnsi="Book Antiqua" w:cs="宋体"/>
        </w:rPr>
        <w:t>, Good A, Whitaker KL, Wardle J. Psychosocial determinants of socioeconomic inequalities in cancer screening participation: a conceptual framework.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Epidemiol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Rev</w:t>
      </w:r>
      <w:r w:rsidRPr="008D41D6">
        <w:rPr>
          <w:rFonts w:ascii="Book Antiqua" w:eastAsia="宋体" w:hAnsi="Book Antiqua" w:cs="宋体"/>
        </w:rPr>
        <w:t> 2011; </w:t>
      </w:r>
      <w:r w:rsidRPr="008D41D6">
        <w:rPr>
          <w:rFonts w:ascii="Book Antiqua" w:eastAsia="宋体" w:hAnsi="Book Antiqua" w:cs="宋体"/>
          <w:b/>
          <w:bCs/>
        </w:rPr>
        <w:t>33</w:t>
      </w:r>
      <w:r w:rsidRPr="008D41D6">
        <w:rPr>
          <w:rFonts w:ascii="Book Antiqua" w:eastAsia="宋体" w:hAnsi="Book Antiqua" w:cs="宋体"/>
        </w:rPr>
        <w:t>: 135-147 [PMID: 21586673 DOI: 10.1093/</w:t>
      </w:r>
      <w:proofErr w:type="spellStart"/>
      <w:r w:rsidRPr="008D41D6">
        <w:rPr>
          <w:rFonts w:ascii="Book Antiqua" w:eastAsia="宋体" w:hAnsi="Book Antiqua" w:cs="宋体"/>
        </w:rPr>
        <w:t>epirev</w:t>
      </w:r>
      <w:proofErr w:type="spellEnd"/>
      <w:r w:rsidRPr="008D41D6">
        <w:rPr>
          <w:rFonts w:ascii="Book Antiqua" w:eastAsia="宋体" w:hAnsi="Book Antiqua" w:cs="宋体"/>
        </w:rPr>
        <w:t>/mxq018]</w:t>
      </w:r>
    </w:p>
    <w:p w14:paraId="155F45D5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73 </w:t>
      </w:r>
      <w:r w:rsidRPr="008D41D6">
        <w:rPr>
          <w:rFonts w:ascii="Book Antiqua" w:eastAsia="宋体" w:hAnsi="Book Antiqua" w:cs="宋体"/>
          <w:b/>
          <w:bCs/>
        </w:rPr>
        <w:t>Born W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Engelman</w:t>
      </w:r>
      <w:proofErr w:type="spellEnd"/>
      <w:r w:rsidRPr="008D41D6">
        <w:rPr>
          <w:rFonts w:ascii="Book Antiqua" w:eastAsia="宋体" w:hAnsi="Book Antiqua" w:cs="宋体"/>
        </w:rPr>
        <w:t xml:space="preserve"> K, Greiner KA, Bhattacharya SB, Hall S, </w:t>
      </w:r>
      <w:proofErr w:type="spellStart"/>
      <w:r w:rsidRPr="008D41D6">
        <w:rPr>
          <w:rFonts w:ascii="Book Antiqua" w:eastAsia="宋体" w:hAnsi="Book Antiqua" w:cs="宋体"/>
        </w:rPr>
        <w:t>Hou</w:t>
      </w:r>
      <w:proofErr w:type="spellEnd"/>
      <w:r w:rsidRPr="008D41D6">
        <w:rPr>
          <w:rFonts w:ascii="Book Antiqua" w:eastAsia="宋体" w:hAnsi="Book Antiqua" w:cs="宋体"/>
        </w:rPr>
        <w:t xml:space="preserve"> Q, Ahluwalia JS. Colorectal cancer screening, perceived discrimination, and low-income and trust in </w:t>
      </w:r>
      <w:r w:rsidRPr="008D41D6">
        <w:rPr>
          <w:rFonts w:ascii="Book Antiqua" w:eastAsia="宋体" w:hAnsi="Book Antiqua" w:cs="宋体"/>
        </w:rPr>
        <w:lastRenderedPageBreak/>
        <w:t>doctors: a survey of minority patients. </w:t>
      </w:r>
      <w:r w:rsidRPr="008D41D6">
        <w:rPr>
          <w:rFonts w:ascii="Book Antiqua" w:eastAsia="宋体" w:hAnsi="Book Antiqua" w:cs="宋体"/>
          <w:i/>
          <w:iCs/>
        </w:rPr>
        <w:t>BMC Public Health</w:t>
      </w:r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9</w:t>
      </w:r>
      <w:r w:rsidRPr="008D41D6">
        <w:rPr>
          <w:rFonts w:ascii="Book Antiqua" w:eastAsia="宋体" w:hAnsi="Book Antiqua" w:cs="宋体"/>
        </w:rPr>
        <w:t>: 363 [PMID: 19781085 DOI: 10.1186/1471-2458-9-363]</w:t>
      </w:r>
    </w:p>
    <w:p w14:paraId="0306B9C0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74 </w:t>
      </w:r>
      <w:proofErr w:type="spellStart"/>
      <w:r w:rsidRPr="008D41D6">
        <w:rPr>
          <w:rFonts w:ascii="Book Antiqua" w:eastAsia="宋体" w:hAnsi="Book Antiqua" w:cs="宋体"/>
          <w:b/>
          <w:bCs/>
        </w:rPr>
        <w:t>Doubeni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CA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Jambaulikar</w:t>
      </w:r>
      <w:proofErr w:type="spellEnd"/>
      <w:r w:rsidRPr="008D41D6">
        <w:rPr>
          <w:rFonts w:ascii="Book Antiqua" w:eastAsia="宋体" w:hAnsi="Book Antiqua" w:cs="宋体"/>
        </w:rPr>
        <w:t xml:space="preserve"> GD, </w:t>
      </w:r>
      <w:proofErr w:type="spellStart"/>
      <w:r w:rsidRPr="008D41D6">
        <w:rPr>
          <w:rFonts w:ascii="Book Antiqua" w:eastAsia="宋体" w:hAnsi="Book Antiqua" w:cs="宋体"/>
        </w:rPr>
        <w:t>Fouayzi</w:t>
      </w:r>
      <w:proofErr w:type="spellEnd"/>
      <w:r w:rsidRPr="008D41D6">
        <w:rPr>
          <w:rFonts w:ascii="Book Antiqua" w:eastAsia="宋体" w:hAnsi="Book Antiqua" w:cs="宋体"/>
        </w:rPr>
        <w:t xml:space="preserve"> H, Robinson SB, Gunter MJ, Field TS, Roblin DW, Fletcher RH.</w:t>
      </w:r>
      <w:proofErr w:type="gramEnd"/>
      <w:r w:rsidRPr="008D41D6">
        <w:rPr>
          <w:rFonts w:ascii="Book Antiqua" w:eastAsia="宋体" w:hAnsi="Book Antiqua" w:cs="宋体"/>
        </w:rPr>
        <w:t xml:space="preserve"> Neighborhood socioeconomic status and use of colonoscopy in an insured population--a retrospective cohort study. </w:t>
      </w:r>
      <w:proofErr w:type="spellStart"/>
      <w:r w:rsidRPr="008D41D6">
        <w:rPr>
          <w:rFonts w:ascii="Book Antiqua" w:eastAsia="宋体" w:hAnsi="Book Antiqua" w:cs="宋体"/>
          <w:i/>
          <w:iCs/>
        </w:rPr>
        <w:t>PLoS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One</w:t>
      </w:r>
      <w:r w:rsidRPr="008D41D6">
        <w:rPr>
          <w:rFonts w:ascii="Book Antiqua" w:eastAsia="宋体" w:hAnsi="Book Antiqua" w:cs="宋体"/>
        </w:rPr>
        <w:t> 2012; </w:t>
      </w:r>
      <w:r w:rsidRPr="008D41D6">
        <w:rPr>
          <w:rFonts w:ascii="Book Antiqua" w:eastAsia="宋体" w:hAnsi="Book Antiqua" w:cs="宋体"/>
          <w:b/>
          <w:bCs/>
        </w:rPr>
        <w:t>7</w:t>
      </w:r>
      <w:r w:rsidRPr="008D41D6">
        <w:rPr>
          <w:rFonts w:ascii="Book Antiqua" w:eastAsia="宋体" w:hAnsi="Book Antiqua" w:cs="宋体"/>
        </w:rPr>
        <w:t>: e36392 [PMID: 22567154 DOI: 10.1371/journal.pone.0036392]</w:t>
      </w:r>
    </w:p>
    <w:p w14:paraId="3410A529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75 </w:t>
      </w:r>
      <w:proofErr w:type="spellStart"/>
      <w:r w:rsidRPr="008D41D6">
        <w:rPr>
          <w:rFonts w:ascii="Book Antiqua" w:eastAsia="宋体" w:hAnsi="Book Antiqua" w:cs="宋体"/>
          <w:b/>
          <w:bCs/>
        </w:rPr>
        <w:t>Shahidi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NC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Homayoon</w:t>
      </w:r>
      <w:proofErr w:type="spellEnd"/>
      <w:r w:rsidRPr="008D41D6">
        <w:rPr>
          <w:rFonts w:ascii="Book Antiqua" w:eastAsia="宋体" w:hAnsi="Book Antiqua" w:cs="宋体"/>
        </w:rPr>
        <w:t xml:space="preserve"> B, Cheung WY. Factors associated with suboptimal colorectal cancer screening in US immigrants.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Clin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8D41D6">
        <w:rPr>
          <w:rFonts w:ascii="Book Antiqua" w:eastAsia="宋体" w:hAnsi="Book Antiqua" w:cs="宋体"/>
          <w:i/>
          <w:iCs/>
        </w:rPr>
        <w:t>Oncol</w:t>
      </w:r>
      <w:proofErr w:type="spellEnd"/>
      <w:r w:rsidRPr="008D41D6">
        <w:rPr>
          <w:rFonts w:ascii="Book Antiqua" w:eastAsia="宋体" w:hAnsi="Book Antiqua" w:cs="宋体"/>
        </w:rPr>
        <w:t> 2013; </w:t>
      </w:r>
      <w:r w:rsidRPr="008D41D6">
        <w:rPr>
          <w:rFonts w:ascii="Book Antiqua" w:eastAsia="宋体" w:hAnsi="Book Antiqua" w:cs="宋体"/>
          <w:b/>
          <w:bCs/>
        </w:rPr>
        <w:t>36</w:t>
      </w:r>
      <w:r w:rsidRPr="008D41D6">
        <w:rPr>
          <w:rFonts w:ascii="Book Antiqua" w:eastAsia="宋体" w:hAnsi="Book Antiqua" w:cs="宋体"/>
        </w:rPr>
        <w:t>: 381-387 [PMID: 22643567 DOI: 10.1097/COC.0b013e318248da66]</w:t>
      </w:r>
    </w:p>
    <w:p w14:paraId="7D9CE864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76 </w:t>
      </w:r>
      <w:r w:rsidRPr="008D41D6">
        <w:rPr>
          <w:rFonts w:ascii="Book Antiqua" w:eastAsia="宋体" w:hAnsi="Book Antiqua" w:cs="宋体"/>
          <w:b/>
          <w:bCs/>
        </w:rPr>
        <w:t>Shavers VL</w:t>
      </w:r>
      <w:r w:rsidRPr="008D41D6">
        <w:rPr>
          <w:rFonts w:ascii="Book Antiqua" w:eastAsia="宋体" w:hAnsi="Book Antiqua" w:cs="宋体"/>
        </w:rPr>
        <w:t>.</w:t>
      </w:r>
      <w:proofErr w:type="gramEnd"/>
      <w:r w:rsidRPr="008D41D6">
        <w:rPr>
          <w:rFonts w:ascii="Book Antiqua" w:eastAsia="宋体" w:hAnsi="Book Antiqua" w:cs="宋体"/>
        </w:rPr>
        <w:t xml:space="preserve"> </w:t>
      </w:r>
      <w:proofErr w:type="gramStart"/>
      <w:r w:rsidRPr="008D41D6">
        <w:rPr>
          <w:rFonts w:ascii="Book Antiqua" w:eastAsia="宋体" w:hAnsi="Book Antiqua" w:cs="宋体"/>
        </w:rPr>
        <w:t>Racial/ethnic variation in the anatomic subsite location of in situ and invasive cancers of the colon.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J Natl Med </w:t>
      </w:r>
      <w:proofErr w:type="spellStart"/>
      <w:r w:rsidRPr="008D41D6">
        <w:rPr>
          <w:rFonts w:ascii="Book Antiqua" w:eastAsia="宋体" w:hAnsi="Book Antiqua" w:cs="宋体"/>
          <w:i/>
          <w:iCs/>
        </w:rPr>
        <w:t>Assoc</w:t>
      </w:r>
      <w:proofErr w:type="spellEnd"/>
      <w:r w:rsidRPr="008D41D6">
        <w:rPr>
          <w:rFonts w:ascii="Book Antiqua" w:eastAsia="宋体" w:hAnsi="Book Antiqua" w:cs="宋体"/>
        </w:rPr>
        <w:t> 2007; </w:t>
      </w:r>
      <w:r w:rsidRPr="008D41D6">
        <w:rPr>
          <w:rFonts w:ascii="Book Antiqua" w:eastAsia="宋体" w:hAnsi="Book Antiqua" w:cs="宋体"/>
          <w:b/>
          <w:bCs/>
        </w:rPr>
        <w:t>99</w:t>
      </w:r>
      <w:r w:rsidRPr="008D41D6">
        <w:rPr>
          <w:rFonts w:ascii="Book Antiqua" w:eastAsia="宋体" w:hAnsi="Book Antiqua" w:cs="宋体"/>
        </w:rPr>
        <w:t>: 733-748 [PMID: 17668639]</w:t>
      </w:r>
    </w:p>
    <w:p w14:paraId="078C34A6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77 </w:t>
      </w:r>
      <w:r w:rsidRPr="008D41D6">
        <w:rPr>
          <w:rFonts w:ascii="Book Antiqua" w:eastAsia="宋体" w:hAnsi="Book Antiqua" w:cs="宋体"/>
          <w:b/>
          <w:bCs/>
        </w:rPr>
        <w:t>Lee HY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Im</w:t>
      </w:r>
      <w:proofErr w:type="spellEnd"/>
      <w:r w:rsidRPr="008D41D6">
        <w:rPr>
          <w:rFonts w:ascii="Book Antiqua" w:eastAsia="宋体" w:hAnsi="Book Antiqua" w:cs="宋体"/>
        </w:rPr>
        <w:t xml:space="preserve"> H. Colorectal cancer screening among Korean American immigrants: unraveling the influence of culture. </w:t>
      </w:r>
      <w:r w:rsidRPr="008D41D6">
        <w:rPr>
          <w:rFonts w:ascii="Book Antiqua" w:eastAsia="宋体" w:hAnsi="Book Antiqua" w:cs="宋体"/>
          <w:i/>
          <w:iCs/>
        </w:rPr>
        <w:t>J Health Care Poor Underserved</w:t>
      </w:r>
      <w:r w:rsidRPr="008D41D6">
        <w:rPr>
          <w:rFonts w:ascii="Book Antiqua" w:eastAsia="宋体" w:hAnsi="Book Antiqua" w:cs="宋体"/>
        </w:rPr>
        <w:t> 2013; </w:t>
      </w:r>
      <w:r w:rsidRPr="008D41D6">
        <w:rPr>
          <w:rFonts w:ascii="Book Antiqua" w:eastAsia="宋体" w:hAnsi="Book Antiqua" w:cs="宋体"/>
          <w:b/>
          <w:bCs/>
        </w:rPr>
        <w:t>24</w:t>
      </w:r>
      <w:r w:rsidRPr="008D41D6">
        <w:rPr>
          <w:rFonts w:ascii="Book Antiqua" w:eastAsia="宋体" w:hAnsi="Book Antiqua" w:cs="宋体"/>
        </w:rPr>
        <w:t>: 579-598 [PMID: 23728030 DOI: 10.1353/hpu.2013.0087]</w:t>
      </w:r>
    </w:p>
    <w:p w14:paraId="28CC8292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78 </w:t>
      </w:r>
      <w:proofErr w:type="spellStart"/>
      <w:r w:rsidRPr="008D41D6">
        <w:rPr>
          <w:rFonts w:ascii="Book Antiqua" w:eastAsia="宋体" w:hAnsi="Book Antiqua" w:cs="宋体"/>
          <w:b/>
          <w:bCs/>
        </w:rPr>
        <w:t>Seeff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LC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Nadel</w:t>
      </w:r>
      <w:proofErr w:type="spellEnd"/>
      <w:r w:rsidRPr="008D41D6">
        <w:rPr>
          <w:rFonts w:ascii="Book Antiqua" w:eastAsia="宋体" w:hAnsi="Book Antiqua" w:cs="宋体"/>
        </w:rPr>
        <w:t xml:space="preserve"> MR, </w:t>
      </w:r>
      <w:proofErr w:type="spellStart"/>
      <w:r w:rsidRPr="008D41D6">
        <w:rPr>
          <w:rFonts w:ascii="Book Antiqua" w:eastAsia="宋体" w:hAnsi="Book Antiqua" w:cs="宋体"/>
        </w:rPr>
        <w:t>Klabunde</w:t>
      </w:r>
      <w:proofErr w:type="spellEnd"/>
      <w:r w:rsidRPr="008D41D6">
        <w:rPr>
          <w:rFonts w:ascii="Book Antiqua" w:eastAsia="宋体" w:hAnsi="Book Antiqua" w:cs="宋体"/>
        </w:rPr>
        <w:t xml:space="preserve"> CN, Thompson T, Shapiro JA, Vernon SW, Coates RJ. Patterns and predictors of colorectal cancer test use in the adult U.S. population. </w:t>
      </w:r>
      <w:r w:rsidRPr="008D41D6">
        <w:rPr>
          <w:rFonts w:ascii="Book Antiqua" w:eastAsia="宋体" w:hAnsi="Book Antiqua" w:cs="宋体"/>
          <w:i/>
          <w:iCs/>
        </w:rPr>
        <w:t>Cancer</w:t>
      </w:r>
      <w:r w:rsidRPr="008D41D6">
        <w:rPr>
          <w:rFonts w:ascii="Book Antiqua" w:eastAsia="宋体" w:hAnsi="Book Antiqua" w:cs="宋体"/>
        </w:rPr>
        <w:t> 2004; </w:t>
      </w:r>
      <w:r w:rsidRPr="008D41D6">
        <w:rPr>
          <w:rFonts w:ascii="Book Antiqua" w:eastAsia="宋体" w:hAnsi="Book Antiqua" w:cs="宋体"/>
          <w:b/>
          <w:bCs/>
        </w:rPr>
        <w:t>100</w:t>
      </w:r>
      <w:r w:rsidRPr="008D41D6">
        <w:rPr>
          <w:rFonts w:ascii="Book Antiqua" w:eastAsia="宋体" w:hAnsi="Book Antiqua" w:cs="宋体"/>
        </w:rPr>
        <w:t>: 2093-2103 [PMID: 15139050 DOI: 10.1002/cncr.20276]</w:t>
      </w:r>
    </w:p>
    <w:p w14:paraId="48B9F2B4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79 </w:t>
      </w:r>
      <w:proofErr w:type="spellStart"/>
      <w:r w:rsidRPr="008D41D6">
        <w:rPr>
          <w:rFonts w:ascii="Book Antiqua" w:eastAsia="宋体" w:hAnsi="Book Antiqua" w:cs="宋体"/>
          <w:b/>
          <w:bCs/>
        </w:rPr>
        <w:t>Ioannou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GN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Chapko</w:t>
      </w:r>
      <w:proofErr w:type="spellEnd"/>
      <w:r w:rsidRPr="008D41D6">
        <w:rPr>
          <w:rFonts w:ascii="Book Antiqua" w:eastAsia="宋体" w:hAnsi="Book Antiqua" w:cs="宋体"/>
        </w:rPr>
        <w:t xml:space="preserve"> MK, </w:t>
      </w:r>
      <w:proofErr w:type="spellStart"/>
      <w:r w:rsidRPr="008D41D6">
        <w:rPr>
          <w:rFonts w:ascii="Book Antiqua" w:eastAsia="宋体" w:hAnsi="Book Antiqua" w:cs="宋体"/>
        </w:rPr>
        <w:t>Dominitz</w:t>
      </w:r>
      <w:proofErr w:type="spellEnd"/>
      <w:r w:rsidRPr="008D41D6">
        <w:rPr>
          <w:rFonts w:ascii="Book Antiqua" w:eastAsia="宋体" w:hAnsi="Book Antiqua" w:cs="宋体"/>
        </w:rPr>
        <w:t xml:space="preserve"> JA. </w:t>
      </w:r>
      <w:proofErr w:type="gramStart"/>
      <w:r w:rsidRPr="008D41D6">
        <w:rPr>
          <w:rFonts w:ascii="Book Antiqua" w:eastAsia="宋体" w:hAnsi="Book Antiqua" w:cs="宋体"/>
        </w:rPr>
        <w:t>Predictors of colorectal cancer screening participation in the United States.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8D41D6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8D41D6">
        <w:rPr>
          <w:rFonts w:ascii="Book Antiqua" w:eastAsia="宋体" w:hAnsi="Book Antiqua" w:cs="宋体"/>
        </w:rPr>
        <w:t> 2003; </w:t>
      </w:r>
      <w:r w:rsidRPr="008D41D6">
        <w:rPr>
          <w:rFonts w:ascii="Book Antiqua" w:eastAsia="宋体" w:hAnsi="Book Antiqua" w:cs="宋体"/>
          <w:b/>
          <w:bCs/>
        </w:rPr>
        <w:t>98</w:t>
      </w:r>
      <w:r w:rsidRPr="008D41D6">
        <w:rPr>
          <w:rFonts w:ascii="Book Antiqua" w:eastAsia="宋体" w:hAnsi="Book Antiqua" w:cs="宋体"/>
        </w:rPr>
        <w:t>: 2082-2091 [PMID: 14499792 DOI: 10.1111/j.1572-0241.2003.07574.x]</w:t>
      </w:r>
    </w:p>
    <w:p w14:paraId="20A0D12A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8D41D6">
        <w:rPr>
          <w:rFonts w:ascii="Book Antiqua" w:eastAsia="宋体" w:hAnsi="Book Antiqua" w:cs="宋体"/>
        </w:rPr>
        <w:t>80 </w:t>
      </w:r>
      <w:proofErr w:type="spellStart"/>
      <w:r w:rsidRPr="008D41D6">
        <w:rPr>
          <w:rFonts w:ascii="Book Antiqua" w:eastAsia="宋体" w:hAnsi="Book Antiqua" w:cs="宋体"/>
          <w:b/>
          <w:bCs/>
        </w:rPr>
        <w:t>Doubeni</w:t>
      </w:r>
      <w:proofErr w:type="spellEnd"/>
      <w:r w:rsidRPr="008D41D6">
        <w:rPr>
          <w:rFonts w:ascii="Book Antiqua" w:eastAsia="宋体" w:hAnsi="Book Antiqua" w:cs="宋体"/>
          <w:b/>
          <w:bCs/>
        </w:rPr>
        <w:t xml:space="preserve"> CA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Laiyemo</w:t>
      </w:r>
      <w:proofErr w:type="spellEnd"/>
      <w:r w:rsidRPr="008D41D6">
        <w:rPr>
          <w:rFonts w:ascii="Book Antiqua" w:eastAsia="宋体" w:hAnsi="Book Antiqua" w:cs="宋体"/>
        </w:rPr>
        <w:t xml:space="preserve"> AO, Reed G, Field TS, Fletcher RH.</w:t>
      </w:r>
      <w:proofErr w:type="gramEnd"/>
      <w:r w:rsidRPr="008D41D6">
        <w:rPr>
          <w:rFonts w:ascii="Book Antiqua" w:eastAsia="宋体" w:hAnsi="Book Antiqua" w:cs="宋体"/>
        </w:rPr>
        <w:t xml:space="preserve"> </w:t>
      </w:r>
      <w:proofErr w:type="gramStart"/>
      <w:r w:rsidRPr="008D41D6">
        <w:rPr>
          <w:rFonts w:ascii="Book Antiqua" w:eastAsia="宋体" w:hAnsi="Book Antiqua" w:cs="宋体"/>
        </w:rPr>
        <w:t>Socioeconomic and racial patterns of colorectal cancer screening among Medicare enrollees in 2000 to 2005.</w:t>
      </w:r>
      <w:proofErr w:type="gramEnd"/>
      <w:r w:rsidRPr="008D41D6">
        <w:rPr>
          <w:rFonts w:ascii="Book Antiqua" w:eastAsia="宋体" w:hAnsi="Book Antiqua" w:cs="宋体"/>
        </w:rPr>
        <w:t> </w:t>
      </w:r>
      <w:r w:rsidRPr="008D41D6">
        <w:rPr>
          <w:rFonts w:ascii="Book Antiqua" w:eastAsia="宋体" w:hAnsi="Book Antiqua" w:cs="宋体"/>
          <w:i/>
          <w:iCs/>
        </w:rPr>
        <w:t xml:space="preserve">Cancer </w:t>
      </w:r>
      <w:proofErr w:type="spellStart"/>
      <w:r w:rsidRPr="008D41D6">
        <w:rPr>
          <w:rFonts w:ascii="Book Antiqua" w:eastAsia="宋体" w:hAnsi="Book Antiqua" w:cs="宋体"/>
          <w:i/>
          <w:iCs/>
        </w:rPr>
        <w:t>Epidemiol</w:t>
      </w:r>
      <w:proofErr w:type="spellEnd"/>
      <w:r w:rsidRPr="008D41D6">
        <w:rPr>
          <w:rFonts w:ascii="Book Antiqua" w:eastAsia="宋体" w:hAnsi="Book Antiqua" w:cs="宋体"/>
          <w:i/>
          <w:iCs/>
        </w:rPr>
        <w:t xml:space="preserve"> Biomarkers </w:t>
      </w:r>
      <w:proofErr w:type="spellStart"/>
      <w:r w:rsidRPr="008D41D6">
        <w:rPr>
          <w:rFonts w:ascii="Book Antiqua" w:eastAsia="宋体" w:hAnsi="Book Antiqua" w:cs="宋体"/>
          <w:i/>
          <w:iCs/>
        </w:rPr>
        <w:t>Prev</w:t>
      </w:r>
      <w:proofErr w:type="spellEnd"/>
      <w:r w:rsidRPr="008D41D6">
        <w:rPr>
          <w:rFonts w:ascii="Book Antiqua" w:eastAsia="宋体" w:hAnsi="Book Antiqua" w:cs="宋体"/>
        </w:rPr>
        <w:t> 2009; </w:t>
      </w:r>
      <w:r w:rsidRPr="008D41D6">
        <w:rPr>
          <w:rFonts w:ascii="Book Antiqua" w:eastAsia="宋体" w:hAnsi="Book Antiqua" w:cs="宋体"/>
          <w:b/>
          <w:bCs/>
        </w:rPr>
        <w:t>18</w:t>
      </w:r>
      <w:r w:rsidRPr="008D41D6">
        <w:rPr>
          <w:rFonts w:ascii="Book Antiqua" w:eastAsia="宋体" w:hAnsi="Book Antiqua" w:cs="宋体"/>
        </w:rPr>
        <w:t>: 2170-2175 [PMID: 19622721 DOI: 10.1158/1055-9965.EPI-09-0104]</w:t>
      </w:r>
    </w:p>
    <w:p w14:paraId="5484EFB4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81 </w:t>
      </w:r>
      <w:r w:rsidRPr="008D41D6">
        <w:rPr>
          <w:rFonts w:ascii="Book Antiqua" w:eastAsia="宋体" w:hAnsi="Book Antiqua" w:cs="宋体"/>
          <w:b/>
          <w:bCs/>
        </w:rPr>
        <w:t>Wardle J</w:t>
      </w:r>
      <w:r w:rsidRPr="008D41D6">
        <w:rPr>
          <w:rFonts w:ascii="Book Antiqua" w:eastAsia="宋体" w:hAnsi="Book Antiqua" w:cs="宋体"/>
        </w:rPr>
        <w:t xml:space="preserve">, von Wagner C, </w:t>
      </w:r>
      <w:proofErr w:type="spellStart"/>
      <w:r w:rsidRPr="008D41D6">
        <w:rPr>
          <w:rFonts w:ascii="Book Antiqua" w:eastAsia="宋体" w:hAnsi="Book Antiqua" w:cs="宋体"/>
        </w:rPr>
        <w:t>Kralj</w:t>
      </w:r>
      <w:proofErr w:type="spellEnd"/>
      <w:r w:rsidRPr="008D41D6">
        <w:rPr>
          <w:rFonts w:ascii="Book Antiqua" w:eastAsia="宋体" w:hAnsi="Book Antiqua" w:cs="宋体"/>
        </w:rPr>
        <w:t xml:space="preserve">-Hans I, Halloran SP, Smith SG, McGregor LM, </w:t>
      </w:r>
      <w:proofErr w:type="spellStart"/>
      <w:r w:rsidRPr="008D41D6">
        <w:rPr>
          <w:rFonts w:ascii="Book Antiqua" w:eastAsia="宋体" w:hAnsi="Book Antiqua" w:cs="宋体"/>
        </w:rPr>
        <w:t>Vart</w:t>
      </w:r>
      <w:proofErr w:type="spellEnd"/>
      <w:r w:rsidRPr="008D41D6">
        <w:rPr>
          <w:rFonts w:ascii="Book Antiqua" w:eastAsia="宋体" w:hAnsi="Book Antiqua" w:cs="宋体"/>
        </w:rPr>
        <w:t xml:space="preserve"> G, Howe R, Snowball J, Handley G, Logan RF, Rainbow S, Smith S, Thomas MC, </w:t>
      </w:r>
      <w:proofErr w:type="spellStart"/>
      <w:r w:rsidRPr="008D41D6">
        <w:rPr>
          <w:rFonts w:ascii="Book Antiqua" w:eastAsia="宋体" w:hAnsi="Book Antiqua" w:cs="宋体"/>
        </w:rPr>
        <w:t>Counsell</w:t>
      </w:r>
      <w:proofErr w:type="spellEnd"/>
      <w:r w:rsidRPr="008D41D6">
        <w:rPr>
          <w:rFonts w:ascii="Book Antiqua" w:eastAsia="宋体" w:hAnsi="Book Antiqua" w:cs="宋体"/>
        </w:rPr>
        <w:t xml:space="preserve"> N, Morris S, Duffy SW, </w:t>
      </w:r>
      <w:proofErr w:type="spellStart"/>
      <w:r w:rsidRPr="008D41D6">
        <w:rPr>
          <w:rFonts w:ascii="Book Antiqua" w:eastAsia="宋体" w:hAnsi="Book Antiqua" w:cs="宋体"/>
        </w:rPr>
        <w:t>Hackshaw</w:t>
      </w:r>
      <w:proofErr w:type="spellEnd"/>
      <w:r w:rsidRPr="008D41D6">
        <w:rPr>
          <w:rFonts w:ascii="Book Antiqua" w:eastAsia="宋体" w:hAnsi="Book Antiqua" w:cs="宋体"/>
        </w:rPr>
        <w:t xml:space="preserve"> A, Moss S, Atkin W, </w:t>
      </w:r>
      <w:proofErr w:type="spellStart"/>
      <w:r w:rsidRPr="008D41D6">
        <w:rPr>
          <w:rFonts w:ascii="Book Antiqua" w:eastAsia="宋体" w:hAnsi="Book Antiqua" w:cs="宋体"/>
        </w:rPr>
        <w:t>Raine</w:t>
      </w:r>
      <w:proofErr w:type="spellEnd"/>
      <w:r w:rsidRPr="008D41D6">
        <w:rPr>
          <w:rFonts w:ascii="Book Antiqua" w:eastAsia="宋体" w:hAnsi="Book Antiqua" w:cs="宋体"/>
        </w:rPr>
        <w:t xml:space="preserve"> R. Effects of evidence-based strategies to reduce the socioeconomic gradient of uptake in the English NHS Bowel Cancer Screening </w:t>
      </w:r>
      <w:proofErr w:type="spellStart"/>
      <w:r w:rsidRPr="008D41D6">
        <w:rPr>
          <w:rFonts w:ascii="Book Antiqua" w:eastAsia="宋体" w:hAnsi="Book Antiqua" w:cs="宋体"/>
        </w:rPr>
        <w:t>Programme</w:t>
      </w:r>
      <w:proofErr w:type="spellEnd"/>
      <w:r w:rsidRPr="008D41D6">
        <w:rPr>
          <w:rFonts w:ascii="Book Antiqua" w:eastAsia="宋体" w:hAnsi="Book Antiqua" w:cs="宋体"/>
        </w:rPr>
        <w:t xml:space="preserve"> (ASCEND): four cluster-</w:t>
      </w:r>
      <w:proofErr w:type="spellStart"/>
      <w:r w:rsidRPr="008D41D6">
        <w:rPr>
          <w:rFonts w:ascii="Book Antiqua" w:eastAsia="宋体" w:hAnsi="Book Antiqua" w:cs="宋体"/>
        </w:rPr>
        <w:t>randomised</w:t>
      </w:r>
      <w:proofErr w:type="spellEnd"/>
      <w:r w:rsidRPr="008D41D6">
        <w:rPr>
          <w:rFonts w:ascii="Book Antiqua" w:eastAsia="宋体" w:hAnsi="Book Antiqua" w:cs="宋体"/>
        </w:rPr>
        <w:t xml:space="preserve"> </w:t>
      </w:r>
      <w:r w:rsidRPr="008D41D6">
        <w:rPr>
          <w:rFonts w:ascii="Book Antiqua" w:eastAsia="宋体" w:hAnsi="Book Antiqua" w:cs="宋体"/>
        </w:rPr>
        <w:lastRenderedPageBreak/>
        <w:t>controlled trials. </w:t>
      </w:r>
      <w:r w:rsidRPr="008D41D6">
        <w:rPr>
          <w:rFonts w:ascii="Book Antiqua" w:eastAsia="宋体" w:hAnsi="Book Antiqua" w:cs="宋体"/>
          <w:i/>
          <w:iCs/>
        </w:rPr>
        <w:t>Lancet</w:t>
      </w:r>
      <w:r w:rsidRPr="008D41D6">
        <w:rPr>
          <w:rFonts w:ascii="Book Antiqua" w:eastAsia="宋体" w:hAnsi="Book Antiqua" w:cs="宋体"/>
        </w:rPr>
        <w:t> 2016; </w:t>
      </w:r>
      <w:r w:rsidRPr="008D41D6">
        <w:rPr>
          <w:rFonts w:ascii="Book Antiqua" w:eastAsia="宋体" w:hAnsi="Book Antiqua" w:cs="宋体"/>
          <w:b/>
          <w:bCs/>
        </w:rPr>
        <w:t>387</w:t>
      </w:r>
      <w:r w:rsidRPr="008D41D6">
        <w:rPr>
          <w:rFonts w:ascii="Book Antiqua" w:eastAsia="宋体" w:hAnsi="Book Antiqua" w:cs="宋体"/>
        </w:rPr>
        <w:t>: 751-759 [PMID: 26680217 DOI: 10.1016/S0140-6736(15)01154-X]</w:t>
      </w:r>
    </w:p>
    <w:p w14:paraId="0AECB61E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82 </w:t>
      </w:r>
      <w:r w:rsidRPr="008D41D6">
        <w:rPr>
          <w:rFonts w:ascii="Book Antiqua" w:eastAsia="宋体" w:hAnsi="Book Antiqua" w:cs="宋体"/>
          <w:b/>
          <w:bCs/>
        </w:rPr>
        <w:t>Logan RF</w:t>
      </w:r>
      <w:r w:rsidRPr="008D41D6">
        <w:rPr>
          <w:rFonts w:ascii="Book Antiqua" w:eastAsia="宋体" w:hAnsi="Book Antiqua" w:cs="宋体"/>
        </w:rPr>
        <w:t xml:space="preserve">, </w:t>
      </w:r>
      <w:proofErr w:type="spellStart"/>
      <w:r w:rsidRPr="008D41D6">
        <w:rPr>
          <w:rFonts w:ascii="Book Antiqua" w:eastAsia="宋体" w:hAnsi="Book Antiqua" w:cs="宋体"/>
        </w:rPr>
        <w:t>Patnick</w:t>
      </w:r>
      <w:proofErr w:type="spellEnd"/>
      <w:r w:rsidRPr="008D41D6">
        <w:rPr>
          <w:rFonts w:ascii="Book Antiqua" w:eastAsia="宋体" w:hAnsi="Book Antiqua" w:cs="宋体"/>
        </w:rPr>
        <w:t xml:space="preserve"> J, Nickerson C, Coleman L, Rutter MD, von Wagner C. Outcomes of the Bowel Cancer Screening </w:t>
      </w:r>
      <w:proofErr w:type="spellStart"/>
      <w:r w:rsidRPr="008D41D6">
        <w:rPr>
          <w:rFonts w:ascii="Book Antiqua" w:eastAsia="宋体" w:hAnsi="Book Antiqua" w:cs="宋体"/>
        </w:rPr>
        <w:t>Programme</w:t>
      </w:r>
      <w:proofErr w:type="spellEnd"/>
      <w:r w:rsidRPr="008D41D6">
        <w:rPr>
          <w:rFonts w:ascii="Book Antiqua" w:eastAsia="宋体" w:hAnsi="Book Antiqua" w:cs="宋体"/>
        </w:rPr>
        <w:t xml:space="preserve"> (BCSP) in England after the first 1 million tests. </w:t>
      </w:r>
      <w:r w:rsidRPr="008D41D6">
        <w:rPr>
          <w:rFonts w:ascii="Book Antiqua" w:eastAsia="宋体" w:hAnsi="Book Antiqua" w:cs="宋体"/>
          <w:i/>
          <w:iCs/>
        </w:rPr>
        <w:t>Gut</w:t>
      </w:r>
      <w:r w:rsidRPr="008D41D6">
        <w:rPr>
          <w:rFonts w:ascii="Book Antiqua" w:eastAsia="宋体" w:hAnsi="Book Antiqua" w:cs="宋体"/>
        </w:rPr>
        <w:t> 2012; </w:t>
      </w:r>
      <w:r w:rsidRPr="008D41D6">
        <w:rPr>
          <w:rFonts w:ascii="Book Antiqua" w:eastAsia="宋体" w:hAnsi="Book Antiqua" w:cs="宋体"/>
          <w:b/>
          <w:bCs/>
        </w:rPr>
        <w:t>61</w:t>
      </w:r>
      <w:r w:rsidRPr="008D41D6">
        <w:rPr>
          <w:rFonts w:ascii="Book Antiqua" w:eastAsia="宋体" w:hAnsi="Book Antiqua" w:cs="宋体"/>
        </w:rPr>
        <w:t>: 1439-1446 [PMID: 22156981 DOI: 10.1136/gutjnl-2011-300843]</w:t>
      </w:r>
    </w:p>
    <w:p w14:paraId="36135BB0" w14:textId="77777777" w:rsidR="005C7001" w:rsidRPr="008D41D6" w:rsidRDefault="005C7001" w:rsidP="005C7001">
      <w:pPr>
        <w:spacing w:line="360" w:lineRule="auto"/>
        <w:jc w:val="both"/>
        <w:rPr>
          <w:rFonts w:ascii="Book Antiqua" w:eastAsia="宋体" w:hAnsi="Book Antiqua" w:cs="宋体"/>
        </w:rPr>
      </w:pPr>
      <w:r w:rsidRPr="008D41D6">
        <w:rPr>
          <w:rFonts w:ascii="Book Antiqua" w:eastAsia="宋体" w:hAnsi="Book Antiqua" w:cs="宋体"/>
        </w:rPr>
        <w:t>83 </w:t>
      </w:r>
      <w:r w:rsidRPr="008D41D6">
        <w:rPr>
          <w:rFonts w:ascii="Book Antiqua" w:eastAsia="宋体" w:hAnsi="Book Antiqua" w:cs="宋体"/>
          <w:b/>
          <w:bCs/>
        </w:rPr>
        <w:t>Lo SH</w:t>
      </w:r>
      <w:r w:rsidRPr="008D41D6">
        <w:rPr>
          <w:rFonts w:ascii="Book Antiqua" w:eastAsia="宋体" w:hAnsi="Book Antiqua" w:cs="宋体"/>
        </w:rPr>
        <w:t xml:space="preserve">, Waller J, </w:t>
      </w:r>
      <w:proofErr w:type="spellStart"/>
      <w:r w:rsidRPr="008D41D6">
        <w:rPr>
          <w:rFonts w:ascii="Book Antiqua" w:eastAsia="宋体" w:hAnsi="Book Antiqua" w:cs="宋体"/>
        </w:rPr>
        <w:t>Vrinten</w:t>
      </w:r>
      <w:proofErr w:type="spellEnd"/>
      <w:r w:rsidRPr="008D41D6">
        <w:rPr>
          <w:rFonts w:ascii="Book Antiqua" w:eastAsia="宋体" w:hAnsi="Book Antiqua" w:cs="宋体"/>
        </w:rPr>
        <w:t xml:space="preserve"> C, Kobayashi L, von Wagner C. Social Cognitive Mediators of Sociodemographic Differences in Colorectal Cancer Screening Uptake. </w:t>
      </w:r>
      <w:r w:rsidRPr="008D41D6">
        <w:rPr>
          <w:rFonts w:ascii="Book Antiqua" w:eastAsia="宋体" w:hAnsi="Book Antiqua" w:cs="宋体"/>
          <w:i/>
          <w:iCs/>
        </w:rPr>
        <w:t xml:space="preserve">Biomed Res </w:t>
      </w:r>
      <w:proofErr w:type="spellStart"/>
      <w:r w:rsidRPr="008D41D6">
        <w:rPr>
          <w:rFonts w:ascii="Book Antiqua" w:eastAsia="宋体" w:hAnsi="Book Antiqua" w:cs="宋体"/>
          <w:i/>
          <w:iCs/>
        </w:rPr>
        <w:t>Int</w:t>
      </w:r>
      <w:proofErr w:type="spellEnd"/>
      <w:r w:rsidRPr="008D41D6">
        <w:rPr>
          <w:rFonts w:ascii="Book Antiqua" w:eastAsia="宋体" w:hAnsi="Book Antiqua" w:cs="宋体"/>
        </w:rPr>
        <w:t> 2015; </w:t>
      </w:r>
      <w:r w:rsidRPr="008D41D6">
        <w:rPr>
          <w:rFonts w:ascii="Book Antiqua" w:eastAsia="宋体" w:hAnsi="Book Antiqua" w:cs="宋体"/>
          <w:b/>
          <w:bCs/>
        </w:rPr>
        <w:t>2015</w:t>
      </w:r>
      <w:r w:rsidRPr="008D41D6">
        <w:rPr>
          <w:rFonts w:ascii="Book Antiqua" w:eastAsia="宋体" w:hAnsi="Book Antiqua" w:cs="宋体"/>
        </w:rPr>
        <w:t>: 165074 [PMID: 26504782 DOI: 10.1155/2015/165074]</w:t>
      </w:r>
    </w:p>
    <w:p w14:paraId="1E3575C3" w14:textId="77777777" w:rsidR="00E76FC2" w:rsidRPr="007B72E1" w:rsidRDefault="00E76FC2" w:rsidP="007D7835">
      <w:pPr>
        <w:spacing w:line="360" w:lineRule="auto"/>
        <w:jc w:val="both"/>
        <w:rPr>
          <w:rFonts w:ascii="Book Antiqua" w:hAnsi="Book Antiqua"/>
          <w:b/>
          <w:lang w:val="en-CA"/>
        </w:rPr>
      </w:pPr>
    </w:p>
    <w:p w14:paraId="29DEF6EE" w14:textId="6EE35E40" w:rsidR="0022496F" w:rsidRPr="00712F63" w:rsidRDefault="0022496F" w:rsidP="0022496F">
      <w:pPr>
        <w:pStyle w:val="ListParagraph"/>
        <w:wordWrap w:val="0"/>
        <w:spacing w:line="360" w:lineRule="auto"/>
        <w:ind w:left="360" w:right="12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19" w:name="OLE_LINK277"/>
      <w:bookmarkStart w:id="20" w:name="OLE_LINK278"/>
      <w:bookmarkStart w:id="21" w:name="OLE_LINK279"/>
      <w:bookmarkStart w:id="22" w:name="OLE_LINK290"/>
      <w:bookmarkStart w:id="23" w:name="OLE_LINK301"/>
      <w:bookmarkStart w:id="24" w:name="OLE_LINK312"/>
      <w:bookmarkStart w:id="25" w:name="OLE_LINK315"/>
      <w:bookmarkStart w:id="26" w:name="OLE_LINK316"/>
      <w:bookmarkStart w:id="27" w:name="OLE_LINK317"/>
      <w:bookmarkStart w:id="28" w:name="OLE_LINK318"/>
      <w:bookmarkStart w:id="29" w:name="OLE_LINK326"/>
      <w:bookmarkStart w:id="30" w:name="OLE_LINK335"/>
      <w:bookmarkStart w:id="31" w:name="OLE_LINK339"/>
      <w:bookmarkStart w:id="32" w:name="OLE_LINK348"/>
      <w:bookmarkStart w:id="33" w:name="OLE_LINK399"/>
      <w:bookmarkStart w:id="34" w:name="OLE_LINK419"/>
      <w:bookmarkStart w:id="35" w:name="OLE_LINK420"/>
      <w:bookmarkStart w:id="36" w:name="OLE_LINK423"/>
      <w:bookmarkStart w:id="37" w:name="OLE_LINK449"/>
      <w:bookmarkStart w:id="38" w:name="OLE_LINK450"/>
      <w:bookmarkStart w:id="39" w:name="OLE_LINK454"/>
      <w:bookmarkStart w:id="40" w:name="OLE_LINK461"/>
      <w:bookmarkStart w:id="41" w:name="OLE_LINK471"/>
      <w:bookmarkStart w:id="42" w:name="OLE_LINK474"/>
      <w:bookmarkStart w:id="43" w:name="OLE_LINK407"/>
      <w:bookmarkStart w:id="44" w:name="OLE_LINK494"/>
      <w:bookmarkStart w:id="45" w:name="OLE_LINK506"/>
      <w:bookmarkStart w:id="46" w:name="OLE_LINK519"/>
      <w:bookmarkStart w:id="47" w:name="OLE_LINK8"/>
      <w:bookmarkStart w:id="48" w:name="OLE_LINK87"/>
      <w:bookmarkStart w:id="49" w:name="OLE_LINK556"/>
      <w:bookmarkStart w:id="50" w:name="OLE_LINK602"/>
      <w:bookmarkStart w:id="51" w:name="OLE_LINK576"/>
      <w:r w:rsidRPr="00712F63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proofErr w:type="spellStart"/>
      <w:r w:rsidRPr="0022496F">
        <w:rPr>
          <w:rFonts w:ascii="Book Antiqua" w:hAnsi="Book Antiqua"/>
          <w:bCs/>
          <w:color w:val="000000"/>
        </w:rPr>
        <w:t>Ferreiro</w:t>
      </w:r>
      <w:proofErr w:type="spellEnd"/>
      <w:r w:rsidRPr="0022496F">
        <w:rPr>
          <w:rFonts w:ascii="Book Antiqua" w:hAnsi="Book Antiqua"/>
          <w:bCs/>
          <w:color w:val="000000"/>
        </w:rPr>
        <w:t>-Iglesias</w:t>
      </w:r>
      <w:r>
        <w:rPr>
          <w:rFonts w:ascii="Book Antiqua" w:hAnsi="Book Antiqua" w:hint="eastAsia"/>
          <w:bCs/>
          <w:color w:val="000000"/>
          <w:lang w:eastAsia="zh-CN"/>
        </w:rPr>
        <w:t xml:space="preserve"> </w:t>
      </w:r>
      <w:r w:rsidRPr="0022496F">
        <w:rPr>
          <w:rFonts w:ascii="Book Antiqua" w:hAnsi="Book Antiqua"/>
          <w:bCs/>
          <w:color w:val="000000"/>
        </w:rPr>
        <w:t>R</w:t>
      </w:r>
      <w:r w:rsidRPr="00712F63">
        <w:rPr>
          <w:rFonts w:ascii="Book Antiqua" w:hAnsi="Book Antiqua"/>
          <w:bCs/>
          <w:color w:val="000000"/>
        </w:rPr>
        <w:t xml:space="preserve">  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r w:rsidRPr="00712F63">
        <w:rPr>
          <w:rFonts w:ascii="Book Antiqua" w:hAnsi="Book Antiqua"/>
          <w:b/>
          <w:bCs/>
          <w:color w:val="000000"/>
        </w:rPr>
        <w:t xml:space="preserve">   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 w14:paraId="214ACB9C" w14:textId="77777777" w:rsidR="00E76FC2" w:rsidRPr="007B72E1" w:rsidRDefault="00E76FC2" w:rsidP="007D7835">
      <w:pPr>
        <w:spacing w:line="360" w:lineRule="auto"/>
        <w:jc w:val="both"/>
        <w:rPr>
          <w:rFonts w:ascii="Book Antiqua" w:hAnsi="Book Antiqua"/>
          <w:b/>
          <w:lang w:val="en-CA"/>
        </w:rPr>
        <w:sectPr w:rsidR="00E76FC2" w:rsidRPr="007B72E1" w:rsidSect="00882799"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51A6A80" w14:textId="03BCBBBC" w:rsidR="0022496F" w:rsidRPr="0022496F" w:rsidRDefault="00996BD3" w:rsidP="007D783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22496F">
        <w:rPr>
          <w:rFonts w:ascii="Book Antiqua" w:eastAsia="Times New Roman" w:hAnsi="Book Antiqua"/>
          <w:b/>
          <w:bCs/>
        </w:rPr>
        <w:lastRenderedPageBreak/>
        <w:t>Table 1</w:t>
      </w:r>
      <w:r w:rsidR="0022496F" w:rsidRPr="0022496F">
        <w:rPr>
          <w:rFonts w:ascii="Book Antiqua" w:hAnsi="Book Antiqua" w:hint="eastAsia"/>
          <w:b/>
          <w:bCs/>
          <w:lang w:eastAsia="zh-CN"/>
        </w:rPr>
        <w:t xml:space="preserve"> </w:t>
      </w:r>
      <w:r w:rsidR="0022496F" w:rsidRPr="0022496F">
        <w:rPr>
          <w:rFonts w:ascii="Book Antiqua" w:eastAsia="Times New Roman" w:hAnsi="Book Antiqua"/>
          <w:b/>
          <w:bCs/>
        </w:rPr>
        <w:t>Colorectal cancer screening recom</w:t>
      </w:r>
      <w:r w:rsidRPr="0022496F">
        <w:rPr>
          <w:rFonts w:ascii="Book Antiqua" w:eastAsia="Times New Roman" w:hAnsi="Book Antiqua"/>
          <w:b/>
          <w:bCs/>
        </w:rPr>
        <w:t xml:space="preserve">mendations for </w:t>
      </w:r>
      <w:r w:rsidR="0022496F" w:rsidRPr="0022496F">
        <w:rPr>
          <w:rFonts w:ascii="Book Antiqua" w:eastAsia="Times New Roman" w:hAnsi="Book Antiqua"/>
          <w:b/>
          <w:bCs/>
        </w:rPr>
        <w:t>guaiac-based fecal occult blood test</w:t>
      </w:r>
      <w:r w:rsidRPr="0022496F">
        <w:rPr>
          <w:rFonts w:ascii="Book Antiqua" w:eastAsia="Times New Roman" w:hAnsi="Book Antiqua"/>
          <w:b/>
          <w:bCs/>
        </w:rPr>
        <w:t xml:space="preserve">, </w:t>
      </w:r>
      <w:r w:rsidR="0022496F" w:rsidRPr="0022496F">
        <w:rPr>
          <w:rFonts w:ascii="Book Antiqua" w:eastAsia="Times New Roman" w:hAnsi="Book Antiqua"/>
          <w:b/>
          <w:bCs/>
        </w:rPr>
        <w:t xml:space="preserve">fecal immunochemical test </w:t>
      </w:r>
      <w:r w:rsidRPr="0022496F">
        <w:rPr>
          <w:rFonts w:ascii="Book Antiqua" w:eastAsia="Times New Roman" w:hAnsi="Book Antiqua"/>
          <w:b/>
          <w:bCs/>
        </w:rPr>
        <w:t xml:space="preserve">and </w:t>
      </w:r>
      <w:r w:rsidR="0022496F" w:rsidRPr="0022496F">
        <w:rPr>
          <w:rFonts w:ascii="Book Antiqua" w:eastAsia="Times New Roman" w:hAnsi="Book Antiqua"/>
          <w:b/>
          <w:bCs/>
        </w:rPr>
        <w:t>colonoscopy among asymptomatic average-risk adults</w:t>
      </w:r>
    </w:p>
    <w:p w14:paraId="01CEC8BF" w14:textId="01747A4F" w:rsidR="00996BD3" w:rsidRPr="0022496F" w:rsidRDefault="00F427F1" w:rsidP="007D7835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22496F">
        <w:rPr>
          <w:rFonts w:ascii="Book Antiqua" w:eastAsia="Times New Roman" w:hAnsi="Book Antiqua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452"/>
        <w:gridCol w:w="2396"/>
        <w:gridCol w:w="2196"/>
        <w:gridCol w:w="2196"/>
      </w:tblGrid>
      <w:tr w:rsidR="007B72E1" w:rsidRPr="007B72E1" w14:paraId="077536A0" w14:textId="77777777" w:rsidTr="0022496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CF5DA03" w14:textId="77777777" w:rsidR="00996BD3" w:rsidRPr="007B72E1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982D3" w14:textId="6836CD9A" w:rsidR="00996BD3" w:rsidRPr="007B72E1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7B72E1">
              <w:rPr>
                <w:rFonts w:ascii="Book Antiqua" w:hAnsi="Book Antiqua"/>
                <w:b/>
                <w:lang w:val="en-CA"/>
              </w:rPr>
              <w:t>USPSTF</w:t>
            </w:r>
            <w:r w:rsidRPr="007B72E1">
              <w:rPr>
                <w:rFonts w:ascii="Book Antiqua" w:hAnsi="Book Antiqua"/>
                <w:b/>
                <w:vertAlign w:val="superscript"/>
                <w:lang w:val="en-CA"/>
              </w:rPr>
              <w:t>[22]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5DDCBB68" w14:textId="5166A99E" w:rsidR="00996BD3" w:rsidRPr="007B72E1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7B72E1">
              <w:rPr>
                <w:rFonts w:ascii="Book Antiqua" w:hAnsi="Book Antiqua"/>
                <w:b/>
                <w:lang w:val="en-CA"/>
              </w:rPr>
              <w:t>CT</w:t>
            </w:r>
            <w:r w:rsidR="00A6715A" w:rsidRPr="007B72E1">
              <w:rPr>
                <w:rFonts w:ascii="Book Antiqua" w:hAnsi="Book Antiqua"/>
                <w:b/>
                <w:lang w:val="en-CA"/>
              </w:rPr>
              <w:t>F</w:t>
            </w:r>
            <w:r w:rsidRPr="007B72E1">
              <w:rPr>
                <w:rFonts w:ascii="Book Antiqua" w:hAnsi="Book Antiqua"/>
                <w:b/>
                <w:lang w:val="en-CA"/>
              </w:rPr>
              <w:t>PHC</w:t>
            </w:r>
            <w:r w:rsidRPr="007B72E1">
              <w:rPr>
                <w:rFonts w:ascii="Book Antiqua" w:hAnsi="Book Antiqua"/>
                <w:b/>
                <w:vertAlign w:val="superscript"/>
                <w:lang w:val="en-CA"/>
              </w:rPr>
              <w:t>[21]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780E6E34" w14:textId="09610C34" w:rsidR="00996BD3" w:rsidRPr="007B72E1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7B72E1">
              <w:rPr>
                <w:rFonts w:ascii="Book Antiqua" w:hAnsi="Book Antiqua"/>
                <w:b/>
                <w:lang w:val="en-CA"/>
              </w:rPr>
              <w:t>CAG</w:t>
            </w:r>
            <w:r w:rsidRPr="007B72E1">
              <w:rPr>
                <w:rFonts w:ascii="Book Antiqua" w:hAnsi="Book Antiqua"/>
                <w:b/>
                <w:vertAlign w:val="superscript"/>
                <w:lang w:val="en-CA"/>
              </w:rPr>
              <w:t>[19]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5CA6B088" w14:textId="6B1DCC0E" w:rsidR="00996BD3" w:rsidRPr="007B72E1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7B72E1">
              <w:rPr>
                <w:rFonts w:ascii="Book Antiqua" w:hAnsi="Book Antiqua"/>
                <w:b/>
                <w:lang w:val="en-CA"/>
              </w:rPr>
              <w:t>USMSTF</w:t>
            </w:r>
            <w:r w:rsidRPr="007B72E1">
              <w:rPr>
                <w:rFonts w:ascii="Book Antiqua" w:hAnsi="Book Antiqua"/>
                <w:b/>
                <w:vertAlign w:val="superscript"/>
                <w:lang w:val="en-CA"/>
              </w:rPr>
              <w:t>[23]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01CF4420" w14:textId="712A1285" w:rsidR="00996BD3" w:rsidRPr="007B72E1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7B72E1">
              <w:rPr>
                <w:rFonts w:ascii="Book Antiqua" w:hAnsi="Book Antiqua"/>
                <w:b/>
                <w:lang w:val="en-CA"/>
              </w:rPr>
              <w:t>ACG</w:t>
            </w:r>
            <w:r w:rsidRPr="007B72E1">
              <w:rPr>
                <w:rFonts w:ascii="Book Antiqua" w:hAnsi="Book Antiqua"/>
                <w:b/>
                <w:vertAlign w:val="superscript"/>
                <w:lang w:val="en-CA"/>
              </w:rPr>
              <w:t>[20]</w:t>
            </w:r>
          </w:p>
        </w:tc>
      </w:tr>
      <w:tr w:rsidR="007B72E1" w:rsidRPr="007B72E1" w14:paraId="29742E52" w14:textId="77777777" w:rsidTr="00F427F1">
        <w:tc>
          <w:tcPr>
            <w:tcW w:w="2093" w:type="dxa"/>
            <w:tcBorders>
              <w:top w:val="single" w:sz="4" w:space="0" w:color="auto"/>
            </w:tcBorders>
          </w:tcPr>
          <w:p w14:paraId="36BD580B" w14:textId="761565A2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Publication Year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E76625" w14:textId="2DE8F8A8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2016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14:paraId="004660ED" w14:textId="5D9801CC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2016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14:paraId="27012284" w14:textId="2B89D4DD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2010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7195E131" w14:textId="61B7EF62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2008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DED08B8" w14:textId="68677F48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2008</w:t>
            </w:r>
          </w:p>
        </w:tc>
      </w:tr>
      <w:tr w:rsidR="007B72E1" w:rsidRPr="007B72E1" w14:paraId="5409B206" w14:textId="77777777" w:rsidTr="00902F45">
        <w:tc>
          <w:tcPr>
            <w:tcW w:w="2093" w:type="dxa"/>
          </w:tcPr>
          <w:p w14:paraId="6921D175" w14:textId="658AD096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Country</w:t>
            </w:r>
          </w:p>
        </w:tc>
        <w:tc>
          <w:tcPr>
            <w:tcW w:w="1843" w:type="dxa"/>
          </w:tcPr>
          <w:p w14:paraId="516D7542" w14:textId="090B9D83" w:rsidR="00996BD3" w:rsidRPr="0022496F" w:rsidRDefault="0022496F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United States</w:t>
            </w:r>
          </w:p>
        </w:tc>
        <w:tc>
          <w:tcPr>
            <w:tcW w:w="2452" w:type="dxa"/>
          </w:tcPr>
          <w:p w14:paraId="6F383333" w14:textId="1B2B0019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Canada</w:t>
            </w:r>
          </w:p>
        </w:tc>
        <w:tc>
          <w:tcPr>
            <w:tcW w:w="2396" w:type="dxa"/>
          </w:tcPr>
          <w:p w14:paraId="5A111DA4" w14:textId="5BAF7089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Canada</w:t>
            </w:r>
          </w:p>
        </w:tc>
        <w:tc>
          <w:tcPr>
            <w:tcW w:w="2196" w:type="dxa"/>
          </w:tcPr>
          <w:p w14:paraId="5DAB0EFE" w14:textId="33AC5FA5" w:rsidR="00996BD3" w:rsidRPr="0022496F" w:rsidRDefault="0022496F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United States</w:t>
            </w:r>
          </w:p>
        </w:tc>
        <w:tc>
          <w:tcPr>
            <w:tcW w:w="2196" w:type="dxa"/>
          </w:tcPr>
          <w:p w14:paraId="066B0E21" w14:textId="55CA3EDA" w:rsidR="00996BD3" w:rsidRPr="0022496F" w:rsidRDefault="0022496F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United States</w:t>
            </w:r>
          </w:p>
        </w:tc>
      </w:tr>
      <w:tr w:rsidR="007B72E1" w:rsidRPr="007B72E1" w14:paraId="1EF7CB44" w14:textId="77777777" w:rsidTr="00902F45">
        <w:tc>
          <w:tcPr>
            <w:tcW w:w="2093" w:type="dxa"/>
          </w:tcPr>
          <w:p w14:paraId="12FF6633" w14:textId="78EABB11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Age Cut-Off</w:t>
            </w:r>
          </w:p>
        </w:tc>
        <w:tc>
          <w:tcPr>
            <w:tcW w:w="1843" w:type="dxa"/>
          </w:tcPr>
          <w:p w14:paraId="6B007A15" w14:textId="16985097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zh-CN"/>
              </w:rPr>
            </w:pPr>
            <w:r w:rsidRPr="0022496F">
              <w:rPr>
                <w:rFonts w:ascii="Book Antiqua" w:hAnsi="Book Antiqua"/>
                <w:lang w:val="en-CA"/>
              </w:rPr>
              <w:t>50 to 75</w:t>
            </w:r>
            <w:r w:rsidR="0022496F">
              <w:rPr>
                <w:rFonts w:ascii="Book Antiqua" w:hAnsi="Book Antiqua" w:hint="eastAsia"/>
                <w:vertAlign w:val="superscript"/>
                <w:lang w:val="en-CA" w:eastAsia="zh-CN"/>
              </w:rPr>
              <w:t>2</w:t>
            </w:r>
          </w:p>
        </w:tc>
        <w:tc>
          <w:tcPr>
            <w:tcW w:w="2452" w:type="dxa"/>
          </w:tcPr>
          <w:p w14:paraId="0C586361" w14:textId="7CE2ACA4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50 to 74</w:t>
            </w:r>
          </w:p>
        </w:tc>
        <w:tc>
          <w:tcPr>
            <w:tcW w:w="2396" w:type="dxa"/>
          </w:tcPr>
          <w:p w14:paraId="35E93B82" w14:textId="6C585D83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zh-CN"/>
              </w:rPr>
            </w:pPr>
            <w:r w:rsidRPr="0022496F">
              <w:rPr>
                <w:rFonts w:ascii="Book Antiqua" w:hAnsi="Book Antiqua"/>
                <w:lang w:val="en-CA"/>
              </w:rPr>
              <w:t>50 to 75</w:t>
            </w:r>
            <w:r w:rsidRPr="0022496F">
              <w:rPr>
                <w:rFonts w:ascii="Book Antiqua" w:hAnsi="Book Antiqua"/>
                <w:vertAlign w:val="superscript"/>
                <w:lang w:val="en-CA"/>
              </w:rPr>
              <w:t>B</w:t>
            </w:r>
            <w:r w:rsidR="0022496F">
              <w:rPr>
                <w:rFonts w:ascii="Book Antiqua" w:hAnsi="Book Antiqua" w:hint="eastAsia"/>
                <w:vertAlign w:val="superscript"/>
                <w:lang w:val="en-CA" w:eastAsia="zh-CN"/>
              </w:rPr>
              <w:t>2</w:t>
            </w:r>
          </w:p>
        </w:tc>
        <w:tc>
          <w:tcPr>
            <w:tcW w:w="2196" w:type="dxa"/>
          </w:tcPr>
          <w:p w14:paraId="4F9CB7B4" w14:textId="072A3A00" w:rsidR="00996BD3" w:rsidRPr="0022496F" w:rsidRDefault="00421F67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Start at</w:t>
            </w:r>
            <w:r w:rsidR="00996BD3" w:rsidRPr="0022496F">
              <w:rPr>
                <w:rFonts w:ascii="Book Antiqua" w:hAnsi="Book Antiqua"/>
                <w:lang w:val="en-CA"/>
              </w:rPr>
              <w:t xml:space="preserve"> 50</w:t>
            </w:r>
          </w:p>
        </w:tc>
        <w:tc>
          <w:tcPr>
            <w:tcW w:w="2196" w:type="dxa"/>
          </w:tcPr>
          <w:p w14:paraId="4A404730" w14:textId="61FD455F" w:rsidR="00996BD3" w:rsidRPr="0022496F" w:rsidRDefault="00421F67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Start at</w:t>
            </w:r>
            <w:r w:rsidR="00996BD3" w:rsidRPr="0022496F">
              <w:rPr>
                <w:rFonts w:ascii="Book Antiqua" w:hAnsi="Book Antiqua"/>
                <w:lang w:val="en-CA"/>
              </w:rPr>
              <w:t xml:space="preserve"> 50</w:t>
            </w:r>
          </w:p>
        </w:tc>
      </w:tr>
      <w:tr w:rsidR="007B72E1" w:rsidRPr="007B72E1" w14:paraId="47E45E89" w14:textId="77777777" w:rsidTr="00902F45">
        <w:tc>
          <w:tcPr>
            <w:tcW w:w="2093" w:type="dxa"/>
          </w:tcPr>
          <w:p w14:paraId="233DA67A" w14:textId="26C20A08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proofErr w:type="spellStart"/>
            <w:r w:rsidRPr="0022496F">
              <w:rPr>
                <w:rFonts w:ascii="Book Antiqua" w:hAnsi="Book Antiqua"/>
                <w:lang w:val="en-CA"/>
              </w:rPr>
              <w:t>gFOBT</w:t>
            </w:r>
            <w:proofErr w:type="spellEnd"/>
          </w:p>
        </w:tc>
        <w:tc>
          <w:tcPr>
            <w:tcW w:w="1843" w:type="dxa"/>
          </w:tcPr>
          <w:p w14:paraId="0F2867B2" w14:textId="7D079EA2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year</w:t>
            </w:r>
          </w:p>
        </w:tc>
        <w:tc>
          <w:tcPr>
            <w:tcW w:w="2452" w:type="dxa"/>
          </w:tcPr>
          <w:p w14:paraId="1C1ED52F" w14:textId="285DA2DE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2 years</w:t>
            </w:r>
          </w:p>
        </w:tc>
        <w:tc>
          <w:tcPr>
            <w:tcW w:w="2396" w:type="dxa"/>
          </w:tcPr>
          <w:p w14:paraId="65E5246B" w14:textId="7AB170A2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zh-CN"/>
              </w:rPr>
            </w:pPr>
            <w:r w:rsidRPr="0022496F">
              <w:rPr>
                <w:rFonts w:ascii="Book Antiqua" w:hAnsi="Book Antiqua"/>
                <w:lang w:val="en-CA"/>
              </w:rPr>
              <w:t>Every 1 or 2 years</w:t>
            </w:r>
            <w:r w:rsidR="0022496F">
              <w:rPr>
                <w:rFonts w:ascii="Book Antiqua" w:hAnsi="Book Antiqua" w:hint="eastAsia"/>
                <w:vertAlign w:val="superscript"/>
                <w:lang w:val="en-CA" w:eastAsia="zh-CN"/>
              </w:rPr>
              <w:t>3</w:t>
            </w:r>
          </w:p>
        </w:tc>
        <w:tc>
          <w:tcPr>
            <w:tcW w:w="2196" w:type="dxa"/>
          </w:tcPr>
          <w:p w14:paraId="22B30D7E" w14:textId="7E31619A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year</w:t>
            </w:r>
          </w:p>
        </w:tc>
        <w:tc>
          <w:tcPr>
            <w:tcW w:w="2196" w:type="dxa"/>
          </w:tcPr>
          <w:p w14:paraId="4A194E79" w14:textId="477A5B30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year</w:t>
            </w:r>
          </w:p>
        </w:tc>
      </w:tr>
      <w:tr w:rsidR="007B72E1" w:rsidRPr="007B72E1" w14:paraId="1F51AC12" w14:textId="77777777" w:rsidTr="00902F45">
        <w:tc>
          <w:tcPr>
            <w:tcW w:w="2093" w:type="dxa"/>
          </w:tcPr>
          <w:p w14:paraId="1F0B7ACC" w14:textId="3C091F39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FIT</w:t>
            </w:r>
          </w:p>
        </w:tc>
        <w:tc>
          <w:tcPr>
            <w:tcW w:w="1843" w:type="dxa"/>
          </w:tcPr>
          <w:p w14:paraId="1672B376" w14:textId="44FF9EEE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year</w:t>
            </w:r>
          </w:p>
        </w:tc>
        <w:tc>
          <w:tcPr>
            <w:tcW w:w="2452" w:type="dxa"/>
          </w:tcPr>
          <w:p w14:paraId="495B770E" w14:textId="1D80E668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2 years</w:t>
            </w:r>
          </w:p>
        </w:tc>
        <w:tc>
          <w:tcPr>
            <w:tcW w:w="2396" w:type="dxa"/>
          </w:tcPr>
          <w:p w14:paraId="54F32EF9" w14:textId="65164667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zh-CN"/>
              </w:rPr>
            </w:pPr>
            <w:r w:rsidRPr="0022496F">
              <w:rPr>
                <w:rFonts w:ascii="Book Antiqua" w:hAnsi="Book Antiqua"/>
                <w:lang w:val="en-CA"/>
              </w:rPr>
              <w:t>Every 1 or 2 years</w:t>
            </w:r>
            <w:r w:rsidR="0022496F">
              <w:rPr>
                <w:rFonts w:ascii="Book Antiqua" w:hAnsi="Book Antiqua" w:hint="eastAsia"/>
                <w:vertAlign w:val="superscript"/>
                <w:lang w:val="en-CA" w:eastAsia="zh-CN"/>
              </w:rPr>
              <w:t>3</w:t>
            </w:r>
          </w:p>
        </w:tc>
        <w:tc>
          <w:tcPr>
            <w:tcW w:w="2196" w:type="dxa"/>
          </w:tcPr>
          <w:p w14:paraId="105DECF6" w14:textId="172CDA05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year</w:t>
            </w:r>
          </w:p>
        </w:tc>
        <w:tc>
          <w:tcPr>
            <w:tcW w:w="2196" w:type="dxa"/>
          </w:tcPr>
          <w:p w14:paraId="7E585F6C" w14:textId="2EB4ACA3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year</w:t>
            </w:r>
          </w:p>
        </w:tc>
      </w:tr>
      <w:tr w:rsidR="007B72E1" w:rsidRPr="007B72E1" w14:paraId="56F5C6A4" w14:textId="77777777" w:rsidTr="00F427F1">
        <w:tc>
          <w:tcPr>
            <w:tcW w:w="2093" w:type="dxa"/>
          </w:tcPr>
          <w:p w14:paraId="1B42EF81" w14:textId="644FB33E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CSPY</w:t>
            </w:r>
          </w:p>
        </w:tc>
        <w:tc>
          <w:tcPr>
            <w:tcW w:w="1843" w:type="dxa"/>
          </w:tcPr>
          <w:p w14:paraId="71EAEDD8" w14:textId="609C3D0B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10 years</w:t>
            </w:r>
          </w:p>
        </w:tc>
        <w:tc>
          <w:tcPr>
            <w:tcW w:w="2452" w:type="dxa"/>
          </w:tcPr>
          <w:p w14:paraId="5CB36A55" w14:textId="64DEC1EF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Not recommended</w:t>
            </w:r>
          </w:p>
        </w:tc>
        <w:tc>
          <w:tcPr>
            <w:tcW w:w="2396" w:type="dxa"/>
          </w:tcPr>
          <w:p w14:paraId="6A032A40" w14:textId="34636DDC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zh-CN"/>
              </w:rPr>
            </w:pPr>
            <w:r w:rsidRPr="0022496F">
              <w:rPr>
                <w:rFonts w:ascii="Book Antiqua" w:hAnsi="Book Antiqua"/>
                <w:lang w:val="en-CA"/>
              </w:rPr>
              <w:t>No</w:t>
            </w:r>
            <w:r w:rsidR="004C23BC" w:rsidRPr="0022496F">
              <w:rPr>
                <w:rFonts w:ascii="Book Antiqua" w:hAnsi="Book Antiqua"/>
                <w:lang w:val="en-CA"/>
              </w:rPr>
              <w:t>t</w:t>
            </w:r>
            <w:r w:rsidRPr="0022496F">
              <w:rPr>
                <w:rFonts w:ascii="Book Antiqua" w:hAnsi="Book Antiqua"/>
                <w:lang w:val="en-CA"/>
              </w:rPr>
              <w:t xml:space="preserve"> recommended</w:t>
            </w:r>
            <w:r w:rsidR="0022496F">
              <w:rPr>
                <w:rFonts w:ascii="Book Antiqua" w:hAnsi="Book Antiqua" w:hint="eastAsia"/>
                <w:vertAlign w:val="superscript"/>
                <w:lang w:val="en-CA" w:eastAsia="zh-CN"/>
              </w:rPr>
              <w:t>4</w:t>
            </w:r>
          </w:p>
        </w:tc>
        <w:tc>
          <w:tcPr>
            <w:tcW w:w="2196" w:type="dxa"/>
          </w:tcPr>
          <w:p w14:paraId="1678BE42" w14:textId="5F1BAC45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10 years</w:t>
            </w:r>
          </w:p>
        </w:tc>
        <w:tc>
          <w:tcPr>
            <w:tcW w:w="2196" w:type="dxa"/>
          </w:tcPr>
          <w:p w14:paraId="312797C2" w14:textId="43ACABB5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Every 10 years</w:t>
            </w:r>
          </w:p>
        </w:tc>
      </w:tr>
      <w:tr w:rsidR="007B72E1" w:rsidRPr="007B72E1" w14:paraId="59501A1D" w14:textId="77777777" w:rsidTr="00F427F1">
        <w:tc>
          <w:tcPr>
            <w:tcW w:w="2093" w:type="dxa"/>
            <w:tcBorders>
              <w:bottom w:val="single" w:sz="4" w:space="0" w:color="auto"/>
            </w:tcBorders>
          </w:tcPr>
          <w:p w14:paraId="2DD26143" w14:textId="0852A696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zh-CN"/>
              </w:rPr>
            </w:pPr>
            <w:r w:rsidRPr="0022496F">
              <w:rPr>
                <w:rFonts w:ascii="Book Antiqua" w:hAnsi="Book Antiqua"/>
                <w:lang w:val="en-CA"/>
              </w:rPr>
              <w:t>Preferred Test</w:t>
            </w:r>
            <w:r w:rsidR="0022496F">
              <w:rPr>
                <w:rFonts w:ascii="Book Antiqua" w:hAnsi="Book Antiqua" w:hint="eastAsia"/>
                <w:vertAlign w:val="superscript"/>
                <w:lang w:val="en-CA" w:eastAsia="zh-C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EA1F74" w14:textId="5D0A00E5" w:rsidR="00996BD3" w:rsidRPr="0022496F" w:rsidRDefault="00DC61B4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No preference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02C5965D" w14:textId="6AD41EEC" w:rsidR="00996BD3" w:rsidRPr="0022496F" w:rsidRDefault="00DC61B4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No preference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71260C94" w14:textId="24E5A66F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zh-CN"/>
              </w:rPr>
            </w:pPr>
            <w:r w:rsidRPr="0022496F">
              <w:rPr>
                <w:rFonts w:ascii="Book Antiqua" w:hAnsi="Book Antiqua"/>
                <w:lang w:val="en-CA"/>
              </w:rPr>
              <w:t>FIT</w:t>
            </w:r>
            <w:r w:rsidR="0022496F">
              <w:rPr>
                <w:rFonts w:ascii="Book Antiqua" w:hAnsi="Book Antiqua" w:hint="eastAsia"/>
                <w:vertAlign w:val="superscript"/>
                <w:lang w:val="en-CA" w:eastAsia="zh-CN"/>
              </w:rPr>
              <w:t>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BBD7CB5" w14:textId="0F6018B8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CSPY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F660EBD" w14:textId="1768686F" w:rsidR="00996BD3" w:rsidRPr="0022496F" w:rsidRDefault="00996BD3" w:rsidP="00DB35C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</w:rPr>
            </w:pPr>
            <w:r w:rsidRPr="0022496F">
              <w:rPr>
                <w:rFonts w:ascii="Book Antiqua" w:hAnsi="Book Antiqua"/>
                <w:lang w:val="en-CA"/>
              </w:rPr>
              <w:t>CSPY</w:t>
            </w:r>
          </w:p>
        </w:tc>
      </w:tr>
    </w:tbl>
    <w:p w14:paraId="50339C90" w14:textId="5338A24B" w:rsidR="00996BD3" w:rsidRPr="0022496F" w:rsidRDefault="0022496F" w:rsidP="007D7835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>
        <w:rPr>
          <w:rFonts w:ascii="Book Antiqua" w:hAnsi="Book Antiqua" w:hint="eastAsia"/>
          <w:bCs/>
          <w:vertAlign w:val="superscript"/>
          <w:lang w:eastAsia="zh-CN"/>
        </w:rPr>
        <w:t xml:space="preserve"> 1</w:t>
      </w:r>
      <w:r w:rsidRPr="007B72E1">
        <w:rPr>
          <w:rFonts w:ascii="Book Antiqua" w:eastAsia="Times New Roman" w:hAnsi="Book Antiqua"/>
          <w:bCs/>
        </w:rPr>
        <w:t xml:space="preserve">Preferred test considering </w:t>
      </w:r>
      <w:proofErr w:type="spellStart"/>
      <w:r w:rsidRPr="007B72E1">
        <w:rPr>
          <w:rFonts w:ascii="Book Antiqua" w:eastAsia="Times New Roman" w:hAnsi="Book Antiqua"/>
          <w:bCs/>
        </w:rPr>
        <w:t>gFOBT</w:t>
      </w:r>
      <w:proofErr w:type="spellEnd"/>
      <w:r w:rsidRPr="007B72E1">
        <w:rPr>
          <w:rFonts w:ascii="Book Antiqua" w:eastAsia="Times New Roman" w:hAnsi="Book Antiqua"/>
          <w:bCs/>
        </w:rPr>
        <w:t>, FIT and CSPY as potential CRC screening tests</w:t>
      </w:r>
      <w:r>
        <w:rPr>
          <w:rFonts w:ascii="Book Antiqua" w:hAnsi="Book Antiqua" w:hint="eastAsia"/>
          <w:bCs/>
          <w:lang w:eastAsia="zh-CN"/>
        </w:rPr>
        <w:t xml:space="preserve">; </w:t>
      </w:r>
      <w:r>
        <w:rPr>
          <w:rFonts w:ascii="Book Antiqua" w:hAnsi="Book Antiqua" w:hint="eastAsia"/>
          <w:bCs/>
          <w:vertAlign w:val="superscript"/>
          <w:lang w:eastAsia="zh-CN"/>
        </w:rPr>
        <w:t>2</w:t>
      </w:r>
      <w:r w:rsidRPr="007B72E1">
        <w:rPr>
          <w:rFonts w:ascii="Book Antiqua" w:eastAsia="Times New Roman" w:hAnsi="Book Antiqua"/>
          <w:bCs/>
        </w:rPr>
        <w:t>CRC screening can be considered between ages 76 to 85 years on an individual basis</w:t>
      </w:r>
      <w:r>
        <w:rPr>
          <w:rFonts w:ascii="Book Antiqua" w:hAnsi="Book Antiqua" w:hint="eastAsia"/>
          <w:bCs/>
          <w:lang w:eastAsia="zh-CN"/>
        </w:rPr>
        <w:t xml:space="preserve">; </w:t>
      </w:r>
      <w:r>
        <w:rPr>
          <w:rFonts w:ascii="Book Antiqua" w:hAnsi="Book Antiqua" w:hint="eastAsia"/>
          <w:bCs/>
          <w:vertAlign w:val="superscript"/>
          <w:lang w:eastAsia="zh-CN"/>
        </w:rPr>
        <w:t>3</w:t>
      </w:r>
      <w:r w:rsidRPr="007B72E1">
        <w:rPr>
          <w:rFonts w:ascii="Book Antiqua" w:eastAsia="Times New Roman" w:hAnsi="Book Antiqua"/>
          <w:bCs/>
        </w:rPr>
        <w:t>Frequency of testing dependent on jurisdictional resources</w:t>
      </w:r>
      <w:r>
        <w:rPr>
          <w:rFonts w:ascii="Book Antiqua" w:hAnsi="Book Antiqua" w:hint="eastAsia"/>
          <w:bCs/>
          <w:lang w:eastAsia="zh-CN"/>
        </w:rPr>
        <w:t xml:space="preserve">; </w:t>
      </w:r>
      <w:r>
        <w:rPr>
          <w:rFonts w:ascii="Book Antiqua" w:hAnsi="Book Antiqua" w:hint="eastAsia"/>
          <w:bCs/>
          <w:vertAlign w:val="superscript"/>
          <w:lang w:eastAsia="zh-CN"/>
        </w:rPr>
        <w:t>4</w:t>
      </w:r>
      <w:r w:rsidRPr="007B72E1">
        <w:rPr>
          <w:rFonts w:ascii="Book Antiqua" w:eastAsia="Times New Roman" w:hAnsi="Book Antiqua"/>
          <w:bCs/>
        </w:rPr>
        <w:t>Recommendation against CSPY for population-based CRC screening. CSPY was a recommended option for opportunistic screening</w:t>
      </w:r>
      <w:r>
        <w:rPr>
          <w:rFonts w:ascii="Book Antiqua" w:hAnsi="Book Antiqua" w:hint="eastAsia"/>
          <w:bCs/>
          <w:lang w:eastAsia="zh-CN"/>
        </w:rPr>
        <w:t xml:space="preserve">; </w:t>
      </w:r>
      <w:r>
        <w:rPr>
          <w:rFonts w:ascii="Book Antiqua" w:hAnsi="Book Antiqua" w:hint="eastAsia"/>
          <w:bCs/>
          <w:vertAlign w:val="superscript"/>
          <w:lang w:eastAsia="zh-CN"/>
        </w:rPr>
        <w:t>5</w:t>
      </w:r>
      <w:r w:rsidRPr="007B72E1">
        <w:rPr>
          <w:rFonts w:ascii="Book Antiqua" w:eastAsia="Times New Roman" w:hAnsi="Book Antiqua"/>
          <w:bCs/>
        </w:rPr>
        <w:t>Preference in the setting of programmatic CRC screening</w:t>
      </w:r>
      <w:r>
        <w:rPr>
          <w:rFonts w:ascii="Book Antiqua" w:hAnsi="Book Antiqua" w:hint="eastAsia"/>
          <w:bCs/>
          <w:lang w:eastAsia="zh-CN"/>
        </w:rPr>
        <w:t xml:space="preserve">. </w:t>
      </w:r>
      <w:r>
        <w:rPr>
          <w:rFonts w:ascii="Book Antiqua" w:eastAsia="Times New Roman" w:hAnsi="Book Antiqua"/>
          <w:bCs/>
        </w:rPr>
        <w:t>ACG</w:t>
      </w:r>
      <w:r>
        <w:rPr>
          <w:rFonts w:ascii="Book Antiqua" w:hAnsi="Book Antiqua" w:hint="eastAsia"/>
          <w:bCs/>
          <w:lang w:eastAsia="zh-CN"/>
        </w:rPr>
        <w:t>:</w:t>
      </w:r>
      <w:r w:rsidR="00996BD3" w:rsidRPr="007B72E1">
        <w:rPr>
          <w:rFonts w:ascii="Book Antiqua" w:eastAsia="Times New Roman" w:hAnsi="Book Antiqua"/>
          <w:bCs/>
        </w:rPr>
        <w:t xml:space="preserve"> American College of Gastroenterology; CAG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996BD3" w:rsidRPr="007B72E1">
        <w:rPr>
          <w:rFonts w:ascii="Book Antiqua" w:eastAsia="Times New Roman" w:hAnsi="Book Antiqua"/>
          <w:bCs/>
        </w:rPr>
        <w:t>Canadian Association of Gastroenterology; CRC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996BD3" w:rsidRPr="007B72E1">
        <w:rPr>
          <w:rFonts w:ascii="Book Antiqua" w:eastAsia="Times New Roman" w:hAnsi="Book Antiqua"/>
          <w:bCs/>
        </w:rPr>
        <w:t>Colorectal cancer; CSPY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996BD3" w:rsidRPr="007B72E1">
        <w:rPr>
          <w:rFonts w:ascii="Book Antiqua" w:eastAsia="Times New Roman" w:hAnsi="Book Antiqua"/>
          <w:bCs/>
        </w:rPr>
        <w:t>Colonoscopy; CT</w:t>
      </w:r>
      <w:r w:rsidR="00A6715A" w:rsidRPr="007B72E1">
        <w:rPr>
          <w:rFonts w:ascii="Book Antiqua" w:eastAsia="Times New Roman" w:hAnsi="Book Antiqua"/>
          <w:bCs/>
        </w:rPr>
        <w:t>F</w:t>
      </w:r>
      <w:r w:rsidR="00996BD3" w:rsidRPr="007B72E1">
        <w:rPr>
          <w:rFonts w:ascii="Book Antiqua" w:eastAsia="Times New Roman" w:hAnsi="Book Antiqua"/>
          <w:bCs/>
        </w:rPr>
        <w:t>PHC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996BD3" w:rsidRPr="007B72E1">
        <w:rPr>
          <w:rFonts w:ascii="Book Antiqua" w:eastAsia="Times New Roman" w:hAnsi="Book Antiqua"/>
          <w:bCs/>
        </w:rPr>
        <w:t>Canadian Task Force on Preventative Health Care; FIT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996BD3" w:rsidRPr="007B72E1">
        <w:rPr>
          <w:rFonts w:ascii="Book Antiqua" w:eastAsia="Times New Roman" w:hAnsi="Book Antiqua"/>
          <w:bCs/>
        </w:rPr>
        <w:t xml:space="preserve">Fecal immunochemical test; </w:t>
      </w:r>
      <w:proofErr w:type="spellStart"/>
      <w:r w:rsidR="00996BD3" w:rsidRPr="007B72E1">
        <w:rPr>
          <w:rFonts w:ascii="Book Antiqua" w:eastAsia="Times New Roman" w:hAnsi="Book Antiqua"/>
          <w:bCs/>
        </w:rPr>
        <w:t>gFOBT</w:t>
      </w:r>
      <w:proofErr w:type="spellEnd"/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Guaiac</w:t>
      </w:r>
      <w:r w:rsidR="00996BD3" w:rsidRPr="007B72E1">
        <w:rPr>
          <w:rFonts w:ascii="Book Antiqua" w:eastAsia="Times New Roman" w:hAnsi="Book Antiqua"/>
          <w:bCs/>
        </w:rPr>
        <w:t xml:space="preserve">-based fecal occult blood test; </w:t>
      </w:r>
      <w:r w:rsidR="006D0483" w:rsidRPr="007B72E1">
        <w:rPr>
          <w:rFonts w:ascii="Book Antiqua" w:eastAsia="Times New Roman" w:hAnsi="Book Antiqua"/>
          <w:bCs/>
        </w:rPr>
        <w:t>US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6D0483" w:rsidRPr="007B72E1">
        <w:rPr>
          <w:rFonts w:ascii="Book Antiqua" w:eastAsia="Times New Roman" w:hAnsi="Book Antiqua"/>
          <w:bCs/>
        </w:rPr>
        <w:t xml:space="preserve">United States; </w:t>
      </w:r>
      <w:r w:rsidR="00996BD3" w:rsidRPr="007B72E1">
        <w:rPr>
          <w:rFonts w:ascii="Book Antiqua" w:eastAsia="Times New Roman" w:hAnsi="Book Antiqua"/>
          <w:bCs/>
        </w:rPr>
        <w:t>USMSTF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996BD3" w:rsidRPr="007B72E1">
        <w:rPr>
          <w:rFonts w:ascii="Book Antiqua" w:eastAsia="Times New Roman" w:hAnsi="Book Antiqua"/>
          <w:bCs/>
        </w:rPr>
        <w:t>US Multi-Society Task Force; USPSTF</w:t>
      </w:r>
      <w:r>
        <w:rPr>
          <w:rFonts w:ascii="Book Antiqua" w:hAnsi="Book Antiqua" w:hint="eastAsia"/>
          <w:bCs/>
          <w:lang w:eastAsia="zh-CN"/>
        </w:rPr>
        <w:t>:</w:t>
      </w:r>
      <w:r w:rsidRPr="007B72E1">
        <w:rPr>
          <w:rFonts w:ascii="Book Antiqua" w:eastAsia="Times New Roman" w:hAnsi="Book Antiqua"/>
          <w:bCs/>
        </w:rPr>
        <w:t xml:space="preserve"> </w:t>
      </w:r>
      <w:r w:rsidR="00996BD3" w:rsidRPr="007B72E1">
        <w:rPr>
          <w:rFonts w:ascii="Book Antiqua" w:eastAsia="Times New Roman" w:hAnsi="Book Antiqua"/>
          <w:bCs/>
        </w:rPr>
        <w:t xml:space="preserve">US </w:t>
      </w:r>
      <w:r w:rsidR="005C7001" w:rsidRPr="007B72E1">
        <w:rPr>
          <w:rFonts w:ascii="Book Antiqua" w:eastAsia="Times New Roman" w:hAnsi="Book Antiqua"/>
          <w:bCs/>
        </w:rPr>
        <w:t>Preventative services task force</w:t>
      </w:r>
      <w:r w:rsidR="005C7001">
        <w:rPr>
          <w:rFonts w:ascii="Book Antiqua" w:hAnsi="Book Antiqua" w:hint="eastAsia"/>
          <w:bCs/>
          <w:lang w:eastAsia="zh-CN"/>
        </w:rPr>
        <w:t>.</w:t>
      </w:r>
    </w:p>
    <w:p w14:paraId="74F7EE92" w14:textId="77777777" w:rsidR="00996BD3" w:rsidRPr="007B72E1" w:rsidRDefault="00996BD3" w:rsidP="007D7835">
      <w:pPr>
        <w:jc w:val="both"/>
        <w:rPr>
          <w:rFonts w:ascii="Book Antiqua" w:eastAsia="Times New Roman" w:hAnsi="Book Antiqua"/>
          <w:bCs/>
        </w:rPr>
      </w:pPr>
    </w:p>
    <w:p w14:paraId="205131A7" w14:textId="77777777" w:rsidR="007D7835" w:rsidRPr="007B72E1" w:rsidRDefault="007D7835">
      <w:pPr>
        <w:jc w:val="both"/>
        <w:rPr>
          <w:rFonts w:ascii="Book Antiqua" w:eastAsia="Times New Roman" w:hAnsi="Book Antiqua"/>
          <w:bCs/>
        </w:rPr>
      </w:pPr>
    </w:p>
    <w:sectPr w:rsidR="007D7835" w:rsidRPr="007B72E1" w:rsidSect="00E76F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853F" w14:textId="77777777" w:rsidR="00971CFB" w:rsidRDefault="00971CFB" w:rsidP="00AC4A9A">
      <w:r>
        <w:separator/>
      </w:r>
    </w:p>
  </w:endnote>
  <w:endnote w:type="continuationSeparator" w:id="0">
    <w:p w14:paraId="4B90CC66" w14:textId="77777777" w:rsidR="00971CFB" w:rsidRDefault="00971CFB" w:rsidP="00A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360E" w14:textId="77777777" w:rsidR="002F288E" w:rsidRDefault="002F288E" w:rsidP="00CC67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37ED9" w14:textId="77777777" w:rsidR="002F288E" w:rsidRDefault="002F288E" w:rsidP="00AC4A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6BE4" w14:textId="77777777" w:rsidR="002F288E" w:rsidRDefault="002F288E" w:rsidP="00CC67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817">
      <w:rPr>
        <w:rStyle w:val="PageNumber"/>
        <w:noProof/>
      </w:rPr>
      <w:t>25</w:t>
    </w:r>
    <w:r>
      <w:rPr>
        <w:rStyle w:val="PageNumber"/>
      </w:rPr>
      <w:fldChar w:fldCharType="end"/>
    </w:r>
  </w:p>
  <w:p w14:paraId="7B612A6C" w14:textId="77777777" w:rsidR="002F288E" w:rsidRDefault="002F288E" w:rsidP="00AC4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D3BB" w14:textId="77777777" w:rsidR="00971CFB" w:rsidRDefault="00971CFB" w:rsidP="00AC4A9A">
      <w:r>
        <w:separator/>
      </w:r>
    </w:p>
  </w:footnote>
  <w:footnote w:type="continuationSeparator" w:id="0">
    <w:p w14:paraId="2566AE14" w14:textId="77777777" w:rsidR="00971CFB" w:rsidRDefault="00971CFB" w:rsidP="00AC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3B255F"/>
    <w:multiLevelType w:val="hybridMultilevel"/>
    <w:tmpl w:val="4E6E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E8F"/>
    <w:multiLevelType w:val="hybridMultilevel"/>
    <w:tmpl w:val="6FDC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01C8"/>
    <w:multiLevelType w:val="hybridMultilevel"/>
    <w:tmpl w:val="091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FFB"/>
    <w:multiLevelType w:val="hybridMultilevel"/>
    <w:tmpl w:val="9C4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1617"/>
    <w:multiLevelType w:val="hybridMultilevel"/>
    <w:tmpl w:val="624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2C55"/>
    <w:multiLevelType w:val="hybridMultilevel"/>
    <w:tmpl w:val="0CC2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4F66"/>
    <w:multiLevelType w:val="hybridMultilevel"/>
    <w:tmpl w:val="9056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D5B"/>
    <w:multiLevelType w:val="hybridMultilevel"/>
    <w:tmpl w:val="E2C2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44E4"/>
    <w:multiLevelType w:val="hybridMultilevel"/>
    <w:tmpl w:val="3A26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342F1"/>
    <w:multiLevelType w:val="hybridMultilevel"/>
    <w:tmpl w:val="AF6C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C0872"/>
    <w:multiLevelType w:val="hybridMultilevel"/>
    <w:tmpl w:val="59F4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DBC"/>
    <w:multiLevelType w:val="hybridMultilevel"/>
    <w:tmpl w:val="A67A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56D"/>
    <w:multiLevelType w:val="hybridMultilevel"/>
    <w:tmpl w:val="54F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6287"/>
    <w:multiLevelType w:val="hybridMultilevel"/>
    <w:tmpl w:val="34E2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A58"/>
    <w:multiLevelType w:val="hybridMultilevel"/>
    <w:tmpl w:val="D6C62B86"/>
    <w:lvl w:ilvl="0" w:tplc="0409000F">
      <w:start w:val="4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86188"/>
    <w:multiLevelType w:val="hybridMultilevel"/>
    <w:tmpl w:val="2D86B2CC"/>
    <w:lvl w:ilvl="0" w:tplc="0409000F">
      <w:start w:val="4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22344"/>
    <w:multiLevelType w:val="hybridMultilevel"/>
    <w:tmpl w:val="389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D0739"/>
    <w:multiLevelType w:val="hybridMultilevel"/>
    <w:tmpl w:val="9B50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17F44"/>
    <w:multiLevelType w:val="hybridMultilevel"/>
    <w:tmpl w:val="5BBE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C47DA"/>
    <w:multiLevelType w:val="hybridMultilevel"/>
    <w:tmpl w:val="8822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8665F"/>
    <w:multiLevelType w:val="hybridMultilevel"/>
    <w:tmpl w:val="E0DA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F2FFE"/>
    <w:multiLevelType w:val="hybridMultilevel"/>
    <w:tmpl w:val="BF8E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A1FDF"/>
    <w:multiLevelType w:val="hybridMultilevel"/>
    <w:tmpl w:val="C58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078C"/>
    <w:multiLevelType w:val="hybridMultilevel"/>
    <w:tmpl w:val="661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35F4C"/>
    <w:multiLevelType w:val="hybridMultilevel"/>
    <w:tmpl w:val="7E1E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A7A59"/>
    <w:multiLevelType w:val="hybridMultilevel"/>
    <w:tmpl w:val="D64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977D2"/>
    <w:multiLevelType w:val="hybridMultilevel"/>
    <w:tmpl w:val="E57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35563"/>
    <w:multiLevelType w:val="hybridMultilevel"/>
    <w:tmpl w:val="0E0A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6F9"/>
    <w:multiLevelType w:val="hybridMultilevel"/>
    <w:tmpl w:val="727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4880"/>
    <w:multiLevelType w:val="hybridMultilevel"/>
    <w:tmpl w:val="08A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674CB"/>
    <w:multiLevelType w:val="hybridMultilevel"/>
    <w:tmpl w:val="C80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3"/>
  </w:num>
  <w:num w:numId="5">
    <w:abstractNumId w:val="8"/>
  </w:num>
  <w:num w:numId="6">
    <w:abstractNumId w:val="29"/>
  </w:num>
  <w:num w:numId="7">
    <w:abstractNumId w:val="24"/>
  </w:num>
  <w:num w:numId="8">
    <w:abstractNumId w:val="4"/>
  </w:num>
  <w:num w:numId="9">
    <w:abstractNumId w:val="7"/>
  </w:num>
  <w:num w:numId="10">
    <w:abstractNumId w:val="19"/>
  </w:num>
  <w:num w:numId="11">
    <w:abstractNumId w:val="21"/>
  </w:num>
  <w:num w:numId="12">
    <w:abstractNumId w:val="25"/>
  </w:num>
  <w:num w:numId="13">
    <w:abstractNumId w:val="27"/>
  </w:num>
  <w:num w:numId="14">
    <w:abstractNumId w:val="18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16"/>
  </w:num>
  <w:num w:numId="20">
    <w:abstractNumId w:val="28"/>
  </w:num>
  <w:num w:numId="21">
    <w:abstractNumId w:val="5"/>
  </w:num>
  <w:num w:numId="22">
    <w:abstractNumId w:val="22"/>
  </w:num>
  <w:num w:numId="23">
    <w:abstractNumId w:val="26"/>
  </w:num>
  <w:num w:numId="24">
    <w:abstractNumId w:val="20"/>
  </w:num>
  <w:num w:numId="25">
    <w:abstractNumId w:val="6"/>
  </w:num>
  <w:num w:numId="26">
    <w:abstractNumId w:val="17"/>
  </w:num>
  <w:num w:numId="27">
    <w:abstractNumId w:val="9"/>
  </w:num>
  <w:num w:numId="28">
    <w:abstractNumId w:val="31"/>
  </w:num>
  <w:num w:numId="29">
    <w:abstractNumId w:val="1"/>
  </w:num>
  <w:num w:numId="30">
    <w:abstractNumId w:val="23"/>
  </w:num>
  <w:num w:numId="31">
    <w:abstractNumId w:val="3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1"/>
    <w:rsid w:val="0000077F"/>
    <w:rsid w:val="00002469"/>
    <w:rsid w:val="0000278F"/>
    <w:rsid w:val="0000482C"/>
    <w:rsid w:val="000067CC"/>
    <w:rsid w:val="00011BF2"/>
    <w:rsid w:val="00013FE2"/>
    <w:rsid w:val="00014905"/>
    <w:rsid w:val="00022943"/>
    <w:rsid w:val="000268C8"/>
    <w:rsid w:val="00026A92"/>
    <w:rsid w:val="00041C1D"/>
    <w:rsid w:val="00041C67"/>
    <w:rsid w:val="000448E5"/>
    <w:rsid w:val="00046D3F"/>
    <w:rsid w:val="000471D9"/>
    <w:rsid w:val="0005343C"/>
    <w:rsid w:val="000579B8"/>
    <w:rsid w:val="0006078D"/>
    <w:rsid w:val="000639B5"/>
    <w:rsid w:val="000662B0"/>
    <w:rsid w:val="000772B2"/>
    <w:rsid w:val="000775ED"/>
    <w:rsid w:val="00083DB5"/>
    <w:rsid w:val="000A0E56"/>
    <w:rsid w:val="000A4AC1"/>
    <w:rsid w:val="000A612A"/>
    <w:rsid w:val="000A6B5F"/>
    <w:rsid w:val="000B07B2"/>
    <w:rsid w:val="000B2707"/>
    <w:rsid w:val="000B678B"/>
    <w:rsid w:val="000B72A8"/>
    <w:rsid w:val="000C090C"/>
    <w:rsid w:val="000C1497"/>
    <w:rsid w:val="000C482F"/>
    <w:rsid w:val="000C50B4"/>
    <w:rsid w:val="000C68C5"/>
    <w:rsid w:val="000D269F"/>
    <w:rsid w:val="000D3D24"/>
    <w:rsid w:val="000D5AC8"/>
    <w:rsid w:val="000D743B"/>
    <w:rsid w:val="000D7A62"/>
    <w:rsid w:val="000F21A4"/>
    <w:rsid w:val="000F3B96"/>
    <w:rsid w:val="000F4F0F"/>
    <w:rsid w:val="000F546B"/>
    <w:rsid w:val="001074EA"/>
    <w:rsid w:val="0011138C"/>
    <w:rsid w:val="00112C02"/>
    <w:rsid w:val="00123E59"/>
    <w:rsid w:val="001330E3"/>
    <w:rsid w:val="00134B0B"/>
    <w:rsid w:val="001471D4"/>
    <w:rsid w:val="001479B1"/>
    <w:rsid w:val="0015005D"/>
    <w:rsid w:val="00153B64"/>
    <w:rsid w:val="00154C3E"/>
    <w:rsid w:val="00165BFC"/>
    <w:rsid w:val="00166B05"/>
    <w:rsid w:val="00177A53"/>
    <w:rsid w:val="00185063"/>
    <w:rsid w:val="00192BF3"/>
    <w:rsid w:val="001A33CE"/>
    <w:rsid w:val="001A353F"/>
    <w:rsid w:val="001B126F"/>
    <w:rsid w:val="001C24DD"/>
    <w:rsid w:val="001D036F"/>
    <w:rsid w:val="001D5D08"/>
    <w:rsid w:val="001E0F95"/>
    <w:rsid w:val="001E6B4D"/>
    <w:rsid w:val="001E72B8"/>
    <w:rsid w:val="001F6B06"/>
    <w:rsid w:val="002001FA"/>
    <w:rsid w:val="002008D6"/>
    <w:rsid w:val="00210694"/>
    <w:rsid w:val="00217697"/>
    <w:rsid w:val="00221ADA"/>
    <w:rsid w:val="0022496F"/>
    <w:rsid w:val="002265B7"/>
    <w:rsid w:val="00232A47"/>
    <w:rsid w:val="00232FCC"/>
    <w:rsid w:val="00236262"/>
    <w:rsid w:val="00247EEB"/>
    <w:rsid w:val="002509EE"/>
    <w:rsid w:val="00250E91"/>
    <w:rsid w:val="002510BD"/>
    <w:rsid w:val="00253F98"/>
    <w:rsid w:val="00254DAD"/>
    <w:rsid w:val="002553A5"/>
    <w:rsid w:val="00257019"/>
    <w:rsid w:val="002600FA"/>
    <w:rsid w:val="0026155C"/>
    <w:rsid w:val="0026480D"/>
    <w:rsid w:val="00272CFA"/>
    <w:rsid w:val="002805ED"/>
    <w:rsid w:val="002816BD"/>
    <w:rsid w:val="00281DAC"/>
    <w:rsid w:val="00292FAF"/>
    <w:rsid w:val="002939CF"/>
    <w:rsid w:val="00295C92"/>
    <w:rsid w:val="00297960"/>
    <w:rsid w:val="002A2518"/>
    <w:rsid w:val="002A2767"/>
    <w:rsid w:val="002A2EBB"/>
    <w:rsid w:val="002A7D9B"/>
    <w:rsid w:val="002C13BF"/>
    <w:rsid w:val="002C2E93"/>
    <w:rsid w:val="002C60FF"/>
    <w:rsid w:val="002D49BF"/>
    <w:rsid w:val="002D6BC2"/>
    <w:rsid w:val="002F288E"/>
    <w:rsid w:val="003054AE"/>
    <w:rsid w:val="00305FAD"/>
    <w:rsid w:val="0030687D"/>
    <w:rsid w:val="003068C4"/>
    <w:rsid w:val="00315F4D"/>
    <w:rsid w:val="00323D7E"/>
    <w:rsid w:val="0032759C"/>
    <w:rsid w:val="00335280"/>
    <w:rsid w:val="0033768C"/>
    <w:rsid w:val="0034352D"/>
    <w:rsid w:val="003440F6"/>
    <w:rsid w:val="00346BA2"/>
    <w:rsid w:val="003545B4"/>
    <w:rsid w:val="0035551E"/>
    <w:rsid w:val="00365440"/>
    <w:rsid w:val="00373CC3"/>
    <w:rsid w:val="003820D8"/>
    <w:rsid w:val="003823E8"/>
    <w:rsid w:val="003860CC"/>
    <w:rsid w:val="00391B30"/>
    <w:rsid w:val="003A5623"/>
    <w:rsid w:val="003A69B4"/>
    <w:rsid w:val="003A796F"/>
    <w:rsid w:val="003B554A"/>
    <w:rsid w:val="003B6AE8"/>
    <w:rsid w:val="003C3F16"/>
    <w:rsid w:val="003C5C57"/>
    <w:rsid w:val="003C760B"/>
    <w:rsid w:val="003D2102"/>
    <w:rsid w:val="003D5D10"/>
    <w:rsid w:val="003E037E"/>
    <w:rsid w:val="003E5679"/>
    <w:rsid w:val="003F3EC3"/>
    <w:rsid w:val="003F45EE"/>
    <w:rsid w:val="003F65CE"/>
    <w:rsid w:val="003F7387"/>
    <w:rsid w:val="004026FF"/>
    <w:rsid w:val="0040579F"/>
    <w:rsid w:val="00406CD7"/>
    <w:rsid w:val="00407D49"/>
    <w:rsid w:val="0041546B"/>
    <w:rsid w:val="0041784D"/>
    <w:rsid w:val="00421F67"/>
    <w:rsid w:val="004221C9"/>
    <w:rsid w:val="004271FF"/>
    <w:rsid w:val="00431297"/>
    <w:rsid w:val="00433555"/>
    <w:rsid w:val="00442E45"/>
    <w:rsid w:val="00442F0C"/>
    <w:rsid w:val="00444D04"/>
    <w:rsid w:val="004535BF"/>
    <w:rsid w:val="004548E6"/>
    <w:rsid w:val="004579EA"/>
    <w:rsid w:val="0046184F"/>
    <w:rsid w:val="0046273A"/>
    <w:rsid w:val="00462BA0"/>
    <w:rsid w:val="00464682"/>
    <w:rsid w:val="00464DA3"/>
    <w:rsid w:val="00465837"/>
    <w:rsid w:val="00465C4D"/>
    <w:rsid w:val="0046685A"/>
    <w:rsid w:val="00475EBB"/>
    <w:rsid w:val="00483D1D"/>
    <w:rsid w:val="00486E7C"/>
    <w:rsid w:val="00487C4E"/>
    <w:rsid w:val="00492BA8"/>
    <w:rsid w:val="004A4160"/>
    <w:rsid w:val="004B4DFD"/>
    <w:rsid w:val="004C23BC"/>
    <w:rsid w:val="004C3F30"/>
    <w:rsid w:val="004C773B"/>
    <w:rsid w:val="004E0342"/>
    <w:rsid w:val="004E1443"/>
    <w:rsid w:val="004E4F1D"/>
    <w:rsid w:val="004F6588"/>
    <w:rsid w:val="00500196"/>
    <w:rsid w:val="00500F6A"/>
    <w:rsid w:val="00506116"/>
    <w:rsid w:val="0052034F"/>
    <w:rsid w:val="005210A0"/>
    <w:rsid w:val="00523FF9"/>
    <w:rsid w:val="00530081"/>
    <w:rsid w:val="00530B5C"/>
    <w:rsid w:val="00537387"/>
    <w:rsid w:val="005373FF"/>
    <w:rsid w:val="00547E6B"/>
    <w:rsid w:val="00552E0E"/>
    <w:rsid w:val="0055393F"/>
    <w:rsid w:val="0056027B"/>
    <w:rsid w:val="00567181"/>
    <w:rsid w:val="00572BB7"/>
    <w:rsid w:val="00574660"/>
    <w:rsid w:val="00574F1E"/>
    <w:rsid w:val="005837F7"/>
    <w:rsid w:val="00584832"/>
    <w:rsid w:val="00594B1A"/>
    <w:rsid w:val="005A33D7"/>
    <w:rsid w:val="005A5D50"/>
    <w:rsid w:val="005A69D5"/>
    <w:rsid w:val="005C5EE7"/>
    <w:rsid w:val="005C69A7"/>
    <w:rsid w:val="005C7001"/>
    <w:rsid w:val="005D2C2E"/>
    <w:rsid w:val="005E010F"/>
    <w:rsid w:val="005E2BA3"/>
    <w:rsid w:val="005E4FF5"/>
    <w:rsid w:val="005F0AF4"/>
    <w:rsid w:val="006170F3"/>
    <w:rsid w:val="006212EA"/>
    <w:rsid w:val="00626F55"/>
    <w:rsid w:val="00632CEC"/>
    <w:rsid w:val="00635FC3"/>
    <w:rsid w:val="006408BF"/>
    <w:rsid w:val="006415A8"/>
    <w:rsid w:val="00641807"/>
    <w:rsid w:val="006431FA"/>
    <w:rsid w:val="00643CE8"/>
    <w:rsid w:val="00644B8D"/>
    <w:rsid w:val="006550D4"/>
    <w:rsid w:val="0065633D"/>
    <w:rsid w:val="00657061"/>
    <w:rsid w:val="00657703"/>
    <w:rsid w:val="0066478E"/>
    <w:rsid w:val="006647FF"/>
    <w:rsid w:val="00672704"/>
    <w:rsid w:val="00676067"/>
    <w:rsid w:val="00686E1E"/>
    <w:rsid w:val="006905A6"/>
    <w:rsid w:val="00690BEE"/>
    <w:rsid w:val="00691855"/>
    <w:rsid w:val="00691E0C"/>
    <w:rsid w:val="00696745"/>
    <w:rsid w:val="006A10EC"/>
    <w:rsid w:val="006B4B63"/>
    <w:rsid w:val="006C0D72"/>
    <w:rsid w:val="006C7241"/>
    <w:rsid w:val="006C7306"/>
    <w:rsid w:val="006D0483"/>
    <w:rsid w:val="006D246F"/>
    <w:rsid w:val="006D4F99"/>
    <w:rsid w:val="006D5B61"/>
    <w:rsid w:val="006E6988"/>
    <w:rsid w:val="006F0762"/>
    <w:rsid w:val="006F0BA4"/>
    <w:rsid w:val="006F278F"/>
    <w:rsid w:val="006F298F"/>
    <w:rsid w:val="006F2D69"/>
    <w:rsid w:val="006F38AA"/>
    <w:rsid w:val="006F4E39"/>
    <w:rsid w:val="006F5041"/>
    <w:rsid w:val="00707303"/>
    <w:rsid w:val="00710755"/>
    <w:rsid w:val="00717033"/>
    <w:rsid w:val="0073254F"/>
    <w:rsid w:val="00733C13"/>
    <w:rsid w:val="00736071"/>
    <w:rsid w:val="00736E36"/>
    <w:rsid w:val="00737A94"/>
    <w:rsid w:val="0074322E"/>
    <w:rsid w:val="007437ED"/>
    <w:rsid w:val="0074547F"/>
    <w:rsid w:val="00746E4B"/>
    <w:rsid w:val="007479CC"/>
    <w:rsid w:val="00750A06"/>
    <w:rsid w:val="00753471"/>
    <w:rsid w:val="00760222"/>
    <w:rsid w:val="00764E5A"/>
    <w:rsid w:val="007727FC"/>
    <w:rsid w:val="00775AAE"/>
    <w:rsid w:val="007826CB"/>
    <w:rsid w:val="007867C8"/>
    <w:rsid w:val="00796758"/>
    <w:rsid w:val="007976D1"/>
    <w:rsid w:val="007B1D5C"/>
    <w:rsid w:val="007B6507"/>
    <w:rsid w:val="007B72E1"/>
    <w:rsid w:val="007B7633"/>
    <w:rsid w:val="007C3056"/>
    <w:rsid w:val="007C7F76"/>
    <w:rsid w:val="007D1BAE"/>
    <w:rsid w:val="007D6733"/>
    <w:rsid w:val="007D7835"/>
    <w:rsid w:val="007E2D23"/>
    <w:rsid w:val="007F5C6D"/>
    <w:rsid w:val="007F7C23"/>
    <w:rsid w:val="00800BFF"/>
    <w:rsid w:val="008019AB"/>
    <w:rsid w:val="00801B3F"/>
    <w:rsid w:val="00802EBD"/>
    <w:rsid w:val="00812E43"/>
    <w:rsid w:val="00813ECB"/>
    <w:rsid w:val="00814B39"/>
    <w:rsid w:val="008161D5"/>
    <w:rsid w:val="008174FC"/>
    <w:rsid w:val="008214D8"/>
    <w:rsid w:val="00836B9C"/>
    <w:rsid w:val="00851969"/>
    <w:rsid w:val="00852D81"/>
    <w:rsid w:val="00853629"/>
    <w:rsid w:val="0085563F"/>
    <w:rsid w:val="0086283C"/>
    <w:rsid w:val="00862AF2"/>
    <w:rsid w:val="008669F9"/>
    <w:rsid w:val="00872D6A"/>
    <w:rsid w:val="0087509E"/>
    <w:rsid w:val="00875A28"/>
    <w:rsid w:val="008768BD"/>
    <w:rsid w:val="00877C32"/>
    <w:rsid w:val="00882799"/>
    <w:rsid w:val="008A1873"/>
    <w:rsid w:val="008A4DBC"/>
    <w:rsid w:val="008A535C"/>
    <w:rsid w:val="008B0C43"/>
    <w:rsid w:val="008B6FB0"/>
    <w:rsid w:val="008C4BA7"/>
    <w:rsid w:val="008C5430"/>
    <w:rsid w:val="008C764F"/>
    <w:rsid w:val="008D130B"/>
    <w:rsid w:val="008E1734"/>
    <w:rsid w:val="008F084B"/>
    <w:rsid w:val="00900910"/>
    <w:rsid w:val="00902C68"/>
    <w:rsid w:val="00902F45"/>
    <w:rsid w:val="00925251"/>
    <w:rsid w:val="0093570B"/>
    <w:rsid w:val="00946800"/>
    <w:rsid w:val="00950674"/>
    <w:rsid w:val="00952075"/>
    <w:rsid w:val="0095432D"/>
    <w:rsid w:val="00970B01"/>
    <w:rsid w:val="00971CFB"/>
    <w:rsid w:val="00972B11"/>
    <w:rsid w:val="00977FD1"/>
    <w:rsid w:val="009812E1"/>
    <w:rsid w:val="0098298F"/>
    <w:rsid w:val="009927DE"/>
    <w:rsid w:val="00996BD3"/>
    <w:rsid w:val="00997D43"/>
    <w:rsid w:val="009A1817"/>
    <w:rsid w:val="009A26EC"/>
    <w:rsid w:val="009A2B78"/>
    <w:rsid w:val="009A2CB6"/>
    <w:rsid w:val="009A44F0"/>
    <w:rsid w:val="009B272A"/>
    <w:rsid w:val="009B577D"/>
    <w:rsid w:val="009C0A5C"/>
    <w:rsid w:val="009C464C"/>
    <w:rsid w:val="009C465E"/>
    <w:rsid w:val="009C4B05"/>
    <w:rsid w:val="009C6910"/>
    <w:rsid w:val="009C7C97"/>
    <w:rsid w:val="009D1584"/>
    <w:rsid w:val="009D41FD"/>
    <w:rsid w:val="009D4A8C"/>
    <w:rsid w:val="009E158D"/>
    <w:rsid w:val="009E5398"/>
    <w:rsid w:val="009E7562"/>
    <w:rsid w:val="009E7A8E"/>
    <w:rsid w:val="009F721B"/>
    <w:rsid w:val="00A10F39"/>
    <w:rsid w:val="00A12960"/>
    <w:rsid w:val="00A13A07"/>
    <w:rsid w:val="00A2635D"/>
    <w:rsid w:val="00A2791B"/>
    <w:rsid w:val="00A34FBB"/>
    <w:rsid w:val="00A3746A"/>
    <w:rsid w:val="00A40EC3"/>
    <w:rsid w:val="00A43DD9"/>
    <w:rsid w:val="00A51D00"/>
    <w:rsid w:val="00A52EA1"/>
    <w:rsid w:val="00A53456"/>
    <w:rsid w:val="00A6715A"/>
    <w:rsid w:val="00A706B6"/>
    <w:rsid w:val="00A8277B"/>
    <w:rsid w:val="00A82BAD"/>
    <w:rsid w:val="00A853A9"/>
    <w:rsid w:val="00A9155A"/>
    <w:rsid w:val="00A96332"/>
    <w:rsid w:val="00AA3A5B"/>
    <w:rsid w:val="00AA54C5"/>
    <w:rsid w:val="00AA67D9"/>
    <w:rsid w:val="00AB076D"/>
    <w:rsid w:val="00AB622B"/>
    <w:rsid w:val="00AB6396"/>
    <w:rsid w:val="00AC4A9A"/>
    <w:rsid w:val="00AD0678"/>
    <w:rsid w:val="00AD7782"/>
    <w:rsid w:val="00AE017F"/>
    <w:rsid w:val="00AE057F"/>
    <w:rsid w:val="00B001D2"/>
    <w:rsid w:val="00B03AE6"/>
    <w:rsid w:val="00B05E5F"/>
    <w:rsid w:val="00B120F3"/>
    <w:rsid w:val="00B13180"/>
    <w:rsid w:val="00B23048"/>
    <w:rsid w:val="00B41F83"/>
    <w:rsid w:val="00B522F3"/>
    <w:rsid w:val="00B54EAE"/>
    <w:rsid w:val="00B559DE"/>
    <w:rsid w:val="00B60E6C"/>
    <w:rsid w:val="00B674A9"/>
    <w:rsid w:val="00B71D5C"/>
    <w:rsid w:val="00B74697"/>
    <w:rsid w:val="00B8124C"/>
    <w:rsid w:val="00B8154F"/>
    <w:rsid w:val="00B85180"/>
    <w:rsid w:val="00BB43C1"/>
    <w:rsid w:val="00BB5DCA"/>
    <w:rsid w:val="00BC08AC"/>
    <w:rsid w:val="00BD3EC2"/>
    <w:rsid w:val="00BE08FA"/>
    <w:rsid w:val="00BE117C"/>
    <w:rsid w:val="00BE51C5"/>
    <w:rsid w:val="00BE7125"/>
    <w:rsid w:val="00BE790C"/>
    <w:rsid w:val="00BF4D43"/>
    <w:rsid w:val="00C033BE"/>
    <w:rsid w:val="00C05318"/>
    <w:rsid w:val="00C17342"/>
    <w:rsid w:val="00C17791"/>
    <w:rsid w:val="00C1782D"/>
    <w:rsid w:val="00C212B2"/>
    <w:rsid w:val="00C30C6F"/>
    <w:rsid w:val="00C34656"/>
    <w:rsid w:val="00C40C09"/>
    <w:rsid w:val="00C41D81"/>
    <w:rsid w:val="00C42D8D"/>
    <w:rsid w:val="00C46DC1"/>
    <w:rsid w:val="00C521D9"/>
    <w:rsid w:val="00C52809"/>
    <w:rsid w:val="00C52C59"/>
    <w:rsid w:val="00C55580"/>
    <w:rsid w:val="00C5580A"/>
    <w:rsid w:val="00C65BAF"/>
    <w:rsid w:val="00CB6A23"/>
    <w:rsid w:val="00CC676C"/>
    <w:rsid w:val="00CC7C7D"/>
    <w:rsid w:val="00CD07E5"/>
    <w:rsid w:val="00CD4B57"/>
    <w:rsid w:val="00CD7A22"/>
    <w:rsid w:val="00CE09C4"/>
    <w:rsid w:val="00CE1D51"/>
    <w:rsid w:val="00D04471"/>
    <w:rsid w:val="00D12267"/>
    <w:rsid w:val="00D163C0"/>
    <w:rsid w:val="00D22B88"/>
    <w:rsid w:val="00D2540E"/>
    <w:rsid w:val="00D25C26"/>
    <w:rsid w:val="00D35132"/>
    <w:rsid w:val="00D43062"/>
    <w:rsid w:val="00D51732"/>
    <w:rsid w:val="00D579CA"/>
    <w:rsid w:val="00D63295"/>
    <w:rsid w:val="00D67FEA"/>
    <w:rsid w:val="00D73C77"/>
    <w:rsid w:val="00D77AFD"/>
    <w:rsid w:val="00D82945"/>
    <w:rsid w:val="00D901D8"/>
    <w:rsid w:val="00D96411"/>
    <w:rsid w:val="00D97658"/>
    <w:rsid w:val="00DA3902"/>
    <w:rsid w:val="00DA396D"/>
    <w:rsid w:val="00DA6824"/>
    <w:rsid w:val="00DA754B"/>
    <w:rsid w:val="00DB0678"/>
    <w:rsid w:val="00DB35CE"/>
    <w:rsid w:val="00DB66E8"/>
    <w:rsid w:val="00DC0C4B"/>
    <w:rsid w:val="00DC1382"/>
    <w:rsid w:val="00DC1691"/>
    <w:rsid w:val="00DC4B1C"/>
    <w:rsid w:val="00DC61B4"/>
    <w:rsid w:val="00DD3EBB"/>
    <w:rsid w:val="00DD6991"/>
    <w:rsid w:val="00DD6CF3"/>
    <w:rsid w:val="00DE1E27"/>
    <w:rsid w:val="00DE315F"/>
    <w:rsid w:val="00DE3553"/>
    <w:rsid w:val="00DE37D2"/>
    <w:rsid w:val="00DE6F68"/>
    <w:rsid w:val="00DF0E78"/>
    <w:rsid w:val="00DF4AB4"/>
    <w:rsid w:val="00DF58A2"/>
    <w:rsid w:val="00DF7727"/>
    <w:rsid w:val="00E02A2D"/>
    <w:rsid w:val="00E11617"/>
    <w:rsid w:val="00E47B4C"/>
    <w:rsid w:val="00E509DE"/>
    <w:rsid w:val="00E50A9E"/>
    <w:rsid w:val="00E50FCE"/>
    <w:rsid w:val="00E52FF4"/>
    <w:rsid w:val="00E655A0"/>
    <w:rsid w:val="00E673AE"/>
    <w:rsid w:val="00E76FC2"/>
    <w:rsid w:val="00E93456"/>
    <w:rsid w:val="00E96388"/>
    <w:rsid w:val="00E96C34"/>
    <w:rsid w:val="00EA07B8"/>
    <w:rsid w:val="00EA34BF"/>
    <w:rsid w:val="00EA5EA8"/>
    <w:rsid w:val="00EA6119"/>
    <w:rsid w:val="00EB065D"/>
    <w:rsid w:val="00EB076C"/>
    <w:rsid w:val="00EB1164"/>
    <w:rsid w:val="00EB4637"/>
    <w:rsid w:val="00EB4B77"/>
    <w:rsid w:val="00ED01E2"/>
    <w:rsid w:val="00ED0E44"/>
    <w:rsid w:val="00EE2FDD"/>
    <w:rsid w:val="00EE6BCE"/>
    <w:rsid w:val="00EF05BE"/>
    <w:rsid w:val="00EF2E78"/>
    <w:rsid w:val="00F12FD8"/>
    <w:rsid w:val="00F13388"/>
    <w:rsid w:val="00F13401"/>
    <w:rsid w:val="00F161ED"/>
    <w:rsid w:val="00F229B9"/>
    <w:rsid w:val="00F24644"/>
    <w:rsid w:val="00F2738D"/>
    <w:rsid w:val="00F306E6"/>
    <w:rsid w:val="00F34636"/>
    <w:rsid w:val="00F368AA"/>
    <w:rsid w:val="00F427F1"/>
    <w:rsid w:val="00F43EB2"/>
    <w:rsid w:val="00F44B15"/>
    <w:rsid w:val="00F525B3"/>
    <w:rsid w:val="00F610C6"/>
    <w:rsid w:val="00F63ECF"/>
    <w:rsid w:val="00F71E6F"/>
    <w:rsid w:val="00F77722"/>
    <w:rsid w:val="00F843C1"/>
    <w:rsid w:val="00F84ECC"/>
    <w:rsid w:val="00F85FB1"/>
    <w:rsid w:val="00F86CBA"/>
    <w:rsid w:val="00F87443"/>
    <w:rsid w:val="00F936EA"/>
    <w:rsid w:val="00F937D3"/>
    <w:rsid w:val="00FA0B1D"/>
    <w:rsid w:val="00FA40B8"/>
    <w:rsid w:val="00FB01EC"/>
    <w:rsid w:val="00FB104A"/>
    <w:rsid w:val="00FB793C"/>
    <w:rsid w:val="00FC3F64"/>
    <w:rsid w:val="00FC42F6"/>
    <w:rsid w:val="00FC5536"/>
    <w:rsid w:val="00FC73C4"/>
    <w:rsid w:val="00FD2684"/>
    <w:rsid w:val="00FE3DA0"/>
    <w:rsid w:val="00FE7D97"/>
    <w:rsid w:val="00FF1D9C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201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1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DC1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C4A9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4A9A"/>
  </w:style>
  <w:style w:type="character" w:styleId="PageNumber">
    <w:name w:val="page number"/>
    <w:basedOn w:val="DefaultParagraphFont"/>
    <w:uiPriority w:val="99"/>
    <w:semiHidden/>
    <w:unhideWhenUsed/>
    <w:rsid w:val="00AC4A9A"/>
  </w:style>
  <w:style w:type="paragraph" w:styleId="Header">
    <w:name w:val="header"/>
    <w:basedOn w:val="Normal"/>
    <w:link w:val="HeaderChar"/>
    <w:uiPriority w:val="99"/>
    <w:unhideWhenUsed/>
    <w:rsid w:val="00465C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5C4D"/>
  </w:style>
  <w:style w:type="character" w:customStyle="1" w:styleId="huge">
    <w:name w:val="huge"/>
    <w:basedOn w:val="DefaultParagraphFont"/>
    <w:rsid w:val="008768BD"/>
  </w:style>
  <w:style w:type="character" w:customStyle="1" w:styleId="apple-converted-space">
    <w:name w:val="apple-converted-space"/>
    <w:basedOn w:val="DefaultParagraphFont"/>
    <w:rsid w:val="00F525B3"/>
  </w:style>
  <w:style w:type="character" w:customStyle="1" w:styleId="highlight">
    <w:name w:val="highlight"/>
    <w:basedOn w:val="DefaultParagraphFont"/>
    <w:rsid w:val="0041784D"/>
  </w:style>
  <w:style w:type="character" w:styleId="FollowedHyperlink">
    <w:name w:val="FollowedHyperlink"/>
    <w:basedOn w:val="DefaultParagraphFont"/>
    <w:uiPriority w:val="99"/>
    <w:semiHidden/>
    <w:unhideWhenUsed/>
    <w:rsid w:val="00BF4D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B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3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B6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B6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4B8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76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496F"/>
    <w:rPr>
      <w:b/>
      <w:bCs/>
    </w:rPr>
  </w:style>
  <w:style w:type="character" w:styleId="Emphasis">
    <w:name w:val="Emphasis"/>
    <w:qFormat/>
    <w:rsid w:val="002816B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1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DC1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C4A9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4A9A"/>
  </w:style>
  <w:style w:type="character" w:styleId="PageNumber">
    <w:name w:val="page number"/>
    <w:basedOn w:val="DefaultParagraphFont"/>
    <w:uiPriority w:val="99"/>
    <w:semiHidden/>
    <w:unhideWhenUsed/>
    <w:rsid w:val="00AC4A9A"/>
  </w:style>
  <w:style w:type="paragraph" w:styleId="Header">
    <w:name w:val="header"/>
    <w:basedOn w:val="Normal"/>
    <w:link w:val="HeaderChar"/>
    <w:uiPriority w:val="99"/>
    <w:unhideWhenUsed/>
    <w:rsid w:val="00465C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5C4D"/>
  </w:style>
  <w:style w:type="character" w:customStyle="1" w:styleId="huge">
    <w:name w:val="huge"/>
    <w:basedOn w:val="DefaultParagraphFont"/>
    <w:rsid w:val="008768BD"/>
  </w:style>
  <w:style w:type="character" w:customStyle="1" w:styleId="apple-converted-space">
    <w:name w:val="apple-converted-space"/>
    <w:basedOn w:val="DefaultParagraphFont"/>
    <w:rsid w:val="00F525B3"/>
  </w:style>
  <w:style w:type="character" w:customStyle="1" w:styleId="highlight">
    <w:name w:val="highlight"/>
    <w:basedOn w:val="DefaultParagraphFont"/>
    <w:rsid w:val="0041784D"/>
  </w:style>
  <w:style w:type="character" w:styleId="FollowedHyperlink">
    <w:name w:val="FollowedHyperlink"/>
    <w:basedOn w:val="DefaultParagraphFont"/>
    <w:uiPriority w:val="99"/>
    <w:semiHidden/>
    <w:unhideWhenUsed/>
    <w:rsid w:val="00BF4D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B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3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B6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B6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4B8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76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496F"/>
    <w:rPr>
      <w:b/>
      <w:bCs/>
    </w:rPr>
  </w:style>
  <w:style w:type="character" w:styleId="Emphasis">
    <w:name w:val="Emphasis"/>
    <w:qFormat/>
    <w:rsid w:val="002816B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cheung@bccancer.bc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6856</Words>
  <Characters>39084</Characters>
  <Application>Microsoft Macintosh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Shahidi</dc:creator>
  <cp:lastModifiedBy>Na Ma</cp:lastModifiedBy>
  <cp:revision>2</cp:revision>
  <cp:lastPrinted>2016-06-21T19:03:00Z</cp:lastPrinted>
  <dcterms:created xsi:type="dcterms:W3CDTF">2016-09-14T01:22:00Z</dcterms:created>
  <dcterms:modified xsi:type="dcterms:W3CDTF">2016-09-14T01:22:00Z</dcterms:modified>
</cp:coreProperties>
</file>