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367EA" w14:textId="77777777" w:rsidR="00393F26" w:rsidRPr="00CD1F38" w:rsidRDefault="00393F26" w:rsidP="0056541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1F38">
        <w:rPr>
          <w:rFonts w:ascii="Book Antiqua" w:hAnsi="Book Antiqua"/>
          <w:b/>
          <w:sz w:val="24"/>
          <w:szCs w:val="24"/>
        </w:rPr>
        <w:t xml:space="preserve">Name of Journal: </w:t>
      </w:r>
      <w:r w:rsidRPr="00CD1F38">
        <w:rPr>
          <w:rFonts w:ascii="Book Antiqua" w:hAnsi="Book Antiqua"/>
          <w:b/>
          <w:i/>
          <w:iCs/>
          <w:sz w:val="24"/>
          <w:szCs w:val="24"/>
        </w:rPr>
        <w:t>World Journal of Critical Care Medicine</w:t>
      </w:r>
    </w:p>
    <w:p w14:paraId="13768069" w14:textId="77777777" w:rsidR="00393F26" w:rsidRPr="00CD1F38" w:rsidRDefault="00393F26" w:rsidP="0056541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D1F38">
        <w:rPr>
          <w:rFonts w:ascii="Book Antiqua" w:hAnsi="Book Antiqua"/>
          <w:b/>
          <w:sz w:val="24"/>
          <w:szCs w:val="24"/>
        </w:rPr>
        <w:t xml:space="preserve">ESPS Manuscript NO: </w:t>
      </w:r>
      <w:r w:rsidRPr="00CD1F38">
        <w:rPr>
          <w:rFonts w:ascii="Book Antiqua" w:hAnsi="Book Antiqua"/>
          <w:b/>
          <w:sz w:val="24"/>
          <w:szCs w:val="24"/>
          <w:lang w:eastAsia="zh-CN"/>
        </w:rPr>
        <w:t>28314</w:t>
      </w:r>
    </w:p>
    <w:p w14:paraId="4428EE1F" w14:textId="77777777" w:rsidR="00393F26" w:rsidRPr="00CD1F38" w:rsidRDefault="00393F26" w:rsidP="0056541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1F38">
        <w:rPr>
          <w:rFonts w:ascii="Book Antiqua" w:hAnsi="Book Antiqua"/>
          <w:b/>
          <w:sz w:val="24"/>
          <w:szCs w:val="24"/>
        </w:rPr>
        <w:t xml:space="preserve">Manuscript Type: </w:t>
      </w:r>
      <w:proofErr w:type="spellStart"/>
      <w:r w:rsidRPr="00CD1F38">
        <w:rPr>
          <w:rFonts w:ascii="Book Antiqua" w:hAnsi="Book Antiqua"/>
          <w:b/>
          <w:sz w:val="24"/>
          <w:szCs w:val="24"/>
        </w:rPr>
        <w:t>Minireviews</w:t>
      </w:r>
      <w:proofErr w:type="spellEnd"/>
    </w:p>
    <w:p w14:paraId="7143FB04" w14:textId="77777777" w:rsidR="00393F26" w:rsidRPr="00CD1F38" w:rsidRDefault="00393F26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CD1F38" w:rsidDel="00E92789">
        <w:rPr>
          <w:rFonts w:ascii="Book Antiqua" w:hAnsi="Book Antiqua" w:cs="Arial"/>
          <w:b/>
          <w:sz w:val="24"/>
          <w:szCs w:val="24"/>
        </w:rPr>
        <w:t xml:space="preserve"> </w:t>
      </w:r>
    </w:p>
    <w:p w14:paraId="5801CDE6" w14:textId="77777777" w:rsidR="00393F26" w:rsidRPr="00CD1F38" w:rsidRDefault="00393F26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proofErr w:type="spellStart"/>
      <w:r w:rsidRPr="00CD1F38">
        <w:rPr>
          <w:rFonts w:ascii="Book Antiqua" w:hAnsi="Book Antiqua" w:cs="Arial"/>
          <w:b/>
          <w:sz w:val="24"/>
          <w:szCs w:val="24"/>
        </w:rPr>
        <w:t>Exertional</w:t>
      </w:r>
      <w:proofErr w:type="spellEnd"/>
      <w:r w:rsidRPr="00CD1F38">
        <w:rPr>
          <w:rFonts w:ascii="Book Antiqua" w:hAnsi="Book Antiqua" w:cs="Arial"/>
          <w:b/>
          <w:sz w:val="24"/>
          <w:szCs w:val="24"/>
        </w:rPr>
        <w:t xml:space="preserve"> </w:t>
      </w:r>
      <w:proofErr w:type="spellStart"/>
      <w:r w:rsidRPr="00CD1F38">
        <w:rPr>
          <w:rFonts w:ascii="Book Antiqua" w:hAnsi="Book Antiqua" w:cs="Arial"/>
          <w:b/>
          <w:sz w:val="24"/>
          <w:szCs w:val="24"/>
        </w:rPr>
        <w:t>rhabdomyolysis</w:t>
      </w:r>
      <w:proofErr w:type="spellEnd"/>
      <w:r w:rsidRPr="00CD1F38">
        <w:rPr>
          <w:rFonts w:ascii="Book Antiqua" w:hAnsi="Book Antiqua" w:cs="Arial"/>
          <w:b/>
          <w:sz w:val="24"/>
          <w:szCs w:val="24"/>
        </w:rPr>
        <w:t xml:space="preserve"> and heat stroke: Beware of volatile anesthetic sedation</w:t>
      </w:r>
    </w:p>
    <w:p w14:paraId="63030415" w14:textId="77777777" w:rsidR="00703143" w:rsidRPr="00CD1F38" w:rsidRDefault="00703143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5844DDB9" w14:textId="7AE94B84" w:rsidR="00393F26" w:rsidRPr="00CD1F38" w:rsidRDefault="00703143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D1F38">
        <w:rPr>
          <w:rFonts w:ascii="Book Antiqua" w:hAnsi="Book Antiqua" w:cs="Arial"/>
          <w:sz w:val="24"/>
          <w:szCs w:val="24"/>
          <w:lang w:val="nl-BE"/>
        </w:rPr>
        <w:t>Heytens</w:t>
      </w:r>
      <w:r w:rsidRPr="00CD1F38">
        <w:rPr>
          <w:rFonts w:ascii="Book Antiqua" w:hAnsi="Book Antiqua" w:cs="Arial"/>
          <w:sz w:val="24"/>
          <w:szCs w:val="24"/>
          <w:lang w:val="nl-BE" w:eastAsia="zh-CN"/>
        </w:rPr>
        <w:t xml:space="preserve"> K </w:t>
      </w:r>
      <w:r w:rsidRPr="00CD1F38">
        <w:rPr>
          <w:rFonts w:ascii="Book Antiqua" w:hAnsi="Book Antiqua" w:cs="Arial"/>
          <w:i/>
          <w:sz w:val="24"/>
          <w:szCs w:val="24"/>
          <w:lang w:val="nl-BE" w:eastAsia="zh-CN"/>
        </w:rPr>
        <w:t>et al.</w:t>
      </w:r>
      <w:r w:rsidRPr="00CD1F38">
        <w:rPr>
          <w:rFonts w:ascii="Book Antiqua" w:hAnsi="Book Antiqua" w:cs="Arial"/>
          <w:sz w:val="24"/>
          <w:szCs w:val="24"/>
        </w:rPr>
        <w:t xml:space="preserve"> Heatstroke and volatile anesthetic sedation</w:t>
      </w:r>
    </w:p>
    <w:p w14:paraId="05C080A9" w14:textId="77777777" w:rsidR="00703143" w:rsidRPr="00CD1F38" w:rsidRDefault="00703143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</w:p>
    <w:p w14:paraId="64FAF4FF" w14:textId="77777777" w:rsidR="00393F26" w:rsidRPr="00CD1F38" w:rsidRDefault="00393F26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nl-BE"/>
        </w:rPr>
      </w:pPr>
      <w:r w:rsidRPr="00CD1F38">
        <w:rPr>
          <w:rFonts w:ascii="Book Antiqua" w:hAnsi="Book Antiqua" w:cs="Arial"/>
          <w:b/>
          <w:sz w:val="24"/>
          <w:szCs w:val="24"/>
          <w:lang w:val="nl-BE"/>
        </w:rPr>
        <w:t>Karel Heytens, Jan De Bleecker, Walter Verbrugghe, Jonathan Baets, Luc Heytens</w:t>
      </w:r>
    </w:p>
    <w:p w14:paraId="18492DB3" w14:textId="77777777" w:rsidR="00EC3F11" w:rsidRPr="00CD1F38" w:rsidRDefault="00EC3F11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5D3FAEE1" w14:textId="202C89DC" w:rsidR="00EC3F11" w:rsidRPr="00CD1F38" w:rsidRDefault="00EC3F11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proofErr w:type="spellStart"/>
      <w:r w:rsidRPr="00CD1F38">
        <w:rPr>
          <w:rFonts w:ascii="Book Antiqua" w:hAnsi="Book Antiqua" w:cs="Arial"/>
          <w:b/>
          <w:sz w:val="24"/>
          <w:szCs w:val="24"/>
        </w:rPr>
        <w:t>Karel</w:t>
      </w:r>
      <w:proofErr w:type="spellEnd"/>
      <w:r w:rsidRPr="00CD1F38">
        <w:rPr>
          <w:rFonts w:ascii="Book Antiqua" w:hAnsi="Book Antiqua" w:cs="Arial"/>
          <w:b/>
          <w:sz w:val="24"/>
          <w:szCs w:val="24"/>
        </w:rPr>
        <w:t xml:space="preserve"> </w:t>
      </w:r>
      <w:proofErr w:type="spellStart"/>
      <w:r w:rsidRPr="00CD1F38">
        <w:rPr>
          <w:rFonts w:ascii="Book Antiqua" w:hAnsi="Book Antiqua" w:cs="Arial"/>
          <w:b/>
          <w:sz w:val="24"/>
          <w:szCs w:val="24"/>
        </w:rPr>
        <w:t>Heytens</w:t>
      </w:r>
      <w:proofErr w:type="spellEnd"/>
      <w:r w:rsidRPr="00CD1F38">
        <w:rPr>
          <w:rFonts w:ascii="Book Antiqua" w:hAnsi="Book Antiqua" w:cs="Arial"/>
          <w:b/>
          <w:sz w:val="24"/>
          <w:szCs w:val="24"/>
        </w:rPr>
        <w:t>,</w:t>
      </w:r>
      <w:r w:rsidR="0069155B" w:rsidRPr="00CD1F38">
        <w:rPr>
          <w:rFonts w:ascii="Book Antiqua" w:hAnsi="Book Antiqua" w:cs="Arial"/>
          <w:sz w:val="24"/>
          <w:szCs w:val="24"/>
        </w:rPr>
        <w:t xml:space="preserve"> Department</w:t>
      </w:r>
      <w:r w:rsidRPr="00CD1F38">
        <w:rPr>
          <w:rFonts w:ascii="Book Antiqua" w:hAnsi="Book Antiqua" w:cs="Arial"/>
          <w:sz w:val="24"/>
          <w:szCs w:val="24"/>
        </w:rPr>
        <w:t xml:space="preserve"> of Anesthesiology, University </w:t>
      </w:r>
      <w:r w:rsidR="00E92789" w:rsidRPr="00CD1F38">
        <w:rPr>
          <w:rFonts w:ascii="Book Antiqua" w:hAnsi="Book Antiqua" w:cs="Arial"/>
          <w:sz w:val="24"/>
          <w:szCs w:val="24"/>
        </w:rPr>
        <w:t xml:space="preserve">Hospital </w:t>
      </w:r>
      <w:r w:rsidRPr="00CD1F38">
        <w:rPr>
          <w:rFonts w:ascii="Book Antiqua" w:hAnsi="Book Antiqua" w:cs="Arial"/>
          <w:sz w:val="24"/>
          <w:szCs w:val="24"/>
        </w:rPr>
        <w:t xml:space="preserve">Antwerp, 2650 </w:t>
      </w:r>
      <w:proofErr w:type="spellStart"/>
      <w:r w:rsidRPr="00CD1F38">
        <w:rPr>
          <w:rFonts w:ascii="Book Antiqua" w:hAnsi="Book Antiqua" w:cs="Arial"/>
          <w:sz w:val="24"/>
          <w:szCs w:val="24"/>
        </w:rPr>
        <w:t>Edegem</w:t>
      </w:r>
      <w:proofErr w:type="spellEnd"/>
      <w:r w:rsidRPr="00CD1F38">
        <w:rPr>
          <w:rFonts w:ascii="Book Antiqua" w:hAnsi="Book Antiqua" w:cs="Arial"/>
          <w:sz w:val="24"/>
          <w:szCs w:val="24"/>
        </w:rPr>
        <w:t>, Belgium</w:t>
      </w:r>
    </w:p>
    <w:p w14:paraId="779037C1" w14:textId="77777777" w:rsidR="00703143" w:rsidRPr="00CD1F38" w:rsidRDefault="00703143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6F24C734" w14:textId="67B18021" w:rsidR="00EC3F11" w:rsidRPr="00CD1F38" w:rsidRDefault="00EC3F11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D1F38">
        <w:rPr>
          <w:rFonts w:ascii="Book Antiqua" w:hAnsi="Book Antiqua" w:cs="Arial"/>
          <w:b/>
          <w:sz w:val="24"/>
          <w:szCs w:val="24"/>
        </w:rPr>
        <w:t xml:space="preserve">Jan De </w:t>
      </w:r>
      <w:proofErr w:type="spellStart"/>
      <w:r w:rsidRPr="00CD1F38">
        <w:rPr>
          <w:rFonts w:ascii="Book Antiqua" w:hAnsi="Book Antiqua" w:cs="Arial"/>
          <w:b/>
          <w:sz w:val="24"/>
          <w:szCs w:val="24"/>
        </w:rPr>
        <w:t>Bleecker</w:t>
      </w:r>
      <w:proofErr w:type="spellEnd"/>
      <w:r w:rsidRPr="00CD1F38">
        <w:rPr>
          <w:rFonts w:ascii="Book Antiqua" w:hAnsi="Book Antiqua" w:cs="Arial"/>
          <w:b/>
          <w:sz w:val="24"/>
          <w:szCs w:val="24"/>
        </w:rPr>
        <w:t>,</w:t>
      </w:r>
      <w:r w:rsidRPr="00CD1F38">
        <w:rPr>
          <w:rFonts w:ascii="Book Antiqua" w:hAnsi="Book Antiqua" w:cs="Arial"/>
          <w:sz w:val="24"/>
          <w:szCs w:val="24"/>
        </w:rPr>
        <w:t xml:space="preserve"> </w:t>
      </w:r>
      <w:r w:rsidR="0069155B" w:rsidRPr="00CD1F38">
        <w:rPr>
          <w:rFonts w:ascii="Book Antiqua" w:hAnsi="Book Antiqua" w:cs="Arial"/>
          <w:sz w:val="24"/>
          <w:szCs w:val="24"/>
        </w:rPr>
        <w:t xml:space="preserve">Department </w:t>
      </w:r>
      <w:r w:rsidRPr="00CD1F38">
        <w:rPr>
          <w:rFonts w:ascii="Book Antiqua" w:hAnsi="Book Antiqua" w:cs="Arial"/>
          <w:sz w:val="24"/>
          <w:szCs w:val="24"/>
        </w:rPr>
        <w:t xml:space="preserve">of Neurology, AZ </w:t>
      </w:r>
      <w:proofErr w:type="spellStart"/>
      <w:r w:rsidR="00E92789" w:rsidRPr="00CD1F38">
        <w:rPr>
          <w:rFonts w:ascii="Book Antiqua" w:hAnsi="Book Antiqua" w:cs="Arial"/>
          <w:sz w:val="24"/>
          <w:szCs w:val="24"/>
        </w:rPr>
        <w:t>Sint</w:t>
      </w:r>
      <w:proofErr w:type="spellEnd"/>
      <w:r w:rsidR="00E92789" w:rsidRPr="00CD1F38">
        <w:rPr>
          <w:rFonts w:ascii="Book Antiqua" w:hAnsi="Book Antiqua" w:cs="Arial"/>
          <w:sz w:val="24"/>
          <w:szCs w:val="24"/>
        </w:rPr>
        <w:t>-</w:t>
      </w:r>
      <w:r w:rsidRPr="00CD1F38">
        <w:rPr>
          <w:rFonts w:ascii="Book Antiqua" w:hAnsi="Book Antiqua" w:cs="Arial"/>
          <w:sz w:val="24"/>
          <w:szCs w:val="24"/>
        </w:rPr>
        <w:t>Lucas, 9000 Ghent, Belgium</w:t>
      </w:r>
    </w:p>
    <w:p w14:paraId="72B7F1CE" w14:textId="77777777" w:rsidR="00703143" w:rsidRPr="00CD1F38" w:rsidRDefault="00703143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70FAF68C" w14:textId="02B24095" w:rsidR="00EC3F11" w:rsidRPr="00CD1F38" w:rsidRDefault="00EC3F11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D1F38">
        <w:rPr>
          <w:rFonts w:ascii="Book Antiqua" w:hAnsi="Book Antiqua" w:cs="Arial"/>
          <w:b/>
          <w:sz w:val="24"/>
          <w:szCs w:val="24"/>
        </w:rPr>
        <w:t xml:space="preserve">Jan De </w:t>
      </w:r>
      <w:proofErr w:type="spellStart"/>
      <w:r w:rsidRPr="00CD1F38">
        <w:rPr>
          <w:rFonts w:ascii="Book Antiqua" w:hAnsi="Book Antiqua" w:cs="Arial"/>
          <w:b/>
          <w:sz w:val="24"/>
          <w:szCs w:val="24"/>
        </w:rPr>
        <w:t>Bleecker</w:t>
      </w:r>
      <w:proofErr w:type="spellEnd"/>
      <w:r w:rsidRPr="00CD1F38">
        <w:rPr>
          <w:rFonts w:ascii="Book Antiqua" w:hAnsi="Book Antiqua" w:cs="Arial"/>
          <w:b/>
          <w:sz w:val="24"/>
          <w:szCs w:val="24"/>
        </w:rPr>
        <w:t>,</w:t>
      </w:r>
      <w:r w:rsidR="0069155B" w:rsidRPr="00CD1F38">
        <w:rPr>
          <w:rFonts w:ascii="Book Antiqua" w:hAnsi="Book Antiqua" w:cs="Arial"/>
          <w:sz w:val="24"/>
          <w:szCs w:val="24"/>
        </w:rPr>
        <w:t xml:space="preserve"> Department </w:t>
      </w:r>
      <w:r w:rsidRPr="00CD1F38">
        <w:rPr>
          <w:rFonts w:ascii="Book Antiqua" w:hAnsi="Book Antiqua" w:cs="Arial"/>
          <w:sz w:val="24"/>
          <w:szCs w:val="24"/>
        </w:rPr>
        <w:t xml:space="preserve">of Neurology, University </w:t>
      </w:r>
      <w:r w:rsidR="00C426F3" w:rsidRPr="00CD1F38">
        <w:rPr>
          <w:rFonts w:ascii="Book Antiqua" w:hAnsi="Book Antiqua" w:cs="Arial"/>
          <w:sz w:val="24"/>
          <w:szCs w:val="24"/>
        </w:rPr>
        <w:t>H</w:t>
      </w:r>
      <w:r w:rsidRPr="00CD1F38">
        <w:rPr>
          <w:rFonts w:ascii="Book Antiqua" w:hAnsi="Book Antiqua" w:cs="Arial"/>
          <w:sz w:val="24"/>
          <w:szCs w:val="24"/>
        </w:rPr>
        <w:t>ospital Ghent, 9000 Ghent, Belgium</w:t>
      </w:r>
    </w:p>
    <w:p w14:paraId="70868BE8" w14:textId="77777777" w:rsidR="009278FC" w:rsidRPr="00CD1F38" w:rsidRDefault="009278FC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66D13EFC" w14:textId="1F8D6F92" w:rsidR="00EC3F11" w:rsidRPr="00CD1F38" w:rsidRDefault="00EC3F11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D1F38">
        <w:rPr>
          <w:rFonts w:ascii="Book Antiqua" w:hAnsi="Book Antiqua" w:cs="Arial"/>
          <w:b/>
          <w:sz w:val="24"/>
          <w:szCs w:val="24"/>
        </w:rPr>
        <w:t xml:space="preserve">Walter </w:t>
      </w:r>
      <w:proofErr w:type="spellStart"/>
      <w:r w:rsidRPr="00CD1F38">
        <w:rPr>
          <w:rFonts w:ascii="Book Antiqua" w:hAnsi="Book Antiqua" w:cs="Arial"/>
          <w:b/>
          <w:sz w:val="24"/>
          <w:szCs w:val="24"/>
        </w:rPr>
        <w:t>Verbrugghe</w:t>
      </w:r>
      <w:proofErr w:type="spellEnd"/>
      <w:r w:rsidRPr="00CD1F38">
        <w:rPr>
          <w:rFonts w:ascii="Book Antiqua" w:hAnsi="Book Antiqua" w:cs="Arial"/>
          <w:b/>
          <w:sz w:val="24"/>
          <w:szCs w:val="24"/>
        </w:rPr>
        <w:t>,</w:t>
      </w:r>
      <w:r w:rsidR="0069155B" w:rsidRPr="00CD1F38">
        <w:rPr>
          <w:rFonts w:ascii="Book Antiqua" w:hAnsi="Book Antiqua" w:cs="Arial"/>
          <w:sz w:val="24"/>
          <w:szCs w:val="24"/>
        </w:rPr>
        <w:t xml:space="preserve"> Department</w:t>
      </w:r>
      <w:r w:rsidRPr="00CD1F38">
        <w:rPr>
          <w:rFonts w:ascii="Book Antiqua" w:hAnsi="Book Antiqua" w:cs="Arial"/>
          <w:sz w:val="24"/>
          <w:szCs w:val="24"/>
        </w:rPr>
        <w:t xml:space="preserve"> of Intensive Care, University </w:t>
      </w:r>
      <w:r w:rsidR="00E92789" w:rsidRPr="00CD1F38">
        <w:rPr>
          <w:rFonts w:ascii="Book Antiqua" w:hAnsi="Book Antiqua" w:cs="Arial"/>
          <w:sz w:val="24"/>
          <w:szCs w:val="24"/>
        </w:rPr>
        <w:t xml:space="preserve">Hospital </w:t>
      </w:r>
      <w:r w:rsidRPr="00CD1F38">
        <w:rPr>
          <w:rFonts w:ascii="Book Antiqua" w:hAnsi="Book Antiqua" w:cs="Arial"/>
          <w:sz w:val="24"/>
          <w:szCs w:val="24"/>
        </w:rPr>
        <w:t xml:space="preserve">Antwerp, 2650 </w:t>
      </w:r>
      <w:proofErr w:type="spellStart"/>
      <w:r w:rsidRPr="00CD1F38">
        <w:rPr>
          <w:rFonts w:ascii="Book Antiqua" w:hAnsi="Book Antiqua" w:cs="Arial"/>
          <w:sz w:val="24"/>
          <w:szCs w:val="24"/>
        </w:rPr>
        <w:t>Edegem</w:t>
      </w:r>
      <w:proofErr w:type="spellEnd"/>
      <w:r w:rsidRPr="00CD1F38">
        <w:rPr>
          <w:rFonts w:ascii="Book Antiqua" w:hAnsi="Book Antiqua" w:cs="Arial"/>
          <w:sz w:val="24"/>
          <w:szCs w:val="24"/>
        </w:rPr>
        <w:t>, Belgium</w:t>
      </w:r>
    </w:p>
    <w:p w14:paraId="0B64558B" w14:textId="77777777" w:rsidR="00C426F3" w:rsidRPr="00CD1F38" w:rsidRDefault="00C426F3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046A3992" w14:textId="1D1FE82D" w:rsidR="00EC3F11" w:rsidRPr="00CD1F38" w:rsidRDefault="00EC3F11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D1F38">
        <w:rPr>
          <w:rFonts w:ascii="Book Antiqua" w:hAnsi="Book Antiqua" w:cs="Arial"/>
          <w:b/>
          <w:sz w:val="24"/>
          <w:szCs w:val="24"/>
        </w:rPr>
        <w:t xml:space="preserve">Jonathan </w:t>
      </w:r>
      <w:proofErr w:type="spellStart"/>
      <w:r w:rsidRPr="00CD1F38">
        <w:rPr>
          <w:rFonts w:ascii="Book Antiqua" w:hAnsi="Book Antiqua" w:cs="Arial"/>
          <w:b/>
          <w:sz w:val="24"/>
          <w:szCs w:val="24"/>
        </w:rPr>
        <w:t>Baets</w:t>
      </w:r>
      <w:proofErr w:type="spellEnd"/>
      <w:r w:rsidRPr="00CD1F38">
        <w:rPr>
          <w:rFonts w:ascii="Book Antiqua" w:hAnsi="Book Antiqua" w:cs="Arial"/>
          <w:b/>
          <w:sz w:val="24"/>
          <w:szCs w:val="24"/>
        </w:rPr>
        <w:t>,</w:t>
      </w:r>
      <w:r w:rsidR="0069155B" w:rsidRPr="00CD1F38">
        <w:rPr>
          <w:rFonts w:ascii="Book Antiqua" w:hAnsi="Book Antiqua" w:cs="Arial"/>
          <w:sz w:val="24"/>
          <w:szCs w:val="24"/>
        </w:rPr>
        <w:t xml:space="preserve"> Department</w:t>
      </w:r>
      <w:r w:rsidRPr="00CD1F38">
        <w:rPr>
          <w:rFonts w:ascii="Book Antiqua" w:hAnsi="Book Antiqua" w:cs="Arial"/>
          <w:sz w:val="24"/>
          <w:szCs w:val="24"/>
        </w:rPr>
        <w:t xml:space="preserve"> of </w:t>
      </w:r>
      <w:r w:rsidR="00AA2752" w:rsidRPr="00CD1F38">
        <w:rPr>
          <w:rFonts w:ascii="Book Antiqua" w:hAnsi="Book Antiqua" w:cs="Arial"/>
          <w:sz w:val="24"/>
          <w:szCs w:val="24"/>
        </w:rPr>
        <w:t xml:space="preserve">Neurology, University </w:t>
      </w:r>
      <w:r w:rsidR="00E92789" w:rsidRPr="00CD1F38">
        <w:rPr>
          <w:rFonts w:ascii="Book Antiqua" w:hAnsi="Book Antiqua" w:cs="Arial"/>
          <w:sz w:val="24"/>
          <w:szCs w:val="24"/>
        </w:rPr>
        <w:t xml:space="preserve">Hospital </w:t>
      </w:r>
      <w:r w:rsidRPr="00CD1F38">
        <w:rPr>
          <w:rFonts w:ascii="Book Antiqua" w:hAnsi="Book Antiqua" w:cs="Arial"/>
          <w:sz w:val="24"/>
          <w:szCs w:val="24"/>
        </w:rPr>
        <w:t xml:space="preserve">Antwerp, 2650 </w:t>
      </w:r>
      <w:proofErr w:type="spellStart"/>
      <w:r w:rsidRPr="00CD1F38">
        <w:rPr>
          <w:rFonts w:ascii="Book Antiqua" w:hAnsi="Book Antiqua" w:cs="Arial"/>
          <w:sz w:val="24"/>
          <w:szCs w:val="24"/>
        </w:rPr>
        <w:t>Edegem</w:t>
      </w:r>
      <w:proofErr w:type="spellEnd"/>
      <w:r w:rsidRPr="00CD1F38">
        <w:rPr>
          <w:rFonts w:ascii="Book Antiqua" w:hAnsi="Book Antiqua" w:cs="Arial"/>
          <w:sz w:val="24"/>
          <w:szCs w:val="24"/>
        </w:rPr>
        <w:t>, Belgium</w:t>
      </w:r>
    </w:p>
    <w:p w14:paraId="721F6289" w14:textId="77777777" w:rsidR="00C426F3" w:rsidRPr="00CD1F38" w:rsidRDefault="00C426F3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7A2F385A" w14:textId="39142532" w:rsidR="00EC3F11" w:rsidRPr="00CD1F38" w:rsidRDefault="00AA2752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D1F38">
        <w:rPr>
          <w:rFonts w:ascii="Book Antiqua" w:hAnsi="Book Antiqua" w:cs="Arial"/>
          <w:b/>
          <w:sz w:val="24"/>
          <w:szCs w:val="24"/>
        </w:rPr>
        <w:t xml:space="preserve">Jonathan </w:t>
      </w:r>
      <w:proofErr w:type="spellStart"/>
      <w:r w:rsidRPr="00CD1F38">
        <w:rPr>
          <w:rFonts w:ascii="Book Antiqua" w:hAnsi="Book Antiqua" w:cs="Arial"/>
          <w:b/>
          <w:sz w:val="24"/>
          <w:szCs w:val="24"/>
        </w:rPr>
        <w:t>Baets</w:t>
      </w:r>
      <w:proofErr w:type="spellEnd"/>
      <w:r w:rsidRPr="00CD1F38">
        <w:rPr>
          <w:rFonts w:ascii="Book Antiqua" w:hAnsi="Book Antiqua" w:cs="Arial"/>
          <w:b/>
          <w:sz w:val="24"/>
          <w:szCs w:val="24"/>
        </w:rPr>
        <w:t>,</w:t>
      </w:r>
      <w:r w:rsidR="0069155B" w:rsidRPr="00CD1F38">
        <w:rPr>
          <w:rFonts w:ascii="Book Antiqua" w:hAnsi="Book Antiqua" w:cs="Arial"/>
          <w:sz w:val="24"/>
          <w:szCs w:val="24"/>
        </w:rPr>
        <w:t xml:space="preserve"> </w:t>
      </w:r>
      <w:r w:rsidR="00EC3F11" w:rsidRPr="00CD1F38">
        <w:rPr>
          <w:rFonts w:ascii="Book Antiqua" w:hAnsi="Book Antiqua" w:cs="Arial"/>
          <w:sz w:val="24"/>
          <w:szCs w:val="24"/>
        </w:rPr>
        <w:t xml:space="preserve">Laboratory of </w:t>
      </w:r>
      <w:proofErr w:type="spellStart"/>
      <w:r w:rsidR="00EC3F11" w:rsidRPr="00CD1F38">
        <w:rPr>
          <w:rFonts w:ascii="Book Antiqua" w:hAnsi="Book Antiqua" w:cs="Arial"/>
          <w:sz w:val="24"/>
          <w:szCs w:val="24"/>
        </w:rPr>
        <w:t>Neurogenetics</w:t>
      </w:r>
      <w:proofErr w:type="spellEnd"/>
      <w:r w:rsidR="00EC3F11" w:rsidRPr="00CD1F38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="00EC3F11" w:rsidRPr="00CD1F38">
        <w:rPr>
          <w:rFonts w:ascii="Book Antiqua" w:hAnsi="Book Antiqua" w:cs="Arial"/>
          <w:sz w:val="24"/>
          <w:szCs w:val="24"/>
        </w:rPr>
        <w:t>Biobank</w:t>
      </w:r>
      <w:proofErr w:type="spellEnd"/>
      <w:r w:rsidR="00EC3F11" w:rsidRPr="00CD1F38">
        <w:rPr>
          <w:rFonts w:ascii="Book Antiqua" w:hAnsi="Book Antiqua" w:cs="Arial"/>
          <w:sz w:val="24"/>
          <w:szCs w:val="24"/>
        </w:rPr>
        <w:t xml:space="preserve">, Institute Born-Bunge, University of Antwerp, </w:t>
      </w:r>
      <w:r w:rsidR="00C426F3" w:rsidRPr="00CD1F38">
        <w:rPr>
          <w:rFonts w:ascii="Book Antiqua" w:hAnsi="Book Antiqua" w:cs="Arial"/>
          <w:sz w:val="24"/>
          <w:szCs w:val="24"/>
        </w:rPr>
        <w:t xml:space="preserve">2610 </w:t>
      </w:r>
      <w:proofErr w:type="spellStart"/>
      <w:r w:rsidR="00C426F3" w:rsidRPr="00CD1F38">
        <w:rPr>
          <w:rFonts w:ascii="Book Antiqua" w:hAnsi="Book Antiqua" w:cs="Arial"/>
          <w:sz w:val="24"/>
          <w:szCs w:val="24"/>
        </w:rPr>
        <w:t>Wilrijk</w:t>
      </w:r>
      <w:proofErr w:type="spellEnd"/>
      <w:r w:rsidR="00C426F3" w:rsidRPr="00CD1F38">
        <w:rPr>
          <w:rFonts w:ascii="Book Antiqua" w:hAnsi="Book Antiqua" w:cs="Arial"/>
          <w:sz w:val="24"/>
          <w:szCs w:val="24"/>
          <w:lang w:eastAsia="zh-CN"/>
        </w:rPr>
        <w:t>,</w:t>
      </w:r>
      <w:r w:rsidR="00C426F3" w:rsidRPr="00CD1F38">
        <w:rPr>
          <w:rFonts w:ascii="Book Antiqua" w:hAnsi="Book Antiqua" w:cs="Arial"/>
          <w:sz w:val="24"/>
          <w:szCs w:val="24"/>
        </w:rPr>
        <w:t xml:space="preserve"> Belgium</w:t>
      </w:r>
    </w:p>
    <w:p w14:paraId="54E3B9B7" w14:textId="77777777" w:rsidR="00C426F3" w:rsidRPr="00CD1F38" w:rsidRDefault="00C426F3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2DE9EC8E" w14:textId="74B2414F" w:rsidR="00C426F3" w:rsidRPr="00CD1F38" w:rsidRDefault="00EC3F11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D1F38">
        <w:rPr>
          <w:rFonts w:ascii="Book Antiqua" w:hAnsi="Book Antiqua" w:cs="Arial"/>
          <w:b/>
          <w:sz w:val="24"/>
          <w:szCs w:val="24"/>
        </w:rPr>
        <w:t xml:space="preserve">Luc </w:t>
      </w:r>
      <w:proofErr w:type="spellStart"/>
      <w:r w:rsidRPr="00CD1F38">
        <w:rPr>
          <w:rFonts w:ascii="Book Antiqua" w:hAnsi="Book Antiqua" w:cs="Arial"/>
          <w:b/>
          <w:sz w:val="24"/>
          <w:szCs w:val="24"/>
        </w:rPr>
        <w:t>Heytens</w:t>
      </w:r>
      <w:proofErr w:type="spellEnd"/>
      <w:r w:rsidRPr="00CD1F38">
        <w:rPr>
          <w:rFonts w:ascii="Book Antiqua" w:hAnsi="Book Antiqua" w:cs="Arial"/>
          <w:b/>
          <w:sz w:val="24"/>
          <w:szCs w:val="24"/>
        </w:rPr>
        <w:t>,</w:t>
      </w:r>
      <w:r w:rsidRPr="00CD1F38">
        <w:rPr>
          <w:rFonts w:ascii="Book Antiqua" w:hAnsi="Book Antiqua" w:cs="Arial"/>
          <w:sz w:val="24"/>
          <w:szCs w:val="24"/>
        </w:rPr>
        <w:t xml:space="preserve"> MH Research Unit, University of Antwerp, 2610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CD1F38">
        <w:rPr>
          <w:rFonts w:ascii="Book Antiqua" w:hAnsi="Book Antiqua" w:cs="Arial"/>
          <w:sz w:val="24"/>
          <w:szCs w:val="24"/>
        </w:rPr>
        <w:t>Wilrijk</w:t>
      </w:r>
      <w:proofErr w:type="spellEnd"/>
      <w:r w:rsidR="00C426F3" w:rsidRPr="00CD1F38">
        <w:rPr>
          <w:rFonts w:ascii="Book Antiqua" w:hAnsi="Book Antiqua" w:cs="Arial"/>
          <w:sz w:val="24"/>
          <w:szCs w:val="24"/>
          <w:lang w:eastAsia="zh-CN"/>
        </w:rPr>
        <w:t>,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Pr="00CD1F38">
        <w:rPr>
          <w:rFonts w:ascii="Book Antiqua" w:hAnsi="Book Antiqua" w:cs="Arial"/>
          <w:sz w:val="24"/>
          <w:szCs w:val="24"/>
        </w:rPr>
        <w:t>Belgium</w:t>
      </w:r>
    </w:p>
    <w:p w14:paraId="3F58976B" w14:textId="77777777" w:rsidR="00C426F3" w:rsidRPr="00CD1F38" w:rsidRDefault="00C426F3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i/>
          <w:sz w:val="24"/>
          <w:szCs w:val="24"/>
          <w:lang w:eastAsia="zh-CN"/>
        </w:rPr>
      </w:pPr>
    </w:p>
    <w:p w14:paraId="0091DC3F" w14:textId="0AAC0742" w:rsidR="00EC3F11" w:rsidRPr="00CD1F38" w:rsidRDefault="00C426F3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D1F38">
        <w:rPr>
          <w:rFonts w:ascii="Book Antiqua" w:hAnsi="Book Antiqua" w:cs="Arial"/>
          <w:b/>
          <w:sz w:val="24"/>
          <w:szCs w:val="24"/>
        </w:rPr>
        <w:lastRenderedPageBreak/>
        <w:t xml:space="preserve">Luc </w:t>
      </w:r>
      <w:proofErr w:type="spellStart"/>
      <w:r w:rsidRPr="00CD1F38">
        <w:rPr>
          <w:rFonts w:ascii="Book Antiqua" w:hAnsi="Book Antiqua" w:cs="Arial"/>
          <w:b/>
          <w:sz w:val="24"/>
          <w:szCs w:val="24"/>
        </w:rPr>
        <w:t>Heytens</w:t>
      </w:r>
      <w:proofErr w:type="spellEnd"/>
      <w:r w:rsidRPr="00CD1F38">
        <w:rPr>
          <w:rFonts w:ascii="Book Antiqua" w:hAnsi="Book Antiqua" w:cs="Arial"/>
          <w:b/>
          <w:sz w:val="24"/>
          <w:szCs w:val="24"/>
        </w:rPr>
        <w:t>,</w:t>
      </w:r>
      <w:r w:rsidRPr="00CD1F38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="0069155B" w:rsidRPr="00CD1F38">
        <w:rPr>
          <w:rFonts w:ascii="Book Antiqua" w:hAnsi="Book Antiqua" w:cs="Arial"/>
          <w:sz w:val="24"/>
          <w:szCs w:val="24"/>
        </w:rPr>
        <w:t xml:space="preserve">Departments of </w:t>
      </w:r>
      <w:r w:rsidR="00EC3F11" w:rsidRPr="00CD1F38">
        <w:rPr>
          <w:rFonts w:ascii="Book Antiqua" w:hAnsi="Book Antiqua" w:cs="Arial"/>
          <w:sz w:val="24"/>
          <w:szCs w:val="24"/>
        </w:rPr>
        <w:t xml:space="preserve">Anesthesiology and Neurology, University Hospital Antwerp, </w:t>
      </w:r>
      <w:r w:rsidRPr="00CD1F38">
        <w:rPr>
          <w:rFonts w:ascii="Book Antiqua" w:hAnsi="Book Antiqua" w:cs="Arial"/>
          <w:sz w:val="24"/>
          <w:szCs w:val="24"/>
        </w:rPr>
        <w:t xml:space="preserve">2650 </w:t>
      </w:r>
      <w:proofErr w:type="spellStart"/>
      <w:r w:rsidRPr="00CD1F38">
        <w:rPr>
          <w:rFonts w:ascii="Book Antiqua" w:hAnsi="Book Antiqua" w:cs="Arial"/>
          <w:sz w:val="24"/>
          <w:szCs w:val="24"/>
        </w:rPr>
        <w:t>Edegem</w:t>
      </w:r>
      <w:proofErr w:type="spellEnd"/>
      <w:r w:rsidRPr="00CD1F38">
        <w:rPr>
          <w:rFonts w:ascii="Book Antiqua" w:hAnsi="Book Antiqua" w:cs="Arial"/>
          <w:sz w:val="24"/>
          <w:szCs w:val="24"/>
        </w:rPr>
        <w:t>, Belgium</w:t>
      </w:r>
    </w:p>
    <w:p w14:paraId="7F13EC9D" w14:textId="77777777" w:rsidR="00AA2752" w:rsidRPr="00CD1F38" w:rsidRDefault="00AA2752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nl-BE" w:eastAsia="zh-CN"/>
        </w:rPr>
      </w:pPr>
    </w:p>
    <w:p w14:paraId="3A693D65" w14:textId="2C20BF3A" w:rsidR="00EC3F11" w:rsidRPr="00CD1F38" w:rsidRDefault="009278FC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trike/>
          <w:sz w:val="24"/>
          <w:szCs w:val="24"/>
          <w:lang w:eastAsia="zh-CN"/>
        </w:rPr>
      </w:pPr>
      <w:r w:rsidRPr="00CD1F38">
        <w:rPr>
          <w:rFonts w:ascii="Book Antiqua" w:hAnsi="Book Antiqua"/>
          <w:b/>
          <w:sz w:val="24"/>
          <w:szCs w:val="24"/>
        </w:rPr>
        <w:t>Author contributions:</w:t>
      </w:r>
      <w:r w:rsidR="00EC3F11" w:rsidRPr="00CD1F3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C3F11" w:rsidRPr="00CD1F38">
        <w:rPr>
          <w:rFonts w:ascii="Book Antiqua" w:hAnsi="Book Antiqua"/>
          <w:sz w:val="24"/>
          <w:szCs w:val="24"/>
        </w:rPr>
        <w:t>Heytens</w:t>
      </w:r>
      <w:proofErr w:type="spellEnd"/>
      <w:r w:rsidR="00EC3F11" w:rsidRPr="00CD1F38">
        <w:rPr>
          <w:rFonts w:ascii="Book Antiqua" w:hAnsi="Book Antiqua"/>
          <w:sz w:val="24"/>
          <w:szCs w:val="24"/>
        </w:rPr>
        <w:t xml:space="preserve"> K </w:t>
      </w:r>
      <w:r w:rsidR="00A82C36" w:rsidRPr="00CD1F38">
        <w:rPr>
          <w:rFonts w:ascii="Book Antiqua" w:hAnsi="Book Antiqua"/>
          <w:sz w:val="24"/>
          <w:szCs w:val="24"/>
        </w:rPr>
        <w:t xml:space="preserve">is </w:t>
      </w:r>
      <w:r w:rsidR="00EC3F11" w:rsidRPr="00CD1F38">
        <w:rPr>
          <w:rFonts w:ascii="Book Antiqua" w:hAnsi="Book Antiqua"/>
          <w:sz w:val="24"/>
          <w:szCs w:val="24"/>
        </w:rPr>
        <w:t>the main author of the manuscript</w:t>
      </w:r>
      <w:r w:rsidRPr="00CD1F38">
        <w:rPr>
          <w:rFonts w:ascii="Book Antiqua" w:hAnsi="Book Antiqua"/>
          <w:sz w:val="24"/>
          <w:szCs w:val="24"/>
          <w:lang w:eastAsia="zh-CN"/>
        </w:rPr>
        <w:t>;</w:t>
      </w:r>
      <w:r w:rsidR="00EC3F11" w:rsidRPr="00CD1F38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EC3F11" w:rsidRPr="00CD1F38">
        <w:rPr>
          <w:rFonts w:ascii="Book Antiqua" w:hAnsi="Book Antiqua"/>
          <w:sz w:val="24"/>
          <w:szCs w:val="24"/>
        </w:rPr>
        <w:t>Bleecker</w:t>
      </w:r>
      <w:proofErr w:type="spellEnd"/>
      <w:r w:rsidR="00EC3F11" w:rsidRPr="00CD1F38">
        <w:rPr>
          <w:rFonts w:ascii="Book Antiqua" w:hAnsi="Book Antiqua"/>
          <w:sz w:val="24"/>
          <w:szCs w:val="24"/>
        </w:rPr>
        <w:t xml:space="preserve"> J and </w:t>
      </w:r>
      <w:proofErr w:type="spellStart"/>
      <w:r w:rsidR="00EC3F11" w:rsidRPr="00CD1F38">
        <w:rPr>
          <w:rFonts w:ascii="Book Antiqua" w:hAnsi="Book Antiqua"/>
          <w:sz w:val="24"/>
          <w:szCs w:val="24"/>
        </w:rPr>
        <w:t>Baets</w:t>
      </w:r>
      <w:proofErr w:type="spellEnd"/>
      <w:r w:rsidR="00EC3F11" w:rsidRPr="00CD1F38">
        <w:rPr>
          <w:rFonts w:ascii="Book Antiqua" w:hAnsi="Book Antiqua"/>
          <w:sz w:val="24"/>
          <w:szCs w:val="24"/>
        </w:rPr>
        <w:t xml:space="preserve"> J </w:t>
      </w:r>
      <w:r w:rsidR="002F6F8B" w:rsidRPr="00CD1F38">
        <w:rPr>
          <w:rFonts w:ascii="Book Antiqua" w:hAnsi="Book Antiqua"/>
          <w:sz w:val="24"/>
          <w:szCs w:val="24"/>
        </w:rPr>
        <w:t xml:space="preserve">provided </w:t>
      </w:r>
      <w:r w:rsidR="00EC3F11" w:rsidRPr="00CD1F38">
        <w:rPr>
          <w:rFonts w:ascii="Book Antiqua" w:hAnsi="Book Antiqua"/>
          <w:sz w:val="24"/>
          <w:szCs w:val="24"/>
        </w:rPr>
        <w:t>information about the different cases and reviewed the manuscript</w:t>
      </w:r>
      <w:r w:rsidRPr="00CD1F38">
        <w:rPr>
          <w:rFonts w:ascii="Book Antiqua" w:hAnsi="Book Antiqua"/>
          <w:sz w:val="24"/>
          <w:szCs w:val="24"/>
          <w:lang w:eastAsia="zh-CN"/>
        </w:rPr>
        <w:t>;</w:t>
      </w:r>
      <w:r w:rsidR="00EC3F11" w:rsidRPr="00CD1F3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C3F11" w:rsidRPr="00CD1F38">
        <w:rPr>
          <w:rFonts w:ascii="Book Antiqua" w:hAnsi="Book Antiqua"/>
          <w:sz w:val="24"/>
          <w:szCs w:val="24"/>
        </w:rPr>
        <w:t>Verbrugghe</w:t>
      </w:r>
      <w:proofErr w:type="spellEnd"/>
      <w:r w:rsidR="00EC3F11" w:rsidRPr="00CD1F38">
        <w:rPr>
          <w:rFonts w:ascii="Book Antiqua" w:hAnsi="Book Antiqua"/>
          <w:sz w:val="24"/>
          <w:szCs w:val="24"/>
        </w:rPr>
        <w:t xml:space="preserve"> W helped with his experience </w:t>
      </w:r>
      <w:r w:rsidR="00A82C36" w:rsidRPr="00CD1F38">
        <w:rPr>
          <w:rFonts w:ascii="Book Antiqua" w:hAnsi="Book Antiqua"/>
          <w:sz w:val="24"/>
          <w:szCs w:val="24"/>
        </w:rPr>
        <w:t>on</w:t>
      </w:r>
      <w:r w:rsidR="00EC3F11" w:rsidRPr="00CD1F38">
        <w:rPr>
          <w:rFonts w:ascii="Book Antiqua" w:hAnsi="Book Antiqua"/>
          <w:sz w:val="24"/>
          <w:szCs w:val="24"/>
        </w:rPr>
        <w:t xml:space="preserve"> volatile anesthetic sedation</w:t>
      </w:r>
      <w:r w:rsidRPr="00CD1F38">
        <w:rPr>
          <w:rFonts w:ascii="Book Antiqua" w:hAnsi="Book Antiqua"/>
          <w:sz w:val="24"/>
          <w:szCs w:val="24"/>
          <w:lang w:eastAsia="zh-CN"/>
        </w:rPr>
        <w:t>;</w:t>
      </w:r>
      <w:r w:rsidR="00EC3F11" w:rsidRPr="00CD1F3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C3F11" w:rsidRPr="00CD1F38">
        <w:rPr>
          <w:rFonts w:ascii="Book Antiqua" w:hAnsi="Book Antiqua"/>
          <w:sz w:val="24"/>
          <w:szCs w:val="24"/>
        </w:rPr>
        <w:t>Heytens</w:t>
      </w:r>
      <w:proofErr w:type="spellEnd"/>
      <w:r w:rsidR="00EC3F11" w:rsidRPr="00CD1F38">
        <w:rPr>
          <w:rFonts w:ascii="Book Antiqua" w:hAnsi="Book Antiqua"/>
          <w:sz w:val="24"/>
          <w:szCs w:val="24"/>
        </w:rPr>
        <w:t xml:space="preserve"> L designed the aim of the manuscript and </w:t>
      </w:r>
      <w:r w:rsidR="00DB04C8" w:rsidRPr="00CD1F38">
        <w:rPr>
          <w:rFonts w:ascii="Book Antiqua" w:hAnsi="Book Antiqua"/>
          <w:sz w:val="24"/>
          <w:szCs w:val="24"/>
        </w:rPr>
        <w:t>acted as co-writer</w:t>
      </w:r>
      <w:r w:rsidR="00EC3F11" w:rsidRPr="00CD1F38">
        <w:rPr>
          <w:rFonts w:ascii="Book Antiqua" w:hAnsi="Book Antiqua"/>
          <w:sz w:val="24"/>
          <w:szCs w:val="24"/>
        </w:rPr>
        <w:t>.</w:t>
      </w:r>
    </w:p>
    <w:p w14:paraId="2B2FFD2B" w14:textId="77777777" w:rsidR="00DC7B54" w:rsidRPr="00CD1F38" w:rsidRDefault="00DC7B54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5864D250" w14:textId="4139F74C" w:rsidR="00241F92" w:rsidRPr="00CD1F38" w:rsidRDefault="00241F92" w:rsidP="00565412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  <w:r w:rsidRPr="00CD1F38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CD1F38">
        <w:rPr>
          <w:rFonts w:ascii="Book Antiqua" w:hAnsi="Book Antiqua"/>
          <w:sz w:val="24"/>
          <w:szCs w:val="24"/>
        </w:rPr>
        <w:t xml:space="preserve"> </w:t>
      </w:r>
      <w:r w:rsidRPr="00CD1F38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The authors have no interests with the manufacturers of the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AnaConDa</w:t>
      </w:r>
      <w:r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R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or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Mirus</w:t>
      </w:r>
      <w:r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TM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devices.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Heytens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L is a medical expert with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Norgine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NV,</w:t>
      </w:r>
      <w:r w:rsidRPr="00CD1F38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manufacturer of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Dantrium</w:t>
      </w:r>
      <w:r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R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>.</w:t>
      </w:r>
    </w:p>
    <w:p w14:paraId="2EE5228D" w14:textId="77777777" w:rsidR="00241F92" w:rsidRPr="00CD1F38" w:rsidRDefault="00241F92" w:rsidP="00565412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</w:p>
    <w:p w14:paraId="276B4CBF" w14:textId="77777777" w:rsidR="00241F92" w:rsidRPr="00CD1F38" w:rsidRDefault="00241F92" w:rsidP="0056541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CD1F38">
        <w:rPr>
          <w:rFonts w:ascii="Book Antiqua" w:hAnsi="Book Antiqua"/>
          <w:b/>
          <w:sz w:val="24"/>
          <w:szCs w:val="24"/>
        </w:rPr>
        <w:t xml:space="preserve">Open-Access: </w:t>
      </w:r>
      <w:r w:rsidRPr="00CD1F38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CD1F38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42808B17" w14:textId="77777777" w:rsidR="00241F92" w:rsidRPr="00CD1F38" w:rsidRDefault="00241F92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67D0F79F" w14:textId="25DD7B9E" w:rsidR="00241F92" w:rsidRPr="00CD1F38" w:rsidRDefault="00241F92" w:rsidP="00565412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D1F38">
        <w:rPr>
          <w:rFonts w:ascii="Book Antiqua" w:eastAsia="宋体" w:hAnsi="Book Antiqua" w:cs="宋体"/>
          <w:b/>
          <w:sz w:val="24"/>
          <w:szCs w:val="24"/>
        </w:rPr>
        <w:t>Manuscript source:</w:t>
      </w:r>
      <w:r w:rsidRPr="00CD1F38">
        <w:rPr>
          <w:rFonts w:ascii="Book Antiqua" w:eastAsia="宋体" w:hAnsi="Book Antiqua" w:cs="宋体"/>
          <w:sz w:val="24"/>
          <w:szCs w:val="24"/>
        </w:rPr>
        <w:t> Invited manuscript</w:t>
      </w:r>
    </w:p>
    <w:p w14:paraId="3CDC2887" w14:textId="77777777" w:rsidR="00241F92" w:rsidRPr="00CD1F38" w:rsidRDefault="00241F92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66BC6FEB" w14:textId="2BF7E540" w:rsidR="00DC7B54" w:rsidRPr="00CD1F38" w:rsidRDefault="009278FC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D1F38">
        <w:rPr>
          <w:rFonts w:ascii="Book Antiqua" w:hAnsi="Book Antiqua"/>
          <w:b/>
          <w:sz w:val="24"/>
          <w:szCs w:val="24"/>
        </w:rPr>
        <w:t>Correspondence to:</w:t>
      </w:r>
      <w:r w:rsidR="00DC7B54" w:rsidRPr="00CD1F38">
        <w:rPr>
          <w:rFonts w:ascii="Book Antiqua" w:eastAsia="Times New Roman" w:hAnsi="Book Antiqua" w:cs="Arial"/>
          <w:b/>
          <w:sz w:val="24"/>
          <w:szCs w:val="24"/>
        </w:rPr>
        <w:t xml:space="preserve"> </w:t>
      </w:r>
      <w:r w:rsidR="00DC7B54" w:rsidRPr="00CD1F38">
        <w:rPr>
          <w:rFonts w:ascii="Book Antiqua" w:hAnsi="Book Antiqua" w:cs="Arial"/>
          <w:b/>
          <w:sz w:val="24"/>
          <w:szCs w:val="24"/>
        </w:rPr>
        <w:t xml:space="preserve">Luc </w:t>
      </w:r>
      <w:proofErr w:type="spellStart"/>
      <w:r w:rsidR="00DC7B54" w:rsidRPr="00CD1F38">
        <w:rPr>
          <w:rFonts w:ascii="Book Antiqua" w:hAnsi="Book Antiqua" w:cs="Arial"/>
          <w:b/>
          <w:sz w:val="24"/>
          <w:szCs w:val="24"/>
        </w:rPr>
        <w:t>Heytens</w:t>
      </w:r>
      <w:proofErr w:type="spellEnd"/>
      <w:r w:rsidR="00DC7B54" w:rsidRPr="00CD1F38">
        <w:rPr>
          <w:rFonts w:ascii="Book Antiqua" w:hAnsi="Book Antiqua" w:cs="Arial"/>
          <w:b/>
          <w:sz w:val="24"/>
          <w:szCs w:val="24"/>
        </w:rPr>
        <w:t xml:space="preserve">, MD, PhD, </w:t>
      </w:r>
      <w:r w:rsidR="00DC7B54" w:rsidRPr="00CD1F38">
        <w:rPr>
          <w:rFonts w:ascii="Book Antiqua" w:hAnsi="Book Antiqua" w:cs="Arial"/>
          <w:sz w:val="24"/>
          <w:szCs w:val="24"/>
        </w:rPr>
        <w:t xml:space="preserve">MH Research Unit, University of Antwerp, Campus </w:t>
      </w:r>
      <w:proofErr w:type="spellStart"/>
      <w:r w:rsidR="00DC7B54" w:rsidRPr="00CD1F38">
        <w:rPr>
          <w:rFonts w:ascii="Book Antiqua" w:hAnsi="Book Antiqua" w:cs="Arial"/>
          <w:sz w:val="24"/>
          <w:szCs w:val="24"/>
        </w:rPr>
        <w:t>Drie</w:t>
      </w:r>
      <w:proofErr w:type="spellEnd"/>
      <w:r w:rsidR="00DC7B54"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DC7B54" w:rsidRPr="00CD1F38">
        <w:rPr>
          <w:rFonts w:ascii="Book Antiqua" w:hAnsi="Book Antiqua" w:cs="Arial"/>
          <w:sz w:val="24"/>
          <w:szCs w:val="24"/>
        </w:rPr>
        <w:t>Eiken</w:t>
      </w:r>
      <w:proofErr w:type="spellEnd"/>
      <w:r w:rsidR="00DC7B54" w:rsidRPr="00CD1F38">
        <w:rPr>
          <w:rFonts w:ascii="Book Antiqua" w:hAnsi="Book Antiqua" w:cs="Arial"/>
          <w:sz w:val="24"/>
          <w:szCs w:val="24"/>
        </w:rPr>
        <w:t>, 2610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DC7B54" w:rsidRPr="00CD1F38">
        <w:rPr>
          <w:rFonts w:ascii="Book Antiqua" w:hAnsi="Book Antiqua" w:cs="Arial"/>
          <w:sz w:val="24"/>
          <w:szCs w:val="24"/>
        </w:rPr>
        <w:t>Wilrijk</w:t>
      </w:r>
      <w:proofErr w:type="spellEnd"/>
      <w:r w:rsidRPr="00CD1F38">
        <w:rPr>
          <w:rFonts w:ascii="Book Antiqua" w:hAnsi="Book Antiqua" w:cs="Arial"/>
          <w:sz w:val="24"/>
          <w:szCs w:val="24"/>
          <w:lang w:eastAsia="zh-CN"/>
        </w:rPr>
        <w:t>,</w:t>
      </w:r>
      <w:r w:rsidR="00CD1F38">
        <w:rPr>
          <w:rFonts w:ascii="Book Antiqua" w:hAnsi="Book Antiqua" w:cs="Arial"/>
          <w:sz w:val="24"/>
          <w:szCs w:val="24"/>
        </w:rPr>
        <w:t xml:space="preserve"> </w:t>
      </w:r>
      <w:r w:rsidR="00DC7B54" w:rsidRPr="00CD1F38">
        <w:rPr>
          <w:rFonts w:ascii="Book Antiqua" w:hAnsi="Book Antiqua" w:cs="Arial"/>
          <w:sz w:val="24"/>
          <w:szCs w:val="24"/>
        </w:rPr>
        <w:t>Belgium</w:t>
      </w:r>
      <w:r w:rsidR="00DC7B54" w:rsidRPr="00CD1F38">
        <w:rPr>
          <w:rFonts w:ascii="Book Antiqua" w:hAnsi="Book Antiqua" w:cs="Arial"/>
          <w:i/>
          <w:sz w:val="24"/>
          <w:szCs w:val="24"/>
        </w:rPr>
        <w:t xml:space="preserve">. </w:t>
      </w:r>
      <w:hyperlink r:id="rId10" w:history="1">
        <w:r w:rsidR="00DB04C8" w:rsidRPr="00CD1F38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luc.heytens@uantwerpen.be</w:t>
        </w:r>
      </w:hyperlink>
    </w:p>
    <w:p w14:paraId="661E754B" w14:textId="6622D18B" w:rsidR="00DC7B54" w:rsidRPr="00CD1F38" w:rsidRDefault="00DC7B54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CD1F38">
        <w:rPr>
          <w:rFonts w:ascii="Book Antiqua" w:hAnsi="Book Antiqua" w:cs="Arial"/>
          <w:b/>
          <w:sz w:val="24"/>
          <w:szCs w:val="24"/>
        </w:rPr>
        <w:t xml:space="preserve">Telephone: </w:t>
      </w:r>
      <w:r w:rsidRPr="00CD1F38">
        <w:rPr>
          <w:rFonts w:ascii="Book Antiqua" w:hAnsi="Book Antiqua" w:cs="Arial"/>
          <w:sz w:val="24"/>
          <w:szCs w:val="24"/>
        </w:rPr>
        <w:t>+32</w:t>
      </w:r>
      <w:r w:rsidR="009278FC" w:rsidRPr="00CD1F38">
        <w:rPr>
          <w:rFonts w:ascii="Book Antiqua" w:hAnsi="Book Antiqua" w:cs="Arial"/>
          <w:sz w:val="24"/>
          <w:szCs w:val="24"/>
          <w:lang w:eastAsia="zh-CN"/>
        </w:rPr>
        <w:t>-</w:t>
      </w:r>
      <w:r w:rsidRPr="00CD1F38">
        <w:rPr>
          <w:rFonts w:ascii="Book Antiqua" w:hAnsi="Book Antiqua" w:cs="Arial"/>
          <w:sz w:val="24"/>
          <w:szCs w:val="24"/>
        </w:rPr>
        <w:t>34</w:t>
      </w:r>
      <w:r w:rsidR="009278FC" w:rsidRPr="00CD1F38">
        <w:rPr>
          <w:rFonts w:ascii="Book Antiqua" w:hAnsi="Book Antiqua" w:cs="Arial"/>
          <w:sz w:val="24"/>
          <w:szCs w:val="24"/>
          <w:lang w:eastAsia="zh-CN"/>
        </w:rPr>
        <w:t>-</w:t>
      </w:r>
      <w:r w:rsidRPr="00CD1F38">
        <w:rPr>
          <w:rFonts w:ascii="Book Antiqua" w:hAnsi="Book Antiqua" w:cs="Arial"/>
          <w:sz w:val="24"/>
          <w:szCs w:val="24"/>
        </w:rPr>
        <w:t>433926</w:t>
      </w:r>
    </w:p>
    <w:p w14:paraId="4640BC7B" w14:textId="77777777" w:rsidR="009278FC" w:rsidRPr="00CD1F38" w:rsidRDefault="009278FC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0F66CC6B" w14:textId="27D44A84" w:rsidR="00241F92" w:rsidRPr="00CD1F38" w:rsidRDefault="00241F92" w:rsidP="0056541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1F38">
        <w:rPr>
          <w:rFonts w:ascii="Book Antiqua" w:hAnsi="Book Antiqua"/>
          <w:b/>
          <w:sz w:val="24"/>
          <w:szCs w:val="24"/>
        </w:rPr>
        <w:t xml:space="preserve">Received: </w:t>
      </w:r>
      <w:r w:rsidRPr="00CD1F38">
        <w:rPr>
          <w:rFonts w:ascii="Book Antiqua" w:hAnsi="Book Antiqua"/>
          <w:sz w:val="24"/>
          <w:szCs w:val="24"/>
          <w:lang w:eastAsia="zh-CN"/>
        </w:rPr>
        <w:t>June 28, 2016</w:t>
      </w:r>
      <w:r w:rsidR="00CD1F38">
        <w:rPr>
          <w:rFonts w:ascii="Book Antiqua" w:hAnsi="Book Antiqua"/>
          <w:sz w:val="24"/>
          <w:szCs w:val="24"/>
        </w:rPr>
        <w:t xml:space="preserve"> </w:t>
      </w:r>
    </w:p>
    <w:p w14:paraId="75BCF005" w14:textId="78C484CA" w:rsidR="00241F92" w:rsidRPr="00CD1F38" w:rsidRDefault="00241F92" w:rsidP="0056541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D1F38">
        <w:rPr>
          <w:rFonts w:ascii="Book Antiqua" w:hAnsi="Book Antiqua"/>
          <w:b/>
          <w:sz w:val="24"/>
          <w:szCs w:val="24"/>
        </w:rPr>
        <w:t>Peer-review started:</w:t>
      </w:r>
      <w:r w:rsidRPr="00CD1F38">
        <w:rPr>
          <w:rFonts w:ascii="Book Antiqua" w:hAnsi="Book Antiqua"/>
          <w:sz w:val="24"/>
          <w:szCs w:val="24"/>
          <w:lang w:eastAsia="zh-CN"/>
        </w:rPr>
        <w:t xml:space="preserve"> July 1, 2016</w:t>
      </w:r>
    </w:p>
    <w:p w14:paraId="6C50F722" w14:textId="26272F19" w:rsidR="00241F92" w:rsidRPr="00CD1F38" w:rsidRDefault="00241F92" w:rsidP="0056541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D1F38">
        <w:rPr>
          <w:rFonts w:ascii="Book Antiqua" w:hAnsi="Book Antiqua"/>
          <w:b/>
          <w:sz w:val="24"/>
          <w:szCs w:val="24"/>
        </w:rPr>
        <w:t>First decision:</w:t>
      </w:r>
      <w:r w:rsidRPr="00CD1F38">
        <w:rPr>
          <w:rFonts w:ascii="Book Antiqua" w:hAnsi="Book Antiqua"/>
          <w:sz w:val="24"/>
          <w:szCs w:val="24"/>
          <w:lang w:eastAsia="zh-CN"/>
        </w:rPr>
        <w:t xml:space="preserve"> September 5, 2016</w:t>
      </w:r>
    </w:p>
    <w:p w14:paraId="7925D559" w14:textId="48469358" w:rsidR="00241F92" w:rsidRPr="00CD1F38" w:rsidRDefault="00241F92" w:rsidP="0056541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1F38">
        <w:rPr>
          <w:rFonts w:ascii="Book Antiqua" w:hAnsi="Book Antiqua"/>
          <w:b/>
          <w:sz w:val="24"/>
          <w:szCs w:val="24"/>
        </w:rPr>
        <w:t xml:space="preserve">Revised: </w:t>
      </w:r>
      <w:r w:rsidRPr="00CD1F38">
        <w:rPr>
          <w:rFonts w:ascii="Book Antiqua" w:hAnsi="Book Antiqua"/>
          <w:sz w:val="24"/>
          <w:szCs w:val="24"/>
          <w:lang w:eastAsia="zh-CN"/>
        </w:rPr>
        <w:t>October 21, 2016</w:t>
      </w:r>
      <w:r w:rsidRPr="00CD1F38">
        <w:rPr>
          <w:rFonts w:ascii="Book Antiqua" w:hAnsi="Book Antiqua"/>
          <w:sz w:val="24"/>
          <w:szCs w:val="24"/>
        </w:rPr>
        <w:t xml:space="preserve"> </w:t>
      </w:r>
    </w:p>
    <w:p w14:paraId="3B76BD3B" w14:textId="08D5AAAB" w:rsidR="00241F92" w:rsidRPr="00B365A6" w:rsidRDefault="00241F92" w:rsidP="00B365A6">
      <w:pPr>
        <w:rPr>
          <w:rFonts w:ascii="Book Antiqua" w:hAnsi="Book Antiqua"/>
          <w:iCs/>
          <w:sz w:val="24"/>
        </w:rPr>
      </w:pPr>
      <w:r w:rsidRPr="00CD1F38">
        <w:rPr>
          <w:rFonts w:ascii="Book Antiqua" w:hAnsi="Book Antiqua"/>
          <w:b/>
          <w:sz w:val="24"/>
          <w:szCs w:val="24"/>
        </w:rPr>
        <w:lastRenderedPageBreak/>
        <w:t>Accepted:</w:t>
      </w:r>
      <w:r w:rsidR="00CD1F38">
        <w:rPr>
          <w:rFonts w:ascii="Book Antiqua" w:hAnsi="Book Antiqua"/>
          <w:b/>
          <w:sz w:val="24"/>
          <w:szCs w:val="24"/>
        </w:rPr>
        <w:t xml:space="preserve"> </w:t>
      </w:r>
      <w:r w:rsidR="00B365A6">
        <w:rPr>
          <w:rStyle w:val="Emphasis"/>
        </w:rPr>
        <w:t>November</w:t>
      </w:r>
      <w:r w:rsidR="00B365A6">
        <w:rPr>
          <w:rStyle w:val="Emphasis"/>
          <w:rFonts w:ascii="宋体" w:hAnsi="宋体" w:cs="宋体" w:hint="eastAsia"/>
        </w:rPr>
        <w:t xml:space="preserve"> 16</w:t>
      </w:r>
      <w:r w:rsidR="00B365A6" w:rsidRPr="00235CD4">
        <w:rPr>
          <w:rStyle w:val="Emphasis"/>
        </w:rPr>
        <w:t>,</w:t>
      </w:r>
      <w:r w:rsidR="00B365A6">
        <w:rPr>
          <w:rStyle w:val="Emphasis"/>
        </w:rPr>
        <w:t xml:space="preserve"> 2016</w:t>
      </w:r>
    </w:p>
    <w:p w14:paraId="55464AB0" w14:textId="0E465ED9" w:rsidR="00241F92" w:rsidRPr="00CD1F38" w:rsidRDefault="00241F92" w:rsidP="0056541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D1F38">
        <w:rPr>
          <w:rFonts w:ascii="Book Antiqua" w:hAnsi="Book Antiqua"/>
          <w:b/>
          <w:sz w:val="24"/>
          <w:szCs w:val="24"/>
        </w:rPr>
        <w:t>Article in press:</w:t>
      </w:r>
      <w:r w:rsidR="00CD1F38">
        <w:rPr>
          <w:rFonts w:ascii="Book Antiqua" w:hAnsi="Book Antiqua"/>
          <w:sz w:val="24"/>
          <w:szCs w:val="24"/>
        </w:rPr>
        <w:t xml:space="preserve"> </w:t>
      </w:r>
    </w:p>
    <w:p w14:paraId="04AC1C01" w14:textId="77777777" w:rsidR="00241F92" w:rsidRPr="00CD1F38" w:rsidRDefault="00241F92" w:rsidP="0056541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1F38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650B99E2" w14:textId="77777777" w:rsidR="00241F92" w:rsidRPr="00CD1F38" w:rsidRDefault="00241F92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591B1908" w14:textId="77777777" w:rsidR="00241F92" w:rsidRPr="00CD1F38" w:rsidRDefault="00241F92" w:rsidP="00565412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CD1F38">
        <w:rPr>
          <w:rFonts w:ascii="Book Antiqua" w:eastAsia="Times New Roman" w:hAnsi="Book Antiqua" w:cs="Arial"/>
          <w:b/>
          <w:sz w:val="24"/>
          <w:szCs w:val="24"/>
        </w:rPr>
        <w:br w:type="page"/>
      </w:r>
    </w:p>
    <w:p w14:paraId="03ED5D80" w14:textId="568F78D3" w:rsidR="00542EFD" w:rsidRPr="00CD1F38" w:rsidRDefault="005B74FD" w:rsidP="00565412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CD1F38">
        <w:rPr>
          <w:rFonts w:ascii="Book Antiqua" w:eastAsia="Times New Roman" w:hAnsi="Book Antiqua" w:cs="Arial"/>
          <w:b/>
          <w:sz w:val="24"/>
          <w:szCs w:val="24"/>
        </w:rPr>
        <w:lastRenderedPageBreak/>
        <w:t>A</w:t>
      </w:r>
      <w:r w:rsidR="00393F26" w:rsidRPr="00CD1F38">
        <w:rPr>
          <w:rFonts w:ascii="Book Antiqua" w:eastAsia="Times New Roman" w:hAnsi="Book Antiqua" w:cs="Arial"/>
          <w:b/>
          <w:sz w:val="24"/>
          <w:szCs w:val="24"/>
        </w:rPr>
        <w:t>bstract</w:t>
      </w:r>
    </w:p>
    <w:p w14:paraId="31546C54" w14:textId="0AE15A1F" w:rsidR="002C1845" w:rsidRPr="00CD1F38" w:rsidRDefault="00F95D95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D1F38">
        <w:rPr>
          <w:rFonts w:ascii="Book Antiqua" w:hAnsi="Book Antiqua" w:cs="Arial"/>
          <w:sz w:val="24"/>
          <w:szCs w:val="24"/>
        </w:rPr>
        <w:t xml:space="preserve">In view of the enormous popularity of mass sporting events such as </w:t>
      </w:r>
      <w:r w:rsidR="00E92789" w:rsidRPr="00CD1F38">
        <w:rPr>
          <w:rFonts w:ascii="Book Antiqua" w:hAnsi="Book Antiqua" w:cs="Arial"/>
          <w:sz w:val="24"/>
          <w:szCs w:val="24"/>
        </w:rPr>
        <w:t>half-</w:t>
      </w:r>
      <w:r w:rsidRPr="00CD1F38">
        <w:rPr>
          <w:rFonts w:ascii="Book Antiqua" w:hAnsi="Book Antiqua" w:cs="Arial"/>
          <w:sz w:val="24"/>
          <w:szCs w:val="24"/>
        </w:rPr>
        <w:t>marathons</w:t>
      </w:r>
      <w:r w:rsidR="00E92789" w:rsidRPr="00CD1F38">
        <w:rPr>
          <w:rFonts w:ascii="Book Antiqua" w:hAnsi="Book Antiqua" w:cs="Arial"/>
          <w:sz w:val="24"/>
          <w:szCs w:val="24"/>
        </w:rPr>
        <w:t>,</w:t>
      </w:r>
      <w:r w:rsidRPr="00CD1F38">
        <w:rPr>
          <w:rFonts w:ascii="Book Antiqua" w:hAnsi="Book Antiqua" w:cs="Arial"/>
          <w:sz w:val="24"/>
          <w:szCs w:val="24"/>
        </w:rPr>
        <w:t xml:space="preserve"> the number of patients with </w:t>
      </w:r>
      <w:proofErr w:type="spellStart"/>
      <w:r w:rsidR="00774C55" w:rsidRPr="00CD1F38">
        <w:rPr>
          <w:rFonts w:ascii="Book Antiqua" w:hAnsi="Book Antiqua" w:cs="Arial"/>
          <w:sz w:val="24"/>
          <w:szCs w:val="24"/>
        </w:rPr>
        <w:t>exertional</w:t>
      </w:r>
      <w:proofErr w:type="spellEnd"/>
      <w:r w:rsidR="00774C55"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74C55" w:rsidRPr="00CD1F38">
        <w:rPr>
          <w:rFonts w:ascii="Book Antiqua" w:hAnsi="Book Antiqua" w:cs="Arial"/>
          <w:sz w:val="24"/>
          <w:szCs w:val="24"/>
        </w:rPr>
        <w:t>rhabdomyolysis</w:t>
      </w:r>
      <w:proofErr w:type="spellEnd"/>
      <w:r w:rsidRPr="00CD1F38">
        <w:rPr>
          <w:rFonts w:ascii="Book Antiqua" w:hAnsi="Book Antiqua" w:cs="Arial"/>
          <w:sz w:val="24"/>
          <w:szCs w:val="24"/>
        </w:rPr>
        <w:t xml:space="preserve"> or </w:t>
      </w:r>
      <w:r w:rsidR="00E92789" w:rsidRPr="00CD1F38">
        <w:rPr>
          <w:rFonts w:ascii="Book Antiqua" w:hAnsi="Book Antiqua" w:cs="Arial"/>
          <w:sz w:val="24"/>
          <w:szCs w:val="24"/>
        </w:rPr>
        <w:t>exercise-</w:t>
      </w:r>
      <w:r w:rsidR="00774C55" w:rsidRPr="00CD1F38">
        <w:rPr>
          <w:rFonts w:ascii="Book Antiqua" w:hAnsi="Book Antiqua" w:cs="Arial"/>
          <w:sz w:val="24"/>
          <w:szCs w:val="24"/>
        </w:rPr>
        <w:t>induced heat stroke</w:t>
      </w:r>
      <w:r w:rsidR="001832E6" w:rsidRPr="00CD1F38">
        <w:rPr>
          <w:rFonts w:ascii="Book Antiqua" w:hAnsi="Book Antiqua" w:cs="Arial"/>
          <w:sz w:val="24"/>
          <w:szCs w:val="24"/>
        </w:rPr>
        <w:t xml:space="preserve"> </w:t>
      </w:r>
      <w:r w:rsidRPr="00CD1F38">
        <w:rPr>
          <w:rFonts w:ascii="Book Antiqua" w:hAnsi="Book Antiqua" w:cs="Arial"/>
          <w:sz w:val="24"/>
          <w:szCs w:val="24"/>
        </w:rPr>
        <w:t xml:space="preserve">admitted to intensive care units </w:t>
      </w:r>
      <w:r w:rsidR="00837162" w:rsidRPr="00CD1F38">
        <w:rPr>
          <w:rFonts w:ascii="Book Antiqua" w:hAnsi="Book Antiqua" w:cs="Arial"/>
          <w:sz w:val="24"/>
          <w:szCs w:val="24"/>
        </w:rPr>
        <w:t xml:space="preserve">(ICUs) </w:t>
      </w:r>
      <w:r w:rsidRPr="00CD1F38">
        <w:rPr>
          <w:rFonts w:ascii="Book Antiqua" w:hAnsi="Book Antiqua" w:cs="Arial"/>
          <w:sz w:val="24"/>
          <w:szCs w:val="24"/>
        </w:rPr>
        <w:t>has increased over the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Pr="00CD1F38">
        <w:rPr>
          <w:rFonts w:ascii="Book Antiqua" w:hAnsi="Book Antiqua" w:cs="Arial"/>
          <w:sz w:val="24"/>
          <w:szCs w:val="24"/>
        </w:rPr>
        <w:t>last decade.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E92789" w:rsidRPr="00CD1F38">
        <w:rPr>
          <w:rFonts w:ascii="Book Antiqua" w:hAnsi="Book Antiqua" w:cs="Arial"/>
          <w:sz w:val="24"/>
          <w:szCs w:val="24"/>
        </w:rPr>
        <w:t xml:space="preserve">Because </w:t>
      </w:r>
      <w:r w:rsidRPr="00CD1F38">
        <w:rPr>
          <w:rFonts w:ascii="Book Antiqua" w:hAnsi="Book Antiqua" w:cs="Arial"/>
          <w:sz w:val="24"/>
          <w:szCs w:val="24"/>
        </w:rPr>
        <w:t>these patients have been reported to be at risk for malignant hyperthermia</w:t>
      </w:r>
      <w:r w:rsidR="004168D6" w:rsidRPr="00CD1F38">
        <w:rPr>
          <w:rFonts w:ascii="Book Antiqua" w:hAnsi="Book Antiqua" w:cs="Arial"/>
          <w:sz w:val="24"/>
          <w:szCs w:val="24"/>
        </w:rPr>
        <w:t xml:space="preserve"> </w:t>
      </w:r>
      <w:r w:rsidRPr="00CD1F38">
        <w:rPr>
          <w:rFonts w:ascii="Book Antiqua" w:hAnsi="Book Antiqua" w:cs="Arial"/>
          <w:sz w:val="24"/>
          <w:szCs w:val="24"/>
        </w:rPr>
        <w:t>during general anesthesia</w:t>
      </w:r>
      <w:r w:rsidR="00E92789" w:rsidRPr="00CD1F38">
        <w:rPr>
          <w:rFonts w:ascii="Book Antiqua" w:hAnsi="Book Antiqua" w:cs="Arial"/>
          <w:sz w:val="24"/>
          <w:szCs w:val="24"/>
        </w:rPr>
        <w:t>,</w:t>
      </w:r>
      <w:r w:rsidRPr="00CD1F38">
        <w:rPr>
          <w:rFonts w:ascii="Book Antiqua" w:hAnsi="Book Antiqua" w:cs="Arial"/>
          <w:sz w:val="24"/>
          <w:szCs w:val="24"/>
        </w:rPr>
        <w:t xml:space="preserve"> the intensive care community should bear in mind that the same risk</w:t>
      </w:r>
      <w:r w:rsidR="006B609B" w:rsidRPr="00CD1F38">
        <w:rPr>
          <w:rFonts w:ascii="Book Antiqua" w:hAnsi="Book Antiqua" w:cs="Arial"/>
          <w:sz w:val="24"/>
          <w:szCs w:val="24"/>
        </w:rPr>
        <w:t xml:space="preserve"> of life-</w:t>
      </w:r>
      <w:r w:rsidR="00497247" w:rsidRPr="00CD1F38">
        <w:rPr>
          <w:rFonts w:ascii="Book Antiqua" w:hAnsi="Book Antiqua" w:cs="Arial"/>
          <w:sz w:val="24"/>
          <w:szCs w:val="24"/>
        </w:rPr>
        <w:t xml:space="preserve">threatening </w:t>
      </w:r>
      <w:proofErr w:type="spellStart"/>
      <w:r w:rsidR="00497247" w:rsidRPr="00CD1F38">
        <w:rPr>
          <w:rFonts w:ascii="Book Antiqua" w:hAnsi="Book Antiqua" w:cs="Arial"/>
          <w:sz w:val="24"/>
          <w:szCs w:val="24"/>
        </w:rPr>
        <w:t>rhabdomyolysis</w:t>
      </w:r>
      <w:proofErr w:type="spellEnd"/>
      <w:r w:rsidRPr="00CD1F38">
        <w:rPr>
          <w:rFonts w:ascii="Book Antiqua" w:hAnsi="Book Antiqua" w:cs="Arial"/>
          <w:sz w:val="24"/>
          <w:szCs w:val="24"/>
        </w:rPr>
        <w:t xml:space="preserve"> is present when </w:t>
      </w:r>
      <w:r w:rsidR="00774C55" w:rsidRPr="00CD1F38">
        <w:rPr>
          <w:rFonts w:ascii="Book Antiqua" w:hAnsi="Book Antiqua" w:cs="Arial"/>
          <w:sz w:val="24"/>
          <w:szCs w:val="24"/>
        </w:rPr>
        <w:t>these</w:t>
      </w:r>
      <w:r w:rsidRPr="00CD1F38">
        <w:rPr>
          <w:rFonts w:ascii="Book Antiqua" w:hAnsi="Book Antiqua" w:cs="Arial"/>
          <w:sz w:val="24"/>
          <w:szCs w:val="24"/>
        </w:rPr>
        <w:t xml:space="preserve"> patients are admitted to an ICU, and volatile anesthetic sedation is chosen as the sedative technique.</w:t>
      </w:r>
      <w:r w:rsidR="007750DD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247EEA" w:rsidRPr="00CD1F38">
        <w:rPr>
          <w:rFonts w:ascii="Book Antiqua" w:eastAsia="Times New Roman" w:hAnsi="Book Antiqua" w:cs="Arial"/>
          <w:sz w:val="24"/>
          <w:szCs w:val="24"/>
        </w:rPr>
        <w:t xml:space="preserve">As illustrated by the </w:t>
      </w:r>
      <w:r w:rsidR="00751410" w:rsidRPr="00CD1F38">
        <w:rPr>
          <w:rFonts w:ascii="Book Antiqua" w:eastAsia="Times New Roman" w:hAnsi="Book Antiqua" w:cs="Arial"/>
          <w:sz w:val="24"/>
          <w:szCs w:val="24"/>
        </w:rPr>
        <w:t xml:space="preserve">three </w:t>
      </w:r>
      <w:r w:rsidR="00247EEA" w:rsidRPr="00CD1F38">
        <w:rPr>
          <w:rFonts w:ascii="Book Antiqua" w:eastAsia="Times New Roman" w:hAnsi="Book Antiqua" w:cs="Arial"/>
          <w:sz w:val="24"/>
          <w:szCs w:val="24"/>
        </w:rPr>
        <w:t>case studies we elaborate upon, a</w:t>
      </w:r>
      <w:r w:rsidR="00107DBC" w:rsidRPr="00CD1F38">
        <w:rPr>
          <w:rFonts w:ascii="Book Antiqua" w:eastAsia="Times New Roman" w:hAnsi="Book Antiqua" w:cs="Arial"/>
          <w:sz w:val="24"/>
          <w:szCs w:val="24"/>
        </w:rPr>
        <w:t xml:space="preserve"> thorough </w:t>
      </w:r>
      <w:r w:rsidR="007750DD" w:rsidRPr="00CD1F38">
        <w:rPr>
          <w:rFonts w:ascii="Book Antiqua" w:eastAsia="Times New Roman" w:hAnsi="Book Antiqua" w:cs="Arial"/>
          <w:sz w:val="24"/>
          <w:szCs w:val="24"/>
        </w:rPr>
        <w:t>diagnostic work-up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750DD" w:rsidRPr="00CD1F38">
        <w:rPr>
          <w:rFonts w:ascii="Book Antiqua" w:eastAsia="Times New Roman" w:hAnsi="Book Antiqua" w:cs="Arial"/>
          <w:sz w:val="24"/>
          <w:szCs w:val="24"/>
        </w:rPr>
        <w:t xml:space="preserve">is needed to </w:t>
      </w:r>
      <w:r w:rsidR="00107DBC" w:rsidRPr="00CD1F38">
        <w:rPr>
          <w:rFonts w:ascii="Book Antiqua" w:eastAsia="Times New Roman" w:hAnsi="Book Antiqua" w:cs="Arial"/>
          <w:sz w:val="24"/>
          <w:szCs w:val="24"/>
        </w:rPr>
        <w:t>clarify the subsequent risk of strenuous exercise</w:t>
      </w:r>
      <w:r w:rsidR="00E04A75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107DBC" w:rsidRPr="00CD1F38">
        <w:rPr>
          <w:rFonts w:ascii="Book Antiqua" w:eastAsia="Times New Roman" w:hAnsi="Book Antiqua" w:cs="Arial"/>
          <w:sz w:val="24"/>
          <w:szCs w:val="24"/>
        </w:rPr>
        <w:t xml:space="preserve"> and </w:t>
      </w:r>
      <w:r w:rsidR="00751410" w:rsidRPr="00CD1F38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BC12BF" w:rsidRPr="00CD1F38">
        <w:rPr>
          <w:rFonts w:ascii="Book Antiqua" w:eastAsia="Times New Roman" w:hAnsi="Book Antiqua" w:cs="Arial"/>
          <w:sz w:val="24"/>
          <w:szCs w:val="24"/>
        </w:rPr>
        <w:t xml:space="preserve">anesthetic </w:t>
      </w:r>
      <w:r w:rsidR="00107DBC" w:rsidRPr="00CD1F38">
        <w:rPr>
          <w:rFonts w:ascii="Book Antiqua" w:eastAsia="Times New Roman" w:hAnsi="Book Antiqua" w:cs="Arial"/>
          <w:sz w:val="24"/>
          <w:szCs w:val="24"/>
        </w:rPr>
        <w:t>exposure to volatile agents in these patients and their families.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832E6" w:rsidRPr="00CD1F38">
        <w:rPr>
          <w:rFonts w:ascii="Book Antiqua" w:eastAsia="Times New Roman" w:hAnsi="Book Antiqua" w:cs="Arial"/>
          <w:sz w:val="24"/>
          <w:szCs w:val="24"/>
        </w:rPr>
        <w:t>Other c</w:t>
      </w:r>
      <w:r w:rsidR="002C1845" w:rsidRPr="00CD1F38">
        <w:rPr>
          <w:rFonts w:ascii="Book Antiqua" w:eastAsia="Times New Roman" w:hAnsi="Book Antiqua" w:cs="Arial"/>
          <w:sz w:val="24"/>
          <w:szCs w:val="24"/>
        </w:rPr>
        <w:t>ontraindications for the use of volatile intensive care sedation co</w:t>
      </w:r>
      <w:r w:rsidR="0038582C" w:rsidRPr="00CD1F38">
        <w:rPr>
          <w:rFonts w:ascii="Book Antiqua" w:eastAsia="Times New Roman" w:hAnsi="Book Antiqua" w:cs="Arial"/>
          <w:sz w:val="24"/>
          <w:szCs w:val="24"/>
        </w:rPr>
        <w:t xml:space="preserve">nsist of known malignant hyperthermia </w:t>
      </w:r>
      <w:r w:rsidR="002C1845" w:rsidRPr="00CD1F38">
        <w:rPr>
          <w:rFonts w:ascii="Book Antiqua" w:eastAsia="Times New Roman" w:hAnsi="Book Antiqua" w:cs="Arial"/>
          <w:sz w:val="24"/>
          <w:szCs w:val="24"/>
        </w:rPr>
        <w:t>susceptib</w:t>
      </w:r>
      <w:r w:rsidR="0070770D" w:rsidRPr="00CD1F38">
        <w:rPr>
          <w:rFonts w:ascii="Book Antiqua" w:eastAsia="Times New Roman" w:hAnsi="Book Antiqua" w:cs="Arial"/>
          <w:sz w:val="24"/>
          <w:szCs w:val="24"/>
        </w:rPr>
        <w:t>i</w:t>
      </w:r>
      <w:r w:rsidR="002C1845" w:rsidRPr="00CD1F38">
        <w:rPr>
          <w:rFonts w:ascii="Book Antiqua" w:eastAsia="Times New Roman" w:hAnsi="Book Antiqua" w:cs="Arial"/>
          <w:sz w:val="24"/>
          <w:szCs w:val="24"/>
        </w:rPr>
        <w:t>lity, congenital myopathies</w:t>
      </w:r>
      <w:r w:rsidR="007750DD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2C1845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2C1845" w:rsidRPr="00CD1F38">
        <w:rPr>
          <w:rFonts w:ascii="Book Antiqua" w:eastAsia="Times New Roman" w:hAnsi="Book Antiqua" w:cs="Arial"/>
          <w:sz w:val="24"/>
          <w:szCs w:val="24"/>
        </w:rPr>
        <w:t>Duchenne</w:t>
      </w:r>
      <w:proofErr w:type="spellEnd"/>
      <w:r w:rsidR="002C1845" w:rsidRPr="00CD1F38">
        <w:rPr>
          <w:rFonts w:ascii="Book Antiqua" w:eastAsia="Times New Roman" w:hAnsi="Book Antiqua" w:cs="Arial"/>
          <w:sz w:val="24"/>
          <w:szCs w:val="24"/>
        </w:rPr>
        <w:t xml:space="preserve"> muscular dystrophy</w:t>
      </w:r>
      <w:r w:rsidR="00751410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7750DD" w:rsidRPr="00CD1F38">
        <w:rPr>
          <w:rFonts w:ascii="Book Antiqua" w:eastAsia="Times New Roman" w:hAnsi="Book Antiqua" w:cs="Arial"/>
          <w:sz w:val="24"/>
          <w:szCs w:val="24"/>
        </w:rPr>
        <w:t xml:space="preserve"> and intracranial hypertension</w:t>
      </w:r>
      <w:r w:rsidR="002C1845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14:paraId="0ECCB2A7" w14:textId="77777777" w:rsidR="00262259" w:rsidRPr="00CD1F38" w:rsidRDefault="00262259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61D24D77" w14:textId="29AB6948" w:rsidR="0038582C" w:rsidRPr="00CD1F38" w:rsidRDefault="00DC7B54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D1F38">
        <w:rPr>
          <w:rFonts w:ascii="Book Antiqua" w:eastAsia="Times New Roman" w:hAnsi="Book Antiqua" w:cs="Arial"/>
          <w:b/>
          <w:sz w:val="24"/>
          <w:szCs w:val="24"/>
        </w:rPr>
        <w:t>Key words: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Exertional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rhabdomyolysis</w:t>
      </w:r>
      <w:proofErr w:type="spellEnd"/>
      <w:r w:rsidR="00393F26" w:rsidRPr="00CD1F38">
        <w:rPr>
          <w:rFonts w:ascii="Book Antiqua" w:hAnsi="Book Antiqua" w:cs="Arial"/>
          <w:sz w:val="24"/>
          <w:szCs w:val="24"/>
          <w:lang w:eastAsia="zh-CN"/>
        </w:rPr>
        <w:t>;</w:t>
      </w:r>
      <w:r w:rsidR="00751410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93F26" w:rsidRPr="00CD1F38">
        <w:rPr>
          <w:rFonts w:ascii="Book Antiqua" w:eastAsia="Times New Roman" w:hAnsi="Book Antiqua" w:cs="Arial"/>
          <w:sz w:val="24"/>
          <w:szCs w:val="24"/>
        </w:rPr>
        <w:t>H</w:t>
      </w:r>
      <w:r w:rsidR="00751410" w:rsidRPr="00CD1F38">
        <w:rPr>
          <w:rFonts w:ascii="Book Antiqua" w:eastAsia="Times New Roman" w:hAnsi="Book Antiqua" w:cs="Arial"/>
          <w:sz w:val="24"/>
          <w:szCs w:val="24"/>
        </w:rPr>
        <w:t xml:space="preserve">eat </w:t>
      </w:r>
      <w:r w:rsidRPr="00CD1F38">
        <w:rPr>
          <w:rFonts w:ascii="Book Antiqua" w:eastAsia="Times New Roman" w:hAnsi="Book Antiqua" w:cs="Arial"/>
          <w:sz w:val="24"/>
          <w:szCs w:val="24"/>
        </w:rPr>
        <w:t>stroke</w:t>
      </w:r>
      <w:r w:rsidR="00393F26" w:rsidRPr="00CD1F38">
        <w:rPr>
          <w:rFonts w:ascii="Book Antiqua" w:hAnsi="Book Antiqua" w:cs="Arial"/>
          <w:sz w:val="24"/>
          <w:szCs w:val="24"/>
          <w:lang w:eastAsia="zh-CN"/>
        </w:rPr>
        <w:t>;</w:t>
      </w:r>
      <w:r w:rsidR="00751410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93F26" w:rsidRPr="00CD1F38">
        <w:rPr>
          <w:rFonts w:ascii="Book Antiqua" w:eastAsia="Times New Roman" w:hAnsi="Book Antiqua" w:cs="Arial"/>
          <w:sz w:val="24"/>
          <w:szCs w:val="24"/>
        </w:rPr>
        <w:t>M</w:t>
      </w:r>
      <w:r w:rsidR="00751410" w:rsidRPr="00CD1F38">
        <w:rPr>
          <w:rFonts w:ascii="Book Antiqua" w:eastAsia="Times New Roman" w:hAnsi="Book Antiqua" w:cs="Arial"/>
          <w:sz w:val="24"/>
          <w:szCs w:val="24"/>
        </w:rPr>
        <w:t xml:space="preserve">alignant </w:t>
      </w:r>
      <w:r w:rsidRPr="00CD1F38">
        <w:rPr>
          <w:rFonts w:ascii="Book Antiqua" w:eastAsia="Times New Roman" w:hAnsi="Book Antiqua" w:cs="Arial"/>
          <w:sz w:val="24"/>
          <w:szCs w:val="24"/>
        </w:rPr>
        <w:t>hyperthermia</w:t>
      </w:r>
      <w:r w:rsidR="00393F26" w:rsidRPr="00CD1F38">
        <w:rPr>
          <w:rFonts w:ascii="Book Antiqua" w:hAnsi="Book Antiqua" w:cs="Arial"/>
          <w:sz w:val="24"/>
          <w:szCs w:val="24"/>
          <w:lang w:eastAsia="zh-CN"/>
        </w:rPr>
        <w:t>;</w:t>
      </w:r>
      <w:r w:rsidR="00751410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93F26" w:rsidRPr="00CD1F38">
        <w:rPr>
          <w:rFonts w:ascii="Book Antiqua" w:eastAsia="Times New Roman" w:hAnsi="Book Antiqua" w:cs="Arial"/>
          <w:sz w:val="24"/>
          <w:szCs w:val="24"/>
        </w:rPr>
        <w:t>I</w:t>
      </w:r>
      <w:r w:rsidR="00751410" w:rsidRPr="00CD1F38">
        <w:rPr>
          <w:rFonts w:ascii="Book Antiqua" w:eastAsia="Times New Roman" w:hAnsi="Book Antiqua" w:cs="Arial"/>
          <w:sz w:val="24"/>
          <w:szCs w:val="24"/>
        </w:rPr>
        <w:t xml:space="preserve">ntensive </w:t>
      </w:r>
      <w:r w:rsidRPr="00CD1F38">
        <w:rPr>
          <w:rFonts w:ascii="Book Antiqua" w:eastAsia="Times New Roman" w:hAnsi="Book Antiqua" w:cs="Arial"/>
          <w:sz w:val="24"/>
          <w:szCs w:val="24"/>
        </w:rPr>
        <w:t>care sedation</w:t>
      </w:r>
      <w:r w:rsidR="00393F26" w:rsidRPr="00CD1F38">
        <w:rPr>
          <w:rFonts w:ascii="Book Antiqua" w:hAnsi="Book Antiqua" w:cs="Arial"/>
          <w:sz w:val="24"/>
          <w:szCs w:val="24"/>
          <w:lang w:eastAsia="zh-CN"/>
        </w:rPr>
        <w:t>;</w:t>
      </w:r>
      <w:r w:rsidR="00751410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93F26" w:rsidRPr="00CD1F38">
        <w:rPr>
          <w:rFonts w:ascii="Book Antiqua" w:eastAsia="Times New Roman" w:hAnsi="Book Antiqua" w:cs="Arial"/>
          <w:sz w:val="24"/>
          <w:szCs w:val="24"/>
        </w:rPr>
        <w:t>I</w:t>
      </w:r>
      <w:r w:rsidR="00751410" w:rsidRPr="00CD1F38">
        <w:rPr>
          <w:rFonts w:ascii="Book Antiqua" w:eastAsia="Times New Roman" w:hAnsi="Book Antiqua" w:cs="Arial"/>
          <w:sz w:val="24"/>
          <w:szCs w:val="24"/>
        </w:rPr>
        <w:t xml:space="preserve">nhalational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anesthetics; </w:t>
      </w:r>
      <w:r w:rsidR="00393F26" w:rsidRPr="00CD1F38">
        <w:rPr>
          <w:rFonts w:ascii="Book Antiqua" w:eastAsia="Times New Roman" w:hAnsi="Book Antiqua" w:cs="Arial"/>
          <w:sz w:val="24"/>
          <w:szCs w:val="24"/>
        </w:rPr>
        <w:t>C</w:t>
      </w:r>
      <w:r w:rsidR="00751410" w:rsidRPr="00CD1F38">
        <w:rPr>
          <w:rFonts w:ascii="Book Antiqua" w:eastAsia="Times New Roman" w:hAnsi="Book Antiqua" w:cs="Arial"/>
          <w:sz w:val="24"/>
          <w:szCs w:val="24"/>
        </w:rPr>
        <w:t xml:space="preserve">ongenital </w:t>
      </w:r>
      <w:r w:rsidRPr="00CD1F38">
        <w:rPr>
          <w:rFonts w:ascii="Book Antiqua" w:eastAsia="Times New Roman" w:hAnsi="Book Antiqua" w:cs="Arial"/>
          <w:sz w:val="24"/>
          <w:szCs w:val="24"/>
        </w:rPr>
        <w:t>myopathies</w:t>
      </w:r>
    </w:p>
    <w:p w14:paraId="55BD63D0" w14:textId="77777777" w:rsidR="00393F26" w:rsidRPr="00CD1F38" w:rsidRDefault="00393F26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7AC92B07" w14:textId="77777777" w:rsidR="00CD1F38" w:rsidRPr="00CD1F38" w:rsidRDefault="00CD1F38" w:rsidP="00565412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CD1F38">
        <w:rPr>
          <w:rFonts w:ascii="Book Antiqua" w:hAnsi="Book Antiqua"/>
          <w:b/>
          <w:sz w:val="24"/>
          <w:szCs w:val="24"/>
        </w:rPr>
        <w:t xml:space="preserve">© </w:t>
      </w:r>
      <w:r w:rsidRPr="00CD1F38">
        <w:rPr>
          <w:rFonts w:ascii="Book Antiqua" w:hAnsi="Book Antiqua" w:cs="Arial"/>
          <w:b/>
          <w:sz w:val="24"/>
          <w:szCs w:val="24"/>
        </w:rPr>
        <w:t>The Author(s) 2016.</w:t>
      </w:r>
      <w:proofErr w:type="gramEnd"/>
      <w:r w:rsidRPr="00CD1F38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CD1F38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CD1F38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47507D57" w14:textId="77777777" w:rsidR="00CD1F38" w:rsidRPr="00CD1F38" w:rsidRDefault="00CD1F38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76AF7EB7" w14:textId="5281B277" w:rsidR="00393F26" w:rsidRPr="00CD1F38" w:rsidRDefault="00393F26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CD1F38">
        <w:rPr>
          <w:rFonts w:ascii="Book Antiqua" w:eastAsia="Times New Roman" w:hAnsi="Book Antiqua" w:cs="Arial"/>
          <w:b/>
          <w:sz w:val="24"/>
          <w:szCs w:val="24"/>
        </w:rPr>
        <w:t>Core tip</w:t>
      </w:r>
      <w:r w:rsidRPr="00CD1F38">
        <w:rPr>
          <w:rFonts w:ascii="Book Antiqua" w:hAnsi="Book Antiqua" w:cs="Arial"/>
          <w:b/>
          <w:sz w:val="24"/>
          <w:szCs w:val="24"/>
          <w:lang w:eastAsia="zh-CN"/>
        </w:rPr>
        <w:t xml:space="preserve">: </w:t>
      </w:r>
      <w:r w:rsidRPr="00CD1F38">
        <w:rPr>
          <w:rFonts w:ascii="Book Antiqua" w:eastAsia="Times New Roman" w:hAnsi="Book Antiqua" w:cs="Arial"/>
          <w:sz w:val="24"/>
          <w:szCs w:val="24"/>
        </w:rPr>
        <w:t>Recent research has shown that a substantial proportion of patients with exercise-induced heatstroke harbor mutations in the ryanodine-receptor one gene on Chromosome 19 (</w:t>
      </w:r>
      <w:r w:rsidRPr="00CD1F38">
        <w:rPr>
          <w:rFonts w:ascii="Book Antiqua" w:eastAsia="Times New Roman" w:hAnsi="Book Antiqua" w:cs="Arial"/>
          <w:i/>
          <w:sz w:val="24"/>
          <w:szCs w:val="24"/>
        </w:rPr>
        <w:t>RYR1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), encoding for the principal calcium-release channel in striated muscle. These same mutations are known to result in a massively increased calcium-conductivity and life-threatening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rhabdomyolysis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when malignant hyperthermia </w:t>
      </w:r>
      <w:r w:rsidR="005C3ADF" w:rsidRPr="00CD1F38">
        <w:rPr>
          <w:rFonts w:ascii="Book Antiqua" w:hAnsi="Book Antiqua" w:cs="Arial"/>
          <w:sz w:val="24"/>
          <w:szCs w:val="24"/>
          <w:lang w:eastAsia="zh-CN"/>
        </w:rPr>
        <w:t>(</w:t>
      </w:r>
      <w:r w:rsidR="005C3ADF" w:rsidRPr="00CD1F38">
        <w:rPr>
          <w:rFonts w:ascii="Book Antiqua" w:hAnsi="Book Antiqua" w:cs="Arial"/>
          <w:sz w:val="24"/>
          <w:szCs w:val="24"/>
        </w:rPr>
        <w:t>MH</w:t>
      </w:r>
      <w:r w:rsidR="005C3ADF" w:rsidRPr="00CD1F38">
        <w:rPr>
          <w:rFonts w:ascii="Book Antiqua" w:hAnsi="Book Antiqua" w:cs="Arial"/>
          <w:sz w:val="24"/>
          <w:szCs w:val="24"/>
          <w:lang w:eastAsia="zh-CN"/>
        </w:rPr>
        <w:t>)</w:t>
      </w:r>
      <w:r w:rsidR="005C3ADF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>susceptible patients are exposed to volatile anesthetics during general anesthesia.</w:t>
      </w:r>
      <w:r w:rsid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In view of this, exposure to volatile anesthetic sedation </w:t>
      </w:r>
      <w:r w:rsidR="00CD1F38" w:rsidRPr="00CD1F38">
        <w:rPr>
          <w:rFonts w:ascii="Book Antiqua" w:hAnsi="Book Antiqua" w:cs="Arial"/>
          <w:sz w:val="24"/>
          <w:szCs w:val="24"/>
          <w:lang w:eastAsia="zh-CN"/>
        </w:rPr>
        <w:t>-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an emerging trend in intensive care units </w:t>
      </w:r>
      <w:r w:rsidR="00CD1F38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is contraindicated, not only in patients with known </w:t>
      </w:r>
      <w:r w:rsidR="005C3ADF" w:rsidRPr="00CD1F38">
        <w:rPr>
          <w:rFonts w:ascii="Book Antiqua" w:hAnsi="Book Antiqua" w:cs="Arial"/>
          <w:sz w:val="24"/>
          <w:szCs w:val="24"/>
        </w:rPr>
        <w:t>MH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susceptibility and other congenital myopathies, but also in patients admitted because of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exertional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rhabdomyolysis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and heatstroke. </w:t>
      </w:r>
    </w:p>
    <w:p w14:paraId="10D20DE7" w14:textId="77777777" w:rsidR="00CD1F38" w:rsidRPr="00CD1F38" w:rsidRDefault="00CD1F38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</w:p>
    <w:p w14:paraId="21EAEB45" w14:textId="588D4A2B" w:rsidR="00CD1F38" w:rsidRPr="00CD1F38" w:rsidRDefault="00CD1F38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D1F38">
        <w:rPr>
          <w:rFonts w:ascii="Book Antiqua" w:hAnsi="Book Antiqua" w:cs="Arial"/>
          <w:sz w:val="24"/>
          <w:szCs w:val="24"/>
          <w:lang w:val="nl-BE"/>
        </w:rPr>
        <w:t>Heytens</w:t>
      </w:r>
      <w:r w:rsidRPr="00CD1F38">
        <w:rPr>
          <w:rFonts w:ascii="Book Antiqua" w:hAnsi="Book Antiqua" w:cs="Arial"/>
          <w:sz w:val="24"/>
          <w:szCs w:val="24"/>
          <w:lang w:val="nl-BE" w:eastAsia="zh-CN"/>
        </w:rPr>
        <w:t xml:space="preserve"> K</w:t>
      </w:r>
      <w:r w:rsidRPr="00CD1F38">
        <w:rPr>
          <w:rFonts w:ascii="Book Antiqua" w:hAnsi="Book Antiqua" w:cs="Arial"/>
          <w:sz w:val="24"/>
          <w:szCs w:val="24"/>
          <w:lang w:val="nl-BE"/>
        </w:rPr>
        <w:t>, De Bleecker</w:t>
      </w:r>
      <w:r w:rsidRPr="00CD1F38">
        <w:rPr>
          <w:rFonts w:ascii="Book Antiqua" w:hAnsi="Book Antiqua" w:cs="Arial"/>
          <w:sz w:val="24"/>
          <w:szCs w:val="24"/>
          <w:lang w:val="nl-BE" w:eastAsia="zh-CN"/>
        </w:rPr>
        <w:t xml:space="preserve"> J</w:t>
      </w:r>
      <w:r w:rsidRPr="00CD1F38">
        <w:rPr>
          <w:rFonts w:ascii="Book Antiqua" w:hAnsi="Book Antiqua" w:cs="Arial"/>
          <w:sz w:val="24"/>
          <w:szCs w:val="24"/>
          <w:lang w:val="nl-BE"/>
        </w:rPr>
        <w:t>, Verbrugghe</w:t>
      </w:r>
      <w:r w:rsidRPr="00CD1F38">
        <w:rPr>
          <w:rFonts w:ascii="Book Antiqua" w:hAnsi="Book Antiqua" w:cs="Arial"/>
          <w:sz w:val="24"/>
          <w:szCs w:val="24"/>
          <w:lang w:val="nl-BE" w:eastAsia="zh-CN"/>
        </w:rPr>
        <w:t xml:space="preserve"> W</w:t>
      </w:r>
      <w:r w:rsidRPr="00CD1F38">
        <w:rPr>
          <w:rFonts w:ascii="Book Antiqua" w:hAnsi="Book Antiqua" w:cs="Arial"/>
          <w:sz w:val="24"/>
          <w:szCs w:val="24"/>
          <w:lang w:val="nl-BE"/>
        </w:rPr>
        <w:t>, Baets</w:t>
      </w:r>
      <w:r w:rsidRPr="00CD1F38">
        <w:rPr>
          <w:rFonts w:ascii="Book Antiqua" w:hAnsi="Book Antiqua" w:cs="Arial"/>
          <w:sz w:val="24"/>
          <w:szCs w:val="24"/>
          <w:lang w:val="nl-BE" w:eastAsia="zh-CN"/>
        </w:rPr>
        <w:t xml:space="preserve"> J</w:t>
      </w:r>
      <w:r w:rsidRPr="00CD1F38">
        <w:rPr>
          <w:rFonts w:ascii="Book Antiqua" w:hAnsi="Book Antiqua" w:cs="Arial"/>
          <w:sz w:val="24"/>
          <w:szCs w:val="24"/>
          <w:lang w:val="nl-BE"/>
        </w:rPr>
        <w:t>, Heytens</w:t>
      </w:r>
      <w:r w:rsidRPr="00CD1F38">
        <w:rPr>
          <w:rFonts w:ascii="Book Antiqua" w:hAnsi="Book Antiqua" w:cs="Arial"/>
          <w:sz w:val="24"/>
          <w:szCs w:val="24"/>
          <w:lang w:val="nl-BE" w:eastAsia="zh-CN"/>
        </w:rPr>
        <w:t xml:space="preserve"> L.</w:t>
      </w:r>
      <w:r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CD1F38">
        <w:rPr>
          <w:rFonts w:ascii="Book Antiqua" w:hAnsi="Book Antiqua" w:cs="Arial"/>
          <w:sz w:val="24"/>
          <w:szCs w:val="24"/>
        </w:rPr>
        <w:t>Exertional</w:t>
      </w:r>
      <w:proofErr w:type="spellEnd"/>
      <w:r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CD1F38">
        <w:rPr>
          <w:rFonts w:ascii="Book Antiqua" w:hAnsi="Book Antiqua" w:cs="Arial"/>
          <w:sz w:val="24"/>
          <w:szCs w:val="24"/>
        </w:rPr>
        <w:t>rhabdomyolysis</w:t>
      </w:r>
      <w:proofErr w:type="spellEnd"/>
      <w:r w:rsidRPr="00CD1F38">
        <w:rPr>
          <w:rFonts w:ascii="Book Antiqua" w:hAnsi="Book Antiqua" w:cs="Arial"/>
          <w:sz w:val="24"/>
          <w:szCs w:val="24"/>
        </w:rPr>
        <w:t xml:space="preserve"> and heat stroke: Beware of volatile anesthetic sedation</w:t>
      </w:r>
      <w:r w:rsidRPr="00CD1F38">
        <w:rPr>
          <w:rFonts w:ascii="Book Antiqua" w:hAnsi="Book Antiqua" w:cs="Arial"/>
          <w:sz w:val="24"/>
          <w:szCs w:val="24"/>
          <w:lang w:eastAsia="zh-CN"/>
        </w:rPr>
        <w:t>.</w:t>
      </w:r>
      <w:r w:rsidRPr="00CD1F38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CD1F38">
        <w:rPr>
          <w:rFonts w:ascii="Book Antiqua" w:hAnsi="Book Antiqua"/>
          <w:i/>
          <w:iCs/>
          <w:sz w:val="24"/>
          <w:szCs w:val="24"/>
        </w:rPr>
        <w:t>Crit</w:t>
      </w:r>
      <w:proofErr w:type="spellEnd"/>
      <w:r w:rsidRPr="00CD1F38">
        <w:rPr>
          <w:rFonts w:ascii="Book Antiqua" w:hAnsi="Book Antiqua"/>
          <w:i/>
          <w:iCs/>
          <w:sz w:val="24"/>
          <w:szCs w:val="24"/>
        </w:rPr>
        <w:t xml:space="preserve"> Care Med</w:t>
      </w:r>
      <w:r w:rsidRPr="00CD1F38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CD1F38">
        <w:rPr>
          <w:rFonts w:ascii="Book Antiqua" w:hAnsi="Book Antiqua"/>
          <w:iCs/>
          <w:sz w:val="24"/>
          <w:szCs w:val="24"/>
          <w:lang w:eastAsia="zh-CN"/>
        </w:rPr>
        <w:t xml:space="preserve">2016; </w:t>
      </w:r>
      <w:proofErr w:type="gramStart"/>
      <w:r w:rsidRPr="00CD1F38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CD1F38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14:paraId="6DFBF9EA" w14:textId="77777777" w:rsidR="00393F26" w:rsidRPr="00CD1F38" w:rsidRDefault="00393F26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nl-BE" w:eastAsia="zh-CN"/>
        </w:rPr>
      </w:pPr>
    </w:p>
    <w:p w14:paraId="5BB40F73" w14:textId="77777777" w:rsidR="00CD1F38" w:rsidRPr="00CD1F38" w:rsidRDefault="00CD1F38" w:rsidP="00565412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CD1F38">
        <w:rPr>
          <w:rFonts w:ascii="Book Antiqua" w:eastAsia="Times New Roman" w:hAnsi="Book Antiqua" w:cs="Arial"/>
          <w:b/>
          <w:sz w:val="24"/>
          <w:szCs w:val="24"/>
        </w:rPr>
        <w:br w:type="page"/>
      </w:r>
    </w:p>
    <w:p w14:paraId="5BF2BA0D" w14:textId="3F63334E" w:rsidR="00542EFD" w:rsidRPr="00CD1F38" w:rsidRDefault="00DC7B54" w:rsidP="00565412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CD1F38">
        <w:rPr>
          <w:rFonts w:ascii="Book Antiqua" w:eastAsia="Times New Roman" w:hAnsi="Book Antiqua" w:cs="Arial"/>
          <w:b/>
          <w:sz w:val="24"/>
          <w:szCs w:val="24"/>
        </w:rPr>
        <w:lastRenderedPageBreak/>
        <w:t>INTRODUCTION</w:t>
      </w:r>
    </w:p>
    <w:p w14:paraId="09D86D2D" w14:textId="5AE94823" w:rsidR="00F771B3" w:rsidRPr="00CD1F38" w:rsidRDefault="004168D6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D1F38">
        <w:rPr>
          <w:rFonts w:ascii="Book Antiqua" w:hAnsi="Book Antiqua" w:cs="Arial"/>
          <w:sz w:val="24"/>
          <w:szCs w:val="24"/>
        </w:rPr>
        <w:t>Exercise-</w:t>
      </w:r>
      <w:r w:rsidR="00774C55" w:rsidRPr="00CD1F38">
        <w:rPr>
          <w:rFonts w:ascii="Book Antiqua" w:hAnsi="Book Antiqua" w:cs="Arial"/>
          <w:sz w:val="24"/>
          <w:szCs w:val="24"/>
        </w:rPr>
        <w:t xml:space="preserve">induced </w:t>
      </w:r>
      <w:proofErr w:type="spellStart"/>
      <w:r w:rsidR="00E94450" w:rsidRPr="00CD1F38">
        <w:rPr>
          <w:rFonts w:ascii="Book Antiqua" w:hAnsi="Book Antiqua" w:cs="Arial"/>
          <w:sz w:val="24"/>
          <w:szCs w:val="24"/>
        </w:rPr>
        <w:t>rhabdomyolysis</w:t>
      </w:r>
      <w:proofErr w:type="spellEnd"/>
      <w:r w:rsidR="003A3221" w:rsidRPr="00CD1F38">
        <w:rPr>
          <w:rFonts w:ascii="Book Antiqua" w:hAnsi="Book Antiqua" w:cs="Arial"/>
          <w:sz w:val="24"/>
          <w:szCs w:val="24"/>
        </w:rPr>
        <w:t xml:space="preserve"> </w:t>
      </w:r>
      <w:r w:rsidR="00774C55" w:rsidRPr="00CD1F38">
        <w:rPr>
          <w:rFonts w:ascii="Book Antiqua" w:hAnsi="Book Antiqua" w:cs="Arial"/>
          <w:sz w:val="24"/>
          <w:szCs w:val="24"/>
        </w:rPr>
        <w:t>(E</w:t>
      </w:r>
      <w:r w:rsidR="00331A05" w:rsidRPr="00CD1F38">
        <w:rPr>
          <w:rFonts w:ascii="Book Antiqua" w:hAnsi="Book Antiqua" w:cs="Arial"/>
          <w:sz w:val="24"/>
          <w:szCs w:val="24"/>
        </w:rPr>
        <w:t>I</w:t>
      </w:r>
      <w:r w:rsidR="00774C55" w:rsidRPr="00CD1F38">
        <w:rPr>
          <w:rFonts w:ascii="Book Antiqua" w:hAnsi="Book Antiqua" w:cs="Arial"/>
          <w:sz w:val="24"/>
          <w:szCs w:val="24"/>
        </w:rPr>
        <w:t>R)</w:t>
      </w:r>
      <w:r w:rsidR="00EE2789" w:rsidRPr="00CD1F38">
        <w:rPr>
          <w:rFonts w:ascii="Book Antiqua" w:hAnsi="Book Antiqua" w:cs="Arial"/>
          <w:sz w:val="24"/>
          <w:szCs w:val="24"/>
        </w:rPr>
        <w:t xml:space="preserve">, also known as </w:t>
      </w:r>
      <w:proofErr w:type="spellStart"/>
      <w:r w:rsidR="00EE2789" w:rsidRPr="00CD1F38">
        <w:rPr>
          <w:rFonts w:ascii="Book Antiqua" w:hAnsi="Book Antiqua" w:cs="Arial"/>
          <w:sz w:val="24"/>
          <w:szCs w:val="24"/>
        </w:rPr>
        <w:t>exertional</w:t>
      </w:r>
      <w:proofErr w:type="spellEnd"/>
      <w:r w:rsidR="00EE2789"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EE2789" w:rsidRPr="00CD1F38">
        <w:rPr>
          <w:rFonts w:ascii="Book Antiqua" w:hAnsi="Book Antiqua" w:cs="Arial"/>
          <w:sz w:val="24"/>
          <w:szCs w:val="24"/>
        </w:rPr>
        <w:t>rhabdomyolysis</w:t>
      </w:r>
      <w:proofErr w:type="spellEnd"/>
      <w:r w:rsidR="00EE2789" w:rsidRPr="00CD1F38">
        <w:rPr>
          <w:rFonts w:ascii="Book Antiqua" w:hAnsi="Book Antiqua" w:cs="Arial"/>
          <w:sz w:val="24"/>
          <w:szCs w:val="24"/>
        </w:rPr>
        <w:t>,</w:t>
      </w:r>
      <w:r w:rsidR="00287A4F" w:rsidRPr="00CD1F38">
        <w:rPr>
          <w:rFonts w:ascii="Book Antiqua" w:hAnsi="Book Antiqua" w:cs="Arial"/>
          <w:sz w:val="24"/>
          <w:szCs w:val="24"/>
        </w:rPr>
        <w:t xml:space="preserve"> is a clinical emergency </w:t>
      </w:r>
      <w:r w:rsidR="00E94450" w:rsidRPr="00CD1F38">
        <w:rPr>
          <w:rFonts w:ascii="Book Antiqua" w:hAnsi="Book Antiqua" w:cs="Arial"/>
          <w:sz w:val="24"/>
          <w:szCs w:val="24"/>
        </w:rPr>
        <w:t xml:space="preserve">characterized by </w:t>
      </w:r>
      <w:r w:rsidR="00287A4F" w:rsidRPr="00CD1F38">
        <w:rPr>
          <w:rFonts w:ascii="Book Antiqua" w:hAnsi="Book Antiqua" w:cs="Arial"/>
          <w:sz w:val="24"/>
          <w:szCs w:val="24"/>
        </w:rPr>
        <w:t xml:space="preserve">extensive </w:t>
      </w:r>
      <w:r w:rsidRPr="00CD1F38">
        <w:rPr>
          <w:rFonts w:ascii="Book Antiqua" w:hAnsi="Book Antiqua" w:cs="Arial"/>
          <w:sz w:val="24"/>
          <w:szCs w:val="24"/>
        </w:rPr>
        <w:t>post-</w:t>
      </w:r>
      <w:r w:rsidR="00287A4F" w:rsidRPr="00CD1F38">
        <w:rPr>
          <w:rFonts w:ascii="Book Antiqua" w:hAnsi="Book Antiqua" w:cs="Arial"/>
          <w:sz w:val="24"/>
          <w:szCs w:val="24"/>
        </w:rPr>
        <w:t xml:space="preserve">exercise </w:t>
      </w:r>
      <w:r w:rsidR="00E94450" w:rsidRPr="00CD1F38">
        <w:rPr>
          <w:rFonts w:ascii="Book Antiqua" w:hAnsi="Book Antiqua" w:cs="Arial"/>
          <w:sz w:val="24"/>
          <w:szCs w:val="24"/>
        </w:rPr>
        <w:t xml:space="preserve">muscle necrosis and the release of intracellular muscle </w:t>
      </w:r>
      <w:r w:rsidR="00F771B3" w:rsidRPr="00CD1F38">
        <w:rPr>
          <w:rFonts w:ascii="Book Antiqua" w:hAnsi="Book Antiqua" w:cs="Arial"/>
          <w:sz w:val="24"/>
          <w:szCs w:val="24"/>
        </w:rPr>
        <w:t>components</w:t>
      </w:r>
      <w:r w:rsidR="00E94450" w:rsidRPr="00CD1F38">
        <w:rPr>
          <w:rFonts w:ascii="Book Antiqua" w:hAnsi="Book Antiqua" w:cs="Arial"/>
          <w:sz w:val="24"/>
          <w:szCs w:val="24"/>
        </w:rPr>
        <w:t xml:space="preserve"> into the circulation.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E94450" w:rsidRPr="00CD1F38">
        <w:rPr>
          <w:rFonts w:ascii="Book Antiqua" w:hAnsi="Book Antiqua" w:cs="Arial"/>
          <w:sz w:val="24"/>
          <w:szCs w:val="24"/>
        </w:rPr>
        <w:t xml:space="preserve">The diagnosis is confirmed </w:t>
      </w:r>
      <w:r w:rsidR="00F771B3" w:rsidRPr="00CD1F38">
        <w:rPr>
          <w:rFonts w:ascii="Book Antiqua" w:hAnsi="Book Antiqua" w:cs="Arial"/>
          <w:sz w:val="24"/>
          <w:szCs w:val="24"/>
        </w:rPr>
        <w:t xml:space="preserve">by a </w:t>
      </w:r>
      <w:r w:rsidRPr="00CD1F38">
        <w:rPr>
          <w:rFonts w:ascii="Book Antiqua" w:hAnsi="Book Antiqua" w:cs="Arial"/>
          <w:sz w:val="24"/>
          <w:szCs w:val="24"/>
        </w:rPr>
        <w:t xml:space="preserve">significantly </w:t>
      </w:r>
      <w:r w:rsidR="00F771B3" w:rsidRPr="00CD1F38">
        <w:rPr>
          <w:rFonts w:ascii="Book Antiqua" w:hAnsi="Book Antiqua" w:cs="Arial"/>
          <w:sz w:val="24"/>
          <w:szCs w:val="24"/>
        </w:rPr>
        <w:t xml:space="preserve">elevated serum </w:t>
      </w:r>
      <w:proofErr w:type="spellStart"/>
      <w:r w:rsidR="00F771B3" w:rsidRPr="00CD1F38">
        <w:rPr>
          <w:rFonts w:ascii="Book Antiqua" w:hAnsi="Book Antiqua" w:cs="Arial"/>
          <w:sz w:val="24"/>
          <w:szCs w:val="24"/>
        </w:rPr>
        <w:t>creatine</w:t>
      </w:r>
      <w:proofErr w:type="spellEnd"/>
      <w:r w:rsidR="00F771B3" w:rsidRPr="00CD1F38">
        <w:rPr>
          <w:rFonts w:ascii="Book Antiqua" w:hAnsi="Book Antiqua" w:cs="Arial"/>
          <w:sz w:val="24"/>
          <w:szCs w:val="24"/>
        </w:rPr>
        <w:t xml:space="preserve"> kinase</w:t>
      </w:r>
      <w:r w:rsidR="00E51A0E" w:rsidRPr="00CD1F38">
        <w:rPr>
          <w:rFonts w:ascii="Book Antiqua" w:hAnsi="Book Antiqua" w:cs="Arial"/>
          <w:sz w:val="24"/>
          <w:szCs w:val="24"/>
        </w:rPr>
        <w:t xml:space="preserve"> (CK)</w:t>
      </w:r>
      <w:r w:rsidR="00F771B3" w:rsidRPr="00CD1F38">
        <w:rPr>
          <w:rFonts w:ascii="Book Antiqua" w:hAnsi="Book Antiqua" w:cs="Arial"/>
          <w:sz w:val="24"/>
          <w:szCs w:val="24"/>
        </w:rPr>
        <w:t xml:space="preserve"> </w:t>
      </w:r>
      <w:r w:rsidR="00E94450" w:rsidRPr="00CD1F38">
        <w:rPr>
          <w:rFonts w:ascii="Book Antiqua" w:hAnsi="Book Antiqua" w:cs="Arial"/>
          <w:sz w:val="24"/>
          <w:szCs w:val="24"/>
        </w:rPr>
        <w:t xml:space="preserve">level and/or the presence of </w:t>
      </w:r>
      <w:proofErr w:type="spellStart"/>
      <w:r w:rsidR="00E94450" w:rsidRPr="00CD1F38">
        <w:rPr>
          <w:rFonts w:ascii="Book Antiqua" w:hAnsi="Book Antiqua" w:cs="Arial"/>
          <w:sz w:val="24"/>
          <w:szCs w:val="24"/>
        </w:rPr>
        <w:t>myoglobin</w:t>
      </w:r>
      <w:r w:rsidR="00F771B3" w:rsidRPr="00CD1F38">
        <w:rPr>
          <w:rFonts w:ascii="Book Antiqua" w:hAnsi="Book Antiqua" w:cs="Arial"/>
          <w:sz w:val="24"/>
          <w:szCs w:val="24"/>
        </w:rPr>
        <w:t>emia</w:t>
      </w:r>
      <w:proofErr w:type="spellEnd"/>
      <w:r w:rsidR="00F771B3" w:rsidRPr="00CD1F38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="00F771B3" w:rsidRPr="00CD1F38">
        <w:rPr>
          <w:rFonts w:ascii="Book Antiqua" w:hAnsi="Book Antiqua" w:cs="Arial"/>
          <w:sz w:val="24"/>
          <w:szCs w:val="24"/>
        </w:rPr>
        <w:t>myoglobinuria</w:t>
      </w:r>
      <w:proofErr w:type="spellEnd"/>
      <w:r w:rsidR="00F771B3" w:rsidRPr="00CD1F38">
        <w:rPr>
          <w:rFonts w:ascii="Book Antiqua" w:hAnsi="Book Antiqua" w:cs="Arial"/>
          <w:sz w:val="24"/>
          <w:szCs w:val="24"/>
        </w:rPr>
        <w:t>.</w:t>
      </w:r>
      <w:r w:rsidR="00CD1F38">
        <w:rPr>
          <w:rFonts w:ascii="Book Antiqua" w:hAnsi="Book Antiqua" w:cs="Arial"/>
          <w:sz w:val="24"/>
          <w:szCs w:val="24"/>
        </w:rPr>
        <w:t xml:space="preserve"> </w:t>
      </w:r>
      <w:r w:rsidR="00E94450" w:rsidRPr="00CD1F38">
        <w:rPr>
          <w:rFonts w:ascii="Book Antiqua" w:hAnsi="Book Antiqua" w:cs="Arial"/>
          <w:sz w:val="24"/>
          <w:szCs w:val="24"/>
        </w:rPr>
        <w:t>There is no definitive</w:t>
      </w:r>
      <w:r w:rsidR="00262259" w:rsidRPr="00CD1F38">
        <w:rPr>
          <w:rFonts w:ascii="Book Antiqua" w:hAnsi="Book Antiqua" w:cs="Arial"/>
          <w:sz w:val="24"/>
          <w:szCs w:val="24"/>
        </w:rPr>
        <w:t xml:space="preserve"> </w:t>
      </w:r>
      <w:r w:rsidR="00E94450" w:rsidRPr="00CD1F38">
        <w:rPr>
          <w:rFonts w:ascii="Book Antiqua" w:hAnsi="Book Antiqua" w:cs="Arial"/>
          <w:sz w:val="24"/>
          <w:szCs w:val="24"/>
        </w:rPr>
        <w:t>pathologic</w:t>
      </w:r>
      <w:r w:rsidR="00A907B7" w:rsidRPr="00CD1F38">
        <w:rPr>
          <w:rFonts w:ascii="Book Antiqua" w:hAnsi="Book Antiqua" w:cs="Arial"/>
          <w:sz w:val="24"/>
          <w:szCs w:val="24"/>
        </w:rPr>
        <w:t>al</w:t>
      </w:r>
      <w:r w:rsidR="00E94450" w:rsidRPr="00CD1F38">
        <w:rPr>
          <w:rFonts w:ascii="Book Antiqua" w:hAnsi="Book Antiqua" w:cs="Arial"/>
          <w:sz w:val="24"/>
          <w:szCs w:val="24"/>
        </w:rPr>
        <w:t xml:space="preserve"> CK cut-off, and therefore</w:t>
      </w:r>
      <w:r w:rsidR="00317727" w:rsidRPr="00CD1F38">
        <w:rPr>
          <w:rFonts w:ascii="Book Antiqua" w:hAnsi="Book Antiqua" w:cs="Arial"/>
          <w:sz w:val="24"/>
          <w:szCs w:val="24"/>
        </w:rPr>
        <w:t>,</w:t>
      </w:r>
      <w:r w:rsidR="00E94450" w:rsidRPr="00CD1F38">
        <w:rPr>
          <w:rFonts w:ascii="Book Antiqua" w:hAnsi="Book Antiqua" w:cs="Arial"/>
          <w:sz w:val="24"/>
          <w:szCs w:val="24"/>
        </w:rPr>
        <w:t xml:space="preserve"> clinical symptoms such as muscle swelling, myalgia</w:t>
      </w:r>
      <w:r w:rsidRPr="00CD1F38">
        <w:rPr>
          <w:rFonts w:ascii="Book Antiqua" w:hAnsi="Book Antiqua" w:cs="Arial"/>
          <w:sz w:val="24"/>
          <w:szCs w:val="24"/>
        </w:rPr>
        <w:t>,</w:t>
      </w:r>
      <w:r w:rsidR="00E94450" w:rsidRPr="00CD1F38">
        <w:rPr>
          <w:rFonts w:ascii="Book Antiqua" w:hAnsi="Book Antiqua" w:cs="Arial"/>
          <w:sz w:val="24"/>
          <w:szCs w:val="24"/>
        </w:rPr>
        <w:t xml:space="preserve"> and tenderness occurring with </w:t>
      </w:r>
      <w:r w:rsidRPr="00CD1F38">
        <w:rPr>
          <w:rFonts w:ascii="Book Antiqua" w:hAnsi="Book Antiqua" w:cs="Arial"/>
          <w:sz w:val="24"/>
          <w:szCs w:val="24"/>
        </w:rPr>
        <w:t>low-</w:t>
      </w:r>
      <w:r w:rsidR="00E94450" w:rsidRPr="00CD1F38">
        <w:rPr>
          <w:rFonts w:ascii="Book Antiqua" w:hAnsi="Book Antiqua" w:cs="Arial"/>
          <w:sz w:val="24"/>
          <w:szCs w:val="24"/>
        </w:rPr>
        <w:t>intensity exercise, or lasting several days longer than exp</w:t>
      </w:r>
      <w:r w:rsidR="00673B6C" w:rsidRPr="00CD1F38">
        <w:rPr>
          <w:rFonts w:ascii="Book Antiqua" w:hAnsi="Book Antiqua" w:cs="Arial"/>
          <w:sz w:val="24"/>
          <w:szCs w:val="24"/>
        </w:rPr>
        <w:t>ected</w:t>
      </w:r>
      <w:r w:rsidR="00BC12BF" w:rsidRPr="00CD1F38">
        <w:rPr>
          <w:rFonts w:ascii="Book Antiqua" w:hAnsi="Book Antiqua" w:cs="Arial"/>
          <w:sz w:val="24"/>
          <w:szCs w:val="24"/>
        </w:rPr>
        <w:t>,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673B6C" w:rsidRPr="00CD1F38">
        <w:rPr>
          <w:rFonts w:ascii="Book Antiqua" w:hAnsi="Book Antiqua" w:cs="Arial"/>
          <w:sz w:val="24"/>
          <w:szCs w:val="24"/>
        </w:rPr>
        <w:t>are important clinical signs.</w:t>
      </w:r>
    </w:p>
    <w:p w14:paraId="4EE112C4" w14:textId="078CC5B5" w:rsidR="003A3221" w:rsidRPr="00CD1F38" w:rsidRDefault="001F6382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CD1F38">
        <w:rPr>
          <w:rFonts w:ascii="Book Antiqua" w:hAnsi="Book Antiqua" w:cs="Arial"/>
          <w:sz w:val="24"/>
          <w:szCs w:val="24"/>
        </w:rPr>
        <w:t>The most severe end of the clinical spectrum</w:t>
      </w:r>
      <w:r w:rsidR="000857D8" w:rsidRPr="00CD1F38">
        <w:rPr>
          <w:rFonts w:ascii="Book Antiqua" w:hAnsi="Book Antiqua" w:cs="Arial"/>
          <w:sz w:val="24"/>
          <w:szCs w:val="24"/>
          <w:lang w:eastAsia="zh-CN"/>
        </w:rPr>
        <w:t>-</w:t>
      </w:r>
      <w:r w:rsidR="00287A4F" w:rsidRPr="00CD1F38">
        <w:rPr>
          <w:rFonts w:ascii="Book Antiqua" w:hAnsi="Book Antiqua" w:cs="Arial"/>
          <w:sz w:val="24"/>
          <w:szCs w:val="24"/>
        </w:rPr>
        <w:t>and one of the leading causes of d</w:t>
      </w:r>
      <w:r w:rsidR="00F771B3" w:rsidRPr="00CD1F38">
        <w:rPr>
          <w:rFonts w:ascii="Book Antiqua" w:hAnsi="Book Antiqua" w:cs="Arial"/>
          <w:sz w:val="24"/>
          <w:szCs w:val="24"/>
        </w:rPr>
        <w:t>e</w:t>
      </w:r>
      <w:r w:rsidR="00287A4F" w:rsidRPr="00CD1F38">
        <w:rPr>
          <w:rFonts w:ascii="Book Antiqua" w:hAnsi="Book Antiqua" w:cs="Arial"/>
          <w:sz w:val="24"/>
          <w:szCs w:val="24"/>
        </w:rPr>
        <w:t>ath in young athletes</w:t>
      </w:r>
      <w:r w:rsidR="00CD1F38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Pr="00CD1F38">
        <w:rPr>
          <w:rFonts w:ascii="Book Antiqua" w:hAnsi="Book Antiqua" w:cs="Arial"/>
          <w:sz w:val="24"/>
          <w:szCs w:val="24"/>
        </w:rPr>
        <w:t xml:space="preserve">is known as </w:t>
      </w:r>
      <w:proofErr w:type="spellStart"/>
      <w:r w:rsidR="00421C01" w:rsidRPr="00CD1F38">
        <w:rPr>
          <w:rFonts w:ascii="Book Antiqua" w:hAnsi="Book Antiqua" w:cs="Arial"/>
          <w:sz w:val="24"/>
          <w:szCs w:val="24"/>
        </w:rPr>
        <w:t>e</w:t>
      </w:r>
      <w:r w:rsidRPr="00CD1F38">
        <w:rPr>
          <w:rFonts w:ascii="Book Antiqua" w:hAnsi="Book Antiqua" w:cs="Arial"/>
          <w:sz w:val="24"/>
          <w:szCs w:val="24"/>
        </w:rPr>
        <w:t>xertional</w:t>
      </w:r>
      <w:proofErr w:type="spellEnd"/>
      <w:r w:rsidRPr="00CD1F38">
        <w:rPr>
          <w:rFonts w:ascii="Book Antiqua" w:hAnsi="Book Antiqua" w:cs="Arial"/>
          <w:sz w:val="24"/>
          <w:szCs w:val="24"/>
        </w:rPr>
        <w:t xml:space="preserve"> heat stroke (EHS</w:t>
      </w:r>
      <w:r w:rsidR="00421C01" w:rsidRPr="00CD1F38">
        <w:rPr>
          <w:rFonts w:ascii="Book Antiqua" w:hAnsi="Book Antiqua" w:cs="Arial"/>
          <w:sz w:val="24"/>
          <w:szCs w:val="24"/>
        </w:rPr>
        <w:t>)</w:t>
      </w:r>
      <w:r w:rsidR="00E51A0E" w:rsidRPr="00CD1F38">
        <w:rPr>
          <w:rFonts w:ascii="Book Antiqua" w:hAnsi="Book Antiqua" w:cs="Arial"/>
          <w:sz w:val="24"/>
          <w:szCs w:val="24"/>
        </w:rPr>
        <w:t>,</w:t>
      </w:r>
      <w:r w:rsidR="00421C01" w:rsidRPr="00CD1F38">
        <w:rPr>
          <w:rFonts w:ascii="Book Antiqua" w:hAnsi="Book Antiqua" w:cs="Arial"/>
          <w:sz w:val="24"/>
          <w:szCs w:val="24"/>
        </w:rPr>
        <w:t xml:space="preserve"> a syndrome</w:t>
      </w:r>
      <w:r w:rsidRPr="00CD1F38">
        <w:rPr>
          <w:rFonts w:ascii="Book Antiqua" w:hAnsi="Book Antiqua" w:cs="Arial"/>
          <w:sz w:val="24"/>
          <w:szCs w:val="24"/>
        </w:rPr>
        <w:t xml:space="preserve"> clinically defined as </w:t>
      </w:r>
      <w:r w:rsidR="004351BC" w:rsidRPr="00CD1F38">
        <w:rPr>
          <w:rFonts w:ascii="Book Antiqua" w:hAnsi="Book Antiqua" w:cs="Arial"/>
          <w:sz w:val="24"/>
          <w:szCs w:val="24"/>
        </w:rPr>
        <w:t xml:space="preserve">a body temperature </w:t>
      </w:r>
      <w:r w:rsidRPr="00CD1F38">
        <w:rPr>
          <w:rFonts w:ascii="Book Antiqua" w:hAnsi="Book Antiqua" w:cs="Arial"/>
          <w:sz w:val="24"/>
          <w:szCs w:val="24"/>
        </w:rPr>
        <w:t>over 40</w:t>
      </w:r>
      <w:r w:rsidR="00CD1F38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CD1F38">
        <w:rPr>
          <w:rFonts w:ascii="Book Antiqua" w:hAnsi="Book Antiqua" w:cs="Arial"/>
          <w:sz w:val="24"/>
          <w:szCs w:val="24"/>
        </w:rPr>
        <w:t>°C,</w:t>
      </w:r>
      <w:r w:rsidR="003A3221" w:rsidRPr="00CD1F38">
        <w:rPr>
          <w:rFonts w:ascii="Book Antiqua" w:hAnsi="Book Antiqua" w:cs="Arial"/>
          <w:sz w:val="24"/>
          <w:szCs w:val="24"/>
        </w:rPr>
        <w:t xml:space="preserve"> </w:t>
      </w:r>
      <w:r w:rsidR="004168D6" w:rsidRPr="00CD1F38">
        <w:rPr>
          <w:rFonts w:ascii="Book Antiqua" w:hAnsi="Book Antiqua" w:cs="Arial"/>
          <w:sz w:val="24"/>
          <w:szCs w:val="24"/>
        </w:rPr>
        <w:t xml:space="preserve">with </w:t>
      </w:r>
      <w:r w:rsidR="00421C01" w:rsidRPr="00CD1F38">
        <w:rPr>
          <w:rFonts w:ascii="Book Antiqua" w:hAnsi="Book Antiqua" w:cs="Arial"/>
          <w:sz w:val="24"/>
          <w:szCs w:val="24"/>
        </w:rPr>
        <w:t>severe</w:t>
      </w:r>
      <w:r w:rsidR="003A3221"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3A3221" w:rsidRPr="00CD1F38">
        <w:rPr>
          <w:rFonts w:ascii="Book Antiqua" w:hAnsi="Book Antiqua" w:cs="Arial"/>
          <w:sz w:val="24"/>
          <w:szCs w:val="24"/>
        </w:rPr>
        <w:t>rhabdomyolysis</w:t>
      </w:r>
      <w:proofErr w:type="spellEnd"/>
      <w:r w:rsidR="003A3221" w:rsidRPr="00CD1F38">
        <w:rPr>
          <w:rFonts w:ascii="Book Antiqua" w:hAnsi="Book Antiqua" w:cs="Arial"/>
          <w:sz w:val="24"/>
          <w:szCs w:val="24"/>
        </w:rPr>
        <w:t xml:space="preserve"> and signs of</w:t>
      </w:r>
      <w:r w:rsidRPr="00CD1F38">
        <w:rPr>
          <w:rFonts w:ascii="Book Antiqua" w:hAnsi="Book Antiqua" w:cs="Arial"/>
          <w:sz w:val="24"/>
          <w:szCs w:val="24"/>
        </w:rPr>
        <w:t xml:space="preserve"> encephalopathy</w:t>
      </w:r>
      <w:r w:rsidR="003A3221" w:rsidRPr="00CD1F38">
        <w:rPr>
          <w:rFonts w:ascii="Book Antiqua" w:hAnsi="Book Antiqua" w:cs="Arial"/>
          <w:sz w:val="24"/>
          <w:szCs w:val="24"/>
        </w:rPr>
        <w:t xml:space="preserve"> ranging</w:t>
      </w:r>
      <w:r w:rsidRPr="00CD1F38">
        <w:rPr>
          <w:rFonts w:ascii="Book Antiqua" w:hAnsi="Book Antiqua" w:cs="Arial"/>
          <w:sz w:val="24"/>
          <w:szCs w:val="24"/>
        </w:rPr>
        <w:t xml:space="preserve"> from confusion to </w:t>
      </w:r>
      <w:r w:rsidR="003A3221" w:rsidRPr="00CD1F38">
        <w:rPr>
          <w:rFonts w:ascii="Book Antiqua" w:hAnsi="Book Antiqua" w:cs="Arial"/>
          <w:sz w:val="24"/>
          <w:szCs w:val="24"/>
        </w:rPr>
        <w:t xml:space="preserve">convulsions or </w:t>
      </w:r>
      <w:r w:rsidRPr="00CD1F38">
        <w:rPr>
          <w:rFonts w:ascii="Book Antiqua" w:hAnsi="Book Antiqua" w:cs="Arial"/>
          <w:sz w:val="24"/>
          <w:szCs w:val="24"/>
        </w:rPr>
        <w:t>coma</w:t>
      </w:r>
      <w:r w:rsidR="00421C01" w:rsidRPr="00CD1F38">
        <w:rPr>
          <w:rFonts w:ascii="Book Antiqua" w:hAnsi="Book Antiqua" w:cs="Arial"/>
          <w:sz w:val="24"/>
          <w:szCs w:val="24"/>
        </w:rPr>
        <w:t xml:space="preserve">. It </w:t>
      </w:r>
      <w:r w:rsidR="004351BC" w:rsidRPr="00CD1F38">
        <w:rPr>
          <w:rFonts w:ascii="Book Antiqua" w:hAnsi="Book Antiqua" w:cs="Arial"/>
          <w:sz w:val="24"/>
          <w:szCs w:val="24"/>
        </w:rPr>
        <w:t xml:space="preserve">is often </w:t>
      </w:r>
      <w:r w:rsidR="003A3221" w:rsidRPr="00CD1F38">
        <w:rPr>
          <w:rFonts w:ascii="Book Antiqua" w:hAnsi="Book Antiqua" w:cs="Arial"/>
          <w:sz w:val="24"/>
          <w:szCs w:val="24"/>
        </w:rPr>
        <w:t xml:space="preserve">complicated by </w:t>
      </w:r>
      <w:proofErr w:type="spellStart"/>
      <w:r w:rsidR="003A3221" w:rsidRPr="00CD1F38">
        <w:rPr>
          <w:rFonts w:ascii="Book Antiqua" w:hAnsi="Book Antiqua" w:cs="Arial"/>
          <w:sz w:val="24"/>
          <w:szCs w:val="24"/>
        </w:rPr>
        <w:t>multiorgan</w:t>
      </w:r>
      <w:proofErr w:type="spellEnd"/>
      <w:r w:rsidR="003A3221" w:rsidRPr="00CD1F38">
        <w:rPr>
          <w:rFonts w:ascii="Book Antiqua" w:hAnsi="Book Antiqua" w:cs="Arial"/>
          <w:sz w:val="24"/>
          <w:szCs w:val="24"/>
        </w:rPr>
        <w:t xml:space="preserve"> failure, including acute renal</w:t>
      </w:r>
      <w:r w:rsidR="00421C01" w:rsidRPr="00CD1F38">
        <w:rPr>
          <w:rFonts w:ascii="Book Antiqua" w:hAnsi="Book Antiqua" w:cs="Arial"/>
          <w:sz w:val="24"/>
          <w:szCs w:val="24"/>
        </w:rPr>
        <w:t xml:space="preserve"> and hepatic</w:t>
      </w:r>
      <w:r w:rsidR="003A3221" w:rsidRPr="00CD1F38">
        <w:rPr>
          <w:rFonts w:ascii="Book Antiqua" w:hAnsi="Book Antiqua" w:cs="Arial"/>
          <w:sz w:val="24"/>
          <w:szCs w:val="24"/>
        </w:rPr>
        <w:t xml:space="preserve"> fa</w:t>
      </w:r>
      <w:r w:rsidR="00421C01" w:rsidRPr="00CD1F38">
        <w:rPr>
          <w:rFonts w:ascii="Book Antiqua" w:hAnsi="Book Antiqua" w:cs="Arial"/>
          <w:sz w:val="24"/>
          <w:szCs w:val="24"/>
        </w:rPr>
        <w:t>ilure,</w:t>
      </w:r>
      <w:r w:rsidR="003A3221" w:rsidRPr="00CD1F38">
        <w:rPr>
          <w:rFonts w:ascii="Book Antiqua" w:hAnsi="Book Antiqua" w:cs="Arial"/>
          <w:sz w:val="24"/>
          <w:szCs w:val="24"/>
        </w:rPr>
        <w:t xml:space="preserve"> and </w:t>
      </w:r>
      <w:r w:rsidR="004168D6" w:rsidRPr="00CD1F38">
        <w:rPr>
          <w:rFonts w:ascii="Book Antiqua" w:hAnsi="Book Antiqua" w:cs="Arial"/>
          <w:sz w:val="24"/>
          <w:szCs w:val="24"/>
        </w:rPr>
        <w:t xml:space="preserve">it </w:t>
      </w:r>
      <w:r w:rsidR="003A3221" w:rsidRPr="00CD1F38">
        <w:rPr>
          <w:rFonts w:ascii="Book Antiqua" w:hAnsi="Book Antiqua" w:cs="Arial"/>
          <w:sz w:val="24"/>
          <w:szCs w:val="24"/>
        </w:rPr>
        <w:t>may re</w:t>
      </w:r>
      <w:r w:rsidR="00421C01" w:rsidRPr="00CD1F38">
        <w:rPr>
          <w:rFonts w:ascii="Book Antiqua" w:hAnsi="Book Antiqua" w:cs="Arial"/>
          <w:sz w:val="24"/>
          <w:szCs w:val="24"/>
        </w:rPr>
        <w:t>sult in death if appropriate treatment</w:t>
      </w:r>
      <w:r w:rsidR="00A45ED1" w:rsidRPr="00CD1F38">
        <w:rPr>
          <w:rFonts w:ascii="Book Antiqua" w:hAnsi="Book Antiqua" w:cs="Arial"/>
          <w:sz w:val="24"/>
          <w:szCs w:val="24"/>
        </w:rPr>
        <w:t xml:space="preserve"> in an intensive care setting</w:t>
      </w:r>
      <w:r w:rsidR="00421C01" w:rsidRPr="00CD1F38">
        <w:rPr>
          <w:rFonts w:ascii="Book Antiqua" w:hAnsi="Book Antiqua" w:cs="Arial"/>
          <w:sz w:val="24"/>
          <w:szCs w:val="24"/>
        </w:rPr>
        <w:t xml:space="preserve"> is delayed.</w:t>
      </w:r>
      <w:r w:rsidR="00287A4F" w:rsidRPr="00CD1F38">
        <w:rPr>
          <w:rFonts w:ascii="Book Antiqua" w:hAnsi="Book Antiqua" w:cs="Arial"/>
          <w:sz w:val="24"/>
          <w:szCs w:val="24"/>
        </w:rPr>
        <w:t xml:space="preserve"> </w:t>
      </w:r>
    </w:p>
    <w:p w14:paraId="2B99C49E" w14:textId="3E895A7D" w:rsidR="00713EA9" w:rsidRPr="00CD1F38" w:rsidRDefault="009B648F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sz w:val="24"/>
          <w:szCs w:val="24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>It has been reported for over two decades that a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 xml:space="preserve"> significant part of patients with a history of </w:t>
      </w:r>
      <w:r w:rsidR="00EE2789" w:rsidRPr="00CD1F38">
        <w:rPr>
          <w:rFonts w:ascii="Book Antiqua" w:eastAsia="Times New Roman" w:hAnsi="Book Antiqua" w:cs="Arial"/>
          <w:sz w:val="24"/>
          <w:szCs w:val="24"/>
        </w:rPr>
        <w:t>EIR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 xml:space="preserve"> and/or heat stroke is at increased risk of developing </w:t>
      </w:r>
      <w:r w:rsidR="004168D6" w:rsidRPr="00CD1F38">
        <w:rPr>
          <w:rFonts w:ascii="Book Antiqua" w:eastAsia="Times New Roman" w:hAnsi="Book Antiqua" w:cs="Arial"/>
          <w:sz w:val="24"/>
          <w:szCs w:val="24"/>
        </w:rPr>
        <w:t xml:space="preserve">malignant hyperthermia </w:t>
      </w:r>
      <w:r w:rsidR="007F0999" w:rsidRPr="00CD1F38">
        <w:rPr>
          <w:rFonts w:ascii="Book Antiqua" w:eastAsia="Times New Roman" w:hAnsi="Book Antiqua" w:cs="Arial"/>
          <w:sz w:val="24"/>
          <w:szCs w:val="24"/>
        </w:rPr>
        <w:t>(MH)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13EA9" w:rsidRPr="00CD1F38">
        <w:rPr>
          <w:rFonts w:ascii="Book Antiqua" w:eastAsia="Times New Roman" w:hAnsi="Book Antiqua" w:cs="Arial"/>
          <w:sz w:val="24"/>
          <w:szCs w:val="24"/>
        </w:rPr>
        <w:t xml:space="preserve">during general </w:t>
      </w:r>
      <w:proofErr w:type="gramStart"/>
      <w:r w:rsidR="00713EA9" w:rsidRPr="00CD1F38">
        <w:rPr>
          <w:rFonts w:ascii="Book Antiqua" w:eastAsia="Times New Roman" w:hAnsi="Book Antiqua" w:cs="Arial"/>
          <w:sz w:val="24"/>
          <w:szCs w:val="24"/>
        </w:rPr>
        <w:t>anesthesia</w:t>
      </w:r>
      <w:r w:rsidR="004661C9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4661C9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1,2]</w:t>
      </w:r>
      <w:r w:rsidR="004661C9" w:rsidRPr="00CD1F38">
        <w:rPr>
          <w:rFonts w:ascii="Book Antiqua" w:eastAsia="Times New Roman" w:hAnsi="Book Antiqua" w:cs="Arial"/>
          <w:sz w:val="24"/>
          <w:szCs w:val="24"/>
        </w:rPr>
        <w:t>.</w:t>
      </w:r>
    </w:p>
    <w:p w14:paraId="4518ABF4" w14:textId="190A8E65" w:rsidR="00713EA9" w:rsidRPr="00CD1F38" w:rsidRDefault="004168D6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CD1F38">
        <w:rPr>
          <w:rFonts w:ascii="Book Antiqua" w:hAnsi="Book Antiqua"/>
          <w:sz w:val="24"/>
          <w:szCs w:val="24"/>
        </w:rPr>
        <w:t>MH</w:t>
      </w:r>
      <w:r w:rsidR="009B648F" w:rsidRPr="00CD1F38">
        <w:rPr>
          <w:rFonts w:ascii="Book Antiqua" w:hAnsi="Book Antiqua"/>
          <w:sz w:val="24"/>
          <w:szCs w:val="24"/>
        </w:rPr>
        <w:t xml:space="preserve"> </w:t>
      </w:r>
      <w:r w:rsidR="00376475" w:rsidRPr="00CD1F38">
        <w:rPr>
          <w:rFonts w:ascii="Book Antiqua" w:hAnsi="Book Antiqua"/>
          <w:sz w:val="24"/>
          <w:szCs w:val="24"/>
        </w:rPr>
        <w:t>is well known among anesthetists.</w:t>
      </w:r>
      <w:r w:rsidR="001649E8" w:rsidRPr="00CD1F38">
        <w:rPr>
          <w:rFonts w:ascii="Book Antiqua" w:hAnsi="Book Antiqua"/>
          <w:sz w:val="24"/>
          <w:szCs w:val="24"/>
        </w:rPr>
        <w:t xml:space="preserve"> </w:t>
      </w:r>
      <w:r w:rsidR="00376475" w:rsidRPr="00CD1F38">
        <w:rPr>
          <w:rFonts w:ascii="Book Antiqua" w:hAnsi="Book Antiqua"/>
          <w:sz w:val="24"/>
          <w:szCs w:val="24"/>
        </w:rPr>
        <w:t>It is inherited as</w:t>
      </w:r>
      <w:r w:rsidR="00713EA9" w:rsidRPr="00CD1F38">
        <w:rPr>
          <w:rFonts w:ascii="Book Antiqua" w:hAnsi="Book Antiqua"/>
          <w:sz w:val="24"/>
          <w:szCs w:val="24"/>
        </w:rPr>
        <w:t xml:space="preserve"> an autosomal dominant, genetically heterogeneous trait </w:t>
      </w:r>
      <w:r w:rsidR="009D29E5" w:rsidRPr="00CD1F38">
        <w:rPr>
          <w:rFonts w:ascii="Book Antiqua" w:hAnsi="Book Antiqua"/>
          <w:sz w:val="24"/>
          <w:szCs w:val="24"/>
        </w:rPr>
        <w:t xml:space="preserve">that </w:t>
      </w:r>
      <w:r w:rsidR="00713EA9" w:rsidRPr="00CD1F38">
        <w:rPr>
          <w:rFonts w:ascii="Book Antiqua" w:hAnsi="Book Antiqua"/>
          <w:sz w:val="24"/>
          <w:szCs w:val="24"/>
        </w:rPr>
        <w:t xml:space="preserve">manifests as an acute </w:t>
      </w:r>
      <w:proofErr w:type="spellStart"/>
      <w:r w:rsidR="00713EA9" w:rsidRPr="00CD1F38">
        <w:rPr>
          <w:rFonts w:ascii="Book Antiqua" w:hAnsi="Book Antiqua"/>
          <w:sz w:val="24"/>
          <w:szCs w:val="24"/>
        </w:rPr>
        <w:t>rhabdomyolysis</w:t>
      </w:r>
      <w:proofErr w:type="spellEnd"/>
      <w:r w:rsidR="00713EA9" w:rsidRPr="00CD1F38">
        <w:rPr>
          <w:rFonts w:ascii="Book Antiqua" w:hAnsi="Book Antiqua"/>
          <w:sz w:val="24"/>
          <w:szCs w:val="24"/>
        </w:rPr>
        <w:t xml:space="preserve"> during general anesthesia when susceptible individuals are exposed to volatile anesthetics and/or succinylcholine.</w:t>
      </w:r>
      <w:r w:rsidR="001649E8" w:rsidRPr="00CD1F38">
        <w:rPr>
          <w:rFonts w:ascii="Book Antiqua" w:hAnsi="Book Antiqua"/>
          <w:sz w:val="24"/>
          <w:szCs w:val="24"/>
        </w:rPr>
        <w:t xml:space="preserve"> </w:t>
      </w:r>
      <w:r w:rsidR="000643D4" w:rsidRPr="00CD1F38">
        <w:rPr>
          <w:rFonts w:ascii="Book Antiqua" w:hAnsi="Book Antiqua"/>
          <w:sz w:val="24"/>
          <w:szCs w:val="24"/>
        </w:rPr>
        <w:t xml:space="preserve">The incidence is generally estimated to be </w:t>
      </w:r>
      <w:r w:rsidR="001A46E4" w:rsidRPr="00CD1F38">
        <w:rPr>
          <w:rFonts w:ascii="Book Antiqua" w:hAnsi="Book Antiqua"/>
          <w:sz w:val="24"/>
          <w:szCs w:val="24"/>
        </w:rPr>
        <w:t xml:space="preserve">approximately </w:t>
      </w:r>
      <w:r w:rsidR="000643D4" w:rsidRPr="00CD1F38">
        <w:rPr>
          <w:rFonts w:ascii="Book Antiqua" w:hAnsi="Book Antiqua"/>
          <w:sz w:val="24"/>
          <w:szCs w:val="24"/>
        </w:rPr>
        <w:t>1 in 500</w:t>
      </w:r>
      <w:r w:rsidR="00183E58" w:rsidRPr="00CD1F38">
        <w:rPr>
          <w:rFonts w:ascii="Book Antiqua" w:hAnsi="Book Antiqua"/>
          <w:sz w:val="24"/>
          <w:szCs w:val="24"/>
        </w:rPr>
        <w:t xml:space="preserve">00 general </w:t>
      </w:r>
      <w:proofErr w:type="spellStart"/>
      <w:r w:rsidR="00183E58" w:rsidRPr="00CD1F38">
        <w:rPr>
          <w:rFonts w:ascii="Book Antiqua" w:hAnsi="Book Antiqua"/>
          <w:sz w:val="24"/>
          <w:szCs w:val="24"/>
        </w:rPr>
        <w:t>anesthesias</w:t>
      </w:r>
      <w:proofErr w:type="spellEnd"/>
      <w:r w:rsidR="00183E58" w:rsidRPr="00CD1F38">
        <w:rPr>
          <w:rFonts w:ascii="Book Antiqua" w:hAnsi="Book Antiqua"/>
          <w:sz w:val="24"/>
          <w:szCs w:val="24"/>
        </w:rPr>
        <w:t>.</w:t>
      </w:r>
      <w:r w:rsidR="001649E8" w:rsidRPr="00CD1F38">
        <w:rPr>
          <w:rFonts w:ascii="Book Antiqua" w:hAnsi="Book Antiqua"/>
          <w:sz w:val="24"/>
          <w:szCs w:val="24"/>
        </w:rPr>
        <w:t xml:space="preserve"> </w:t>
      </w:r>
      <w:r w:rsidR="009B648F" w:rsidRPr="00CD1F38">
        <w:rPr>
          <w:rFonts w:ascii="Book Antiqua" w:hAnsi="Book Antiqua" w:cs="Arial"/>
          <w:sz w:val="24"/>
          <w:szCs w:val="24"/>
        </w:rPr>
        <w:t>In the 1970-</w:t>
      </w:r>
      <w:r w:rsidR="00CD1F38">
        <w:rPr>
          <w:rFonts w:ascii="Book Antiqua" w:hAnsi="Book Antiqua" w:cs="Arial" w:hint="eastAsia"/>
          <w:sz w:val="24"/>
          <w:szCs w:val="24"/>
          <w:lang w:eastAsia="zh-CN"/>
        </w:rPr>
        <w:t>19</w:t>
      </w:r>
      <w:r w:rsidR="009B648F" w:rsidRPr="00CD1F38">
        <w:rPr>
          <w:rFonts w:ascii="Book Antiqua" w:hAnsi="Book Antiqua" w:cs="Arial"/>
          <w:sz w:val="24"/>
          <w:szCs w:val="24"/>
        </w:rPr>
        <w:t>80s, mortality was over 80%</w:t>
      </w:r>
      <w:r w:rsidR="00317727" w:rsidRPr="00CD1F38">
        <w:rPr>
          <w:rFonts w:ascii="Book Antiqua" w:hAnsi="Book Antiqua" w:cs="Arial"/>
          <w:sz w:val="24"/>
          <w:szCs w:val="24"/>
        </w:rPr>
        <w:t>,</w:t>
      </w:r>
      <w:r w:rsidR="009B648F" w:rsidRPr="00CD1F38">
        <w:rPr>
          <w:rFonts w:ascii="Book Antiqua" w:hAnsi="Book Antiqua" w:cs="Arial"/>
          <w:sz w:val="24"/>
          <w:szCs w:val="24"/>
        </w:rPr>
        <w:t xml:space="preserve"> but</w:t>
      </w:r>
      <w:r w:rsidR="00EC595C" w:rsidRPr="00CD1F38">
        <w:rPr>
          <w:rFonts w:ascii="Book Antiqua" w:hAnsi="Book Antiqua" w:cs="Arial"/>
          <w:sz w:val="24"/>
          <w:szCs w:val="24"/>
        </w:rPr>
        <w:t xml:space="preserve"> </w:t>
      </w:r>
      <w:r w:rsidR="009D29E5" w:rsidRPr="00CD1F38">
        <w:rPr>
          <w:rFonts w:ascii="Book Antiqua" w:hAnsi="Book Antiqua" w:cs="Arial"/>
          <w:sz w:val="24"/>
          <w:szCs w:val="24"/>
        </w:rPr>
        <w:t>now</w:t>
      </w:r>
      <w:r w:rsidR="00317727" w:rsidRPr="00CD1F38">
        <w:rPr>
          <w:rFonts w:ascii="Book Antiqua" w:hAnsi="Book Antiqua" w:cs="Arial"/>
          <w:sz w:val="24"/>
          <w:szCs w:val="24"/>
        </w:rPr>
        <w:t>,</w:t>
      </w:r>
      <w:r w:rsidR="009D29E5" w:rsidRPr="00CD1F38">
        <w:rPr>
          <w:rFonts w:ascii="Book Antiqua" w:hAnsi="Book Antiqua" w:cs="Arial"/>
          <w:sz w:val="24"/>
          <w:szCs w:val="24"/>
        </w:rPr>
        <w:t xml:space="preserve"> it </w:t>
      </w:r>
      <w:r w:rsidR="00EC595C" w:rsidRPr="00CD1F38">
        <w:rPr>
          <w:rFonts w:ascii="Book Antiqua" w:hAnsi="Book Antiqua" w:cs="Arial"/>
          <w:sz w:val="24"/>
          <w:szCs w:val="24"/>
        </w:rPr>
        <w:t>is</w:t>
      </w:r>
      <w:r w:rsidR="009B648F" w:rsidRPr="00CD1F38">
        <w:rPr>
          <w:rFonts w:ascii="Book Antiqua" w:hAnsi="Book Antiqua" w:cs="Arial"/>
          <w:sz w:val="24"/>
          <w:szCs w:val="24"/>
        </w:rPr>
        <w:t xml:space="preserve"> fortunately less than 5%</w:t>
      </w:r>
      <w:r w:rsidR="001C0809" w:rsidRPr="00CD1F38">
        <w:rPr>
          <w:rFonts w:ascii="Book Antiqua" w:hAnsi="Book Antiqua" w:cs="Arial"/>
          <w:sz w:val="24"/>
          <w:szCs w:val="24"/>
          <w:vertAlign w:val="superscript"/>
        </w:rPr>
        <w:t>[3]</w:t>
      </w:r>
      <w:r w:rsidR="001C0809" w:rsidRPr="00CD1F38">
        <w:rPr>
          <w:rFonts w:ascii="Book Antiqua" w:hAnsi="Book Antiqua" w:cs="Arial"/>
          <w:sz w:val="24"/>
          <w:szCs w:val="24"/>
        </w:rPr>
        <w:t>.</w:t>
      </w:r>
    </w:p>
    <w:p w14:paraId="549F56F2" w14:textId="38089F27" w:rsidR="00BD2642" w:rsidRPr="00CD1F38" w:rsidRDefault="00BD2642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HAnsi" w:hAnsi="Book Antiqua" w:cs="Arial"/>
          <w:sz w:val="24"/>
          <w:szCs w:val="24"/>
        </w:rPr>
      </w:pPr>
      <w:r w:rsidRPr="00CD1F38">
        <w:rPr>
          <w:rFonts w:ascii="Book Antiqua" w:hAnsi="Book Antiqua"/>
          <w:sz w:val="24"/>
          <w:szCs w:val="24"/>
        </w:rPr>
        <w:t xml:space="preserve">A fulminant MH-crisis is characterized by a combination of clinical and biochemical events: </w:t>
      </w:r>
      <w:r w:rsidR="00565412" w:rsidRPr="00CD1F38">
        <w:rPr>
          <w:rFonts w:ascii="Book Antiqua" w:hAnsi="Book Antiqua"/>
          <w:sz w:val="24"/>
          <w:szCs w:val="24"/>
        </w:rPr>
        <w:t>I</w:t>
      </w:r>
      <w:r w:rsidRPr="00CD1F38">
        <w:rPr>
          <w:rFonts w:ascii="Book Antiqua" w:hAnsi="Book Antiqua"/>
          <w:sz w:val="24"/>
          <w:szCs w:val="24"/>
        </w:rPr>
        <w:t xml:space="preserve">nappropriate </w:t>
      </w:r>
      <w:proofErr w:type="spellStart"/>
      <w:r w:rsidRPr="00CD1F38">
        <w:rPr>
          <w:rFonts w:ascii="Book Antiqua" w:hAnsi="Book Antiqua"/>
          <w:sz w:val="24"/>
          <w:szCs w:val="24"/>
        </w:rPr>
        <w:t>hypercapnia</w:t>
      </w:r>
      <w:proofErr w:type="spellEnd"/>
      <w:r w:rsidRPr="00CD1F38">
        <w:rPr>
          <w:rFonts w:ascii="Book Antiqua" w:hAnsi="Book Antiqua"/>
          <w:sz w:val="24"/>
          <w:szCs w:val="24"/>
        </w:rPr>
        <w:t xml:space="preserve"> and respiratory acidosis,</w:t>
      </w:r>
      <w:r w:rsidR="00CD1F3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1F38">
        <w:rPr>
          <w:rFonts w:ascii="Book Antiqua" w:hAnsi="Book Antiqua"/>
          <w:sz w:val="24"/>
          <w:szCs w:val="24"/>
        </w:rPr>
        <w:t>polypnea</w:t>
      </w:r>
      <w:proofErr w:type="spellEnd"/>
      <w:r w:rsidRPr="00CD1F38">
        <w:rPr>
          <w:rFonts w:ascii="Book Antiqua" w:hAnsi="Book Antiqua"/>
          <w:sz w:val="24"/>
          <w:szCs w:val="24"/>
        </w:rPr>
        <w:t xml:space="preserve">, tachyarrhythmia, rapidly increasing body temperature, sweating, generalized muscle rigidity, hemodynamic instability, dark urine due to </w:t>
      </w:r>
      <w:proofErr w:type="spellStart"/>
      <w:r w:rsidRPr="00CD1F38">
        <w:rPr>
          <w:rFonts w:ascii="Book Antiqua" w:hAnsi="Book Antiqua"/>
          <w:sz w:val="24"/>
          <w:szCs w:val="24"/>
        </w:rPr>
        <w:t>myoglobinuria</w:t>
      </w:r>
      <w:proofErr w:type="spellEnd"/>
      <w:r w:rsidRPr="00CD1F38">
        <w:rPr>
          <w:rFonts w:ascii="Book Antiqua" w:hAnsi="Book Antiqua"/>
          <w:sz w:val="24"/>
          <w:szCs w:val="24"/>
        </w:rPr>
        <w:t>, sign</w:t>
      </w:r>
      <w:r w:rsidR="00565412">
        <w:rPr>
          <w:rFonts w:ascii="Book Antiqua" w:hAnsi="Book Antiqua"/>
          <w:sz w:val="24"/>
          <w:szCs w:val="24"/>
        </w:rPr>
        <w:t>ificant CK-increase (often &gt; 10</w:t>
      </w:r>
      <w:r w:rsidR="00565412">
        <w:rPr>
          <w:rFonts w:ascii="Book Antiqua" w:hAnsi="Book Antiqua" w:hint="eastAsia"/>
          <w:sz w:val="24"/>
          <w:szCs w:val="24"/>
          <w:lang w:eastAsia="zh-CN"/>
        </w:rPr>
        <w:t>.</w:t>
      </w:r>
      <w:r w:rsidRPr="00CD1F38">
        <w:rPr>
          <w:rFonts w:ascii="Book Antiqua" w:hAnsi="Book Antiqua"/>
          <w:sz w:val="24"/>
          <w:szCs w:val="24"/>
        </w:rPr>
        <w:t>000 IU/L</w:t>
      </w:r>
      <w:r w:rsidR="007E6081" w:rsidRPr="00CD1F38">
        <w:rPr>
          <w:rFonts w:ascii="Book Antiqua" w:hAnsi="Book Antiqua"/>
          <w:sz w:val="24"/>
          <w:szCs w:val="24"/>
        </w:rPr>
        <w:t>)</w:t>
      </w:r>
      <w:r w:rsidRPr="00CD1F38">
        <w:rPr>
          <w:rFonts w:ascii="Book Antiqua" w:hAnsi="Book Antiqua"/>
          <w:sz w:val="24"/>
          <w:szCs w:val="24"/>
        </w:rPr>
        <w:t xml:space="preserve">, </w:t>
      </w:r>
      <w:r w:rsidR="007E6081" w:rsidRPr="00CD1F38">
        <w:rPr>
          <w:rFonts w:ascii="Book Antiqua" w:hAnsi="Book Antiqua"/>
          <w:sz w:val="24"/>
          <w:szCs w:val="24"/>
        </w:rPr>
        <w:t xml:space="preserve">and </w:t>
      </w:r>
      <w:r w:rsidRPr="00CD1F38">
        <w:rPr>
          <w:rFonts w:ascii="Book Antiqua" w:hAnsi="Book Antiqua"/>
          <w:sz w:val="24"/>
          <w:szCs w:val="24"/>
        </w:rPr>
        <w:t>postoperative stiffness and myalgia.</w:t>
      </w:r>
      <w:r w:rsidR="00CD1F38">
        <w:rPr>
          <w:rFonts w:ascii="Book Antiqua" w:hAnsi="Book Antiqua"/>
          <w:sz w:val="24"/>
          <w:szCs w:val="24"/>
        </w:rPr>
        <w:t xml:space="preserve"> </w:t>
      </w:r>
      <w:r w:rsidRPr="00CD1F38">
        <w:rPr>
          <w:rFonts w:ascii="Book Antiqua" w:hAnsi="Book Antiqua"/>
          <w:sz w:val="24"/>
          <w:szCs w:val="24"/>
        </w:rPr>
        <w:t>Death may result from severe hyperkalemia in combination with respiratory and metabolic acidosis, acut</w:t>
      </w:r>
      <w:r w:rsidR="007E6081" w:rsidRPr="00CD1F38">
        <w:rPr>
          <w:rFonts w:ascii="Book Antiqua" w:hAnsi="Book Antiqua"/>
          <w:sz w:val="24"/>
          <w:szCs w:val="24"/>
        </w:rPr>
        <w:t xml:space="preserve">e renal </w:t>
      </w:r>
      <w:r w:rsidR="007E6081" w:rsidRPr="00CD1F38">
        <w:rPr>
          <w:rFonts w:ascii="Book Antiqua" w:hAnsi="Book Antiqua"/>
          <w:sz w:val="24"/>
          <w:szCs w:val="24"/>
        </w:rPr>
        <w:lastRenderedPageBreak/>
        <w:t>failure, hyperthermia &gt;</w:t>
      </w:r>
      <w:r w:rsidR="0056541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D1F38">
        <w:rPr>
          <w:rFonts w:ascii="Book Antiqua" w:hAnsi="Book Antiqua"/>
          <w:sz w:val="24"/>
          <w:szCs w:val="24"/>
        </w:rPr>
        <w:t>42</w:t>
      </w:r>
      <w:r w:rsidR="0056541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D1F38">
        <w:rPr>
          <w:rFonts w:ascii="Book Antiqua" w:hAnsi="Book Antiqua"/>
          <w:sz w:val="24"/>
          <w:szCs w:val="24"/>
        </w:rPr>
        <w:t>°C, disseminated intravascular coagulation and fatal cardiac arrhythmias.</w:t>
      </w:r>
    </w:p>
    <w:p w14:paraId="5E897F37" w14:textId="4C979D9F" w:rsidR="0038582C" w:rsidRPr="00CD1F38" w:rsidRDefault="00713EA9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D1F38">
        <w:rPr>
          <w:rFonts w:ascii="Book Antiqua" w:hAnsi="Book Antiqua"/>
          <w:sz w:val="24"/>
          <w:szCs w:val="24"/>
        </w:rPr>
        <w:t>Mortality has decreased significantly over the last 20 years because of our better understanding of the syndrome</w:t>
      </w:r>
      <w:r w:rsidR="00BC12BF" w:rsidRPr="00CD1F38">
        <w:rPr>
          <w:rFonts w:ascii="Book Antiqua" w:hAnsi="Book Antiqua"/>
          <w:sz w:val="24"/>
          <w:szCs w:val="24"/>
        </w:rPr>
        <w:t>,</w:t>
      </w:r>
      <w:r w:rsidRPr="00CD1F38">
        <w:rPr>
          <w:rFonts w:ascii="Book Antiqua" w:hAnsi="Book Antiqua"/>
          <w:sz w:val="24"/>
          <w:szCs w:val="24"/>
        </w:rPr>
        <w:t xml:space="preserve"> the use</w:t>
      </w:r>
      <w:r w:rsidR="0041342B" w:rsidRPr="00CD1F38">
        <w:rPr>
          <w:rFonts w:ascii="Book Antiqua" w:hAnsi="Book Antiqua"/>
          <w:sz w:val="24"/>
          <w:szCs w:val="24"/>
        </w:rPr>
        <w:t xml:space="preserve"> of</w:t>
      </w:r>
      <w:r w:rsidRPr="00CD1F38">
        <w:rPr>
          <w:rFonts w:ascii="Book Antiqua" w:hAnsi="Book Antiqua"/>
          <w:sz w:val="24"/>
          <w:szCs w:val="24"/>
        </w:rPr>
        <w:t xml:space="preserve"> </w:t>
      </w:r>
      <w:r w:rsidR="00F21D07" w:rsidRPr="00CD1F38">
        <w:rPr>
          <w:rFonts w:ascii="Book Antiqua" w:hAnsi="Book Antiqua"/>
          <w:sz w:val="24"/>
          <w:szCs w:val="24"/>
        </w:rPr>
        <w:t>end-</w:t>
      </w:r>
      <w:r w:rsidR="008A5823" w:rsidRPr="00CD1F38">
        <w:rPr>
          <w:rFonts w:ascii="Book Antiqua" w:hAnsi="Book Antiqua"/>
          <w:sz w:val="24"/>
          <w:szCs w:val="24"/>
        </w:rPr>
        <w:t>tidal CO</w:t>
      </w:r>
      <w:r w:rsidR="008A5823" w:rsidRPr="00CD1F38">
        <w:rPr>
          <w:rFonts w:ascii="Book Antiqua" w:hAnsi="Book Antiqua"/>
          <w:sz w:val="24"/>
          <w:szCs w:val="24"/>
          <w:vertAlign w:val="subscript"/>
        </w:rPr>
        <w:t xml:space="preserve">2 </w:t>
      </w:r>
      <w:r w:rsidR="00F83E8D" w:rsidRPr="00CD1F38">
        <w:rPr>
          <w:rFonts w:ascii="Book Antiqua" w:hAnsi="Book Antiqua"/>
          <w:sz w:val="24"/>
          <w:szCs w:val="24"/>
        </w:rPr>
        <w:t>(ETCO</w:t>
      </w:r>
      <w:r w:rsidR="00F83E8D" w:rsidRPr="00CD1F38">
        <w:rPr>
          <w:rFonts w:ascii="Book Antiqua" w:hAnsi="Book Antiqua"/>
          <w:sz w:val="24"/>
          <w:szCs w:val="24"/>
          <w:vertAlign w:val="subscript"/>
        </w:rPr>
        <w:t>2</w:t>
      </w:r>
      <w:r w:rsidR="00F83E8D" w:rsidRPr="00CD1F38">
        <w:rPr>
          <w:rFonts w:ascii="Book Antiqua" w:hAnsi="Book Antiqua"/>
          <w:sz w:val="24"/>
          <w:szCs w:val="24"/>
        </w:rPr>
        <w:t xml:space="preserve">) </w:t>
      </w:r>
      <w:r w:rsidR="00BC12BF" w:rsidRPr="00CD1F38">
        <w:rPr>
          <w:rFonts w:ascii="Book Antiqua" w:hAnsi="Book Antiqua"/>
          <w:sz w:val="24"/>
          <w:szCs w:val="24"/>
        </w:rPr>
        <w:t>monitoring</w:t>
      </w:r>
      <w:r w:rsidR="00E317DA" w:rsidRPr="00CD1F38">
        <w:rPr>
          <w:rFonts w:ascii="Book Antiqua" w:hAnsi="Book Antiqua"/>
          <w:sz w:val="24"/>
          <w:szCs w:val="24"/>
        </w:rPr>
        <w:t xml:space="preserve"> resulting in earlier diagnosis</w:t>
      </w:r>
      <w:r w:rsidR="00BC12BF" w:rsidRPr="00CD1F38">
        <w:rPr>
          <w:rFonts w:ascii="Book Antiqua" w:hAnsi="Book Antiqua"/>
          <w:sz w:val="24"/>
          <w:szCs w:val="24"/>
        </w:rPr>
        <w:t xml:space="preserve">, and the availability of the antidote </w:t>
      </w:r>
      <w:proofErr w:type="spellStart"/>
      <w:r w:rsidR="00BC12BF" w:rsidRPr="00CD1F38">
        <w:rPr>
          <w:rFonts w:ascii="Book Antiqua" w:hAnsi="Book Antiqua"/>
          <w:sz w:val="24"/>
          <w:szCs w:val="24"/>
        </w:rPr>
        <w:t>dantrolene</w:t>
      </w:r>
      <w:proofErr w:type="spellEnd"/>
      <w:r w:rsidR="00BC12BF" w:rsidRPr="00CD1F38">
        <w:rPr>
          <w:rFonts w:ascii="Book Antiqua" w:hAnsi="Book Antiqua"/>
          <w:sz w:val="24"/>
          <w:szCs w:val="24"/>
        </w:rPr>
        <w:t>.</w:t>
      </w:r>
      <w:r w:rsidR="00CD1F38">
        <w:rPr>
          <w:rFonts w:ascii="Book Antiqua" w:hAnsi="Book Antiqua"/>
          <w:sz w:val="24"/>
          <w:szCs w:val="24"/>
        </w:rPr>
        <w:t xml:space="preserve"> </w:t>
      </w:r>
    </w:p>
    <w:p w14:paraId="5BE23712" w14:textId="0F209E1C" w:rsidR="00370E1A" w:rsidRPr="00CD1F38" w:rsidRDefault="00370E1A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D1F38">
        <w:rPr>
          <w:rFonts w:ascii="Book Antiqua" w:hAnsi="Book Antiqua"/>
          <w:sz w:val="24"/>
          <w:szCs w:val="24"/>
        </w:rPr>
        <w:t>Treatment consists of</w:t>
      </w:r>
      <w:r w:rsidR="00D14B16" w:rsidRPr="00CD1F38">
        <w:rPr>
          <w:rFonts w:ascii="Book Antiqua" w:hAnsi="Book Antiqua"/>
          <w:sz w:val="24"/>
          <w:szCs w:val="24"/>
        </w:rPr>
        <w:t xml:space="preserve"> the </w:t>
      </w:r>
      <w:r w:rsidR="00AF24D6" w:rsidRPr="00CD1F38">
        <w:rPr>
          <w:rFonts w:ascii="Book Antiqua" w:hAnsi="Book Antiqua" w:cs="Arial"/>
          <w:sz w:val="24"/>
          <w:szCs w:val="24"/>
        </w:rPr>
        <w:t>immediate discontinuation of volatile anesthetic agents</w:t>
      </w:r>
      <w:r w:rsidR="000643D4" w:rsidRPr="00CD1F38">
        <w:rPr>
          <w:rFonts w:ascii="Book Antiqua" w:hAnsi="Book Antiqua" w:cs="Arial"/>
          <w:sz w:val="24"/>
          <w:szCs w:val="24"/>
        </w:rPr>
        <w:t xml:space="preserve"> and the administration of </w:t>
      </w:r>
      <w:proofErr w:type="spellStart"/>
      <w:r w:rsidR="000643D4" w:rsidRPr="00CD1F38">
        <w:rPr>
          <w:rFonts w:ascii="Book Antiqua" w:hAnsi="Book Antiqua" w:cs="Arial"/>
          <w:sz w:val="24"/>
          <w:szCs w:val="24"/>
        </w:rPr>
        <w:t>dantrolene</w:t>
      </w:r>
      <w:proofErr w:type="spellEnd"/>
      <w:r w:rsidR="00D14B16" w:rsidRPr="00CD1F38">
        <w:rPr>
          <w:rFonts w:ascii="Book Antiqua" w:hAnsi="Book Antiqua" w:cs="Arial"/>
          <w:sz w:val="24"/>
          <w:szCs w:val="24"/>
        </w:rPr>
        <w:t>.</w:t>
      </w:r>
      <w:r w:rsidR="00AF24D6" w:rsidRPr="00CD1F38">
        <w:rPr>
          <w:rFonts w:ascii="Book Antiqua" w:hAnsi="Book Antiqua" w:cs="Arial"/>
          <w:sz w:val="24"/>
          <w:szCs w:val="24"/>
        </w:rPr>
        <w:t xml:space="preserve"> The surgical procedure should be terminated as quickly as po</w:t>
      </w:r>
      <w:r w:rsidR="00D14B16" w:rsidRPr="00CD1F38">
        <w:rPr>
          <w:rFonts w:ascii="Book Antiqua" w:hAnsi="Book Antiqua" w:cs="Arial"/>
          <w:sz w:val="24"/>
          <w:szCs w:val="24"/>
        </w:rPr>
        <w:t>ssible and if the procedure can</w:t>
      </w:r>
      <w:r w:rsidR="00AF24D6" w:rsidRPr="00CD1F38">
        <w:rPr>
          <w:rFonts w:ascii="Book Antiqua" w:hAnsi="Book Antiqua" w:cs="Arial"/>
          <w:sz w:val="24"/>
          <w:szCs w:val="24"/>
        </w:rPr>
        <w:t>not be aborted</w:t>
      </w:r>
      <w:r w:rsidR="001649E8" w:rsidRPr="00CD1F38">
        <w:rPr>
          <w:rFonts w:ascii="Book Antiqua" w:hAnsi="Book Antiqua" w:cs="Arial"/>
          <w:sz w:val="24"/>
          <w:szCs w:val="24"/>
        </w:rPr>
        <w:t>,</w:t>
      </w:r>
      <w:r w:rsidR="00AF24D6" w:rsidRPr="00CD1F38">
        <w:rPr>
          <w:rFonts w:ascii="Book Antiqua" w:hAnsi="Book Antiqua" w:cs="Arial"/>
          <w:sz w:val="24"/>
          <w:szCs w:val="24"/>
        </w:rPr>
        <w:t xml:space="preserve"> the anesthesia technique has to be converted to total intravenous anesthesia.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F24D6" w:rsidRPr="00CD1F38">
        <w:rPr>
          <w:rFonts w:ascii="Book Antiqua" w:hAnsi="Book Antiqua" w:cs="Arial"/>
          <w:sz w:val="24"/>
          <w:szCs w:val="24"/>
        </w:rPr>
        <w:t>Dantrolene</w:t>
      </w:r>
      <w:proofErr w:type="spellEnd"/>
      <w:r w:rsidR="00AF24D6" w:rsidRPr="00CD1F38">
        <w:rPr>
          <w:rFonts w:ascii="Book Antiqua" w:hAnsi="Book Antiqua" w:cs="Arial"/>
          <w:sz w:val="24"/>
          <w:szCs w:val="24"/>
        </w:rPr>
        <w:t xml:space="preserve"> should be adm</w:t>
      </w:r>
      <w:r w:rsidR="00E317DA" w:rsidRPr="00CD1F38">
        <w:rPr>
          <w:rFonts w:ascii="Book Antiqua" w:hAnsi="Book Antiqua" w:cs="Arial"/>
          <w:sz w:val="24"/>
          <w:szCs w:val="24"/>
        </w:rPr>
        <w:t xml:space="preserve">inistered as a loading bolus of </w:t>
      </w:r>
      <w:r w:rsidR="00AF24D6" w:rsidRPr="00CD1F38">
        <w:rPr>
          <w:rFonts w:ascii="Book Antiqua" w:hAnsi="Book Antiqua" w:cs="Arial"/>
          <w:sz w:val="24"/>
          <w:szCs w:val="24"/>
        </w:rPr>
        <w:t>2.5</w:t>
      </w:r>
      <w:r w:rsidR="00AF24D6" w:rsidRPr="00CD1F38">
        <w:rPr>
          <w:rStyle w:val="apple-converted-space"/>
          <w:rFonts w:ascii="Book Antiqua" w:hAnsi="Book Antiqua" w:cs="Arial"/>
          <w:sz w:val="24"/>
          <w:szCs w:val="24"/>
        </w:rPr>
        <w:t> </w:t>
      </w:r>
      <w:r w:rsidR="00AF24D6" w:rsidRPr="00CD1F38">
        <w:rPr>
          <w:rStyle w:val="nowrap"/>
          <w:rFonts w:ascii="Book Antiqua" w:hAnsi="Book Antiqua" w:cs="Arial"/>
          <w:sz w:val="24"/>
          <w:szCs w:val="24"/>
        </w:rPr>
        <w:t>mg/kg</w:t>
      </w:r>
      <w:r w:rsidR="001649E8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 </w:t>
      </w:r>
      <w:r w:rsidR="00D14B16" w:rsidRPr="00CD1F38">
        <w:rPr>
          <w:rFonts w:ascii="Book Antiqua" w:hAnsi="Book Antiqua" w:cs="Arial"/>
          <w:sz w:val="24"/>
          <w:szCs w:val="24"/>
        </w:rPr>
        <w:t>IV.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D14B16" w:rsidRPr="00CD1F38">
        <w:rPr>
          <w:rFonts w:ascii="Book Antiqua" w:hAnsi="Book Antiqua" w:cs="Arial"/>
          <w:sz w:val="24"/>
          <w:szCs w:val="24"/>
        </w:rPr>
        <w:t>S</w:t>
      </w:r>
      <w:r w:rsidR="00AF24D6" w:rsidRPr="00CD1F38">
        <w:rPr>
          <w:rFonts w:ascii="Book Antiqua" w:hAnsi="Book Antiqua" w:cs="Arial"/>
          <w:sz w:val="24"/>
          <w:szCs w:val="24"/>
        </w:rPr>
        <w:t>ubsequent doses of 1</w:t>
      </w:r>
      <w:r w:rsidR="00AF24D6" w:rsidRPr="00CD1F38">
        <w:rPr>
          <w:rStyle w:val="apple-converted-space"/>
          <w:rFonts w:ascii="Book Antiqua" w:hAnsi="Book Antiqua" w:cs="Arial"/>
          <w:sz w:val="24"/>
          <w:szCs w:val="24"/>
        </w:rPr>
        <w:t> </w:t>
      </w:r>
      <w:r w:rsidR="00AF24D6" w:rsidRPr="00CD1F38">
        <w:rPr>
          <w:rStyle w:val="nowrap"/>
          <w:rFonts w:ascii="Book Antiqua" w:hAnsi="Book Antiqua" w:cs="Arial"/>
          <w:sz w:val="24"/>
          <w:szCs w:val="24"/>
        </w:rPr>
        <w:t>mg/kg</w:t>
      </w:r>
      <w:r w:rsidR="00AF24D6" w:rsidRPr="00CD1F38">
        <w:rPr>
          <w:rStyle w:val="apple-converted-space"/>
          <w:rFonts w:ascii="Book Antiqua" w:hAnsi="Book Antiqua" w:cs="Arial"/>
          <w:sz w:val="24"/>
          <w:szCs w:val="24"/>
        </w:rPr>
        <w:t> </w:t>
      </w:r>
      <w:r w:rsidR="00AF24D6" w:rsidRPr="00CD1F38">
        <w:rPr>
          <w:rFonts w:ascii="Book Antiqua" w:hAnsi="Book Antiqua" w:cs="Arial"/>
          <w:sz w:val="24"/>
          <w:szCs w:val="24"/>
        </w:rPr>
        <w:t xml:space="preserve">IV </w:t>
      </w:r>
      <w:r w:rsidR="00BC12BF" w:rsidRPr="00CD1F38">
        <w:rPr>
          <w:rFonts w:ascii="Book Antiqua" w:hAnsi="Book Antiqua" w:cs="Arial"/>
          <w:sz w:val="24"/>
          <w:szCs w:val="24"/>
        </w:rPr>
        <w:t>can</w:t>
      </w:r>
      <w:r w:rsidR="00D14B16" w:rsidRPr="00CD1F38">
        <w:rPr>
          <w:rFonts w:ascii="Book Antiqua" w:hAnsi="Book Antiqua" w:cs="Arial"/>
          <w:sz w:val="24"/>
          <w:szCs w:val="24"/>
        </w:rPr>
        <w:t xml:space="preserve"> be repeated up to a maximum </w:t>
      </w:r>
      <w:r w:rsidR="00BC12BF" w:rsidRPr="00CD1F38">
        <w:rPr>
          <w:rFonts w:ascii="Book Antiqua" w:hAnsi="Book Antiqua" w:cs="Arial"/>
          <w:sz w:val="24"/>
          <w:szCs w:val="24"/>
        </w:rPr>
        <w:t>dose</w:t>
      </w:r>
      <w:r w:rsidR="00D14B16" w:rsidRPr="00CD1F38">
        <w:rPr>
          <w:rFonts w:ascii="Book Antiqua" w:hAnsi="Book Antiqua" w:cs="Arial"/>
          <w:sz w:val="24"/>
          <w:szCs w:val="24"/>
        </w:rPr>
        <w:t xml:space="preserve"> of 10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D14B16" w:rsidRPr="00CD1F38">
        <w:rPr>
          <w:rFonts w:ascii="Book Antiqua" w:hAnsi="Book Antiqua" w:cs="Arial"/>
          <w:sz w:val="24"/>
          <w:szCs w:val="24"/>
        </w:rPr>
        <w:t>mg/kg</w:t>
      </w:r>
      <w:r w:rsidR="00E317DA" w:rsidRPr="00CD1F38">
        <w:rPr>
          <w:rFonts w:ascii="Book Antiqua" w:hAnsi="Book Antiqua" w:cs="Arial"/>
          <w:sz w:val="24"/>
          <w:szCs w:val="24"/>
        </w:rPr>
        <w:t>,</w:t>
      </w:r>
      <w:r w:rsidR="00D14B16" w:rsidRPr="00CD1F38">
        <w:rPr>
          <w:rFonts w:ascii="Book Antiqua" w:hAnsi="Book Antiqua" w:cs="Arial"/>
          <w:sz w:val="24"/>
          <w:szCs w:val="24"/>
        </w:rPr>
        <w:t xml:space="preserve"> </w:t>
      </w:r>
      <w:r w:rsidR="00BC12BF" w:rsidRPr="00CD1F38">
        <w:rPr>
          <w:rFonts w:ascii="Book Antiqua" w:hAnsi="Book Antiqua" w:cs="Arial"/>
          <w:sz w:val="24"/>
          <w:szCs w:val="24"/>
        </w:rPr>
        <w:t xml:space="preserve">and are administered </w:t>
      </w:r>
      <w:r w:rsidR="00AF24D6" w:rsidRPr="00CD1F38">
        <w:rPr>
          <w:rFonts w:ascii="Book Antiqua" w:hAnsi="Book Antiqua" w:cs="Arial"/>
          <w:sz w:val="24"/>
          <w:szCs w:val="24"/>
        </w:rPr>
        <w:t xml:space="preserve">until the </w:t>
      </w:r>
      <w:r w:rsidR="00D14B16" w:rsidRPr="00CD1F38">
        <w:rPr>
          <w:rFonts w:ascii="Book Antiqua" w:hAnsi="Book Antiqua" w:cs="Arial"/>
          <w:sz w:val="24"/>
          <w:szCs w:val="24"/>
        </w:rPr>
        <w:t xml:space="preserve">clinical </w:t>
      </w:r>
      <w:r w:rsidR="00AF24D6" w:rsidRPr="00CD1F38">
        <w:rPr>
          <w:rFonts w:ascii="Book Antiqua" w:hAnsi="Book Antiqua" w:cs="Arial"/>
          <w:sz w:val="24"/>
          <w:szCs w:val="24"/>
        </w:rPr>
        <w:t>signs</w:t>
      </w:r>
      <w:r w:rsidR="00D14B16" w:rsidRPr="00CD1F38">
        <w:rPr>
          <w:rFonts w:ascii="Book Antiqua" w:hAnsi="Book Antiqua" w:cs="Arial"/>
          <w:sz w:val="24"/>
          <w:szCs w:val="24"/>
        </w:rPr>
        <w:t xml:space="preserve"> (</w:t>
      </w:r>
      <w:proofErr w:type="spellStart"/>
      <w:r w:rsidR="00D14B16" w:rsidRPr="00CD1F38">
        <w:rPr>
          <w:rFonts w:ascii="Book Antiqua" w:hAnsi="Book Antiqua" w:cs="Arial"/>
          <w:sz w:val="24"/>
          <w:szCs w:val="24"/>
        </w:rPr>
        <w:t>hypercapnia</w:t>
      </w:r>
      <w:proofErr w:type="spellEnd"/>
      <w:r w:rsidR="00D14B16" w:rsidRPr="00CD1F38">
        <w:rPr>
          <w:rFonts w:ascii="Book Antiqua" w:hAnsi="Book Antiqua" w:cs="Arial"/>
          <w:sz w:val="24"/>
          <w:szCs w:val="24"/>
        </w:rPr>
        <w:t>, hyperthermia, rigidity)</w:t>
      </w:r>
      <w:r w:rsidR="00AF24D6" w:rsidRPr="00CD1F38">
        <w:rPr>
          <w:rFonts w:ascii="Book Antiqua" w:hAnsi="Book Antiqua" w:cs="Arial"/>
          <w:sz w:val="24"/>
          <w:szCs w:val="24"/>
        </w:rPr>
        <w:t xml:space="preserve"> </w:t>
      </w:r>
      <w:r w:rsidR="00D14B16" w:rsidRPr="00CD1F38">
        <w:rPr>
          <w:rFonts w:ascii="Book Antiqua" w:hAnsi="Book Antiqua" w:cs="Arial"/>
          <w:sz w:val="24"/>
          <w:szCs w:val="24"/>
        </w:rPr>
        <w:t>abate</w:t>
      </w:r>
      <w:r w:rsidR="00AF24D6" w:rsidRPr="00CD1F38">
        <w:rPr>
          <w:rFonts w:ascii="Book Antiqua" w:hAnsi="Book Antiqua" w:cs="Arial"/>
          <w:sz w:val="24"/>
          <w:szCs w:val="24"/>
        </w:rPr>
        <w:t>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D14B16" w:rsidRPr="00CD1F38">
        <w:rPr>
          <w:rFonts w:ascii="Book Antiqua" w:hAnsi="Book Antiqua" w:cs="Arial"/>
          <w:sz w:val="24"/>
          <w:szCs w:val="24"/>
        </w:rPr>
        <w:t xml:space="preserve">Concomitantly </w:t>
      </w:r>
      <w:r w:rsidR="00E317DA" w:rsidRPr="00CD1F38">
        <w:rPr>
          <w:rFonts w:ascii="Book Antiqua" w:hAnsi="Book Antiqua" w:cs="Arial"/>
          <w:sz w:val="24"/>
          <w:szCs w:val="24"/>
        </w:rPr>
        <w:t>minute</w:t>
      </w:r>
      <w:r w:rsidR="00AF24D6" w:rsidRPr="00CD1F38">
        <w:rPr>
          <w:rFonts w:ascii="Book Antiqua" w:hAnsi="Book Antiqua" w:cs="Arial"/>
          <w:sz w:val="24"/>
          <w:szCs w:val="24"/>
        </w:rPr>
        <w:t xml:space="preserve"> volume </w:t>
      </w:r>
      <w:r w:rsidR="00D14B16" w:rsidRPr="00CD1F38">
        <w:rPr>
          <w:rFonts w:ascii="Book Antiqua" w:hAnsi="Book Antiqua" w:cs="Arial"/>
          <w:sz w:val="24"/>
          <w:szCs w:val="24"/>
        </w:rPr>
        <w:t xml:space="preserve">should be </w:t>
      </w:r>
      <w:r w:rsidR="00AF24D6" w:rsidRPr="00CD1F38">
        <w:rPr>
          <w:rFonts w:ascii="Book Antiqua" w:hAnsi="Book Antiqua" w:cs="Arial"/>
          <w:sz w:val="24"/>
          <w:szCs w:val="24"/>
        </w:rPr>
        <w:t>maximize</w:t>
      </w:r>
      <w:r w:rsidR="00D14B16" w:rsidRPr="00CD1F38">
        <w:rPr>
          <w:rFonts w:ascii="Book Antiqua" w:hAnsi="Book Antiqua" w:cs="Arial"/>
          <w:sz w:val="24"/>
          <w:szCs w:val="24"/>
        </w:rPr>
        <w:t>d</w:t>
      </w:r>
      <w:r w:rsidR="00AF24D6" w:rsidRPr="00CD1F38">
        <w:rPr>
          <w:rFonts w:ascii="Book Antiqua" w:hAnsi="Book Antiqua" w:cs="Arial"/>
          <w:sz w:val="24"/>
          <w:szCs w:val="24"/>
        </w:rPr>
        <w:t xml:space="preserve"> </w:t>
      </w:r>
      <w:r w:rsidR="000643D4" w:rsidRPr="00CD1F38">
        <w:rPr>
          <w:rFonts w:ascii="Book Antiqua" w:hAnsi="Book Antiqua" w:cs="Arial"/>
          <w:sz w:val="24"/>
          <w:szCs w:val="24"/>
        </w:rPr>
        <w:t xml:space="preserve">to </w:t>
      </w:r>
      <w:r w:rsidR="0041342B" w:rsidRPr="00CD1F38">
        <w:rPr>
          <w:rFonts w:ascii="Book Antiqua" w:hAnsi="Book Antiqua" w:cs="Arial"/>
          <w:sz w:val="24"/>
          <w:szCs w:val="24"/>
        </w:rPr>
        <w:t>reduce</w:t>
      </w:r>
      <w:r w:rsidR="000643D4" w:rsidRPr="00CD1F38">
        <w:rPr>
          <w:rFonts w:ascii="Book Antiqua" w:hAnsi="Book Antiqua" w:cs="Arial"/>
          <w:sz w:val="24"/>
          <w:szCs w:val="24"/>
        </w:rPr>
        <w:t xml:space="preserve"> respiratory acidosis</w:t>
      </w:r>
      <w:r w:rsidR="00AF24D6" w:rsidRPr="00CD1F38">
        <w:rPr>
          <w:rFonts w:ascii="Book Antiqua" w:hAnsi="Book Antiqua" w:cs="Arial"/>
          <w:sz w:val="24"/>
          <w:szCs w:val="24"/>
        </w:rPr>
        <w:t xml:space="preserve">. </w:t>
      </w:r>
    </w:p>
    <w:p w14:paraId="1067A26E" w14:textId="715E5769" w:rsidR="00370E1A" w:rsidRPr="00CD1F38" w:rsidRDefault="001649E8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CD1F38">
        <w:rPr>
          <w:rFonts w:ascii="Book Antiqua" w:hAnsi="Book Antiqua"/>
          <w:sz w:val="24"/>
          <w:szCs w:val="24"/>
        </w:rPr>
        <w:t xml:space="preserve">Despite </w:t>
      </w:r>
      <w:r w:rsidR="00370E1A" w:rsidRPr="00CD1F38">
        <w:rPr>
          <w:rFonts w:ascii="Book Antiqua" w:hAnsi="Book Antiqua"/>
          <w:sz w:val="24"/>
          <w:szCs w:val="24"/>
        </w:rPr>
        <w:t>adequate treatment</w:t>
      </w:r>
      <w:r w:rsidRPr="00CD1F38">
        <w:rPr>
          <w:rFonts w:ascii="Book Antiqua" w:hAnsi="Book Antiqua"/>
          <w:sz w:val="24"/>
          <w:szCs w:val="24"/>
        </w:rPr>
        <w:t>,</w:t>
      </w:r>
      <w:r w:rsidR="00370E1A" w:rsidRPr="00CD1F38">
        <w:rPr>
          <w:rFonts w:ascii="Book Antiqua" w:hAnsi="Book Antiqua"/>
          <w:sz w:val="24"/>
          <w:szCs w:val="24"/>
        </w:rPr>
        <w:t xml:space="preserve"> complications </w:t>
      </w:r>
      <w:r w:rsidR="00370E1A" w:rsidRPr="00CD1F38">
        <w:rPr>
          <w:rFonts w:ascii="Book Antiqua" w:hAnsi="Book Antiqua" w:cs="Arial"/>
          <w:sz w:val="24"/>
          <w:szCs w:val="24"/>
        </w:rPr>
        <w:t>still occur in 20% of patients</w:t>
      </w:r>
      <w:r w:rsidR="00A907B7" w:rsidRPr="00CD1F38">
        <w:rPr>
          <w:rFonts w:ascii="Book Antiqua" w:hAnsi="Book Antiqua" w:cs="Arial"/>
          <w:sz w:val="24"/>
          <w:szCs w:val="24"/>
        </w:rPr>
        <w:t>.</w:t>
      </w:r>
      <w:r w:rsidRPr="00CD1F38">
        <w:rPr>
          <w:rFonts w:ascii="Book Antiqua" w:hAnsi="Book Antiqua" w:cs="Arial"/>
          <w:sz w:val="24"/>
          <w:szCs w:val="24"/>
        </w:rPr>
        <w:t xml:space="preserve"> </w:t>
      </w:r>
      <w:r w:rsidR="00A907B7" w:rsidRPr="00CD1F38">
        <w:rPr>
          <w:rFonts w:ascii="Book Antiqua" w:hAnsi="Book Antiqua" w:cs="Arial"/>
          <w:sz w:val="24"/>
          <w:szCs w:val="24"/>
        </w:rPr>
        <w:t>T</w:t>
      </w:r>
      <w:r w:rsidR="00370E1A" w:rsidRPr="00CD1F38">
        <w:rPr>
          <w:rFonts w:ascii="Book Antiqua" w:hAnsi="Book Antiqua" w:cs="Arial"/>
          <w:sz w:val="24"/>
          <w:szCs w:val="24"/>
        </w:rPr>
        <w:t xml:space="preserve">he most common complication </w:t>
      </w:r>
      <w:r w:rsidRPr="00CD1F38">
        <w:rPr>
          <w:rFonts w:ascii="Book Antiqua" w:hAnsi="Book Antiqua" w:cs="Arial"/>
          <w:sz w:val="24"/>
          <w:szCs w:val="24"/>
        </w:rPr>
        <w:t xml:space="preserve">is </w:t>
      </w:r>
      <w:r w:rsidR="00370E1A" w:rsidRPr="00CD1F38">
        <w:rPr>
          <w:rFonts w:ascii="Book Antiqua" w:hAnsi="Book Antiqua" w:cs="Arial"/>
          <w:sz w:val="24"/>
          <w:szCs w:val="24"/>
        </w:rPr>
        <w:t>renal dysfunction</w:t>
      </w:r>
      <w:r w:rsidR="00BC12BF" w:rsidRPr="00CD1F38">
        <w:rPr>
          <w:rFonts w:ascii="Book Antiqua" w:hAnsi="Book Antiqua" w:cs="Arial"/>
          <w:sz w:val="24"/>
          <w:szCs w:val="24"/>
        </w:rPr>
        <w:t xml:space="preserve"> and acute renal failure</w:t>
      </w:r>
      <w:r w:rsidR="00370E1A" w:rsidRPr="00CD1F38">
        <w:rPr>
          <w:rFonts w:ascii="Book Antiqua" w:hAnsi="Book Antiqua" w:cs="Arial"/>
          <w:sz w:val="24"/>
          <w:szCs w:val="24"/>
        </w:rPr>
        <w:t>.</w:t>
      </w:r>
      <w:r w:rsidRPr="00CD1F38">
        <w:rPr>
          <w:rFonts w:ascii="Book Antiqua" w:hAnsi="Book Antiqua" w:cs="Arial"/>
          <w:sz w:val="24"/>
          <w:szCs w:val="24"/>
        </w:rPr>
        <w:t xml:space="preserve"> </w:t>
      </w:r>
      <w:r w:rsidR="00AF24D6" w:rsidRPr="00CD1F38">
        <w:rPr>
          <w:rFonts w:ascii="Book Antiqua" w:hAnsi="Book Antiqua" w:cs="Arial"/>
          <w:sz w:val="24"/>
          <w:szCs w:val="24"/>
        </w:rPr>
        <w:t>The complication rate</w:t>
      </w:r>
      <w:r w:rsidR="00370E1A" w:rsidRPr="00CD1F38">
        <w:rPr>
          <w:rFonts w:ascii="Book Antiqua" w:hAnsi="Book Antiqua" w:cs="Arial"/>
          <w:sz w:val="24"/>
          <w:szCs w:val="24"/>
        </w:rPr>
        <w:t xml:space="preserve"> increas</w:t>
      </w:r>
      <w:r w:rsidR="00AF24D6" w:rsidRPr="00CD1F38">
        <w:rPr>
          <w:rFonts w:ascii="Book Antiqua" w:hAnsi="Book Antiqua" w:cs="Arial"/>
          <w:sz w:val="24"/>
          <w:szCs w:val="24"/>
        </w:rPr>
        <w:t>es</w:t>
      </w:r>
      <w:r w:rsidR="00370E1A" w:rsidRPr="00CD1F38">
        <w:rPr>
          <w:rFonts w:ascii="Book Antiqua" w:hAnsi="Book Antiqua" w:cs="Arial"/>
          <w:sz w:val="24"/>
          <w:szCs w:val="24"/>
        </w:rPr>
        <w:t xml:space="preserve"> to ≥</w:t>
      </w:r>
      <w:r w:rsidR="00BC12BF" w:rsidRPr="00CD1F38">
        <w:rPr>
          <w:rFonts w:ascii="Book Antiqua" w:hAnsi="Book Antiqua" w:cs="Arial"/>
          <w:sz w:val="24"/>
          <w:szCs w:val="24"/>
        </w:rPr>
        <w:t xml:space="preserve"> </w:t>
      </w:r>
      <w:r w:rsidR="00370E1A" w:rsidRPr="00CD1F38">
        <w:rPr>
          <w:rFonts w:ascii="Book Antiqua" w:hAnsi="Book Antiqua" w:cs="Arial"/>
          <w:sz w:val="24"/>
          <w:szCs w:val="24"/>
        </w:rPr>
        <w:t xml:space="preserve">30% </w:t>
      </w:r>
      <w:r w:rsidR="00370E1A" w:rsidRPr="00CD1F38">
        <w:rPr>
          <w:rFonts w:ascii="Book Antiqua" w:hAnsi="Book Antiqua"/>
          <w:sz w:val="24"/>
          <w:szCs w:val="24"/>
        </w:rPr>
        <w:t>w</w:t>
      </w:r>
      <w:r w:rsidR="00370E1A" w:rsidRPr="00CD1F38">
        <w:rPr>
          <w:rFonts w:ascii="Book Antiqua" w:hAnsi="Book Antiqua" w:cs="Arial"/>
          <w:sz w:val="24"/>
          <w:szCs w:val="24"/>
        </w:rPr>
        <w:t xml:space="preserve">hen 20 or more minutes elapse between the first clinical sign and </w:t>
      </w:r>
      <w:proofErr w:type="spellStart"/>
      <w:r w:rsidR="00370E1A" w:rsidRPr="00CD1F38">
        <w:rPr>
          <w:rFonts w:ascii="Book Antiqua" w:hAnsi="Book Antiqua" w:cs="Arial"/>
          <w:sz w:val="24"/>
          <w:szCs w:val="24"/>
        </w:rPr>
        <w:t>dantrolene</w:t>
      </w:r>
      <w:proofErr w:type="spellEnd"/>
      <w:r w:rsidR="00370E1A" w:rsidRPr="00CD1F38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370E1A" w:rsidRPr="00CD1F38">
        <w:rPr>
          <w:rFonts w:ascii="Book Antiqua" w:hAnsi="Book Antiqua" w:cs="Arial"/>
          <w:sz w:val="24"/>
          <w:szCs w:val="24"/>
        </w:rPr>
        <w:t>treatment</w:t>
      </w:r>
      <w:r w:rsidR="001C0809" w:rsidRPr="00CD1F3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1C0809" w:rsidRPr="00CD1F38">
        <w:rPr>
          <w:rFonts w:ascii="Book Antiqua" w:hAnsi="Book Antiqua" w:cs="Arial"/>
          <w:sz w:val="24"/>
          <w:szCs w:val="24"/>
          <w:vertAlign w:val="superscript"/>
        </w:rPr>
        <w:t>4]</w:t>
      </w:r>
      <w:r w:rsidR="001C0809" w:rsidRPr="00CD1F38">
        <w:rPr>
          <w:rFonts w:ascii="Book Antiqua" w:hAnsi="Book Antiqua" w:cs="Arial"/>
          <w:sz w:val="24"/>
          <w:szCs w:val="24"/>
        </w:rPr>
        <w:t>.</w:t>
      </w:r>
      <w:r w:rsidR="001231F1" w:rsidRPr="00CD1F38">
        <w:rPr>
          <w:rFonts w:ascii="Book Antiqua" w:hAnsi="Book Antiqua"/>
          <w:sz w:val="24"/>
          <w:szCs w:val="24"/>
        </w:rPr>
        <w:t xml:space="preserve"> </w:t>
      </w:r>
    </w:p>
    <w:p w14:paraId="63A4EED0" w14:textId="158C3F8F" w:rsidR="001231F1" w:rsidRPr="00CD1F38" w:rsidRDefault="00BD2642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CD1F38">
        <w:rPr>
          <w:rFonts w:ascii="Book Antiqua" w:hAnsi="Book Antiqua"/>
          <w:sz w:val="24"/>
          <w:szCs w:val="24"/>
        </w:rPr>
        <w:t>This life-threatening anesthesia-related complication is due to the occurrence of point mutations in the genes coding for the calcium-release channel of the sarcoplasmic reticulum</w:t>
      </w:r>
      <w:r w:rsidR="00565412">
        <w:rPr>
          <w:rFonts w:ascii="Book Antiqua" w:hAnsi="Book Antiqua" w:hint="eastAsia"/>
          <w:sz w:val="24"/>
          <w:szCs w:val="24"/>
          <w:lang w:eastAsia="zh-CN"/>
        </w:rPr>
        <w:t>,</w:t>
      </w:r>
      <w:r w:rsidRPr="00CD1F38">
        <w:rPr>
          <w:rFonts w:ascii="Book Antiqua" w:hAnsi="Book Antiqua"/>
          <w:sz w:val="24"/>
          <w:szCs w:val="24"/>
        </w:rPr>
        <w:t xml:space="preserve"> </w:t>
      </w:r>
      <w:r w:rsidRPr="00565412">
        <w:rPr>
          <w:rFonts w:ascii="Book Antiqua" w:hAnsi="Book Antiqua"/>
          <w:i/>
          <w:sz w:val="24"/>
          <w:szCs w:val="24"/>
        </w:rPr>
        <w:t>e.g</w:t>
      </w:r>
      <w:r w:rsidRPr="00CD1F38">
        <w:rPr>
          <w:rFonts w:ascii="Book Antiqua" w:hAnsi="Book Antiqua"/>
          <w:sz w:val="24"/>
          <w:szCs w:val="24"/>
        </w:rPr>
        <w:t>.</w:t>
      </w:r>
      <w:r w:rsidR="00565412">
        <w:rPr>
          <w:rFonts w:ascii="Book Antiqua" w:hAnsi="Book Antiqua" w:hint="eastAsia"/>
          <w:sz w:val="24"/>
          <w:szCs w:val="24"/>
          <w:lang w:eastAsia="zh-CN"/>
        </w:rPr>
        <w:t>,</w:t>
      </w:r>
      <w:r w:rsidRPr="00CD1F38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Pr="00CD1F38">
        <w:rPr>
          <w:rFonts w:ascii="Book Antiqua" w:hAnsi="Book Antiqua"/>
          <w:sz w:val="24"/>
          <w:szCs w:val="24"/>
        </w:rPr>
        <w:t>didyropyridine</w:t>
      </w:r>
      <w:proofErr w:type="spellEnd"/>
      <w:r w:rsidRPr="00CD1F38">
        <w:rPr>
          <w:rFonts w:ascii="Book Antiqua" w:hAnsi="Book Antiqua"/>
          <w:sz w:val="24"/>
          <w:szCs w:val="24"/>
        </w:rPr>
        <w:t xml:space="preserve"> </w:t>
      </w:r>
      <w:r w:rsidR="000857D8" w:rsidRPr="00CD1F38">
        <w:rPr>
          <w:rFonts w:ascii="Book Antiqua" w:hAnsi="Book Antiqua"/>
          <w:sz w:val="24"/>
          <w:szCs w:val="24"/>
          <w:lang w:eastAsia="zh-CN"/>
        </w:rPr>
        <w:t>-</w:t>
      </w:r>
      <w:r w:rsidRPr="00CD1F38">
        <w:rPr>
          <w:rFonts w:ascii="Book Antiqua" w:hAnsi="Book Antiqua"/>
          <w:sz w:val="24"/>
          <w:szCs w:val="24"/>
        </w:rPr>
        <w:t xml:space="preserve"> ryanodine receptor complex, resulting in a disturbed skel</w:t>
      </w:r>
      <w:r w:rsidR="000857D8" w:rsidRPr="00CD1F38">
        <w:rPr>
          <w:rFonts w:ascii="Book Antiqua" w:hAnsi="Book Antiqua"/>
          <w:sz w:val="24"/>
          <w:szCs w:val="24"/>
        </w:rPr>
        <w:t>etal muscle calcium homeostasis</w:t>
      </w:r>
      <w:r w:rsidRPr="00CD1F38">
        <w:rPr>
          <w:rFonts w:ascii="Book Antiqua" w:hAnsi="Book Antiqua"/>
          <w:sz w:val="24"/>
          <w:szCs w:val="24"/>
        </w:rPr>
        <w:t>. The ryanodine receptor (</w:t>
      </w:r>
      <w:r w:rsidRPr="00CD1F38">
        <w:rPr>
          <w:rFonts w:ascii="Book Antiqua" w:hAnsi="Book Antiqua"/>
          <w:i/>
          <w:sz w:val="24"/>
          <w:szCs w:val="24"/>
        </w:rPr>
        <w:t>RYR1</w:t>
      </w:r>
      <w:r w:rsidR="00E570DD" w:rsidRPr="00CD1F38">
        <w:rPr>
          <w:rFonts w:ascii="Book Antiqua" w:hAnsi="Book Antiqua"/>
          <w:sz w:val="24"/>
          <w:szCs w:val="24"/>
        </w:rPr>
        <w:t xml:space="preserve"> gene on C</w:t>
      </w:r>
      <w:r w:rsidRPr="00CD1F38">
        <w:rPr>
          <w:rFonts w:ascii="Book Antiqua" w:hAnsi="Book Antiqua"/>
          <w:sz w:val="24"/>
          <w:szCs w:val="24"/>
        </w:rPr>
        <w:t>hrom</w:t>
      </w:r>
      <w:r w:rsidR="00E570DD" w:rsidRPr="00CD1F38">
        <w:rPr>
          <w:rFonts w:ascii="Book Antiqua" w:hAnsi="Book Antiqua"/>
          <w:sz w:val="24"/>
          <w:szCs w:val="24"/>
        </w:rPr>
        <w:t>osome</w:t>
      </w:r>
      <w:r w:rsidR="00563777" w:rsidRPr="00CD1F38">
        <w:rPr>
          <w:rFonts w:ascii="Book Antiqua" w:hAnsi="Book Antiqua"/>
          <w:sz w:val="24"/>
          <w:szCs w:val="24"/>
        </w:rPr>
        <w:t xml:space="preserve"> 19q</w:t>
      </w:r>
      <w:r w:rsidRPr="00CD1F38">
        <w:rPr>
          <w:rFonts w:ascii="Book Antiqua" w:hAnsi="Book Antiqua"/>
          <w:sz w:val="24"/>
          <w:szCs w:val="24"/>
        </w:rPr>
        <w:t>) contains</w:t>
      </w:r>
      <w:r w:rsidR="00CD1F38">
        <w:rPr>
          <w:rFonts w:ascii="Book Antiqua" w:hAnsi="Book Antiqua"/>
          <w:sz w:val="24"/>
          <w:szCs w:val="24"/>
        </w:rPr>
        <w:t xml:space="preserve"> </w:t>
      </w:r>
      <w:r w:rsidRPr="00CD1F38">
        <w:rPr>
          <w:rFonts w:ascii="Book Antiqua" w:hAnsi="Book Antiqua"/>
          <w:sz w:val="24"/>
          <w:szCs w:val="24"/>
        </w:rPr>
        <w:t xml:space="preserve">the actual </w:t>
      </w:r>
      <w:r w:rsidR="00565412">
        <w:rPr>
          <w:rFonts w:ascii="Book Antiqua" w:hAnsi="Book Antiqua"/>
          <w:sz w:val="24"/>
          <w:szCs w:val="24"/>
          <w:lang w:eastAsia="zh-CN"/>
        </w:rPr>
        <w:t>“</w:t>
      </w:r>
      <w:r w:rsidRPr="00CD1F38">
        <w:rPr>
          <w:rFonts w:ascii="Book Antiqua" w:hAnsi="Book Antiqua"/>
          <w:sz w:val="24"/>
          <w:szCs w:val="24"/>
        </w:rPr>
        <w:t>calcium pore</w:t>
      </w:r>
      <w:r w:rsidR="00565412">
        <w:rPr>
          <w:rFonts w:ascii="Book Antiqua" w:hAnsi="Book Antiqua"/>
          <w:sz w:val="24"/>
          <w:szCs w:val="24"/>
          <w:lang w:eastAsia="zh-CN"/>
        </w:rPr>
        <w:t>”</w:t>
      </w:r>
      <w:r w:rsidRPr="00CD1F38">
        <w:rPr>
          <w:rFonts w:ascii="Book Antiqua" w:hAnsi="Book Antiqua"/>
          <w:sz w:val="24"/>
          <w:szCs w:val="24"/>
        </w:rPr>
        <w:t>.</w:t>
      </w:r>
      <w:r w:rsidR="00CD1F38">
        <w:rPr>
          <w:rFonts w:ascii="Book Antiqua" w:hAnsi="Book Antiqua"/>
          <w:sz w:val="24"/>
          <w:szCs w:val="24"/>
        </w:rPr>
        <w:t xml:space="preserve"> </w:t>
      </w:r>
      <w:r w:rsidRPr="00CD1F38">
        <w:rPr>
          <w:rFonts w:ascii="Book Antiqua" w:hAnsi="Book Antiqua"/>
          <w:sz w:val="24"/>
          <w:szCs w:val="24"/>
        </w:rPr>
        <w:t>The NH2-terminal of this protein</w:t>
      </w:r>
      <w:r w:rsidR="00CD1F38">
        <w:rPr>
          <w:rFonts w:ascii="Book Antiqua" w:hAnsi="Book Antiqua"/>
          <w:sz w:val="24"/>
          <w:szCs w:val="24"/>
        </w:rPr>
        <w:t xml:space="preserve"> </w:t>
      </w:r>
      <w:r w:rsidRPr="00CD1F38">
        <w:rPr>
          <w:rFonts w:ascii="Book Antiqua" w:hAnsi="Book Antiqua"/>
          <w:sz w:val="24"/>
          <w:szCs w:val="24"/>
        </w:rPr>
        <w:t>forms cytosolic protrusions that extend toward,</w:t>
      </w:r>
      <w:r w:rsidR="00CD1F38">
        <w:rPr>
          <w:rFonts w:ascii="Book Antiqua" w:hAnsi="Book Antiqua"/>
          <w:sz w:val="24"/>
          <w:szCs w:val="24"/>
        </w:rPr>
        <w:t xml:space="preserve"> </w:t>
      </w:r>
      <w:r w:rsidRPr="00CD1F38">
        <w:rPr>
          <w:rFonts w:ascii="Book Antiqua" w:hAnsi="Book Antiqua"/>
          <w:sz w:val="24"/>
          <w:szCs w:val="24"/>
        </w:rPr>
        <w:t>and make contact with</w:t>
      </w:r>
      <w:r w:rsidR="00E570DD" w:rsidRPr="00CD1F38">
        <w:rPr>
          <w:rFonts w:ascii="Book Antiqua" w:hAnsi="Book Antiqua"/>
          <w:sz w:val="24"/>
          <w:szCs w:val="24"/>
        </w:rPr>
        <w:t>,</w:t>
      </w:r>
      <w:r w:rsidRPr="00CD1F38">
        <w:rPr>
          <w:rFonts w:ascii="Book Antiqua" w:hAnsi="Book Antiqua"/>
          <w:sz w:val="24"/>
          <w:szCs w:val="24"/>
        </w:rPr>
        <w:t xml:space="preserve"> the voltage-gated </w:t>
      </w:r>
      <w:proofErr w:type="spellStart"/>
      <w:r w:rsidRPr="00CD1F38">
        <w:rPr>
          <w:rFonts w:ascii="Book Antiqua" w:hAnsi="Book Antiqua"/>
          <w:sz w:val="24"/>
          <w:szCs w:val="24"/>
        </w:rPr>
        <w:t>dihydropyridine</w:t>
      </w:r>
      <w:proofErr w:type="spellEnd"/>
      <w:r w:rsidRPr="00CD1F38">
        <w:rPr>
          <w:rFonts w:ascii="Book Antiqua" w:hAnsi="Book Antiqua"/>
          <w:sz w:val="24"/>
          <w:szCs w:val="24"/>
        </w:rPr>
        <w:t xml:space="preserve"> receptor located in the T-tubular wall.</w:t>
      </w:r>
      <w:r w:rsidR="00CD1F38">
        <w:rPr>
          <w:rFonts w:ascii="Book Antiqua" w:hAnsi="Book Antiqua"/>
          <w:sz w:val="24"/>
          <w:szCs w:val="24"/>
        </w:rPr>
        <w:t xml:space="preserve"> </w:t>
      </w:r>
      <w:r w:rsidRPr="00CD1F38">
        <w:rPr>
          <w:rFonts w:ascii="Book Antiqua" w:hAnsi="Book Antiqua"/>
          <w:sz w:val="24"/>
          <w:szCs w:val="24"/>
        </w:rPr>
        <w:t>The corresponding gene for this protein is CACNA1S on Chromosome 1.</w:t>
      </w:r>
      <w:r w:rsidR="00CD1F38">
        <w:rPr>
          <w:rFonts w:ascii="Book Antiqua" w:hAnsi="Book Antiqua"/>
          <w:sz w:val="24"/>
          <w:szCs w:val="24"/>
        </w:rPr>
        <w:t xml:space="preserve"> </w:t>
      </w:r>
      <w:r w:rsidRPr="00CD1F38">
        <w:rPr>
          <w:rFonts w:ascii="Book Antiqua" w:hAnsi="Book Antiqua"/>
          <w:sz w:val="24"/>
          <w:szCs w:val="24"/>
        </w:rPr>
        <w:t xml:space="preserve">Depolarization of the sarcolemma and T-tubule first activates the </w:t>
      </w:r>
      <w:proofErr w:type="spellStart"/>
      <w:r w:rsidR="00E570DD" w:rsidRPr="00CD1F38">
        <w:rPr>
          <w:rFonts w:ascii="Book Antiqua" w:hAnsi="Book Antiqua"/>
          <w:sz w:val="24"/>
          <w:szCs w:val="24"/>
        </w:rPr>
        <w:t>dihydropyridine</w:t>
      </w:r>
      <w:proofErr w:type="spellEnd"/>
      <w:r w:rsidR="00E570DD" w:rsidRPr="00CD1F38">
        <w:rPr>
          <w:rFonts w:ascii="Book Antiqua" w:hAnsi="Book Antiqua"/>
          <w:sz w:val="24"/>
          <w:szCs w:val="24"/>
        </w:rPr>
        <w:t xml:space="preserve"> receptor</w:t>
      </w:r>
      <w:r w:rsidRPr="00CD1F38">
        <w:rPr>
          <w:rFonts w:ascii="Book Antiqua" w:hAnsi="Book Antiqua"/>
          <w:sz w:val="24"/>
          <w:szCs w:val="24"/>
        </w:rPr>
        <w:t xml:space="preserve"> which in turn </w:t>
      </w:r>
      <w:r w:rsidR="00E570DD" w:rsidRPr="00CD1F38">
        <w:rPr>
          <w:rFonts w:ascii="Book Antiqua" w:hAnsi="Book Antiqua"/>
          <w:sz w:val="24"/>
          <w:szCs w:val="24"/>
        </w:rPr>
        <w:t>activates</w:t>
      </w:r>
      <w:r w:rsidRPr="00CD1F38">
        <w:rPr>
          <w:rFonts w:ascii="Book Antiqua" w:hAnsi="Book Antiqua"/>
          <w:sz w:val="24"/>
          <w:szCs w:val="24"/>
        </w:rPr>
        <w:t xml:space="preserve"> the ryanodine receptor and </w:t>
      </w:r>
      <w:r w:rsidR="00E570DD" w:rsidRPr="00CD1F38">
        <w:rPr>
          <w:rFonts w:ascii="Book Antiqua" w:hAnsi="Book Antiqua"/>
          <w:sz w:val="24"/>
          <w:szCs w:val="24"/>
        </w:rPr>
        <w:t>opens</w:t>
      </w:r>
      <w:r w:rsidRPr="00CD1F38">
        <w:rPr>
          <w:rFonts w:ascii="Book Antiqua" w:hAnsi="Book Antiqua"/>
          <w:sz w:val="24"/>
          <w:szCs w:val="24"/>
        </w:rPr>
        <w:t xml:space="preserve"> the calcium-channel as such.</w:t>
      </w:r>
    </w:p>
    <w:p w14:paraId="72CF1739" w14:textId="406F0985" w:rsidR="00713EA9" w:rsidRPr="00CD1F38" w:rsidRDefault="00426B4C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D1F38">
        <w:rPr>
          <w:rFonts w:ascii="Book Antiqua" w:hAnsi="Book Antiqua"/>
          <w:sz w:val="24"/>
          <w:szCs w:val="24"/>
        </w:rPr>
        <w:t xml:space="preserve">As illustrated in </w:t>
      </w:r>
      <w:r w:rsidR="00931064" w:rsidRPr="00CD1F38">
        <w:rPr>
          <w:rFonts w:ascii="Book Antiqua" w:hAnsi="Book Antiqua"/>
          <w:sz w:val="24"/>
          <w:szCs w:val="24"/>
        </w:rPr>
        <w:t xml:space="preserve">Figure </w:t>
      </w:r>
      <w:r w:rsidRPr="00CD1F38">
        <w:rPr>
          <w:rFonts w:ascii="Book Antiqua" w:hAnsi="Book Antiqua"/>
          <w:sz w:val="24"/>
          <w:szCs w:val="24"/>
        </w:rPr>
        <w:t xml:space="preserve">1, </w:t>
      </w:r>
      <w:r w:rsidR="00317727" w:rsidRPr="00CD1F38">
        <w:rPr>
          <w:rFonts w:ascii="Book Antiqua" w:hAnsi="Book Antiqua"/>
          <w:sz w:val="24"/>
          <w:szCs w:val="24"/>
        </w:rPr>
        <w:t xml:space="preserve">the </w:t>
      </w:r>
      <w:r w:rsidRPr="00CD1F38">
        <w:rPr>
          <w:rFonts w:ascii="Book Antiqua" w:hAnsi="Book Antiqua"/>
          <w:sz w:val="24"/>
          <w:szCs w:val="24"/>
        </w:rPr>
        <w:t>muscle</w:t>
      </w:r>
      <w:r w:rsidR="006B609B" w:rsidRPr="00CD1F38">
        <w:rPr>
          <w:rFonts w:ascii="Book Antiqua" w:hAnsi="Book Antiqua"/>
          <w:sz w:val="24"/>
          <w:szCs w:val="24"/>
        </w:rPr>
        <w:t xml:space="preserve"> </w:t>
      </w:r>
      <w:r w:rsidR="00791DBC" w:rsidRPr="00CD1F38">
        <w:rPr>
          <w:rFonts w:ascii="Book Antiqua" w:hAnsi="Book Antiqua"/>
          <w:sz w:val="24"/>
          <w:szCs w:val="24"/>
        </w:rPr>
        <w:t>from patients</w:t>
      </w:r>
      <w:r w:rsidR="006B609B" w:rsidRPr="00CD1F38">
        <w:rPr>
          <w:rFonts w:ascii="Book Antiqua" w:hAnsi="Book Antiqua"/>
          <w:sz w:val="24"/>
          <w:szCs w:val="24"/>
        </w:rPr>
        <w:t xml:space="preserve"> harboring</w:t>
      </w:r>
      <w:r w:rsidR="00791DBC" w:rsidRPr="00CD1F38">
        <w:rPr>
          <w:rFonts w:ascii="Book Antiqua" w:hAnsi="Book Antiqua"/>
          <w:sz w:val="24"/>
          <w:szCs w:val="24"/>
        </w:rPr>
        <w:t xml:space="preserve"> RYR1 and/</w:t>
      </w:r>
      <w:r w:rsidR="006B609B" w:rsidRPr="00CD1F38">
        <w:rPr>
          <w:rFonts w:ascii="Book Antiqua" w:hAnsi="Book Antiqua"/>
          <w:sz w:val="24"/>
          <w:szCs w:val="24"/>
        </w:rPr>
        <w:t>or DHPR mutations</w:t>
      </w:r>
      <w:r w:rsidR="000B0487" w:rsidRPr="00CD1F38">
        <w:rPr>
          <w:rFonts w:ascii="Book Antiqua" w:hAnsi="Book Antiqua"/>
          <w:sz w:val="24"/>
          <w:szCs w:val="24"/>
        </w:rPr>
        <w:t xml:space="preserve"> upon exposure to volatile anesthetics</w:t>
      </w:r>
      <w:r w:rsidR="00791DBC" w:rsidRPr="00CD1F38">
        <w:rPr>
          <w:rFonts w:ascii="Book Antiqua" w:hAnsi="Book Antiqua"/>
          <w:sz w:val="24"/>
          <w:szCs w:val="24"/>
        </w:rPr>
        <w:t xml:space="preserve"> has been shown to exhibit </w:t>
      </w:r>
      <w:r w:rsidR="001C0918" w:rsidRPr="00CD1F38">
        <w:rPr>
          <w:rFonts w:ascii="Book Antiqua" w:hAnsi="Book Antiqua"/>
          <w:sz w:val="24"/>
          <w:szCs w:val="24"/>
        </w:rPr>
        <w:t xml:space="preserve">an increased </w:t>
      </w:r>
      <w:r w:rsidR="001C0918" w:rsidRPr="00CD1F38">
        <w:rPr>
          <w:rFonts w:ascii="Book Antiqua" w:hAnsi="Book Antiqua"/>
          <w:sz w:val="24"/>
          <w:szCs w:val="24"/>
        </w:rPr>
        <w:lastRenderedPageBreak/>
        <w:t xml:space="preserve">calcium-conductivity and </w:t>
      </w:r>
      <w:r w:rsidR="00791DBC" w:rsidRPr="00CD1F38">
        <w:rPr>
          <w:rFonts w:ascii="Book Antiqua" w:hAnsi="Book Antiqua"/>
          <w:sz w:val="24"/>
          <w:szCs w:val="24"/>
        </w:rPr>
        <w:t>massive calcium release from the SR</w:t>
      </w:r>
      <w:r w:rsidR="001C0918" w:rsidRPr="00CD1F38">
        <w:rPr>
          <w:rFonts w:ascii="Book Antiqua" w:hAnsi="Book Antiqua"/>
          <w:sz w:val="24"/>
          <w:szCs w:val="24"/>
        </w:rPr>
        <w:t>,</w:t>
      </w:r>
      <w:r w:rsidR="00791DBC" w:rsidRPr="00CD1F38">
        <w:rPr>
          <w:rFonts w:ascii="Book Antiqua" w:hAnsi="Book Antiqua"/>
          <w:sz w:val="24"/>
          <w:szCs w:val="24"/>
        </w:rPr>
        <w:t xml:space="preserve"> in turn resulting in sustained muscle contraction, a catabolic state</w:t>
      </w:r>
      <w:r w:rsidR="00931064" w:rsidRPr="00CD1F38">
        <w:rPr>
          <w:rFonts w:ascii="Book Antiqua" w:hAnsi="Book Antiqua"/>
          <w:sz w:val="24"/>
          <w:szCs w:val="24"/>
        </w:rPr>
        <w:t>,</w:t>
      </w:r>
      <w:r w:rsidR="00791DBC" w:rsidRPr="00CD1F38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791DBC" w:rsidRPr="00CD1F38">
        <w:rPr>
          <w:rFonts w:ascii="Book Antiqua" w:hAnsi="Book Antiqua"/>
          <w:sz w:val="24"/>
          <w:szCs w:val="24"/>
        </w:rPr>
        <w:t>hyperacute</w:t>
      </w:r>
      <w:proofErr w:type="spellEnd"/>
      <w:r w:rsidR="00791DBC" w:rsidRPr="00CD1F38">
        <w:rPr>
          <w:rFonts w:ascii="Book Antiqua" w:hAnsi="Book Antiqua"/>
          <w:sz w:val="24"/>
          <w:szCs w:val="24"/>
        </w:rPr>
        <w:t xml:space="preserve"> muscle </w:t>
      </w:r>
      <w:proofErr w:type="gramStart"/>
      <w:r w:rsidR="00791DBC" w:rsidRPr="00CD1F38">
        <w:rPr>
          <w:rFonts w:ascii="Book Antiqua" w:hAnsi="Book Antiqua"/>
          <w:sz w:val="24"/>
          <w:szCs w:val="24"/>
        </w:rPr>
        <w:t>breakdown</w:t>
      </w:r>
      <w:r w:rsidR="000B0487" w:rsidRPr="00CD1F3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0B0487" w:rsidRPr="00CD1F38">
        <w:rPr>
          <w:rFonts w:ascii="Book Antiqua" w:hAnsi="Book Antiqua" w:cs="Arial"/>
          <w:sz w:val="24"/>
          <w:szCs w:val="24"/>
          <w:vertAlign w:val="superscript"/>
        </w:rPr>
        <w:t>3]</w:t>
      </w:r>
      <w:r w:rsidR="000B0487" w:rsidRPr="00CD1F38">
        <w:rPr>
          <w:rFonts w:ascii="Book Antiqua" w:hAnsi="Book Antiqua" w:cs="Arial"/>
          <w:sz w:val="24"/>
          <w:szCs w:val="24"/>
        </w:rPr>
        <w:t>.</w:t>
      </w:r>
    </w:p>
    <w:p w14:paraId="305E8632" w14:textId="3FDEF156" w:rsidR="00977BE4" w:rsidRPr="00CD1F38" w:rsidRDefault="00977BE4" w:rsidP="00565412">
      <w:pPr>
        <w:spacing w:after="0" w:line="360" w:lineRule="auto"/>
        <w:ind w:firstLineChars="98" w:firstLine="235"/>
        <w:jc w:val="both"/>
        <w:rPr>
          <w:rFonts w:ascii="Book Antiqua" w:eastAsia="Times New Roman" w:hAnsi="Book Antiqua" w:cs="Times New Roman"/>
          <w:sz w:val="24"/>
          <w:szCs w:val="24"/>
          <w:lang w:eastAsia="nl-BE"/>
        </w:rPr>
      </w:pP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Susceptibility to MH is diagnosed by in</w:t>
      </w:r>
      <w:r w:rsidRPr="00565412">
        <w:rPr>
          <w:rFonts w:ascii="Book Antiqua" w:eastAsia="Times New Roman" w:hAnsi="Book Antiqua" w:cs="Times New Roman"/>
          <w:i/>
          <w:sz w:val="24"/>
          <w:szCs w:val="24"/>
          <w:lang w:eastAsia="nl-BE"/>
        </w:rPr>
        <w:t xml:space="preserve"> in vitro 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contracture testing </w:t>
      </w:r>
      <w:r w:rsidR="00565412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IVCT) in which skeletal muscle fascicles, obtained by biopsy, are exposed to incremental concentrations of caffeine and halothane in a test bath.</w:t>
      </w:r>
      <w:r w:rsid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The muscle contracture obtained in response to the drugs is measured, and is, when above a certain threshold, indicative of MH susceptibility.</w:t>
      </w:r>
      <w:r w:rsid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The test is considered positive </w:t>
      </w:r>
      <w:r w:rsidR="00565412">
        <w:rPr>
          <w:rFonts w:ascii="Book Antiqua" w:hAnsi="Book Antiqua" w:cs="Times New Roman" w:hint="eastAsia"/>
          <w:sz w:val="24"/>
          <w:szCs w:val="24"/>
          <w:lang w:eastAsia="zh-CN"/>
        </w:rPr>
        <w:t>[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malignant hyperthermia susceptible (MHS)</w:t>
      </w:r>
      <w:r w:rsidR="00565412">
        <w:rPr>
          <w:rFonts w:ascii="Book Antiqua" w:hAnsi="Book Antiqua" w:cs="Times New Roman" w:hint="eastAsia"/>
          <w:sz w:val="24"/>
          <w:szCs w:val="24"/>
          <w:lang w:eastAsia="zh-CN"/>
        </w:rPr>
        <w:t>]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if a contracture of at least 2 </w:t>
      </w:r>
      <w:proofErr w:type="spellStart"/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mN</w:t>
      </w:r>
      <w:proofErr w:type="spellEnd"/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is obtained at halothane concentrations of 2 </w:t>
      </w:r>
      <w:proofErr w:type="spellStart"/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Vol</w:t>
      </w:r>
      <w:proofErr w:type="spellEnd"/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% or less, and/or a caffeine concentration of 2 </w:t>
      </w:r>
      <w:proofErr w:type="spellStart"/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m</w:t>
      </w:r>
      <w:r w:rsidR="00565412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565412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or less.</w:t>
      </w:r>
      <w:r w:rsid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Malignant Hyperthermia negative (MHN) patients do not develop a </w:t>
      </w:r>
      <w:r w:rsidR="00563777"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significant 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contracture at these concentrations.</w:t>
      </w:r>
      <w:r w:rsid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The European Malignant Hyperthermia Group (EMHG) has standardized this test across Europe</w:t>
      </w:r>
      <w:r w:rsidR="00563777"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.</w:t>
      </w:r>
      <w:r w:rsid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</w:t>
      </w:r>
      <w:r w:rsidR="00563777"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The degree of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sensitivity and specificity </w:t>
      </w:r>
      <w:r w:rsidR="00563777"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is 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99% and 93</w:t>
      </w:r>
      <w:r w:rsidR="00565412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5% </w:t>
      </w:r>
      <w:proofErr w:type="gramStart"/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respectively</w:t>
      </w:r>
      <w:r w:rsidR="0056541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565412">
        <w:rPr>
          <w:rFonts w:ascii="Book Antiqua" w:eastAsia="Times New Roman" w:hAnsi="Book Antiqua" w:cs="Times New Roman"/>
          <w:sz w:val="24"/>
          <w:szCs w:val="24"/>
          <w:vertAlign w:val="superscript"/>
          <w:lang w:eastAsia="nl-BE"/>
        </w:rPr>
        <w:t>5</w:t>
      </w:r>
      <w:r w:rsidR="0056541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563777"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.</w:t>
      </w:r>
      <w:r w:rsid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The invasive character of the test however hampers its widespread use as a screening instrument.</w:t>
      </w:r>
      <w:r w:rsid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</w:t>
      </w:r>
    </w:p>
    <w:p w14:paraId="72BAC1AF" w14:textId="2D6AD671" w:rsidR="002D1900" w:rsidRPr="00CD1F38" w:rsidRDefault="00977BE4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sz w:val="24"/>
          <w:szCs w:val="24"/>
        </w:rPr>
      </w:pP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Genetically, MH</w:t>
      </w:r>
      <w:r w:rsidR="000857D8"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is dominantly inherited.</w:t>
      </w:r>
      <w:r w:rsid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</w:t>
      </w:r>
      <w:r w:rsidR="000857D8"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Its</w:t>
      </w:r>
      <w:r w:rsidR="00565412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estimated prevalence is 1 in 3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000</w:t>
      </w:r>
      <w:r w:rsidR="0056541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r w:rsidRPr="00CD1F38">
        <w:rPr>
          <w:rFonts w:ascii="Book Antiqua" w:eastAsia="Times New Roman" w:hAnsi="Book Antiqua" w:cs="Times New Roman"/>
          <w:sz w:val="24"/>
          <w:szCs w:val="24"/>
          <w:vertAlign w:val="superscript"/>
          <w:lang w:eastAsia="nl-BE"/>
        </w:rPr>
        <w:t>3</w:t>
      </w:r>
      <w:r w:rsidR="0056541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F436F1"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.</w:t>
      </w:r>
      <w:r w:rsid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 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Over the years both chromosomal and allelic heterogeneity have been demonstrated but fortunately, </w:t>
      </w:r>
      <w:r w:rsidRPr="00CD1F38">
        <w:rPr>
          <w:rFonts w:ascii="Book Antiqua" w:eastAsia="Times New Roman" w:hAnsi="Book Antiqua" w:cs="Times New Roman"/>
          <w:i/>
          <w:sz w:val="24"/>
          <w:szCs w:val="24"/>
          <w:lang w:eastAsia="nl-BE"/>
        </w:rPr>
        <w:t xml:space="preserve">RYR1 </w:t>
      </w:r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 xml:space="preserve">mutations can be found in 50% to 70% of </w:t>
      </w:r>
      <w:proofErr w:type="gramStart"/>
      <w:r w:rsidRPr="00CD1F38">
        <w:rPr>
          <w:rFonts w:ascii="Book Antiqua" w:eastAsia="Times New Roman" w:hAnsi="Book Antiqua" w:cs="Times New Roman"/>
          <w:sz w:val="24"/>
          <w:szCs w:val="24"/>
          <w:lang w:eastAsia="nl-BE"/>
        </w:rPr>
        <w:t>families</w:t>
      </w:r>
      <w:r w:rsidR="0056541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565412" w:rsidRPr="00CD1F38">
        <w:rPr>
          <w:rFonts w:ascii="Book Antiqua" w:eastAsia="Times New Roman" w:hAnsi="Book Antiqua" w:cs="Times New Roman"/>
          <w:sz w:val="24"/>
          <w:szCs w:val="24"/>
          <w:vertAlign w:val="superscript"/>
          <w:lang w:eastAsia="nl-BE"/>
        </w:rPr>
        <w:t>3</w:t>
      </w:r>
      <w:r w:rsidR="00565412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="00F436F1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>Therefore</w:t>
      </w:r>
      <w:r w:rsidR="00327D24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 xml:space="preserve"> in an emergency s</w:t>
      </w:r>
      <w:r w:rsidR="00B55CBF" w:rsidRPr="00CD1F38">
        <w:rPr>
          <w:rFonts w:ascii="Book Antiqua" w:eastAsia="Times New Roman" w:hAnsi="Book Antiqua" w:cs="Arial"/>
          <w:sz w:val="24"/>
          <w:szCs w:val="24"/>
        </w:rPr>
        <w:t>e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>tting</w:t>
      </w:r>
      <w:r w:rsidR="00327D24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 xml:space="preserve"> if general anesthesia is required </w:t>
      </w:r>
      <w:r w:rsidR="002D1900" w:rsidRPr="00CD1F38">
        <w:rPr>
          <w:rFonts w:ascii="Book Antiqua" w:eastAsia="Times New Roman" w:hAnsi="Book Antiqua" w:cs="Arial"/>
          <w:sz w:val="24"/>
          <w:szCs w:val="24"/>
        </w:rPr>
        <w:t xml:space="preserve">in </w:t>
      </w:r>
      <w:r w:rsidR="00327D24" w:rsidRPr="00CD1F38">
        <w:rPr>
          <w:rFonts w:ascii="Book Antiqua" w:eastAsia="Times New Roman" w:hAnsi="Book Antiqua" w:cs="Arial"/>
          <w:sz w:val="24"/>
          <w:szCs w:val="24"/>
        </w:rPr>
        <w:t>MHS</w:t>
      </w:r>
      <w:r w:rsidR="002D1900" w:rsidRPr="00CD1F38">
        <w:rPr>
          <w:rFonts w:ascii="Book Antiqua" w:eastAsia="Times New Roman" w:hAnsi="Book Antiqua" w:cs="Arial"/>
          <w:sz w:val="24"/>
          <w:szCs w:val="24"/>
        </w:rPr>
        <w:t xml:space="preserve"> patients</w:t>
      </w:r>
      <w:r w:rsidR="00327D24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2D1900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>a trigger free anesthetic technique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 - </w:t>
      </w:r>
      <w:r w:rsidR="000643D4" w:rsidRPr="00CD1F38">
        <w:rPr>
          <w:rFonts w:ascii="Book Antiqua" w:eastAsia="Times New Roman" w:hAnsi="Book Antiqua" w:cs="Arial"/>
          <w:sz w:val="24"/>
          <w:szCs w:val="24"/>
        </w:rPr>
        <w:t>avoiding volatile anesthetic agents and/or succinylcholine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 - 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>is indicated</w:t>
      </w:r>
      <w:r w:rsidR="002D1900" w:rsidRPr="00CD1F38">
        <w:rPr>
          <w:rFonts w:ascii="Book Antiqua" w:eastAsia="Times New Roman" w:hAnsi="Book Antiqua" w:cs="Arial"/>
          <w:sz w:val="24"/>
          <w:szCs w:val="24"/>
        </w:rPr>
        <w:t xml:space="preserve"> to avoid this potentially lethal complication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14:paraId="01A53E81" w14:textId="76B171AF" w:rsidR="00F95D95" w:rsidRDefault="006F051D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>By extension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Pr="00CD1F38">
        <w:rPr>
          <w:rFonts w:ascii="Book Antiqua" w:eastAsia="Times New Roman" w:hAnsi="Book Antiqua" w:cs="Arial"/>
          <w:sz w:val="24"/>
          <w:szCs w:val="24"/>
        </w:rPr>
        <w:t>patients with a history of E</w:t>
      </w:r>
      <w:r w:rsidR="00331A05" w:rsidRPr="00CD1F38">
        <w:rPr>
          <w:rFonts w:ascii="Book Antiqua" w:eastAsia="Times New Roman" w:hAnsi="Book Antiqua" w:cs="Arial"/>
          <w:sz w:val="24"/>
          <w:szCs w:val="24"/>
        </w:rPr>
        <w:t>I</w:t>
      </w:r>
      <w:r w:rsidRPr="00CD1F38">
        <w:rPr>
          <w:rFonts w:ascii="Book Antiqua" w:eastAsia="Times New Roman" w:hAnsi="Book Antiqua" w:cs="Arial"/>
          <w:sz w:val="24"/>
          <w:szCs w:val="24"/>
        </w:rPr>
        <w:t>R/EHS are at increased risk of developing an MH</w:t>
      </w:r>
      <w:r w:rsidR="00D275CA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>event</w:t>
      </w:r>
      <w:r w:rsidR="00D275CA" w:rsidRPr="00CD1F38">
        <w:rPr>
          <w:rFonts w:ascii="Book Antiqua" w:eastAsia="Times New Roman" w:hAnsi="Book Antiqua" w:cs="Arial"/>
          <w:sz w:val="24"/>
          <w:szCs w:val="24"/>
        </w:rPr>
        <w:t>,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565412">
        <w:rPr>
          <w:rFonts w:ascii="Book Antiqua" w:eastAsia="Times New Roman" w:hAnsi="Book Antiqua" w:cs="Arial"/>
          <w:i/>
          <w:sz w:val="24"/>
          <w:szCs w:val="24"/>
        </w:rPr>
        <w:t>e.g</w:t>
      </w:r>
      <w:r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severe life-threatening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rhabdomyolysis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when they are exposed to volatile anesthetic sedation, </w:t>
      </w:r>
      <w:r w:rsidR="00D275CA" w:rsidRPr="00CD1F38">
        <w:rPr>
          <w:rFonts w:ascii="Book Antiqua" w:eastAsia="Times New Roman" w:hAnsi="Book Antiqua" w:cs="Arial"/>
          <w:sz w:val="24"/>
          <w:szCs w:val="24"/>
        </w:rPr>
        <w:t xml:space="preserve">which is 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 xml:space="preserve">an emerging trend in </w:t>
      </w:r>
      <w:r w:rsidR="00837162" w:rsidRPr="00CD1F38">
        <w:rPr>
          <w:rFonts w:ascii="Book Antiqua" w:eastAsia="Times New Roman" w:hAnsi="Book Antiqua" w:cs="Arial"/>
          <w:sz w:val="24"/>
          <w:szCs w:val="24"/>
        </w:rPr>
        <w:t>ICUs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D275CA" w:rsidRPr="00CD1F38">
        <w:rPr>
          <w:rFonts w:ascii="Book Antiqua" w:eastAsia="Times New Roman" w:hAnsi="Book Antiqua" w:cs="Arial"/>
          <w:sz w:val="24"/>
          <w:szCs w:val="24"/>
        </w:rPr>
        <w:t xml:space="preserve">Because </w:t>
      </w:r>
      <w:r w:rsidR="00D06471" w:rsidRPr="00CD1F38">
        <w:rPr>
          <w:rFonts w:ascii="Book Antiqua" w:eastAsia="Times New Roman" w:hAnsi="Book Antiqua" w:cs="Arial"/>
          <w:sz w:val="24"/>
          <w:szCs w:val="24"/>
        </w:rPr>
        <w:t xml:space="preserve">this fact may not be well </w:t>
      </w:r>
      <w:r w:rsidR="00D275CA" w:rsidRPr="00CD1F38">
        <w:rPr>
          <w:rFonts w:ascii="Book Antiqua" w:eastAsia="Times New Roman" w:hAnsi="Book Antiqua" w:cs="Arial"/>
          <w:sz w:val="24"/>
          <w:szCs w:val="24"/>
        </w:rPr>
        <w:t xml:space="preserve">known </w:t>
      </w:r>
      <w:r w:rsidR="00D06471" w:rsidRPr="00CD1F38">
        <w:rPr>
          <w:rFonts w:ascii="Book Antiqua" w:eastAsia="Times New Roman" w:hAnsi="Book Antiqua" w:cs="Arial"/>
          <w:sz w:val="24"/>
          <w:szCs w:val="24"/>
        </w:rPr>
        <w:t>enough among non-anesthetist intensive care specialists</w:t>
      </w:r>
      <w:r w:rsidR="00D275CA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D06471" w:rsidRPr="00CD1F38">
        <w:rPr>
          <w:rFonts w:ascii="Book Antiqua" w:eastAsia="Times New Roman" w:hAnsi="Book Antiqua" w:cs="Arial"/>
          <w:sz w:val="24"/>
          <w:szCs w:val="24"/>
        </w:rPr>
        <w:t xml:space="preserve"> we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 xml:space="preserve"> report </w:t>
      </w:r>
      <w:r w:rsidR="00D275CA" w:rsidRPr="00CD1F38">
        <w:rPr>
          <w:rFonts w:ascii="Book Antiqua" w:eastAsia="Times New Roman" w:hAnsi="Book Antiqua" w:cs="Arial"/>
          <w:sz w:val="24"/>
          <w:szCs w:val="24"/>
        </w:rPr>
        <w:t xml:space="preserve">three 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 xml:space="preserve">patients with recurrent </w:t>
      </w:r>
      <w:proofErr w:type="spellStart"/>
      <w:r w:rsidR="00F95D95" w:rsidRPr="00CD1F38">
        <w:rPr>
          <w:rFonts w:ascii="Book Antiqua" w:eastAsia="Times New Roman" w:hAnsi="Book Antiqua" w:cs="Arial"/>
          <w:sz w:val="24"/>
          <w:szCs w:val="24"/>
        </w:rPr>
        <w:t>exertional</w:t>
      </w:r>
      <w:proofErr w:type="spellEnd"/>
      <w:r w:rsidR="00F95D95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F95D95" w:rsidRPr="00CD1F38">
        <w:rPr>
          <w:rFonts w:ascii="Book Antiqua" w:eastAsia="Times New Roman" w:hAnsi="Book Antiqua" w:cs="Arial"/>
          <w:sz w:val="24"/>
          <w:szCs w:val="24"/>
        </w:rPr>
        <w:t>rhabdomyolysis</w:t>
      </w:r>
      <w:proofErr w:type="spellEnd"/>
      <w:r w:rsidR="00F95D95" w:rsidRPr="00CD1F38">
        <w:rPr>
          <w:rFonts w:ascii="Book Antiqua" w:eastAsia="Times New Roman" w:hAnsi="Book Antiqua" w:cs="Arial"/>
          <w:sz w:val="24"/>
          <w:szCs w:val="24"/>
        </w:rPr>
        <w:t xml:space="preserve"> and/or heat stroke to illustrate the complex relationship with </w:t>
      </w:r>
      <w:r w:rsidR="00D275CA" w:rsidRPr="00CD1F38">
        <w:rPr>
          <w:rFonts w:ascii="Book Antiqua" w:eastAsia="Times New Roman" w:hAnsi="Book Antiqua" w:cs="Arial"/>
          <w:sz w:val="24"/>
          <w:szCs w:val="24"/>
        </w:rPr>
        <w:t>MHS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 xml:space="preserve">, and </w:t>
      </w:r>
      <w:r w:rsidR="00D275CA" w:rsidRPr="00CD1F38">
        <w:rPr>
          <w:rFonts w:ascii="Book Antiqua" w:eastAsia="Times New Roman" w:hAnsi="Book Antiqua" w:cs="Arial"/>
          <w:sz w:val="24"/>
          <w:szCs w:val="24"/>
        </w:rPr>
        <w:t xml:space="preserve">we </w:t>
      </w:r>
      <w:r w:rsidR="00F95D95" w:rsidRPr="00CD1F38">
        <w:rPr>
          <w:rFonts w:ascii="Book Antiqua" w:eastAsia="Times New Roman" w:hAnsi="Book Antiqua" w:cs="Arial"/>
          <w:sz w:val="24"/>
          <w:szCs w:val="24"/>
        </w:rPr>
        <w:t xml:space="preserve">review the literature on this topic. </w:t>
      </w:r>
    </w:p>
    <w:p w14:paraId="3BE6E02B" w14:textId="77777777" w:rsidR="00565412" w:rsidRPr="00565412" w:rsidRDefault="00565412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3D817F4E" w14:textId="77777777" w:rsidR="00565412" w:rsidRPr="00565412" w:rsidRDefault="00565412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565412">
        <w:rPr>
          <w:rFonts w:ascii="Book Antiqua" w:hAnsi="Book Antiqua" w:cs="Arial"/>
          <w:b/>
          <w:i/>
          <w:sz w:val="24"/>
          <w:szCs w:val="24"/>
        </w:rPr>
        <w:t>Patient 1</w:t>
      </w:r>
    </w:p>
    <w:p w14:paraId="3B5B8BF1" w14:textId="71280849" w:rsidR="00542EFD" w:rsidRPr="00CD1F38" w:rsidRDefault="0076788D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D1F38">
        <w:rPr>
          <w:rFonts w:ascii="Book Antiqua" w:hAnsi="Book Antiqua" w:cs="Arial"/>
          <w:sz w:val="24"/>
          <w:szCs w:val="24"/>
        </w:rPr>
        <w:t>Male, 43 y</w:t>
      </w:r>
      <w:r w:rsidR="00D275CA" w:rsidRPr="00CD1F38">
        <w:rPr>
          <w:rFonts w:ascii="Book Antiqua" w:hAnsi="Book Antiqua" w:cs="Arial"/>
          <w:sz w:val="24"/>
          <w:szCs w:val="24"/>
        </w:rPr>
        <w:t>ears of age</w:t>
      </w:r>
      <w:r w:rsidRPr="00CD1F38">
        <w:rPr>
          <w:rFonts w:ascii="Book Antiqua" w:hAnsi="Book Antiqua" w:cs="Arial"/>
          <w:sz w:val="24"/>
          <w:szCs w:val="24"/>
        </w:rPr>
        <w:t>.</w:t>
      </w:r>
      <w:r w:rsidR="00CD1F38">
        <w:rPr>
          <w:rFonts w:ascii="Book Antiqua" w:hAnsi="Book Antiqua" w:cs="Arial"/>
          <w:sz w:val="24"/>
          <w:szCs w:val="24"/>
        </w:rPr>
        <w:t xml:space="preserve"> </w:t>
      </w:r>
      <w:r w:rsidR="00542EFD" w:rsidRPr="00CD1F38">
        <w:rPr>
          <w:rFonts w:ascii="Book Antiqua" w:hAnsi="Book Antiqua" w:cs="Arial"/>
          <w:sz w:val="24"/>
          <w:szCs w:val="24"/>
        </w:rPr>
        <w:t>Reason for investigation:</w:t>
      </w:r>
      <w:r w:rsidR="00920B27" w:rsidRPr="00CD1F38">
        <w:rPr>
          <w:rFonts w:ascii="Book Antiqua" w:hAnsi="Book Antiqua" w:cs="Arial"/>
          <w:sz w:val="24"/>
          <w:szCs w:val="24"/>
        </w:rPr>
        <w:t xml:space="preserve"> 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Recurrent episodes of </w:t>
      </w:r>
      <w:r w:rsidR="004168D6" w:rsidRPr="00CD1F38">
        <w:rPr>
          <w:rFonts w:ascii="Book Antiqua" w:hAnsi="Book Antiqua" w:cs="Arial"/>
          <w:sz w:val="24"/>
          <w:szCs w:val="24"/>
        </w:rPr>
        <w:t>EIR</w:t>
      </w:r>
      <w:r w:rsidR="0031533D" w:rsidRPr="00CD1F38">
        <w:rPr>
          <w:rFonts w:ascii="Book Antiqua" w:hAnsi="Book Antiqua" w:cs="Arial"/>
          <w:sz w:val="24"/>
          <w:szCs w:val="24"/>
        </w:rPr>
        <w:t xml:space="preserve"> </w:t>
      </w:r>
      <w:r w:rsidR="000B120D" w:rsidRPr="00CD1F38">
        <w:rPr>
          <w:rFonts w:ascii="Book Antiqua" w:hAnsi="Book Antiqua" w:cs="Arial"/>
          <w:sz w:val="24"/>
          <w:szCs w:val="24"/>
        </w:rPr>
        <w:t>when</w:t>
      </w:r>
      <w:r w:rsidR="0031533D" w:rsidRPr="00CD1F38">
        <w:rPr>
          <w:rFonts w:ascii="Book Antiqua" w:hAnsi="Book Antiqua" w:cs="Arial"/>
          <w:sz w:val="24"/>
          <w:szCs w:val="24"/>
        </w:rPr>
        <w:t xml:space="preserve"> </w:t>
      </w:r>
      <w:r w:rsidR="000B120D" w:rsidRPr="00CD1F38">
        <w:rPr>
          <w:rFonts w:ascii="Book Antiqua" w:hAnsi="Book Antiqua" w:cs="Arial"/>
          <w:sz w:val="24"/>
          <w:szCs w:val="24"/>
        </w:rPr>
        <w:t>participating</w:t>
      </w:r>
      <w:r w:rsidR="0031533D" w:rsidRPr="00CD1F38">
        <w:rPr>
          <w:rFonts w:ascii="Book Antiqua" w:hAnsi="Book Antiqua" w:cs="Arial"/>
          <w:sz w:val="24"/>
          <w:szCs w:val="24"/>
        </w:rPr>
        <w:t xml:space="preserve"> </w:t>
      </w:r>
      <w:r w:rsidR="0023405C" w:rsidRPr="00CD1F38">
        <w:rPr>
          <w:rFonts w:ascii="Book Antiqua" w:hAnsi="Book Antiqua" w:cs="Arial"/>
          <w:sz w:val="24"/>
          <w:szCs w:val="24"/>
        </w:rPr>
        <w:t>in</w:t>
      </w:r>
      <w:r w:rsidR="0031533D" w:rsidRPr="00CD1F38">
        <w:rPr>
          <w:rFonts w:ascii="Book Antiqua" w:hAnsi="Book Antiqua" w:cs="Arial"/>
          <w:sz w:val="24"/>
          <w:szCs w:val="24"/>
        </w:rPr>
        <w:t xml:space="preserve"> half-marathons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. </w:t>
      </w:r>
      <w:r w:rsidR="00D26923" w:rsidRPr="00CD1F38">
        <w:rPr>
          <w:rFonts w:ascii="Book Antiqua" w:hAnsi="Book Antiqua" w:cs="Arial"/>
          <w:sz w:val="24"/>
          <w:szCs w:val="24"/>
        </w:rPr>
        <w:t>During a 2007 half-marathon</w:t>
      </w:r>
      <w:r w:rsidR="00D275CA" w:rsidRPr="00CD1F38">
        <w:rPr>
          <w:rFonts w:ascii="Book Antiqua" w:hAnsi="Book Antiqua" w:cs="Arial"/>
          <w:sz w:val="24"/>
          <w:szCs w:val="24"/>
        </w:rPr>
        <w:t>,</w:t>
      </w:r>
      <w:r w:rsidR="00D26923" w:rsidRPr="00CD1F38">
        <w:rPr>
          <w:rFonts w:ascii="Book Antiqua" w:hAnsi="Book Antiqua" w:cs="Arial"/>
          <w:sz w:val="24"/>
          <w:szCs w:val="24"/>
        </w:rPr>
        <w:t xml:space="preserve"> </w:t>
      </w:r>
      <w:r w:rsidR="00D66C74" w:rsidRPr="00CD1F38">
        <w:rPr>
          <w:rFonts w:ascii="Book Antiqua" w:hAnsi="Book Antiqua" w:cs="Arial"/>
          <w:sz w:val="24"/>
          <w:szCs w:val="24"/>
        </w:rPr>
        <w:t>he</w:t>
      </w:r>
      <w:r w:rsidR="00D26923" w:rsidRPr="00CD1F38">
        <w:rPr>
          <w:rFonts w:ascii="Book Antiqua" w:hAnsi="Book Antiqua" w:cs="Arial"/>
          <w:sz w:val="24"/>
          <w:szCs w:val="24"/>
        </w:rPr>
        <w:t xml:space="preserve"> </w:t>
      </w:r>
      <w:r w:rsidR="003A127B" w:rsidRPr="00CD1F38">
        <w:rPr>
          <w:rFonts w:ascii="Book Antiqua" w:hAnsi="Book Antiqua" w:cs="Arial"/>
          <w:sz w:val="24"/>
          <w:szCs w:val="24"/>
        </w:rPr>
        <w:t xml:space="preserve">presented with an </w:t>
      </w:r>
      <w:r w:rsidR="004168D6" w:rsidRPr="00CD1F38">
        <w:rPr>
          <w:rFonts w:ascii="Book Antiqua" w:hAnsi="Book Antiqua" w:cs="Arial"/>
          <w:sz w:val="24"/>
          <w:szCs w:val="24"/>
        </w:rPr>
        <w:lastRenderedPageBreak/>
        <w:t>exercise-</w:t>
      </w:r>
      <w:r w:rsidR="003A127B" w:rsidRPr="00CD1F38">
        <w:rPr>
          <w:rFonts w:ascii="Book Antiqua" w:hAnsi="Book Antiqua" w:cs="Arial"/>
          <w:sz w:val="24"/>
          <w:szCs w:val="24"/>
        </w:rPr>
        <w:t>induced heat stroke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 </w:t>
      </w:r>
      <w:r w:rsidR="003A127B" w:rsidRPr="00CD1F38">
        <w:rPr>
          <w:rFonts w:ascii="Book Antiqua" w:hAnsi="Book Antiqua" w:cs="Arial"/>
          <w:sz w:val="24"/>
          <w:szCs w:val="24"/>
        </w:rPr>
        <w:t xml:space="preserve">(hyperthermia </w:t>
      </w:r>
      <w:r w:rsidR="00542EFD" w:rsidRPr="00CD1F38">
        <w:rPr>
          <w:rFonts w:ascii="Book Antiqua" w:hAnsi="Book Antiqua" w:cs="Arial"/>
          <w:sz w:val="24"/>
          <w:szCs w:val="24"/>
        </w:rPr>
        <w:t>&gt; 40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542EFD" w:rsidRPr="00CD1F38">
        <w:rPr>
          <w:rFonts w:ascii="Book Antiqua" w:hAnsi="Book Antiqua" w:cs="Arial"/>
          <w:sz w:val="24"/>
          <w:szCs w:val="24"/>
        </w:rPr>
        <w:t>°C)</w:t>
      </w:r>
      <w:r w:rsidR="003A127B" w:rsidRPr="00CD1F38">
        <w:rPr>
          <w:rFonts w:ascii="Book Antiqua" w:hAnsi="Book Antiqua" w:cs="Arial"/>
          <w:sz w:val="24"/>
          <w:szCs w:val="24"/>
        </w:rPr>
        <w:t>.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 </w:t>
      </w:r>
      <w:r w:rsidR="0031533D" w:rsidRPr="00CD1F38">
        <w:rPr>
          <w:rFonts w:ascii="Book Antiqua" w:hAnsi="Book Antiqua" w:cs="Arial"/>
          <w:sz w:val="24"/>
          <w:szCs w:val="24"/>
        </w:rPr>
        <w:t xml:space="preserve">No further clinical details </w:t>
      </w:r>
      <w:r w:rsidR="003A127B" w:rsidRPr="00CD1F38">
        <w:rPr>
          <w:rFonts w:ascii="Book Antiqua" w:hAnsi="Book Antiqua" w:cs="Arial"/>
          <w:sz w:val="24"/>
          <w:szCs w:val="24"/>
        </w:rPr>
        <w:t xml:space="preserve">are </w:t>
      </w:r>
      <w:r w:rsidR="0031533D" w:rsidRPr="00CD1F38">
        <w:rPr>
          <w:rFonts w:ascii="Book Antiqua" w:hAnsi="Book Antiqua" w:cs="Arial"/>
          <w:sz w:val="24"/>
          <w:szCs w:val="24"/>
        </w:rPr>
        <w:t>available.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 </w:t>
      </w:r>
      <w:r w:rsidR="00D26923" w:rsidRPr="00CD1F38">
        <w:rPr>
          <w:rFonts w:ascii="Book Antiqua" w:hAnsi="Book Antiqua" w:cs="Arial"/>
          <w:sz w:val="24"/>
          <w:szCs w:val="24"/>
        </w:rPr>
        <w:t xml:space="preserve">A second episode of ER was noticed </w:t>
      </w:r>
      <w:r w:rsidR="00D275CA" w:rsidRPr="00CD1F38">
        <w:rPr>
          <w:rFonts w:ascii="Book Antiqua" w:hAnsi="Book Antiqua" w:cs="Arial"/>
          <w:sz w:val="24"/>
          <w:szCs w:val="24"/>
        </w:rPr>
        <w:t xml:space="preserve">1 </w:t>
      </w:r>
      <w:r w:rsidR="00860083" w:rsidRPr="00CD1F38">
        <w:rPr>
          <w:rFonts w:ascii="Book Antiqua" w:hAnsi="Book Antiqua" w:cs="Arial"/>
          <w:sz w:val="24"/>
          <w:szCs w:val="24"/>
        </w:rPr>
        <w:t xml:space="preserve">year later </w:t>
      </w:r>
      <w:r w:rsidR="00D26923" w:rsidRPr="00CD1F38">
        <w:rPr>
          <w:rFonts w:ascii="Book Antiqua" w:hAnsi="Book Antiqua" w:cs="Arial"/>
          <w:sz w:val="24"/>
          <w:szCs w:val="24"/>
        </w:rPr>
        <w:t>during a 20</w:t>
      </w:r>
      <w:r w:rsidR="00AB1B41" w:rsidRPr="00CD1F38">
        <w:rPr>
          <w:rFonts w:ascii="Book Antiqua" w:hAnsi="Book Antiqua" w:cs="Arial"/>
          <w:sz w:val="24"/>
          <w:szCs w:val="24"/>
        </w:rPr>
        <w:t>-</w:t>
      </w:r>
      <w:r w:rsidR="00D26923" w:rsidRPr="00CD1F38">
        <w:rPr>
          <w:rFonts w:ascii="Book Antiqua" w:hAnsi="Book Antiqua" w:cs="Arial"/>
          <w:sz w:val="24"/>
          <w:szCs w:val="24"/>
        </w:rPr>
        <w:t>km run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. </w:t>
      </w:r>
      <w:r w:rsidR="00D26923" w:rsidRPr="00CD1F38">
        <w:rPr>
          <w:rFonts w:ascii="Book Antiqua" w:hAnsi="Book Antiqua" w:cs="Arial"/>
          <w:sz w:val="24"/>
          <w:szCs w:val="24"/>
        </w:rPr>
        <w:t xml:space="preserve">He developed </w:t>
      </w:r>
      <w:r w:rsidR="00542EFD" w:rsidRPr="00CD1F38">
        <w:rPr>
          <w:rFonts w:ascii="Book Antiqua" w:hAnsi="Book Antiqua" w:cs="Arial"/>
          <w:sz w:val="24"/>
          <w:szCs w:val="24"/>
        </w:rPr>
        <w:t>an e</w:t>
      </w:r>
      <w:r w:rsidR="00442675" w:rsidRPr="00CD1F38">
        <w:rPr>
          <w:rFonts w:ascii="Book Antiqua" w:hAnsi="Book Antiqua" w:cs="Arial"/>
          <w:sz w:val="24"/>
          <w:szCs w:val="24"/>
        </w:rPr>
        <w:t>pileptic insult before finishing the race</w:t>
      </w:r>
      <w:r w:rsidR="00D26923" w:rsidRPr="00CD1F38">
        <w:rPr>
          <w:rFonts w:ascii="Book Antiqua" w:hAnsi="Book Antiqua" w:cs="Arial"/>
          <w:sz w:val="24"/>
          <w:szCs w:val="24"/>
        </w:rPr>
        <w:t xml:space="preserve">. </w:t>
      </w:r>
      <w:r w:rsidR="00542EFD" w:rsidRPr="00CD1F38">
        <w:rPr>
          <w:rFonts w:ascii="Book Antiqua" w:hAnsi="Book Antiqua" w:cs="Arial"/>
          <w:sz w:val="24"/>
          <w:szCs w:val="24"/>
        </w:rPr>
        <w:t>At admission</w:t>
      </w:r>
      <w:r w:rsidR="00AB1B41" w:rsidRPr="00CD1F38">
        <w:rPr>
          <w:rFonts w:ascii="Book Antiqua" w:hAnsi="Book Antiqua" w:cs="Arial"/>
          <w:sz w:val="24"/>
          <w:szCs w:val="24"/>
        </w:rPr>
        <w:t>,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 </w:t>
      </w:r>
      <w:r w:rsidR="00D26923" w:rsidRPr="00CD1F38">
        <w:rPr>
          <w:rFonts w:ascii="Book Antiqua" w:hAnsi="Book Antiqua" w:cs="Arial"/>
          <w:sz w:val="24"/>
          <w:szCs w:val="24"/>
        </w:rPr>
        <w:t xml:space="preserve">his </w:t>
      </w:r>
      <w:r w:rsidR="00542EFD" w:rsidRPr="00CD1F38">
        <w:rPr>
          <w:rFonts w:ascii="Book Antiqua" w:hAnsi="Book Antiqua" w:cs="Arial"/>
          <w:sz w:val="24"/>
          <w:szCs w:val="24"/>
        </w:rPr>
        <w:t>temperature was 39.8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542EFD" w:rsidRPr="00CD1F38">
        <w:rPr>
          <w:rFonts w:ascii="Book Antiqua" w:hAnsi="Book Antiqua" w:cs="Arial"/>
          <w:sz w:val="24"/>
          <w:szCs w:val="24"/>
        </w:rPr>
        <w:t>°C. More convulsions occurred and</w:t>
      </w:r>
      <w:r w:rsidR="00C754D9" w:rsidRPr="00CD1F38">
        <w:rPr>
          <w:rFonts w:ascii="Book Antiqua" w:hAnsi="Book Antiqua" w:cs="Arial"/>
          <w:sz w:val="24"/>
          <w:szCs w:val="24"/>
        </w:rPr>
        <w:t xml:space="preserve"> </w:t>
      </w:r>
      <w:r w:rsidR="00D275CA" w:rsidRPr="00CD1F38">
        <w:rPr>
          <w:rFonts w:ascii="Book Antiqua" w:hAnsi="Book Antiqua" w:cs="Arial"/>
          <w:sz w:val="24"/>
          <w:szCs w:val="24"/>
        </w:rPr>
        <w:t xml:space="preserve">his </w:t>
      </w:r>
      <w:r w:rsidR="00F32BE1" w:rsidRPr="00CD1F38">
        <w:rPr>
          <w:rFonts w:ascii="Book Antiqua" w:eastAsiaTheme="minorHAnsi" w:hAnsi="Book Antiqua" w:cs="Arial"/>
          <w:sz w:val="24"/>
          <w:szCs w:val="24"/>
        </w:rPr>
        <w:t>Glas</w:t>
      </w:r>
      <w:r w:rsidR="00F32BE1" w:rsidRPr="00CD1F38">
        <w:rPr>
          <w:rFonts w:ascii="Book Antiqua" w:hAnsi="Book Antiqua" w:cs="Arial"/>
          <w:sz w:val="24"/>
          <w:szCs w:val="24"/>
        </w:rPr>
        <w:t>g</w:t>
      </w:r>
      <w:r w:rsidR="00F32BE1" w:rsidRPr="00CD1F38">
        <w:rPr>
          <w:rFonts w:ascii="Book Antiqua" w:eastAsiaTheme="minorHAnsi" w:hAnsi="Book Antiqua" w:cs="Arial"/>
          <w:sz w:val="24"/>
          <w:szCs w:val="24"/>
        </w:rPr>
        <w:t xml:space="preserve">ow </w:t>
      </w:r>
      <w:r w:rsidR="007750DD" w:rsidRPr="00CD1F38">
        <w:rPr>
          <w:rFonts w:ascii="Book Antiqua" w:eastAsiaTheme="minorHAnsi" w:hAnsi="Book Antiqua" w:cs="Arial"/>
          <w:sz w:val="24"/>
          <w:szCs w:val="24"/>
        </w:rPr>
        <w:t xml:space="preserve">coma </w:t>
      </w:r>
      <w:r w:rsidR="00C754D9" w:rsidRPr="00CD1F38">
        <w:rPr>
          <w:rFonts w:ascii="Book Antiqua" w:eastAsiaTheme="minorHAnsi" w:hAnsi="Book Antiqua" w:cs="Arial"/>
          <w:sz w:val="24"/>
          <w:szCs w:val="24"/>
        </w:rPr>
        <w:t>scale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 </w:t>
      </w:r>
      <w:r w:rsidR="00D275CA" w:rsidRPr="00CD1F38">
        <w:rPr>
          <w:rFonts w:ascii="Book Antiqua" w:hAnsi="Book Antiqua" w:cs="Arial"/>
          <w:sz w:val="24"/>
          <w:szCs w:val="24"/>
        </w:rPr>
        <w:t xml:space="preserve">score </w:t>
      </w:r>
      <w:r w:rsidR="00542EFD" w:rsidRPr="00CD1F38">
        <w:rPr>
          <w:rFonts w:ascii="Book Antiqua" w:hAnsi="Book Antiqua" w:cs="Arial"/>
          <w:sz w:val="24"/>
          <w:szCs w:val="24"/>
        </w:rPr>
        <w:t>dropped to 8/15. Sedation</w:t>
      </w:r>
      <w:r w:rsidR="00D26923" w:rsidRPr="00CD1F38">
        <w:rPr>
          <w:rFonts w:ascii="Book Antiqua" w:hAnsi="Book Antiqua" w:cs="Arial"/>
          <w:sz w:val="24"/>
          <w:szCs w:val="24"/>
        </w:rPr>
        <w:t xml:space="preserve"> with</w:t>
      </w:r>
      <w:r w:rsidR="003A127B"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3A127B" w:rsidRPr="00CD1F38">
        <w:rPr>
          <w:rFonts w:ascii="Book Antiqua" w:hAnsi="Book Antiqua" w:cs="Arial"/>
          <w:sz w:val="24"/>
          <w:szCs w:val="24"/>
        </w:rPr>
        <w:t>propofol</w:t>
      </w:r>
      <w:proofErr w:type="spellEnd"/>
      <w:r w:rsidR="003A127B" w:rsidRPr="00CD1F38">
        <w:rPr>
          <w:rFonts w:ascii="Book Antiqua" w:hAnsi="Book Antiqua" w:cs="Arial"/>
          <w:sz w:val="24"/>
          <w:szCs w:val="24"/>
        </w:rPr>
        <w:t xml:space="preserve"> was started, </w:t>
      </w:r>
      <w:r w:rsidR="00D275CA" w:rsidRPr="00CD1F38">
        <w:rPr>
          <w:rFonts w:ascii="Book Antiqua" w:hAnsi="Book Antiqua" w:cs="Arial"/>
          <w:sz w:val="24"/>
          <w:szCs w:val="24"/>
        </w:rPr>
        <w:t xml:space="preserve">and </w:t>
      </w:r>
      <w:r w:rsidR="003A127B" w:rsidRPr="00CD1F38">
        <w:rPr>
          <w:rFonts w:ascii="Book Antiqua" w:hAnsi="Book Antiqua" w:cs="Arial"/>
          <w:sz w:val="24"/>
          <w:szCs w:val="24"/>
        </w:rPr>
        <w:t>he was intubated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 and artificial</w:t>
      </w:r>
      <w:r w:rsidR="003A127B" w:rsidRPr="00CD1F38">
        <w:rPr>
          <w:rFonts w:ascii="Book Antiqua" w:hAnsi="Book Antiqua" w:cs="Arial"/>
          <w:sz w:val="24"/>
          <w:szCs w:val="24"/>
        </w:rPr>
        <w:t>ly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 </w:t>
      </w:r>
      <w:r w:rsidR="003A127B" w:rsidRPr="00CD1F38">
        <w:rPr>
          <w:rFonts w:ascii="Book Antiqua" w:hAnsi="Book Antiqua" w:cs="Arial"/>
          <w:sz w:val="24"/>
          <w:szCs w:val="24"/>
        </w:rPr>
        <w:t>ventilated</w:t>
      </w:r>
      <w:r w:rsidR="00D26923" w:rsidRPr="00CD1F38">
        <w:rPr>
          <w:rFonts w:ascii="Book Antiqua" w:hAnsi="Book Antiqua" w:cs="Arial"/>
          <w:sz w:val="24"/>
          <w:szCs w:val="24"/>
        </w:rPr>
        <w:t xml:space="preserve">. </w:t>
      </w:r>
      <w:proofErr w:type="spellStart"/>
      <w:r w:rsidR="00860083" w:rsidRPr="00CD1F38">
        <w:rPr>
          <w:rFonts w:ascii="Book Antiqua" w:hAnsi="Book Antiqua" w:cs="Arial"/>
          <w:sz w:val="24"/>
          <w:szCs w:val="24"/>
        </w:rPr>
        <w:t>Rhabdomy</w:t>
      </w:r>
      <w:r w:rsidR="00D66C74" w:rsidRPr="00CD1F38">
        <w:rPr>
          <w:rFonts w:ascii="Book Antiqua" w:hAnsi="Book Antiqua" w:cs="Arial"/>
          <w:sz w:val="24"/>
          <w:szCs w:val="24"/>
        </w:rPr>
        <w:t>olysis</w:t>
      </w:r>
      <w:proofErr w:type="spellEnd"/>
      <w:r w:rsidR="00D66C74" w:rsidRPr="00CD1F38">
        <w:rPr>
          <w:rFonts w:ascii="Book Antiqua" w:hAnsi="Book Antiqua" w:cs="Arial"/>
          <w:sz w:val="24"/>
          <w:szCs w:val="24"/>
        </w:rPr>
        <w:t xml:space="preserve"> was diagnosed on the basi</w:t>
      </w:r>
      <w:r w:rsidR="00565412">
        <w:rPr>
          <w:rFonts w:ascii="Book Antiqua" w:hAnsi="Book Antiqua" w:cs="Arial"/>
          <w:sz w:val="24"/>
          <w:szCs w:val="24"/>
        </w:rPr>
        <w:t>s of a CK level of 92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>.</w:t>
      </w:r>
      <w:r w:rsidR="0038582C" w:rsidRPr="00CD1F38">
        <w:rPr>
          <w:rFonts w:ascii="Book Antiqua" w:hAnsi="Book Antiqua" w:cs="Arial"/>
          <w:sz w:val="24"/>
          <w:szCs w:val="24"/>
        </w:rPr>
        <w:t>000 IU/L</w:t>
      </w:r>
      <w:r w:rsidR="00AB2221" w:rsidRPr="00CD1F38">
        <w:rPr>
          <w:rFonts w:ascii="Book Antiqua" w:hAnsi="Book Antiqua" w:cs="Arial"/>
          <w:sz w:val="24"/>
          <w:szCs w:val="24"/>
        </w:rPr>
        <w:t>,</w:t>
      </w:r>
      <w:r w:rsidR="000B1694" w:rsidRPr="00CD1F38">
        <w:rPr>
          <w:rFonts w:ascii="Book Antiqua" w:hAnsi="Book Antiqua" w:cs="Arial"/>
          <w:sz w:val="24"/>
          <w:szCs w:val="24"/>
        </w:rPr>
        <w:t xml:space="preserve"> </w:t>
      </w:r>
      <w:r w:rsidR="00860083" w:rsidRPr="00CD1F38">
        <w:rPr>
          <w:rFonts w:ascii="Book Antiqua" w:hAnsi="Book Antiqua" w:cs="Arial"/>
          <w:sz w:val="24"/>
          <w:szCs w:val="24"/>
        </w:rPr>
        <w:t xml:space="preserve">and </w:t>
      </w:r>
      <w:r w:rsidR="00D26923" w:rsidRPr="00CD1F38">
        <w:rPr>
          <w:rFonts w:ascii="Book Antiqua" w:hAnsi="Book Antiqua" w:cs="Arial"/>
          <w:sz w:val="24"/>
          <w:szCs w:val="24"/>
        </w:rPr>
        <w:t>acute ki</w:t>
      </w:r>
      <w:r w:rsidR="00542EFD" w:rsidRPr="00CD1F38">
        <w:rPr>
          <w:rFonts w:ascii="Book Antiqua" w:hAnsi="Book Antiqua" w:cs="Arial"/>
          <w:sz w:val="24"/>
          <w:szCs w:val="24"/>
        </w:rPr>
        <w:t>dney failure occurred</w:t>
      </w:r>
      <w:r w:rsidR="0038582C" w:rsidRPr="00CD1F38">
        <w:rPr>
          <w:rFonts w:ascii="Book Antiqua" w:hAnsi="Book Antiqua" w:cs="Arial"/>
          <w:sz w:val="24"/>
          <w:szCs w:val="24"/>
        </w:rPr>
        <w:t xml:space="preserve"> (max </w:t>
      </w:r>
      <w:proofErr w:type="spellStart"/>
      <w:r w:rsidR="0038582C" w:rsidRPr="00CD1F38">
        <w:rPr>
          <w:rFonts w:ascii="Book Antiqua" w:hAnsi="Book Antiqua" w:cs="Arial"/>
          <w:sz w:val="24"/>
          <w:szCs w:val="24"/>
        </w:rPr>
        <w:t>creatinine</w:t>
      </w:r>
      <w:proofErr w:type="spellEnd"/>
      <w:r w:rsidR="0038582C" w:rsidRPr="00CD1F38">
        <w:rPr>
          <w:rFonts w:ascii="Book Antiqua" w:hAnsi="Book Antiqua" w:cs="Arial"/>
          <w:sz w:val="24"/>
          <w:szCs w:val="24"/>
        </w:rPr>
        <w:t xml:space="preserve"> level of 3.2 mg/</w:t>
      </w:r>
      <w:proofErr w:type="spellStart"/>
      <w:r w:rsidR="0038582C" w:rsidRPr="00CD1F38">
        <w:rPr>
          <w:rFonts w:ascii="Book Antiqua" w:hAnsi="Book Antiqua" w:cs="Arial"/>
          <w:sz w:val="24"/>
          <w:szCs w:val="24"/>
        </w:rPr>
        <w:t>d</w:t>
      </w:r>
      <w:r w:rsidR="00565412" w:rsidRPr="00CD1F38">
        <w:rPr>
          <w:rFonts w:ascii="Book Antiqua" w:hAnsi="Book Antiqua" w:cs="Arial"/>
          <w:sz w:val="24"/>
          <w:szCs w:val="24"/>
        </w:rPr>
        <w:t>L</w:t>
      </w:r>
      <w:proofErr w:type="spellEnd"/>
      <w:r w:rsidR="00DB0919" w:rsidRPr="00CD1F38">
        <w:rPr>
          <w:rFonts w:ascii="Book Antiqua" w:hAnsi="Book Antiqua" w:cs="Arial"/>
          <w:sz w:val="24"/>
          <w:szCs w:val="24"/>
        </w:rPr>
        <w:t>)</w:t>
      </w:r>
      <w:r w:rsidR="00860083" w:rsidRPr="00CD1F38">
        <w:rPr>
          <w:rFonts w:ascii="Book Antiqua" w:hAnsi="Book Antiqua" w:cs="Arial"/>
          <w:sz w:val="24"/>
          <w:szCs w:val="24"/>
        </w:rPr>
        <w:t xml:space="preserve">, </w:t>
      </w:r>
      <w:r w:rsidR="00D275CA" w:rsidRPr="00CD1F38">
        <w:rPr>
          <w:rFonts w:ascii="Book Antiqua" w:hAnsi="Book Antiqua" w:cs="Arial"/>
          <w:sz w:val="24"/>
          <w:szCs w:val="24"/>
        </w:rPr>
        <w:t xml:space="preserve">yet </w:t>
      </w:r>
      <w:r w:rsidR="00860083" w:rsidRPr="00CD1F38">
        <w:rPr>
          <w:rFonts w:ascii="Book Antiqua" w:hAnsi="Book Antiqua" w:cs="Arial"/>
          <w:sz w:val="24"/>
          <w:szCs w:val="24"/>
        </w:rPr>
        <w:t xml:space="preserve">with spontaneous recovery and without the need for </w:t>
      </w:r>
      <w:proofErr w:type="spellStart"/>
      <w:r w:rsidR="00860083" w:rsidRPr="00CD1F38">
        <w:rPr>
          <w:rFonts w:ascii="Book Antiqua" w:hAnsi="Book Antiqua" w:cs="Arial"/>
          <w:sz w:val="24"/>
          <w:szCs w:val="24"/>
        </w:rPr>
        <w:t>hemodialyis</w:t>
      </w:r>
      <w:proofErr w:type="spellEnd"/>
      <w:r w:rsidR="00860083" w:rsidRPr="00CD1F38">
        <w:rPr>
          <w:rFonts w:ascii="Book Antiqua" w:hAnsi="Book Antiqua" w:cs="Arial"/>
          <w:sz w:val="24"/>
          <w:szCs w:val="24"/>
        </w:rPr>
        <w:t>. The p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atient </w:t>
      </w:r>
      <w:r w:rsidR="00860083" w:rsidRPr="00CD1F38">
        <w:rPr>
          <w:rFonts w:ascii="Book Antiqua" w:hAnsi="Book Antiqua" w:cs="Arial"/>
          <w:sz w:val="24"/>
          <w:szCs w:val="24"/>
        </w:rPr>
        <w:t>could be weaned from mechanical ventilation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 after 7 d. </w:t>
      </w:r>
      <w:r w:rsidR="00D26923" w:rsidRPr="00CD1F38">
        <w:rPr>
          <w:rFonts w:ascii="Book Antiqua" w:hAnsi="Book Antiqua" w:cs="Arial"/>
          <w:sz w:val="24"/>
          <w:szCs w:val="24"/>
        </w:rPr>
        <w:t>Further recovery was uneventful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. </w:t>
      </w:r>
      <w:r w:rsidR="002F6FA8" w:rsidRPr="00CD1F38">
        <w:rPr>
          <w:rFonts w:ascii="Book Antiqua" w:hAnsi="Book Antiqua" w:cs="Arial"/>
          <w:sz w:val="24"/>
          <w:szCs w:val="24"/>
        </w:rPr>
        <w:t>Personal and m</w:t>
      </w:r>
      <w:r w:rsidR="00542EFD" w:rsidRPr="00CD1F38">
        <w:rPr>
          <w:rFonts w:ascii="Book Antiqua" w:hAnsi="Book Antiqua" w:cs="Arial"/>
          <w:sz w:val="24"/>
          <w:szCs w:val="24"/>
        </w:rPr>
        <w:t>edical history: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 </w:t>
      </w:r>
      <w:r w:rsidR="00565412" w:rsidRPr="00CD1F38">
        <w:rPr>
          <w:rFonts w:ascii="Book Antiqua" w:hAnsi="Book Antiqua" w:cs="Arial"/>
          <w:sz w:val="24"/>
          <w:szCs w:val="24"/>
        </w:rPr>
        <w:t>W</w:t>
      </w:r>
      <w:r w:rsidR="00542EFD" w:rsidRPr="00CD1F38">
        <w:rPr>
          <w:rFonts w:ascii="Book Antiqua" w:hAnsi="Book Antiqua" w:cs="Arial"/>
          <w:sz w:val="24"/>
          <w:szCs w:val="24"/>
        </w:rPr>
        <w:t>rist fracture reduction under general anesthesia</w:t>
      </w:r>
      <w:r w:rsidR="00AB2221" w:rsidRPr="00CD1F38">
        <w:rPr>
          <w:rFonts w:ascii="Book Antiqua" w:hAnsi="Book Antiqua" w:cs="Arial"/>
          <w:sz w:val="24"/>
          <w:szCs w:val="24"/>
        </w:rPr>
        <w:t>, a</w:t>
      </w:r>
      <w:r w:rsidR="0023405C" w:rsidRPr="00CD1F38">
        <w:rPr>
          <w:rFonts w:ascii="Book Antiqua" w:hAnsi="Book Antiqua" w:cs="Arial"/>
          <w:sz w:val="24"/>
          <w:szCs w:val="24"/>
        </w:rPr>
        <w:t xml:space="preserve">ctive sportsman </w:t>
      </w:r>
      <w:r w:rsidR="00211377" w:rsidRPr="00CD1F38">
        <w:rPr>
          <w:rFonts w:ascii="Book Antiqua" w:hAnsi="Book Antiqua" w:cs="Arial"/>
          <w:sz w:val="24"/>
          <w:szCs w:val="24"/>
        </w:rPr>
        <w:t>(</w:t>
      </w:r>
      <w:r w:rsidR="0023405C" w:rsidRPr="00CD1F38">
        <w:rPr>
          <w:rFonts w:ascii="Book Antiqua" w:hAnsi="Book Antiqua" w:cs="Arial"/>
          <w:sz w:val="24"/>
          <w:szCs w:val="24"/>
        </w:rPr>
        <w:t>handball and squash for years, recent focus on jogging</w:t>
      </w:r>
      <w:r w:rsidR="00211377" w:rsidRPr="00CD1F38">
        <w:rPr>
          <w:rFonts w:ascii="Book Antiqua" w:hAnsi="Book Antiqua" w:cs="Arial"/>
          <w:sz w:val="24"/>
          <w:szCs w:val="24"/>
        </w:rPr>
        <w:t>)</w:t>
      </w:r>
      <w:r w:rsidR="0023405C" w:rsidRPr="00CD1F38">
        <w:rPr>
          <w:rFonts w:ascii="Book Antiqua" w:hAnsi="Book Antiqua" w:cs="Arial"/>
          <w:sz w:val="24"/>
          <w:szCs w:val="24"/>
        </w:rPr>
        <w:t>.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 </w:t>
      </w:r>
      <w:r w:rsidR="00860083" w:rsidRPr="00CD1F38">
        <w:rPr>
          <w:rFonts w:ascii="Book Antiqua" w:hAnsi="Book Antiqua" w:cs="Arial"/>
          <w:sz w:val="24"/>
          <w:szCs w:val="24"/>
        </w:rPr>
        <w:t xml:space="preserve">In between the </w:t>
      </w:r>
      <w:r w:rsidR="00D275CA" w:rsidRPr="00CD1F38">
        <w:rPr>
          <w:rFonts w:ascii="Book Antiqua" w:hAnsi="Book Antiqua" w:cs="Arial"/>
          <w:sz w:val="24"/>
          <w:szCs w:val="24"/>
        </w:rPr>
        <w:t xml:space="preserve">two </w:t>
      </w:r>
      <w:r w:rsidR="00542EFD" w:rsidRPr="00CD1F38">
        <w:rPr>
          <w:rFonts w:ascii="Book Antiqua" w:hAnsi="Book Antiqua" w:cs="Arial"/>
          <w:sz w:val="24"/>
          <w:szCs w:val="24"/>
        </w:rPr>
        <w:t>episodes of hyperthermia</w:t>
      </w:r>
      <w:r w:rsidR="00D275CA" w:rsidRPr="00CD1F38">
        <w:rPr>
          <w:rFonts w:ascii="Book Antiqua" w:hAnsi="Book Antiqua" w:cs="Arial"/>
          <w:sz w:val="24"/>
          <w:szCs w:val="24"/>
        </w:rPr>
        <w:t>,</w:t>
      </w:r>
      <w:r w:rsidR="00860083" w:rsidRPr="00CD1F38">
        <w:rPr>
          <w:rFonts w:ascii="Book Antiqua" w:hAnsi="Book Antiqua" w:cs="Arial"/>
          <w:sz w:val="24"/>
          <w:szCs w:val="24"/>
        </w:rPr>
        <w:t xml:space="preserve"> there were no signs of any myopathy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: </w:t>
      </w:r>
      <w:r w:rsidR="00565412" w:rsidRPr="00CD1F38">
        <w:rPr>
          <w:rFonts w:ascii="Book Antiqua" w:hAnsi="Book Antiqua" w:cs="Arial"/>
          <w:sz w:val="24"/>
          <w:szCs w:val="24"/>
        </w:rPr>
        <w:t>N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o </w:t>
      </w:r>
      <w:proofErr w:type="spellStart"/>
      <w:r w:rsidR="00542EFD" w:rsidRPr="00CD1F38">
        <w:rPr>
          <w:rFonts w:ascii="Book Antiqua" w:hAnsi="Book Antiqua" w:cs="Arial"/>
          <w:sz w:val="24"/>
          <w:szCs w:val="24"/>
        </w:rPr>
        <w:t>myalgi</w:t>
      </w:r>
      <w:r w:rsidR="00F932F2" w:rsidRPr="00CD1F38">
        <w:rPr>
          <w:rFonts w:ascii="Book Antiqua" w:hAnsi="Book Antiqua" w:cs="Arial"/>
          <w:sz w:val="24"/>
          <w:szCs w:val="24"/>
        </w:rPr>
        <w:t>a</w:t>
      </w:r>
      <w:r w:rsidR="00743BCE" w:rsidRPr="00CD1F38">
        <w:rPr>
          <w:rFonts w:ascii="Book Antiqua" w:hAnsi="Book Antiqua" w:cs="Arial"/>
          <w:sz w:val="24"/>
          <w:szCs w:val="24"/>
        </w:rPr>
        <w:t>s</w:t>
      </w:r>
      <w:proofErr w:type="spellEnd"/>
      <w:r w:rsidR="00F932F2" w:rsidRPr="00CD1F38">
        <w:rPr>
          <w:rFonts w:ascii="Book Antiqua" w:hAnsi="Book Antiqua" w:cs="Arial"/>
          <w:sz w:val="24"/>
          <w:szCs w:val="24"/>
        </w:rPr>
        <w:t>,</w:t>
      </w:r>
      <w:r w:rsidR="00860083" w:rsidRPr="00CD1F38">
        <w:rPr>
          <w:rFonts w:ascii="Book Antiqua" w:hAnsi="Book Antiqua" w:cs="Arial"/>
          <w:sz w:val="24"/>
          <w:szCs w:val="24"/>
        </w:rPr>
        <w:t xml:space="preserve"> no</w:t>
      </w:r>
      <w:r w:rsidR="00F932F2" w:rsidRPr="00CD1F38">
        <w:rPr>
          <w:rFonts w:ascii="Book Antiqua" w:hAnsi="Book Antiqua" w:cs="Arial"/>
          <w:sz w:val="24"/>
          <w:szCs w:val="24"/>
        </w:rPr>
        <w:t xml:space="preserve"> cramps, </w:t>
      </w:r>
      <w:r w:rsidR="00860083" w:rsidRPr="00CD1F38">
        <w:rPr>
          <w:rFonts w:ascii="Book Antiqua" w:hAnsi="Book Antiqua" w:cs="Arial"/>
          <w:sz w:val="24"/>
          <w:szCs w:val="24"/>
        </w:rPr>
        <w:t xml:space="preserve">no weakness, </w:t>
      </w:r>
      <w:r w:rsidR="00F32BE1" w:rsidRPr="00CD1F38">
        <w:rPr>
          <w:rFonts w:ascii="Book Antiqua" w:hAnsi="Book Antiqua" w:cs="Arial"/>
          <w:sz w:val="24"/>
          <w:szCs w:val="24"/>
        </w:rPr>
        <w:t xml:space="preserve">and </w:t>
      </w:r>
      <w:r w:rsidR="00860083" w:rsidRPr="00CD1F38">
        <w:rPr>
          <w:rFonts w:ascii="Book Antiqua" w:hAnsi="Book Antiqua" w:cs="Arial"/>
          <w:sz w:val="24"/>
          <w:szCs w:val="24"/>
        </w:rPr>
        <w:t>no</w:t>
      </w:r>
      <w:r w:rsidR="003A127B" w:rsidRPr="00CD1F38">
        <w:rPr>
          <w:rFonts w:ascii="Book Antiqua" w:hAnsi="Book Antiqua" w:cs="Arial"/>
          <w:sz w:val="24"/>
          <w:szCs w:val="24"/>
        </w:rPr>
        <w:t xml:space="preserve"> episodes of cola-colo</w:t>
      </w:r>
      <w:r w:rsidR="00860083" w:rsidRPr="00CD1F38">
        <w:rPr>
          <w:rFonts w:ascii="Book Antiqua" w:hAnsi="Book Antiqua" w:cs="Arial"/>
          <w:sz w:val="24"/>
          <w:szCs w:val="24"/>
        </w:rPr>
        <w:t>red urines</w:t>
      </w:r>
      <w:r w:rsidR="00F932F2" w:rsidRPr="00CD1F38">
        <w:rPr>
          <w:rFonts w:ascii="Book Antiqua" w:hAnsi="Book Antiqua" w:cs="Arial"/>
          <w:sz w:val="24"/>
          <w:szCs w:val="24"/>
        </w:rPr>
        <w:t>.</w:t>
      </w:r>
      <w:r w:rsidR="00860083" w:rsidRPr="00CD1F38">
        <w:rPr>
          <w:rFonts w:ascii="Book Antiqua" w:hAnsi="Book Antiqua" w:cs="Arial"/>
          <w:sz w:val="24"/>
          <w:szCs w:val="24"/>
        </w:rPr>
        <w:t xml:space="preserve"> </w:t>
      </w:r>
      <w:r w:rsidR="0003739B" w:rsidRPr="00CD1F38">
        <w:rPr>
          <w:rFonts w:ascii="Book Antiqua" w:hAnsi="Book Antiqua" w:cs="Arial"/>
          <w:sz w:val="24"/>
          <w:szCs w:val="24"/>
        </w:rPr>
        <w:t>The f</w:t>
      </w:r>
      <w:r w:rsidR="00542EFD" w:rsidRPr="00CD1F38">
        <w:rPr>
          <w:rFonts w:ascii="Book Antiqua" w:hAnsi="Book Antiqua" w:cs="Arial"/>
          <w:sz w:val="24"/>
          <w:szCs w:val="24"/>
        </w:rPr>
        <w:t>amily history</w:t>
      </w:r>
      <w:r w:rsidR="0003739B" w:rsidRPr="00CD1F38">
        <w:rPr>
          <w:rFonts w:ascii="Book Antiqua" w:hAnsi="Book Antiqua" w:cs="Arial"/>
          <w:sz w:val="24"/>
          <w:szCs w:val="24"/>
        </w:rPr>
        <w:t xml:space="preserve"> was </w:t>
      </w:r>
      <w:r w:rsidR="0023405C" w:rsidRPr="00CD1F38">
        <w:rPr>
          <w:rFonts w:ascii="Book Antiqua" w:hAnsi="Book Antiqua" w:cs="Arial"/>
          <w:sz w:val="24"/>
          <w:szCs w:val="24"/>
        </w:rPr>
        <w:t>n</w:t>
      </w:r>
      <w:r w:rsidR="00F61FB5" w:rsidRPr="00CD1F38">
        <w:rPr>
          <w:rFonts w:ascii="Book Antiqua" w:hAnsi="Book Antiqua" w:cs="Arial"/>
          <w:sz w:val="24"/>
          <w:szCs w:val="24"/>
        </w:rPr>
        <w:t>egative</w:t>
      </w:r>
      <w:r w:rsidR="0003503A" w:rsidRPr="00CD1F38">
        <w:rPr>
          <w:rFonts w:ascii="Book Antiqua" w:hAnsi="Book Antiqua" w:cs="Arial"/>
          <w:sz w:val="24"/>
          <w:szCs w:val="24"/>
        </w:rPr>
        <w:t xml:space="preserve"> </w:t>
      </w:r>
      <w:r w:rsidR="000B120D" w:rsidRPr="00CD1F38">
        <w:rPr>
          <w:rFonts w:ascii="Book Antiqua" w:hAnsi="Book Antiqua" w:cs="Arial"/>
          <w:sz w:val="24"/>
          <w:szCs w:val="24"/>
        </w:rPr>
        <w:t xml:space="preserve">for myopathies, </w:t>
      </w:r>
      <w:r w:rsidR="0003503A" w:rsidRPr="00CD1F38">
        <w:rPr>
          <w:rFonts w:ascii="Book Antiqua" w:hAnsi="Book Antiqua" w:cs="Arial"/>
          <w:sz w:val="24"/>
          <w:szCs w:val="24"/>
        </w:rPr>
        <w:t>sudden death</w:t>
      </w:r>
      <w:r w:rsidR="00D275CA" w:rsidRPr="00CD1F38">
        <w:rPr>
          <w:rFonts w:ascii="Book Antiqua" w:hAnsi="Book Antiqua" w:cs="Arial"/>
          <w:sz w:val="24"/>
          <w:szCs w:val="24"/>
        </w:rPr>
        <w:t>,</w:t>
      </w:r>
      <w:r w:rsidR="000B120D" w:rsidRPr="00CD1F38">
        <w:rPr>
          <w:rFonts w:ascii="Book Antiqua" w:hAnsi="Book Antiqua" w:cs="Arial"/>
          <w:sz w:val="24"/>
          <w:szCs w:val="24"/>
        </w:rPr>
        <w:t xml:space="preserve"> or</w:t>
      </w:r>
      <w:r w:rsidR="0003503A" w:rsidRPr="00CD1F38">
        <w:rPr>
          <w:rFonts w:ascii="Book Antiqua" w:hAnsi="Book Antiqua" w:cs="Arial"/>
          <w:sz w:val="24"/>
          <w:szCs w:val="24"/>
        </w:rPr>
        <w:t xml:space="preserve"> </w:t>
      </w:r>
      <w:r w:rsidR="00D275CA" w:rsidRPr="00CD1F38">
        <w:rPr>
          <w:rFonts w:ascii="Book Antiqua" w:hAnsi="Book Antiqua" w:cs="Arial"/>
          <w:sz w:val="24"/>
          <w:szCs w:val="24"/>
        </w:rPr>
        <w:t>anesthesia-</w:t>
      </w:r>
      <w:r w:rsidR="000B120D" w:rsidRPr="00CD1F38">
        <w:rPr>
          <w:rFonts w:ascii="Book Antiqua" w:hAnsi="Book Antiqua" w:cs="Arial"/>
          <w:sz w:val="24"/>
          <w:szCs w:val="24"/>
        </w:rPr>
        <w:t xml:space="preserve">related </w:t>
      </w:r>
      <w:r w:rsidR="0003503A" w:rsidRPr="00CD1F38">
        <w:rPr>
          <w:rFonts w:ascii="Book Antiqua" w:hAnsi="Book Antiqua" w:cs="Arial"/>
          <w:sz w:val="24"/>
          <w:szCs w:val="24"/>
        </w:rPr>
        <w:t>complications</w:t>
      </w:r>
      <w:r w:rsidR="0003739B" w:rsidRPr="00CD1F38">
        <w:rPr>
          <w:rFonts w:ascii="Book Antiqua" w:hAnsi="Book Antiqua" w:cs="Arial"/>
          <w:sz w:val="24"/>
          <w:szCs w:val="24"/>
        </w:rPr>
        <w:t>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03739B" w:rsidRPr="00CD1F38">
        <w:rPr>
          <w:rFonts w:ascii="Book Antiqua" w:hAnsi="Book Antiqua" w:cs="Arial"/>
          <w:sz w:val="24"/>
          <w:szCs w:val="24"/>
        </w:rPr>
        <w:t>His p</w:t>
      </w:r>
      <w:r w:rsidR="00542EFD" w:rsidRPr="00CD1F38">
        <w:rPr>
          <w:rFonts w:ascii="Book Antiqua" w:hAnsi="Book Antiqua" w:cs="Arial"/>
          <w:sz w:val="24"/>
          <w:szCs w:val="24"/>
        </w:rPr>
        <w:t>hysical exam</w:t>
      </w:r>
      <w:r w:rsidR="00AB1B41" w:rsidRPr="00CD1F38">
        <w:rPr>
          <w:rFonts w:ascii="Book Antiqua" w:hAnsi="Book Antiqua" w:cs="Arial"/>
          <w:sz w:val="24"/>
          <w:szCs w:val="24"/>
        </w:rPr>
        <w:t>ination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 was</w:t>
      </w:r>
      <w:r w:rsidR="0003503A" w:rsidRPr="00CD1F38">
        <w:rPr>
          <w:rFonts w:ascii="Book Antiqua" w:hAnsi="Book Antiqua" w:cs="Arial"/>
          <w:sz w:val="24"/>
          <w:szCs w:val="24"/>
        </w:rPr>
        <w:t xml:space="preserve"> </w:t>
      </w:r>
      <w:r w:rsidR="00533C9D" w:rsidRPr="00CD1F38">
        <w:rPr>
          <w:rFonts w:ascii="Book Antiqua" w:hAnsi="Book Antiqua" w:cs="Arial"/>
          <w:sz w:val="24"/>
          <w:szCs w:val="24"/>
        </w:rPr>
        <w:t>normal</w:t>
      </w:r>
      <w:r w:rsidR="0038582C" w:rsidRPr="00CD1F38">
        <w:rPr>
          <w:rFonts w:ascii="Book Antiqua" w:hAnsi="Book Antiqua" w:cs="Arial"/>
          <w:sz w:val="24"/>
          <w:szCs w:val="24"/>
        </w:rPr>
        <w:t xml:space="preserve">, as well as </w:t>
      </w:r>
      <w:proofErr w:type="spellStart"/>
      <w:r w:rsidR="0038582C" w:rsidRPr="00CD1F38">
        <w:rPr>
          <w:rFonts w:ascii="Book Antiqua" w:hAnsi="Book Antiqua" w:cs="Arial"/>
          <w:sz w:val="24"/>
          <w:szCs w:val="24"/>
        </w:rPr>
        <w:t>H</w:t>
      </w:r>
      <w:r w:rsidR="001C40EB" w:rsidRPr="00CD1F38">
        <w:rPr>
          <w:rFonts w:ascii="Book Antiqua" w:hAnsi="Book Antiqua" w:cs="Arial"/>
          <w:sz w:val="24"/>
          <w:szCs w:val="24"/>
        </w:rPr>
        <w:t>olter</w:t>
      </w:r>
      <w:proofErr w:type="spellEnd"/>
      <w:r w:rsidR="0038582C" w:rsidRPr="00CD1F38">
        <w:rPr>
          <w:rFonts w:ascii="Book Antiqua" w:hAnsi="Book Antiqua" w:cs="Arial"/>
          <w:sz w:val="24"/>
          <w:szCs w:val="24"/>
        </w:rPr>
        <w:t xml:space="preserve"> </w:t>
      </w:r>
      <w:r w:rsidR="001C40EB" w:rsidRPr="00CD1F38">
        <w:rPr>
          <w:rFonts w:ascii="Book Antiqua" w:hAnsi="Book Antiqua" w:cs="Arial"/>
          <w:sz w:val="24"/>
          <w:szCs w:val="24"/>
        </w:rPr>
        <w:t>monitoring and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echocardiography. </w:t>
      </w:r>
      <w:r w:rsidR="00D275CA" w:rsidRPr="00CD1F38">
        <w:rPr>
          <w:rFonts w:ascii="Book Antiqua" w:hAnsi="Book Antiqua" w:cs="Arial"/>
          <w:sz w:val="24"/>
          <w:szCs w:val="24"/>
        </w:rPr>
        <w:t xml:space="preserve">The resting 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CK 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level was </w:t>
      </w:r>
      <w:r w:rsidR="00542EFD" w:rsidRPr="00CD1F38">
        <w:rPr>
          <w:rFonts w:ascii="Book Antiqua" w:hAnsi="Book Antiqua" w:cs="Arial"/>
          <w:sz w:val="24"/>
          <w:szCs w:val="24"/>
        </w:rPr>
        <w:t>90 IU/L</w:t>
      </w:r>
      <w:r w:rsidR="001C40EB" w:rsidRPr="00CD1F38">
        <w:rPr>
          <w:rFonts w:ascii="Book Antiqua" w:hAnsi="Book Antiqua" w:cs="Arial"/>
          <w:sz w:val="24"/>
          <w:szCs w:val="24"/>
        </w:rPr>
        <w:t xml:space="preserve"> (N </w:t>
      </w:r>
      <w:r w:rsidR="000B1694" w:rsidRPr="00CD1F38">
        <w:rPr>
          <w:rFonts w:ascii="Book Antiqua" w:hAnsi="Book Antiqua" w:cs="Arial"/>
          <w:sz w:val="24"/>
          <w:szCs w:val="24"/>
        </w:rPr>
        <w:t>&lt;</w:t>
      </w:r>
      <w:r w:rsidR="00516568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0B120D" w:rsidRPr="00CD1F38">
        <w:rPr>
          <w:rFonts w:ascii="Book Antiqua" w:hAnsi="Book Antiqua" w:cs="Arial"/>
          <w:sz w:val="24"/>
          <w:szCs w:val="24"/>
        </w:rPr>
        <w:t>193</w:t>
      </w:r>
      <w:r w:rsidR="001C40EB" w:rsidRPr="00CD1F38">
        <w:rPr>
          <w:rFonts w:ascii="Book Antiqua" w:hAnsi="Book Antiqua" w:cs="Arial"/>
          <w:sz w:val="24"/>
          <w:szCs w:val="24"/>
        </w:rPr>
        <w:t xml:space="preserve"> IU/L), lactate 0.68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proofErr w:type="spellStart"/>
      <w:r w:rsidR="001C40EB" w:rsidRPr="00CD1F38">
        <w:rPr>
          <w:rFonts w:ascii="Book Antiqua" w:hAnsi="Book Antiqua" w:cs="Arial"/>
          <w:sz w:val="24"/>
          <w:szCs w:val="24"/>
        </w:rPr>
        <w:t>mmol</w:t>
      </w:r>
      <w:proofErr w:type="spellEnd"/>
      <w:r w:rsidR="001C40EB" w:rsidRPr="00CD1F38">
        <w:rPr>
          <w:rFonts w:ascii="Book Antiqua" w:hAnsi="Book Antiqua" w:cs="Arial"/>
          <w:sz w:val="24"/>
          <w:szCs w:val="24"/>
        </w:rPr>
        <w:t xml:space="preserve">/L </w:t>
      </w:r>
      <w:r w:rsidR="000B1694" w:rsidRPr="00CD1F38">
        <w:rPr>
          <w:rFonts w:ascii="Book Antiqua" w:hAnsi="Book Antiqua" w:cs="Arial"/>
          <w:sz w:val="24"/>
          <w:szCs w:val="24"/>
        </w:rPr>
        <w:t>(N</w:t>
      </w:r>
      <w:r w:rsidR="000B120D" w:rsidRPr="00CD1F38">
        <w:rPr>
          <w:rFonts w:ascii="Book Antiqua" w:hAnsi="Book Antiqua" w:cs="Arial"/>
          <w:sz w:val="24"/>
          <w:szCs w:val="24"/>
        </w:rPr>
        <w:t xml:space="preserve"> &lt;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0B120D" w:rsidRPr="00CD1F38">
        <w:rPr>
          <w:rFonts w:ascii="Book Antiqua" w:hAnsi="Book Antiqua" w:cs="Arial"/>
          <w:sz w:val="24"/>
          <w:szCs w:val="24"/>
        </w:rPr>
        <w:t>2</w:t>
      </w:r>
      <w:r w:rsidR="001C40EB"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C40EB" w:rsidRPr="00CD1F38">
        <w:rPr>
          <w:rFonts w:ascii="Book Antiqua" w:hAnsi="Book Antiqua" w:cs="Arial"/>
          <w:sz w:val="24"/>
          <w:szCs w:val="24"/>
        </w:rPr>
        <w:t>mmol</w:t>
      </w:r>
      <w:proofErr w:type="spellEnd"/>
      <w:r w:rsidR="001C40EB" w:rsidRPr="00CD1F38">
        <w:rPr>
          <w:rFonts w:ascii="Book Antiqua" w:hAnsi="Book Antiqua" w:cs="Arial"/>
          <w:sz w:val="24"/>
          <w:szCs w:val="24"/>
        </w:rPr>
        <w:t>/L)</w:t>
      </w:r>
      <w:r w:rsidR="0003739B" w:rsidRPr="00CD1F38">
        <w:rPr>
          <w:rFonts w:ascii="Book Antiqua" w:hAnsi="Book Antiqua" w:cs="Arial"/>
          <w:sz w:val="24"/>
          <w:szCs w:val="24"/>
        </w:rPr>
        <w:t>.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 </w:t>
      </w:r>
      <w:r w:rsidR="0003739B" w:rsidRPr="00CD1F38">
        <w:rPr>
          <w:rFonts w:ascii="Book Antiqua" w:hAnsi="Book Antiqua" w:cs="Arial"/>
          <w:sz w:val="24"/>
          <w:szCs w:val="24"/>
        </w:rPr>
        <w:t>The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 </w:t>
      </w:r>
      <w:r w:rsidR="001C40EB" w:rsidRPr="00CD1F38">
        <w:rPr>
          <w:rFonts w:ascii="Book Antiqua" w:hAnsi="Book Antiqua" w:cs="Arial"/>
          <w:sz w:val="24"/>
          <w:szCs w:val="24"/>
        </w:rPr>
        <w:t>ischemic exercise test forearm</w:t>
      </w:r>
      <w:r w:rsidR="0003739B" w:rsidRPr="00CD1F38">
        <w:rPr>
          <w:rFonts w:ascii="Book Antiqua" w:hAnsi="Book Antiqua" w:cs="Arial"/>
          <w:sz w:val="24"/>
          <w:szCs w:val="24"/>
        </w:rPr>
        <w:t xml:space="preserve"> was normal</w:t>
      </w:r>
      <w:r w:rsidR="002044C1" w:rsidRPr="00CD1F38">
        <w:rPr>
          <w:rFonts w:ascii="Book Antiqua" w:hAnsi="Book Antiqua" w:cs="Arial"/>
          <w:sz w:val="24"/>
          <w:szCs w:val="24"/>
        </w:rPr>
        <w:t xml:space="preserve">, ruling out glycogen storage disease and </w:t>
      </w:r>
      <w:proofErr w:type="spellStart"/>
      <w:r w:rsidR="002044C1" w:rsidRPr="00CD1F38">
        <w:rPr>
          <w:rFonts w:ascii="Book Antiqua" w:hAnsi="Book Antiqua" w:cs="Arial"/>
          <w:sz w:val="24"/>
          <w:szCs w:val="24"/>
        </w:rPr>
        <w:t>myoadenylate</w:t>
      </w:r>
      <w:proofErr w:type="spellEnd"/>
      <w:r w:rsidR="002044C1"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2044C1" w:rsidRPr="00CD1F38">
        <w:rPr>
          <w:rFonts w:ascii="Book Antiqua" w:hAnsi="Book Antiqua" w:cs="Arial"/>
          <w:sz w:val="24"/>
          <w:szCs w:val="24"/>
        </w:rPr>
        <w:t>deaminase</w:t>
      </w:r>
      <w:proofErr w:type="spellEnd"/>
      <w:r w:rsidR="002044C1" w:rsidRPr="00CD1F38">
        <w:rPr>
          <w:rFonts w:ascii="Book Antiqua" w:hAnsi="Book Antiqua" w:cs="Arial"/>
          <w:sz w:val="24"/>
          <w:szCs w:val="24"/>
        </w:rPr>
        <w:t xml:space="preserve"> deficiency.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2044C1" w:rsidRPr="00CD1F38">
        <w:rPr>
          <w:rFonts w:ascii="Book Antiqua" w:hAnsi="Book Antiqua" w:cs="Arial"/>
          <w:sz w:val="24"/>
          <w:szCs w:val="24"/>
        </w:rPr>
        <w:t>The EMG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 </w:t>
      </w:r>
      <w:r w:rsidR="0003739B" w:rsidRPr="00CD1F38">
        <w:rPr>
          <w:rFonts w:ascii="Book Antiqua" w:hAnsi="Book Antiqua" w:cs="Arial"/>
          <w:sz w:val="24"/>
          <w:szCs w:val="24"/>
        </w:rPr>
        <w:t xml:space="preserve">only </w:t>
      </w:r>
      <w:r w:rsidR="00AB2221" w:rsidRPr="00CD1F38">
        <w:rPr>
          <w:rFonts w:ascii="Book Antiqua" w:hAnsi="Book Antiqua" w:cs="Arial"/>
          <w:sz w:val="24"/>
          <w:szCs w:val="24"/>
        </w:rPr>
        <w:t>showed non-spec</w:t>
      </w:r>
      <w:r w:rsidR="002044C1" w:rsidRPr="00CD1F38">
        <w:rPr>
          <w:rFonts w:ascii="Book Antiqua" w:hAnsi="Book Antiqua" w:cs="Arial"/>
          <w:sz w:val="24"/>
          <w:szCs w:val="24"/>
        </w:rPr>
        <w:t>i</w:t>
      </w:r>
      <w:r w:rsidR="00AB2221" w:rsidRPr="00CD1F38">
        <w:rPr>
          <w:rFonts w:ascii="Book Antiqua" w:hAnsi="Book Antiqua" w:cs="Arial"/>
          <w:sz w:val="24"/>
          <w:szCs w:val="24"/>
        </w:rPr>
        <w:t>fic minor myogenic changes.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AB2221" w:rsidRPr="00CD1F38">
        <w:rPr>
          <w:rFonts w:ascii="Book Antiqua" w:hAnsi="Book Antiqua" w:cs="Arial"/>
          <w:sz w:val="24"/>
          <w:szCs w:val="24"/>
        </w:rPr>
        <w:t>A 2009 m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uscle biopsy </w:t>
      </w:r>
      <w:r w:rsidR="00AB2221" w:rsidRPr="00CD1F38">
        <w:rPr>
          <w:rFonts w:ascii="Book Antiqua" w:hAnsi="Book Antiqua" w:cs="Arial"/>
          <w:sz w:val="24"/>
          <w:szCs w:val="24"/>
        </w:rPr>
        <w:t>of</w:t>
      </w:r>
      <w:r w:rsidR="00DB04C8" w:rsidRPr="00CD1F38">
        <w:rPr>
          <w:rFonts w:ascii="Book Antiqua" w:hAnsi="Book Antiqua" w:cs="Arial"/>
          <w:sz w:val="24"/>
          <w:szCs w:val="24"/>
        </w:rPr>
        <w:t xml:space="preserve"> the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 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left M. quadriceps </w:t>
      </w:r>
      <w:r w:rsidR="0003739B" w:rsidRPr="00CD1F38">
        <w:rPr>
          <w:rFonts w:ascii="Book Antiqua" w:hAnsi="Book Antiqua" w:cs="Arial"/>
          <w:sz w:val="24"/>
          <w:szCs w:val="24"/>
        </w:rPr>
        <w:t>revealed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 a </w:t>
      </w:r>
      <w:r w:rsidR="0023405C" w:rsidRPr="00CD1F38">
        <w:rPr>
          <w:rFonts w:ascii="Book Antiqua" w:hAnsi="Book Antiqua" w:cs="Arial"/>
          <w:sz w:val="24"/>
          <w:szCs w:val="24"/>
        </w:rPr>
        <w:t xml:space="preserve">significantly increased 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number of centrally </w:t>
      </w:r>
      <w:r w:rsidR="0023405C" w:rsidRPr="00CD1F38">
        <w:rPr>
          <w:rFonts w:ascii="Book Antiqua" w:hAnsi="Book Antiqua" w:cs="Arial"/>
          <w:sz w:val="24"/>
          <w:szCs w:val="24"/>
        </w:rPr>
        <w:t>located</w:t>
      </w:r>
      <w:r w:rsidR="00542EFD" w:rsidRPr="00CD1F38">
        <w:rPr>
          <w:rFonts w:ascii="Book Antiqua" w:hAnsi="Book Antiqua" w:cs="Arial"/>
          <w:sz w:val="24"/>
          <w:szCs w:val="24"/>
        </w:rPr>
        <w:t xml:space="preserve"> nuclei.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His </w:t>
      </w:r>
      <w:r w:rsidR="00203DB9" w:rsidRPr="00CD1F38">
        <w:rPr>
          <w:rFonts w:ascii="Book Antiqua" w:hAnsi="Book Antiqua" w:cs="Arial"/>
          <w:sz w:val="24"/>
          <w:szCs w:val="24"/>
        </w:rPr>
        <w:t>IVCT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 was normal,</w:t>
      </w:r>
      <w:r w:rsidR="0023405C" w:rsidRPr="00CD1F38">
        <w:rPr>
          <w:rFonts w:ascii="Book Antiqua" w:hAnsi="Book Antiqua" w:cs="Arial"/>
          <w:sz w:val="24"/>
          <w:szCs w:val="24"/>
        </w:rPr>
        <w:t xml:space="preserve"> </w:t>
      </w:r>
      <w:r w:rsidR="00D275CA" w:rsidRPr="00CD1F38">
        <w:rPr>
          <w:rFonts w:ascii="Book Antiqua" w:hAnsi="Book Antiqua" w:cs="Arial"/>
          <w:sz w:val="24"/>
          <w:szCs w:val="24"/>
        </w:rPr>
        <w:t xml:space="preserve">and </w:t>
      </w:r>
      <w:r w:rsidR="0023405C" w:rsidRPr="00CD1F38">
        <w:rPr>
          <w:rFonts w:ascii="Book Antiqua" w:hAnsi="Book Antiqua" w:cs="Arial"/>
          <w:sz w:val="24"/>
          <w:szCs w:val="24"/>
        </w:rPr>
        <w:t xml:space="preserve">not indicative of </w:t>
      </w:r>
      <w:r w:rsidR="00D275CA" w:rsidRPr="00CD1F38">
        <w:rPr>
          <w:rFonts w:ascii="Book Antiqua" w:hAnsi="Book Antiqua" w:cs="Arial"/>
          <w:sz w:val="24"/>
          <w:szCs w:val="24"/>
        </w:rPr>
        <w:t>MHS</w:t>
      </w:r>
      <w:r w:rsidR="0023405C" w:rsidRPr="00CD1F38">
        <w:rPr>
          <w:rFonts w:ascii="Book Antiqua" w:hAnsi="Book Antiqua" w:cs="Arial"/>
          <w:sz w:val="24"/>
          <w:szCs w:val="24"/>
        </w:rPr>
        <w:t>.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 </w:t>
      </w:r>
      <w:r w:rsidR="00D275CA" w:rsidRPr="00CD1F38">
        <w:rPr>
          <w:rFonts w:ascii="Book Antiqua" w:hAnsi="Book Antiqua" w:cs="Arial"/>
          <w:sz w:val="24"/>
          <w:szCs w:val="24"/>
        </w:rPr>
        <w:t xml:space="preserve">A molecular </w:t>
      </w:r>
      <w:r w:rsidR="00FB7A15" w:rsidRPr="00CD1F38">
        <w:rPr>
          <w:rFonts w:ascii="Book Antiqua" w:hAnsi="Book Antiqua" w:cs="Arial"/>
          <w:sz w:val="24"/>
          <w:szCs w:val="24"/>
        </w:rPr>
        <w:t>genetic analysis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 could not reveal any </w:t>
      </w:r>
      <w:r w:rsidR="00B330C7" w:rsidRPr="00CD1F38">
        <w:rPr>
          <w:rFonts w:ascii="Book Antiqua" w:hAnsi="Book Antiqua" w:cs="Arial"/>
          <w:sz w:val="24"/>
          <w:szCs w:val="24"/>
        </w:rPr>
        <w:t xml:space="preserve">mutation in 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the </w:t>
      </w:r>
      <w:proofErr w:type="spellStart"/>
      <w:r w:rsidR="00B330C7" w:rsidRPr="00565412">
        <w:rPr>
          <w:rFonts w:ascii="Book Antiqua" w:hAnsi="Book Antiqua" w:cs="Arial"/>
          <w:sz w:val="24"/>
          <w:szCs w:val="24"/>
        </w:rPr>
        <w:t>carnitine</w:t>
      </w:r>
      <w:proofErr w:type="spellEnd"/>
      <w:r w:rsidR="00B330C7" w:rsidRPr="00565412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B330C7" w:rsidRPr="00565412">
        <w:rPr>
          <w:rFonts w:ascii="Book Antiqua" w:hAnsi="Book Antiqua" w:cs="Arial"/>
          <w:sz w:val="24"/>
          <w:szCs w:val="24"/>
        </w:rPr>
        <w:t>palmitoyl</w:t>
      </w:r>
      <w:proofErr w:type="spellEnd"/>
      <w:r w:rsidR="00B330C7" w:rsidRPr="00565412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B330C7" w:rsidRPr="00565412">
        <w:rPr>
          <w:rFonts w:ascii="Book Antiqua" w:hAnsi="Book Antiqua" w:cs="Arial"/>
          <w:sz w:val="24"/>
          <w:szCs w:val="24"/>
        </w:rPr>
        <w:t>transferase</w:t>
      </w:r>
      <w:proofErr w:type="spellEnd"/>
      <w:r w:rsidR="00B330C7" w:rsidRPr="00565412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B330C7" w:rsidRPr="00565412">
        <w:rPr>
          <w:rFonts w:ascii="Book Antiqua" w:hAnsi="Book Antiqua" w:cs="Arial"/>
          <w:sz w:val="24"/>
          <w:szCs w:val="24"/>
        </w:rPr>
        <w:t xml:space="preserve">2 </w:t>
      </w:r>
      <w:r w:rsidR="00B330C7" w:rsidRPr="00CD1F38">
        <w:rPr>
          <w:rFonts w:ascii="Book Antiqua" w:hAnsi="Book Antiqua" w:cs="Arial"/>
          <w:sz w:val="24"/>
          <w:szCs w:val="24"/>
        </w:rPr>
        <w:t>gene</w:t>
      </w:r>
      <w:proofErr w:type="gramEnd"/>
      <w:r w:rsidR="0038582C" w:rsidRPr="00CD1F38">
        <w:rPr>
          <w:rFonts w:ascii="Book Antiqua" w:hAnsi="Book Antiqua" w:cs="Arial"/>
          <w:sz w:val="24"/>
          <w:szCs w:val="24"/>
        </w:rPr>
        <w:t xml:space="preserve"> </w:t>
      </w:r>
      <w:r w:rsidR="0038582C" w:rsidRPr="00CD1F38">
        <w:rPr>
          <w:rFonts w:ascii="Book Antiqua" w:hAnsi="Book Antiqua" w:cs="Arial"/>
          <w:i/>
          <w:sz w:val="24"/>
          <w:szCs w:val="24"/>
        </w:rPr>
        <w:t>(CPTII)</w:t>
      </w:r>
      <w:r w:rsidR="00AB2221" w:rsidRPr="00CD1F38">
        <w:rPr>
          <w:rFonts w:ascii="Book Antiqua" w:hAnsi="Book Antiqua" w:cs="Arial"/>
          <w:i/>
          <w:sz w:val="24"/>
          <w:szCs w:val="24"/>
        </w:rPr>
        <w:t>,</w:t>
      </w:r>
      <w:r w:rsidR="00AB2221" w:rsidRPr="00CD1F38">
        <w:rPr>
          <w:rFonts w:ascii="Book Antiqua" w:hAnsi="Book Antiqua" w:cs="Arial"/>
          <w:sz w:val="24"/>
          <w:szCs w:val="24"/>
        </w:rPr>
        <w:t xml:space="preserve"> or </w:t>
      </w:r>
      <w:r w:rsidR="00AB2221" w:rsidRPr="00CD1F38">
        <w:rPr>
          <w:rFonts w:ascii="Book Antiqua" w:hAnsi="Book Antiqua" w:cs="Arial"/>
          <w:i/>
          <w:sz w:val="24"/>
          <w:szCs w:val="24"/>
        </w:rPr>
        <w:t>RYR1</w:t>
      </w:r>
      <w:r w:rsidR="007D093E" w:rsidRPr="00CD1F38">
        <w:rPr>
          <w:rFonts w:ascii="Book Antiqua" w:hAnsi="Book Antiqua" w:cs="Arial"/>
          <w:sz w:val="24"/>
          <w:szCs w:val="24"/>
        </w:rPr>
        <w:t>.</w:t>
      </w:r>
    </w:p>
    <w:p w14:paraId="4214756B" w14:textId="77777777" w:rsidR="00542EFD" w:rsidRPr="00CD1F38" w:rsidRDefault="00542EFD" w:rsidP="00565412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33028DED" w14:textId="77777777" w:rsidR="00565412" w:rsidRPr="00565412" w:rsidRDefault="000B1694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565412">
        <w:rPr>
          <w:rFonts w:ascii="Book Antiqua" w:hAnsi="Book Antiqua" w:cs="Arial"/>
          <w:b/>
          <w:i/>
          <w:sz w:val="24"/>
          <w:szCs w:val="24"/>
        </w:rPr>
        <w:t>Pa</w:t>
      </w:r>
      <w:r w:rsidR="00565412" w:rsidRPr="00565412">
        <w:rPr>
          <w:rFonts w:ascii="Book Antiqua" w:hAnsi="Book Antiqua" w:cs="Arial"/>
          <w:b/>
          <w:i/>
          <w:sz w:val="24"/>
          <w:szCs w:val="24"/>
        </w:rPr>
        <w:t>tient 2</w:t>
      </w:r>
    </w:p>
    <w:p w14:paraId="25E95926" w14:textId="56A04E51" w:rsidR="00533C9D" w:rsidRDefault="000B1694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D1F38">
        <w:rPr>
          <w:rFonts w:ascii="Book Antiqua" w:hAnsi="Book Antiqua" w:cs="Arial"/>
          <w:sz w:val="24"/>
          <w:szCs w:val="24"/>
        </w:rPr>
        <w:t>Male, 34 years</w:t>
      </w:r>
      <w:r w:rsidR="00723082" w:rsidRPr="00CD1F38">
        <w:rPr>
          <w:rFonts w:ascii="Book Antiqua" w:hAnsi="Book Antiqua" w:cs="Arial"/>
          <w:sz w:val="24"/>
          <w:szCs w:val="24"/>
        </w:rPr>
        <w:t xml:space="preserve"> of age</w:t>
      </w:r>
      <w:r w:rsidRPr="00CD1F38">
        <w:rPr>
          <w:rFonts w:ascii="Book Antiqua" w:hAnsi="Book Antiqua" w:cs="Arial"/>
          <w:sz w:val="24"/>
          <w:szCs w:val="24"/>
        </w:rPr>
        <w:t xml:space="preserve">. </w:t>
      </w:r>
      <w:r w:rsidR="00AE14DC" w:rsidRPr="00CD1F38">
        <w:rPr>
          <w:rFonts w:ascii="Book Antiqua" w:hAnsi="Book Antiqua" w:cs="Arial"/>
          <w:sz w:val="24"/>
          <w:szCs w:val="24"/>
        </w:rPr>
        <w:t xml:space="preserve">Reason for investigation: </w:t>
      </w:r>
      <w:r w:rsidR="00565412" w:rsidRPr="00CD1F38">
        <w:rPr>
          <w:rFonts w:ascii="Book Antiqua" w:hAnsi="Book Antiqua" w:cs="Arial"/>
          <w:sz w:val="24"/>
          <w:szCs w:val="24"/>
        </w:rPr>
        <w:t>R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ecurrent episodes of </w:t>
      </w:r>
      <w:r w:rsidR="004168D6" w:rsidRPr="00CD1F38">
        <w:rPr>
          <w:rFonts w:ascii="Book Antiqua" w:hAnsi="Book Antiqua" w:cs="Arial"/>
          <w:sz w:val="24"/>
          <w:szCs w:val="24"/>
        </w:rPr>
        <w:t>EIR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during cycling</w:t>
      </w:r>
      <w:r w:rsidR="00C2493B" w:rsidRPr="00CD1F38">
        <w:rPr>
          <w:rFonts w:ascii="Book Antiqua" w:hAnsi="Book Antiqua" w:cs="Arial"/>
          <w:sz w:val="24"/>
          <w:szCs w:val="24"/>
        </w:rPr>
        <w:t>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The first major episode occurred </w:t>
      </w:r>
      <w:r w:rsidR="00533C9D" w:rsidRPr="00CD1F38">
        <w:rPr>
          <w:rFonts w:ascii="Book Antiqua" w:hAnsi="Book Antiqua" w:cs="Arial"/>
          <w:sz w:val="24"/>
          <w:szCs w:val="24"/>
        </w:rPr>
        <w:t>during preparation for a cycling event in 2010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 when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he complained of seve</w:t>
      </w:r>
      <w:r w:rsidR="00C2493B" w:rsidRPr="00CD1F38">
        <w:rPr>
          <w:rFonts w:ascii="Book Antiqua" w:hAnsi="Book Antiqua" w:cs="Arial"/>
          <w:sz w:val="24"/>
          <w:szCs w:val="24"/>
        </w:rPr>
        <w:t>re cramping pain in both thighs,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</w:t>
      </w:r>
      <w:r w:rsidR="00723082" w:rsidRPr="00CD1F38">
        <w:rPr>
          <w:rFonts w:ascii="Book Antiqua" w:hAnsi="Book Antiqua" w:cs="Arial"/>
          <w:sz w:val="24"/>
          <w:szCs w:val="24"/>
        </w:rPr>
        <w:t xml:space="preserve">and </w:t>
      </w:r>
      <w:r w:rsidR="00533C9D" w:rsidRPr="00CD1F38">
        <w:rPr>
          <w:rFonts w:ascii="Book Antiqua" w:hAnsi="Book Antiqua" w:cs="Arial"/>
          <w:sz w:val="24"/>
          <w:szCs w:val="24"/>
        </w:rPr>
        <w:t>his CK</w:t>
      </w:r>
      <w:r w:rsidR="004168D6" w:rsidRPr="00CD1F38">
        <w:rPr>
          <w:rFonts w:ascii="Book Antiqua" w:hAnsi="Book Antiqua" w:cs="Arial"/>
          <w:sz w:val="24"/>
          <w:szCs w:val="24"/>
        </w:rPr>
        <w:t xml:space="preserve"> </w:t>
      </w:r>
      <w:r w:rsidR="00533C9D" w:rsidRPr="00CD1F38">
        <w:rPr>
          <w:rFonts w:ascii="Book Antiqua" w:hAnsi="Book Antiqua" w:cs="Arial"/>
          <w:sz w:val="24"/>
          <w:szCs w:val="24"/>
        </w:rPr>
        <w:t>le</w:t>
      </w:r>
      <w:r w:rsidR="00C2493B" w:rsidRPr="00CD1F38">
        <w:rPr>
          <w:rFonts w:ascii="Book Antiqua" w:hAnsi="Book Antiqua" w:cs="Arial"/>
          <w:sz w:val="24"/>
          <w:szCs w:val="24"/>
        </w:rPr>
        <w:t>vel was found to be 49.536 IU/L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="00533C9D" w:rsidRPr="00CD1F38">
        <w:rPr>
          <w:rFonts w:ascii="Book Antiqua" w:hAnsi="Book Antiqua" w:cs="Arial"/>
          <w:sz w:val="24"/>
          <w:szCs w:val="24"/>
        </w:rPr>
        <w:t>myoglobinuria</w:t>
      </w:r>
      <w:proofErr w:type="spellEnd"/>
      <w:r w:rsidR="00533C9D" w:rsidRPr="00CD1F38">
        <w:rPr>
          <w:rFonts w:ascii="Book Antiqua" w:hAnsi="Book Antiqua" w:cs="Arial"/>
          <w:sz w:val="24"/>
          <w:szCs w:val="24"/>
        </w:rPr>
        <w:t>.</w:t>
      </w:r>
      <w:r w:rsidR="00CD1F38">
        <w:rPr>
          <w:rFonts w:ascii="Book Antiqua" w:hAnsi="Book Antiqua" w:cs="Arial"/>
          <w:sz w:val="24"/>
          <w:szCs w:val="24"/>
        </w:rPr>
        <w:t xml:space="preserve"> </w:t>
      </w:r>
      <w:r w:rsidR="00533C9D" w:rsidRPr="00CD1F38">
        <w:rPr>
          <w:rFonts w:ascii="Book Antiqua" w:hAnsi="Book Antiqua" w:cs="Arial"/>
          <w:sz w:val="24"/>
          <w:szCs w:val="24"/>
        </w:rPr>
        <w:t>Renal failure did not develop.</w:t>
      </w:r>
      <w:r w:rsidR="00CD1F38">
        <w:rPr>
          <w:rFonts w:ascii="Book Antiqua" w:hAnsi="Book Antiqua" w:cs="Arial"/>
          <w:sz w:val="24"/>
          <w:szCs w:val="24"/>
        </w:rPr>
        <w:t xml:space="preserve"> </w:t>
      </w:r>
      <w:r w:rsidR="0056150E" w:rsidRPr="00CD1F38">
        <w:rPr>
          <w:rFonts w:ascii="Book Antiqua" w:hAnsi="Book Antiqua" w:cs="Arial"/>
          <w:sz w:val="24"/>
          <w:szCs w:val="24"/>
        </w:rPr>
        <w:t>In 2013</w:t>
      </w:r>
      <w:r w:rsidR="00723082" w:rsidRPr="00CD1F38">
        <w:rPr>
          <w:rFonts w:ascii="Book Antiqua" w:hAnsi="Book Antiqua" w:cs="Arial"/>
          <w:sz w:val="24"/>
          <w:szCs w:val="24"/>
        </w:rPr>
        <w:t>,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 </w:t>
      </w:r>
      <w:r w:rsidR="00533C9D" w:rsidRPr="00CD1F38">
        <w:rPr>
          <w:rFonts w:ascii="Book Antiqua" w:hAnsi="Book Antiqua" w:cs="Arial"/>
          <w:sz w:val="24"/>
          <w:szCs w:val="24"/>
        </w:rPr>
        <w:t>after cycle training for 5-6 h</w:t>
      </w:r>
      <w:r w:rsidR="00723082" w:rsidRPr="00CD1F38">
        <w:rPr>
          <w:rFonts w:ascii="Book Antiqua" w:hAnsi="Book Antiqua" w:cs="Arial"/>
          <w:sz w:val="24"/>
          <w:szCs w:val="24"/>
        </w:rPr>
        <w:t>,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he complained of 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pronounced 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muscle weakness </w:t>
      </w:r>
      <w:r w:rsidR="0056150E" w:rsidRPr="00CD1F38">
        <w:rPr>
          <w:rFonts w:ascii="Book Antiqua" w:hAnsi="Book Antiqua" w:cs="Arial"/>
          <w:sz w:val="24"/>
          <w:szCs w:val="24"/>
        </w:rPr>
        <w:t>with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difficulty to walk for a few days</w:t>
      </w:r>
      <w:r w:rsidR="009614B6" w:rsidRPr="00CD1F38">
        <w:rPr>
          <w:rFonts w:ascii="Book Antiqua" w:hAnsi="Book Antiqua" w:cs="Arial"/>
          <w:sz w:val="24"/>
          <w:szCs w:val="24"/>
        </w:rPr>
        <w:t>.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This was accompanied by a CK increase </w:t>
      </w:r>
      <w:r w:rsidR="009614B6" w:rsidRPr="00CD1F38">
        <w:rPr>
          <w:rFonts w:ascii="Book Antiqua" w:hAnsi="Book Antiqua" w:cs="Arial"/>
          <w:sz w:val="24"/>
          <w:szCs w:val="24"/>
        </w:rPr>
        <w:t>to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9.222 IU/L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. He is an </w:t>
      </w:r>
      <w:r w:rsidR="0056150E" w:rsidRPr="00CD1F38">
        <w:rPr>
          <w:rFonts w:ascii="Book Antiqua" w:hAnsi="Book Antiqua" w:cs="Arial"/>
          <w:sz w:val="24"/>
          <w:szCs w:val="24"/>
        </w:rPr>
        <w:lastRenderedPageBreak/>
        <w:t>avid a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mateur cyclist, </w:t>
      </w:r>
      <w:r w:rsidR="0056150E" w:rsidRPr="00CD1F38">
        <w:rPr>
          <w:rFonts w:ascii="Book Antiqua" w:hAnsi="Book Antiqua" w:cs="Arial"/>
          <w:sz w:val="24"/>
          <w:szCs w:val="24"/>
        </w:rPr>
        <w:t>practicing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several days a week</w:t>
      </w:r>
      <w:r w:rsidR="00DB04C8" w:rsidRPr="00CD1F38">
        <w:rPr>
          <w:rFonts w:ascii="Book Antiqua" w:hAnsi="Book Antiqua" w:cs="Arial"/>
          <w:sz w:val="24"/>
          <w:szCs w:val="24"/>
        </w:rPr>
        <w:t>, most often total</w:t>
      </w:r>
      <w:r w:rsidR="0056150E" w:rsidRPr="00CD1F38">
        <w:rPr>
          <w:rFonts w:ascii="Book Antiqua" w:hAnsi="Book Antiqua" w:cs="Arial"/>
          <w:sz w:val="24"/>
          <w:szCs w:val="24"/>
        </w:rPr>
        <w:t>ing</w:t>
      </w:r>
      <w:r w:rsidR="00565412">
        <w:rPr>
          <w:rFonts w:ascii="Book Antiqua" w:hAnsi="Book Antiqua" w:cs="Arial"/>
          <w:sz w:val="24"/>
          <w:szCs w:val="24"/>
        </w:rPr>
        <w:t xml:space="preserve"> 400 km/</w:t>
      </w:r>
      <w:proofErr w:type="spellStart"/>
      <w:r w:rsidR="00565412">
        <w:rPr>
          <w:rFonts w:ascii="Book Antiqua" w:hAnsi="Book Antiqua" w:cs="Arial"/>
          <w:sz w:val="24"/>
          <w:szCs w:val="24"/>
        </w:rPr>
        <w:t>w</w:t>
      </w:r>
      <w:r w:rsidR="00533C9D" w:rsidRPr="00CD1F38">
        <w:rPr>
          <w:rFonts w:ascii="Book Antiqua" w:hAnsi="Book Antiqua" w:cs="Arial"/>
          <w:sz w:val="24"/>
          <w:szCs w:val="24"/>
        </w:rPr>
        <w:t>k</w:t>
      </w:r>
      <w:proofErr w:type="spellEnd"/>
      <w:r w:rsidR="00533C9D" w:rsidRPr="00CD1F38">
        <w:rPr>
          <w:rFonts w:ascii="Book Antiqua" w:hAnsi="Book Antiqua" w:cs="Arial"/>
          <w:sz w:val="24"/>
          <w:szCs w:val="24"/>
        </w:rPr>
        <w:t xml:space="preserve">, </w:t>
      </w:r>
      <w:r w:rsidR="0056150E" w:rsidRPr="00CD1F38">
        <w:rPr>
          <w:rFonts w:ascii="Book Antiqua" w:hAnsi="Book Antiqua" w:cs="Arial"/>
          <w:sz w:val="24"/>
          <w:szCs w:val="24"/>
        </w:rPr>
        <w:t>and quite regularly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participates in </w:t>
      </w:r>
      <w:r w:rsidR="00533C9D" w:rsidRPr="00CD1F38">
        <w:rPr>
          <w:rFonts w:ascii="Book Antiqua" w:hAnsi="Book Antiqua" w:cs="Arial"/>
          <w:sz w:val="24"/>
          <w:szCs w:val="24"/>
        </w:rPr>
        <w:t>a semi-professional tour of up to 220 km in one day.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Retrospective analysis showed similar complaints to have started at the age of 18, mainly consisting of myalgia with feeling of stiffness, and intermittent </w:t>
      </w:r>
      <w:proofErr w:type="spellStart"/>
      <w:r w:rsidR="00533C9D" w:rsidRPr="00CD1F38">
        <w:rPr>
          <w:rFonts w:ascii="Book Antiqua" w:hAnsi="Book Antiqua" w:cs="Arial"/>
          <w:sz w:val="24"/>
          <w:szCs w:val="24"/>
        </w:rPr>
        <w:t>myoglobinuria</w:t>
      </w:r>
      <w:proofErr w:type="spellEnd"/>
      <w:r w:rsidR="00533C9D" w:rsidRPr="00CD1F38">
        <w:rPr>
          <w:rFonts w:ascii="Book Antiqua" w:hAnsi="Book Antiqua" w:cs="Arial"/>
          <w:sz w:val="24"/>
          <w:szCs w:val="24"/>
        </w:rPr>
        <w:t xml:space="preserve"> and CK increase. In between the crises</w:t>
      </w:r>
      <w:r w:rsidR="00723082" w:rsidRPr="00CD1F38">
        <w:rPr>
          <w:rFonts w:ascii="Book Antiqua" w:hAnsi="Book Antiqua" w:cs="Arial"/>
          <w:sz w:val="24"/>
          <w:szCs w:val="24"/>
        </w:rPr>
        <w:t>,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there is normal </w:t>
      </w:r>
      <w:r w:rsidR="00C2493B" w:rsidRPr="00CD1F38">
        <w:rPr>
          <w:rFonts w:ascii="Book Antiqua" w:hAnsi="Book Antiqua" w:cs="Arial"/>
          <w:sz w:val="24"/>
          <w:szCs w:val="24"/>
        </w:rPr>
        <w:t xml:space="preserve">mobility and power, and no CK </w:t>
      </w:r>
      <w:r w:rsidR="00533C9D" w:rsidRPr="00CD1F38">
        <w:rPr>
          <w:rFonts w:ascii="Book Antiqua" w:hAnsi="Book Antiqua" w:cs="Arial"/>
          <w:sz w:val="24"/>
          <w:szCs w:val="24"/>
        </w:rPr>
        <w:t>increase.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He had not </w:t>
      </w:r>
      <w:r w:rsidR="00723082" w:rsidRPr="00CD1F38">
        <w:rPr>
          <w:rFonts w:ascii="Book Antiqua" w:hAnsi="Book Antiqua" w:cs="Arial"/>
          <w:sz w:val="24"/>
          <w:szCs w:val="24"/>
        </w:rPr>
        <w:t xml:space="preserve">yet </w:t>
      </w:r>
      <w:r w:rsidR="0056150E" w:rsidRPr="00CD1F38">
        <w:rPr>
          <w:rFonts w:ascii="Book Antiqua" w:hAnsi="Book Antiqua" w:cs="Arial"/>
          <w:sz w:val="24"/>
          <w:szCs w:val="24"/>
        </w:rPr>
        <w:t>been exposed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to volatile anesthe</w:t>
      </w:r>
      <w:r w:rsidR="0081679F" w:rsidRPr="00CD1F38">
        <w:rPr>
          <w:rFonts w:ascii="Book Antiqua" w:hAnsi="Book Antiqua" w:cs="Arial"/>
          <w:sz w:val="24"/>
          <w:szCs w:val="24"/>
        </w:rPr>
        <w:t>t</w:t>
      </w:r>
      <w:r w:rsidR="00533C9D" w:rsidRPr="00CD1F38">
        <w:rPr>
          <w:rFonts w:ascii="Book Antiqua" w:hAnsi="Book Antiqua" w:cs="Arial"/>
          <w:sz w:val="24"/>
          <w:szCs w:val="24"/>
        </w:rPr>
        <w:t>ics</w:t>
      </w:r>
      <w:r w:rsidR="0056150E" w:rsidRPr="00CD1F38">
        <w:rPr>
          <w:rFonts w:ascii="Book Antiqua" w:hAnsi="Book Antiqua" w:cs="Arial"/>
          <w:sz w:val="24"/>
          <w:szCs w:val="24"/>
        </w:rPr>
        <w:t>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56150E" w:rsidRPr="00CD1F38">
        <w:rPr>
          <w:rFonts w:ascii="Book Antiqua" w:hAnsi="Book Antiqua" w:cs="Arial"/>
          <w:sz w:val="24"/>
          <w:szCs w:val="24"/>
        </w:rPr>
        <w:t>The family history is n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egative for </w:t>
      </w:r>
      <w:r w:rsidR="009312DB" w:rsidRPr="00CD1F38">
        <w:rPr>
          <w:rFonts w:ascii="Book Antiqua" w:hAnsi="Book Antiqua" w:cs="Arial"/>
          <w:sz w:val="24"/>
          <w:szCs w:val="24"/>
        </w:rPr>
        <w:t>anesthesia-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related events. His father ran marathons, </w:t>
      </w:r>
      <w:r w:rsidR="009312DB" w:rsidRPr="00CD1F38">
        <w:rPr>
          <w:rFonts w:ascii="Book Antiqua" w:hAnsi="Book Antiqua" w:cs="Arial"/>
          <w:sz w:val="24"/>
          <w:szCs w:val="24"/>
        </w:rPr>
        <w:t xml:space="preserve">reporting </w:t>
      </w:r>
      <w:r w:rsidR="00533C9D" w:rsidRPr="00CD1F38">
        <w:rPr>
          <w:rFonts w:ascii="Book Antiqua" w:hAnsi="Book Antiqua" w:cs="Arial"/>
          <w:sz w:val="24"/>
          <w:szCs w:val="24"/>
        </w:rPr>
        <w:t>no clinical events.</w:t>
      </w:r>
      <w:r w:rsidR="00CD1F38">
        <w:rPr>
          <w:rFonts w:ascii="Book Antiqua" w:hAnsi="Book Antiqua" w:cs="Arial"/>
          <w:sz w:val="24"/>
          <w:szCs w:val="24"/>
        </w:rPr>
        <w:t xml:space="preserve"> </w:t>
      </w:r>
      <w:r w:rsidR="0056150E" w:rsidRPr="00CD1F38">
        <w:rPr>
          <w:rFonts w:ascii="Book Antiqua" w:hAnsi="Book Antiqua" w:cs="Arial"/>
          <w:sz w:val="24"/>
          <w:szCs w:val="24"/>
        </w:rPr>
        <w:t>His neurological exam</w:t>
      </w:r>
      <w:r w:rsidR="00AB1B41" w:rsidRPr="00CD1F38">
        <w:rPr>
          <w:rFonts w:ascii="Book Antiqua" w:hAnsi="Book Antiqua" w:cs="Arial"/>
          <w:sz w:val="24"/>
          <w:szCs w:val="24"/>
        </w:rPr>
        <w:t>ination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 </w:t>
      </w:r>
      <w:r w:rsidR="009312DB" w:rsidRPr="00CD1F38">
        <w:rPr>
          <w:rFonts w:ascii="Book Antiqua" w:hAnsi="Book Antiqua" w:cs="Arial"/>
          <w:sz w:val="24"/>
          <w:szCs w:val="24"/>
        </w:rPr>
        <w:t xml:space="preserve">was </w:t>
      </w:r>
      <w:r w:rsidR="0056150E" w:rsidRPr="00CD1F38">
        <w:rPr>
          <w:rFonts w:ascii="Book Antiqua" w:hAnsi="Book Antiqua" w:cs="Arial"/>
          <w:sz w:val="24"/>
          <w:szCs w:val="24"/>
        </w:rPr>
        <w:t>normal, and f</w:t>
      </w:r>
      <w:r w:rsidR="00533C9D" w:rsidRPr="00CD1F38">
        <w:rPr>
          <w:rFonts w:ascii="Book Antiqua" w:hAnsi="Book Antiqua" w:cs="Arial"/>
          <w:sz w:val="24"/>
          <w:szCs w:val="24"/>
        </w:rPr>
        <w:t>unctional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 and biochemical tests show</w:t>
      </w:r>
      <w:r w:rsidR="009312DB" w:rsidRPr="00CD1F38">
        <w:rPr>
          <w:rFonts w:ascii="Book Antiqua" w:hAnsi="Book Antiqua" w:cs="Arial"/>
          <w:sz w:val="24"/>
          <w:szCs w:val="24"/>
        </w:rPr>
        <w:t>ed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 a b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asal CK serum level 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of 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293 U/L, </w:t>
      </w:r>
      <w:r w:rsidR="00166833" w:rsidRPr="00CD1F38">
        <w:rPr>
          <w:rFonts w:ascii="Book Antiqua" w:hAnsi="Book Antiqua" w:cs="Arial"/>
          <w:sz w:val="24"/>
          <w:szCs w:val="24"/>
        </w:rPr>
        <w:t>a lactate of 0.8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33C9D" w:rsidRPr="00CD1F38">
        <w:rPr>
          <w:rFonts w:ascii="Book Antiqua" w:hAnsi="Book Antiqua" w:cs="Arial"/>
          <w:sz w:val="24"/>
          <w:szCs w:val="24"/>
        </w:rPr>
        <w:t>m</w:t>
      </w:r>
      <w:r w:rsidR="00516568">
        <w:rPr>
          <w:rFonts w:ascii="Book Antiqua" w:hAnsi="Book Antiqua" w:cs="Arial" w:hint="eastAsia"/>
          <w:sz w:val="24"/>
          <w:szCs w:val="24"/>
          <w:lang w:eastAsia="zh-CN"/>
        </w:rPr>
        <w:t>M</w:t>
      </w:r>
      <w:proofErr w:type="spellEnd"/>
      <w:r w:rsidR="00533C9D" w:rsidRPr="00CD1F38">
        <w:rPr>
          <w:rFonts w:ascii="Book Antiqua" w:hAnsi="Book Antiqua" w:cs="Arial"/>
          <w:sz w:val="24"/>
          <w:szCs w:val="24"/>
        </w:rPr>
        <w:t>/L</w:t>
      </w:r>
      <w:r w:rsidR="0056150E" w:rsidRPr="00CD1F38">
        <w:rPr>
          <w:rFonts w:ascii="Book Antiqua" w:hAnsi="Book Antiqua" w:cs="Arial"/>
          <w:sz w:val="24"/>
          <w:szCs w:val="24"/>
        </w:rPr>
        <w:t>, a n</w:t>
      </w:r>
      <w:r w:rsidR="00533C9D" w:rsidRPr="00CD1F38">
        <w:rPr>
          <w:rFonts w:ascii="Book Antiqua" w:hAnsi="Book Antiqua" w:cs="Arial"/>
          <w:sz w:val="24"/>
          <w:szCs w:val="24"/>
        </w:rPr>
        <w:t>ormal ischemic forearm exercise test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 and EMG.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Muscle biopsy </w:t>
      </w:r>
      <w:r w:rsidR="00AE14DC" w:rsidRPr="00CD1F38">
        <w:rPr>
          <w:rFonts w:ascii="Book Antiqua" w:hAnsi="Book Antiqua" w:cs="Arial"/>
          <w:sz w:val="24"/>
          <w:szCs w:val="24"/>
        </w:rPr>
        <w:t xml:space="preserve">of the </w:t>
      </w:r>
      <w:r w:rsidR="00533C9D" w:rsidRPr="00CD1F38">
        <w:rPr>
          <w:rFonts w:ascii="Book Antiqua" w:hAnsi="Book Antiqua" w:cs="Arial"/>
          <w:sz w:val="24"/>
          <w:szCs w:val="24"/>
        </w:rPr>
        <w:t>l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eft M. quadriceps </w:t>
      </w:r>
      <w:proofErr w:type="spellStart"/>
      <w:r w:rsidR="0056150E" w:rsidRPr="00CD1F38">
        <w:rPr>
          <w:rFonts w:ascii="Book Antiqua" w:hAnsi="Book Antiqua" w:cs="Arial"/>
          <w:sz w:val="24"/>
          <w:szCs w:val="24"/>
        </w:rPr>
        <w:t>femoris</w:t>
      </w:r>
      <w:proofErr w:type="spellEnd"/>
      <w:r w:rsidR="0056150E" w:rsidRPr="00CD1F38">
        <w:rPr>
          <w:rFonts w:ascii="Book Antiqua" w:hAnsi="Book Antiqua" w:cs="Arial"/>
          <w:sz w:val="24"/>
          <w:szCs w:val="24"/>
        </w:rPr>
        <w:t xml:space="preserve"> </w:t>
      </w:r>
      <w:r w:rsidR="00AE14DC" w:rsidRPr="00CD1F38">
        <w:rPr>
          <w:rFonts w:ascii="Book Antiqua" w:hAnsi="Book Antiqua" w:cs="Arial"/>
          <w:sz w:val="24"/>
          <w:szCs w:val="24"/>
        </w:rPr>
        <w:t xml:space="preserve">in 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2011 showed an </w:t>
      </w:r>
      <w:r w:rsidR="00AE14DC" w:rsidRPr="00CD1F38">
        <w:rPr>
          <w:rFonts w:ascii="Book Antiqua" w:hAnsi="Book Antiqua" w:cs="Arial"/>
          <w:sz w:val="24"/>
          <w:szCs w:val="24"/>
        </w:rPr>
        <w:t>increased number of fiber</w:t>
      </w:r>
      <w:r w:rsidR="00533C9D" w:rsidRPr="00CD1F38">
        <w:rPr>
          <w:rFonts w:ascii="Book Antiqua" w:hAnsi="Book Antiqua" w:cs="Arial"/>
          <w:sz w:val="24"/>
          <w:szCs w:val="24"/>
        </w:rPr>
        <w:t>s with internal nuclei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 and a</w:t>
      </w:r>
      <w:r w:rsidR="00DB04C8" w:rsidRPr="00CD1F38">
        <w:rPr>
          <w:rFonts w:ascii="Book Antiqua" w:hAnsi="Book Antiqua" w:cs="Arial"/>
          <w:sz w:val="24"/>
          <w:szCs w:val="24"/>
        </w:rPr>
        <w:t xml:space="preserve"> 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minor increase of neutral </w:t>
      </w:r>
      <w:r w:rsidR="00A275F2" w:rsidRPr="00CD1F38">
        <w:rPr>
          <w:rFonts w:ascii="Book Antiqua" w:hAnsi="Book Antiqua" w:cs="Arial"/>
          <w:sz w:val="24"/>
          <w:szCs w:val="24"/>
        </w:rPr>
        <w:t>f</w:t>
      </w:r>
      <w:r w:rsidR="00AE14DC" w:rsidRPr="00CD1F38">
        <w:rPr>
          <w:rFonts w:ascii="Book Antiqua" w:hAnsi="Book Antiqua" w:cs="Arial"/>
          <w:sz w:val="24"/>
          <w:szCs w:val="24"/>
        </w:rPr>
        <w:t>at drops in some type 1 fiber</w:t>
      </w:r>
      <w:r w:rsidR="0056150E" w:rsidRPr="00CD1F38">
        <w:rPr>
          <w:rFonts w:ascii="Book Antiqua" w:hAnsi="Book Antiqua" w:cs="Arial"/>
          <w:sz w:val="24"/>
          <w:szCs w:val="24"/>
        </w:rPr>
        <w:t>s.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56150E" w:rsidRPr="00CD1F38">
        <w:rPr>
          <w:rFonts w:ascii="Book Antiqua" w:hAnsi="Book Antiqua" w:cs="Arial"/>
          <w:sz w:val="24"/>
          <w:szCs w:val="24"/>
        </w:rPr>
        <w:t>These were i</w:t>
      </w:r>
      <w:r w:rsidR="00533C9D" w:rsidRPr="00CD1F38">
        <w:rPr>
          <w:rFonts w:ascii="Book Antiqua" w:hAnsi="Book Antiqua" w:cs="Arial"/>
          <w:sz w:val="24"/>
          <w:szCs w:val="24"/>
        </w:rPr>
        <w:t>nterpreted as unspecific findings.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 A r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epeat muscle biopsy 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of the 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left M. quadriceps </w:t>
      </w:r>
      <w:proofErr w:type="spellStart"/>
      <w:r w:rsidR="00533C9D" w:rsidRPr="00CD1F38">
        <w:rPr>
          <w:rFonts w:ascii="Book Antiqua" w:hAnsi="Book Antiqua" w:cs="Arial"/>
          <w:sz w:val="24"/>
          <w:szCs w:val="24"/>
        </w:rPr>
        <w:t>femoris</w:t>
      </w:r>
      <w:proofErr w:type="spellEnd"/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in </w:t>
      </w:r>
      <w:r w:rsidR="00533C9D" w:rsidRPr="00CD1F38">
        <w:rPr>
          <w:rFonts w:ascii="Book Antiqua" w:hAnsi="Book Antiqua" w:cs="Arial"/>
          <w:sz w:val="24"/>
          <w:szCs w:val="24"/>
        </w:rPr>
        <w:t>2014</w:t>
      </w:r>
      <w:r w:rsidR="0056150E" w:rsidRPr="00CD1F38">
        <w:rPr>
          <w:rFonts w:ascii="Book Antiqua" w:hAnsi="Book Antiqua" w:cs="Arial"/>
          <w:sz w:val="24"/>
          <w:szCs w:val="24"/>
        </w:rPr>
        <w:t xml:space="preserve"> again demonstrated 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findings of mild </w:t>
      </w:r>
      <w:proofErr w:type="spellStart"/>
      <w:r w:rsidR="00533C9D" w:rsidRPr="00CD1F38">
        <w:rPr>
          <w:rFonts w:ascii="Book Antiqua" w:hAnsi="Book Antiqua" w:cs="Arial"/>
          <w:sz w:val="24"/>
          <w:szCs w:val="24"/>
        </w:rPr>
        <w:t>myopathic</w:t>
      </w:r>
      <w:proofErr w:type="spellEnd"/>
      <w:r w:rsidR="00533C9D" w:rsidRPr="00CD1F38">
        <w:rPr>
          <w:rFonts w:ascii="Book Antiqua" w:hAnsi="Book Antiqua" w:cs="Arial"/>
          <w:sz w:val="24"/>
          <w:szCs w:val="24"/>
        </w:rPr>
        <w:t xml:space="preserve"> disease: increased number of fibers with internal nuclei (25</w:t>
      </w:r>
      <w:r w:rsidR="009614B6" w:rsidRPr="00CD1F38">
        <w:rPr>
          <w:rFonts w:ascii="Book Antiqua" w:hAnsi="Book Antiqua" w:cs="Arial"/>
          <w:sz w:val="24"/>
          <w:szCs w:val="24"/>
        </w:rPr>
        <w:t xml:space="preserve">%) </w:t>
      </w:r>
      <w:r w:rsidR="002044C1" w:rsidRPr="00CD1F38">
        <w:rPr>
          <w:rFonts w:ascii="Book Antiqua" w:hAnsi="Book Antiqua" w:cs="Arial"/>
          <w:sz w:val="24"/>
          <w:szCs w:val="24"/>
        </w:rPr>
        <w:t>but also a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small number of </w:t>
      </w:r>
      <w:r w:rsidR="00565412">
        <w:rPr>
          <w:rFonts w:ascii="Book Antiqua" w:hAnsi="Book Antiqua" w:cs="Arial"/>
          <w:sz w:val="24"/>
          <w:szCs w:val="24"/>
          <w:lang w:eastAsia="zh-CN"/>
        </w:rPr>
        <w:t>“</w:t>
      </w:r>
      <w:r w:rsidR="00533C9D" w:rsidRPr="00CD1F38">
        <w:rPr>
          <w:rFonts w:ascii="Book Antiqua" w:hAnsi="Book Antiqua" w:cs="Arial"/>
          <w:sz w:val="24"/>
          <w:szCs w:val="24"/>
        </w:rPr>
        <w:t>cores</w:t>
      </w:r>
      <w:r w:rsidR="00565412">
        <w:rPr>
          <w:rFonts w:ascii="Book Antiqua" w:hAnsi="Book Antiqua" w:cs="Arial"/>
          <w:sz w:val="24"/>
          <w:szCs w:val="24"/>
          <w:lang w:eastAsia="zh-CN"/>
        </w:rPr>
        <w:t>”</w:t>
      </w:r>
      <w:r w:rsidR="009312DB" w:rsidRPr="00CD1F38">
        <w:rPr>
          <w:rFonts w:ascii="Book Antiqua" w:hAnsi="Book Antiqua" w:cs="Arial"/>
          <w:sz w:val="24"/>
          <w:szCs w:val="24"/>
        </w:rPr>
        <w:t>,</w:t>
      </w:r>
      <w:r w:rsidR="002044C1" w:rsidRPr="00CD1F38">
        <w:rPr>
          <w:rFonts w:ascii="Book Antiqua" w:hAnsi="Book Antiqua" w:cs="Arial"/>
          <w:sz w:val="24"/>
          <w:szCs w:val="24"/>
        </w:rPr>
        <w:t xml:space="preserve"> </w:t>
      </w:r>
      <w:r w:rsidR="009312DB" w:rsidRPr="00CD1F38">
        <w:rPr>
          <w:rFonts w:ascii="Book Antiqua" w:hAnsi="Book Antiqua" w:cs="Arial"/>
          <w:sz w:val="24"/>
          <w:szCs w:val="24"/>
        </w:rPr>
        <w:t xml:space="preserve">which are </w:t>
      </w:r>
      <w:r w:rsidR="002044C1" w:rsidRPr="00CD1F38">
        <w:rPr>
          <w:rFonts w:ascii="Book Antiqua" w:hAnsi="Book Antiqua" w:cs="Arial"/>
          <w:sz w:val="24"/>
          <w:szCs w:val="24"/>
        </w:rPr>
        <w:t>zones devoid of enzymatic staining</w:t>
      </w:r>
      <w:r w:rsidR="00533C9D" w:rsidRPr="00CD1F38">
        <w:rPr>
          <w:rFonts w:ascii="Book Antiqua" w:hAnsi="Book Antiqua" w:cs="Arial"/>
          <w:sz w:val="24"/>
          <w:szCs w:val="24"/>
        </w:rPr>
        <w:t>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2044C1" w:rsidRPr="00CD1F38">
        <w:rPr>
          <w:rFonts w:ascii="Book Antiqua" w:hAnsi="Book Antiqua" w:cs="Arial"/>
          <w:sz w:val="24"/>
          <w:szCs w:val="24"/>
        </w:rPr>
        <w:t>IVCT results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: 8 </w:t>
      </w:r>
      <w:proofErr w:type="spellStart"/>
      <w:r w:rsidR="00533C9D" w:rsidRPr="00CD1F38">
        <w:rPr>
          <w:rFonts w:ascii="Book Antiqua" w:hAnsi="Book Antiqua" w:cs="Arial"/>
          <w:sz w:val="24"/>
          <w:szCs w:val="24"/>
        </w:rPr>
        <w:t>mN</w:t>
      </w:r>
      <w:proofErr w:type="spellEnd"/>
      <w:r w:rsidR="00533C9D" w:rsidRPr="00CD1F38">
        <w:rPr>
          <w:rFonts w:ascii="Book Antiqua" w:hAnsi="Book Antiqua" w:cs="Arial"/>
          <w:sz w:val="24"/>
          <w:szCs w:val="24"/>
        </w:rPr>
        <w:t xml:space="preserve"> contracture at 2Vol% Halothane, 6 </w:t>
      </w:r>
      <w:proofErr w:type="spellStart"/>
      <w:r w:rsidR="00533C9D" w:rsidRPr="00CD1F38">
        <w:rPr>
          <w:rFonts w:ascii="Book Antiqua" w:hAnsi="Book Antiqua" w:cs="Arial"/>
          <w:sz w:val="24"/>
          <w:szCs w:val="24"/>
        </w:rPr>
        <w:t>mN</w:t>
      </w:r>
      <w:proofErr w:type="spellEnd"/>
      <w:r w:rsidR="00533C9D" w:rsidRPr="00CD1F38">
        <w:rPr>
          <w:rFonts w:ascii="Book Antiqua" w:hAnsi="Book Antiqua" w:cs="Arial"/>
          <w:sz w:val="24"/>
          <w:szCs w:val="24"/>
        </w:rPr>
        <w:t xml:space="preserve"> contracture with 2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proofErr w:type="spellStart"/>
      <w:r w:rsidR="00533C9D" w:rsidRPr="00CD1F38">
        <w:rPr>
          <w:rFonts w:ascii="Book Antiqua" w:hAnsi="Book Antiqua" w:cs="Arial"/>
          <w:sz w:val="24"/>
          <w:szCs w:val="24"/>
        </w:rPr>
        <w:t>mM</w:t>
      </w:r>
      <w:proofErr w:type="spellEnd"/>
      <w:r w:rsidR="00533C9D" w:rsidRPr="00CD1F38">
        <w:rPr>
          <w:rFonts w:ascii="Book Antiqua" w:hAnsi="Book Antiqua" w:cs="Arial"/>
          <w:sz w:val="24"/>
          <w:szCs w:val="24"/>
        </w:rPr>
        <w:t xml:space="preserve"> Caffeine</w:t>
      </w:r>
      <w:r w:rsidR="002044C1" w:rsidRPr="00CD1F38">
        <w:rPr>
          <w:rFonts w:ascii="Book Antiqua" w:hAnsi="Book Antiqua" w:cs="Arial"/>
          <w:sz w:val="24"/>
          <w:szCs w:val="24"/>
        </w:rPr>
        <w:t>,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indicative of </w:t>
      </w:r>
      <w:r w:rsidR="009312DB" w:rsidRPr="00CD1F38">
        <w:rPr>
          <w:rFonts w:ascii="Book Antiqua" w:hAnsi="Book Antiqua" w:cs="Arial"/>
          <w:sz w:val="24"/>
          <w:szCs w:val="24"/>
        </w:rPr>
        <w:t>MHS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. </w:t>
      </w:r>
      <w:r w:rsidR="002044C1" w:rsidRPr="00CD1F38">
        <w:rPr>
          <w:rFonts w:ascii="Book Antiqua" w:hAnsi="Book Antiqua" w:cs="Arial"/>
          <w:sz w:val="24"/>
          <w:szCs w:val="24"/>
        </w:rPr>
        <w:t xml:space="preserve">Molecular genetic analysis did not reveal any mutation in the </w:t>
      </w:r>
      <w:r w:rsidR="00565412" w:rsidRPr="00CD1F38">
        <w:rPr>
          <w:rFonts w:ascii="Book Antiqua" w:hAnsi="Book Antiqua" w:cs="Arial"/>
          <w:i/>
          <w:sz w:val="24"/>
          <w:szCs w:val="24"/>
        </w:rPr>
        <w:t>CPTII</w:t>
      </w:r>
      <w:r w:rsidR="002044C1" w:rsidRPr="00CD1F38">
        <w:rPr>
          <w:rFonts w:ascii="Book Antiqua" w:hAnsi="Book Antiqua" w:cs="Arial"/>
          <w:sz w:val="24"/>
          <w:szCs w:val="24"/>
        </w:rPr>
        <w:t xml:space="preserve"> gene or </w:t>
      </w:r>
      <w:r w:rsidR="002044C1" w:rsidRPr="00CD1F38">
        <w:rPr>
          <w:rFonts w:ascii="Book Antiqua" w:hAnsi="Book Antiqua" w:cs="Arial"/>
          <w:i/>
          <w:sz w:val="24"/>
          <w:szCs w:val="24"/>
        </w:rPr>
        <w:t>RYR1</w:t>
      </w:r>
      <w:r w:rsidR="002044C1" w:rsidRPr="00CD1F38">
        <w:rPr>
          <w:rFonts w:ascii="Book Antiqua" w:hAnsi="Book Antiqua" w:cs="Arial"/>
          <w:sz w:val="24"/>
          <w:szCs w:val="24"/>
        </w:rPr>
        <w:t>.</w:t>
      </w:r>
    </w:p>
    <w:p w14:paraId="1ED1C17F" w14:textId="77777777" w:rsidR="00565412" w:rsidRPr="00CD1F38" w:rsidRDefault="00565412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14566578" w14:textId="77777777" w:rsidR="00565412" w:rsidRPr="00565412" w:rsidRDefault="00565412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565412">
        <w:rPr>
          <w:rFonts w:ascii="Book Antiqua" w:hAnsi="Book Antiqua" w:cs="Arial"/>
          <w:b/>
          <w:i/>
          <w:sz w:val="24"/>
          <w:szCs w:val="24"/>
        </w:rPr>
        <w:t>Patient 3</w:t>
      </w:r>
    </w:p>
    <w:p w14:paraId="040DC107" w14:textId="48F45434" w:rsidR="00533C9D" w:rsidRPr="00CD1F38" w:rsidRDefault="00565412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D1F38">
        <w:rPr>
          <w:rFonts w:ascii="Book Antiqua" w:hAnsi="Book Antiqua" w:cs="Arial"/>
          <w:sz w:val="24"/>
          <w:szCs w:val="24"/>
        </w:rPr>
        <w:t>M</w:t>
      </w:r>
      <w:r w:rsidR="00533C9D" w:rsidRPr="00CD1F38">
        <w:rPr>
          <w:rFonts w:ascii="Book Antiqua" w:hAnsi="Book Antiqua" w:cs="Arial"/>
          <w:sz w:val="24"/>
          <w:szCs w:val="24"/>
        </w:rPr>
        <w:t>ale, 56</w:t>
      </w:r>
      <w:r w:rsidR="009312DB" w:rsidRPr="00CD1F38">
        <w:rPr>
          <w:rFonts w:ascii="Book Antiqua" w:hAnsi="Book Antiqua" w:cs="Arial"/>
          <w:sz w:val="24"/>
          <w:szCs w:val="24"/>
        </w:rPr>
        <w:t xml:space="preserve"> </w:t>
      </w:r>
      <w:r w:rsidR="00533C9D" w:rsidRPr="00CD1F38">
        <w:rPr>
          <w:rFonts w:ascii="Book Antiqua" w:hAnsi="Book Antiqua" w:cs="Arial"/>
          <w:sz w:val="24"/>
          <w:szCs w:val="24"/>
        </w:rPr>
        <w:t>y</w:t>
      </w:r>
      <w:r w:rsidR="002044C1" w:rsidRPr="00CD1F38">
        <w:rPr>
          <w:rFonts w:ascii="Book Antiqua" w:hAnsi="Book Antiqua" w:cs="Arial"/>
          <w:sz w:val="24"/>
          <w:szCs w:val="24"/>
        </w:rPr>
        <w:t>ears</w:t>
      </w:r>
      <w:r w:rsidR="009312DB" w:rsidRPr="00CD1F38">
        <w:rPr>
          <w:rFonts w:ascii="Book Antiqua" w:hAnsi="Book Antiqua" w:cs="Arial"/>
          <w:sz w:val="24"/>
          <w:szCs w:val="24"/>
        </w:rPr>
        <w:t xml:space="preserve"> of age</w:t>
      </w:r>
      <w:r w:rsidR="002044C1" w:rsidRPr="00CD1F38">
        <w:rPr>
          <w:rFonts w:ascii="Book Antiqua" w:hAnsi="Book Antiqua" w:cs="Arial"/>
          <w:sz w:val="24"/>
          <w:szCs w:val="24"/>
        </w:rPr>
        <w:t xml:space="preserve">. </w:t>
      </w:r>
      <w:r w:rsidR="00533C9D" w:rsidRPr="00CD1F38">
        <w:rPr>
          <w:rFonts w:ascii="Book Antiqua" w:hAnsi="Book Antiqua" w:cs="Arial"/>
          <w:sz w:val="24"/>
          <w:szCs w:val="24"/>
        </w:rPr>
        <w:t>Reason for investigation: Recurrent myalgi</w:t>
      </w:r>
      <w:r w:rsidR="002044C1" w:rsidRPr="00CD1F38">
        <w:rPr>
          <w:rFonts w:ascii="Book Antiqua" w:hAnsi="Book Antiqua" w:cs="Arial"/>
          <w:sz w:val="24"/>
          <w:szCs w:val="24"/>
        </w:rPr>
        <w:t xml:space="preserve">a confined to the thigh muscles, described as a </w:t>
      </w:r>
      <w:r w:rsidR="00533C9D" w:rsidRPr="00CD1F38">
        <w:rPr>
          <w:rFonts w:ascii="Book Antiqua" w:hAnsi="Book Antiqua" w:cs="Arial"/>
          <w:sz w:val="24"/>
          <w:szCs w:val="24"/>
        </w:rPr>
        <w:t>s</w:t>
      </w:r>
      <w:r w:rsidR="00A275F2" w:rsidRPr="00CD1F38">
        <w:rPr>
          <w:rFonts w:ascii="Book Antiqua" w:hAnsi="Book Antiqua" w:cs="Arial"/>
          <w:sz w:val="24"/>
          <w:szCs w:val="24"/>
        </w:rPr>
        <w:t>ensation of</w:t>
      </w:r>
      <w:r w:rsidR="00DB04C8" w:rsidRPr="00CD1F38">
        <w:rPr>
          <w:rFonts w:ascii="Book Antiqua" w:hAnsi="Book Antiqua" w:cs="Arial"/>
          <w:sz w:val="24"/>
          <w:szCs w:val="24"/>
        </w:rPr>
        <w:t xml:space="preserve"> severe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A275F2" w:rsidRPr="00CD1F38">
        <w:rPr>
          <w:rFonts w:ascii="Book Antiqua" w:hAnsi="Book Antiqua" w:cs="Arial"/>
          <w:sz w:val="24"/>
          <w:szCs w:val="24"/>
        </w:rPr>
        <w:t>tension or cramps, s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ometimes unilateral, sometimes bilateral. </w:t>
      </w:r>
      <w:r w:rsidR="002044C1" w:rsidRPr="00CD1F38">
        <w:rPr>
          <w:rFonts w:ascii="Book Antiqua" w:hAnsi="Book Antiqua" w:cs="Arial"/>
          <w:sz w:val="24"/>
          <w:szCs w:val="24"/>
        </w:rPr>
        <w:t>The t</w:t>
      </w:r>
      <w:r w:rsidR="006729FC" w:rsidRPr="00CD1F38">
        <w:rPr>
          <w:rFonts w:ascii="Book Antiqua" w:hAnsi="Book Antiqua" w:cs="Arial"/>
          <w:sz w:val="24"/>
          <w:szCs w:val="24"/>
        </w:rPr>
        <w:t xml:space="preserve">ype </w:t>
      </w:r>
      <w:r w:rsidR="00533C9D" w:rsidRPr="00CD1F38">
        <w:rPr>
          <w:rFonts w:ascii="Book Antiqua" w:hAnsi="Book Antiqua" w:cs="Arial"/>
          <w:sz w:val="24"/>
          <w:szCs w:val="24"/>
        </w:rPr>
        <w:t>of effor</w:t>
      </w:r>
      <w:r w:rsidR="009614B6" w:rsidRPr="00CD1F38">
        <w:rPr>
          <w:rFonts w:ascii="Book Antiqua" w:hAnsi="Book Antiqua" w:cs="Arial"/>
          <w:sz w:val="24"/>
          <w:szCs w:val="24"/>
        </w:rPr>
        <w:t>t</w:t>
      </w:r>
      <w:r w:rsidR="002044C1" w:rsidRPr="00CD1F38">
        <w:rPr>
          <w:rFonts w:ascii="Book Antiqua" w:hAnsi="Book Antiqua" w:cs="Arial"/>
          <w:sz w:val="24"/>
          <w:szCs w:val="24"/>
        </w:rPr>
        <w:t xml:space="preserve"> appeared</w:t>
      </w:r>
      <w:r w:rsidR="009614B6" w:rsidRPr="00CD1F38">
        <w:rPr>
          <w:rFonts w:ascii="Book Antiqua" w:hAnsi="Book Antiqua" w:cs="Arial"/>
          <w:sz w:val="24"/>
          <w:szCs w:val="24"/>
        </w:rPr>
        <w:t xml:space="preserve"> not</w:t>
      </w:r>
      <w:r w:rsidR="002044C1" w:rsidRPr="00CD1F38">
        <w:rPr>
          <w:rFonts w:ascii="Book Antiqua" w:hAnsi="Book Antiqua" w:cs="Arial"/>
          <w:sz w:val="24"/>
          <w:szCs w:val="24"/>
        </w:rPr>
        <w:t xml:space="preserve"> to be</w:t>
      </w:r>
      <w:r w:rsidR="009614B6" w:rsidRPr="00CD1F38">
        <w:rPr>
          <w:rFonts w:ascii="Book Antiqua" w:hAnsi="Book Antiqua" w:cs="Arial"/>
          <w:sz w:val="24"/>
          <w:szCs w:val="24"/>
        </w:rPr>
        <w:t xml:space="preserve"> related to the complaints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: </w:t>
      </w:r>
      <w:r w:rsidR="00516568" w:rsidRPr="00CD1F38">
        <w:rPr>
          <w:rFonts w:ascii="Book Antiqua" w:hAnsi="Book Antiqua" w:cs="Arial"/>
          <w:sz w:val="24"/>
          <w:szCs w:val="24"/>
        </w:rPr>
        <w:t>A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t times a prolonged effort </w:t>
      </w:r>
      <w:r w:rsidR="002044C1" w:rsidRPr="00CD1F38">
        <w:rPr>
          <w:rFonts w:ascii="Book Antiqua" w:hAnsi="Book Antiqua" w:cs="Arial"/>
          <w:sz w:val="24"/>
          <w:szCs w:val="24"/>
        </w:rPr>
        <w:t>did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not provoke any </w:t>
      </w:r>
      <w:r w:rsidR="006729FC" w:rsidRPr="00CD1F38">
        <w:rPr>
          <w:rFonts w:ascii="Book Antiqua" w:hAnsi="Book Antiqua" w:cs="Arial"/>
          <w:sz w:val="24"/>
          <w:szCs w:val="24"/>
        </w:rPr>
        <w:t>myalgia</w:t>
      </w:r>
      <w:r w:rsidR="009312DB" w:rsidRPr="00CD1F38">
        <w:rPr>
          <w:rFonts w:ascii="Book Antiqua" w:hAnsi="Book Antiqua" w:cs="Arial"/>
          <w:sz w:val="24"/>
          <w:szCs w:val="24"/>
        </w:rPr>
        <w:t xml:space="preserve">, whereas </w:t>
      </w:r>
      <w:r w:rsidR="00533C9D" w:rsidRPr="00CD1F38">
        <w:rPr>
          <w:rFonts w:ascii="Book Antiqua" w:hAnsi="Book Antiqua" w:cs="Arial"/>
          <w:sz w:val="24"/>
          <w:szCs w:val="24"/>
        </w:rPr>
        <w:t>at other times</w:t>
      </w:r>
      <w:r w:rsidR="009312DB" w:rsidRPr="00CD1F38">
        <w:rPr>
          <w:rFonts w:ascii="Book Antiqua" w:hAnsi="Book Antiqua" w:cs="Arial"/>
          <w:sz w:val="24"/>
          <w:szCs w:val="24"/>
        </w:rPr>
        <w:t>,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the pain/cramps start</w:t>
      </w:r>
      <w:r w:rsidR="002044C1" w:rsidRPr="00CD1F38">
        <w:rPr>
          <w:rFonts w:ascii="Book Antiqua" w:hAnsi="Book Antiqua" w:cs="Arial"/>
          <w:sz w:val="24"/>
          <w:szCs w:val="24"/>
        </w:rPr>
        <w:t>ed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after as s</w:t>
      </w:r>
      <w:r w:rsidR="00444917" w:rsidRPr="00CD1F38">
        <w:rPr>
          <w:rFonts w:ascii="Book Antiqua" w:hAnsi="Book Antiqua" w:cs="Arial"/>
          <w:sz w:val="24"/>
          <w:szCs w:val="24"/>
        </w:rPr>
        <w:t>h</w:t>
      </w:r>
      <w:r w:rsidR="00533C9D" w:rsidRPr="00CD1F38">
        <w:rPr>
          <w:rFonts w:ascii="Book Antiqua" w:hAnsi="Book Antiqua" w:cs="Arial"/>
          <w:sz w:val="24"/>
          <w:szCs w:val="24"/>
        </w:rPr>
        <w:t>ort an effort of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533C9D" w:rsidRPr="00CD1F38">
        <w:rPr>
          <w:rFonts w:ascii="Book Antiqua" w:hAnsi="Book Antiqua" w:cs="Arial"/>
          <w:sz w:val="24"/>
          <w:szCs w:val="24"/>
        </w:rPr>
        <w:t>5-10 min</w:t>
      </w:r>
      <w:r w:rsidR="009614B6" w:rsidRPr="00CD1F38">
        <w:rPr>
          <w:rFonts w:ascii="Book Antiqua" w:hAnsi="Book Antiqua" w:cs="Arial"/>
          <w:sz w:val="24"/>
          <w:szCs w:val="24"/>
        </w:rPr>
        <w:t xml:space="preserve"> such as descending a staircase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. CK values </w:t>
      </w:r>
      <w:r w:rsidR="006729FC" w:rsidRPr="00CD1F38">
        <w:rPr>
          <w:rFonts w:ascii="Book Antiqua" w:hAnsi="Book Antiqua" w:cs="Arial"/>
          <w:sz w:val="24"/>
          <w:szCs w:val="24"/>
        </w:rPr>
        <w:t>measured during an episode of m</w:t>
      </w:r>
      <w:r w:rsidR="00533C9D" w:rsidRPr="00CD1F38">
        <w:rPr>
          <w:rFonts w:ascii="Book Antiqua" w:hAnsi="Book Antiqua" w:cs="Arial"/>
          <w:sz w:val="24"/>
          <w:szCs w:val="24"/>
        </w:rPr>
        <w:t>yalgia rose up to 14.000 IE/</w:t>
      </w:r>
      <w:r w:rsidR="00A275F2" w:rsidRPr="00CD1F38">
        <w:rPr>
          <w:rFonts w:ascii="Book Antiqua" w:hAnsi="Book Antiqua" w:cs="Arial"/>
          <w:sz w:val="24"/>
          <w:szCs w:val="24"/>
        </w:rPr>
        <w:t>L</w:t>
      </w:r>
      <w:r w:rsidR="00533C9D" w:rsidRPr="00CD1F38">
        <w:rPr>
          <w:rFonts w:ascii="Book Antiqua" w:hAnsi="Book Antiqua" w:cs="Arial"/>
          <w:sz w:val="24"/>
          <w:szCs w:val="24"/>
        </w:rPr>
        <w:t>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2044C1" w:rsidRPr="00CD1F38">
        <w:rPr>
          <w:rFonts w:ascii="Book Antiqua" w:hAnsi="Book Antiqua" w:cs="Arial"/>
          <w:sz w:val="24"/>
          <w:szCs w:val="24"/>
        </w:rPr>
        <w:t xml:space="preserve">He is </w:t>
      </w:r>
      <w:r w:rsidR="00AB1B41" w:rsidRPr="00CD1F38">
        <w:rPr>
          <w:rFonts w:ascii="Book Antiqua" w:hAnsi="Book Antiqua" w:cs="Arial"/>
          <w:sz w:val="24"/>
          <w:szCs w:val="24"/>
        </w:rPr>
        <w:t xml:space="preserve">also </w:t>
      </w:r>
      <w:r w:rsidR="002044C1" w:rsidRPr="00CD1F38">
        <w:rPr>
          <w:rFonts w:ascii="Book Antiqua" w:hAnsi="Book Antiqua" w:cs="Arial"/>
          <w:sz w:val="24"/>
          <w:szCs w:val="24"/>
        </w:rPr>
        <w:t>an a</w:t>
      </w:r>
      <w:r w:rsidR="00533C9D" w:rsidRPr="00CD1F38">
        <w:rPr>
          <w:rFonts w:ascii="Book Antiqua" w:hAnsi="Book Antiqua" w:cs="Arial"/>
          <w:sz w:val="24"/>
          <w:szCs w:val="24"/>
        </w:rPr>
        <w:t>mateur cyclist</w:t>
      </w:r>
      <w:r w:rsidR="002044C1" w:rsidRPr="00CD1F38">
        <w:rPr>
          <w:rFonts w:ascii="Book Antiqua" w:hAnsi="Book Antiqua" w:cs="Arial"/>
          <w:sz w:val="24"/>
          <w:szCs w:val="24"/>
        </w:rPr>
        <w:t>, but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complaints were only noticed </w:t>
      </w:r>
      <w:r w:rsidR="009312DB" w:rsidRPr="00CD1F38">
        <w:rPr>
          <w:rFonts w:ascii="Book Antiqua" w:hAnsi="Book Antiqua" w:cs="Arial"/>
          <w:sz w:val="24"/>
          <w:szCs w:val="24"/>
        </w:rPr>
        <w:t>after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the age of 40.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2044C1" w:rsidRPr="00CD1F38">
        <w:rPr>
          <w:rFonts w:ascii="Book Antiqua" w:hAnsi="Book Antiqua" w:cs="Arial"/>
          <w:sz w:val="24"/>
          <w:szCs w:val="24"/>
        </w:rPr>
        <w:t xml:space="preserve">There was no previous </w:t>
      </w:r>
      <w:r w:rsidR="00533C9D" w:rsidRPr="00CD1F38">
        <w:rPr>
          <w:rFonts w:ascii="Book Antiqua" w:hAnsi="Book Antiqua" w:cs="Arial"/>
          <w:sz w:val="24"/>
          <w:szCs w:val="24"/>
        </w:rPr>
        <w:t>exposure to volatile anesthetics</w:t>
      </w:r>
      <w:r w:rsidR="002044C1" w:rsidRPr="00CD1F38">
        <w:rPr>
          <w:rFonts w:ascii="Book Antiqua" w:hAnsi="Book Antiqua" w:cs="Arial"/>
          <w:sz w:val="24"/>
          <w:szCs w:val="24"/>
        </w:rPr>
        <w:t xml:space="preserve">, and the family history was also negative 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for </w:t>
      </w:r>
      <w:r w:rsidR="009312DB" w:rsidRPr="00CD1F38">
        <w:rPr>
          <w:rFonts w:ascii="Book Antiqua" w:hAnsi="Book Antiqua" w:cs="Arial"/>
          <w:sz w:val="24"/>
          <w:szCs w:val="24"/>
        </w:rPr>
        <w:t>anesthesia-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related events. His son is not active in sports </w:t>
      </w:r>
      <w:r w:rsidR="009312DB" w:rsidRPr="00CD1F38">
        <w:rPr>
          <w:rFonts w:ascii="Book Antiqua" w:hAnsi="Book Antiqua" w:cs="Arial"/>
          <w:sz w:val="24"/>
          <w:szCs w:val="24"/>
        </w:rPr>
        <w:t>(</w:t>
      </w:r>
      <w:r w:rsidR="00533C9D" w:rsidRPr="00CD1F38">
        <w:rPr>
          <w:rFonts w:ascii="Book Antiqua" w:hAnsi="Book Antiqua" w:cs="Arial"/>
          <w:sz w:val="24"/>
          <w:szCs w:val="24"/>
        </w:rPr>
        <w:t>his daughter is</w:t>
      </w:r>
      <w:r w:rsidR="009312DB" w:rsidRPr="00CD1F38">
        <w:rPr>
          <w:rFonts w:ascii="Book Antiqua" w:hAnsi="Book Antiqua" w:cs="Arial"/>
          <w:sz w:val="24"/>
          <w:szCs w:val="24"/>
        </w:rPr>
        <w:t>)</w:t>
      </w:r>
      <w:r w:rsidR="00A275F2" w:rsidRPr="00CD1F38">
        <w:rPr>
          <w:rFonts w:ascii="Book Antiqua" w:hAnsi="Book Antiqua" w:cs="Arial"/>
          <w:sz w:val="24"/>
          <w:szCs w:val="24"/>
        </w:rPr>
        <w:t>,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but </w:t>
      </w:r>
      <w:r w:rsidR="00A275F2" w:rsidRPr="00CD1F38">
        <w:rPr>
          <w:rFonts w:ascii="Book Antiqua" w:hAnsi="Book Antiqua" w:cs="Arial"/>
          <w:sz w:val="24"/>
          <w:szCs w:val="24"/>
        </w:rPr>
        <w:t xml:space="preserve">until now </w:t>
      </w:r>
      <w:r w:rsidR="00533C9D" w:rsidRPr="00CD1F38">
        <w:rPr>
          <w:rFonts w:ascii="Book Antiqua" w:hAnsi="Book Antiqua" w:cs="Arial"/>
          <w:sz w:val="24"/>
          <w:szCs w:val="24"/>
        </w:rPr>
        <w:t>has not mentioned any complaints.</w:t>
      </w:r>
      <w:r w:rsidR="00CD1F38">
        <w:rPr>
          <w:rFonts w:ascii="Book Antiqua" w:hAnsi="Book Antiqua" w:cs="Arial"/>
          <w:sz w:val="24"/>
          <w:szCs w:val="24"/>
        </w:rPr>
        <w:t xml:space="preserve"> </w:t>
      </w:r>
      <w:r w:rsidR="002044C1" w:rsidRPr="00CD1F38">
        <w:rPr>
          <w:rFonts w:ascii="Book Antiqua" w:hAnsi="Book Antiqua" w:cs="Arial"/>
          <w:sz w:val="24"/>
          <w:szCs w:val="24"/>
        </w:rPr>
        <w:t>His clinical exam</w:t>
      </w:r>
      <w:r w:rsidR="00AB1B41" w:rsidRPr="00CD1F38">
        <w:rPr>
          <w:rFonts w:ascii="Book Antiqua" w:hAnsi="Book Antiqua" w:cs="Arial"/>
          <w:sz w:val="24"/>
          <w:szCs w:val="24"/>
        </w:rPr>
        <w:t>ination</w:t>
      </w:r>
      <w:r w:rsidR="002044C1" w:rsidRPr="00CD1F38">
        <w:rPr>
          <w:rFonts w:ascii="Book Antiqua" w:hAnsi="Book Antiqua" w:cs="Arial"/>
          <w:sz w:val="24"/>
          <w:szCs w:val="24"/>
        </w:rPr>
        <w:t xml:space="preserve"> was normal</w:t>
      </w:r>
      <w:r w:rsidR="009312DB" w:rsidRPr="00CD1F38">
        <w:rPr>
          <w:rFonts w:ascii="Book Antiqua" w:hAnsi="Book Antiqua" w:cs="Arial"/>
          <w:sz w:val="24"/>
          <w:szCs w:val="24"/>
        </w:rPr>
        <w:t>,</w:t>
      </w:r>
      <w:r w:rsidR="002044C1" w:rsidRPr="00CD1F38">
        <w:rPr>
          <w:rFonts w:ascii="Book Antiqua" w:hAnsi="Book Antiqua" w:cs="Arial"/>
          <w:sz w:val="24"/>
          <w:szCs w:val="24"/>
        </w:rPr>
        <w:t xml:space="preserve"> but he showed </w:t>
      </w:r>
      <w:r w:rsidR="002044C1" w:rsidRPr="00CD1F38">
        <w:rPr>
          <w:rFonts w:ascii="Book Antiqua" w:hAnsi="Book Antiqua" w:cs="Arial"/>
          <w:sz w:val="24"/>
          <w:szCs w:val="24"/>
        </w:rPr>
        <w:lastRenderedPageBreak/>
        <w:t>an increase in b</w:t>
      </w:r>
      <w:r w:rsidR="00533C9D" w:rsidRPr="00CD1F38">
        <w:rPr>
          <w:rFonts w:ascii="Book Antiqua" w:hAnsi="Book Antiqua" w:cs="Arial"/>
          <w:sz w:val="24"/>
          <w:szCs w:val="24"/>
        </w:rPr>
        <w:t>asal CK value of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533C9D" w:rsidRPr="00CD1F38">
        <w:rPr>
          <w:rFonts w:ascii="Book Antiqua" w:hAnsi="Book Antiqua" w:cs="Arial"/>
          <w:sz w:val="24"/>
          <w:szCs w:val="24"/>
        </w:rPr>
        <w:t>269-1771 IU/L at diverse occasions</w:t>
      </w:r>
      <w:r w:rsidR="009614B6" w:rsidRPr="00CD1F38">
        <w:rPr>
          <w:rFonts w:ascii="Book Antiqua" w:hAnsi="Book Antiqua" w:cs="Arial"/>
          <w:sz w:val="24"/>
          <w:szCs w:val="24"/>
        </w:rPr>
        <w:t>, lactate</w:t>
      </w:r>
      <w:r w:rsidR="00166833" w:rsidRPr="00CD1F38">
        <w:rPr>
          <w:rFonts w:ascii="Book Antiqua" w:hAnsi="Book Antiqua" w:cs="Arial"/>
          <w:sz w:val="24"/>
          <w:szCs w:val="24"/>
        </w:rPr>
        <w:t xml:space="preserve"> was 1.2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33C9D" w:rsidRPr="00CD1F38">
        <w:rPr>
          <w:rFonts w:ascii="Book Antiqua" w:hAnsi="Book Antiqua" w:cs="Arial"/>
          <w:sz w:val="24"/>
          <w:szCs w:val="24"/>
        </w:rPr>
        <w:t>mM</w:t>
      </w:r>
      <w:proofErr w:type="spellEnd"/>
      <w:r w:rsidR="00533C9D" w:rsidRPr="00CD1F38">
        <w:rPr>
          <w:rFonts w:ascii="Book Antiqua" w:hAnsi="Book Antiqua" w:cs="Arial"/>
          <w:sz w:val="24"/>
          <w:szCs w:val="24"/>
        </w:rPr>
        <w:t>/L</w:t>
      </w:r>
      <w:r w:rsidR="009312DB" w:rsidRPr="00CD1F38">
        <w:rPr>
          <w:rFonts w:ascii="Book Antiqua" w:hAnsi="Book Antiqua" w:cs="Arial"/>
          <w:sz w:val="24"/>
          <w:szCs w:val="24"/>
        </w:rPr>
        <w:t>,</w:t>
      </w:r>
      <w:r w:rsidR="002044C1" w:rsidRPr="00CD1F38">
        <w:rPr>
          <w:rFonts w:ascii="Book Antiqua" w:hAnsi="Book Antiqua" w:cs="Arial"/>
          <w:sz w:val="24"/>
          <w:szCs w:val="24"/>
        </w:rPr>
        <w:t xml:space="preserve"> and the i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schemic forearm test </w:t>
      </w:r>
      <w:r w:rsidR="002044C1" w:rsidRPr="00CD1F38">
        <w:rPr>
          <w:rFonts w:ascii="Book Antiqua" w:hAnsi="Book Antiqua" w:cs="Arial"/>
          <w:sz w:val="24"/>
          <w:szCs w:val="24"/>
        </w:rPr>
        <w:t>was normal</w:t>
      </w:r>
      <w:r w:rsidR="00B44D6C" w:rsidRPr="00CD1F38">
        <w:rPr>
          <w:rFonts w:ascii="Book Antiqua" w:hAnsi="Book Antiqua" w:cs="Arial"/>
          <w:sz w:val="24"/>
          <w:szCs w:val="24"/>
        </w:rPr>
        <w:t>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B44D6C" w:rsidRPr="00CD1F38">
        <w:rPr>
          <w:rFonts w:ascii="Book Antiqua" w:hAnsi="Book Antiqua" w:cs="Arial"/>
          <w:sz w:val="24"/>
          <w:szCs w:val="24"/>
        </w:rPr>
        <w:t xml:space="preserve">A 2015 muscle biopsy only showed </w:t>
      </w:r>
      <w:r w:rsidR="00533C9D" w:rsidRPr="00CD1F38">
        <w:rPr>
          <w:rFonts w:ascii="Book Antiqua" w:hAnsi="Book Antiqua" w:cs="Arial"/>
          <w:sz w:val="24"/>
          <w:szCs w:val="24"/>
        </w:rPr>
        <w:t>atypical myogenic anomalies</w:t>
      </w:r>
      <w:r w:rsidR="00B44D6C" w:rsidRPr="00CD1F38">
        <w:rPr>
          <w:rFonts w:ascii="Book Antiqua" w:hAnsi="Book Antiqua" w:cs="Arial"/>
          <w:sz w:val="24"/>
          <w:szCs w:val="24"/>
        </w:rPr>
        <w:t>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B44D6C" w:rsidRPr="00CD1F38">
        <w:rPr>
          <w:rFonts w:ascii="Book Antiqua" w:hAnsi="Book Antiqua" w:cs="Arial"/>
          <w:sz w:val="24"/>
          <w:szCs w:val="24"/>
        </w:rPr>
        <w:t>The IVCT was abnormal (</w:t>
      </w:r>
      <w:r w:rsidR="00533C9D" w:rsidRPr="00CD1F38">
        <w:rPr>
          <w:rFonts w:ascii="Book Antiqua" w:hAnsi="Book Antiqua" w:cs="Arial"/>
          <w:sz w:val="24"/>
          <w:szCs w:val="24"/>
        </w:rPr>
        <w:t>5mN contracture with 2mM Caffeine, 14mN contracture with 2Vol% Halothane</w:t>
      </w:r>
      <w:r w:rsidR="00B44D6C" w:rsidRPr="00CD1F38">
        <w:rPr>
          <w:rFonts w:ascii="Book Antiqua" w:hAnsi="Book Antiqua" w:cs="Arial"/>
          <w:sz w:val="24"/>
          <w:szCs w:val="24"/>
        </w:rPr>
        <w:t>)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, </w:t>
      </w:r>
      <w:r w:rsidR="00B44D6C" w:rsidRPr="00CD1F38">
        <w:rPr>
          <w:rFonts w:ascii="Book Antiqua" w:hAnsi="Book Antiqua" w:cs="Arial"/>
          <w:sz w:val="24"/>
          <w:szCs w:val="24"/>
        </w:rPr>
        <w:t xml:space="preserve">demonstrating </w:t>
      </w:r>
      <w:r w:rsidR="00450ACD" w:rsidRPr="00CD1F38">
        <w:rPr>
          <w:rFonts w:ascii="Book Antiqua" w:hAnsi="Book Antiqua" w:cs="Arial"/>
          <w:sz w:val="24"/>
          <w:szCs w:val="24"/>
        </w:rPr>
        <w:t>MHS</w:t>
      </w:r>
      <w:r w:rsidR="00B44D6C" w:rsidRPr="00CD1F38">
        <w:rPr>
          <w:rFonts w:ascii="Book Antiqua" w:hAnsi="Book Antiqua" w:cs="Arial"/>
          <w:sz w:val="24"/>
          <w:szCs w:val="24"/>
        </w:rPr>
        <w:t>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533C9D" w:rsidRPr="00CD1F38">
        <w:rPr>
          <w:rFonts w:ascii="Book Antiqua" w:hAnsi="Book Antiqua" w:cs="Arial"/>
          <w:sz w:val="24"/>
          <w:szCs w:val="24"/>
        </w:rPr>
        <w:t>Molecular genetic analysis</w:t>
      </w:r>
      <w:r w:rsidR="00B44D6C" w:rsidRPr="00CD1F38">
        <w:rPr>
          <w:rFonts w:ascii="Book Antiqua" w:hAnsi="Book Antiqua" w:cs="Arial"/>
          <w:sz w:val="24"/>
          <w:szCs w:val="24"/>
        </w:rPr>
        <w:t xml:space="preserve"> did not reveal a 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mutation in </w:t>
      </w:r>
      <w:r w:rsidR="00B44D6C" w:rsidRPr="00CD1F38">
        <w:rPr>
          <w:rFonts w:ascii="Book Antiqua" w:hAnsi="Book Antiqua" w:cs="Arial"/>
          <w:sz w:val="24"/>
          <w:szCs w:val="24"/>
        </w:rPr>
        <w:t xml:space="preserve">the </w:t>
      </w:r>
      <w:r w:rsidRPr="00CD1F38">
        <w:rPr>
          <w:rFonts w:ascii="Book Antiqua" w:hAnsi="Book Antiqua" w:cs="Arial"/>
          <w:i/>
          <w:sz w:val="24"/>
          <w:szCs w:val="24"/>
        </w:rPr>
        <w:t>CPTII</w:t>
      </w:r>
      <w:r w:rsidR="00B44D6C" w:rsidRPr="00CD1F38">
        <w:rPr>
          <w:rFonts w:ascii="Book Antiqua" w:hAnsi="Book Antiqua" w:cs="Arial"/>
          <w:sz w:val="24"/>
          <w:szCs w:val="24"/>
        </w:rPr>
        <w:t xml:space="preserve"> gene, but</w:t>
      </w:r>
      <w:r w:rsidR="00B44D6C" w:rsidRPr="00CD1F38">
        <w:rPr>
          <w:rFonts w:ascii="Book Antiqua" w:hAnsi="Book Antiqua" w:cs="Arial"/>
          <w:i/>
          <w:sz w:val="24"/>
          <w:szCs w:val="24"/>
        </w:rPr>
        <w:t xml:space="preserve"> </w:t>
      </w:r>
      <w:r w:rsidR="00533C9D" w:rsidRPr="00CD1F38">
        <w:rPr>
          <w:rFonts w:ascii="Book Antiqua" w:hAnsi="Book Antiqua" w:cs="Arial"/>
          <w:i/>
          <w:sz w:val="24"/>
          <w:szCs w:val="24"/>
        </w:rPr>
        <w:t>RYR1</w:t>
      </w:r>
      <w:r w:rsidR="00B44D6C" w:rsidRPr="00CD1F38">
        <w:rPr>
          <w:rFonts w:ascii="Book Antiqua" w:hAnsi="Book Antiqua" w:cs="Arial"/>
          <w:i/>
          <w:sz w:val="24"/>
          <w:szCs w:val="24"/>
        </w:rPr>
        <w:t>-</w:t>
      </w:r>
      <w:r w:rsidR="00B44D6C" w:rsidRPr="00CD1F38">
        <w:rPr>
          <w:rFonts w:ascii="Book Antiqua" w:hAnsi="Book Antiqua" w:cs="Arial"/>
          <w:sz w:val="24"/>
          <w:szCs w:val="24"/>
        </w:rPr>
        <w:t xml:space="preserve"> mutation analysis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 </w:t>
      </w:r>
      <w:r w:rsidR="00B44D6C" w:rsidRPr="00CD1F38">
        <w:rPr>
          <w:rFonts w:ascii="Book Antiqua" w:hAnsi="Book Antiqua" w:cs="Arial"/>
          <w:sz w:val="24"/>
          <w:szCs w:val="24"/>
        </w:rPr>
        <w:t>demonstrate</w:t>
      </w:r>
      <w:r w:rsidR="00516568">
        <w:rPr>
          <w:rFonts w:ascii="Book Antiqua" w:hAnsi="Book Antiqua" w:cs="Arial"/>
          <w:sz w:val="24"/>
          <w:szCs w:val="24"/>
        </w:rPr>
        <w:t>d a base-pair change in exon 43</w:t>
      </w:r>
      <w:r w:rsidR="00B44D6C" w:rsidRPr="00CD1F38">
        <w:rPr>
          <w:rFonts w:ascii="Book Antiqua" w:hAnsi="Book Antiqua" w:cs="Arial"/>
          <w:sz w:val="24"/>
          <w:szCs w:val="24"/>
        </w:rPr>
        <w:t xml:space="preserve"> </w:t>
      </w:r>
      <w:r w:rsidR="00533C9D" w:rsidRPr="00CD1F38">
        <w:rPr>
          <w:rFonts w:ascii="Book Antiqua" w:hAnsi="Book Antiqua" w:cs="Arial"/>
          <w:sz w:val="24"/>
          <w:szCs w:val="24"/>
        </w:rPr>
        <w:t>(p.N2342S;</w:t>
      </w:r>
      <w:r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533C9D" w:rsidRPr="00CD1F38">
        <w:rPr>
          <w:rFonts w:ascii="Book Antiqua" w:hAnsi="Book Antiqua" w:cs="Arial"/>
          <w:sz w:val="24"/>
          <w:szCs w:val="24"/>
        </w:rPr>
        <w:t>c.7025A&gt;</w:t>
      </w:r>
      <w:r w:rsidR="00B44D6C" w:rsidRPr="00CD1F38">
        <w:rPr>
          <w:rFonts w:ascii="Book Antiqua" w:hAnsi="Book Antiqua" w:cs="Arial"/>
          <w:sz w:val="24"/>
          <w:szCs w:val="24"/>
        </w:rPr>
        <w:t>G</w:t>
      </w:r>
      <w:r w:rsidR="00533C9D" w:rsidRPr="00CD1F38">
        <w:rPr>
          <w:rFonts w:ascii="Book Antiqua" w:hAnsi="Book Antiqua" w:cs="Arial"/>
          <w:sz w:val="24"/>
          <w:szCs w:val="24"/>
        </w:rPr>
        <w:t xml:space="preserve">). </w:t>
      </w:r>
    </w:p>
    <w:p w14:paraId="62B32B23" w14:textId="77777777" w:rsidR="00444917" w:rsidRPr="00565412" w:rsidRDefault="00444917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36265142" w14:textId="77777777" w:rsidR="00542EFD" w:rsidRPr="00565412" w:rsidRDefault="00DC7B54" w:rsidP="00565412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565412">
        <w:rPr>
          <w:rFonts w:ascii="Book Antiqua" w:eastAsia="Times New Roman" w:hAnsi="Book Antiqua" w:cs="Arial"/>
          <w:b/>
          <w:sz w:val="24"/>
          <w:szCs w:val="24"/>
        </w:rPr>
        <w:t>DISCUSSION</w:t>
      </w:r>
    </w:p>
    <w:p w14:paraId="770812B0" w14:textId="63C49195" w:rsidR="00B46AB5" w:rsidRPr="00CD1F38" w:rsidRDefault="00527084" w:rsidP="00565412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 xml:space="preserve">There is an emerging trend </w:t>
      </w:r>
      <w:r w:rsidR="0032546E" w:rsidRPr="00CD1F38">
        <w:rPr>
          <w:rFonts w:ascii="Book Antiqua" w:eastAsia="Times New Roman" w:hAnsi="Book Antiqua" w:cs="Arial"/>
          <w:sz w:val="24"/>
          <w:szCs w:val="24"/>
        </w:rPr>
        <w:t xml:space="preserve">of using </w:t>
      </w:r>
      <w:r w:rsidR="003370A7" w:rsidRPr="00CD1F38">
        <w:rPr>
          <w:rFonts w:ascii="Book Antiqua" w:eastAsia="Times New Roman" w:hAnsi="Book Antiqua" w:cs="Arial"/>
          <w:sz w:val="24"/>
          <w:szCs w:val="24"/>
        </w:rPr>
        <w:t>inhalational anesthetics</w:t>
      </w:r>
      <w:r w:rsidR="00CB68DE" w:rsidRPr="00CD1F38">
        <w:rPr>
          <w:rFonts w:ascii="Book Antiqua" w:eastAsia="Times New Roman" w:hAnsi="Book Antiqua" w:cs="Arial"/>
          <w:sz w:val="24"/>
          <w:szCs w:val="24"/>
        </w:rPr>
        <w:t xml:space="preserve"> for ICU </w:t>
      </w:r>
      <w:proofErr w:type="gramStart"/>
      <w:r w:rsidR="00CB68DE" w:rsidRPr="00CD1F38">
        <w:rPr>
          <w:rFonts w:ascii="Book Antiqua" w:eastAsia="Times New Roman" w:hAnsi="Book Antiqua" w:cs="Arial"/>
          <w:sz w:val="24"/>
          <w:szCs w:val="24"/>
        </w:rPr>
        <w:t>sedation</w:t>
      </w:r>
      <w:r w:rsidR="0081457F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81457F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6]</w:t>
      </w:r>
      <w:r w:rsidR="00BA7FDA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E485F" w:rsidRPr="00CD1F38">
        <w:rPr>
          <w:rFonts w:ascii="Book Antiqua" w:eastAsia="Times New Roman" w:hAnsi="Book Antiqua" w:cs="Arial"/>
          <w:sz w:val="24"/>
          <w:szCs w:val="24"/>
        </w:rPr>
        <w:t>The principle motivation</w:t>
      </w:r>
      <w:r w:rsidR="00382BC8" w:rsidRPr="00CD1F38">
        <w:rPr>
          <w:rFonts w:ascii="Book Antiqua" w:eastAsia="Times New Roman" w:hAnsi="Book Antiqua" w:cs="Arial"/>
          <w:sz w:val="24"/>
          <w:szCs w:val="24"/>
        </w:rPr>
        <w:t xml:space="preserve"> is that </w:t>
      </w:r>
      <w:r w:rsidR="00916AC7" w:rsidRPr="00CD1F38">
        <w:rPr>
          <w:rFonts w:ascii="Book Antiqua" w:eastAsia="Times New Roman" w:hAnsi="Book Antiqua" w:cs="Arial"/>
          <w:sz w:val="24"/>
          <w:szCs w:val="24"/>
        </w:rPr>
        <w:t xml:space="preserve">inhalational anesthetics </w:t>
      </w:r>
      <w:r w:rsidR="00382BC8" w:rsidRPr="00CD1F38">
        <w:rPr>
          <w:rFonts w:ascii="Book Antiqua" w:eastAsia="Times New Roman" w:hAnsi="Book Antiqua" w:cs="Arial"/>
          <w:sz w:val="24"/>
          <w:szCs w:val="24"/>
        </w:rPr>
        <w:t xml:space="preserve">have an interesting pharmacokinetic profile </w:t>
      </w:r>
      <w:r w:rsidR="009C3B38" w:rsidRPr="00CD1F38">
        <w:rPr>
          <w:rFonts w:ascii="Book Antiqua" w:eastAsia="Times New Roman" w:hAnsi="Book Antiqua" w:cs="Arial"/>
          <w:sz w:val="24"/>
          <w:szCs w:val="24"/>
        </w:rPr>
        <w:t>co</w:t>
      </w:r>
      <w:r w:rsidR="00CB68DE" w:rsidRPr="00CD1F38">
        <w:rPr>
          <w:rFonts w:ascii="Book Antiqua" w:eastAsia="Times New Roman" w:hAnsi="Book Antiqua" w:cs="Arial"/>
          <w:sz w:val="24"/>
          <w:szCs w:val="24"/>
        </w:rPr>
        <w:t xml:space="preserve">mpared </w:t>
      </w:r>
      <w:r w:rsidR="0032546E" w:rsidRPr="00CD1F38">
        <w:rPr>
          <w:rFonts w:ascii="Book Antiqua" w:eastAsia="Times New Roman" w:hAnsi="Book Antiqua" w:cs="Arial"/>
          <w:sz w:val="24"/>
          <w:szCs w:val="24"/>
        </w:rPr>
        <w:t xml:space="preserve">with </w:t>
      </w:r>
      <w:r w:rsidR="009C3B38" w:rsidRPr="00CD1F38">
        <w:rPr>
          <w:rFonts w:ascii="Book Antiqua" w:eastAsia="Times New Roman" w:hAnsi="Book Antiqua" w:cs="Arial"/>
          <w:sz w:val="24"/>
          <w:szCs w:val="24"/>
        </w:rPr>
        <w:t xml:space="preserve">the usual combination of </w:t>
      </w:r>
      <w:proofErr w:type="spellStart"/>
      <w:r w:rsidR="009C3B38" w:rsidRPr="00CD1F38">
        <w:rPr>
          <w:rFonts w:ascii="Book Antiqua" w:eastAsia="Times New Roman" w:hAnsi="Book Antiqua" w:cs="Arial"/>
          <w:sz w:val="24"/>
          <w:szCs w:val="24"/>
        </w:rPr>
        <w:t>propofol</w:t>
      </w:r>
      <w:proofErr w:type="spellEnd"/>
      <w:r w:rsidR="009C3B38" w:rsidRPr="00CD1F38">
        <w:rPr>
          <w:rFonts w:ascii="Book Antiqua" w:eastAsia="Times New Roman" w:hAnsi="Book Antiqua" w:cs="Arial"/>
          <w:sz w:val="24"/>
          <w:szCs w:val="24"/>
        </w:rPr>
        <w:t xml:space="preserve"> or benzodiazepine with an </w:t>
      </w:r>
      <w:r w:rsidR="006F6F04" w:rsidRPr="00CD1F38">
        <w:rPr>
          <w:rFonts w:ascii="Book Antiqua" w:eastAsia="Times New Roman" w:hAnsi="Book Antiqua" w:cs="Arial"/>
          <w:sz w:val="24"/>
          <w:szCs w:val="24"/>
        </w:rPr>
        <w:t>anal</w:t>
      </w:r>
      <w:r w:rsidRPr="00CD1F38">
        <w:rPr>
          <w:rFonts w:ascii="Book Antiqua" w:eastAsia="Times New Roman" w:hAnsi="Book Antiqua" w:cs="Arial"/>
          <w:sz w:val="24"/>
          <w:szCs w:val="24"/>
        </w:rPr>
        <w:t>g</w:t>
      </w:r>
      <w:r w:rsidR="006F6F04" w:rsidRPr="00CD1F38">
        <w:rPr>
          <w:rFonts w:ascii="Book Antiqua" w:eastAsia="Times New Roman" w:hAnsi="Book Antiqua" w:cs="Arial"/>
          <w:sz w:val="24"/>
          <w:szCs w:val="24"/>
        </w:rPr>
        <w:t>e</w:t>
      </w:r>
      <w:r w:rsidR="009C3B38" w:rsidRPr="00CD1F38">
        <w:rPr>
          <w:rFonts w:ascii="Book Antiqua" w:eastAsia="Times New Roman" w:hAnsi="Book Antiqua" w:cs="Arial"/>
          <w:sz w:val="24"/>
          <w:szCs w:val="24"/>
        </w:rPr>
        <w:t>sic drug</w:t>
      </w:r>
      <w:r w:rsidR="00382BC8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82BC8" w:rsidRPr="00CD1F38">
        <w:rPr>
          <w:rFonts w:ascii="Book Antiqua" w:eastAsia="Times New Roman" w:hAnsi="Book Antiqua" w:cs="Arial"/>
          <w:sz w:val="24"/>
          <w:szCs w:val="24"/>
        </w:rPr>
        <w:t>S</w:t>
      </w:r>
      <w:r w:rsidR="00B46AB5" w:rsidRPr="00CD1F38">
        <w:rPr>
          <w:rFonts w:ascii="Book Antiqua" w:eastAsia="Times New Roman" w:hAnsi="Book Antiqua" w:cs="Arial"/>
          <w:sz w:val="24"/>
          <w:szCs w:val="24"/>
        </w:rPr>
        <w:t>everal</w:t>
      </w:r>
      <w:r w:rsidR="00481547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82BC8" w:rsidRPr="00CD1F38">
        <w:rPr>
          <w:rFonts w:ascii="Book Antiqua" w:eastAsia="Times New Roman" w:hAnsi="Book Antiqua" w:cs="Arial"/>
          <w:sz w:val="24"/>
          <w:szCs w:val="24"/>
        </w:rPr>
        <w:t xml:space="preserve">practical </w:t>
      </w:r>
      <w:r w:rsidR="00B46AB5" w:rsidRPr="00CD1F38">
        <w:rPr>
          <w:rFonts w:ascii="Book Antiqua" w:eastAsia="Times New Roman" w:hAnsi="Book Antiqua" w:cs="Arial"/>
          <w:sz w:val="24"/>
          <w:szCs w:val="24"/>
        </w:rPr>
        <w:t>advantages</w:t>
      </w:r>
      <w:r w:rsidR="009C3B38" w:rsidRPr="00CD1F38">
        <w:rPr>
          <w:rFonts w:ascii="Book Antiqua" w:eastAsia="Times New Roman" w:hAnsi="Book Antiqua" w:cs="Arial"/>
          <w:sz w:val="24"/>
          <w:szCs w:val="24"/>
        </w:rPr>
        <w:t xml:space="preserve"> have been proposed</w:t>
      </w:r>
      <w:r w:rsidR="0032546E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9C3B38" w:rsidRPr="00CD1F38">
        <w:rPr>
          <w:rFonts w:ascii="Book Antiqua" w:eastAsia="Times New Roman" w:hAnsi="Book Antiqua" w:cs="Arial"/>
          <w:sz w:val="24"/>
          <w:szCs w:val="24"/>
        </w:rPr>
        <w:t xml:space="preserve"> such as rapid onset and offset of action, low potential for</w:t>
      </w:r>
      <w:r w:rsidR="00B46AB5" w:rsidRPr="00CD1F38">
        <w:rPr>
          <w:rFonts w:ascii="Book Antiqua" w:eastAsia="Times New Roman" w:hAnsi="Book Antiqua" w:cs="Arial"/>
          <w:sz w:val="24"/>
          <w:szCs w:val="24"/>
        </w:rPr>
        <w:t xml:space="preserve"> accumulation in fat tissue</w:t>
      </w:r>
      <w:r w:rsidR="009C3B38" w:rsidRPr="00CD1F38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EA4722" w:rsidRPr="00CD1F38">
        <w:rPr>
          <w:rFonts w:ascii="Book Antiqua" w:eastAsia="Times New Roman" w:hAnsi="Book Antiqua" w:cs="Arial"/>
          <w:sz w:val="24"/>
          <w:szCs w:val="24"/>
        </w:rPr>
        <w:t>drug clearance</w:t>
      </w:r>
      <w:r w:rsidR="00B46AB5" w:rsidRPr="00CD1F38">
        <w:rPr>
          <w:rFonts w:ascii="Book Antiqua" w:eastAsia="Times New Roman" w:hAnsi="Book Antiqua" w:cs="Arial"/>
          <w:sz w:val="24"/>
          <w:szCs w:val="24"/>
        </w:rPr>
        <w:t xml:space="preserve"> through </w:t>
      </w:r>
      <w:r w:rsidR="009C3B38" w:rsidRPr="00CD1F38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B46AB5" w:rsidRPr="00CD1F38">
        <w:rPr>
          <w:rFonts w:ascii="Book Antiqua" w:eastAsia="Times New Roman" w:hAnsi="Book Antiqua" w:cs="Arial"/>
          <w:sz w:val="24"/>
          <w:szCs w:val="24"/>
        </w:rPr>
        <w:t>lungs</w:t>
      </w:r>
      <w:r w:rsidR="009C3B38" w:rsidRPr="00CD1F38">
        <w:rPr>
          <w:rFonts w:ascii="Book Antiqua" w:eastAsia="Times New Roman" w:hAnsi="Book Antiqua" w:cs="Arial"/>
          <w:sz w:val="24"/>
          <w:szCs w:val="24"/>
        </w:rPr>
        <w:t xml:space="preserve"> and therefore independent of liver and/or renal function,</w:t>
      </w:r>
      <w:r w:rsidR="00EA4722" w:rsidRPr="00CD1F38">
        <w:rPr>
          <w:rFonts w:ascii="Book Antiqua" w:eastAsia="Times New Roman" w:hAnsi="Book Antiqua" w:cs="Arial"/>
          <w:sz w:val="24"/>
          <w:szCs w:val="24"/>
        </w:rPr>
        <w:t xml:space="preserve"> no </w:t>
      </w:r>
      <w:proofErr w:type="spellStart"/>
      <w:r w:rsidR="00EA4722" w:rsidRPr="00CD1F38">
        <w:rPr>
          <w:rFonts w:ascii="Book Antiqua" w:eastAsia="Times New Roman" w:hAnsi="Book Antiqua" w:cs="Arial"/>
          <w:sz w:val="24"/>
          <w:szCs w:val="24"/>
        </w:rPr>
        <w:t>tachyphylaxis</w:t>
      </w:r>
      <w:proofErr w:type="spellEnd"/>
      <w:r w:rsidR="00EA4722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382BC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2546E" w:rsidRPr="00CD1F38">
        <w:rPr>
          <w:rFonts w:ascii="Book Antiqua" w:eastAsia="Times New Roman" w:hAnsi="Book Antiqua" w:cs="Arial"/>
          <w:sz w:val="24"/>
          <w:szCs w:val="24"/>
        </w:rPr>
        <w:t xml:space="preserve">an </w:t>
      </w:r>
      <w:r w:rsidR="00E04370" w:rsidRPr="00CD1F38">
        <w:rPr>
          <w:rFonts w:ascii="Book Antiqua" w:eastAsia="Times New Roman" w:hAnsi="Book Antiqua" w:cs="Arial"/>
          <w:sz w:val="24"/>
          <w:szCs w:val="24"/>
        </w:rPr>
        <w:t xml:space="preserve">opium sparing effect, </w:t>
      </w:r>
      <w:proofErr w:type="spellStart"/>
      <w:r w:rsidR="009C3B38" w:rsidRPr="00CD1F38">
        <w:rPr>
          <w:rFonts w:ascii="Book Antiqua" w:eastAsia="Times New Roman" w:hAnsi="Book Antiqua" w:cs="Arial"/>
          <w:sz w:val="24"/>
          <w:szCs w:val="24"/>
        </w:rPr>
        <w:t>bronchodilatory</w:t>
      </w:r>
      <w:proofErr w:type="spellEnd"/>
      <w:r w:rsidR="009C3B3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46AB5" w:rsidRPr="00CD1F38">
        <w:rPr>
          <w:rFonts w:ascii="Book Antiqua" w:eastAsia="Times New Roman" w:hAnsi="Book Antiqua" w:cs="Arial"/>
          <w:sz w:val="24"/>
          <w:szCs w:val="24"/>
        </w:rPr>
        <w:t>properties</w:t>
      </w:r>
      <w:r w:rsidR="0032546E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E04370" w:rsidRPr="00CD1F38">
        <w:rPr>
          <w:rFonts w:ascii="Book Antiqua" w:eastAsia="Times New Roman" w:hAnsi="Book Antiqua" w:cs="Arial"/>
          <w:sz w:val="24"/>
          <w:szCs w:val="24"/>
        </w:rPr>
        <w:t xml:space="preserve"> and end-organ protective properties</w:t>
      </w:r>
      <w:r w:rsidR="0032546E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E04370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B006C" w:rsidRPr="00CD1F38">
        <w:rPr>
          <w:rFonts w:ascii="Book Antiqua" w:eastAsia="Times New Roman" w:hAnsi="Book Antiqua" w:cs="Arial"/>
          <w:sz w:val="24"/>
          <w:szCs w:val="24"/>
        </w:rPr>
        <w:t>such as ischemic preconditioning of the heart</w:t>
      </w:r>
      <w:r w:rsidR="0032546E" w:rsidRPr="00CD1F38">
        <w:rPr>
          <w:rFonts w:ascii="Book Antiqua" w:eastAsia="Times New Roman" w:hAnsi="Book Antiqua" w:cs="Arial"/>
          <w:sz w:val="24"/>
          <w:szCs w:val="24"/>
        </w:rPr>
        <w:t>, although clinical data remain limited on this</w:t>
      </w:r>
      <w:r w:rsidR="00BA7FDA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3B006C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14:paraId="0BC1CF3E" w14:textId="150AEE6E" w:rsidR="00B573D8" w:rsidRPr="00CD1F38" w:rsidRDefault="009907D7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Style w:val="apple-converted-space"/>
          <w:rFonts w:ascii="Book Antiqua" w:hAnsi="Book Antiqua" w:cs="Arial"/>
          <w:sz w:val="24"/>
          <w:szCs w:val="24"/>
        </w:rPr>
      </w:pPr>
      <w:r w:rsidRPr="00CD1F38">
        <w:rPr>
          <w:rFonts w:ascii="Book Antiqua" w:hAnsi="Book Antiqua" w:cs="Arial"/>
          <w:sz w:val="24"/>
          <w:szCs w:val="24"/>
        </w:rPr>
        <w:t>Until about a decade ago</w:t>
      </w:r>
      <w:r w:rsidR="0032546E" w:rsidRPr="00CD1F38">
        <w:rPr>
          <w:rFonts w:ascii="Book Antiqua" w:hAnsi="Book Antiqua" w:cs="Arial"/>
          <w:sz w:val="24"/>
          <w:szCs w:val="24"/>
        </w:rPr>
        <w:t>,</w:t>
      </w:r>
      <w:r w:rsidRPr="00CD1F38">
        <w:rPr>
          <w:rFonts w:ascii="Book Antiqua" w:hAnsi="Book Antiqua" w:cs="Arial"/>
          <w:sz w:val="24"/>
          <w:szCs w:val="24"/>
        </w:rPr>
        <w:t xml:space="preserve"> the technical prerequisites for ICU use of volatile anesthetics were not fulfilled</w:t>
      </w:r>
      <w:r w:rsidR="00382BC8" w:rsidRPr="00CD1F38">
        <w:rPr>
          <w:rFonts w:ascii="Book Antiqua" w:hAnsi="Book Antiqua" w:cs="Arial"/>
          <w:sz w:val="24"/>
          <w:szCs w:val="24"/>
        </w:rPr>
        <w:t>, and therefore</w:t>
      </w:r>
      <w:r w:rsidR="00530AAE" w:rsidRPr="00CD1F38">
        <w:rPr>
          <w:rFonts w:ascii="Book Antiqua" w:hAnsi="Book Antiqua" w:cs="Arial"/>
          <w:sz w:val="24"/>
          <w:szCs w:val="24"/>
        </w:rPr>
        <w:t>,</w:t>
      </w:r>
      <w:r w:rsidR="00382BC8" w:rsidRPr="00CD1F38">
        <w:rPr>
          <w:rFonts w:ascii="Book Antiqua" w:hAnsi="Book Antiqua" w:cs="Arial"/>
          <w:sz w:val="24"/>
          <w:szCs w:val="24"/>
        </w:rPr>
        <w:t xml:space="preserve"> their use remai</w:t>
      </w:r>
      <w:r w:rsidR="00FF334A" w:rsidRPr="00CD1F38">
        <w:rPr>
          <w:rFonts w:ascii="Book Antiqua" w:hAnsi="Book Antiqua" w:cs="Arial"/>
          <w:sz w:val="24"/>
          <w:szCs w:val="24"/>
        </w:rPr>
        <w:t>ned confined to the OR.</w:t>
      </w:r>
      <w:r w:rsidR="00CD1F38">
        <w:rPr>
          <w:rFonts w:ascii="Book Antiqua" w:hAnsi="Book Antiqua" w:cs="Arial"/>
          <w:sz w:val="24"/>
          <w:szCs w:val="24"/>
        </w:rPr>
        <w:t xml:space="preserve"> </w:t>
      </w:r>
      <w:r w:rsidR="00FF334A" w:rsidRPr="00CD1F38">
        <w:rPr>
          <w:rFonts w:ascii="Book Antiqua" w:hAnsi="Book Antiqua" w:cs="Arial"/>
          <w:sz w:val="24"/>
          <w:szCs w:val="24"/>
        </w:rPr>
        <w:t>T</w:t>
      </w:r>
      <w:r w:rsidRPr="00CD1F38">
        <w:rPr>
          <w:rFonts w:ascii="Book Antiqua" w:hAnsi="Book Antiqua" w:cs="Arial"/>
          <w:sz w:val="24"/>
          <w:szCs w:val="24"/>
        </w:rPr>
        <w:t>echnological advances</w:t>
      </w:r>
      <w:r w:rsidR="00786D5D" w:rsidRPr="00CD1F38">
        <w:rPr>
          <w:rFonts w:ascii="Book Antiqua" w:hAnsi="Book Antiqua" w:cs="Arial"/>
          <w:sz w:val="24"/>
          <w:szCs w:val="24"/>
        </w:rPr>
        <w:t>,</w:t>
      </w:r>
      <w:r w:rsidR="00A51CFE" w:rsidRPr="00CD1F38">
        <w:rPr>
          <w:rFonts w:ascii="Book Antiqua" w:hAnsi="Book Antiqua" w:cs="Arial"/>
          <w:sz w:val="24"/>
          <w:szCs w:val="24"/>
        </w:rPr>
        <w:t xml:space="preserve"> how</w:t>
      </w:r>
      <w:r w:rsidR="00382BC8" w:rsidRPr="00CD1F38">
        <w:rPr>
          <w:rFonts w:ascii="Book Antiqua" w:hAnsi="Book Antiqua" w:cs="Arial"/>
          <w:sz w:val="24"/>
          <w:szCs w:val="24"/>
        </w:rPr>
        <w:t>ever</w:t>
      </w:r>
      <w:r w:rsidR="00786D5D" w:rsidRPr="00CD1F38">
        <w:rPr>
          <w:rFonts w:ascii="Book Antiqua" w:hAnsi="Book Antiqua" w:cs="Arial"/>
          <w:sz w:val="24"/>
          <w:szCs w:val="24"/>
        </w:rPr>
        <w:t>,</w:t>
      </w:r>
      <w:r w:rsidRPr="00CD1F38">
        <w:rPr>
          <w:rFonts w:ascii="Book Antiqua" w:hAnsi="Book Antiqua" w:cs="Arial"/>
          <w:sz w:val="24"/>
          <w:szCs w:val="24"/>
        </w:rPr>
        <w:t xml:space="preserve"> have greatly simplified the</w:t>
      </w:r>
      <w:r w:rsidR="00BA7FDA" w:rsidRPr="00CD1F38">
        <w:rPr>
          <w:rFonts w:ascii="Book Antiqua" w:hAnsi="Book Antiqua" w:cs="Arial"/>
          <w:sz w:val="24"/>
          <w:szCs w:val="24"/>
        </w:rPr>
        <w:t xml:space="preserve"> application of inhalational an</w:t>
      </w:r>
      <w:r w:rsidRPr="00CD1F38">
        <w:rPr>
          <w:rFonts w:ascii="Book Antiqua" w:hAnsi="Book Antiqua" w:cs="Arial"/>
          <w:sz w:val="24"/>
          <w:szCs w:val="24"/>
        </w:rPr>
        <w:t>esthetics for ICU sedation.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Pr="00CD1F38">
        <w:rPr>
          <w:rFonts w:ascii="Book Antiqua" w:hAnsi="Book Antiqua" w:cs="Arial"/>
          <w:sz w:val="24"/>
          <w:szCs w:val="24"/>
        </w:rPr>
        <w:t>A</w:t>
      </w:r>
      <w:r w:rsidR="00B93925" w:rsidRPr="00CD1F38">
        <w:rPr>
          <w:rFonts w:ascii="Book Antiqua" w:hAnsi="Book Antiqua" w:cs="Arial"/>
          <w:sz w:val="24"/>
          <w:szCs w:val="24"/>
        </w:rPr>
        <w:t>n</w:t>
      </w:r>
      <w:r w:rsidRPr="00CD1F38">
        <w:rPr>
          <w:rFonts w:ascii="Book Antiqua" w:hAnsi="Book Antiqua" w:cs="Arial"/>
          <w:sz w:val="24"/>
          <w:szCs w:val="24"/>
        </w:rPr>
        <w:t xml:space="preserve"> important milestone was </w:t>
      </w:r>
      <w:r w:rsidR="00916AC7" w:rsidRPr="00CD1F38">
        <w:rPr>
          <w:rFonts w:ascii="Book Antiqua" w:hAnsi="Book Antiqua" w:cs="Arial"/>
          <w:sz w:val="24"/>
          <w:szCs w:val="24"/>
        </w:rPr>
        <w:t>reached</w:t>
      </w:r>
      <w:r w:rsidRPr="00CD1F38">
        <w:rPr>
          <w:rFonts w:ascii="Book Antiqua" w:hAnsi="Book Antiqua" w:cs="Arial"/>
          <w:sz w:val="24"/>
          <w:szCs w:val="24"/>
        </w:rPr>
        <w:t xml:space="preserve"> in 2005 with th</w:t>
      </w:r>
      <w:r w:rsidR="00BA7FDA" w:rsidRPr="00CD1F38">
        <w:rPr>
          <w:rFonts w:ascii="Book Antiqua" w:hAnsi="Book Antiqua" w:cs="Arial"/>
          <w:sz w:val="24"/>
          <w:szCs w:val="24"/>
        </w:rPr>
        <w:t>e introduction of a volatile an</w:t>
      </w:r>
      <w:r w:rsidR="00916AC7" w:rsidRPr="00CD1F38">
        <w:rPr>
          <w:rFonts w:ascii="Book Antiqua" w:hAnsi="Book Antiqua" w:cs="Arial"/>
          <w:sz w:val="24"/>
          <w:szCs w:val="24"/>
        </w:rPr>
        <w:t>esthetic reflection filter</w:t>
      </w:r>
      <w:r w:rsidR="00B93925" w:rsidRPr="00CD1F38">
        <w:rPr>
          <w:rFonts w:ascii="Book Antiqua" w:eastAsia="Times New Roman" w:hAnsi="Book Antiqua" w:cs="Arial"/>
          <w:sz w:val="24"/>
          <w:szCs w:val="24"/>
        </w:rPr>
        <w:t>, the anesthetic conserving device (</w:t>
      </w:r>
      <w:proofErr w:type="spellStart"/>
      <w:r w:rsidR="00B93925" w:rsidRPr="00CD1F38">
        <w:rPr>
          <w:rFonts w:ascii="Book Antiqua" w:eastAsia="Times New Roman" w:hAnsi="Book Antiqua" w:cs="Arial"/>
          <w:sz w:val="24"/>
          <w:szCs w:val="24"/>
        </w:rPr>
        <w:t>AnaConDa</w:t>
      </w:r>
      <w:r w:rsidR="00B93925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TM</w:t>
      </w:r>
      <w:proofErr w:type="spellEnd"/>
      <w:r w:rsidR="00CE4B5A" w:rsidRPr="00CD1F38">
        <w:rPr>
          <w:rFonts w:ascii="Book Antiqua" w:eastAsia="Times New Roman" w:hAnsi="Book Antiqua" w:cs="Arial"/>
          <w:sz w:val="24"/>
          <w:szCs w:val="24"/>
        </w:rPr>
        <w:t xml:space="preserve">, </w:t>
      </w:r>
      <w:proofErr w:type="spellStart"/>
      <w:r w:rsidR="00CE4B5A" w:rsidRPr="00CD1F38">
        <w:rPr>
          <w:rFonts w:ascii="Book Antiqua" w:eastAsia="Times New Roman" w:hAnsi="Book Antiqua" w:cs="Arial"/>
          <w:sz w:val="24"/>
          <w:szCs w:val="24"/>
        </w:rPr>
        <w:t>Sedana</w:t>
      </w:r>
      <w:proofErr w:type="spellEnd"/>
      <w:r w:rsidR="00CE4B5A" w:rsidRPr="00CD1F38">
        <w:rPr>
          <w:rFonts w:ascii="Book Antiqua" w:eastAsia="Times New Roman" w:hAnsi="Book Antiqua" w:cs="Arial"/>
          <w:sz w:val="24"/>
          <w:szCs w:val="24"/>
        </w:rPr>
        <w:t xml:space="preserve"> Medical</w:t>
      </w:r>
      <w:r w:rsidR="0032546E" w:rsidRPr="00CD1F38">
        <w:rPr>
          <w:rFonts w:ascii="Book Antiqua" w:eastAsia="Times New Roman" w:hAnsi="Book Antiqua" w:cs="Arial"/>
          <w:sz w:val="24"/>
          <w:szCs w:val="24"/>
        </w:rPr>
        <w:t>, Uppsala,</w:t>
      </w:r>
      <w:r w:rsidR="00CE4B5A" w:rsidRPr="00CD1F38">
        <w:rPr>
          <w:rFonts w:ascii="Book Antiqua" w:eastAsia="Times New Roman" w:hAnsi="Book Antiqua" w:cs="Arial"/>
          <w:sz w:val="24"/>
          <w:szCs w:val="24"/>
        </w:rPr>
        <w:t xml:space="preserve"> Sweden)</w:t>
      </w:r>
      <w:r w:rsidR="00B93925" w:rsidRPr="00CD1F38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Pr="00CD1F38">
        <w:rPr>
          <w:rFonts w:ascii="Book Antiqua" w:hAnsi="Book Antiqua" w:cs="Arial"/>
          <w:sz w:val="24"/>
          <w:szCs w:val="24"/>
        </w:rPr>
        <w:t>r</w:t>
      </w:r>
      <w:r w:rsidR="00BA7FDA" w:rsidRPr="00CD1F38">
        <w:rPr>
          <w:rFonts w:ascii="Book Antiqua" w:hAnsi="Book Antiqua" w:cs="Arial"/>
          <w:sz w:val="24"/>
          <w:szCs w:val="24"/>
        </w:rPr>
        <w:t>etaining 90% of the volatile an</w:t>
      </w:r>
      <w:r w:rsidRPr="00CD1F38">
        <w:rPr>
          <w:rFonts w:ascii="Book Antiqua" w:hAnsi="Book Antiqua" w:cs="Arial"/>
          <w:sz w:val="24"/>
          <w:szCs w:val="24"/>
        </w:rPr>
        <w:t>esthetic</w:t>
      </w:r>
      <w:r w:rsidR="006F4D6F" w:rsidRPr="00CD1F38">
        <w:rPr>
          <w:rFonts w:ascii="Book Antiqua" w:hAnsi="Book Antiqua" w:cs="Arial"/>
          <w:sz w:val="24"/>
          <w:szCs w:val="24"/>
        </w:rPr>
        <w:t xml:space="preserve"> </w:t>
      </w:r>
      <w:r w:rsidR="0032546E" w:rsidRPr="00CD1F38">
        <w:rPr>
          <w:rFonts w:ascii="Book Antiqua" w:hAnsi="Book Antiqua" w:cs="Arial"/>
          <w:sz w:val="24"/>
          <w:szCs w:val="24"/>
        </w:rPr>
        <w:t xml:space="preserve">and </w:t>
      </w:r>
      <w:r w:rsidR="006F4D6F" w:rsidRPr="00CD1F38">
        <w:rPr>
          <w:rFonts w:ascii="Book Antiqua" w:hAnsi="Book Antiqua" w:cs="Arial"/>
          <w:sz w:val="24"/>
          <w:szCs w:val="24"/>
        </w:rPr>
        <w:t>thereby enormously reducing the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6F4D6F" w:rsidRPr="00CD1F38">
        <w:rPr>
          <w:rFonts w:ascii="Book Antiqua" w:hAnsi="Book Antiqua" w:cs="Arial"/>
          <w:sz w:val="24"/>
          <w:szCs w:val="24"/>
        </w:rPr>
        <w:t xml:space="preserve">consumption </w:t>
      </w:r>
      <w:r w:rsidR="00B93925" w:rsidRPr="00CD1F38">
        <w:rPr>
          <w:rFonts w:ascii="Book Antiqua" w:hAnsi="Book Antiqua" w:cs="Arial"/>
          <w:sz w:val="24"/>
          <w:szCs w:val="24"/>
        </w:rPr>
        <w:t>of volatile anesthetic.</w:t>
      </w:r>
      <w:r w:rsidR="00CD1F38">
        <w:rPr>
          <w:rFonts w:ascii="Book Antiqua" w:hAnsi="Book Antiqua" w:cs="Arial"/>
          <w:sz w:val="24"/>
          <w:szCs w:val="24"/>
        </w:rPr>
        <w:t xml:space="preserve"> </w:t>
      </w:r>
      <w:r w:rsidR="00B93925" w:rsidRPr="00CD1F38">
        <w:rPr>
          <w:rFonts w:ascii="Book Antiqua" w:hAnsi="Book Antiqua" w:cs="Arial"/>
          <w:sz w:val="24"/>
          <w:szCs w:val="24"/>
        </w:rPr>
        <w:t>Since then</w:t>
      </w:r>
      <w:r w:rsidR="0032546E" w:rsidRPr="00CD1F38">
        <w:rPr>
          <w:rFonts w:ascii="Book Antiqua" w:hAnsi="Book Antiqua" w:cs="Arial"/>
          <w:sz w:val="24"/>
          <w:szCs w:val="24"/>
        </w:rPr>
        <w:t>,</w:t>
      </w:r>
      <w:r w:rsidR="00B93925" w:rsidRPr="00CD1F38">
        <w:rPr>
          <w:rFonts w:ascii="Book Antiqua" w:hAnsi="Book Antiqua" w:cs="Arial"/>
          <w:sz w:val="24"/>
          <w:szCs w:val="24"/>
        </w:rPr>
        <w:t xml:space="preserve"> other </w:t>
      </w:r>
      <w:proofErr w:type="spellStart"/>
      <w:r w:rsidR="00481547" w:rsidRPr="00CD1F38">
        <w:rPr>
          <w:rFonts w:ascii="Book Antiqua" w:eastAsia="Times New Roman" w:hAnsi="Book Antiqua" w:cs="Arial"/>
          <w:sz w:val="24"/>
          <w:szCs w:val="24"/>
        </w:rPr>
        <w:t>AnaConDa</w:t>
      </w:r>
      <w:r w:rsidR="00481547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TM</w:t>
      </w:r>
      <w:proofErr w:type="spellEnd"/>
      <w:r w:rsidR="00481547" w:rsidRPr="00CD1F38">
        <w:rPr>
          <w:rFonts w:ascii="Book Antiqua" w:eastAsia="Times New Roman" w:hAnsi="Book Antiqua" w:cs="Arial"/>
          <w:sz w:val="24"/>
          <w:szCs w:val="24"/>
        </w:rPr>
        <w:t xml:space="preserve"> competing devices </w:t>
      </w:r>
      <w:r w:rsidR="00B93925" w:rsidRPr="00CD1F38">
        <w:rPr>
          <w:rFonts w:ascii="Book Antiqua" w:eastAsia="Times New Roman" w:hAnsi="Book Antiqua" w:cs="Arial"/>
          <w:sz w:val="24"/>
          <w:szCs w:val="24"/>
        </w:rPr>
        <w:t>have been produced and tested such as the</w:t>
      </w:r>
      <w:r w:rsidR="00065D75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065D75" w:rsidRPr="00CD1F38">
        <w:rPr>
          <w:rFonts w:ascii="Book Antiqua" w:eastAsia="Times New Roman" w:hAnsi="Book Antiqua" w:cs="Arial"/>
          <w:sz w:val="24"/>
          <w:szCs w:val="24"/>
        </w:rPr>
        <w:t>Mirus</w:t>
      </w:r>
      <w:r w:rsidR="00065D75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TM</w:t>
      </w:r>
      <w:proofErr w:type="spellEnd"/>
      <w:r w:rsidR="00CE4B5A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16AC7" w:rsidRPr="00CD1F38">
        <w:rPr>
          <w:rFonts w:ascii="Book Antiqua" w:eastAsia="Times New Roman" w:hAnsi="Book Antiqua" w:cs="Arial"/>
          <w:sz w:val="24"/>
          <w:szCs w:val="24"/>
        </w:rPr>
        <w:t>(</w:t>
      </w:r>
      <w:r w:rsidR="00CE4B5A" w:rsidRPr="00CD1F38">
        <w:rPr>
          <w:rFonts w:ascii="Book Antiqua" w:eastAsia="Times New Roman" w:hAnsi="Book Antiqua" w:cs="Arial"/>
          <w:sz w:val="24"/>
          <w:szCs w:val="24"/>
        </w:rPr>
        <w:t xml:space="preserve">Pall Medical, </w:t>
      </w:r>
      <w:proofErr w:type="spellStart"/>
      <w:r w:rsidR="00CE4B5A" w:rsidRPr="00CD1F38">
        <w:rPr>
          <w:rFonts w:ascii="Book Antiqua" w:eastAsia="Times New Roman" w:hAnsi="Book Antiqua" w:cs="Arial"/>
          <w:sz w:val="24"/>
          <w:szCs w:val="24"/>
        </w:rPr>
        <w:t>Dreieich</w:t>
      </w:r>
      <w:proofErr w:type="spellEnd"/>
      <w:r w:rsidR="00CE4B5A" w:rsidRPr="00CD1F38">
        <w:rPr>
          <w:rFonts w:ascii="Book Antiqua" w:eastAsia="Times New Roman" w:hAnsi="Book Antiqua" w:cs="Arial"/>
          <w:sz w:val="24"/>
          <w:szCs w:val="24"/>
        </w:rPr>
        <w:t>, Germany)</w:t>
      </w:r>
      <w:r w:rsidR="00442C3F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[7]</w:t>
      </w:r>
      <w:r w:rsidR="00442C3F" w:rsidRPr="00CD1F38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CE4B5A" w:rsidRPr="00CD1F38">
        <w:rPr>
          <w:rFonts w:ascii="Book Antiqua" w:eastAsia="Times New Roman" w:hAnsi="Book Antiqua" w:cs="Arial"/>
          <w:sz w:val="24"/>
          <w:szCs w:val="24"/>
        </w:rPr>
        <w:t xml:space="preserve">Suitable </w:t>
      </w:r>
      <w:r w:rsidR="002E2895" w:rsidRPr="00CD1F38">
        <w:rPr>
          <w:rFonts w:ascii="Book Antiqua" w:eastAsia="Times New Roman" w:hAnsi="Book Antiqua" w:cs="Arial"/>
          <w:sz w:val="24"/>
          <w:szCs w:val="24"/>
        </w:rPr>
        <w:t xml:space="preserve">volatile agents are </w:t>
      </w:r>
      <w:proofErr w:type="spellStart"/>
      <w:r w:rsidR="002E2895" w:rsidRPr="00CD1F38">
        <w:rPr>
          <w:rFonts w:ascii="Book Antiqua" w:eastAsia="Times New Roman" w:hAnsi="Book Antiqua" w:cs="Arial"/>
          <w:sz w:val="24"/>
          <w:szCs w:val="24"/>
        </w:rPr>
        <w:t>isoflurane</w:t>
      </w:r>
      <w:proofErr w:type="spellEnd"/>
      <w:r w:rsidR="002E2895" w:rsidRPr="00CD1F38">
        <w:rPr>
          <w:rFonts w:ascii="Book Antiqua" w:eastAsia="Times New Roman" w:hAnsi="Book Antiqua" w:cs="Arial"/>
          <w:sz w:val="24"/>
          <w:szCs w:val="24"/>
        </w:rPr>
        <w:t xml:space="preserve">, </w:t>
      </w:r>
      <w:proofErr w:type="spellStart"/>
      <w:r w:rsidR="002E2895" w:rsidRPr="00CD1F38">
        <w:rPr>
          <w:rFonts w:ascii="Book Antiqua" w:eastAsia="Times New Roman" w:hAnsi="Book Antiqua" w:cs="Arial"/>
          <w:sz w:val="24"/>
          <w:szCs w:val="24"/>
        </w:rPr>
        <w:t>sevoflurane</w:t>
      </w:r>
      <w:proofErr w:type="spellEnd"/>
      <w:r w:rsidR="0032546E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2E2895" w:rsidRPr="00CD1F38">
        <w:rPr>
          <w:rFonts w:ascii="Book Antiqua" w:eastAsia="Times New Roman" w:hAnsi="Book Antiqua" w:cs="Arial"/>
          <w:sz w:val="24"/>
          <w:szCs w:val="24"/>
        </w:rPr>
        <w:t xml:space="preserve"> and </w:t>
      </w:r>
      <w:proofErr w:type="spellStart"/>
      <w:r w:rsidR="002E2895" w:rsidRPr="00CD1F38">
        <w:rPr>
          <w:rFonts w:ascii="Book Antiqua" w:eastAsia="Times New Roman" w:hAnsi="Book Antiqua" w:cs="Arial"/>
          <w:sz w:val="24"/>
          <w:szCs w:val="24"/>
        </w:rPr>
        <w:t>desflurane</w:t>
      </w:r>
      <w:proofErr w:type="spellEnd"/>
      <w:r w:rsidR="002E2895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A4722" w:rsidRPr="00CD1F38">
        <w:rPr>
          <w:rStyle w:val="apple-converted-space"/>
          <w:rFonts w:ascii="Book Antiqua" w:hAnsi="Book Antiqua" w:cs="Arial"/>
          <w:sz w:val="24"/>
          <w:szCs w:val="24"/>
        </w:rPr>
        <w:t>From a drug delivery point of view</w:t>
      </w:r>
      <w:r w:rsidR="0032546E" w:rsidRPr="00CD1F38">
        <w:rPr>
          <w:rStyle w:val="apple-converted-space"/>
          <w:rFonts w:ascii="Book Antiqua" w:hAnsi="Book Antiqua" w:cs="Arial"/>
          <w:sz w:val="24"/>
          <w:szCs w:val="24"/>
        </w:rPr>
        <w:t>,</w:t>
      </w:r>
      <w:r w:rsidR="00EA4722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 </w:t>
      </w:r>
      <w:r w:rsidR="00A51CFE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these technical </w:t>
      </w:r>
      <w:r w:rsidR="00BA1B71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developments </w:t>
      </w:r>
      <w:r w:rsidR="00A51CFE" w:rsidRPr="00CD1F38">
        <w:rPr>
          <w:rStyle w:val="apple-converted-space"/>
          <w:rFonts w:ascii="Book Antiqua" w:hAnsi="Book Antiqua" w:cs="Arial"/>
          <w:sz w:val="24"/>
          <w:szCs w:val="24"/>
        </w:rPr>
        <w:t>have indeed resulted in</w:t>
      </w:r>
      <w:r w:rsidR="00EA4722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 easy titration to </w:t>
      </w:r>
      <w:r w:rsidR="0032546E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the </w:t>
      </w:r>
      <w:r w:rsidR="00EA4722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clinical end-point and </w:t>
      </w:r>
      <w:r w:rsidR="00A51CFE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the possibility of </w:t>
      </w:r>
      <w:r w:rsidR="00F83E8D" w:rsidRPr="00CD1F38">
        <w:rPr>
          <w:rStyle w:val="apple-converted-space"/>
          <w:rFonts w:ascii="Book Antiqua" w:eastAsiaTheme="minorHAnsi" w:hAnsi="Book Antiqua" w:cs="Arial"/>
          <w:sz w:val="24"/>
          <w:szCs w:val="24"/>
        </w:rPr>
        <w:t>breath-by-</w:t>
      </w:r>
      <w:r w:rsidR="00D82146" w:rsidRPr="00CD1F38">
        <w:rPr>
          <w:rStyle w:val="apple-converted-space"/>
          <w:rFonts w:ascii="Book Antiqua" w:eastAsiaTheme="minorHAnsi" w:hAnsi="Book Antiqua" w:cs="Arial"/>
          <w:sz w:val="24"/>
          <w:szCs w:val="24"/>
        </w:rPr>
        <w:t>breath</w:t>
      </w:r>
      <w:r w:rsidR="00D82146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 </w:t>
      </w:r>
      <w:r w:rsidR="00EA4722" w:rsidRPr="00CD1F38">
        <w:rPr>
          <w:rStyle w:val="apple-converted-space"/>
          <w:rFonts w:ascii="Book Antiqua" w:hAnsi="Book Antiqua" w:cs="Arial"/>
          <w:sz w:val="24"/>
          <w:szCs w:val="24"/>
        </w:rPr>
        <w:t>bedside monitoring.</w:t>
      </w:r>
      <w:r w:rsidR="00A51CFE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 </w:t>
      </w:r>
      <w:r w:rsidR="00B573D8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A </w:t>
      </w:r>
      <w:r w:rsidR="00CE4B5A" w:rsidRPr="00CD1F38">
        <w:rPr>
          <w:rStyle w:val="apple-converted-space"/>
          <w:rFonts w:ascii="Book Antiqua" w:hAnsi="Book Antiqua" w:cs="Arial"/>
          <w:sz w:val="24"/>
          <w:szCs w:val="24"/>
        </w:rPr>
        <w:t>0.3</w:t>
      </w:r>
      <w:r w:rsidR="00565412">
        <w:rPr>
          <w:rStyle w:val="apple-converted-space"/>
          <w:rFonts w:ascii="Book Antiqua" w:hAnsi="Book Antiqua" w:cs="Arial" w:hint="eastAsia"/>
          <w:sz w:val="24"/>
          <w:szCs w:val="24"/>
          <w:lang w:eastAsia="zh-CN"/>
        </w:rPr>
        <w:t>-</w:t>
      </w:r>
      <w:r w:rsidR="00CE4B5A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0.6 </w:t>
      </w:r>
      <w:r w:rsidR="00B573D8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minimal alveolar concentration (MAC) of </w:t>
      </w:r>
      <w:proofErr w:type="spellStart"/>
      <w:r w:rsidR="00B573D8" w:rsidRPr="00CD1F38">
        <w:rPr>
          <w:rStyle w:val="apple-converted-space"/>
          <w:rFonts w:ascii="Book Antiqua" w:hAnsi="Book Antiqua" w:cs="Arial"/>
          <w:sz w:val="24"/>
          <w:szCs w:val="24"/>
        </w:rPr>
        <w:t>sevoflurane</w:t>
      </w:r>
      <w:proofErr w:type="spellEnd"/>
      <w:r w:rsidR="00B573D8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 is most often sufficient in the ICU setting.</w:t>
      </w:r>
      <w:r w:rsidR="001649E8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 </w:t>
      </w:r>
      <w:r w:rsidR="00B573D8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In view </w:t>
      </w:r>
      <w:r w:rsidR="00B573D8" w:rsidRPr="00CD1F38">
        <w:rPr>
          <w:rStyle w:val="apple-converted-space"/>
          <w:rFonts w:ascii="Book Antiqua" w:hAnsi="Book Antiqua" w:cs="Arial"/>
          <w:sz w:val="24"/>
          <w:szCs w:val="24"/>
        </w:rPr>
        <w:lastRenderedPageBreak/>
        <w:t>of the increased CO</w:t>
      </w:r>
      <w:r w:rsidR="00B573D8" w:rsidRPr="00CD1F38">
        <w:rPr>
          <w:rStyle w:val="apple-converted-space"/>
          <w:rFonts w:ascii="Book Antiqua" w:eastAsiaTheme="minorHAnsi" w:hAnsi="Book Antiqua" w:cs="Arial"/>
          <w:sz w:val="24"/>
          <w:szCs w:val="24"/>
          <w:vertAlign w:val="subscript"/>
        </w:rPr>
        <w:t>2</w:t>
      </w:r>
      <w:r w:rsidR="00B573D8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 </w:t>
      </w:r>
      <w:r w:rsidR="00F83E8D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through </w:t>
      </w:r>
      <w:r w:rsidR="00B573D8" w:rsidRPr="00CD1F38">
        <w:rPr>
          <w:rStyle w:val="apple-converted-space"/>
          <w:rFonts w:ascii="Book Antiqua" w:hAnsi="Book Antiqua" w:cs="Arial"/>
          <w:sz w:val="24"/>
          <w:szCs w:val="24"/>
        </w:rPr>
        <w:t>the systems’ enlarged dead space</w:t>
      </w:r>
      <w:r w:rsidR="00C165DA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 (100 m</w:t>
      </w:r>
      <w:r w:rsidR="00565412" w:rsidRPr="00CD1F38">
        <w:rPr>
          <w:rStyle w:val="apple-converted-space"/>
          <w:rFonts w:ascii="Book Antiqua" w:hAnsi="Book Antiqua" w:cs="Arial"/>
          <w:sz w:val="24"/>
          <w:szCs w:val="24"/>
        </w:rPr>
        <w:t>L</w:t>
      </w:r>
      <w:r w:rsidR="00C165DA" w:rsidRPr="00CD1F38">
        <w:rPr>
          <w:rStyle w:val="apple-converted-space"/>
          <w:rFonts w:ascii="Book Antiqua" w:hAnsi="Book Antiqua" w:cs="Arial"/>
          <w:sz w:val="24"/>
          <w:szCs w:val="24"/>
        </w:rPr>
        <w:t>)</w:t>
      </w:r>
      <w:r w:rsidR="00B573D8" w:rsidRPr="00CD1F38">
        <w:rPr>
          <w:rStyle w:val="apple-converted-space"/>
          <w:rFonts w:ascii="Book Antiqua" w:hAnsi="Book Antiqua" w:cs="Arial"/>
          <w:sz w:val="24"/>
          <w:szCs w:val="24"/>
        </w:rPr>
        <w:t>, minute volu</w:t>
      </w:r>
      <w:r w:rsidR="00FF334A" w:rsidRPr="00CD1F38">
        <w:rPr>
          <w:rStyle w:val="apple-converted-space"/>
          <w:rFonts w:ascii="Book Antiqua" w:hAnsi="Book Antiqua" w:cs="Arial"/>
          <w:sz w:val="24"/>
          <w:szCs w:val="24"/>
        </w:rPr>
        <w:t>me usually has to be increased</w:t>
      </w:r>
      <w:r w:rsidR="001649E8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 </w:t>
      </w:r>
      <w:r w:rsidR="00F21D07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by being </w:t>
      </w:r>
      <w:r w:rsidR="00B573D8" w:rsidRPr="00CD1F38">
        <w:rPr>
          <w:rStyle w:val="apple-converted-space"/>
          <w:rFonts w:ascii="Book Antiqua" w:hAnsi="Book Antiqua" w:cs="Arial"/>
          <w:sz w:val="24"/>
          <w:szCs w:val="24"/>
        </w:rPr>
        <w:t>guided by ETCO</w:t>
      </w:r>
      <w:r w:rsidR="00B573D8" w:rsidRPr="00CD1F38">
        <w:rPr>
          <w:rStyle w:val="apple-converted-space"/>
          <w:rFonts w:ascii="Book Antiqua" w:eastAsiaTheme="minorHAnsi" w:hAnsi="Book Antiqua" w:cs="Arial"/>
          <w:sz w:val="24"/>
          <w:szCs w:val="24"/>
          <w:vertAlign w:val="subscript"/>
        </w:rPr>
        <w:t>2</w:t>
      </w:r>
      <w:r w:rsidR="00B573D8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 or blood gas analysis.</w:t>
      </w:r>
      <w:r w:rsidR="00BA7FDA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2E2895" w:rsidRPr="00CD1F38">
        <w:rPr>
          <w:rFonts w:ascii="Book Antiqua" w:eastAsia="Times New Roman" w:hAnsi="Book Antiqua" w:cs="Arial"/>
          <w:sz w:val="24"/>
          <w:szCs w:val="24"/>
        </w:rPr>
        <w:t>Desflurane</w:t>
      </w:r>
      <w:proofErr w:type="spellEnd"/>
      <w:r w:rsidR="002E2895" w:rsidRPr="00CD1F38">
        <w:rPr>
          <w:rFonts w:ascii="Book Antiqua" w:eastAsia="Times New Roman" w:hAnsi="Book Antiqua" w:cs="Arial"/>
          <w:sz w:val="24"/>
          <w:szCs w:val="24"/>
        </w:rPr>
        <w:t xml:space="preserve"> is not commonly used in the ICU in view of its boiling point of 22</w:t>
      </w:r>
      <w:r w:rsidR="00F21D07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2E2895" w:rsidRPr="00CD1F38">
        <w:rPr>
          <w:rFonts w:ascii="Book Antiqua" w:eastAsia="Times New Roman" w:hAnsi="Book Antiqua" w:cs="Arial"/>
          <w:sz w:val="24"/>
          <w:szCs w:val="24"/>
        </w:rPr>
        <w:t>8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2E2895" w:rsidRPr="00CD1F38">
        <w:rPr>
          <w:rFonts w:ascii="Book Antiqua" w:eastAsia="Times New Roman" w:hAnsi="Book Antiqua" w:cs="Arial"/>
          <w:sz w:val="24"/>
          <w:szCs w:val="24"/>
        </w:rPr>
        <w:t>°C</w:t>
      </w:r>
      <w:r w:rsidR="00F21D07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2E2895" w:rsidRPr="00CD1F38">
        <w:rPr>
          <w:rFonts w:ascii="Book Antiqua" w:eastAsia="Times New Roman" w:hAnsi="Book Antiqua" w:cs="Arial"/>
          <w:sz w:val="24"/>
          <w:szCs w:val="24"/>
        </w:rPr>
        <w:t xml:space="preserve"> requi</w:t>
      </w:r>
      <w:r w:rsidR="00CE4B5A" w:rsidRPr="00CD1F38">
        <w:rPr>
          <w:rFonts w:ascii="Book Antiqua" w:eastAsia="Times New Roman" w:hAnsi="Book Antiqua" w:cs="Arial"/>
          <w:sz w:val="24"/>
          <w:szCs w:val="24"/>
        </w:rPr>
        <w:t>ring a vaporizer</w:t>
      </w:r>
      <w:r w:rsidR="002E2895" w:rsidRPr="00CD1F38">
        <w:rPr>
          <w:rFonts w:ascii="Book Antiqua" w:eastAsia="Times New Roman" w:hAnsi="Book Antiqua" w:cs="Arial"/>
          <w:sz w:val="24"/>
          <w:szCs w:val="24"/>
        </w:rPr>
        <w:t xml:space="preserve"> heated to 39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2E2895" w:rsidRPr="00CD1F38">
        <w:rPr>
          <w:rFonts w:ascii="Book Antiqua" w:eastAsia="Times New Roman" w:hAnsi="Book Antiqua" w:cs="Arial"/>
          <w:sz w:val="24"/>
          <w:szCs w:val="24"/>
        </w:rPr>
        <w:t>°C, and the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2E2895" w:rsidRPr="00CD1F38">
        <w:rPr>
          <w:rFonts w:ascii="Book Antiqua" w:eastAsia="Times New Roman" w:hAnsi="Book Antiqua" w:cs="Arial"/>
          <w:sz w:val="24"/>
          <w:szCs w:val="24"/>
        </w:rPr>
        <w:t>higher cost.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E4B5A" w:rsidRPr="00CD1F38">
        <w:rPr>
          <w:rFonts w:ascii="Book Antiqua" w:eastAsia="Times New Roman" w:hAnsi="Book Antiqua" w:cs="Arial"/>
          <w:sz w:val="24"/>
          <w:szCs w:val="24"/>
        </w:rPr>
        <w:t>It can be administer</w:t>
      </w:r>
      <w:r w:rsidR="00C165DA" w:rsidRPr="00CD1F38">
        <w:rPr>
          <w:rFonts w:ascii="Book Antiqua" w:eastAsia="Times New Roman" w:hAnsi="Book Antiqua" w:cs="Arial"/>
          <w:sz w:val="24"/>
          <w:szCs w:val="24"/>
        </w:rPr>
        <w:t>e</w:t>
      </w:r>
      <w:r w:rsidR="00CE4B5A" w:rsidRPr="00CD1F38">
        <w:rPr>
          <w:rFonts w:ascii="Book Antiqua" w:eastAsia="Times New Roman" w:hAnsi="Book Antiqua" w:cs="Arial"/>
          <w:sz w:val="24"/>
          <w:szCs w:val="24"/>
        </w:rPr>
        <w:t xml:space="preserve">d by the </w:t>
      </w:r>
      <w:proofErr w:type="spellStart"/>
      <w:r w:rsidR="00CE4B5A" w:rsidRPr="00CD1F38">
        <w:rPr>
          <w:rFonts w:ascii="Book Antiqua" w:eastAsia="Times New Roman" w:hAnsi="Book Antiqua" w:cs="Arial"/>
          <w:sz w:val="24"/>
          <w:szCs w:val="24"/>
        </w:rPr>
        <w:t>Mirus</w:t>
      </w:r>
      <w:r w:rsidR="00CE4B5A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TM</w:t>
      </w:r>
      <w:proofErr w:type="spellEnd"/>
      <w:r w:rsidR="001649E8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 xml:space="preserve"> </w:t>
      </w:r>
      <w:r w:rsidR="00CE4B5A" w:rsidRPr="00CD1F38">
        <w:rPr>
          <w:rFonts w:ascii="Book Antiqua" w:eastAsia="Times New Roman" w:hAnsi="Book Antiqua" w:cs="Arial"/>
          <w:sz w:val="24"/>
          <w:szCs w:val="24"/>
        </w:rPr>
        <w:t>device</w:t>
      </w:r>
      <w:r w:rsidR="00C165DA" w:rsidRPr="00CD1F38">
        <w:rPr>
          <w:rFonts w:ascii="Book Antiqua" w:eastAsia="Times New Roman" w:hAnsi="Book Antiqua" w:cs="Arial"/>
          <w:sz w:val="24"/>
          <w:szCs w:val="24"/>
        </w:rPr>
        <w:t xml:space="preserve">, not the </w:t>
      </w:r>
      <w:proofErr w:type="spellStart"/>
      <w:r w:rsidR="00C165DA" w:rsidRPr="00CD1F38">
        <w:rPr>
          <w:rFonts w:ascii="Book Antiqua" w:eastAsia="Times New Roman" w:hAnsi="Book Antiqua" w:cs="Arial"/>
          <w:sz w:val="24"/>
          <w:szCs w:val="24"/>
        </w:rPr>
        <w:t>AnaConDa</w:t>
      </w:r>
      <w:r w:rsidR="00C165DA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TM</w:t>
      </w:r>
      <w:proofErr w:type="spellEnd"/>
      <w:r w:rsidR="00C165DA" w:rsidRPr="00CD1F38">
        <w:rPr>
          <w:rFonts w:ascii="Book Antiqua" w:eastAsia="Times New Roman" w:hAnsi="Book Antiqua" w:cs="Arial"/>
          <w:sz w:val="24"/>
          <w:szCs w:val="24"/>
        </w:rPr>
        <w:t>.</w:t>
      </w:r>
    </w:p>
    <w:p w14:paraId="2538472E" w14:textId="4640D59D" w:rsidR="00EA4722" w:rsidRPr="00CD1F38" w:rsidRDefault="00A51CFE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sz w:val="24"/>
          <w:szCs w:val="24"/>
        </w:rPr>
      </w:pPr>
      <w:r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Recent studies </w:t>
      </w:r>
      <w:r w:rsidR="00F21D07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have </w:t>
      </w:r>
      <w:r w:rsidRPr="00CD1F38">
        <w:rPr>
          <w:rStyle w:val="apple-converted-space"/>
          <w:rFonts w:ascii="Book Antiqua" w:hAnsi="Book Antiqua" w:cs="Arial"/>
          <w:sz w:val="24"/>
          <w:szCs w:val="24"/>
        </w:rPr>
        <w:t>indicate</w:t>
      </w:r>
      <w:r w:rsidR="00F21D07" w:rsidRPr="00CD1F38">
        <w:rPr>
          <w:rStyle w:val="apple-converted-space"/>
          <w:rFonts w:ascii="Book Antiqua" w:hAnsi="Book Antiqua" w:cs="Arial"/>
          <w:sz w:val="24"/>
          <w:szCs w:val="24"/>
        </w:rPr>
        <w:t>d</w:t>
      </w:r>
      <w:r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 that the </w:t>
      </w:r>
      <w:r w:rsidR="006212BA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currently </w:t>
      </w:r>
      <w:r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available scavenger devices </w:t>
      </w:r>
      <w:r w:rsidR="00F21D07" w:rsidRPr="00CD1F38">
        <w:rPr>
          <w:rStyle w:val="apple-converted-space"/>
          <w:rFonts w:ascii="Book Antiqua" w:hAnsi="Book Antiqua" w:cs="Arial"/>
          <w:sz w:val="24"/>
          <w:szCs w:val="24"/>
        </w:rPr>
        <w:t>that are</w:t>
      </w:r>
      <w:r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 based on a silica zeolite matrix</w:t>
      </w:r>
      <w:r w:rsidR="00F21D07" w:rsidRPr="00CD1F38">
        <w:rPr>
          <w:rStyle w:val="apple-converted-space"/>
          <w:rFonts w:ascii="Book Antiqua" w:hAnsi="Book Antiqua" w:cs="Arial"/>
          <w:sz w:val="24"/>
          <w:szCs w:val="24"/>
        </w:rPr>
        <w:t>,</w:t>
      </w:r>
      <w:r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 adequately adsorb the volatile agents and thereby minimize environmental </w:t>
      </w:r>
      <w:r w:rsidR="006212BA" w:rsidRPr="00CD1F38">
        <w:rPr>
          <w:rStyle w:val="apple-converted-space"/>
          <w:rFonts w:ascii="Book Antiqua" w:hAnsi="Book Antiqua" w:cs="Arial"/>
          <w:sz w:val="24"/>
          <w:szCs w:val="24"/>
        </w:rPr>
        <w:t>pollution b</w:t>
      </w:r>
      <w:r w:rsidR="00377325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y volatile anesthetic agents </w:t>
      </w:r>
      <w:r w:rsidR="00BA1B71" w:rsidRPr="00CD1F38">
        <w:rPr>
          <w:rStyle w:val="apple-converted-space"/>
          <w:rFonts w:ascii="Book Antiqua" w:hAnsi="Book Antiqua" w:cs="Arial"/>
          <w:sz w:val="24"/>
          <w:szCs w:val="24"/>
        </w:rPr>
        <w:t xml:space="preserve">guaranteeing workplace </w:t>
      </w:r>
      <w:proofErr w:type="gramStart"/>
      <w:r w:rsidR="00BA1B71" w:rsidRPr="00CD1F38">
        <w:rPr>
          <w:rStyle w:val="apple-converted-space"/>
          <w:rFonts w:ascii="Book Antiqua" w:hAnsi="Book Antiqua" w:cs="Arial"/>
          <w:sz w:val="24"/>
          <w:szCs w:val="24"/>
        </w:rPr>
        <w:t>safety</w:t>
      </w:r>
      <w:r w:rsidR="00377325" w:rsidRPr="00CD1F38">
        <w:rPr>
          <w:rStyle w:val="apple-converted-space"/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377325" w:rsidRPr="00CD1F38">
        <w:rPr>
          <w:rStyle w:val="apple-converted-space"/>
          <w:rFonts w:ascii="Book Antiqua" w:hAnsi="Book Antiqua" w:cs="Arial"/>
          <w:sz w:val="24"/>
          <w:szCs w:val="24"/>
          <w:vertAlign w:val="superscript"/>
        </w:rPr>
        <w:t>8]</w:t>
      </w:r>
      <w:r w:rsidR="00377325" w:rsidRPr="00CD1F38">
        <w:rPr>
          <w:rStyle w:val="apple-converted-space"/>
          <w:rFonts w:ascii="Book Antiqua" w:hAnsi="Book Antiqua" w:cs="Arial"/>
          <w:sz w:val="24"/>
          <w:szCs w:val="24"/>
        </w:rPr>
        <w:t>.</w:t>
      </w:r>
    </w:p>
    <w:p w14:paraId="7B0F7863" w14:textId="5B4D3BA8" w:rsidR="00E04370" w:rsidRPr="00CD1F38" w:rsidRDefault="00382BC8" w:rsidP="00565412">
      <w:pPr>
        <w:pStyle w:val="Heading1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Arial"/>
          <w:b w:val="0"/>
          <w:sz w:val="24"/>
          <w:szCs w:val="24"/>
        </w:rPr>
      </w:pPr>
      <w:r w:rsidRPr="00CD1F38">
        <w:rPr>
          <w:rStyle w:val="highlight"/>
          <w:rFonts w:ascii="Book Antiqua" w:hAnsi="Book Antiqua" w:cs="Arial"/>
          <w:b w:val="0"/>
          <w:sz w:val="24"/>
          <w:szCs w:val="24"/>
        </w:rPr>
        <w:t xml:space="preserve">The question </w:t>
      </w:r>
      <w:r w:rsidR="00916AC7" w:rsidRPr="00CD1F38">
        <w:rPr>
          <w:rStyle w:val="highlight"/>
          <w:rFonts w:ascii="Book Antiqua" w:hAnsi="Book Antiqua" w:cs="Arial"/>
          <w:b w:val="0"/>
          <w:sz w:val="24"/>
          <w:szCs w:val="24"/>
        </w:rPr>
        <w:t xml:space="preserve">still </w:t>
      </w:r>
      <w:r w:rsidR="00BA7FDA" w:rsidRPr="00CD1F38">
        <w:rPr>
          <w:rFonts w:ascii="Book Antiqua" w:hAnsi="Book Antiqua" w:cs="Arial"/>
          <w:b w:val="0"/>
          <w:sz w:val="24"/>
          <w:szCs w:val="24"/>
        </w:rPr>
        <w:t>remains to be answered</w:t>
      </w:r>
      <w:r w:rsidR="001649E8" w:rsidRPr="00CD1F38">
        <w:rPr>
          <w:rFonts w:ascii="Book Antiqua" w:hAnsi="Book Antiqua" w:cs="Arial"/>
          <w:b w:val="0"/>
          <w:sz w:val="24"/>
          <w:szCs w:val="24"/>
        </w:rPr>
        <w:t xml:space="preserve"> </w:t>
      </w:r>
      <w:r w:rsidRPr="00CD1F38">
        <w:rPr>
          <w:rStyle w:val="highlight"/>
          <w:rFonts w:ascii="Book Antiqua" w:hAnsi="Book Antiqua" w:cs="Arial"/>
          <w:b w:val="0"/>
          <w:sz w:val="24"/>
          <w:szCs w:val="24"/>
        </w:rPr>
        <w:t xml:space="preserve">whether </w:t>
      </w:r>
      <w:r w:rsidR="002D13BF" w:rsidRPr="00CD1F38">
        <w:rPr>
          <w:rStyle w:val="highlight"/>
          <w:rFonts w:ascii="Book Antiqua" w:hAnsi="Book Antiqua" w:cs="Arial"/>
          <w:b w:val="0"/>
          <w:sz w:val="24"/>
          <w:szCs w:val="24"/>
        </w:rPr>
        <w:t xml:space="preserve">volatile anesthetics will </w:t>
      </w:r>
      <w:r w:rsidR="00BA7FDA" w:rsidRPr="00CD1F38">
        <w:rPr>
          <w:rStyle w:val="highlight"/>
          <w:rFonts w:ascii="Book Antiqua" w:hAnsi="Book Antiqua" w:cs="Arial"/>
          <w:b w:val="0"/>
          <w:sz w:val="24"/>
          <w:szCs w:val="24"/>
        </w:rPr>
        <w:t>really become</w:t>
      </w:r>
      <w:r w:rsidRPr="00CD1F38">
        <w:rPr>
          <w:rStyle w:val="highlight"/>
          <w:rFonts w:ascii="Book Antiqua" w:hAnsi="Book Antiqua" w:cs="Arial"/>
          <w:b w:val="0"/>
          <w:sz w:val="24"/>
          <w:szCs w:val="24"/>
        </w:rPr>
        <w:t xml:space="preserve"> and </w:t>
      </w:r>
      <w:r w:rsidR="002D13BF" w:rsidRPr="00CD1F38">
        <w:rPr>
          <w:rStyle w:val="highlight"/>
          <w:rFonts w:ascii="Book Antiqua" w:hAnsi="Book Antiqua" w:cs="Arial"/>
          <w:b w:val="0"/>
          <w:sz w:val="24"/>
          <w:szCs w:val="24"/>
        </w:rPr>
        <w:t xml:space="preserve">stay a </w:t>
      </w:r>
      <w:r w:rsidR="002D13BF" w:rsidRPr="00CD1F38">
        <w:rPr>
          <w:rFonts w:ascii="Book Antiqua" w:hAnsi="Book Antiqua" w:cs="Arial"/>
          <w:b w:val="0"/>
          <w:sz w:val="24"/>
          <w:szCs w:val="24"/>
        </w:rPr>
        <w:t>player in</w:t>
      </w:r>
      <w:r w:rsidR="002D13BF" w:rsidRPr="00CD1F38">
        <w:rPr>
          <w:rStyle w:val="apple-converted-space"/>
          <w:rFonts w:ascii="Book Antiqua" w:hAnsi="Book Antiqua" w:cs="Arial"/>
          <w:b w:val="0"/>
          <w:sz w:val="24"/>
          <w:szCs w:val="24"/>
        </w:rPr>
        <w:t> </w:t>
      </w:r>
      <w:r w:rsidR="002D13BF" w:rsidRPr="00CD1F38">
        <w:rPr>
          <w:rStyle w:val="highlight"/>
          <w:rFonts w:ascii="Book Antiqua" w:hAnsi="Book Antiqua" w:cs="Arial"/>
          <w:b w:val="0"/>
          <w:sz w:val="24"/>
          <w:szCs w:val="24"/>
        </w:rPr>
        <w:t>critical care</w:t>
      </w:r>
      <w:r w:rsidR="002D13BF" w:rsidRPr="00CD1F38">
        <w:rPr>
          <w:rStyle w:val="apple-converted-space"/>
          <w:rFonts w:ascii="Book Antiqua" w:hAnsi="Book Antiqua" w:cs="Arial"/>
          <w:b w:val="0"/>
          <w:sz w:val="24"/>
          <w:szCs w:val="24"/>
        </w:rPr>
        <w:t> </w:t>
      </w:r>
      <w:proofErr w:type="gramStart"/>
      <w:r w:rsidR="002D13BF" w:rsidRPr="00CD1F38">
        <w:rPr>
          <w:rStyle w:val="highlight"/>
          <w:rFonts w:ascii="Book Antiqua" w:hAnsi="Book Antiqua" w:cs="Arial"/>
          <w:b w:val="0"/>
          <w:sz w:val="24"/>
          <w:szCs w:val="24"/>
        </w:rPr>
        <w:t>sedation</w:t>
      </w:r>
      <w:r w:rsidR="00E5221B" w:rsidRPr="00CD1F38">
        <w:rPr>
          <w:rFonts w:ascii="Book Antiqua" w:hAnsi="Book Antiqua" w:cs="Arial"/>
          <w:b w:val="0"/>
          <w:sz w:val="24"/>
          <w:szCs w:val="24"/>
          <w:vertAlign w:val="superscript"/>
        </w:rPr>
        <w:t>[</w:t>
      </w:r>
      <w:proofErr w:type="gramEnd"/>
      <w:r w:rsidR="00E5221B" w:rsidRPr="00CD1F38">
        <w:rPr>
          <w:rFonts w:ascii="Book Antiqua" w:hAnsi="Book Antiqua" w:cs="Arial"/>
          <w:b w:val="0"/>
          <w:sz w:val="24"/>
          <w:szCs w:val="24"/>
          <w:vertAlign w:val="superscript"/>
        </w:rPr>
        <w:t>6]</w:t>
      </w:r>
      <w:r w:rsidR="00840D81" w:rsidRPr="00CD1F38">
        <w:rPr>
          <w:rFonts w:ascii="Book Antiqua" w:hAnsi="Book Antiqua" w:cs="Arial"/>
          <w:b w:val="0"/>
          <w:sz w:val="24"/>
          <w:szCs w:val="24"/>
        </w:rPr>
        <w:t>;</w:t>
      </w:r>
      <w:r w:rsidR="00E5221B" w:rsidRPr="00CD1F38">
        <w:rPr>
          <w:rFonts w:ascii="Book Antiqua" w:hAnsi="Book Antiqua" w:cs="Arial"/>
          <w:b w:val="0"/>
          <w:sz w:val="24"/>
          <w:szCs w:val="24"/>
        </w:rPr>
        <w:t xml:space="preserve"> </w:t>
      </w:r>
      <w:r w:rsidR="00840D81" w:rsidRPr="00CD1F38">
        <w:rPr>
          <w:rFonts w:ascii="Book Antiqua" w:hAnsi="Book Antiqua" w:cs="Arial"/>
          <w:b w:val="0"/>
          <w:sz w:val="24"/>
          <w:szCs w:val="24"/>
        </w:rPr>
        <w:t xml:space="preserve">however, </w:t>
      </w:r>
      <w:r w:rsidR="00916AC7" w:rsidRPr="00CD1F38">
        <w:rPr>
          <w:rFonts w:ascii="Book Antiqua" w:hAnsi="Book Antiqua" w:cs="Arial"/>
          <w:b w:val="0"/>
          <w:sz w:val="24"/>
          <w:szCs w:val="24"/>
        </w:rPr>
        <w:t xml:space="preserve">the technique is </w:t>
      </w:r>
      <w:r w:rsidR="00840D81" w:rsidRPr="00CD1F38">
        <w:rPr>
          <w:rFonts w:ascii="Book Antiqua" w:hAnsi="Book Antiqua" w:cs="Arial"/>
          <w:b w:val="0"/>
          <w:sz w:val="24"/>
          <w:szCs w:val="24"/>
        </w:rPr>
        <w:t xml:space="preserve">being </w:t>
      </w:r>
      <w:r w:rsidR="00530AAE" w:rsidRPr="00CD1F38">
        <w:rPr>
          <w:rFonts w:ascii="Book Antiqua" w:hAnsi="Book Antiqua" w:cs="Arial"/>
          <w:b w:val="0"/>
          <w:sz w:val="24"/>
          <w:szCs w:val="24"/>
        </w:rPr>
        <w:t xml:space="preserve">increasingly </w:t>
      </w:r>
      <w:r w:rsidR="00840D81" w:rsidRPr="00CD1F38">
        <w:rPr>
          <w:rFonts w:ascii="Book Antiqua" w:hAnsi="Book Antiqua" w:cs="Arial"/>
          <w:b w:val="0"/>
          <w:sz w:val="24"/>
          <w:szCs w:val="24"/>
        </w:rPr>
        <w:t xml:space="preserve">used </w:t>
      </w:r>
      <w:r w:rsidR="00331A05" w:rsidRPr="00CD1F38">
        <w:rPr>
          <w:rFonts w:ascii="Book Antiqua" w:hAnsi="Book Antiqua" w:cs="Arial"/>
          <w:b w:val="0"/>
          <w:sz w:val="24"/>
          <w:szCs w:val="24"/>
        </w:rPr>
        <w:t xml:space="preserve">in Europe </w:t>
      </w:r>
      <w:r w:rsidR="00530AAE" w:rsidRPr="00CD1F38">
        <w:rPr>
          <w:rFonts w:ascii="Book Antiqua" w:hAnsi="Book Antiqua" w:cs="Arial"/>
          <w:b w:val="0"/>
          <w:sz w:val="24"/>
          <w:szCs w:val="24"/>
        </w:rPr>
        <w:t xml:space="preserve">and </w:t>
      </w:r>
      <w:r w:rsidR="00331A05" w:rsidRPr="00CD1F38">
        <w:rPr>
          <w:rFonts w:ascii="Book Antiqua" w:hAnsi="Book Antiqua" w:cs="Arial"/>
          <w:b w:val="0"/>
          <w:sz w:val="24"/>
          <w:szCs w:val="24"/>
        </w:rPr>
        <w:t>North-America</w:t>
      </w:r>
      <w:r w:rsidR="002D13BF" w:rsidRPr="00CD1F38">
        <w:rPr>
          <w:rFonts w:ascii="Book Antiqua" w:hAnsi="Book Antiqua" w:cs="Arial"/>
          <w:b w:val="0"/>
          <w:sz w:val="24"/>
          <w:szCs w:val="24"/>
        </w:rPr>
        <w:t>.</w:t>
      </w:r>
      <w:r w:rsidR="001649E8" w:rsidRPr="00CD1F38">
        <w:rPr>
          <w:rFonts w:ascii="Book Antiqua" w:hAnsi="Book Antiqua" w:cs="Arial"/>
          <w:b w:val="0"/>
          <w:sz w:val="24"/>
          <w:szCs w:val="24"/>
        </w:rPr>
        <w:t xml:space="preserve"> </w:t>
      </w:r>
    </w:p>
    <w:p w14:paraId="1B8A7583" w14:textId="604F370A" w:rsidR="002D13BF" w:rsidRPr="00CD1F38" w:rsidRDefault="006D549C" w:rsidP="00565412">
      <w:pPr>
        <w:pStyle w:val="Heading1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Arial"/>
          <w:b w:val="0"/>
          <w:sz w:val="24"/>
          <w:szCs w:val="24"/>
        </w:rPr>
      </w:pPr>
      <w:r w:rsidRPr="00CD1F38">
        <w:rPr>
          <w:rFonts w:ascii="Book Antiqua" w:hAnsi="Book Antiqua" w:cs="Arial"/>
          <w:b w:val="0"/>
          <w:sz w:val="24"/>
          <w:szCs w:val="24"/>
        </w:rPr>
        <w:t>A p</w:t>
      </w:r>
      <w:r w:rsidR="00692CDB" w:rsidRPr="00CD1F38">
        <w:rPr>
          <w:rFonts w:ascii="Book Antiqua" w:hAnsi="Book Antiqua" w:cs="Arial"/>
          <w:b w:val="0"/>
          <w:sz w:val="24"/>
          <w:szCs w:val="24"/>
        </w:rPr>
        <w:t>ilot randomized controlled</w:t>
      </w:r>
      <w:r w:rsidR="00331A05" w:rsidRPr="00CD1F38">
        <w:rPr>
          <w:rFonts w:ascii="Book Antiqua" w:hAnsi="Book Antiqua" w:cs="Arial"/>
          <w:b w:val="0"/>
          <w:sz w:val="24"/>
          <w:szCs w:val="24"/>
        </w:rPr>
        <w:t xml:space="preserve"> trial</w:t>
      </w:r>
      <w:r w:rsidR="002D13BF" w:rsidRPr="00CD1F38">
        <w:rPr>
          <w:rFonts w:ascii="Book Antiqua" w:hAnsi="Book Antiqua" w:cs="Arial"/>
          <w:b w:val="0"/>
          <w:sz w:val="24"/>
          <w:szCs w:val="24"/>
        </w:rPr>
        <w:t xml:space="preserve"> </w:t>
      </w:r>
      <w:r w:rsidRPr="00CD1F38">
        <w:rPr>
          <w:rFonts w:ascii="Book Antiqua" w:hAnsi="Book Antiqua" w:cs="Arial"/>
          <w:b w:val="0"/>
          <w:sz w:val="24"/>
          <w:szCs w:val="24"/>
        </w:rPr>
        <w:t>is</w:t>
      </w:r>
      <w:r w:rsidR="002D13BF" w:rsidRPr="00CD1F38">
        <w:rPr>
          <w:rFonts w:ascii="Book Antiqua" w:hAnsi="Book Antiqua" w:cs="Arial"/>
          <w:b w:val="0"/>
          <w:sz w:val="24"/>
          <w:szCs w:val="24"/>
        </w:rPr>
        <w:t xml:space="preserve"> currently being set up to evaluate the </w:t>
      </w:r>
      <w:r w:rsidR="00331A05" w:rsidRPr="00CD1F38">
        <w:rPr>
          <w:rFonts w:ascii="Book Antiqua" w:hAnsi="Book Antiqua" w:cs="Arial"/>
          <w:b w:val="0"/>
          <w:sz w:val="24"/>
          <w:szCs w:val="24"/>
        </w:rPr>
        <w:t xml:space="preserve">practicability and dangers </w:t>
      </w:r>
      <w:r w:rsidR="00382BC8" w:rsidRPr="00CD1F38">
        <w:rPr>
          <w:rFonts w:ascii="Book Antiqua" w:hAnsi="Book Antiqua" w:cs="Arial"/>
          <w:b w:val="0"/>
          <w:sz w:val="24"/>
          <w:szCs w:val="24"/>
        </w:rPr>
        <w:t xml:space="preserve">related to </w:t>
      </w:r>
      <w:r w:rsidR="002D13BF" w:rsidRPr="00CD1F38">
        <w:rPr>
          <w:rFonts w:ascii="Book Antiqua" w:hAnsi="Book Antiqua" w:cs="Arial"/>
          <w:b w:val="0"/>
          <w:sz w:val="24"/>
          <w:szCs w:val="24"/>
        </w:rPr>
        <w:t xml:space="preserve">volatile anesthetic agents </w:t>
      </w:r>
      <w:r w:rsidR="00382BC8" w:rsidRPr="00CD1F38">
        <w:rPr>
          <w:rFonts w:ascii="Book Antiqua" w:hAnsi="Book Antiqua" w:cs="Arial"/>
          <w:b w:val="0"/>
          <w:sz w:val="24"/>
          <w:szCs w:val="24"/>
        </w:rPr>
        <w:t>when used for</w:t>
      </w:r>
      <w:r w:rsidR="002D13BF" w:rsidRPr="00CD1F38">
        <w:rPr>
          <w:rFonts w:ascii="Book Antiqua" w:hAnsi="Book Antiqua" w:cs="Arial"/>
          <w:b w:val="0"/>
          <w:sz w:val="24"/>
          <w:szCs w:val="24"/>
        </w:rPr>
        <w:t xml:space="preserve"> long-term critical</w:t>
      </w:r>
      <w:r w:rsidR="001649E8" w:rsidRPr="00CD1F38">
        <w:rPr>
          <w:rFonts w:ascii="Book Antiqua" w:hAnsi="Book Antiqua" w:cs="Arial"/>
          <w:b w:val="0"/>
          <w:sz w:val="24"/>
          <w:szCs w:val="24"/>
        </w:rPr>
        <w:t xml:space="preserve"> </w:t>
      </w:r>
      <w:r w:rsidR="00E5221B" w:rsidRPr="00CD1F38">
        <w:rPr>
          <w:rFonts w:ascii="Book Antiqua" w:hAnsi="Book Antiqua" w:cs="Arial"/>
          <w:b w:val="0"/>
          <w:sz w:val="24"/>
          <w:szCs w:val="24"/>
        </w:rPr>
        <w:t>care </w:t>
      </w:r>
      <w:proofErr w:type="gramStart"/>
      <w:r w:rsidR="00E5221B" w:rsidRPr="00CD1F38">
        <w:rPr>
          <w:rFonts w:ascii="Book Antiqua" w:hAnsi="Book Antiqua" w:cs="Arial"/>
          <w:b w:val="0"/>
          <w:sz w:val="24"/>
          <w:szCs w:val="24"/>
        </w:rPr>
        <w:t>sedation</w:t>
      </w:r>
      <w:r w:rsidR="00E5221B" w:rsidRPr="00CD1F38">
        <w:rPr>
          <w:rFonts w:ascii="Book Antiqua" w:hAnsi="Book Antiqua" w:cs="Arial"/>
          <w:b w:val="0"/>
          <w:sz w:val="24"/>
          <w:szCs w:val="24"/>
          <w:vertAlign w:val="superscript"/>
        </w:rPr>
        <w:t>[</w:t>
      </w:r>
      <w:proofErr w:type="gramEnd"/>
      <w:r w:rsidR="00E5221B" w:rsidRPr="00CD1F38">
        <w:rPr>
          <w:rFonts w:ascii="Book Antiqua" w:hAnsi="Book Antiqua" w:cs="Arial"/>
          <w:b w:val="0"/>
          <w:sz w:val="24"/>
          <w:szCs w:val="24"/>
          <w:vertAlign w:val="superscript"/>
        </w:rPr>
        <w:t>9]</w:t>
      </w:r>
      <w:r w:rsidR="00E5221B" w:rsidRPr="00CD1F38">
        <w:rPr>
          <w:rFonts w:ascii="Book Antiqua" w:hAnsi="Book Antiqua" w:cs="Arial"/>
          <w:b w:val="0"/>
          <w:sz w:val="24"/>
          <w:szCs w:val="24"/>
        </w:rPr>
        <w:t xml:space="preserve">. </w:t>
      </w:r>
      <w:r w:rsidR="00692CDB" w:rsidRPr="00CD1F38">
        <w:rPr>
          <w:rFonts w:ascii="Book Antiqua" w:hAnsi="Book Antiqua" w:cs="Arial"/>
          <w:b w:val="0"/>
          <w:sz w:val="24"/>
          <w:szCs w:val="24"/>
        </w:rPr>
        <w:t>This prospective multicenter trial is blinded to the data analyst and aims to recruit</w:t>
      </w:r>
      <w:r w:rsidR="001649E8" w:rsidRPr="00CD1F38">
        <w:rPr>
          <w:rFonts w:ascii="Book Antiqua" w:hAnsi="Book Antiqua" w:cs="Arial"/>
          <w:b w:val="0"/>
          <w:sz w:val="24"/>
          <w:szCs w:val="24"/>
        </w:rPr>
        <w:t xml:space="preserve"> </w:t>
      </w:r>
      <w:r w:rsidR="00692CDB" w:rsidRPr="00CD1F38">
        <w:rPr>
          <w:rFonts w:ascii="Book Antiqua" w:hAnsi="Book Antiqua" w:cs="Arial"/>
          <w:b w:val="0"/>
          <w:sz w:val="24"/>
          <w:szCs w:val="24"/>
        </w:rPr>
        <w:t>60 adult ICU patients requiring mechanical ventilation a</w:t>
      </w:r>
      <w:r w:rsidRPr="00CD1F38">
        <w:rPr>
          <w:rFonts w:ascii="Book Antiqua" w:hAnsi="Book Antiqua" w:cs="Arial"/>
          <w:b w:val="0"/>
          <w:sz w:val="24"/>
          <w:szCs w:val="24"/>
        </w:rPr>
        <w:t>nd sedation for at least 48 h</w:t>
      </w:r>
      <w:r w:rsidR="004C7259" w:rsidRPr="00CD1F38">
        <w:rPr>
          <w:rFonts w:ascii="Book Antiqua" w:hAnsi="Book Antiqua" w:cs="Arial"/>
          <w:b w:val="0"/>
          <w:sz w:val="24"/>
          <w:szCs w:val="24"/>
        </w:rPr>
        <w:t>,</w:t>
      </w:r>
      <w:r w:rsidRPr="00CD1F38">
        <w:rPr>
          <w:rFonts w:ascii="Book Antiqua" w:hAnsi="Book Antiqua" w:cs="Arial"/>
          <w:b w:val="0"/>
          <w:sz w:val="24"/>
          <w:szCs w:val="24"/>
        </w:rPr>
        <w:t xml:space="preserve"> </w:t>
      </w:r>
      <w:r w:rsidR="004C7259" w:rsidRPr="00CD1F38">
        <w:rPr>
          <w:rFonts w:ascii="Book Antiqua" w:hAnsi="Book Antiqua" w:cs="Arial"/>
          <w:b w:val="0"/>
          <w:sz w:val="24"/>
          <w:szCs w:val="24"/>
        </w:rPr>
        <w:t xml:space="preserve">in </w:t>
      </w:r>
      <w:r w:rsidRPr="00CD1F38">
        <w:rPr>
          <w:rFonts w:ascii="Book Antiqua" w:hAnsi="Book Antiqua" w:cs="Arial"/>
          <w:b w:val="0"/>
          <w:sz w:val="24"/>
          <w:szCs w:val="24"/>
        </w:rPr>
        <w:t xml:space="preserve">which 40 patients will receive inhaled </w:t>
      </w:r>
      <w:proofErr w:type="spellStart"/>
      <w:r w:rsidRPr="00CD1F38">
        <w:rPr>
          <w:rFonts w:ascii="Book Antiqua" w:hAnsi="Book Antiqua" w:cs="Arial"/>
          <w:b w:val="0"/>
          <w:sz w:val="24"/>
          <w:szCs w:val="24"/>
        </w:rPr>
        <w:t>isoflurane</w:t>
      </w:r>
      <w:proofErr w:type="spellEnd"/>
      <w:r w:rsidRPr="00CD1F38">
        <w:rPr>
          <w:rFonts w:ascii="Book Antiqua" w:hAnsi="Book Antiqua" w:cs="Arial"/>
          <w:b w:val="0"/>
          <w:sz w:val="24"/>
          <w:szCs w:val="24"/>
        </w:rPr>
        <w:t xml:space="preserve"> an</w:t>
      </w:r>
      <w:r w:rsidR="00770182" w:rsidRPr="00CD1F38">
        <w:rPr>
          <w:rFonts w:ascii="Book Antiqua" w:hAnsi="Book Antiqua" w:cs="Arial"/>
          <w:b w:val="0"/>
          <w:sz w:val="24"/>
          <w:szCs w:val="24"/>
        </w:rPr>
        <w:t>d</w:t>
      </w:r>
      <w:r w:rsidRPr="00CD1F38">
        <w:rPr>
          <w:rFonts w:ascii="Book Antiqua" w:hAnsi="Book Antiqua" w:cs="Arial"/>
          <w:b w:val="0"/>
          <w:sz w:val="24"/>
          <w:szCs w:val="24"/>
        </w:rPr>
        <w:t xml:space="preserve"> 20 patients </w:t>
      </w:r>
      <w:r w:rsidR="004C7259" w:rsidRPr="00CD1F38">
        <w:rPr>
          <w:rFonts w:ascii="Book Antiqua" w:hAnsi="Book Antiqua" w:cs="Arial"/>
          <w:b w:val="0"/>
          <w:sz w:val="24"/>
          <w:szCs w:val="24"/>
        </w:rPr>
        <w:t xml:space="preserve">will receive </w:t>
      </w:r>
      <w:r w:rsidRPr="00CD1F38">
        <w:rPr>
          <w:rFonts w:ascii="Book Antiqua" w:hAnsi="Book Antiqua" w:cs="Arial"/>
          <w:b w:val="0"/>
          <w:sz w:val="24"/>
          <w:szCs w:val="24"/>
        </w:rPr>
        <w:t xml:space="preserve">intravenous midazolam and/or </w:t>
      </w:r>
      <w:proofErr w:type="spellStart"/>
      <w:r w:rsidRPr="00CD1F38">
        <w:rPr>
          <w:rFonts w:ascii="Book Antiqua" w:hAnsi="Book Antiqua" w:cs="Arial"/>
          <w:b w:val="0"/>
          <w:sz w:val="24"/>
          <w:szCs w:val="24"/>
        </w:rPr>
        <w:t>propofol</w:t>
      </w:r>
      <w:proofErr w:type="spellEnd"/>
      <w:r w:rsidRPr="00CD1F38">
        <w:rPr>
          <w:rFonts w:ascii="Book Antiqua" w:hAnsi="Book Antiqua" w:cs="Arial"/>
          <w:b w:val="0"/>
          <w:sz w:val="24"/>
          <w:szCs w:val="24"/>
        </w:rPr>
        <w:t>, titrated to a targeted Sedation Analgesia Score.</w:t>
      </w:r>
      <w:r w:rsidR="001649E8" w:rsidRPr="00CD1F38">
        <w:rPr>
          <w:rFonts w:ascii="Book Antiqua" w:hAnsi="Book Antiqua" w:cs="Arial"/>
          <w:b w:val="0"/>
          <w:sz w:val="24"/>
          <w:szCs w:val="24"/>
        </w:rPr>
        <w:t xml:space="preserve"> </w:t>
      </w:r>
      <w:r w:rsidRPr="00CD1F38">
        <w:rPr>
          <w:rFonts w:ascii="Book Antiqua" w:hAnsi="Book Antiqua" w:cs="Arial"/>
          <w:b w:val="0"/>
          <w:sz w:val="24"/>
          <w:szCs w:val="24"/>
        </w:rPr>
        <w:t>Primary outcomes will assess adherence to the particular sedation protocol and atmospheric volatile concentration levels.</w:t>
      </w:r>
      <w:r w:rsidR="001649E8" w:rsidRPr="00CD1F38">
        <w:rPr>
          <w:rFonts w:ascii="Book Antiqua" w:hAnsi="Book Antiqua" w:cs="Arial"/>
          <w:b w:val="0"/>
          <w:sz w:val="24"/>
          <w:szCs w:val="24"/>
        </w:rPr>
        <w:t xml:space="preserve"> </w:t>
      </w:r>
      <w:r w:rsidRPr="00CD1F38">
        <w:rPr>
          <w:rFonts w:ascii="Book Antiqua" w:hAnsi="Book Antiqua" w:cs="Arial"/>
          <w:b w:val="0"/>
          <w:sz w:val="24"/>
          <w:szCs w:val="24"/>
        </w:rPr>
        <w:t xml:space="preserve">Secondary outcomes that will be investigated include </w:t>
      </w:r>
      <w:r w:rsidR="004C7259" w:rsidRPr="00CD1F38">
        <w:rPr>
          <w:rFonts w:ascii="Book Antiqua" w:hAnsi="Book Antiqua" w:cs="Arial"/>
          <w:b w:val="0"/>
          <w:sz w:val="24"/>
          <w:szCs w:val="24"/>
        </w:rPr>
        <w:t xml:space="preserve">the </w:t>
      </w:r>
      <w:r w:rsidRPr="00CD1F38">
        <w:rPr>
          <w:rFonts w:ascii="Book Antiqua" w:hAnsi="Book Antiqua" w:cs="Arial"/>
          <w:b w:val="0"/>
          <w:sz w:val="24"/>
          <w:szCs w:val="24"/>
        </w:rPr>
        <w:t xml:space="preserve">quality of sedation, delirium, vasoactive drug support, time to </w:t>
      </w:r>
      <w:proofErr w:type="spellStart"/>
      <w:r w:rsidRPr="00CD1F38">
        <w:rPr>
          <w:rFonts w:ascii="Book Antiqua" w:hAnsi="Book Antiqua" w:cs="Arial"/>
          <w:b w:val="0"/>
          <w:sz w:val="24"/>
          <w:szCs w:val="24"/>
        </w:rPr>
        <w:t>extubation</w:t>
      </w:r>
      <w:proofErr w:type="spellEnd"/>
      <w:r w:rsidRPr="00CD1F38">
        <w:rPr>
          <w:rFonts w:ascii="Book Antiqua" w:hAnsi="Book Antiqua" w:cs="Arial"/>
          <w:b w:val="0"/>
          <w:sz w:val="24"/>
          <w:szCs w:val="24"/>
        </w:rPr>
        <w:t>, serum fluoride levels</w:t>
      </w:r>
      <w:r w:rsidR="004C7259" w:rsidRPr="00CD1F38">
        <w:rPr>
          <w:rFonts w:ascii="Book Antiqua" w:hAnsi="Book Antiqua" w:cs="Arial"/>
          <w:b w:val="0"/>
          <w:sz w:val="24"/>
          <w:szCs w:val="24"/>
        </w:rPr>
        <w:t>,</w:t>
      </w:r>
      <w:r w:rsidRPr="00CD1F38">
        <w:rPr>
          <w:rFonts w:ascii="Book Antiqua" w:hAnsi="Book Antiqua" w:cs="Arial"/>
          <w:b w:val="0"/>
          <w:sz w:val="24"/>
          <w:szCs w:val="24"/>
        </w:rPr>
        <w:t xml:space="preserve"> and mortality.</w:t>
      </w:r>
    </w:p>
    <w:p w14:paraId="29CAECB2" w14:textId="49E21451" w:rsidR="002D13BF" w:rsidRPr="00CD1F38" w:rsidRDefault="009A3B92" w:rsidP="00565412">
      <w:pPr>
        <w:pStyle w:val="Heading1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Arial"/>
          <w:b w:val="0"/>
          <w:sz w:val="24"/>
          <w:szCs w:val="24"/>
        </w:rPr>
      </w:pPr>
      <w:r w:rsidRPr="00CD1F38">
        <w:rPr>
          <w:rFonts w:ascii="Book Antiqua" w:hAnsi="Book Antiqua" w:cs="Arial"/>
          <w:b w:val="0"/>
          <w:sz w:val="24"/>
          <w:szCs w:val="24"/>
        </w:rPr>
        <w:t xml:space="preserve">With an </w:t>
      </w:r>
      <w:r w:rsidR="004C7259" w:rsidRPr="00CD1F38">
        <w:rPr>
          <w:rFonts w:ascii="Book Antiqua" w:hAnsi="Book Antiqua" w:cs="Arial"/>
          <w:b w:val="0"/>
          <w:sz w:val="24"/>
          <w:szCs w:val="24"/>
        </w:rPr>
        <w:t>ever-</w:t>
      </w:r>
      <w:r w:rsidRPr="00CD1F38">
        <w:rPr>
          <w:rFonts w:ascii="Book Antiqua" w:hAnsi="Book Antiqua" w:cs="Arial"/>
          <w:b w:val="0"/>
          <w:sz w:val="24"/>
          <w:szCs w:val="24"/>
        </w:rPr>
        <w:t>rising concern for adverse events involved in our handling of patients,</w:t>
      </w:r>
      <w:r w:rsidR="001649E8" w:rsidRPr="00CD1F38">
        <w:rPr>
          <w:rFonts w:ascii="Book Antiqua" w:hAnsi="Book Antiqua" w:cs="Arial"/>
          <w:b w:val="0"/>
          <w:sz w:val="24"/>
          <w:szCs w:val="24"/>
        </w:rPr>
        <w:t xml:space="preserve"> </w:t>
      </w:r>
      <w:r w:rsidR="002D13BF" w:rsidRPr="00CD1F38">
        <w:rPr>
          <w:rFonts w:ascii="Book Antiqua" w:hAnsi="Book Antiqua" w:cs="Arial"/>
          <w:b w:val="0"/>
          <w:sz w:val="24"/>
          <w:szCs w:val="24"/>
        </w:rPr>
        <w:t>for any technique to</w:t>
      </w:r>
      <w:r w:rsidR="001B6684" w:rsidRPr="00CD1F38">
        <w:rPr>
          <w:rFonts w:ascii="Book Antiqua" w:hAnsi="Book Antiqua" w:cs="Arial"/>
          <w:b w:val="0"/>
          <w:sz w:val="24"/>
          <w:szCs w:val="24"/>
        </w:rPr>
        <w:t xml:space="preserve"> </w:t>
      </w:r>
      <w:r w:rsidR="00692CDB" w:rsidRPr="00CD1F38">
        <w:rPr>
          <w:rFonts w:ascii="Book Antiqua" w:hAnsi="Book Antiqua" w:cs="Arial"/>
          <w:b w:val="0"/>
          <w:sz w:val="24"/>
          <w:szCs w:val="24"/>
        </w:rPr>
        <w:t>stand a chance of proving itself</w:t>
      </w:r>
      <w:r w:rsidR="004C7259" w:rsidRPr="00CD1F38">
        <w:rPr>
          <w:rFonts w:ascii="Book Antiqua" w:hAnsi="Book Antiqua" w:cs="Arial"/>
          <w:b w:val="0"/>
          <w:sz w:val="24"/>
          <w:szCs w:val="24"/>
        </w:rPr>
        <w:t>,</w:t>
      </w:r>
      <w:r w:rsidR="00692CDB" w:rsidRPr="00CD1F38">
        <w:rPr>
          <w:rFonts w:ascii="Book Antiqua" w:hAnsi="Book Antiqua" w:cs="Arial"/>
          <w:b w:val="0"/>
          <w:sz w:val="24"/>
          <w:szCs w:val="24"/>
        </w:rPr>
        <w:t xml:space="preserve"> </w:t>
      </w:r>
      <w:r w:rsidR="002D13BF" w:rsidRPr="00CD1F38">
        <w:rPr>
          <w:rFonts w:ascii="Book Antiqua" w:hAnsi="Book Antiqua" w:cs="Arial"/>
          <w:b w:val="0"/>
          <w:sz w:val="24"/>
          <w:szCs w:val="24"/>
        </w:rPr>
        <w:t xml:space="preserve">all </w:t>
      </w:r>
      <w:r w:rsidR="00692CDB" w:rsidRPr="00CD1F38">
        <w:rPr>
          <w:rFonts w:ascii="Book Antiqua" w:hAnsi="Book Antiqua" w:cs="Arial"/>
          <w:b w:val="0"/>
          <w:sz w:val="24"/>
          <w:szCs w:val="24"/>
        </w:rPr>
        <w:t>side-effects</w:t>
      </w:r>
      <w:r w:rsidR="002D13BF" w:rsidRPr="00CD1F38">
        <w:rPr>
          <w:rFonts w:ascii="Book Antiqua" w:hAnsi="Book Antiqua" w:cs="Arial"/>
          <w:b w:val="0"/>
          <w:sz w:val="24"/>
          <w:szCs w:val="24"/>
        </w:rPr>
        <w:t xml:space="preserve"> have to be clearly identified and </w:t>
      </w:r>
      <w:r w:rsidR="007A128C" w:rsidRPr="00CD1F38">
        <w:rPr>
          <w:rFonts w:ascii="Book Antiqua" w:hAnsi="Book Antiqua" w:cs="Arial"/>
          <w:b w:val="0"/>
          <w:sz w:val="24"/>
          <w:szCs w:val="24"/>
        </w:rPr>
        <w:t>communicated to</w:t>
      </w:r>
      <w:r w:rsidRPr="00CD1F38">
        <w:rPr>
          <w:rFonts w:ascii="Book Antiqua" w:hAnsi="Book Antiqua" w:cs="Arial"/>
          <w:b w:val="0"/>
          <w:sz w:val="24"/>
          <w:szCs w:val="24"/>
        </w:rPr>
        <w:t xml:space="preserve"> the end users.</w:t>
      </w:r>
      <w:r w:rsidR="00CD1F38">
        <w:rPr>
          <w:rFonts w:ascii="Book Antiqua" w:hAnsi="Book Antiqua" w:cs="Arial"/>
          <w:b w:val="0"/>
          <w:sz w:val="24"/>
          <w:szCs w:val="24"/>
        </w:rPr>
        <w:t xml:space="preserve"> </w:t>
      </w:r>
    </w:p>
    <w:p w14:paraId="68E734CA" w14:textId="0A55778E" w:rsidR="001B6684" w:rsidRPr="00CD1F38" w:rsidRDefault="001B6684" w:rsidP="00565412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Arial"/>
        </w:rPr>
      </w:pPr>
      <w:r w:rsidRPr="00CD1F38">
        <w:rPr>
          <w:rFonts w:ascii="Book Antiqua" w:hAnsi="Book Antiqua" w:cs="Arial"/>
        </w:rPr>
        <w:t>In this sense</w:t>
      </w:r>
      <w:r w:rsidR="004C7259" w:rsidRPr="00CD1F38">
        <w:rPr>
          <w:rFonts w:ascii="Book Antiqua" w:hAnsi="Book Antiqua" w:cs="Arial"/>
        </w:rPr>
        <w:t>,</w:t>
      </w:r>
      <w:r w:rsidRPr="00CD1F38">
        <w:rPr>
          <w:rFonts w:ascii="Book Antiqua" w:hAnsi="Book Antiqua" w:cs="Arial"/>
        </w:rPr>
        <w:t xml:space="preserve"> </w:t>
      </w:r>
      <w:proofErr w:type="spellStart"/>
      <w:r w:rsidRPr="00CD1F38">
        <w:rPr>
          <w:rFonts w:ascii="Book Antiqua" w:hAnsi="Book Antiqua" w:cs="Arial"/>
        </w:rPr>
        <w:t>Purrucker</w:t>
      </w:r>
      <w:proofErr w:type="spellEnd"/>
      <w:r w:rsidRPr="00CD1F38">
        <w:rPr>
          <w:rFonts w:ascii="Book Antiqua" w:hAnsi="Book Antiqua" w:cs="Arial"/>
        </w:rPr>
        <w:t xml:space="preserve"> has issued a warning concerning the use of volatile anesthetic sedation in patients with </w:t>
      </w:r>
      <w:r w:rsidR="00792E95" w:rsidRPr="00CD1F38">
        <w:rPr>
          <w:rFonts w:ascii="Book Antiqua" w:hAnsi="Book Antiqua" w:cs="Arial"/>
        </w:rPr>
        <w:t xml:space="preserve">a </w:t>
      </w:r>
      <w:r w:rsidR="00E73F69" w:rsidRPr="00CD1F38">
        <w:rPr>
          <w:rFonts w:ascii="Book Antiqua" w:hAnsi="Book Antiqua" w:cs="Arial"/>
        </w:rPr>
        <w:t xml:space="preserve">high risk of intracranial </w:t>
      </w:r>
      <w:proofErr w:type="gramStart"/>
      <w:r w:rsidR="00E73F69" w:rsidRPr="00CD1F38">
        <w:rPr>
          <w:rFonts w:ascii="Book Antiqua" w:hAnsi="Book Antiqua" w:cs="Arial"/>
        </w:rPr>
        <w:t>h</w:t>
      </w:r>
      <w:r w:rsidR="00BE3590" w:rsidRPr="00CD1F38">
        <w:rPr>
          <w:rFonts w:ascii="Book Antiqua" w:hAnsi="Book Antiqua" w:cs="Arial"/>
        </w:rPr>
        <w:t>ypertension</w:t>
      </w:r>
      <w:r w:rsidR="00E5221B" w:rsidRPr="00CD1F38">
        <w:rPr>
          <w:rFonts w:ascii="Book Antiqua" w:hAnsi="Book Antiqua" w:cs="Arial"/>
          <w:vertAlign w:val="superscript"/>
        </w:rPr>
        <w:t>[</w:t>
      </w:r>
      <w:proofErr w:type="gramEnd"/>
      <w:r w:rsidR="00E5221B" w:rsidRPr="00CD1F38">
        <w:rPr>
          <w:rFonts w:ascii="Book Antiqua" w:hAnsi="Book Antiqua" w:cs="Arial"/>
          <w:vertAlign w:val="superscript"/>
        </w:rPr>
        <w:t>10]</w:t>
      </w:r>
      <w:r w:rsidR="00BE3590" w:rsidRPr="00CD1F38">
        <w:rPr>
          <w:rFonts w:ascii="Book Antiqua" w:hAnsi="Book Antiqua" w:cs="Arial"/>
        </w:rPr>
        <w:t xml:space="preserve">. Switching from IV sedation to </w:t>
      </w:r>
      <w:proofErr w:type="spellStart"/>
      <w:r w:rsidR="00BE3590" w:rsidRPr="00CD1F38">
        <w:rPr>
          <w:rFonts w:ascii="Book Antiqua" w:hAnsi="Book Antiqua" w:cs="Arial"/>
        </w:rPr>
        <w:t>s</w:t>
      </w:r>
      <w:r w:rsidRPr="00CD1F38">
        <w:rPr>
          <w:rFonts w:ascii="Book Antiqua" w:hAnsi="Book Antiqua" w:cs="Arial"/>
        </w:rPr>
        <w:t>evoflurane</w:t>
      </w:r>
      <w:proofErr w:type="spellEnd"/>
      <w:r w:rsidR="001649E8" w:rsidRPr="00CD1F38">
        <w:rPr>
          <w:rFonts w:ascii="Book Antiqua" w:hAnsi="Book Antiqua" w:cs="Arial"/>
        </w:rPr>
        <w:t xml:space="preserve"> </w:t>
      </w:r>
      <w:r w:rsidRPr="00CD1F38">
        <w:rPr>
          <w:rFonts w:ascii="Book Antiqua" w:hAnsi="Book Antiqua" w:cs="Arial"/>
        </w:rPr>
        <w:t xml:space="preserve">decreased MAP and CPP in </w:t>
      </w:r>
      <w:r w:rsidR="00E73F69" w:rsidRPr="00CD1F38">
        <w:rPr>
          <w:rFonts w:ascii="Book Antiqua" w:hAnsi="Book Antiqua" w:cs="Arial"/>
        </w:rPr>
        <w:t>one</w:t>
      </w:r>
      <w:r w:rsidR="00530AAE" w:rsidRPr="00CD1F38">
        <w:rPr>
          <w:rFonts w:ascii="Book Antiqua" w:hAnsi="Book Antiqua" w:cs="Arial"/>
        </w:rPr>
        <w:t>-</w:t>
      </w:r>
      <w:r w:rsidR="00E73F69" w:rsidRPr="00CD1F38">
        <w:rPr>
          <w:rFonts w:ascii="Book Antiqua" w:hAnsi="Book Antiqua" w:cs="Arial"/>
        </w:rPr>
        <w:t>third of the patients studied</w:t>
      </w:r>
      <w:r w:rsidR="00BE3590" w:rsidRPr="00CD1F38">
        <w:rPr>
          <w:rFonts w:ascii="Book Antiqua" w:hAnsi="Book Antiqua" w:cs="Arial"/>
        </w:rPr>
        <w:t xml:space="preserve"> to such a</w:t>
      </w:r>
      <w:r w:rsidR="00E1355E" w:rsidRPr="00CD1F38">
        <w:rPr>
          <w:rFonts w:ascii="Book Antiqua" w:hAnsi="Book Antiqua" w:cs="Arial"/>
        </w:rPr>
        <w:t>n</w:t>
      </w:r>
      <w:r w:rsidR="00BE3590" w:rsidRPr="00CD1F38">
        <w:rPr>
          <w:rFonts w:ascii="Book Antiqua" w:hAnsi="Book Antiqua" w:cs="Arial"/>
        </w:rPr>
        <w:t xml:space="preserve"> extent that </w:t>
      </w:r>
      <w:r w:rsidR="00792E95" w:rsidRPr="00CD1F38">
        <w:rPr>
          <w:rFonts w:ascii="Book Antiqua" w:hAnsi="Book Antiqua" w:cs="Arial"/>
        </w:rPr>
        <w:t xml:space="preserve">the </w:t>
      </w:r>
      <w:r w:rsidR="00E73F69" w:rsidRPr="00CD1F38">
        <w:rPr>
          <w:rFonts w:ascii="Book Antiqua" w:hAnsi="Book Antiqua" w:cs="Arial"/>
        </w:rPr>
        <w:t xml:space="preserve">early termination of </w:t>
      </w:r>
      <w:proofErr w:type="spellStart"/>
      <w:r w:rsidR="00E73F69" w:rsidRPr="00CD1F38">
        <w:rPr>
          <w:rFonts w:ascii="Book Antiqua" w:hAnsi="Book Antiqua" w:cs="Arial"/>
        </w:rPr>
        <w:t>sevoflurane</w:t>
      </w:r>
      <w:proofErr w:type="spellEnd"/>
      <w:r w:rsidR="00E73F69" w:rsidRPr="00CD1F38">
        <w:rPr>
          <w:rFonts w:ascii="Book Antiqua" w:hAnsi="Book Antiqua" w:cs="Arial"/>
        </w:rPr>
        <w:t xml:space="preserve"> administration</w:t>
      </w:r>
      <w:r w:rsidR="00BE3590" w:rsidRPr="00CD1F38">
        <w:rPr>
          <w:rFonts w:ascii="Book Antiqua" w:hAnsi="Book Antiqua" w:cs="Arial"/>
        </w:rPr>
        <w:t xml:space="preserve"> was required</w:t>
      </w:r>
      <w:r w:rsidRPr="00CD1F38">
        <w:rPr>
          <w:rFonts w:ascii="Book Antiqua" w:hAnsi="Book Antiqua" w:cs="Arial"/>
        </w:rPr>
        <w:t>.</w:t>
      </w:r>
      <w:r w:rsidR="001649E8" w:rsidRPr="00CD1F38">
        <w:rPr>
          <w:rFonts w:ascii="Book Antiqua" w:hAnsi="Book Antiqua" w:cs="Arial"/>
        </w:rPr>
        <w:t xml:space="preserve"> </w:t>
      </w:r>
      <w:r w:rsidR="0024447E" w:rsidRPr="00CD1F38">
        <w:rPr>
          <w:rFonts w:ascii="Book Antiqua" w:hAnsi="Book Antiqua" w:cs="Arial"/>
        </w:rPr>
        <w:t xml:space="preserve">The mechanism felt to be responsible was vasodilation in response to a decreasing MAP </w:t>
      </w:r>
      <w:r w:rsidR="0024447E" w:rsidRPr="00CD1F38">
        <w:rPr>
          <w:rFonts w:ascii="Book Antiqua" w:hAnsi="Book Antiqua" w:cs="Arial"/>
        </w:rPr>
        <w:lastRenderedPageBreak/>
        <w:t xml:space="preserve">and a </w:t>
      </w:r>
      <w:r w:rsidR="00484534" w:rsidRPr="00CD1F38">
        <w:rPr>
          <w:rFonts w:ascii="Book Antiqua" w:hAnsi="Book Antiqua" w:cs="Arial"/>
        </w:rPr>
        <w:t xml:space="preserve">slightly </w:t>
      </w:r>
      <w:r w:rsidR="0024447E" w:rsidRPr="00CD1F38">
        <w:rPr>
          <w:rFonts w:ascii="Book Antiqua" w:hAnsi="Book Antiqua" w:cs="Arial"/>
        </w:rPr>
        <w:t xml:space="preserve">raised </w:t>
      </w:r>
      <w:r w:rsidR="00F83E8D" w:rsidRPr="00CD1F38">
        <w:rPr>
          <w:rFonts w:ascii="Book Antiqua" w:hAnsi="Book Antiqua" w:cs="Arial"/>
        </w:rPr>
        <w:t>partial-pressure carbon dioxide (</w:t>
      </w:r>
      <w:r w:rsidR="0024447E" w:rsidRPr="00CD1F38">
        <w:rPr>
          <w:rFonts w:ascii="Book Antiqua" w:hAnsi="Book Antiqua" w:cs="Arial"/>
        </w:rPr>
        <w:t>PaCO</w:t>
      </w:r>
      <w:r w:rsidR="0024447E" w:rsidRPr="00CD1F38">
        <w:rPr>
          <w:rFonts w:ascii="Book Antiqua" w:hAnsi="Book Antiqua" w:cs="Arial"/>
          <w:vertAlign w:val="subscript"/>
        </w:rPr>
        <w:t>2</w:t>
      </w:r>
      <w:r w:rsidR="00F83E8D" w:rsidRPr="00CD1F38">
        <w:rPr>
          <w:rFonts w:ascii="Book Antiqua" w:hAnsi="Book Antiqua" w:cs="Arial"/>
        </w:rPr>
        <w:t>)</w:t>
      </w:r>
      <w:r w:rsidRPr="00CD1F38">
        <w:rPr>
          <w:rFonts w:ascii="Book Antiqua" w:hAnsi="Book Antiqua" w:cs="Arial"/>
        </w:rPr>
        <w:t xml:space="preserve"> </w:t>
      </w:r>
      <w:r w:rsidR="0024447E" w:rsidRPr="00CD1F38">
        <w:rPr>
          <w:rFonts w:ascii="Book Antiqua" w:hAnsi="Book Antiqua" w:cs="Arial"/>
        </w:rPr>
        <w:t>in patients with a</w:t>
      </w:r>
      <w:r w:rsidR="00075B98" w:rsidRPr="00CD1F38">
        <w:rPr>
          <w:rFonts w:ascii="Book Antiqua" w:hAnsi="Book Antiqua" w:cs="Arial"/>
        </w:rPr>
        <w:t>n already</w:t>
      </w:r>
      <w:r w:rsidR="0024447E" w:rsidRPr="00CD1F38">
        <w:rPr>
          <w:rFonts w:ascii="Book Antiqua" w:hAnsi="Book Antiqua" w:cs="Arial"/>
        </w:rPr>
        <w:t xml:space="preserve"> low baseline cerebral compliance.</w:t>
      </w:r>
    </w:p>
    <w:p w14:paraId="08E11835" w14:textId="3BC0E161" w:rsidR="00433176" w:rsidRPr="00CD1F38" w:rsidRDefault="007A0ED2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sz w:val="24"/>
          <w:szCs w:val="24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>In this paper</w:t>
      </w:r>
      <w:r w:rsidR="00792E95" w:rsidRPr="00CD1F38">
        <w:rPr>
          <w:rFonts w:ascii="Book Antiqua" w:eastAsia="Times New Roman" w:hAnsi="Book Antiqua" w:cs="Arial"/>
          <w:sz w:val="24"/>
          <w:szCs w:val="24"/>
        </w:rPr>
        <w:t>,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we</w:t>
      </w:r>
      <w:r w:rsidR="00484534" w:rsidRPr="00CD1F38">
        <w:rPr>
          <w:rFonts w:ascii="Book Antiqua" w:eastAsia="Times New Roman" w:hAnsi="Book Antiqua" w:cs="Arial"/>
          <w:sz w:val="24"/>
          <w:szCs w:val="24"/>
        </w:rPr>
        <w:t xml:space="preserve"> want to </w:t>
      </w:r>
      <w:r w:rsidR="00D82146" w:rsidRPr="00CD1F38">
        <w:rPr>
          <w:rFonts w:ascii="Book Antiqua" w:eastAsia="Times New Roman" w:hAnsi="Book Antiqua" w:cs="Arial"/>
          <w:sz w:val="24"/>
          <w:szCs w:val="24"/>
        </w:rPr>
        <w:t xml:space="preserve">warn </w:t>
      </w:r>
      <w:r w:rsidR="00530AAE" w:rsidRPr="00CD1F38">
        <w:rPr>
          <w:rFonts w:ascii="Book Antiqua" w:eastAsia="Times New Roman" w:hAnsi="Book Antiqua" w:cs="Arial"/>
          <w:sz w:val="24"/>
          <w:szCs w:val="24"/>
        </w:rPr>
        <w:t xml:space="preserve">about </w:t>
      </w:r>
      <w:r w:rsidRPr="00CD1F38">
        <w:rPr>
          <w:rFonts w:ascii="Book Antiqua" w:eastAsia="Times New Roman" w:hAnsi="Book Antiqua" w:cs="Arial"/>
          <w:sz w:val="24"/>
          <w:szCs w:val="24"/>
        </w:rPr>
        <w:t>the use of volatile anesthetic sedation in a second subset of ICU</w:t>
      </w:r>
      <w:r w:rsidR="00792E95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>patients</w:t>
      </w:r>
      <w:r w:rsidR="00D82146" w:rsidRPr="00CD1F38">
        <w:rPr>
          <w:rFonts w:ascii="Book Antiqua" w:eastAsia="Times New Roman" w:hAnsi="Book Antiqua" w:cs="Arial"/>
          <w:sz w:val="24"/>
          <w:szCs w:val="24"/>
        </w:rPr>
        <w:t>,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31A05" w:rsidRPr="00CD1F38">
        <w:rPr>
          <w:rFonts w:ascii="Book Antiqua" w:eastAsia="Times New Roman" w:hAnsi="Book Antiqua" w:cs="Arial"/>
          <w:sz w:val="24"/>
          <w:szCs w:val="24"/>
        </w:rPr>
        <w:t>in particular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those with </w:t>
      </w:r>
      <w:r w:rsidR="00331A05" w:rsidRPr="00CD1F38">
        <w:rPr>
          <w:rFonts w:ascii="Book Antiqua" w:eastAsia="Times New Roman" w:hAnsi="Book Antiqua" w:cs="Arial"/>
          <w:sz w:val="24"/>
          <w:szCs w:val="24"/>
        </w:rPr>
        <w:t>EIR/EHS</w:t>
      </w:r>
      <w:r w:rsidR="00E1355E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A7FDA" w:rsidRPr="00CD1F38">
        <w:rPr>
          <w:rFonts w:ascii="Book Antiqua" w:eastAsia="Times New Roman" w:hAnsi="Book Antiqua" w:cs="Arial"/>
          <w:sz w:val="24"/>
          <w:szCs w:val="24"/>
        </w:rPr>
        <w:t xml:space="preserve">in </w:t>
      </w:r>
      <w:r w:rsidR="00433176" w:rsidRPr="00CD1F38">
        <w:rPr>
          <w:rFonts w:ascii="Book Antiqua" w:eastAsia="Times New Roman" w:hAnsi="Book Antiqua" w:cs="Arial"/>
          <w:sz w:val="24"/>
          <w:szCs w:val="24"/>
        </w:rPr>
        <w:t>need</w:t>
      </w:r>
      <w:r w:rsidR="00BA7FDA" w:rsidRPr="00CD1F38">
        <w:rPr>
          <w:rFonts w:ascii="Book Antiqua" w:eastAsia="Times New Roman" w:hAnsi="Book Antiqua" w:cs="Arial"/>
          <w:sz w:val="24"/>
          <w:szCs w:val="24"/>
        </w:rPr>
        <w:t xml:space="preserve"> of</w:t>
      </w:r>
      <w:r w:rsidR="00433176" w:rsidRPr="00CD1F38">
        <w:rPr>
          <w:rFonts w:ascii="Book Antiqua" w:eastAsia="Times New Roman" w:hAnsi="Book Antiqua" w:cs="Arial"/>
          <w:sz w:val="24"/>
          <w:szCs w:val="24"/>
        </w:rPr>
        <w:t xml:space="preserve"> intensive care.</w:t>
      </w:r>
      <w:r w:rsidR="00166833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14:paraId="3E6A4F2B" w14:textId="7193161C" w:rsidR="00433176" w:rsidRPr="00CD1F38" w:rsidRDefault="00D40C3C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Style w:val="apple-converted-space"/>
          <w:rFonts w:ascii="Book Antiqua" w:hAnsi="Book Antiqua" w:cs="Arial"/>
          <w:sz w:val="24"/>
          <w:szCs w:val="24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>Although EIR</w:t>
      </w:r>
      <w:r w:rsidR="00E1355E" w:rsidRPr="00CD1F38">
        <w:rPr>
          <w:rFonts w:ascii="Book Antiqua" w:eastAsia="Times New Roman" w:hAnsi="Book Antiqua" w:cs="Arial"/>
          <w:sz w:val="24"/>
          <w:szCs w:val="24"/>
        </w:rPr>
        <w:t>/</w:t>
      </w:r>
      <w:r w:rsidR="00331A05" w:rsidRPr="00CD1F38">
        <w:rPr>
          <w:rFonts w:ascii="Book Antiqua" w:eastAsia="Times New Roman" w:hAnsi="Book Antiqua" w:cs="Arial"/>
          <w:sz w:val="24"/>
          <w:szCs w:val="24"/>
        </w:rPr>
        <w:t>E</w:t>
      </w:r>
      <w:r w:rsidR="00E1355E" w:rsidRPr="00CD1F38">
        <w:rPr>
          <w:rFonts w:ascii="Book Antiqua" w:eastAsia="Times New Roman" w:hAnsi="Book Antiqua" w:cs="Arial"/>
          <w:sz w:val="24"/>
          <w:szCs w:val="24"/>
        </w:rPr>
        <w:t>HS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is most often </w:t>
      </w:r>
      <w:r w:rsidR="00B704DC" w:rsidRPr="00CD1F38">
        <w:rPr>
          <w:rFonts w:ascii="Book Antiqua" w:eastAsia="Times New Roman" w:hAnsi="Book Antiqua" w:cs="Arial"/>
          <w:sz w:val="24"/>
          <w:szCs w:val="24"/>
        </w:rPr>
        <w:t>encountered</w:t>
      </w:r>
      <w:r w:rsidR="00433176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704DC" w:rsidRPr="00CD1F38">
        <w:rPr>
          <w:rFonts w:ascii="Book Antiqua" w:eastAsia="Times New Roman" w:hAnsi="Book Antiqua" w:cs="Arial"/>
          <w:sz w:val="24"/>
          <w:szCs w:val="24"/>
        </w:rPr>
        <w:t>in a military setting</w:t>
      </w:r>
      <w:r w:rsidR="00792E95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B704DC" w:rsidRPr="00CD1F38">
        <w:rPr>
          <w:rFonts w:ascii="Book Antiqua" w:eastAsia="Times New Roman" w:hAnsi="Book Antiqua" w:cs="Arial"/>
          <w:sz w:val="24"/>
          <w:szCs w:val="24"/>
        </w:rPr>
        <w:t xml:space="preserve"> the recent worldwid</w:t>
      </w:r>
      <w:r w:rsidR="00433176" w:rsidRPr="00CD1F38">
        <w:rPr>
          <w:rFonts w:ascii="Book Antiqua" w:eastAsia="Times New Roman" w:hAnsi="Book Antiqua" w:cs="Arial"/>
          <w:sz w:val="24"/>
          <w:szCs w:val="24"/>
        </w:rPr>
        <w:t>e trend to organize mass (semi)</w:t>
      </w:r>
      <w:r w:rsidR="00B704DC" w:rsidRPr="00CD1F38">
        <w:rPr>
          <w:rFonts w:ascii="Book Antiqua" w:eastAsia="Times New Roman" w:hAnsi="Book Antiqua" w:cs="Arial"/>
          <w:sz w:val="24"/>
          <w:szCs w:val="24"/>
        </w:rPr>
        <w:t xml:space="preserve">marathons has resulted in a </w:t>
      </w:r>
      <w:r w:rsidR="00433176" w:rsidRPr="00CD1F38">
        <w:rPr>
          <w:rFonts w:ascii="Book Antiqua" w:eastAsia="Times New Roman" w:hAnsi="Book Antiqua" w:cs="Arial"/>
          <w:sz w:val="24"/>
          <w:szCs w:val="24"/>
        </w:rPr>
        <w:t xml:space="preserve">significant </w:t>
      </w:r>
      <w:r w:rsidR="00B704DC" w:rsidRPr="00CD1F38">
        <w:rPr>
          <w:rFonts w:ascii="Book Antiqua" w:eastAsia="Times New Roman" w:hAnsi="Book Antiqua" w:cs="Arial"/>
          <w:sz w:val="24"/>
          <w:szCs w:val="24"/>
        </w:rPr>
        <w:t xml:space="preserve">increase in the frequency of this problem </w:t>
      </w:r>
      <w:r w:rsidR="00433176" w:rsidRPr="00CD1F38">
        <w:rPr>
          <w:rFonts w:ascii="Book Antiqua" w:eastAsia="Times New Roman" w:hAnsi="Book Antiqua" w:cs="Arial"/>
          <w:sz w:val="24"/>
          <w:szCs w:val="24"/>
        </w:rPr>
        <w:t xml:space="preserve">in </w:t>
      </w:r>
      <w:r w:rsidR="00B02807" w:rsidRPr="00CD1F38">
        <w:rPr>
          <w:rFonts w:ascii="Book Antiqua" w:eastAsia="Times New Roman" w:hAnsi="Book Antiqua" w:cs="Arial"/>
          <w:sz w:val="24"/>
          <w:szCs w:val="24"/>
        </w:rPr>
        <w:t>ICUs</w:t>
      </w:r>
      <w:r w:rsidR="00433176" w:rsidRPr="00CD1F38">
        <w:rPr>
          <w:rFonts w:ascii="Book Antiqua" w:eastAsia="Times New Roman" w:hAnsi="Book Antiqua" w:cs="Arial"/>
          <w:sz w:val="24"/>
          <w:szCs w:val="24"/>
        </w:rPr>
        <w:t xml:space="preserve"> worldwide. Indeed</w:t>
      </w:r>
      <w:r w:rsidR="00792E95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433176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573DC4" w:rsidRPr="00CD1F38">
        <w:rPr>
          <w:rFonts w:ascii="Book Antiqua" w:hAnsi="Book Antiqua" w:cs="Arial"/>
          <w:sz w:val="24"/>
          <w:szCs w:val="24"/>
        </w:rPr>
        <w:t>the</w:t>
      </w:r>
      <w:r w:rsidR="00433176" w:rsidRPr="00CD1F38">
        <w:rPr>
          <w:rFonts w:ascii="Book Antiqua" w:hAnsi="Book Antiqua" w:cs="Arial"/>
          <w:sz w:val="24"/>
          <w:szCs w:val="24"/>
        </w:rPr>
        <w:t xml:space="preserve"> Centers for Disease Control </w:t>
      </w:r>
      <w:r w:rsidR="00792E95" w:rsidRPr="00CD1F38">
        <w:rPr>
          <w:rFonts w:ascii="Book Antiqua" w:hAnsi="Book Antiqua" w:cs="Arial"/>
          <w:sz w:val="24"/>
          <w:szCs w:val="24"/>
        </w:rPr>
        <w:t xml:space="preserve">and Prevention </w:t>
      </w:r>
      <w:r w:rsidR="00433176" w:rsidRPr="00CD1F38">
        <w:rPr>
          <w:rFonts w:ascii="Book Antiqua" w:hAnsi="Book Antiqua" w:cs="Arial"/>
          <w:sz w:val="24"/>
          <w:szCs w:val="24"/>
        </w:rPr>
        <w:t>(CDC)</w:t>
      </w:r>
      <w:r w:rsidR="00573DC4" w:rsidRPr="00CD1F38">
        <w:rPr>
          <w:rFonts w:ascii="Book Antiqua" w:hAnsi="Book Antiqua" w:cs="Arial"/>
          <w:sz w:val="24"/>
          <w:szCs w:val="24"/>
        </w:rPr>
        <w:t xml:space="preserve"> of the United States reported</w:t>
      </w:r>
      <w:r w:rsidR="00433176" w:rsidRPr="00CD1F38">
        <w:rPr>
          <w:rFonts w:ascii="Book Antiqua" w:hAnsi="Book Antiqua" w:cs="Arial"/>
          <w:sz w:val="24"/>
          <w:szCs w:val="24"/>
        </w:rPr>
        <w:t xml:space="preserve"> that EHI occurs both during practice and competition</w:t>
      </w:r>
      <w:r w:rsidR="00E1355E" w:rsidRPr="00CD1F38">
        <w:rPr>
          <w:rFonts w:ascii="Book Antiqua" w:hAnsi="Book Antiqua" w:cs="Arial"/>
          <w:sz w:val="24"/>
          <w:szCs w:val="24"/>
        </w:rPr>
        <w:t>,</w:t>
      </w:r>
      <w:r w:rsidR="00433176" w:rsidRPr="00CD1F38">
        <w:rPr>
          <w:rFonts w:ascii="Book Antiqua" w:hAnsi="Book Antiqua" w:cs="Arial"/>
          <w:sz w:val="24"/>
          <w:szCs w:val="24"/>
        </w:rPr>
        <w:t xml:space="preserve"> with a disturbing trend of increasing incidence,</w:t>
      </w:r>
      <w:r w:rsidR="00573DC4" w:rsidRPr="00CD1F38">
        <w:rPr>
          <w:rFonts w:ascii="Book Antiqua" w:hAnsi="Book Antiqua" w:cs="Arial"/>
          <w:sz w:val="24"/>
          <w:szCs w:val="24"/>
        </w:rPr>
        <w:t xml:space="preserve"> and</w:t>
      </w:r>
      <w:r w:rsidR="00433176" w:rsidRPr="00CD1F38">
        <w:rPr>
          <w:rFonts w:ascii="Book Antiqua" w:hAnsi="Book Antiqua" w:cs="Arial"/>
          <w:sz w:val="24"/>
          <w:szCs w:val="24"/>
        </w:rPr>
        <w:t xml:space="preserve"> mentioning EIR/</w:t>
      </w:r>
      <w:r w:rsidR="00331A05" w:rsidRPr="00CD1F38">
        <w:rPr>
          <w:rFonts w:ascii="Book Antiqua" w:hAnsi="Book Antiqua" w:cs="Arial"/>
          <w:sz w:val="24"/>
          <w:szCs w:val="24"/>
        </w:rPr>
        <w:t>E</w:t>
      </w:r>
      <w:r w:rsidR="00433176" w:rsidRPr="00CD1F38">
        <w:rPr>
          <w:rFonts w:ascii="Book Antiqua" w:hAnsi="Book Antiqua" w:cs="Arial"/>
          <w:sz w:val="24"/>
          <w:szCs w:val="24"/>
        </w:rPr>
        <w:t xml:space="preserve">HS as one of the leading causes of death in young athletes each </w:t>
      </w:r>
      <w:proofErr w:type="gramStart"/>
      <w:r w:rsidR="00433176" w:rsidRPr="00CD1F38">
        <w:rPr>
          <w:rFonts w:ascii="Book Antiqua" w:hAnsi="Book Antiqua" w:cs="Arial"/>
          <w:sz w:val="24"/>
          <w:szCs w:val="24"/>
        </w:rPr>
        <w:t>year</w:t>
      </w:r>
      <w:r w:rsidR="00E5221B" w:rsidRPr="00CD1F3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E5221B" w:rsidRPr="00CD1F38">
        <w:rPr>
          <w:rFonts w:ascii="Book Antiqua" w:hAnsi="Book Antiqua" w:cs="Arial"/>
          <w:sz w:val="24"/>
          <w:szCs w:val="24"/>
          <w:vertAlign w:val="superscript"/>
        </w:rPr>
        <w:t>11]</w:t>
      </w:r>
      <w:r w:rsidR="00E5221B" w:rsidRPr="00CD1F38">
        <w:rPr>
          <w:rFonts w:ascii="Book Antiqua" w:hAnsi="Book Antiqua" w:cs="Arial"/>
          <w:sz w:val="24"/>
          <w:szCs w:val="24"/>
        </w:rPr>
        <w:t>.</w:t>
      </w:r>
    </w:p>
    <w:p w14:paraId="0F6BFB04" w14:textId="7C7E6D2C" w:rsidR="007A0ED2" w:rsidRPr="00CD1F38" w:rsidRDefault="00CC10EC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>General anesthesia with volatile anesthetic agents</w:t>
      </w:r>
      <w:r w:rsidR="00792E95" w:rsidRPr="00CD1F38">
        <w:rPr>
          <w:rFonts w:ascii="Book Antiqua" w:eastAsia="Times New Roman" w:hAnsi="Book Antiqua" w:cs="Arial"/>
          <w:sz w:val="24"/>
          <w:szCs w:val="24"/>
        </w:rPr>
        <w:t>,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such as the currently used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sevoflurane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and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desflurane</w:t>
      </w:r>
      <w:proofErr w:type="spellEnd"/>
      <w:r w:rsidR="00792E95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573DC4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>is</w:t>
      </w:r>
      <w:r w:rsidR="00573DC4" w:rsidRPr="00CD1F38">
        <w:rPr>
          <w:rFonts w:ascii="Book Antiqua" w:eastAsia="Times New Roman" w:hAnsi="Book Antiqua" w:cs="Arial"/>
          <w:sz w:val="24"/>
          <w:szCs w:val="24"/>
        </w:rPr>
        <w:t xml:space="preserve"> known to potentially induce acute </w:t>
      </w:r>
      <w:proofErr w:type="spellStart"/>
      <w:r w:rsidR="00573DC4" w:rsidRPr="00CD1F38">
        <w:rPr>
          <w:rFonts w:ascii="Book Antiqua" w:eastAsia="Times New Roman" w:hAnsi="Book Antiqua" w:cs="Arial"/>
          <w:sz w:val="24"/>
          <w:szCs w:val="24"/>
        </w:rPr>
        <w:t>rhabdomyolysis</w:t>
      </w:r>
      <w:proofErr w:type="spellEnd"/>
      <w:r w:rsidR="00573DC4" w:rsidRPr="00CD1F38">
        <w:rPr>
          <w:rFonts w:ascii="Book Antiqua" w:eastAsia="Times New Roman" w:hAnsi="Book Antiqua" w:cs="Arial"/>
          <w:sz w:val="24"/>
          <w:szCs w:val="24"/>
        </w:rPr>
        <w:t xml:space="preserve"> in patients with a genetic predisposition to MH.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hAnsi="Book Antiqua" w:cs="Arial"/>
          <w:sz w:val="24"/>
          <w:szCs w:val="24"/>
        </w:rPr>
        <w:t>Logically</w:t>
      </w:r>
      <w:r w:rsidR="00792E95" w:rsidRPr="00CD1F38">
        <w:rPr>
          <w:rFonts w:ascii="Book Antiqua" w:hAnsi="Book Antiqua" w:cs="Arial"/>
          <w:sz w:val="24"/>
          <w:szCs w:val="24"/>
        </w:rPr>
        <w:t>,</w:t>
      </w:r>
      <w:r w:rsidRPr="00CD1F38">
        <w:rPr>
          <w:rFonts w:ascii="Book Antiqua" w:hAnsi="Book Antiqua" w:cs="Arial"/>
          <w:sz w:val="24"/>
          <w:szCs w:val="24"/>
        </w:rPr>
        <w:t xml:space="preserve"> the same risk is present when genetically </w:t>
      </w:r>
      <w:r w:rsidR="009D29E5" w:rsidRPr="00CD1F38">
        <w:rPr>
          <w:rFonts w:ascii="Book Antiqua" w:hAnsi="Book Antiqua" w:cs="Arial"/>
          <w:sz w:val="24"/>
          <w:szCs w:val="24"/>
        </w:rPr>
        <w:t>MHS</w:t>
      </w:r>
      <w:r w:rsidRPr="00CD1F38">
        <w:rPr>
          <w:rFonts w:ascii="Book Antiqua" w:hAnsi="Book Antiqua" w:cs="Arial"/>
          <w:sz w:val="24"/>
          <w:szCs w:val="24"/>
        </w:rPr>
        <w:t xml:space="preserve"> patients are exposed to volatile anesthetic sedation in the intensive care setting.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r w:rsidR="00497247" w:rsidRPr="00CD1F38">
        <w:rPr>
          <w:rFonts w:ascii="Book Antiqua" w:hAnsi="Book Antiqua" w:cs="Arial"/>
          <w:sz w:val="24"/>
          <w:szCs w:val="24"/>
        </w:rPr>
        <w:t xml:space="preserve">A recent </w:t>
      </w:r>
      <w:r w:rsidRPr="00CD1F38">
        <w:rPr>
          <w:rFonts w:ascii="Book Antiqua" w:hAnsi="Book Antiqua" w:cs="Arial"/>
          <w:sz w:val="24"/>
          <w:szCs w:val="24"/>
        </w:rPr>
        <w:t>publication</w:t>
      </w:r>
      <w:r w:rsidR="00497247" w:rsidRPr="00CD1F38">
        <w:rPr>
          <w:rFonts w:ascii="Book Antiqua" w:hAnsi="Book Antiqua" w:cs="Arial"/>
          <w:sz w:val="24"/>
          <w:szCs w:val="24"/>
        </w:rPr>
        <w:t xml:space="preserve"> reported on the development of MH in an ICU p</w:t>
      </w:r>
      <w:r w:rsidR="00E63D56" w:rsidRPr="00CD1F38">
        <w:rPr>
          <w:rFonts w:ascii="Book Antiqua" w:hAnsi="Book Antiqua" w:cs="Arial"/>
          <w:sz w:val="24"/>
          <w:szCs w:val="24"/>
        </w:rPr>
        <w:t xml:space="preserve">atient sedated with </w:t>
      </w:r>
      <w:proofErr w:type="spellStart"/>
      <w:proofErr w:type="gramStart"/>
      <w:r w:rsidR="00E63D56" w:rsidRPr="00CD1F38">
        <w:rPr>
          <w:rFonts w:ascii="Book Antiqua" w:hAnsi="Book Antiqua" w:cs="Arial"/>
          <w:sz w:val="24"/>
          <w:szCs w:val="24"/>
        </w:rPr>
        <w:t>sevoflurane</w:t>
      </w:r>
      <w:proofErr w:type="spellEnd"/>
      <w:r w:rsidR="00E63D56" w:rsidRPr="00CD1F3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E63D56" w:rsidRPr="00CD1F38">
        <w:rPr>
          <w:rFonts w:ascii="Book Antiqua" w:hAnsi="Book Antiqua" w:cs="Arial"/>
          <w:sz w:val="24"/>
          <w:szCs w:val="24"/>
          <w:vertAlign w:val="superscript"/>
        </w:rPr>
        <w:t>12]</w:t>
      </w:r>
      <w:r w:rsidR="00E63D56" w:rsidRPr="00CD1F38">
        <w:rPr>
          <w:rFonts w:ascii="Book Antiqua" w:hAnsi="Book Antiqua" w:cs="Arial"/>
          <w:sz w:val="24"/>
          <w:szCs w:val="24"/>
        </w:rPr>
        <w:t>.</w:t>
      </w:r>
    </w:p>
    <w:p w14:paraId="3C898C7D" w14:textId="5F69C188" w:rsidR="00673B6C" w:rsidRPr="00CD1F38" w:rsidRDefault="00792E95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sz w:val="24"/>
          <w:szCs w:val="24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>Other</w:t>
      </w:r>
      <w:r w:rsidR="00CC10EC" w:rsidRPr="00CD1F38">
        <w:rPr>
          <w:rFonts w:ascii="Book Antiqua" w:eastAsia="Times New Roman" w:hAnsi="Book Antiqua" w:cs="Arial"/>
          <w:sz w:val="24"/>
          <w:szCs w:val="24"/>
        </w:rPr>
        <w:t xml:space="preserve"> groups of patients are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also </w:t>
      </w:r>
      <w:r w:rsidR="00CC10EC" w:rsidRPr="00CD1F38">
        <w:rPr>
          <w:rFonts w:ascii="Book Antiqua" w:eastAsia="Times New Roman" w:hAnsi="Book Antiqua" w:cs="Arial"/>
          <w:sz w:val="24"/>
          <w:szCs w:val="24"/>
        </w:rPr>
        <w:t>at risk.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A link between </w:t>
      </w:r>
      <w:r w:rsidRPr="00CD1F38">
        <w:rPr>
          <w:rFonts w:ascii="Book Antiqua" w:eastAsia="Times New Roman" w:hAnsi="Book Antiqua" w:cs="Arial"/>
          <w:sz w:val="24"/>
          <w:szCs w:val="24"/>
        </w:rPr>
        <w:t>MHS</w:t>
      </w:r>
      <w:r w:rsidR="00166833" w:rsidRPr="00CD1F38">
        <w:rPr>
          <w:rFonts w:ascii="Book Antiqua" w:eastAsia="Times New Roman" w:hAnsi="Book Antiqua" w:cs="Arial"/>
          <w:sz w:val="24"/>
          <w:szCs w:val="24"/>
        </w:rPr>
        <w:t xml:space="preserve"> and </w:t>
      </w:r>
      <w:r w:rsidR="004168D6" w:rsidRPr="00CD1F38">
        <w:rPr>
          <w:rFonts w:ascii="Book Antiqua" w:eastAsia="Times New Roman" w:hAnsi="Book Antiqua" w:cs="Arial"/>
          <w:sz w:val="24"/>
          <w:szCs w:val="24"/>
        </w:rPr>
        <w:t>EIR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has been suggested in the anesthesia literature for over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two decades.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The earlie</w:t>
      </w:r>
      <w:r w:rsidR="00BF01A9" w:rsidRPr="00CD1F38">
        <w:rPr>
          <w:rFonts w:ascii="Book Antiqua" w:eastAsia="Times New Roman" w:hAnsi="Book Antiqua" w:cs="Arial"/>
          <w:sz w:val="24"/>
          <w:szCs w:val="24"/>
        </w:rPr>
        <w:t xml:space="preserve">r reports linked </w:t>
      </w:r>
      <w:r w:rsidRPr="00CD1F38">
        <w:rPr>
          <w:rFonts w:ascii="Book Antiqua" w:eastAsia="Times New Roman" w:hAnsi="Book Antiqua" w:cs="Arial"/>
          <w:sz w:val="24"/>
          <w:szCs w:val="24"/>
        </w:rPr>
        <w:t>MHS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with EIR by demonstrating a positive </w:t>
      </w:r>
      <w:r w:rsidR="00673B6C" w:rsidRPr="00565412">
        <w:rPr>
          <w:rFonts w:ascii="Book Antiqua" w:eastAsia="Times New Roman" w:hAnsi="Book Antiqua" w:cs="Arial"/>
          <w:i/>
          <w:sz w:val="24"/>
          <w:szCs w:val="24"/>
        </w:rPr>
        <w:t>in vitro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contracture test.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One of the larger series </w:t>
      </w:r>
      <w:proofErr w:type="gramStart"/>
      <w:r w:rsidR="00673B6C" w:rsidRPr="00CD1F38">
        <w:rPr>
          <w:rFonts w:ascii="Book Antiqua" w:eastAsia="Times New Roman" w:hAnsi="Book Antiqua" w:cs="Arial"/>
          <w:sz w:val="24"/>
          <w:szCs w:val="24"/>
        </w:rPr>
        <w:t>publish</w:t>
      </w:r>
      <w:r w:rsidR="00E63D56" w:rsidRPr="00CD1F38">
        <w:rPr>
          <w:rFonts w:ascii="Book Antiqua" w:eastAsia="Times New Roman" w:hAnsi="Book Antiqua" w:cs="Arial"/>
          <w:sz w:val="24"/>
          <w:szCs w:val="24"/>
        </w:rPr>
        <w:t>ed</w:t>
      </w:r>
      <w:r w:rsidR="00E63D56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E63D56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2]</w:t>
      </w:r>
      <w:r w:rsidR="00E63D56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02807" w:rsidRPr="00CD1F38">
        <w:rPr>
          <w:rFonts w:ascii="Book Antiqua" w:eastAsia="Times New Roman" w:hAnsi="Book Antiqua" w:cs="Arial"/>
          <w:sz w:val="24"/>
          <w:szCs w:val="24"/>
        </w:rPr>
        <w:t>reports o</w:t>
      </w:r>
      <w:r w:rsidR="00331A05" w:rsidRPr="00CD1F38">
        <w:rPr>
          <w:rFonts w:ascii="Book Antiqua" w:eastAsia="Times New Roman" w:hAnsi="Book Antiqua" w:cs="Arial"/>
          <w:sz w:val="24"/>
          <w:szCs w:val="24"/>
        </w:rPr>
        <w:t>n the IVCT</w:t>
      </w:r>
      <w:r w:rsidR="00203DB9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results in 12 unrelated patients with EIR.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Ten of the 12 patients had IVCT results indicative of </w:t>
      </w:r>
      <w:r w:rsidRPr="00CD1F38">
        <w:rPr>
          <w:rFonts w:ascii="Book Antiqua" w:eastAsia="Times New Roman" w:hAnsi="Book Antiqua" w:cs="Arial"/>
          <w:sz w:val="24"/>
          <w:szCs w:val="24"/>
        </w:rPr>
        <w:t>MHS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02807" w:rsidRPr="00CD1F38">
        <w:rPr>
          <w:rFonts w:ascii="Book Antiqua" w:eastAsia="Times New Roman" w:hAnsi="Book Antiqua" w:cs="Arial"/>
          <w:sz w:val="24"/>
          <w:szCs w:val="24"/>
        </w:rPr>
        <w:t>In the ensuing years</w:t>
      </w:r>
      <w:r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B02807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reports occurred providing evidence that ‘MH-mutations’ in RYR1 were being associated with EIR.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In 2002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Davis </w:t>
      </w:r>
      <w:r w:rsidR="00673B6C" w:rsidRPr="00565412">
        <w:rPr>
          <w:rFonts w:ascii="Book Antiqua" w:eastAsia="Times New Roman" w:hAnsi="Book Antiqua" w:cs="Arial"/>
          <w:i/>
          <w:sz w:val="24"/>
          <w:szCs w:val="24"/>
        </w:rPr>
        <w:t xml:space="preserve">et </w:t>
      </w:r>
      <w:proofErr w:type="gramStart"/>
      <w:r w:rsidR="00673B6C" w:rsidRPr="00565412">
        <w:rPr>
          <w:rFonts w:ascii="Book Antiqua" w:eastAsia="Times New Roman" w:hAnsi="Book Antiqua" w:cs="Arial"/>
          <w:i/>
          <w:sz w:val="24"/>
          <w:szCs w:val="24"/>
        </w:rPr>
        <w:t>al</w:t>
      </w:r>
      <w:r w:rsidR="003D0394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3D0394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13]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reported two patients with </w:t>
      </w:r>
      <w:r w:rsidR="004168D6" w:rsidRPr="00CD1F38">
        <w:rPr>
          <w:rFonts w:ascii="Book Antiqua" w:eastAsia="Times New Roman" w:hAnsi="Book Antiqua" w:cs="Arial"/>
          <w:sz w:val="24"/>
          <w:szCs w:val="24"/>
        </w:rPr>
        <w:t>EIR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in which 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MHS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was confirmed 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 xml:space="preserve">through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in-vitro contracture testing and t</w:t>
      </w:r>
      <w:r w:rsidR="00573DC4" w:rsidRPr="00CD1F38">
        <w:rPr>
          <w:rFonts w:ascii="Book Antiqua" w:eastAsia="Times New Roman" w:hAnsi="Book Antiqua" w:cs="Arial"/>
          <w:sz w:val="24"/>
          <w:szCs w:val="24"/>
        </w:rPr>
        <w:t xml:space="preserve">he presence of a </w:t>
      </w:r>
      <w:r w:rsidR="00573DC4" w:rsidRPr="00CD1F38">
        <w:rPr>
          <w:rFonts w:ascii="Book Antiqua" w:eastAsia="Times New Roman" w:hAnsi="Book Antiqua" w:cs="Arial"/>
          <w:i/>
          <w:sz w:val="24"/>
          <w:szCs w:val="24"/>
        </w:rPr>
        <w:t xml:space="preserve">RYR1 </w:t>
      </w:r>
      <w:r w:rsidR="00573DC4" w:rsidRPr="00CD1F38">
        <w:rPr>
          <w:rFonts w:ascii="Book Antiqua" w:eastAsia="Times New Roman" w:hAnsi="Book Antiqua" w:cs="Arial"/>
          <w:sz w:val="24"/>
          <w:szCs w:val="24"/>
        </w:rPr>
        <w:t>mutation.</w:t>
      </w:r>
    </w:p>
    <w:p w14:paraId="03DF6E8E" w14:textId="25B722A5" w:rsidR="00795B5A" w:rsidRPr="00CD1F38" w:rsidRDefault="00936B0C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sz w:val="24"/>
          <w:szCs w:val="24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>Se</w:t>
      </w:r>
      <w:r w:rsidR="00B02807" w:rsidRPr="00CD1F38">
        <w:rPr>
          <w:rFonts w:ascii="Book Antiqua" w:eastAsia="Times New Roman" w:hAnsi="Book Antiqua" w:cs="Arial"/>
          <w:sz w:val="24"/>
          <w:szCs w:val="24"/>
        </w:rPr>
        <w:t>veral similar cases were reported, and i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n 2013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673B6C" w:rsidRPr="00CD1F38">
        <w:rPr>
          <w:rFonts w:ascii="Book Antiqua" w:eastAsia="Times New Roman" w:hAnsi="Book Antiqua" w:cs="Arial"/>
          <w:sz w:val="24"/>
          <w:szCs w:val="24"/>
        </w:rPr>
        <w:t>Dlamini</w:t>
      </w:r>
      <w:proofErr w:type="spellEnd"/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3B6C" w:rsidRPr="00565412">
        <w:rPr>
          <w:rFonts w:ascii="Book Antiqua" w:eastAsia="Times New Roman" w:hAnsi="Book Antiqua" w:cs="Arial"/>
          <w:i/>
          <w:sz w:val="24"/>
          <w:szCs w:val="24"/>
        </w:rPr>
        <w:t xml:space="preserve">et </w:t>
      </w:r>
      <w:proofErr w:type="gramStart"/>
      <w:r w:rsidR="00673B6C" w:rsidRPr="00565412">
        <w:rPr>
          <w:rFonts w:ascii="Book Antiqua" w:eastAsia="Times New Roman" w:hAnsi="Book Antiqua" w:cs="Arial"/>
          <w:i/>
          <w:sz w:val="24"/>
          <w:szCs w:val="24"/>
        </w:rPr>
        <w:t>al</w:t>
      </w:r>
      <w:r w:rsidR="00735F72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735F72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14]</w:t>
      </w:r>
      <w:r w:rsidR="00673B6C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 xml:space="preserve">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published a </w:t>
      </w:r>
      <w:r w:rsidR="00BF01A9" w:rsidRPr="00CD1F38">
        <w:rPr>
          <w:rFonts w:ascii="Book Antiqua" w:eastAsia="Times New Roman" w:hAnsi="Book Antiqua" w:cs="Arial"/>
          <w:sz w:val="24"/>
          <w:szCs w:val="24"/>
        </w:rPr>
        <w:t xml:space="preserve">large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series of 39 unrelated families with </w:t>
      </w:r>
      <w:proofErr w:type="spellStart"/>
      <w:r w:rsidR="00673B6C" w:rsidRPr="00CD1F38">
        <w:rPr>
          <w:rFonts w:ascii="Book Antiqua" w:eastAsia="Times New Roman" w:hAnsi="Book Antiqua" w:cs="Arial"/>
          <w:sz w:val="24"/>
          <w:szCs w:val="24"/>
        </w:rPr>
        <w:t>rhabdomyolysis</w:t>
      </w:r>
      <w:proofErr w:type="spellEnd"/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and/or </w:t>
      </w:r>
      <w:proofErr w:type="spellStart"/>
      <w:r w:rsidR="00673B6C" w:rsidRPr="00CD1F38">
        <w:rPr>
          <w:rFonts w:ascii="Book Antiqua" w:eastAsia="Times New Roman" w:hAnsi="Book Antiqua" w:cs="Arial"/>
          <w:sz w:val="24"/>
          <w:szCs w:val="24"/>
        </w:rPr>
        <w:t>exer</w:t>
      </w:r>
      <w:bookmarkStart w:id="4" w:name="_GoBack"/>
      <w:bookmarkEnd w:id="4"/>
      <w:r w:rsidR="00673B6C" w:rsidRPr="00CD1F38">
        <w:rPr>
          <w:rFonts w:ascii="Book Antiqua" w:eastAsia="Times New Roman" w:hAnsi="Book Antiqua" w:cs="Arial"/>
          <w:sz w:val="24"/>
          <w:szCs w:val="24"/>
        </w:rPr>
        <w:t>tional</w:t>
      </w:r>
      <w:proofErr w:type="spellEnd"/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myalgia in which 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 xml:space="preserve">nine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heterozygous mutations were found in</w:t>
      </w:r>
      <w:r w:rsidR="00BA7FDA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14 families</w:t>
      </w:r>
      <w:r w:rsidRPr="00CD1F38">
        <w:rPr>
          <w:rFonts w:ascii="Book Antiqua" w:eastAsia="Times New Roman" w:hAnsi="Book Antiqua" w:cs="Arial"/>
          <w:sz w:val="24"/>
          <w:szCs w:val="24"/>
        </w:rPr>
        <w:t>, several of them recurrent.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>Five of these mutations had previously been associated with MH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They conclude that RYR1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lastRenderedPageBreak/>
        <w:t xml:space="preserve">mutations account for a substantial proportion of patients </w:t>
      </w:r>
      <w:r w:rsidR="00DB04C8" w:rsidRPr="00CD1F38">
        <w:rPr>
          <w:rFonts w:ascii="Book Antiqua" w:eastAsia="Times New Roman" w:hAnsi="Book Antiqua" w:cs="Arial"/>
          <w:sz w:val="24"/>
          <w:szCs w:val="24"/>
        </w:rPr>
        <w:t xml:space="preserve">presenting with unexplained </w:t>
      </w:r>
      <w:proofErr w:type="spellStart"/>
      <w:r w:rsidR="00DB04C8" w:rsidRPr="00CD1F38">
        <w:rPr>
          <w:rFonts w:ascii="Book Antiqua" w:eastAsia="Times New Roman" w:hAnsi="Book Antiqua" w:cs="Arial"/>
          <w:sz w:val="24"/>
          <w:szCs w:val="24"/>
        </w:rPr>
        <w:t>rhabd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omyolysis</w:t>
      </w:r>
      <w:proofErr w:type="spellEnd"/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and/or </w:t>
      </w:r>
      <w:proofErr w:type="spellStart"/>
      <w:r w:rsidR="00673B6C" w:rsidRPr="00CD1F38">
        <w:rPr>
          <w:rFonts w:ascii="Book Antiqua" w:eastAsia="Times New Roman" w:hAnsi="Book Antiqua" w:cs="Arial"/>
          <w:sz w:val="24"/>
          <w:szCs w:val="24"/>
        </w:rPr>
        <w:t>exertional</w:t>
      </w:r>
      <w:proofErr w:type="spellEnd"/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myalgia</w:t>
      </w:r>
      <w:r w:rsidRPr="00CD1F38">
        <w:rPr>
          <w:rFonts w:ascii="Book Antiqua" w:eastAsia="Times New Roman" w:hAnsi="Book Antiqua" w:cs="Arial"/>
          <w:sz w:val="24"/>
          <w:szCs w:val="24"/>
        </w:rPr>
        <w:t>, but also that various stressors</w:t>
      </w:r>
      <w:r w:rsidR="009C3645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A7FDA" w:rsidRPr="00CD1F38">
        <w:rPr>
          <w:rFonts w:ascii="Book Antiqua" w:eastAsia="Times New Roman" w:hAnsi="Book Antiqua" w:cs="Arial"/>
          <w:sz w:val="24"/>
          <w:szCs w:val="24"/>
        </w:rPr>
        <w:t>(</w:t>
      </w:r>
      <w:r w:rsidR="00BA7FDA" w:rsidRPr="00565412">
        <w:rPr>
          <w:rFonts w:ascii="Book Antiqua" w:eastAsia="Times New Roman" w:hAnsi="Book Antiqua" w:cs="Arial"/>
          <w:i/>
          <w:sz w:val="24"/>
          <w:szCs w:val="24"/>
        </w:rPr>
        <w:t>e.g.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4D4046" w:rsidRPr="00CD1F38">
        <w:rPr>
          <w:rFonts w:ascii="Book Antiqua" w:eastAsia="Times New Roman" w:hAnsi="Book Antiqua" w:cs="Arial"/>
          <w:sz w:val="24"/>
          <w:szCs w:val="24"/>
        </w:rPr>
        <w:t xml:space="preserve"> pain, </w:t>
      </w:r>
      <w:r w:rsidR="00185DF4" w:rsidRPr="00CD1F38">
        <w:rPr>
          <w:rFonts w:ascii="Book Antiqua" w:eastAsia="Times New Roman" w:hAnsi="Book Antiqua" w:cs="Arial"/>
          <w:sz w:val="24"/>
          <w:szCs w:val="24"/>
        </w:rPr>
        <w:t>environmental</w:t>
      </w:r>
      <w:r w:rsidR="004D4046" w:rsidRPr="00CD1F38">
        <w:rPr>
          <w:rFonts w:ascii="Book Antiqua" w:eastAsia="Times New Roman" w:hAnsi="Book Antiqua" w:cs="Arial"/>
          <w:sz w:val="24"/>
          <w:szCs w:val="24"/>
        </w:rPr>
        <w:t xml:space="preserve"> heat,</w:t>
      </w:r>
      <w:r w:rsidR="009C3645" w:rsidRPr="00CD1F38">
        <w:rPr>
          <w:rFonts w:ascii="Book Antiqua" w:eastAsia="Times New Roman" w:hAnsi="Book Antiqua" w:cs="Arial"/>
          <w:sz w:val="24"/>
          <w:szCs w:val="24"/>
        </w:rPr>
        <w:t xml:space="preserve"> viral inf</w:t>
      </w:r>
      <w:r w:rsidR="00BA7FDA" w:rsidRPr="00CD1F38">
        <w:rPr>
          <w:rFonts w:ascii="Book Antiqua" w:eastAsia="Times New Roman" w:hAnsi="Book Antiqua" w:cs="Arial"/>
          <w:sz w:val="24"/>
          <w:szCs w:val="24"/>
        </w:rPr>
        <w:t>ections, drugs)</w:t>
      </w:r>
      <w:r w:rsidR="009C3645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may need to be present to elicit acute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rhabdomyolysis</w:t>
      </w:r>
      <w:proofErr w:type="spellEnd"/>
      <w:r w:rsidR="00673B6C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They also suggest that </w:t>
      </w:r>
      <w:r w:rsidR="00565412">
        <w:rPr>
          <w:rFonts w:ascii="Book Antiqua" w:hAnsi="Book Antiqua" w:cs="Arial"/>
          <w:sz w:val="24"/>
          <w:szCs w:val="24"/>
          <w:lang w:eastAsia="zh-CN"/>
        </w:rPr>
        <w:t>“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additional family studies are paramount in order to identify potentially MH susceptible relatives</w:t>
      </w:r>
      <w:r w:rsidR="00565412">
        <w:rPr>
          <w:rFonts w:ascii="Book Antiqua" w:hAnsi="Book Antiqua" w:cs="Arial"/>
          <w:sz w:val="24"/>
          <w:szCs w:val="24"/>
          <w:lang w:eastAsia="zh-CN"/>
        </w:rPr>
        <w:t>”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14:paraId="2DA0FA94" w14:textId="19310B26" w:rsidR="00673B6C" w:rsidRPr="00CD1F38" w:rsidRDefault="008330CD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sz w:val="24"/>
          <w:szCs w:val="24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>In a 2014 pape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>r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Zhao</w:t>
      </w:r>
      <w:r w:rsidR="00673B6C" w:rsidRPr="003971FD">
        <w:rPr>
          <w:rFonts w:ascii="Book Antiqua" w:eastAsia="Times New Roman" w:hAnsi="Book Antiqua" w:cs="Arial"/>
          <w:i/>
          <w:sz w:val="24"/>
          <w:szCs w:val="24"/>
        </w:rPr>
        <w:t xml:space="preserve"> et </w:t>
      </w:r>
      <w:proofErr w:type="gramStart"/>
      <w:r w:rsidR="00673B6C" w:rsidRPr="003971FD">
        <w:rPr>
          <w:rFonts w:ascii="Book Antiqua" w:eastAsia="Times New Roman" w:hAnsi="Book Antiqua" w:cs="Arial"/>
          <w:i/>
          <w:sz w:val="24"/>
          <w:szCs w:val="24"/>
        </w:rPr>
        <w:t>al</w:t>
      </w:r>
      <w:r w:rsidR="003971FD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3971FD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15]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actually raise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d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the question </w:t>
      </w:r>
      <w:r w:rsidR="00530AAE" w:rsidRPr="00CD1F38">
        <w:rPr>
          <w:rFonts w:ascii="Book Antiqua" w:eastAsia="Times New Roman" w:hAnsi="Book Antiqua" w:cs="Arial"/>
          <w:sz w:val="24"/>
          <w:szCs w:val="24"/>
        </w:rPr>
        <w:t xml:space="preserve">on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whether the two disorders represent one and the same </w:t>
      </w:r>
      <w:r w:rsidR="009C3645" w:rsidRPr="00CD1F38">
        <w:rPr>
          <w:rFonts w:ascii="Book Antiqua" w:eastAsia="Times New Roman" w:hAnsi="Book Antiqua" w:cs="Arial"/>
          <w:sz w:val="24"/>
          <w:szCs w:val="24"/>
        </w:rPr>
        <w:t>disorder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9C3645" w:rsidRPr="00CD1F38">
        <w:rPr>
          <w:rFonts w:ascii="Book Antiqua" w:eastAsia="Times New Roman" w:hAnsi="Book Antiqua" w:cs="Arial"/>
          <w:sz w:val="24"/>
          <w:szCs w:val="24"/>
        </w:rPr>
        <w:t xml:space="preserve"> which they called the Human Stress Syndrome.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A21CA" w:rsidRPr="00CD1F38">
        <w:rPr>
          <w:rFonts w:ascii="Book Antiqua" w:eastAsia="Times New Roman" w:hAnsi="Book Antiqua" w:cs="Arial"/>
          <w:sz w:val="24"/>
          <w:szCs w:val="24"/>
        </w:rPr>
        <w:t>This hypothesis has gained support, and MH and EIR</w:t>
      </w:r>
      <w:r w:rsidR="00331A05" w:rsidRPr="00CD1F38">
        <w:rPr>
          <w:rFonts w:ascii="Book Antiqua" w:eastAsia="Times New Roman" w:hAnsi="Book Antiqua" w:cs="Arial"/>
          <w:sz w:val="24"/>
          <w:szCs w:val="24"/>
        </w:rPr>
        <w:t>/EHS</w:t>
      </w:r>
      <w:r w:rsidR="004A21CA" w:rsidRPr="00CD1F38">
        <w:rPr>
          <w:rFonts w:ascii="Book Antiqua" w:eastAsia="Times New Roman" w:hAnsi="Book Antiqua" w:cs="Arial"/>
          <w:sz w:val="24"/>
          <w:szCs w:val="24"/>
        </w:rPr>
        <w:t xml:space="preserve"> are 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increasingly believed</w:t>
      </w:r>
      <w:r w:rsidR="004A21CA" w:rsidRPr="00CD1F38">
        <w:rPr>
          <w:rFonts w:ascii="Book Antiqua" w:eastAsia="Times New Roman" w:hAnsi="Book Antiqua" w:cs="Arial"/>
          <w:sz w:val="24"/>
          <w:szCs w:val="24"/>
        </w:rPr>
        <w:t xml:space="preserve"> to be different presentations of the </w:t>
      </w:r>
      <w:r w:rsidR="00565412">
        <w:rPr>
          <w:rFonts w:ascii="Book Antiqua" w:hAnsi="Book Antiqua" w:cs="Arial"/>
          <w:sz w:val="24"/>
          <w:szCs w:val="24"/>
          <w:lang w:eastAsia="zh-CN"/>
        </w:rPr>
        <w:t>“</w:t>
      </w:r>
      <w:r w:rsidR="004A21CA" w:rsidRPr="00CD1F38">
        <w:rPr>
          <w:rFonts w:ascii="Book Antiqua" w:eastAsia="Times New Roman" w:hAnsi="Book Antiqua" w:cs="Arial"/>
          <w:sz w:val="24"/>
          <w:szCs w:val="24"/>
        </w:rPr>
        <w:t>expanding spec</w:t>
      </w:r>
      <w:r w:rsidR="00166833" w:rsidRPr="00CD1F38">
        <w:rPr>
          <w:rFonts w:ascii="Book Antiqua" w:eastAsia="Times New Roman" w:hAnsi="Book Antiqua" w:cs="Arial"/>
          <w:sz w:val="24"/>
          <w:szCs w:val="24"/>
        </w:rPr>
        <w:t>trum of RYR1-related myopathies</w:t>
      </w:r>
      <w:r w:rsidR="00565412">
        <w:rPr>
          <w:rFonts w:ascii="Book Antiqua" w:hAnsi="Book Antiqua" w:cs="Arial"/>
          <w:sz w:val="24"/>
          <w:szCs w:val="24"/>
          <w:lang w:eastAsia="zh-CN"/>
        </w:rPr>
        <w:t>”</w:t>
      </w:r>
      <w:r w:rsidR="001B45B0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[16]</w:t>
      </w:r>
      <w:r w:rsidR="001B45B0" w:rsidRPr="00CD1F38">
        <w:rPr>
          <w:rFonts w:ascii="Book Antiqua" w:eastAsia="Times New Roman" w:hAnsi="Book Antiqua" w:cs="Arial"/>
          <w:sz w:val="24"/>
          <w:szCs w:val="24"/>
        </w:rPr>
        <w:t>.</w:t>
      </w:r>
    </w:p>
    <w:p w14:paraId="1FFE11F0" w14:textId="3A3F9EA2" w:rsidR="00334AB3" w:rsidRPr="00565412" w:rsidRDefault="004D4046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 xml:space="preserve">In view of the growing evidence </w:t>
      </w:r>
      <w:r w:rsidR="002F2972" w:rsidRPr="00CD1F38">
        <w:rPr>
          <w:rFonts w:ascii="Book Antiqua" w:eastAsia="Times New Roman" w:hAnsi="Book Antiqua" w:cs="Arial"/>
          <w:sz w:val="24"/>
          <w:szCs w:val="24"/>
        </w:rPr>
        <w:t xml:space="preserve">that EIR in a substantial 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 xml:space="preserve">portion </w:t>
      </w:r>
      <w:r w:rsidR="002F2972" w:rsidRPr="00CD1F38">
        <w:rPr>
          <w:rFonts w:ascii="Book Antiqua" w:eastAsia="Times New Roman" w:hAnsi="Book Antiqua" w:cs="Arial"/>
          <w:sz w:val="24"/>
          <w:szCs w:val="24"/>
        </w:rPr>
        <w:t>of the patients admitted to the ICU is a</w:t>
      </w:r>
      <w:r w:rsidR="00185DF4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565412">
        <w:rPr>
          <w:rFonts w:ascii="Book Antiqua" w:hAnsi="Book Antiqua" w:cs="Arial"/>
          <w:sz w:val="24"/>
          <w:szCs w:val="24"/>
          <w:lang w:eastAsia="zh-CN"/>
        </w:rPr>
        <w:t>“</w:t>
      </w:r>
      <w:r w:rsidR="00185DF4" w:rsidRPr="00CD1F38">
        <w:rPr>
          <w:rFonts w:ascii="Book Antiqua" w:eastAsia="Times New Roman" w:hAnsi="Book Antiqua" w:cs="Arial"/>
          <w:sz w:val="24"/>
          <w:szCs w:val="24"/>
        </w:rPr>
        <w:t xml:space="preserve">non-anesthetic RYR1-related </w:t>
      </w:r>
      <w:proofErr w:type="spellStart"/>
      <w:r w:rsidR="00185DF4" w:rsidRPr="00CD1F38">
        <w:rPr>
          <w:rFonts w:ascii="Book Antiqua" w:eastAsia="Times New Roman" w:hAnsi="Book Antiqua" w:cs="Arial"/>
          <w:sz w:val="24"/>
          <w:szCs w:val="24"/>
        </w:rPr>
        <w:t>rhabdomyolysis</w:t>
      </w:r>
      <w:proofErr w:type="spellEnd"/>
      <w:r w:rsidR="00565412">
        <w:rPr>
          <w:rFonts w:ascii="Book Antiqua" w:hAnsi="Book Antiqua" w:cs="Arial"/>
          <w:sz w:val="24"/>
          <w:szCs w:val="24"/>
          <w:lang w:eastAsia="zh-CN"/>
        </w:rPr>
        <w:t>”</w:t>
      </w:r>
      <w:r w:rsidR="005254EC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[16]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5254EC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 xml:space="preserve"> </w:t>
      </w:r>
      <w:r w:rsidR="00185DF4" w:rsidRPr="00CD1F38">
        <w:rPr>
          <w:rFonts w:ascii="Book Antiqua" w:eastAsia="Times New Roman" w:hAnsi="Book Antiqua" w:cs="Arial"/>
          <w:sz w:val="24"/>
          <w:szCs w:val="24"/>
        </w:rPr>
        <w:t>it is of great</w:t>
      </w:r>
      <w:r w:rsidR="003F6C31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85DF4" w:rsidRPr="00CD1F38">
        <w:rPr>
          <w:rFonts w:ascii="Book Antiqua" w:eastAsia="Times New Roman" w:hAnsi="Book Antiqua" w:cs="Arial"/>
          <w:sz w:val="24"/>
          <w:szCs w:val="24"/>
        </w:rPr>
        <w:t>importance</w:t>
      </w:r>
      <w:r w:rsidR="00D50D2E" w:rsidRPr="00CD1F38">
        <w:rPr>
          <w:rFonts w:ascii="Book Antiqua" w:eastAsia="Times New Roman" w:hAnsi="Book Antiqua" w:cs="Arial"/>
          <w:sz w:val="24"/>
          <w:szCs w:val="24"/>
        </w:rPr>
        <w:t xml:space="preserve"> for the patients and families i</w:t>
      </w:r>
      <w:r w:rsidR="00773B0D" w:rsidRPr="00CD1F38">
        <w:rPr>
          <w:rFonts w:ascii="Book Antiqua" w:eastAsia="Times New Roman" w:hAnsi="Book Antiqua" w:cs="Arial"/>
          <w:sz w:val="24"/>
          <w:szCs w:val="24"/>
        </w:rPr>
        <w:t xml:space="preserve">nvolved </w:t>
      </w:r>
      <w:r w:rsidR="003F6C31" w:rsidRPr="00CD1F38">
        <w:rPr>
          <w:rFonts w:ascii="Book Antiqua" w:eastAsia="Times New Roman" w:hAnsi="Book Antiqua" w:cs="Arial"/>
          <w:sz w:val="24"/>
          <w:szCs w:val="24"/>
        </w:rPr>
        <w:t xml:space="preserve">to undergo a thorough investigation </w:t>
      </w:r>
      <w:r w:rsidR="00530AAE" w:rsidRPr="00CD1F38">
        <w:rPr>
          <w:rFonts w:ascii="Book Antiqua" w:eastAsia="Times New Roman" w:hAnsi="Book Antiqua" w:cs="Arial"/>
          <w:sz w:val="24"/>
          <w:szCs w:val="24"/>
        </w:rPr>
        <w:t xml:space="preserve">on </w:t>
      </w:r>
      <w:r w:rsidR="003F6C31" w:rsidRPr="00CD1F38">
        <w:rPr>
          <w:rFonts w:ascii="Book Antiqua" w:eastAsia="Times New Roman" w:hAnsi="Book Antiqua" w:cs="Arial"/>
          <w:sz w:val="24"/>
          <w:szCs w:val="24"/>
        </w:rPr>
        <w:t xml:space="preserve">the cause of the life-threatening </w:t>
      </w:r>
      <w:proofErr w:type="spellStart"/>
      <w:r w:rsidR="003F6C31" w:rsidRPr="00CD1F38">
        <w:rPr>
          <w:rFonts w:ascii="Book Antiqua" w:eastAsia="Times New Roman" w:hAnsi="Book Antiqua" w:cs="Arial"/>
          <w:sz w:val="24"/>
          <w:szCs w:val="24"/>
        </w:rPr>
        <w:t>rhabdomyolysis</w:t>
      </w:r>
      <w:proofErr w:type="spellEnd"/>
      <w:r w:rsidR="003F6C31" w:rsidRPr="00CD1F38">
        <w:rPr>
          <w:rFonts w:ascii="Book Antiqua" w:eastAsia="Times New Roman" w:hAnsi="Book Antiqua" w:cs="Arial"/>
          <w:sz w:val="24"/>
          <w:szCs w:val="24"/>
        </w:rPr>
        <w:t>, certainly if the problem has been found to be recurrent.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F6C31" w:rsidRPr="00CD1F38">
        <w:rPr>
          <w:rFonts w:ascii="Book Antiqua" w:eastAsia="Times New Roman" w:hAnsi="Book Antiqua" w:cs="Arial"/>
          <w:sz w:val="24"/>
          <w:szCs w:val="24"/>
        </w:rPr>
        <w:t>The following reas</w:t>
      </w:r>
      <w:r w:rsidR="00166833" w:rsidRPr="00CD1F38">
        <w:rPr>
          <w:rFonts w:ascii="Book Antiqua" w:eastAsia="Times New Roman" w:hAnsi="Book Antiqua" w:cs="Arial"/>
          <w:sz w:val="24"/>
          <w:szCs w:val="24"/>
        </w:rPr>
        <w:t>ons substantiate this statement</w:t>
      </w:r>
      <w:r w:rsidR="003F6C31" w:rsidRPr="00CD1F38">
        <w:rPr>
          <w:rFonts w:ascii="Book Antiqua" w:eastAsia="Times New Roman" w:hAnsi="Book Antiqua" w:cs="Arial"/>
          <w:sz w:val="24"/>
          <w:szCs w:val="24"/>
        </w:rPr>
        <w:t>: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 (1) </w:t>
      </w:r>
      <w:r w:rsidR="00B47814" w:rsidRPr="00CD1F38">
        <w:rPr>
          <w:rFonts w:ascii="Book Antiqua" w:eastAsia="Times New Roman" w:hAnsi="Book Antiqua" w:cs="Arial"/>
          <w:sz w:val="24"/>
          <w:szCs w:val="24"/>
        </w:rPr>
        <w:t>Several</w:t>
      </w:r>
      <w:r w:rsidR="002F2972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565412">
        <w:rPr>
          <w:rFonts w:ascii="Book Antiqua" w:hAnsi="Book Antiqua" w:cs="Arial"/>
          <w:sz w:val="24"/>
          <w:szCs w:val="24"/>
          <w:lang w:eastAsia="zh-CN"/>
        </w:rPr>
        <w:t>“</w:t>
      </w:r>
      <w:r w:rsidR="002F2972" w:rsidRPr="00CD1F38">
        <w:rPr>
          <w:rFonts w:ascii="Book Antiqua" w:eastAsia="Times New Roman" w:hAnsi="Book Antiqua" w:cs="Arial"/>
          <w:sz w:val="24"/>
          <w:szCs w:val="24"/>
        </w:rPr>
        <w:t>common</w:t>
      </w:r>
      <w:r w:rsidR="00565412">
        <w:rPr>
          <w:rFonts w:ascii="Book Antiqua" w:hAnsi="Book Antiqua" w:cs="Arial"/>
          <w:sz w:val="24"/>
          <w:szCs w:val="24"/>
          <w:lang w:eastAsia="zh-CN"/>
        </w:rPr>
        <w:t>”</w:t>
      </w:r>
      <w:r w:rsidR="00B47814" w:rsidRPr="00CD1F38">
        <w:rPr>
          <w:rFonts w:ascii="Book Antiqua" w:eastAsia="Times New Roman" w:hAnsi="Book Antiqua" w:cs="Arial"/>
          <w:sz w:val="24"/>
          <w:szCs w:val="24"/>
        </w:rPr>
        <w:t xml:space="preserve"> underlying </w:t>
      </w:r>
      <w:r w:rsidR="00573DC6" w:rsidRPr="00CD1F38">
        <w:rPr>
          <w:rFonts w:ascii="Book Antiqua" w:eastAsia="Times New Roman" w:hAnsi="Book Antiqua" w:cs="Arial"/>
          <w:sz w:val="24"/>
          <w:szCs w:val="24"/>
        </w:rPr>
        <w:t>causes</w:t>
      </w:r>
      <w:r w:rsidR="00B47814" w:rsidRPr="00CD1F38">
        <w:rPr>
          <w:rFonts w:ascii="Book Antiqua" w:eastAsia="Times New Roman" w:hAnsi="Book Antiqua" w:cs="Arial"/>
          <w:sz w:val="24"/>
          <w:szCs w:val="24"/>
        </w:rPr>
        <w:t xml:space="preserve"> with significant impact on patients’ lives have to be ruled out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B47814" w:rsidRPr="00CD1F38">
        <w:rPr>
          <w:rFonts w:ascii="Book Antiqua" w:eastAsia="Times New Roman" w:hAnsi="Book Antiqua" w:cs="Arial"/>
          <w:sz w:val="24"/>
          <w:szCs w:val="24"/>
        </w:rPr>
        <w:t xml:space="preserve"> such as sickle cell trait, CPTII</w:t>
      </w:r>
      <w:r w:rsidR="00166833" w:rsidRPr="00CD1F38">
        <w:rPr>
          <w:rFonts w:ascii="Book Antiqua" w:eastAsia="Times New Roman" w:hAnsi="Book Antiqua" w:cs="Arial"/>
          <w:sz w:val="24"/>
          <w:szCs w:val="24"/>
        </w:rPr>
        <w:t xml:space="preserve"> deficiency, </w:t>
      </w:r>
      <w:proofErr w:type="spellStart"/>
      <w:r w:rsidR="00166833" w:rsidRPr="00CD1F38">
        <w:rPr>
          <w:rFonts w:ascii="Book Antiqua" w:eastAsia="Times New Roman" w:hAnsi="Book Antiqua" w:cs="Arial"/>
          <w:sz w:val="24"/>
          <w:szCs w:val="24"/>
        </w:rPr>
        <w:t>McArdle’s</w:t>
      </w:r>
      <w:proofErr w:type="spellEnd"/>
      <w:r w:rsidR="00166833" w:rsidRPr="00CD1F38">
        <w:rPr>
          <w:rFonts w:ascii="Book Antiqua" w:eastAsia="Times New Roman" w:hAnsi="Book Antiqua" w:cs="Arial"/>
          <w:sz w:val="24"/>
          <w:szCs w:val="24"/>
        </w:rPr>
        <w:t xml:space="preserve"> disease</w:t>
      </w:r>
      <w:r w:rsidR="00820180" w:rsidRPr="00CD1F38">
        <w:rPr>
          <w:rFonts w:ascii="Book Antiqua" w:eastAsia="Times New Roman" w:hAnsi="Book Antiqua" w:cs="Arial"/>
          <w:sz w:val="24"/>
          <w:szCs w:val="24"/>
        </w:rPr>
        <w:t xml:space="preserve"> (glycogen storage disease V), </w:t>
      </w:r>
      <w:proofErr w:type="spellStart"/>
      <w:r w:rsidR="00820180" w:rsidRPr="00CD1F38">
        <w:rPr>
          <w:rFonts w:ascii="Book Antiqua" w:eastAsia="Times New Roman" w:hAnsi="Book Antiqua" w:cs="Arial"/>
          <w:sz w:val="24"/>
          <w:szCs w:val="24"/>
        </w:rPr>
        <w:t>myoadenylate</w:t>
      </w:r>
      <w:proofErr w:type="spellEnd"/>
      <w:r w:rsidR="00820180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820180" w:rsidRPr="00CD1F38">
        <w:rPr>
          <w:rFonts w:ascii="Book Antiqua" w:eastAsia="Times New Roman" w:hAnsi="Book Antiqua" w:cs="Arial"/>
          <w:sz w:val="24"/>
          <w:szCs w:val="24"/>
        </w:rPr>
        <w:t>deaminase</w:t>
      </w:r>
      <w:proofErr w:type="spellEnd"/>
      <w:r w:rsidR="00820180" w:rsidRPr="00CD1F38">
        <w:rPr>
          <w:rFonts w:ascii="Book Antiqua" w:eastAsia="Times New Roman" w:hAnsi="Book Antiqua" w:cs="Arial"/>
          <w:sz w:val="24"/>
          <w:szCs w:val="24"/>
        </w:rPr>
        <w:t xml:space="preserve"> deficiency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820180" w:rsidRPr="00CD1F38">
        <w:rPr>
          <w:rFonts w:ascii="Book Antiqua" w:eastAsia="Times New Roman" w:hAnsi="Book Antiqua" w:cs="Arial"/>
          <w:sz w:val="24"/>
          <w:szCs w:val="24"/>
        </w:rPr>
        <w:t xml:space="preserve"> a</w:t>
      </w:r>
      <w:r w:rsidR="00573DC6" w:rsidRPr="00CD1F38">
        <w:rPr>
          <w:rFonts w:ascii="Book Antiqua" w:eastAsia="Times New Roman" w:hAnsi="Book Antiqua" w:cs="Arial"/>
          <w:sz w:val="24"/>
          <w:szCs w:val="24"/>
        </w:rPr>
        <w:t>nd others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; (2) 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 xml:space="preserve">To </w:t>
      </w:r>
      <w:r w:rsidR="003F6C31" w:rsidRPr="00CD1F38">
        <w:rPr>
          <w:rFonts w:ascii="Book Antiqua" w:eastAsia="Times New Roman" w:hAnsi="Book Antiqua" w:cs="Arial"/>
          <w:sz w:val="24"/>
          <w:szCs w:val="24"/>
        </w:rPr>
        <w:t>identify potenti</w:t>
      </w:r>
      <w:r w:rsidR="00B47814" w:rsidRPr="00CD1F38">
        <w:rPr>
          <w:rFonts w:ascii="Book Antiqua" w:eastAsia="Times New Roman" w:hAnsi="Book Antiqua" w:cs="Arial"/>
          <w:sz w:val="24"/>
          <w:szCs w:val="24"/>
        </w:rPr>
        <w:t xml:space="preserve">ally </w:t>
      </w:r>
      <w:r w:rsidR="00327D24" w:rsidRPr="00CD1F38">
        <w:rPr>
          <w:rFonts w:ascii="Book Antiqua" w:eastAsia="Times New Roman" w:hAnsi="Book Antiqua" w:cs="Arial"/>
          <w:sz w:val="24"/>
          <w:szCs w:val="24"/>
        </w:rPr>
        <w:t>MHS</w:t>
      </w:r>
      <w:r w:rsidR="00B47814" w:rsidRPr="00CD1F38">
        <w:rPr>
          <w:rFonts w:ascii="Book Antiqua" w:eastAsia="Times New Roman" w:hAnsi="Book Antiqua" w:cs="Arial"/>
          <w:sz w:val="24"/>
          <w:szCs w:val="24"/>
        </w:rPr>
        <w:t xml:space="preserve"> individuals as implications for </w:t>
      </w:r>
      <w:r w:rsidR="00560928" w:rsidRPr="00CD1F38">
        <w:rPr>
          <w:rFonts w:ascii="Book Antiqua" w:eastAsia="Times New Roman" w:hAnsi="Book Antiqua" w:cs="Arial"/>
          <w:sz w:val="24"/>
          <w:szCs w:val="24"/>
        </w:rPr>
        <w:t xml:space="preserve">future </w:t>
      </w:r>
      <w:r w:rsidR="00B47814" w:rsidRPr="00CD1F38">
        <w:rPr>
          <w:rFonts w:ascii="Book Antiqua" w:eastAsia="Times New Roman" w:hAnsi="Book Antiqua" w:cs="Arial"/>
          <w:sz w:val="24"/>
          <w:szCs w:val="24"/>
        </w:rPr>
        <w:t>general anesthesia are important</w:t>
      </w:r>
      <w:r w:rsidR="00573DC6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744A9" w:rsidRPr="00CD1F38">
        <w:rPr>
          <w:rFonts w:ascii="Book Antiqua" w:eastAsia="Times New Roman" w:hAnsi="Book Antiqua" w:cs="Arial"/>
          <w:sz w:val="24"/>
          <w:szCs w:val="24"/>
        </w:rPr>
        <w:t xml:space="preserve">If a patient is found to be </w:t>
      </w:r>
      <w:r w:rsidR="00327D24" w:rsidRPr="00CD1F38">
        <w:rPr>
          <w:rFonts w:ascii="Book Antiqua" w:eastAsia="Times New Roman" w:hAnsi="Book Antiqua" w:cs="Arial"/>
          <w:sz w:val="24"/>
          <w:szCs w:val="24"/>
        </w:rPr>
        <w:t>MHS,</w:t>
      </w:r>
      <w:r w:rsidR="001744A9" w:rsidRPr="00CD1F38">
        <w:rPr>
          <w:rFonts w:ascii="Book Antiqua" w:eastAsia="Times New Roman" w:hAnsi="Book Antiqua" w:cs="Arial"/>
          <w:sz w:val="24"/>
          <w:szCs w:val="24"/>
        </w:rPr>
        <w:t xml:space="preserve"> preventive</w:t>
      </w:r>
      <w:r w:rsidR="002F2972" w:rsidRPr="00CD1F38">
        <w:rPr>
          <w:rFonts w:ascii="Book Antiqua" w:eastAsia="Times New Roman" w:hAnsi="Book Antiqua" w:cs="Arial"/>
          <w:sz w:val="24"/>
          <w:szCs w:val="24"/>
        </w:rPr>
        <w:t xml:space="preserve"> measures concerning the anesthetic technique have to be taken.</w:t>
      </w:r>
      <w:r w:rsid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4ED0" w:rsidRPr="00CD1F38">
        <w:rPr>
          <w:rFonts w:ascii="Book Antiqua" w:hAnsi="Book Antiqua" w:cs="Arial"/>
          <w:sz w:val="24"/>
          <w:szCs w:val="24"/>
        </w:rPr>
        <w:t>Over the last decade</w:t>
      </w:r>
      <w:r w:rsidR="00152107" w:rsidRPr="00CD1F38">
        <w:rPr>
          <w:rFonts w:ascii="Book Antiqua" w:hAnsi="Book Antiqua" w:cs="Arial"/>
          <w:sz w:val="24"/>
          <w:szCs w:val="24"/>
        </w:rPr>
        <w:t>,</w:t>
      </w:r>
      <w:r w:rsidR="00674ED0" w:rsidRPr="00CD1F38">
        <w:rPr>
          <w:rFonts w:ascii="Book Antiqua" w:hAnsi="Book Antiqua" w:cs="Arial"/>
          <w:sz w:val="24"/>
          <w:szCs w:val="24"/>
        </w:rPr>
        <w:t xml:space="preserve"> se</w:t>
      </w:r>
      <w:r w:rsidR="00820180" w:rsidRPr="00CD1F38">
        <w:rPr>
          <w:rFonts w:ascii="Book Antiqua" w:hAnsi="Book Antiqua" w:cs="Arial"/>
          <w:sz w:val="24"/>
          <w:szCs w:val="24"/>
        </w:rPr>
        <w:t xml:space="preserve">veral experts have stated that </w:t>
      </w:r>
      <w:r w:rsidR="00674ED0" w:rsidRPr="00CD1F38">
        <w:rPr>
          <w:rFonts w:ascii="Book Antiqua" w:hAnsi="Book Antiqua" w:cs="Arial"/>
          <w:sz w:val="24"/>
          <w:szCs w:val="24"/>
        </w:rPr>
        <w:t xml:space="preserve">individuals who have a history of </w:t>
      </w:r>
      <w:r w:rsidR="004168D6" w:rsidRPr="00CD1F38">
        <w:rPr>
          <w:rFonts w:ascii="Book Antiqua" w:hAnsi="Book Antiqua" w:cs="Arial"/>
          <w:sz w:val="24"/>
          <w:szCs w:val="24"/>
        </w:rPr>
        <w:t>EHS</w:t>
      </w:r>
      <w:r w:rsidR="00674ED0" w:rsidRPr="00CD1F38">
        <w:rPr>
          <w:rFonts w:ascii="Book Antiqua" w:hAnsi="Book Antiqua" w:cs="Arial"/>
          <w:sz w:val="24"/>
          <w:szCs w:val="24"/>
        </w:rPr>
        <w:t xml:space="preserve"> should be screened for </w:t>
      </w:r>
      <w:proofErr w:type="gramStart"/>
      <w:r w:rsidR="009D29E5" w:rsidRPr="00CD1F38">
        <w:rPr>
          <w:rFonts w:ascii="Book Antiqua" w:hAnsi="Book Antiqua" w:cs="Arial"/>
          <w:sz w:val="24"/>
          <w:szCs w:val="24"/>
        </w:rPr>
        <w:t>MHS</w:t>
      </w:r>
      <w:r w:rsidR="00565412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565412">
        <w:rPr>
          <w:rFonts w:ascii="Book Antiqua" w:hAnsi="Book Antiqua" w:cs="Arial"/>
          <w:sz w:val="24"/>
          <w:szCs w:val="24"/>
          <w:vertAlign w:val="superscript"/>
        </w:rPr>
        <w:t>2,</w:t>
      </w:r>
      <w:r w:rsidR="00725AA8" w:rsidRPr="00CD1F38">
        <w:rPr>
          <w:rFonts w:ascii="Book Antiqua" w:hAnsi="Book Antiqua" w:cs="Arial"/>
          <w:sz w:val="24"/>
          <w:szCs w:val="24"/>
          <w:vertAlign w:val="superscript"/>
        </w:rPr>
        <w:t>1</w:t>
      </w:r>
      <w:r w:rsidR="00565412">
        <w:rPr>
          <w:rFonts w:ascii="Book Antiqua" w:hAnsi="Book Antiqua" w:cs="Arial" w:hint="eastAsia"/>
          <w:sz w:val="24"/>
          <w:szCs w:val="24"/>
          <w:vertAlign w:val="superscript"/>
          <w:lang w:eastAsia="zh-CN"/>
        </w:rPr>
        <w:t>6-</w:t>
      </w:r>
      <w:r w:rsidR="00725AA8" w:rsidRPr="00CD1F38">
        <w:rPr>
          <w:rFonts w:ascii="Book Antiqua" w:hAnsi="Book Antiqua" w:cs="Arial"/>
          <w:sz w:val="24"/>
          <w:szCs w:val="24"/>
          <w:vertAlign w:val="superscript"/>
        </w:rPr>
        <w:t>18]</w:t>
      </w:r>
      <w:r w:rsidR="00725AA8" w:rsidRPr="00CD1F38">
        <w:rPr>
          <w:rFonts w:ascii="Book Antiqua" w:hAnsi="Book Antiqua" w:cs="Arial"/>
          <w:sz w:val="24"/>
          <w:szCs w:val="24"/>
        </w:rPr>
        <w:t xml:space="preserve">. </w:t>
      </w:r>
      <w:r w:rsidR="00674ED0" w:rsidRPr="00CD1F38">
        <w:rPr>
          <w:rFonts w:ascii="Book Antiqua" w:eastAsia="Times New Roman" w:hAnsi="Book Antiqua" w:cs="Arial"/>
          <w:sz w:val="24"/>
          <w:szCs w:val="24"/>
        </w:rPr>
        <w:t>Even though the IVCT is an invasive test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674ED0" w:rsidRPr="00CD1F38">
        <w:rPr>
          <w:rFonts w:ascii="Book Antiqua" w:eastAsia="Times New Roman" w:hAnsi="Book Antiqua" w:cs="Arial"/>
          <w:sz w:val="24"/>
          <w:szCs w:val="24"/>
        </w:rPr>
        <w:t xml:space="preserve"> it is still considered to be the most sensitive and specific test to determine a patient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’</w:t>
      </w:r>
      <w:r w:rsidR="00674ED0" w:rsidRPr="00CD1F38">
        <w:rPr>
          <w:rFonts w:ascii="Book Antiqua" w:eastAsia="Times New Roman" w:hAnsi="Book Antiqua" w:cs="Arial"/>
          <w:sz w:val="24"/>
          <w:szCs w:val="24"/>
        </w:rPr>
        <w:t xml:space="preserve">s predisposition to 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MHS</w:t>
      </w:r>
      <w:r w:rsidR="00674ED0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573DC6" w:rsidRPr="00CD1F38">
        <w:rPr>
          <w:rFonts w:ascii="Book Antiqua" w:eastAsia="Times New Roman" w:hAnsi="Book Antiqua" w:cs="Arial"/>
          <w:sz w:val="24"/>
          <w:szCs w:val="24"/>
        </w:rPr>
        <w:t>The estimation of the MH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573DC6" w:rsidRPr="00CD1F38">
        <w:rPr>
          <w:rFonts w:ascii="Book Antiqua" w:eastAsia="Times New Roman" w:hAnsi="Book Antiqua" w:cs="Arial"/>
          <w:sz w:val="24"/>
          <w:szCs w:val="24"/>
        </w:rPr>
        <w:t>risk in a particular patient is certainly not straightforward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573DC6" w:rsidRPr="00CD1F38">
        <w:rPr>
          <w:rFonts w:ascii="Book Antiqua" w:eastAsia="Times New Roman" w:hAnsi="Book Antiqua" w:cs="Arial"/>
          <w:sz w:val="24"/>
          <w:szCs w:val="24"/>
        </w:rPr>
        <w:t xml:space="preserve"> as illustrated </w:t>
      </w:r>
      <w:r w:rsidR="002F2972" w:rsidRPr="00CD1F38">
        <w:rPr>
          <w:rFonts w:ascii="Book Antiqua" w:eastAsia="Times New Roman" w:hAnsi="Book Antiqua" w:cs="Arial"/>
          <w:sz w:val="24"/>
          <w:szCs w:val="24"/>
        </w:rPr>
        <w:t>by</w:t>
      </w:r>
      <w:r w:rsidR="00573DC6" w:rsidRPr="00CD1F38">
        <w:rPr>
          <w:rFonts w:ascii="Book Antiqua" w:eastAsia="Times New Roman" w:hAnsi="Book Antiqua" w:cs="Arial"/>
          <w:sz w:val="24"/>
          <w:szCs w:val="24"/>
        </w:rPr>
        <w:t xml:space="preserve"> the case presentations.</w:t>
      </w:r>
      <w:r w:rsid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Patient </w:t>
      </w:r>
      <w:r w:rsidR="003A127B" w:rsidRPr="00CD1F38">
        <w:rPr>
          <w:rFonts w:ascii="Book Antiqua" w:eastAsia="Times New Roman" w:hAnsi="Book Antiqua" w:cs="Arial"/>
          <w:sz w:val="24"/>
          <w:szCs w:val="24"/>
        </w:rPr>
        <w:t>1</w:t>
      </w:r>
      <w:r w:rsidR="00673B6C" w:rsidRPr="00CD1F38">
        <w:rPr>
          <w:rFonts w:ascii="Book Antiqua" w:eastAsia="Times New Roman" w:hAnsi="Book Antiqua" w:cs="Arial"/>
          <w:sz w:val="24"/>
          <w:szCs w:val="24"/>
        </w:rPr>
        <w:t xml:space="preserve"> had</w:t>
      </w:r>
      <w:r w:rsidR="00D50D2E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73B0D" w:rsidRPr="00CD1F38">
        <w:rPr>
          <w:rFonts w:ascii="Book Antiqua" w:eastAsia="Times New Roman" w:hAnsi="Book Antiqua" w:cs="Arial"/>
          <w:sz w:val="24"/>
          <w:szCs w:val="24"/>
        </w:rPr>
        <w:t>a negative IVCT a</w:t>
      </w:r>
      <w:r w:rsidR="001744A9" w:rsidRPr="00CD1F38">
        <w:rPr>
          <w:rFonts w:ascii="Book Antiqua" w:eastAsia="Times New Roman" w:hAnsi="Book Antiqua" w:cs="Arial"/>
          <w:sz w:val="24"/>
          <w:szCs w:val="24"/>
        </w:rPr>
        <w:t>nd a negative genetic analysis, and is considered to be non-</w:t>
      </w:r>
      <w:r w:rsidR="00327D24" w:rsidRPr="00CD1F38">
        <w:rPr>
          <w:rFonts w:ascii="Book Antiqua" w:eastAsia="Times New Roman" w:hAnsi="Book Antiqua" w:cs="Arial"/>
          <w:sz w:val="24"/>
          <w:szCs w:val="24"/>
        </w:rPr>
        <w:t>MHS</w:t>
      </w:r>
      <w:r w:rsidR="00DB04C8" w:rsidRPr="00CD1F38">
        <w:rPr>
          <w:rFonts w:ascii="Book Antiqua" w:eastAsia="Times New Roman" w:hAnsi="Book Antiqua" w:cs="Arial"/>
          <w:sz w:val="24"/>
          <w:szCs w:val="24"/>
        </w:rPr>
        <w:t>. Therefore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DB04C8" w:rsidRPr="00CD1F38">
        <w:rPr>
          <w:rFonts w:ascii="Book Antiqua" w:eastAsia="Times New Roman" w:hAnsi="Book Antiqua" w:cs="Arial"/>
          <w:sz w:val="24"/>
          <w:szCs w:val="24"/>
        </w:rPr>
        <w:t xml:space="preserve"> volatile anesthetics can safely be administered in the </w:t>
      </w:r>
      <w:r w:rsidR="008A5823" w:rsidRPr="00CD1F38">
        <w:rPr>
          <w:rFonts w:ascii="Book Antiqua" w:eastAsia="Times New Roman" w:hAnsi="Book Antiqua" w:cs="Arial"/>
          <w:sz w:val="24"/>
          <w:szCs w:val="24"/>
        </w:rPr>
        <w:t>operating room</w:t>
      </w:r>
      <w:r w:rsidR="00DB04C8" w:rsidRPr="00CD1F38">
        <w:rPr>
          <w:rFonts w:ascii="Book Antiqua" w:eastAsia="Times New Roman" w:hAnsi="Book Antiqua" w:cs="Arial"/>
          <w:sz w:val="24"/>
          <w:szCs w:val="24"/>
        </w:rPr>
        <w:t>/ICU to this patient</w:t>
      </w:r>
      <w:r w:rsidR="001744A9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60C74" w:rsidRPr="00CD1F38">
        <w:rPr>
          <w:rFonts w:ascii="Book Antiqua" w:eastAsia="Times New Roman" w:hAnsi="Book Antiqua" w:cs="Arial"/>
          <w:sz w:val="24"/>
          <w:szCs w:val="24"/>
        </w:rPr>
        <w:t>Patien</w:t>
      </w:r>
      <w:r w:rsidR="003A127B" w:rsidRPr="00CD1F38">
        <w:rPr>
          <w:rFonts w:ascii="Book Antiqua" w:eastAsia="Times New Roman" w:hAnsi="Book Antiqua" w:cs="Arial"/>
          <w:sz w:val="24"/>
          <w:szCs w:val="24"/>
        </w:rPr>
        <w:t>t 2</w:t>
      </w:r>
      <w:r w:rsidR="001744A9" w:rsidRPr="00CD1F38">
        <w:rPr>
          <w:rFonts w:ascii="Book Antiqua" w:eastAsia="Times New Roman" w:hAnsi="Book Antiqua" w:cs="Arial"/>
          <w:sz w:val="24"/>
          <w:szCs w:val="24"/>
        </w:rPr>
        <w:t xml:space="preserve"> had a</w:t>
      </w:r>
      <w:r w:rsidR="00773B0D" w:rsidRPr="00CD1F38">
        <w:rPr>
          <w:rFonts w:ascii="Book Antiqua" w:eastAsia="Times New Roman" w:hAnsi="Book Antiqua" w:cs="Arial"/>
          <w:sz w:val="24"/>
          <w:szCs w:val="24"/>
        </w:rPr>
        <w:t xml:space="preserve"> positive</w:t>
      </w:r>
      <w:r w:rsidR="001744A9" w:rsidRPr="00CD1F38">
        <w:rPr>
          <w:rFonts w:ascii="Book Antiqua" w:eastAsia="Times New Roman" w:hAnsi="Book Antiqua" w:cs="Arial"/>
          <w:sz w:val="24"/>
          <w:szCs w:val="24"/>
        </w:rPr>
        <w:t xml:space="preserve"> IVCT</w:t>
      </w:r>
      <w:r w:rsidR="00773B0D" w:rsidRPr="00CD1F38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1744A9" w:rsidRPr="00CD1F38">
        <w:rPr>
          <w:rFonts w:ascii="Book Antiqua" w:eastAsia="Times New Roman" w:hAnsi="Book Antiqua" w:cs="Arial"/>
          <w:sz w:val="24"/>
          <w:szCs w:val="24"/>
        </w:rPr>
        <w:t>bu</w:t>
      </w:r>
      <w:r w:rsidR="00405927" w:rsidRPr="00CD1F38">
        <w:rPr>
          <w:rFonts w:ascii="Book Antiqua" w:eastAsia="Times New Roman" w:hAnsi="Book Antiqua" w:cs="Arial"/>
          <w:sz w:val="24"/>
          <w:szCs w:val="24"/>
        </w:rPr>
        <w:t>t</w:t>
      </w:r>
      <w:r w:rsidR="001744A9" w:rsidRPr="00CD1F38">
        <w:rPr>
          <w:rFonts w:ascii="Book Antiqua" w:eastAsia="Times New Roman" w:hAnsi="Book Antiqua" w:cs="Arial"/>
          <w:sz w:val="24"/>
          <w:szCs w:val="24"/>
        </w:rPr>
        <w:t xml:space="preserve"> no</w:t>
      </w:r>
      <w:r w:rsidR="00773B0D" w:rsidRPr="00CD1F38">
        <w:rPr>
          <w:rFonts w:ascii="Book Antiqua" w:eastAsia="Times New Roman" w:hAnsi="Book Antiqua" w:cs="Arial"/>
          <w:sz w:val="24"/>
          <w:szCs w:val="24"/>
        </w:rPr>
        <w:t xml:space="preserve"> mutation</w:t>
      </w:r>
      <w:r w:rsidR="001744A9" w:rsidRPr="00CD1F38">
        <w:rPr>
          <w:rFonts w:ascii="Book Antiqua" w:eastAsia="Times New Roman" w:hAnsi="Book Antiqua" w:cs="Arial"/>
          <w:sz w:val="24"/>
          <w:szCs w:val="24"/>
        </w:rPr>
        <w:t xml:space="preserve"> was found upon RYR1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744A9" w:rsidRPr="00CD1F38">
        <w:rPr>
          <w:rFonts w:ascii="Book Antiqua" w:eastAsia="Times New Roman" w:hAnsi="Book Antiqua" w:cs="Arial"/>
          <w:sz w:val="24"/>
          <w:szCs w:val="24"/>
        </w:rPr>
        <w:t>sequencing</w:t>
      </w:r>
      <w:r w:rsidR="00773B0D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94449B" w:rsidRPr="00CD1F38">
        <w:rPr>
          <w:rFonts w:ascii="Book Antiqua" w:hAnsi="Book Antiqua" w:cs="Arial"/>
          <w:sz w:val="24"/>
          <w:szCs w:val="24"/>
        </w:rPr>
        <w:t xml:space="preserve"> </w:t>
      </w:r>
      <w:r w:rsidR="001744A9" w:rsidRPr="00CD1F38">
        <w:rPr>
          <w:rFonts w:ascii="Book Antiqua" w:hAnsi="Book Antiqua" w:cs="Arial"/>
          <w:sz w:val="24"/>
          <w:szCs w:val="24"/>
        </w:rPr>
        <w:t>However</w:t>
      </w:r>
      <w:r w:rsidR="00EF3F36" w:rsidRPr="00CD1F38">
        <w:rPr>
          <w:rFonts w:ascii="Book Antiqua" w:hAnsi="Book Antiqua" w:cs="Arial"/>
          <w:sz w:val="24"/>
          <w:szCs w:val="24"/>
        </w:rPr>
        <w:t>,</w:t>
      </w:r>
      <w:r w:rsidR="001744A9" w:rsidRPr="00CD1F38">
        <w:rPr>
          <w:rFonts w:ascii="Book Antiqua" w:hAnsi="Book Antiqua" w:cs="Arial"/>
          <w:sz w:val="24"/>
          <w:szCs w:val="24"/>
        </w:rPr>
        <w:t xml:space="preserve"> </w:t>
      </w:r>
      <w:r w:rsidR="0094449B" w:rsidRPr="00CD1F38">
        <w:rPr>
          <w:rFonts w:ascii="Book Antiqua" w:hAnsi="Book Antiqua" w:cs="Arial"/>
          <w:sz w:val="24"/>
          <w:szCs w:val="24"/>
        </w:rPr>
        <w:t xml:space="preserve">it is well known that a RYR1 mutation is found in only </w:t>
      </w:r>
      <w:r w:rsidR="00820180" w:rsidRPr="00CD1F38">
        <w:rPr>
          <w:rFonts w:ascii="Book Antiqua" w:hAnsi="Book Antiqua" w:cs="Arial"/>
          <w:sz w:val="24"/>
          <w:szCs w:val="24"/>
        </w:rPr>
        <w:t>50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>%</w:t>
      </w:r>
      <w:r w:rsidR="00820180" w:rsidRPr="00CD1F38">
        <w:rPr>
          <w:rFonts w:ascii="Book Antiqua" w:hAnsi="Book Antiqua" w:cs="Arial"/>
          <w:sz w:val="24"/>
          <w:szCs w:val="24"/>
        </w:rPr>
        <w:t>-</w:t>
      </w:r>
      <w:r w:rsidR="0094449B" w:rsidRPr="00CD1F38">
        <w:rPr>
          <w:rFonts w:ascii="Book Antiqua" w:hAnsi="Book Antiqua" w:cs="Arial"/>
          <w:sz w:val="24"/>
          <w:szCs w:val="24"/>
        </w:rPr>
        <w:t>70% o</w:t>
      </w:r>
      <w:r w:rsidR="00565412">
        <w:rPr>
          <w:rFonts w:ascii="Book Antiqua" w:hAnsi="Book Antiqua" w:cs="Arial"/>
          <w:sz w:val="24"/>
          <w:szCs w:val="24"/>
        </w:rPr>
        <w:t xml:space="preserve">f patients with a positive </w:t>
      </w:r>
      <w:proofErr w:type="gramStart"/>
      <w:r w:rsidR="00565412">
        <w:rPr>
          <w:rFonts w:ascii="Book Antiqua" w:hAnsi="Book Antiqua" w:cs="Arial"/>
          <w:sz w:val="24"/>
          <w:szCs w:val="24"/>
        </w:rPr>
        <w:t>IVCT</w:t>
      </w:r>
      <w:r w:rsidR="00725AA8" w:rsidRPr="00CD1F3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725AA8" w:rsidRPr="00CD1F38">
        <w:rPr>
          <w:rFonts w:ascii="Book Antiqua" w:hAnsi="Book Antiqua" w:cs="Arial"/>
          <w:sz w:val="24"/>
          <w:szCs w:val="24"/>
          <w:vertAlign w:val="superscript"/>
        </w:rPr>
        <w:t>19]</w:t>
      </w:r>
      <w:r w:rsidR="00725AA8" w:rsidRPr="00565412">
        <w:rPr>
          <w:rFonts w:ascii="Book Antiqua" w:hAnsi="Book Antiqua" w:cs="Arial"/>
          <w:sz w:val="24"/>
          <w:szCs w:val="24"/>
        </w:rPr>
        <w:t>.</w:t>
      </w:r>
      <w:r w:rsidR="00725AA8" w:rsidRPr="00CD1F38">
        <w:rPr>
          <w:rFonts w:ascii="Book Antiqua" w:hAnsi="Book Antiqua" w:cs="Arial"/>
          <w:sz w:val="24"/>
          <w:szCs w:val="24"/>
          <w:vertAlign w:val="superscript"/>
        </w:rPr>
        <w:t xml:space="preserve"> </w:t>
      </w:r>
      <w:r w:rsidR="0094449B" w:rsidRPr="00CD1F38">
        <w:rPr>
          <w:rFonts w:ascii="Book Antiqua" w:hAnsi="Book Antiqua" w:cs="Arial"/>
          <w:sz w:val="24"/>
          <w:szCs w:val="24"/>
        </w:rPr>
        <w:t xml:space="preserve">CACNA1S </w:t>
      </w:r>
      <w:proofErr w:type="spellStart"/>
      <w:r w:rsidR="0094449B" w:rsidRPr="00CD1F38">
        <w:rPr>
          <w:rFonts w:ascii="Book Antiqua" w:hAnsi="Book Antiqua" w:cs="Arial"/>
          <w:sz w:val="24"/>
          <w:szCs w:val="24"/>
        </w:rPr>
        <w:t>cDNA</w:t>
      </w:r>
      <w:proofErr w:type="spellEnd"/>
      <w:r w:rsidR="0094449B" w:rsidRPr="00CD1F38">
        <w:rPr>
          <w:rFonts w:ascii="Book Antiqua" w:hAnsi="Book Antiqua" w:cs="Arial"/>
          <w:sz w:val="24"/>
          <w:szCs w:val="24"/>
        </w:rPr>
        <w:t xml:space="preserve"> sequencing was not performed</w:t>
      </w:r>
      <w:r w:rsidR="00405927" w:rsidRPr="00CD1F38">
        <w:rPr>
          <w:rFonts w:ascii="Book Antiqua" w:hAnsi="Book Antiqua" w:cs="Arial"/>
          <w:sz w:val="24"/>
          <w:szCs w:val="24"/>
        </w:rPr>
        <w:t xml:space="preserve"> in </w:t>
      </w:r>
      <w:r w:rsidR="00405927" w:rsidRPr="00CD1F38">
        <w:rPr>
          <w:rFonts w:ascii="Book Antiqua" w:hAnsi="Book Antiqua" w:cs="Arial"/>
          <w:sz w:val="24"/>
          <w:szCs w:val="24"/>
        </w:rPr>
        <w:lastRenderedPageBreak/>
        <w:t>our patients</w:t>
      </w:r>
      <w:r w:rsidR="0094449B" w:rsidRPr="00CD1F38">
        <w:rPr>
          <w:rFonts w:ascii="Book Antiqua" w:hAnsi="Book Antiqua" w:cs="Arial"/>
          <w:sz w:val="24"/>
          <w:szCs w:val="24"/>
        </w:rPr>
        <w:t xml:space="preserve"> in view of the </w:t>
      </w:r>
      <w:r w:rsidR="00405927" w:rsidRPr="00CD1F38">
        <w:rPr>
          <w:rFonts w:ascii="Book Antiqua" w:hAnsi="Book Antiqua" w:cs="Arial"/>
          <w:sz w:val="24"/>
          <w:szCs w:val="24"/>
        </w:rPr>
        <w:t xml:space="preserve">cost and the </w:t>
      </w:r>
      <w:r w:rsidR="0094449B" w:rsidRPr="00CD1F38">
        <w:rPr>
          <w:rFonts w:ascii="Book Antiqua" w:hAnsi="Book Antiqua" w:cs="Arial"/>
          <w:sz w:val="24"/>
          <w:szCs w:val="24"/>
        </w:rPr>
        <w:t xml:space="preserve">large number of sequence changes reported, most of which are of unclear </w:t>
      </w:r>
      <w:proofErr w:type="gramStart"/>
      <w:r w:rsidR="0094449B" w:rsidRPr="00CD1F38">
        <w:rPr>
          <w:rFonts w:ascii="Book Antiqua" w:hAnsi="Book Antiqua" w:cs="Arial"/>
          <w:sz w:val="24"/>
          <w:szCs w:val="24"/>
        </w:rPr>
        <w:t>significance</w:t>
      </w:r>
      <w:r w:rsidR="00725AA8" w:rsidRPr="00CD1F38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725AA8" w:rsidRPr="00CD1F38">
        <w:rPr>
          <w:rFonts w:ascii="Book Antiqua" w:hAnsi="Book Antiqua" w:cs="Arial"/>
          <w:sz w:val="24"/>
          <w:szCs w:val="24"/>
          <w:vertAlign w:val="superscript"/>
        </w:rPr>
        <w:t>20]</w:t>
      </w:r>
      <w:r w:rsidR="00725AA8" w:rsidRPr="00CD1F38">
        <w:rPr>
          <w:rFonts w:ascii="Book Antiqua" w:hAnsi="Book Antiqua" w:cs="Arial"/>
          <w:sz w:val="24"/>
          <w:szCs w:val="24"/>
        </w:rPr>
        <w:t xml:space="preserve">. </w:t>
      </w:r>
      <w:r w:rsidR="00405927" w:rsidRPr="00CD1F38">
        <w:rPr>
          <w:rFonts w:ascii="Book Antiqua" w:hAnsi="Book Antiqua" w:cs="Arial"/>
          <w:sz w:val="24"/>
          <w:szCs w:val="24"/>
        </w:rPr>
        <w:t>In this patient</w:t>
      </w:r>
      <w:r w:rsidR="00152107" w:rsidRPr="00CD1F38">
        <w:rPr>
          <w:rFonts w:ascii="Book Antiqua" w:hAnsi="Book Antiqua" w:cs="Arial"/>
          <w:sz w:val="24"/>
          <w:szCs w:val="24"/>
        </w:rPr>
        <w:t>,</w:t>
      </w:r>
      <w:r w:rsidR="00405927" w:rsidRPr="00CD1F38">
        <w:rPr>
          <w:rFonts w:ascii="Book Antiqua" w:hAnsi="Book Antiqua" w:cs="Arial"/>
          <w:sz w:val="24"/>
          <w:szCs w:val="24"/>
        </w:rPr>
        <w:t xml:space="preserve"> volatile anesthesia has to be avoided in the future</w:t>
      </w:r>
      <w:r w:rsidR="00152107" w:rsidRPr="00CD1F38">
        <w:rPr>
          <w:rFonts w:ascii="Book Antiqua" w:hAnsi="Book Antiqua" w:cs="Arial"/>
          <w:sz w:val="24"/>
          <w:szCs w:val="24"/>
        </w:rPr>
        <w:t>,</w:t>
      </w:r>
      <w:r w:rsidR="00405927" w:rsidRPr="00CD1F38">
        <w:rPr>
          <w:rFonts w:ascii="Book Antiqua" w:hAnsi="Book Antiqua" w:cs="Arial"/>
          <w:sz w:val="24"/>
          <w:szCs w:val="24"/>
        </w:rPr>
        <w:t xml:space="preserve"> </w:t>
      </w:r>
      <w:r w:rsidR="00152107" w:rsidRPr="00CD1F38">
        <w:rPr>
          <w:rFonts w:ascii="Book Antiqua" w:hAnsi="Book Antiqua" w:cs="Arial"/>
          <w:sz w:val="24"/>
          <w:szCs w:val="24"/>
        </w:rPr>
        <w:t xml:space="preserve">because </w:t>
      </w:r>
      <w:r w:rsidR="00405927" w:rsidRPr="00CD1F38">
        <w:rPr>
          <w:rFonts w:ascii="Book Antiqua" w:hAnsi="Book Antiqua" w:cs="Arial"/>
          <w:sz w:val="24"/>
          <w:szCs w:val="24"/>
        </w:rPr>
        <w:t xml:space="preserve">he is considered </w:t>
      </w:r>
      <w:r w:rsidR="00327D24" w:rsidRPr="00CD1F38">
        <w:rPr>
          <w:rFonts w:ascii="Book Antiqua" w:hAnsi="Book Antiqua" w:cs="Arial"/>
          <w:sz w:val="24"/>
          <w:szCs w:val="24"/>
        </w:rPr>
        <w:t>MHS</w:t>
      </w:r>
      <w:r w:rsidR="00405927" w:rsidRPr="00CD1F38">
        <w:rPr>
          <w:rFonts w:ascii="Book Antiqua" w:hAnsi="Book Antiqua" w:cs="Arial"/>
          <w:sz w:val="24"/>
          <w:szCs w:val="24"/>
        </w:rPr>
        <w:t xml:space="preserve"> by IVCT. </w:t>
      </w:r>
      <w:r w:rsidR="003A127B" w:rsidRPr="00CD1F38">
        <w:rPr>
          <w:rFonts w:ascii="Book Antiqua" w:eastAsia="Times New Roman" w:hAnsi="Book Antiqua" w:cs="Arial"/>
          <w:sz w:val="24"/>
          <w:szCs w:val="24"/>
        </w:rPr>
        <w:t xml:space="preserve">Patient 3 </w:t>
      </w:r>
      <w:r w:rsidR="00405927" w:rsidRPr="00CD1F38">
        <w:rPr>
          <w:rFonts w:ascii="Book Antiqua" w:eastAsia="Times New Roman" w:hAnsi="Book Antiqua" w:cs="Arial"/>
          <w:sz w:val="24"/>
          <w:szCs w:val="24"/>
        </w:rPr>
        <w:t xml:space="preserve">had a </w:t>
      </w:r>
      <w:r w:rsidR="0046682E" w:rsidRPr="00CD1F38">
        <w:rPr>
          <w:rFonts w:ascii="Book Antiqua" w:eastAsia="Times New Roman" w:hAnsi="Book Antiqua" w:cs="Arial"/>
          <w:sz w:val="24"/>
          <w:szCs w:val="24"/>
        </w:rPr>
        <w:t xml:space="preserve">positive IVCT and a positive </w:t>
      </w:r>
      <w:r w:rsidR="00820180" w:rsidRPr="00CD1F38">
        <w:rPr>
          <w:rFonts w:ascii="Book Antiqua" w:eastAsia="Times New Roman" w:hAnsi="Book Antiqua" w:cs="Arial"/>
          <w:i/>
          <w:sz w:val="24"/>
          <w:szCs w:val="24"/>
        </w:rPr>
        <w:t>RYR1</w:t>
      </w:r>
      <w:r w:rsidR="0046682E" w:rsidRPr="00CD1F38">
        <w:rPr>
          <w:rFonts w:ascii="Book Antiqua" w:eastAsia="Times New Roman" w:hAnsi="Book Antiqua" w:cs="Arial"/>
          <w:i/>
          <w:sz w:val="24"/>
          <w:szCs w:val="24"/>
        </w:rPr>
        <w:t xml:space="preserve"> </w:t>
      </w:r>
      <w:r w:rsidR="0046682E" w:rsidRPr="00CD1F38">
        <w:rPr>
          <w:rFonts w:ascii="Book Antiqua" w:eastAsia="Times New Roman" w:hAnsi="Book Antiqua" w:cs="Arial"/>
          <w:sz w:val="24"/>
          <w:szCs w:val="24"/>
        </w:rPr>
        <w:t xml:space="preserve">mutation </w:t>
      </w:r>
      <w:r w:rsidR="00405927" w:rsidRPr="00CD1F38">
        <w:rPr>
          <w:rFonts w:ascii="Book Antiqua" w:hAnsi="Book Antiqua" w:cs="Arial"/>
          <w:sz w:val="24"/>
          <w:szCs w:val="24"/>
        </w:rPr>
        <w:t>(p.N2342S;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405927" w:rsidRPr="00CD1F38">
        <w:rPr>
          <w:rFonts w:ascii="Book Antiqua" w:hAnsi="Book Antiqua" w:cs="Arial"/>
          <w:sz w:val="24"/>
          <w:szCs w:val="24"/>
        </w:rPr>
        <w:t xml:space="preserve">c.7025A&gt;G 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="00405927" w:rsidRPr="00CD1F38">
        <w:rPr>
          <w:rFonts w:ascii="Book Antiqua" w:hAnsi="Book Antiqua" w:cs="Arial"/>
          <w:sz w:val="24"/>
          <w:szCs w:val="24"/>
        </w:rPr>
        <w:t xml:space="preserve"> exon 43) </w:t>
      </w:r>
      <w:r w:rsidR="00152107" w:rsidRPr="00CD1F38">
        <w:rPr>
          <w:rFonts w:ascii="Book Antiqua" w:hAnsi="Book Antiqua" w:cs="Arial"/>
          <w:sz w:val="24"/>
          <w:szCs w:val="24"/>
        </w:rPr>
        <w:t xml:space="preserve">that was </w:t>
      </w:r>
      <w:r w:rsidR="00405927" w:rsidRPr="00CD1F38">
        <w:rPr>
          <w:rFonts w:ascii="Book Antiqua" w:hAnsi="Book Antiqua" w:cs="Arial"/>
          <w:sz w:val="24"/>
          <w:szCs w:val="24"/>
        </w:rPr>
        <w:t xml:space="preserve">previously </w:t>
      </w:r>
      <w:r w:rsidR="0046682E" w:rsidRPr="00CD1F38">
        <w:rPr>
          <w:rFonts w:ascii="Book Antiqua" w:eastAsia="Times New Roman" w:hAnsi="Book Antiqua" w:cs="Arial"/>
          <w:sz w:val="24"/>
          <w:szCs w:val="24"/>
        </w:rPr>
        <w:t>l</w:t>
      </w:r>
      <w:r w:rsidR="00405927" w:rsidRPr="00CD1F38">
        <w:rPr>
          <w:rFonts w:ascii="Book Antiqua" w:eastAsia="Times New Roman" w:hAnsi="Book Antiqua" w:cs="Arial"/>
          <w:sz w:val="24"/>
          <w:szCs w:val="24"/>
        </w:rPr>
        <w:t xml:space="preserve">inked to </w:t>
      </w:r>
      <w:r w:rsidR="005C3ADF" w:rsidRPr="00CD1F38">
        <w:rPr>
          <w:rFonts w:ascii="Book Antiqua" w:hAnsi="Book Antiqua" w:cs="Arial"/>
          <w:sz w:val="24"/>
          <w:szCs w:val="24"/>
        </w:rPr>
        <w:t>MH</w:t>
      </w:r>
      <w:r w:rsidR="00405927" w:rsidRPr="00CD1F38">
        <w:rPr>
          <w:rFonts w:ascii="Book Antiqua" w:eastAsia="Times New Roman" w:hAnsi="Book Antiqua" w:cs="Arial"/>
          <w:sz w:val="24"/>
          <w:szCs w:val="24"/>
        </w:rPr>
        <w:t>, and therefore</w:t>
      </w:r>
      <w:r w:rsidR="00530AAE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405927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52107" w:rsidRPr="00CD1F38">
        <w:rPr>
          <w:rFonts w:ascii="Book Antiqua" w:eastAsia="Times New Roman" w:hAnsi="Book Antiqua" w:cs="Arial"/>
          <w:sz w:val="24"/>
          <w:szCs w:val="24"/>
        </w:rPr>
        <w:t xml:space="preserve">this patient is </w:t>
      </w:r>
      <w:r w:rsidR="00405927" w:rsidRPr="00CD1F38">
        <w:rPr>
          <w:rFonts w:ascii="Book Antiqua" w:eastAsia="Times New Roman" w:hAnsi="Book Antiqua" w:cs="Arial"/>
          <w:sz w:val="24"/>
          <w:szCs w:val="24"/>
        </w:rPr>
        <w:t xml:space="preserve">clearly at risk for MH </w:t>
      </w:r>
      <w:r w:rsidR="00C60C74" w:rsidRPr="00CD1F38">
        <w:rPr>
          <w:rFonts w:ascii="Book Antiqua" w:eastAsia="Times New Roman" w:hAnsi="Book Antiqua" w:cs="Arial"/>
          <w:sz w:val="24"/>
          <w:szCs w:val="24"/>
        </w:rPr>
        <w:t>upon exposure to volatile anesthe</w:t>
      </w:r>
      <w:r w:rsidR="0081679F" w:rsidRPr="00CD1F38">
        <w:rPr>
          <w:rFonts w:ascii="Book Antiqua" w:eastAsia="Times New Roman" w:hAnsi="Book Antiqua" w:cs="Arial"/>
          <w:sz w:val="24"/>
          <w:szCs w:val="24"/>
        </w:rPr>
        <w:t>t</w:t>
      </w:r>
      <w:r w:rsidR="00C60C74" w:rsidRPr="00CD1F38">
        <w:rPr>
          <w:rFonts w:ascii="Book Antiqua" w:eastAsia="Times New Roman" w:hAnsi="Book Antiqua" w:cs="Arial"/>
          <w:sz w:val="24"/>
          <w:szCs w:val="24"/>
        </w:rPr>
        <w:t>ic agents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; </w:t>
      </w:r>
      <w:r w:rsidR="00565412">
        <w:rPr>
          <w:rFonts w:ascii="Book Antiqua" w:hAnsi="Book Antiqua" w:cs="Arial"/>
          <w:sz w:val="24"/>
          <w:szCs w:val="24"/>
          <w:lang w:eastAsia="zh-CN"/>
        </w:rPr>
        <w:t>and</w:t>
      </w:r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 (3) </w:t>
      </w:r>
      <w:r w:rsidR="00573DC6" w:rsidRPr="00CD1F38">
        <w:rPr>
          <w:rFonts w:ascii="Book Antiqua" w:eastAsia="Times New Roman" w:hAnsi="Book Antiqua" w:cs="Arial"/>
          <w:sz w:val="24"/>
          <w:szCs w:val="24"/>
        </w:rPr>
        <w:t xml:space="preserve">If </w:t>
      </w:r>
      <w:r w:rsidR="00573DC6" w:rsidRPr="00CD1F38">
        <w:rPr>
          <w:rFonts w:ascii="Book Antiqua" w:eastAsia="Times New Roman" w:hAnsi="Book Antiqua" w:cs="Arial"/>
          <w:i/>
          <w:sz w:val="24"/>
          <w:szCs w:val="24"/>
        </w:rPr>
        <w:t xml:space="preserve">RYR1 </w:t>
      </w:r>
      <w:r w:rsidR="00573DC6" w:rsidRPr="00CD1F38">
        <w:rPr>
          <w:rFonts w:ascii="Book Antiqua" w:eastAsia="Times New Roman" w:hAnsi="Book Antiqua" w:cs="Arial"/>
          <w:sz w:val="24"/>
          <w:szCs w:val="24"/>
        </w:rPr>
        <w:t>mut</w:t>
      </w:r>
      <w:r w:rsidR="00BF01A9" w:rsidRPr="00CD1F38">
        <w:rPr>
          <w:rFonts w:ascii="Book Antiqua" w:eastAsia="Times New Roman" w:hAnsi="Book Antiqua" w:cs="Arial"/>
          <w:sz w:val="24"/>
          <w:szCs w:val="24"/>
        </w:rPr>
        <w:t>ations are found</w:t>
      </w:r>
      <w:r w:rsidR="0056592D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BF01A9" w:rsidRPr="00CD1F38">
        <w:rPr>
          <w:rFonts w:ascii="Book Antiqua" w:eastAsia="Times New Roman" w:hAnsi="Book Antiqua" w:cs="Arial"/>
          <w:sz w:val="24"/>
          <w:szCs w:val="24"/>
        </w:rPr>
        <w:t xml:space="preserve"> the condition </w:t>
      </w:r>
      <w:r w:rsidR="00CE73B1" w:rsidRPr="00CD1F38">
        <w:rPr>
          <w:rFonts w:ascii="Book Antiqua" w:eastAsia="Times New Roman" w:hAnsi="Book Antiqua" w:cs="Arial"/>
          <w:sz w:val="24"/>
          <w:szCs w:val="24"/>
        </w:rPr>
        <w:t>should be considered to be</w:t>
      </w:r>
      <w:r w:rsidR="00573DC6" w:rsidRPr="00CD1F38">
        <w:rPr>
          <w:rFonts w:ascii="Book Antiqua" w:eastAsia="Times New Roman" w:hAnsi="Book Antiqua" w:cs="Arial"/>
          <w:sz w:val="24"/>
          <w:szCs w:val="24"/>
        </w:rPr>
        <w:t xml:space="preserve"> hereditary</w:t>
      </w:r>
      <w:r w:rsidR="00CE73B1" w:rsidRPr="00CD1F38">
        <w:rPr>
          <w:rFonts w:ascii="Book Antiqua" w:eastAsia="Times New Roman" w:hAnsi="Book Antiqua" w:cs="Arial"/>
          <w:sz w:val="24"/>
          <w:szCs w:val="24"/>
        </w:rPr>
        <w:t>, and additional family studies are indicated</w:t>
      </w:r>
      <w:r w:rsidR="00405927" w:rsidRPr="00CD1F38">
        <w:rPr>
          <w:rFonts w:ascii="Book Antiqua" w:eastAsia="Times New Roman" w:hAnsi="Book Antiqua" w:cs="Arial"/>
          <w:sz w:val="24"/>
          <w:szCs w:val="24"/>
        </w:rPr>
        <w:t>.</w:t>
      </w:r>
    </w:p>
    <w:p w14:paraId="7102E66C" w14:textId="2E76EC00" w:rsidR="00334AB3" w:rsidRPr="00CD1F38" w:rsidRDefault="00266D76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i/>
          <w:sz w:val="24"/>
          <w:szCs w:val="24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>The patient s</w:t>
      </w:r>
      <w:r w:rsidR="00BF01A9" w:rsidRPr="00CD1F38">
        <w:rPr>
          <w:rFonts w:ascii="Book Antiqua" w:eastAsia="Times New Roman" w:hAnsi="Book Antiqua" w:cs="Arial"/>
          <w:sz w:val="24"/>
          <w:szCs w:val="24"/>
        </w:rPr>
        <w:t>hould be seen by a neurologist</w:t>
      </w:r>
      <w:r w:rsidR="00706911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BF01A9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06911" w:rsidRPr="00CD1F38">
        <w:rPr>
          <w:rFonts w:ascii="Book Antiqua" w:eastAsia="Times New Roman" w:hAnsi="Book Antiqua" w:cs="Arial"/>
          <w:sz w:val="24"/>
          <w:szCs w:val="24"/>
        </w:rPr>
        <w:t xml:space="preserve">because </w:t>
      </w:r>
      <w:r w:rsidR="00BF01A9" w:rsidRPr="00CD1F38">
        <w:rPr>
          <w:rFonts w:ascii="Book Antiqua" w:eastAsia="Times New Roman" w:hAnsi="Book Antiqua" w:cs="Arial"/>
          <w:sz w:val="24"/>
          <w:szCs w:val="24"/>
        </w:rPr>
        <w:t>a large number of diverse etiologies have been implicated in acute EIR/</w:t>
      </w:r>
      <w:r w:rsidR="00C60C74" w:rsidRPr="00CD1F38">
        <w:rPr>
          <w:rFonts w:ascii="Book Antiqua" w:eastAsia="Times New Roman" w:hAnsi="Book Antiqua" w:cs="Arial"/>
          <w:sz w:val="24"/>
          <w:szCs w:val="24"/>
        </w:rPr>
        <w:t>E</w:t>
      </w:r>
      <w:r w:rsidR="00BF01A9" w:rsidRPr="00CD1F38">
        <w:rPr>
          <w:rFonts w:ascii="Book Antiqua" w:eastAsia="Times New Roman" w:hAnsi="Book Antiqua" w:cs="Arial"/>
          <w:sz w:val="24"/>
          <w:szCs w:val="24"/>
        </w:rPr>
        <w:t>HS</w:t>
      </w:r>
      <w:r w:rsidR="00706911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F454EC" w:rsidRPr="00CD1F38">
        <w:rPr>
          <w:rFonts w:ascii="Book Antiqua" w:eastAsia="Times New Roman" w:hAnsi="Book Antiqua" w:cs="Arial"/>
          <w:sz w:val="24"/>
          <w:szCs w:val="24"/>
        </w:rPr>
        <w:t xml:space="preserve"> and certain additional clinical features can aid to define the most appropriate investigations.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A guideline for a diagnostic EIR/HS workup </w:t>
      </w:r>
      <w:r w:rsidR="0070770D" w:rsidRPr="00CD1F38">
        <w:rPr>
          <w:rFonts w:ascii="Book Antiqua" w:eastAsia="Times New Roman" w:hAnsi="Book Antiqua" w:cs="Arial"/>
          <w:sz w:val="24"/>
          <w:szCs w:val="24"/>
        </w:rPr>
        <w:t>h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as been suggested by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Capac</w:t>
      </w:r>
      <w:r w:rsidR="0070770D" w:rsidRPr="00CD1F38">
        <w:rPr>
          <w:rFonts w:ascii="Book Antiqua" w:eastAsia="Times New Roman" w:hAnsi="Book Antiqua" w:cs="Arial"/>
          <w:sz w:val="24"/>
          <w:szCs w:val="24"/>
        </w:rPr>
        <w:t>chio</w:t>
      </w:r>
      <w:r w:rsidR="00565412">
        <w:rPr>
          <w:rFonts w:ascii="Book Antiqua" w:eastAsia="Times New Roman" w:hAnsi="Book Antiqua" w:cs="Arial"/>
          <w:sz w:val="24"/>
          <w:szCs w:val="24"/>
        </w:rPr>
        <w:t>ne</w:t>
      </w:r>
      <w:proofErr w:type="spellEnd"/>
      <w:r w:rsidR="00565412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565412">
        <w:rPr>
          <w:rFonts w:ascii="Book Antiqua" w:hAnsi="Book Antiqua" w:cs="Arial"/>
          <w:i/>
          <w:sz w:val="24"/>
          <w:szCs w:val="24"/>
          <w:lang w:eastAsia="zh-CN"/>
        </w:rPr>
        <w:t xml:space="preserve">et </w:t>
      </w:r>
      <w:proofErr w:type="gramStart"/>
      <w:r w:rsidR="00565412">
        <w:rPr>
          <w:rFonts w:ascii="Book Antiqua" w:hAnsi="Book Antiqua" w:cs="Arial"/>
          <w:i/>
          <w:sz w:val="24"/>
          <w:szCs w:val="24"/>
          <w:lang w:eastAsia="zh-CN"/>
        </w:rPr>
        <w:t>al</w:t>
      </w:r>
      <w:r w:rsidR="00725AA8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725AA8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21]</w:t>
      </w:r>
      <w:r w:rsidR="00725AA8" w:rsidRPr="00CD1F38">
        <w:rPr>
          <w:rFonts w:ascii="Book Antiqua" w:eastAsia="Times New Roman" w:hAnsi="Book Antiqua" w:cs="Arial"/>
          <w:sz w:val="24"/>
          <w:szCs w:val="24"/>
        </w:rPr>
        <w:t>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06911" w:rsidRPr="00CD1F38">
        <w:rPr>
          <w:rFonts w:ascii="Book Antiqua" w:eastAsia="Times New Roman" w:hAnsi="Book Antiqua" w:cs="Arial"/>
          <w:sz w:val="24"/>
          <w:szCs w:val="24"/>
        </w:rPr>
        <w:t>Because of</w:t>
      </w:r>
      <w:r w:rsidR="00C60C74" w:rsidRPr="00CD1F38">
        <w:rPr>
          <w:rFonts w:ascii="Book Antiqua" w:eastAsia="Times New Roman" w:hAnsi="Book Antiqua" w:cs="Arial"/>
          <w:sz w:val="24"/>
          <w:szCs w:val="24"/>
        </w:rPr>
        <w:t xml:space="preserve"> the</w:t>
      </w:r>
      <w:r w:rsidR="00F454EC" w:rsidRPr="00CD1F38">
        <w:rPr>
          <w:rFonts w:ascii="Book Antiqua" w:eastAsia="Times New Roman" w:hAnsi="Book Antiqua" w:cs="Arial"/>
          <w:sz w:val="24"/>
          <w:szCs w:val="24"/>
        </w:rPr>
        <w:t xml:space="preserve"> rarity and heterogeneity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of these conditions</w:t>
      </w:r>
      <w:r w:rsidR="00706911" w:rsidRPr="00CD1F38">
        <w:rPr>
          <w:rFonts w:ascii="Book Antiqua" w:eastAsia="Times New Roman" w:hAnsi="Book Antiqua" w:cs="Arial"/>
          <w:sz w:val="24"/>
          <w:szCs w:val="24"/>
        </w:rPr>
        <w:t>,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however</w:t>
      </w:r>
      <w:r w:rsidR="00706911" w:rsidRPr="00CD1F38">
        <w:rPr>
          <w:rFonts w:ascii="Book Antiqua" w:eastAsia="Times New Roman" w:hAnsi="Book Antiqua" w:cs="Arial"/>
          <w:sz w:val="24"/>
          <w:szCs w:val="24"/>
        </w:rPr>
        <w:t>, this EIR/HS workup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454EC" w:rsidRPr="00CD1F38">
        <w:rPr>
          <w:rFonts w:ascii="Book Antiqua" w:eastAsia="Times New Roman" w:hAnsi="Book Antiqua" w:cs="Arial"/>
          <w:sz w:val="24"/>
          <w:szCs w:val="24"/>
        </w:rPr>
        <w:t>remains a real diagnostic challenge.</w:t>
      </w:r>
    </w:p>
    <w:p w14:paraId="174EACF5" w14:textId="69F045DB" w:rsidR="00834110" w:rsidRPr="00CD1F38" w:rsidRDefault="00834110" w:rsidP="00565412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sz w:val="24"/>
          <w:szCs w:val="24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>A third group of patients at risk when given volatile anesthetic sedation are patients with congenital myopathies.</w:t>
      </w:r>
      <w:r w:rsid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This is a group of rare genetic muscle disorders (6 in 100000 live births) characterized by different structural abnormalities in skeletal muscle fibers either observable by light- or EM microscopy, and symptoms of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hypotonia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and muscle weakness present at birth (although the clinical expression may be delayed until childhood or even adult life).</w:t>
      </w:r>
      <w:r w:rsid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>These myopathies are genetically heterogeneous</w:t>
      </w:r>
      <w:r w:rsidR="00886F09" w:rsidRPr="00CD1F38">
        <w:rPr>
          <w:rFonts w:ascii="Book Antiqua" w:eastAsia="Times New Roman" w:hAnsi="Book Antiqua" w:cs="Arial"/>
          <w:sz w:val="24"/>
          <w:szCs w:val="24"/>
        </w:rPr>
        <w:t>,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but a substantial subgroup is linked with </w:t>
      </w:r>
      <w:r w:rsidR="00565412">
        <w:rPr>
          <w:rFonts w:ascii="Book Antiqua" w:hAnsi="Book Antiqua" w:cs="Arial"/>
          <w:sz w:val="24"/>
          <w:szCs w:val="24"/>
          <w:lang w:eastAsia="zh-CN"/>
        </w:rPr>
        <w:t>“</w:t>
      </w:r>
      <w:r w:rsidR="008F719F" w:rsidRPr="00CD1F38">
        <w:rPr>
          <w:rFonts w:ascii="Book Antiqua" w:eastAsia="Times New Roman" w:hAnsi="Book Antiqua" w:cs="Arial"/>
          <w:sz w:val="24"/>
          <w:szCs w:val="24"/>
        </w:rPr>
        <w:t>gain-of-function</w:t>
      </w:r>
      <w:r w:rsidR="00565412">
        <w:rPr>
          <w:rFonts w:ascii="Book Antiqua" w:hAnsi="Book Antiqua" w:cs="Arial"/>
          <w:sz w:val="24"/>
          <w:szCs w:val="24"/>
          <w:lang w:eastAsia="zh-CN"/>
        </w:rPr>
        <w:t>”</w:t>
      </w:r>
      <w:r w:rsidR="008F719F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mutations in the </w:t>
      </w:r>
      <w:r w:rsidRPr="00CD1F38">
        <w:rPr>
          <w:rFonts w:ascii="Book Antiqua" w:eastAsia="Times New Roman" w:hAnsi="Book Antiqua" w:cs="Arial"/>
          <w:i/>
          <w:sz w:val="24"/>
          <w:szCs w:val="24"/>
        </w:rPr>
        <w:t>RYR1</w:t>
      </w:r>
      <w:r w:rsidRPr="00CD1F38">
        <w:rPr>
          <w:rFonts w:ascii="Book Antiqua" w:eastAsia="Times New Roman" w:hAnsi="Book Antiqua" w:cs="Arial"/>
          <w:sz w:val="24"/>
          <w:szCs w:val="24"/>
        </w:rPr>
        <w:t>-gene</w:t>
      </w:r>
      <w:r w:rsidR="00886F09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8F719F" w:rsidRPr="00CD1F38">
        <w:rPr>
          <w:rFonts w:ascii="Book Antiqua" w:eastAsia="Times New Roman" w:hAnsi="Book Antiqua" w:cs="Arial"/>
          <w:sz w:val="24"/>
          <w:szCs w:val="24"/>
        </w:rPr>
        <w:t xml:space="preserve"> resulting in increased calcium conductance of the calcium-release channel and the potential for acute </w:t>
      </w:r>
      <w:proofErr w:type="spellStart"/>
      <w:r w:rsidR="008F719F" w:rsidRPr="00CD1F38">
        <w:rPr>
          <w:rFonts w:ascii="Book Antiqua" w:eastAsia="Times New Roman" w:hAnsi="Book Antiqua" w:cs="Arial"/>
          <w:sz w:val="24"/>
          <w:szCs w:val="24"/>
        </w:rPr>
        <w:t>rhabdomyolysis</w:t>
      </w:r>
      <w:proofErr w:type="spellEnd"/>
      <w:r w:rsidR="008F719F" w:rsidRPr="00CD1F38">
        <w:rPr>
          <w:rFonts w:ascii="Book Antiqua" w:eastAsia="Times New Roman" w:hAnsi="Book Antiqua" w:cs="Arial"/>
          <w:sz w:val="24"/>
          <w:szCs w:val="24"/>
        </w:rPr>
        <w:t xml:space="preserve"> when exposed to volatile anesthetics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. This has been shown to be the case for central core disease,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multiminicore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disease,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centronuclear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myopathy, congenital fiber </w:t>
      </w:r>
      <w:r w:rsidR="00C05CFB" w:rsidRPr="00CD1F38">
        <w:rPr>
          <w:rFonts w:ascii="Book Antiqua" w:eastAsia="Times New Roman" w:hAnsi="Book Antiqua" w:cs="Arial"/>
          <w:sz w:val="24"/>
          <w:szCs w:val="24"/>
        </w:rPr>
        <w:t xml:space="preserve">type </w:t>
      </w:r>
      <w:r w:rsidRPr="00CD1F38">
        <w:rPr>
          <w:rFonts w:ascii="Book Antiqua" w:eastAsia="Times New Roman" w:hAnsi="Book Antiqua" w:cs="Arial"/>
          <w:sz w:val="24"/>
          <w:szCs w:val="24"/>
        </w:rPr>
        <w:t>disproportion, late-onset axial myopathy</w:t>
      </w:r>
      <w:r w:rsidR="00886F09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C21D20" w:rsidRPr="00CD1F38">
        <w:rPr>
          <w:rFonts w:ascii="Book Antiqua" w:eastAsia="Times New Roman" w:hAnsi="Book Antiqua" w:cs="Arial"/>
          <w:sz w:val="24"/>
          <w:szCs w:val="24"/>
        </w:rPr>
        <w:t xml:space="preserve"> and King-</w:t>
      </w:r>
      <w:proofErr w:type="spellStart"/>
      <w:r w:rsidR="00C21D20" w:rsidRPr="00CD1F38">
        <w:rPr>
          <w:rFonts w:ascii="Book Antiqua" w:eastAsia="Times New Roman" w:hAnsi="Book Antiqua" w:cs="Arial"/>
          <w:sz w:val="24"/>
          <w:szCs w:val="24"/>
        </w:rPr>
        <w:t>Denborough</w:t>
      </w:r>
      <w:proofErr w:type="spellEnd"/>
      <w:r w:rsidR="00C21D20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gramStart"/>
      <w:r w:rsidR="00C21D20" w:rsidRPr="00CD1F38">
        <w:rPr>
          <w:rFonts w:ascii="Book Antiqua" w:eastAsia="Times New Roman" w:hAnsi="Book Antiqua" w:cs="Arial"/>
          <w:sz w:val="24"/>
          <w:szCs w:val="24"/>
        </w:rPr>
        <w:t>syndrome</w:t>
      </w:r>
      <w:r w:rsidR="00C21D20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C21D20" w:rsidRPr="00CD1F38">
        <w:rPr>
          <w:rFonts w:ascii="Book Antiqua" w:eastAsia="Times New Roman" w:hAnsi="Book Antiqua" w:cs="Arial"/>
          <w:sz w:val="24"/>
          <w:szCs w:val="24"/>
          <w:vertAlign w:val="superscript"/>
        </w:rPr>
        <w:t>22]</w:t>
      </w:r>
      <w:r w:rsidR="00C21D20" w:rsidRPr="00CD1F38">
        <w:rPr>
          <w:rFonts w:ascii="Book Antiqua" w:eastAsia="Times New Roman" w:hAnsi="Book Antiqua" w:cs="Arial"/>
          <w:sz w:val="24"/>
          <w:szCs w:val="24"/>
        </w:rPr>
        <w:t>.</w:t>
      </w:r>
    </w:p>
    <w:p w14:paraId="404DDFE3" w14:textId="4B757084" w:rsidR="003B6AF0" w:rsidRPr="00CD1F38" w:rsidRDefault="003B6AF0" w:rsidP="00A6208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sz w:val="24"/>
          <w:szCs w:val="24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 xml:space="preserve">The propensity of patients with muscular dystrophies (especially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Duchenne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muscular dystrophy</w:t>
      </w:r>
      <w:r w:rsidR="00C05CFB" w:rsidRPr="00CD1F38">
        <w:rPr>
          <w:rFonts w:ascii="Book Antiqua" w:eastAsia="Times New Roman" w:hAnsi="Book Antiqua" w:cs="Arial"/>
          <w:sz w:val="24"/>
          <w:szCs w:val="24"/>
        </w:rPr>
        <w:t>)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to react adversely to volatile anesthetic sedation is well known</w:t>
      </w:r>
      <w:r w:rsidR="00886F09" w:rsidRPr="00CD1F38">
        <w:rPr>
          <w:rFonts w:ascii="Book Antiqua" w:eastAsia="Times New Roman" w:hAnsi="Book Antiqua" w:cs="Arial"/>
          <w:sz w:val="24"/>
          <w:szCs w:val="24"/>
        </w:rPr>
        <w:t>;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86F09" w:rsidRPr="00CD1F38">
        <w:rPr>
          <w:rFonts w:ascii="Book Antiqua" w:eastAsia="Times New Roman" w:hAnsi="Book Antiqua" w:cs="Arial"/>
          <w:sz w:val="24"/>
          <w:szCs w:val="24"/>
        </w:rPr>
        <w:t xml:space="preserve">however, this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does not occur </w:t>
      </w:r>
      <w:r w:rsidR="00886F09" w:rsidRPr="00CD1F38">
        <w:rPr>
          <w:rFonts w:ascii="Book Antiqua" w:eastAsia="Times New Roman" w:hAnsi="Book Antiqua" w:cs="Arial"/>
          <w:sz w:val="24"/>
          <w:szCs w:val="24"/>
        </w:rPr>
        <w:t xml:space="preserve">through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the presence of </w:t>
      </w:r>
      <w:r w:rsidRPr="00CD1F38">
        <w:rPr>
          <w:rFonts w:ascii="Book Antiqua" w:eastAsia="Times New Roman" w:hAnsi="Book Antiqua" w:cs="Arial"/>
          <w:i/>
          <w:sz w:val="24"/>
          <w:szCs w:val="24"/>
        </w:rPr>
        <w:t>RYR1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mutations but </w:t>
      </w:r>
      <w:r w:rsidR="00886F09" w:rsidRPr="00CD1F38">
        <w:rPr>
          <w:rFonts w:ascii="Book Antiqua" w:eastAsia="Times New Roman" w:hAnsi="Book Antiqua" w:cs="Arial"/>
          <w:sz w:val="24"/>
          <w:szCs w:val="24"/>
        </w:rPr>
        <w:t xml:space="preserve">rather </w:t>
      </w:r>
      <w:r w:rsidRPr="00CD1F38">
        <w:rPr>
          <w:rFonts w:ascii="Book Antiqua" w:eastAsia="Times New Roman" w:hAnsi="Book Antiqua" w:cs="Arial"/>
          <w:sz w:val="24"/>
          <w:szCs w:val="24"/>
        </w:rPr>
        <w:t>is the result of ‘toxic effects’ of these agents as well as succinylcholine on the fragile sarcolemma.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lastRenderedPageBreak/>
        <w:t xml:space="preserve">Prolonged exposure to </w:t>
      </w:r>
      <w:r w:rsidR="00C05CFB" w:rsidRPr="00CD1F38">
        <w:rPr>
          <w:rFonts w:ascii="Book Antiqua" w:eastAsia="Times New Roman" w:hAnsi="Book Antiqua" w:cs="Arial"/>
          <w:sz w:val="24"/>
          <w:szCs w:val="24"/>
        </w:rPr>
        <w:t>volatile anesthetic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agents, and certainly the use of succinylcholine, has to be avoided i</w:t>
      </w:r>
      <w:r w:rsidR="00C05CFB" w:rsidRPr="00CD1F38">
        <w:rPr>
          <w:rFonts w:ascii="Book Antiqua" w:eastAsia="Times New Roman" w:hAnsi="Book Antiqua" w:cs="Arial"/>
          <w:sz w:val="24"/>
          <w:szCs w:val="24"/>
        </w:rPr>
        <w:t>n this group of patients</w:t>
      </w:r>
      <w:r w:rsidRPr="00CD1F38">
        <w:rPr>
          <w:rFonts w:ascii="Book Antiqua" w:eastAsia="Times New Roman" w:hAnsi="Book Antiqua" w:cs="Arial"/>
          <w:sz w:val="24"/>
          <w:szCs w:val="24"/>
        </w:rPr>
        <w:t>.</w:t>
      </w:r>
    </w:p>
    <w:p w14:paraId="0692D9BD" w14:textId="736A4726" w:rsidR="00CE0C99" w:rsidRPr="00CD1F38" w:rsidRDefault="008F719F" w:rsidP="00A6208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CD1F38">
        <w:rPr>
          <w:rFonts w:ascii="Book Antiqua" w:hAnsi="Book Antiqua" w:cs="Arial"/>
          <w:sz w:val="24"/>
          <w:szCs w:val="24"/>
        </w:rPr>
        <w:t xml:space="preserve">If </w:t>
      </w:r>
      <w:r w:rsidR="003B6AF0" w:rsidRPr="00CD1F38">
        <w:rPr>
          <w:rFonts w:ascii="Book Antiqua" w:hAnsi="Book Antiqua" w:cs="Arial"/>
          <w:sz w:val="24"/>
          <w:szCs w:val="24"/>
        </w:rPr>
        <w:t xml:space="preserve">intensive care </w:t>
      </w:r>
      <w:r w:rsidRPr="00CD1F38">
        <w:rPr>
          <w:rFonts w:ascii="Book Antiqua" w:hAnsi="Book Antiqua" w:cs="Arial"/>
          <w:sz w:val="24"/>
          <w:szCs w:val="24"/>
        </w:rPr>
        <w:t xml:space="preserve">sedation is needed </w:t>
      </w:r>
      <w:r w:rsidR="00DB04C8" w:rsidRPr="00CD1F38">
        <w:rPr>
          <w:rFonts w:ascii="Book Antiqua" w:hAnsi="Book Antiqua" w:cs="Arial"/>
          <w:sz w:val="24"/>
          <w:szCs w:val="24"/>
        </w:rPr>
        <w:t>in these patients</w:t>
      </w:r>
      <w:r w:rsidR="00886F09" w:rsidRPr="00CD1F38">
        <w:rPr>
          <w:rFonts w:ascii="Book Antiqua" w:hAnsi="Book Antiqua" w:cs="Arial"/>
          <w:sz w:val="24"/>
          <w:szCs w:val="24"/>
        </w:rPr>
        <w:t>,</w:t>
      </w:r>
      <w:r w:rsidR="00DB04C8" w:rsidRPr="00CD1F38">
        <w:rPr>
          <w:rFonts w:ascii="Book Antiqua" w:hAnsi="Book Antiqua" w:cs="Arial"/>
          <w:sz w:val="24"/>
          <w:szCs w:val="24"/>
        </w:rPr>
        <w:t xml:space="preserve"> </w:t>
      </w:r>
      <w:r w:rsidRPr="00CD1F38">
        <w:rPr>
          <w:rFonts w:ascii="Book Antiqua" w:hAnsi="Book Antiqua" w:cs="Arial"/>
          <w:sz w:val="24"/>
          <w:szCs w:val="24"/>
        </w:rPr>
        <w:t>a combination of</w:t>
      </w:r>
      <w:r w:rsidR="00D74E16"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D74E16" w:rsidRPr="00CD1F38">
        <w:rPr>
          <w:rFonts w:ascii="Book Antiqua" w:hAnsi="Book Antiqua" w:cs="Arial"/>
          <w:sz w:val="24"/>
          <w:szCs w:val="24"/>
        </w:rPr>
        <w:t>propofol</w:t>
      </w:r>
      <w:proofErr w:type="spellEnd"/>
      <w:r w:rsidR="00D74E16" w:rsidRPr="00CD1F38">
        <w:rPr>
          <w:rFonts w:ascii="Book Antiqua" w:hAnsi="Book Antiqua" w:cs="Arial"/>
          <w:sz w:val="24"/>
          <w:szCs w:val="24"/>
        </w:rPr>
        <w:t xml:space="preserve">, </w:t>
      </w:r>
      <w:r w:rsidR="003B6AF0" w:rsidRPr="00CD1F38">
        <w:rPr>
          <w:rFonts w:ascii="Book Antiqua" w:hAnsi="Book Antiqua" w:cs="Arial"/>
          <w:sz w:val="24"/>
          <w:szCs w:val="24"/>
        </w:rPr>
        <w:t xml:space="preserve">benzodiazepines, </w:t>
      </w:r>
      <w:proofErr w:type="spellStart"/>
      <w:r w:rsidR="00D74E16" w:rsidRPr="00CD1F38">
        <w:rPr>
          <w:rFonts w:ascii="Book Antiqua" w:hAnsi="Book Antiqua" w:cs="Arial"/>
          <w:sz w:val="24"/>
          <w:szCs w:val="24"/>
        </w:rPr>
        <w:t>morphinomimetics</w:t>
      </w:r>
      <w:proofErr w:type="spellEnd"/>
      <w:r w:rsidR="003B6AF0" w:rsidRPr="00CD1F38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="003B6AF0" w:rsidRPr="00CD1F38">
        <w:rPr>
          <w:rFonts w:ascii="Book Antiqua" w:hAnsi="Book Antiqua" w:cs="Arial"/>
          <w:sz w:val="24"/>
          <w:szCs w:val="24"/>
        </w:rPr>
        <w:t>neuraxial</w:t>
      </w:r>
      <w:proofErr w:type="spellEnd"/>
      <w:r w:rsidR="003B6AF0" w:rsidRPr="00CD1F38">
        <w:rPr>
          <w:rFonts w:ascii="Book Antiqua" w:hAnsi="Book Antiqua" w:cs="Arial"/>
          <w:sz w:val="24"/>
          <w:szCs w:val="24"/>
        </w:rPr>
        <w:t xml:space="preserve"> block</w:t>
      </w:r>
      <w:r w:rsidR="00886F09" w:rsidRPr="00CD1F38">
        <w:rPr>
          <w:rFonts w:ascii="Book Antiqua" w:hAnsi="Book Antiqua" w:cs="Arial"/>
          <w:sz w:val="24"/>
          <w:szCs w:val="24"/>
        </w:rPr>
        <w:t>,</w:t>
      </w:r>
      <w:r w:rsidR="00D74E16" w:rsidRPr="00CD1F38">
        <w:rPr>
          <w:rFonts w:ascii="Book Antiqua" w:hAnsi="Book Antiqua" w:cs="Arial"/>
          <w:sz w:val="24"/>
          <w:szCs w:val="24"/>
        </w:rPr>
        <w:t xml:space="preserve"> and, </w:t>
      </w:r>
      <w:r w:rsidR="003B6AF0" w:rsidRPr="00CD1F38">
        <w:rPr>
          <w:rFonts w:ascii="Book Antiqua" w:hAnsi="Book Antiqua" w:cs="Arial"/>
          <w:sz w:val="24"/>
          <w:szCs w:val="24"/>
        </w:rPr>
        <w:t>as last resort</w:t>
      </w:r>
      <w:r w:rsidR="00D74E16" w:rsidRPr="00CD1F38">
        <w:rPr>
          <w:rFonts w:ascii="Book Antiqua" w:hAnsi="Book Antiqua" w:cs="Arial"/>
          <w:sz w:val="24"/>
          <w:szCs w:val="24"/>
        </w:rPr>
        <w:t xml:space="preserve">, non-depolarizing neuromuscular blockers </w:t>
      </w:r>
      <w:r w:rsidR="003B6AF0" w:rsidRPr="00CD1F38">
        <w:rPr>
          <w:rFonts w:ascii="Book Antiqua" w:hAnsi="Book Antiqua" w:cs="Arial"/>
          <w:sz w:val="24"/>
          <w:szCs w:val="24"/>
        </w:rPr>
        <w:t>can be used</w:t>
      </w:r>
      <w:r w:rsidR="00D74E16" w:rsidRPr="00CD1F38">
        <w:rPr>
          <w:rFonts w:ascii="Book Antiqua" w:hAnsi="Book Antiqua" w:cs="Arial"/>
          <w:sz w:val="24"/>
          <w:szCs w:val="24"/>
        </w:rPr>
        <w:t>.</w:t>
      </w:r>
      <w:r w:rsidR="001649E8" w:rsidRPr="00CD1F3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D74E16" w:rsidRPr="00CD1F38">
        <w:rPr>
          <w:rFonts w:ascii="Book Antiqua" w:hAnsi="Book Antiqua" w:cs="Arial"/>
          <w:sz w:val="24"/>
          <w:szCs w:val="24"/>
        </w:rPr>
        <w:t>Dexmedetomidine</w:t>
      </w:r>
      <w:proofErr w:type="spellEnd"/>
      <w:r w:rsidR="00D74E16" w:rsidRPr="00CD1F38">
        <w:rPr>
          <w:rFonts w:ascii="Book Antiqua" w:hAnsi="Book Antiqua" w:cs="Arial"/>
          <w:sz w:val="24"/>
          <w:szCs w:val="24"/>
        </w:rPr>
        <w:t xml:space="preserve"> use for procedural sedation is </w:t>
      </w:r>
      <w:r w:rsidR="003B6AF0" w:rsidRPr="00CD1F38">
        <w:rPr>
          <w:rFonts w:ascii="Book Antiqua" w:hAnsi="Book Antiqua" w:cs="Arial"/>
          <w:sz w:val="24"/>
          <w:szCs w:val="24"/>
        </w:rPr>
        <w:t>safe.</w:t>
      </w:r>
    </w:p>
    <w:p w14:paraId="4AB7EC12" w14:textId="77777777" w:rsidR="0070770D" w:rsidRPr="00CD1F38" w:rsidRDefault="0070770D" w:rsidP="00565412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CE8422A" w14:textId="77777777" w:rsidR="00DC7B54" w:rsidRPr="00A62088" w:rsidRDefault="00DC7B54" w:rsidP="00565412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A62088">
        <w:rPr>
          <w:rFonts w:ascii="Book Antiqua" w:eastAsia="Times New Roman" w:hAnsi="Book Antiqua" w:cs="Arial"/>
          <w:b/>
          <w:sz w:val="24"/>
          <w:szCs w:val="24"/>
        </w:rPr>
        <w:t>CONCLUSION</w:t>
      </w:r>
    </w:p>
    <w:p w14:paraId="453EEDA5" w14:textId="66B49CFA" w:rsidR="00CE0C99" w:rsidRPr="00CD1F38" w:rsidRDefault="00CE0C99" w:rsidP="00565412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 xml:space="preserve">Dominantly inherited </w:t>
      </w:r>
      <w:r w:rsidR="00886F09" w:rsidRPr="00CD1F38">
        <w:rPr>
          <w:rFonts w:ascii="Book Antiqua" w:eastAsia="Times New Roman" w:hAnsi="Book Antiqua" w:cs="Arial"/>
          <w:sz w:val="24"/>
          <w:szCs w:val="24"/>
        </w:rPr>
        <w:t>MHS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is rare.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>Therefore</w:t>
      </w:r>
      <w:r w:rsidR="006B2140" w:rsidRPr="00CD1F38">
        <w:rPr>
          <w:rFonts w:ascii="Book Antiqua" w:eastAsia="Times New Roman" w:hAnsi="Book Antiqua" w:cs="Arial"/>
          <w:sz w:val="24"/>
          <w:szCs w:val="24"/>
        </w:rPr>
        <w:t>,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in </w:t>
      </w:r>
      <w:r w:rsidR="00C230B1" w:rsidRPr="00CD1F38">
        <w:rPr>
          <w:rFonts w:ascii="Book Antiqua" w:eastAsia="Times New Roman" w:hAnsi="Book Antiqua" w:cs="Arial"/>
          <w:sz w:val="24"/>
          <w:szCs w:val="24"/>
        </w:rPr>
        <w:t>the general population</w:t>
      </w:r>
      <w:r w:rsidR="00886F09" w:rsidRPr="00CD1F38">
        <w:rPr>
          <w:rFonts w:ascii="Book Antiqua" w:eastAsia="Times New Roman" w:hAnsi="Book Antiqua" w:cs="Arial"/>
          <w:sz w:val="24"/>
          <w:szCs w:val="24"/>
        </w:rPr>
        <w:t>,</w:t>
      </w:r>
      <w:r w:rsidR="00C230B1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>life-threatening</w:t>
      </w:r>
      <w:r w:rsidR="00C230B1" w:rsidRPr="00CD1F38">
        <w:rPr>
          <w:rFonts w:ascii="Book Antiqua" w:eastAsia="Times New Roman" w:hAnsi="Book Antiqua" w:cs="Arial"/>
          <w:sz w:val="24"/>
          <w:szCs w:val="24"/>
        </w:rPr>
        <w:t xml:space="preserve"> acute </w:t>
      </w:r>
      <w:proofErr w:type="spellStart"/>
      <w:r w:rsidR="00C230B1" w:rsidRPr="00CD1F38">
        <w:rPr>
          <w:rFonts w:ascii="Book Antiqua" w:eastAsia="Times New Roman" w:hAnsi="Book Antiqua" w:cs="Arial"/>
          <w:sz w:val="24"/>
          <w:szCs w:val="24"/>
        </w:rPr>
        <w:t>rhabdomyolysis</w:t>
      </w:r>
      <w:proofErr w:type="spellEnd"/>
      <w:r w:rsidR="00C230B1" w:rsidRPr="00CD1F38">
        <w:rPr>
          <w:rFonts w:ascii="Book Antiqua" w:eastAsia="Times New Roman" w:hAnsi="Book Antiqua" w:cs="Arial"/>
          <w:sz w:val="24"/>
          <w:szCs w:val="24"/>
        </w:rPr>
        <w:t xml:space="preserve"> following exposure to volatile anesthetics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either in the operating </w:t>
      </w:r>
      <w:r w:rsidR="00886F09" w:rsidRPr="00CD1F38">
        <w:rPr>
          <w:rFonts w:ascii="Book Antiqua" w:eastAsia="Times New Roman" w:hAnsi="Book Antiqua" w:cs="Arial"/>
          <w:sz w:val="24"/>
          <w:szCs w:val="24"/>
        </w:rPr>
        <w:t xml:space="preserve">room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or the </w:t>
      </w:r>
      <w:r w:rsidR="00837162" w:rsidRPr="00CD1F38">
        <w:rPr>
          <w:rFonts w:ascii="Book Antiqua" w:eastAsia="Times New Roman" w:hAnsi="Book Antiqua" w:cs="Arial"/>
          <w:sz w:val="24"/>
          <w:szCs w:val="24"/>
        </w:rPr>
        <w:t>ICU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is seldom encountered.</w:t>
      </w:r>
      <w:r w:rsidR="001649E8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>However</w:t>
      </w:r>
      <w:r w:rsidR="00EF3F36" w:rsidRPr="00CD1F38">
        <w:rPr>
          <w:rFonts w:ascii="Book Antiqua" w:eastAsia="Times New Roman" w:hAnsi="Book Antiqua" w:cs="Arial"/>
          <w:sz w:val="24"/>
          <w:szCs w:val="24"/>
        </w:rPr>
        <w:t>,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86F09" w:rsidRPr="00CD1F38">
        <w:rPr>
          <w:rFonts w:ascii="Book Antiqua" w:eastAsia="Times New Roman" w:hAnsi="Book Antiqua" w:cs="Arial"/>
          <w:sz w:val="24"/>
          <w:szCs w:val="24"/>
        </w:rPr>
        <w:t xml:space="preserve">because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a substantial proportion of patients with EIR/EHS and congenital myopathies harbor </w:t>
      </w:r>
      <w:r w:rsidRPr="00CD1F38">
        <w:rPr>
          <w:rFonts w:ascii="Book Antiqua" w:eastAsia="Times New Roman" w:hAnsi="Book Antiqua" w:cs="Arial"/>
          <w:i/>
          <w:sz w:val="24"/>
          <w:szCs w:val="24"/>
        </w:rPr>
        <w:t>RYR1</w:t>
      </w:r>
      <w:r w:rsidR="00886F09"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mutations resulting in an increased calcium-conductivity of the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Ca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>-release channel of the SR, volatile anesthetic sedation should not be used in these high-risk patients.</w:t>
      </w:r>
    </w:p>
    <w:p w14:paraId="73824F09" w14:textId="529E51AD" w:rsidR="00B77E41" w:rsidRDefault="00C05CFB" w:rsidP="00A530E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CD1F38">
        <w:rPr>
          <w:rFonts w:ascii="Book Antiqua" w:eastAsia="Times New Roman" w:hAnsi="Book Antiqua" w:cs="Arial"/>
          <w:sz w:val="24"/>
          <w:szCs w:val="24"/>
        </w:rPr>
        <w:t>Contraindications for volatile anesthetic sedation in intensive care consist of:</w:t>
      </w:r>
      <w:r w:rsidR="00A62088">
        <w:rPr>
          <w:rFonts w:ascii="Book Antiqua" w:hAnsi="Book Antiqua" w:cs="Arial" w:hint="eastAsia"/>
          <w:sz w:val="24"/>
          <w:szCs w:val="24"/>
          <w:lang w:eastAsia="zh-CN"/>
        </w:rPr>
        <w:t xml:space="preserve"> (1)</w:t>
      </w:r>
      <w:r w:rsidR="00A530EE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Known susceptibility for </w:t>
      </w:r>
      <w:r w:rsidR="005C3ADF" w:rsidRPr="00CD1F38">
        <w:rPr>
          <w:rFonts w:ascii="Book Antiqua" w:hAnsi="Book Antiqua" w:cs="Arial"/>
          <w:sz w:val="24"/>
          <w:szCs w:val="24"/>
        </w:rPr>
        <w:t>MH</w:t>
      </w:r>
      <w:r w:rsidR="00A62088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="00A62088" w:rsidRPr="00A62088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A62088">
        <w:rPr>
          <w:rFonts w:ascii="Book Antiqua" w:hAnsi="Book Antiqua" w:cs="Arial" w:hint="eastAsia"/>
          <w:sz w:val="24"/>
          <w:szCs w:val="24"/>
          <w:lang w:eastAsia="zh-CN"/>
        </w:rPr>
        <w:t>(2)</w:t>
      </w:r>
      <w:r w:rsidR="00A530EE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Congenital myopathies (central core disease,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multiminicore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disease,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centronuclear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myopathy, congenital fiber type disproportion, late-onset axial myopathy</w:t>
      </w:r>
      <w:r w:rsidR="00886F09" w:rsidRPr="00CD1F38">
        <w:rPr>
          <w:rFonts w:ascii="Book Antiqua" w:eastAsia="Times New Roman" w:hAnsi="Book Antiqua" w:cs="Arial"/>
          <w:sz w:val="24"/>
          <w:szCs w:val="24"/>
        </w:rPr>
        <w:t>,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and King-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Denborough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syndrome)</w:t>
      </w:r>
      <w:r w:rsidR="00A62088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="00A62088" w:rsidRPr="00A62088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A62088">
        <w:rPr>
          <w:rFonts w:ascii="Book Antiqua" w:hAnsi="Book Antiqua" w:cs="Arial" w:hint="eastAsia"/>
          <w:sz w:val="24"/>
          <w:szCs w:val="24"/>
          <w:lang w:eastAsia="zh-CN"/>
        </w:rPr>
        <w:t>(3)</w:t>
      </w:r>
      <w:r w:rsidR="00A530EE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Duchenne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muscular dystrophy</w:t>
      </w:r>
      <w:r w:rsidR="00A62088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="00A62088" w:rsidRPr="00A62088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A62088">
        <w:rPr>
          <w:rFonts w:ascii="Book Antiqua" w:hAnsi="Book Antiqua" w:cs="Arial" w:hint="eastAsia"/>
          <w:sz w:val="24"/>
          <w:szCs w:val="24"/>
          <w:lang w:eastAsia="zh-CN"/>
        </w:rPr>
        <w:t>(4)</w:t>
      </w:r>
      <w:r w:rsidR="00A530EE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Exertional</w:t>
      </w:r>
      <w:proofErr w:type="spellEnd"/>
      <w:r w:rsidRPr="00CD1F38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CD1F38">
        <w:rPr>
          <w:rFonts w:ascii="Book Antiqua" w:eastAsia="Times New Roman" w:hAnsi="Book Antiqua" w:cs="Arial"/>
          <w:sz w:val="24"/>
          <w:szCs w:val="24"/>
        </w:rPr>
        <w:t>rhabdomyolysis</w:t>
      </w:r>
      <w:proofErr w:type="spellEnd"/>
      <w:r w:rsidR="00A62088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="00A62088" w:rsidRPr="00A62088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A530EE">
        <w:rPr>
          <w:rFonts w:ascii="Book Antiqua" w:hAnsi="Book Antiqua" w:cs="Arial" w:hint="eastAsia"/>
          <w:sz w:val="24"/>
          <w:szCs w:val="24"/>
          <w:lang w:eastAsia="zh-CN"/>
        </w:rPr>
        <w:t xml:space="preserve">and </w:t>
      </w:r>
      <w:r w:rsidR="00A62088">
        <w:rPr>
          <w:rFonts w:ascii="Book Antiqua" w:hAnsi="Book Antiqua" w:cs="Arial" w:hint="eastAsia"/>
          <w:sz w:val="24"/>
          <w:szCs w:val="24"/>
          <w:lang w:eastAsia="zh-CN"/>
        </w:rPr>
        <w:t>(5)</w:t>
      </w:r>
      <w:r w:rsidRPr="00CD1F38">
        <w:rPr>
          <w:rFonts w:ascii="Book Antiqua" w:eastAsia="Times New Roman" w:hAnsi="Book Antiqua" w:cs="Arial"/>
          <w:sz w:val="24"/>
          <w:szCs w:val="24"/>
        </w:rPr>
        <w:t xml:space="preserve"> Intracranial hypertension</w:t>
      </w:r>
      <w:r w:rsidR="00A530EE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14:paraId="1EB02EF8" w14:textId="77777777" w:rsidR="00A530EE" w:rsidRPr="00A530EE" w:rsidRDefault="00A530EE" w:rsidP="00A530E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7C7EDFB5" w14:textId="77777777" w:rsidR="003971FD" w:rsidRDefault="003971FD">
      <w:pPr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br w:type="page"/>
      </w:r>
    </w:p>
    <w:p w14:paraId="1E5C24CE" w14:textId="4D276C9F" w:rsidR="0066018A" w:rsidRPr="003971FD" w:rsidRDefault="0066018A" w:rsidP="003971F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3971FD">
        <w:rPr>
          <w:rFonts w:ascii="Book Antiqua" w:hAnsi="Book Antiqua" w:cs="Arial"/>
          <w:b/>
          <w:sz w:val="24"/>
          <w:szCs w:val="24"/>
        </w:rPr>
        <w:lastRenderedPageBreak/>
        <w:t>REFERENCES</w:t>
      </w:r>
    </w:p>
    <w:p w14:paraId="06112749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Hopkins PM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Ellis FR,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Halsall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PJ.</w:t>
      </w:r>
      <w:proofErr w:type="gram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Evidence for related myopathies in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exertional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heat stroke and malignant hyperthermia. </w:t>
      </w:r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Lancet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1991;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338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1491-1492 [PMID: 1683922 DOI: 10.1016/0140-6736(91)92304-K]</w:t>
      </w:r>
    </w:p>
    <w:p w14:paraId="5B1CC5C7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proofErr w:type="spellStart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Wappler</w:t>
      </w:r>
      <w:proofErr w:type="spellEnd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F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Fiege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Steinfath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Agarwal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Scholz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J, Singh S,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Matschke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J, Schulte Am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Esch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J. Evidence for susceptibility to malignant hyperthermia in patients with exercise-induced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rhabdomyolysis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Anesthesiology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94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95-100 [PMID: 11135728 DOI: 10.1097/00000542-200101000-00019]</w:t>
      </w:r>
    </w:p>
    <w:p w14:paraId="79DC4E36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3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Rosenberg H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Pollock N,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Schiemann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Bulger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Stowell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K. Malignant hyperthermia: a review.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Orphanet</w:t>
      </w:r>
      <w:proofErr w:type="spellEnd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Rare Dis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93 [PMID: 26238698 DOI: 10.1186/s13023-015-0310-1]</w:t>
      </w:r>
    </w:p>
    <w:p w14:paraId="13B1758A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4 </w:t>
      </w:r>
      <w:proofErr w:type="spellStart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Riazi</w:t>
      </w:r>
      <w:proofErr w:type="spellEnd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Larach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MG, Hu C,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Wijeysundera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D, Massey C,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Kraeva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N. Malignant hyperthermia in Canada: characteristics of index anesthetics in 129 malignant hyperthermia susceptible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probands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Anesth</w:t>
      </w:r>
      <w:proofErr w:type="spellEnd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Analg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118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381-387 [PMID: 23842196 DOI: 10.1213/ANE.0b013e3182937d8b]</w:t>
      </w:r>
    </w:p>
    <w:p w14:paraId="19F6F5A5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5 </w:t>
      </w:r>
      <w:proofErr w:type="spellStart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Ording</w:t>
      </w:r>
      <w:proofErr w:type="spellEnd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Brancadoro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Cozzolino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S, Ellis FR,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Glauber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Gonano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EF,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Halsall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PJ,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Hartung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Heffron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JJ,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Heytens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Kozak-Ribbens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G, Kress H,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Krivosic-Horber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R, Lehmann-Horn F,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Mortier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W,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Nivoche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Ranklev-Twetman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E, Sigurdsson S,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Snoeck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M, Stieglitz P,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Tegazzin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Urwyler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Wappler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F. In vitro contracture test for diagnosis of malignant hyperthermia following the protocol of the European MH Group: results of testing patients surviving fulminant MH and unrelated low-risk subjects. The European Malignant Hyperthermia Group.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Anaesthesiol</w:t>
      </w:r>
      <w:proofErr w:type="spellEnd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Scand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1997;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41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955-966 [PMID: 9311391 DOI: 10.1111/j.1399-6576.1997.tb04820.x]</w:t>
      </w:r>
    </w:p>
    <w:p w14:paraId="323A6B7F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proofErr w:type="spellStart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Jerath</w:t>
      </w:r>
      <w:proofErr w:type="spellEnd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Parotto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Wasowicz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M, Ferguson ND. Volatile Anesthetics. Is a New Player Emerging in Critical Care Sedation? </w:t>
      </w:r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Respir</w:t>
      </w:r>
      <w:proofErr w:type="spellEnd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Crit</w:t>
      </w:r>
      <w:proofErr w:type="spellEnd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Care Med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2016;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193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1202-1212 [PMID: 27002466 DOI: 10.1164/rccm.201512-2435CP]</w:t>
      </w:r>
    </w:p>
    <w:p w14:paraId="063AB597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proofErr w:type="spellStart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Bomberg</w:t>
      </w:r>
      <w:proofErr w:type="spellEnd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Glas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Groesdonk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VH,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Bellgardt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M, Schwarz J, Volk T,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Meiser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A. A novel device for target controlled administration and reflection of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desflurane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--the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Mirus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™.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Anaesthesia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69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1241-1250 [PMID: 25040673 DOI: 10.1111/anae.12798]</w:t>
      </w:r>
    </w:p>
    <w:p w14:paraId="15551C27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8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Wong K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Wasowicz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Grewal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D, Fowler T, Ng M, Ferguson ND, Steel A,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Jerath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A. Efficacy of a simple scavenging system for long-term critical care sedation using volatile agent-based anesthesia. </w:t>
      </w:r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Can J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Anaesth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2016;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63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630-632 [PMID: 26670802 DOI: 10.1007/s12630-015-0562-1]</w:t>
      </w:r>
    </w:p>
    <w:p w14:paraId="7D25C3C7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9 </w:t>
      </w:r>
      <w:proofErr w:type="spellStart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Jerath</w:t>
      </w:r>
      <w:proofErr w:type="spellEnd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Ferguson ND, Steel A,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Wijeysundera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D, Macdonald J,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Wasowicz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M. The use of volatile anesthetic agents for long-term critical care sedation (VALTS): study protocol for a pilot randomized controlled trial. </w:t>
      </w:r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Trials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560 [PMID: 26646404 DOI: 10.1186/s13063-015-1083-5]</w:t>
      </w:r>
    </w:p>
    <w:p w14:paraId="2CD4B1AA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proofErr w:type="spellStart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Purrucker</w:t>
      </w:r>
      <w:proofErr w:type="spellEnd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JC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Renzland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Uhlmann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L, Bruckner T,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Hacke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W, Steiner T,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Bösel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J. Volatile sedation with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sevoflurane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in intensive care patients with acute stroke or subarachnoid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haemorrhage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using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AnaConDa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®: an observational study. </w:t>
      </w:r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Anaesth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114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934-943 [PMID: 25823541 DOI: 10.1093/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bja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/aev070]</w:t>
      </w:r>
    </w:p>
    <w:p w14:paraId="76B090B6" w14:textId="14C5FD64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11 </w:t>
      </w:r>
      <w:r w:rsidR="00C668DB" w:rsidRPr="00516568">
        <w:rPr>
          <w:rFonts w:ascii="Book Antiqua" w:eastAsia="宋体" w:hAnsi="Book Antiqua" w:cs="宋体"/>
          <w:b/>
          <w:sz w:val="24"/>
          <w:szCs w:val="24"/>
          <w:lang w:eastAsia="zh-CN"/>
        </w:rPr>
        <w:t>Centers for Disease Control and Prevention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Heat illness among high school athletes --- United States, 2005-2009. </w:t>
      </w:r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MMWR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Morb</w:t>
      </w:r>
      <w:proofErr w:type="spellEnd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Mortal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Wkly</w:t>
      </w:r>
      <w:proofErr w:type="spellEnd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Rep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59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1009-1013 [PMID: 20724966]</w:t>
      </w:r>
    </w:p>
    <w:p w14:paraId="6EAC7AAB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12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Rosenberg H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Schuster F,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Johannsen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S. </w:t>
      </w:r>
      <w:proofErr w:type="gram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The introduction of a lightweight mini vaporizer and malignant hyperthermia.</w:t>
      </w:r>
      <w:proofErr w:type="gram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Can J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Anaesth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62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319 [PMID: 25398599]</w:t>
      </w:r>
    </w:p>
    <w:p w14:paraId="69EAE92E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13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Davis M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Brown R, Dickson A, Horton H, James D, Laing N, Marston R,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Norgate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M, Perlman D, Pollock N,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Stowell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K. Malignant hyperthermia associated with exercise-induced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rhabdomyolysis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or congenital abnormalities and a novel RYR1 mutation in New Zealand and Australian pedigrees. </w:t>
      </w:r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Anaesth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88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508-515 [PMID: 12066726 DOI: 10.1093/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bja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/88.4.508]</w:t>
      </w:r>
    </w:p>
    <w:p w14:paraId="74007BAD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14 </w:t>
      </w:r>
      <w:proofErr w:type="spellStart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Dlamini</w:t>
      </w:r>
      <w:proofErr w:type="spellEnd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Voermans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NC, Lillis S, Stewart K,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Kamsteeg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EJ,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Drost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Quinlivan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Snoeck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M, Norwood F,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Radunovic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A, Straub V, Roberts M,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Vrancken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AF, van der Pol WL, de Coo RI,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Manzur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AY,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Yau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Abbs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S, King A,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Lammens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M, Hopkins PM, Mohammed S, Treves S,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Muntoni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Wraige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E, Davis MR, van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Engelen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Jungbluth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H. Mutations in RYR1 are a common cause of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exertional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myalgia and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rhabdomyolysis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Neuromuscul</w:t>
      </w:r>
      <w:proofErr w:type="spellEnd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Disord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540-548 [PMID: 23628358 DOI: 10.1016/j.nmd.2013.03.008]</w:t>
      </w:r>
    </w:p>
    <w:p w14:paraId="51958040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15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Zhao X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Song Q, </w:t>
      </w:r>
      <w:proofErr w:type="spellStart"/>
      <w:proofErr w:type="gram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Gao</w:t>
      </w:r>
      <w:proofErr w:type="spellEnd"/>
      <w:proofErr w:type="gram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Y. Hypothesis: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exertional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heat stroke-induced myopathy and genetically inherited malignant hyperthermia represent the same disorder, the human 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stress syndrome. </w:t>
      </w:r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Cell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Biophys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70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1325-1329 [PMID: 24948473 DOI: 10.1007/s12013-014-0059-5]</w:t>
      </w:r>
    </w:p>
    <w:p w14:paraId="6F66005F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16 </w:t>
      </w:r>
      <w:proofErr w:type="spellStart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Snoeck</w:t>
      </w:r>
      <w:proofErr w:type="spellEnd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Treves S,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Molenaar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JP,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Kamsteeg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EJ,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Jungbluth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Voermans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NC. "Human Stress Syndrome" and the Expanding Spectrum of RYR1-Related Myopathies. </w:t>
      </w:r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Cell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Biophys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2016;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74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85-87 [PMID: 26972305 DOI: 10.1007/s12013-015-0704-7]</w:t>
      </w:r>
    </w:p>
    <w:p w14:paraId="372936A5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17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Grogan H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Hopkins PM. Heat stroke: implications for critical care and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anaesthesia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Anaesth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88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700-707 [PMID: 12067009 DOI: 10.1093/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bja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/88.5.700]</w:t>
      </w:r>
    </w:p>
    <w:p w14:paraId="432234A1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18 </w:t>
      </w:r>
      <w:proofErr w:type="spellStart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Sambuughin</w:t>
      </w:r>
      <w:proofErr w:type="spellEnd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Capacchione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Blokhin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Bayarsaikhan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Bina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S, Muldoon S. The ryanodine receptor type </w:t>
      </w:r>
      <w:proofErr w:type="gram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1 gene</w:t>
      </w:r>
      <w:proofErr w:type="gram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variants in African American men with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exertional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rhabdomyolysis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and malignant hyperthermia susceptibility.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Genet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76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564-568 [PMID: 19807743 DOI: 10.1111/j.1399-0004.2009.01251.x]</w:t>
      </w:r>
    </w:p>
    <w:p w14:paraId="1249D26B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19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Carpenter D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Robinson RL,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Quinnell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RJ,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Ringrose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C, Hogg M,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Casson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F, Booms P, Iles DE,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Halsall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PJ, Steele DS, Shaw MA, Hopkins PM. Genetic variation in RYR1 and malignant hyperthermia phenotypes. </w:t>
      </w:r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Anaesth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103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538-548 [PMID: 19648156 DOI: 10.1093/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bja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/aep204]</w:t>
      </w:r>
    </w:p>
    <w:p w14:paraId="351A02C0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20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Carpenter D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Ringrose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C, Leo V, Morris A, Robinson RL,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Halsall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PJ, Hopkins PM, Shaw MA. </w:t>
      </w:r>
      <w:proofErr w:type="gram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The role of CACNA1S in predisposition to malignant hyperthermia.</w:t>
      </w:r>
      <w:proofErr w:type="gram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BMC Med Genet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104 [PMID: 19825159 DOI: 10.1186/1471-2350-10-104]</w:t>
      </w:r>
    </w:p>
    <w:p w14:paraId="41E85C36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21 </w:t>
      </w:r>
      <w:proofErr w:type="spellStart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Capacchione</w:t>
      </w:r>
      <w:proofErr w:type="spellEnd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JF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Muldoon SM. </w:t>
      </w:r>
      <w:proofErr w:type="gram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The relationship between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exertional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heat illness,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exertional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rhabdomyolysis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, and malignant hyperthermia.</w:t>
      </w:r>
      <w:proofErr w:type="gram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Anesth</w:t>
      </w:r>
      <w:proofErr w:type="spellEnd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Analg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109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1065-1069 [PMID: 19617585 DOI: 10.1213/ane.0b013e3181a9d8d9]</w:t>
      </w:r>
    </w:p>
    <w:p w14:paraId="0A266301" w14:textId="77777777" w:rsidR="003971FD" w:rsidRPr="003971FD" w:rsidRDefault="003971FD" w:rsidP="003971FD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22 </w:t>
      </w:r>
      <w:proofErr w:type="spellStart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Snoeck</w:t>
      </w:r>
      <w:proofErr w:type="spellEnd"/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, van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Engelen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BG,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Küsters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Lammens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M, Meijer R,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Molenaar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JP,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Raaphorst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Verschuuren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-Bemelmans CC,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Straathof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CS,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Sie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LT, de Coo IF, van der Pol WL, de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Visser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Scheffer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H, Treves S,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Jungbluth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Voermans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NC, </w:t>
      </w:r>
      <w:proofErr w:type="spellStart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Kamsteeg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EJ. RYR1-related myopathies: a wide spectrum of phenotypes throughout life.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3971FD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Neurol</w:t>
      </w:r>
      <w:proofErr w:type="spellEnd"/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3971FD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22</w:t>
      </w:r>
      <w:r w:rsidRPr="003971FD">
        <w:rPr>
          <w:rFonts w:ascii="Book Antiqua" w:eastAsia="宋体" w:hAnsi="Book Antiqua" w:cs="宋体"/>
          <w:sz w:val="24"/>
          <w:szCs w:val="24"/>
          <w:lang w:eastAsia="zh-CN"/>
        </w:rPr>
        <w:t>: 1094-1112 [PMID: 25960145 DOI: 10.1111/ene.12713]</w:t>
      </w:r>
    </w:p>
    <w:p w14:paraId="6806A0C1" w14:textId="77777777" w:rsidR="00A530EE" w:rsidRPr="003971FD" w:rsidRDefault="00A530EE" w:rsidP="003971F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615202F3" w14:textId="34A2EE06" w:rsidR="00A530EE" w:rsidRPr="00C668DB" w:rsidRDefault="00A530EE" w:rsidP="00C668DB">
      <w:pPr>
        <w:spacing w:after="0" w:line="360" w:lineRule="auto"/>
        <w:jc w:val="right"/>
        <w:rPr>
          <w:rFonts w:ascii="Book Antiqua" w:hAnsi="Book Antiqua" w:cs="Arial"/>
          <w:b/>
          <w:sz w:val="24"/>
          <w:szCs w:val="24"/>
          <w:lang w:eastAsia="zh-CN"/>
        </w:rPr>
      </w:pPr>
      <w:r w:rsidRPr="00C668DB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C668DB">
        <w:rPr>
          <w:rFonts w:ascii="Book Antiqua" w:hAnsi="Book Antiqua"/>
          <w:color w:val="000000"/>
          <w:sz w:val="24"/>
          <w:szCs w:val="24"/>
        </w:rPr>
        <w:t>Beltowski</w:t>
      </w:r>
      <w:proofErr w:type="spellEnd"/>
      <w:r w:rsidRPr="00C668DB">
        <w:rPr>
          <w:rFonts w:ascii="Book Antiqua" w:hAnsi="Book Antiqua"/>
          <w:color w:val="000000"/>
          <w:sz w:val="24"/>
          <w:szCs w:val="24"/>
          <w:lang w:eastAsia="zh-CN"/>
        </w:rPr>
        <w:t xml:space="preserve"> J, </w:t>
      </w:r>
      <w:r w:rsidRPr="00C668DB">
        <w:rPr>
          <w:rFonts w:ascii="Book Antiqua" w:hAnsi="Book Antiqua"/>
          <w:color w:val="000000"/>
          <w:sz w:val="24"/>
          <w:szCs w:val="24"/>
        </w:rPr>
        <w:t>Lin</w:t>
      </w:r>
      <w:r w:rsidRPr="00C668DB">
        <w:rPr>
          <w:rFonts w:ascii="Book Antiqua" w:hAnsi="Book Antiqua"/>
          <w:color w:val="000000"/>
          <w:sz w:val="24"/>
          <w:szCs w:val="24"/>
          <w:lang w:eastAsia="zh-CN"/>
        </w:rPr>
        <w:t xml:space="preserve"> JA, </w:t>
      </w:r>
      <w:r w:rsidRPr="00C668DB">
        <w:rPr>
          <w:rFonts w:ascii="Book Antiqua" w:hAnsi="Book Antiqua"/>
          <w:color w:val="000000"/>
          <w:sz w:val="24"/>
          <w:szCs w:val="24"/>
        </w:rPr>
        <w:t>Oji</w:t>
      </w:r>
      <w:r w:rsidRPr="00C668DB">
        <w:rPr>
          <w:rFonts w:ascii="Book Antiqua" w:hAnsi="Book Antiqua"/>
          <w:color w:val="000000"/>
          <w:sz w:val="24"/>
          <w:szCs w:val="24"/>
          <w:lang w:eastAsia="zh-CN"/>
        </w:rPr>
        <w:t xml:space="preserve"> C, </w:t>
      </w:r>
      <w:proofErr w:type="spellStart"/>
      <w:r w:rsidRPr="00C668DB">
        <w:rPr>
          <w:rFonts w:ascii="Book Antiqua" w:hAnsi="Book Antiqua"/>
          <w:color w:val="000000"/>
          <w:sz w:val="24"/>
          <w:szCs w:val="24"/>
        </w:rPr>
        <w:t>Stocco</w:t>
      </w:r>
      <w:proofErr w:type="spellEnd"/>
      <w:r w:rsidRPr="00C668DB">
        <w:rPr>
          <w:rFonts w:ascii="Book Antiqua" w:hAnsi="Book Antiqua"/>
          <w:color w:val="000000"/>
          <w:sz w:val="24"/>
          <w:szCs w:val="24"/>
          <w:lang w:eastAsia="zh-CN"/>
        </w:rPr>
        <w:t xml:space="preserve"> G </w:t>
      </w:r>
      <w:r w:rsidRPr="00C668DB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C668DB">
        <w:rPr>
          <w:rFonts w:ascii="Book Antiqua" w:hAnsi="Book Antiqua"/>
          <w:sz w:val="24"/>
          <w:szCs w:val="24"/>
        </w:rPr>
        <w:t>Ji</w:t>
      </w:r>
      <w:proofErr w:type="spellEnd"/>
      <w:r w:rsidRPr="00C668DB">
        <w:rPr>
          <w:rFonts w:ascii="Book Antiqua" w:hAnsi="Book Antiqua"/>
          <w:sz w:val="24"/>
          <w:szCs w:val="24"/>
        </w:rPr>
        <w:t xml:space="preserve"> FF</w:t>
      </w:r>
      <w:r w:rsidRPr="00C668DB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4FFCC4E2" w14:textId="77777777" w:rsidR="0066018A" w:rsidRPr="003971FD" w:rsidRDefault="0066018A" w:rsidP="003971FD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3971FD">
        <w:rPr>
          <w:rFonts w:ascii="Book Antiqua" w:hAnsi="Book Antiqua" w:cs="Arial"/>
          <w:b/>
          <w:sz w:val="24"/>
          <w:szCs w:val="24"/>
        </w:rPr>
        <w:br w:type="page"/>
      </w:r>
    </w:p>
    <w:p w14:paraId="2F19E7F9" w14:textId="77777777" w:rsidR="0066018A" w:rsidRPr="00CD1F38" w:rsidRDefault="0066018A" w:rsidP="0056541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vertAlign w:val="superscript"/>
        </w:rPr>
      </w:pPr>
    </w:p>
    <w:p w14:paraId="0FE4F515" w14:textId="77777777" w:rsidR="0066018A" w:rsidRPr="00CD1F38" w:rsidRDefault="0066018A" w:rsidP="00565412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CD1F38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9906EA4" wp14:editId="24F15D6D">
            <wp:extent cx="5072514" cy="3230660"/>
            <wp:effectExtent l="0" t="0" r="0" b="8255"/>
            <wp:docPr id="1" name="Afbeelding 1" descr="C:\Users\DR115898\AppData\Local\Temp\notesA22172\article 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115898\AppData\Local\Temp\notesA22172\article fig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88" cy="323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6684" w14:textId="77777777" w:rsidR="0066018A" w:rsidRPr="00CD1F38" w:rsidRDefault="0066018A" w:rsidP="00565412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eastAsia="zh-CN"/>
        </w:rPr>
      </w:pPr>
    </w:p>
    <w:p w14:paraId="4EF6E194" w14:textId="5C7936E2" w:rsidR="00F63586" w:rsidRPr="003971FD" w:rsidRDefault="003971FD" w:rsidP="003971FD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3971FD">
        <w:rPr>
          <w:rFonts w:ascii="Book Antiqua" w:hAnsi="Book Antiqua"/>
          <w:b/>
          <w:sz w:val="24"/>
          <w:szCs w:val="24"/>
          <w:lang w:val="en-GB"/>
        </w:rPr>
        <w:t>Figure 1</w:t>
      </w:r>
      <w:r w:rsidR="00CD1F38" w:rsidRPr="003971FD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66018A" w:rsidRPr="003971FD">
        <w:rPr>
          <w:rFonts w:ascii="Book Antiqua" w:hAnsi="Book Antiqua"/>
          <w:b/>
          <w:sz w:val="24"/>
          <w:szCs w:val="24"/>
          <w:lang w:val="en-GB"/>
        </w:rPr>
        <w:t xml:space="preserve">Functional implication of RY1/DHPR receptor mutations after exposure to volatile </w:t>
      </w:r>
      <w:proofErr w:type="spellStart"/>
      <w:r w:rsidR="0066018A" w:rsidRPr="003971FD">
        <w:rPr>
          <w:rFonts w:ascii="Book Antiqua" w:hAnsi="Book Antiqua"/>
          <w:b/>
          <w:sz w:val="24"/>
          <w:szCs w:val="24"/>
          <w:lang w:val="en-GB"/>
        </w:rPr>
        <w:t>anesthetics</w:t>
      </w:r>
      <w:proofErr w:type="spellEnd"/>
      <w:r w:rsidR="0066018A" w:rsidRPr="003971FD">
        <w:rPr>
          <w:rFonts w:ascii="Book Antiqua" w:hAnsi="Book Antiqua"/>
          <w:b/>
          <w:sz w:val="24"/>
          <w:szCs w:val="24"/>
          <w:lang w:val="en-GB"/>
        </w:rPr>
        <w:t>.</w:t>
      </w:r>
      <w:r w:rsidR="00CD1F38">
        <w:rPr>
          <w:rFonts w:ascii="Book Antiqua" w:hAnsi="Book Antiqua"/>
          <w:sz w:val="24"/>
          <w:szCs w:val="24"/>
          <w:lang w:val="en-GB"/>
        </w:rPr>
        <w:t xml:space="preserve"> </w:t>
      </w:r>
      <w:r w:rsidR="0066018A" w:rsidRPr="00CD1F38">
        <w:rPr>
          <w:rFonts w:ascii="Book Antiqua" w:hAnsi="Book Antiqua"/>
          <w:sz w:val="24"/>
          <w:szCs w:val="24"/>
          <w:lang w:val="en-GB"/>
        </w:rPr>
        <w:t xml:space="preserve">The action potential generated in the motor endplate is propagated along the sarcolemma and down the T-tubules, to be captured by the voltage sensitive </w:t>
      </w:r>
      <w:proofErr w:type="spellStart"/>
      <w:r w:rsidR="0066018A" w:rsidRPr="00CD1F38">
        <w:rPr>
          <w:rFonts w:ascii="Book Antiqua" w:hAnsi="Book Antiqua"/>
          <w:sz w:val="24"/>
          <w:szCs w:val="24"/>
          <w:lang w:val="en-GB"/>
        </w:rPr>
        <w:t>dihydropyridine</w:t>
      </w:r>
      <w:proofErr w:type="spellEnd"/>
      <w:r w:rsidR="0066018A" w:rsidRPr="00CD1F38">
        <w:rPr>
          <w:rFonts w:ascii="Book Antiqua" w:hAnsi="Book Antiqua"/>
          <w:sz w:val="24"/>
          <w:szCs w:val="24"/>
          <w:lang w:val="en-GB"/>
        </w:rPr>
        <w:t xml:space="preserve"> receptor.</w:t>
      </w:r>
      <w:r w:rsidR="00CD1F38">
        <w:rPr>
          <w:rFonts w:ascii="Book Antiqua" w:hAnsi="Book Antiqua"/>
          <w:sz w:val="24"/>
          <w:szCs w:val="24"/>
          <w:lang w:val="en-GB"/>
        </w:rPr>
        <w:t xml:space="preserve"> </w:t>
      </w:r>
      <w:r w:rsidR="0066018A" w:rsidRPr="00CD1F38">
        <w:rPr>
          <w:rFonts w:ascii="Book Antiqua" w:hAnsi="Book Antiqua"/>
          <w:sz w:val="24"/>
          <w:szCs w:val="24"/>
          <w:lang w:val="en-GB"/>
        </w:rPr>
        <w:t>The depolarization-induced conformational change in this receptor in turn results in the opening of the RYR1 calcium-channel and calcium release from the SR.</w:t>
      </w:r>
      <w:r w:rsidR="00CD1F38">
        <w:rPr>
          <w:rFonts w:ascii="Book Antiqua" w:hAnsi="Book Antiqua"/>
          <w:sz w:val="24"/>
          <w:szCs w:val="24"/>
          <w:lang w:val="en-GB"/>
        </w:rPr>
        <w:t xml:space="preserve"> </w:t>
      </w:r>
      <w:r w:rsidR="0066018A" w:rsidRPr="00CD1F38">
        <w:rPr>
          <w:rFonts w:ascii="Book Antiqua" w:hAnsi="Book Antiqua"/>
          <w:sz w:val="24"/>
          <w:szCs w:val="24"/>
          <w:lang w:val="en-GB"/>
        </w:rPr>
        <w:t>Mutations in the ryanodine-</w:t>
      </w:r>
      <w:proofErr w:type="spellStart"/>
      <w:r w:rsidR="0066018A" w:rsidRPr="00CD1F38">
        <w:rPr>
          <w:rFonts w:ascii="Book Antiqua" w:hAnsi="Book Antiqua"/>
          <w:sz w:val="24"/>
          <w:szCs w:val="24"/>
          <w:lang w:val="en-GB"/>
        </w:rPr>
        <w:t>dihydropyridine</w:t>
      </w:r>
      <w:proofErr w:type="spellEnd"/>
      <w:r w:rsidR="0066018A" w:rsidRPr="00CD1F38">
        <w:rPr>
          <w:rFonts w:ascii="Book Antiqua" w:hAnsi="Book Antiqua"/>
          <w:sz w:val="24"/>
          <w:szCs w:val="24"/>
          <w:lang w:val="en-GB"/>
        </w:rPr>
        <w:t xml:space="preserve"> receptor complex upon exposure to inhalational </w:t>
      </w:r>
      <w:proofErr w:type="spellStart"/>
      <w:r w:rsidR="0066018A" w:rsidRPr="00CD1F38">
        <w:rPr>
          <w:rFonts w:ascii="Book Antiqua" w:hAnsi="Book Antiqua"/>
          <w:sz w:val="24"/>
          <w:szCs w:val="24"/>
          <w:lang w:val="en-GB"/>
        </w:rPr>
        <w:t>anesthetics</w:t>
      </w:r>
      <w:proofErr w:type="spellEnd"/>
      <w:r w:rsidR="0066018A" w:rsidRPr="00CD1F38">
        <w:rPr>
          <w:rFonts w:ascii="Book Antiqua" w:hAnsi="Book Antiqua"/>
          <w:sz w:val="24"/>
          <w:szCs w:val="24"/>
          <w:lang w:val="en-GB"/>
        </w:rPr>
        <w:t xml:space="preserve"> lead to a </w:t>
      </w:r>
      <w:r>
        <w:rPr>
          <w:rFonts w:ascii="Book Antiqua" w:hAnsi="Book Antiqua"/>
          <w:sz w:val="24"/>
          <w:szCs w:val="24"/>
          <w:lang w:val="en-GB" w:eastAsia="zh-CN"/>
        </w:rPr>
        <w:t>“</w:t>
      </w:r>
      <w:r w:rsidR="0066018A" w:rsidRPr="00CD1F38">
        <w:rPr>
          <w:rFonts w:ascii="Book Antiqua" w:hAnsi="Book Antiqua"/>
          <w:sz w:val="24"/>
          <w:szCs w:val="24"/>
          <w:lang w:val="en-GB"/>
        </w:rPr>
        <w:t>longer open state</w:t>
      </w:r>
      <w:r>
        <w:rPr>
          <w:rFonts w:ascii="Book Antiqua" w:hAnsi="Book Antiqua"/>
          <w:sz w:val="24"/>
          <w:szCs w:val="24"/>
          <w:lang w:val="en-GB" w:eastAsia="zh-CN"/>
        </w:rPr>
        <w:t>”</w:t>
      </w:r>
      <w:r w:rsidR="0066018A" w:rsidRPr="00CD1F38">
        <w:rPr>
          <w:rFonts w:ascii="Book Antiqua" w:hAnsi="Book Antiqua"/>
          <w:sz w:val="24"/>
          <w:szCs w:val="24"/>
          <w:lang w:val="en-GB"/>
        </w:rPr>
        <w:t xml:space="preserve"> of RYR1,</w:t>
      </w:r>
      <w:r w:rsidR="00CD1F38">
        <w:rPr>
          <w:rFonts w:ascii="Book Antiqua" w:hAnsi="Book Antiqua"/>
          <w:sz w:val="24"/>
          <w:szCs w:val="24"/>
          <w:lang w:val="en-GB"/>
        </w:rPr>
        <w:t xml:space="preserve"> </w:t>
      </w:r>
      <w:r w:rsidR="0066018A" w:rsidRPr="00CD1F38">
        <w:rPr>
          <w:rFonts w:ascii="Book Antiqua" w:hAnsi="Book Antiqua"/>
          <w:sz w:val="24"/>
          <w:szCs w:val="24"/>
          <w:lang w:val="en-GB"/>
        </w:rPr>
        <w:t>massive calcium release from the SR, and eventually widespread muscle breakdown</w:t>
      </w:r>
      <w:r w:rsidR="0066018A" w:rsidRPr="00CD1F38">
        <w:rPr>
          <w:rFonts w:ascii="Book Antiqua" w:hAnsi="Book Antiqua" w:cs="Arial"/>
          <w:sz w:val="24"/>
          <w:szCs w:val="24"/>
        </w:rPr>
        <w:t>.</w:t>
      </w:r>
    </w:p>
    <w:sectPr w:rsidR="00F63586" w:rsidRPr="003971FD" w:rsidSect="001649E8">
      <w:head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1C0BC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081FA" w14:textId="77777777" w:rsidR="00F03E74" w:rsidRDefault="00F03E74" w:rsidP="001C0809">
      <w:pPr>
        <w:spacing w:after="0" w:line="240" w:lineRule="auto"/>
      </w:pPr>
      <w:r>
        <w:separator/>
      </w:r>
    </w:p>
  </w:endnote>
  <w:endnote w:type="continuationSeparator" w:id="0">
    <w:p w14:paraId="41370E37" w14:textId="77777777" w:rsidR="00F03E74" w:rsidRDefault="00F03E74" w:rsidP="001C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D601A" w14:textId="77777777" w:rsidR="00F03E74" w:rsidRDefault="00F03E74" w:rsidP="001C0809">
      <w:pPr>
        <w:spacing w:after="0" w:line="240" w:lineRule="auto"/>
      </w:pPr>
      <w:r>
        <w:separator/>
      </w:r>
    </w:p>
  </w:footnote>
  <w:footnote w:type="continuationSeparator" w:id="0">
    <w:p w14:paraId="43A7ECC4" w14:textId="77777777" w:rsidR="00F03E74" w:rsidRDefault="00F03E74" w:rsidP="001C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0879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401B59" w14:textId="1FBF5D6A" w:rsidR="00703143" w:rsidRDefault="007031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5A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1D5B743" w14:textId="77777777" w:rsidR="00703143" w:rsidRDefault="007031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878"/>
    <w:multiLevelType w:val="hybridMultilevel"/>
    <w:tmpl w:val="D4E8880C"/>
    <w:lvl w:ilvl="0" w:tplc="04DAA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136A"/>
    <w:multiLevelType w:val="hybridMultilevel"/>
    <w:tmpl w:val="C4DE0168"/>
    <w:lvl w:ilvl="0" w:tplc="283E3C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F3DB6"/>
    <w:multiLevelType w:val="hybridMultilevel"/>
    <w:tmpl w:val="69EAB1A8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9F23EF9"/>
    <w:multiLevelType w:val="hybridMultilevel"/>
    <w:tmpl w:val="524EDCC0"/>
    <w:lvl w:ilvl="0" w:tplc="040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4">
    <w:nsid w:val="0A7F5605"/>
    <w:multiLevelType w:val="hybridMultilevel"/>
    <w:tmpl w:val="F6942A34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246EB"/>
    <w:multiLevelType w:val="hybridMultilevel"/>
    <w:tmpl w:val="902C92D8"/>
    <w:lvl w:ilvl="0" w:tplc="EA44C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3C2859"/>
    <w:multiLevelType w:val="hybridMultilevel"/>
    <w:tmpl w:val="4DC6119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3986F94"/>
    <w:multiLevelType w:val="hybridMultilevel"/>
    <w:tmpl w:val="94760DBC"/>
    <w:lvl w:ilvl="0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B537873"/>
    <w:multiLevelType w:val="multilevel"/>
    <w:tmpl w:val="357C3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D7860"/>
    <w:multiLevelType w:val="hybridMultilevel"/>
    <w:tmpl w:val="0C08DB3C"/>
    <w:lvl w:ilvl="0" w:tplc="5024D9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7A49"/>
    <w:multiLevelType w:val="hybridMultilevel"/>
    <w:tmpl w:val="18BAF1EE"/>
    <w:lvl w:ilvl="0" w:tplc="0813000F">
      <w:start w:val="1"/>
      <w:numFmt w:val="decimal"/>
      <w:lvlText w:val="%1."/>
      <w:lvlJc w:val="left"/>
      <w:pPr>
        <w:ind w:left="1788" w:hanging="360"/>
      </w:pPr>
    </w:lvl>
    <w:lvl w:ilvl="1" w:tplc="08130019" w:tentative="1">
      <w:start w:val="1"/>
      <w:numFmt w:val="lowerLetter"/>
      <w:lvlText w:val="%2."/>
      <w:lvlJc w:val="left"/>
      <w:pPr>
        <w:ind w:left="2508" w:hanging="360"/>
      </w:pPr>
    </w:lvl>
    <w:lvl w:ilvl="2" w:tplc="0813001B" w:tentative="1">
      <w:start w:val="1"/>
      <w:numFmt w:val="lowerRoman"/>
      <w:lvlText w:val="%3."/>
      <w:lvlJc w:val="right"/>
      <w:pPr>
        <w:ind w:left="3228" w:hanging="180"/>
      </w:pPr>
    </w:lvl>
    <w:lvl w:ilvl="3" w:tplc="0813000F" w:tentative="1">
      <w:start w:val="1"/>
      <w:numFmt w:val="decimal"/>
      <w:lvlText w:val="%4."/>
      <w:lvlJc w:val="left"/>
      <w:pPr>
        <w:ind w:left="3948" w:hanging="360"/>
      </w:pPr>
    </w:lvl>
    <w:lvl w:ilvl="4" w:tplc="08130019" w:tentative="1">
      <w:start w:val="1"/>
      <w:numFmt w:val="lowerLetter"/>
      <w:lvlText w:val="%5."/>
      <w:lvlJc w:val="left"/>
      <w:pPr>
        <w:ind w:left="4668" w:hanging="360"/>
      </w:pPr>
    </w:lvl>
    <w:lvl w:ilvl="5" w:tplc="0813001B" w:tentative="1">
      <w:start w:val="1"/>
      <w:numFmt w:val="lowerRoman"/>
      <w:lvlText w:val="%6."/>
      <w:lvlJc w:val="right"/>
      <w:pPr>
        <w:ind w:left="5388" w:hanging="180"/>
      </w:pPr>
    </w:lvl>
    <w:lvl w:ilvl="6" w:tplc="0813000F" w:tentative="1">
      <w:start w:val="1"/>
      <w:numFmt w:val="decimal"/>
      <w:lvlText w:val="%7."/>
      <w:lvlJc w:val="left"/>
      <w:pPr>
        <w:ind w:left="6108" w:hanging="360"/>
      </w:pPr>
    </w:lvl>
    <w:lvl w:ilvl="7" w:tplc="08130019" w:tentative="1">
      <w:start w:val="1"/>
      <w:numFmt w:val="lowerLetter"/>
      <w:lvlText w:val="%8."/>
      <w:lvlJc w:val="left"/>
      <w:pPr>
        <w:ind w:left="6828" w:hanging="360"/>
      </w:pPr>
    </w:lvl>
    <w:lvl w:ilvl="8" w:tplc="08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241D2D87"/>
    <w:multiLevelType w:val="multilevel"/>
    <w:tmpl w:val="9CEA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36710"/>
    <w:multiLevelType w:val="hybridMultilevel"/>
    <w:tmpl w:val="A7AE3220"/>
    <w:lvl w:ilvl="0" w:tplc="5FA0FC1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B502AD2C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033A8"/>
    <w:multiLevelType w:val="hybridMultilevel"/>
    <w:tmpl w:val="8DAA3B4A"/>
    <w:lvl w:ilvl="0" w:tplc="0EDE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954E5"/>
    <w:multiLevelType w:val="hybridMultilevel"/>
    <w:tmpl w:val="34E0F198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FF170A7"/>
    <w:multiLevelType w:val="hybridMultilevel"/>
    <w:tmpl w:val="46360A5A"/>
    <w:lvl w:ilvl="0" w:tplc="3A9494A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366F18"/>
    <w:multiLevelType w:val="hybridMultilevel"/>
    <w:tmpl w:val="26DE6A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F42F1"/>
    <w:multiLevelType w:val="hybridMultilevel"/>
    <w:tmpl w:val="C1845E68"/>
    <w:lvl w:ilvl="0" w:tplc="0FD0F8A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582C3C"/>
    <w:multiLevelType w:val="hybridMultilevel"/>
    <w:tmpl w:val="CA222390"/>
    <w:lvl w:ilvl="0" w:tplc="5FA0FC1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ED53837"/>
    <w:multiLevelType w:val="hybridMultilevel"/>
    <w:tmpl w:val="77B04190"/>
    <w:lvl w:ilvl="0" w:tplc="6C241B9C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868" w:hanging="360"/>
      </w:pPr>
    </w:lvl>
    <w:lvl w:ilvl="2" w:tplc="0813001B" w:tentative="1">
      <w:start w:val="1"/>
      <w:numFmt w:val="lowerRoman"/>
      <w:lvlText w:val="%3."/>
      <w:lvlJc w:val="right"/>
      <w:pPr>
        <w:ind w:left="3588" w:hanging="180"/>
      </w:pPr>
    </w:lvl>
    <w:lvl w:ilvl="3" w:tplc="0813000F" w:tentative="1">
      <w:start w:val="1"/>
      <w:numFmt w:val="decimal"/>
      <w:lvlText w:val="%4."/>
      <w:lvlJc w:val="left"/>
      <w:pPr>
        <w:ind w:left="4308" w:hanging="360"/>
      </w:pPr>
    </w:lvl>
    <w:lvl w:ilvl="4" w:tplc="08130019" w:tentative="1">
      <w:start w:val="1"/>
      <w:numFmt w:val="lowerLetter"/>
      <w:lvlText w:val="%5."/>
      <w:lvlJc w:val="left"/>
      <w:pPr>
        <w:ind w:left="5028" w:hanging="360"/>
      </w:pPr>
    </w:lvl>
    <w:lvl w:ilvl="5" w:tplc="0813001B" w:tentative="1">
      <w:start w:val="1"/>
      <w:numFmt w:val="lowerRoman"/>
      <w:lvlText w:val="%6."/>
      <w:lvlJc w:val="right"/>
      <w:pPr>
        <w:ind w:left="5748" w:hanging="180"/>
      </w:pPr>
    </w:lvl>
    <w:lvl w:ilvl="6" w:tplc="0813000F" w:tentative="1">
      <w:start w:val="1"/>
      <w:numFmt w:val="decimal"/>
      <w:lvlText w:val="%7."/>
      <w:lvlJc w:val="left"/>
      <w:pPr>
        <w:ind w:left="6468" w:hanging="360"/>
      </w:pPr>
    </w:lvl>
    <w:lvl w:ilvl="7" w:tplc="08130019" w:tentative="1">
      <w:start w:val="1"/>
      <w:numFmt w:val="lowerLetter"/>
      <w:lvlText w:val="%8."/>
      <w:lvlJc w:val="left"/>
      <w:pPr>
        <w:ind w:left="7188" w:hanging="360"/>
      </w:pPr>
    </w:lvl>
    <w:lvl w:ilvl="8" w:tplc="081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53F65444"/>
    <w:multiLevelType w:val="hybridMultilevel"/>
    <w:tmpl w:val="97EA51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9586A"/>
    <w:multiLevelType w:val="hybridMultilevel"/>
    <w:tmpl w:val="0DB64612"/>
    <w:lvl w:ilvl="0" w:tplc="B0FAF7CC">
      <w:start w:val="1"/>
      <w:numFmt w:val="decimal"/>
      <w:lvlText w:val="%1."/>
      <w:lvlJc w:val="left"/>
      <w:pPr>
        <w:ind w:left="182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41" w:hanging="360"/>
      </w:pPr>
    </w:lvl>
    <w:lvl w:ilvl="2" w:tplc="0813001B" w:tentative="1">
      <w:start w:val="1"/>
      <w:numFmt w:val="lowerRoman"/>
      <w:lvlText w:val="%3."/>
      <w:lvlJc w:val="right"/>
      <w:pPr>
        <w:ind w:left="3261" w:hanging="180"/>
      </w:pPr>
    </w:lvl>
    <w:lvl w:ilvl="3" w:tplc="0813000F" w:tentative="1">
      <w:start w:val="1"/>
      <w:numFmt w:val="decimal"/>
      <w:lvlText w:val="%4."/>
      <w:lvlJc w:val="left"/>
      <w:pPr>
        <w:ind w:left="3981" w:hanging="360"/>
      </w:pPr>
    </w:lvl>
    <w:lvl w:ilvl="4" w:tplc="08130019" w:tentative="1">
      <w:start w:val="1"/>
      <w:numFmt w:val="lowerLetter"/>
      <w:lvlText w:val="%5."/>
      <w:lvlJc w:val="left"/>
      <w:pPr>
        <w:ind w:left="4701" w:hanging="360"/>
      </w:pPr>
    </w:lvl>
    <w:lvl w:ilvl="5" w:tplc="0813001B" w:tentative="1">
      <w:start w:val="1"/>
      <w:numFmt w:val="lowerRoman"/>
      <w:lvlText w:val="%6."/>
      <w:lvlJc w:val="right"/>
      <w:pPr>
        <w:ind w:left="5421" w:hanging="180"/>
      </w:pPr>
    </w:lvl>
    <w:lvl w:ilvl="6" w:tplc="0813000F" w:tentative="1">
      <w:start w:val="1"/>
      <w:numFmt w:val="decimal"/>
      <w:lvlText w:val="%7."/>
      <w:lvlJc w:val="left"/>
      <w:pPr>
        <w:ind w:left="6141" w:hanging="360"/>
      </w:pPr>
    </w:lvl>
    <w:lvl w:ilvl="7" w:tplc="08130019" w:tentative="1">
      <w:start w:val="1"/>
      <w:numFmt w:val="lowerLetter"/>
      <w:lvlText w:val="%8."/>
      <w:lvlJc w:val="left"/>
      <w:pPr>
        <w:ind w:left="6861" w:hanging="360"/>
      </w:pPr>
    </w:lvl>
    <w:lvl w:ilvl="8" w:tplc="0813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2">
    <w:nsid w:val="5A037E3A"/>
    <w:multiLevelType w:val="hybridMultilevel"/>
    <w:tmpl w:val="23F61D12"/>
    <w:lvl w:ilvl="0" w:tplc="08130013">
      <w:start w:val="1"/>
      <w:numFmt w:val="upperRoman"/>
      <w:lvlText w:val="%1."/>
      <w:lvlJc w:val="righ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8970A0"/>
    <w:multiLevelType w:val="hybridMultilevel"/>
    <w:tmpl w:val="9D401964"/>
    <w:lvl w:ilvl="0" w:tplc="0813000F">
      <w:start w:val="1"/>
      <w:numFmt w:val="decimal"/>
      <w:lvlText w:val="%1."/>
      <w:lvlJc w:val="left"/>
      <w:pPr>
        <w:ind w:left="2160" w:hanging="360"/>
      </w:pPr>
    </w:lvl>
    <w:lvl w:ilvl="1" w:tplc="08130019" w:tentative="1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A955806"/>
    <w:multiLevelType w:val="hybridMultilevel"/>
    <w:tmpl w:val="021C62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2D827BD"/>
    <w:multiLevelType w:val="hybridMultilevel"/>
    <w:tmpl w:val="5E102152"/>
    <w:lvl w:ilvl="0" w:tplc="E6AE519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18"/>
  </w:num>
  <w:num w:numId="5">
    <w:abstractNumId w:val="7"/>
  </w:num>
  <w:num w:numId="6">
    <w:abstractNumId w:val="4"/>
  </w:num>
  <w:num w:numId="7">
    <w:abstractNumId w:val="12"/>
  </w:num>
  <w:num w:numId="8">
    <w:abstractNumId w:val="23"/>
  </w:num>
  <w:num w:numId="9">
    <w:abstractNumId w:val="1"/>
  </w:num>
  <w:num w:numId="10">
    <w:abstractNumId w:val="21"/>
  </w:num>
  <w:num w:numId="11">
    <w:abstractNumId w:val="5"/>
  </w:num>
  <w:num w:numId="12">
    <w:abstractNumId w:val="19"/>
  </w:num>
  <w:num w:numId="13">
    <w:abstractNumId w:val="0"/>
  </w:num>
  <w:num w:numId="14">
    <w:abstractNumId w:val="20"/>
  </w:num>
  <w:num w:numId="15">
    <w:abstractNumId w:val="11"/>
  </w:num>
  <w:num w:numId="16">
    <w:abstractNumId w:val="15"/>
  </w:num>
  <w:num w:numId="17">
    <w:abstractNumId w:val="17"/>
  </w:num>
  <w:num w:numId="18">
    <w:abstractNumId w:val="24"/>
  </w:num>
  <w:num w:numId="19">
    <w:abstractNumId w:val="3"/>
  </w:num>
  <w:num w:numId="20">
    <w:abstractNumId w:val="6"/>
  </w:num>
  <w:num w:numId="21">
    <w:abstractNumId w:val="14"/>
  </w:num>
  <w:num w:numId="22">
    <w:abstractNumId w:val="2"/>
  </w:num>
  <w:num w:numId="23">
    <w:abstractNumId w:val="9"/>
  </w:num>
  <w:num w:numId="24">
    <w:abstractNumId w:val="8"/>
  </w:num>
  <w:num w:numId="25">
    <w:abstractNumId w:val="16"/>
  </w:num>
  <w:num w:numId="2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ytens">
    <w15:presenceInfo w15:providerId="None" w15:userId="Heytens"/>
  </w15:person>
  <w15:person w15:author="Luc">
    <w15:presenceInfo w15:providerId="None" w15:userId="Lu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E8"/>
    <w:rsid w:val="0003503A"/>
    <w:rsid w:val="0003739B"/>
    <w:rsid w:val="00050741"/>
    <w:rsid w:val="000557F0"/>
    <w:rsid w:val="0005733B"/>
    <w:rsid w:val="0006422F"/>
    <w:rsid w:val="000643D4"/>
    <w:rsid w:val="00065D75"/>
    <w:rsid w:val="00071837"/>
    <w:rsid w:val="00075B98"/>
    <w:rsid w:val="000857D8"/>
    <w:rsid w:val="000900D2"/>
    <w:rsid w:val="000905A0"/>
    <w:rsid w:val="000B0487"/>
    <w:rsid w:val="000B120D"/>
    <w:rsid w:val="000B1694"/>
    <w:rsid w:val="000B40DA"/>
    <w:rsid w:val="000B46B2"/>
    <w:rsid w:val="000B689F"/>
    <w:rsid w:val="000C53CE"/>
    <w:rsid w:val="000C6F55"/>
    <w:rsid w:val="000D6370"/>
    <w:rsid w:val="000D66D2"/>
    <w:rsid w:val="000E263C"/>
    <w:rsid w:val="001025C3"/>
    <w:rsid w:val="00107DBC"/>
    <w:rsid w:val="00110038"/>
    <w:rsid w:val="001231F1"/>
    <w:rsid w:val="00152107"/>
    <w:rsid w:val="00153BC4"/>
    <w:rsid w:val="001649E8"/>
    <w:rsid w:val="00166833"/>
    <w:rsid w:val="00167892"/>
    <w:rsid w:val="001744A9"/>
    <w:rsid w:val="001832E6"/>
    <w:rsid w:val="00183E58"/>
    <w:rsid w:val="00184390"/>
    <w:rsid w:val="00185DF4"/>
    <w:rsid w:val="00194F08"/>
    <w:rsid w:val="001A46E4"/>
    <w:rsid w:val="001B1488"/>
    <w:rsid w:val="001B45B0"/>
    <w:rsid w:val="001B590D"/>
    <w:rsid w:val="001B6684"/>
    <w:rsid w:val="001C0809"/>
    <w:rsid w:val="001C0918"/>
    <w:rsid w:val="001C40EB"/>
    <w:rsid w:val="001C4DA7"/>
    <w:rsid w:val="001C713B"/>
    <w:rsid w:val="001D00BF"/>
    <w:rsid w:val="001D50E6"/>
    <w:rsid w:val="001E6065"/>
    <w:rsid w:val="001F6382"/>
    <w:rsid w:val="00200E00"/>
    <w:rsid w:val="00203DB9"/>
    <w:rsid w:val="002044C1"/>
    <w:rsid w:val="00211377"/>
    <w:rsid w:val="00212123"/>
    <w:rsid w:val="00217AFC"/>
    <w:rsid w:val="00223EF8"/>
    <w:rsid w:val="00227470"/>
    <w:rsid w:val="00230B66"/>
    <w:rsid w:val="0023405C"/>
    <w:rsid w:val="00241F92"/>
    <w:rsid w:val="0024447E"/>
    <w:rsid w:val="00247EEA"/>
    <w:rsid w:val="00254F71"/>
    <w:rsid w:val="00262259"/>
    <w:rsid w:val="00266D76"/>
    <w:rsid w:val="00271C13"/>
    <w:rsid w:val="0027452A"/>
    <w:rsid w:val="00285C4A"/>
    <w:rsid w:val="00287A4F"/>
    <w:rsid w:val="00292C69"/>
    <w:rsid w:val="00295AE7"/>
    <w:rsid w:val="00297CFA"/>
    <w:rsid w:val="002A055F"/>
    <w:rsid w:val="002C1845"/>
    <w:rsid w:val="002C3570"/>
    <w:rsid w:val="002C528B"/>
    <w:rsid w:val="002D13BF"/>
    <w:rsid w:val="002D1900"/>
    <w:rsid w:val="002D2DBC"/>
    <w:rsid w:val="002D632F"/>
    <w:rsid w:val="002E2895"/>
    <w:rsid w:val="002E398E"/>
    <w:rsid w:val="002E523F"/>
    <w:rsid w:val="002F2972"/>
    <w:rsid w:val="002F6F8B"/>
    <w:rsid w:val="002F6FA8"/>
    <w:rsid w:val="00301A9A"/>
    <w:rsid w:val="00306C85"/>
    <w:rsid w:val="0031340B"/>
    <w:rsid w:val="0031533D"/>
    <w:rsid w:val="00317727"/>
    <w:rsid w:val="0032546E"/>
    <w:rsid w:val="00327895"/>
    <w:rsid w:val="00327D24"/>
    <w:rsid w:val="00331A05"/>
    <w:rsid w:val="00334AB3"/>
    <w:rsid w:val="003370A7"/>
    <w:rsid w:val="003408F4"/>
    <w:rsid w:val="00343FBA"/>
    <w:rsid w:val="0035560F"/>
    <w:rsid w:val="00363AA3"/>
    <w:rsid w:val="00365F5A"/>
    <w:rsid w:val="00370E1A"/>
    <w:rsid w:val="00376475"/>
    <w:rsid w:val="00377325"/>
    <w:rsid w:val="00382611"/>
    <w:rsid w:val="00382BC8"/>
    <w:rsid w:val="003855D7"/>
    <w:rsid w:val="0038582C"/>
    <w:rsid w:val="00393F26"/>
    <w:rsid w:val="00394E53"/>
    <w:rsid w:val="003971FD"/>
    <w:rsid w:val="003A127B"/>
    <w:rsid w:val="003A3221"/>
    <w:rsid w:val="003A3DC6"/>
    <w:rsid w:val="003A5B94"/>
    <w:rsid w:val="003B006C"/>
    <w:rsid w:val="003B0550"/>
    <w:rsid w:val="003B6AF0"/>
    <w:rsid w:val="003C4CEB"/>
    <w:rsid w:val="003D00AA"/>
    <w:rsid w:val="003D0394"/>
    <w:rsid w:val="003D6C31"/>
    <w:rsid w:val="003E09E3"/>
    <w:rsid w:val="003E485F"/>
    <w:rsid w:val="003F3550"/>
    <w:rsid w:val="003F6C31"/>
    <w:rsid w:val="0040063D"/>
    <w:rsid w:val="00405927"/>
    <w:rsid w:val="0041342B"/>
    <w:rsid w:val="004164C5"/>
    <w:rsid w:val="00416755"/>
    <w:rsid w:val="004168D6"/>
    <w:rsid w:val="004200C8"/>
    <w:rsid w:val="00421C01"/>
    <w:rsid w:val="004236C5"/>
    <w:rsid w:val="0042564B"/>
    <w:rsid w:val="00425852"/>
    <w:rsid w:val="00426B4C"/>
    <w:rsid w:val="00433176"/>
    <w:rsid w:val="004351BC"/>
    <w:rsid w:val="004421E9"/>
    <w:rsid w:val="00442675"/>
    <w:rsid w:val="00442C3F"/>
    <w:rsid w:val="00444917"/>
    <w:rsid w:val="00450ACD"/>
    <w:rsid w:val="004628A5"/>
    <w:rsid w:val="004661C9"/>
    <w:rsid w:val="0046682E"/>
    <w:rsid w:val="0047036B"/>
    <w:rsid w:val="00473C87"/>
    <w:rsid w:val="00481547"/>
    <w:rsid w:val="00484534"/>
    <w:rsid w:val="00497247"/>
    <w:rsid w:val="004A21CA"/>
    <w:rsid w:val="004A6F9E"/>
    <w:rsid w:val="004C1B06"/>
    <w:rsid w:val="004C7259"/>
    <w:rsid w:val="004C782F"/>
    <w:rsid w:val="004D016F"/>
    <w:rsid w:val="004D4046"/>
    <w:rsid w:val="004E1FD9"/>
    <w:rsid w:val="004E45DA"/>
    <w:rsid w:val="004E522D"/>
    <w:rsid w:val="004E79B8"/>
    <w:rsid w:val="004F183A"/>
    <w:rsid w:val="005055EA"/>
    <w:rsid w:val="00512580"/>
    <w:rsid w:val="0051412C"/>
    <w:rsid w:val="00516568"/>
    <w:rsid w:val="005254EC"/>
    <w:rsid w:val="00526168"/>
    <w:rsid w:val="00527084"/>
    <w:rsid w:val="005301FF"/>
    <w:rsid w:val="00530AAE"/>
    <w:rsid w:val="00533C9D"/>
    <w:rsid w:val="00542EFD"/>
    <w:rsid w:val="00547A75"/>
    <w:rsid w:val="00556D22"/>
    <w:rsid w:val="00560928"/>
    <w:rsid w:val="0056150E"/>
    <w:rsid w:val="00563777"/>
    <w:rsid w:val="00563E15"/>
    <w:rsid w:val="00565412"/>
    <w:rsid w:val="0056592D"/>
    <w:rsid w:val="0057296F"/>
    <w:rsid w:val="00573DC4"/>
    <w:rsid w:val="00573DC6"/>
    <w:rsid w:val="00575262"/>
    <w:rsid w:val="005B6FA4"/>
    <w:rsid w:val="005B74FD"/>
    <w:rsid w:val="005C3ADF"/>
    <w:rsid w:val="005C52B4"/>
    <w:rsid w:val="005D1682"/>
    <w:rsid w:val="005D2732"/>
    <w:rsid w:val="005E2B02"/>
    <w:rsid w:val="0060687A"/>
    <w:rsid w:val="0061250F"/>
    <w:rsid w:val="006178CD"/>
    <w:rsid w:val="006212BA"/>
    <w:rsid w:val="006241C9"/>
    <w:rsid w:val="00632903"/>
    <w:rsid w:val="00636C0B"/>
    <w:rsid w:val="00643940"/>
    <w:rsid w:val="00647606"/>
    <w:rsid w:val="006501D7"/>
    <w:rsid w:val="00650786"/>
    <w:rsid w:val="00653551"/>
    <w:rsid w:val="0066018A"/>
    <w:rsid w:val="00662205"/>
    <w:rsid w:val="00664028"/>
    <w:rsid w:val="00670278"/>
    <w:rsid w:val="006729FC"/>
    <w:rsid w:val="00673B6C"/>
    <w:rsid w:val="00674ED0"/>
    <w:rsid w:val="0068143C"/>
    <w:rsid w:val="0069155B"/>
    <w:rsid w:val="00692679"/>
    <w:rsid w:val="00692CDB"/>
    <w:rsid w:val="00697833"/>
    <w:rsid w:val="006A1894"/>
    <w:rsid w:val="006A3186"/>
    <w:rsid w:val="006B2140"/>
    <w:rsid w:val="006B22DA"/>
    <w:rsid w:val="006B38AC"/>
    <w:rsid w:val="006B3C95"/>
    <w:rsid w:val="006B609B"/>
    <w:rsid w:val="006D1B03"/>
    <w:rsid w:val="006D549C"/>
    <w:rsid w:val="006E0D2E"/>
    <w:rsid w:val="006F051D"/>
    <w:rsid w:val="006F4D6F"/>
    <w:rsid w:val="006F6AFF"/>
    <w:rsid w:val="006F6F04"/>
    <w:rsid w:val="00703143"/>
    <w:rsid w:val="0070649D"/>
    <w:rsid w:val="00706911"/>
    <w:rsid w:val="0070770D"/>
    <w:rsid w:val="00713EA9"/>
    <w:rsid w:val="00716ABA"/>
    <w:rsid w:val="0072108A"/>
    <w:rsid w:val="00723082"/>
    <w:rsid w:val="00725AA8"/>
    <w:rsid w:val="007325D2"/>
    <w:rsid w:val="00735F72"/>
    <w:rsid w:val="0074050B"/>
    <w:rsid w:val="00743BCE"/>
    <w:rsid w:val="00743E4B"/>
    <w:rsid w:val="00746EB7"/>
    <w:rsid w:val="007473D8"/>
    <w:rsid w:val="00751410"/>
    <w:rsid w:val="0075658D"/>
    <w:rsid w:val="007601F7"/>
    <w:rsid w:val="00762249"/>
    <w:rsid w:val="0076788D"/>
    <w:rsid w:val="00770182"/>
    <w:rsid w:val="007705EB"/>
    <w:rsid w:val="00773B0D"/>
    <w:rsid w:val="00774C55"/>
    <w:rsid w:val="007750DD"/>
    <w:rsid w:val="00786D5D"/>
    <w:rsid w:val="00790562"/>
    <w:rsid w:val="00791DBC"/>
    <w:rsid w:val="00792E95"/>
    <w:rsid w:val="00795B5A"/>
    <w:rsid w:val="00797F28"/>
    <w:rsid w:val="007A0ED2"/>
    <w:rsid w:val="007A128C"/>
    <w:rsid w:val="007A362D"/>
    <w:rsid w:val="007A4714"/>
    <w:rsid w:val="007D093E"/>
    <w:rsid w:val="007E2318"/>
    <w:rsid w:val="007E5678"/>
    <w:rsid w:val="007E6081"/>
    <w:rsid w:val="007F0999"/>
    <w:rsid w:val="007F59B8"/>
    <w:rsid w:val="007F6C07"/>
    <w:rsid w:val="00800975"/>
    <w:rsid w:val="00807794"/>
    <w:rsid w:val="00811838"/>
    <w:rsid w:val="0081457F"/>
    <w:rsid w:val="0081679F"/>
    <w:rsid w:val="00820180"/>
    <w:rsid w:val="0083213F"/>
    <w:rsid w:val="00832F4D"/>
    <w:rsid w:val="008330CD"/>
    <w:rsid w:val="00834110"/>
    <w:rsid w:val="00835221"/>
    <w:rsid w:val="00837162"/>
    <w:rsid w:val="00840D81"/>
    <w:rsid w:val="00841C17"/>
    <w:rsid w:val="00854D5F"/>
    <w:rsid w:val="00860083"/>
    <w:rsid w:val="00863237"/>
    <w:rsid w:val="0087237E"/>
    <w:rsid w:val="00886F09"/>
    <w:rsid w:val="008974C2"/>
    <w:rsid w:val="008A5823"/>
    <w:rsid w:val="008C1A74"/>
    <w:rsid w:val="008C73A9"/>
    <w:rsid w:val="008F5A9B"/>
    <w:rsid w:val="008F719F"/>
    <w:rsid w:val="00916AC7"/>
    <w:rsid w:val="00920B27"/>
    <w:rsid w:val="009278FC"/>
    <w:rsid w:val="00931064"/>
    <w:rsid w:val="009312DB"/>
    <w:rsid w:val="00932FB3"/>
    <w:rsid w:val="00936B0C"/>
    <w:rsid w:val="00944140"/>
    <w:rsid w:val="0094449B"/>
    <w:rsid w:val="00953D56"/>
    <w:rsid w:val="009614B6"/>
    <w:rsid w:val="00970BEE"/>
    <w:rsid w:val="00977BE4"/>
    <w:rsid w:val="009800E8"/>
    <w:rsid w:val="009907D7"/>
    <w:rsid w:val="0099117E"/>
    <w:rsid w:val="009A3B92"/>
    <w:rsid w:val="009B0F68"/>
    <w:rsid w:val="009B648F"/>
    <w:rsid w:val="009C3645"/>
    <w:rsid w:val="009C3B38"/>
    <w:rsid w:val="009C6C7C"/>
    <w:rsid w:val="009D29E5"/>
    <w:rsid w:val="00A02726"/>
    <w:rsid w:val="00A05FD3"/>
    <w:rsid w:val="00A07A50"/>
    <w:rsid w:val="00A275F2"/>
    <w:rsid w:val="00A310C7"/>
    <w:rsid w:val="00A40894"/>
    <w:rsid w:val="00A439A3"/>
    <w:rsid w:val="00A45ED1"/>
    <w:rsid w:val="00A503DA"/>
    <w:rsid w:val="00A51CFE"/>
    <w:rsid w:val="00A530EE"/>
    <w:rsid w:val="00A62088"/>
    <w:rsid w:val="00A66C32"/>
    <w:rsid w:val="00A81BEF"/>
    <w:rsid w:val="00A82C36"/>
    <w:rsid w:val="00A9028A"/>
    <w:rsid w:val="00A907B7"/>
    <w:rsid w:val="00A90C8E"/>
    <w:rsid w:val="00A912ED"/>
    <w:rsid w:val="00A97426"/>
    <w:rsid w:val="00AA2752"/>
    <w:rsid w:val="00AB1B41"/>
    <w:rsid w:val="00AB2221"/>
    <w:rsid w:val="00AB3F29"/>
    <w:rsid w:val="00AD68A9"/>
    <w:rsid w:val="00AE14DC"/>
    <w:rsid w:val="00AF24D6"/>
    <w:rsid w:val="00B023F3"/>
    <w:rsid w:val="00B02807"/>
    <w:rsid w:val="00B20FEF"/>
    <w:rsid w:val="00B330C7"/>
    <w:rsid w:val="00B34577"/>
    <w:rsid w:val="00B365A6"/>
    <w:rsid w:val="00B4144A"/>
    <w:rsid w:val="00B44D6C"/>
    <w:rsid w:val="00B45ADD"/>
    <w:rsid w:val="00B46AB5"/>
    <w:rsid w:val="00B47814"/>
    <w:rsid w:val="00B51E46"/>
    <w:rsid w:val="00B5363C"/>
    <w:rsid w:val="00B548F4"/>
    <w:rsid w:val="00B55CBF"/>
    <w:rsid w:val="00B573D8"/>
    <w:rsid w:val="00B64659"/>
    <w:rsid w:val="00B704DC"/>
    <w:rsid w:val="00B73944"/>
    <w:rsid w:val="00B77E41"/>
    <w:rsid w:val="00B93925"/>
    <w:rsid w:val="00BA1B71"/>
    <w:rsid w:val="00BA7FDA"/>
    <w:rsid w:val="00BC12BF"/>
    <w:rsid w:val="00BD2642"/>
    <w:rsid w:val="00BD414C"/>
    <w:rsid w:val="00BE1C41"/>
    <w:rsid w:val="00BE3590"/>
    <w:rsid w:val="00BF01A9"/>
    <w:rsid w:val="00C05CFB"/>
    <w:rsid w:val="00C165DA"/>
    <w:rsid w:val="00C16DA2"/>
    <w:rsid w:val="00C21D20"/>
    <w:rsid w:val="00C230B1"/>
    <w:rsid w:val="00C2493B"/>
    <w:rsid w:val="00C426F3"/>
    <w:rsid w:val="00C46AA8"/>
    <w:rsid w:val="00C53029"/>
    <w:rsid w:val="00C56B24"/>
    <w:rsid w:val="00C57FF6"/>
    <w:rsid w:val="00C60C74"/>
    <w:rsid w:val="00C668DB"/>
    <w:rsid w:val="00C7280B"/>
    <w:rsid w:val="00C73001"/>
    <w:rsid w:val="00C74D39"/>
    <w:rsid w:val="00C754D9"/>
    <w:rsid w:val="00C80F0B"/>
    <w:rsid w:val="00C843CC"/>
    <w:rsid w:val="00C9576A"/>
    <w:rsid w:val="00C9695B"/>
    <w:rsid w:val="00CA36A6"/>
    <w:rsid w:val="00CA65CC"/>
    <w:rsid w:val="00CB68DE"/>
    <w:rsid w:val="00CC0E66"/>
    <w:rsid w:val="00CC10EC"/>
    <w:rsid w:val="00CC2B54"/>
    <w:rsid w:val="00CC33C5"/>
    <w:rsid w:val="00CC5C9A"/>
    <w:rsid w:val="00CD1F38"/>
    <w:rsid w:val="00CE0C99"/>
    <w:rsid w:val="00CE4B5A"/>
    <w:rsid w:val="00CE73B1"/>
    <w:rsid w:val="00D06471"/>
    <w:rsid w:val="00D11195"/>
    <w:rsid w:val="00D14B16"/>
    <w:rsid w:val="00D1732B"/>
    <w:rsid w:val="00D26923"/>
    <w:rsid w:val="00D275CA"/>
    <w:rsid w:val="00D347D7"/>
    <w:rsid w:val="00D40C3C"/>
    <w:rsid w:val="00D468ED"/>
    <w:rsid w:val="00D50D2E"/>
    <w:rsid w:val="00D65BF0"/>
    <w:rsid w:val="00D66C74"/>
    <w:rsid w:val="00D74E16"/>
    <w:rsid w:val="00D77C91"/>
    <w:rsid w:val="00D82146"/>
    <w:rsid w:val="00DA370E"/>
    <w:rsid w:val="00DA592F"/>
    <w:rsid w:val="00DB04C8"/>
    <w:rsid w:val="00DB0919"/>
    <w:rsid w:val="00DC11F6"/>
    <w:rsid w:val="00DC753A"/>
    <w:rsid w:val="00DC7B54"/>
    <w:rsid w:val="00DD30BA"/>
    <w:rsid w:val="00DF2684"/>
    <w:rsid w:val="00DF55B5"/>
    <w:rsid w:val="00E04370"/>
    <w:rsid w:val="00E04A75"/>
    <w:rsid w:val="00E102E6"/>
    <w:rsid w:val="00E10488"/>
    <w:rsid w:val="00E1355E"/>
    <w:rsid w:val="00E171DD"/>
    <w:rsid w:val="00E17FF5"/>
    <w:rsid w:val="00E317DA"/>
    <w:rsid w:val="00E33A6D"/>
    <w:rsid w:val="00E40E1F"/>
    <w:rsid w:val="00E51A0E"/>
    <w:rsid w:val="00E5221B"/>
    <w:rsid w:val="00E570DD"/>
    <w:rsid w:val="00E63D56"/>
    <w:rsid w:val="00E67448"/>
    <w:rsid w:val="00E73F69"/>
    <w:rsid w:val="00E74159"/>
    <w:rsid w:val="00E76A62"/>
    <w:rsid w:val="00E82A7C"/>
    <w:rsid w:val="00E84D20"/>
    <w:rsid w:val="00E92789"/>
    <w:rsid w:val="00E9389D"/>
    <w:rsid w:val="00E94450"/>
    <w:rsid w:val="00EA4722"/>
    <w:rsid w:val="00EA4797"/>
    <w:rsid w:val="00EA68BB"/>
    <w:rsid w:val="00EA6ABA"/>
    <w:rsid w:val="00EA6D3D"/>
    <w:rsid w:val="00EC3C9E"/>
    <w:rsid w:val="00EC3F11"/>
    <w:rsid w:val="00EC595C"/>
    <w:rsid w:val="00ED40E3"/>
    <w:rsid w:val="00ED42CA"/>
    <w:rsid w:val="00EE2789"/>
    <w:rsid w:val="00EE733C"/>
    <w:rsid w:val="00EF3F36"/>
    <w:rsid w:val="00EF7B27"/>
    <w:rsid w:val="00F03E74"/>
    <w:rsid w:val="00F12E96"/>
    <w:rsid w:val="00F21D07"/>
    <w:rsid w:val="00F2299B"/>
    <w:rsid w:val="00F32BE1"/>
    <w:rsid w:val="00F3691C"/>
    <w:rsid w:val="00F36AC1"/>
    <w:rsid w:val="00F436F1"/>
    <w:rsid w:val="00F44616"/>
    <w:rsid w:val="00F454EC"/>
    <w:rsid w:val="00F50C63"/>
    <w:rsid w:val="00F61A0A"/>
    <w:rsid w:val="00F61FB5"/>
    <w:rsid w:val="00F63586"/>
    <w:rsid w:val="00F6441A"/>
    <w:rsid w:val="00F706A5"/>
    <w:rsid w:val="00F771B3"/>
    <w:rsid w:val="00F7725F"/>
    <w:rsid w:val="00F83E8D"/>
    <w:rsid w:val="00F84266"/>
    <w:rsid w:val="00F932F2"/>
    <w:rsid w:val="00F95D95"/>
    <w:rsid w:val="00FA5FCF"/>
    <w:rsid w:val="00FB7A15"/>
    <w:rsid w:val="00FC68D8"/>
    <w:rsid w:val="00FD0537"/>
    <w:rsid w:val="00FD276F"/>
    <w:rsid w:val="00FE038C"/>
    <w:rsid w:val="00FE0908"/>
    <w:rsid w:val="00FE475C"/>
    <w:rsid w:val="00FE624B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9B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B8"/>
  </w:style>
  <w:style w:type="paragraph" w:styleId="Heading1">
    <w:name w:val="heading 1"/>
    <w:basedOn w:val="Normal"/>
    <w:link w:val="Heading1Char"/>
    <w:uiPriority w:val="9"/>
    <w:qFormat/>
    <w:rsid w:val="00563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63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B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FD"/>
    <w:pPr>
      <w:ind w:left="720"/>
      <w:contextualSpacing/>
    </w:pPr>
    <w:rPr>
      <w:lang w:val="nl-BE"/>
    </w:rPr>
  </w:style>
  <w:style w:type="character" w:styleId="Hyperlink">
    <w:name w:val="Hyperlink"/>
    <w:basedOn w:val="DefaultParagraphFont"/>
    <w:uiPriority w:val="99"/>
    <w:unhideWhenUsed/>
    <w:rsid w:val="00F635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0278"/>
  </w:style>
  <w:style w:type="paragraph" w:styleId="Caption">
    <w:name w:val="caption"/>
    <w:basedOn w:val="Normal"/>
    <w:next w:val="Normal"/>
    <w:uiPriority w:val="35"/>
    <w:unhideWhenUsed/>
    <w:qFormat/>
    <w:rsid w:val="00065D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3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3E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i-ncbitoggler-master-text">
    <w:name w:val="ui-ncbitoggler-master-text"/>
    <w:basedOn w:val="DefaultParagraphFont"/>
    <w:rsid w:val="00563E15"/>
  </w:style>
  <w:style w:type="paragraph" w:styleId="NormalWeb">
    <w:name w:val="Normal (Web)"/>
    <w:basedOn w:val="Normal"/>
    <w:uiPriority w:val="99"/>
    <w:semiHidden/>
    <w:unhideWhenUsed/>
    <w:rsid w:val="0056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B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ighlight">
    <w:name w:val="highlight"/>
    <w:basedOn w:val="DefaultParagraphFont"/>
    <w:rsid w:val="009C3B38"/>
  </w:style>
  <w:style w:type="paragraph" w:customStyle="1" w:styleId="Title1">
    <w:name w:val="Title1"/>
    <w:basedOn w:val="Normal"/>
    <w:rsid w:val="002D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2D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2D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2D13BF"/>
  </w:style>
  <w:style w:type="paragraph" w:customStyle="1" w:styleId="links">
    <w:name w:val="links"/>
    <w:basedOn w:val="Normal"/>
    <w:rsid w:val="002D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71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 w:eastAsia="nl-NL"/>
    </w:rPr>
  </w:style>
  <w:style w:type="character" w:customStyle="1" w:styleId="BodyText3Char">
    <w:name w:val="Body Text 3 Char"/>
    <w:basedOn w:val="DefaultParagraphFont"/>
    <w:link w:val="BodyText3"/>
    <w:semiHidden/>
    <w:rsid w:val="00713EA9"/>
    <w:rPr>
      <w:rFonts w:ascii="Arial" w:eastAsia="Times New Roman" w:hAnsi="Arial" w:cs="Times New Roman"/>
      <w:szCs w:val="24"/>
      <w:lang w:val="en-GB" w:eastAsia="nl-NL"/>
    </w:rPr>
  </w:style>
  <w:style w:type="paragraph" w:styleId="BodyText2">
    <w:name w:val="Body Text 2"/>
    <w:basedOn w:val="Normal"/>
    <w:link w:val="BodyText2Char"/>
    <w:uiPriority w:val="99"/>
    <w:unhideWhenUsed/>
    <w:rsid w:val="00713E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3EA9"/>
  </w:style>
  <w:style w:type="paragraph" w:customStyle="1" w:styleId="Titel1">
    <w:name w:val="Titel1"/>
    <w:basedOn w:val="Normal"/>
    <w:rsid w:val="00AF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bulletindent1">
    <w:name w:val="bulletindent1"/>
    <w:basedOn w:val="Normal"/>
    <w:rsid w:val="00AF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Strong">
    <w:name w:val="Strong"/>
    <w:basedOn w:val="DefaultParagraphFont"/>
    <w:uiPriority w:val="22"/>
    <w:qFormat/>
    <w:rsid w:val="00AF24D6"/>
    <w:rPr>
      <w:b/>
      <w:bCs/>
    </w:rPr>
  </w:style>
  <w:style w:type="character" w:customStyle="1" w:styleId="nowrap">
    <w:name w:val="nowrap"/>
    <w:basedOn w:val="DefaultParagraphFont"/>
    <w:rsid w:val="00AF24D6"/>
  </w:style>
  <w:style w:type="character" w:customStyle="1" w:styleId="glyph">
    <w:name w:val="glyph"/>
    <w:basedOn w:val="DefaultParagraphFont"/>
    <w:rsid w:val="00AF24D6"/>
  </w:style>
  <w:style w:type="character" w:customStyle="1" w:styleId="cit">
    <w:name w:val="cit"/>
    <w:basedOn w:val="DefaultParagraphFont"/>
    <w:rsid w:val="009B648F"/>
  </w:style>
  <w:style w:type="character" w:customStyle="1" w:styleId="fm-vol-iss-date">
    <w:name w:val="fm-vol-iss-date"/>
    <w:basedOn w:val="DefaultParagraphFont"/>
    <w:rsid w:val="009B648F"/>
  </w:style>
  <w:style w:type="character" w:customStyle="1" w:styleId="doi">
    <w:name w:val="doi"/>
    <w:basedOn w:val="DefaultParagraphFont"/>
    <w:rsid w:val="009B648F"/>
  </w:style>
  <w:style w:type="character" w:customStyle="1" w:styleId="fm-citation-ids-label">
    <w:name w:val="fm-citation-ids-label"/>
    <w:basedOn w:val="DefaultParagraphFont"/>
    <w:rsid w:val="009B648F"/>
  </w:style>
  <w:style w:type="paragraph" w:customStyle="1" w:styleId="headinganchor">
    <w:name w:val="headinganchor"/>
    <w:basedOn w:val="Normal"/>
    <w:rsid w:val="00CA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h1">
    <w:name w:val="h1"/>
    <w:basedOn w:val="DefaultParagraphFont"/>
    <w:rsid w:val="00CA65CC"/>
  </w:style>
  <w:style w:type="character" w:customStyle="1" w:styleId="headingendmark">
    <w:name w:val="headingendmark"/>
    <w:basedOn w:val="DefaultParagraphFont"/>
    <w:rsid w:val="00CA65CC"/>
  </w:style>
  <w:style w:type="character" w:customStyle="1" w:styleId="h2">
    <w:name w:val="h2"/>
    <w:basedOn w:val="DefaultParagraphFont"/>
    <w:rsid w:val="00CA65CC"/>
  </w:style>
  <w:style w:type="character" w:customStyle="1" w:styleId="h3">
    <w:name w:val="h3"/>
    <w:basedOn w:val="DefaultParagraphFont"/>
    <w:rsid w:val="00CA65CC"/>
  </w:style>
  <w:style w:type="character" w:styleId="CommentReference">
    <w:name w:val="annotation reference"/>
    <w:basedOn w:val="DefaultParagraphFont"/>
    <w:uiPriority w:val="99"/>
    <w:semiHidden/>
    <w:unhideWhenUsed/>
    <w:rsid w:val="00E3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A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3B"/>
  </w:style>
  <w:style w:type="paragraph" w:styleId="Footer">
    <w:name w:val="footer"/>
    <w:basedOn w:val="Normal"/>
    <w:link w:val="FooterChar"/>
    <w:uiPriority w:val="99"/>
    <w:unhideWhenUsed/>
    <w:rsid w:val="001C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3B"/>
  </w:style>
  <w:style w:type="character" w:styleId="Emphasis">
    <w:name w:val="Emphasis"/>
    <w:qFormat/>
    <w:rsid w:val="00B365A6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B8"/>
  </w:style>
  <w:style w:type="paragraph" w:styleId="Heading1">
    <w:name w:val="heading 1"/>
    <w:basedOn w:val="Normal"/>
    <w:link w:val="Heading1Char"/>
    <w:uiPriority w:val="9"/>
    <w:qFormat/>
    <w:rsid w:val="00563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63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B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FD"/>
    <w:pPr>
      <w:ind w:left="720"/>
      <w:contextualSpacing/>
    </w:pPr>
    <w:rPr>
      <w:lang w:val="nl-BE"/>
    </w:rPr>
  </w:style>
  <w:style w:type="character" w:styleId="Hyperlink">
    <w:name w:val="Hyperlink"/>
    <w:basedOn w:val="DefaultParagraphFont"/>
    <w:uiPriority w:val="99"/>
    <w:unhideWhenUsed/>
    <w:rsid w:val="00F635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0278"/>
  </w:style>
  <w:style w:type="paragraph" w:styleId="Caption">
    <w:name w:val="caption"/>
    <w:basedOn w:val="Normal"/>
    <w:next w:val="Normal"/>
    <w:uiPriority w:val="35"/>
    <w:unhideWhenUsed/>
    <w:qFormat/>
    <w:rsid w:val="00065D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3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3E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i-ncbitoggler-master-text">
    <w:name w:val="ui-ncbitoggler-master-text"/>
    <w:basedOn w:val="DefaultParagraphFont"/>
    <w:rsid w:val="00563E15"/>
  </w:style>
  <w:style w:type="paragraph" w:styleId="NormalWeb">
    <w:name w:val="Normal (Web)"/>
    <w:basedOn w:val="Normal"/>
    <w:uiPriority w:val="99"/>
    <w:semiHidden/>
    <w:unhideWhenUsed/>
    <w:rsid w:val="0056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B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ighlight">
    <w:name w:val="highlight"/>
    <w:basedOn w:val="DefaultParagraphFont"/>
    <w:rsid w:val="009C3B38"/>
  </w:style>
  <w:style w:type="paragraph" w:customStyle="1" w:styleId="Title1">
    <w:name w:val="Title1"/>
    <w:basedOn w:val="Normal"/>
    <w:rsid w:val="002D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2D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2D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2D13BF"/>
  </w:style>
  <w:style w:type="paragraph" w:customStyle="1" w:styleId="links">
    <w:name w:val="links"/>
    <w:basedOn w:val="Normal"/>
    <w:rsid w:val="002D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71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 w:eastAsia="nl-NL"/>
    </w:rPr>
  </w:style>
  <w:style w:type="character" w:customStyle="1" w:styleId="BodyText3Char">
    <w:name w:val="Body Text 3 Char"/>
    <w:basedOn w:val="DefaultParagraphFont"/>
    <w:link w:val="BodyText3"/>
    <w:semiHidden/>
    <w:rsid w:val="00713EA9"/>
    <w:rPr>
      <w:rFonts w:ascii="Arial" w:eastAsia="Times New Roman" w:hAnsi="Arial" w:cs="Times New Roman"/>
      <w:szCs w:val="24"/>
      <w:lang w:val="en-GB" w:eastAsia="nl-NL"/>
    </w:rPr>
  </w:style>
  <w:style w:type="paragraph" w:styleId="BodyText2">
    <w:name w:val="Body Text 2"/>
    <w:basedOn w:val="Normal"/>
    <w:link w:val="BodyText2Char"/>
    <w:uiPriority w:val="99"/>
    <w:unhideWhenUsed/>
    <w:rsid w:val="00713E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3EA9"/>
  </w:style>
  <w:style w:type="paragraph" w:customStyle="1" w:styleId="Titel1">
    <w:name w:val="Titel1"/>
    <w:basedOn w:val="Normal"/>
    <w:rsid w:val="00AF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bulletindent1">
    <w:name w:val="bulletindent1"/>
    <w:basedOn w:val="Normal"/>
    <w:rsid w:val="00AF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Strong">
    <w:name w:val="Strong"/>
    <w:basedOn w:val="DefaultParagraphFont"/>
    <w:uiPriority w:val="22"/>
    <w:qFormat/>
    <w:rsid w:val="00AF24D6"/>
    <w:rPr>
      <w:b/>
      <w:bCs/>
    </w:rPr>
  </w:style>
  <w:style w:type="character" w:customStyle="1" w:styleId="nowrap">
    <w:name w:val="nowrap"/>
    <w:basedOn w:val="DefaultParagraphFont"/>
    <w:rsid w:val="00AF24D6"/>
  </w:style>
  <w:style w:type="character" w:customStyle="1" w:styleId="glyph">
    <w:name w:val="glyph"/>
    <w:basedOn w:val="DefaultParagraphFont"/>
    <w:rsid w:val="00AF24D6"/>
  </w:style>
  <w:style w:type="character" w:customStyle="1" w:styleId="cit">
    <w:name w:val="cit"/>
    <w:basedOn w:val="DefaultParagraphFont"/>
    <w:rsid w:val="009B648F"/>
  </w:style>
  <w:style w:type="character" w:customStyle="1" w:styleId="fm-vol-iss-date">
    <w:name w:val="fm-vol-iss-date"/>
    <w:basedOn w:val="DefaultParagraphFont"/>
    <w:rsid w:val="009B648F"/>
  </w:style>
  <w:style w:type="character" w:customStyle="1" w:styleId="doi">
    <w:name w:val="doi"/>
    <w:basedOn w:val="DefaultParagraphFont"/>
    <w:rsid w:val="009B648F"/>
  </w:style>
  <w:style w:type="character" w:customStyle="1" w:styleId="fm-citation-ids-label">
    <w:name w:val="fm-citation-ids-label"/>
    <w:basedOn w:val="DefaultParagraphFont"/>
    <w:rsid w:val="009B648F"/>
  </w:style>
  <w:style w:type="paragraph" w:customStyle="1" w:styleId="headinganchor">
    <w:name w:val="headinganchor"/>
    <w:basedOn w:val="Normal"/>
    <w:rsid w:val="00CA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h1">
    <w:name w:val="h1"/>
    <w:basedOn w:val="DefaultParagraphFont"/>
    <w:rsid w:val="00CA65CC"/>
  </w:style>
  <w:style w:type="character" w:customStyle="1" w:styleId="headingendmark">
    <w:name w:val="headingendmark"/>
    <w:basedOn w:val="DefaultParagraphFont"/>
    <w:rsid w:val="00CA65CC"/>
  </w:style>
  <w:style w:type="character" w:customStyle="1" w:styleId="h2">
    <w:name w:val="h2"/>
    <w:basedOn w:val="DefaultParagraphFont"/>
    <w:rsid w:val="00CA65CC"/>
  </w:style>
  <w:style w:type="character" w:customStyle="1" w:styleId="h3">
    <w:name w:val="h3"/>
    <w:basedOn w:val="DefaultParagraphFont"/>
    <w:rsid w:val="00CA65CC"/>
  </w:style>
  <w:style w:type="character" w:styleId="CommentReference">
    <w:name w:val="annotation reference"/>
    <w:basedOn w:val="DefaultParagraphFont"/>
    <w:uiPriority w:val="99"/>
    <w:semiHidden/>
    <w:unhideWhenUsed/>
    <w:rsid w:val="00E3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A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3B"/>
  </w:style>
  <w:style w:type="paragraph" w:styleId="Footer">
    <w:name w:val="footer"/>
    <w:basedOn w:val="Normal"/>
    <w:link w:val="FooterChar"/>
    <w:uiPriority w:val="99"/>
    <w:unhideWhenUsed/>
    <w:rsid w:val="001C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3B"/>
  </w:style>
  <w:style w:type="character" w:styleId="Emphasis">
    <w:name w:val="Emphasis"/>
    <w:qFormat/>
    <w:rsid w:val="00B365A6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6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98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9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17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691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13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400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486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851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71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2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4664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luc.heytens@uantwerp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BB64-CCEF-B44A-98D3-E10EE3B1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5422</Words>
  <Characters>30907</Characters>
  <Application>Microsoft Macintosh Word</Application>
  <DocSecurity>0</DocSecurity>
  <PresentationFormat/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36257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Heytens</dc:creator>
  <cp:keywords/>
  <dc:description/>
  <cp:lastModifiedBy>Na Ma</cp:lastModifiedBy>
  <cp:revision>2</cp:revision>
  <cp:lastPrinted>2016-09-27T14:49:00Z</cp:lastPrinted>
  <dcterms:created xsi:type="dcterms:W3CDTF">2016-11-16T19:52:00Z</dcterms:created>
  <dcterms:modified xsi:type="dcterms:W3CDTF">2016-11-16T19:52:00Z</dcterms:modified>
  <cp:category/>
  <cp:contentStatus/>
  <dc:language/>
  <cp:version/>
</cp:coreProperties>
</file>