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93" w:rsidRPr="00E150F9" w:rsidRDefault="00BE2693" w:rsidP="00E150F9">
      <w:pPr>
        <w:bidi w:val="0"/>
        <w:spacing w:after="0" w:line="360" w:lineRule="auto"/>
        <w:jc w:val="both"/>
        <w:rPr>
          <w:rFonts w:ascii="Book Antiqua" w:hAnsi="Book Antiqua"/>
          <w:sz w:val="24"/>
          <w:szCs w:val="24"/>
        </w:rPr>
      </w:pPr>
      <w:r w:rsidRPr="00E150F9">
        <w:rPr>
          <w:rFonts w:ascii="Book Antiqua" w:hAnsi="Book Antiqua"/>
          <w:b/>
          <w:sz w:val="24"/>
          <w:szCs w:val="24"/>
        </w:rPr>
        <w:t xml:space="preserve">Name of Journal: </w:t>
      </w:r>
      <w:r w:rsidRPr="00E150F9">
        <w:rPr>
          <w:rFonts w:ascii="Book Antiqua" w:hAnsi="Book Antiqua"/>
          <w:b/>
          <w:i/>
          <w:iCs/>
          <w:sz w:val="24"/>
          <w:szCs w:val="24"/>
        </w:rPr>
        <w:t>World Journal of Hepatology</w:t>
      </w:r>
    </w:p>
    <w:p w:rsidR="00BE2693" w:rsidRPr="00E150F9" w:rsidRDefault="00BE2693" w:rsidP="00E150F9">
      <w:pPr>
        <w:bidi w:val="0"/>
        <w:spacing w:after="0" w:line="360" w:lineRule="auto"/>
        <w:jc w:val="both"/>
        <w:rPr>
          <w:rFonts w:ascii="Book Antiqua" w:hAnsi="Book Antiqua"/>
          <w:b/>
          <w:sz w:val="24"/>
          <w:szCs w:val="24"/>
          <w:lang w:eastAsia="zh-CN"/>
        </w:rPr>
      </w:pPr>
      <w:r w:rsidRPr="00E150F9">
        <w:rPr>
          <w:rFonts w:ascii="Book Antiqua" w:hAnsi="Book Antiqua"/>
          <w:b/>
          <w:sz w:val="24"/>
          <w:szCs w:val="24"/>
        </w:rPr>
        <w:t xml:space="preserve">ESPS Manuscript NO: </w:t>
      </w:r>
      <w:r w:rsidRPr="00E150F9">
        <w:rPr>
          <w:rFonts w:ascii="Book Antiqua" w:hAnsi="Book Antiqua"/>
          <w:b/>
          <w:sz w:val="24"/>
          <w:szCs w:val="24"/>
          <w:lang w:eastAsia="zh-CN"/>
        </w:rPr>
        <w:t>28356</w:t>
      </w:r>
    </w:p>
    <w:p w:rsidR="00BE2693" w:rsidRPr="00E150F9" w:rsidRDefault="00BE2693" w:rsidP="00E150F9">
      <w:pPr>
        <w:bidi w:val="0"/>
        <w:spacing w:after="0" w:line="360" w:lineRule="auto"/>
        <w:jc w:val="both"/>
        <w:rPr>
          <w:rFonts w:ascii="Book Antiqua" w:hAnsi="Book Antiqua"/>
          <w:b/>
          <w:sz w:val="24"/>
          <w:szCs w:val="24"/>
          <w:lang w:eastAsia="zh-CN"/>
        </w:rPr>
      </w:pPr>
      <w:r w:rsidRPr="00E150F9">
        <w:rPr>
          <w:rFonts w:ascii="Book Antiqua" w:hAnsi="Book Antiqua"/>
          <w:b/>
          <w:sz w:val="24"/>
          <w:szCs w:val="24"/>
        </w:rPr>
        <w:t>Manuscript Type: Original Article</w:t>
      </w:r>
    </w:p>
    <w:p w:rsidR="00BE2693" w:rsidRPr="00E150F9" w:rsidRDefault="00BE2693" w:rsidP="00E150F9">
      <w:pPr>
        <w:bidi w:val="0"/>
        <w:spacing w:after="0" w:line="360" w:lineRule="auto"/>
        <w:jc w:val="both"/>
        <w:rPr>
          <w:rFonts w:ascii="Book Antiqua" w:hAnsi="Book Antiqua"/>
          <w:b/>
          <w:sz w:val="24"/>
          <w:szCs w:val="24"/>
          <w:lang w:eastAsia="zh-CN"/>
        </w:rPr>
      </w:pPr>
    </w:p>
    <w:p w:rsidR="00B56847" w:rsidRPr="00E150F9" w:rsidRDefault="00B56847" w:rsidP="00E150F9">
      <w:pPr>
        <w:bidi w:val="0"/>
        <w:spacing w:after="0" w:line="360" w:lineRule="auto"/>
        <w:jc w:val="both"/>
        <w:rPr>
          <w:rFonts w:ascii="Book Antiqua" w:hAnsi="Book Antiqua"/>
          <w:b/>
          <w:bCs/>
          <w:i/>
          <w:sz w:val="24"/>
          <w:szCs w:val="24"/>
        </w:rPr>
      </w:pPr>
      <w:r w:rsidRPr="00E150F9">
        <w:rPr>
          <w:rFonts w:ascii="Book Antiqua" w:hAnsi="Book Antiqua"/>
          <w:b/>
          <w:i/>
          <w:sz w:val="24"/>
          <w:szCs w:val="24"/>
        </w:rPr>
        <w:t>O</w:t>
      </w:r>
      <w:r w:rsidR="00BE2693" w:rsidRPr="00E150F9">
        <w:rPr>
          <w:rFonts w:ascii="Book Antiqua" w:hAnsi="Book Antiqua"/>
          <w:b/>
          <w:i/>
          <w:sz w:val="24"/>
          <w:szCs w:val="24"/>
        </w:rPr>
        <w:t>bservational study</w:t>
      </w:r>
    </w:p>
    <w:p w:rsidR="00857989" w:rsidRPr="00E150F9" w:rsidRDefault="00F40F84" w:rsidP="00E150F9">
      <w:pPr>
        <w:bidi w:val="0"/>
        <w:spacing w:after="0" w:line="360" w:lineRule="auto"/>
        <w:jc w:val="both"/>
        <w:rPr>
          <w:rFonts w:ascii="Book Antiqua" w:hAnsi="Book Antiqua"/>
          <w:b/>
          <w:bCs/>
          <w:sz w:val="24"/>
          <w:szCs w:val="24"/>
          <w:lang w:eastAsia="zh-CN"/>
        </w:rPr>
      </w:pPr>
      <w:r w:rsidRPr="00E150F9">
        <w:rPr>
          <w:rFonts w:ascii="Book Antiqua" w:hAnsi="Book Antiqua"/>
          <w:b/>
          <w:bCs/>
          <w:sz w:val="24"/>
          <w:szCs w:val="24"/>
        </w:rPr>
        <w:t>E</w:t>
      </w:r>
      <w:r w:rsidR="00857989" w:rsidRPr="00E150F9">
        <w:rPr>
          <w:rFonts w:ascii="Book Antiqua" w:hAnsi="Book Antiqua"/>
          <w:b/>
          <w:bCs/>
          <w:sz w:val="24"/>
          <w:szCs w:val="24"/>
        </w:rPr>
        <w:t>nzymatic</w:t>
      </w:r>
      <w:r w:rsidR="00F25313" w:rsidRPr="00E150F9">
        <w:rPr>
          <w:rFonts w:ascii="Book Antiqua" w:hAnsi="Book Antiqua"/>
          <w:b/>
          <w:bCs/>
          <w:sz w:val="24"/>
          <w:szCs w:val="24"/>
        </w:rPr>
        <w:t xml:space="preserve"> pattern of biliary co</w:t>
      </w:r>
      <w:r w:rsidR="00857989" w:rsidRPr="00E150F9">
        <w:rPr>
          <w:rFonts w:ascii="Book Antiqua" w:hAnsi="Book Antiqua"/>
          <w:b/>
          <w:bCs/>
          <w:sz w:val="24"/>
          <w:szCs w:val="24"/>
        </w:rPr>
        <w:t>lic: A</w:t>
      </w:r>
      <w:r w:rsidR="00F25313" w:rsidRPr="00E150F9">
        <w:rPr>
          <w:rFonts w:ascii="Book Antiqua" w:hAnsi="Book Antiqua"/>
          <w:b/>
          <w:bCs/>
          <w:sz w:val="24"/>
          <w:szCs w:val="24"/>
        </w:rPr>
        <w:t xml:space="preserve"> counterintuitive picture</w:t>
      </w:r>
    </w:p>
    <w:p w:rsidR="00F25313" w:rsidRPr="00E150F9" w:rsidRDefault="00F25313" w:rsidP="00E150F9">
      <w:pPr>
        <w:bidi w:val="0"/>
        <w:spacing w:after="0" w:line="360" w:lineRule="auto"/>
        <w:jc w:val="both"/>
        <w:rPr>
          <w:rFonts w:ascii="Book Antiqua" w:hAnsi="Book Antiqua"/>
          <w:b/>
          <w:bCs/>
          <w:sz w:val="24"/>
          <w:szCs w:val="24"/>
          <w:rtl/>
          <w:lang w:eastAsia="zh-CN"/>
        </w:rPr>
      </w:pPr>
    </w:p>
    <w:p w:rsidR="00F901A7" w:rsidRPr="00E150F9" w:rsidRDefault="00B56847" w:rsidP="00E150F9">
      <w:pPr>
        <w:bidi w:val="0"/>
        <w:spacing w:after="0" w:line="360" w:lineRule="auto"/>
        <w:jc w:val="both"/>
        <w:rPr>
          <w:rFonts w:ascii="Book Antiqua" w:hAnsi="Book Antiqua"/>
          <w:sz w:val="24"/>
          <w:szCs w:val="24"/>
          <w:lang w:eastAsia="zh-CN"/>
        </w:rPr>
      </w:pPr>
      <w:r w:rsidRPr="00E150F9">
        <w:rPr>
          <w:rFonts w:ascii="Book Antiqua" w:hAnsi="Book Antiqua"/>
          <w:sz w:val="24"/>
          <w:szCs w:val="24"/>
        </w:rPr>
        <w:t xml:space="preserve">Resnick E </w:t>
      </w:r>
      <w:r w:rsidRPr="00E150F9">
        <w:rPr>
          <w:rFonts w:ascii="Book Antiqua" w:hAnsi="Book Antiqua"/>
          <w:i/>
          <w:sz w:val="24"/>
          <w:szCs w:val="24"/>
        </w:rPr>
        <w:t>et al</w:t>
      </w:r>
      <w:r w:rsidRPr="00E150F9">
        <w:rPr>
          <w:rFonts w:ascii="Book Antiqua" w:hAnsi="Book Antiqua"/>
          <w:sz w:val="24"/>
          <w:szCs w:val="24"/>
        </w:rPr>
        <w:t xml:space="preserve">. </w:t>
      </w:r>
      <w:r w:rsidR="00824B9E" w:rsidRPr="00E150F9">
        <w:rPr>
          <w:rFonts w:ascii="Book Antiqua" w:hAnsi="Book Antiqua"/>
          <w:sz w:val="24"/>
          <w:szCs w:val="24"/>
        </w:rPr>
        <w:t xml:space="preserve">The </w:t>
      </w:r>
      <w:r w:rsidR="00936472" w:rsidRPr="00E150F9">
        <w:rPr>
          <w:rFonts w:ascii="Book Antiqua" w:hAnsi="Book Antiqua"/>
          <w:sz w:val="24"/>
          <w:szCs w:val="24"/>
        </w:rPr>
        <w:t>enzyme pattern of biliary colic</w:t>
      </w:r>
    </w:p>
    <w:p w:rsidR="009F5275" w:rsidRPr="00E150F9" w:rsidRDefault="009F5275" w:rsidP="00E150F9">
      <w:pPr>
        <w:bidi w:val="0"/>
        <w:spacing w:after="0" w:line="360" w:lineRule="auto"/>
        <w:jc w:val="both"/>
        <w:rPr>
          <w:rFonts w:ascii="Book Antiqua" w:hAnsi="Book Antiqua"/>
          <w:sz w:val="24"/>
          <w:szCs w:val="24"/>
          <w:lang w:eastAsia="zh-CN"/>
        </w:rPr>
      </w:pPr>
    </w:p>
    <w:p w:rsidR="00B56847" w:rsidRPr="00E150F9" w:rsidRDefault="00B56847"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t>Elad Resnick, Shimon Shteingart, Bernardo Melamud, Tali Bdolah-A</w:t>
      </w:r>
      <w:r w:rsidR="00A97941" w:rsidRPr="00E150F9">
        <w:rPr>
          <w:rFonts w:ascii="Book Antiqua" w:hAnsi="Book Antiqua"/>
          <w:b/>
          <w:bCs/>
          <w:sz w:val="24"/>
          <w:szCs w:val="24"/>
        </w:rPr>
        <w:t>bram</w:t>
      </w:r>
      <w:r w:rsidRPr="00E150F9">
        <w:rPr>
          <w:rFonts w:ascii="Book Antiqua" w:hAnsi="Book Antiqua"/>
          <w:b/>
          <w:bCs/>
          <w:sz w:val="24"/>
          <w:szCs w:val="24"/>
        </w:rPr>
        <w:t>,</w:t>
      </w:r>
      <w:r w:rsidR="009F109D" w:rsidRPr="00E150F9">
        <w:rPr>
          <w:rFonts w:ascii="Book Antiqua" w:hAnsi="Book Antiqua"/>
          <w:b/>
          <w:bCs/>
          <w:sz w:val="24"/>
          <w:szCs w:val="24"/>
        </w:rPr>
        <w:t xml:space="preserve"> Todd Zalut</w:t>
      </w:r>
      <w:r w:rsidR="000A3F62" w:rsidRPr="00E150F9">
        <w:rPr>
          <w:rFonts w:ascii="Book Antiqua" w:hAnsi="Book Antiqua"/>
          <w:b/>
          <w:bCs/>
          <w:sz w:val="24"/>
          <w:szCs w:val="24"/>
        </w:rPr>
        <w:t>, Adrian Reuben</w:t>
      </w:r>
      <w:r w:rsidR="009F109D" w:rsidRPr="00E150F9">
        <w:rPr>
          <w:rFonts w:ascii="Book Antiqua" w:hAnsi="Book Antiqua"/>
          <w:b/>
          <w:bCs/>
          <w:sz w:val="24"/>
          <w:szCs w:val="24"/>
        </w:rPr>
        <w:t xml:space="preserve">, </w:t>
      </w:r>
      <w:r w:rsidRPr="00E150F9">
        <w:rPr>
          <w:rFonts w:ascii="Book Antiqua" w:hAnsi="Book Antiqua"/>
          <w:b/>
          <w:bCs/>
          <w:sz w:val="24"/>
          <w:szCs w:val="24"/>
        </w:rPr>
        <w:t>Yoav Lurie</w:t>
      </w:r>
    </w:p>
    <w:p w:rsidR="00B56847" w:rsidRPr="00E150F9" w:rsidRDefault="00B56847" w:rsidP="00E150F9">
      <w:pPr>
        <w:bidi w:val="0"/>
        <w:spacing w:after="0" w:line="360" w:lineRule="auto"/>
        <w:jc w:val="both"/>
        <w:rPr>
          <w:rFonts w:ascii="Book Antiqua" w:hAnsi="Book Antiqua"/>
          <w:sz w:val="24"/>
          <w:szCs w:val="24"/>
        </w:rPr>
      </w:pPr>
    </w:p>
    <w:p w:rsidR="00F40F84" w:rsidRPr="00E150F9" w:rsidRDefault="00F901A7" w:rsidP="00E150F9">
      <w:pPr>
        <w:bidi w:val="0"/>
        <w:spacing w:after="0" w:line="360" w:lineRule="auto"/>
        <w:jc w:val="both"/>
        <w:rPr>
          <w:rFonts w:ascii="Book Antiqua" w:hAnsi="Book Antiqua"/>
          <w:sz w:val="24"/>
          <w:szCs w:val="24"/>
          <w:lang w:eastAsia="zh-CN"/>
        </w:rPr>
      </w:pPr>
      <w:r w:rsidRPr="00E150F9">
        <w:rPr>
          <w:rFonts w:ascii="Book Antiqua" w:hAnsi="Book Antiqua"/>
          <w:b/>
          <w:bCs/>
          <w:sz w:val="24"/>
          <w:szCs w:val="24"/>
        </w:rPr>
        <w:t>Elad Resnick</w:t>
      </w:r>
      <w:r w:rsidRPr="00E150F9">
        <w:rPr>
          <w:rFonts w:ascii="Book Antiqua" w:hAnsi="Book Antiqua"/>
          <w:sz w:val="24"/>
          <w:szCs w:val="24"/>
        </w:rPr>
        <w:t xml:space="preserve">, Interns Department, Hadassah </w:t>
      </w:r>
      <w:r w:rsidR="00864512" w:rsidRPr="00E150F9">
        <w:rPr>
          <w:rFonts w:ascii="Book Antiqua" w:hAnsi="Book Antiqua"/>
          <w:sz w:val="24"/>
          <w:szCs w:val="24"/>
        </w:rPr>
        <w:t>University Hospital</w:t>
      </w:r>
      <w:r w:rsidR="00BD706C" w:rsidRPr="00E150F9">
        <w:rPr>
          <w:rFonts w:ascii="Book Antiqua" w:hAnsi="Book Antiqua"/>
          <w:sz w:val="24"/>
          <w:szCs w:val="24"/>
        </w:rPr>
        <w:t>, Kiryat Hadassah, Jerusalem</w:t>
      </w:r>
      <w:r w:rsidR="00B56847" w:rsidRPr="00E150F9">
        <w:rPr>
          <w:rFonts w:ascii="Book Antiqua" w:hAnsi="Book Antiqua"/>
          <w:sz w:val="24"/>
          <w:szCs w:val="24"/>
        </w:rPr>
        <w:t xml:space="preserve"> 91120, Israel</w:t>
      </w:r>
    </w:p>
    <w:p w:rsidR="00BD706C" w:rsidRPr="00E150F9" w:rsidRDefault="00BD706C" w:rsidP="00E150F9">
      <w:pPr>
        <w:bidi w:val="0"/>
        <w:spacing w:after="0" w:line="360" w:lineRule="auto"/>
        <w:jc w:val="both"/>
        <w:rPr>
          <w:rFonts w:ascii="Book Antiqua" w:hAnsi="Book Antiqua"/>
          <w:sz w:val="24"/>
          <w:szCs w:val="24"/>
          <w:lang w:eastAsia="zh-CN"/>
        </w:rPr>
      </w:pPr>
    </w:p>
    <w:p w:rsidR="004E3E27" w:rsidRPr="00E150F9" w:rsidRDefault="00F901A7" w:rsidP="00E150F9">
      <w:pPr>
        <w:bidi w:val="0"/>
        <w:spacing w:after="0" w:line="360" w:lineRule="auto"/>
        <w:jc w:val="both"/>
        <w:rPr>
          <w:rFonts w:ascii="Book Antiqua" w:hAnsi="Book Antiqua" w:cs="Times New Roman"/>
          <w:sz w:val="24"/>
          <w:szCs w:val="24"/>
          <w:lang w:eastAsia="zh-CN"/>
        </w:rPr>
      </w:pPr>
      <w:r w:rsidRPr="00E150F9">
        <w:rPr>
          <w:rFonts w:ascii="Book Antiqua" w:hAnsi="Book Antiqua"/>
          <w:b/>
          <w:bCs/>
          <w:sz w:val="24"/>
          <w:szCs w:val="24"/>
        </w:rPr>
        <w:t>Shimon Shteingart</w:t>
      </w:r>
      <w:r w:rsidRPr="00E150F9">
        <w:rPr>
          <w:rFonts w:ascii="Book Antiqua" w:hAnsi="Book Antiqua"/>
          <w:sz w:val="24"/>
          <w:szCs w:val="24"/>
        </w:rPr>
        <w:t xml:space="preserve">, Department of Pathology, </w:t>
      </w:r>
      <w:r w:rsidR="00AF602C" w:rsidRPr="00E150F9">
        <w:rPr>
          <w:rFonts w:ascii="Book Antiqua" w:hAnsi="Book Antiqua"/>
          <w:sz w:val="24"/>
          <w:szCs w:val="24"/>
        </w:rPr>
        <w:t>Share</w:t>
      </w:r>
      <w:r w:rsidR="00BD706C" w:rsidRPr="00E150F9">
        <w:rPr>
          <w:rFonts w:ascii="Book Antiqua" w:hAnsi="Book Antiqua"/>
          <w:sz w:val="24"/>
          <w:szCs w:val="24"/>
          <w:lang w:eastAsia="zh-CN"/>
        </w:rPr>
        <w:t>’</w:t>
      </w:r>
      <w:r w:rsidR="00AF602C" w:rsidRPr="00E150F9">
        <w:rPr>
          <w:rFonts w:ascii="Book Antiqua" w:hAnsi="Book Antiqua"/>
          <w:sz w:val="24"/>
          <w:szCs w:val="24"/>
        </w:rPr>
        <w:t>e Zedek Medical Center,</w:t>
      </w:r>
      <w:r w:rsidR="004E3E27" w:rsidRPr="00E150F9">
        <w:rPr>
          <w:rFonts w:ascii="Book Antiqua" w:hAnsi="Book Antiqua"/>
          <w:sz w:val="24"/>
          <w:szCs w:val="24"/>
        </w:rPr>
        <w:t xml:space="preserve"> </w:t>
      </w:r>
      <w:r w:rsidR="00BD706C" w:rsidRPr="00E150F9">
        <w:rPr>
          <w:rFonts w:ascii="Book Antiqua" w:eastAsia="Times New Roman" w:hAnsi="Book Antiqua" w:cs="Times New Roman"/>
          <w:sz w:val="24"/>
          <w:szCs w:val="24"/>
        </w:rPr>
        <w:t>Jerusalem</w:t>
      </w:r>
      <w:r w:rsidR="00BD706C" w:rsidRPr="00E150F9">
        <w:rPr>
          <w:rFonts w:ascii="Book Antiqua" w:hAnsi="Book Antiqua" w:cs="Times New Roman"/>
          <w:sz w:val="24"/>
          <w:szCs w:val="24"/>
          <w:lang w:eastAsia="zh-CN"/>
        </w:rPr>
        <w:t xml:space="preserve"> </w:t>
      </w:r>
      <w:r w:rsidR="00BD706C" w:rsidRPr="00E150F9">
        <w:rPr>
          <w:rFonts w:ascii="Book Antiqua" w:eastAsia="Times New Roman" w:hAnsi="Book Antiqua" w:cs="Times New Roman"/>
          <w:sz w:val="24"/>
          <w:szCs w:val="24"/>
        </w:rPr>
        <w:t>91031, Israel</w:t>
      </w:r>
    </w:p>
    <w:p w:rsidR="00BD706C" w:rsidRPr="00E150F9" w:rsidRDefault="00BD706C" w:rsidP="00E150F9">
      <w:pPr>
        <w:bidi w:val="0"/>
        <w:spacing w:after="0" w:line="360" w:lineRule="auto"/>
        <w:jc w:val="both"/>
        <w:rPr>
          <w:rFonts w:ascii="Book Antiqua" w:hAnsi="Book Antiqua" w:cs="Times New Roman"/>
          <w:sz w:val="24"/>
          <w:szCs w:val="24"/>
          <w:lang w:eastAsia="zh-CN"/>
        </w:rPr>
      </w:pPr>
    </w:p>
    <w:p w:rsidR="00BD706C" w:rsidRPr="00E150F9" w:rsidRDefault="00BD706C" w:rsidP="00E150F9">
      <w:pPr>
        <w:bidi w:val="0"/>
        <w:spacing w:after="0" w:line="360" w:lineRule="auto"/>
        <w:jc w:val="both"/>
        <w:rPr>
          <w:rFonts w:ascii="Book Antiqua" w:hAnsi="Book Antiqua" w:cs="Times New Roman"/>
          <w:sz w:val="24"/>
          <w:szCs w:val="24"/>
          <w:lang w:eastAsia="zh-CN"/>
        </w:rPr>
      </w:pPr>
      <w:r w:rsidRPr="00E150F9">
        <w:rPr>
          <w:rFonts w:ascii="Book Antiqua" w:hAnsi="Book Antiqua"/>
          <w:b/>
          <w:bCs/>
          <w:sz w:val="24"/>
          <w:szCs w:val="24"/>
        </w:rPr>
        <w:t>Bernardo Melamud, Yoav Lurie</w:t>
      </w:r>
      <w:r w:rsidRPr="00E150F9">
        <w:rPr>
          <w:rFonts w:ascii="Book Antiqua" w:hAnsi="Book Antiqua"/>
          <w:sz w:val="24"/>
          <w:szCs w:val="24"/>
        </w:rPr>
        <w:t>, Digestive Disease Institute, Share</w:t>
      </w:r>
      <w:r w:rsidRPr="00E150F9">
        <w:rPr>
          <w:rFonts w:ascii="Book Antiqua" w:hAnsi="Book Antiqua"/>
          <w:sz w:val="24"/>
          <w:szCs w:val="24"/>
          <w:lang w:eastAsia="zh-CN"/>
        </w:rPr>
        <w:t>’</w:t>
      </w:r>
      <w:r w:rsidRPr="00E150F9">
        <w:rPr>
          <w:rFonts w:ascii="Book Antiqua" w:hAnsi="Book Antiqua"/>
          <w:sz w:val="24"/>
          <w:szCs w:val="24"/>
        </w:rPr>
        <w:t xml:space="preserve">e Zedek Medical Center, </w:t>
      </w:r>
      <w:r w:rsidRPr="00E150F9">
        <w:rPr>
          <w:rFonts w:ascii="Book Antiqua" w:eastAsia="Times New Roman" w:hAnsi="Book Antiqua" w:cs="Times New Roman"/>
          <w:sz w:val="24"/>
          <w:szCs w:val="24"/>
        </w:rPr>
        <w:t>Jerusalem 91031, Israel</w:t>
      </w:r>
    </w:p>
    <w:p w:rsidR="00BD706C" w:rsidRPr="00E150F9" w:rsidRDefault="00BD706C" w:rsidP="00E150F9">
      <w:pPr>
        <w:bidi w:val="0"/>
        <w:spacing w:after="0" w:line="360" w:lineRule="auto"/>
        <w:jc w:val="both"/>
        <w:rPr>
          <w:rFonts w:ascii="Book Antiqua" w:hAnsi="Book Antiqua"/>
          <w:sz w:val="24"/>
          <w:szCs w:val="24"/>
          <w:lang w:eastAsia="zh-CN"/>
        </w:rPr>
      </w:pPr>
    </w:p>
    <w:p w:rsidR="00864512" w:rsidRPr="00E150F9" w:rsidRDefault="00F901A7" w:rsidP="00E150F9">
      <w:pPr>
        <w:bidi w:val="0"/>
        <w:spacing w:after="0" w:line="360" w:lineRule="auto"/>
        <w:jc w:val="both"/>
        <w:rPr>
          <w:rFonts w:ascii="Book Antiqua" w:hAnsi="Book Antiqua"/>
          <w:sz w:val="24"/>
          <w:szCs w:val="24"/>
          <w:lang w:eastAsia="zh-CN"/>
        </w:rPr>
      </w:pPr>
      <w:r w:rsidRPr="00E150F9">
        <w:rPr>
          <w:rFonts w:ascii="Book Antiqua" w:hAnsi="Book Antiqua"/>
          <w:b/>
          <w:bCs/>
          <w:sz w:val="24"/>
          <w:szCs w:val="24"/>
        </w:rPr>
        <w:t>Tali Bdolah-Abram</w:t>
      </w:r>
      <w:r w:rsidRPr="00E150F9">
        <w:rPr>
          <w:rFonts w:ascii="Book Antiqua" w:hAnsi="Book Antiqua"/>
          <w:sz w:val="24"/>
          <w:szCs w:val="24"/>
        </w:rPr>
        <w:t>,</w:t>
      </w:r>
      <w:r w:rsidR="00864512" w:rsidRPr="00E150F9">
        <w:rPr>
          <w:rFonts w:ascii="Book Antiqua" w:hAnsi="Book Antiqua"/>
          <w:sz w:val="24"/>
          <w:szCs w:val="24"/>
        </w:rPr>
        <w:t xml:space="preserve"> </w:t>
      </w:r>
      <w:r w:rsidR="00AF602C" w:rsidRPr="00E150F9">
        <w:rPr>
          <w:rFonts w:ascii="Book Antiqua" w:hAnsi="Book Antiqua"/>
          <w:sz w:val="24"/>
          <w:szCs w:val="24"/>
        </w:rPr>
        <w:t>Department of Social Medicine, Hebrew</w:t>
      </w:r>
      <w:r w:rsidR="00B56847" w:rsidRPr="00E150F9">
        <w:rPr>
          <w:rFonts w:ascii="Book Antiqua" w:hAnsi="Book Antiqua"/>
          <w:sz w:val="24"/>
          <w:szCs w:val="24"/>
        </w:rPr>
        <w:t xml:space="preserve"> </w:t>
      </w:r>
      <w:r w:rsidR="00AF602C" w:rsidRPr="00E150F9">
        <w:rPr>
          <w:rFonts w:ascii="Book Antiqua" w:hAnsi="Book Antiqua"/>
          <w:sz w:val="24"/>
          <w:szCs w:val="24"/>
        </w:rPr>
        <w:t xml:space="preserve">University, Hadassah Hospital, </w:t>
      </w:r>
      <w:r w:rsidR="00B56847" w:rsidRPr="00E150F9">
        <w:rPr>
          <w:rFonts w:ascii="Book Antiqua" w:hAnsi="Book Antiqua"/>
          <w:sz w:val="24"/>
          <w:szCs w:val="24"/>
        </w:rPr>
        <w:t>Kiryat Hada</w:t>
      </w:r>
      <w:r w:rsidR="00BD706C" w:rsidRPr="00E150F9">
        <w:rPr>
          <w:rFonts w:ascii="Book Antiqua" w:hAnsi="Book Antiqua"/>
          <w:sz w:val="24"/>
          <w:szCs w:val="24"/>
        </w:rPr>
        <w:t>ssah, Jerusalem 91120, Israel</w:t>
      </w:r>
    </w:p>
    <w:p w:rsidR="00BD706C" w:rsidRPr="00E150F9" w:rsidRDefault="00BD706C" w:rsidP="00E150F9">
      <w:pPr>
        <w:bidi w:val="0"/>
        <w:spacing w:after="0" w:line="360" w:lineRule="auto"/>
        <w:jc w:val="both"/>
        <w:rPr>
          <w:rFonts w:ascii="Book Antiqua" w:hAnsi="Book Antiqua"/>
          <w:sz w:val="24"/>
          <w:szCs w:val="24"/>
          <w:lang w:eastAsia="zh-CN"/>
        </w:rPr>
      </w:pPr>
    </w:p>
    <w:p w:rsidR="000A3F62" w:rsidRPr="00E150F9" w:rsidRDefault="000A3F62" w:rsidP="00E150F9">
      <w:pPr>
        <w:bidi w:val="0"/>
        <w:spacing w:after="0" w:line="360" w:lineRule="auto"/>
        <w:jc w:val="both"/>
        <w:rPr>
          <w:rFonts w:ascii="Book Antiqua" w:hAnsi="Book Antiqua" w:cs="Times New Roman"/>
          <w:sz w:val="24"/>
          <w:szCs w:val="24"/>
          <w:lang w:eastAsia="zh-CN"/>
        </w:rPr>
      </w:pPr>
      <w:r w:rsidRPr="00E150F9">
        <w:rPr>
          <w:rFonts w:ascii="Book Antiqua" w:hAnsi="Book Antiqua"/>
          <w:b/>
          <w:bCs/>
          <w:sz w:val="24"/>
          <w:szCs w:val="24"/>
        </w:rPr>
        <w:t xml:space="preserve">Todd Zalut, </w:t>
      </w:r>
      <w:r w:rsidRPr="00E150F9">
        <w:rPr>
          <w:rFonts w:ascii="Book Antiqua" w:hAnsi="Book Antiqua"/>
          <w:sz w:val="24"/>
          <w:szCs w:val="24"/>
        </w:rPr>
        <w:t xml:space="preserve">Department of Emergency </w:t>
      </w:r>
      <w:r w:rsidR="002216EC" w:rsidRPr="00E150F9">
        <w:rPr>
          <w:rFonts w:ascii="Book Antiqua" w:hAnsi="Book Antiqua"/>
          <w:sz w:val="24"/>
          <w:szCs w:val="24"/>
        </w:rPr>
        <w:t>Medicine,</w:t>
      </w:r>
      <w:r w:rsidRPr="00E150F9">
        <w:rPr>
          <w:rFonts w:ascii="Book Antiqua" w:hAnsi="Book Antiqua"/>
          <w:sz w:val="24"/>
          <w:szCs w:val="24"/>
        </w:rPr>
        <w:t xml:space="preserve"> Share</w:t>
      </w:r>
      <w:r w:rsidR="00BD706C" w:rsidRPr="00E150F9">
        <w:rPr>
          <w:rFonts w:ascii="Book Antiqua" w:hAnsi="Book Antiqua"/>
          <w:sz w:val="24"/>
          <w:szCs w:val="24"/>
          <w:lang w:eastAsia="zh-CN"/>
        </w:rPr>
        <w:t>’</w:t>
      </w:r>
      <w:r w:rsidRPr="00E150F9">
        <w:rPr>
          <w:rFonts w:ascii="Book Antiqua" w:hAnsi="Book Antiqua"/>
          <w:sz w:val="24"/>
          <w:szCs w:val="24"/>
        </w:rPr>
        <w:t xml:space="preserve">e Zedek Medical Center, </w:t>
      </w:r>
      <w:r w:rsidR="00BD706C" w:rsidRPr="00E150F9">
        <w:rPr>
          <w:rFonts w:ascii="Book Antiqua" w:eastAsia="Times New Roman" w:hAnsi="Book Antiqua" w:cs="Times New Roman"/>
          <w:sz w:val="24"/>
          <w:szCs w:val="24"/>
        </w:rPr>
        <w:t>Jerusalem 91031, Israel</w:t>
      </w:r>
    </w:p>
    <w:p w:rsidR="00BD706C" w:rsidRPr="00E150F9" w:rsidRDefault="00BD706C" w:rsidP="00E150F9">
      <w:pPr>
        <w:bidi w:val="0"/>
        <w:spacing w:after="0" w:line="360" w:lineRule="auto"/>
        <w:jc w:val="both"/>
        <w:rPr>
          <w:rFonts w:ascii="Book Antiqua" w:hAnsi="Book Antiqua"/>
          <w:b/>
          <w:bCs/>
          <w:sz w:val="24"/>
          <w:szCs w:val="24"/>
          <w:lang w:eastAsia="zh-CN"/>
        </w:rPr>
      </w:pPr>
    </w:p>
    <w:p w:rsidR="00864512" w:rsidRPr="00E150F9" w:rsidRDefault="00593CCB" w:rsidP="00E150F9">
      <w:pPr>
        <w:bidi w:val="0"/>
        <w:spacing w:after="0" w:line="360" w:lineRule="auto"/>
        <w:jc w:val="both"/>
        <w:rPr>
          <w:rFonts w:ascii="Book Antiqua" w:hAnsi="Book Antiqua"/>
          <w:sz w:val="24"/>
          <w:szCs w:val="24"/>
        </w:rPr>
      </w:pPr>
      <w:r w:rsidRPr="00E150F9">
        <w:rPr>
          <w:rFonts w:ascii="Book Antiqua" w:hAnsi="Book Antiqua"/>
          <w:b/>
          <w:bCs/>
          <w:sz w:val="24"/>
          <w:szCs w:val="24"/>
        </w:rPr>
        <w:t>Adrian Reuben</w:t>
      </w:r>
      <w:r w:rsidRPr="00E150F9">
        <w:rPr>
          <w:rFonts w:ascii="Book Antiqua" w:hAnsi="Book Antiqua"/>
          <w:sz w:val="24"/>
          <w:szCs w:val="24"/>
        </w:rPr>
        <w:t>,</w:t>
      </w:r>
      <w:r w:rsidRPr="00E150F9">
        <w:rPr>
          <w:rFonts w:ascii="Book Antiqua" w:hAnsi="Book Antiqua"/>
          <w:b/>
          <w:bCs/>
          <w:sz w:val="24"/>
          <w:szCs w:val="24"/>
        </w:rPr>
        <w:t xml:space="preserve"> </w:t>
      </w:r>
      <w:r w:rsidRPr="00E150F9">
        <w:rPr>
          <w:rFonts w:ascii="Book Antiqua" w:hAnsi="Book Antiqua"/>
          <w:sz w:val="24"/>
          <w:szCs w:val="24"/>
        </w:rPr>
        <w:t xml:space="preserve">Division of Gastroenterology </w:t>
      </w:r>
      <w:r w:rsidR="00BD706C" w:rsidRPr="00E150F9">
        <w:rPr>
          <w:rFonts w:ascii="Book Antiqua" w:hAnsi="Book Antiqua"/>
          <w:sz w:val="24"/>
          <w:szCs w:val="24"/>
          <w:lang w:eastAsia="zh-CN"/>
        </w:rPr>
        <w:t>and</w:t>
      </w:r>
      <w:r w:rsidRPr="00E150F9">
        <w:rPr>
          <w:rFonts w:ascii="Book Antiqua" w:hAnsi="Book Antiqua"/>
          <w:sz w:val="24"/>
          <w:szCs w:val="24"/>
        </w:rPr>
        <w:t xml:space="preserve"> Hepatology, Medical University of South Carolina</w:t>
      </w:r>
      <w:r w:rsidR="00B56847" w:rsidRPr="00E150F9">
        <w:rPr>
          <w:rFonts w:ascii="Book Antiqua" w:hAnsi="Book Antiqua"/>
          <w:sz w:val="24"/>
          <w:szCs w:val="24"/>
        </w:rPr>
        <w:t>, Charleston, SC 29425-2900</w:t>
      </w:r>
      <w:r w:rsidRPr="00E150F9">
        <w:rPr>
          <w:rFonts w:ascii="Book Antiqua" w:hAnsi="Book Antiqua"/>
          <w:sz w:val="24"/>
          <w:szCs w:val="24"/>
        </w:rPr>
        <w:t xml:space="preserve">, United States </w:t>
      </w:r>
    </w:p>
    <w:p w:rsidR="00BD706C" w:rsidRPr="00E150F9" w:rsidRDefault="00BD706C" w:rsidP="00E150F9">
      <w:pPr>
        <w:bidi w:val="0"/>
        <w:spacing w:after="0" w:line="360" w:lineRule="auto"/>
        <w:jc w:val="both"/>
        <w:rPr>
          <w:rFonts w:ascii="Book Antiqua" w:hAnsi="Book Antiqua" w:cs="Times New Roman"/>
          <w:sz w:val="24"/>
          <w:szCs w:val="24"/>
          <w:lang w:eastAsia="zh-CN"/>
        </w:rPr>
      </w:pPr>
    </w:p>
    <w:p w:rsidR="0076127F" w:rsidRPr="00E150F9" w:rsidRDefault="00BD706C" w:rsidP="00E150F9">
      <w:pPr>
        <w:bidi w:val="0"/>
        <w:spacing w:after="0" w:line="360" w:lineRule="auto"/>
        <w:jc w:val="both"/>
        <w:rPr>
          <w:rFonts w:ascii="Book Antiqua" w:hAnsi="Book Antiqua"/>
          <w:sz w:val="24"/>
          <w:szCs w:val="24"/>
        </w:rPr>
      </w:pPr>
      <w:r w:rsidRPr="00E150F9">
        <w:rPr>
          <w:rFonts w:ascii="Book Antiqua" w:hAnsi="Book Antiqua"/>
          <w:b/>
          <w:sz w:val="24"/>
          <w:szCs w:val="24"/>
        </w:rPr>
        <w:t>Author contributions:</w:t>
      </w:r>
      <w:r w:rsidRPr="00E150F9">
        <w:rPr>
          <w:rFonts w:ascii="Book Antiqua" w:hAnsi="Book Antiqua"/>
          <w:sz w:val="24"/>
          <w:szCs w:val="24"/>
        </w:rPr>
        <w:t xml:space="preserve"> </w:t>
      </w:r>
      <w:r w:rsidR="004E3E27" w:rsidRPr="00E150F9">
        <w:rPr>
          <w:rFonts w:ascii="Book Antiqua" w:hAnsi="Book Antiqua"/>
          <w:sz w:val="24"/>
          <w:szCs w:val="24"/>
        </w:rPr>
        <w:t>Resnick E</w:t>
      </w:r>
      <w:r w:rsidR="0076127F" w:rsidRPr="00E150F9">
        <w:rPr>
          <w:rFonts w:ascii="Book Antiqua" w:hAnsi="Book Antiqua"/>
          <w:sz w:val="24"/>
          <w:szCs w:val="24"/>
        </w:rPr>
        <w:t xml:space="preserve">, </w:t>
      </w:r>
      <w:r w:rsidR="004E3E27" w:rsidRPr="00E150F9">
        <w:rPr>
          <w:rFonts w:ascii="Book Antiqua" w:hAnsi="Book Antiqua"/>
          <w:sz w:val="24"/>
          <w:szCs w:val="24"/>
        </w:rPr>
        <w:t>Shteingart S</w:t>
      </w:r>
      <w:r w:rsidR="009F109D" w:rsidRPr="00E150F9">
        <w:rPr>
          <w:rFonts w:ascii="Book Antiqua" w:hAnsi="Book Antiqua"/>
          <w:sz w:val="24"/>
          <w:szCs w:val="24"/>
        </w:rPr>
        <w:t xml:space="preserve"> and</w:t>
      </w:r>
      <w:r w:rsidR="0076127F" w:rsidRPr="00E150F9">
        <w:rPr>
          <w:rFonts w:ascii="Book Antiqua" w:hAnsi="Book Antiqua"/>
          <w:sz w:val="24"/>
          <w:szCs w:val="24"/>
        </w:rPr>
        <w:t xml:space="preserve"> </w:t>
      </w:r>
      <w:r w:rsidR="004E3E27" w:rsidRPr="00E150F9">
        <w:rPr>
          <w:rFonts w:ascii="Book Antiqua" w:hAnsi="Book Antiqua"/>
          <w:sz w:val="24"/>
          <w:szCs w:val="24"/>
        </w:rPr>
        <w:t>Lurie Y designed the research</w:t>
      </w:r>
      <w:r w:rsidRPr="00E150F9">
        <w:rPr>
          <w:rFonts w:ascii="Book Antiqua" w:hAnsi="Book Antiqua"/>
          <w:sz w:val="24"/>
          <w:szCs w:val="24"/>
          <w:lang w:eastAsia="zh-CN"/>
        </w:rPr>
        <w:t>;</w:t>
      </w:r>
      <w:r w:rsidR="004E3E27" w:rsidRPr="00E150F9">
        <w:rPr>
          <w:rFonts w:ascii="Book Antiqua" w:hAnsi="Book Antiqua"/>
          <w:sz w:val="24"/>
          <w:szCs w:val="24"/>
        </w:rPr>
        <w:t xml:space="preserve"> Resnick E,</w:t>
      </w:r>
      <w:r w:rsidR="00073F8D" w:rsidRPr="00E150F9">
        <w:rPr>
          <w:rFonts w:ascii="Book Antiqua" w:hAnsi="Book Antiqua"/>
          <w:sz w:val="24"/>
          <w:szCs w:val="24"/>
        </w:rPr>
        <w:t xml:space="preserve"> Zalut T,</w:t>
      </w:r>
      <w:r w:rsidR="004E3E27" w:rsidRPr="00E150F9">
        <w:rPr>
          <w:rFonts w:ascii="Book Antiqua" w:hAnsi="Book Antiqua"/>
          <w:sz w:val="24"/>
          <w:szCs w:val="24"/>
        </w:rPr>
        <w:t xml:space="preserve"> Melamud B</w:t>
      </w:r>
      <w:r w:rsidR="0076127F" w:rsidRPr="00E150F9">
        <w:rPr>
          <w:rFonts w:ascii="Book Antiqua" w:hAnsi="Book Antiqua"/>
          <w:sz w:val="24"/>
          <w:szCs w:val="24"/>
        </w:rPr>
        <w:t xml:space="preserve"> </w:t>
      </w:r>
      <w:r w:rsidR="004E3E27" w:rsidRPr="00E150F9">
        <w:rPr>
          <w:rFonts w:ascii="Book Antiqua" w:hAnsi="Book Antiqua"/>
          <w:sz w:val="24"/>
          <w:szCs w:val="24"/>
        </w:rPr>
        <w:t>and Lurie Y</w:t>
      </w:r>
      <w:r w:rsidR="0076127F" w:rsidRPr="00E150F9">
        <w:rPr>
          <w:rFonts w:ascii="Book Antiqua" w:hAnsi="Book Antiqua"/>
          <w:sz w:val="24"/>
          <w:szCs w:val="24"/>
        </w:rPr>
        <w:t xml:space="preserve"> provided the clinical </w:t>
      </w:r>
      <w:r w:rsidR="0076127F" w:rsidRPr="00E150F9">
        <w:rPr>
          <w:rFonts w:ascii="Book Antiqua" w:hAnsi="Book Antiqua"/>
          <w:sz w:val="24"/>
          <w:szCs w:val="24"/>
        </w:rPr>
        <w:lastRenderedPageBreak/>
        <w:t>data</w:t>
      </w:r>
      <w:r w:rsidRPr="00E150F9">
        <w:rPr>
          <w:rFonts w:ascii="Book Antiqua" w:hAnsi="Book Antiqua"/>
          <w:sz w:val="24"/>
          <w:szCs w:val="24"/>
          <w:lang w:eastAsia="zh-CN"/>
        </w:rPr>
        <w:t>;</w:t>
      </w:r>
      <w:r w:rsidR="0076127F" w:rsidRPr="00E150F9">
        <w:rPr>
          <w:rFonts w:ascii="Book Antiqua" w:hAnsi="Book Antiqua"/>
          <w:sz w:val="24"/>
          <w:szCs w:val="24"/>
        </w:rPr>
        <w:t xml:space="preserve"> </w:t>
      </w:r>
      <w:r w:rsidR="004E3E27" w:rsidRPr="00E150F9">
        <w:rPr>
          <w:rFonts w:ascii="Book Antiqua" w:hAnsi="Book Antiqua"/>
          <w:sz w:val="24"/>
          <w:szCs w:val="24"/>
        </w:rPr>
        <w:t>Resnick E,</w:t>
      </w:r>
      <w:r w:rsidR="0076127F" w:rsidRPr="00E150F9">
        <w:rPr>
          <w:rFonts w:ascii="Book Antiqua" w:hAnsi="Book Antiqua"/>
          <w:sz w:val="24"/>
          <w:szCs w:val="24"/>
        </w:rPr>
        <w:t xml:space="preserve"> </w:t>
      </w:r>
      <w:r w:rsidR="004E3E27" w:rsidRPr="00E150F9">
        <w:rPr>
          <w:rFonts w:ascii="Book Antiqua" w:hAnsi="Book Antiqua"/>
          <w:sz w:val="24"/>
          <w:szCs w:val="24"/>
        </w:rPr>
        <w:t>Shteingart S</w:t>
      </w:r>
      <w:r w:rsidR="0076127F" w:rsidRPr="00E150F9">
        <w:rPr>
          <w:rFonts w:ascii="Book Antiqua" w:hAnsi="Book Antiqua"/>
          <w:sz w:val="24"/>
          <w:szCs w:val="24"/>
        </w:rPr>
        <w:t xml:space="preserve">, </w:t>
      </w:r>
      <w:r w:rsidR="004E3E27" w:rsidRPr="00E150F9">
        <w:rPr>
          <w:rFonts w:ascii="Book Antiqua" w:hAnsi="Book Antiqua"/>
          <w:sz w:val="24"/>
          <w:szCs w:val="24"/>
        </w:rPr>
        <w:t>Bdolah-Abram T</w:t>
      </w:r>
      <w:r w:rsidR="0076127F" w:rsidRPr="00E150F9">
        <w:rPr>
          <w:rFonts w:ascii="Book Antiqua" w:hAnsi="Book Antiqua"/>
          <w:sz w:val="24"/>
          <w:szCs w:val="24"/>
        </w:rPr>
        <w:t xml:space="preserve"> and </w:t>
      </w:r>
      <w:r w:rsidR="004E3E27" w:rsidRPr="00E150F9">
        <w:rPr>
          <w:rFonts w:ascii="Book Antiqua" w:hAnsi="Book Antiqua"/>
          <w:sz w:val="24"/>
          <w:szCs w:val="24"/>
        </w:rPr>
        <w:t xml:space="preserve">Lurie Y </w:t>
      </w:r>
      <w:r w:rsidR="0076127F" w:rsidRPr="00E150F9">
        <w:rPr>
          <w:rFonts w:ascii="Book Antiqua" w:hAnsi="Book Antiqua"/>
          <w:sz w:val="24"/>
          <w:szCs w:val="24"/>
        </w:rPr>
        <w:t>analyzed and modeled the data</w:t>
      </w:r>
      <w:r w:rsidRPr="00E150F9">
        <w:rPr>
          <w:rFonts w:ascii="Book Antiqua" w:hAnsi="Book Antiqua"/>
          <w:sz w:val="24"/>
          <w:szCs w:val="24"/>
          <w:lang w:eastAsia="zh-CN"/>
        </w:rPr>
        <w:t>;</w:t>
      </w:r>
      <w:r w:rsidR="0076127F" w:rsidRPr="00E150F9">
        <w:rPr>
          <w:rFonts w:ascii="Book Antiqua" w:hAnsi="Book Antiqua"/>
          <w:sz w:val="24"/>
          <w:szCs w:val="24"/>
        </w:rPr>
        <w:t xml:space="preserve"> </w:t>
      </w:r>
      <w:r w:rsidR="004E3E27" w:rsidRPr="00E150F9">
        <w:rPr>
          <w:rFonts w:ascii="Book Antiqua" w:hAnsi="Book Antiqua"/>
          <w:sz w:val="24"/>
          <w:szCs w:val="24"/>
        </w:rPr>
        <w:t>Resnick E,</w:t>
      </w:r>
      <w:r w:rsidR="0076127F" w:rsidRPr="00E150F9">
        <w:rPr>
          <w:rFonts w:ascii="Book Antiqua" w:hAnsi="Book Antiqua"/>
          <w:sz w:val="24"/>
          <w:szCs w:val="24"/>
        </w:rPr>
        <w:t xml:space="preserve"> </w:t>
      </w:r>
      <w:r w:rsidR="004E3E27" w:rsidRPr="00E150F9">
        <w:rPr>
          <w:rFonts w:ascii="Book Antiqua" w:hAnsi="Book Antiqua"/>
          <w:sz w:val="24"/>
          <w:szCs w:val="24"/>
        </w:rPr>
        <w:t>Shteingart S</w:t>
      </w:r>
      <w:r w:rsidR="0076127F" w:rsidRPr="00E150F9">
        <w:rPr>
          <w:rFonts w:ascii="Book Antiqua" w:hAnsi="Book Antiqua"/>
          <w:sz w:val="24"/>
          <w:szCs w:val="24"/>
        </w:rPr>
        <w:t xml:space="preserve">, </w:t>
      </w:r>
      <w:r w:rsidR="004E3E27" w:rsidRPr="00E150F9">
        <w:rPr>
          <w:rFonts w:ascii="Book Antiqua" w:hAnsi="Book Antiqua"/>
          <w:sz w:val="24"/>
          <w:szCs w:val="24"/>
        </w:rPr>
        <w:t>Reuben A</w:t>
      </w:r>
      <w:r w:rsidR="0076127F" w:rsidRPr="00E150F9">
        <w:rPr>
          <w:rFonts w:ascii="Book Antiqua" w:hAnsi="Book Antiqua"/>
          <w:sz w:val="24"/>
          <w:szCs w:val="24"/>
        </w:rPr>
        <w:t xml:space="preserve"> and </w:t>
      </w:r>
      <w:r w:rsidR="004E3E27" w:rsidRPr="00E150F9">
        <w:rPr>
          <w:rFonts w:ascii="Book Antiqua" w:hAnsi="Book Antiqua"/>
          <w:sz w:val="24"/>
          <w:szCs w:val="24"/>
        </w:rPr>
        <w:t>Lurie Y</w:t>
      </w:r>
      <w:r w:rsidR="0076127F" w:rsidRPr="00E150F9">
        <w:rPr>
          <w:rFonts w:ascii="Book Antiqua" w:hAnsi="Book Antiqua"/>
          <w:sz w:val="24"/>
          <w:szCs w:val="24"/>
        </w:rPr>
        <w:t xml:space="preserve"> wrote the paper.</w:t>
      </w:r>
    </w:p>
    <w:p w:rsidR="00BD706C" w:rsidRPr="00E150F9" w:rsidRDefault="00BD706C" w:rsidP="00E150F9">
      <w:pPr>
        <w:bidi w:val="0"/>
        <w:spacing w:after="0" w:line="360" w:lineRule="auto"/>
        <w:jc w:val="both"/>
        <w:rPr>
          <w:rFonts w:ascii="Book Antiqua" w:hAnsi="Book Antiqua"/>
          <w:sz w:val="24"/>
          <w:szCs w:val="24"/>
          <w:lang w:eastAsia="zh-CN"/>
        </w:rPr>
      </w:pPr>
    </w:p>
    <w:p w:rsidR="00BD706C" w:rsidRPr="00E150F9" w:rsidRDefault="00BD706C" w:rsidP="00E150F9">
      <w:pPr>
        <w:bidi w:val="0"/>
        <w:spacing w:after="0" w:line="360" w:lineRule="auto"/>
        <w:jc w:val="both"/>
        <w:rPr>
          <w:rFonts w:ascii="Book Antiqua" w:hAnsi="Book Antiqua"/>
          <w:sz w:val="24"/>
          <w:szCs w:val="24"/>
          <w:lang w:eastAsia="zh-CN"/>
        </w:rPr>
      </w:pPr>
      <w:r w:rsidRPr="00E150F9">
        <w:rPr>
          <w:rFonts w:ascii="Book Antiqua" w:hAnsi="Book Antiqua"/>
          <w:b/>
          <w:sz w:val="24"/>
          <w:szCs w:val="24"/>
        </w:rPr>
        <w:t>Institutional review board statement</w:t>
      </w:r>
      <w:r w:rsidRPr="00E150F9">
        <w:rPr>
          <w:rFonts w:ascii="Book Antiqua" w:hAnsi="Book Antiqua"/>
          <w:b/>
          <w:iCs/>
          <w:sz w:val="24"/>
          <w:szCs w:val="24"/>
        </w:rPr>
        <w:t xml:space="preserve">: </w:t>
      </w:r>
      <w:r w:rsidRPr="00E150F9">
        <w:rPr>
          <w:rFonts w:ascii="Book Antiqua" w:hAnsi="Book Antiqua"/>
          <w:sz w:val="24"/>
          <w:szCs w:val="24"/>
        </w:rPr>
        <w:t>This was an observational chart review and was approved by the Share</w:t>
      </w:r>
      <w:r w:rsidR="00E150F9" w:rsidRPr="00E150F9">
        <w:rPr>
          <w:rFonts w:ascii="Book Antiqua" w:hAnsi="Book Antiqua"/>
          <w:sz w:val="24"/>
          <w:szCs w:val="24"/>
          <w:lang w:eastAsia="zh-CN"/>
        </w:rPr>
        <w:t>’</w:t>
      </w:r>
      <w:r w:rsidRPr="00E150F9">
        <w:rPr>
          <w:rFonts w:ascii="Book Antiqua" w:hAnsi="Book Antiqua"/>
          <w:sz w:val="24"/>
          <w:szCs w:val="24"/>
        </w:rPr>
        <w:t xml:space="preserve">e Zedek Medical </w:t>
      </w:r>
      <w:r w:rsidR="00E150F9" w:rsidRPr="00E150F9">
        <w:rPr>
          <w:rFonts w:ascii="Book Antiqua" w:hAnsi="Book Antiqua"/>
          <w:sz w:val="24"/>
          <w:szCs w:val="24"/>
        </w:rPr>
        <w:t>C</w:t>
      </w:r>
      <w:r w:rsidRPr="00E150F9">
        <w:rPr>
          <w:rFonts w:ascii="Book Antiqua" w:hAnsi="Book Antiqua"/>
          <w:sz w:val="24"/>
          <w:szCs w:val="24"/>
        </w:rPr>
        <w:t>enter</w:t>
      </w:r>
      <w:r w:rsidR="00E150F9" w:rsidRPr="00E150F9">
        <w:rPr>
          <w:rFonts w:ascii="Book Antiqua" w:hAnsi="Book Antiqua"/>
          <w:sz w:val="24"/>
          <w:szCs w:val="24"/>
          <w:lang w:eastAsia="zh-CN"/>
        </w:rPr>
        <w:t>’</w:t>
      </w:r>
      <w:r w:rsidRPr="00E150F9">
        <w:rPr>
          <w:rFonts w:ascii="Book Antiqua" w:hAnsi="Book Antiqua"/>
          <w:sz w:val="24"/>
          <w:szCs w:val="24"/>
        </w:rPr>
        <w:t>s Helsinki committee (number: p 92/13)</w:t>
      </w:r>
      <w:r w:rsidRPr="00E150F9">
        <w:rPr>
          <w:rFonts w:ascii="Book Antiqua" w:hAnsi="Book Antiqua"/>
          <w:sz w:val="24"/>
          <w:szCs w:val="24"/>
          <w:lang w:eastAsia="zh-CN"/>
        </w:rPr>
        <w:t>.</w:t>
      </w:r>
    </w:p>
    <w:p w:rsidR="00BD706C" w:rsidRPr="00E150F9" w:rsidRDefault="00BD706C" w:rsidP="00E150F9">
      <w:pPr>
        <w:bidi w:val="0"/>
        <w:spacing w:after="0" w:line="360" w:lineRule="auto"/>
        <w:jc w:val="both"/>
        <w:rPr>
          <w:rFonts w:ascii="Book Antiqua" w:hAnsi="Book Antiqua"/>
          <w:b/>
          <w:sz w:val="24"/>
          <w:szCs w:val="24"/>
        </w:rPr>
      </w:pPr>
    </w:p>
    <w:p w:rsidR="00BD706C" w:rsidRPr="00E150F9" w:rsidRDefault="00BD706C" w:rsidP="00E150F9">
      <w:pPr>
        <w:bidi w:val="0"/>
        <w:spacing w:after="0" w:line="360" w:lineRule="auto"/>
        <w:jc w:val="both"/>
        <w:rPr>
          <w:rFonts w:ascii="Book Antiqua" w:hAnsi="Book Antiqua"/>
          <w:sz w:val="24"/>
          <w:szCs w:val="24"/>
          <w:lang w:eastAsia="zh-CN"/>
        </w:rPr>
      </w:pPr>
      <w:r w:rsidRPr="00E150F9">
        <w:rPr>
          <w:rFonts w:ascii="Book Antiqua" w:hAnsi="Book Antiqua"/>
          <w:b/>
          <w:sz w:val="24"/>
          <w:szCs w:val="24"/>
        </w:rPr>
        <w:t>Informed consent statement</w:t>
      </w:r>
      <w:r w:rsidRPr="00E150F9">
        <w:rPr>
          <w:rFonts w:ascii="Book Antiqua" w:hAnsi="Book Antiqua"/>
          <w:b/>
          <w:iCs/>
          <w:sz w:val="24"/>
          <w:szCs w:val="24"/>
        </w:rPr>
        <w:t xml:space="preserve">: </w:t>
      </w:r>
      <w:r w:rsidRPr="00E150F9">
        <w:rPr>
          <w:rFonts w:ascii="Book Antiqua" w:hAnsi="Book Antiqua"/>
          <w:sz w:val="24"/>
          <w:szCs w:val="24"/>
        </w:rPr>
        <w:t>Not needed, as no patients were contacted.</w:t>
      </w:r>
    </w:p>
    <w:p w:rsidR="00BD706C" w:rsidRPr="00E150F9" w:rsidRDefault="00BD706C" w:rsidP="00E150F9">
      <w:pPr>
        <w:bidi w:val="0"/>
        <w:spacing w:after="0" w:line="360" w:lineRule="auto"/>
        <w:jc w:val="both"/>
        <w:rPr>
          <w:rFonts w:ascii="Book Antiqua" w:hAnsi="Book Antiqua"/>
          <w:b/>
          <w:sz w:val="24"/>
          <w:szCs w:val="24"/>
          <w:lang w:eastAsia="zh-CN"/>
        </w:rPr>
      </w:pPr>
    </w:p>
    <w:p w:rsidR="00BD706C" w:rsidRPr="00E150F9" w:rsidRDefault="00BD706C" w:rsidP="00E150F9">
      <w:pPr>
        <w:pStyle w:val="Default"/>
        <w:spacing w:line="360" w:lineRule="auto"/>
        <w:jc w:val="both"/>
        <w:rPr>
          <w:rFonts w:ascii="Book Antiqua" w:hAnsi="Book Antiqua" w:cs="Calibri"/>
          <w:color w:val="auto"/>
          <w:lang w:bidi="ar-SA"/>
        </w:rPr>
      </w:pPr>
      <w:r w:rsidRPr="00E150F9">
        <w:rPr>
          <w:rFonts w:ascii="Book Antiqua" w:hAnsi="Book Antiqua"/>
          <w:b/>
          <w:color w:val="auto"/>
        </w:rPr>
        <w:t>Conflict-of-interest statement</w:t>
      </w:r>
      <w:r w:rsidRPr="00E150F9">
        <w:rPr>
          <w:rFonts w:ascii="Book Antiqua" w:hAnsi="Book Antiqua" w:cs="TimesNewRomanPS-BoldItalicMT"/>
          <w:b/>
          <w:iCs/>
          <w:color w:val="auto"/>
        </w:rPr>
        <w:t xml:space="preserve">: </w:t>
      </w:r>
      <w:r w:rsidRPr="00E150F9">
        <w:rPr>
          <w:rFonts w:ascii="Book Antiqua" w:hAnsi="Book Antiqua" w:cs="Calibri"/>
          <w:color w:val="auto"/>
          <w:lang w:bidi="ar-SA"/>
        </w:rPr>
        <w:t>None</w:t>
      </w:r>
      <w:r w:rsidRPr="00E150F9">
        <w:rPr>
          <w:rFonts w:ascii="Book Antiqua" w:hAnsi="Book Antiqua" w:cs="Calibri"/>
          <w:color w:val="auto"/>
          <w:lang w:eastAsia="zh-CN" w:bidi="ar-SA"/>
        </w:rPr>
        <w:t>.</w:t>
      </w:r>
    </w:p>
    <w:p w:rsidR="00BD706C" w:rsidRPr="00E150F9" w:rsidRDefault="00BD706C" w:rsidP="00E150F9">
      <w:pPr>
        <w:bidi w:val="0"/>
        <w:spacing w:after="0" w:line="360" w:lineRule="auto"/>
        <w:jc w:val="both"/>
        <w:rPr>
          <w:rFonts w:ascii="Book Antiqua" w:hAnsi="Book Antiqua"/>
          <w:b/>
          <w:sz w:val="24"/>
          <w:szCs w:val="24"/>
          <w:lang w:eastAsia="zh-CN"/>
        </w:rPr>
      </w:pPr>
    </w:p>
    <w:p w:rsidR="00BD706C" w:rsidRPr="00E150F9" w:rsidRDefault="00BD706C" w:rsidP="00E150F9">
      <w:pPr>
        <w:bidi w:val="0"/>
        <w:spacing w:after="0" w:line="360" w:lineRule="auto"/>
        <w:jc w:val="both"/>
        <w:rPr>
          <w:rFonts w:ascii="Book Antiqua" w:hAnsi="Book Antiqua"/>
          <w:b/>
          <w:sz w:val="24"/>
          <w:szCs w:val="24"/>
        </w:rPr>
      </w:pPr>
      <w:r w:rsidRPr="00E150F9">
        <w:rPr>
          <w:rFonts w:ascii="Book Antiqua" w:hAnsi="Book Antiqua"/>
          <w:b/>
          <w:sz w:val="24"/>
          <w:szCs w:val="24"/>
        </w:rPr>
        <w:t>Data sharing statement</w:t>
      </w:r>
      <w:r w:rsidRPr="00E150F9">
        <w:rPr>
          <w:rFonts w:ascii="Book Antiqua" w:hAnsi="Book Antiqua" w:cs="TimesNewRomanPS-BoldItalicMT"/>
          <w:b/>
          <w:iCs/>
          <w:sz w:val="24"/>
          <w:szCs w:val="24"/>
        </w:rPr>
        <w:t>:</w:t>
      </w:r>
      <w:r w:rsidRPr="00E150F9">
        <w:rPr>
          <w:rFonts w:ascii="Book Antiqua" w:hAnsi="Book Antiqua"/>
          <w:b/>
          <w:sz w:val="24"/>
          <w:szCs w:val="24"/>
        </w:rPr>
        <w:t xml:space="preserve"> </w:t>
      </w:r>
      <w:r w:rsidRPr="00E150F9">
        <w:rPr>
          <w:rFonts w:ascii="Book Antiqua" w:hAnsi="Book Antiqua"/>
          <w:sz w:val="24"/>
          <w:szCs w:val="24"/>
        </w:rPr>
        <w:t xml:space="preserve">Technical appendix, statistical code and dataset available from the corresponding author at </w:t>
      </w:r>
      <w:hyperlink r:id="rId9" w:history="1">
        <w:r w:rsidRPr="00E150F9">
          <w:rPr>
            <w:rStyle w:val="Hyperlink"/>
            <w:rFonts w:ascii="Book Antiqua" w:hAnsi="Book Antiqua"/>
            <w:color w:val="auto"/>
            <w:sz w:val="24"/>
            <w:szCs w:val="24"/>
            <w:u w:val="none"/>
          </w:rPr>
          <w:t>yoav@szmc.org.il</w:t>
        </w:r>
      </w:hyperlink>
      <w:r w:rsidRPr="00E150F9">
        <w:rPr>
          <w:rFonts w:ascii="Book Antiqua" w:hAnsi="Book Antiqua"/>
          <w:sz w:val="24"/>
          <w:szCs w:val="24"/>
        </w:rPr>
        <w:t>. Consent was not obtained but the presented data are anonymized and risk of identification is low.</w:t>
      </w:r>
    </w:p>
    <w:p w:rsidR="00BD706C" w:rsidRPr="00E150F9" w:rsidRDefault="00BD706C" w:rsidP="00E150F9">
      <w:pPr>
        <w:bidi w:val="0"/>
        <w:adjustRightInd w:val="0"/>
        <w:snapToGrid w:val="0"/>
        <w:spacing w:after="0" w:line="360" w:lineRule="auto"/>
        <w:jc w:val="both"/>
        <w:rPr>
          <w:rFonts w:ascii="Book Antiqua" w:hAnsi="Book Antiqua"/>
          <w:sz w:val="24"/>
          <w:szCs w:val="24"/>
        </w:rPr>
      </w:pPr>
    </w:p>
    <w:p w:rsidR="00BD706C" w:rsidRPr="00E150F9" w:rsidRDefault="00BD706C" w:rsidP="00E150F9">
      <w:pPr>
        <w:bidi w:val="0"/>
        <w:adjustRightInd w:val="0"/>
        <w:snapToGrid w:val="0"/>
        <w:spacing w:after="0" w:line="360" w:lineRule="auto"/>
        <w:jc w:val="both"/>
        <w:rPr>
          <w:rFonts w:ascii="Book Antiqua" w:hAnsi="Book Antiqua" w:cs="宋体"/>
          <w:sz w:val="24"/>
          <w:szCs w:val="24"/>
        </w:rPr>
      </w:pPr>
      <w:r w:rsidRPr="00E150F9">
        <w:rPr>
          <w:rFonts w:ascii="Book Antiqua" w:hAnsi="Book Antiqua"/>
          <w:b/>
          <w:sz w:val="24"/>
          <w:szCs w:val="24"/>
        </w:rPr>
        <w:t xml:space="preserve">Open-Access: </w:t>
      </w:r>
      <w:r w:rsidRPr="00E150F9">
        <w:rPr>
          <w:rFonts w:ascii="Book Antiqua" w:hAnsi="Book Antiqua"/>
          <w:sz w:val="24"/>
          <w:szCs w:val="24"/>
        </w:rPr>
        <w:t xml:space="preserve">This is an </w:t>
      </w:r>
      <w:r w:rsidRPr="00E150F9">
        <w:rPr>
          <w:rFonts w:ascii="Book Antiqua" w:hAnsi="Book Antiqua" w:cs="宋体"/>
          <w:sz w:val="24"/>
          <w:szCs w:val="24"/>
        </w:rPr>
        <w:t xml:space="preserve">open-access article that was </w:t>
      </w:r>
      <w:r w:rsidRPr="00E150F9">
        <w:rPr>
          <w:rFonts w:ascii="Book Antiqua" w:hAnsi="Book Antiqua"/>
          <w:sz w:val="24"/>
          <w:szCs w:val="24"/>
        </w:rPr>
        <w:t xml:space="preserve">selected by an in-house editor and fully peer-reviewed by external reviewers. It is </w:t>
      </w:r>
      <w:r w:rsidRPr="00E150F9">
        <w:rPr>
          <w:rFonts w:ascii="Book Antiqua" w:hAnsi="Book Antiqua" w:cs="宋体"/>
          <w:sz w:val="24"/>
          <w:szCs w:val="24"/>
        </w:rPr>
        <w:t xml:space="preserve">distributed in accordance with </w:t>
      </w:r>
      <w:r w:rsidRPr="00E150F9">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D706C" w:rsidRPr="00E150F9" w:rsidRDefault="00BD706C" w:rsidP="00E150F9">
      <w:pPr>
        <w:bidi w:val="0"/>
        <w:spacing w:after="0" w:line="360" w:lineRule="auto"/>
        <w:jc w:val="both"/>
        <w:rPr>
          <w:rFonts w:ascii="Book Antiqua" w:hAnsi="Book Antiqua"/>
          <w:sz w:val="24"/>
          <w:szCs w:val="24"/>
          <w:lang w:eastAsia="zh-CN"/>
        </w:rPr>
      </w:pPr>
    </w:p>
    <w:p w:rsidR="00BD706C" w:rsidRPr="00E150F9" w:rsidRDefault="00BD706C" w:rsidP="00E150F9">
      <w:pPr>
        <w:bidi w:val="0"/>
        <w:spacing w:after="0" w:line="360" w:lineRule="auto"/>
        <w:jc w:val="both"/>
        <w:rPr>
          <w:rFonts w:ascii="Book Antiqua" w:eastAsia="宋体" w:hAnsi="Book Antiqua" w:cs="宋体"/>
          <w:sz w:val="24"/>
          <w:szCs w:val="24"/>
          <w:lang w:eastAsia="zh-CN"/>
        </w:rPr>
      </w:pPr>
      <w:r w:rsidRPr="00E150F9">
        <w:rPr>
          <w:rFonts w:ascii="Book Antiqua" w:eastAsia="宋体" w:hAnsi="Book Antiqua" w:cs="宋体"/>
          <w:b/>
          <w:sz w:val="24"/>
          <w:szCs w:val="24"/>
        </w:rPr>
        <w:t>Manuscript source:</w:t>
      </w:r>
      <w:r w:rsidRPr="00E150F9">
        <w:rPr>
          <w:rFonts w:ascii="Book Antiqua" w:eastAsia="宋体" w:hAnsi="Book Antiqua" w:cs="宋体"/>
          <w:sz w:val="24"/>
          <w:szCs w:val="24"/>
        </w:rPr>
        <w:t> Invited manuscript</w:t>
      </w:r>
    </w:p>
    <w:p w:rsidR="00BD706C" w:rsidRPr="00E150F9" w:rsidRDefault="00BD706C" w:rsidP="00E150F9">
      <w:pPr>
        <w:bidi w:val="0"/>
        <w:spacing w:after="0" w:line="360" w:lineRule="auto"/>
        <w:jc w:val="both"/>
        <w:rPr>
          <w:rFonts w:ascii="Book Antiqua" w:hAnsi="Book Antiqua"/>
          <w:sz w:val="24"/>
          <w:szCs w:val="24"/>
          <w:lang w:eastAsia="zh-CN"/>
        </w:rPr>
      </w:pPr>
    </w:p>
    <w:p w:rsidR="004E3E27" w:rsidRPr="00E150F9" w:rsidRDefault="00AF602C" w:rsidP="00E150F9">
      <w:pPr>
        <w:bidi w:val="0"/>
        <w:spacing w:after="0" w:line="360" w:lineRule="auto"/>
        <w:jc w:val="both"/>
        <w:rPr>
          <w:rFonts w:ascii="Book Antiqua" w:hAnsi="Book Antiqua"/>
          <w:sz w:val="24"/>
          <w:szCs w:val="24"/>
          <w:lang w:eastAsia="zh-CN"/>
        </w:rPr>
      </w:pPr>
      <w:r w:rsidRPr="00E150F9">
        <w:rPr>
          <w:rFonts w:ascii="Book Antiqua" w:hAnsi="Book Antiqua"/>
          <w:b/>
          <w:bCs/>
          <w:sz w:val="24"/>
          <w:szCs w:val="24"/>
        </w:rPr>
        <w:t>Correspondence</w:t>
      </w:r>
      <w:r w:rsidR="004E3E27" w:rsidRPr="00E150F9">
        <w:rPr>
          <w:rFonts w:ascii="Book Antiqua" w:hAnsi="Book Antiqua"/>
          <w:b/>
          <w:bCs/>
          <w:sz w:val="24"/>
          <w:szCs w:val="24"/>
        </w:rPr>
        <w:t xml:space="preserve"> to</w:t>
      </w:r>
      <w:r w:rsidRPr="00E150F9">
        <w:rPr>
          <w:rFonts w:ascii="Book Antiqua" w:hAnsi="Book Antiqua"/>
          <w:b/>
          <w:bCs/>
          <w:sz w:val="24"/>
          <w:szCs w:val="24"/>
        </w:rPr>
        <w:t>:</w:t>
      </w:r>
      <w:r w:rsidRPr="00E150F9">
        <w:rPr>
          <w:rFonts w:ascii="Book Antiqua" w:hAnsi="Book Antiqua"/>
          <w:sz w:val="24"/>
          <w:szCs w:val="24"/>
        </w:rPr>
        <w:t xml:space="preserve"> </w:t>
      </w:r>
      <w:r w:rsidRPr="00E150F9">
        <w:rPr>
          <w:rFonts w:ascii="Book Antiqua" w:hAnsi="Book Antiqua"/>
          <w:b/>
          <w:sz w:val="24"/>
          <w:szCs w:val="24"/>
        </w:rPr>
        <w:t xml:space="preserve">Yoav Lurie, MD, </w:t>
      </w:r>
      <w:r w:rsidRPr="00E150F9">
        <w:rPr>
          <w:rFonts w:ascii="Book Antiqua" w:hAnsi="Book Antiqua"/>
          <w:sz w:val="24"/>
          <w:szCs w:val="24"/>
        </w:rPr>
        <w:t xml:space="preserve">Liver Unit, </w:t>
      </w:r>
      <w:r w:rsidR="00BD706C" w:rsidRPr="00E150F9">
        <w:rPr>
          <w:rFonts w:ascii="Book Antiqua" w:hAnsi="Book Antiqua"/>
          <w:sz w:val="24"/>
          <w:szCs w:val="24"/>
        </w:rPr>
        <w:t>Digestive Disease Institute, Share</w:t>
      </w:r>
      <w:r w:rsidR="00BD706C" w:rsidRPr="00E150F9">
        <w:rPr>
          <w:rFonts w:ascii="Book Antiqua" w:hAnsi="Book Antiqua"/>
          <w:sz w:val="24"/>
          <w:szCs w:val="24"/>
          <w:lang w:eastAsia="zh-CN"/>
        </w:rPr>
        <w:t>’</w:t>
      </w:r>
      <w:r w:rsidR="00BD706C" w:rsidRPr="00E150F9">
        <w:rPr>
          <w:rFonts w:ascii="Book Antiqua" w:hAnsi="Book Antiqua"/>
          <w:sz w:val="24"/>
          <w:szCs w:val="24"/>
        </w:rPr>
        <w:t xml:space="preserve">e Zedek Medical Center, </w:t>
      </w:r>
      <w:r w:rsidR="00BD706C" w:rsidRPr="00E150F9">
        <w:rPr>
          <w:rFonts w:ascii="Book Antiqua" w:eastAsia="Times New Roman" w:hAnsi="Book Antiqua" w:cs="Times New Roman"/>
          <w:sz w:val="24"/>
          <w:szCs w:val="24"/>
        </w:rPr>
        <w:t>12 Shmu</w:t>
      </w:r>
      <w:r w:rsidR="00BD706C" w:rsidRPr="00E150F9">
        <w:rPr>
          <w:rFonts w:ascii="Book Antiqua" w:hAnsi="Book Antiqua" w:cs="Times New Roman"/>
          <w:sz w:val="24"/>
          <w:szCs w:val="24"/>
          <w:lang w:eastAsia="zh-CN"/>
        </w:rPr>
        <w:t>’</w:t>
      </w:r>
      <w:r w:rsidR="00BD706C" w:rsidRPr="00E150F9">
        <w:rPr>
          <w:rFonts w:ascii="Book Antiqua" w:eastAsia="Times New Roman" w:hAnsi="Book Antiqua" w:cs="Times New Roman"/>
          <w:sz w:val="24"/>
          <w:szCs w:val="24"/>
        </w:rPr>
        <w:t>el Bait Street, Jerusalem 91031, Israel</w:t>
      </w:r>
      <w:r w:rsidR="00BD706C" w:rsidRPr="00E150F9">
        <w:rPr>
          <w:rFonts w:ascii="Book Antiqua" w:hAnsi="Book Antiqua"/>
          <w:sz w:val="24"/>
          <w:szCs w:val="24"/>
          <w:lang w:eastAsia="zh-CN"/>
        </w:rPr>
        <w:t>.</w:t>
      </w:r>
      <w:r w:rsidR="001746C0" w:rsidRPr="00E150F9">
        <w:rPr>
          <w:rFonts w:ascii="Book Antiqua" w:hAnsi="Book Antiqua"/>
          <w:sz w:val="24"/>
          <w:szCs w:val="24"/>
        </w:rPr>
        <w:t xml:space="preserve"> </w:t>
      </w:r>
      <w:hyperlink r:id="rId10" w:history="1">
        <w:r w:rsidR="001746C0" w:rsidRPr="00E150F9">
          <w:rPr>
            <w:rStyle w:val="Hyperlink"/>
            <w:rFonts w:ascii="Book Antiqua" w:hAnsi="Book Antiqua"/>
            <w:color w:val="auto"/>
            <w:sz w:val="24"/>
            <w:szCs w:val="24"/>
            <w:u w:val="none"/>
          </w:rPr>
          <w:t>yoav@szmc.org.il</w:t>
        </w:r>
      </w:hyperlink>
    </w:p>
    <w:p w:rsidR="00AF602C" w:rsidRPr="00E150F9" w:rsidRDefault="00AF602C" w:rsidP="00E150F9">
      <w:pPr>
        <w:bidi w:val="0"/>
        <w:spacing w:after="0" w:line="360" w:lineRule="auto"/>
        <w:jc w:val="both"/>
        <w:rPr>
          <w:rFonts w:ascii="Book Antiqua" w:hAnsi="Book Antiqua"/>
          <w:sz w:val="24"/>
          <w:szCs w:val="24"/>
        </w:rPr>
      </w:pPr>
      <w:r w:rsidRPr="00E150F9">
        <w:rPr>
          <w:rFonts w:ascii="Book Antiqua" w:hAnsi="Book Antiqua"/>
          <w:b/>
          <w:bCs/>
          <w:sz w:val="24"/>
          <w:szCs w:val="24"/>
        </w:rPr>
        <w:t>Tel</w:t>
      </w:r>
      <w:r w:rsidR="004E3E27" w:rsidRPr="00E150F9">
        <w:rPr>
          <w:rFonts w:ascii="Book Antiqua" w:hAnsi="Book Antiqua"/>
          <w:b/>
          <w:bCs/>
          <w:sz w:val="24"/>
          <w:szCs w:val="24"/>
        </w:rPr>
        <w:t>ephone</w:t>
      </w:r>
      <w:r w:rsidRPr="00E150F9">
        <w:rPr>
          <w:rFonts w:ascii="Book Antiqua" w:hAnsi="Book Antiqua"/>
          <w:b/>
          <w:bCs/>
          <w:sz w:val="24"/>
          <w:szCs w:val="24"/>
        </w:rPr>
        <w:t>:</w:t>
      </w:r>
      <w:r w:rsidRPr="00E150F9">
        <w:rPr>
          <w:rFonts w:ascii="Book Antiqua" w:hAnsi="Book Antiqua"/>
          <w:sz w:val="24"/>
          <w:szCs w:val="24"/>
        </w:rPr>
        <w:t xml:space="preserve"> +972-2-6555035</w:t>
      </w:r>
    </w:p>
    <w:p w:rsidR="004E3E27" w:rsidRPr="00E150F9" w:rsidRDefault="004E3E27" w:rsidP="00E150F9">
      <w:pPr>
        <w:bidi w:val="0"/>
        <w:spacing w:after="0" w:line="360" w:lineRule="auto"/>
        <w:jc w:val="both"/>
        <w:rPr>
          <w:rFonts w:ascii="Book Antiqua" w:hAnsi="Book Antiqua"/>
          <w:sz w:val="24"/>
          <w:szCs w:val="24"/>
        </w:rPr>
      </w:pPr>
      <w:r w:rsidRPr="00E150F9">
        <w:rPr>
          <w:rFonts w:ascii="Book Antiqua" w:hAnsi="Book Antiqua"/>
          <w:b/>
          <w:bCs/>
          <w:sz w:val="24"/>
          <w:szCs w:val="24"/>
        </w:rPr>
        <w:t>Fax:</w:t>
      </w:r>
      <w:r w:rsidRPr="00E150F9">
        <w:rPr>
          <w:rFonts w:ascii="Book Antiqua" w:hAnsi="Book Antiqua"/>
          <w:sz w:val="24"/>
          <w:szCs w:val="24"/>
        </w:rPr>
        <w:t xml:space="preserve"> +972-2-6555359</w:t>
      </w:r>
    </w:p>
    <w:p w:rsidR="001746C0" w:rsidRPr="00E150F9" w:rsidRDefault="001746C0" w:rsidP="00E150F9">
      <w:pPr>
        <w:bidi w:val="0"/>
        <w:spacing w:after="0" w:line="360" w:lineRule="auto"/>
        <w:jc w:val="both"/>
        <w:rPr>
          <w:rFonts w:ascii="Book Antiqua" w:hAnsi="Book Antiqua"/>
          <w:sz w:val="24"/>
          <w:szCs w:val="24"/>
          <w:lang w:eastAsia="zh-CN"/>
        </w:rPr>
      </w:pPr>
    </w:p>
    <w:p w:rsidR="00BD706C" w:rsidRPr="00E150F9" w:rsidRDefault="00BD706C" w:rsidP="00E150F9">
      <w:pPr>
        <w:bidi w:val="0"/>
        <w:spacing w:after="0" w:line="360" w:lineRule="auto"/>
        <w:jc w:val="both"/>
        <w:rPr>
          <w:rFonts w:ascii="Book Antiqua" w:hAnsi="Book Antiqua"/>
          <w:b/>
          <w:sz w:val="24"/>
          <w:szCs w:val="24"/>
        </w:rPr>
      </w:pPr>
      <w:r w:rsidRPr="00E150F9">
        <w:rPr>
          <w:rFonts w:ascii="Book Antiqua" w:hAnsi="Book Antiqua"/>
          <w:b/>
          <w:sz w:val="24"/>
          <w:szCs w:val="24"/>
        </w:rPr>
        <w:t>Received:</w:t>
      </w:r>
      <w:r w:rsidR="0090766C">
        <w:rPr>
          <w:rFonts w:ascii="Book Antiqua" w:hAnsi="Book Antiqua"/>
          <w:sz w:val="24"/>
          <w:szCs w:val="24"/>
        </w:rPr>
        <w:t xml:space="preserve"> </w:t>
      </w:r>
      <w:r w:rsidRPr="00E150F9">
        <w:rPr>
          <w:rFonts w:ascii="Book Antiqua" w:hAnsi="Book Antiqua"/>
          <w:sz w:val="24"/>
          <w:szCs w:val="24"/>
          <w:lang w:eastAsia="zh-CN"/>
        </w:rPr>
        <w:t>June 29, 2016</w:t>
      </w:r>
      <w:r w:rsidRPr="00E150F9">
        <w:rPr>
          <w:rFonts w:ascii="Book Antiqua" w:hAnsi="Book Antiqua"/>
          <w:sz w:val="24"/>
          <w:szCs w:val="24"/>
        </w:rPr>
        <w:t xml:space="preserve"> </w:t>
      </w:r>
    </w:p>
    <w:p w:rsidR="00BD706C" w:rsidRPr="00E150F9" w:rsidRDefault="00BD706C" w:rsidP="00E150F9">
      <w:pPr>
        <w:bidi w:val="0"/>
        <w:spacing w:after="0" w:line="360" w:lineRule="auto"/>
        <w:jc w:val="both"/>
        <w:rPr>
          <w:rFonts w:ascii="Book Antiqua" w:hAnsi="Book Antiqua"/>
          <w:b/>
          <w:sz w:val="24"/>
          <w:szCs w:val="24"/>
          <w:lang w:eastAsia="zh-CN"/>
        </w:rPr>
      </w:pPr>
      <w:r w:rsidRPr="00E150F9">
        <w:rPr>
          <w:rFonts w:ascii="Book Antiqua" w:hAnsi="Book Antiqua"/>
          <w:b/>
          <w:sz w:val="24"/>
          <w:szCs w:val="24"/>
        </w:rPr>
        <w:t>Peer-review started:</w:t>
      </w:r>
      <w:r w:rsidRPr="00E150F9">
        <w:rPr>
          <w:rFonts w:ascii="Book Antiqua" w:hAnsi="Book Antiqua"/>
          <w:b/>
          <w:sz w:val="24"/>
          <w:szCs w:val="24"/>
          <w:lang w:eastAsia="zh-CN"/>
        </w:rPr>
        <w:t xml:space="preserve"> </w:t>
      </w:r>
      <w:r w:rsidRPr="00E150F9">
        <w:rPr>
          <w:rFonts w:ascii="Book Antiqua" w:hAnsi="Book Antiqua"/>
          <w:sz w:val="24"/>
          <w:szCs w:val="24"/>
          <w:lang w:eastAsia="zh-CN"/>
        </w:rPr>
        <w:t>July 1, 2016</w:t>
      </w:r>
    </w:p>
    <w:p w:rsidR="00BD706C" w:rsidRPr="00E150F9" w:rsidRDefault="00BD706C" w:rsidP="00E150F9">
      <w:pPr>
        <w:bidi w:val="0"/>
        <w:spacing w:after="0" w:line="360" w:lineRule="auto"/>
        <w:jc w:val="both"/>
        <w:rPr>
          <w:rFonts w:ascii="Book Antiqua" w:hAnsi="Book Antiqua"/>
          <w:b/>
          <w:sz w:val="24"/>
          <w:szCs w:val="24"/>
          <w:lang w:eastAsia="zh-CN"/>
        </w:rPr>
      </w:pPr>
      <w:r w:rsidRPr="00E150F9">
        <w:rPr>
          <w:rFonts w:ascii="Book Antiqua" w:hAnsi="Book Antiqua"/>
          <w:b/>
          <w:sz w:val="24"/>
          <w:szCs w:val="24"/>
        </w:rPr>
        <w:t>First decision:</w:t>
      </w:r>
      <w:r w:rsidRPr="00E150F9">
        <w:rPr>
          <w:rFonts w:ascii="Book Antiqua" w:hAnsi="Book Antiqua"/>
          <w:b/>
          <w:sz w:val="24"/>
          <w:szCs w:val="24"/>
          <w:lang w:eastAsia="zh-CN"/>
        </w:rPr>
        <w:t xml:space="preserve"> </w:t>
      </w:r>
      <w:r w:rsidRPr="00E150F9">
        <w:rPr>
          <w:rFonts w:ascii="Book Antiqua" w:hAnsi="Book Antiqua"/>
          <w:sz w:val="24"/>
          <w:szCs w:val="24"/>
          <w:lang w:eastAsia="zh-CN"/>
        </w:rPr>
        <w:t>September 5, 2016</w:t>
      </w:r>
    </w:p>
    <w:p w:rsidR="00BD706C" w:rsidRPr="00E150F9" w:rsidRDefault="00BD706C" w:rsidP="00E150F9">
      <w:pPr>
        <w:bidi w:val="0"/>
        <w:spacing w:after="0" w:line="360" w:lineRule="auto"/>
        <w:jc w:val="both"/>
        <w:rPr>
          <w:rFonts w:ascii="Book Antiqua" w:hAnsi="Book Antiqua"/>
          <w:b/>
          <w:sz w:val="24"/>
          <w:szCs w:val="24"/>
        </w:rPr>
      </w:pPr>
      <w:r w:rsidRPr="00E150F9">
        <w:rPr>
          <w:rFonts w:ascii="Book Antiqua" w:hAnsi="Book Antiqua"/>
          <w:b/>
          <w:sz w:val="24"/>
          <w:szCs w:val="24"/>
        </w:rPr>
        <w:t xml:space="preserve">Revised: </w:t>
      </w:r>
      <w:r w:rsidRPr="00E150F9">
        <w:rPr>
          <w:rFonts w:ascii="Book Antiqua" w:hAnsi="Book Antiqua"/>
          <w:sz w:val="24"/>
          <w:szCs w:val="24"/>
          <w:lang w:eastAsia="zh-CN"/>
        </w:rPr>
        <w:t>October 2, 2016</w:t>
      </w:r>
      <w:r w:rsidRPr="00E150F9">
        <w:rPr>
          <w:rFonts w:ascii="Book Antiqua" w:hAnsi="Book Antiqua"/>
          <w:sz w:val="24"/>
          <w:szCs w:val="24"/>
        </w:rPr>
        <w:t xml:space="preserve"> </w:t>
      </w:r>
    </w:p>
    <w:p w:rsidR="00BD706C" w:rsidRPr="00E150F9" w:rsidRDefault="00BD706C" w:rsidP="00E150F9">
      <w:pPr>
        <w:bidi w:val="0"/>
        <w:spacing w:after="0" w:line="360" w:lineRule="auto"/>
        <w:jc w:val="both"/>
        <w:rPr>
          <w:rFonts w:ascii="Book Antiqua" w:hAnsi="Book Antiqua"/>
          <w:b/>
          <w:sz w:val="24"/>
          <w:szCs w:val="24"/>
        </w:rPr>
      </w:pPr>
      <w:r w:rsidRPr="00E150F9">
        <w:rPr>
          <w:rFonts w:ascii="Book Antiqua" w:hAnsi="Book Antiqua"/>
          <w:b/>
          <w:sz w:val="24"/>
          <w:szCs w:val="24"/>
        </w:rPr>
        <w:t>Accepted:</w:t>
      </w:r>
      <w:r w:rsidR="0090766C">
        <w:rPr>
          <w:rFonts w:ascii="Book Antiqua" w:hAnsi="Book Antiqua"/>
          <w:b/>
          <w:sz w:val="24"/>
          <w:szCs w:val="24"/>
        </w:rPr>
        <w:t xml:space="preserve"> </w:t>
      </w:r>
      <w:r w:rsidR="00D951C7" w:rsidRPr="00D951C7">
        <w:rPr>
          <w:rFonts w:ascii="Book Antiqua" w:hAnsi="Book Antiqua"/>
          <w:sz w:val="24"/>
          <w:szCs w:val="24"/>
        </w:rPr>
        <w:t>November 1, 2016</w:t>
      </w:r>
    </w:p>
    <w:p w:rsidR="00BD706C" w:rsidRPr="00E150F9" w:rsidRDefault="00BD706C" w:rsidP="00E150F9">
      <w:pPr>
        <w:bidi w:val="0"/>
        <w:spacing w:after="0" w:line="360" w:lineRule="auto"/>
        <w:jc w:val="both"/>
        <w:rPr>
          <w:rFonts w:ascii="Book Antiqua" w:hAnsi="Book Antiqua"/>
          <w:b/>
          <w:sz w:val="24"/>
          <w:szCs w:val="24"/>
        </w:rPr>
      </w:pPr>
      <w:r w:rsidRPr="00E150F9">
        <w:rPr>
          <w:rFonts w:ascii="Book Antiqua" w:hAnsi="Book Antiqua"/>
          <w:b/>
          <w:sz w:val="24"/>
          <w:szCs w:val="24"/>
        </w:rPr>
        <w:t>Article in press:</w:t>
      </w:r>
      <w:r w:rsidR="0090766C">
        <w:rPr>
          <w:rFonts w:ascii="Book Antiqua" w:hAnsi="Book Antiqua"/>
          <w:sz w:val="24"/>
          <w:szCs w:val="24"/>
        </w:rPr>
        <w:t xml:space="preserve"> </w:t>
      </w:r>
    </w:p>
    <w:p w:rsidR="00BD706C" w:rsidRPr="00E150F9" w:rsidRDefault="00BD706C" w:rsidP="00E150F9">
      <w:pPr>
        <w:bidi w:val="0"/>
        <w:spacing w:after="0" w:line="360" w:lineRule="auto"/>
        <w:jc w:val="both"/>
        <w:rPr>
          <w:rFonts w:ascii="Book Antiqua" w:hAnsi="Book Antiqua"/>
          <w:b/>
          <w:sz w:val="24"/>
          <w:szCs w:val="24"/>
        </w:rPr>
      </w:pPr>
      <w:r w:rsidRPr="00E150F9">
        <w:rPr>
          <w:rFonts w:ascii="Book Antiqua" w:hAnsi="Book Antiqua"/>
          <w:b/>
          <w:sz w:val="24"/>
          <w:szCs w:val="24"/>
        </w:rPr>
        <w:t xml:space="preserve">Published online: </w:t>
      </w:r>
    </w:p>
    <w:p w:rsidR="00BD706C" w:rsidRPr="00E150F9" w:rsidRDefault="00BD706C" w:rsidP="00E150F9">
      <w:pPr>
        <w:bidi w:val="0"/>
        <w:spacing w:after="0" w:line="360" w:lineRule="auto"/>
        <w:jc w:val="both"/>
        <w:rPr>
          <w:rFonts w:ascii="Book Antiqua" w:hAnsi="Book Antiqua"/>
          <w:sz w:val="24"/>
          <w:szCs w:val="24"/>
          <w:lang w:eastAsia="zh-CN"/>
        </w:rPr>
      </w:pPr>
      <w:r w:rsidRPr="00E150F9">
        <w:rPr>
          <w:rFonts w:ascii="Book Antiqua" w:hAnsi="Book Antiqua"/>
          <w:sz w:val="24"/>
          <w:szCs w:val="24"/>
          <w:lang w:eastAsia="zh-CN"/>
        </w:rPr>
        <w:br w:type="page"/>
      </w:r>
      <w:bookmarkStart w:id="0" w:name="_GoBack"/>
      <w:bookmarkEnd w:id="0"/>
    </w:p>
    <w:p w:rsidR="001746C0" w:rsidRPr="00E150F9" w:rsidRDefault="00406565"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lastRenderedPageBreak/>
        <w:t>Abstract</w:t>
      </w:r>
    </w:p>
    <w:p w:rsidR="00BD706C" w:rsidRPr="00E150F9" w:rsidRDefault="00BD706C" w:rsidP="00E150F9">
      <w:pPr>
        <w:bidi w:val="0"/>
        <w:spacing w:after="0" w:line="360" w:lineRule="auto"/>
        <w:jc w:val="both"/>
        <w:rPr>
          <w:rFonts w:ascii="Book Antiqua" w:hAnsi="Book Antiqua"/>
          <w:b/>
          <w:bCs/>
          <w:i/>
          <w:sz w:val="24"/>
          <w:szCs w:val="24"/>
          <w:lang w:eastAsia="zh-CN"/>
        </w:rPr>
      </w:pPr>
      <w:r w:rsidRPr="00E150F9">
        <w:rPr>
          <w:rFonts w:ascii="Book Antiqua" w:hAnsi="Book Antiqua"/>
          <w:b/>
          <w:bCs/>
          <w:i/>
          <w:sz w:val="24"/>
          <w:szCs w:val="24"/>
        </w:rPr>
        <w:t>AIM</w:t>
      </w:r>
    </w:p>
    <w:p w:rsidR="001746C0" w:rsidRPr="00E150F9" w:rsidRDefault="001746C0" w:rsidP="00E150F9">
      <w:pPr>
        <w:bidi w:val="0"/>
        <w:spacing w:after="0" w:line="360" w:lineRule="auto"/>
        <w:jc w:val="both"/>
        <w:rPr>
          <w:rFonts w:ascii="Book Antiqua" w:hAnsi="Book Antiqua"/>
          <w:sz w:val="24"/>
          <w:szCs w:val="24"/>
          <w:lang w:eastAsia="zh-CN"/>
        </w:rPr>
      </w:pPr>
      <w:r w:rsidRPr="00E150F9">
        <w:rPr>
          <w:rFonts w:ascii="Book Antiqua" w:hAnsi="Book Antiqua"/>
          <w:sz w:val="24"/>
          <w:szCs w:val="24"/>
        </w:rPr>
        <w:t xml:space="preserve">To evaluate the diagnostic value of </w:t>
      </w:r>
      <w:r w:rsidR="00A64F22" w:rsidRPr="00E150F9">
        <w:rPr>
          <w:rFonts w:ascii="Book Antiqua" w:hAnsi="Book Antiqua"/>
          <w:sz w:val="24"/>
          <w:szCs w:val="24"/>
        </w:rPr>
        <w:t xml:space="preserve">serial </w:t>
      </w:r>
      <w:r w:rsidRPr="00E150F9">
        <w:rPr>
          <w:rFonts w:ascii="Book Antiqua" w:hAnsi="Book Antiqua"/>
          <w:sz w:val="24"/>
          <w:szCs w:val="24"/>
        </w:rPr>
        <w:t>biochemical blood tests in the diagnosis of biliary colic.</w:t>
      </w:r>
    </w:p>
    <w:p w:rsidR="00BD706C" w:rsidRPr="00E150F9" w:rsidRDefault="00BD706C" w:rsidP="00E150F9">
      <w:pPr>
        <w:bidi w:val="0"/>
        <w:spacing w:after="0" w:line="360" w:lineRule="auto"/>
        <w:jc w:val="both"/>
        <w:rPr>
          <w:rFonts w:ascii="Book Antiqua" w:hAnsi="Book Antiqua"/>
          <w:sz w:val="24"/>
          <w:szCs w:val="24"/>
          <w:lang w:eastAsia="zh-CN"/>
        </w:rPr>
      </w:pPr>
    </w:p>
    <w:p w:rsidR="00BD706C" w:rsidRPr="00E150F9" w:rsidRDefault="00BD706C" w:rsidP="00E150F9">
      <w:pPr>
        <w:bidi w:val="0"/>
        <w:spacing w:after="0" w:line="360" w:lineRule="auto"/>
        <w:jc w:val="both"/>
        <w:rPr>
          <w:rFonts w:ascii="Book Antiqua" w:hAnsi="Book Antiqua"/>
          <w:b/>
          <w:bCs/>
          <w:i/>
          <w:sz w:val="24"/>
          <w:szCs w:val="24"/>
          <w:lang w:eastAsia="zh-CN"/>
        </w:rPr>
      </w:pPr>
      <w:r w:rsidRPr="00E150F9">
        <w:rPr>
          <w:rFonts w:ascii="Book Antiqua" w:hAnsi="Book Antiqua"/>
          <w:b/>
          <w:bCs/>
          <w:i/>
          <w:sz w:val="24"/>
          <w:szCs w:val="24"/>
        </w:rPr>
        <w:t>METHODS</w:t>
      </w:r>
    </w:p>
    <w:p w:rsidR="001746C0" w:rsidRPr="00E150F9" w:rsidRDefault="00A64F22" w:rsidP="00E150F9">
      <w:pPr>
        <w:bidi w:val="0"/>
        <w:spacing w:after="0" w:line="360" w:lineRule="auto"/>
        <w:jc w:val="both"/>
        <w:rPr>
          <w:rFonts w:ascii="Book Antiqua" w:hAnsi="Book Antiqua"/>
          <w:sz w:val="24"/>
          <w:szCs w:val="24"/>
          <w:lang w:eastAsia="zh-CN"/>
        </w:rPr>
      </w:pPr>
      <w:r w:rsidRPr="00E150F9">
        <w:rPr>
          <w:rFonts w:ascii="Book Antiqua" w:hAnsi="Book Antiqua"/>
          <w:sz w:val="24"/>
          <w:szCs w:val="24"/>
        </w:rPr>
        <w:t>F</w:t>
      </w:r>
      <w:r w:rsidR="001746C0" w:rsidRPr="00E150F9">
        <w:rPr>
          <w:rFonts w:ascii="Book Antiqua" w:hAnsi="Book Antiqua"/>
          <w:sz w:val="24"/>
          <w:szCs w:val="24"/>
        </w:rPr>
        <w:t xml:space="preserve">iles </w:t>
      </w:r>
      <w:r w:rsidRPr="00E150F9">
        <w:rPr>
          <w:rFonts w:ascii="Book Antiqua" w:hAnsi="Book Antiqua"/>
          <w:sz w:val="24"/>
          <w:szCs w:val="24"/>
        </w:rPr>
        <w:t xml:space="preserve">were reviewed </w:t>
      </w:r>
      <w:r w:rsidR="001746C0" w:rsidRPr="00E150F9">
        <w:rPr>
          <w:rFonts w:ascii="Book Antiqua" w:hAnsi="Book Antiqua"/>
          <w:sz w:val="24"/>
          <w:szCs w:val="24"/>
        </w:rPr>
        <w:t xml:space="preserve">of </w:t>
      </w:r>
      <w:r w:rsidRPr="00E150F9">
        <w:rPr>
          <w:rFonts w:ascii="Book Antiqua" w:hAnsi="Book Antiqua"/>
          <w:sz w:val="24"/>
          <w:szCs w:val="24"/>
        </w:rPr>
        <w:t xml:space="preserve">1039 </w:t>
      </w:r>
      <w:r w:rsidR="001746C0" w:rsidRPr="00E150F9">
        <w:rPr>
          <w:rFonts w:ascii="Book Antiqua" w:hAnsi="Book Antiqua"/>
          <w:sz w:val="24"/>
          <w:szCs w:val="24"/>
        </w:rPr>
        <w:t>patien</w:t>
      </w:r>
      <w:r w:rsidR="005629A3" w:rsidRPr="00E150F9">
        <w:rPr>
          <w:rFonts w:ascii="Book Antiqua" w:hAnsi="Book Antiqua"/>
          <w:sz w:val="24"/>
          <w:szCs w:val="24"/>
        </w:rPr>
        <w:t>ts who were admitted to the Sha</w:t>
      </w:r>
      <w:r w:rsidR="001746C0" w:rsidRPr="00E150F9">
        <w:rPr>
          <w:rFonts w:ascii="Book Antiqua" w:hAnsi="Book Antiqua"/>
          <w:sz w:val="24"/>
          <w:szCs w:val="24"/>
        </w:rPr>
        <w:t>r</w:t>
      </w:r>
      <w:r w:rsidR="005629A3" w:rsidRPr="00E150F9">
        <w:rPr>
          <w:rFonts w:ascii="Book Antiqua" w:hAnsi="Book Antiqua"/>
          <w:sz w:val="24"/>
          <w:szCs w:val="24"/>
        </w:rPr>
        <w:t>e</w:t>
      </w:r>
      <w:r w:rsidR="001819AD" w:rsidRPr="00E150F9">
        <w:rPr>
          <w:rFonts w:ascii="Book Antiqua" w:hAnsi="Book Antiqua"/>
          <w:sz w:val="24"/>
          <w:szCs w:val="24"/>
          <w:lang w:eastAsia="zh-CN"/>
        </w:rPr>
        <w:t>’</w:t>
      </w:r>
      <w:r w:rsidR="001746C0" w:rsidRPr="00E150F9">
        <w:rPr>
          <w:rFonts w:ascii="Book Antiqua" w:hAnsi="Book Antiqua"/>
          <w:sz w:val="24"/>
          <w:szCs w:val="24"/>
        </w:rPr>
        <w:t>e Zedek Medical Center</w:t>
      </w:r>
      <w:r w:rsidR="004C208F" w:rsidRPr="00E150F9">
        <w:rPr>
          <w:rFonts w:ascii="Book Antiqua" w:hAnsi="Book Antiqua"/>
          <w:sz w:val="24"/>
          <w:szCs w:val="24"/>
        </w:rPr>
        <w:t xml:space="preserve"> </w:t>
      </w:r>
      <w:r w:rsidR="00E150F9" w:rsidRPr="00E150F9">
        <w:rPr>
          <w:rFonts w:ascii="Book Antiqua" w:hAnsi="Book Antiqua"/>
          <w:sz w:val="24"/>
          <w:szCs w:val="24"/>
        </w:rPr>
        <w:t>emergency department</w:t>
      </w:r>
      <w:r w:rsidR="001746C0" w:rsidRPr="00E150F9">
        <w:rPr>
          <w:rFonts w:ascii="Book Antiqua" w:hAnsi="Book Antiqua"/>
          <w:sz w:val="24"/>
          <w:szCs w:val="24"/>
        </w:rPr>
        <w:t xml:space="preserve"> </w:t>
      </w:r>
      <w:r w:rsidR="004C208F" w:rsidRPr="00E150F9">
        <w:rPr>
          <w:rFonts w:ascii="Book Antiqua" w:hAnsi="Book Antiqua"/>
          <w:sz w:val="24"/>
          <w:szCs w:val="24"/>
        </w:rPr>
        <w:t>(</w:t>
      </w:r>
      <w:r w:rsidR="001746C0" w:rsidRPr="00E150F9">
        <w:rPr>
          <w:rFonts w:ascii="Book Antiqua" w:hAnsi="Book Antiqua"/>
          <w:sz w:val="24"/>
          <w:szCs w:val="24"/>
        </w:rPr>
        <w:t>ED</w:t>
      </w:r>
      <w:r w:rsidR="004C208F" w:rsidRPr="00E150F9">
        <w:rPr>
          <w:rFonts w:ascii="Book Antiqua" w:hAnsi="Book Antiqua"/>
          <w:sz w:val="24"/>
          <w:szCs w:val="24"/>
        </w:rPr>
        <w:t>)</w:t>
      </w:r>
      <w:r w:rsidR="001746C0" w:rsidRPr="00E150F9">
        <w:rPr>
          <w:rFonts w:ascii="Book Antiqua" w:hAnsi="Book Antiqua"/>
          <w:sz w:val="24"/>
          <w:szCs w:val="24"/>
        </w:rPr>
        <w:t xml:space="preserve"> between the years 2012-2013, and received the coding of acute biliary disease. Of these</w:t>
      </w:r>
      <w:r w:rsidRPr="00E150F9">
        <w:rPr>
          <w:rFonts w:ascii="Book Antiqua" w:hAnsi="Book Antiqua"/>
          <w:sz w:val="24"/>
          <w:szCs w:val="24"/>
        </w:rPr>
        <w:t xml:space="preserve">, the first 100 cases </w:t>
      </w:r>
      <w:r w:rsidR="001746C0" w:rsidRPr="00E150F9">
        <w:rPr>
          <w:rFonts w:ascii="Book Antiqua" w:hAnsi="Book Antiqua"/>
          <w:sz w:val="24"/>
          <w:szCs w:val="24"/>
        </w:rPr>
        <w:t>were selected</w:t>
      </w:r>
      <w:r w:rsidR="0090766C">
        <w:rPr>
          <w:rFonts w:ascii="Book Antiqua" w:hAnsi="Book Antiqua"/>
          <w:sz w:val="24"/>
          <w:szCs w:val="24"/>
        </w:rPr>
        <w:t xml:space="preserve"> </w:t>
      </w:r>
      <w:r w:rsidR="001746C0" w:rsidRPr="00E150F9">
        <w:rPr>
          <w:rFonts w:ascii="Book Antiqua" w:hAnsi="Book Antiqua"/>
          <w:sz w:val="24"/>
          <w:szCs w:val="24"/>
        </w:rPr>
        <w:t>that</w:t>
      </w:r>
      <w:r w:rsidR="00C54CD8" w:rsidRPr="00E150F9">
        <w:rPr>
          <w:rFonts w:ascii="Book Antiqua" w:hAnsi="Book Antiqua"/>
          <w:sz w:val="24"/>
          <w:szCs w:val="24"/>
        </w:rPr>
        <w:t xml:space="preserve"> met</w:t>
      </w:r>
      <w:r w:rsidR="001746C0" w:rsidRPr="00E150F9">
        <w:rPr>
          <w:rFonts w:ascii="Book Antiqua" w:hAnsi="Book Antiqua"/>
          <w:sz w:val="24"/>
          <w:szCs w:val="24"/>
        </w:rPr>
        <w:t xml:space="preserve"> the</w:t>
      </w:r>
      <w:r w:rsidRPr="00E150F9">
        <w:rPr>
          <w:rFonts w:ascii="Book Antiqua" w:hAnsi="Book Antiqua"/>
          <w:sz w:val="24"/>
          <w:szCs w:val="24"/>
        </w:rPr>
        <w:t xml:space="preserve"> following</w:t>
      </w:r>
      <w:r w:rsidR="001746C0" w:rsidRPr="00E150F9">
        <w:rPr>
          <w:rFonts w:ascii="Book Antiqua" w:hAnsi="Book Antiqua"/>
          <w:sz w:val="24"/>
          <w:szCs w:val="24"/>
        </w:rPr>
        <w:t xml:space="preserve"> criteria: </w:t>
      </w:r>
      <w:r w:rsidR="001819AD" w:rsidRPr="00E150F9">
        <w:rPr>
          <w:rFonts w:ascii="Book Antiqua" w:hAnsi="Book Antiqua"/>
          <w:sz w:val="24"/>
          <w:szCs w:val="24"/>
          <w:lang w:eastAsia="zh-CN"/>
        </w:rPr>
        <w:t>(</w:t>
      </w:r>
      <w:r w:rsidR="001746C0" w:rsidRPr="00E150F9">
        <w:rPr>
          <w:rFonts w:ascii="Book Antiqua" w:hAnsi="Book Antiqua"/>
          <w:sz w:val="24"/>
          <w:szCs w:val="24"/>
        </w:rPr>
        <w:t>1</w:t>
      </w:r>
      <w:r w:rsidR="001819AD" w:rsidRPr="00E150F9">
        <w:rPr>
          <w:rFonts w:ascii="Book Antiqua" w:hAnsi="Book Antiqua"/>
          <w:sz w:val="24"/>
          <w:szCs w:val="24"/>
          <w:lang w:eastAsia="zh-CN"/>
        </w:rPr>
        <w:t>)</w:t>
      </w:r>
      <w:r w:rsidR="001746C0" w:rsidRPr="00E150F9">
        <w:rPr>
          <w:rFonts w:ascii="Book Antiqua" w:hAnsi="Book Antiqua"/>
          <w:sz w:val="24"/>
          <w:szCs w:val="24"/>
        </w:rPr>
        <w:t xml:space="preserve"> A diagnosis of biliary colic o</w:t>
      </w:r>
      <w:r w:rsidR="00C54CD8" w:rsidRPr="00E150F9">
        <w:rPr>
          <w:rFonts w:ascii="Book Antiqua" w:hAnsi="Book Antiqua"/>
          <w:sz w:val="24"/>
          <w:szCs w:val="24"/>
        </w:rPr>
        <w:t>r symptomatic cholelithiasis</w:t>
      </w:r>
      <w:r w:rsidR="001819AD" w:rsidRPr="00E150F9">
        <w:rPr>
          <w:rFonts w:ascii="Book Antiqua" w:hAnsi="Book Antiqua"/>
          <w:sz w:val="24"/>
          <w:szCs w:val="24"/>
          <w:lang w:eastAsia="zh-CN"/>
        </w:rPr>
        <w:t>;</w:t>
      </w:r>
      <w:r w:rsidR="001746C0" w:rsidRPr="00E150F9">
        <w:rPr>
          <w:rFonts w:ascii="Book Antiqua" w:hAnsi="Book Antiqua"/>
          <w:sz w:val="24"/>
          <w:szCs w:val="24"/>
        </w:rPr>
        <w:t xml:space="preserve"> </w:t>
      </w:r>
      <w:r w:rsidR="001819AD" w:rsidRPr="00E150F9">
        <w:rPr>
          <w:rFonts w:ascii="Book Antiqua" w:hAnsi="Book Antiqua"/>
          <w:sz w:val="24"/>
          <w:szCs w:val="24"/>
          <w:lang w:eastAsia="zh-CN"/>
        </w:rPr>
        <w:t>(</w:t>
      </w:r>
      <w:r w:rsidR="001746C0" w:rsidRPr="00E150F9">
        <w:rPr>
          <w:rFonts w:ascii="Book Antiqua" w:hAnsi="Book Antiqua"/>
          <w:sz w:val="24"/>
          <w:szCs w:val="24"/>
        </w:rPr>
        <w:t>2</w:t>
      </w:r>
      <w:r w:rsidR="001819AD" w:rsidRPr="00E150F9">
        <w:rPr>
          <w:rFonts w:ascii="Book Antiqua" w:hAnsi="Book Antiqua"/>
          <w:sz w:val="24"/>
          <w:szCs w:val="24"/>
          <w:lang w:eastAsia="zh-CN"/>
        </w:rPr>
        <w:t>)</w:t>
      </w:r>
      <w:r w:rsidR="001746C0" w:rsidRPr="00E150F9">
        <w:rPr>
          <w:rFonts w:ascii="Book Antiqua" w:hAnsi="Book Antiqua"/>
          <w:sz w:val="24"/>
          <w:szCs w:val="24"/>
        </w:rPr>
        <w:t xml:space="preserve"> At least two biochemical blood tests performed</w:t>
      </w:r>
      <w:r w:rsidR="001819AD" w:rsidRPr="00E150F9">
        <w:rPr>
          <w:rFonts w:ascii="Book Antiqua" w:hAnsi="Book Antiqua"/>
          <w:sz w:val="24"/>
          <w:szCs w:val="24"/>
          <w:lang w:eastAsia="zh-CN"/>
        </w:rPr>
        <w:t>;</w:t>
      </w:r>
      <w:r w:rsidR="001746C0" w:rsidRPr="00E150F9">
        <w:rPr>
          <w:rFonts w:ascii="Book Antiqua" w:hAnsi="Book Antiqua"/>
          <w:sz w:val="24"/>
          <w:szCs w:val="24"/>
        </w:rPr>
        <w:t xml:space="preserve"> and </w:t>
      </w:r>
      <w:r w:rsidR="001819AD" w:rsidRPr="00E150F9">
        <w:rPr>
          <w:rFonts w:ascii="Book Antiqua" w:hAnsi="Book Antiqua"/>
          <w:sz w:val="24"/>
          <w:szCs w:val="24"/>
          <w:lang w:eastAsia="zh-CN"/>
        </w:rPr>
        <w:t>(</w:t>
      </w:r>
      <w:r w:rsidR="001746C0" w:rsidRPr="00E150F9">
        <w:rPr>
          <w:rFonts w:ascii="Book Antiqua" w:hAnsi="Book Antiqua"/>
          <w:sz w:val="24"/>
          <w:szCs w:val="24"/>
        </w:rPr>
        <w:t>3</w:t>
      </w:r>
      <w:r w:rsidR="001819AD" w:rsidRPr="00E150F9">
        <w:rPr>
          <w:rFonts w:ascii="Book Antiqua" w:hAnsi="Book Antiqua"/>
          <w:sz w:val="24"/>
          <w:szCs w:val="24"/>
          <w:lang w:eastAsia="zh-CN"/>
        </w:rPr>
        <w:t>)</w:t>
      </w:r>
      <w:r w:rsidR="001746C0" w:rsidRPr="00E150F9">
        <w:rPr>
          <w:rFonts w:ascii="Book Antiqua" w:hAnsi="Book Antiqua"/>
          <w:sz w:val="24"/>
          <w:szCs w:val="24"/>
        </w:rPr>
        <w:t xml:space="preserve"> 18 years of age or older.</w:t>
      </w:r>
      <w:r w:rsidR="0090766C">
        <w:rPr>
          <w:rFonts w:ascii="Book Antiqua" w:hAnsi="Book Antiqua"/>
          <w:sz w:val="24"/>
          <w:szCs w:val="24"/>
        </w:rPr>
        <w:t xml:space="preserve"> </w:t>
      </w:r>
      <w:r w:rsidR="001746C0" w:rsidRPr="00E150F9">
        <w:rPr>
          <w:rFonts w:ascii="Book Antiqua" w:hAnsi="Book Antiqua"/>
          <w:sz w:val="24"/>
          <w:szCs w:val="24"/>
        </w:rPr>
        <w:t>Patients with other acute biliary diseases were excluded. The biochemical profile of the patients was analyzed as were their clinical and radiologic</w:t>
      </w:r>
      <w:r w:rsidR="00C54CD8" w:rsidRPr="00E150F9">
        <w:rPr>
          <w:rFonts w:ascii="Book Antiqua" w:hAnsi="Book Antiqua"/>
          <w:sz w:val="24"/>
          <w:szCs w:val="24"/>
        </w:rPr>
        <w:t>al</w:t>
      </w:r>
      <w:r w:rsidR="001746C0" w:rsidRPr="00E150F9">
        <w:rPr>
          <w:rFonts w:ascii="Book Antiqua" w:hAnsi="Book Antiqua"/>
          <w:sz w:val="24"/>
          <w:szCs w:val="24"/>
        </w:rPr>
        <w:t xml:space="preserve"> findings.</w:t>
      </w:r>
    </w:p>
    <w:p w:rsidR="001819AD" w:rsidRPr="00E150F9" w:rsidRDefault="001819AD" w:rsidP="00E150F9">
      <w:pPr>
        <w:bidi w:val="0"/>
        <w:spacing w:after="0" w:line="360" w:lineRule="auto"/>
        <w:jc w:val="both"/>
        <w:rPr>
          <w:rFonts w:ascii="Book Antiqua" w:hAnsi="Book Antiqua"/>
          <w:sz w:val="24"/>
          <w:szCs w:val="24"/>
          <w:lang w:eastAsia="zh-CN"/>
        </w:rPr>
      </w:pPr>
    </w:p>
    <w:p w:rsidR="001819AD" w:rsidRPr="00E150F9" w:rsidRDefault="001819AD" w:rsidP="00E150F9">
      <w:pPr>
        <w:bidi w:val="0"/>
        <w:spacing w:after="0" w:line="360" w:lineRule="auto"/>
        <w:jc w:val="both"/>
        <w:rPr>
          <w:rFonts w:ascii="Book Antiqua" w:hAnsi="Book Antiqua"/>
          <w:b/>
          <w:bCs/>
          <w:i/>
          <w:sz w:val="24"/>
          <w:szCs w:val="24"/>
          <w:lang w:eastAsia="zh-CN"/>
        </w:rPr>
      </w:pPr>
      <w:r w:rsidRPr="00E150F9">
        <w:rPr>
          <w:rFonts w:ascii="Book Antiqua" w:hAnsi="Book Antiqua"/>
          <w:b/>
          <w:bCs/>
          <w:i/>
          <w:sz w:val="24"/>
          <w:szCs w:val="24"/>
        </w:rPr>
        <w:t>RESULTS</w:t>
      </w:r>
    </w:p>
    <w:p w:rsidR="001746C0" w:rsidRPr="00E150F9" w:rsidRDefault="00D04050" w:rsidP="00E150F9">
      <w:pPr>
        <w:bidi w:val="0"/>
        <w:spacing w:after="0" w:line="360" w:lineRule="auto"/>
        <w:jc w:val="both"/>
        <w:rPr>
          <w:rFonts w:ascii="Book Antiqua" w:hAnsi="Book Antiqua"/>
          <w:sz w:val="24"/>
          <w:szCs w:val="24"/>
          <w:lang w:eastAsia="zh-CN"/>
        </w:rPr>
      </w:pPr>
      <w:r w:rsidRPr="00E150F9">
        <w:rPr>
          <w:rFonts w:ascii="Book Antiqua" w:hAnsi="Book Antiqua"/>
          <w:sz w:val="24"/>
          <w:szCs w:val="24"/>
        </w:rPr>
        <w:t>Three</w:t>
      </w:r>
      <w:r w:rsidR="00A64F22" w:rsidRPr="00E150F9">
        <w:rPr>
          <w:rFonts w:ascii="Book Antiqua" w:hAnsi="Book Antiqua"/>
          <w:sz w:val="24"/>
          <w:szCs w:val="24"/>
        </w:rPr>
        <w:t>-</w:t>
      </w:r>
      <w:r w:rsidRPr="00E150F9">
        <w:rPr>
          <w:rFonts w:ascii="Book Antiqua" w:hAnsi="Book Antiqua"/>
          <w:sz w:val="24"/>
          <w:szCs w:val="24"/>
        </w:rPr>
        <w:t>quarters of the patients were women</w:t>
      </w:r>
      <w:r w:rsidR="00A64F22" w:rsidRPr="00E150F9">
        <w:rPr>
          <w:rFonts w:ascii="Book Antiqua" w:hAnsi="Book Antiqua"/>
          <w:sz w:val="24"/>
          <w:szCs w:val="24"/>
        </w:rPr>
        <w:t xml:space="preserve">, whose average age of 37 </w:t>
      </w:r>
      <w:r w:rsidR="002216EC" w:rsidRPr="00E150F9">
        <w:rPr>
          <w:rFonts w:ascii="Book Antiqua" w:hAnsi="Book Antiqua"/>
          <w:sz w:val="24"/>
          <w:szCs w:val="24"/>
        </w:rPr>
        <w:t>years</w:t>
      </w:r>
      <w:r w:rsidR="00A64F22" w:rsidRPr="00E150F9">
        <w:rPr>
          <w:rFonts w:ascii="Book Antiqua" w:hAnsi="Book Antiqua"/>
          <w:sz w:val="24"/>
          <w:szCs w:val="24"/>
        </w:rPr>
        <w:t xml:space="preserve"> </w:t>
      </w:r>
      <w:r w:rsidR="00FA7B10" w:rsidRPr="00E150F9">
        <w:rPr>
          <w:rFonts w:ascii="Book Antiqua" w:hAnsi="Book Antiqua"/>
          <w:sz w:val="24"/>
          <w:szCs w:val="24"/>
        </w:rPr>
        <w:t>was younger than the average of the men, at 50 years.</w:t>
      </w:r>
      <w:r w:rsidR="0090766C">
        <w:rPr>
          <w:rFonts w:ascii="Book Antiqua" w:hAnsi="Book Antiqua"/>
          <w:sz w:val="24"/>
          <w:szCs w:val="24"/>
        </w:rPr>
        <w:t xml:space="preserve"> </w:t>
      </w:r>
      <w:r w:rsidR="00FA7B10" w:rsidRPr="00E150F9">
        <w:rPr>
          <w:rFonts w:ascii="Book Antiqua" w:hAnsi="Book Antiqua"/>
          <w:sz w:val="24"/>
          <w:szCs w:val="24"/>
        </w:rPr>
        <w:t xml:space="preserve">According to their histories, </w:t>
      </w:r>
      <w:r w:rsidRPr="00E150F9">
        <w:rPr>
          <w:rFonts w:ascii="Book Antiqua" w:hAnsi="Book Antiqua"/>
          <w:sz w:val="24"/>
          <w:szCs w:val="24"/>
        </w:rPr>
        <w:t xml:space="preserve">47% of </w:t>
      </w:r>
      <w:r w:rsidR="00FA7B10" w:rsidRPr="00E150F9">
        <w:rPr>
          <w:rFonts w:ascii="Book Antiqua" w:hAnsi="Book Antiqua"/>
          <w:sz w:val="24"/>
          <w:szCs w:val="24"/>
        </w:rPr>
        <w:t xml:space="preserve">the </w:t>
      </w:r>
      <w:r w:rsidRPr="00E150F9">
        <w:rPr>
          <w:rFonts w:ascii="Book Antiqua" w:hAnsi="Book Antiqua"/>
          <w:sz w:val="24"/>
          <w:szCs w:val="24"/>
        </w:rPr>
        <w:t xml:space="preserve">patients had previously known cholelithiasis. </w:t>
      </w:r>
      <w:r w:rsidR="00FA7B10" w:rsidRPr="00E150F9">
        <w:rPr>
          <w:rFonts w:ascii="Book Antiqua" w:hAnsi="Book Antiqua"/>
          <w:sz w:val="24"/>
          <w:szCs w:val="24"/>
        </w:rPr>
        <w:t>P</w:t>
      </w:r>
      <w:r w:rsidRPr="00E150F9">
        <w:rPr>
          <w:rFonts w:ascii="Book Antiqua" w:hAnsi="Book Antiqua"/>
          <w:sz w:val="24"/>
          <w:szCs w:val="24"/>
        </w:rPr>
        <w:t>ain in either the right upper quadrant</w:t>
      </w:r>
      <w:r w:rsidR="00B90810" w:rsidRPr="00E150F9">
        <w:rPr>
          <w:rFonts w:ascii="Book Antiqua" w:hAnsi="Book Antiqua"/>
          <w:sz w:val="24"/>
          <w:szCs w:val="24"/>
        </w:rPr>
        <w:t xml:space="preserve"> </w:t>
      </w:r>
      <w:r w:rsidRPr="00E150F9">
        <w:rPr>
          <w:rFonts w:ascii="Book Antiqua" w:hAnsi="Book Antiqua"/>
          <w:sz w:val="24"/>
          <w:szCs w:val="24"/>
        </w:rPr>
        <w:t xml:space="preserve">or </w:t>
      </w:r>
      <w:r w:rsidR="00FA7B10" w:rsidRPr="00E150F9">
        <w:rPr>
          <w:rFonts w:ascii="Book Antiqua" w:hAnsi="Book Antiqua"/>
          <w:sz w:val="24"/>
          <w:szCs w:val="24"/>
        </w:rPr>
        <w:t xml:space="preserve">the </w:t>
      </w:r>
      <w:r w:rsidRPr="00E150F9">
        <w:rPr>
          <w:rFonts w:ascii="Book Antiqua" w:hAnsi="Book Antiqua"/>
          <w:sz w:val="24"/>
          <w:szCs w:val="24"/>
        </w:rPr>
        <w:t>epigastri</w:t>
      </w:r>
      <w:r w:rsidR="00FA7B10" w:rsidRPr="00E150F9">
        <w:rPr>
          <w:rFonts w:ascii="Book Antiqua" w:hAnsi="Book Antiqua"/>
          <w:sz w:val="24"/>
          <w:szCs w:val="24"/>
        </w:rPr>
        <w:t xml:space="preserve">um was the presenting symptom in 93% percent of </w:t>
      </w:r>
      <w:r w:rsidR="002216EC" w:rsidRPr="00E150F9">
        <w:rPr>
          <w:rFonts w:ascii="Book Antiqua" w:hAnsi="Book Antiqua"/>
          <w:sz w:val="24"/>
          <w:szCs w:val="24"/>
        </w:rPr>
        <w:t>cases</w:t>
      </w:r>
      <w:r w:rsidR="002216EC" w:rsidRPr="00E150F9" w:rsidDel="00FA7B10">
        <w:rPr>
          <w:rFonts w:ascii="Book Antiqua" w:hAnsi="Book Antiqua"/>
          <w:sz w:val="24"/>
          <w:szCs w:val="24"/>
        </w:rPr>
        <w:t>.</w:t>
      </w:r>
      <w:r w:rsidR="0090766C">
        <w:rPr>
          <w:rFonts w:ascii="Book Antiqua" w:hAnsi="Book Antiqua"/>
          <w:sz w:val="24"/>
          <w:szCs w:val="24"/>
        </w:rPr>
        <w:t xml:space="preserve"> </w:t>
      </w:r>
      <w:r w:rsidR="001746C0" w:rsidRPr="00E150F9">
        <w:rPr>
          <w:rFonts w:ascii="Book Antiqua" w:hAnsi="Book Antiqua"/>
          <w:sz w:val="24"/>
          <w:szCs w:val="24"/>
        </w:rPr>
        <w:t xml:space="preserve">The </w:t>
      </w:r>
      <w:r w:rsidR="00FA7B10" w:rsidRPr="00E150F9">
        <w:rPr>
          <w:rFonts w:ascii="Book Antiqua" w:hAnsi="Book Antiqua"/>
          <w:sz w:val="24"/>
          <w:szCs w:val="24"/>
        </w:rPr>
        <w:t>great</w:t>
      </w:r>
      <w:r w:rsidR="001746C0" w:rsidRPr="00E150F9">
        <w:rPr>
          <w:rFonts w:ascii="Book Antiqua" w:hAnsi="Book Antiqua"/>
          <w:sz w:val="24"/>
          <w:szCs w:val="24"/>
        </w:rPr>
        <w:t xml:space="preserve">est change in </w:t>
      </w:r>
      <w:r w:rsidR="00FA7B10" w:rsidRPr="00E150F9">
        <w:rPr>
          <w:rFonts w:ascii="Book Antiqua" w:hAnsi="Book Antiqua"/>
          <w:sz w:val="24"/>
          <w:szCs w:val="24"/>
        </w:rPr>
        <w:t xml:space="preserve">serum </w:t>
      </w:r>
      <w:r w:rsidR="001746C0" w:rsidRPr="00E150F9">
        <w:rPr>
          <w:rFonts w:ascii="Book Antiqua" w:hAnsi="Book Antiqua"/>
          <w:sz w:val="24"/>
          <w:szCs w:val="24"/>
        </w:rPr>
        <w:t>biochemical results was seen during the first day of the patients</w:t>
      </w:r>
      <w:r w:rsidR="00721C0A" w:rsidRPr="00E150F9">
        <w:rPr>
          <w:rFonts w:ascii="Book Antiqua" w:hAnsi="Book Antiqua"/>
          <w:sz w:val="24"/>
          <w:szCs w:val="24"/>
          <w:lang w:eastAsia="zh-CN"/>
        </w:rPr>
        <w:t>’</w:t>
      </w:r>
      <w:r w:rsidR="001746C0" w:rsidRPr="00E150F9">
        <w:rPr>
          <w:rFonts w:ascii="Book Antiqua" w:hAnsi="Book Antiqua"/>
          <w:sz w:val="24"/>
          <w:szCs w:val="24"/>
        </w:rPr>
        <w:t xml:space="preserve"> admissions. </w:t>
      </w:r>
      <w:r w:rsidR="000431BA" w:rsidRPr="00E150F9">
        <w:rPr>
          <w:rFonts w:ascii="Book Antiqua" w:hAnsi="Book Antiqua"/>
          <w:sz w:val="24"/>
          <w:szCs w:val="24"/>
        </w:rPr>
        <w:t xml:space="preserve">Alanine </w:t>
      </w:r>
      <w:r w:rsidR="00824B9E" w:rsidRPr="00E150F9">
        <w:rPr>
          <w:rFonts w:ascii="Book Antiqua" w:hAnsi="Book Antiqua"/>
          <w:sz w:val="24"/>
          <w:szCs w:val="24"/>
        </w:rPr>
        <w:t>aminotransferase</w:t>
      </w:r>
      <w:r w:rsidR="000431BA" w:rsidRPr="00E150F9">
        <w:rPr>
          <w:rFonts w:ascii="Book Antiqua" w:hAnsi="Book Antiqua"/>
          <w:sz w:val="24"/>
          <w:szCs w:val="24"/>
        </w:rPr>
        <w:t xml:space="preserve"> (</w:t>
      </w:r>
      <w:r w:rsidR="001746C0" w:rsidRPr="00E150F9">
        <w:rPr>
          <w:rFonts w:ascii="Book Antiqua" w:hAnsi="Book Antiqua"/>
          <w:sz w:val="24"/>
          <w:szCs w:val="24"/>
        </w:rPr>
        <w:t>ALT</w:t>
      </w:r>
      <w:r w:rsidR="000431BA" w:rsidRPr="00E150F9">
        <w:rPr>
          <w:rFonts w:ascii="Book Antiqua" w:hAnsi="Book Antiqua"/>
          <w:sz w:val="24"/>
          <w:szCs w:val="24"/>
        </w:rPr>
        <w:t>)</w:t>
      </w:r>
      <w:r w:rsidR="001746C0" w:rsidRPr="00E150F9">
        <w:rPr>
          <w:rFonts w:ascii="Book Antiqua" w:hAnsi="Book Antiqua"/>
          <w:sz w:val="24"/>
          <w:szCs w:val="24"/>
        </w:rPr>
        <w:t xml:space="preserve"> showed the most </w:t>
      </w:r>
      <w:r w:rsidR="00FA7B10" w:rsidRPr="00E150F9">
        <w:rPr>
          <w:rFonts w:ascii="Book Antiqua" w:hAnsi="Book Antiqua"/>
          <w:sz w:val="24"/>
          <w:szCs w:val="24"/>
        </w:rPr>
        <w:t xml:space="preserve">highest </w:t>
      </w:r>
      <w:r w:rsidR="001746C0" w:rsidRPr="00E150F9">
        <w:rPr>
          <w:rFonts w:ascii="Book Antiqua" w:hAnsi="Book Antiqua"/>
          <w:sz w:val="24"/>
          <w:szCs w:val="24"/>
        </w:rPr>
        <w:t xml:space="preserve">initial rise </w:t>
      </w:r>
      <w:r w:rsidR="00FA7B10" w:rsidRPr="00E150F9">
        <w:rPr>
          <w:rFonts w:ascii="Book Antiqua" w:hAnsi="Book Antiqua"/>
          <w:sz w:val="24"/>
          <w:szCs w:val="24"/>
        </w:rPr>
        <w:t xml:space="preserve">above the reference range, </w:t>
      </w:r>
      <w:r w:rsidR="001746C0" w:rsidRPr="00E150F9">
        <w:rPr>
          <w:rFonts w:ascii="Book Antiqua" w:hAnsi="Book Antiqua"/>
          <w:sz w:val="24"/>
          <w:szCs w:val="24"/>
        </w:rPr>
        <w:t>followed by</w:t>
      </w:r>
      <w:r w:rsidR="000431BA" w:rsidRPr="00E150F9">
        <w:rPr>
          <w:rFonts w:ascii="Book Antiqua" w:hAnsi="Book Antiqua"/>
          <w:sz w:val="24"/>
          <w:szCs w:val="24"/>
        </w:rPr>
        <w:t xml:space="preserve"> aspartate aminotransferase (</w:t>
      </w:r>
      <w:r w:rsidR="001746C0" w:rsidRPr="00E150F9">
        <w:rPr>
          <w:rFonts w:ascii="Book Antiqua" w:hAnsi="Book Antiqua"/>
          <w:sz w:val="24"/>
          <w:szCs w:val="24"/>
        </w:rPr>
        <w:t>AST</w:t>
      </w:r>
      <w:r w:rsidR="000431BA" w:rsidRPr="00E150F9">
        <w:rPr>
          <w:rFonts w:ascii="Book Antiqua" w:hAnsi="Book Antiqua"/>
          <w:sz w:val="24"/>
          <w:szCs w:val="24"/>
        </w:rPr>
        <w:t>)</w:t>
      </w:r>
      <w:r w:rsidR="001746C0" w:rsidRPr="00E150F9">
        <w:rPr>
          <w:rFonts w:ascii="Book Antiqua" w:hAnsi="Book Antiqua"/>
          <w:sz w:val="24"/>
          <w:szCs w:val="24"/>
        </w:rPr>
        <w:t xml:space="preserve">, </w:t>
      </w:r>
      <w:r w:rsidR="000431BA" w:rsidRPr="00E150F9">
        <w:rPr>
          <w:rFonts w:ascii="Book Antiqua" w:hAnsi="Book Antiqua"/>
          <w:sz w:val="24"/>
          <w:szCs w:val="24"/>
        </w:rPr>
        <w:t>gamma-glutamyl transferase (</w:t>
      </w:r>
      <w:r w:rsidR="001746C0" w:rsidRPr="00E150F9">
        <w:rPr>
          <w:rFonts w:ascii="Book Antiqua" w:hAnsi="Book Antiqua"/>
          <w:sz w:val="24"/>
          <w:szCs w:val="24"/>
        </w:rPr>
        <w:t>GGT</w:t>
      </w:r>
      <w:r w:rsidR="000431BA" w:rsidRPr="00E150F9">
        <w:rPr>
          <w:rFonts w:ascii="Book Antiqua" w:hAnsi="Book Antiqua"/>
          <w:sz w:val="24"/>
          <w:szCs w:val="24"/>
        </w:rPr>
        <w:t>)</w:t>
      </w:r>
      <w:r w:rsidR="001746C0" w:rsidRPr="00E150F9">
        <w:rPr>
          <w:rFonts w:ascii="Book Antiqua" w:hAnsi="Book Antiqua"/>
          <w:sz w:val="24"/>
          <w:szCs w:val="24"/>
        </w:rPr>
        <w:t xml:space="preserve">, </w:t>
      </w:r>
      <w:r w:rsidR="00FA7B10" w:rsidRPr="00E150F9">
        <w:rPr>
          <w:rFonts w:ascii="Book Antiqua" w:hAnsi="Book Antiqua"/>
          <w:sz w:val="24"/>
          <w:szCs w:val="24"/>
        </w:rPr>
        <w:t>b</w:t>
      </w:r>
      <w:r w:rsidR="001746C0" w:rsidRPr="00E150F9">
        <w:rPr>
          <w:rFonts w:ascii="Book Antiqua" w:hAnsi="Book Antiqua"/>
          <w:sz w:val="24"/>
          <w:szCs w:val="24"/>
        </w:rPr>
        <w:t>ilirubin and</w:t>
      </w:r>
      <w:r w:rsidR="000431BA" w:rsidRPr="00E150F9">
        <w:rPr>
          <w:rFonts w:ascii="Book Antiqua" w:hAnsi="Book Antiqua"/>
          <w:sz w:val="24"/>
          <w:szCs w:val="24"/>
        </w:rPr>
        <w:t xml:space="preserve"> alkaline phosphatase</w:t>
      </w:r>
      <w:r w:rsidR="001746C0" w:rsidRPr="00E150F9">
        <w:rPr>
          <w:rFonts w:ascii="Book Antiqua" w:hAnsi="Book Antiqua"/>
          <w:sz w:val="24"/>
          <w:szCs w:val="24"/>
        </w:rPr>
        <w:t xml:space="preserve"> </w:t>
      </w:r>
      <w:r w:rsidR="000431BA" w:rsidRPr="00E150F9">
        <w:rPr>
          <w:rFonts w:ascii="Book Antiqua" w:hAnsi="Book Antiqua"/>
          <w:sz w:val="24"/>
          <w:szCs w:val="24"/>
        </w:rPr>
        <w:t>(</w:t>
      </w:r>
      <w:r w:rsidR="001746C0" w:rsidRPr="00E150F9">
        <w:rPr>
          <w:rFonts w:ascii="Book Antiqua" w:hAnsi="Book Antiqua"/>
          <w:sz w:val="24"/>
          <w:szCs w:val="24"/>
        </w:rPr>
        <w:t>ALKP</w:t>
      </w:r>
      <w:r w:rsidR="000431BA" w:rsidRPr="00E150F9">
        <w:rPr>
          <w:rFonts w:ascii="Book Antiqua" w:hAnsi="Book Antiqua"/>
          <w:sz w:val="24"/>
          <w:szCs w:val="24"/>
        </w:rPr>
        <w:t>)</w:t>
      </w:r>
      <w:r w:rsidR="00FA7B10" w:rsidRPr="00E150F9">
        <w:rPr>
          <w:rFonts w:ascii="Book Antiqua" w:hAnsi="Book Antiqua"/>
          <w:sz w:val="24"/>
          <w:szCs w:val="24"/>
        </w:rPr>
        <w:t xml:space="preserve"> -</w:t>
      </w:r>
      <w:r w:rsidR="0090766C">
        <w:rPr>
          <w:rFonts w:ascii="Book Antiqua" w:hAnsi="Book Antiqua"/>
          <w:sz w:val="24"/>
          <w:szCs w:val="24"/>
        </w:rPr>
        <w:t xml:space="preserve"> </w:t>
      </w:r>
      <w:r w:rsidR="001746C0" w:rsidRPr="00E150F9">
        <w:rPr>
          <w:rFonts w:ascii="Book Antiqua" w:hAnsi="Book Antiqua"/>
          <w:sz w:val="24"/>
          <w:szCs w:val="24"/>
        </w:rPr>
        <w:t xml:space="preserve">all these </w:t>
      </w:r>
      <w:r w:rsidR="00FA7B10" w:rsidRPr="00E150F9">
        <w:rPr>
          <w:rFonts w:ascii="Book Antiqua" w:hAnsi="Book Antiqua"/>
          <w:sz w:val="24"/>
          <w:szCs w:val="24"/>
        </w:rPr>
        <w:t>increases</w:t>
      </w:r>
      <w:r w:rsidR="001746C0" w:rsidRPr="00E150F9">
        <w:rPr>
          <w:rFonts w:ascii="Book Antiqua" w:hAnsi="Book Antiqua"/>
          <w:sz w:val="24"/>
          <w:szCs w:val="24"/>
        </w:rPr>
        <w:t xml:space="preserve"> were statistically significant </w:t>
      </w:r>
      <w:r w:rsidR="00FA7B10" w:rsidRPr="00E150F9">
        <w:rPr>
          <w:rFonts w:ascii="Book Antiqua" w:hAnsi="Book Antiqua"/>
          <w:sz w:val="24"/>
          <w:szCs w:val="24"/>
        </w:rPr>
        <w:t>(</w:t>
      </w:r>
      <w:r w:rsidR="00721C0A" w:rsidRPr="00E150F9">
        <w:rPr>
          <w:rFonts w:ascii="Book Antiqua" w:hAnsi="Book Antiqua"/>
          <w:i/>
          <w:sz w:val="24"/>
          <w:szCs w:val="24"/>
        </w:rPr>
        <w:t>P</w:t>
      </w:r>
      <w:r w:rsidR="00721C0A" w:rsidRPr="00E150F9">
        <w:rPr>
          <w:rFonts w:ascii="Book Antiqua" w:hAnsi="Book Antiqua"/>
          <w:sz w:val="24"/>
          <w:szCs w:val="24"/>
          <w:lang w:eastAsia="zh-CN"/>
        </w:rPr>
        <w:t xml:space="preserve"> </w:t>
      </w:r>
      <w:r w:rsidR="001746C0" w:rsidRPr="00E150F9">
        <w:rPr>
          <w:rFonts w:ascii="Book Antiqua" w:hAnsi="Book Antiqua"/>
          <w:sz w:val="24"/>
          <w:szCs w:val="24"/>
        </w:rPr>
        <w:t>&lt;</w:t>
      </w:r>
      <w:r w:rsidR="00721C0A" w:rsidRPr="00E150F9">
        <w:rPr>
          <w:rFonts w:ascii="Book Antiqua" w:hAnsi="Book Antiqua"/>
          <w:sz w:val="24"/>
          <w:szCs w:val="24"/>
          <w:lang w:eastAsia="zh-CN"/>
        </w:rPr>
        <w:t xml:space="preserve"> </w:t>
      </w:r>
      <w:r w:rsidR="001746C0" w:rsidRPr="00E150F9">
        <w:rPr>
          <w:rFonts w:ascii="Book Antiqua" w:hAnsi="Book Antiqua"/>
          <w:sz w:val="24"/>
          <w:szCs w:val="24"/>
        </w:rPr>
        <w:t xml:space="preserve">0.05). AST showed the </w:t>
      </w:r>
      <w:r w:rsidR="00FA7B10" w:rsidRPr="00E150F9">
        <w:rPr>
          <w:rFonts w:ascii="Book Antiqua" w:hAnsi="Book Antiqua"/>
          <w:sz w:val="24"/>
          <w:szCs w:val="24"/>
        </w:rPr>
        <w:t>sharpest</w:t>
      </w:r>
      <w:r w:rsidR="001746C0" w:rsidRPr="00E150F9">
        <w:rPr>
          <w:rFonts w:ascii="Book Antiqua" w:hAnsi="Book Antiqua"/>
          <w:sz w:val="24"/>
          <w:szCs w:val="24"/>
        </w:rPr>
        <w:t xml:space="preserve"> decline followed by </w:t>
      </w:r>
      <w:r w:rsidR="00FA7B10" w:rsidRPr="00E150F9">
        <w:rPr>
          <w:rFonts w:ascii="Book Antiqua" w:hAnsi="Book Antiqua"/>
          <w:sz w:val="24"/>
          <w:szCs w:val="24"/>
        </w:rPr>
        <w:t>b</w:t>
      </w:r>
      <w:r w:rsidR="001746C0" w:rsidRPr="00E150F9">
        <w:rPr>
          <w:rFonts w:ascii="Book Antiqua" w:hAnsi="Book Antiqua"/>
          <w:sz w:val="24"/>
          <w:szCs w:val="24"/>
        </w:rPr>
        <w:t>ilirubin and ALT.</w:t>
      </w:r>
      <w:r w:rsidR="0090766C">
        <w:rPr>
          <w:rFonts w:ascii="Book Antiqua" w:hAnsi="Book Antiqua"/>
          <w:sz w:val="24"/>
          <w:szCs w:val="24"/>
        </w:rPr>
        <w:t xml:space="preserve"> </w:t>
      </w:r>
      <w:r w:rsidR="001746C0" w:rsidRPr="00E150F9">
        <w:rPr>
          <w:rFonts w:ascii="Book Antiqua" w:hAnsi="Book Antiqua"/>
          <w:sz w:val="24"/>
          <w:szCs w:val="24"/>
        </w:rPr>
        <w:t xml:space="preserve">GGT and ALKP did not </w:t>
      </w:r>
      <w:r w:rsidR="00FA7B10" w:rsidRPr="00E150F9">
        <w:rPr>
          <w:rFonts w:ascii="Book Antiqua" w:hAnsi="Book Antiqua"/>
          <w:sz w:val="24"/>
          <w:szCs w:val="24"/>
        </w:rPr>
        <w:t>fall</w:t>
      </w:r>
      <w:r w:rsidR="001746C0" w:rsidRPr="00E150F9">
        <w:rPr>
          <w:rFonts w:ascii="Book Antiqua" w:hAnsi="Book Antiqua"/>
          <w:sz w:val="24"/>
          <w:szCs w:val="24"/>
        </w:rPr>
        <w:t>.</w:t>
      </w:r>
      <w:r w:rsidR="0090766C">
        <w:rPr>
          <w:rFonts w:ascii="Book Antiqua" w:hAnsi="Book Antiqua"/>
          <w:sz w:val="24"/>
          <w:szCs w:val="24"/>
        </w:rPr>
        <w:t xml:space="preserve"> </w:t>
      </w:r>
      <w:r w:rsidR="00057F80" w:rsidRPr="00E150F9">
        <w:rPr>
          <w:rFonts w:ascii="Book Antiqua" w:hAnsi="Book Antiqua"/>
          <w:sz w:val="24"/>
          <w:szCs w:val="24"/>
        </w:rPr>
        <w:t>A sharp rise and fall in liver enzymes, especially during the first day, most prominent</w:t>
      </w:r>
      <w:r w:rsidR="00FA7B10" w:rsidRPr="00E150F9">
        <w:rPr>
          <w:rFonts w:ascii="Book Antiqua" w:hAnsi="Book Antiqua"/>
          <w:sz w:val="24"/>
          <w:szCs w:val="24"/>
        </w:rPr>
        <w:t>ly</w:t>
      </w:r>
      <w:r w:rsidR="00057F80" w:rsidRPr="00E150F9">
        <w:rPr>
          <w:rFonts w:ascii="Book Antiqua" w:hAnsi="Book Antiqua"/>
          <w:sz w:val="24"/>
          <w:szCs w:val="24"/>
        </w:rPr>
        <w:t xml:space="preserve"> in AST and ALT, was seen in 70% percent of cases.</w:t>
      </w:r>
      <w:r w:rsidR="0090766C">
        <w:rPr>
          <w:rFonts w:ascii="Book Antiqua" w:hAnsi="Book Antiqua"/>
          <w:sz w:val="24"/>
          <w:szCs w:val="24"/>
        </w:rPr>
        <w:t xml:space="preserve"> </w:t>
      </w:r>
      <w:r w:rsidR="00FA7B10" w:rsidRPr="00E150F9">
        <w:rPr>
          <w:rFonts w:ascii="Book Antiqua" w:hAnsi="Book Antiqua"/>
          <w:sz w:val="24"/>
          <w:szCs w:val="24"/>
        </w:rPr>
        <w:t>I</w:t>
      </w:r>
      <w:r w:rsidR="001746C0" w:rsidRPr="00E150F9">
        <w:rPr>
          <w:rFonts w:ascii="Book Antiqua" w:hAnsi="Book Antiqua"/>
          <w:sz w:val="24"/>
          <w:szCs w:val="24"/>
        </w:rPr>
        <w:t xml:space="preserve">n 65% of cases trans-abdominal </w:t>
      </w:r>
      <w:r w:rsidR="00FA7B10" w:rsidRPr="00E150F9">
        <w:rPr>
          <w:rFonts w:ascii="Book Antiqua" w:hAnsi="Book Antiqua"/>
          <w:sz w:val="24"/>
          <w:szCs w:val="24"/>
        </w:rPr>
        <w:t>sonography</w:t>
      </w:r>
      <w:r w:rsidR="001746C0" w:rsidRPr="00E150F9">
        <w:rPr>
          <w:rFonts w:ascii="Book Antiqua" w:hAnsi="Book Antiqua"/>
          <w:sz w:val="24"/>
          <w:szCs w:val="24"/>
        </w:rPr>
        <w:t xml:space="preserve"> did not give </w:t>
      </w:r>
      <w:r w:rsidR="002216EC" w:rsidRPr="00E150F9">
        <w:rPr>
          <w:rFonts w:ascii="Book Antiqua" w:hAnsi="Book Antiqua"/>
          <w:sz w:val="24"/>
          <w:szCs w:val="24"/>
        </w:rPr>
        <w:t>diagnostic findings</w:t>
      </w:r>
      <w:r w:rsidR="00FA7B10" w:rsidRPr="00E150F9">
        <w:rPr>
          <w:rFonts w:ascii="Book Antiqua" w:hAnsi="Book Antiqua"/>
          <w:sz w:val="24"/>
          <w:szCs w:val="24"/>
        </w:rPr>
        <w:t>.</w:t>
      </w:r>
    </w:p>
    <w:p w:rsidR="008F2284" w:rsidRPr="00E150F9" w:rsidRDefault="008F2284" w:rsidP="00E150F9">
      <w:pPr>
        <w:bidi w:val="0"/>
        <w:spacing w:after="0" w:line="360" w:lineRule="auto"/>
        <w:jc w:val="both"/>
        <w:rPr>
          <w:rFonts w:ascii="Book Antiqua" w:hAnsi="Book Antiqua"/>
          <w:sz w:val="24"/>
          <w:szCs w:val="24"/>
          <w:lang w:eastAsia="zh-CN"/>
        </w:rPr>
      </w:pPr>
    </w:p>
    <w:p w:rsidR="008F2284" w:rsidRPr="00E150F9" w:rsidRDefault="00406565" w:rsidP="00E150F9">
      <w:pPr>
        <w:bidi w:val="0"/>
        <w:spacing w:after="0" w:line="360" w:lineRule="auto"/>
        <w:jc w:val="both"/>
        <w:rPr>
          <w:rFonts w:ascii="Book Antiqua" w:hAnsi="Book Antiqua"/>
          <w:i/>
          <w:sz w:val="24"/>
          <w:szCs w:val="24"/>
          <w:lang w:eastAsia="zh-CN"/>
        </w:rPr>
      </w:pPr>
      <w:r w:rsidRPr="00E150F9">
        <w:rPr>
          <w:rFonts w:ascii="Book Antiqua" w:hAnsi="Book Antiqua"/>
          <w:b/>
          <w:bCs/>
          <w:i/>
          <w:sz w:val="24"/>
          <w:szCs w:val="24"/>
        </w:rPr>
        <w:t>CONCLUSIO</w:t>
      </w:r>
      <w:r w:rsidR="008F2284" w:rsidRPr="00E150F9">
        <w:rPr>
          <w:rFonts w:ascii="Book Antiqua" w:hAnsi="Book Antiqua"/>
          <w:b/>
          <w:bCs/>
          <w:i/>
          <w:sz w:val="24"/>
          <w:szCs w:val="24"/>
        </w:rPr>
        <w:t>N</w:t>
      </w:r>
    </w:p>
    <w:p w:rsidR="001746C0" w:rsidRPr="00E150F9" w:rsidRDefault="00BB398F" w:rsidP="00E150F9">
      <w:pPr>
        <w:bidi w:val="0"/>
        <w:spacing w:after="0" w:line="360" w:lineRule="auto"/>
        <w:jc w:val="both"/>
        <w:rPr>
          <w:rFonts w:ascii="Book Antiqua" w:hAnsi="Book Antiqua"/>
          <w:sz w:val="24"/>
          <w:szCs w:val="24"/>
        </w:rPr>
      </w:pPr>
      <w:r w:rsidRPr="00E150F9">
        <w:rPr>
          <w:rFonts w:ascii="Book Antiqua" w:hAnsi="Book Antiqua"/>
          <w:sz w:val="24"/>
          <w:szCs w:val="24"/>
        </w:rPr>
        <w:lastRenderedPageBreak/>
        <w:t xml:space="preserve">Serial </w:t>
      </w:r>
      <w:r w:rsidR="00FA7B10" w:rsidRPr="00E150F9">
        <w:rPr>
          <w:rFonts w:ascii="Book Antiqua" w:hAnsi="Book Antiqua"/>
          <w:sz w:val="24"/>
          <w:szCs w:val="24"/>
        </w:rPr>
        <w:t xml:space="preserve">serum liver </w:t>
      </w:r>
      <w:r w:rsidR="00057F80" w:rsidRPr="00E150F9">
        <w:rPr>
          <w:rFonts w:ascii="Book Antiqua" w:hAnsi="Book Antiqua"/>
          <w:sz w:val="24"/>
          <w:szCs w:val="24"/>
        </w:rPr>
        <w:t xml:space="preserve">enzyme </w:t>
      </w:r>
      <w:r w:rsidR="00FA7B10" w:rsidRPr="00E150F9">
        <w:rPr>
          <w:rFonts w:ascii="Book Antiqua" w:hAnsi="Book Antiqua"/>
          <w:sz w:val="24"/>
          <w:szCs w:val="24"/>
        </w:rPr>
        <w:t xml:space="preserve">measurements </w:t>
      </w:r>
      <w:r w:rsidR="00057F80" w:rsidRPr="00E150F9">
        <w:rPr>
          <w:rFonts w:ascii="Book Antiqua" w:hAnsi="Book Antiqua"/>
          <w:sz w:val="24"/>
          <w:szCs w:val="24"/>
        </w:rPr>
        <w:t xml:space="preserve">are helpful in the initial diagnosis of </w:t>
      </w:r>
      <w:r w:rsidR="00FA7B10" w:rsidRPr="00E150F9">
        <w:rPr>
          <w:rFonts w:ascii="Book Antiqua" w:hAnsi="Book Antiqua"/>
          <w:sz w:val="24"/>
          <w:szCs w:val="24"/>
        </w:rPr>
        <w:t xml:space="preserve">acute </w:t>
      </w:r>
      <w:r w:rsidR="00057F80" w:rsidRPr="00E150F9">
        <w:rPr>
          <w:rFonts w:ascii="Book Antiqua" w:hAnsi="Book Antiqua"/>
          <w:sz w:val="24"/>
          <w:szCs w:val="24"/>
        </w:rPr>
        <w:t>biliary colic.</w:t>
      </w:r>
    </w:p>
    <w:p w:rsidR="0008716F" w:rsidRPr="00E150F9" w:rsidRDefault="0008716F" w:rsidP="00E150F9">
      <w:pPr>
        <w:bidi w:val="0"/>
        <w:spacing w:after="0" w:line="360" w:lineRule="auto"/>
        <w:jc w:val="both"/>
        <w:rPr>
          <w:rFonts w:ascii="Book Antiqua" w:hAnsi="Book Antiqua"/>
          <w:sz w:val="24"/>
          <w:szCs w:val="24"/>
        </w:rPr>
      </w:pPr>
    </w:p>
    <w:p w:rsidR="0008716F" w:rsidRPr="00E150F9" w:rsidRDefault="00406565" w:rsidP="00E150F9">
      <w:pPr>
        <w:bidi w:val="0"/>
        <w:spacing w:after="0" w:line="360" w:lineRule="auto"/>
        <w:jc w:val="both"/>
        <w:rPr>
          <w:rFonts w:ascii="Book Antiqua" w:hAnsi="Book Antiqua"/>
          <w:sz w:val="24"/>
          <w:szCs w:val="24"/>
        </w:rPr>
      </w:pPr>
      <w:r w:rsidRPr="00E150F9">
        <w:rPr>
          <w:rFonts w:ascii="Book Antiqua" w:hAnsi="Book Antiqua"/>
          <w:b/>
          <w:bCs/>
          <w:sz w:val="24"/>
          <w:szCs w:val="24"/>
        </w:rPr>
        <w:t>Key words:</w:t>
      </w:r>
      <w:r w:rsidRPr="00E150F9">
        <w:rPr>
          <w:rFonts w:ascii="Book Antiqua" w:hAnsi="Book Antiqua"/>
          <w:sz w:val="24"/>
          <w:szCs w:val="24"/>
        </w:rPr>
        <w:t xml:space="preserve"> </w:t>
      </w:r>
      <w:r w:rsidR="0008716F" w:rsidRPr="00E150F9">
        <w:rPr>
          <w:rFonts w:ascii="Book Antiqua" w:hAnsi="Book Antiqua"/>
          <w:sz w:val="24"/>
          <w:szCs w:val="24"/>
        </w:rPr>
        <w:t xml:space="preserve">Biliary </w:t>
      </w:r>
      <w:r w:rsidR="00E150F9" w:rsidRPr="00E150F9">
        <w:rPr>
          <w:rFonts w:ascii="Book Antiqua" w:hAnsi="Book Antiqua"/>
          <w:sz w:val="24"/>
          <w:szCs w:val="24"/>
        </w:rPr>
        <w:t>c</w:t>
      </w:r>
      <w:r w:rsidR="0008716F" w:rsidRPr="00E150F9">
        <w:rPr>
          <w:rFonts w:ascii="Book Antiqua" w:hAnsi="Book Antiqua"/>
          <w:sz w:val="24"/>
          <w:szCs w:val="24"/>
        </w:rPr>
        <w:t>olic</w:t>
      </w:r>
      <w:r w:rsidR="007E6672" w:rsidRPr="00E150F9">
        <w:rPr>
          <w:rFonts w:ascii="Book Antiqua" w:hAnsi="Book Antiqua"/>
          <w:sz w:val="24"/>
          <w:szCs w:val="24"/>
        </w:rPr>
        <w:t xml:space="preserve">; Symptomatic </w:t>
      </w:r>
      <w:r w:rsidR="00E150F9" w:rsidRPr="00E150F9">
        <w:rPr>
          <w:rFonts w:ascii="Book Antiqua" w:hAnsi="Book Antiqua"/>
          <w:sz w:val="24"/>
          <w:szCs w:val="24"/>
        </w:rPr>
        <w:t>c</w:t>
      </w:r>
      <w:r w:rsidR="007E6672" w:rsidRPr="00E150F9">
        <w:rPr>
          <w:rFonts w:ascii="Book Antiqua" w:hAnsi="Book Antiqua"/>
          <w:sz w:val="24"/>
          <w:szCs w:val="24"/>
        </w:rPr>
        <w:t xml:space="preserve">holelithiasis; </w:t>
      </w:r>
      <w:r w:rsidR="00184E69" w:rsidRPr="00E150F9">
        <w:rPr>
          <w:rFonts w:ascii="Book Antiqua" w:hAnsi="Book Antiqua"/>
          <w:sz w:val="24"/>
          <w:szCs w:val="24"/>
        </w:rPr>
        <w:t xml:space="preserve">Gallstones; </w:t>
      </w:r>
      <w:r w:rsidR="007E6672" w:rsidRPr="00E150F9">
        <w:rPr>
          <w:rFonts w:ascii="Book Antiqua" w:hAnsi="Book Antiqua"/>
          <w:sz w:val="24"/>
          <w:szCs w:val="24"/>
        </w:rPr>
        <w:t xml:space="preserve">Liver </w:t>
      </w:r>
      <w:r w:rsidR="00E150F9" w:rsidRPr="00E150F9">
        <w:rPr>
          <w:rFonts w:ascii="Book Antiqua" w:hAnsi="Book Antiqua"/>
          <w:sz w:val="24"/>
          <w:szCs w:val="24"/>
        </w:rPr>
        <w:t>e</w:t>
      </w:r>
      <w:r w:rsidR="007E6672" w:rsidRPr="00E150F9">
        <w:rPr>
          <w:rFonts w:ascii="Book Antiqua" w:hAnsi="Book Antiqua"/>
          <w:sz w:val="24"/>
          <w:szCs w:val="24"/>
        </w:rPr>
        <w:t xml:space="preserve">nzymes; </w:t>
      </w:r>
      <w:r w:rsidR="00E150F9" w:rsidRPr="00E150F9">
        <w:rPr>
          <w:rFonts w:ascii="Book Antiqua" w:hAnsi="Book Antiqua"/>
          <w:sz w:val="24"/>
          <w:szCs w:val="24"/>
        </w:rPr>
        <w:t>Aspartate aminotransferase</w:t>
      </w:r>
      <w:r w:rsidR="007E6672" w:rsidRPr="00E150F9">
        <w:rPr>
          <w:rFonts w:ascii="Book Antiqua" w:hAnsi="Book Antiqua"/>
          <w:sz w:val="24"/>
          <w:szCs w:val="24"/>
        </w:rPr>
        <w:t xml:space="preserve">; </w:t>
      </w:r>
      <w:r w:rsidR="00E150F9" w:rsidRPr="00E150F9">
        <w:rPr>
          <w:rFonts w:ascii="Book Antiqua" w:hAnsi="Book Antiqua"/>
          <w:sz w:val="24"/>
          <w:szCs w:val="24"/>
        </w:rPr>
        <w:t>Alanine aminotransferase</w:t>
      </w:r>
      <w:r w:rsidR="007E6672" w:rsidRPr="00E150F9">
        <w:rPr>
          <w:rFonts w:ascii="Book Antiqua" w:hAnsi="Book Antiqua"/>
          <w:sz w:val="24"/>
          <w:szCs w:val="24"/>
        </w:rPr>
        <w:t>; Enzym</w:t>
      </w:r>
      <w:r w:rsidR="00FA7B10" w:rsidRPr="00E150F9">
        <w:rPr>
          <w:rFonts w:ascii="Book Antiqua" w:hAnsi="Book Antiqua"/>
          <w:sz w:val="24"/>
          <w:szCs w:val="24"/>
        </w:rPr>
        <w:t>e</w:t>
      </w:r>
      <w:r w:rsidR="007E6672" w:rsidRPr="00E150F9">
        <w:rPr>
          <w:rFonts w:ascii="Book Antiqua" w:hAnsi="Book Antiqua"/>
          <w:sz w:val="24"/>
          <w:szCs w:val="24"/>
        </w:rPr>
        <w:t xml:space="preserve"> </w:t>
      </w:r>
      <w:r w:rsidR="00E150F9" w:rsidRPr="00E150F9">
        <w:rPr>
          <w:rFonts w:ascii="Book Antiqua" w:hAnsi="Book Antiqua"/>
          <w:sz w:val="24"/>
          <w:szCs w:val="24"/>
        </w:rPr>
        <w:t>p</w:t>
      </w:r>
      <w:r w:rsidR="007E6672" w:rsidRPr="00E150F9">
        <w:rPr>
          <w:rFonts w:ascii="Book Antiqua" w:hAnsi="Book Antiqua"/>
          <w:sz w:val="24"/>
          <w:szCs w:val="24"/>
        </w:rPr>
        <w:t>attern; Diagnostic tool</w:t>
      </w:r>
      <w:r w:rsidR="00184E69" w:rsidRPr="00E150F9">
        <w:rPr>
          <w:rFonts w:ascii="Book Antiqua" w:hAnsi="Book Antiqua"/>
          <w:sz w:val="24"/>
          <w:szCs w:val="24"/>
        </w:rPr>
        <w:t>; Emergency department</w:t>
      </w:r>
    </w:p>
    <w:p w:rsidR="007E6672" w:rsidRPr="00E150F9" w:rsidRDefault="007E6672" w:rsidP="00E150F9">
      <w:pPr>
        <w:bidi w:val="0"/>
        <w:spacing w:after="0" w:line="360" w:lineRule="auto"/>
        <w:jc w:val="both"/>
        <w:rPr>
          <w:rFonts w:ascii="Book Antiqua" w:hAnsi="Book Antiqua"/>
          <w:sz w:val="24"/>
          <w:szCs w:val="24"/>
          <w:lang w:eastAsia="zh-CN"/>
        </w:rPr>
      </w:pPr>
    </w:p>
    <w:p w:rsidR="00E150F9" w:rsidRPr="00E150F9" w:rsidRDefault="00E150F9" w:rsidP="00E150F9">
      <w:pPr>
        <w:bidi w:val="0"/>
        <w:spacing w:after="0" w:line="360" w:lineRule="auto"/>
        <w:jc w:val="both"/>
        <w:rPr>
          <w:rFonts w:ascii="Book Antiqua" w:hAnsi="Book Antiqua" w:cs="Arial"/>
          <w:sz w:val="24"/>
          <w:szCs w:val="24"/>
        </w:rPr>
      </w:pPr>
      <w:r w:rsidRPr="00E150F9">
        <w:rPr>
          <w:rFonts w:ascii="Book Antiqua" w:hAnsi="Book Antiqua"/>
          <w:b/>
          <w:sz w:val="24"/>
          <w:szCs w:val="24"/>
        </w:rPr>
        <w:t xml:space="preserve">© </w:t>
      </w:r>
      <w:r w:rsidRPr="00E150F9">
        <w:rPr>
          <w:rFonts w:ascii="Book Antiqua" w:hAnsi="Book Antiqua" w:cs="Arial"/>
          <w:b/>
          <w:sz w:val="24"/>
          <w:szCs w:val="24"/>
        </w:rPr>
        <w:t>The Author(s) 2016.</w:t>
      </w:r>
      <w:r w:rsidRPr="00E150F9">
        <w:rPr>
          <w:rFonts w:ascii="Book Antiqua" w:hAnsi="Book Antiqua" w:cs="Arial"/>
          <w:sz w:val="24"/>
          <w:szCs w:val="24"/>
        </w:rPr>
        <w:t xml:space="preserve"> Published by Baishideng Publishing Group Inc. All rights reserved.</w:t>
      </w:r>
    </w:p>
    <w:p w:rsidR="00E150F9" w:rsidRPr="00E150F9" w:rsidRDefault="00E150F9" w:rsidP="00E150F9">
      <w:pPr>
        <w:bidi w:val="0"/>
        <w:spacing w:after="0" w:line="360" w:lineRule="auto"/>
        <w:jc w:val="both"/>
        <w:rPr>
          <w:rFonts w:ascii="Book Antiqua" w:hAnsi="Book Antiqua"/>
          <w:sz w:val="24"/>
          <w:szCs w:val="24"/>
          <w:lang w:eastAsia="zh-CN"/>
        </w:rPr>
      </w:pPr>
    </w:p>
    <w:p w:rsidR="00E150F9" w:rsidRPr="00E150F9" w:rsidRDefault="008C3BC1" w:rsidP="00E150F9">
      <w:pPr>
        <w:bidi w:val="0"/>
        <w:spacing w:after="0" w:line="360" w:lineRule="auto"/>
        <w:jc w:val="both"/>
        <w:rPr>
          <w:rFonts w:ascii="Book Antiqua" w:hAnsi="Book Antiqua"/>
          <w:sz w:val="24"/>
          <w:szCs w:val="24"/>
          <w:lang w:eastAsia="zh-CN"/>
        </w:rPr>
      </w:pPr>
      <w:r w:rsidRPr="00E150F9">
        <w:rPr>
          <w:rFonts w:ascii="Book Antiqua" w:hAnsi="Book Antiqua"/>
          <w:b/>
          <w:bCs/>
          <w:sz w:val="24"/>
          <w:szCs w:val="24"/>
        </w:rPr>
        <w:t>Core tip:</w:t>
      </w:r>
      <w:r w:rsidRPr="00E150F9">
        <w:rPr>
          <w:rFonts w:ascii="Book Antiqua" w:hAnsi="Book Antiqua"/>
          <w:sz w:val="24"/>
          <w:szCs w:val="24"/>
        </w:rPr>
        <w:t xml:space="preserve"> </w:t>
      </w:r>
      <w:r w:rsidR="007E6672" w:rsidRPr="00E150F9">
        <w:rPr>
          <w:rFonts w:ascii="Book Antiqua" w:hAnsi="Book Antiqua"/>
          <w:sz w:val="24"/>
          <w:szCs w:val="24"/>
        </w:rPr>
        <w:t>Gallstones are prevalent in affluent countries, more</w:t>
      </w:r>
      <w:r w:rsidR="007B1190" w:rsidRPr="00E150F9">
        <w:rPr>
          <w:rFonts w:ascii="Book Antiqua" w:hAnsi="Book Antiqua"/>
          <w:sz w:val="24"/>
          <w:szCs w:val="24"/>
        </w:rPr>
        <w:t xml:space="preserve"> so</w:t>
      </w:r>
      <w:r w:rsidR="007E6672" w:rsidRPr="00E150F9">
        <w:rPr>
          <w:rFonts w:ascii="Book Antiqua" w:hAnsi="Book Antiqua"/>
          <w:sz w:val="24"/>
          <w:szCs w:val="24"/>
        </w:rPr>
        <w:t xml:space="preserve"> in women than in men, and their prevalence increases with age. </w:t>
      </w:r>
      <w:r w:rsidR="00DF0FD2" w:rsidRPr="00E150F9">
        <w:rPr>
          <w:rFonts w:ascii="Book Antiqua" w:hAnsi="Book Antiqua"/>
          <w:sz w:val="24"/>
          <w:szCs w:val="24"/>
        </w:rPr>
        <w:t>A</w:t>
      </w:r>
      <w:r w:rsidR="007E6672" w:rsidRPr="00E150F9">
        <w:rPr>
          <w:rFonts w:ascii="Book Antiqua" w:hAnsi="Book Antiqua"/>
          <w:sz w:val="24"/>
          <w:szCs w:val="24"/>
        </w:rPr>
        <w:t xml:space="preserve"> large proportion of patients presenting to the </w:t>
      </w:r>
      <w:r w:rsidR="00E150F9" w:rsidRPr="00E150F9">
        <w:rPr>
          <w:rFonts w:ascii="Book Antiqua" w:hAnsi="Book Antiqua"/>
          <w:sz w:val="24"/>
          <w:szCs w:val="24"/>
        </w:rPr>
        <w:t>emergency department</w:t>
      </w:r>
      <w:r w:rsidR="007E6672" w:rsidRPr="00E150F9">
        <w:rPr>
          <w:rFonts w:ascii="Book Antiqua" w:hAnsi="Book Antiqua"/>
          <w:sz w:val="24"/>
          <w:szCs w:val="24"/>
        </w:rPr>
        <w:t xml:space="preserve"> with epigastric or</w:t>
      </w:r>
      <w:r w:rsidR="00E150F9" w:rsidRPr="00E150F9">
        <w:rPr>
          <w:rFonts w:ascii="Book Antiqua" w:hAnsi="Book Antiqua"/>
          <w:sz w:val="24"/>
          <w:szCs w:val="24"/>
        </w:rPr>
        <w:t xml:space="preserve"> right upper quadrant (RUQ)</w:t>
      </w:r>
      <w:r w:rsidR="007E6672" w:rsidRPr="00E150F9">
        <w:rPr>
          <w:rFonts w:ascii="Book Antiqua" w:hAnsi="Book Antiqua"/>
          <w:sz w:val="24"/>
          <w:szCs w:val="24"/>
        </w:rPr>
        <w:t xml:space="preserve"> pain present a diagnostic challenge, especially when they belong to the older age group.</w:t>
      </w:r>
      <w:r w:rsidR="004B183B" w:rsidRPr="00E150F9">
        <w:rPr>
          <w:rFonts w:ascii="Book Antiqua" w:hAnsi="Book Antiqua"/>
          <w:sz w:val="24"/>
          <w:szCs w:val="24"/>
        </w:rPr>
        <w:t xml:space="preserve"> </w:t>
      </w:r>
      <w:r w:rsidR="00DF0FD2" w:rsidRPr="00E150F9">
        <w:rPr>
          <w:rFonts w:ascii="Book Antiqua" w:hAnsi="Book Antiqua"/>
          <w:sz w:val="24"/>
          <w:szCs w:val="24"/>
        </w:rPr>
        <w:t>W</w:t>
      </w:r>
      <w:r w:rsidR="004B183B" w:rsidRPr="00E150F9">
        <w:rPr>
          <w:rFonts w:ascii="Book Antiqua" w:hAnsi="Book Antiqua"/>
          <w:sz w:val="24"/>
          <w:szCs w:val="24"/>
        </w:rPr>
        <w:t>e found that serial</w:t>
      </w:r>
      <w:r w:rsidR="00DF0FD2" w:rsidRPr="00E150F9">
        <w:rPr>
          <w:rFonts w:ascii="Book Antiqua" w:hAnsi="Book Antiqua"/>
          <w:sz w:val="24"/>
          <w:szCs w:val="24"/>
        </w:rPr>
        <w:t xml:space="preserve"> liver and biliary enzyme </w:t>
      </w:r>
      <w:r w:rsidR="007B1190" w:rsidRPr="00E150F9">
        <w:rPr>
          <w:rFonts w:ascii="Book Antiqua" w:hAnsi="Book Antiqua"/>
          <w:sz w:val="24"/>
          <w:szCs w:val="24"/>
        </w:rPr>
        <w:t xml:space="preserve">measurements </w:t>
      </w:r>
      <w:r w:rsidR="004B183B" w:rsidRPr="00E150F9">
        <w:rPr>
          <w:rFonts w:ascii="Book Antiqua" w:hAnsi="Book Antiqua"/>
          <w:sz w:val="24"/>
          <w:szCs w:val="24"/>
        </w:rPr>
        <w:t xml:space="preserve">reveal a </w:t>
      </w:r>
      <w:r w:rsidR="007B1190" w:rsidRPr="00E150F9">
        <w:rPr>
          <w:rFonts w:ascii="Book Antiqua" w:hAnsi="Book Antiqua"/>
          <w:sz w:val="24"/>
          <w:szCs w:val="24"/>
        </w:rPr>
        <w:t>characteristic</w:t>
      </w:r>
      <w:r w:rsidR="004B183B" w:rsidRPr="00E150F9">
        <w:rPr>
          <w:rFonts w:ascii="Book Antiqua" w:hAnsi="Book Antiqua"/>
          <w:sz w:val="24"/>
          <w:szCs w:val="24"/>
        </w:rPr>
        <w:t xml:space="preserve"> pattern that helps the clinician determine </w:t>
      </w:r>
      <w:r w:rsidR="006A206A" w:rsidRPr="00E150F9">
        <w:rPr>
          <w:rFonts w:ascii="Book Antiqua" w:hAnsi="Book Antiqua"/>
          <w:sz w:val="24"/>
          <w:szCs w:val="24"/>
        </w:rPr>
        <w:t xml:space="preserve">quickly, cheaply and safely </w:t>
      </w:r>
      <w:r w:rsidR="004B183B" w:rsidRPr="00E150F9">
        <w:rPr>
          <w:rFonts w:ascii="Book Antiqua" w:hAnsi="Book Antiqua"/>
          <w:sz w:val="24"/>
          <w:szCs w:val="24"/>
        </w:rPr>
        <w:t>that the cause of RUQ/epigastric pain is biliary colic</w:t>
      </w:r>
      <w:r w:rsidR="006A206A" w:rsidRPr="00E150F9">
        <w:rPr>
          <w:rFonts w:ascii="Book Antiqua" w:hAnsi="Book Antiqua"/>
          <w:sz w:val="24"/>
          <w:szCs w:val="24"/>
        </w:rPr>
        <w:t>,</w:t>
      </w:r>
      <w:r w:rsidR="004B183B" w:rsidRPr="00E150F9">
        <w:rPr>
          <w:rFonts w:ascii="Book Antiqua" w:hAnsi="Book Antiqua"/>
          <w:sz w:val="24"/>
          <w:szCs w:val="24"/>
        </w:rPr>
        <w:t xml:space="preserve"> in 71% of the patients</w:t>
      </w:r>
      <w:r w:rsidR="006A206A" w:rsidRPr="00E150F9">
        <w:rPr>
          <w:rFonts w:ascii="Book Antiqua" w:hAnsi="Book Antiqua"/>
          <w:sz w:val="24"/>
          <w:szCs w:val="24"/>
        </w:rPr>
        <w:t>.</w:t>
      </w:r>
      <w:r w:rsidR="004B183B" w:rsidRPr="00E150F9">
        <w:rPr>
          <w:rFonts w:ascii="Book Antiqua" w:hAnsi="Book Antiqua"/>
          <w:sz w:val="24"/>
          <w:szCs w:val="24"/>
        </w:rPr>
        <w:t xml:space="preserve"> </w:t>
      </w:r>
      <w:r w:rsidR="006A206A" w:rsidRPr="00E150F9">
        <w:rPr>
          <w:rFonts w:ascii="Book Antiqua" w:hAnsi="Book Antiqua"/>
          <w:sz w:val="24"/>
          <w:szCs w:val="24"/>
        </w:rPr>
        <w:t xml:space="preserve">Serial enzyme testing is a useful adjunct to other diagnostic tools, for the diagnosis of acute upper abdominal pain. </w:t>
      </w:r>
    </w:p>
    <w:p w:rsidR="00E150F9" w:rsidRPr="00E150F9" w:rsidRDefault="00E150F9" w:rsidP="00E150F9">
      <w:pPr>
        <w:bidi w:val="0"/>
        <w:spacing w:after="0" w:line="360" w:lineRule="auto"/>
        <w:jc w:val="both"/>
        <w:rPr>
          <w:rFonts w:ascii="Book Antiqua" w:hAnsi="Book Antiqua"/>
          <w:b/>
          <w:bCs/>
          <w:sz w:val="24"/>
          <w:szCs w:val="24"/>
          <w:lang w:eastAsia="zh-CN"/>
        </w:rPr>
      </w:pPr>
    </w:p>
    <w:p w:rsidR="00E150F9" w:rsidRPr="00E150F9" w:rsidRDefault="00E150F9" w:rsidP="00E150F9">
      <w:pPr>
        <w:bidi w:val="0"/>
        <w:spacing w:after="0" w:line="360" w:lineRule="auto"/>
        <w:jc w:val="both"/>
        <w:rPr>
          <w:rFonts w:ascii="Book Antiqua" w:hAnsi="Book Antiqua"/>
          <w:bCs/>
          <w:sz w:val="24"/>
          <w:szCs w:val="24"/>
          <w:lang w:eastAsia="zh-CN"/>
        </w:rPr>
      </w:pPr>
      <w:r w:rsidRPr="00E150F9">
        <w:rPr>
          <w:rFonts w:ascii="Book Antiqua" w:hAnsi="Book Antiqua"/>
          <w:bCs/>
          <w:sz w:val="24"/>
          <w:szCs w:val="24"/>
        </w:rPr>
        <w:t>Resnick</w:t>
      </w:r>
      <w:r w:rsidRPr="00E150F9">
        <w:rPr>
          <w:rFonts w:ascii="Book Antiqua" w:hAnsi="Book Antiqua"/>
          <w:bCs/>
          <w:sz w:val="24"/>
          <w:szCs w:val="24"/>
          <w:lang w:eastAsia="zh-CN"/>
        </w:rPr>
        <w:t xml:space="preserve"> E</w:t>
      </w:r>
      <w:r w:rsidRPr="00E150F9">
        <w:rPr>
          <w:rFonts w:ascii="Book Antiqua" w:hAnsi="Book Antiqua"/>
          <w:bCs/>
          <w:sz w:val="24"/>
          <w:szCs w:val="24"/>
        </w:rPr>
        <w:t>, Shteingart</w:t>
      </w:r>
      <w:r w:rsidRPr="00E150F9">
        <w:rPr>
          <w:rFonts w:ascii="Book Antiqua" w:hAnsi="Book Antiqua"/>
          <w:bCs/>
          <w:sz w:val="24"/>
          <w:szCs w:val="24"/>
          <w:lang w:eastAsia="zh-CN"/>
        </w:rPr>
        <w:t xml:space="preserve"> S</w:t>
      </w:r>
      <w:r w:rsidRPr="00E150F9">
        <w:rPr>
          <w:rFonts w:ascii="Book Antiqua" w:hAnsi="Book Antiqua"/>
          <w:bCs/>
          <w:sz w:val="24"/>
          <w:szCs w:val="24"/>
        </w:rPr>
        <w:t>, Melamud</w:t>
      </w:r>
      <w:r w:rsidRPr="00E150F9">
        <w:rPr>
          <w:rFonts w:ascii="Book Antiqua" w:hAnsi="Book Antiqua"/>
          <w:bCs/>
          <w:sz w:val="24"/>
          <w:szCs w:val="24"/>
          <w:lang w:eastAsia="zh-CN"/>
        </w:rPr>
        <w:t xml:space="preserve"> B</w:t>
      </w:r>
      <w:r w:rsidRPr="00E150F9">
        <w:rPr>
          <w:rFonts w:ascii="Book Antiqua" w:hAnsi="Book Antiqua"/>
          <w:bCs/>
          <w:sz w:val="24"/>
          <w:szCs w:val="24"/>
        </w:rPr>
        <w:t>, Bdolah-Abram</w:t>
      </w:r>
      <w:r w:rsidRPr="00E150F9">
        <w:rPr>
          <w:rFonts w:ascii="Book Antiqua" w:hAnsi="Book Antiqua"/>
          <w:bCs/>
          <w:sz w:val="24"/>
          <w:szCs w:val="24"/>
          <w:lang w:eastAsia="zh-CN"/>
        </w:rPr>
        <w:t xml:space="preserve"> T</w:t>
      </w:r>
      <w:r w:rsidRPr="00E150F9">
        <w:rPr>
          <w:rFonts w:ascii="Book Antiqua" w:hAnsi="Book Antiqua"/>
          <w:bCs/>
          <w:sz w:val="24"/>
          <w:szCs w:val="24"/>
        </w:rPr>
        <w:t>, Zalut</w:t>
      </w:r>
      <w:r w:rsidRPr="00E150F9">
        <w:rPr>
          <w:rFonts w:ascii="Book Antiqua" w:hAnsi="Book Antiqua"/>
          <w:bCs/>
          <w:sz w:val="24"/>
          <w:szCs w:val="24"/>
          <w:lang w:eastAsia="zh-CN"/>
        </w:rPr>
        <w:t xml:space="preserve"> T</w:t>
      </w:r>
      <w:r w:rsidRPr="00E150F9">
        <w:rPr>
          <w:rFonts w:ascii="Book Antiqua" w:hAnsi="Book Antiqua"/>
          <w:bCs/>
          <w:sz w:val="24"/>
          <w:szCs w:val="24"/>
        </w:rPr>
        <w:t>, Reuben</w:t>
      </w:r>
      <w:r w:rsidRPr="00E150F9">
        <w:rPr>
          <w:rFonts w:ascii="Book Antiqua" w:hAnsi="Book Antiqua"/>
          <w:bCs/>
          <w:sz w:val="24"/>
          <w:szCs w:val="24"/>
          <w:lang w:eastAsia="zh-CN"/>
        </w:rPr>
        <w:t xml:space="preserve"> A</w:t>
      </w:r>
      <w:r w:rsidRPr="00E150F9">
        <w:rPr>
          <w:rFonts w:ascii="Book Antiqua" w:hAnsi="Book Antiqua"/>
          <w:bCs/>
          <w:sz w:val="24"/>
          <w:szCs w:val="24"/>
        </w:rPr>
        <w:t>, Lurie</w:t>
      </w:r>
      <w:r w:rsidRPr="00E150F9">
        <w:rPr>
          <w:rFonts w:ascii="Book Antiqua" w:hAnsi="Book Antiqua"/>
          <w:bCs/>
          <w:sz w:val="24"/>
          <w:szCs w:val="24"/>
          <w:lang w:eastAsia="zh-CN"/>
        </w:rPr>
        <w:t xml:space="preserve"> Y.</w:t>
      </w:r>
      <w:r w:rsidRPr="00E150F9">
        <w:rPr>
          <w:rFonts w:ascii="Book Antiqua" w:hAnsi="Book Antiqua"/>
          <w:bCs/>
          <w:sz w:val="24"/>
          <w:szCs w:val="24"/>
        </w:rPr>
        <w:t xml:space="preserve"> Enzymatic pattern of biliary colic: A counterintuitive picture</w:t>
      </w:r>
      <w:r w:rsidRPr="00E150F9">
        <w:rPr>
          <w:rFonts w:ascii="Book Antiqua" w:hAnsi="Book Antiqua"/>
          <w:bCs/>
          <w:sz w:val="24"/>
          <w:szCs w:val="24"/>
          <w:lang w:eastAsia="zh-CN"/>
        </w:rPr>
        <w:t>.</w:t>
      </w:r>
      <w:r w:rsidRPr="00E150F9">
        <w:rPr>
          <w:rFonts w:ascii="Book Antiqua" w:hAnsi="Book Antiqua"/>
          <w:i/>
          <w:iCs/>
          <w:sz w:val="24"/>
          <w:szCs w:val="24"/>
        </w:rPr>
        <w:t xml:space="preserve"> World J Hepatol</w:t>
      </w:r>
      <w:r w:rsidRPr="00E150F9">
        <w:rPr>
          <w:rFonts w:ascii="Book Antiqua" w:hAnsi="Book Antiqua"/>
          <w:i/>
          <w:iCs/>
          <w:sz w:val="24"/>
          <w:szCs w:val="24"/>
          <w:lang w:eastAsia="zh-CN"/>
        </w:rPr>
        <w:t xml:space="preserve"> </w:t>
      </w:r>
      <w:r w:rsidRPr="00E150F9">
        <w:rPr>
          <w:rFonts w:ascii="Book Antiqua" w:hAnsi="Book Antiqua"/>
          <w:iCs/>
          <w:sz w:val="24"/>
          <w:szCs w:val="24"/>
          <w:lang w:eastAsia="zh-CN"/>
        </w:rPr>
        <w:t>2016; In press</w:t>
      </w:r>
    </w:p>
    <w:p w:rsidR="00864512" w:rsidRPr="00E150F9" w:rsidRDefault="00864512" w:rsidP="00E150F9">
      <w:pPr>
        <w:pStyle w:val="Default"/>
        <w:spacing w:line="360" w:lineRule="auto"/>
        <w:jc w:val="both"/>
        <w:rPr>
          <w:rFonts w:ascii="Book Antiqua" w:hAnsi="Book Antiqua"/>
          <w:color w:val="auto"/>
        </w:rPr>
      </w:pPr>
    </w:p>
    <w:p w:rsidR="00E150F9" w:rsidRPr="00E150F9" w:rsidRDefault="00E150F9"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br w:type="page"/>
      </w:r>
    </w:p>
    <w:p w:rsidR="00637EB9" w:rsidRPr="00E150F9" w:rsidRDefault="008C3BC1"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lastRenderedPageBreak/>
        <w:t>INTRODUCTION</w:t>
      </w:r>
    </w:p>
    <w:p w:rsidR="002F0AE2" w:rsidRPr="00E150F9" w:rsidRDefault="002F0AE2" w:rsidP="00E150F9">
      <w:pPr>
        <w:bidi w:val="0"/>
        <w:spacing w:after="0" w:line="360" w:lineRule="auto"/>
        <w:jc w:val="both"/>
        <w:rPr>
          <w:rFonts w:ascii="Book Antiqua" w:hAnsi="Book Antiqua"/>
          <w:b/>
          <w:bCs/>
          <w:sz w:val="24"/>
          <w:szCs w:val="24"/>
        </w:rPr>
      </w:pPr>
      <w:r w:rsidRPr="00E150F9">
        <w:rPr>
          <w:rFonts w:ascii="Book Antiqua" w:hAnsi="Book Antiqua"/>
          <w:sz w:val="24"/>
          <w:szCs w:val="24"/>
        </w:rPr>
        <w:t>Gallstones are prevalent in affluent countries</w:t>
      </w:r>
      <w:r w:rsidR="00E4453F" w:rsidRPr="00E150F9">
        <w:rPr>
          <w:rFonts w:ascii="Book Antiqua" w:hAnsi="Book Antiqua"/>
          <w:sz w:val="24"/>
          <w:szCs w:val="24"/>
        </w:rPr>
        <w:t>,</w:t>
      </w:r>
      <w:r w:rsidR="00821129" w:rsidRPr="00E150F9">
        <w:rPr>
          <w:rFonts w:ascii="Book Antiqua" w:hAnsi="Book Antiqua"/>
          <w:sz w:val="24"/>
          <w:szCs w:val="24"/>
        </w:rPr>
        <w:t xml:space="preserve"> more</w:t>
      </w:r>
      <w:r w:rsidR="0090766C">
        <w:rPr>
          <w:rFonts w:ascii="Book Antiqua" w:hAnsi="Book Antiqua"/>
          <w:sz w:val="24"/>
          <w:szCs w:val="24"/>
        </w:rPr>
        <w:t xml:space="preserve"> </w:t>
      </w:r>
      <w:r w:rsidR="006A206A" w:rsidRPr="00E150F9">
        <w:rPr>
          <w:rFonts w:ascii="Book Antiqua" w:hAnsi="Book Antiqua"/>
          <w:sz w:val="24"/>
          <w:szCs w:val="24"/>
        </w:rPr>
        <w:t xml:space="preserve">so </w:t>
      </w:r>
      <w:r w:rsidR="00447A1C">
        <w:rPr>
          <w:rFonts w:ascii="Book Antiqua" w:hAnsi="Book Antiqua"/>
          <w:sz w:val="24"/>
          <w:szCs w:val="24"/>
        </w:rPr>
        <w:t>in women than in men</w:t>
      </w:r>
      <w:r w:rsidR="00E4453F" w:rsidRPr="00E150F9">
        <w:rPr>
          <w:rFonts w:ascii="Book Antiqua" w:hAnsi="Book Antiqua"/>
          <w:sz w:val="24"/>
          <w:szCs w:val="24"/>
        </w:rPr>
        <w:t>, and their prevalence increases with age</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&lt;EndNote&gt;&lt;Cite&gt;&lt;Author&gt;Casey B. Duncan&lt;/Author&gt;&lt;Year&gt;2012&lt;/Year&gt;&lt;RecNum&gt;27&lt;/RecNum&gt;&lt;DisplayText&gt;[1]&lt;/DisplayText&gt;&lt;record&gt;&lt;rec-number&gt;27&lt;/rec-number&gt;&lt;foreign-keys&gt;&lt;key app="EN" db-id="z9farswawwaatweas9evv0xds9tvzf0xpsrr"&gt;27&lt;/key&gt;&lt;/foreign-keys&gt;&lt;ref-type name="Electronic Article"&gt;43&lt;/ref-type&gt;&lt;contributors&gt;&lt;authors&gt;&lt;author&gt;Casey B. Duncan, Taylor S. Riall&lt;/author&gt;&lt;/authors&gt;&lt;/contributors&gt;&lt;titles&gt;&lt;title&gt;Evidence-Based Current Surgical Practice: Calculous Gallbladder Disease&lt;/title&gt;&lt;secondary-title&gt;Journal of Gastrointestinal Surgery&lt;/secondary-title&gt;&lt;/titles&gt;&lt;periodical&gt;&lt;full-title&gt;Journal of Gastrointestinal Surgery&lt;/full-title&gt;&lt;/periodical&gt;&lt;pages&gt;2011-2025&lt;/pages&gt;&lt;volume&gt;16&lt;/volume&gt;&lt;dates&gt;&lt;year&gt;2012&lt;/year&gt;&lt;/dates&gt;&lt;urls&gt;&lt;/urls&gt;&lt;custom3&gt;22986769&lt;/custom3&gt;&lt;electronic-resource-num&gt;10.1007/s11605-012-2024-1&lt;/electronic-resource-num&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1" w:tooltip="Casey B. Duncan, 2012 #27" w:history="1">
        <w:r w:rsidR="003F2964" w:rsidRPr="00E150F9">
          <w:rPr>
            <w:rFonts w:ascii="Book Antiqua" w:hAnsi="Book Antiqua"/>
            <w:noProof/>
            <w:sz w:val="24"/>
            <w:szCs w:val="24"/>
            <w:vertAlign w:val="superscript"/>
          </w:rPr>
          <w:t>1</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A47E74" w:rsidRPr="00E150F9">
        <w:rPr>
          <w:rFonts w:ascii="Book Antiqua" w:hAnsi="Book Antiqua"/>
          <w:sz w:val="24"/>
          <w:szCs w:val="24"/>
        </w:rPr>
        <w:t xml:space="preserve">. </w:t>
      </w:r>
      <w:r w:rsidR="006A206A" w:rsidRPr="00E150F9">
        <w:rPr>
          <w:rFonts w:ascii="Book Antiqua" w:hAnsi="Book Antiqua"/>
          <w:sz w:val="24"/>
          <w:szCs w:val="24"/>
        </w:rPr>
        <w:t>Gallstones</w:t>
      </w:r>
      <w:r w:rsidRPr="00E150F9">
        <w:rPr>
          <w:rFonts w:ascii="Book Antiqua" w:hAnsi="Book Antiqua"/>
          <w:sz w:val="24"/>
          <w:szCs w:val="24"/>
        </w:rPr>
        <w:t xml:space="preserve"> usually produce symptoms </w:t>
      </w:r>
      <w:r w:rsidR="006A206A" w:rsidRPr="00E150F9">
        <w:rPr>
          <w:rFonts w:ascii="Book Antiqua" w:hAnsi="Book Antiqua"/>
          <w:sz w:val="24"/>
          <w:szCs w:val="24"/>
        </w:rPr>
        <w:t xml:space="preserve">when </w:t>
      </w:r>
      <w:r w:rsidR="002216EC" w:rsidRPr="00E150F9">
        <w:rPr>
          <w:rFonts w:ascii="Book Antiqua" w:hAnsi="Book Antiqua"/>
          <w:sz w:val="24"/>
          <w:szCs w:val="24"/>
        </w:rPr>
        <w:t>they migrate</w:t>
      </w:r>
      <w:r w:rsidRPr="00E150F9">
        <w:rPr>
          <w:rFonts w:ascii="Book Antiqua" w:hAnsi="Book Antiqua"/>
          <w:sz w:val="24"/>
          <w:szCs w:val="24"/>
        </w:rPr>
        <w:t xml:space="preserve"> into the cystic duct or </w:t>
      </w:r>
      <w:r w:rsidR="00B90810" w:rsidRPr="00E150F9">
        <w:rPr>
          <w:rFonts w:ascii="Book Antiqua" w:hAnsi="Book Antiqua"/>
          <w:sz w:val="24"/>
          <w:szCs w:val="24"/>
        </w:rPr>
        <w:t>common bile duct</w:t>
      </w:r>
      <w:r w:rsidR="000431BA" w:rsidRPr="00E150F9">
        <w:rPr>
          <w:rFonts w:ascii="Book Antiqua" w:hAnsi="Book Antiqua"/>
          <w:sz w:val="24"/>
          <w:szCs w:val="24"/>
        </w:rPr>
        <w:t xml:space="preserve"> </w:t>
      </w:r>
      <w:r w:rsidR="00B90810" w:rsidRPr="00E150F9">
        <w:rPr>
          <w:rFonts w:ascii="Book Antiqua" w:hAnsi="Book Antiqua"/>
          <w:sz w:val="24"/>
          <w:szCs w:val="24"/>
        </w:rPr>
        <w:t>(</w:t>
      </w:r>
      <w:r w:rsidRPr="00E150F9">
        <w:rPr>
          <w:rFonts w:ascii="Book Antiqua" w:hAnsi="Book Antiqua"/>
          <w:sz w:val="24"/>
          <w:szCs w:val="24"/>
        </w:rPr>
        <w:t>CBD</w:t>
      </w:r>
      <w:r w:rsidR="00B90810" w:rsidRPr="00E150F9">
        <w:rPr>
          <w:rFonts w:ascii="Book Antiqua" w:hAnsi="Book Antiqua"/>
          <w:sz w:val="24"/>
          <w:szCs w:val="24"/>
        </w:rPr>
        <w:t>)</w:t>
      </w:r>
      <w:r w:rsidR="002216EC" w:rsidRPr="00E150F9">
        <w:rPr>
          <w:rFonts w:ascii="Book Antiqua" w:hAnsi="Book Antiqua"/>
          <w:sz w:val="24"/>
          <w:szCs w:val="24"/>
        </w:rPr>
        <w:t>, causing</w:t>
      </w:r>
      <w:r w:rsidR="006A206A" w:rsidRPr="00E150F9">
        <w:rPr>
          <w:rFonts w:ascii="Book Antiqua" w:hAnsi="Book Antiqua"/>
          <w:sz w:val="24"/>
          <w:szCs w:val="24"/>
        </w:rPr>
        <w:t xml:space="preserve"> </w:t>
      </w:r>
      <w:r w:rsidR="00133E92" w:rsidRPr="00E150F9">
        <w:rPr>
          <w:rFonts w:ascii="Book Antiqua" w:hAnsi="Book Antiqua"/>
          <w:sz w:val="24"/>
          <w:szCs w:val="24"/>
        </w:rPr>
        <w:t>o</w:t>
      </w:r>
      <w:r w:rsidRPr="00E150F9">
        <w:rPr>
          <w:rFonts w:ascii="Book Antiqua" w:hAnsi="Book Antiqua"/>
          <w:sz w:val="24"/>
          <w:szCs w:val="24"/>
        </w:rPr>
        <w:t>bstructi</w:t>
      </w:r>
      <w:r w:rsidR="006A206A" w:rsidRPr="00E150F9">
        <w:rPr>
          <w:rFonts w:ascii="Book Antiqua" w:hAnsi="Book Antiqua"/>
          <w:sz w:val="24"/>
          <w:szCs w:val="24"/>
        </w:rPr>
        <w:t>on</w:t>
      </w:r>
      <w:r w:rsidRPr="00E150F9">
        <w:rPr>
          <w:rFonts w:ascii="Book Antiqua" w:hAnsi="Book Antiqua"/>
          <w:sz w:val="24"/>
          <w:szCs w:val="24"/>
        </w:rPr>
        <w:t xml:space="preserve"> </w:t>
      </w:r>
      <w:r w:rsidR="006A206A" w:rsidRPr="00E150F9">
        <w:rPr>
          <w:rFonts w:ascii="Book Antiqua" w:hAnsi="Book Antiqua"/>
          <w:sz w:val="24"/>
          <w:szCs w:val="24"/>
        </w:rPr>
        <w:t>that</w:t>
      </w:r>
      <w:r w:rsidRPr="00E150F9">
        <w:rPr>
          <w:rFonts w:ascii="Book Antiqua" w:hAnsi="Book Antiqua"/>
          <w:sz w:val="24"/>
          <w:szCs w:val="24"/>
        </w:rPr>
        <w:t xml:space="preserve"> increase</w:t>
      </w:r>
      <w:r w:rsidR="006A206A" w:rsidRPr="00E150F9">
        <w:rPr>
          <w:rFonts w:ascii="Book Antiqua" w:hAnsi="Book Antiqua"/>
          <w:sz w:val="24"/>
          <w:szCs w:val="24"/>
        </w:rPr>
        <w:t>s</w:t>
      </w:r>
      <w:r w:rsidRPr="00E150F9">
        <w:rPr>
          <w:rFonts w:ascii="Book Antiqua" w:hAnsi="Book Antiqua"/>
          <w:sz w:val="24"/>
          <w:szCs w:val="24"/>
        </w:rPr>
        <w:t xml:space="preserve"> intraluminal pressure and </w:t>
      </w:r>
      <w:r w:rsidR="002216EC" w:rsidRPr="00E150F9">
        <w:rPr>
          <w:rFonts w:ascii="Book Antiqua" w:hAnsi="Book Antiqua"/>
          <w:sz w:val="24"/>
          <w:szCs w:val="24"/>
        </w:rPr>
        <w:t>distends the</w:t>
      </w:r>
      <w:r w:rsidRPr="00E150F9">
        <w:rPr>
          <w:rFonts w:ascii="Book Antiqua" w:hAnsi="Book Antiqua"/>
          <w:sz w:val="24"/>
          <w:szCs w:val="24"/>
        </w:rPr>
        <w:t xml:space="preserve"> viscus. The most characteristic symptom of gallstone disease is biliary colic</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&lt;EndNote&gt;&lt;Cite&gt;&lt;Author&gt;Dan L. Longo&lt;/Author&gt;&lt;Year&gt;2012&lt;/Year&gt;&lt;RecNum&gt;1&lt;/RecNum&gt;&lt;DisplayText&gt;[2]&lt;/DisplayText&gt;&lt;record&gt;&lt;rec-number&gt;1&lt;/rec-number&gt;&lt;foreign-keys&gt;&lt;key app="EN" db-id="z9farswawwaatweas9evv0xds9tvzf0xpsrr"&gt;1&lt;/key&gt;&lt;/foreign-keys&gt;&lt;ref-type name="Book Section"&gt;5&lt;/ref-type&gt;&lt;contributors&gt;&lt;authors&gt;&lt;author&gt;Dan L. Longo&lt;/author&gt;&lt;author&gt;Anthony S. Fauci&lt;/author&gt;&lt;author&gt;Dennis L. Kasper&lt;/author&gt;&lt;author&gt;Stephen L. Hauser&lt;/author&gt;&lt;author&gt;J. Larry Jameson&lt;/author&gt;&lt;author&gt;Joseph Loscalzo&lt;/author&gt;&lt;/authors&gt;&lt;secondary-authors&gt;&lt;author&gt;Norton J. Greenberger&lt;/author&gt;&lt;author&gt;Gustav Paumgartner&lt;/author&gt;&lt;/secondary-authors&gt;&lt;/contributors&gt;&lt;titles&gt;&lt;title&gt;Harrison&amp;apos;s principles of internal medicine&lt;/title&gt;&lt;/titles&gt;&lt;pages&gt;2615-2628&lt;/pages&gt;&lt;edition&gt;18th&lt;/edition&gt;&lt;section&gt;Diseases of the Gallbladder and Bile Ducts&lt;/section&gt;&lt;dates&gt;&lt;year&gt;2012&lt;/year&gt;&lt;/dates&gt;&lt;pub-location&gt;USA&lt;/pub-location&gt;&lt;publisher&gt;Mc Graw Hill&lt;/publisher&gt;&lt;urls&gt;&lt;/urls&gt;&lt;/record&gt;&lt;/Cite&gt;&lt;/EndNote&gt;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2" w:tooltip="Longo, 2012 #1" w:history="1">
        <w:r w:rsidR="003F2964" w:rsidRPr="00E150F9">
          <w:rPr>
            <w:rFonts w:ascii="Book Antiqua" w:hAnsi="Book Antiqua"/>
            <w:noProof/>
            <w:sz w:val="24"/>
            <w:szCs w:val="24"/>
            <w:vertAlign w:val="superscript"/>
          </w:rPr>
          <w:t>2</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6A206A" w:rsidRPr="00E150F9">
        <w:rPr>
          <w:rFonts w:ascii="Book Antiqua" w:hAnsi="Book Antiqua"/>
          <w:sz w:val="24"/>
          <w:szCs w:val="24"/>
        </w:rPr>
        <w:t xml:space="preserve">, </w:t>
      </w:r>
      <w:r w:rsidR="002216EC" w:rsidRPr="0090766C">
        <w:rPr>
          <w:rFonts w:ascii="Book Antiqua" w:hAnsi="Book Antiqua"/>
          <w:i/>
          <w:sz w:val="24"/>
          <w:szCs w:val="24"/>
        </w:rPr>
        <w:t>i.e.</w:t>
      </w:r>
      <w:r w:rsidR="0090766C">
        <w:rPr>
          <w:rFonts w:ascii="Book Antiqua" w:hAnsi="Book Antiqua" w:hint="eastAsia"/>
          <w:sz w:val="24"/>
          <w:szCs w:val="24"/>
          <w:lang w:eastAsia="zh-CN"/>
        </w:rPr>
        <w:t>,</w:t>
      </w:r>
      <w:r w:rsidR="006A206A" w:rsidRPr="00E150F9">
        <w:rPr>
          <w:rFonts w:ascii="Book Antiqua" w:hAnsi="Book Antiqua"/>
          <w:sz w:val="24"/>
          <w:szCs w:val="24"/>
        </w:rPr>
        <w:t xml:space="preserve"> pain arising from the cystic duct or CBD. </w:t>
      </w:r>
    </w:p>
    <w:p w:rsidR="00AC74BF" w:rsidRPr="00E150F9" w:rsidRDefault="00A34C40" w:rsidP="0090766C">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A patient presenting to the emergency department</w:t>
      </w:r>
      <w:r w:rsidR="0008522E" w:rsidRPr="00E150F9">
        <w:rPr>
          <w:rFonts w:ascii="Book Antiqua" w:hAnsi="Book Antiqua"/>
          <w:sz w:val="24"/>
          <w:szCs w:val="24"/>
        </w:rPr>
        <w:t xml:space="preserve"> (ED)</w:t>
      </w:r>
      <w:r w:rsidRPr="00E150F9">
        <w:rPr>
          <w:rFonts w:ascii="Book Antiqua" w:hAnsi="Book Antiqua"/>
          <w:sz w:val="24"/>
          <w:szCs w:val="24"/>
        </w:rPr>
        <w:t xml:space="preserve"> </w:t>
      </w:r>
      <w:r w:rsidR="00172D9C" w:rsidRPr="00E150F9">
        <w:rPr>
          <w:rFonts w:ascii="Book Antiqua" w:hAnsi="Book Antiqua"/>
          <w:sz w:val="24"/>
          <w:szCs w:val="24"/>
        </w:rPr>
        <w:t xml:space="preserve">complaining of </w:t>
      </w:r>
      <w:r w:rsidR="00A9782C" w:rsidRPr="00E150F9">
        <w:rPr>
          <w:rFonts w:ascii="Book Antiqua" w:hAnsi="Book Antiqua"/>
          <w:sz w:val="24"/>
          <w:szCs w:val="24"/>
        </w:rPr>
        <w:t xml:space="preserve">epigastric </w:t>
      </w:r>
      <w:r w:rsidRPr="00E150F9">
        <w:rPr>
          <w:rFonts w:ascii="Book Antiqua" w:hAnsi="Book Antiqua"/>
          <w:sz w:val="24"/>
          <w:szCs w:val="24"/>
        </w:rPr>
        <w:t>or right upper quadrant</w:t>
      </w:r>
      <w:r w:rsidR="009D7F7D" w:rsidRPr="00E150F9">
        <w:rPr>
          <w:rFonts w:ascii="Book Antiqua" w:hAnsi="Book Antiqua"/>
          <w:sz w:val="24"/>
          <w:szCs w:val="24"/>
        </w:rPr>
        <w:t xml:space="preserve"> (RUQ)</w:t>
      </w:r>
      <w:r w:rsidR="00A9782C" w:rsidRPr="00E150F9">
        <w:rPr>
          <w:rFonts w:ascii="Book Antiqua" w:hAnsi="Book Antiqua"/>
          <w:sz w:val="24"/>
          <w:szCs w:val="24"/>
        </w:rPr>
        <w:t xml:space="preserve"> pain</w:t>
      </w:r>
      <w:r w:rsidR="00110C18" w:rsidRPr="00E150F9">
        <w:rPr>
          <w:rFonts w:ascii="Book Antiqua" w:hAnsi="Book Antiqua"/>
          <w:sz w:val="24"/>
          <w:szCs w:val="24"/>
        </w:rPr>
        <w:t>,</w:t>
      </w:r>
      <w:r w:rsidRPr="00E150F9">
        <w:rPr>
          <w:rFonts w:ascii="Book Antiqua" w:hAnsi="Book Antiqua"/>
          <w:sz w:val="24"/>
          <w:szCs w:val="24"/>
        </w:rPr>
        <w:t xml:space="preserve"> with a classic history and physical examination compatible with biliary colic </w:t>
      </w:r>
      <w:r w:rsidR="00FC0F9B" w:rsidRPr="00E150F9">
        <w:rPr>
          <w:rFonts w:ascii="Book Antiqua" w:hAnsi="Book Antiqua"/>
          <w:sz w:val="24"/>
          <w:szCs w:val="24"/>
        </w:rPr>
        <w:t xml:space="preserve">does </w:t>
      </w:r>
      <w:r w:rsidRPr="00E150F9">
        <w:rPr>
          <w:rFonts w:ascii="Book Antiqua" w:hAnsi="Book Antiqua"/>
          <w:sz w:val="24"/>
          <w:szCs w:val="24"/>
        </w:rPr>
        <w:t>not</w:t>
      </w:r>
      <w:r w:rsidR="00FC0F9B" w:rsidRPr="00E150F9">
        <w:rPr>
          <w:rFonts w:ascii="Book Antiqua" w:hAnsi="Book Antiqua"/>
          <w:sz w:val="24"/>
          <w:szCs w:val="24"/>
        </w:rPr>
        <w:t xml:space="preserve"> present</w:t>
      </w:r>
      <w:r w:rsidRPr="00E150F9">
        <w:rPr>
          <w:rFonts w:ascii="Book Antiqua" w:hAnsi="Book Antiqua"/>
          <w:sz w:val="24"/>
          <w:szCs w:val="24"/>
        </w:rPr>
        <w:t xml:space="preserve"> a</w:t>
      </w:r>
      <w:r w:rsidR="00DF566E" w:rsidRPr="00E150F9">
        <w:rPr>
          <w:rFonts w:ascii="Book Antiqua" w:hAnsi="Book Antiqua"/>
          <w:sz w:val="24"/>
          <w:szCs w:val="24"/>
        </w:rPr>
        <w:t xml:space="preserve"> great</w:t>
      </w:r>
      <w:r w:rsidR="00133E92" w:rsidRPr="00E150F9">
        <w:rPr>
          <w:rFonts w:ascii="Book Antiqua" w:hAnsi="Book Antiqua"/>
          <w:sz w:val="24"/>
          <w:szCs w:val="24"/>
        </w:rPr>
        <w:t xml:space="preserve"> diagnostic challenge</w:t>
      </w:r>
      <w:r w:rsidR="002216EC" w:rsidRPr="00E150F9">
        <w:rPr>
          <w:rFonts w:ascii="Book Antiqua" w:hAnsi="Book Antiqua"/>
          <w:sz w:val="24"/>
          <w:szCs w:val="24"/>
        </w:rPr>
        <w:t>.</w:t>
      </w:r>
      <w:r w:rsidR="00133E92" w:rsidRPr="00E150F9">
        <w:rPr>
          <w:rFonts w:ascii="Book Antiqua" w:hAnsi="Book Antiqua"/>
          <w:sz w:val="24"/>
          <w:szCs w:val="24"/>
        </w:rPr>
        <w:t xml:space="preserve"> </w:t>
      </w:r>
      <w:r w:rsidR="00A42C1D" w:rsidRPr="00E150F9">
        <w:rPr>
          <w:rFonts w:ascii="Book Antiqua" w:hAnsi="Book Antiqua"/>
          <w:sz w:val="24"/>
          <w:szCs w:val="24"/>
        </w:rPr>
        <w:t>A</w:t>
      </w:r>
      <w:r w:rsidR="00C651F2" w:rsidRPr="00E150F9">
        <w:rPr>
          <w:rFonts w:ascii="Book Antiqua" w:hAnsi="Book Antiqua"/>
          <w:sz w:val="24"/>
          <w:szCs w:val="24"/>
        </w:rPr>
        <w:t xml:space="preserve"> large proportion</w:t>
      </w:r>
      <w:r w:rsidRPr="00E150F9">
        <w:rPr>
          <w:rFonts w:ascii="Book Antiqua" w:hAnsi="Book Antiqua"/>
          <w:sz w:val="24"/>
          <w:szCs w:val="24"/>
        </w:rPr>
        <w:t xml:space="preserve"> of patients prese</w:t>
      </w:r>
      <w:r w:rsidR="009D7F7D" w:rsidRPr="00E150F9">
        <w:rPr>
          <w:rFonts w:ascii="Book Antiqua" w:hAnsi="Book Antiqua"/>
          <w:sz w:val="24"/>
          <w:szCs w:val="24"/>
        </w:rPr>
        <w:t xml:space="preserve">nting to the </w:t>
      </w:r>
      <w:r w:rsidR="0008522E" w:rsidRPr="00E150F9">
        <w:rPr>
          <w:rFonts w:ascii="Book Antiqua" w:hAnsi="Book Antiqua"/>
          <w:sz w:val="24"/>
          <w:szCs w:val="24"/>
        </w:rPr>
        <w:t>ED</w:t>
      </w:r>
      <w:r w:rsidR="009D7F7D" w:rsidRPr="00E150F9">
        <w:rPr>
          <w:rFonts w:ascii="Book Antiqua" w:hAnsi="Book Antiqua"/>
          <w:sz w:val="24"/>
          <w:szCs w:val="24"/>
        </w:rPr>
        <w:t xml:space="preserve"> with epigastric or RUQ pain </w:t>
      </w:r>
      <w:r w:rsidR="00D2773B" w:rsidRPr="00E150F9">
        <w:rPr>
          <w:rFonts w:ascii="Book Antiqua" w:hAnsi="Book Antiqua"/>
          <w:sz w:val="24"/>
          <w:szCs w:val="24"/>
        </w:rPr>
        <w:t xml:space="preserve">do present </w:t>
      </w:r>
      <w:r w:rsidR="009D7F7D" w:rsidRPr="00E150F9">
        <w:rPr>
          <w:rFonts w:ascii="Book Antiqua" w:hAnsi="Book Antiqua"/>
          <w:sz w:val="24"/>
          <w:szCs w:val="24"/>
        </w:rPr>
        <w:t xml:space="preserve">a </w:t>
      </w:r>
      <w:r w:rsidR="00B6224F" w:rsidRPr="00E150F9">
        <w:rPr>
          <w:rFonts w:ascii="Book Antiqua" w:hAnsi="Book Antiqua"/>
          <w:sz w:val="24"/>
          <w:szCs w:val="24"/>
        </w:rPr>
        <w:t xml:space="preserve">diagnostic challenge, especially when they belong to the older age group (in which both a </w:t>
      </w:r>
      <w:r w:rsidR="00FC0F9B" w:rsidRPr="00E150F9">
        <w:rPr>
          <w:rFonts w:ascii="Book Antiqua" w:hAnsi="Book Antiqua"/>
          <w:sz w:val="24"/>
          <w:szCs w:val="24"/>
        </w:rPr>
        <w:t xml:space="preserve">wide </w:t>
      </w:r>
      <w:r w:rsidR="00B6224F" w:rsidRPr="00E150F9">
        <w:rPr>
          <w:rFonts w:ascii="Book Antiqua" w:hAnsi="Book Antiqua"/>
          <w:sz w:val="24"/>
          <w:szCs w:val="24"/>
        </w:rPr>
        <w:t xml:space="preserve">array of </w:t>
      </w:r>
      <w:r w:rsidR="0006588B" w:rsidRPr="00E150F9">
        <w:rPr>
          <w:rFonts w:ascii="Book Antiqua" w:hAnsi="Book Antiqua"/>
          <w:sz w:val="24"/>
          <w:szCs w:val="24"/>
        </w:rPr>
        <w:t xml:space="preserve">underlying </w:t>
      </w:r>
      <w:r w:rsidR="00B6224F" w:rsidRPr="00E150F9">
        <w:rPr>
          <w:rFonts w:ascii="Book Antiqua" w:hAnsi="Book Antiqua"/>
          <w:sz w:val="24"/>
          <w:szCs w:val="24"/>
        </w:rPr>
        <w:t xml:space="preserve">diseases and polypharmacy are </w:t>
      </w:r>
      <w:r w:rsidR="000F2B22" w:rsidRPr="00E150F9">
        <w:rPr>
          <w:rFonts w:ascii="Book Antiqua" w:hAnsi="Book Antiqua"/>
          <w:sz w:val="24"/>
          <w:szCs w:val="24"/>
        </w:rPr>
        <w:t>prevalent</w:t>
      </w:r>
      <w:r w:rsidR="00B6224F" w:rsidRPr="00E150F9">
        <w:rPr>
          <w:rFonts w:ascii="Book Antiqua" w:hAnsi="Book Antiqua"/>
          <w:sz w:val="24"/>
          <w:szCs w:val="24"/>
        </w:rPr>
        <w:t>) wh</w:t>
      </w:r>
      <w:r w:rsidR="006A206A" w:rsidRPr="00E150F9">
        <w:rPr>
          <w:rFonts w:ascii="Book Antiqua" w:hAnsi="Book Antiqua"/>
          <w:sz w:val="24"/>
          <w:szCs w:val="24"/>
        </w:rPr>
        <w:t>ich has become more common</w:t>
      </w:r>
      <w:r w:rsidR="00B6224F" w:rsidRPr="00E150F9">
        <w:rPr>
          <w:rFonts w:ascii="Book Antiqua" w:hAnsi="Book Antiqua"/>
          <w:sz w:val="24"/>
          <w:szCs w:val="24"/>
        </w:rPr>
        <w:t xml:space="preserve"> </w:t>
      </w:r>
      <w:r w:rsidR="00FC0F9B" w:rsidRPr="00E150F9">
        <w:rPr>
          <w:rFonts w:ascii="Book Antiqua" w:hAnsi="Book Antiqua"/>
          <w:sz w:val="24"/>
          <w:szCs w:val="24"/>
        </w:rPr>
        <w:t>in</w:t>
      </w:r>
      <w:r w:rsidR="00B6224F" w:rsidRPr="00E150F9">
        <w:rPr>
          <w:rFonts w:ascii="Book Antiqua" w:hAnsi="Book Antiqua"/>
          <w:sz w:val="24"/>
          <w:szCs w:val="24"/>
        </w:rPr>
        <w:t xml:space="preserve"> Western society </w:t>
      </w:r>
      <w:r w:rsidR="006A206A" w:rsidRPr="00E150F9">
        <w:rPr>
          <w:rFonts w:ascii="Book Antiqua" w:hAnsi="Book Antiqua"/>
          <w:sz w:val="24"/>
          <w:szCs w:val="24"/>
        </w:rPr>
        <w:t>over recent</w:t>
      </w:r>
      <w:r w:rsidR="00B6224F" w:rsidRPr="00E150F9">
        <w:rPr>
          <w:rFonts w:ascii="Book Antiqua" w:hAnsi="Book Antiqua"/>
          <w:sz w:val="24"/>
          <w:szCs w:val="24"/>
        </w:rPr>
        <w:t xml:space="preserve"> decade</w:t>
      </w:r>
      <w:r w:rsidR="006A206A" w:rsidRPr="00E150F9">
        <w:rPr>
          <w:rFonts w:ascii="Book Antiqua" w:hAnsi="Book Antiqua"/>
          <w:sz w:val="24"/>
          <w:szCs w:val="24"/>
        </w:rPr>
        <w:t>s</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&lt;EndNote&gt;&lt;Cite&gt;&lt;Author&gt;Casey B. Duncan&lt;/Author&gt;&lt;Year&gt;2012&lt;/Year&gt;&lt;RecNum&gt;27&lt;/RecNum&gt;&lt;DisplayText&gt;[1]&lt;/DisplayText&gt;&lt;record&gt;&lt;rec-number&gt;27&lt;/rec-number&gt;&lt;foreign-keys&gt;&lt;key app="EN" db-id="z9farswawwaatweas9evv0xds9tvzf0xpsrr"&gt;27&lt;/key&gt;&lt;/foreign-keys&gt;&lt;ref-type name="Electronic Article"&gt;43&lt;/ref-type&gt;&lt;contributors&gt;&lt;authors&gt;&lt;author&gt;Casey B. Duncan, Taylor S. Riall&lt;/author&gt;&lt;/authors&gt;&lt;/contributors&gt;&lt;titles&gt;&lt;title&gt;Evidence-Based Current Surgical Practice: Calculous Gallbladder Disease&lt;/title&gt;&lt;secondary-title&gt;Journal of Gastrointestinal Surgery&lt;/secondary-title&gt;&lt;/titles&gt;&lt;periodical&gt;&lt;full-title&gt;Journal of Gastrointestinal Surgery&lt;/full-title&gt;&lt;/periodical&gt;&lt;pages&gt;2011-2025&lt;/pages&gt;&lt;volume&gt;16&lt;/volume&gt;&lt;dates&gt;&lt;year&gt;2012&lt;/year&gt;&lt;/dates&gt;&lt;urls&gt;&lt;/urls&gt;&lt;custom3&gt;22986769&lt;/custom3&gt;&lt;electronic-resource-num&gt;10.1007/s11605-012-2024-1&lt;/electronic-resource-num&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1" w:tooltip="Casey B. Duncan, 2012 #27" w:history="1">
        <w:r w:rsidR="003F2964" w:rsidRPr="00E150F9">
          <w:rPr>
            <w:rFonts w:ascii="Book Antiqua" w:hAnsi="Book Antiqua"/>
            <w:noProof/>
            <w:sz w:val="24"/>
            <w:szCs w:val="24"/>
            <w:vertAlign w:val="superscript"/>
          </w:rPr>
          <w:t>1</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B6224F" w:rsidRPr="00E150F9">
        <w:rPr>
          <w:rFonts w:ascii="Book Antiqua" w:hAnsi="Book Antiqua"/>
          <w:sz w:val="24"/>
          <w:szCs w:val="24"/>
        </w:rPr>
        <w:t>.</w:t>
      </w:r>
      <w:r w:rsidR="00717D2B" w:rsidRPr="00E150F9">
        <w:rPr>
          <w:rFonts w:ascii="Book Antiqua" w:hAnsi="Book Antiqua"/>
          <w:sz w:val="24"/>
          <w:szCs w:val="24"/>
        </w:rPr>
        <w:t xml:space="preserve"> </w:t>
      </w:r>
      <w:r w:rsidR="006A206A" w:rsidRPr="00E150F9">
        <w:rPr>
          <w:rFonts w:ascii="Book Antiqua" w:hAnsi="Book Antiqua"/>
          <w:sz w:val="24"/>
          <w:szCs w:val="24"/>
        </w:rPr>
        <w:t xml:space="preserve">Unfortunately, </w:t>
      </w:r>
      <w:r w:rsidR="0090766C">
        <w:rPr>
          <w:rFonts w:ascii="Book Antiqua" w:hAnsi="Book Antiqua"/>
          <w:sz w:val="24"/>
          <w:szCs w:val="24"/>
          <w:lang w:eastAsia="zh-CN"/>
        </w:rPr>
        <w:t>“</w:t>
      </w:r>
      <w:r w:rsidR="006A206A" w:rsidRPr="00E150F9">
        <w:rPr>
          <w:rFonts w:ascii="Book Antiqua" w:hAnsi="Book Antiqua"/>
          <w:sz w:val="24"/>
          <w:szCs w:val="24"/>
        </w:rPr>
        <w:t>classic</w:t>
      </w:r>
      <w:r w:rsidR="0090766C">
        <w:rPr>
          <w:rFonts w:ascii="Book Antiqua" w:hAnsi="Book Antiqua"/>
          <w:sz w:val="24"/>
          <w:szCs w:val="24"/>
          <w:lang w:eastAsia="zh-CN"/>
        </w:rPr>
        <w:t>”</w:t>
      </w:r>
      <w:r w:rsidR="006A206A" w:rsidRPr="00E150F9">
        <w:rPr>
          <w:rFonts w:ascii="Book Antiqua" w:hAnsi="Book Antiqua"/>
          <w:sz w:val="24"/>
          <w:szCs w:val="24"/>
        </w:rPr>
        <w:t xml:space="preserve"> cases are the exception rather than the rule</w:t>
      </w:r>
      <w:r w:rsidR="008F5245" w:rsidRPr="00E150F9">
        <w:rPr>
          <w:rFonts w:ascii="Book Antiqua" w:hAnsi="Book Antiqua"/>
          <w:sz w:val="24"/>
          <w:szCs w:val="24"/>
          <w:vertAlign w:val="superscript"/>
        </w:rPr>
        <w:fldChar w:fldCharType="begin"/>
      </w:r>
      <w:r w:rsidR="006A206A" w:rsidRPr="00E150F9">
        <w:rPr>
          <w:rFonts w:ascii="Book Antiqua" w:hAnsi="Book Antiqua"/>
          <w:sz w:val="24"/>
          <w:szCs w:val="24"/>
          <w:vertAlign w:val="superscript"/>
        </w:rPr>
        <w:instrText xml:space="preserve"> ADDIN EN.CITE &lt;EndNote&gt;&lt;Cite&gt;&lt;Author&gt;Alastair Gunn&lt;/Author&gt;&lt;Year&gt;1972&lt;/Year&gt;&lt;RecNum&gt;23&lt;/RecNum&gt;&lt;DisplayText&gt;[3, 4]&lt;/DisplayText&gt;&lt;record&gt;&lt;rec-number&gt;23&lt;/rec-number&gt;&lt;foreign-keys&gt;&lt;key app="EN" db-id="z9farswawwaatweas9evv0xds9tvzf0xpsrr"&gt;23&lt;/key&gt;&lt;/foreign-keys&gt;&lt;ref-type name="Journal Article"&gt;17&lt;/ref-type&gt;&lt;contributors&gt;&lt;authors&gt;&lt;author&gt;Alastair Gunn, Nigel Keddie&lt;/author&gt;&lt;/authors&gt;&lt;/contributors&gt;&lt;titles&gt;&lt;title&gt;Some clinical observation on patients with gallstones&lt;/title&gt;&lt;secondary-title&gt;The Lancet&lt;/secondary-title&gt;&lt;/titles&gt;&lt;periodical&gt;&lt;full-title&gt;The Lancet&lt;/full-title&gt;&lt;/periodical&gt;&lt;pages&gt;239-241&lt;/pages&gt;&lt;dates&gt;&lt;year&gt;1972&lt;/year&gt;&lt;pub-dates&gt;&lt;date&gt;5 August&lt;/date&gt;&lt;/pub-dates&gt;&lt;/dates&gt;&lt;urls&gt;&lt;/urls&gt;&lt;/record&gt;&lt;/Cite&gt;&lt;Cite&gt;&lt;Author&gt;F. Brunicardi&lt;/Author&gt;&lt;Year&gt;2014&lt;/Year&gt;&lt;RecNum&gt;3&lt;/RecNum&gt;&lt;record&gt;&lt;rec-number&gt;3&lt;/rec-number&gt;&lt;foreign-keys&gt;&lt;key app="EN" db-id="z9farswawwaatweas9evv0xds9tvzf0xpsrr"&gt;3&lt;/key&gt;&lt;/foreign-keys&gt;&lt;ref-type name="Book Section"&gt;5&lt;/ref-type&gt;&lt;contributors&gt;&lt;authors&gt;&lt;author&gt;F. Brunicardi, Dana Andersen, Timothy Billiar , David Dunn, John G. Hunter, Jeffrey B. Matthews, Raphael E. Pollock&lt;/author&gt;&lt;/authors&gt;&lt;secondary-authors&gt;&lt;author&gt;Thai H. Pham, John G. Hunter&lt;/author&gt;&lt;/secondary-authors&gt;&lt;/contributors&gt;&lt;titles&gt;&lt;title&gt;Schwartz&amp;apos;s Principles of Surgery&lt;/title&gt;&lt;/titles&gt;&lt;pages&gt;1309-1340&lt;/pages&gt;&lt;edition&gt;10th&lt;/edition&gt;&lt;section&gt;Gallbladder and the Extrahepatic Biliary System&lt;/section&gt;&lt;dates&gt;&lt;year&gt;2014&lt;/year&gt;&lt;/dates&gt;&lt;pub-location&gt;United States of America&lt;/pub-location&gt;&lt;publisher&gt;McGraw-Hill&lt;/publisher&gt;&lt;urls&gt;&lt;/urls&gt;&lt;/record&gt;&lt;/Cite&gt;&lt;/EndNote&gt;</w:instrText>
      </w:r>
      <w:r w:rsidR="008F5245" w:rsidRPr="00E150F9">
        <w:rPr>
          <w:rFonts w:ascii="Book Antiqua" w:hAnsi="Book Antiqua"/>
          <w:sz w:val="24"/>
          <w:szCs w:val="24"/>
          <w:vertAlign w:val="superscript"/>
        </w:rPr>
        <w:fldChar w:fldCharType="separate"/>
      </w:r>
      <w:r w:rsidR="006A206A" w:rsidRPr="00E150F9">
        <w:rPr>
          <w:rFonts w:ascii="Book Antiqua" w:hAnsi="Book Antiqua"/>
          <w:noProof/>
          <w:sz w:val="24"/>
          <w:szCs w:val="24"/>
          <w:vertAlign w:val="superscript"/>
        </w:rPr>
        <w:t>[</w:t>
      </w:r>
      <w:hyperlink w:anchor="_ENREF_3" w:tooltip="Alastair Gunn, 1972 #23" w:history="1">
        <w:r w:rsidR="006A206A" w:rsidRPr="00E150F9">
          <w:rPr>
            <w:rFonts w:ascii="Book Antiqua" w:hAnsi="Book Antiqua"/>
            <w:noProof/>
            <w:sz w:val="24"/>
            <w:szCs w:val="24"/>
            <w:vertAlign w:val="superscript"/>
          </w:rPr>
          <w:t>3</w:t>
        </w:r>
      </w:hyperlink>
      <w:r w:rsidR="0090766C">
        <w:rPr>
          <w:rFonts w:ascii="Book Antiqua" w:hAnsi="Book Antiqua"/>
          <w:noProof/>
          <w:sz w:val="24"/>
          <w:szCs w:val="24"/>
          <w:vertAlign w:val="superscript"/>
        </w:rPr>
        <w:t>,</w:t>
      </w:r>
      <w:hyperlink w:anchor="_ENREF_4" w:tooltip="F. Brunicardi, 2014 #3" w:history="1">
        <w:r w:rsidR="006A206A" w:rsidRPr="00E150F9">
          <w:rPr>
            <w:rFonts w:ascii="Book Antiqua" w:hAnsi="Book Antiqua"/>
            <w:noProof/>
            <w:sz w:val="24"/>
            <w:szCs w:val="24"/>
            <w:vertAlign w:val="superscript"/>
          </w:rPr>
          <w:t>4</w:t>
        </w:r>
      </w:hyperlink>
      <w:r w:rsidR="006A206A"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6A206A" w:rsidRPr="00E150F9">
        <w:rPr>
          <w:rFonts w:ascii="Book Antiqua" w:hAnsi="Book Antiqua"/>
          <w:sz w:val="24"/>
          <w:szCs w:val="24"/>
        </w:rPr>
        <w:t>.</w:t>
      </w:r>
      <w:r w:rsidR="008C4E2A">
        <w:rPr>
          <w:rFonts w:ascii="Book Antiqua" w:hAnsi="Book Antiqua" w:hint="eastAsia"/>
          <w:sz w:val="24"/>
          <w:szCs w:val="24"/>
          <w:lang w:eastAsia="zh-CN"/>
        </w:rPr>
        <w:t xml:space="preserve"> </w:t>
      </w:r>
      <w:r w:rsidR="00717D2B" w:rsidRPr="00E150F9">
        <w:rPr>
          <w:rFonts w:ascii="Book Antiqua" w:hAnsi="Book Antiqua"/>
          <w:sz w:val="24"/>
          <w:szCs w:val="24"/>
        </w:rPr>
        <w:t>The differential diagnosis in an older patient with m</w:t>
      </w:r>
      <w:r w:rsidR="006A206A" w:rsidRPr="00E150F9">
        <w:rPr>
          <w:rFonts w:ascii="Book Antiqua" w:hAnsi="Book Antiqua"/>
          <w:sz w:val="24"/>
          <w:szCs w:val="24"/>
        </w:rPr>
        <w:t>any</w:t>
      </w:r>
      <w:r w:rsidR="00717D2B" w:rsidRPr="00E150F9">
        <w:rPr>
          <w:rFonts w:ascii="Book Antiqua" w:hAnsi="Book Antiqua"/>
          <w:sz w:val="24"/>
          <w:szCs w:val="24"/>
        </w:rPr>
        <w:t xml:space="preserve"> co</w:t>
      </w:r>
      <w:r w:rsidR="00E37372" w:rsidRPr="00E150F9">
        <w:rPr>
          <w:rFonts w:ascii="Book Antiqua" w:hAnsi="Book Antiqua"/>
          <w:sz w:val="24"/>
          <w:szCs w:val="24"/>
        </w:rPr>
        <w:t>-</w:t>
      </w:r>
      <w:r w:rsidR="00717D2B" w:rsidRPr="00E150F9">
        <w:rPr>
          <w:rFonts w:ascii="Book Antiqua" w:hAnsi="Book Antiqua"/>
          <w:sz w:val="24"/>
          <w:szCs w:val="24"/>
        </w:rPr>
        <w:t xml:space="preserve">morbidities includes: An acute coronary syndrome, pericarditis, </w:t>
      </w:r>
      <w:r w:rsidR="007D3941" w:rsidRPr="00E150F9">
        <w:rPr>
          <w:rFonts w:ascii="Book Antiqua" w:hAnsi="Book Antiqua"/>
          <w:sz w:val="24"/>
          <w:szCs w:val="24"/>
        </w:rPr>
        <w:t xml:space="preserve">an </w:t>
      </w:r>
      <w:r w:rsidR="00717D2B" w:rsidRPr="00E150F9">
        <w:rPr>
          <w:rFonts w:ascii="Book Antiqua" w:hAnsi="Book Antiqua"/>
          <w:sz w:val="24"/>
          <w:szCs w:val="24"/>
        </w:rPr>
        <w:t>aortic dissection, peptic ulcer disease including a perforated ulcer, pulmonary embolism, lower lobe pneumonia, renal colic, pyelonephritis, partial colonic obstruction, diverticulitis,</w:t>
      </w:r>
      <w:r w:rsidR="00314400" w:rsidRPr="00E150F9">
        <w:rPr>
          <w:rFonts w:ascii="Book Antiqua" w:hAnsi="Book Antiqua"/>
          <w:sz w:val="24"/>
          <w:szCs w:val="24"/>
        </w:rPr>
        <w:t xml:space="preserve"> appendicitis, pancreatitis, </w:t>
      </w:r>
      <w:r w:rsidR="00961AE6" w:rsidRPr="00E150F9">
        <w:rPr>
          <w:rFonts w:ascii="Book Antiqua" w:hAnsi="Book Antiqua"/>
          <w:sz w:val="24"/>
          <w:szCs w:val="24"/>
        </w:rPr>
        <w:t xml:space="preserve">acute </w:t>
      </w:r>
      <w:r w:rsidR="00314400" w:rsidRPr="00E150F9">
        <w:rPr>
          <w:rFonts w:ascii="Book Antiqua" w:hAnsi="Book Antiqua"/>
          <w:sz w:val="24"/>
          <w:szCs w:val="24"/>
        </w:rPr>
        <w:t>cholecystitis,</w:t>
      </w:r>
      <w:r w:rsidR="00463CAA" w:rsidRPr="00E150F9">
        <w:rPr>
          <w:rFonts w:ascii="Book Antiqua" w:hAnsi="Book Antiqua"/>
          <w:sz w:val="24"/>
          <w:szCs w:val="24"/>
        </w:rPr>
        <w:t xml:space="preserve"> cholangitis,</w:t>
      </w:r>
      <w:r w:rsidR="00314400" w:rsidRPr="00E150F9">
        <w:rPr>
          <w:rFonts w:ascii="Book Antiqua" w:hAnsi="Book Antiqua"/>
          <w:sz w:val="24"/>
          <w:szCs w:val="24"/>
        </w:rPr>
        <w:t xml:space="preserve"> diabetic ketoacidosis, porphyria and biliary colic</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&lt;EndNote&gt;&lt;Cite&gt;&lt;Author&gt;Dan L. Longo&lt;/Author&gt;&lt;Year&gt;2012&lt;/Year&gt;&lt;RecNum&gt;1&lt;/RecNum&gt;&lt;DisplayText&gt;[2]&lt;/DisplayText&gt;&lt;record&gt;&lt;rec-number&gt;1&lt;/rec-number&gt;&lt;foreign-keys&gt;&lt;key app="EN" db-id="z9farswawwaatweas9evv0xds9tvzf0xpsrr"&gt;1&lt;/key&gt;&lt;/foreign-keys&gt;&lt;ref-type name="Book Section"&gt;5&lt;/ref-type&gt;&lt;contributors&gt;&lt;authors&gt;&lt;author&gt;Dan L. Longo&lt;/author&gt;&lt;author&gt;Anthony S. Fauci&lt;/author&gt;&lt;author&gt;Dennis L. Kasper&lt;/author&gt;&lt;author&gt;Stephen L. Hauser&lt;/author&gt;&lt;author&gt;J. Larry Jameson&lt;/author&gt;&lt;author&gt;Joseph Loscalzo&lt;/author&gt;&lt;/authors&gt;&lt;secondary-authors&gt;&lt;author&gt;Norton J. Greenberger&lt;/author&gt;&lt;author&gt;Gustav Paumgartner&lt;/author&gt;&lt;/secondary-authors&gt;&lt;/contributors&gt;&lt;titles&gt;&lt;title&gt;Harrison&amp;apos;s principles of internal medicine&lt;/title&gt;&lt;/titles&gt;&lt;pages&gt;2615-2628&lt;/pages&gt;&lt;edition&gt;18th&lt;/edition&gt;&lt;section&gt;Diseases of the Gallbladder and Bile Ducts&lt;/section&gt;&lt;dates&gt;&lt;year&gt;2012&lt;/year&gt;&lt;/dates&gt;&lt;pub-location&gt;USA&lt;/pub-location&gt;&lt;publisher&gt;Mc Graw Hill&lt;/publisher&gt;&lt;urls&gt;&lt;/urls&gt;&lt;/record&gt;&lt;/Cite&gt;&lt;/EndNote&gt;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2" w:tooltip="Longo, 2012 #1" w:history="1">
        <w:r w:rsidR="003F2964" w:rsidRPr="00E150F9">
          <w:rPr>
            <w:rFonts w:ascii="Book Antiqua" w:hAnsi="Book Antiqua"/>
            <w:noProof/>
            <w:sz w:val="24"/>
            <w:szCs w:val="24"/>
            <w:vertAlign w:val="superscript"/>
          </w:rPr>
          <w:t>2</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1F170F" w:rsidRPr="00E150F9">
        <w:rPr>
          <w:rFonts w:ascii="Book Antiqua" w:hAnsi="Book Antiqua"/>
          <w:sz w:val="24"/>
          <w:szCs w:val="24"/>
        </w:rPr>
        <w:t>.</w:t>
      </w:r>
      <w:r w:rsidR="00314400" w:rsidRPr="00E150F9">
        <w:rPr>
          <w:rFonts w:ascii="Book Antiqua" w:hAnsi="Book Antiqua"/>
          <w:sz w:val="24"/>
          <w:szCs w:val="24"/>
        </w:rPr>
        <w:t xml:space="preserve"> </w:t>
      </w:r>
      <w:r w:rsidR="00DF566E" w:rsidRPr="00E150F9">
        <w:rPr>
          <w:rFonts w:ascii="Book Antiqua" w:hAnsi="Book Antiqua"/>
          <w:sz w:val="24"/>
          <w:szCs w:val="24"/>
        </w:rPr>
        <w:t xml:space="preserve">The </w:t>
      </w:r>
      <w:r w:rsidR="002216EC" w:rsidRPr="00E150F9">
        <w:rPr>
          <w:rFonts w:ascii="Book Antiqua" w:hAnsi="Book Antiqua"/>
          <w:sz w:val="24"/>
          <w:szCs w:val="24"/>
        </w:rPr>
        <w:t>diagnostic pathways</w:t>
      </w:r>
      <w:r w:rsidR="00DF566E" w:rsidRPr="00E150F9">
        <w:rPr>
          <w:rFonts w:ascii="Book Antiqua" w:hAnsi="Book Antiqua"/>
          <w:sz w:val="24"/>
          <w:szCs w:val="24"/>
        </w:rPr>
        <w:t xml:space="preserve"> are not straightforward</w:t>
      </w:r>
      <w:r w:rsidR="00D2773B" w:rsidRPr="00E150F9">
        <w:rPr>
          <w:rFonts w:ascii="Book Antiqua" w:hAnsi="Book Antiqua"/>
          <w:sz w:val="24"/>
          <w:szCs w:val="24"/>
        </w:rPr>
        <w:t>, consume</w:t>
      </w:r>
      <w:r w:rsidR="00314400" w:rsidRPr="00E150F9">
        <w:rPr>
          <w:rFonts w:ascii="Book Antiqua" w:hAnsi="Book Antiqua"/>
          <w:sz w:val="24"/>
          <w:szCs w:val="24"/>
        </w:rPr>
        <w:t xml:space="preserve"> time</w:t>
      </w:r>
      <w:r w:rsidR="00D2773B" w:rsidRPr="00E150F9">
        <w:rPr>
          <w:rFonts w:ascii="Book Antiqua" w:hAnsi="Book Antiqua"/>
          <w:sz w:val="24"/>
          <w:szCs w:val="24"/>
        </w:rPr>
        <w:t xml:space="preserve"> and resources</w:t>
      </w:r>
      <w:r w:rsidR="00314400" w:rsidRPr="00E150F9">
        <w:rPr>
          <w:rFonts w:ascii="Book Antiqua" w:hAnsi="Book Antiqua"/>
          <w:sz w:val="24"/>
          <w:szCs w:val="24"/>
        </w:rPr>
        <w:t xml:space="preserve"> and</w:t>
      </w:r>
      <w:r w:rsidR="00D2773B" w:rsidRPr="00E150F9">
        <w:rPr>
          <w:rFonts w:ascii="Book Antiqua" w:hAnsi="Book Antiqua"/>
          <w:sz w:val="24"/>
          <w:szCs w:val="24"/>
        </w:rPr>
        <w:t xml:space="preserve"> are</w:t>
      </w:r>
      <w:r w:rsidR="00314400" w:rsidRPr="00E150F9">
        <w:rPr>
          <w:rFonts w:ascii="Book Antiqua" w:hAnsi="Book Antiqua"/>
          <w:sz w:val="24"/>
          <w:szCs w:val="24"/>
        </w:rPr>
        <w:t xml:space="preserve"> </w:t>
      </w:r>
      <w:r w:rsidR="00B35AE5" w:rsidRPr="00E150F9">
        <w:rPr>
          <w:rFonts w:ascii="Book Antiqua" w:hAnsi="Book Antiqua"/>
          <w:sz w:val="24"/>
          <w:szCs w:val="24"/>
        </w:rPr>
        <w:t xml:space="preserve">subject </w:t>
      </w:r>
      <w:r w:rsidR="002216EC" w:rsidRPr="00E150F9">
        <w:rPr>
          <w:rFonts w:ascii="Book Antiqua" w:hAnsi="Book Antiqua"/>
          <w:sz w:val="24"/>
          <w:szCs w:val="24"/>
        </w:rPr>
        <w:t>to pitfalls</w:t>
      </w:r>
      <w:r w:rsidR="00314400" w:rsidRPr="00E150F9">
        <w:rPr>
          <w:rFonts w:ascii="Book Antiqua" w:hAnsi="Book Antiqua"/>
          <w:sz w:val="24"/>
          <w:szCs w:val="24"/>
        </w:rPr>
        <w:t xml:space="preserve"> and </w:t>
      </w:r>
      <w:r w:rsidR="00B35AE5" w:rsidRPr="00E150F9">
        <w:rPr>
          <w:rFonts w:ascii="Book Antiqua" w:hAnsi="Book Antiqua"/>
          <w:sz w:val="24"/>
          <w:szCs w:val="24"/>
        </w:rPr>
        <w:t>misleading findings</w:t>
      </w:r>
      <w:r w:rsidR="00314400" w:rsidRPr="00E150F9">
        <w:rPr>
          <w:rFonts w:ascii="Book Antiqua" w:hAnsi="Book Antiqua"/>
          <w:sz w:val="24"/>
          <w:szCs w:val="24"/>
        </w:rPr>
        <w:t>.</w:t>
      </w:r>
      <w:bookmarkStart w:id="1" w:name="14cacb25ebb3a050_harr_c311s002s002s003p0"/>
      <w:bookmarkStart w:id="2" w:name="14cacb25ebb3a050_9135598"/>
      <w:bookmarkEnd w:id="1"/>
      <w:bookmarkEnd w:id="2"/>
    </w:p>
    <w:p w:rsidR="006D6E76" w:rsidRPr="00E150F9" w:rsidRDefault="00314400" w:rsidP="0090766C">
      <w:pPr>
        <w:autoSpaceDE w:val="0"/>
        <w:autoSpaceDN w:val="0"/>
        <w:bidi w:val="0"/>
        <w:adjustRightInd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 xml:space="preserve">The </w:t>
      </w:r>
      <w:r w:rsidR="00B35AE5" w:rsidRPr="00E150F9">
        <w:rPr>
          <w:rFonts w:ascii="Book Antiqua" w:hAnsi="Book Antiqua"/>
          <w:sz w:val="24"/>
          <w:szCs w:val="24"/>
        </w:rPr>
        <w:t xml:space="preserve">confirmatory </w:t>
      </w:r>
      <w:r w:rsidRPr="00E150F9">
        <w:rPr>
          <w:rFonts w:ascii="Book Antiqua" w:hAnsi="Book Antiqua"/>
          <w:sz w:val="24"/>
          <w:szCs w:val="24"/>
        </w:rPr>
        <w:t>diagnostic test</w:t>
      </w:r>
      <w:r w:rsidR="00A9782C" w:rsidRPr="00E150F9">
        <w:rPr>
          <w:rFonts w:ascii="Book Antiqua" w:hAnsi="Book Antiqua"/>
          <w:sz w:val="24"/>
          <w:szCs w:val="24"/>
        </w:rPr>
        <w:t xml:space="preserve"> for </w:t>
      </w:r>
      <w:r w:rsidR="00517E59" w:rsidRPr="00E150F9">
        <w:rPr>
          <w:rFonts w:ascii="Book Antiqua" w:hAnsi="Book Antiqua"/>
          <w:sz w:val="24"/>
          <w:szCs w:val="24"/>
        </w:rPr>
        <w:t>biliary colic</w:t>
      </w:r>
      <w:r w:rsidR="00DF566E" w:rsidRPr="00E150F9">
        <w:rPr>
          <w:rFonts w:ascii="Book Antiqua" w:hAnsi="Book Antiqua"/>
          <w:sz w:val="24"/>
          <w:szCs w:val="24"/>
        </w:rPr>
        <w:t xml:space="preserve"> in the </w:t>
      </w:r>
      <w:r w:rsidR="0008522E" w:rsidRPr="00E150F9">
        <w:rPr>
          <w:rFonts w:ascii="Book Antiqua" w:hAnsi="Book Antiqua"/>
          <w:sz w:val="24"/>
          <w:szCs w:val="24"/>
        </w:rPr>
        <w:t>ED</w:t>
      </w:r>
      <w:r w:rsidR="00DF566E" w:rsidRPr="00E150F9">
        <w:rPr>
          <w:rFonts w:ascii="Book Antiqua" w:hAnsi="Book Antiqua"/>
          <w:sz w:val="24"/>
          <w:szCs w:val="24"/>
        </w:rPr>
        <w:t xml:space="preserve"> </w:t>
      </w:r>
      <w:r w:rsidRPr="00E150F9">
        <w:rPr>
          <w:rFonts w:ascii="Book Antiqua" w:hAnsi="Book Antiqua"/>
          <w:sz w:val="24"/>
          <w:szCs w:val="24"/>
        </w:rPr>
        <w:t xml:space="preserve">is the </w:t>
      </w:r>
      <w:r w:rsidR="00D82598" w:rsidRPr="00E150F9">
        <w:rPr>
          <w:rFonts w:ascii="Book Antiqua" w:hAnsi="Book Antiqua"/>
          <w:sz w:val="24"/>
          <w:szCs w:val="24"/>
        </w:rPr>
        <w:t xml:space="preserve">demonstration of </w:t>
      </w:r>
      <w:r w:rsidR="00A42C1D" w:rsidRPr="00E150F9">
        <w:rPr>
          <w:rFonts w:ascii="Book Antiqua" w:hAnsi="Book Antiqua"/>
          <w:sz w:val="24"/>
          <w:szCs w:val="24"/>
        </w:rPr>
        <w:t>gallstones</w:t>
      </w:r>
      <w:r w:rsidR="00705EAD" w:rsidRPr="00E150F9">
        <w:rPr>
          <w:rFonts w:ascii="Book Antiqua" w:hAnsi="Book Antiqua"/>
          <w:sz w:val="24"/>
          <w:szCs w:val="24"/>
        </w:rPr>
        <w:t xml:space="preserve"> in the cystic duct or CBD </w:t>
      </w:r>
      <w:r w:rsidR="004F7049" w:rsidRPr="00E150F9">
        <w:rPr>
          <w:rFonts w:ascii="Book Antiqua" w:hAnsi="Book Antiqua"/>
          <w:sz w:val="24"/>
          <w:szCs w:val="24"/>
        </w:rPr>
        <w:t xml:space="preserve">by </w:t>
      </w:r>
      <w:r w:rsidR="00D82598" w:rsidRPr="00E150F9">
        <w:rPr>
          <w:rFonts w:ascii="Book Antiqua" w:hAnsi="Book Antiqua"/>
          <w:sz w:val="24"/>
          <w:szCs w:val="24"/>
        </w:rPr>
        <w:t xml:space="preserve">trans-abdominal </w:t>
      </w:r>
      <w:r w:rsidR="00B35AE5" w:rsidRPr="00E150F9">
        <w:rPr>
          <w:rFonts w:ascii="Book Antiqua" w:hAnsi="Book Antiqua"/>
          <w:sz w:val="24"/>
          <w:szCs w:val="24"/>
        </w:rPr>
        <w:t>sonography</w:t>
      </w:r>
      <w:r w:rsidR="008F5245" w:rsidRPr="00E150F9">
        <w:rPr>
          <w:rFonts w:ascii="Book Antiqua" w:hAnsi="Book Antiqua"/>
          <w:sz w:val="24"/>
          <w:szCs w:val="24"/>
          <w:vertAlign w:val="superscript"/>
        </w:rPr>
        <w:fldChar w:fldCharType="begin">
          <w:fldData xml:space="preserve">PEVuZE5vdGU+PENpdGU+PEF1dGhvcj5CYXItTWVpcjwvQXV0aG9yPjxZZWFyPjIwMDE8L1llYXI+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</w:fldData>
        </w:fldChar>
      </w:r>
      <w:r w:rsidR="003F2964" w:rsidRPr="00E150F9">
        <w:rPr>
          <w:rFonts w:ascii="Book Antiqua" w:hAnsi="Book Antiqua"/>
          <w:sz w:val="24"/>
          <w:szCs w:val="24"/>
          <w:vertAlign w:val="superscript"/>
        </w:rPr>
        <w:instrText xml:space="preserve"> ADDIN EN.CITE </w:instrText>
      </w:r>
      <w:r w:rsidR="008F5245" w:rsidRPr="00E150F9">
        <w:rPr>
          <w:rFonts w:ascii="Book Antiqua" w:hAnsi="Book Antiqua"/>
          <w:sz w:val="24"/>
          <w:szCs w:val="24"/>
          <w:vertAlign w:val="superscript"/>
        </w:rPr>
        <w:fldChar w:fldCharType="begin">
          <w:fldData xml:space="preserve">PEVuZE5vdGU+PENpdGU+PEF1dGhvcj5CYXItTWVpcjwvQXV0aG9yPjxZZWFyPjIwMDE8L1llYXI+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</w:fldData>
        </w:fldChar>
      </w:r>
      <w:r w:rsidR="003F2964" w:rsidRPr="00E150F9">
        <w:rPr>
          <w:rFonts w:ascii="Book Antiqua" w:hAnsi="Book Antiqua"/>
          <w:sz w:val="24"/>
          <w:szCs w:val="24"/>
          <w:vertAlign w:val="superscript"/>
        </w:rPr>
        <w:instrText xml:space="preserve"> ADDIN EN.CITE.DATA </w:instrText>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end"/>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4" w:tooltip="F. Brunicardi, 2014 #3" w:history="1">
        <w:r w:rsidR="003F2964" w:rsidRPr="00E150F9">
          <w:rPr>
            <w:rFonts w:ascii="Book Antiqua" w:hAnsi="Book Antiqua"/>
            <w:noProof/>
            <w:sz w:val="24"/>
            <w:szCs w:val="24"/>
            <w:vertAlign w:val="superscript"/>
          </w:rPr>
          <w:t>4-6</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D82598" w:rsidRPr="00E150F9">
        <w:rPr>
          <w:rFonts w:ascii="Book Antiqua" w:hAnsi="Book Antiqua"/>
          <w:sz w:val="24"/>
          <w:szCs w:val="24"/>
        </w:rPr>
        <w:t>.</w:t>
      </w:r>
      <w:r w:rsidR="001F4436" w:rsidRPr="00E150F9">
        <w:rPr>
          <w:rFonts w:ascii="Book Antiqua" w:hAnsi="Book Antiqua"/>
          <w:sz w:val="24"/>
          <w:szCs w:val="24"/>
        </w:rPr>
        <w:t xml:space="preserve"> </w:t>
      </w:r>
      <w:r w:rsidR="00B35AE5" w:rsidRPr="00E150F9">
        <w:rPr>
          <w:rFonts w:ascii="Book Antiqua" w:hAnsi="Book Antiqua"/>
          <w:sz w:val="24"/>
          <w:szCs w:val="24"/>
        </w:rPr>
        <w:t>However the d</w:t>
      </w:r>
      <w:r w:rsidR="001F4436" w:rsidRPr="00E150F9">
        <w:rPr>
          <w:rFonts w:ascii="Book Antiqua" w:hAnsi="Book Antiqua"/>
          <w:sz w:val="24"/>
          <w:szCs w:val="24"/>
        </w:rPr>
        <w:t>emonstration of cholelithiasis</w:t>
      </w:r>
      <w:r w:rsidR="000F2B22" w:rsidRPr="00E150F9">
        <w:rPr>
          <w:rFonts w:ascii="Book Antiqua" w:hAnsi="Book Antiqua"/>
          <w:sz w:val="24"/>
          <w:szCs w:val="24"/>
        </w:rPr>
        <w:t xml:space="preserve"> alone</w:t>
      </w:r>
      <w:r w:rsidR="001F4436" w:rsidRPr="00E150F9">
        <w:rPr>
          <w:rFonts w:ascii="Book Antiqua" w:hAnsi="Book Antiqua"/>
          <w:sz w:val="24"/>
          <w:szCs w:val="24"/>
        </w:rPr>
        <w:t xml:space="preserve"> is not </w:t>
      </w:r>
      <w:r w:rsidR="0090766C">
        <w:rPr>
          <w:rFonts w:ascii="Book Antiqua" w:hAnsi="Book Antiqua"/>
          <w:sz w:val="24"/>
          <w:szCs w:val="24"/>
        </w:rPr>
        <w:t>diagnostic</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&lt;EndNote&gt;&lt;Cite&gt;&lt;Author&gt;Casey B. Duncan&lt;/Author&gt;&lt;Year&gt;2012&lt;/Year&gt;&lt;RecNum&gt;27&lt;/RecNum&gt;&lt;DisplayText&gt;[1]&lt;/DisplayText&gt;&lt;record&gt;&lt;rec-number&gt;27&lt;/rec-number&gt;&lt;foreign-keys&gt;&lt;key app="EN" db-id="z9farswawwaatweas9evv0xds9tvzf0xpsrr"&gt;27&lt;/key&gt;&lt;/foreign-keys&gt;&lt;ref-type name="Electronic Article"&gt;43&lt;/ref-type&gt;&lt;contributors&gt;&lt;authors&gt;&lt;author&gt;Casey B. Duncan, Taylor S. Riall&lt;/author&gt;&lt;/authors&gt;&lt;/contributors&gt;&lt;titles&gt;&lt;title&gt;Evidence-Based Current Surgical Practice: Calculous Gallbladder Disease&lt;/title&gt;&lt;secondary-title&gt;Journal of Gastrointestinal Surgery&lt;/secondary-title&gt;&lt;/titles&gt;&lt;periodical&gt;&lt;full-title&gt;Journal of Gastrointestinal Surgery&lt;/full-title&gt;&lt;/periodical&gt;&lt;pages&gt;2011-2025&lt;/pages&gt;&lt;volume&gt;16&lt;/volume&gt;&lt;dates&gt;&lt;year&gt;2012&lt;/year&gt;&lt;/dates&gt;&lt;urls&gt;&lt;/urls&gt;&lt;custom3&gt;22986769&lt;/custom3&gt;&lt;electronic-resource-num&gt;10.1007/s11605-012-2024-1&lt;/electronic-resource-num&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1" w:tooltip="Casey B. Duncan, 2012 #27" w:history="1">
        <w:r w:rsidR="003F2964" w:rsidRPr="00E150F9">
          <w:rPr>
            <w:rFonts w:ascii="Book Antiqua" w:hAnsi="Book Antiqua"/>
            <w:noProof/>
            <w:sz w:val="24"/>
            <w:szCs w:val="24"/>
            <w:vertAlign w:val="superscript"/>
          </w:rPr>
          <w:t>1</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B35AE5" w:rsidRPr="00E150F9">
        <w:rPr>
          <w:rFonts w:ascii="Book Antiqua" w:hAnsi="Book Antiqua"/>
          <w:sz w:val="24"/>
          <w:szCs w:val="24"/>
        </w:rPr>
        <w:t>, and</w:t>
      </w:r>
      <w:r w:rsidR="0090766C">
        <w:rPr>
          <w:rFonts w:ascii="Book Antiqua" w:hAnsi="Book Antiqua"/>
          <w:sz w:val="24"/>
          <w:szCs w:val="24"/>
        </w:rPr>
        <w:t xml:space="preserve"> </w:t>
      </w:r>
      <w:r w:rsidR="00B35AE5" w:rsidRPr="00E150F9">
        <w:rPr>
          <w:rFonts w:ascii="Book Antiqua" w:hAnsi="Book Antiqua"/>
          <w:sz w:val="24"/>
          <w:szCs w:val="24"/>
        </w:rPr>
        <w:t>u</w:t>
      </w:r>
      <w:r w:rsidR="00D82598" w:rsidRPr="00E150F9">
        <w:rPr>
          <w:rFonts w:ascii="Book Antiqua" w:hAnsi="Book Antiqua"/>
          <w:sz w:val="24"/>
          <w:szCs w:val="24"/>
        </w:rPr>
        <w:t>nfortunately</w:t>
      </w:r>
      <w:r w:rsidR="00DB17B6" w:rsidRPr="00E150F9">
        <w:rPr>
          <w:rFonts w:ascii="Book Antiqua" w:hAnsi="Book Antiqua"/>
          <w:sz w:val="24"/>
          <w:szCs w:val="24"/>
        </w:rPr>
        <w:t>,</w:t>
      </w:r>
      <w:r w:rsidR="00D82598" w:rsidRPr="00E150F9">
        <w:rPr>
          <w:rFonts w:ascii="Book Antiqua" w:hAnsi="Book Antiqua"/>
          <w:sz w:val="24"/>
          <w:szCs w:val="24"/>
        </w:rPr>
        <w:t xml:space="preserve"> the demonstration of </w:t>
      </w:r>
      <w:r w:rsidR="003F2964" w:rsidRPr="00E150F9">
        <w:rPr>
          <w:rFonts w:ascii="Book Antiqua" w:hAnsi="Book Antiqua"/>
          <w:sz w:val="24"/>
          <w:szCs w:val="24"/>
        </w:rPr>
        <w:t>gallstones</w:t>
      </w:r>
      <w:r w:rsidR="00D2773B" w:rsidRPr="00E150F9">
        <w:rPr>
          <w:rFonts w:ascii="Book Antiqua" w:hAnsi="Book Antiqua"/>
          <w:sz w:val="24"/>
          <w:szCs w:val="24"/>
        </w:rPr>
        <w:t xml:space="preserve"> in the cystic duct or CBD</w:t>
      </w:r>
      <w:r w:rsidR="00D82598" w:rsidRPr="00E150F9">
        <w:rPr>
          <w:rFonts w:ascii="Book Antiqua" w:hAnsi="Book Antiqua"/>
          <w:sz w:val="24"/>
          <w:szCs w:val="24"/>
        </w:rPr>
        <w:t xml:space="preserve"> is very difficult even for an experienced radiologist</w:t>
      </w:r>
      <w:r w:rsidR="00CA5C2D" w:rsidRPr="00E150F9">
        <w:rPr>
          <w:rFonts w:ascii="Book Antiqua" w:hAnsi="Book Antiqua"/>
          <w:sz w:val="24"/>
          <w:szCs w:val="24"/>
        </w:rPr>
        <w:t xml:space="preserve"> under optimal conditions</w:t>
      </w:r>
      <w:r w:rsidR="00B35AE5" w:rsidRPr="00E150F9">
        <w:rPr>
          <w:rFonts w:ascii="Book Antiqua" w:hAnsi="Book Antiqua"/>
          <w:sz w:val="24"/>
          <w:szCs w:val="24"/>
        </w:rPr>
        <w:t>, namely in</w:t>
      </w:r>
      <w:r w:rsidR="0090766C">
        <w:rPr>
          <w:rFonts w:ascii="Book Antiqua" w:hAnsi="Book Antiqua"/>
          <w:sz w:val="24"/>
          <w:szCs w:val="24"/>
        </w:rPr>
        <w:t xml:space="preserve"> </w:t>
      </w:r>
      <w:r w:rsidR="00D82598" w:rsidRPr="00E150F9">
        <w:rPr>
          <w:rFonts w:ascii="Book Antiqua" w:hAnsi="Book Antiqua"/>
          <w:sz w:val="24"/>
          <w:szCs w:val="24"/>
        </w:rPr>
        <w:t>a lean, cooperative and fasted patient</w:t>
      </w:r>
      <w:r w:rsidR="00B35AE5" w:rsidRPr="00E150F9">
        <w:rPr>
          <w:rFonts w:ascii="Book Antiqua" w:hAnsi="Book Antiqua"/>
          <w:sz w:val="24"/>
          <w:szCs w:val="24"/>
        </w:rPr>
        <w:t>, when time is not limited</w:t>
      </w:r>
      <w:r w:rsidR="00D82598" w:rsidRPr="00E150F9">
        <w:rPr>
          <w:rFonts w:ascii="Book Antiqua" w:hAnsi="Book Antiqua"/>
          <w:sz w:val="24"/>
          <w:szCs w:val="24"/>
        </w:rPr>
        <w:t>. I</w:t>
      </w:r>
      <w:r w:rsidR="00B35AE5" w:rsidRPr="00E150F9">
        <w:rPr>
          <w:rFonts w:ascii="Book Antiqua" w:hAnsi="Book Antiqua"/>
          <w:sz w:val="24"/>
          <w:szCs w:val="24"/>
        </w:rPr>
        <w:t>n practice, i</w:t>
      </w:r>
      <w:r w:rsidR="00D82598" w:rsidRPr="00E150F9">
        <w:rPr>
          <w:rFonts w:ascii="Book Antiqua" w:hAnsi="Book Antiqua"/>
          <w:sz w:val="24"/>
          <w:szCs w:val="24"/>
        </w:rPr>
        <w:t xml:space="preserve">t is </w:t>
      </w:r>
      <w:r w:rsidR="00B35AE5" w:rsidRPr="00E150F9">
        <w:rPr>
          <w:rFonts w:ascii="Book Antiqua" w:hAnsi="Book Antiqua"/>
          <w:sz w:val="24"/>
          <w:szCs w:val="24"/>
        </w:rPr>
        <w:t xml:space="preserve">often </w:t>
      </w:r>
      <w:r w:rsidR="008330F9" w:rsidRPr="00E150F9">
        <w:rPr>
          <w:rFonts w:ascii="Book Antiqua" w:hAnsi="Book Antiqua"/>
          <w:sz w:val="24"/>
          <w:szCs w:val="24"/>
        </w:rPr>
        <w:t xml:space="preserve">very difficult </w:t>
      </w:r>
      <w:r w:rsidR="00D82598" w:rsidRPr="00E150F9">
        <w:rPr>
          <w:rFonts w:ascii="Book Antiqua" w:hAnsi="Book Antiqua"/>
          <w:sz w:val="24"/>
          <w:szCs w:val="24"/>
        </w:rPr>
        <w:t xml:space="preserve">to demonstrate </w:t>
      </w:r>
      <w:r w:rsidR="00FE75F2" w:rsidRPr="00E150F9">
        <w:rPr>
          <w:rFonts w:ascii="Book Antiqua" w:hAnsi="Book Antiqua"/>
          <w:sz w:val="24"/>
          <w:szCs w:val="24"/>
        </w:rPr>
        <w:t>gallstones</w:t>
      </w:r>
      <w:r w:rsidR="00846711" w:rsidRPr="00E150F9">
        <w:rPr>
          <w:rFonts w:ascii="Book Antiqua" w:hAnsi="Book Antiqua"/>
          <w:sz w:val="24"/>
          <w:szCs w:val="24"/>
        </w:rPr>
        <w:t xml:space="preserve"> in the cystic duct or CBD</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&lt;EndNote&gt;&lt;Cite&gt;&lt;Author&gt;Daniel Jafari&lt;/Author&gt;&lt;Year&gt;2013&lt;/Year&gt;&lt;RecNum&gt;9&lt;/RecNum&gt;&lt;DisplayText&gt;[7]&lt;/DisplayText&gt;&lt;record&gt;&lt;rec-number&gt;9&lt;/rec-number&gt;&lt;foreign-keys&gt;&lt;key app="EN" db-id="z9farswawwaatweas9evv0xds9tvzf0xpsrr"&gt;9&lt;/key&gt;&lt;/foreign-keys&gt;&lt;ref-type name="Journal Article"&gt;17&lt;/ref-type&gt;&lt;contributors&gt;&lt;authors&gt;&lt;author&gt;Daniel Jafari, Alfred B. Cheng, Anthony J. Dean&lt;/author&gt;&lt;/authors&gt;&lt;/contributors&gt;&lt;titles&gt;&lt;title&gt;Dynamic Changes of Common Bile Duct Diameter During an Episode of Biliary Colic, Documented by Ultrasonography&lt;/title&gt;&lt;secondary-title&gt;Annals of Emergency Medicine&lt;/secondary-title&gt;&lt;/titles&gt;&lt;periodical&gt;&lt;full-title&gt;Annals of Emergency Medicine&lt;/full-title&gt;&lt;/periodical&gt;&lt;pages&gt;176-179&lt;/pages&gt;&lt;volume&gt;62&lt;/volume&gt;&lt;dates&gt;&lt;year&gt;2013&lt;/year&gt;&lt;/dates&gt;&lt;urls&gt;&lt;/urls&gt;&lt;/record&gt;&lt;/Cite&gt;&lt;/EndNote&gt;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7" w:tooltip="Daniel Jafari, 2013 #9" w:history="1">
        <w:r w:rsidR="003F2964" w:rsidRPr="00E150F9">
          <w:rPr>
            <w:rFonts w:ascii="Book Antiqua" w:hAnsi="Book Antiqua"/>
            <w:noProof/>
            <w:sz w:val="24"/>
            <w:szCs w:val="24"/>
            <w:vertAlign w:val="superscript"/>
          </w:rPr>
          <w:t>7</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D82598" w:rsidRPr="00E150F9">
        <w:rPr>
          <w:rFonts w:ascii="Book Antiqua" w:hAnsi="Book Antiqua"/>
          <w:sz w:val="24"/>
          <w:szCs w:val="24"/>
        </w:rPr>
        <w:t>.</w:t>
      </w:r>
      <w:r w:rsidR="004C4FED" w:rsidRPr="00E150F9">
        <w:rPr>
          <w:rFonts w:ascii="Book Antiqua" w:hAnsi="Book Antiqua"/>
          <w:sz w:val="24"/>
          <w:szCs w:val="24"/>
        </w:rPr>
        <w:t xml:space="preserve"> Due to these limitations, </w:t>
      </w:r>
      <w:r w:rsidR="00B35AE5" w:rsidRPr="00E150F9">
        <w:rPr>
          <w:rFonts w:ascii="Book Antiqua" w:hAnsi="Book Antiqua"/>
          <w:sz w:val="24"/>
          <w:szCs w:val="24"/>
        </w:rPr>
        <w:t xml:space="preserve">and </w:t>
      </w:r>
      <w:r w:rsidR="004C4FED" w:rsidRPr="00E150F9">
        <w:rPr>
          <w:rFonts w:ascii="Book Antiqua" w:hAnsi="Book Antiqua"/>
          <w:sz w:val="24"/>
          <w:szCs w:val="24"/>
        </w:rPr>
        <w:t>in the majority of cases</w:t>
      </w:r>
      <w:r w:rsidR="00DB17B6" w:rsidRPr="00E150F9">
        <w:rPr>
          <w:rFonts w:ascii="Book Antiqua" w:hAnsi="Book Antiqua"/>
          <w:sz w:val="24"/>
          <w:szCs w:val="24"/>
        </w:rPr>
        <w:t>,</w:t>
      </w:r>
      <w:r w:rsidR="00863432" w:rsidRPr="00E150F9">
        <w:rPr>
          <w:rFonts w:ascii="Book Antiqua" w:hAnsi="Book Antiqua"/>
          <w:sz w:val="24"/>
          <w:szCs w:val="24"/>
        </w:rPr>
        <w:t xml:space="preserve"> </w:t>
      </w:r>
      <w:r w:rsidR="00C83F71" w:rsidRPr="00E150F9">
        <w:rPr>
          <w:rFonts w:ascii="Book Antiqua" w:hAnsi="Book Antiqua"/>
          <w:sz w:val="24"/>
          <w:szCs w:val="24"/>
        </w:rPr>
        <w:t>ultrasonography</w:t>
      </w:r>
      <w:r w:rsidR="007D3941" w:rsidRPr="00E150F9">
        <w:rPr>
          <w:rFonts w:ascii="Book Antiqua" w:hAnsi="Book Antiqua"/>
          <w:sz w:val="24"/>
          <w:szCs w:val="24"/>
        </w:rPr>
        <w:t xml:space="preserve"> is </w:t>
      </w:r>
      <w:r w:rsidR="00DA6EDF" w:rsidRPr="00E150F9">
        <w:rPr>
          <w:rFonts w:ascii="Book Antiqua" w:hAnsi="Book Antiqua"/>
          <w:sz w:val="24"/>
          <w:szCs w:val="24"/>
        </w:rPr>
        <w:t xml:space="preserve">usually </w:t>
      </w:r>
      <w:r w:rsidR="00F54AE0" w:rsidRPr="00E150F9">
        <w:rPr>
          <w:rFonts w:ascii="Book Antiqua" w:hAnsi="Book Antiqua"/>
          <w:sz w:val="24"/>
          <w:szCs w:val="24"/>
        </w:rPr>
        <w:t xml:space="preserve">not </w:t>
      </w:r>
      <w:r w:rsidR="007D3941" w:rsidRPr="00E150F9">
        <w:rPr>
          <w:rFonts w:ascii="Book Antiqua" w:hAnsi="Book Antiqua"/>
          <w:sz w:val="24"/>
          <w:szCs w:val="24"/>
        </w:rPr>
        <w:t>diagnostic in the first hours</w:t>
      </w:r>
      <w:r w:rsidR="00B35AE5" w:rsidRPr="00E150F9">
        <w:rPr>
          <w:rFonts w:ascii="Book Antiqua" w:hAnsi="Book Antiqua"/>
          <w:sz w:val="24"/>
          <w:szCs w:val="24"/>
        </w:rPr>
        <w:t xml:space="preserve"> </w:t>
      </w:r>
      <w:r w:rsidR="002216EC" w:rsidRPr="00E150F9">
        <w:rPr>
          <w:rFonts w:ascii="Book Antiqua" w:hAnsi="Book Antiqua"/>
          <w:sz w:val="24"/>
          <w:szCs w:val="24"/>
        </w:rPr>
        <w:lastRenderedPageBreak/>
        <w:t>or days</w:t>
      </w:r>
      <w:r w:rsidR="007D3941" w:rsidRPr="00E150F9">
        <w:rPr>
          <w:rFonts w:ascii="Book Antiqua" w:hAnsi="Book Antiqua"/>
          <w:sz w:val="24"/>
          <w:szCs w:val="24"/>
        </w:rPr>
        <w:t xml:space="preserve"> of the patient</w:t>
      </w:r>
      <w:r w:rsidR="0090766C">
        <w:rPr>
          <w:rFonts w:ascii="Book Antiqua" w:hAnsi="Book Antiqua"/>
          <w:sz w:val="24"/>
          <w:szCs w:val="24"/>
          <w:lang w:eastAsia="zh-CN"/>
        </w:rPr>
        <w:t>’</w:t>
      </w:r>
      <w:r w:rsidR="007D3941" w:rsidRPr="00E150F9">
        <w:rPr>
          <w:rFonts w:ascii="Book Antiqua" w:hAnsi="Book Antiqua"/>
          <w:sz w:val="24"/>
          <w:szCs w:val="24"/>
        </w:rPr>
        <w:t>s admission</w:t>
      </w:r>
      <w:r w:rsidR="008330F9" w:rsidRPr="00E150F9">
        <w:rPr>
          <w:rFonts w:ascii="Book Antiqua" w:hAnsi="Book Antiqua"/>
          <w:sz w:val="24"/>
          <w:szCs w:val="24"/>
        </w:rPr>
        <w:t>,</w:t>
      </w:r>
      <w:r w:rsidR="006D6E76" w:rsidRPr="00E150F9">
        <w:rPr>
          <w:rFonts w:ascii="Book Antiqua" w:hAnsi="Book Antiqua"/>
          <w:sz w:val="24"/>
          <w:szCs w:val="24"/>
        </w:rPr>
        <w:t xml:space="preserve"> </w:t>
      </w:r>
      <w:r w:rsidR="00B35AE5" w:rsidRPr="00E150F9">
        <w:rPr>
          <w:rFonts w:ascii="Book Antiqua" w:hAnsi="Book Antiqua"/>
          <w:sz w:val="24"/>
          <w:szCs w:val="24"/>
        </w:rPr>
        <w:t>and</w:t>
      </w:r>
      <w:r w:rsidR="006D6E76" w:rsidRPr="00E150F9">
        <w:rPr>
          <w:rFonts w:ascii="Book Antiqua" w:hAnsi="Book Antiqua"/>
          <w:sz w:val="24"/>
          <w:szCs w:val="24"/>
        </w:rPr>
        <w:t xml:space="preserve"> a negative ultrasound</w:t>
      </w:r>
      <w:r w:rsidR="00C83F71" w:rsidRPr="00E150F9">
        <w:rPr>
          <w:rFonts w:ascii="Book Antiqua" w:hAnsi="Book Antiqua"/>
          <w:sz w:val="24"/>
          <w:szCs w:val="24"/>
        </w:rPr>
        <w:t xml:space="preserve"> scan</w:t>
      </w:r>
      <w:r w:rsidR="006D6E76" w:rsidRPr="00E150F9">
        <w:rPr>
          <w:rFonts w:ascii="Book Antiqua" w:hAnsi="Book Antiqua"/>
          <w:sz w:val="24"/>
          <w:szCs w:val="24"/>
        </w:rPr>
        <w:t xml:space="preserve"> </w:t>
      </w:r>
      <w:r w:rsidR="00B35AE5" w:rsidRPr="00E150F9">
        <w:rPr>
          <w:rFonts w:ascii="Book Antiqua" w:hAnsi="Book Antiqua"/>
          <w:sz w:val="24"/>
          <w:szCs w:val="24"/>
        </w:rPr>
        <w:t>may be</w:t>
      </w:r>
      <w:r w:rsidR="006D6E76" w:rsidRPr="00E150F9">
        <w:rPr>
          <w:rFonts w:ascii="Book Antiqua" w:hAnsi="Book Antiqua"/>
          <w:sz w:val="24"/>
          <w:szCs w:val="24"/>
        </w:rPr>
        <w:t xml:space="preserve"> </w:t>
      </w:r>
      <w:r w:rsidR="0090766C">
        <w:rPr>
          <w:rFonts w:ascii="Book Antiqua" w:hAnsi="Book Antiqua"/>
          <w:sz w:val="24"/>
          <w:szCs w:val="24"/>
        </w:rPr>
        <w:t>misleading</w:t>
      </w:r>
      <w:r w:rsidR="008F5245" w:rsidRPr="00E150F9">
        <w:rPr>
          <w:rFonts w:ascii="Book Antiqua" w:hAnsi="Book Antiqua"/>
          <w:sz w:val="24"/>
          <w:szCs w:val="24"/>
          <w:vertAlign w:val="superscript"/>
        </w:rPr>
        <w:fldChar w:fldCharType="begin">
          <w:fldData xml:space="preserve">PEVuZE5vdGU+PENpdGU+PEF1dGhvcj5NYXJrIEZlbGRtYW48L0F1dGhvcj48WWVhcj4yMDEwPC9Z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</w:fldData>
        </w:fldChar>
      </w:r>
      <w:r w:rsidR="003F2964" w:rsidRPr="00E150F9">
        <w:rPr>
          <w:rFonts w:ascii="Book Antiqua" w:hAnsi="Book Antiqua"/>
          <w:sz w:val="24"/>
          <w:szCs w:val="24"/>
          <w:vertAlign w:val="superscript"/>
        </w:rPr>
        <w:instrText xml:space="preserve"> ADDIN EN.CITE </w:instrText>
      </w:r>
      <w:r w:rsidR="008F5245" w:rsidRPr="00E150F9">
        <w:rPr>
          <w:rFonts w:ascii="Book Antiqua" w:hAnsi="Book Antiqua"/>
          <w:sz w:val="24"/>
          <w:szCs w:val="24"/>
          <w:vertAlign w:val="superscript"/>
        </w:rPr>
        <w:fldChar w:fldCharType="begin">
          <w:fldData xml:space="preserve">PEVuZE5vdGU+PENpdGU+PEF1dGhvcj5NYXJrIEZlbGRtYW48L0F1dGhvcj48WWVhcj4yMDEwPC9Z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</w:fldData>
        </w:fldChar>
      </w:r>
      <w:r w:rsidR="003F2964" w:rsidRPr="00E150F9">
        <w:rPr>
          <w:rFonts w:ascii="Book Antiqua" w:hAnsi="Book Antiqua"/>
          <w:sz w:val="24"/>
          <w:szCs w:val="24"/>
          <w:vertAlign w:val="superscript"/>
        </w:rPr>
        <w:instrText xml:space="preserve"> ADDIN EN.CITE.DATA </w:instrText>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end"/>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1" w:tooltip="Casey B. Duncan, 2012 #27" w:history="1">
        <w:r w:rsidR="003F2964" w:rsidRPr="00E150F9">
          <w:rPr>
            <w:rFonts w:ascii="Book Antiqua" w:hAnsi="Book Antiqua"/>
            <w:noProof/>
            <w:sz w:val="24"/>
            <w:szCs w:val="24"/>
            <w:vertAlign w:val="superscript"/>
          </w:rPr>
          <w:t>1</w:t>
        </w:r>
      </w:hyperlink>
      <w:r w:rsidR="0090766C">
        <w:rPr>
          <w:rFonts w:ascii="Book Antiqua" w:hAnsi="Book Antiqua"/>
          <w:noProof/>
          <w:sz w:val="24"/>
          <w:szCs w:val="24"/>
          <w:vertAlign w:val="superscript"/>
        </w:rPr>
        <w:t>,</w:t>
      </w:r>
      <w:hyperlink w:anchor="_ENREF_5" w:tooltip="Bar-Meir, 2001 #19" w:history="1">
        <w:r w:rsidR="003F2964" w:rsidRPr="00E150F9">
          <w:rPr>
            <w:rFonts w:ascii="Book Antiqua" w:hAnsi="Book Antiqua"/>
            <w:noProof/>
            <w:sz w:val="24"/>
            <w:szCs w:val="24"/>
            <w:vertAlign w:val="superscript"/>
          </w:rPr>
          <w:t>5</w:t>
        </w:r>
      </w:hyperlink>
      <w:r w:rsidR="002216EC" w:rsidRPr="00E150F9">
        <w:rPr>
          <w:rFonts w:ascii="Book Antiqua" w:hAnsi="Book Antiqua"/>
          <w:noProof/>
          <w:sz w:val="24"/>
          <w:szCs w:val="24"/>
          <w:vertAlign w:val="superscript"/>
        </w:rPr>
        <w:t>,</w:t>
      </w:r>
      <w:hyperlink w:anchor="_ENREF_7" w:tooltip="Daniel Jafari, 2013 #9" w:history="1">
        <w:r w:rsidR="003F2964" w:rsidRPr="00E150F9">
          <w:rPr>
            <w:rFonts w:ascii="Book Antiqua" w:hAnsi="Book Antiqua"/>
            <w:noProof/>
            <w:sz w:val="24"/>
            <w:szCs w:val="24"/>
            <w:vertAlign w:val="superscript"/>
          </w:rPr>
          <w:t>7-9</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6D6E76" w:rsidRPr="00E150F9">
        <w:rPr>
          <w:rFonts w:ascii="Book Antiqua" w:hAnsi="Book Antiqua"/>
          <w:sz w:val="24"/>
          <w:szCs w:val="24"/>
        </w:rPr>
        <w:t>.</w:t>
      </w:r>
      <w:r w:rsidR="008330F9" w:rsidRPr="00E150F9">
        <w:rPr>
          <w:rFonts w:ascii="Book Antiqua" w:hAnsi="Book Antiqua"/>
          <w:sz w:val="24"/>
          <w:szCs w:val="24"/>
        </w:rPr>
        <w:t xml:space="preserve"> </w:t>
      </w:r>
      <w:r w:rsidR="006D6E76" w:rsidRPr="00E150F9">
        <w:rPr>
          <w:rFonts w:ascii="Book Antiqua" w:hAnsi="Book Antiqua"/>
          <w:sz w:val="24"/>
          <w:szCs w:val="24"/>
        </w:rPr>
        <w:t>A simple, rapid, cheap, non-invasive, reproducible and reliable test is needed to diagnos</w:t>
      </w:r>
      <w:r w:rsidR="00846711" w:rsidRPr="00E150F9">
        <w:rPr>
          <w:rFonts w:ascii="Book Antiqua" w:hAnsi="Book Antiqua"/>
          <w:sz w:val="24"/>
          <w:szCs w:val="24"/>
        </w:rPr>
        <w:t>e</w:t>
      </w:r>
      <w:r w:rsidR="006D6E76" w:rsidRPr="00E150F9">
        <w:rPr>
          <w:rFonts w:ascii="Book Antiqua" w:hAnsi="Book Antiqua"/>
          <w:sz w:val="24"/>
          <w:szCs w:val="24"/>
        </w:rPr>
        <w:t xml:space="preserve"> biliary colic</w:t>
      </w:r>
      <w:r w:rsidR="008330F9" w:rsidRPr="00E150F9">
        <w:rPr>
          <w:rFonts w:ascii="Book Antiqua" w:hAnsi="Book Antiqua"/>
          <w:sz w:val="24"/>
          <w:szCs w:val="24"/>
        </w:rPr>
        <w:t xml:space="preserve"> quickly and efficiently.</w:t>
      </w:r>
    </w:p>
    <w:p w:rsidR="00681038" w:rsidRPr="00E150F9" w:rsidRDefault="00B35AE5" w:rsidP="0090766C">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 xml:space="preserve">Laboratory testing of </w:t>
      </w:r>
      <w:r w:rsidR="002216EC" w:rsidRPr="00E150F9">
        <w:rPr>
          <w:rFonts w:ascii="Book Antiqua" w:hAnsi="Book Antiqua"/>
          <w:sz w:val="24"/>
          <w:szCs w:val="24"/>
        </w:rPr>
        <w:t xml:space="preserve">serum </w:t>
      </w:r>
      <w:r w:rsidR="0090766C">
        <w:rPr>
          <w:rFonts w:ascii="Book Antiqua" w:hAnsi="Book Antiqua"/>
          <w:sz w:val="24"/>
          <w:szCs w:val="24"/>
          <w:lang w:eastAsia="zh-CN"/>
        </w:rPr>
        <w:t>“</w:t>
      </w:r>
      <w:r w:rsidR="008E0C37" w:rsidRPr="00E150F9">
        <w:rPr>
          <w:rFonts w:ascii="Book Antiqua" w:hAnsi="Book Antiqua"/>
          <w:sz w:val="24"/>
          <w:szCs w:val="24"/>
        </w:rPr>
        <w:t>hepatocellular</w:t>
      </w:r>
      <w:r w:rsidR="0090766C">
        <w:rPr>
          <w:rFonts w:ascii="Book Antiqua" w:hAnsi="Book Antiqua"/>
          <w:sz w:val="24"/>
          <w:szCs w:val="24"/>
          <w:lang w:eastAsia="zh-CN"/>
        </w:rPr>
        <w:t>”</w:t>
      </w:r>
      <w:r w:rsidR="002216EC" w:rsidRPr="00E150F9">
        <w:rPr>
          <w:rFonts w:ascii="Book Antiqua" w:hAnsi="Book Antiqua"/>
          <w:sz w:val="24"/>
          <w:szCs w:val="24"/>
        </w:rPr>
        <w:t xml:space="preserve"> and</w:t>
      </w:r>
      <w:r w:rsidRPr="00E150F9">
        <w:rPr>
          <w:rFonts w:ascii="Book Antiqua" w:hAnsi="Book Antiqua"/>
          <w:sz w:val="24"/>
          <w:szCs w:val="24"/>
        </w:rPr>
        <w:t xml:space="preserve"> cholestatic liver enzymes </w:t>
      </w:r>
      <w:r w:rsidR="0090766C">
        <w:rPr>
          <w:rFonts w:ascii="Book Antiqua" w:hAnsi="Book Antiqua" w:hint="eastAsia"/>
          <w:sz w:val="24"/>
          <w:szCs w:val="24"/>
          <w:lang w:eastAsia="zh-CN"/>
        </w:rPr>
        <w:t>[</w:t>
      </w:r>
      <w:r w:rsidRPr="00E150F9">
        <w:rPr>
          <w:rFonts w:ascii="Book Antiqua" w:hAnsi="Book Antiqua"/>
          <w:sz w:val="24"/>
          <w:szCs w:val="24"/>
        </w:rPr>
        <w:t xml:space="preserve">namely: </w:t>
      </w:r>
      <w:r w:rsidR="0090766C" w:rsidRPr="00E150F9">
        <w:rPr>
          <w:rFonts w:ascii="Book Antiqua" w:hAnsi="Book Antiqua"/>
          <w:sz w:val="24"/>
          <w:szCs w:val="24"/>
        </w:rPr>
        <w:t>A</w:t>
      </w:r>
      <w:r w:rsidRPr="00E150F9">
        <w:rPr>
          <w:rFonts w:ascii="Book Antiqua" w:hAnsi="Book Antiqua"/>
          <w:sz w:val="24"/>
          <w:szCs w:val="24"/>
        </w:rPr>
        <w:t>spartate aminotransferase (AST) and alanine aminotransferase (ALT)</w:t>
      </w:r>
      <w:r w:rsidR="002216EC" w:rsidRPr="00E150F9">
        <w:rPr>
          <w:rFonts w:ascii="Book Antiqua" w:hAnsi="Book Antiqua"/>
          <w:sz w:val="24"/>
          <w:szCs w:val="24"/>
        </w:rPr>
        <w:t>, and</w:t>
      </w:r>
      <w:r w:rsidRPr="00E150F9">
        <w:rPr>
          <w:rFonts w:ascii="Book Antiqua" w:hAnsi="Book Antiqua"/>
          <w:sz w:val="24"/>
          <w:szCs w:val="24"/>
        </w:rPr>
        <w:t xml:space="preserve"> alkaline phosphatase (ALKP) and gamma-glutamyl transferase (GGT), respectively</w:t>
      </w:r>
      <w:r w:rsidR="0090766C">
        <w:rPr>
          <w:rFonts w:ascii="Book Antiqua" w:hAnsi="Book Antiqua" w:hint="eastAsia"/>
          <w:sz w:val="24"/>
          <w:szCs w:val="24"/>
          <w:lang w:eastAsia="zh-CN"/>
        </w:rPr>
        <w:t>]</w:t>
      </w:r>
      <w:r w:rsidR="002216EC" w:rsidRPr="00E150F9">
        <w:rPr>
          <w:rFonts w:ascii="Book Antiqua" w:hAnsi="Book Antiqua"/>
          <w:sz w:val="24"/>
          <w:szCs w:val="24"/>
        </w:rPr>
        <w:t xml:space="preserve"> is</w:t>
      </w:r>
      <w:r w:rsidRPr="00E150F9">
        <w:rPr>
          <w:rFonts w:ascii="Book Antiqua" w:hAnsi="Book Antiqua"/>
          <w:sz w:val="24"/>
          <w:szCs w:val="24"/>
        </w:rPr>
        <w:t xml:space="preserve"> </w:t>
      </w:r>
      <w:r w:rsidR="002216EC" w:rsidRPr="00E150F9">
        <w:rPr>
          <w:rFonts w:ascii="Book Antiqua" w:hAnsi="Book Antiqua"/>
          <w:sz w:val="24"/>
          <w:szCs w:val="24"/>
        </w:rPr>
        <w:t>performed almost</w:t>
      </w:r>
      <w:r w:rsidRPr="00E150F9">
        <w:rPr>
          <w:rFonts w:ascii="Book Antiqua" w:hAnsi="Book Antiqua"/>
          <w:sz w:val="24"/>
          <w:szCs w:val="24"/>
        </w:rPr>
        <w:t xml:space="preserve"> routinely in patients presenting with epigastric or RUQ pain</w:t>
      </w:r>
      <w:r w:rsidR="002216EC" w:rsidRPr="00E150F9">
        <w:rPr>
          <w:rFonts w:ascii="Book Antiqua" w:hAnsi="Book Antiqua"/>
          <w:sz w:val="24"/>
          <w:szCs w:val="24"/>
        </w:rPr>
        <w:t>, as</w:t>
      </w:r>
      <w:r w:rsidR="00E13B51" w:rsidRPr="00E150F9">
        <w:rPr>
          <w:rFonts w:ascii="Book Antiqua" w:hAnsi="Book Antiqua"/>
          <w:sz w:val="24"/>
          <w:szCs w:val="24"/>
        </w:rPr>
        <w:t xml:space="preserve"> the </w:t>
      </w:r>
      <w:r w:rsidR="002216EC" w:rsidRPr="00E150F9">
        <w:rPr>
          <w:rFonts w:ascii="Book Antiqua" w:hAnsi="Book Antiqua"/>
          <w:sz w:val="24"/>
          <w:szCs w:val="24"/>
        </w:rPr>
        <w:t>clinician searches</w:t>
      </w:r>
      <w:r w:rsidRPr="00E150F9">
        <w:rPr>
          <w:rFonts w:ascii="Book Antiqua" w:hAnsi="Book Antiqua"/>
          <w:sz w:val="24"/>
          <w:szCs w:val="24"/>
        </w:rPr>
        <w:t xml:space="preserve"> for</w:t>
      </w:r>
      <w:r w:rsidR="00E13B51" w:rsidRPr="00E150F9">
        <w:rPr>
          <w:rFonts w:ascii="Book Antiqua" w:hAnsi="Book Antiqua"/>
          <w:sz w:val="24"/>
          <w:szCs w:val="24"/>
        </w:rPr>
        <w:t xml:space="preserve"> diagnostic </w:t>
      </w:r>
      <w:r w:rsidRPr="00E150F9">
        <w:rPr>
          <w:rFonts w:ascii="Book Antiqua" w:hAnsi="Book Antiqua"/>
          <w:sz w:val="24"/>
          <w:szCs w:val="24"/>
        </w:rPr>
        <w:t>patterns.</w:t>
      </w:r>
      <w:r w:rsidR="008E0C37" w:rsidRPr="00E150F9">
        <w:rPr>
          <w:rFonts w:ascii="Book Antiqua" w:hAnsi="Book Antiqua"/>
          <w:sz w:val="24"/>
          <w:szCs w:val="24"/>
        </w:rPr>
        <w:t xml:space="preserve"> </w:t>
      </w:r>
      <w:r w:rsidR="006D6E76" w:rsidRPr="00E150F9">
        <w:rPr>
          <w:rFonts w:ascii="Book Antiqua" w:hAnsi="Book Antiqua"/>
          <w:sz w:val="24"/>
          <w:szCs w:val="24"/>
        </w:rPr>
        <w:t xml:space="preserve">For example: </w:t>
      </w:r>
      <w:r w:rsidR="0090766C" w:rsidRPr="00E150F9">
        <w:rPr>
          <w:rFonts w:ascii="Book Antiqua" w:hAnsi="Book Antiqua"/>
          <w:sz w:val="24"/>
          <w:szCs w:val="24"/>
        </w:rPr>
        <w:t>A</w:t>
      </w:r>
      <w:r w:rsidR="006D6E76" w:rsidRPr="00E150F9">
        <w:rPr>
          <w:rFonts w:ascii="Book Antiqua" w:hAnsi="Book Antiqua"/>
          <w:sz w:val="24"/>
          <w:szCs w:val="24"/>
        </w:rPr>
        <w:t xml:space="preserve"> patient with or without pain </w:t>
      </w:r>
      <w:r w:rsidR="00E13B51" w:rsidRPr="00E150F9">
        <w:rPr>
          <w:rFonts w:ascii="Book Antiqua" w:hAnsi="Book Antiqua"/>
          <w:sz w:val="24"/>
          <w:szCs w:val="24"/>
        </w:rPr>
        <w:t xml:space="preserve">who has </w:t>
      </w:r>
      <w:r w:rsidR="006D6E76" w:rsidRPr="00E150F9">
        <w:rPr>
          <w:rFonts w:ascii="Book Antiqua" w:hAnsi="Book Antiqua"/>
          <w:sz w:val="24"/>
          <w:szCs w:val="24"/>
        </w:rPr>
        <w:t xml:space="preserve">elevated </w:t>
      </w:r>
      <w:r w:rsidR="0090766C">
        <w:rPr>
          <w:rFonts w:ascii="Book Antiqua" w:hAnsi="Book Antiqua"/>
          <w:sz w:val="24"/>
          <w:szCs w:val="24"/>
          <w:lang w:eastAsia="zh-CN"/>
        </w:rPr>
        <w:t>“</w:t>
      </w:r>
      <w:r w:rsidR="006D6E76" w:rsidRPr="00E150F9">
        <w:rPr>
          <w:rFonts w:ascii="Book Antiqua" w:hAnsi="Book Antiqua"/>
          <w:sz w:val="24"/>
          <w:szCs w:val="24"/>
        </w:rPr>
        <w:t>cholestatic</w:t>
      </w:r>
      <w:r w:rsidR="0090766C">
        <w:rPr>
          <w:rFonts w:ascii="Book Antiqua" w:hAnsi="Book Antiqua"/>
          <w:sz w:val="24"/>
          <w:szCs w:val="24"/>
          <w:lang w:eastAsia="zh-CN"/>
        </w:rPr>
        <w:t>”</w:t>
      </w:r>
      <w:r w:rsidR="0090766C">
        <w:rPr>
          <w:rFonts w:ascii="Book Antiqua" w:hAnsi="Book Antiqua" w:hint="eastAsia"/>
          <w:sz w:val="24"/>
          <w:szCs w:val="24"/>
          <w:lang w:eastAsia="zh-CN"/>
        </w:rPr>
        <w:t xml:space="preserve"> </w:t>
      </w:r>
      <w:r w:rsidR="006D6E76" w:rsidRPr="00E150F9">
        <w:rPr>
          <w:rFonts w:ascii="Book Antiqua" w:hAnsi="Book Antiqua"/>
          <w:sz w:val="24"/>
          <w:szCs w:val="24"/>
        </w:rPr>
        <w:t xml:space="preserve">enzymes, </w:t>
      </w:r>
      <w:r w:rsidR="00A45E20" w:rsidRPr="00E150F9">
        <w:rPr>
          <w:rFonts w:ascii="Book Antiqua" w:hAnsi="Book Antiqua"/>
          <w:sz w:val="24"/>
          <w:szCs w:val="24"/>
        </w:rPr>
        <w:t>ALKP</w:t>
      </w:r>
      <w:r w:rsidR="008330F9" w:rsidRPr="00E150F9">
        <w:rPr>
          <w:rFonts w:ascii="Book Antiqua" w:hAnsi="Book Antiqua"/>
          <w:sz w:val="24"/>
          <w:szCs w:val="24"/>
        </w:rPr>
        <w:t xml:space="preserve"> and </w:t>
      </w:r>
      <w:r w:rsidR="00BD7E36" w:rsidRPr="00E150F9">
        <w:rPr>
          <w:rFonts w:ascii="Book Antiqua" w:hAnsi="Book Antiqua"/>
          <w:sz w:val="24"/>
          <w:szCs w:val="24"/>
        </w:rPr>
        <w:t>GGT</w:t>
      </w:r>
      <w:r w:rsidR="00303096" w:rsidRPr="00E150F9">
        <w:rPr>
          <w:rFonts w:ascii="Book Antiqua" w:hAnsi="Book Antiqua"/>
          <w:sz w:val="24"/>
          <w:szCs w:val="24"/>
        </w:rPr>
        <w:t>, is considered a</w:t>
      </w:r>
      <w:r w:rsidR="00E13B51" w:rsidRPr="00E150F9">
        <w:rPr>
          <w:rFonts w:ascii="Book Antiqua" w:hAnsi="Book Antiqua"/>
          <w:sz w:val="24"/>
          <w:szCs w:val="24"/>
        </w:rPr>
        <w:t xml:space="preserve"> potentially</w:t>
      </w:r>
      <w:r w:rsidR="00303096" w:rsidRPr="00E150F9">
        <w:rPr>
          <w:rFonts w:ascii="Book Antiqua" w:hAnsi="Book Antiqua"/>
          <w:sz w:val="24"/>
          <w:szCs w:val="24"/>
        </w:rPr>
        <w:t xml:space="preserve"> </w:t>
      </w:r>
      <w:r w:rsidR="0090766C">
        <w:rPr>
          <w:rFonts w:ascii="Book Antiqua" w:hAnsi="Book Antiqua"/>
          <w:sz w:val="24"/>
          <w:szCs w:val="24"/>
          <w:lang w:eastAsia="zh-CN"/>
        </w:rPr>
        <w:t>“</w:t>
      </w:r>
      <w:r w:rsidR="00303096" w:rsidRPr="00E150F9">
        <w:rPr>
          <w:rFonts w:ascii="Book Antiqua" w:hAnsi="Book Antiqua"/>
          <w:sz w:val="24"/>
          <w:szCs w:val="24"/>
        </w:rPr>
        <w:t>surgical</w:t>
      </w:r>
      <w:r w:rsidR="0090766C">
        <w:rPr>
          <w:rFonts w:ascii="Book Antiqua" w:hAnsi="Book Antiqua"/>
          <w:sz w:val="24"/>
          <w:szCs w:val="24"/>
          <w:lang w:eastAsia="zh-CN"/>
        </w:rPr>
        <w:t>”</w:t>
      </w:r>
      <w:r w:rsidR="00303096" w:rsidRPr="00E150F9">
        <w:rPr>
          <w:rFonts w:ascii="Book Antiqua" w:hAnsi="Book Antiqua"/>
          <w:sz w:val="24"/>
          <w:szCs w:val="24"/>
        </w:rPr>
        <w:t xml:space="preserve"> patient</w:t>
      </w:r>
      <w:r w:rsidR="007751E5" w:rsidRPr="00E150F9">
        <w:rPr>
          <w:rFonts w:ascii="Book Antiqua" w:hAnsi="Book Antiqua"/>
          <w:sz w:val="24"/>
          <w:szCs w:val="24"/>
        </w:rPr>
        <w:t xml:space="preserve"> who is suffering from a chronic mechanical obstruction of the biliary tract.</w:t>
      </w:r>
      <w:r w:rsidR="0090766C">
        <w:rPr>
          <w:rFonts w:ascii="Book Antiqua" w:hAnsi="Book Antiqua"/>
          <w:sz w:val="24"/>
          <w:szCs w:val="24"/>
        </w:rPr>
        <w:t xml:space="preserve"> </w:t>
      </w:r>
      <w:r w:rsidR="00637EB9" w:rsidRPr="00E150F9">
        <w:rPr>
          <w:rFonts w:ascii="Book Antiqua" w:hAnsi="Book Antiqua"/>
          <w:sz w:val="24"/>
          <w:szCs w:val="24"/>
        </w:rPr>
        <w:t>And indeed</w:t>
      </w:r>
      <w:r w:rsidR="00FC0F9B" w:rsidRPr="00E150F9">
        <w:rPr>
          <w:rFonts w:ascii="Book Antiqua" w:hAnsi="Book Antiqua"/>
          <w:sz w:val="24"/>
          <w:szCs w:val="24"/>
        </w:rPr>
        <w:t>,</w:t>
      </w:r>
      <w:r w:rsidR="00637EB9" w:rsidRPr="00E150F9">
        <w:rPr>
          <w:rFonts w:ascii="Book Antiqua" w:hAnsi="Book Antiqua"/>
          <w:sz w:val="24"/>
          <w:szCs w:val="24"/>
        </w:rPr>
        <w:t xml:space="preserve"> it is rare to find such an obstruction without elevation of these enzymes</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&lt;EndNote&gt;&lt;Cite&gt;&lt;Author&gt;Marilee L Freitas&lt;/Author&gt;&lt;Year&gt;2006&lt;/Year&gt;&lt;RecNum&gt;22&lt;/RecNum&gt;&lt;DisplayText&gt;[10]&lt;/DisplayText&gt;&lt;record&gt;&lt;rec-number&gt;22&lt;/rec-number&gt;&lt;foreign-keys&gt;&lt;key app="EN" db-id="z9farswawwaatweas9evv0xds9tvzf0xpsrr"&gt;22&lt;/key&gt;&lt;/foreign-keys&gt;&lt;ref-type name="Journal Article"&gt;17&lt;/ref-type&gt;&lt;contributors&gt;&lt;authors&gt;&lt;author&gt;Marilee L Freitas, Robert L Bell, Andrew J Duffy&lt;/author&gt;&lt;/authors&gt;&lt;/contributors&gt;&lt;titles&gt;&lt;title&gt;Choledocholithiasis: Evolving standards for diagnosis and management&lt;/title&gt;&lt;secondary-title&gt;World Journal of Gastroenterology&lt;/secondary-title&gt;&lt;/titles&gt;&lt;periodical&gt;&lt;full-title&gt;World Journal of Gastroenterology&lt;/full-title&gt;&lt;/periodical&gt;&lt;pages&gt;3162-3167&lt;/pages&gt;&lt;volume&gt;12&lt;/volume&gt;&lt;dates&gt;&lt;year&gt;2006&lt;/year&gt;&lt;/dates&gt;&lt;urls&gt;&lt;/urls&gt;&lt;/record&gt;&lt;/Cite&gt;&lt;/EndNote&gt;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10" w:tooltip="Marilee L Freitas, 2006 #22" w:history="1">
        <w:r w:rsidR="003F2964" w:rsidRPr="00E150F9">
          <w:rPr>
            <w:rFonts w:ascii="Book Antiqua" w:hAnsi="Book Antiqua"/>
            <w:noProof/>
            <w:sz w:val="24"/>
            <w:szCs w:val="24"/>
            <w:vertAlign w:val="superscript"/>
          </w:rPr>
          <w:t>10</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637EB9" w:rsidRPr="00E150F9">
        <w:rPr>
          <w:rFonts w:ascii="Book Antiqua" w:hAnsi="Book Antiqua"/>
          <w:sz w:val="24"/>
          <w:szCs w:val="24"/>
        </w:rPr>
        <w:t xml:space="preserve">. In this type of obstruction, the hepatocellular enzymes, AST and ALT, will be only mildly elevated. </w:t>
      </w:r>
      <w:r w:rsidR="008330F9" w:rsidRPr="00E150F9">
        <w:rPr>
          <w:rFonts w:ascii="Book Antiqua" w:hAnsi="Book Antiqua"/>
          <w:sz w:val="24"/>
          <w:szCs w:val="24"/>
        </w:rPr>
        <w:t>Conversely</w:t>
      </w:r>
      <w:r w:rsidR="00637EB9" w:rsidRPr="00E150F9">
        <w:rPr>
          <w:rFonts w:ascii="Book Antiqua" w:hAnsi="Book Antiqua"/>
          <w:sz w:val="24"/>
          <w:szCs w:val="24"/>
        </w:rPr>
        <w:t>, a patient with RUQ</w:t>
      </w:r>
      <w:r w:rsidR="00912F0F" w:rsidRPr="00E150F9">
        <w:rPr>
          <w:rFonts w:ascii="Book Antiqua" w:hAnsi="Book Antiqua"/>
          <w:sz w:val="24"/>
          <w:szCs w:val="24"/>
        </w:rPr>
        <w:t xml:space="preserve"> </w:t>
      </w:r>
      <w:r w:rsidR="006776DC" w:rsidRPr="00E150F9">
        <w:rPr>
          <w:rFonts w:ascii="Book Antiqua" w:hAnsi="Book Antiqua"/>
          <w:sz w:val="24"/>
          <w:szCs w:val="24"/>
        </w:rPr>
        <w:t>fullness</w:t>
      </w:r>
      <w:r w:rsidR="00912F0F" w:rsidRPr="00E150F9">
        <w:rPr>
          <w:rFonts w:ascii="Book Antiqua" w:hAnsi="Book Antiqua"/>
          <w:sz w:val="24"/>
          <w:szCs w:val="24"/>
        </w:rPr>
        <w:t>, malaise,</w:t>
      </w:r>
      <w:r w:rsidR="00637EB9" w:rsidRPr="00E150F9">
        <w:rPr>
          <w:rFonts w:ascii="Book Antiqua" w:hAnsi="Book Antiqua"/>
          <w:sz w:val="24"/>
          <w:szCs w:val="24"/>
        </w:rPr>
        <w:t xml:space="preserve"> and AST and ALT in the hundreds and even thousands of </w:t>
      </w:r>
      <w:r w:rsidR="00B3541D" w:rsidRPr="00E150F9">
        <w:rPr>
          <w:rFonts w:ascii="Book Antiqua" w:hAnsi="Book Antiqua"/>
          <w:sz w:val="24"/>
          <w:szCs w:val="24"/>
        </w:rPr>
        <w:t>international units per liter (</w:t>
      </w:r>
      <w:r w:rsidR="00637EB9" w:rsidRPr="00E150F9">
        <w:rPr>
          <w:rFonts w:ascii="Book Antiqua" w:hAnsi="Book Antiqua"/>
          <w:sz w:val="24"/>
          <w:szCs w:val="24"/>
        </w:rPr>
        <w:t>IU/L</w:t>
      </w:r>
      <w:r w:rsidR="00B3541D" w:rsidRPr="00E150F9">
        <w:rPr>
          <w:rFonts w:ascii="Book Antiqua" w:hAnsi="Book Antiqua"/>
          <w:sz w:val="24"/>
          <w:szCs w:val="24"/>
        </w:rPr>
        <w:t>)</w:t>
      </w:r>
      <w:r w:rsidR="00637EB9" w:rsidRPr="00E150F9">
        <w:rPr>
          <w:rFonts w:ascii="Book Antiqua" w:hAnsi="Book Antiqua"/>
          <w:sz w:val="24"/>
          <w:szCs w:val="24"/>
        </w:rPr>
        <w:t xml:space="preserve">, with or without jaundice, and with only mildly elevated ALKP and </w:t>
      </w:r>
      <w:r w:rsidR="00BD7E36" w:rsidRPr="00E150F9">
        <w:rPr>
          <w:rFonts w:ascii="Book Antiqua" w:hAnsi="Book Antiqua"/>
          <w:sz w:val="24"/>
          <w:szCs w:val="24"/>
        </w:rPr>
        <w:t>GGT</w:t>
      </w:r>
      <w:r w:rsidR="00637EB9" w:rsidRPr="00E150F9">
        <w:rPr>
          <w:rFonts w:ascii="Book Antiqua" w:hAnsi="Book Antiqua"/>
          <w:sz w:val="24"/>
          <w:szCs w:val="24"/>
        </w:rPr>
        <w:t xml:space="preserve"> is considered a </w:t>
      </w:r>
      <w:r w:rsidR="00F7657A">
        <w:rPr>
          <w:rFonts w:ascii="Book Antiqua" w:hAnsi="Book Antiqua"/>
          <w:sz w:val="24"/>
          <w:szCs w:val="24"/>
          <w:lang w:eastAsia="zh-CN"/>
        </w:rPr>
        <w:t>“</w:t>
      </w:r>
      <w:r w:rsidR="00912F0F" w:rsidRPr="00E150F9">
        <w:rPr>
          <w:rFonts w:ascii="Book Antiqua" w:hAnsi="Book Antiqua"/>
          <w:sz w:val="24"/>
          <w:szCs w:val="24"/>
        </w:rPr>
        <w:t>medical</w:t>
      </w:r>
      <w:r w:rsidR="00F7657A">
        <w:rPr>
          <w:rFonts w:ascii="Book Antiqua" w:hAnsi="Book Antiqua"/>
          <w:sz w:val="24"/>
          <w:szCs w:val="24"/>
          <w:lang w:eastAsia="zh-CN"/>
        </w:rPr>
        <w:t>”</w:t>
      </w:r>
      <w:r w:rsidR="00637EB9" w:rsidRPr="00E150F9">
        <w:rPr>
          <w:rFonts w:ascii="Book Antiqua" w:hAnsi="Book Antiqua"/>
          <w:sz w:val="24"/>
          <w:szCs w:val="24"/>
        </w:rPr>
        <w:t xml:space="preserve"> patient, who is suffering from viral, autoimmune or drug-induced hepatitis.</w:t>
      </w:r>
      <w:r w:rsidR="008330F9" w:rsidRPr="00E150F9">
        <w:rPr>
          <w:rFonts w:ascii="Book Antiqua" w:hAnsi="Book Antiqua"/>
          <w:sz w:val="24"/>
          <w:szCs w:val="24"/>
        </w:rPr>
        <w:t xml:space="preserve"> </w:t>
      </w:r>
      <w:r w:rsidR="00681038" w:rsidRPr="00E150F9">
        <w:rPr>
          <w:rFonts w:ascii="Book Antiqua" w:hAnsi="Book Antiqua"/>
          <w:sz w:val="24"/>
          <w:szCs w:val="24"/>
        </w:rPr>
        <w:t>Th</w:t>
      </w:r>
      <w:r w:rsidR="00E13B51" w:rsidRPr="00E150F9">
        <w:rPr>
          <w:rFonts w:ascii="Book Antiqua" w:hAnsi="Book Antiqua"/>
          <w:sz w:val="24"/>
          <w:szCs w:val="24"/>
        </w:rPr>
        <w:t>e</w:t>
      </w:r>
      <w:r w:rsidR="00681038" w:rsidRPr="00E150F9">
        <w:rPr>
          <w:rFonts w:ascii="Book Antiqua" w:hAnsi="Book Antiqua"/>
          <w:sz w:val="24"/>
          <w:szCs w:val="24"/>
        </w:rPr>
        <w:t>s</w:t>
      </w:r>
      <w:r w:rsidR="00E13B51" w:rsidRPr="00E150F9">
        <w:rPr>
          <w:rFonts w:ascii="Book Antiqua" w:hAnsi="Book Antiqua"/>
          <w:sz w:val="24"/>
          <w:szCs w:val="24"/>
        </w:rPr>
        <w:t>e</w:t>
      </w:r>
      <w:r w:rsidR="00681038" w:rsidRPr="00E150F9">
        <w:rPr>
          <w:rFonts w:ascii="Book Antiqua" w:hAnsi="Book Antiqua"/>
          <w:sz w:val="24"/>
          <w:szCs w:val="24"/>
        </w:rPr>
        <w:t xml:space="preserve"> pattern</w:t>
      </w:r>
      <w:r w:rsidR="00E13B51" w:rsidRPr="00E150F9">
        <w:rPr>
          <w:rFonts w:ascii="Book Antiqua" w:hAnsi="Book Antiqua"/>
          <w:sz w:val="24"/>
          <w:szCs w:val="24"/>
        </w:rPr>
        <w:t>s</w:t>
      </w:r>
      <w:r w:rsidR="00681038" w:rsidRPr="00E150F9">
        <w:rPr>
          <w:rFonts w:ascii="Book Antiqua" w:hAnsi="Book Antiqua"/>
          <w:sz w:val="24"/>
          <w:szCs w:val="24"/>
        </w:rPr>
        <w:t xml:space="preserve"> </w:t>
      </w:r>
      <w:r w:rsidR="00E13B51" w:rsidRPr="00E150F9">
        <w:rPr>
          <w:rFonts w:ascii="Book Antiqua" w:hAnsi="Book Antiqua"/>
          <w:sz w:val="24"/>
          <w:szCs w:val="24"/>
        </w:rPr>
        <w:t xml:space="preserve">that have </w:t>
      </w:r>
      <w:r w:rsidR="00681038" w:rsidRPr="00E150F9">
        <w:rPr>
          <w:rFonts w:ascii="Book Antiqua" w:hAnsi="Book Antiqua"/>
          <w:sz w:val="24"/>
          <w:szCs w:val="24"/>
        </w:rPr>
        <w:t xml:space="preserve">served so well for so many </w:t>
      </w:r>
      <w:r w:rsidR="002216EC" w:rsidRPr="00E150F9">
        <w:rPr>
          <w:rFonts w:ascii="Book Antiqua" w:hAnsi="Book Antiqua"/>
          <w:sz w:val="24"/>
          <w:szCs w:val="24"/>
        </w:rPr>
        <w:t>years represent</w:t>
      </w:r>
      <w:r w:rsidR="00E13B51" w:rsidRPr="00E150F9">
        <w:rPr>
          <w:rFonts w:ascii="Book Antiqua" w:hAnsi="Book Antiqua"/>
          <w:sz w:val="24"/>
          <w:szCs w:val="24"/>
        </w:rPr>
        <w:t xml:space="preserve"> </w:t>
      </w:r>
      <w:r w:rsidR="00681038" w:rsidRPr="00E150F9">
        <w:rPr>
          <w:rFonts w:ascii="Book Antiqua" w:hAnsi="Book Antiqua"/>
          <w:sz w:val="24"/>
          <w:szCs w:val="24"/>
        </w:rPr>
        <w:t>entrenched dogma.</w:t>
      </w:r>
    </w:p>
    <w:p w:rsidR="00240F0F" w:rsidRPr="00E150F9" w:rsidRDefault="00E13B51" w:rsidP="00F7657A">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W</w:t>
      </w:r>
      <w:r w:rsidR="006776DC" w:rsidRPr="00E150F9">
        <w:rPr>
          <w:rFonts w:ascii="Book Antiqua" w:hAnsi="Book Antiqua"/>
          <w:sz w:val="24"/>
          <w:szCs w:val="24"/>
        </w:rPr>
        <w:t xml:space="preserve">e </w:t>
      </w:r>
      <w:r w:rsidRPr="00E150F9">
        <w:rPr>
          <w:rFonts w:ascii="Book Antiqua" w:hAnsi="Book Antiqua"/>
          <w:sz w:val="24"/>
          <w:szCs w:val="24"/>
        </w:rPr>
        <w:t>and others</w:t>
      </w:r>
      <w:r w:rsidR="001C239B" w:rsidRPr="00E150F9">
        <w:rPr>
          <w:rFonts w:ascii="Book Antiqua" w:hAnsi="Book Antiqua"/>
          <w:sz w:val="24"/>
          <w:szCs w:val="24"/>
          <w:vertAlign w:val="superscript"/>
        </w:rPr>
        <w:t>[11-13]</w:t>
      </w:r>
      <w:r w:rsidR="006A7E4C" w:rsidRPr="00E150F9">
        <w:rPr>
          <w:rFonts w:ascii="Book Antiqua" w:hAnsi="Book Antiqua"/>
          <w:sz w:val="24"/>
          <w:szCs w:val="24"/>
        </w:rPr>
        <w:t xml:space="preserve"> </w:t>
      </w:r>
      <w:r w:rsidRPr="00E150F9">
        <w:rPr>
          <w:rFonts w:ascii="Book Antiqua" w:hAnsi="Book Antiqua"/>
          <w:sz w:val="24"/>
          <w:szCs w:val="24"/>
        </w:rPr>
        <w:t xml:space="preserve">have also </w:t>
      </w:r>
      <w:r w:rsidR="00E35ED6" w:rsidRPr="00E150F9">
        <w:rPr>
          <w:rFonts w:ascii="Book Antiqua" w:hAnsi="Book Antiqua"/>
          <w:sz w:val="24"/>
          <w:szCs w:val="24"/>
        </w:rPr>
        <w:t>observ</w:t>
      </w:r>
      <w:r w:rsidR="006776DC" w:rsidRPr="00E150F9">
        <w:rPr>
          <w:rFonts w:ascii="Book Antiqua" w:hAnsi="Book Antiqua"/>
          <w:sz w:val="24"/>
          <w:szCs w:val="24"/>
        </w:rPr>
        <w:t>ed a</w:t>
      </w:r>
      <w:r w:rsidRPr="00E150F9">
        <w:rPr>
          <w:rFonts w:ascii="Book Antiqua" w:hAnsi="Book Antiqua"/>
          <w:sz w:val="24"/>
          <w:szCs w:val="24"/>
        </w:rPr>
        <w:t>nother</w:t>
      </w:r>
      <w:r w:rsidR="006776DC" w:rsidRPr="00E150F9">
        <w:rPr>
          <w:rFonts w:ascii="Book Antiqua" w:hAnsi="Book Antiqua"/>
          <w:sz w:val="24"/>
          <w:szCs w:val="24"/>
        </w:rPr>
        <w:t xml:space="preserve"> </w:t>
      </w:r>
      <w:r w:rsidR="008330F9" w:rsidRPr="00E150F9">
        <w:rPr>
          <w:rFonts w:ascii="Book Antiqua" w:hAnsi="Book Antiqua"/>
          <w:sz w:val="24"/>
          <w:szCs w:val="24"/>
        </w:rPr>
        <w:t>distinct pattern</w:t>
      </w:r>
      <w:r w:rsidR="006776DC" w:rsidRPr="00E150F9">
        <w:rPr>
          <w:rFonts w:ascii="Book Antiqua" w:hAnsi="Book Antiqua"/>
          <w:sz w:val="24"/>
          <w:szCs w:val="24"/>
        </w:rPr>
        <w:t xml:space="preserve"> of a sharp (</w:t>
      </w:r>
      <w:r w:rsidR="002216EC" w:rsidRPr="00E150F9">
        <w:rPr>
          <w:rFonts w:ascii="Book Antiqua" w:hAnsi="Book Antiqua"/>
          <w:sz w:val="24"/>
          <w:szCs w:val="24"/>
        </w:rPr>
        <w:t>up to</w:t>
      </w:r>
      <w:r w:rsidR="00587F7D" w:rsidRPr="00E150F9">
        <w:rPr>
          <w:rFonts w:ascii="Book Antiqua" w:hAnsi="Book Antiqua"/>
          <w:sz w:val="24"/>
          <w:szCs w:val="24"/>
        </w:rPr>
        <w:t xml:space="preserve"> 100</w:t>
      </w:r>
      <w:r w:rsidRPr="00E150F9">
        <w:rPr>
          <w:rFonts w:ascii="Book Antiqua" w:hAnsi="Book Antiqua"/>
          <w:sz w:val="24"/>
          <w:szCs w:val="24"/>
        </w:rPr>
        <w:t>-fold</w:t>
      </w:r>
      <w:r w:rsidR="00587F7D" w:rsidRPr="00E150F9">
        <w:rPr>
          <w:rFonts w:ascii="Book Antiqua" w:hAnsi="Book Antiqua"/>
          <w:sz w:val="24"/>
          <w:szCs w:val="24"/>
        </w:rPr>
        <w:t xml:space="preserve"> </w:t>
      </w:r>
      <w:r w:rsidRPr="00E150F9">
        <w:rPr>
          <w:rFonts w:ascii="Book Antiqua" w:hAnsi="Book Antiqua"/>
          <w:sz w:val="24"/>
          <w:szCs w:val="24"/>
        </w:rPr>
        <w:t xml:space="preserve">above </w:t>
      </w:r>
      <w:r w:rsidR="00587F7D" w:rsidRPr="00E150F9">
        <w:rPr>
          <w:rFonts w:ascii="Book Antiqua" w:hAnsi="Book Antiqua"/>
          <w:sz w:val="24"/>
          <w:szCs w:val="24"/>
        </w:rPr>
        <w:t>the upper limit of the norm</w:t>
      </w:r>
      <w:r w:rsidRPr="00E150F9">
        <w:rPr>
          <w:rFonts w:ascii="Book Antiqua" w:hAnsi="Book Antiqua"/>
          <w:sz w:val="24"/>
          <w:szCs w:val="24"/>
        </w:rPr>
        <w:t>al reference range</w:t>
      </w:r>
      <w:r w:rsidR="006776DC" w:rsidRPr="00E150F9">
        <w:rPr>
          <w:rFonts w:ascii="Book Antiqua" w:hAnsi="Book Antiqua"/>
          <w:sz w:val="24"/>
          <w:szCs w:val="24"/>
        </w:rPr>
        <w:t>), short</w:t>
      </w:r>
      <w:r w:rsidRPr="00E150F9">
        <w:rPr>
          <w:rFonts w:ascii="Book Antiqua" w:hAnsi="Book Antiqua"/>
          <w:sz w:val="24"/>
          <w:szCs w:val="24"/>
        </w:rPr>
        <w:t>-</w:t>
      </w:r>
      <w:r w:rsidR="006776DC" w:rsidRPr="00E150F9">
        <w:rPr>
          <w:rFonts w:ascii="Book Antiqua" w:hAnsi="Book Antiqua"/>
          <w:sz w:val="24"/>
          <w:szCs w:val="24"/>
        </w:rPr>
        <w:t xml:space="preserve">lived (usually less than a week) rise in AST and ALT, and </w:t>
      </w:r>
      <w:r w:rsidRPr="00E150F9">
        <w:rPr>
          <w:rFonts w:ascii="Book Antiqua" w:hAnsi="Book Antiqua"/>
          <w:sz w:val="24"/>
          <w:szCs w:val="24"/>
        </w:rPr>
        <w:t xml:space="preserve">only </w:t>
      </w:r>
      <w:r w:rsidR="006776DC" w:rsidRPr="00E150F9">
        <w:rPr>
          <w:rFonts w:ascii="Book Antiqua" w:hAnsi="Book Antiqua"/>
          <w:sz w:val="24"/>
          <w:szCs w:val="24"/>
        </w:rPr>
        <w:t>a mild rise in ALKP</w:t>
      </w:r>
      <w:r w:rsidR="008330F9" w:rsidRPr="00E150F9">
        <w:rPr>
          <w:rFonts w:ascii="Book Antiqua" w:hAnsi="Book Antiqua"/>
          <w:sz w:val="24"/>
          <w:szCs w:val="24"/>
        </w:rPr>
        <w:t>,</w:t>
      </w:r>
      <w:r w:rsidR="006776DC" w:rsidRPr="00E150F9">
        <w:rPr>
          <w:rFonts w:ascii="Book Antiqua" w:hAnsi="Book Antiqua"/>
          <w:sz w:val="24"/>
          <w:szCs w:val="24"/>
        </w:rPr>
        <w:t xml:space="preserve"> bilirubin and </w:t>
      </w:r>
      <w:r w:rsidR="00BD7E36" w:rsidRPr="00E150F9">
        <w:rPr>
          <w:rFonts w:ascii="Book Antiqua" w:hAnsi="Book Antiqua"/>
          <w:sz w:val="24"/>
          <w:szCs w:val="24"/>
        </w:rPr>
        <w:t>GGT</w:t>
      </w:r>
      <w:r w:rsidRPr="00E150F9">
        <w:rPr>
          <w:rFonts w:ascii="Book Antiqua" w:hAnsi="Book Antiqua"/>
          <w:sz w:val="24"/>
          <w:szCs w:val="24"/>
        </w:rPr>
        <w:t>, which we think is</w:t>
      </w:r>
      <w:r w:rsidR="006776DC" w:rsidRPr="00E150F9">
        <w:rPr>
          <w:rFonts w:ascii="Book Antiqua" w:hAnsi="Book Antiqua"/>
          <w:sz w:val="24"/>
          <w:szCs w:val="24"/>
        </w:rPr>
        <w:t xml:space="preserve"> characteristic of</w:t>
      </w:r>
      <w:r w:rsidRPr="00E150F9">
        <w:rPr>
          <w:rFonts w:ascii="Book Antiqua" w:hAnsi="Book Antiqua"/>
          <w:sz w:val="24"/>
          <w:szCs w:val="24"/>
        </w:rPr>
        <w:t xml:space="preserve"> acute</w:t>
      </w:r>
      <w:r w:rsidR="006776DC" w:rsidRPr="00E150F9">
        <w:rPr>
          <w:rFonts w:ascii="Book Antiqua" w:hAnsi="Book Antiqua"/>
          <w:sz w:val="24"/>
          <w:szCs w:val="24"/>
        </w:rPr>
        <w:t xml:space="preserve"> </w:t>
      </w:r>
      <w:r w:rsidR="00F7657A">
        <w:rPr>
          <w:rFonts w:ascii="Book Antiqua" w:hAnsi="Book Antiqua"/>
          <w:sz w:val="24"/>
          <w:szCs w:val="24"/>
          <w:lang w:eastAsia="zh-CN"/>
        </w:rPr>
        <w:t>“</w:t>
      </w:r>
      <w:r w:rsidR="006776DC" w:rsidRPr="00E150F9">
        <w:rPr>
          <w:rFonts w:ascii="Book Antiqua" w:hAnsi="Book Antiqua"/>
          <w:sz w:val="24"/>
          <w:szCs w:val="24"/>
        </w:rPr>
        <w:t xml:space="preserve">biliary </w:t>
      </w:r>
      <w:r w:rsidR="000133EB" w:rsidRPr="00E150F9">
        <w:rPr>
          <w:rFonts w:ascii="Book Antiqua" w:hAnsi="Book Antiqua"/>
          <w:sz w:val="24"/>
          <w:szCs w:val="24"/>
        </w:rPr>
        <w:t>colic</w:t>
      </w:r>
      <w:r w:rsidR="00F7657A">
        <w:rPr>
          <w:rFonts w:ascii="Book Antiqua" w:hAnsi="Book Antiqua"/>
          <w:sz w:val="24"/>
          <w:szCs w:val="24"/>
          <w:lang w:eastAsia="zh-CN"/>
        </w:rPr>
        <w:t>”</w:t>
      </w:r>
      <w:r w:rsidR="006776DC" w:rsidRPr="00E150F9">
        <w:rPr>
          <w:rFonts w:ascii="Book Antiqua" w:hAnsi="Book Antiqua"/>
          <w:sz w:val="24"/>
          <w:szCs w:val="24"/>
        </w:rPr>
        <w:t xml:space="preserve">. Our clinical impression is that this pattern has high </w:t>
      </w:r>
      <w:r w:rsidR="008330F9" w:rsidRPr="00E150F9">
        <w:rPr>
          <w:rFonts w:ascii="Book Antiqua" w:hAnsi="Book Antiqua"/>
          <w:sz w:val="24"/>
          <w:szCs w:val="24"/>
        </w:rPr>
        <w:t>specificity</w:t>
      </w:r>
      <w:r w:rsidR="006776DC" w:rsidRPr="00E150F9">
        <w:rPr>
          <w:rFonts w:ascii="Book Antiqua" w:hAnsi="Book Antiqua"/>
          <w:sz w:val="24"/>
          <w:szCs w:val="24"/>
        </w:rPr>
        <w:t xml:space="preserve"> for the diagnosis of </w:t>
      </w:r>
      <w:r w:rsidR="00F7657A">
        <w:rPr>
          <w:rFonts w:ascii="Book Antiqua" w:hAnsi="Book Antiqua"/>
          <w:sz w:val="24"/>
          <w:szCs w:val="24"/>
          <w:lang w:eastAsia="zh-CN"/>
        </w:rPr>
        <w:t>“</w:t>
      </w:r>
      <w:r w:rsidR="00240F0F" w:rsidRPr="00E150F9">
        <w:rPr>
          <w:rFonts w:ascii="Book Antiqua" w:hAnsi="Book Antiqua"/>
          <w:sz w:val="24"/>
          <w:szCs w:val="24"/>
        </w:rPr>
        <w:t xml:space="preserve">biliary </w:t>
      </w:r>
      <w:r w:rsidR="00D2773B" w:rsidRPr="00E150F9">
        <w:rPr>
          <w:rFonts w:ascii="Book Antiqua" w:hAnsi="Book Antiqua"/>
          <w:sz w:val="24"/>
          <w:szCs w:val="24"/>
        </w:rPr>
        <w:t>colic</w:t>
      </w:r>
      <w:r w:rsidR="00F7657A">
        <w:rPr>
          <w:rFonts w:ascii="Book Antiqua" w:hAnsi="Book Antiqua"/>
          <w:sz w:val="24"/>
          <w:szCs w:val="24"/>
          <w:lang w:eastAsia="zh-CN"/>
        </w:rPr>
        <w:t>”</w:t>
      </w:r>
      <w:r w:rsidR="00240F0F" w:rsidRPr="00E150F9">
        <w:rPr>
          <w:rFonts w:ascii="Book Antiqua" w:hAnsi="Book Antiqua"/>
          <w:sz w:val="24"/>
          <w:szCs w:val="24"/>
        </w:rPr>
        <w:t xml:space="preserve"> especially in the first hours of the patient</w:t>
      </w:r>
      <w:r w:rsidR="00522953">
        <w:rPr>
          <w:rFonts w:ascii="Book Antiqua" w:hAnsi="Book Antiqua"/>
          <w:sz w:val="24"/>
          <w:szCs w:val="24"/>
          <w:lang w:eastAsia="zh-CN"/>
        </w:rPr>
        <w:t>’</w:t>
      </w:r>
      <w:r w:rsidR="00240F0F" w:rsidRPr="00E150F9">
        <w:rPr>
          <w:rFonts w:ascii="Book Antiqua" w:hAnsi="Book Antiqua"/>
          <w:sz w:val="24"/>
          <w:szCs w:val="24"/>
        </w:rPr>
        <w:t>s admission</w:t>
      </w:r>
      <w:r w:rsidR="003A5EBF" w:rsidRPr="00E150F9">
        <w:rPr>
          <w:rFonts w:ascii="Book Antiqua" w:hAnsi="Book Antiqua"/>
          <w:sz w:val="24"/>
          <w:szCs w:val="24"/>
        </w:rPr>
        <w:t>,</w:t>
      </w:r>
      <w:r w:rsidR="00240F0F" w:rsidRPr="00E150F9">
        <w:rPr>
          <w:rFonts w:ascii="Book Antiqua" w:hAnsi="Book Antiqua"/>
          <w:sz w:val="24"/>
          <w:szCs w:val="24"/>
        </w:rPr>
        <w:t xml:space="preserve"> </w:t>
      </w:r>
      <w:r w:rsidRPr="00E150F9">
        <w:rPr>
          <w:rFonts w:ascii="Book Antiqua" w:hAnsi="Book Antiqua"/>
          <w:sz w:val="24"/>
          <w:szCs w:val="24"/>
        </w:rPr>
        <w:t xml:space="preserve">which is paradoxically </w:t>
      </w:r>
      <w:r w:rsidR="00240F0F" w:rsidRPr="00E150F9">
        <w:rPr>
          <w:rFonts w:ascii="Book Antiqua" w:hAnsi="Book Antiqua"/>
          <w:sz w:val="24"/>
          <w:szCs w:val="24"/>
        </w:rPr>
        <w:t>counterintuitive</w:t>
      </w:r>
      <w:r w:rsidRPr="00E150F9">
        <w:rPr>
          <w:rFonts w:ascii="Book Antiqua" w:hAnsi="Book Antiqua"/>
          <w:sz w:val="24"/>
          <w:szCs w:val="24"/>
        </w:rPr>
        <w:t xml:space="preserve"> in </w:t>
      </w:r>
      <w:r w:rsidR="002216EC" w:rsidRPr="00E150F9">
        <w:rPr>
          <w:rFonts w:ascii="Book Antiqua" w:hAnsi="Book Antiqua"/>
          <w:sz w:val="24"/>
          <w:szCs w:val="24"/>
        </w:rPr>
        <w:t>a patient</w:t>
      </w:r>
      <w:r w:rsidR="003A5EBF" w:rsidRPr="00E150F9">
        <w:rPr>
          <w:rFonts w:ascii="Book Antiqua" w:hAnsi="Book Antiqua"/>
          <w:sz w:val="24"/>
          <w:szCs w:val="24"/>
        </w:rPr>
        <w:t>,</w:t>
      </w:r>
      <w:r w:rsidR="00240F0F" w:rsidRPr="00E150F9">
        <w:rPr>
          <w:rFonts w:ascii="Book Antiqua" w:hAnsi="Book Antiqua"/>
          <w:sz w:val="24"/>
          <w:szCs w:val="24"/>
        </w:rPr>
        <w:t xml:space="preserve"> who has </w:t>
      </w:r>
      <w:r w:rsidR="00F7657A">
        <w:rPr>
          <w:rFonts w:ascii="Book Antiqua" w:hAnsi="Book Antiqua"/>
          <w:sz w:val="24"/>
          <w:szCs w:val="24"/>
          <w:lang w:eastAsia="zh-CN"/>
        </w:rPr>
        <w:t>“</w:t>
      </w:r>
      <w:r w:rsidR="00240F0F" w:rsidRPr="00E150F9">
        <w:rPr>
          <w:rFonts w:ascii="Book Antiqua" w:hAnsi="Book Antiqua"/>
          <w:sz w:val="24"/>
          <w:szCs w:val="24"/>
        </w:rPr>
        <w:t>surgical</w:t>
      </w:r>
      <w:r w:rsidR="00F7657A">
        <w:rPr>
          <w:rFonts w:ascii="Book Antiqua" w:hAnsi="Book Antiqua"/>
          <w:sz w:val="24"/>
          <w:szCs w:val="24"/>
          <w:lang w:eastAsia="zh-CN"/>
        </w:rPr>
        <w:t>”</w:t>
      </w:r>
      <w:r w:rsidR="00240F0F" w:rsidRPr="00E150F9">
        <w:rPr>
          <w:rFonts w:ascii="Book Antiqua" w:hAnsi="Book Antiqua"/>
          <w:sz w:val="24"/>
          <w:szCs w:val="24"/>
        </w:rPr>
        <w:t xml:space="preserve"> pain with a</w:t>
      </w:r>
      <w:r w:rsidRPr="00E150F9">
        <w:rPr>
          <w:rFonts w:ascii="Book Antiqua" w:hAnsi="Book Antiqua"/>
          <w:sz w:val="24"/>
          <w:szCs w:val="24"/>
        </w:rPr>
        <w:t xml:space="preserve"> </w:t>
      </w:r>
      <w:r w:rsidR="00F7657A">
        <w:rPr>
          <w:rFonts w:ascii="Book Antiqua" w:hAnsi="Book Antiqua"/>
          <w:sz w:val="24"/>
          <w:szCs w:val="24"/>
          <w:lang w:eastAsia="zh-CN"/>
        </w:rPr>
        <w:t>“</w:t>
      </w:r>
      <w:r w:rsidR="002216EC" w:rsidRPr="00E150F9">
        <w:rPr>
          <w:rFonts w:ascii="Book Antiqua" w:hAnsi="Book Antiqua"/>
          <w:sz w:val="24"/>
          <w:szCs w:val="24"/>
        </w:rPr>
        <w:t>medical</w:t>
      </w:r>
      <w:r w:rsidR="00F7657A">
        <w:rPr>
          <w:rFonts w:ascii="Book Antiqua" w:hAnsi="Book Antiqua"/>
          <w:sz w:val="24"/>
          <w:szCs w:val="24"/>
          <w:lang w:eastAsia="zh-CN"/>
        </w:rPr>
        <w:t>”</w:t>
      </w:r>
      <w:r w:rsidR="00240F0F" w:rsidRPr="00E150F9">
        <w:rPr>
          <w:rFonts w:ascii="Book Antiqua" w:hAnsi="Book Antiqua"/>
          <w:sz w:val="24"/>
          <w:szCs w:val="24"/>
        </w:rPr>
        <w:t xml:space="preserve"> enzym</w:t>
      </w:r>
      <w:r w:rsidRPr="00E150F9">
        <w:rPr>
          <w:rFonts w:ascii="Book Antiqua" w:hAnsi="Book Antiqua"/>
          <w:sz w:val="24"/>
          <w:szCs w:val="24"/>
        </w:rPr>
        <w:t>e</w:t>
      </w:r>
      <w:r w:rsidR="00240F0F" w:rsidRPr="00E150F9">
        <w:rPr>
          <w:rFonts w:ascii="Book Antiqua" w:hAnsi="Book Antiqua"/>
          <w:sz w:val="24"/>
          <w:szCs w:val="24"/>
        </w:rPr>
        <w:t xml:space="preserve"> pattern.</w:t>
      </w:r>
    </w:p>
    <w:p w:rsidR="00240F0F" w:rsidRPr="00E150F9" w:rsidRDefault="00240F0F" w:rsidP="00F7657A">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 xml:space="preserve">Our observations </w:t>
      </w:r>
      <w:r w:rsidR="004F7049" w:rsidRPr="00E150F9">
        <w:rPr>
          <w:rFonts w:ascii="Book Antiqua" w:hAnsi="Book Antiqua"/>
          <w:sz w:val="24"/>
          <w:szCs w:val="24"/>
        </w:rPr>
        <w:t xml:space="preserve">are </w:t>
      </w:r>
      <w:r w:rsidRPr="00E150F9">
        <w:rPr>
          <w:rFonts w:ascii="Book Antiqua" w:hAnsi="Book Antiqua"/>
          <w:sz w:val="24"/>
          <w:szCs w:val="24"/>
        </w:rPr>
        <w:t>mentioned</w:t>
      </w:r>
      <w:r w:rsidR="00BB5024" w:rsidRPr="00E150F9">
        <w:rPr>
          <w:rFonts w:ascii="Book Antiqua" w:hAnsi="Book Antiqua"/>
          <w:sz w:val="24"/>
          <w:szCs w:val="24"/>
        </w:rPr>
        <w:t xml:space="preserve"> </w:t>
      </w:r>
      <w:r w:rsidR="00BE4A19" w:rsidRPr="00E150F9">
        <w:rPr>
          <w:rFonts w:ascii="Book Antiqua" w:hAnsi="Book Antiqua"/>
          <w:sz w:val="24"/>
          <w:szCs w:val="24"/>
        </w:rPr>
        <w:t>(u</w:t>
      </w:r>
      <w:r w:rsidR="00BB5024" w:rsidRPr="00E150F9">
        <w:rPr>
          <w:rFonts w:ascii="Book Antiqua" w:hAnsi="Book Antiqua"/>
          <w:sz w:val="24"/>
          <w:szCs w:val="24"/>
        </w:rPr>
        <w:t>nrefe</w:t>
      </w:r>
      <w:r w:rsidR="00BE4A19" w:rsidRPr="00E150F9">
        <w:rPr>
          <w:rFonts w:ascii="Book Antiqua" w:hAnsi="Book Antiqua"/>
          <w:sz w:val="24"/>
          <w:szCs w:val="24"/>
        </w:rPr>
        <w:t>re</w:t>
      </w:r>
      <w:r w:rsidR="00BB5024" w:rsidRPr="00E150F9">
        <w:rPr>
          <w:rFonts w:ascii="Book Antiqua" w:hAnsi="Book Antiqua"/>
          <w:sz w:val="24"/>
          <w:szCs w:val="24"/>
        </w:rPr>
        <w:t>nced</w:t>
      </w:r>
      <w:r w:rsidR="00BE4A19" w:rsidRPr="00E150F9">
        <w:rPr>
          <w:rFonts w:ascii="Book Antiqua" w:hAnsi="Book Antiqua"/>
          <w:sz w:val="24"/>
          <w:szCs w:val="24"/>
        </w:rPr>
        <w:t>)</w:t>
      </w:r>
      <w:r w:rsidRPr="00E150F9">
        <w:rPr>
          <w:rFonts w:ascii="Book Antiqua" w:hAnsi="Book Antiqua"/>
          <w:sz w:val="24"/>
          <w:szCs w:val="24"/>
        </w:rPr>
        <w:t xml:space="preserve"> in the two latest editions of the leading textbooks in internal medicine, the leading textbook in gastroenterology as well as in a respected textbook on laboratory tests</w:t>
      </w:r>
      <w:r w:rsidR="008F5245" w:rsidRPr="00E150F9">
        <w:rPr>
          <w:rFonts w:ascii="Book Antiqua" w:hAnsi="Book Antiqua"/>
          <w:sz w:val="24"/>
          <w:szCs w:val="24"/>
          <w:vertAlign w:val="superscript"/>
        </w:rPr>
        <w:fldChar w:fldCharType="begin">
          <w:fldData xml:space="preserve">PEVuZE5vdGU+PENpdGU+PEF1dGhvcj5NYXJrIEZlbGRtYW48L0F1dGhvcj48WWVhcj4yMDEwPC9Z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</w:fldData>
        </w:fldChar>
      </w:r>
      <w:r w:rsidR="003F2964" w:rsidRPr="00E150F9">
        <w:rPr>
          <w:rFonts w:ascii="Book Antiqua" w:hAnsi="Book Antiqua"/>
          <w:sz w:val="24"/>
          <w:szCs w:val="24"/>
          <w:vertAlign w:val="superscript"/>
        </w:rPr>
        <w:instrText xml:space="preserve"> ADDIN EN.CITE </w:instrText>
      </w:r>
      <w:r w:rsidR="008F5245" w:rsidRPr="00E150F9">
        <w:rPr>
          <w:rFonts w:ascii="Book Antiqua" w:hAnsi="Book Antiqua"/>
          <w:sz w:val="24"/>
          <w:szCs w:val="24"/>
          <w:vertAlign w:val="superscript"/>
        </w:rPr>
        <w:fldChar w:fldCharType="begin">
          <w:fldData xml:space="preserve">PEVuZE5vdGU+PENpdGU+PEF1dGhvcj5NYXJrIEZlbGRtYW48L0F1dGhvcj48WWVhcj4yMDEwPC9Z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</w:fldData>
        </w:fldChar>
      </w:r>
      <w:r w:rsidR="003F2964" w:rsidRPr="00E150F9">
        <w:rPr>
          <w:rFonts w:ascii="Book Antiqua" w:hAnsi="Book Antiqua"/>
          <w:sz w:val="24"/>
          <w:szCs w:val="24"/>
          <w:vertAlign w:val="superscript"/>
        </w:rPr>
        <w:instrText xml:space="preserve"> ADDIN EN.CITE.DATA </w:instrText>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end"/>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2" w:tooltip="Longo, 2012 #1" w:history="1">
        <w:r w:rsidR="003F2964" w:rsidRPr="00E150F9">
          <w:rPr>
            <w:rFonts w:ascii="Book Antiqua" w:hAnsi="Book Antiqua"/>
            <w:noProof/>
            <w:sz w:val="24"/>
            <w:szCs w:val="24"/>
            <w:vertAlign w:val="superscript"/>
          </w:rPr>
          <w:t>2</w:t>
        </w:r>
      </w:hyperlink>
      <w:r w:rsidR="00F7657A">
        <w:rPr>
          <w:rFonts w:ascii="Book Antiqua" w:hAnsi="Book Antiqua"/>
          <w:noProof/>
          <w:sz w:val="24"/>
          <w:szCs w:val="24"/>
          <w:vertAlign w:val="superscript"/>
        </w:rPr>
        <w:t>,</w:t>
      </w:r>
      <w:hyperlink w:anchor="_ENREF_8" w:tooltip="Mark Feldman , 2010 #18" w:history="1">
        <w:r w:rsidR="003F2964" w:rsidRPr="00E150F9">
          <w:rPr>
            <w:rFonts w:ascii="Book Antiqua" w:hAnsi="Book Antiqua"/>
            <w:noProof/>
            <w:sz w:val="24"/>
            <w:szCs w:val="24"/>
            <w:vertAlign w:val="superscript"/>
          </w:rPr>
          <w:t>8</w:t>
        </w:r>
      </w:hyperlink>
      <w:r w:rsidR="00F7657A">
        <w:rPr>
          <w:rFonts w:ascii="Book Antiqua" w:hAnsi="Book Antiqua"/>
          <w:noProof/>
          <w:sz w:val="24"/>
          <w:szCs w:val="24"/>
          <w:vertAlign w:val="superscript"/>
        </w:rPr>
        <w:t>,</w:t>
      </w:r>
      <w:hyperlink w:anchor="_ENREF_11" w:tooltip="Lee Goldman, 2011 #5" w:history="1">
        <w:r w:rsidR="003F2964" w:rsidRPr="00E150F9">
          <w:rPr>
            <w:rFonts w:ascii="Book Antiqua" w:hAnsi="Book Antiqua"/>
            <w:noProof/>
            <w:sz w:val="24"/>
            <w:szCs w:val="24"/>
            <w:vertAlign w:val="superscript"/>
          </w:rPr>
          <w:t>1</w:t>
        </w:r>
        <w:r w:rsidR="001C239B" w:rsidRPr="00E150F9">
          <w:rPr>
            <w:rFonts w:ascii="Book Antiqua" w:hAnsi="Book Antiqua"/>
            <w:noProof/>
            <w:sz w:val="24"/>
            <w:szCs w:val="24"/>
            <w:vertAlign w:val="superscript"/>
          </w:rPr>
          <w:t>4</w:t>
        </w:r>
      </w:hyperlink>
      <w:r w:rsidR="00F7657A">
        <w:rPr>
          <w:rFonts w:ascii="Book Antiqua" w:hAnsi="Book Antiqua"/>
          <w:noProof/>
          <w:sz w:val="24"/>
          <w:szCs w:val="24"/>
          <w:vertAlign w:val="superscript"/>
        </w:rPr>
        <w:t>,</w:t>
      </w:r>
      <w:hyperlink w:anchor="_ENREF_12" w:tooltip="Williamson, 2011 #2" w:history="1">
        <w:r w:rsidR="003F2964" w:rsidRPr="00E150F9">
          <w:rPr>
            <w:rFonts w:ascii="Book Antiqua" w:hAnsi="Book Antiqua"/>
            <w:noProof/>
            <w:sz w:val="24"/>
            <w:szCs w:val="24"/>
            <w:vertAlign w:val="superscript"/>
          </w:rPr>
          <w:t>1</w:t>
        </w:r>
        <w:r w:rsidR="001C239B" w:rsidRPr="00E150F9">
          <w:rPr>
            <w:rFonts w:ascii="Book Antiqua" w:hAnsi="Book Antiqua"/>
            <w:noProof/>
            <w:sz w:val="24"/>
            <w:szCs w:val="24"/>
            <w:vertAlign w:val="superscript"/>
          </w:rPr>
          <w:t>5</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602CB0" w:rsidRPr="00E150F9">
        <w:rPr>
          <w:rFonts w:ascii="Book Antiqua" w:hAnsi="Book Antiqua"/>
          <w:sz w:val="24"/>
          <w:szCs w:val="24"/>
        </w:rPr>
        <w:t>.</w:t>
      </w:r>
      <w:r w:rsidRPr="00E150F9">
        <w:rPr>
          <w:rFonts w:ascii="Book Antiqua" w:hAnsi="Book Antiqua"/>
          <w:sz w:val="24"/>
          <w:szCs w:val="24"/>
        </w:rPr>
        <w:t xml:space="preserve"> It is note</w:t>
      </w:r>
      <w:r w:rsidR="007E525F" w:rsidRPr="00E150F9">
        <w:rPr>
          <w:rFonts w:ascii="Book Antiqua" w:hAnsi="Book Antiqua"/>
          <w:sz w:val="24"/>
          <w:szCs w:val="24"/>
        </w:rPr>
        <w:t>worthy</w:t>
      </w:r>
      <w:r w:rsidRPr="00E150F9">
        <w:rPr>
          <w:rFonts w:ascii="Book Antiqua" w:hAnsi="Book Antiqua"/>
          <w:sz w:val="24"/>
          <w:szCs w:val="24"/>
        </w:rPr>
        <w:t xml:space="preserve"> that this pattern is not mentioned in the latest versions of two leadi</w:t>
      </w:r>
      <w:r w:rsidR="001F170F" w:rsidRPr="00E150F9">
        <w:rPr>
          <w:rFonts w:ascii="Book Antiqua" w:hAnsi="Book Antiqua"/>
          <w:sz w:val="24"/>
          <w:szCs w:val="24"/>
        </w:rPr>
        <w:t>ng textbooks in general surgery</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&lt;EndNote&gt;&lt;Cite&gt;&lt;Author&gt;Courtney M. Townsend Jr.&lt;/Author&gt;&lt;Year&gt;2012&lt;/Year&gt;&lt;RecNum&gt;4&lt;/RecNum&gt;&lt;DisplayText&gt;[4, 6]&lt;/DisplayText&gt;&lt;record&gt;&lt;rec-number&gt;4&lt;/rec-number&gt;&lt;foreign-keys&gt;&lt;key app="EN" db-id="z9farswawwaatweas9evv0xds9tvzf0xpsrr"&gt;4&lt;/key&gt;&lt;/foreign-keys&gt;&lt;ref-type name="Book Section"&gt;5&lt;/ref-type&gt;&lt;contributors&gt;&lt;authors&gt;&lt;author&gt;Courtney M. Townsend Jr. , R. Daniel Beauchamp, B. Mark Evers, Kenneth L. Mattox&lt;/author&gt;&lt;/authors&gt;&lt;secondary-authors&gt;&lt;author&gt;Patrick G. Jackson, Steven R.T. Evans&lt;/author&gt;&lt;/secondary-authors&gt;&lt;/contributors&gt;&lt;titles&gt;&lt;title&gt;Sabiston Textbook of Surgery&lt;/title&gt;&lt;tertiary-title&gt;1476-1514&lt;/tertiary-title&gt;&lt;/titles&gt;&lt;pages&gt;1476-1514&lt;/pages&gt;&lt;edition&gt;19th&lt;/edition&gt;&lt;section&gt;Biliary System&lt;/section&gt;&lt;dates&gt;&lt;year&gt;2012&lt;/year&gt;&lt;/dates&gt;&lt;pub-location&gt;Canada&lt;/pub-location&gt;&lt;publisher&gt;Elsevier Saunders&lt;/publisher&gt;&lt;urls&gt;&lt;/urls&gt;&lt;/record&gt;&lt;/Cite&gt;&lt;Cite&gt;&lt;Author&gt;F. Brunicardi&lt;/Author&gt;&lt;Year&gt;2014&lt;/Year&gt;&lt;RecNum&gt;3&lt;/RecNum&gt;&lt;record&gt;&lt;rec-number&gt;3&lt;/rec-number&gt;&lt;foreign-keys&gt;&lt;key app="EN" db-id="z9farswawwaatweas9evv0xds9tvzf0xpsrr"&gt;3&lt;/key&gt;&lt;/foreign-keys&gt;&lt;ref-type name="Book Section"&gt;5&lt;/ref-type&gt;&lt;contributors&gt;&lt;authors&gt;&lt;author&gt;F. Brunicardi, Dana Andersen, Timothy Billiar , David Dunn, John G. Hunter, Jeffrey B. Matthews, Raphael E. Pollock&lt;/author&gt;&lt;/authors&gt;&lt;secondary-authors&gt;&lt;author&gt;Thai H. Pham, John G. Hunter&lt;/author&gt;&lt;/secondary-authors&gt;&lt;/contributors&gt;&lt;titles&gt;&lt;title&gt;Schwartz&amp;apos;s Principles of Surgery&lt;/title&gt;&lt;/titles&gt;&lt;pages&gt;1309-1340&lt;/pages&gt;&lt;edition&gt;10th&lt;/edition&gt;&lt;section&gt;Gallbladder and the Extrahepatic Biliary System&lt;/section&gt;&lt;dates&gt;&lt;year&gt;2014&lt;/year&gt;&lt;/dates&gt;&lt;pub-location&gt;United States of America&lt;/pub-location&gt;&lt;publisher&gt;McGraw-Hill&lt;/publisher&gt;&lt;urls&gt;&lt;/urls&gt;&lt;/record&gt;&lt;/Cite&gt;&lt;/EndNote&gt;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4" w:tooltip="F. Brunicardi, 2014 #3" w:history="1">
        <w:r w:rsidR="003F2964" w:rsidRPr="00E150F9">
          <w:rPr>
            <w:rFonts w:ascii="Book Antiqua" w:hAnsi="Book Antiqua"/>
            <w:noProof/>
            <w:sz w:val="24"/>
            <w:szCs w:val="24"/>
            <w:vertAlign w:val="superscript"/>
          </w:rPr>
          <w:t>4</w:t>
        </w:r>
      </w:hyperlink>
      <w:r w:rsidR="00F7657A">
        <w:rPr>
          <w:rFonts w:ascii="Book Antiqua" w:hAnsi="Book Antiqua"/>
          <w:noProof/>
          <w:sz w:val="24"/>
          <w:szCs w:val="24"/>
          <w:vertAlign w:val="superscript"/>
        </w:rPr>
        <w:t>,</w:t>
      </w:r>
      <w:hyperlink w:anchor="_ENREF_6" w:tooltip="Courtney M. Townsend Jr. , 2012 #4" w:history="1">
        <w:r w:rsidR="003F2964" w:rsidRPr="00E150F9">
          <w:rPr>
            <w:rFonts w:ascii="Book Antiqua" w:hAnsi="Book Antiqua"/>
            <w:noProof/>
            <w:sz w:val="24"/>
            <w:szCs w:val="24"/>
            <w:vertAlign w:val="superscript"/>
          </w:rPr>
          <w:t>6</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Pr="00E150F9">
        <w:rPr>
          <w:rFonts w:ascii="Book Antiqua" w:hAnsi="Book Antiqua"/>
          <w:sz w:val="24"/>
          <w:szCs w:val="24"/>
        </w:rPr>
        <w:t>.</w:t>
      </w:r>
    </w:p>
    <w:p w:rsidR="002865CE" w:rsidRPr="00E150F9" w:rsidRDefault="002865CE" w:rsidP="00F7657A">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lastRenderedPageBreak/>
        <w:t xml:space="preserve">Our </w:t>
      </w:r>
      <w:r w:rsidR="007E525F" w:rsidRPr="00E150F9">
        <w:rPr>
          <w:rFonts w:ascii="Book Antiqua" w:hAnsi="Book Antiqua"/>
          <w:sz w:val="24"/>
          <w:szCs w:val="24"/>
        </w:rPr>
        <w:t xml:space="preserve">current study </w:t>
      </w:r>
      <w:r w:rsidRPr="00E150F9">
        <w:rPr>
          <w:rFonts w:ascii="Book Antiqua" w:hAnsi="Book Antiqua"/>
          <w:sz w:val="24"/>
          <w:szCs w:val="24"/>
        </w:rPr>
        <w:t xml:space="preserve">will </w:t>
      </w:r>
      <w:r w:rsidR="006F3A51" w:rsidRPr="00E150F9">
        <w:rPr>
          <w:rFonts w:ascii="Book Antiqua" w:hAnsi="Book Antiqua"/>
          <w:sz w:val="24"/>
          <w:szCs w:val="24"/>
        </w:rPr>
        <w:t>examine the existence</w:t>
      </w:r>
      <w:r w:rsidR="00D2773B" w:rsidRPr="00E150F9">
        <w:rPr>
          <w:rFonts w:ascii="Book Antiqua" w:hAnsi="Book Antiqua"/>
          <w:sz w:val="24"/>
          <w:szCs w:val="24"/>
        </w:rPr>
        <w:t xml:space="preserve"> and the u</w:t>
      </w:r>
      <w:r w:rsidR="007E525F" w:rsidRPr="00E150F9">
        <w:rPr>
          <w:rFonts w:ascii="Book Antiqua" w:hAnsi="Book Antiqua"/>
          <w:sz w:val="24"/>
          <w:szCs w:val="24"/>
        </w:rPr>
        <w:t>tility</w:t>
      </w:r>
      <w:r w:rsidRPr="00E150F9">
        <w:rPr>
          <w:rFonts w:ascii="Book Antiqua" w:hAnsi="Book Antiqua"/>
          <w:sz w:val="24"/>
          <w:szCs w:val="24"/>
        </w:rPr>
        <w:t xml:space="preserve"> </w:t>
      </w:r>
      <w:r w:rsidR="006F3A51" w:rsidRPr="00E150F9">
        <w:rPr>
          <w:rFonts w:ascii="Book Antiqua" w:hAnsi="Book Antiqua"/>
          <w:sz w:val="24"/>
          <w:szCs w:val="24"/>
        </w:rPr>
        <w:t xml:space="preserve">of </w:t>
      </w:r>
      <w:r w:rsidR="007E525F" w:rsidRPr="00E150F9">
        <w:rPr>
          <w:rFonts w:ascii="Book Antiqua" w:hAnsi="Book Antiqua"/>
          <w:sz w:val="24"/>
          <w:szCs w:val="24"/>
        </w:rPr>
        <w:t xml:space="preserve">this paradoxical </w:t>
      </w:r>
      <w:r w:rsidR="00F7657A">
        <w:rPr>
          <w:rFonts w:ascii="Book Antiqua" w:hAnsi="Book Antiqua"/>
          <w:sz w:val="24"/>
          <w:szCs w:val="24"/>
          <w:lang w:eastAsia="zh-CN"/>
        </w:rPr>
        <w:t>“</w:t>
      </w:r>
      <w:r w:rsidR="007E525F" w:rsidRPr="00E150F9">
        <w:rPr>
          <w:rFonts w:ascii="Book Antiqua" w:hAnsi="Book Antiqua"/>
          <w:sz w:val="24"/>
          <w:szCs w:val="24"/>
        </w:rPr>
        <w:t>biliary colic</w:t>
      </w:r>
      <w:r w:rsidR="00F7657A">
        <w:rPr>
          <w:rFonts w:ascii="Book Antiqua" w:hAnsi="Book Antiqua"/>
          <w:sz w:val="24"/>
          <w:szCs w:val="24"/>
          <w:lang w:eastAsia="zh-CN"/>
        </w:rPr>
        <w:t>”</w:t>
      </w:r>
      <w:r w:rsidR="007E525F" w:rsidRPr="00E150F9">
        <w:rPr>
          <w:rFonts w:ascii="Book Antiqua" w:hAnsi="Book Antiqua"/>
          <w:sz w:val="24"/>
          <w:szCs w:val="24"/>
        </w:rPr>
        <w:t xml:space="preserve"> enzyme</w:t>
      </w:r>
      <w:r w:rsidR="006F3A51" w:rsidRPr="00E150F9">
        <w:rPr>
          <w:rFonts w:ascii="Book Antiqua" w:hAnsi="Book Antiqua"/>
          <w:sz w:val="24"/>
          <w:szCs w:val="24"/>
        </w:rPr>
        <w:t xml:space="preserve"> pattern</w:t>
      </w:r>
      <w:r w:rsidR="00D2773B" w:rsidRPr="00E150F9">
        <w:rPr>
          <w:rFonts w:ascii="Book Antiqua" w:hAnsi="Book Antiqua"/>
          <w:sz w:val="24"/>
          <w:szCs w:val="24"/>
        </w:rPr>
        <w:t xml:space="preserve"> in our </w:t>
      </w:r>
      <w:r w:rsidR="007E525F" w:rsidRPr="00E150F9">
        <w:rPr>
          <w:rFonts w:ascii="Book Antiqua" w:hAnsi="Book Antiqua"/>
          <w:sz w:val="24"/>
          <w:szCs w:val="24"/>
        </w:rPr>
        <w:t xml:space="preserve">own </w:t>
      </w:r>
      <w:r w:rsidR="00D2773B" w:rsidRPr="00E150F9">
        <w:rPr>
          <w:rFonts w:ascii="Book Antiqua" w:hAnsi="Book Antiqua"/>
          <w:sz w:val="24"/>
          <w:szCs w:val="24"/>
        </w:rPr>
        <w:t>patient population</w:t>
      </w:r>
      <w:r w:rsidR="0078222A" w:rsidRPr="00E150F9">
        <w:rPr>
          <w:rFonts w:ascii="Book Antiqua" w:hAnsi="Book Antiqua"/>
          <w:sz w:val="24"/>
          <w:szCs w:val="24"/>
        </w:rPr>
        <w:t>.</w:t>
      </w:r>
    </w:p>
    <w:p w:rsidR="00BE625D" w:rsidRPr="00E150F9" w:rsidRDefault="00BE625D" w:rsidP="00E150F9">
      <w:pPr>
        <w:bidi w:val="0"/>
        <w:spacing w:after="0" w:line="360" w:lineRule="auto"/>
        <w:jc w:val="both"/>
        <w:rPr>
          <w:rFonts w:ascii="Book Antiqua" w:hAnsi="Book Antiqua"/>
          <w:sz w:val="24"/>
          <w:szCs w:val="24"/>
        </w:rPr>
      </w:pPr>
    </w:p>
    <w:p w:rsidR="00BE625D" w:rsidRPr="00E150F9" w:rsidRDefault="00F7657A" w:rsidP="00E150F9">
      <w:pPr>
        <w:bidi w:val="0"/>
        <w:spacing w:after="0" w:line="360" w:lineRule="auto"/>
        <w:jc w:val="both"/>
        <w:rPr>
          <w:rFonts w:ascii="Book Antiqua" w:hAnsi="Book Antiqua"/>
          <w:b/>
          <w:bCs/>
          <w:sz w:val="24"/>
          <w:szCs w:val="24"/>
        </w:rPr>
      </w:pPr>
      <w:r>
        <w:rPr>
          <w:rFonts w:ascii="Book Antiqua" w:hAnsi="Book Antiqua"/>
          <w:b/>
          <w:bCs/>
          <w:sz w:val="24"/>
          <w:szCs w:val="24"/>
          <w:lang w:eastAsia="zh-CN"/>
        </w:rPr>
        <w:t xml:space="preserve">MATERIALS AND </w:t>
      </w:r>
      <w:r w:rsidRPr="00E150F9">
        <w:rPr>
          <w:rFonts w:ascii="Book Antiqua" w:hAnsi="Book Antiqua"/>
          <w:b/>
          <w:bCs/>
          <w:sz w:val="24"/>
          <w:szCs w:val="24"/>
        </w:rPr>
        <w:t>METHODS</w:t>
      </w:r>
    </w:p>
    <w:p w:rsidR="00BE625D" w:rsidRPr="00E150F9" w:rsidRDefault="00BE625D" w:rsidP="00E150F9">
      <w:pPr>
        <w:bidi w:val="0"/>
        <w:spacing w:after="0" w:line="360" w:lineRule="auto"/>
        <w:jc w:val="both"/>
        <w:rPr>
          <w:rFonts w:ascii="Book Antiqua" w:hAnsi="Book Antiqua"/>
          <w:b/>
          <w:bCs/>
          <w:i/>
          <w:iCs/>
          <w:sz w:val="24"/>
          <w:szCs w:val="24"/>
        </w:rPr>
      </w:pPr>
      <w:r w:rsidRPr="00E150F9">
        <w:rPr>
          <w:rFonts w:ascii="Book Antiqua" w:hAnsi="Book Antiqua"/>
          <w:b/>
          <w:bCs/>
          <w:i/>
          <w:iCs/>
          <w:sz w:val="24"/>
          <w:szCs w:val="24"/>
        </w:rPr>
        <w:t xml:space="preserve">Study </w:t>
      </w:r>
      <w:r w:rsidR="00F7657A" w:rsidRPr="00E150F9">
        <w:rPr>
          <w:rFonts w:ascii="Book Antiqua" w:hAnsi="Book Antiqua"/>
          <w:b/>
          <w:bCs/>
          <w:i/>
          <w:iCs/>
          <w:sz w:val="24"/>
          <w:szCs w:val="24"/>
        </w:rPr>
        <w:t>design and patients</w:t>
      </w:r>
    </w:p>
    <w:p w:rsidR="00C75082" w:rsidRPr="00E150F9" w:rsidRDefault="00917F57" w:rsidP="00E150F9">
      <w:pPr>
        <w:bidi w:val="0"/>
        <w:spacing w:after="0" w:line="360" w:lineRule="auto"/>
        <w:jc w:val="both"/>
        <w:rPr>
          <w:rFonts w:ascii="Book Antiqua" w:hAnsi="Book Antiqua"/>
          <w:sz w:val="24"/>
          <w:szCs w:val="24"/>
        </w:rPr>
      </w:pPr>
      <w:r w:rsidRPr="00E150F9">
        <w:rPr>
          <w:rFonts w:ascii="Book Antiqua" w:hAnsi="Book Antiqua"/>
          <w:sz w:val="24"/>
          <w:szCs w:val="24"/>
        </w:rPr>
        <w:t>This was a</w:t>
      </w:r>
      <w:r w:rsidR="00573772" w:rsidRPr="00E150F9">
        <w:rPr>
          <w:rFonts w:ascii="Book Antiqua" w:hAnsi="Book Antiqua"/>
          <w:sz w:val="24"/>
          <w:szCs w:val="24"/>
        </w:rPr>
        <w:t>n</w:t>
      </w:r>
      <w:r w:rsidRPr="00E150F9">
        <w:rPr>
          <w:rFonts w:ascii="Book Antiqua" w:hAnsi="Book Antiqua"/>
          <w:sz w:val="24"/>
          <w:szCs w:val="24"/>
        </w:rPr>
        <w:t xml:space="preserve"> </w:t>
      </w:r>
      <w:r w:rsidR="00573772" w:rsidRPr="00E150F9">
        <w:rPr>
          <w:rFonts w:ascii="Book Antiqua" w:hAnsi="Book Antiqua"/>
          <w:sz w:val="24"/>
          <w:szCs w:val="24"/>
        </w:rPr>
        <w:t>observational</w:t>
      </w:r>
      <w:r w:rsidRPr="00E150F9">
        <w:rPr>
          <w:rFonts w:ascii="Book Antiqua" w:hAnsi="Book Antiqua"/>
          <w:sz w:val="24"/>
          <w:szCs w:val="24"/>
        </w:rPr>
        <w:t xml:space="preserve"> </w:t>
      </w:r>
      <w:r w:rsidR="007E525F" w:rsidRPr="00E150F9">
        <w:rPr>
          <w:rFonts w:ascii="Book Antiqua" w:hAnsi="Book Antiqua"/>
          <w:sz w:val="24"/>
          <w:szCs w:val="24"/>
        </w:rPr>
        <w:t xml:space="preserve">retrospective </w:t>
      </w:r>
      <w:r w:rsidRPr="00E150F9">
        <w:rPr>
          <w:rFonts w:ascii="Book Antiqua" w:hAnsi="Book Antiqua"/>
          <w:sz w:val="24"/>
          <w:szCs w:val="24"/>
        </w:rPr>
        <w:t>chart review</w:t>
      </w:r>
      <w:r w:rsidR="007E525F" w:rsidRPr="00E150F9">
        <w:rPr>
          <w:rFonts w:ascii="Book Antiqua" w:hAnsi="Book Antiqua"/>
          <w:sz w:val="24"/>
          <w:szCs w:val="24"/>
        </w:rPr>
        <w:t>, which</w:t>
      </w:r>
      <w:r w:rsidRPr="00E150F9">
        <w:rPr>
          <w:rFonts w:ascii="Book Antiqua" w:hAnsi="Book Antiqua"/>
          <w:sz w:val="24"/>
          <w:szCs w:val="24"/>
        </w:rPr>
        <w:t xml:space="preserve"> </w:t>
      </w:r>
      <w:r w:rsidR="00BE4A19" w:rsidRPr="00E150F9">
        <w:rPr>
          <w:rFonts w:ascii="Book Antiqua" w:hAnsi="Book Antiqua"/>
          <w:sz w:val="24"/>
          <w:szCs w:val="24"/>
        </w:rPr>
        <w:t xml:space="preserve">was approved by the </w:t>
      </w:r>
      <w:r w:rsidR="00934E38" w:rsidRPr="00E150F9">
        <w:rPr>
          <w:rFonts w:ascii="Book Antiqua" w:hAnsi="Book Antiqua"/>
          <w:sz w:val="24"/>
          <w:szCs w:val="24"/>
        </w:rPr>
        <w:t>Medical Center</w:t>
      </w:r>
      <w:r w:rsidR="00934E38">
        <w:rPr>
          <w:rFonts w:ascii="Book Antiqua" w:hAnsi="Book Antiqua"/>
          <w:sz w:val="24"/>
          <w:szCs w:val="24"/>
          <w:lang w:eastAsia="zh-CN"/>
        </w:rPr>
        <w:t>’</w:t>
      </w:r>
      <w:r w:rsidR="00BE4A19" w:rsidRPr="00E150F9">
        <w:rPr>
          <w:rFonts w:ascii="Book Antiqua" w:hAnsi="Book Antiqua"/>
          <w:sz w:val="24"/>
          <w:szCs w:val="24"/>
        </w:rPr>
        <w:t xml:space="preserve">s Helsinki committee (number: p 92/13). </w:t>
      </w:r>
      <w:r w:rsidR="004E681A" w:rsidRPr="00E150F9">
        <w:rPr>
          <w:rFonts w:ascii="Book Antiqua" w:hAnsi="Book Antiqua"/>
          <w:sz w:val="24"/>
          <w:szCs w:val="24"/>
        </w:rPr>
        <w:t xml:space="preserve">We </w:t>
      </w:r>
      <w:r w:rsidR="00F54AE0" w:rsidRPr="00E150F9">
        <w:rPr>
          <w:rFonts w:ascii="Book Antiqua" w:hAnsi="Book Antiqua"/>
          <w:sz w:val="24"/>
          <w:szCs w:val="24"/>
        </w:rPr>
        <w:t>reviewed</w:t>
      </w:r>
      <w:r w:rsidR="004E681A" w:rsidRPr="00E150F9">
        <w:rPr>
          <w:rFonts w:ascii="Book Antiqua" w:hAnsi="Book Antiqua"/>
          <w:sz w:val="24"/>
          <w:szCs w:val="24"/>
        </w:rPr>
        <w:t xml:space="preserve"> </w:t>
      </w:r>
      <w:r w:rsidR="00D3481B" w:rsidRPr="00E150F9">
        <w:rPr>
          <w:rFonts w:ascii="Book Antiqua" w:hAnsi="Book Antiqua"/>
          <w:sz w:val="24"/>
          <w:szCs w:val="24"/>
        </w:rPr>
        <w:t xml:space="preserve">the medical records of </w:t>
      </w:r>
      <w:r w:rsidR="004E681A" w:rsidRPr="00E150F9">
        <w:rPr>
          <w:rFonts w:ascii="Book Antiqua" w:hAnsi="Book Antiqua"/>
          <w:sz w:val="24"/>
          <w:szCs w:val="24"/>
        </w:rPr>
        <w:t>10</w:t>
      </w:r>
      <w:r w:rsidR="003F2279" w:rsidRPr="00E150F9">
        <w:rPr>
          <w:rFonts w:ascii="Book Antiqua" w:hAnsi="Book Antiqua"/>
          <w:sz w:val="24"/>
          <w:szCs w:val="24"/>
        </w:rPr>
        <w:t>39</w:t>
      </w:r>
      <w:r w:rsidR="004E681A" w:rsidRPr="00E150F9">
        <w:rPr>
          <w:rFonts w:ascii="Book Antiqua" w:hAnsi="Book Antiqua"/>
          <w:sz w:val="24"/>
          <w:szCs w:val="24"/>
        </w:rPr>
        <w:t xml:space="preserve"> patients</w:t>
      </w:r>
      <w:r w:rsidR="00D3481B" w:rsidRPr="00E150F9">
        <w:rPr>
          <w:rFonts w:ascii="Book Antiqua" w:hAnsi="Book Antiqua"/>
          <w:sz w:val="24"/>
          <w:szCs w:val="24"/>
        </w:rPr>
        <w:t>, who were</w:t>
      </w:r>
      <w:r w:rsidR="00DD779B" w:rsidRPr="00E150F9">
        <w:rPr>
          <w:rFonts w:ascii="Book Antiqua" w:hAnsi="Book Antiqua"/>
          <w:sz w:val="24"/>
          <w:szCs w:val="24"/>
        </w:rPr>
        <w:t xml:space="preserve"> </w:t>
      </w:r>
      <w:r w:rsidR="00587F7D" w:rsidRPr="00E150F9">
        <w:rPr>
          <w:rFonts w:ascii="Book Antiqua" w:hAnsi="Book Antiqua"/>
          <w:sz w:val="24"/>
          <w:szCs w:val="24"/>
        </w:rPr>
        <w:t>admitted to the Shar</w:t>
      </w:r>
      <w:r w:rsidR="009C11B3" w:rsidRPr="00E150F9">
        <w:rPr>
          <w:rFonts w:ascii="Book Antiqua" w:hAnsi="Book Antiqua"/>
          <w:sz w:val="24"/>
          <w:szCs w:val="24"/>
        </w:rPr>
        <w:t>e</w:t>
      </w:r>
      <w:r w:rsidR="00AA0B57">
        <w:rPr>
          <w:rFonts w:ascii="Book Antiqua" w:hAnsi="Book Antiqua"/>
          <w:sz w:val="24"/>
          <w:szCs w:val="24"/>
          <w:lang w:eastAsia="zh-CN"/>
        </w:rPr>
        <w:t>’</w:t>
      </w:r>
      <w:r w:rsidR="00587F7D" w:rsidRPr="00E150F9">
        <w:rPr>
          <w:rFonts w:ascii="Book Antiqua" w:hAnsi="Book Antiqua"/>
          <w:sz w:val="24"/>
          <w:szCs w:val="24"/>
        </w:rPr>
        <w:t>e</w:t>
      </w:r>
      <w:r w:rsidR="002408ED" w:rsidRPr="00E150F9">
        <w:rPr>
          <w:rFonts w:ascii="Book Antiqua" w:hAnsi="Book Antiqua"/>
          <w:sz w:val="24"/>
          <w:szCs w:val="24"/>
        </w:rPr>
        <w:t xml:space="preserve"> </w:t>
      </w:r>
      <w:r w:rsidR="009C11B3" w:rsidRPr="00E150F9">
        <w:rPr>
          <w:rFonts w:ascii="Book Antiqua" w:hAnsi="Book Antiqua"/>
          <w:sz w:val="24"/>
          <w:szCs w:val="24"/>
        </w:rPr>
        <w:t>Zedek</w:t>
      </w:r>
      <w:r w:rsidR="002408ED" w:rsidRPr="00E150F9">
        <w:rPr>
          <w:rFonts w:ascii="Book Antiqua" w:hAnsi="Book Antiqua"/>
          <w:sz w:val="24"/>
          <w:szCs w:val="24"/>
        </w:rPr>
        <w:t xml:space="preserve"> </w:t>
      </w:r>
      <w:r w:rsidR="00D3481B" w:rsidRPr="00E150F9">
        <w:rPr>
          <w:rFonts w:ascii="Book Antiqua" w:hAnsi="Book Antiqua"/>
          <w:sz w:val="24"/>
          <w:szCs w:val="24"/>
        </w:rPr>
        <w:t>M</w:t>
      </w:r>
      <w:r w:rsidR="009C11B3" w:rsidRPr="00E150F9">
        <w:rPr>
          <w:rFonts w:ascii="Book Antiqua" w:hAnsi="Book Antiqua"/>
          <w:sz w:val="24"/>
          <w:szCs w:val="24"/>
        </w:rPr>
        <w:t xml:space="preserve">edical </w:t>
      </w:r>
      <w:r w:rsidR="00D3481B" w:rsidRPr="00E150F9">
        <w:rPr>
          <w:rFonts w:ascii="Book Antiqua" w:hAnsi="Book Antiqua"/>
          <w:sz w:val="24"/>
          <w:szCs w:val="24"/>
        </w:rPr>
        <w:t>C</w:t>
      </w:r>
      <w:r w:rsidR="004E681A" w:rsidRPr="00E150F9">
        <w:rPr>
          <w:rFonts w:ascii="Book Antiqua" w:hAnsi="Book Antiqua"/>
          <w:sz w:val="24"/>
          <w:szCs w:val="24"/>
        </w:rPr>
        <w:t>enter</w:t>
      </w:r>
      <w:r w:rsidR="009C11B3" w:rsidRPr="00E150F9">
        <w:rPr>
          <w:rFonts w:ascii="Book Antiqua" w:hAnsi="Book Antiqua"/>
          <w:sz w:val="24"/>
          <w:szCs w:val="24"/>
        </w:rPr>
        <w:t xml:space="preserve"> </w:t>
      </w:r>
      <w:r w:rsidR="0008522E" w:rsidRPr="00E150F9">
        <w:rPr>
          <w:rFonts w:ascii="Book Antiqua" w:hAnsi="Book Antiqua"/>
          <w:sz w:val="24"/>
          <w:szCs w:val="24"/>
        </w:rPr>
        <w:t>ED</w:t>
      </w:r>
      <w:r w:rsidR="00AB5FB0" w:rsidRPr="00E150F9">
        <w:rPr>
          <w:rFonts w:ascii="Book Antiqua" w:hAnsi="Book Antiqua"/>
          <w:sz w:val="24"/>
          <w:szCs w:val="24"/>
        </w:rPr>
        <w:t xml:space="preserve"> between</w:t>
      </w:r>
      <w:r w:rsidR="000C1007" w:rsidRPr="00E150F9">
        <w:rPr>
          <w:rFonts w:ascii="Book Antiqua" w:hAnsi="Book Antiqua"/>
          <w:sz w:val="24"/>
          <w:szCs w:val="24"/>
        </w:rPr>
        <w:t xml:space="preserve"> December 1</w:t>
      </w:r>
      <w:r w:rsidR="000C1007" w:rsidRPr="00E150F9">
        <w:rPr>
          <w:rFonts w:ascii="Book Antiqua" w:hAnsi="Book Antiqua"/>
          <w:sz w:val="24"/>
          <w:szCs w:val="24"/>
          <w:vertAlign w:val="superscript"/>
        </w:rPr>
        <w:t>st</w:t>
      </w:r>
      <w:r w:rsidR="00AB5FB0" w:rsidRPr="00E150F9">
        <w:rPr>
          <w:rFonts w:ascii="Book Antiqua" w:hAnsi="Book Antiqua"/>
          <w:sz w:val="24"/>
          <w:szCs w:val="24"/>
        </w:rPr>
        <w:t xml:space="preserve"> 2013 and</w:t>
      </w:r>
      <w:r w:rsidR="000C1007" w:rsidRPr="00E150F9">
        <w:rPr>
          <w:rFonts w:ascii="Book Antiqua" w:hAnsi="Book Antiqua"/>
          <w:sz w:val="24"/>
          <w:szCs w:val="24"/>
        </w:rPr>
        <w:t xml:space="preserve"> January 1</w:t>
      </w:r>
      <w:r w:rsidR="000C1007" w:rsidRPr="00E150F9">
        <w:rPr>
          <w:rFonts w:ascii="Book Antiqua" w:hAnsi="Book Antiqua"/>
          <w:sz w:val="24"/>
          <w:szCs w:val="24"/>
          <w:vertAlign w:val="superscript"/>
        </w:rPr>
        <w:t>st</w:t>
      </w:r>
      <w:r w:rsidR="0090766C">
        <w:rPr>
          <w:rFonts w:ascii="Book Antiqua" w:hAnsi="Book Antiqua"/>
          <w:sz w:val="24"/>
          <w:szCs w:val="24"/>
        </w:rPr>
        <w:t xml:space="preserve"> </w:t>
      </w:r>
      <w:r w:rsidR="00D3481B" w:rsidRPr="00E150F9">
        <w:rPr>
          <w:rFonts w:ascii="Book Antiqua" w:hAnsi="Book Antiqua"/>
          <w:sz w:val="24"/>
          <w:szCs w:val="24"/>
        </w:rPr>
        <w:t>2012</w:t>
      </w:r>
      <w:r w:rsidR="00C83940" w:rsidRPr="00E150F9">
        <w:rPr>
          <w:rFonts w:ascii="Book Antiqua" w:hAnsi="Book Antiqua"/>
          <w:sz w:val="24"/>
          <w:szCs w:val="24"/>
        </w:rPr>
        <w:t>,</w:t>
      </w:r>
      <w:r w:rsidR="009C11B3" w:rsidRPr="00E150F9">
        <w:rPr>
          <w:rFonts w:ascii="Book Antiqua" w:hAnsi="Book Antiqua"/>
          <w:sz w:val="24"/>
          <w:szCs w:val="24"/>
        </w:rPr>
        <w:t xml:space="preserve"> </w:t>
      </w:r>
      <w:r w:rsidR="00EF14FA" w:rsidRPr="00E150F9">
        <w:rPr>
          <w:rFonts w:ascii="Book Antiqua" w:hAnsi="Book Antiqua"/>
          <w:sz w:val="24"/>
          <w:szCs w:val="24"/>
        </w:rPr>
        <w:t xml:space="preserve">and </w:t>
      </w:r>
      <w:r w:rsidR="009C11B3" w:rsidRPr="00E150F9">
        <w:rPr>
          <w:rFonts w:ascii="Book Antiqua" w:hAnsi="Book Antiqua"/>
          <w:sz w:val="24"/>
          <w:szCs w:val="24"/>
        </w:rPr>
        <w:t>who were</w:t>
      </w:r>
      <w:r w:rsidR="003F2279" w:rsidRPr="00E150F9">
        <w:rPr>
          <w:rFonts w:ascii="Book Antiqua" w:hAnsi="Book Antiqua"/>
          <w:sz w:val="24"/>
          <w:szCs w:val="24"/>
        </w:rPr>
        <w:t xml:space="preserve"> assigned the coded diagnosis of </w:t>
      </w:r>
      <w:r w:rsidR="00AA0B57">
        <w:rPr>
          <w:rFonts w:ascii="Book Antiqua" w:hAnsi="Book Antiqua"/>
          <w:sz w:val="24"/>
          <w:szCs w:val="24"/>
          <w:lang w:eastAsia="zh-CN"/>
        </w:rPr>
        <w:t>“</w:t>
      </w:r>
      <w:r w:rsidR="003F2279" w:rsidRPr="00E150F9">
        <w:rPr>
          <w:rFonts w:ascii="Book Antiqua" w:hAnsi="Book Antiqua"/>
          <w:sz w:val="24"/>
          <w:szCs w:val="24"/>
        </w:rPr>
        <w:t>acute biliary disease</w:t>
      </w:r>
      <w:r w:rsidR="00AA0B57">
        <w:rPr>
          <w:rFonts w:ascii="Book Antiqua" w:hAnsi="Book Antiqua"/>
          <w:sz w:val="24"/>
          <w:szCs w:val="24"/>
          <w:lang w:eastAsia="zh-CN"/>
        </w:rPr>
        <w:t>”</w:t>
      </w:r>
      <w:r w:rsidR="003F2279" w:rsidRPr="00E150F9">
        <w:rPr>
          <w:rFonts w:ascii="Book Antiqua" w:hAnsi="Book Antiqua"/>
          <w:sz w:val="24"/>
          <w:szCs w:val="24"/>
        </w:rPr>
        <w:t xml:space="preserve">. </w:t>
      </w:r>
      <w:r w:rsidRPr="00E150F9">
        <w:rPr>
          <w:rFonts w:ascii="Book Antiqua" w:hAnsi="Book Antiqua"/>
          <w:sz w:val="24"/>
          <w:szCs w:val="24"/>
        </w:rPr>
        <w:t xml:space="preserve">Inclusion criteria were: </w:t>
      </w:r>
      <w:r w:rsidR="00AA0B57">
        <w:rPr>
          <w:rFonts w:ascii="Book Antiqua" w:hAnsi="Book Antiqua" w:hint="eastAsia"/>
          <w:sz w:val="24"/>
          <w:szCs w:val="24"/>
          <w:lang w:eastAsia="zh-CN"/>
        </w:rPr>
        <w:t>(</w:t>
      </w:r>
      <w:r w:rsidRPr="00E150F9">
        <w:rPr>
          <w:rFonts w:ascii="Book Antiqua" w:hAnsi="Book Antiqua"/>
          <w:sz w:val="24"/>
          <w:szCs w:val="24"/>
        </w:rPr>
        <w:t>1</w:t>
      </w:r>
      <w:r w:rsidR="00AA0B57">
        <w:rPr>
          <w:rFonts w:ascii="Book Antiqua" w:hAnsi="Book Antiqua" w:hint="eastAsia"/>
          <w:sz w:val="24"/>
          <w:szCs w:val="24"/>
          <w:lang w:eastAsia="zh-CN"/>
        </w:rPr>
        <w:t>)</w:t>
      </w:r>
      <w:r w:rsidRPr="00E150F9">
        <w:rPr>
          <w:rFonts w:ascii="Book Antiqua" w:hAnsi="Book Antiqua"/>
          <w:sz w:val="24"/>
          <w:szCs w:val="24"/>
        </w:rPr>
        <w:t xml:space="preserve"> 18 years of age and older</w:t>
      </w:r>
      <w:r w:rsidR="00AA0B57">
        <w:rPr>
          <w:rFonts w:ascii="Book Antiqua" w:hAnsi="Book Antiqua" w:hint="eastAsia"/>
          <w:sz w:val="24"/>
          <w:szCs w:val="24"/>
          <w:lang w:eastAsia="zh-CN"/>
        </w:rPr>
        <w:t>;</w:t>
      </w:r>
      <w:r w:rsidRPr="00E150F9">
        <w:rPr>
          <w:rFonts w:ascii="Book Antiqua" w:hAnsi="Book Antiqua"/>
          <w:sz w:val="24"/>
          <w:szCs w:val="24"/>
        </w:rPr>
        <w:t xml:space="preserve"> </w:t>
      </w:r>
      <w:r w:rsidR="005629A3" w:rsidRPr="00E150F9">
        <w:rPr>
          <w:rFonts w:ascii="Book Antiqua" w:hAnsi="Book Antiqua"/>
          <w:sz w:val="24"/>
          <w:szCs w:val="24"/>
        </w:rPr>
        <w:t xml:space="preserve">and </w:t>
      </w:r>
      <w:r w:rsidR="00AA0B57">
        <w:rPr>
          <w:rFonts w:ascii="Book Antiqua" w:hAnsi="Book Antiqua" w:hint="eastAsia"/>
          <w:sz w:val="24"/>
          <w:szCs w:val="24"/>
          <w:lang w:eastAsia="zh-CN"/>
        </w:rPr>
        <w:t>(</w:t>
      </w:r>
      <w:r w:rsidRPr="00E150F9">
        <w:rPr>
          <w:rFonts w:ascii="Book Antiqua" w:hAnsi="Book Antiqua"/>
          <w:sz w:val="24"/>
          <w:szCs w:val="24"/>
        </w:rPr>
        <w:t>2</w:t>
      </w:r>
      <w:r w:rsidR="00AA0B57">
        <w:rPr>
          <w:rFonts w:ascii="Book Antiqua" w:hAnsi="Book Antiqua" w:hint="eastAsia"/>
          <w:sz w:val="24"/>
          <w:szCs w:val="24"/>
          <w:lang w:eastAsia="zh-CN"/>
        </w:rPr>
        <w:t>)</w:t>
      </w:r>
      <w:r w:rsidRPr="00E150F9">
        <w:rPr>
          <w:rFonts w:ascii="Book Antiqua" w:hAnsi="Book Antiqua"/>
          <w:sz w:val="24"/>
          <w:szCs w:val="24"/>
        </w:rPr>
        <w:t xml:space="preserve"> Two or more blood tests including a liver profile</w:t>
      </w:r>
      <w:r w:rsidR="00AA0B57">
        <w:rPr>
          <w:rFonts w:ascii="Book Antiqua" w:hAnsi="Book Antiqua" w:hint="eastAsia"/>
          <w:sz w:val="24"/>
          <w:szCs w:val="24"/>
          <w:lang w:eastAsia="zh-CN"/>
        </w:rPr>
        <w:t>;</w:t>
      </w:r>
      <w:r w:rsidRPr="00E150F9">
        <w:rPr>
          <w:rFonts w:ascii="Book Antiqua" w:hAnsi="Book Antiqua"/>
          <w:sz w:val="24"/>
          <w:szCs w:val="24"/>
        </w:rPr>
        <w:t xml:space="preserve"> </w:t>
      </w:r>
      <w:r w:rsidR="005629A3" w:rsidRPr="00E150F9">
        <w:rPr>
          <w:rFonts w:ascii="Book Antiqua" w:hAnsi="Book Antiqua"/>
          <w:sz w:val="24"/>
          <w:szCs w:val="24"/>
        </w:rPr>
        <w:t xml:space="preserve">and </w:t>
      </w:r>
      <w:r w:rsidR="00AA0B57">
        <w:rPr>
          <w:rFonts w:ascii="Book Antiqua" w:hAnsi="Book Antiqua" w:hint="eastAsia"/>
          <w:sz w:val="24"/>
          <w:szCs w:val="24"/>
          <w:lang w:eastAsia="zh-CN"/>
        </w:rPr>
        <w:t>(</w:t>
      </w:r>
      <w:r w:rsidRPr="00E150F9">
        <w:rPr>
          <w:rFonts w:ascii="Book Antiqua" w:hAnsi="Book Antiqua"/>
          <w:sz w:val="24"/>
          <w:szCs w:val="24"/>
        </w:rPr>
        <w:t>3</w:t>
      </w:r>
      <w:r w:rsidR="00AA0B57">
        <w:rPr>
          <w:rFonts w:ascii="Book Antiqua" w:hAnsi="Book Antiqua" w:hint="eastAsia"/>
          <w:sz w:val="24"/>
          <w:szCs w:val="24"/>
          <w:lang w:eastAsia="zh-CN"/>
        </w:rPr>
        <w:t>)</w:t>
      </w:r>
      <w:r w:rsidRPr="00E150F9">
        <w:rPr>
          <w:rFonts w:ascii="Book Antiqua" w:hAnsi="Book Antiqua"/>
          <w:sz w:val="24"/>
          <w:szCs w:val="24"/>
        </w:rPr>
        <w:t xml:space="preserve"> A diagnosis of biliary colic or symptomatic cholelithiasis. </w:t>
      </w:r>
      <w:r w:rsidR="00DD779B" w:rsidRPr="00E150F9">
        <w:rPr>
          <w:rFonts w:ascii="Book Antiqua" w:hAnsi="Book Antiqua"/>
          <w:sz w:val="24"/>
          <w:szCs w:val="24"/>
        </w:rPr>
        <w:t xml:space="preserve">Symptomatic cholelithiasis was also included as it was clear that this term was used </w:t>
      </w:r>
      <w:r w:rsidR="005629A3" w:rsidRPr="00E150F9">
        <w:rPr>
          <w:rFonts w:ascii="Book Antiqua" w:hAnsi="Book Antiqua"/>
          <w:sz w:val="24"/>
          <w:szCs w:val="24"/>
        </w:rPr>
        <w:t>interchangeably with</w:t>
      </w:r>
      <w:r w:rsidR="00DD779B" w:rsidRPr="00E150F9">
        <w:rPr>
          <w:rFonts w:ascii="Book Antiqua" w:hAnsi="Book Antiqua"/>
          <w:sz w:val="24"/>
          <w:szCs w:val="24"/>
        </w:rPr>
        <w:t xml:space="preserve"> biliary colic</w:t>
      </w:r>
      <w:r w:rsidR="005629A3" w:rsidRPr="00E150F9">
        <w:rPr>
          <w:rFonts w:ascii="Book Antiqua" w:hAnsi="Book Antiqua"/>
          <w:sz w:val="24"/>
          <w:szCs w:val="24"/>
        </w:rPr>
        <w:t>. It was used t</w:t>
      </w:r>
      <w:r w:rsidR="00DD779B" w:rsidRPr="00E150F9">
        <w:rPr>
          <w:rFonts w:ascii="Book Antiqua" w:hAnsi="Book Antiqua"/>
          <w:sz w:val="24"/>
          <w:szCs w:val="24"/>
        </w:rPr>
        <w:t>o differentiate this entity</w:t>
      </w:r>
      <w:r w:rsidR="006F3A51" w:rsidRPr="00E150F9">
        <w:rPr>
          <w:rFonts w:ascii="Book Antiqua" w:hAnsi="Book Antiqua"/>
          <w:sz w:val="24"/>
          <w:szCs w:val="24"/>
        </w:rPr>
        <w:t xml:space="preserve"> from</w:t>
      </w:r>
      <w:r w:rsidR="00DD779B" w:rsidRPr="00E150F9">
        <w:rPr>
          <w:rFonts w:ascii="Book Antiqua" w:hAnsi="Book Antiqua"/>
          <w:sz w:val="24"/>
          <w:szCs w:val="24"/>
        </w:rPr>
        <w:t xml:space="preserve"> acute cholecystit</w:t>
      </w:r>
      <w:r w:rsidR="00FC3990" w:rsidRPr="00E150F9">
        <w:rPr>
          <w:rFonts w:ascii="Book Antiqua" w:hAnsi="Book Antiqua"/>
          <w:sz w:val="24"/>
          <w:szCs w:val="24"/>
        </w:rPr>
        <w:t>i</w:t>
      </w:r>
      <w:r w:rsidR="00DD779B" w:rsidRPr="00E150F9">
        <w:rPr>
          <w:rFonts w:ascii="Book Antiqua" w:hAnsi="Book Antiqua"/>
          <w:sz w:val="24"/>
          <w:szCs w:val="24"/>
        </w:rPr>
        <w:t>s.</w:t>
      </w:r>
      <w:r w:rsidR="0090766C">
        <w:rPr>
          <w:rFonts w:ascii="Book Antiqua" w:hAnsi="Book Antiqua"/>
          <w:sz w:val="24"/>
          <w:szCs w:val="24"/>
        </w:rPr>
        <w:t xml:space="preserve"> </w:t>
      </w:r>
      <w:r w:rsidRPr="00E150F9">
        <w:rPr>
          <w:rFonts w:ascii="Book Antiqua" w:hAnsi="Book Antiqua"/>
          <w:sz w:val="24"/>
          <w:szCs w:val="24"/>
        </w:rPr>
        <w:t>Exclusion criteria were:</w:t>
      </w:r>
      <w:r w:rsidR="0090766C">
        <w:rPr>
          <w:rFonts w:ascii="Book Antiqua" w:hAnsi="Book Antiqua"/>
          <w:sz w:val="24"/>
          <w:szCs w:val="24"/>
        </w:rPr>
        <w:t xml:space="preserve"> </w:t>
      </w:r>
      <w:r w:rsidR="00AA0B57">
        <w:rPr>
          <w:rFonts w:ascii="Book Antiqua" w:hAnsi="Book Antiqua" w:hint="eastAsia"/>
          <w:sz w:val="24"/>
          <w:szCs w:val="24"/>
          <w:lang w:eastAsia="zh-CN"/>
        </w:rPr>
        <w:t>(</w:t>
      </w:r>
      <w:r w:rsidRPr="00E150F9">
        <w:rPr>
          <w:rFonts w:ascii="Book Antiqua" w:hAnsi="Book Antiqua"/>
          <w:sz w:val="24"/>
          <w:szCs w:val="24"/>
        </w:rPr>
        <w:t>1</w:t>
      </w:r>
      <w:r w:rsidR="00AA0B57">
        <w:rPr>
          <w:rFonts w:ascii="Book Antiqua" w:hAnsi="Book Antiqua" w:hint="eastAsia"/>
          <w:sz w:val="24"/>
          <w:szCs w:val="24"/>
          <w:lang w:eastAsia="zh-CN"/>
        </w:rPr>
        <w:t>)</w:t>
      </w:r>
      <w:r w:rsidRPr="00E150F9">
        <w:rPr>
          <w:rFonts w:ascii="Book Antiqua" w:hAnsi="Book Antiqua"/>
          <w:sz w:val="24"/>
          <w:szCs w:val="24"/>
        </w:rPr>
        <w:t xml:space="preserve"> </w:t>
      </w:r>
      <w:r w:rsidR="002216EC" w:rsidRPr="00E150F9">
        <w:rPr>
          <w:rFonts w:ascii="Book Antiqua" w:hAnsi="Book Antiqua"/>
          <w:sz w:val="24"/>
          <w:szCs w:val="24"/>
        </w:rPr>
        <w:t>acute</w:t>
      </w:r>
      <w:r w:rsidRPr="00E150F9">
        <w:rPr>
          <w:rFonts w:ascii="Book Antiqua" w:hAnsi="Book Antiqua"/>
          <w:sz w:val="24"/>
          <w:szCs w:val="24"/>
        </w:rPr>
        <w:t xml:space="preserve"> cholecystitis</w:t>
      </w:r>
      <w:r w:rsidR="00AA0B57">
        <w:rPr>
          <w:rFonts w:ascii="Book Antiqua" w:hAnsi="Book Antiqua" w:hint="eastAsia"/>
          <w:sz w:val="24"/>
          <w:szCs w:val="24"/>
          <w:lang w:eastAsia="zh-CN"/>
        </w:rPr>
        <w:t>;</w:t>
      </w:r>
      <w:r w:rsidRPr="00E150F9">
        <w:rPr>
          <w:rFonts w:ascii="Book Antiqua" w:hAnsi="Book Antiqua"/>
          <w:sz w:val="24"/>
          <w:szCs w:val="24"/>
        </w:rPr>
        <w:t xml:space="preserve"> </w:t>
      </w:r>
      <w:r w:rsidR="00AA0B57">
        <w:rPr>
          <w:rFonts w:ascii="Book Antiqua" w:hAnsi="Book Antiqua" w:hint="eastAsia"/>
          <w:sz w:val="24"/>
          <w:szCs w:val="24"/>
          <w:lang w:eastAsia="zh-CN"/>
        </w:rPr>
        <w:t>(2)</w:t>
      </w:r>
      <w:r w:rsidR="00AA0B57" w:rsidRPr="00E150F9">
        <w:rPr>
          <w:rFonts w:ascii="Book Antiqua" w:hAnsi="Book Antiqua"/>
          <w:sz w:val="24"/>
          <w:szCs w:val="24"/>
        </w:rPr>
        <w:t xml:space="preserve"> </w:t>
      </w:r>
      <w:r w:rsidRPr="00E150F9">
        <w:rPr>
          <w:rFonts w:ascii="Book Antiqua" w:hAnsi="Book Antiqua"/>
          <w:sz w:val="24"/>
          <w:szCs w:val="24"/>
        </w:rPr>
        <w:t>Ascending cholangitis</w:t>
      </w:r>
      <w:r w:rsidR="00AA0B57">
        <w:rPr>
          <w:rFonts w:ascii="Book Antiqua" w:hAnsi="Book Antiqua" w:hint="eastAsia"/>
          <w:sz w:val="24"/>
          <w:szCs w:val="24"/>
          <w:lang w:eastAsia="zh-CN"/>
        </w:rPr>
        <w:t>;</w:t>
      </w:r>
      <w:r w:rsidR="00AA0B57" w:rsidRPr="00E150F9">
        <w:rPr>
          <w:rFonts w:ascii="Book Antiqua" w:hAnsi="Book Antiqua"/>
          <w:sz w:val="24"/>
          <w:szCs w:val="24"/>
        </w:rPr>
        <w:t xml:space="preserve"> </w:t>
      </w:r>
      <w:r w:rsidR="00AA0B57">
        <w:rPr>
          <w:rFonts w:ascii="Book Antiqua" w:hAnsi="Book Antiqua" w:hint="eastAsia"/>
          <w:sz w:val="24"/>
          <w:szCs w:val="24"/>
          <w:lang w:eastAsia="zh-CN"/>
        </w:rPr>
        <w:t xml:space="preserve">(3) </w:t>
      </w:r>
      <w:r w:rsidRPr="00E150F9">
        <w:rPr>
          <w:rFonts w:ascii="Book Antiqua" w:hAnsi="Book Antiqua"/>
          <w:sz w:val="24"/>
          <w:szCs w:val="24"/>
        </w:rPr>
        <w:t>Ultrasound</w:t>
      </w:r>
      <w:r w:rsidR="00EF14FA" w:rsidRPr="00E150F9">
        <w:rPr>
          <w:rFonts w:ascii="Book Antiqua" w:hAnsi="Book Antiqua"/>
          <w:sz w:val="24"/>
          <w:szCs w:val="24"/>
        </w:rPr>
        <w:t>-</w:t>
      </w:r>
      <w:r w:rsidRPr="00E150F9">
        <w:rPr>
          <w:rFonts w:ascii="Book Antiqua" w:hAnsi="Book Antiqua"/>
          <w:sz w:val="24"/>
          <w:szCs w:val="24"/>
        </w:rPr>
        <w:t>confirmed choledocholithiasis</w:t>
      </w:r>
      <w:r w:rsidR="00AA0B57">
        <w:rPr>
          <w:rFonts w:ascii="Book Antiqua" w:hAnsi="Book Antiqua" w:hint="eastAsia"/>
          <w:sz w:val="24"/>
          <w:szCs w:val="24"/>
          <w:lang w:eastAsia="zh-CN"/>
        </w:rPr>
        <w:t>;</w:t>
      </w:r>
      <w:r w:rsidR="00AA0B57" w:rsidRPr="00E150F9">
        <w:rPr>
          <w:rFonts w:ascii="Book Antiqua" w:hAnsi="Book Antiqua"/>
          <w:sz w:val="24"/>
          <w:szCs w:val="24"/>
        </w:rPr>
        <w:t xml:space="preserve"> </w:t>
      </w:r>
      <w:r w:rsidR="00AA0B57">
        <w:rPr>
          <w:rFonts w:ascii="Book Antiqua" w:hAnsi="Book Antiqua" w:hint="eastAsia"/>
          <w:sz w:val="24"/>
          <w:szCs w:val="24"/>
          <w:lang w:eastAsia="zh-CN"/>
        </w:rPr>
        <w:t>and (4)</w:t>
      </w:r>
      <w:r w:rsidRPr="00E150F9">
        <w:rPr>
          <w:rFonts w:ascii="Book Antiqua" w:hAnsi="Book Antiqua"/>
          <w:sz w:val="24"/>
          <w:szCs w:val="24"/>
        </w:rPr>
        <w:t xml:space="preserve"> </w:t>
      </w:r>
      <w:r w:rsidR="00EF14FA" w:rsidRPr="00E150F9">
        <w:rPr>
          <w:rFonts w:ascii="Book Antiqua" w:hAnsi="Book Antiqua"/>
          <w:sz w:val="24"/>
          <w:szCs w:val="24"/>
        </w:rPr>
        <w:t>S</w:t>
      </w:r>
      <w:r w:rsidRPr="00E150F9">
        <w:rPr>
          <w:rFonts w:ascii="Book Antiqua" w:hAnsi="Book Antiqua"/>
          <w:sz w:val="24"/>
          <w:szCs w:val="24"/>
        </w:rPr>
        <w:t>epsis.</w:t>
      </w:r>
      <w:r w:rsidR="0090766C">
        <w:rPr>
          <w:rFonts w:ascii="Book Antiqua" w:hAnsi="Book Antiqua"/>
          <w:sz w:val="24"/>
          <w:szCs w:val="24"/>
        </w:rPr>
        <w:t xml:space="preserve"> </w:t>
      </w:r>
      <w:r w:rsidR="00EF14FA" w:rsidRPr="00E150F9">
        <w:rPr>
          <w:rFonts w:ascii="Book Antiqua" w:hAnsi="Book Antiqua"/>
          <w:sz w:val="24"/>
          <w:szCs w:val="24"/>
        </w:rPr>
        <w:t xml:space="preserve">The search for cases meeting the inclusion and exclusion criteria was closed once the first sequential </w:t>
      </w:r>
      <w:r w:rsidR="00AB5FB0" w:rsidRPr="00E150F9">
        <w:rPr>
          <w:rFonts w:ascii="Book Antiqua" w:hAnsi="Book Antiqua"/>
          <w:sz w:val="24"/>
          <w:szCs w:val="24"/>
        </w:rPr>
        <w:t xml:space="preserve">100 </w:t>
      </w:r>
      <w:r w:rsidR="00EF14FA" w:rsidRPr="00E150F9">
        <w:rPr>
          <w:rFonts w:ascii="Book Antiqua" w:hAnsi="Book Antiqua"/>
          <w:sz w:val="24"/>
          <w:szCs w:val="24"/>
        </w:rPr>
        <w:t xml:space="preserve">suitable patients (out of 1039 during </w:t>
      </w:r>
      <w:r w:rsidR="000C1007" w:rsidRPr="00E150F9">
        <w:rPr>
          <w:rFonts w:ascii="Book Antiqua" w:hAnsi="Book Antiqua"/>
          <w:sz w:val="24"/>
          <w:szCs w:val="24"/>
        </w:rPr>
        <w:t>23</w:t>
      </w:r>
      <w:r w:rsidR="00EF14FA" w:rsidRPr="00E150F9">
        <w:rPr>
          <w:rFonts w:ascii="Book Antiqua" w:hAnsi="Book Antiqua"/>
          <w:sz w:val="24"/>
          <w:szCs w:val="24"/>
        </w:rPr>
        <w:t xml:space="preserve"> mo) were identified.</w:t>
      </w:r>
      <w:r w:rsidR="0090766C">
        <w:rPr>
          <w:rFonts w:ascii="Book Antiqua" w:hAnsi="Book Antiqua"/>
          <w:sz w:val="24"/>
          <w:szCs w:val="24"/>
        </w:rPr>
        <w:t xml:space="preserve"> </w:t>
      </w:r>
      <w:r w:rsidR="00CF193D" w:rsidRPr="00E150F9">
        <w:rPr>
          <w:rFonts w:ascii="Book Antiqua" w:hAnsi="Book Antiqua"/>
          <w:sz w:val="24"/>
          <w:szCs w:val="24"/>
        </w:rPr>
        <w:t xml:space="preserve">The </w:t>
      </w:r>
      <w:r w:rsidR="00EF14FA" w:rsidRPr="00E150F9">
        <w:rPr>
          <w:rFonts w:ascii="Book Antiqua" w:hAnsi="Book Antiqua"/>
          <w:sz w:val="24"/>
          <w:szCs w:val="24"/>
        </w:rPr>
        <w:t xml:space="preserve">case acquisition </w:t>
      </w:r>
      <w:r w:rsidR="00CF193D" w:rsidRPr="00E150F9">
        <w:rPr>
          <w:rFonts w:ascii="Book Antiqua" w:hAnsi="Book Antiqua"/>
          <w:sz w:val="24"/>
          <w:szCs w:val="24"/>
        </w:rPr>
        <w:t>flow chart is shown in</w:t>
      </w:r>
      <w:r w:rsidR="00DB3D15" w:rsidRPr="00E150F9">
        <w:rPr>
          <w:rFonts w:ascii="Book Antiqua" w:hAnsi="Book Antiqua"/>
          <w:sz w:val="24"/>
          <w:szCs w:val="24"/>
        </w:rPr>
        <w:t xml:space="preserve"> </w:t>
      </w:r>
      <w:r w:rsidR="00EF14FA" w:rsidRPr="00E150F9">
        <w:rPr>
          <w:rFonts w:ascii="Book Antiqua" w:hAnsi="Book Antiqua"/>
          <w:sz w:val="24"/>
          <w:szCs w:val="24"/>
        </w:rPr>
        <w:t>F</w:t>
      </w:r>
      <w:r w:rsidR="00DB3D15" w:rsidRPr="00E150F9">
        <w:rPr>
          <w:rFonts w:ascii="Book Antiqua" w:hAnsi="Book Antiqua"/>
          <w:sz w:val="24"/>
          <w:szCs w:val="24"/>
        </w:rPr>
        <w:t>ig</w:t>
      </w:r>
      <w:r w:rsidR="00CF193D" w:rsidRPr="00E150F9">
        <w:rPr>
          <w:rFonts w:ascii="Book Antiqua" w:hAnsi="Book Antiqua"/>
          <w:sz w:val="24"/>
          <w:szCs w:val="24"/>
        </w:rPr>
        <w:t>ure 1</w:t>
      </w:r>
      <w:r w:rsidR="00DB3D15" w:rsidRPr="00E150F9">
        <w:rPr>
          <w:rFonts w:ascii="Book Antiqua" w:hAnsi="Book Antiqua"/>
          <w:sz w:val="24"/>
          <w:szCs w:val="24"/>
        </w:rPr>
        <w:t>.</w:t>
      </w:r>
    </w:p>
    <w:p w:rsidR="00413F30" w:rsidRDefault="005757CA" w:rsidP="00AA0B57">
      <w:pPr>
        <w:bidi w:val="0"/>
        <w:spacing w:after="0" w:line="360" w:lineRule="auto"/>
        <w:ind w:firstLineChars="100" w:firstLine="240"/>
        <w:jc w:val="both"/>
        <w:rPr>
          <w:rFonts w:ascii="Book Antiqua" w:hAnsi="Book Antiqua"/>
          <w:sz w:val="24"/>
          <w:szCs w:val="24"/>
          <w:lang w:eastAsia="zh-CN"/>
        </w:rPr>
      </w:pPr>
      <w:r w:rsidRPr="00E150F9">
        <w:rPr>
          <w:rFonts w:ascii="Book Antiqua" w:hAnsi="Book Antiqua"/>
          <w:sz w:val="24"/>
          <w:szCs w:val="24"/>
        </w:rPr>
        <w:t>Data w</w:t>
      </w:r>
      <w:r w:rsidR="00EF14FA" w:rsidRPr="00E150F9">
        <w:rPr>
          <w:rFonts w:ascii="Book Antiqua" w:hAnsi="Book Antiqua"/>
          <w:sz w:val="24"/>
          <w:szCs w:val="24"/>
        </w:rPr>
        <w:t>ere</w:t>
      </w:r>
      <w:r w:rsidRPr="00E150F9">
        <w:rPr>
          <w:rFonts w:ascii="Book Antiqua" w:hAnsi="Book Antiqua"/>
          <w:sz w:val="24"/>
          <w:szCs w:val="24"/>
        </w:rPr>
        <w:t xml:space="preserve"> collected from the </w:t>
      </w:r>
      <w:r w:rsidR="00EF14FA" w:rsidRPr="00E150F9">
        <w:rPr>
          <w:rFonts w:ascii="Book Antiqua" w:hAnsi="Book Antiqua"/>
          <w:sz w:val="24"/>
          <w:szCs w:val="24"/>
        </w:rPr>
        <w:t xml:space="preserve">Medical Center </w:t>
      </w:r>
      <w:r w:rsidRPr="00E150F9">
        <w:rPr>
          <w:rFonts w:ascii="Book Antiqua" w:hAnsi="Book Antiqua"/>
          <w:sz w:val="24"/>
          <w:szCs w:val="24"/>
        </w:rPr>
        <w:t>computerized database. Clinical data w</w:t>
      </w:r>
      <w:r w:rsidR="00EF14FA" w:rsidRPr="00E150F9">
        <w:rPr>
          <w:rFonts w:ascii="Book Antiqua" w:hAnsi="Book Antiqua"/>
          <w:sz w:val="24"/>
          <w:szCs w:val="24"/>
        </w:rPr>
        <w:t>ere</w:t>
      </w:r>
      <w:r w:rsidRPr="00E150F9">
        <w:rPr>
          <w:rFonts w:ascii="Book Antiqua" w:hAnsi="Book Antiqua"/>
          <w:sz w:val="24"/>
          <w:szCs w:val="24"/>
        </w:rPr>
        <w:t xml:space="preserve"> derived from the either the </w:t>
      </w:r>
      <w:r w:rsidR="0008522E" w:rsidRPr="00E150F9">
        <w:rPr>
          <w:rFonts w:ascii="Book Antiqua" w:hAnsi="Book Antiqua"/>
          <w:sz w:val="24"/>
          <w:szCs w:val="24"/>
        </w:rPr>
        <w:t>ED</w:t>
      </w:r>
      <w:r w:rsidRPr="00E150F9">
        <w:rPr>
          <w:rFonts w:ascii="Book Antiqua" w:hAnsi="Book Antiqua"/>
          <w:sz w:val="24"/>
          <w:szCs w:val="24"/>
        </w:rPr>
        <w:t xml:space="preserve"> file (if the patient was not hospitalized) or the </w:t>
      </w:r>
      <w:r w:rsidR="00EF14FA" w:rsidRPr="00E150F9">
        <w:rPr>
          <w:rFonts w:ascii="Book Antiqua" w:hAnsi="Book Antiqua"/>
          <w:sz w:val="24"/>
          <w:szCs w:val="24"/>
        </w:rPr>
        <w:t>hospital chart</w:t>
      </w:r>
      <w:r w:rsidRPr="00E150F9">
        <w:rPr>
          <w:rFonts w:ascii="Book Antiqua" w:hAnsi="Book Antiqua"/>
          <w:sz w:val="24"/>
          <w:szCs w:val="24"/>
        </w:rPr>
        <w:t>.</w:t>
      </w:r>
      <w:r w:rsidR="00BE4A19" w:rsidRPr="00E150F9">
        <w:rPr>
          <w:rFonts w:ascii="Book Antiqua" w:hAnsi="Book Antiqua"/>
          <w:sz w:val="24"/>
          <w:szCs w:val="24"/>
        </w:rPr>
        <w:t xml:space="preserve"> </w:t>
      </w:r>
      <w:r w:rsidRPr="00E150F9">
        <w:rPr>
          <w:rFonts w:ascii="Book Antiqua" w:hAnsi="Book Antiqua"/>
          <w:sz w:val="24"/>
          <w:szCs w:val="24"/>
        </w:rPr>
        <w:t>Laboratory data w</w:t>
      </w:r>
      <w:r w:rsidR="00EF14FA" w:rsidRPr="00E150F9">
        <w:rPr>
          <w:rFonts w:ascii="Book Antiqua" w:hAnsi="Book Antiqua"/>
          <w:sz w:val="24"/>
          <w:szCs w:val="24"/>
        </w:rPr>
        <w:t>ere</w:t>
      </w:r>
      <w:r w:rsidRPr="00E150F9">
        <w:rPr>
          <w:rFonts w:ascii="Book Antiqua" w:hAnsi="Book Antiqua"/>
          <w:sz w:val="24"/>
          <w:szCs w:val="24"/>
        </w:rPr>
        <w:t xml:space="preserve"> collected from the computerized laboratory re</w:t>
      </w:r>
      <w:r w:rsidR="00EF14FA" w:rsidRPr="00E150F9">
        <w:rPr>
          <w:rFonts w:ascii="Book Antiqua" w:hAnsi="Book Antiqua"/>
          <w:sz w:val="24"/>
          <w:szCs w:val="24"/>
        </w:rPr>
        <w:t>cords</w:t>
      </w:r>
      <w:r w:rsidRPr="00E150F9">
        <w:rPr>
          <w:rFonts w:ascii="Book Antiqua" w:hAnsi="Book Antiqua"/>
          <w:sz w:val="24"/>
          <w:szCs w:val="24"/>
        </w:rPr>
        <w:t xml:space="preserve">. Laboratory tests were </w:t>
      </w:r>
      <w:r w:rsidR="00EF14FA" w:rsidRPr="00E150F9">
        <w:rPr>
          <w:rFonts w:ascii="Book Antiqua" w:hAnsi="Book Antiqua"/>
          <w:sz w:val="24"/>
          <w:szCs w:val="24"/>
        </w:rPr>
        <w:t>performed</w:t>
      </w:r>
      <w:r w:rsidRPr="00E150F9">
        <w:rPr>
          <w:rFonts w:ascii="Book Antiqua" w:hAnsi="Book Antiqua"/>
          <w:sz w:val="24"/>
          <w:szCs w:val="24"/>
        </w:rPr>
        <w:t xml:space="preserve"> using the </w:t>
      </w:r>
      <w:r w:rsidR="006367D8" w:rsidRPr="00E150F9">
        <w:rPr>
          <w:rFonts w:ascii="Book Antiqua" w:hAnsi="Book Antiqua"/>
          <w:sz w:val="24"/>
          <w:szCs w:val="24"/>
        </w:rPr>
        <w:t>standard technique</w:t>
      </w:r>
      <w:r w:rsidR="00EF14FA" w:rsidRPr="00E150F9">
        <w:rPr>
          <w:rFonts w:ascii="Book Antiqua" w:hAnsi="Book Antiqua"/>
          <w:sz w:val="24"/>
          <w:szCs w:val="24"/>
        </w:rPr>
        <w:t>s</w:t>
      </w:r>
      <w:r w:rsidR="006367D8" w:rsidRPr="00E150F9">
        <w:rPr>
          <w:rFonts w:ascii="Book Antiqua" w:hAnsi="Book Antiqua"/>
          <w:sz w:val="24"/>
          <w:szCs w:val="24"/>
        </w:rPr>
        <w:t xml:space="preserve"> used for all biochemical tests at the hospital.</w:t>
      </w:r>
      <w:r w:rsidR="00BE4A19" w:rsidRPr="00E150F9">
        <w:rPr>
          <w:rFonts w:ascii="Book Antiqua" w:hAnsi="Book Antiqua"/>
          <w:sz w:val="24"/>
          <w:szCs w:val="24"/>
        </w:rPr>
        <w:t xml:space="preserve"> </w:t>
      </w:r>
      <w:r w:rsidR="00005D69" w:rsidRPr="00E150F9">
        <w:rPr>
          <w:rFonts w:ascii="Book Antiqua" w:hAnsi="Book Antiqua"/>
          <w:sz w:val="24"/>
          <w:szCs w:val="24"/>
        </w:rPr>
        <w:t>Ultrasound interpretation</w:t>
      </w:r>
      <w:r w:rsidR="00E35ED6" w:rsidRPr="00E150F9">
        <w:rPr>
          <w:rFonts w:ascii="Book Antiqua" w:hAnsi="Book Antiqua"/>
          <w:sz w:val="24"/>
          <w:szCs w:val="24"/>
        </w:rPr>
        <w:t>s</w:t>
      </w:r>
      <w:r w:rsidR="00005D69" w:rsidRPr="00E150F9">
        <w:rPr>
          <w:rFonts w:ascii="Book Antiqua" w:hAnsi="Book Antiqua"/>
          <w:sz w:val="24"/>
          <w:szCs w:val="24"/>
        </w:rPr>
        <w:t xml:space="preserve"> w</w:t>
      </w:r>
      <w:r w:rsidR="00E35ED6" w:rsidRPr="00E150F9">
        <w:rPr>
          <w:rFonts w:ascii="Book Antiqua" w:hAnsi="Book Antiqua"/>
          <w:sz w:val="24"/>
          <w:szCs w:val="24"/>
        </w:rPr>
        <w:t>ere</w:t>
      </w:r>
      <w:r w:rsidR="00005D69" w:rsidRPr="00E150F9">
        <w:rPr>
          <w:rFonts w:ascii="Book Antiqua" w:hAnsi="Book Antiqua"/>
          <w:sz w:val="24"/>
          <w:szCs w:val="24"/>
        </w:rPr>
        <w:t xml:space="preserve"> retrieved from</w:t>
      </w:r>
      <w:r w:rsidR="00E35ED6" w:rsidRPr="00E150F9">
        <w:rPr>
          <w:rFonts w:ascii="Book Antiqua" w:hAnsi="Book Antiqua"/>
          <w:sz w:val="24"/>
          <w:szCs w:val="24"/>
        </w:rPr>
        <w:t xml:space="preserve"> the </w:t>
      </w:r>
      <w:r w:rsidR="00EF14FA" w:rsidRPr="00E150F9">
        <w:rPr>
          <w:rFonts w:ascii="Book Antiqua" w:hAnsi="Book Antiqua"/>
          <w:sz w:val="24"/>
          <w:szCs w:val="24"/>
        </w:rPr>
        <w:t xml:space="preserve">diagnostic imaging </w:t>
      </w:r>
      <w:r w:rsidR="00E35ED6" w:rsidRPr="00E150F9">
        <w:rPr>
          <w:rFonts w:ascii="Book Antiqua" w:hAnsi="Book Antiqua"/>
          <w:sz w:val="24"/>
          <w:szCs w:val="24"/>
        </w:rPr>
        <w:t xml:space="preserve">computerized database in </w:t>
      </w:r>
      <w:r w:rsidR="00005D69" w:rsidRPr="00E150F9">
        <w:rPr>
          <w:rFonts w:ascii="Book Antiqua" w:hAnsi="Book Antiqua"/>
          <w:sz w:val="24"/>
          <w:szCs w:val="24"/>
        </w:rPr>
        <w:t xml:space="preserve">written or </w:t>
      </w:r>
      <w:r w:rsidR="00E35ED6" w:rsidRPr="00E150F9">
        <w:rPr>
          <w:rFonts w:ascii="Book Antiqua" w:hAnsi="Book Antiqua"/>
          <w:sz w:val="24"/>
          <w:szCs w:val="24"/>
        </w:rPr>
        <w:t>dictated format</w:t>
      </w:r>
      <w:r w:rsidR="00BE4A19" w:rsidRPr="00E150F9">
        <w:rPr>
          <w:rFonts w:ascii="Book Antiqua" w:hAnsi="Book Antiqua"/>
          <w:sz w:val="24"/>
          <w:szCs w:val="24"/>
        </w:rPr>
        <w:t xml:space="preserve">. </w:t>
      </w:r>
    </w:p>
    <w:p w:rsidR="00083C75" w:rsidRPr="00E150F9" w:rsidRDefault="00083C75" w:rsidP="00083C75">
      <w:pPr>
        <w:bidi w:val="0"/>
        <w:spacing w:after="0" w:line="360" w:lineRule="auto"/>
        <w:ind w:firstLineChars="100" w:firstLine="240"/>
        <w:jc w:val="both"/>
        <w:rPr>
          <w:rFonts w:ascii="Book Antiqua" w:hAnsi="Book Antiqua"/>
          <w:sz w:val="24"/>
          <w:szCs w:val="24"/>
          <w:lang w:eastAsia="zh-CN"/>
        </w:rPr>
      </w:pPr>
    </w:p>
    <w:p w:rsidR="00056D02" w:rsidRPr="00E150F9" w:rsidRDefault="00056D02" w:rsidP="00E150F9">
      <w:pPr>
        <w:bidi w:val="0"/>
        <w:spacing w:after="0" w:line="360" w:lineRule="auto"/>
        <w:jc w:val="both"/>
        <w:rPr>
          <w:rFonts w:ascii="Book Antiqua" w:hAnsi="Book Antiqua"/>
          <w:b/>
          <w:bCs/>
          <w:i/>
          <w:iCs/>
          <w:sz w:val="24"/>
          <w:szCs w:val="24"/>
        </w:rPr>
      </w:pPr>
      <w:r w:rsidRPr="00E150F9">
        <w:rPr>
          <w:rFonts w:ascii="Book Antiqua" w:hAnsi="Book Antiqua"/>
          <w:b/>
          <w:bCs/>
          <w:i/>
          <w:iCs/>
          <w:sz w:val="24"/>
          <w:szCs w:val="24"/>
        </w:rPr>
        <w:t>Primary and secondary end points</w:t>
      </w:r>
    </w:p>
    <w:p w:rsidR="00056D02" w:rsidRPr="00E150F9" w:rsidRDefault="00056D02" w:rsidP="00E150F9">
      <w:pPr>
        <w:bidi w:val="0"/>
        <w:spacing w:after="0" w:line="360" w:lineRule="auto"/>
        <w:jc w:val="both"/>
        <w:rPr>
          <w:rFonts w:ascii="Book Antiqua" w:hAnsi="Book Antiqua"/>
          <w:sz w:val="24"/>
          <w:szCs w:val="24"/>
        </w:rPr>
      </w:pPr>
      <w:r w:rsidRPr="00E150F9">
        <w:rPr>
          <w:rFonts w:ascii="Book Antiqua" w:hAnsi="Book Antiqua"/>
          <w:sz w:val="24"/>
          <w:szCs w:val="24"/>
        </w:rPr>
        <w:t xml:space="preserve">The primary variables we examined were the </w:t>
      </w:r>
      <w:r w:rsidR="00EF14FA" w:rsidRPr="00E150F9">
        <w:rPr>
          <w:rFonts w:ascii="Book Antiqua" w:hAnsi="Book Antiqua"/>
          <w:sz w:val="24"/>
          <w:szCs w:val="24"/>
        </w:rPr>
        <w:t xml:space="preserve">serum </w:t>
      </w:r>
      <w:r w:rsidRPr="00E150F9">
        <w:rPr>
          <w:rFonts w:ascii="Book Antiqua" w:hAnsi="Book Antiqua"/>
          <w:sz w:val="24"/>
          <w:szCs w:val="24"/>
        </w:rPr>
        <w:t>biochemical laboratory resu</w:t>
      </w:r>
      <w:r w:rsidR="00002FEA" w:rsidRPr="00E150F9">
        <w:rPr>
          <w:rFonts w:ascii="Book Antiqua" w:hAnsi="Book Antiqua"/>
          <w:sz w:val="24"/>
          <w:szCs w:val="24"/>
        </w:rPr>
        <w:t>lts</w:t>
      </w:r>
      <w:r w:rsidR="00EF14FA" w:rsidRPr="00E150F9">
        <w:rPr>
          <w:rFonts w:ascii="Book Antiqua" w:hAnsi="Book Antiqua"/>
          <w:sz w:val="24"/>
          <w:szCs w:val="24"/>
        </w:rPr>
        <w:t xml:space="preserve">, </w:t>
      </w:r>
      <w:r w:rsidR="00002FEA" w:rsidRPr="00E150F9">
        <w:rPr>
          <w:rFonts w:ascii="Book Antiqua" w:hAnsi="Book Antiqua"/>
          <w:sz w:val="24"/>
          <w:szCs w:val="24"/>
        </w:rPr>
        <w:t>includ</w:t>
      </w:r>
      <w:r w:rsidR="00EF14FA" w:rsidRPr="00E150F9">
        <w:rPr>
          <w:rFonts w:ascii="Book Antiqua" w:hAnsi="Book Antiqua"/>
          <w:sz w:val="24"/>
          <w:szCs w:val="24"/>
        </w:rPr>
        <w:t>ing</w:t>
      </w:r>
      <w:r w:rsidR="00002FEA" w:rsidRPr="00E150F9">
        <w:rPr>
          <w:rFonts w:ascii="Book Antiqua" w:hAnsi="Book Antiqua"/>
          <w:sz w:val="24"/>
          <w:szCs w:val="24"/>
        </w:rPr>
        <w:t xml:space="preserve">: </w:t>
      </w:r>
      <w:r w:rsidR="001E0EBA" w:rsidRPr="00E150F9">
        <w:rPr>
          <w:rFonts w:ascii="Book Antiqua" w:hAnsi="Book Antiqua"/>
          <w:sz w:val="24"/>
          <w:szCs w:val="24"/>
        </w:rPr>
        <w:t>B</w:t>
      </w:r>
      <w:r w:rsidR="00002FEA" w:rsidRPr="00E150F9">
        <w:rPr>
          <w:rFonts w:ascii="Book Antiqua" w:hAnsi="Book Antiqua"/>
          <w:sz w:val="24"/>
          <w:szCs w:val="24"/>
        </w:rPr>
        <w:t>ilirubin</w:t>
      </w:r>
      <w:r w:rsidRPr="00E150F9">
        <w:rPr>
          <w:rFonts w:ascii="Book Antiqua" w:hAnsi="Book Antiqua"/>
          <w:sz w:val="24"/>
          <w:szCs w:val="24"/>
        </w:rPr>
        <w:t xml:space="preserve">, </w:t>
      </w:r>
      <w:r w:rsidR="00A32A50" w:rsidRPr="00E150F9">
        <w:rPr>
          <w:rFonts w:ascii="Book Antiqua" w:hAnsi="Book Antiqua"/>
          <w:sz w:val="24"/>
          <w:szCs w:val="24"/>
        </w:rPr>
        <w:t>ALKP</w:t>
      </w:r>
      <w:r w:rsidRPr="00E150F9">
        <w:rPr>
          <w:rFonts w:ascii="Book Antiqua" w:hAnsi="Book Antiqua"/>
          <w:sz w:val="24"/>
          <w:szCs w:val="24"/>
        </w:rPr>
        <w:t xml:space="preserve">, </w:t>
      </w:r>
      <w:r w:rsidR="00A32A50" w:rsidRPr="00E150F9">
        <w:rPr>
          <w:rFonts w:ascii="Book Antiqua" w:hAnsi="Book Antiqua"/>
          <w:sz w:val="24"/>
          <w:szCs w:val="24"/>
        </w:rPr>
        <w:t>AST</w:t>
      </w:r>
      <w:r w:rsidRPr="00E150F9">
        <w:rPr>
          <w:rFonts w:ascii="Book Antiqua" w:hAnsi="Book Antiqua"/>
          <w:sz w:val="24"/>
          <w:szCs w:val="24"/>
        </w:rPr>
        <w:t xml:space="preserve">, </w:t>
      </w:r>
      <w:r w:rsidR="00A32A50" w:rsidRPr="00E150F9">
        <w:rPr>
          <w:rFonts w:ascii="Book Antiqua" w:hAnsi="Book Antiqua"/>
          <w:sz w:val="24"/>
          <w:szCs w:val="24"/>
        </w:rPr>
        <w:t>ALT</w:t>
      </w:r>
      <w:r w:rsidRPr="00E150F9">
        <w:rPr>
          <w:rFonts w:ascii="Book Antiqua" w:hAnsi="Book Antiqua"/>
          <w:sz w:val="24"/>
          <w:szCs w:val="24"/>
        </w:rPr>
        <w:t xml:space="preserve"> and </w:t>
      </w:r>
      <w:r w:rsidR="00BD7E36" w:rsidRPr="00E150F9">
        <w:rPr>
          <w:rFonts w:ascii="Book Antiqua" w:hAnsi="Book Antiqua"/>
          <w:sz w:val="24"/>
          <w:szCs w:val="24"/>
        </w:rPr>
        <w:t>GGT</w:t>
      </w:r>
      <w:r w:rsidR="00EF14FA" w:rsidRPr="00E150F9">
        <w:rPr>
          <w:rFonts w:ascii="Book Antiqua" w:hAnsi="Book Antiqua"/>
          <w:sz w:val="24"/>
          <w:szCs w:val="24"/>
        </w:rPr>
        <w:t xml:space="preserve">, </w:t>
      </w:r>
      <w:r w:rsidR="002216EC" w:rsidRPr="00E150F9">
        <w:rPr>
          <w:rFonts w:ascii="Book Antiqua" w:hAnsi="Book Antiqua"/>
          <w:sz w:val="24"/>
          <w:szCs w:val="24"/>
        </w:rPr>
        <w:t>throughout the</w:t>
      </w:r>
      <w:r w:rsidRPr="00E150F9">
        <w:rPr>
          <w:rFonts w:ascii="Book Antiqua" w:hAnsi="Book Antiqua"/>
          <w:sz w:val="24"/>
          <w:szCs w:val="24"/>
        </w:rPr>
        <w:t xml:space="preserve"> </w:t>
      </w:r>
      <w:r w:rsidRPr="00E150F9">
        <w:rPr>
          <w:rFonts w:ascii="Book Antiqua" w:hAnsi="Book Antiqua"/>
          <w:sz w:val="24"/>
          <w:szCs w:val="24"/>
        </w:rPr>
        <w:lastRenderedPageBreak/>
        <w:t>patient</w:t>
      </w:r>
      <w:r w:rsidR="00083C75">
        <w:rPr>
          <w:rFonts w:ascii="Book Antiqua" w:hAnsi="Book Antiqua"/>
          <w:sz w:val="24"/>
          <w:szCs w:val="24"/>
          <w:lang w:eastAsia="zh-CN"/>
        </w:rPr>
        <w:t>’</w:t>
      </w:r>
      <w:r w:rsidRPr="00E150F9">
        <w:rPr>
          <w:rFonts w:ascii="Book Antiqua" w:hAnsi="Book Antiqua"/>
          <w:sz w:val="24"/>
          <w:szCs w:val="24"/>
        </w:rPr>
        <w:t xml:space="preserve">s stay in the </w:t>
      </w:r>
      <w:r w:rsidR="00EF14FA" w:rsidRPr="00E150F9">
        <w:rPr>
          <w:rFonts w:ascii="Book Antiqua" w:hAnsi="Book Antiqua"/>
          <w:sz w:val="24"/>
          <w:szCs w:val="24"/>
        </w:rPr>
        <w:t xml:space="preserve">ED or </w:t>
      </w:r>
      <w:r w:rsidRPr="00E150F9">
        <w:rPr>
          <w:rFonts w:ascii="Book Antiqua" w:hAnsi="Book Antiqua"/>
          <w:sz w:val="24"/>
          <w:szCs w:val="24"/>
        </w:rPr>
        <w:t>hospital</w:t>
      </w:r>
      <w:r w:rsidR="00EF14FA" w:rsidRPr="00E150F9">
        <w:rPr>
          <w:rFonts w:ascii="Book Antiqua" w:hAnsi="Book Antiqua"/>
          <w:sz w:val="24"/>
          <w:szCs w:val="24"/>
        </w:rPr>
        <w:t>, relating to the particular ED visit with biliary colic.</w:t>
      </w:r>
    </w:p>
    <w:p w:rsidR="00056D02" w:rsidRPr="00083C75" w:rsidRDefault="00056D02" w:rsidP="00083C75">
      <w:pPr>
        <w:bidi w:val="0"/>
        <w:spacing w:after="0" w:line="360" w:lineRule="auto"/>
        <w:ind w:firstLineChars="100" w:firstLine="240"/>
        <w:jc w:val="both"/>
        <w:rPr>
          <w:rFonts w:ascii="Book Antiqua" w:hAnsi="Book Antiqua"/>
          <w:sz w:val="24"/>
          <w:szCs w:val="24"/>
          <w:lang w:eastAsia="zh-CN"/>
        </w:rPr>
      </w:pPr>
      <w:r w:rsidRPr="00E150F9">
        <w:rPr>
          <w:rFonts w:ascii="Book Antiqua" w:hAnsi="Book Antiqua"/>
          <w:sz w:val="24"/>
          <w:szCs w:val="24"/>
        </w:rPr>
        <w:t>The secondary variables</w:t>
      </w:r>
      <w:r w:rsidR="00EF14FA" w:rsidRPr="00E150F9">
        <w:rPr>
          <w:rFonts w:ascii="Book Antiqua" w:hAnsi="Book Antiqua"/>
          <w:sz w:val="24"/>
          <w:szCs w:val="24"/>
        </w:rPr>
        <w:t xml:space="preserve"> </w:t>
      </w:r>
      <w:r w:rsidRPr="00E150F9">
        <w:rPr>
          <w:rFonts w:ascii="Book Antiqua" w:hAnsi="Book Antiqua"/>
          <w:sz w:val="24"/>
          <w:szCs w:val="24"/>
        </w:rPr>
        <w:t>examined were the location of the patient</w:t>
      </w:r>
      <w:r w:rsidR="00522953">
        <w:rPr>
          <w:rFonts w:ascii="Book Antiqua" w:hAnsi="Book Antiqua"/>
          <w:sz w:val="24"/>
          <w:szCs w:val="24"/>
          <w:lang w:eastAsia="zh-CN"/>
        </w:rPr>
        <w:t>’</w:t>
      </w:r>
      <w:r w:rsidR="00F83A19" w:rsidRPr="00E150F9">
        <w:rPr>
          <w:rFonts w:ascii="Book Antiqua" w:hAnsi="Book Antiqua"/>
          <w:sz w:val="24"/>
          <w:szCs w:val="24"/>
        </w:rPr>
        <w:t>s pain, radiation of the pain, whether it was post-prandial</w:t>
      </w:r>
      <w:r w:rsidR="002216EC" w:rsidRPr="00E150F9">
        <w:rPr>
          <w:rFonts w:ascii="Book Antiqua" w:hAnsi="Book Antiqua"/>
          <w:sz w:val="24"/>
          <w:szCs w:val="24"/>
        </w:rPr>
        <w:t>, and</w:t>
      </w:r>
      <w:r w:rsidRPr="00E150F9">
        <w:rPr>
          <w:rFonts w:ascii="Book Antiqua" w:hAnsi="Book Antiqua"/>
          <w:sz w:val="24"/>
          <w:szCs w:val="24"/>
        </w:rPr>
        <w:t xml:space="preserve"> associated symptoms such as </w:t>
      </w:r>
      <w:r w:rsidR="00F83A19" w:rsidRPr="00E150F9">
        <w:rPr>
          <w:rFonts w:ascii="Book Antiqua" w:hAnsi="Book Antiqua"/>
          <w:sz w:val="24"/>
          <w:szCs w:val="24"/>
        </w:rPr>
        <w:t>anorexia, nausea, vomiting, fever and chills</w:t>
      </w:r>
      <w:r w:rsidR="00EF14FA" w:rsidRPr="00E150F9">
        <w:rPr>
          <w:rFonts w:ascii="Book Antiqua" w:hAnsi="Book Antiqua"/>
          <w:sz w:val="24"/>
          <w:szCs w:val="24"/>
        </w:rPr>
        <w:t>,</w:t>
      </w:r>
      <w:r w:rsidR="00A32A50" w:rsidRPr="00E150F9">
        <w:rPr>
          <w:rFonts w:ascii="Book Antiqua" w:hAnsi="Book Antiqua"/>
          <w:sz w:val="24"/>
          <w:szCs w:val="24"/>
        </w:rPr>
        <w:t xml:space="preserve"> and</w:t>
      </w:r>
      <w:r w:rsidR="00EF14FA" w:rsidRPr="00E150F9">
        <w:rPr>
          <w:rFonts w:ascii="Book Antiqua" w:hAnsi="Book Antiqua"/>
          <w:sz w:val="24"/>
          <w:szCs w:val="24"/>
        </w:rPr>
        <w:t xml:space="preserve"> </w:t>
      </w:r>
      <w:r w:rsidR="00A32A50" w:rsidRPr="00E150F9">
        <w:rPr>
          <w:rFonts w:ascii="Book Antiqua" w:hAnsi="Book Antiqua"/>
          <w:sz w:val="24"/>
          <w:szCs w:val="24"/>
        </w:rPr>
        <w:t>physical examination findings</w:t>
      </w:r>
      <w:r w:rsidR="00F83A19" w:rsidRPr="00E150F9">
        <w:rPr>
          <w:rFonts w:ascii="Book Antiqua" w:hAnsi="Book Antiqua"/>
          <w:sz w:val="24"/>
          <w:szCs w:val="24"/>
        </w:rPr>
        <w:t>.</w:t>
      </w:r>
      <w:r w:rsidR="00301ABE" w:rsidRPr="00E150F9">
        <w:rPr>
          <w:rFonts w:ascii="Book Antiqua" w:hAnsi="Book Antiqua"/>
          <w:sz w:val="24"/>
          <w:szCs w:val="24"/>
        </w:rPr>
        <w:t xml:space="preserve"> </w:t>
      </w:r>
      <w:r w:rsidR="00EF14FA" w:rsidRPr="00E150F9">
        <w:rPr>
          <w:rFonts w:ascii="Book Antiqua" w:hAnsi="Book Antiqua"/>
          <w:sz w:val="24"/>
          <w:szCs w:val="24"/>
        </w:rPr>
        <w:t>T</w:t>
      </w:r>
      <w:r w:rsidR="00301ABE" w:rsidRPr="00E150F9">
        <w:rPr>
          <w:rFonts w:ascii="Book Antiqua" w:hAnsi="Book Antiqua"/>
          <w:sz w:val="24"/>
          <w:szCs w:val="24"/>
        </w:rPr>
        <w:t>he interpretation of the radiologic tests performed</w:t>
      </w:r>
      <w:r w:rsidR="00EF14FA" w:rsidRPr="00E150F9">
        <w:rPr>
          <w:rFonts w:ascii="Book Antiqua" w:hAnsi="Book Antiqua"/>
          <w:sz w:val="24"/>
          <w:szCs w:val="24"/>
        </w:rPr>
        <w:t xml:space="preserve"> was also </w:t>
      </w:r>
      <w:r w:rsidR="00EF14FA" w:rsidRPr="00083C75">
        <w:rPr>
          <w:rFonts w:ascii="Book Antiqua" w:hAnsi="Book Antiqua"/>
          <w:sz w:val="24"/>
          <w:szCs w:val="24"/>
        </w:rPr>
        <w:t>evaluated</w:t>
      </w:r>
      <w:r w:rsidR="00301ABE" w:rsidRPr="00083C75">
        <w:rPr>
          <w:rFonts w:ascii="Book Antiqua" w:hAnsi="Book Antiqua"/>
          <w:sz w:val="24"/>
          <w:szCs w:val="24"/>
        </w:rPr>
        <w:t>.</w:t>
      </w:r>
    </w:p>
    <w:p w:rsidR="00083C75" w:rsidRPr="00083C75" w:rsidRDefault="00083C75" w:rsidP="00083C75">
      <w:pPr>
        <w:bidi w:val="0"/>
        <w:spacing w:after="0" w:line="360" w:lineRule="auto"/>
        <w:ind w:firstLineChars="100" w:firstLine="240"/>
        <w:jc w:val="both"/>
        <w:rPr>
          <w:rFonts w:ascii="Book Antiqua" w:hAnsi="Book Antiqua"/>
          <w:sz w:val="24"/>
          <w:szCs w:val="24"/>
          <w:lang w:eastAsia="zh-CN"/>
        </w:rPr>
      </w:pPr>
    </w:p>
    <w:p w:rsidR="00083C75" w:rsidRPr="00083C75" w:rsidRDefault="00083C75" w:rsidP="00083C75">
      <w:pPr>
        <w:bidi w:val="0"/>
        <w:spacing w:after="0" w:line="360" w:lineRule="auto"/>
        <w:jc w:val="both"/>
        <w:rPr>
          <w:rFonts w:ascii="Book Antiqua" w:hAnsi="Book Antiqua"/>
          <w:sz w:val="24"/>
          <w:szCs w:val="24"/>
          <w:lang w:eastAsia="zh-CN"/>
        </w:rPr>
      </w:pPr>
      <w:r w:rsidRPr="00083C75">
        <w:rPr>
          <w:rFonts w:ascii="Book Antiqua" w:hAnsi="Book Antiqua" w:cs="Times New Roman"/>
          <w:b/>
          <w:i/>
          <w:sz w:val="24"/>
          <w:szCs w:val="24"/>
        </w:rPr>
        <w:t>Statistical analysis</w:t>
      </w:r>
      <w:r w:rsidRPr="00083C75">
        <w:rPr>
          <w:rFonts w:ascii="Book Antiqua" w:hAnsi="Book Antiqua"/>
          <w:sz w:val="24"/>
          <w:szCs w:val="24"/>
        </w:rPr>
        <w:t xml:space="preserve"> </w:t>
      </w:r>
    </w:p>
    <w:p w:rsidR="00A32A50" w:rsidRPr="00E150F9" w:rsidRDefault="000431BA" w:rsidP="00083C75">
      <w:pPr>
        <w:bidi w:val="0"/>
        <w:spacing w:after="0" w:line="360" w:lineRule="auto"/>
        <w:jc w:val="both"/>
        <w:rPr>
          <w:rFonts w:ascii="Book Antiqua" w:hAnsi="Book Antiqua"/>
          <w:sz w:val="24"/>
          <w:szCs w:val="24"/>
        </w:rPr>
      </w:pPr>
      <w:r w:rsidRPr="00083C75">
        <w:rPr>
          <w:rFonts w:ascii="Book Antiqua" w:hAnsi="Book Antiqua"/>
          <w:sz w:val="24"/>
          <w:szCs w:val="24"/>
        </w:rPr>
        <w:t>Statistical Analys</w:t>
      </w:r>
      <w:r w:rsidRPr="00E150F9">
        <w:rPr>
          <w:rFonts w:ascii="Book Antiqua" w:hAnsi="Book Antiqua"/>
          <w:sz w:val="24"/>
          <w:szCs w:val="24"/>
        </w:rPr>
        <w:t>is was performed by Tali Bdolah-Abram from The Hebrew University, Jerusalem, Israel</w:t>
      </w:r>
      <w:r w:rsidR="00894A10" w:rsidRPr="00E150F9">
        <w:rPr>
          <w:rFonts w:ascii="Book Antiqua" w:hAnsi="Book Antiqua"/>
          <w:sz w:val="24"/>
          <w:szCs w:val="24"/>
        </w:rPr>
        <w:t>.</w:t>
      </w:r>
      <w:r w:rsidRPr="00E150F9">
        <w:rPr>
          <w:rFonts w:ascii="Book Antiqua" w:hAnsi="Book Antiqua"/>
          <w:sz w:val="24"/>
          <w:szCs w:val="24"/>
        </w:rPr>
        <w:t xml:space="preserve"> </w:t>
      </w:r>
      <w:r w:rsidR="00347CF3" w:rsidRPr="00E150F9">
        <w:rPr>
          <w:rFonts w:ascii="Book Antiqua" w:hAnsi="Book Antiqua"/>
          <w:sz w:val="24"/>
          <w:szCs w:val="24"/>
        </w:rPr>
        <w:t>P</w:t>
      </w:r>
      <w:r w:rsidR="00A32A50" w:rsidRPr="00E150F9">
        <w:rPr>
          <w:rFonts w:ascii="Book Antiqua" w:hAnsi="Book Antiqua"/>
          <w:sz w:val="24"/>
          <w:szCs w:val="24"/>
        </w:rPr>
        <w:t xml:space="preserve">aired </w:t>
      </w:r>
      <w:r w:rsidR="00A32A50" w:rsidRPr="00083C75">
        <w:rPr>
          <w:rFonts w:ascii="Book Antiqua" w:hAnsi="Book Antiqua"/>
          <w:i/>
          <w:sz w:val="24"/>
          <w:szCs w:val="24"/>
        </w:rPr>
        <w:t>t</w:t>
      </w:r>
      <w:r w:rsidR="00A32A50" w:rsidRPr="00E150F9">
        <w:rPr>
          <w:rFonts w:ascii="Book Antiqua" w:hAnsi="Book Antiqua"/>
          <w:sz w:val="24"/>
          <w:szCs w:val="24"/>
        </w:rPr>
        <w:t>-test</w:t>
      </w:r>
      <w:r w:rsidR="00347CF3" w:rsidRPr="00E150F9">
        <w:rPr>
          <w:rFonts w:ascii="Book Antiqua" w:hAnsi="Book Antiqua"/>
          <w:sz w:val="24"/>
          <w:szCs w:val="24"/>
        </w:rPr>
        <w:t>s</w:t>
      </w:r>
      <w:r w:rsidR="00A32A50" w:rsidRPr="00E150F9">
        <w:rPr>
          <w:rFonts w:ascii="Book Antiqua" w:hAnsi="Book Antiqua"/>
          <w:sz w:val="24"/>
          <w:szCs w:val="24"/>
        </w:rPr>
        <w:t xml:space="preserve"> as well as</w:t>
      </w:r>
      <w:r w:rsidR="000D636D" w:rsidRPr="00E150F9">
        <w:rPr>
          <w:rFonts w:ascii="Book Antiqua" w:hAnsi="Book Antiqua"/>
          <w:sz w:val="24"/>
          <w:szCs w:val="24"/>
        </w:rPr>
        <w:t xml:space="preserve"> non-parametric Wilcoxon signed-rank</w:t>
      </w:r>
      <w:r w:rsidR="00A32A50" w:rsidRPr="00E150F9">
        <w:rPr>
          <w:rFonts w:ascii="Book Antiqua" w:hAnsi="Book Antiqua"/>
          <w:sz w:val="24"/>
          <w:szCs w:val="24"/>
        </w:rPr>
        <w:t xml:space="preserve"> test</w:t>
      </w:r>
      <w:r w:rsidR="00347CF3" w:rsidRPr="00E150F9">
        <w:rPr>
          <w:rFonts w:ascii="Book Antiqua" w:hAnsi="Book Antiqua"/>
          <w:sz w:val="24"/>
          <w:szCs w:val="24"/>
        </w:rPr>
        <w:t>s</w:t>
      </w:r>
      <w:r w:rsidR="00A32A50" w:rsidRPr="00E150F9">
        <w:rPr>
          <w:rFonts w:ascii="Book Antiqua" w:hAnsi="Book Antiqua"/>
          <w:sz w:val="24"/>
          <w:szCs w:val="24"/>
        </w:rPr>
        <w:t xml:space="preserve"> were used </w:t>
      </w:r>
      <w:r w:rsidR="00E63768" w:rsidRPr="00E150F9">
        <w:rPr>
          <w:rFonts w:ascii="Book Antiqua" w:hAnsi="Book Antiqua"/>
          <w:sz w:val="24"/>
          <w:szCs w:val="24"/>
        </w:rPr>
        <w:t>to assess</w:t>
      </w:r>
      <w:r w:rsidR="00A32A50" w:rsidRPr="00E150F9">
        <w:rPr>
          <w:rFonts w:ascii="Book Antiqua" w:hAnsi="Book Antiqua"/>
          <w:sz w:val="24"/>
          <w:szCs w:val="24"/>
        </w:rPr>
        <w:t xml:space="preserve"> the difference</w:t>
      </w:r>
      <w:r w:rsidR="00347CF3" w:rsidRPr="00E150F9">
        <w:rPr>
          <w:rFonts w:ascii="Book Antiqua" w:hAnsi="Book Antiqua"/>
          <w:sz w:val="24"/>
          <w:szCs w:val="24"/>
        </w:rPr>
        <w:t>s</w:t>
      </w:r>
      <w:r w:rsidR="00A32A50" w:rsidRPr="00E150F9">
        <w:rPr>
          <w:rFonts w:ascii="Book Antiqua" w:hAnsi="Book Antiqua"/>
          <w:sz w:val="24"/>
          <w:szCs w:val="24"/>
        </w:rPr>
        <w:t xml:space="preserve"> between </w:t>
      </w:r>
      <w:r w:rsidR="00347CF3" w:rsidRPr="00E150F9">
        <w:rPr>
          <w:rFonts w:ascii="Book Antiqua" w:hAnsi="Book Antiqua"/>
          <w:sz w:val="24"/>
          <w:szCs w:val="24"/>
        </w:rPr>
        <w:t>pairs of</w:t>
      </w:r>
      <w:r w:rsidR="00A32A50" w:rsidRPr="00E150F9">
        <w:rPr>
          <w:rFonts w:ascii="Book Antiqua" w:hAnsi="Book Antiqua"/>
          <w:sz w:val="24"/>
          <w:szCs w:val="24"/>
        </w:rPr>
        <w:t xml:space="preserve"> quantitative variables. The one-sample </w:t>
      </w:r>
      <w:r w:rsidR="00A32A50" w:rsidRPr="00083C75">
        <w:rPr>
          <w:rFonts w:ascii="Book Antiqua" w:hAnsi="Book Antiqua"/>
          <w:i/>
          <w:sz w:val="24"/>
          <w:szCs w:val="24"/>
        </w:rPr>
        <w:t>t</w:t>
      </w:r>
      <w:r w:rsidR="00A32A50" w:rsidRPr="00E150F9">
        <w:rPr>
          <w:rFonts w:ascii="Book Antiqua" w:hAnsi="Book Antiqua"/>
          <w:sz w:val="24"/>
          <w:szCs w:val="24"/>
        </w:rPr>
        <w:t xml:space="preserve">-test </w:t>
      </w:r>
      <w:r w:rsidR="00347CF3" w:rsidRPr="00E150F9">
        <w:rPr>
          <w:rFonts w:ascii="Book Antiqua" w:hAnsi="Book Antiqua"/>
          <w:sz w:val="24"/>
          <w:szCs w:val="24"/>
        </w:rPr>
        <w:t xml:space="preserve">was used to </w:t>
      </w:r>
      <w:r w:rsidR="00A32A50" w:rsidRPr="00E150F9">
        <w:rPr>
          <w:rFonts w:ascii="Book Antiqua" w:hAnsi="Book Antiqua"/>
          <w:sz w:val="24"/>
          <w:szCs w:val="24"/>
        </w:rPr>
        <w:t>test the significance of percent change</w:t>
      </w:r>
      <w:r w:rsidR="00347CF3" w:rsidRPr="00E150F9">
        <w:rPr>
          <w:rFonts w:ascii="Book Antiqua" w:hAnsi="Book Antiqua"/>
          <w:sz w:val="24"/>
          <w:szCs w:val="24"/>
        </w:rPr>
        <w:t>s</w:t>
      </w:r>
      <w:r w:rsidR="00A32A50" w:rsidRPr="00E150F9">
        <w:rPr>
          <w:rFonts w:ascii="Book Antiqua" w:hAnsi="Book Antiqua"/>
          <w:sz w:val="24"/>
          <w:szCs w:val="24"/>
        </w:rPr>
        <w:t xml:space="preserve"> between two measurements. </w:t>
      </w:r>
      <w:r w:rsidR="00347CF3" w:rsidRPr="00E150F9">
        <w:rPr>
          <w:rFonts w:ascii="Book Antiqua" w:hAnsi="Book Antiqua"/>
          <w:sz w:val="24"/>
          <w:szCs w:val="24"/>
        </w:rPr>
        <w:t>R</w:t>
      </w:r>
      <w:r w:rsidR="00A32A50" w:rsidRPr="00E150F9">
        <w:rPr>
          <w:rFonts w:ascii="Book Antiqua" w:hAnsi="Book Antiqua"/>
          <w:sz w:val="24"/>
          <w:szCs w:val="24"/>
        </w:rPr>
        <w:t>epeated measures ANOVA model</w:t>
      </w:r>
      <w:r w:rsidR="00347CF3" w:rsidRPr="00E150F9">
        <w:rPr>
          <w:rFonts w:ascii="Book Antiqua" w:hAnsi="Book Antiqua"/>
          <w:sz w:val="24"/>
          <w:szCs w:val="24"/>
        </w:rPr>
        <w:t>s</w:t>
      </w:r>
      <w:r w:rsidR="00A32A50" w:rsidRPr="00E150F9">
        <w:rPr>
          <w:rFonts w:ascii="Book Antiqua" w:hAnsi="Book Antiqua"/>
          <w:sz w:val="24"/>
          <w:szCs w:val="24"/>
        </w:rPr>
        <w:t xml:space="preserve"> w</w:t>
      </w:r>
      <w:r w:rsidR="00347CF3" w:rsidRPr="00E150F9">
        <w:rPr>
          <w:rFonts w:ascii="Book Antiqua" w:hAnsi="Book Antiqua"/>
          <w:sz w:val="24"/>
          <w:szCs w:val="24"/>
        </w:rPr>
        <w:t>ere</w:t>
      </w:r>
      <w:r w:rsidR="00A32A50" w:rsidRPr="00E150F9">
        <w:rPr>
          <w:rFonts w:ascii="Book Antiqua" w:hAnsi="Book Antiqua"/>
          <w:sz w:val="24"/>
          <w:szCs w:val="24"/>
        </w:rPr>
        <w:t xml:space="preserve"> applied to quantitative variables in order to simultaneously test trend</w:t>
      </w:r>
      <w:r w:rsidR="00347CF3" w:rsidRPr="00E150F9">
        <w:rPr>
          <w:rFonts w:ascii="Book Antiqua" w:hAnsi="Book Antiqua"/>
          <w:sz w:val="24"/>
          <w:szCs w:val="24"/>
        </w:rPr>
        <w:t>s</w:t>
      </w:r>
      <w:r w:rsidR="00A32A50" w:rsidRPr="00E150F9">
        <w:rPr>
          <w:rFonts w:ascii="Book Antiqua" w:hAnsi="Book Antiqua"/>
          <w:sz w:val="24"/>
          <w:szCs w:val="24"/>
        </w:rPr>
        <w:t xml:space="preserve"> over time, the difference between subgroups of patients and the interaction between time and group. The significance of the trend</w:t>
      </w:r>
      <w:r w:rsidR="00347CF3" w:rsidRPr="00E150F9">
        <w:rPr>
          <w:rFonts w:ascii="Book Antiqua" w:hAnsi="Book Antiqua"/>
          <w:sz w:val="24"/>
          <w:szCs w:val="24"/>
        </w:rPr>
        <w:t>s</w:t>
      </w:r>
      <w:r w:rsidR="00A32A50" w:rsidRPr="00E150F9">
        <w:rPr>
          <w:rFonts w:ascii="Book Antiqua" w:hAnsi="Book Antiqua"/>
          <w:sz w:val="24"/>
          <w:szCs w:val="24"/>
        </w:rPr>
        <w:t xml:space="preserve"> and the interaction</w:t>
      </w:r>
      <w:r w:rsidR="00347CF3" w:rsidRPr="00E150F9">
        <w:rPr>
          <w:rFonts w:ascii="Book Antiqua" w:hAnsi="Book Antiqua"/>
          <w:sz w:val="24"/>
          <w:szCs w:val="24"/>
        </w:rPr>
        <w:t>s</w:t>
      </w:r>
      <w:r w:rsidR="00A32A50" w:rsidRPr="00E150F9">
        <w:rPr>
          <w:rFonts w:ascii="Book Antiqua" w:hAnsi="Book Antiqua"/>
          <w:sz w:val="24"/>
          <w:szCs w:val="24"/>
        </w:rPr>
        <w:t xml:space="preserve"> were tested using the Greenhouse-Geisser test.</w:t>
      </w:r>
      <w:r w:rsidR="0090766C">
        <w:rPr>
          <w:rFonts w:ascii="Book Antiqua" w:hAnsi="Book Antiqua"/>
          <w:sz w:val="24"/>
          <w:szCs w:val="24"/>
        </w:rPr>
        <w:t xml:space="preserve"> </w:t>
      </w:r>
      <w:r w:rsidR="00A32A50" w:rsidRPr="00E150F9">
        <w:rPr>
          <w:rFonts w:ascii="Book Antiqua" w:hAnsi="Book Antiqua"/>
          <w:sz w:val="24"/>
          <w:szCs w:val="24"/>
        </w:rPr>
        <w:t xml:space="preserve">The Friedman non-parametric test was used for testing a trend over time for quantitative variables when the data was not normally distributed. </w:t>
      </w:r>
    </w:p>
    <w:p w:rsidR="00A32A50" w:rsidRPr="00E150F9" w:rsidRDefault="00A32A50" w:rsidP="00083C75">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 xml:space="preserve">All tests applied were two-tailed, and a </w:t>
      </w:r>
      <w:r w:rsidR="00083C75" w:rsidRPr="00083C75">
        <w:rPr>
          <w:rFonts w:ascii="Book Antiqua" w:hAnsi="Book Antiqua"/>
          <w:i/>
          <w:sz w:val="24"/>
          <w:szCs w:val="24"/>
        </w:rPr>
        <w:t>P</w:t>
      </w:r>
      <w:r w:rsidRPr="00E150F9">
        <w:rPr>
          <w:rFonts w:ascii="Book Antiqua" w:hAnsi="Book Antiqua"/>
          <w:sz w:val="24"/>
          <w:szCs w:val="24"/>
        </w:rPr>
        <w:t>-value of 5% or less was considered statistically significant.</w:t>
      </w:r>
    </w:p>
    <w:p w:rsidR="0027419E" w:rsidRPr="00E150F9" w:rsidRDefault="0027419E" w:rsidP="00E150F9">
      <w:pPr>
        <w:bidi w:val="0"/>
        <w:spacing w:after="0" w:line="360" w:lineRule="auto"/>
        <w:jc w:val="both"/>
        <w:rPr>
          <w:rFonts w:ascii="Book Antiqua" w:hAnsi="Book Antiqua"/>
          <w:b/>
          <w:bCs/>
          <w:sz w:val="24"/>
          <w:szCs w:val="24"/>
        </w:rPr>
      </w:pPr>
    </w:p>
    <w:p w:rsidR="00BE625D" w:rsidRPr="00E150F9" w:rsidRDefault="00BE625D"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t>RESULTS</w:t>
      </w:r>
    </w:p>
    <w:p w:rsidR="00B34056" w:rsidRPr="00E150F9" w:rsidRDefault="00B34056" w:rsidP="00E150F9">
      <w:pPr>
        <w:bidi w:val="0"/>
        <w:spacing w:after="0" w:line="360" w:lineRule="auto"/>
        <w:jc w:val="both"/>
        <w:rPr>
          <w:rFonts w:ascii="Book Antiqua" w:hAnsi="Book Antiqua"/>
          <w:b/>
          <w:bCs/>
          <w:i/>
          <w:iCs/>
          <w:sz w:val="24"/>
          <w:szCs w:val="24"/>
        </w:rPr>
      </w:pPr>
      <w:r w:rsidRPr="00E150F9">
        <w:rPr>
          <w:rFonts w:ascii="Book Antiqua" w:hAnsi="Book Antiqua"/>
          <w:b/>
          <w:bCs/>
          <w:i/>
          <w:iCs/>
          <w:sz w:val="24"/>
          <w:szCs w:val="24"/>
        </w:rPr>
        <w:t>Demographic characteristics</w:t>
      </w:r>
    </w:p>
    <w:p w:rsidR="001E2474" w:rsidRDefault="00F63BEF" w:rsidP="00E150F9">
      <w:pPr>
        <w:bidi w:val="0"/>
        <w:spacing w:after="0" w:line="360" w:lineRule="auto"/>
        <w:jc w:val="both"/>
        <w:rPr>
          <w:rFonts w:ascii="Book Antiqua" w:hAnsi="Book Antiqua"/>
          <w:sz w:val="24"/>
          <w:szCs w:val="24"/>
          <w:lang w:eastAsia="zh-CN"/>
        </w:rPr>
      </w:pPr>
      <w:r w:rsidRPr="00E150F9">
        <w:rPr>
          <w:rFonts w:ascii="Book Antiqua" w:hAnsi="Book Antiqua"/>
          <w:sz w:val="24"/>
          <w:szCs w:val="24"/>
        </w:rPr>
        <w:t xml:space="preserve">The basic demographic </w:t>
      </w:r>
      <w:r w:rsidR="00005D69" w:rsidRPr="00E150F9">
        <w:rPr>
          <w:rFonts w:ascii="Book Antiqua" w:hAnsi="Book Antiqua"/>
          <w:sz w:val="24"/>
          <w:szCs w:val="24"/>
        </w:rPr>
        <w:t>characteristics of the 100 cases studied are</w:t>
      </w:r>
      <w:r w:rsidRPr="00E150F9">
        <w:rPr>
          <w:rFonts w:ascii="Book Antiqua" w:hAnsi="Book Antiqua"/>
          <w:sz w:val="24"/>
          <w:szCs w:val="24"/>
        </w:rPr>
        <w:t xml:space="preserve"> presented in </w:t>
      </w:r>
      <w:r w:rsidR="00083C75" w:rsidRPr="00E150F9">
        <w:rPr>
          <w:rFonts w:ascii="Book Antiqua" w:hAnsi="Book Antiqua"/>
          <w:sz w:val="24"/>
          <w:szCs w:val="24"/>
        </w:rPr>
        <w:t>T</w:t>
      </w:r>
      <w:r w:rsidRPr="00E150F9">
        <w:rPr>
          <w:rFonts w:ascii="Book Antiqua" w:hAnsi="Book Antiqua"/>
          <w:sz w:val="24"/>
          <w:szCs w:val="24"/>
        </w:rPr>
        <w:t>able 1. The mean age of the patients in our study was 40</w:t>
      </w:r>
      <w:r w:rsidR="00005D69" w:rsidRPr="00E150F9">
        <w:rPr>
          <w:rFonts w:ascii="Book Antiqua" w:hAnsi="Book Antiqua"/>
          <w:sz w:val="24"/>
          <w:szCs w:val="24"/>
        </w:rPr>
        <w:t xml:space="preserve"> years</w:t>
      </w:r>
      <w:r w:rsidRPr="00E150F9">
        <w:rPr>
          <w:rFonts w:ascii="Book Antiqua" w:hAnsi="Book Antiqua"/>
          <w:sz w:val="24"/>
          <w:szCs w:val="24"/>
        </w:rPr>
        <w:t xml:space="preserve">, 76% </w:t>
      </w:r>
      <w:r w:rsidR="00863432" w:rsidRPr="00E150F9">
        <w:rPr>
          <w:rFonts w:ascii="Book Antiqua" w:hAnsi="Book Antiqua"/>
          <w:sz w:val="24"/>
          <w:szCs w:val="24"/>
        </w:rPr>
        <w:t xml:space="preserve">of cases were </w:t>
      </w:r>
      <w:r w:rsidRPr="00E150F9">
        <w:rPr>
          <w:rFonts w:ascii="Book Antiqua" w:hAnsi="Book Antiqua"/>
          <w:sz w:val="24"/>
          <w:szCs w:val="24"/>
        </w:rPr>
        <w:t>women. On average</w:t>
      </w:r>
      <w:r w:rsidR="00863432" w:rsidRPr="00E150F9">
        <w:rPr>
          <w:rFonts w:ascii="Book Antiqua" w:hAnsi="Book Antiqua"/>
          <w:sz w:val="24"/>
          <w:szCs w:val="24"/>
        </w:rPr>
        <w:t>,</w:t>
      </w:r>
      <w:r w:rsidRPr="00E150F9">
        <w:rPr>
          <w:rFonts w:ascii="Book Antiqua" w:hAnsi="Book Antiqua"/>
          <w:sz w:val="24"/>
          <w:szCs w:val="24"/>
        </w:rPr>
        <w:t xml:space="preserve"> the women were younger than the men with</w:t>
      </w:r>
      <w:r w:rsidR="00262E1E" w:rsidRPr="00E150F9">
        <w:rPr>
          <w:rFonts w:ascii="Book Antiqua" w:hAnsi="Book Antiqua"/>
          <w:sz w:val="24"/>
          <w:szCs w:val="24"/>
        </w:rPr>
        <w:t xml:space="preserve"> </w:t>
      </w:r>
      <w:r w:rsidRPr="00E150F9">
        <w:rPr>
          <w:rFonts w:ascii="Book Antiqua" w:hAnsi="Book Antiqua"/>
          <w:sz w:val="24"/>
          <w:szCs w:val="24"/>
        </w:rPr>
        <w:t xml:space="preserve">mean </w:t>
      </w:r>
      <w:r w:rsidR="00005D69" w:rsidRPr="00E150F9">
        <w:rPr>
          <w:rFonts w:ascii="Book Antiqua" w:hAnsi="Book Antiqua"/>
          <w:sz w:val="24"/>
          <w:szCs w:val="24"/>
        </w:rPr>
        <w:t>age</w:t>
      </w:r>
      <w:r w:rsidR="00262E1E" w:rsidRPr="00E150F9">
        <w:rPr>
          <w:rFonts w:ascii="Book Antiqua" w:hAnsi="Book Antiqua"/>
          <w:sz w:val="24"/>
          <w:szCs w:val="24"/>
        </w:rPr>
        <w:t>s</w:t>
      </w:r>
      <w:r w:rsidR="00005D69" w:rsidRPr="00E150F9">
        <w:rPr>
          <w:rFonts w:ascii="Book Antiqua" w:hAnsi="Book Antiqua"/>
          <w:sz w:val="24"/>
          <w:szCs w:val="24"/>
        </w:rPr>
        <w:t xml:space="preserve"> </w:t>
      </w:r>
      <w:r w:rsidRPr="00E150F9">
        <w:rPr>
          <w:rFonts w:ascii="Book Antiqua" w:hAnsi="Book Antiqua"/>
          <w:sz w:val="24"/>
          <w:szCs w:val="24"/>
        </w:rPr>
        <w:t xml:space="preserve">of 37.4 </w:t>
      </w:r>
      <w:r w:rsidR="00005D69" w:rsidRPr="00E150F9">
        <w:rPr>
          <w:rFonts w:ascii="Book Antiqua" w:hAnsi="Book Antiqua"/>
          <w:sz w:val="24"/>
          <w:szCs w:val="24"/>
        </w:rPr>
        <w:t xml:space="preserve">years </w:t>
      </w:r>
      <w:r w:rsidRPr="00E150F9">
        <w:rPr>
          <w:rFonts w:ascii="Book Antiqua" w:hAnsi="Book Antiqua"/>
          <w:sz w:val="24"/>
          <w:szCs w:val="24"/>
        </w:rPr>
        <w:t xml:space="preserve">and 50.0 years respectively. </w:t>
      </w:r>
      <w:r w:rsidR="00B34056" w:rsidRPr="00E150F9">
        <w:rPr>
          <w:rFonts w:ascii="Book Antiqua" w:hAnsi="Book Antiqua"/>
          <w:sz w:val="24"/>
          <w:szCs w:val="24"/>
        </w:rPr>
        <w:t>In 47% of cases, cholelithiasis was</w:t>
      </w:r>
      <w:r w:rsidR="00695CC3" w:rsidRPr="00E150F9">
        <w:rPr>
          <w:rFonts w:ascii="Book Antiqua" w:hAnsi="Book Antiqua"/>
          <w:sz w:val="24"/>
          <w:szCs w:val="24"/>
        </w:rPr>
        <w:t xml:space="preserve"> already</w:t>
      </w:r>
      <w:r w:rsidR="00B34056" w:rsidRPr="00E150F9">
        <w:rPr>
          <w:rFonts w:ascii="Book Antiqua" w:hAnsi="Book Antiqua"/>
          <w:sz w:val="24"/>
          <w:szCs w:val="24"/>
        </w:rPr>
        <w:t xml:space="preserve"> known</w:t>
      </w:r>
      <w:r w:rsidR="00262E1E" w:rsidRPr="00E150F9">
        <w:rPr>
          <w:rFonts w:ascii="Book Antiqua" w:hAnsi="Book Antiqua"/>
          <w:sz w:val="24"/>
          <w:szCs w:val="24"/>
        </w:rPr>
        <w:t xml:space="preserve"> from the patient’s </w:t>
      </w:r>
      <w:r w:rsidR="00695CC3" w:rsidRPr="00E150F9">
        <w:rPr>
          <w:rFonts w:ascii="Book Antiqua" w:hAnsi="Book Antiqua"/>
          <w:sz w:val="24"/>
          <w:szCs w:val="24"/>
        </w:rPr>
        <w:t>history</w:t>
      </w:r>
      <w:r w:rsidR="00B34056" w:rsidRPr="00E150F9">
        <w:rPr>
          <w:rFonts w:ascii="Book Antiqua" w:hAnsi="Book Antiqua"/>
          <w:sz w:val="24"/>
          <w:szCs w:val="24"/>
        </w:rPr>
        <w:t>.</w:t>
      </w:r>
    </w:p>
    <w:p w:rsidR="00083C75" w:rsidRPr="00E150F9" w:rsidRDefault="00083C75" w:rsidP="00083C75">
      <w:pPr>
        <w:bidi w:val="0"/>
        <w:spacing w:after="0" w:line="360" w:lineRule="auto"/>
        <w:jc w:val="both"/>
        <w:rPr>
          <w:rFonts w:ascii="Book Antiqua" w:hAnsi="Book Antiqua"/>
          <w:sz w:val="24"/>
          <w:szCs w:val="24"/>
          <w:lang w:eastAsia="zh-CN"/>
        </w:rPr>
      </w:pPr>
    </w:p>
    <w:p w:rsidR="00B34056" w:rsidRPr="00E150F9" w:rsidRDefault="00B34056" w:rsidP="00E150F9">
      <w:pPr>
        <w:bidi w:val="0"/>
        <w:spacing w:after="0" w:line="360" w:lineRule="auto"/>
        <w:jc w:val="both"/>
        <w:rPr>
          <w:rFonts w:ascii="Book Antiqua" w:hAnsi="Book Antiqua"/>
          <w:b/>
          <w:bCs/>
          <w:i/>
          <w:iCs/>
          <w:sz w:val="24"/>
          <w:szCs w:val="24"/>
        </w:rPr>
      </w:pPr>
      <w:r w:rsidRPr="00E150F9">
        <w:rPr>
          <w:rFonts w:ascii="Book Antiqua" w:hAnsi="Book Antiqua"/>
          <w:b/>
          <w:bCs/>
          <w:i/>
          <w:iCs/>
          <w:sz w:val="24"/>
          <w:szCs w:val="24"/>
        </w:rPr>
        <w:t xml:space="preserve">Clinical </w:t>
      </w:r>
      <w:r w:rsidR="00083C75" w:rsidRPr="00E150F9">
        <w:rPr>
          <w:rFonts w:ascii="Book Antiqua" w:hAnsi="Book Antiqua"/>
          <w:b/>
          <w:bCs/>
          <w:i/>
          <w:iCs/>
          <w:sz w:val="24"/>
          <w:szCs w:val="24"/>
        </w:rPr>
        <w:t>c</w:t>
      </w:r>
      <w:r w:rsidRPr="00E150F9">
        <w:rPr>
          <w:rFonts w:ascii="Book Antiqua" w:hAnsi="Book Antiqua"/>
          <w:b/>
          <w:bCs/>
          <w:i/>
          <w:iCs/>
          <w:sz w:val="24"/>
          <w:szCs w:val="24"/>
        </w:rPr>
        <w:t>haracteristics</w:t>
      </w:r>
    </w:p>
    <w:p w:rsidR="004A692D" w:rsidRDefault="00695CC3" w:rsidP="00E150F9">
      <w:pPr>
        <w:bidi w:val="0"/>
        <w:spacing w:after="0" w:line="360" w:lineRule="auto"/>
        <w:jc w:val="both"/>
        <w:rPr>
          <w:rFonts w:ascii="Book Antiqua" w:hAnsi="Book Antiqua"/>
          <w:sz w:val="24"/>
          <w:szCs w:val="24"/>
          <w:lang w:eastAsia="zh-CN"/>
        </w:rPr>
      </w:pPr>
      <w:r w:rsidRPr="00E150F9">
        <w:rPr>
          <w:rFonts w:ascii="Book Antiqua" w:hAnsi="Book Antiqua"/>
          <w:sz w:val="24"/>
          <w:szCs w:val="24"/>
        </w:rPr>
        <w:lastRenderedPageBreak/>
        <w:t>C</w:t>
      </w:r>
      <w:r w:rsidR="00B34056" w:rsidRPr="00E150F9">
        <w:rPr>
          <w:rFonts w:ascii="Book Antiqua" w:hAnsi="Book Antiqua"/>
          <w:sz w:val="24"/>
          <w:szCs w:val="24"/>
        </w:rPr>
        <w:t xml:space="preserve">linical </w:t>
      </w:r>
      <w:r w:rsidR="00CF193D" w:rsidRPr="00E150F9">
        <w:rPr>
          <w:rFonts w:ascii="Book Antiqua" w:hAnsi="Book Antiqua"/>
          <w:sz w:val="24"/>
          <w:szCs w:val="24"/>
        </w:rPr>
        <w:t>presentation</w:t>
      </w:r>
      <w:r w:rsidR="00C531D2" w:rsidRPr="00E150F9">
        <w:rPr>
          <w:rFonts w:ascii="Book Antiqua" w:hAnsi="Book Antiqua"/>
          <w:sz w:val="24"/>
          <w:szCs w:val="24"/>
        </w:rPr>
        <w:t>s</w:t>
      </w:r>
      <w:r w:rsidR="00CF193D" w:rsidRPr="00E150F9">
        <w:rPr>
          <w:rFonts w:ascii="Book Antiqua" w:hAnsi="Book Antiqua"/>
          <w:sz w:val="24"/>
          <w:szCs w:val="24"/>
        </w:rPr>
        <w:t xml:space="preserve"> w</w:t>
      </w:r>
      <w:r w:rsidR="00C531D2" w:rsidRPr="00E150F9">
        <w:rPr>
          <w:rFonts w:ascii="Book Antiqua" w:hAnsi="Book Antiqua"/>
          <w:sz w:val="24"/>
          <w:szCs w:val="24"/>
        </w:rPr>
        <w:t>ere</w:t>
      </w:r>
      <w:r w:rsidR="00CF193D" w:rsidRPr="00E150F9">
        <w:rPr>
          <w:rFonts w:ascii="Book Antiqua" w:hAnsi="Book Antiqua"/>
          <w:sz w:val="24"/>
          <w:szCs w:val="24"/>
        </w:rPr>
        <w:t xml:space="preserve"> extracted from the patients</w:t>
      </w:r>
      <w:r w:rsidR="00522953">
        <w:rPr>
          <w:rFonts w:ascii="Book Antiqua" w:hAnsi="Book Antiqua"/>
          <w:sz w:val="24"/>
          <w:szCs w:val="24"/>
          <w:lang w:eastAsia="zh-CN"/>
        </w:rPr>
        <w:t>’</w:t>
      </w:r>
      <w:r w:rsidR="00CF193D" w:rsidRPr="00E150F9">
        <w:rPr>
          <w:rFonts w:ascii="Book Antiqua" w:hAnsi="Book Antiqua"/>
          <w:sz w:val="24"/>
          <w:szCs w:val="24"/>
        </w:rPr>
        <w:t xml:space="preserve"> files and </w:t>
      </w:r>
      <w:r w:rsidR="00C531D2" w:rsidRPr="00E150F9">
        <w:rPr>
          <w:rFonts w:ascii="Book Antiqua" w:hAnsi="Book Antiqua"/>
          <w:sz w:val="24"/>
          <w:szCs w:val="24"/>
        </w:rPr>
        <w:t>are</w:t>
      </w:r>
      <w:r w:rsidR="00CF193D" w:rsidRPr="00E150F9">
        <w:rPr>
          <w:rFonts w:ascii="Book Antiqua" w:hAnsi="Book Antiqua"/>
          <w:sz w:val="24"/>
          <w:szCs w:val="24"/>
        </w:rPr>
        <w:t xml:space="preserve"> </w:t>
      </w:r>
      <w:r w:rsidR="002216EC" w:rsidRPr="00E150F9">
        <w:rPr>
          <w:rFonts w:ascii="Book Antiqua" w:hAnsi="Book Antiqua"/>
          <w:sz w:val="24"/>
          <w:szCs w:val="24"/>
        </w:rPr>
        <w:t>reported in</w:t>
      </w:r>
      <w:r w:rsidR="00CF193D" w:rsidRPr="00E150F9">
        <w:rPr>
          <w:rFonts w:ascii="Book Antiqua" w:hAnsi="Book Antiqua"/>
          <w:sz w:val="24"/>
          <w:szCs w:val="24"/>
        </w:rPr>
        <w:t xml:space="preserve"> </w:t>
      </w:r>
      <w:r w:rsidR="00C531D2" w:rsidRPr="00E150F9">
        <w:rPr>
          <w:rFonts w:ascii="Book Antiqua" w:hAnsi="Book Antiqua"/>
          <w:sz w:val="24"/>
          <w:szCs w:val="24"/>
        </w:rPr>
        <w:t>T</w:t>
      </w:r>
      <w:r w:rsidR="00CF193D" w:rsidRPr="00E150F9">
        <w:rPr>
          <w:rFonts w:ascii="Book Antiqua" w:hAnsi="Book Antiqua"/>
          <w:sz w:val="24"/>
          <w:szCs w:val="24"/>
        </w:rPr>
        <w:t>able 2</w:t>
      </w:r>
      <w:r w:rsidR="00B34056" w:rsidRPr="00E150F9">
        <w:rPr>
          <w:rFonts w:ascii="Book Antiqua" w:hAnsi="Book Antiqua"/>
          <w:sz w:val="24"/>
          <w:szCs w:val="24"/>
        </w:rPr>
        <w:t xml:space="preserve">. </w:t>
      </w:r>
      <w:r w:rsidR="008661F4" w:rsidRPr="00E150F9">
        <w:rPr>
          <w:rFonts w:ascii="Book Antiqua" w:hAnsi="Book Antiqua"/>
          <w:sz w:val="24"/>
          <w:szCs w:val="24"/>
        </w:rPr>
        <w:t>T</w:t>
      </w:r>
      <w:r w:rsidR="007968A5" w:rsidRPr="00E150F9">
        <w:rPr>
          <w:rFonts w:ascii="Book Antiqua" w:hAnsi="Book Antiqua"/>
          <w:sz w:val="24"/>
          <w:szCs w:val="24"/>
        </w:rPr>
        <w:t xml:space="preserve">he clinical </w:t>
      </w:r>
      <w:r w:rsidR="00C531D2" w:rsidRPr="00E150F9">
        <w:rPr>
          <w:rFonts w:ascii="Book Antiqua" w:hAnsi="Book Antiqua"/>
          <w:sz w:val="24"/>
          <w:szCs w:val="24"/>
        </w:rPr>
        <w:t>variable</w:t>
      </w:r>
      <w:r w:rsidRPr="00E150F9">
        <w:rPr>
          <w:rFonts w:ascii="Book Antiqua" w:hAnsi="Book Antiqua"/>
          <w:sz w:val="24"/>
          <w:szCs w:val="24"/>
        </w:rPr>
        <w:t xml:space="preserve">s </w:t>
      </w:r>
      <w:r w:rsidR="007968A5" w:rsidRPr="00E150F9">
        <w:rPr>
          <w:rFonts w:ascii="Book Antiqua" w:hAnsi="Book Antiqua"/>
          <w:sz w:val="24"/>
          <w:szCs w:val="24"/>
        </w:rPr>
        <w:t xml:space="preserve">analyzed were: </w:t>
      </w:r>
      <w:r w:rsidR="001E0EBA" w:rsidRPr="00E150F9">
        <w:rPr>
          <w:rFonts w:ascii="Book Antiqua" w:hAnsi="Book Antiqua"/>
          <w:sz w:val="24"/>
          <w:szCs w:val="24"/>
        </w:rPr>
        <w:t>L</w:t>
      </w:r>
      <w:r w:rsidR="007968A5" w:rsidRPr="00E150F9">
        <w:rPr>
          <w:rFonts w:ascii="Book Antiqua" w:hAnsi="Book Antiqua"/>
          <w:sz w:val="24"/>
          <w:szCs w:val="24"/>
        </w:rPr>
        <w:t>ocation of pain</w:t>
      </w:r>
      <w:r w:rsidR="008661F4" w:rsidRPr="00E150F9">
        <w:rPr>
          <w:rFonts w:ascii="Book Antiqua" w:hAnsi="Book Antiqua"/>
          <w:sz w:val="24"/>
          <w:szCs w:val="24"/>
        </w:rPr>
        <w:t xml:space="preserve"> and tenderness, presence of peritoneal irritation, </w:t>
      </w:r>
      <w:r w:rsidR="006F4155" w:rsidRPr="00E150F9">
        <w:rPr>
          <w:rFonts w:ascii="Book Antiqua" w:hAnsi="Book Antiqua"/>
          <w:sz w:val="24"/>
          <w:szCs w:val="24"/>
        </w:rPr>
        <w:t>Murphy</w:t>
      </w:r>
      <w:r w:rsidR="008661F4" w:rsidRPr="00E150F9">
        <w:rPr>
          <w:rFonts w:ascii="Book Antiqua" w:hAnsi="Book Antiqua"/>
          <w:sz w:val="24"/>
          <w:szCs w:val="24"/>
        </w:rPr>
        <w:t xml:space="preserve"> sign, fever, chills, nausea or vomiting and whether the pain was post-prandial.</w:t>
      </w:r>
      <w:r w:rsidR="00B34056" w:rsidRPr="00E150F9">
        <w:rPr>
          <w:rFonts w:ascii="Book Antiqua" w:hAnsi="Book Antiqua"/>
          <w:sz w:val="24"/>
          <w:szCs w:val="24"/>
        </w:rPr>
        <w:t xml:space="preserve"> </w:t>
      </w:r>
      <w:r w:rsidR="00C531D2" w:rsidRPr="00E150F9">
        <w:rPr>
          <w:rFonts w:ascii="Book Antiqua" w:hAnsi="Book Antiqua"/>
          <w:sz w:val="24"/>
          <w:szCs w:val="24"/>
        </w:rPr>
        <w:t>The l</w:t>
      </w:r>
      <w:r w:rsidR="00B34056" w:rsidRPr="00E150F9">
        <w:rPr>
          <w:rFonts w:ascii="Book Antiqua" w:hAnsi="Book Antiqua"/>
          <w:sz w:val="24"/>
          <w:szCs w:val="24"/>
        </w:rPr>
        <w:t xml:space="preserve">ocation of </w:t>
      </w:r>
      <w:r w:rsidR="00C531D2" w:rsidRPr="00E150F9">
        <w:rPr>
          <w:rFonts w:ascii="Book Antiqua" w:hAnsi="Book Antiqua"/>
          <w:sz w:val="24"/>
          <w:szCs w:val="24"/>
        </w:rPr>
        <w:t xml:space="preserve">the </w:t>
      </w:r>
      <w:r w:rsidR="00B34056" w:rsidRPr="00E150F9">
        <w:rPr>
          <w:rFonts w:ascii="Book Antiqua" w:hAnsi="Book Antiqua"/>
          <w:sz w:val="24"/>
          <w:szCs w:val="24"/>
        </w:rPr>
        <w:t>pain</w:t>
      </w:r>
      <w:r w:rsidR="00875646" w:rsidRPr="00E150F9">
        <w:rPr>
          <w:rFonts w:ascii="Book Antiqua" w:hAnsi="Book Antiqua"/>
          <w:sz w:val="24"/>
          <w:szCs w:val="24"/>
        </w:rPr>
        <w:t xml:space="preserve"> was noted to be in the RUQ or epigastrium in the large majority of cases (92.8%)</w:t>
      </w:r>
      <w:r w:rsidR="00B34056" w:rsidRPr="00E150F9">
        <w:rPr>
          <w:rFonts w:ascii="Book Antiqua" w:hAnsi="Book Antiqua"/>
          <w:sz w:val="24"/>
          <w:szCs w:val="24"/>
        </w:rPr>
        <w:t>.</w:t>
      </w:r>
    </w:p>
    <w:p w:rsidR="00083C75" w:rsidRPr="00E150F9" w:rsidRDefault="00083C75" w:rsidP="00083C75">
      <w:pPr>
        <w:bidi w:val="0"/>
        <w:spacing w:after="0" w:line="360" w:lineRule="auto"/>
        <w:jc w:val="both"/>
        <w:rPr>
          <w:rFonts w:ascii="Book Antiqua" w:hAnsi="Book Antiqua"/>
          <w:sz w:val="24"/>
          <w:szCs w:val="24"/>
          <w:lang w:eastAsia="zh-CN"/>
        </w:rPr>
      </w:pPr>
    </w:p>
    <w:p w:rsidR="00B34056" w:rsidRPr="00E150F9" w:rsidRDefault="00B34056" w:rsidP="00E150F9">
      <w:pPr>
        <w:bidi w:val="0"/>
        <w:spacing w:after="0" w:line="360" w:lineRule="auto"/>
        <w:jc w:val="both"/>
        <w:rPr>
          <w:rFonts w:ascii="Book Antiqua" w:hAnsi="Book Antiqua"/>
          <w:b/>
          <w:bCs/>
          <w:i/>
          <w:iCs/>
          <w:sz w:val="24"/>
          <w:szCs w:val="24"/>
        </w:rPr>
      </w:pPr>
      <w:r w:rsidRPr="00E150F9">
        <w:rPr>
          <w:rFonts w:ascii="Book Antiqua" w:hAnsi="Book Antiqua"/>
          <w:b/>
          <w:bCs/>
          <w:i/>
          <w:iCs/>
          <w:sz w:val="24"/>
          <w:szCs w:val="24"/>
        </w:rPr>
        <w:t>Analysis of blood biochemistry tests</w:t>
      </w:r>
    </w:p>
    <w:p w:rsidR="008F53F2" w:rsidRPr="00E150F9" w:rsidRDefault="00B34056" w:rsidP="00E150F9">
      <w:pPr>
        <w:bidi w:val="0"/>
        <w:spacing w:after="0" w:line="360" w:lineRule="auto"/>
        <w:jc w:val="both"/>
        <w:rPr>
          <w:rFonts w:ascii="Book Antiqua" w:hAnsi="Book Antiqua"/>
          <w:sz w:val="24"/>
          <w:szCs w:val="24"/>
        </w:rPr>
      </w:pPr>
      <w:r w:rsidRPr="00E150F9">
        <w:rPr>
          <w:rFonts w:ascii="Book Antiqua" w:hAnsi="Book Antiqua"/>
          <w:sz w:val="24"/>
          <w:szCs w:val="24"/>
        </w:rPr>
        <w:t>The primary endpoint of our study was the</w:t>
      </w:r>
      <w:r w:rsidR="00C531D2" w:rsidRPr="00E150F9">
        <w:rPr>
          <w:rFonts w:ascii="Book Antiqua" w:hAnsi="Book Antiqua"/>
          <w:sz w:val="24"/>
          <w:szCs w:val="24"/>
        </w:rPr>
        <w:t xml:space="preserve"> result of the </w:t>
      </w:r>
      <w:r w:rsidRPr="00E150F9">
        <w:rPr>
          <w:rFonts w:ascii="Book Antiqua" w:hAnsi="Book Antiqua"/>
          <w:sz w:val="24"/>
          <w:szCs w:val="24"/>
        </w:rPr>
        <w:t xml:space="preserve">analysis of the </w:t>
      </w:r>
      <w:r w:rsidR="00C531D2" w:rsidRPr="00E150F9">
        <w:rPr>
          <w:rFonts w:ascii="Book Antiqua" w:hAnsi="Book Antiqua"/>
          <w:sz w:val="24"/>
          <w:szCs w:val="24"/>
        </w:rPr>
        <w:t xml:space="preserve">serial </w:t>
      </w:r>
      <w:r w:rsidRPr="00E150F9">
        <w:rPr>
          <w:rFonts w:ascii="Book Antiqua" w:hAnsi="Book Antiqua"/>
          <w:sz w:val="24"/>
          <w:szCs w:val="24"/>
        </w:rPr>
        <w:t xml:space="preserve">blood biochemistry laboratory </w:t>
      </w:r>
      <w:r w:rsidR="00B503A8" w:rsidRPr="00E150F9">
        <w:rPr>
          <w:rFonts w:ascii="Book Antiqua" w:hAnsi="Book Antiqua"/>
          <w:sz w:val="24"/>
          <w:szCs w:val="24"/>
        </w:rPr>
        <w:t>tests</w:t>
      </w:r>
      <w:r w:rsidR="00C531D2" w:rsidRPr="00E150F9">
        <w:rPr>
          <w:rFonts w:ascii="Book Antiqua" w:hAnsi="Book Antiqua"/>
          <w:sz w:val="24"/>
          <w:szCs w:val="24"/>
        </w:rPr>
        <w:t xml:space="preserve">, notably: </w:t>
      </w:r>
      <w:r w:rsidR="001E0EBA" w:rsidRPr="00E150F9">
        <w:rPr>
          <w:rFonts w:ascii="Book Antiqua" w:hAnsi="Book Antiqua"/>
          <w:sz w:val="24"/>
          <w:szCs w:val="24"/>
        </w:rPr>
        <w:t>B</w:t>
      </w:r>
      <w:r w:rsidR="00C531D2" w:rsidRPr="00E150F9">
        <w:rPr>
          <w:rFonts w:ascii="Book Antiqua" w:hAnsi="Book Antiqua"/>
          <w:sz w:val="24"/>
          <w:szCs w:val="24"/>
        </w:rPr>
        <w:t xml:space="preserve">ilirubin, AST, ALT, ALKP and </w:t>
      </w:r>
      <w:r w:rsidR="002216EC" w:rsidRPr="00E150F9">
        <w:rPr>
          <w:rFonts w:ascii="Book Antiqua" w:hAnsi="Book Antiqua"/>
          <w:sz w:val="24"/>
          <w:szCs w:val="24"/>
        </w:rPr>
        <w:t>GGT</w:t>
      </w:r>
      <w:r w:rsidR="002216EC" w:rsidRPr="00E150F9" w:rsidDel="00C531D2">
        <w:rPr>
          <w:rFonts w:ascii="Book Antiqua" w:hAnsi="Book Antiqua"/>
          <w:sz w:val="24"/>
          <w:szCs w:val="24"/>
        </w:rPr>
        <w:t xml:space="preserve">. </w:t>
      </w:r>
      <w:r w:rsidRPr="00E150F9">
        <w:rPr>
          <w:rFonts w:ascii="Book Antiqua" w:hAnsi="Book Antiqua"/>
          <w:sz w:val="24"/>
          <w:szCs w:val="24"/>
        </w:rPr>
        <w:t>All tests were done according to the standard routine of the hospital laboratory.</w:t>
      </w:r>
      <w:r w:rsidR="0090766C">
        <w:rPr>
          <w:rFonts w:ascii="Book Antiqua" w:hAnsi="Book Antiqua"/>
          <w:sz w:val="24"/>
          <w:szCs w:val="24"/>
        </w:rPr>
        <w:t xml:space="preserve"> </w:t>
      </w:r>
      <w:r w:rsidRPr="00E150F9">
        <w:rPr>
          <w:rFonts w:ascii="Book Antiqua" w:hAnsi="Book Antiqua"/>
          <w:sz w:val="24"/>
          <w:szCs w:val="24"/>
        </w:rPr>
        <w:t>We retrieved</w:t>
      </w:r>
      <w:r w:rsidR="008661F4" w:rsidRPr="00E150F9">
        <w:rPr>
          <w:rFonts w:ascii="Book Antiqua" w:hAnsi="Book Antiqua"/>
          <w:sz w:val="24"/>
          <w:szCs w:val="24"/>
        </w:rPr>
        <w:t xml:space="preserve"> the sequential laboratory results for the 100 </w:t>
      </w:r>
      <w:r w:rsidR="00871531" w:rsidRPr="00E150F9">
        <w:rPr>
          <w:rFonts w:ascii="Book Antiqua" w:hAnsi="Book Antiqua"/>
          <w:sz w:val="24"/>
          <w:szCs w:val="24"/>
        </w:rPr>
        <w:t>cases</w:t>
      </w:r>
      <w:r w:rsidR="00C531D2" w:rsidRPr="00E150F9">
        <w:rPr>
          <w:rFonts w:ascii="Book Antiqua" w:hAnsi="Book Antiqua"/>
          <w:sz w:val="24"/>
          <w:szCs w:val="24"/>
        </w:rPr>
        <w:t xml:space="preserve"> of interest</w:t>
      </w:r>
      <w:r w:rsidR="002216EC" w:rsidRPr="00E150F9">
        <w:rPr>
          <w:rFonts w:ascii="Book Antiqua" w:hAnsi="Book Antiqua"/>
          <w:sz w:val="24"/>
          <w:szCs w:val="24"/>
        </w:rPr>
        <w:t>, and</w:t>
      </w:r>
      <w:r w:rsidR="008661F4" w:rsidRPr="00E150F9">
        <w:rPr>
          <w:rFonts w:ascii="Book Antiqua" w:hAnsi="Book Antiqua"/>
          <w:sz w:val="24"/>
          <w:szCs w:val="24"/>
        </w:rPr>
        <w:t xml:space="preserve"> </w:t>
      </w:r>
      <w:r w:rsidR="00C531D2" w:rsidRPr="00E150F9">
        <w:rPr>
          <w:rFonts w:ascii="Book Antiqua" w:hAnsi="Book Antiqua"/>
          <w:sz w:val="24"/>
          <w:szCs w:val="24"/>
        </w:rPr>
        <w:t>analyzed</w:t>
      </w:r>
      <w:r w:rsidR="008661F4" w:rsidRPr="00E150F9">
        <w:rPr>
          <w:rFonts w:ascii="Book Antiqua" w:hAnsi="Book Antiqua"/>
          <w:sz w:val="24"/>
          <w:szCs w:val="24"/>
        </w:rPr>
        <w:t xml:space="preserve"> the results from </w:t>
      </w:r>
      <w:r w:rsidR="00C531D2" w:rsidRPr="00E150F9">
        <w:rPr>
          <w:rFonts w:ascii="Book Antiqua" w:hAnsi="Book Antiqua"/>
          <w:sz w:val="24"/>
          <w:szCs w:val="24"/>
        </w:rPr>
        <w:t>up to</w:t>
      </w:r>
      <w:r w:rsidR="008661F4" w:rsidRPr="00E150F9">
        <w:rPr>
          <w:rFonts w:ascii="Book Antiqua" w:hAnsi="Book Antiqua"/>
          <w:sz w:val="24"/>
          <w:szCs w:val="24"/>
        </w:rPr>
        <w:t xml:space="preserve"> four</w:t>
      </w:r>
      <w:r w:rsidR="00C531D2" w:rsidRPr="00E150F9">
        <w:rPr>
          <w:rFonts w:ascii="Book Antiqua" w:hAnsi="Book Antiqua"/>
          <w:sz w:val="24"/>
          <w:szCs w:val="24"/>
        </w:rPr>
        <w:t xml:space="preserve"> sequential tests in each patient.</w:t>
      </w:r>
      <w:r w:rsidR="0090766C">
        <w:rPr>
          <w:rFonts w:ascii="Book Antiqua" w:hAnsi="Book Antiqua"/>
          <w:sz w:val="24"/>
          <w:szCs w:val="24"/>
        </w:rPr>
        <w:t xml:space="preserve"> </w:t>
      </w:r>
      <w:r w:rsidR="00C531D2" w:rsidRPr="00E150F9">
        <w:rPr>
          <w:rFonts w:ascii="Book Antiqua" w:hAnsi="Book Antiqua"/>
          <w:sz w:val="24"/>
          <w:szCs w:val="24"/>
        </w:rPr>
        <w:t>S</w:t>
      </w:r>
      <w:r w:rsidR="008661F4" w:rsidRPr="00E150F9">
        <w:rPr>
          <w:rFonts w:ascii="Book Antiqua" w:hAnsi="Book Antiqua"/>
          <w:sz w:val="24"/>
          <w:szCs w:val="24"/>
        </w:rPr>
        <w:t xml:space="preserve">ome patients had more </w:t>
      </w:r>
      <w:r w:rsidR="00C531D2" w:rsidRPr="00E150F9">
        <w:rPr>
          <w:rFonts w:ascii="Book Antiqua" w:hAnsi="Book Antiqua"/>
          <w:sz w:val="24"/>
          <w:szCs w:val="24"/>
        </w:rPr>
        <w:t xml:space="preserve">than four </w:t>
      </w:r>
      <w:r w:rsidR="008661F4" w:rsidRPr="00E150F9">
        <w:rPr>
          <w:rFonts w:ascii="Book Antiqua" w:hAnsi="Book Antiqua"/>
          <w:sz w:val="24"/>
          <w:szCs w:val="24"/>
        </w:rPr>
        <w:t xml:space="preserve">tests done, but </w:t>
      </w:r>
      <w:r w:rsidR="00C531D2" w:rsidRPr="00E150F9">
        <w:rPr>
          <w:rFonts w:ascii="Book Antiqua" w:hAnsi="Book Antiqua"/>
          <w:sz w:val="24"/>
          <w:szCs w:val="24"/>
        </w:rPr>
        <w:t xml:space="preserve">as </w:t>
      </w:r>
      <w:r w:rsidR="008661F4" w:rsidRPr="00E150F9">
        <w:rPr>
          <w:rFonts w:ascii="Book Antiqua" w:hAnsi="Book Antiqua"/>
          <w:sz w:val="24"/>
          <w:szCs w:val="24"/>
        </w:rPr>
        <w:t>th</w:t>
      </w:r>
      <w:r w:rsidR="00C531D2" w:rsidRPr="00E150F9">
        <w:rPr>
          <w:rFonts w:ascii="Book Antiqua" w:hAnsi="Book Antiqua"/>
          <w:sz w:val="24"/>
          <w:szCs w:val="24"/>
        </w:rPr>
        <w:t xml:space="preserve">is subset was small, </w:t>
      </w:r>
      <w:r w:rsidR="008661F4" w:rsidRPr="00E150F9">
        <w:rPr>
          <w:rFonts w:ascii="Book Antiqua" w:hAnsi="Book Antiqua"/>
          <w:sz w:val="24"/>
          <w:szCs w:val="24"/>
        </w:rPr>
        <w:t xml:space="preserve">we </w:t>
      </w:r>
      <w:r w:rsidR="003F4DB7" w:rsidRPr="00E150F9">
        <w:rPr>
          <w:rFonts w:ascii="Book Antiqua" w:hAnsi="Book Antiqua"/>
          <w:sz w:val="24"/>
          <w:szCs w:val="24"/>
        </w:rPr>
        <w:t xml:space="preserve">limited </w:t>
      </w:r>
      <w:r w:rsidR="008661F4" w:rsidRPr="00E150F9">
        <w:rPr>
          <w:rFonts w:ascii="Book Antiqua" w:hAnsi="Book Antiqua"/>
          <w:sz w:val="24"/>
          <w:szCs w:val="24"/>
        </w:rPr>
        <w:t>our analysis t</w:t>
      </w:r>
      <w:r w:rsidR="003F4DB7" w:rsidRPr="00E150F9">
        <w:rPr>
          <w:rFonts w:ascii="Book Antiqua" w:hAnsi="Book Antiqua"/>
          <w:sz w:val="24"/>
          <w:szCs w:val="24"/>
        </w:rPr>
        <w:t>o</w:t>
      </w:r>
      <w:r w:rsidR="008661F4" w:rsidRPr="00E150F9">
        <w:rPr>
          <w:rFonts w:ascii="Book Antiqua" w:hAnsi="Book Antiqua"/>
          <w:sz w:val="24"/>
          <w:szCs w:val="24"/>
        </w:rPr>
        <w:t xml:space="preserve"> four tests. </w:t>
      </w:r>
      <w:r w:rsidR="00C531D2" w:rsidRPr="00E150F9">
        <w:rPr>
          <w:rFonts w:ascii="Book Antiqua" w:hAnsi="Book Antiqua"/>
          <w:sz w:val="24"/>
          <w:szCs w:val="24"/>
        </w:rPr>
        <w:t>The goal of the study was</w:t>
      </w:r>
      <w:r w:rsidR="007448FC" w:rsidRPr="00E150F9">
        <w:rPr>
          <w:rFonts w:ascii="Book Antiqua" w:hAnsi="Book Antiqua"/>
          <w:sz w:val="24"/>
          <w:szCs w:val="24"/>
        </w:rPr>
        <w:t xml:space="preserve"> </w:t>
      </w:r>
      <w:r w:rsidR="002C0512" w:rsidRPr="00E150F9">
        <w:rPr>
          <w:rFonts w:ascii="Book Antiqua" w:hAnsi="Book Antiqua"/>
          <w:sz w:val="24"/>
          <w:szCs w:val="24"/>
        </w:rPr>
        <w:t>to</w:t>
      </w:r>
      <w:r w:rsidR="00950409" w:rsidRPr="00E150F9">
        <w:rPr>
          <w:rFonts w:ascii="Book Antiqua" w:hAnsi="Book Antiqua"/>
          <w:sz w:val="24"/>
          <w:szCs w:val="24"/>
        </w:rPr>
        <w:t xml:space="preserve"> differentiate which </w:t>
      </w:r>
      <w:r w:rsidR="00C531D2" w:rsidRPr="00E150F9">
        <w:rPr>
          <w:rFonts w:ascii="Book Antiqua" w:hAnsi="Book Antiqua"/>
          <w:sz w:val="24"/>
          <w:szCs w:val="24"/>
        </w:rPr>
        <w:t xml:space="preserve">enzyme </w:t>
      </w:r>
      <w:r w:rsidR="00005D69" w:rsidRPr="00E150F9">
        <w:rPr>
          <w:rFonts w:ascii="Book Antiqua" w:hAnsi="Book Antiqua"/>
          <w:sz w:val="24"/>
          <w:szCs w:val="24"/>
        </w:rPr>
        <w:t>variable</w:t>
      </w:r>
      <w:r w:rsidR="00950409" w:rsidRPr="00E150F9">
        <w:rPr>
          <w:rFonts w:ascii="Book Antiqua" w:hAnsi="Book Antiqua"/>
          <w:sz w:val="24"/>
          <w:szCs w:val="24"/>
        </w:rPr>
        <w:t xml:space="preserve"> </w:t>
      </w:r>
      <w:r w:rsidR="00C531D2" w:rsidRPr="00E150F9">
        <w:rPr>
          <w:rFonts w:ascii="Book Antiqua" w:hAnsi="Book Antiqua"/>
          <w:sz w:val="24"/>
          <w:szCs w:val="24"/>
        </w:rPr>
        <w:t xml:space="preserve">was </w:t>
      </w:r>
      <w:r w:rsidR="00950409" w:rsidRPr="00E150F9">
        <w:rPr>
          <w:rFonts w:ascii="Book Antiqua" w:hAnsi="Book Antiqua"/>
          <w:sz w:val="24"/>
          <w:szCs w:val="24"/>
        </w:rPr>
        <w:t xml:space="preserve">most significantly </w:t>
      </w:r>
      <w:r w:rsidR="00C531D2" w:rsidRPr="00E150F9">
        <w:rPr>
          <w:rFonts w:ascii="Book Antiqua" w:hAnsi="Book Antiqua"/>
          <w:sz w:val="24"/>
          <w:szCs w:val="24"/>
        </w:rPr>
        <w:t>indicative of the clinical event, namely biliary colic.</w:t>
      </w:r>
      <w:r w:rsidR="0090766C">
        <w:rPr>
          <w:rFonts w:ascii="Book Antiqua" w:hAnsi="Book Antiqua"/>
          <w:sz w:val="24"/>
          <w:szCs w:val="24"/>
        </w:rPr>
        <w:t xml:space="preserve"> </w:t>
      </w:r>
      <w:r w:rsidR="00C531D2" w:rsidRPr="00E150F9">
        <w:rPr>
          <w:rFonts w:ascii="Book Antiqua" w:hAnsi="Book Antiqua"/>
          <w:sz w:val="24"/>
          <w:szCs w:val="24"/>
        </w:rPr>
        <w:t xml:space="preserve">To facilitate </w:t>
      </w:r>
      <w:r w:rsidR="002216EC" w:rsidRPr="00E150F9">
        <w:rPr>
          <w:rFonts w:ascii="Book Antiqua" w:hAnsi="Book Antiqua"/>
          <w:sz w:val="24"/>
          <w:szCs w:val="24"/>
        </w:rPr>
        <w:t>comparison between</w:t>
      </w:r>
      <w:r w:rsidR="00C531D2" w:rsidRPr="00E150F9">
        <w:rPr>
          <w:rFonts w:ascii="Book Antiqua" w:hAnsi="Book Antiqua"/>
          <w:sz w:val="24"/>
          <w:szCs w:val="24"/>
        </w:rPr>
        <w:t xml:space="preserve"> the four enzyme patterns, we normalized the </w:t>
      </w:r>
      <w:r w:rsidR="002216EC" w:rsidRPr="00E150F9">
        <w:rPr>
          <w:rFonts w:ascii="Book Antiqua" w:hAnsi="Book Antiqua"/>
          <w:sz w:val="24"/>
          <w:szCs w:val="24"/>
        </w:rPr>
        <w:t>data as</w:t>
      </w:r>
      <w:r w:rsidR="00950409" w:rsidRPr="00E150F9">
        <w:rPr>
          <w:rFonts w:ascii="Book Antiqua" w:hAnsi="Book Antiqua"/>
          <w:sz w:val="24"/>
          <w:szCs w:val="24"/>
        </w:rPr>
        <w:t xml:space="preserve"> percent changes per hour.</w:t>
      </w:r>
      <w:r w:rsidR="0090766C">
        <w:rPr>
          <w:rFonts w:ascii="Book Antiqua" w:hAnsi="Book Antiqua"/>
          <w:sz w:val="24"/>
          <w:szCs w:val="24"/>
        </w:rPr>
        <w:t xml:space="preserve"> </w:t>
      </w:r>
      <w:r w:rsidR="00950409" w:rsidRPr="00E150F9">
        <w:rPr>
          <w:rFonts w:ascii="Book Antiqua" w:hAnsi="Book Antiqua"/>
          <w:sz w:val="24"/>
          <w:szCs w:val="24"/>
        </w:rPr>
        <w:t>For example</w:t>
      </w:r>
      <w:r w:rsidR="00C531D2" w:rsidRPr="00E150F9">
        <w:rPr>
          <w:rFonts w:ascii="Book Antiqua" w:hAnsi="Book Antiqua"/>
          <w:sz w:val="24"/>
          <w:szCs w:val="24"/>
        </w:rPr>
        <w:t>,</w:t>
      </w:r>
      <w:r w:rsidR="00950409" w:rsidRPr="00E150F9">
        <w:rPr>
          <w:rFonts w:ascii="Book Antiqua" w:hAnsi="Book Antiqua"/>
          <w:sz w:val="24"/>
          <w:szCs w:val="24"/>
        </w:rPr>
        <w:t xml:space="preserve"> a change in AST from 50 to 150</w:t>
      </w:r>
      <w:r w:rsidR="00C531D2" w:rsidRPr="00E150F9">
        <w:rPr>
          <w:rFonts w:ascii="Book Antiqua" w:hAnsi="Book Antiqua"/>
          <w:sz w:val="24"/>
          <w:szCs w:val="24"/>
        </w:rPr>
        <w:t xml:space="preserve"> </w:t>
      </w:r>
      <w:r w:rsidR="002216EC" w:rsidRPr="00E150F9">
        <w:rPr>
          <w:rFonts w:ascii="Book Antiqua" w:hAnsi="Book Antiqua"/>
          <w:sz w:val="24"/>
          <w:szCs w:val="24"/>
        </w:rPr>
        <w:t>units over</w:t>
      </w:r>
      <w:r w:rsidR="00950409" w:rsidRPr="00E150F9">
        <w:rPr>
          <w:rFonts w:ascii="Book Antiqua" w:hAnsi="Book Antiqua"/>
          <w:sz w:val="24"/>
          <w:szCs w:val="24"/>
        </w:rPr>
        <w:t xml:space="preserve"> </w:t>
      </w:r>
      <w:r w:rsidR="00C531D2" w:rsidRPr="00E150F9">
        <w:rPr>
          <w:rFonts w:ascii="Book Antiqua" w:hAnsi="Book Antiqua"/>
          <w:sz w:val="24"/>
          <w:szCs w:val="24"/>
        </w:rPr>
        <w:t xml:space="preserve">a </w:t>
      </w:r>
      <w:r w:rsidR="00950409" w:rsidRPr="00E150F9">
        <w:rPr>
          <w:rFonts w:ascii="Book Antiqua" w:hAnsi="Book Antiqua"/>
          <w:sz w:val="24"/>
          <w:szCs w:val="24"/>
        </w:rPr>
        <w:t>10 h</w:t>
      </w:r>
      <w:r w:rsidR="00C531D2" w:rsidRPr="00E150F9">
        <w:rPr>
          <w:rFonts w:ascii="Book Antiqua" w:hAnsi="Book Antiqua"/>
          <w:sz w:val="24"/>
          <w:szCs w:val="24"/>
        </w:rPr>
        <w:t xml:space="preserve"> interval, </w:t>
      </w:r>
      <w:r w:rsidR="00950409" w:rsidRPr="00E150F9">
        <w:rPr>
          <w:rFonts w:ascii="Book Antiqua" w:hAnsi="Book Antiqua"/>
          <w:sz w:val="24"/>
          <w:szCs w:val="24"/>
        </w:rPr>
        <w:t xml:space="preserve">would </w:t>
      </w:r>
      <w:r w:rsidR="00B503A8" w:rsidRPr="00E150F9">
        <w:rPr>
          <w:rFonts w:ascii="Book Antiqua" w:hAnsi="Book Antiqua"/>
          <w:sz w:val="24"/>
          <w:szCs w:val="24"/>
        </w:rPr>
        <w:t>calculate</w:t>
      </w:r>
      <w:r w:rsidR="00C531D2" w:rsidRPr="00E150F9">
        <w:rPr>
          <w:rFonts w:ascii="Book Antiqua" w:hAnsi="Book Antiqua"/>
          <w:sz w:val="24"/>
          <w:szCs w:val="24"/>
        </w:rPr>
        <w:t xml:space="preserve"> </w:t>
      </w:r>
      <w:r w:rsidR="002216EC" w:rsidRPr="00E150F9">
        <w:rPr>
          <w:rFonts w:ascii="Book Antiqua" w:hAnsi="Book Antiqua"/>
          <w:sz w:val="24"/>
          <w:szCs w:val="24"/>
        </w:rPr>
        <w:t>to a</w:t>
      </w:r>
      <w:r w:rsidR="00950409" w:rsidRPr="00E150F9">
        <w:rPr>
          <w:rFonts w:ascii="Book Antiqua" w:hAnsi="Book Antiqua"/>
          <w:sz w:val="24"/>
          <w:szCs w:val="24"/>
        </w:rPr>
        <w:t xml:space="preserve"> change of 10 units per hour</w:t>
      </w:r>
      <w:r w:rsidR="00324E3C" w:rsidRPr="00E150F9">
        <w:rPr>
          <w:rFonts w:ascii="Book Antiqua" w:hAnsi="Book Antiqua"/>
          <w:sz w:val="24"/>
          <w:szCs w:val="24"/>
        </w:rPr>
        <w:t xml:space="preserve">, representing </w:t>
      </w:r>
      <w:r w:rsidR="00950409" w:rsidRPr="00E150F9">
        <w:rPr>
          <w:rFonts w:ascii="Book Antiqua" w:hAnsi="Book Antiqua"/>
          <w:sz w:val="24"/>
          <w:szCs w:val="24"/>
        </w:rPr>
        <w:t>a 20% per hour increase</w:t>
      </w:r>
      <w:r w:rsidR="00324E3C" w:rsidRPr="00E150F9">
        <w:rPr>
          <w:rFonts w:ascii="Book Antiqua" w:hAnsi="Book Antiqua"/>
          <w:sz w:val="24"/>
          <w:szCs w:val="24"/>
        </w:rPr>
        <w:t xml:space="preserve"> from 50 units</w:t>
      </w:r>
      <w:r w:rsidR="007448FC" w:rsidRPr="00E150F9">
        <w:rPr>
          <w:rFonts w:ascii="Book Antiqua" w:hAnsi="Book Antiqua"/>
          <w:sz w:val="24"/>
          <w:szCs w:val="24"/>
        </w:rPr>
        <w:t xml:space="preserve">. </w:t>
      </w:r>
      <w:r w:rsidR="00F3425D" w:rsidRPr="00E150F9">
        <w:rPr>
          <w:rFonts w:ascii="Book Antiqua" w:hAnsi="Book Antiqua"/>
          <w:sz w:val="24"/>
          <w:szCs w:val="24"/>
        </w:rPr>
        <w:t xml:space="preserve">Figure </w:t>
      </w:r>
      <w:r w:rsidR="0028526C" w:rsidRPr="00E150F9">
        <w:rPr>
          <w:rFonts w:ascii="Book Antiqua" w:hAnsi="Book Antiqua"/>
          <w:sz w:val="24"/>
          <w:szCs w:val="24"/>
        </w:rPr>
        <w:t>2</w:t>
      </w:r>
      <w:r w:rsidR="00F3425D" w:rsidRPr="00E150F9">
        <w:rPr>
          <w:rFonts w:ascii="Book Antiqua" w:hAnsi="Book Antiqua"/>
          <w:sz w:val="24"/>
          <w:szCs w:val="24"/>
        </w:rPr>
        <w:t xml:space="preserve"> show</w:t>
      </w:r>
      <w:r w:rsidR="004742DC" w:rsidRPr="00E150F9">
        <w:rPr>
          <w:rFonts w:ascii="Book Antiqua" w:hAnsi="Book Antiqua"/>
          <w:sz w:val="24"/>
          <w:szCs w:val="24"/>
        </w:rPr>
        <w:t>s</w:t>
      </w:r>
      <w:r w:rsidR="008F53F2" w:rsidRPr="00E150F9">
        <w:rPr>
          <w:rFonts w:ascii="Book Antiqua" w:hAnsi="Book Antiqua"/>
          <w:sz w:val="24"/>
          <w:szCs w:val="24"/>
        </w:rPr>
        <w:t xml:space="preserve"> the time </w:t>
      </w:r>
      <w:r w:rsidR="00324E3C" w:rsidRPr="00E150F9">
        <w:rPr>
          <w:rFonts w:ascii="Book Antiqua" w:hAnsi="Book Antiqua"/>
          <w:sz w:val="24"/>
          <w:szCs w:val="24"/>
        </w:rPr>
        <w:t xml:space="preserve">intervals </w:t>
      </w:r>
      <w:r w:rsidR="008F53F2" w:rsidRPr="00E150F9">
        <w:rPr>
          <w:rFonts w:ascii="Book Antiqua" w:hAnsi="Book Antiqua"/>
          <w:sz w:val="24"/>
          <w:szCs w:val="24"/>
        </w:rPr>
        <w:t xml:space="preserve">between the </w:t>
      </w:r>
      <w:r w:rsidR="00324E3C" w:rsidRPr="00E150F9">
        <w:rPr>
          <w:rFonts w:ascii="Book Antiqua" w:hAnsi="Book Antiqua"/>
          <w:sz w:val="24"/>
          <w:szCs w:val="24"/>
        </w:rPr>
        <w:t xml:space="preserve">sequential </w:t>
      </w:r>
      <w:r w:rsidR="002216EC" w:rsidRPr="00E150F9">
        <w:rPr>
          <w:rFonts w:ascii="Book Antiqua" w:hAnsi="Book Antiqua"/>
          <w:sz w:val="24"/>
          <w:szCs w:val="24"/>
        </w:rPr>
        <w:t>measurements tests</w:t>
      </w:r>
      <w:r w:rsidR="00324E3C" w:rsidRPr="00E150F9">
        <w:rPr>
          <w:rFonts w:ascii="Book Antiqua" w:hAnsi="Book Antiqua"/>
          <w:sz w:val="24"/>
          <w:szCs w:val="24"/>
        </w:rPr>
        <w:t xml:space="preserve">, which </w:t>
      </w:r>
      <w:r w:rsidR="0055681D" w:rsidRPr="00E150F9">
        <w:rPr>
          <w:rFonts w:ascii="Book Antiqua" w:hAnsi="Book Antiqua"/>
          <w:sz w:val="24"/>
          <w:szCs w:val="24"/>
        </w:rPr>
        <w:t>allows a</w:t>
      </w:r>
      <w:r w:rsidR="00324E3C" w:rsidRPr="00E150F9">
        <w:rPr>
          <w:rFonts w:ascii="Book Antiqua" w:hAnsi="Book Antiqua"/>
          <w:sz w:val="24"/>
          <w:szCs w:val="24"/>
        </w:rPr>
        <w:t xml:space="preserve"> </w:t>
      </w:r>
      <w:r w:rsidR="002216EC" w:rsidRPr="00E150F9">
        <w:rPr>
          <w:rFonts w:ascii="Book Antiqua" w:hAnsi="Book Antiqua"/>
          <w:sz w:val="24"/>
          <w:szCs w:val="24"/>
        </w:rPr>
        <w:t>visual appreciation</w:t>
      </w:r>
      <w:r w:rsidR="008F53F2" w:rsidRPr="00E150F9">
        <w:rPr>
          <w:rFonts w:ascii="Book Antiqua" w:hAnsi="Book Antiqua"/>
          <w:sz w:val="24"/>
          <w:szCs w:val="24"/>
        </w:rPr>
        <w:t xml:space="preserve"> of the time</w:t>
      </w:r>
      <w:r w:rsidR="00324E3C" w:rsidRPr="00E150F9">
        <w:rPr>
          <w:rFonts w:ascii="Book Antiqua" w:hAnsi="Book Antiqua"/>
          <w:sz w:val="24"/>
          <w:szCs w:val="24"/>
        </w:rPr>
        <w:t xml:space="preserve"> course of the changes in enzyme levels</w:t>
      </w:r>
      <w:r w:rsidR="008F53F2" w:rsidRPr="00E150F9">
        <w:rPr>
          <w:rFonts w:ascii="Book Antiqua" w:hAnsi="Book Antiqua"/>
          <w:sz w:val="24"/>
          <w:szCs w:val="24"/>
        </w:rPr>
        <w:t>.</w:t>
      </w:r>
      <w:r w:rsidR="0090766C">
        <w:rPr>
          <w:rFonts w:ascii="Book Antiqua" w:hAnsi="Book Antiqua"/>
          <w:sz w:val="24"/>
          <w:szCs w:val="24"/>
        </w:rPr>
        <w:t xml:space="preserve"> </w:t>
      </w:r>
      <w:r w:rsidR="005F7E2A" w:rsidRPr="00E150F9">
        <w:rPr>
          <w:rFonts w:ascii="Book Antiqua" w:hAnsi="Book Antiqua"/>
          <w:sz w:val="24"/>
          <w:szCs w:val="24"/>
        </w:rPr>
        <w:t xml:space="preserve">The average time between tests grew longer </w:t>
      </w:r>
      <w:r w:rsidR="00324E3C" w:rsidRPr="00E150F9">
        <w:rPr>
          <w:rFonts w:ascii="Book Antiqua" w:hAnsi="Book Antiqua"/>
          <w:sz w:val="24"/>
          <w:szCs w:val="24"/>
        </w:rPr>
        <w:t xml:space="preserve">from </w:t>
      </w:r>
      <w:r w:rsidR="005F7E2A" w:rsidRPr="00E150F9">
        <w:rPr>
          <w:rFonts w:ascii="Book Antiqua" w:hAnsi="Book Antiqua"/>
          <w:sz w:val="24"/>
          <w:szCs w:val="24"/>
        </w:rPr>
        <w:t>the first</w:t>
      </w:r>
      <w:r w:rsidR="00324E3C" w:rsidRPr="00E150F9">
        <w:rPr>
          <w:rFonts w:ascii="Book Antiqua" w:hAnsi="Book Antiqua"/>
          <w:sz w:val="24"/>
          <w:szCs w:val="24"/>
        </w:rPr>
        <w:t xml:space="preserve"> to </w:t>
      </w:r>
      <w:r w:rsidR="002216EC" w:rsidRPr="00E150F9">
        <w:rPr>
          <w:rFonts w:ascii="Book Antiqua" w:hAnsi="Book Antiqua"/>
          <w:sz w:val="24"/>
          <w:szCs w:val="24"/>
        </w:rPr>
        <w:t>the last</w:t>
      </w:r>
      <w:r w:rsidR="005F7E2A" w:rsidRPr="00E150F9">
        <w:rPr>
          <w:rFonts w:ascii="Book Antiqua" w:hAnsi="Book Antiqua"/>
          <w:sz w:val="24"/>
          <w:szCs w:val="24"/>
        </w:rPr>
        <w:t xml:space="preserve"> test</w:t>
      </w:r>
      <w:r w:rsidR="00324E3C" w:rsidRPr="00E150F9">
        <w:rPr>
          <w:rFonts w:ascii="Book Antiqua" w:hAnsi="Book Antiqua"/>
          <w:sz w:val="24"/>
          <w:szCs w:val="24"/>
        </w:rPr>
        <w:t xml:space="preserve">, at </w:t>
      </w:r>
      <w:r w:rsidR="005F7E2A" w:rsidRPr="00E150F9">
        <w:rPr>
          <w:rFonts w:ascii="Book Antiqua" w:hAnsi="Book Antiqua"/>
          <w:sz w:val="24"/>
          <w:szCs w:val="24"/>
        </w:rPr>
        <w:t>15.8, 25</w:t>
      </w:r>
      <w:r w:rsidR="004A5C39" w:rsidRPr="00E150F9">
        <w:rPr>
          <w:rFonts w:ascii="Book Antiqua" w:hAnsi="Book Antiqua"/>
          <w:sz w:val="24"/>
          <w:szCs w:val="24"/>
        </w:rPr>
        <w:t>.3 and 29.8 h</w:t>
      </w:r>
      <w:r w:rsidR="00324E3C" w:rsidRPr="00E150F9">
        <w:rPr>
          <w:rFonts w:ascii="Book Antiqua" w:hAnsi="Book Antiqua"/>
          <w:sz w:val="24"/>
          <w:szCs w:val="24"/>
        </w:rPr>
        <w:t>,</w:t>
      </w:r>
      <w:r w:rsidR="004A5C39" w:rsidRPr="00E150F9">
        <w:rPr>
          <w:rFonts w:ascii="Book Antiqua" w:hAnsi="Book Antiqua"/>
          <w:sz w:val="24"/>
          <w:szCs w:val="24"/>
        </w:rPr>
        <w:t xml:space="preserve"> respectively.</w:t>
      </w:r>
    </w:p>
    <w:p w:rsidR="00AA0E76" w:rsidRPr="00E150F9" w:rsidRDefault="006C51F0" w:rsidP="001E0EBA">
      <w:pPr>
        <w:bidi w:val="0"/>
        <w:spacing w:after="0" w:line="360" w:lineRule="auto"/>
        <w:ind w:firstLineChars="100" w:firstLine="240"/>
        <w:jc w:val="both"/>
        <w:rPr>
          <w:rFonts w:ascii="Book Antiqua" w:hAnsi="Book Antiqua"/>
          <w:b/>
          <w:bCs/>
          <w:sz w:val="24"/>
          <w:szCs w:val="24"/>
        </w:rPr>
      </w:pPr>
      <w:r w:rsidRPr="00E150F9">
        <w:rPr>
          <w:rFonts w:ascii="Book Antiqua" w:hAnsi="Book Antiqua"/>
          <w:sz w:val="24"/>
          <w:szCs w:val="24"/>
        </w:rPr>
        <w:t xml:space="preserve">We compared </w:t>
      </w:r>
      <w:r w:rsidR="00324E3C" w:rsidRPr="00E150F9">
        <w:rPr>
          <w:rFonts w:ascii="Book Antiqua" w:hAnsi="Book Antiqua"/>
          <w:sz w:val="24"/>
          <w:szCs w:val="24"/>
        </w:rPr>
        <w:t xml:space="preserve">changes in </w:t>
      </w:r>
      <w:r w:rsidRPr="00E150F9">
        <w:rPr>
          <w:rFonts w:ascii="Book Antiqua" w:hAnsi="Book Antiqua"/>
          <w:sz w:val="24"/>
          <w:szCs w:val="24"/>
        </w:rPr>
        <w:t xml:space="preserve">all </w:t>
      </w:r>
      <w:r w:rsidR="004742DC" w:rsidRPr="00E150F9">
        <w:rPr>
          <w:rFonts w:ascii="Book Antiqua" w:hAnsi="Book Antiqua"/>
          <w:sz w:val="24"/>
          <w:szCs w:val="24"/>
        </w:rPr>
        <w:t>five</w:t>
      </w:r>
      <w:r w:rsidRPr="00E150F9">
        <w:rPr>
          <w:rFonts w:ascii="Book Antiqua" w:hAnsi="Book Antiqua"/>
          <w:sz w:val="24"/>
          <w:szCs w:val="24"/>
        </w:rPr>
        <w:t xml:space="preserve"> </w:t>
      </w:r>
      <w:r w:rsidR="00867219" w:rsidRPr="00E150F9">
        <w:rPr>
          <w:rFonts w:ascii="Book Antiqua" w:hAnsi="Book Antiqua"/>
          <w:sz w:val="24"/>
          <w:szCs w:val="24"/>
        </w:rPr>
        <w:t xml:space="preserve">primary </w:t>
      </w:r>
      <w:r w:rsidRPr="00E150F9">
        <w:rPr>
          <w:rFonts w:ascii="Book Antiqua" w:hAnsi="Book Antiqua"/>
          <w:sz w:val="24"/>
          <w:szCs w:val="24"/>
        </w:rPr>
        <w:t xml:space="preserve">variables to one another at </w:t>
      </w:r>
      <w:r w:rsidR="004742DC" w:rsidRPr="00E150F9">
        <w:rPr>
          <w:rFonts w:ascii="Book Antiqua" w:hAnsi="Book Antiqua"/>
          <w:sz w:val="24"/>
          <w:szCs w:val="24"/>
        </w:rPr>
        <w:t>three</w:t>
      </w:r>
      <w:r w:rsidRPr="00E150F9">
        <w:rPr>
          <w:rFonts w:ascii="Book Antiqua" w:hAnsi="Book Antiqua"/>
          <w:sz w:val="24"/>
          <w:szCs w:val="24"/>
        </w:rPr>
        <w:t xml:space="preserve"> different points</w:t>
      </w:r>
      <w:r w:rsidR="00324E3C" w:rsidRPr="00E150F9">
        <w:rPr>
          <w:rFonts w:ascii="Book Antiqua" w:hAnsi="Book Antiqua"/>
          <w:sz w:val="24"/>
          <w:szCs w:val="24"/>
        </w:rPr>
        <w:t xml:space="preserve">, </w:t>
      </w:r>
      <w:r w:rsidR="002216EC" w:rsidRPr="00083C75">
        <w:rPr>
          <w:rFonts w:ascii="Book Antiqua" w:hAnsi="Book Antiqua"/>
          <w:i/>
          <w:sz w:val="24"/>
          <w:szCs w:val="24"/>
        </w:rPr>
        <w:t>i.e</w:t>
      </w:r>
      <w:r w:rsidR="002216EC" w:rsidRPr="00E150F9">
        <w:rPr>
          <w:rFonts w:ascii="Book Antiqua" w:hAnsi="Book Antiqua"/>
          <w:sz w:val="24"/>
          <w:szCs w:val="24"/>
        </w:rPr>
        <w:t>.</w:t>
      </w:r>
      <w:r w:rsidR="00083C75">
        <w:rPr>
          <w:rFonts w:ascii="Book Antiqua" w:hAnsi="Book Antiqua" w:hint="eastAsia"/>
          <w:sz w:val="24"/>
          <w:szCs w:val="24"/>
          <w:lang w:eastAsia="zh-CN"/>
        </w:rPr>
        <w:t>,</w:t>
      </w:r>
      <w:r w:rsidR="00324E3C" w:rsidRPr="00E150F9">
        <w:rPr>
          <w:rFonts w:ascii="Book Antiqua" w:hAnsi="Book Antiqua"/>
          <w:sz w:val="24"/>
          <w:szCs w:val="24"/>
        </w:rPr>
        <w:t xml:space="preserve"> p</w:t>
      </w:r>
      <w:r w:rsidRPr="00E150F9">
        <w:rPr>
          <w:rFonts w:ascii="Book Antiqua" w:hAnsi="Book Antiqua"/>
          <w:sz w:val="24"/>
          <w:szCs w:val="24"/>
        </w:rPr>
        <w:t>ercent change</w:t>
      </w:r>
      <w:r w:rsidR="00324E3C" w:rsidRPr="00E150F9">
        <w:rPr>
          <w:rFonts w:ascii="Book Antiqua" w:hAnsi="Book Antiqua"/>
          <w:sz w:val="24"/>
          <w:szCs w:val="24"/>
        </w:rPr>
        <w:t>s</w:t>
      </w:r>
      <w:r w:rsidRPr="00E150F9">
        <w:rPr>
          <w:rFonts w:ascii="Book Antiqua" w:hAnsi="Book Antiqua"/>
          <w:sz w:val="24"/>
          <w:szCs w:val="24"/>
        </w:rPr>
        <w:t xml:space="preserve"> </w:t>
      </w:r>
      <w:r w:rsidR="00875646" w:rsidRPr="00E150F9">
        <w:rPr>
          <w:rFonts w:ascii="Book Antiqua" w:hAnsi="Book Antiqua"/>
          <w:sz w:val="24"/>
          <w:szCs w:val="24"/>
        </w:rPr>
        <w:t xml:space="preserve">per hour </w:t>
      </w:r>
      <w:r w:rsidRPr="00E150F9">
        <w:rPr>
          <w:rFonts w:ascii="Book Antiqua" w:hAnsi="Book Antiqua"/>
          <w:sz w:val="24"/>
          <w:szCs w:val="24"/>
        </w:rPr>
        <w:t>between test</w:t>
      </w:r>
      <w:r w:rsidR="00324E3C" w:rsidRPr="00E150F9">
        <w:rPr>
          <w:rFonts w:ascii="Book Antiqua" w:hAnsi="Book Antiqua"/>
          <w:sz w:val="24"/>
          <w:szCs w:val="24"/>
        </w:rPr>
        <w:t>s</w:t>
      </w:r>
      <w:r w:rsidRPr="00E150F9">
        <w:rPr>
          <w:rFonts w:ascii="Book Antiqua" w:hAnsi="Book Antiqua"/>
          <w:sz w:val="24"/>
          <w:szCs w:val="24"/>
        </w:rPr>
        <w:t xml:space="preserve"> 1 </w:t>
      </w:r>
      <w:r w:rsidR="003E44FB" w:rsidRPr="00E150F9">
        <w:rPr>
          <w:rFonts w:ascii="Book Antiqua" w:hAnsi="Book Antiqua"/>
          <w:sz w:val="24"/>
          <w:szCs w:val="24"/>
        </w:rPr>
        <w:t xml:space="preserve">and </w:t>
      </w:r>
      <w:r w:rsidRPr="00E150F9">
        <w:rPr>
          <w:rFonts w:ascii="Book Antiqua" w:hAnsi="Book Antiqua"/>
          <w:sz w:val="24"/>
          <w:szCs w:val="24"/>
        </w:rPr>
        <w:t>2</w:t>
      </w:r>
      <w:r w:rsidR="002216EC" w:rsidRPr="00E150F9">
        <w:rPr>
          <w:rFonts w:ascii="Book Antiqua" w:hAnsi="Book Antiqua"/>
          <w:sz w:val="24"/>
          <w:szCs w:val="24"/>
        </w:rPr>
        <w:t>, 2</w:t>
      </w:r>
      <w:r w:rsidRPr="00E150F9">
        <w:rPr>
          <w:rFonts w:ascii="Book Antiqua" w:hAnsi="Book Antiqua"/>
          <w:sz w:val="24"/>
          <w:szCs w:val="24"/>
        </w:rPr>
        <w:t xml:space="preserve"> </w:t>
      </w:r>
      <w:r w:rsidR="003E44FB" w:rsidRPr="00E150F9">
        <w:rPr>
          <w:rFonts w:ascii="Book Antiqua" w:hAnsi="Book Antiqua"/>
          <w:sz w:val="24"/>
          <w:szCs w:val="24"/>
        </w:rPr>
        <w:t>and</w:t>
      </w:r>
      <w:r w:rsidRPr="00E150F9">
        <w:rPr>
          <w:rFonts w:ascii="Book Antiqua" w:hAnsi="Book Antiqua"/>
          <w:sz w:val="24"/>
          <w:szCs w:val="24"/>
        </w:rPr>
        <w:t xml:space="preserve"> 3, and 3 </w:t>
      </w:r>
      <w:r w:rsidR="003E44FB" w:rsidRPr="00E150F9">
        <w:rPr>
          <w:rFonts w:ascii="Book Antiqua" w:hAnsi="Book Antiqua"/>
          <w:sz w:val="24"/>
          <w:szCs w:val="24"/>
        </w:rPr>
        <w:t>and</w:t>
      </w:r>
      <w:r w:rsidRPr="00E150F9">
        <w:rPr>
          <w:rFonts w:ascii="Book Antiqua" w:hAnsi="Book Antiqua"/>
          <w:sz w:val="24"/>
          <w:szCs w:val="24"/>
        </w:rPr>
        <w:t xml:space="preserve"> 4</w:t>
      </w:r>
      <w:r w:rsidR="00324E3C" w:rsidRPr="00E150F9">
        <w:rPr>
          <w:rFonts w:ascii="Book Antiqua" w:hAnsi="Book Antiqua"/>
          <w:sz w:val="24"/>
          <w:szCs w:val="24"/>
        </w:rPr>
        <w:t xml:space="preserve">, </w:t>
      </w:r>
      <w:r w:rsidR="003763C7" w:rsidRPr="00E150F9">
        <w:rPr>
          <w:rFonts w:ascii="Book Antiqua" w:hAnsi="Book Antiqua"/>
          <w:sz w:val="24"/>
          <w:szCs w:val="24"/>
        </w:rPr>
        <w:t xml:space="preserve">as is shown in </w:t>
      </w:r>
      <w:r w:rsidR="00324E3C" w:rsidRPr="00E150F9">
        <w:rPr>
          <w:rFonts w:ascii="Book Antiqua" w:hAnsi="Book Antiqua"/>
          <w:sz w:val="24"/>
          <w:szCs w:val="24"/>
        </w:rPr>
        <w:t>F</w:t>
      </w:r>
      <w:r w:rsidR="003763C7" w:rsidRPr="00E150F9">
        <w:rPr>
          <w:rFonts w:ascii="Book Antiqua" w:hAnsi="Book Antiqua"/>
          <w:sz w:val="24"/>
          <w:szCs w:val="24"/>
        </w:rPr>
        <w:t>igure 3.</w:t>
      </w:r>
    </w:p>
    <w:p w:rsidR="008048D5" w:rsidRPr="00E150F9" w:rsidRDefault="00324E3C" w:rsidP="00083C75">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It</w:t>
      </w:r>
      <w:r w:rsidR="00871531" w:rsidRPr="00E150F9">
        <w:rPr>
          <w:rFonts w:ascii="Book Antiqua" w:hAnsi="Book Antiqua"/>
          <w:sz w:val="24"/>
          <w:szCs w:val="24"/>
        </w:rPr>
        <w:t xml:space="preserve"> can be </w:t>
      </w:r>
      <w:r w:rsidRPr="00E150F9">
        <w:rPr>
          <w:rFonts w:ascii="Book Antiqua" w:hAnsi="Book Antiqua"/>
          <w:sz w:val="24"/>
          <w:szCs w:val="24"/>
        </w:rPr>
        <w:t>readily s</w:t>
      </w:r>
      <w:r w:rsidR="00871531" w:rsidRPr="00E150F9">
        <w:rPr>
          <w:rFonts w:ascii="Book Antiqua" w:hAnsi="Book Antiqua"/>
          <w:sz w:val="24"/>
          <w:szCs w:val="24"/>
        </w:rPr>
        <w:t xml:space="preserve">een that the largest </w:t>
      </w:r>
      <w:r w:rsidRPr="00E150F9">
        <w:rPr>
          <w:rFonts w:ascii="Book Antiqua" w:hAnsi="Book Antiqua"/>
          <w:sz w:val="24"/>
          <w:szCs w:val="24"/>
        </w:rPr>
        <w:t xml:space="preserve">percent </w:t>
      </w:r>
      <w:r w:rsidR="00871531" w:rsidRPr="00E150F9">
        <w:rPr>
          <w:rFonts w:ascii="Book Antiqua" w:hAnsi="Book Antiqua"/>
          <w:sz w:val="24"/>
          <w:szCs w:val="24"/>
        </w:rPr>
        <w:t>changes</w:t>
      </w:r>
      <w:r w:rsidRPr="00E150F9">
        <w:rPr>
          <w:rFonts w:ascii="Book Antiqua" w:hAnsi="Book Antiqua"/>
          <w:sz w:val="24"/>
          <w:szCs w:val="24"/>
        </w:rPr>
        <w:t xml:space="preserve"> in enzyme levels, which were also statistically significant, </w:t>
      </w:r>
      <w:r w:rsidR="00871531" w:rsidRPr="00E150F9">
        <w:rPr>
          <w:rFonts w:ascii="Book Antiqua" w:hAnsi="Book Antiqua"/>
          <w:sz w:val="24"/>
          <w:szCs w:val="24"/>
        </w:rPr>
        <w:t xml:space="preserve">were seen between </w:t>
      </w:r>
      <w:r w:rsidRPr="00E150F9">
        <w:rPr>
          <w:rFonts w:ascii="Book Antiqua" w:hAnsi="Book Antiqua"/>
          <w:sz w:val="24"/>
          <w:szCs w:val="24"/>
        </w:rPr>
        <w:t xml:space="preserve">the first and second tests, and </w:t>
      </w:r>
      <w:r w:rsidR="002216EC" w:rsidRPr="00E150F9">
        <w:rPr>
          <w:rFonts w:ascii="Book Antiqua" w:hAnsi="Book Antiqua"/>
          <w:sz w:val="24"/>
          <w:szCs w:val="24"/>
        </w:rPr>
        <w:t>that ALT</w:t>
      </w:r>
      <w:r w:rsidR="00871531" w:rsidRPr="00E150F9">
        <w:rPr>
          <w:rFonts w:ascii="Book Antiqua" w:hAnsi="Book Antiqua"/>
          <w:sz w:val="24"/>
          <w:szCs w:val="24"/>
        </w:rPr>
        <w:t xml:space="preserve"> changed the most followed by AST, </w:t>
      </w:r>
      <w:r w:rsidR="00BD7E36" w:rsidRPr="00E150F9">
        <w:rPr>
          <w:rFonts w:ascii="Book Antiqua" w:hAnsi="Book Antiqua"/>
          <w:sz w:val="24"/>
          <w:szCs w:val="24"/>
        </w:rPr>
        <w:t>GGT</w:t>
      </w:r>
      <w:r w:rsidR="00871531" w:rsidRPr="00E150F9">
        <w:rPr>
          <w:rFonts w:ascii="Book Antiqua" w:hAnsi="Book Antiqua"/>
          <w:sz w:val="24"/>
          <w:szCs w:val="24"/>
        </w:rPr>
        <w:t xml:space="preserve">, </w:t>
      </w:r>
      <w:r w:rsidRPr="00E150F9">
        <w:rPr>
          <w:rFonts w:ascii="Book Antiqua" w:hAnsi="Book Antiqua"/>
          <w:sz w:val="24"/>
          <w:szCs w:val="24"/>
        </w:rPr>
        <w:t>b</w:t>
      </w:r>
      <w:r w:rsidR="00871531" w:rsidRPr="00E150F9">
        <w:rPr>
          <w:rFonts w:ascii="Book Antiqua" w:hAnsi="Book Antiqua"/>
          <w:sz w:val="24"/>
          <w:szCs w:val="24"/>
        </w:rPr>
        <w:t xml:space="preserve">ilirubin and ALKP. </w:t>
      </w:r>
      <w:r w:rsidR="00A66144" w:rsidRPr="00E150F9">
        <w:rPr>
          <w:rFonts w:ascii="Book Antiqua" w:hAnsi="Book Antiqua"/>
          <w:sz w:val="24"/>
          <w:szCs w:val="24"/>
        </w:rPr>
        <w:t>Between test</w:t>
      </w:r>
      <w:r w:rsidRPr="00E150F9">
        <w:rPr>
          <w:rFonts w:ascii="Book Antiqua" w:hAnsi="Book Antiqua"/>
          <w:sz w:val="24"/>
          <w:szCs w:val="24"/>
        </w:rPr>
        <w:t>s</w:t>
      </w:r>
      <w:r w:rsidR="00A66144" w:rsidRPr="00E150F9">
        <w:rPr>
          <w:rFonts w:ascii="Book Antiqua" w:hAnsi="Book Antiqua"/>
          <w:sz w:val="24"/>
          <w:szCs w:val="24"/>
        </w:rPr>
        <w:t xml:space="preserve"> two and three</w:t>
      </w:r>
      <w:r w:rsidR="002216EC" w:rsidRPr="00E150F9">
        <w:rPr>
          <w:rFonts w:ascii="Book Antiqua" w:hAnsi="Book Antiqua"/>
          <w:sz w:val="24"/>
          <w:szCs w:val="24"/>
        </w:rPr>
        <w:t>, the</w:t>
      </w:r>
      <w:r w:rsidRPr="00E150F9">
        <w:rPr>
          <w:rFonts w:ascii="Book Antiqua" w:hAnsi="Book Antiqua"/>
          <w:sz w:val="24"/>
          <w:szCs w:val="24"/>
        </w:rPr>
        <w:t xml:space="preserve"> </w:t>
      </w:r>
      <w:r w:rsidR="00A66144" w:rsidRPr="00E150F9">
        <w:rPr>
          <w:rFonts w:ascii="Book Antiqua" w:hAnsi="Book Antiqua"/>
          <w:sz w:val="24"/>
          <w:szCs w:val="24"/>
        </w:rPr>
        <w:t>effect</w:t>
      </w:r>
      <w:r w:rsidRPr="00E150F9">
        <w:rPr>
          <w:rFonts w:ascii="Book Antiqua" w:hAnsi="Book Antiqua"/>
          <w:sz w:val="24"/>
          <w:szCs w:val="24"/>
        </w:rPr>
        <w:t>s</w:t>
      </w:r>
      <w:r w:rsidR="00A66144" w:rsidRPr="00E150F9">
        <w:rPr>
          <w:rFonts w:ascii="Book Antiqua" w:hAnsi="Book Antiqua"/>
          <w:sz w:val="24"/>
          <w:szCs w:val="24"/>
        </w:rPr>
        <w:t xml:space="preserve"> were far smaller with AST being the only variable </w:t>
      </w:r>
      <w:r w:rsidR="002E352E" w:rsidRPr="00E150F9">
        <w:rPr>
          <w:rFonts w:ascii="Book Antiqua" w:hAnsi="Book Antiqua"/>
          <w:sz w:val="24"/>
          <w:szCs w:val="24"/>
        </w:rPr>
        <w:t xml:space="preserve">with </w:t>
      </w:r>
      <w:r w:rsidR="002216EC" w:rsidRPr="00E150F9">
        <w:rPr>
          <w:rFonts w:ascii="Book Antiqua" w:hAnsi="Book Antiqua"/>
          <w:sz w:val="24"/>
          <w:szCs w:val="24"/>
        </w:rPr>
        <w:t>greater than</w:t>
      </w:r>
      <w:r w:rsidR="00A66144" w:rsidRPr="00E150F9">
        <w:rPr>
          <w:rFonts w:ascii="Book Antiqua" w:hAnsi="Book Antiqua"/>
          <w:sz w:val="24"/>
          <w:szCs w:val="24"/>
        </w:rPr>
        <w:t xml:space="preserve"> one percent </w:t>
      </w:r>
      <w:r w:rsidR="002E352E" w:rsidRPr="00E150F9">
        <w:rPr>
          <w:rFonts w:ascii="Book Antiqua" w:hAnsi="Book Antiqua"/>
          <w:sz w:val="24"/>
          <w:szCs w:val="24"/>
        </w:rPr>
        <w:t>change</w:t>
      </w:r>
      <w:r w:rsidR="00A66144" w:rsidRPr="00E150F9">
        <w:rPr>
          <w:rFonts w:ascii="Book Antiqua" w:hAnsi="Book Antiqua"/>
          <w:sz w:val="24"/>
          <w:szCs w:val="24"/>
        </w:rPr>
        <w:t>.</w:t>
      </w:r>
      <w:r w:rsidR="00A321F8" w:rsidRPr="00E150F9">
        <w:rPr>
          <w:rFonts w:ascii="Book Antiqua" w:hAnsi="Book Antiqua"/>
          <w:sz w:val="24"/>
          <w:szCs w:val="24"/>
        </w:rPr>
        <w:t xml:space="preserve"> Between tests </w:t>
      </w:r>
      <w:r w:rsidR="00A321F8" w:rsidRPr="00E150F9">
        <w:rPr>
          <w:rFonts w:ascii="Book Antiqua" w:hAnsi="Book Antiqua"/>
          <w:sz w:val="24"/>
          <w:szCs w:val="24"/>
        </w:rPr>
        <w:lastRenderedPageBreak/>
        <w:t>three a</w:t>
      </w:r>
      <w:r w:rsidR="00173891" w:rsidRPr="00E150F9">
        <w:rPr>
          <w:rFonts w:ascii="Book Antiqua" w:hAnsi="Book Antiqua"/>
          <w:sz w:val="24"/>
          <w:szCs w:val="24"/>
        </w:rPr>
        <w:t xml:space="preserve">nd </w:t>
      </w:r>
      <w:r w:rsidR="00A321F8" w:rsidRPr="00E150F9">
        <w:rPr>
          <w:rFonts w:ascii="Book Antiqua" w:hAnsi="Book Antiqua"/>
          <w:sz w:val="24"/>
          <w:szCs w:val="24"/>
        </w:rPr>
        <w:t>four</w:t>
      </w:r>
      <w:r w:rsidR="004C4654" w:rsidRPr="00E150F9">
        <w:rPr>
          <w:rFonts w:ascii="Book Antiqua" w:hAnsi="Book Antiqua"/>
          <w:sz w:val="24"/>
          <w:szCs w:val="24"/>
        </w:rPr>
        <w:t xml:space="preserve"> effect </w:t>
      </w:r>
      <w:r w:rsidR="002E352E" w:rsidRPr="00E150F9">
        <w:rPr>
          <w:rFonts w:ascii="Book Antiqua" w:hAnsi="Book Antiqua"/>
          <w:sz w:val="24"/>
          <w:szCs w:val="24"/>
        </w:rPr>
        <w:t xml:space="preserve">percent changes were of similar magnitude to the </w:t>
      </w:r>
      <w:r w:rsidR="002216EC" w:rsidRPr="00E150F9">
        <w:rPr>
          <w:rFonts w:ascii="Book Antiqua" w:hAnsi="Book Antiqua"/>
          <w:sz w:val="24"/>
          <w:szCs w:val="24"/>
        </w:rPr>
        <w:t>changes between</w:t>
      </w:r>
      <w:r w:rsidR="002E352E" w:rsidRPr="00E150F9">
        <w:rPr>
          <w:rFonts w:ascii="Book Antiqua" w:hAnsi="Book Antiqua"/>
          <w:sz w:val="24"/>
          <w:szCs w:val="24"/>
        </w:rPr>
        <w:t xml:space="preserve"> test </w:t>
      </w:r>
      <w:r w:rsidR="004C4654" w:rsidRPr="00E150F9">
        <w:rPr>
          <w:rFonts w:ascii="Book Antiqua" w:hAnsi="Book Antiqua"/>
          <w:sz w:val="24"/>
          <w:szCs w:val="24"/>
        </w:rPr>
        <w:t>two</w:t>
      </w:r>
      <w:r w:rsidR="002E352E" w:rsidRPr="00E150F9">
        <w:rPr>
          <w:rFonts w:ascii="Book Antiqua" w:hAnsi="Book Antiqua"/>
          <w:sz w:val="24"/>
          <w:szCs w:val="24"/>
        </w:rPr>
        <w:t xml:space="preserve"> </w:t>
      </w:r>
      <w:r w:rsidR="002216EC" w:rsidRPr="00E150F9">
        <w:rPr>
          <w:rFonts w:ascii="Book Antiqua" w:hAnsi="Book Antiqua"/>
          <w:sz w:val="24"/>
          <w:szCs w:val="24"/>
        </w:rPr>
        <w:t>and three</w:t>
      </w:r>
      <w:r w:rsidR="004C4654" w:rsidRPr="00E150F9">
        <w:rPr>
          <w:rFonts w:ascii="Book Antiqua" w:hAnsi="Book Antiqua"/>
          <w:sz w:val="24"/>
          <w:szCs w:val="24"/>
        </w:rPr>
        <w:t>. AST still showed the largest absolute change, but this was smaller than between the previous tests</w:t>
      </w:r>
      <w:r w:rsidR="002216EC" w:rsidRPr="00E150F9">
        <w:rPr>
          <w:rFonts w:ascii="Book Antiqua" w:hAnsi="Book Antiqua"/>
          <w:sz w:val="24"/>
          <w:szCs w:val="24"/>
        </w:rPr>
        <w:t>, at</w:t>
      </w:r>
      <w:r w:rsidR="004C4654" w:rsidRPr="00E150F9">
        <w:rPr>
          <w:rFonts w:ascii="Book Antiqua" w:hAnsi="Book Antiqua"/>
          <w:sz w:val="24"/>
          <w:szCs w:val="24"/>
        </w:rPr>
        <w:t xml:space="preserve"> 1.2%.</w:t>
      </w:r>
    </w:p>
    <w:p w:rsidR="004C4654" w:rsidRPr="00E150F9" w:rsidRDefault="004C4654" w:rsidP="00E150F9">
      <w:pPr>
        <w:bidi w:val="0"/>
        <w:spacing w:after="0" w:line="360" w:lineRule="auto"/>
        <w:jc w:val="both"/>
        <w:rPr>
          <w:rFonts w:ascii="Book Antiqua" w:hAnsi="Book Antiqua"/>
          <w:sz w:val="24"/>
          <w:szCs w:val="24"/>
        </w:rPr>
      </w:pPr>
    </w:p>
    <w:p w:rsidR="004C4654" w:rsidRPr="00E150F9" w:rsidRDefault="004C4654" w:rsidP="00E150F9">
      <w:pPr>
        <w:bidi w:val="0"/>
        <w:spacing w:after="0" w:line="360" w:lineRule="auto"/>
        <w:jc w:val="both"/>
        <w:rPr>
          <w:rFonts w:ascii="Book Antiqua" w:hAnsi="Book Antiqua"/>
          <w:b/>
          <w:bCs/>
          <w:i/>
          <w:iCs/>
          <w:sz w:val="24"/>
          <w:szCs w:val="24"/>
        </w:rPr>
      </w:pPr>
      <w:r w:rsidRPr="00E150F9">
        <w:rPr>
          <w:rFonts w:ascii="Book Antiqua" w:hAnsi="Book Antiqua"/>
          <w:b/>
          <w:bCs/>
          <w:i/>
          <w:iCs/>
          <w:sz w:val="24"/>
          <w:szCs w:val="24"/>
        </w:rPr>
        <w:t>The</w:t>
      </w:r>
      <w:r w:rsidR="00A23AA1" w:rsidRPr="00E150F9">
        <w:rPr>
          <w:rFonts w:ascii="Book Antiqua" w:hAnsi="Book Antiqua"/>
          <w:b/>
          <w:bCs/>
          <w:i/>
          <w:iCs/>
          <w:sz w:val="24"/>
          <w:szCs w:val="24"/>
        </w:rPr>
        <w:t xml:space="preserve"> </w:t>
      </w:r>
      <w:r w:rsidR="007226D4" w:rsidRPr="00E150F9">
        <w:rPr>
          <w:rFonts w:ascii="Book Antiqua" w:hAnsi="Book Antiqua"/>
          <w:b/>
          <w:bCs/>
          <w:i/>
          <w:iCs/>
          <w:sz w:val="24"/>
          <w:szCs w:val="24"/>
        </w:rPr>
        <w:t>enzyme pattern</w:t>
      </w:r>
    </w:p>
    <w:p w:rsidR="006900E0" w:rsidRPr="00E150F9" w:rsidRDefault="006900E0" w:rsidP="00E150F9">
      <w:pPr>
        <w:bidi w:val="0"/>
        <w:spacing w:after="0" w:line="360" w:lineRule="auto"/>
        <w:jc w:val="both"/>
        <w:rPr>
          <w:rFonts w:ascii="Book Antiqua" w:hAnsi="Book Antiqua"/>
          <w:sz w:val="24"/>
          <w:szCs w:val="24"/>
        </w:rPr>
      </w:pPr>
      <w:r w:rsidRPr="00E150F9">
        <w:rPr>
          <w:rFonts w:ascii="Book Antiqua" w:hAnsi="Book Antiqua"/>
          <w:sz w:val="24"/>
          <w:szCs w:val="24"/>
        </w:rPr>
        <w:t xml:space="preserve">In order to </w:t>
      </w:r>
      <w:r w:rsidR="0002022A" w:rsidRPr="00E150F9">
        <w:rPr>
          <w:rFonts w:ascii="Book Antiqua" w:hAnsi="Book Antiqua"/>
          <w:sz w:val="24"/>
          <w:szCs w:val="24"/>
        </w:rPr>
        <w:t>demonstrate</w:t>
      </w:r>
      <w:r w:rsidRPr="00E150F9">
        <w:rPr>
          <w:rFonts w:ascii="Book Antiqua" w:hAnsi="Book Antiqua"/>
          <w:sz w:val="24"/>
          <w:szCs w:val="24"/>
        </w:rPr>
        <w:t xml:space="preserve"> the enzym</w:t>
      </w:r>
      <w:r w:rsidR="002E352E" w:rsidRPr="00E150F9">
        <w:rPr>
          <w:rFonts w:ascii="Book Antiqua" w:hAnsi="Book Antiqua"/>
          <w:sz w:val="24"/>
          <w:szCs w:val="24"/>
        </w:rPr>
        <w:t>e</w:t>
      </w:r>
      <w:r w:rsidRPr="00E150F9">
        <w:rPr>
          <w:rFonts w:ascii="Book Antiqua" w:hAnsi="Book Antiqua"/>
          <w:sz w:val="24"/>
          <w:szCs w:val="24"/>
        </w:rPr>
        <w:t xml:space="preserve"> pattern we plotted the percent change over time </w:t>
      </w:r>
      <w:r w:rsidR="004E082F" w:rsidRPr="00E150F9">
        <w:rPr>
          <w:rFonts w:ascii="Book Antiqua" w:hAnsi="Book Antiqua"/>
          <w:sz w:val="24"/>
          <w:szCs w:val="24"/>
        </w:rPr>
        <w:t xml:space="preserve">as seen in </w:t>
      </w:r>
      <w:r w:rsidR="007226D4" w:rsidRPr="00E150F9">
        <w:rPr>
          <w:rFonts w:ascii="Book Antiqua" w:hAnsi="Book Antiqua"/>
          <w:sz w:val="24"/>
          <w:szCs w:val="24"/>
        </w:rPr>
        <w:t>F</w:t>
      </w:r>
      <w:r w:rsidRPr="00E150F9">
        <w:rPr>
          <w:rFonts w:ascii="Book Antiqua" w:hAnsi="Book Antiqua"/>
          <w:sz w:val="24"/>
          <w:szCs w:val="24"/>
        </w:rPr>
        <w:t xml:space="preserve">igure </w:t>
      </w:r>
      <w:r w:rsidR="00F520A4" w:rsidRPr="00E150F9">
        <w:rPr>
          <w:rFonts w:ascii="Book Antiqua" w:hAnsi="Book Antiqua"/>
          <w:sz w:val="24"/>
          <w:szCs w:val="24"/>
        </w:rPr>
        <w:t>4</w:t>
      </w:r>
      <w:r w:rsidRPr="00E150F9">
        <w:rPr>
          <w:rFonts w:ascii="Book Antiqua" w:hAnsi="Book Antiqua"/>
          <w:sz w:val="24"/>
          <w:szCs w:val="24"/>
        </w:rPr>
        <w:t>.</w:t>
      </w:r>
      <w:r w:rsidR="0090766C">
        <w:rPr>
          <w:rFonts w:ascii="Book Antiqua" w:hAnsi="Book Antiqua"/>
          <w:sz w:val="24"/>
          <w:szCs w:val="24"/>
        </w:rPr>
        <w:t xml:space="preserve"> </w:t>
      </w:r>
      <w:r w:rsidRPr="00E150F9">
        <w:rPr>
          <w:rFonts w:ascii="Book Antiqua" w:hAnsi="Book Antiqua"/>
          <w:sz w:val="24"/>
          <w:szCs w:val="24"/>
        </w:rPr>
        <w:t>As this is a</w:t>
      </w:r>
      <w:r w:rsidR="007226D4">
        <w:rPr>
          <w:rFonts w:ascii="Book Antiqua" w:hAnsi="Book Antiqua" w:hint="eastAsia"/>
          <w:sz w:val="24"/>
          <w:szCs w:val="24"/>
          <w:lang w:eastAsia="zh-CN"/>
        </w:rPr>
        <w:t>n</w:t>
      </w:r>
      <w:r w:rsidRPr="00E150F9">
        <w:rPr>
          <w:rFonts w:ascii="Book Antiqua" w:hAnsi="Book Antiqua"/>
          <w:sz w:val="24"/>
          <w:szCs w:val="24"/>
        </w:rPr>
        <w:t xml:space="preserve"> retrospective study</w:t>
      </w:r>
      <w:r w:rsidR="002E352E" w:rsidRPr="00E150F9">
        <w:rPr>
          <w:rFonts w:ascii="Book Antiqua" w:hAnsi="Book Antiqua"/>
          <w:sz w:val="24"/>
          <w:szCs w:val="24"/>
        </w:rPr>
        <w:t xml:space="preserve"> and not protocol-driven</w:t>
      </w:r>
      <w:r w:rsidR="003F4B67" w:rsidRPr="00E150F9">
        <w:rPr>
          <w:rFonts w:ascii="Book Antiqua" w:hAnsi="Book Antiqua"/>
          <w:sz w:val="24"/>
          <w:szCs w:val="24"/>
        </w:rPr>
        <w:t>,</w:t>
      </w:r>
      <w:r w:rsidR="007226D4">
        <w:rPr>
          <w:rFonts w:ascii="Book Antiqua" w:hAnsi="Book Antiqua" w:hint="eastAsia"/>
          <w:sz w:val="24"/>
          <w:szCs w:val="24"/>
          <w:lang w:eastAsia="zh-CN"/>
        </w:rPr>
        <w:t xml:space="preserve"> </w:t>
      </w:r>
      <w:r w:rsidRPr="00E150F9">
        <w:rPr>
          <w:rFonts w:ascii="Book Antiqua" w:hAnsi="Book Antiqua"/>
          <w:sz w:val="24"/>
          <w:szCs w:val="24"/>
        </w:rPr>
        <w:t xml:space="preserve">blood </w:t>
      </w:r>
      <w:r w:rsidR="002E352E" w:rsidRPr="00E150F9">
        <w:rPr>
          <w:rFonts w:ascii="Book Antiqua" w:hAnsi="Book Antiqua"/>
          <w:sz w:val="24"/>
          <w:szCs w:val="24"/>
        </w:rPr>
        <w:t>was</w:t>
      </w:r>
      <w:r w:rsidRPr="00E150F9">
        <w:rPr>
          <w:rFonts w:ascii="Book Antiqua" w:hAnsi="Book Antiqua"/>
          <w:sz w:val="24"/>
          <w:szCs w:val="24"/>
        </w:rPr>
        <w:t xml:space="preserve"> drawn </w:t>
      </w:r>
      <w:r w:rsidR="002E352E" w:rsidRPr="00E150F9">
        <w:rPr>
          <w:rFonts w:ascii="Book Antiqua" w:hAnsi="Book Antiqua"/>
          <w:sz w:val="24"/>
          <w:szCs w:val="24"/>
        </w:rPr>
        <w:t xml:space="preserve">for testing </w:t>
      </w:r>
      <w:r w:rsidRPr="00E150F9">
        <w:rPr>
          <w:rFonts w:ascii="Book Antiqua" w:hAnsi="Book Antiqua"/>
          <w:sz w:val="24"/>
          <w:szCs w:val="24"/>
        </w:rPr>
        <w:t xml:space="preserve">at different intervals </w:t>
      </w:r>
      <w:r w:rsidR="004D31C0" w:rsidRPr="00E150F9">
        <w:rPr>
          <w:rFonts w:ascii="Book Antiqua" w:hAnsi="Book Antiqua"/>
          <w:sz w:val="24"/>
          <w:szCs w:val="24"/>
        </w:rPr>
        <w:t>in</w:t>
      </w:r>
      <w:r w:rsidRPr="00E150F9">
        <w:rPr>
          <w:rFonts w:ascii="Book Antiqua" w:hAnsi="Book Antiqua"/>
          <w:sz w:val="24"/>
          <w:szCs w:val="24"/>
        </w:rPr>
        <w:t xml:space="preserve"> each case. Therefore</w:t>
      </w:r>
      <w:r w:rsidR="002E352E" w:rsidRPr="00E150F9">
        <w:rPr>
          <w:rFonts w:ascii="Book Antiqua" w:hAnsi="Book Antiqua"/>
          <w:sz w:val="24"/>
          <w:szCs w:val="24"/>
        </w:rPr>
        <w:t xml:space="preserve">, </w:t>
      </w:r>
      <w:r w:rsidRPr="00E150F9">
        <w:rPr>
          <w:rFonts w:ascii="Book Antiqua" w:hAnsi="Book Antiqua"/>
          <w:sz w:val="24"/>
          <w:szCs w:val="24"/>
        </w:rPr>
        <w:t>the time between tests</w:t>
      </w:r>
      <w:r w:rsidR="002E352E" w:rsidRPr="00E150F9">
        <w:rPr>
          <w:rFonts w:ascii="Book Antiqua" w:hAnsi="Book Antiqua"/>
          <w:sz w:val="24"/>
          <w:szCs w:val="24"/>
        </w:rPr>
        <w:t xml:space="preserve"> is </w:t>
      </w:r>
      <w:r w:rsidR="002216EC" w:rsidRPr="00E150F9">
        <w:rPr>
          <w:rFonts w:ascii="Book Antiqua" w:hAnsi="Book Antiqua"/>
          <w:sz w:val="24"/>
          <w:szCs w:val="24"/>
        </w:rPr>
        <w:t>represented as</w:t>
      </w:r>
      <w:r w:rsidR="002E352E" w:rsidRPr="00E150F9">
        <w:rPr>
          <w:rFonts w:ascii="Book Antiqua" w:hAnsi="Book Antiqua"/>
          <w:sz w:val="24"/>
          <w:szCs w:val="24"/>
        </w:rPr>
        <w:t xml:space="preserve"> </w:t>
      </w:r>
      <w:r w:rsidRPr="00E150F9">
        <w:rPr>
          <w:rFonts w:ascii="Book Antiqua" w:hAnsi="Book Antiqua"/>
          <w:sz w:val="24"/>
          <w:szCs w:val="24"/>
        </w:rPr>
        <w:t xml:space="preserve">the average time interval </w:t>
      </w:r>
      <w:r w:rsidR="0002022A" w:rsidRPr="00E150F9">
        <w:rPr>
          <w:rFonts w:ascii="Book Antiqua" w:hAnsi="Book Antiqua"/>
          <w:sz w:val="24"/>
          <w:szCs w:val="24"/>
        </w:rPr>
        <w:t>between</w:t>
      </w:r>
      <w:r w:rsidRPr="00E150F9">
        <w:rPr>
          <w:rFonts w:ascii="Book Antiqua" w:hAnsi="Book Antiqua"/>
          <w:sz w:val="24"/>
          <w:szCs w:val="24"/>
        </w:rPr>
        <w:t xml:space="preserve"> test</w:t>
      </w:r>
      <w:r w:rsidR="0002022A" w:rsidRPr="00E150F9">
        <w:rPr>
          <w:rFonts w:ascii="Book Antiqua" w:hAnsi="Book Antiqua"/>
          <w:sz w:val="24"/>
          <w:szCs w:val="24"/>
        </w:rPr>
        <w:t>s.</w:t>
      </w:r>
      <w:r w:rsidR="00E63768" w:rsidRPr="00E150F9">
        <w:rPr>
          <w:rFonts w:ascii="Book Antiqua" w:hAnsi="Book Antiqua"/>
          <w:sz w:val="24"/>
          <w:szCs w:val="24"/>
        </w:rPr>
        <w:t xml:space="preserve"> </w:t>
      </w:r>
      <w:r w:rsidR="002E352E" w:rsidRPr="00E150F9">
        <w:rPr>
          <w:rFonts w:ascii="Book Antiqua" w:hAnsi="Book Antiqua"/>
          <w:sz w:val="24"/>
          <w:szCs w:val="24"/>
        </w:rPr>
        <w:t>T</w:t>
      </w:r>
      <w:r w:rsidRPr="00E150F9">
        <w:rPr>
          <w:rFonts w:ascii="Book Antiqua" w:hAnsi="Book Antiqua"/>
          <w:sz w:val="24"/>
          <w:szCs w:val="24"/>
        </w:rPr>
        <w:t xml:space="preserve">o </w:t>
      </w:r>
      <w:r w:rsidR="002E352E" w:rsidRPr="00E150F9">
        <w:rPr>
          <w:rFonts w:ascii="Book Antiqua" w:hAnsi="Book Antiqua"/>
          <w:sz w:val="24"/>
          <w:szCs w:val="24"/>
        </w:rPr>
        <w:t xml:space="preserve">permit </w:t>
      </w:r>
      <w:r w:rsidRPr="00E150F9">
        <w:rPr>
          <w:rFonts w:ascii="Book Antiqua" w:hAnsi="Book Antiqua"/>
          <w:sz w:val="24"/>
          <w:szCs w:val="24"/>
        </w:rPr>
        <w:t>a graphic presentation of th</w:t>
      </w:r>
      <w:r w:rsidR="002E352E" w:rsidRPr="00E150F9">
        <w:rPr>
          <w:rFonts w:ascii="Book Antiqua" w:hAnsi="Book Antiqua"/>
          <w:sz w:val="24"/>
          <w:szCs w:val="24"/>
        </w:rPr>
        <w:t xml:space="preserve">e </w:t>
      </w:r>
      <w:r w:rsidR="002216EC" w:rsidRPr="00E150F9">
        <w:rPr>
          <w:rFonts w:ascii="Book Antiqua" w:hAnsi="Book Antiqua"/>
          <w:sz w:val="24"/>
          <w:szCs w:val="24"/>
        </w:rPr>
        <w:t>different enzyme</w:t>
      </w:r>
      <w:r w:rsidRPr="00E150F9">
        <w:rPr>
          <w:rFonts w:ascii="Book Antiqua" w:hAnsi="Book Antiqua"/>
          <w:sz w:val="24"/>
          <w:szCs w:val="24"/>
        </w:rPr>
        <w:t xml:space="preserve"> pattern</w:t>
      </w:r>
      <w:r w:rsidR="002E352E" w:rsidRPr="00E150F9">
        <w:rPr>
          <w:rFonts w:ascii="Book Antiqua" w:hAnsi="Book Antiqua"/>
          <w:sz w:val="24"/>
          <w:szCs w:val="24"/>
        </w:rPr>
        <w:t>s, the hourly percent changes are multiplied by the corresponding average time intervals.</w:t>
      </w:r>
    </w:p>
    <w:p w:rsidR="00C938D3" w:rsidRPr="00E150F9" w:rsidRDefault="00736ADF" w:rsidP="007226D4">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 xml:space="preserve">As </w:t>
      </w:r>
      <w:r w:rsidR="002E352E" w:rsidRPr="00E150F9">
        <w:rPr>
          <w:rFonts w:ascii="Book Antiqua" w:hAnsi="Book Antiqua"/>
          <w:sz w:val="24"/>
          <w:szCs w:val="24"/>
        </w:rPr>
        <w:t>shown above</w:t>
      </w:r>
      <w:r w:rsidR="002216EC" w:rsidRPr="00E150F9">
        <w:rPr>
          <w:rFonts w:ascii="Book Antiqua" w:hAnsi="Book Antiqua"/>
          <w:sz w:val="24"/>
          <w:szCs w:val="24"/>
        </w:rPr>
        <w:t>, the</w:t>
      </w:r>
      <w:r w:rsidRPr="00E150F9">
        <w:rPr>
          <w:rFonts w:ascii="Book Antiqua" w:hAnsi="Book Antiqua"/>
          <w:sz w:val="24"/>
          <w:szCs w:val="24"/>
        </w:rPr>
        <w:t xml:space="preserve"> largest initial change was in ALT, </w:t>
      </w:r>
      <w:r w:rsidR="002E352E" w:rsidRPr="00E150F9">
        <w:rPr>
          <w:rFonts w:ascii="Book Antiqua" w:hAnsi="Book Antiqua"/>
          <w:sz w:val="24"/>
          <w:szCs w:val="24"/>
        </w:rPr>
        <w:t xml:space="preserve">at </w:t>
      </w:r>
      <w:r w:rsidRPr="00E150F9">
        <w:rPr>
          <w:rFonts w:ascii="Book Antiqua" w:hAnsi="Book Antiqua"/>
          <w:sz w:val="24"/>
          <w:szCs w:val="24"/>
        </w:rPr>
        <w:t xml:space="preserve">140% between </w:t>
      </w:r>
      <w:r w:rsidR="002E352E" w:rsidRPr="00E150F9">
        <w:rPr>
          <w:rFonts w:ascii="Book Antiqua" w:hAnsi="Book Antiqua"/>
          <w:sz w:val="24"/>
          <w:szCs w:val="24"/>
        </w:rPr>
        <w:t xml:space="preserve">the first and second </w:t>
      </w:r>
      <w:r w:rsidRPr="00E150F9">
        <w:rPr>
          <w:rFonts w:ascii="Book Antiqua" w:hAnsi="Book Antiqua"/>
          <w:sz w:val="24"/>
          <w:szCs w:val="24"/>
        </w:rPr>
        <w:t>test</w:t>
      </w:r>
      <w:r w:rsidR="002E352E" w:rsidRPr="00E150F9">
        <w:rPr>
          <w:rFonts w:ascii="Book Antiqua" w:hAnsi="Book Antiqua"/>
          <w:sz w:val="24"/>
          <w:szCs w:val="24"/>
        </w:rPr>
        <w:t>s</w:t>
      </w:r>
      <w:r w:rsidRPr="00E150F9">
        <w:rPr>
          <w:rFonts w:ascii="Book Antiqua" w:hAnsi="Book Antiqua"/>
          <w:sz w:val="24"/>
          <w:szCs w:val="24"/>
        </w:rPr>
        <w:t>. AST rose less dramatically (86%) but</w:t>
      </w:r>
      <w:r w:rsidR="0054402B" w:rsidRPr="00E150F9">
        <w:rPr>
          <w:rFonts w:ascii="Book Antiqua" w:hAnsi="Book Antiqua"/>
          <w:sz w:val="24"/>
          <w:szCs w:val="24"/>
        </w:rPr>
        <w:t xml:space="preserve"> showed the most dramatic </w:t>
      </w:r>
      <w:r w:rsidR="002E352E" w:rsidRPr="00E150F9">
        <w:rPr>
          <w:rFonts w:ascii="Book Antiqua" w:hAnsi="Book Antiqua"/>
          <w:sz w:val="24"/>
          <w:szCs w:val="24"/>
        </w:rPr>
        <w:t>aver</w:t>
      </w:r>
      <w:r w:rsidR="00B503A8" w:rsidRPr="00E150F9">
        <w:rPr>
          <w:rFonts w:ascii="Book Antiqua" w:hAnsi="Book Antiqua"/>
          <w:sz w:val="24"/>
          <w:szCs w:val="24"/>
        </w:rPr>
        <w:t>a</w:t>
      </w:r>
      <w:r w:rsidR="002E352E" w:rsidRPr="00E150F9">
        <w:rPr>
          <w:rFonts w:ascii="Book Antiqua" w:hAnsi="Book Antiqua"/>
          <w:sz w:val="24"/>
          <w:szCs w:val="24"/>
        </w:rPr>
        <w:t xml:space="preserve">ge </w:t>
      </w:r>
      <w:r w:rsidR="0054402B" w:rsidRPr="00E150F9">
        <w:rPr>
          <w:rFonts w:ascii="Book Antiqua" w:hAnsi="Book Antiqua"/>
          <w:sz w:val="24"/>
          <w:szCs w:val="24"/>
        </w:rPr>
        <w:t>fall (50%).</w:t>
      </w:r>
      <w:r w:rsidR="00002FEA" w:rsidRPr="00E150F9">
        <w:rPr>
          <w:rFonts w:ascii="Book Antiqua" w:hAnsi="Book Antiqua"/>
          <w:sz w:val="24"/>
          <w:szCs w:val="24"/>
        </w:rPr>
        <w:t xml:space="preserve"> </w:t>
      </w:r>
      <w:r w:rsidR="00BD7E36" w:rsidRPr="00E150F9">
        <w:rPr>
          <w:rFonts w:ascii="Book Antiqua" w:hAnsi="Book Antiqua"/>
          <w:sz w:val="24"/>
          <w:szCs w:val="24"/>
        </w:rPr>
        <w:t>GGT</w:t>
      </w:r>
      <w:r w:rsidR="00002FEA" w:rsidRPr="00E150F9">
        <w:rPr>
          <w:rFonts w:ascii="Book Antiqua" w:hAnsi="Book Antiqua"/>
          <w:sz w:val="24"/>
          <w:szCs w:val="24"/>
        </w:rPr>
        <w:t xml:space="preserve"> rose initially by 53% but then hardly changed at all</w:t>
      </w:r>
      <w:r w:rsidR="002E352E" w:rsidRPr="00E150F9">
        <w:rPr>
          <w:rFonts w:ascii="Book Antiqua" w:hAnsi="Book Antiqua"/>
          <w:sz w:val="24"/>
          <w:szCs w:val="24"/>
        </w:rPr>
        <w:t xml:space="preserve">, </w:t>
      </w:r>
      <w:r w:rsidR="002216EC" w:rsidRPr="00E150F9">
        <w:rPr>
          <w:rFonts w:ascii="Book Antiqua" w:hAnsi="Book Antiqua"/>
          <w:sz w:val="24"/>
          <w:szCs w:val="24"/>
        </w:rPr>
        <w:t>while bilirubin</w:t>
      </w:r>
      <w:r w:rsidR="00002FEA" w:rsidRPr="00E150F9">
        <w:rPr>
          <w:rFonts w:ascii="Book Antiqua" w:hAnsi="Book Antiqua"/>
          <w:sz w:val="24"/>
          <w:szCs w:val="24"/>
        </w:rPr>
        <w:t xml:space="preserve"> and ALKP showed only minor </w:t>
      </w:r>
      <w:r w:rsidR="002E352E" w:rsidRPr="00E150F9">
        <w:rPr>
          <w:rFonts w:ascii="Book Antiqua" w:hAnsi="Book Antiqua"/>
          <w:sz w:val="24"/>
          <w:szCs w:val="24"/>
        </w:rPr>
        <w:t>fluctuations</w:t>
      </w:r>
      <w:r w:rsidR="00002FEA" w:rsidRPr="00E150F9">
        <w:rPr>
          <w:rFonts w:ascii="Book Antiqua" w:hAnsi="Book Antiqua"/>
          <w:sz w:val="24"/>
          <w:szCs w:val="24"/>
        </w:rPr>
        <w:t>.</w:t>
      </w:r>
    </w:p>
    <w:p w:rsidR="000F0D01" w:rsidRPr="00E150F9" w:rsidRDefault="00A77CB6" w:rsidP="007226D4">
      <w:pPr>
        <w:bidi w:val="0"/>
        <w:spacing w:after="0" w:line="360" w:lineRule="auto"/>
        <w:ind w:firstLineChars="100" w:firstLine="240"/>
        <w:jc w:val="both"/>
        <w:rPr>
          <w:rFonts w:ascii="Book Antiqua" w:hAnsi="Book Antiqua"/>
          <w:b/>
          <w:bCs/>
          <w:sz w:val="24"/>
          <w:szCs w:val="24"/>
        </w:rPr>
      </w:pPr>
      <w:r w:rsidRPr="00E150F9">
        <w:rPr>
          <w:rFonts w:ascii="Book Antiqua" w:hAnsi="Book Antiqua"/>
          <w:sz w:val="24"/>
          <w:szCs w:val="24"/>
        </w:rPr>
        <w:t>To determine</w:t>
      </w:r>
      <w:r w:rsidR="000841C7" w:rsidRPr="00E150F9">
        <w:rPr>
          <w:rFonts w:ascii="Book Antiqua" w:hAnsi="Book Antiqua"/>
          <w:sz w:val="24"/>
          <w:szCs w:val="24"/>
        </w:rPr>
        <w:t xml:space="preserve"> how many of the 100 patients studied </w:t>
      </w:r>
      <w:r w:rsidR="000F0D01" w:rsidRPr="00E150F9">
        <w:rPr>
          <w:rFonts w:ascii="Book Antiqua" w:hAnsi="Book Antiqua"/>
          <w:sz w:val="24"/>
          <w:szCs w:val="24"/>
        </w:rPr>
        <w:t xml:space="preserve">presented with the </w:t>
      </w:r>
      <w:r w:rsidR="004D31C0" w:rsidRPr="00E150F9">
        <w:rPr>
          <w:rFonts w:ascii="Book Antiqua" w:hAnsi="Book Antiqua"/>
          <w:sz w:val="24"/>
          <w:szCs w:val="24"/>
        </w:rPr>
        <w:t xml:space="preserve">aforementioned </w:t>
      </w:r>
      <w:r w:rsidR="000841C7" w:rsidRPr="00E150F9">
        <w:rPr>
          <w:rFonts w:ascii="Book Antiqua" w:hAnsi="Book Antiqua"/>
          <w:sz w:val="24"/>
          <w:szCs w:val="24"/>
        </w:rPr>
        <w:t>enzym</w:t>
      </w:r>
      <w:r w:rsidRPr="00E150F9">
        <w:rPr>
          <w:rFonts w:ascii="Book Antiqua" w:hAnsi="Book Antiqua"/>
          <w:sz w:val="24"/>
          <w:szCs w:val="24"/>
        </w:rPr>
        <w:t>e</w:t>
      </w:r>
      <w:r w:rsidR="000841C7" w:rsidRPr="00E150F9">
        <w:rPr>
          <w:rFonts w:ascii="Book Antiqua" w:hAnsi="Book Antiqua"/>
          <w:sz w:val="24"/>
          <w:szCs w:val="24"/>
        </w:rPr>
        <w:t xml:space="preserve"> </w:t>
      </w:r>
      <w:r w:rsidR="002216EC" w:rsidRPr="00E150F9">
        <w:rPr>
          <w:rFonts w:ascii="Book Antiqua" w:hAnsi="Book Antiqua"/>
          <w:sz w:val="24"/>
          <w:szCs w:val="24"/>
        </w:rPr>
        <w:t>pattern that</w:t>
      </w:r>
      <w:r w:rsidR="004D31C0" w:rsidRPr="00E150F9">
        <w:rPr>
          <w:rFonts w:ascii="Book Antiqua" w:hAnsi="Book Antiqua"/>
          <w:sz w:val="24"/>
          <w:szCs w:val="24"/>
        </w:rPr>
        <w:t xml:space="preserve"> is characteristic for biliary colic, </w:t>
      </w:r>
      <w:r w:rsidR="000841C7" w:rsidRPr="00E150F9">
        <w:rPr>
          <w:rFonts w:ascii="Book Antiqua" w:hAnsi="Book Antiqua"/>
          <w:sz w:val="24"/>
          <w:szCs w:val="24"/>
        </w:rPr>
        <w:t>we devised two criteria</w:t>
      </w:r>
      <w:r w:rsidR="000F0D01" w:rsidRPr="00E150F9">
        <w:rPr>
          <w:rFonts w:ascii="Book Antiqua" w:hAnsi="Book Antiqua"/>
          <w:sz w:val="24"/>
          <w:szCs w:val="24"/>
        </w:rPr>
        <w:t xml:space="preserve"> to separate patients </w:t>
      </w:r>
      <w:r w:rsidRPr="00E150F9">
        <w:rPr>
          <w:rFonts w:ascii="Book Antiqua" w:hAnsi="Book Antiqua"/>
          <w:sz w:val="24"/>
          <w:szCs w:val="24"/>
        </w:rPr>
        <w:t>in</w:t>
      </w:r>
      <w:r w:rsidR="000F0D01" w:rsidRPr="00E150F9">
        <w:rPr>
          <w:rFonts w:ascii="Book Antiqua" w:hAnsi="Book Antiqua"/>
          <w:sz w:val="24"/>
          <w:szCs w:val="24"/>
        </w:rPr>
        <w:t xml:space="preserve">to </w:t>
      </w:r>
      <w:r w:rsidRPr="00E150F9">
        <w:rPr>
          <w:rFonts w:ascii="Book Antiqua" w:hAnsi="Book Antiqua"/>
          <w:sz w:val="24"/>
          <w:szCs w:val="24"/>
        </w:rPr>
        <w:t xml:space="preserve">those </w:t>
      </w:r>
      <w:r w:rsidR="000F0D01" w:rsidRPr="00E150F9">
        <w:rPr>
          <w:rFonts w:ascii="Book Antiqua" w:hAnsi="Book Antiqua"/>
          <w:sz w:val="24"/>
          <w:szCs w:val="24"/>
        </w:rPr>
        <w:t>either positive or negative for the pattern</w:t>
      </w:r>
      <w:r w:rsidRPr="00E150F9">
        <w:rPr>
          <w:rFonts w:ascii="Book Antiqua" w:hAnsi="Book Antiqua"/>
          <w:sz w:val="24"/>
          <w:szCs w:val="24"/>
        </w:rPr>
        <w:t>; positivity for either criterion was considered</w:t>
      </w:r>
      <w:r w:rsidR="00B503A8" w:rsidRPr="00E150F9">
        <w:rPr>
          <w:rFonts w:ascii="Book Antiqua" w:hAnsi="Book Antiqua"/>
          <w:sz w:val="24"/>
          <w:szCs w:val="24"/>
        </w:rPr>
        <w:t xml:space="preserve"> a</w:t>
      </w:r>
      <w:r w:rsidRPr="00E150F9">
        <w:rPr>
          <w:rFonts w:ascii="Book Antiqua" w:hAnsi="Book Antiqua"/>
          <w:sz w:val="24"/>
          <w:szCs w:val="24"/>
        </w:rPr>
        <w:t xml:space="preserve"> </w:t>
      </w:r>
      <w:r w:rsidR="004D31C0" w:rsidRPr="00E150F9">
        <w:rPr>
          <w:rFonts w:ascii="Book Antiqua" w:hAnsi="Book Antiqua"/>
          <w:sz w:val="24"/>
          <w:szCs w:val="24"/>
        </w:rPr>
        <w:t>characteristic</w:t>
      </w:r>
      <w:r w:rsidR="00B503A8" w:rsidRPr="00E150F9">
        <w:rPr>
          <w:rFonts w:ascii="Book Antiqua" w:hAnsi="Book Antiqua"/>
          <w:sz w:val="24"/>
          <w:szCs w:val="24"/>
        </w:rPr>
        <w:t xml:space="preserve"> pattern</w:t>
      </w:r>
      <w:r w:rsidRPr="00E150F9">
        <w:rPr>
          <w:rFonts w:ascii="Book Antiqua" w:hAnsi="Book Antiqua"/>
          <w:sz w:val="24"/>
          <w:szCs w:val="24"/>
        </w:rPr>
        <w:t>.</w:t>
      </w:r>
      <w:r w:rsidR="000841C7" w:rsidRPr="00E150F9">
        <w:rPr>
          <w:rFonts w:ascii="Book Antiqua" w:hAnsi="Book Antiqua"/>
          <w:sz w:val="24"/>
          <w:szCs w:val="24"/>
        </w:rPr>
        <w:t xml:space="preserve"> </w:t>
      </w:r>
    </w:p>
    <w:p w:rsidR="000841C7" w:rsidRPr="00E150F9" w:rsidRDefault="000841C7" w:rsidP="007226D4">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 xml:space="preserve">The first criterion was that a patient had at least doubled the levels of AST or ALT </w:t>
      </w:r>
      <w:r w:rsidR="000F0D01" w:rsidRPr="00E150F9">
        <w:rPr>
          <w:rFonts w:ascii="Book Antiqua" w:hAnsi="Book Antiqua"/>
          <w:sz w:val="24"/>
          <w:szCs w:val="24"/>
        </w:rPr>
        <w:t>between</w:t>
      </w:r>
      <w:r w:rsidRPr="00E150F9">
        <w:rPr>
          <w:rFonts w:ascii="Book Antiqua" w:hAnsi="Book Antiqua"/>
          <w:sz w:val="24"/>
          <w:szCs w:val="24"/>
        </w:rPr>
        <w:t xml:space="preserve"> the first </w:t>
      </w:r>
      <w:r w:rsidR="00A77CB6" w:rsidRPr="00E150F9">
        <w:rPr>
          <w:rFonts w:ascii="Book Antiqua" w:hAnsi="Book Antiqua"/>
          <w:sz w:val="24"/>
          <w:szCs w:val="24"/>
        </w:rPr>
        <w:t xml:space="preserve">two </w:t>
      </w:r>
      <w:r w:rsidR="00B63565" w:rsidRPr="00E150F9">
        <w:rPr>
          <w:rFonts w:ascii="Book Antiqua" w:hAnsi="Book Antiqua"/>
          <w:sz w:val="24"/>
          <w:szCs w:val="24"/>
        </w:rPr>
        <w:t>tests</w:t>
      </w:r>
      <w:r w:rsidR="00A77CB6" w:rsidRPr="00E150F9">
        <w:rPr>
          <w:rFonts w:ascii="Book Antiqua" w:hAnsi="Book Antiqua"/>
          <w:sz w:val="24"/>
          <w:szCs w:val="24"/>
        </w:rPr>
        <w:t>, compared to any subsequent test.</w:t>
      </w:r>
      <w:r w:rsidR="0090766C">
        <w:rPr>
          <w:rFonts w:ascii="Book Antiqua" w:hAnsi="Book Antiqua"/>
          <w:sz w:val="24"/>
          <w:szCs w:val="24"/>
        </w:rPr>
        <w:t xml:space="preserve"> </w:t>
      </w:r>
      <w:r w:rsidRPr="00E150F9">
        <w:rPr>
          <w:rFonts w:ascii="Book Antiqua" w:hAnsi="Book Antiqua"/>
          <w:sz w:val="24"/>
          <w:szCs w:val="24"/>
        </w:rPr>
        <w:t xml:space="preserve">The second criterion was that a patient had at least halved </w:t>
      </w:r>
      <w:r w:rsidR="00A77CB6" w:rsidRPr="00E150F9">
        <w:rPr>
          <w:rFonts w:ascii="Book Antiqua" w:hAnsi="Book Antiqua"/>
          <w:sz w:val="24"/>
          <w:szCs w:val="24"/>
        </w:rPr>
        <w:t xml:space="preserve">the </w:t>
      </w:r>
      <w:r w:rsidRPr="00E150F9">
        <w:rPr>
          <w:rFonts w:ascii="Book Antiqua" w:hAnsi="Book Antiqua"/>
          <w:sz w:val="24"/>
          <w:szCs w:val="24"/>
        </w:rPr>
        <w:t xml:space="preserve">first test results </w:t>
      </w:r>
      <w:r w:rsidR="00A77CB6" w:rsidRPr="00E150F9">
        <w:rPr>
          <w:rFonts w:ascii="Book Antiqua" w:hAnsi="Book Antiqua"/>
          <w:sz w:val="24"/>
          <w:szCs w:val="24"/>
        </w:rPr>
        <w:t xml:space="preserve">for </w:t>
      </w:r>
      <w:r w:rsidRPr="00E150F9">
        <w:rPr>
          <w:rFonts w:ascii="Book Antiqua" w:hAnsi="Book Antiqua"/>
          <w:sz w:val="24"/>
          <w:szCs w:val="24"/>
        </w:rPr>
        <w:t xml:space="preserve">AST or ALT in any one of the following three tests. Additionally, to be counted </w:t>
      </w:r>
      <w:r w:rsidR="007844AB" w:rsidRPr="00E150F9">
        <w:rPr>
          <w:rFonts w:ascii="Book Antiqua" w:hAnsi="Book Antiqua"/>
          <w:sz w:val="24"/>
          <w:szCs w:val="24"/>
        </w:rPr>
        <w:t>positive for the second criterion</w:t>
      </w:r>
      <w:r w:rsidRPr="00E150F9">
        <w:rPr>
          <w:rFonts w:ascii="Book Antiqua" w:hAnsi="Book Antiqua"/>
          <w:sz w:val="24"/>
          <w:szCs w:val="24"/>
        </w:rPr>
        <w:t xml:space="preserve">, only patients </w:t>
      </w:r>
      <w:r w:rsidR="00B503A8" w:rsidRPr="00E150F9">
        <w:rPr>
          <w:rFonts w:ascii="Book Antiqua" w:hAnsi="Book Antiqua"/>
          <w:sz w:val="24"/>
          <w:szCs w:val="24"/>
        </w:rPr>
        <w:t>who</w:t>
      </w:r>
      <w:r w:rsidRPr="00E150F9">
        <w:rPr>
          <w:rFonts w:ascii="Book Antiqua" w:hAnsi="Book Antiqua"/>
          <w:sz w:val="24"/>
          <w:szCs w:val="24"/>
        </w:rPr>
        <w:t xml:space="preserve"> had a first test result of more than double the upper limit of normal (ULN) for AST or ALT were counted.</w:t>
      </w:r>
      <w:r w:rsidR="0087485B" w:rsidRPr="00E150F9">
        <w:rPr>
          <w:rFonts w:ascii="Book Antiqua" w:hAnsi="Book Antiqua"/>
          <w:sz w:val="24"/>
          <w:szCs w:val="24"/>
        </w:rPr>
        <w:t xml:space="preserve"> We used more than twice the ULN of normal as a cut-off</w:t>
      </w:r>
      <w:r w:rsidR="003F4B67" w:rsidRPr="00E150F9">
        <w:rPr>
          <w:rFonts w:ascii="Book Antiqua" w:hAnsi="Book Antiqua"/>
          <w:sz w:val="24"/>
          <w:szCs w:val="24"/>
        </w:rPr>
        <w:t xml:space="preserve"> as</w:t>
      </w:r>
      <w:r w:rsidR="0087485B" w:rsidRPr="00E150F9">
        <w:rPr>
          <w:rFonts w:ascii="Book Antiqua" w:hAnsi="Book Antiqua"/>
          <w:sz w:val="24"/>
          <w:szCs w:val="24"/>
        </w:rPr>
        <w:t xml:space="preserve"> </w:t>
      </w:r>
      <w:r w:rsidR="003F4B67" w:rsidRPr="00E150F9">
        <w:rPr>
          <w:rFonts w:ascii="Book Antiqua" w:hAnsi="Book Antiqua"/>
          <w:sz w:val="24"/>
          <w:szCs w:val="24"/>
        </w:rPr>
        <w:t>this</w:t>
      </w:r>
      <w:r w:rsidR="0087485B" w:rsidRPr="00E150F9">
        <w:rPr>
          <w:rFonts w:ascii="Book Antiqua" w:hAnsi="Book Antiqua"/>
          <w:sz w:val="24"/>
          <w:szCs w:val="24"/>
        </w:rPr>
        <w:t xml:space="preserve"> has been used for many years in the field of chronic hepatitis B surveillance and </w:t>
      </w:r>
      <w:r w:rsidR="00A77CB6" w:rsidRPr="00E150F9">
        <w:rPr>
          <w:rFonts w:ascii="Book Antiqua" w:hAnsi="Book Antiqua"/>
          <w:sz w:val="24"/>
          <w:szCs w:val="24"/>
        </w:rPr>
        <w:t xml:space="preserve">in </w:t>
      </w:r>
      <w:r w:rsidR="0087485B" w:rsidRPr="00E150F9">
        <w:rPr>
          <w:rFonts w:ascii="Book Antiqua" w:hAnsi="Book Antiqua"/>
          <w:sz w:val="24"/>
          <w:szCs w:val="24"/>
        </w:rPr>
        <w:t>treatment algorithm</w:t>
      </w:r>
      <w:r w:rsidR="00A77CB6" w:rsidRPr="00E150F9">
        <w:rPr>
          <w:rFonts w:ascii="Book Antiqua" w:hAnsi="Book Antiqua"/>
          <w:sz w:val="24"/>
          <w:szCs w:val="24"/>
        </w:rPr>
        <w:t>s</w:t>
      </w:r>
      <w:r w:rsidR="0087485B" w:rsidRPr="00E150F9">
        <w:rPr>
          <w:rFonts w:ascii="Book Antiqua" w:hAnsi="Book Antiqua"/>
          <w:sz w:val="24"/>
          <w:szCs w:val="24"/>
        </w:rPr>
        <w:t xml:space="preserve"> (between 1-2 times the ULN is considered minimally raised)</w:t>
      </w:r>
      <w:r w:rsidR="008F5245" w:rsidRPr="00E150F9">
        <w:rPr>
          <w:rFonts w:ascii="Book Antiqua" w:hAnsi="Book Antiqua"/>
          <w:sz w:val="24"/>
          <w:szCs w:val="24"/>
          <w:vertAlign w:val="superscript"/>
        </w:rPr>
        <w:fldChar w:fldCharType="begin">
          <w:fldData xml:space="preserve">PEVuZE5vdGU+PENpdGU+PEF1dGhvcj5ZdW4tRmFuIExpYXc8L0F1dGhvcj48WWVhcj4yMDA4PC9Z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</w:fldData>
        </w:fldChar>
      </w:r>
      <w:r w:rsidR="003F2964" w:rsidRPr="00E150F9">
        <w:rPr>
          <w:rFonts w:ascii="Book Antiqua" w:hAnsi="Book Antiqua"/>
          <w:sz w:val="24"/>
          <w:szCs w:val="24"/>
          <w:vertAlign w:val="superscript"/>
        </w:rPr>
        <w:instrText xml:space="preserve"> ADDIN EN.CITE </w:instrText>
      </w:r>
      <w:r w:rsidR="008F5245" w:rsidRPr="00E150F9">
        <w:rPr>
          <w:rFonts w:ascii="Book Antiqua" w:hAnsi="Book Antiqua"/>
          <w:sz w:val="24"/>
          <w:szCs w:val="24"/>
          <w:vertAlign w:val="superscript"/>
        </w:rPr>
        <w:fldChar w:fldCharType="begin">
          <w:fldData xml:space="preserve">PEVuZE5vdGU+PENpdGU+PEF1dGhvcj5ZdW4tRmFuIExpYXc8L0F1dGhvcj48WWVhcj4yMDA4PC9Z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</w:fldData>
        </w:fldChar>
      </w:r>
      <w:r w:rsidR="003F2964" w:rsidRPr="00E150F9">
        <w:rPr>
          <w:rFonts w:ascii="Book Antiqua" w:hAnsi="Book Antiqua"/>
          <w:sz w:val="24"/>
          <w:szCs w:val="24"/>
          <w:vertAlign w:val="superscript"/>
        </w:rPr>
        <w:instrText xml:space="preserve"> ADDIN EN.CITE.DATA </w:instrText>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end"/>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13" w:tooltip="Liaw, 2008 #36" w:history="1">
        <w:r w:rsidR="003F2964" w:rsidRPr="00E150F9">
          <w:rPr>
            <w:rFonts w:ascii="Book Antiqua" w:hAnsi="Book Antiqua"/>
            <w:noProof/>
            <w:sz w:val="24"/>
            <w:szCs w:val="24"/>
            <w:vertAlign w:val="superscript"/>
          </w:rPr>
          <w:t>1</w:t>
        </w:r>
        <w:r w:rsidR="001C239B" w:rsidRPr="00E150F9">
          <w:rPr>
            <w:rFonts w:ascii="Book Antiqua" w:hAnsi="Book Antiqua"/>
            <w:noProof/>
            <w:sz w:val="24"/>
            <w:szCs w:val="24"/>
            <w:vertAlign w:val="superscript"/>
          </w:rPr>
          <w:t>6</w:t>
        </w:r>
      </w:hyperlink>
      <w:r w:rsidR="007226D4">
        <w:rPr>
          <w:rFonts w:ascii="Book Antiqua" w:hAnsi="Book Antiqua"/>
          <w:noProof/>
          <w:sz w:val="24"/>
          <w:szCs w:val="24"/>
          <w:vertAlign w:val="superscript"/>
        </w:rPr>
        <w:t>,</w:t>
      </w:r>
      <w:hyperlink w:anchor="_ENREF_14" w:tooltip="Liaw, 2012 #37" w:history="1">
        <w:r w:rsidR="003F2964" w:rsidRPr="00E150F9">
          <w:rPr>
            <w:rFonts w:ascii="Book Antiqua" w:hAnsi="Book Antiqua"/>
            <w:noProof/>
            <w:sz w:val="24"/>
            <w:szCs w:val="24"/>
            <w:vertAlign w:val="superscript"/>
          </w:rPr>
          <w:t>1</w:t>
        </w:r>
        <w:r w:rsidR="001C239B" w:rsidRPr="00E150F9">
          <w:rPr>
            <w:rFonts w:ascii="Book Antiqua" w:hAnsi="Book Antiqua"/>
            <w:noProof/>
            <w:sz w:val="24"/>
            <w:szCs w:val="24"/>
            <w:vertAlign w:val="superscript"/>
          </w:rPr>
          <w:t>7</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4E082F" w:rsidRPr="00E150F9">
        <w:rPr>
          <w:rFonts w:ascii="Book Antiqua" w:hAnsi="Book Antiqua"/>
          <w:sz w:val="24"/>
          <w:szCs w:val="24"/>
        </w:rPr>
        <w:t>.</w:t>
      </w:r>
      <w:r w:rsidRPr="00E150F9">
        <w:rPr>
          <w:rFonts w:ascii="Book Antiqua" w:hAnsi="Book Antiqua"/>
          <w:sz w:val="24"/>
          <w:szCs w:val="24"/>
        </w:rPr>
        <w:t xml:space="preserve"> </w:t>
      </w:r>
      <w:r w:rsidR="007226D4">
        <w:rPr>
          <w:rFonts w:ascii="Book Antiqua" w:hAnsi="Book Antiqua"/>
          <w:sz w:val="24"/>
          <w:szCs w:val="24"/>
        </w:rPr>
        <w:t>ULN</w:t>
      </w:r>
      <w:r w:rsidR="00A77CB6" w:rsidRPr="00E150F9">
        <w:rPr>
          <w:rFonts w:ascii="Book Antiqua" w:hAnsi="Book Antiqua"/>
          <w:sz w:val="24"/>
          <w:szCs w:val="24"/>
        </w:rPr>
        <w:t xml:space="preserve"> </w:t>
      </w:r>
      <w:r w:rsidRPr="00E150F9">
        <w:rPr>
          <w:rFonts w:ascii="Book Antiqua" w:hAnsi="Book Antiqua"/>
          <w:sz w:val="24"/>
          <w:szCs w:val="24"/>
        </w:rPr>
        <w:t xml:space="preserve">for </w:t>
      </w:r>
      <w:r w:rsidR="007844AB" w:rsidRPr="00E150F9">
        <w:rPr>
          <w:rFonts w:ascii="Book Antiqua" w:hAnsi="Book Antiqua"/>
          <w:sz w:val="24"/>
          <w:szCs w:val="24"/>
        </w:rPr>
        <w:t>AST and ALT in our medical center</w:t>
      </w:r>
      <w:r w:rsidRPr="00E150F9">
        <w:rPr>
          <w:rFonts w:ascii="Book Antiqua" w:hAnsi="Book Antiqua"/>
          <w:sz w:val="24"/>
          <w:szCs w:val="24"/>
        </w:rPr>
        <w:t xml:space="preserve"> are 36 and 52</w:t>
      </w:r>
      <w:r w:rsidR="008121C7" w:rsidRPr="00E150F9">
        <w:rPr>
          <w:rFonts w:ascii="Book Antiqua" w:hAnsi="Book Antiqua"/>
          <w:sz w:val="24"/>
          <w:szCs w:val="24"/>
        </w:rPr>
        <w:t xml:space="preserve"> units,</w:t>
      </w:r>
      <w:r w:rsidRPr="00E150F9">
        <w:rPr>
          <w:rFonts w:ascii="Book Antiqua" w:hAnsi="Book Antiqua"/>
          <w:sz w:val="24"/>
          <w:szCs w:val="24"/>
        </w:rPr>
        <w:t xml:space="preserve"> respectively.</w:t>
      </w:r>
    </w:p>
    <w:p w:rsidR="002C6642" w:rsidRDefault="000841C7" w:rsidP="007226D4">
      <w:pPr>
        <w:bidi w:val="0"/>
        <w:spacing w:after="0" w:line="360" w:lineRule="auto"/>
        <w:ind w:firstLineChars="100" w:firstLine="240"/>
        <w:jc w:val="both"/>
        <w:rPr>
          <w:rFonts w:ascii="Book Antiqua" w:hAnsi="Book Antiqua"/>
          <w:sz w:val="24"/>
          <w:szCs w:val="24"/>
          <w:lang w:eastAsia="zh-CN"/>
        </w:rPr>
      </w:pPr>
      <w:r w:rsidRPr="00E150F9">
        <w:rPr>
          <w:rFonts w:ascii="Book Antiqua" w:hAnsi="Book Antiqua"/>
          <w:sz w:val="24"/>
          <w:szCs w:val="24"/>
        </w:rPr>
        <w:lastRenderedPageBreak/>
        <w:t xml:space="preserve">We found 33 </w:t>
      </w:r>
      <w:r w:rsidR="00B75FB0" w:rsidRPr="00E150F9">
        <w:rPr>
          <w:rFonts w:ascii="Book Antiqua" w:hAnsi="Book Antiqua"/>
          <w:sz w:val="24"/>
          <w:szCs w:val="24"/>
        </w:rPr>
        <w:t xml:space="preserve">(33%) </w:t>
      </w:r>
      <w:r w:rsidRPr="00E150F9">
        <w:rPr>
          <w:rFonts w:ascii="Book Antiqua" w:hAnsi="Book Antiqua"/>
          <w:sz w:val="24"/>
          <w:szCs w:val="24"/>
        </w:rPr>
        <w:t>patients positive for the first criterion</w:t>
      </w:r>
      <w:r w:rsidR="004D31C0" w:rsidRPr="00E150F9">
        <w:rPr>
          <w:rFonts w:ascii="Book Antiqua" w:hAnsi="Book Antiqua"/>
          <w:sz w:val="24"/>
          <w:szCs w:val="24"/>
        </w:rPr>
        <w:t xml:space="preserve"> </w:t>
      </w:r>
      <w:r w:rsidR="00AF45CB" w:rsidRPr="00E150F9">
        <w:rPr>
          <w:rFonts w:ascii="Book Antiqua" w:hAnsi="Book Antiqua"/>
          <w:sz w:val="24"/>
          <w:szCs w:val="24"/>
        </w:rPr>
        <w:t>(</w:t>
      </w:r>
      <w:r w:rsidR="004D31C0" w:rsidRPr="00E150F9">
        <w:rPr>
          <w:rFonts w:ascii="Book Antiqua" w:hAnsi="Book Antiqua"/>
          <w:sz w:val="24"/>
          <w:szCs w:val="24"/>
        </w:rPr>
        <w:t xml:space="preserve">of </w:t>
      </w:r>
      <w:r w:rsidR="00B75FB0" w:rsidRPr="00E150F9">
        <w:rPr>
          <w:rFonts w:ascii="Book Antiqua" w:hAnsi="Book Antiqua"/>
          <w:sz w:val="24"/>
          <w:szCs w:val="24"/>
        </w:rPr>
        <w:t xml:space="preserve">a </w:t>
      </w:r>
      <w:r w:rsidR="004D31C0" w:rsidRPr="00E150F9">
        <w:rPr>
          <w:rFonts w:ascii="Book Antiqua" w:hAnsi="Book Antiqua"/>
          <w:sz w:val="24"/>
          <w:szCs w:val="24"/>
        </w:rPr>
        <w:t>doubling in aminotransferases</w:t>
      </w:r>
      <w:r w:rsidR="002216EC" w:rsidRPr="00E150F9">
        <w:rPr>
          <w:rFonts w:ascii="Book Antiqua" w:hAnsi="Book Antiqua"/>
          <w:sz w:val="24"/>
          <w:szCs w:val="24"/>
        </w:rPr>
        <w:t>) all</w:t>
      </w:r>
      <w:r w:rsidR="004D31C0" w:rsidRPr="00E150F9">
        <w:rPr>
          <w:rFonts w:ascii="Book Antiqua" w:hAnsi="Book Antiqua"/>
          <w:sz w:val="24"/>
          <w:szCs w:val="24"/>
        </w:rPr>
        <w:t xml:space="preserve"> of whom</w:t>
      </w:r>
      <w:r w:rsidRPr="00E150F9">
        <w:rPr>
          <w:rFonts w:ascii="Book Antiqua" w:hAnsi="Book Antiqua"/>
          <w:sz w:val="24"/>
          <w:szCs w:val="24"/>
        </w:rPr>
        <w:t xml:space="preserve"> </w:t>
      </w:r>
      <w:r w:rsidR="004D31C0" w:rsidRPr="00E150F9">
        <w:rPr>
          <w:rFonts w:ascii="Book Antiqua" w:hAnsi="Book Antiqua"/>
          <w:sz w:val="24"/>
          <w:szCs w:val="24"/>
        </w:rPr>
        <w:t>showed</w:t>
      </w:r>
      <w:r w:rsidRPr="00E150F9">
        <w:rPr>
          <w:rFonts w:ascii="Book Antiqua" w:hAnsi="Book Antiqua"/>
          <w:sz w:val="24"/>
          <w:szCs w:val="24"/>
        </w:rPr>
        <w:t xml:space="preserve"> a rise in ALT and 18</w:t>
      </w:r>
      <w:r w:rsidR="00B75FB0" w:rsidRPr="00E150F9">
        <w:rPr>
          <w:rFonts w:ascii="Book Antiqua" w:hAnsi="Book Antiqua"/>
          <w:sz w:val="24"/>
          <w:szCs w:val="24"/>
        </w:rPr>
        <w:t xml:space="preserve"> (54.5%)</w:t>
      </w:r>
      <w:r w:rsidR="004D31C0" w:rsidRPr="00E150F9">
        <w:rPr>
          <w:rFonts w:ascii="Book Antiqua" w:hAnsi="Book Antiqua"/>
          <w:sz w:val="24"/>
          <w:szCs w:val="24"/>
        </w:rPr>
        <w:t xml:space="preserve"> of whom had a rise</w:t>
      </w:r>
      <w:r w:rsidRPr="00E150F9">
        <w:rPr>
          <w:rFonts w:ascii="Book Antiqua" w:hAnsi="Book Antiqua"/>
          <w:sz w:val="24"/>
          <w:szCs w:val="24"/>
        </w:rPr>
        <w:t xml:space="preserve"> in AST. </w:t>
      </w:r>
      <w:r w:rsidR="004D31C0" w:rsidRPr="00E150F9">
        <w:rPr>
          <w:rFonts w:ascii="Book Antiqua" w:hAnsi="Book Antiqua"/>
          <w:sz w:val="24"/>
          <w:szCs w:val="24"/>
        </w:rPr>
        <w:t>Fifty-two</w:t>
      </w:r>
      <w:r w:rsidR="000F0D01" w:rsidRPr="00E150F9">
        <w:rPr>
          <w:rFonts w:ascii="Book Antiqua" w:hAnsi="Book Antiqua"/>
          <w:sz w:val="24"/>
          <w:szCs w:val="24"/>
        </w:rPr>
        <w:t xml:space="preserve"> </w:t>
      </w:r>
      <w:r w:rsidR="00B75FB0" w:rsidRPr="00E150F9">
        <w:rPr>
          <w:rFonts w:ascii="Book Antiqua" w:hAnsi="Book Antiqua"/>
          <w:sz w:val="24"/>
          <w:szCs w:val="24"/>
        </w:rPr>
        <w:t xml:space="preserve">(52%) </w:t>
      </w:r>
      <w:r w:rsidR="000F0D01" w:rsidRPr="00E150F9">
        <w:rPr>
          <w:rFonts w:ascii="Book Antiqua" w:hAnsi="Book Antiqua"/>
          <w:sz w:val="24"/>
          <w:szCs w:val="24"/>
        </w:rPr>
        <w:t>patients were positive for the second criterion</w:t>
      </w:r>
      <w:r w:rsidR="00CD4E2B" w:rsidRPr="00E150F9">
        <w:rPr>
          <w:rFonts w:ascii="Book Antiqua" w:hAnsi="Book Antiqua"/>
          <w:sz w:val="24"/>
          <w:szCs w:val="24"/>
        </w:rPr>
        <w:t xml:space="preserve"> </w:t>
      </w:r>
      <w:r w:rsidR="00B75FB0" w:rsidRPr="00E150F9">
        <w:rPr>
          <w:rFonts w:ascii="Book Antiqua" w:hAnsi="Book Antiqua"/>
          <w:sz w:val="24"/>
          <w:szCs w:val="24"/>
        </w:rPr>
        <w:t>(</w:t>
      </w:r>
      <w:r w:rsidR="00CD4E2B" w:rsidRPr="00E150F9">
        <w:rPr>
          <w:rFonts w:ascii="Book Antiqua" w:hAnsi="Book Antiqua"/>
          <w:sz w:val="24"/>
          <w:szCs w:val="24"/>
        </w:rPr>
        <w:t>of a significant</w:t>
      </w:r>
      <w:r w:rsidR="00B75FB0" w:rsidRPr="00E150F9">
        <w:rPr>
          <w:rFonts w:ascii="Book Antiqua" w:hAnsi="Book Antiqua"/>
          <w:sz w:val="24"/>
          <w:szCs w:val="24"/>
        </w:rPr>
        <w:t xml:space="preserve"> </w:t>
      </w:r>
      <w:r w:rsidR="002216EC" w:rsidRPr="00E150F9">
        <w:rPr>
          <w:rFonts w:ascii="Book Antiqua" w:hAnsi="Book Antiqua"/>
          <w:sz w:val="24"/>
          <w:szCs w:val="24"/>
        </w:rPr>
        <w:t>subsequent fall</w:t>
      </w:r>
      <w:r w:rsidR="00CD4E2B" w:rsidRPr="00E150F9">
        <w:rPr>
          <w:rFonts w:ascii="Book Antiqua" w:hAnsi="Book Antiqua"/>
          <w:sz w:val="24"/>
          <w:szCs w:val="24"/>
        </w:rPr>
        <w:t xml:space="preserve"> in enzymes</w:t>
      </w:r>
      <w:r w:rsidR="002216EC" w:rsidRPr="00E150F9">
        <w:rPr>
          <w:rFonts w:ascii="Book Antiqua" w:hAnsi="Book Antiqua"/>
          <w:sz w:val="24"/>
          <w:szCs w:val="24"/>
        </w:rPr>
        <w:t>) - all</w:t>
      </w:r>
      <w:r w:rsidR="004D31C0" w:rsidRPr="00E150F9">
        <w:rPr>
          <w:rFonts w:ascii="Book Antiqua" w:hAnsi="Book Antiqua"/>
          <w:sz w:val="24"/>
          <w:szCs w:val="24"/>
        </w:rPr>
        <w:t xml:space="preserve"> </w:t>
      </w:r>
      <w:r w:rsidR="000F0D01" w:rsidRPr="00E150F9">
        <w:rPr>
          <w:rFonts w:ascii="Book Antiqua" w:hAnsi="Book Antiqua"/>
          <w:sz w:val="24"/>
          <w:szCs w:val="24"/>
        </w:rPr>
        <w:t>had a fall in AST and 14</w:t>
      </w:r>
      <w:r w:rsidR="00B75FB0" w:rsidRPr="00E150F9">
        <w:rPr>
          <w:rFonts w:ascii="Book Antiqua" w:hAnsi="Book Antiqua"/>
          <w:sz w:val="24"/>
          <w:szCs w:val="24"/>
        </w:rPr>
        <w:t xml:space="preserve"> (26.9%)</w:t>
      </w:r>
      <w:r w:rsidR="000F0D01" w:rsidRPr="00E150F9">
        <w:rPr>
          <w:rFonts w:ascii="Book Antiqua" w:hAnsi="Book Antiqua"/>
          <w:sz w:val="24"/>
          <w:szCs w:val="24"/>
        </w:rPr>
        <w:t xml:space="preserve"> </w:t>
      </w:r>
      <w:r w:rsidR="004D31C0" w:rsidRPr="00E150F9">
        <w:rPr>
          <w:rFonts w:ascii="Book Antiqua" w:hAnsi="Book Antiqua"/>
          <w:sz w:val="24"/>
          <w:szCs w:val="24"/>
        </w:rPr>
        <w:t xml:space="preserve">of whom also </w:t>
      </w:r>
      <w:r w:rsidR="000F0D01" w:rsidRPr="00E150F9">
        <w:rPr>
          <w:rFonts w:ascii="Book Antiqua" w:hAnsi="Book Antiqua"/>
          <w:sz w:val="24"/>
          <w:szCs w:val="24"/>
        </w:rPr>
        <w:t xml:space="preserve">showed a fall in ALT. All </w:t>
      </w:r>
      <w:r w:rsidR="008121C7" w:rsidRPr="00E150F9">
        <w:rPr>
          <w:rFonts w:ascii="Book Antiqua" w:hAnsi="Book Antiqua"/>
          <w:sz w:val="24"/>
          <w:szCs w:val="24"/>
        </w:rPr>
        <w:t>told</w:t>
      </w:r>
      <w:r w:rsidR="000F0D01" w:rsidRPr="00E150F9">
        <w:rPr>
          <w:rFonts w:ascii="Book Antiqua" w:hAnsi="Book Antiqua"/>
          <w:sz w:val="24"/>
          <w:szCs w:val="24"/>
        </w:rPr>
        <w:t xml:space="preserve">, 71 </w:t>
      </w:r>
      <w:r w:rsidR="00B75FB0" w:rsidRPr="00E150F9">
        <w:rPr>
          <w:rFonts w:ascii="Book Antiqua" w:hAnsi="Book Antiqua"/>
          <w:sz w:val="24"/>
          <w:szCs w:val="24"/>
        </w:rPr>
        <w:t xml:space="preserve">(71%) </w:t>
      </w:r>
      <w:r w:rsidR="000F0D01" w:rsidRPr="00E150F9">
        <w:rPr>
          <w:rFonts w:ascii="Book Antiqua" w:hAnsi="Book Antiqua"/>
          <w:sz w:val="24"/>
          <w:szCs w:val="24"/>
        </w:rPr>
        <w:t xml:space="preserve">patients were positive for either one </w:t>
      </w:r>
      <w:r w:rsidR="008121C7" w:rsidRPr="00E150F9">
        <w:rPr>
          <w:rFonts w:ascii="Book Antiqua" w:hAnsi="Book Antiqua"/>
          <w:sz w:val="24"/>
          <w:szCs w:val="24"/>
        </w:rPr>
        <w:t xml:space="preserve">or the other </w:t>
      </w:r>
      <w:r w:rsidR="000F0D01" w:rsidRPr="00E150F9">
        <w:rPr>
          <w:rFonts w:ascii="Book Antiqua" w:hAnsi="Book Antiqua"/>
          <w:sz w:val="24"/>
          <w:szCs w:val="24"/>
        </w:rPr>
        <w:t>of the criteria and 14</w:t>
      </w:r>
      <w:r w:rsidR="00B75FB0" w:rsidRPr="00E150F9">
        <w:rPr>
          <w:rFonts w:ascii="Book Antiqua" w:hAnsi="Book Antiqua"/>
          <w:sz w:val="24"/>
          <w:szCs w:val="24"/>
        </w:rPr>
        <w:t xml:space="preserve"> (57.6%)</w:t>
      </w:r>
      <w:r w:rsidR="000F0D01" w:rsidRPr="00E150F9">
        <w:rPr>
          <w:rFonts w:ascii="Book Antiqua" w:hAnsi="Book Antiqua"/>
          <w:sz w:val="24"/>
          <w:szCs w:val="24"/>
        </w:rPr>
        <w:t xml:space="preserve"> out of the 71 were positive for both criteria.</w:t>
      </w:r>
      <w:r w:rsidRPr="00E150F9">
        <w:rPr>
          <w:rFonts w:ascii="Book Antiqua" w:hAnsi="Book Antiqua"/>
          <w:sz w:val="24"/>
          <w:szCs w:val="24"/>
        </w:rPr>
        <w:t xml:space="preserve"> </w:t>
      </w:r>
    </w:p>
    <w:p w:rsidR="007226D4" w:rsidRPr="00E150F9" w:rsidRDefault="007226D4" w:rsidP="007226D4">
      <w:pPr>
        <w:bidi w:val="0"/>
        <w:spacing w:after="0" w:line="360" w:lineRule="auto"/>
        <w:ind w:firstLineChars="100" w:firstLine="240"/>
        <w:jc w:val="both"/>
        <w:rPr>
          <w:rFonts w:ascii="Book Antiqua" w:hAnsi="Book Antiqua"/>
          <w:sz w:val="24"/>
          <w:szCs w:val="24"/>
          <w:lang w:eastAsia="zh-CN"/>
        </w:rPr>
      </w:pPr>
    </w:p>
    <w:p w:rsidR="006B578D" w:rsidRPr="00E150F9" w:rsidRDefault="002216EC" w:rsidP="00E150F9">
      <w:pPr>
        <w:bidi w:val="0"/>
        <w:spacing w:after="0" w:line="360" w:lineRule="auto"/>
        <w:jc w:val="both"/>
        <w:rPr>
          <w:rFonts w:ascii="Book Antiqua" w:hAnsi="Book Antiqua"/>
          <w:b/>
          <w:bCs/>
          <w:i/>
          <w:iCs/>
          <w:sz w:val="24"/>
          <w:szCs w:val="24"/>
        </w:rPr>
      </w:pPr>
      <w:r w:rsidRPr="00E150F9">
        <w:rPr>
          <w:rFonts w:ascii="Book Antiqua" w:hAnsi="Book Antiqua"/>
          <w:b/>
          <w:bCs/>
          <w:i/>
          <w:iCs/>
          <w:sz w:val="24"/>
          <w:szCs w:val="24"/>
        </w:rPr>
        <w:t xml:space="preserve">Ultrasonography </w:t>
      </w:r>
      <w:r w:rsidR="007226D4" w:rsidRPr="00E150F9">
        <w:rPr>
          <w:rFonts w:ascii="Book Antiqua" w:hAnsi="Book Antiqua"/>
          <w:b/>
          <w:bCs/>
          <w:i/>
          <w:iCs/>
          <w:sz w:val="24"/>
          <w:szCs w:val="24"/>
        </w:rPr>
        <w:t>f</w:t>
      </w:r>
      <w:r w:rsidRPr="00E150F9">
        <w:rPr>
          <w:rFonts w:ascii="Book Antiqua" w:hAnsi="Book Antiqua"/>
          <w:b/>
          <w:bCs/>
          <w:i/>
          <w:iCs/>
          <w:sz w:val="24"/>
          <w:szCs w:val="24"/>
        </w:rPr>
        <w:t>indings</w:t>
      </w:r>
    </w:p>
    <w:p w:rsidR="000531FE" w:rsidRPr="00E150F9" w:rsidRDefault="00B75FB0" w:rsidP="00E150F9">
      <w:pPr>
        <w:bidi w:val="0"/>
        <w:spacing w:after="0" w:line="360" w:lineRule="auto"/>
        <w:jc w:val="both"/>
        <w:rPr>
          <w:rFonts w:ascii="Book Antiqua" w:hAnsi="Book Antiqua"/>
          <w:b/>
          <w:bCs/>
          <w:sz w:val="24"/>
          <w:szCs w:val="24"/>
        </w:rPr>
      </w:pPr>
      <w:r w:rsidRPr="00E150F9">
        <w:rPr>
          <w:rFonts w:ascii="Book Antiqua" w:hAnsi="Book Antiqua"/>
          <w:sz w:val="24"/>
          <w:szCs w:val="24"/>
        </w:rPr>
        <w:t xml:space="preserve">Trans-abdominal </w:t>
      </w:r>
      <w:r w:rsidR="002216EC" w:rsidRPr="00E150F9">
        <w:rPr>
          <w:rFonts w:ascii="Book Antiqua" w:hAnsi="Book Antiqua"/>
          <w:sz w:val="24"/>
          <w:szCs w:val="24"/>
        </w:rPr>
        <w:t>ultrasonography</w:t>
      </w:r>
      <w:r w:rsidRPr="00E150F9">
        <w:rPr>
          <w:rFonts w:ascii="Book Antiqua" w:hAnsi="Book Antiqua"/>
          <w:sz w:val="24"/>
          <w:szCs w:val="24"/>
        </w:rPr>
        <w:t xml:space="preserve"> was performed i</w:t>
      </w:r>
      <w:r w:rsidR="006B578D" w:rsidRPr="00E150F9">
        <w:rPr>
          <w:rFonts w:ascii="Book Antiqua" w:hAnsi="Book Antiqua"/>
          <w:sz w:val="24"/>
          <w:szCs w:val="24"/>
        </w:rPr>
        <w:t>n all but one case</w:t>
      </w:r>
      <w:r w:rsidRPr="00E150F9">
        <w:rPr>
          <w:rFonts w:ascii="Book Antiqua" w:hAnsi="Book Antiqua"/>
          <w:sz w:val="24"/>
          <w:szCs w:val="24"/>
        </w:rPr>
        <w:t xml:space="preserve">, </w:t>
      </w:r>
      <w:r w:rsidR="008121C7" w:rsidRPr="00E150F9">
        <w:rPr>
          <w:rFonts w:ascii="Book Antiqua" w:hAnsi="Book Antiqua"/>
          <w:sz w:val="24"/>
          <w:szCs w:val="24"/>
        </w:rPr>
        <w:t xml:space="preserve">a woman who had had sonography performed the previous day, when she was found to have gallbladder stones. </w:t>
      </w:r>
      <w:r w:rsidRPr="00E150F9">
        <w:rPr>
          <w:rFonts w:ascii="Book Antiqua" w:hAnsi="Book Antiqua"/>
          <w:sz w:val="24"/>
          <w:szCs w:val="24"/>
        </w:rPr>
        <w:t>T</w:t>
      </w:r>
      <w:r w:rsidR="006B578D" w:rsidRPr="00E150F9">
        <w:rPr>
          <w:rFonts w:ascii="Book Antiqua" w:hAnsi="Book Antiqua"/>
          <w:sz w:val="24"/>
          <w:szCs w:val="24"/>
        </w:rPr>
        <w:t xml:space="preserve">he </w:t>
      </w:r>
      <w:r w:rsidR="008121C7" w:rsidRPr="00E150F9">
        <w:rPr>
          <w:rFonts w:ascii="Book Antiqua" w:hAnsi="Book Antiqua"/>
          <w:sz w:val="24"/>
          <w:szCs w:val="24"/>
        </w:rPr>
        <w:t xml:space="preserve">sonography </w:t>
      </w:r>
      <w:r w:rsidR="00E32E01" w:rsidRPr="00E150F9">
        <w:rPr>
          <w:rFonts w:ascii="Book Antiqua" w:hAnsi="Book Antiqua"/>
          <w:sz w:val="24"/>
          <w:szCs w:val="24"/>
        </w:rPr>
        <w:t xml:space="preserve">reports </w:t>
      </w:r>
      <w:r w:rsidR="006B578D" w:rsidRPr="00E150F9">
        <w:rPr>
          <w:rFonts w:ascii="Book Antiqua" w:hAnsi="Book Antiqua"/>
          <w:sz w:val="24"/>
          <w:szCs w:val="24"/>
        </w:rPr>
        <w:t>given by the hospital radiologists</w:t>
      </w:r>
      <w:r w:rsidR="002216EC" w:rsidRPr="00E150F9">
        <w:rPr>
          <w:rFonts w:ascii="Book Antiqua" w:hAnsi="Book Antiqua"/>
          <w:sz w:val="24"/>
          <w:szCs w:val="24"/>
        </w:rPr>
        <w:t>, in</w:t>
      </w:r>
      <w:r w:rsidR="006B578D" w:rsidRPr="00E150F9">
        <w:rPr>
          <w:rFonts w:ascii="Book Antiqua" w:hAnsi="Book Antiqua"/>
          <w:sz w:val="24"/>
          <w:szCs w:val="24"/>
        </w:rPr>
        <w:t xml:space="preserve"> either written or </w:t>
      </w:r>
      <w:r w:rsidR="006F5AC4" w:rsidRPr="00E150F9">
        <w:rPr>
          <w:rFonts w:ascii="Book Antiqua" w:hAnsi="Book Antiqua"/>
          <w:sz w:val="24"/>
          <w:szCs w:val="24"/>
        </w:rPr>
        <w:t xml:space="preserve">dictated </w:t>
      </w:r>
      <w:r w:rsidR="006B578D" w:rsidRPr="00E150F9">
        <w:rPr>
          <w:rFonts w:ascii="Book Antiqua" w:hAnsi="Book Antiqua"/>
          <w:sz w:val="24"/>
          <w:szCs w:val="24"/>
        </w:rPr>
        <w:t>form</w:t>
      </w:r>
      <w:r w:rsidRPr="00E150F9">
        <w:rPr>
          <w:rFonts w:ascii="Book Antiqua" w:hAnsi="Book Antiqua"/>
          <w:sz w:val="24"/>
          <w:szCs w:val="24"/>
        </w:rPr>
        <w:t>, were reviewed</w:t>
      </w:r>
      <w:r w:rsidR="006B578D" w:rsidRPr="00E150F9">
        <w:rPr>
          <w:rFonts w:ascii="Book Antiqua" w:hAnsi="Book Antiqua"/>
          <w:sz w:val="24"/>
          <w:szCs w:val="24"/>
        </w:rPr>
        <w:t xml:space="preserve">. We divided the </w:t>
      </w:r>
      <w:r w:rsidR="00002FEA" w:rsidRPr="00E150F9">
        <w:rPr>
          <w:rFonts w:ascii="Book Antiqua" w:hAnsi="Book Antiqua"/>
          <w:sz w:val="24"/>
          <w:szCs w:val="24"/>
        </w:rPr>
        <w:t>findings</w:t>
      </w:r>
      <w:r w:rsidR="006B578D" w:rsidRPr="00E150F9">
        <w:rPr>
          <w:rFonts w:ascii="Book Antiqua" w:hAnsi="Book Antiqua"/>
          <w:sz w:val="24"/>
          <w:szCs w:val="24"/>
        </w:rPr>
        <w:t xml:space="preserve"> into two </w:t>
      </w:r>
      <w:r w:rsidR="00002FEA" w:rsidRPr="00E150F9">
        <w:rPr>
          <w:rFonts w:ascii="Book Antiqua" w:hAnsi="Book Antiqua"/>
          <w:sz w:val="24"/>
          <w:szCs w:val="24"/>
        </w:rPr>
        <w:t>categories</w:t>
      </w:r>
      <w:r w:rsidR="008121C7" w:rsidRPr="00E150F9">
        <w:rPr>
          <w:rFonts w:ascii="Book Antiqua" w:hAnsi="Book Antiqua"/>
          <w:sz w:val="24"/>
          <w:szCs w:val="24"/>
        </w:rPr>
        <w:t>, namely (</w:t>
      </w:r>
      <w:r w:rsidR="007226D4">
        <w:rPr>
          <w:rFonts w:ascii="Book Antiqua" w:hAnsi="Book Antiqua" w:hint="eastAsia"/>
          <w:sz w:val="24"/>
          <w:szCs w:val="24"/>
          <w:lang w:eastAsia="zh-CN"/>
        </w:rPr>
        <w:t>1</w:t>
      </w:r>
      <w:r w:rsidR="008121C7" w:rsidRPr="00E150F9">
        <w:rPr>
          <w:rFonts w:ascii="Book Antiqua" w:hAnsi="Book Antiqua"/>
          <w:sz w:val="24"/>
          <w:szCs w:val="24"/>
        </w:rPr>
        <w:t>) h</w:t>
      </w:r>
      <w:r w:rsidR="00002FEA" w:rsidRPr="00E150F9">
        <w:rPr>
          <w:rFonts w:ascii="Book Antiqua" w:hAnsi="Book Antiqua"/>
          <w:sz w:val="24"/>
          <w:szCs w:val="24"/>
        </w:rPr>
        <w:t xml:space="preserve">ighly suggestive or compatible </w:t>
      </w:r>
      <w:r w:rsidR="0086195C" w:rsidRPr="00E150F9">
        <w:rPr>
          <w:rFonts w:ascii="Book Antiqua" w:hAnsi="Book Antiqua"/>
          <w:sz w:val="24"/>
          <w:szCs w:val="24"/>
        </w:rPr>
        <w:t>with</w:t>
      </w:r>
      <w:r w:rsidR="008121C7" w:rsidRPr="00E150F9">
        <w:rPr>
          <w:rFonts w:ascii="Book Antiqua" w:hAnsi="Book Antiqua"/>
          <w:sz w:val="24"/>
          <w:szCs w:val="24"/>
        </w:rPr>
        <w:t xml:space="preserve"> a cause for biliary colic</w:t>
      </w:r>
      <w:r w:rsidR="007226D4">
        <w:rPr>
          <w:rFonts w:ascii="Book Antiqua" w:hAnsi="Book Antiqua" w:hint="eastAsia"/>
          <w:sz w:val="24"/>
          <w:szCs w:val="24"/>
          <w:lang w:eastAsia="zh-CN"/>
        </w:rPr>
        <w:t>;</w:t>
      </w:r>
      <w:r w:rsidR="002216EC" w:rsidRPr="00E150F9">
        <w:rPr>
          <w:rFonts w:ascii="Book Antiqua" w:hAnsi="Book Antiqua"/>
          <w:sz w:val="24"/>
          <w:szCs w:val="24"/>
        </w:rPr>
        <w:t xml:space="preserve"> and</w:t>
      </w:r>
      <w:r w:rsidR="00002FEA" w:rsidRPr="00E150F9">
        <w:rPr>
          <w:rFonts w:ascii="Book Antiqua" w:hAnsi="Book Antiqua"/>
          <w:sz w:val="24"/>
          <w:szCs w:val="24"/>
        </w:rPr>
        <w:t xml:space="preserve"> </w:t>
      </w:r>
      <w:r w:rsidR="008121C7" w:rsidRPr="00E150F9">
        <w:rPr>
          <w:rFonts w:ascii="Book Antiqua" w:hAnsi="Book Antiqua"/>
          <w:sz w:val="24"/>
          <w:szCs w:val="24"/>
        </w:rPr>
        <w:t>(</w:t>
      </w:r>
      <w:r w:rsidR="007226D4">
        <w:rPr>
          <w:rFonts w:ascii="Book Antiqua" w:hAnsi="Book Antiqua" w:hint="eastAsia"/>
          <w:sz w:val="24"/>
          <w:szCs w:val="24"/>
          <w:lang w:eastAsia="zh-CN"/>
        </w:rPr>
        <w:t>2</w:t>
      </w:r>
      <w:r w:rsidR="008121C7" w:rsidRPr="00E150F9">
        <w:rPr>
          <w:rFonts w:ascii="Book Antiqua" w:hAnsi="Book Antiqua"/>
          <w:sz w:val="24"/>
          <w:szCs w:val="24"/>
        </w:rPr>
        <w:t xml:space="preserve">) </w:t>
      </w:r>
      <w:r w:rsidR="006B5DB3" w:rsidRPr="00E150F9">
        <w:rPr>
          <w:rFonts w:ascii="Book Antiqua" w:hAnsi="Book Antiqua"/>
          <w:sz w:val="24"/>
          <w:szCs w:val="24"/>
        </w:rPr>
        <w:t xml:space="preserve">questionable or </w:t>
      </w:r>
      <w:r w:rsidR="00452F03" w:rsidRPr="00E150F9">
        <w:rPr>
          <w:rFonts w:ascii="Book Antiqua" w:hAnsi="Book Antiqua"/>
          <w:sz w:val="24"/>
          <w:szCs w:val="24"/>
        </w:rPr>
        <w:t xml:space="preserve">possibly </w:t>
      </w:r>
      <w:r w:rsidR="00002FEA" w:rsidRPr="00E150F9">
        <w:rPr>
          <w:rFonts w:ascii="Book Antiqua" w:hAnsi="Book Antiqua"/>
          <w:sz w:val="24"/>
          <w:szCs w:val="24"/>
        </w:rPr>
        <w:t>non-contributory</w:t>
      </w:r>
      <w:r w:rsidR="0086195C" w:rsidRPr="00E150F9">
        <w:rPr>
          <w:rFonts w:ascii="Book Antiqua" w:hAnsi="Book Antiqua"/>
          <w:sz w:val="24"/>
          <w:szCs w:val="24"/>
        </w:rPr>
        <w:t xml:space="preserve"> to the diagnosis of biliary colic</w:t>
      </w:r>
      <w:r w:rsidR="00002FEA" w:rsidRPr="00E150F9">
        <w:rPr>
          <w:rFonts w:ascii="Book Antiqua" w:hAnsi="Book Antiqua"/>
          <w:sz w:val="24"/>
          <w:szCs w:val="24"/>
        </w:rPr>
        <w:t xml:space="preserve">. The </w:t>
      </w:r>
      <w:r w:rsidR="002216EC" w:rsidRPr="00E150F9">
        <w:rPr>
          <w:rFonts w:ascii="Book Antiqua" w:hAnsi="Book Antiqua"/>
          <w:sz w:val="24"/>
          <w:szCs w:val="24"/>
        </w:rPr>
        <w:t>results</w:t>
      </w:r>
      <w:r w:rsidR="00002FEA" w:rsidRPr="00E150F9">
        <w:rPr>
          <w:rFonts w:ascii="Book Antiqua" w:hAnsi="Book Antiqua"/>
          <w:sz w:val="24"/>
          <w:szCs w:val="24"/>
        </w:rPr>
        <w:t xml:space="preserve"> and </w:t>
      </w:r>
      <w:r w:rsidR="002216EC" w:rsidRPr="00E150F9">
        <w:rPr>
          <w:rFonts w:ascii="Book Antiqua" w:hAnsi="Book Antiqua"/>
          <w:sz w:val="24"/>
          <w:szCs w:val="24"/>
        </w:rPr>
        <w:t>the categorization</w:t>
      </w:r>
      <w:r w:rsidR="008121C7" w:rsidRPr="00E150F9">
        <w:rPr>
          <w:rFonts w:ascii="Book Antiqua" w:hAnsi="Book Antiqua"/>
          <w:sz w:val="24"/>
          <w:szCs w:val="24"/>
        </w:rPr>
        <w:t xml:space="preserve"> of</w:t>
      </w:r>
      <w:r w:rsidR="00002FEA" w:rsidRPr="00E150F9">
        <w:rPr>
          <w:rFonts w:ascii="Book Antiqua" w:hAnsi="Book Antiqua"/>
          <w:sz w:val="24"/>
          <w:szCs w:val="24"/>
        </w:rPr>
        <w:t xml:space="preserve"> the different f</w:t>
      </w:r>
      <w:r w:rsidR="00D711EB" w:rsidRPr="00E150F9">
        <w:rPr>
          <w:rFonts w:ascii="Book Antiqua" w:hAnsi="Book Antiqua"/>
          <w:sz w:val="24"/>
          <w:szCs w:val="24"/>
        </w:rPr>
        <w:t xml:space="preserve">indings </w:t>
      </w:r>
      <w:r w:rsidR="008121C7" w:rsidRPr="00E150F9">
        <w:rPr>
          <w:rFonts w:ascii="Book Antiqua" w:hAnsi="Book Antiqua"/>
          <w:sz w:val="24"/>
          <w:szCs w:val="24"/>
        </w:rPr>
        <w:t xml:space="preserve">are </w:t>
      </w:r>
      <w:r w:rsidR="002216EC" w:rsidRPr="00E150F9">
        <w:rPr>
          <w:rFonts w:ascii="Book Antiqua" w:hAnsi="Book Antiqua"/>
          <w:sz w:val="24"/>
          <w:szCs w:val="24"/>
        </w:rPr>
        <w:t>displayed in</w:t>
      </w:r>
      <w:r w:rsidR="00D711EB" w:rsidRPr="00E150F9">
        <w:rPr>
          <w:rFonts w:ascii="Book Antiqua" w:hAnsi="Book Antiqua"/>
          <w:sz w:val="24"/>
          <w:szCs w:val="24"/>
        </w:rPr>
        <w:t xml:space="preserve"> Table 3</w:t>
      </w:r>
      <w:r w:rsidR="00002FEA" w:rsidRPr="00E150F9">
        <w:rPr>
          <w:rFonts w:ascii="Book Antiqua" w:hAnsi="Book Antiqua"/>
          <w:sz w:val="24"/>
          <w:szCs w:val="24"/>
        </w:rPr>
        <w:t xml:space="preserve">. As can be seen, in only a third of the cases were the </w:t>
      </w:r>
      <w:r w:rsidR="008121C7" w:rsidRPr="00E150F9">
        <w:rPr>
          <w:rFonts w:ascii="Book Antiqua" w:hAnsi="Book Antiqua"/>
          <w:sz w:val="24"/>
          <w:szCs w:val="24"/>
        </w:rPr>
        <w:t xml:space="preserve">sonographic </w:t>
      </w:r>
      <w:r w:rsidR="00002FEA" w:rsidRPr="00E150F9">
        <w:rPr>
          <w:rFonts w:ascii="Book Antiqua" w:hAnsi="Book Antiqua"/>
          <w:sz w:val="24"/>
          <w:szCs w:val="24"/>
        </w:rPr>
        <w:t xml:space="preserve">findings highly suggestive or compatible with </w:t>
      </w:r>
      <w:r w:rsidR="008121C7" w:rsidRPr="00E150F9">
        <w:rPr>
          <w:rFonts w:ascii="Book Antiqua" w:hAnsi="Book Antiqua"/>
          <w:sz w:val="24"/>
          <w:szCs w:val="24"/>
        </w:rPr>
        <w:t xml:space="preserve">a cause for </w:t>
      </w:r>
      <w:r w:rsidR="00002FEA" w:rsidRPr="00E150F9">
        <w:rPr>
          <w:rFonts w:ascii="Book Antiqua" w:hAnsi="Book Antiqua"/>
          <w:sz w:val="24"/>
          <w:szCs w:val="24"/>
        </w:rPr>
        <w:t>biliary colic.</w:t>
      </w:r>
      <w:r w:rsidR="00452F03" w:rsidRPr="00E150F9">
        <w:rPr>
          <w:rFonts w:ascii="Book Antiqua" w:hAnsi="Book Antiqua"/>
          <w:sz w:val="24"/>
          <w:szCs w:val="24"/>
        </w:rPr>
        <w:t xml:space="preserve"> In other words there was definite, albeit somewhat indirect, evidence of CBD disease. In the remaining 64 cases, whereas there was no evidence of CBD disease, it is conceivable, nonetheless, that gallstones could have migrated from the gallbladder in 62 cases without causing visible CBD injury.</w:t>
      </w:r>
    </w:p>
    <w:p w:rsidR="00BF44E8" w:rsidRPr="00E150F9" w:rsidRDefault="00BF44E8" w:rsidP="00E150F9">
      <w:pPr>
        <w:bidi w:val="0"/>
        <w:spacing w:after="0" w:line="360" w:lineRule="auto"/>
        <w:jc w:val="both"/>
        <w:rPr>
          <w:rFonts w:ascii="Book Antiqua" w:hAnsi="Book Antiqua"/>
          <w:b/>
          <w:bCs/>
          <w:sz w:val="24"/>
          <w:szCs w:val="24"/>
        </w:rPr>
      </w:pPr>
    </w:p>
    <w:p w:rsidR="00BE625D" w:rsidRPr="00E150F9" w:rsidRDefault="00BE625D"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t>DISCUSSION</w:t>
      </w:r>
    </w:p>
    <w:p w:rsidR="00492B3A" w:rsidRPr="00E150F9" w:rsidRDefault="00C27CAA" w:rsidP="00E150F9">
      <w:pPr>
        <w:bidi w:val="0"/>
        <w:spacing w:after="0" w:line="360" w:lineRule="auto"/>
        <w:jc w:val="both"/>
        <w:rPr>
          <w:rFonts w:ascii="Book Antiqua" w:hAnsi="Book Antiqua"/>
          <w:sz w:val="24"/>
          <w:szCs w:val="24"/>
        </w:rPr>
      </w:pPr>
      <w:r w:rsidRPr="00E150F9">
        <w:rPr>
          <w:rFonts w:ascii="Book Antiqua" w:hAnsi="Book Antiqua"/>
          <w:sz w:val="24"/>
          <w:szCs w:val="24"/>
        </w:rPr>
        <w:t>Biliary colic</w:t>
      </w:r>
      <w:r w:rsidR="00580090" w:rsidRPr="00E150F9">
        <w:rPr>
          <w:rFonts w:ascii="Book Antiqua" w:hAnsi="Book Antiqua"/>
          <w:sz w:val="24"/>
          <w:szCs w:val="24"/>
        </w:rPr>
        <w:t xml:space="preserve"> </w:t>
      </w:r>
      <w:r w:rsidRPr="00E150F9">
        <w:rPr>
          <w:rFonts w:ascii="Book Antiqua" w:hAnsi="Book Antiqua"/>
          <w:sz w:val="24"/>
          <w:szCs w:val="24"/>
        </w:rPr>
        <w:t>is a common</w:t>
      </w:r>
      <w:r w:rsidR="00131400" w:rsidRPr="00E150F9">
        <w:rPr>
          <w:rFonts w:ascii="Book Antiqua" w:hAnsi="Book Antiqua"/>
          <w:sz w:val="24"/>
          <w:szCs w:val="24"/>
        </w:rPr>
        <w:t xml:space="preserve"> symptom that is defined as pain caused by </w:t>
      </w:r>
      <w:r w:rsidR="00212F24" w:rsidRPr="00E150F9">
        <w:rPr>
          <w:rFonts w:ascii="Book Antiqua" w:hAnsi="Book Antiqua"/>
          <w:sz w:val="24"/>
          <w:szCs w:val="24"/>
        </w:rPr>
        <w:t xml:space="preserve">spasm of the cystic duct or CBD, usually caused by intraluminal calculi that have migrated from the gallbladder, or occasionally that form </w:t>
      </w:r>
      <w:r w:rsidR="00017B53" w:rsidRPr="00E150F9">
        <w:rPr>
          <w:rFonts w:ascii="Book Antiqua" w:hAnsi="Book Antiqua"/>
          <w:i/>
          <w:sz w:val="24"/>
          <w:szCs w:val="24"/>
        </w:rPr>
        <w:t>in situ</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&lt;EndNote&gt;&lt;Cite&gt;&lt;Author&gt;Casey B. Duncan&lt;/Author&gt;&lt;Year&gt;2012&lt;/Year&gt;&lt;RecNum&gt;27&lt;/RecNum&gt;&lt;DisplayText&gt;[1]&lt;/DisplayText&gt;&lt;record&gt;&lt;rec-number&gt;27&lt;/rec-number&gt;&lt;foreign-keys&gt;&lt;key app="EN" db-id="z9farswawwaatweas9evv0xds9tvzf0xpsrr"&gt;27&lt;/key&gt;&lt;/foreign-keys&gt;&lt;ref-type name="Electronic Article"&gt;43&lt;/ref-type&gt;&lt;contributors&gt;&lt;authors&gt;&lt;author&gt;Casey B. Duncan, Taylor S. Riall&lt;/author&gt;&lt;/authors&gt;&lt;/contributors&gt;&lt;titles&gt;&lt;title&gt;Evidence-Based Current Surgical Practice: Calculous Gallbladder Disease&lt;/title&gt;&lt;secondary-title&gt;Journal of Gastrointestinal Surgery&lt;/secondary-title&gt;&lt;/titles&gt;&lt;periodical&gt;&lt;full-title&gt;Journal of Gastrointestinal Surgery&lt;/full-title&gt;&lt;/periodical&gt;&lt;pages&gt;2011-2025&lt;/pages&gt;&lt;volume&gt;16&lt;/volume&gt;&lt;dates&gt;&lt;year&gt;2012&lt;/year&gt;&lt;/dates&gt;&lt;urls&gt;&lt;/urls&gt;&lt;custom3&gt;22986769&lt;/custom3&gt;&lt;electronic-resource-num&gt;10.1007/s11605-012-2024-1&lt;/electronic-resource-num&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1" w:tooltip="Casey B. Duncan, 2012 #27" w:history="1">
        <w:r w:rsidR="003F2964" w:rsidRPr="00E150F9">
          <w:rPr>
            <w:rFonts w:ascii="Book Antiqua" w:hAnsi="Book Antiqua"/>
            <w:noProof/>
            <w:sz w:val="24"/>
            <w:szCs w:val="24"/>
            <w:vertAlign w:val="superscript"/>
          </w:rPr>
          <w:t>1</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812E91" w:rsidRPr="00E150F9">
        <w:rPr>
          <w:rFonts w:ascii="Book Antiqua" w:hAnsi="Book Antiqua"/>
          <w:sz w:val="24"/>
          <w:szCs w:val="24"/>
        </w:rPr>
        <w:t xml:space="preserve">. Patients diagnosed with biliary colic present with symptoms of RUQ </w:t>
      </w:r>
      <w:r w:rsidR="00580090" w:rsidRPr="00E150F9">
        <w:rPr>
          <w:rFonts w:ascii="Book Antiqua" w:hAnsi="Book Antiqua"/>
          <w:sz w:val="24"/>
          <w:szCs w:val="24"/>
        </w:rPr>
        <w:t>and/</w:t>
      </w:r>
      <w:r w:rsidR="00812E91" w:rsidRPr="00E150F9">
        <w:rPr>
          <w:rFonts w:ascii="Book Antiqua" w:hAnsi="Book Antiqua"/>
          <w:sz w:val="24"/>
          <w:szCs w:val="24"/>
        </w:rPr>
        <w:t>or epig</w:t>
      </w:r>
      <w:r w:rsidR="006F5AC4" w:rsidRPr="00E150F9">
        <w:rPr>
          <w:rFonts w:ascii="Book Antiqua" w:hAnsi="Book Antiqua"/>
          <w:sz w:val="24"/>
          <w:szCs w:val="24"/>
        </w:rPr>
        <w:t>a</w:t>
      </w:r>
      <w:r w:rsidR="00812E91" w:rsidRPr="00E150F9">
        <w:rPr>
          <w:rFonts w:ascii="Book Antiqua" w:hAnsi="Book Antiqua"/>
          <w:sz w:val="24"/>
          <w:szCs w:val="24"/>
        </w:rPr>
        <w:t xml:space="preserve">stric pain. In some </w:t>
      </w:r>
      <w:r w:rsidR="00212F24" w:rsidRPr="00E150F9">
        <w:rPr>
          <w:rFonts w:ascii="Book Antiqua" w:hAnsi="Book Antiqua"/>
          <w:sz w:val="24"/>
          <w:szCs w:val="24"/>
        </w:rPr>
        <w:t>cases,</w:t>
      </w:r>
      <w:r w:rsidR="00812E91" w:rsidRPr="00E150F9">
        <w:rPr>
          <w:rFonts w:ascii="Book Antiqua" w:hAnsi="Book Antiqua"/>
          <w:sz w:val="24"/>
          <w:szCs w:val="24"/>
        </w:rPr>
        <w:t xml:space="preserve"> diagnosis is straightforward but in some the differential diagnosis is wide and the </w:t>
      </w:r>
      <w:r w:rsidR="00212F24" w:rsidRPr="00E150F9">
        <w:rPr>
          <w:rFonts w:ascii="Book Antiqua" w:hAnsi="Book Antiqua"/>
          <w:sz w:val="24"/>
          <w:szCs w:val="24"/>
        </w:rPr>
        <w:t xml:space="preserve">evaluation </w:t>
      </w:r>
      <w:r w:rsidR="00B96A3F" w:rsidRPr="00E150F9">
        <w:rPr>
          <w:rFonts w:ascii="Book Antiqua" w:hAnsi="Book Antiqua"/>
          <w:sz w:val="24"/>
          <w:szCs w:val="24"/>
        </w:rPr>
        <w:t>is</w:t>
      </w:r>
      <w:r w:rsidR="00F54A7F" w:rsidRPr="00E150F9">
        <w:rPr>
          <w:rFonts w:ascii="Book Antiqua" w:hAnsi="Book Antiqua"/>
          <w:sz w:val="24"/>
          <w:szCs w:val="24"/>
        </w:rPr>
        <w:t xml:space="preserve"> time</w:t>
      </w:r>
      <w:r w:rsidR="00212F24" w:rsidRPr="00E150F9">
        <w:rPr>
          <w:rFonts w:ascii="Book Antiqua" w:hAnsi="Book Antiqua"/>
          <w:sz w:val="24"/>
          <w:szCs w:val="24"/>
        </w:rPr>
        <w:t xml:space="preserve">- </w:t>
      </w:r>
      <w:r w:rsidR="00F54A7F" w:rsidRPr="00E150F9">
        <w:rPr>
          <w:rFonts w:ascii="Book Antiqua" w:hAnsi="Book Antiqua"/>
          <w:sz w:val="24"/>
          <w:szCs w:val="24"/>
        </w:rPr>
        <w:t>and</w:t>
      </w:r>
      <w:r w:rsidR="00812E91" w:rsidRPr="00E150F9">
        <w:rPr>
          <w:rFonts w:ascii="Book Antiqua" w:hAnsi="Book Antiqua"/>
          <w:sz w:val="24"/>
          <w:szCs w:val="24"/>
        </w:rPr>
        <w:t xml:space="preserve"> resource</w:t>
      </w:r>
      <w:r w:rsidR="00212F24" w:rsidRPr="00E150F9">
        <w:rPr>
          <w:rFonts w:ascii="Book Antiqua" w:hAnsi="Book Antiqua"/>
          <w:sz w:val="24"/>
          <w:szCs w:val="24"/>
        </w:rPr>
        <w:t>-</w:t>
      </w:r>
      <w:r w:rsidR="00812E91" w:rsidRPr="00E150F9">
        <w:rPr>
          <w:rFonts w:ascii="Book Antiqua" w:hAnsi="Book Antiqua"/>
          <w:sz w:val="24"/>
          <w:szCs w:val="24"/>
        </w:rPr>
        <w:t xml:space="preserve">consuming and </w:t>
      </w:r>
      <w:r w:rsidR="00542079" w:rsidRPr="00E150F9">
        <w:rPr>
          <w:rFonts w:ascii="Book Antiqua" w:hAnsi="Book Antiqua"/>
          <w:sz w:val="24"/>
          <w:szCs w:val="24"/>
        </w:rPr>
        <w:t>occasionally</w:t>
      </w:r>
      <w:r w:rsidR="00812E91" w:rsidRPr="00E150F9">
        <w:rPr>
          <w:rFonts w:ascii="Book Antiqua" w:hAnsi="Book Antiqua"/>
          <w:sz w:val="24"/>
          <w:szCs w:val="24"/>
        </w:rPr>
        <w:t xml:space="preserve"> potentially </w:t>
      </w:r>
      <w:r w:rsidR="006F4155" w:rsidRPr="00E150F9">
        <w:rPr>
          <w:rFonts w:ascii="Book Antiqua" w:hAnsi="Book Antiqua"/>
          <w:sz w:val="24"/>
          <w:szCs w:val="24"/>
        </w:rPr>
        <w:t xml:space="preserve">harmful. </w:t>
      </w:r>
    </w:p>
    <w:p w:rsidR="00722979" w:rsidRPr="00E150F9" w:rsidRDefault="005549E2" w:rsidP="00BE4342">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lastRenderedPageBreak/>
        <w:t xml:space="preserve">Trans-abdominal </w:t>
      </w:r>
      <w:r w:rsidR="00212F24" w:rsidRPr="00E150F9">
        <w:rPr>
          <w:rFonts w:ascii="Book Antiqua" w:hAnsi="Book Antiqua"/>
          <w:sz w:val="24"/>
          <w:szCs w:val="24"/>
        </w:rPr>
        <w:t>sonography</w:t>
      </w:r>
      <w:r w:rsidRPr="00E150F9">
        <w:rPr>
          <w:rFonts w:ascii="Book Antiqua" w:hAnsi="Book Antiqua"/>
          <w:sz w:val="24"/>
          <w:szCs w:val="24"/>
        </w:rPr>
        <w:t xml:space="preserve"> is </w:t>
      </w:r>
      <w:r w:rsidR="00580090" w:rsidRPr="00E150F9">
        <w:rPr>
          <w:rFonts w:ascii="Book Antiqua" w:hAnsi="Book Antiqua"/>
          <w:sz w:val="24"/>
          <w:szCs w:val="24"/>
        </w:rPr>
        <w:t>readily</w:t>
      </w:r>
      <w:r w:rsidRPr="00E150F9">
        <w:rPr>
          <w:rFonts w:ascii="Book Antiqua" w:hAnsi="Book Antiqua"/>
          <w:sz w:val="24"/>
          <w:szCs w:val="24"/>
        </w:rPr>
        <w:t xml:space="preserve"> available</w:t>
      </w:r>
      <w:r w:rsidR="00580090" w:rsidRPr="00E150F9">
        <w:rPr>
          <w:rFonts w:ascii="Book Antiqua" w:hAnsi="Book Antiqua"/>
          <w:sz w:val="24"/>
          <w:szCs w:val="24"/>
        </w:rPr>
        <w:t xml:space="preserve">, but has low sensitivity and a low negative predictive value for </w:t>
      </w:r>
      <w:r w:rsidR="006771E4" w:rsidRPr="00E150F9">
        <w:rPr>
          <w:rFonts w:ascii="Book Antiqua" w:hAnsi="Book Antiqua"/>
          <w:sz w:val="24"/>
          <w:szCs w:val="24"/>
        </w:rPr>
        <w:t>choledocholithiasis</w:t>
      </w:r>
      <w:r w:rsidRPr="00E150F9">
        <w:rPr>
          <w:rFonts w:ascii="Book Antiqua" w:hAnsi="Book Antiqua"/>
          <w:sz w:val="24"/>
          <w:szCs w:val="24"/>
        </w:rPr>
        <w:t>.</w:t>
      </w:r>
      <w:r w:rsidR="0090766C">
        <w:rPr>
          <w:rFonts w:ascii="Book Antiqua" w:hAnsi="Book Antiqua"/>
          <w:sz w:val="24"/>
          <w:szCs w:val="24"/>
        </w:rPr>
        <w:t xml:space="preserve"> </w:t>
      </w:r>
      <w:r w:rsidR="00212F24" w:rsidRPr="00E150F9">
        <w:rPr>
          <w:rFonts w:ascii="Book Antiqua" w:hAnsi="Book Antiqua"/>
          <w:sz w:val="24"/>
          <w:szCs w:val="24"/>
        </w:rPr>
        <w:t>I</w:t>
      </w:r>
      <w:r w:rsidR="00580090" w:rsidRPr="00E150F9">
        <w:rPr>
          <w:rFonts w:ascii="Book Antiqua" w:hAnsi="Book Antiqua"/>
          <w:sz w:val="24"/>
          <w:szCs w:val="24"/>
        </w:rPr>
        <w:t>ndeed</w:t>
      </w:r>
      <w:r w:rsidR="00212F24" w:rsidRPr="00E150F9">
        <w:rPr>
          <w:rFonts w:ascii="Book Antiqua" w:hAnsi="Book Antiqua"/>
          <w:sz w:val="24"/>
          <w:szCs w:val="24"/>
        </w:rPr>
        <w:t>,</w:t>
      </w:r>
      <w:r w:rsidR="00580090" w:rsidRPr="00E150F9">
        <w:rPr>
          <w:rFonts w:ascii="Book Antiqua" w:hAnsi="Book Antiqua"/>
          <w:sz w:val="24"/>
          <w:szCs w:val="24"/>
        </w:rPr>
        <w:t xml:space="preserve"> i</w:t>
      </w:r>
      <w:r w:rsidR="00AA581C" w:rsidRPr="00E150F9">
        <w:rPr>
          <w:rFonts w:ascii="Book Antiqua" w:hAnsi="Book Antiqua"/>
          <w:sz w:val="24"/>
          <w:szCs w:val="24"/>
        </w:rPr>
        <w:t xml:space="preserve">n our study all </w:t>
      </w:r>
      <w:r w:rsidR="00212F24" w:rsidRPr="00E150F9">
        <w:rPr>
          <w:rFonts w:ascii="Book Antiqua" w:hAnsi="Book Antiqua"/>
          <w:sz w:val="24"/>
          <w:szCs w:val="24"/>
        </w:rPr>
        <w:t xml:space="preserve">but one of </w:t>
      </w:r>
      <w:r w:rsidR="00AA581C" w:rsidRPr="00E150F9">
        <w:rPr>
          <w:rFonts w:ascii="Book Antiqua" w:hAnsi="Book Antiqua"/>
          <w:sz w:val="24"/>
          <w:szCs w:val="24"/>
        </w:rPr>
        <w:t>the patients</w:t>
      </w:r>
      <w:r w:rsidR="00212F24" w:rsidRPr="00E150F9">
        <w:rPr>
          <w:rFonts w:ascii="Book Antiqua" w:hAnsi="Book Antiqua"/>
          <w:sz w:val="24"/>
          <w:szCs w:val="24"/>
        </w:rPr>
        <w:t xml:space="preserve"> </w:t>
      </w:r>
      <w:r w:rsidR="00AA581C" w:rsidRPr="00E150F9">
        <w:rPr>
          <w:rFonts w:ascii="Book Antiqua" w:hAnsi="Book Antiqua"/>
          <w:sz w:val="24"/>
          <w:szCs w:val="24"/>
        </w:rPr>
        <w:t>were</w:t>
      </w:r>
      <w:r w:rsidR="004C3AA9" w:rsidRPr="00E150F9">
        <w:rPr>
          <w:rFonts w:ascii="Book Antiqua" w:hAnsi="Book Antiqua"/>
          <w:sz w:val="24"/>
          <w:szCs w:val="24"/>
        </w:rPr>
        <w:t xml:space="preserve"> finally</w:t>
      </w:r>
      <w:r w:rsidR="00AA581C" w:rsidRPr="00E150F9">
        <w:rPr>
          <w:rFonts w:ascii="Book Antiqua" w:hAnsi="Book Antiqua"/>
          <w:sz w:val="24"/>
          <w:szCs w:val="24"/>
        </w:rPr>
        <w:t xml:space="preserve"> diagnosed </w:t>
      </w:r>
      <w:r w:rsidR="00212F24" w:rsidRPr="00E150F9">
        <w:rPr>
          <w:rFonts w:ascii="Book Antiqua" w:hAnsi="Book Antiqua"/>
          <w:sz w:val="24"/>
          <w:szCs w:val="24"/>
        </w:rPr>
        <w:t>as having</w:t>
      </w:r>
      <w:r w:rsidR="00AA581C" w:rsidRPr="00E150F9">
        <w:rPr>
          <w:rFonts w:ascii="Book Antiqua" w:hAnsi="Book Antiqua"/>
          <w:sz w:val="24"/>
          <w:szCs w:val="24"/>
        </w:rPr>
        <w:t xml:space="preserve"> biliary colic</w:t>
      </w:r>
      <w:r w:rsidR="005F32AB" w:rsidRPr="00E150F9">
        <w:rPr>
          <w:rFonts w:ascii="Book Antiqua" w:hAnsi="Book Antiqua"/>
          <w:sz w:val="24"/>
          <w:szCs w:val="24"/>
        </w:rPr>
        <w:t xml:space="preserve"> due to the</w:t>
      </w:r>
      <w:r w:rsidR="00096E34" w:rsidRPr="00E150F9">
        <w:rPr>
          <w:rFonts w:ascii="Book Antiqua" w:hAnsi="Book Antiqua"/>
          <w:sz w:val="24"/>
          <w:szCs w:val="24"/>
        </w:rPr>
        <w:t xml:space="preserve"> </w:t>
      </w:r>
      <w:r w:rsidR="00580090" w:rsidRPr="00E150F9">
        <w:rPr>
          <w:rFonts w:ascii="Book Antiqua" w:hAnsi="Book Antiqua"/>
          <w:sz w:val="24"/>
          <w:szCs w:val="24"/>
        </w:rPr>
        <w:t>passage of</w:t>
      </w:r>
      <w:r w:rsidR="00096E34" w:rsidRPr="00E150F9">
        <w:rPr>
          <w:rFonts w:ascii="Book Antiqua" w:hAnsi="Book Antiqua"/>
          <w:sz w:val="24"/>
          <w:szCs w:val="24"/>
        </w:rPr>
        <w:t xml:space="preserve"> a</w:t>
      </w:r>
      <w:r w:rsidR="00580090" w:rsidRPr="00E150F9">
        <w:rPr>
          <w:rFonts w:ascii="Book Antiqua" w:hAnsi="Book Antiqua"/>
          <w:sz w:val="24"/>
          <w:szCs w:val="24"/>
        </w:rPr>
        <w:t xml:space="preserve"> stone</w:t>
      </w:r>
      <w:r w:rsidR="005F32AB" w:rsidRPr="00E150F9">
        <w:rPr>
          <w:rFonts w:ascii="Book Antiqua" w:hAnsi="Book Antiqua"/>
          <w:sz w:val="24"/>
          <w:szCs w:val="24"/>
        </w:rPr>
        <w:t xml:space="preserve"> through the </w:t>
      </w:r>
      <w:r w:rsidR="00096E34" w:rsidRPr="00E150F9">
        <w:rPr>
          <w:rFonts w:ascii="Book Antiqua" w:hAnsi="Book Antiqua"/>
          <w:sz w:val="24"/>
          <w:szCs w:val="24"/>
        </w:rPr>
        <w:t>CBD</w:t>
      </w:r>
      <w:r w:rsidR="00AA581C" w:rsidRPr="00E150F9">
        <w:rPr>
          <w:rFonts w:ascii="Book Antiqua" w:hAnsi="Book Antiqua"/>
          <w:sz w:val="24"/>
          <w:szCs w:val="24"/>
        </w:rPr>
        <w:t xml:space="preserve"> despite</w:t>
      </w:r>
      <w:r w:rsidR="00212F24" w:rsidRPr="00E150F9">
        <w:rPr>
          <w:rFonts w:ascii="Book Antiqua" w:hAnsi="Book Antiqua"/>
          <w:sz w:val="24"/>
          <w:szCs w:val="24"/>
        </w:rPr>
        <w:t>,</w:t>
      </w:r>
      <w:r w:rsidR="00AA581C" w:rsidRPr="00E150F9">
        <w:rPr>
          <w:rFonts w:ascii="Book Antiqua" w:hAnsi="Book Antiqua"/>
          <w:sz w:val="24"/>
          <w:szCs w:val="24"/>
        </w:rPr>
        <w:t xml:space="preserve"> </w:t>
      </w:r>
      <w:r w:rsidR="005F32AB" w:rsidRPr="00E150F9">
        <w:rPr>
          <w:rFonts w:ascii="Book Antiqua" w:hAnsi="Book Antiqua"/>
          <w:sz w:val="24"/>
          <w:szCs w:val="24"/>
        </w:rPr>
        <w:t>the fact that choledocholithiasis was not proven</w:t>
      </w:r>
      <w:r w:rsidR="006B5DB3" w:rsidRPr="00E150F9">
        <w:rPr>
          <w:rFonts w:ascii="Book Antiqua" w:hAnsi="Book Antiqua"/>
          <w:sz w:val="24"/>
          <w:szCs w:val="24"/>
        </w:rPr>
        <w:t xml:space="preserve"> directly</w:t>
      </w:r>
      <w:r w:rsidR="005F32AB" w:rsidRPr="00E150F9">
        <w:rPr>
          <w:rFonts w:ascii="Book Antiqua" w:hAnsi="Book Antiqua"/>
          <w:sz w:val="24"/>
          <w:szCs w:val="24"/>
        </w:rPr>
        <w:t xml:space="preserve"> in </w:t>
      </w:r>
      <w:r w:rsidR="00096E34" w:rsidRPr="00E150F9">
        <w:rPr>
          <w:rFonts w:ascii="Book Antiqua" w:hAnsi="Book Antiqua"/>
          <w:sz w:val="24"/>
          <w:szCs w:val="24"/>
        </w:rPr>
        <w:t>99</w:t>
      </w:r>
      <w:r w:rsidR="00212F24" w:rsidRPr="00E150F9">
        <w:rPr>
          <w:rFonts w:ascii="Book Antiqua" w:hAnsi="Book Antiqua"/>
          <w:sz w:val="24"/>
          <w:szCs w:val="24"/>
        </w:rPr>
        <w:t>% of them.</w:t>
      </w:r>
      <w:r w:rsidR="005F32AB" w:rsidRPr="00E150F9">
        <w:rPr>
          <w:rFonts w:ascii="Book Antiqua" w:hAnsi="Book Antiqua"/>
          <w:sz w:val="24"/>
          <w:szCs w:val="24"/>
        </w:rPr>
        <w:t xml:space="preserve"> </w:t>
      </w:r>
      <w:r w:rsidR="00492B3A" w:rsidRPr="00E150F9">
        <w:rPr>
          <w:rFonts w:ascii="Book Antiqua" w:hAnsi="Book Antiqua"/>
          <w:sz w:val="24"/>
          <w:szCs w:val="24"/>
        </w:rPr>
        <w:t>Ultraso</w:t>
      </w:r>
      <w:r w:rsidR="00212F24" w:rsidRPr="00E150F9">
        <w:rPr>
          <w:rFonts w:ascii="Book Antiqua" w:hAnsi="Book Antiqua"/>
          <w:sz w:val="24"/>
          <w:szCs w:val="24"/>
        </w:rPr>
        <w:t>nic findings</w:t>
      </w:r>
      <w:r w:rsidR="00452F03" w:rsidRPr="00E150F9">
        <w:rPr>
          <w:rFonts w:ascii="Book Antiqua" w:hAnsi="Book Antiqua"/>
          <w:sz w:val="24"/>
          <w:szCs w:val="24"/>
        </w:rPr>
        <w:t xml:space="preserve">, </w:t>
      </w:r>
      <w:r w:rsidR="002216EC" w:rsidRPr="00BE4342">
        <w:rPr>
          <w:rFonts w:ascii="Book Antiqua" w:hAnsi="Book Antiqua"/>
          <w:i/>
          <w:sz w:val="24"/>
          <w:szCs w:val="24"/>
        </w:rPr>
        <w:t>i.e.</w:t>
      </w:r>
      <w:r w:rsidR="00BE4342">
        <w:rPr>
          <w:rFonts w:ascii="Book Antiqua" w:hAnsi="Book Antiqua" w:hint="eastAsia"/>
          <w:sz w:val="24"/>
          <w:szCs w:val="24"/>
          <w:lang w:eastAsia="zh-CN"/>
        </w:rPr>
        <w:t>,</w:t>
      </w:r>
      <w:r w:rsidR="00452F03" w:rsidRPr="00E150F9">
        <w:rPr>
          <w:rFonts w:ascii="Book Antiqua" w:hAnsi="Book Antiqua"/>
          <w:sz w:val="24"/>
          <w:szCs w:val="24"/>
        </w:rPr>
        <w:t xml:space="preserve"> CBD abnormalities</w:t>
      </w:r>
      <w:r w:rsidR="002216EC" w:rsidRPr="00E150F9">
        <w:rPr>
          <w:rFonts w:ascii="Book Antiqua" w:hAnsi="Book Antiqua"/>
          <w:sz w:val="24"/>
          <w:szCs w:val="24"/>
        </w:rPr>
        <w:t>, were</w:t>
      </w:r>
      <w:r w:rsidR="00492B3A" w:rsidRPr="00E150F9">
        <w:rPr>
          <w:rFonts w:ascii="Book Antiqua" w:hAnsi="Book Antiqua"/>
          <w:sz w:val="24"/>
          <w:szCs w:val="24"/>
        </w:rPr>
        <w:t xml:space="preserve"> compatible or highly suggestive</w:t>
      </w:r>
      <w:r w:rsidR="006B5DB3" w:rsidRPr="00E150F9">
        <w:rPr>
          <w:rFonts w:ascii="Book Antiqua" w:hAnsi="Book Antiqua"/>
          <w:sz w:val="24"/>
          <w:szCs w:val="24"/>
        </w:rPr>
        <w:t xml:space="preserve"> of biliary colic,</w:t>
      </w:r>
      <w:r w:rsidR="00492B3A" w:rsidRPr="00E150F9">
        <w:rPr>
          <w:rFonts w:ascii="Book Antiqua" w:hAnsi="Book Antiqua"/>
          <w:sz w:val="24"/>
          <w:szCs w:val="24"/>
        </w:rPr>
        <w:t xml:space="preserve"> </w:t>
      </w:r>
      <w:r w:rsidR="00212F24" w:rsidRPr="00E150F9">
        <w:rPr>
          <w:rFonts w:ascii="Book Antiqua" w:hAnsi="Book Antiqua"/>
          <w:sz w:val="24"/>
          <w:szCs w:val="24"/>
        </w:rPr>
        <w:t xml:space="preserve">in </w:t>
      </w:r>
      <w:r w:rsidR="00492B3A" w:rsidRPr="00E150F9">
        <w:rPr>
          <w:rFonts w:ascii="Book Antiqua" w:hAnsi="Book Antiqua"/>
          <w:sz w:val="24"/>
          <w:szCs w:val="24"/>
        </w:rPr>
        <w:t>only</w:t>
      </w:r>
      <w:r w:rsidR="00096E34" w:rsidRPr="00E150F9">
        <w:rPr>
          <w:rFonts w:ascii="Book Antiqua" w:hAnsi="Book Antiqua"/>
          <w:sz w:val="24"/>
          <w:szCs w:val="24"/>
        </w:rPr>
        <w:t xml:space="preserve"> 35% </w:t>
      </w:r>
      <w:r w:rsidR="00492B3A" w:rsidRPr="00E150F9">
        <w:rPr>
          <w:rFonts w:ascii="Book Antiqua" w:hAnsi="Book Antiqua"/>
          <w:sz w:val="24"/>
          <w:szCs w:val="24"/>
        </w:rPr>
        <w:t>of the patients. But even in this minority</w:t>
      </w:r>
      <w:r w:rsidR="00212F24" w:rsidRPr="00E150F9">
        <w:rPr>
          <w:rFonts w:ascii="Book Antiqua" w:hAnsi="Book Antiqua"/>
          <w:sz w:val="24"/>
          <w:szCs w:val="24"/>
        </w:rPr>
        <w:t xml:space="preserve">, sonography </w:t>
      </w:r>
      <w:r w:rsidR="00492B3A" w:rsidRPr="00E150F9">
        <w:rPr>
          <w:rFonts w:ascii="Book Antiqua" w:hAnsi="Book Antiqua"/>
          <w:sz w:val="24"/>
          <w:szCs w:val="24"/>
        </w:rPr>
        <w:t>did not clinch the diagnosis</w:t>
      </w:r>
      <w:r w:rsidR="00212F24" w:rsidRPr="00E150F9">
        <w:rPr>
          <w:rFonts w:ascii="Book Antiqua" w:hAnsi="Book Antiqua"/>
          <w:sz w:val="24"/>
          <w:szCs w:val="24"/>
        </w:rPr>
        <w:t>, since there seemingly was</w:t>
      </w:r>
      <w:r w:rsidR="00492B3A" w:rsidRPr="00E150F9">
        <w:rPr>
          <w:rFonts w:ascii="Book Antiqua" w:hAnsi="Book Antiqua"/>
          <w:sz w:val="24"/>
          <w:szCs w:val="24"/>
        </w:rPr>
        <w:t xml:space="preserve"> </w:t>
      </w:r>
      <w:r w:rsidR="00096E34" w:rsidRPr="00E150F9">
        <w:rPr>
          <w:rFonts w:ascii="Book Antiqua" w:hAnsi="Book Antiqua"/>
          <w:sz w:val="24"/>
          <w:szCs w:val="24"/>
        </w:rPr>
        <w:t>enough</w:t>
      </w:r>
      <w:r w:rsidR="00492B3A" w:rsidRPr="00E150F9">
        <w:rPr>
          <w:rFonts w:ascii="Book Antiqua" w:hAnsi="Book Antiqua"/>
          <w:sz w:val="24"/>
          <w:szCs w:val="24"/>
        </w:rPr>
        <w:t xml:space="preserve"> </w:t>
      </w:r>
      <w:r w:rsidR="00096E34" w:rsidRPr="00E150F9">
        <w:rPr>
          <w:rFonts w:ascii="Book Antiqua" w:hAnsi="Book Antiqua"/>
          <w:sz w:val="24"/>
          <w:szCs w:val="24"/>
        </w:rPr>
        <w:t>uncertainty to</w:t>
      </w:r>
      <w:r w:rsidR="00492B3A" w:rsidRPr="00E150F9">
        <w:rPr>
          <w:rFonts w:ascii="Book Antiqua" w:hAnsi="Book Antiqua"/>
          <w:sz w:val="24"/>
          <w:szCs w:val="24"/>
        </w:rPr>
        <w:t xml:space="preserve"> prevent</w:t>
      </w:r>
      <w:r w:rsidR="00096E34" w:rsidRPr="00E150F9">
        <w:rPr>
          <w:rFonts w:ascii="Book Antiqua" w:hAnsi="Book Antiqua"/>
          <w:sz w:val="24"/>
          <w:szCs w:val="24"/>
        </w:rPr>
        <w:t xml:space="preserve"> t</w:t>
      </w:r>
      <w:r w:rsidR="00492B3A" w:rsidRPr="00E150F9">
        <w:rPr>
          <w:rFonts w:ascii="Book Antiqua" w:hAnsi="Book Antiqua"/>
          <w:sz w:val="24"/>
          <w:szCs w:val="24"/>
        </w:rPr>
        <w:t>he clinician from discharging the patient or referr</w:t>
      </w:r>
      <w:r w:rsidR="0006219C" w:rsidRPr="00E150F9">
        <w:rPr>
          <w:rFonts w:ascii="Book Antiqua" w:hAnsi="Book Antiqua"/>
          <w:sz w:val="24"/>
          <w:szCs w:val="24"/>
        </w:rPr>
        <w:t>ing him</w:t>
      </w:r>
      <w:r w:rsidR="00212F24" w:rsidRPr="00E150F9">
        <w:rPr>
          <w:rFonts w:ascii="Book Antiqua" w:hAnsi="Book Antiqua"/>
          <w:sz w:val="24"/>
          <w:szCs w:val="24"/>
        </w:rPr>
        <w:t>/her</w:t>
      </w:r>
      <w:r w:rsidR="0006219C" w:rsidRPr="00E150F9">
        <w:rPr>
          <w:rFonts w:ascii="Book Antiqua" w:hAnsi="Book Antiqua"/>
          <w:sz w:val="24"/>
          <w:szCs w:val="24"/>
        </w:rPr>
        <w:t xml:space="preserve"> for laparoscopic cholecystectomy without additional tests. </w:t>
      </w:r>
      <w:r w:rsidR="00452F03" w:rsidRPr="00E150F9">
        <w:rPr>
          <w:rFonts w:ascii="Book Antiqua" w:hAnsi="Book Antiqua"/>
          <w:sz w:val="24"/>
          <w:szCs w:val="24"/>
        </w:rPr>
        <w:t xml:space="preserve">The same is </w:t>
      </w:r>
      <w:r w:rsidR="002216EC" w:rsidRPr="00E150F9">
        <w:rPr>
          <w:rFonts w:ascii="Book Antiqua" w:hAnsi="Book Antiqua"/>
          <w:sz w:val="24"/>
          <w:szCs w:val="24"/>
        </w:rPr>
        <w:t>truer</w:t>
      </w:r>
      <w:r w:rsidR="00452F03" w:rsidRPr="00E150F9">
        <w:rPr>
          <w:rFonts w:ascii="Book Antiqua" w:hAnsi="Book Antiqua"/>
          <w:sz w:val="24"/>
          <w:szCs w:val="24"/>
        </w:rPr>
        <w:t xml:space="preserve"> for those 62 patients with typical biliary colic in whom cholelithiasis was present, but there was no visible CBD abnormality.</w:t>
      </w:r>
      <w:r w:rsidR="0090766C">
        <w:rPr>
          <w:rFonts w:ascii="Book Antiqua" w:hAnsi="Book Antiqua"/>
          <w:sz w:val="24"/>
          <w:szCs w:val="24"/>
        </w:rPr>
        <w:t xml:space="preserve"> </w:t>
      </w:r>
      <w:r w:rsidR="00096E34" w:rsidRPr="00E150F9">
        <w:rPr>
          <w:rFonts w:ascii="Book Antiqua" w:hAnsi="Book Antiqua"/>
          <w:sz w:val="24"/>
          <w:szCs w:val="24"/>
        </w:rPr>
        <w:t>T</w:t>
      </w:r>
      <w:r w:rsidR="005F32AB" w:rsidRPr="00E150F9">
        <w:rPr>
          <w:rFonts w:ascii="Book Antiqua" w:hAnsi="Book Antiqua"/>
          <w:sz w:val="24"/>
          <w:szCs w:val="24"/>
        </w:rPr>
        <w:t xml:space="preserve">he </w:t>
      </w:r>
      <w:r w:rsidR="0008522E" w:rsidRPr="00E150F9">
        <w:rPr>
          <w:rFonts w:ascii="Book Antiqua" w:hAnsi="Book Antiqua"/>
          <w:sz w:val="24"/>
          <w:szCs w:val="24"/>
        </w:rPr>
        <w:t>ED</w:t>
      </w:r>
      <w:r w:rsidR="005F32AB" w:rsidRPr="00E150F9">
        <w:rPr>
          <w:rFonts w:ascii="Book Antiqua" w:hAnsi="Book Antiqua"/>
          <w:sz w:val="24"/>
          <w:szCs w:val="24"/>
        </w:rPr>
        <w:t xml:space="preserve"> staff in </w:t>
      </w:r>
      <w:r w:rsidR="00096E34" w:rsidRPr="00E150F9">
        <w:rPr>
          <w:rFonts w:ascii="Book Antiqua" w:hAnsi="Book Antiqua"/>
          <w:sz w:val="24"/>
          <w:szCs w:val="24"/>
        </w:rPr>
        <w:t>Galveston,</w:t>
      </w:r>
      <w:r w:rsidR="005F32AB" w:rsidRPr="00E150F9">
        <w:rPr>
          <w:rFonts w:ascii="Book Antiqua" w:hAnsi="Book Antiqua"/>
          <w:sz w:val="24"/>
          <w:szCs w:val="24"/>
        </w:rPr>
        <w:t xml:space="preserve"> Texas</w:t>
      </w:r>
      <w:r w:rsidR="00212F24" w:rsidRPr="00E150F9">
        <w:rPr>
          <w:rFonts w:ascii="Book Antiqua" w:hAnsi="Book Antiqua"/>
          <w:sz w:val="24"/>
          <w:szCs w:val="24"/>
        </w:rPr>
        <w:t>,</w:t>
      </w:r>
      <w:r w:rsidR="0090766C">
        <w:rPr>
          <w:rFonts w:ascii="Book Antiqua" w:hAnsi="Book Antiqua"/>
          <w:sz w:val="24"/>
          <w:szCs w:val="24"/>
        </w:rPr>
        <w:t xml:space="preserve"> </w:t>
      </w:r>
      <w:r w:rsidR="005F32AB" w:rsidRPr="00E150F9">
        <w:rPr>
          <w:rFonts w:ascii="Book Antiqua" w:hAnsi="Book Antiqua"/>
          <w:sz w:val="24"/>
          <w:szCs w:val="24"/>
        </w:rPr>
        <w:t xml:space="preserve">made </w:t>
      </w:r>
      <w:r w:rsidR="00096E34" w:rsidRPr="00E150F9">
        <w:rPr>
          <w:rFonts w:ascii="Book Antiqua" w:hAnsi="Book Antiqua"/>
          <w:sz w:val="24"/>
          <w:szCs w:val="24"/>
        </w:rPr>
        <w:t>s</w:t>
      </w:r>
      <w:r w:rsidR="005F32AB" w:rsidRPr="00E150F9">
        <w:rPr>
          <w:rFonts w:ascii="Book Antiqua" w:hAnsi="Book Antiqua"/>
          <w:sz w:val="24"/>
          <w:szCs w:val="24"/>
        </w:rPr>
        <w:t xml:space="preserve">imilar observations on </w:t>
      </w:r>
      <w:r w:rsidR="000133EB" w:rsidRPr="00E150F9">
        <w:rPr>
          <w:rFonts w:ascii="Book Antiqua" w:hAnsi="Book Antiqua"/>
          <w:sz w:val="24"/>
          <w:szCs w:val="24"/>
        </w:rPr>
        <w:t>the utility of</w:t>
      </w:r>
      <w:r w:rsidR="00E50E86" w:rsidRPr="00E150F9">
        <w:rPr>
          <w:rFonts w:ascii="Book Antiqua" w:hAnsi="Book Antiqua"/>
          <w:sz w:val="24"/>
          <w:szCs w:val="24"/>
        </w:rPr>
        <w:t xml:space="preserve"> </w:t>
      </w:r>
      <w:r w:rsidR="005F32AB" w:rsidRPr="00E150F9">
        <w:rPr>
          <w:rFonts w:ascii="Book Antiqua" w:hAnsi="Book Antiqua"/>
          <w:sz w:val="24"/>
          <w:szCs w:val="24"/>
        </w:rPr>
        <w:t xml:space="preserve">ultrasound scans, and </w:t>
      </w:r>
      <w:r w:rsidR="00212F24" w:rsidRPr="00E150F9">
        <w:rPr>
          <w:rFonts w:ascii="Book Antiqua" w:hAnsi="Book Antiqua"/>
          <w:sz w:val="24"/>
          <w:szCs w:val="24"/>
        </w:rPr>
        <w:t>this led to</w:t>
      </w:r>
      <w:r w:rsidR="005F32AB" w:rsidRPr="00E150F9">
        <w:rPr>
          <w:rFonts w:ascii="Book Antiqua" w:hAnsi="Book Antiqua"/>
          <w:sz w:val="24"/>
          <w:szCs w:val="24"/>
        </w:rPr>
        <w:t xml:space="preserve"> </w:t>
      </w:r>
      <w:r w:rsidR="00096E34" w:rsidRPr="00E150F9">
        <w:rPr>
          <w:rFonts w:ascii="Book Antiqua" w:hAnsi="Book Antiqua"/>
          <w:sz w:val="24"/>
          <w:szCs w:val="24"/>
        </w:rPr>
        <w:t xml:space="preserve">overuse </w:t>
      </w:r>
      <w:r w:rsidR="00212F24" w:rsidRPr="00E150F9">
        <w:rPr>
          <w:rFonts w:ascii="Book Antiqua" w:hAnsi="Book Antiqua"/>
          <w:sz w:val="24"/>
          <w:szCs w:val="24"/>
        </w:rPr>
        <w:t xml:space="preserve">of </w:t>
      </w:r>
      <w:r w:rsidR="00096E34" w:rsidRPr="00E150F9">
        <w:rPr>
          <w:rFonts w:ascii="Book Antiqua" w:hAnsi="Book Antiqua"/>
          <w:sz w:val="24"/>
          <w:szCs w:val="24"/>
        </w:rPr>
        <w:t>CT</w:t>
      </w:r>
      <w:r w:rsidR="005F32AB" w:rsidRPr="00E150F9">
        <w:rPr>
          <w:rFonts w:ascii="Book Antiqua" w:hAnsi="Book Antiqua"/>
          <w:sz w:val="24"/>
          <w:szCs w:val="24"/>
        </w:rPr>
        <w:t xml:space="preserve"> scanning, especially at night</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&lt;EndNote&gt;&lt;Cite&gt;&lt;Author&gt;Jaime Benarroch-Gampel&lt;/Author&gt;&lt;Year&gt;2011&lt;/Year&gt;&lt;RecNum&gt;31&lt;/RecNum&gt;&lt;DisplayText&gt;[15]&lt;/DisplayText&gt;&lt;record&gt;&lt;rec-number&gt;31&lt;/rec-number&gt;&lt;foreign-keys&gt;&lt;key app="EN" db-id="z9farswawwaatweas9evv0xds9tvzf0xpsrr"&gt;31&lt;/key&gt;&lt;/foreign-keys&gt;&lt;ref-type name="Journal Article"&gt;17&lt;/ref-type&gt;&lt;contributors&gt;&lt;authors&gt;&lt;author&gt;Jaime Benarroch-Gampel, Casey A Boyd, Kristin M Sheffield, Courtney M Townsend Jr, Taylor S Riall&lt;/author&gt;&lt;/authors&gt;&lt;/contributors&gt;&lt;titles&gt;&lt;title&gt;Overuse of CT in Patients with Complicated Gallstone Disease&lt;/title&gt;&lt;secondary-title&gt;Journal of the American College of Surgeons&lt;/secondary-title&gt;&lt;/titles&gt;&lt;periodical&gt;&lt;full-title&gt;Journal of the American College of Surgeons&lt;/full-title&gt;&lt;/periodical&gt;&lt;pages&gt;524-530&lt;/pages&gt;&lt;volume&gt;213&lt;/volume&gt;&lt;dates&gt;&lt;year&gt;2011&lt;/year&gt;&lt;/dates&gt;&lt;urls&gt;&lt;/urls&gt;&lt;/record&gt;&lt;/Cite&gt;&lt;/EndNote&gt;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15" w:tooltip="Jaime Benarroch-Gampel, 2011 #31" w:history="1">
        <w:r w:rsidR="003F2964" w:rsidRPr="00E150F9">
          <w:rPr>
            <w:rFonts w:ascii="Book Antiqua" w:hAnsi="Book Antiqua"/>
            <w:noProof/>
            <w:sz w:val="24"/>
            <w:szCs w:val="24"/>
            <w:vertAlign w:val="superscript"/>
          </w:rPr>
          <w:t>1</w:t>
        </w:r>
        <w:r w:rsidR="001C239B" w:rsidRPr="00E150F9">
          <w:rPr>
            <w:rFonts w:ascii="Book Antiqua" w:hAnsi="Book Antiqua"/>
            <w:noProof/>
            <w:sz w:val="24"/>
            <w:szCs w:val="24"/>
            <w:vertAlign w:val="superscript"/>
          </w:rPr>
          <w:t>8</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096E34" w:rsidRPr="00E150F9">
        <w:rPr>
          <w:rFonts w:ascii="Book Antiqua" w:hAnsi="Book Antiqua"/>
          <w:sz w:val="24"/>
          <w:szCs w:val="24"/>
        </w:rPr>
        <w:t>.</w:t>
      </w:r>
      <w:r w:rsidR="0090766C">
        <w:rPr>
          <w:rFonts w:ascii="Book Antiqua" w:hAnsi="Book Antiqua"/>
          <w:sz w:val="24"/>
          <w:szCs w:val="24"/>
        </w:rPr>
        <w:t xml:space="preserve"> </w:t>
      </w:r>
    </w:p>
    <w:p w:rsidR="005F32AB" w:rsidRPr="00E150F9" w:rsidRDefault="00B634CE" w:rsidP="00FE0816">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Jafari</w:t>
      </w:r>
      <w:r w:rsidR="00507171" w:rsidRPr="00E150F9">
        <w:rPr>
          <w:rFonts w:ascii="Book Antiqua" w:hAnsi="Book Antiqua"/>
          <w:sz w:val="24"/>
          <w:szCs w:val="24"/>
        </w:rPr>
        <w:t xml:space="preserve"> </w:t>
      </w:r>
      <w:r w:rsidR="00507171" w:rsidRPr="00FE0816">
        <w:rPr>
          <w:rFonts w:ascii="Book Antiqua" w:hAnsi="Book Antiqua"/>
          <w:i/>
          <w:sz w:val="24"/>
          <w:szCs w:val="24"/>
        </w:rPr>
        <w:t>et al</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&lt;EndNote&gt;&lt;Cite&gt;&lt;Author&gt;Daniel Jafari&lt;/Author&gt;&lt;Year&gt;2013&lt;/Year&gt;&lt;RecNum&gt;9&lt;/RecNum&gt;&lt;DisplayText&gt;[7]&lt;/DisplayText&gt;&lt;record&gt;&lt;rec-number&gt;9&lt;/rec-number&gt;&lt;foreign-keys&gt;&lt;key app="EN" db-id="z9farswawwaatweas9evv0xds9tvzf0xpsrr"&gt;9&lt;/key&gt;&lt;/foreign-keys&gt;&lt;ref-type name="Journal Article"&gt;17&lt;/ref-type&gt;&lt;contributors&gt;&lt;authors&gt;&lt;author&gt;Daniel Jafari, Alfred B. Cheng, Anthony J. Dean&lt;/author&gt;&lt;/authors&gt;&lt;/contributors&gt;&lt;titles&gt;&lt;title&gt;Dynamic Changes of Common Bile Duct Diameter During an Episode of Biliary Colic, Documented by Ultrasonography&lt;/title&gt;&lt;secondary-title&gt;Annals of Emergency Medicine&lt;/secondary-title&gt;&lt;/titles&gt;&lt;periodical&gt;&lt;full-title&gt;Annals of Emergency Medicine&lt;/full-title&gt;&lt;/periodical&gt;&lt;pages&gt;176-179&lt;/pages&gt;&lt;volume&gt;62&lt;/volume&gt;&lt;dates&gt;&lt;year&gt;2013&lt;/year&gt;&lt;/dates&gt;&lt;urls&gt;&lt;/urls&gt;&lt;/record&gt;&lt;/Cite&gt;&lt;/EndNote&gt;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7" w:tooltip="Daniel Jafari, 2013 #9" w:history="1">
        <w:r w:rsidR="003F2964" w:rsidRPr="00E150F9">
          <w:rPr>
            <w:rFonts w:ascii="Book Antiqua" w:hAnsi="Book Antiqua"/>
            <w:noProof/>
            <w:sz w:val="24"/>
            <w:szCs w:val="24"/>
            <w:vertAlign w:val="superscript"/>
          </w:rPr>
          <w:t>7</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507171" w:rsidRPr="00E150F9">
        <w:rPr>
          <w:rFonts w:ascii="Book Antiqua" w:hAnsi="Book Antiqua"/>
          <w:sz w:val="24"/>
          <w:szCs w:val="24"/>
        </w:rPr>
        <w:t xml:space="preserve"> also point out that</w:t>
      </w:r>
      <w:r w:rsidR="0090766C">
        <w:rPr>
          <w:rFonts w:ascii="Book Antiqua" w:hAnsi="Book Antiqua"/>
          <w:sz w:val="24"/>
          <w:szCs w:val="24"/>
        </w:rPr>
        <w:t xml:space="preserve"> </w:t>
      </w:r>
      <w:r w:rsidR="00507171" w:rsidRPr="00E150F9">
        <w:rPr>
          <w:rFonts w:ascii="Book Antiqua" w:hAnsi="Book Antiqua"/>
          <w:sz w:val="24"/>
          <w:szCs w:val="24"/>
        </w:rPr>
        <w:t>pass</w:t>
      </w:r>
      <w:r w:rsidR="00E039DF" w:rsidRPr="00E150F9">
        <w:rPr>
          <w:rFonts w:ascii="Book Antiqua" w:hAnsi="Book Antiqua"/>
          <w:sz w:val="24"/>
          <w:szCs w:val="24"/>
        </w:rPr>
        <w:t>age of stones</w:t>
      </w:r>
      <w:r w:rsidR="00507171" w:rsidRPr="00E150F9">
        <w:rPr>
          <w:rFonts w:ascii="Book Antiqua" w:hAnsi="Book Antiqua"/>
          <w:sz w:val="24"/>
          <w:szCs w:val="24"/>
        </w:rPr>
        <w:t xml:space="preserve"> through</w:t>
      </w:r>
      <w:r w:rsidR="0090766C">
        <w:rPr>
          <w:rFonts w:ascii="Book Antiqua" w:hAnsi="Book Antiqua"/>
          <w:sz w:val="24"/>
          <w:szCs w:val="24"/>
        </w:rPr>
        <w:t xml:space="preserve"> </w:t>
      </w:r>
      <w:r w:rsidR="00507171" w:rsidRPr="00E150F9">
        <w:rPr>
          <w:rFonts w:ascii="Book Antiqua" w:hAnsi="Book Antiqua"/>
          <w:sz w:val="24"/>
          <w:szCs w:val="24"/>
        </w:rPr>
        <w:t xml:space="preserve">the </w:t>
      </w:r>
      <w:r w:rsidRPr="00E150F9">
        <w:rPr>
          <w:rFonts w:ascii="Book Antiqua" w:hAnsi="Book Antiqua"/>
          <w:sz w:val="24"/>
          <w:szCs w:val="24"/>
        </w:rPr>
        <w:t>CBD</w:t>
      </w:r>
      <w:r w:rsidR="00507171" w:rsidRPr="00E150F9">
        <w:rPr>
          <w:rFonts w:ascii="Book Antiqua" w:hAnsi="Book Antiqua"/>
          <w:sz w:val="24"/>
          <w:szCs w:val="24"/>
        </w:rPr>
        <w:t xml:space="preserve"> </w:t>
      </w:r>
      <w:r w:rsidR="00E039DF" w:rsidRPr="00E150F9">
        <w:rPr>
          <w:rFonts w:ascii="Book Antiqua" w:hAnsi="Book Antiqua"/>
          <w:sz w:val="24"/>
          <w:szCs w:val="24"/>
        </w:rPr>
        <w:t>can be</w:t>
      </w:r>
      <w:r w:rsidR="00FE0816">
        <w:rPr>
          <w:rFonts w:ascii="Book Antiqua" w:hAnsi="Book Antiqua"/>
          <w:sz w:val="24"/>
          <w:szCs w:val="24"/>
        </w:rPr>
        <w:t xml:space="preserve"> fast</w:t>
      </w:r>
      <w:r w:rsidR="00507171" w:rsidRPr="00E150F9">
        <w:rPr>
          <w:rFonts w:ascii="Book Antiqua" w:hAnsi="Book Antiqua"/>
          <w:sz w:val="24"/>
          <w:szCs w:val="24"/>
        </w:rPr>
        <w:t>, so that by the time the patient is transported to the radiology department the di</w:t>
      </w:r>
      <w:r w:rsidR="00DC4973" w:rsidRPr="00E150F9">
        <w:rPr>
          <w:rFonts w:ascii="Book Antiqua" w:hAnsi="Book Antiqua"/>
          <w:sz w:val="24"/>
          <w:szCs w:val="24"/>
        </w:rPr>
        <w:t xml:space="preserve">agnostic picture </w:t>
      </w:r>
      <w:r w:rsidR="00FE0816">
        <w:rPr>
          <w:rFonts w:ascii="Book Antiqua" w:hAnsi="Book Antiqua" w:hint="eastAsia"/>
          <w:sz w:val="24"/>
          <w:szCs w:val="24"/>
          <w:lang w:eastAsia="zh-CN"/>
        </w:rPr>
        <w:t>-</w:t>
      </w:r>
      <w:r w:rsidR="00DC4973" w:rsidRPr="00E150F9">
        <w:rPr>
          <w:rFonts w:ascii="Book Antiqua" w:hAnsi="Book Antiqua"/>
          <w:sz w:val="24"/>
          <w:szCs w:val="24"/>
        </w:rPr>
        <w:t xml:space="preserve"> </w:t>
      </w:r>
      <w:r w:rsidR="00212F24" w:rsidRPr="00E150F9">
        <w:rPr>
          <w:rFonts w:ascii="Book Antiqua" w:hAnsi="Book Antiqua"/>
          <w:sz w:val="24"/>
          <w:szCs w:val="24"/>
        </w:rPr>
        <w:t xml:space="preserve">a </w:t>
      </w:r>
      <w:r w:rsidR="00DC4973" w:rsidRPr="00E150F9">
        <w:rPr>
          <w:rFonts w:ascii="Book Antiqua" w:hAnsi="Book Antiqua"/>
          <w:sz w:val="24"/>
          <w:szCs w:val="24"/>
        </w:rPr>
        <w:t xml:space="preserve">dilated CBD </w:t>
      </w:r>
      <w:r w:rsidR="00212F24" w:rsidRPr="00E150F9">
        <w:rPr>
          <w:rFonts w:ascii="Book Antiqua" w:hAnsi="Book Antiqua"/>
          <w:sz w:val="24"/>
          <w:szCs w:val="24"/>
        </w:rPr>
        <w:t xml:space="preserve">containing </w:t>
      </w:r>
      <w:r w:rsidR="00DC4973" w:rsidRPr="00E150F9">
        <w:rPr>
          <w:rFonts w:ascii="Book Antiqua" w:hAnsi="Book Antiqua"/>
          <w:sz w:val="24"/>
          <w:szCs w:val="24"/>
        </w:rPr>
        <w:t>a</w:t>
      </w:r>
      <w:r w:rsidR="00507171" w:rsidRPr="00E150F9">
        <w:rPr>
          <w:rFonts w:ascii="Book Antiqua" w:hAnsi="Book Antiqua"/>
          <w:sz w:val="24"/>
          <w:szCs w:val="24"/>
        </w:rPr>
        <w:t xml:space="preserve"> stone</w:t>
      </w:r>
      <w:r w:rsidR="00212F24" w:rsidRPr="00E150F9">
        <w:rPr>
          <w:rFonts w:ascii="Book Antiqua" w:hAnsi="Book Antiqua"/>
          <w:sz w:val="24"/>
          <w:szCs w:val="24"/>
        </w:rPr>
        <w:t>,</w:t>
      </w:r>
      <w:r w:rsidR="0090766C">
        <w:rPr>
          <w:rFonts w:ascii="Book Antiqua" w:hAnsi="Book Antiqua"/>
          <w:sz w:val="24"/>
          <w:szCs w:val="24"/>
        </w:rPr>
        <w:t xml:space="preserve"> </w:t>
      </w:r>
      <w:r w:rsidR="00507171" w:rsidRPr="00E150F9">
        <w:rPr>
          <w:rFonts w:ascii="Book Antiqua" w:hAnsi="Book Antiqua"/>
          <w:sz w:val="24"/>
          <w:szCs w:val="24"/>
        </w:rPr>
        <w:t xml:space="preserve">can be missed. </w:t>
      </w:r>
      <w:r w:rsidR="00212F24" w:rsidRPr="00E150F9">
        <w:rPr>
          <w:rFonts w:ascii="Book Antiqua" w:hAnsi="Book Antiqua"/>
          <w:sz w:val="24"/>
          <w:szCs w:val="24"/>
        </w:rPr>
        <w:t>They</w:t>
      </w:r>
      <w:r w:rsidR="00507171" w:rsidRPr="00E150F9">
        <w:rPr>
          <w:rFonts w:ascii="Book Antiqua" w:hAnsi="Book Antiqua"/>
          <w:sz w:val="24"/>
          <w:szCs w:val="24"/>
        </w:rPr>
        <w:t xml:space="preserve"> advocate </w:t>
      </w:r>
      <w:r w:rsidR="00E039DF" w:rsidRPr="00E150F9">
        <w:rPr>
          <w:rFonts w:ascii="Book Antiqua" w:hAnsi="Book Antiqua"/>
          <w:sz w:val="24"/>
          <w:szCs w:val="24"/>
        </w:rPr>
        <w:t>that</w:t>
      </w:r>
      <w:r w:rsidR="00507171" w:rsidRPr="00E150F9">
        <w:rPr>
          <w:rFonts w:ascii="Book Antiqua" w:hAnsi="Book Antiqua"/>
          <w:sz w:val="24"/>
          <w:szCs w:val="24"/>
        </w:rPr>
        <w:t xml:space="preserve"> ultrasound scans </w:t>
      </w:r>
      <w:r w:rsidR="00E039DF" w:rsidRPr="00E150F9">
        <w:rPr>
          <w:rFonts w:ascii="Book Antiqua" w:hAnsi="Book Antiqua"/>
          <w:sz w:val="24"/>
          <w:szCs w:val="24"/>
        </w:rPr>
        <w:t>should</w:t>
      </w:r>
      <w:r w:rsidR="00507171" w:rsidRPr="00E150F9">
        <w:rPr>
          <w:rFonts w:ascii="Book Antiqua" w:hAnsi="Book Antiqua"/>
          <w:sz w:val="24"/>
          <w:szCs w:val="24"/>
        </w:rPr>
        <w:t xml:space="preserve"> be performed in the </w:t>
      </w:r>
      <w:r w:rsidR="00824B9E" w:rsidRPr="00E150F9">
        <w:rPr>
          <w:rFonts w:ascii="Book Antiqua" w:hAnsi="Book Antiqua"/>
          <w:sz w:val="24"/>
          <w:szCs w:val="24"/>
        </w:rPr>
        <w:t>ED,</w:t>
      </w:r>
      <w:r w:rsidR="00507171" w:rsidRPr="00E150F9">
        <w:rPr>
          <w:rFonts w:ascii="Book Antiqua" w:hAnsi="Book Antiqua"/>
          <w:sz w:val="24"/>
          <w:szCs w:val="24"/>
        </w:rPr>
        <w:t xml:space="preserve"> and for CBD</w:t>
      </w:r>
      <w:r w:rsidR="00E039DF" w:rsidRPr="00E150F9">
        <w:rPr>
          <w:rFonts w:ascii="Book Antiqua" w:hAnsi="Book Antiqua"/>
          <w:sz w:val="24"/>
          <w:szCs w:val="24"/>
        </w:rPr>
        <w:t xml:space="preserve"> diameter</w:t>
      </w:r>
      <w:r w:rsidR="00507171" w:rsidRPr="00E150F9">
        <w:rPr>
          <w:rFonts w:ascii="Book Antiqua" w:hAnsi="Book Antiqua"/>
          <w:sz w:val="24"/>
          <w:szCs w:val="24"/>
        </w:rPr>
        <w:t xml:space="preserve"> to be measured r</w:t>
      </w:r>
      <w:r w:rsidR="00E039DF" w:rsidRPr="00E150F9">
        <w:rPr>
          <w:rFonts w:ascii="Book Antiqua" w:hAnsi="Book Antiqua"/>
          <w:sz w:val="24"/>
          <w:szCs w:val="24"/>
        </w:rPr>
        <w:t>o</w:t>
      </w:r>
      <w:r w:rsidR="00507171" w:rsidRPr="00E150F9">
        <w:rPr>
          <w:rFonts w:ascii="Book Antiqua" w:hAnsi="Book Antiqua"/>
          <w:sz w:val="24"/>
          <w:szCs w:val="24"/>
        </w:rPr>
        <w:t>utinely</w:t>
      </w:r>
      <w:r w:rsidRPr="00E150F9">
        <w:rPr>
          <w:rFonts w:ascii="Book Antiqua" w:hAnsi="Book Antiqua"/>
          <w:sz w:val="24"/>
          <w:szCs w:val="24"/>
        </w:rPr>
        <w:t>.</w:t>
      </w:r>
      <w:r w:rsidR="0090766C">
        <w:rPr>
          <w:rFonts w:ascii="Book Antiqua" w:hAnsi="Book Antiqua"/>
          <w:sz w:val="24"/>
          <w:szCs w:val="24"/>
        </w:rPr>
        <w:t xml:space="preserve"> </w:t>
      </w:r>
      <w:r w:rsidR="00452F03" w:rsidRPr="00E150F9">
        <w:rPr>
          <w:rFonts w:ascii="Book Antiqua" w:hAnsi="Book Antiqua"/>
          <w:sz w:val="24"/>
          <w:szCs w:val="24"/>
        </w:rPr>
        <w:t xml:space="preserve">It is in this situation that </w:t>
      </w:r>
      <w:r w:rsidR="005205C1" w:rsidRPr="00E150F9">
        <w:rPr>
          <w:rFonts w:ascii="Book Antiqua" w:hAnsi="Book Antiqua"/>
          <w:sz w:val="24"/>
          <w:szCs w:val="24"/>
        </w:rPr>
        <w:t xml:space="preserve">the characteristic enzyme elevation and fall pattern comes into its own. </w:t>
      </w:r>
    </w:p>
    <w:p w:rsidR="004378B9" w:rsidRPr="00E150F9" w:rsidRDefault="00507171" w:rsidP="00FE0816">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 xml:space="preserve">As opposed to </w:t>
      </w:r>
      <w:r w:rsidR="0088131F" w:rsidRPr="00E150F9">
        <w:rPr>
          <w:rFonts w:ascii="Book Antiqua" w:hAnsi="Book Antiqua"/>
          <w:sz w:val="24"/>
          <w:szCs w:val="24"/>
        </w:rPr>
        <w:t xml:space="preserve">these limitations of ultrasound </w:t>
      </w:r>
      <w:r w:rsidR="00B634CE" w:rsidRPr="00E150F9">
        <w:rPr>
          <w:rFonts w:ascii="Book Antiqua" w:hAnsi="Book Antiqua"/>
          <w:sz w:val="24"/>
          <w:szCs w:val="24"/>
        </w:rPr>
        <w:t>scanning, we</w:t>
      </w:r>
      <w:r w:rsidR="004378B9" w:rsidRPr="00E150F9">
        <w:rPr>
          <w:rFonts w:ascii="Book Antiqua" w:hAnsi="Book Antiqua"/>
          <w:sz w:val="24"/>
          <w:szCs w:val="24"/>
        </w:rPr>
        <w:t xml:space="preserve"> found that serial liver and biliary enzyme tests</w:t>
      </w:r>
      <w:r w:rsidR="008D468E" w:rsidRPr="00E150F9">
        <w:rPr>
          <w:rFonts w:ascii="Book Antiqua" w:hAnsi="Book Antiqua"/>
          <w:sz w:val="24"/>
          <w:szCs w:val="24"/>
        </w:rPr>
        <w:t xml:space="preserve"> </w:t>
      </w:r>
      <w:r w:rsidR="0019305B" w:rsidRPr="00E150F9">
        <w:rPr>
          <w:rFonts w:ascii="Book Antiqua" w:hAnsi="Book Antiqua"/>
          <w:sz w:val="24"/>
          <w:szCs w:val="24"/>
        </w:rPr>
        <w:t>(</w:t>
      </w:r>
      <w:r w:rsidR="00E50E86" w:rsidRPr="00E150F9">
        <w:rPr>
          <w:rFonts w:ascii="Book Antiqua" w:hAnsi="Book Antiqua"/>
          <w:sz w:val="24"/>
          <w:szCs w:val="24"/>
        </w:rPr>
        <w:t>2</w:t>
      </w:r>
      <w:r w:rsidR="008D468E" w:rsidRPr="00E150F9">
        <w:rPr>
          <w:rFonts w:ascii="Book Antiqua" w:hAnsi="Book Antiqua"/>
          <w:sz w:val="24"/>
          <w:szCs w:val="24"/>
        </w:rPr>
        <w:t>-4 tests performed during the first 80 h from admission</w:t>
      </w:r>
      <w:r w:rsidR="0019305B" w:rsidRPr="00E150F9">
        <w:rPr>
          <w:rFonts w:ascii="Book Antiqua" w:hAnsi="Book Antiqua"/>
          <w:sz w:val="24"/>
          <w:szCs w:val="24"/>
        </w:rPr>
        <w:t>)</w:t>
      </w:r>
      <w:r w:rsidR="007A48D1" w:rsidRPr="00E150F9">
        <w:rPr>
          <w:rFonts w:ascii="Book Antiqua" w:hAnsi="Book Antiqua"/>
          <w:sz w:val="24"/>
          <w:szCs w:val="24"/>
        </w:rPr>
        <w:t xml:space="preserve"> increase</w:t>
      </w:r>
      <w:r w:rsidR="0019305B" w:rsidRPr="00E150F9">
        <w:rPr>
          <w:rFonts w:ascii="Book Antiqua" w:hAnsi="Book Antiqua"/>
          <w:sz w:val="24"/>
          <w:szCs w:val="24"/>
        </w:rPr>
        <w:t xml:space="preserve"> and decrease</w:t>
      </w:r>
      <w:r w:rsidR="007A48D1" w:rsidRPr="00E150F9">
        <w:rPr>
          <w:rFonts w:ascii="Book Antiqua" w:hAnsi="Book Antiqua"/>
          <w:sz w:val="24"/>
          <w:szCs w:val="24"/>
        </w:rPr>
        <w:t xml:space="preserve"> with statistical significance</w:t>
      </w:r>
      <w:r w:rsidR="00212F24" w:rsidRPr="00E150F9">
        <w:rPr>
          <w:rFonts w:ascii="Book Antiqua" w:hAnsi="Book Antiqua"/>
          <w:sz w:val="24"/>
          <w:szCs w:val="24"/>
        </w:rPr>
        <w:t>,</w:t>
      </w:r>
      <w:r w:rsidR="00DC4973" w:rsidRPr="00E150F9">
        <w:rPr>
          <w:rFonts w:ascii="Book Antiqua" w:hAnsi="Book Antiqua"/>
          <w:sz w:val="24"/>
          <w:szCs w:val="24"/>
        </w:rPr>
        <w:t xml:space="preserve"> and</w:t>
      </w:r>
      <w:r w:rsidR="007A48D1" w:rsidRPr="00E150F9">
        <w:rPr>
          <w:rFonts w:ascii="Book Antiqua" w:hAnsi="Book Antiqua"/>
          <w:sz w:val="24"/>
          <w:szCs w:val="24"/>
        </w:rPr>
        <w:t xml:space="preserve"> </w:t>
      </w:r>
      <w:r w:rsidR="004378B9" w:rsidRPr="00E150F9">
        <w:rPr>
          <w:rFonts w:ascii="Book Antiqua" w:hAnsi="Book Antiqua"/>
          <w:sz w:val="24"/>
          <w:szCs w:val="24"/>
        </w:rPr>
        <w:t xml:space="preserve">reveal a </w:t>
      </w:r>
      <w:r w:rsidR="00212F24" w:rsidRPr="00E150F9">
        <w:rPr>
          <w:rFonts w:ascii="Book Antiqua" w:hAnsi="Book Antiqua"/>
          <w:sz w:val="24"/>
          <w:szCs w:val="24"/>
        </w:rPr>
        <w:t>characteristic</w:t>
      </w:r>
      <w:r w:rsidR="004378B9" w:rsidRPr="00E150F9">
        <w:rPr>
          <w:rFonts w:ascii="Book Antiqua" w:hAnsi="Book Antiqua"/>
          <w:sz w:val="24"/>
          <w:szCs w:val="24"/>
        </w:rPr>
        <w:t xml:space="preserve"> </w:t>
      </w:r>
      <w:r w:rsidR="00212F24" w:rsidRPr="00E150F9">
        <w:rPr>
          <w:rFonts w:ascii="Book Antiqua" w:hAnsi="Book Antiqua"/>
          <w:sz w:val="24"/>
          <w:szCs w:val="24"/>
        </w:rPr>
        <w:t xml:space="preserve">liver </w:t>
      </w:r>
      <w:r w:rsidR="004378B9" w:rsidRPr="00E150F9">
        <w:rPr>
          <w:rFonts w:ascii="Book Antiqua" w:hAnsi="Book Antiqua"/>
          <w:sz w:val="24"/>
          <w:szCs w:val="24"/>
        </w:rPr>
        <w:t>enzym</w:t>
      </w:r>
      <w:r w:rsidR="00212F24" w:rsidRPr="00E150F9">
        <w:rPr>
          <w:rFonts w:ascii="Book Antiqua" w:hAnsi="Book Antiqua"/>
          <w:sz w:val="24"/>
          <w:szCs w:val="24"/>
        </w:rPr>
        <w:t>e</w:t>
      </w:r>
      <w:r w:rsidR="003E2FC8" w:rsidRPr="00E150F9">
        <w:rPr>
          <w:rFonts w:ascii="Book Antiqua" w:hAnsi="Book Antiqua"/>
          <w:sz w:val="24"/>
          <w:szCs w:val="24"/>
        </w:rPr>
        <w:t xml:space="preserve"> </w:t>
      </w:r>
      <w:r w:rsidR="00B634CE" w:rsidRPr="00E150F9">
        <w:rPr>
          <w:rFonts w:ascii="Book Antiqua" w:hAnsi="Book Antiqua"/>
          <w:sz w:val="24"/>
          <w:szCs w:val="24"/>
        </w:rPr>
        <w:t>pattern that</w:t>
      </w:r>
      <w:r w:rsidR="004378B9" w:rsidRPr="00E150F9">
        <w:rPr>
          <w:rFonts w:ascii="Book Antiqua" w:hAnsi="Book Antiqua"/>
          <w:sz w:val="24"/>
          <w:szCs w:val="24"/>
        </w:rPr>
        <w:t xml:space="preserve"> helps the </w:t>
      </w:r>
      <w:r w:rsidR="00212F24" w:rsidRPr="00E150F9">
        <w:rPr>
          <w:rFonts w:ascii="Book Antiqua" w:hAnsi="Book Antiqua"/>
          <w:sz w:val="24"/>
          <w:szCs w:val="24"/>
        </w:rPr>
        <w:t xml:space="preserve">ED </w:t>
      </w:r>
      <w:r w:rsidR="004378B9" w:rsidRPr="00E150F9">
        <w:rPr>
          <w:rFonts w:ascii="Book Antiqua" w:hAnsi="Book Antiqua"/>
          <w:sz w:val="24"/>
          <w:szCs w:val="24"/>
        </w:rPr>
        <w:t xml:space="preserve">clinician </w:t>
      </w:r>
      <w:r w:rsidR="00DC4973" w:rsidRPr="00E150F9">
        <w:rPr>
          <w:rFonts w:ascii="Book Antiqua" w:hAnsi="Book Antiqua"/>
          <w:sz w:val="24"/>
          <w:szCs w:val="24"/>
        </w:rPr>
        <w:t>determine</w:t>
      </w:r>
      <w:r w:rsidR="00212F24" w:rsidRPr="00E150F9">
        <w:rPr>
          <w:rFonts w:ascii="Book Antiqua" w:hAnsi="Book Antiqua"/>
          <w:sz w:val="24"/>
          <w:szCs w:val="24"/>
        </w:rPr>
        <w:t xml:space="preserve"> quickly, cheaply and safely</w:t>
      </w:r>
      <w:r w:rsidR="00456D16" w:rsidRPr="00E150F9">
        <w:rPr>
          <w:rFonts w:ascii="Book Antiqua" w:hAnsi="Book Antiqua"/>
          <w:sz w:val="24"/>
          <w:szCs w:val="24"/>
        </w:rPr>
        <w:t xml:space="preserve">, in concert with simultaneous other diagnostic maneuvers, </w:t>
      </w:r>
      <w:r w:rsidR="00E50E86" w:rsidRPr="00E150F9">
        <w:rPr>
          <w:rFonts w:ascii="Book Antiqua" w:hAnsi="Book Antiqua"/>
          <w:sz w:val="24"/>
          <w:szCs w:val="24"/>
        </w:rPr>
        <w:t>that the cause of RUQ/epigastric pain is biliary colic</w:t>
      </w:r>
      <w:r w:rsidR="00456D16" w:rsidRPr="00E150F9">
        <w:rPr>
          <w:rFonts w:ascii="Book Antiqua" w:hAnsi="Book Antiqua"/>
          <w:sz w:val="24"/>
          <w:szCs w:val="24"/>
        </w:rPr>
        <w:t>.</w:t>
      </w:r>
      <w:r w:rsidR="0090766C">
        <w:rPr>
          <w:rFonts w:ascii="Book Antiqua" w:hAnsi="Book Antiqua"/>
          <w:sz w:val="24"/>
          <w:szCs w:val="24"/>
        </w:rPr>
        <w:t xml:space="preserve"> </w:t>
      </w:r>
      <w:r w:rsidR="008D468E" w:rsidRPr="00E150F9">
        <w:rPr>
          <w:rFonts w:ascii="Book Antiqua" w:hAnsi="Book Antiqua"/>
          <w:sz w:val="24"/>
          <w:szCs w:val="24"/>
        </w:rPr>
        <w:t>T</w:t>
      </w:r>
      <w:r w:rsidR="004378B9" w:rsidRPr="00E150F9">
        <w:rPr>
          <w:rFonts w:ascii="Book Antiqua" w:hAnsi="Book Antiqua"/>
          <w:sz w:val="24"/>
          <w:szCs w:val="24"/>
        </w:rPr>
        <w:t>hus</w:t>
      </w:r>
      <w:r w:rsidR="008D468E" w:rsidRPr="00E150F9">
        <w:rPr>
          <w:rFonts w:ascii="Book Antiqua" w:hAnsi="Book Antiqua"/>
          <w:sz w:val="24"/>
          <w:szCs w:val="24"/>
        </w:rPr>
        <w:t xml:space="preserve">, our </w:t>
      </w:r>
      <w:r w:rsidR="007E0D59" w:rsidRPr="00E150F9">
        <w:rPr>
          <w:rFonts w:ascii="Book Antiqua" w:hAnsi="Book Antiqua"/>
          <w:sz w:val="24"/>
          <w:szCs w:val="24"/>
        </w:rPr>
        <w:t xml:space="preserve">findings </w:t>
      </w:r>
      <w:r w:rsidR="00456D16" w:rsidRPr="00E150F9">
        <w:rPr>
          <w:rFonts w:ascii="Book Antiqua" w:hAnsi="Book Antiqua"/>
          <w:sz w:val="24"/>
          <w:szCs w:val="24"/>
        </w:rPr>
        <w:t xml:space="preserve">confirm and extend </w:t>
      </w:r>
      <w:r w:rsidR="007E0D59" w:rsidRPr="00E150F9">
        <w:rPr>
          <w:rFonts w:ascii="Book Antiqua" w:hAnsi="Book Antiqua"/>
          <w:sz w:val="24"/>
          <w:szCs w:val="24"/>
        </w:rPr>
        <w:t>what is already known.</w:t>
      </w:r>
      <w:r w:rsidR="00722979" w:rsidRPr="00E150F9">
        <w:rPr>
          <w:rFonts w:ascii="Book Antiqua" w:hAnsi="Book Antiqua"/>
          <w:sz w:val="24"/>
          <w:szCs w:val="24"/>
        </w:rPr>
        <w:t xml:space="preserve"> We assume that in most of the 29% of patients </w:t>
      </w:r>
      <w:r w:rsidR="00456D16" w:rsidRPr="00E150F9">
        <w:rPr>
          <w:rFonts w:ascii="Book Antiqua" w:hAnsi="Book Antiqua"/>
          <w:sz w:val="24"/>
          <w:szCs w:val="24"/>
        </w:rPr>
        <w:t xml:space="preserve">in whom </w:t>
      </w:r>
      <w:r w:rsidR="00722979" w:rsidRPr="00E150F9">
        <w:rPr>
          <w:rFonts w:ascii="Book Antiqua" w:hAnsi="Book Antiqua"/>
          <w:sz w:val="24"/>
          <w:szCs w:val="24"/>
        </w:rPr>
        <w:t xml:space="preserve">the </w:t>
      </w:r>
      <w:r w:rsidR="00456D16" w:rsidRPr="00E150F9">
        <w:rPr>
          <w:rFonts w:ascii="Book Antiqua" w:hAnsi="Book Antiqua"/>
          <w:sz w:val="24"/>
          <w:szCs w:val="24"/>
        </w:rPr>
        <w:t xml:space="preserve">characteristic temporal </w:t>
      </w:r>
      <w:r w:rsidR="00722979" w:rsidRPr="00E150F9">
        <w:rPr>
          <w:rFonts w:ascii="Book Antiqua" w:hAnsi="Book Antiqua"/>
          <w:sz w:val="24"/>
          <w:szCs w:val="24"/>
        </w:rPr>
        <w:t>pattern was not seen</w:t>
      </w:r>
      <w:r w:rsidR="00456D16" w:rsidRPr="00E150F9">
        <w:rPr>
          <w:rFonts w:ascii="Book Antiqua" w:hAnsi="Book Antiqua"/>
          <w:sz w:val="24"/>
          <w:szCs w:val="24"/>
        </w:rPr>
        <w:t xml:space="preserve">, </w:t>
      </w:r>
      <w:r w:rsidR="00722979" w:rsidRPr="00E150F9">
        <w:rPr>
          <w:rFonts w:ascii="Book Antiqua" w:hAnsi="Book Antiqua"/>
          <w:sz w:val="24"/>
          <w:szCs w:val="24"/>
        </w:rPr>
        <w:t xml:space="preserve">the first blood </w:t>
      </w:r>
      <w:r w:rsidR="002216EC" w:rsidRPr="00E150F9">
        <w:rPr>
          <w:rFonts w:ascii="Book Antiqua" w:hAnsi="Book Antiqua"/>
          <w:sz w:val="24"/>
          <w:szCs w:val="24"/>
        </w:rPr>
        <w:t>sample</w:t>
      </w:r>
      <w:r w:rsidR="00722979" w:rsidRPr="00E150F9">
        <w:rPr>
          <w:rFonts w:ascii="Book Antiqua" w:hAnsi="Book Antiqua"/>
          <w:sz w:val="24"/>
          <w:szCs w:val="24"/>
        </w:rPr>
        <w:t xml:space="preserve"> was </w:t>
      </w:r>
      <w:r w:rsidR="001008AC" w:rsidRPr="00E150F9">
        <w:rPr>
          <w:rFonts w:ascii="Book Antiqua" w:hAnsi="Book Antiqua"/>
          <w:sz w:val="24"/>
          <w:szCs w:val="24"/>
        </w:rPr>
        <w:t>taken</w:t>
      </w:r>
      <w:r w:rsidR="00722979" w:rsidRPr="00E150F9">
        <w:rPr>
          <w:rFonts w:ascii="Book Antiqua" w:hAnsi="Book Antiqua"/>
          <w:sz w:val="24"/>
          <w:szCs w:val="24"/>
        </w:rPr>
        <w:t xml:space="preserve"> too late for the sharp rise </w:t>
      </w:r>
      <w:r w:rsidR="00DC4973" w:rsidRPr="00E150F9">
        <w:rPr>
          <w:rFonts w:ascii="Book Antiqua" w:hAnsi="Book Antiqua"/>
          <w:sz w:val="24"/>
          <w:szCs w:val="24"/>
        </w:rPr>
        <w:t xml:space="preserve">and fall </w:t>
      </w:r>
      <w:r w:rsidR="00722979" w:rsidRPr="00E150F9">
        <w:rPr>
          <w:rFonts w:ascii="Book Antiqua" w:hAnsi="Book Antiqua"/>
          <w:sz w:val="24"/>
          <w:szCs w:val="24"/>
        </w:rPr>
        <w:t>to be fully appreciated.</w:t>
      </w:r>
    </w:p>
    <w:p w:rsidR="00E5737A" w:rsidRPr="00E150F9" w:rsidRDefault="004C3AA9" w:rsidP="00FE0816">
      <w:pPr>
        <w:pStyle w:val="NormalWeb"/>
        <w:spacing w:before="0" w:beforeAutospacing="0" w:after="0" w:afterAutospacing="0" w:line="360" w:lineRule="auto"/>
        <w:ind w:firstLineChars="100" w:firstLine="240"/>
        <w:jc w:val="both"/>
        <w:rPr>
          <w:rFonts w:ascii="Book Antiqua" w:hAnsi="Book Antiqua"/>
          <w:lang w:bidi="ar-SA"/>
        </w:rPr>
      </w:pPr>
      <w:r w:rsidRPr="00E150F9">
        <w:rPr>
          <w:rFonts w:ascii="Book Antiqua" w:hAnsi="Book Antiqua"/>
        </w:rPr>
        <w:t>The most</w:t>
      </w:r>
      <w:r w:rsidR="007A48D1" w:rsidRPr="00E150F9">
        <w:rPr>
          <w:rFonts w:ascii="Book Antiqua" w:hAnsi="Book Antiqua"/>
        </w:rPr>
        <w:t xml:space="preserve"> statistically</w:t>
      </w:r>
      <w:r w:rsidRPr="00E150F9">
        <w:rPr>
          <w:rFonts w:ascii="Book Antiqua" w:hAnsi="Book Antiqua"/>
        </w:rPr>
        <w:t xml:space="preserve"> significant changes in the variables we examined were seen between the 1</w:t>
      </w:r>
      <w:r w:rsidRPr="00FE0816">
        <w:rPr>
          <w:rFonts w:ascii="Book Antiqua" w:hAnsi="Book Antiqua"/>
          <w:vertAlign w:val="superscript"/>
        </w:rPr>
        <w:t xml:space="preserve">st </w:t>
      </w:r>
      <w:r w:rsidRPr="00E150F9">
        <w:rPr>
          <w:rFonts w:ascii="Book Antiqua" w:hAnsi="Book Antiqua"/>
        </w:rPr>
        <w:t>and the 2</w:t>
      </w:r>
      <w:r w:rsidRPr="00FE0816">
        <w:rPr>
          <w:rFonts w:ascii="Book Antiqua" w:hAnsi="Book Antiqua"/>
          <w:vertAlign w:val="superscript"/>
        </w:rPr>
        <w:t>nd</w:t>
      </w:r>
      <w:r w:rsidRPr="00E150F9">
        <w:rPr>
          <w:rFonts w:ascii="Book Antiqua" w:hAnsi="Book Antiqua"/>
        </w:rPr>
        <w:t xml:space="preserve"> test. The most prominent effect is seen </w:t>
      </w:r>
      <w:r w:rsidRPr="00E150F9">
        <w:rPr>
          <w:rFonts w:ascii="Book Antiqua" w:hAnsi="Book Antiqua"/>
        </w:rPr>
        <w:lastRenderedPageBreak/>
        <w:t>with ALT followed by AST.</w:t>
      </w:r>
      <w:r w:rsidR="007E0D59" w:rsidRPr="00E150F9">
        <w:rPr>
          <w:rFonts w:ascii="Book Antiqua" w:hAnsi="Book Antiqua"/>
        </w:rPr>
        <w:t xml:space="preserve"> </w:t>
      </w:r>
      <w:r w:rsidRPr="00E150F9">
        <w:rPr>
          <w:rFonts w:ascii="Book Antiqua" w:hAnsi="Book Antiqua"/>
        </w:rPr>
        <w:t>However</w:t>
      </w:r>
      <w:r w:rsidR="002216EC" w:rsidRPr="00E150F9">
        <w:rPr>
          <w:rFonts w:ascii="Book Antiqua" w:hAnsi="Book Antiqua"/>
        </w:rPr>
        <w:t>, GGT</w:t>
      </w:r>
      <w:r w:rsidRPr="00E150F9">
        <w:rPr>
          <w:rFonts w:ascii="Book Antiqua" w:hAnsi="Book Antiqua"/>
        </w:rPr>
        <w:t xml:space="preserve"> and ALKP, the classic </w:t>
      </w:r>
      <w:r w:rsidR="00456D16" w:rsidRPr="00E150F9">
        <w:rPr>
          <w:rFonts w:ascii="Book Antiqua" w:hAnsi="Book Antiqua"/>
        </w:rPr>
        <w:t xml:space="preserve">“obstructive” </w:t>
      </w:r>
      <w:r w:rsidR="002216EC" w:rsidRPr="00E150F9">
        <w:rPr>
          <w:rFonts w:ascii="Book Antiqua" w:hAnsi="Book Antiqua"/>
        </w:rPr>
        <w:t>biliary enzymes</w:t>
      </w:r>
      <w:r w:rsidRPr="00E150F9">
        <w:rPr>
          <w:rFonts w:ascii="Book Antiqua" w:hAnsi="Book Antiqua"/>
        </w:rPr>
        <w:t>, and bilirubin, contribute little</w:t>
      </w:r>
      <w:r w:rsidR="00456D16" w:rsidRPr="00E150F9">
        <w:rPr>
          <w:rFonts w:ascii="Book Antiqua" w:hAnsi="Book Antiqua"/>
        </w:rPr>
        <w:t>,</w:t>
      </w:r>
      <w:r w:rsidRPr="00E150F9">
        <w:rPr>
          <w:rFonts w:ascii="Book Antiqua" w:hAnsi="Book Antiqua"/>
        </w:rPr>
        <w:t xml:space="preserve"> if at all</w:t>
      </w:r>
      <w:r w:rsidR="00456D16" w:rsidRPr="00E150F9">
        <w:rPr>
          <w:rFonts w:ascii="Book Antiqua" w:hAnsi="Book Antiqua"/>
        </w:rPr>
        <w:t>, to the diagnosis</w:t>
      </w:r>
      <w:r w:rsidRPr="00E150F9">
        <w:rPr>
          <w:rFonts w:ascii="Book Antiqua" w:hAnsi="Book Antiqua"/>
        </w:rPr>
        <w:t xml:space="preserve">. This finding is compatible with our assumption that ALT and AST, </w:t>
      </w:r>
      <w:r w:rsidR="00456D16" w:rsidRPr="00E150F9">
        <w:rPr>
          <w:rFonts w:ascii="Book Antiqua" w:hAnsi="Book Antiqua"/>
        </w:rPr>
        <w:t xml:space="preserve">the </w:t>
      </w:r>
      <w:r w:rsidR="00FE0816">
        <w:rPr>
          <w:rFonts w:ascii="Book Antiqua" w:eastAsiaTheme="minorEastAsia" w:hAnsi="Book Antiqua"/>
          <w:lang w:eastAsia="zh-CN"/>
        </w:rPr>
        <w:t>“</w:t>
      </w:r>
      <w:r w:rsidRPr="00E150F9">
        <w:rPr>
          <w:rFonts w:ascii="Book Antiqua" w:hAnsi="Book Antiqua"/>
        </w:rPr>
        <w:t>medical</w:t>
      </w:r>
      <w:r w:rsidR="00FE0816">
        <w:rPr>
          <w:rFonts w:ascii="Book Antiqua" w:eastAsiaTheme="minorEastAsia" w:hAnsi="Book Antiqua"/>
          <w:lang w:eastAsia="zh-CN"/>
        </w:rPr>
        <w:t>”</w:t>
      </w:r>
      <w:r w:rsidR="00FE0816">
        <w:rPr>
          <w:rFonts w:ascii="Book Antiqua" w:eastAsiaTheme="minorEastAsia" w:hAnsi="Book Antiqua" w:hint="eastAsia"/>
          <w:lang w:eastAsia="zh-CN"/>
        </w:rPr>
        <w:t xml:space="preserve"> </w:t>
      </w:r>
      <w:r w:rsidR="00456D16" w:rsidRPr="00E150F9">
        <w:rPr>
          <w:rFonts w:ascii="Book Antiqua" w:hAnsi="Book Antiqua"/>
        </w:rPr>
        <w:t xml:space="preserve">hepatocellular </w:t>
      </w:r>
      <w:r w:rsidRPr="00E150F9">
        <w:rPr>
          <w:rFonts w:ascii="Book Antiqua" w:hAnsi="Book Antiqua"/>
        </w:rPr>
        <w:t xml:space="preserve">enzymes, </w:t>
      </w:r>
      <w:r w:rsidR="00456D16" w:rsidRPr="00E150F9">
        <w:rPr>
          <w:rFonts w:ascii="Book Antiqua" w:hAnsi="Book Antiqua"/>
        </w:rPr>
        <w:t>are deranged early in</w:t>
      </w:r>
      <w:r w:rsidRPr="00E150F9">
        <w:rPr>
          <w:rFonts w:ascii="Book Antiqua" w:hAnsi="Book Antiqua"/>
        </w:rPr>
        <w:t xml:space="preserve"> </w:t>
      </w:r>
      <w:r w:rsidR="0088131F" w:rsidRPr="00E150F9">
        <w:rPr>
          <w:rFonts w:ascii="Book Antiqua" w:hAnsi="Book Antiqua"/>
        </w:rPr>
        <w:t>biliary colic</w:t>
      </w:r>
      <w:r w:rsidR="00456D16" w:rsidRPr="00E150F9">
        <w:rPr>
          <w:rFonts w:ascii="Book Antiqua" w:hAnsi="Book Antiqua"/>
        </w:rPr>
        <w:t xml:space="preserve">, </w:t>
      </w:r>
      <w:r w:rsidR="009C2B1D" w:rsidRPr="00E150F9">
        <w:rPr>
          <w:rFonts w:ascii="Book Antiqua" w:hAnsi="Book Antiqua"/>
        </w:rPr>
        <w:t>for which the most plausible hypothesis is that high biliary pressures lead to impairment of bile secretion and retention of bile acids with accompanying hepatocyte apoptosis, necrosis or leakage of enzymes</w:t>
      </w:r>
      <w:r w:rsidR="0034608B" w:rsidRPr="00E150F9">
        <w:rPr>
          <w:rFonts w:ascii="Book Antiqua" w:eastAsiaTheme="minorEastAsia" w:hAnsi="Book Antiqua" w:cstheme="minorBidi"/>
          <w:vertAlign w:val="superscript"/>
        </w:rPr>
        <w:t>[</w:t>
      </w:r>
      <w:r w:rsidR="0091184A" w:rsidRPr="00E150F9">
        <w:rPr>
          <w:rFonts w:ascii="Book Antiqua" w:eastAsiaTheme="minorEastAsia" w:hAnsi="Book Antiqua" w:cstheme="minorBidi"/>
          <w:vertAlign w:val="superscript"/>
        </w:rPr>
        <w:t>1</w:t>
      </w:r>
      <w:r w:rsidR="001C239B" w:rsidRPr="00E150F9">
        <w:rPr>
          <w:rFonts w:ascii="Book Antiqua" w:eastAsiaTheme="minorEastAsia" w:hAnsi="Book Antiqua" w:cstheme="minorBidi"/>
          <w:vertAlign w:val="superscript"/>
        </w:rPr>
        <w:t>9</w:t>
      </w:r>
      <w:r w:rsidR="0034608B" w:rsidRPr="00E150F9">
        <w:rPr>
          <w:rFonts w:ascii="Book Antiqua" w:eastAsiaTheme="minorEastAsia" w:hAnsi="Book Antiqua" w:cstheme="minorBidi"/>
          <w:vertAlign w:val="superscript"/>
        </w:rPr>
        <w:t>]</w:t>
      </w:r>
      <w:r w:rsidR="009C2B1D" w:rsidRPr="00E150F9">
        <w:rPr>
          <w:rFonts w:ascii="Book Antiqua" w:hAnsi="Book Antiqua"/>
        </w:rPr>
        <w:t>.</w:t>
      </w:r>
      <w:r w:rsidR="00456D16" w:rsidRPr="00E150F9">
        <w:rPr>
          <w:rFonts w:ascii="Book Antiqua" w:hAnsi="Book Antiqua"/>
        </w:rPr>
        <w:t xml:space="preserve"> The classic rise in the “biliary” enzymes, alkaline phosphatase and GGT, in prolonged obstruction is thought to reflect increased enzyme synthesis rather than cholangiocyte damage and </w:t>
      </w:r>
      <w:r w:rsidR="002216EC" w:rsidRPr="00E150F9">
        <w:rPr>
          <w:rFonts w:ascii="Book Antiqua" w:hAnsi="Book Antiqua"/>
        </w:rPr>
        <w:t>leakage</w:t>
      </w:r>
      <w:r w:rsidR="002216EC" w:rsidRPr="00E150F9">
        <w:rPr>
          <w:rFonts w:ascii="Book Antiqua" w:eastAsiaTheme="minorEastAsia" w:hAnsi="Book Antiqua" w:cstheme="minorBidi"/>
          <w:vertAlign w:val="superscript"/>
        </w:rPr>
        <w:t>[</w:t>
      </w:r>
      <w:r w:rsidR="001C239B" w:rsidRPr="00E150F9">
        <w:rPr>
          <w:rFonts w:ascii="Book Antiqua" w:eastAsiaTheme="minorEastAsia" w:hAnsi="Book Antiqua" w:cstheme="minorBidi"/>
          <w:vertAlign w:val="superscript"/>
        </w:rPr>
        <w:t>20</w:t>
      </w:r>
      <w:r w:rsidR="0034608B" w:rsidRPr="00E150F9">
        <w:rPr>
          <w:rFonts w:ascii="Book Antiqua" w:eastAsiaTheme="minorEastAsia" w:hAnsi="Book Antiqua" w:cstheme="minorBidi"/>
          <w:vertAlign w:val="superscript"/>
        </w:rPr>
        <w:t>]</w:t>
      </w:r>
      <w:r w:rsidR="00456D16" w:rsidRPr="00E150F9">
        <w:rPr>
          <w:rFonts w:ascii="Book Antiqua" w:hAnsi="Book Antiqua"/>
        </w:rPr>
        <w:t>.</w:t>
      </w:r>
      <w:r w:rsidR="00017B53" w:rsidRPr="00E150F9">
        <w:rPr>
          <w:rFonts w:ascii="Book Antiqua" w:hAnsi="Book Antiqua"/>
          <w:lang w:bidi="ar-SA"/>
        </w:rPr>
        <w:t xml:space="preserve"> </w:t>
      </w:r>
      <w:r w:rsidR="00456D16" w:rsidRPr="00E150F9">
        <w:rPr>
          <w:rFonts w:ascii="Book Antiqua" w:hAnsi="Book Antiqua"/>
        </w:rPr>
        <w:t>Moreover, t</w:t>
      </w:r>
      <w:r w:rsidRPr="00E150F9">
        <w:rPr>
          <w:rFonts w:ascii="Book Antiqua" w:hAnsi="Book Antiqua"/>
        </w:rPr>
        <w:t xml:space="preserve">he greatest changes </w:t>
      </w:r>
      <w:r w:rsidR="00456D16" w:rsidRPr="00E150F9">
        <w:rPr>
          <w:rFonts w:ascii="Book Antiqua" w:hAnsi="Book Antiqua"/>
        </w:rPr>
        <w:t xml:space="preserve">in enzyme levels occur early and up to </w:t>
      </w:r>
      <w:r w:rsidRPr="00E150F9">
        <w:rPr>
          <w:rFonts w:ascii="Book Antiqua" w:hAnsi="Book Antiqua"/>
        </w:rPr>
        <w:t xml:space="preserve">the first </w:t>
      </w:r>
      <w:r w:rsidR="00456D16" w:rsidRPr="00E150F9">
        <w:rPr>
          <w:rFonts w:ascii="Book Antiqua" w:hAnsi="Book Antiqua"/>
        </w:rPr>
        <w:t xml:space="preserve">24 </w:t>
      </w:r>
      <w:r w:rsidRPr="00E150F9">
        <w:rPr>
          <w:rFonts w:ascii="Book Antiqua" w:hAnsi="Book Antiqua"/>
        </w:rPr>
        <w:t>h of the patient</w:t>
      </w:r>
      <w:r w:rsidR="00522953">
        <w:rPr>
          <w:rFonts w:ascii="Book Antiqua" w:eastAsiaTheme="minorEastAsia" w:hAnsi="Book Antiqua"/>
          <w:lang w:eastAsia="zh-CN"/>
        </w:rPr>
        <w:t>’</w:t>
      </w:r>
      <w:r w:rsidRPr="00E150F9">
        <w:rPr>
          <w:rFonts w:ascii="Book Antiqua" w:hAnsi="Book Antiqua"/>
        </w:rPr>
        <w:t xml:space="preserve">s admission, </w:t>
      </w:r>
      <w:r w:rsidR="00456D16" w:rsidRPr="00E150F9">
        <w:rPr>
          <w:rFonts w:ascii="Book Antiqua" w:hAnsi="Book Antiqua"/>
        </w:rPr>
        <w:t xml:space="preserve">which makes </w:t>
      </w:r>
      <w:r w:rsidR="00733988" w:rsidRPr="00E150F9">
        <w:rPr>
          <w:rFonts w:ascii="Book Antiqua" w:hAnsi="Book Antiqua"/>
        </w:rPr>
        <w:t xml:space="preserve">diagnostic </w:t>
      </w:r>
      <w:r w:rsidRPr="00E150F9">
        <w:rPr>
          <w:rFonts w:ascii="Book Antiqua" w:hAnsi="Book Antiqua"/>
        </w:rPr>
        <w:t xml:space="preserve">tool </w:t>
      </w:r>
      <w:r w:rsidR="00733988" w:rsidRPr="00E150F9">
        <w:rPr>
          <w:rFonts w:ascii="Book Antiqua" w:hAnsi="Book Antiqua"/>
        </w:rPr>
        <w:t>particularly</w:t>
      </w:r>
      <w:r w:rsidR="0090766C">
        <w:rPr>
          <w:rFonts w:ascii="Book Antiqua" w:hAnsi="Book Antiqua"/>
        </w:rPr>
        <w:t xml:space="preserve"> </w:t>
      </w:r>
      <w:r w:rsidRPr="00E150F9">
        <w:rPr>
          <w:rFonts w:ascii="Book Antiqua" w:hAnsi="Book Antiqua"/>
        </w:rPr>
        <w:t xml:space="preserve">useful in the </w:t>
      </w:r>
      <w:r w:rsidR="0008522E" w:rsidRPr="00E150F9">
        <w:rPr>
          <w:rFonts w:ascii="Book Antiqua" w:hAnsi="Book Antiqua"/>
        </w:rPr>
        <w:t>ED</w:t>
      </w:r>
      <w:r w:rsidRPr="00E150F9">
        <w:rPr>
          <w:rFonts w:ascii="Book Antiqua" w:hAnsi="Book Antiqua"/>
        </w:rPr>
        <w:t xml:space="preserve"> setting.</w:t>
      </w:r>
    </w:p>
    <w:p w:rsidR="00733988" w:rsidRPr="00E150F9" w:rsidRDefault="003978E7" w:rsidP="00FE0816">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 xml:space="preserve">In </w:t>
      </w:r>
      <w:r w:rsidR="004C3AA9" w:rsidRPr="00E150F9">
        <w:rPr>
          <w:rFonts w:ascii="Book Antiqua" w:hAnsi="Book Antiqua"/>
          <w:sz w:val="24"/>
          <w:szCs w:val="24"/>
        </w:rPr>
        <w:t>our</w:t>
      </w:r>
      <w:r w:rsidRPr="00E150F9">
        <w:rPr>
          <w:rFonts w:ascii="Book Antiqua" w:hAnsi="Book Antiqua"/>
          <w:sz w:val="24"/>
          <w:szCs w:val="24"/>
        </w:rPr>
        <w:t xml:space="preserve"> study many patients were seen </w:t>
      </w:r>
      <w:r w:rsidR="00733988" w:rsidRPr="00E150F9">
        <w:rPr>
          <w:rFonts w:ascii="Book Antiqua" w:hAnsi="Book Antiqua"/>
          <w:sz w:val="24"/>
          <w:szCs w:val="24"/>
        </w:rPr>
        <w:t xml:space="preserve">to have both </w:t>
      </w:r>
      <w:r w:rsidRPr="00E150F9">
        <w:rPr>
          <w:rFonts w:ascii="Book Antiqua" w:hAnsi="Book Antiqua"/>
          <w:sz w:val="24"/>
          <w:szCs w:val="24"/>
        </w:rPr>
        <w:t>the rise and fall of hepatocellular enzymes</w:t>
      </w:r>
      <w:r w:rsidR="00733988" w:rsidRPr="00E150F9">
        <w:rPr>
          <w:rFonts w:ascii="Book Antiqua" w:hAnsi="Book Antiqua"/>
          <w:sz w:val="24"/>
          <w:szCs w:val="24"/>
        </w:rPr>
        <w:t xml:space="preserve">, unlike the findings in </w:t>
      </w:r>
      <w:r w:rsidRPr="00E150F9">
        <w:rPr>
          <w:rFonts w:ascii="Book Antiqua" w:hAnsi="Book Antiqua"/>
          <w:sz w:val="24"/>
          <w:szCs w:val="24"/>
        </w:rPr>
        <w:t xml:space="preserve">two earlier studies </w:t>
      </w:r>
      <w:r w:rsidR="00733988" w:rsidRPr="00E150F9">
        <w:rPr>
          <w:rFonts w:ascii="Book Antiqua" w:hAnsi="Book Antiqua"/>
          <w:sz w:val="24"/>
          <w:szCs w:val="24"/>
        </w:rPr>
        <w:t xml:space="preserve">that </w:t>
      </w:r>
      <w:r w:rsidRPr="00E150F9">
        <w:rPr>
          <w:rFonts w:ascii="Book Antiqua" w:hAnsi="Book Antiqua"/>
          <w:sz w:val="24"/>
          <w:szCs w:val="24"/>
        </w:rPr>
        <w:t xml:space="preserve">showed mainly the </w:t>
      </w:r>
      <w:r w:rsidR="006F4155" w:rsidRPr="00E150F9">
        <w:rPr>
          <w:rFonts w:ascii="Book Antiqua" w:hAnsi="Book Antiqua"/>
          <w:sz w:val="24"/>
          <w:szCs w:val="24"/>
        </w:rPr>
        <w:t>down</w:t>
      </w:r>
      <w:r w:rsidR="00733988" w:rsidRPr="00E150F9">
        <w:rPr>
          <w:rFonts w:ascii="Book Antiqua" w:hAnsi="Book Antiqua"/>
          <w:sz w:val="24"/>
          <w:szCs w:val="24"/>
        </w:rPr>
        <w:t>-</w:t>
      </w:r>
      <w:r w:rsidR="006F4155" w:rsidRPr="00E150F9">
        <w:rPr>
          <w:rFonts w:ascii="Book Antiqua" w:hAnsi="Book Antiqua"/>
          <w:sz w:val="24"/>
          <w:szCs w:val="24"/>
        </w:rPr>
        <w:t>sloping</w:t>
      </w:r>
      <w:r w:rsidR="00580090" w:rsidRPr="00E150F9">
        <w:rPr>
          <w:rFonts w:ascii="Book Antiqua" w:hAnsi="Book Antiqua"/>
          <w:sz w:val="24"/>
          <w:szCs w:val="24"/>
        </w:rPr>
        <w:t xml:space="preserve"> </w:t>
      </w:r>
      <w:r w:rsidRPr="00E150F9">
        <w:rPr>
          <w:rFonts w:ascii="Book Antiqua" w:hAnsi="Book Antiqua"/>
          <w:sz w:val="24"/>
          <w:szCs w:val="24"/>
        </w:rPr>
        <w:t>phase of th</w:t>
      </w:r>
      <w:r w:rsidR="00733988" w:rsidRPr="00E150F9">
        <w:rPr>
          <w:rFonts w:ascii="Book Antiqua" w:hAnsi="Book Antiqua"/>
          <w:sz w:val="24"/>
          <w:szCs w:val="24"/>
        </w:rPr>
        <w:t>e temporal enzyme</w:t>
      </w:r>
      <w:r w:rsidRPr="00E150F9">
        <w:rPr>
          <w:rFonts w:ascii="Book Antiqua" w:hAnsi="Book Antiqua"/>
          <w:sz w:val="24"/>
          <w:szCs w:val="24"/>
        </w:rPr>
        <w:t xml:space="preserve"> pattern</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&lt;EndNote&gt;&lt;Cite&gt;&lt;Author&gt;Rashmi V. Patwardhan&lt;/Author&gt;&lt;Year&gt;1987&lt;/Year&gt;&lt;RecNum&gt;11&lt;/RecNum&gt;&lt;DisplayText&gt;[16, 17]&lt;/DisplayText&gt;&lt;record&gt;&lt;rec-number&gt;11&lt;/rec-number&gt;&lt;foreign-keys&gt;&lt;key app="EN" db-id="z9farswawwaatweas9evv0xds9tvzf0xpsrr"&gt;11&lt;/key&gt;&lt;/foreign-keys&gt;&lt;ref-type name="Journal Article"&gt;17&lt;/ref-type&gt;&lt;contributors&gt;&lt;authors&gt;&lt;author&gt;Rashmi V. Patwardhan, Owen J. Smith, Melvin H. Farmelant&lt;/author&gt;&lt;/authors&gt;&lt;/contributors&gt;&lt;titles&gt;&lt;title&gt;Serum Transaminase Levels and Cholescintigraphic Abnormalities in Acute Biliary Tract Obstruction&lt;/title&gt;&lt;secondary-title&gt;Archives of Internal Medicine&lt;/secondary-title&gt;&lt;/titles&gt;&lt;periodical&gt;&lt;full-title&gt;Archives of Internal Medicine&lt;/full-title&gt;&lt;/periodical&gt;&lt;pages&gt;1249-1253&lt;/pages&gt;&lt;volume&gt;147&lt;/volume&gt;&lt;dates&gt;&lt;year&gt;1987&lt;/year&gt;&lt;/dates&gt;&lt;urls&gt;&lt;/urls&gt;&lt;/record&gt;&lt;/Cite&gt;&lt;Cite&gt;&lt;Author&gt;Halvorsen FA&lt;/Author&gt;&lt;Year&gt;1989&lt;/Year&gt;&lt;RecNum&gt;17&lt;/RecNum&gt;&lt;record&gt;&lt;rec-number&gt;17&lt;/rec-number&gt;&lt;foreign-keys&gt;&lt;key app="EN" db-id="z9farswawwaatweas9evv0xds9tvzf0xpsrr"&gt;17&lt;/key&gt;&lt;/foreign-keys&gt;&lt;ref-type name="Journal Article"&gt;17&lt;/ref-type&gt;&lt;contributors&gt;&lt;authors&gt;&lt;author&gt;Halvorsen FA, Ritland S.&lt;/author&gt;&lt;/authors&gt;&lt;/contributors&gt;&lt;titles&gt;&lt;title&gt;Biliary duct obstruction presenting with laboratory levels indicating liver cell damage&lt;/title&gt;&lt;secondary-title&gt;Journal of the Norwegian Medical Association&lt;/secondary-title&gt;&lt;/titles&gt;&lt;periodical&gt;&lt;full-title&gt;Journal of the Norwegian Medical Association&lt;/full-title&gt;&lt;/periodical&gt;&lt;pages&gt;1779-1781&lt;/pages&gt;&lt;volume&gt;109&lt;/volume&gt;&lt;dates&gt;&lt;year&gt;1989&lt;/year&gt;&lt;/dates&gt;&lt;urls&gt;&lt;/urls&gt;&lt;/record&gt;&lt;/Cite&gt;&lt;/EndNote&gt;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16" w:tooltip="Rashmi V. Patwardhan, 1987 #11" w:history="1">
        <w:r w:rsidR="001C239B" w:rsidRPr="00E150F9">
          <w:rPr>
            <w:rFonts w:ascii="Book Antiqua" w:hAnsi="Book Antiqua"/>
            <w:noProof/>
            <w:sz w:val="24"/>
            <w:szCs w:val="24"/>
            <w:vertAlign w:val="superscript"/>
          </w:rPr>
          <w:t>12</w:t>
        </w:r>
      </w:hyperlink>
      <w:r w:rsidR="00FE0816">
        <w:rPr>
          <w:rFonts w:ascii="Book Antiqua" w:hAnsi="Book Antiqua"/>
          <w:noProof/>
          <w:sz w:val="24"/>
          <w:szCs w:val="24"/>
          <w:vertAlign w:val="superscript"/>
        </w:rPr>
        <w:t>,</w:t>
      </w:r>
      <w:hyperlink w:anchor="_ENREF_17" w:tooltip="Halvorsen FA, 1989 #17" w:history="1">
        <w:r w:rsidR="001C239B" w:rsidRPr="00E150F9">
          <w:rPr>
            <w:rFonts w:ascii="Book Antiqua" w:hAnsi="Book Antiqua"/>
            <w:noProof/>
            <w:sz w:val="24"/>
            <w:szCs w:val="24"/>
            <w:vertAlign w:val="superscript"/>
          </w:rPr>
          <w:t>21</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Pr="00E150F9">
        <w:rPr>
          <w:rFonts w:ascii="Book Antiqua" w:hAnsi="Book Antiqua"/>
          <w:sz w:val="24"/>
          <w:szCs w:val="24"/>
        </w:rPr>
        <w:t>.</w:t>
      </w:r>
      <w:r w:rsidR="00FE0816">
        <w:rPr>
          <w:rFonts w:ascii="Book Antiqua" w:hAnsi="Book Antiqua" w:hint="eastAsia"/>
          <w:sz w:val="24"/>
          <w:szCs w:val="24"/>
          <w:lang w:eastAsia="zh-CN"/>
        </w:rPr>
        <w:t xml:space="preserve"> </w:t>
      </w:r>
      <w:r w:rsidR="004C3AA9" w:rsidRPr="00E150F9">
        <w:rPr>
          <w:rFonts w:ascii="Book Antiqua" w:hAnsi="Book Antiqua"/>
          <w:sz w:val="24"/>
          <w:szCs w:val="24"/>
        </w:rPr>
        <w:t>This can be explained by less</w:t>
      </w:r>
      <w:r w:rsidR="00612A4C" w:rsidRPr="00E150F9">
        <w:rPr>
          <w:rFonts w:ascii="Book Antiqua" w:hAnsi="Book Antiqua"/>
          <w:sz w:val="24"/>
          <w:szCs w:val="24"/>
        </w:rPr>
        <w:t>er</w:t>
      </w:r>
      <w:r w:rsidR="004C3AA9" w:rsidRPr="00E150F9">
        <w:rPr>
          <w:rFonts w:ascii="Book Antiqua" w:hAnsi="Book Antiqua"/>
          <w:sz w:val="24"/>
          <w:szCs w:val="24"/>
        </w:rPr>
        <w:t xml:space="preserve"> availab</w:t>
      </w:r>
      <w:r w:rsidR="00612A4C" w:rsidRPr="00E150F9">
        <w:rPr>
          <w:rFonts w:ascii="Book Antiqua" w:hAnsi="Book Antiqua"/>
          <w:sz w:val="24"/>
          <w:szCs w:val="24"/>
        </w:rPr>
        <w:t>i</w:t>
      </w:r>
      <w:r w:rsidR="004C3AA9" w:rsidRPr="00E150F9">
        <w:rPr>
          <w:rFonts w:ascii="Book Antiqua" w:hAnsi="Book Antiqua"/>
          <w:sz w:val="24"/>
          <w:szCs w:val="24"/>
        </w:rPr>
        <w:t>l</w:t>
      </w:r>
      <w:r w:rsidR="00612A4C" w:rsidRPr="00E150F9">
        <w:rPr>
          <w:rFonts w:ascii="Book Antiqua" w:hAnsi="Book Antiqua"/>
          <w:sz w:val="24"/>
          <w:szCs w:val="24"/>
        </w:rPr>
        <w:t>ity of</w:t>
      </w:r>
      <w:r w:rsidR="004C3AA9" w:rsidRPr="00E150F9">
        <w:rPr>
          <w:rFonts w:ascii="Book Antiqua" w:hAnsi="Book Antiqua"/>
          <w:sz w:val="24"/>
          <w:szCs w:val="24"/>
        </w:rPr>
        <w:t xml:space="preserve"> liver enzyme testing in the late 1980s</w:t>
      </w:r>
      <w:r w:rsidR="00733988" w:rsidRPr="00E150F9">
        <w:rPr>
          <w:rFonts w:ascii="Book Antiqua" w:hAnsi="Book Antiqua"/>
          <w:sz w:val="24"/>
          <w:szCs w:val="24"/>
        </w:rPr>
        <w:t>,</w:t>
      </w:r>
      <w:r w:rsidR="00B96A3F" w:rsidRPr="00E150F9">
        <w:rPr>
          <w:rFonts w:ascii="Book Antiqua" w:hAnsi="Book Antiqua"/>
          <w:sz w:val="24"/>
          <w:szCs w:val="24"/>
        </w:rPr>
        <w:t xml:space="preserve"> when these studies were published</w:t>
      </w:r>
      <w:r w:rsidR="00EA4D76" w:rsidRPr="00E150F9">
        <w:rPr>
          <w:rFonts w:ascii="Book Antiqua" w:hAnsi="Book Antiqua"/>
          <w:sz w:val="24"/>
          <w:szCs w:val="24"/>
        </w:rPr>
        <w:t>.</w:t>
      </w:r>
      <w:r w:rsidR="004C3AA9" w:rsidRPr="00E150F9">
        <w:rPr>
          <w:rFonts w:ascii="Book Antiqua" w:hAnsi="Book Antiqua"/>
          <w:sz w:val="24"/>
          <w:szCs w:val="24"/>
        </w:rPr>
        <w:t xml:space="preserve"> </w:t>
      </w:r>
      <w:r w:rsidR="00733988" w:rsidRPr="00E150F9">
        <w:rPr>
          <w:rFonts w:ascii="Book Antiqua" w:hAnsi="Book Antiqua"/>
          <w:sz w:val="24"/>
          <w:szCs w:val="24"/>
        </w:rPr>
        <w:t>And indeed, in a later study, published in 2010, an enzyme pattern almost identical to ours was found, in which both the ascending and descending phases were detected. This latter study was performed on subjects in whom choledocholithiasis was proven invasively, which</w:t>
      </w:r>
      <w:r w:rsidR="004C0757" w:rsidRPr="00E150F9">
        <w:rPr>
          <w:rFonts w:ascii="Book Antiqua" w:hAnsi="Book Antiqua"/>
          <w:sz w:val="24"/>
          <w:szCs w:val="24"/>
        </w:rPr>
        <w:t>, admittedly,</w:t>
      </w:r>
      <w:r w:rsidR="0090766C">
        <w:rPr>
          <w:rFonts w:ascii="Book Antiqua" w:hAnsi="Book Antiqua"/>
          <w:sz w:val="24"/>
          <w:szCs w:val="24"/>
        </w:rPr>
        <w:t xml:space="preserve"> </w:t>
      </w:r>
      <w:r w:rsidR="00733988" w:rsidRPr="00E150F9">
        <w:rPr>
          <w:rFonts w:ascii="Book Antiqua" w:hAnsi="Book Antiqua"/>
          <w:sz w:val="24"/>
          <w:szCs w:val="24"/>
        </w:rPr>
        <w:t>is a different and far less common situation</w:t>
      </w:r>
      <w:r w:rsidR="008F5245" w:rsidRPr="00E150F9">
        <w:rPr>
          <w:rFonts w:ascii="Book Antiqua" w:hAnsi="Book Antiqua"/>
          <w:sz w:val="24"/>
          <w:szCs w:val="24"/>
          <w:vertAlign w:val="superscript"/>
        </w:rPr>
        <w:fldChar w:fldCharType="begin"/>
      </w:r>
      <w:r w:rsidR="00733988" w:rsidRPr="00E150F9">
        <w:rPr>
          <w:rFonts w:ascii="Book Antiqua" w:hAnsi="Book Antiqua"/>
          <w:sz w:val="24"/>
          <w:szCs w:val="24"/>
          <w:vertAlign w:val="superscript"/>
        </w:rPr>
        <w:instrText xml:space="preserve"> ADDIN EN.CITE &lt;EndNote&gt;&lt;Cite&gt;&lt;Author&gt;Ala I Sharaha&lt;/Author&gt;&lt;Year&gt;2010&lt;/Year&gt;&lt;RecNum&gt;26&lt;/RecNum&gt;&lt;DisplayText&gt;[18]&lt;/DisplayText&gt;&lt;record&gt;&lt;rec-number&gt;26&lt;/rec-number&gt;&lt;foreign-keys&gt;&lt;key app="EN" db-id="z9farswawwaatweas9evv0xds9tvzf0xpsrr"&gt;26&lt;/key&gt;&lt;/foreign-keys&gt;&lt;ref-type name="Journal Article"&gt;17&lt;/ref-type&gt;&lt;contributors&gt;&lt;authors&gt;&lt;author&gt;Ala I Sharaha, Nabil M Mansour, Mustafa El-Hakam, Ola Ghaith, Mustahpa El Halabi&lt;/author&gt;&lt;/authors&gt;&lt;/contributors&gt;&lt;titles&gt;&lt;title&gt;Duration of Pain Is Correlated With Elevation in Liver Function Tests in Patients With Symptomatic Choledocholithiasis&lt;/title&gt;&lt;secondary-title&gt;Clinical Gastroenterology and Hepatology&lt;/secondary-title&gt;&lt;/titles&gt;&lt;periodical&gt;&lt;full-title&gt;Clinical Gastroenterology and Hepatology&lt;/full-title&gt;&lt;/periodical&gt;&lt;pages&gt;1077-1082&lt;/pages&gt;&lt;volume&gt;8&lt;/volume&gt;&lt;dates&gt;&lt;year&gt;2010&lt;/year&gt;&lt;/dates&gt;&lt;urls&gt;&lt;/urls&gt;&lt;/record&gt;&lt;/Cite&gt;&lt;/EndNote&gt;</w:instrText>
      </w:r>
      <w:r w:rsidR="008F5245" w:rsidRPr="00E150F9">
        <w:rPr>
          <w:rFonts w:ascii="Book Antiqua" w:hAnsi="Book Antiqua"/>
          <w:sz w:val="24"/>
          <w:szCs w:val="24"/>
          <w:vertAlign w:val="superscript"/>
        </w:rPr>
        <w:fldChar w:fldCharType="separate"/>
      </w:r>
      <w:r w:rsidR="00733988" w:rsidRPr="00E150F9">
        <w:rPr>
          <w:rFonts w:ascii="Book Antiqua" w:hAnsi="Book Antiqua"/>
          <w:noProof/>
          <w:sz w:val="24"/>
          <w:szCs w:val="24"/>
          <w:vertAlign w:val="superscript"/>
        </w:rPr>
        <w:t>[</w:t>
      </w:r>
      <w:hyperlink w:anchor="_ENREF_18" w:tooltip="Ala I Sharaha, 2010 #26" w:history="1">
        <w:r w:rsidR="0091184A" w:rsidRPr="00E150F9">
          <w:rPr>
            <w:rFonts w:ascii="Book Antiqua" w:hAnsi="Book Antiqua"/>
            <w:noProof/>
            <w:sz w:val="24"/>
            <w:szCs w:val="24"/>
            <w:vertAlign w:val="superscript"/>
          </w:rPr>
          <w:t>2</w:t>
        </w:r>
        <w:r w:rsidR="001C239B" w:rsidRPr="00E150F9">
          <w:rPr>
            <w:rFonts w:ascii="Book Antiqua" w:hAnsi="Book Antiqua"/>
            <w:noProof/>
            <w:sz w:val="24"/>
            <w:szCs w:val="24"/>
            <w:vertAlign w:val="superscript"/>
          </w:rPr>
          <w:t>2</w:t>
        </w:r>
      </w:hyperlink>
      <w:r w:rsidR="00733988"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733988" w:rsidRPr="00E150F9">
        <w:rPr>
          <w:rFonts w:ascii="Book Antiqua" w:hAnsi="Book Antiqua"/>
          <w:sz w:val="24"/>
          <w:szCs w:val="24"/>
        </w:rPr>
        <w:t>.</w:t>
      </w:r>
    </w:p>
    <w:p w:rsidR="00595152" w:rsidRPr="00E150F9" w:rsidRDefault="00733988" w:rsidP="00EF0BC9">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The</w:t>
      </w:r>
      <w:r w:rsidR="0090766C">
        <w:rPr>
          <w:rFonts w:ascii="Book Antiqua" w:hAnsi="Book Antiqua"/>
          <w:sz w:val="24"/>
          <w:szCs w:val="24"/>
        </w:rPr>
        <w:t xml:space="preserve"> </w:t>
      </w:r>
      <w:r w:rsidR="003978E7" w:rsidRPr="00E150F9">
        <w:rPr>
          <w:rFonts w:ascii="Book Antiqua" w:hAnsi="Book Antiqua"/>
          <w:sz w:val="24"/>
          <w:szCs w:val="24"/>
        </w:rPr>
        <w:t>pattern of a</w:t>
      </w:r>
      <w:r w:rsidR="00004023" w:rsidRPr="00E150F9">
        <w:rPr>
          <w:rFonts w:ascii="Book Antiqua" w:hAnsi="Book Antiqua"/>
          <w:sz w:val="24"/>
          <w:szCs w:val="24"/>
        </w:rPr>
        <w:t xml:space="preserve"> short term</w:t>
      </w:r>
      <w:r w:rsidR="00EA4D76" w:rsidRPr="00E150F9">
        <w:rPr>
          <w:rFonts w:ascii="Book Antiqua" w:hAnsi="Book Antiqua"/>
          <w:sz w:val="24"/>
          <w:szCs w:val="24"/>
        </w:rPr>
        <w:t xml:space="preserve"> </w:t>
      </w:r>
      <w:r w:rsidR="007E0D59" w:rsidRPr="00E150F9">
        <w:rPr>
          <w:rFonts w:ascii="Book Antiqua" w:hAnsi="Book Antiqua"/>
          <w:sz w:val="24"/>
          <w:szCs w:val="24"/>
        </w:rPr>
        <w:t>(</w:t>
      </w:r>
      <w:r w:rsidR="00EA4D76" w:rsidRPr="00E150F9">
        <w:rPr>
          <w:rFonts w:ascii="Book Antiqua" w:hAnsi="Book Antiqua"/>
          <w:sz w:val="24"/>
          <w:szCs w:val="24"/>
        </w:rPr>
        <w:t>le</w:t>
      </w:r>
      <w:r w:rsidR="007E0D59" w:rsidRPr="00E150F9">
        <w:rPr>
          <w:rFonts w:ascii="Book Antiqua" w:hAnsi="Book Antiqua"/>
          <w:sz w:val="24"/>
          <w:szCs w:val="24"/>
        </w:rPr>
        <w:t>ss than a week)</w:t>
      </w:r>
      <w:r w:rsidR="00004023" w:rsidRPr="00E150F9">
        <w:rPr>
          <w:rFonts w:ascii="Book Antiqua" w:hAnsi="Book Antiqua"/>
          <w:sz w:val="24"/>
          <w:szCs w:val="24"/>
        </w:rPr>
        <w:t>,</w:t>
      </w:r>
      <w:r w:rsidR="003978E7" w:rsidRPr="00E150F9">
        <w:rPr>
          <w:rFonts w:ascii="Book Antiqua" w:hAnsi="Book Antiqua"/>
          <w:sz w:val="24"/>
          <w:szCs w:val="24"/>
        </w:rPr>
        <w:t xml:space="preserve"> sharp rise and sharp (but to a lesser </w:t>
      </w:r>
      <w:r w:rsidR="002D7C95" w:rsidRPr="00E150F9">
        <w:rPr>
          <w:rFonts w:ascii="Book Antiqua" w:hAnsi="Book Antiqua"/>
          <w:sz w:val="24"/>
          <w:szCs w:val="24"/>
        </w:rPr>
        <w:t>degree</w:t>
      </w:r>
      <w:r w:rsidR="003978E7" w:rsidRPr="00E150F9">
        <w:rPr>
          <w:rFonts w:ascii="Book Antiqua" w:hAnsi="Book Antiqua"/>
          <w:sz w:val="24"/>
          <w:szCs w:val="24"/>
        </w:rPr>
        <w:t xml:space="preserve">) fall in ALT and AST is </w:t>
      </w:r>
      <w:r w:rsidRPr="00E150F9">
        <w:rPr>
          <w:rFonts w:ascii="Book Antiqua" w:hAnsi="Book Antiqua"/>
          <w:sz w:val="24"/>
          <w:szCs w:val="24"/>
        </w:rPr>
        <w:t xml:space="preserve">classically recognized </w:t>
      </w:r>
      <w:r w:rsidR="003978E7" w:rsidRPr="00E150F9">
        <w:rPr>
          <w:rFonts w:ascii="Book Antiqua" w:hAnsi="Book Antiqua"/>
          <w:sz w:val="24"/>
          <w:szCs w:val="24"/>
        </w:rPr>
        <w:t xml:space="preserve">in </w:t>
      </w:r>
      <w:r w:rsidR="004C3AA9" w:rsidRPr="00E150F9">
        <w:rPr>
          <w:rFonts w:ascii="Book Antiqua" w:hAnsi="Book Antiqua"/>
          <w:sz w:val="24"/>
          <w:szCs w:val="24"/>
        </w:rPr>
        <w:t>two clinical scenarios</w:t>
      </w:r>
      <w:r w:rsidRPr="00E150F9">
        <w:rPr>
          <w:rFonts w:ascii="Book Antiqua" w:hAnsi="Book Antiqua"/>
          <w:sz w:val="24"/>
          <w:szCs w:val="24"/>
        </w:rPr>
        <w:t xml:space="preserve">, namely ischemic liver injury </w:t>
      </w:r>
      <w:r w:rsidR="00EF0BC9">
        <w:rPr>
          <w:rFonts w:ascii="Book Antiqua" w:hAnsi="Book Antiqua" w:hint="eastAsia"/>
          <w:sz w:val="24"/>
          <w:szCs w:val="24"/>
          <w:lang w:eastAsia="zh-CN"/>
        </w:rPr>
        <w:t>-</w:t>
      </w:r>
      <w:r w:rsidRPr="00E150F9">
        <w:rPr>
          <w:rFonts w:ascii="Book Antiqua" w:hAnsi="Book Antiqua"/>
          <w:sz w:val="24"/>
          <w:szCs w:val="24"/>
        </w:rPr>
        <w:t xml:space="preserve"> so-called</w:t>
      </w:r>
      <w:r w:rsidR="00B800C6" w:rsidRPr="00E150F9">
        <w:rPr>
          <w:rFonts w:ascii="Book Antiqua" w:hAnsi="Book Antiqua"/>
          <w:sz w:val="24"/>
          <w:szCs w:val="24"/>
        </w:rPr>
        <w:t xml:space="preserve"> </w:t>
      </w:r>
      <w:r w:rsidR="003978E7" w:rsidRPr="00E150F9">
        <w:rPr>
          <w:rFonts w:ascii="Book Antiqua" w:hAnsi="Book Antiqua"/>
          <w:sz w:val="24"/>
          <w:szCs w:val="24"/>
        </w:rPr>
        <w:t xml:space="preserve">Hypoxic </w:t>
      </w:r>
      <w:r w:rsidRPr="00E150F9">
        <w:rPr>
          <w:rFonts w:ascii="Book Antiqua" w:hAnsi="Book Antiqua"/>
          <w:sz w:val="24"/>
          <w:szCs w:val="24"/>
        </w:rPr>
        <w:t>H</w:t>
      </w:r>
      <w:r w:rsidR="003978E7" w:rsidRPr="00E150F9">
        <w:rPr>
          <w:rFonts w:ascii="Book Antiqua" w:hAnsi="Book Antiqua"/>
          <w:sz w:val="24"/>
          <w:szCs w:val="24"/>
        </w:rPr>
        <w:t>epatitis</w:t>
      </w:r>
      <w:r w:rsidR="0090766C">
        <w:rPr>
          <w:rFonts w:ascii="Book Antiqua" w:hAnsi="Book Antiqua"/>
          <w:sz w:val="24"/>
          <w:szCs w:val="24"/>
        </w:rPr>
        <w:t xml:space="preserve"> </w:t>
      </w:r>
      <w:r w:rsidRPr="00E150F9">
        <w:rPr>
          <w:rFonts w:ascii="Book Antiqua" w:hAnsi="Book Antiqua"/>
          <w:sz w:val="24"/>
          <w:szCs w:val="24"/>
        </w:rPr>
        <w:t xml:space="preserve">- </w:t>
      </w:r>
      <w:r w:rsidR="003978E7" w:rsidRPr="00E150F9">
        <w:rPr>
          <w:rFonts w:ascii="Book Antiqua" w:hAnsi="Book Antiqua"/>
          <w:sz w:val="24"/>
          <w:szCs w:val="24"/>
        </w:rPr>
        <w:t xml:space="preserve">and acetaminophen </w:t>
      </w:r>
      <w:r w:rsidR="00EF0BC9">
        <w:rPr>
          <w:rFonts w:ascii="Book Antiqua" w:hAnsi="Book Antiqua"/>
          <w:sz w:val="24"/>
          <w:szCs w:val="24"/>
        </w:rPr>
        <w:t>intoxication</w:t>
      </w:r>
      <w:r w:rsidR="008F5245" w:rsidRPr="00E150F9">
        <w:rPr>
          <w:rFonts w:ascii="Book Antiqua" w:hAnsi="Book Antiqua"/>
          <w:sz w:val="24"/>
          <w:szCs w:val="24"/>
          <w:vertAlign w:val="superscript"/>
        </w:rPr>
        <w:fldChar w:fldCharType="begin">
          <w:fldData xml:space="preserve">PEVuZE5vdGU+PENpdGU+PEF1dGhvcj5SaWNoYXJkIEJpcnJlcjwvQXV0aG9yPjxZZWFyPjIwMDc8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</w:fldData>
        </w:fldChar>
      </w:r>
      <w:r w:rsidR="003F2964" w:rsidRPr="00E150F9">
        <w:rPr>
          <w:rFonts w:ascii="Book Antiqua" w:hAnsi="Book Antiqua"/>
          <w:sz w:val="24"/>
          <w:szCs w:val="24"/>
          <w:vertAlign w:val="superscript"/>
        </w:rPr>
        <w:instrText xml:space="preserve"> ADDIN EN.CITE </w:instrText>
      </w:r>
      <w:r w:rsidR="008F5245" w:rsidRPr="00E150F9">
        <w:rPr>
          <w:rFonts w:ascii="Book Antiqua" w:hAnsi="Book Antiqua"/>
          <w:sz w:val="24"/>
          <w:szCs w:val="24"/>
          <w:vertAlign w:val="superscript"/>
        </w:rPr>
        <w:fldChar w:fldCharType="begin">
          <w:fldData xml:space="preserve">PEVuZE5vdGU+PENpdGU+PEF1dGhvcj5SaWNoYXJkIEJpcnJlcjwvQXV0aG9yPjxZZWFyPjIwMDc8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</w:fldData>
        </w:fldChar>
      </w:r>
      <w:r w:rsidR="003F2964" w:rsidRPr="00E150F9">
        <w:rPr>
          <w:rFonts w:ascii="Book Antiqua" w:hAnsi="Book Antiqua"/>
          <w:sz w:val="24"/>
          <w:szCs w:val="24"/>
          <w:vertAlign w:val="superscript"/>
        </w:rPr>
        <w:instrText xml:space="preserve"> ADDIN EN.CITE.DATA </w:instrText>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end"/>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19" w:tooltip="Richard Birrer, 2007 #28" w:history="1">
        <w:r w:rsidR="0091184A" w:rsidRPr="00E150F9">
          <w:rPr>
            <w:rFonts w:ascii="Book Antiqua" w:hAnsi="Book Antiqua"/>
            <w:noProof/>
            <w:sz w:val="24"/>
            <w:szCs w:val="24"/>
            <w:vertAlign w:val="superscript"/>
          </w:rPr>
          <w:t>2</w:t>
        </w:r>
        <w:r w:rsidR="001C239B" w:rsidRPr="00E150F9">
          <w:rPr>
            <w:rFonts w:ascii="Book Antiqua" w:hAnsi="Book Antiqua"/>
            <w:noProof/>
            <w:sz w:val="24"/>
            <w:szCs w:val="24"/>
            <w:vertAlign w:val="superscript"/>
          </w:rPr>
          <w:t>3</w:t>
        </w:r>
        <w:r w:rsidR="0091184A" w:rsidRPr="00E150F9">
          <w:rPr>
            <w:rFonts w:ascii="Book Antiqua" w:hAnsi="Book Antiqua"/>
            <w:noProof/>
            <w:sz w:val="24"/>
            <w:szCs w:val="24"/>
            <w:vertAlign w:val="superscript"/>
          </w:rPr>
          <w:t>-2</w:t>
        </w:r>
        <w:r w:rsidR="001C239B" w:rsidRPr="00E150F9">
          <w:rPr>
            <w:rFonts w:ascii="Book Antiqua" w:hAnsi="Book Antiqua"/>
            <w:noProof/>
            <w:sz w:val="24"/>
            <w:szCs w:val="24"/>
            <w:vertAlign w:val="superscript"/>
          </w:rPr>
          <w:t>5</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3978E7" w:rsidRPr="00E150F9">
        <w:rPr>
          <w:rFonts w:ascii="Book Antiqua" w:hAnsi="Book Antiqua"/>
          <w:sz w:val="24"/>
          <w:szCs w:val="24"/>
        </w:rPr>
        <w:t xml:space="preserve">. </w:t>
      </w:r>
      <w:r w:rsidR="004C3AA9" w:rsidRPr="00E150F9">
        <w:rPr>
          <w:rFonts w:ascii="Book Antiqua" w:hAnsi="Book Antiqua"/>
          <w:sz w:val="24"/>
          <w:szCs w:val="24"/>
        </w:rPr>
        <w:t>It</w:t>
      </w:r>
      <w:r w:rsidR="00595152" w:rsidRPr="00E150F9">
        <w:rPr>
          <w:rFonts w:ascii="Book Antiqua" w:hAnsi="Book Antiqua"/>
          <w:sz w:val="24"/>
          <w:szCs w:val="24"/>
        </w:rPr>
        <w:t xml:space="preserve"> is our opin</w:t>
      </w:r>
      <w:r w:rsidR="004C3AA9" w:rsidRPr="00E150F9">
        <w:rPr>
          <w:rFonts w:ascii="Book Antiqua" w:hAnsi="Book Antiqua"/>
          <w:sz w:val="24"/>
          <w:szCs w:val="24"/>
        </w:rPr>
        <w:t>ion that this pattern</w:t>
      </w:r>
      <w:r w:rsidR="00595152" w:rsidRPr="00E150F9">
        <w:rPr>
          <w:rFonts w:ascii="Book Antiqua" w:hAnsi="Book Antiqua"/>
          <w:sz w:val="24"/>
          <w:szCs w:val="24"/>
        </w:rPr>
        <w:t xml:space="preserve"> is also typical o</w:t>
      </w:r>
      <w:r w:rsidR="005675E5" w:rsidRPr="00E150F9">
        <w:rPr>
          <w:rFonts w:ascii="Book Antiqua" w:hAnsi="Book Antiqua"/>
          <w:sz w:val="24"/>
          <w:szCs w:val="24"/>
        </w:rPr>
        <w:t>f</w:t>
      </w:r>
      <w:r w:rsidR="00595152" w:rsidRPr="00E150F9">
        <w:rPr>
          <w:rFonts w:ascii="Book Antiqua" w:hAnsi="Book Antiqua"/>
          <w:sz w:val="24"/>
          <w:szCs w:val="24"/>
        </w:rPr>
        <w:t xml:space="preserve"> a third clinical scenario - </w:t>
      </w:r>
      <w:r w:rsidR="00681038" w:rsidRPr="00E150F9">
        <w:rPr>
          <w:rFonts w:ascii="Book Antiqua" w:hAnsi="Book Antiqua"/>
          <w:sz w:val="24"/>
          <w:szCs w:val="24"/>
        </w:rPr>
        <w:t xml:space="preserve">biliary colic due to </w:t>
      </w:r>
      <w:r w:rsidR="00595152" w:rsidRPr="00E150F9">
        <w:rPr>
          <w:rFonts w:ascii="Book Antiqua" w:hAnsi="Book Antiqua"/>
          <w:sz w:val="24"/>
          <w:szCs w:val="24"/>
        </w:rPr>
        <w:t>passage of a biliary stone</w:t>
      </w:r>
      <w:r w:rsidR="00BB5024" w:rsidRPr="00E150F9">
        <w:rPr>
          <w:rFonts w:ascii="Book Antiqua" w:hAnsi="Book Antiqua"/>
          <w:sz w:val="24"/>
          <w:szCs w:val="24"/>
        </w:rPr>
        <w:t xml:space="preserve"> that</w:t>
      </w:r>
      <w:r w:rsidRPr="00E150F9">
        <w:rPr>
          <w:rFonts w:ascii="Book Antiqua" w:hAnsi="Book Antiqua"/>
          <w:sz w:val="24"/>
          <w:szCs w:val="24"/>
        </w:rPr>
        <w:t xml:space="preserve"> causes transient</w:t>
      </w:r>
      <w:r w:rsidR="00BB5024" w:rsidRPr="00E150F9">
        <w:rPr>
          <w:rFonts w:ascii="Book Antiqua" w:hAnsi="Book Antiqua"/>
          <w:sz w:val="24"/>
          <w:szCs w:val="24"/>
        </w:rPr>
        <w:t xml:space="preserve"> biliary obstruction</w:t>
      </w:r>
      <w:r w:rsidR="007E0D59" w:rsidRPr="00E150F9">
        <w:rPr>
          <w:rFonts w:ascii="Book Antiqua" w:hAnsi="Book Antiqua"/>
          <w:sz w:val="24"/>
          <w:szCs w:val="24"/>
        </w:rPr>
        <w:t>.</w:t>
      </w:r>
    </w:p>
    <w:p w:rsidR="00BB5024" w:rsidRPr="00E150F9" w:rsidRDefault="007E0D59" w:rsidP="00EF0BC9">
      <w:pPr>
        <w:bidi w:val="0"/>
        <w:spacing w:after="0" w:line="360" w:lineRule="auto"/>
        <w:ind w:firstLineChars="100" w:firstLine="240"/>
        <w:jc w:val="both"/>
        <w:rPr>
          <w:rFonts w:ascii="Book Antiqua" w:hAnsi="Book Antiqua"/>
          <w:sz w:val="24"/>
          <w:szCs w:val="24"/>
        </w:rPr>
      </w:pPr>
      <w:r w:rsidRPr="00E150F9">
        <w:rPr>
          <w:rFonts w:ascii="Book Antiqua" w:hAnsi="Book Antiqua"/>
          <w:sz w:val="24"/>
          <w:szCs w:val="24"/>
        </w:rPr>
        <w:t>Our</w:t>
      </w:r>
      <w:r w:rsidR="00595152" w:rsidRPr="00E150F9">
        <w:rPr>
          <w:rFonts w:ascii="Book Antiqua" w:hAnsi="Book Antiqua"/>
          <w:sz w:val="24"/>
          <w:szCs w:val="24"/>
        </w:rPr>
        <w:t xml:space="preserve"> impression is</w:t>
      </w:r>
      <w:r w:rsidR="00004023" w:rsidRPr="00E150F9">
        <w:rPr>
          <w:rFonts w:ascii="Book Antiqua" w:hAnsi="Book Antiqua"/>
          <w:sz w:val="24"/>
          <w:szCs w:val="24"/>
        </w:rPr>
        <w:t xml:space="preserve"> that this pattern is</w:t>
      </w:r>
      <w:r w:rsidR="004C3AA9" w:rsidRPr="00E150F9">
        <w:rPr>
          <w:rFonts w:ascii="Book Antiqua" w:hAnsi="Book Antiqua"/>
          <w:sz w:val="24"/>
          <w:szCs w:val="24"/>
        </w:rPr>
        <w:t xml:space="preserve"> not </w:t>
      </w:r>
      <w:r w:rsidR="00004023" w:rsidRPr="00E150F9">
        <w:rPr>
          <w:rFonts w:ascii="Book Antiqua" w:hAnsi="Book Antiqua"/>
          <w:sz w:val="24"/>
          <w:szCs w:val="24"/>
        </w:rPr>
        <w:t>widel</w:t>
      </w:r>
      <w:r w:rsidR="00733988" w:rsidRPr="00E150F9">
        <w:rPr>
          <w:rFonts w:ascii="Book Antiqua" w:hAnsi="Book Antiqua"/>
          <w:sz w:val="24"/>
          <w:szCs w:val="24"/>
        </w:rPr>
        <w:t>y appreciated</w:t>
      </w:r>
      <w:r w:rsidR="00681038" w:rsidRPr="00E150F9">
        <w:rPr>
          <w:rFonts w:ascii="Book Antiqua" w:hAnsi="Book Antiqua"/>
          <w:sz w:val="24"/>
          <w:szCs w:val="24"/>
        </w:rPr>
        <w:t xml:space="preserve"> </w:t>
      </w:r>
      <w:r w:rsidR="00733988" w:rsidRPr="00E150F9">
        <w:rPr>
          <w:rFonts w:ascii="Book Antiqua" w:hAnsi="Book Antiqua"/>
          <w:sz w:val="24"/>
          <w:szCs w:val="24"/>
        </w:rPr>
        <w:t xml:space="preserve">by general </w:t>
      </w:r>
      <w:r w:rsidR="00681038" w:rsidRPr="00E150F9">
        <w:rPr>
          <w:rFonts w:ascii="Book Antiqua" w:hAnsi="Book Antiqua"/>
          <w:sz w:val="24"/>
          <w:szCs w:val="24"/>
        </w:rPr>
        <w:t>clinicians</w:t>
      </w:r>
      <w:r w:rsidR="004C3AA9" w:rsidRPr="00E150F9">
        <w:rPr>
          <w:rFonts w:ascii="Book Antiqua" w:hAnsi="Book Antiqua"/>
          <w:sz w:val="24"/>
          <w:szCs w:val="24"/>
        </w:rPr>
        <w:t xml:space="preserve"> </w:t>
      </w:r>
      <w:r w:rsidR="00004023" w:rsidRPr="00E150F9">
        <w:rPr>
          <w:rFonts w:ascii="Book Antiqua" w:hAnsi="Book Antiqua"/>
          <w:sz w:val="24"/>
          <w:szCs w:val="24"/>
        </w:rPr>
        <w:t>although it</w:t>
      </w:r>
      <w:r w:rsidR="005B44A8" w:rsidRPr="00E150F9">
        <w:rPr>
          <w:rFonts w:ascii="Book Antiqua" w:hAnsi="Book Antiqua"/>
          <w:sz w:val="24"/>
          <w:szCs w:val="24"/>
        </w:rPr>
        <w:t xml:space="preserve"> is mentioned in</w:t>
      </w:r>
      <w:r w:rsidR="00681038" w:rsidRPr="00E150F9">
        <w:rPr>
          <w:rFonts w:ascii="Book Antiqua" w:hAnsi="Book Antiqua"/>
          <w:sz w:val="24"/>
          <w:szCs w:val="24"/>
        </w:rPr>
        <w:t xml:space="preserve"> several articles and in</w:t>
      </w:r>
      <w:r w:rsidR="00612A4C" w:rsidRPr="00E150F9">
        <w:rPr>
          <w:rFonts w:ascii="Book Antiqua" w:hAnsi="Book Antiqua"/>
          <w:sz w:val="24"/>
          <w:szCs w:val="24"/>
        </w:rPr>
        <w:t xml:space="preserve"> some</w:t>
      </w:r>
      <w:r w:rsidR="005B44A8" w:rsidRPr="00E150F9">
        <w:rPr>
          <w:rFonts w:ascii="Book Antiqua" w:hAnsi="Book Antiqua"/>
          <w:sz w:val="24"/>
          <w:szCs w:val="24"/>
        </w:rPr>
        <w:t xml:space="preserve"> </w:t>
      </w:r>
      <w:r w:rsidR="00004023" w:rsidRPr="00E150F9">
        <w:rPr>
          <w:rFonts w:ascii="Book Antiqua" w:hAnsi="Book Antiqua"/>
          <w:sz w:val="24"/>
          <w:szCs w:val="24"/>
        </w:rPr>
        <w:t>leading</w:t>
      </w:r>
      <w:r w:rsidR="00612A4C" w:rsidRPr="00E150F9">
        <w:rPr>
          <w:rFonts w:ascii="Book Antiqua" w:hAnsi="Book Antiqua"/>
          <w:sz w:val="24"/>
          <w:szCs w:val="24"/>
        </w:rPr>
        <w:t xml:space="preserve"> textbooks</w:t>
      </w:r>
      <w:r w:rsidR="008F5245" w:rsidRPr="00E150F9">
        <w:rPr>
          <w:rFonts w:ascii="Book Antiqua" w:hAnsi="Book Antiqua"/>
          <w:sz w:val="24"/>
          <w:szCs w:val="24"/>
          <w:vertAlign w:val="superscript"/>
        </w:rPr>
        <w:fldChar w:fldCharType="begin">
          <w:fldData xml:space="preserve">PEVuZE5vdGU+PENpdGU+PEF1dGhvcj5KLk8uIEhheWF0PC9BdXRob3I+PFllYXI+MjAwNTwvWWVh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</w:fldData>
        </w:fldChar>
      </w:r>
      <w:r w:rsidR="003F2964" w:rsidRPr="00E150F9">
        <w:rPr>
          <w:rFonts w:ascii="Book Antiqua" w:hAnsi="Book Antiqua"/>
          <w:sz w:val="24"/>
          <w:szCs w:val="24"/>
          <w:vertAlign w:val="superscript"/>
        </w:rPr>
        <w:instrText xml:space="preserve"> ADDIN EN.CITE </w:instrText>
      </w:r>
      <w:r w:rsidR="008F5245" w:rsidRPr="00E150F9">
        <w:rPr>
          <w:rFonts w:ascii="Book Antiqua" w:hAnsi="Book Antiqua"/>
          <w:sz w:val="24"/>
          <w:szCs w:val="24"/>
          <w:vertAlign w:val="superscript"/>
        </w:rPr>
        <w:fldChar w:fldCharType="begin">
          <w:fldData xml:space="preserve">PEVuZE5vdGU+PENpdGU+PEF1dGhvcj5KLk8uIEhheWF0PC9BdXRob3I+PFllYXI+MjAwNTwvWWVh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</w:fldData>
        </w:fldChar>
      </w:r>
      <w:r w:rsidR="003F2964" w:rsidRPr="00E150F9">
        <w:rPr>
          <w:rFonts w:ascii="Book Antiqua" w:hAnsi="Book Antiqua"/>
          <w:sz w:val="24"/>
          <w:szCs w:val="24"/>
          <w:vertAlign w:val="superscript"/>
        </w:rPr>
        <w:instrText xml:space="preserve"> ADDIN EN.CITE.DATA </w:instrText>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end"/>
      </w:r>
      <w:r w:rsidR="008F5245" w:rsidRPr="00E150F9">
        <w:rPr>
          <w:rFonts w:ascii="Book Antiqua" w:hAnsi="Book Antiqua"/>
          <w:sz w:val="24"/>
          <w:szCs w:val="24"/>
          <w:vertAlign w:val="superscript"/>
        </w:rPr>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2" w:tooltip="Longo, 2012 #1" w:history="1">
        <w:r w:rsidR="003F2964" w:rsidRPr="00E150F9">
          <w:rPr>
            <w:rFonts w:ascii="Book Antiqua" w:hAnsi="Book Antiqua"/>
            <w:noProof/>
            <w:sz w:val="24"/>
            <w:szCs w:val="24"/>
            <w:vertAlign w:val="superscript"/>
          </w:rPr>
          <w:t>2</w:t>
        </w:r>
      </w:hyperlink>
      <w:r w:rsidR="00EF0BC9">
        <w:rPr>
          <w:rFonts w:ascii="Book Antiqua" w:hAnsi="Book Antiqua"/>
          <w:noProof/>
          <w:sz w:val="24"/>
          <w:szCs w:val="24"/>
          <w:vertAlign w:val="superscript"/>
        </w:rPr>
        <w:t>,</w:t>
      </w:r>
      <w:hyperlink w:anchor="_ENREF_8" w:tooltip="Mark Feldman , 2010 #18" w:history="1">
        <w:r w:rsidR="003F2964" w:rsidRPr="00E150F9">
          <w:rPr>
            <w:rFonts w:ascii="Book Antiqua" w:hAnsi="Book Antiqua"/>
            <w:noProof/>
            <w:sz w:val="24"/>
            <w:szCs w:val="24"/>
            <w:vertAlign w:val="superscript"/>
          </w:rPr>
          <w:t>8</w:t>
        </w:r>
      </w:hyperlink>
      <w:r w:rsidR="00EF0BC9">
        <w:rPr>
          <w:rFonts w:ascii="Book Antiqua" w:hAnsi="Book Antiqua"/>
          <w:noProof/>
          <w:sz w:val="24"/>
          <w:szCs w:val="24"/>
          <w:vertAlign w:val="superscript"/>
        </w:rPr>
        <w:t>,</w:t>
      </w:r>
      <w:r w:rsidR="001C239B" w:rsidRPr="00E150F9">
        <w:rPr>
          <w:rFonts w:ascii="Book Antiqua" w:hAnsi="Book Antiqua"/>
          <w:noProof/>
          <w:sz w:val="24"/>
          <w:szCs w:val="24"/>
          <w:vertAlign w:val="superscript"/>
        </w:rPr>
        <w:t>12-</w:t>
      </w:r>
      <w:hyperlink w:anchor="_ENREF_12" w:tooltip="Williamson, 2011 #2" w:history="1">
        <w:r w:rsidR="003F2964" w:rsidRPr="00E150F9">
          <w:rPr>
            <w:rFonts w:ascii="Book Antiqua" w:hAnsi="Book Antiqua"/>
            <w:noProof/>
            <w:sz w:val="24"/>
            <w:szCs w:val="24"/>
            <w:vertAlign w:val="superscript"/>
          </w:rPr>
          <w:t>1</w:t>
        </w:r>
        <w:r w:rsidR="001C239B" w:rsidRPr="00E150F9">
          <w:rPr>
            <w:rFonts w:ascii="Book Antiqua" w:hAnsi="Book Antiqua"/>
            <w:noProof/>
            <w:sz w:val="24"/>
            <w:szCs w:val="24"/>
            <w:vertAlign w:val="superscript"/>
          </w:rPr>
          <w:t>5</w:t>
        </w:r>
      </w:hyperlink>
      <w:r w:rsidR="00EF0BC9">
        <w:rPr>
          <w:rFonts w:ascii="Book Antiqua" w:hAnsi="Book Antiqua"/>
          <w:noProof/>
          <w:sz w:val="24"/>
          <w:szCs w:val="24"/>
          <w:vertAlign w:val="superscript"/>
        </w:rPr>
        <w:t>,</w:t>
      </w:r>
      <w:r w:rsidR="001C239B" w:rsidRPr="00E150F9">
        <w:rPr>
          <w:rFonts w:ascii="Book Antiqua" w:hAnsi="Book Antiqua"/>
          <w:noProof/>
          <w:sz w:val="24"/>
          <w:szCs w:val="24"/>
          <w:vertAlign w:val="superscript"/>
        </w:rPr>
        <w:t>21</w:t>
      </w:r>
      <w:r w:rsidR="0091184A" w:rsidRPr="00E150F9">
        <w:rPr>
          <w:rFonts w:ascii="Book Antiqua" w:hAnsi="Book Antiqua"/>
          <w:noProof/>
          <w:sz w:val="24"/>
          <w:szCs w:val="24"/>
          <w:vertAlign w:val="superscript"/>
        </w:rPr>
        <w:t>-</w:t>
      </w:r>
      <w:r w:rsidR="001C239B" w:rsidRPr="00E150F9">
        <w:rPr>
          <w:rFonts w:ascii="Book Antiqua" w:hAnsi="Book Antiqua"/>
          <w:noProof/>
          <w:sz w:val="24"/>
          <w:szCs w:val="24"/>
          <w:vertAlign w:val="superscript"/>
        </w:rPr>
        <w:t>22</w:t>
      </w:r>
      <w:r w:rsidR="00EF0BC9">
        <w:rPr>
          <w:rFonts w:ascii="Book Antiqua" w:hAnsi="Book Antiqua"/>
          <w:noProof/>
          <w:sz w:val="24"/>
          <w:szCs w:val="24"/>
          <w:vertAlign w:val="superscript"/>
        </w:rPr>
        <w:t>,</w:t>
      </w:r>
      <w:hyperlink w:anchor="_ENREF_23" w:tooltip="Francisco Grau, 1999 #34" w:history="1">
        <w:r w:rsidR="003F2964" w:rsidRPr="00E150F9">
          <w:rPr>
            <w:rFonts w:ascii="Book Antiqua" w:hAnsi="Book Antiqua"/>
            <w:noProof/>
            <w:sz w:val="24"/>
            <w:szCs w:val="24"/>
            <w:vertAlign w:val="superscript"/>
          </w:rPr>
          <w:t>2</w:t>
        </w:r>
        <w:r w:rsidR="001C239B" w:rsidRPr="00E150F9">
          <w:rPr>
            <w:rFonts w:ascii="Book Antiqua" w:hAnsi="Book Antiqua"/>
            <w:noProof/>
            <w:sz w:val="24"/>
            <w:szCs w:val="24"/>
            <w:vertAlign w:val="superscript"/>
          </w:rPr>
          <w:t>6</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Pr="00E150F9">
        <w:rPr>
          <w:rFonts w:ascii="Book Antiqua" w:hAnsi="Book Antiqua"/>
          <w:sz w:val="24"/>
          <w:szCs w:val="24"/>
        </w:rPr>
        <w:t xml:space="preserve">. </w:t>
      </w:r>
      <w:r w:rsidR="000A5DBF" w:rsidRPr="00E150F9">
        <w:rPr>
          <w:rFonts w:ascii="Book Antiqua" w:hAnsi="Book Antiqua"/>
          <w:sz w:val="24"/>
          <w:szCs w:val="24"/>
        </w:rPr>
        <w:t>O</w:t>
      </w:r>
      <w:r w:rsidR="00681038" w:rsidRPr="00E150F9">
        <w:rPr>
          <w:rFonts w:ascii="Book Antiqua" w:hAnsi="Book Antiqua"/>
          <w:sz w:val="24"/>
          <w:szCs w:val="24"/>
        </w:rPr>
        <w:t xml:space="preserve">ne explanation </w:t>
      </w:r>
      <w:r w:rsidR="000A5DBF" w:rsidRPr="00E150F9">
        <w:rPr>
          <w:rFonts w:ascii="Book Antiqua" w:hAnsi="Book Antiqua"/>
          <w:sz w:val="24"/>
          <w:szCs w:val="24"/>
        </w:rPr>
        <w:t>for</w:t>
      </w:r>
      <w:r w:rsidR="00733988" w:rsidRPr="00E150F9">
        <w:rPr>
          <w:rFonts w:ascii="Book Antiqua" w:hAnsi="Book Antiqua"/>
          <w:sz w:val="24"/>
          <w:szCs w:val="24"/>
        </w:rPr>
        <w:t xml:space="preserve"> this</w:t>
      </w:r>
      <w:r w:rsidR="00681038" w:rsidRPr="00E150F9">
        <w:rPr>
          <w:rFonts w:ascii="Book Antiqua" w:hAnsi="Book Antiqua"/>
          <w:sz w:val="24"/>
          <w:szCs w:val="24"/>
        </w:rPr>
        <w:t xml:space="preserve"> pattern</w:t>
      </w:r>
      <w:r w:rsidR="00EF0BC9">
        <w:rPr>
          <w:rFonts w:ascii="Book Antiqua" w:hAnsi="Book Antiqua"/>
          <w:sz w:val="24"/>
          <w:szCs w:val="24"/>
          <w:lang w:eastAsia="zh-CN"/>
        </w:rPr>
        <w:t>’</w:t>
      </w:r>
      <w:r w:rsidR="00681038" w:rsidRPr="00E150F9">
        <w:rPr>
          <w:rFonts w:ascii="Book Antiqua" w:hAnsi="Book Antiqua"/>
          <w:sz w:val="24"/>
          <w:szCs w:val="24"/>
        </w:rPr>
        <w:t xml:space="preserve">s relative </w:t>
      </w:r>
      <w:r w:rsidR="000A5DBF" w:rsidRPr="00E150F9">
        <w:rPr>
          <w:rFonts w:ascii="Book Antiqua" w:hAnsi="Book Antiqua"/>
          <w:sz w:val="24"/>
          <w:szCs w:val="24"/>
        </w:rPr>
        <w:t>anonymity</w:t>
      </w:r>
      <w:r w:rsidR="00681038" w:rsidRPr="00E150F9">
        <w:rPr>
          <w:rFonts w:ascii="Book Antiqua" w:hAnsi="Book Antiqua"/>
          <w:sz w:val="24"/>
          <w:szCs w:val="24"/>
        </w:rPr>
        <w:t xml:space="preserve"> is </w:t>
      </w:r>
      <w:r w:rsidR="0002599A" w:rsidRPr="00E150F9">
        <w:rPr>
          <w:rFonts w:ascii="Book Antiqua" w:hAnsi="Book Antiqua"/>
          <w:sz w:val="24"/>
          <w:szCs w:val="24"/>
        </w:rPr>
        <w:t>the</w:t>
      </w:r>
      <w:r w:rsidR="00681038" w:rsidRPr="00E150F9">
        <w:rPr>
          <w:rFonts w:ascii="Book Antiqua" w:hAnsi="Book Antiqua"/>
          <w:sz w:val="24"/>
          <w:szCs w:val="24"/>
        </w:rPr>
        <w:t xml:space="preserve"> dogma </w:t>
      </w:r>
      <w:r w:rsidR="0002599A" w:rsidRPr="00E150F9">
        <w:rPr>
          <w:rFonts w:ascii="Book Antiqua" w:hAnsi="Book Antiqua"/>
          <w:sz w:val="24"/>
          <w:szCs w:val="24"/>
        </w:rPr>
        <w:t>that e</w:t>
      </w:r>
      <w:r w:rsidR="00681038" w:rsidRPr="00E150F9">
        <w:rPr>
          <w:rFonts w:ascii="Book Antiqua" w:hAnsi="Book Antiqua"/>
          <w:sz w:val="24"/>
          <w:szCs w:val="24"/>
        </w:rPr>
        <w:t xml:space="preserve">levated cholestatic enzymes </w:t>
      </w:r>
      <w:r w:rsidR="000A5DBF" w:rsidRPr="00E150F9">
        <w:rPr>
          <w:rFonts w:ascii="Book Antiqua" w:hAnsi="Book Antiqua"/>
          <w:sz w:val="24"/>
          <w:szCs w:val="24"/>
        </w:rPr>
        <w:t>mean</w:t>
      </w:r>
      <w:r w:rsidR="00722979" w:rsidRPr="00E150F9">
        <w:rPr>
          <w:rFonts w:ascii="Book Antiqua" w:hAnsi="Book Antiqua"/>
          <w:sz w:val="24"/>
          <w:szCs w:val="24"/>
        </w:rPr>
        <w:t xml:space="preserve"> </w:t>
      </w:r>
      <w:r w:rsidR="000A5DBF" w:rsidRPr="00E150F9">
        <w:rPr>
          <w:rFonts w:ascii="Book Antiqua" w:hAnsi="Book Antiqua"/>
          <w:sz w:val="24"/>
          <w:szCs w:val="24"/>
        </w:rPr>
        <w:t>biliary obstruction</w:t>
      </w:r>
      <w:r w:rsidR="00BB5024" w:rsidRPr="00E150F9">
        <w:rPr>
          <w:rFonts w:ascii="Book Antiqua" w:hAnsi="Book Antiqua"/>
          <w:sz w:val="24"/>
          <w:szCs w:val="24"/>
        </w:rPr>
        <w:t xml:space="preserve"> </w:t>
      </w:r>
      <w:r w:rsidR="0002599A" w:rsidRPr="00E150F9">
        <w:rPr>
          <w:rFonts w:ascii="Book Antiqua" w:hAnsi="Book Antiqua"/>
          <w:sz w:val="24"/>
          <w:szCs w:val="24"/>
        </w:rPr>
        <w:t xml:space="preserve">has </w:t>
      </w:r>
      <w:r w:rsidR="000A5DBF" w:rsidRPr="00E150F9">
        <w:rPr>
          <w:rFonts w:ascii="Book Antiqua" w:hAnsi="Book Antiqua"/>
          <w:sz w:val="24"/>
          <w:szCs w:val="24"/>
        </w:rPr>
        <w:t xml:space="preserve">served so well for </w:t>
      </w:r>
      <w:r w:rsidR="0002599A" w:rsidRPr="00E150F9">
        <w:rPr>
          <w:rFonts w:ascii="Book Antiqua" w:hAnsi="Book Antiqua"/>
          <w:sz w:val="24"/>
          <w:szCs w:val="24"/>
        </w:rPr>
        <w:t xml:space="preserve">prolonged </w:t>
      </w:r>
      <w:r w:rsidR="000A5DBF" w:rsidRPr="00E150F9">
        <w:rPr>
          <w:rFonts w:ascii="Book Antiqua" w:hAnsi="Book Antiqua"/>
          <w:sz w:val="24"/>
          <w:szCs w:val="24"/>
        </w:rPr>
        <w:t>biliary obstruction</w:t>
      </w:r>
      <w:r w:rsidR="0002599A" w:rsidRPr="00E150F9">
        <w:rPr>
          <w:rFonts w:ascii="Book Antiqua" w:hAnsi="Book Antiqua"/>
          <w:sz w:val="24"/>
          <w:szCs w:val="24"/>
        </w:rPr>
        <w:t xml:space="preserve">. The corollary has been </w:t>
      </w:r>
      <w:r w:rsidR="0002599A" w:rsidRPr="00E150F9">
        <w:rPr>
          <w:rFonts w:ascii="Book Antiqua" w:hAnsi="Book Antiqua"/>
          <w:sz w:val="24"/>
          <w:szCs w:val="24"/>
        </w:rPr>
        <w:lastRenderedPageBreak/>
        <w:t>assumed</w:t>
      </w:r>
      <w:r w:rsidR="00B800C6" w:rsidRPr="00E150F9">
        <w:rPr>
          <w:rFonts w:ascii="Book Antiqua" w:hAnsi="Book Antiqua"/>
          <w:sz w:val="24"/>
          <w:szCs w:val="24"/>
        </w:rPr>
        <w:t>,</w:t>
      </w:r>
      <w:r w:rsidR="0090766C">
        <w:rPr>
          <w:rFonts w:ascii="Book Antiqua" w:hAnsi="Book Antiqua"/>
          <w:sz w:val="24"/>
          <w:szCs w:val="24"/>
        </w:rPr>
        <w:t xml:space="preserve"> </w:t>
      </w:r>
      <w:r w:rsidR="00BB5024" w:rsidRPr="00E150F9">
        <w:rPr>
          <w:rFonts w:ascii="Book Antiqua" w:hAnsi="Book Antiqua"/>
          <w:sz w:val="24"/>
          <w:szCs w:val="24"/>
        </w:rPr>
        <w:t>that</w:t>
      </w:r>
      <w:r w:rsidR="00722979" w:rsidRPr="00E150F9">
        <w:rPr>
          <w:rFonts w:ascii="Book Antiqua" w:hAnsi="Book Antiqua"/>
          <w:sz w:val="24"/>
          <w:szCs w:val="24"/>
        </w:rPr>
        <w:t xml:space="preserve"> all biliary obstruction</w:t>
      </w:r>
      <w:r w:rsidR="0002599A" w:rsidRPr="00E150F9">
        <w:rPr>
          <w:rFonts w:ascii="Book Antiqua" w:hAnsi="Book Antiqua"/>
          <w:sz w:val="24"/>
          <w:szCs w:val="24"/>
        </w:rPr>
        <w:t xml:space="preserve"> is </w:t>
      </w:r>
      <w:r w:rsidR="00C02405" w:rsidRPr="00E150F9">
        <w:rPr>
          <w:rFonts w:ascii="Book Antiqua" w:hAnsi="Book Antiqua"/>
          <w:sz w:val="24"/>
          <w:szCs w:val="24"/>
        </w:rPr>
        <w:t>accompanied by</w:t>
      </w:r>
      <w:r w:rsidR="00722979" w:rsidRPr="00E150F9">
        <w:rPr>
          <w:rFonts w:ascii="Book Antiqua" w:hAnsi="Book Antiqua"/>
          <w:sz w:val="24"/>
          <w:szCs w:val="24"/>
        </w:rPr>
        <w:t xml:space="preserve"> a cholestatic </w:t>
      </w:r>
      <w:r w:rsidR="0002599A" w:rsidRPr="00E150F9">
        <w:rPr>
          <w:rFonts w:ascii="Book Antiqua" w:hAnsi="Book Antiqua"/>
          <w:sz w:val="24"/>
          <w:szCs w:val="24"/>
        </w:rPr>
        <w:t xml:space="preserve">enzyme </w:t>
      </w:r>
      <w:r w:rsidR="00722979" w:rsidRPr="00E150F9">
        <w:rPr>
          <w:rFonts w:ascii="Book Antiqua" w:hAnsi="Book Antiqua"/>
          <w:sz w:val="24"/>
          <w:szCs w:val="24"/>
        </w:rPr>
        <w:t>pattern</w:t>
      </w:r>
      <w:r w:rsidR="00BB5024" w:rsidRPr="00E150F9">
        <w:rPr>
          <w:rFonts w:ascii="Book Antiqua" w:hAnsi="Book Antiqua"/>
          <w:sz w:val="24"/>
          <w:szCs w:val="24"/>
        </w:rPr>
        <w:t>.</w:t>
      </w:r>
      <w:r w:rsidR="000A5DBF" w:rsidRPr="00E150F9">
        <w:rPr>
          <w:rFonts w:ascii="Book Antiqua" w:hAnsi="Book Antiqua"/>
          <w:sz w:val="24"/>
          <w:szCs w:val="24"/>
        </w:rPr>
        <w:t xml:space="preserve"> </w:t>
      </w:r>
      <w:r w:rsidR="0002599A" w:rsidRPr="00E150F9">
        <w:rPr>
          <w:rFonts w:ascii="Book Antiqua" w:hAnsi="Book Antiqua"/>
          <w:sz w:val="24"/>
          <w:szCs w:val="24"/>
        </w:rPr>
        <w:t>This is clearly not the case, as t</w:t>
      </w:r>
      <w:r w:rsidR="000A5DBF" w:rsidRPr="00E150F9">
        <w:rPr>
          <w:rFonts w:ascii="Book Antiqua" w:hAnsi="Book Antiqua"/>
          <w:sz w:val="24"/>
          <w:szCs w:val="24"/>
        </w:rPr>
        <w:t xml:space="preserve">ransient biliary obstruction </w:t>
      </w:r>
      <w:r w:rsidR="007A48D1" w:rsidRPr="00E150F9">
        <w:rPr>
          <w:rFonts w:ascii="Book Antiqua" w:hAnsi="Book Antiqua"/>
          <w:sz w:val="24"/>
          <w:szCs w:val="24"/>
        </w:rPr>
        <w:t xml:space="preserve">due to passage of </w:t>
      </w:r>
      <w:r w:rsidR="00B800C6" w:rsidRPr="00E150F9">
        <w:rPr>
          <w:rFonts w:ascii="Book Antiqua" w:hAnsi="Book Antiqua"/>
          <w:sz w:val="24"/>
          <w:szCs w:val="24"/>
        </w:rPr>
        <w:t xml:space="preserve">a </w:t>
      </w:r>
      <w:r w:rsidR="007A48D1" w:rsidRPr="00E150F9">
        <w:rPr>
          <w:rFonts w:ascii="Book Antiqua" w:hAnsi="Book Antiqua"/>
          <w:sz w:val="24"/>
          <w:szCs w:val="24"/>
        </w:rPr>
        <w:t xml:space="preserve">stone through the </w:t>
      </w:r>
      <w:r w:rsidR="00D90454" w:rsidRPr="00E150F9">
        <w:rPr>
          <w:rFonts w:ascii="Book Antiqua" w:hAnsi="Book Antiqua"/>
          <w:sz w:val="24"/>
          <w:szCs w:val="24"/>
        </w:rPr>
        <w:t>CBD</w:t>
      </w:r>
      <w:r w:rsidR="007A48D1" w:rsidRPr="00E150F9">
        <w:rPr>
          <w:rFonts w:ascii="Book Antiqua" w:hAnsi="Book Antiqua"/>
          <w:sz w:val="24"/>
          <w:szCs w:val="24"/>
        </w:rPr>
        <w:t xml:space="preserve"> </w:t>
      </w:r>
      <w:r w:rsidR="00722979" w:rsidRPr="00E150F9">
        <w:rPr>
          <w:rFonts w:ascii="Book Antiqua" w:hAnsi="Book Antiqua"/>
          <w:sz w:val="24"/>
          <w:szCs w:val="24"/>
        </w:rPr>
        <w:t>causes elevation of</w:t>
      </w:r>
      <w:r w:rsidR="007A48D1" w:rsidRPr="00E150F9">
        <w:rPr>
          <w:rFonts w:ascii="Book Antiqua" w:hAnsi="Book Antiqua"/>
          <w:sz w:val="24"/>
          <w:szCs w:val="24"/>
        </w:rPr>
        <w:t xml:space="preserve"> ALT and AST</w:t>
      </w:r>
      <w:r w:rsidR="00610161" w:rsidRPr="00E150F9">
        <w:rPr>
          <w:rFonts w:ascii="Book Antiqua" w:hAnsi="Book Antiqua"/>
          <w:sz w:val="24"/>
          <w:szCs w:val="24"/>
        </w:rPr>
        <w:t xml:space="preserve"> </w:t>
      </w:r>
      <w:r w:rsidR="00722979" w:rsidRPr="00E150F9">
        <w:rPr>
          <w:rFonts w:ascii="Book Antiqua" w:hAnsi="Book Antiqua"/>
          <w:sz w:val="24"/>
          <w:szCs w:val="24"/>
        </w:rPr>
        <w:t xml:space="preserve">- </w:t>
      </w:r>
      <w:r w:rsidR="00610161" w:rsidRPr="00E150F9">
        <w:rPr>
          <w:rFonts w:ascii="Book Antiqua" w:hAnsi="Book Antiqua"/>
          <w:sz w:val="24"/>
          <w:szCs w:val="24"/>
        </w:rPr>
        <w:t xml:space="preserve">the medical </w:t>
      </w:r>
      <w:r w:rsidR="0002599A" w:rsidRPr="00E150F9">
        <w:rPr>
          <w:rFonts w:ascii="Book Antiqua" w:hAnsi="Book Antiqua"/>
          <w:sz w:val="24"/>
          <w:szCs w:val="24"/>
        </w:rPr>
        <w:t xml:space="preserve">or hepatocellular </w:t>
      </w:r>
      <w:r w:rsidR="00610161" w:rsidRPr="00E150F9">
        <w:rPr>
          <w:rFonts w:ascii="Book Antiqua" w:hAnsi="Book Antiqua"/>
          <w:sz w:val="24"/>
          <w:szCs w:val="24"/>
        </w:rPr>
        <w:t>enzymes</w:t>
      </w:r>
      <w:r w:rsidR="007A48D1" w:rsidRPr="00E150F9">
        <w:rPr>
          <w:rFonts w:ascii="Book Antiqua" w:hAnsi="Book Antiqua"/>
          <w:sz w:val="24"/>
          <w:szCs w:val="24"/>
        </w:rPr>
        <w:t>.</w:t>
      </w:r>
    </w:p>
    <w:p w:rsidR="00E5737A" w:rsidRPr="00E150F9" w:rsidRDefault="00B800C6" w:rsidP="00EF0BC9">
      <w:pPr>
        <w:widowControl w:val="0"/>
        <w:autoSpaceDE w:val="0"/>
        <w:autoSpaceDN w:val="0"/>
        <w:bidi w:val="0"/>
        <w:adjustRightInd w:val="0"/>
        <w:spacing w:after="0" w:line="360" w:lineRule="auto"/>
        <w:ind w:firstLineChars="100" w:firstLine="240"/>
        <w:jc w:val="both"/>
        <w:rPr>
          <w:rFonts w:ascii="Book Antiqua" w:hAnsi="Book Antiqua" w:cs="Times New Roman"/>
          <w:sz w:val="24"/>
          <w:szCs w:val="24"/>
          <w:lang w:bidi="ar-SA"/>
        </w:rPr>
      </w:pPr>
      <w:r w:rsidRPr="00E150F9">
        <w:rPr>
          <w:rFonts w:ascii="Book Antiqua" w:hAnsi="Book Antiqua"/>
          <w:sz w:val="24"/>
          <w:szCs w:val="24"/>
        </w:rPr>
        <w:t>L</w:t>
      </w:r>
      <w:r w:rsidR="00F871A8" w:rsidRPr="00E150F9">
        <w:rPr>
          <w:rFonts w:ascii="Book Antiqua" w:hAnsi="Book Antiqua"/>
          <w:sz w:val="24"/>
          <w:szCs w:val="24"/>
        </w:rPr>
        <w:t>imitation</w:t>
      </w:r>
      <w:r w:rsidRPr="00E150F9">
        <w:rPr>
          <w:rFonts w:ascii="Book Antiqua" w:hAnsi="Book Antiqua"/>
          <w:sz w:val="24"/>
          <w:szCs w:val="24"/>
        </w:rPr>
        <w:t>s</w:t>
      </w:r>
      <w:r w:rsidR="00F871A8" w:rsidRPr="00E150F9">
        <w:rPr>
          <w:rFonts w:ascii="Book Antiqua" w:hAnsi="Book Antiqua"/>
          <w:sz w:val="24"/>
          <w:szCs w:val="24"/>
        </w:rPr>
        <w:t xml:space="preserve"> of</w:t>
      </w:r>
      <w:r w:rsidR="00CD0002" w:rsidRPr="00E150F9">
        <w:rPr>
          <w:rFonts w:ascii="Book Antiqua" w:hAnsi="Book Antiqua"/>
          <w:sz w:val="24"/>
          <w:szCs w:val="24"/>
        </w:rPr>
        <w:t xml:space="preserve"> this enzyme </w:t>
      </w:r>
      <w:r w:rsidR="00C02405" w:rsidRPr="00E150F9">
        <w:rPr>
          <w:rFonts w:ascii="Book Antiqua" w:hAnsi="Book Antiqua"/>
          <w:sz w:val="24"/>
          <w:szCs w:val="24"/>
        </w:rPr>
        <w:t>temporal analysis</w:t>
      </w:r>
      <w:r w:rsidR="00CD0002" w:rsidRPr="00E150F9">
        <w:rPr>
          <w:rFonts w:ascii="Book Antiqua" w:hAnsi="Book Antiqua"/>
          <w:sz w:val="24"/>
          <w:szCs w:val="24"/>
        </w:rPr>
        <w:t xml:space="preserve"> </w:t>
      </w:r>
      <w:r w:rsidRPr="00E150F9">
        <w:rPr>
          <w:rFonts w:ascii="Book Antiqua" w:hAnsi="Book Antiqua"/>
          <w:sz w:val="24"/>
          <w:szCs w:val="24"/>
        </w:rPr>
        <w:t>include</w:t>
      </w:r>
      <w:r w:rsidR="00CD0002" w:rsidRPr="00E150F9">
        <w:rPr>
          <w:rFonts w:ascii="Book Antiqua" w:hAnsi="Book Antiqua"/>
          <w:sz w:val="24"/>
          <w:szCs w:val="24"/>
        </w:rPr>
        <w:t xml:space="preserve"> the fact that</w:t>
      </w:r>
      <w:r w:rsidR="00EA4D76" w:rsidRPr="00E150F9">
        <w:rPr>
          <w:rFonts w:ascii="Book Antiqua" w:hAnsi="Book Antiqua"/>
          <w:sz w:val="24"/>
          <w:szCs w:val="24"/>
        </w:rPr>
        <w:t xml:space="preserve"> this is a </w:t>
      </w:r>
      <w:r w:rsidR="000A5DBF" w:rsidRPr="00E150F9">
        <w:rPr>
          <w:rFonts w:ascii="Book Antiqua" w:hAnsi="Book Antiqua"/>
          <w:sz w:val="24"/>
          <w:szCs w:val="24"/>
        </w:rPr>
        <w:t>ret</w:t>
      </w:r>
      <w:r w:rsidR="00EA4D76" w:rsidRPr="00E150F9">
        <w:rPr>
          <w:rFonts w:ascii="Book Antiqua" w:hAnsi="Book Antiqua"/>
          <w:sz w:val="24"/>
          <w:szCs w:val="24"/>
        </w:rPr>
        <w:t>rospective study</w:t>
      </w:r>
      <w:r w:rsidRPr="00E150F9">
        <w:rPr>
          <w:rFonts w:ascii="Book Antiqua" w:hAnsi="Book Antiqua"/>
          <w:sz w:val="24"/>
          <w:szCs w:val="24"/>
        </w:rPr>
        <w:t>, with its unavoidable selection bias</w:t>
      </w:r>
      <w:r w:rsidR="00C02405" w:rsidRPr="00E150F9">
        <w:rPr>
          <w:rFonts w:ascii="Book Antiqua" w:hAnsi="Book Antiqua"/>
          <w:sz w:val="24"/>
          <w:szCs w:val="24"/>
        </w:rPr>
        <w:t>, and</w:t>
      </w:r>
      <w:r w:rsidRPr="00E150F9">
        <w:rPr>
          <w:rFonts w:ascii="Book Antiqua" w:hAnsi="Book Antiqua"/>
          <w:sz w:val="24"/>
          <w:szCs w:val="24"/>
        </w:rPr>
        <w:t xml:space="preserve"> </w:t>
      </w:r>
      <w:r w:rsidR="00944305" w:rsidRPr="00E150F9">
        <w:rPr>
          <w:rFonts w:ascii="Book Antiqua" w:hAnsi="Book Antiqua"/>
          <w:sz w:val="24"/>
          <w:szCs w:val="24"/>
        </w:rPr>
        <w:t xml:space="preserve">that </w:t>
      </w:r>
      <w:r w:rsidRPr="00E150F9">
        <w:rPr>
          <w:rFonts w:ascii="Book Antiqua" w:hAnsi="Book Antiqua"/>
          <w:sz w:val="24"/>
          <w:szCs w:val="24"/>
        </w:rPr>
        <w:t>the exact timing of</w:t>
      </w:r>
      <w:r w:rsidR="00CD0002" w:rsidRPr="00E150F9">
        <w:rPr>
          <w:rFonts w:ascii="Book Antiqua" w:hAnsi="Book Antiqua"/>
          <w:sz w:val="24"/>
          <w:szCs w:val="24"/>
        </w:rPr>
        <w:t xml:space="preserve"> the clinical </w:t>
      </w:r>
      <w:r w:rsidRPr="00E150F9">
        <w:rPr>
          <w:rFonts w:ascii="Book Antiqua" w:hAnsi="Book Antiqua"/>
          <w:sz w:val="24"/>
          <w:szCs w:val="24"/>
        </w:rPr>
        <w:t xml:space="preserve">event, </w:t>
      </w:r>
      <w:r w:rsidRPr="00522953">
        <w:rPr>
          <w:rFonts w:ascii="Book Antiqua" w:hAnsi="Book Antiqua"/>
          <w:i/>
          <w:sz w:val="24"/>
          <w:szCs w:val="24"/>
        </w:rPr>
        <w:t>i.e</w:t>
      </w:r>
      <w:r w:rsidRPr="00E150F9">
        <w:rPr>
          <w:rFonts w:ascii="Book Antiqua" w:hAnsi="Book Antiqua"/>
          <w:sz w:val="24"/>
          <w:szCs w:val="24"/>
        </w:rPr>
        <w:t>.</w:t>
      </w:r>
      <w:r w:rsidR="00522953">
        <w:rPr>
          <w:rFonts w:ascii="Book Antiqua" w:hAnsi="Book Antiqua" w:hint="eastAsia"/>
          <w:sz w:val="24"/>
          <w:szCs w:val="24"/>
          <w:lang w:eastAsia="zh-CN"/>
        </w:rPr>
        <w:t>,</w:t>
      </w:r>
      <w:r w:rsidRPr="00E150F9">
        <w:rPr>
          <w:rFonts w:ascii="Book Antiqua" w:hAnsi="Book Antiqua"/>
          <w:sz w:val="24"/>
          <w:szCs w:val="24"/>
        </w:rPr>
        <w:t xml:space="preserve"> the passage of the CBD stone, is unknown</w:t>
      </w:r>
      <w:r w:rsidR="00944305" w:rsidRPr="00E150F9">
        <w:rPr>
          <w:rFonts w:ascii="Book Antiqua" w:hAnsi="Book Antiqua"/>
          <w:sz w:val="24"/>
          <w:szCs w:val="24"/>
        </w:rPr>
        <w:t xml:space="preserve">. Hence, </w:t>
      </w:r>
      <w:r w:rsidRPr="00E150F9">
        <w:rPr>
          <w:rFonts w:ascii="Book Antiqua" w:hAnsi="Book Antiqua"/>
          <w:sz w:val="24"/>
          <w:szCs w:val="24"/>
        </w:rPr>
        <w:t xml:space="preserve">the appropriateness of the time </w:t>
      </w:r>
      <w:r w:rsidR="00C02405" w:rsidRPr="00E150F9">
        <w:rPr>
          <w:rFonts w:ascii="Book Antiqua" w:hAnsi="Book Antiqua"/>
          <w:sz w:val="24"/>
          <w:szCs w:val="24"/>
        </w:rPr>
        <w:t>of first</w:t>
      </w:r>
      <w:r w:rsidRPr="00E150F9">
        <w:rPr>
          <w:rFonts w:ascii="Book Antiqua" w:hAnsi="Book Antiqua"/>
          <w:sz w:val="24"/>
          <w:szCs w:val="24"/>
        </w:rPr>
        <w:t xml:space="preserve"> blood drawing</w:t>
      </w:r>
      <w:r w:rsidR="00944305" w:rsidRPr="00E150F9">
        <w:rPr>
          <w:rFonts w:ascii="Book Antiqua" w:hAnsi="Book Antiqua"/>
          <w:sz w:val="24"/>
          <w:szCs w:val="24"/>
        </w:rPr>
        <w:t xml:space="preserve"> is also uncertain</w:t>
      </w:r>
      <w:r w:rsidR="000A5DBF" w:rsidRPr="00E150F9">
        <w:rPr>
          <w:rFonts w:ascii="Book Antiqua" w:hAnsi="Book Antiqua"/>
          <w:sz w:val="24"/>
          <w:szCs w:val="24"/>
        </w:rPr>
        <w:t xml:space="preserve">. </w:t>
      </w:r>
      <w:r w:rsidR="00E63768" w:rsidRPr="00E150F9">
        <w:rPr>
          <w:rFonts w:ascii="Book Antiqua" w:hAnsi="Book Antiqua"/>
          <w:sz w:val="24"/>
          <w:szCs w:val="24"/>
        </w:rPr>
        <w:t xml:space="preserve">A </w:t>
      </w:r>
      <w:r w:rsidR="00944305" w:rsidRPr="00E150F9">
        <w:rPr>
          <w:rFonts w:ascii="Book Antiqua" w:hAnsi="Book Antiqua"/>
          <w:sz w:val="24"/>
          <w:szCs w:val="24"/>
        </w:rPr>
        <w:t>third</w:t>
      </w:r>
      <w:r w:rsidRPr="00E150F9">
        <w:rPr>
          <w:rFonts w:ascii="Book Antiqua" w:hAnsi="Book Antiqua"/>
          <w:sz w:val="24"/>
          <w:szCs w:val="24"/>
        </w:rPr>
        <w:t xml:space="preserve"> </w:t>
      </w:r>
      <w:r w:rsidR="00F871A8" w:rsidRPr="00E150F9">
        <w:rPr>
          <w:rFonts w:ascii="Book Antiqua" w:hAnsi="Book Antiqua"/>
          <w:sz w:val="24"/>
          <w:szCs w:val="24"/>
        </w:rPr>
        <w:t>limitation</w:t>
      </w:r>
      <w:r w:rsidR="00E63768" w:rsidRPr="00E150F9">
        <w:rPr>
          <w:rFonts w:ascii="Book Antiqua" w:hAnsi="Book Antiqua"/>
          <w:sz w:val="24"/>
          <w:szCs w:val="24"/>
        </w:rPr>
        <w:t xml:space="preserve"> of this study is that we only included patients who had two or more </w:t>
      </w:r>
      <w:r w:rsidR="00944305" w:rsidRPr="00E150F9">
        <w:rPr>
          <w:rFonts w:ascii="Book Antiqua" w:hAnsi="Book Antiqua"/>
          <w:sz w:val="24"/>
          <w:szCs w:val="24"/>
        </w:rPr>
        <w:t xml:space="preserve">blood </w:t>
      </w:r>
      <w:r w:rsidR="00E63768" w:rsidRPr="00E150F9">
        <w:rPr>
          <w:rFonts w:ascii="Book Antiqua" w:hAnsi="Book Antiqua"/>
          <w:sz w:val="24"/>
          <w:szCs w:val="24"/>
        </w:rPr>
        <w:t>te</w:t>
      </w:r>
      <w:r w:rsidR="00F871A8" w:rsidRPr="00E150F9">
        <w:rPr>
          <w:rFonts w:ascii="Book Antiqua" w:hAnsi="Book Antiqua"/>
          <w:sz w:val="24"/>
          <w:szCs w:val="24"/>
        </w:rPr>
        <w:t xml:space="preserve">sts </w:t>
      </w:r>
      <w:r w:rsidR="00944305" w:rsidRPr="00E150F9">
        <w:rPr>
          <w:rFonts w:ascii="Book Antiqua" w:hAnsi="Book Antiqua"/>
          <w:sz w:val="24"/>
          <w:szCs w:val="24"/>
        </w:rPr>
        <w:t>performed, which introduces</w:t>
      </w:r>
      <w:r w:rsidR="0090766C">
        <w:rPr>
          <w:rFonts w:ascii="Book Antiqua" w:hAnsi="Book Antiqua"/>
          <w:sz w:val="24"/>
          <w:szCs w:val="24"/>
        </w:rPr>
        <w:t xml:space="preserve"> </w:t>
      </w:r>
      <w:r w:rsidR="00944305" w:rsidRPr="00E150F9">
        <w:rPr>
          <w:rFonts w:ascii="Book Antiqua" w:hAnsi="Book Antiqua"/>
          <w:sz w:val="24"/>
          <w:szCs w:val="24"/>
        </w:rPr>
        <w:t>further</w:t>
      </w:r>
      <w:r w:rsidR="0090766C">
        <w:rPr>
          <w:rFonts w:ascii="Book Antiqua" w:hAnsi="Book Antiqua"/>
          <w:sz w:val="24"/>
          <w:szCs w:val="24"/>
        </w:rPr>
        <w:t xml:space="preserve"> </w:t>
      </w:r>
      <w:r w:rsidR="00E63768" w:rsidRPr="00E150F9">
        <w:rPr>
          <w:rFonts w:ascii="Book Antiqua" w:hAnsi="Book Antiqua"/>
          <w:sz w:val="24"/>
          <w:szCs w:val="24"/>
        </w:rPr>
        <w:t xml:space="preserve">selection bias </w:t>
      </w:r>
      <w:r w:rsidR="00944305" w:rsidRPr="00E150F9">
        <w:rPr>
          <w:rFonts w:ascii="Book Antiqua" w:hAnsi="Book Antiqua"/>
          <w:sz w:val="24"/>
          <w:szCs w:val="24"/>
        </w:rPr>
        <w:t xml:space="preserve">of </w:t>
      </w:r>
      <w:r w:rsidR="00E63768" w:rsidRPr="00E150F9">
        <w:rPr>
          <w:rFonts w:ascii="Book Antiqua" w:hAnsi="Book Antiqua"/>
          <w:sz w:val="24"/>
          <w:szCs w:val="24"/>
        </w:rPr>
        <w:t>patient</w:t>
      </w:r>
      <w:r w:rsidR="00F871A8" w:rsidRPr="00E150F9">
        <w:rPr>
          <w:rFonts w:ascii="Book Antiqua" w:hAnsi="Book Antiqua"/>
          <w:sz w:val="24"/>
          <w:szCs w:val="24"/>
        </w:rPr>
        <w:t>s</w:t>
      </w:r>
      <w:r w:rsidR="00E63768" w:rsidRPr="00E150F9">
        <w:rPr>
          <w:rFonts w:ascii="Book Antiqua" w:hAnsi="Book Antiqua"/>
          <w:sz w:val="24"/>
          <w:szCs w:val="24"/>
        </w:rPr>
        <w:t xml:space="preserve"> who</w:t>
      </w:r>
      <w:r w:rsidR="00944305" w:rsidRPr="00E150F9">
        <w:rPr>
          <w:rFonts w:ascii="Book Antiqua" w:hAnsi="Book Antiqua"/>
          <w:sz w:val="24"/>
          <w:szCs w:val="24"/>
        </w:rPr>
        <w:t xml:space="preserve"> had initial </w:t>
      </w:r>
      <w:r w:rsidR="00E63768" w:rsidRPr="00E150F9">
        <w:rPr>
          <w:rFonts w:ascii="Book Antiqua" w:hAnsi="Book Antiqua"/>
          <w:sz w:val="24"/>
          <w:szCs w:val="24"/>
        </w:rPr>
        <w:t xml:space="preserve">enzyme </w:t>
      </w:r>
      <w:r w:rsidR="00944305" w:rsidRPr="00E150F9">
        <w:rPr>
          <w:rFonts w:ascii="Book Antiqua" w:hAnsi="Book Antiqua"/>
          <w:sz w:val="24"/>
          <w:szCs w:val="24"/>
        </w:rPr>
        <w:t>elevations</w:t>
      </w:r>
      <w:r w:rsidR="00E63768" w:rsidRPr="00E150F9">
        <w:rPr>
          <w:rFonts w:ascii="Book Antiqua" w:hAnsi="Book Antiqua"/>
          <w:sz w:val="24"/>
          <w:szCs w:val="24"/>
        </w:rPr>
        <w:t xml:space="preserve">. </w:t>
      </w:r>
      <w:r w:rsidR="00944305" w:rsidRPr="00E150F9">
        <w:rPr>
          <w:rFonts w:ascii="Book Antiqua" w:hAnsi="Book Antiqua"/>
          <w:sz w:val="24"/>
          <w:szCs w:val="24"/>
        </w:rPr>
        <w:t>Irrespective</w:t>
      </w:r>
      <w:r w:rsidR="00C02405" w:rsidRPr="00E150F9">
        <w:rPr>
          <w:rFonts w:ascii="Book Antiqua" w:hAnsi="Book Antiqua"/>
          <w:sz w:val="24"/>
          <w:szCs w:val="24"/>
        </w:rPr>
        <w:t>, the</w:t>
      </w:r>
      <w:r w:rsidR="00E63768" w:rsidRPr="00E150F9">
        <w:rPr>
          <w:rFonts w:ascii="Book Antiqua" w:hAnsi="Book Antiqua"/>
          <w:sz w:val="24"/>
          <w:szCs w:val="24"/>
        </w:rPr>
        <w:t xml:space="preserve"> more prominent </w:t>
      </w:r>
      <w:r w:rsidR="00944305" w:rsidRPr="00E150F9">
        <w:rPr>
          <w:rFonts w:ascii="Book Antiqua" w:hAnsi="Book Antiqua"/>
          <w:sz w:val="24"/>
          <w:szCs w:val="24"/>
        </w:rPr>
        <w:t xml:space="preserve">abnormal </w:t>
      </w:r>
      <w:r w:rsidR="00E63768" w:rsidRPr="00E150F9">
        <w:rPr>
          <w:rFonts w:ascii="Book Antiqua" w:hAnsi="Book Antiqua"/>
          <w:sz w:val="24"/>
          <w:szCs w:val="24"/>
        </w:rPr>
        <w:t>enzyme</w:t>
      </w:r>
      <w:r w:rsidR="00944305" w:rsidRPr="00E150F9">
        <w:rPr>
          <w:rFonts w:ascii="Book Antiqua" w:hAnsi="Book Antiqua"/>
          <w:sz w:val="24"/>
          <w:szCs w:val="24"/>
        </w:rPr>
        <w:t xml:space="preserve">s </w:t>
      </w:r>
      <w:r w:rsidR="00E63768" w:rsidRPr="00E150F9">
        <w:rPr>
          <w:rFonts w:ascii="Book Antiqua" w:hAnsi="Book Antiqua"/>
          <w:sz w:val="24"/>
          <w:szCs w:val="24"/>
        </w:rPr>
        <w:t>were the hepatocellular.</w:t>
      </w:r>
      <w:r w:rsidR="00EA4D76" w:rsidRPr="00E150F9">
        <w:rPr>
          <w:rFonts w:ascii="Book Antiqua" w:hAnsi="Book Antiqua"/>
          <w:sz w:val="24"/>
          <w:szCs w:val="24"/>
        </w:rPr>
        <w:t xml:space="preserve"> A</w:t>
      </w:r>
      <w:r w:rsidR="00944305" w:rsidRPr="00E150F9">
        <w:rPr>
          <w:rFonts w:ascii="Book Antiqua" w:hAnsi="Book Antiqua"/>
          <w:sz w:val="24"/>
          <w:szCs w:val="24"/>
        </w:rPr>
        <w:t>nother</w:t>
      </w:r>
      <w:r w:rsidR="00EA4D76" w:rsidRPr="00E150F9">
        <w:rPr>
          <w:rFonts w:ascii="Book Antiqua" w:hAnsi="Book Antiqua"/>
          <w:sz w:val="24"/>
          <w:szCs w:val="24"/>
        </w:rPr>
        <w:t xml:space="preserve"> </w:t>
      </w:r>
      <w:r w:rsidR="00944305" w:rsidRPr="00E150F9">
        <w:rPr>
          <w:rFonts w:ascii="Book Antiqua" w:hAnsi="Book Antiqua"/>
          <w:sz w:val="24"/>
          <w:szCs w:val="24"/>
        </w:rPr>
        <w:t>bias</w:t>
      </w:r>
      <w:r w:rsidR="00EA4D76" w:rsidRPr="00E150F9">
        <w:rPr>
          <w:rFonts w:ascii="Book Antiqua" w:hAnsi="Book Antiqua"/>
          <w:sz w:val="24"/>
          <w:szCs w:val="24"/>
        </w:rPr>
        <w:t xml:space="preserve"> is that our </w:t>
      </w:r>
      <w:r w:rsidR="00944305" w:rsidRPr="00E150F9">
        <w:rPr>
          <w:rFonts w:ascii="Book Antiqua" w:hAnsi="Book Antiqua"/>
          <w:sz w:val="24"/>
          <w:szCs w:val="24"/>
        </w:rPr>
        <w:t>subjects were</w:t>
      </w:r>
      <w:r w:rsidR="00EA4D76" w:rsidRPr="00E150F9">
        <w:rPr>
          <w:rFonts w:ascii="Book Antiqua" w:hAnsi="Book Antiqua"/>
          <w:sz w:val="24"/>
          <w:szCs w:val="24"/>
        </w:rPr>
        <w:t xml:space="preserve"> already diagnosed as suffering from biliary colic</w:t>
      </w:r>
      <w:r w:rsidR="00944305" w:rsidRPr="00E150F9">
        <w:rPr>
          <w:rFonts w:ascii="Book Antiqua" w:hAnsi="Book Antiqua"/>
          <w:sz w:val="24"/>
          <w:szCs w:val="24"/>
        </w:rPr>
        <w:t>.</w:t>
      </w:r>
      <w:r w:rsidR="0090766C">
        <w:rPr>
          <w:rFonts w:ascii="Book Antiqua" w:hAnsi="Book Antiqua"/>
          <w:sz w:val="24"/>
          <w:szCs w:val="24"/>
        </w:rPr>
        <w:t xml:space="preserve"> </w:t>
      </w:r>
      <w:r w:rsidR="00944305" w:rsidRPr="00E150F9">
        <w:rPr>
          <w:rFonts w:ascii="Book Antiqua" w:hAnsi="Book Antiqua"/>
          <w:sz w:val="24"/>
          <w:szCs w:val="24"/>
        </w:rPr>
        <w:t>It remains to be tested</w:t>
      </w:r>
      <w:r w:rsidR="006E11F4" w:rsidRPr="00E150F9">
        <w:rPr>
          <w:rFonts w:ascii="Book Antiqua" w:hAnsi="Book Antiqua"/>
          <w:sz w:val="24"/>
          <w:szCs w:val="24"/>
        </w:rPr>
        <w:t>, therefore</w:t>
      </w:r>
      <w:r w:rsidR="00C02405" w:rsidRPr="00E150F9">
        <w:rPr>
          <w:rFonts w:ascii="Book Antiqua" w:hAnsi="Book Antiqua"/>
          <w:sz w:val="24"/>
          <w:szCs w:val="24"/>
        </w:rPr>
        <w:t>, whether</w:t>
      </w:r>
      <w:r w:rsidR="00944305" w:rsidRPr="00E150F9">
        <w:rPr>
          <w:rFonts w:ascii="Book Antiqua" w:hAnsi="Book Antiqua"/>
          <w:sz w:val="24"/>
          <w:szCs w:val="24"/>
        </w:rPr>
        <w:t xml:space="preserve"> the characteristic “biliary colic” </w:t>
      </w:r>
      <w:r w:rsidR="00EA4D76" w:rsidRPr="00E150F9">
        <w:rPr>
          <w:rFonts w:ascii="Book Antiqua" w:hAnsi="Book Antiqua"/>
          <w:sz w:val="24"/>
          <w:szCs w:val="24"/>
        </w:rPr>
        <w:t>pattern will be useful in the more real life scenario</w:t>
      </w:r>
      <w:r w:rsidR="00857DFB" w:rsidRPr="00E150F9">
        <w:rPr>
          <w:rFonts w:ascii="Book Antiqua" w:hAnsi="Book Antiqua"/>
          <w:sz w:val="24"/>
          <w:szCs w:val="24"/>
        </w:rPr>
        <w:t xml:space="preserve"> of a patient presenting to the ED with abdominal pains.</w:t>
      </w:r>
      <w:r w:rsidR="0053103F" w:rsidRPr="00E150F9">
        <w:rPr>
          <w:rFonts w:ascii="Book Antiqua" w:hAnsi="Book Antiqua"/>
          <w:sz w:val="24"/>
          <w:szCs w:val="24"/>
        </w:rPr>
        <w:t xml:space="preserve"> </w:t>
      </w:r>
      <w:r w:rsidR="009E7814" w:rsidRPr="00E150F9">
        <w:rPr>
          <w:rFonts w:ascii="Book Antiqua" w:hAnsi="Book Antiqua"/>
          <w:sz w:val="24"/>
          <w:szCs w:val="24"/>
        </w:rPr>
        <w:t>W</w:t>
      </w:r>
      <w:r w:rsidR="00857DFB" w:rsidRPr="00E150F9">
        <w:rPr>
          <w:rFonts w:ascii="Book Antiqua" w:hAnsi="Book Antiqua"/>
          <w:sz w:val="24"/>
          <w:szCs w:val="24"/>
        </w:rPr>
        <w:t xml:space="preserve">e </w:t>
      </w:r>
      <w:r w:rsidR="009E7814" w:rsidRPr="00E150F9">
        <w:rPr>
          <w:rFonts w:ascii="Book Antiqua" w:hAnsi="Book Antiqua"/>
          <w:sz w:val="24"/>
          <w:szCs w:val="24"/>
        </w:rPr>
        <w:t xml:space="preserve">hope to </w:t>
      </w:r>
      <w:r w:rsidR="00857DFB" w:rsidRPr="00E150F9">
        <w:rPr>
          <w:rFonts w:ascii="Book Antiqua" w:hAnsi="Book Antiqua"/>
          <w:sz w:val="24"/>
          <w:szCs w:val="24"/>
        </w:rPr>
        <w:t xml:space="preserve">be able to resolve this </w:t>
      </w:r>
      <w:r w:rsidR="009E7814" w:rsidRPr="00E150F9">
        <w:rPr>
          <w:rFonts w:ascii="Book Antiqua" w:hAnsi="Book Antiqua"/>
          <w:sz w:val="24"/>
          <w:szCs w:val="24"/>
        </w:rPr>
        <w:t xml:space="preserve">question </w:t>
      </w:r>
      <w:r w:rsidR="008122D7" w:rsidRPr="00E150F9">
        <w:rPr>
          <w:rFonts w:ascii="Book Antiqua" w:hAnsi="Book Antiqua"/>
          <w:sz w:val="24"/>
          <w:szCs w:val="24"/>
        </w:rPr>
        <w:t>i</w:t>
      </w:r>
      <w:r w:rsidR="00CD0002" w:rsidRPr="00E150F9">
        <w:rPr>
          <w:rFonts w:ascii="Book Antiqua" w:hAnsi="Book Antiqua"/>
          <w:sz w:val="24"/>
          <w:szCs w:val="24"/>
        </w:rPr>
        <w:t>n</w:t>
      </w:r>
      <w:r w:rsidR="008122D7" w:rsidRPr="00E150F9">
        <w:rPr>
          <w:rFonts w:ascii="Book Antiqua" w:hAnsi="Book Antiqua"/>
          <w:sz w:val="24"/>
          <w:szCs w:val="24"/>
        </w:rPr>
        <w:t xml:space="preserve"> </w:t>
      </w:r>
      <w:r w:rsidR="00857DFB" w:rsidRPr="00E150F9">
        <w:rPr>
          <w:rFonts w:ascii="Book Antiqua" w:hAnsi="Book Antiqua"/>
          <w:sz w:val="24"/>
          <w:szCs w:val="24"/>
        </w:rPr>
        <w:t xml:space="preserve">a </w:t>
      </w:r>
      <w:r w:rsidR="00CD0002" w:rsidRPr="00E150F9">
        <w:rPr>
          <w:rFonts w:ascii="Book Antiqua" w:hAnsi="Book Antiqua"/>
          <w:sz w:val="24"/>
          <w:szCs w:val="24"/>
        </w:rPr>
        <w:t>prospective study, all</w:t>
      </w:r>
      <w:r w:rsidR="00954191" w:rsidRPr="00E150F9">
        <w:rPr>
          <w:rFonts w:ascii="Book Antiqua" w:hAnsi="Book Antiqua"/>
          <w:sz w:val="24"/>
          <w:szCs w:val="24"/>
        </w:rPr>
        <w:t xml:space="preserve"> patients presenting with </w:t>
      </w:r>
      <w:r w:rsidR="008122D7" w:rsidRPr="00E150F9">
        <w:rPr>
          <w:rFonts w:ascii="Book Antiqua" w:hAnsi="Book Antiqua"/>
          <w:sz w:val="24"/>
          <w:szCs w:val="24"/>
        </w:rPr>
        <w:t>abdominal pain</w:t>
      </w:r>
      <w:r w:rsidR="009E7814" w:rsidRPr="00E150F9">
        <w:rPr>
          <w:rFonts w:ascii="Book Antiqua" w:hAnsi="Book Antiqua"/>
          <w:sz w:val="24"/>
          <w:szCs w:val="24"/>
        </w:rPr>
        <w:t xml:space="preserve"> will </w:t>
      </w:r>
      <w:r w:rsidR="00C02405" w:rsidRPr="00E150F9">
        <w:rPr>
          <w:rFonts w:ascii="Book Antiqua" w:hAnsi="Book Antiqua"/>
          <w:sz w:val="24"/>
          <w:szCs w:val="24"/>
        </w:rPr>
        <w:t>undergo serial</w:t>
      </w:r>
      <w:r w:rsidR="009E7814" w:rsidRPr="00E150F9">
        <w:rPr>
          <w:rFonts w:ascii="Book Antiqua" w:hAnsi="Book Antiqua"/>
          <w:sz w:val="24"/>
          <w:szCs w:val="24"/>
        </w:rPr>
        <w:t xml:space="preserve"> liver enzyme measurement at protocol-defined intervals, along with a precise history of the time of onset of the abdominal pain. </w:t>
      </w:r>
      <w:r w:rsidR="003E2FC8" w:rsidRPr="00E150F9">
        <w:rPr>
          <w:rFonts w:ascii="Book Antiqua" w:hAnsi="Book Antiqua"/>
          <w:sz w:val="24"/>
          <w:szCs w:val="24"/>
        </w:rPr>
        <w:t>Finally, although we were careful to exclude cases of cholecystitis, it must still be acknowledged that aminotransferase elevation occurs in active gallbladder inflammation, usually associated with fever and leukocytosis (both absent in our 100 cases)</w:t>
      </w:r>
      <w:r w:rsidR="008E7383" w:rsidRPr="00E150F9">
        <w:rPr>
          <w:rFonts w:ascii="Book Antiqua" w:hAnsi="Book Antiqua"/>
          <w:sz w:val="24"/>
          <w:szCs w:val="24"/>
        </w:rPr>
        <w:t xml:space="preserve"> and of slower resolution </w:t>
      </w:r>
      <w:r w:rsidR="00C02405" w:rsidRPr="00E150F9">
        <w:rPr>
          <w:rFonts w:ascii="Book Antiqua" w:hAnsi="Book Antiqua"/>
          <w:sz w:val="24"/>
          <w:szCs w:val="24"/>
        </w:rPr>
        <w:t>than seen</w:t>
      </w:r>
      <w:r w:rsidR="008E7383" w:rsidRPr="00E150F9">
        <w:rPr>
          <w:rFonts w:ascii="Book Antiqua" w:hAnsi="Book Antiqua"/>
          <w:sz w:val="24"/>
          <w:szCs w:val="24"/>
        </w:rPr>
        <w:t xml:space="preserve"> in our cases. In gallbladder inflammation,</w:t>
      </w:r>
      <w:r w:rsidR="003E2FC8" w:rsidRPr="00E150F9">
        <w:rPr>
          <w:rFonts w:ascii="Book Antiqua" w:hAnsi="Book Antiqua"/>
          <w:sz w:val="24"/>
          <w:szCs w:val="24"/>
        </w:rPr>
        <w:t xml:space="preserve"> the mechanism</w:t>
      </w:r>
      <w:r w:rsidR="008E7383" w:rsidRPr="00E150F9">
        <w:rPr>
          <w:rFonts w:ascii="Book Antiqua" w:hAnsi="Book Antiqua"/>
          <w:sz w:val="24"/>
          <w:szCs w:val="24"/>
        </w:rPr>
        <w:t xml:space="preserve"> of aminotransferase rise</w:t>
      </w:r>
      <w:r w:rsidR="003E2FC8" w:rsidRPr="00E150F9">
        <w:rPr>
          <w:rFonts w:ascii="Book Antiqua" w:hAnsi="Book Antiqua"/>
          <w:sz w:val="24"/>
          <w:szCs w:val="24"/>
        </w:rPr>
        <w:t xml:space="preserve"> is </w:t>
      </w:r>
      <w:r w:rsidR="008E7383" w:rsidRPr="00E150F9">
        <w:rPr>
          <w:rFonts w:ascii="Book Antiqua" w:hAnsi="Book Antiqua"/>
          <w:sz w:val="24"/>
          <w:szCs w:val="24"/>
        </w:rPr>
        <w:t xml:space="preserve">usually </w:t>
      </w:r>
      <w:r w:rsidR="003E2FC8" w:rsidRPr="00E150F9">
        <w:rPr>
          <w:rFonts w:ascii="Book Antiqua" w:hAnsi="Book Antiqua"/>
          <w:sz w:val="24"/>
          <w:szCs w:val="24"/>
        </w:rPr>
        <w:t xml:space="preserve">attributed to cytokine release and other mediators of the Systemic Inflammatory Response </w:t>
      </w:r>
      <w:r w:rsidR="00C02405" w:rsidRPr="00E150F9">
        <w:rPr>
          <w:rFonts w:ascii="Book Antiqua" w:hAnsi="Book Antiqua"/>
          <w:sz w:val="24"/>
          <w:szCs w:val="24"/>
        </w:rPr>
        <w:t>Syndrome</w:t>
      </w:r>
      <w:r w:rsidR="00C02405" w:rsidRPr="00E150F9">
        <w:rPr>
          <w:rFonts w:ascii="Book Antiqua" w:hAnsi="Book Antiqua"/>
          <w:sz w:val="24"/>
          <w:szCs w:val="24"/>
          <w:vertAlign w:val="superscript"/>
        </w:rPr>
        <w:t>[</w:t>
      </w:r>
      <w:r w:rsidR="0091184A" w:rsidRPr="00E150F9">
        <w:rPr>
          <w:rFonts w:ascii="Book Antiqua" w:hAnsi="Book Antiqua"/>
          <w:sz w:val="24"/>
          <w:szCs w:val="24"/>
          <w:vertAlign w:val="superscript"/>
        </w:rPr>
        <w:t>2</w:t>
      </w:r>
      <w:r w:rsidR="001C239B" w:rsidRPr="00E150F9">
        <w:rPr>
          <w:rFonts w:ascii="Book Antiqua" w:hAnsi="Book Antiqua"/>
          <w:sz w:val="24"/>
          <w:szCs w:val="24"/>
          <w:vertAlign w:val="superscript"/>
        </w:rPr>
        <w:t>7</w:t>
      </w:r>
      <w:r w:rsidR="0034608B" w:rsidRPr="00E150F9">
        <w:rPr>
          <w:rFonts w:ascii="Book Antiqua" w:hAnsi="Book Antiqua"/>
          <w:sz w:val="24"/>
          <w:szCs w:val="24"/>
          <w:vertAlign w:val="superscript"/>
        </w:rPr>
        <w:t>]</w:t>
      </w:r>
      <w:r w:rsidR="003E2FC8" w:rsidRPr="00E150F9">
        <w:rPr>
          <w:rFonts w:ascii="Book Antiqua" w:hAnsi="Book Antiqua"/>
          <w:sz w:val="24"/>
          <w:szCs w:val="24"/>
        </w:rPr>
        <w:t>.</w:t>
      </w:r>
    </w:p>
    <w:p w:rsidR="00B26549" w:rsidRPr="00E150F9" w:rsidRDefault="00B26549" w:rsidP="00E150F9">
      <w:pPr>
        <w:widowControl w:val="0"/>
        <w:autoSpaceDE w:val="0"/>
        <w:autoSpaceDN w:val="0"/>
        <w:bidi w:val="0"/>
        <w:adjustRightInd w:val="0"/>
        <w:spacing w:after="0" w:line="360" w:lineRule="auto"/>
        <w:jc w:val="both"/>
        <w:rPr>
          <w:rFonts w:ascii="Book Antiqua" w:hAnsi="Book Antiqua" w:cs="Times New Roman"/>
          <w:sz w:val="24"/>
          <w:szCs w:val="24"/>
          <w:lang w:eastAsia="zh-CN" w:bidi="ar-SA"/>
        </w:rPr>
      </w:pPr>
    </w:p>
    <w:p w:rsidR="009E7814" w:rsidRPr="00EF0BC9" w:rsidRDefault="009E7814" w:rsidP="00E150F9">
      <w:pPr>
        <w:bidi w:val="0"/>
        <w:spacing w:after="0" w:line="360" w:lineRule="auto"/>
        <w:jc w:val="both"/>
        <w:rPr>
          <w:rFonts w:ascii="Book Antiqua" w:hAnsi="Book Antiqua"/>
          <w:i/>
          <w:sz w:val="24"/>
          <w:szCs w:val="24"/>
          <w:lang w:eastAsia="zh-CN"/>
        </w:rPr>
      </w:pPr>
      <w:r w:rsidRPr="00EF0BC9">
        <w:rPr>
          <w:rFonts w:ascii="Book Antiqua" w:hAnsi="Book Antiqua"/>
          <w:b/>
          <w:bCs/>
          <w:i/>
          <w:sz w:val="24"/>
          <w:szCs w:val="24"/>
        </w:rPr>
        <w:t xml:space="preserve">Conclusions and </w:t>
      </w:r>
      <w:r w:rsidR="00EF0BC9" w:rsidRPr="00EF0BC9">
        <w:rPr>
          <w:rFonts w:ascii="Book Antiqua" w:hAnsi="Book Antiqua"/>
          <w:b/>
          <w:bCs/>
          <w:i/>
          <w:sz w:val="24"/>
          <w:szCs w:val="24"/>
        </w:rPr>
        <w:t>practical impl</w:t>
      </w:r>
      <w:r w:rsidRPr="00EF0BC9">
        <w:rPr>
          <w:rFonts w:ascii="Book Antiqua" w:hAnsi="Book Antiqua"/>
          <w:b/>
          <w:bCs/>
          <w:i/>
          <w:sz w:val="24"/>
          <w:szCs w:val="24"/>
        </w:rPr>
        <w:t>ications</w:t>
      </w:r>
    </w:p>
    <w:p w:rsidR="004C085B" w:rsidRPr="00E150F9" w:rsidRDefault="009E7814" w:rsidP="00E150F9">
      <w:pPr>
        <w:autoSpaceDE w:val="0"/>
        <w:autoSpaceDN w:val="0"/>
        <w:bidi w:val="0"/>
        <w:adjustRightInd w:val="0"/>
        <w:spacing w:after="0" w:line="360" w:lineRule="auto"/>
        <w:jc w:val="both"/>
        <w:rPr>
          <w:rFonts w:ascii="Book Antiqua" w:hAnsi="Book Antiqua"/>
          <w:sz w:val="24"/>
          <w:szCs w:val="24"/>
        </w:rPr>
      </w:pPr>
      <w:r w:rsidRPr="00E150F9">
        <w:rPr>
          <w:rFonts w:ascii="Book Antiqua" w:hAnsi="Book Antiqua"/>
          <w:sz w:val="24"/>
          <w:szCs w:val="24"/>
        </w:rPr>
        <w:t xml:space="preserve">Based on </w:t>
      </w:r>
      <w:r w:rsidR="00610161" w:rsidRPr="00E150F9">
        <w:rPr>
          <w:rFonts w:ascii="Book Antiqua" w:hAnsi="Book Antiqua"/>
          <w:sz w:val="24"/>
          <w:szCs w:val="24"/>
        </w:rPr>
        <w:t xml:space="preserve">a </w:t>
      </w:r>
      <w:r w:rsidRPr="00E150F9">
        <w:rPr>
          <w:rFonts w:ascii="Book Antiqua" w:hAnsi="Book Antiqua"/>
          <w:sz w:val="24"/>
          <w:szCs w:val="24"/>
        </w:rPr>
        <w:t xml:space="preserve">retrospective </w:t>
      </w:r>
      <w:r w:rsidR="00610161" w:rsidRPr="00E150F9">
        <w:rPr>
          <w:rFonts w:ascii="Book Antiqua" w:hAnsi="Book Antiqua"/>
          <w:sz w:val="24"/>
          <w:szCs w:val="24"/>
        </w:rPr>
        <w:t xml:space="preserve">statistical analysis of </w:t>
      </w:r>
      <w:r w:rsidR="00837901" w:rsidRPr="00E150F9">
        <w:rPr>
          <w:rFonts w:ascii="Book Antiqua" w:hAnsi="Book Antiqua"/>
          <w:sz w:val="24"/>
          <w:szCs w:val="24"/>
        </w:rPr>
        <w:t>100</w:t>
      </w:r>
      <w:r w:rsidR="00610161" w:rsidRPr="00E150F9">
        <w:rPr>
          <w:rFonts w:ascii="Book Antiqua" w:hAnsi="Book Antiqua"/>
          <w:sz w:val="24"/>
          <w:szCs w:val="24"/>
        </w:rPr>
        <w:t xml:space="preserve"> patient</w:t>
      </w:r>
      <w:r w:rsidR="00165240" w:rsidRPr="00E150F9">
        <w:rPr>
          <w:rFonts w:ascii="Book Antiqua" w:hAnsi="Book Antiqua"/>
          <w:sz w:val="24"/>
          <w:szCs w:val="24"/>
        </w:rPr>
        <w:t>s who were diagnosed</w:t>
      </w:r>
      <w:r w:rsidRPr="00E150F9">
        <w:rPr>
          <w:rFonts w:ascii="Book Antiqua" w:hAnsi="Book Antiqua"/>
          <w:sz w:val="24"/>
          <w:szCs w:val="24"/>
        </w:rPr>
        <w:t xml:space="preserve"> as having biliary colic - which is defined as upper abdominal pain due to passage of a gallstone through the cystic duct or CBD</w:t>
      </w:r>
      <w:r w:rsidR="00C02405" w:rsidRPr="00E150F9">
        <w:rPr>
          <w:rFonts w:ascii="Book Antiqua" w:hAnsi="Book Antiqua"/>
          <w:sz w:val="24"/>
          <w:szCs w:val="24"/>
        </w:rPr>
        <w:t>, we</w:t>
      </w:r>
      <w:r w:rsidRPr="00E150F9">
        <w:rPr>
          <w:rFonts w:ascii="Book Antiqua" w:hAnsi="Book Antiqua"/>
          <w:sz w:val="24"/>
          <w:szCs w:val="24"/>
        </w:rPr>
        <w:t xml:space="preserve"> found that a</w:t>
      </w:r>
      <w:r w:rsidR="00610161" w:rsidRPr="00E150F9">
        <w:rPr>
          <w:rFonts w:ascii="Book Antiqua" w:hAnsi="Book Antiqua"/>
          <w:sz w:val="24"/>
          <w:szCs w:val="24"/>
        </w:rPr>
        <w:t xml:space="preserve"> sharp, </w:t>
      </w:r>
      <w:r w:rsidR="00C02405" w:rsidRPr="00E150F9">
        <w:rPr>
          <w:rFonts w:ascii="Book Antiqua" w:hAnsi="Book Antiqua"/>
          <w:sz w:val="24"/>
          <w:szCs w:val="24"/>
        </w:rPr>
        <w:t>short term</w:t>
      </w:r>
      <w:r w:rsidR="00610161" w:rsidRPr="00E150F9">
        <w:rPr>
          <w:rFonts w:ascii="Book Antiqua" w:hAnsi="Book Antiqua"/>
          <w:sz w:val="24"/>
          <w:szCs w:val="24"/>
        </w:rPr>
        <w:t xml:space="preserve"> rise and fall of ALT an</w:t>
      </w:r>
      <w:r w:rsidR="00837901" w:rsidRPr="00E150F9">
        <w:rPr>
          <w:rFonts w:ascii="Book Antiqua" w:hAnsi="Book Antiqua"/>
          <w:sz w:val="24"/>
          <w:szCs w:val="24"/>
        </w:rPr>
        <w:t>d</w:t>
      </w:r>
      <w:r w:rsidR="00610161" w:rsidRPr="00E150F9">
        <w:rPr>
          <w:rFonts w:ascii="Book Antiqua" w:hAnsi="Book Antiqua"/>
          <w:sz w:val="24"/>
          <w:szCs w:val="24"/>
        </w:rPr>
        <w:t xml:space="preserve"> </w:t>
      </w:r>
      <w:r w:rsidR="00F02BAE" w:rsidRPr="00E150F9">
        <w:rPr>
          <w:rFonts w:ascii="Book Antiqua" w:hAnsi="Book Antiqua"/>
          <w:sz w:val="24"/>
          <w:szCs w:val="24"/>
        </w:rPr>
        <w:t>AST,</w:t>
      </w:r>
      <w:r w:rsidR="00610161" w:rsidRPr="00E150F9">
        <w:rPr>
          <w:rFonts w:ascii="Book Antiqua" w:hAnsi="Book Antiqua"/>
          <w:sz w:val="24"/>
          <w:szCs w:val="24"/>
        </w:rPr>
        <w:t xml:space="preserve"> typical</w:t>
      </w:r>
      <w:r w:rsidRPr="00E150F9">
        <w:rPr>
          <w:rFonts w:ascii="Book Antiqua" w:hAnsi="Book Antiqua"/>
          <w:sz w:val="24"/>
          <w:szCs w:val="24"/>
        </w:rPr>
        <w:t xml:space="preserve">ly thought to be </w:t>
      </w:r>
      <w:r w:rsidR="00C02405" w:rsidRPr="00E150F9">
        <w:rPr>
          <w:rFonts w:ascii="Book Antiqua" w:hAnsi="Book Antiqua"/>
          <w:sz w:val="24"/>
          <w:szCs w:val="24"/>
        </w:rPr>
        <w:lastRenderedPageBreak/>
        <w:t>indicative of</w:t>
      </w:r>
      <w:r w:rsidRPr="00E150F9">
        <w:rPr>
          <w:rFonts w:ascii="Book Antiqua" w:hAnsi="Book Antiqua"/>
          <w:sz w:val="24"/>
          <w:szCs w:val="24"/>
        </w:rPr>
        <w:t xml:space="preserve"> ischemic hepatic injury</w:t>
      </w:r>
      <w:r w:rsidR="00610161" w:rsidRPr="00E150F9">
        <w:rPr>
          <w:rFonts w:ascii="Book Antiqua" w:hAnsi="Book Antiqua"/>
          <w:sz w:val="24"/>
          <w:szCs w:val="24"/>
        </w:rPr>
        <w:t xml:space="preserve"> and </w:t>
      </w:r>
      <w:r w:rsidR="008122D7" w:rsidRPr="00E150F9">
        <w:rPr>
          <w:rFonts w:ascii="Book Antiqua" w:hAnsi="Book Antiqua"/>
          <w:sz w:val="24"/>
          <w:szCs w:val="24"/>
        </w:rPr>
        <w:t>a</w:t>
      </w:r>
      <w:r w:rsidR="00610161" w:rsidRPr="00E150F9">
        <w:rPr>
          <w:rFonts w:ascii="Book Antiqua" w:hAnsi="Book Antiqua"/>
          <w:sz w:val="24"/>
          <w:szCs w:val="24"/>
        </w:rPr>
        <w:t>cetaminophen intoxication</w:t>
      </w:r>
      <w:r w:rsidR="00C02405" w:rsidRPr="00E150F9">
        <w:rPr>
          <w:rFonts w:ascii="Book Antiqua" w:hAnsi="Book Antiqua"/>
          <w:sz w:val="24"/>
          <w:szCs w:val="24"/>
        </w:rPr>
        <w:t>, is</w:t>
      </w:r>
      <w:r w:rsidR="00610161" w:rsidRPr="00E150F9">
        <w:rPr>
          <w:rFonts w:ascii="Book Antiqua" w:hAnsi="Book Antiqua"/>
          <w:sz w:val="24"/>
          <w:szCs w:val="24"/>
        </w:rPr>
        <w:t xml:space="preserve"> also typical of biliary colic</w:t>
      </w:r>
      <w:r w:rsidRPr="00E150F9">
        <w:rPr>
          <w:rFonts w:ascii="Book Antiqua" w:hAnsi="Book Antiqua"/>
          <w:sz w:val="24"/>
          <w:szCs w:val="24"/>
        </w:rPr>
        <w:t xml:space="preserve">. </w:t>
      </w:r>
      <w:r w:rsidR="00165240" w:rsidRPr="00E150F9">
        <w:rPr>
          <w:rFonts w:ascii="Book Antiqua" w:hAnsi="Book Antiqua"/>
          <w:sz w:val="24"/>
          <w:szCs w:val="24"/>
        </w:rPr>
        <w:t>W</w:t>
      </w:r>
      <w:r w:rsidRPr="00E150F9">
        <w:rPr>
          <w:rFonts w:ascii="Book Antiqua" w:hAnsi="Book Antiqua"/>
          <w:sz w:val="24"/>
          <w:szCs w:val="24"/>
        </w:rPr>
        <w:t xml:space="preserve">hereas </w:t>
      </w:r>
      <w:r w:rsidR="002C0798" w:rsidRPr="00E150F9">
        <w:rPr>
          <w:rFonts w:ascii="Book Antiqua" w:hAnsi="Book Antiqua"/>
          <w:sz w:val="24"/>
          <w:szCs w:val="24"/>
        </w:rPr>
        <w:t>the current</w:t>
      </w:r>
      <w:r w:rsidR="0090766C">
        <w:rPr>
          <w:rFonts w:ascii="Book Antiqua" w:hAnsi="Book Antiqua"/>
          <w:sz w:val="24"/>
          <w:szCs w:val="24"/>
        </w:rPr>
        <w:t xml:space="preserve"> </w:t>
      </w:r>
      <w:r w:rsidR="00610161" w:rsidRPr="00E150F9">
        <w:rPr>
          <w:rFonts w:ascii="Book Antiqua" w:hAnsi="Book Antiqua"/>
          <w:sz w:val="24"/>
          <w:szCs w:val="24"/>
        </w:rPr>
        <w:t xml:space="preserve">observations are </w:t>
      </w:r>
      <w:r w:rsidRPr="00E150F9">
        <w:rPr>
          <w:rFonts w:ascii="Book Antiqua" w:hAnsi="Book Antiqua"/>
          <w:sz w:val="24"/>
          <w:szCs w:val="24"/>
        </w:rPr>
        <w:t xml:space="preserve">not entirely novel, </w:t>
      </w:r>
      <w:r w:rsidR="00364216" w:rsidRPr="00E150F9">
        <w:rPr>
          <w:rFonts w:ascii="Book Antiqua" w:hAnsi="Book Antiqua"/>
          <w:sz w:val="24"/>
          <w:szCs w:val="24"/>
        </w:rPr>
        <w:t xml:space="preserve">they are worth emphasizing </w:t>
      </w:r>
      <w:r w:rsidR="002C0798" w:rsidRPr="00E150F9">
        <w:rPr>
          <w:rFonts w:ascii="Book Antiqua" w:hAnsi="Book Antiqua"/>
          <w:sz w:val="24"/>
          <w:szCs w:val="24"/>
        </w:rPr>
        <w:t xml:space="preserve">and brining to general attention </w:t>
      </w:r>
      <w:r w:rsidR="00364216" w:rsidRPr="00E150F9">
        <w:rPr>
          <w:rFonts w:ascii="Book Antiqua" w:hAnsi="Book Antiqua"/>
          <w:sz w:val="24"/>
          <w:szCs w:val="24"/>
        </w:rPr>
        <w:t>as they do not appear to be widely appreciated. Thus</w:t>
      </w:r>
      <w:r w:rsidR="00610161" w:rsidRPr="00E150F9">
        <w:rPr>
          <w:rFonts w:ascii="Book Antiqua" w:hAnsi="Book Antiqua"/>
          <w:sz w:val="24"/>
          <w:szCs w:val="24"/>
        </w:rPr>
        <w:t>,</w:t>
      </w:r>
      <w:r w:rsidR="00364216" w:rsidRPr="00E150F9">
        <w:rPr>
          <w:rFonts w:ascii="Book Antiqua" w:hAnsi="Book Antiqua"/>
          <w:sz w:val="24"/>
          <w:szCs w:val="24"/>
        </w:rPr>
        <w:t xml:space="preserve"> </w:t>
      </w:r>
      <w:r w:rsidR="00610161" w:rsidRPr="00E150F9">
        <w:rPr>
          <w:rFonts w:ascii="Book Antiqua" w:hAnsi="Book Antiqua"/>
          <w:sz w:val="24"/>
          <w:szCs w:val="24"/>
        </w:rPr>
        <w:t xml:space="preserve">in the ED, </w:t>
      </w:r>
      <w:r w:rsidR="00C02405" w:rsidRPr="00E150F9">
        <w:rPr>
          <w:rFonts w:ascii="Book Antiqua" w:hAnsi="Book Antiqua"/>
          <w:sz w:val="24"/>
          <w:szCs w:val="24"/>
        </w:rPr>
        <w:t>when a</w:t>
      </w:r>
      <w:r w:rsidR="00610161" w:rsidRPr="00E150F9">
        <w:rPr>
          <w:rFonts w:ascii="Book Antiqua" w:hAnsi="Book Antiqua"/>
          <w:sz w:val="24"/>
          <w:szCs w:val="24"/>
        </w:rPr>
        <w:t xml:space="preserve"> patient </w:t>
      </w:r>
      <w:r w:rsidR="00364216" w:rsidRPr="00E150F9">
        <w:rPr>
          <w:rFonts w:ascii="Book Antiqua" w:hAnsi="Book Antiqua"/>
          <w:sz w:val="24"/>
          <w:szCs w:val="24"/>
        </w:rPr>
        <w:t xml:space="preserve">presents </w:t>
      </w:r>
      <w:r w:rsidR="00610161" w:rsidRPr="00E150F9">
        <w:rPr>
          <w:rFonts w:ascii="Book Antiqua" w:hAnsi="Book Antiqua"/>
          <w:sz w:val="24"/>
          <w:szCs w:val="24"/>
        </w:rPr>
        <w:t xml:space="preserve">with </w:t>
      </w:r>
      <w:r w:rsidR="00364216" w:rsidRPr="00E150F9">
        <w:rPr>
          <w:rFonts w:ascii="Book Antiqua" w:hAnsi="Book Antiqua"/>
          <w:sz w:val="24"/>
          <w:szCs w:val="24"/>
        </w:rPr>
        <w:t xml:space="preserve">an </w:t>
      </w:r>
      <w:r w:rsidR="00610161" w:rsidRPr="00E150F9">
        <w:rPr>
          <w:rFonts w:ascii="Book Antiqua" w:hAnsi="Book Antiqua"/>
          <w:sz w:val="24"/>
          <w:szCs w:val="24"/>
        </w:rPr>
        <w:t xml:space="preserve">appropriate history and physical exam, </w:t>
      </w:r>
      <w:r w:rsidR="00221752" w:rsidRPr="00E150F9">
        <w:rPr>
          <w:rFonts w:ascii="Book Antiqua" w:hAnsi="Book Antiqua"/>
          <w:sz w:val="24"/>
          <w:szCs w:val="24"/>
        </w:rPr>
        <w:t xml:space="preserve">we recommend </w:t>
      </w:r>
      <w:r w:rsidR="00610161" w:rsidRPr="00E150F9">
        <w:rPr>
          <w:rFonts w:ascii="Book Antiqua" w:hAnsi="Book Antiqua"/>
          <w:sz w:val="24"/>
          <w:szCs w:val="24"/>
        </w:rPr>
        <w:t>adding liver enzymes to the list of blood tests already ordered</w:t>
      </w:r>
      <w:r w:rsidR="00221752" w:rsidRPr="00E150F9">
        <w:rPr>
          <w:rFonts w:ascii="Book Antiqua" w:hAnsi="Book Antiqua"/>
          <w:sz w:val="24"/>
          <w:szCs w:val="24"/>
        </w:rPr>
        <w:t xml:space="preserve">. If </w:t>
      </w:r>
      <w:r w:rsidR="00F02BAE" w:rsidRPr="00E150F9">
        <w:rPr>
          <w:rFonts w:ascii="Book Antiqua" w:hAnsi="Book Antiqua"/>
          <w:sz w:val="24"/>
          <w:szCs w:val="24"/>
        </w:rPr>
        <w:t xml:space="preserve">liver enzymes are </w:t>
      </w:r>
      <w:r w:rsidR="00221752" w:rsidRPr="00E150F9">
        <w:rPr>
          <w:rFonts w:ascii="Book Antiqua" w:hAnsi="Book Antiqua"/>
          <w:sz w:val="24"/>
          <w:szCs w:val="24"/>
        </w:rPr>
        <w:t>found to be elevated, we recommend</w:t>
      </w:r>
      <w:r w:rsidR="00F02BAE" w:rsidRPr="00E150F9">
        <w:rPr>
          <w:rFonts w:ascii="Book Antiqua" w:hAnsi="Book Antiqua"/>
          <w:sz w:val="24"/>
          <w:szCs w:val="24"/>
        </w:rPr>
        <w:t xml:space="preserve"> </w:t>
      </w:r>
      <w:r w:rsidR="00221752" w:rsidRPr="00E150F9">
        <w:rPr>
          <w:rFonts w:ascii="Book Antiqua" w:hAnsi="Book Antiqua"/>
          <w:sz w:val="24"/>
          <w:szCs w:val="24"/>
        </w:rPr>
        <w:t xml:space="preserve">repeating </w:t>
      </w:r>
      <w:r w:rsidR="00F02BAE" w:rsidRPr="00E150F9">
        <w:rPr>
          <w:rFonts w:ascii="Book Antiqua" w:hAnsi="Book Antiqua"/>
          <w:sz w:val="24"/>
          <w:szCs w:val="24"/>
        </w:rPr>
        <w:t>these tests</w:t>
      </w:r>
      <w:r w:rsidR="00221752" w:rsidRPr="00E150F9">
        <w:rPr>
          <w:rFonts w:ascii="Book Antiqua" w:hAnsi="Book Antiqua"/>
          <w:sz w:val="24"/>
          <w:szCs w:val="24"/>
        </w:rPr>
        <w:t xml:space="preserve"> twice or</w:t>
      </w:r>
      <w:r w:rsidR="00F02BAE" w:rsidRPr="00E150F9">
        <w:rPr>
          <w:rFonts w:ascii="Book Antiqua" w:hAnsi="Book Antiqua"/>
          <w:sz w:val="24"/>
          <w:szCs w:val="24"/>
        </w:rPr>
        <w:t xml:space="preserve"> thrice</w:t>
      </w:r>
      <w:r w:rsidR="00364216" w:rsidRPr="00E150F9">
        <w:rPr>
          <w:rFonts w:ascii="Book Antiqua" w:hAnsi="Book Antiqua"/>
          <w:sz w:val="24"/>
          <w:szCs w:val="24"/>
        </w:rPr>
        <w:t xml:space="preserve"> at intervals over the next 24 h</w:t>
      </w:r>
      <w:r w:rsidR="00F02BAE" w:rsidRPr="00E150F9">
        <w:rPr>
          <w:rFonts w:ascii="Book Antiqua" w:hAnsi="Book Antiqua"/>
          <w:sz w:val="24"/>
          <w:szCs w:val="24"/>
        </w:rPr>
        <w:t xml:space="preserve">. If </w:t>
      </w:r>
      <w:r w:rsidR="00364216" w:rsidRPr="00E150F9">
        <w:rPr>
          <w:rFonts w:ascii="Book Antiqua" w:hAnsi="Book Antiqua"/>
          <w:sz w:val="24"/>
          <w:szCs w:val="24"/>
        </w:rPr>
        <w:t>the</w:t>
      </w:r>
      <w:r w:rsidR="00F02BAE" w:rsidRPr="00E150F9">
        <w:rPr>
          <w:rFonts w:ascii="Book Antiqua" w:hAnsi="Book Antiqua"/>
          <w:sz w:val="24"/>
          <w:szCs w:val="24"/>
        </w:rPr>
        <w:t xml:space="preserve"> pattern</w:t>
      </w:r>
      <w:r w:rsidR="00364216" w:rsidRPr="00E150F9">
        <w:rPr>
          <w:rFonts w:ascii="Book Antiqua" w:hAnsi="Book Antiqua"/>
          <w:sz w:val="24"/>
          <w:szCs w:val="24"/>
        </w:rPr>
        <w:t xml:space="preserve"> that is characteristic of biliary colic</w:t>
      </w:r>
      <w:r w:rsidR="00F02BAE" w:rsidRPr="00E150F9">
        <w:rPr>
          <w:rFonts w:ascii="Book Antiqua" w:hAnsi="Book Antiqua"/>
          <w:sz w:val="24"/>
          <w:szCs w:val="24"/>
        </w:rPr>
        <w:t xml:space="preserve"> is seen</w:t>
      </w:r>
      <w:r w:rsidR="00221752" w:rsidRPr="00E150F9">
        <w:rPr>
          <w:rFonts w:ascii="Book Antiqua" w:hAnsi="Book Antiqua"/>
          <w:sz w:val="24"/>
          <w:szCs w:val="24"/>
        </w:rPr>
        <w:t xml:space="preserve">, concomitant with </w:t>
      </w:r>
      <w:r w:rsidR="00F02BAE" w:rsidRPr="00E150F9">
        <w:rPr>
          <w:rFonts w:ascii="Book Antiqua" w:hAnsi="Book Antiqua"/>
          <w:sz w:val="24"/>
          <w:szCs w:val="24"/>
        </w:rPr>
        <w:t xml:space="preserve">the </w:t>
      </w:r>
      <w:r w:rsidR="00221752" w:rsidRPr="00E150F9">
        <w:rPr>
          <w:rFonts w:ascii="Book Antiqua" w:hAnsi="Book Antiqua"/>
          <w:sz w:val="24"/>
          <w:szCs w:val="24"/>
        </w:rPr>
        <w:t xml:space="preserve">resolution or even only marked improvement of the pain, and no other </w:t>
      </w:r>
      <w:r w:rsidR="00364216" w:rsidRPr="00E150F9">
        <w:rPr>
          <w:rFonts w:ascii="Book Antiqua" w:hAnsi="Book Antiqua"/>
          <w:sz w:val="24"/>
          <w:szCs w:val="24"/>
        </w:rPr>
        <w:t>diagnosis</w:t>
      </w:r>
      <w:r w:rsidR="0090766C">
        <w:rPr>
          <w:rFonts w:ascii="Book Antiqua" w:hAnsi="Book Antiqua"/>
          <w:sz w:val="24"/>
          <w:szCs w:val="24"/>
        </w:rPr>
        <w:t xml:space="preserve"> </w:t>
      </w:r>
      <w:r w:rsidR="00221752" w:rsidRPr="00E150F9">
        <w:rPr>
          <w:rFonts w:ascii="Book Antiqua" w:hAnsi="Book Antiqua"/>
          <w:sz w:val="24"/>
          <w:szCs w:val="24"/>
        </w:rPr>
        <w:t xml:space="preserve">is suspected </w:t>
      </w:r>
      <w:r w:rsidR="00F02BAE" w:rsidRPr="00E150F9">
        <w:rPr>
          <w:rFonts w:ascii="Book Antiqua" w:hAnsi="Book Antiqua"/>
          <w:sz w:val="24"/>
          <w:szCs w:val="24"/>
        </w:rPr>
        <w:t>(</w:t>
      </w:r>
      <w:r w:rsidR="00F02BAE" w:rsidRPr="001C20CD">
        <w:rPr>
          <w:rFonts w:ascii="Book Antiqua" w:hAnsi="Book Antiqua"/>
          <w:i/>
          <w:sz w:val="24"/>
          <w:szCs w:val="24"/>
        </w:rPr>
        <w:t>e.g</w:t>
      </w:r>
      <w:r w:rsidR="00F02BAE" w:rsidRPr="00E150F9">
        <w:rPr>
          <w:rFonts w:ascii="Book Antiqua" w:hAnsi="Book Antiqua"/>
          <w:sz w:val="24"/>
          <w:szCs w:val="24"/>
        </w:rPr>
        <w:t>.</w:t>
      </w:r>
      <w:r w:rsidR="001C20CD">
        <w:rPr>
          <w:rFonts w:ascii="Book Antiqua" w:hAnsi="Book Antiqua" w:hint="eastAsia"/>
          <w:sz w:val="24"/>
          <w:szCs w:val="24"/>
          <w:lang w:eastAsia="zh-CN"/>
        </w:rPr>
        <w:t>,</w:t>
      </w:r>
      <w:r w:rsidR="00221752" w:rsidRPr="00E150F9">
        <w:rPr>
          <w:rFonts w:ascii="Book Antiqua" w:hAnsi="Book Antiqua"/>
          <w:sz w:val="24"/>
          <w:szCs w:val="24"/>
        </w:rPr>
        <w:t xml:space="preserve"> </w:t>
      </w:r>
      <w:r w:rsidR="00364216" w:rsidRPr="00E150F9">
        <w:rPr>
          <w:rFonts w:ascii="Book Antiqua" w:hAnsi="Book Antiqua"/>
          <w:sz w:val="24"/>
          <w:szCs w:val="24"/>
        </w:rPr>
        <w:t xml:space="preserve">an acute </w:t>
      </w:r>
      <w:r w:rsidR="00221752" w:rsidRPr="00E150F9">
        <w:rPr>
          <w:rFonts w:ascii="Book Antiqua" w:hAnsi="Book Antiqua"/>
          <w:sz w:val="24"/>
          <w:szCs w:val="24"/>
        </w:rPr>
        <w:t>coronary event</w:t>
      </w:r>
      <w:r w:rsidR="00837901" w:rsidRPr="00E150F9">
        <w:rPr>
          <w:rFonts w:ascii="Book Antiqua" w:hAnsi="Book Antiqua"/>
          <w:sz w:val="24"/>
          <w:szCs w:val="24"/>
        </w:rPr>
        <w:t>, pancreatitis, cholecystitis</w:t>
      </w:r>
      <w:r w:rsidR="001C20CD">
        <w:rPr>
          <w:rFonts w:ascii="Book Antiqua" w:hAnsi="Book Antiqua" w:hint="eastAsia"/>
          <w:sz w:val="24"/>
          <w:szCs w:val="24"/>
          <w:lang w:eastAsia="zh-CN"/>
        </w:rPr>
        <w:t>,</w:t>
      </w:r>
      <w:r w:rsidR="00364216" w:rsidRPr="00E150F9">
        <w:rPr>
          <w:rFonts w:ascii="Book Antiqua" w:hAnsi="Book Antiqua"/>
          <w:sz w:val="24"/>
          <w:szCs w:val="24"/>
        </w:rPr>
        <w:t xml:space="preserve"> </w:t>
      </w:r>
      <w:r w:rsidR="00364216" w:rsidRPr="001C20CD">
        <w:rPr>
          <w:rFonts w:ascii="Book Antiqua" w:hAnsi="Book Antiqua"/>
          <w:i/>
          <w:sz w:val="24"/>
          <w:szCs w:val="24"/>
        </w:rPr>
        <w:t>etc</w:t>
      </w:r>
      <w:r w:rsidR="00364216" w:rsidRPr="00E150F9">
        <w:rPr>
          <w:rFonts w:ascii="Book Antiqua" w:hAnsi="Book Antiqua"/>
          <w:sz w:val="24"/>
          <w:szCs w:val="24"/>
        </w:rPr>
        <w:t>.</w:t>
      </w:r>
      <w:r w:rsidR="00F02BAE" w:rsidRPr="00E150F9">
        <w:rPr>
          <w:rFonts w:ascii="Book Antiqua" w:hAnsi="Book Antiqua"/>
          <w:sz w:val="24"/>
          <w:szCs w:val="24"/>
        </w:rPr>
        <w:t>),</w:t>
      </w:r>
      <w:r w:rsidR="00364216" w:rsidRPr="00E150F9">
        <w:rPr>
          <w:rFonts w:ascii="Book Antiqua" w:hAnsi="Book Antiqua"/>
          <w:sz w:val="24"/>
          <w:szCs w:val="24"/>
        </w:rPr>
        <w:t xml:space="preserve"> </w:t>
      </w:r>
      <w:r w:rsidR="00F02BAE" w:rsidRPr="00E150F9">
        <w:rPr>
          <w:rFonts w:ascii="Book Antiqua" w:hAnsi="Book Antiqua"/>
          <w:sz w:val="24"/>
          <w:szCs w:val="24"/>
        </w:rPr>
        <w:t>t</w:t>
      </w:r>
      <w:r w:rsidR="00837901" w:rsidRPr="00E150F9">
        <w:rPr>
          <w:rFonts w:ascii="Book Antiqua" w:hAnsi="Book Antiqua"/>
          <w:sz w:val="24"/>
          <w:szCs w:val="24"/>
        </w:rPr>
        <w:t>hen the patient can be discharged home or admitted for laparoscopic cholecystectomy according to local practice</w:t>
      </w:r>
      <w:r w:rsidR="008F5245" w:rsidRPr="00E150F9">
        <w:rPr>
          <w:rFonts w:ascii="Book Antiqua" w:hAnsi="Book Antiqua"/>
          <w:sz w:val="24"/>
          <w:szCs w:val="24"/>
          <w:vertAlign w:val="superscript"/>
        </w:rPr>
        <w:fldChar w:fldCharType="begin"/>
      </w:r>
      <w:r w:rsidR="003F2964" w:rsidRPr="00E150F9">
        <w:rPr>
          <w:rFonts w:ascii="Book Antiqua" w:hAnsi="Book Antiqua"/>
          <w:sz w:val="24"/>
          <w:szCs w:val="24"/>
          <w:vertAlign w:val="superscript"/>
        </w:rPr>
        <w:instrText xml:space="preserve"> ADDIN EN.CITE &lt;EndNote&gt;&lt;Cite&gt;&lt;Author&gt;Zhao-Yan Jiang&lt;/Author&gt;&lt;Year&gt;2013&lt;/Year&gt;&lt;RecNum&gt;33&lt;/RecNum&gt;&lt;DisplayText&gt;[24]&lt;/DisplayText&gt;&lt;record&gt;&lt;rec-number&gt;33&lt;/rec-number&gt;&lt;foreign-keys&gt;&lt;key app="EN" db-id="z9farswawwaatweas9evv0xds9tvzf0xpsrr"&gt;33&lt;/key&gt;&lt;/foreign-keys&gt;&lt;ref-type name="Electronic Article"&gt;43&lt;/ref-type&gt;&lt;contributors&gt;&lt;authors&gt;&lt;author&gt;Zhao-Yan Jiang, Xia Sheng, Chen-Ying Xu, Wei-Wei Li, Xian-Xing Chang, Lu-Ying Sun, Xiao-Bo Yang and Li-Fen Yu&lt;/author&gt;&lt;/authors&gt;&lt;/contributors&gt;&lt;titles&gt;&lt;title&gt;Gallbladder Gallstone Disease Is Associated with Newly Diagnosed Coronary Artery Atherosclerotic Disease: A Cross-Sectional Study&lt;/title&gt;&lt;secondary-title&gt;PLOS ONE&lt;/secondary-title&gt;&lt;/titles&gt;&lt;periodical&gt;&lt;full-title&gt;PLOS ONE&lt;/full-title&gt;&lt;/periodical&gt;&lt;volume&gt;8&lt;/volume&gt;&lt;dates&gt;&lt;year&gt;2013&lt;/year&gt;&lt;/dates&gt;&lt;urls&gt;&lt;/urls&gt;&lt;/record&gt;&lt;/Cite&gt;&lt;/EndNote&gt;</w:instrText>
      </w:r>
      <w:r w:rsidR="008F5245" w:rsidRPr="00E150F9">
        <w:rPr>
          <w:rFonts w:ascii="Book Antiqua" w:hAnsi="Book Antiqua"/>
          <w:sz w:val="24"/>
          <w:szCs w:val="24"/>
          <w:vertAlign w:val="superscript"/>
        </w:rPr>
        <w:fldChar w:fldCharType="separate"/>
      </w:r>
      <w:r w:rsidR="003F2964" w:rsidRPr="00E150F9">
        <w:rPr>
          <w:rFonts w:ascii="Book Antiqua" w:hAnsi="Book Antiqua"/>
          <w:noProof/>
          <w:sz w:val="24"/>
          <w:szCs w:val="24"/>
          <w:vertAlign w:val="superscript"/>
        </w:rPr>
        <w:t>[</w:t>
      </w:r>
      <w:hyperlink w:anchor="_ENREF_24" w:tooltip="Zhao-Yan Jiang, 2013 #33" w:history="1">
        <w:r w:rsidR="0091184A" w:rsidRPr="00E150F9">
          <w:rPr>
            <w:rFonts w:ascii="Book Antiqua" w:hAnsi="Book Antiqua"/>
            <w:noProof/>
            <w:sz w:val="24"/>
            <w:szCs w:val="24"/>
            <w:vertAlign w:val="superscript"/>
          </w:rPr>
          <w:t>2</w:t>
        </w:r>
        <w:r w:rsidR="001C239B" w:rsidRPr="00E150F9">
          <w:rPr>
            <w:rFonts w:ascii="Book Antiqua" w:hAnsi="Book Antiqua"/>
            <w:noProof/>
            <w:sz w:val="24"/>
            <w:szCs w:val="24"/>
            <w:vertAlign w:val="superscript"/>
          </w:rPr>
          <w:t>8</w:t>
        </w:r>
      </w:hyperlink>
      <w:r w:rsidR="003F2964" w:rsidRPr="00E150F9">
        <w:rPr>
          <w:rFonts w:ascii="Book Antiqua" w:hAnsi="Book Antiqua"/>
          <w:noProof/>
          <w:sz w:val="24"/>
          <w:szCs w:val="24"/>
          <w:vertAlign w:val="superscript"/>
        </w:rPr>
        <w:t>]</w:t>
      </w:r>
      <w:r w:rsidR="008F5245" w:rsidRPr="00E150F9">
        <w:rPr>
          <w:rFonts w:ascii="Book Antiqua" w:hAnsi="Book Antiqua"/>
          <w:sz w:val="24"/>
          <w:szCs w:val="24"/>
          <w:vertAlign w:val="superscript"/>
        </w:rPr>
        <w:fldChar w:fldCharType="end"/>
      </w:r>
      <w:r w:rsidR="00173891" w:rsidRPr="00E150F9">
        <w:rPr>
          <w:rFonts w:ascii="Book Antiqua" w:hAnsi="Book Antiqua"/>
          <w:sz w:val="24"/>
          <w:szCs w:val="24"/>
        </w:rPr>
        <w:t>.</w:t>
      </w:r>
      <w:r w:rsidR="00837901" w:rsidRPr="00E150F9">
        <w:rPr>
          <w:rFonts w:ascii="Book Antiqua" w:hAnsi="Book Antiqua"/>
          <w:sz w:val="24"/>
          <w:szCs w:val="24"/>
        </w:rPr>
        <w:t xml:space="preserve"> </w:t>
      </w:r>
    </w:p>
    <w:p w:rsidR="00BA23E0" w:rsidRPr="00E150F9" w:rsidRDefault="00BA23E0" w:rsidP="00E150F9">
      <w:pPr>
        <w:autoSpaceDE w:val="0"/>
        <w:autoSpaceDN w:val="0"/>
        <w:bidi w:val="0"/>
        <w:adjustRightInd w:val="0"/>
        <w:spacing w:after="0" w:line="360" w:lineRule="auto"/>
        <w:jc w:val="both"/>
        <w:rPr>
          <w:rFonts w:ascii="Book Antiqua" w:hAnsi="Book Antiqua"/>
          <w:sz w:val="24"/>
          <w:szCs w:val="24"/>
        </w:rPr>
      </w:pPr>
    </w:p>
    <w:p w:rsidR="001C20CD" w:rsidRDefault="001C20CD" w:rsidP="00E150F9">
      <w:pPr>
        <w:pStyle w:val="Heading3"/>
        <w:spacing w:before="0" w:beforeAutospacing="0" w:after="0" w:afterAutospacing="0" w:line="360" w:lineRule="auto"/>
        <w:jc w:val="both"/>
        <w:rPr>
          <w:rFonts w:ascii="Book Antiqua" w:eastAsiaTheme="minorEastAsia" w:hAnsi="Book Antiqua"/>
          <w:sz w:val="24"/>
          <w:szCs w:val="24"/>
          <w:lang w:eastAsia="zh-CN"/>
        </w:rPr>
      </w:pPr>
      <w:r w:rsidRPr="00E150F9">
        <w:rPr>
          <w:rFonts w:ascii="Book Antiqua" w:hAnsi="Book Antiqua"/>
          <w:sz w:val="24"/>
          <w:szCs w:val="24"/>
        </w:rPr>
        <w:t>ACKNOWLEDGEMENTS</w:t>
      </w:r>
    </w:p>
    <w:p w:rsidR="00431F7B" w:rsidRDefault="00431F7B" w:rsidP="00E150F9">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r w:rsidRPr="00E150F9">
        <w:rPr>
          <w:rFonts w:ascii="Book Antiqua" w:hAnsi="Book Antiqua"/>
          <w:b w:val="0"/>
          <w:bCs w:val="0"/>
          <w:sz w:val="24"/>
          <w:szCs w:val="24"/>
        </w:rPr>
        <w:t>We would like to thank Tzina Lindenberg, director of Share</w:t>
      </w:r>
      <w:r w:rsidR="001C20CD">
        <w:rPr>
          <w:rFonts w:ascii="Book Antiqua" w:eastAsiaTheme="minorEastAsia" w:hAnsi="Book Antiqua"/>
          <w:b w:val="0"/>
          <w:bCs w:val="0"/>
          <w:sz w:val="24"/>
          <w:szCs w:val="24"/>
          <w:lang w:eastAsia="zh-CN"/>
        </w:rPr>
        <w:t>’</w:t>
      </w:r>
      <w:r w:rsidRPr="00E150F9">
        <w:rPr>
          <w:rFonts w:ascii="Book Antiqua" w:hAnsi="Book Antiqua"/>
          <w:b w:val="0"/>
          <w:bCs w:val="0"/>
          <w:sz w:val="24"/>
          <w:szCs w:val="24"/>
        </w:rPr>
        <w:t xml:space="preserve">e Zedek Medical </w:t>
      </w:r>
      <w:r w:rsidR="001C20CD" w:rsidRPr="00E150F9">
        <w:rPr>
          <w:rFonts w:ascii="Book Antiqua" w:hAnsi="Book Antiqua"/>
          <w:b w:val="0"/>
          <w:bCs w:val="0"/>
          <w:sz w:val="24"/>
          <w:szCs w:val="24"/>
        </w:rPr>
        <w:t>C</w:t>
      </w:r>
      <w:r w:rsidRPr="00E150F9">
        <w:rPr>
          <w:rFonts w:ascii="Book Antiqua" w:hAnsi="Book Antiqua"/>
          <w:b w:val="0"/>
          <w:bCs w:val="0"/>
          <w:sz w:val="24"/>
          <w:szCs w:val="24"/>
        </w:rPr>
        <w:t>enter</w:t>
      </w:r>
      <w:r w:rsidR="001C20CD">
        <w:rPr>
          <w:rFonts w:ascii="Book Antiqua" w:eastAsiaTheme="minorEastAsia" w:hAnsi="Book Antiqua"/>
          <w:b w:val="0"/>
          <w:bCs w:val="0"/>
          <w:sz w:val="24"/>
          <w:szCs w:val="24"/>
          <w:lang w:eastAsia="zh-CN"/>
        </w:rPr>
        <w:t>’</w:t>
      </w:r>
      <w:r w:rsidRPr="00E150F9">
        <w:rPr>
          <w:rFonts w:ascii="Book Antiqua" w:hAnsi="Book Antiqua"/>
          <w:b w:val="0"/>
          <w:bCs w:val="0"/>
          <w:sz w:val="24"/>
          <w:szCs w:val="24"/>
        </w:rPr>
        <w:t>s archive, for her support of this project.</w:t>
      </w:r>
    </w:p>
    <w:p w:rsidR="001C20CD" w:rsidRPr="001C20CD" w:rsidRDefault="001C20CD" w:rsidP="00E150F9">
      <w:pPr>
        <w:pStyle w:val="Heading3"/>
        <w:spacing w:before="0" w:beforeAutospacing="0" w:after="0" w:afterAutospacing="0" w:line="360" w:lineRule="auto"/>
        <w:jc w:val="both"/>
        <w:rPr>
          <w:rFonts w:ascii="Book Antiqua" w:eastAsiaTheme="minorEastAsia" w:hAnsi="Book Antiqua"/>
          <w:sz w:val="24"/>
          <w:szCs w:val="24"/>
          <w:lang w:eastAsia="zh-CN"/>
        </w:rPr>
      </w:pPr>
    </w:p>
    <w:p w:rsidR="00E10826" w:rsidRPr="00E150F9" w:rsidRDefault="001C20CD" w:rsidP="00E150F9">
      <w:pPr>
        <w:autoSpaceDE w:val="0"/>
        <w:autoSpaceDN w:val="0"/>
        <w:bidi w:val="0"/>
        <w:adjustRightInd w:val="0"/>
        <w:spacing w:after="0" w:line="360" w:lineRule="auto"/>
        <w:jc w:val="both"/>
        <w:rPr>
          <w:rFonts w:ascii="Book Antiqua" w:eastAsia="Times New Roman" w:hAnsi="Book Antiqua" w:cs="Times New Roman"/>
          <w:b/>
          <w:bCs/>
          <w:sz w:val="24"/>
          <w:szCs w:val="24"/>
        </w:rPr>
      </w:pPr>
      <w:r w:rsidRPr="00E150F9">
        <w:rPr>
          <w:rFonts w:ascii="Book Antiqua" w:eastAsia="Times New Roman" w:hAnsi="Book Antiqua" w:cs="Times New Roman"/>
          <w:b/>
          <w:bCs/>
          <w:sz w:val="24"/>
          <w:szCs w:val="24"/>
        </w:rPr>
        <w:t>COMMENTS</w:t>
      </w:r>
    </w:p>
    <w:p w:rsidR="00E10826" w:rsidRPr="001C20CD" w:rsidRDefault="00E10826" w:rsidP="00E150F9">
      <w:pPr>
        <w:autoSpaceDE w:val="0"/>
        <w:autoSpaceDN w:val="0"/>
        <w:bidi w:val="0"/>
        <w:adjustRightInd w:val="0"/>
        <w:spacing w:after="0" w:line="360" w:lineRule="auto"/>
        <w:jc w:val="both"/>
        <w:rPr>
          <w:rFonts w:ascii="Book Antiqua" w:hAnsi="Book Antiqua"/>
          <w:b/>
          <w:i/>
          <w:sz w:val="24"/>
          <w:szCs w:val="24"/>
        </w:rPr>
      </w:pPr>
      <w:r w:rsidRPr="001C20CD">
        <w:rPr>
          <w:rFonts w:ascii="Book Antiqua" w:hAnsi="Book Antiqua"/>
          <w:b/>
          <w:i/>
          <w:sz w:val="24"/>
          <w:szCs w:val="24"/>
        </w:rPr>
        <w:t>Background</w:t>
      </w:r>
    </w:p>
    <w:p w:rsidR="00E10826" w:rsidRPr="00E150F9" w:rsidRDefault="00E10826" w:rsidP="00E150F9">
      <w:pPr>
        <w:autoSpaceDE w:val="0"/>
        <w:autoSpaceDN w:val="0"/>
        <w:bidi w:val="0"/>
        <w:adjustRightInd w:val="0"/>
        <w:spacing w:after="0" w:line="360" w:lineRule="auto"/>
        <w:jc w:val="both"/>
        <w:rPr>
          <w:rFonts w:ascii="Book Antiqua" w:hAnsi="Book Antiqua"/>
          <w:sz w:val="24"/>
          <w:szCs w:val="24"/>
        </w:rPr>
      </w:pPr>
      <w:r w:rsidRPr="00E150F9">
        <w:rPr>
          <w:rFonts w:ascii="Book Antiqua" w:hAnsi="Book Antiqua"/>
          <w:sz w:val="24"/>
          <w:szCs w:val="24"/>
        </w:rPr>
        <w:t>Patients complaining of abdominal pain are frequently see</w:t>
      </w:r>
      <w:r w:rsidR="0045357A" w:rsidRPr="00E150F9">
        <w:rPr>
          <w:rFonts w:ascii="Book Antiqua" w:hAnsi="Book Antiqua"/>
          <w:sz w:val="24"/>
          <w:szCs w:val="24"/>
        </w:rPr>
        <w:t>n in the</w:t>
      </w:r>
      <w:r w:rsidRPr="00E150F9">
        <w:rPr>
          <w:rFonts w:ascii="Book Antiqua" w:hAnsi="Book Antiqua"/>
          <w:sz w:val="24"/>
          <w:szCs w:val="24"/>
        </w:rPr>
        <w:t xml:space="preserve"> emergency department. The differential diagnosis is vast and therefore the clinical workup is resource</w:t>
      </w:r>
      <w:r w:rsidR="0045357A" w:rsidRPr="00E150F9">
        <w:rPr>
          <w:rFonts w:ascii="Book Antiqua" w:hAnsi="Book Antiqua"/>
          <w:sz w:val="24"/>
          <w:szCs w:val="24"/>
        </w:rPr>
        <w:t xml:space="preserve"> </w:t>
      </w:r>
      <w:r w:rsidRPr="00E150F9">
        <w:rPr>
          <w:rFonts w:ascii="Book Antiqua" w:hAnsi="Book Antiqua"/>
          <w:sz w:val="24"/>
          <w:szCs w:val="24"/>
        </w:rPr>
        <w:t>and time consuming. However, some clinical observations led us to the thought that a few cheap and routine blood tests could greatly aid the clinician in this diagnostic challenge.</w:t>
      </w:r>
    </w:p>
    <w:p w:rsidR="00E10826" w:rsidRPr="00E150F9" w:rsidRDefault="00E10826" w:rsidP="00E150F9">
      <w:pPr>
        <w:autoSpaceDE w:val="0"/>
        <w:autoSpaceDN w:val="0"/>
        <w:bidi w:val="0"/>
        <w:adjustRightInd w:val="0"/>
        <w:spacing w:after="0" w:line="360" w:lineRule="auto"/>
        <w:jc w:val="both"/>
        <w:rPr>
          <w:rFonts w:ascii="Book Antiqua" w:hAnsi="Book Antiqua"/>
          <w:sz w:val="24"/>
          <w:szCs w:val="24"/>
        </w:rPr>
      </w:pPr>
    </w:p>
    <w:p w:rsidR="00E10826" w:rsidRPr="000470CF" w:rsidRDefault="00E10826" w:rsidP="00E150F9">
      <w:pPr>
        <w:autoSpaceDE w:val="0"/>
        <w:autoSpaceDN w:val="0"/>
        <w:bidi w:val="0"/>
        <w:adjustRightInd w:val="0"/>
        <w:spacing w:after="0" w:line="360" w:lineRule="auto"/>
        <w:jc w:val="both"/>
        <w:rPr>
          <w:rFonts w:ascii="Book Antiqua" w:hAnsi="Book Antiqua"/>
          <w:b/>
          <w:i/>
          <w:sz w:val="24"/>
          <w:szCs w:val="24"/>
        </w:rPr>
      </w:pPr>
      <w:r w:rsidRPr="000470CF">
        <w:rPr>
          <w:rFonts w:ascii="Book Antiqua" w:hAnsi="Book Antiqua"/>
          <w:b/>
          <w:i/>
          <w:sz w:val="24"/>
          <w:szCs w:val="24"/>
        </w:rPr>
        <w:t>Research frontiers</w:t>
      </w:r>
    </w:p>
    <w:p w:rsidR="00E10826" w:rsidRPr="00E150F9" w:rsidRDefault="0045357A" w:rsidP="00E150F9">
      <w:pPr>
        <w:autoSpaceDE w:val="0"/>
        <w:autoSpaceDN w:val="0"/>
        <w:bidi w:val="0"/>
        <w:adjustRightInd w:val="0"/>
        <w:spacing w:after="0" w:line="360" w:lineRule="auto"/>
        <w:jc w:val="both"/>
        <w:rPr>
          <w:rFonts w:ascii="Book Antiqua" w:hAnsi="Book Antiqua"/>
          <w:sz w:val="24"/>
          <w:szCs w:val="24"/>
        </w:rPr>
      </w:pPr>
      <w:r w:rsidRPr="00E150F9">
        <w:rPr>
          <w:rFonts w:ascii="Book Antiqua" w:hAnsi="Book Antiqua"/>
          <w:sz w:val="24"/>
          <w:szCs w:val="24"/>
        </w:rPr>
        <w:t>A f</w:t>
      </w:r>
      <w:r w:rsidR="00E10826" w:rsidRPr="00E150F9">
        <w:rPr>
          <w:rFonts w:ascii="Book Antiqua" w:hAnsi="Book Antiqua"/>
          <w:sz w:val="24"/>
          <w:szCs w:val="24"/>
        </w:rPr>
        <w:t>ew</w:t>
      </w:r>
      <w:r w:rsidR="000470CF" w:rsidRPr="00E150F9">
        <w:rPr>
          <w:rFonts w:ascii="Book Antiqua" w:hAnsi="Book Antiqua"/>
          <w:sz w:val="24"/>
          <w:szCs w:val="24"/>
        </w:rPr>
        <w:t xml:space="preserve"> s</w:t>
      </w:r>
      <w:r w:rsidR="00E10826" w:rsidRPr="00E150F9">
        <w:rPr>
          <w:rFonts w:ascii="Book Antiqua" w:hAnsi="Book Antiqua"/>
          <w:sz w:val="24"/>
          <w:szCs w:val="24"/>
        </w:rPr>
        <w:t>tudies,</w:t>
      </w:r>
      <w:r w:rsidRPr="00E150F9">
        <w:rPr>
          <w:rFonts w:ascii="Book Antiqua" w:hAnsi="Book Antiqua"/>
          <w:sz w:val="24"/>
          <w:szCs w:val="24"/>
        </w:rPr>
        <w:t xml:space="preserve"> </w:t>
      </w:r>
      <w:r w:rsidR="00E10826" w:rsidRPr="00E150F9">
        <w:rPr>
          <w:rFonts w:ascii="Book Antiqua" w:hAnsi="Book Antiqua"/>
          <w:sz w:val="24"/>
          <w:szCs w:val="24"/>
        </w:rPr>
        <w:t>mainly from the 1980</w:t>
      </w:r>
      <w:r w:rsidR="000470CF">
        <w:rPr>
          <w:rFonts w:ascii="Book Antiqua" w:hAnsi="Book Antiqua"/>
          <w:sz w:val="24"/>
          <w:szCs w:val="24"/>
          <w:lang w:eastAsia="zh-CN"/>
        </w:rPr>
        <w:t>’</w:t>
      </w:r>
      <w:r w:rsidR="00E10826" w:rsidRPr="00E150F9">
        <w:rPr>
          <w:rFonts w:ascii="Book Antiqua" w:hAnsi="Book Antiqua"/>
          <w:sz w:val="24"/>
          <w:szCs w:val="24"/>
        </w:rPr>
        <w:t>s and 1990</w:t>
      </w:r>
      <w:r w:rsidR="000470CF">
        <w:rPr>
          <w:rFonts w:ascii="Book Antiqua" w:hAnsi="Book Antiqua"/>
          <w:sz w:val="24"/>
          <w:szCs w:val="24"/>
          <w:lang w:eastAsia="zh-CN"/>
        </w:rPr>
        <w:t>’</w:t>
      </w:r>
      <w:r w:rsidR="00E10826" w:rsidRPr="00E150F9">
        <w:rPr>
          <w:rFonts w:ascii="Book Antiqua" w:hAnsi="Book Antiqua"/>
          <w:sz w:val="24"/>
          <w:szCs w:val="24"/>
        </w:rPr>
        <w:t>s described the enzymatic profile of biliary colic and reached. However this very useful profile did not become common knowledge</w:t>
      </w:r>
      <w:r w:rsidRPr="00E150F9">
        <w:rPr>
          <w:rFonts w:ascii="Book Antiqua" w:hAnsi="Book Antiqua"/>
          <w:sz w:val="24"/>
          <w:szCs w:val="24"/>
        </w:rPr>
        <w:t>.</w:t>
      </w:r>
      <w:r w:rsidR="00E10826" w:rsidRPr="00E150F9">
        <w:rPr>
          <w:rFonts w:ascii="Book Antiqua" w:hAnsi="Book Antiqua"/>
          <w:sz w:val="24"/>
          <w:szCs w:val="24"/>
        </w:rPr>
        <w:t xml:space="preserve"> </w:t>
      </w:r>
    </w:p>
    <w:p w:rsidR="00E10826" w:rsidRPr="00E150F9" w:rsidRDefault="00E10826" w:rsidP="00E150F9">
      <w:pPr>
        <w:autoSpaceDE w:val="0"/>
        <w:autoSpaceDN w:val="0"/>
        <w:bidi w:val="0"/>
        <w:adjustRightInd w:val="0"/>
        <w:spacing w:after="0" w:line="360" w:lineRule="auto"/>
        <w:jc w:val="both"/>
        <w:rPr>
          <w:rFonts w:ascii="Book Antiqua" w:hAnsi="Book Antiqua"/>
          <w:sz w:val="24"/>
          <w:szCs w:val="24"/>
        </w:rPr>
      </w:pPr>
    </w:p>
    <w:p w:rsidR="00E10826" w:rsidRPr="000470CF" w:rsidRDefault="000470CF" w:rsidP="00E150F9">
      <w:pPr>
        <w:autoSpaceDE w:val="0"/>
        <w:autoSpaceDN w:val="0"/>
        <w:bidi w:val="0"/>
        <w:adjustRightInd w:val="0"/>
        <w:spacing w:after="0" w:line="360" w:lineRule="auto"/>
        <w:jc w:val="both"/>
        <w:rPr>
          <w:rFonts w:ascii="Book Antiqua" w:hAnsi="Book Antiqua"/>
          <w:b/>
          <w:i/>
          <w:sz w:val="24"/>
          <w:szCs w:val="24"/>
        </w:rPr>
      </w:pPr>
      <w:r w:rsidRPr="000470CF">
        <w:rPr>
          <w:rFonts w:ascii="Book Antiqua" w:hAnsi="Book Antiqua"/>
          <w:b/>
          <w:i/>
          <w:sz w:val="24"/>
          <w:szCs w:val="24"/>
        </w:rPr>
        <w:t>Innovations and breakthrough</w:t>
      </w:r>
    </w:p>
    <w:p w:rsidR="00E10826" w:rsidRPr="00E150F9" w:rsidRDefault="00E10826" w:rsidP="00E150F9">
      <w:pPr>
        <w:autoSpaceDE w:val="0"/>
        <w:autoSpaceDN w:val="0"/>
        <w:bidi w:val="0"/>
        <w:adjustRightInd w:val="0"/>
        <w:spacing w:after="0" w:line="360" w:lineRule="auto"/>
        <w:jc w:val="both"/>
        <w:rPr>
          <w:rFonts w:ascii="Book Antiqua" w:hAnsi="Book Antiqua"/>
          <w:sz w:val="24"/>
          <w:szCs w:val="24"/>
        </w:rPr>
      </w:pPr>
      <w:r w:rsidRPr="00E150F9">
        <w:rPr>
          <w:rFonts w:ascii="Book Antiqua" w:hAnsi="Book Antiqua"/>
          <w:sz w:val="24"/>
          <w:szCs w:val="24"/>
        </w:rPr>
        <w:lastRenderedPageBreak/>
        <w:t>In recent years more patients were tested for liver enzymes as part of the routine workup of acute abdominal pain. Additionally many patients had more than one blood sample taken. This has allowed us to follow the level of liver enzymes and observe a unique pattern.</w:t>
      </w:r>
    </w:p>
    <w:p w:rsidR="00E10826" w:rsidRPr="00E150F9" w:rsidRDefault="00E10826" w:rsidP="00E150F9">
      <w:pPr>
        <w:autoSpaceDE w:val="0"/>
        <w:autoSpaceDN w:val="0"/>
        <w:bidi w:val="0"/>
        <w:adjustRightInd w:val="0"/>
        <w:spacing w:after="0" w:line="360" w:lineRule="auto"/>
        <w:jc w:val="both"/>
        <w:rPr>
          <w:rFonts w:ascii="Book Antiqua" w:hAnsi="Book Antiqua"/>
          <w:sz w:val="24"/>
          <w:szCs w:val="24"/>
        </w:rPr>
      </w:pPr>
    </w:p>
    <w:p w:rsidR="00E10826" w:rsidRPr="00082539" w:rsidRDefault="00E10826" w:rsidP="00E150F9">
      <w:pPr>
        <w:autoSpaceDE w:val="0"/>
        <w:autoSpaceDN w:val="0"/>
        <w:bidi w:val="0"/>
        <w:adjustRightInd w:val="0"/>
        <w:spacing w:after="0" w:line="360" w:lineRule="auto"/>
        <w:jc w:val="both"/>
        <w:rPr>
          <w:rFonts w:ascii="Book Antiqua" w:hAnsi="Book Antiqua"/>
          <w:b/>
          <w:i/>
          <w:sz w:val="24"/>
          <w:szCs w:val="24"/>
        </w:rPr>
      </w:pPr>
      <w:r w:rsidRPr="00082539">
        <w:rPr>
          <w:rFonts w:ascii="Book Antiqua" w:hAnsi="Book Antiqua"/>
          <w:b/>
          <w:i/>
          <w:sz w:val="24"/>
          <w:szCs w:val="24"/>
        </w:rPr>
        <w:t>Applications</w:t>
      </w:r>
    </w:p>
    <w:p w:rsidR="00E10826" w:rsidRPr="00E150F9" w:rsidRDefault="00E10826" w:rsidP="00E150F9">
      <w:pPr>
        <w:autoSpaceDE w:val="0"/>
        <w:autoSpaceDN w:val="0"/>
        <w:bidi w:val="0"/>
        <w:adjustRightInd w:val="0"/>
        <w:spacing w:after="0" w:line="360" w:lineRule="auto"/>
        <w:jc w:val="both"/>
        <w:rPr>
          <w:rFonts w:ascii="Book Antiqua" w:hAnsi="Book Antiqua"/>
          <w:sz w:val="24"/>
          <w:szCs w:val="24"/>
        </w:rPr>
      </w:pPr>
      <w:r w:rsidRPr="00E150F9">
        <w:rPr>
          <w:rFonts w:ascii="Book Antiqua" w:hAnsi="Book Antiqua"/>
          <w:sz w:val="24"/>
          <w:szCs w:val="24"/>
        </w:rPr>
        <w:t>This pattern helps clinicians in the clinical scenario of acute abdominal pain diagnosis. It is cheap, rapid, readily available, accurate and non-invasive.</w:t>
      </w:r>
    </w:p>
    <w:p w:rsidR="00E10826" w:rsidRPr="00E150F9" w:rsidRDefault="00E10826" w:rsidP="00E150F9">
      <w:pPr>
        <w:autoSpaceDE w:val="0"/>
        <w:autoSpaceDN w:val="0"/>
        <w:bidi w:val="0"/>
        <w:adjustRightInd w:val="0"/>
        <w:spacing w:after="0" w:line="360" w:lineRule="auto"/>
        <w:jc w:val="both"/>
        <w:rPr>
          <w:rFonts w:ascii="Book Antiqua" w:hAnsi="Book Antiqua"/>
          <w:sz w:val="24"/>
          <w:szCs w:val="24"/>
        </w:rPr>
      </w:pPr>
    </w:p>
    <w:p w:rsidR="00E10826" w:rsidRPr="00655FCC" w:rsidRDefault="00E10826" w:rsidP="00655FCC">
      <w:pPr>
        <w:autoSpaceDE w:val="0"/>
        <w:autoSpaceDN w:val="0"/>
        <w:bidi w:val="0"/>
        <w:adjustRightInd w:val="0"/>
        <w:spacing w:after="0" w:line="360" w:lineRule="auto"/>
        <w:jc w:val="both"/>
        <w:rPr>
          <w:rFonts w:ascii="Book Antiqua" w:hAnsi="Book Antiqua"/>
          <w:b/>
          <w:i/>
          <w:sz w:val="24"/>
          <w:szCs w:val="24"/>
        </w:rPr>
      </w:pPr>
      <w:r w:rsidRPr="00655FCC">
        <w:rPr>
          <w:rFonts w:ascii="Book Antiqua" w:hAnsi="Book Antiqua"/>
          <w:b/>
          <w:i/>
          <w:sz w:val="24"/>
          <w:szCs w:val="24"/>
        </w:rPr>
        <w:t>Terminology</w:t>
      </w:r>
    </w:p>
    <w:p w:rsidR="00E10826" w:rsidRPr="00655FCC" w:rsidRDefault="00E10826" w:rsidP="00655FCC">
      <w:pPr>
        <w:autoSpaceDE w:val="0"/>
        <w:autoSpaceDN w:val="0"/>
        <w:bidi w:val="0"/>
        <w:adjustRightInd w:val="0"/>
        <w:spacing w:after="0" w:line="360" w:lineRule="auto"/>
        <w:jc w:val="both"/>
        <w:rPr>
          <w:rFonts w:ascii="Book Antiqua" w:hAnsi="Book Antiqua"/>
          <w:sz w:val="24"/>
          <w:szCs w:val="24"/>
        </w:rPr>
      </w:pPr>
      <w:r w:rsidRPr="00655FCC">
        <w:rPr>
          <w:rFonts w:ascii="Book Antiqua" w:hAnsi="Book Antiqua"/>
          <w:sz w:val="24"/>
          <w:szCs w:val="24"/>
        </w:rPr>
        <w:t>Biliary colic is a term used to describe pain arising from stones obstructing the cystic duct or the passage of a stone through the common bile duct.</w:t>
      </w:r>
    </w:p>
    <w:p w:rsidR="00E10826" w:rsidRPr="00655FCC" w:rsidRDefault="00E10826" w:rsidP="00655FCC">
      <w:pPr>
        <w:autoSpaceDE w:val="0"/>
        <w:autoSpaceDN w:val="0"/>
        <w:bidi w:val="0"/>
        <w:adjustRightInd w:val="0"/>
        <w:spacing w:after="0" w:line="360" w:lineRule="auto"/>
        <w:jc w:val="both"/>
        <w:rPr>
          <w:rFonts w:ascii="Book Antiqua" w:hAnsi="Book Antiqua"/>
          <w:sz w:val="24"/>
          <w:szCs w:val="24"/>
        </w:rPr>
      </w:pPr>
    </w:p>
    <w:p w:rsidR="00E10826" w:rsidRPr="00655FCC" w:rsidRDefault="00E10826" w:rsidP="00655FCC">
      <w:pPr>
        <w:autoSpaceDE w:val="0"/>
        <w:autoSpaceDN w:val="0"/>
        <w:bidi w:val="0"/>
        <w:adjustRightInd w:val="0"/>
        <w:spacing w:after="0" w:line="360" w:lineRule="auto"/>
        <w:jc w:val="both"/>
        <w:rPr>
          <w:rFonts w:ascii="Book Antiqua" w:hAnsi="Book Antiqua"/>
          <w:b/>
          <w:i/>
          <w:sz w:val="24"/>
          <w:szCs w:val="24"/>
        </w:rPr>
      </w:pPr>
      <w:r w:rsidRPr="00655FCC">
        <w:rPr>
          <w:rFonts w:ascii="Book Antiqua" w:hAnsi="Book Antiqua"/>
          <w:b/>
          <w:i/>
          <w:sz w:val="24"/>
          <w:szCs w:val="24"/>
        </w:rPr>
        <w:t>Peer-review</w:t>
      </w:r>
    </w:p>
    <w:p w:rsidR="002D42B4" w:rsidRPr="00655FCC" w:rsidRDefault="00655FCC" w:rsidP="00655FCC">
      <w:pPr>
        <w:autoSpaceDE w:val="0"/>
        <w:autoSpaceDN w:val="0"/>
        <w:bidi w:val="0"/>
        <w:adjustRightInd w:val="0"/>
        <w:spacing w:after="0" w:line="360" w:lineRule="auto"/>
        <w:jc w:val="both"/>
        <w:rPr>
          <w:rFonts w:ascii="Book Antiqua" w:hAnsi="Book Antiqua"/>
          <w:sz w:val="24"/>
          <w:szCs w:val="24"/>
          <w:lang w:eastAsia="zh-CN"/>
        </w:rPr>
      </w:pPr>
      <w:r w:rsidRPr="00655FCC">
        <w:rPr>
          <w:rFonts w:ascii="Book Antiqua" w:hAnsi="Book Antiqua"/>
          <w:sz w:val="24"/>
          <w:szCs w:val="24"/>
        </w:rPr>
        <w:t>This manuscript provides the updated evidence to the readers. The topic is an important one and deserves a practical value.</w:t>
      </w:r>
    </w:p>
    <w:p w:rsidR="00655FCC" w:rsidRDefault="00655FCC">
      <w:pPr>
        <w:bidi w:val="0"/>
        <w:rPr>
          <w:rFonts w:ascii="Book Antiqua" w:hAnsi="Book Antiqua"/>
          <w:b/>
          <w:bCs/>
          <w:sz w:val="24"/>
          <w:szCs w:val="24"/>
        </w:rPr>
      </w:pPr>
      <w:r>
        <w:rPr>
          <w:rFonts w:ascii="Book Antiqua" w:hAnsi="Book Antiqua"/>
          <w:b/>
          <w:bCs/>
          <w:sz w:val="24"/>
          <w:szCs w:val="24"/>
        </w:rPr>
        <w:br w:type="page"/>
      </w:r>
    </w:p>
    <w:p w:rsidR="00082539" w:rsidRPr="00655FCC" w:rsidRDefault="004C655A" w:rsidP="00655FCC">
      <w:pPr>
        <w:bidi w:val="0"/>
        <w:spacing w:after="0" w:line="360" w:lineRule="auto"/>
        <w:jc w:val="both"/>
        <w:rPr>
          <w:rFonts w:ascii="Book Antiqua" w:hAnsi="Book Antiqua"/>
          <w:sz w:val="24"/>
          <w:szCs w:val="24"/>
        </w:rPr>
      </w:pPr>
      <w:r w:rsidRPr="00655FCC">
        <w:rPr>
          <w:rFonts w:ascii="Book Antiqua" w:hAnsi="Book Antiqua"/>
          <w:b/>
          <w:bCs/>
          <w:sz w:val="24"/>
          <w:szCs w:val="24"/>
        </w:rPr>
        <w:lastRenderedPageBreak/>
        <w:t>REFERENCES</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1 </w:t>
      </w:r>
      <w:r w:rsidRPr="00655FCC">
        <w:rPr>
          <w:rFonts w:ascii="Book Antiqua" w:eastAsia="宋体" w:hAnsi="Book Antiqua" w:cs="宋体"/>
          <w:b/>
          <w:bCs/>
          <w:sz w:val="24"/>
          <w:szCs w:val="24"/>
          <w:lang w:eastAsia="zh-CN" w:bidi="ar-SA"/>
        </w:rPr>
        <w:t>Duncan CB</w:t>
      </w:r>
      <w:r w:rsidRPr="00655FCC">
        <w:rPr>
          <w:rFonts w:ascii="Book Antiqua" w:eastAsia="宋体" w:hAnsi="Book Antiqua" w:cs="宋体"/>
          <w:sz w:val="24"/>
          <w:szCs w:val="24"/>
          <w:lang w:eastAsia="zh-CN" w:bidi="ar-SA"/>
        </w:rPr>
        <w:t xml:space="preserve">, Riall TS. Evidence-based current surgical practice: calculous gallbladder disease. </w:t>
      </w:r>
      <w:r w:rsidRPr="00655FCC">
        <w:rPr>
          <w:rFonts w:ascii="Book Antiqua" w:eastAsia="宋体" w:hAnsi="Book Antiqua" w:cs="宋体"/>
          <w:i/>
          <w:iCs/>
          <w:sz w:val="24"/>
          <w:szCs w:val="24"/>
          <w:lang w:eastAsia="zh-CN" w:bidi="ar-SA"/>
        </w:rPr>
        <w:t>J Gastrointest Surg</w:t>
      </w:r>
      <w:r w:rsidRPr="00655FCC">
        <w:rPr>
          <w:rFonts w:ascii="Book Antiqua" w:eastAsia="宋体" w:hAnsi="Book Antiqua" w:cs="宋体"/>
          <w:sz w:val="24"/>
          <w:szCs w:val="24"/>
          <w:lang w:eastAsia="zh-CN" w:bidi="ar-SA"/>
        </w:rPr>
        <w:t xml:space="preserve"> 2012; </w:t>
      </w:r>
      <w:r w:rsidRPr="00655FCC">
        <w:rPr>
          <w:rFonts w:ascii="Book Antiqua" w:eastAsia="宋体" w:hAnsi="Book Antiqua" w:cs="宋体"/>
          <w:b/>
          <w:bCs/>
          <w:sz w:val="24"/>
          <w:szCs w:val="24"/>
          <w:lang w:eastAsia="zh-CN" w:bidi="ar-SA"/>
        </w:rPr>
        <w:t>16</w:t>
      </w:r>
      <w:r w:rsidRPr="00655FCC">
        <w:rPr>
          <w:rFonts w:ascii="Book Antiqua" w:eastAsia="宋体" w:hAnsi="Book Antiqua" w:cs="宋体"/>
          <w:sz w:val="24"/>
          <w:szCs w:val="24"/>
          <w:lang w:eastAsia="zh-CN" w:bidi="ar-SA"/>
        </w:rPr>
        <w:t>: 2011-2025 [PMID: 22986769 DOI: 10.1007/s11605-012-2024-1]</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2 </w:t>
      </w:r>
      <w:r w:rsidRPr="00655FCC">
        <w:rPr>
          <w:rFonts w:ascii="Book Antiqua" w:eastAsia="宋体" w:hAnsi="Book Antiqua" w:cs="宋体"/>
          <w:b/>
          <w:sz w:val="24"/>
          <w:szCs w:val="24"/>
          <w:lang w:eastAsia="zh-CN" w:bidi="ar-SA"/>
        </w:rPr>
        <w:t>Longo DL</w:t>
      </w:r>
      <w:r w:rsidRPr="00655FCC">
        <w:rPr>
          <w:rFonts w:ascii="Book Antiqua" w:eastAsia="宋体" w:hAnsi="Book Antiqua" w:cs="宋体"/>
          <w:sz w:val="24"/>
          <w:szCs w:val="24"/>
          <w:lang w:eastAsia="zh-CN" w:bidi="ar-SA"/>
        </w:rPr>
        <w:t>, Fauci AS, Kasper DL, Hauser SL, Jameson JL, Loscalzo J. Harrison's principles of internal medicine. 18th edition, USA: Mc Graw Hill, 2012: 2615-2628</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3 </w:t>
      </w:r>
      <w:r w:rsidRPr="00655FCC">
        <w:rPr>
          <w:rFonts w:ascii="Book Antiqua" w:eastAsia="宋体" w:hAnsi="Book Antiqua" w:cs="宋体"/>
          <w:b/>
          <w:bCs/>
          <w:sz w:val="24"/>
          <w:szCs w:val="24"/>
          <w:lang w:eastAsia="zh-CN" w:bidi="ar-SA"/>
        </w:rPr>
        <w:t>Gunn A</w:t>
      </w:r>
      <w:r w:rsidRPr="00655FCC">
        <w:rPr>
          <w:rFonts w:ascii="Book Antiqua" w:eastAsia="宋体" w:hAnsi="Book Antiqua" w:cs="宋体"/>
          <w:sz w:val="24"/>
          <w:szCs w:val="24"/>
          <w:lang w:eastAsia="zh-CN" w:bidi="ar-SA"/>
        </w:rPr>
        <w:t xml:space="preserve">, Keddie N. Some clinical observations on patients with gallstones. </w:t>
      </w:r>
      <w:r w:rsidRPr="00655FCC">
        <w:rPr>
          <w:rFonts w:ascii="Book Antiqua" w:eastAsia="宋体" w:hAnsi="Book Antiqua" w:cs="宋体"/>
          <w:i/>
          <w:iCs/>
          <w:sz w:val="24"/>
          <w:szCs w:val="24"/>
          <w:lang w:eastAsia="zh-CN" w:bidi="ar-SA"/>
        </w:rPr>
        <w:t>Lancet</w:t>
      </w:r>
      <w:r w:rsidRPr="00655FCC">
        <w:rPr>
          <w:rFonts w:ascii="Book Antiqua" w:eastAsia="宋体" w:hAnsi="Book Antiqua" w:cs="宋体"/>
          <w:sz w:val="24"/>
          <w:szCs w:val="24"/>
          <w:lang w:eastAsia="zh-CN" w:bidi="ar-SA"/>
        </w:rPr>
        <w:t xml:space="preserve"> 1972; </w:t>
      </w:r>
      <w:r w:rsidRPr="00655FCC">
        <w:rPr>
          <w:rFonts w:ascii="Book Antiqua" w:eastAsia="宋体" w:hAnsi="Book Antiqua" w:cs="宋体"/>
          <w:b/>
          <w:bCs/>
          <w:sz w:val="24"/>
          <w:szCs w:val="24"/>
          <w:lang w:eastAsia="zh-CN" w:bidi="ar-SA"/>
        </w:rPr>
        <w:t>2</w:t>
      </w:r>
      <w:r w:rsidRPr="00655FCC">
        <w:rPr>
          <w:rFonts w:ascii="Book Antiqua" w:eastAsia="宋体" w:hAnsi="Book Antiqua" w:cs="宋体"/>
          <w:sz w:val="24"/>
          <w:szCs w:val="24"/>
          <w:lang w:eastAsia="zh-CN" w:bidi="ar-SA"/>
        </w:rPr>
        <w:t>: 239-241 [PMID: 4114503 DOI: 10.1016/S0140-6736(72)91683-2]</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4 </w:t>
      </w:r>
      <w:r w:rsidRPr="00655FCC">
        <w:rPr>
          <w:rFonts w:ascii="Book Antiqua" w:eastAsia="宋体" w:hAnsi="Book Antiqua" w:cs="宋体"/>
          <w:sz w:val="24"/>
          <w:szCs w:val="24"/>
          <w:lang w:eastAsia="zh-CN" w:bidi="ar-SA"/>
        </w:rPr>
        <w:t>B</w:t>
      </w:r>
      <w:r w:rsidRPr="00655FCC">
        <w:rPr>
          <w:rFonts w:ascii="Book Antiqua" w:eastAsia="宋体" w:hAnsi="Book Antiqua" w:cs="宋体"/>
          <w:b/>
          <w:sz w:val="24"/>
          <w:szCs w:val="24"/>
          <w:lang w:eastAsia="zh-CN" w:bidi="ar-SA"/>
        </w:rPr>
        <w:t>runicardi F</w:t>
      </w:r>
      <w:r w:rsidRPr="00655FCC">
        <w:rPr>
          <w:rFonts w:ascii="Book Antiqua" w:eastAsia="宋体" w:hAnsi="Book Antiqua" w:cs="宋体"/>
          <w:sz w:val="24"/>
          <w:szCs w:val="24"/>
          <w:lang w:eastAsia="zh-CN" w:bidi="ar-SA"/>
        </w:rPr>
        <w:t>, Andersen D, Billiar T, Dunn D, Hunter JG, Matthews JB, Pollock RE. Schwartz's Principles of Surgery. 10th edition, USA: McGraw-Hill, 2014: 1309-1340</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5 </w:t>
      </w:r>
      <w:r w:rsidRPr="00655FCC">
        <w:rPr>
          <w:rFonts w:ascii="Book Antiqua" w:eastAsia="宋体" w:hAnsi="Book Antiqua" w:cs="宋体"/>
          <w:b/>
          <w:bCs/>
          <w:sz w:val="24"/>
          <w:szCs w:val="24"/>
          <w:lang w:eastAsia="zh-CN" w:bidi="ar-SA"/>
        </w:rPr>
        <w:t>Bar-Meir S</w:t>
      </w:r>
      <w:r w:rsidRPr="00655FCC">
        <w:rPr>
          <w:rFonts w:ascii="Book Antiqua" w:eastAsia="宋体" w:hAnsi="Book Antiqua" w:cs="宋体"/>
          <w:sz w:val="24"/>
          <w:szCs w:val="24"/>
          <w:lang w:eastAsia="zh-CN" w:bidi="ar-SA"/>
        </w:rPr>
        <w:t xml:space="preserve">. Gallstones: prevalence, diagnosis and treatment. </w:t>
      </w:r>
      <w:r w:rsidRPr="00655FCC">
        <w:rPr>
          <w:rFonts w:ascii="Book Antiqua" w:eastAsia="宋体" w:hAnsi="Book Antiqua" w:cs="宋体"/>
          <w:i/>
          <w:iCs/>
          <w:sz w:val="24"/>
          <w:szCs w:val="24"/>
          <w:lang w:eastAsia="zh-CN" w:bidi="ar-SA"/>
        </w:rPr>
        <w:t>Isr Med Assoc J</w:t>
      </w:r>
      <w:r w:rsidRPr="00655FCC">
        <w:rPr>
          <w:rFonts w:ascii="Book Antiqua" w:eastAsia="宋体" w:hAnsi="Book Antiqua" w:cs="宋体"/>
          <w:sz w:val="24"/>
          <w:szCs w:val="24"/>
          <w:lang w:eastAsia="zh-CN" w:bidi="ar-SA"/>
        </w:rPr>
        <w:t xml:space="preserve"> 2001; </w:t>
      </w:r>
      <w:r w:rsidRPr="00655FCC">
        <w:rPr>
          <w:rFonts w:ascii="Book Antiqua" w:eastAsia="宋体" w:hAnsi="Book Antiqua" w:cs="宋体"/>
          <w:b/>
          <w:bCs/>
          <w:sz w:val="24"/>
          <w:szCs w:val="24"/>
          <w:lang w:eastAsia="zh-CN" w:bidi="ar-SA"/>
        </w:rPr>
        <w:t>3</w:t>
      </w:r>
      <w:r w:rsidRPr="00655FCC">
        <w:rPr>
          <w:rFonts w:ascii="Book Antiqua" w:eastAsia="宋体" w:hAnsi="Book Antiqua" w:cs="宋体"/>
          <w:sz w:val="24"/>
          <w:szCs w:val="24"/>
          <w:lang w:eastAsia="zh-CN" w:bidi="ar-SA"/>
        </w:rPr>
        <w:t>: 111-113 [PMID: 11344819]</w:t>
      </w:r>
    </w:p>
    <w:p w:rsidR="00655FCC" w:rsidRPr="00655FCC" w:rsidRDefault="008B0F44" w:rsidP="00655FCC">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6 </w:t>
      </w:r>
      <w:r w:rsidR="00655FCC" w:rsidRPr="00655FCC">
        <w:rPr>
          <w:rFonts w:ascii="Book Antiqua" w:eastAsia="宋体" w:hAnsi="Book Antiqua" w:cs="宋体"/>
          <w:b/>
          <w:sz w:val="24"/>
          <w:szCs w:val="24"/>
          <w:lang w:eastAsia="zh-CN" w:bidi="ar-SA"/>
        </w:rPr>
        <w:t>Townsend CM Jr</w:t>
      </w:r>
      <w:r w:rsidR="00655FCC" w:rsidRPr="00655FCC">
        <w:rPr>
          <w:rFonts w:ascii="Book Antiqua" w:eastAsia="宋体" w:hAnsi="Book Antiqua" w:cs="宋体"/>
          <w:sz w:val="24"/>
          <w:szCs w:val="24"/>
          <w:lang w:eastAsia="zh-CN" w:bidi="ar-SA"/>
        </w:rPr>
        <w:t>, Beauchamp RD, Evers BM, Mattox KL. Sabiston Textbook of Surgery. 19th edition, Canada: Elsevier Saunders, 2012: 1476-1514</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7 </w:t>
      </w:r>
      <w:r w:rsidRPr="00655FCC">
        <w:rPr>
          <w:rFonts w:ascii="Book Antiqua" w:eastAsia="宋体" w:hAnsi="Book Antiqua" w:cs="宋体"/>
          <w:b/>
          <w:bCs/>
          <w:sz w:val="24"/>
          <w:szCs w:val="24"/>
          <w:lang w:eastAsia="zh-CN" w:bidi="ar-SA"/>
        </w:rPr>
        <w:t>Jafari D</w:t>
      </w:r>
      <w:r w:rsidRPr="00655FCC">
        <w:rPr>
          <w:rFonts w:ascii="Book Antiqua" w:eastAsia="宋体" w:hAnsi="Book Antiqua" w:cs="宋体"/>
          <w:sz w:val="24"/>
          <w:szCs w:val="24"/>
          <w:lang w:eastAsia="zh-CN" w:bidi="ar-SA"/>
        </w:rPr>
        <w:t xml:space="preserve">, Cheng AB, Dean AJ. Dynamic changes of common bile duct diameter during an episode of biliary colic, documented by ultrasonography. </w:t>
      </w:r>
      <w:r w:rsidRPr="00655FCC">
        <w:rPr>
          <w:rFonts w:ascii="Book Antiqua" w:eastAsia="宋体" w:hAnsi="Book Antiqua" w:cs="宋体"/>
          <w:i/>
          <w:iCs/>
          <w:sz w:val="24"/>
          <w:szCs w:val="24"/>
          <w:lang w:eastAsia="zh-CN" w:bidi="ar-SA"/>
        </w:rPr>
        <w:t>Ann Emerg Med</w:t>
      </w:r>
      <w:r w:rsidRPr="00655FCC">
        <w:rPr>
          <w:rFonts w:ascii="Book Antiqua" w:eastAsia="宋体" w:hAnsi="Book Antiqua" w:cs="宋体"/>
          <w:sz w:val="24"/>
          <w:szCs w:val="24"/>
          <w:lang w:eastAsia="zh-CN" w:bidi="ar-SA"/>
        </w:rPr>
        <w:t xml:space="preserve"> 2013; </w:t>
      </w:r>
      <w:r w:rsidRPr="00655FCC">
        <w:rPr>
          <w:rFonts w:ascii="Book Antiqua" w:eastAsia="宋体" w:hAnsi="Book Antiqua" w:cs="宋体"/>
          <w:b/>
          <w:bCs/>
          <w:sz w:val="24"/>
          <w:szCs w:val="24"/>
          <w:lang w:eastAsia="zh-CN" w:bidi="ar-SA"/>
        </w:rPr>
        <w:t>62</w:t>
      </w:r>
      <w:r w:rsidRPr="00655FCC">
        <w:rPr>
          <w:rFonts w:ascii="Book Antiqua" w:eastAsia="宋体" w:hAnsi="Book Antiqua" w:cs="宋体"/>
          <w:sz w:val="24"/>
          <w:szCs w:val="24"/>
          <w:lang w:eastAsia="zh-CN" w:bidi="ar-SA"/>
        </w:rPr>
        <w:t>: 176-179 [PMID: 23489651 DOI: 10.1016/j.annemergmed.2013.01.004]</w:t>
      </w:r>
    </w:p>
    <w:p w:rsidR="00655FCC" w:rsidRPr="00655FCC" w:rsidRDefault="008B0F44" w:rsidP="00655FCC">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8 </w:t>
      </w:r>
      <w:r w:rsidR="00655FCC" w:rsidRPr="00655FCC">
        <w:rPr>
          <w:rFonts w:ascii="Book Antiqua" w:eastAsia="宋体" w:hAnsi="Book Antiqua" w:cs="宋体"/>
          <w:b/>
          <w:sz w:val="24"/>
          <w:szCs w:val="24"/>
          <w:lang w:eastAsia="zh-CN" w:bidi="ar-SA"/>
        </w:rPr>
        <w:t>Feldman M</w:t>
      </w:r>
      <w:r w:rsidR="00655FCC" w:rsidRPr="00655FCC">
        <w:rPr>
          <w:rFonts w:ascii="Book Antiqua" w:eastAsia="宋体" w:hAnsi="Book Antiqua" w:cs="宋体"/>
          <w:sz w:val="24"/>
          <w:szCs w:val="24"/>
          <w:lang w:eastAsia="zh-CN" w:bidi="ar-SA"/>
        </w:rPr>
        <w:t>, Friedman LS, Brandt LJ. Sleisenger and Fordtran's Gastrointestinal and Liver Disease. 9th edition, Canada: Elsevier Saunders, 2010: 1089-1120</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9 </w:t>
      </w:r>
      <w:r w:rsidRPr="00655FCC">
        <w:rPr>
          <w:rFonts w:ascii="Book Antiqua" w:eastAsia="宋体" w:hAnsi="Book Antiqua" w:cs="宋体"/>
          <w:b/>
          <w:bCs/>
          <w:sz w:val="24"/>
          <w:szCs w:val="24"/>
          <w:lang w:eastAsia="zh-CN" w:bidi="ar-SA"/>
        </w:rPr>
        <w:t>Einstein DM</w:t>
      </w:r>
      <w:r w:rsidRPr="00655FCC">
        <w:rPr>
          <w:rFonts w:ascii="Book Antiqua" w:eastAsia="宋体" w:hAnsi="Book Antiqua" w:cs="宋体"/>
          <w:sz w:val="24"/>
          <w:szCs w:val="24"/>
          <w:lang w:eastAsia="zh-CN" w:bidi="ar-SA"/>
        </w:rPr>
        <w:t xml:space="preserve">, Lapin SA, Ralls PW, Halls JM. The insensitivity of sonography in the detection of choledocholithiasis. </w:t>
      </w:r>
      <w:r w:rsidRPr="00655FCC">
        <w:rPr>
          <w:rFonts w:ascii="Book Antiqua" w:eastAsia="宋体" w:hAnsi="Book Antiqua" w:cs="宋体"/>
          <w:i/>
          <w:iCs/>
          <w:sz w:val="24"/>
          <w:szCs w:val="24"/>
          <w:lang w:eastAsia="zh-CN" w:bidi="ar-SA"/>
        </w:rPr>
        <w:t>AJR Am J Roentgenol</w:t>
      </w:r>
      <w:r w:rsidRPr="00655FCC">
        <w:rPr>
          <w:rFonts w:ascii="Book Antiqua" w:eastAsia="宋体" w:hAnsi="Book Antiqua" w:cs="宋体"/>
          <w:sz w:val="24"/>
          <w:szCs w:val="24"/>
          <w:lang w:eastAsia="zh-CN" w:bidi="ar-SA"/>
        </w:rPr>
        <w:t xml:space="preserve"> 1984; </w:t>
      </w:r>
      <w:r w:rsidRPr="00655FCC">
        <w:rPr>
          <w:rFonts w:ascii="Book Antiqua" w:eastAsia="宋体" w:hAnsi="Book Antiqua" w:cs="宋体"/>
          <w:b/>
          <w:bCs/>
          <w:sz w:val="24"/>
          <w:szCs w:val="24"/>
          <w:lang w:eastAsia="zh-CN" w:bidi="ar-SA"/>
        </w:rPr>
        <w:t>142</w:t>
      </w:r>
      <w:r w:rsidRPr="00655FCC">
        <w:rPr>
          <w:rFonts w:ascii="Book Antiqua" w:eastAsia="宋体" w:hAnsi="Book Antiqua" w:cs="宋体"/>
          <w:sz w:val="24"/>
          <w:szCs w:val="24"/>
          <w:lang w:eastAsia="zh-CN" w:bidi="ar-SA"/>
        </w:rPr>
        <w:t>: 725-728 [PMID: 6608231 DOI: 10.2214/ajr.142.4.725]</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10 </w:t>
      </w:r>
      <w:r w:rsidRPr="00655FCC">
        <w:rPr>
          <w:rFonts w:ascii="Book Antiqua" w:eastAsia="宋体" w:hAnsi="Book Antiqua" w:cs="宋体"/>
          <w:b/>
          <w:bCs/>
          <w:sz w:val="24"/>
          <w:szCs w:val="24"/>
          <w:lang w:eastAsia="zh-CN" w:bidi="ar-SA"/>
        </w:rPr>
        <w:t>Freitas ML</w:t>
      </w:r>
      <w:r w:rsidRPr="00655FCC">
        <w:rPr>
          <w:rFonts w:ascii="Book Antiqua" w:eastAsia="宋体" w:hAnsi="Book Antiqua" w:cs="宋体"/>
          <w:sz w:val="24"/>
          <w:szCs w:val="24"/>
          <w:lang w:eastAsia="zh-CN" w:bidi="ar-SA"/>
        </w:rPr>
        <w:t xml:space="preserve">, Bell RL, Duffy AJ. Choledocholithiasis: evolving standards for diagnosis and management. </w:t>
      </w:r>
      <w:r w:rsidRPr="00655FCC">
        <w:rPr>
          <w:rFonts w:ascii="Book Antiqua" w:eastAsia="宋体" w:hAnsi="Book Antiqua" w:cs="宋体"/>
          <w:i/>
          <w:iCs/>
          <w:sz w:val="24"/>
          <w:szCs w:val="24"/>
          <w:lang w:eastAsia="zh-CN" w:bidi="ar-SA"/>
        </w:rPr>
        <w:t>World J Gastroenterol</w:t>
      </w:r>
      <w:r w:rsidRPr="00655FCC">
        <w:rPr>
          <w:rFonts w:ascii="Book Antiqua" w:eastAsia="宋体" w:hAnsi="Book Antiqua" w:cs="宋体"/>
          <w:sz w:val="24"/>
          <w:szCs w:val="24"/>
          <w:lang w:eastAsia="zh-CN" w:bidi="ar-SA"/>
        </w:rPr>
        <w:t xml:space="preserve"> 2006; </w:t>
      </w:r>
      <w:r w:rsidRPr="00655FCC">
        <w:rPr>
          <w:rFonts w:ascii="Book Antiqua" w:eastAsia="宋体" w:hAnsi="Book Antiqua" w:cs="宋体"/>
          <w:b/>
          <w:bCs/>
          <w:sz w:val="24"/>
          <w:szCs w:val="24"/>
          <w:lang w:eastAsia="zh-CN" w:bidi="ar-SA"/>
        </w:rPr>
        <w:t>12</w:t>
      </w:r>
      <w:r w:rsidRPr="00655FCC">
        <w:rPr>
          <w:rFonts w:ascii="Book Antiqua" w:eastAsia="宋体" w:hAnsi="Book Antiqua" w:cs="宋体"/>
          <w:sz w:val="24"/>
          <w:szCs w:val="24"/>
          <w:lang w:eastAsia="zh-CN" w:bidi="ar-SA"/>
        </w:rPr>
        <w:t>: 3162-3167 [PMID: 16718834 DOI: 10.3748/wjg.v12.i20.3162]</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11 </w:t>
      </w:r>
      <w:r w:rsidRPr="00655FCC">
        <w:rPr>
          <w:rFonts w:ascii="Book Antiqua" w:eastAsia="宋体" w:hAnsi="Book Antiqua" w:cs="宋体"/>
          <w:b/>
          <w:bCs/>
          <w:sz w:val="24"/>
          <w:szCs w:val="24"/>
          <w:lang w:eastAsia="zh-CN" w:bidi="ar-SA"/>
        </w:rPr>
        <w:t>Isogai M</w:t>
      </w:r>
      <w:r w:rsidRPr="00655FCC">
        <w:rPr>
          <w:rFonts w:ascii="Book Antiqua" w:eastAsia="宋体" w:hAnsi="Book Antiqua" w:cs="宋体"/>
          <w:sz w:val="24"/>
          <w:szCs w:val="24"/>
          <w:lang w:eastAsia="zh-CN" w:bidi="ar-SA"/>
        </w:rPr>
        <w:t xml:space="preserve">, Hachisuka K, Yamaguchi A, Nakano S. Etiology and pathogenesis of marked elevation of serum transaminase in patients with </w:t>
      </w:r>
      <w:r w:rsidRPr="00655FCC">
        <w:rPr>
          <w:rFonts w:ascii="Book Antiqua" w:eastAsia="宋体" w:hAnsi="Book Antiqua" w:cs="宋体"/>
          <w:sz w:val="24"/>
          <w:szCs w:val="24"/>
          <w:lang w:eastAsia="zh-CN" w:bidi="ar-SA"/>
        </w:rPr>
        <w:lastRenderedPageBreak/>
        <w:t xml:space="preserve">acute gallstone disease. </w:t>
      </w:r>
      <w:r w:rsidRPr="00655FCC">
        <w:rPr>
          <w:rFonts w:ascii="Book Antiqua" w:eastAsia="宋体" w:hAnsi="Book Antiqua" w:cs="宋体"/>
          <w:i/>
          <w:iCs/>
          <w:sz w:val="24"/>
          <w:szCs w:val="24"/>
          <w:lang w:eastAsia="zh-CN" w:bidi="ar-SA"/>
        </w:rPr>
        <w:t>HPB Surg</w:t>
      </w:r>
      <w:r w:rsidRPr="00655FCC">
        <w:rPr>
          <w:rFonts w:ascii="Book Antiqua" w:eastAsia="宋体" w:hAnsi="Book Antiqua" w:cs="宋体"/>
          <w:sz w:val="24"/>
          <w:szCs w:val="24"/>
          <w:lang w:eastAsia="zh-CN" w:bidi="ar-SA"/>
        </w:rPr>
        <w:t xml:space="preserve"> 1991; </w:t>
      </w:r>
      <w:r w:rsidRPr="00655FCC">
        <w:rPr>
          <w:rFonts w:ascii="Book Antiqua" w:eastAsia="宋体" w:hAnsi="Book Antiqua" w:cs="宋体"/>
          <w:b/>
          <w:bCs/>
          <w:sz w:val="24"/>
          <w:szCs w:val="24"/>
          <w:lang w:eastAsia="zh-CN" w:bidi="ar-SA"/>
        </w:rPr>
        <w:t>4</w:t>
      </w:r>
      <w:r w:rsidRPr="00655FCC">
        <w:rPr>
          <w:rFonts w:ascii="Book Antiqua" w:eastAsia="宋体" w:hAnsi="Book Antiqua" w:cs="宋体"/>
          <w:sz w:val="24"/>
          <w:szCs w:val="24"/>
          <w:lang w:eastAsia="zh-CN" w:bidi="ar-SA"/>
        </w:rPr>
        <w:t>: 95-105; discussion 106-</w:t>
      </w:r>
      <w:r w:rsidR="008B0F44">
        <w:rPr>
          <w:rFonts w:ascii="Book Antiqua" w:eastAsia="宋体" w:hAnsi="Book Antiqua" w:cs="宋体" w:hint="eastAsia"/>
          <w:sz w:val="24"/>
          <w:szCs w:val="24"/>
          <w:lang w:eastAsia="zh-CN" w:bidi="ar-SA"/>
        </w:rPr>
        <w:t>10</w:t>
      </w:r>
      <w:r w:rsidRPr="00655FCC">
        <w:rPr>
          <w:rFonts w:ascii="Book Antiqua" w:eastAsia="宋体" w:hAnsi="Book Antiqua" w:cs="宋体"/>
          <w:sz w:val="24"/>
          <w:szCs w:val="24"/>
          <w:lang w:eastAsia="zh-CN" w:bidi="ar-SA"/>
        </w:rPr>
        <w:t>7 [PMID: 1931784 DOI: 10.1155/1991/95059]</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12 </w:t>
      </w:r>
      <w:r w:rsidRPr="00655FCC">
        <w:rPr>
          <w:rFonts w:ascii="Book Antiqua" w:eastAsia="宋体" w:hAnsi="Book Antiqua" w:cs="宋体"/>
          <w:b/>
          <w:bCs/>
          <w:sz w:val="24"/>
          <w:szCs w:val="24"/>
          <w:lang w:eastAsia="zh-CN" w:bidi="ar-SA"/>
        </w:rPr>
        <w:t>Halvorsen FA</w:t>
      </w:r>
      <w:r w:rsidRPr="00655FCC">
        <w:rPr>
          <w:rFonts w:ascii="Book Antiqua" w:eastAsia="宋体" w:hAnsi="Book Antiqua" w:cs="宋体"/>
          <w:sz w:val="24"/>
          <w:szCs w:val="24"/>
          <w:lang w:eastAsia="zh-CN" w:bidi="ar-SA"/>
        </w:rPr>
        <w:t xml:space="preserve">, Ritland S. [Biliary duct obstruction presenting with laboratory levels indicating liver cell damage]. </w:t>
      </w:r>
      <w:r w:rsidRPr="00655FCC">
        <w:rPr>
          <w:rFonts w:ascii="Book Antiqua" w:eastAsia="宋体" w:hAnsi="Book Antiqua" w:cs="宋体"/>
          <w:i/>
          <w:iCs/>
          <w:sz w:val="24"/>
          <w:szCs w:val="24"/>
          <w:lang w:eastAsia="zh-CN" w:bidi="ar-SA"/>
        </w:rPr>
        <w:t>Tidsskr Nor Laegeforen</w:t>
      </w:r>
      <w:r w:rsidRPr="00655FCC">
        <w:rPr>
          <w:rFonts w:ascii="Book Antiqua" w:eastAsia="宋体" w:hAnsi="Book Antiqua" w:cs="宋体"/>
          <w:sz w:val="24"/>
          <w:szCs w:val="24"/>
          <w:lang w:eastAsia="zh-CN" w:bidi="ar-SA"/>
        </w:rPr>
        <w:t xml:space="preserve"> 1989; </w:t>
      </w:r>
      <w:r w:rsidRPr="00655FCC">
        <w:rPr>
          <w:rFonts w:ascii="Book Antiqua" w:eastAsia="宋体" w:hAnsi="Book Antiqua" w:cs="宋体"/>
          <w:b/>
          <w:bCs/>
          <w:sz w:val="24"/>
          <w:szCs w:val="24"/>
          <w:lang w:eastAsia="zh-CN" w:bidi="ar-SA"/>
        </w:rPr>
        <w:t>109</w:t>
      </w:r>
      <w:r w:rsidRPr="00655FCC">
        <w:rPr>
          <w:rFonts w:ascii="Book Antiqua" w:eastAsia="宋体" w:hAnsi="Book Antiqua" w:cs="宋体"/>
          <w:sz w:val="24"/>
          <w:szCs w:val="24"/>
          <w:lang w:eastAsia="zh-CN" w:bidi="ar-SA"/>
        </w:rPr>
        <w:t>: 1779-1781 [PMID: 2473542]</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13 </w:t>
      </w:r>
      <w:r w:rsidRPr="00655FCC">
        <w:rPr>
          <w:rFonts w:ascii="Book Antiqua" w:eastAsia="宋体" w:hAnsi="Book Antiqua" w:cs="宋体"/>
          <w:b/>
          <w:bCs/>
          <w:sz w:val="24"/>
          <w:szCs w:val="24"/>
          <w:lang w:eastAsia="zh-CN" w:bidi="ar-SA"/>
        </w:rPr>
        <w:t>Hayat JO</w:t>
      </w:r>
      <w:r w:rsidRPr="00655FCC">
        <w:rPr>
          <w:rFonts w:ascii="Book Antiqua" w:eastAsia="宋体" w:hAnsi="Book Antiqua" w:cs="宋体"/>
          <w:sz w:val="24"/>
          <w:szCs w:val="24"/>
          <w:lang w:eastAsia="zh-CN" w:bidi="ar-SA"/>
        </w:rPr>
        <w:t xml:space="preserve">, Loew CJ, Asrress KN, McIntyre AS, Gorard DA. Contrasting liver function test patterns in obstructive jaundice due to biliary strictures [corrected] and stones. </w:t>
      </w:r>
      <w:r w:rsidRPr="00655FCC">
        <w:rPr>
          <w:rFonts w:ascii="Book Antiqua" w:eastAsia="宋体" w:hAnsi="Book Antiqua" w:cs="宋体"/>
          <w:i/>
          <w:iCs/>
          <w:sz w:val="24"/>
          <w:szCs w:val="24"/>
          <w:lang w:eastAsia="zh-CN" w:bidi="ar-SA"/>
        </w:rPr>
        <w:t>QJM</w:t>
      </w:r>
      <w:r w:rsidRPr="00655FCC">
        <w:rPr>
          <w:rFonts w:ascii="Book Antiqua" w:eastAsia="宋体" w:hAnsi="Book Antiqua" w:cs="宋体"/>
          <w:sz w:val="24"/>
          <w:szCs w:val="24"/>
          <w:lang w:eastAsia="zh-CN" w:bidi="ar-SA"/>
        </w:rPr>
        <w:t xml:space="preserve"> 2005; </w:t>
      </w:r>
      <w:r w:rsidRPr="00655FCC">
        <w:rPr>
          <w:rFonts w:ascii="Book Antiqua" w:eastAsia="宋体" w:hAnsi="Book Antiqua" w:cs="宋体"/>
          <w:b/>
          <w:bCs/>
          <w:sz w:val="24"/>
          <w:szCs w:val="24"/>
          <w:lang w:eastAsia="zh-CN" w:bidi="ar-SA"/>
        </w:rPr>
        <w:t>98</w:t>
      </w:r>
      <w:r w:rsidRPr="00655FCC">
        <w:rPr>
          <w:rFonts w:ascii="Book Antiqua" w:eastAsia="宋体" w:hAnsi="Book Antiqua" w:cs="宋体"/>
          <w:sz w:val="24"/>
          <w:szCs w:val="24"/>
          <w:lang w:eastAsia="zh-CN" w:bidi="ar-SA"/>
        </w:rPr>
        <w:t>: 35-40 [PMID: 15625352 DOI: 10.1093/qjmed/hci004]</w:t>
      </w:r>
    </w:p>
    <w:p w:rsidR="00655FCC" w:rsidRPr="00655FCC" w:rsidRDefault="008B0F44" w:rsidP="00655FCC">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14 </w:t>
      </w:r>
      <w:r w:rsidR="00655FCC" w:rsidRPr="00655FCC">
        <w:rPr>
          <w:rFonts w:ascii="Book Antiqua" w:eastAsia="宋体" w:hAnsi="Book Antiqua" w:cs="宋体"/>
          <w:b/>
          <w:sz w:val="24"/>
          <w:szCs w:val="24"/>
          <w:lang w:eastAsia="zh-CN" w:bidi="ar-SA"/>
        </w:rPr>
        <w:t>Goldman L</w:t>
      </w:r>
      <w:r w:rsidR="00655FCC" w:rsidRPr="00655FCC">
        <w:rPr>
          <w:rFonts w:ascii="Book Antiqua" w:eastAsia="宋体" w:hAnsi="Book Antiqua" w:cs="宋体"/>
          <w:sz w:val="24"/>
          <w:szCs w:val="24"/>
          <w:lang w:eastAsia="zh-CN" w:bidi="ar-SA"/>
        </w:rPr>
        <w:t>, Schafer AI. Goldman's Cecil Medicine. 24th edition, USA: Elsevier Saunders, 2011: 1011-1021</w:t>
      </w:r>
    </w:p>
    <w:p w:rsidR="00655FCC" w:rsidRPr="00655FCC" w:rsidRDefault="008B0F44" w:rsidP="00655FCC">
      <w:pPr>
        <w:bidi w:val="0"/>
        <w:spacing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15 </w:t>
      </w:r>
      <w:r w:rsidR="00655FCC" w:rsidRPr="00655FCC">
        <w:rPr>
          <w:rFonts w:ascii="Book Antiqua" w:eastAsia="宋体" w:hAnsi="Book Antiqua" w:cs="宋体"/>
          <w:b/>
          <w:sz w:val="24"/>
          <w:szCs w:val="24"/>
          <w:lang w:eastAsia="zh-CN" w:bidi="ar-SA"/>
        </w:rPr>
        <w:t>Williamson MA</w:t>
      </w:r>
      <w:r w:rsidR="00655FCC" w:rsidRPr="00655FCC">
        <w:rPr>
          <w:rFonts w:ascii="Book Antiqua" w:eastAsia="宋体" w:hAnsi="Book Antiqua" w:cs="宋体"/>
          <w:sz w:val="24"/>
          <w:szCs w:val="24"/>
          <w:lang w:eastAsia="zh-CN" w:bidi="ar-SA"/>
        </w:rPr>
        <w:t>, Snyder LM. Wallach's Interpretation of Diagnostic Tests. 9th edition, China: Lippincott, Williams &amp; Wilkins, 2011: 38-40</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16 </w:t>
      </w:r>
      <w:r w:rsidRPr="00655FCC">
        <w:rPr>
          <w:rFonts w:ascii="Book Antiqua" w:eastAsia="宋体" w:hAnsi="Book Antiqua" w:cs="宋体"/>
          <w:b/>
          <w:bCs/>
          <w:sz w:val="24"/>
          <w:szCs w:val="24"/>
          <w:lang w:eastAsia="zh-CN" w:bidi="ar-SA"/>
        </w:rPr>
        <w:t>Liaw YF</w:t>
      </w:r>
      <w:r w:rsidRPr="00655FCC">
        <w:rPr>
          <w:rFonts w:ascii="Book Antiqua" w:eastAsia="宋体" w:hAnsi="Book Antiqua" w:cs="宋体"/>
          <w:sz w:val="24"/>
          <w:szCs w:val="24"/>
          <w:lang w:eastAsia="zh-CN" w:bidi="ar-SA"/>
        </w:rPr>
        <w:t xml:space="preserve">, Leung N, Kao JH, Piratvisuth T, Gane E, Han KH, Guan R, Lau GK, Locarnini S. Asian-Pacific consensus statement on the management of chronic hepatitis B: a 2008 update. </w:t>
      </w:r>
      <w:r w:rsidRPr="00655FCC">
        <w:rPr>
          <w:rFonts w:ascii="Book Antiqua" w:eastAsia="宋体" w:hAnsi="Book Antiqua" w:cs="宋体"/>
          <w:i/>
          <w:iCs/>
          <w:sz w:val="24"/>
          <w:szCs w:val="24"/>
          <w:lang w:eastAsia="zh-CN" w:bidi="ar-SA"/>
        </w:rPr>
        <w:t>Hepatol Int</w:t>
      </w:r>
      <w:r w:rsidRPr="00655FCC">
        <w:rPr>
          <w:rFonts w:ascii="Book Antiqua" w:eastAsia="宋体" w:hAnsi="Book Antiqua" w:cs="宋体"/>
          <w:sz w:val="24"/>
          <w:szCs w:val="24"/>
          <w:lang w:eastAsia="zh-CN" w:bidi="ar-SA"/>
        </w:rPr>
        <w:t xml:space="preserve"> 2008; </w:t>
      </w:r>
      <w:r w:rsidRPr="00655FCC">
        <w:rPr>
          <w:rFonts w:ascii="Book Antiqua" w:eastAsia="宋体" w:hAnsi="Book Antiqua" w:cs="宋体"/>
          <w:b/>
          <w:bCs/>
          <w:sz w:val="24"/>
          <w:szCs w:val="24"/>
          <w:lang w:eastAsia="zh-CN" w:bidi="ar-SA"/>
        </w:rPr>
        <w:t>2</w:t>
      </w:r>
      <w:r w:rsidRPr="00655FCC">
        <w:rPr>
          <w:rFonts w:ascii="Book Antiqua" w:eastAsia="宋体" w:hAnsi="Book Antiqua" w:cs="宋体"/>
          <w:sz w:val="24"/>
          <w:szCs w:val="24"/>
          <w:lang w:eastAsia="zh-CN" w:bidi="ar-SA"/>
        </w:rPr>
        <w:t>: 263-283 [PMID: 19669255 DOI: 10.1007/s12072-008-9080-3]</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17 </w:t>
      </w:r>
      <w:r w:rsidRPr="00655FCC">
        <w:rPr>
          <w:rFonts w:ascii="Book Antiqua" w:eastAsia="宋体" w:hAnsi="Book Antiqua" w:cs="宋体"/>
          <w:b/>
          <w:bCs/>
          <w:sz w:val="24"/>
          <w:szCs w:val="24"/>
          <w:lang w:eastAsia="zh-CN" w:bidi="ar-SA"/>
        </w:rPr>
        <w:t>Liaw YF</w:t>
      </w:r>
      <w:r w:rsidRPr="00655FCC">
        <w:rPr>
          <w:rFonts w:ascii="Book Antiqua" w:eastAsia="宋体" w:hAnsi="Book Antiqua" w:cs="宋体"/>
          <w:sz w:val="24"/>
          <w:szCs w:val="24"/>
          <w:lang w:eastAsia="zh-CN" w:bidi="ar-SA"/>
        </w:rPr>
        <w:t xml:space="preserve">, Kao JH, Piratvisuth T, Chan HL, Chien RN, Liu CJ, Gane E, Locarnini S, Lim SG, Han KH, Amarapurkar D, Cooksley G, Jafri W, Mohamed R, Hou JL, Chuang WL, Lesmana LA, Sollano JD, Suh DJ, Omata M. Asian-Pacific consensus statement on the management of chronic hepatitis B: a 2012 update. </w:t>
      </w:r>
      <w:r w:rsidRPr="00655FCC">
        <w:rPr>
          <w:rFonts w:ascii="Book Antiqua" w:eastAsia="宋体" w:hAnsi="Book Antiqua" w:cs="宋体"/>
          <w:i/>
          <w:iCs/>
          <w:sz w:val="24"/>
          <w:szCs w:val="24"/>
          <w:lang w:eastAsia="zh-CN" w:bidi="ar-SA"/>
        </w:rPr>
        <w:t>Hepatol Int</w:t>
      </w:r>
      <w:r w:rsidRPr="00655FCC">
        <w:rPr>
          <w:rFonts w:ascii="Book Antiqua" w:eastAsia="宋体" w:hAnsi="Book Antiqua" w:cs="宋体"/>
          <w:sz w:val="24"/>
          <w:szCs w:val="24"/>
          <w:lang w:eastAsia="zh-CN" w:bidi="ar-SA"/>
        </w:rPr>
        <w:t xml:space="preserve"> 2012; </w:t>
      </w:r>
      <w:r w:rsidRPr="00655FCC">
        <w:rPr>
          <w:rFonts w:ascii="Book Antiqua" w:eastAsia="宋体" w:hAnsi="Book Antiqua" w:cs="宋体"/>
          <w:b/>
          <w:bCs/>
          <w:sz w:val="24"/>
          <w:szCs w:val="24"/>
          <w:lang w:eastAsia="zh-CN" w:bidi="ar-SA"/>
        </w:rPr>
        <w:t>6</w:t>
      </w:r>
      <w:r w:rsidRPr="00655FCC">
        <w:rPr>
          <w:rFonts w:ascii="Book Antiqua" w:eastAsia="宋体" w:hAnsi="Book Antiqua" w:cs="宋体"/>
          <w:sz w:val="24"/>
          <w:szCs w:val="24"/>
          <w:lang w:eastAsia="zh-CN" w:bidi="ar-SA"/>
        </w:rPr>
        <w:t>: 531-561 [PMID: 26201469 DOI: 10.1007/s12072-012-9365-4]</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18 </w:t>
      </w:r>
      <w:r w:rsidRPr="00655FCC">
        <w:rPr>
          <w:rFonts w:ascii="Book Antiqua" w:eastAsia="宋体" w:hAnsi="Book Antiqua" w:cs="宋体"/>
          <w:b/>
          <w:bCs/>
          <w:sz w:val="24"/>
          <w:szCs w:val="24"/>
          <w:lang w:eastAsia="zh-CN" w:bidi="ar-SA"/>
        </w:rPr>
        <w:t>Benarroch-Gampel J</w:t>
      </w:r>
      <w:r w:rsidRPr="00655FCC">
        <w:rPr>
          <w:rFonts w:ascii="Book Antiqua" w:eastAsia="宋体" w:hAnsi="Book Antiqua" w:cs="宋体"/>
          <w:sz w:val="24"/>
          <w:szCs w:val="24"/>
          <w:lang w:eastAsia="zh-CN" w:bidi="ar-SA"/>
        </w:rPr>
        <w:t xml:space="preserve">, Boyd CA, Sheffield KM, Townsend CM, Riall TS. Overuse of CT in patients with complicated gallstone disease. </w:t>
      </w:r>
      <w:r w:rsidRPr="00655FCC">
        <w:rPr>
          <w:rFonts w:ascii="Book Antiqua" w:eastAsia="宋体" w:hAnsi="Book Antiqua" w:cs="宋体"/>
          <w:i/>
          <w:iCs/>
          <w:sz w:val="24"/>
          <w:szCs w:val="24"/>
          <w:lang w:eastAsia="zh-CN" w:bidi="ar-SA"/>
        </w:rPr>
        <w:t>J Am Coll Surg</w:t>
      </w:r>
      <w:r w:rsidRPr="00655FCC">
        <w:rPr>
          <w:rFonts w:ascii="Book Antiqua" w:eastAsia="宋体" w:hAnsi="Book Antiqua" w:cs="宋体"/>
          <w:sz w:val="24"/>
          <w:szCs w:val="24"/>
          <w:lang w:eastAsia="zh-CN" w:bidi="ar-SA"/>
        </w:rPr>
        <w:t xml:space="preserve"> 2011; </w:t>
      </w:r>
      <w:r w:rsidRPr="00655FCC">
        <w:rPr>
          <w:rFonts w:ascii="Book Antiqua" w:eastAsia="宋体" w:hAnsi="Book Antiqua" w:cs="宋体"/>
          <w:b/>
          <w:bCs/>
          <w:sz w:val="24"/>
          <w:szCs w:val="24"/>
          <w:lang w:eastAsia="zh-CN" w:bidi="ar-SA"/>
        </w:rPr>
        <w:t>213</w:t>
      </w:r>
      <w:r w:rsidRPr="00655FCC">
        <w:rPr>
          <w:rFonts w:ascii="Book Antiqua" w:eastAsia="宋体" w:hAnsi="Book Antiqua" w:cs="宋体"/>
          <w:sz w:val="24"/>
          <w:szCs w:val="24"/>
          <w:lang w:eastAsia="zh-CN" w:bidi="ar-SA"/>
        </w:rPr>
        <w:t>: 524-530 [PMID: 21862355 DOI: 10.1016/j.jamcollsurg.2011.07.008]</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19 </w:t>
      </w:r>
      <w:r w:rsidRPr="00655FCC">
        <w:rPr>
          <w:rFonts w:ascii="Book Antiqua" w:eastAsia="宋体" w:hAnsi="Book Antiqua" w:cs="宋体"/>
          <w:b/>
          <w:bCs/>
          <w:sz w:val="24"/>
          <w:szCs w:val="24"/>
          <w:lang w:eastAsia="zh-CN" w:bidi="ar-SA"/>
        </w:rPr>
        <w:t>Nathwani RA</w:t>
      </w:r>
      <w:r w:rsidRPr="00655FCC">
        <w:rPr>
          <w:rFonts w:ascii="Book Antiqua" w:eastAsia="宋体" w:hAnsi="Book Antiqua" w:cs="宋体"/>
          <w:sz w:val="24"/>
          <w:szCs w:val="24"/>
          <w:lang w:eastAsia="zh-CN" w:bidi="ar-SA"/>
        </w:rPr>
        <w:t xml:space="preserve">, Kumar SR, Reynolds TB, Kaplowitz N. Marked elevation in serum transaminases: an atypical presentation of choledocholithiasis. </w:t>
      </w:r>
      <w:r w:rsidRPr="00655FCC">
        <w:rPr>
          <w:rFonts w:ascii="Book Antiqua" w:eastAsia="宋体" w:hAnsi="Book Antiqua" w:cs="宋体"/>
          <w:i/>
          <w:iCs/>
          <w:sz w:val="24"/>
          <w:szCs w:val="24"/>
          <w:lang w:eastAsia="zh-CN" w:bidi="ar-SA"/>
        </w:rPr>
        <w:t>Am J Gastroenterol</w:t>
      </w:r>
      <w:r w:rsidRPr="00655FCC">
        <w:rPr>
          <w:rFonts w:ascii="Book Antiqua" w:eastAsia="宋体" w:hAnsi="Book Antiqua" w:cs="宋体"/>
          <w:sz w:val="24"/>
          <w:szCs w:val="24"/>
          <w:lang w:eastAsia="zh-CN" w:bidi="ar-SA"/>
        </w:rPr>
        <w:t xml:space="preserve"> 2005; </w:t>
      </w:r>
      <w:r w:rsidRPr="00655FCC">
        <w:rPr>
          <w:rFonts w:ascii="Book Antiqua" w:eastAsia="宋体" w:hAnsi="Book Antiqua" w:cs="宋体"/>
          <w:b/>
          <w:bCs/>
          <w:sz w:val="24"/>
          <w:szCs w:val="24"/>
          <w:lang w:eastAsia="zh-CN" w:bidi="ar-SA"/>
        </w:rPr>
        <w:t>100</w:t>
      </w:r>
      <w:r w:rsidRPr="00655FCC">
        <w:rPr>
          <w:rFonts w:ascii="Book Antiqua" w:eastAsia="宋体" w:hAnsi="Book Antiqua" w:cs="宋体"/>
          <w:sz w:val="24"/>
          <w:szCs w:val="24"/>
          <w:lang w:eastAsia="zh-CN" w:bidi="ar-SA"/>
        </w:rPr>
        <w:t>: 295-298 [PMID: 15667485 DOI: 10.1111/j.1572-0241.2005.40793.x]</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lastRenderedPageBreak/>
        <w:t xml:space="preserve">20 </w:t>
      </w:r>
      <w:r w:rsidRPr="00655FCC">
        <w:rPr>
          <w:rFonts w:ascii="Book Antiqua" w:eastAsia="宋体" w:hAnsi="Book Antiqua" w:cs="宋体"/>
          <w:b/>
          <w:bCs/>
          <w:sz w:val="24"/>
          <w:szCs w:val="24"/>
          <w:lang w:eastAsia="zh-CN" w:bidi="ar-SA"/>
        </w:rPr>
        <w:t>Kaplan MM</w:t>
      </w:r>
      <w:r w:rsidRPr="00655FCC">
        <w:rPr>
          <w:rFonts w:ascii="Book Antiqua" w:eastAsia="宋体" w:hAnsi="Book Antiqua" w:cs="宋体"/>
          <w:sz w:val="24"/>
          <w:szCs w:val="24"/>
          <w:lang w:eastAsia="zh-CN" w:bidi="ar-SA"/>
        </w:rPr>
        <w:t xml:space="preserve">, Righetti A. Induction of rat liver alkaline phosphatase: the mechanism of the serum elevation in bile duct obstruction. </w:t>
      </w:r>
      <w:r w:rsidRPr="00655FCC">
        <w:rPr>
          <w:rFonts w:ascii="Book Antiqua" w:eastAsia="宋体" w:hAnsi="Book Antiqua" w:cs="宋体"/>
          <w:i/>
          <w:iCs/>
          <w:sz w:val="24"/>
          <w:szCs w:val="24"/>
          <w:lang w:eastAsia="zh-CN" w:bidi="ar-SA"/>
        </w:rPr>
        <w:t>J Clin Invest</w:t>
      </w:r>
      <w:r w:rsidRPr="00655FCC">
        <w:rPr>
          <w:rFonts w:ascii="Book Antiqua" w:eastAsia="宋体" w:hAnsi="Book Antiqua" w:cs="宋体"/>
          <w:sz w:val="24"/>
          <w:szCs w:val="24"/>
          <w:lang w:eastAsia="zh-CN" w:bidi="ar-SA"/>
        </w:rPr>
        <w:t xml:space="preserve"> 1970; </w:t>
      </w:r>
      <w:r w:rsidRPr="00655FCC">
        <w:rPr>
          <w:rFonts w:ascii="Book Antiqua" w:eastAsia="宋体" w:hAnsi="Book Antiqua" w:cs="宋体"/>
          <w:b/>
          <w:bCs/>
          <w:sz w:val="24"/>
          <w:szCs w:val="24"/>
          <w:lang w:eastAsia="zh-CN" w:bidi="ar-SA"/>
        </w:rPr>
        <w:t>49</w:t>
      </w:r>
      <w:r w:rsidRPr="00655FCC">
        <w:rPr>
          <w:rFonts w:ascii="Book Antiqua" w:eastAsia="宋体" w:hAnsi="Book Antiqua" w:cs="宋体"/>
          <w:sz w:val="24"/>
          <w:szCs w:val="24"/>
          <w:lang w:eastAsia="zh-CN" w:bidi="ar-SA"/>
        </w:rPr>
        <w:t>: 508-516 [PMID: 5415676 DOI: 10.1172/JCI106260]</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21 </w:t>
      </w:r>
      <w:r w:rsidRPr="00655FCC">
        <w:rPr>
          <w:rFonts w:ascii="Book Antiqua" w:eastAsia="宋体" w:hAnsi="Book Antiqua" w:cs="宋体"/>
          <w:b/>
          <w:bCs/>
          <w:sz w:val="24"/>
          <w:szCs w:val="24"/>
          <w:lang w:eastAsia="zh-CN" w:bidi="ar-SA"/>
        </w:rPr>
        <w:t>Patwardhan RV</w:t>
      </w:r>
      <w:r w:rsidRPr="00655FCC">
        <w:rPr>
          <w:rFonts w:ascii="Book Antiqua" w:eastAsia="宋体" w:hAnsi="Book Antiqua" w:cs="宋体"/>
          <w:sz w:val="24"/>
          <w:szCs w:val="24"/>
          <w:lang w:eastAsia="zh-CN" w:bidi="ar-SA"/>
        </w:rPr>
        <w:t xml:space="preserve">, Smith OJ, Farmelant MH. Serum transaminase levels and cholescintigraphic abnormalities in acute biliary tract obstruction. </w:t>
      </w:r>
      <w:r w:rsidRPr="00655FCC">
        <w:rPr>
          <w:rFonts w:ascii="Book Antiqua" w:eastAsia="宋体" w:hAnsi="Book Antiqua" w:cs="宋体"/>
          <w:i/>
          <w:iCs/>
          <w:sz w:val="24"/>
          <w:szCs w:val="24"/>
          <w:lang w:eastAsia="zh-CN" w:bidi="ar-SA"/>
        </w:rPr>
        <w:t>Arch Intern Med</w:t>
      </w:r>
      <w:r w:rsidRPr="00655FCC">
        <w:rPr>
          <w:rFonts w:ascii="Book Antiqua" w:eastAsia="宋体" w:hAnsi="Book Antiqua" w:cs="宋体"/>
          <w:sz w:val="24"/>
          <w:szCs w:val="24"/>
          <w:lang w:eastAsia="zh-CN" w:bidi="ar-SA"/>
        </w:rPr>
        <w:t xml:space="preserve"> 1987; </w:t>
      </w:r>
      <w:r w:rsidRPr="00655FCC">
        <w:rPr>
          <w:rFonts w:ascii="Book Antiqua" w:eastAsia="宋体" w:hAnsi="Book Antiqua" w:cs="宋体"/>
          <w:b/>
          <w:bCs/>
          <w:sz w:val="24"/>
          <w:szCs w:val="24"/>
          <w:lang w:eastAsia="zh-CN" w:bidi="ar-SA"/>
        </w:rPr>
        <w:t>147</w:t>
      </w:r>
      <w:r w:rsidRPr="00655FCC">
        <w:rPr>
          <w:rFonts w:ascii="Book Antiqua" w:eastAsia="宋体" w:hAnsi="Book Antiqua" w:cs="宋体"/>
          <w:sz w:val="24"/>
          <w:szCs w:val="24"/>
          <w:lang w:eastAsia="zh-CN" w:bidi="ar-SA"/>
        </w:rPr>
        <w:t>: 1249-1253 [PMID: 3300588 DOI: 10.1001/archinte.147.7.1249]</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22 </w:t>
      </w:r>
      <w:r w:rsidRPr="00655FCC">
        <w:rPr>
          <w:rFonts w:ascii="Book Antiqua" w:eastAsia="宋体" w:hAnsi="Book Antiqua" w:cs="宋体"/>
          <w:b/>
          <w:bCs/>
          <w:sz w:val="24"/>
          <w:szCs w:val="24"/>
          <w:lang w:eastAsia="zh-CN" w:bidi="ar-SA"/>
        </w:rPr>
        <w:t>Sharara AI</w:t>
      </w:r>
      <w:r w:rsidRPr="00655FCC">
        <w:rPr>
          <w:rFonts w:ascii="Book Antiqua" w:eastAsia="宋体" w:hAnsi="Book Antiqua" w:cs="宋体"/>
          <w:sz w:val="24"/>
          <w:szCs w:val="24"/>
          <w:lang w:eastAsia="zh-CN" w:bidi="ar-SA"/>
        </w:rPr>
        <w:t xml:space="preserve">, Mansour NM, El-Hakam M, Ghaith O, El Halabi M. Duration of pain is correlated with elevation in liver function tests in patients with symptomatic choledocholithiasis. </w:t>
      </w:r>
      <w:r w:rsidRPr="00655FCC">
        <w:rPr>
          <w:rFonts w:ascii="Book Antiqua" w:eastAsia="宋体" w:hAnsi="Book Antiqua" w:cs="宋体"/>
          <w:i/>
          <w:iCs/>
          <w:sz w:val="24"/>
          <w:szCs w:val="24"/>
          <w:lang w:eastAsia="zh-CN" w:bidi="ar-SA"/>
        </w:rPr>
        <w:t>Clin Gastroenterol Hepatol</w:t>
      </w:r>
      <w:r w:rsidRPr="00655FCC">
        <w:rPr>
          <w:rFonts w:ascii="Book Antiqua" w:eastAsia="宋体" w:hAnsi="Book Antiqua" w:cs="宋体"/>
          <w:sz w:val="24"/>
          <w:szCs w:val="24"/>
          <w:lang w:eastAsia="zh-CN" w:bidi="ar-SA"/>
        </w:rPr>
        <w:t xml:space="preserve"> 2010; </w:t>
      </w:r>
      <w:r w:rsidRPr="00655FCC">
        <w:rPr>
          <w:rFonts w:ascii="Book Antiqua" w:eastAsia="宋体" w:hAnsi="Book Antiqua" w:cs="宋体"/>
          <w:b/>
          <w:bCs/>
          <w:sz w:val="24"/>
          <w:szCs w:val="24"/>
          <w:lang w:eastAsia="zh-CN" w:bidi="ar-SA"/>
        </w:rPr>
        <w:t>8</w:t>
      </w:r>
      <w:r w:rsidRPr="00655FCC">
        <w:rPr>
          <w:rFonts w:ascii="Book Antiqua" w:eastAsia="宋体" w:hAnsi="Book Antiqua" w:cs="宋体"/>
          <w:sz w:val="24"/>
          <w:szCs w:val="24"/>
          <w:lang w:eastAsia="zh-CN" w:bidi="ar-SA"/>
        </w:rPr>
        <w:t>: 1077-1082 [PMID: 20831901 DOI: 10.1016/j.cgh.2010.08.021]</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23 </w:t>
      </w:r>
      <w:r w:rsidRPr="00655FCC">
        <w:rPr>
          <w:rFonts w:ascii="Book Antiqua" w:eastAsia="宋体" w:hAnsi="Book Antiqua" w:cs="宋体"/>
          <w:b/>
          <w:bCs/>
          <w:sz w:val="24"/>
          <w:szCs w:val="24"/>
          <w:lang w:eastAsia="zh-CN" w:bidi="ar-SA"/>
        </w:rPr>
        <w:t>Birrer R</w:t>
      </w:r>
      <w:r w:rsidRPr="00655FCC">
        <w:rPr>
          <w:rFonts w:ascii="Book Antiqua" w:eastAsia="宋体" w:hAnsi="Book Antiqua" w:cs="宋体"/>
          <w:sz w:val="24"/>
          <w:szCs w:val="24"/>
          <w:lang w:eastAsia="zh-CN" w:bidi="ar-SA"/>
        </w:rPr>
        <w:t xml:space="preserve">, Takuda Y, Takara T. Hypoxic hepatopathy: pathophysiology and prognosis. </w:t>
      </w:r>
      <w:r w:rsidRPr="00655FCC">
        <w:rPr>
          <w:rFonts w:ascii="Book Antiqua" w:eastAsia="宋体" w:hAnsi="Book Antiqua" w:cs="宋体"/>
          <w:i/>
          <w:iCs/>
          <w:sz w:val="24"/>
          <w:szCs w:val="24"/>
          <w:lang w:eastAsia="zh-CN" w:bidi="ar-SA"/>
        </w:rPr>
        <w:t>Intern Med</w:t>
      </w:r>
      <w:r w:rsidRPr="00655FCC">
        <w:rPr>
          <w:rFonts w:ascii="Book Antiqua" w:eastAsia="宋体" w:hAnsi="Book Antiqua" w:cs="宋体"/>
          <w:sz w:val="24"/>
          <w:szCs w:val="24"/>
          <w:lang w:eastAsia="zh-CN" w:bidi="ar-SA"/>
        </w:rPr>
        <w:t xml:space="preserve"> 2007; </w:t>
      </w:r>
      <w:r w:rsidRPr="00655FCC">
        <w:rPr>
          <w:rFonts w:ascii="Book Antiqua" w:eastAsia="宋体" w:hAnsi="Book Antiqua" w:cs="宋体"/>
          <w:b/>
          <w:bCs/>
          <w:sz w:val="24"/>
          <w:szCs w:val="24"/>
          <w:lang w:eastAsia="zh-CN" w:bidi="ar-SA"/>
        </w:rPr>
        <w:t>46</w:t>
      </w:r>
      <w:r w:rsidRPr="00655FCC">
        <w:rPr>
          <w:rFonts w:ascii="Book Antiqua" w:eastAsia="宋体" w:hAnsi="Book Antiqua" w:cs="宋体"/>
          <w:sz w:val="24"/>
          <w:szCs w:val="24"/>
          <w:lang w:eastAsia="zh-CN" w:bidi="ar-SA"/>
        </w:rPr>
        <w:t>: 1063-1070 [PMID: 17634701 DOI: 10.2169/internalmedicine.46.0059]</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24 </w:t>
      </w:r>
      <w:r w:rsidRPr="00655FCC">
        <w:rPr>
          <w:rFonts w:ascii="Book Antiqua" w:eastAsia="宋体" w:hAnsi="Book Antiqua" w:cs="宋体"/>
          <w:b/>
          <w:bCs/>
          <w:sz w:val="24"/>
          <w:szCs w:val="24"/>
          <w:lang w:eastAsia="zh-CN" w:bidi="ar-SA"/>
        </w:rPr>
        <w:t>Ebert EC</w:t>
      </w:r>
      <w:r w:rsidRPr="00655FCC">
        <w:rPr>
          <w:rFonts w:ascii="Book Antiqua" w:eastAsia="宋体" w:hAnsi="Book Antiqua" w:cs="宋体"/>
          <w:sz w:val="24"/>
          <w:szCs w:val="24"/>
          <w:lang w:eastAsia="zh-CN" w:bidi="ar-SA"/>
        </w:rPr>
        <w:t xml:space="preserve">. Hypoxic liver injury. </w:t>
      </w:r>
      <w:r w:rsidRPr="00655FCC">
        <w:rPr>
          <w:rFonts w:ascii="Book Antiqua" w:eastAsia="宋体" w:hAnsi="Book Antiqua" w:cs="宋体"/>
          <w:i/>
          <w:iCs/>
          <w:sz w:val="24"/>
          <w:szCs w:val="24"/>
          <w:lang w:eastAsia="zh-CN" w:bidi="ar-SA"/>
        </w:rPr>
        <w:t>Mayo Clin Proc</w:t>
      </w:r>
      <w:r w:rsidRPr="00655FCC">
        <w:rPr>
          <w:rFonts w:ascii="Book Antiqua" w:eastAsia="宋体" w:hAnsi="Book Antiqua" w:cs="宋体"/>
          <w:sz w:val="24"/>
          <w:szCs w:val="24"/>
          <w:lang w:eastAsia="zh-CN" w:bidi="ar-SA"/>
        </w:rPr>
        <w:t xml:space="preserve"> 2006; </w:t>
      </w:r>
      <w:r w:rsidRPr="00655FCC">
        <w:rPr>
          <w:rFonts w:ascii="Book Antiqua" w:eastAsia="宋体" w:hAnsi="Book Antiqua" w:cs="宋体"/>
          <w:b/>
          <w:bCs/>
          <w:sz w:val="24"/>
          <w:szCs w:val="24"/>
          <w:lang w:eastAsia="zh-CN" w:bidi="ar-SA"/>
        </w:rPr>
        <w:t>81</w:t>
      </w:r>
      <w:r w:rsidRPr="00655FCC">
        <w:rPr>
          <w:rFonts w:ascii="Book Antiqua" w:eastAsia="宋体" w:hAnsi="Book Antiqua" w:cs="宋体"/>
          <w:sz w:val="24"/>
          <w:szCs w:val="24"/>
          <w:lang w:eastAsia="zh-CN" w:bidi="ar-SA"/>
        </w:rPr>
        <w:t>: 1232-1236 [PMID: 16970220 DOI: 10.4065/81.9.1232]</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25 </w:t>
      </w:r>
      <w:r w:rsidRPr="00655FCC">
        <w:rPr>
          <w:rFonts w:ascii="Book Antiqua" w:eastAsia="宋体" w:hAnsi="Book Antiqua" w:cs="宋体"/>
          <w:b/>
          <w:bCs/>
          <w:sz w:val="24"/>
          <w:szCs w:val="24"/>
          <w:lang w:eastAsia="zh-CN" w:bidi="ar-SA"/>
        </w:rPr>
        <w:t>Singer AJ</w:t>
      </w:r>
      <w:r w:rsidRPr="00655FCC">
        <w:rPr>
          <w:rFonts w:ascii="Book Antiqua" w:eastAsia="宋体" w:hAnsi="Book Antiqua" w:cs="宋体"/>
          <w:sz w:val="24"/>
          <w:szCs w:val="24"/>
          <w:lang w:eastAsia="zh-CN" w:bidi="ar-SA"/>
        </w:rPr>
        <w:t xml:space="preserve">, Carracio TR, Mofenson HC. The temporal profile of increased transaminase levels in patients with acetaminophen-induced liver dysfunction. </w:t>
      </w:r>
      <w:r w:rsidRPr="00655FCC">
        <w:rPr>
          <w:rFonts w:ascii="Book Antiqua" w:eastAsia="宋体" w:hAnsi="Book Antiqua" w:cs="宋体"/>
          <w:i/>
          <w:iCs/>
          <w:sz w:val="24"/>
          <w:szCs w:val="24"/>
          <w:lang w:eastAsia="zh-CN" w:bidi="ar-SA"/>
        </w:rPr>
        <w:t>Ann Emerg Med</w:t>
      </w:r>
      <w:r w:rsidRPr="00655FCC">
        <w:rPr>
          <w:rFonts w:ascii="Book Antiqua" w:eastAsia="宋体" w:hAnsi="Book Antiqua" w:cs="宋体"/>
          <w:sz w:val="24"/>
          <w:szCs w:val="24"/>
          <w:lang w:eastAsia="zh-CN" w:bidi="ar-SA"/>
        </w:rPr>
        <w:t xml:space="preserve"> 1995; </w:t>
      </w:r>
      <w:r w:rsidRPr="00655FCC">
        <w:rPr>
          <w:rFonts w:ascii="Book Antiqua" w:eastAsia="宋体" w:hAnsi="Book Antiqua" w:cs="宋体"/>
          <w:b/>
          <w:bCs/>
          <w:sz w:val="24"/>
          <w:szCs w:val="24"/>
          <w:lang w:eastAsia="zh-CN" w:bidi="ar-SA"/>
        </w:rPr>
        <w:t>26</w:t>
      </w:r>
      <w:r w:rsidRPr="00655FCC">
        <w:rPr>
          <w:rFonts w:ascii="Book Antiqua" w:eastAsia="宋体" w:hAnsi="Book Antiqua" w:cs="宋体"/>
          <w:sz w:val="24"/>
          <w:szCs w:val="24"/>
          <w:lang w:eastAsia="zh-CN" w:bidi="ar-SA"/>
        </w:rPr>
        <w:t>: 49-53 [PMID: 7793720 DOI: 10.1016/S0196-0644(95)70237-7]</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26 </w:t>
      </w:r>
      <w:r w:rsidRPr="00655FCC">
        <w:rPr>
          <w:rFonts w:ascii="Book Antiqua" w:eastAsia="宋体" w:hAnsi="Book Antiqua" w:cs="宋体"/>
          <w:b/>
          <w:bCs/>
          <w:sz w:val="24"/>
          <w:szCs w:val="24"/>
          <w:lang w:eastAsia="zh-CN" w:bidi="ar-SA"/>
        </w:rPr>
        <w:t>Grau F</w:t>
      </w:r>
      <w:r w:rsidRPr="00655FCC">
        <w:rPr>
          <w:rFonts w:ascii="Book Antiqua" w:eastAsia="宋体" w:hAnsi="Book Antiqua" w:cs="宋体"/>
          <w:sz w:val="24"/>
          <w:szCs w:val="24"/>
          <w:lang w:eastAsia="zh-CN" w:bidi="ar-SA"/>
        </w:rPr>
        <w:t xml:space="preserve">, Almela P, Aparisi L, Bautista D, Pascual I, Peña A, Rodrigo JM. Usefulness of alanine and aspartate aminotransferases in the diagnosis of microlithiasis in idiopathic acute pancreatitis. </w:t>
      </w:r>
      <w:r w:rsidRPr="00655FCC">
        <w:rPr>
          <w:rFonts w:ascii="Book Antiqua" w:eastAsia="宋体" w:hAnsi="Book Antiqua" w:cs="宋体"/>
          <w:i/>
          <w:iCs/>
          <w:sz w:val="24"/>
          <w:szCs w:val="24"/>
          <w:lang w:eastAsia="zh-CN" w:bidi="ar-SA"/>
        </w:rPr>
        <w:t>Int J Pancreatol</w:t>
      </w:r>
      <w:r w:rsidRPr="00655FCC">
        <w:rPr>
          <w:rFonts w:ascii="Book Antiqua" w:eastAsia="宋体" w:hAnsi="Book Antiqua" w:cs="宋体"/>
          <w:sz w:val="24"/>
          <w:szCs w:val="24"/>
          <w:lang w:eastAsia="zh-CN" w:bidi="ar-SA"/>
        </w:rPr>
        <w:t xml:space="preserve"> 1999; </w:t>
      </w:r>
      <w:r w:rsidRPr="00655FCC">
        <w:rPr>
          <w:rFonts w:ascii="Book Antiqua" w:eastAsia="宋体" w:hAnsi="Book Antiqua" w:cs="宋体"/>
          <w:b/>
          <w:bCs/>
          <w:sz w:val="24"/>
          <w:szCs w:val="24"/>
          <w:lang w:eastAsia="zh-CN" w:bidi="ar-SA"/>
        </w:rPr>
        <w:t>25</w:t>
      </w:r>
      <w:r w:rsidRPr="00655FCC">
        <w:rPr>
          <w:rFonts w:ascii="Book Antiqua" w:eastAsia="宋体" w:hAnsi="Book Antiqua" w:cs="宋体"/>
          <w:sz w:val="24"/>
          <w:szCs w:val="24"/>
          <w:lang w:eastAsia="zh-CN" w:bidi="ar-SA"/>
        </w:rPr>
        <w:t>: 107-111 [PMID: 10360223 DOI: 10.1385/IJGC: 25: 2: 107]</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27 </w:t>
      </w:r>
      <w:r w:rsidRPr="00655FCC">
        <w:rPr>
          <w:rFonts w:ascii="Book Antiqua" w:eastAsia="宋体" w:hAnsi="Book Antiqua" w:cs="宋体"/>
          <w:b/>
          <w:bCs/>
          <w:sz w:val="24"/>
          <w:szCs w:val="24"/>
          <w:lang w:eastAsia="zh-CN" w:bidi="ar-SA"/>
        </w:rPr>
        <w:t>Chang CW</w:t>
      </w:r>
      <w:r w:rsidRPr="00655FCC">
        <w:rPr>
          <w:rFonts w:ascii="Book Antiqua" w:eastAsia="宋体" w:hAnsi="Book Antiqua" w:cs="宋体"/>
          <w:sz w:val="24"/>
          <w:szCs w:val="24"/>
          <w:lang w:eastAsia="zh-CN" w:bidi="ar-SA"/>
        </w:rPr>
        <w:t xml:space="preserve">, Chang WH, Lin CC, Chu CH, Wang TE, Shih SC. Acute transient hepatocellular injury in cholelithiasis and cholecystitis without evidence of choledocholithiasis. </w:t>
      </w:r>
      <w:r w:rsidRPr="00655FCC">
        <w:rPr>
          <w:rFonts w:ascii="Book Antiqua" w:eastAsia="宋体" w:hAnsi="Book Antiqua" w:cs="宋体"/>
          <w:i/>
          <w:iCs/>
          <w:sz w:val="24"/>
          <w:szCs w:val="24"/>
          <w:lang w:eastAsia="zh-CN" w:bidi="ar-SA"/>
        </w:rPr>
        <w:t>World J Gastroenterol</w:t>
      </w:r>
      <w:r w:rsidRPr="00655FCC">
        <w:rPr>
          <w:rFonts w:ascii="Book Antiqua" w:eastAsia="宋体" w:hAnsi="Book Antiqua" w:cs="宋体"/>
          <w:sz w:val="24"/>
          <w:szCs w:val="24"/>
          <w:lang w:eastAsia="zh-CN" w:bidi="ar-SA"/>
        </w:rPr>
        <w:t xml:space="preserve"> 2009; </w:t>
      </w:r>
      <w:r w:rsidRPr="00655FCC">
        <w:rPr>
          <w:rFonts w:ascii="Book Antiqua" w:eastAsia="宋体" w:hAnsi="Book Antiqua" w:cs="宋体"/>
          <w:b/>
          <w:bCs/>
          <w:sz w:val="24"/>
          <w:szCs w:val="24"/>
          <w:lang w:eastAsia="zh-CN" w:bidi="ar-SA"/>
        </w:rPr>
        <w:t>15</w:t>
      </w:r>
      <w:r w:rsidRPr="00655FCC">
        <w:rPr>
          <w:rFonts w:ascii="Book Antiqua" w:eastAsia="宋体" w:hAnsi="Book Antiqua" w:cs="宋体"/>
          <w:sz w:val="24"/>
          <w:szCs w:val="24"/>
          <w:lang w:eastAsia="zh-CN" w:bidi="ar-SA"/>
        </w:rPr>
        <w:t>: 3788-3792 [PMID: 19673021 DOI: 10.3748/wjg.15.3788]</w:t>
      </w:r>
    </w:p>
    <w:p w:rsidR="00655FCC" w:rsidRPr="00655FCC" w:rsidRDefault="00655FCC" w:rsidP="00655FCC">
      <w:pPr>
        <w:bidi w:val="0"/>
        <w:spacing w:after="0" w:line="360" w:lineRule="auto"/>
        <w:jc w:val="both"/>
        <w:rPr>
          <w:rFonts w:ascii="Book Antiqua" w:eastAsia="宋体" w:hAnsi="Book Antiqua" w:cs="宋体"/>
          <w:sz w:val="24"/>
          <w:szCs w:val="24"/>
          <w:lang w:eastAsia="zh-CN" w:bidi="ar-SA"/>
        </w:rPr>
      </w:pPr>
      <w:r w:rsidRPr="00655FCC">
        <w:rPr>
          <w:rFonts w:ascii="Book Antiqua" w:eastAsia="宋体" w:hAnsi="Book Antiqua" w:cs="宋体"/>
          <w:sz w:val="24"/>
          <w:szCs w:val="24"/>
          <w:lang w:eastAsia="zh-CN" w:bidi="ar-SA"/>
        </w:rPr>
        <w:t xml:space="preserve">28 </w:t>
      </w:r>
      <w:r w:rsidRPr="00655FCC">
        <w:rPr>
          <w:rFonts w:ascii="Book Antiqua" w:eastAsia="宋体" w:hAnsi="Book Antiqua" w:cs="宋体"/>
          <w:b/>
          <w:bCs/>
          <w:sz w:val="24"/>
          <w:szCs w:val="24"/>
          <w:lang w:eastAsia="zh-CN" w:bidi="ar-SA"/>
        </w:rPr>
        <w:t>Jiang ZY</w:t>
      </w:r>
      <w:r w:rsidRPr="00655FCC">
        <w:rPr>
          <w:rFonts w:ascii="Book Antiqua" w:eastAsia="宋体" w:hAnsi="Book Antiqua" w:cs="宋体"/>
          <w:sz w:val="24"/>
          <w:szCs w:val="24"/>
          <w:lang w:eastAsia="zh-CN" w:bidi="ar-SA"/>
        </w:rPr>
        <w:t xml:space="preserve">, Sheng X, Xu CY, Li WW, Chang XX, Sun LY, Yang XB, Yu LF. Gallbladder gallstone disease is associated with newly diagnosed coronary artery atherosclerotic disease: a cross-sectional study. </w:t>
      </w:r>
      <w:r w:rsidRPr="00655FCC">
        <w:rPr>
          <w:rFonts w:ascii="Book Antiqua" w:eastAsia="宋体" w:hAnsi="Book Antiqua" w:cs="宋体"/>
          <w:i/>
          <w:iCs/>
          <w:sz w:val="24"/>
          <w:szCs w:val="24"/>
          <w:lang w:eastAsia="zh-CN" w:bidi="ar-SA"/>
        </w:rPr>
        <w:t>PLoS One</w:t>
      </w:r>
      <w:r w:rsidRPr="00655FCC">
        <w:rPr>
          <w:rFonts w:ascii="Book Antiqua" w:eastAsia="宋体" w:hAnsi="Book Antiqua" w:cs="宋体"/>
          <w:sz w:val="24"/>
          <w:szCs w:val="24"/>
          <w:lang w:eastAsia="zh-CN" w:bidi="ar-SA"/>
        </w:rPr>
        <w:t xml:space="preserve"> 2013; </w:t>
      </w:r>
      <w:r w:rsidRPr="00655FCC">
        <w:rPr>
          <w:rFonts w:ascii="Book Antiqua" w:eastAsia="宋体" w:hAnsi="Book Antiqua" w:cs="宋体"/>
          <w:b/>
          <w:bCs/>
          <w:sz w:val="24"/>
          <w:szCs w:val="24"/>
          <w:lang w:eastAsia="zh-CN" w:bidi="ar-SA"/>
        </w:rPr>
        <w:t>8</w:t>
      </w:r>
      <w:r w:rsidRPr="00655FCC">
        <w:rPr>
          <w:rFonts w:ascii="Book Antiqua" w:eastAsia="宋体" w:hAnsi="Book Antiqua" w:cs="宋体"/>
          <w:sz w:val="24"/>
          <w:szCs w:val="24"/>
          <w:lang w:eastAsia="zh-CN" w:bidi="ar-SA"/>
        </w:rPr>
        <w:t>: e75400 [PMID: 24058685 DOI: 10.1371/journal.pone.0075400]</w:t>
      </w:r>
    </w:p>
    <w:p w:rsidR="00487575" w:rsidRPr="00655FCC" w:rsidRDefault="00487575" w:rsidP="00655FCC">
      <w:pPr>
        <w:pStyle w:val="ListParagraph"/>
        <w:bidi w:val="0"/>
        <w:spacing w:after="0" w:line="360" w:lineRule="auto"/>
        <w:ind w:left="0"/>
        <w:jc w:val="both"/>
        <w:rPr>
          <w:rFonts w:ascii="Book Antiqua" w:hAnsi="Book Antiqua"/>
          <w:sz w:val="24"/>
          <w:szCs w:val="24"/>
          <w:lang w:eastAsia="zh-CN"/>
        </w:rPr>
      </w:pPr>
    </w:p>
    <w:p w:rsidR="00082539" w:rsidRPr="008B0F44" w:rsidRDefault="00082539" w:rsidP="008B0F44">
      <w:pPr>
        <w:pStyle w:val="ListParagraph"/>
        <w:bidi w:val="0"/>
        <w:spacing w:after="0" w:line="360" w:lineRule="auto"/>
        <w:ind w:left="0"/>
        <w:jc w:val="right"/>
        <w:rPr>
          <w:rFonts w:ascii="Book Antiqua" w:hAnsi="Book Antiqua"/>
          <w:sz w:val="24"/>
          <w:szCs w:val="24"/>
          <w:lang w:eastAsia="zh-CN"/>
        </w:rPr>
      </w:pPr>
      <w:r w:rsidRPr="008B0F44">
        <w:rPr>
          <w:rFonts w:ascii="Book Antiqua" w:hAnsi="Book Antiqua"/>
          <w:b/>
          <w:sz w:val="24"/>
          <w:szCs w:val="24"/>
        </w:rPr>
        <w:lastRenderedPageBreak/>
        <w:t xml:space="preserve">P-Reviewer: </w:t>
      </w:r>
      <w:r w:rsidRPr="008B0F44">
        <w:rPr>
          <w:rFonts w:ascii="Book Antiqua" w:hAnsi="Book Antiqua"/>
          <w:color w:val="000000"/>
          <w:sz w:val="24"/>
          <w:szCs w:val="24"/>
        </w:rPr>
        <w:t>Liao</w:t>
      </w:r>
      <w:r w:rsidRPr="008B0F44">
        <w:rPr>
          <w:rFonts w:ascii="Book Antiqua" w:hAnsi="Book Antiqua"/>
          <w:color w:val="000000"/>
          <w:sz w:val="24"/>
          <w:szCs w:val="24"/>
          <w:lang w:eastAsia="zh-CN"/>
        </w:rPr>
        <w:t xml:space="preserve"> KF, </w:t>
      </w:r>
      <w:r w:rsidRPr="008B0F44">
        <w:rPr>
          <w:rFonts w:ascii="Book Antiqua" w:hAnsi="Book Antiqua"/>
          <w:color w:val="000000"/>
          <w:sz w:val="24"/>
          <w:szCs w:val="24"/>
        </w:rPr>
        <w:t>Shih</w:t>
      </w:r>
      <w:r w:rsidRPr="008B0F44">
        <w:rPr>
          <w:rFonts w:ascii="Book Antiqua" w:hAnsi="Book Antiqua"/>
          <w:color w:val="000000"/>
          <w:sz w:val="24"/>
          <w:szCs w:val="24"/>
          <w:lang w:eastAsia="zh-CN"/>
        </w:rPr>
        <w:t xml:space="preserve"> SC, </w:t>
      </w:r>
      <w:r w:rsidRPr="008B0F44">
        <w:rPr>
          <w:rFonts w:ascii="Book Antiqua" w:hAnsi="Book Antiqua"/>
          <w:color w:val="000000"/>
          <w:sz w:val="24"/>
          <w:szCs w:val="24"/>
        </w:rPr>
        <w:t>Zimmer</w:t>
      </w:r>
      <w:r w:rsidRPr="008B0F44">
        <w:rPr>
          <w:rFonts w:ascii="Book Antiqua" w:hAnsi="Book Antiqua"/>
          <w:color w:val="000000"/>
          <w:sz w:val="24"/>
          <w:szCs w:val="24"/>
          <w:lang w:eastAsia="zh-CN"/>
        </w:rPr>
        <w:t xml:space="preserve"> V </w:t>
      </w:r>
      <w:r w:rsidRPr="008B0F44">
        <w:rPr>
          <w:rFonts w:ascii="Book Antiqua" w:hAnsi="Book Antiqua"/>
          <w:b/>
          <w:sz w:val="24"/>
          <w:szCs w:val="24"/>
        </w:rPr>
        <w:t xml:space="preserve">S-Editor: </w:t>
      </w:r>
      <w:r w:rsidRPr="008B0F44">
        <w:rPr>
          <w:rFonts w:ascii="Book Antiqua" w:hAnsi="Book Antiqua"/>
          <w:sz w:val="24"/>
          <w:szCs w:val="24"/>
        </w:rPr>
        <w:t>Ji FF</w:t>
      </w:r>
      <w:r w:rsidRPr="008B0F44">
        <w:rPr>
          <w:rFonts w:ascii="Book Antiqua" w:hAnsi="Book Antiqua"/>
          <w:b/>
          <w:sz w:val="24"/>
          <w:szCs w:val="24"/>
        </w:rPr>
        <w:t xml:space="preserve"> L-Editor: E-Editor:</w:t>
      </w:r>
    </w:p>
    <w:p w:rsidR="00487575" w:rsidRPr="00655FCC" w:rsidRDefault="004C655A" w:rsidP="00655FCC">
      <w:pPr>
        <w:bidi w:val="0"/>
        <w:spacing w:after="0" w:line="360" w:lineRule="auto"/>
        <w:jc w:val="both"/>
        <w:rPr>
          <w:rFonts w:ascii="Book Antiqua" w:hAnsi="Book Antiqua"/>
          <w:b/>
          <w:bCs/>
          <w:sz w:val="24"/>
          <w:szCs w:val="24"/>
          <w:lang w:eastAsia="zh-CN"/>
        </w:rPr>
      </w:pPr>
      <w:r w:rsidRPr="00655FCC">
        <w:rPr>
          <w:rFonts w:ascii="Book Antiqua" w:hAnsi="Book Antiqua"/>
          <w:b/>
          <w:bCs/>
          <w:sz w:val="24"/>
          <w:szCs w:val="24"/>
        </w:rPr>
        <w:br w:type="page"/>
      </w:r>
    </w:p>
    <w:p w:rsidR="00487575" w:rsidRPr="00E150F9" w:rsidRDefault="00487575" w:rsidP="00E150F9">
      <w:pPr>
        <w:bidi w:val="0"/>
        <w:spacing w:after="0" w:line="360" w:lineRule="auto"/>
        <w:jc w:val="both"/>
        <w:rPr>
          <w:rFonts w:ascii="Book Antiqua" w:hAnsi="Book Antiqua"/>
          <w:sz w:val="24"/>
          <w:szCs w:val="24"/>
          <w:rtl/>
        </w:rPr>
      </w:pPr>
      <w:r w:rsidRPr="00E150F9">
        <w:rPr>
          <w:rFonts w:ascii="Book Antiqua" w:hAnsi="Book Antiqua"/>
          <w:noProof/>
          <w:sz w:val="24"/>
          <w:szCs w:val="24"/>
          <w:rtl/>
          <w:lang w:bidi="ar-SA"/>
        </w:rPr>
        <w:lastRenderedPageBreak/>
        <w:drawing>
          <wp:inline distT="0" distB="0" distL="0" distR="0" wp14:anchorId="671F4CDE" wp14:editId="36D4DF0E">
            <wp:extent cx="5274310" cy="3076575"/>
            <wp:effectExtent l="0" t="0" r="8890" b="0"/>
            <wp:docPr id="2"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65240" w:rsidRPr="00E150F9" w:rsidRDefault="00E8377E" w:rsidP="00E150F9">
      <w:pPr>
        <w:bidi w:val="0"/>
        <w:spacing w:after="0" w:line="360" w:lineRule="auto"/>
        <w:jc w:val="both"/>
        <w:rPr>
          <w:rFonts w:ascii="Book Antiqua" w:hAnsi="Book Antiqua"/>
          <w:bCs/>
          <w:sz w:val="24"/>
          <w:szCs w:val="24"/>
        </w:rPr>
      </w:pPr>
      <w:r>
        <w:rPr>
          <w:rFonts w:ascii="Book Antiqua" w:hAnsi="Book Antiqua"/>
          <w:b/>
          <w:bCs/>
          <w:sz w:val="24"/>
          <w:szCs w:val="24"/>
        </w:rPr>
        <w:t>Figure 1</w:t>
      </w:r>
      <w:r w:rsidRPr="00E150F9">
        <w:rPr>
          <w:rFonts w:ascii="Book Antiqua" w:hAnsi="Book Antiqua"/>
          <w:b/>
          <w:bCs/>
          <w:sz w:val="24"/>
          <w:szCs w:val="24"/>
        </w:rPr>
        <w:t xml:space="preserve"> Flow chart illustrating case selection process</w:t>
      </w:r>
      <w:r>
        <w:rPr>
          <w:rFonts w:ascii="Book Antiqua" w:hAnsi="Book Antiqua" w:hint="eastAsia"/>
          <w:b/>
          <w:bCs/>
          <w:sz w:val="24"/>
          <w:szCs w:val="24"/>
          <w:lang w:eastAsia="zh-CN"/>
        </w:rPr>
        <w:t xml:space="preserve">. </w:t>
      </w:r>
      <w:r w:rsidR="00165240" w:rsidRPr="00E150F9">
        <w:rPr>
          <w:rFonts w:ascii="Book Antiqua" w:hAnsi="Book Antiqua"/>
          <w:bCs/>
          <w:sz w:val="24"/>
          <w:szCs w:val="24"/>
        </w:rPr>
        <w:t xml:space="preserve">Of 1039 patients who presented to the </w:t>
      </w:r>
      <w:r w:rsidR="00CB5F5F" w:rsidRPr="00E150F9">
        <w:rPr>
          <w:rFonts w:ascii="Book Antiqua" w:hAnsi="Book Antiqua"/>
          <w:bCs/>
          <w:sz w:val="24"/>
          <w:szCs w:val="24"/>
        </w:rPr>
        <w:t>emergency department</w:t>
      </w:r>
      <w:r w:rsidR="00165240" w:rsidRPr="00E150F9">
        <w:rPr>
          <w:rFonts w:ascii="Book Antiqua" w:hAnsi="Book Antiqua"/>
          <w:bCs/>
          <w:sz w:val="24"/>
          <w:szCs w:val="24"/>
        </w:rPr>
        <w:t xml:space="preserve"> (ED)</w:t>
      </w:r>
      <w:r w:rsidR="0090766C">
        <w:rPr>
          <w:rFonts w:ascii="Book Antiqua" w:hAnsi="Book Antiqua"/>
          <w:bCs/>
          <w:sz w:val="24"/>
          <w:szCs w:val="24"/>
        </w:rPr>
        <w:t xml:space="preserve"> </w:t>
      </w:r>
      <w:r w:rsidR="00165240" w:rsidRPr="00E150F9">
        <w:rPr>
          <w:rFonts w:ascii="Book Antiqua" w:hAnsi="Book Antiqua"/>
          <w:bCs/>
          <w:sz w:val="24"/>
          <w:szCs w:val="24"/>
        </w:rPr>
        <w:t xml:space="preserve">of Share’e Zedek Medical Center during 24 mo (2012-2013) with various forms of acute biliary disease, 100 who were designated in the ED as having Biliary Colic and who fulfilled study criteria, were selected sequentially for analysis of concomitant serum bilirubin and enzyme temporal patterns. </w:t>
      </w:r>
    </w:p>
    <w:p w:rsidR="00487575" w:rsidRPr="00E150F9" w:rsidRDefault="00487575" w:rsidP="00E150F9">
      <w:pPr>
        <w:bidi w:val="0"/>
        <w:spacing w:after="0" w:line="360" w:lineRule="auto"/>
        <w:jc w:val="both"/>
        <w:rPr>
          <w:rFonts w:ascii="Book Antiqua" w:hAnsi="Book Antiqua"/>
          <w:sz w:val="24"/>
          <w:szCs w:val="24"/>
        </w:rPr>
      </w:pPr>
    </w:p>
    <w:p w:rsidR="00165240" w:rsidRPr="00E150F9" w:rsidRDefault="00165240"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br w:type="page"/>
      </w:r>
    </w:p>
    <w:p w:rsidR="00165240" w:rsidRPr="00E150F9" w:rsidRDefault="00487575" w:rsidP="00E150F9">
      <w:pPr>
        <w:bidi w:val="0"/>
        <w:spacing w:after="0" w:line="360" w:lineRule="auto"/>
        <w:jc w:val="both"/>
        <w:rPr>
          <w:rFonts w:ascii="Book Antiqua" w:hAnsi="Book Antiqua"/>
          <w:sz w:val="24"/>
          <w:szCs w:val="24"/>
        </w:rPr>
      </w:pPr>
      <w:r w:rsidRPr="00E150F9">
        <w:rPr>
          <w:rFonts w:ascii="Book Antiqua" w:hAnsi="Book Antiqua"/>
          <w:noProof/>
          <w:sz w:val="24"/>
          <w:szCs w:val="24"/>
          <w:lang w:bidi="ar-SA"/>
        </w:rPr>
        <w:lastRenderedPageBreak/>
        <w:drawing>
          <wp:inline distT="0" distB="0" distL="0" distR="0" wp14:anchorId="7620EE1D" wp14:editId="685BD5DA">
            <wp:extent cx="4572000" cy="2739572"/>
            <wp:effectExtent l="0" t="0" r="0" b="0"/>
            <wp:docPr id="6"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737A" w:rsidRPr="00E150F9" w:rsidRDefault="00806E1A" w:rsidP="00E150F9">
      <w:pPr>
        <w:bidi w:val="0"/>
        <w:spacing w:after="0" w:line="360" w:lineRule="auto"/>
        <w:jc w:val="both"/>
        <w:rPr>
          <w:rFonts w:ascii="Book Antiqua" w:hAnsi="Book Antiqua"/>
          <w:b/>
          <w:bCs/>
          <w:sz w:val="24"/>
          <w:szCs w:val="24"/>
          <w:lang w:eastAsia="zh-CN"/>
        </w:rPr>
      </w:pPr>
      <w:r>
        <w:rPr>
          <w:rFonts w:ascii="Book Antiqua" w:hAnsi="Book Antiqua"/>
          <w:b/>
          <w:bCs/>
          <w:sz w:val="24"/>
          <w:szCs w:val="24"/>
        </w:rPr>
        <w:t>Figure 2</w:t>
      </w:r>
      <w:r w:rsidRPr="00E150F9">
        <w:rPr>
          <w:rFonts w:ascii="Book Antiqua" w:hAnsi="Book Antiqua"/>
          <w:b/>
          <w:bCs/>
          <w:sz w:val="24"/>
          <w:szCs w:val="24"/>
        </w:rPr>
        <w:t xml:space="preserve"> Time intervals between serological liver tests (hours)</w:t>
      </w:r>
      <w:r>
        <w:rPr>
          <w:rFonts w:ascii="Book Antiqua" w:hAnsi="Book Antiqua" w:hint="eastAsia"/>
          <w:b/>
          <w:bCs/>
          <w:sz w:val="24"/>
          <w:szCs w:val="24"/>
          <w:lang w:eastAsia="zh-CN"/>
        </w:rPr>
        <w:t xml:space="preserve">. </w:t>
      </w:r>
      <w:r w:rsidR="00165240" w:rsidRPr="00E150F9">
        <w:rPr>
          <w:rFonts w:ascii="Book Antiqua" w:hAnsi="Book Antiqua"/>
          <w:bCs/>
          <w:sz w:val="24"/>
          <w:szCs w:val="24"/>
        </w:rPr>
        <w:t xml:space="preserve">Time interval data in hours, are shown as means. </w:t>
      </w:r>
      <w:r w:rsidR="00165240" w:rsidRPr="00E150F9">
        <w:rPr>
          <w:rFonts w:ascii="Book Antiqua" w:hAnsi="Book Antiqua"/>
          <w:sz w:val="24"/>
          <w:szCs w:val="24"/>
        </w:rPr>
        <w:t xml:space="preserve">Means </w:t>
      </w:r>
      <w:r w:rsidR="00165240" w:rsidRPr="00E150F9">
        <w:rPr>
          <w:rFonts w:ascii="Book Antiqua" w:hAnsi="Book Antiqua"/>
          <w:sz w:val="24"/>
          <w:szCs w:val="24"/>
          <w:lang w:val="hr-HR"/>
        </w:rPr>
        <w:sym w:font="Symbol" w:char="00B1"/>
      </w:r>
      <w:r w:rsidR="00165240" w:rsidRPr="00E150F9">
        <w:rPr>
          <w:rFonts w:ascii="Book Antiqua" w:hAnsi="Book Antiqua"/>
          <w:sz w:val="24"/>
          <w:szCs w:val="24"/>
          <w:lang w:val="hr-HR"/>
        </w:rPr>
        <w:t xml:space="preserve"> SDs, and </w:t>
      </w:r>
      <w:r w:rsidR="00165240" w:rsidRPr="00E150F9">
        <w:rPr>
          <w:rFonts w:ascii="Book Antiqua" w:hAnsi="Book Antiqua"/>
          <w:sz w:val="24"/>
          <w:szCs w:val="24"/>
        </w:rPr>
        <w:t xml:space="preserve">Ranges, </w:t>
      </w:r>
      <w:r w:rsidR="00165240" w:rsidRPr="00E150F9">
        <w:rPr>
          <w:rFonts w:ascii="Book Antiqua" w:hAnsi="Book Antiqua"/>
          <w:bCs/>
          <w:sz w:val="24"/>
          <w:szCs w:val="24"/>
        </w:rPr>
        <w:t>(</w:t>
      </w:r>
      <w:r w:rsidR="00165240" w:rsidRPr="00806E1A">
        <w:rPr>
          <w:rFonts w:ascii="Book Antiqua" w:hAnsi="Book Antiqua"/>
          <w:bCs/>
          <w:i/>
          <w:sz w:val="24"/>
          <w:szCs w:val="24"/>
        </w:rPr>
        <w:t>i.e</w:t>
      </w:r>
      <w:r w:rsidR="00165240" w:rsidRPr="00E150F9">
        <w:rPr>
          <w:rFonts w:ascii="Book Antiqua" w:hAnsi="Book Antiqua"/>
          <w:bCs/>
          <w:sz w:val="24"/>
          <w:szCs w:val="24"/>
        </w:rPr>
        <w:t>.</w:t>
      </w:r>
      <w:r>
        <w:rPr>
          <w:rFonts w:ascii="Book Antiqua" w:hAnsi="Book Antiqua" w:hint="eastAsia"/>
          <w:bCs/>
          <w:sz w:val="24"/>
          <w:szCs w:val="24"/>
          <w:lang w:eastAsia="zh-CN"/>
        </w:rPr>
        <w:t>,</w:t>
      </w:r>
      <w:r w:rsidR="00165240" w:rsidRPr="00E150F9">
        <w:rPr>
          <w:rFonts w:ascii="Book Antiqua" w:hAnsi="Book Antiqua"/>
          <w:bCs/>
          <w:sz w:val="24"/>
          <w:szCs w:val="24"/>
        </w:rPr>
        <w:t xml:space="preserve"> minima to maxima), above the bars</w:t>
      </w:r>
      <w:r>
        <w:rPr>
          <w:rFonts w:ascii="Book Antiqua" w:hAnsi="Book Antiqua" w:hint="eastAsia"/>
          <w:bCs/>
          <w:sz w:val="24"/>
          <w:szCs w:val="24"/>
          <w:lang w:eastAsia="zh-CN"/>
        </w:rPr>
        <w:t>.</w:t>
      </w:r>
    </w:p>
    <w:p w:rsidR="00E5737A" w:rsidRPr="00E150F9" w:rsidRDefault="00E5737A" w:rsidP="00E150F9">
      <w:pPr>
        <w:bidi w:val="0"/>
        <w:spacing w:after="0" w:line="360" w:lineRule="auto"/>
        <w:jc w:val="both"/>
        <w:rPr>
          <w:rFonts w:ascii="Book Antiqua" w:hAnsi="Book Antiqua"/>
          <w:b/>
          <w:bCs/>
          <w:sz w:val="24"/>
          <w:szCs w:val="24"/>
        </w:rPr>
      </w:pPr>
    </w:p>
    <w:p w:rsidR="00165240" w:rsidRPr="00E150F9" w:rsidRDefault="00165240"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br w:type="page"/>
      </w:r>
    </w:p>
    <w:p w:rsidR="000A1602" w:rsidRPr="00E150F9" w:rsidRDefault="00D951C7" w:rsidP="00E150F9">
      <w:pPr>
        <w:bidi w:val="0"/>
        <w:spacing w:after="0" w:line="360" w:lineRule="auto"/>
        <w:jc w:val="both"/>
        <w:rPr>
          <w:rFonts w:ascii="Book Antiqua" w:hAnsi="Book Antiqua"/>
          <w:sz w:val="24"/>
          <w:szCs w:val="24"/>
        </w:rPr>
      </w:pPr>
      <w:r>
        <w:rPr>
          <w:rFonts w:ascii="Book Antiqua" w:hAnsi="Book Antiqua"/>
          <w:noProof/>
          <w:sz w:val="24"/>
          <w:szCs w:val="24"/>
          <w:lang w:bidi="ar-SA"/>
        </w:rPr>
        <w:lastRenderedPageBreak/>
        <mc:AlternateContent>
          <mc:Choice Requires="wps">
            <w:drawing>
              <wp:anchor distT="0" distB="0" distL="114300" distR="114300" simplePos="0" relativeHeight="251672576" behindDoc="0" locked="0" layoutInCell="1" allowOverlap="1">
                <wp:simplePos x="0" y="0"/>
                <wp:positionH relativeFrom="column">
                  <wp:posOffset>3582670</wp:posOffset>
                </wp:positionH>
                <wp:positionV relativeFrom="paragraph">
                  <wp:posOffset>313690</wp:posOffset>
                </wp:positionV>
                <wp:extent cx="2103120" cy="6057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0A1602">
                            <w:pPr>
                              <w:bidi w:val="0"/>
                              <w:rPr>
                                <w:rFonts w:ascii="Book Antiqua" w:hAnsi="Book Antiqua"/>
                              </w:rPr>
                            </w:pPr>
                            <w:r w:rsidRPr="007C7E97">
                              <w:rPr>
                                <w:rFonts w:ascii="Book Antiqua" w:hAnsi="Book Antiqua"/>
                                <w:vertAlign w:val="superscript"/>
                              </w:rPr>
                              <w:t>a</w:t>
                            </w:r>
                            <w:r w:rsidRPr="007C7E97">
                              <w:rPr>
                                <w:rFonts w:ascii="Book Antiqua" w:hAnsi="Book Antiqua"/>
                              </w:rPr>
                              <w:t xml:space="preserve"> - p&lt;0.05 vs. ALT</w:t>
                            </w:r>
                          </w:p>
                          <w:p w:rsidR="00E150F9" w:rsidRPr="007C7E97" w:rsidRDefault="00E150F9" w:rsidP="000A1602">
                            <w:pPr>
                              <w:bidi w:val="0"/>
                              <w:rPr>
                                <w:rFonts w:ascii="Book Antiqua" w:hAnsi="Book Antiqua"/>
                              </w:rPr>
                            </w:pPr>
                            <w:r w:rsidRPr="007C7E97">
                              <w:rPr>
                                <w:rFonts w:ascii="Book Antiqua" w:hAnsi="Book Antiqua"/>
                                <w:vertAlign w:val="superscript"/>
                              </w:rPr>
                              <w:t>b</w:t>
                            </w:r>
                            <w:r w:rsidRPr="007C7E97">
                              <w:rPr>
                                <w:rFonts w:ascii="Book Antiqua" w:hAnsi="Book Antiqua"/>
                              </w:rPr>
                              <w:t xml:space="preserve"> - p&lt;0.05 vs. AST</w:t>
                            </w:r>
                          </w:p>
                          <w:p w:rsidR="00E150F9" w:rsidRPr="007C7E97" w:rsidRDefault="00E150F9" w:rsidP="000A1602">
                            <w:pPr>
                              <w:bidi w:val="0"/>
                              <w:rPr>
                                <w:rFonts w:ascii="Book Antiqua" w:hAnsi="Book Antiqua"/>
                                <w:rtl/>
                              </w:rPr>
                            </w:pPr>
                          </w:p>
                          <w:p w:rsidR="00E150F9" w:rsidRPr="007C7E97" w:rsidRDefault="00E150F9" w:rsidP="000A1602">
                            <w:pPr>
                              <w:bidi w:val="0"/>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282.1pt;margin-top:24.7pt;width:165.6pt;height:47.7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" filled="f" stroked="f">
                <v:textbox>
                  <w:txbxContent>
                    <w:p w:rsidR="00E150F9" w:rsidRPr="007C7E97" w:rsidRDefault="00E150F9" w:rsidP="000A1602">
                      <w:pPr>
                        <w:bidi w:val="0"/>
                        <w:rPr>
                          <w:rFonts w:ascii="Book Antiqua" w:hAnsi="Book Antiqua"/>
                        </w:rPr>
                      </w:pPr>
                      <w:r w:rsidRPr="007C7E97">
                        <w:rPr>
                          <w:rFonts w:ascii="Book Antiqua" w:hAnsi="Book Antiqua"/>
                          <w:vertAlign w:val="superscript"/>
                        </w:rPr>
                        <w:t>a</w:t>
                      </w:r>
                      <w:r w:rsidRPr="007C7E97">
                        <w:rPr>
                          <w:rFonts w:ascii="Book Antiqua" w:hAnsi="Book Antiqua"/>
                        </w:rPr>
                        <w:t xml:space="preserve"> - p&lt;0.05 vs. ALT</w:t>
                      </w:r>
                    </w:p>
                    <w:p w:rsidR="00E150F9" w:rsidRPr="007C7E97" w:rsidRDefault="00E150F9" w:rsidP="000A1602">
                      <w:pPr>
                        <w:bidi w:val="0"/>
                        <w:rPr>
                          <w:rFonts w:ascii="Book Antiqua" w:hAnsi="Book Antiqua"/>
                        </w:rPr>
                      </w:pPr>
                      <w:r w:rsidRPr="007C7E97">
                        <w:rPr>
                          <w:rFonts w:ascii="Book Antiqua" w:hAnsi="Book Antiqua"/>
                          <w:vertAlign w:val="superscript"/>
                        </w:rPr>
                        <w:t>b</w:t>
                      </w:r>
                      <w:r w:rsidRPr="007C7E97">
                        <w:rPr>
                          <w:rFonts w:ascii="Book Antiqua" w:hAnsi="Book Antiqua"/>
                        </w:rPr>
                        <w:t xml:space="preserve"> - p&lt;0.05 vs. AST</w:t>
                      </w:r>
                    </w:p>
                    <w:p w:rsidR="00E150F9" w:rsidRPr="007C7E97" w:rsidRDefault="00E150F9" w:rsidP="000A1602">
                      <w:pPr>
                        <w:bidi w:val="0"/>
                        <w:rPr>
                          <w:rFonts w:ascii="Book Antiqua" w:hAnsi="Book Antiqua"/>
                          <w:rtl/>
                        </w:rPr>
                      </w:pPr>
                    </w:p>
                    <w:p w:rsidR="00E150F9" w:rsidRPr="007C7E97" w:rsidRDefault="00E150F9" w:rsidP="000A1602">
                      <w:pPr>
                        <w:bidi w:val="0"/>
                        <w:rPr>
                          <w:rFonts w:ascii="Book Antiqua" w:hAnsi="Book Antiqua"/>
                        </w:rPr>
                      </w:pPr>
                    </w:p>
                  </w:txbxContent>
                </v:textbox>
              </v:shape>
            </w:pict>
          </mc:Fallback>
        </mc:AlternateContent>
      </w:r>
      <w:r>
        <w:rPr>
          <w:rFonts w:ascii="Book Antiqua" w:hAnsi="Book Antiqua"/>
          <w:b/>
          <w:bCs/>
          <w:noProof/>
          <w:sz w:val="24"/>
          <w:szCs w:val="24"/>
          <w:lang w:bidi="ar-SA"/>
        </w:rPr>
        <mc:AlternateContent>
          <mc:Choice Requires="wps">
            <w:drawing>
              <wp:anchor distT="0" distB="0" distL="114300" distR="114300" simplePos="0" relativeHeight="251664384" behindDoc="0" locked="0" layoutInCell="1" allowOverlap="1">
                <wp:simplePos x="0" y="0"/>
                <wp:positionH relativeFrom="column">
                  <wp:posOffset>4009390</wp:posOffset>
                </wp:positionH>
                <wp:positionV relativeFrom="paragraph">
                  <wp:posOffset>1887855</wp:posOffset>
                </wp:positionV>
                <wp:extent cx="483235" cy="319405"/>
                <wp:effectExtent l="0" t="0" r="0" b="1079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701084">
                            <w:pPr>
                              <w:bidi w:val="0"/>
                              <w:rPr>
                                <w:rFonts w:ascii="Book Antiqua" w:hAnsi="Book Antiqua"/>
                                <w:vertAlign w:val="superscript"/>
                              </w:rPr>
                            </w:pPr>
                            <w:r w:rsidRPr="007C7E97">
                              <w:rPr>
                                <w:rFonts w:ascii="Book Antiqua" w:hAnsi="Book Antiqua"/>
                                <w:vertAlign w:val="superscript"/>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315.7pt;margin-top:148.65pt;width:38.05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" filled="f" stroked="f">
                <v:textbox>
                  <w:txbxContent>
                    <w:p w:rsidR="00E150F9" w:rsidRPr="007C7E97" w:rsidRDefault="00E150F9" w:rsidP="00701084">
                      <w:pPr>
                        <w:bidi w:val="0"/>
                        <w:rPr>
                          <w:rFonts w:ascii="Book Antiqua" w:hAnsi="Book Antiqua"/>
                          <w:vertAlign w:val="superscript"/>
                        </w:rPr>
                      </w:pPr>
                      <w:r w:rsidRPr="007C7E97">
                        <w:rPr>
                          <w:rFonts w:ascii="Book Antiqua" w:hAnsi="Book Antiqua"/>
                          <w:vertAlign w:val="superscript"/>
                        </w:rPr>
                        <w:t>a,b</w:t>
                      </w:r>
                    </w:p>
                  </w:txbxContent>
                </v:textbox>
              </v:rect>
            </w:pict>
          </mc:Fallback>
        </mc:AlternateContent>
      </w:r>
      <w:r>
        <w:rPr>
          <w:rFonts w:ascii="Book Antiqua" w:hAnsi="Book Antiqua"/>
          <w:noProof/>
          <w:sz w:val="24"/>
          <w:szCs w:val="24"/>
          <w:lang w:bidi="ar-SA"/>
        </w:rPr>
        <mc:AlternateContent>
          <mc:Choice Requires="wps">
            <w:drawing>
              <wp:anchor distT="0" distB="0" distL="114300" distR="114300" simplePos="0" relativeHeight="251673600" behindDoc="0" locked="0" layoutInCell="1" allowOverlap="1">
                <wp:simplePos x="0" y="0"/>
                <wp:positionH relativeFrom="column">
                  <wp:posOffset>4774565</wp:posOffset>
                </wp:positionH>
                <wp:positionV relativeFrom="paragraph">
                  <wp:posOffset>2185035</wp:posOffset>
                </wp:positionV>
                <wp:extent cx="483235" cy="319405"/>
                <wp:effectExtent l="0" t="0" r="0" b="1079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75.95pt;margin-top:172.05pt;width:38.05pt;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" filled="f" stroked="f">
                <v:textbo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v:textbox>
              </v:rect>
            </w:pict>
          </mc:Fallback>
        </mc:AlternateContent>
      </w:r>
      <w:r>
        <w:rPr>
          <w:rFonts w:ascii="Book Antiqua" w:hAnsi="Book Antiqua"/>
          <w:noProof/>
          <w:sz w:val="24"/>
          <w:szCs w:val="24"/>
          <w:lang w:bidi="ar-SA"/>
        </w:rPr>
        <mc:AlternateContent>
          <mc:Choice Requires="wps">
            <w:drawing>
              <wp:anchor distT="0" distB="0" distL="114300" distR="114300" simplePos="0" relativeHeight="251674624" behindDoc="0" locked="0" layoutInCell="1" allowOverlap="1">
                <wp:simplePos x="0" y="0"/>
                <wp:positionH relativeFrom="column">
                  <wp:posOffset>4958715</wp:posOffset>
                </wp:positionH>
                <wp:positionV relativeFrom="paragraph">
                  <wp:posOffset>2064385</wp:posOffset>
                </wp:positionV>
                <wp:extent cx="483235" cy="319405"/>
                <wp:effectExtent l="0" t="0" r="0"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90.45pt;margin-top:162.55pt;width:38.05pt;height:2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" filled="f" stroked="f">
                <v:textbo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v:textbox>
              </v:rect>
            </w:pict>
          </mc:Fallback>
        </mc:AlternateContent>
      </w:r>
      <w:r>
        <w:rPr>
          <w:rFonts w:ascii="Book Antiqua" w:hAnsi="Book Antiqua"/>
          <w:noProof/>
          <w:sz w:val="24"/>
          <w:szCs w:val="24"/>
          <w:lang w:bidi="ar-SA"/>
        </w:rPr>
        <mc:AlternateContent>
          <mc:Choice Requires="wps">
            <w:drawing>
              <wp:anchor distT="0" distB="0" distL="114300" distR="114300" simplePos="0" relativeHeight="251675648" behindDoc="0" locked="0" layoutInCell="1" allowOverlap="1">
                <wp:simplePos x="0" y="0"/>
                <wp:positionH relativeFrom="column">
                  <wp:posOffset>5117465</wp:posOffset>
                </wp:positionH>
                <wp:positionV relativeFrom="paragraph">
                  <wp:posOffset>2164080</wp:posOffset>
                </wp:positionV>
                <wp:extent cx="483235" cy="319405"/>
                <wp:effectExtent l="0" t="0" r="0" b="107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02.95pt;margin-top:170.4pt;width:38.05pt;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" filled="f" stroked="f">
                <v:textbo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v:textbox>
              </v:rect>
            </w:pict>
          </mc:Fallback>
        </mc:AlternateContent>
      </w:r>
      <w:r>
        <w:rPr>
          <w:rFonts w:ascii="Book Antiqua" w:hAnsi="Book Antiqua"/>
          <w:b/>
          <w:bCs/>
          <w:noProof/>
          <w:sz w:val="24"/>
          <w:szCs w:val="24"/>
          <w:lang w:bidi="ar-SA"/>
        </w:rPr>
        <mc:AlternateContent>
          <mc:Choice Requires="wps">
            <w:drawing>
              <wp:anchor distT="0" distB="0" distL="114300" distR="114300" simplePos="0" relativeHeight="251667456" behindDoc="0" locked="0" layoutInCell="1" allowOverlap="1">
                <wp:simplePos x="0" y="0"/>
                <wp:positionH relativeFrom="column">
                  <wp:posOffset>3428365</wp:posOffset>
                </wp:positionH>
                <wp:positionV relativeFrom="paragraph">
                  <wp:posOffset>2178685</wp:posOffset>
                </wp:positionV>
                <wp:extent cx="483235" cy="319405"/>
                <wp:effectExtent l="0" t="0" r="0" b="1079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69.95pt;margin-top:171.55pt;width:38.0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" filled="f" stroked="f">
                <v:textbo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v:textbox>
              </v:rect>
            </w:pict>
          </mc:Fallback>
        </mc:AlternateContent>
      </w:r>
      <w:r>
        <w:rPr>
          <w:rFonts w:ascii="Book Antiqua" w:hAnsi="Book Antiqua"/>
          <w:b/>
          <w:bCs/>
          <w:noProof/>
          <w:sz w:val="24"/>
          <w:szCs w:val="24"/>
          <w:lang w:bidi="ar-SA"/>
        </w:rPr>
        <mc:AlternateContent>
          <mc:Choice Requires="wps">
            <w:drawing>
              <wp:anchor distT="0" distB="0" distL="114300" distR="114300" simplePos="0" relativeHeight="251670528" behindDoc="0" locked="0" layoutInCell="1" allowOverlap="1">
                <wp:simplePos x="0" y="0"/>
                <wp:positionH relativeFrom="column">
                  <wp:posOffset>3605530</wp:posOffset>
                </wp:positionH>
                <wp:positionV relativeFrom="paragraph">
                  <wp:posOffset>2172970</wp:posOffset>
                </wp:positionV>
                <wp:extent cx="483235" cy="319405"/>
                <wp:effectExtent l="0" t="0" r="0" b="1079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left:0;text-align:left;margin-left:283.9pt;margin-top:171.1pt;width:38.05pt;height: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" filled="f" stroked="f">
                <v:textbo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v:textbox>
              </v:rect>
            </w:pict>
          </mc:Fallback>
        </mc:AlternateContent>
      </w:r>
      <w:r>
        <w:rPr>
          <w:rFonts w:ascii="Book Antiqua" w:hAnsi="Book Antiqua"/>
          <w:b/>
          <w:bCs/>
          <w:noProof/>
          <w:sz w:val="24"/>
          <w:szCs w:val="24"/>
          <w:lang w:bidi="ar-SA"/>
        </w:rPr>
        <mc:AlternateContent>
          <mc:Choice Requires="wps">
            <w:drawing>
              <wp:anchor distT="0" distB="0" distL="114300" distR="114300" simplePos="0" relativeHeight="251663360" behindDoc="0" locked="0" layoutInCell="1" allowOverlap="1">
                <wp:simplePos x="0" y="0"/>
                <wp:positionH relativeFrom="column">
                  <wp:posOffset>3239135</wp:posOffset>
                </wp:positionH>
                <wp:positionV relativeFrom="paragraph">
                  <wp:posOffset>1426210</wp:posOffset>
                </wp:positionV>
                <wp:extent cx="483235" cy="319405"/>
                <wp:effectExtent l="0" t="0" r="0" b="1079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255.05pt;margin-top:112.3pt;width:38.0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" filled="f" stroked="f">
                <v:textbox>
                  <w:txbxContent>
                    <w:p w:rsidR="00E150F9" w:rsidRPr="007C7E97" w:rsidRDefault="00E150F9" w:rsidP="00C70C21">
                      <w:pPr>
                        <w:bidi w:val="0"/>
                        <w:rPr>
                          <w:rFonts w:ascii="Book Antiqua" w:hAnsi="Book Antiqua"/>
                          <w:vertAlign w:val="superscript"/>
                          <w:rtl/>
                        </w:rPr>
                      </w:pPr>
                      <w:r w:rsidRPr="007C7E97">
                        <w:rPr>
                          <w:rFonts w:ascii="Book Antiqua" w:hAnsi="Book Antiqua"/>
                          <w:vertAlign w:val="superscript"/>
                        </w:rPr>
                        <w:t>a,b</w:t>
                      </w:r>
                    </w:p>
                  </w:txbxContent>
                </v:textbox>
              </v:rect>
            </w:pict>
          </mc:Fallback>
        </mc:AlternateContent>
      </w:r>
      <w:r>
        <w:rPr>
          <w:rFonts w:ascii="Book Antiqua" w:hAnsi="Book Antiqua"/>
          <w:b/>
          <w:bCs/>
          <w:noProof/>
          <w:sz w:val="24"/>
          <w:szCs w:val="24"/>
          <w:lang w:bidi="ar-SA"/>
        </w:rPr>
        <mc:AlternateContent>
          <mc:Choice Requires="wps">
            <w:drawing>
              <wp:anchor distT="0" distB="0" distL="114300" distR="114300" simplePos="0" relativeHeight="251666432" behindDoc="0" locked="0" layoutInCell="1" allowOverlap="1">
                <wp:simplePos x="0" y="0"/>
                <wp:positionH relativeFrom="column">
                  <wp:posOffset>2456180</wp:posOffset>
                </wp:positionH>
                <wp:positionV relativeFrom="paragraph">
                  <wp:posOffset>2156460</wp:posOffset>
                </wp:positionV>
                <wp:extent cx="483235" cy="319405"/>
                <wp:effectExtent l="0" t="0" r="0" b="1079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0A1602">
                            <w:pPr>
                              <w:rPr>
                                <w:rFonts w:ascii="Book Antiqua" w:hAnsi="Book Antiqua"/>
                                <w:vertAlign w:val="superscript"/>
                                <w:rtl/>
                              </w:rPr>
                            </w:pPr>
                            <w:r w:rsidRPr="007C7E97">
                              <w:rPr>
                                <w:rFonts w:ascii="Book Antiqua" w:hAnsi="Book Antiqua"/>
                                <w:vertAlign w:val="super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193.4pt;margin-top:169.8pt;width:38.05pt;height: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" filled="f" stroked="f">
                <v:textbox>
                  <w:txbxContent>
                    <w:p w:rsidR="00E150F9" w:rsidRPr="007C7E97" w:rsidRDefault="00E150F9" w:rsidP="000A1602">
                      <w:pPr>
                        <w:rPr>
                          <w:rFonts w:ascii="Book Antiqua" w:hAnsi="Book Antiqua"/>
                          <w:vertAlign w:val="superscript"/>
                          <w:rtl/>
                        </w:rPr>
                      </w:pPr>
                      <w:r w:rsidRPr="007C7E97">
                        <w:rPr>
                          <w:rFonts w:ascii="Book Antiqua" w:hAnsi="Book Antiqua"/>
                          <w:vertAlign w:val="superscript"/>
                        </w:rPr>
                        <w:t>a</w:t>
                      </w:r>
                    </w:p>
                  </w:txbxContent>
                </v:textbox>
              </v:rect>
            </w:pict>
          </mc:Fallback>
        </mc:AlternateContent>
      </w:r>
      <w:r>
        <w:rPr>
          <w:rFonts w:ascii="Book Antiqua" w:hAnsi="Book Antiqua"/>
          <w:b/>
          <w:bCs/>
          <w:noProof/>
          <w:sz w:val="24"/>
          <w:szCs w:val="24"/>
          <w:lang w:bidi="ar-SA"/>
        </w:rPr>
        <mc:AlternateContent>
          <mc:Choice Requires="wps">
            <w:drawing>
              <wp:anchor distT="0" distB="0" distL="114300" distR="114300" simplePos="0" relativeHeight="251669504" behindDoc="0" locked="0" layoutInCell="1" allowOverlap="1">
                <wp:simplePos x="0" y="0"/>
                <wp:positionH relativeFrom="column">
                  <wp:posOffset>2656840</wp:posOffset>
                </wp:positionH>
                <wp:positionV relativeFrom="paragraph">
                  <wp:posOffset>2151380</wp:posOffset>
                </wp:positionV>
                <wp:extent cx="483235" cy="319405"/>
                <wp:effectExtent l="0" t="0" r="0" b="1079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C70C21">
                            <w:pPr>
                              <w:rPr>
                                <w:rFonts w:ascii="Book Antiqua" w:hAnsi="Book Antiqua"/>
                                <w:vertAlign w:val="superscript"/>
                              </w:rPr>
                            </w:pPr>
                            <w:r w:rsidRPr="007C7E97">
                              <w:rPr>
                                <w:rFonts w:ascii="Book Antiqua" w:hAnsi="Book Antiqua"/>
                                <w:vertAlign w:val="super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left:0;text-align:left;margin-left:209.2pt;margin-top:169.4pt;width:38.05pt;height:2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" filled="f" stroked="f">
                <v:textbox>
                  <w:txbxContent>
                    <w:p w:rsidR="00E150F9" w:rsidRPr="007C7E97" w:rsidRDefault="00E150F9" w:rsidP="00C70C21">
                      <w:pPr>
                        <w:rPr>
                          <w:rFonts w:ascii="Book Antiqua" w:hAnsi="Book Antiqua"/>
                          <w:vertAlign w:val="superscript"/>
                        </w:rPr>
                      </w:pPr>
                      <w:r w:rsidRPr="007C7E97">
                        <w:rPr>
                          <w:rFonts w:ascii="Book Antiqua" w:hAnsi="Book Antiqua"/>
                          <w:vertAlign w:val="superscript"/>
                        </w:rPr>
                        <w:t>a</w:t>
                      </w:r>
                    </w:p>
                  </w:txbxContent>
                </v:textbox>
              </v:rect>
            </w:pict>
          </mc:Fallback>
        </mc:AlternateContent>
      </w:r>
      <w:r>
        <w:rPr>
          <w:rFonts w:ascii="Book Antiqua" w:hAnsi="Book Antiqua"/>
          <w:b/>
          <w:bCs/>
          <w:noProof/>
          <w:sz w:val="24"/>
          <w:szCs w:val="24"/>
          <w:lang w:bidi="ar-SA"/>
        </w:rPr>
        <mc:AlternateContent>
          <mc:Choice Requires="wps">
            <w:drawing>
              <wp:anchor distT="0" distB="0" distL="114300" distR="114300" simplePos="0" relativeHeight="251662336" behindDoc="0" locked="0" layoutInCell="1" allowOverlap="1">
                <wp:simplePos x="0" y="0"/>
                <wp:positionH relativeFrom="column">
                  <wp:posOffset>2435225</wp:posOffset>
                </wp:positionH>
                <wp:positionV relativeFrom="paragraph">
                  <wp:posOffset>970280</wp:posOffset>
                </wp:positionV>
                <wp:extent cx="327660" cy="28511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F9" w:rsidRPr="007C7E97" w:rsidRDefault="00E150F9" w:rsidP="000A1602">
                            <w:pPr>
                              <w:rPr>
                                <w:rFonts w:ascii="Book Antiqua" w:hAnsi="Book Antiqua"/>
                                <w:vertAlign w:val="superscript"/>
                                <w:rtl/>
                              </w:rPr>
                            </w:pPr>
                            <w:r>
                              <w:rPr>
                                <w:vertAlign w:val="superscript"/>
                              </w:rPr>
                              <w:t>a</w:t>
                            </w:r>
                          </w:p>
                          <w:p w:rsidR="00E150F9" w:rsidRDefault="00E150F9" w:rsidP="000A1602">
                            <w:pPr>
                              <w:rPr>
                                <w:rtl/>
                              </w:rP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91.75pt;margin-top:76.4pt;width:25.8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17cCAADB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" filled="f" stroked="f">
                <v:textbox>
                  <w:txbxContent>
                    <w:p w:rsidR="00E150F9" w:rsidRPr="007C7E97" w:rsidRDefault="00E150F9" w:rsidP="000A1602">
                      <w:pPr>
                        <w:rPr>
                          <w:rFonts w:ascii="Book Antiqua" w:hAnsi="Book Antiqua"/>
                          <w:vertAlign w:val="superscript"/>
                          <w:rtl/>
                        </w:rPr>
                      </w:pPr>
                      <w:r>
                        <w:rPr>
                          <w:vertAlign w:val="superscript"/>
                        </w:rPr>
                        <w:t>a</w:t>
                      </w:r>
                    </w:p>
                    <w:p w:rsidR="00E150F9" w:rsidRDefault="00E150F9" w:rsidP="000A1602">
                      <w:pPr>
                        <w:rPr>
                          <w:rtl/>
                        </w:rPr>
                      </w:pPr>
                      <w:r>
                        <w:t>a^</w:t>
                      </w:r>
                    </w:p>
                  </w:txbxContent>
                </v:textbox>
              </v:shape>
            </w:pict>
          </mc:Fallback>
        </mc:AlternateContent>
      </w:r>
      <w:r w:rsidR="000A1602" w:rsidRPr="00E150F9">
        <w:rPr>
          <w:rFonts w:ascii="Book Antiqua" w:hAnsi="Book Antiqua"/>
          <w:noProof/>
          <w:sz w:val="24"/>
          <w:szCs w:val="24"/>
          <w:lang w:bidi="ar-SA"/>
        </w:rPr>
        <w:drawing>
          <wp:inline distT="0" distB="0" distL="0" distR="0" wp14:anchorId="26280E0C" wp14:editId="69AFB3E1">
            <wp:extent cx="5602762" cy="3364302"/>
            <wp:effectExtent l="19050" t="0" r="16988" b="7548"/>
            <wp:docPr id="9"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4FA4" w:rsidRDefault="007B23D8" w:rsidP="00A04FA4">
      <w:pPr>
        <w:bidi w:val="0"/>
        <w:spacing w:after="0" w:line="360" w:lineRule="auto"/>
        <w:jc w:val="both"/>
        <w:rPr>
          <w:rFonts w:ascii="Book Antiqua" w:hAnsi="Book Antiqua"/>
          <w:sz w:val="24"/>
          <w:szCs w:val="24"/>
          <w:lang w:eastAsia="zh-CN"/>
        </w:rPr>
      </w:pPr>
      <w:r w:rsidRPr="00E150F9">
        <w:rPr>
          <w:rFonts w:ascii="Book Antiqua" w:hAnsi="Book Antiqua"/>
          <w:b/>
          <w:bCs/>
          <w:sz w:val="24"/>
          <w:szCs w:val="24"/>
        </w:rPr>
        <w:t>Figure 3 Comparison of relative percent</w:t>
      </w:r>
      <w:r w:rsidRPr="00E150F9">
        <w:rPr>
          <w:rFonts w:ascii="Book Antiqua" w:hAnsi="Book Antiqua" w:cs="Arial"/>
          <w:b/>
          <w:bCs/>
          <w:sz w:val="24"/>
          <w:szCs w:val="24"/>
        </w:rPr>
        <w:t xml:space="preserve"> changes (per hour) in bilirubin and liver</w:t>
      </w:r>
      <w:r>
        <w:rPr>
          <w:rFonts w:ascii="Book Antiqua" w:hAnsi="Book Antiqua" w:cs="Arial"/>
          <w:b/>
          <w:bCs/>
          <w:sz w:val="24"/>
          <w:szCs w:val="24"/>
        </w:rPr>
        <w:t xml:space="preserve"> enzymes, between serial tests.</w:t>
      </w:r>
      <w:r>
        <w:rPr>
          <w:rFonts w:ascii="Book Antiqua" w:hAnsi="Book Antiqua" w:cs="Arial" w:hint="eastAsia"/>
          <w:b/>
          <w:bCs/>
          <w:sz w:val="24"/>
          <w:szCs w:val="24"/>
          <w:lang w:eastAsia="zh-CN"/>
        </w:rPr>
        <w:t xml:space="preserve"> </w:t>
      </w:r>
      <w:r w:rsidR="00BA70A1" w:rsidRPr="00E150F9">
        <w:rPr>
          <w:rFonts w:ascii="Book Antiqua" w:hAnsi="Book Antiqua"/>
          <w:sz w:val="24"/>
          <w:szCs w:val="24"/>
        </w:rPr>
        <w:t xml:space="preserve">Percent change per hour is shown for these five variables. </w:t>
      </w:r>
      <w:r w:rsidR="00C70C21" w:rsidRPr="00E150F9" w:rsidDel="008E3A94">
        <w:rPr>
          <w:rFonts w:ascii="Book Antiqua" w:hAnsi="Book Antiqua"/>
          <w:sz w:val="24"/>
          <w:szCs w:val="24"/>
          <w:vertAlign w:val="superscript"/>
        </w:rPr>
        <w:t>a</w:t>
      </w:r>
      <w:r w:rsidR="00EF7BDC" w:rsidRPr="00EF7BDC">
        <w:rPr>
          <w:rFonts w:ascii="Book Antiqua" w:hAnsi="Book Antiqua" w:hint="eastAsia"/>
          <w:sz w:val="24"/>
          <w:szCs w:val="24"/>
          <w:vertAlign w:val="superscript"/>
          <w:lang w:eastAsia="zh-CN"/>
        </w:rPr>
        <w:t>,</w:t>
      </w:r>
      <w:r w:rsidR="00C70C21" w:rsidRPr="00E150F9" w:rsidDel="008E3A94">
        <w:rPr>
          <w:rFonts w:ascii="Book Antiqua" w:hAnsi="Book Antiqua"/>
          <w:sz w:val="24"/>
          <w:szCs w:val="24"/>
          <w:vertAlign w:val="superscript"/>
        </w:rPr>
        <w:t>b</w:t>
      </w:r>
      <w:r w:rsidR="00EF7BDC" w:rsidRPr="00E150F9" w:rsidDel="008E3A94">
        <w:rPr>
          <w:rFonts w:ascii="Book Antiqua" w:hAnsi="Book Antiqua"/>
          <w:sz w:val="24"/>
          <w:szCs w:val="24"/>
        </w:rPr>
        <w:t>D</w:t>
      </w:r>
      <w:r w:rsidR="00FA5399" w:rsidRPr="00E150F9" w:rsidDel="008E3A94">
        <w:rPr>
          <w:rFonts w:ascii="Book Antiqua" w:hAnsi="Book Antiqua"/>
          <w:sz w:val="24"/>
          <w:szCs w:val="24"/>
        </w:rPr>
        <w:t>enote</w:t>
      </w:r>
      <w:r w:rsidR="000A1602" w:rsidRPr="00E150F9" w:rsidDel="008E3A94">
        <w:rPr>
          <w:rFonts w:ascii="Book Antiqua" w:hAnsi="Book Antiqua"/>
          <w:sz w:val="24"/>
          <w:szCs w:val="24"/>
        </w:rPr>
        <w:t xml:space="preserve"> significant</w:t>
      </w:r>
      <w:r w:rsidR="00BA70A1" w:rsidRPr="00E150F9">
        <w:rPr>
          <w:rFonts w:ascii="Book Antiqua" w:hAnsi="Book Antiqua"/>
          <w:sz w:val="24"/>
          <w:szCs w:val="24"/>
        </w:rPr>
        <w:t xml:space="preserve"> statistical</w:t>
      </w:r>
      <w:r w:rsidR="000A1602" w:rsidRPr="00E150F9" w:rsidDel="008E3A94">
        <w:rPr>
          <w:rFonts w:ascii="Book Antiqua" w:hAnsi="Book Antiqua"/>
          <w:sz w:val="24"/>
          <w:szCs w:val="24"/>
        </w:rPr>
        <w:t xml:space="preserve"> difference from ALT and AST respectively in the same time frame (</w:t>
      </w:r>
      <w:r w:rsidR="000A1602" w:rsidRPr="007F4FED" w:rsidDel="008E3A94">
        <w:rPr>
          <w:rFonts w:ascii="Book Antiqua" w:hAnsi="Book Antiqua"/>
          <w:i/>
          <w:sz w:val="24"/>
          <w:szCs w:val="24"/>
        </w:rPr>
        <w:t>i.e.</w:t>
      </w:r>
      <w:r w:rsidR="007F4FED" w:rsidRPr="007F4FED">
        <w:rPr>
          <w:rFonts w:ascii="Book Antiqua" w:hAnsi="Book Antiqua" w:hint="eastAsia"/>
          <w:i/>
          <w:sz w:val="24"/>
          <w:szCs w:val="24"/>
          <w:lang w:eastAsia="zh-CN"/>
        </w:rPr>
        <w:t>,</w:t>
      </w:r>
      <w:r w:rsidR="000A1602" w:rsidRPr="00E150F9" w:rsidDel="008E3A94">
        <w:rPr>
          <w:rFonts w:ascii="Book Antiqua" w:hAnsi="Book Antiqua"/>
          <w:sz w:val="24"/>
          <w:szCs w:val="24"/>
        </w:rPr>
        <w:t xml:space="preserve"> ALT between test one and two compared with AST between test one and two). The number of cases in the analysis </w:t>
      </w:r>
      <w:r w:rsidR="00BA70A1" w:rsidRPr="00E150F9">
        <w:rPr>
          <w:rFonts w:ascii="Book Antiqua" w:hAnsi="Book Antiqua"/>
          <w:sz w:val="24"/>
          <w:szCs w:val="24"/>
        </w:rPr>
        <w:t>in the different time frames</w:t>
      </w:r>
      <w:r w:rsidR="000A1602" w:rsidRPr="00E150F9" w:rsidDel="008E3A94">
        <w:rPr>
          <w:rFonts w:ascii="Book Antiqua" w:hAnsi="Book Antiqua"/>
          <w:sz w:val="24"/>
          <w:szCs w:val="24"/>
        </w:rPr>
        <w:t xml:space="preserve"> is shown left of the y axis.</w:t>
      </w:r>
      <w:r w:rsidR="00A04FA4">
        <w:rPr>
          <w:rFonts w:ascii="Book Antiqua" w:hAnsi="Book Antiqua" w:hint="eastAsia"/>
          <w:sz w:val="24"/>
          <w:szCs w:val="24"/>
          <w:lang w:eastAsia="zh-CN"/>
        </w:rPr>
        <w:t xml:space="preserve"> </w:t>
      </w:r>
      <w:r w:rsidR="00A04FA4" w:rsidRPr="00E150F9">
        <w:rPr>
          <w:rFonts w:ascii="Book Antiqua" w:hAnsi="Book Antiqua"/>
          <w:sz w:val="24"/>
          <w:szCs w:val="24"/>
        </w:rPr>
        <w:t>ALT</w:t>
      </w:r>
      <w:r w:rsidR="00A04FA4">
        <w:rPr>
          <w:rFonts w:ascii="Book Antiqua" w:hAnsi="Book Antiqua" w:hint="eastAsia"/>
          <w:sz w:val="24"/>
          <w:szCs w:val="24"/>
          <w:lang w:eastAsia="zh-CN"/>
        </w:rPr>
        <w:t>:</w:t>
      </w:r>
      <w:r w:rsidR="00A04FA4" w:rsidRPr="00A04FA4">
        <w:rPr>
          <w:rFonts w:ascii="Book Antiqua" w:hAnsi="Book Antiqua"/>
          <w:sz w:val="24"/>
          <w:szCs w:val="24"/>
        </w:rPr>
        <w:t xml:space="preserve"> </w:t>
      </w:r>
      <w:r w:rsidR="00A04FA4" w:rsidRPr="00E150F9">
        <w:rPr>
          <w:rFonts w:ascii="Book Antiqua" w:hAnsi="Book Antiqua"/>
          <w:sz w:val="24"/>
          <w:szCs w:val="24"/>
        </w:rPr>
        <w:t>Alanine aminotransferase</w:t>
      </w:r>
      <w:r w:rsidR="00A04FA4">
        <w:rPr>
          <w:rFonts w:ascii="Book Antiqua" w:hAnsi="Book Antiqua" w:hint="eastAsia"/>
          <w:sz w:val="24"/>
          <w:szCs w:val="24"/>
          <w:lang w:eastAsia="zh-CN"/>
        </w:rPr>
        <w:t>;</w:t>
      </w:r>
      <w:r w:rsidR="00A04FA4" w:rsidRPr="00A04FA4">
        <w:rPr>
          <w:rFonts w:ascii="Book Antiqua" w:hAnsi="Book Antiqua"/>
          <w:sz w:val="24"/>
          <w:szCs w:val="24"/>
        </w:rPr>
        <w:t xml:space="preserve"> </w:t>
      </w:r>
      <w:r w:rsidR="00A04FA4" w:rsidRPr="00E150F9">
        <w:rPr>
          <w:rFonts w:ascii="Book Antiqua" w:hAnsi="Book Antiqua"/>
          <w:sz w:val="24"/>
          <w:szCs w:val="24"/>
        </w:rPr>
        <w:t>AST</w:t>
      </w:r>
      <w:r w:rsidR="00A04FA4">
        <w:rPr>
          <w:rFonts w:ascii="Book Antiqua" w:hAnsi="Book Antiqua" w:hint="eastAsia"/>
          <w:sz w:val="24"/>
          <w:szCs w:val="24"/>
          <w:lang w:eastAsia="zh-CN"/>
        </w:rPr>
        <w:t>:</w:t>
      </w:r>
      <w:r w:rsidR="00A04FA4" w:rsidRPr="00A04FA4">
        <w:rPr>
          <w:rFonts w:ascii="Book Antiqua" w:hAnsi="Book Antiqua"/>
          <w:sz w:val="24"/>
          <w:szCs w:val="24"/>
        </w:rPr>
        <w:t xml:space="preserve"> </w:t>
      </w:r>
      <w:r w:rsidR="00A04FA4" w:rsidRPr="00E150F9">
        <w:rPr>
          <w:rFonts w:ascii="Book Antiqua" w:hAnsi="Book Antiqua"/>
          <w:sz w:val="24"/>
          <w:szCs w:val="24"/>
        </w:rPr>
        <w:t>Aspartate aminotransferase</w:t>
      </w:r>
      <w:r w:rsidR="00A04FA4">
        <w:rPr>
          <w:rFonts w:ascii="Book Antiqua" w:hAnsi="Book Antiqua" w:hint="eastAsia"/>
          <w:sz w:val="24"/>
          <w:szCs w:val="24"/>
          <w:lang w:eastAsia="zh-CN"/>
        </w:rPr>
        <w:t xml:space="preserve">; </w:t>
      </w:r>
      <w:r w:rsidR="00A04FA4" w:rsidRPr="00E150F9">
        <w:rPr>
          <w:rFonts w:ascii="Book Antiqua" w:hAnsi="Book Antiqua"/>
          <w:sz w:val="24"/>
          <w:szCs w:val="24"/>
        </w:rPr>
        <w:t>GGT</w:t>
      </w:r>
      <w:r w:rsidR="00A04FA4">
        <w:rPr>
          <w:rFonts w:ascii="Book Antiqua" w:hAnsi="Book Antiqua" w:hint="eastAsia"/>
          <w:sz w:val="24"/>
          <w:szCs w:val="24"/>
          <w:lang w:eastAsia="zh-CN"/>
        </w:rPr>
        <w:t>:</w:t>
      </w:r>
      <w:r w:rsidR="00A04FA4" w:rsidRPr="00A04FA4">
        <w:rPr>
          <w:rFonts w:ascii="Book Antiqua" w:hAnsi="Book Antiqua"/>
          <w:sz w:val="24"/>
          <w:szCs w:val="24"/>
        </w:rPr>
        <w:t xml:space="preserve"> </w:t>
      </w:r>
      <w:r w:rsidR="00A04FA4" w:rsidRPr="00E150F9">
        <w:rPr>
          <w:rFonts w:ascii="Book Antiqua" w:hAnsi="Book Antiqua"/>
          <w:sz w:val="24"/>
          <w:szCs w:val="24"/>
        </w:rPr>
        <w:t>Gamma-glutamyl transferase</w:t>
      </w:r>
      <w:r w:rsidR="00A04FA4">
        <w:rPr>
          <w:rFonts w:ascii="Book Antiqua" w:hAnsi="Book Antiqua" w:hint="eastAsia"/>
          <w:sz w:val="24"/>
          <w:szCs w:val="24"/>
          <w:lang w:eastAsia="zh-CN"/>
        </w:rPr>
        <w:t>;</w:t>
      </w:r>
      <w:r w:rsidR="00A04FA4" w:rsidRPr="00A04FA4">
        <w:rPr>
          <w:rFonts w:ascii="Book Antiqua" w:hAnsi="Book Antiqua"/>
          <w:sz w:val="24"/>
          <w:szCs w:val="24"/>
        </w:rPr>
        <w:t xml:space="preserve"> </w:t>
      </w:r>
      <w:r w:rsidR="00A04FA4" w:rsidRPr="00E150F9">
        <w:rPr>
          <w:rFonts w:ascii="Book Antiqua" w:hAnsi="Book Antiqua"/>
          <w:sz w:val="24"/>
          <w:szCs w:val="24"/>
        </w:rPr>
        <w:t>ALKP</w:t>
      </w:r>
      <w:r w:rsidR="00A04FA4">
        <w:rPr>
          <w:rFonts w:ascii="Book Antiqua" w:hAnsi="Book Antiqua" w:hint="eastAsia"/>
          <w:sz w:val="24"/>
          <w:szCs w:val="24"/>
          <w:lang w:eastAsia="zh-CN"/>
        </w:rPr>
        <w:t>:</w:t>
      </w:r>
      <w:r w:rsidR="00A04FA4" w:rsidRPr="00A04FA4">
        <w:rPr>
          <w:rFonts w:ascii="Book Antiqua" w:hAnsi="Book Antiqua"/>
          <w:sz w:val="24"/>
          <w:szCs w:val="24"/>
        </w:rPr>
        <w:t xml:space="preserve"> </w:t>
      </w:r>
      <w:r w:rsidR="00A04FA4" w:rsidRPr="00E150F9">
        <w:rPr>
          <w:rFonts w:ascii="Book Antiqua" w:hAnsi="Book Antiqua"/>
          <w:sz w:val="24"/>
          <w:szCs w:val="24"/>
        </w:rPr>
        <w:t>Alkaline phosphatase</w:t>
      </w:r>
      <w:r w:rsidR="00A04FA4">
        <w:rPr>
          <w:rFonts w:ascii="Book Antiqua" w:hAnsi="Book Antiqua" w:hint="eastAsia"/>
          <w:sz w:val="24"/>
          <w:szCs w:val="24"/>
          <w:lang w:eastAsia="zh-CN"/>
        </w:rPr>
        <w:t>.</w:t>
      </w:r>
    </w:p>
    <w:p w:rsidR="00603A62" w:rsidRPr="00E150F9" w:rsidRDefault="00603A62"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br w:type="page"/>
      </w:r>
    </w:p>
    <w:p w:rsidR="00603A62" w:rsidRPr="00E150F9" w:rsidRDefault="00603A62" w:rsidP="00E150F9">
      <w:pPr>
        <w:bidi w:val="0"/>
        <w:spacing w:after="0" w:line="360" w:lineRule="auto"/>
        <w:jc w:val="both"/>
        <w:rPr>
          <w:rFonts w:ascii="Book Antiqua" w:hAnsi="Book Antiqua"/>
          <w:sz w:val="24"/>
          <w:szCs w:val="24"/>
        </w:rPr>
      </w:pPr>
      <w:r w:rsidRPr="00E150F9">
        <w:rPr>
          <w:rFonts w:ascii="Book Antiqua" w:hAnsi="Book Antiqua"/>
          <w:noProof/>
          <w:sz w:val="24"/>
          <w:szCs w:val="24"/>
          <w:lang w:bidi="ar-SA"/>
        </w:rPr>
        <w:lastRenderedPageBreak/>
        <w:drawing>
          <wp:inline distT="0" distB="0" distL="0" distR="0" wp14:anchorId="25A81761" wp14:editId="3C95A19B">
            <wp:extent cx="5191125" cy="4562475"/>
            <wp:effectExtent l="0" t="0" r="0" b="0"/>
            <wp:docPr id="3"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70A1" w:rsidRPr="00A04FA4" w:rsidRDefault="00A04FA4" w:rsidP="00E150F9">
      <w:pPr>
        <w:bidi w:val="0"/>
        <w:spacing w:after="0" w:line="360" w:lineRule="auto"/>
        <w:jc w:val="both"/>
        <w:rPr>
          <w:rFonts w:ascii="Book Antiqua" w:hAnsi="Book Antiqua"/>
          <w:b/>
          <w:bCs/>
          <w:sz w:val="24"/>
          <w:szCs w:val="24"/>
          <w:lang w:eastAsia="zh-CN"/>
        </w:rPr>
      </w:pPr>
      <w:r w:rsidRPr="00E150F9">
        <w:rPr>
          <w:rFonts w:ascii="Book Antiqua" w:hAnsi="Book Antiqua"/>
          <w:b/>
          <w:bCs/>
          <w:sz w:val="24"/>
          <w:szCs w:val="24"/>
        </w:rPr>
        <w:t>Figure 4</w:t>
      </w:r>
      <w:r>
        <w:rPr>
          <w:rFonts w:ascii="Book Antiqua" w:hAnsi="Book Antiqua"/>
          <w:b/>
          <w:bCs/>
          <w:sz w:val="24"/>
          <w:szCs w:val="24"/>
        </w:rPr>
        <w:t xml:space="preserve"> </w:t>
      </w:r>
      <w:r w:rsidRPr="00E150F9">
        <w:rPr>
          <w:rFonts w:ascii="Book Antiqua" w:hAnsi="Book Antiqua"/>
          <w:b/>
          <w:bCs/>
          <w:sz w:val="24"/>
          <w:szCs w:val="24"/>
        </w:rPr>
        <w:t>Time trends in percent changes of bilirubin and liver enzymes with serial testing</w:t>
      </w:r>
      <w:r>
        <w:rPr>
          <w:rFonts w:ascii="Book Antiqua" w:hAnsi="Book Antiqua" w:hint="eastAsia"/>
          <w:b/>
          <w:bCs/>
          <w:sz w:val="24"/>
          <w:szCs w:val="24"/>
          <w:lang w:eastAsia="zh-CN"/>
        </w:rPr>
        <w:t xml:space="preserve">. </w:t>
      </w:r>
      <w:r w:rsidR="00BA70A1" w:rsidRPr="00E150F9">
        <w:rPr>
          <w:rFonts w:ascii="Book Antiqua" w:hAnsi="Book Antiqua"/>
          <w:sz w:val="24"/>
          <w:szCs w:val="24"/>
        </w:rPr>
        <w:t xml:space="preserve">Time between tests is represented using the average time interval between tests (as seen in </w:t>
      </w:r>
      <w:r w:rsidRPr="00E150F9">
        <w:rPr>
          <w:rFonts w:ascii="Book Antiqua" w:hAnsi="Book Antiqua"/>
          <w:sz w:val="24"/>
          <w:szCs w:val="24"/>
        </w:rPr>
        <w:t>F</w:t>
      </w:r>
      <w:r w:rsidR="00BA70A1" w:rsidRPr="00E150F9">
        <w:rPr>
          <w:rFonts w:ascii="Book Antiqua" w:hAnsi="Book Antiqua"/>
          <w:sz w:val="24"/>
          <w:szCs w:val="24"/>
        </w:rPr>
        <w:t>igure 2).</w:t>
      </w:r>
      <w:r w:rsidR="0090766C">
        <w:rPr>
          <w:rFonts w:ascii="Book Antiqua" w:hAnsi="Book Antiqua"/>
          <w:sz w:val="24"/>
          <w:szCs w:val="24"/>
        </w:rPr>
        <w:t xml:space="preserve"> </w:t>
      </w:r>
      <w:r w:rsidR="00BA70A1" w:rsidRPr="00E150F9">
        <w:rPr>
          <w:rFonts w:ascii="Book Antiqua" w:hAnsi="Book Antiqua"/>
          <w:sz w:val="24"/>
          <w:szCs w:val="24"/>
        </w:rPr>
        <w:t>The hourly percent change between each test was multiplied by this interval, to provide a graphic presentation of the enzyme patterns. The intersection of the axes represents the first test and the following points represent each change from the previous result. For example, bilirubin increased by 20% between tests one and two and decreased by 15% between tests two and three; therefore, the next point is 5%.</w:t>
      </w:r>
      <w:r w:rsidRPr="00A04FA4">
        <w:rPr>
          <w:rFonts w:ascii="Book Antiqua" w:hAnsi="Book Antiqua"/>
          <w:sz w:val="24"/>
          <w:szCs w:val="24"/>
        </w:rPr>
        <w:t xml:space="preserve"> </w:t>
      </w:r>
      <w:r w:rsidRPr="00E150F9">
        <w:rPr>
          <w:rFonts w:ascii="Book Antiqua" w:hAnsi="Book Antiqua"/>
          <w:sz w:val="24"/>
          <w:szCs w:val="24"/>
        </w:rPr>
        <w:t>ALT</w:t>
      </w:r>
      <w:r>
        <w:rPr>
          <w:rFonts w:ascii="Book Antiqua" w:hAnsi="Book Antiqua" w:hint="eastAsia"/>
          <w:sz w:val="24"/>
          <w:szCs w:val="24"/>
          <w:lang w:eastAsia="zh-CN"/>
        </w:rPr>
        <w:t>:</w:t>
      </w:r>
      <w:r w:rsidRPr="00A04FA4">
        <w:rPr>
          <w:rFonts w:ascii="Book Antiqua" w:hAnsi="Book Antiqua"/>
          <w:sz w:val="24"/>
          <w:szCs w:val="24"/>
        </w:rPr>
        <w:t xml:space="preserve"> </w:t>
      </w:r>
      <w:r w:rsidRPr="00E150F9">
        <w:rPr>
          <w:rFonts w:ascii="Book Antiqua" w:hAnsi="Book Antiqua"/>
          <w:sz w:val="24"/>
          <w:szCs w:val="24"/>
        </w:rPr>
        <w:t>Alanine aminotransferase</w:t>
      </w:r>
      <w:r>
        <w:rPr>
          <w:rFonts w:ascii="Book Antiqua" w:hAnsi="Book Antiqua" w:hint="eastAsia"/>
          <w:sz w:val="24"/>
          <w:szCs w:val="24"/>
          <w:lang w:eastAsia="zh-CN"/>
        </w:rPr>
        <w:t>;</w:t>
      </w:r>
      <w:r w:rsidRPr="00A04FA4">
        <w:rPr>
          <w:rFonts w:ascii="Book Antiqua" w:hAnsi="Book Antiqua"/>
          <w:sz w:val="24"/>
          <w:szCs w:val="24"/>
        </w:rPr>
        <w:t xml:space="preserve"> </w:t>
      </w:r>
      <w:r w:rsidRPr="00E150F9">
        <w:rPr>
          <w:rFonts w:ascii="Book Antiqua" w:hAnsi="Book Antiqua"/>
          <w:sz w:val="24"/>
          <w:szCs w:val="24"/>
        </w:rPr>
        <w:t>AST</w:t>
      </w:r>
      <w:r>
        <w:rPr>
          <w:rFonts w:ascii="Book Antiqua" w:hAnsi="Book Antiqua" w:hint="eastAsia"/>
          <w:sz w:val="24"/>
          <w:szCs w:val="24"/>
          <w:lang w:eastAsia="zh-CN"/>
        </w:rPr>
        <w:t>:</w:t>
      </w:r>
      <w:r w:rsidRPr="00A04FA4">
        <w:rPr>
          <w:rFonts w:ascii="Book Antiqua" w:hAnsi="Book Antiqua"/>
          <w:sz w:val="24"/>
          <w:szCs w:val="24"/>
        </w:rPr>
        <w:t xml:space="preserve"> </w:t>
      </w:r>
      <w:r w:rsidRPr="00E150F9">
        <w:rPr>
          <w:rFonts w:ascii="Book Antiqua" w:hAnsi="Book Antiqua"/>
          <w:sz w:val="24"/>
          <w:szCs w:val="24"/>
        </w:rPr>
        <w:t>Aspartate aminotransferase</w:t>
      </w:r>
      <w:r>
        <w:rPr>
          <w:rFonts w:ascii="Book Antiqua" w:hAnsi="Book Antiqua" w:hint="eastAsia"/>
          <w:sz w:val="24"/>
          <w:szCs w:val="24"/>
          <w:lang w:eastAsia="zh-CN"/>
        </w:rPr>
        <w:t xml:space="preserve">; </w:t>
      </w:r>
      <w:r w:rsidRPr="00E150F9">
        <w:rPr>
          <w:rFonts w:ascii="Book Antiqua" w:hAnsi="Book Antiqua"/>
          <w:sz w:val="24"/>
          <w:szCs w:val="24"/>
        </w:rPr>
        <w:t>GGT</w:t>
      </w:r>
      <w:r>
        <w:rPr>
          <w:rFonts w:ascii="Book Antiqua" w:hAnsi="Book Antiqua" w:hint="eastAsia"/>
          <w:sz w:val="24"/>
          <w:szCs w:val="24"/>
          <w:lang w:eastAsia="zh-CN"/>
        </w:rPr>
        <w:t>:</w:t>
      </w:r>
      <w:r w:rsidRPr="00A04FA4">
        <w:rPr>
          <w:rFonts w:ascii="Book Antiqua" w:hAnsi="Book Antiqua"/>
          <w:sz w:val="24"/>
          <w:szCs w:val="24"/>
        </w:rPr>
        <w:t xml:space="preserve"> </w:t>
      </w:r>
      <w:r w:rsidRPr="00E150F9">
        <w:rPr>
          <w:rFonts w:ascii="Book Antiqua" w:hAnsi="Book Antiqua"/>
          <w:sz w:val="24"/>
          <w:szCs w:val="24"/>
        </w:rPr>
        <w:t>Gamma-glutamyl transferase</w:t>
      </w:r>
      <w:r>
        <w:rPr>
          <w:rFonts w:ascii="Book Antiqua" w:hAnsi="Book Antiqua" w:hint="eastAsia"/>
          <w:sz w:val="24"/>
          <w:szCs w:val="24"/>
          <w:lang w:eastAsia="zh-CN"/>
        </w:rPr>
        <w:t>;</w:t>
      </w:r>
      <w:r w:rsidRPr="00A04FA4">
        <w:rPr>
          <w:rFonts w:ascii="Book Antiqua" w:hAnsi="Book Antiqua"/>
          <w:sz w:val="24"/>
          <w:szCs w:val="24"/>
        </w:rPr>
        <w:t xml:space="preserve"> </w:t>
      </w:r>
      <w:r w:rsidRPr="00E150F9">
        <w:rPr>
          <w:rFonts w:ascii="Book Antiqua" w:hAnsi="Book Antiqua"/>
          <w:sz w:val="24"/>
          <w:szCs w:val="24"/>
        </w:rPr>
        <w:t>ALKP</w:t>
      </w:r>
      <w:r>
        <w:rPr>
          <w:rFonts w:ascii="Book Antiqua" w:hAnsi="Book Antiqua" w:hint="eastAsia"/>
          <w:sz w:val="24"/>
          <w:szCs w:val="24"/>
          <w:lang w:eastAsia="zh-CN"/>
        </w:rPr>
        <w:t>:</w:t>
      </w:r>
      <w:r w:rsidRPr="00A04FA4">
        <w:rPr>
          <w:rFonts w:ascii="Book Antiqua" w:hAnsi="Book Antiqua"/>
          <w:sz w:val="24"/>
          <w:szCs w:val="24"/>
        </w:rPr>
        <w:t xml:space="preserve"> </w:t>
      </w:r>
      <w:r w:rsidRPr="00E150F9">
        <w:rPr>
          <w:rFonts w:ascii="Book Antiqua" w:hAnsi="Book Antiqua"/>
          <w:sz w:val="24"/>
          <w:szCs w:val="24"/>
        </w:rPr>
        <w:t>Alkaline phosphatase</w:t>
      </w:r>
      <w:r>
        <w:rPr>
          <w:rFonts w:ascii="Book Antiqua" w:hAnsi="Book Antiqua" w:hint="eastAsia"/>
          <w:sz w:val="24"/>
          <w:szCs w:val="24"/>
          <w:lang w:eastAsia="zh-CN"/>
        </w:rPr>
        <w:t>.</w:t>
      </w:r>
    </w:p>
    <w:p w:rsidR="00C02B71" w:rsidRPr="00E150F9" w:rsidRDefault="00C02B71"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br w:type="page"/>
      </w:r>
    </w:p>
    <w:p w:rsidR="00C02B71" w:rsidRPr="00E150F9" w:rsidRDefault="00A04FA4" w:rsidP="00E150F9">
      <w:pPr>
        <w:bidi w:val="0"/>
        <w:spacing w:after="0" w:line="360" w:lineRule="auto"/>
        <w:jc w:val="both"/>
        <w:rPr>
          <w:rFonts w:ascii="Book Antiqua" w:hAnsi="Book Antiqua"/>
          <w:b/>
          <w:bCs/>
          <w:sz w:val="24"/>
          <w:szCs w:val="24"/>
        </w:rPr>
      </w:pPr>
      <w:r>
        <w:rPr>
          <w:rFonts w:ascii="Book Antiqua" w:hAnsi="Book Antiqua"/>
          <w:b/>
          <w:bCs/>
          <w:sz w:val="24"/>
          <w:szCs w:val="24"/>
        </w:rPr>
        <w:lastRenderedPageBreak/>
        <w:t>Table 1</w:t>
      </w:r>
      <w:r w:rsidR="00C02B71" w:rsidRPr="00E150F9">
        <w:rPr>
          <w:rFonts w:ascii="Book Antiqua" w:hAnsi="Book Antiqua"/>
          <w:b/>
          <w:bCs/>
          <w:sz w:val="24"/>
          <w:szCs w:val="24"/>
        </w:rPr>
        <w:t xml:space="preserve"> Demographic </w:t>
      </w:r>
      <w:r w:rsidRPr="00E150F9">
        <w:rPr>
          <w:rFonts w:ascii="Book Antiqua" w:hAnsi="Book Antiqua"/>
          <w:b/>
          <w:bCs/>
          <w:sz w:val="24"/>
          <w:szCs w:val="24"/>
        </w:rPr>
        <w:t>c</w:t>
      </w:r>
      <w:r w:rsidR="00C02B71" w:rsidRPr="00E150F9">
        <w:rPr>
          <w:rFonts w:ascii="Book Antiqua" w:hAnsi="Book Antiqua"/>
          <w:b/>
          <w:bCs/>
          <w:sz w:val="24"/>
          <w:szCs w:val="24"/>
        </w:rPr>
        <w:t>haracteristics</w:t>
      </w:r>
    </w:p>
    <w:tbl>
      <w:tblPr>
        <w:tblW w:w="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791"/>
        <w:gridCol w:w="2573"/>
      </w:tblGrid>
      <w:tr w:rsidR="00E150F9" w:rsidRPr="00E150F9" w:rsidTr="00A04FA4">
        <w:trPr>
          <w:trHeight w:val="277"/>
        </w:trPr>
        <w:tc>
          <w:tcPr>
            <w:tcW w:w="2921" w:type="dxa"/>
            <w:gridSpan w:val="2"/>
            <w:shd w:val="clear" w:color="auto" w:fill="auto"/>
            <w:noWrap/>
            <w:vAlign w:val="bottom"/>
            <w:hideMark/>
          </w:tcPr>
          <w:p w:rsidR="00C02B71" w:rsidRPr="00E150F9" w:rsidRDefault="00C02B71" w:rsidP="00A04FA4">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Age</w:t>
            </w:r>
            <w:r w:rsidRPr="00E150F9">
              <w:rPr>
                <w:rFonts w:ascii="Book Antiqua" w:eastAsia="Times New Roman" w:hAnsi="Book Antiqua" w:cs="Times New Roman"/>
                <w:b/>
                <w:bCs/>
                <w:sz w:val="24"/>
                <w:szCs w:val="24"/>
              </w:rPr>
              <w:t xml:space="preserve"> (</w:t>
            </w:r>
            <w:r w:rsidR="00A04FA4">
              <w:rPr>
                <w:rFonts w:ascii="Book Antiqua" w:eastAsia="Times New Roman" w:hAnsi="Book Antiqua" w:cs="Times New Roman"/>
                <w:b/>
                <w:bCs/>
                <w:sz w:val="24"/>
                <w:szCs w:val="24"/>
              </w:rPr>
              <w:t>yr</w:t>
            </w:r>
            <w:r w:rsidRPr="00E150F9">
              <w:rPr>
                <w:rFonts w:ascii="Book Antiqua" w:eastAsia="Times New Roman" w:hAnsi="Book Antiqua" w:cs="Times New Roman"/>
                <w:b/>
                <w:bCs/>
                <w:sz w:val="24"/>
                <w:szCs w:val="24"/>
              </w:rPr>
              <w:t>)</w:t>
            </w: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p>
        </w:tc>
      </w:tr>
      <w:tr w:rsidR="00E150F9" w:rsidRPr="00E150F9" w:rsidTr="00A04FA4">
        <w:trPr>
          <w:trHeight w:val="277"/>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Mean ± SD</w:t>
            </w:r>
          </w:p>
        </w:tc>
        <w:tc>
          <w:tcPr>
            <w:tcW w:w="2573" w:type="dxa"/>
            <w:shd w:val="clear" w:color="auto" w:fill="auto"/>
            <w:noWrap/>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40.5 ± 19.1</w:t>
            </w:r>
          </w:p>
        </w:tc>
      </w:tr>
      <w:tr w:rsidR="00E150F9" w:rsidRPr="00E150F9" w:rsidTr="00A04FA4">
        <w:trPr>
          <w:trHeight w:val="277"/>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Median</w:t>
            </w: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37</w:t>
            </w:r>
          </w:p>
        </w:tc>
      </w:tr>
      <w:tr w:rsidR="00E150F9" w:rsidRPr="00E150F9" w:rsidTr="00A04FA4">
        <w:trPr>
          <w:trHeight w:hRule="exact" w:val="79"/>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Times New Roman"/>
                <w:sz w:val="24"/>
                <w:szCs w:val="24"/>
              </w:rPr>
            </w:pP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77"/>
        </w:trPr>
        <w:tc>
          <w:tcPr>
            <w:tcW w:w="2921" w:type="dxa"/>
            <w:gridSpan w:val="2"/>
            <w:shd w:val="clear" w:color="auto" w:fill="auto"/>
            <w:noWrap/>
            <w:vAlign w:val="bottom"/>
            <w:hideMark/>
          </w:tcPr>
          <w:p w:rsidR="00C02B71" w:rsidRPr="00E150F9" w:rsidRDefault="00B327C8"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Gender</w:t>
            </w:r>
            <w:r w:rsidR="00C02B71" w:rsidRPr="00E150F9">
              <w:rPr>
                <w:rFonts w:ascii="Book Antiqua" w:eastAsia="Times New Roman" w:hAnsi="Book Antiqua" w:cs="Arial"/>
                <w:b/>
                <w:bCs/>
                <w:sz w:val="24"/>
                <w:szCs w:val="24"/>
              </w:rPr>
              <w:t xml:space="preserve"> (#)</w:t>
            </w: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p>
        </w:tc>
      </w:tr>
      <w:tr w:rsidR="00E150F9" w:rsidRPr="00E150F9" w:rsidTr="00A04FA4">
        <w:trPr>
          <w:trHeight w:val="277"/>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M</w:t>
            </w:r>
            <w:r w:rsidR="00B327C8" w:rsidRPr="00E150F9">
              <w:rPr>
                <w:rFonts w:ascii="Book Antiqua" w:eastAsia="Times New Roman" w:hAnsi="Book Antiqua" w:cs="Arial"/>
                <w:sz w:val="24"/>
                <w:szCs w:val="24"/>
              </w:rPr>
              <w:t>en</w:t>
            </w: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24</w:t>
            </w:r>
          </w:p>
        </w:tc>
      </w:tr>
      <w:tr w:rsidR="00E150F9" w:rsidRPr="00E150F9" w:rsidTr="00A04FA4">
        <w:trPr>
          <w:trHeight w:val="277"/>
        </w:trPr>
        <w:tc>
          <w:tcPr>
            <w:tcW w:w="2921" w:type="dxa"/>
            <w:gridSpan w:val="2"/>
            <w:shd w:val="clear" w:color="auto" w:fill="auto"/>
            <w:noWrap/>
            <w:vAlign w:val="bottom"/>
            <w:hideMark/>
          </w:tcPr>
          <w:p w:rsidR="00C02B71" w:rsidRPr="00E150F9" w:rsidRDefault="00B327C8"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Women</w:t>
            </w: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76</w:t>
            </w:r>
          </w:p>
        </w:tc>
      </w:tr>
      <w:tr w:rsidR="00E150F9" w:rsidRPr="00E150F9" w:rsidTr="00A04FA4">
        <w:trPr>
          <w:trHeight w:hRule="exact" w:val="79"/>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Times New Roman"/>
                <w:sz w:val="24"/>
                <w:szCs w:val="24"/>
              </w:rPr>
            </w:pP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77"/>
        </w:trPr>
        <w:tc>
          <w:tcPr>
            <w:tcW w:w="2921" w:type="dxa"/>
            <w:gridSpan w:val="2"/>
            <w:shd w:val="clear" w:color="auto" w:fill="auto"/>
            <w:noWrap/>
            <w:vAlign w:val="bottom"/>
          </w:tcPr>
          <w:p w:rsidR="00C02B71" w:rsidRPr="00E150F9" w:rsidRDefault="00C02B71"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 xml:space="preserve">Age by </w:t>
            </w:r>
            <w:r w:rsidR="00B327C8" w:rsidRPr="00E150F9">
              <w:rPr>
                <w:rFonts w:ascii="Book Antiqua" w:eastAsia="Times New Roman" w:hAnsi="Book Antiqua" w:cs="Arial"/>
                <w:b/>
                <w:bCs/>
                <w:sz w:val="24"/>
                <w:szCs w:val="24"/>
              </w:rPr>
              <w:t>gender</w:t>
            </w:r>
            <w:r w:rsidR="00A04FA4">
              <w:rPr>
                <w:rFonts w:ascii="Book Antiqua" w:eastAsia="Times New Roman" w:hAnsi="Book Antiqua" w:cs="Times New Roman"/>
                <w:b/>
                <w:bCs/>
                <w:sz w:val="24"/>
                <w:szCs w:val="24"/>
              </w:rPr>
              <w:t xml:space="preserve"> (yr</w:t>
            </w:r>
            <w:r w:rsidRPr="00E150F9">
              <w:rPr>
                <w:rFonts w:ascii="Book Antiqua" w:eastAsia="Times New Roman" w:hAnsi="Book Antiqua" w:cs="Times New Roman"/>
                <w:b/>
                <w:bCs/>
                <w:sz w:val="24"/>
                <w:szCs w:val="24"/>
              </w:rPr>
              <w:t>)</w:t>
            </w: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p>
        </w:tc>
      </w:tr>
      <w:tr w:rsidR="00E150F9" w:rsidRPr="00E150F9" w:rsidTr="00A04FA4">
        <w:trPr>
          <w:trHeight w:val="277"/>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M</w:t>
            </w:r>
            <w:r w:rsidR="00B327C8" w:rsidRPr="00E150F9">
              <w:rPr>
                <w:rFonts w:ascii="Book Antiqua" w:eastAsia="Times New Roman" w:hAnsi="Book Antiqua" w:cs="Arial"/>
                <w:sz w:val="24"/>
                <w:szCs w:val="24"/>
              </w:rPr>
              <w:t>en</w:t>
            </w: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p>
        </w:tc>
      </w:tr>
      <w:tr w:rsidR="00E150F9" w:rsidRPr="00E150F9" w:rsidTr="00A04FA4">
        <w:trPr>
          <w:trHeight w:val="277"/>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Mean ± SD</w:t>
            </w:r>
          </w:p>
        </w:tc>
        <w:tc>
          <w:tcPr>
            <w:tcW w:w="2573" w:type="dxa"/>
            <w:shd w:val="clear" w:color="auto" w:fill="auto"/>
            <w:noWrap/>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50.0 ± 17.0</w:t>
            </w:r>
          </w:p>
        </w:tc>
      </w:tr>
      <w:tr w:rsidR="00E150F9" w:rsidRPr="00E150F9" w:rsidTr="00A04FA4">
        <w:trPr>
          <w:trHeight w:val="277"/>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Median</w:t>
            </w:r>
          </w:p>
        </w:tc>
        <w:tc>
          <w:tcPr>
            <w:tcW w:w="2573" w:type="dxa"/>
            <w:shd w:val="clear" w:color="auto" w:fill="auto"/>
            <w:noWrap/>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49.00</w:t>
            </w:r>
          </w:p>
        </w:tc>
      </w:tr>
      <w:tr w:rsidR="00E150F9" w:rsidRPr="00E150F9" w:rsidTr="00A04FA4">
        <w:trPr>
          <w:trHeight w:hRule="exact" w:val="79"/>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Times New Roman"/>
                <w:sz w:val="24"/>
                <w:szCs w:val="24"/>
              </w:rPr>
            </w:pP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77"/>
        </w:trPr>
        <w:tc>
          <w:tcPr>
            <w:tcW w:w="2921" w:type="dxa"/>
            <w:gridSpan w:val="2"/>
            <w:shd w:val="clear" w:color="auto" w:fill="auto"/>
            <w:noWrap/>
            <w:vAlign w:val="bottom"/>
            <w:hideMark/>
          </w:tcPr>
          <w:p w:rsidR="00C02B71" w:rsidRPr="00E150F9" w:rsidRDefault="00B327C8"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Women</w:t>
            </w: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p>
        </w:tc>
      </w:tr>
      <w:tr w:rsidR="00E150F9" w:rsidRPr="00E150F9" w:rsidTr="00A04FA4">
        <w:trPr>
          <w:trHeight w:val="277"/>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Mean ± SD</w:t>
            </w:r>
          </w:p>
        </w:tc>
        <w:tc>
          <w:tcPr>
            <w:tcW w:w="2573" w:type="dxa"/>
            <w:shd w:val="clear" w:color="auto" w:fill="auto"/>
            <w:noWrap/>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37.4 ± 18.8</w:t>
            </w:r>
          </w:p>
        </w:tc>
      </w:tr>
      <w:tr w:rsidR="00E150F9" w:rsidRPr="00E150F9" w:rsidTr="00A04FA4">
        <w:trPr>
          <w:trHeight w:val="277"/>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Median</w:t>
            </w:r>
          </w:p>
        </w:tc>
        <w:tc>
          <w:tcPr>
            <w:tcW w:w="2573" w:type="dxa"/>
            <w:shd w:val="clear" w:color="auto" w:fill="auto"/>
            <w:noWrap/>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31.50</w:t>
            </w:r>
          </w:p>
        </w:tc>
      </w:tr>
      <w:tr w:rsidR="00E150F9" w:rsidRPr="00E150F9" w:rsidTr="00A04FA4">
        <w:trPr>
          <w:trHeight w:hRule="exact" w:val="79"/>
        </w:trPr>
        <w:tc>
          <w:tcPr>
            <w:tcW w:w="2921"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Times New Roman"/>
                <w:sz w:val="24"/>
                <w:szCs w:val="24"/>
              </w:rPr>
            </w:pPr>
          </w:p>
        </w:tc>
        <w:tc>
          <w:tcPr>
            <w:tcW w:w="2573"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91"/>
        </w:trPr>
        <w:tc>
          <w:tcPr>
            <w:tcW w:w="5494" w:type="dxa"/>
            <w:gridSpan w:val="3"/>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Cholelithiasis</w:t>
            </w:r>
            <w:r w:rsidR="00A04FA4" w:rsidRPr="00E150F9">
              <w:rPr>
                <w:rFonts w:ascii="Book Antiqua" w:eastAsia="Times New Roman" w:hAnsi="Book Antiqua" w:cs="Arial"/>
                <w:b/>
                <w:bCs/>
                <w:sz w:val="24"/>
                <w:szCs w:val="24"/>
              </w:rPr>
              <w:t xml:space="preserve"> known previously</w:t>
            </w:r>
            <w:r w:rsidR="00B327C8" w:rsidRPr="00E150F9">
              <w:rPr>
                <w:rFonts w:ascii="Book Antiqua" w:eastAsia="Times New Roman" w:hAnsi="Book Antiqua" w:cs="Arial"/>
                <w:b/>
                <w:bCs/>
                <w:sz w:val="24"/>
                <w:szCs w:val="24"/>
              </w:rPr>
              <w:t xml:space="preserve"> </w:t>
            </w:r>
            <w:r w:rsidRPr="00E150F9">
              <w:rPr>
                <w:rFonts w:ascii="Book Antiqua" w:eastAsia="Times New Roman" w:hAnsi="Book Antiqua" w:cs="Arial"/>
                <w:b/>
                <w:bCs/>
                <w:sz w:val="24"/>
                <w:szCs w:val="24"/>
              </w:rPr>
              <w:t>(</w:t>
            </w:r>
            <w:r w:rsidR="00B327C8" w:rsidRPr="00E150F9">
              <w:rPr>
                <w:rFonts w:ascii="Book Antiqua" w:eastAsia="Times New Roman" w:hAnsi="Book Antiqua" w:cs="Arial"/>
                <w:b/>
                <w:bCs/>
                <w:sz w:val="24"/>
                <w:szCs w:val="24"/>
              </w:rPr>
              <w:t>from history</w:t>
            </w:r>
            <w:r w:rsidRPr="00E150F9">
              <w:rPr>
                <w:rFonts w:ascii="Book Antiqua" w:eastAsia="Times New Roman" w:hAnsi="Book Antiqua" w:cs="Arial"/>
                <w:b/>
                <w:bCs/>
                <w:sz w:val="24"/>
                <w:szCs w:val="24"/>
              </w:rPr>
              <w:t>)</w:t>
            </w:r>
          </w:p>
        </w:tc>
      </w:tr>
      <w:tr w:rsidR="00E150F9" w:rsidRPr="00E150F9" w:rsidTr="00A04FA4">
        <w:trPr>
          <w:trHeight w:val="277"/>
        </w:trPr>
        <w:tc>
          <w:tcPr>
            <w:tcW w:w="2130"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Yes</w:t>
            </w:r>
          </w:p>
        </w:tc>
        <w:tc>
          <w:tcPr>
            <w:tcW w:w="3364"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47</w:t>
            </w:r>
          </w:p>
        </w:tc>
      </w:tr>
      <w:tr w:rsidR="00C02B71" w:rsidRPr="00E150F9" w:rsidTr="00A04FA4">
        <w:trPr>
          <w:trHeight w:val="277"/>
        </w:trPr>
        <w:tc>
          <w:tcPr>
            <w:tcW w:w="2130" w:type="dxa"/>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No</w:t>
            </w:r>
          </w:p>
        </w:tc>
        <w:tc>
          <w:tcPr>
            <w:tcW w:w="3364" w:type="dxa"/>
            <w:gridSpan w:val="2"/>
            <w:shd w:val="clear" w:color="auto" w:fill="auto"/>
            <w:noWrap/>
            <w:vAlign w:val="bottom"/>
            <w:hideMark/>
          </w:tcPr>
          <w:p w:rsidR="00C02B71" w:rsidRPr="00E150F9" w:rsidRDefault="00C02B71"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53</w:t>
            </w:r>
          </w:p>
        </w:tc>
      </w:tr>
    </w:tbl>
    <w:p w:rsidR="00487575" w:rsidRPr="00E150F9" w:rsidRDefault="00487575" w:rsidP="00E150F9">
      <w:pPr>
        <w:bidi w:val="0"/>
        <w:spacing w:after="0" w:line="360" w:lineRule="auto"/>
        <w:jc w:val="both"/>
        <w:rPr>
          <w:rFonts w:ascii="Book Antiqua" w:hAnsi="Book Antiqua"/>
          <w:sz w:val="24"/>
          <w:szCs w:val="24"/>
        </w:rPr>
      </w:pPr>
    </w:p>
    <w:p w:rsidR="005646DE" w:rsidRPr="00E150F9" w:rsidRDefault="005646DE" w:rsidP="00E150F9">
      <w:pPr>
        <w:bidi w:val="0"/>
        <w:spacing w:after="0" w:line="360" w:lineRule="auto"/>
        <w:jc w:val="both"/>
        <w:rPr>
          <w:rFonts w:ascii="Book Antiqua" w:hAnsi="Book Antiqua"/>
          <w:sz w:val="24"/>
          <w:szCs w:val="24"/>
        </w:rPr>
      </w:pPr>
      <w:r w:rsidRPr="00E150F9">
        <w:rPr>
          <w:rFonts w:ascii="Book Antiqua" w:hAnsi="Book Antiqua"/>
          <w:sz w:val="24"/>
          <w:szCs w:val="24"/>
        </w:rPr>
        <w:br w:type="page"/>
      </w:r>
    </w:p>
    <w:p w:rsidR="00341DEF" w:rsidRPr="00E150F9" w:rsidRDefault="00341DEF" w:rsidP="00E150F9">
      <w:pPr>
        <w:bidi w:val="0"/>
        <w:spacing w:after="0" w:line="360" w:lineRule="auto"/>
        <w:jc w:val="both"/>
        <w:rPr>
          <w:rFonts w:ascii="Book Antiqua" w:hAnsi="Book Antiqua"/>
          <w:sz w:val="24"/>
          <w:szCs w:val="24"/>
        </w:rPr>
      </w:pPr>
      <w:r w:rsidRPr="00E150F9">
        <w:rPr>
          <w:rFonts w:ascii="Book Antiqua" w:eastAsia="Times New Roman" w:hAnsi="Book Antiqua" w:cs="Arial"/>
          <w:b/>
          <w:bCs/>
          <w:sz w:val="24"/>
          <w:szCs w:val="24"/>
        </w:rPr>
        <w:lastRenderedPageBreak/>
        <w:t xml:space="preserve">Table 2 </w:t>
      </w:r>
      <w:r w:rsidR="00A04FA4" w:rsidRPr="00E150F9">
        <w:rPr>
          <w:rFonts w:ascii="Book Antiqua" w:eastAsia="Times New Roman" w:hAnsi="Book Antiqua" w:cs="Arial"/>
          <w:b/>
          <w:bCs/>
          <w:sz w:val="24"/>
          <w:szCs w:val="24"/>
        </w:rPr>
        <w:t>C</w:t>
      </w:r>
      <w:r w:rsidRPr="00E150F9">
        <w:rPr>
          <w:rFonts w:ascii="Book Antiqua" w:eastAsia="Times New Roman" w:hAnsi="Book Antiqua" w:cs="Arial"/>
          <w:b/>
          <w:bCs/>
          <w:sz w:val="24"/>
          <w:szCs w:val="24"/>
        </w:rPr>
        <w:t xml:space="preserve">linical features, </w:t>
      </w:r>
      <w:r w:rsidRPr="00A04FA4">
        <w:rPr>
          <w:rFonts w:ascii="Book Antiqua" w:eastAsia="Times New Roman" w:hAnsi="Book Antiqua" w:cs="Arial"/>
          <w:b/>
          <w:bCs/>
          <w:i/>
          <w:sz w:val="24"/>
          <w:szCs w:val="24"/>
        </w:rPr>
        <w:t>n</w:t>
      </w:r>
      <w:r w:rsidRPr="00E150F9">
        <w:rPr>
          <w:rFonts w:ascii="Book Antiqua" w:eastAsia="Times New Roman" w:hAnsi="Book Antiqua" w:cs="Arial"/>
          <w:b/>
          <w:bCs/>
          <w:sz w:val="24"/>
          <w:szCs w:val="24"/>
        </w:rPr>
        <w:t xml:space="preserve"> (%)</w:t>
      </w:r>
    </w:p>
    <w:tbl>
      <w:tblPr>
        <w:tblW w:w="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1245"/>
      </w:tblGrid>
      <w:tr w:rsidR="00E150F9" w:rsidRPr="00E150F9" w:rsidTr="00A04FA4">
        <w:trPr>
          <w:trHeight w:val="285"/>
        </w:trPr>
        <w:tc>
          <w:tcPr>
            <w:tcW w:w="3632" w:type="dxa"/>
            <w:shd w:val="clear" w:color="auto" w:fill="auto"/>
            <w:vAlign w:val="bottom"/>
          </w:tcPr>
          <w:p w:rsidR="00341DEF" w:rsidRPr="00E150F9" w:rsidRDefault="00341DEF"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Pain location</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RUQ</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41 (42.3)</w:t>
            </w: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Epigastric</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43 (44.3)</w:t>
            </w: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RUQ and/or epigastric + other region</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6 (6.2)</w:t>
            </w: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Not RUQ or epigastric</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7 (7.3)</w:t>
            </w: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 xml:space="preserve">No </w:t>
            </w:r>
            <w:r w:rsidR="0078003B" w:rsidRPr="00E150F9">
              <w:rPr>
                <w:rFonts w:ascii="Book Antiqua" w:eastAsia="Times New Roman" w:hAnsi="Book Antiqua" w:cs="Arial"/>
                <w:sz w:val="24"/>
                <w:szCs w:val="24"/>
              </w:rPr>
              <w:t>d</w:t>
            </w:r>
            <w:r w:rsidRPr="00E150F9">
              <w:rPr>
                <w:rFonts w:ascii="Book Antiqua" w:eastAsia="Times New Roman" w:hAnsi="Book Antiqua" w:cs="Arial"/>
                <w:sz w:val="24"/>
                <w:szCs w:val="24"/>
              </w:rPr>
              <w:t>ata</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3</w:t>
            </w:r>
          </w:p>
        </w:tc>
      </w:tr>
      <w:tr w:rsidR="00E150F9" w:rsidRPr="00E150F9" w:rsidTr="00A04FA4">
        <w:trPr>
          <w:trHeight w:hRule="exact" w:val="79"/>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Fever</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Yes</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2 (2.1)</w:t>
            </w: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No</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95 (97.9)</w:t>
            </w: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 xml:space="preserve">No </w:t>
            </w:r>
            <w:r w:rsidR="0078003B" w:rsidRPr="00E150F9">
              <w:rPr>
                <w:rFonts w:ascii="Book Antiqua" w:eastAsia="Times New Roman" w:hAnsi="Book Antiqua" w:cs="Arial"/>
                <w:sz w:val="24"/>
                <w:szCs w:val="24"/>
              </w:rPr>
              <w:t>d</w:t>
            </w:r>
            <w:r w:rsidRPr="00E150F9">
              <w:rPr>
                <w:rFonts w:ascii="Book Antiqua" w:eastAsia="Times New Roman" w:hAnsi="Book Antiqua" w:cs="Arial"/>
                <w:sz w:val="24"/>
                <w:szCs w:val="24"/>
              </w:rPr>
              <w:t>ata</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3</w:t>
            </w:r>
          </w:p>
        </w:tc>
      </w:tr>
      <w:tr w:rsidR="00E150F9" w:rsidRPr="00E150F9" w:rsidTr="00A04FA4">
        <w:trPr>
          <w:trHeight w:hRule="exact" w:val="79"/>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Nausea</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Yes</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28 (60.9)</w:t>
            </w: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No</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18 (39.1)</w:t>
            </w: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 xml:space="preserve">No </w:t>
            </w:r>
            <w:r w:rsidR="0078003B" w:rsidRPr="00E150F9">
              <w:rPr>
                <w:rFonts w:ascii="Book Antiqua" w:eastAsia="Times New Roman" w:hAnsi="Book Antiqua" w:cs="Arial"/>
                <w:sz w:val="24"/>
                <w:szCs w:val="24"/>
              </w:rPr>
              <w:t>d</w:t>
            </w:r>
            <w:r w:rsidRPr="00E150F9">
              <w:rPr>
                <w:rFonts w:ascii="Book Antiqua" w:eastAsia="Times New Roman" w:hAnsi="Book Antiqua" w:cs="Arial"/>
                <w:sz w:val="24"/>
                <w:szCs w:val="24"/>
              </w:rPr>
              <w:t>ata</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54</w:t>
            </w:r>
          </w:p>
        </w:tc>
      </w:tr>
      <w:tr w:rsidR="00E150F9" w:rsidRPr="00E150F9" w:rsidTr="00A04FA4">
        <w:trPr>
          <w:trHeight w:hRule="exact" w:val="79"/>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Vomiting</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Yes</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20 (31.7)</w:t>
            </w: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No</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43 (68.3)</w:t>
            </w: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 xml:space="preserve">No </w:t>
            </w:r>
            <w:r w:rsidR="0078003B" w:rsidRPr="00E150F9">
              <w:rPr>
                <w:rFonts w:ascii="Book Antiqua" w:eastAsia="Times New Roman" w:hAnsi="Book Antiqua" w:cs="Arial"/>
                <w:sz w:val="24"/>
                <w:szCs w:val="24"/>
              </w:rPr>
              <w:t>d</w:t>
            </w:r>
            <w:r w:rsidRPr="00E150F9">
              <w:rPr>
                <w:rFonts w:ascii="Book Antiqua" w:eastAsia="Times New Roman" w:hAnsi="Book Antiqua" w:cs="Arial"/>
                <w:sz w:val="24"/>
                <w:szCs w:val="24"/>
              </w:rPr>
              <w:t>ata</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37</w:t>
            </w:r>
          </w:p>
        </w:tc>
      </w:tr>
      <w:tr w:rsidR="00E150F9" w:rsidRPr="00E150F9" w:rsidTr="00A04FA4">
        <w:trPr>
          <w:trHeight w:hRule="exact" w:val="79"/>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Times New Roman"/>
                <w:sz w:val="24"/>
                <w:szCs w:val="24"/>
              </w:rPr>
            </w:pPr>
          </w:p>
        </w:tc>
      </w:tr>
      <w:tr w:rsidR="00E150F9" w:rsidRPr="00E150F9" w:rsidTr="00A04FA4">
        <w:trPr>
          <w:trHeight w:val="285"/>
        </w:trPr>
        <w:tc>
          <w:tcPr>
            <w:tcW w:w="3632" w:type="dxa"/>
            <w:shd w:val="clear" w:color="auto" w:fill="auto"/>
            <w:vAlign w:val="bottom"/>
          </w:tcPr>
          <w:p w:rsidR="00341DEF" w:rsidRPr="00E150F9" w:rsidRDefault="00341DEF"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Tenderness to palpation</w:t>
            </w:r>
          </w:p>
        </w:tc>
        <w:tc>
          <w:tcPr>
            <w:tcW w:w="1245"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p>
        </w:tc>
      </w:tr>
      <w:tr w:rsidR="00E150F9"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RUQ</w:t>
            </w:r>
          </w:p>
        </w:tc>
        <w:tc>
          <w:tcPr>
            <w:tcW w:w="1245" w:type="dxa"/>
            <w:shd w:val="clear" w:color="auto" w:fill="auto"/>
            <w:noWrap/>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47 (49.0)</w:t>
            </w:r>
          </w:p>
        </w:tc>
      </w:tr>
      <w:tr w:rsidR="00341DEF" w:rsidRPr="00E150F9" w:rsidTr="00A04FA4">
        <w:trPr>
          <w:trHeight w:val="285"/>
        </w:trPr>
        <w:tc>
          <w:tcPr>
            <w:tcW w:w="3632" w:type="dxa"/>
            <w:shd w:val="clear" w:color="auto" w:fill="auto"/>
            <w:noWrap/>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epigastric</w:t>
            </w:r>
          </w:p>
        </w:tc>
        <w:tc>
          <w:tcPr>
            <w:tcW w:w="1245" w:type="dxa"/>
            <w:shd w:val="clear" w:color="auto" w:fill="auto"/>
            <w:noWrap/>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20 (20.8)</w:t>
            </w:r>
          </w:p>
        </w:tc>
      </w:tr>
    </w:tbl>
    <w:p w:rsidR="000A1602" w:rsidRPr="00E150F9" w:rsidRDefault="000A1602" w:rsidP="00E150F9">
      <w:pPr>
        <w:bidi w:val="0"/>
        <w:spacing w:after="0" w:line="360" w:lineRule="auto"/>
        <w:jc w:val="both"/>
        <w:rPr>
          <w:rFonts w:ascii="Book Antiqua" w:hAnsi="Book Antiqua"/>
          <w:sz w:val="24"/>
          <w:szCs w:val="24"/>
        </w:rPr>
      </w:pPr>
    </w:p>
    <w:p w:rsidR="00341DEF" w:rsidRPr="00E150F9" w:rsidRDefault="0078003B" w:rsidP="00E150F9">
      <w:pPr>
        <w:bidi w:val="0"/>
        <w:spacing w:after="0" w:line="360" w:lineRule="auto"/>
        <w:jc w:val="both"/>
        <w:rPr>
          <w:rFonts w:ascii="Book Antiqua" w:hAnsi="Book Antiqua"/>
          <w:sz w:val="24"/>
          <w:szCs w:val="24"/>
        </w:rPr>
      </w:pPr>
      <w:r w:rsidRPr="00E150F9">
        <w:rPr>
          <w:rFonts w:ascii="Book Antiqua" w:eastAsia="Times New Roman" w:hAnsi="Book Antiqua" w:cs="Arial"/>
          <w:sz w:val="24"/>
          <w:szCs w:val="24"/>
        </w:rPr>
        <w:t>RUQ</w:t>
      </w:r>
      <w:r>
        <w:rPr>
          <w:rFonts w:ascii="Book Antiqua" w:hAnsi="Book Antiqua" w:cs="Arial" w:hint="eastAsia"/>
          <w:sz w:val="24"/>
          <w:szCs w:val="24"/>
          <w:lang w:eastAsia="zh-CN"/>
        </w:rPr>
        <w:t>:</w:t>
      </w:r>
      <w:r w:rsidRPr="00E150F9">
        <w:rPr>
          <w:rFonts w:ascii="Book Antiqua" w:hAnsi="Book Antiqua"/>
          <w:sz w:val="24"/>
          <w:szCs w:val="24"/>
        </w:rPr>
        <w:t xml:space="preserve"> Right upper quadrant</w:t>
      </w:r>
      <w:r>
        <w:rPr>
          <w:rFonts w:ascii="Book Antiqua" w:hAnsi="Book Antiqua" w:hint="eastAsia"/>
          <w:sz w:val="24"/>
          <w:szCs w:val="24"/>
          <w:lang w:eastAsia="zh-CN"/>
        </w:rPr>
        <w:t>.</w:t>
      </w:r>
      <w:r w:rsidR="00341DEF" w:rsidRPr="00E150F9">
        <w:rPr>
          <w:rFonts w:ascii="Book Antiqua" w:hAnsi="Book Antiqua"/>
          <w:sz w:val="24"/>
          <w:szCs w:val="24"/>
        </w:rPr>
        <w:br w:type="page"/>
      </w:r>
    </w:p>
    <w:p w:rsidR="00341DEF" w:rsidRPr="00E150F9" w:rsidRDefault="00D711EB" w:rsidP="00E150F9">
      <w:pPr>
        <w:bidi w:val="0"/>
        <w:spacing w:after="0" w:line="360" w:lineRule="auto"/>
        <w:jc w:val="both"/>
        <w:rPr>
          <w:rFonts w:ascii="Book Antiqua" w:hAnsi="Book Antiqua"/>
          <w:b/>
          <w:bCs/>
          <w:sz w:val="24"/>
          <w:szCs w:val="24"/>
        </w:rPr>
      </w:pPr>
      <w:r w:rsidRPr="00E150F9">
        <w:rPr>
          <w:rFonts w:ascii="Book Antiqua" w:hAnsi="Book Antiqua"/>
          <w:b/>
          <w:bCs/>
          <w:sz w:val="24"/>
          <w:szCs w:val="24"/>
        </w:rPr>
        <w:lastRenderedPageBreak/>
        <w:t>Table 3</w:t>
      </w:r>
      <w:r w:rsidR="00341DEF" w:rsidRPr="00E150F9">
        <w:rPr>
          <w:rFonts w:ascii="Book Antiqua" w:hAnsi="Book Antiqua"/>
          <w:b/>
          <w:bCs/>
          <w:sz w:val="24"/>
          <w:szCs w:val="24"/>
        </w:rPr>
        <w:t xml:space="preserve"> Ultrasound </w:t>
      </w:r>
      <w:r w:rsidR="0078003B" w:rsidRPr="00E150F9">
        <w:rPr>
          <w:rFonts w:ascii="Book Antiqua" w:hAnsi="Book Antiqua"/>
          <w:b/>
          <w:bCs/>
          <w:sz w:val="24"/>
          <w:szCs w:val="24"/>
        </w:rPr>
        <w:t>f</w:t>
      </w:r>
      <w:r w:rsidR="00341DEF" w:rsidRPr="00E150F9">
        <w:rPr>
          <w:rFonts w:ascii="Book Antiqua" w:hAnsi="Book Antiqua"/>
          <w:b/>
          <w:bCs/>
          <w:sz w:val="24"/>
          <w:szCs w:val="24"/>
        </w:rPr>
        <w:t>indings</w:t>
      </w:r>
    </w:p>
    <w:tbl>
      <w:tblPr>
        <w:tblW w:w="5969" w:type="dxa"/>
        <w:tblInd w:w="93" w:type="dxa"/>
        <w:tblBorders>
          <w:top w:val="single" w:sz="4" w:space="0" w:color="auto"/>
          <w:bottom w:val="single" w:sz="4" w:space="0" w:color="auto"/>
        </w:tblBorders>
        <w:tblLayout w:type="fixed"/>
        <w:tblLook w:val="04A0" w:firstRow="1" w:lastRow="0" w:firstColumn="1" w:lastColumn="0" w:noHBand="0" w:noVBand="1"/>
      </w:tblPr>
      <w:tblGrid>
        <w:gridCol w:w="337"/>
        <w:gridCol w:w="4340"/>
        <w:gridCol w:w="16"/>
        <w:gridCol w:w="1260"/>
        <w:gridCol w:w="16"/>
      </w:tblGrid>
      <w:tr w:rsidR="00E150F9" w:rsidRPr="00E150F9" w:rsidTr="00AE6590">
        <w:trPr>
          <w:trHeight w:val="600"/>
        </w:trPr>
        <w:tc>
          <w:tcPr>
            <w:tcW w:w="46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1DEF" w:rsidRPr="00E150F9" w:rsidRDefault="00341DEF" w:rsidP="00E150F9">
            <w:pPr>
              <w:bidi w:val="0"/>
              <w:spacing w:after="0" w:line="360" w:lineRule="auto"/>
              <w:jc w:val="both"/>
              <w:rPr>
                <w:rFonts w:ascii="Book Antiqua" w:eastAsia="Times New Roman" w:hAnsi="Book Antiqua" w:cs="Arial"/>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1DEF" w:rsidRPr="00E150F9" w:rsidRDefault="00341DEF"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Frequency</w:t>
            </w:r>
          </w:p>
        </w:tc>
      </w:tr>
      <w:tr w:rsidR="00AE6590" w:rsidRPr="00E150F9" w:rsidTr="00AE6590">
        <w:trPr>
          <w:gridAfter w:val="1"/>
          <w:wAfter w:w="16" w:type="dxa"/>
          <w:trHeight w:val="315"/>
        </w:trPr>
        <w:tc>
          <w:tcPr>
            <w:tcW w:w="4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Non contributory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64</w:t>
            </w:r>
          </w:p>
        </w:tc>
      </w:tr>
      <w:tr w:rsidR="00AE6590" w:rsidRPr="00E150F9" w:rsidTr="00AE6590">
        <w:trPr>
          <w:gridAfter w:val="1"/>
          <w:wAfter w:w="16" w:type="dxa"/>
          <w:trHeight w:val="285"/>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Contracted gallbladder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2</w:t>
            </w:r>
          </w:p>
        </w:tc>
      </w:tr>
      <w:tr w:rsidR="00AE6590" w:rsidRPr="00E150F9" w:rsidTr="00AE6590">
        <w:trPr>
          <w:gridAfter w:val="1"/>
          <w:wAfter w:w="16" w:type="dxa"/>
          <w:trHeight w:val="285"/>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Cholelithiasis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58</w:t>
            </w:r>
          </w:p>
        </w:tc>
      </w:tr>
      <w:tr w:rsidR="00AE6590" w:rsidRPr="00E150F9" w:rsidTr="00AE6590">
        <w:trPr>
          <w:gridAfter w:val="1"/>
          <w:wAfter w:w="16" w:type="dxa"/>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r w:rsidRPr="00501E5B">
              <w:rPr>
                <w:rFonts w:ascii="Book Antiqua" w:eastAsia="Times New Roman" w:hAnsi="Book Antiqua" w:cs="Arial"/>
                <w:sz w:val="24"/>
                <w:szCs w:val="24"/>
              </w:rPr>
              <w:t> </w:t>
            </w: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Contracted gallbladder + cholelithiasis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4</w:t>
            </w:r>
          </w:p>
        </w:tc>
      </w:tr>
      <w:tr w:rsidR="00AE6590" w:rsidRPr="00E150F9" w:rsidTr="00AE6590">
        <w:trPr>
          <w:gridAfter w:val="1"/>
          <w:wAfter w:w="16" w:type="dxa"/>
          <w:trHeight w:val="315"/>
        </w:trPr>
        <w:tc>
          <w:tcPr>
            <w:tcW w:w="4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b/>
                <w:bCs/>
                <w:sz w:val="24"/>
                <w:szCs w:val="24"/>
              </w:rPr>
            </w:pPr>
            <w:r w:rsidRPr="00501E5B">
              <w:rPr>
                <w:rFonts w:ascii="Book Antiqua" w:eastAsia="Times New Roman" w:hAnsi="Book Antiqua" w:cs="Arial"/>
                <w:b/>
                <w:bCs/>
                <w:sz w:val="24"/>
                <w:szCs w:val="24"/>
              </w:rPr>
              <w:t>Compatible or highly suggestive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35</w:t>
            </w:r>
          </w:p>
        </w:tc>
      </w:tr>
      <w:tr w:rsidR="00AE6590" w:rsidRPr="00E150F9" w:rsidTr="00AE6590">
        <w:trPr>
          <w:gridAfter w:val="1"/>
          <w:wAfter w:w="16" w:type="dxa"/>
          <w:trHeight w:val="285"/>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Dilated CBD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5</w:t>
            </w:r>
          </w:p>
        </w:tc>
      </w:tr>
      <w:tr w:rsidR="00AE6590" w:rsidRPr="00E150F9" w:rsidTr="00AE6590">
        <w:trPr>
          <w:gridAfter w:val="1"/>
          <w:wAfter w:w="16" w:type="dxa"/>
          <w:trHeight w:val="285"/>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Dilated CBD + filling defect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1</w:t>
            </w:r>
          </w:p>
        </w:tc>
      </w:tr>
      <w:tr w:rsidR="00AE6590" w:rsidRPr="00E150F9" w:rsidTr="00AE6590">
        <w:trPr>
          <w:gridAfter w:val="1"/>
          <w:wAfter w:w="16" w:type="dxa"/>
          <w:trHeight w:val="285"/>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Thickened gallbladder wall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6</w:t>
            </w:r>
          </w:p>
        </w:tc>
      </w:tr>
      <w:tr w:rsidR="00AE6590" w:rsidRPr="00E150F9" w:rsidTr="00AE6590">
        <w:trPr>
          <w:gridAfter w:val="1"/>
          <w:wAfter w:w="16" w:type="dxa"/>
          <w:trHeight w:val="285"/>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Distended gallbladder + cholelithiasis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13</w:t>
            </w:r>
          </w:p>
        </w:tc>
      </w:tr>
      <w:tr w:rsidR="00AE6590" w:rsidRPr="00E150F9" w:rsidTr="00AE6590">
        <w:trPr>
          <w:gridAfter w:val="1"/>
          <w:wAfter w:w="16" w:type="dxa"/>
          <w:trHeight w:val="285"/>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Distended gallbladder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2</w:t>
            </w:r>
          </w:p>
        </w:tc>
      </w:tr>
      <w:tr w:rsidR="00AE6590" w:rsidRPr="00E150F9" w:rsidTr="00AE6590">
        <w:trPr>
          <w:gridAfter w:val="1"/>
          <w:wAfter w:w="16" w:type="dxa"/>
          <w:trHeight w:val="285"/>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Stone in cystic duct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4</w:t>
            </w:r>
          </w:p>
        </w:tc>
      </w:tr>
      <w:tr w:rsidR="00AE6590" w:rsidRPr="00E150F9" w:rsidTr="00AE6590">
        <w:trPr>
          <w:gridAfter w:val="1"/>
          <w:wAfter w:w="16" w:type="dxa"/>
          <w:trHeight w:val="285"/>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Distended gallbladder + pericystic fluid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2</w:t>
            </w:r>
          </w:p>
        </w:tc>
      </w:tr>
      <w:tr w:rsidR="00AE6590" w:rsidRPr="00E150F9" w:rsidTr="00AE6590">
        <w:trPr>
          <w:gridAfter w:val="1"/>
          <w:wAfter w:w="16" w:type="dxa"/>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sz w:val="24"/>
                <w:szCs w:val="24"/>
              </w:rPr>
            </w:pPr>
            <w:r w:rsidRPr="00501E5B">
              <w:rPr>
                <w:rFonts w:ascii="Book Antiqua" w:eastAsia="Times New Roman" w:hAnsi="Book Antiqua" w:cs="Arial"/>
                <w:sz w:val="24"/>
                <w:szCs w:val="24"/>
              </w:rPr>
              <w:t> </w:t>
            </w:r>
          </w:p>
        </w:tc>
        <w:tc>
          <w:tcPr>
            <w:tcW w:w="4340"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501E5B" w:rsidRDefault="00AE6590" w:rsidP="00E150F9">
            <w:pPr>
              <w:bidi w:val="0"/>
              <w:spacing w:after="0" w:line="360" w:lineRule="auto"/>
              <w:jc w:val="both"/>
              <w:rPr>
                <w:rFonts w:ascii="Book Antiqua" w:eastAsia="Times New Roman" w:hAnsi="Book Antiqua" w:cs="Arial"/>
                <w:iCs/>
                <w:sz w:val="24"/>
                <w:szCs w:val="24"/>
              </w:rPr>
            </w:pPr>
            <w:r w:rsidRPr="00501E5B">
              <w:rPr>
                <w:rFonts w:ascii="Book Antiqua" w:eastAsia="Times New Roman" w:hAnsi="Book Antiqua" w:cs="Arial"/>
                <w:iCs/>
                <w:sz w:val="24"/>
                <w:szCs w:val="24"/>
              </w:rPr>
              <w:t>Thickened gallbladder wall</w:t>
            </w:r>
            <w:r w:rsidR="001E0EBA">
              <w:rPr>
                <w:rFonts w:ascii="Book Antiqua" w:hAnsi="Book Antiqua" w:cs="Arial" w:hint="eastAsia"/>
                <w:iCs/>
                <w:sz w:val="24"/>
                <w:szCs w:val="24"/>
                <w:lang w:eastAsia="zh-CN"/>
              </w:rPr>
              <w:t xml:space="preserve"> </w:t>
            </w:r>
            <w:r w:rsidRPr="00501E5B">
              <w:rPr>
                <w:rFonts w:ascii="Book Antiqua" w:eastAsia="Times New Roman" w:hAnsi="Book Antiqua" w:cs="Arial"/>
                <w:iCs/>
                <w:sz w:val="24"/>
                <w:szCs w:val="24"/>
              </w:rPr>
              <w:t>+ cholelithiasis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2</w:t>
            </w:r>
          </w:p>
        </w:tc>
      </w:tr>
      <w:tr w:rsidR="00AE6590" w:rsidRPr="00E150F9" w:rsidTr="00AE6590">
        <w:trPr>
          <w:gridAfter w:val="1"/>
          <w:wAfter w:w="16" w:type="dxa"/>
          <w:trHeight w:val="315"/>
        </w:trPr>
        <w:tc>
          <w:tcPr>
            <w:tcW w:w="4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Total valid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99</w:t>
            </w:r>
          </w:p>
        </w:tc>
      </w:tr>
      <w:tr w:rsidR="00AE6590" w:rsidRPr="00E150F9" w:rsidTr="00AE6590">
        <w:trPr>
          <w:gridAfter w:val="1"/>
          <w:wAfter w:w="16" w:type="dxa"/>
          <w:trHeight w:val="285"/>
        </w:trPr>
        <w:tc>
          <w:tcPr>
            <w:tcW w:w="337" w:type="dxa"/>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Missing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E6590" w:rsidRPr="00E150F9" w:rsidRDefault="00AE6590" w:rsidP="00E150F9">
            <w:pPr>
              <w:bidi w:val="0"/>
              <w:spacing w:after="0" w:line="360" w:lineRule="auto"/>
              <w:jc w:val="both"/>
              <w:rPr>
                <w:rFonts w:ascii="Book Antiqua" w:eastAsia="Times New Roman" w:hAnsi="Book Antiqua" w:cs="Arial"/>
                <w:sz w:val="24"/>
                <w:szCs w:val="24"/>
              </w:rPr>
            </w:pPr>
            <w:r w:rsidRPr="00E150F9">
              <w:rPr>
                <w:rFonts w:ascii="Book Antiqua" w:eastAsia="Times New Roman" w:hAnsi="Book Antiqua" w:cs="Arial"/>
                <w:sz w:val="24"/>
                <w:szCs w:val="24"/>
              </w:rPr>
              <w:t>1</w:t>
            </w:r>
          </w:p>
        </w:tc>
      </w:tr>
      <w:tr w:rsidR="00E150F9" w:rsidRPr="00E150F9" w:rsidTr="00AE6590">
        <w:trPr>
          <w:trHeight w:val="300"/>
        </w:trPr>
        <w:tc>
          <w:tcPr>
            <w:tcW w:w="4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DEF" w:rsidRPr="00E150F9" w:rsidRDefault="00341DEF"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Total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DEF" w:rsidRPr="00E150F9" w:rsidRDefault="00341DEF" w:rsidP="00E150F9">
            <w:pPr>
              <w:bidi w:val="0"/>
              <w:spacing w:after="0" w:line="360" w:lineRule="auto"/>
              <w:jc w:val="both"/>
              <w:rPr>
                <w:rFonts w:ascii="Book Antiqua" w:eastAsia="Times New Roman" w:hAnsi="Book Antiqua" w:cs="Arial"/>
                <w:b/>
                <w:bCs/>
                <w:sz w:val="24"/>
                <w:szCs w:val="24"/>
              </w:rPr>
            </w:pPr>
            <w:r w:rsidRPr="00E150F9">
              <w:rPr>
                <w:rFonts w:ascii="Book Antiqua" w:eastAsia="Times New Roman" w:hAnsi="Book Antiqua" w:cs="Arial"/>
                <w:b/>
                <w:bCs/>
                <w:sz w:val="24"/>
                <w:szCs w:val="24"/>
              </w:rPr>
              <w:t>100</w:t>
            </w:r>
          </w:p>
        </w:tc>
      </w:tr>
    </w:tbl>
    <w:p w:rsidR="00590B7A" w:rsidRDefault="00590B7A" w:rsidP="00E150F9">
      <w:pPr>
        <w:pStyle w:val="ListParagraph"/>
        <w:bidi w:val="0"/>
        <w:spacing w:after="0" w:line="360" w:lineRule="auto"/>
        <w:ind w:left="0"/>
        <w:jc w:val="both"/>
        <w:rPr>
          <w:rFonts w:ascii="Book Antiqua" w:hAnsi="Book Antiqua" w:cs="Arial"/>
          <w:iCs/>
          <w:sz w:val="24"/>
          <w:szCs w:val="24"/>
          <w:lang w:eastAsia="zh-CN"/>
        </w:rPr>
      </w:pPr>
    </w:p>
    <w:p w:rsidR="00121483" w:rsidRPr="00590B7A" w:rsidRDefault="00590B7A" w:rsidP="00590B7A">
      <w:pPr>
        <w:pStyle w:val="ListParagraph"/>
        <w:bidi w:val="0"/>
        <w:spacing w:after="0" w:line="360" w:lineRule="auto"/>
        <w:ind w:left="0"/>
        <w:jc w:val="both"/>
        <w:rPr>
          <w:rFonts w:ascii="Book Antiqua" w:hAnsi="Book Antiqua"/>
          <w:sz w:val="24"/>
          <w:szCs w:val="24"/>
          <w:lang w:eastAsia="zh-CN"/>
        </w:rPr>
      </w:pPr>
      <w:r w:rsidRPr="00501E5B">
        <w:rPr>
          <w:rFonts w:ascii="Book Antiqua" w:eastAsia="Times New Roman" w:hAnsi="Book Antiqua" w:cs="Arial"/>
          <w:iCs/>
          <w:sz w:val="24"/>
          <w:szCs w:val="24"/>
        </w:rPr>
        <w:t>CBD</w:t>
      </w:r>
      <w:r>
        <w:rPr>
          <w:rFonts w:ascii="Book Antiqua" w:hAnsi="Book Antiqua" w:cs="Arial" w:hint="eastAsia"/>
          <w:iCs/>
          <w:sz w:val="24"/>
          <w:szCs w:val="24"/>
          <w:lang w:eastAsia="zh-CN"/>
        </w:rPr>
        <w:t>:</w:t>
      </w:r>
      <w:r w:rsidRPr="00590B7A">
        <w:rPr>
          <w:rFonts w:ascii="Book Antiqua" w:hAnsi="Book Antiqua"/>
          <w:sz w:val="24"/>
          <w:szCs w:val="24"/>
        </w:rPr>
        <w:t xml:space="preserve"> </w:t>
      </w:r>
      <w:r w:rsidRPr="00E150F9">
        <w:rPr>
          <w:rFonts w:ascii="Book Antiqua" w:hAnsi="Book Antiqua"/>
          <w:sz w:val="24"/>
          <w:szCs w:val="24"/>
        </w:rPr>
        <w:t>Common bile duct</w:t>
      </w:r>
      <w:r>
        <w:rPr>
          <w:rFonts w:ascii="Book Antiqua" w:hAnsi="Book Antiqua" w:hint="eastAsia"/>
          <w:sz w:val="24"/>
          <w:szCs w:val="24"/>
          <w:lang w:eastAsia="zh-CN"/>
        </w:rPr>
        <w:t>.</w:t>
      </w:r>
    </w:p>
    <w:sectPr w:rsidR="00121483" w:rsidRPr="00590B7A" w:rsidSect="00E12ABA">
      <w:footerReference w:type="default" r:id="rId19"/>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0D2BD" w15:done="0"/>
  <w15:commentEx w15:paraId="29D68A2A" w15:done="0"/>
  <w15:commentEx w15:paraId="147141CA" w15:done="0"/>
  <w15:commentEx w15:paraId="1F5B465A" w15:done="0"/>
  <w15:commentEx w15:paraId="213675F9" w15:paraIdParent="1F5B465A" w15:done="0"/>
  <w15:commentEx w15:paraId="36C1B865" w15:done="0"/>
  <w15:commentEx w15:paraId="334A241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AE" w:rsidRDefault="009E1DAE" w:rsidP="00F3425D">
      <w:pPr>
        <w:spacing w:after="0" w:line="240" w:lineRule="auto"/>
      </w:pPr>
      <w:r>
        <w:separator/>
      </w:r>
    </w:p>
  </w:endnote>
  <w:endnote w:type="continuationSeparator" w:id="0">
    <w:p w:rsidR="009E1DAE" w:rsidRDefault="009E1DAE" w:rsidP="00F3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1007647"/>
      <w:docPartObj>
        <w:docPartGallery w:val="Page Numbers (Bottom of Page)"/>
        <w:docPartUnique/>
      </w:docPartObj>
    </w:sdtPr>
    <w:sdtEndPr/>
    <w:sdtContent>
      <w:p w:rsidR="00E150F9" w:rsidRDefault="00E150F9">
        <w:pPr>
          <w:pStyle w:val="Footer"/>
          <w:jc w:val="center"/>
        </w:pPr>
        <w:r>
          <w:fldChar w:fldCharType="begin"/>
        </w:r>
        <w:r>
          <w:instrText xml:space="preserve"> PAGE   \* MERGEFORMAT </w:instrText>
        </w:r>
        <w:r>
          <w:fldChar w:fldCharType="separate"/>
        </w:r>
        <w:r w:rsidR="00D951C7" w:rsidRPr="00D951C7">
          <w:rPr>
            <w:rFonts w:cs="Calibri"/>
            <w:noProof/>
            <w:lang w:val="he-IL"/>
          </w:rPr>
          <w:t>28</w:t>
        </w:r>
        <w:r>
          <w:rPr>
            <w:rFonts w:cs="Calibri"/>
            <w:noProof/>
            <w:lang w:val="he-IL"/>
          </w:rPr>
          <w:fldChar w:fldCharType="end"/>
        </w:r>
      </w:p>
    </w:sdtContent>
  </w:sdt>
  <w:p w:rsidR="00E150F9" w:rsidRDefault="00E150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AE" w:rsidRDefault="009E1DAE" w:rsidP="00F3425D">
      <w:pPr>
        <w:spacing w:after="0" w:line="240" w:lineRule="auto"/>
      </w:pPr>
      <w:r>
        <w:separator/>
      </w:r>
    </w:p>
  </w:footnote>
  <w:footnote w:type="continuationSeparator" w:id="0">
    <w:p w:rsidR="009E1DAE" w:rsidRDefault="009E1DAE" w:rsidP="00F342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76B"/>
    <w:multiLevelType w:val="hybridMultilevel"/>
    <w:tmpl w:val="5AF60262"/>
    <w:lvl w:ilvl="0" w:tplc="68CE1202">
      <w:start w:val="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73E9E"/>
    <w:multiLevelType w:val="hybridMultilevel"/>
    <w:tmpl w:val="4E26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B4B07"/>
    <w:multiLevelType w:val="hybridMultilevel"/>
    <w:tmpl w:val="0FEC4C52"/>
    <w:lvl w:ilvl="0" w:tplc="BF522D10">
      <w:start w:val="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20623"/>
    <w:multiLevelType w:val="hybridMultilevel"/>
    <w:tmpl w:val="3A448B92"/>
    <w:lvl w:ilvl="0" w:tplc="F156F42E">
      <w:start w:val="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87958"/>
    <w:multiLevelType w:val="hybridMultilevel"/>
    <w:tmpl w:val="35987F0E"/>
    <w:lvl w:ilvl="0" w:tplc="696A8246">
      <w:start w:val="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 - biliary coli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farswawwaatweas9evv0xds9tvzf0xpsrr&quot;&gt;My EndNote Library Doosh-Saved-Saved&lt;record-ids&gt;&lt;item&gt;1&lt;/item&gt;&lt;item&gt;2&lt;/item&gt;&lt;item&gt;3&lt;/item&gt;&lt;item&gt;4&lt;/item&gt;&lt;item&gt;5&lt;/item&gt;&lt;item&gt;9&lt;/item&gt;&lt;item&gt;11&lt;/item&gt;&lt;item&gt;17&lt;/item&gt;&lt;item&gt;18&lt;/item&gt;&lt;item&gt;19&lt;/item&gt;&lt;item&gt;21&lt;/item&gt;&lt;item&gt;22&lt;/item&gt;&lt;item&gt;23&lt;/item&gt;&lt;item&gt;26&lt;/item&gt;&lt;item&gt;27&lt;/item&gt;&lt;item&gt;28&lt;/item&gt;&lt;item&gt;29&lt;/item&gt;&lt;item&gt;30&lt;/item&gt;&lt;item&gt;31&lt;/item&gt;&lt;item&gt;32&lt;/item&gt;&lt;item&gt;33&lt;/item&gt;&lt;item&gt;34&lt;/item&gt;&lt;item&gt;36&lt;/item&gt;&lt;item&gt;37&lt;/item&gt;&lt;/record-ids&gt;&lt;/item&gt;&lt;/Libraries&gt;"/>
  </w:docVars>
  <w:rsids>
    <w:rsidRoot w:val="00A34C40"/>
    <w:rsid w:val="0000052E"/>
    <w:rsid w:val="00002FEA"/>
    <w:rsid w:val="00004023"/>
    <w:rsid w:val="00005D69"/>
    <w:rsid w:val="00007B28"/>
    <w:rsid w:val="0001154C"/>
    <w:rsid w:val="0001216C"/>
    <w:rsid w:val="000133EB"/>
    <w:rsid w:val="00017B53"/>
    <w:rsid w:val="0002022A"/>
    <w:rsid w:val="000240C0"/>
    <w:rsid w:val="00024B57"/>
    <w:rsid w:val="0002599A"/>
    <w:rsid w:val="00032079"/>
    <w:rsid w:val="00035E14"/>
    <w:rsid w:val="00043038"/>
    <w:rsid w:val="000431BA"/>
    <w:rsid w:val="00045D79"/>
    <w:rsid w:val="000470CF"/>
    <w:rsid w:val="00051822"/>
    <w:rsid w:val="00052B50"/>
    <w:rsid w:val="00052CE0"/>
    <w:rsid w:val="000531FE"/>
    <w:rsid w:val="00054C7F"/>
    <w:rsid w:val="00056D02"/>
    <w:rsid w:val="00057F80"/>
    <w:rsid w:val="0006219C"/>
    <w:rsid w:val="0006588B"/>
    <w:rsid w:val="0007328D"/>
    <w:rsid w:val="00073F8D"/>
    <w:rsid w:val="00074238"/>
    <w:rsid w:val="00076CAF"/>
    <w:rsid w:val="00082539"/>
    <w:rsid w:val="00083105"/>
    <w:rsid w:val="00083C75"/>
    <w:rsid w:val="000841C7"/>
    <w:rsid w:val="0008522E"/>
    <w:rsid w:val="00085329"/>
    <w:rsid w:val="000859B7"/>
    <w:rsid w:val="0008716F"/>
    <w:rsid w:val="00087E42"/>
    <w:rsid w:val="00096E34"/>
    <w:rsid w:val="000A1602"/>
    <w:rsid w:val="000A3F62"/>
    <w:rsid w:val="000A5DBF"/>
    <w:rsid w:val="000B1241"/>
    <w:rsid w:val="000C1007"/>
    <w:rsid w:val="000C1152"/>
    <w:rsid w:val="000D4449"/>
    <w:rsid w:val="000D636D"/>
    <w:rsid w:val="000F0B56"/>
    <w:rsid w:val="000F0D01"/>
    <w:rsid w:val="000F2B22"/>
    <w:rsid w:val="000F441D"/>
    <w:rsid w:val="000F7D8B"/>
    <w:rsid w:val="001008AC"/>
    <w:rsid w:val="00110C18"/>
    <w:rsid w:val="00112C48"/>
    <w:rsid w:val="00114BB3"/>
    <w:rsid w:val="00121483"/>
    <w:rsid w:val="00131400"/>
    <w:rsid w:val="001338E9"/>
    <w:rsid w:val="00133E92"/>
    <w:rsid w:val="00133F61"/>
    <w:rsid w:val="00134913"/>
    <w:rsid w:val="001407DB"/>
    <w:rsid w:val="00140E2C"/>
    <w:rsid w:val="001435E7"/>
    <w:rsid w:val="00144734"/>
    <w:rsid w:val="00145E64"/>
    <w:rsid w:val="00150C21"/>
    <w:rsid w:val="00157EF4"/>
    <w:rsid w:val="00163CE1"/>
    <w:rsid w:val="00164CD8"/>
    <w:rsid w:val="00165240"/>
    <w:rsid w:val="0017154A"/>
    <w:rsid w:val="00172D9C"/>
    <w:rsid w:val="00173891"/>
    <w:rsid w:val="001746C0"/>
    <w:rsid w:val="00176E52"/>
    <w:rsid w:val="001819AD"/>
    <w:rsid w:val="00184E69"/>
    <w:rsid w:val="001851B2"/>
    <w:rsid w:val="00185348"/>
    <w:rsid w:val="00191AE5"/>
    <w:rsid w:val="0019305B"/>
    <w:rsid w:val="00196505"/>
    <w:rsid w:val="001A14C6"/>
    <w:rsid w:val="001A2AE3"/>
    <w:rsid w:val="001B2FAB"/>
    <w:rsid w:val="001B497D"/>
    <w:rsid w:val="001C0DCE"/>
    <w:rsid w:val="001C20CD"/>
    <w:rsid w:val="001C239B"/>
    <w:rsid w:val="001E0EBA"/>
    <w:rsid w:val="001E1750"/>
    <w:rsid w:val="001E2474"/>
    <w:rsid w:val="001F170F"/>
    <w:rsid w:val="001F4436"/>
    <w:rsid w:val="001F446D"/>
    <w:rsid w:val="00202217"/>
    <w:rsid w:val="002113F4"/>
    <w:rsid w:val="00212F24"/>
    <w:rsid w:val="00214350"/>
    <w:rsid w:val="002216EC"/>
    <w:rsid w:val="00221752"/>
    <w:rsid w:val="0023514D"/>
    <w:rsid w:val="002408ED"/>
    <w:rsid w:val="00240F0F"/>
    <w:rsid w:val="00241C75"/>
    <w:rsid w:val="00262E1E"/>
    <w:rsid w:val="00262F14"/>
    <w:rsid w:val="00263DE3"/>
    <w:rsid w:val="00267751"/>
    <w:rsid w:val="0027419E"/>
    <w:rsid w:val="0027721E"/>
    <w:rsid w:val="002813D8"/>
    <w:rsid w:val="002817EF"/>
    <w:rsid w:val="0028526C"/>
    <w:rsid w:val="002865CE"/>
    <w:rsid w:val="002917F6"/>
    <w:rsid w:val="00292D60"/>
    <w:rsid w:val="00295996"/>
    <w:rsid w:val="002C0512"/>
    <w:rsid w:val="002C0798"/>
    <w:rsid w:val="002C6642"/>
    <w:rsid w:val="002D05B2"/>
    <w:rsid w:val="002D42B4"/>
    <w:rsid w:val="002D4778"/>
    <w:rsid w:val="002D7C95"/>
    <w:rsid w:val="002E3514"/>
    <w:rsid w:val="002E352E"/>
    <w:rsid w:val="002F0AE2"/>
    <w:rsid w:val="002F1155"/>
    <w:rsid w:val="002F2F03"/>
    <w:rsid w:val="00301ABE"/>
    <w:rsid w:val="00303096"/>
    <w:rsid w:val="00311B22"/>
    <w:rsid w:val="00314400"/>
    <w:rsid w:val="0032113E"/>
    <w:rsid w:val="00323FD3"/>
    <w:rsid w:val="00324E3C"/>
    <w:rsid w:val="00327F0D"/>
    <w:rsid w:val="00341DEF"/>
    <w:rsid w:val="0034608B"/>
    <w:rsid w:val="003467C1"/>
    <w:rsid w:val="00347BB5"/>
    <w:rsid w:val="00347CF3"/>
    <w:rsid w:val="00347CF6"/>
    <w:rsid w:val="00355E4E"/>
    <w:rsid w:val="00364216"/>
    <w:rsid w:val="0036581C"/>
    <w:rsid w:val="00365931"/>
    <w:rsid w:val="00370BB0"/>
    <w:rsid w:val="00373C35"/>
    <w:rsid w:val="00373EBD"/>
    <w:rsid w:val="003763C7"/>
    <w:rsid w:val="00381AF4"/>
    <w:rsid w:val="003824D2"/>
    <w:rsid w:val="00384DA5"/>
    <w:rsid w:val="0039513D"/>
    <w:rsid w:val="003978E7"/>
    <w:rsid w:val="003A03AA"/>
    <w:rsid w:val="003A4863"/>
    <w:rsid w:val="003A5EBF"/>
    <w:rsid w:val="003B6C09"/>
    <w:rsid w:val="003D4AA5"/>
    <w:rsid w:val="003D696E"/>
    <w:rsid w:val="003E2FC8"/>
    <w:rsid w:val="003E426D"/>
    <w:rsid w:val="003E44FB"/>
    <w:rsid w:val="003F2279"/>
    <w:rsid w:val="003F2481"/>
    <w:rsid w:val="003F2964"/>
    <w:rsid w:val="003F2A66"/>
    <w:rsid w:val="003F4B67"/>
    <w:rsid w:val="003F4DB7"/>
    <w:rsid w:val="003F6887"/>
    <w:rsid w:val="00406565"/>
    <w:rsid w:val="00407560"/>
    <w:rsid w:val="004136C5"/>
    <w:rsid w:val="00413F30"/>
    <w:rsid w:val="00421956"/>
    <w:rsid w:val="0043142A"/>
    <w:rsid w:val="00431A3C"/>
    <w:rsid w:val="00431F7B"/>
    <w:rsid w:val="004378B9"/>
    <w:rsid w:val="0044231E"/>
    <w:rsid w:val="00447A1C"/>
    <w:rsid w:val="00450ED7"/>
    <w:rsid w:val="00452F03"/>
    <w:rsid w:val="0045357A"/>
    <w:rsid w:val="00453956"/>
    <w:rsid w:val="00455065"/>
    <w:rsid w:val="00456D16"/>
    <w:rsid w:val="00463CAA"/>
    <w:rsid w:val="004742DC"/>
    <w:rsid w:val="00487575"/>
    <w:rsid w:val="00490F45"/>
    <w:rsid w:val="00492B3A"/>
    <w:rsid w:val="004A396A"/>
    <w:rsid w:val="004A5C39"/>
    <w:rsid w:val="004A692D"/>
    <w:rsid w:val="004B183B"/>
    <w:rsid w:val="004C0757"/>
    <w:rsid w:val="004C085B"/>
    <w:rsid w:val="004C1F2C"/>
    <w:rsid w:val="004C208F"/>
    <w:rsid w:val="004C3AA9"/>
    <w:rsid w:val="004C4654"/>
    <w:rsid w:val="004C4FED"/>
    <w:rsid w:val="004C52F1"/>
    <w:rsid w:val="004C655A"/>
    <w:rsid w:val="004C67A2"/>
    <w:rsid w:val="004C7AAD"/>
    <w:rsid w:val="004D0A4C"/>
    <w:rsid w:val="004D31C0"/>
    <w:rsid w:val="004D32E0"/>
    <w:rsid w:val="004E082F"/>
    <w:rsid w:val="004E3E27"/>
    <w:rsid w:val="004E681A"/>
    <w:rsid w:val="004E7AA2"/>
    <w:rsid w:val="004F6226"/>
    <w:rsid w:val="004F7049"/>
    <w:rsid w:val="00500338"/>
    <w:rsid w:val="00501E5B"/>
    <w:rsid w:val="00502F6F"/>
    <w:rsid w:val="0050483C"/>
    <w:rsid w:val="00506FC4"/>
    <w:rsid w:val="00507171"/>
    <w:rsid w:val="005108BD"/>
    <w:rsid w:val="00513682"/>
    <w:rsid w:val="00514F81"/>
    <w:rsid w:val="005171F7"/>
    <w:rsid w:val="00517E59"/>
    <w:rsid w:val="005205C1"/>
    <w:rsid w:val="00522953"/>
    <w:rsid w:val="005239D0"/>
    <w:rsid w:val="00524C47"/>
    <w:rsid w:val="0053103F"/>
    <w:rsid w:val="00531EF7"/>
    <w:rsid w:val="00534590"/>
    <w:rsid w:val="00537E75"/>
    <w:rsid w:val="00540191"/>
    <w:rsid w:val="00540E09"/>
    <w:rsid w:val="005419C2"/>
    <w:rsid w:val="00542079"/>
    <w:rsid w:val="0054402B"/>
    <w:rsid w:val="005549E2"/>
    <w:rsid w:val="0055681D"/>
    <w:rsid w:val="00560F0D"/>
    <w:rsid w:val="005624A9"/>
    <w:rsid w:val="005629A3"/>
    <w:rsid w:val="00563DC2"/>
    <w:rsid w:val="005646DE"/>
    <w:rsid w:val="005675E5"/>
    <w:rsid w:val="00571E48"/>
    <w:rsid w:val="005723E1"/>
    <w:rsid w:val="00573772"/>
    <w:rsid w:val="005740D0"/>
    <w:rsid w:val="005757CA"/>
    <w:rsid w:val="00580090"/>
    <w:rsid w:val="00582864"/>
    <w:rsid w:val="00582F99"/>
    <w:rsid w:val="00587F7D"/>
    <w:rsid w:val="00590B7A"/>
    <w:rsid w:val="00593385"/>
    <w:rsid w:val="00593CCB"/>
    <w:rsid w:val="00595152"/>
    <w:rsid w:val="00595787"/>
    <w:rsid w:val="00596092"/>
    <w:rsid w:val="0059615D"/>
    <w:rsid w:val="005962BE"/>
    <w:rsid w:val="005A233E"/>
    <w:rsid w:val="005B44A8"/>
    <w:rsid w:val="005C1D8B"/>
    <w:rsid w:val="005C4696"/>
    <w:rsid w:val="005C4D3A"/>
    <w:rsid w:val="005C5B69"/>
    <w:rsid w:val="005C6493"/>
    <w:rsid w:val="005D5385"/>
    <w:rsid w:val="005D5BC4"/>
    <w:rsid w:val="005E0644"/>
    <w:rsid w:val="005E522D"/>
    <w:rsid w:val="005F32AB"/>
    <w:rsid w:val="005F65EE"/>
    <w:rsid w:val="005F7140"/>
    <w:rsid w:val="005F7E2A"/>
    <w:rsid w:val="006000F3"/>
    <w:rsid w:val="00602CB0"/>
    <w:rsid w:val="00603A62"/>
    <w:rsid w:val="00610161"/>
    <w:rsid w:val="00612A4C"/>
    <w:rsid w:val="006134D7"/>
    <w:rsid w:val="0062011F"/>
    <w:rsid w:val="0062441E"/>
    <w:rsid w:val="006244B7"/>
    <w:rsid w:val="006271A0"/>
    <w:rsid w:val="006367D8"/>
    <w:rsid w:val="00637EB9"/>
    <w:rsid w:val="00644A9C"/>
    <w:rsid w:val="0065036D"/>
    <w:rsid w:val="00655FCC"/>
    <w:rsid w:val="00663D09"/>
    <w:rsid w:val="0067065D"/>
    <w:rsid w:val="00676251"/>
    <w:rsid w:val="006771E4"/>
    <w:rsid w:val="006776DC"/>
    <w:rsid w:val="00680901"/>
    <w:rsid w:val="00681038"/>
    <w:rsid w:val="00682C0F"/>
    <w:rsid w:val="00682F98"/>
    <w:rsid w:val="006837A6"/>
    <w:rsid w:val="006900E0"/>
    <w:rsid w:val="00695544"/>
    <w:rsid w:val="00695CC3"/>
    <w:rsid w:val="006A206A"/>
    <w:rsid w:val="006A7E4C"/>
    <w:rsid w:val="006B12EE"/>
    <w:rsid w:val="006B299E"/>
    <w:rsid w:val="006B578D"/>
    <w:rsid w:val="006B5DB3"/>
    <w:rsid w:val="006C2AA7"/>
    <w:rsid w:val="006C51F0"/>
    <w:rsid w:val="006D6C02"/>
    <w:rsid w:val="006D6E76"/>
    <w:rsid w:val="006D6F4F"/>
    <w:rsid w:val="006E11F4"/>
    <w:rsid w:val="006E1C9B"/>
    <w:rsid w:val="006E22D7"/>
    <w:rsid w:val="006E46BF"/>
    <w:rsid w:val="006E58E1"/>
    <w:rsid w:val="006F0A0F"/>
    <w:rsid w:val="006F2EF6"/>
    <w:rsid w:val="006F33D5"/>
    <w:rsid w:val="006F3A51"/>
    <w:rsid w:val="006F4155"/>
    <w:rsid w:val="006F5AC4"/>
    <w:rsid w:val="00700BF4"/>
    <w:rsid w:val="00701084"/>
    <w:rsid w:val="00704970"/>
    <w:rsid w:val="00704B63"/>
    <w:rsid w:val="00704C3F"/>
    <w:rsid w:val="00705769"/>
    <w:rsid w:val="00705CC6"/>
    <w:rsid w:val="00705EAD"/>
    <w:rsid w:val="007072CC"/>
    <w:rsid w:val="00710983"/>
    <w:rsid w:val="0071254B"/>
    <w:rsid w:val="00717D2B"/>
    <w:rsid w:val="00721C0A"/>
    <w:rsid w:val="007226D4"/>
    <w:rsid w:val="00722979"/>
    <w:rsid w:val="00722BD3"/>
    <w:rsid w:val="007325AC"/>
    <w:rsid w:val="00733988"/>
    <w:rsid w:val="00736ADF"/>
    <w:rsid w:val="007448FC"/>
    <w:rsid w:val="00750CB8"/>
    <w:rsid w:val="0076127F"/>
    <w:rsid w:val="007679E4"/>
    <w:rsid w:val="0077434A"/>
    <w:rsid w:val="007751E5"/>
    <w:rsid w:val="0078003B"/>
    <w:rsid w:val="0078222A"/>
    <w:rsid w:val="007829A0"/>
    <w:rsid w:val="00783A94"/>
    <w:rsid w:val="007844AB"/>
    <w:rsid w:val="00784C3A"/>
    <w:rsid w:val="00785C57"/>
    <w:rsid w:val="00785FD1"/>
    <w:rsid w:val="00792D54"/>
    <w:rsid w:val="00793E95"/>
    <w:rsid w:val="007968A5"/>
    <w:rsid w:val="007A07A2"/>
    <w:rsid w:val="007A48D1"/>
    <w:rsid w:val="007A5E38"/>
    <w:rsid w:val="007B0376"/>
    <w:rsid w:val="007B1190"/>
    <w:rsid w:val="007B23D8"/>
    <w:rsid w:val="007B31EA"/>
    <w:rsid w:val="007B5F79"/>
    <w:rsid w:val="007C3A81"/>
    <w:rsid w:val="007C5D39"/>
    <w:rsid w:val="007C74A1"/>
    <w:rsid w:val="007C7E97"/>
    <w:rsid w:val="007D1488"/>
    <w:rsid w:val="007D14AB"/>
    <w:rsid w:val="007D2B8B"/>
    <w:rsid w:val="007D2BDA"/>
    <w:rsid w:val="007D2D50"/>
    <w:rsid w:val="007D3941"/>
    <w:rsid w:val="007E0D59"/>
    <w:rsid w:val="007E525F"/>
    <w:rsid w:val="007E6672"/>
    <w:rsid w:val="007F4FED"/>
    <w:rsid w:val="007F7AB8"/>
    <w:rsid w:val="00801B73"/>
    <w:rsid w:val="00804207"/>
    <w:rsid w:val="008048D5"/>
    <w:rsid w:val="00806E1A"/>
    <w:rsid w:val="008121C7"/>
    <w:rsid w:val="008122D7"/>
    <w:rsid w:val="00812E91"/>
    <w:rsid w:val="00821129"/>
    <w:rsid w:val="0082203B"/>
    <w:rsid w:val="00824B9E"/>
    <w:rsid w:val="0082552D"/>
    <w:rsid w:val="00826067"/>
    <w:rsid w:val="00831773"/>
    <w:rsid w:val="008330F9"/>
    <w:rsid w:val="00835264"/>
    <w:rsid w:val="0083631F"/>
    <w:rsid w:val="00837901"/>
    <w:rsid w:val="00840844"/>
    <w:rsid w:val="00846711"/>
    <w:rsid w:val="00846FC2"/>
    <w:rsid w:val="00847DBD"/>
    <w:rsid w:val="0085680F"/>
    <w:rsid w:val="00857989"/>
    <w:rsid w:val="00857DFB"/>
    <w:rsid w:val="00860631"/>
    <w:rsid w:val="0086195C"/>
    <w:rsid w:val="008628C0"/>
    <w:rsid w:val="00863432"/>
    <w:rsid w:val="00864512"/>
    <w:rsid w:val="008661F4"/>
    <w:rsid w:val="00867219"/>
    <w:rsid w:val="0087122A"/>
    <w:rsid w:val="00871531"/>
    <w:rsid w:val="00872538"/>
    <w:rsid w:val="0087485B"/>
    <w:rsid w:val="00875646"/>
    <w:rsid w:val="00876075"/>
    <w:rsid w:val="0088131F"/>
    <w:rsid w:val="00890D7C"/>
    <w:rsid w:val="0089290B"/>
    <w:rsid w:val="00894A10"/>
    <w:rsid w:val="008A673C"/>
    <w:rsid w:val="008B0F44"/>
    <w:rsid w:val="008B2B33"/>
    <w:rsid w:val="008B7DB9"/>
    <w:rsid w:val="008C13EF"/>
    <w:rsid w:val="008C3BC1"/>
    <w:rsid w:val="008C4E2A"/>
    <w:rsid w:val="008C76FE"/>
    <w:rsid w:val="008D468E"/>
    <w:rsid w:val="008E092E"/>
    <w:rsid w:val="008E0C37"/>
    <w:rsid w:val="008E3A94"/>
    <w:rsid w:val="008E571C"/>
    <w:rsid w:val="008E6D72"/>
    <w:rsid w:val="008E7383"/>
    <w:rsid w:val="008F2284"/>
    <w:rsid w:val="008F487A"/>
    <w:rsid w:val="008F4E50"/>
    <w:rsid w:val="008F5245"/>
    <w:rsid w:val="008F53F2"/>
    <w:rsid w:val="00901658"/>
    <w:rsid w:val="0090766C"/>
    <w:rsid w:val="0091184A"/>
    <w:rsid w:val="00911C1D"/>
    <w:rsid w:val="00912F0F"/>
    <w:rsid w:val="00917F57"/>
    <w:rsid w:val="00923059"/>
    <w:rsid w:val="00926258"/>
    <w:rsid w:val="009339BA"/>
    <w:rsid w:val="00934E38"/>
    <w:rsid w:val="00936472"/>
    <w:rsid w:val="00944305"/>
    <w:rsid w:val="00950409"/>
    <w:rsid w:val="00950E93"/>
    <w:rsid w:val="0095108A"/>
    <w:rsid w:val="00954191"/>
    <w:rsid w:val="00956580"/>
    <w:rsid w:val="00961AE6"/>
    <w:rsid w:val="00970CA9"/>
    <w:rsid w:val="00972588"/>
    <w:rsid w:val="009A0623"/>
    <w:rsid w:val="009A26EE"/>
    <w:rsid w:val="009A7B56"/>
    <w:rsid w:val="009B21AC"/>
    <w:rsid w:val="009C11B3"/>
    <w:rsid w:val="009C1228"/>
    <w:rsid w:val="009C2B1D"/>
    <w:rsid w:val="009C6133"/>
    <w:rsid w:val="009D2C07"/>
    <w:rsid w:val="009D3F48"/>
    <w:rsid w:val="009D6D7A"/>
    <w:rsid w:val="009D748B"/>
    <w:rsid w:val="009D76A2"/>
    <w:rsid w:val="009D7F7D"/>
    <w:rsid w:val="009E1861"/>
    <w:rsid w:val="009E1DAE"/>
    <w:rsid w:val="009E4582"/>
    <w:rsid w:val="009E7814"/>
    <w:rsid w:val="009E7B5B"/>
    <w:rsid w:val="009F109D"/>
    <w:rsid w:val="009F1907"/>
    <w:rsid w:val="009F1B6F"/>
    <w:rsid w:val="009F5275"/>
    <w:rsid w:val="009F6249"/>
    <w:rsid w:val="00A04FA4"/>
    <w:rsid w:val="00A10B69"/>
    <w:rsid w:val="00A12A4B"/>
    <w:rsid w:val="00A12A75"/>
    <w:rsid w:val="00A143EE"/>
    <w:rsid w:val="00A15304"/>
    <w:rsid w:val="00A1630F"/>
    <w:rsid w:val="00A23AA1"/>
    <w:rsid w:val="00A27FDB"/>
    <w:rsid w:val="00A321F8"/>
    <w:rsid w:val="00A32A50"/>
    <w:rsid w:val="00A34C40"/>
    <w:rsid w:val="00A3587E"/>
    <w:rsid w:val="00A41A96"/>
    <w:rsid w:val="00A42C1D"/>
    <w:rsid w:val="00A45E20"/>
    <w:rsid w:val="00A475B9"/>
    <w:rsid w:val="00A476C6"/>
    <w:rsid w:val="00A47E74"/>
    <w:rsid w:val="00A517C4"/>
    <w:rsid w:val="00A64F22"/>
    <w:rsid w:val="00A66144"/>
    <w:rsid w:val="00A77CB6"/>
    <w:rsid w:val="00A87F49"/>
    <w:rsid w:val="00A94EFC"/>
    <w:rsid w:val="00A950C3"/>
    <w:rsid w:val="00A9717E"/>
    <w:rsid w:val="00A9782C"/>
    <w:rsid w:val="00A97941"/>
    <w:rsid w:val="00A97955"/>
    <w:rsid w:val="00A97F72"/>
    <w:rsid w:val="00AA0B57"/>
    <w:rsid w:val="00AA0E76"/>
    <w:rsid w:val="00AA4D6A"/>
    <w:rsid w:val="00AA52EF"/>
    <w:rsid w:val="00AA581C"/>
    <w:rsid w:val="00AA61A3"/>
    <w:rsid w:val="00AB144A"/>
    <w:rsid w:val="00AB5FB0"/>
    <w:rsid w:val="00AB7D9C"/>
    <w:rsid w:val="00AC654B"/>
    <w:rsid w:val="00AC74BF"/>
    <w:rsid w:val="00AD08DE"/>
    <w:rsid w:val="00AE1223"/>
    <w:rsid w:val="00AE145E"/>
    <w:rsid w:val="00AE5BE0"/>
    <w:rsid w:val="00AE6590"/>
    <w:rsid w:val="00AF45CB"/>
    <w:rsid w:val="00AF46C4"/>
    <w:rsid w:val="00AF602C"/>
    <w:rsid w:val="00AF6F9D"/>
    <w:rsid w:val="00B0005A"/>
    <w:rsid w:val="00B02192"/>
    <w:rsid w:val="00B061FB"/>
    <w:rsid w:val="00B10B24"/>
    <w:rsid w:val="00B14826"/>
    <w:rsid w:val="00B1609F"/>
    <w:rsid w:val="00B223D0"/>
    <w:rsid w:val="00B25DD0"/>
    <w:rsid w:val="00B25E64"/>
    <w:rsid w:val="00B26549"/>
    <w:rsid w:val="00B27822"/>
    <w:rsid w:val="00B301C0"/>
    <w:rsid w:val="00B317E8"/>
    <w:rsid w:val="00B327C8"/>
    <w:rsid w:val="00B34056"/>
    <w:rsid w:val="00B3541D"/>
    <w:rsid w:val="00B35AE5"/>
    <w:rsid w:val="00B36C29"/>
    <w:rsid w:val="00B43166"/>
    <w:rsid w:val="00B44B3D"/>
    <w:rsid w:val="00B45A52"/>
    <w:rsid w:val="00B502DA"/>
    <w:rsid w:val="00B503A8"/>
    <w:rsid w:val="00B55094"/>
    <w:rsid w:val="00B56847"/>
    <w:rsid w:val="00B56C44"/>
    <w:rsid w:val="00B6224F"/>
    <w:rsid w:val="00B634CE"/>
    <w:rsid w:val="00B63565"/>
    <w:rsid w:val="00B65195"/>
    <w:rsid w:val="00B745A7"/>
    <w:rsid w:val="00B75FB0"/>
    <w:rsid w:val="00B800C6"/>
    <w:rsid w:val="00B90810"/>
    <w:rsid w:val="00B96295"/>
    <w:rsid w:val="00B96A3F"/>
    <w:rsid w:val="00BA23E0"/>
    <w:rsid w:val="00BA30E8"/>
    <w:rsid w:val="00BA506E"/>
    <w:rsid w:val="00BA70A1"/>
    <w:rsid w:val="00BB1792"/>
    <w:rsid w:val="00BB398F"/>
    <w:rsid w:val="00BB4369"/>
    <w:rsid w:val="00BB5024"/>
    <w:rsid w:val="00BB6122"/>
    <w:rsid w:val="00BC465F"/>
    <w:rsid w:val="00BC6679"/>
    <w:rsid w:val="00BC74D6"/>
    <w:rsid w:val="00BD1815"/>
    <w:rsid w:val="00BD5511"/>
    <w:rsid w:val="00BD706C"/>
    <w:rsid w:val="00BD7E36"/>
    <w:rsid w:val="00BE1A69"/>
    <w:rsid w:val="00BE2693"/>
    <w:rsid w:val="00BE4342"/>
    <w:rsid w:val="00BE4A19"/>
    <w:rsid w:val="00BE625D"/>
    <w:rsid w:val="00BF44E8"/>
    <w:rsid w:val="00BF4812"/>
    <w:rsid w:val="00C02405"/>
    <w:rsid w:val="00C02B71"/>
    <w:rsid w:val="00C03DFA"/>
    <w:rsid w:val="00C27CAA"/>
    <w:rsid w:val="00C33567"/>
    <w:rsid w:val="00C36C65"/>
    <w:rsid w:val="00C42EDE"/>
    <w:rsid w:val="00C531D2"/>
    <w:rsid w:val="00C54CD8"/>
    <w:rsid w:val="00C54D0F"/>
    <w:rsid w:val="00C651F2"/>
    <w:rsid w:val="00C70C21"/>
    <w:rsid w:val="00C70D8C"/>
    <w:rsid w:val="00C75082"/>
    <w:rsid w:val="00C756AF"/>
    <w:rsid w:val="00C77977"/>
    <w:rsid w:val="00C80538"/>
    <w:rsid w:val="00C83940"/>
    <w:rsid w:val="00C83F71"/>
    <w:rsid w:val="00C87EE0"/>
    <w:rsid w:val="00C938D3"/>
    <w:rsid w:val="00CA075C"/>
    <w:rsid w:val="00CA3B74"/>
    <w:rsid w:val="00CA5C2D"/>
    <w:rsid w:val="00CB5F5F"/>
    <w:rsid w:val="00CB73C1"/>
    <w:rsid w:val="00CD0002"/>
    <w:rsid w:val="00CD4E2B"/>
    <w:rsid w:val="00CE02C3"/>
    <w:rsid w:val="00CE25D9"/>
    <w:rsid w:val="00CE2F5F"/>
    <w:rsid w:val="00CE70C8"/>
    <w:rsid w:val="00CF193D"/>
    <w:rsid w:val="00CF4089"/>
    <w:rsid w:val="00D02787"/>
    <w:rsid w:val="00D04050"/>
    <w:rsid w:val="00D047B1"/>
    <w:rsid w:val="00D04F80"/>
    <w:rsid w:val="00D07140"/>
    <w:rsid w:val="00D155D7"/>
    <w:rsid w:val="00D1782A"/>
    <w:rsid w:val="00D26C33"/>
    <w:rsid w:val="00D2773B"/>
    <w:rsid w:val="00D3481B"/>
    <w:rsid w:val="00D41E1D"/>
    <w:rsid w:val="00D54577"/>
    <w:rsid w:val="00D553AE"/>
    <w:rsid w:val="00D67A25"/>
    <w:rsid w:val="00D711EB"/>
    <w:rsid w:val="00D82598"/>
    <w:rsid w:val="00D90454"/>
    <w:rsid w:val="00D93AAB"/>
    <w:rsid w:val="00D951C7"/>
    <w:rsid w:val="00DA6EDF"/>
    <w:rsid w:val="00DB17B6"/>
    <w:rsid w:val="00DB2737"/>
    <w:rsid w:val="00DB2874"/>
    <w:rsid w:val="00DB3539"/>
    <w:rsid w:val="00DB3D15"/>
    <w:rsid w:val="00DB6C5D"/>
    <w:rsid w:val="00DC2E41"/>
    <w:rsid w:val="00DC4973"/>
    <w:rsid w:val="00DC4A77"/>
    <w:rsid w:val="00DD1F9A"/>
    <w:rsid w:val="00DD466F"/>
    <w:rsid w:val="00DD779B"/>
    <w:rsid w:val="00DF0FD2"/>
    <w:rsid w:val="00DF2FD1"/>
    <w:rsid w:val="00DF4B95"/>
    <w:rsid w:val="00DF566E"/>
    <w:rsid w:val="00E039DF"/>
    <w:rsid w:val="00E10826"/>
    <w:rsid w:val="00E12ABA"/>
    <w:rsid w:val="00E13B51"/>
    <w:rsid w:val="00E150F9"/>
    <w:rsid w:val="00E23B7C"/>
    <w:rsid w:val="00E25482"/>
    <w:rsid w:val="00E32E01"/>
    <w:rsid w:val="00E35ED6"/>
    <w:rsid w:val="00E37372"/>
    <w:rsid w:val="00E37E6D"/>
    <w:rsid w:val="00E37F95"/>
    <w:rsid w:val="00E4453F"/>
    <w:rsid w:val="00E50E86"/>
    <w:rsid w:val="00E53C87"/>
    <w:rsid w:val="00E54176"/>
    <w:rsid w:val="00E5737A"/>
    <w:rsid w:val="00E63768"/>
    <w:rsid w:val="00E63B4E"/>
    <w:rsid w:val="00E6613B"/>
    <w:rsid w:val="00E726A2"/>
    <w:rsid w:val="00E75559"/>
    <w:rsid w:val="00E828F3"/>
    <w:rsid w:val="00E8377E"/>
    <w:rsid w:val="00E858E5"/>
    <w:rsid w:val="00E85E33"/>
    <w:rsid w:val="00E90A6A"/>
    <w:rsid w:val="00E93477"/>
    <w:rsid w:val="00E936CE"/>
    <w:rsid w:val="00E97B7F"/>
    <w:rsid w:val="00EA4D76"/>
    <w:rsid w:val="00EC5716"/>
    <w:rsid w:val="00ED06D7"/>
    <w:rsid w:val="00ED1622"/>
    <w:rsid w:val="00ED3575"/>
    <w:rsid w:val="00ED3E28"/>
    <w:rsid w:val="00ED499C"/>
    <w:rsid w:val="00EF0BC9"/>
    <w:rsid w:val="00EF0C1C"/>
    <w:rsid w:val="00EF14FA"/>
    <w:rsid w:val="00EF1CB2"/>
    <w:rsid w:val="00EF51DA"/>
    <w:rsid w:val="00EF7BDC"/>
    <w:rsid w:val="00F00262"/>
    <w:rsid w:val="00F01F0D"/>
    <w:rsid w:val="00F0260D"/>
    <w:rsid w:val="00F02BAE"/>
    <w:rsid w:val="00F047E7"/>
    <w:rsid w:val="00F05713"/>
    <w:rsid w:val="00F135E3"/>
    <w:rsid w:val="00F172F4"/>
    <w:rsid w:val="00F25313"/>
    <w:rsid w:val="00F25716"/>
    <w:rsid w:val="00F3425D"/>
    <w:rsid w:val="00F3685B"/>
    <w:rsid w:val="00F40F84"/>
    <w:rsid w:val="00F45064"/>
    <w:rsid w:val="00F520A4"/>
    <w:rsid w:val="00F5427E"/>
    <w:rsid w:val="00F54A7F"/>
    <w:rsid w:val="00F54AE0"/>
    <w:rsid w:val="00F552C6"/>
    <w:rsid w:val="00F63BEF"/>
    <w:rsid w:val="00F7274F"/>
    <w:rsid w:val="00F7657A"/>
    <w:rsid w:val="00F83A19"/>
    <w:rsid w:val="00F854C0"/>
    <w:rsid w:val="00F871A8"/>
    <w:rsid w:val="00F901A7"/>
    <w:rsid w:val="00F91AD8"/>
    <w:rsid w:val="00F96D05"/>
    <w:rsid w:val="00FA139B"/>
    <w:rsid w:val="00FA5399"/>
    <w:rsid w:val="00FA5927"/>
    <w:rsid w:val="00FA5C3E"/>
    <w:rsid w:val="00FA708A"/>
    <w:rsid w:val="00FA7B10"/>
    <w:rsid w:val="00FB1F61"/>
    <w:rsid w:val="00FB2112"/>
    <w:rsid w:val="00FC0F9B"/>
    <w:rsid w:val="00FC3031"/>
    <w:rsid w:val="00FC3990"/>
    <w:rsid w:val="00FD13DF"/>
    <w:rsid w:val="00FD1D04"/>
    <w:rsid w:val="00FD38DC"/>
    <w:rsid w:val="00FD7B88"/>
    <w:rsid w:val="00FE0816"/>
    <w:rsid w:val="00FE1F36"/>
    <w:rsid w:val="00FE75F2"/>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75"/>
    <w:pPr>
      <w:bidi/>
    </w:pPr>
  </w:style>
  <w:style w:type="paragraph" w:styleId="Heading3">
    <w:name w:val="heading 3"/>
    <w:basedOn w:val="Normal"/>
    <w:link w:val="Heading3Char"/>
    <w:uiPriority w:val="9"/>
    <w:qFormat/>
    <w:rsid w:val="00431F7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598"/>
    <w:rPr>
      <w:sz w:val="16"/>
      <w:szCs w:val="16"/>
    </w:rPr>
  </w:style>
  <w:style w:type="paragraph" w:styleId="CommentText">
    <w:name w:val="annotation text"/>
    <w:basedOn w:val="Normal"/>
    <w:link w:val="CommentTextChar"/>
    <w:uiPriority w:val="99"/>
    <w:semiHidden/>
    <w:unhideWhenUsed/>
    <w:rsid w:val="00D82598"/>
    <w:pPr>
      <w:spacing w:line="240" w:lineRule="auto"/>
    </w:pPr>
    <w:rPr>
      <w:sz w:val="20"/>
      <w:szCs w:val="20"/>
    </w:rPr>
  </w:style>
  <w:style w:type="character" w:customStyle="1" w:styleId="CommentTextChar">
    <w:name w:val="Comment Text Char"/>
    <w:basedOn w:val="DefaultParagraphFont"/>
    <w:link w:val="CommentText"/>
    <w:uiPriority w:val="99"/>
    <w:semiHidden/>
    <w:rsid w:val="00D82598"/>
    <w:rPr>
      <w:sz w:val="20"/>
      <w:szCs w:val="20"/>
    </w:rPr>
  </w:style>
  <w:style w:type="paragraph" w:styleId="CommentSubject">
    <w:name w:val="annotation subject"/>
    <w:basedOn w:val="CommentText"/>
    <w:next w:val="CommentText"/>
    <w:link w:val="CommentSubjectChar"/>
    <w:uiPriority w:val="99"/>
    <w:semiHidden/>
    <w:unhideWhenUsed/>
    <w:rsid w:val="00D82598"/>
    <w:rPr>
      <w:b/>
      <w:bCs/>
    </w:rPr>
  </w:style>
  <w:style w:type="character" w:customStyle="1" w:styleId="CommentSubjectChar">
    <w:name w:val="Comment Subject Char"/>
    <w:basedOn w:val="CommentTextChar"/>
    <w:link w:val="CommentSubject"/>
    <w:uiPriority w:val="99"/>
    <w:semiHidden/>
    <w:rsid w:val="00D82598"/>
    <w:rPr>
      <w:b/>
      <w:bCs/>
      <w:sz w:val="20"/>
      <w:szCs w:val="20"/>
    </w:rPr>
  </w:style>
  <w:style w:type="paragraph" w:styleId="BalloonText">
    <w:name w:val="Balloon Text"/>
    <w:basedOn w:val="Normal"/>
    <w:link w:val="BalloonTextChar"/>
    <w:uiPriority w:val="99"/>
    <w:semiHidden/>
    <w:unhideWhenUsed/>
    <w:rsid w:val="00D8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598"/>
    <w:rPr>
      <w:rFonts w:ascii="Tahoma" w:hAnsi="Tahoma" w:cs="Tahoma"/>
      <w:sz w:val="16"/>
      <w:szCs w:val="16"/>
    </w:rPr>
  </w:style>
  <w:style w:type="paragraph" w:styleId="Revision">
    <w:name w:val="Revision"/>
    <w:hidden/>
    <w:uiPriority w:val="99"/>
    <w:semiHidden/>
    <w:rsid w:val="00C756AF"/>
    <w:pPr>
      <w:spacing w:after="0" w:line="240" w:lineRule="auto"/>
    </w:pPr>
  </w:style>
  <w:style w:type="paragraph" w:styleId="ListParagraph">
    <w:name w:val="List Paragraph"/>
    <w:basedOn w:val="Normal"/>
    <w:uiPriority w:val="34"/>
    <w:qFormat/>
    <w:rsid w:val="00121483"/>
    <w:pPr>
      <w:ind w:left="720"/>
      <w:contextualSpacing/>
    </w:pPr>
  </w:style>
  <w:style w:type="table" w:styleId="TableGrid">
    <w:name w:val="Table Grid"/>
    <w:basedOn w:val="TableNormal"/>
    <w:uiPriority w:val="59"/>
    <w:rsid w:val="008F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42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425D"/>
  </w:style>
  <w:style w:type="paragraph" w:styleId="Footer">
    <w:name w:val="footer"/>
    <w:basedOn w:val="Normal"/>
    <w:link w:val="FooterChar"/>
    <w:uiPriority w:val="99"/>
    <w:unhideWhenUsed/>
    <w:rsid w:val="00F342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425D"/>
  </w:style>
  <w:style w:type="paragraph" w:styleId="EndnoteText">
    <w:name w:val="endnote text"/>
    <w:basedOn w:val="Normal"/>
    <w:link w:val="EndnoteTextChar"/>
    <w:uiPriority w:val="99"/>
    <w:semiHidden/>
    <w:unhideWhenUsed/>
    <w:rsid w:val="006201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11F"/>
    <w:rPr>
      <w:sz w:val="20"/>
      <w:szCs w:val="20"/>
    </w:rPr>
  </w:style>
  <w:style w:type="character" w:styleId="EndnoteReference">
    <w:name w:val="endnote reference"/>
    <w:basedOn w:val="DefaultParagraphFont"/>
    <w:uiPriority w:val="99"/>
    <w:semiHidden/>
    <w:unhideWhenUsed/>
    <w:rsid w:val="0062011F"/>
    <w:rPr>
      <w:vertAlign w:val="superscript"/>
    </w:rPr>
  </w:style>
  <w:style w:type="character" w:styleId="Hyperlink">
    <w:name w:val="Hyperlink"/>
    <w:basedOn w:val="DefaultParagraphFont"/>
    <w:uiPriority w:val="99"/>
    <w:unhideWhenUsed/>
    <w:rsid w:val="004C085B"/>
    <w:rPr>
      <w:color w:val="0000FF" w:themeColor="hyperlink"/>
      <w:u w:val="single"/>
    </w:rPr>
  </w:style>
  <w:style w:type="paragraph" w:styleId="NormalWeb">
    <w:name w:val="Normal (Web)"/>
    <w:basedOn w:val="Normal"/>
    <w:uiPriority w:val="99"/>
    <w:unhideWhenUsed/>
    <w:rsid w:val="00F520A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F60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0431BA"/>
  </w:style>
  <w:style w:type="character" w:styleId="Emphasis">
    <w:name w:val="Emphasis"/>
    <w:basedOn w:val="DefaultParagraphFont"/>
    <w:uiPriority w:val="20"/>
    <w:qFormat/>
    <w:rsid w:val="000431BA"/>
    <w:rPr>
      <w:i/>
      <w:iCs/>
    </w:rPr>
  </w:style>
  <w:style w:type="character" w:customStyle="1" w:styleId="highlight">
    <w:name w:val="highlight"/>
    <w:basedOn w:val="DefaultParagraphFont"/>
    <w:rsid w:val="003F2964"/>
  </w:style>
  <w:style w:type="character" w:customStyle="1" w:styleId="jrnl">
    <w:name w:val="jrnl"/>
    <w:basedOn w:val="DefaultParagraphFont"/>
    <w:rsid w:val="00DB3539"/>
  </w:style>
  <w:style w:type="character" w:customStyle="1" w:styleId="Heading3Char">
    <w:name w:val="Heading 3 Char"/>
    <w:basedOn w:val="DefaultParagraphFont"/>
    <w:link w:val="Heading3"/>
    <w:uiPriority w:val="9"/>
    <w:rsid w:val="00431F7B"/>
    <w:rPr>
      <w:rFonts w:ascii="Times New Roman" w:eastAsia="Times New Roman" w:hAnsi="Times New Roman" w:cs="Times New Roman"/>
      <w:b/>
      <w:bCs/>
      <w:sz w:val="27"/>
      <w:szCs w:val="27"/>
    </w:rPr>
  </w:style>
  <w:style w:type="character" w:customStyle="1" w:styleId="gd">
    <w:name w:val="gd"/>
    <w:basedOn w:val="DefaultParagraphFont"/>
    <w:rsid w:val="00431F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75"/>
    <w:pPr>
      <w:bidi/>
    </w:pPr>
  </w:style>
  <w:style w:type="paragraph" w:styleId="Heading3">
    <w:name w:val="heading 3"/>
    <w:basedOn w:val="Normal"/>
    <w:link w:val="Heading3Char"/>
    <w:uiPriority w:val="9"/>
    <w:qFormat/>
    <w:rsid w:val="00431F7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598"/>
    <w:rPr>
      <w:sz w:val="16"/>
      <w:szCs w:val="16"/>
    </w:rPr>
  </w:style>
  <w:style w:type="paragraph" w:styleId="CommentText">
    <w:name w:val="annotation text"/>
    <w:basedOn w:val="Normal"/>
    <w:link w:val="CommentTextChar"/>
    <w:uiPriority w:val="99"/>
    <w:semiHidden/>
    <w:unhideWhenUsed/>
    <w:rsid w:val="00D82598"/>
    <w:pPr>
      <w:spacing w:line="240" w:lineRule="auto"/>
    </w:pPr>
    <w:rPr>
      <w:sz w:val="20"/>
      <w:szCs w:val="20"/>
    </w:rPr>
  </w:style>
  <w:style w:type="character" w:customStyle="1" w:styleId="CommentTextChar">
    <w:name w:val="Comment Text Char"/>
    <w:basedOn w:val="DefaultParagraphFont"/>
    <w:link w:val="CommentText"/>
    <w:uiPriority w:val="99"/>
    <w:semiHidden/>
    <w:rsid w:val="00D82598"/>
    <w:rPr>
      <w:sz w:val="20"/>
      <w:szCs w:val="20"/>
    </w:rPr>
  </w:style>
  <w:style w:type="paragraph" w:styleId="CommentSubject">
    <w:name w:val="annotation subject"/>
    <w:basedOn w:val="CommentText"/>
    <w:next w:val="CommentText"/>
    <w:link w:val="CommentSubjectChar"/>
    <w:uiPriority w:val="99"/>
    <w:semiHidden/>
    <w:unhideWhenUsed/>
    <w:rsid w:val="00D82598"/>
    <w:rPr>
      <w:b/>
      <w:bCs/>
    </w:rPr>
  </w:style>
  <w:style w:type="character" w:customStyle="1" w:styleId="CommentSubjectChar">
    <w:name w:val="Comment Subject Char"/>
    <w:basedOn w:val="CommentTextChar"/>
    <w:link w:val="CommentSubject"/>
    <w:uiPriority w:val="99"/>
    <w:semiHidden/>
    <w:rsid w:val="00D82598"/>
    <w:rPr>
      <w:b/>
      <w:bCs/>
      <w:sz w:val="20"/>
      <w:szCs w:val="20"/>
    </w:rPr>
  </w:style>
  <w:style w:type="paragraph" w:styleId="BalloonText">
    <w:name w:val="Balloon Text"/>
    <w:basedOn w:val="Normal"/>
    <w:link w:val="BalloonTextChar"/>
    <w:uiPriority w:val="99"/>
    <w:semiHidden/>
    <w:unhideWhenUsed/>
    <w:rsid w:val="00D8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598"/>
    <w:rPr>
      <w:rFonts w:ascii="Tahoma" w:hAnsi="Tahoma" w:cs="Tahoma"/>
      <w:sz w:val="16"/>
      <w:szCs w:val="16"/>
    </w:rPr>
  </w:style>
  <w:style w:type="paragraph" w:styleId="Revision">
    <w:name w:val="Revision"/>
    <w:hidden/>
    <w:uiPriority w:val="99"/>
    <w:semiHidden/>
    <w:rsid w:val="00C756AF"/>
    <w:pPr>
      <w:spacing w:after="0" w:line="240" w:lineRule="auto"/>
    </w:pPr>
  </w:style>
  <w:style w:type="paragraph" w:styleId="ListParagraph">
    <w:name w:val="List Paragraph"/>
    <w:basedOn w:val="Normal"/>
    <w:uiPriority w:val="34"/>
    <w:qFormat/>
    <w:rsid w:val="00121483"/>
    <w:pPr>
      <w:ind w:left="720"/>
      <w:contextualSpacing/>
    </w:pPr>
  </w:style>
  <w:style w:type="table" w:styleId="TableGrid">
    <w:name w:val="Table Grid"/>
    <w:basedOn w:val="TableNormal"/>
    <w:uiPriority w:val="59"/>
    <w:rsid w:val="008F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42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425D"/>
  </w:style>
  <w:style w:type="paragraph" w:styleId="Footer">
    <w:name w:val="footer"/>
    <w:basedOn w:val="Normal"/>
    <w:link w:val="FooterChar"/>
    <w:uiPriority w:val="99"/>
    <w:unhideWhenUsed/>
    <w:rsid w:val="00F342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425D"/>
  </w:style>
  <w:style w:type="paragraph" w:styleId="EndnoteText">
    <w:name w:val="endnote text"/>
    <w:basedOn w:val="Normal"/>
    <w:link w:val="EndnoteTextChar"/>
    <w:uiPriority w:val="99"/>
    <w:semiHidden/>
    <w:unhideWhenUsed/>
    <w:rsid w:val="006201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11F"/>
    <w:rPr>
      <w:sz w:val="20"/>
      <w:szCs w:val="20"/>
    </w:rPr>
  </w:style>
  <w:style w:type="character" w:styleId="EndnoteReference">
    <w:name w:val="endnote reference"/>
    <w:basedOn w:val="DefaultParagraphFont"/>
    <w:uiPriority w:val="99"/>
    <w:semiHidden/>
    <w:unhideWhenUsed/>
    <w:rsid w:val="0062011F"/>
    <w:rPr>
      <w:vertAlign w:val="superscript"/>
    </w:rPr>
  </w:style>
  <w:style w:type="character" w:styleId="Hyperlink">
    <w:name w:val="Hyperlink"/>
    <w:basedOn w:val="DefaultParagraphFont"/>
    <w:uiPriority w:val="99"/>
    <w:unhideWhenUsed/>
    <w:rsid w:val="004C085B"/>
    <w:rPr>
      <w:color w:val="0000FF" w:themeColor="hyperlink"/>
      <w:u w:val="single"/>
    </w:rPr>
  </w:style>
  <w:style w:type="paragraph" w:styleId="NormalWeb">
    <w:name w:val="Normal (Web)"/>
    <w:basedOn w:val="Normal"/>
    <w:uiPriority w:val="99"/>
    <w:unhideWhenUsed/>
    <w:rsid w:val="00F520A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F60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0431BA"/>
  </w:style>
  <w:style w:type="character" w:styleId="Emphasis">
    <w:name w:val="Emphasis"/>
    <w:basedOn w:val="DefaultParagraphFont"/>
    <w:uiPriority w:val="20"/>
    <w:qFormat/>
    <w:rsid w:val="000431BA"/>
    <w:rPr>
      <w:i/>
      <w:iCs/>
    </w:rPr>
  </w:style>
  <w:style w:type="character" w:customStyle="1" w:styleId="highlight">
    <w:name w:val="highlight"/>
    <w:basedOn w:val="DefaultParagraphFont"/>
    <w:rsid w:val="003F2964"/>
  </w:style>
  <w:style w:type="character" w:customStyle="1" w:styleId="jrnl">
    <w:name w:val="jrnl"/>
    <w:basedOn w:val="DefaultParagraphFont"/>
    <w:rsid w:val="00DB3539"/>
  </w:style>
  <w:style w:type="character" w:customStyle="1" w:styleId="Heading3Char">
    <w:name w:val="Heading 3 Char"/>
    <w:basedOn w:val="DefaultParagraphFont"/>
    <w:link w:val="Heading3"/>
    <w:uiPriority w:val="9"/>
    <w:rsid w:val="00431F7B"/>
    <w:rPr>
      <w:rFonts w:ascii="Times New Roman" w:eastAsia="Times New Roman" w:hAnsi="Times New Roman" w:cs="Times New Roman"/>
      <w:b/>
      <w:bCs/>
      <w:sz w:val="27"/>
      <w:szCs w:val="27"/>
    </w:rPr>
  </w:style>
  <w:style w:type="character" w:customStyle="1" w:styleId="gd">
    <w:name w:val="gd"/>
    <w:basedOn w:val="DefaultParagraphFont"/>
    <w:rsid w:val="0043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3807">
      <w:bodyDiv w:val="1"/>
      <w:marLeft w:val="0"/>
      <w:marRight w:val="0"/>
      <w:marTop w:val="0"/>
      <w:marBottom w:val="0"/>
      <w:divBdr>
        <w:top w:val="none" w:sz="0" w:space="0" w:color="auto"/>
        <w:left w:val="none" w:sz="0" w:space="0" w:color="auto"/>
        <w:bottom w:val="none" w:sz="0" w:space="0" w:color="auto"/>
        <w:right w:val="none" w:sz="0" w:space="0" w:color="auto"/>
      </w:divBdr>
    </w:div>
    <w:div w:id="272516933">
      <w:bodyDiv w:val="1"/>
      <w:marLeft w:val="0"/>
      <w:marRight w:val="0"/>
      <w:marTop w:val="0"/>
      <w:marBottom w:val="0"/>
      <w:divBdr>
        <w:top w:val="none" w:sz="0" w:space="0" w:color="auto"/>
        <w:left w:val="none" w:sz="0" w:space="0" w:color="auto"/>
        <w:bottom w:val="none" w:sz="0" w:space="0" w:color="auto"/>
        <w:right w:val="none" w:sz="0" w:space="0" w:color="auto"/>
      </w:divBdr>
    </w:div>
    <w:div w:id="469203101">
      <w:bodyDiv w:val="1"/>
      <w:marLeft w:val="0"/>
      <w:marRight w:val="0"/>
      <w:marTop w:val="0"/>
      <w:marBottom w:val="0"/>
      <w:divBdr>
        <w:top w:val="none" w:sz="0" w:space="0" w:color="auto"/>
        <w:left w:val="none" w:sz="0" w:space="0" w:color="auto"/>
        <w:bottom w:val="none" w:sz="0" w:space="0" w:color="auto"/>
        <w:right w:val="none" w:sz="0" w:space="0" w:color="auto"/>
      </w:divBdr>
    </w:div>
    <w:div w:id="597636142">
      <w:bodyDiv w:val="1"/>
      <w:marLeft w:val="0"/>
      <w:marRight w:val="0"/>
      <w:marTop w:val="0"/>
      <w:marBottom w:val="0"/>
      <w:divBdr>
        <w:top w:val="none" w:sz="0" w:space="0" w:color="auto"/>
        <w:left w:val="none" w:sz="0" w:space="0" w:color="auto"/>
        <w:bottom w:val="none" w:sz="0" w:space="0" w:color="auto"/>
        <w:right w:val="none" w:sz="0" w:space="0" w:color="auto"/>
      </w:divBdr>
    </w:div>
    <w:div w:id="599216740">
      <w:bodyDiv w:val="1"/>
      <w:marLeft w:val="0"/>
      <w:marRight w:val="0"/>
      <w:marTop w:val="0"/>
      <w:marBottom w:val="0"/>
      <w:divBdr>
        <w:top w:val="none" w:sz="0" w:space="0" w:color="auto"/>
        <w:left w:val="none" w:sz="0" w:space="0" w:color="auto"/>
        <w:bottom w:val="none" w:sz="0" w:space="0" w:color="auto"/>
        <w:right w:val="none" w:sz="0" w:space="0" w:color="auto"/>
      </w:divBdr>
    </w:div>
    <w:div w:id="694884250">
      <w:bodyDiv w:val="1"/>
      <w:marLeft w:val="0"/>
      <w:marRight w:val="0"/>
      <w:marTop w:val="0"/>
      <w:marBottom w:val="0"/>
      <w:divBdr>
        <w:top w:val="none" w:sz="0" w:space="0" w:color="auto"/>
        <w:left w:val="none" w:sz="0" w:space="0" w:color="auto"/>
        <w:bottom w:val="none" w:sz="0" w:space="0" w:color="auto"/>
        <w:right w:val="none" w:sz="0" w:space="0" w:color="auto"/>
      </w:divBdr>
    </w:div>
    <w:div w:id="800616774">
      <w:bodyDiv w:val="1"/>
      <w:marLeft w:val="0"/>
      <w:marRight w:val="0"/>
      <w:marTop w:val="0"/>
      <w:marBottom w:val="0"/>
      <w:divBdr>
        <w:top w:val="none" w:sz="0" w:space="0" w:color="auto"/>
        <w:left w:val="none" w:sz="0" w:space="0" w:color="auto"/>
        <w:bottom w:val="none" w:sz="0" w:space="0" w:color="auto"/>
        <w:right w:val="none" w:sz="0" w:space="0" w:color="auto"/>
      </w:divBdr>
    </w:div>
    <w:div w:id="958879089">
      <w:bodyDiv w:val="1"/>
      <w:marLeft w:val="0"/>
      <w:marRight w:val="0"/>
      <w:marTop w:val="0"/>
      <w:marBottom w:val="0"/>
      <w:divBdr>
        <w:top w:val="none" w:sz="0" w:space="0" w:color="auto"/>
        <w:left w:val="none" w:sz="0" w:space="0" w:color="auto"/>
        <w:bottom w:val="none" w:sz="0" w:space="0" w:color="auto"/>
        <w:right w:val="none" w:sz="0" w:space="0" w:color="auto"/>
      </w:divBdr>
    </w:div>
    <w:div w:id="964654782">
      <w:bodyDiv w:val="1"/>
      <w:marLeft w:val="0"/>
      <w:marRight w:val="0"/>
      <w:marTop w:val="0"/>
      <w:marBottom w:val="0"/>
      <w:divBdr>
        <w:top w:val="none" w:sz="0" w:space="0" w:color="auto"/>
        <w:left w:val="none" w:sz="0" w:space="0" w:color="auto"/>
        <w:bottom w:val="none" w:sz="0" w:space="0" w:color="auto"/>
        <w:right w:val="none" w:sz="0" w:space="0" w:color="auto"/>
      </w:divBdr>
    </w:div>
    <w:div w:id="1116369358">
      <w:bodyDiv w:val="1"/>
      <w:marLeft w:val="0"/>
      <w:marRight w:val="0"/>
      <w:marTop w:val="0"/>
      <w:marBottom w:val="0"/>
      <w:divBdr>
        <w:top w:val="none" w:sz="0" w:space="0" w:color="auto"/>
        <w:left w:val="none" w:sz="0" w:space="0" w:color="auto"/>
        <w:bottom w:val="none" w:sz="0" w:space="0" w:color="auto"/>
        <w:right w:val="none" w:sz="0" w:space="0" w:color="auto"/>
      </w:divBdr>
    </w:div>
    <w:div w:id="1175192586">
      <w:bodyDiv w:val="1"/>
      <w:marLeft w:val="0"/>
      <w:marRight w:val="0"/>
      <w:marTop w:val="0"/>
      <w:marBottom w:val="0"/>
      <w:divBdr>
        <w:top w:val="none" w:sz="0" w:space="0" w:color="auto"/>
        <w:left w:val="none" w:sz="0" w:space="0" w:color="auto"/>
        <w:bottom w:val="none" w:sz="0" w:space="0" w:color="auto"/>
        <w:right w:val="none" w:sz="0" w:space="0" w:color="auto"/>
      </w:divBdr>
    </w:div>
    <w:div w:id="1213426981">
      <w:bodyDiv w:val="1"/>
      <w:marLeft w:val="0"/>
      <w:marRight w:val="0"/>
      <w:marTop w:val="0"/>
      <w:marBottom w:val="0"/>
      <w:divBdr>
        <w:top w:val="none" w:sz="0" w:space="0" w:color="auto"/>
        <w:left w:val="none" w:sz="0" w:space="0" w:color="auto"/>
        <w:bottom w:val="none" w:sz="0" w:space="0" w:color="auto"/>
        <w:right w:val="none" w:sz="0" w:space="0" w:color="auto"/>
      </w:divBdr>
    </w:div>
    <w:div w:id="1213881990">
      <w:bodyDiv w:val="1"/>
      <w:marLeft w:val="0"/>
      <w:marRight w:val="0"/>
      <w:marTop w:val="0"/>
      <w:marBottom w:val="0"/>
      <w:divBdr>
        <w:top w:val="none" w:sz="0" w:space="0" w:color="auto"/>
        <w:left w:val="none" w:sz="0" w:space="0" w:color="auto"/>
        <w:bottom w:val="none" w:sz="0" w:space="0" w:color="auto"/>
        <w:right w:val="none" w:sz="0" w:space="0" w:color="auto"/>
      </w:divBdr>
      <w:divsChild>
        <w:div w:id="851145895">
          <w:marLeft w:val="0"/>
          <w:marRight w:val="0"/>
          <w:marTop w:val="0"/>
          <w:marBottom w:val="0"/>
          <w:divBdr>
            <w:top w:val="none" w:sz="0" w:space="0" w:color="auto"/>
            <w:left w:val="none" w:sz="0" w:space="0" w:color="auto"/>
            <w:bottom w:val="none" w:sz="0" w:space="0" w:color="auto"/>
            <w:right w:val="none" w:sz="0" w:space="0" w:color="auto"/>
          </w:divBdr>
          <w:divsChild>
            <w:div w:id="948046938">
              <w:marLeft w:val="0"/>
              <w:marRight w:val="0"/>
              <w:marTop w:val="0"/>
              <w:marBottom w:val="0"/>
              <w:divBdr>
                <w:top w:val="none" w:sz="0" w:space="0" w:color="auto"/>
                <w:left w:val="none" w:sz="0" w:space="0" w:color="auto"/>
                <w:bottom w:val="none" w:sz="0" w:space="0" w:color="auto"/>
                <w:right w:val="none" w:sz="0" w:space="0" w:color="auto"/>
              </w:divBdr>
              <w:divsChild>
                <w:div w:id="1661468933">
                  <w:marLeft w:val="0"/>
                  <w:marRight w:val="0"/>
                  <w:marTop w:val="0"/>
                  <w:marBottom w:val="0"/>
                  <w:divBdr>
                    <w:top w:val="none" w:sz="0" w:space="0" w:color="auto"/>
                    <w:left w:val="none" w:sz="0" w:space="0" w:color="auto"/>
                    <w:bottom w:val="none" w:sz="0" w:space="0" w:color="auto"/>
                    <w:right w:val="none" w:sz="0" w:space="0" w:color="auto"/>
                  </w:divBdr>
                </w:div>
                <w:div w:id="318193800">
                  <w:marLeft w:val="0"/>
                  <w:marRight w:val="0"/>
                  <w:marTop w:val="0"/>
                  <w:marBottom w:val="0"/>
                  <w:divBdr>
                    <w:top w:val="none" w:sz="0" w:space="0" w:color="auto"/>
                    <w:left w:val="none" w:sz="0" w:space="0" w:color="auto"/>
                    <w:bottom w:val="none" w:sz="0" w:space="0" w:color="auto"/>
                    <w:right w:val="none" w:sz="0" w:space="0" w:color="auto"/>
                  </w:divBdr>
                </w:div>
              </w:divsChild>
            </w:div>
            <w:div w:id="1107389479">
              <w:marLeft w:val="0"/>
              <w:marRight w:val="0"/>
              <w:marTop w:val="0"/>
              <w:marBottom w:val="0"/>
              <w:divBdr>
                <w:top w:val="none" w:sz="0" w:space="0" w:color="auto"/>
                <w:left w:val="none" w:sz="0" w:space="0" w:color="auto"/>
                <w:bottom w:val="none" w:sz="0" w:space="0" w:color="auto"/>
                <w:right w:val="none" w:sz="0" w:space="0" w:color="auto"/>
              </w:divBdr>
              <w:divsChild>
                <w:div w:id="14131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5687">
      <w:bodyDiv w:val="1"/>
      <w:marLeft w:val="0"/>
      <w:marRight w:val="0"/>
      <w:marTop w:val="0"/>
      <w:marBottom w:val="0"/>
      <w:divBdr>
        <w:top w:val="none" w:sz="0" w:space="0" w:color="auto"/>
        <w:left w:val="none" w:sz="0" w:space="0" w:color="auto"/>
        <w:bottom w:val="none" w:sz="0" w:space="0" w:color="auto"/>
        <w:right w:val="none" w:sz="0" w:space="0" w:color="auto"/>
      </w:divBdr>
    </w:div>
    <w:div w:id="1456021419">
      <w:bodyDiv w:val="1"/>
      <w:marLeft w:val="0"/>
      <w:marRight w:val="0"/>
      <w:marTop w:val="0"/>
      <w:marBottom w:val="0"/>
      <w:divBdr>
        <w:top w:val="none" w:sz="0" w:space="0" w:color="auto"/>
        <w:left w:val="none" w:sz="0" w:space="0" w:color="auto"/>
        <w:bottom w:val="none" w:sz="0" w:space="0" w:color="auto"/>
        <w:right w:val="none" w:sz="0" w:space="0" w:color="auto"/>
      </w:divBdr>
    </w:div>
    <w:div w:id="1458601389">
      <w:bodyDiv w:val="1"/>
      <w:marLeft w:val="0"/>
      <w:marRight w:val="0"/>
      <w:marTop w:val="0"/>
      <w:marBottom w:val="0"/>
      <w:divBdr>
        <w:top w:val="none" w:sz="0" w:space="0" w:color="auto"/>
        <w:left w:val="none" w:sz="0" w:space="0" w:color="auto"/>
        <w:bottom w:val="none" w:sz="0" w:space="0" w:color="auto"/>
        <w:right w:val="none" w:sz="0" w:space="0" w:color="auto"/>
      </w:divBdr>
    </w:div>
    <w:div w:id="1563323861">
      <w:bodyDiv w:val="1"/>
      <w:marLeft w:val="0"/>
      <w:marRight w:val="0"/>
      <w:marTop w:val="0"/>
      <w:marBottom w:val="0"/>
      <w:divBdr>
        <w:top w:val="none" w:sz="0" w:space="0" w:color="auto"/>
        <w:left w:val="none" w:sz="0" w:space="0" w:color="auto"/>
        <w:bottom w:val="none" w:sz="0" w:space="0" w:color="auto"/>
        <w:right w:val="none" w:sz="0" w:space="0" w:color="auto"/>
      </w:divBdr>
    </w:div>
    <w:div w:id="1566144045">
      <w:bodyDiv w:val="1"/>
      <w:marLeft w:val="0"/>
      <w:marRight w:val="0"/>
      <w:marTop w:val="0"/>
      <w:marBottom w:val="0"/>
      <w:divBdr>
        <w:top w:val="none" w:sz="0" w:space="0" w:color="auto"/>
        <w:left w:val="none" w:sz="0" w:space="0" w:color="auto"/>
        <w:bottom w:val="none" w:sz="0" w:space="0" w:color="auto"/>
        <w:right w:val="none" w:sz="0" w:space="0" w:color="auto"/>
      </w:divBdr>
    </w:div>
    <w:div w:id="1642729629">
      <w:bodyDiv w:val="1"/>
      <w:marLeft w:val="0"/>
      <w:marRight w:val="0"/>
      <w:marTop w:val="0"/>
      <w:marBottom w:val="0"/>
      <w:divBdr>
        <w:top w:val="none" w:sz="0" w:space="0" w:color="auto"/>
        <w:left w:val="none" w:sz="0" w:space="0" w:color="auto"/>
        <w:bottom w:val="none" w:sz="0" w:space="0" w:color="auto"/>
        <w:right w:val="none" w:sz="0" w:space="0" w:color="auto"/>
      </w:divBdr>
    </w:div>
    <w:div w:id="1786843793">
      <w:bodyDiv w:val="1"/>
      <w:marLeft w:val="0"/>
      <w:marRight w:val="0"/>
      <w:marTop w:val="0"/>
      <w:marBottom w:val="0"/>
      <w:divBdr>
        <w:top w:val="none" w:sz="0" w:space="0" w:color="auto"/>
        <w:left w:val="none" w:sz="0" w:space="0" w:color="auto"/>
        <w:bottom w:val="none" w:sz="0" w:space="0" w:color="auto"/>
        <w:right w:val="none" w:sz="0" w:space="0" w:color="auto"/>
      </w:divBdr>
    </w:div>
    <w:div w:id="1814641015">
      <w:bodyDiv w:val="1"/>
      <w:marLeft w:val="0"/>
      <w:marRight w:val="0"/>
      <w:marTop w:val="0"/>
      <w:marBottom w:val="0"/>
      <w:divBdr>
        <w:top w:val="none" w:sz="0" w:space="0" w:color="auto"/>
        <w:left w:val="none" w:sz="0" w:space="0" w:color="auto"/>
        <w:bottom w:val="none" w:sz="0" w:space="0" w:color="auto"/>
        <w:right w:val="none" w:sz="0" w:space="0" w:color="auto"/>
      </w:divBdr>
      <w:divsChild>
        <w:div w:id="798690594">
          <w:marLeft w:val="0"/>
          <w:marRight w:val="0"/>
          <w:marTop w:val="0"/>
          <w:marBottom w:val="0"/>
          <w:divBdr>
            <w:top w:val="none" w:sz="0" w:space="0" w:color="auto"/>
            <w:left w:val="none" w:sz="0" w:space="0" w:color="auto"/>
            <w:bottom w:val="none" w:sz="0" w:space="0" w:color="auto"/>
            <w:right w:val="none" w:sz="0" w:space="0" w:color="auto"/>
          </w:divBdr>
          <w:divsChild>
            <w:div w:id="755832928">
              <w:marLeft w:val="0"/>
              <w:marRight w:val="0"/>
              <w:marTop w:val="0"/>
              <w:marBottom w:val="0"/>
              <w:divBdr>
                <w:top w:val="none" w:sz="0" w:space="0" w:color="auto"/>
                <w:left w:val="none" w:sz="0" w:space="0" w:color="auto"/>
                <w:bottom w:val="none" w:sz="0" w:space="0" w:color="auto"/>
                <w:right w:val="none" w:sz="0" w:space="0" w:color="auto"/>
              </w:divBdr>
              <w:divsChild>
                <w:div w:id="10306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800">
      <w:bodyDiv w:val="1"/>
      <w:marLeft w:val="0"/>
      <w:marRight w:val="0"/>
      <w:marTop w:val="0"/>
      <w:marBottom w:val="0"/>
      <w:divBdr>
        <w:top w:val="none" w:sz="0" w:space="0" w:color="auto"/>
        <w:left w:val="none" w:sz="0" w:space="0" w:color="auto"/>
        <w:bottom w:val="none" w:sz="0" w:space="0" w:color="auto"/>
        <w:right w:val="none" w:sz="0" w:space="0" w:color="auto"/>
      </w:divBdr>
    </w:div>
    <w:div w:id="1869948935">
      <w:bodyDiv w:val="1"/>
      <w:marLeft w:val="0"/>
      <w:marRight w:val="0"/>
      <w:marTop w:val="0"/>
      <w:marBottom w:val="0"/>
      <w:divBdr>
        <w:top w:val="none" w:sz="0" w:space="0" w:color="auto"/>
        <w:left w:val="none" w:sz="0" w:space="0" w:color="auto"/>
        <w:bottom w:val="none" w:sz="0" w:space="0" w:color="auto"/>
        <w:right w:val="none" w:sz="0" w:space="0" w:color="auto"/>
      </w:divBdr>
    </w:div>
    <w:div w:id="1894197944">
      <w:bodyDiv w:val="1"/>
      <w:marLeft w:val="0"/>
      <w:marRight w:val="0"/>
      <w:marTop w:val="0"/>
      <w:marBottom w:val="0"/>
      <w:divBdr>
        <w:top w:val="none" w:sz="0" w:space="0" w:color="auto"/>
        <w:left w:val="none" w:sz="0" w:space="0" w:color="auto"/>
        <w:bottom w:val="none" w:sz="0" w:space="0" w:color="auto"/>
        <w:right w:val="none" w:sz="0" w:space="0" w:color="auto"/>
      </w:divBdr>
      <w:divsChild>
        <w:div w:id="889028181">
          <w:marLeft w:val="0"/>
          <w:marRight w:val="0"/>
          <w:marTop w:val="0"/>
          <w:marBottom w:val="0"/>
          <w:divBdr>
            <w:top w:val="none" w:sz="0" w:space="0" w:color="auto"/>
            <w:left w:val="none" w:sz="0" w:space="0" w:color="auto"/>
            <w:bottom w:val="none" w:sz="0" w:space="0" w:color="auto"/>
            <w:right w:val="none" w:sz="0" w:space="0" w:color="auto"/>
          </w:divBdr>
        </w:div>
        <w:div w:id="1126586697">
          <w:marLeft w:val="0"/>
          <w:marRight w:val="0"/>
          <w:marTop w:val="0"/>
          <w:marBottom w:val="0"/>
          <w:divBdr>
            <w:top w:val="none" w:sz="0" w:space="0" w:color="auto"/>
            <w:left w:val="none" w:sz="0" w:space="0" w:color="auto"/>
            <w:bottom w:val="none" w:sz="0" w:space="0" w:color="auto"/>
            <w:right w:val="none" w:sz="0" w:space="0" w:color="auto"/>
          </w:divBdr>
        </w:div>
      </w:divsChild>
    </w:div>
    <w:div w:id="1951820116">
      <w:bodyDiv w:val="1"/>
      <w:marLeft w:val="0"/>
      <w:marRight w:val="0"/>
      <w:marTop w:val="0"/>
      <w:marBottom w:val="0"/>
      <w:divBdr>
        <w:top w:val="none" w:sz="0" w:space="0" w:color="auto"/>
        <w:left w:val="none" w:sz="0" w:space="0" w:color="auto"/>
        <w:bottom w:val="none" w:sz="0" w:space="0" w:color="auto"/>
        <w:right w:val="none" w:sz="0" w:space="0" w:color="auto"/>
      </w:divBdr>
      <w:divsChild>
        <w:div w:id="2139294630">
          <w:marLeft w:val="0"/>
          <w:marRight w:val="0"/>
          <w:marTop w:val="0"/>
          <w:marBottom w:val="0"/>
          <w:divBdr>
            <w:top w:val="none" w:sz="0" w:space="0" w:color="auto"/>
            <w:left w:val="none" w:sz="0" w:space="0" w:color="auto"/>
            <w:bottom w:val="none" w:sz="0" w:space="0" w:color="auto"/>
            <w:right w:val="none" w:sz="0" w:space="0" w:color="auto"/>
          </w:divBdr>
          <w:divsChild>
            <w:div w:id="1642029293">
              <w:marLeft w:val="0"/>
              <w:marRight w:val="0"/>
              <w:marTop w:val="0"/>
              <w:marBottom w:val="0"/>
              <w:divBdr>
                <w:top w:val="none" w:sz="0" w:space="0" w:color="auto"/>
                <w:left w:val="none" w:sz="0" w:space="0" w:color="auto"/>
                <w:bottom w:val="none" w:sz="0" w:space="0" w:color="auto"/>
                <w:right w:val="none" w:sz="0" w:space="0" w:color="auto"/>
              </w:divBdr>
            </w:div>
            <w:div w:id="345326355">
              <w:marLeft w:val="0"/>
              <w:marRight w:val="0"/>
              <w:marTop w:val="0"/>
              <w:marBottom w:val="0"/>
              <w:divBdr>
                <w:top w:val="none" w:sz="0" w:space="0" w:color="auto"/>
                <w:left w:val="none" w:sz="0" w:space="0" w:color="auto"/>
                <w:bottom w:val="none" w:sz="0" w:space="0" w:color="auto"/>
                <w:right w:val="none" w:sz="0" w:space="0" w:color="auto"/>
              </w:divBdr>
            </w:div>
            <w:div w:id="1248734033">
              <w:marLeft w:val="0"/>
              <w:marRight w:val="0"/>
              <w:marTop w:val="0"/>
              <w:marBottom w:val="0"/>
              <w:divBdr>
                <w:top w:val="none" w:sz="0" w:space="0" w:color="auto"/>
                <w:left w:val="none" w:sz="0" w:space="0" w:color="auto"/>
                <w:bottom w:val="none" w:sz="0" w:space="0" w:color="auto"/>
                <w:right w:val="none" w:sz="0" w:space="0" w:color="auto"/>
              </w:divBdr>
            </w:div>
            <w:div w:id="1573353667">
              <w:marLeft w:val="0"/>
              <w:marRight w:val="0"/>
              <w:marTop w:val="0"/>
              <w:marBottom w:val="0"/>
              <w:divBdr>
                <w:top w:val="none" w:sz="0" w:space="0" w:color="auto"/>
                <w:left w:val="none" w:sz="0" w:space="0" w:color="auto"/>
                <w:bottom w:val="none" w:sz="0" w:space="0" w:color="auto"/>
                <w:right w:val="none" w:sz="0" w:space="0" w:color="auto"/>
              </w:divBdr>
            </w:div>
            <w:div w:id="208341881">
              <w:marLeft w:val="0"/>
              <w:marRight w:val="0"/>
              <w:marTop w:val="0"/>
              <w:marBottom w:val="0"/>
              <w:divBdr>
                <w:top w:val="none" w:sz="0" w:space="0" w:color="auto"/>
                <w:left w:val="none" w:sz="0" w:space="0" w:color="auto"/>
                <w:bottom w:val="none" w:sz="0" w:space="0" w:color="auto"/>
                <w:right w:val="none" w:sz="0" w:space="0" w:color="auto"/>
              </w:divBdr>
            </w:div>
            <w:div w:id="752699780">
              <w:marLeft w:val="0"/>
              <w:marRight w:val="0"/>
              <w:marTop w:val="0"/>
              <w:marBottom w:val="0"/>
              <w:divBdr>
                <w:top w:val="none" w:sz="0" w:space="0" w:color="auto"/>
                <w:left w:val="none" w:sz="0" w:space="0" w:color="auto"/>
                <w:bottom w:val="none" w:sz="0" w:space="0" w:color="auto"/>
                <w:right w:val="none" w:sz="0" w:space="0" w:color="auto"/>
              </w:divBdr>
            </w:div>
            <w:div w:id="1753769205">
              <w:marLeft w:val="0"/>
              <w:marRight w:val="0"/>
              <w:marTop w:val="0"/>
              <w:marBottom w:val="0"/>
              <w:divBdr>
                <w:top w:val="none" w:sz="0" w:space="0" w:color="auto"/>
                <w:left w:val="none" w:sz="0" w:space="0" w:color="auto"/>
                <w:bottom w:val="none" w:sz="0" w:space="0" w:color="auto"/>
                <w:right w:val="none" w:sz="0" w:space="0" w:color="auto"/>
              </w:divBdr>
            </w:div>
            <w:div w:id="970671540">
              <w:marLeft w:val="0"/>
              <w:marRight w:val="0"/>
              <w:marTop w:val="0"/>
              <w:marBottom w:val="0"/>
              <w:divBdr>
                <w:top w:val="none" w:sz="0" w:space="0" w:color="auto"/>
                <w:left w:val="none" w:sz="0" w:space="0" w:color="auto"/>
                <w:bottom w:val="none" w:sz="0" w:space="0" w:color="auto"/>
                <w:right w:val="none" w:sz="0" w:space="0" w:color="auto"/>
              </w:divBdr>
            </w:div>
            <w:div w:id="656300956">
              <w:marLeft w:val="0"/>
              <w:marRight w:val="0"/>
              <w:marTop w:val="0"/>
              <w:marBottom w:val="0"/>
              <w:divBdr>
                <w:top w:val="none" w:sz="0" w:space="0" w:color="auto"/>
                <w:left w:val="none" w:sz="0" w:space="0" w:color="auto"/>
                <w:bottom w:val="none" w:sz="0" w:space="0" w:color="auto"/>
                <w:right w:val="none" w:sz="0" w:space="0" w:color="auto"/>
              </w:divBdr>
            </w:div>
            <w:div w:id="190388746">
              <w:marLeft w:val="0"/>
              <w:marRight w:val="0"/>
              <w:marTop w:val="0"/>
              <w:marBottom w:val="0"/>
              <w:divBdr>
                <w:top w:val="none" w:sz="0" w:space="0" w:color="auto"/>
                <w:left w:val="none" w:sz="0" w:space="0" w:color="auto"/>
                <w:bottom w:val="none" w:sz="0" w:space="0" w:color="auto"/>
                <w:right w:val="none" w:sz="0" w:space="0" w:color="auto"/>
              </w:divBdr>
            </w:div>
            <w:div w:id="1848254043">
              <w:marLeft w:val="0"/>
              <w:marRight w:val="0"/>
              <w:marTop w:val="0"/>
              <w:marBottom w:val="0"/>
              <w:divBdr>
                <w:top w:val="none" w:sz="0" w:space="0" w:color="auto"/>
                <w:left w:val="none" w:sz="0" w:space="0" w:color="auto"/>
                <w:bottom w:val="none" w:sz="0" w:space="0" w:color="auto"/>
                <w:right w:val="none" w:sz="0" w:space="0" w:color="auto"/>
              </w:divBdr>
            </w:div>
            <w:div w:id="745954627">
              <w:marLeft w:val="0"/>
              <w:marRight w:val="0"/>
              <w:marTop w:val="0"/>
              <w:marBottom w:val="0"/>
              <w:divBdr>
                <w:top w:val="none" w:sz="0" w:space="0" w:color="auto"/>
                <w:left w:val="none" w:sz="0" w:space="0" w:color="auto"/>
                <w:bottom w:val="none" w:sz="0" w:space="0" w:color="auto"/>
                <w:right w:val="none" w:sz="0" w:space="0" w:color="auto"/>
              </w:divBdr>
            </w:div>
            <w:div w:id="2099515519">
              <w:marLeft w:val="0"/>
              <w:marRight w:val="0"/>
              <w:marTop w:val="0"/>
              <w:marBottom w:val="0"/>
              <w:divBdr>
                <w:top w:val="none" w:sz="0" w:space="0" w:color="auto"/>
                <w:left w:val="none" w:sz="0" w:space="0" w:color="auto"/>
                <w:bottom w:val="none" w:sz="0" w:space="0" w:color="auto"/>
                <w:right w:val="none" w:sz="0" w:space="0" w:color="auto"/>
              </w:divBdr>
            </w:div>
            <w:div w:id="1439174839">
              <w:marLeft w:val="0"/>
              <w:marRight w:val="0"/>
              <w:marTop w:val="0"/>
              <w:marBottom w:val="0"/>
              <w:divBdr>
                <w:top w:val="none" w:sz="0" w:space="0" w:color="auto"/>
                <w:left w:val="none" w:sz="0" w:space="0" w:color="auto"/>
                <w:bottom w:val="none" w:sz="0" w:space="0" w:color="auto"/>
                <w:right w:val="none" w:sz="0" w:space="0" w:color="auto"/>
              </w:divBdr>
            </w:div>
            <w:div w:id="918635738">
              <w:marLeft w:val="0"/>
              <w:marRight w:val="0"/>
              <w:marTop w:val="0"/>
              <w:marBottom w:val="0"/>
              <w:divBdr>
                <w:top w:val="none" w:sz="0" w:space="0" w:color="auto"/>
                <w:left w:val="none" w:sz="0" w:space="0" w:color="auto"/>
                <w:bottom w:val="none" w:sz="0" w:space="0" w:color="auto"/>
                <w:right w:val="none" w:sz="0" w:space="0" w:color="auto"/>
              </w:divBdr>
            </w:div>
            <w:div w:id="73286219">
              <w:marLeft w:val="0"/>
              <w:marRight w:val="0"/>
              <w:marTop w:val="0"/>
              <w:marBottom w:val="0"/>
              <w:divBdr>
                <w:top w:val="none" w:sz="0" w:space="0" w:color="auto"/>
                <w:left w:val="none" w:sz="0" w:space="0" w:color="auto"/>
                <w:bottom w:val="none" w:sz="0" w:space="0" w:color="auto"/>
                <w:right w:val="none" w:sz="0" w:space="0" w:color="auto"/>
              </w:divBdr>
            </w:div>
            <w:div w:id="1541555526">
              <w:marLeft w:val="0"/>
              <w:marRight w:val="0"/>
              <w:marTop w:val="0"/>
              <w:marBottom w:val="0"/>
              <w:divBdr>
                <w:top w:val="none" w:sz="0" w:space="0" w:color="auto"/>
                <w:left w:val="none" w:sz="0" w:space="0" w:color="auto"/>
                <w:bottom w:val="none" w:sz="0" w:space="0" w:color="auto"/>
                <w:right w:val="none" w:sz="0" w:space="0" w:color="auto"/>
              </w:divBdr>
            </w:div>
            <w:div w:id="709040489">
              <w:marLeft w:val="0"/>
              <w:marRight w:val="0"/>
              <w:marTop w:val="0"/>
              <w:marBottom w:val="0"/>
              <w:divBdr>
                <w:top w:val="none" w:sz="0" w:space="0" w:color="auto"/>
                <w:left w:val="none" w:sz="0" w:space="0" w:color="auto"/>
                <w:bottom w:val="none" w:sz="0" w:space="0" w:color="auto"/>
                <w:right w:val="none" w:sz="0" w:space="0" w:color="auto"/>
              </w:divBdr>
            </w:div>
            <w:div w:id="1598557339">
              <w:marLeft w:val="0"/>
              <w:marRight w:val="0"/>
              <w:marTop w:val="0"/>
              <w:marBottom w:val="0"/>
              <w:divBdr>
                <w:top w:val="none" w:sz="0" w:space="0" w:color="auto"/>
                <w:left w:val="none" w:sz="0" w:space="0" w:color="auto"/>
                <w:bottom w:val="none" w:sz="0" w:space="0" w:color="auto"/>
                <w:right w:val="none" w:sz="0" w:space="0" w:color="auto"/>
              </w:divBdr>
            </w:div>
            <w:div w:id="419954697">
              <w:marLeft w:val="0"/>
              <w:marRight w:val="0"/>
              <w:marTop w:val="0"/>
              <w:marBottom w:val="0"/>
              <w:divBdr>
                <w:top w:val="none" w:sz="0" w:space="0" w:color="auto"/>
                <w:left w:val="none" w:sz="0" w:space="0" w:color="auto"/>
                <w:bottom w:val="none" w:sz="0" w:space="0" w:color="auto"/>
                <w:right w:val="none" w:sz="0" w:space="0" w:color="auto"/>
              </w:divBdr>
            </w:div>
            <w:div w:id="1825004028">
              <w:marLeft w:val="0"/>
              <w:marRight w:val="0"/>
              <w:marTop w:val="0"/>
              <w:marBottom w:val="0"/>
              <w:divBdr>
                <w:top w:val="none" w:sz="0" w:space="0" w:color="auto"/>
                <w:left w:val="none" w:sz="0" w:space="0" w:color="auto"/>
                <w:bottom w:val="none" w:sz="0" w:space="0" w:color="auto"/>
                <w:right w:val="none" w:sz="0" w:space="0" w:color="auto"/>
              </w:divBdr>
            </w:div>
            <w:div w:id="911621097">
              <w:marLeft w:val="0"/>
              <w:marRight w:val="0"/>
              <w:marTop w:val="0"/>
              <w:marBottom w:val="0"/>
              <w:divBdr>
                <w:top w:val="none" w:sz="0" w:space="0" w:color="auto"/>
                <w:left w:val="none" w:sz="0" w:space="0" w:color="auto"/>
                <w:bottom w:val="none" w:sz="0" w:space="0" w:color="auto"/>
                <w:right w:val="none" w:sz="0" w:space="0" w:color="auto"/>
              </w:divBdr>
            </w:div>
            <w:div w:id="1969124706">
              <w:marLeft w:val="0"/>
              <w:marRight w:val="0"/>
              <w:marTop w:val="0"/>
              <w:marBottom w:val="0"/>
              <w:divBdr>
                <w:top w:val="none" w:sz="0" w:space="0" w:color="auto"/>
                <w:left w:val="none" w:sz="0" w:space="0" w:color="auto"/>
                <w:bottom w:val="none" w:sz="0" w:space="0" w:color="auto"/>
                <w:right w:val="none" w:sz="0" w:space="0" w:color="auto"/>
              </w:divBdr>
            </w:div>
            <w:div w:id="1410152153">
              <w:marLeft w:val="0"/>
              <w:marRight w:val="0"/>
              <w:marTop w:val="0"/>
              <w:marBottom w:val="0"/>
              <w:divBdr>
                <w:top w:val="none" w:sz="0" w:space="0" w:color="auto"/>
                <w:left w:val="none" w:sz="0" w:space="0" w:color="auto"/>
                <w:bottom w:val="none" w:sz="0" w:space="0" w:color="auto"/>
                <w:right w:val="none" w:sz="0" w:space="0" w:color="auto"/>
              </w:divBdr>
            </w:div>
            <w:div w:id="1234587855">
              <w:marLeft w:val="0"/>
              <w:marRight w:val="0"/>
              <w:marTop w:val="0"/>
              <w:marBottom w:val="0"/>
              <w:divBdr>
                <w:top w:val="none" w:sz="0" w:space="0" w:color="auto"/>
                <w:left w:val="none" w:sz="0" w:space="0" w:color="auto"/>
                <w:bottom w:val="none" w:sz="0" w:space="0" w:color="auto"/>
                <w:right w:val="none" w:sz="0" w:space="0" w:color="auto"/>
              </w:divBdr>
            </w:div>
            <w:div w:id="1108351221">
              <w:marLeft w:val="0"/>
              <w:marRight w:val="0"/>
              <w:marTop w:val="0"/>
              <w:marBottom w:val="0"/>
              <w:divBdr>
                <w:top w:val="none" w:sz="0" w:space="0" w:color="auto"/>
                <w:left w:val="none" w:sz="0" w:space="0" w:color="auto"/>
                <w:bottom w:val="none" w:sz="0" w:space="0" w:color="auto"/>
                <w:right w:val="none" w:sz="0" w:space="0" w:color="auto"/>
              </w:divBdr>
            </w:div>
            <w:div w:id="69154480">
              <w:marLeft w:val="0"/>
              <w:marRight w:val="0"/>
              <w:marTop w:val="0"/>
              <w:marBottom w:val="0"/>
              <w:divBdr>
                <w:top w:val="none" w:sz="0" w:space="0" w:color="auto"/>
                <w:left w:val="none" w:sz="0" w:space="0" w:color="auto"/>
                <w:bottom w:val="none" w:sz="0" w:space="0" w:color="auto"/>
                <w:right w:val="none" w:sz="0" w:space="0" w:color="auto"/>
              </w:divBdr>
            </w:div>
            <w:div w:id="5272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oav@szmc.org.il"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hyperlink" Target="mailto:yoav@szmc.org.il"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snick\Dropbox\&#1506;&#1489;&#1493;&#1491;&#1514;%20&#1490;&#1502;&#1512;\&#1506;&#1489;&#1493;&#1491;&#1514;%20&#1490;&#1502;&#1512;%20&#1488;&#1500;&#1506;&#1491;\&#1512;&#1497;&#1499;&#1493;&#1494;%20&#1495;&#1493;&#1502;&#1512;%20&#1506;&#1489;&#1493;&#1512;%20&#1499;&#1514;&#1497;&#1489;&#1492;\Results%20Summary%202403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rtal\Dropbox\&#1506;&#1489;&#1493;&#1491;&#1514;%20&#1490;&#1502;&#1512;\&#1506;&#1489;&#1493;&#1491;&#1514;%20&#1490;&#1502;&#1512;%20&#1488;&#1500;&#1506;&#1491;\&#1512;&#1497;&#1499;&#1493;&#1494;%20&#1495;&#1493;&#1502;&#1512;%20&#1506;&#1489;&#1493;&#1512;%20&#1499;&#1514;&#1497;&#1489;&#1492;\Results%20Summary%200904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06;&#1489;&#1493;&#1491;&#1514;%20&#1490;&#1502;&#1512;%20&#1488;&#1500;&#1506;&#1491;\&#1512;&#1497;&#1499;&#1493;&#1494;%20&#1496;&#1489;&#1500;&#1488;&#1493;&#1514;%20&#1488;&#1500;&#1506;&#1491;\&#1512;&#1497;&#1499;&#1493;&#1494;%20&#1495;&#1493;&#1502;&#1512;%20&#1506;&#1489;&#1493;&#1512;%20&#1499;&#1514;&#1497;&#1489;&#1492;\Results%20Summary%200103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גיליון1!$C$129</c:f>
              <c:strCache>
                <c:ptCount val="1"/>
                <c:pt idx="0">
                  <c:v>mean</c:v>
                </c:pt>
              </c:strCache>
            </c:strRef>
          </c:tx>
          <c:invertIfNegative val="0"/>
          <c:dLbls>
            <c:dLbl>
              <c:idx val="0"/>
              <c:layout>
                <c:manualLayout>
                  <c:x val="0.00277777777777789"/>
                  <c:y val="-0.00463576062246228"/>
                </c:manualLayout>
              </c:layout>
              <c:tx>
                <c:rich>
                  <a:bodyPr/>
                  <a:lstStyle/>
                  <a:p>
                    <a:r>
                      <a:rPr lang="hr-HR">
                        <a:latin typeface="Book Antiqua" pitchFamily="18" charset="0"/>
                      </a:rPr>
                      <a:t>1</a:t>
                    </a:r>
                    <a:r>
                      <a:rPr lang="hr-HR"/>
                      <a:t>5.8 </a:t>
                    </a:r>
                    <a:r>
                      <a:rPr lang="hr-HR">
                        <a:sym typeface="Symbol"/>
                      </a:rPr>
                      <a:t> 1.0</a:t>
                    </a:r>
                  </a:p>
                  <a:p>
                    <a:r>
                      <a:rPr lang="hr-HR">
                        <a:sym typeface="Symbol"/>
                      </a:rPr>
                      <a:t>(2.2-57.7)</a:t>
                    </a:r>
                    <a:endParaRPr lang="hr-H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0"/>
                  <c:y val="-0.023178803112311"/>
                </c:manualLayout>
              </c:layout>
              <c:tx>
                <c:rich>
                  <a:bodyPr/>
                  <a:lstStyle/>
                  <a:p>
                    <a:r>
                      <a:rPr lang="hr-HR">
                        <a:latin typeface="Book Antiqua" pitchFamily="18" charset="0"/>
                      </a:rPr>
                      <a:t>2</a:t>
                    </a:r>
                    <a:r>
                      <a:rPr lang="hr-HR"/>
                      <a:t>5.3 </a:t>
                    </a:r>
                    <a:r>
                      <a:rPr lang="hr-HR">
                        <a:sym typeface="Symbol"/>
                      </a:rPr>
                      <a:t> 1.9</a:t>
                    </a:r>
                  </a:p>
                  <a:p>
                    <a:r>
                      <a:rPr lang="hr-HR">
                        <a:sym typeface="Symbol"/>
                      </a:rPr>
                      <a:t>(1.7-85.0)</a:t>
                    </a:r>
                    <a:endParaRPr lang="hr-H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324503243572353"/>
                </c:manualLayout>
              </c:layout>
              <c:tx>
                <c:rich>
                  <a:bodyPr/>
                  <a:lstStyle/>
                  <a:p>
                    <a:r>
                      <a:rPr lang="hr-HR">
                        <a:latin typeface="Book Antiqua" pitchFamily="18" charset="0"/>
                      </a:rPr>
                      <a:t>2</a:t>
                    </a:r>
                    <a:r>
                      <a:rPr lang="hr-HR"/>
                      <a:t>9.8 </a:t>
                    </a:r>
                    <a:r>
                      <a:rPr lang="hr-HR">
                        <a:sym typeface="Symbol"/>
                      </a:rPr>
                      <a:t> 2.4</a:t>
                    </a:r>
                  </a:p>
                  <a:p>
                    <a:r>
                      <a:rPr lang="hr-HR">
                        <a:sym typeface="Symbol"/>
                      </a:rPr>
                      <a:t>(15.4-95.9)</a:t>
                    </a:r>
                    <a:endParaRPr lang="hr-H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Book Antiqua"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cust"/>
            <c:noEndCap val="0"/>
            <c:plus>
              <c:numRef>
                <c:f>גיליון1!$D$131:$F$131</c:f>
                <c:numCache>
                  <c:formatCode>General</c:formatCode>
                  <c:ptCount val="3"/>
                  <c:pt idx="0">
                    <c:v>1.016299648247512</c:v>
                  </c:pt>
                  <c:pt idx="1">
                    <c:v>1.917103657433229</c:v>
                  </c:pt>
                  <c:pt idx="2">
                    <c:v>2.438535246111593</c:v>
                  </c:pt>
                </c:numCache>
              </c:numRef>
            </c:plus>
            <c:minus>
              <c:numRef>
                <c:f>גיליון1!$D$131:$F$131</c:f>
                <c:numCache>
                  <c:formatCode>General</c:formatCode>
                  <c:ptCount val="3"/>
                  <c:pt idx="0">
                    <c:v>1.016299648247512</c:v>
                  </c:pt>
                  <c:pt idx="1">
                    <c:v>1.917103657433229</c:v>
                  </c:pt>
                  <c:pt idx="2">
                    <c:v>2.438535246111593</c:v>
                  </c:pt>
                </c:numCache>
              </c:numRef>
            </c:minus>
          </c:errBars>
          <c:cat>
            <c:strRef>
              <c:f>גיליון1!$D$128:$F$128</c:f>
              <c:strCache>
                <c:ptCount val="3"/>
                <c:pt idx="0">
                  <c:v>test 1 to 2</c:v>
                </c:pt>
                <c:pt idx="1">
                  <c:v>test 2 to 3</c:v>
                </c:pt>
                <c:pt idx="2">
                  <c:v>test 3 to 4</c:v>
                </c:pt>
              </c:strCache>
            </c:strRef>
          </c:cat>
          <c:val>
            <c:numRef>
              <c:f>גיליון1!$D$129:$F$129</c:f>
              <c:numCache>
                <c:formatCode>0.0</c:formatCode>
                <c:ptCount val="3"/>
                <c:pt idx="0">
                  <c:v>15.7961666666667</c:v>
                </c:pt>
                <c:pt idx="1">
                  <c:v>25.33816425120773</c:v>
                </c:pt>
                <c:pt idx="2">
                  <c:v>29.75658914728683</c:v>
                </c:pt>
              </c:numCache>
            </c:numRef>
          </c:val>
        </c:ser>
        <c:dLbls>
          <c:showLegendKey val="0"/>
          <c:showVal val="0"/>
          <c:showCatName val="0"/>
          <c:showSerName val="0"/>
          <c:showPercent val="0"/>
          <c:showBubbleSize val="0"/>
        </c:dLbls>
        <c:gapWidth val="150"/>
        <c:axId val="2120474056"/>
        <c:axId val="-2075344600"/>
      </c:barChart>
      <c:catAx>
        <c:axId val="2120474056"/>
        <c:scaling>
          <c:orientation val="minMax"/>
        </c:scaling>
        <c:delete val="0"/>
        <c:axPos val="b"/>
        <c:numFmt formatCode="General" sourceLinked="0"/>
        <c:majorTickMark val="out"/>
        <c:minorTickMark val="none"/>
        <c:tickLblPos val="nextTo"/>
        <c:txPr>
          <a:bodyPr/>
          <a:lstStyle/>
          <a:p>
            <a:pPr>
              <a:defRPr>
                <a:latin typeface="Book Antiqua" pitchFamily="18" charset="0"/>
              </a:defRPr>
            </a:pPr>
            <a:endParaRPr lang="en-US"/>
          </a:p>
        </c:txPr>
        <c:crossAx val="-2075344600"/>
        <c:crosses val="autoZero"/>
        <c:auto val="1"/>
        <c:lblAlgn val="ctr"/>
        <c:lblOffset val="100"/>
        <c:noMultiLvlLbl val="0"/>
      </c:catAx>
      <c:valAx>
        <c:axId val="-2075344600"/>
        <c:scaling>
          <c:orientation val="minMax"/>
        </c:scaling>
        <c:delete val="0"/>
        <c:axPos val="l"/>
        <c:majorGridlines/>
        <c:title>
          <c:tx>
            <c:rich>
              <a:bodyPr rot="0" vert="horz"/>
              <a:lstStyle/>
              <a:p>
                <a:pPr>
                  <a:defRPr>
                    <a:latin typeface="Book Antiqua" pitchFamily="18" charset="0"/>
                  </a:defRPr>
                </a:pPr>
                <a:r>
                  <a:rPr lang="en-US" i="1">
                    <a:latin typeface="Book Antiqua" pitchFamily="18" charset="0"/>
                  </a:rPr>
                  <a:t>t</a:t>
                </a:r>
                <a:r>
                  <a:rPr lang="en-US">
                    <a:latin typeface="Book Antiqua" pitchFamily="18" charset="0"/>
                  </a:rPr>
                  <a:t> (in Hours)</a:t>
                </a:r>
                <a:endParaRPr lang="he-IL">
                  <a:latin typeface="Book Antiqua" pitchFamily="18" charset="0"/>
                </a:endParaRPr>
              </a:p>
            </c:rich>
          </c:tx>
          <c:layout/>
          <c:overlay val="0"/>
        </c:title>
        <c:numFmt formatCode="0" sourceLinked="0"/>
        <c:majorTickMark val="out"/>
        <c:minorTickMark val="none"/>
        <c:tickLblPos val="nextTo"/>
        <c:txPr>
          <a:bodyPr/>
          <a:lstStyle/>
          <a:p>
            <a:pPr>
              <a:defRPr>
                <a:latin typeface="Book Antiqua" pitchFamily="18" charset="0"/>
              </a:defRPr>
            </a:pPr>
            <a:endParaRPr lang="en-US"/>
          </a:p>
        </c:txPr>
        <c:crossAx val="21204740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2214246765567"/>
          <c:y val="0.0751131759719164"/>
          <c:w val="0.673783713112026"/>
          <c:h val="0.901849754624389"/>
        </c:manualLayout>
      </c:layout>
      <c:barChart>
        <c:barDir val="col"/>
        <c:grouping val="clustered"/>
        <c:varyColors val="0"/>
        <c:ser>
          <c:idx val="0"/>
          <c:order val="0"/>
          <c:tx>
            <c:strRef>
              <c:f>גיליון3!$D$6</c:f>
              <c:strCache>
                <c:ptCount val="1"/>
                <c:pt idx="0">
                  <c:v>Test 1 to 2 n=100</c:v>
                </c:pt>
              </c:strCache>
            </c:strRef>
          </c:tx>
          <c:invertIfNegative val="0"/>
          <c:cat>
            <c:strRef>
              <c:f>גיליון3!$C$7:$C$11</c:f>
              <c:strCache>
                <c:ptCount val="5"/>
                <c:pt idx="0">
                  <c:v>ALT</c:v>
                </c:pt>
                <c:pt idx="1">
                  <c:v>AST</c:v>
                </c:pt>
                <c:pt idx="2">
                  <c:v>GGT</c:v>
                </c:pt>
                <c:pt idx="3">
                  <c:v>Bilirubin</c:v>
                </c:pt>
                <c:pt idx="4">
                  <c:v>ALKP</c:v>
                </c:pt>
              </c:strCache>
            </c:strRef>
          </c:cat>
          <c:val>
            <c:numRef>
              <c:f>גיליון3!$D$7:$D$11</c:f>
              <c:numCache>
                <c:formatCode>General</c:formatCode>
                <c:ptCount val="5"/>
                <c:pt idx="0">
                  <c:v>0.088317</c:v>
                </c:pt>
                <c:pt idx="1">
                  <c:v>0.0542520000000001</c:v>
                </c:pt>
                <c:pt idx="2">
                  <c:v>0.03376</c:v>
                </c:pt>
                <c:pt idx="3">
                  <c:v>0.012774</c:v>
                </c:pt>
                <c:pt idx="4">
                  <c:v>-0.000253763440860218</c:v>
                </c:pt>
              </c:numCache>
            </c:numRef>
          </c:val>
        </c:ser>
        <c:ser>
          <c:idx val="1"/>
          <c:order val="1"/>
          <c:tx>
            <c:strRef>
              <c:f>גיליון3!$E$6</c:f>
              <c:strCache>
                <c:ptCount val="1"/>
                <c:pt idx="0">
                  <c:v>Test 2 to 3 n=69</c:v>
                </c:pt>
              </c:strCache>
            </c:strRef>
          </c:tx>
          <c:invertIfNegative val="0"/>
          <c:cat>
            <c:strRef>
              <c:f>גיליון3!$C$7:$C$11</c:f>
              <c:strCache>
                <c:ptCount val="5"/>
                <c:pt idx="0">
                  <c:v>ALT</c:v>
                </c:pt>
                <c:pt idx="1">
                  <c:v>AST</c:v>
                </c:pt>
                <c:pt idx="2">
                  <c:v>GGT</c:v>
                </c:pt>
                <c:pt idx="3">
                  <c:v>Bilirubin</c:v>
                </c:pt>
                <c:pt idx="4">
                  <c:v>ALKP</c:v>
                </c:pt>
              </c:strCache>
            </c:strRef>
          </c:cat>
          <c:val>
            <c:numRef>
              <c:f>גיליון3!$E$7:$E$11</c:f>
              <c:numCache>
                <c:formatCode>General</c:formatCode>
                <c:ptCount val="5"/>
                <c:pt idx="0">
                  <c:v>-0.00540724637681159</c:v>
                </c:pt>
                <c:pt idx="1">
                  <c:v>-0.0197927536231885</c:v>
                </c:pt>
                <c:pt idx="2">
                  <c:v>-0.000837681159420296</c:v>
                </c:pt>
                <c:pt idx="3">
                  <c:v>-0.00616470588235294</c:v>
                </c:pt>
                <c:pt idx="4">
                  <c:v>0.00497101449275368</c:v>
                </c:pt>
              </c:numCache>
            </c:numRef>
          </c:val>
        </c:ser>
        <c:ser>
          <c:idx val="2"/>
          <c:order val="2"/>
          <c:tx>
            <c:strRef>
              <c:f>גיליון3!$F$6</c:f>
              <c:strCache>
                <c:ptCount val="1"/>
                <c:pt idx="0">
                  <c:v>Test 3 to 4 n=41</c:v>
                </c:pt>
              </c:strCache>
            </c:strRef>
          </c:tx>
          <c:invertIfNegative val="0"/>
          <c:cat>
            <c:strRef>
              <c:f>גיליון3!$C$7:$C$11</c:f>
              <c:strCache>
                <c:ptCount val="5"/>
                <c:pt idx="0">
                  <c:v>ALT</c:v>
                </c:pt>
                <c:pt idx="1">
                  <c:v>AST</c:v>
                </c:pt>
                <c:pt idx="2">
                  <c:v>GGT</c:v>
                </c:pt>
                <c:pt idx="3">
                  <c:v>Bilirubin</c:v>
                </c:pt>
                <c:pt idx="4">
                  <c:v>ALKP</c:v>
                </c:pt>
              </c:strCache>
            </c:strRef>
          </c:cat>
          <c:val>
            <c:numRef>
              <c:f>גיליון3!$F$7:$F$11</c:f>
              <c:numCache>
                <c:formatCode>General</c:formatCode>
                <c:ptCount val="5"/>
                <c:pt idx="0">
                  <c:v>-0.00691794871794874</c:v>
                </c:pt>
                <c:pt idx="1">
                  <c:v>-0.0123025641025641</c:v>
                </c:pt>
                <c:pt idx="2">
                  <c:v>0.000367500000000002</c:v>
                </c:pt>
                <c:pt idx="3">
                  <c:v>-0.0087357142857143</c:v>
                </c:pt>
                <c:pt idx="4">
                  <c:v>0.000173170731707317</c:v>
                </c:pt>
              </c:numCache>
            </c:numRef>
          </c:val>
        </c:ser>
        <c:dLbls>
          <c:showLegendKey val="0"/>
          <c:showVal val="0"/>
          <c:showCatName val="0"/>
          <c:showSerName val="0"/>
          <c:showPercent val="0"/>
          <c:showBubbleSize val="0"/>
        </c:dLbls>
        <c:gapWidth val="150"/>
        <c:axId val="-2075491144"/>
        <c:axId val="-2075883800"/>
      </c:barChart>
      <c:catAx>
        <c:axId val="-2075491144"/>
        <c:scaling>
          <c:orientation val="minMax"/>
        </c:scaling>
        <c:delete val="0"/>
        <c:axPos val="b"/>
        <c:numFmt formatCode="General" sourceLinked="0"/>
        <c:majorTickMark val="out"/>
        <c:minorTickMark val="none"/>
        <c:tickLblPos val="nextTo"/>
        <c:txPr>
          <a:bodyPr/>
          <a:lstStyle/>
          <a:p>
            <a:pPr>
              <a:defRPr>
                <a:latin typeface="Book Antiqua" pitchFamily="18" charset="0"/>
              </a:defRPr>
            </a:pPr>
            <a:endParaRPr lang="en-US"/>
          </a:p>
        </c:txPr>
        <c:crossAx val="-2075883800"/>
        <c:crosses val="autoZero"/>
        <c:auto val="1"/>
        <c:lblAlgn val="ctr"/>
        <c:lblOffset val="100"/>
        <c:noMultiLvlLbl val="0"/>
      </c:catAx>
      <c:valAx>
        <c:axId val="-2075883800"/>
        <c:scaling>
          <c:orientation val="minMax"/>
        </c:scaling>
        <c:delete val="0"/>
        <c:axPos val="l"/>
        <c:numFmt formatCode="0%" sourceLinked="0"/>
        <c:majorTickMark val="out"/>
        <c:minorTickMark val="none"/>
        <c:tickLblPos val="nextTo"/>
        <c:txPr>
          <a:bodyPr/>
          <a:lstStyle/>
          <a:p>
            <a:pPr>
              <a:defRPr>
                <a:latin typeface="Book Antiqua" pitchFamily="18" charset="0"/>
              </a:defRPr>
            </a:pPr>
            <a:endParaRPr lang="en-US"/>
          </a:p>
        </c:txPr>
        <c:crossAx val="-2075491144"/>
        <c:crosses val="autoZero"/>
        <c:crossBetween val="between"/>
      </c:valAx>
    </c:plotArea>
    <c:legend>
      <c:legendPos val="l"/>
      <c:layout/>
      <c:overlay val="0"/>
      <c:txPr>
        <a:bodyPr/>
        <a:lstStyle/>
        <a:p>
          <a:pPr>
            <a:defRPr>
              <a:latin typeface="Book Antiqua"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9251366514965"/>
          <c:y val="0.119936876366446"/>
          <c:w val="0.342659302999143"/>
          <c:h val="0.815453235360195"/>
        </c:manualLayout>
      </c:layout>
      <c:scatterChart>
        <c:scatterStyle val="smoothMarker"/>
        <c:varyColors val="0"/>
        <c:ser>
          <c:idx val="0"/>
          <c:order val="0"/>
          <c:tx>
            <c:v>ALT</c:v>
          </c:tx>
          <c:dLbls>
            <c:dLbl>
              <c:idx val="0"/>
              <c:delete val="1"/>
              <c:extLst>
                <c:ext xmlns:c15="http://schemas.microsoft.com/office/drawing/2012/chart" uri="{CE6537A1-D6FC-4f65-9D91-7224C49458BB}"/>
              </c:extLst>
            </c:dLbl>
            <c:numFmt formatCode="#,##0" sourceLinked="0"/>
            <c:spPr>
              <a:noFill/>
              <a:ln>
                <a:noFill/>
              </a:ln>
              <a:effectLst/>
            </c:spPr>
            <c:txPr>
              <a:bodyPr/>
              <a:lstStyle/>
              <a:p>
                <a:pPr>
                  <a:defRPr>
                    <a:latin typeface="Book Antiqua"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גיליון2!$N$8:$Q$8</c:f>
              <c:numCache>
                <c:formatCode>0.0</c:formatCode>
                <c:ptCount val="4"/>
                <c:pt idx="0" formatCode="General">
                  <c:v>0.0</c:v>
                </c:pt>
                <c:pt idx="1">
                  <c:v>15.7961666666667</c:v>
                </c:pt>
                <c:pt idx="2">
                  <c:v>41.13433091787552</c:v>
                </c:pt>
                <c:pt idx="3">
                  <c:v>70.89092006516132</c:v>
                </c:pt>
              </c:numCache>
            </c:numRef>
          </c:xVal>
          <c:yVal>
            <c:numRef>
              <c:f>(גיליון2!$J$12:$K$12,גיליון2!$N$12:$O$12)</c:f>
              <c:numCache>
                <c:formatCode>General</c:formatCode>
                <c:ptCount val="4"/>
                <c:pt idx="0">
                  <c:v>0.0</c:v>
                </c:pt>
                <c:pt idx="1">
                  <c:v>139.5070051500003</c:v>
                </c:pt>
                <c:pt idx="2">
                  <c:v>125.8060354657603</c:v>
                </c:pt>
                <c:pt idx="3">
                  <c:v>105.2205796915603</c:v>
                </c:pt>
              </c:numCache>
            </c:numRef>
          </c:yVal>
          <c:smooth val="1"/>
        </c:ser>
        <c:ser>
          <c:idx val="1"/>
          <c:order val="1"/>
          <c:tx>
            <c:v>AST</c:v>
          </c:tx>
          <c:dLbls>
            <c:dLbl>
              <c:idx val="0"/>
              <c:delete val="1"/>
              <c:extLst>
                <c:ext xmlns:c15="http://schemas.microsoft.com/office/drawing/2012/chart" uri="{CE6537A1-D6FC-4f65-9D91-7224C49458BB}"/>
              </c:extLst>
            </c:dLbl>
            <c:numFmt formatCode="#,##0" sourceLinked="0"/>
            <c:spPr>
              <a:noFill/>
              <a:ln>
                <a:noFill/>
              </a:ln>
              <a:effectLst/>
            </c:spPr>
            <c:txPr>
              <a:bodyPr/>
              <a:lstStyle/>
              <a:p>
                <a:pPr>
                  <a:defRPr>
                    <a:latin typeface="Book Antiqua"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גיליון2!$N$8:$Q$8</c:f>
              <c:numCache>
                <c:formatCode>0.0</c:formatCode>
                <c:ptCount val="4"/>
                <c:pt idx="0" formatCode="General">
                  <c:v>0.0</c:v>
                </c:pt>
                <c:pt idx="1">
                  <c:v>15.7961666666667</c:v>
                </c:pt>
                <c:pt idx="2">
                  <c:v>41.13433091787552</c:v>
                </c:pt>
                <c:pt idx="3">
                  <c:v>70.89092006516132</c:v>
                </c:pt>
              </c:numCache>
            </c:numRef>
          </c:xVal>
          <c:yVal>
            <c:numRef>
              <c:f>(גיליון2!$J$13:$K$13,גיליון2!$N$13:$O$13)</c:f>
              <c:numCache>
                <c:formatCode>General</c:formatCode>
                <c:ptCount val="4"/>
                <c:pt idx="0">
                  <c:v>0.0</c:v>
                </c:pt>
                <c:pt idx="1">
                  <c:v>85.69736340000032</c:v>
                </c:pt>
                <c:pt idx="2">
                  <c:v>35.54615917119673</c:v>
                </c:pt>
                <c:pt idx="3">
                  <c:v>-1.062075374619237</c:v>
                </c:pt>
              </c:numCache>
            </c:numRef>
          </c:yVal>
          <c:smooth val="1"/>
        </c:ser>
        <c:ser>
          <c:idx val="2"/>
          <c:order val="2"/>
          <c:tx>
            <c:v>GGT</c:v>
          </c:tx>
          <c:dLbls>
            <c:dLbl>
              <c:idx val="0"/>
              <c:delete val="1"/>
              <c:extLst>
                <c:ext xmlns:c15="http://schemas.microsoft.com/office/drawing/2012/chart" uri="{CE6537A1-D6FC-4f65-9D91-7224C49458BB}"/>
              </c:extLst>
            </c:dLbl>
            <c:numFmt formatCode="#,##0" sourceLinked="0"/>
            <c:spPr>
              <a:noFill/>
              <a:ln>
                <a:noFill/>
              </a:ln>
              <a:effectLst/>
            </c:spPr>
            <c:txPr>
              <a:bodyPr/>
              <a:lstStyle/>
              <a:p>
                <a:pPr>
                  <a:defRPr>
                    <a:latin typeface="Book Antiqua"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גיליון2!$N$8:$Q$8</c:f>
              <c:numCache>
                <c:formatCode>0.0</c:formatCode>
                <c:ptCount val="4"/>
                <c:pt idx="0" formatCode="General">
                  <c:v>0.0</c:v>
                </c:pt>
                <c:pt idx="1">
                  <c:v>15.7961666666667</c:v>
                </c:pt>
                <c:pt idx="2">
                  <c:v>41.13433091787552</c:v>
                </c:pt>
                <c:pt idx="3">
                  <c:v>70.89092006516132</c:v>
                </c:pt>
              </c:numCache>
            </c:numRef>
          </c:xVal>
          <c:yVal>
            <c:numRef>
              <c:f>(גיליון2!$J$14:$K$14,גיליון2!$N$14:$O$14)</c:f>
              <c:numCache>
                <c:formatCode>General</c:formatCode>
                <c:ptCount val="4"/>
                <c:pt idx="0">
                  <c:v>0.0</c:v>
                </c:pt>
                <c:pt idx="1">
                  <c:v>53.32785866666595</c:v>
                </c:pt>
                <c:pt idx="2">
                  <c:v>51.20532838591343</c:v>
                </c:pt>
                <c:pt idx="3">
                  <c:v>52.29888303707621</c:v>
                </c:pt>
              </c:numCache>
            </c:numRef>
          </c:yVal>
          <c:smooth val="1"/>
        </c:ser>
        <c:ser>
          <c:idx val="3"/>
          <c:order val="3"/>
          <c:tx>
            <c:v>Bilirubin</c:v>
          </c:tx>
          <c:dLbls>
            <c:dLbl>
              <c:idx val="0"/>
              <c:delete val="1"/>
              <c:extLst>
                <c:ext xmlns:c15="http://schemas.microsoft.com/office/drawing/2012/chart" uri="{CE6537A1-D6FC-4f65-9D91-7224C49458BB}"/>
              </c:extLst>
            </c:dLbl>
            <c:numFmt formatCode="#,##0" sourceLinked="0"/>
            <c:spPr>
              <a:noFill/>
              <a:ln>
                <a:noFill/>
              </a:ln>
              <a:effectLst/>
            </c:spPr>
            <c:txPr>
              <a:bodyPr/>
              <a:lstStyle/>
              <a:p>
                <a:pPr>
                  <a:defRPr>
                    <a:latin typeface="Book Antiqua"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גיליון2!$N$8:$Q$8</c:f>
              <c:numCache>
                <c:formatCode>0.0</c:formatCode>
                <c:ptCount val="4"/>
                <c:pt idx="0" formatCode="General">
                  <c:v>0.0</c:v>
                </c:pt>
                <c:pt idx="1">
                  <c:v>15.7961666666667</c:v>
                </c:pt>
                <c:pt idx="2">
                  <c:v>41.13433091787552</c:v>
                </c:pt>
                <c:pt idx="3">
                  <c:v>70.89092006516132</c:v>
                </c:pt>
              </c:numCache>
            </c:numRef>
          </c:xVal>
          <c:yVal>
            <c:numRef>
              <c:f>(גיליון2!$J$15:$K$15,גיליון2!$N$15:$O$15)</c:f>
              <c:numCache>
                <c:formatCode>General</c:formatCode>
                <c:ptCount val="4"/>
                <c:pt idx="0">
                  <c:v>0.0</c:v>
                </c:pt>
                <c:pt idx="1">
                  <c:v>20.17802330000004</c:v>
                </c:pt>
                <c:pt idx="2">
                  <c:v>4.557790279255328</c:v>
                </c:pt>
                <c:pt idx="3">
                  <c:v>-21.43671581155289</c:v>
                </c:pt>
              </c:numCache>
            </c:numRef>
          </c:yVal>
          <c:smooth val="1"/>
        </c:ser>
        <c:ser>
          <c:idx val="4"/>
          <c:order val="4"/>
          <c:tx>
            <c:v>ALKP</c:v>
          </c:tx>
          <c:dLbls>
            <c:dLbl>
              <c:idx val="0"/>
              <c:delete val="1"/>
              <c:extLst>
                <c:ext xmlns:c15="http://schemas.microsoft.com/office/drawing/2012/chart" uri="{CE6537A1-D6FC-4f65-9D91-7224C49458BB}"/>
              </c:extLst>
            </c:dLbl>
            <c:numFmt formatCode="#,##0" sourceLinked="0"/>
            <c:spPr>
              <a:noFill/>
              <a:ln>
                <a:noFill/>
              </a:ln>
              <a:effectLst/>
            </c:spPr>
            <c:txPr>
              <a:bodyPr/>
              <a:lstStyle/>
              <a:p>
                <a:pPr>
                  <a:defRPr>
                    <a:latin typeface="Book Antiqua"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גיליון2!$N$8:$Q$8</c:f>
              <c:numCache>
                <c:formatCode>0.0</c:formatCode>
                <c:ptCount val="4"/>
                <c:pt idx="0" formatCode="General">
                  <c:v>0.0</c:v>
                </c:pt>
                <c:pt idx="1">
                  <c:v>15.7961666666667</c:v>
                </c:pt>
                <c:pt idx="2">
                  <c:v>41.13433091787552</c:v>
                </c:pt>
                <c:pt idx="3">
                  <c:v>70.89092006516132</c:v>
                </c:pt>
              </c:numCache>
            </c:numRef>
          </c:xVal>
          <c:yVal>
            <c:numRef>
              <c:f>(גיליון2!$J$16:$K$16,גיליון2!$N$16:$O$16)</c:f>
              <c:numCache>
                <c:formatCode>General</c:formatCode>
                <c:ptCount val="4"/>
                <c:pt idx="0">
                  <c:v>0.0</c:v>
                </c:pt>
                <c:pt idx="1">
                  <c:v>-0.400848960573485</c:v>
                </c:pt>
                <c:pt idx="2">
                  <c:v>12.19478921067907</c:v>
                </c:pt>
                <c:pt idx="3">
                  <c:v>12.71008624225402</c:v>
                </c:pt>
              </c:numCache>
            </c:numRef>
          </c:yVal>
          <c:smooth val="1"/>
        </c:ser>
        <c:dLbls>
          <c:showLegendKey val="0"/>
          <c:showVal val="0"/>
          <c:showCatName val="0"/>
          <c:showSerName val="0"/>
          <c:showPercent val="0"/>
          <c:showBubbleSize val="0"/>
        </c:dLbls>
        <c:axId val="-2075467304"/>
        <c:axId val="-2062946264"/>
      </c:scatterChart>
      <c:valAx>
        <c:axId val="-2075467304"/>
        <c:scaling>
          <c:orientation val="minMax"/>
        </c:scaling>
        <c:delete val="0"/>
        <c:axPos val="b"/>
        <c:title>
          <c:tx>
            <c:rich>
              <a:bodyPr/>
              <a:lstStyle/>
              <a:p>
                <a:pPr>
                  <a:defRPr>
                    <a:latin typeface="Book Antiqua" pitchFamily="18" charset="0"/>
                  </a:defRPr>
                </a:pPr>
                <a:r>
                  <a:rPr lang="en-US">
                    <a:latin typeface="Book Antiqua" pitchFamily="18" charset="0"/>
                  </a:rPr>
                  <a:t> </a:t>
                </a:r>
                <a:r>
                  <a:rPr lang="en-US" i="1">
                    <a:latin typeface="Book Antiqua" pitchFamily="18" charset="0"/>
                  </a:rPr>
                  <a:t>t</a:t>
                </a:r>
                <a:r>
                  <a:rPr lang="en-US">
                    <a:latin typeface="Book Antiqua" pitchFamily="18" charset="0"/>
                  </a:rPr>
                  <a:t> (in Hours)</a:t>
                </a:r>
                <a:endParaRPr lang="he-IL">
                  <a:latin typeface="Book Antiqua" pitchFamily="18" charset="0"/>
                </a:endParaRPr>
              </a:p>
            </c:rich>
          </c:tx>
          <c:layout/>
          <c:overlay val="0"/>
        </c:title>
        <c:numFmt formatCode="General" sourceLinked="1"/>
        <c:majorTickMark val="out"/>
        <c:minorTickMark val="none"/>
        <c:tickLblPos val="nextTo"/>
        <c:txPr>
          <a:bodyPr/>
          <a:lstStyle/>
          <a:p>
            <a:pPr>
              <a:defRPr>
                <a:latin typeface="Book Antiqua" pitchFamily="18" charset="0"/>
              </a:defRPr>
            </a:pPr>
            <a:endParaRPr lang="en-US"/>
          </a:p>
        </c:txPr>
        <c:crossAx val="-2062946264"/>
        <c:crosses val="autoZero"/>
        <c:crossBetween val="midCat"/>
      </c:valAx>
      <c:valAx>
        <c:axId val="-2062946264"/>
        <c:scaling>
          <c:orientation val="minMax"/>
        </c:scaling>
        <c:delete val="0"/>
        <c:axPos val="l"/>
        <c:title>
          <c:tx>
            <c:rich>
              <a:bodyPr/>
              <a:lstStyle/>
              <a:p>
                <a:pPr>
                  <a:defRPr b="0">
                    <a:latin typeface="Book Antiqua" pitchFamily="18" charset="0"/>
                  </a:defRPr>
                </a:pPr>
                <a:r>
                  <a:rPr lang="en-US" b="0">
                    <a:latin typeface="Book Antiqua" pitchFamily="18" charset="0"/>
                  </a:rPr>
                  <a:t>Percent</a:t>
                </a:r>
                <a:r>
                  <a:rPr lang="en-US" b="0" baseline="0">
                    <a:latin typeface="Book Antiqua" pitchFamily="18" charset="0"/>
                  </a:rPr>
                  <a:t> Change</a:t>
                </a:r>
                <a:endParaRPr lang="he-IL" b="0">
                  <a:latin typeface="Book Antiqua" pitchFamily="18" charset="0"/>
                </a:endParaRPr>
              </a:p>
            </c:rich>
          </c:tx>
          <c:layout/>
          <c:overlay val="0"/>
        </c:title>
        <c:numFmt formatCode="General" sourceLinked="1"/>
        <c:majorTickMark val="none"/>
        <c:minorTickMark val="none"/>
        <c:tickLblPos val="nextTo"/>
        <c:txPr>
          <a:bodyPr/>
          <a:lstStyle/>
          <a:p>
            <a:pPr>
              <a:defRPr>
                <a:latin typeface="Book Antiqua" pitchFamily="18" charset="0"/>
              </a:defRPr>
            </a:pPr>
            <a:endParaRPr lang="en-US"/>
          </a:p>
        </c:txPr>
        <c:crossAx val="-2075467304"/>
        <c:crosses val="autoZero"/>
        <c:crossBetween val="midCat"/>
      </c:valAx>
      <c:spPr>
        <a:noFill/>
      </c:spPr>
    </c:plotArea>
    <c:legend>
      <c:legendPos val="r"/>
      <c:layout>
        <c:manualLayout>
          <c:xMode val="edge"/>
          <c:yMode val="edge"/>
          <c:x val="0.626006116207951"/>
          <c:y val="0.305929566737355"/>
          <c:w val="0.25411620795107"/>
          <c:h val="0.39085474440956"/>
        </c:manualLayout>
      </c:layout>
      <c:overlay val="0"/>
      <c:txPr>
        <a:bodyPr/>
        <a:lstStyle/>
        <a:p>
          <a:pPr>
            <a:defRPr>
              <a:latin typeface="Book Antiqua" pitchFamily="18" charset="0"/>
            </a:defRPr>
          </a:pPr>
          <a:endParaRPr lang="en-US"/>
        </a:p>
      </c:txPr>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A446AB-A5C8-4456-8F5F-6C5BB261B10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pPr rtl="1"/>
          <a:endParaRPr lang="he-IL"/>
        </a:p>
      </dgm:t>
    </dgm:pt>
    <dgm:pt modelId="{A275433D-D386-4A0F-9AAE-38CCDEE9655B}">
      <dgm:prSet phldrT="[טקסט]"/>
      <dgm:spPr>
        <a:noFill/>
        <a:ln>
          <a:solidFill>
            <a:schemeClr val="tx1"/>
          </a:solidFill>
        </a:ln>
      </dgm:spPr>
      <dgm:t>
        <a:bodyPr/>
        <a:lstStyle/>
        <a:p>
          <a:pPr rtl="1"/>
          <a:r>
            <a:rPr lang="en-US" dirty="0" smtClean="0">
              <a:solidFill>
                <a:sysClr val="windowText" lastClr="000000"/>
              </a:solidFill>
              <a:latin typeface="Book Antiqua" pitchFamily="18" charset="0"/>
            </a:rPr>
            <a:t>1039 Cases of “acute biliary disease”presenting to the Emergency Department ta Share'e Medical Center</a:t>
          </a:r>
          <a:r>
            <a:rPr lang="en-US" baseline="0" dirty="0" smtClean="0">
              <a:solidFill>
                <a:sysClr val="windowText" lastClr="000000"/>
              </a:solidFill>
              <a:latin typeface="Book Antiqua" pitchFamily="18" charset="0"/>
            </a:rPr>
            <a:t> 2012-2013</a:t>
          </a:r>
          <a:endParaRPr lang="he-IL">
            <a:solidFill>
              <a:sysClr val="windowText" lastClr="000000"/>
            </a:solidFill>
            <a:latin typeface="Book Antiqua" pitchFamily="18" charset="0"/>
          </a:endParaRPr>
        </a:p>
      </dgm:t>
    </dgm:pt>
    <dgm:pt modelId="{ADDD8E2B-7BBD-4BF6-A347-86ACA3DFF827}" type="parTrans" cxnId="{0CB29B48-EDAB-4AD9-A7CD-A0FD3F63C41E}">
      <dgm:prSet/>
      <dgm:spPr/>
      <dgm:t>
        <a:bodyPr/>
        <a:lstStyle/>
        <a:p>
          <a:pPr rtl="1"/>
          <a:endParaRPr lang="he-IL"/>
        </a:p>
      </dgm:t>
    </dgm:pt>
    <dgm:pt modelId="{CFB98FB2-6715-457E-AE4F-8C7381E952BC}" type="sibTrans" cxnId="{0CB29B48-EDAB-4AD9-A7CD-A0FD3F63C41E}">
      <dgm:prSet/>
      <dgm:spPr/>
      <dgm:t>
        <a:bodyPr/>
        <a:lstStyle/>
        <a:p>
          <a:pPr rtl="1"/>
          <a:endParaRPr lang="he-IL"/>
        </a:p>
      </dgm:t>
    </dgm:pt>
    <dgm:pt modelId="{D1893F2A-BB77-4FC3-91D7-80A4B41E857A}">
      <dgm:prSet phldrT="[טקסט]"/>
      <dgm:spPr>
        <a:noFill/>
        <a:ln>
          <a:solidFill>
            <a:schemeClr val="tx1"/>
          </a:solidFill>
        </a:ln>
      </dgm:spPr>
      <dgm:t>
        <a:bodyPr/>
        <a:lstStyle/>
        <a:p>
          <a:pPr rtl="0"/>
          <a:r>
            <a:rPr lang="en-US" dirty="0" smtClean="0">
              <a:solidFill>
                <a:sysClr val="windowText" lastClr="000000"/>
              </a:solidFill>
              <a:latin typeface="Book Antiqua" pitchFamily="18" charset="0"/>
            </a:rPr>
            <a:t>First 100 sequential</a:t>
          </a:r>
          <a:r>
            <a:rPr lang="en-US" baseline="0" dirty="0" smtClean="0">
              <a:solidFill>
                <a:sysClr val="windowText" lastClr="000000"/>
              </a:solidFill>
              <a:latin typeface="Book Antiqua" pitchFamily="18" charset="0"/>
            </a:rPr>
            <a:t> cases of b</a:t>
          </a:r>
          <a:r>
            <a:rPr lang="en-US" dirty="0" smtClean="0">
              <a:solidFill>
                <a:sysClr val="windowText" lastClr="000000"/>
              </a:solidFill>
              <a:latin typeface="Book Antiqua" pitchFamily="18" charset="0"/>
            </a:rPr>
            <a:t>iliary colic / symptomatic cholelithiasis + who had two or more serum biochemistry tests</a:t>
          </a:r>
          <a:endParaRPr lang="he-IL">
            <a:solidFill>
              <a:sysClr val="windowText" lastClr="000000"/>
            </a:solidFill>
            <a:latin typeface="Book Antiqua" pitchFamily="18" charset="0"/>
          </a:endParaRPr>
        </a:p>
      </dgm:t>
    </dgm:pt>
    <dgm:pt modelId="{877C569D-7E81-4580-B6D4-2466C4923F12}" type="parTrans" cxnId="{C7062C7E-34AD-42BE-B0F3-95895E1123B3}">
      <dgm:prSet/>
      <dgm:spPr/>
      <dgm:t>
        <a:bodyPr/>
        <a:lstStyle/>
        <a:p>
          <a:pPr rtl="1"/>
          <a:endParaRPr lang="he-IL"/>
        </a:p>
      </dgm:t>
    </dgm:pt>
    <dgm:pt modelId="{B532EC1D-D720-4919-A695-CA7FA6472D82}" type="sibTrans" cxnId="{C7062C7E-34AD-42BE-B0F3-95895E1123B3}">
      <dgm:prSet/>
      <dgm:spPr/>
      <dgm:t>
        <a:bodyPr/>
        <a:lstStyle/>
        <a:p>
          <a:pPr rtl="1"/>
          <a:endParaRPr lang="he-IL"/>
        </a:p>
      </dgm:t>
    </dgm:pt>
    <dgm:pt modelId="{A33BC190-6907-4DA0-BF00-1114CD11EE0C}">
      <dgm:prSet/>
      <dgm:spPr>
        <a:noFill/>
        <a:ln>
          <a:solidFill>
            <a:schemeClr val="tx1"/>
          </a:solidFill>
        </a:ln>
      </dgm:spPr>
      <dgm:t>
        <a:bodyPr/>
        <a:lstStyle/>
        <a:p>
          <a:pPr rtl="1"/>
          <a:r>
            <a:rPr lang="en-US">
              <a:solidFill>
                <a:sysClr val="windowText" lastClr="000000"/>
              </a:solidFill>
              <a:latin typeface="Book Antiqua" pitchFamily="18" charset="0"/>
            </a:rPr>
            <a:t>100 Cases</a:t>
          </a:r>
          <a:r>
            <a:rPr lang="en-US" baseline="0">
              <a:solidFill>
                <a:sysClr val="windowText" lastClr="000000"/>
              </a:solidFill>
              <a:latin typeface="Book Antiqua" pitchFamily="18" charset="0"/>
            </a:rPr>
            <a:t> for analysis</a:t>
          </a:r>
          <a:endParaRPr lang="he-IL">
            <a:solidFill>
              <a:sysClr val="windowText" lastClr="000000"/>
            </a:solidFill>
            <a:latin typeface="Book Antiqua" pitchFamily="18" charset="0"/>
          </a:endParaRPr>
        </a:p>
      </dgm:t>
    </dgm:pt>
    <dgm:pt modelId="{6A321A6D-9344-4ED5-A238-5B3CF66BD266}" type="parTrans" cxnId="{452DC2A7-88D4-479A-87EC-6CDCA0827567}">
      <dgm:prSet/>
      <dgm:spPr/>
      <dgm:t>
        <a:bodyPr/>
        <a:lstStyle/>
        <a:p>
          <a:pPr rtl="1"/>
          <a:endParaRPr lang="he-IL"/>
        </a:p>
      </dgm:t>
    </dgm:pt>
    <dgm:pt modelId="{69058CE7-BF73-4FB8-8EBF-35D0CFF1E05E}" type="sibTrans" cxnId="{452DC2A7-88D4-479A-87EC-6CDCA0827567}">
      <dgm:prSet/>
      <dgm:spPr/>
      <dgm:t>
        <a:bodyPr/>
        <a:lstStyle/>
        <a:p>
          <a:pPr rtl="1"/>
          <a:endParaRPr lang="he-IL"/>
        </a:p>
      </dgm:t>
    </dgm:pt>
    <dgm:pt modelId="{2DA0EC19-B86C-42CF-B2B9-87F9793C475D}" type="pres">
      <dgm:prSet presAssocID="{56A446AB-A5C8-4456-8F5F-6C5BB261B106}" presName="Name0" presStyleCnt="0">
        <dgm:presLayoutVars>
          <dgm:dir/>
          <dgm:animLvl val="lvl"/>
          <dgm:resizeHandles val="exact"/>
        </dgm:presLayoutVars>
      </dgm:prSet>
      <dgm:spPr/>
      <dgm:t>
        <a:bodyPr/>
        <a:lstStyle/>
        <a:p>
          <a:pPr rtl="1"/>
          <a:endParaRPr lang="he-IL"/>
        </a:p>
      </dgm:t>
    </dgm:pt>
    <dgm:pt modelId="{4AF5BC5E-08DA-45CD-9250-BC561094F8F7}" type="pres">
      <dgm:prSet presAssocID="{A33BC190-6907-4DA0-BF00-1114CD11EE0C}" presName="boxAndChildren" presStyleCnt="0"/>
      <dgm:spPr/>
    </dgm:pt>
    <dgm:pt modelId="{CA258DAA-45FF-4E5D-B2C2-4C4BD1224445}" type="pres">
      <dgm:prSet presAssocID="{A33BC190-6907-4DA0-BF00-1114CD11EE0C}" presName="parentTextBox" presStyleLbl="node1" presStyleIdx="0" presStyleCnt="3"/>
      <dgm:spPr/>
      <dgm:t>
        <a:bodyPr/>
        <a:lstStyle/>
        <a:p>
          <a:pPr rtl="1"/>
          <a:endParaRPr lang="he-IL"/>
        </a:p>
      </dgm:t>
    </dgm:pt>
    <dgm:pt modelId="{291BECAA-5E9E-45A2-89CD-593E4FDD220B}" type="pres">
      <dgm:prSet presAssocID="{B532EC1D-D720-4919-A695-CA7FA6472D82}" presName="sp" presStyleCnt="0"/>
      <dgm:spPr/>
    </dgm:pt>
    <dgm:pt modelId="{90B95756-A6A3-4F29-8E26-06126EE4C919}" type="pres">
      <dgm:prSet presAssocID="{D1893F2A-BB77-4FC3-91D7-80A4B41E857A}" presName="arrowAndChildren" presStyleCnt="0"/>
      <dgm:spPr/>
    </dgm:pt>
    <dgm:pt modelId="{C6BC6EC5-0979-4027-8398-346C8CE06AD8}" type="pres">
      <dgm:prSet presAssocID="{D1893F2A-BB77-4FC3-91D7-80A4B41E857A}" presName="parentTextArrow" presStyleLbl="node1" presStyleIdx="1" presStyleCnt="3"/>
      <dgm:spPr/>
      <dgm:t>
        <a:bodyPr/>
        <a:lstStyle/>
        <a:p>
          <a:pPr rtl="1"/>
          <a:endParaRPr lang="he-IL"/>
        </a:p>
      </dgm:t>
    </dgm:pt>
    <dgm:pt modelId="{D0F512BB-01A9-48C6-876B-B737EE754194}" type="pres">
      <dgm:prSet presAssocID="{CFB98FB2-6715-457E-AE4F-8C7381E952BC}" presName="sp" presStyleCnt="0"/>
      <dgm:spPr/>
    </dgm:pt>
    <dgm:pt modelId="{3778FBB7-C6B8-4C65-8E46-2CC441A5A6AD}" type="pres">
      <dgm:prSet presAssocID="{A275433D-D386-4A0F-9AAE-38CCDEE9655B}" presName="arrowAndChildren" presStyleCnt="0"/>
      <dgm:spPr/>
    </dgm:pt>
    <dgm:pt modelId="{CED5623A-9C4F-4747-BD83-1FCDEEDDF838}" type="pres">
      <dgm:prSet presAssocID="{A275433D-D386-4A0F-9AAE-38CCDEE9655B}" presName="parentTextArrow" presStyleLbl="node1" presStyleIdx="2" presStyleCnt="3"/>
      <dgm:spPr/>
      <dgm:t>
        <a:bodyPr/>
        <a:lstStyle/>
        <a:p>
          <a:pPr rtl="1"/>
          <a:endParaRPr lang="he-IL"/>
        </a:p>
      </dgm:t>
    </dgm:pt>
  </dgm:ptLst>
  <dgm:cxnLst>
    <dgm:cxn modelId="{88B97F30-0377-4358-A3B6-9CBEEC0E8B10}" type="presOf" srcId="{A33BC190-6907-4DA0-BF00-1114CD11EE0C}" destId="{CA258DAA-45FF-4E5D-B2C2-4C4BD1224445}" srcOrd="0" destOrd="0" presId="urn:microsoft.com/office/officeart/2005/8/layout/process4"/>
    <dgm:cxn modelId="{C7062C7E-34AD-42BE-B0F3-95895E1123B3}" srcId="{56A446AB-A5C8-4456-8F5F-6C5BB261B106}" destId="{D1893F2A-BB77-4FC3-91D7-80A4B41E857A}" srcOrd="1" destOrd="0" parTransId="{877C569D-7E81-4580-B6D4-2466C4923F12}" sibTransId="{B532EC1D-D720-4919-A695-CA7FA6472D82}"/>
    <dgm:cxn modelId="{404A891D-5DFA-4F6D-AF07-659A470B9D7A}" type="presOf" srcId="{D1893F2A-BB77-4FC3-91D7-80A4B41E857A}" destId="{C6BC6EC5-0979-4027-8398-346C8CE06AD8}" srcOrd="0" destOrd="0" presId="urn:microsoft.com/office/officeart/2005/8/layout/process4"/>
    <dgm:cxn modelId="{0CB29B48-EDAB-4AD9-A7CD-A0FD3F63C41E}" srcId="{56A446AB-A5C8-4456-8F5F-6C5BB261B106}" destId="{A275433D-D386-4A0F-9AAE-38CCDEE9655B}" srcOrd="0" destOrd="0" parTransId="{ADDD8E2B-7BBD-4BF6-A347-86ACA3DFF827}" sibTransId="{CFB98FB2-6715-457E-AE4F-8C7381E952BC}"/>
    <dgm:cxn modelId="{825AE415-7AD9-4DC6-A5F2-6FA02B4B0D63}" type="presOf" srcId="{A275433D-D386-4A0F-9AAE-38CCDEE9655B}" destId="{CED5623A-9C4F-4747-BD83-1FCDEEDDF838}" srcOrd="0" destOrd="0" presId="urn:microsoft.com/office/officeart/2005/8/layout/process4"/>
    <dgm:cxn modelId="{452DC2A7-88D4-479A-87EC-6CDCA0827567}" srcId="{56A446AB-A5C8-4456-8F5F-6C5BB261B106}" destId="{A33BC190-6907-4DA0-BF00-1114CD11EE0C}" srcOrd="2" destOrd="0" parTransId="{6A321A6D-9344-4ED5-A238-5B3CF66BD266}" sibTransId="{69058CE7-BF73-4FB8-8EBF-35D0CFF1E05E}"/>
    <dgm:cxn modelId="{D6A2ADF8-D00A-4E2B-8439-C3190DAFF6A3}" type="presOf" srcId="{56A446AB-A5C8-4456-8F5F-6C5BB261B106}" destId="{2DA0EC19-B86C-42CF-B2B9-87F9793C475D}" srcOrd="0" destOrd="0" presId="urn:microsoft.com/office/officeart/2005/8/layout/process4"/>
    <dgm:cxn modelId="{6F028FF2-2B6D-4868-AAD7-E306C5C74A4F}" type="presParOf" srcId="{2DA0EC19-B86C-42CF-B2B9-87F9793C475D}" destId="{4AF5BC5E-08DA-45CD-9250-BC561094F8F7}" srcOrd="0" destOrd="0" presId="urn:microsoft.com/office/officeart/2005/8/layout/process4"/>
    <dgm:cxn modelId="{AB1F1757-DBDD-4C18-A749-370F91350769}" type="presParOf" srcId="{4AF5BC5E-08DA-45CD-9250-BC561094F8F7}" destId="{CA258DAA-45FF-4E5D-B2C2-4C4BD1224445}" srcOrd="0" destOrd="0" presId="urn:microsoft.com/office/officeart/2005/8/layout/process4"/>
    <dgm:cxn modelId="{C4F5DCEB-B2F7-46B6-9F3C-E1B285ABCBD4}" type="presParOf" srcId="{2DA0EC19-B86C-42CF-B2B9-87F9793C475D}" destId="{291BECAA-5E9E-45A2-89CD-593E4FDD220B}" srcOrd="1" destOrd="0" presId="urn:microsoft.com/office/officeart/2005/8/layout/process4"/>
    <dgm:cxn modelId="{74DF2897-48C7-45C4-857B-1756786D1DE3}" type="presParOf" srcId="{2DA0EC19-B86C-42CF-B2B9-87F9793C475D}" destId="{90B95756-A6A3-4F29-8E26-06126EE4C919}" srcOrd="2" destOrd="0" presId="urn:microsoft.com/office/officeart/2005/8/layout/process4"/>
    <dgm:cxn modelId="{834F660C-9D4C-443A-AF27-53963BB2ACF9}" type="presParOf" srcId="{90B95756-A6A3-4F29-8E26-06126EE4C919}" destId="{C6BC6EC5-0979-4027-8398-346C8CE06AD8}" srcOrd="0" destOrd="0" presId="urn:microsoft.com/office/officeart/2005/8/layout/process4"/>
    <dgm:cxn modelId="{3FC8EC94-8D03-4F52-8D3B-668FAD94544B}" type="presParOf" srcId="{2DA0EC19-B86C-42CF-B2B9-87F9793C475D}" destId="{D0F512BB-01A9-48C6-876B-B737EE754194}" srcOrd="3" destOrd="0" presId="urn:microsoft.com/office/officeart/2005/8/layout/process4"/>
    <dgm:cxn modelId="{E4F02BAC-CE95-402B-84A6-6C2C424D06E6}" type="presParOf" srcId="{2DA0EC19-B86C-42CF-B2B9-87F9793C475D}" destId="{3778FBB7-C6B8-4C65-8E46-2CC441A5A6AD}" srcOrd="4" destOrd="0" presId="urn:microsoft.com/office/officeart/2005/8/layout/process4"/>
    <dgm:cxn modelId="{E990D7D2-A829-4BCA-BE1C-90FBE3E1788E}" type="presParOf" srcId="{3778FBB7-C6B8-4C65-8E46-2CC441A5A6AD}" destId="{CED5623A-9C4F-4747-BD83-1FCDEEDDF838}" srcOrd="0" destOrd="0" presId="urn:microsoft.com/office/officeart/2005/8/layout/process4"/>
  </dgm:cxnLst>
  <dgm:bg/>
  <dgm:whole>
    <a:ln w="25400">
      <a:solidFill>
        <a:schemeClr val="tx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258DAA-45FF-4E5D-B2C2-4C4BD1224445}">
      <dsp:nvSpPr>
        <dsp:cNvPr id="0" name=""/>
        <dsp:cNvSpPr/>
      </dsp:nvSpPr>
      <dsp:spPr>
        <a:xfrm>
          <a:off x="0" y="2315900"/>
          <a:ext cx="5274310" cy="76013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en-US" sz="1400" kern="1200">
              <a:solidFill>
                <a:sysClr val="windowText" lastClr="000000"/>
              </a:solidFill>
              <a:latin typeface="Book Antiqua" pitchFamily="18" charset="0"/>
            </a:rPr>
            <a:t>100 Cases</a:t>
          </a:r>
          <a:r>
            <a:rPr lang="en-US" sz="1400" kern="1200" baseline="0">
              <a:solidFill>
                <a:sysClr val="windowText" lastClr="000000"/>
              </a:solidFill>
              <a:latin typeface="Book Antiqua" pitchFamily="18" charset="0"/>
            </a:rPr>
            <a:t> for analysis</a:t>
          </a:r>
          <a:endParaRPr lang="he-IL" sz="1400" kern="1200">
            <a:solidFill>
              <a:sysClr val="windowText" lastClr="000000"/>
            </a:solidFill>
            <a:latin typeface="Book Antiqua" pitchFamily="18" charset="0"/>
          </a:endParaRPr>
        </a:p>
      </dsp:txBody>
      <dsp:txXfrm>
        <a:off x="0" y="2315900"/>
        <a:ext cx="5274310" cy="760130"/>
      </dsp:txXfrm>
    </dsp:sp>
    <dsp:sp modelId="{C6BC6EC5-0979-4027-8398-346C8CE06AD8}">
      <dsp:nvSpPr>
        <dsp:cNvPr id="0" name=""/>
        <dsp:cNvSpPr/>
      </dsp:nvSpPr>
      <dsp:spPr>
        <a:xfrm rot="10800000">
          <a:off x="0" y="1158222"/>
          <a:ext cx="5274310" cy="1169080"/>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0">
            <a:lnSpc>
              <a:spcPct val="90000"/>
            </a:lnSpc>
            <a:spcBef>
              <a:spcPct val="0"/>
            </a:spcBef>
            <a:spcAft>
              <a:spcPct val="35000"/>
            </a:spcAft>
          </a:pPr>
          <a:r>
            <a:rPr lang="en-US" sz="1400" kern="1200" dirty="0" smtClean="0">
              <a:solidFill>
                <a:sysClr val="windowText" lastClr="000000"/>
              </a:solidFill>
              <a:latin typeface="Book Antiqua" pitchFamily="18" charset="0"/>
            </a:rPr>
            <a:t>First 100 sequential</a:t>
          </a:r>
          <a:r>
            <a:rPr lang="en-US" sz="1400" kern="1200" baseline="0" dirty="0" smtClean="0">
              <a:solidFill>
                <a:sysClr val="windowText" lastClr="000000"/>
              </a:solidFill>
              <a:latin typeface="Book Antiqua" pitchFamily="18" charset="0"/>
            </a:rPr>
            <a:t> cases of b</a:t>
          </a:r>
          <a:r>
            <a:rPr lang="en-US" sz="1400" kern="1200" dirty="0" smtClean="0">
              <a:solidFill>
                <a:sysClr val="windowText" lastClr="000000"/>
              </a:solidFill>
              <a:latin typeface="Book Antiqua" pitchFamily="18" charset="0"/>
            </a:rPr>
            <a:t>iliary colic / symptomatic cholelithiasis + who had two or more serum biochemistry tests</a:t>
          </a:r>
          <a:endParaRPr lang="he-IL" sz="1400" kern="1200">
            <a:solidFill>
              <a:sysClr val="windowText" lastClr="000000"/>
            </a:solidFill>
            <a:latin typeface="Book Antiqua" pitchFamily="18" charset="0"/>
          </a:endParaRPr>
        </a:p>
      </dsp:txBody>
      <dsp:txXfrm rot="10800000">
        <a:off x="0" y="1158222"/>
        <a:ext cx="5274310" cy="759633"/>
      </dsp:txXfrm>
    </dsp:sp>
    <dsp:sp modelId="{CED5623A-9C4F-4747-BD83-1FCDEEDDF838}">
      <dsp:nvSpPr>
        <dsp:cNvPr id="0" name=""/>
        <dsp:cNvSpPr/>
      </dsp:nvSpPr>
      <dsp:spPr>
        <a:xfrm rot="10800000">
          <a:off x="0" y="543"/>
          <a:ext cx="5274310" cy="1169080"/>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en-US" sz="1400" kern="1200" dirty="0" smtClean="0">
              <a:solidFill>
                <a:sysClr val="windowText" lastClr="000000"/>
              </a:solidFill>
              <a:latin typeface="Book Antiqua" pitchFamily="18" charset="0"/>
            </a:rPr>
            <a:t>1039 Cases of “acute biliary disease”presenting to the Emergency Department ta Share'e Medical Center</a:t>
          </a:r>
          <a:r>
            <a:rPr lang="en-US" sz="1400" kern="1200" baseline="0" dirty="0" smtClean="0">
              <a:solidFill>
                <a:sysClr val="windowText" lastClr="000000"/>
              </a:solidFill>
              <a:latin typeface="Book Antiqua" pitchFamily="18" charset="0"/>
            </a:rPr>
            <a:t> 2012-2013</a:t>
          </a:r>
          <a:endParaRPr lang="he-IL" sz="1400" kern="1200">
            <a:solidFill>
              <a:sysClr val="windowText" lastClr="000000"/>
            </a:solidFill>
            <a:latin typeface="Book Antiqua" pitchFamily="18" charset="0"/>
          </a:endParaRPr>
        </a:p>
      </dsp:txBody>
      <dsp:txXfrm rot="10800000">
        <a:off x="0" y="543"/>
        <a:ext cx="5274310" cy="7596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DB12-FA1D-7949-AD1E-E7482A5E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8414</Words>
  <Characters>47965</Characters>
  <Application>Microsoft Macintosh Word</Application>
  <DocSecurity>0</DocSecurity>
  <Lines>399</Lines>
  <Paragraphs>112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 Resnick</dc:creator>
  <cp:lastModifiedBy>Na Ma</cp:lastModifiedBy>
  <cp:revision>2</cp:revision>
  <cp:lastPrinted>2016-06-28T19:26:00Z</cp:lastPrinted>
  <dcterms:created xsi:type="dcterms:W3CDTF">2016-11-01T22:36:00Z</dcterms:created>
  <dcterms:modified xsi:type="dcterms:W3CDTF">2016-11-01T22:36:00Z</dcterms:modified>
</cp:coreProperties>
</file>