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D7" w:rsidRPr="00806AC8" w:rsidRDefault="002D11D7" w:rsidP="00806AC8">
      <w:pPr>
        <w:spacing w:line="360" w:lineRule="auto"/>
        <w:jc w:val="both"/>
        <w:rPr>
          <w:rFonts w:ascii="Book Antiqua" w:hAnsi="Book Antiqua"/>
          <w:b/>
          <w:lang w:val="en-US"/>
        </w:rPr>
      </w:pPr>
      <w:r w:rsidRPr="00806AC8">
        <w:rPr>
          <w:rFonts w:ascii="Book Antiqua" w:hAnsi="Book Antiqua"/>
          <w:b/>
          <w:lang w:val="en-US"/>
        </w:rPr>
        <w:t>Name of Journal:</w:t>
      </w:r>
      <w:r w:rsidRPr="00806AC8">
        <w:rPr>
          <w:rFonts w:ascii="Book Antiqua" w:hAnsi="Book Antiqua"/>
          <w:b/>
          <w:i/>
          <w:iCs/>
          <w:lang w:val="en-US"/>
        </w:rPr>
        <w:t xml:space="preserve"> World Journal of Psychiatry</w:t>
      </w:r>
      <w:r w:rsidRPr="00806AC8">
        <w:rPr>
          <w:rFonts w:ascii="Book Antiqua" w:hAnsi="Book Antiqua"/>
          <w:b/>
          <w:lang w:val="en-US"/>
        </w:rPr>
        <w:t xml:space="preserve"> </w:t>
      </w:r>
    </w:p>
    <w:p w:rsidR="002D11D7" w:rsidRPr="00806AC8" w:rsidRDefault="002D11D7" w:rsidP="00806AC8">
      <w:pPr>
        <w:spacing w:line="360" w:lineRule="auto"/>
        <w:jc w:val="both"/>
        <w:rPr>
          <w:rFonts w:ascii="Book Antiqua" w:hAnsi="Book Antiqua"/>
          <w:b/>
          <w:lang w:val="en-US" w:eastAsia="zh-CN"/>
        </w:rPr>
      </w:pPr>
      <w:r w:rsidRPr="00806AC8">
        <w:rPr>
          <w:rFonts w:ascii="Book Antiqua" w:hAnsi="Book Antiqua"/>
          <w:b/>
          <w:lang w:val="en-US"/>
        </w:rPr>
        <w:t xml:space="preserve">ESPS Manuscript NO: </w:t>
      </w:r>
      <w:r w:rsidRPr="00806AC8">
        <w:rPr>
          <w:rFonts w:ascii="Book Antiqua" w:hAnsi="Book Antiqua"/>
          <w:b/>
          <w:lang w:val="en-US" w:eastAsia="zh-CN"/>
        </w:rPr>
        <w:t>28436</w:t>
      </w:r>
    </w:p>
    <w:p w:rsidR="002D11D7" w:rsidRPr="00806AC8" w:rsidRDefault="002D11D7" w:rsidP="00806AC8">
      <w:pPr>
        <w:spacing w:line="360" w:lineRule="auto"/>
        <w:jc w:val="both"/>
        <w:rPr>
          <w:rFonts w:ascii="Book Antiqua" w:hAnsi="Book Antiqua"/>
          <w:b/>
          <w:lang w:val="en-US" w:eastAsia="zh-CN"/>
        </w:rPr>
      </w:pPr>
      <w:r w:rsidRPr="00806AC8">
        <w:rPr>
          <w:rFonts w:ascii="Book Antiqua" w:hAnsi="Book Antiqua"/>
          <w:b/>
          <w:lang w:val="en-US"/>
        </w:rPr>
        <w:t xml:space="preserve">Manuscript Type: </w:t>
      </w:r>
      <w:r w:rsidR="00806AC8" w:rsidRPr="00806AC8">
        <w:rPr>
          <w:rFonts w:ascii="Book Antiqua" w:hAnsi="Book Antiqua"/>
          <w:b/>
          <w:lang w:val="en-US"/>
        </w:rPr>
        <w:t>Original Article</w:t>
      </w:r>
    </w:p>
    <w:p w:rsidR="002D11D7" w:rsidRPr="00806AC8" w:rsidRDefault="002D11D7" w:rsidP="00806AC8">
      <w:pPr>
        <w:spacing w:line="360" w:lineRule="auto"/>
        <w:jc w:val="both"/>
        <w:rPr>
          <w:rFonts w:ascii="Book Antiqua" w:hAnsi="Book Antiqua"/>
          <w:b/>
          <w:lang w:val="en-US" w:eastAsia="zh-CN"/>
        </w:rPr>
      </w:pPr>
    </w:p>
    <w:p w:rsidR="002D11D7" w:rsidRPr="00806AC8" w:rsidRDefault="002D11D7" w:rsidP="00806AC8">
      <w:pPr>
        <w:spacing w:line="360" w:lineRule="auto"/>
        <w:jc w:val="both"/>
        <w:rPr>
          <w:rFonts w:ascii="Book Antiqua" w:hAnsi="Book Antiqua"/>
          <w:b/>
          <w:i/>
          <w:lang w:val="en-US"/>
        </w:rPr>
      </w:pPr>
      <w:r w:rsidRPr="00806AC8">
        <w:rPr>
          <w:rFonts w:ascii="Book Antiqua" w:hAnsi="Book Antiqua"/>
          <w:b/>
          <w:i/>
          <w:lang w:val="en-US"/>
        </w:rPr>
        <w:t>Randomized Clinical Trial</w:t>
      </w:r>
    </w:p>
    <w:p w:rsidR="002D11D7" w:rsidRPr="00806AC8" w:rsidRDefault="00806AC8" w:rsidP="00806AC8">
      <w:pPr>
        <w:spacing w:line="360" w:lineRule="auto"/>
        <w:jc w:val="both"/>
        <w:rPr>
          <w:rFonts w:ascii="Book Antiqua" w:hAnsi="Book Antiqua"/>
          <w:lang w:val="en-US" w:eastAsia="zh-CN"/>
        </w:rPr>
      </w:pPr>
      <w:r w:rsidRPr="00806AC8">
        <w:rPr>
          <w:rFonts w:ascii="Book Antiqua" w:hAnsi="Book Antiqua"/>
          <w:b/>
          <w:lang w:val="en-US"/>
        </w:rPr>
        <w:t>I</w:t>
      </w:r>
      <w:r w:rsidR="002D11D7" w:rsidRPr="00806AC8">
        <w:rPr>
          <w:rFonts w:ascii="Book Antiqua" w:hAnsi="Book Antiqua"/>
          <w:b/>
          <w:lang w:val="en-US"/>
        </w:rPr>
        <w:t xml:space="preserve">nfluence of different second generation antipsychotics on the </w:t>
      </w:r>
      <w:proofErr w:type="spellStart"/>
      <w:r w:rsidR="002D11D7" w:rsidRPr="00806AC8">
        <w:rPr>
          <w:rFonts w:ascii="Book Antiqua" w:hAnsi="Book Antiqua"/>
          <w:b/>
          <w:lang w:val="en-US"/>
        </w:rPr>
        <w:t>Q</w:t>
      </w:r>
      <w:r w:rsidR="00251708" w:rsidRPr="00806AC8">
        <w:rPr>
          <w:rFonts w:ascii="Book Antiqua" w:hAnsi="Book Antiqua"/>
          <w:b/>
          <w:lang w:val="en-US"/>
        </w:rPr>
        <w:t>Tc</w:t>
      </w:r>
      <w:proofErr w:type="spellEnd"/>
      <w:r w:rsidR="00251708" w:rsidRPr="00806AC8">
        <w:rPr>
          <w:rFonts w:ascii="Book Antiqua" w:hAnsi="Book Antiqua"/>
          <w:b/>
          <w:lang w:val="en-US"/>
        </w:rPr>
        <w:t xml:space="preserve"> interval: A pragmatic study</w:t>
      </w:r>
    </w:p>
    <w:p w:rsidR="002D11D7" w:rsidRPr="00806AC8" w:rsidRDefault="002D11D7" w:rsidP="00806AC8">
      <w:pPr>
        <w:spacing w:line="360" w:lineRule="auto"/>
        <w:jc w:val="both"/>
        <w:rPr>
          <w:rFonts w:ascii="Book Antiqua" w:hAnsi="Book Antiqua"/>
          <w:b/>
          <w:i/>
          <w:lang w:val="en-US"/>
        </w:rPr>
      </w:pPr>
    </w:p>
    <w:p w:rsidR="002D11D7" w:rsidRPr="00806AC8" w:rsidRDefault="002D11D7" w:rsidP="00806AC8">
      <w:pPr>
        <w:spacing w:line="360" w:lineRule="auto"/>
        <w:jc w:val="both"/>
        <w:rPr>
          <w:rFonts w:ascii="Book Antiqua" w:hAnsi="Book Antiqua"/>
          <w:lang w:val="en-US"/>
        </w:rPr>
      </w:pPr>
      <w:r w:rsidRPr="00806AC8">
        <w:rPr>
          <w:rFonts w:ascii="Book Antiqua" w:hAnsi="Book Antiqua"/>
          <w:lang w:val="en-US"/>
        </w:rPr>
        <w:t xml:space="preserve">Olsen RE </w:t>
      </w:r>
      <w:r w:rsidRPr="00806AC8">
        <w:rPr>
          <w:rFonts w:ascii="Book Antiqua" w:hAnsi="Book Antiqua"/>
          <w:i/>
          <w:lang w:val="en-US"/>
        </w:rPr>
        <w:t>et al</w:t>
      </w:r>
      <w:r w:rsidRPr="00806AC8">
        <w:rPr>
          <w:rFonts w:ascii="Book Antiqua" w:hAnsi="Book Antiqua"/>
          <w:lang w:val="en-US"/>
        </w:rPr>
        <w:t>. QTc prolongation and SGAs in psychosis</w:t>
      </w:r>
    </w:p>
    <w:p w:rsidR="002D11D7" w:rsidRPr="00806AC8" w:rsidRDefault="002D11D7" w:rsidP="00806AC8">
      <w:pPr>
        <w:spacing w:line="360" w:lineRule="auto"/>
        <w:jc w:val="both"/>
        <w:rPr>
          <w:rFonts w:ascii="Book Antiqua" w:hAnsi="Book Antiqua"/>
          <w:b/>
          <w:lang w:val="en-US" w:eastAsia="zh-CN"/>
        </w:rPr>
      </w:pPr>
    </w:p>
    <w:p w:rsidR="002D11D7" w:rsidRPr="00806AC8" w:rsidRDefault="002D11D7" w:rsidP="00806AC8">
      <w:pPr>
        <w:spacing w:line="360" w:lineRule="auto"/>
        <w:jc w:val="both"/>
        <w:rPr>
          <w:rFonts w:ascii="Book Antiqua" w:hAnsi="Book Antiqua"/>
          <w:b/>
          <w:lang w:eastAsia="zh-CN"/>
        </w:rPr>
      </w:pPr>
      <w:r w:rsidRPr="00806AC8">
        <w:rPr>
          <w:rFonts w:ascii="Book Antiqua" w:hAnsi="Book Antiqua"/>
          <w:b/>
        </w:rPr>
        <w:t>Roy E Olsen, Rune A Kroken, Sigmund Bjørhovde, Kristina Aanesen, Hugo A Jørgensen, Else-Marie Løberg, Erik Johnsen</w:t>
      </w:r>
    </w:p>
    <w:p w:rsidR="002D11D7" w:rsidRPr="00806AC8" w:rsidRDefault="002D11D7" w:rsidP="00806AC8">
      <w:pPr>
        <w:spacing w:line="360" w:lineRule="auto"/>
        <w:jc w:val="both"/>
        <w:rPr>
          <w:rFonts w:ascii="Book Antiqua" w:hAnsi="Book Antiqua"/>
          <w:lang w:eastAsia="zh-CN"/>
        </w:rPr>
      </w:pPr>
    </w:p>
    <w:p w:rsidR="002D11D7" w:rsidRPr="00806AC8" w:rsidRDefault="00E75B0C" w:rsidP="00806AC8">
      <w:pPr>
        <w:spacing w:line="360" w:lineRule="auto"/>
        <w:jc w:val="both"/>
        <w:rPr>
          <w:rFonts w:ascii="Book Antiqua" w:hAnsi="Book Antiqua"/>
          <w:lang w:val="en-US" w:eastAsia="zh-CN"/>
        </w:rPr>
      </w:pPr>
      <w:r w:rsidRPr="00806AC8">
        <w:rPr>
          <w:rFonts w:ascii="Book Antiqua" w:hAnsi="Book Antiqua"/>
          <w:b/>
        </w:rPr>
        <w:t>Roy E Olsen, Rune A</w:t>
      </w:r>
      <w:r w:rsidR="002D11D7" w:rsidRPr="00806AC8">
        <w:rPr>
          <w:rFonts w:ascii="Book Antiqua" w:hAnsi="Book Antiqua"/>
          <w:b/>
        </w:rPr>
        <w:t xml:space="preserve"> Kroken, Sigmund Bjørhovde, Kristina Aanesen, </w:t>
      </w:r>
      <w:r w:rsidRPr="00806AC8">
        <w:rPr>
          <w:rFonts w:ascii="Book Antiqua" w:hAnsi="Book Antiqua"/>
          <w:b/>
        </w:rPr>
        <w:t>Erik Johnsen,</w:t>
      </w:r>
      <w:r w:rsidRPr="00806AC8">
        <w:rPr>
          <w:rFonts w:ascii="Book Antiqua" w:hAnsi="Book Antiqua"/>
          <w:b/>
          <w:lang w:eastAsia="zh-CN"/>
        </w:rPr>
        <w:t xml:space="preserve"> </w:t>
      </w:r>
      <w:r w:rsidR="002D11D7" w:rsidRPr="00806AC8">
        <w:rPr>
          <w:rFonts w:ascii="Book Antiqua" w:hAnsi="Book Antiqua"/>
          <w:lang w:val="en-US"/>
        </w:rPr>
        <w:t xml:space="preserve">Division of Psychiatry, </w:t>
      </w:r>
      <w:proofErr w:type="spellStart"/>
      <w:r w:rsidR="002D11D7" w:rsidRPr="00806AC8">
        <w:rPr>
          <w:rFonts w:ascii="Book Antiqua" w:hAnsi="Book Antiqua"/>
          <w:lang w:val="en-US"/>
        </w:rPr>
        <w:t>Haukeland</w:t>
      </w:r>
      <w:proofErr w:type="spellEnd"/>
      <w:r w:rsidR="002D11D7" w:rsidRPr="00806AC8">
        <w:rPr>
          <w:rFonts w:ascii="Book Antiqua" w:hAnsi="Book Antiqua"/>
          <w:lang w:val="en-US"/>
        </w:rPr>
        <w:t xml:space="preserve"> University Hospital, 5021</w:t>
      </w:r>
      <w:r w:rsidR="000978A7" w:rsidRPr="00806AC8">
        <w:rPr>
          <w:rFonts w:ascii="Book Antiqua" w:hAnsi="Book Antiqua"/>
          <w:lang w:val="en-US" w:eastAsia="zh-CN"/>
        </w:rPr>
        <w:t xml:space="preserve"> </w:t>
      </w:r>
      <w:r w:rsidR="002D11D7" w:rsidRPr="00806AC8">
        <w:rPr>
          <w:rFonts w:ascii="Book Antiqua" w:hAnsi="Book Antiqua"/>
          <w:lang w:val="en-US"/>
        </w:rPr>
        <w:t>Bergen, Norway</w:t>
      </w:r>
    </w:p>
    <w:p w:rsidR="00E75B0C" w:rsidRPr="00806AC8" w:rsidRDefault="00E75B0C" w:rsidP="00806AC8">
      <w:pPr>
        <w:spacing w:line="360" w:lineRule="auto"/>
        <w:jc w:val="both"/>
        <w:rPr>
          <w:rFonts w:ascii="Book Antiqua" w:hAnsi="Book Antiqua"/>
          <w:b/>
          <w:lang w:val="en-US" w:eastAsia="zh-CN"/>
        </w:rPr>
      </w:pPr>
    </w:p>
    <w:p w:rsidR="002D11D7" w:rsidRPr="00806AC8" w:rsidRDefault="00E75B0C" w:rsidP="00806AC8">
      <w:pPr>
        <w:spacing w:line="360" w:lineRule="auto"/>
        <w:jc w:val="both"/>
        <w:rPr>
          <w:rFonts w:ascii="Book Antiqua" w:hAnsi="Book Antiqua"/>
          <w:lang w:val="en-US" w:eastAsia="zh-CN"/>
        </w:rPr>
      </w:pPr>
      <w:r w:rsidRPr="00806AC8">
        <w:rPr>
          <w:rFonts w:ascii="Book Antiqua" w:hAnsi="Book Antiqua"/>
          <w:b/>
          <w:lang w:val="en-US"/>
        </w:rPr>
        <w:t>Rune A</w:t>
      </w:r>
      <w:r w:rsidR="002D11D7" w:rsidRPr="00806AC8">
        <w:rPr>
          <w:rFonts w:ascii="Book Antiqua" w:hAnsi="Book Antiqua"/>
          <w:b/>
          <w:lang w:val="en-US"/>
        </w:rPr>
        <w:t xml:space="preserve"> </w:t>
      </w:r>
      <w:proofErr w:type="spellStart"/>
      <w:r w:rsidR="002D11D7" w:rsidRPr="00806AC8">
        <w:rPr>
          <w:rFonts w:ascii="Book Antiqua" w:hAnsi="Book Antiqua"/>
          <w:b/>
          <w:lang w:val="en-US"/>
        </w:rPr>
        <w:t>Kroken</w:t>
      </w:r>
      <w:proofErr w:type="spellEnd"/>
      <w:r w:rsidR="002D11D7" w:rsidRPr="00806AC8">
        <w:rPr>
          <w:rFonts w:ascii="Book Antiqua" w:hAnsi="Book Antiqua"/>
          <w:b/>
          <w:lang w:val="en-US"/>
        </w:rPr>
        <w:t xml:space="preserve">, </w:t>
      </w:r>
      <w:r w:rsidR="000978A7" w:rsidRPr="00806AC8">
        <w:rPr>
          <w:rFonts w:ascii="Book Antiqua" w:hAnsi="Book Antiqua"/>
          <w:b/>
        </w:rPr>
        <w:t>Hugo A Jørgensen,</w:t>
      </w:r>
      <w:r w:rsidR="000978A7" w:rsidRPr="00806AC8">
        <w:rPr>
          <w:rFonts w:ascii="Book Antiqua" w:hAnsi="Book Antiqua"/>
          <w:b/>
          <w:lang w:eastAsia="zh-CN"/>
        </w:rPr>
        <w:t xml:space="preserve"> </w:t>
      </w:r>
      <w:r w:rsidR="002D11D7" w:rsidRPr="00806AC8">
        <w:rPr>
          <w:rFonts w:ascii="Book Antiqua" w:hAnsi="Book Antiqua"/>
          <w:b/>
          <w:lang w:val="en-US"/>
        </w:rPr>
        <w:t xml:space="preserve">Erik Johnsen, </w:t>
      </w:r>
      <w:r w:rsidR="002D11D7" w:rsidRPr="00806AC8">
        <w:rPr>
          <w:rFonts w:ascii="Book Antiqua" w:hAnsi="Book Antiqua"/>
          <w:lang w:val="en-US"/>
        </w:rPr>
        <w:t>Department of Clinical Medicine, University of Bergen, 5020 Bergen, Norway</w:t>
      </w:r>
    </w:p>
    <w:p w:rsidR="00E75B0C" w:rsidRPr="00806AC8" w:rsidRDefault="00E75B0C" w:rsidP="00806AC8">
      <w:pPr>
        <w:spacing w:line="360" w:lineRule="auto"/>
        <w:jc w:val="both"/>
        <w:rPr>
          <w:rFonts w:ascii="Book Antiqua" w:hAnsi="Book Antiqua"/>
          <w:lang w:val="en-US" w:eastAsia="zh-CN"/>
        </w:rPr>
      </w:pPr>
    </w:p>
    <w:p w:rsidR="002D11D7" w:rsidRPr="00806AC8" w:rsidRDefault="002D11D7" w:rsidP="00806AC8">
      <w:pPr>
        <w:spacing w:line="360" w:lineRule="auto"/>
        <w:jc w:val="both"/>
        <w:rPr>
          <w:rFonts w:ascii="Book Antiqua" w:hAnsi="Book Antiqua"/>
          <w:lang w:val="en-US" w:eastAsia="zh-CN"/>
        </w:rPr>
      </w:pPr>
      <w:r w:rsidRPr="00806AC8">
        <w:rPr>
          <w:rFonts w:ascii="Book Antiqua" w:hAnsi="Book Antiqua"/>
          <w:b/>
          <w:lang w:val="en-US"/>
        </w:rPr>
        <w:t xml:space="preserve">Else-Marie </w:t>
      </w:r>
      <w:proofErr w:type="spellStart"/>
      <w:r w:rsidRPr="00806AC8">
        <w:rPr>
          <w:rFonts w:ascii="Book Antiqua" w:hAnsi="Book Antiqua"/>
          <w:b/>
          <w:lang w:val="en-US"/>
        </w:rPr>
        <w:t>Løberg</w:t>
      </w:r>
      <w:proofErr w:type="spellEnd"/>
      <w:r w:rsidRPr="00806AC8">
        <w:rPr>
          <w:rFonts w:ascii="Book Antiqua" w:hAnsi="Book Antiqua"/>
          <w:b/>
          <w:lang w:val="en-US"/>
        </w:rPr>
        <w:t xml:space="preserve">, </w:t>
      </w:r>
      <w:r w:rsidRPr="00806AC8">
        <w:rPr>
          <w:rFonts w:ascii="Book Antiqua" w:hAnsi="Book Antiqua"/>
          <w:lang w:val="en-US"/>
        </w:rPr>
        <w:t>Department of Addiction Medicine, Haukeland University Hospital, 5021 Bergen, Norway</w:t>
      </w:r>
    </w:p>
    <w:p w:rsidR="000978A7" w:rsidRPr="00806AC8" w:rsidRDefault="000978A7" w:rsidP="00806AC8">
      <w:pPr>
        <w:spacing w:line="360" w:lineRule="auto"/>
        <w:jc w:val="both"/>
        <w:rPr>
          <w:rFonts w:ascii="Book Antiqua" w:hAnsi="Book Antiqua"/>
          <w:lang w:val="en-US" w:eastAsia="zh-CN"/>
        </w:rPr>
      </w:pPr>
    </w:p>
    <w:p w:rsidR="002D11D7" w:rsidRPr="00806AC8" w:rsidRDefault="002D11D7" w:rsidP="00806AC8">
      <w:pPr>
        <w:spacing w:line="360" w:lineRule="auto"/>
        <w:jc w:val="both"/>
        <w:rPr>
          <w:rFonts w:ascii="Book Antiqua" w:hAnsi="Book Antiqua"/>
          <w:lang w:val="en-US" w:eastAsia="zh-CN"/>
        </w:rPr>
      </w:pPr>
      <w:r w:rsidRPr="00806AC8">
        <w:rPr>
          <w:rFonts w:ascii="Book Antiqua" w:hAnsi="Book Antiqua"/>
          <w:b/>
          <w:lang w:val="en-US"/>
        </w:rPr>
        <w:t xml:space="preserve">Else-Marie </w:t>
      </w:r>
      <w:proofErr w:type="spellStart"/>
      <w:r w:rsidRPr="00806AC8">
        <w:rPr>
          <w:rFonts w:ascii="Book Antiqua" w:hAnsi="Book Antiqua"/>
          <w:b/>
          <w:lang w:val="en-US"/>
        </w:rPr>
        <w:t>Løberg</w:t>
      </w:r>
      <w:proofErr w:type="spellEnd"/>
      <w:r w:rsidRPr="00806AC8">
        <w:rPr>
          <w:rFonts w:ascii="Book Antiqua" w:hAnsi="Book Antiqua"/>
          <w:b/>
          <w:lang w:val="en-US"/>
        </w:rPr>
        <w:t xml:space="preserve">, </w:t>
      </w:r>
      <w:r w:rsidRPr="00806AC8">
        <w:rPr>
          <w:rFonts w:ascii="Book Antiqua" w:hAnsi="Book Antiqua"/>
          <w:lang w:val="en-US"/>
        </w:rPr>
        <w:t>Department of Clinical Psychology, University of Bergen, 5020 Bergen, Norway</w:t>
      </w:r>
    </w:p>
    <w:p w:rsidR="000978A7" w:rsidRPr="00806AC8" w:rsidRDefault="000978A7" w:rsidP="00806AC8">
      <w:pPr>
        <w:spacing w:line="360" w:lineRule="auto"/>
        <w:jc w:val="both"/>
        <w:rPr>
          <w:rFonts w:ascii="Book Antiqua" w:hAnsi="Book Antiqua"/>
          <w:b/>
          <w:lang w:eastAsia="zh-CN"/>
        </w:rPr>
      </w:pPr>
    </w:p>
    <w:p w:rsidR="002D11D7" w:rsidRPr="00806AC8" w:rsidRDefault="00806AC8" w:rsidP="00806AC8">
      <w:pPr>
        <w:spacing w:line="360" w:lineRule="auto"/>
        <w:jc w:val="both"/>
        <w:rPr>
          <w:rFonts w:ascii="Book Antiqua" w:hAnsi="Book Antiqua"/>
          <w:lang w:val="en-US" w:eastAsia="zh-CN"/>
        </w:rPr>
      </w:pPr>
      <w:r w:rsidRPr="00806AC8">
        <w:rPr>
          <w:rFonts w:ascii="Book Antiqua" w:hAnsi="Book Antiqua"/>
          <w:b/>
        </w:rPr>
        <w:t>Author contributions:</w:t>
      </w:r>
      <w:r w:rsidR="002D11D7" w:rsidRPr="00806AC8">
        <w:rPr>
          <w:rFonts w:ascii="Book Antiqua" w:hAnsi="Book Antiqua"/>
          <w:b/>
          <w:lang w:val="en-US"/>
        </w:rPr>
        <w:t xml:space="preserve"> </w:t>
      </w:r>
      <w:r w:rsidR="002D11D7" w:rsidRPr="00806AC8">
        <w:rPr>
          <w:rFonts w:ascii="Book Antiqua" w:hAnsi="Book Antiqua"/>
          <w:lang w:val="en-US"/>
        </w:rPr>
        <w:t xml:space="preserve">Johnsen E and </w:t>
      </w:r>
      <w:proofErr w:type="spellStart"/>
      <w:r w:rsidR="002D11D7" w:rsidRPr="00806AC8">
        <w:rPr>
          <w:rFonts w:ascii="Book Antiqua" w:hAnsi="Book Antiqua"/>
          <w:lang w:val="en-US"/>
        </w:rPr>
        <w:t>Jørgensen</w:t>
      </w:r>
      <w:proofErr w:type="spellEnd"/>
      <w:r w:rsidR="002D11D7" w:rsidRPr="00806AC8">
        <w:rPr>
          <w:rFonts w:ascii="Book Antiqua" w:hAnsi="Book Antiqua"/>
          <w:lang w:val="en-US"/>
        </w:rPr>
        <w:t xml:space="preserve"> HA designed the original study</w:t>
      </w:r>
      <w:r w:rsidRPr="00806AC8">
        <w:rPr>
          <w:rFonts w:ascii="Book Antiqua" w:hAnsi="Book Antiqua"/>
          <w:lang w:val="en-US" w:eastAsia="zh-CN"/>
        </w:rPr>
        <w:t>;</w:t>
      </w:r>
      <w:r w:rsidR="002D11D7" w:rsidRPr="00806AC8">
        <w:rPr>
          <w:rFonts w:ascii="Book Antiqua" w:hAnsi="Book Antiqua"/>
          <w:lang w:val="en-US"/>
        </w:rPr>
        <w:t xml:space="preserve"> Johnsen E and Olsen RE analyzed the data and made the first manuscript draft; all authors made substantial contributions to the conception and design of the present study, helped to draft the article, critically reviewed the manuscript and approved it. </w:t>
      </w:r>
    </w:p>
    <w:p w:rsidR="00806AC8" w:rsidRPr="00806AC8" w:rsidRDefault="00806AC8" w:rsidP="00806AC8">
      <w:pPr>
        <w:spacing w:line="360" w:lineRule="auto"/>
        <w:jc w:val="both"/>
        <w:rPr>
          <w:rFonts w:ascii="Book Antiqua" w:hAnsi="Book Antiqua"/>
          <w:lang w:val="en-US" w:eastAsia="zh-CN"/>
        </w:rPr>
      </w:pPr>
    </w:p>
    <w:p w:rsidR="002D11D7" w:rsidRPr="00806AC8" w:rsidRDefault="00806AC8" w:rsidP="00806AC8">
      <w:pPr>
        <w:spacing w:line="360" w:lineRule="auto"/>
        <w:jc w:val="both"/>
        <w:rPr>
          <w:rFonts w:ascii="Book Antiqua" w:hAnsi="Book Antiqua"/>
          <w:lang w:val="en-US" w:eastAsia="zh-CN"/>
        </w:rPr>
      </w:pPr>
      <w:r w:rsidRPr="00806AC8">
        <w:rPr>
          <w:rFonts w:ascii="Book Antiqua" w:hAnsi="Book Antiqua"/>
          <w:b/>
        </w:rPr>
        <w:lastRenderedPageBreak/>
        <w:t>Institutional review board statement</w:t>
      </w:r>
      <w:r w:rsidRPr="00806AC8">
        <w:rPr>
          <w:rFonts w:ascii="Book Antiqua" w:hAnsi="Book Antiqua"/>
          <w:b/>
          <w:bCs/>
          <w:iCs/>
        </w:rPr>
        <w:t>:</w:t>
      </w:r>
      <w:r w:rsidR="002D11D7" w:rsidRPr="00806AC8">
        <w:rPr>
          <w:rFonts w:ascii="Book Antiqua" w:hAnsi="Book Antiqua"/>
          <w:b/>
          <w:lang w:val="en-US"/>
        </w:rPr>
        <w:t xml:space="preserve"> </w:t>
      </w:r>
      <w:r w:rsidR="002D11D7" w:rsidRPr="00806AC8">
        <w:rPr>
          <w:rFonts w:ascii="Book Antiqua" w:hAnsi="Book Antiqua"/>
          <w:lang w:val="en-US"/>
        </w:rPr>
        <w:t xml:space="preserve">The study was reviewed and approved by the Division of Psychiatry Institutional Review Board. </w:t>
      </w:r>
    </w:p>
    <w:p w:rsidR="00806AC8" w:rsidRPr="00806AC8" w:rsidRDefault="00806AC8" w:rsidP="00806AC8">
      <w:pPr>
        <w:spacing w:line="360" w:lineRule="auto"/>
        <w:jc w:val="both"/>
        <w:rPr>
          <w:rFonts w:ascii="Book Antiqua" w:hAnsi="Book Antiqua"/>
          <w:b/>
          <w:lang w:val="en-US" w:eastAsia="zh-CN"/>
        </w:rPr>
      </w:pPr>
    </w:p>
    <w:p w:rsidR="002D11D7" w:rsidRPr="00806AC8" w:rsidRDefault="00806AC8" w:rsidP="00806AC8">
      <w:pPr>
        <w:spacing w:line="360" w:lineRule="auto"/>
        <w:jc w:val="both"/>
        <w:rPr>
          <w:rFonts w:ascii="Book Antiqua" w:hAnsi="Book Antiqua" w:cs="Courier New"/>
          <w:lang w:val="en-US" w:eastAsia="zh-CN"/>
        </w:rPr>
      </w:pPr>
      <w:r w:rsidRPr="00806AC8">
        <w:rPr>
          <w:rFonts w:ascii="Book Antiqua" w:hAnsi="Book Antiqua"/>
          <w:b/>
        </w:rPr>
        <w:t>Clinical trial registration statement:</w:t>
      </w:r>
      <w:r w:rsidR="002D11D7" w:rsidRPr="00806AC8">
        <w:rPr>
          <w:rFonts w:ascii="Book Antiqua" w:hAnsi="Book Antiqua"/>
          <w:b/>
          <w:lang w:val="en-US"/>
        </w:rPr>
        <w:t xml:space="preserve"> </w:t>
      </w:r>
      <w:r w:rsidR="002D11D7" w:rsidRPr="00806AC8">
        <w:rPr>
          <w:rFonts w:ascii="Book Antiqua" w:hAnsi="Book Antiqua" w:cs="Courier New"/>
          <w:lang w:val="en-US"/>
        </w:rPr>
        <w:t xml:space="preserve">ClinicalTrials.gov ID; URL: </w:t>
      </w:r>
      <w:hyperlink r:id="rId7" w:history="1">
        <w:r w:rsidR="002D11D7" w:rsidRPr="00806AC8">
          <w:rPr>
            <w:rFonts w:ascii="Book Antiqua" w:hAnsi="Book Antiqua" w:cs="Courier New"/>
            <w:lang w:val="en-US"/>
          </w:rPr>
          <w:t>http://www.clinicaltrials.gov/</w:t>
        </w:r>
      </w:hyperlink>
      <w:r w:rsidR="002D11D7" w:rsidRPr="00806AC8">
        <w:rPr>
          <w:rFonts w:ascii="Book Antiqua" w:hAnsi="Book Antiqua" w:cs="Courier New"/>
          <w:lang w:val="en-US"/>
        </w:rPr>
        <w:t>: NCT00932529</w:t>
      </w:r>
      <w:r w:rsidRPr="00806AC8">
        <w:rPr>
          <w:rFonts w:ascii="Book Antiqua" w:hAnsi="Book Antiqua" w:cs="Courier New"/>
          <w:lang w:val="en-US" w:eastAsia="zh-CN"/>
        </w:rPr>
        <w:t>.</w:t>
      </w:r>
    </w:p>
    <w:p w:rsidR="00806AC8" w:rsidRPr="00806AC8" w:rsidRDefault="00806AC8" w:rsidP="00806AC8">
      <w:pPr>
        <w:spacing w:line="360" w:lineRule="auto"/>
        <w:jc w:val="both"/>
        <w:rPr>
          <w:rFonts w:ascii="Book Antiqua" w:hAnsi="Book Antiqua"/>
          <w:b/>
          <w:lang w:eastAsia="zh-CN"/>
        </w:rPr>
      </w:pPr>
    </w:p>
    <w:p w:rsidR="002D11D7" w:rsidRPr="00806AC8" w:rsidRDefault="00806AC8" w:rsidP="00806AC8">
      <w:pPr>
        <w:spacing w:line="360" w:lineRule="auto"/>
        <w:jc w:val="both"/>
        <w:rPr>
          <w:rFonts w:ascii="Book Antiqua" w:hAnsi="Book Antiqua"/>
          <w:lang w:val="en-US" w:eastAsia="zh-CN"/>
        </w:rPr>
      </w:pPr>
      <w:r w:rsidRPr="00806AC8">
        <w:rPr>
          <w:rFonts w:ascii="Book Antiqua" w:hAnsi="Book Antiqua"/>
          <w:b/>
        </w:rPr>
        <w:t>Informed consent statement</w:t>
      </w:r>
      <w:r w:rsidRPr="00806AC8">
        <w:rPr>
          <w:rFonts w:ascii="Book Antiqua" w:hAnsi="Book Antiqua"/>
          <w:b/>
          <w:bCs/>
          <w:iCs/>
        </w:rPr>
        <w:t>:</w:t>
      </w:r>
      <w:r w:rsidRPr="00806AC8">
        <w:rPr>
          <w:rFonts w:ascii="Book Antiqua" w:hAnsi="Book Antiqua"/>
          <w:b/>
          <w:bCs/>
          <w:iCs/>
          <w:lang w:eastAsia="zh-CN"/>
        </w:rPr>
        <w:t xml:space="preserve"> </w:t>
      </w:r>
      <w:r w:rsidR="002D11D7" w:rsidRPr="00806AC8">
        <w:rPr>
          <w:rFonts w:ascii="Book Antiqua" w:hAnsi="Book Antiqua"/>
          <w:lang w:val="en-US"/>
        </w:rPr>
        <w:t xml:space="preserve">The study was approved by the Regional Committee for Medical Research Ethics and the Norwegian Social Science Data Services. The Regional Committee for Medical Research Ethics allowed eligible patients to be included before informed consent was provided. </w:t>
      </w:r>
    </w:p>
    <w:p w:rsidR="00806AC8" w:rsidRPr="00806AC8" w:rsidRDefault="00806AC8" w:rsidP="00806AC8">
      <w:pPr>
        <w:spacing w:line="360" w:lineRule="auto"/>
        <w:jc w:val="both"/>
        <w:rPr>
          <w:rFonts w:ascii="Book Antiqua" w:hAnsi="Book Antiqua"/>
          <w:b/>
          <w:lang w:val="en-US" w:eastAsia="zh-CN"/>
        </w:rPr>
      </w:pPr>
    </w:p>
    <w:p w:rsidR="002D11D7" w:rsidRPr="00806AC8" w:rsidRDefault="00806AC8" w:rsidP="00806AC8">
      <w:pPr>
        <w:spacing w:line="360" w:lineRule="auto"/>
        <w:jc w:val="both"/>
        <w:rPr>
          <w:rFonts w:ascii="Book Antiqua" w:hAnsi="Book Antiqua"/>
          <w:lang w:val="en-US" w:eastAsia="zh-CN"/>
        </w:rPr>
      </w:pPr>
      <w:r w:rsidRPr="00806AC8">
        <w:rPr>
          <w:rFonts w:ascii="Book Antiqua" w:hAnsi="Book Antiqua"/>
          <w:b/>
        </w:rPr>
        <w:t>Conflict-of-interest statement</w:t>
      </w:r>
      <w:r w:rsidRPr="00806AC8">
        <w:rPr>
          <w:rFonts w:ascii="Book Antiqua" w:hAnsi="Book Antiqua" w:cs="TimesNewRomanPS-BoldItalicMT"/>
          <w:b/>
          <w:bCs/>
          <w:iCs/>
        </w:rPr>
        <w:t>:</w:t>
      </w:r>
      <w:r w:rsidRPr="00806AC8">
        <w:rPr>
          <w:rFonts w:ascii="Book Antiqua" w:hAnsi="Book Antiqua" w:cs="TimesNewRomanPS-BoldItalicMT"/>
          <w:b/>
          <w:bCs/>
          <w:iCs/>
          <w:lang w:eastAsia="zh-CN"/>
        </w:rPr>
        <w:t xml:space="preserve"> </w:t>
      </w:r>
      <w:r w:rsidR="002D11D7" w:rsidRPr="00806AC8">
        <w:rPr>
          <w:rFonts w:ascii="Book Antiqua" w:hAnsi="Book Antiqua"/>
          <w:lang w:val="en-US"/>
        </w:rPr>
        <w:t>The study received no financial or other support from the pharmaceutical industry. The authors report no conflict of interest regarding the work.</w:t>
      </w:r>
      <w:r>
        <w:rPr>
          <w:rFonts w:ascii="Book Antiqua" w:hAnsi="Book Antiqua"/>
          <w:lang w:val="en-US"/>
        </w:rPr>
        <w:t xml:space="preserve"> </w:t>
      </w:r>
    </w:p>
    <w:p w:rsidR="00806AC8" w:rsidRPr="00806AC8" w:rsidRDefault="00806AC8" w:rsidP="00806AC8">
      <w:pPr>
        <w:spacing w:line="360" w:lineRule="auto"/>
        <w:jc w:val="both"/>
        <w:rPr>
          <w:rFonts w:ascii="Book Antiqua" w:hAnsi="Book Antiqua"/>
          <w:lang w:val="en-US" w:eastAsia="zh-CN"/>
        </w:rPr>
      </w:pPr>
    </w:p>
    <w:p w:rsidR="002D11D7" w:rsidRPr="00806AC8" w:rsidRDefault="00806AC8" w:rsidP="00806AC8">
      <w:pPr>
        <w:spacing w:line="360" w:lineRule="auto"/>
        <w:jc w:val="both"/>
        <w:rPr>
          <w:rFonts w:ascii="Book Antiqua" w:hAnsi="Book Antiqua"/>
          <w:lang w:val="en-US" w:eastAsia="zh-CN"/>
        </w:rPr>
      </w:pPr>
      <w:r w:rsidRPr="00806AC8">
        <w:rPr>
          <w:rFonts w:ascii="Book Antiqua" w:hAnsi="Book Antiqua"/>
          <w:b/>
        </w:rPr>
        <w:t>Data sharing statement</w:t>
      </w:r>
      <w:r w:rsidRPr="00806AC8">
        <w:rPr>
          <w:rFonts w:ascii="Book Antiqua" w:hAnsi="Book Antiqua" w:cs="TimesNewRomanPS-BoldItalicMT"/>
          <w:b/>
          <w:bCs/>
          <w:iCs/>
        </w:rPr>
        <w:t>:</w:t>
      </w:r>
      <w:r>
        <w:rPr>
          <w:rFonts w:ascii="Book Antiqua" w:hAnsi="Book Antiqua" w:cs="TimesNewRomanPS-BoldItalicMT"/>
          <w:b/>
          <w:bCs/>
          <w:iCs/>
          <w:lang w:eastAsia="zh-CN"/>
        </w:rPr>
        <w:t xml:space="preserve"> </w:t>
      </w:r>
      <w:r w:rsidR="002D11D7" w:rsidRPr="00806AC8">
        <w:rPr>
          <w:rFonts w:ascii="Book Antiqua" w:hAnsi="Book Antiqua"/>
          <w:lang w:val="en-US"/>
        </w:rPr>
        <w:t xml:space="preserve">No additional data are available. </w:t>
      </w:r>
    </w:p>
    <w:p w:rsidR="002D11D7" w:rsidRPr="00806AC8" w:rsidRDefault="002D11D7" w:rsidP="00806AC8">
      <w:pPr>
        <w:spacing w:line="360" w:lineRule="auto"/>
        <w:jc w:val="both"/>
        <w:rPr>
          <w:rFonts w:ascii="Book Antiqua" w:hAnsi="Book Antiqua"/>
          <w:lang w:val="en-US" w:eastAsia="zh-CN"/>
        </w:rPr>
      </w:pPr>
    </w:p>
    <w:p w:rsidR="00806AC8" w:rsidRPr="00806AC8" w:rsidRDefault="00806AC8" w:rsidP="00806AC8">
      <w:pPr>
        <w:widowControl w:val="0"/>
        <w:spacing w:line="360" w:lineRule="auto"/>
        <w:jc w:val="both"/>
        <w:rPr>
          <w:rFonts w:ascii="Book Antiqua" w:eastAsia="PMingLiU" w:hAnsi="Book Antiqua"/>
          <w:kern w:val="2"/>
          <w:lang w:eastAsia="zh-TW"/>
        </w:rPr>
      </w:pPr>
      <w:r w:rsidRPr="00806AC8">
        <w:rPr>
          <w:rFonts w:ascii="Book Antiqua" w:eastAsia="PMingLiU" w:hAnsi="Book Antiqua"/>
          <w:b/>
          <w:kern w:val="2"/>
          <w:lang w:eastAsia="zh-TW"/>
        </w:rPr>
        <w:t xml:space="preserve">Open-Access: </w:t>
      </w:r>
      <w:r w:rsidRPr="00806AC8">
        <w:rPr>
          <w:rFonts w:ascii="Book Antiqua" w:eastAsia="PMingLiU" w:hAnsi="Book Antiqua"/>
          <w:kern w:val="2"/>
          <w:lang w:eastAsia="zh-TW"/>
        </w:rPr>
        <w:t xml:space="preserve">This article is an open-access article which </w:t>
      </w:r>
      <w:r w:rsidRPr="00806AC8">
        <w:rPr>
          <w:rFonts w:ascii="Book Antiqua" w:hAnsi="Book Antiqua"/>
          <w:kern w:val="2"/>
          <w:lang w:eastAsia="zh-CN"/>
        </w:rPr>
        <w:t xml:space="preserve">was </w:t>
      </w:r>
      <w:r w:rsidRPr="00806AC8">
        <w:rPr>
          <w:rFonts w:ascii="Book Antiqua" w:eastAsia="PMingLiU" w:hAnsi="Book Antiqua"/>
          <w:kern w:val="2"/>
          <w:lang w:eastAsia="zh-TW"/>
        </w:rPr>
        <w:t xml:space="preserve">selected by an in-house editor and fully peer-reviewed by external reviewers. It </w:t>
      </w:r>
      <w:r w:rsidRPr="00806AC8">
        <w:rPr>
          <w:rFonts w:ascii="Book Antiqua" w:hAnsi="Book Antiqua"/>
          <w:kern w:val="2"/>
          <w:lang w:eastAsia="zh-CN"/>
        </w:rPr>
        <w:t xml:space="preserve">is </w:t>
      </w:r>
      <w:r w:rsidRPr="00806AC8">
        <w:rPr>
          <w:rFonts w:ascii="Book Antiqua" w:eastAsia="PMingLiU" w:hAnsi="Book Antiqua"/>
          <w:kern w:val="2"/>
          <w:lang w:eastAsia="zh-TW"/>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11D7" w:rsidRPr="00806AC8" w:rsidRDefault="002D11D7" w:rsidP="00806AC8">
      <w:pPr>
        <w:spacing w:line="360" w:lineRule="auto"/>
        <w:jc w:val="both"/>
        <w:rPr>
          <w:rFonts w:ascii="Book Antiqua" w:hAnsi="Book Antiqua"/>
          <w:b/>
          <w:lang w:val="en-US" w:eastAsia="zh-CN"/>
        </w:rPr>
      </w:pPr>
    </w:p>
    <w:p w:rsidR="00806AC8" w:rsidRPr="00806AC8" w:rsidRDefault="00806AC8" w:rsidP="00806AC8">
      <w:pPr>
        <w:spacing w:line="360" w:lineRule="auto"/>
        <w:jc w:val="both"/>
        <w:rPr>
          <w:rFonts w:ascii="Book Antiqua" w:eastAsia="宋体" w:hAnsi="Book Antiqua" w:cs="宋体"/>
          <w:lang w:eastAsia="zh-CN"/>
        </w:rPr>
      </w:pPr>
      <w:r w:rsidRPr="00806AC8">
        <w:rPr>
          <w:rFonts w:ascii="Book Antiqua" w:eastAsia="宋体" w:hAnsi="Book Antiqua" w:cs="宋体"/>
          <w:b/>
        </w:rPr>
        <w:t>Manuscript source:</w:t>
      </w:r>
      <w:r w:rsidRPr="00806AC8">
        <w:rPr>
          <w:rFonts w:ascii="Book Antiqua" w:eastAsia="宋体" w:hAnsi="Book Antiqua" w:cs="宋体"/>
        </w:rPr>
        <w:t> Invited manuscript</w:t>
      </w:r>
    </w:p>
    <w:p w:rsidR="00806AC8" w:rsidRPr="00806AC8" w:rsidRDefault="00806AC8" w:rsidP="00806AC8">
      <w:pPr>
        <w:spacing w:line="360" w:lineRule="auto"/>
        <w:jc w:val="both"/>
        <w:rPr>
          <w:rFonts w:ascii="Book Antiqua" w:hAnsi="Book Antiqua"/>
          <w:b/>
          <w:lang w:val="en-US" w:eastAsia="zh-CN"/>
        </w:rPr>
      </w:pPr>
    </w:p>
    <w:p w:rsidR="002D11D7" w:rsidRPr="00806AC8" w:rsidRDefault="00806AC8" w:rsidP="00806AC8">
      <w:pPr>
        <w:spacing w:line="360" w:lineRule="auto"/>
        <w:jc w:val="both"/>
        <w:rPr>
          <w:rFonts w:ascii="Book Antiqua" w:hAnsi="Book Antiqua"/>
          <w:lang w:val="en-US" w:eastAsia="zh-CN"/>
        </w:rPr>
      </w:pPr>
      <w:r w:rsidRPr="00806AC8">
        <w:rPr>
          <w:rFonts w:ascii="Book Antiqua" w:hAnsi="Book Antiqua"/>
          <w:b/>
        </w:rPr>
        <w:t>Correspondence to:</w:t>
      </w:r>
      <w:r w:rsidR="002D11D7" w:rsidRPr="00806AC8">
        <w:rPr>
          <w:rFonts w:ascii="Book Antiqua" w:hAnsi="Book Antiqua"/>
          <w:b/>
          <w:lang w:val="en-US"/>
        </w:rPr>
        <w:t xml:space="preserve"> Erik Johnsen, MD, PhD,</w:t>
      </w:r>
      <w:r w:rsidR="002D11D7" w:rsidRPr="00806AC8">
        <w:rPr>
          <w:rFonts w:ascii="Book Antiqua" w:hAnsi="Book Antiqua"/>
          <w:lang w:val="en-US"/>
        </w:rPr>
        <w:t xml:space="preserve"> </w:t>
      </w:r>
      <w:r w:rsidRPr="00806AC8">
        <w:rPr>
          <w:rFonts w:ascii="Book Antiqua" w:hAnsi="Book Antiqua"/>
          <w:lang w:val="en-US"/>
        </w:rPr>
        <w:t xml:space="preserve">Division of Psychiatry, </w:t>
      </w:r>
      <w:proofErr w:type="spellStart"/>
      <w:r w:rsidRPr="00806AC8">
        <w:rPr>
          <w:rFonts w:ascii="Book Antiqua" w:hAnsi="Book Antiqua"/>
          <w:lang w:val="en-US"/>
        </w:rPr>
        <w:t>Haukeland</w:t>
      </w:r>
      <w:proofErr w:type="spellEnd"/>
      <w:r w:rsidRPr="00806AC8">
        <w:rPr>
          <w:rFonts w:ascii="Book Antiqua" w:hAnsi="Book Antiqua"/>
          <w:lang w:val="en-US"/>
        </w:rPr>
        <w:t xml:space="preserve"> University Hospital, P.O. Box 1400, 5021</w:t>
      </w:r>
      <w:r w:rsidRPr="00806AC8">
        <w:rPr>
          <w:rFonts w:ascii="Book Antiqua" w:hAnsi="Book Antiqua"/>
          <w:lang w:val="en-US" w:eastAsia="zh-CN"/>
        </w:rPr>
        <w:t xml:space="preserve"> </w:t>
      </w:r>
      <w:r w:rsidRPr="00806AC8">
        <w:rPr>
          <w:rFonts w:ascii="Book Antiqua" w:hAnsi="Book Antiqua"/>
          <w:lang w:val="en-US"/>
        </w:rPr>
        <w:t>Bergen, Norway</w:t>
      </w:r>
      <w:r w:rsidRPr="00806AC8">
        <w:rPr>
          <w:rFonts w:ascii="Book Antiqua" w:hAnsi="Book Antiqua"/>
          <w:lang w:val="en-US" w:eastAsia="zh-CN"/>
        </w:rPr>
        <w:t xml:space="preserve">. </w:t>
      </w:r>
      <w:hyperlink r:id="rId8" w:history="1">
        <w:r w:rsidR="002D11D7" w:rsidRPr="00806AC8">
          <w:rPr>
            <w:rStyle w:val="Hyperlink"/>
            <w:rFonts w:ascii="Book Antiqua" w:hAnsi="Book Antiqua"/>
            <w:color w:val="auto"/>
            <w:u w:val="none"/>
            <w:lang w:val="en-US"/>
          </w:rPr>
          <w:t>erik.johnsen@helse-bergen.no</w:t>
        </w:r>
      </w:hyperlink>
    </w:p>
    <w:p w:rsidR="002D11D7" w:rsidRPr="00806AC8" w:rsidRDefault="002D11D7" w:rsidP="00806AC8">
      <w:pPr>
        <w:spacing w:line="360" w:lineRule="auto"/>
        <w:jc w:val="both"/>
        <w:rPr>
          <w:rFonts w:ascii="Book Antiqua" w:hAnsi="Book Antiqua"/>
          <w:lang w:val="en-US"/>
        </w:rPr>
      </w:pPr>
      <w:r w:rsidRPr="00806AC8">
        <w:rPr>
          <w:rFonts w:ascii="Book Antiqua" w:hAnsi="Book Antiqua"/>
          <w:b/>
          <w:lang w:val="en-US"/>
        </w:rPr>
        <w:t xml:space="preserve">Telephone: </w:t>
      </w:r>
      <w:r w:rsidRPr="00806AC8">
        <w:rPr>
          <w:rFonts w:ascii="Book Antiqua" w:hAnsi="Book Antiqua"/>
          <w:lang w:val="en-US"/>
        </w:rPr>
        <w:t>+47</w:t>
      </w:r>
      <w:r w:rsidR="00806AC8" w:rsidRPr="00806AC8">
        <w:rPr>
          <w:rFonts w:ascii="Book Antiqua" w:hAnsi="Book Antiqua"/>
          <w:lang w:val="en-US" w:eastAsia="zh-CN"/>
        </w:rPr>
        <w:t>-</w:t>
      </w:r>
      <w:r w:rsidRPr="00806AC8">
        <w:rPr>
          <w:rFonts w:ascii="Book Antiqua" w:hAnsi="Book Antiqua"/>
          <w:lang w:val="en-US"/>
        </w:rPr>
        <w:t>55</w:t>
      </w:r>
      <w:r w:rsidR="00806AC8" w:rsidRPr="00806AC8">
        <w:rPr>
          <w:rFonts w:ascii="Book Antiqua" w:hAnsi="Book Antiqua"/>
          <w:lang w:val="en-US" w:eastAsia="zh-CN"/>
        </w:rPr>
        <w:t>-</w:t>
      </w:r>
      <w:r w:rsidRPr="00806AC8">
        <w:rPr>
          <w:rFonts w:ascii="Book Antiqua" w:hAnsi="Book Antiqua"/>
          <w:lang w:val="en-US"/>
        </w:rPr>
        <w:t>958400</w:t>
      </w:r>
    </w:p>
    <w:p w:rsidR="002D11D7" w:rsidRPr="00806AC8" w:rsidRDefault="002D11D7" w:rsidP="00806AC8">
      <w:pPr>
        <w:spacing w:line="360" w:lineRule="auto"/>
        <w:jc w:val="both"/>
        <w:rPr>
          <w:rFonts w:ascii="Book Antiqua" w:hAnsi="Book Antiqua"/>
          <w:b/>
          <w:lang w:val="en-US"/>
        </w:rPr>
      </w:pPr>
      <w:r w:rsidRPr="00806AC8">
        <w:rPr>
          <w:rFonts w:ascii="Book Antiqua" w:hAnsi="Book Antiqua"/>
          <w:b/>
          <w:lang w:val="en-US"/>
        </w:rPr>
        <w:t xml:space="preserve">Fax: </w:t>
      </w:r>
      <w:r w:rsidRPr="00806AC8">
        <w:rPr>
          <w:rFonts w:ascii="Book Antiqua" w:hAnsi="Book Antiqua"/>
          <w:lang w:val="en-US"/>
        </w:rPr>
        <w:t>+47</w:t>
      </w:r>
      <w:r w:rsidR="00806AC8" w:rsidRPr="00806AC8">
        <w:rPr>
          <w:rFonts w:ascii="Book Antiqua" w:hAnsi="Book Antiqua"/>
          <w:lang w:val="en-US" w:eastAsia="zh-CN"/>
        </w:rPr>
        <w:t>-</w:t>
      </w:r>
      <w:r w:rsidRPr="00806AC8">
        <w:rPr>
          <w:rFonts w:ascii="Book Antiqua" w:hAnsi="Book Antiqua"/>
          <w:lang w:val="en-US"/>
        </w:rPr>
        <w:t>55</w:t>
      </w:r>
      <w:r w:rsidR="00806AC8" w:rsidRPr="00806AC8">
        <w:rPr>
          <w:rFonts w:ascii="Book Antiqua" w:hAnsi="Book Antiqua"/>
          <w:lang w:val="en-US" w:eastAsia="zh-CN"/>
        </w:rPr>
        <w:t>-</w:t>
      </w:r>
      <w:r w:rsidRPr="00806AC8">
        <w:rPr>
          <w:rFonts w:ascii="Book Antiqua" w:hAnsi="Book Antiqua"/>
          <w:lang w:val="en-US"/>
        </w:rPr>
        <w:t>958436</w:t>
      </w:r>
    </w:p>
    <w:p w:rsidR="002D11D7" w:rsidRPr="00806AC8" w:rsidRDefault="002D11D7" w:rsidP="00806AC8">
      <w:pPr>
        <w:spacing w:line="360" w:lineRule="auto"/>
        <w:jc w:val="both"/>
        <w:rPr>
          <w:rFonts w:ascii="Book Antiqua" w:hAnsi="Book Antiqua"/>
          <w:lang w:val="en-US"/>
        </w:rPr>
      </w:pPr>
    </w:p>
    <w:p w:rsidR="00806AC8" w:rsidRPr="00806AC8" w:rsidRDefault="00806AC8" w:rsidP="00806AC8">
      <w:pPr>
        <w:spacing w:line="360" w:lineRule="auto"/>
        <w:jc w:val="both"/>
        <w:rPr>
          <w:rFonts w:ascii="Book Antiqua" w:hAnsi="Book Antiqua"/>
          <w:b/>
        </w:rPr>
      </w:pPr>
      <w:r w:rsidRPr="00806AC8">
        <w:rPr>
          <w:rFonts w:ascii="Book Antiqua" w:hAnsi="Book Antiqua"/>
          <w:b/>
        </w:rPr>
        <w:t>Received:</w:t>
      </w:r>
      <w:r w:rsidRPr="00806AC8">
        <w:rPr>
          <w:rFonts w:ascii="Book Antiqua" w:hAnsi="Book Antiqua"/>
          <w:lang w:eastAsia="zh-CN"/>
        </w:rPr>
        <w:t xml:space="preserve"> June 30, 2016</w:t>
      </w:r>
      <w:r>
        <w:rPr>
          <w:rFonts w:ascii="Book Antiqua" w:hAnsi="Book Antiqua"/>
        </w:rPr>
        <w:t xml:space="preserve"> </w:t>
      </w:r>
    </w:p>
    <w:p w:rsidR="00806AC8" w:rsidRPr="00806AC8" w:rsidRDefault="00806AC8" w:rsidP="00806AC8">
      <w:pPr>
        <w:spacing w:line="360" w:lineRule="auto"/>
        <w:jc w:val="both"/>
        <w:rPr>
          <w:rFonts w:ascii="Book Antiqua" w:hAnsi="Book Antiqua"/>
          <w:b/>
          <w:lang w:eastAsia="zh-CN"/>
        </w:rPr>
      </w:pPr>
      <w:r w:rsidRPr="00806AC8">
        <w:rPr>
          <w:rFonts w:ascii="Book Antiqua" w:hAnsi="Book Antiqua"/>
          <w:b/>
        </w:rPr>
        <w:t>Peer-review started:</w:t>
      </w:r>
      <w:r w:rsidRPr="00806AC8">
        <w:rPr>
          <w:rFonts w:ascii="Book Antiqua" w:hAnsi="Book Antiqua"/>
          <w:b/>
          <w:lang w:eastAsia="zh-CN"/>
        </w:rPr>
        <w:t xml:space="preserve"> </w:t>
      </w:r>
      <w:r w:rsidRPr="00806AC8">
        <w:rPr>
          <w:rFonts w:ascii="Book Antiqua" w:hAnsi="Book Antiqua"/>
          <w:lang w:eastAsia="zh-CN"/>
        </w:rPr>
        <w:t>July 2, 2016</w:t>
      </w:r>
    </w:p>
    <w:p w:rsidR="00806AC8" w:rsidRPr="00806AC8" w:rsidRDefault="00806AC8" w:rsidP="00806AC8">
      <w:pPr>
        <w:spacing w:line="360" w:lineRule="auto"/>
        <w:jc w:val="both"/>
        <w:rPr>
          <w:rFonts w:ascii="Book Antiqua" w:hAnsi="Book Antiqua"/>
          <w:b/>
          <w:lang w:eastAsia="zh-CN"/>
        </w:rPr>
      </w:pPr>
      <w:r w:rsidRPr="00806AC8">
        <w:rPr>
          <w:rFonts w:ascii="Book Antiqua" w:hAnsi="Book Antiqua"/>
          <w:b/>
        </w:rPr>
        <w:t>First decision:</w:t>
      </w:r>
      <w:r w:rsidRPr="00806AC8">
        <w:rPr>
          <w:rFonts w:ascii="Book Antiqua" w:hAnsi="Book Antiqua"/>
          <w:b/>
          <w:lang w:eastAsia="zh-CN"/>
        </w:rPr>
        <w:t xml:space="preserve"> </w:t>
      </w:r>
      <w:r w:rsidRPr="00806AC8">
        <w:rPr>
          <w:rFonts w:ascii="Book Antiqua" w:hAnsi="Book Antiqua"/>
          <w:lang w:eastAsia="zh-CN"/>
        </w:rPr>
        <w:t>August 5, 2016</w:t>
      </w:r>
    </w:p>
    <w:p w:rsidR="00806AC8" w:rsidRPr="00806AC8" w:rsidRDefault="00806AC8" w:rsidP="00806AC8">
      <w:pPr>
        <w:spacing w:line="360" w:lineRule="auto"/>
        <w:jc w:val="both"/>
        <w:rPr>
          <w:rFonts w:ascii="Book Antiqua" w:hAnsi="Book Antiqua"/>
          <w:b/>
        </w:rPr>
      </w:pPr>
      <w:r w:rsidRPr="00806AC8">
        <w:rPr>
          <w:rFonts w:ascii="Book Antiqua" w:hAnsi="Book Antiqua"/>
          <w:b/>
        </w:rPr>
        <w:t>Revised:</w:t>
      </w:r>
      <w:r w:rsidRPr="00806AC8">
        <w:rPr>
          <w:rFonts w:ascii="Book Antiqua" w:hAnsi="Book Antiqua"/>
          <w:b/>
          <w:lang w:eastAsia="zh-CN"/>
        </w:rPr>
        <w:t xml:space="preserve"> </w:t>
      </w:r>
      <w:r w:rsidRPr="00806AC8">
        <w:rPr>
          <w:rFonts w:ascii="Book Antiqua" w:hAnsi="Book Antiqua"/>
          <w:lang w:eastAsia="zh-CN"/>
        </w:rPr>
        <w:t>September 9, 2016</w:t>
      </w:r>
      <w:r>
        <w:rPr>
          <w:rFonts w:ascii="Book Antiqua" w:hAnsi="Book Antiqua"/>
        </w:rPr>
        <w:t xml:space="preserve"> </w:t>
      </w:r>
    </w:p>
    <w:p w:rsidR="00806AC8" w:rsidRPr="00D114D5" w:rsidRDefault="00806AC8" w:rsidP="00D114D5">
      <w:pPr>
        <w:rPr>
          <w:rFonts w:ascii="Book Antiqua" w:hAnsi="Book Antiqua"/>
          <w:iCs/>
        </w:rPr>
      </w:pPr>
      <w:r w:rsidRPr="00806AC8">
        <w:rPr>
          <w:rFonts w:ascii="Book Antiqua" w:hAnsi="Book Antiqua"/>
          <w:b/>
        </w:rPr>
        <w:t>Accepted:</w:t>
      </w:r>
      <w:r>
        <w:rPr>
          <w:rFonts w:ascii="Book Antiqua" w:hAnsi="Book Antiqua"/>
          <w:b/>
        </w:rPr>
        <w:t xml:space="preserve"> </w:t>
      </w:r>
      <w:proofErr w:type="spellStart"/>
      <w:r w:rsidR="00D114D5">
        <w:rPr>
          <w:rStyle w:val="Emphasis"/>
        </w:rPr>
        <w:t>October</w:t>
      </w:r>
      <w:proofErr w:type="spellEnd"/>
      <w:r w:rsidR="00D114D5">
        <w:rPr>
          <w:rStyle w:val="Emphasis"/>
        </w:rPr>
        <w:t xml:space="preserve"> </w:t>
      </w:r>
      <w:r w:rsidR="00D114D5">
        <w:rPr>
          <w:rStyle w:val="Emphasis"/>
          <w:rFonts w:ascii="宋体" w:hAnsi="宋体" w:cs="宋体" w:hint="eastAsia"/>
        </w:rPr>
        <w:t>5</w:t>
      </w:r>
      <w:r w:rsidR="00D114D5" w:rsidRPr="00235CD4">
        <w:rPr>
          <w:rStyle w:val="Emphasis"/>
        </w:rPr>
        <w:t>,</w:t>
      </w:r>
      <w:r w:rsidR="00D114D5">
        <w:rPr>
          <w:rStyle w:val="Emphasis"/>
        </w:rPr>
        <w:t xml:space="preserve"> 2016</w:t>
      </w:r>
      <w:bookmarkStart w:id="0" w:name="_GoBack"/>
      <w:bookmarkEnd w:id="0"/>
    </w:p>
    <w:p w:rsidR="00806AC8" w:rsidRPr="00806AC8" w:rsidRDefault="00806AC8" w:rsidP="00806AC8">
      <w:pPr>
        <w:spacing w:line="360" w:lineRule="auto"/>
        <w:jc w:val="both"/>
        <w:rPr>
          <w:rFonts w:ascii="Book Antiqua" w:hAnsi="Book Antiqua"/>
          <w:b/>
        </w:rPr>
      </w:pPr>
      <w:r w:rsidRPr="00806AC8">
        <w:rPr>
          <w:rFonts w:ascii="Book Antiqua" w:hAnsi="Book Antiqua"/>
          <w:b/>
        </w:rPr>
        <w:t>Article in press:</w:t>
      </w:r>
      <w:r>
        <w:rPr>
          <w:rFonts w:ascii="Book Antiqua" w:hAnsi="Book Antiqua"/>
        </w:rPr>
        <w:t xml:space="preserve"> </w:t>
      </w:r>
    </w:p>
    <w:p w:rsidR="00806AC8" w:rsidRPr="00806AC8" w:rsidRDefault="00806AC8" w:rsidP="00806AC8">
      <w:pPr>
        <w:spacing w:line="360" w:lineRule="auto"/>
        <w:jc w:val="both"/>
        <w:rPr>
          <w:rFonts w:ascii="Book Antiqua" w:hAnsi="Book Antiqua"/>
          <w:b/>
        </w:rPr>
      </w:pPr>
      <w:r w:rsidRPr="00806AC8">
        <w:rPr>
          <w:rFonts w:ascii="Book Antiqua" w:hAnsi="Book Antiqua"/>
          <w:b/>
        </w:rPr>
        <w:t xml:space="preserve">Published online: </w:t>
      </w:r>
    </w:p>
    <w:p w:rsidR="00806AC8" w:rsidRPr="00806AC8" w:rsidRDefault="00806AC8" w:rsidP="00806AC8">
      <w:pPr>
        <w:spacing w:line="360" w:lineRule="auto"/>
        <w:jc w:val="both"/>
        <w:rPr>
          <w:rFonts w:ascii="Book Antiqua" w:hAnsi="Book Antiqua"/>
          <w:b/>
          <w:lang w:val="en-US"/>
        </w:rPr>
      </w:pPr>
      <w:r w:rsidRPr="00806AC8">
        <w:rPr>
          <w:rFonts w:ascii="Book Antiqua" w:hAnsi="Book Antiqua"/>
          <w:b/>
          <w:lang w:val="en-US"/>
        </w:rPr>
        <w:br w:type="page"/>
      </w:r>
    </w:p>
    <w:p w:rsidR="002D11D7" w:rsidRPr="00806AC8" w:rsidRDefault="002D11D7" w:rsidP="00806AC8">
      <w:pPr>
        <w:spacing w:line="360" w:lineRule="auto"/>
        <w:jc w:val="both"/>
        <w:rPr>
          <w:rFonts w:ascii="Book Antiqua" w:hAnsi="Book Antiqua"/>
          <w:b/>
          <w:lang w:val="en-US"/>
        </w:rPr>
      </w:pPr>
      <w:r w:rsidRPr="00806AC8">
        <w:rPr>
          <w:rFonts w:ascii="Book Antiqua" w:hAnsi="Book Antiqua"/>
          <w:b/>
          <w:lang w:val="en-US"/>
        </w:rPr>
        <w:lastRenderedPageBreak/>
        <w:t>Abstract</w:t>
      </w:r>
    </w:p>
    <w:p w:rsidR="00806AC8" w:rsidRPr="00806AC8" w:rsidRDefault="00806AC8" w:rsidP="00806AC8">
      <w:pPr>
        <w:spacing w:line="360" w:lineRule="auto"/>
        <w:jc w:val="both"/>
        <w:rPr>
          <w:rFonts w:ascii="Book Antiqua" w:hAnsi="Book Antiqua"/>
          <w:b/>
          <w:i/>
          <w:lang w:val="en-US"/>
        </w:rPr>
      </w:pPr>
      <w:r w:rsidRPr="00806AC8">
        <w:rPr>
          <w:rFonts w:ascii="Book Antiqua" w:hAnsi="Book Antiqua"/>
          <w:b/>
          <w:i/>
          <w:lang w:val="en-US"/>
        </w:rPr>
        <w:t>AIM</w:t>
      </w:r>
    </w:p>
    <w:p w:rsidR="002D11D7" w:rsidRPr="00806AC8" w:rsidRDefault="002D11D7" w:rsidP="00806AC8">
      <w:pPr>
        <w:spacing w:line="360" w:lineRule="auto"/>
        <w:jc w:val="both"/>
        <w:rPr>
          <w:rFonts w:ascii="Book Antiqua" w:hAnsi="Book Antiqua"/>
          <w:lang w:val="en-US"/>
        </w:rPr>
      </w:pPr>
      <w:r w:rsidRPr="00806AC8">
        <w:rPr>
          <w:rFonts w:ascii="Book Antiqua" w:hAnsi="Book Antiqua"/>
          <w:lang w:val="en-US"/>
        </w:rPr>
        <w:t>To</w:t>
      </w:r>
      <w:r w:rsidRPr="00806AC8">
        <w:rPr>
          <w:rFonts w:ascii="Book Antiqua" w:hAnsi="Book Antiqua"/>
          <w:b/>
          <w:lang w:val="en-US"/>
        </w:rPr>
        <w:t xml:space="preserve"> </w:t>
      </w:r>
      <w:r w:rsidRPr="00806AC8">
        <w:rPr>
          <w:rFonts w:ascii="Book Antiqua" w:hAnsi="Book Antiqua"/>
          <w:lang w:val="en-US"/>
        </w:rPr>
        <w:t>investigate whether differential influence on the QTc interval exists among four second generation antipsychotics (SGAs) in psychosis.</w:t>
      </w:r>
    </w:p>
    <w:p w:rsidR="002D11D7" w:rsidRPr="00806AC8" w:rsidRDefault="002D11D7" w:rsidP="00806AC8">
      <w:pPr>
        <w:spacing w:line="360" w:lineRule="auto"/>
        <w:jc w:val="both"/>
        <w:rPr>
          <w:rFonts w:ascii="Book Antiqua" w:hAnsi="Book Antiqua"/>
          <w:lang w:val="en-US"/>
        </w:rPr>
      </w:pPr>
    </w:p>
    <w:p w:rsidR="00806AC8" w:rsidRPr="00806AC8" w:rsidRDefault="00806AC8" w:rsidP="00806AC8">
      <w:pPr>
        <w:spacing w:line="360" w:lineRule="auto"/>
        <w:jc w:val="both"/>
        <w:rPr>
          <w:rFonts w:ascii="Book Antiqua" w:hAnsi="Book Antiqua"/>
          <w:b/>
          <w:i/>
          <w:lang w:val="en-US" w:eastAsia="zh-CN"/>
        </w:rPr>
      </w:pPr>
      <w:r w:rsidRPr="00806AC8">
        <w:rPr>
          <w:rFonts w:ascii="Book Antiqua" w:hAnsi="Book Antiqua"/>
          <w:b/>
          <w:i/>
          <w:lang w:val="en-US"/>
        </w:rPr>
        <w:t>METHODS</w:t>
      </w:r>
    </w:p>
    <w:p w:rsidR="002D11D7" w:rsidRPr="00806AC8" w:rsidRDefault="002D11D7" w:rsidP="00806AC8">
      <w:pPr>
        <w:spacing w:line="360" w:lineRule="auto"/>
        <w:jc w:val="both"/>
        <w:rPr>
          <w:rFonts w:ascii="Book Antiqua" w:hAnsi="Book Antiqua"/>
          <w:lang w:val="en-US"/>
        </w:rPr>
      </w:pPr>
      <w:r w:rsidRPr="00806AC8">
        <w:rPr>
          <w:rFonts w:ascii="Book Antiqua" w:hAnsi="Book Antiqua"/>
          <w:lang w:val="en-US"/>
        </w:rPr>
        <w:t xml:space="preserve">Data were drawn from a pragmatic, randomized head-to-head </w:t>
      </w:r>
      <w:r w:rsidR="00BD7872" w:rsidRPr="00806AC8">
        <w:rPr>
          <w:rFonts w:ascii="Book Antiqua" w:hAnsi="Book Antiqua"/>
          <w:lang w:val="en-US"/>
        </w:rPr>
        <w:t xml:space="preserve">trial </w:t>
      </w:r>
      <w:r w:rsidRPr="00806AC8">
        <w:rPr>
          <w:rFonts w:ascii="Book Antiqua" w:hAnsi="Book Antiqua"/>
          <w:lang w:val="en-US"/>
        </w:rPr>
        <w:t>of the SGAs risperidone, olanzapine, quetiapine, and ziprasidone in acute admissions patients with psychosis, and with follow-up visits at discharge or maximally 6</w:t>
      </w:r>
      <w:r w:rsidR="00806AC8" w:rsidRPr="00806AC8">
        <w:rPr>
          <w:rFonts w:ascii="Book Antiqua" w:hAnsi="Book Antiqua"/>
          <w:lang w:val="en-US" w:eastAsia="zh-CN"/>
        </w:rPr>
        <w:t>-</w:t>
      </w:r>
      <w:r w:rsidR="00806AC8" w:rsidRPr="00806AC8">
        <w:rPr>
          <w:rFonts w:ascii="Book Antiqua" w:hAnsi="Book Antiqua"/>
          <w:lang w:val="en-US"/>
        </w:rPr>
        <w:t xml:space="preserve">9 </w:t>
      </w:r>
      <w:proofErr w:type="spellStart"/>
      <w:r w:rsidR="00806AC8" w:rsidRPr="00806AC8">
        <w:rPr>
          <w:rFonts w:ascii="Book Antiqua" w:hAnsi="Book Antiqua"/>
          <w:lang w:val="en-US"/>
        </w:rPr>
        <w:t>wk</w:t>
      </w:r>
      <w:proofErr w:type="spellEnd"/>
      <w:r w:rsidRPr="00806AC8">
        <w:rPr>
          <w:rFonts w:ascii="Book Antiqua" w:hAnsi="Book Antiqua"/>
          <w:lang w:val="en-US"/>
        </w:rPr>
        <w:t>, 3, 6, 12 and 24</w:t>
      </w:r>
      <w:r w:rsidR="00806AC8" w:rsidRPr="00806AC8">
        <w:rPr>
          <w:rFonts w:ascii="Book Antiqua" w:hAnsi="Book Antiqua"/>
          <w:lang w:val="en-US" w:eastAsia="zh-CN"/>
        </w:rPr>
        <w:t xml:space="preserve"> </w:t>
      </w:r>
      <w:r w:rsidRPr="00806AC8">
        <w:rPr>
          <w:rFonts w:ascii="Book Antiqua" w:hAnsi="Book Antiqua"/>
          <w:lang w:val="en-US"/>
        </w:rPr>
        <w:t xml:space="preserve">mo. Electrocardiograms were recorded on all visits. To mimic clinical shared decision-making, the patients were randomized not to a single drug, but to a sequence of the SGAs under investigation. The first drug in the sequence defined the randomization group, but the patient and/or clinician could choose an SGA later in the sequence if prior negative experiences with the first one(s) in the sequence </w:t>
      </w:r>
      <w:r w:rsidR="001D46ED" w:rsidRPr="00806AC8">
        <w:rPr>
          <w:rFonts w:ascii="Book Antiqua" w:hAnsi="Book Antiqua"/>
          <w:lang w:val="en-US"/>
        </w:rPr>
        <w:t xml:space="preserve">had </w:t>
      </w:r>
      <w:r w:rsidRPr="00806AC8">
        <w:rPr>
          <w:rFonts w:ascii="Book Antiqua" w:hAnsi="Book Antiqua"/>
          <w:lang w:val="en-US"/>
        </w:rPr>
        <w:t xml:space="preserve">occurred. The study focuses on the time of, and actual use of the SGAs under investigation, that is until treatment discontinuation or change, in order to capture the direct medication effects on the QTc interval. Secondary intention-to-treat </w:t>
      </w:r>
      <w:r w:rsidR="00096D38">
        <w:rPr>
          <w:rFonts w:ascii="Book Antiqua" w:hAnsi="Book Antiqua" w:hint="eastAsia"/>
          <w:lang w:val="en-US" w:eastAsia="zh-CN"/>
        </w:rPr>
        <w:t>(</w:t>
      </w:r>
      <w:r w:rsidR="00096D38" w:rsidRPr="00806AC8">
        <w:rPr>
          <w:rFonts w:ascii="Book Antiqua" w:hAnsi="Book Antiqua"/>
        </w:rPr>
        <w:t>ITT</w:t>
      </w:r>
      <w:r w:rsidR="00096D38">
        <w:rPr>
          <w:rFonts w:ascii="Book Antiqua" w:hAnsi="Book Antiqua" w:hint="eastAsia"/>
          <w:lang w:val="en-US" w:eastAsia="zh-CN"/>
        </w:rPr>
        <w:t xml:space="preserve">) </w:t>
      </w:r>
      <w:r w:rsidRPr="00806AC8">
        <w:rPr>
          <w:rFonts w:ascii="Book Antiqua" w:hAnsi="Book Antiqua"/>
          <w:lang w:val="en-US"/>
        </w:rPr>
        <w:t xml:space="preserve">analyses were also performed. </w:t>
      </w:r>
    </w:p>
    <w:p w:rsidR="002D11D7" w:rsidRPr="00806AC8" w:rsidRDefault="002D11D7" w:rsidP="00806AC8">
      <w:pPr>
        <w:spacing w:line="360" w:lineRule="auto"/>
        <w:jc w:val="both"/>
        <w:rPr>
          <w:rFonts w:ascii="Book Antiqua" w:hAnsi="Book Antiqua"/>
          <w:lang w:val="en-US"/>
        </w:rPr>
      </w:pPr>
    </w:p>
    <w:p w:rsidR="00806AC8" w:rsidRPr="00806AC8" w:rsidRDefault="00806AC8" w:rsidP="00806AC8">
      <w:pPr>
        <w:pStyle w:val="BodyText"/>
        <w:spacing w:line="360" w:lineRule="auto"/>
        <w:ind w:firstLine="0"/>
        <w:jc w:val="both"/>
        <w:rPr>
          <w:rFonts w:ascii="Book Antiqua" w:eastAsiaTheme="minorEastAsia" w:hAnsi="Book Antiqua"/>
          <w:b/>
          <w:i/>
          <w:szCs w:val="24"/>
          <w:lang w:eastAsia="zh-CN"/>
        </w:rPr>
      </w:pPr>
      <w:r w:rsidRPr="00806AC8">
        <w:rPr>
          <w:rFonts w:ascii="Book Antiqua" w:hAnsi="Book Antiqua"/>
          <w:b/>
          <w:i/>
          <w:szCs w:val="24"/>
        </w:rPr>
        <w:t>RESULTS</w:t>
      </w:r>
    </w:p>
    <w:p w:rsidR="002D11D7" w:rsidRPr="00806AC8" w:rsidRDefault="002D11D7" w:rsidP="00806AC8">
      <w:pPr>
        <w:pStyle w:val="BodyText"/>
        <w:spacing w:line="360" w:lineRule="auto"/>
        <w:ind w:firstLine="0"/>
        <w:jc w:val="both"/>
        <w:rPr>
          <w:rFonts w:ascii="Book Antiqua" w:hAnsi="Book Antiqua"/>
          <w:szCs w:val="24"/>
        </w:rPr>
      </w:pPr>
      <w:r w:rsidRPr="00806AC8">
        <w:rPr>
          <w:rFonts w:ascii="Book Antiqua" w:hAnsi="Book Antiqua"/>
          <w:szCs w:val="24"/>
        </w:rPr>
        <w:t xml:space="preserve">A total of </w:t>
      </w:r>
      <w:r w:rsidRPr="00806AC8">
        <w:rPr>
          <w:rFonts w:ascii="Book Antiqua" w:hAnsi="Book Antiqua" w:cs="AdvOT07517017"/>
          <w:szCs w:val="24"/>
          <w:lang w:eastAsia="nb-NO"/>
        </w:rPr>
        <w:t>173 pat</w:t>
      </w:r>
      <w:r w:rsidRPr="00806AC8">
        <w:rPr>
          <w:rFonts w:ascii="Book Antiqua" w:hAnsi="Book Antiqua" w:cs="AdvOT07517017"/>
          <w:szCs w:val="24"/>
        </w:rPr>
        <w:t xml:space="preserve">ients, with even distribution among the treatment groups, underwent ECG assessments. About 70% were males and 43% had never used antipsychotic drugs before the study. </w:t>
      </w:r>
      <w:r w:rsidRPr="00806AC8">
        <w:rPr>
          <w:rFonts w:ascii="Book Antiqua" w:hAnsi="Book Antiqua"/>
          <w:szCs w:val="24"/>
        </w:rPr>
        <w:t xml:space="preserve">The mean antipsychotic doses in milligrams per day with standard deviations (SD) were 3.4 (1.2) for risperidone, 13.9 (4.6) for olanzapine, 325.9 (185.8) for quetiapine, and 97.2 (42.8) for ziprasidone treated groups. The time until discontinuation of the antipsychotic drug used did not differ in a statistically significant way among the groups (log rank test: </w:t>
      </w:r>
      <w:r w:rsidR="00806AC8" w:rsidRPr="00806AC8">
        <w:rPr>
          <w:rFonts w:ascii="Book Antiqua" w:hAnsi="Book Antiqua"/>
          <w:i/>
          <w:szCs w:val="24"/>
        </w:rPr>
        <w:t>P</w:t>
      </w:r>
      <w:r w:rsidRPr="00806AC8">
        <w:rPr>
          <w:rFonts w:ascii="Book Antiqua" w:hAnsi="Book Antiqua"/>
          <w:szCs w:val="24"/>
        </w:rPr>
        <w:t xml:space="preserve"> = 0.171).</w:t>
      </w:r>
      <w:r w:rsidR="00806AC8">
        <w:rPr>
          <w:rFonts w:ascii="Book Antiqua" w:hAnsi="Book Antiqua"/>
          <w:szCs w:val="24"/>
        </w:rPr>
        <w:t xml:space="preserve"> </w:t>
      </w:r>
      <w:r w:rsidRPr="00806AC8">
        <w:rPr>
          <w:rFonts w:ascii="Book Antiqua" w:hAnsi="Book Antiqua"/>
          <w:szCs w:val="24"/>
        </w:rPr>
        <w:t xml:space="preserve">The maximum </w:t>
      </w:r>
      <w:proofErr w:type="spellStart"/>
      <w:r w:rsidRPr="00806AC8">
        <w:rPr>
          <w:rFonts w:ascii="Book Antiqua" w:hAnsi="Book Antiqua"/>
          <w:szCs w:val="24"/>
        </w:rPr>
        <w:t>QTc</w:t>
      </w:r>
      <w:proofErr w:type="spellEnd"/>
      <w:r w:rsidRPr="00806AC8">
        <w:rPr>
          <w:rFonts w:ascii="Book Antiqua" w:hAnsi="Book Antiqua"/>
          <w:szCs w:val="24"/>
        </w:rPr>
        <w:t xml:space="preserve"> interval recorded during follow-up was 462 ms. Based on</w:t>
      </w:r>
      <w:r w:rsidR="00806AC8" w:rsidRPr="00806AC8">
        <w:rPr>
          <w:rFonts w:ascii="Book Antiqua" w:hAnsi="Book Antiqua"/>
          <w:szCs w:val="24"/>
        </w:rPr>
        <w:t xml:space="preserve"> linear mixed effects</w:t>
      </w:r>
      <w:r w:rsidRPr="00806AC8">
        <w:rPr>
          <w:rFonts w:ascii="Book Antiqua" w:hAnsi="Book Antiqua"/>
          <w:szCs w:val="24"/>
        </w:rPr>
        <w:t xml:space="preserve"> (LME) analyses, the QTc interval change per day with standard error was -0.0030 (0.0280) for risperidone; -0.0099 (0.0108) for olanzapine; -0.0027 (0.0170) for quetiapine, and -0.0081 (0.0229) for ziprasidone. There were no statistically significant differences among the groups in this regard. LME analyses based on </w:t>
      </w:r>
      <w:r w:rsidR="00096D38" w:rsidRPr="00806AC8">
        <w:rPr>
          <w:rFonts w:ascii="Book Antiqua" w:hAnsi="Book Antiqua"/>
          <w:szCs w:val="24"/>
        </w:rPr>
        <w:t>ITT</w:t>
      </w:r>
      <w:r w:rsidRPr="00806AC8">
        <w:rPr>
          <w:rFonts w:ascii="Book Antiqua" w:hAnsi="Book Antiqua"/>
          <w:szCs w:val="24"/>
        </w:rPr>
        <w:t xml:space="preserve"> </w:t>
      </w:r>
      <w:r w:rsidRPr="00806AC8">
        <w:rPr>
          <w:rFonts w:ascii="Book Antiqua" w:hAnsi="Book Antiqua"/>
          <w:szCs w:val="24"/>
        </w:rPr>
        <w:lastRenderedPageBreak/>
        <w:t>groups (the randomization groups), revealed almost identical slopes with -0.0063 (0.0160) for risperidone, -0.0130 (0.0126) for olanzapine, -0.0034 (0.0168) for quetiapine, and -0.0045 (0.0225) for ziprasidone.</w:t>
      </w:r>
      <w:r w:rsidR="00806AC8">
        <w:rPr>
          <w:rFonts w:ascii="Book Antiqua" w:hAnsi="Book Antiqua"/>
          <w:szCs w:val="24"/>
        </w:rPr>
        <w:t xml:space="preserve"> </w:t>
      </w:r>
    </w:p>
    <w:p w:rsidR="002D11D7" w:rsidRPr="00806AC8" w:rsidRDefault="002D11D7" w:rsidP="00806AC8">
      <w:pPr>
        <w:pStyle w:val="BodyText"/>
        <w:spacing w:line="360" w:lineRule="auto"/>
        <w:ind w:firstLine="0"/>
        <w:jc w:val="both"/>
        <w:rPr>
          <w:rFonts w:ascii="Book Antiqua" w:hAnsi="Book Antiqua"/>
          <w:szCs w:val="24"/>
        </w:rPr>
      </w:pPr>
    </w:p>
    <w:p w:rsidR="00806AC8" w:rsidRPr="00806AC8" w:rsidRDefault="00806AC8" w:rsidP="00806AC8">
      <w:pPr>
        <w:pStyle w:val="BodyText"/>
        <w:spacing w:line="360" w:lineRule="auto"/>
        <w:ind w:firstLine="0"/>
        <w:jc w:val="both"/>
        <w:rPr>
          <w:rFonts w:ascii="Book Antiqua" w:eastAsiaTheme="minorEastAsia" w:hAnsi="Book Antiqua"/>
          <w:b/>
          <w:i/>
          <w:szCs w:val="24"/>
          <w:lang w:eastAsia="zh-CN"/>
        </w:rPr>
      </w:pPr>
      <w:r w:rsidRPr="00806AC8">
        <w:rPr>
          <w:rFonts w:ascii="Book Antiqua" w:hAnsi="Book Antiqua"/>
          <w:b/>
          <w:i/>
          <w:szCs w:val="24"/>
        </w:rPr>
        <w:t>CONCLUSION</w:t>
      </w:r>
    </w:p>
    <w:p w:rsidR="002D11D7" w:rsidRPr="00806AC8" w:rsidRDefault="002D11D7" w:rsidP="00806AC8">
      <w:pPr>
        <w:pStyle w:val="BodyText"/>
        <w:spacing w:line="360" w:lineRule="auto"/>
        <w:ind w:firstLine="0"/>
        <w:jc w:val="both"/>
        <w:rPr>
          <w:rFonts w:ascii="Book Antiqua" w:hAnsi="Book Antiqua"/>
          <w:szCs w:val="24"/>
        </w:rPr>
      </w:pPr>
      <w:r w:rsidRPr="00806AC8">
        <w:rPr>
          <w:rFonts w:ascii="Book Antiqua" w:hAnsi="Book Antiqua"/>
          <w:szCs w:val="24"/>
        </w:rPr>
        <w:t>None of the SGAs under investigation led to statistically significant QTc prolongation. No statistically significant differences among the SGAs were found.</w:t>
      </w:r>
    </w:p>
    <w:p w:rsidR="002D11D7" w:rsidRPr="00806AC8" w:rsidRDefault="002D11D7" w:rsidP="00806AC8">
      <w:pPr>
        <w:pStyle w:val="BodyText"/>
        <w:spacing w:line="360" w:lineRule="auto"/>
        <w:ind w:firstLine="0"/>
        <w:jc w:val="both"/>
        <w:rPr>
          <w:rFonts w:ascii="Book Antiqua" w:hAnsi="Book Antiqua"/>
          <w:szCs w:val="24"/>
        </w:rPr>
      </w:pPr>
    </w:p>
    <w:p w:rsidR="002D11D7" w:rsidRPr="00806AC8" w:rsidRDefault="002D11D7" w:rsidP="00806AC8">
      <w:pPr>
        <w:pStyle w:val="BodyText"/>
        <w:spacing w:line="360" w:lineRule="auto"/>
        <w:ind w:firstLine="0"/>
        <w:jc w:val="both"/>
        <w:rPr>
          <w:rFonts w:ascii="Book Antiqua" w:eastAsiaTheme="minorEastAsia" w:hAnsi="Book Antiqua"/>
          <w:szCs w:val="24"/>
          <w:lang w:eastAsia="zh-CN"/>
        </w:rPr>
      </w:pPr>
      <w:r w:rsidRPr="00806AC8">
        <w:rPr>
          <w:rFonts w:ascii="Book Antiqua" w:hAnsi="Book Antiqua"/>
          <w:b/>
          <w:szCs w:val="24"/>
        </w:rPr>
        <w:t>Key words:</w:t>
      </w:r>
      <w:r w:rsidRPr="00806AC8">
        <w:rPr>
          <w:rFonts w:ascii="Book Antiqua" w:hAnsi="Book Antiqua"/>
          <w:szCs w:val="24"/>
        </w:rPr>
        <w:t xml:space="preserve"> Psychosis</w:t>
      </w:r>
      <w:r w:rsidR="00806AC8" w:rsidRPr="00806AC8">
        <w:rPr>
          <w:rFonts w:ascii="Book Antiqua" w:eastAsiaTheme="minorEastAsia" w:hAnsi="Book Antiqua"/>
          <w:szCs w:val="24"/>
          <w:lang w:eastAsia="zh-CN"/>
        </w:rPr>
        <w:t>;</w:t>
      </w:r>
      <w:r w:rsidRPr="00806AC8">
        <w:rPr>
          <w:rFonts w:ascii="Book Antiqua" w:hAnsi="Book Antiqua"/>
          <w:szCs w:val="24"/>
        </w:rPr>
        <w:t xml:space="preserve"> </w:t>
      </w:r>
      <w:proofErr w:type="spellStart"/>
      <w:r w:rsidRPr="00806AC8">
        <w:rPr>
          <w:rFonts w:ascii="Book Antiqua" w:hAnsi="Book Antiqua"/>
          <w:szCs w:val="24"/>
        </w:rPr>
        <w:t>QTc</w:t>
      </w:r>
      <w:proofErr w:type="spellEnd"/>
      <w:r w:rsidRPr="00806AC8">
        <w:rPr>
          <w:rFonts w:ascii="Book Antiqua" w:hAnsi="Book Antiqua"/>
          <w:szCs w:val="24"/>
        </w:rPr>
        <w:t xml:space="preserve"> prolongation</w:t>
      </w:r>
      <w:r w:rsidR="00806AC8" w:rsidRPr="00806AC8">
        <w:rPr>
          <w:rFonts w:ascii="Book Antiqua" w:eastAsiaTheme="minorEastAsia" w:hAnsi="Book Antiqua"/>
          <w:szCs w:val="24"/>
          <w:lang w:eastAsia="zh-CN"/>
        </w:rPr>
        <w:t>;</w:t>
      </w:r>
      <w:r w:rsidR="00806AC8" w:rsidRPr="00806AC8">
        <w:rPr>
          <w:rFonts w:ascii="Book Antiqua" w:hAnsi="Book Antiqua"/>
          <w:szCs w:val="24"/>
        </w:rPr>
        <w:t xml:space="preserve"> A</w:t>
      </w:r>
      <w:r w:rsidRPr="00806AC8">
        <w:rPr>
          <w:rFonts w:ascii="Book Antiqua" w:hAnsi="Book Antiqua"/>
          <w:szCs w:val="24"/>
        </w:rPr>
        <w:t>ntipsychotics</w:t>
      </w:r>
      <w:r w:rsidR="00806AC8" w:rsidRPr="00806AC8">
        <w:rPr>
          <w:rFonts w:ascii="Book Antiqua" w:eastAsiaTheme="minorEastAsia" w:hAnsi="Book Antiqua"/>
          <w:szCs w:val="24"/>
          <w:lang w:eastAsia="zh-CN"/>
        </w:rPr>
        <w:t>;</w:t>
      </w:r>
      <w:r w:rsidRPr="00806AC8">
        <w:rPr>
          <w:rFonts w:ascii="Book Antiqua" w:hAnsi="Book Antiqua"/>
          <w:szCs w:val="24"/>
        </w:rPr>
        <w:t xml:space="preserve"> </w:t>
      </w:r>
      <w:r w:rsidR="00806AC8" w:rsidRPr="00806AC8">
        <w:rPr>
          <w:rFonts w:ascii="Book Antiqua" w:hAnsi="Book Antiqua"/>
          <w:szCs w:val="24"/>
        </w:rPr>
        <w:t>C</w:t>
      </w:r>
      <w:r w:rsidRPr="00806AC8">
        <w:rPr>
          <w:rFonts w:ascii="Book Antiqua" w:hAnsi="Book Antiqua"/>
          <w:szCs w:val="24"/>
        </w:rPr>
        <w:t>l</w:t>
      </w:r>
      <w:r w:rsidR="00806AC8" w:rsidRPr="00806AC8">
        <w:rPr>
          <w:rFonts w:ascii="Book Antiqua" w:hAnsi="Book Antiqua"/>
          <w:szCs w:val="24"/>
        </w:rPr>
        <w:t>inical trial</w:t>
      </w:r>
      <w:r w:rsidR="00806AC8" w:rsidRPr="00806AC8">
        <w:rPr>
          <w:rFonts w:ascii="Book Antiqua" w:eastAsiaTheme="minorEastAsia" w:hAnsi="Book Antiqua"/>
          <w:szCs w:val="24"/>
          <w:lang w:eastAsia="zh-CN"/>
        </w:rPr>
        <w:t>;</w:t>
      </w:r>
      <w:r w:rsidR="00806AC8" w:rsidRPr="00806AC8">
        <w:rPr>
          <w:rFonts w:ascii="Book Antiqua" w:hAnsi="Book Antiqua"/>
          <w:szCs w:val="24"/>
        </w:rPr>
        <w:t xml:space="preserve"> Pragmatic design</w:t>
      </w:r>
    </w:p>
    <w:p w:rsidR="00806AC8" w:rsidRPr="00806AC8" w:rsidRDefault="00806AC8" w:rsidP="00806AC8">
      <w:pPr>
        <w:pStyle w:val="BodyText"/>
        <w:spacing w:line="360" w:lineRule="auto"/>
        <w:ind w:firstLine="0"/>
        <w:jc w:val="both"/>
        <w:rPr>
          <w:rFonts w:ascii="Book Antiqua" w:eastAsiaTheme="minorEastAsia" w:hAnsi="Book Antiqua"/>
          <w:szCs w:val="24"/>
          <w:lang w:eastAsia="zh-CN"/>
        </w:rPr>
      </w:pPr>
    </w:p>
    <w:p w:rsidR="00806AC8" w:rsidRPr="00806AC8" w:rsidRDefault="00806AC8" w:rsidP="00806AC8">
      <w:pPr>
        <w:spacing w:line="360" w:lineRule="auto"/>
        <w:jc w:val="both"/>
        <w:rPr>
          <w:rFonts w:ascii="Book Antiqua" w:hAnsi="Book Antiqua" w:cs="Arial"/>
        </w:rPr>
      </w:pPr>
      <w:r w:rsidRPr="00806AC8">
        <w:rPr>
          <w:rFonts w:ascii="Book Antiqua" w:hAnsi="Book Antiqua"/>
          <w:b/>
        </w:rPr>
        <w:t xml:space="preserve">© </w:t>
      </w:r>
      <w:r w:rsidRPr="00806AC8">
        <w:rPr>
          <w:rFonts w:ascii="Book Antiqua" w:hAnsi="Book Antiqua" w:cs="Arial"/>
          <w:b/>
        </w:rPr>
        <w:t>The Author(s) 2016.</w:t>
      </w:r>
      <w:r w:rsidRPr="00806AC8">
        <w:rPr>
          <w:rFonts w:ascii="Book Antiqua" w:hAnsi="Book Antiqua" w:cs="Arial"/>
        </w:rPr>
        <w:t xml:space="preserve"> Published by Baishideng Publishing Group Inc. All rights reserved.</w:t>
      </w:r>
    </w:p>
    <w:p w:rsidR="00806AC8" w:rsidRPr="00806AC8" w:rsidRDefault="00806AC8" w:rsidP="00806AC8">
      <w:pPr>
        <w:pStyle w:val="BodyText"/>
        <w:spacing w:line="360" w:lineRule="auto"/>
        <w:ind w:firstLine="0"/>
        <w:jc w:val="both"/>
        <w:rPr>
          <w:rFonts w:ascii="Book Antiqua" w:eastAsiaTheme="minorEastAsia" w:hAnsi="Book Antiqua"/>
          <w:szCs w:val="24"/>
          <w:lang w:eastAsia="zh-CN"/>
        </w:rPr>
      </w:pPr>
    </w:p>
    <w:p w:rsidR="002D11D7" w:rsidRPr="00806AC8" w:rsidRDefault="002D11D7" w:rsidP="00806AC8">
      <w:pPr>
        <w:pStyle w:val="BodyText"/>
        <w:spacing w:line="360" w:lineRule="auto"/>
        <w:ind w:firstLine="0"/>
        <w:jc w:val="both"/>
        <w:rPr>
          <w:rFonts w:ascii="Book Antiqua" w:hAnsi="Book Antiqua"/>
          <w:b/>
          <w:szCs w:val="24"/>
        </w:rPr>
      </w:pPr>
      <w:r w:rsidRPr="00806AC8">
        <w:rPr>
          <w:rFonts w:ascii="Book Antiqua" w:hAnsi="Book Antiqua"/>
          <w:b/>
          <w:szCs w:val="24"/>
        </w:rPr>
        <w:t>Core tip:</w:t>
      </w:r>
      <w:r w:rsidRPr="00806AC8">
        <w:rPr>
          <w:rFonts w:ascii="Book Antiqua" w:hAnsi="Book Antiqua"/>
          <w:szCs w:val="24"/>
        </w:rPr>
        <w:t xml:space="preserve"> Antipsychotic drugs have a bad reputation of prolonging the QTc interval, and thereby possibly leading to fatal incidents of Torsade de </w:t>
      </w:r>
      <w:r w:rsidR="00806AC8" w:rsidRPr="00806AC8">
        <w:rPr>
          <w:rFonts w:ascii="Book Antiqua" w:hAnsi="Book Antiqua"/>
          <w:szCs w:val="24"/>
        </w:rPr>
        <w:t>p</w:t>
      </w:r>
      <w:r w:rsidRPr="00806AC8">
        <w:rPr>
          <w:rFonts w:ascii="Book Antiqua" w:hAnsi="Book Antiqua"/>
          <w:szCs w:val="24"/>
        </w:rPr>
        <w:t xml:space="preserve">ointes arrhythmias and sudden cardiac death. Differential propensities for </w:t>
      </w:r>
      <w:proofErr w:type="spellStart"/>
      <w:r w:rsidRPr="00806AC8">
        <w:rPr>
          <w:rFonts w:ascii="Book Antiqua" w:hAnsi="Book Antiqua"/>
          <w:szCs w:val="24"/>
        </w:rPr>
        <w:t>QTc</w:t>
      </w:r>
      <w:proofErr w:type="spellEnd"/>
      <w:r w:rsidRPr="00806AC8">
        <w:rPr>
          <w:rFonts w:ascii="Book Antiqua" w:hAnsi="Book Antiqua"/>
          <w:szCs w:val="24"/>
        </w:rPr>
        <w:t xml:space="preserve"> prolongation among </w:t>
      </w:r>
      <w:r w:rsidR="00806AC8" w:rsidRPr="00806AC8">
        <w:rPr>
          <w:rFonts w:ascii="Book Antiqua" w:hAnsi="Book Antiqua"/>
          <w:szCs w:val="24"/>
        </w:rPr>
        <w:t>second generation antipsychotics (SGAs)</w:t>
      </w:r>
      <w:r w:rsidRPr="00806AC8">
        <w:rPr>
          <w:rFonts w:ascii="Book Antiqua" w:hAnsi="Book Antiqua"/>
          <w:szCs w:val="24"/>
        </w:rPr>
        <w:t xml:space="preserve"> have been claimed, but lack substantial support from pragmatic studies. None of the SGAs was statistically significantly prolonging the </w:t>
      </w:r>
      <w:proofErr w:type="spellStart"/>
      <w:r w:rsidRPr="00806AC8">
        <w:rPr>
          <w:rFonts w:ascii="Book Antiqua" w:hAnsi="Book Antiqua"/>
          <w:szCs w:val="24"/>
        </w:rPr>
        <w:t>QTc</w:t>
      </w:r>
      <w:proofErr w:type="spellEnd"/>
      <w:r w:rsidRPr="00806AC8">
        <w:rPr>
          <w:rFonts w:ascii="Book Antiqua" w:hAnsi="Book Antiqua"/>
          <w:szCs w:val="24"/>
        </w:rPr>
        <w:t xml:space="preserve"> interval in the present pragmatic study, and no statistically significant differences among the drug groups were found for this outcome. Even in a situation with a substantial proportion with QTc prolongation at admittance any of the SGAs under investigation seemed to be safe choices in the present study.</w:t>
      </w:r>
    </w:p>
    <w:p w:rsidR="00806AC8" w:rsidRPr="00806AC8" w:rsidRDefault="00806AC8" w:rsidP="00806AC8">
      <w:pPr>
        <w:spacing w:line="360" w:lineRule="auto"/>
        <w:jc w:val="both"/>
        <w:rPr>
          <w:rFonts w:ascii="Book Antiqua" w:hAnsi="Book Antiqua"/>
          <w:b/>
          <w:lang w:val="en-US" w:eastAsia="zh-CN"/>
        </w:rPr>
      </w:pPr>
    </w:p>
    <w:p w:rsidR="00806AC8" w:rsidRPr="00806AC8" w:rsidRDefault="00806AC8" w:rsidP="00806AC8">
      <w:pPr>
        <w:spacing w:line="360" w:lineRule="auto"/>
        <w:jc w:val="both"/>
        <w:rPr>
          <w:rFonts w:ascii="Book Antiqua" w:hAnsi="Book Antiqua"/>
          <w:lang w:val="en-US" w:eastAsia="zh-CN"/>
        </w:rPr>
      </w:pPr>
      <w:r w:rsidRPr="00806AC8">
        <w:rPr>
          <w:rFonts w:ascii="Book Antiqua" w:hAnsi="Book Antiqua"/>
        </w:rPr>
        <w:t>Olsen</w:t>
      </w:r>
      <w:r w:rsidRPr="00806AC8">
        <w:rPr>
          <w:rFonts w:ascii="Book Antiqua" w:hAnsi="Book Antiqua"/>
          <w:lang w:eastAsia="zh-CN"/>
        </w:rPr>
        <w:t xml:space="preserve"> RE</w:t>
      </w:r>
      <w:r w:rsidRPr="00806AC8">
        <w:rPr>
          <w:rFonts w:ascii="Book Antiqua" w:hAnsi="Book Antiqua"/>
        </w:rPr>
        <w:t>, Kroken</w:t>
      </w:r>
      <w:r w:rsidRPr="00806AC8">
        <w:rPr>
          <w:rFonts w:ascii="Book Antiqua" w:hAnsi="Book Antiqua"/>
          <w:lang w:eastAsia="zh-CN"/>
        </w:rPr>
        <w:t xml:space="preserve"> RA</w:t>
      </w:r>
      <w:r w:rsidRPr="00806AC8">
        <w:rPr>
          <w:rFonts w:ascii="Book Antiqua" w:hAnsi="Book Antiqua"/>
        </w:rPr>
        <w:t>, Bjørhovde</w:t>
      </w:r>
      <w:r w:rsidRPr="00806AC8">
        <w:rPr>
          <w:rFonts w:ascii="Book Antiqua" w:hAnsi="Book Antiqua"/>
          <w:lang w:eastAsia="zh-CN"/>
        </w:rPr>
        <w:t xml:space="preserve"> S</w:t>
      </w:r>
      <w:r w:rsidRPr="00806AC8">
        <w:rPr>
          <w:rFonts w:ascii="Book Antiqua" w:hAnsi="Book Antiqua"/>
        </w:rPr>
        <w:t>, Aanesen</w:t>
      </w:r>
      <w:r w:rsidRPr="00806AC8">
        <w:rPr>
          <w:rFonts w:ascii="Book Antiqua" w:hAnsi="Book Antiqua"/>
          <w:lang w:eastAsia="zh-CN"/>
        </w:rPr>
        <w:t xml:space="preserve"> K</w:t>
      </w:r>
      <w:r w:rsidRPr="00806AC8">
        <w:rPr>
          <w:rFonts w:ascii="Book Antiqua" w:hAnsi="Book Antiqua"/>
        </w:rPr>
        <w:t>, Jørgensen</w:t>
      </w:r>
      <w:r w:rsidRPr="00806AC8">
        <w:rPr>
          <w:rFonts w:ascii="Book Antiqua" w:hAnsi="Book Antiqua"/>
          <w:lang w:eastAsia="zh-CN"/>
        </w:rPr>
        <w:t xml:space="preserve"> HA</w:t>
      </w:r>
      <w:r w:rsidRPr="00806AC8">
        <w:rPr>
          <w:rFonts w:ascii="Book Antiqua" w:hAnsi="Book Antiqua"/>
        </w:rPr>
        <w:t>, Løberg</w:t>
      </w:r>
      <w:r w:rsidRPr="00806AC8">
        <w:rPr>
          <w:rFonts w:ascii="Book Antiqua" w:hAnsi="Book Antiqua"/>
          <w:lang w:eastAsia="zh-CN"/>
        </w:rPr>
        <w:t xml:space="preserve"> EM</w:t>
      </w:r>
      <w:r w:rsidRPr="00806AC8">
        <w:rPr>
          <w:rFonts w:ascii="Book Antiqua" w:hAnsi="Book Antiqua"/>
        </w:rPr>
        <w:t>, Johnsen</w:t>
      </w:r>
      <w:r w:rsidRPr="00806AC8">
        <w:rPr>
          <w:rFonts w:ascii="Book Antiqua" w:hAnsi="Book Antiqua"/>
          <w:lang w:eastAsia="zh-CN"/>
        </w:rPr>
        <w:t xml:space="preserve"> E.</w:t>
      </w:r>
      <w:r w:rsidRPr="00806AC8">
        <w:rPr>
          <w:rFonts w:ascii="Book Antiqua" w:hAnsi="Book Antiqua"/>
          <w:lang w:val="en-US"/>
        </w:rPr>
        <w:t xml:space="preserve"> Influence of different second generation antipsychotics on the </w:t>
      </w:r>
      <w:proofErr w:type="spellStart"/>
      <w:r w:rsidRPr="00806AC8">
        <w:rPr>
          <w:rFonts w:ascii="Book Antiqua" w:hAnsi="Book Antiqua"/>
          <w:lang w:val="en-US"/>
        </w:rPr>
        <w:t>QTc</w:t>
      </w:r>
      <w:proofErr w:type="spellEnd"/>
      <w:r w:rsidRPr="00806AC8">
        <w:rPr>
          <w:rFonts w:ascii="Book Antiqua" w:hAnsi="Book Antiqua"/>
          <w:lang w:val="en-US"/>
        </w:rPr>
        <w:t xml:space="preserve"> interval: A pragmatic study</w:t>
      </w:r>
      <w:r w:rsidRPr="00806AC8">
        <w:rPr>
          <w:rFonts w:ascii="Book Antiqua" w:hAnsi="Book Antiqua"/>
          <w:lang w:val="en-US" w:eastAsia="zh-CN"/>
        </w:rPr>
        <w:t>.</w:t>
      </w:r>
      <w:r w:rsidRPr="00806AC8">
        <w:rPr>
          <w:rFonts w:ascii="Book Antiqua" w:hAnsi="Book Antiqua"/>
          <w:i/>
          <w:iCs/>
        </w:rPr>
        <w:t xml:space="preserve"> World J Psychiatr</w:t>
      </w:r>
      <w:r w:rsidRPr="00806AC8">
        <w:rPr>
          <w:rFonts w:ascii="Book Antiqua" w:hAnsi="Book Antiqua"/>
          <w:i/>
          <w:iCs/>
          <w:lang w:eastAsia="zh-CN"/>
        </w:rPr>
        <w:t xml:space="preserve"> </w:t>
      </w:r>
      <w:r w:rsidRPr="00806AC8">
        <w:rPr>
          <w:rFonts w:ascii="Book Antiqua" w:hAnsi="Book Antiqua"/>
          <w:iCs/>
          <w:lang w:eastAsia="zh-CN"/>
        </w:rPr>
        <w:t>2016; In press</w:t>
      </w:r>
    </w:p>
    <w:p w:rsidR="00806AC8" w:rsidRPr="00806AC8" w:rsidRDefault="00806AC8" w:rsidP="00806AC8">
      <w:pPr>
        <w:spacing w:line="360" w:lineRule="auto"/>
        <w:jc w:val="both"/>
        <w:rPr>
          <w:rFonts w:ascii="Book Antiqua" w:hAnsi="Book Antiqua"/>
          <w:bCs/>
          <w:kern w:val="36"/>
          <w:lang w:val="en-US" w:eastAsia="zh-CN"/>
        </w:rPr>
      </w:pPr>
      <w:r w:rsidRPr="00806AC8">
        <w:rPr>
          <w:rFonts w:ascii="Book Antiqua" w:hAnsi="Book Antiqua"/>
          <w:bCs/>
          <w:kern w:val="36"/>
          <w:lang w:val="en-US" w:eastAsia="zh-CN"/>
        </w:rPr>
        <w:br w:type="page"/>
      </w:r>
    </w:p>
    <w:p w:rsidR="002D11D7" w:rsidRPr="00806AC8" w:rsidRDefault="00806AC8" w:rsidP="00806AC8">
      <w:pPr>
        <w:spacing w:line="360" w:lineRule="auto"/>
        <w:jc w:val="both"/>
        <w:rPr>
          <w:rFonts w:ascii="Book Antiqua" w:hAnsi="Book Antiqua"/>
          <w:b/>
          <w:lang w:val="en-US"/>
        </w:rPr>
      </w:pPr>
      <w:r w:rsidRPr="00806AC8">
        <w:rPr>
          <w:rFonts w:ascii="Book Antiqua" w:hAnsi="Book Antiqua"/>
          <w:b/>
          <w:lang w:val="en-US"/>
        </w:rPr>
        <w:lastRenderedPageBreak/>
        <w:t>INTRODUCTION</w:t>
      </w:r>
    </w:p>
    <w:p w:rsidR="002D11D7" w:rsidRPr="00806AC8" w:rsidRDefault="002D11D7" w:rsidP="00806AC8">
      <w:pPr>
        <w:spacing w:line="360" w:lineRule="auto"/>
        <w:jc w:val="both"/>
        <w:rPr>
          <w:rFonts w:ascii="Book Antiqua" w:hAnsi="Book Antiqua"/>
          <w:lang w:val="en-US"/>
        </w:rPr>
      </w:pPr>
      <w:r w:rsidRPr="00806AC8">
        <w:rPr>
          <w:rFonts w:ascii="Book Antiqua" w:hAnsi="Book Antiqua"/>
          <w:lang w:val="en-US"/>
        </w:rPr>
        <w:t>Sudden cardiac death (SCD) is a rare, but dramatic event in patients with schizophrenia, with a standardized mortality rate of 4.5 compar</w:t>
      </w:r>
      <w:r w:rsidR="00806AC8">
        <w:rPr>
          <w:rFonts w:ascii="Book Antiqua" w:hAnsi="Book Antiqua"/>
          <w:lang w:val="en-US"/>
        </w:rPr>
        <w:t xml:space="preserve">ed to in the general </w:t>
      </w:r>
      <w:proofErr w:type="gramStart"/>
      <w:r w:rsidR="00806AC8">
        <w:rPr>
          <w:rFonts w:ascii="Book Antiqua" w:hAnsi="Book Antiqua"/>
          <w:lang w:val="en-US"/>
        </w:rPr>
        <w:t>population</w:t>
      </w:r>
      <w:r w:rsidRPr="00806AC8">
        <w:rPr>
          <w:rFonts w:ascii="Book Antiqua" w:hAnsi="Book Antiqua"/>
          <w:vertAlign w:val="superscript"/>
          <w:lang w:val="en-US"/>
        </w:rPr>
        <w:t>[</w:t>
      </w:r>
      <w:proofErr w:type="gramEnd"/>
      <w:r w:rsidRPr="00806AC8">
        <w:rPr>
          <w:rFonts w:ascii="Book Antiqua" w:hAnsi="Book Antiqua"/>
          <w:noProof/>
          <w:vertAlign w:val="superscript"/>
          <w:lang w:val="en-US"/>
        </w:rPr>
        <w:t>1]</w:t>
      </w:r>
      <w:r w:rsidRPr="00806AC8">
        <w:rPr>
          <w:rFonts w:ascii="Book Antiqua" w:hAnsi="Book Antiqua"/>
          <w:lang w:val="en-US"/>
        </w:rPr>
        <w:t xml:space="preserve">. Antipsychotic drugs have been implicated as conveying a risk for SCD because of their potential for prolonging the heart rate corrected QT (QTc) interval of the electrocardiogram (ECG) which may lead to polymorphic ventricular tachycardia </w:t>
      </w:r>
      <w:r w:rsidR="00806AC8">
        <w:rPr>
          <w:rFonts w:ascii="Book Antiqua" w:hAnsi="Book Antiqua" w:hint="eastAsia"/>
          <w:lang w:val="en-US" w:eastAsia="zh-CN"/>
        </w:rPr>
        <w:t>[</w:t>
      </w:r>
      <w:r w:rsidRPr="00806AC8">
        <w:rPr>
          <w:rFonts w:ascii="Book Antiqua" w:hAnsi="Book Antiqua"/>
          <w:lang w:val="en-US"/>
        </w:rPr>
        <w:t>Torsade de pointes (</w:t>
      </w:r>
      <w:proofErr w:type="spellStart"/>
      <w:r w:rsidRPr="00806AC8">
        <w:rPr>
          <w:rFonts w:ascii="Book Antiqua" w:hAnsi="Book Antiqua"/>
          <w:lang w:val="en-US"/>
        </w:rPr>
        <w:t>TdP</w:t>
      </w:r>
      <w:proofErr w:type="spellEnd"/>
      <w:r w:rsidRPr="00806AC8">
        <w:rPr>
          <w:rFonts w:ascii="Book Antiqua" w:hAnsi="Book Antiqua"/>
          <w:lang w:val="en-US"/>
        </w:rPr>
        <w:t>)</w:t>
      </w:r>
      <w:r w:rsidR="00806AC8">
        <w:rPr>
          <w:rFonts w:ascii="Book Antiqua" w:hAnsi="Book Antiqua" w:hint="eastAsia"/>
          <w:lang w:val="en-US" w:eastAsia="zh-CN"/>
        </w:rPr>
        <w:t>]</w:t>
      </w:r>
      <w:r w:rsidRPr="00806AC8">
        <w:rPr>
          <w:rFonts w:ascii="Book Antiqua" w:hAnsi="Book Antiqua"/>
          <w:lang w:val="en-US"/>
        </w:rPr>
        <w:t>, ventricula</w:t>
      </w:r>
      <w:r w:rsidR="00806AC8">
        <w:rPr>
          <w:rFonts w:ascii="Book Antiqua" w:hAnsi="Book Antiqua"/>
          <w:lang w:val="en-US"/>
        </w:rPr>
        <w:t>r fibrillation and heart arrest</w:t>
      </w:r>
      <w:r w:rsidR="00806AC8">
        <w:rPr>
          <w:rFonts w:ascii="Book Antiqua" w:hAnsi="Book Antiqua"/>
          <w:noProof/>
          <w:vertAlign w:val="superscript"/>
          <w:lang w:val="en-US"/>
        </w:rPr>
        <w:t>[2,</w:t>
      </w:r>
      <w:r w:rsidRPr="00806AC8">
        <w:rPr>
          <w:rFonts w:ascii="Book Antiqua" w:hAnsi="Book Antiqua"/>
          <w:noProof/>
          <w:vertAlign w:val="superscript"/>
          <w:lang w:val="en-US"/>
        </w:rPr>
        <w:t>3]</w:t>
      </w:r>
      <w:r w:rsidRPr="00806AC8">
        <w:rPr>
          <w:rFonts w:ascii="Book Antiqua" w:hAnsi="Book Antiqua"/>
          <w:lang w:val="en-US"/>
        </w:rPr>
        <w:t>. Some agents have even been temporarily or perman</w:t>
      </w:r>
      <w:r w:rsidR="00806AC8">
        <w:rPr>
          <w:rFonts w:ascii="Book Antiqua" w:hAnsi="Book Antiqua"/>
          <w:lang w:val="en-US"/>
        </w:rPr>
        <w:t xml:space="preserve">ently withdrawn from the </w:t>
      </w:r>
      <w:proofErr w:type="gramStart"/>
      <w:r w:rsidR="00806AC8">
        <w:rPr>
          <w:rFonts w:ascii="Book Antiqua" w:hAnsi="Book Antiqua"/>
          <w:lang w:val="en-US"/>
        </w:rPr>
        <w:t>market</w:t>
      </w:r>
      <w:r w:rsidRPr="00806AC8">
        <w:rPr>
          <w:rFonts w:ascii="Book Antiqua" w:hAnsi="Book Antiqua"/>
          <w:vertAlign w:val="superscript"/>
          <w:lang w:val="en-US"/>
        </w:rPr>
        <w:t>[</w:t>
      </w:r>
      <w:proofErr w:type="gramEnd"/>
      <w:r w:rsidR="00806AC8">
        <w:rPr>
          <w:rFonts w:ascii="Book Antiqua" w:hAnsi="Book Antiqua"/>
          <w:noProof/>
          <w:vertAlign w:val="superscript"/>
          <w:lang w:val="en-US"/>
        </w:rPr>
        <w:t>4,</w:t>
      </w:r>
      <w:r w:rsidRPr="00806AC8">
        <w:rPr>
          <w:rFonts w:ascii="Book Antiqua" w:hAnsi="Book Antiqua"/>
          <w:noProof/>
          <w:vertAlign w:val="superscript"/>
          <w:lang w:val="en-US"/>
        </w:rPr>
        <w:t>5]</w:t>
      </w:r>
      <w:r w:rsidRPr="00806AC8">
        <w:rPr>
          <w:rFonts w:ascii="Book Antiqua" w:hAnsi="Book Antiqua"/>
          <w:lang w:val="en-US"/>
        </w:rPr>
        <w:t>. Indeed different propensities for inducing QT interval prolongation have been reported for various antipsychotic drugs, with zipras</w:t>
      </w:r>
      <w:r w:rsidR="00806AC8">
        <w:rPr>
          <w:rFonts w:ascii="Book Antiqua" w:hAnsi="Book Antiqua"/>
          <w:lang w:val="en-US"/>
        </w:rPr>
        <w:t xml:space="preserve">idone among the worst </w:t>
      </w:r>
      <w:proofErr w:type="gramStart"/>
      <w:r w:rsidR="00806AC8">
        <w:rPr>
          <w:rFonts w:ascii="Book Antiqua" w:hAnsi="Book Antiqua"/>
          <w:lang w:val="en-US"/>
        </w:rPr>
        <w:t>offenders</w:t>
      </w:r>
      <w:r w:rsidRPr="00806AC8">
        <w:rPr>
          <w:rFonts w:ascii="Book Antiqua" w:hAnsi="Book Antiqua"/>
          <w:vertAlign w:val="superscript"/>
          <w:lang w:val="en-US"/>
        </w:rPr>
        <w:t>[</w:t>
      </w:r>
      <w:proofErr w:type="gramEnd"/>
      <w:r w:rsidR="00806AC8">
        <w:rPr>
          <w:rFonts w:ascii="Book Antiqua" w:hAnsi="Book Antiqua"/>
          <w:noProof/>
          <w:vertAlign w:val="superscript"/>
          <w:lang w:val="en-US"/>
        </w:rPr>
        <w:t>2,</w:t>
      </w:r>
      <w:r w:rsidRPr="00806AC8">
        <w:rPr>
          <w:rFonts w:ascii="Book Antiqua" w:hAnsi="Book Antiqua"/>
          <w:noProof/>
          <w:vertAlign w:val="superscript"/>
          <w:lang w:val="en-US"/>
        </w:rPr>
        <w:t>6]</w:t>
      </w:r>
      <w:r w:rsidRPr="00806AC8">
        <w:rPr>
          <w:rFonts w:ascii="Book Antiqua" w:hAnsi="Book Antiqua"/>
          <w:lang w:val="en-US"/>
        </w:rPr>
        <w:t>. Several methodological issues have been raised however, with regards to how well differences, derived mainly from phase III randomized controlled trials (RCTs), might transla</w:t>
      </w:r>
      <w:r w:rsidR="00806AC8">
        <w:rPr>
          <w:rFonts w:ascii="Book Antiqua" w:hAnsi="Book Antiqua"/>
          <w:lang w:val="en-US"/>
        </w:rPr>
        <w:t xml:space="preserve">te into usual clinical </w:t>
      </w:r>
      <w:proofErr w:type="gramStart"/>
      <w:r w:rsidR="00806AC8">
        <w:rPr>
          <w:rFonts w:ascii="Book Antiqua" w:hAnsi="Book Antiqua"/>
          <w:lang w:val="en-US"/>
        </w:rPr>
        <w:t>practice</w:t>
      </w:r>
      <w:r w:rsidRPr="00806AC8">
        <w:rPr>
          <w:rFonts w:ascii="Book Antiqua" w:hAnsi="Book Antiqua"/>
          <w:vertAlign w:val="superscript"/>
          <w:lang w:val="en-US"/>
        </w:rPr>
        <w:t>[</w:t>
      </w:r>
      <w:proofErr w:type="gramEnd"/>
      <w:r w:rsidR="00806AC8">
        <w:rPr>
          <w:rFonts w:ascii="Book Antiqua" w:hAnsi="Book Antiqua"/>
          <w:noProof/>
          <w:vertAlign w:val="superscript"/>
          <w:lang w:val="en-US"/>
        </w:rPr>
        <w:t>2,</w:t>
      </w:r>
      <w:r w:rsidRPr="00806AC8">
        <w:rPr>
          <w:rFonts w:ascii="Book Antiqua" w:hAnsi="Book Antiqua"/>
          <w:noProof/>
          <w:vertAlign w:val="superscript"/>
          <w:lang w:val="en-US"/>
        </w:rPr>
        <w:t>7]</w:t>
      </w:r>
      <w:r w:rsidRPr="00806AC8">
        <w:rPr>
          <w:rFonts w:ascii="Book Antiqua" w:hAnsi="Book Antiqua"/>
          <w:lang w:val="en-US"/>
        </w:rPr>
        <w:t>. Potential limitations include the numerous exclusion criteria, with a risk of selection bias, and the short durations of most RCTs of antipsychotic efficacy. To combat some of the limitations, the pragmatic trial of effectiveness design has been launched in an attempt to deliver more relevant data for clinical decision makers. Effectiveness studies are characterized by heterogeneous samples and study settings more representa</w:t>
      </w:r>
      <w:r w:rsidR="00806AC8">
        <w:rPr>
          <w:rFonts w:ascii="Book Antiqua" w:hAnsi="Book Antiqua"/>
          <w:lang w:val="en-US"/>
        </w:rPr>
        <w:t xml:space="preserve">tive of usual clinical </w:t>
      </w:r>
      <w:proofErr w:type="gramStart"/>
      <w:r w:rsidR="00806AC8">
        <w:rPr>
          <w:rFonts w:ascii="Book Antiqua" w:hAnsi="Book Antiqua"/>
          <w:lang w:val="en-US"/>
        </w:rPr>
        <w:t>practice</w:t>
      </w:r>
      <w:r w:rsidRPr="00806AC8">
        <w:rPr>
          <w:rFonts w:ascii="Book Antiqua" w:hAnsi="Book Antiqua"/>
          <w:vertAlign w:val="superscript"/>
          <w:lang w:val="en-US"/>
        </w:rPr>
        <w:t>[</w:t>
      </w:r>
      <w:proofErr w:type="gramEnd"/>
      <w:r w:rsidRPr="00806AC8">
        <w:rPr>
          <w:rFonts w:ascii="Book Antiqua" w:hAnsi="Book Antiqua"/>
          <w:noProof/>
          <w:vertAlign w:val="superscript"/>
          <w:lang w:val="en-US"/>
        </w:rPr>
        <w:t>8]</w:t>
      </w:r>
      <w:r w:rsidRPr="00806AC8">
        <w:rPr>
          <w:rFonts w:ascii="Book Antiqua" w:hAnsi="Book Antiqua"/>
          <w:lang w:val="en-US"/>
        </w:rPr>
        <w:t xml:space="preserve">. </w:t>
      </w:r>
    </w:p>
    <w:p w:rsidR="002D11D7" w:rsidRPr="00806AC8" w:rsidRDefault="002D11D7" w:rsidP="00806AC8">
      <w:pPr>
        <w:spacing w:line="360" w:lineRule="auto"/>
        <w:ind w:firstLineChars="100" w:firstLine="240"/>
        <w:jc w:val="both"/>
        <w:rPr>
          <w:rFonts w:ascii="Book Antiqua" w:hAnsi="Book Antiqua"/>
          <w:lang w:val="en-US"/>
        </w:rPr>
      </w:pPr>
      <w:r w:rsidRPr="00806AC8">
        <w:rPr>
          <w:rFonts w:ascii="Book Antiqua" w:hAnsi="Book Antiqua"/>
          <w:lang w:val="en-US"/>
        </w:rPr>
        <w:t xml:space="preserve">Pragmatic studies investigating the different propensities of </w:t>
      </w:r>
      <w:proofErr w:type="spellStart"/>
      <w:r w:rsidRPr="00806AC8">
        <w:rPr>
          <w:rFonts w:ascii="Book Antiqua" w:hAnsi="Book Antiqua"/>
          <w:lang w:val="en-US"/>
        </w:rPr>
        <w:t>QTc</w:t>
      </w:r>
      <w:proofErr w:type="spellEnd"/>
      <w:r w:rsidRPr="00806AC8">
        <w:rPr>
          <w:rFonts w:ascii="Book Antiqua" w:hAnsi="Book Antiqua"/>
          <w:lang w:val="en-US"/>
        </w:rPr>
        <w:t xml:space="preserve"> prolongation of </w:t>
      </w:r>
      <w:r w:rsidR="00806AC8" w:rsidRPr="00806AC8">
        <w:rPr>
          <w:rFonts w:ascii="Book Antiqua" w:hAnsi="Book Antiqua"/>
          <w:lang w:val="en-US"/>
        </w:rPr>
        <w:t>second generation antipsychotics (SGAs)</w:t>
      </w:r>
      <w:r w:rsidRPr="00806AC8">
        <w:rPr>
          <w:rFonts w:ascii="Book Antiqua" w:hAnsi="Book Antiqua"/>
          <w:lang w:val="en-US"/>
        </w:rPr>
        <w:t xml:space="preserve"> in real-life settings are rare, but we have previously reported QTc interval findings from a pragmatic RCT of second generation antipsychotics (SGAs) in acutely admitted patients with psych</w:t>
      </w:r>
      <w:r w:rsidR="00806AC8">
        <w:rPr>
          <w:rFonts w:ascii="Book Antiqua" w:hAnsi="Book Antiqua"/>
          <w:lang w:val="en-US"/>
        </w:rPr>
        <w:t xml:space="preserve">osis and followed for 24 </w:t>
      </w:r>
      <w:proofErr w:type="spellStart"/>
      <w:r w:rsidR="00806AC8">
        <w:rPr>
          <w:rFonts w:ascii="Book Antiqua" w:hAnsi="Book Antiqua"/>
          <w:lang w:val="en-US"/>
        </w:rPr>
        <w:t>mo</w:t>
      </w:r>
      <w:proofErr w:type="spellEnd"/>
      <w:r w:rsidRPr="00806AC8">
        <w:rPr>
          <w:rFonts w:ascii="Book Antiqua" w:hAnsi="Book Antiqua"/>
          <w:noProof/>
          <w:vertAlign w:val="superscript"/>
          <w:lang w:val="en-US"/>
        </w:rPr>
        <w:t>[9]</w:t>
      </w:r>
      <w:r w:rsidRPr="00806AC8">
        <w:rPr>
          <w:rFonts w:ascii="Book Antiqua" w:hAnsi="Book Antiqua"/>
          <w:lang w:val="en-US"/>
        </w:rPr>
        <w:t>. Only the intention-to-treat</w:t>
      </w:r>
      <w:r w:rsidR="00096D38">
        <w:rPr>
          <w:rFonts w:ascii="Book Antiqua" w:hAnsi="Book Antiqua" w:hint="eastAsia"/>
          <w:lang w:val="en-US" w:eastAsia="zh-CN"/>
        </w:rPr>
        <w:t xml:space="preserve"> (</w:t>
      </w:r>
      <w:r w:rsidR="00096D38" w:rsidRPr="00806AC8">
        <w:rPr>
          <w:rFonts w:ascii="Book Antiqua" w:hAnsi="Book Antiqua"/>
        </w:rPr>
        <w:t>ITT</w:t>
      </w:r>
      <w:r w:rsidR="00096D38">
        <w:rPr>
          <w:rFonts w:ascii="Book Antiqua" w:hAnsi="Book Antiqua" w:hint="eastAsia"/>
          <w:lang w:val="en-US" w:eastAsia="zh-CN"/>
        </w:rPr>
        <w:t>)</w:t>
      </w:r>
      <w:r w:rsidRPr="00806AC8">
        <w:rPr>
          <w:rFonts w:ascii="Book Antiqua" w:hAnsi="Book Antiqua"/>
          <w:lang w:val="en-US"/>
        </w:rPr>
        <w:t xml:space="preserve">/overall change of the </w:t>
      </w:r>
      <w:proofErr w:type="spellStart"/>
      <w:r w:rsidRPr="00806AC8">
        <w:rPr>
          <w:rFonts w:ascii="Book Antiqua" w:hAnsi="Book Antiqua"/>
          <w:lang w:val="en-US"/>
        </w:rPr>
        <w:t>QTc</w:t>
      </w:r>
      <w:proofErr w:type="spellEnd"/>
      <w:r w:rsidRPr="00806AC8">
        <w:rPr>
          <w:rFonts w:ascii="Book Antiqua" w:hAnsi="Book Antiqua"/>
          <w:lang w:val="en-US"/>
        </w:rPr>
        <w:t xml:space="preserve"> intervals during the full 24-mo follow-up were </w:t>
      </w:r>
      <w:proofErr w:type="spellStart"/>
      <w:r w:rsidRPr="00806AC8">
        <w:rPr>
          <w:rFonts w:ascii="Book Antiqua" w:hAnsi="Book Antiqua"/>
          <w:lang w:val="en-US"/>
        </w:rPr>
        <w:t>analysed</w:t>
      </w:r>
      <w:proofErr w:type="spellEnd"/>
      <w:r w:rsidRPr="00806AC8">
        <w:rPr>
          <w:rFonts w:ascii="Book Antiqua" w:hAnsi="Book Antiqua"/>
          <w:lang w:val="en-US"/>
        </w:rPr>
        <w:t xml:space="preserve"> in this study, regardless of the many drug changes </w:t>
      </w:r>
      <w:r w:rsidR="001D46ED" w:rsidRPr="00806AC8">
        <w:rPr>
          <w:rFonts w:ascii="Book Antiqua" w:hAnsi="Book Antiqua"/>
          <w:lang w:val="en-US"/>
        </w:rPr>
        <w:t xml:space="preserve">that </w:t>
      </w:r>
      <w:r w:rsidRPr="00806AC8">
        <w:rPr>
          <w:rFonts w:ascii="Book Antiqua" w:hAnsi="Book Antiqua"/>
          <w:lang w:val="en-US"/>
        </w:rPr>
        <w:t>occurred during the study. Furthermore, we have recently published cross-sectional data on the proportion with prolonged QTc intervals at admittance and at the end of the acute treat</w:t>
      </w:r>
      <w:r w:rsidR="00806AC8">
        <w:rPr>
          <w:rFonts w:ascii="Book Antiqua" w:hAnsi="Book Antiqua"/>
          <w:lang w:val="en-US"/>
        </w:rPr>
        <w:t xml:space="preserve">ment phase approximately 4 </w:t>
      </w:r>
      <w:proofErr w:type="spellStart"/>
      <w:r w:rsidR="00806AC8">
        <w:rPr>
          <w:rFonts w:ascii="Book Antiqua" w:hAnsi="Book Antiqua"/>
          <w:lang w:val="en-US"/>
        </w:rPr>
        <w:t>wk</w:t>
      </w:r>
      <w:proofErr w:type="spellEnd"/>
      <w:r w:rsidR="00806AC8">
        <w:rPr>
          <w:rFonts w:ascii="Book Antiqua" w:hAnsi="Book Antiqua"/>
          <w:lang w:val="en-US"/>
        </w:rPr>
        <w:t xml:space="preserve"> </w:t>
      </w:r>
      <w:proofErr w:type="gramStart"/>
      <w:r w:rsidR="00806AC8">
        <w:rPr>
          <w:rFonts w:ascii="Book Antiqua" w:hAnsi="Book Antiqua"/>
          <w:lang w:val="en-US"/>
        </w:rPr>
        <w:t>later</w:t>
      </w:r>
      <w:r w:rsidRPr="00806AC8">
        <w:rPr>
          <w:rFonts w:ascii="Book Antiqua" w:hAnsi="Book Antiqua"/>
          <w:noProof/>
          <w:vertAlign w:val="superscript"/>
          <w:lang w:val="en-US"/>
        </w:rPr>
        <w:t>[</w:t>
      </w:r>
      <w:proofErr w:type="gramEnd"/>
      <w:r w:rsidRPr="00806AC8">
        <w:rPr>
          <w:rFonts w:ascii="Book Antiqua" w:hAnsi="Book Antiqua"/>
          <w:noProof/>
          <w:vertAlign w:val="superscript"/>
          <w:lang w:val="en-US"/>
        </w:rPr>
        <w:t>10]</w:t>
      </w:r>
      <w:r w:rsidRPr="00806AC8">
        <w:rPr>
          <w:rFonts w:ascii="Book Antiqua" w:hAnsi="Book Antiqua"/>
          <w:lang w:val="en-US"/>
        </w:rPr>
        <w:t xml:space="preserve">. About a quarter of the sample had borderline prolonged or prolonged QTc intervals at admittance, with a reduction of this proportion at follow-up. The substantial proportion with prolonged QTc intervals could theoretically be at particular risk if the “wrong” antipsychotic drug were initiated, and we want to </w:t>
      </w:r>
      <w:r w:rsidRPr="00806AC8">
        <w:rPr>
          <w:rFonts w:ascii="Book Antiqua" w:hAnsi="Book Antiqua"/>
          <w:lang w:val="en-US"/>
        </w:rPr>
        <w:lastRenderedPageBreak/>
        <w:t>compare risperidone, olanzapine, quetiapine, and ziprasidone head-to-head in a consecutive sample in the period from initiation in the acute phase of psychosis, up until discontinuation, in order to determine which drug, if any, could be considered the safest in this regard.</w:t>
      </w:r>
      <w:r w:rsidR="00806AC8">
        <w:rPr>
          <w:rFonts w:ascii="Book Antiqua" w:hAnsi="Book Antiqua"/>
          <w:lang w:val="en-US"/>
        </w:rPr>
        <w:t xml:space="preserve"> </w:t>
      </w:r>
    </w:p>
    <w:p w:rsidR="002D11D7" w:rsidRPr="00806AC8" w:rsidRDefault="002D11D7" w:rsidP="00806AC8">
      <w:pPr>
        <w:spacing w:line="360" w:lineRule="auto"/>
        <w:ind w:firstLineChars="100" w:firstLine="240"/>
        <w:jc w:val="both"/>
        <w:rPr>
          <w:rFonts w:ascii="Book Antiqua" w:hAnsi="Book Antiqua"/>
          <w:lang w:val="en-US"/>
        </w:rPr>
      </w:pPr>
      <w:r w:rsidRPr="00806AC8">
        <w:rPr>
          <w:rFonts w:ascii="Book Antiqua" w:hAnsi="Book Antiqua"/>
          <w:lang w:val="en-US"/>
        </w:rPr>
        <w:t>Accordingly, the primary aim was to investigate whether differential influence on the QTc interval existed among the SGAs under investigation. We hypothesized that ziprasidone would increase the QTc interval during follow-up, and that the QTc interval change in those receiving ziprasidone would be different from that in the other drug groups.</w:t>
      </w:r>
      <w:r w:rsidR="00806AC8">
        <w:rPr>
          <w:rFonts w:ascii="Book Antiqua" w:hAnsi="Book Antiqua"/>
          <w:lang w:val="en-US"/>
        </w:rPr>
        <w:t xml:space="preserve"> </w:t>
      </w:r>
    </w:p>
    <w:p w:rsidR="002D11D7" w:rsidRPr="00806AC8" w:rsidRDefault="002D11D7" w:rsidP="00806AC8">
      <w:pPr>
        <w:spacing w:line="360" w:lineRule="auto"/>
        <w:jc w:val="both"/>
        <w:rPr>
          <w:rFonts w:ascii="Book Antiqua" w:hAnsi="Book Antiqua"/>
          <w:b/>
          <w:lang w:val="en-US"/>
        </w:rPr>
      </w:pPr>
    </w:p>
    <w:p w:rsidR="002D11D7" w:rsidRPr="00806AC8" w:rsidRDefault="00806AC8" w:rsidP="00806AC8">
      <w:pPr>
        <w:spacing w:line="360" w:lineRule="auto"/>
        <w:jc w:val="both"/>
        <w:rPr>
          <w:rFonts w:ascii="Book Antiqua" w:hAnsi="Book Antiqua"/>
          <w:b/>
          <w:lang w:val="en-US"/>
        </w:rPr>
      </w:pPr>
      <w:r w:rsidRPr="00806AC8">
        <w:rPr>
          <w:rFonts w:ascii="Book Antiqua" w:hAnsi="Book Antiqua"/>
          <w:b/>
          <w:lang w:val="en-US"/>
        </w:rPr>
        <w:t>MATERIAL</w:t>
      </w:r>
      <w:r>
        <w:rPr>
          <w:rFonts w:ascii="Book Antiqua" w:hAnsi="Book Antiqua"/>
          <w:b/>
          <w:lang w:val="en-US" w:eastAsia="zh-CN"/>
        </w:rPr>
        <w:t>S</w:t>
      </w:r>
      <w:r w:rsidRPr="00806AC8">
        <w:rPr>
          <w:rFonts w:ascii="Book Antiqua" w:hAnsi="Book Antiqua"/>
          <w:b/>
          <w:lang w:val="en-US"/>
        </w:rPr>
        <w:t xml:space="preserve"> AND METHODS</w:t>
      </w:r>
    </w:p>
    <w:p w:rsidR="002D11D7" w:rsidRPr="00806AC8" w:rsidRDefault="002D11D7" w:rsidP="00806AC8">
      <w:pPr>
        <w:pStyle w:val="BodyText"/>
        <w:spacing w:line="360" w:lineRule="auto"/>
        <w:ind w:firstLine="0"/>
        <w:jc w:val="both"/>
        <w:rPr>
          <w:rFonts w:ascii="Book Antiqua" w:hAnsi="Book Antiqua"/>
          <w:b/>
          <w:i/>
          <w:szCs w:val="24"/>
        </w:rPr>
      </w:pPr>
      <w:r w:rsidRPr="00806AC8">
        <w:rPr>
          <w:rFonts w:ascii="Book Antiqua" w:hAnsi="Book Antiqua"/>
          <w:b/>
          <w:i/>
          <w:szCs w:val="24"/>
        </w:rPr>
        <w:t>Study design</w:t>
      </w:r>
    </w:p>
    <w:p w:rsidR="002D11D7" w:rsidRPr="00806AC8" w:rsidRDefault="007069E9" w:rsidP="00806AC8">
      <w:pPr>
        <w:pStyle w:val="BodyText"/>
        <w:spacing w:line="360" w:lineRule="auto"/>
        <w:ind w:firstLine="0"/>
        <w:jc w:val="both"/>
        <w:rPr>
          <w:rFonts w:ascii="Book Antiqua" w:hAnsi="Book Antiqua"/>
          <w:szCs w:val="24"/>
        </w:rPr>
      </w:pPr>
      <w:r w:rsidRPr="00806AC8">
        <w:rPr>
          <w:rFonts w:ascii="Book Antiqua" w:hAnsi="Book Antiqua"/>
          <w:szCs w:val="24"/>
        </w:rPr>
        <w:t>The Bergen Psychosis Project (BPP) compared</w:t>
      </w:r>
      <w:r w:rsidR="00806AC8">
        <w:rPr>
          <w:rFonts w:ascii="Book Antiqua" w:hAnsi="Book Antiqua"/>
          <w:szCs w:val="24"/>
        </w:rPr>
        <w:t xml:space="preserve"> </w:t>
      </w:r>
      <w:r w:rsidRPr="00806AC8">
        <w:rPr>
          <w:rFonts w:ascii="Book Antiqua" w:hAnsi="Book Antiqua"/>
          <w:szCs w:val="24"/>
        </w:rPr>
        <w:t>the effectiveness of olanzapine, quetiapine, risperidone, and ziprasidone with a 2-year follow-</w:t>
      </w:r>
      <w:proofErr w:type="gramStart"/>
      <w:r w:rsidRPr="00806AC8">
        <w:rPr>
          <w:rFonts w:ascii="Book Antiqua" w:hAnsi="Book Antiqua"/>
          <w:szCs w:val="24"/>
        </w:rPr>
        <w:t>up</w:t>
      </w:r>
      <w:r w:rsidR="002D11D7" w:rsidRPr="00806AC8">
        <w:rPr>
          <w:rFonts w:ascii="Book Antiqua" w:hAnsi="Book Antiqua"/>
          <w:szCs w:val="24"/>
          <w:vertAlign w:val="superscript"/>
        </w:rPr>
        <w:t>[</w:t>
      </w:r>
      <w:proofErr w:type="gramEnd"/>
      <w:r w:rsidR="002D11D7" w:rsidRPr="00806AC8">
        <w:rPr>
          <w:rFonts w:ascii="Book Antiqua" w:hAnsi="Book Antiqua"/>
          <w:noProof/>
          <w:szCs w:val="24"/>
          <w:vertAlign w:val="superscript"/>
        </w:rPr>
        <w:t>9]</w:t>
      </w:r>
      <w:r w:rsidR="002D11D7" w:rsidRPr="00806AC8">
        <w:rPr>
          <w:rFonts w:ascii="Book Antiqua" w:hAnsi="Book Antiqua"/>
          <w:szCs w:val="24"/>
        </w:rPr>
        <w:t xml:space="preserve">. </w:t>
      </w:r>
      <w:r w:rsidR="009B4DA4" w:rsidRPr="00806AC8">
        <w:rPr>
          <w:rFonts w:ascii="Book Antiqua" w:hAnsi="Book Antiqua"/>
          <w:szCs w:val="24"/>
        </w:rPr>
        <w:t>The study was approv</w:t>
      </w:r>
      <w:r w:rsidRPr="00806AC8">
        <w:rPr>
          <w:rFonts w:ascii="Book Antiqua" w:hAnsi="Book Antiqua"/>
          <w:szCs w:val="24"/>
        </w:rPr>
        <w:t>ed by</w:t>
      </w:r>
      <w:r w:rsidR="00806AC8" w:rsidRPr="00806AC8">
        <w:rPr>
          <w:rFonts w:ascii="Book Antiqua" w:hAnsi="Book Antiqua"/>
          <w:szCs w:val="24"/>
        </w:rPr>
        <w:t xml:space="preserve"> t</w:t>
      </w:r>
      <w:r w:rsidR="002D11D7" w:rsidRPr="00806AC8">
        <w:rPr>
          <w:rFonts w:ascii="Book Antiqua" w:hAnsi="Book Antiqua"/>
          <w:szCs w:val="24"/>
        </w:rPr>
        <w:t xml:space="preserve">he Regional Committee for Medical Research Ethics </w:t>
      </w:r>
      <w:r w:rsidR="000E6DDE" w:rsidRPr="00806AC8">
        <w:rPr>
          <w:rFonts w:ascii="Book Antiqua" w:hAnsi="Book Antiqua"/>
          <w:szCs w:val="24"/>
        </w:rPr>
        <w:t xml:space="preserve">(RCMRE) </w:t>
      </w:r>
      <w:r w:rsidR="002D11D7" w:rsidRPr="00806AC8">
        <w:rPr>
          <w:rFonts w:ascii="Book Antiqua" w:hAnsi="Book Antiqua"/>
          <w:szCs w:val="24"/>
        </w:rPr>
        <w:t>and the Norwegian Social Science Data Services</w:t>
      </w:r>
      <w:r w:rsidRPr="00806AC8">
        <w:rPr>
          <w:rFonts w:ascii="Book Antiqua" w:hAnsi="Book Antiqua"/>
          <w:szCs w:val="24"/>
        </w:rPr>
        <w:t xml:space="preserve">, and was sponsored independently of the </w:t>
      </w:r>
      <w:r w:rsidR="002D11D7" w:rsidRPr="00806AC8">
        <w:rPr>
          <w:rFonts w:ascii="Book Antiqua" w:hAnsi="Book Antiqua"/>
          <w:szCs w:val="24"/>
        </w:rPr>
        <w:t xml:space="preserve">pharmaceutical industry. The study </w:t>
      </w:r>
      <w:r w:rsidRPr="00806AC8">
        <w:rPr>
          <w:rFonts w:ascii="Book Antiqua" w:hAnsi="Book Antiqua"/>
          <w:szCs w:val="24"/>
        </w:rPr>
        <w:t xml:space="preserve">investigates </w:t>
      </w:r>
      <w:r w:rsidR="002D11D7" w:rsidRPr="00806AC8">
        <w:rPr>
          <w:rFonts w:ascii="Book Antiqua" w:hAnsi="Book Antiqua"/>
          <w:szCs w:val="24"/>
        </w:rPr>
        <w:t xml:space="preserve">the first </w:t>
      </w:r>
      <w:r w:rsidRPr="00806AC8">
        <w:rPr>
          <w:rFonts w:ascii="Book Antiqua" w:hAnsi="Book Antiqua"/>
          <w:szCs w:val="24"/>
        </w:rPr>
        <w:t xml:space="preserve">allocated </w:t>
      </w:r>
      <w:r w:rsidR="002D11D7" w:rsidRPr="00806AC8">
        <w:rPr>
          <w:rFonts w:ascii="Book Antiqua" w:hAnsi="Book Antiqua"/>
          <w:szCs w:val="24"/>
        </w:rPr>
        <w:t xml:space="preserve">antipsychotic drugs until treatment discontinuation or change to another antipsychotic drug, to isolate the effect of the drugs on the QTc interval. </w:t>
      </w:r>
    </w:p>
    <w:p w:rsidR="002D11D7" w:rsidRPr="00806AC8" w:rsidRDefault="002D11D7" w:rsidP="00806AC8">
      <w:pPr>
        <w:pStyle w:val="BodyText"/>
        <w:spacing w:line="360" w:lineRule="auto"/>
        <w:ind w:firstLine="0"/>
        <w:jc w:val="both"/>
        <w:rPr>
          <w:rFonts w:ascii="Book Antiqua" w:hAnsi="Book Antiqua"/>
          <w:szCs w:val="24"/>
        </w:rPr>
      </w:pPr>
    </w:p>
    <w:p w:rsidR="002D11D7" w:rsidRPr="00806AC8" w:rsidRDefault="002D11D7" w:rsidP="00806AC8">
      <w:pPr>
        <w:pStyle w:val="BodyText"/>
        <w:spacing w:line="360" w:lineRule="auto"/>
        <w:ind w:firstLine="0"/>
        <w:jc w:val="both"/>
        <w:rPr>
          <w:rFonts w:ascii="Book Antiqua" w:hAnsi="Book Antiqua"/>
          <w:b/>
          <w:i/>
          <w:szCs w:val="24"/>
        </w:rPr>
      </w:pPr>
      <w:r w:rsidRPr="00806AC8">
        <w:rPr>
          <w:rFonts w:ascii="Book Antiqua" w:hAnsi="Book Antiqua"/>
          <w:b/>
          <w:i/>
          <w:szCs w:val="24"/>
        </w:rPr>
        <w:t>Patients</w:t>
      </w:r>
    </w:p>
    <w:p w:rsidR="002D11D7" w:rsidRPr="00806AC8" w:rsidRDefault="002D11D7" w:rsidP="00806AC8">
      <w:pPr>
        <w:pStyle w:val="BodyText"/>
        <w:spacing w:line="360" w:lineRule="auto"/>
        <w:ind w:firstLine="0"/>
        <w:jc w:val="both"/>
        <w:rPr>
          <w:rFonts w:ascii="Book Antiqua" w:hAnsi="Book Antiqua"/>
          <w:szCs w:val="24"/>
        </w:rPr>
      </w:pPr>
      <w:r w:rsidRPr="00806AC8">
        <w:rPr>
          <w:rFonts w:ascii="Book Antiqua" w:hAnsi="Book Antiqua"/>
          <w:szCs w:val="24"/>
        </w:rPr>
        <w:t xml:space="preserve">The </w:t>
      </w:r>
      <w:r w:rsidR="000E6DDE" w:rsidRPr="00806AC8">
        <w:rPr>
          <w:rFonts w:ascii="Book Antiqua" w:hAnsi="Book Antiqua"/>
          <w:szCs w:val="24"/>
        </w:rPr>
        <w:t>RCMRE</w:t>
      </w:r>
      <w:r w:rsidR="000E6DDE" w:rsidRPr="00806AC8" w:rsidDel="000E6DDE">
        <w:rPr>
          <w:rFonts w:ascii="Book Antiqua" w:hAnsi="Book Antiqua"/>
          <w:szCs w:val="24"/>
        </w:rPr>
        <w:t xml:space="preserve"> </w:t>
      </w:r>
      <w:r w:rsidRPr="00806AC8">
        <w:rPr>
          <w:rFonts w:ascii="Book Antiqua" w:hAnsi="Book Antiqua"/>
          <w:szCs w:val="24"/>
        </w:rPr>
        <w:t xml:space="preserve">allowed eligible patients to be included before informed consent was </w:t>
      </w:r>
      <w:proofErr w:type="spellStart"/>
      <w:r w:rsidRPr="00806AC8">
        <w:rPr>
          <w:rFonts w:ascii="Book Antiqua" w:hAnsi="Book Antiqua"/>
          <w:szCs w:val="24"/>
        </w:rPr>
        <w:t>provided</w:t>
      </w:r>
      <w:r w:rsidR="00EC0B43" w:rsidRPr="00806AC8">
        <w:rPr>
          <w:rFonts w:ascii="Book Antiqua" w:hAnsi="Book Antiqua"/>
          <w:szCs w:val="24"/>
        </w:rPr>
        <w:t>.</w:t>
      </w:r>
      <w:r w:rsidR="000E6DDE" w:rsidRPr="00806AC8">
        <w:rPr>
          <w:rFonts w:ascii="Book Antiqua" w:hAnsi="Book Antiqua"/>
          <w:szCs w:val="24"/>
        </w:rPr>
        <w:t>This</w:t>
      </w:r>
      <w:proofErr w:type="spellEnd"/>
      <w:r w:rsidRPr="00806AC8">
        <w:rPr>
          <w:rFonts w:ascii="Book Antiqua" w:hAnsi="Book Antiqua"/>
          <w:szCs w:val="24"/>
        </w:rPr>
        <w:t xml:space="preserve"> </w:t>
      </w:r>
      <w:r w:rsidR="001D46ED" w:rsidRPr="00806AC8">
        <w:rPr>
          <w:rFonts w:ascii="Book Antiqua" w:hAnsi="Book Antiqua"/>
          <w:szCs w:val="24"/>
        </w:rPr>
        <w:t>enabl</w:t>
      </w:r>
      <w:r w:rsidR="000E6DDE" w:rsidRPr="00806AC8">
        <w:rPr>
          <w:rFonts w:ascii="Book Antiqua" w:hAnsi="Book Antiqua"/>
          <w:szCs w:val="24"/>
        </w:rPr>
        <w:t>ed</w:t>
      </w:r>
      <w:r w:rsidR="001D46ED" w:rsidRPr="00806AC8">
        <w:rPr>
          <w:rFonts w:ascii="Book Antiqua" w:hAnsi="Book Antiqua"/>
          <w:szCs w:val="24"/>
        </w:rPr>
        <w:t xml:space="preserve"> </w:t>
      </w:r>
      <w:r w:rsidRPr="00806AC8">
        <w:rPr>
          <w:rFonts w:ascii="Book Antiqua" w:hAnsi="Book Antiqua"/>
          <w:szCs w:val="24"/>
        </w:rPr>
        <w:t xml:space="preserve">a </w:t>
      </w:r>
      <w:r w:rsidR="00EC0B43" w:rsidRPr="00806AC8">
        <w:rPr>
          <w:rFonts w:ascii="Book Antiqua" w:hAnsi="Book Antiqua"/>
          <w:szCs w:val="24"/>
        </w:rPr>
        <w:t xml:space="preserve">clinically </w:t>
      </w:r>
      <w:r w:rsidRPr="00806AC8">
        <w:rPr>
          <w:rFonts w:ascii="Book Antiqua" w:hAnsi="Book Antiqua"/>
          <w:szCs w:val="24"/>
        </w:rPr>
        <w:t>representati</w:t>
      </w:r>
      <w:r w:rsidR="000E6DDE" w:rsidRPr="00806AC8">
        <w:rPr>
          <w:rFonts w:ascii="Book Antiqua" w:hAnsi="Book Antiqua"/>
          <w:szCs w:val="24"/>
        </w:rPr>
        <w:t>ve sample.</w:t>
      </w:r>
      <w:r w:rsidRPr="00806AC8">
        <w:rPr>
          <w:rFonts w:ascii="Book Antiqua" w:hAnsi="Book Antiqua"/>
          <w:szCs w:val="24"/>
        </w:rPr>
        <w:t xml:space="preserve"> </w:t>
      </w:r>
      <w:r w:rsidR="00EC0B43" w:rsidRPr="00806AC8">
        <w:rPr>
          <w:rFonts w:ascii="Book Antiqua" w:hAnsi="Book Antiqua"/>
          <w:szCs w:val="24"/>
        </w:rPr>
        <w:t xml:space="preserve">Adults </w:t>
      </w:r>
      <w:r w:rsidR="006400D8" w:rsidRPr="00806AC8">
        <w:rPr>
          <w:rFonts w:ascii="Book Antiqua" w:hAnsi="Book Antiqua"/>
          <w:szCs w:val="24"/>
        </w:rPr>
        <w:t>acutely admitted for psychosis were</w:t>
      </w:r>
      <w:r w:rsidRPr="00806AC8">
        <w:rPr>
          <w:rFonts w:ascii="Book Antiqua" w:hAnsi="Book Antiqua"/>
          <w:szCs w:val="24"/>
        </w:rPr>
        <w:t xml:space="preserve"> consecutive</w:t>
      </w:r>
      <w:r w:rsidR="006400D8" w:rsidRPr="00806AC8">
        <w:rPr>
          <w:rFonts w:ascii="Book Antiqua" w:hAnsi="Book Antiqua"/>
          <w:szCs w:val="24"/>
        </w:rPr>
        <w:t xml:space="preserve">ly </w:t>
      </w:r>
      <w:proofErr w:type="spellStart"/>
      <w:r w:rsidR="006400D8" w:rsidRPr="00806AC8">
        <w:rPr>
          <w:rFonts w:ascii="Book Antiqua" w:hAnsi="Book Antiqua"/>
          <w:szCs w:val="24"/>
        </w:rPr>
        <w:t>recruitedwhen</w:t>
      </w:r>
      <w:proofErr w:type="spellEnd"/>
      <w:r w:rsidR="006400D8" w:rsidRPr="00806AC8">
        <w:rPr>
          <w:rFonts w:ascii="Book Antiqua" w:hAnsi="Book Antiqua"/>
          <w:szCs w:val="24"/>
        </w:rPr>
        <w:t xml:space="preserve"> antipsychotic drugs in the oral formulation were indicated. A symptom threshold for inclusion was set at</w:t>
      </w:r>
      <w:r w:rsidR="00806AC8">
        <w:rPr>
          <w:rFonts w:ascii="Book Antiqua" w:hAnsi="Book Antiqua"/>
          <w:szCs w:val="24"/>
        </w:rPr>
        <w:t xml:space="preserve"> </w:t>
      </w:r>
      <w:r w:rsidRPr="00806AC8">
        <w:rPr>
          <w:rFonts w:ascii="Book Antiqua" w:hAnsi="Book Antiqua"/>
          <w:szCs w:val="24"/>
        </w:rPr>
        <w:sym w:font="Symbol" w:char="F0B3"/>
      </w:r>
      <w:r w:rsidRPr="00806AC8">
        <w:rPr>
          <w:rFonts w:ascii="Book Antiqua" w:hAnsi="Book Antiqua"/>
          <w:szCs w:val="24"/>
        </w:rPr>
        <w:t xml:space="preserve"> 4 on </w:t>
      </w:r>
      <w:r w:rsidR="006400D8" w:rsidRPr="00806AC8">
        <w:rPr>
          <w:rFonts w:ascii="Book Antiqua" w:hAnsi="Book Antiqua"/>
          <w:szCs w:val="24"/>
        </w:rPr>
        <w:t xml:space="preserve">at least </w:t>
      </w:r>
      <w:r w:rsidRPr="00806AC8">
        <w:rPr>
          <w:rFonts w:ascii="Book Antiqua" w:hAnsi="Book Antiqua"/>
          <w:szCs w:val="24"/>
        </w:rPr>
        <w:t xml:space="preserve">one </w:t>
      </w:r>
      <w:r w:rsidR="006400D8" w:rsidRPr="00806AC8">
        <w:rPr>
          <w:rFonts w:ascii="Book Antiqua" w:hAnsi="Book Antiqua"/>
          <w:szCs w:val="24"/>
        </w:rPr>
        <w:t>of the following items of the</w:t>
      </w:r>
      <w:r w:rsidR="00806AC8">
        <w:rPr>
          <w:rFonts w:ascii="Book Antiqua" w:hAnsi="Book Antiqua"/>
          <w:szCs w:val="24"/>
        </w:rPr>
        <w:t xml:space="preserve"> </w:t>
      </w:r>
      <w:r w:rsidRPr="00806AC8">
        <w:rPr>
          <w:rFonts w:ascii="Book Antiqua" w:hAnsi="Book Antiqua"/>
          <w:szCs w:val="24"/>
        </w:rPr>
        <w:t xml:space="preserve">Positive and </w:t>
      </w:r>
      <w:r w:rsidR="00096D38">
        <w:rPr>
          <w:rFonts w:ascii="Book Antiqua" w:hAnsi="Book Antiqua"/>
          <w:szCs w:val="24"/>
        </w:rPr>
        <w:t>Negative Syndrome Scale (PANSS)</w:t>
      </w:r>
      <w:r w:rsidRPr="00806AC8">
        <w:rPr>
          <w:rFonts w:ascii="Book Antiqua" w:hAnsi="Book Antiqua"/>
          <w:szCs w:val="24"/>
          <w:vertAlign w:val="superscript"/>
        </w:rPr>
        <w:t>[</w:t>
      </w:r>
      <w:r w:rsidRPr="00806AC8">
        <w:rPr>
          <w:rFonts w:ascii="Book Antiqua" w:hAnsi="Book Antiqua"/>
          <w:noProof/>
          <w:szCs w:val="24"/>
          <w:vertAlign w:val="superscript"/>
        </w:rPr>
        <w:t>11]</w:t>
      </w:r>
      <w:r w:rsidR="006400D8" w:rsidRPr="00806AC8">
        <w:rPr>
          <w:rFonts w:ascii="Book Antiqua" w:hAnsi="Book Antiqua"/>
          <w:szCs w:val="24"/>
        </w:rPr>
        <w:t>: Delusions, Hallucinatory behavior, Grandiosity</w:t>
      </w:r>
      <w:r w:rsidR="00096D38">
        <w:rPr>
          <w:rFonts w:ascii="Book Antiqua" w:hAnsi="Book Antiqua"/>
          <w:szCs w:val="24"/>
        </w:rPr>
        <w:t>, Suspiciousness/</w:t>
      </w:r>
      <w:r w:rsidR="006400D8" w:rsidRPr="00806AC8">
        <w:rPr>
          <w:rFonts w:ascii="Book Antiqua" w:hAnsi="Book Antiqua"/>
          <w:szCs w:val="24"/>
        </w:rPr>
        <w:t>persecution, or Unusual thought content</w:t>
      </w:r>
      <w:r w:rsidRPr="00806AC8">
        <w:rPr>
          <w:rFonts w:ascii="Book Antiqua" w:hAnsi="Book Antiqua"/>
          <w:szCs w:val="24"/>
        </w:rPr>
        <w:t xml:space="preserve">. </w:t>
      </w:r>
      <w:r w:rsidR="006E779D" w:rsidRPr="00806AC8">
        <w:rPr>
          <w:rFonts w:ascii="Book Antiqua" w:hAnsi="Book Antiqua"/>
          <w:szCs w:val="24"/>
        </w:rPr>
        <w:t xml:space="preserve">Diagnostic valuations were </w:t>
      </w:r>
      <w:r w:rsidR="00300B71" w:rsidRPr="00806AC8">
        <w:rPr>
          <w:rFonts w:ascii="Book Antiqua" w:hAnsi="Book Antiqua"/>
          <w:szCs w:val="24"/>
        </w:rPr>
        <w:t>conducted by the clinical staff (psychiatrists or specialists in clinical psychology) according to the</w:t>
      </w:r>
      <w:r w:rsidRPr="00806AC8">
        <w:rPr>
          <w:rFonts w:ascii="Book Antiqua" w:hAnsi="Book Antiqua"/>
          <w:szCs w:val="24"/>
        </w:rPr>
        <w:t xml:space="preserve"> ICD-10 (</w:t>
      </w:r>
      <w:hyperlink r:id="rId9" w:history="1">
        <w:r w:rsidRPr="00806AC8">
          <w:rPr>
            <w:rStyle w:val="Hyperlink"/>
            <w:rFonts w:ascii="Book Antiqua" w:hAnsi="Book Antiqua"/>
            <w:color w:val="auto"/>
            <w:szCs w:val="24"/>
            <w:u w:val="none"/>
          </w:rPr>
          <w:t>http://apps.who.int/classifications/icd10/browse/2010/en</w:t>
        </w:r>
      </w:hyperlink>
      <w:r w:rsidRPr="00806AC8">
        <w:rPr>
          <w:rFonts w:ascii="Book Antiqua" w:hAnsi="Book Antiqua"/>
          <w:szCs w:val="24"/>
        </w:rPr>
        <w:t>)</w:t>
      </w:r>
      <w:r w:rsidR="009B4DA4" w:rsidRPr="00806AC8">
        <w:rPr>
          <w:rFonts w:ascii="Book Antiqua" w:hAnsi="Book Antiqua"/>
          <w:szCs w:val="24"/>
        </w:rPr>
        <w:t>.</w:t>
      </w:r>
      <w:r w:rsidRPr="00806AC8">
        <w:rPr>
          <w:rFonts w:ascii="Book Antiqua" w:hAnsi="Book Antiqua"/>
          <w:szCs w:val="24"/>
        </w:rPr>
        <w:t xml:space="preserve"> Exclusion criteria were: antipsychotic</w:t>
      </w:r>
      <w:r w:rsidR="00300B71" w:rsidRPr="00806AC8">
        <w:rPr>
          <w:rFonts w:ascii="Book Antiqua" w:hAnsi="Book Antiqua"/>
          <w:szCs w:val="24"/>
        </w:rPr>
        <w:t xml:space="preserve"> drugs in the oral formulation not indicated</w:t>
      </w:r>
      <w:r w:rsidRPr="00806AC8">
        <w:rPr>
          <w:rFonts w:ascii="Book Antiqua" w:hAnsi="Book Antiqua"/>
          <w:szCs w:val="24"/>
        </w:rPr>
        <w:t xml:space="preserve">, </w:t>
      </w:r>
      <w:r w:rsidRPr="00806AC8">
        <w:rPr>
          <w:rFonts w:ascii="Book Antiqua" w:hAnsi="Book Antiqua" w:cs="Arial"/>
          <w:szCs w:val="24"/>
        </w:rPr>
        <w:t>manic psychosis</w:t>
      </w:r>
      <w:r w:rsidR="00300B71" w:rsidRPr="00806AC8">
        <w:rPr>
          <w:rFonts w:ascii="Book Antiqua" w:hAnsi="Book Antiqua" w:cs="Arial"/>
          <w:szCs w:val="24"/>
        </w:rPr>
        <w:t xml:space="preserve"> </w:t>
      </w:r>
      <w:r w:rsidR="00300B71" w:rsidRPr="00806AC8">
        <w:rPr>
          <w:rFonts w:ascii="Book Antiqua" w:hAnsi="Book Antiqua" w:cs="Arial"/>
          <w:szCs w:val="24"/>
        </w:rPr>
        <w:lastRenderedPageBreak/>
        <w:t>because of</w:t>
      </w:r>
      <w:r w:rsidR="00806AC8">
        <w:rPr>
          <w:rFonts w:ascii="Book Antiqua" w:hAnsi="Book Antiqua" w:cs="Arial"/>
          <w:szCs w:val="24"/>
        </w:rPr>
        <w:t xml:space="preserve"> </w:t>
      </w:r>
      <w:r w:rsidR="00300B71" w:rsidRPr="00806AC8">
        <w:rPr>
          <w:rFonts w:ascii="Book Antiqua" w:hAnsi="Book Antiqua" w:cs="Arial"/>
          <w:szCs w:val="24"/>
        </w:rPr>
        <w:t>concerns of reduced cooperativeness</w:t>
      </w:r>
      <w:r w:rsidR="00806AC8">
        <w:rPr>
          <w:rFonts w:ascii="Book Antiqua" w:hAnsi="Book Antiqua" w:cs="Arial"/>
          <w:szCs w:val="24"/>
        </w:rPr>
        <w:t xml:space="preserve"> </w:t>
      </w:r>
      <w:r w:rsidRPr="00806AC8">
        <w:rPr>
          <w:rFonts w:ascii="Book Antiqua" w:hAnsi="Book Antiqua" w:cs="Arial"/>
          <w:szCs w:val="24"/>
        </w:rPr>
        <w:t>with assessments, other behavioral or mental reasons causing inability to cooperate</w:t>
      </w:r>
      <w:r w:rsidRPr="00806AC8">
        <w:rPr>
          <w:rFonts w:ascii="Book Antiqua" w:hAnsi="Book Antiqua"/>
          <w:szCs w:val="24"/>
        </w:rPr>
        <w:t>,</w:t>
      </w:r>
      <w:r w:rsidR="00511393" w:rsidRPr="00806AC8">
        <w:rPr>
          <w:rFonts w:ascii="Book Antiqua" w:hAnsi="Book Antiqua"/>
          <w:szCs w:val="24"/>
        </w:rPr>
        <w:t xml:space="preserve"> language barrier towards spoken</w:t>
      </w:r>
      <w:r w:rsidRPr="00806AC8">
        <w:rPr>
          <w:rFonts w:ascii="Book Antiqua" w:hAnsi="Book Antiqua"/>
          <w:szCs w:val="24"/>
        </w:rPr>
        <w:t xml:space="preserve"> Norwegian, electroconvulsive therapy </w:t>
      </w:r>
      <w:proofErr w:type="spellStart"/>
      <w:r w:rsidR="00511393" w:rsidRPr="00806AC8">
        <w:rPr>
          <w:rFonts w:ascii="Book Antiqua" w:hAnsi="Book Antiqua"/>
          <w:szCs w:val="24"/>
        </w:rPr>
        <w:t>inicated</w:t>
      </w:r>
      <w:proofErr w:type="spellEnd"/>
      <w:r w:rsidRPr="00806AC8">
        <w:rPr>
          <w:rFonts w:ascii="Book Antiqua" w:hAnsi="Book Antiqua"/>
          <w:szCs w:val="24"/>
        </w:rPr>
        <w:t xml:space="preserve">, or </w:t>
      </w:r>
      <w:r w:rsidR="00511393" w:rsidRPr="00806AC8">
        <w:rPr>
          <w:rFonts w:ascii="Book Antiqua" w:hAnsi="Book Antiqua"/>
          <w:szCs w:val="24"/>
        </w:rPr>
        <w:t xml:space="preserve">established </w:t>
      </w:r>
      <w:r w:rsidRPr="00806AC8">
        <w:rPr>
          <w:rFonts w:ascii="Book Antiqua" w:hAnsi="Book Antiqua"/>
          <w:szCs w:val="24"/>
        </w:rPr>
        <w:t xml:space="preserve">clozapine treatment. Drug-induced psychosis </w:t>
      </w:r>
      <w:r w:rsidR="00511393" w:rsidRPr="00806AC8">
        <w:rPr>
          <w:rFonts w:ascii="Book Antiqua" w:hAnsi="Book Antiqua"/>
          <w:szCs w:val="24"/>
        </w:rPr>
        <w:t xml:space="preserve">was not an exclusion </w:t>
      </w:r>
      <w:proofErr w:type="spellStart"/>
      <w:r w:rsidR="00511393" w:rsidRPr="00806AC8">
        <w:rPr>
          <w:rFonts w:ascii="Book Antiqua" w:hAnsi="Book Antiqua"/>
          <w:szCs w:val="24"/>
        </w:rPr>
        <w:t>criterium</w:t>
      </w:r>
      <w:proofErr w:type="spellEnd"/>
      <w:r w:rsidR="00511393" w:rsidRPr="00806AC8">
        <w:rPr>
          <w:rFonts w:ascii="Book Antiqua" w:hAnsi="Book Antiqua"/>
          <w:szCs w:val="24"/>
        </w:rPr>
        <w:t xml:space="preserve"> when </w:t>
      </w:r>
      <w:r w:rsidRPr="00806AC8">
        <w:rPr>
          <w:rFonts w:ascii="Book Antiqua" w:hAnsi="Book Antiqua"/>
          <w:szCs w:val="24"/>
        </w:rPr>
        <w:t>antipsychotic drug therapy was deemed indicated</w:t>
      </w:r>
      <w:r w:rsidR="00511393" w:rsidRPr="00806AC8">
        <w:rPr>
          <w:rFonts w:ascii="Book Antiqua" w:hAnsi="Book Antiqua"/>
          <w:szCs w:val="24"/>
        </w:rPr>
        <w:t xml:space="preserve"> by the attending clinician</w:t>
      </w:r>
      <w:r w:rsidRPr="00806AC8">
        <w:rPr>
          <w:rFonts w:ascii="Book Antiqua" w:hAnsi="Book Antiqua"/>
          <w:szCs w:val="24"/>
        </w:rPr>
        <w:t>.</w:t>
      </w:r>
    </w:p>
    <w:p w:rsidR="002D11D7" w:rsidRPr="00806AC8" w:rsidRDefault="002D11D7" w:rsidP="00806AC8">
      <w:pPr>
        <w:pStyle w:val="BodyText"/>
        <w:spacing w:line="360" w:lineRule="auto"/>
        <w:ind w:firstLine="0"/>
        <w:jc w:val="both"/>
        <w:rPr>
          <w:rFonts w:ascii="Book Antiqua" w:hAnsi="Book Antiqua"/>
          <w:b/>
          <w:szCs w:val="24"/>
        </w:rPr>
      </w:pPr>
    </w:p>
    <w:p w:rsidR="002D11D7" w:rsidRPr="00096D38" w:rsidRDefault="002D11D7" w:rsidP="00806AC8">
      <w:pPr>
        <w:pStyle w:val="BodyText"/>
        <w:spacing w:line="360" w:lineRule="auto"/>
        <w:ind w:firstLine="0"/>
        <w:jc w:val="both"/>
        <w:rPr>
          <w:rFonts w:ascii="Book Antiqua" w:hAnsi="Book Antiqua"/>
          <w:b/>
          <w:i/>
          <w:szCs w:val="24"/>
        </w:rPr>
      </w:pPr>
      <w:r w:rsidRPr="00096D38">
        <w:rPr>
          <w:rFonts w:ascii="Book Antiqua" w:hAnsi="Book Antiqua"/>
          <w:b/>
          <w:i/>
          <w:szCs w:val="24"/>
        </w:rPr>
        <w:t>Treatments</w:t>
      </w:r>
    </w:p>
    <w:p w:rsidR="002D11D7" w:rsidRPr="00806AC8" w:rsidRDefault="00511393" w:rsidP="00806AC8">
      <w:pPr>
        <w:pStyle w:val="BodyText"/>
        <w:spacing w:line="360" w:lineRule="auto"/>
        <w:ind w:firstLine="0"/>
        <w:jc w:val="both"/>
        <w:rPr>
          <w:rFonts w:ascii="Book Antiqua" w:hAnsi="Book Antiqua"/>
          <w:szCs w:val="24"/>
        </w:rPr>
      </w:pPr>
      <w:r w:rsidRPr="00806AC8">
        <w:rPr>
          <w:rFonts w:ascii="Book Antiqua" w:hAnsi="Book Antiqua"/>
          <w:szCs w:val="24"/>
        </w:rPr>
        <w:t>E</w:t>
      </w:r>
      <w:r w:rsidR="002D11D7" w:rsidRPr="00806AC8">
        <w:rPr>
          <w:rFonts w:ascii="Book Antiqua" w:hAnsi="Book Antiqua"/>
          <w:szCs w:val="24"/>
        </w:rPr>
        <w:t xml:space="preserve">ligible patients were offered the first </w:t>
      </w:r>
      <w:r w:rsidRPr="00806AC8">
        <w:rPr>
          <w:rFonts w:ascii="Book Antiqua" w:hAnsi="Book Antiqua"/>
          <w:szCs w:val="24"/>
        </w:rPr>
        <w:t>SGA</w:t>
      </w:r>
      <w:r w:rsidR="002D11D7" w:rsidRPr="00806AC8">
        <w:rPr>
          <w:rFonts w:ascii="Book Antiqua" w:hAnsi="Book Antiqua"/>
          <w:szCs w:val="24"/>
        </w:rPr>
        <w:t xml:space="preserve"> in a random </w:t>
      </w:r>
      <w:r w:rsidRPr="00806AC8">
        <w:rPr>
          <w:rFonts w:ascii="Book Antiqua" w:hAnsi="Book Antiqua"/>
          <w:szCs w:val="24"/>
        </w:rPr>
        <w:t>order</w:t>
      </w:r>
      <w:r w:rsidR="002D11D7" w:rsidRPr="00806AC8">
        <w:rPr>
          <w:rFonts w:ascii="Book Antiqua" w:hAnsi="Book Antiqua"/>
          <w:szCs w:val="24"/>
        </w:rPr>
        <w:t xml:space="preserve"> of the </w:t>
      </w:r>
      <w:r w:rsidRPr="00806AC8">
        <w:rPr>
          <w:rFonts w:ascii="Book Antiqua" w:hAnsi="Book Antiqua"/>
          <w:szCs w:val="24"/>
        </w:rPr>
        <w:t>investigational agents</w:t>
      </w:r>
      <w:r w:rsidR="002D11D7" w:rsidRPr="00806AC8">
        <w:rPr>
          <w:rFonts w:ascii="Book Antiqua" w:hAnsi="Book Antiqua"/>
          <w:szCs w:val="24"/>
        </w:rPr>
        <w:t xml:space="preserve">. The </w:t>
      </w:r>
      <w:r w:rsidRPr="00806AC8">
        <w:rPr>
          <w:rFonts w:ascii="Book Antiqua" w:hAnsi="Book Antiqua"/>
          <w:szCs w:val="24"/>
        </w:rPr>
        <w:t xml:space="preserve">result of the </w:t>
      </w:r>
      <w:r w:rsidR="002D11D7" w:rsidRPr="00806AC8">
        <w:rPr>
          <w:rFonts w:ascii="Book Antiqua" w:hAnsi="Book Antiqua"/>
          <w:szCs w:val="24"/>
        </w:rPr>
        <w:t xml:space="preserve">randomization was </w:t>
      </w:r>
      <w:r w:rsidRPr="00806AC8">
        <w:rPr>
          <w:rFonts w:ascii="Book Antiqua" w:hAnsi="Book Antiqua"/>
          <w:szCs w:val="24"/>
        </w:rPr>
        <w:t>known both to the</w:t>
      </w:r>
      <w:r w:rsidR="00EE4C7D" w:rsidRPr="00806AC8">
        <w:rPr>
          <w:rFonts w:ascii="Book Antiqua" w:hAnsi="Book Antiqua"/>
          <w:szCs w:val="24"/>
        </w:rPr>
        <w:t xml:space="preserve"> clinical staff and the patient.</w:t>
      </w:r>
      <w:r w:rsidR="00806AC8">
        <w:rPr>
          <w:rFonts w:ascii="Book Antiqua" w:hAnsi="Book Antiqua"/>
          <w:szCs w:val="24"/>
        </w:rPr>
        <w:t xml:space="preserve"> </w:t>
      </w:r>
      <w:r w:rsidR="002D11D7" w:rsidRPr="00806AC8">
        <w:rPr>
          <w:rFonts w:ascii="Book Antiqua" w:hAnsi="Book Antiqua"/>
          <w:szCs w:val="24"/>
        </w:rPr>
        <w:t xml:space="preserve">The SGA that was first on the list defined the randomization group. </w:t>
      </w:r>
      <w:r w:rsidR="00EE4C7D" w:rsidRPr="00806AC8">
        <w:rPr>
          <w:rFonts w:ascii="Book Antiqua" w:hAnsi="Book Antiqua"/>
          <w:szCs w:val="24"/>
        </w:rPr>
        <w:t>T</w:t>
      </w:r>
      <w:r w:rsidR="002D11D7" w:rsidRPr="00806AC8">
        <w:rPr>
          <w:rFonts w:ascii="Book Antiqua" w:hAnsi="Book Antiqua"/>
          <w:szCs w:val="24"/>
        </w:rPr>
        <w:t xml:space="preserve">he treating </w:t>
      </w:r>
      <w:r w:rsidR="00EE4C7D" w:rsidRPr="00806AC8">
        <w:rPr>
          <w:rFonts w:ascii="Book Antiqua" w:hAnsi="Book Antiqua"/>
          <w:szCs w:val="24"/>
        </w:rPr>
        <w:t>physician</w:t>
      </w:r>
      <w:r w:rsidR="002D11D7" w:rsidRPr="00806AC8">
        <w:rPr>
          <w:rFonts w:ascii="Book Antiqua" w:hAnsi="Book Antiqua"/>
          <w:szCs w:val="24"/>
        </w:rPr>
        <w:t xml:space="preserve"> and/or the patient could select the next drug in the sequence if the first could not be used</w:t>
      </w:r>
      <w:r w:rsidR="00EE4C7D" w:rsidRPr="00806AC8">
        <w:rPr>
          <w:rFonts w:ascii="Book Antiqua" w:hAnsi="Book Antiqua"/>
          <w:szCs w:val="24"/>
        </w:rPr>
        <w:t>. Reasons for unselecting the first drug included</w:t>
      </w:r>
      <w:r w:rsidR="00806AC8">
        <w:rPr>
          <w:rFonts w:ascii="Book Antiqua" w:hAnsi="Book Antiqua"/>
          <w:szCs w:val="24"/>
        </w:rPr>
        <w:t xml:space="preserve"> </w:t>
      </w:r>
      <w:r w:rsidR="002D11D7" w:rsidRPr="00806AC8">
        <w:rPr>
          <w:rFonts w:ascii="Book Antiqua" w:hAnsi="Book Antiqua"/>
          <w:szCs w:val="24"/>
        </w:rPr>
        <w:t>contraindications, or negative experiences with</w:t>
      </w:r>
      <w:r w:rsidR="00200E78" w:rsidRPr="00806AC8">
        <w:rPr>
          <w:rFonts w:ascii="Book Antiqua" w:hAnsi="Book Antiqua"/>
          <w:szCs w:val="24"/>
        </w:rPr>
        <w:t xml:space="preserve"> previous use of</w:t>
      </w:r>
      <w:r w:rsidR="00806AC8">
        <w:rPr>
          <w:rFonts w:ascii="Book Antiqua" w:hAnsi="Book Antiqua"/>
          <w:szCs w:val="24"/>
        </w:rPr>
        <w:t xml:space="preserve"> </w:t>
      </w:r>
      <w:r w:rsidR="002D11D7" w:rsidRPr="00806AC8">
        <w:rPr>
          <w:rFonts w:ascii="Book Antiqua" w:hAnsi="Book Antiqua"/>
          <w:szCs w:val="24"/>
        </w:rPr>
        <w:t xml:space="preserve">the drug. In theory, contraindications or previous negative experiences could also include </w:t>
      </w:r>
      <w:proofErr w:type="spellStart"/>
      <w:r w:rsidR="002D11D7" w:rsidRPr="00806AC8">
        <w:rPr>
          <w:rFonts w:ascii="Book Antiqua" w:hAnsi="Book Antiqua"/>
          <w:szCs w:val="24"/>
        </w:rPr>
        <w:t>QTc</w:t>
      </w:r>
      <w:proofErr w:type="spellEnd"/>
      <w:r w:rsidR="002D11D7" w:rsidRPr="00806AC8">
        <w:rPr>
          <w:rFonts w:ascii="Book Antiqua" w:hAnsi="Book Antiqua"/>
          <w:szCs w:val="24"/>
        </w:rPr>
        <w:t>-interval pathologies but this was not the case for any of the patients screened for eligibility. The same procedure was repeated if the next drug could not be used. Dos</w:t>
      </w:r>
      <w:r w:rsidR="00200E78" w:rsidRPr="00806AC8">
        <w:rPr>
          <w:rFonts w:ascii="Book Antiqua" w:hAnsi="Book Antiqua"/>
          <w:szCs w:val="24"/>
        </w:rPr>
        <w:t>es</w:t>
      </w:r>
      <w:r w:rsidR="002D11D7" w:rsidRPr="00806AC8">
        <w:rPr>
          <w:rFonts w:ascii="Book Antiqua" w:hAnsi="Book Antiqua"/>
          <w:szCs w:val="24"/>
        </w:rPr>
        <w:t xml:space="preserve">, </w:t>
      </w:r>
      <w:r w:rsidR="00200E78" w:rsidRPr="00806AC8">
        <w:rPr>
          <w:rFonts w:ascii="Book Antiqua" w:hAnsi="Book Antiqua"/>
          <w:szCs w:val="24"/>
        </w:rPr>
        <w:t>concomitant use of other medicines,</w:t>
      </w:r>
      <w:r w:rsidR="002D11D7" w:rsidRPr="00806AC8">
        <w:rPr>
          <w:rFonts w:ascii="Book Antiqua" w:hAnsi="Book Antiqua"/>
          <w:szCs w:val="24"/>
        </w:rPr>
        <w:t xml:space="preserve"> or antipsychotic drug changes were determined by the attending physician or psychiatrist. Combinations of antipsychotic drugs were not allowed except in some sporadic instances. </w:t>
      </w:r>
    </w:p>
    <w:p w:rsidR="002D11D7" w:rsidRPr="00806AC8" w:rsidRDefault="002D11D7" w:rsidP="00096D38">
      <w:pPr>
        <w:pStyle w:val="BodyText"/>
        <w:spacing w:line="360" w:lineRule="auto"/>
        <w:ind w:firstLineChars="100" w:firstLine="240"/>
        <w:jc w:val="both"/>
        <w:rPr>
          <w:rFonts w:ascii="Book Antiqua" w:hAnsi="Book Antiqua"/>
          <w:b/>
          <w:szCs w:val="24"/>
        </w:rPr>
      </w:pPr>
      <w:r w:rsidRPr="00806AC8">
        <w:rPr>
          <w:rFonts w:ascii="Book Antiqua" w:hAnsi="Book Antiqua"/>
          <w:szCs w:val="24"/>
        </w:rPr>
        <w:t xml:space="preserve">Importantly, the present study does not focus on the randomization groups but on the actual chosen SGA from the sequence. We have previously reported that there were no statistically significant differences among the randomization groups regarding the </w:t>
      </w:r>
      <w:r w:rsidR="00200E78" w:rsidRPr="00806AC8">
        <w:rPr>
          <w:rFonts w:ascii="Book Antiqua" w:hAnsi="Book Antiqua"/>
          <w:szCs w:val="24"/>
        </w:rPr>
        <w:t>percentage</w:t>
      </w:r>
      <w:r w:rsidR="00806AC8">
        <w:rPr>
          <w:rFonts w:ascii="Book Antiqua" w:hAnsi="Book Antiqua"/>
          <w:szCs w:val="24"/>
        </w:rPr>
        <w:t xml:space="preserve"> </w:t>
      </w:r>
      <w:r w:rsidRPr="00806AC8">
        <w:rPr>
          <w:rFonts w:ascii="Book Antiqua" w:hAnsi="Book Antiqua"/>
          <w:szCs w:val="24"/>
        </w:rPr>
        <w:t>choos</w:t>
      </w:r>
      <w:r w:rsidR="00200E78" w:rsidRPr="00806AC8">
        <w:rPr>
          <w:rFonts w:ascii="Book Antiqua" w:hAnsi="Book Antiqua"/>
          <w:szCs w:val="24"/>
        </w:rPr>
        <w:t>ing</w:t>
      </w:r>
      <w:r w:rsidRPr="00806AC8">
        <w:rPr>
          <w:rFonts w:ascii="Book Antiqua" w:hAnsi="Book Antiqua"/>
          <w:szCs w:val="24"/>
        </w:rPr>
        <w:t xml:space="preserve"> a different SGA from the first one on the </w:t>
      </w:r>
      <w:proofErr w:type="gramStart"/>
      <w:r w:rsidR="009B4DA4" w:rsidRPr="00806AC8">
        <w:rPr>
          <w:rFonts w:ascii="Book Antiqua" w:hAnsi="Book Antiqua"/>
          <w:szCs w:val="24"/>
        </w:rPr>
        <w:t>list</w:t>
      </w:r>
      <w:r w:rsidRPr="00806AC8">
        <w:rPr>
          <w:rFonts w:ascii="Book Antiqua" w:hAnsi="Book Antiqua"/>
          <w:szCs w:val="24"/>
          <w:vertAlign w:val="superscript"/>
        </w:rPr>
        <w:t>[</w:t>
      </w:r>
      <w:proofErr w:type="gramEnd"/>
      <w:r w:rsidRPr="00806AC8">
        <w:rPr>
          <w:rFonts w:ascii="Book Antiqua" w:hAnsi="Book Antiqua"/>
          <w:noProof/>
          <w:szCs w:val="24"/>
          <w:vertAlign w:val="superscript"/>
        </w:rPr>
        <w:t>9]</w:t>
      </w:r>
      <w:r w:rsidRPr="00806AC8">
        <w:rPr>
          <w:rFonts w:ascii="Book Antiqua" w:hAnsi="Book Antiqua"/>
          <w:szCs w:val="24"/>
        </w:rPr>
        <w:t xml:space="preserve">. </w:t>
      </w:r>
    </w:p>
    <w:p w:rsidR="002D11D7" w:rsidRPr="00806AC8" w:rsidRDefault="002D11D7" w:rsidP="00806AC8">
      <w:pPr>
        <w:pStyle w:val="BodyText"/>
        <w:spacing w:line="360" w:lineRule="auto"/>
        <w:ind w:firstLine="0"/>
        <w:jc w:val="both"/>
        <w:rPr>
          <w:rFonts w:ascii="Book Antiqua" w:hAnsi="Book Antiqua"/>
          <w:b/>
          <w:szCs w:val="24"/>
        </w:rPr>
      </w:pPr>
    </w:p>
    <w:p w:rsidR="002D11D7" w:rsidRPr="00096D38" w:rsidRDefault="002D11D7" w:rsidP="00806AC8">
      <w:pPr>
        <w:pStyle w:val="BodyText"/>
        <w:spacing w:line="360" w:lineRule="auto"/>
        <w:ind w:firstLine="0"/>
        <w:jc w:val="both"/>
        <w:rPr>
          <w:rFonts w:ascii="Book Antiqua" w:hAnsi="Book Antiqua"/>
          <w:b/>
          <w:i/>
          <w:szCs w:val="24"/>
        </w:rPr>
      </w:pPr>
      <w:r w:rsidRPr="00096D38">
        <w:rPr>
          <w:rFonts w:ascii="Book Antiqua" w:hAnsi="Book Antiqua"/>
          <w:b/>
          <w:i/>
          <w:szCs w:val="24"/>
        </w:rPr>
        <w:t>Clinical assessments</w:t>
      </w:r>
    </w:p>
    <w:p w:rsidR="002D11D7" w:rsidRPr="00806AC8" w:rsidRDefault="005D7A10" w:rsidP="00806AC8">
      <w:pPr>
        <w:pStyle w:val="BodyText"/>
        <w:spacing w:line="360" w:lineRule="auto"/>
        <w:ind w:firstLine="0"/>
        <w:jc w:val="both"/>
        <w:rPr>
          <w:rFonts w:ascii="Book Antiqua" w:hAnsi="Book Antiqua"/>
          <w:szCs w:val="24"/>
        </w:rPr>
      </w:pPr>
      <w:r w:rsidRPr="00806AC8">
        <w:rPr>
          <w:rFonts w:ascii="Book Antiqua" w:hAnsi="Book Antiqua"/>
          <w:szCs w:val="24"/>
        </w:rPr>
        <w:t xml:space="preserve">Assessments </w:t>
      </w:r>
      <w:r w:rsidR="002D11D7" w:rsidRPr="00806AC8">
        <w:rPr>
          <w:rFonts w:ascii="Book Antiqua" w:hAnsi="Book Antiqua"/>
          <w:szCs w:val="24"/>
        </w:rPr>
        <w:t xml:space="preserve">were </w:t>
      </w:r>
      <w:r w:rsidRPr="00806AC8">
        <w:rPr>
          <w:rFonts w:ascii="Book Antiqua" w:hAnsi="Book Antiqua"/>
          <w:szCs w:val="24"/>
        </w:rPr>
        <w:t xml:space="preserve">conducted </w:t>
      </w:r>
      <w:r w:rsidR="002D11D7" w:rsidRPr="00806AC8">
        <w:rPr>
          <w:rFonts w:ascii="Book Antiqua" w:hAnsi="Book Antiqua"/>
          <w:szCs w:val="24"/>
        </w:rPr>
        <w:t>at baseline, at discharge or at 6</w:t>
      </w:r>
      <w:r w:rsidR="00096D38">
        <w:rPr>
          <w:rFonts w:ascii="Book Antiqua" w:eastAsiaTheme="minorEastAsia" w:hAnsi="Book Antiqua" w:hint="eastAsia"/>
          <w:szCs w:val="24"/>
          <w:lang w:eastAsia="zh-CN"/>
        </w:rPr>
        <w:t>-</w:t>
      </w:r>
      <w:r w:rsidR="00096D38">
        <w:rPr>
          <w:rFonts w:ascii="Book Antiqua" w:hAnsi="Book Antiqua"/>
          <w:szCs w:val="24"/>
        </w:rPr>
        <w:t xml:space="preserve">9 </w:t>
      </w:r>
      <w:proofErr w:type="spellStart"/>
      <w:r w:rsidR="00096D38">
        <w:rPr>
          <w:rFonts w:ascii="Book Antiqua" w:hAnsi="Book Antiqua"/>
          <w:szCs w:val="24"/>
        </w:rPr>
        <w:t>wk</w:t>
      </w:r>
      <w:proofErr w:type="spellEnd"/>
      <w:r w:rsidR="002D11D7" w:rsidRPr="00806AC8">
        <w:rPr>
          <w:rFonts w:ascii="Book Antiqua" w:hAnsi="Book Antiqua"/>
          <w:szCs w:val="24"/>
        </w:rPr>
        <w:t xml:space="preserve"> from baseline </w:t>
      </w:r>
      <w:r w:rsidRPr="00806AC8">
        <w:rPr>
          <w:rFonts w:ascii="Book Antiqua" w:hAnsi="Book Antiqua"/>
          <w:szCs w:val="24"/>
        </w:rPr>
        <w:t>if still admitted</w:t>
      </w:r>
      <w:r w:rsidR="002D11D7" w:rsidRPr="00806AC8">
        <w:rPr>
          <w:rFonts w:ascii="Book Antiqua" w:hAnsi="Book Antiqua"/>
          <w:szCs w:val="24"/>
        </w:rPr>
        <w:t xml:space="preserve">, and at 3, 6, 12, and 24 </w:t>
      </w:r>
      <w:proofErr w:type="spellStart"/>
      <w:proofErr w:type="gramStart"/>
      <w:r w:rsidR="002D11D7" w:rsidRPr="00806AC8">
        <w:rPr>
          <w:rFonts w:ascii="Book Antiqua" w:hAnsi="Book Antiqua"/>
          <w:szCs w:val="24"/>
        </w:rPr>
        <w:t>mo</w:t>
      </w:r>
      <w:proofErr w:type="spellEnd"/>
      <w:proofErr w:type="gramEnd"/>
      <w:r w:rsidR="002D11D7" w:rsidRPr="00806AC8">
        <w:rPr>
          <w:rFonts w:ascii="Book Antiqua" w:hAnsi="Book Antiqua"/>
          <w:szCs w:val="24"/>
        </w:rPr>
        <w:t xml:space="preserve"> from baseline. Other than the PANSS interview</w:t>
      </w:r>
      <w:r w:rsidRPr="00806AC8">
        <w:rPr>
          <w:rFonts w:ascii="Book Antiqua" w:hAnsi="Book Antiqua"/>
          <w:szCs w:val="24"/>
        </w:rPr>
        <w:t xml:space="preserve">, the </w:t>
      </w:r>
      <w:proofErr w:type="spellStart"/>
      <w:r w:rsidRPr="00806AC8">
        <w:rPr>
          <w:rFonts w:ascii="Book Antiqua" w:hAnsi="Book Antiqua"/>
          <w:szCs w:val="24"/>
        </w:rPr>
        <w:t>assessements</w:t>
      </w:r>
      <w:proofErr w:type="spellEnd"/>
      <w:r w:rsidRPr="00806AC8">
        <w:rPr>
          <w:rFonts w:ascii="Book Antiqua" w:hAnsi="Book Antiqua"/>
          <w:szCs w:val="24"/>
        </w:rPr>
        <w:t xml:space="preserve"> included</w:t>
      </w:r>
      <w:r w:rsidR="009B4DA4" w:rsidRPr="00806AC8">
        <w:rPr>
          <w:rFonts w:ascii="Book Antiqua" w:hAnsi="Book Antiqua"/>
          <w:szCs w:val="24"/>
        </w:rPr>
        <w:t xml:space="preserve"> </w:t>
      </w:r>
      <w:r w:rsidR="002D11D7" w:rsidRPr="00806AC8">
        <w:rPr>
          <w:rFonts w:ascii="Book Antiqua" w:hAnsi="Book Antiqua"/>
          <w:szCs w:val="24"/>
        </w:rPr>
        <w:t>the Calgary Depression</w:t>
      </w:r>
      <w:r w:rsidR="00096D38">
        <w:rPr>
          <w:rFonts w:ascii="Book Antiqua" w:hAnsi="Book Antiqua"/>
          <w:szCs w:val="24"/>
        </w:rPr>
        <w:t xml:space="preserve"> Scale for Schizophrenia (CDSS)</w:t>
      </w:r>
      <w:r w:rsidR="002D11D7" w:rsidRPr="00806AC8">
        <w:rPr>
          <w:rFonts w:ascii="Book Antiqua" w:hAnsi="Book Antiqua"/>
          <w:szCs w:val="24"/>
          <w:vertAlign w:val="superscript"/>
        </w:rPr>
        <w:t>[</w:t>
      </w:r>
      <w:r w:rsidR="002D11D7" w:rsidRPr="00806AC8">
        <w:rPr>
          <w:rFonts w:ascii="Book Antiqua" w:hAnsi="Book Antiqua"/>
          <w:noProof/>
          <w:szCs w:val="24"/>
          <w:vertAlign w:val="superscript"/>
        </w:rPr>
        <w:t>12]</w:t>
      </w:r>
      <w:r w:rsidR="002D11D7" w:rsidRPr="00806AC8">
        <w:rPr>
          <w:rFonts w:ascii="Book Antiqua" w:hAnsi="Book Antiqua"/>
          <w:szCs w:val="24"/>
        </w:rPr>
        <w:t>, the Clinical Drug and</w:t>
      </w:r>
      <w:r w:rsidR="00096D38">
        <w:rPr>
          <w:rFonts w:ascii="Book Antiqua" w:hAnsi="Book Antiqua"/>
          <w:szCs w:val="24"/>
        </w:rPr>
        <w:t xml:space="preserve"> Alcohol Use Scales (CDUS/CAUS)</w:t>
      </w:r>
      <w:r w:rsidR="002D11D7" w:rsidRPr="00806AC8">
        <w:rPr>
          <w:rFonts w:ascii="Book Antiqua" w:hAnsi="Book Antiqua"/>
          <w:szCs w:val="24"/>
          <w:vertAlign w:val="superscript"/>
        </w:rPr>
        <w:t>[</w:t>
      </w:r>
      <w:r w:rsidR="002D11D7" w:rsidRPr="00806AC8">
        <w:rPr>
          <w:rFonts w:ascii="Book Antiqua" w:hAnsi="Book Antiqua"/>
          <w:noProof/>
          <w:szCs w:val="24"/>
          <w:vertAlign w:val="superscript"/>
        </w:rPr>
        <w:t>13]</w:t>
      </w:r>
      <w:r w:rsidRPr="00806AC8">
        <w:rPr>
          <w:rFonts w:ascii="Book Antiqua" w:hAnsi="Book Antiqua"/>
          <w:szCs w:val="24"/>
        </w:rPr>
        <w:t>,</w:t>
      </w:r>
      <w:r w:rsidR="00096D38">
        <w:rPr>
          <w:rFonts w:ascii="Book Antiqua" w:eastAsiaTheme="minorEastAsia" w:hAnsi="Book Antiqua" w:hint="eastAsia"/>
          <w:szCs w:val="24"/>
          <w:lang w:eastAsia="zh-CN"/>
        </w:rPr>
        <w:t xml:space="preserve"> </w:t>
      </w:r>
      <w:r w:rsidR="002D11D7" w:rsidRPr="00806AC8">
        <w:rPr>
          <w:rFonts w:ascii="Book Antiqua" w:hAnsi="Book Antiqua"/>
          <w:szCs w:val="24"/>
        </w:rPr>
        <w:t>the Clinical Global Impression</w:t>
      </w:r>
      <w:r w:rsidR="00096D38">
        <w:rPr>
          <w:rFonts w:ascii="Book Antiqua" w:eastAsiaTheme="minorEastAsia" w:hAnsi="Book Antiqua" w:hint="eastAsia"/>
          <w:szCs w:val="24"/>
          <w:lang w:eastAsia="zh-CN"/>
        </w:rPr>
        <w:t>-</w:t>
      </w:r>
      <w:r w:rsidR="002D11D7" w:rsidRPr="00806AC8">
        <w:rPr>
          <w:rFonts w:ascii="Book Antiqua" w:hAnsi="Book Antiqua"/>
          <w:szCs w:val="24"/>
        </w:rPr>
        <w:t>Severity of</w:t>
      </w:r>
      <w:r w:rsidR="00096D38">
        <w:rPr>
          <w:rFonts w:ascii="Book Antiqua" w:hAnsi="Book Antiqua"/>
          <w:szCs w:val="24"/>
        </w:rPr>
        <w:t xml:space="preserve"> Illness scale (CGI-S)</w:t>
      </w:r>
      <w:r w:rsidR="002D11D7" w:rsidRPr="00806AC8">
        <w:rPr>
          <w:rFonts w:ascii="Book Antiqua" w:hAnsi="Book Antiqua"/>
          <w:szCs w:val="24"/>
          <w:vertAlign w:val="superscript"/>
        </w:rPr>
        <w:t>[</w:t>
      </w:r>
      <w:r w:rsidR="002D11D7" w:rsidRPr="00806AC8">
        <w:rPr>
          <w:rFonts w:ascii="Book Antiqua" w:hAnsi="Book Antiqua"/>
          <w:noProof/>
          <w:szCs w:val="24"/>
          <w:vertAlign w:val="superscript"/>
        </w:rPr>
        <w:t>14]</w:t>
      </w:r>
      <w:r w:rsidR="002D11D7" w:rsidRPr="00806AC8">
        <w:rPr>
          <w:rFonts w:ascii="Book Antiqua" w:hAnsi="Book Antiqua"/>
          <w:szCs w:val="24"/>
        </w:rPr>
        <w:t>, and the Global Assessment of Functioning</w:t>
      </w:r>
      <w:r w:rsidR="00096D38">
        <w:rPr>
          <w:rFonts w:ascii="Book Antiqua" w:eastAsiaTheme="minorEastAsia" w:hAnsi="Book Antiqua" w:hint="eastAsia"/>
          <w:szCs w:val="24"/>
          <w:lang w:eastAsia="zh-CN"/>
        </w:rPr>
        <w:t>-</w:t>
      </w:r>
      <w:r w:rsidR="002D11D7" w:rsidRPr="00806AC8">
        <w:rPr>
          <w:rFonts w:ascii="Book Antiqua" w:hAnsi="Book Antiqua"/>
          <w:szCs w:val="24"/>
        </w:rPr>
        <w:t>Split V</w:t>
      </w:r>
      <w:r w:rsidR="00096D38">
        <w:rPr>
          <w:rFonts w:ascii="Book Antiqua" w:hAnsi="Book Antiqua"/>
          <w:szCs w:val="24"/>
        </w:rPr>
        <w:t>ersion, Functions scale (GAF-F)</w:t>
      </w:r>
      <w:r w:rsidR="002D11D7" w:rsidRPr="00806AC8">
        <w:rPr>
          <w:rFonts w:ascii="Book Antiqua" w:hAnsi="Book Antiqua"/>
          <w:szCs w:val="24"/>
          <w:vertAlign w:val="superscript"/>
        </w:rPr>
        <w:t>[</w:t>
      </w:r>
      <w:r w:rsidR="002D11D7" w:rsidRPr="00806AC8">
        <w:rPr>
          <w:rFonts w:ascii="Book Antiqua" w:hAnsi="Book Antiqua"/>
          <w:noProof/>
          <w:szCs w:val="24"/>
          <w:vertAlign w:val="superscript"/>
        </w:rPr>
        <w:t>15]</w:t>
      </w:r>
      <w:r w:rsidR="002D11D7" w:rsidRPr="00806AC8">
        <w:rPr>
          <w:rFonts w:ascii="Book Antiqua" w:hAnsi="Book Antiqua"/>
          <w:szCs w:val="24"/>
        </w:rPr>
        <w:t xml:space="preserve">. </w:t>
      </w:r>
      <w:r w:rsidRPr="00806AC8">
        <w:rPr>
          <w:rFonts w:ascii="Book Antiqua" w:hAnsi="Book Antiqua"/>
          <w:szCs w:val="24"/>
        </w:rPr>
        <w:t>B</w:t>
      </w:r>
      <w:r w:rsidR="002D11D7" w:rsidRPr="00806AC8">
        <w:rPr>
          <w:rFonts w:ascii="Book Antiqua" w:hAnsi="Book Antiqua"/>
          <w:szCs w:val="24"/>
        </w:rPr>
        <w:t>lood was collected</w:t>
      </w:r>
      <w:r w:rsidR="00806AC8">
        <w:rPr>
          <w:rFonts w:ascii="Book Antiqua" w:hAnsi="Book Antiqua"/>
          <w:szCs w:val="24"/>
        </w:rPr>
        <w:t xml:space="preserve"> </w:t>
      </w:r>
      <w:r w:rsidR="002D11D7" w:rsidRPr="00806AC8">
        <w:rPr>
          <w:rFonts w:ascii="Book Antiqua" w:hAnsi="Book Antiqua"/>
          <w:szCs w:val="24"/>
        </w:rPr>
        <w:t>between 8</w:t>
      </w:r>
      <w:r w:rsidR="00096D38">
        <w:rPr>
          <w:rFonts w:ascii="Book Antiqua" w:hAnsi="Book Antiqua"/>
          <w:szCs w:val="24"/>
        </w:rPr>
        <w:t xml:space="preserve"> am and 10 </w:t>
      </w:r>
      <w:r w:rsidR="00521C27">
        <w:rPr>
          <w:rFonts w:ascii="Book Antiqua" w:hAnsi="Book Antiqua"/>
          <w:szCs w:val="24"/>
        </w:rPr>
        <w:t>a</w:t>
      </w:r>
      <w:r w:rsidR="00521C27" w:rsidRPr="00806AC8">
        <w:rPr>
          <w:rFonts w:ascii="Book Antiqua" w:hAnsi="Book Antiqua"/>
          <w:szCs w:val="24"/>
        </w:rPr>
        <w:t>m</w:t>
      </w:r>
      <w:r w:rsidR="002D11D7" w:rsidRPr="00806AC8">
        <w:rPr>
          <w:rFonts w:ascii="Book Antiqua" w:hAnsi="Book Antiqua"/>
          <w:szCs w:val="24"/>
        </w:rPr>
        <w:t xml:space="preserve"> for analysis of serum levels of the antipsychotic drugs. </w:t>
      </w:r>
    </w:p>
    <w:p w:rsidR="002D11D7" w:rsidRPr="00806AC8" w:rsidRDefault="002D11D7" w:rsidP="00096D38">
      <w:pPr>
        <w:pStyle w:val="BodyTextFirstIndent"/>
        <w:spacing w:after="0" w:line="360" w:lineRule="auto"/>
        <w:ind w:firstLineChars="100" w:firstLine="240"/>
        <w:jc w:val="both"/>
        <w:rPr>
          <w:rFonts w:ascii="Book Antiqua" w:hAnsi="Book Antiqua"/>
        </w:rPr>
      </w:pPr>
      <w:r w:rsidRPr="00806AC8">
        <w:rPr>
          <w:rFonts w:ascii="Book Antiqua" w:hAnsi="Book Antiqua"/>
        </w:rPr>
        <w:lastRenderedPageBreak/>
        <w:t>Until discharge, or at 6</w:t>
      </w:r>
      <w:r w:rsidR="00096D38">
        <w:rPr>
          <w:rFonts w:ascii="Book Antiqua" w:eastAsiaTheme="minorEastAsia" w:hAnsi="Book Antiqua" w:hint="eastAsia"/>
          <w:lang w:eastAsia="zh-CN"/>
        </w:rPr>
        <w:t>-</w:t>
      </w:r>
      <w:r w:rsidR="00096D38">
        <w:rPr>
          <w:rFonts w:ascii="Book Antiqua" w:hAnsi="Book Antiqua"/>
        </w:rPr>
        <w:t xml:space="preserve">9 </w:t>
      </w:r>
      <w:proofErr w:type="spellStart"/>
      <w:r w:rsidR="00096D38">
        <w:rPr>
          <w:rFonts w:ascii="Book Antiqua" w:hAnsi="Book Antiqua"/>
        </w:rPr>
        <w:t>wk</w:t>
      </w:r>
      <w:proofErr w:type="spellEnd"/>
      <w:r w:rsidRPr="00806AC8">
        <w:rPr>
          <w:rFonts w:ascii="Book Antiqua" w:hAnsi="Book Antiqua"/>
        </w:rPr>
        <w:t xml:space="preserve"> </w:t>
      </w:r>
      <w:r w:rsidR="003A13B6" w:rsidRPr="00806AC8">
        <w:rPr>
          <w:rFonts w:ascii="Book Antiqua" w:hAnsi="Book Antiqua"/>
        </w:rPr>
        <w:t>at the latest</w:t>
      </w:r>
      <w:r w:rsidR="00EE0F63" w:rsidRPr="00806AC8">
        <w:rPr>
          <w:rFonts w:ascii="Book Antiqua" w:hAnsi="Book Antiqua"/>
        </w:rPr>
        <w:t xml:space="preserve"> </w:t>
      </w:r>
      <w:r w:rsidR="003A13B6" w:rsidRPr="00806AC8">
        <w:rPr>
          <w:rFonts w:ascii="Book Antiqua" w:hAnsi="Book Antiqua"/>
        </w:rPr>
        <w:t xml:space="preserve">the </w:t>
      </w:r>
      <w:r w:rsidR="00505B07" w:rsidRPr="00806AC8">
        <w:rPr>
          <w:rFonts w:ascii="Book Antiqua" w:hAnsi="Book Antiqua"/>
        </w:rPr>
        <w:t>study procedures</w:t>
      </w:r>
      <w:r w:rsidRPr="00806AC8">
        <w:rPr>
          <w:rFonts w:ascii="Book Antiqua" w:hAnsi="Book Antiqua"/>
        </w:rPr>
        <w:t xml:space="preserve"> were part of the hospital’s routine quality project for patients </w:t>
      </w:r>
      <w:r w:rsidR="00505B07" w:rsidRPr="00806AC8">
        <w:rPr>
          <w:rFonts w:ascii="Book Antiqua" w:hAnsi="Book Antiqua"/>
        </w:rPr>
        <w:t>with</w:t>
      </w:r>
      <w:r w:rsidRPr="00806AC8">
        <w:rPr>
          <w:rFonts w:ascii="Book Antiqua" w:hAnsi="Book Antiqua"/>
        </w:rPr>
        <w:t xml:space="preserve"> psychosis</w:t>
      </w:r>
      <w:r w:rsidR="00505B07" w:rsidRPr="00806AC8">
        <w:rPr>
          <w:rFonts w:ascii="Book Antiqua" w:hAnsi="Book Antiqua"/>
        </w:rPr>
        <w:t xml:space="preserve">, </w:t>
      </w:r>
      <w:r w:rsidRPr="00806AC8">
        <w:rPr>
          <w:rFonts w:ascii="Book Antiqua" w:hAnsi="Book Antiqua"/>
        </w:rPr>
        <w:t xml:space="preserve">and </w:t>
      </w:r>
      <w:r w:rsidR="00505B07" w:rsidRPr="00806AC8">
        <w:rPr>
          <w:rFonts w:ascii="Book Antiqua" w:hAnsi="Book Antiqua"/>
        </w:rPr>
        <w:t xml:space="preserve">the procedures were </w:t>
      </w:r>
      <w:r w:rsidRPr="00806AC8">
        <w:rPr>
          <w:rFonts w:ascii="Book Antiqua" w:hAnsi="Book Antiqua"/>
        </w:rPr>
        <w:t>part of the patient</w:t>
      </w:r>
      <w:r w:rsidR="00EE0F63" w:rsidRPr="00806AC8">
        <w:rPr>
          <w:rFonts w:ascii="Book Antiqua" w:hAnsi="Book Antiqua"/>
        </w:rPr>
        <w:t>s</w:t>
      </w:r>
      <w:r w:rsidRPr="00806AC8">
        <w:rPr>
          <w:rFonts w:ascii="Book Antiqua" w:hAnsi="Book Antiqua"/>
        </w:rPr>
        <w:t>’ medical record. At this point, the patients were asked for informed consent to be contacted and included in the follow-up project.</w:t>
      </w:r>
    </w:p>
    <w:p w:rsidR="002D11D7" w:rsidRPr="00806AC8" w:rsidRDefault="002D11D7" w:rsidP="00096D38">
      <w:pPr>
        <w:pStyle w:val="BodyTextFirstIndent"/>
        <w:spacing w:after="0" w:line="360" w:lineRule="auto"/>
        <w:ind w:firstLineChars="100" w:firstLine="240"/>
        <w:jc w:val="both"/>
        <w:rPr>
          <w:rFonts w:ascii="Book Antiqua" w:hAnsi="Book Antiqua"/>
        </w:rPr>
      </w:pPr>
      <w:r w:rsidRPr="00806AC8">
        <w:rPr>
          <w:rFonts w:ascii="Book Antiqua" w:hAnsi="Book Antiqua"/>
        </w:rPr>
        <w:t xml:space="preserve">At follow-up visits 3, 6, 12, and 24 </w:t>
      </w:r>
      <w:proofErr w:type="spellStart"/>
      <w:proofErr w:type="gramStart"/>
      <w:r w:rsidRPr="00806AC8">
        <w:rPr>
          <w:rFonts w:ascii="Book Antiqua" w:hAnsi="Book Antiqua"/>
        </w:rPr>
        <w:t>mo</w:t>
      </w:r>
      <w:proofErr w:type="spellEnd"/>
      <w:proofErr w:type="gramEnd"/>
      <w:r w:rsidRPr="00806AC8">
        <w:rPr>
          <w:rFonts w:ascii="Book Antiqua" w:hAnsi="Book Antiqua"/>
        </w:rPr>
        <w:t xml:space="preserve"> after baseline, measures of psychopathology, blood sampling, and ECG recordings were repeated, and all medications were recorded. </w:t>
      </w:r>
    </w:p>
    <w:p w:rsidR="00EE0F63" w:rsidRPr="00096D38" w:rsidRDefault="00EE0F63" w:rsidP="00806AC8">
      <w:pPr>
        <w:pStyle w:val="BodyText"/>
        <w:spacing w:line="360" w:lineRule="auto"/>
        <w:ind w:firstLine="0"/>
        <w:jc w:val="both"/>
        <w:rPr>
          <w:rFonts w:ascii="Book Antiqua" w:eastAsiaTheme="minorEastAsia" w:hAnsi="Book Antiqua"/>
          <w:b/>
          <w:szCs w:val="24"/>
          <w:lang w:eastAsia="zh-CN"/>
        </w:rPr>
      </w:pPr>
    </w:p>
    <w:p w:rsidR="002D11D7" w:rsidRPr="00096D38" w:rsidRDefault="002D11D7" w:rsidP="00806AC8">
      <w:pPr>
        <w:pStyle w:val="BodyText"/>
        <w:spacing w:line="360" w:lineRule="auto"/>
        <w:ind w:firstLine="0"/>
        <w:jc w:val="both"/>
        <w:rPr>
          <w:rFonts w:ascii="Book Antiqua" w:hAnsi="Book Antiqua"/>
          <w:b/>
          <w:i/>
          <w:szCs w:val="24"/>
        </w:rPr>
      </w:pPr>
      <w:proofErr w:type="spellStart"/>
      <w:r w:rsidRPr="00096D38">
        <w:rPr>
          <w:rFonts w:ascii="Book Antiqua" w:hAnsi="Book Antiqua"/>
          <w:b/>
          <w:i/>
          <w:szCs w:val="24"/>
        </w:rPr>
        <w:t>QTc</w:t>
      </w:r>
      <w:proofErr w:type="spellEnd"/>
      <w:r w:rsidRPr="00096D38">
        <w:rPr>
          <w:rFonts w:ascii="Book Antiqua" w:hAnsi="Book Antiqua"/>
          <w:b/>
          <w:i/>
          <w:szCs w:val="24"/>
        </w:rPr>
        <w:t xml:space="preserve"> assessments</w:t>
      </w:r>
    </w:p>
    <w:p w:rsidR="002D11D7" w:rsidRPr="00806AC8" w:rsidRDefault="002D11D7" w:rsidP="00806AC8">
      <w:pPr>
        <w:spacing w:line="360" w:lineRule="auto"/>
        <w:jc w:val="both"/>
        <w:rPr>
          <w:rFonts w:ascii="Book Antiqua" w:hAnsi="Book Antiqua"/>
          <w:lang w:val="en-US"/>
        </w:rPr>
      </w:pPr>
      <w:r w:rsidRPr="00806AC8">
        <w:rPr>
          <w:rFonts w:ascii="Book Antiqua" w:hAnsi="Book Antiqua"/>
          <w:lang w:val="en-US"/>
        </w:rPr>
        <w:t>The QTc interval estimation was done automatically by a Philips Pagewriter Trim II cardiograph at admission and discharge/at 6</w:t>
      </w:r>
      <w:r w:rsidR="00096D38">
        <w:rPr>
          <w:rFonts w:ascii="Book Antiqua" w:hAnsi="Book Antiqua" w:hint="eastAsia"/>
          <w:lang w:val="en-US" w:eastAsia="zh-CN"/>
        </w:rPr>
        <w:t>-</w:t>
      </w:r>
      <w:r w:rsidR="00096D38">
        <w:rPr>
          <w:rFonts w:ascii="Book Antiqua" w:hAnsi="Book Antiqua"/>
          <w:lang w:val="en-US"/>
        </w:rPr>
        <w:t xml:space="preserve">9 </w:t>
      </w:r>
      <w:proofErr w:type="spellStart"/>
      <w:r w:rsidR="00096D38">
        <w:rPr>
          <w:rFonts w:ascii="Book Antiqua" w:hAnsi="Book Antiqua"/>
          <w:lang w:val="en-US"/>
        </w:rPr>
        <w:t>wk</w:t>
      </w:r>
      <w:proofErr w:type="spellEnd"/>
      <w:r w:rsidRPr="00806AC8">
        <w:rPr>
          <w:rFonts w:ascii="Book Antiqua" w:hAnsi="Book Antiqua"/>
          <w:lang w:val="en-US"/>
        </w:rPr>
        <w:t xml:space="preserve"> when the patient was still </w:t>
      </w:r>
      <w:r w:rsidR="003545A4" w:rsidRPr="00806AC8">
        <w:rPr>
          <w:rFonts w:ascii="Book Antiqua" w:hAnsi="Book Antiqua"/>
          <w:lang w:val="en-US"/>
        </w:rPr>
        <w:t>in hospital</w:t>
      </w:r>
      <w:r w:rsidRPr="00806AC8">
        <w:rPr>
          <w:rFonts w:ascii="Book Antiqua" w:hAnsi="Book Antiqua"/>
          <w:lang w:val="en-US"/>
        </w:rPr>
        <w:t>. At later visits after discharge, a Schiller AT-101 cardiograph was used. Bazett’s formula was used for correction.</w:t>
      </w:r>
      <w:r w:rsidR="00806AC8">
        <w:rPr>
          <w:rFonts w:ascii="Book Antiqua" w:hAnsi="Book Antiqua"/>
          <w:lang w:val="en-US"/>
        </w:rPr>
        <w:t xml:space="preserve"> </w:t>
      </w:r>
      <w:r w:rsidRPr="00806AC8">
        <w:rPr>
          <w:rFonts w:ascii="Book Antiqua" w:hAnsi="Book Antiqua"/>
          <w:lang w:val="en-US"/>
        </w:rPr>
        <w:t xml:space="preserve">The ECG recording at baseline was done before the first administration of the study SGAs. </w:t>
      </w:r>
    </w:p>
    <w:p w:rsidR="002D11D7" w:rsidRPr="00806AC8" w:rsidRDefault="002D11D7" w:rsidP="00806AC8">
      <w:pPr>
        <w:pStyle w:val="BodyTextFirstIndent"/>
        <w:spacing w:after="0" w:line="360" w:lineRule="auto"/>
        <w:ind w:firstLine="0"/>
        <w:jc w:val="both"/>
        <w:rPr>
          <w:rFonts w:ascii="Book Antiqua" w:hAnsi="Book Antiqua"/>
          <w:b/>
        </w:rPr>
      </w:pPr>
    </w:p>
    <w:p w:rsidR="002D11D7" w:rsidRPr="002D0D9E" w:rsidRDefault="002D11D7" w:rsidP="00806AC8">
      <w:pPr>
        <w:pStyle w:val="BodyTextFirstIndent"/>
        <w:spacing w:after="0" w:line="360" w:lineRule="auto"/>
        <w:ind w:firstLine="0"/>
        <w:jc w:val="both"/>
        <w:rPr>
          <w:rFonts w:ascii="Book Antiqua" w:eastAsiaTheme="minorEastAsia" w:hAnsi="Book Antiqua"/>
          <w:b/>
          <w:i/>
          <w:lang w:eastAsia="zh-CN"/>
        </w:rPr>
      </w:pPr>
      <w:r w:rsidRPr="00096D38">
        <w:rPr>
          <w:rFonts w:ascii="Book Antiqua" w:hAnsi="Book Antiqua"/>
          <w:b/>
          <w:i/>
        </w:rPr>
        <w:t xml:space="preserve">Statistical </w:t>
      </w:r>
      <w:r w:rsidR="002D0D9E">
        <w:rPr>
          <w:rFonts w:ascii="Book Antiqua" w:eastAsiaTheme="minorEastAsia" w:hAnsi="Book Antiqua" w:hint="eastAsia"/>
          <w:b/>
          <w:i/>
          <w:lang w:eastAsia="zh-CN"/>
        </w:rPr>
        <w:t>analysis</w:t>
      </w:r>
    </w:p>
    <w:p w:rsidR="002D11D7" w:rsidRPr="00806AC8" w:rsidRDefault="002D11D7" w:rsidP="00806AC8">
      <w:pPr>
        <w:pStyle w:val="BodyText"/>
        <w:spacing w:line="360" w:lineRule="auto"/>
        <w:ind w:firstLine="0"/>
        <w:jc w:val="both"/>
        <w:rPr>
          <w:rFonts w:ascii="Book Antiqua" w:hAnsi="Book Antiqua"/>
          <w:szCs w:val="24"/>
        </w:rPr>
      </w:pPr>
      <w:r w:rsidRPr="00806AC8">
        <w:rPr>
          <w:rFonts w:ascii="Book Antiqua" w:hAnsi="Book Antiqua"/>
          <w:szCs w:val="24"/>
        </w:rPr>
        <w:t xml:space="preserve">The baseline data of were analyzed using IBM SPSS software, version 23.0, and by means of exact </w:t>
      </w:r>
      <w:r w:rsidR="00096D38" w:rsidRPr="00096D38">
        <w:rPr>
          <w:rFonts w:ascii="Book Antiqua" w:hAnsi="Book Antiqua"/>
          <w:i/>
          <w:szCs w:val="24"/>
        </w:rPr>
        <w:sym w:font="Symbol" w:char="F063"/>
      </w:r>
      <w:r w:rsidRPr="00806AC8">
        <w:rPr>
          <w:rFonts w:ascii="Book Antiqua" w:hAnsi="Book Antiqua"/>
          <w:szCs w:val="24"/>
          <w:vertAlign w:val="superscript"/>
        </w:rPr>
        <w:t>2</w:t>
      </w:r>
      <w:r w:rsidRPr="00806AC8">
        <w:rPr>
          <w:rFonts w:ascii="Book Antiqua" w:hAnsi="Book Antiqua"/>
          <w:szCs w:val="24"/>
        </w:rPr>
        <w:t xml:space="preserve"> tests </w:t>
      </w:r>
      <w:r w:rsidR="00BD7872" w:rsidRPr="00806AC8">
        <w:rPr>
          <w:rFonts w:ascii="Book Antiqua" w:hAnsi="Book Antiqua"/>
          <w:szCs w:val="24"/>
        </w:rPr>
        <w:t>(</w:t>
      </w:r>
      <w:r w:rsidRPr="00806AC8">
        <w:rPr>
          <w:rFonts w:ascii="Book Antiqua" w:hAnsi="Book Antiqua"/>
          <w:szCs w:val="24"/>
        </w:rPr>
        <w:t>categorical data</w:t>
      </w:r>
      <w:r w:rsidR="00BD7872" w:rsidRPr="00806AC8">
        <w:rPr>
          <w:rFonts w:ascii="Book Antiqua" w:hAnsi="Book Antiqua"/>
          <w:szCs w:val="24"/>
        </w:rPr>
        <w:t>)</w:t>
      </w:r>
      <w:r w:rsidRPr="00806AC8">
        <w:rPr>
          <w:rFonts w:ascii="Book Antiqua" w:hAnsi="Book Antiqua"/>
          <w:szCs w:val="24"/>
        </w:rPr>
        <w:t xml:space="preserve"> and one-way ANOVAs </w:t>
      </w:r>
      <w:r w:rsidR="00BD7872" w:rsidRPr="00806AC8">
        <w:rPr>
          <w:rFonts w:ascii="Book Antiqua" w:hAnsi="Book Antiqua"/>
          <w:szCs w:val="24"/>
        </w:rPr>
        <w:t>(</w:t>
      </w:r>
      <w:r w:rsidRPr="00806AC8">
        <w:rPr>
          <w:rFonts w:ascii="Book Antiqua" w:hAnsi="Book Antiqua"/>
          <w:szCs w:val="24"/>
        </w:rPr>
        <w:t>continuous data</w:t>
      </w:r>
      <w:r w:rsidR="00BD7872" w:rsidRPr="00806AC8">
        <w:rPr>
          <w:rFonts w:ascii="Book Antiqua" w:hAnsi="Book Antiqua"/>
          <w:szCs w:val="24"/>
        </w:rPr>
        <w:t>)</w:t>
      </w:r>
      <w:r w:rsidRPr="00806AC8">
        <w:rPr>
          <w:rFonts w:ascii="Book Antiqua" w:hAnsi="Book Antiqua"/>
          <w:szCs w:val="24"/>
        </w:rPr>
        <w:t xml:space="preserve">. </w:t>
      </w:r>
      <w:r w:rsidR="00BD7872" w:rsidRPr="00806AC8">
        <w:rPr>
          <w:rFonts w:ascii="Book Antiqua" w:hAnsi="Book Antiqua"/>
          <w:szCs w:val="24"/>
        </w:rPr>
        <w:t>These test were also applied for b</w:t>
      </w:r>
      <w:r w:rsidRPr="00806AC8">
        <w:rPr>
          <w:rFonts w:ascii="Book Antiqua" w:hAnsi="Book Antiqua"/>
          <w:szCs w:val="24"/>
        </w:rPr>
        <w:t xml:space="preserve">aseline comparisons between those lost to follow-up before retesting and those </w:t>
      </w:r>
      <w:r w:rsidR="00BD7872" w:rsidRPr="00806AC8">
        <w:rPr>
          <w:rFonts w:ascii="Book Antiqua" w:hAnsi="Book Antiqua"/>
          <w:szCs w:val="24"/>
        </w:rPr>
        <w:t xml:space="preserve">with </w:t>
      </w:r>
      <w:r w:rsidR="00425816" w:rsidRPr="00806AC8">
        <w:rPr>
          <w:rFonts w:ascii="Book Antiqua" w:hAnsi="Book Antiqua"/>
          <w:szCs w:val="24"/>
        </w:rPr>
        <w:t>repeated tests</w:t>
      </w:r>
      <w:r w:rsidR="00BD7872" w:rsidRPr="00806AC8">
        <w:rPr>
          <w:rFonts w:ascii="Book Antiqua" w:hAnsi="Book Antiqua"/>
          <w:szCs w:val="24"/>
        </w:rPr>
        <w:t>.</w:t>
      </w:r>
    </w:p>
    <w:p w:rsidR="002D11D7" w:rsidRPr="00806AC8" w:rsidRDefault="002D11D7" w:rsidP="00096D38">
      <w:pPr>
        <w:spacing w:line="360" w:lineRule="auto"/>
        <w:ind w:firstLineChars="100" w:firstLine="240"/>
        <w:jc w:val="both"/>
        <w:rPr>
          <w:rFonts w:ascii="Book Antiqua" w:hAnsi="Book Antiqua"/>
          <w:lang w:val="en-US"/>
        </w:rPr>
      </w:pPr>
      <w:r w:rsidRPr="00806AC8">
        <w:rPr>
          <w:rFonts w:ascii="Book Antiqua" w:hAnsi="Book Antiqua"/>
          <w:lang w:val="en-US"/>
        </w:rPr>
        <w:t xml:space="preserve">Power </w:t>
      </w:r>
      <w:r w:rsidR="00425816" w:rsidRPr="00806AC8">
        <w:rPr>
          <w:rFonts w:ascii="Book Antiqua" w:hAnsi="Book Antiqua"/>
          <w:lang w:val="en-US"/>
        </w:rPr>
        <w:t xml:space="preserve">analyses </w:t>
      </w:r>
      <w:r w:rsidRPr="00806AC8">
        <w:rPr>
          <w:rFonts w:ascii="Book Antiqua" w:hAnsi="Book Antiqua"/>
          <w:lang w:val="en-US"/>
        </w:rPr>
        <w:t xml:space="preserve">were </w:t>
      </w:r>
      <w:r w:rsidR="00425816" w:rsidRPr="00806AC8">
        <w:rPr>
          <w:rFonts w:ascii="Book Antiqua" w:hAnsi="Book Antiqua"/>
          <w:lang w:val="en-US"/>
        </w:rPr>
        <w:t>run</w:t>
      </w:r>
      <w:r w:rsidRPr="00806AC8">
        <w:rPr>
          <w:rFonts w:ascii="Book Antiqua" w:hAnsi="Book Antiqua"/>
          <w:lang w:val="en-US"/>
        </w:rPr>
        <w:t xml:space="preserve"> in R (</w:t>
      </w:r>
      <w:hyperlink r:id="rId10" w:history="1">
        <w:r w:rsidRPr="00806AC8">
          <w:rPr>
            <w:rStyle w:val="Hyperlink"/>
            <w:rFonts w:ascii="Book Antiqua" w:hAnsi="Book Antiqua"/>
            <w:color w:val="auto"/>
            <w:u w:val="none"/>
            <w:lang w:val="en-US"/>
          </w:rPr>
          <w:t>http://www.r-project.org</w:t>
        </w:r>
      </w:hyperlink>
      <w:r w:rsidRPr="00806AC8">
        <w:rPr>
          <w:rFonts w:ascii="Book Antiqua" w:hAnsi="Book Antiqua"/>
          <w:lang w:val="en-US"/>
        </w:rPr>
        <w:t xml:space="preserve">) by means of </w:t>
      </w:r>
      <w:r w:rsidR="00806AC8" w:rsidRPr="00806AC8">
        <w:rPr>
          <w:rFonts w:ascii="Book Antiqua" w:hAnsi="Book Antiqua"/>
          <w:lang w:val="en-US"/>
        </w:rPr>
        <w:t>linear mixed effects</w:t>
      </w:r>
      <w:r w:rsidRPr="00806AC8">
        <w:rPr>
          <w:rFonts w:ascii="Book Antiqua" w:hAnsi="Book Antiqua"/>
          <w:lang w:val="en-US"/>
        </w:rPr>
        <w:t xml:space="preserve"> (LME) models. The baseline QTc interval and standard deviations were based on the results of the model used in the present study, and slope</w:t>
      </w:r>
      <w:r w:rsidR="00425816" w:rsidRPr="00806AC8">
        <w:rPr>
          <w:rFonts w:ascii="Book Antiqua" w:hAnsi="Book Antiqua"/>
          <w:lang w:val="en-US"/>
        </w:rPr>
        <w:t xml:space="preserve"> differences between the groups</w:t>
      </w:r>
      <w:r w:rsidRPr="00806AC8">
        <w:rPr>
          <w:rFonts w:ascii="Book Antiqua" w:hAnsi="Book Antiqua"/>
          <w:lang w:val="en-US"/>
        </w:rPr>
        <w:t xml:space="preserve"> </w:t>
      </w:r>
      <w:r w:rsidR="00425816" w:rsidRPr="00806AC8">
        <w:rPr>
          <w:rFonts w:ascii="Book Antiqua" w:hAnsi="Book Antiqua"/>
          <w:lang w:val="en-US"/>
        </w:rPr>
        <w:t xml:space="preserve">deemed to be of clinical </w:t>
      </w:r>
      <w:r w:rsidRPr="00806AC8">
        <w:rPr>
          <w:rFonts w:ascii="Book Antiqua" w:hAnsi="Book Antiqua"/>
          <w:lang w:val="en-US"/>
        </w:rPr>
        <w:t>significan</w:t>
      </w:r>
      <w:r w:rsidR="00425816" w:rsidRPr="00806AC8">
        <w:rPr>
          <w:rFonts w:ascii="Book Antiqua" w:hAnsi="Book Antiqua"/>
          <w:lang w:val="en-US"/>
        </w:rPr>
        <w:t>ce</w:t>
      </w:r>
      <w:r w:rsidR="00EE0F63" w:rsidRPr="00806AC8">
        <w:rPr>
          <w:rFonts w:ascii="Book Antiqua" w:hAnsi="Book Antiqua"/>
          <w:lang w:val="en-US"/>
        </w:rPr>
        <w:t xml:space="preserve"> </w:t>
      </w:r>
      <w:r w:rsidRPr="00806AC8">
        <w:rPr>
          <w:rFonts w:ascii="Book Antiqua" w:hAnsi="Book Antiqua"/>
          <w:lang w:val="en-US"/>
        </w:rPr>
        <w:t xml:space="preserve">were </w:t>
      </w:r>
      <w:r w:rsidR="00425816" w:rsidRPr="00806AC8">
        <w:rPr>
          <w:rFonts w:ascii="Book Antiqua" w:hAnsi="Book Antiqua"/>
          <w:lang w:val="en-US"/>
        </w:rPr>
        <w:t>used in</w:t>
      </w:r>
      <w:r w:rsidRPr="00806AC8">
        <w:rPr>
          <w:rFonts w:ascii="Book Antiqua" w:hAnsi="Book Antiqua"/>
          <w:lang w:val="en-US"/>
        </w:rPr>
        <w:t xml:space="preserve"> the model. </w:t>
      </w:r>
      <w:r w:rsidR="00425816" w:rsidRPr="00806AC8">
        <w:rPr>
          <w:rFonts w:ascii="Book Antiqua" w:hAnsi="Book Antiqua"/>
          <w:lang w:val="en-US"/>
        </w:rPr>
        <w:t>The</w:t>
      </w:r>
      <w:r w:rsidR="00806AC8">
        <w:rPr>
          <w:rFonts w:ascii="Book Antiqua" w:hAnsi="Book Antiqua"/>
          <w:lang w:val="en-US"/>
        </w:rPr>
        <w:t xml:space="preserve"> </w:t>
      </w:r>
      <w:r w:rsidRPr="00806AC8">
        <w:rPr>
          <w:rFonts w:ascii="Book Antiqua" w:hAnsi="Book Antiqua"/>
          <w:lang w:val="en-US"/>
        </w:rPr>
        <w:t xml:space="preserve">drop-out rate </w:t>
      </w:r>
      <w:r w:rsidR="00425816" w:rsidRPr="00806AC8">
        <w:rPr>
          <w:rFonts w:ascii="Book Antiqua" w:hAnsi="Book Antiqua"/>
          <w:lang w:val="en-US"/>
        </w:rPr>
        <w:t>was set to</w:t>
      </w:r>
      <w:r w:rsidRPr="00806AC8">
        <w:rPr>
          <w:rFonts w:ascii="Book Antiqua" w:hAnsi="Book Antiqua"/>
          <w:lang w:val="en-US"/>
        </w:rPr>
        <w:t xml:space="preserve"> 3% per month</w:t>
      </w:r>
      <w:r w:rsidR="00425816" w:rsidRPr="00806AC8">
        <w:rPr>
          <w:rFonts w:ascii="Book Antiqua" w:hAnsi="Book Antiqua"/>
          <w:lang w:val="en-US"/>
        </w:rPr>
        <w:t>, and</w:t>
      </w:r>
      <w:r w:rsidR="00806AC8">
        <w:rPr>
          <w:rFonts w:ascii="Book Antiqua" w:hAnsi="Book Antiqua"/>
          <w:lang w:val="en-US"/>
        </w:rPr>
        <w:t xml:space="preserve"> </w:t>
      </w:r>
      <w:r w:rsidRPr="00806AC8">
        <w:rPr>
          <w:rFonts w:ascii="Book Antiqua" w:hAnsi="Book Antiqua"/>
          <w:lang w:val="en-US"/>
        </w:rPr>
        <w:t xml:space="preserve">10000 simulations were run. </w:t>
      </w:r>
      <w:r w:rsidR="00425816" w:rsidRPr="00806AC8">
        <w:rPr>
          <w:rFonts w:ascii="Book Antiqua" w:hAnsi="Book Antiqua"/>
          <w:lang w:val="en-US"/>
        </w:rPr>
        <w:t xml:space="preserve">Based on the </w:t>
      </w:r>
      <w:r w:rsidRPr="00806AC8">
        <w:rPr>
          <w:rFonts w:ascii="Book Antiqua" w:hAnsi="Book Antiqua"/>
          <w:lang w:val="en-US"/>
        </w:rPr>
        <w:t>power analysis</w:t>
      </w:r>
      <w:r w:rsidR="00806AC8">
        <w:rPr>
          <w:rFonts w:ascii="Book Antiqua" w:hAnsi="Book Antiqua"/>
          <w:lang w:val="en-US"/>
        </w:rPr>
        <w:t xml:space="preserve"> </w:t>
      </w:r>
      <w:r w:rsidR="00425816" w:rsidRPr="00806AC8">
        <w:rPr>
          <w:rFonts w:ascii="Book Antiqua" w:hAnsi="Book Antiqua"/>
          <w:lang w:val="en-US"/>
        </w:rPr>
        <w:t xml:space="preserve">the study should have 96% power to detect 2.5% </w:t>
      </w:r>
      <w:proofErr w:type="spellStart"/>
      <w:r w:rsidR="00425816" w:rsidRPr="00806AC8">
        <w:rPr>
          <w:rFonts w:ascii="Book Antiqua" w:hAnsi="Book Antiqua"/>
          <w:lang w:val="en-US"/>
        </w:rPr>
        <w:t>QTc</w:t>
      </w:r>
      <w:proofErr w:type="spellEnd"/>
      <w:r w:rsidR="00425816" w:rsidRPr="00806AC8">
        <w:rPr>
          <w:rFonts w:ascii="Book Antiqua" w:hAnsi="Book Antiqua"/>
          <w:lang w:val="en-US"/>
        </w:rPr>
        <w:t xml:space="preserve"> interval differences </w:t>
      </w:r>
      <w:r w:rsidR="00BD7872" w:rsidRPr="00806AC8">
        <w:rPr>
          <w:rFonts w:ascii="Book Antiqua" w:hAnsi="Book Antiqua"/>
          <w:lang w:val="en-US"/>
        </w:rPr>
        <w:t>between</w:t>
      </w:r>
      <w:r w:rsidR="00425816" w:rsidRPr="00806AC8">
        <w:rPr>
          <w:rFonts w:ascii="Book Antiqua" w:hAnsi="Book Antiqua"/>
          <w:lang w:val="en-US"/>
        </w:rPr>
        <w:t xml:space="preserve"> the drug groups</w:t>
      </w:r>
      <w:r w:rsidR="00806AC8">
        <w:rPr>
          <w:rFonts w:ascii="Book Antiqua" w:hAnsi="Book Antiqua"/>
          <w:lang w:val="en-US"/>
        </w:rPr>
        <w:t xml:space="preserve"> </w:t>
      </w:r>
      <w:r w:rsidR="00425816" w:rsidRPr="00806AC8">
        <w:rPr>
          <w:rFonts w:ascii="Book Antiqua" w:hAnsi="Book Antiqua"/>
          <w:lang w:val="en-US"/>
        </w:rPr>
        <w:t xml:space="preserve">with </w:t>
      </w:r>
      <w:r w:rsidRPr="00806AC8">
        <w:rPr>
          <w:rFonts w:ascii="Book Antiqua" w:hAnsi="Book Antiqua"/>
          <w:lang w:val="en-US"/>
        </w:rPr>
        <w:t xml:space="preserve">30 subjects in each </w:t>
      </w:r>
      <w:r w:rsidR="00BD7872" w:rsidRPr="00806AC8">
        <w:rPr>
          <w:rFonts w:ascii="Book Antiqua" w:hAnsi="Book Antiqua"/>
          <w:lang w:val="en-US"/>
        </w:rPr>
        <w:t>group.</w:t>
      </w:r>
      <w:r w:rsidRPr="00806AC8">
        <w:rPr>
          <w:rFonts w:ascii="Book Antiqua" w:hAnsi="Book Antiqua"/>
          <w:lang w:val="en-US"/>
        </w:rPr>
        <w:t xml:space="preserve"> </w:t>
      </w:r>
    </w:p>
    <w:p w:rsidR="002D11D7" w:rsidRPr="00806AC8" w:rsidRDefault="002D11D7" w:rsidP="00096D38">
      <w:pPr>
        <w:pStyle w:val="BodyTextFirstIndent"/>
        <w:spacing w:after="0" w:line="360" w:lineRule="auto"/>
        <w:ind w:firstLineChars="100" w:firstLine="240"/>
        <w:jc w:val="both"/>
        <w:rPr>
          <w:rFonts w:ascii="Book Antiqua" w:hAnsi="Book Antiqua"/>
        </w:rPr>
      </w:pPr>
      <w:r w:rsidRPr="00806AC8">
        <w:rPr>
          <w:rFonts w:ascii="Book Antiqua" w:hAnsi="Book Antiqua"/>
        </w:rPr>
        <w:t xml:space="preserve">Changes in the </w:t>
      </w:r>
      <w:proofErr w:type="spellStart"/>
      <w:r w:rsidRPr="00806AC8">
        <w:rPr>
          <w:rFonts w:ascii="Book Antiqua" w:hAnsi="Book Antiqua"/>
        </w:rPr>
        <w:t>QTc</w:t>
      </w:r>
      <w:proofErr w:type="spellEnd"/>
      <w:r w:rsidRPr="00806AC8">
        <w:rPr>
          <w:rFonts w:ascii="Book Antiqua" w:hAnsi="Book Antiqua"/>
        </w:rPr>
        <w:t xml:space="preserve"> intervals were </w:t>
      </w:r>
      <w:proofErr w:type="spellStart"/>
      <w:r w:rsidRPr="00806AC8">
        <w:rPr>
          <w:rFonts w:ascii="Book Antiqua" w:hAnsi="Book Antiqua"/>
        </w:rPr>
        <w:t>analysed</w:t>
      </w:r>
      <w:proofErr w:type="spellEnd"/>
      <w:r w:rsidRPr="00806AC8">
        <w:rPr>
          <w:rFonts w:ascii="Book Antiqua" w:hAnsi="Book Antiqua"/>
        </w:rPr>
        <w:t xml:space="preserve"> in R by means of LME models (</w:t>
      </w:r>
      <w:hyperlink r:id="rId11" w:history="1">
        <w:r w:rsidRPr="00806AC8">
          <w:rPr>
            <w:rStyle w:val="Hyperlink"/>
            <w:rFonts w:ascii="Book Antiqua" w:hAnsi="Book Antiqua"/>
            <w:color w:val="auto"/>
            <w:u w:val="none"/>
          </w:rPr>
          <w:t>http://www.r-project.org</w:t>
        </w:r>
      </w:hyperlink>
      <w:r w:rsidR="00096D38">
        <w:rPr>
          <w:rFonts w:ascii="Book Antiqua" w:hAnsi="Book Antiqua"/>
        </w:rPr>
        <w:t>)</w:t>
      </w:r>
      <w:r w:rsidRPr="00806AC8">
        <w:rPr>
          <w:rFonts w:ascii="Book Antiqua" w:hAnsi="Book Antiqua"/>
          <w:vertAlign w:val="superscript"/>
        </w:rPr>
        <w:t>[</w:t>
      </w:r>
      <w:r w:rsidRPr="00806AC8">
        <w:rPr>
          <w:rFonts w:ascii="Book Antiqua" w:hAnsi="Book Antiqua"/>
          <w:noProof/>
          <w:vertAlign w:val="superscript"/>
        </w:rPr>
        <w:t>16]</w:t>
      </w:r>
      <w:r w:rsidRPr="00806AC8">
        <w:rPr>
          <w:rFonts w:ascii="Book Antiqua" w:hAnsi="Book Antiqua"/>
        </w:rPr>
        <w:t xml:space="preserve">. Fixed effects, </w:t>
      </w:r>
      <w:r w:rsidRPr="00096D38">
        <w:rPr>
          <w:rFonts w:ascii="Book Antiqua" w:hAnsi="Book Antiqua"/>
          <w:i/>
        </w:rPr>
        <w:t>i.e.</w:t>
      </w:r>
      <w:r w:rsidR="00096D38">
        <w:rPr>
          <w:rFonts w:ascii="Book Antiqua" w:eastAsiaTheme="minorEastAsia" w:hAnsi="Book Antiqua" w:hint="eastAsia"/>
          <w:lang w:eastAsia="zh-CN"/>
        </w:rPr>
        <w:t>,</w:t>
      </w:r>
      <w:r w:rsidRPr="00806AC8">
        <w:rPr>
          <w:rFonts w:ascii="Book Antiqua" w:hAnsi="Book Antiqua"/>
        </w:rPr>
        <w:t xml:space="preserve"> systematic differences between the drugs, gave different linear slopes in the four treatment groups, technically a group-by-time interaction with a potential for baseline group differences. The sensitivity analyses based on the </w:t>
      </w:r>
      <w:r w:rsidR="00096D38" w:rsidRPr="00806AC8">
        <w:rPr>
          <w:rFonts w:ascii="Book Antiqua" w:hAnsi="Book Antiqua"/>
        </w:rPr>
        <w:t>ITT</w:t>
      </w:r>
      <w:r w:rsidRPr="00806AC8">
        <w:rPr>
          <w:rFonts w:ascii="Book Antiqua" w:hAnsi="Book Antiqua"/>
        </w:rPr>
        <w:t xml:space="preserve"> groups had no baseline group differences as this was </w:t>
      </w:r>
      <w:r w:rsidRPr="00806AC8">
        <w:rPr>
          <w:rFonts w:ascii="Book Antiqua" w:hAnsi="Book Antiqua"/>
        </w:rPr>
        <w:lastRenderedPageBreak/>
        <w:t xml:space="preserve">based on the randomization groups. The model calculated overall QTc interval change per day </w:t>
      </w:r>
      <w:r w:rsidR="00733D46" w:rsidRPr="00806AC8">
        <w:rPr>
          <w:rFonts w:ascii="Book Antiqua" w:hAnsi="Book Antiqua"/>
        </w:rPr>
        <w:t>during</w:t>
      </w:r>
      <w:r w:rsidRPr="00806AC8">
        <w:rPr>
          <w:rFonts w:ascii="Book Antiqua" w:hAnsi="Book Antiqua"/>
        </w:rPr>
        <w:t xml:space="preserve"> follow-up that could be visually represented by the slope of a linear curve with time</w:t>
      </w:r>
      <w:r w:rsidR="00934C27" w:rsidRPr="00806AC8">
        <w:rPr>
          <w:rFonts w:ascii="Book Antiqua" w:hAnsi="Book Antiqua"/>
        </w:rPr>
        <w:t xml:space="preserve"> plotted against the</w:t>
      </w:r>
      <w:r w:rsidR="00806AC8">
        <w:rPr>
          <w:rFonts w:ascii="Book Antiqua" w:hAnsi="Book Antiqua"/>
        </w:rPr>
        <w:t xml:space="preserve"> </w:t>
      </w:r>
      <w:proofErr w:type="spellStart"/>
      <w:r w:rsidRPr="00806AC8">
        <w:rPr>
          <w:rFonts w:ascii="Book Antiqua" w:hAnsi="Book Antiqua"/>
        </w:rPr>
        <w:t>QTc</w:t>
      </w:r>
      <w:proofErr w:type="spellEnd"/>
      <w:r w:rsidRPr="00806AC8">
        <w:rPr>
          <w:rFonts w:ascii="Book Antiqua" w:hAnsi="Book Antiqua"/>
        </w:rPr>
        <w:t xml:space="preserve"> interval. The model u</w:t>
      </w:r>
      <w:r w:rsidR="00934C27" w:rsidRPr="00806AC8">
        <w:rPr>
          <w:rFonts w:ascii="Book Antiqua" w:hAnsi="Book Antiqua"/>
        </w:rPr>
        <w:t>t</w:t>
      </w:r>
      <w:r w:rsidR="00EE0F63" w:rsidRPr="00806AC8">
        <w:rPr>
          <w:rFonts w:ascii="Book Antiqua" w:hAnsi="Book Antiqua"/>
        </w:rPr>
        <w:t>i</w:t>
      </w:r>
      <w:r w:rsidR="00934C27" w:rsidRPr="00806AC8">
        <w:rPr>
          <w:rFonts w:ascii="Book Antiqua" w:hAnsi="Book Antiqua"/>
        </w:rPr>
        <w:t>lized</w:t>
      </w:r>
      <w:r w:rsidRPr="00806AC8">
        <w:rPr>
          <w:rFonts w:ascii="Book Antiqua" w:hAnsi="Book Antiqua"/>
        </w:rPr>
        <w:t xml:space="preserve"> all available data and handled different numbers of visits by individual patients, as well as differences in time between visits. The LME has demonstrated superior statistical power</w:t>
      </w:r>
      <w:r w:rsidR="00806AC8">
        <w:rPr>
          <w:rFonts w:ascii="Book Antiqua" w:hAnsi="Book Antiqua"/>
        </w:rPr>
        <w:t xml:space="preserve"> </w:t>
      </w:r>
      <w:r w:rsidR="00733D46" w:rsidRPr="00806AC8">
        <w:rPr>
          <w:rFonts w:ascii="Book Antiqua" w:hAnsi="Book Antiqua"/>
        </w:rPr>
        <w:t xml:space="preserve">in studies where </w:t>
      </w:r>
      <w:r w:rsidRPr="00806AC8">
        <w:rPr>
          <w:rFonts w:ascii="Book Antiqua" w:hAnsi="Book Antiqua"/>
        </w:rPr>
        <w:t>missing data</w:t>
      </w:r>
      <w:r w:rsidR="00EE0F63" w:rsidRPr="00806AC8">
        <w:rPr>
          <w:rFonts w:ascii="Book Antiqua" w:hAnsi="Book Antiqua"/>
        </w:rPr>
        <w:t xml:space="preserve"> </w:t>
      </w:r>
      <w:r w:rsidR="00733D46" w:rsidRPr="00806AC8">
        <w:rPr>
          <w:rFonts w:ascii="Book Antiqua" w:hAnsi="Book Antiqua"/>
        </w:rPr>
        <w:t xml:space="preserve">cannot be </w:t>
      </w:r>
      <w:proofErr w:type="gramStart"/>
      <w:r w:rsidR="00733D46" w:rsidRPr="00806AC8">
        <w:rPr>
          <w:rFonts w:ascii="Book Antiqua" w:hAnsi="Book Antiqua"/>
        </w:rPr>
        <w:t>ignored</w:t>
      </w:r>
      <w:r w:rsidRPr="00806AC8">
        <w:rPr>
          <w:rFonts w:ascii="Book Antiqua" w:hAnsi="Book Antiqua"/>
          <w:vertAlign w:val="superscript"/>
        </w:rPr>
        <w:t>[</w:t>
      </w:r>
      <w:proofErr w:type="gramEnd"/>
      <w:r w:rsidRPr="00806AC8">
        <w:rPr>
          <w:rFonts w:ascii="Book Antiqua" w:hAnsi="Book Antiqua"/>
          <w:noProof/>
          <w:vertAlign w:val="superscript"/>
        </w:rPr>
        <w:t>17]</w:t>
      </w:r>
      <w:r w:rsidRPr="00806AC8">
        <w:rPr>
          <w:rFonts w:ascii="Book Antiqua" w:hAnsi="Book Antiqua"/>
        </w:rPr>
        <w:t xml:space="preserve">, as is the case in the present study. </w:t>
      </w:r>
      <w:proofErr w:type="spellStart"/>
      <w:r w:rsidRPr="00806AC8">
        <w:rPr>
          <w:rFonts w:ascii="Book Antiqua" w:hAnsi="Book Antiqua"/>
        </w:rPr>
        <w:t>Benjamini</w:t>
      </w:r>
      <w:proofErr w:type="spellEnd"/>
      <w:r w:rsidR="00096D38">
        <w:rPr>
          <w:rFonts w:ascii="Book Antiqua" w:eastAsiaTheme="minorEastAsia" w:hAnsi="Book Antiqua" w:hint="eastAsia"/>
          <w:lang w:eastAsia="zh-CN"/>
        </w:rPr>
        <w:t>-</w:t>
      </w:r>
      <w:r w:rsidRPr="00806AC8">
        <w:rPr>
          <w:rFonts w:ascii="Book Antiqua" w:hAnsi="Book Antiqua"/>
        </w:rPr>
        <w:t>Hochberg adjustments were applied</w:t>
      </w:r>
      <w:r w:rsidR="00934C27" w:rsidRPr="00806AC8">
        <w:rPr>
          <w:rFonts w:ascii="Book Antiqua" w:hAnsi="Book Antiqua"/>
        </w:rPr>
        <w:t xml:space="preserve"> for multiple comparisons</w:t>
      </w:r>
      <w:r w:rsidRPr="00806AC8">
        <w:rPr>
          <w:rFonts w:ascii="Book Antiqua" w:hAnsi="Book Antiqua"/>
        </w:rPr>
        <w:t xml:space="preserve">. </w:t>
      </w:r>
      <w:proofErr w:type="gramStart"/>
      <w:r w:rsidR="00934C27" w:rsidRPr="00806AC8">
        <w:rPr>
          <w:rFonts w:ascii="Book Antiqua" w:hAnsi="Book Antiqua"/>
        </w:rPr>
        <w:t>An</w:t>
      </w:r>
      <w:proofErr w:type="gramEnd"/>
      <w:r w:rsidR="00934C27" w:rsidRPr="00806AC8">
        <w:rPr>
          <w:rFonts w:ascii="Book Antiqua" w:hAnsi="Book Antiqua"/>
        </w:rPr>
        <w:t xml:space="preserve"> </w:t>
      </w:r>
      <w:r w:rsidRPr="00806AC8">
        <w:rPr>
          <w:rFonts w:ascii="Book Antiqua" w:hAnsi="Book Antiqua"/>
        </w:rPr>
        <w:t>α</w:t>
      </w:r>
      <w:r w:rsidR="00934C27" w:rsidRPr="00806AC8">
        <w:rPr>
          <w:rFonts w:ascii="Book Antiqua" w:hAnsi="Book Antiqua"/>
        </w:rPr>
        <w:t xml:space="preserve">-level </w:t>
      </w:r>
      <w:r w:rsidRPr="00806AC8">
        <w:rPr>
          <w:rFonts w:ascii="Book Antiqua" w:hAnsi="Book Antiqua"/>
        </w:rPr>
        <w:t>= 0.05, two-sided</w:t>
      </w:r>
      <w:r w:rsidR="00934C27" w:rsidRPr="00806AC8">
        <w:rPr>
          <w:rFonts w:ascii="Book Antiqua" w:hAnsi="Book Antiqua"/>
        </w:rPr>
        <w:t>, was used as a threshold for statistical significance</w:t>
      </w:r>
      <w:r w:rsidRPr="00806AC8">
        <w:rPr>
          <w:rFonts w:ascii="Book Antiqua" w:hAnsi="Book Antiqua"/>
        </w:rPr>
        <w:t>.</w:t>
      </w:r>
      <w:r w:rsidR="00096D38">
        <w:rPr>
          <w:rFonts w:ascii="Book Antiqua" w:eastAsiaTheme="minorEastAsia" w:hAnsi="Book Antiqua" w:hint="eastAsia"/>
          <w:lang w:eastAsia="zh-CN"/>
        </w:rPr>
        <w:t xml:space="preserve"> </w:t>
      </w:r>
      <w:r w:rsidRPr="00806AC8">
        <w:rPr>
          <w:rFonts w:ascii="Book Antiqua" w:hAnsi="Book Antiqua"/>
        </w:rPr>
        <w:t xml:space="preserve">The statistical review of the study was performed by a biomedical statistician. </w:t>
      </w:r>
    </w:p>
    <w:p w:rsidR="00096D38" w:rsidRDefault="00096D38" w:rsidP="00806AC8">
      <w:pPr>
        <w:pStyle w:val="Heading1"/>
        <w:spacing w:before="0" w:after="0" w:afterAutospacing="0" w:line="360" w:lineRule="auto"/>
        <w:jc w:val="both"/>
        <w:rPr>
          <w:rFonts w:ascii="Book Antiqua" w:hAnsi="Book Antiqua"/>
          <w:color w:val="auto"/>
          <w:lang w:val="en-US" w:eastAsia="zh-CN"/>
        </w:rPr>
      </w:pPr>
    </w:p>
    <w:p w:rsidR="002D11D7" w:rsidRPr="00806AC8" w:rsidRDefault="002D11D7" w:rsidP="00806AC8">
      <w:pPr>
        <w:pStyle w:val="Heading1"/>
        <w:spacing w:before="0" w:after="0" w:afterAutospacing="0" w:line="360" w:lineRule="auto"/>
        <w:jc w:val="both"/>
        <w:rPr>
          <w:rFonts w:ascii="Book Antiqua" w:hAnsi="Book Antiqua"/>
          <w:color w:val="auto"/>
          <w:lang w:val="en-US"/>
        </w:rPr>
      </w:pPr>
      <w:r w:rsidRPr="00806AC8">
        <w:rPr>
          <w:rFonts w:ascii="Book Antiqua" w:hAnsi="Book Antiqua"/>
          <w:color w:val="auto"/>
          <w:lang w:val="en-US"/>
        </w:rPr>
        <w:t>RESULTS</w:t>
      </w:r>
    </w:p>
    <w:p w:rsidR="002D11D7" w:rsidRPr="00806AC8" w:rsidRDefault="002D11D7" w:rsidP="00806AC8">
      <w:pPr>
        <w:pStyle w:val="Heading1"/>
        <w:spacing w:before="0" w:after="0" w:afterAutospacing="0" w:line="360" w:lineRule="auto"/>
        <w:jc w:val="both"/>
        <w:rPr>
          <w:rFonts w:ascii="Book Antiqua" w:hAnsi="Book Antiqua" w:cs="AdvOTa9103878"/>
          <w:b w:val="0"/>
          <w:color w:val="auto"/>
          <w:lang w:val="en-US" w:eastAsia="nb-NO"/>
        </w:rPr>
      </w:pPr>
      <w:r w:rsidRPr="00806AC8">
        <w:rPr>
          <w:rFonts w:ascii="Book Antiqua" w:hAnsi="Book Antiqua"/>
          <w:b w:val="0"/>
          <w:color w:val="auto"/>
          <w:lang w:val="en-US"/>
        </w:rPr>
        <w:t xml:space="preserve">A total of 226 patients were included in the study, and </w:t>
      </w:r>
      <w:r w:rsidRPr="00806AC8">
        <w:rPr>
          <w:rFonts w:ascii="Book Antiqua" w:hAnsi="Book Antiqua" w:cs="AdvOT07517017"/>
          <w:b w:val="0"/>
          <w:color w:val="auto"/>
          <w:lang w:val="en-US" w:eastAsia="nb-NO"/>
        </w:rPr>
        <w:t xml:space="preserve">173 patients underwent ECG assessments. </w:t>
      </w:r>
      <w:r w:rsidRPr="00806AC8">
        <w:rPr>
          <w:rFonts w:ascii="Book Antiqua" w:hAnsi="Book Antiqua" w:cs="AdvOTa9103878"/>
          <w:b w:val="0"/>
          <w:color w:val="auto"/>
          <w:lang w:val="en-US" w:eastAsia="nb-NO"/>
        </w:rPr>
        <w:t xml:space="preserve">The </w:t>
      </w:r>
      <w:r w:rsidR="00934C27" w:rsidRPr="00806AC8">
        <w:rPr>
          <w:rFonts w:ascii="Book Antiqua" w:hAnsi="Book Antiqua" w:cs="AdvOTa9103878"/>
          <w:b w:val="0"/>
          <w:color w:val="auto"/>
          <w:lang w:val="en-US" w:eastAsia="nb-NO"/>
        </w:rPr>
        <w:t xml:space="preserve">study </w:t>
      </w:r>
      <w:r w:rsidRPr="00806AC8">
        <w:rPr>
          <w:rFonts w:ascii="Book Antiqua" w:hAnsi="Book Antiqua" w:cs="AdvOTa9103878"/>
          <w:b w:val="0"/>
          <w:color w:val="auto"/>
          <w:lang w:val="en-US" w:eastAsia="nb-NO"/>
        </w:rPr>
        <w:t>enrolment</w:t>
      </w:r>
      <w:r w:rsidR="00934C27" w:rsidRPr="00806AC8">
        <w:rPr>
          <w:rFonts w:ascii="Book Antiqua" w:hAnsi="Book Antiqua" w:cs="AdvOTa9103878"/>
          <w:b w:val="0"/>
          <w:color w:val="auto"/>
          <w:lang w:val="en-US" w:eastAsia="nb-NO"/>
        </w:rPr>
        <w:t xml:space="preserve"> and follow-up is presented </w:t>
      </w:r>
      <w:r w:rsidRPr="00806AC8">
        <w:rPr>
          <w:rFonts w:ascii="Book Antiqua" w:hAnsi="Book Antiqua" w:cs="AdvOTa9103878"/>
          <w:b w:val="0"/>
          <w:color w:val="auto"/>
          <w:lang w:val="en-US" w:eastAsia="nb-NO"/>
        </w:rPr>
        <w:t xml:space="preserve">in Figure 1. </w:t>
      </w:r>
    </w:p>
    <w:p w:rsidR="002D11D7" w:rsidRPr="00806AC8" w:rsidRDefault="00505B07" w:rsidP="00096D38">
      <w:pPr>
        <w:pStyle w:val="Heading1"/>
        <w:spacing w:before="0" w:after="0" w:afterAutospacing="0" w:line="360" w:lineRule="auto"/>
        <w:ind w:firstLineChars="100" w:firstLine="240"/>
        <w:jc w:val="both"/>
        <w:rPr>
          <w:rFonts w:ascii="Book Antiqua" w:hAnsi="Book Antiqua"/>
          <w:b w:val="0"/>
          <w:color w:val="auto"/>
          <w:lang w:val="en-US" w:eastAsia="nb-NO"/>
        </w:rPr>
      </w:pPr>
      <w:r w:rsidRPr="00806AC8">
        <w:rPr>
          <w:rFonts w:ascii="Book Antiqua" w:hAnsi="Book Antiqua"/>
          <w:b w:val="0"/>
          <w:color w:val="auto"/>
          <w:lang w:val="en-US" w:eastAsia="nb-NO"/>
        </w:rPr>
        <w:t xml:space="preserve">Information about </w:t>
      </w:r>
      <w:r w:rsidR="00934C27" w:rsidRPr="00806AC8">
        <w:rPr>
          <w:rFonts w:ascii="Book Antiqua" w:hAnsi="Book Antiqua"/>
          <w:b w:val="0"/>
          <w:color w:val="auto"/>
          <w:lang w:val="en-US" w:eastAsia="nb-NO"/>
        </w:rPr>
        <w:t>b</w:t>
      </w:r>
      <w:r w:rsidR="002D11D7" w:rsidRPr="00806AC8">
        <w:rPr>
          <w:rFonts w:ascii="Book Antiqua" w:hAnsi="Book Antiqua"/>
          <w:b w:val="0"/>
          <w:color w:val="auto"/>
          <w:lang w:val="en-US" w:eastAsia="nb-NO"/>
        </w:rPr>
        <w:t xml:space="preserve">aseline demographics and clinical </w:t>
      </w:r>
      <w:proofErr w:type="spellStart"/>
      <w:r w:rsidRPr="00806AC8">
        <w:rPr>
          <w:rFonts w:ascii="Book Antiqua" w:hAnsi="Book Antiqua"/>
          <w:b w:val="0"/>
          <w:color w:val="auto"/>
          <w:lang w:val="en-US" w:eastAsia="nb-NO"/>
        </w:rPr>
        <w:t>descriptives</w:t>
      </w:r>
      <w:proofErr w:type="spellEnd"/>
      <w:r w:rsidR="00934C27" w:rsidRPr="00806AC8">
        <w:rPr>
          <w:rFonts w:ascii="Book Antiqua" w:hAnsi="Book Antiqua"/>
          <w:b w:val="0"/>
          <w:color w:val="auto"/>
          <w:lang w:val="en-US" w:eastAsia="nb-NO"/>
        </w:rPr>
        <w:t xml:space="preserve"> </w:t>
      </w:r>
      <w:r w:rsidR="002D11D7" w:rsidRPr="00806AC8">
        <w:rPr>
          <w:rFonts w:ascii="Book Antiqua" w:hAnsi="Book Antiqua"/>
          <w:b w:val="0"/>
          <w:color w:val="auto"/>
          <w:lang w:val="en-US" w:eastAsia="nb-NO"/>
        </w:rPr>
        <w:t xml:space="preserve">are </w:t>
      </w:r>
      <w:r w:rsidRPr="00806AC8">
        <w:rPr>
          <w:rFonts w:ascii="Book Antiqua" w:hAnsi="Book Antiqua"/>
          <w:b w:val="0"/>
          <w:color w:val="auto"/>
          <w:lang w:val="en-US" w:eastAsia="nb-NO"/>
        </w:rPr>
        <w:t>given</w:t>
      </w:r>
      <w:r w:rsidR="002D11D7" w:rsidRPr="00806AC8">
        <w:rPr>
          <w:rFonts w:ascii="Book Antiqua" w:hAnsi="Book Antiqua"/>
          <w:b w:val="0"/>
          <w:color w:val="auto"/>
          <w:lang w:val="en-US" w:eastAsia="nb-NO"/>
        </w:rPr>
        <w:t xml:space="preserve"> in Table 1. There were no </w:t>
      </w:r>
      <w:r w:rsidR="002D11D7" w:rsidRPr="00806AC8">
        <w:rPr>
          <w:rFonts w:ascii="Book Antiqua" w:hAnsi="Book Antiqua"/>
          <w:b w:val="0"/>
          <w:color w:val="auto"/>
          <w:lang w:val="en-US"/>
        </w:rPr>
        <w:t>statistically significant</w:t>
      </w:r>
      <w:r w:rsidR="002D11D7" w:rsidRPr="00806AC8">
        <w:rPr>
          <w:rFonts w:ascii="Book Antiqua" w:hAnsi="Book Antiqua"/>
          <w:color w:val="auto"/>
          <w:lang w:val="en-US"/>
        </w:rPr>
        <w:t xml:space="preserve"> </w:t>
      </w:r>
      <w:r w:rsidR="002D11D7" w:rsidRPr="00806AC8">
        <w:rPr>
          <w:rFonts w:ascii="Book Antiqua" w:hAnsi="Book Antiqua"/>
          <w:b w:val="0"/>
          <w:color w:val="auto"/>
          <w:lang w:val="en-US" w:eastAsia="nb-NO"/>
        </w:rPr>
        <w:t>differences between those with and without ECG assessments, respective</w:t>
      </w:r>
      <w:r w:rsidR="003545A4" w:rsidRPr="00806AC8">
        <w:rPr>
          <w:rFonts w:ascii="Book Antiqua" w:hAnsi="Book Antiqua"/>
          <w:b w:val="0"/>
          <w:color w:val="auto"/>
          <w:lang w:val="en-US" w:eastAsia="nb-NO"/>
        </w:rPr>
        <w:t>ly</w:t>
      </w:r>
      <w:r w:rsidR="002D11D7" w:rsidRPr="00806AC8">
        <w:rPr>
          <w:rFonts w:ascii="Book Antiqua" w:hAnsi="Book Antiqua"/>
          <w:b w:val="0"/>
          <w:color w:val="auto"/>
          <w:lang w:val="en-US" w:eastAsia="nb-NO"/>
        </w:rPr>
        <w:t>, for any baseline characteristic except for the distribution of alcohol use (</w:t>
      </w:r>
      <w:r w:rsidR="002D11D7" w:rsidRPr="00806AC8">
        <w:rPr>
          <w:rFonts w:ascii="Book Antiqua" w:hAnsi="Book Antiqua"/>
          <w:b w:val="0"/>
          <w:color w:val="auto"/>
          <w:lang w:val="en-US"/>
        </w:rPr>
        <w:t xml:space="preserve">exact </w:t>
      </w:r>
      <w:r w:rsidR="002D11D7" w:rsidRPr="00F91E00">
        <w:rPr>
          <w:rFonts w:ascii="Book Antiqua" w:hAnsi="Book Antiqua"/>
          <w:b w:val="0"/>
          <w:i/>
          <w:color w:val="auto"/>
          <w:lang w:val="en-US"/>
        </w:rPr>
        <w:sym w:font="Symbol" w:char="F063"/>
      </w:r>
      <w:r w:rsidR="002D11D7" w:rsidRPr="00806AC8">
        <w:rPr>
          <w:rFonts w:ascii="Book Antiqua" w:hAnsi="Book Antiqua"/>
          <w:b w:val="0"/>
          <w:color w:val="auto"/>
          <w:vertAlign w:val="superscript"/>
          <w:lang w:val="en-US"/>
        </w:rPr>
        <w:t>2</w:t>
      </w:r>
      <w:r w:rsidR="002D11D7" w:rsidRPr="00806AC8">
        <w:rPr>
          <w:rFonts w:ascii="Book Antiqua" w:hAnsi="Book Antiqua"/>
          <w:b w:val="0"/>
          <w:color w:val="auto"/>
          <w:lang w:val="en-US"/>
        </w:rPr>
        <w:t xml:space="preserve"> test</w:t>
      </w:r>
      <w:r w:rsidR="002D11D7" w:rsidRPr="00806AC8">
        <w:rPr>
          <w:rFonts w:ascii="Book Antiqua" w:hAnsi="Book Antiqua"/>
          <w:b w:val="0"/>
          <w:color w:val="auto"/>
          <w:lang w:val="en-US" w:eastAsia="nb-NO"/>
        </w:rPr>
        <w:t xml:space="preserve">: </w:t>
      </w:r>
      <w:r w:rsidR="00F91E00" w:rsidRPr="00F91E00">
        <w:rPr>
          <w:rFonts w:ascii="Book Antiqua" w:hAnsi="Book Antiqua"/>
          <w:b w:val="0"/>
          <w:i/>
          <w:color w:val="auto"/>
          <w:lang w:val="en-US" w:eastAsia="nb-NO"/>
        </w:rPr>
        <w:t>P</w:t>
      </w:r>
      <w:r w:rsidR="002D11D7" w:rsidRPr="00806AC8">
        <w:rPr>
          <w:rFonts w:ascii="Book Antiqua" w:hAnsi="Book Antiqua"/>
          <w:b w:val="0"/>
          <w:color w:val="auto"/>
          <w:lang w:val="en-US" w:eastAsia="nb-NO"/>
        </w:rPr>
        <w:t xml:space="preserve"> = 0.002), with a larger proportion with alcohol dependency among those without ECG recordings compared to those with ECG </w:t>
      </w:r>
      <w:r w:rsidR="00F91E00">
        <w:rPr>
          <w:rFonts w:ascii="Book Antiqua" w:hAnsi="Book Antiqua"/>
          <w:b w:val="0"/>
          <w:color w:val="auto"/>
          <w:lang w:val="en-US" w:eastAsia="nb-NO"/>
        </w:rPr>
        <w:t xml:space="preserve">recordings (21.2% </w:t>
      </w:r>
      <w:r w:rsidR="00F91E00" w:rsidRPr="00F91E00">
        <w:rPr>
          <w:rFonts w:ascii="Book Antiqua" w:hAnsi="Book Antiqua"/>
          <w:b w:val="0"/>
          <w:i/>
          <w:color w:val="auto"/>
          <w:lang w:val="en-US" w:eastAsia="nb-NO"/>
        </w:rPr>
        <w:t>vs</w:t>
      </w:r>
      <w:r w:rsidR="002D11D7" w:rsidRPr="00806AC8">
        <w:rPr>
          <w:rFonts w:ascii="Book Antiqua" w:hAnsi="Book Antiqua"/>
          <w:b w:val="0"/>
          <w:color w:val="auto"/>
          <w:lang w:val="en-US" w:eastAsia="nb-NO"/>
        </w:rPr>
        <w:t xml:space="preserve"> 7.0%). There were no statistically significant differences among the SGA</w:t>
      </w:r>
      <w:r w:rsidRPr="00806AC8">
        <w:rPr>
          <w:rFonts w:ascii="Book Antiqua" w:hAnsi="Book Antiqua"/>
          <w:b w:val="0"/>
          <w:color w:val="auto"/>
          <w:lang w:val="en-US" w:eastAsia="nb-NO"/>
        </w:rPr>
        <w:t>s</w:t>
      </w:r>
      <w:r w:rsidR="002D11D7" w:rsidRPr="00806AC8">
        <w:rPr>
          <w:rFonts w:ascii="Book Antiqua" w:hAnsi="Book Antiqua"/>
          <w:b w:val="0"/>
          <w:color w:val="auto"/>
          <w:lang w:val="en-US" w:eastAsia="nb-NO"/>
        </w:rPr>
        <w:t xml:space="preserve"> for any of the </w:t>
      </w:r>
      <w:proofErr w:type="spellStart"/>
      <w:r w:rsidRPr="00806AC8">
        <w:rPr>
          <w:rFonts w:ascii="Book Antiqua" w:hAnsi="Book Antiqua"/>
          <w:b w:val="0"/>
          <w:color w:val="auto"/>
          <w:lang w:val="en-US" w:eastAsia="nb-NO"/>
        </w:rPr>
        <w:t>descriptives</w:t>
      </w:r>
      <w:proofErr w:type="spellEnd"/>
      <w:r w:rsidR="002D11D7" w:rsidRPr="00806AC8">
        <w:rPr>
          <w:rFonts w:ascii="Book Antiqua" w:hAnsi="Book Antiqua"/>
          <w:b w:val="0"/>
          <w:color w:val="auto"/>
          <w:lang w:val="en-US" w:eastAsia="nb-NO"/>
        </w:rPr>
        <w:t xml:space="preserve"> except for a higher PANSS positive subscale score in the olanzapine group compared to the risperidone group (one-way ANOVA: </w:t>
      </w:r>
      <w:r w:rsidR="00F91E00" w:rsidRPr="00F91E00">
        <w:rPr>
          <w:rFonts w:ascii="Book Antiqua" w:hAnsi="Book Antiqua"/>
          <w:b w:val="0"/>
          <w:i/>
          <w:color w:val="auto"/>
          <w:lang w:val="en-US" w:eastAsia="nb-NO"/>
        </w:rPr>
        <w:t>P</w:t>
      </w:r>
      <w:r w:rsidR="002D11D7" w:rsidRPr="00806AC8">
        <w:rPr>
          <w:rFonts w:ascii="Book Antiqua" w:hAnsi="Book Antiqua"/>
          <w:b w:val="0"/>
          <w:color w:val="auto"/>
          <w:lang w:val="en-US" w:eastAsia="nb-NO"/>
        </w:rPr>
        <w:t xml:space="preserve"> = 0.025; mean difference 2.7 points; 95%</w:t>
      </w:r>
      <w:r w:rsidR="00F91E00">
        <w:rPr>
          <w:rFonts w:ascii="Book Antiqua" w:hAnsi="Book Antiqua" w:hint="eastAsia"/>
          <w:b w:val="0"/>
          <w:color w:val="auto"/>
          <w:lang w:val="en-US" w:eastAsia="zh-CN"/>
        </w:rPr>
        <w:t>CI:</w:t>
      </w:r>
      <w:r w:rsidR="002D11D7" w:rsidRPr="00806AC8">
        <w:rPr>
          <w:rFonts w:ascii="Book Antiqua" w:hAnsi="Book Antiqua"/>
          <w:b w:val="0"/>
          <w:color w:val="auto"/>
          <w:lang w:val="en-US" w:eastAsia="nb-NO"/>
        </w:rPr>
        <w:t xml:space="preserve"> 0.2</w:t>
      </w:r>
      <w:r w:rsidR="00F91E00">
        <w:rPr>
          <w:rFonts w:ascii="Book Antiqua" w:hAnsi="Book Antiqua" w:hint="eastAsia"/>
          <w:b w:val="0"/>
          <w:color w:val="auto"/>
          <w:lang w:val="en-US" w:eastAsia="zh-CN"/>
        </w:rPr>
        <w:t>-</w:t>
      </w:r>
      <w:r w:rsidR="002D11D7" w:rsidRPr="00806AC8">
        <w:rPr>
          <w:rFonts w:ascii="Book Antiqua" w:hAnsi="Book Antiqua"/>
          <w:b w:val="0"/>
          <w:color w:val="auto"/>
          <w:lang w:val="en-US" w:eastAsia="nb-NO"/>
        </w:rPr>
        <w:t xml:space="preserve">5.1), and compared to the ziprasidone group (one-way ANOVA: </w:t>
      </w:r>
      <w:r w:rsidR="00F91E00" w:rsidRPr="00F91E00">
        <w:rPr>
          <w:rFonts w:ascii="Book Antiqua" w:hAnsi="Book Antiqua"/>
          <w:b w:val="0"/>
          <w:i/>
          <w:color w:val="auto"/>
          <w:lang w:val="en-US" w:eastAsia="nb-NO"/>
        </w:rPr>
        <w:t>P</w:t>
      </w:r>
      <w:r w:rsidR="002D11D7" w:rsidRPr="00806AC8">
        <w:rPr>
          <w:rFonts w:ascii="Book Antiqua" w:hAnsi="Book Antiqua"/>
          <w:b w:val="0"/>
          <w:color w:val="auto"/>
          <w:lang w:val="en-US" w:eastAsia="nb-NO"/>
        </w:rPr>
        <w:t xml:space="preserve"> = 0.045; mean difference 2.5 points; 95%</w:t>
      </w:r>
      <w:r w:rsidR="00F91E00">
        <w:rPr>
          <w:rFonts w:ascii="Book Antiqua" w:hAnsi="Book Antiqua" w:hint="eastAsia"/>
          <w:b w:val="0"/>
          <w:color w:val="auto"/>
          <w:lang w:val="en-US" w:eastAsia="zh-CN"/>
        </w:rPr>
        <w:t>CI:</w:t>
      </w:r>
      <w:r w:rsidR="002D11D7" w:rsidRPr="00806AC8">
        <w:rPr>
          <w:rFonts w:ascii="Book Antiqua" w:hAnsi="Book Antiqua"/>
          <w:b w:val="0"/>
          <w:color w:val="auto"/>
          <w:lang w:val="en-US" w:eastAsia="nb-NO"/>
        </w:rPr>
        <w:t xml:space="preserve"> 0.4</w:t>
      </w:r>
      <w:r w:rsidR="00F91E00">
        <w:rPr>
          <w:rFonts w:ascii="Book Antiqua" w:hAnsi="Book Antiqua" w:hint="eastAsia"/>
          <w:b w:val="0"/>
          <w:color w:val="auto"/>
          <w:lang w:val="en-US" w:eastAsia="zh-CN"/>
        </w:rPr>
        <w:t>-</w:t>
      </w:r>
      <w:r w:rsidR="002D11D7" w:rsidRPr="00806AC8">
        <w:rPr>
          <w:rFonts w:ascii="Book Antiqua" w:hAnsi="Book Antiqua"/>
          <w:b w:val="0"/>
          <w:color w:val="auto"/>
          <w:lang w:val="en-US" w:eastAsia="nb-NO"/>
        </w:rPr>
        <w:t xml:space="preserve">4.9). There were no statistically significant differences for any baseline characteristic between those with only a baseline test and those with repeated tests. </w:t>
      </w:r>
    </w:p>
    <w:p w:rsidR="002D11D7" w:rsidRPr="00806AC8" w:rsidRDefault="002D11D7" w:rsidP="00F91E00">
      <w:pPr>
        <w:pStyle w:val="Heading1"/>
        <w:spacing w:before="0" w:after="0" w:afterAutospacing="0" w:line="360" w:lineRule="auto"/>
        <w:ind w:firstLineChars="100" w:firstLine="240"/>
        <w:jc w:val="both"/>
        <w:rPr>
          <w:rFonts w:ascii="Book Antiqua" w:hAnsi="Book Antiqua"/>
          <w:color w:val="auto"/>
          <w:lang w:val="en-US"/>
        </w:rPr>
      </w:pPr>
      <w:r w:rsidRPr="00806AC8">
        <w:rPr>
          <w:rFonts w:ascii="Book Antiqua" w:hAnsi="Book Antiqua"/>
          <w:b w:val="0"/>
          <w:color w:val="auto"/>
          <w:lang w:val="en-US"/>
        </w:rPr>
        <w:t>The mean antipsychotic doses in milligrams per day with standard deviations (SD) were 3.4 (1.2) for risperidone, 13.9 (4.6) for olanzapine, 325.9 (185.8) for quetiapine, and 97.2 (42.8) for ziprasidone treated groups. The mean serum levels in nanomoles per liter with SD and dose reference ranges were 73.3 (54.6) (30.0</w:t>
      </w:r>
      <w:r w:rsidR="00F91E00">
        <w:rPr>
          <w:rFonts w:ascii="Book Antiqua" w:hAnsi="Book Antiqua" w:hint="eastAsia"/>
          <w:b w:val="0"/>
          <w:color w:val="auto"/>
          <w:lang w:val="en-US" w:eastAsia="zh-CN"/>
        </w:rPr>
        <w:t>-</w:t>
      </w:r>
      <w:r w:rsidRPr="00806AC8">
        <w:rPr>
          <w:rFonts w:ascii="Book Antiqua" w:hAnsi="Book Antiqua"/>
          <w:b w:val="0"/>
          <w:color w:val="auto"/>
          <w:lang w:val="en-US"/>
        </w:rPr>
        <w:t>120.0) for risperidone, 108.2 (70.9) (30.0</w:t>
      </w:r>
      <w:r w:rsidR="00F91E00">
        <w:rPr>
          <w:rFonts w:ascii="Book Antiqua" w:hAnsi="Book Antiqua" w:hint="eastAsia"/>
          <w:b w:val="0"/>
          <w:color w:val="auto"/>
          <w:lang w:val="en-US" w:eastAsia="zh-CN"/>
        </w:rPr>
        <w:t>-</w:t>
      </w:r>
      <w:r w:rsidRPr="00806AC8">
        <w:rPr>
          <w:rFonts w:ascii="Book Antiqua" w:hAnsi="Book Antiqua"/>
          <w:b w:val="0"/>
          <w:color w:val="auto"/>
          <w:lang w:val="en-US"/>
        </w:rPr>
        <w:t>200.0) for olanzapine, 414.2 (548.2) (100.0</w:t>
      </w:r>
      <w:r w:rsidR="00F91E00">
        <w:rPr>
          <w:rFonts w:ascii="Book Antiqua" w:hAnsi="Book Antiqua" w:hint="eastAsia"/>
          <w:b w:val="0"/>
          <w:color w:val="auto"/>
          <w:lang w:val="en-US" w:eastAsia="zh-CN"/>
        </w:rPr>
        <w:t>-</w:t>
      </w:r>
      <w:r w:rsidRPr="00806AC8">
        <w:rPr>
          <w:rFonts w:ascii="Book Antiqua" w:hAnsi="Book Antiqua"/>
          <w:b w:val="0"/>
          <w:color w:val="auto"/>
          <w:lang w:val="en-US"/>
        </w:rPr>
        <w:t>800.0) for quetiapine, and 131.0 (101.0) (30.0</w:t>
      </w:r>
      <w:r w:rsidR="00F91E00">
        <w:rPr>
          <w:rFonts w:ascii="Book Antiqua" w:hAnsi="Book Antiqua" w:hint="eastAsia"/>
          <w:b w:val="0"/>
          <w:color w:val="auto"/>
          <w:lang w:val="en-US" w:eastAsia="zh-CN"/>
        </w:rPr>
        <w:t>-</w:t>
      </w:r>
      <w:r w:rsidRPr="00806AC8">
        <w:rPr>
          <w:rFonts w:ascii="Book Antiqua" w:hAnsi="Book Antiqua"/>
          <w:b w:val="0"/>
          <w:color w:val="auto"/>
          <w:lang w:val="en-US"/>
        </w:rPr>
        <w:t xml:space="preserve">200.0) for ziprasidone. The time until </w:t>
      </w:r>
      <w:r w:rsidRPr="00806AC8">
        <w:rPr>
          <w:rFonts w:ascii="Book Antiqua" w:hAnsi="Book Antiqua"/>
          <w:b w:val="0"/>
          <w:color w:val="auto"/>
          <w:lang w:val="en-US"/>
        </w:rPr>
        <w:lastRenderedPageBreak/>
        <w:t xml:space="preserve">discontinuation of the SGAs did not differ in a statistically significant way among the groups (log rank test: </w:t>
      </w:r>
      <w:r w:rsidR="00F91E00" w:rsidRPr="00F91E00">
        <w:rPr>
          <w:rFonts w:ascii="Book Antiqua" w:hAnsi="Book Antiqua"/>
          <w:b w:val="0"/>
          <w:i/>
          <w:color w:val="auto"/>
          <w:lang w:val="en-US"/>
        </w:rPr>
        <w:t>P</w:t>
      </w:r>
      <w:r w:rsidRPr="00806AC8">
        <w:rPr>
          <w:rFonts w:ascii="Book Antiqua" w:hAnsi="Book Antiqua"/>
          <w:b w:val="0"/>
          <w:color w:val="auto"/>
          <w:lang w:val="en-US"/>
        </w:rPr>
        <w:t xml:space="preserve"> = 0.171). </w:t>
      </w:r>
    </w:p>
    <w:p w:rsidR="002D11D7" w:rsidRPr="00806AC8" w:rsidRDefault="002D11D7" w:rsidP="00F91E00">
      <w:pPr>
        <w:pStyle w:val="BodyText"/>
        <w:spacing w:line="360" w:lineRule="auto"/>
        <w:ind w:firstLineChars="100" w:firstLine="240"/>
        <w:jc w:val="both"/>
        <w:rPr>
          <w:rFonts w:ascii="Book Antiqua" w:hAnsi="Book Antiqua"/>
          <w:szCs w:val="24"/>
        </w:rPr>
      </w:pPr>
      <w:r w:rsidRPr="00806AC8">
        <w:rPr>
          <w:rFonts w:ascii="Book Antiqua" w:hAnsi="Book Antiqua"/>
          <w:szCs w:val="24"/>
        </w:rPr>
        <w:t xml:space="preserve">There were no statistically significant differences among the groups for the concomitant use of another antipsychotic drug, antidepressant, mood stabilizer, benzodiazepine, or anticholinergic drug at any visit except for a higher proportion of concomitant benzodiazepine use in the quetiapine group at the 12-mo visit (exact </w:t>
      </w:r>
      <w:r w:rsidRPr="00F91E00">
        <w:rPr>
          <w:rFonts w:ascii="Book Antiqua" w:hAnsi="Book Antiqua"/>
          <w:i/>
          <w:szCs w:val="24"/>
        </w:rPr>
        <w:sym w:font="Symbol" w:char="F063"/>
      </w:r>
      <w:r w:rsidRPr="00806AC8">
        <w:rPr>
          <w:rFonts w:ascii="Book Antiqua" w:hAnsi="Book Antiqua"/>
          <w:szCs w:val="24"/>
          <w:vertAlign w:val="superscript"/>
        </w:rPr>
        <w:t>2</w:t>
      </w:r>
      <w:r w:rsidRPr="00806AC8">
        <w:rPr>
          <w:rFonts w:ascii="Book Antiqua" w:hAnsi="Book Antiqua"/>
          <w:szCs w:val="24"/>
        </w:rPr>
        <w:t xml:space="preserve"> test</w:t>
      </w:r>
      <w:r w:rsidR="00EE0F63" w:rsidRPr="00806AC8">
        <w:rPr>
          <w:rFonts w:ascii="Book Antiqua" w:hAnsi="Book Antiqua"/>
          <w:szCs w:val="24"/>
        </w:rPr>
        <w:t>:</w:t>
      </w:r>
      <w:r w:rsidRPr="00806AC8">
        <w:rPr>
          <w:rFonts w:ascii="Book Antiqua" w:hAnsi="Book Antiqua"/>
          <w:szCs w:val="24"/>
        </w:rPr>
        <w:t xml:space="preserve"> </w:t>
      </w:r>
      <w:r w:rsidR="00F91E00" w:rsidRPr="00F91E00">
        <w:rPr>
          <w:rFonts w:ascii="Book Antiqua" w:hAnsi="Book Antiqua"/>
          <w:i/>
          <w:szCs w:val="24"/>
        </w:rPr>
        <w:t>P</w:t>
      </w:r>
      <w:r w:rsidRPr="00806AC8">
        <w:rPr>
          <w:rFonts w:ascii="Book Antiqua" w:hAnsi="Book Antiqua"/>
          <w:szCs w:val="24"/>
        </w:rPr>
        <w:t xml:space="preserve"> = 0.026)</w:t>
      </w:r>
    </w:p>
    <w:p w:rsidR="002D11D7" w:rsidRPr="00F91E00" w:rsidRDefault="002D11D7" w:rsidP="00F91E00">
      <w:pPr>
        <w:pStyle w:val="BodyText"/>
        <w:spacing w:line="360" w:lineRule="auto"/>
        <w:ind w:firstLineChars="100" w:firstLine="240"/>
        <w:jc w:val="both"/>
        <w:rPr>
          <w:rFonts w:ascii="Book Antiqua" w:eastAsiaTheme="minorEastAsia" w:hAnsi="Book Antiqua"/>
          <w:szCs w:val="24"/>
          <w:lang w:eastAsia="zh-CN"/>
        </w:rPr>
      </w:pPr>
      <w:r w:rsidRPr="00806AC8">
        <w:rPr>
          <w:rFonts w:ascii="Book Antiqua" w:hAnsi="Book Antiqua"/>
          <w:szCs w:val="24"/>
        </w:rPr>
        <w:t xml:space="preserve">The maximum </w:t>
      </w:r>
      <w:proofErr w:type="spellStart"/>
      <w:r w:rsidRPr="00806AC8">
        <w:rPr>
          <w:rFonts w:ascii="Book Antiqua" w:hAnsi="Book Antiqua"/>
          <w:szCs w:val="24"/>
        </w:rPr>
        <w:t>QTc</w:t>
      </w:r>
      <w:proofErr w:type="spellEnd"/>
      <w:r w:rsidRPr="00806AC8">
        <w:rPr>
          <w:rFonts w:ascii="Book Antiqua" w:hAnsi="Book Antiqua"/>
          <w:szCs w:val="24"/>
        </w:rPr>
        <w:t xml:space="preserve"> interval recorded at any follow-up visit was 462 milliseconds (ms). None of the drug groups had statistically significant changes of the </w:t>
      </w:r>
      <w:proofErr w:type="spellStart"/>
      <w:r w:rsidRPr="00806AC8">
        <w:rPr>
          <w:rFonts w:ascii="Book Antiqua" w:hAnsi="Book Antiqua"/>
          <w:szCs w:val="24"/>
        </w:rPr>
        <w:t>QTc</w:t>
      </w:r>
      <w:proofErr w:type="spellEnd"/>
      <w:r w:rsidRPr="00806AC8">
        <w:rPr>
          <w:rFonts w:ascii="Book Antiqua" w:hAnsi="Book Antiqua"/>
          <w:szCs w:val="24"/>
        </w:rPr>
        <w:t xml:space="preserve"> interval (LME:</w:t>
      </w:r>
      <w:r w:rsidR="00F91E00">
        <w:rPr>
          <w:rFonts w:ascii="Book Antiqua" w:eastAsiaTheme="minorEastAsia" w:hAnsi="Book Antiqua" w:hint="eastAsia"/>
          <w:szCs w:val="24"/>
          <w:lang w:eastAsia="zh-CN"/>
        </w:rPr>
        <w:t xml:space="preserve"> </w:t>
      </w:r>
      <w:r w:rsidR="00F91E00" w:rsidRPr="00F91E00">
        <w:rPr>
          <w:rFonts w:ascii="Book Antiqua" w:hAnsi="Book Antiqua"/>
          <w:i/>
          <w:szCs w:val="24"/>
        </w:rPr>
        <w:t>P</w:t>
      </w:r>
      <w:r w:rsidR="00EE0F63" w:rsidRPr="00806AC8">
        <w:rPr>
          <w:rFonts w:ascii="Book Antiqua" w:hAnsi="Book Antiqua"/>
          <w:szCs w:val="24"/>
        </w:rPr>
        <w:t xml:space="preserve"> </w:t>
      </w:r>
      <w:r w:rsidRPr="00806AC8">
        <w:rPr>
          <w:rFonts w:ascii="Book Antiqua" w:hAnsi="Book Antiqua"/>
          <w:szCs w:val="24"/>
        </w:rPr>
        <w:t>≥</w:t>
      </w:r>
      <w:r w:rsidR="00EE0F63" w:rsidRPr="00806AC8">
        <w:rPr>
          <w:rFonts w:ascii="Book Antiqua" w:hAnsi="Book Antiqua"/>
          <w:szCs w:val="24"/>
        </w:rPr>
        <w:t xml:space="preserve"> </w:t>
      </w:r>
      <w:r w:rsidRPr="00806AC8">
        <w:rPr>
          <w:rFonts w:ascii="Book Antiqua" w:hAnsi="Book Antiqua"/>
          <w:szCs w:val="24"/>
        </w:rPr>
        <w:t>0.36 for all). The QTc interval change per day with standard error was -0.0030 (0.0280) for risperidone; -0.0099 (0.0108) for olanzapine; -0.0027 (0.0170) for quetiapine, and -0.0081 (0.0229) for ziprasidone (Figure 2).</w:t>
      </w:r>
    </w:p>
    <w:p w:rsidR="002D11D7" w:rsidRPr="00806AC8" w:rsidRDefault="002D11D7" w:rsidP="00F91E00">
      <w:pPr>
        <w:pStyle w:val="BodyText"/>
        <w:spacing w:line="360" w:lineRule="auto"/>
        <w:ind w:firstLineChars="100" w:firstLine="240"/>
        <w:jc w:val="both"/>
        <w:rPr>
          <w:rFonts w:ascii="Book Antiqua" w:hAnsi="Book Antiqua"/>
          <w:szCs w:val="24"/>
        </w:rPr>
      </w:pPr>
      <w:r w:rsidRPr="00806AC8">
        <w:rPr>
          <w:rFonts w:ascii="Book Antiqua" w:hAnsi="Book Antiqua"/>
          <w:szCs w:val="24"/>
        </w:rPr>
        <w:t xml:space="preserve">There were no statistically significant differences among the groups for change of the </w:t>
      </w:r>
      <w:proofErr w:type="spellStart"/>
      <w:r w:rsidRPr="00806AC8">
        <w:rPr>
          <w:rFonts w:ascii="Book Antiqua" w:hAnsi="Book Antiqua"/>
          <w:szCs w:val="24"/>
        </w:rPr>
        <w:t>QTc</w:t>
      </w:r>
      <w:proofErr w:type="spellEnd"/>
      <w:r w:rsidRPr="00806AC8">
        <w:rPr>
          <w:rFonts w:ascii="Book Antiqua" w:hAnsi="Book Antiqua"/>
          <w:szCs w:val="24"/>
        </w:rPr>
        <w:t xml:space="preserve"> interval (LME: </w:t>
      </w:r>
      <w:r w:rsidR="00F91E00" w:rsidRPr="00F91E00">
        <w:rPr>
          <w:rFonts w:ascii="Book Antiqua" w:hAnsi="Book Antiqua"/>
          <w:i/>
          <w:szCs w:val="24"/>
        </w:rPr>
        <w:t>P</w:t>
      </w:r>
      <w:r w:rsidR="00F91E00">
        <w:rPr>
          <w:rFonts w:ascii="Book Antiqua" w:eastAsiaTheme="minorEastAsia" w:hAnsi="Book Antiqua" w:hint="eastAsia"/>
          <w:szCs w:val="24"/>
          <w:lang w:eastAsia="zh-CN"/>
        </w:rPr>
        <w:t xml:space="preserve"> </w:t>
      </w:r>
      <w:r w:rsidRPr="00806AC8">
        <w:rPr>
          <w:rFonts w:ascii="Book Antiqua" w:hAnsi="Book Antiqua"/>
          <w:szCs w:val="24"/>
        </w:rPr>
        <w:t>≥</w:t>
      </w:r>
      <w:r w:rsidR="00F91E00">
        <w:rPr>
          <w:rFonts w:ascii="Book Antiqua" w:eastAsiaTheme="minorEastAsia" w:hAnsi="Book Antiqua" w:hint="eastAsia"/>
          <w:szCs w:val="24"/>
          <w:lang w:eastAsia="zh-CN"/>
        </w:rPr>
        <w:t xml:space="preserve"> </w:t>
      </w:r>
      <w:r w:rsidRPr="00806AC8">
        <w:rPr>
          <w:rFonts w:ascii="Book Antiqua" w:hAnsi="Book Antiqua"/>
          <w:szCs w:val="24"/>
        </w:rPr>
        <w:t xml:space="preserve">0.72 for all). As a sensitivity analysis, we also performed LME analyses based on the </w:t>
      </w:r>
      <w:r w:rsidR="00505B07" w:rsidRPr="00806AC8">
        <w:rPr>
          <w:rFonts w:ascii="Book Antiqua" w:hAnsi="Book Antiqua"/>
          <w:szCs w:val="24"/>
        </w:rPr>
        <w:t>ITT</w:t>
      </w:r>
      <w:r w:rsidRPr="00806AC8">
        <w:rPr>
          <w:rFonts w:ascii="Book Antiqua" w:hAnsi="Book Antiqua"/>
          <w:szCs w:val="24"/>
        </w:rPr>
        <w:t xml:space="preserve"> groups (the randomization groups), revealing almost identical slopes with -0.0063 (0.0160) for risperidone, -0.0130 (0.0126) for olanzapine, -0.0034 (0.0168) for quetiapine, and -0.0045 (0.0225) for ziprasidone.</w:t>
      </w:r>
      <w:r w:rsidR="00806AC8">
        <w:rPr>
          <w:rFonts w:ascii="Book Antiqua" w:hAnsi="Book Antiqua"/>
          <w:szCs w:val="24"/>
        </w:rPr>
        <w:t xml:space="preserve"> </w:t>
      </w:r>
    </w:p>
    <w:p w:rsidR="002D11D7" w:rsidRPr="00806AC8" w:rsidRDefault="002D11D7" w:rsidP="00F91E00">
      <w:pPr>
        <w:pStyle w:val="BodyText"/>
        <w:spacing w:line="360" w:lineRule="auto"/>
        <w:ind w:firstLineChars="100" w:firstLine="240"/>
        <w:jc w:val="both"/>
        <w:rPr>
          <w:rFonts w:ascii="Book Antiqua" w:hAnsi="Book Antiqua"/>
          <w:szCs w:val="24"/>
        </w:rPr>
      </w:pPr>
      <w:r w:rsidRPr="00806AC8">
        <w:rPr>
          <w:rFonts w:ascii="Book Antiqua" w:hAnsi="Book Antiqua"/>
          <w:szCs w:val="24"/>
        </w:rPr>
        <w:t xml:space="preserve">Serum potassium, sodium, and calcium were measured at baseline and at first follow-up. There were no statistically significant differences among the drug groups for any of these electrolytes. Serum prolactin was measured at all points of follow-up. The prolactin level was higher in the risperidone group compared to the quetiapine group at baseline (one way </w:t>
      </w:r>
      <w:proofErr w:type="spellStart"/>
      <w:r w:rsidRPr="00806AC8">
        <w:rPr>
          <w:rFonts w:ascii="Book Antiqua" w:hAnsi="Book Antiqua"/>
          <w:szCs w:val="24"/>
        </w:rPr>
        <w:t>anova</w:t>
      </w:r>
      <w:proofErr w:type="spellEnd"/>
      <w:r w:rsidRPr="00806AC8">
        <w:rPr>
          <w:rFonts w:ascii="Book Antiqua" w:hAnsi="Book Antiqua"/>
          <w:szCs w:val="24"/>
        </w:rPr>
        <w:t xml:space="preserve">: </w:t>
      </w:r>
      <w:r w:rsidR="00F91E00" w:rsidRPr="00F91E00">
        <w:rPr>
          <w:rFonts w:ascii="Book Antiqua" w:hAnsi="Book Antiqua"/>
          <w:i/>
          <w:szCs w:val="24"/>
        </w:rPr>
        <w:t>P</w:t>
      </w:r>
      <w:r w:rsidRPr="00806AC8">
        <w:rPr>
          <w:rFonts w:ascii="Book Antiqua" w:hAnsi="Book Antiqua"/>
          <w:szCs w:val="24"/>
        </w:rPr>
        <w:t xml:space="preserve"> = 0.</w:t>
      </w:r>
      <w:r w:rsidR="00F91E00">
        <w:rPr>
          <w:rFonts w:ascii="Book Antiqua" w:hAnsi="Book Antiqua"/>
          <w:szCs w:val="24"/>
        </w:rPr>
        <w:t>015; mean difference 350.3; 95%</w:t>
      </w:r>
      <w:r w:rsidRPr="00806AC8">
        <w:rPr>
          <w:rFonts w:ascii="Book Antiqua" w:hAnsi="Book Antiqua"/>
          <w:szCs w:val="24"/>
        </w:rPr>
        <w:t>CI of the mean 46.7</w:t>
      </w:r>
      <w:r w:rsidR="00F91E00">
        <w:rPr>
          <w:rFonts w:ascii="Book Antiqua" w:eastAsiaTheme="minorEastAsia" w:hAnsi="Book Antiqua" w:hint="eastAsia"/>
          <w:szCs w:val="24"/>
          <w:lang w:eastAsia="zh-CN"/>
        </w:rPr>
        <w:t>-</w:t>
      </w:r>
      <w:r w:rsidRPr="00806AC8">
        <w:rPr>
          <w:rFonts w:ascii="Book Antiqua" w:hAnsi="Book Antiqua"/>
          <w:szCs w:val="24"/>
        </w:rPr>
        <w:t xml:space="preserve">654.0), and significantly higher in the risperidone group compared to all the other groups at first follow-up (one way </w:t>
      </w:r>
      <w:proofErr w:type="spellStart"/>
      <w:r w:rsidRPr="00806AC8">
        <w:rPr>
          <w:rFonts w:ascii="Book Antiqua" w:hAnsi="Book Antiqua"/>
          <w:szCs w:val="24"/>
        </w:rPr>
        <w:t>anova</w:t>
      </w:r>
      <w:proofErr w:type="spellEnd"/>
      <w:r w:rsidRPr="00806AC8">
        <w:rPr>
          <w:rFonts w:ascii="Book Antiqua" w:hAnsi="Book Antiqua"/>
          <w:szCs w:val="24"/>
        </w:rPr>
        <w:t xml:space="preserve">: </w:t>
      </w:r>
      <w:r w:rsidR="00F91E00" w:rsidRPr="00F91E00">
        <w:rPr>
          <w:rFonts w:ascii="Book Antiqua" w:hAnsi="Book Antiqua"/>
          <w:i/>
          <w:szCs w:val="24"/>
        </w:rPr>
        <w:t>P</w:t>
      </w:r>
      <w:r w:rsidRPr="00806AC8">
        <w:rPr>
          <w:rFonts w:ascii="Book Antiqua" w:hAnsi="Book Antiqua"/>
          <w:szCs w:val="24"/>
        </w:rPr>
        <w:t xml:space="preserve"> = 0.004). These differences did not persist at later visits. </w:t>
      </w:r>
    </w:p>
    <w:p w:rsidR="00F91E00" w:rsidRDefault="00F91E00" w:rsidP="00806AC8">
      <w:pPr>
        <w:spacing w:line="360" w:lineRule="auto"/>
        <w:jc w:val="both"/>
        <w:rPr>
          <w:rFonts w:ascii="Book Antiqua" w:hAnsi="Book Antiqua"/>
          <w:lang w:val="en-US" w:eastAsia="zh-CN"/>
        </w:rPr>
      </w:pPr>
    </w:p>
    <w:p w:rsidR="002D11D7" w:rsidRPr="00806AC8" w:rsidRDefault="00F91E00" w:rsidP="00806AC8">
      <w:pPr>
        <w:spacing w:line="360" w:lineRule="auto"/>
        <w:jc w:val="both"/>
        <w:rPr>
          <w:rFonts w:ascii="Book Antiqua" w:hAnsi="Book Antiqua"/>
          <w:b/>
          <w:lang w:val="en-US"/>
        </w:rPr>
      </w:pPr>
      <w:r w:rsidRPr="00806AC8">
        <w:rPr>
          <w:rFonts w:ascii="Book Antiqua" w:hAnsi="Book Antiqua"/>
          <w:b/>
          <w:lang w:val="en-US"/>
        </w:rPr>
        <w:t>DISCUSSION</w:t>
      </w:r>
    </w:p>
    <w:p w:rsidR="002D11D7" w:rsidRPr="00806AC8" w:rsidRDefault="002D11D7" w:rsidP="00806AC8">
      <w:pPr>
        <w:autoSpaceDE w:val="0"/>
        <w:autoSpaceDN w:val="0"/>
        <w:adjustRightInd w:val="0"/>
        <w:spacing w:line="360" w:lineRule="auto"/>
        <w:jc w:val="both"/>
        <w:rPr>
          <w:rFonts w:ascii="Book Antiqua" w:hAnsi="Book Antiqua"/>
          <w:lang w:val="en-US"/>
        </w:rPr>
      </w:pPr>
      <w:r w:rsidRPr="00806AC8">
        <w:rPr>
          <w:rFonts w:ascii="Book Antiqua" w:hAnsi="Book Antiqua"/>
          <w:lang w:val="en-US"/>
        </w:rPr>
        <w:t xml:space="preserve">SGAs are among the groups of drugs that have a bad reputation for prolonging the QTc interval, and thereby possibly leading to fatal incidents of TdP and SCD. This issue has received a lot of attention in previous studies, and differential propensities for QTc interval prolongation have been </w:t>
      </w:r>
      <w:r w:rsidR="00207113">
        <w:rPr>
          <w:rFonts w:ascii="Book Antiqua" w:hAnsi="Book Antiqua"/>
          <w:lang w:val="en-US"/>
        </w:rPr>
        <w:t xml:space="preserve">found among antipsychotic </w:t>
      </w:r>
      <w:proofErr w:type="gramStart"/>
      <w:r w:rsidR="00207113">
        <w:rPr>
          <w:rFonts w:ascii="Book Antiqua" w:hAnsi="Book Antiqua"/>
          <w:lang w:val="en-US"/>
        </w:rPr>
        <w:t>drugs</w:t>
      </w:r>
      <w:r w:rsidRPr="00806AC8">
        <w:rPr>
          <w:rFonts w:ascii="Book Antiqua" w:hAnsi="Book Antiqua"/>
          <w:vertAlign w:val="superscript"/>
          <w:lang w:val="en-US"/>
        </w:rPr>
        <w:t>[</w:t>
      </w:r>
      <w:proofErr w:type="gramEnd"/>
      <w:r w:rsidRPr="00806AC8">
        <w:rPr>
          <w:rFonts w:ascii="Book Antiqua" w:hAnsi="Book Antiqua"/>
          <w:noProof/>
          <w:vertAlign w:val="superscript"/>
          <w:lang w:val="en-US"/>
        </w:rPr>
        <w:t>2]</w:t>
      </w:r>
      <w:r w:rsidRPr="00806AC8">
        <w:rPr>
          <w:rFonts w:ascii="Book Antiqua" w:hAnsi="Book Antiqua"/>
          <w:lang w:val="en-US"/>
        </w:rPr>
        <w:t xml:space="preserve">. The implications for usual clinical practice are unresolved, however, as the experimental </w:t>
      </w:r>
      <w:r w:rsidRPr="00806AC8">
        <w:rPr>
          <w:rFonts w:ascii="Book Antiqua" w:hAnsi="Book Antiqua"/>
          <w:lang w:val="en-US"/>
        </w:rPr>
        <w:lastRenderedPageBreak/>
        <w:t>designs of the majority of the studies may limit the gen</w:t>
      </w:r>
      <w:r w:rsidR="00207113">
        <w:rPr>
          <w:rFonts w:ascii="Book Antiqua" w:hAnsi="Book Antiqua"/>
          <w:lang w:val="en-US"/>
        </w:rPr>
        <w:t xml:space="preserve">eralizability of their </w:t>
      </w:r>
      <w:proofErr w:type="gramStart"/>
      <w:r w:rsidR="00207113">
        <w:rPr>
          <w:rFonts w:ascii="Book Antiqua" w:hAnsi="Book Antiqua"/>
          <w:lang w:val="en-US"/>
        </w:rPr>
        <w:t>findings</w:t>
      </w:r>
      <w:r w:rsidRPr="00806AC8">
        <w:rPr>
          <w:rFonts w:ascii="Book Antiqua" w:hAnsi="Book Antiqua"/>
          <w:vertAlign w:val="superscript"/>
          <w:lang w:val="en-US"/>
        </w:rPr>
        <w:t>[</w:t>
      </w:r>
      <w:proofErr w:type="gramEnd"/>
      <w:r w:rsidRPr="00806AC8">
        <w:rPr>
          <w:rFonts w:ascii="Book Antiqua" w:hAnsi="Book Antiqua"/>
          <w:noProof/>
          <w:vertAlign w:val="superscript"/>
          <w:lang w:val="en-US"/>
        </w:rPr>
        <w:t>8]</w:t>
      </w:r>
      <w:r w:rsidRPr="00806AC8">
        <w:rPr>
          <w:rFonts w:ascii="Book Antiqua" w:hAnsi="Book Antiqua"/>
          <w:lang w:val="en-US"/>
        </w:rPr>
        <w:t xml:space="preserve">. The present study was conducted as close to clinical practice as possible by virtue of its pragmatic design. It aimed to investigate whether or not four first-line SGAs used in the acute treatment of psychosis increased the </w:t>
      </w:r>
      <w:proofErr w:type="spellStart"/>
      <w:r w:rsidRPr="00806AC8">
        <w:rPr>
          <w:rFonts w:ascii="Book Antiqua" w:hAnsi="Book Antiqua"/>
          <w:lang w:val="en-US"/>
        </w:rPr>
        <w:t>QTc</w:t>
      </w:r>
      <w:proofErr w:type="spellEnd"/>
      <w:r w:rsidRPr="00806AC8">
        <w:rPr>
          <w:rFonts w:ascii="Book Antiqua" w:hAnsi="Book Antiqua"/>
          <w:lang w:val="en-US"/>
        </w:rPr>
        <w:t xml:space="preserve"> interval </w:t>
      </w:r>
      <w:r w:rsidR="00207113">
        <w:rPr>
          <w:rFonts w:ascii="Book Antiqua" w:hAnsi="Book Antiqua" w:hint="eastAsia"/>
          <w:lang w:val="en-US" w:eastAsia="zh-CN"/>
        </w:rPr>
        <w:t>-</w:t>
      </w:r>
      <w:r w:rsidRPr="00806AC8">
        <w:rPr>
          <w:rFonts w:ascii="Book Antiqua" w:hAnsi="Book Antiqua"/>
          <w:lang w:val="en-US"/>
        </w:rPr>
        <w:t xml:space="preserve"> and if so </w:t>
      </w:r>
      <w:r w:rsidR="00207113">
        <w:rPr>
          <w:rFonts w:ascii="Book Antiqua" w:hAnsi="Book Antiqua" w:hint="eastAsia"/>
          <w:lang w:val="en-US" w:eastAsia="zh-CN"/>
        </w:rPr>
        <w:t>-</w:t>
      </w:r>
      <w:r w:rsidRPr="00806AC8">
        <w:rPr>
          <w:rFonts w:ascii="Book Antiqua" w:hAnsi="Book Antiqua"/>
          <w:lang w:val="en-US"/>
        </w:rPr>
        <w:t xml:space="preserve"> is there a basis for a ranking between these drugs, regarding the risk of such a prolongation? </w:t>
      </w:r>
    </w:p>
    <w:p w:rsidR="002D11D7" w:rsidRPr="00806AC8" w:rsidRDefault="002D11D7" w:rsidP="00806AC8">
      <w:pPr>
        <w:spacing w:line="360" w:lineRule="auto"/>
        <w:jc w:val="both"/>
        <w:rPr>
          <w:rFonts w:ascii="Book Antiqua" w:hAnsi="Book Antiqua"/>
          <w:lang w:val="en-US"/>
        </w:rPr>
      </w:pPr>
      <w:r w:rsidRPr="00806AC8">
        <w:rPr>
          <w:rFonts w:ascii="Book Antiqua" w:hAnsi="Book Antiqua"/>
          <w:lang w:val="en-US"/>
        </w:rPr>
        <w:t>The main results of the study were that none of the SGAs prolonged the QTc intervals in a statistically significant way, and that no statistically significant QTC interval differences among the SGAs were found. These findings do not support some of the previous literature, including the comprehensive meta-analysis of 15 different antipsychot</w:t>
      </w:r>
      <w:r w:rsidR="00207113">
        <w:rPr>
          <w:rFonts w:ascii="Book Antiqua" w:hAnsi="Book Antiqua"/>
          <w:lang w:val="en-US"/>
        </w:rPr>
        <w:t xml:space="preserve">ics by </w:t>
      </w:r>
      <w:proofErr w:type="spellStart"/>
      <w:r w:rsidR="00207113">
        <w:rPr>
          <w:rFonts w:ascii="Book Antiqua" w:hAnsi="Book Antiqua"/>
          <w:lang w:val="en-US"/>
        </w:rPr>
        <w:t>Leucht</w:t>
      </w:r>
      <w:proofErr w:type="spellEnd"/>
      <w:r w:rsidR="00207113">
        <w:rPr>
          <w:rFonts w:ascii="Book Antiqua" w:hAnsi="Book Antiqua"/>
          <w:lang w:val="en-US"/>
        </w:rPr>
        <w:t xml:space="preserve"> and </w:t>
      </w:r>
      <w:proofErr w:type="gramStart"/>
      <w:r w:rsidR="00207113">
        <w:rPr>
          <w:rFonts w:ascii="Book Antiqua" w:hAnsi="Book Antiqua"/>
          <w:lang w:val="en-US"/>
        </w:rPr>
        <w:t>collaborators</w:t>
      </w:r>
      <w:r w:rsidRPr="00806AC8">
        <w:rPr>
          <w:rFonts w:ascii="Book Antiqua" w:hAnsi="Book Antiqua"/>
          <w:vertAlign w:val="superscript"/>
          <w:lang w:val="en-US"/>
        </w:rPr>
        <w:t>[</w:t>
      </w:r>
      <w:proofErr w:type="gramEnd"/>
      <w:r w:rsidRPr="00806AC8">
        <w:rPr>
          <w:rFonts w:ascii="Book Antiqua" w:hAnsi="Book Antiqua"/>
          <w:noProof/>
          <w:vertAlign w:val="superscript"/>
          <w:lang w:val="en-US"/>
        </w:rPr>
        <w:t>6]</w:t>
      </w:r>
      <w:r w:rsidRPr="00806AC8">
        <w:rPr>
          <w:rFonts w:ascii="Book Antiqua" w:hAnsi="Book Antiqua"/>
          <w:lang w:val="en-US"/>
        </w:rPr>
        <w:t>, where ziprasidone was among the top three antipsychotics with regards to QTc prolongation. A recent review also finds that ziprasidone prolongs the QTc interval, but with heterogeneo</w:t>
      </w:r>
      <w:r w:rsidR="00207113">
        <w:rPr>
          <w:rFonts w:ascii="Book Antiqua" w:hAnsi="Book Antiqua"/>
          <w:lang w:val="en-US"/>
        </w:rPr>
        <w:t xml:space="preserve">us results in different </w:t>
      </w:r>
      <w:proofErr w:type="gramStart"/>
      <w:r w:rsidR="00207113">
        <w:rPr>
          <w:rFonts w:ascii="Book Antiqua" w:hAnsi="Book Antiqua"/>
          <w:lang w:val="en-US"/>
        </w:rPr>
        <w:t>studies</w:t>
      </w:r>
      <w:r w:rsidRPr="00806AC8">
        <w:rPr>
          <w:rFonts w:ascii="Book Antiqua" w:hAnsi="Book Antiqua"/>
          <w:vertAlign w:val="superscript"/>
          <w:lang w:val="en-US"/>
        </w:rPr>
        <w:t>[</w:t>
      </w:r>
      <w:proofErr w:type="gramEnd"/>
      <w:r w:rsidRPr="00806AC8">
        <w:rPr>
          <w:rFonts w:ascii="Book Antiqua" w:hAnsi="Book Antiqua"/>
          <w:noProof/>
          <w:vertAlign w:val="superscript"/>
          <w:lang w:val="en-US"/>
        </w:rPr>
        <w:t>18]</w:t>
      </w:r>
      <w:r w:rsidRPr="00806AC8">
        <w:rPr>
          <w:rFonts w:ascii="Book Antiqua" w:hAnsi="Book Antiqua"/>
          <w:lang w:val="en-US"/>
        </w:rPr>
        <w:t xml:space="preserve">. Theoretically, short term treatment with antipsychotics may not give sufficient plasma levels to influence the heart cells but we find this unlikely as both mean doses and serum levels for the SGAs under investigation were in the therapeutic range. However, pharmacokinetic estimations are beyond the scope of the present study. Indeed, we have previously demonstrated that the distinct side-effect profiles derived from phase III RCTs are </w:t>
      </w:r>
      <w:r w:rsidR="00733D46" w:rsidRPr="00806AC8">
        <w:rPr>
          <w:rFonts w:ascii="Book Antiqua" w:hAnsi="Book Antiqua"/>
          <w:lang w:val="en-US"/>
        </w:rPr>
        <w:t>dampened</w:t>
      </w:r>
      <w:r w:rsidRPr="00806AC8">
        <w:rPr>
          <w:rFonts w:ascii="Book Antiqua" w:hAnsi="Book Antiqua"/>
          <w:lang w:val="en-US"/>
        </w:rPr>
        <w:t xml:space="preserve"> in pragmatic </w:t>
      </w:r>
      <w:proofErr w:type="gramStart"/>
      <w:r w:rsidRPr="00806AC8">
        <w:rPr>
          <w:rFonts w:ascii="Book Antiqua" w:hAnsi="Book Antiqua"/>
          <w:lang w:val="en-US"/>
        </w:rPr>
        <w:t>s</w:t>
      </w:r>
      <w:r w:rsidR="00733D46" w:rsidRPr="00806AC8">
        <w:rPr>
          <w:rFonts w:ascii="Book Antiqua" w:hAnsi="Book Antiqua"/>
          <w:lang w:val="en-US"/>
        </w:rPr>
        <w:t>tudies</w:t>
      </w:r>
      <w:r w:rsidRPr="00806AC8">
        <w:rPr>
          <w:rFonts w:ascii="Book Antiqua" w:hAnsi="Book Antiqua"/>
          <w:vertAlign w:val="superscript"/>
          <w:lang w:val="en-US"/>
        </w:rPr>
        <w:t>[</w:t>
      </w:r>
      <w:proofErr w:type="gramEnd"/>
      <w:r w:rsidRPr="00806AC8">
        <w:rPr>
          <w:rFonts w:ascii="Book Antiqua" w:hAnsi="Book Antiqua"/>
          <w:noProof/>
          <w:vertAlign w:val="superscript"/>
          <w:lang w:val="en-US"/>
        </w:rPr>
        <w:t>19]</w:t>
      </w:r>
      <w:r w:rsidRPr="00806AC8">
        <w:rPr>
          <w:rFonts w:ascii="Book Antiqua" w:hAnsi="Book Antiqua"/>
          <w:lang w:val="en-US"/>
        </w:rPr>
        <w:t>.</w:t>
      </w:r>
      <w:r w:rsidR="00806AC8">
        <w:rPr>
          <w:rFonts w:ascii="Book Antiqua" w:hAnsi="Book Antiqua"/>
          <w:lang w:val="en-US"/>
        </w:rPr>
        <w:t xml:space="preserve"> </w:t>
      </w:r>
    </w:p>
    <w:p w:rsidR="002D11D7" w:rsidRPr="00806AC8" w:rsidRDefault="002D11D7" w:rsidP="00207113">
      <w:pPr>
        <w:spacing w:line="360" w:lineRule="auto"/>
        <w:ind w:firstLineChars="100" w:firstLine="240"/>
        <w:jc w:val="both"/>
        <w:rPr>
          <w:rFonts w:ascii="Book Antiqua" w:hAnsi="Book Antiqua"/>
          <w:lang w:val="en-US"/>
        </w:rPr>
      </w:pPr>
      <w:r w:rsidRPr="00806AC8">
        <w:rPr>
          <w:rFonts w:ascii="Book Antiqua" w:hAnsi="Book Antiqua"/>
          <w:lang w:val="en-US"/>
        </w:rPr>
        <w:t>Moving beyond the mean scores one might suspect the existence of a subgroup of patients with pathologically prolonged QTc intervals, but not numerous enough to alter the mean scores substantially. All the more</w:t>
      </w:r>
      <w:r w:rsidR="003545A4" w:rsidRPr="00806AC8">
        <w:rPr>
          <w:rStyle w:val="CommentReference"/>
          <w:rFonts w:ascii="Book Antiqua" w:hAnsi="Book Antiqua"/>
          <w:sz w:val="24"/>
          <w:szCs w:val="24"/>
          <w:lang w:val="en-US"/>
        </w:rPr>
        <w:t xml:space="preserve"> there is reason to believe </w:t>
      </w:r>
      <w:r w:rsidRPr="00806AC8">
        <w:rPr>
          <w:rFonts w:ascii="Book Antiqua" w:hAnsi="Book Antiqua"/>
          <w:lang w:val="en-US"/>
        </w:rPr>
        <w:t>this group could be clinically very important. During follow-up, however, none of the participants had critically prolonged QTc intervals as the maximum QTc interval recorded was 462 ms. In a previous study we reported that approximately 25% of the patients had prolonged QTc intervals, or borderline prolongations, at the</w:t>
      </w:r>
      <w:r w:rsidR="00207113">
        <w:rPr>
          <w:rFonts w:ascii="Book Antiqua" w:hAnsi="Book Antiqua"/>
          <w:lang w:val="en-US"/>
        </w:rPr>
        <w:t xml:space="preserve"> time of admittance to hospital</w:t>
      </w:r>
      <w:r w:rsidRPr="00806AC8">
        <w:rPr>
          <w:rFonts w:ascii="Book Antiqua" w:hAnsi="Book Antiqua"/>
          <w:vertAlign w:val="superscript"/>
          <w:lang w:val="en-US"/>
        </w:rPr>
        <w:t>[</w:t>
      </w:r>
      <w:r w:rsidRPr="00806AC8">
        <w:rPr>
          <w:rFonts w:ascii="Book Antiqua" w:hAnsi="Book Antiqua"/>
          <w:noProof/>
          <w:vertAlign w:val="superscript"/>
          <w:lang w:val="en-US"/>
        </w:rPr>
        <w:t>10]</w:t>
      </w:r>
      <w:r w:rsidRPr="00806AC8">
        <w:rPr>
          <w:rFonts w:ascii="Book Antiqua" w:hAnsi="Book Antiqua"/>
          <w:lang w:val="en-US"/>
        </w:rPr>
        <w:t xml:space="preserve">. Most likely, this prolongation was due to other causes than the use of SGAs including agitation, because many of the patients had never used antipsychotic drugs before, or those who had used SGAs had, in many instances, discontinued their antipsychotics some time before hospital admission. Taken together, the present study seems to indicate that, even in a situation with a </w:t>
      </w:r>
      <w:r w:rsidRPr="00806AC8">
        <w:rPr>
          <w:rFonts w:ascii="Book Antiqua" w:hAnsi="Book Antiqua"/>
          <w:lang w:val="en-US"/>
        </w:rPr>
        <w:lastRenderedPageBreak/>
        <w:t>substantial proportion</w:t>
      </w:r>
      <w:r w:rsidR="003545A4" w:rsidRPr="00806AC8">
        <w:rPr>
          <w:rFonts w:ascii="Book Antiqua" w:hAnsi="Book Antiqua"/>
          <w:lang w:val="en-US"/>
        </w:rPr>
        <w:t xml:space="preserve"> of patients</w:t>
      </w:r>
      <w:r w:rsidR="00806AC8">
        <w:rPr>
          <w:rFonts w:ascii="Book Antiqua" w:hAnsi="Book Antiqua"/>
          <w:lang w:val="en-US"/>
        </w:rPr>
        <w:t xml:space="preserve"> </w:t>
      </w:r>
      <w:r w:rsidRPr="00806AC8">
        <w:rPr>
          <w:rFonts w:ascii="Book Antiqua" w:hAnsi="Book Antiqua"/>
          <w:lang w:val="en-US"/>
        </w:rPr>
        <w:t xml:space="preserve">with </w:t>
      </w:r>
      <w:proofErr w:type="spellStart"/>
      <w:r w:rsidRPr="00806AC8">
        <w:rPr>
          <w:rFonts w:ascii="Book Antiqua" w:hAnsi="Book Antiqua"/>
          <w:lang w:val="en-US"/>
        </w:rPr>
        <w:t>QTc</w:t>
      </w:r>
      <w:proofErr w:type="spellEnd"/>
      <w:r w:rsidRPr="00806AC8">
        <w:rPr>
          <w:rFonts w:ascii="Book Antiqua" w:hAnsi="Book Antiqua"/>
          <w:lang w:val="en-US"/>
        </w:rPr>
        <w:t xml:space="preserve"> prolongation at admittance, any of the SGAs under investigation are safe choices. </w:t>
      </w:r>
    </w:p>
    <w:p w:rsidR="002D11D7" w:rsidRPr="00806AC8" w:rsidRDefault="002D11D7" w:rsidP="00207113">
      <w:pPr>
        <w:spacing w:line="360" w:lineRule="auto"/>
        <w:ind w:firstLineChars="100" w:firstLine="240"/>
        <w:jc w:val="both"/>
        <w:rPr>
          <w:rFonts w:ascii="Book Antiqua" w:hAnsi="Book Antiqua"/>
          <w:lang w:val="en-US"/>
        </w:rPr>
      </w:pPr>
      <w:r w:rsidRPr="00806AC8">
        <w:rPr>
          <w:rFonts w:ascii="Book Antiqua" w:hAnsi="Book Antiqua"/>
          <w:lang w:val="en-US"/>
        </w:rPr>
        <w:t xml:space="preserve">Some limitations to the study need consideration. For one, attrition was substantial during follow-up. </w:t>
      </w:r>
      <w:r w:rsidR="00846B3E" w:rsidRPr="00846B3E">
        <w:rPr>
          <w:rFonts w:ascii="Book Antiqua" w:hAnsi="Book Antiqua"/>
          <w:lang w:val="en-US"/>
        </w:rPr>
        <w:t>Two hundred and twenty-six</w:t>
      </w:r>
      <w:r w:rsidRPr="00806AC8">
        <w:rPr>
          <w:rFonts w:ascii="Book Antiqua" w:hAnsi="Book Antiqua"/>
          <w:lang w:val="en-US"/>
        </w:rPr>
        <w:t xml:space="preserve"> patients </w:t>
      </w:r>
      <w:r w:rsidR="00505B07" w:rsidRPr="00806AC8">
        <w:rPr>
          <w:rFonts w:ascii="Book Antiqua" w:hAnsi="Book Antiqua"/>
          <w:lang w:val="en-US"/>
        </w:rPr>
        <w:t>participated</w:t>
      </w:r>
      <w:r w:rsidR="00806AC8">
        <w:rPr>
          <w:rFonts w:ascii="Book Antiqua" w:hAnsi="Book Antiqua"/>
          <w:lang w:val="en-US"/>
        </w:rPr>
        <w:t xml:space="preserve"> </w:t>
      </w:r>
      <w:r w:rsidRPr="00806AC8">
        <w:rPr>
          <w:rFonts w:ascii="Book Antiqua" w:hAnsi="Book Antiqua"/>
          <w:lang w:val="en-US"/>
        </w:rPr>
        <w:t>in the study, but only 173 patients underwent ECG assessments because of feasibility issues in the acute phase. There were no statistically significant differences in baseline characteristics between those with and without ECG assessments except a small difference in alcohol consumption patterns. Therefore, selection bias</w:t>
      </w:r>
      <w:r w:rsidR="00806AC8">
        <w:rPr>
          <w:rFonts w:ascii="Book Antiqua" w:hAnsi="Book Antiqua"/>
          <w:lang w:val="en-US"/>
        </w:rPr>
        <w:t xml:space="preserve"> </w:t>
      </w:r>
      <w:r w:rsidRPr="00806AC8">
        <w:rPr>
          <w:rFonts w:ascii="Book Antiqua" w:hAnsi="Book Antiqua"/>
          <w:lang w:val="en-US"/>
        </w:rPr>
        <w:t>seems unlikely. Furthermore, no baseline characteristics showed statistically significant differences between those with only baseline tests and those with repeated tests. Finally we chose LME statistics for the longitudinal data analyses to handle drop-outs and missing data.</w:t>
      </w:r>
      <w:r w:rsidR="00806AC8">
        <w:rPr>
          <w:rFonts w:ascii="Book Antiqua" w:hAnsi="Book Antiqua"/>
          <w:lang w:val="en-US"/>
        </w:rPr>
        <w:t xml:space="preserve"> </w:t>
      </w:r>
    </w:p>
    <w:p w:rsidR="002D11D7" w:rsidRPr="00806AC8" w:rsidRDefault="002D11D7" w:rsidP="00846B3E">
      <w:pPr>
        <w:spacing w:line="360" w:lineRule="auto"/>
        <w:ind w:firstLineChars="100" w:firstLine="240"/>
        <w:jc w:val="both"/>
        <w:rPr>
          <w:rFonts w:ascii="Book Antiqua" w:hAnsi="Book Antiqua"/>
          <w:lang w:val="en-US"/>
        </w:rPr>
      </w:pPr>
      <w:r w:rsidRPr="00806AC8">
        <w:rPr>
          <w:rFonts w:ascii="Book Antiqua" w:hAnsi="Book Antiqua"/>
          <w:lang w:val="en-US"/>
        </w:rPr>
        <w:t xml:space="preserve">Even though the </w:t>
      </w:r>
      <w:r w:rsidR="00806AC8" w:rsidRPr="00806AC8">
        <w:rPr>
          <w:rFonts w:ascii="Book Antiqua" w:hAnsi="Book Antiqua"/>
        </w:rPr>
        <w:t>BPP</w:t>
      </w:r>
      <w:r w:rsidRPr="00806AC8">
        <w:rPr>
          <w:rFonts w:ascii="Book Antiqua" w:hAnsi="Book Antiqua"/>
          <w:lang w:val="en-US"/>
        </w:rPr>
        <w:t xml:space="preserve"> was a randomized study, the randomization was not to a single SGA but to a sequence of all of the four SGAs under investigation to mimic the clinical process of choosing a drug for a patient as closely as possible. The first drug in the sequence defined the randomization group, but about 20% chose a different SGA than the one first on the list in the sequence, although this proportion did not differ in a statistically significant way among the groups, as accounte</w:t>
      </w:r>
      <w:r w:rsidR="00846B3E">
        <w:rPr>
          <w:rFonts w:ascii="Book Antiqua" w:hAnsi="Book Antiqua"/>
          <w:lang w:val="en-US"/>
        </w:rPr>
        <w:t xml:space="preserve">d for in a previous </w:t>
      </w:r>
      <w:proofErr w:type="gramStart"/>
      <w:r w:rsidR="00846B3E">
        <w:rPr>
          <w:rFonts w:ascii="Book Antiqua" w:hAnsi="Book Antiqua"/>
          <w:lang w:val="en-US"/>
        </w:rPr>
        <w:t>publication</w:t>
      </w:r>
      <w:r w:rsidRPr="00806AC8">
        <w:rPr>
          <w:rFonts w:ascii="Book Antiqua" w:hAnsi="Book Antiqua"/>
          <w:vertAlign w:val="superscript"/>
          <w:lang w:val="en-US"/>
        </w:rPr>
        <w:t>[</w:t>
      </w:r>
      <w:proofErr w:type="gramEnd"/>
      <w:r w:rsidRPr="00806AC8">
        <w:rPr>
          <w:rFonts w:ascii="Book Antiqua" w:hAnsi="Book Antiqua"/>
          <w:noProof/>
          <w:vertAlign w:val="superscript"/>
          <w:lang w:val="en-US"/>
        </w:rPr>
        <w:t>9]</w:t>
      </w:r>
      <w:r w:rsidRPr="00806AC8">
        <w:rPr>
          <w:rFonts w:ascii="Book Antiqua" w:hAnsi="Book Antiqua"/>
          <w:lang w:val="en-US"/>
        </w:rPr>
        <w:t xml:space="preserve">. In the present study, we focused not on the randomization groups, but on the drugs actually used as we wanted to investigate the direct drug effects on the ECG. However, this also violates the effects of randomization and could introduce bias. However, the 173 patients divided themselves by chance into fairly even large groups for the four SGAs, and the only statistically significant baseline difference among the drug groups was a higher PANSS positive subscale score in the olanzapine group. Also no statistically significant differences in times to discontinuation were found. Finally, the sensitivity analyses based on </w:t>
      </w:r>
      <w:r w:rsidR="00096D38" w:rsidRPr="00806AC8">
        <w:rPr>
          <w:rFonts w:ascii="Book Antiqua" w:hAnsi="Book Antiqua"/>
        </w:rPr>
        <w:t>ITT</w:t>
      </w:r>
      <w:r w:rsidRPr="00806AC8">
        <w:rPr>
          <w:rFonts w:ascii="Book Antiqua" w:hAnsi="Book Antiqua"/>
          <w:lang w:val="en-US"/>
        </w:rPr>
        <w:t xml:space="preserve"> groups gave almost identical results. Significant bias therefore seems unlikely. </w:t>
      </w:r>
    </w:p>
    <w:p w:rsidR="002D11D7" w:rsidRPr="00806AC8" w:rsidRDefault="002D11D7" w:rsidP="00846B3E">
      <w:pPr>
        <w:spacing w:line="360" w:lineRule="auto"/>
        <w:ind w:firstLineChars="100" w:firstLine="240"/>
        <w:jc w:val="both"/>
        <w:rPr>
          <w:rFonts w:ascii="Book Antiqua" w:hAnsi="Book Antiqua"/>
          <w:lang w:val="en-US"/>
        </w:rPr>
      </w:pPr>
      <w:r w:rsidRPr="00806AC8">
        <w:rPr>
          <w:rFonts w:ascii="Book Antiqua" w:hAnsi="Book Antiqua"/>
          <w:lang w:val="en-US"/>
        </w:rPr>
        <w:t xml:space="preserve">ECG assessments were carried out using two automatic measuring devices which both used Bazett’s formula for heart rate correction of the QT intervals. As this formula has a tendency to overcorrect QT intervals at higher heartrates, Frederica’s formula is now the preferred one. Both the stress associated with acute admissions as well as psychotropic medications themselves could increase the heart rate in patients </w:t>
      </w:r>
      <w:r w:rsidRPr="00806AC8">
        <w:rPr>
          <w:rFonts w:ascii="Book Antiqua" w:hAnsi="Book Antiqua"/>
          <w:lang w:val="en-US"/>
        </w:rPr>
        <w:lastRenderedPageBreak/>
        <w:t>with mental ill</w:t>
      </w:r>
      <w:r w:rsidR="00FE4983">
        <w:rPr>
          <w:rFonts w:ascii="Book Antiqua" w:hAnsi="Book Antiqua"/>
          <w:lang w:val="en-US"/>
        </w:rPr>
        <w:t xml:space="preserve">ness. Nielsen and </w:t>
      </w:r>
      <w:proofErr w:type="gramStart"/>
      <w:r w:rsidR="00FE4983">
        <w:rPr>
          <w:rFonts w:ascii="Book Antiqua" w:hAnsi="Book Antiqua"/>
          <w:lang w:val="en-US"/>
        </w:rPr>
        <w:t>collaborators</w:t>
      </w:r>
      <w:r w:rsidRPr="00806AC8">
        <w:rPr>
          <w:rFonts w:ascii="Book Antiqua" w:hAnsi="Book Antiqua"/>
          <w:vertAlign w:val="superscript"/>
          <w:lang w:val="en-US"/>
        </w:rPr>
        <w:t>[</w:t>
      </w:r>
      <w:proofErr w:type="gramEnd"/>
      <w:r w:rsidRPr="00806AC8">
        <w:rPr>
          <w:rFonts w:ascii="Book Antiqua" w:hAnsi="Book Antiqua"/>
          <w:vertAlign w:val="superscript"/>
          <w:lang w:val="en-US"/>
        </w:rPr>
        <w:t>2]</w:t>
      </w:r>
      <w:r w:rsidRPr="00806AC8">
        <w:rPr>
          <w:rFonts w:ascii="Book Antiqua" w:hAnsi="Book Antiqua"/>
          <w:lang w:val="en-US"/>
        </w:rPr>
        <w:t xml:space="preserve"> described incident differences in measurements by 12 ms when the heartrate was &gt; 70/min</w:t>
      </w:r>
      <w:r w:rsidRPr="00846B3E">
        <w:rPr>
          <w:rFonts w:ascii="Book Antiqua" w:hAnsi="Book Antiqua"/>
          <w:lang w:val="en-US"/>
        </w:rPr>
        <w:t xml:space="preserve"> (Bazett’s 475 ms</w:t>
      </w:r>
      <w:r w:rsidRPr="00846B3E">
        <w:rPr>
          <w:rFonts w:ascii="Book Antiqua" w:hAnsi="Book Antiqua"/>
          <w:i/>
          <w:lang w:val="en-US"/>
        </w:rPr>
        <w:t xml:space="preserve"> vs </w:t>
      </w:r>
      <w:r w:rsidRPr="00846B3E">
        <w:rPr>
          <w:rFonts w:ascii="Book Antiqua" w:hAnsi="Book Antiqua"/>
          <w:lang w:val="en-US"/>
        </w:rPr>
        <w:t xml:space="preserve">Frederica’s 463 ms), </w:t>
      </w:r>
      <w:r w:rsidRPr="00806AC8">
        <w:rPr>
          <w:rFonts w:ascii="Book Antiqua" w:hAnsi="Book Antiqua"/>
          <w:lang w:val="en-US"/>
        </w:rPr>
        <w:t xml:space="preserve">and increases to 24 ms </w:t>
      </w:r>
      <w:r w:rsidRPr="00FE4983">
        <w:rPr>
          <w:rFonts w:ascii="Book Antiqua" w:hAnsi="Book Antiqua"/>
          <w:lang w:val="en-US"/>
        </w:rPr>
        <w:t>(508</w:t>
      </w:r>
      <w:r w:rsidRPr="00806AC8">
        <w:rPr>
          <w:rFonts w:ascii="Book Antiqua" w:hAnsi="Book Antiqua"/>
          <w:i/>
          <w:lang w:val="en-US"/>
        </w:rPr>
        <w:t xml:space="preserve"> vs</w:t>
      </w:r>
      <w:r w:rsidRPr="00FE4983">
        <w:rPr>
          <w:rFonts w:ascii="Book Antiqua" w:hAnsi="Book Antiqua"/>
          <w:lang w:val="en-US"/>
        </w:rPr>
        <w:t xml:space="preserve"> 484) </w:t>
      </w:r>
      <w:r w:rsidRPr="00806AC8">
        <w:rPr>
          <w:rFonts w:ascii="Book Antiqua" w:hAnsi="Book Antiqua"/>
          <w:lang w:val="en-US"/>
        </w:rPr>
        <w:t>when the heartrate was</w:t>
      </w:r>
      <w:r w:rsidR="00806AC8">
        <w:rPr>
          <w:rFonts w:ascii="Book Antiqua" w:hAnsi="Book Antiqua"/>
          <w:lang w:val="en-US"/>
        </w:rPr>
        <w:t xml:space="preserve"> </w:t>
      </w:r>
      <w:r w:rsidRPr="00806AC8">
        <w:rPr>
          <w:rFonts w:ascii="Book Antiqua" w:hAnsi="Book Antiqua"/>
          <w:lang w:val="en-US"/>
        </w:rPr>
        <w:t>&gt; 80/min. Accordingly, the use of Bazett’s formula in our study may have led to higher QTc measures compared to if Frederica’s formula had been used. Ideally, all the recordings should have been carried out with the same equipment, but for practical reasons this was not possible. We have no reason to suspect that this should introduce bias, and believe the use of the same correction formula is the most important factor for comparable recordings.</w:t>
      </w:r>
    </w:p>
    <w:p w:rsidR="002D11D7" w:rsidRPr="00806AC8" w:rsidRDefault="002D11D7" w:rsidP="00846B3E">
      <w:pPr>
        <w:spacing w:line="360" w:lineRule="auto"/>
        <w:ind w:firstLineChars="98" w:firstLine="235"/>
        <w:jc w:val="both"/>
        <w:rPr>
          <w:rFonts w:ascii="Book Antiqua" w:hAnsi="Book Antiqua"/>
          <w:lang w:val="en-US"/>
        </w:rPr>
      </w:pPr>
      <w:r w:rsidRPr="00806AC8">
        <w:rPr>
          <w:rFonts w:ascii="Book Antiqua" w:hAnsi="Book Antiqua"/>
          <w:lang w:val="en-US"/>
        </w:rPr>
        <w:t xml:space="preserve">The use of concomitant medication was equally distributed among the groups. However, it cannot be ruled out with certainty that the effects of other drugs may have influenced the slopes of the QTc recordings. The direction of any such influence would be hard to predict. There were more men than women in the study, which may have led to somewhat lower mean QTc total intervals as women have longer QTc intervals than men. This should not have introduced bias to the group comparisons as gender was evenly distributed among the drug groups. The risperidone group had higher serum prolactin levels at baseline and the first follow-up, but not thereafter. Any influence on the </w:t>
      </w:r>
      <w:proofErr w:type="spellStart"/>
      <w:r w:rsidRPr="00806AC8">
        <w:rPr>
          <w:rFonts w:ascii="Book Antiqua" w:hAnsi="Book Antiqua"/>
          <w:lang w:val="en-US"/>
        </w:rPr>
        <w:t>QTc</w:t>
      </w:r>
      <w:proofErr w:type="spellEnd"/>
      <w:r w:rsidRPr="00806AC8">
        <w:rPr>
          <w:rFonts w:ascii="Book Antiqua" w:hAnsi="Book Antiqua"/>
          <w:lang w:val="en-US"/>
        </w:rPr>
        <w:t xml:space="preserve"> interval </w:t>
      </w:r>
      <w:r w:rsidR="00E00C8B" w:rsidRPr="00806AC8">
        <w:rPr>
          <w:rFonts w:ascii="Book Antiqua" w:hAnsi="Book Antiqua"/>
          <w:lang w:val="en-US"/>
        </w:rPr>
        <w:t>from the prolactin level</w:t>
      </w:r>
      <w:r w:rsidRPr="00806AC8">
        <w:rPr>
          <w:rFonts w:ascii="Book Antiqua" w:hAnsi="Book Antiqua"/>
          <w:lang w:val="en-US"/>
        </w:rPr>
        <w:t xml:space="preserve"> could only be speculative.</w:t>
      </w:r>
    </w:p>
    <w:p w:rsidR="002D11D7" w:rsidRPr="00806AC8" w:rsidRDefault="002D11D7" w:rsidP="00846B3E">
      <w:pPr>
        <w:spacing w:line="360" w:lineRule="auto"/>
        <w:ind w:firstLineChars="98" w:firstLine="235"/>
        <w:jc w:val="both"/>
        <w:rPr>
          <w:rFonts w:ascii="Book Antiqua" w:hAnsi="Book Antiqua"/>
          <w:lang w:val="en-US"/>
        </w:rPr>
      </w:pPr>
      <w:r w:rsidRPr="00806AC8">
        <w:rPr>
          <w:rFonts w:ascii="Book Antiqua" w:hAnsi="Book Antiqua"/>
          <w:lang w:val="en-US"/>
        </w:rPr>
        <w:t>Despite the above mentioned limitations we conclude that our findings do not support that any of the SGAs under investigation leads to QTc prolongation. No statistically significant differences among the SGAs were found, and all the drugs on which the study is based</w:t>
      </w:r>
      <w:r w:rsidR="0064667C" w:rsidRPr="00806AC8">
        <w:rPr>
          <w:rFonts w:ascii="Book Antiqua" w:hAnsi="Book Antiqua"/>
          <w:lang w:val="en-US"/>
        </w:rPr>
        <w:t xml:space="preserve"> may</w:t>
      </w:r>
      <w:r w:rsidRPr="00806AC8">
        <w:rPr>
          <w:rFonts w:ascii="Book Antiqua" w:hAnsi="Book Antiqua"/>
          <w:lang w:val="en-US"/>
        </w:rPr>
        <w:t xml:space="preserve"> be considered to be safe alternatives in this regard. </w:t>
      </w:r>
    </w:p>
    <w:p w:rsidR="002D11D7" w:rsidRPr="00806AC8" w:rsidRDefault="002D11D7" w:rsidP="00806AC8">
      <w:pPr>
        <w:spacing w:line="360" w:lineRule="auto"/>
        <w:jc w:val="both"/>
        <w:rPr>
          <w:rFonts w:ascii="Book Antiqua" w:hAnsi="Book Antiqua"/>
          <w:lang w:val="en-US"/>
        </w:rPr>
      </w:pPr>
    </w:p>
    <w:p w:rsidR="002D11D7" w:rsidRPr="00806AC8" w:rsidRDefault="00846B3E" w:rsidP="00806AC8">
      <w:pPr>
        <w:spacing w:line="360" w:lineRule="auto"/>
        <w:jc w:val="both"/>
        <w:rPr>
          <w:rFonts w:ascii="Book Antiqua" w:hAnsi="Book Antiqua"/>
          <w:b/>
          <w:lang w:val="en-US"/>
        </w:rPr>
      </w:pPr>
      <w:r w:rsidRPr="00806AC8">
        <w:rPr>
          <w:rFonts w:ascii="Book Antiqua" w:hAnsi="Book Antiqua"/>
          <w:b/>
          <w:lang w:val="en-US"/>
        </w:rPr>
        <w:t>ACKNOWLEDGEMENTS</w:t>
      </w:r>
    </w:p>
    <w:p w:rsidR="002D11D7" w:rsidRPr="00806AC8" w:rsidRDefault="002D11D7" w:rsidP="00806AC8">
      <w:pPr>
        <w:pStyle w:val="BodyTextHead"/>
        <w:spacing w:before="0" w:line="360" w:lineRule="auto"/>
        <w:jc w:val="both"/>
        <w:rPr>
          <w:rFonts w:ascii="Book Antiqua" w:hAnsi="Book Antiqua"/>
        </w:rPr>
      </w:pPr>
      <w:bookmarkStart w:id="1" w:name="OLE_LINK1"/>
      <w:r w:rsidRPr="00806AC8">
        <w:rPr>
          <w:rFonts w:ascii="Book Antiqua" w:hAnsi="Book Antiqua"/>
        </w:rPr>
        <w:t>We wish to thank the Division of Psychiatry, Haukeland University Hospital for financial support, and the Clinical Departments for their enthusiasm and cooperation.</w:t>
      </w:r>
    </w:p>
    <w:bookmarkEnd w:id="1"/>
    <w:p w:rsidR="002D11D7" w:rsidRPr="00806AC8" w:rsidRDefault="002D11D7" w:rsidP="00806AC8">
      <w:pPr>
        <w:autoSpaceDE w:val="0"/>
        <w:autoSpaceDN w:val="0"/>
        <w:adjustRightInd w:val="0"/>
        <w:spacing w:line="360" w:lineRule="auto"/>
        <w:jc w:val="both"/>
        <w:rPr>
          <w:rFonts w:ascii="Book Antiqua" w:hAnsi="Book Antiqua"/>
          <w:b/>
          <w:lang w:val="en-US"/>
        </w:rPr>
      </w:pPr>
    </w:p>
    <w:p w:rsidR="002D11D7" w:rsidRPr="00806AC8" w:rsidRDefault="002D11D7" w:rsidP="00846B3E">
      <w:pPr>
        <w:autoSpaceDE w:val="0"/>
        <w:autoSpaceDN w:val="0"/>
        <w:adjustRightInd w:val="0"/>
        <w:spacing w:line="360" w:lineRule="auto"/>
        <w:jc w:val="both"/>
        <w:rPr>
          <w:rFonts w:ascii="Book Antiqua" w:hAnsi="Book Antiqua"/>
          <w:b/>
          <w:lang w:val="en-US" w:eastAsia="zh-CN"/>
        </w:rPr>
      </w:pPr>
      <w:r w:rsidRPr="00806AC8">
        <w:rPr>
          <w:rFonts w:ascii="Book Antiqua" w:hAnsi="Book Antiqua"/>
          <w:b/>
          <w:lang w:val="en-US"/>
        </w:rPr>
        <w:t>COMMENTS</w:t>
      </w:r>
    </w:p>
    <w:p w:rsidR="002D11D7" w:rsidRPr="00846B3E" w:rsidRDefault="002D11D7" w:rsidP="00806AC8">
      <w:pPr>
        <w:spacing w:line="360" w:lineRule="auto"/>
        <w:jc w:val="both"/>
        <w:rPr>
          <w:rFonts w:ascii="Book Antiqua" w:hAnsi="Book Antiqua"/>
          <w:b/>
          <w:i/>
          <w:lang w:val="en-US"/>
        </w:rPr>
      </w:pPr>
      <w:r w:rsidRPr="00846B3E">
        <w:rPr>
          <w:rFonts w:ascii="Book Antiqua" w:hAnsi="Book Antiqua"/>
          <w:b/>
          <w:i/>
          <w:lang w:val="en-US"/>
        </w:rPr>
        <w:t>Background</w:t>
      </w:r>
    </w:p>
    <w:p w:rsidR="002D11D7" w:rsidRDefault="002D11D7" w:rsidP="00806AC8">
      <w:pPr>
        <w:spacing w:line="360" w:lineRule="auto"/>
        <w:jc w:val="both"/>
        <w:rPr>
          <w:rFonts w:ascii="Book Antiqua" w:hAnsi="Book Antiqua"/>
          <w:lang w:val="en-US" w:eastAsia="zh-CN"/>
        </w:rPr>
      </w:pPr>
      <w:r w:rsidRPr="00806AC8">
        <w:rPr>
          <w:rFonts w:ascii="Book Antiqua" w:hAnsi="Book Antiqua"/>
          <w:lang w:val="en-US"/>
        </w:rPr>
        <w:lastRenderedPageBreak/>
        <w:t xml:space="preserve">The ability of antipsychotic drugs to prolong the QT interval of the </w:t>
      </w:r>
      <w:r w:rsidR="00123C0A" w:rsidRPr="00806AC8">
        <w:rPr>
          <w:rFonts w:ascii="Book Antiqua" w:hAnsi="Book Antiqua"/>
          <w:lang w:val="en-US"/>
        </w:rPr>
        <w:t>electrocardiogram (ECG)</w:t>
      </w:r>
      <w:r w:rsidRPr="00806AC8">
        <w:rPr>
          <w:rFonts w:ascii="Book Antiqua" w:hAnsi="Book Antiqua"/>
          <w:lang w:val="en-US"/>
        </w:rPr>
        <w:t xml:space="preserve"> has been associated with increased risk of sudden cardiac death in patients using these drugs. </w:t>
      </w:r>
    </w:p>
    <w:p w:rsidR="00846B3E" w:rsidRPr="00806AC8" w:rsidRDefault="00846B3E" w:rsidP="00806AC8">
      <w:pPr>
        <w:spacing w:line="360" w:lineRule="auto"/>
        <w:jc w:val="both"/>
        <w:rPr>
          <w:rFonts w:ascii="Book Antiqua" w:hAnsi="Book Antiqua"/>
          <w:lang w:val="en-US" w:eastAsia="zh-CN"/>
        </w:rPr>
      </w:pPr>
    </w:p>
    <w:p w:rsidR="002D11D7" w:rsidRPr="00846B3E" w:rsidRDefault="002D11D7" w:rsidP="00806AC8">
      <w:pPr>
        <w:spacing w:line="360" w:lineRule="auto"/>
        <w:jc w:val="both"/>
        <w:rPr>
          <w:rFonts w:ascii="Book Antiqua" w:hAnsi="Book Antiqua"/>
          <w:b/>
          <w:i/>
          <w:lang w:val="en-US"/>
        </w:rPr>
      </w:pPr>
      <w:r w:rsidRPr="00846B3E">
        <w:rPr>
          <w:rFonts w:ascii="Book Antiqua" w:hAnsi="Book Antiqua"/>
          <w:b/>
          <w:i/>
          <w:lang w:val="en-US"/>
        </w:rPr>
        <w:t>Research frontiers</w:t>
      </w:r>
    </w:p>
    <w:p w:rsidR="002D11D7" w:rsidRDefault="002D11D7" w:rsidP="00806AC8">
      <w:pPr>
        <w:spacing w:line="360" w:lineRule="auto"/>
        <w:jc w:val="both"/>
        <w:rPr>
          <w:rFonts w:ascii="Book Antiqua" w:hAnsi="Book Antiqua"/>
          <w:lang w:val="en-US" w:eastAsia="zh-CN"/>
        </w:rPr>
      </w:pPr>
      <w:r w:rsidRPr="00806AC8">
        <w:rPr>
          <w:rFonts w:ascii="Book Antiqua" w:hAnsi="Book Antiqua"/>
          <w:lang w:val="en-US"/>
        </w:rPr>
        <w:t xml:space="preserve">Although differential propensities among various antipsychotics for QT prolongation have been found, the generalizability to, and hence the clinical relevance of these findings in, the population have been questioned. </w:t>
      </w:r>
    </w:p>
    <w:p w:rsidR="00123C0A" w:rsidRPr="00806AC8" w:rsidRDefault="00123C0A" w:rsidP="00806AC8">
      <w:pPr>
        <w:spacing w:line="360" w:lineRule="auto"/>
        <w:jc w:val="both"/>
        <w:rPr>
          <w:rFonts w:ascii="Book Antiqua" w:hAnsi="Book Antiqua"/>
          <w:lang w:val="en-US" w:eastAsia="zh-CN"/>
        </w:rPr>
      </w:pPr>
    </w:p>
    <w:p w:rsidR="002D11D7" w:rsidRPr="00123C0A" w:rsidRDefault="002D11D7" w:rsidP="00806AC8">
      <w:pPr>
        <w:spacing w:line="360" w:lineRule="auto"/>
        <w:jc w:val="both"/>
        <w:rPr>
          <w:rFonts w:ascii="Book Antiqua" w:hAnsi="Book Antiqua"/>
          <w:b/>
          <w:i/>
          <w:lang w:val="en-US"/>
        </w:rPr>
      </w:pPr>
      <w:r w:rsidRPr="00123C0A">
        <w:rPr>
          <w:rFonts w:ascii="Book Antiqua" w:hAnsi="Book Antiqua"/>
          <w:b/>
          <w:i/>
          <w:lang w:val="en-US"/>
        </w:rPr>
        <w:t>Innovations and breakthroughs</w:t>
      </w:r>
    </w:p>
    <w:p w:rsidR="002D11D7" w:rsidRDefault="002D11D7" w:rsidP="00806AC8">
      <w:pPr>
        <w:spacing w:line="360" w:lineRule="auto"/>
        <w:jc w:val="both"/>
        <w:rPr>
          <w:rFonts w:ascii="Book Antiqua" w:hAnsi="Book Antiqua"/>
          <w:lang w:val="en-US" w:eastAsia="zh-CN"/>
        </w:rPr>
      </w:pPr>
      <w:r w:rsidRPr="00806AC8">
        <w:rPr>
          <w:rFonts w:ascii="Book Antiqua" w:hAnsi="Book Antiqua"/>
          <w:lang w:val="en-US"/>
        </w:rPr>
        <w:t xml:space="preserve">The majority of clinical antipsychotic drug trials typically include highly selected patient samples where concomitant illicit drug use, other mental or physical comorbidities, or the need for other </w:t>
      </w:r>
      <w:proofErr w:type="spellStart"/>
      <w:r w:rsidRPr="00806AC8">
        <w:rPr>
          <w:rFonts w:ascii="Book Antiqua" w:hAnsi="Book Antiqua"/>
          <w:lang w:val="en-US"/>
        </w:rPr>
        <w:t>psychotropics</w:t>
      </w:r>
      <w:proofErr w:type="spellEnd"/>
      <w:r w:rsidRPr="00806AC8">
        <w:rPr>
          <w:rFonts w:ascii="Book Antiqua" w:hAnsi="Book Antiqua"/>
          <w:lang w:val="en-US"/>
        </w:rPr>
        <w:t xml:space="preserve"> are exclusion criteria.</w:t>
      </w:r>
      <w:r w:rsidR="00806AC8">
        <w:rPr>
          <w:rFonts w:ascii="Book Antiqua" w:hAnsi="Book Antiqua"/>
          <w:lang w:val="en-US"/>
        </w:rPr>
        <w:t xml:space="preserve"> </w:t>
      </w:r>
      <w:r w:rsidRPr="00806AC8">
        <w:rPr>
          <w:rFonts w:ascii="Book Antiqua" w:hAnsi="Book Antiqua"/>
          <w:lang w:val="en-US"/>
        </w:rPr>
        <w:t>Furthermore, the follow-up is often of short duration. The main advantages of the present study include the consecutive recruitment of acutely admitted patients with psychosis; the diagnostically and symptomatically heterogeneous sample, and the long follow-up. These factors should make the results more applicable for pharmacological decision making in clinical departments.</w:t>
      </w:r>
    </w:p>
    <w:p w:rsidR="00123C0A" w:rsidRPr="00806AC8" w:rsidRDefault="00123C0A" w:rsidP="00806AC8">
      <w:pPr>
        <w:spacing w:line="360" w:lineRule="auto"/>
        <w:jc w:val="both"/>
        <w:rPr>
          <w:rFonts w:ascii="Book Antiqua" w:hAnsi="Book Antiqua"/>
          <w:lang w:val="en-US" w:eastAsia="zh-CN"/>
        </w:rPr>
      </w:pPr>
    </w:p>
    <w:p w:rsidR="002D11D7" w:rsidRPr="00123C0A" w:rsidRDefault="002D11D7" w:rsidP="00806AC8">
      <w:pPr>
        <w:spacing w:line="360" w:lineRule="auto"/>
        <w:jc w:val="both"/>
        <w:rPr>
          <w:rFonts w:ascii="Book Antiqua" w:hAnsi="Book Antiqua"/>
          <w:b/>
          <w:i/>
          <w:lang w:val="en-US"/>
        </w:rPr>
      </w:pPr>
      <w:r w:rsidRPr="00123C0A">
        <w:rPr>
          <w:rFonts w:ascii="Book Antiqua" w:hAnsi="Book Antiqua"/>
          <w:b/>
          <w:i/>
          <w:lang w:val="en-US"/>
        </w:rPr>
        <w:t>Applications</w:t>
      </w:r>
    </w:p>
    <w:p w:rsidR="002D11D7" w:rsidRDefault="002D11D7" w:rsidP="00806AC8">
      <w:pPr>
        <w:spacing w:line="360" w:lineRule="auto"/>
        <w:jc w:val="both"/>
        <w:rPr>
          <w:rFonts w:ascii="Book Antiqua" w:hAnsi="Book Antiqua"/>
          <w:lang w:val="en-US" w:eastAsia="zh-CN"/>
        </w:rPr>
      </w:pPr>
      <w:r w:rsidRPr="00806AC8">
        <w:rPr>
          <w:rFonts w:ascii="Book Antiqua" w:hAnsi="Book Antiqua"/>
          <w:lang w:val="en-US"/>
        </w:rPr>
        <w:t>Based on the present study, all the second-generation antipsychotics under investigation seem to be safe choices in acutely admitted patients with psychosis.</w:t>
      </w:r>
    </w:p>
    <w:p w:rsidR="00123C0A" w:rsidRPr="00806AC8" w:rsidRDefault="00123C0A" w:rsidP="00806AC8">
      <w:pPr>
        <w:spacing w:line="360" w:lineRule="auto"/>
        <w:jc w:val="both"/>
        <w:rPr>
          <w:rFonts w:ascii="Book Antiqua" w:hAnsi="Book Antiqua"/>
          <w:lang w:val="en-US" w:eastAsia="zh-CN"/>
        </w:rPr>
      </w:pPr>
    </w:p>
    <w:p w:rsidR="002D11D7" w:rsidRPr="00123C0A" w:rsidRDefault="002D11D7" w:rsidP="00806AC8">
      <w:pPr>
        <w:spacing w:line="360" w:lineRule="auto"/>
        <w:jc w:val="both"/>
        <w:rPr>
          <w:rFonts w:ascii="Book Antiqua" w:hAnsi="Book Antiqua"/>
          <w:b/>
          <w:i/>
          <w:lang w:val="en-US"/>
        </w:rPr>
      </w:pPr>
      <w:r w:rsidRPr="00123C0A">
        <w:rPr>
          <w:rFonts w:ascii="Book Antiqua" w:hAnsi="Book Antiqua"/>
          <w:b/>
          <w:i/>
          <w:lang w:val="en-US"/>
        </w:rPr>
        <w:t>Terminology</w:t>
      </w:r>
    </w:p>
    <w:p w:rsidR="002D11D7" w:rsidRPr="00806AC8" w:rsidRDefault="002D11D7" w:rsidP="00806AC8">
      <w:pPr>
        <w:spacing w:line="360" w:lineRule="auto"/>
        <w:jc w:val="both"/>
        <w:rPr>
          <w:rFonts w:ascii="Book Antiqua" w:hAnsi="Book Antiqua"/>
          <w:lang w:val="en-US"/>
        </w:rPr>
      </w:pPr>
      <w:r w:rsidRPr="00806AC8">
        <w:rPr>
          <w:rFonts w:ascii="Book Antiqua" w:hAnsi="Book Antiqua"/>
          <w:lang w:val="en-US"/>
        </w:rPr>
        <w:t xml:space="preserve">The QT interval: The ECG measure of the duration of ventricular de- and repolarization of the heart. </w:t>
      </w:r>
    </w:p>
    <w:p w:rsidR="002D11D7" w:rsidRDefault="002D11D7" w:rsidP="00806AC8">
      <w:pPr>
        <w:spacing w:line="360" w:lineRule="auto"/>
        <w:jc w:val="both"/>
        <w:rPr>
          <w:rFonts w:ascii="Book Antiqua" w:hAnsi="Book Antiqua"/>
          <w:lang w:val="en-US" w:eastAsia="zh-CN"/>
        </w:rPr>
      </w:pPr>
      <w:r w:rsidRPr="00806AC8">
        <w:rPr>
          <w:rFonts w:ascii="Book Antiqua" w:hAnsi="Book Antiqua"/>
          <w:lang w:val="en-US"/>
        </w:rPr>
        <w:t xml:space="preserve"> </w:t>
      </w:r>
    </w:p>
    <w:p w:rsidR="00123C0A" w:rsidRPr="00185CCD" w:rsidRDefault="00123C0A" w:rsidP="00185CCD">
      <w:pPr>
        <w:spacing w:line="360" w:lineRule="auto"/>
        <w:jc w:val="both"/>
        <w:rPr>
          <w:rFonts w:ascii="Book Antiqua" w:hAnsi="Book Antiqua"/>
          <w:b/>
          <w:i/>
          <w:lang w:val="en-US" w:eastAsia="zh-CN"/>
        </w:rPr>
      </w:pPr>
      <w:r w:rsidRPr="00185CCD">
        <w:rPr>
          <w:rFonts w:ascii="Book Antiqua" w:hAnsi="Book Antiqua"/>
          <w:b/>
          <w:i/>
          <w:lang w:val="en-US" w:eastAsia="zh-CN"/>
        </w:rPr>
        <w:t>Peer-review</w:t>
      </w:r>
    </w:p>
    <w:p w:rsidR="00123C0A" w:rsidRPr="00185CCD" w:rsidRDefault="00185CCD" w:rsidP="00185CCD">
      <w:pPr>
        <w:spacing w:line="360" w:lineRule="auto"/>
        <w:jc w:val="both"/>
        <w:rPr>
          <w:rFonts w:ascii="Book Antiqua" w:hAnsi="Book Antiqua"/>
          <w:lang w:val="en-US" w:eastAsia="zh-CN"/>
        </w:rPr>
      </w:pPr>
      <w:r w:rsidRPr="00185CCD">
        <w:rPr>
          <w:rFonts w:ascii="Book Antiqua" w:hAnsi="Book Antiqua"/>
        </w:rPr>
        <w:t xml:space="preserve">In this paper, the authors investigated investigate whether differential influence on the QTc interval exists among four second generation antipsychotics (SGAs) in 173 patients. They concluded that none of the SGAs under investigation led to QTc </w:t>
      </w:r>
      <w:r w:rsidRPr="00185CCD">
        <w:rPr>
          <w:rFonts w:ascii="Book Antiqua" w:hAnsi="Book Antiqua"/>
        </w:rPr>
        <w:lastRenderedPageBreak/>
        <w:t>prolongation and no differences among the SGAs were found. This study is straightforward and generally well described.</w:t>
      </w:r>
    </w:p>
    <w:p w:rsidR="00185CCD" w:rsidRDefault="00185CCD">
      <w:pPr>
        <w:rPr>
          <w:rFonts w:ascii="Book Antiqua" w:hAnsi="Book Antiqua"/>
          <w:b/>
          <w:lang w:val="en-US"/>
        </w:rPr>
      </w:pPr>
      <w:r>
        <w:rPr>
          <w:rFonts w:ascii="Book Antiqua" w:hAnsi="Book Antiqua"/>
          <w:b/>
          <w:lang w:val="en-US"/>
        </w:rPr>
        <w:br w:type="page"/>
      </w:r>
    </w:p>
    <w:p w:rsidR="002D11D7" w:rsidRPr="00185CCD" w:rsidRDefault="002D11D7" w:rsidP="00185CCD">
      <w:pPr>
        <w:spacing w:line="360" w:lineRule="auto"/>
        <w:jc w:val="both"/>
        <w:rPr>
          <w:rFonts w:ascii="Book Antiqua" w:hAnsi="Book Antiqua"/>
          <w:lang w:val="en-US"/>
        </w:rPr>
      </w:pPr>
      <w:r w:rsidRPr="00185CCD">
        <w:rPr>
          <w:rFonts w:ascii="Book Antiqua" w:hAnsi="Book Antiqua"/>
          <w:b/>
          <w:lang w:val="en-US"/>
        </w:rPr>
        <w:lastRenderedPageBreak/>
        <w:t>REFERENCES</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1 </w:t>
      </w:r>
      <w:proofErr w:type="spellStart"/>
      <w:r w:rsidRPr="00185CCD">
        <w:rPr>
          <w:rFonts w:ascii="Book Antiqua" w:eastAsia="宋体" w:hAnsi="Book Antiqua" w:cs="宋体"/>
          <w:b/>
          <w:bCs/>
          <w:lang w:val="en-US" w:eastAsia="zh-CN"/>
        </w:rPr>
        <w:t>Hou</w:t>
      </w:r>
      <w:proofErr w:type="spellEnd"/>
      <w:r w:rsidRPr="00185CCD">
        <w:rPr>
          <w:rFonts w:ascii="Book Antiqua" w:eastAsia="宋体" w:hAnsi="Book Antiqua" w:cs="宋体"/>
          <w:b/>
          <w:bCs/>
          <w:lang w:val="en-US" w:eastAsia="zh-CN"/>
        </w:rPr>
        <w:t xml:space="preserve"> PY</w:t>
      </w:r>
      <w:r w:rsidRPr="00185CCD">
        <w:rPr>
          <w:rFonts w:ascii="Book Antiqua" w:eastAsia="宋体" w:hAnsi="Book Antiqua" w:cs="宋体"/>
          <w:lang w:val="en-US" w:eastAsia="zh-CN"/>
        </w:rPr>
        <w:t xml:space="preserve">, Hung GC, </w:t>
      </w:r>
      <w:proofErr w:type="spellStart"/>
      <w:r w:rsidRPr="00185CCD">
        <w:rPr>
          <w:rFonts w:ascii="Book Antiqua" w:eastAsia="宋体" w:hAnsi="Book Antiqua" w:cs="宋体"/>
          <w:lang w:val="en-US" w:eastAsia="zh-CN"/>
        </w:rPr>
        <w:t>Jhong</w:t>
      </w:r>
      <w:proofErr w:type="spellEnd"/>
      <w:r w:rsidRPr="00185CCD">
        <w:rPr>
          <w:rFonts w:ascii="Book Antiqua" w:eastAsia="宋体" w:hAnsi="Book Antiqua" w:cs="宋体"/>
          <w:lang w:val="en-US" w:eastAsia="zh-CN"/>
        </w:rPr>
        <w:t xml:space="preserve"> JR, Tsai SY, Chen CC, </w:t>
      </w:r>
      <w:proofErr w:type="spellStart"/>
      <w:r w:rsidRPr="00185CCD">
        <w:rPr>
          <w:rFonts w:ascii="Book Antiqua" w:eastAsia="宋体" w:hAnsi="Book Antiqua" w:cs="宋体"/>
          <w:lang w:val="en-US" w:eastAsia="zh-CN"/>
        </w:rPr>
        <w:t>Kuo</w:t>
      </w:r>
      <w:proofErr w:type="spellEnd"/>
      <w:r w:rsidRPr="00185CCD">
        <w:rPr>
          <w:rFonts w:ascii="Book Antiqua" w:eastAsia="宋体" w:hAnsi="Book Antiqua" w:cs="宋体"/>
          <w:lang w:val="en-US" w:eastAsia="zh-CN"/>
        </w:rPr>
        <w:t xml:space="preserve"> CJ. Risk factors for sudden cardiac death among patients with schizophrenia. </w:t>
      </w:r>
      <w:proofErr w:type="spellStart"/>
      <w:r w:rsidRPr="00185CCD">
        <w:rPr>
          <w:rFonts w:ascii="Book Antiqua" w:eastAsia="宋体" w:hAnsi="Book Antiqua" w:cs="宋体"/>
          <w:i/>
          <w:iCs/>
          <w:lang w:val="en-US" w:eastAsia="zh-CN"/>
        </w:rPr>
        <w:t>Schizophr</w:t>
      </w:r>
      <w:proofErr w:type="spellEnd"/>
      <w:r w:rsidRPr="00185CCD">
        <w:rPr>
          <w:rFonts w:ascii="Book Antiqua" w:eastAsia="宋体" w:hAnsi="Book Antiqua" w:cs="宋体"/>
          <w:i/>
          <w:iCs/>
          <w:lang w:val="en-US" w:eastAsia="zh-CN"/>
        </w:rPr>
        <w:t xml:space="preserve"> Res</w:t>
      </w:r>
      <w:r w:rsidRPr="00185CCD">
        <w:rPr>
          <w:rFonts w:ascii="Book Antiqua" w:eastAsia="宋体" w:hAnsi="Book Antiqua" w:cs="宋体"/>
          <w:lang w:val="en-US" w:eastAsia="zh-CN"/>
        </w:rPr>
        <w:t xml:space="preserve"> 2015; </w:t>
      </w:r>
      <w:r w:rsidRPr="00185CCD">
        <w:rPr>
          <w:rFonts w:ascii="Book Antiqua" w:eastAsia="宋体" w:hAnsi="Book Antiqua" w:cs="宋体"/>
          <w:b/>
          <w:bCs/>
          <w:lang w:val="en-US" w:eastAsia="zh-CN"/>
        </w:rPr>
        <w:t>168</w:t>
      </w:r>
      <w:r w:rsidRPr="00185CCD">
        <w:rPr>
          <w:rFonts w:ascii="Book Antiqua" w:eastAsia="宋体" w:hAnsi="Book Antiqua" w:cs="宋体"/>
          <w:lang w:val="en-US" w:eastAsia="zh-CN"/>
        </w:rPr>
        <w:t>: 395-401 [PMID: 26210551 DOI: 10.1016/j.schres.2015.07.015]</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2 </w:t>
      </w:r>
      <w:r w:rsidRPr="00185CCD">
        <w:rPr>
          <w:rFonts w:ascii="Book Antiqua" w:eastAsia="宋体" w:hAnsi="Book Antiqua" w:cs="宋体"/>
          <w:b/>
          <w:bCs/>
          <w:lang w:val="en-US" w:eastAsia="zh-CN"/>
        </w:rPr>
        <w:t>Nielsen J</w:t>
      </w:r>
      <w:r w:rsidRPr="00185CCD">
        <w:rPr>
          <w:rFonts w:ascii="Book Antiqua" w:eastAsia="宋体" w:hAnsi="Book Antiqua" w:cs="宋体"/>
          <w:lang w:val="en-US" w:eastAsia="zh-CN"/>
        </w:rPr>
        <w:t xml:space="preserve">, Graff C, </w:t>
      </w:r>
      <w:proofErr w:type="spellStart"/>
      <w:r w:rsidRPr="00185CCD">
        <w:rPr>
          <w:rFonts w:ascii="Book Antiqua" w:eastAsia="宋体" w:hAnsi="Book Antiqua" w:cs="宋体"/>
          <w:lang w:val="en-US" w:eastAsia="zh-CN"/>
        </w:rPr>
        <w:t>Kanters</w:t>
      </w:r>
      <w:proofErr w:type="spellEnd"/>
      <w:r w:rsidRPr="00185CCD">
        <w:rPr>
          <w:rFonts w:ascii="Book Antiqua" w:eastAsia="宋体" w:hAnsi="Book Antiqua" w:cs="宋体"/>
          <w:lang w:val="en-US" w:eastAsia="zh-CN"/>
        </w:rPr>
        <w:t xml:space="preserve"> JK, </w:t>
      </w:r>
      <w:proofErr w:type="spellStart"/>
      <w:r w:rsidRPr="00185CCD">
        <w:rPr>
          <w:rFonts w:ascii="Book Antiqua" w:eastAsia="宋体" w:hAnsi="Book Antiqua" w:cs="宋体"/>
          <w:lang w:val="en-US" w:eastAsia="zh-CN"/>
        </w:rPr>
        <w:t>Toft</w:t>
      </w:r>
      <w:proofErr w:type="spellEnd"/>
      <w:r w:rsidRPr="00185CCD">
        <w:rPr>
          <w:rFonts w:ascii="Book Antiqua" w:eastAsia="宋体" w:hAnsi="Book Antiqua" w:cs="宋体"/>
          <w:lang w:val="en-US" w:eastAsia="zh-CN"/>
        </w:rPr>
        <w:t xml:space="preserve"> E, Taylor D, Meyer JM. Assessing QT interval prolongation and its associated risks with antipsychotics. </w:t>
      </w:r>
      <w:r w:rsidRPr="00185CCD">
        <w:rPr>
          <w:rFonts w:ascii="Book Antiqua" w:eastAsia="宋体" w:hAnsi="Book Antiqua" w:cs="宋体"/>
          <w:i/>
          <w:iCs/>
          <w:lang w:val="en-US" w:eastAsia="zh-CN"/>
        </w:rPr>
        <w:t>CNS Drugs</w:t>
      </w:r>
      <w:r w:rsidRPr="00185CCD">
        <w:rPr>
          <w:rFonts w:ascii="Book Antiqua" w:eastAsia="宋体" w:hAnsi="Book Antiqua" w:cs="宋体"/>
          <w:lang w:val="en-US" w:eastAsia="zh-CN"/>
        </w:rPr>
        <w:t xml:space="preserve"> 2011; </w:t>
      </w:r>
      <w:r w:rsidRPr="00185CCD">
        <w:rPr>
          <w:rFonts w:ascii="Book Antiqua" w:eastAsia="宋体" w:hAnsi="Book Antiqua" w:cs="宋体"/>
          <w:b/>
          <w:bCs/>
          <w:lang w:val="en-US" w:eastAsia="zh-CN"/>
        </w:rPr>
        <w:t>25</w:t>
      </w:r>
      <w:r w:rsidRPr="00185CCD">
        <w:rPr>
          <w:rFonts w:ascii="Book Antiqua" w:eastAsia="宋体" w:hAnsi="Book Antiqua" w:cs="宋体"/>
          <w:lang w:val="en-US" w:eastAsia="zh-CN"/>
        </w:rPr>
        <w:t>: 473-490 [PMID: 21649448 DOI: 10.2165/11587800-000000000-00000]</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3 </w:t>
      </w:r>
      <w:r w:rsidRPr="00185CCD">
        <w:rPr>
          <w:rFonts w:ascii="Book Antiqua" w:eastAsia="宋体" w:hAnsi="Book Antiqua" w:cs="宋体"/>
          <w:b/>
          <w:bCs/>
          <w:lang w:val="en-US" w:eastAsia="zh-CN"/>
        </w:rPr>
        <w:t>Beach SR</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Celano</w:t>
      </w:r>
      <w:proofErr w:type="spellEnd"/>
      <w:r w:rsidRPr="00185CCD">
        <w:rPr>
          <w:rFonts w:ascii="Book Antiqua" w:eastAsia="宋体" w:hAnsi="Book Antiqua" w:cs="宋体"/>
          <w:lang w:val="en-US" w:eastAsia="zh-CN"/>
        </w:rPr>
        <w:t xml:space="preserve"> CM, </w:t>
      </w:r>
      <w:proofErr w:type="spellStart"/>
      <w:r w:rsidRPr="00185CCD">
        <w:rPr>
          <w:rFonts w:ascii="Book Antiqua" w:eastAsia="宋体" w:hAnsi="Book Antiqua" w:cs="宋体"/>
          <w:lang w:val="en-US" w:eastAsia="zh-CN"/>
        </w:rPr>
        <w:t>Noseworthy</w:t>
      </w:r>
      <w:proofErr w:type="spellEnd"/>
      <w:r w:rsidRPr="00185CCD">
        <w:rPr>
          <w:rFonts w:ascii="Book Antiqua" w:eastAsia="宋体" w:hAnsi="Book Antiqua" w:cs="宋体"/>
          <w:lang w:val="en-US" w:eastAsia="zh-CN"/>
        </w:rPr>
        <w:t xml:space="preserve"> PA, </w:t>
      </w:r>
      <w:proofErr w:type="spellStart"/>
      <w:r w:rsidRPr="00185CCD">
        <w:rPr>
          <w:rFonts w:ascii="Book Antiqua" w:eastAsia="宋体" w:hAnsi="Book Antiqua" w:cs="宋体"/>
          <w:lang w:val="en-US" w:eastAsia="zh-CN"/>
        </w:rPr>
        <w:t>Januzzi</w:t>
      </w:r>
      <w:proofErr w:type="spellEnd"/>
      <w:r w:rsidRPr="00185CCD">
        <w:rPr>
          <w:rFonts w:ascii="Book Antiqua" w:eastAsia="宋体" w:hAnsi="Book Antiqua" w:cs="宋体"/>
          <w:lang w:val="en-US" w:eastAsia="zh-CN"/>
        </w:rPr>
        <w:t xml:space="preserve"> JL, Huffman JC. </w:t>
      </w:r>
      <w:proofErr w:type="spellStart"/>
      <w:proofErr w:type="gramStart"/>
      <w:r w:rsidRPr="00185CCD">
        <w:rPr>
          <w:rFonts w:ascii="Book Antiqua" w:eastAsia="宋体" w:hAnsi="Book Antiqua" w:cs="宋体"/>
          <w:lang w:val="en-US" w:eastAsia="zh-CN"/>
        </w:rPr>
        <w:t>QTc</w:t>
      </w:r>
      <w:proofErr w:type="spellEnd"/>
      <w:r w:rsidRPr="00185CCD">
        <w:rPr>
          <w:rFonts w:ascii="Book Antiqua" w:eastAsia="宋体" w:hAnsi="Book Antiqua" w:cs="宋体"/>
          <w:lang w:val="en-US" w:eastAsia="zh-CN"/>
        </w:rPr>
        <w:t xml:space="preserve"> prolongation, </w:t>
      </w:r>
      <w:proofErr w:type="spellStart"/>
      <w:r w:rsidRPr="00185CCD">
        <w:rPr>
          <w:rFonts w:ascii="Book Antiqua" w:eastAsia="宋体" w:hAnsi="Book Antiqua" w:cs="宋体"/>
          <w:lang w:val="en-US" w:eastAsia="zh-CN"/>
        </w:rPr>
        <w:t>torsades</w:t>
      </w:r>
      <w:proofErr w:type="spellEnd"/>
      <w:r w:rsidRPr="00185CCD">
        <w:rPr>
          <w:rFonts w:ascii="Book Antiqua" w:eastAsia="宋体" w:hAnsi="Book Antiqua" w:cs="宋体"/>
          <w:lang w:val="en-US" w:eastAsia="zh-CN"/>
        </w:rPr>
        <w:t xml:space="preserve"> de pointes, and psychotropic medications.</w:t>
      </w:r>
      <w:proofErr w:type="gramEnd"/>
      <w:r w:rsidRPr="00185CCD">
        <w:rPr>
          <w:rFonts w:ascii="Book Antiqua" w:eastAsia="宋体" w:hAnsi="Book Antiqua" w:cs="宋体"/>
          <w:lang w:val="en-US" w:eastAsia="zh-CN"/>
        </w:rPr>
        <w:t xml:space="preserve"> </w:t>
      </w:r>
      <w:r w:rsidRPr="00185CCD">
        <w:rPr>
          <w:rFonts w:ascii="Book Antiqua" w:eastAsia="宋体" w:hAnsi="Book Antiqua" w:cs="宋体"/>
          <w:i/>
          <w:iCs/>
          <w:lang w:val="en-US" w:eastAsia="zh-CN"/>
        </w:rPr>
        <w:t>Psychosomatics</w:t>
      </w:r>
      <w:r w:rsidRPr="00185CCD">
        <w:rPr>
          <w:rFonts w:ascii="Book Antiqua" w:eastAsia="宋体" w:hAnsi="Book Antiqua" w:cs="宋体"/>
          <w:lang w:val="en-US" w:eastAsia="zh-CN"/>
        </w:rPr>
        <w:t xml:space="preserve"> </w:t>
      </w:r>
      <w:r w:rsidR="0026777F">
        <w:rPr>
          <w:rFonts w:ascii="Book Antiqua" w:eastAsia="宋体" w:hAnsi="Book Antiqua" w:cs="宋体" w:hint="eastAsia"/>
          <w:lang w:val="en-US" w:eastAsia="zh-CN"/>
        </w:rPr>
        <w:t>2013</w:t>
      </w:r>
      <w:r w:rsidRPr="00185CCD">
        <w:rPr>
          <w:rFonts w:ascii="Book Antiqua" w:eastAsia="宋体" w:hAnsi="Book Antiqua" w:cs="宋体"/>
          <w:lang w:val="en-US" w:eastAsia="zh-CN"/>
        </w:rPr>
        <w:t xml:space="preserve">; </w:t>
      </w:r>
      <w:r w:rsidRPr="00185CCD">
        <w:rPr>
          <w:rFonts w:ascii="Book Antiqua" w:eastAsia="宋体" w:hAnsi="Book Antiqua" w:cs="宋体"/>
          <w:b/>
          <w:bCs/>
          <w:lang w:val="en-US" w:eastAsia="zh-CN"/>
        </w:rPr>
        <w:t>54</w:t>
      </w:r>
      <w:r w:rsidRPr="00185CCD">
        <w:rPr>
          <w:rFonts w:ascii="Book Antiqua" w:eastAsia="宋体" w:hAnsi="Book Antiqua" w:cs="宋体"/>
          <w:lang w:val="en-US" w:eastAsia="zh-CN"/>
        </w:rPr>
        <w:t>: 1-13 [PMID: 23295003 DOI: 10.1016/j.psym.2012.11.001]</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4 </w:t>
      </w:r>
      <w:proofErr w:type="spellStart"/>
      <w:r w:rsidRPr="00185CCD">
        <w:rPr>
          <w:rFonts w:ascii="Book Antiqua" w:eastAsia="宋体" w:hAnsi="Book Antiqua" w:cs="宋体"/>
          <w:b/>
          <w:bCs/>
          <w:lang w:val="en-US" w:eastAsia="zh-CN"/>
        </w:rPr>
        <w:t>Lindström</w:t>
      </w:r>
      <w:proofErr w:type="spellEnd"/>
      <w:r w:rsidRPr="00185CCD">
        <w:rPr>
          <w:rFonts w:ascii="Book Antiqua" w:eastAsia="宋体" w:hAnsi="Book Antiqua" w:cs="宋体"/>
          <w:b/>
          <w:bCs/>
          <w:lang w:val="en-US" w:eastAsia="zh-CN"/>
        </w:rPr>
        <w:t xml:space="preserve"> E</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Farde</w:t>
      </w:r>
      <w:proofErr w:type="spellEnd"/>
      <w:r w:rsidRPr="00185CCD">
        <w:rPr>
          <w:rFonts w:ascii="Book Antiqua" w:eastAsia="宋体" w:hAnsi="Book Antiqua" w:cs="宋体"/>
          <w:lang w:val="en-US" w:eastAsia="zh-CN"/>
        </w:rPr>
        <w:t xml:space="preserve"> L, Eberhard J, </w:t>
      </w:r>
      <w:proofErr w:type="spellStart"/>
      <w:r w:rsidRPr="00185CCD">
        <w:rPr>
          <w:rFonts w:ascii="Book Antiqua" w:eastAsia="宋体" w:hAnsi="Book Antiqua" w:cs="宋体"/>
          <w:lang w:val="en-US" w:eastAsia="zh-CN"/>
        </w:rPr>
        <w:t>Haverkamp</w:t>
      </w:r>
      <w:proofErr w:type="spellEnd"/>
      <w:r w:rsidRPr="00185CCD">
        <w:rPr>
          <w:rFonts w:ascii="Book Antiqua" w:eastAsia="宋体" w:hAnsi="Book Antiqua" w:cs="宋体"/>
          <w:lang w:val="en-US" w:eastAsia="zh-CN"/>
        </w:rPr>
        <w:t xml:space="preserve"> W. </w:t>
      </w:r>
      <w:proofErr w:type="spellStart"/>
      <w:r w:rsidRPr="00185CCD">
        <w:rPr>
          <w:rFonts w:ascii="Book Antiqua" w:eastAsia="宋体" w:hAnsi="Book Antiqua" w:cs="宋体"/>
          <w:lang w:val="en-US" w:eastAsia="zh-CN"/>
        </w:rPr>
        <w:t>QTc</w:t>
      </w:r>
      <w:proofErr w:type="spellEnd"/>
      <w:r w:rsidRPr="00185CCD">
        <w:rPr>
          <w:rFonts w:ascii="Book Antiqua" w:eastAsia="宋体" w:hAnsi="Book Antiqua" w:cs="宋体"/>
          <w:lang w:val="en-US" w:eastAsia="zh-CN"/>
        </w:rPr>
        <w:t xml:space="preserve"> interval prolongation and antipsychotic drug treatments: focus on </w:t>
      </w:r>
      <w:proofErr w:type="spellStart"/>
      <w:r w:rsidRPr="00185CCD">
        <w:rPr>
          <w:rFonts w:ascii="Book Antiqua" w:eastAsia="宋体" w:hAnsi="Book Antiqua" w:cs="宋体"/>
          <w:lang w:val="en-US" w:eastAsia="zh-CN"/>
        </w:rPr>
        <w:t>sertindole</w:t>
      </w:r>
      <w:proofErr w:type="spellEnd"/>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i/>
          <w:iCs/>
          <w:lang w:val="en-US" w:eastAsia="zh-CN"/>
        </w:rPr>
        <w:t>Int</w:t>
      </w:r>
      <w:proofErr w:type="spellEnd"/>
      <w:r w:rsidRPr="00185CCD">
        <w:rPr>
          <w:rFonts w:ascii="Book Antiqua" w:eastAsia="宋体" w:hAnsi="Book Antiqua" w:cs="宋体"/>
          <w:i/>
          <w:iCs/>
          <w:lang w:val="en-US" w:eastAsia="zh-CN"/>
        </w:rPr>
        <w:t xml:space="preserve"> J </w:t>
      </w:r>
      <w:proofErr w:type="spellStart"/>
      <w:r w:rsidRPr="00185CCD">
        <w:rPr>
          <w:rFonts w:ascii="Book Antiqua" w:eastAsia="宋体" w:hAnsi="Book Antiqua" w:cs="宋体"/>
          <w:i/>
          <w:iCs/>
          <w:lang w:val="en-US" w:eastAsia="zh-CN"/>
        </w:rPr>
        <w:t>Neuropsychopharmacol</w:t>
      </w:r>
      <w:proofErr w:type="spellEnd"/>
      <w:r w:rsidRPr="00185CCD">
        <w:rPr>
          <w:rFonts w:ascii="Book Antiqua" w:eastAsia="宋体" w:hAnsi="Book Antiqua" w:cs="宋体"/>
          <w:lang w:val="en-US" w:eastAsia="zh-CN"/>
        </w:rPr>
        <w:t xml:space="preserve"> 2005; </w:t>
      </w:r>
      <w:r w:rsidRPr="00185CCD">
        <w:rPr>
          <w:rFonts w:ascii="Book Antiqua" w:eastAsia="宋体" w:hAnsi="Book Antiqua" w:cs="宋体"/>
          <w:b/>
          <w:bCs/>
          <w:lang w:val="en-US" w:eastAsia="zh-CN"/>
        </w:rPr>
        <w:t>8</w:t>
      </w:r>
      <w:r w:rsidRPr="00185CCD">
        <w:rPr>
          <w:rFonts w:ascii="Book Antiqua" w:eastAsia="宋体" w:hAnsi="Book Antiqua" w:cs="宋体"/>
          <w:lang w:val="en-US" w:eastAsia="zh-CN"/>
        </w:rPr>
        <w:t>: 615-629 [PMID: 15963244 DOI: 10.1017/S1461145705005250]</w:t>
      </w:r>
    </w:p>
    <w:p w:rsidR="00185CCD" w:rsidRPr="00185CCD" w:rsidRDefault="0026777F" w:rsidP="00185CCD">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 </w:t>
      </w:r>
      <w:r w:rsidR="00185CCD" w:rsidRPr="00185CCD">
        <w:rPr>
          <w:rFonts w:ascii="Book Antiqua" w:eastAsia="宋体" w:hAnsi="Book Antiqua" w:cs="宋体"/>
          <w:b/>
          <w:lang w:val="en-US" w:eastAsia="zh-CN"/>
        </w:rPr>
        <w:t xml:space="preserve">World Health </w:t>
      </w:r>
      <w:proofErr w:type="gramStart"/>
      <w:r w:rsidR="00185CCD" w:rsidRPr="00185CCD">
        <w:rPr>
          <w:rFonts w:ascii="Book Antiqua" w:eastAsia="宋体" w:hAnsi="Book Antiqua" w:cs="宋体"/>
          <w:b/>
          <w:lang w:val="en-US" w:eastAsia="zh-CN"/>
        </w:rPr>
        <w:t>Organization</w:t>
      </w:r>
      <w:proofErr w:type="gramEnd"/>
      <w:r w:rsidR="00185CCD" w:rsidRPr="00185CCD">
        <w:rPr>
          <w:rFonts w:ascii="Book Antiqua" w:eastAsia="宋体" w:hAnsi="Book Antiqua" w:cs="宋体"/>
          <w:lang w:val="en-US" w:eastAsia="zh-CN"/>
        </w:rPr>
        <w:t xml:space="preserve">. </w:t>
      </w:r>
      <w:proofErr w:type="gramStart"/>
      <w:r w:rsidR="00185CCD" w:rsidRPr="00185CCD">
        <w:rPr>
          <w:rFonts w:ascii="Book Antiqua" w:eastAsia="宋体" w:hAnsi="Book Antiqua" w:cs="宋体"/>
          <w:lang w:val="en-US" w:eastAsia="zh-CN"/>
        </w:rPr>
        <w:t>WHO pharmaceutical newsletter, 2</w:t>
      </w:r>
      <w:r>
        <w:rPr>
          <w:rFonts w:ascii="Book Antiqua" w:eastAsia="宋体" w:hAnsi="Book Antiqua" w:cs="宋体"/>
          <w:lang w:val="en-US" w:eastAsia="zh-CN"/>
        </w:rPr>
        <w:t>005.</w:t>
      </w:r>
      <w:proofErr w:type="gramEnd"/>
      <w:r>
        <w:rPr>
          <w:rFonts w:ascii="Book Antiqua" w:eastAsia="宋体" w:hAnsi="Book Antiqua" w:cs="宋体"/>
          <w:lang w:val="en-US" w:eastAsia="zh-CN"/>
        </w:rPr>
        <w:t xml:space="preserve"> Available from: URL: http:</w:t>
      </w:r>
      <w:r w:rsidR="00185CCD" w:rsidRPr="00185CCD">
        <w:rPr>
          <w:rFonts w:ascii="Book Antiqua" w:eastAsia="宋体" w:hAnsi="Book Antiqua" w:cs="宋体"/>
          <w:lang w:val="en-US" w:eastAsia="zh-CN"/>
        </w:rPr>
        <w:t>//www.who.int/medicines/publications/newsletter/en/</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6 </w:t>
      </w:r>
      <w:proofErr w:type="spellStart"/>
      <w:r w:rsidRPr="00185CCD">
        <w:rPr>
          <w:rFonts w:ascii="Book Antiqua" w:eastAsia="宋体" w:hAnsi="Book Antiqua" w:cs="宋体"/>
          <w:b/>
          <w:bCs/>
          <w:lang w:val="en-US" w:eastAsia="zh-CN"/>
        </w:rPr>
        <w:t>Leucht</w:t>
      </w:r>
      <w:proofErr w:type="spellEnd"/>
      <w:r w:rsidRPr="00185CCD">
        <w:rPr>
          <w:rFonts w:ascii="Book Antiqua" w:eastAsia="宋体" w:hAnsi="Book Antiqua" w:cs="宋体"/>
          <w:b/>
          <w:bCs/>
          <w:lang w:val="en-US" w:eastAsia="zh-CN"/>
        </w:rPr>
        <w:t xml:space="preserve"> S</w:t>
      </w:r>
      <w:r w:rsidRPr="00185CCD">
        <w:rPr>
          <w:rFonts w:ascii="Book Antiqua" w:eastAsia="宋体" w:hAnsi="Book Antiqua" w:cs="宋体"/>
          <w:lang w:val="en-US" w:eastAsia="zh-CN"/>
        </w:rPr>
        <w:t xml:space="preserve">, Cipriani A, </w:t>
      </w:r>
      <w:proofErr w:type="spellStart"/>
      <w:r w:rsidRPr="00185CCD">
        <w:rPr>
          <w:rFonts w:ascii="Book Antiqua" w:eastAsia="宋体" w:hAnsi="Book Antiqua" w:cs="宋体"/>
          <w:lang w:val="en-US" w:eastAsia="zh-CN"/>
        </w:rPr>
        <w:t>Spineli</w:t>
      </w:r>
      <w:proofErr w:type="spellEnd"/>
      <w:r w:rsidRPr="00185CCD">
        <w:rPr>
          <w:rFonts w:ascii="Book Antiqua" w:eastAsia="宋体" w:hAnsi="Book Antiqua" w:cs="宋体"/>
          <w:lang w:val="en-US" w:eastAsia="zh-CN"/>
        </w:rPr>
        <w:t xml:space="preserve"> L, </w:t>
      </w:r>
      <w:proofErr w:type="spellStart"/>
      <w:r w:rsidRPr="00185CCD">
        <w:rPr>
          <w:rFonts w:ascii="Book Antiqua" w:eastAsia="宋体" w:hAnsi="Book Antiqua" w:cs="宋体"/>
          <w:lang w:val="en-US" w:eastAsia="zh-CN"/>
        </w:rPr>
        <w:t>Mavridis</w:t>
      </w:r>
      <w:proofErr w:type="spellEnd"/>
      <w:r w:rsidRPr="00185CCD">
        <w:rPr>
          <w:rFonts w:ascii="Book Antiqua" w:eastAsia="宋体" w:hAnsi="Book Antiqua" w:cs="宋体"/>
          <w:lang w:val="en-US" w:eastAsia="zh-CN"/>
        </w:rPr>
        <w:t xml:space="preserve"> D, </w:t>
      </w:r>
      <w:proofErr w:type="spellStart"/>
      <w:r w:rsidRPr="00185CCD">
        <w:rPr>
          <w:rFonts w:ascii="Book Antiqua" w:eastAsia="宋体" w:hAnsi="Book Antiqua" w:cs="宋体"/>
          <w:lang w:val="en-US" w:eastAsia="zh-CN"/>
        </w:rPr>
        <w:t>Orey</w:t>
      </w:r>
      <w:proofErr w:type="spellEnd"/>
      <w:r w:rsidRPr="00185CCD">
        <w:rPr>
          <w:rFonts w:ascii="Book Antiqua" w:eastAsia="宋体" w:hAnsi="Book Antiqua" w:cs="宋体"/>
          <w:lang w:val="en-US" w:eastAsia="zh-CN"/>
        </w:rPr>
        <w:t xml:space="preserve"> D, Richter F, Samara M, </w:t>
      </w:r>
      <w:proofErr w:type="spellStart"/>
      <w:r w:rsidRPr="00185CCD">
        <w:rPr>
          <w:rFonts w:ascii="Book Antiqua" w:eastAsia="宋体" w:hAnsi="Book Antiqua" w:cs="宋体"/>
          <w:lang w:val="en-US" w:eastAsia="zh-CN"/>
        </w:rPr>
        <w:t>Barbui</w:t>
      </w:r>
      <w:proofErr w:type="spellEnd"/>
      <w:r w:rsidRPr="00185CCD">
        <w:rPr>
          <w:rFonts w:ascii="Book Antiqua" w:eastAsia="宋体" w:hAnsi="Book Antiqua" w:cs="宋体"/>
          <w:lang w:val="en-US" w:eastAsia="zh-CN"/>
        </w:rPr>
        <w:t xml:space="preserve"> C, Engel RR, Geddes JR, </w:t>
      </w:r>
      <w:proofErr w:type="spellStart"/>
      <w:r w:rsidRPr="00185CCD">
        <w:rPr>
          <w:rFonts w:ascii="Book Antiqua" w:eastAsia="宋体" w:hAnsi="Book Antiqua" w:cs="宋体"/>
          <w:lang w:val="en-US" w:eastAsia="zh-CN"/>
        </w:rPr>
        <w:t>Kissling</w:t>
      </w:r>
      <w:proofErr w:type="spellEnd"/>
      <w:r w:rsidRPr="00185CCD">
        <w:rPr>
          <w:rFonts w:ascii="Book Antiqua" w:eastAsia="宋体" w:hAnsi="Book Antiqua" w:cs="宋体"/>
          <w:lang w:val="en-US" w:eastAsia="zh-CN"/>
        </w:rPr>
        <w:t xml:space="preserve"> W, </w:t>
      </w:r>
      <w:proofErr w:type="spellStart"/>
      <w:r w:rsidRPr="00185CCD">
        <w:rPr>
          <w:rFonts w:ascii="Book Antiqua" w:eastAsia="宋体" w:hAnsi="Book Antiqua" w:cs="宋体"/>
          <w:lang w:val="en-US" w:eastAsia="zh-CN"/>
        </w:rPr>
        <w:t>Stapf</w:t>
      </w:r>
      <w:proofErr w:type="spellEnd"/>
      <w:r w:rsidRPr="00185CCD">
        <w:rPr>
          <w:rFonts w:ascii="Book Antiqua" w:eastAsia="宋体" w:hAnsi="Book Antiqua" w:cs="宋体"/>
          <w:lang w:val="en-US" w:eastAsia="zh-CN"/>
        </w:rPr>
        <w:t xml:space="preserve"> MP, </w:t>
      </w:r>
      <w:proofErr w:type="spellStart"/>
      <w:r w:rsidRPr="00185CCD">
        <w:rPr>
          <w:rFonts w:ascii="Book Antiqua" w:eastAsia="宋体" w:hAnsi="Book Antiqua" w:cs="宋体"/>
          <w:lang w:val="en-US" w:eastAsia="zh-CN"/>
        </w:rPr>
        <w:t>Lässig</w:t>
      </w:r>
      <w:proofErr w:type="spellEnd"/>
      <w:r w:rsidRPr="00185CCD">
        <w:rPr>
          <w:rFonts w:ascii="Book Antiqua" w:eastAsia="宋体" w:hAnsi="Book Antiqua" w:cs="宋体"/>
          <w:lang w:val="en-US" w:eastAsia="zh-CN"/>
        </w:rPr>
        <w:t xml:space="preserve"> B, </w:t>
      </w:r>
      <w:proofErr w:type="spellStart"/>
      <w:r w:rsidRPr="00185CCD">
        <w:rPr>
          <w:rFonts w:ascii="Book Antiqua" w:eastAsia="宋体" w:hAnsi="Book Antiqua" w:cs="宋体"/>
          <w:lang w:val="en-US" w:eastAsia="zh-CN"/>
        </w:rPr>
        <w:t>Salanti</w:t>
      </w:r>
      <w:proofErr w:type="spellEnd"/>
      <w:r w:rsidRPr="00185CCD">
        <w:rPr>
          <w:rFonts w:ascii="Book Antiqua" w:eastAsia="宋体" w:hAnsi="Book Antiqua" w:cs="宋体"/>
          <w:lang w:val="en-US" w:eastAsia="zh-CN"/>
        </w:rPr>
        <w:t xml:space="preserve"> G, Davis JM. Comparative efficacy and tolerability of 15 antipsychotic drugs in schizophrenia: a multiple-treatments meta-analysis. </w:t>
      </w:r>
      <w:r w:rsidRPr="00185CCD">
        <w:rPr>
          <w:rFonts w:ascii="Book Antiqua" w:eastAsia="宋体" w:hAnsi="Book Antiqua" w:cs="宋体"/>
          <w:i/>
          <w:iCs/>
          <w:lang w:val="en-US" w:eastAsia="zh-CN"/>
        </w:rPr>
        <w:t>Lancet</w:t>
      </w:r>
      <w:r w:rsidRPr="00185CCD">
        <w:rPr>
          <w:rFonts w:ascii="Book Antiqua" w:eastAsia="宋体" w:hAnsi="Book Antiqua" w:cs="宋体"/>
          <w:lang w:val="en-US" w:eastAsia="zh-CN"/>
        </w:rPr>
        <w:t xml:space="preserve"> 2013; </w:t>
      </w:r>
      <w:r w:rsidRPr="00185CCD">
        <w:rPr>
          <w:rFonts w:ascii="Book Antiqua" w:eastAsia="宋体" w:hAnsi="Book Antiqua" w:cs="宋体"/>
          <w:b/>
          <w:bCs/>
          <w:lang w:val="en-US" w:eastAsia="zh-CN"/>
        </w:rPr>
        <w:t>382</w:t>
      </w:r>
      <w:r w:rsidRPr="00185CCD">
        <w:rPr>
          <w:rFonts w:ascii="Book Antiqua" w:eastAsia="宋体" w:hAnsi="Book Antiqua" w:cs="宋体"/>
          <w:lang w:val="en-US" w:eastAsia="zh-CN"/>
        </w:rPr>
        <w:t>: 951-962 [PMID: 23810019 DOI: 10.1016/S0140-6736(13)60733-3]</w:t>
      </w:r>
    </w:p>
    <w:p w:rsidR="00185CCD" w:rsidRPr="00185CCD" w:rsidRDefault="00185CCD" w:rsidP="00185CCD">
      <w:pPr>
        <w:spacing w:line="360" w:lineRule="auto"/>
        <w:jc w:val="both"/>
        <w:rPr>
          <w:rFonts w:ascii="Book Antiqua" w:eastAsia="宋体" w:hAnsi="Book Antiqua" w:cs="宋体"/>
          <w:lang w:val="en-US" w:eastAsia="zh-CN"/>
        </w:rPr>
      </w:pPr>
      <w:proofErr w:type="gramStart"/>
      <w:r w:rsidRPr="00185CCD">
        <w:rPr>
          <w:rFonts w:ascii="Book Antiqua" w:eastAsia="宋体" w:hAnsi="Book Antiqua" w:cs="宋体"/>
          <w:lang w:val="en-US" w:eastAsia="zh-CN"/>
        </w:rPr>
        <w:t xml:space="preserve">7 </w:t>
      </w:r>
      <w:proofErr w:type="spellStart"/>
      <w:r w:rsidRPr="00185CCD">
        <w:rPr>
          <w:rFonts w:ascii="Book Antiqua" w:eastAsia="宋体" w:hAnsi="Book Antiqua" w:cs="宋体"/>
          <w:b/>
          <w:bCs/>
          <w:lang w:val="en-US" w:eastAsia="zh-CN"/>
        </w:rPr>
        <w:t>Leucht</w:t>
      </w:r>
      <w:proofErr w:type="spellEnd"/>
      <w:r w:rsidRPr="00185CCD">
        <w:rPr>
          <w:rFonts w:ascii="Book Antiqua" w:eastAsia="宋体" w:hAnsi="Book Antiqua" w:cs="宋体"/>
          <w:b/>
          <w:bCs/>
          <w:lang w:val="en-US" w:eastAsia="zh-CN"/>
        </w:rPr>
        <w:t xml:space="preserve"> S</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Heres</w:t>
      </w:r>
      <w:proofErr w:type="spellEnd"/>
      <w:r w:rsidRPr="00185CCD">
        <w:rPr>
          <w:rFonts w:ascii="Book Antiqua" w:eastAsia="宋体" w:hAnsi="Book Antiqua" w:cs="宋体"/>
          <w:lang w:val="en-US" w:eastAsia="zh-CN"/>
        </w:rPr>
        <w:t xml:space="preserve"> S, </w:t>
      </w:r>
      <w:proofErr w:type="spellStart"/>
      <w:r w:rsidRPr="00185CCD">
        <w:rPr>
          <w:rFonts w:ascii="Book Antiqua" w:eastAsia="宋体" w:hAnsi="Book Antiqua" w:cs="宋体"/>
          <w:lang w:val="en-US" w:eastAsia="zh-CN"/>
        </w:rPr>
        <w:t>Hamann</w:t>
      </w:r>
      <w:proofErr w:type="spellEnd"/>
      <w:r w:rsidRPr="00185CCD">
        <w:rPr>
          <w:rFonts w:ascii="Book Antiqua" w:eastAsia="宋体" w:hAnsi="Book Antiqua" w:cs="宋体"/>
          <w:lang w:val="en-US" w:eastAsia="zh-CN"/>
        </w:rPr>
        <w:t xml:space="preserve"> J, Kane JM.</w:t>
      </w:r>
      <w:proofErr w:type="gramEnd"/>
      <w:r w:rsidRPr="00185CCD">
        <w:rPr>
          <w:rFonts w:ascii="Book Antiqua" w:eastAsia="宋体" w:hAnsi="Book Antiqua" w:cs="宋体"/>
          <w:lang w:val="en-US" w:eastAsia="zh-CN"/>
        </w:rPr>
        <w:t xml:space="preserve"> Methodological issues in current antipsychotic drug trials. </w:t>
      </w:r>
      <w:proofErr w:type="spellStart"/>
      <w:r w:rsidRPr="00185CCD">
        <w:rPr>
          <w:rFonts w:ascii="Book Antiqua" w:eastAsia="宋体" w:hAnsi="Book Antiqua" w:cs="宋体"/>
          <w:i/>
          <w:iCs/>
          <w:lang w:val="en-US" w:eastAsia="zh-CN"/>
        </w:rPr>
        <w:t>Schizophr</w:t>
      </w:r>
      <w:proofErr w:type="spellEnd"/>
      <w:r w:rsidRPr="00185CCD">
        <w:rPr>
          <w:rFonts w:ascii="Book Antiqua" w:eastAsia="宋体" w:hAnsi="Book Antiqua" w:cs="宋体"/>
          <w:i/>
          <w:iCs/>
          <w:lang w:val="en-US" w:eastAsia="zh-CN"/>
        </w:rPr>
        <w:t xml:space="preserve"> Bull</w:t>
      </w:r>
      <w:r w:rsidRPr="00185CCD">
        <w:rPr>
          <w:rFonts w:ascii="Book Antiqua" w:eastAsia="宋体" w:hAnsi="Book Antiqua" w:cs="宋体"/>
          <w:lang w:val="en-US" w:eastAsia="zh-CN"/>
        </w:rPr>
        <w:t xml:space="preserve"> 2008; </w:t>
      </w:r>
      <w:r w:rsidRPr="00185CCD">
        <w:rPr>
          <w:rFonts w:ascii="Book Antiqua" w:eastAsia="宋体" w:hAnsi="Book Antiqua" w:cs="宋体"/>
          <w:b/>
          <w:bCs/>
          <w:lang w:val="en-US" w:eastAsia="zh-CN"/>
        </w:rPr>
        <w:t>34</w:t>
      </w:r>
      <w:r w:rsidRPr="00185CCD">
        <w:rPr>
          <w:rFonts w:ascii="Book Antiqua" w:eastAsia="宋体" w:hAnsi="Book Antiqua" w:cs="宋体"/>
          <w:lang w:val="en-US" w:eastAsia="zh-CN"/>
        </w:rPr>
        <w:t>: 275-285 [PMID: 18234700 DOI: 10.1093/</w:t>
      </w:r>
      <w:proofErr w:type="spellStart"/>
      <w:r w:rsidRPr="00185CCD">
        <w:rPr>
          <w:rFonts w:ascii="Book Antiqua" w:eastAsia="宋体" w:hAnsi="Book Antiqua" w:cs="宋体"/>
          <w:lang w:val="en-US" w:eastAsia="zh-CN"/>
        </w:rPr>
        <w:t>schbul</w:t>
      </w:r>
      <w:proofErr w:type="spellEnd"/>
      <w:r w:rsidRPr="00185CCD">
        <w:rPr>
          <w:rFonts w:ascii="Book Antiqua" w:eastAsia="宋体" w:hAnsi="Book Antiqua" w:cs="宋体"/>
          <w:lang w:val="en-US" w:eastAsia="zh-CN"/>
        </w:rPr>
        <w:t>/sbm159]</w:t>
      </w:r>
    </w:p>
    <w:p w:rsidR="00185CCD" w:rsidRPr="00185CCD" w:rsidRDefault="00185CCD" w:rsidP="00185CCD">
      <w:pPr>
        <w:spacing w:line="360" w:lineRule="auto"/>
        <w:jc w:val="both"/>
        <w:rPr>
          <w:rFonts w:ascii="Book Antiqua" w:eastAsia="宋体" w:hAnsi="Book Antiqua" w:cs="宋体"/>
          <w:lang w:val="en-US" w:eastAsia="zh-CN"/>
        </w:rPr>
      </w:pPr>
      <w:proofErr w:type="gramStart"/>
      <w:r w:rsidRPr="00185CCD">
        <w:rPr>
          <w:rFonts w:ascii="Book Antiqua" w:eastAsia="宋体" w:hAnsi="Book Antiqua" w:cs="宋体"/>
          <w:lang w:val="en-US" w:eastAsia="zh-CN"/>
        </w:rPr>
        <w:t xml:space="preserve">8 </w:t>
      </w:r>
      <w:r w:rsidRPr="00185CCD">
        <w:rPr>
          <w:rFonts w:ascii="Book Antiqua" w:eastAsia="宋体" w:hAnsi="Book Antiqua" w:cs="宋体"/>
          <w:b/>
          <w:bCs/>
          <w:lang w:val="en-US" w:eastAsia="zh-CN"/>
        </w:rPr>
        <w:t>March JS</w:t>
      </w:r>
      <w:r w:rsidRPr="00185CCD">
        <w:rPr>
          <w:rFonts w:ascii="Book Antiqua" w:eastAsia="宋体" w:hAnsi="Book Antiqua" w:cs="宋体"/>
          <w:lang w:val="en-US" w:eastAsia="zh-CN"/>
        </w:rPr>
        <w:t xml:space="preserve">, Silva SG, Compton S, Shapiro M, </w:t>
      </w:r>
      <w:proofErr w:type="spellStart"/>
      <w:r w:rsidRPr="00185CCD">
        <w:rPr>
          <w:rFonts w:ascii="Book Antiqua" w:eastAsia="宋体" w:hAnsi="Book Antiqua" w:cs="宋体"/>
          <w:lang w:val="en-US" w:eastAsia="zh-CN"/>
        </w:rPr>
        <w:t>Califf</w:t>
      </w:r>
      <w:proofErr w:type="spellEnd"/>
      <w:r w:rsidRPr="00185CCD">
        <w:rPr>
          <w:rFonts w:ascii="Book Antiqua" w:eastAsia="宋体" w:hAnsi="Book Antiqua" w:cs="宋体"/>
          <w:lang w:val="en-US" w:eastAsia="zh-CN"/>
        </w:rPr>
        <w:t xml:space="preserve"> R, Krishnan R.</w:t>
      </w:r>
      <w:proofErr w:type="gramEnd"/>
      <w:r w:rsidRPr="00185CCD">
        <w:rPr>
          <w:rFonts w:ascii="Book Antiqua" w:eastAsia="宋体" w:hAnsi="Book Antiqua" w:cs="宋体"/>
          <w:lang w:val="en-US" w:eastAsia="zh-CN"/>
        </w:rPr>
        <w:t xml:space="preserve"> </w:t>
      </w:r>
      <w:proofErr w:type="gramStart"/>
      <w:r w:rsidRPr="00185CCD">
        <w:rPr>
          <w:rFonts w:ascii="Book Antiqua" w:eastAsia="宋体" w:hAnsi="Book Antiqua" w:cs="宋体"/>
          <w:lang w:val="en-US" w:eastAsia="zh-CN"/>
        </w:rPr>
        <w:t>The case for practical clinical trials in psychiatry.</w:t>
      </w:r>
      <w:proofErr w:type="gramEnd"/>
      <w:r w:rsidRPr="00185CCD">
        <w:rPr>
          <w:rFonts w:ascii="Book Antiqua" w:eastAsia="宋体" w:hAnsi="Book Antiqua" w:cs="宋体"/>
          <w:lang w:val="en-US" w:eastAsia="zh-CN"/>
        </w:rPr>
        <w:t xml:space="preserve"> </w:t>
      </w:r>
      <w:r w:rsidRPr="00185CCD">
        <w:rPr>
          <w:rFonts w:ascii="Book Antiqua" w:eastAsia="宋体" w:hAnsi="Book Antiqua" w:cs="宋体"/>
          <w:i/>
          <w:iCs/>
          <w:lang w:val="en-US" w:eastAsia="zh-CN"/>
        </w:rPr>
        <w:t>Am J Psychiatry</w:t>
      </w:r>
      <w:r w:rsidRPr="00185CCD">
        <w:rPr>
          <w:rFonts w:ascii="Book Antiqua" w:eastAsia="宋体" w:hAnsi="Book Antiqua" w:cs="宋体"/>
          <w:lang w:val="en-US" w:eastAsia="zh-CN"/>
        </w:rPr>
        <w:t xml:space="preserve"> 2005; </w:t>
      </w:r>
      <w:r w:rsidRPr="00185CCD">
        <w:rPr>
          <w:rFonts w:ascii="Book Antiqua" w:eastAsia="宋体" w:hAnsi="Book Antiqua" w:cs="宋体"/>
          <w:b/>
          <w:bCs/>
          <w:lang w:val="en-US" w:eastAsia="zh-CN"/>
        </w:rPr>
        <w:t>162</w:t>
      </w:r>
      <w:r w:rsidRPr="00185CCD">
        <w:rPr>
          <w:rFonts w:ascii="Book Antiqua" w:eastAsia="宋体" w:hAnsi="Book Antiqua" w:cs="宋体"/>
          <w:lang w:val="en-US" w:eastAsia="zh-CN"/>
        </w:rPr>
        <w:t>: 836-846 [PMID: 15863782 DOI: 10.1176/appi.ajp.162.5.836]</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9 </w:t>
      </w:r>
      <w:r w:rsidRPr="00185CCD">
        <w:rPr>
          <w:rFonts w:ascii="Book Antiqua" w:eastAsia="宋体" w:hAnsi="Book Antiqua" w:cs="宋体"/>
          <w:b/>
          <w:bCs/>
          <w:lang w:val="en-US" w:eastAsia="zh-CN"/>
        </w:rPr>
        <w:t>Johnsen E</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Kroken</w:t>
      </w:r>
      <w:proofErr w:type="spellEnd"/>
      <w:r w:rsidRPr="00185CCD">
        <w:rPr>
          <w:rFonts w:ascii="Book Antiqua" w:eastAsia="宋体" w:hAnsi="Book Antiqua" w:cs="宋体"/>
          <w:lang w:val="en-US" w:eastAsia="zh-CN"/>
        </w:rPr>
        <w:t xml:space="preserve"> RA, </w:t>
      </w:r>
      <w:proofErr w:type="spellStart"/>
      <w:r w:rsidRPr="00185CCD">
        <w:rPr>
          <w:rFonts w:ascii="Book Antiqua" w:eastAsia="宋体" w:hAnsi="Book Antiqua" w:cs="宋体"/>
          <w:lang w:val="en-US" w:eastAsia="zh-CN"/>
        </w:rPr>
        <w:t>Wentzel</w:t>
      </w:r>
      <w:proofErr w:type="spellEnd"/>
      <w:r w:rsidRPr="00185CCD">
        <w:rPr>
          <w:rFonts w:ascii="Book Antiqua" w:eastAsia="宋体" w:hAnsi="Book Antiqua" w:cs="宋体"/>
          <w:lang w:val="en-US" w:eastAsia="zh-CN"/>
        </w:rPr>
        <w:t xml:space="preserve">-Larsen T, </w:t>
      </w:r>
      <w:proofErr w:type="spellStart"/>
      <w:r w:rsidRPr="00185CCD">
        <w:rPr>
          <w:rFonts w:ascii="Book Antiqua" w:eastAsia="宋体" w:hAnsi="Book Antiqua" w:cs="宋体"/>
          <w:lang w:val="en-US" w:eastAsia="zh-CN"/>
        </w:rPr>
        <w:t>Jørgensen</w:t>
      </w:r>
      <w:proofErr w:type="spellEnd"/>
      <w:r w:rsidRPr="00185CCD">
        <w:rPr>
          <w:rFonts w:ascii="Book Antiqua" w:eastAsia="宋体" w:hAnsi="Book Antiqua" w:cs="宋体"/>
          <w:lang w:val="en-US" w:eastAsia="zh-CN"/>
        </w:rPr>
        <w:t xml:space="preserve"> HA. Effectiveness of second-generation antipsychotics: a naturalistic, randomized comparison of olanzapine, quetiapine, risperidone, and ziprasidone. </w:t>
      </w:r>
      <w:r w:rsidRPr="00185CCD">
        <w:rPr>
          <w:rFonts w:ascii="Book Antiqua" w:eastAsia="宋体" w:hAnsi="Book Antiqua" w:cs="宋体"/>
          <w:i/>
          <w:iCs/>
          <w:lang w:val="en-US" w:eastAsia="zh-CN"/>
        </w:rPr>
        <w:t>BMC Psychiatry</w:t>
      </w:r>
      <w:r w:rsidRPr="00185CCD">
        <w:rPr>
          <w:rFonts w:ascii="Book Antiqua" w:eastAsia="宋体" w:hAnsi="Book Antiqua" w:cs="宋体"/>
          <w:lang w:val="en-US" w:eastAsia="zh-CN"/>
        </w:rPr>
        <w:t xml:space="preserve"> 2010; </w:t>
      </w:r>
      <w:r w:rsidRPr="00185CCD">
        <w:rPr>
          <w:rFonts w:ascii="Book Antiqua" w:eastAsia="宋体" w:hAnsi="Book Antiqua" w:cs="宋体"/>
          <w:b/>
          <w:bCs/>
          <w:lang w:val="en-US" w:eastAsia="zh-CN"/>
        </w:rPr>
        <w:t>10</w:t>
      </w:r>
      <w:r w:rsidRPr="00185CCD">
        <w:rPr>
          <w:rFonts w:ascii="Book Antiqua" w:eastAsia="宋体" w:hAnsi="Book Antiqua" w:cs="宋体"/>
          <w:lang w:val="en-US" w:eastAsia="zh-CN"/>
        </w:rPr>
        <w:t>: 26 [PMID: 20334680 DOI: 10.1186/1471-244X-10-26]</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10 </w:t>
      </w:r>
      <w:r w:rsidRPr="00185CCD">
        <w:rPr>
          <w:rFonts w:ascii="Book Antiqua" w:eastAsia="宋体" w:hAnsi="Book Antiqua" w:cs="宋体"/>
          <w:b/>
          <w:bCs/>
          <w:lang w:val="en-US" w:eastAsia="zh-CN"/>
        </w:rPr>
        <w:t>Johnsen E</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Aanesen</w:t>
      </w:r>
      <w:proofErr w:type="spellEnd"/>
      <w:r w:rsidRPr="00185CCD">
        <w:rPr>
          <w:rFonts w:ascii="Book Antiqua" w:eastAsia="宋体" w:hAnsi="Book Antiqua" w:cs="宋体"/>
          <w:lang w:val="en-US" w:eastAsia="zh-CN"/>
        </w:rPr>
        <w:t xml:space="preserve"> K, </w:t>
      </w:r>
      <w:proofErr w:type="spellStart"/>
      <w:r w:rsidRPr="00185CCD">
        <w:rPr>
          <w:rFonts w:ascii="Book Antiqua" w:eastAsia="宋体" w:hAnsi="Book Antiqua" w:cs="宋体"/>
          <w:lang w:val="en-US" w:eastAsia="zh-CN"/>
        </w:rPr>
        <w:t>Sriskandarajah</w:t>
      </w:r>
      <w:proofErr w:type="spellEnd"/>
      <w:r w:rsidRPr="00185CCD">
        <w:rPr>
          <w:rFonts w:ascii="Book Antiqua" w:eastAsia="宋体" w:hAnsi="Book Antiqua" w:cs="宋体"/>
          <w:lang w:val="en-US" w:eastAsia="zh-CN"/>
        </w:rPr>
        <w:t xml:space="preserve"> S, </w:t>
      </w:r>
      <w:proofErr w:type="spellStart"/>
      <w:r w:rsidRPr="00185CCD">
        <w:rPr>
          <w:rFonts w:ascii="Book Antiqua" w:eastAsia="宋体" w:hAnsi="Book Antiqua" w:cs="宋体"/>
          <w:lang w:val="en-US" w:eastAsia="zh-CN"/>
        </w:rPr>
        <w:t>Kroken</w:t>
      </w:r>
      <w:proofErr w:type="spellEnd"/>
      <w:r w:rsidRPr="00185CCD">
        <w:rPr>
          <w:rFonts w:ascii="Book Antiqua" w:eastAsia="宋体" w:hAnsi="Book Antiqua" w:cs="宋体"/>
          <w:lang w:val="en-US" w:eastAsia="zh-CN"/>
        </w:rPr>
        <w:t xml:space="preserve"> RA, </w:t>
      </w:r>
      <w:proofErr w:type="spellStart"/>
      <w:r w:rsidRPr="00185CCD">
        <w:rPr>
          <w:rFonts w:ascii="Book Antiqua" w:eastAsia="宋体" w:hAnsi="Book Antiqua" w:cs="宋体"/>
          <w:lang w:val="en-US" w:eastAsia="zh-CN"/>
        </w:rPr>
        <w:t>Løberg</w:t>
      </w:r>
      <w:proofErr w:type="spellEnd"/>
      <w:r w:rsidRPr="00185CCD">
        <w:rPr>
          <w:rFonts w:ascii="Book Antiqua" w:eastAsia="宋体" w:hAnsi="Book Antiqua" w:cs="宋体"/>
          <w:lang w:val="en-US" w:eastAsia="zh-CN"/>
        </w:rPr>
        <w:t xml:space="preserve"> EM, </w:t>
      </w:r>
      <w:proofErr w:type="spellStart"/>
      <w:r w:rsidRPr="00185CCD">
        <w:rPr>
          <w:rFonts w:ascii="Book Antiqua" w:eastAsia="宋体" w:hAnsi="Book Antiqua" w:cs="宋体"/>
          <w:lang w:val="en-US" w:eastAsia="zh-CN"/>
        </w:rPr>
        <w:t>Jørgensen</w:t>
      </w:r>
      <w:proofErr w:type="spellEnd"/>
      <w:r w:rsidRPr="00185CCD">
        <w:rPr>
          <w:rFonts w:ascii="Book Antiqua" w:eastAsia="宋体" w:hAnsi="Book Antiqua" w:cs="宋体"/>
          <w:lang w:val="en-US" w:eastAsia="zh-CN"/>
        </w:rPr>
        <w:t xml:space="preserve"> HA. </w:t>
      </w:r>
      <w:proofErr w:type="spellStart"/>
      <w:r w:rsidRPr="00185CCD">
        <w:rPr>
          <w:rFonts w:ascii="Book Antiqua" w:eastAsia="宋体" w:hAnsi="Book Antiqua" w:cs="宋体"/>
          <w:lang w:val="en-US" w:eastAsia="zh-CN"/>
        </w:rPr>
        <w:t>QTc</w:t>
      </w:r>
      <w:proofErr w:type="spellEnd"/>
      <w:r w:rsidRPr="00185CCD">
        <w:rPr>
          <w:rFonts w:ascii="Book Antiqua" w:eastAsia="宋体" w:hAnsi="Book Antiqua" w:cs="宋体"/>
          <w:lang w:val="en-US" w:eastAsia="zh-CN"/>
        </w:rPr>
        <w:t xml:space="preserve"> Prolongation in Patients Acutely Admitted to Hospital for Psychosis and </w:t>
      </w:r>
      <w:r w:rsidRPr="00185CCD">
        <w:rPr>
          <w:rFonts w:ascii="Book Antiqua" w:eastAsia="宋体" w:hAnsi="Book Antiqua" w:cs="宋体"/>
          <w:lang w:val="en-US" w:eastAsia="zh-CN"/>
        </w:rPr>
        <w:lastRenderedPageBreak/>
        <w:t xml:space="preserve">Treated with Second Generation Antipsychotics. </w:t>
      </w:r>
      <w:proofErr w:type="spellStart"/>
      <w:r w:rsidRPr="00185CCD">
        <w:rPr>
          <w:rFonts w:ascii="Book Antiqua" w:eastAsia="宋体" w:hAnsi="Book Antiqua" w:cs="宋体"/>
          <w:i/>
          <w:iCs/>
          <w:lang w:val="en-US" w:eastAsia="zh-CN"/>
        </w:rPr>
        <w:t>Schizophr</w:t>
      </w:r>
      <w:proofErr w:type="spellEnd"/>
      <w:r w:rsidRPr="00185CCD">
        <w:rPr>
          <w:rFonts w:ascii="Book Antiqua" w:eastAsia="宋体" w:hAnsi="Book Antiqua" w:cs="宋体"/>
          <w:i/>
          <w:iCs/>
          <w:lang w:val="en-US" w:eastAsia="zh-CN"/>
        </w:rPr>
        <w:t xml:space="preserve"> Res Treatment</w:t>
      </w:r>
      <w:r w:rsidRPr="00185CCD">
        <w:rPr>
          <w:rFonts w:ascii="Book Antiqua" w:eastAsia="宋体" w:hAnsi="Book Antiqua" w:cs="宋体"/>
          <w:lang w:val="en-US" w:eastAsia="zh-CN"/>
        </w:rPr>
        <w:t xml:space="preserve"> 2013; </w:t>
      </w:r>
      <w:r w:rsidRPr="00185CCD">
        <w:rPr>
          <w:rFonts w:ascii="Book Antiqua" w:eastAsia="宋体" w:hAnsi="Book Antiqua" w:cs="宋体"/>
          <w:b/>
          <w:bCs/>
          <w:lang w:val="en-US" w:eastAsia="zh-CN"/>
        </w:rPr>
        <w:t>2013</w:t>
      </w:r>
      <w:r w:rsidRPr="00185CCD">
        <w:rPr>
          <w:rFonts w:ascii="Book Antiqua" w:eastAsia="宋体" w:hAnsi="Book Antiqua" w:cs="宋体"/>
          <w:lang w:val="en-US" w:eastAsia="zh-CN"/>
        </w:rPr>
        <w:t>: 375020 [PMID: 24490070 DOI: 10.1155/2013/375020]</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11 </w:t>
      </w:r>
      <w:r w:rsidRPr="00185CCD">
        <w:rPr>
          <w:rFonts w:ascii="Book Antiqua" w:eastAsia="宋体" w:hAnsi="Book Antiqua" w:cs="宋体"/>
          <w:b/>
          <w:bCs/>
          <w:lang w:val="en-US" w:eastAsia="zh-CN"/>
        </w:rPr>
        <w:t>Kay SR</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Fiszbein</w:t>
      </w:r>
      <w:proofErr w:type="spellEnd"/>
      <w:r w:rsidRPr="00185CCD">
        <w:rPr>
          <w:rFonts w:ascii="Book Antiqua" w:eastAsia="宋体" w:hAnsi="Book Antiqua" w:cs="宋体"/>
          <w:lang w:val="en-US" w:eastAsia="zh-CN"/>
        </w:rPr>
        <w:t xml:space="preserve"> A, </w:t>
      </w:r>
      <w:proofErr w:type="spellStart"/>
      <w:r w:rsidRPr="00185CCD">
        <w:rPr>
          <w:rFonts w:ascii="Book Antiqua" w:eastAsia="宋体" w:hAnsi="Book Antiqua" w:cs="宋体"/>
          <w:lang w:val="en-US" w:eastAsia="zh-CN"/>
        </w:rPr>
        <w:t>Opler</w:t>
      </w:r>
      <w:proofErr w:type="spellEnd"/>
      <w:r w:rsidRPr="00185CCD">
        <w:rPr>
          <w:rFonts w:ascii="Book Antiqua" w:eastAsia="宋体" w:hAnsi="Book Antiqua" w:cs="宋体"/>
          <w:lang w:val="en-US" w:eastAsia="zh-CN"/>
        </w:rPr>
        <w:t xml:space="preserve"> LA. The positive and negative syndrome scale (PANSS) for schizophrenia. </w:t>
      </w:r>
      <w:proofErr w:type="spellStart"/>
      <w:r w:rsidRPr="00185CCD">
        <w:rPr>
          <w:rFonts w:ascii="Book Antiqua" w:eastAsia="宋体" w:hAnsi="Book Antiqua" w:cs="宋体"/>
          <w:i/>
          <w:iCs/>
          <w:lang w:val="en-US" w:eastAsia="zh-CN"/>
        </w:rPr>
        <w:t>Schizophr</w:t>
      </w:r>
      <w:proofErr w:type="spellEnd"/>
      <w:r w:rsidRPr="00185CCD">
        <w:rPr>
          <w:rFonts w:ascii="Book Antiqua" w:eastAsia="宋体" w:hAnsi="Book Antiqua" w:cs="宋体"/>
          <w:i/>
          <w:iCs/>
          <w:lang w:val="en-US" w:eastAsia="zh-CN"/>
        </w:rPr>
        <w:t xml:space="preserve"> Bull</w:t>
      </w:r>
      <w:r w:rsidRPr="00185CCD">
        <w:rPr>
          <w:rFonts w:ascii="Book Antiqua" w:eastAsia="宋体" w:hAnsi="Book Antiqua" w:cs="宋体"/>
          <w:lang w:val="en-US" w:eastAsia="zh-CN"/>
        </w:rPr>
        <w:t xml:space="preserve"> 1987; </w:t>
      </w:r>
      <w:r w:rsidRPr="00185CCD">
        <w:rPr>
          <w:rFonts w:ascii="Book Antiqua" w:eastAsia="宋体" w:hAnsi="Book Antiqua" w:cs="宋体"/>
          <w:b/>
          <w:bCs/>
          <w:lang w:val="en-US" w:eastAsia="zh-CN"/>
        </w:rPr>
        <w:t>13</w:t>
      </w:r>
      <w:r w:rsidRPr="00185CCD">
        <w:rPr>
          <w:rFonts w:ascii="Book Antiqua" w:eastAsia="宋体" w:hAnsi="Book Antiqua" w:cs="宋体"/>
          <w:lang w:val="en-US" w:eastAsia="zh-CN"/>
        </w:rPr>
        <w:t>: 261-276 [PMID: 3616518]</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12 </w:t>
      </w:r>
      <w:r w:rsidRPr="00185CCD">
        <w:rPr>
          <w:rFonts w:ascii="Book Antiqua" w:eastAsia="宋体" w:hAnsi="Book Antiqua" w:cs="宋体"/>
          <w:b/>
          <w:bCs/>
          <w:lang w:val="en-US" w:eastAsia="zh-CN"/>
        </w:rPr>
        <w:t>Addington D</w:t>
      </w:r>
      <w:r w:rsidRPr="00185CCD">
        <w:rPr>
          <w:rFonts w:ascii="Book Antiqua" w:eastAsia="宋体" w:hAnsi="Book Antiqua" w:cs="宋体"/>
          <w:lang w:val="en-US" w:eastAsia="zh-CN"/>
        </w:rPr>
        <w:t xml:space="preserve">, Addington J, </w:t>
      </w:r>
      <w:proofErr w:type="spellStart"/>
      <w:r w:rsidRPr="00185CCD">
        <w:rPr>
          <w:rFonts w:ascii="Book Antiqua" w:eastAsia="宋体" w:hAnsi="Book Antiqua" w:cs="宋体"/>
          <w:lang w:val="en-US" w:eastAsia="zh-CN"/>
        </w:rPr>
        <w:t>Schissel</w:t>
      </w:r>
      <w:proofErr w:type="spellEnd"/>
      <w:r w:rsidRPr="00185CCD">
        <w:rPr>
          <w:rFonts w:ascii="Book Antiqua" w:eastAsia="宋体" w:hAnsi="Book Antiqua" w:cs="宋体"/>
          <w:lang w:val="en-US" w:eastAsia="zh-CN"/>
        </w:rPr>
        <w:t xml:space="preserve"> B. </w:t>
      </w:r>
      <w:proofErr w:type="gramStart"/>
      <w:r w:rsidRPr="00185CCD">
        <w:rPr>
          <w:rFonts w:ascii="Book Antiqua" w:eastAsia="宋体" w:hAnsi="Book Antiqua" w:cs="宋体"/>
          <w:lang w:val="en-US" w:eastAsia="zh-CN"/>
        </w:rPr>
        <w:t>A depression rating scale for schizophrenics.</w:t>
      </w:r>
      <w:proofErr w:type="gramEnd"/>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i/>
          <w:iCs/>
          <w:lang w:val="en-US" w:eastAsia="zh-CN"/>
        </w:rPr>
        <w:t>Schizophr</w:t>
      </w:r>
      <w:proofErr w:type="spellEnd"/>
      <w:r w:rsidRPr="00185CCD">
        <w:rPr>
          <w:rFonts w:ascii="Book Antiqua" w:eastAsia="宋体" w:hAnsi="Book Antiqua" w:cs="宋体"/>
          <w:i/>
          <w:iCs/>
          <w:lang w:val="en-US" w:eastAsia="zh-CN"/>
        </w:rPr>
        <w:t xml:space="preserve"> Res</w:t>
      </w:r>
      <w:r w:rsidRPr="00185CCD">
        <w:rPr>
          <w:rFonts w:ascii="Book Antiqua" w:eastAsia="宋体" w:hAnsi="Book Antiqua" w:cs="宋体"/>
          <w:lang w:val="en-US" w:eastAsia="zh-CN"/>
        </w:rPr>
        <w:t xml:space="preserve"> </w:t>
      </w:r>
      <w:r w:rsidR="0026777F">
        <w:rPr>
          <w:rFonts w:ascii="Book Antiqua" w:eastAsia="宋体" w:hAnsi="Book Antiqua" w:cs="宋体" w:hint="eastAsia"/>
          <w:lang w:val="en-US" w:eastAsia="zh-CN"/>
        </w:rPr>
        <w:t>1990</w:t>
      </w:r>
      <w:r w:rsidRPr="00185CCD">
        <w:rPr>
          <w:rFonts w:ascii="Book Antiqua" w:eastAsia="宋体" w:hAnsi="Book Antiqua" w:cs="宋体"/>
          <w:lang w:val="en-US" w:eastAsia="zh-CN"/>
        </w:rPr>
        <w:t xml:space="preserve">; </w:t>
      </w:r>
      <w:r w:rsidRPr="00185CCD">
        <w:rPr>
          <w:rFonts w:ascii="Book Antiqua" w:eastAsia="宋体" w:hAnsi="Book Antiqua" w:cs="宋体"/>
          <w:b/>
          <w:bCs/>
          <w:lang w:val="en-US" w:eastAsia="zh-CN"/>
        </w:rPr>
        <w:t>3</w:t>
      </w:r>
      <w:r w:rsidRPr="00185CCD">
        <w:rPr>
          <w:rFonts w:ascii="Book Antiqua" w:eastAsia="宋体" w:hAnsi="Book Antiqua" w:cs="宋体"/>
          <w:lang w:val="en-US" w:eastAsia="zh-CN"/>
        </w:rPr>
        <w:t>: 247-251 [PMID: 2278986]</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13 </w:t>
      </w:r>
      <w:r w:rsidRPr="00185CCD">
        <w:rPr>
          <w:rFonts w:ascii="Book Antiqua" w:eastAsia="宋体" w:hAnsi="Book Antiqua" w:cs="宋体"/>
          <w:b/>
          <w:bCs/>
          <w:lang w:val="en-US" w:eastAsia="zh-CN"/>
        </w:rPr>
        <w:t>Drake RE</w:t>
      </w:r>
      <w:r w:rsidRPr="00185CCD">
        <w:rPr>
          <w:rFonts w:ascii="Book Antiqua" w:eastAsia="宋体" w:hAnsi="Book Antiqua" w:cs="宋体"/>
          <w:lang w:val="en-US" w:eastAsia="zh-CN"/>
        </w:rPr>
        <w:t xml:space="preserve">, Rosenberg SD, </w:t>
      </w:r>
      <w:proofErr w:type="spellStart"/>
      <w:r w:rsidRPr="00185CCD">
        <w:rPr>
          <w:rFonts w:ascii="Book Antiqua" w:eastAsia="宋体" w:hAnsi="Book Antiqua" w:cs="宋体"/>
          <w:lang w:val="en-US" w:eastAsia="zh-CN"/>
        </w:rPr>
        <w:t>Mueser</w:t>
      </w:r>
      <w:proofErr w:type="spellEnd"/>
      <w:r w:rsidRPr="00185CCD">
        <w:rPr>
          <w:rFonts w:ascii="Book Antiqua" w:eastAsia="宋体" w:hAnsi="Book Antiqua" w:cs="宋体"/>
          <w:lang w:val="en-US" w:eastAsia="zh-CN"/>
        </w:rPr>
        <w:t xml:space="preserve"> KT. Assessing substance use disorder in persons with severe mental illness. </w:t>
      </w:r>
      <w:r w:rsidRPr="00185CCD">
        <w:rPr>
          <w:rFonts w:ascii="Book Antiqua" w:eastAsia="宋体" w:hAnsi="Book Antiqua" w:cs="宋体"/>
          <w:i/>
          <w:iCs/>
          <w:lang w:val="en-US" w:eastAsia="zh-CN"/>
        </w:rPr>
        <w:t xml:space="preserve">New Dir </w:t>
      </w:r>
      <w:proofErr w:type="spellStart"/>
      <w:r w:rsidRPr="00185CCD">
        <w:rPr>
          <w:rFonts w:ascii="Book Antiqua" w:eastAsia="宋体" w:hAnsi="Book Antiqua" w:cs="宋体"/>
          <w:i/>
          <w:iCs/>
          <w:lang w:val="en-US" w:eastAsia="zh-CN"/>
        </w:rPr>
        <w:t>Ment</w:t>
      </w:r>
      <w:proofErr w:type="spellEnd"/>
      <w:r w:rsidRPr="00185CCD">
        <w:rPr>
          <w:rFonts w:ascii="Book Antiqua" w:eastAsia="宋体" w:hAnsi="Book Antiqua" w:cs="宋体"/>
          <w:i/>
          <w:iCs/>
          <w:lang w:val="en-US" w:eastAsia="zh-CN"/>
        </w:rPr>
        <w:t xml:space="preserve"> Health </w:t>
      </w:r>
      <w:proofErr w:type="spellStart"/>
      <w:r w:rsidRPr="00185CCD">
        <w:rPr>
          <w:rFonts w:ascii="Book Antiqua" w:eastAsia="宋体" w:hAnsi="Book Antiqua" w:cs="宋体"/>
          <w:i/>
          <w:iCs/>
          <w:lang w:val="en-US" w:eastAsia="zh-CN"/>
        </w:rPr>
        <w:t>Serv</w:t>
      </w:r>
      <w:proofErr w:type="spellEnd"/>
      <w:r w:rsidR="0026777F">
        <w:rPr>
          <w:rFonts w:ascii="Book Antiqua" w:eastAsia="宋体" w:hAnsi="Book Antiqua" w:cs="宋体"/>
          <w:lang w:val="en-US" w:eastAsia="zh-CN"/>
        </w:rPr>
        <w:t xml:space="preserve"> 1996</w:t>
      </w:r>
      <w:r w:rsidRPr="00185CCD">
        <w:rPr>
          <w:rFonts w:ascii="Book Antiqua" w:eastAsia="宋体" w:hAnsi="Book Antiqua" w:cs="宋体"/>
          <w:lang w:val="en-US" w:eastAsia="zh-CN"/>
        </w:rPr>
        <w:t>: 3-17 [PMID: 8754227]</w:t>
      </w:r>
    </w:p>
    <w:p w:rsidR="00185CCD" w:rsidRPr="00185CCD" w:rsidRDefault="0026777F" w:rsidP="00185CCD">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14 </w:t>
      </w:r>
      <w:r w:rsidR="00185CCD" w:rsidRPr="00185CCD">
        <w:rPr>
          <w:rFonts w:ascii="Book Antiqua" w:eastAsia="宋体" w:hAnsi="Book Antiqua" w:cs="宋体"/>
          <w:b/>
          <w:lang w:val="en-US" w:eastAsia="zh-CN"/>
        </w:rPr>
        <w:t>Guy W</w:t>
      </w:r>
      <w:r w:rsidR="00185CCD" w:rsidRPr="00185CCD">
        <w:rPr>
          <w:rFonts w:ascii="Book Antiqua" w:eastAsia="宋体" w:hAnsi="Book Antiqua" w:cs="宋体"/>
          <w:lang w:val="en-US" w:eastAsia="zh-CN"/>
        </w:rPr>
        <w:t>. Assessment Manual for Psychopharmacology - Revisited. Rockville, US Department of Health and Human Services, 1976</w:t>
      </w:r>
    </w:p>
    <w:p w:rsidR="00185CCD" w:rsidRPr="00185CCD" w:rsidRDefault="0026777F" w:rsidP="00185CCD">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15 </w:t>
      </w:r>
      <w:proofErr w:type="spellStart"/>
      <w:r w:rsidR="00185CCD" w:rsidRPr="00185CCD">
        <w:rPr>
          <w:rFonts w:ascii="Book Antiqua" w:eastAsia="宋体" w:hAnsi="Book Antiqua" w:cs="宋体"/>
          <w:b/>
          <w:lang w:val="en-US" w:eastAsia="zh-CN"/>
        </w:rPr>
        <w:t>Karterud</w:t>
      </w:r>
      <w:proofErr w:type="spellEnd"/>
      <w:r w:rsidR="00185CCD" w:rsidRPr="00185CCD">
        <w:rPr>
          <w:rFonts w:ascii="Book Antiqua" w:eastAsia="宋体" w:hAnsi="Book Antiqua" w:cs="宋体"/>
          <w:b/>
          <w:lang w:val="en-US" w:eastAsia="zh-CN"/>
        </w:rPr>
        <w:t xml:space="preserve"> S</w:t>
      </w:r>
      <w:r w:rsidR="00185CCD" w:rsidRPr="00185CCD">
        <w:rPr>
          <w:rFonts w:ascii="Book Antiqua" w:eastAsia="宋体" w:hAnsi="Book Antiqua" w:cs="宋体"/>
          <w:lang w:val="en-US" w:eastAsia="zh-CN"/>
        </w:rPr>
        <w:t xml:space="preserve">, Pedersen G, </w:t>
      </w:r>
      <w:proofErr w:type="spellStart"/>
      <w:r w:rsidR="00185CCD" w:rsidRPr="00185CCD">
        <w:rPr>
          <w:rFonts w:ascii="Book Antiqua" w:eastAsia="宋体" w:hAnsi="Book Antiqua" w:cs="宋体"/>
          <w:lang w:val="en-US" w:eastAsia="zh-CN"/>
        </w:rPr>
        <w:t>Loevdahl</w:t>
      </w:r>
      <w:proofErr w:type="spellEnd"/>
      <w:r w:rsidR="00185CCD" w:rsidRPr="00185CCD">
        <w:rPr>
          <w:rFonts w:ascii="Book Antiqua" w:eastAsia="宋体" w:hAnsi="Book Antiqua" w:cs="宋体"/>
          <w:lang w:val="en-US" w:eastAsia="zh-CN"/>
        </w:rPr>
        <w:t xml:space="preserve"> H, </w:t>
      </w:r>
      <w:proofErr w:type="spellStart"/>
      <w:r w:rsidR="00185CCD" w:rsidRPr="00185CCD">
        <w:rPr>
          <w:rFonts w:ascii="Book Antiqua" w:eastAsia="宋体" w:hAnsi="Book Antiqua" w:cs="宋体"/>
          <w:lang w:val="en-US" w:eastAsia="zh-CN"/>
        </w:rPr>
        <w:t>Friis</w:t>
      </w:r>
      <w:proofErr w:type="spellEnd"/>
      <w:r w:rsidR="00185CCD" w:rsidRPr="00185CCD">
        <w:rPr>
          <w:rFonts w:ascii="Book Antiqua" w:eastAsia="宋体" w:hAnsi="Book Antiqua" w:cs="宋体"/>
          <w:lang w:val="en-US" w:eastAsia="zh-CN"/>
        </w:rPr>
        <w:t xml:space="preserve"> S. Global Assessment of Functioning - Split Version (S-GAF): Background and Scoring Manual. Oslo, Norway, </w:t>
      </w:r>
      <w:proofErr w:type="spellStart"/>
      <w:r w:rsidR="00185CCD" w:rsidRPr="00185CCD">
        <w:rPr>
          <w:rFonts w:ascii="Book Antiqua" w:eastAsia="宋体" w:hAnsi="Book Antiqua" w:cs="宋体"/>
          <w:lang w:val="en-US" w:eastAsia="zh-CN"/>
        </w:rPr>
        <w:t>Ullevaal</w:t>
      </w:r>
      <w:proofErr w:type="spellEnd"/>
      <w:r w:rsidR="00185CCD" w:rsidRPr="00185CCD">
        <w:rPr>
          <w:rFonts w:ascii="Book Antiqua" w:eastAsia="宋体" w:hAnsi="Book Antiqua" w:cs="宋体"/>
          <w:lang w:val="en-US" w:eastAsia="zh-CN"/>
        </w:rPr>
        <w:t xml:space="preserve"> University Hospital, Department of Psychiatry, 1998</w:t>
      </w:r>
    </w:p>
    <w:p w:rsidR="00185CCD" w:rsidRPr="00185CCD" w:rsidRDefault="0026777F" w:rsidP="00185CCD">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16</w:t>
      </w:r>
      <w:r w:rsidRPr="0026777F">
        <w:rPr>
          <w:rFonts w:ascii="Book Antiqua" w:eastAsia="宋体" w:hAnsi="Book Antiqua" w:cs="宋体"/>
          <w:b/>
          <w:lang w:val="en-US" w:eastAsia="zh-CN"/>
        </w:rPr>
        <w:t xml:space="preserve"> </w:t>
      </w:r>
      <w:proofErr w:type="spellStart"/>
      <w:r w:rsidR="00185CCD" w:rsidRPr="00185CCD">
        <w:rPr>
          <w:rFonts w:ascii="Book Antiqua" w:eastAsia="宋体" w:hAnsi="Book Antiqua" w:cs="宋体"/>
          <w:b/>
          <w:lang w:val="en-US" w:eastAsia="zh-CN"/>
        </w:rPr>
        <w:t>Pinheiro</w:t>
      </w:r>
      <w:proofErr w:type="spellEnd"/>
      <w:r w:rsidR="00185CCD" w:rsidRPr="00185CCD">
        <w:rPr>
          <w:rFonts w:ascii="Book Antiqua" w:eastAsia="宋体" w:hAnsi="Book Antiqua" w:cs="宋体"/>
          <w:b/>
          <w:lang w:val="en-US" w:eastAsia="zh-CN"/>
        </w:rPr>
        <w:t xml:space="preserve"> C</w:t>
      </w:r>
      <w:r w:rsidR="00185CCD" w:rsidRPr="00185CCD">
        <w:rPr>
          <w:rFonts w:ascii="Book Antiqua" w:eastAsia="宋体" w:hAnsi="Book Antiqua" w:cs="宋体"/>
          <w:lang w:val="en-US" w:eastAsia="zh-CN"/>
        </w:rPr>
        <w:t>, Bates DM. Mixed effects models in S and S-plus., New York: Springer, 2000</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17 </w:t>
      </w:r>
      <w:proofErr w:type="spellStart"/>
      <w:r w:rsidRPr="00185CCD">
        <w:rPr>
          <w:rFonts w:ascii="Book Antiqua" w:eastAsia="宋体" w:hAnsi="Book Antiqua" w:cs="宋体"/>
          <w:b/>
          <w:bCs/>
          <w:lang w:val="en-US" w:eastAsia="zh-CN"/>
        </w:rPr>
        <w:t>Hedden</w:t>
      </w:r>
      <w:proofErr w:type="spellEnd"/>
      <w:r w:rsidRPr="00185CCD">
        <w:rPr>
          <w:rFonts w:ascii="Book Antiqua" w:eastAsia="宋体" w:hAnsi="Book Antiqua" w:cs="宋体"/>
          <w:b/>
          <w:bCs/>
          <w:lang w:val="en-US" w:eastAsia="zh-CN"/>
        </w:rPr>
        <w:t xml:space="preserve"> SL</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Woolson</w:t>
      </w:r>
      <w:proofErr w:type="spellEnd"/>
      <w:r w:rsidRPr="00185CCD">
        <w:rPr>
          <w:rFonts w:ascii="Book Antiqua" w:eastAsia="宋体" w:hAnsi="Book Antiqua" w:cs="宋体"/>
          <w:lang w:val="en-US" w:eastAsia="zh-CN"/>
        </w:rPr>
        <w:t xml:space="preserve"> RF, Carter RE, </w:t>
      </w:r>
      <w:proofErr w:type="spellStart"/>
      <w:r w:rsidRPr="00185CCD">
        <w:rPr>
          <w:rFonts w:ascii="Book Antiqua" w:eastAsia="宋体" w:hAnsi="Book Antiqua" w:cs="宋体"/>
          <w:lang w:val="en-US" w:eastAsia="zh-CN"/>
        </w:rPr>
        <w:t>Palesch</w:t>
      </w:r>
      <w:proofErr w:type="spellEnd"/>
      <w:r w:rsidRPr="00185CCD">
        <w:rPr>
          <w:rFonts w:ascii="Book Antiqua" w:eastAsia="宋体" w:hAnsi="Book Antiqua" w:cs="宋体"/>
          <w:lang w:val="en-US" w:eastAsia="zh-CN"/>
        </w:rPr>
        <w:t xml:space="preserve"> Y, </w:t>
      </w:r>
      <w:proofErr w:type="spellStart"/>
      <w:r w:rsidRPr="00185CCD">
        <w:rPr>
          <w:rFonts w:ascii="Book Antiqua" w:eastAsia="宋体" w:hAnsi="Book Antiqua" w:cs="宋体"/>
          <w:lang w:val="en-US" w:eastAsia="zh-CN"/>
        </w:rPr>
        <w:t>Upadhyaya</w:t>
      </w:r>
      <w:proofErr w:type="spellEnd"/>
      <w:r w:rsidRPr="00185CCD">
        <w:rPr>
          <w:rFonts w:ascii="Book Antiqua" w:eastAsia="宋体" w:hAnsi="Book Antiqua" w:cs="宋体"/>
          <w:lang w:val="en-US" w:eastAsia="zh-CN"/>
        </w:rPr>
        <w:t xml:space="preserve"> HP, Malcolm RJ. The impact of loss to follow-up on hypothesis tests of the treatment effect for several statistical methods in substance abuse clinical trials. </w:t>
      </w:r>
      <w:r w:rsidRPr="00185CCD">
        <w:rPr>
          <w:rFonts w:ascii="Book Antiqua" w:eastAsia="宋体" w:hAnsi="Book Antiqua" w:cs="宋体"/>
          <w:i/>
          <w:iCs/>
          <w:lang w:val="en-US" w:eastAsia="zh-CN"/>
        </w:rPr>
        <w:t xml:space="preserve">J </w:t>
      </w:r>
      <w:proofErr w:type="spellStart"/>
      <w:r w:rsidRPr="00185CCD">
        <w:rPr>
          <w:rFonts w:ascii="Book Antiqua" w:eastAsia="宋体" w:hAnsi="Book Antiqua" w:cs="宋体"/>
          <w:i/>
          <w:iCs/>
          <w:lang w:val="en-US" w:eastAsia="zh-CN"/>
        </w:rPr>
        <w:t>Subst</w:t>
      </w:r>
      <w:proofErr w:type="spellEnd"/>
      <w:r w:rsidRPr="00185CCD">
        <w:rPr>
          <w:rFonts w:ascii="Book Antiqua" w:eastAsia="宋体" w:hAnsi="Book Antiqua" w:cs="宋体"/>
          <w:i/>
          <w:iCs/>
          <w:lang w:val="en-US" w:eastAsia="zh-CN"/>
        </w:rPr>
        <w:t xml:space="preserve"> Abuse Treat</w:t>
      </w:r>
      <w:r w:rsidRPr="00185CCD">
        <w:rPr>
          <w:rFonts w:ascii="Book Antiqua" w:eastAsia="宋体" w:hAnsi="Book Antiqua" w:cs="宋体"/>
          <w:lang w:val="en-US" w:eastAsia="zh-CN"/>
        </w:rPr>
        <w:t xml:space="preserve"> 2009; </w:t>
      </w:r>
      <w:r w:rsidRPr="00185CCD">
        <w:rPr>
          <w:rFonts w:ascii="Book Antiqua" w:eastAsia="宋体" w:hAnsi="Book Antiqua" w:cs="宋体"/>
          <w:b/>
          <w:bCs/>
          <w:lang w:val="en-US" w:eastAsia="zh-CN"/>
        </w:rPr>
        <w:t>37</w:t>
      </w:r>
      <w:r w:rsidRPr="00185CCD">
        <w:rPr>
          <w:rFonts w:ascii="Book Antiqua" w:eastAsia="宋体" w:hAnsi="Book Antiqua" w:cs="宋体"/>
          <w:lang w:val="en-US" w:eastAsia="zh-CN"/>
        </w:rPr>
        <w:t>: 54-63 [PMID: 19008067 DOI: 10.1016/j.jsat.2008.09.011]</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18 </w:t>
      </w:r>
      <w:proofErr w:type="spellStart"/>
      <w:r w:rsidRPr="00185CCD">
        <w:rPr>
          <w:rFonts w:ascii="Book Antiqua" w:eastAsia="宋体" w:hAnsi="Book Antiqua" w:cs="宋体"/>
          <w:b/>
          <w:bCs/>
          <w:lang w:val="en-US" w:eastAsia="zh-CN"/>
        </w:rPr>
        <w:t>Hasnain</w:t>
      </w:r>
      <w:proofErr w:type="spellEnd"/>
      <w:r w:rsidRPr="00185CCD">
        <w:rPr>
          <w:rFonts w:ascii="Book Antiqua" w:eastAsia="宋体" w:hAnsi="Book Antiqua" w:cs="宋体"/>
          <w:b/>
          <w:bCs/>
          <w:lang w:val="en-US" w:eastAsia="zh-CN"/>
        </w:rPr>
        <w:t xml:space="preserve"> M</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Vieweg</w:t>
      </w:r>
      <w:proofErr w:type="spellEnd"/>
      <w:r w:rsidRPr="00185CCD">
        <w:rPr>
          <w:rFonts w:ascii="Book Antiqua" w:eastAsia="宋体" w:hAnsi="Book Antiqua" w:cs="宋体"/>
          <w:lang w:val="en-US" w:eastAsia="zh-CN"/>
        </w:rPr>
        <w:t xml:space="preserve"> WV. </w:t>
      </w:r>
      <w:proofErr w:type="spellStart"/>
      <w:r w:rsidRPr="00185CCD">
        <w:rPr>
          <w:rFonts w:ascii="Book Antiqua" w:eastAsia="宋体" w:hAnsi="Book Antiqua" w:cs="宋体"/>
          <w:lang w:val="en-US" w:eastAsia="zh-CN"/>
        </w:rPr>
        <w:t>QTc</w:t>
      </w:r>
      <w:proofErr w:type="spellEnd"/>
      <w:r w:rsidRPr="00185CCD">
        <w:rPr>
          <w:rFonts w:ascii="Book Antiqua" w:eastAsia="宋体" w:hAnsi="Book Antiqua" w:cs="宋体"/>
          <w:lang w:val="en-US" w:eastAsia="zh-CN"/>
        </w:rPr>
        <w:t xml:space="preserve"> interval prolongation and torsade de pointes associated with second-generation antipsychotics and antidepressants: a comprehensive review. </w:t>
      </w:r>
      <w:r w:rsidRPr="00185CCD">
        <w:rPr>
          <w:rFonts w:ascii="Book Antiqua" w:eastAsia="宋体" w:hAnsi="Book Antiqua" w:cs="宋体"/>
          <w:i/>
          <w:iCs/>
          <w:lang w:val="en-US" w:eastAsia="zh-CN"/>
        </w:rPr>
        <w:t>CNS Drugs</w:t>
      </w:r>
      <w:r w:rsidRPr="00185CCD">
        <w:rPr>
          <w:rFonts w:ascii="Book Antiqua" w:eastAsia="宋体" w:hAnsi="Book Antiqua" w:cs="宋体"/>
          <w:lang w:val="en-US" w:eastAsia="zh-CN"/>
        </w:rPr>
        <w:t xml:space="preserve"> 2014; </w:t>
      </w:r>
      <w:r w:rsidRPr="00185CCD">
        <w:rPr>
          <w:rFonts w:ascii="Book Antiqua" w:eastAsia="宋体" w:hAnsi="Book Antiqua" w:cs="宋体"/>
          <w:b/>
          <w:bCs/>
          <w:lang w:val="en-US" w:eastAsia="zh-CN"/>
        </w:rPr>
        <w:t>28</w:t>
      </w:r>
      <w:r w:rsidRPr="00185CCD">
        <w:rPr>
          <w:rFonts w:ascii="Book Antiqua" w:eastAsia="宋体" w:hAnsi="Book Antiqua" w:cs="宋体"/>
          <w:lang w:val="en-US" w:eastAsia="zh-CN"/>
        </w:rPr>
        <w:t>: 887-920 [PMID: 25168784 DOI: 10.1007/s40263-014-0196-9]</w:t>
      </w:r>
    </w:p>
    <w:p w:rsidR="00185CCD" w:rsidRPr="00185CCD" w:rsidRDefault="00185CCD" w:rsidP="00185CCD">
      <w:pPr>
        <w:spacing w:line="360" w:lineRule="auto"/>
        <w:jc w:val="both"/>
        <w:rPr>
          <w:rFonts w:ascii="Book Antiqua" w:eastAsia="宋体" w:hAnsi="Book Antiqua" w:cs="宋体"/>
          <w:lang w:val="en-US" w:eastAsia="zh-CN"/>
        </w:rPr>
      </w:pPr>
      <w:r w:rsidRPr="00185CCD">
        <w:rPr>
          <w:rFonts w:ascii="Book Antiqua" w:eastAsia="宋体" w:hAnsi="Book Antiqua" w:cs="宋体"/>
          <w:lang w:val="en-US" w:eastAsia="zh-CN"/>
        </w:rPr>
        <w:t xml:space="preserve">19 </w:t>
      </w:r>
      <w:r w:rsidRPr="00185CCD">
        <w:rPr>
          <w:rFonts w:ascii="Book Antiqua" w:eastAsia="宋体" w:hAnsi="Book Antiqua" w:cs="宋体"/>
          <w:b/>
          <w:bCs/>
          <w:lang w:val="en-US" w:eastAsia="zh-CN"/>
        </w:rPr>
        <w:t>Johnsen E</w:t>
      </w:r>
      <w:r w:rsidRPr="00185CCD">
        <w:rPr>
          <w:rFonts w:ascii="Book Antiqua" w:eastAsia="宋体" w:hAnsi="Book Antiqua" w:cs="宋体"/>
          <w:lang w:val="en-US" w:eastAsia="zh-CN"/>
        </w:rPr>
        <w:t xml:space="preserve">, </w:t>
      </w:r>
      <w:proofErr w:type="spellStart"/>
      <w:r w:rsidRPr="00185CCD">
        <w:rPr>
          <w:rFonts w:ascii="Book Antiqua" w:eastAsia="宋体" w:hAnsi="Book Antiqua" w:cs="宋体"/>
          <w:lang w:val="en-US" w:eastAsia="zh-CN"/>
        </w:rPr>
        <w:t>Jørgensen</w:t>
      </w:r>
      <w:proofErr w:type="spellEnd"/>
      <w:r w:rsidRPr="00185CCD">
        <w:rPr>
          <w:rFonts w:ascii="Book Antiqua" w:eastAsia="宋体" w:hAnsi="Book Antiqua" w:cs="宋体"/>
          <w:lang w:val="en-US" w:eastAsia="zh-CN"/>
        </w:rPr>
        <w:t xml:space="preserve"> HA. Effectiveness of second generation antipsychotics: a systematic review of randomized trials. </w:t>
      </w:r>
      <w:r w:rsidRPr="00185CCD">
        <w:rPr>
          <w:rFonts w:ascii="Book Antiqua" w:eastAsia="宋体" w:hAnsi="Book Antiqua" w:cs="宋体"/>
          <w:i/>
          <w:iCs/>
          <w:lang w:val="en-US" w:eastAsia="zh-CN"/>
        </w:rPr>
        <w:t>BMC Psychiatry</w:t>
      </w:r>
      <w:r w:rsidRPr="00185CCD">
        <w:rPr>
          <w:rFonts w:ascii="Book Antiqua" w:eastAsia="宋体" w:hAnsi="Book Antiqua" w:cs="宋体"/>
          <w:lang w:val="en-US" w:eastAsia="zh-CN"/>
        </w:rPr>
        <w:t xml:space="preserve"> 2008; </w:t>
      </w:r>
      <w:r w:rsidRPr="00185CCD">
        <w:rPr>
          <w:rFonts w:ascii="Book Antiqua" w:eastAsia="宋体" w:hAnsi="Book Antiqua" w:cs="宋体"/>
          <w:b/>
          <w:bCs/>
          <w:lang w:val="en-US" w:eastAsia="zh-CN"/>
        </w:rPr>
        <w:t>8</w:t>
      </w:r>
      <w:r w:rsidRPr="00185CCD">
        <w:rPr>
          <w:rFonts w:ascii="Book Antiqua" w:eastAsia="宋体" w:hAnsi="Book Antiqua" w:cs="宋体"/>
          <w:lang w:val="en-US" w:eastAsia="zh-CN"/>
        </w:rPr>
        <w:t>: 31 [PMID: 18439263 DOI: 10.1186/1471-244X-8-31]</w:t>
      </w:r>
    </w:p>
    <w:p w:rsidR="002D11D7" w:rsidRPr="00185CCD" w:rsidRDefault="002D11D7" w:rsidP="00185CCD">
      <w:pPr>
        <w:spacing w:line="360" w:lineRule="auto"/>
        <w:jc w:val="both"/>
        <w:rPr>
          <w:rFonts w:ascii="Book Antiqua" w:hAnsi="Book Antiqua"/>
          <w:lang w:val="en-US"/>
        </w:rPr>
      </w:pPr>
    </w:p>
    <w:p w:rsidR="002D11D7" w:rsidRPr="00185CCD" w:rsidRDefault="00123C0A" w:rsidP="000A155C">
      <w:pPr>
        <w:spacing w:line="360" w:lineRule="auto"/>
        <w:jc w:val="right"/>
        <w:rPr>
          <w:rFonts w:ascii="Book Antiqua" w:hAnsi="Book Antiqua"/>
          <w:lang w:val="en-US"/>
        </w:rPr>
      </w:pPr>
      <w:r w:rsidRPr="00185CCD">
        <w:rPr>
          <w:rFonts w:ascii="Book Antiqua" w:hAnsi="Book Antiqua"/>
          <w:b/>
        </w:rPr>
        <w:t xml:space="preserve">P-Reviewer: </w:t>
      </w:r>
      <w:r w:rsidRPr="00185CCD">
        <w:rPr>
          <w:rFonts w:ascii="Book Antiqua" w:hAnsi="Book Antiqua"/>
          <w:color w:val="000000"/>
        </w:rPr>
        <w:t>Tsai</w:t>
      </w:r>
      <w:r w:rsidRPr="00185CCD">
        <w:rPr>
          <w:rFonts w:ascii="Book Antiqua" w:hAnsi="Book Antiqua"/>
          <w:color w:val="000000"/>
          <w:lang w:eastAsia="zh-CN"/>
        </w:rPr>
        <w:t xml:space="preserve"> SJ, </w:t>
      </w:r>
      <w:r w:rsidRPr="00185CCD">
        <w:rPr>
          <w:rFonts w:ascii="Book Antiqua" w:hAnsi="Book Antiqua"/>
          <w:color w:val="000000"/>
        </w:rPr>
        <w:t>Wu</w:t>
      </w:r>
      <w:r w:rsidRPr="00185CCD">
        <w:rPr>
          <w:rFonts w:ascii="Book Antiqua" w:hAnsi="Book Antiqua"/>
          <w:color w:val="000000"/>
          <w:lang w:eastAsia="zh-CN"/>
        </w:rPr>
        <w:t xml:space="preserve"> SN </w:t>
      </w:r>
      <w:r w:rsidRPr="00185CCD">
        <w:rPr>
          <w:rFonts w:ascii="Book Antiqua" w:hAnsi="Book Antiqua"/>
          <w:b/>
        </w:rPr>
        <w:t xml:space="preserve">S-Editor: </w:t>
      </w:r>
      <w:r w:rsidRPr="00185CCD">
        <w:rPr>
          <w:rFonts w:ascii="Book Antiqua" w:hAnsi="Book Antiqua"/>
        </w:rPr>
        <w:t>Ji FF</w:t>
      </w:r>
      <w:r w:rsidRPr="00185CCD">
        <w:rPr>
          <w:rFonts w:ascii="Book Antiqua" w:hAnsi="Book Antiqua"/>
          <w:b/>
        </w:rPr>
        <w:t xml:space="preserve"> L-Editor: E-Editor:</w:t>
      </w:r>
    </w:p>
    <w:p w:rsidR="002D11D7" w:rsidRPr="00594FA1" w:rsidRDefault="002D11D7" w:rsidP="00806AC8">
      <w:pPr>
        <w:spacing w:line="360" w:lineRule="auto"/>
        <w:jc w:val="both"/>
        <w:rPr>
          <w:rFonts w:ascii="Book Antiqua" w:hAnsi="Book Antiqua"/>
          <w:lang w:val="en-US" w:eastAsia="zh-CN"/>
        </w:rPr>
      </w:pPr>
      <w:r w:rsidRPr="00806AC8">
        <w:rPr>
          <w:rFonts w:ascii="Book Antiqua" w:hAnsi="Book Antiqua"/>
          <w:noProof/>
          <w:lang w:val="en-US" w:eastAsia="en-US"/>
        </w:rPr>
        <w:lastRenderedPageBreak/>
        <mc:AlternateContent>
          <mc:Choice Requires="wpc">
            <w:drawing>
              <wp:inline distT="0" distB="0" distL="0" distR="0" wp14:anchorId="71F26CF9" wp14:editId="7C4B7907">
                <wp:extent cx="5762445" cy="4744528"/>
                <wp:effectExtent l="0" t="0" r="0" b="0"/>
                <wp:docPr id="57" name="Lerret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 name="Rectangle 32"/>
                        <wps:cNvSpPr>
                          <a:spLocks noChangeArrowheads="1"/>
                        </wps:cNvSpPr>
                        <wps:spPr bwMode="auto">
                          <a:xfrm>
                            <a:off x="1212215" y="869950"/>
                            <a:ext cx="1922145"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12E" w:rsidRPr="007C714D" w:rsidRDefault="0015412E" w:rsidP="002D11D7">
                              <w:pPr>
                                <w:rPr>
                                  <w:rFonts w:ascii="Arial" w:hAnsi="Arial" w:cs="Arial"/>
                                  <w:b/>
                                  <w:sz w:val="20"/>
                                  <w:szCs w:val="20"/>
                                </w:rPr>
                              </w:pPr>
                              <w:r>
                                <w:rPr>
                                  <w:rFonts w:ascii="Arial" w:hAnsi="Arial" w:cs="Arial"/>
                                  <w:b/>
                                  <w:sz w:val="20"/>
                                  <w:szCs w:val="20"/>
                                </w:rPr>
                                <w:t>ECG recordings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rPr>
                                <w:t>173)</w:t>
                              </w:r>
                            </w:p>
                          </w:txbxContent>
                        </wps:txbx>
                        <wps:bodyPr rot="0" vert="horz" wrap="square" lIns="91440" tIns="45720" rIns="91440" bIns="45720" anchor="t" anchorCtr="0" upright="1">
                          <a:noAutofit/>
                        </wps:bodyPr>
                      </wps:wsp>
                      <wps:wsp>
                        <wps:cNvPr id="32" name="Rectangle 33"/>
                        <wps:cNvSpPr>
                          <a:spLocks noChangeArrowheads="1"/>
                        </wps:cNvSpPr>
                        <wps:spPr bwMode="auto">
                          <a:xfrm>
                            <a:off x="2234972" y="228600"/>
                            <a:ext cx="1311910" cy="456565"/>
                          </a:xfrm>
                          <a:prstGeom prst="rect">
                            <a:avLst/>
                          </a:prstGeom>
                          <a:solidFill>
                            <a:srgbClr val="FFFFFF"/>
                          </a:solidFill>
                          <a:ln w="9525">
                            <a:solidFill>
                              <a:srgbClr val="000000"/>
                            </a:solidFill>
                            <a:miter lim="800000"/>
                            <a:headEnd/>
                            <a:tailEnd/>
                          </a:ln>
                        </wps:spPr>
                        <wps:txbx>
                          <w:txbxContent>
                            <w:p w:rsidR="0015412E" w:rsidRPr="007C714D" w:rsidRDefault="0015412E" w:rsidP="002D11D7">
                              <w:pPr>
                                <w:rPr>
                                  <w:rFonts w:ascii="Arial" w:hAnsi="Arial" w:cs="Arial"/>
                                  <w:b/>
                                  <w:sz w:val="20"/>
                                  <w:szCs w:val="20"/>
                                </w:rPr>
                              </w:pPr>
                              <w:r>
                                <w:rPr>
                                  <w:rFonts w:ascii="Arial" w:hAnsi="Arial" w:cs="Arial"/>
                                  <w:b/>
                                  <w:sz w:val="20"/>
                                  <w:szCs w:val="20"/>
                                </w:rPr>
                                <w:t>Included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rPr>
                                <w:t>226)</w:t>
                              </w:r>
                            </w:p>
                            <w:p w:rsidR="0015412E" w:rsidRPr="00EB66BF" w:rsidRDefault="0015412E" w:rsidP="002D11D7">
                              <w:pPr>
                                <w:jc w:val="center"/>
                                <w:rPr>
                                  <w:rFonts w:ascii="Arial" w:hAnsi="Arial" w:cs="Arial"/>
                                  <w:sz w:val="16"/>
                                  <w:szCs w:val="16"/>
                                </w:rPr>
                              </w:pPr>
                            </w:p>
                          </w:txbxContent>
                        </wps:txbx>
                        <wps:bodyPr rot="0" vert="horz" wrap="square" lIns="91440" tIns="45720" rIns="91440" bIns="45720" anchor="t" anchorCtr="0" upright="1">
                          <a:noAutofit/>
                        </wps:bodyPr>
                      </wps:wsp>
                      <wps:wsp>
                        <wps:cNvPr id="33" name="Rectangle 34"/>
                        <wps:cNvSpPr>
                          <a:spLocks noChangeArrowheads="1"/>
                        </wps:cNvSpPr>
                        <wps:spPr bwMode="auto">
                          <a:xfrm>
                            <a:off x="0" y="1943040"/>
                            <a:ext cx="1362974" cy="315595"/>
                          </a:xfrm>
                          <a:prstGeom prst="rect">
                            <a:avLst/>
                          </a:prstGeom>
                          <a:solidFill>
                            <a:srgbClr val="FFFFFF"/>
                          </a:solidFill>
                          <a:ln w="9525">
                            <a:solidFill>
                              <a:srgbClr val="000000"/>
                            </a:solidFill>
                            <a:miter lim="800000"/>
                            <a:headEnd/>
                            <a:tailEnd/>
                          </a:ln>
                        </wps:spPr>
                        <wps:txbx>
                          <w:txbxContent>
                            <w:p w:rsidR="0015412E" w:rsidRPr="00721BD6" w:rsidRDefault="0015412E" w:rsidP="002D11D7">
                              <w:pPr>
                                <w:rPr>
                                  <w:rFonts w:ascii="Arial" w:hAnsi="Arial" w:cs="Arial"/>
                                  <w:sz w:val="16"/>
                                  <w:szCs w:val="16"/>
                                  <w:lang w:val="en-GB"/>
                                </w:rPr>
                              </w:pPr>
                              <w:r w:rsidRPr="00A845DD">
                                <w:rPr>
                                  <w:rFonts w:ascii="Arial" w:hAnsi="Arial" w:cs="Arial"/>
                                  <w:b/>
                                  <w:sz w:val="20"/>
                                  <w:szCs w:val="20"/>
                                  <w:lang w:val="en-GB"/>
                                </w:rPr>
                                <w:t>Risperidone</w:t>
                              </w:r>
                              <w:r>
                                <w:rPr>
                                  <w:rFonts w:ascii="Arial" w:hAnsi="Arial" w:cs="Arial"/>
                                  <w:b/>
                                  <w:sz w:val="20"/>
                                  <w:szCs w:val="20"/>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lang w:val="en-GB"/>
                                </w:rPr>
                                <w:t>43)</w:t>
                              </w:r>
                            </w:p>
                          </w:txbxContent>
                        </wps:txbx>
                        <wps:bodyPr rot="0" vert="horz" wrap="square" lIns="91440" tIns="45720" rIns="91440" bIns="45720" anchor="t" anchorCtr="0" upright="1">
                          <a:noAutofit/>
                        </wps:bodyPr>
                      </wps:wsp>
                      <wps:wsp>
                        <wps:cNvPr id="34" name="Rectangle 35"/>
                        <wps:cNvSpPr>
                          <a:spLocks noChangeArrowheads="1"/>
                        </wps:cNvSpPr>
                        <wps:spPr bwMode="auto">
                          <a:xfrm>
                            <a:off x="0" y="2590740"/>
                            <a:ext cx="1362974" cy="842533"/>
                          </a:xfrm>
                          <a:prstGeom prst="rect">
                            <a:avLst/>
                          </a:prstGeom>
                          <a:solidFill>
                            <a:srgbClr val="FFFFFF"/>
                          </a:solidFill>
                          <a:ln w="9525">
                            <a:solidFill>
                              <a:srgbClr val="000000"/>
                            </a:solidFill>
                            <a:miter lim="800000"/>
                            <a:headEnd/>
                            <a:tailEnd/>
                          </a:ln>
                        </wps:spPr>
                        <wps:txb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Follow-up</w:t>
                              </w:r>
                            </w:p>
                            <w:p w:rsidR="0015412E" w:rsidRDefault="0015412E" w:rsidP="002D11D7">
                              <w:pPr>
                                <w:rPr>
                                  <w:rFonts w:ascii="Arial" w:hAnsi="Arial" w:cs="Arial"/>
                                  <w:sz w:val="16"/>
                                  <w:szCs w:val="16"/>
                                  <w:lang w:val="en-GB"/>
                                </w:rPr>
                              </w:pPr>
                              <w:r w:rsidRPr="009B548F">
                                <w:rPr>
                                  <w:rFonts w:ascii="Arial" w:hAnsi="Arial" w:cs="Arial"/>
                                  <w:sz w:val="16"/>
                                  <w:szCs w:val="16"/>
                                  <w:lang w:val="en-GB"/>
                                </w:rPr>
                                <w:t xml:space="preserve">Discharge/ </w:t>
                              </w:r>
                            </w:p>
                            <w:p w:rsidR="0015412E" w:rsidRPr="009B548F" w:rsidRDefault="00977035" w:rsidP="002D11D7">
                              <w:pPr>
                                <w:rPr>
                                  <w:rFonts w:ascii="Arial" w:hAnsi="Arial" w:cs="Arial"/>
                                  <w:sz w:val="16"/>
                                  <w:szCs w:val="16"/>
                                  <w:lang w:val="en-GB"/>
                                </w:rPr>
                              </w:pPr>
                              <w:r>
                                <w:rPr>
                                  <w:rFonts w:ascii="Arial" w:hAnsi="Arial" w:cs="Arial"/>
                                  <w:sz w:val="16"/>
                                  <w:szCs w:val="16"/>
                                  <w:lang w:val="en-GB"/>
                                </w:rPr>
                                <w:t xml:space="preserve">6 </w:t>
                              </w:r>
                              <w:proofErr w:type="spellStart"/>
                              <w:r>
                                <w:rPr>
                                  <w:rFonts w:ascii="Arial" w:hAnsi="Arial" w:cs="Arial"/>
                                  <w:sz w:val="16"/>
                                  <w:szCs w:val="16"/>
                                  <w:lang w:val="en-GB"/>
                                </w:rPr>
                                <w:t>wk</w:t>
                              </w:r>
                              <w:proofErr w:type="spellEnd"/>
                              <w:r w:rsidR="0015412E" w:rsidRPr="009B548F">
                                <w:rPr>
                                  <w:rFonts w:ascii="Arial" w:hAnsi="Arial" w:cs="Arial"/>
                                  <w:sz w:val="16"/>
                                  <w:szCs w:val="16"/>
                                  <w:lang w:val="en-GB"/>
                                </w:rPr>
                                <w:t xml:space="preserve"> (</w:t>
                              </w:r>
                              <w:r w:rsidRPr="00977035">
                                <w:rPr>
                                  <w:rFonts w:ascii="Arial" w:hAnsi="Arial" w:cs="Arial"/>
                                  <w:i/>
                                  <w:sz w:val="16"/>
                                  <w:szCs w:val="16"/>
                                  <w:lang w:val="en-GB"/>
                                </w:rPr>
                                <w:t>n</w:t>
                              </w:r>
                              <w:r>
                                <w:rPr>
                                  <w:rFonts w:ascii="Arial" w:hAnsi="Arial" w:cs="Arial" w:hint="eastAsia"/>
                                  <w:sz w:val="16"/>
                                  <w:szCs w:val="16"/>
                                  <w:lang w:val="en-GB" w:eastAsia="zh-CN"/>
                                </w:rPr>
                                <w:t xml:space="preserve"> </w:t>
                              </w:r>
                              <w:r w:rsidRPr="00A845DD">
                                <w:rPr>
                                  <w:rFonts w:ascii="Arial" w:hAnsi="Arial" w:cs="Arial"/>
                                  <w:sz w:val="16"/>
                                  <w:szCs w:val="16"/>
                                  <w:lang w:val="en-GB"/>
                                </w:rPr>
                                <w:t>=</w:t>
                              </w:r>
                              <w:r>
                                <w:rPr>
                                  <w:rFonts w:ascii="Arial" w:hAnsi="Arial" w:cs="Arial" w:hint="eastAsia"/>
                                  <w:sz w:val="16"/>
                                  <w:szCs w:val="16"/>
                                  <w:lang w:val="en-GB" w:eastAsia="zh-CN"/>
                                </w:rPr>
                                <w:t xml:space="preserve"> </w:t>
                              </w:r>
                              <w:r w:rsidR="0015412E">
                                <w:rPr>
                                  <w:rFonts w:ascii="Arial" w:hAnsi="Arial" w:cs="Arial"/>
                                  <w:sz w:val="16"/>
                                  <w:szCs w:val="16"/>
                                  <w:lang w:val="en-GB"/>
                                </w:rPr>
                                <w:t>23</w:t>
                              </w:r>
                              <w:r w:rsidR="0015412E" w:rsidRPr="009B548F">
                                <w:rPr>
                                  <w:rFonts w:ascii="Arial" w:hAnsi="Arial" w:cs="Arial"/>
                                  <w:sz w:val="16"/>
                                  <w:szCs w:val="16"/>
                                  <w:lang w:val="en-GB"/>
                                </w:rPr>
                                <w:t>)</w:t>
                              </w:r>
                              <w:r w:rsidR="0015412E">
                                <w:rPr>
                                  <w:rFonts w:ascii="Arial" w:hAnsi="Arial" w:cs="Arial"/>
                                  <w:sz w:val="16"/>
                                  <w:szCs w:val="16"/>
                                  <w:vertAlign w:val="superscript"/>
                                  <w:lang w:val="en-GB"/>
                                </w:rPr>
                                <w:t>3</w:t>
                              </w:r>
                            </w:p>
                            <w:p w:rsidR="0015412E" w:rsidRPr="009B548F" w:rsidRDefault="0015412E" w:rsidP="002D11D7">
                              <w:pPr>
                                <w:rPr>
                                  <w:rFonts w:ascii="Arial" w:hAnsi="Arial" w:cs="Arial"/>
                                  <w:sz w:val="16"/>
                                  <w:szCs w:val="16"/>
                                  <w:lang w:val="en-GB"/>
                                </w:rPr>
                              </w:pPr>
                              <w:r w:rsidRPr="009B548F">
                                <w:rPr>
                                  <w:rFonts w:ascii="Arial" w:hAnsi="Arial" w:cs="Arial"/>
                                  <w:sz w:val="16"/>
                                  <w:szCs w:val="16"/>
                                  <w:lang w:val="en-GB"/>
                                </w:rPr>
                                <w:t xml:space="preserve">3 </w:t>
                              </w:r>
                              <w:proofErr w:type="spellStart"/>
                              <w:r w:rsidRPr="009B548F">
                                <w:rPr>
                                  <w:rFonts w:ascii="Arial" w:hAnsi="Arial" w:cs="Arial"/>
                                  <w:sz w:val="16"/>
                                  <w:szCs w:val="16"/>
                                  <w:lang w:val="en-GB"/>
                                </w:rPr>
                                <w:t>mo</w:t>
                              </w:r>
                              <w:proofErr w:type="spellEnd"/>
                              <w:r w:rsidRPr="009B548F">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7</w:t>
                              </w:r>
                              <w:r w:rsidRPr="009B548F">
                                <w:rPr>
                                  <w:rFonts w:ascii="Arial" w:hAnsi="Arial" w:cs="Arial"/>
                                  <w:sz w:val="16"/>
                                  <w:szCs w:val="16"/>
                                  <w:lang w:val="en-GB"/>
                                </w:rPr>
                                <w:t>)</w:t>
                              </w:r>
                            </w:p>
                            <w:p w:rsidR="0015412E" w:rsidRPr="009B548F" w:rsidRDefault="0015412E" w:rsidP="002D11D7">
                              <w:pPr>
                                <w:rPr>
                                  <w:rFonts w:ascii="Arial" w:hAnsi="Arial" w:cs="Arial"/>
                                  <w:sz w:val="16"/>
                                  <w:szCs w:val="16"/>
                                  <w:lang w:val="en-GB"/>
                                </w:rPr>
                              </w:pPr>
                              <w:r w:rsidRPr="009B548F">
                                <w:rPr>
                                  <w:rFonts w:ascii="Arial" w:hAnsi="Arial" w:cs="Arial"/>
                                  <w:sz w:val="16"/>
                                  <w:szCs w:val="16"/>
                                  <w:lang w:val="en-GB"/>
                                </w:rPr>
                                <w:t xml:space="preserve">6 </w:t>
                              </w:r>
                              <w:proofErr w:type="spellStart"/>
                              <w:r w:rsidRPr="009B548F">
                                <w:rPr>
                                  <w:rFonts w:ascii="Arial" w:hAnsi="Arial" w:cs="Arial"/>
                                  <w:sz w:val="16"/>
                                  <w:szCs w:val="16"/>
                                  <w:lang w:val="en-GB"/>
                                </w:rPr>
                                <w:t>mo</w:t>
                              </w:r>
                              <w:proofErr w:type="spellEnd"/>
                              <w:r w:rsidRPr="009B548F">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2</w:t>
                              </w:r>
                              <w:r w:rsidRPr="009B548F">
                                <w:rPr>
                                  <w:rFonts w:ascii="Arial" w:hAnsi="Arial" w:cs="Arial"/>
                                  <w:sz w:val="16"/>
                                  <w:szCs w:val="16"/>
                                  <w:lang w:val="en-GB"/>
                                </w:rPr>
                                <w:t>)</w:t>
                              </w:r>
                            </w:p>
                            <w:p w:rsidR="0015412E" w:rsidRPr="009B548F" w:rsidRDefault="0015412E" w:rsidP="002D11D7">
                              <w:pPr>
                                <w:rPr>
                                  <w:rFonts w:ascii="Arial" w:hAnsi="Arial" w:cs="Arial"/>
                                  <w:sz w:val="16"/>
                                  <w:szCs w:val="16"/>
                                  <w:lang w:val="en-GB"/>
                                </w:rPr>
                              </w:pPr>
                              <w:r w:rsidRPr="009B548F">
                                <w:rPr>
                                  <w:rFonts w:ascii="Arial" w:hAnsi="Arial" w:cs="Arial"/>
                                  <w:sz w:val="16"/>
                                  <w:szCs w:val="16"/>
                                  <w:lang w:val="en-GB"/>
                                </w:rPr>
                                <w:t xml:space="preserve">12 </w:t>
                              </w:r>
                              <w:proofErr w:type="spellStart"/>
                              <w:r w:rsidRPr="009B548F">
                                <w:rPr>
                                  <w:rFonts w:ascii="Arial" w:hAnsi="Arial" w:cs="Arial"/>
                                  <w:sz w:val="16"/>
                                  <w:szCs w:val="16"/>
                                  <w:lang w:val="en-GB"/>
                                </w:rPr>
                                <w:t>mo</w:t>
                              </w:r>
                              <w:proofErr w:type="spellEnd"/>
                              <w:r w:rsidRPr="009B548F">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1</w:t>
                              </w:r>
                              <w:r w:rsidRPr="009B548F">
                                <w:rPr>
                                  <w:rFonts w:ascii="Arial" w:hAnsi="Arial" w:cs="Arial"/>
                                  <w:sz w:val="16"/>
                                  <w:szCs w:val="16"/>
                                  <w:lang w:val="en-GB"/>
                                </w:rPr>
                                <w:t>)</w:t>
                              </w:r>
                            </w:p>
                            <w:p w:rsidR="0015412E" w:rsidRPr="009B548F" w:rsidRDefault="0015412E" w:rsidP="002D11D7">
                              <w:pPr>
                                <w:rPr>
                                  <w:rFonts w:ascii="Arial" w:hAnsi="Arial" w:cs="Arial"/>
                                  <w:sz w:val="16"/>
                                  <w:szCs w:val="16"/>
                                </w:rPr>
                              </w:pPr>
                              <w:r w:rsidRPr="009B548F">
                                <w:rPr>
                                  <w:rFonts w:ascii="Arial" w:hAnsi="Arial" w:cs="Arial"/>
                                  <w:sz w:val="16"/>
                                  <w:szCs w:val="16"/>
                                  <w:lang w:val="en-GB"/>
                                </w:rPr>
                                <w:t>24 months (N=</w:t>
                              </w:r>
                              <w:r>
                                <w:rPr>
                                  <w:rFonts w:ascii="Arial" w:hAnsi="Arial" w:cs="Arial"/>
                                  <w:sz w:val="16"/>
                                  <w:szCs w:val="16"/>
                                  <w:lang w:val="en-GB"/>
                                </w:rPr>
                                <w:t>1</w:t>
                              </w:r>
                              <w:r w:rsidRPr="009B548F">
                                <w:rPr>
                                  <w:rFonts w:ascii="Arial" w:hAnsi="Arial" w:cs="Arial"/>
                                  <w:sz w:val="16"/>
                                  <w:szCs w:val="16"/>
                                  <w:lang w:val="en-GB"/>
                                </w:rPr>
                                <w:t>)</w:t>
                              </w:r>
                            </w:p>
                          </w:txbxContent>
                        </wps:txbx>
                        <wps:bodyPr rot="0" vert="horz" wrap="square" lIns="91440" tIns="45720" rIns="91440" bIns="45720" anchor="t" anchorCtr="0" upright="1">
                          <a:noAutofit/>
                        </wps:bodyPr>
                      </wps:wsp>
                      <wps:wsp>
                        <wps:cNvPr id="35" name="Rectangle 36"/>
                        <wps:cNvSpPr>
                          <a:spLocks noChangeArrowheads="1"/>
                        </wps:cNvSpPr>
                        <wps:spPr bwMode="auto">
                          <a:xfrm>
                            <a:off x="1472608" y="2590145"/>
                            <a:ext cx="1322358" cy="843168"/>
                          </a:xfrm>
                          <a:prstGeom prst="rect">
                            <a:avLst/>
                          </a:prstGeom>
                          <a:solidFill>
                            <a:srgbClr val="FFFFFF"/>
                          </a:solidFill>
                          <a:ln w="9525">
                            <a:solidFill>
                              <a:srgbClr val="000000"/>
                            </a:solidFill>
                            <a:miter lim="800000"/>
                            <a:headEnd/>
                            <a:tailEnd/>
                          </a:ln>
                        </wps:spPr>
                        <wps:txb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Follow-up</w:t>
                              </w:r>
                            </w:p>
                            <w:p w:rsidR="0015412E" w:rsidRDefault="0015412E" w:rsidP="002D11D7">
                              <w:pPr>
                                <w:rPr>
                                  <w:rFonts w:ascii="Arial" w:hAnsi="Arial" w:cs="Arial"/>
                                  <w:sz w:val="16"/>
                                  <w:szCs w:val="16"/>
                                  <w:lang w:val="en-GB"/>
                                </w:rPr>
                              </w:pPr>
                              <w:r w:rsidRPr="00A845DD">
                                <w:rPr>
                                  <w:rFonts w:ascii="Arial" w:hAnsi="Arial" w:cs="Arial"/>
                                  <w:sz w:val="16"/>
                                  <w:szCs w:val="16"/>
                                  <w:lang w:val="en-GB"/>
                                </w:rPr>
                                <w:t xml:space="preserve">Discharge/ </w:t>
                              </w:r>
                            </w:p>
                            <w:p w:rsidR="0015412E" w:rsidRPr="00A845DD" w:rsidRDefault="00977035" w:rsidP="002D11D7">
                              <w:pPr>
                                <w:rPr>
                                  <w:rFonts w:ascii="Arial" w:hAnsi="Arial" w:cs="Arial"/>
                                  <w:sz w:val="16"/>
                                  <w:szCs w:val="16"/>
                                  <w:lang w:val="en-GB"/>
                                </w:rPr>
                              </w:pPr>
                              <w:r>
                                <w:rPr>
                                  <w:rFonts w:ascii="Arial" w:hAnsi="Arial" w:cs="Arial"/>
                                  <w:sz w:val="16"/>
                                  <w:szCs w:val="16"/>
                                  <w:lang w:val="en-GB"/>
                                </w:rPr>
                                <w:t xml:space="preserve">6 </w:t>
                              </w:r>
                              <w:proofErr w:type="spellStart"/>
                              <w:r>
                                <w:rPr>
                                  <w:rFonts w:ascii="Arial" w:hAnsi="Arial" w:cs="Arial"/>
                                  <w:sz w:val="16"/>
                                  <w:szCs w:val="16"/>
                                  <w:lang w:val="en-GB"/>
                                </w:rPr>
                                <w:t>wk</w:t>
                              </w:r>
                              <w:proofErr w:type="spellEnd"/>
                              <w:r w:rsidR="0015412E" w:rsidRPr="00A845DD">
                                <w:rPr>
                                  <w:rFonts w:ascii="Arial" w:hAnsi="Arial" w:cs="Arial"/>
                                  <w:sz w:val="16"/>
                                  <w:szCs w:val="16"/>
                                  <w:lang w:val="en-GB"/>
                                </w:rPr>
                                <w:t xml:space="preserve"> (</w:t>
                              </w:r>
                              <w:r w:rsidRPr="00977035">
                                <w:rPr>
                                  <w:rFonts w:ascii="Arial" w:hAnsi="Arial" w:cs="Arial"/>
                                  <w:i/>
                                  <w:sz w:val="16"/>
                                  <w:szCs w:val="16"/>
                                  <w:lang w:val="en-GB"/>
                                </w:rPr>
                                <w:t>n</w:t>
                              </w:r>
                              <w:r>
                                <w:rPr>
                                  <w:rFonts w:ascii="Arial" w:hAnsi="Arial" w:cs="Arial" w:hint="eastAsia"/>
                                  <w:sz w:val="16"/>
                                  <w:szCs w:val="16"/>
                                  <w:lang w:val="en-GB" w:eastAsia="zh-CN"/>
                                </w:rPr>
                                <w:t xml:space="preserve"> </w:t>
                              </w:r>
                              <w:r w:rsidRPr="00A845DD">
                                <w:rPr>
                                  <w:rFonts w:ascii="Arial" w:hAnsi="Arial" w:cs="Arial"/>
                                  <w:sz w:val="16"/>
                                  <w:szCs w:val="16"/>
                                  <w:lang w:val="en-GB"/>
                                </w:rPr>
                                <w:t>=</w:t>
                              </w:r>
                              <w:r>
                                <w:rPr>
                                  <w:rFonts w:ascii="Arial" w:hAnsi="Arial" w:cs="Arial" w:hint="eastAsia"/>
                                  <w:sz w:val="16"/>
                                  <w:szCs w:val="16"/>
                                  <w:lang w:val="en-GB" w:eastAsia="zh-CN"/>
                                </w:rPr>
                                <w:t xml:space="preserve"> </w:t>
                              </w:r>
                              <w:r w:rsidR="0015412E" w:rsidRPr="00A845DD">
                                <w:rPr>
                                  <w:rFonts w:ascii="Arial" w:hAnsi="Arial" w:cs="Arial"/>
                                  <w:sz w:val="16"/>
                                  <w:szCs w:val="16"/>
                                  <w:lang w:val="en-GB"/>
                                </w:rPr>
                                <w:t>2</w:t>
                              </w:r>
                              <w:r w:rsidR="0015412E">
                                <w:rPr>
                                  <w:rFonts w:ascii="Arial" w:hAnsi="Arial" w:cs="Arial"/>
                                  <w:sz w:val="16"/>
                                  <w:szCs w:val="16"/>
                                  <w:lang w:val="en-GB"/>
                                </w:rPr>
                                <w:t>2</w:t>
                              </w:r>
                              <w:r w:rsidR="0015412E" w:rsidRPr="00A845DD">
                                <w:rPr>
                                  <w:rFonts w:ascii="Arial" w:hAnsi="Arial" w:cs="Arial"/>
                                  <w:sz w:val="16"/>
                                  <w:szCs w:val="16"/>
                                  <w:lang w:val="en-GB"/>
                                </w:rPr>
                                <w:t>)</w:t>
                              </w:r>
                              <w:r w:rsidR="0015412E">
                                <w:rPr>
                                  <w:rFonts w:ascii="Arial" w:hAnsi="Arial" w:cs="Arial"/>
                                  <w:sz w:val="16"/>
                                  <w:szCs w:val="16"/>
                                  <w:vertAlign w:val="superscript"/>
                                  <w:lang w:val="en-GB"/>
                                </w:rPr>
                                <w:t>3</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3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16</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6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7</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12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7</w:t>
                              </w:r>
                              <w:r w:rsidRPr="00A845DD">
                                <w:rPr>
                                  <w:rFonts w:ascii="Arial" w:hAnsi="Arial" w:cs="Arial"/>
                                  <w:sz w:val="16"/>
                                  <w:szCs w:val="16"/>
                                  <w:lang w:val="en-GB"/>
                                </w:rPr>
                                <w:t>)</w:t>
                              </w:r>
                            </w:p>
                            <w:p w:rsidR="0015412E" w:rsidRPr="009B548F" w:rsidRDefault="0015412E" w:rsidP="002D11D7">
                              <w:pPr>
                                <w:rPr>
                                  <w:rFonts w:ascii="Arial" w:hAnsi="Arial" w:cs="Arial"/>
                                  <w:sz w:val="16"/>
                                  <w:szCs w:val="16"/>
                                </w:rPr>
                              </w:pPr>
                              <w:r w:rsidRPr="00A845DD">
                                <w:rPr>
                                  <w:rFonts w:ascii="Arial" w:hAnsi="Arial" w:cs="Arial"/>
                                  <w:sz w:val="16"/>
                                  <w:szCs w:val="16"/>
                                  <w:lang w:val="en-GB"/>
                                </w:rPr>
                                <w:t>24 months (N=</w:t>
                              </w:r>
                              <w:r>
                                <w:rPr>
                                  <w:rFonts w:ascii="Arial" w:hAnsi="Arial" w:cs="Arial"/>
                                  <w:sz w:val="16"/>
                                  <w:szCs w:val="16"/>
                                  <w:lang w:val="en-GB"/>
                                </w:rPr>
                                <w:t>7</w:t>
                              </w:r>
                              <w:r w:rsidRPr="00A845DD">
                                <w:rPr>
                                  <w:rFonts w:ascii="Arial" w:hAnsi="Arial" w:cs="Arial"/>
                                  <w:sz w:val="16"/>
                                  <w:szCs w:val="16"/>
                                  <w:lang w:val="en-GB"/>
                                </w:rPr>
                                <w:t>)</w:t>
                              </w:r>
                            </w:p>
                          </w:txbxContent>
                        </wps:txbx>
                        <wps:bodyPr rot="0" vert="horz" wrap="square" lIns="91440" tIns="45720" rIns="91440" bIns="45720" anchor="t" anchorCtr="0" upright="1">
                          <a:noAutofit/>
                        </wps:bodyPr>
                      </wps:wsp>
                      <wps:wsp>
                        <wps:cNvPr id="36" name="Rectangle 37"/>
                        <wps:cNvSpPr>
                          <a:spLocks noChangeArrowheads="1"/>
                        </wps:cNvSpPr>
                        <wps:spPr bwMode="auto">
                          <a:xfrm>
                            <a:off x="2907116" y="2590780"/>
                            <a:ext cx="1276711" cy="842533"/>
                          </a:xfrm>
                          <a:prstGeom prst="rect">
                            <a:avLst/>
                          </a:prstGeom>
                          <a:solidFill>
                            <a:srgbClr val="FFFFFF"/>
                          </a:solidFill>
                          <a:ln w="9525">
                            <a:solidFill>
                              <a:srgbClr val="000000"/>
                            </a:solidFill>
                            <a:miter lim="800000"/>
                            <a:headEnd/>
                            <a:tailEnd/>
                          </a:ln>
                        </wps:spPr>
                        <wps:txb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Follow-up</w:t>
                              </w:r>
                            </w:p>
                            <w:p w:rsidR="0015412E" w:rsidRDefault="0015412E" w:rsidP="002D11D7">
                              <w:pPr>
                                <w:rPr>
                                  <w:rFonts w:ascii="Arial" w:hAnsi="Arial" w:cs="Arial"/>
                                  <w:sz w:val="16"/>
                                  <w:szCs w:val="16"/>
                                  <w:lang w:val="en-GB"/>
                                </w:rPr>
                              </w:pPr>
                              <w:r w:rsidRPr="00A845DD">
                                <w:rPr>
                                  <w:rFonts w:ascii="Arial" w:hAnsi="Arial" w:cs="Arial"/>
                                  <w:sz w:val="16"/>
                                  <w:szCs w:val="16"/>
                                  <w:lang w:val="en-GB"/>
                                </w:rPr>
                                <w:t xml:space="preserve">Discharge/ </w:t>
                              </w:r>
                            </w:p>
                            <w:p w:rsidR="0015412E" w:rsidRPr="00A845DD" w:rsidRDefault="00977035" w:rsidP="002D11D7">
                              <w:pPr>
                                <w:rPr>
                                  <w:rFonts w:ascii="Arial" w:hAnsi="Arial" w:cs="Arial"/>
                                  <w:sz w:val="16"/>
                                  <w:szCs w:val="16"/>
                                  <w:lang w:val="en-GB"/>
                                </w:rPr>
                              </w:pPr>
                              <w:r>
                                <w:rPr>
                                  <w:rFonts w:ascii="Arial" w:hAnsi="Arial" w:cs="Arial"/>
                                  <w:sz w:val="16"/>
                                  <w:szCs w:val="16"/>
                                  <w:lang w:val="en-GB"/>
                                </w:rPr>
                                <w:t xml:space="preserve">6 </w:t>
                              </w:r>
                              <w:proofErr w:type="spellStart"/>
                              <w:r>
                                <w:rPr>
                                  <w:rFonts w:ascii="Arial" w:hAnsi="Arial" w:cs="Arial"/>
                                  <w:sz w:val="16"/>
                                  <w:szCs w:val="16"/>
                                  <w:lang w:val="en-GB"/>
                                </w:rPr>
                                <w:t>wk</w:t>
                              </w:r>
                              <w:proofErr w:type="spellEnd"/>
                              <w:r w:rsidR="0015412E" w:rsidRPr="00A845DD">
                                <w:rPr>
                                  <w:rFonts w:ascii="Arial" w:hAnsi="Arial" w:cs="Arial"/>
                                  <w:sz w:val="16"/>
                                  <w:szCs w:val="16"/>
                                  <w:lang w:val="en-GB"/>
                                </w:rPr>
                                <w:t xml:space="preserve"> (</w:t>
                              </w:r>
                              <w:r w:rsidRPr="00977035">
                                <w:rPr>
                                  <w:rFonts w:ascii="Arial" w:hAnsi="Arial" w:cs="Arial"/>
                                  <w:i/>
                                  <w:sz w:val="16"/>
                                  <w:szCs w:val="16"/>
                                  <w:lang w:val="en-GB"/>
                                </w:rPr>
                                <w:t>n</w:t>
                              </w:r>
                              <w:r>
                                <w:rPr>
                                  <w:rFonts w:ascii="Arial" w:hAnsi="Arial" w:cs="Arial" w:hint="eastAsia"/>
                                  <w:sz w:val="16"/>
                                  <w:szCs w:val="16"/>
                                  <w:lang w:val="en-GB" w:eastAsia="zh-CN"/>
                                </w:rPr>
                                <w:t xml:space="preserve"> </w:t>
                              </w:r>
                              <w:r w:rsidR="0015412E" w:rsidRPr="00A845DD">
                                <w:rPr>
                                  <w:rFonts w:ascii="Arial" w:hAnsi="Arial" w:cs="Arial"/>
                                  <w:sz w:val="16"/>
                                  <w:szCs w:val="16"/>
                                  <w:lang w:val="en-GB"/>
                                </w:rPr>
                                <w:t>=</w:t>
                              </w:r>
                              <w:r>
                                <w:rPr>
                                  <w:rFonts w:ascii="Arial" w:hAnsi="Arial" w:cs="Arial" w:hint="eastAsia"/>
                                  <w:sz w:val="16"/>
                                  <w:szCs w:val="16"/>
                                  <w:lang w:val="en-GB" w:eastAsia="zh-CN"/>
                                </w:rPr>
                                <w:t xml:space="preserve"> </w:t>
                              </w:r>
                              <w:r w:rsidR="0015412E">
                                <w:rPr>
                                  <w:rFonts w:ascii="Arial" w:hAnsi="Arial" w:cs="Arial"/>
                                  <w:sz w:val="16"/>
                                  <w:szCs w:val="16"/>
                                  <w:lang w:val="en-GB"/>
                                </w:rPr>
                                <w:t>19</w:t>
                              </w:r>
                              <w:r w:rsidR="0015412E"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3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5</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6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3</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12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3</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24 months (N=</w:t>
                              </w:r>
                              <w:r>
                                <w:rPr>
                                  <w:rFonts w:ascii="Arial" w:hAnsi="Arial" w:cs="Arial"/>
                                  <w:sz w:val="16"/>
                                  <w:szCs w:val="16"/>
                                  <w:lang w:val="en-GB"/>
                                </w:rPr>
                                <w:t>3</w:t>
                              </w:r>
                              <w:r w:rsidRPr="00A845DD">
                                <w:rPr>
                                  <w:rFonts w:ascii="Arial" w:hAnsi="Arial" w:cs="Arial"/>
                                  <w:sz w:val="16"/>
                                  <w:szCs w:val="16"/>
                                  <w:lang w:val="en-GB"/>
                                </w:rPr>
                                <w:t>)</w:t>
                              </w:r>
                            </w:p>
                            <w:p w:rsidR="0015412E" w:rsidRPr="004B6D9A" w:rsidRDefault="0015412E" w:rsidP="002D11D7">
                              <w:pPr>
                                <w:rPr>
                                  <w:rFonts w:ascii="Arial" w:hAnsi="Arial" w:cs="Arial"/>
                                  <w:sz w:val="16"/>
                                  <w:szCs w:val="16"/>
                                  <w:lang w:val="en-GB"/>
                                </w:rPr>
                              </w:pPr>
                            </w:p>
                          </w:txbxContent>
                        </wps:txbx>
                        <wps:bodyPr rot="0" vert="horz" wrap="square" lIns="91440" tIns="45720" rIns="91440" bIns="45720" anchor="t" anchorCtr="0" upright="1">
                          <a:noAutofit/>
                        </wps:bodyPr>
                      </wps:wsp>
                      <wps:wsp>
                        <wps:cNvPr id="37" name="Rectangle 38"/>
                        <wps:cNvSpPr>
                          <a:spLocks noChangeArrowheads="1"/>
                        </wps:cNvSpPr>
                        <wps:spPr bwMode="auto">
                          <a:xfrm>
                            <a:off x="4329464" y="2589681"/>
                            <a:ext cx="1251385" cy="913130"/>
                          </a:xfrm>
                          <a:prstGeom prst="rect">
                            <a:avLst/>
                          </a:prstGeom>
                          <a:solidFill>
                            <a:srgbClr val="FFFFFF"/>
                          </a:solidFill>
                          <a:ln w="9525">
                            <a:solidFill>
                              <a:srgbClr val="000000"/>
                            </a:solidFill>
                            <a:miter lim="800000"/>
                            <a:headEnd/>
                            <a:tailEnd/>
                          </a:ln>
                        </wps:spPr>
                        <wps:txbx>
                          <w:txbxContent>
                            <w:p w:rsidR="0015412E" w:rsidRPr="007C714D" w:rsidRDefault="0015412E" w:rsidP="002D11D7">
                              <w:pPr>
                                <w:rPr>
                                  <w:rFonts w:ascii="Arial" w:hAnsi="Arial" w:cs="Arial"/>
                                  <w:b/>
                                  <w:sz w:val="20"/>
                                  <w:szCs w:val="20"/>
                                  <w:lang w:val="en-GB"/>
                                </w:rPr>
                              </w:pPr>
                              <w:r w:rsidRPr="007C714D">
                                <w:rPr>
                                  <w:rFonts w:ascii="Arial" w:hAnsi="Arial" w:cs="Arial"/>
                                  <w:b/>
                                  <w:sz w:val="20"/>
                                  <w:szCs w:val="20"/>
                                  <w:lang w:val="en-GB"/>
                                </w:rPr>
                                <w:t>Follow-up</w:t>
                              </w:r>
                            </w:p>
                            <w:p w:rsidR="0015412E" w:rsidRDefault="0015412E" w:rsidP="002D11D7">
                              <w:pPr>
                                <w:rPr>
                                  <w:rFonts w:ascii="Arial" w:hAnsi="Arial" w:cs="Arial"/>
                                  <w:sz w:val="16"/>
                                  <w:szCs w:val="16"/>
                                  <w:lang w:val="en-GB"/>
                                </w:rPr>
                              </w:pPr>
                              <w:r w:rsidRPr="007C714D">
                                <w:rPr>
                                  <w:rFonts w:ascii="Arial" w:hAnsi="Arial" w:cs="Arial"/>
                                  <w:sz w:val="16"/>
                                  <w:szCs w:val="16"/>
                                  <w:lang w:val="en-GB"/>
                                </w:rPr>
                                <w:t xml:space="preserve">Discharge/ </w:t>
                              </w:r>
                            </w:p>
                            <w:p w:rsidR="0015412E" w:rsidRPr="007C714D" w:rsidRDefault="00977035" w:rsidP="002D11D7">
                              <w:pPr>
                                <w:rPr>
                                  <w:rFonts w:ascii="Arial" w:hAnsi="Arial" w:cs="Arial"/>
                                  <w:sz w:val="16"/>
                                  <w:szCs w:val="16"/>
                                  <w:lang w:val="en-GB"/>
                                </w:rPr>
                              </w:pPr>
                              <w:r>
                                <w:rPr>
                                  <w:rFonts w:ascii="Arial" w:hAnsi="Arial" w:cs="Arial"/>
                                  <w:sz w:val="16"/>
                                  <w:szCs w:val="16"/>
                                  <w:lang w:val="en-GB"/>
                                </w:rPr>
                                <w:t xml:space="preserve">6 </w:t>
                              </w:r>
                              <w:proofErr w:type="spellStart"/>
                              <w:r>
                                <w:rPr>
                                  <w:rFonts w:ascii="Arial" w:hAnsi="Arial" w:cs="Arial"/>
                                  <w:sz w:val="16"/>
                                  <w:szCs w:val="16"/>
                                  <w:lang w:val="en-GB"/>
                                </w:rPr>
                                <w:t>wk</w:t>
                              </w:r>
                              <w:proofErr w:type="spellEnd"/>
                              <w:r w:rsidR="0015412E" w:rsidRPr="007C714D">
                                <w:rPr>
                                  <w:rFonts w:ascii="Arial" w:hAnsi="Arial" w:cs="Arial"/>
                                  <w:sz w:val="16"/>
                                  <w:szCs w:val="16"/>
                                  <w:lang w:val="en-GB"/>
                                </w:rPr>
                                <w:t xml:space="preserve"> (</w:t>
                              </w:r>
                              <w:r w:rsidRPr="00977035">
                                <w:rPr>
                                  <w:rFonts w:ascii="Arial" w:hAnsi="Arial" w:cs="Arial"/>
                                  <w:i/>
                                  <w:sz w:val="16"/>
                                  <w:szCs w:val="16"/>
                                  <w:lang w:val="en-GB"/>
                                </w:rPr>
                                <w:t>n</w:t>
                              </w:r>
                              <w:r>
                                <w:rPr>
                                  <w:rFonts w:ascii="Arial" w:hAnsi="Arial" w:cs="Arial" w:hint="eastAsia"/>
                                  <w:sz w:val="16"/>
                                  <w:szCs w:val="16"/>
                                  <w:lang w:val="en-GB" w:eastAsia="zh-CN"/>
                                </w:rPr>
                                <w:t xml:space="preserve"> </w:t>
                              </w:r>
                              <w:r w:rsidRPr="00A845DD">
                                <w:rPr>
                                  <w:rFonts w:ascii="Arial" w:hAnsi="Arial" w:cs="Arial"/>
                                  <w:sz w:val="16"/>
                                  <w:szCs w:val="16"/>
                                  <w:lang w:val="en-GB"/>
                                </w:rPr>
                                <w:t>=</w:t>
                              </w:r>
                              <w:r>
                                <w:rPr>
                                  <w:rFonts w:ascii="Arial" w:hAnsi="Arial" w:cs="Arial" w:hint="eastAsia"/>
                                  <w:sz w:val="16"/>
                                  <w:szCs w:val="16"/>
                                  <w:lang w:val="en-GB" w:eastAsia="zh-CN"/>
                                </w:rPr>
                                <w:t xml:space="preserve"> </w:t>
                              </w:r>
                              <w:r w:rsidR="0015412E">
                                <w:rPr>
                                  <w:rFonts w:ascii="Arial" w:hAnsi="Arial" w:cs="Arial"/>
                                  <w:sz w:val="16"/>
                                  <w:szCs w:val="16"/>
                                  <w:lang w:val="en-GB"/>
                                </w:rPr>
                                <w:t>18</w:t>
                              </w:r>
                              <w:r w:rsidR="0015412E" w:rsidRPr="007C714D">
                                <w:rPr>
                                  <w:rFonts w:ascii="Arial" w:hAnsi="Arial" w:cs="Arial"/>
                                  <w:sz w:val="16"/>
                                  <w:szCs w:val="16"/>
                                  <w:lang w:val="en-GB"/>
                                </w:rPr>
                                <w:t xml:space="preserve">) </w:t>
                              </w:r>
                            </w:p>
                            <w:p w:rsidR="0015412E" w:rsidRPr="007C714D" w:rsidRDefault="0015412E" w:rsidP="002D11D7">
                              <w:pPr>
                                <w:rPr>
                                  <w:rFonts w:ascii="Arial" w:hAnsi="Arial" w:cs="Arial"/>
                                  <w:sz w:val="16"/>
                                  <w:szCs w:val="16"/>
                                  <w:lang w:val="en-GB"/>
                                </w:rPr>
                              </w:pPr>
                              <w:r w:rsidRPr="007C714D">
                                <w:rPr>
                                  <w:rFonts w:ascii="Arial" w:hAnsi="Arial" w:cs="Arial"/>
                                  <w:sz w:val="16"/>
                                  <w:szCs w:val="16"/>
                                  <w:lang w:val="en-GB"/>
                                </w:rPr>
                                <w:t xml:space="preserve">3 </w:t>
                              </w:r>
                              <w:proofErr w:type="spellStart"/>
                              <w:r w:rsidRPr="007C714D">
                                <w:rPr>
                                  <w:rFonts w:ascii="Arial" w:hAnsi="Arial" w:cs="Arial"/>
                                  <w:sz w:val="16"/>
                                  <w:szCs w:val="16"/>
                                  <w:lang w:val="en-GB"/>
                                </w:rPr>
                                <w:t>mo</w:t>
                              </w:r>
                              <w:proofErr w:type="spellEnd"/>
                              <w:r w:rsidRPr="007C714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6</w:t>
                              </w:r>
                              <w:r w:rsidRPr="007C714D">
                                <w:rPr>
                                  <w:rFonts w:ascii="Arial" w:hAnsi="Arial" w:cs="Arial"/>
                                  <w:sz w:val="16"/>
                                  <w:szCs w:val="16"/>
                                  <w:lang w:val="en-GB"/>
                                </w:rPr>
                                <w:t>)</w:t>
                              </w:r>
                            </w:p>
                            <w:p w:rsidR="0015412E" w:rsidRPr="007C714D" w:rsidRDefault="0015412E" w:rsidP="002D11D7">
                              <w:pPr>
                                <w:rPr>
                                  <w:rFonts w:ascii="Arial" w:hAnsi="Arial" w:cs="Arial"/>
                                  <w:sz w:val="16"/>
                                  <w:szCs w:val="16"/>
                                  <w:lang w:val="en-GB"/>
                                </w:rPr>
                              </w:pPr>
                              <w:r w:rsidRPr="007C714D">
                                <w:rPr>
                                  <w:rFonts w:ascii="Arial" w:hAnsi="Arial" w:cs="Arial"/>
                                  <w:sz w:val="16"/>
                                  <w:szCs w:val="16"/>
                                  <w:lang w:val="en-GB"/>
                                </w:rPr>
                                <w:t xml:space="preserve">6 </w:t>
                              </w:r>
                              <w:proofErr w:type="spellStart"/>
                              <w:r w:rsidRPr="007C714D">
                                <w:rPr>
                                  <w:rFonts w:ascii="Arial" w:hAnsi="Arial" w:cs="Arial"/>
                                  <w:sz w:val="16"/>
                                  <w:szCs w:val="16"/>
                                  <w:lang w:val="en-GB"/>
                                </w:rPr>
                                <w:t>mo</w:t>
                              </w:r>
                              <w:proofErr w:type="spellEnd"/>
                              <w:r w:rsidRPr="007C714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4</w:t>
                              </w:r>
                              <w:r w:rsidRPr="007C714D">
                                <w:rPr>
                                  <w:rFonts w:ascii="Arial" w:hAnsi="Arial" w:cs="Arial"/>
                                  <w:sz w:val="16"/>
                                  <w:szCs w:val="16"/>
                                  <w:lang w:val="en-GB"/>
                                </w:rPr>
                                <w:t>)</w:t>
                              </w:r>
                            </w:p>
                            <w:p w:rsidR="0015412E" w:rsidRPr="007C714D" w:rsidRDefault="0015412E" w:rsidP="002D11D7">
                              <w:pPr>
                                <w:rPr>
                                  <w:rFonts w:ascii="Arial" w:hAnsi="Arial" w:cs="Arial"/>
                                  <w:sz w:val="16"/>
                                  <w:szCs w:val="16"/>
                                  <w:lang w:val="en-GB"/>
                                </w:rPr>
                              </w:pPr>
                              <w:r w:rsidRPr="007C714D">
                                <w:rPr>
                                  <w:rFonts w:ascii="Arial" w:hAnsi="Arial" w:cs="Arial"/>
                                  <w:sz w:val="16"/>
                                  <w:szCs w:val="16"/>
                                  <w:lang w:val="en-GB"/>
                                </w:rPr>
                                <w:t xml:space="preserve">12 </w:t>
                              </w:r>
                              <w:proofErr w:type="spellStart"/>
                              <w:r w:rsidRPr="007C714D">
                                <w:rPr>
                                  <w:rFonts w:ascii="Arial" w:hAnsi="Arial" w:cs="Arial"/>
                                  <w:sz w:val="16"/>
                                  <w:szCs w:val="16"/>
                                  <w:lang w:val="en-GB"/>
                                </w:rPr>
                                <w:t>mos</w:t>
                              </w:r>
                              <w:proofErr w:type="spellEnd"/>
                              <w:r w:rsidRPr="007C714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3</w:t>
                              </w:r>
                              <w:r w:rsidRPr="007C714D">
                                <w:rPr>
                                  <w:rFonts w:ascii="Arial" w:hAnsi="Arial" w:cs="Arial"/>
                                  <w:sz w:val="16"/>
                                  <w:szCs w:val="16"/>
                                  <w:lang w:val="en-GB"/>
                                </w:rPr>
                                <w:t>)</w:t>
                              </w:r>
                            </w:p>
                            <w:p w:rsidR="0015412E" w:rsidRPr="007C714D" w:rsidRDefault="0015412E" w:rsidP="002D11D7">
                              <w:r w:rsidRPr="007C714D">
                                <w:rPr>
                                  <w:rFonts w:ascii="Arial" w:hAnsi="Arial" w:cs="Arial"/>
                                  <w:sz w:val="16"/>
                                  <w:szCs w:val="16"/>
                                  <w:lang w:val="en-GB"/>
                                </w:rPr>
                                <w:t xml:space="preserve">24 </w:t>
                              </w:r>
                              <w:proofErr w:type="spellStart"/>
                              <w:r w:rsidRPr="007C714D">
                                <w:rPr>
                                  <w:rFonts w:ascii="Arial" w:hAnsi="Arial" w:cs="Arial"/>
                                  <w:sz w:val="16"/>
                                  <w:szCs w:val="16"/>
                                  <w:lang w:val="en-GB"/>
                                </w:rPr>
                                <w:t>mo</w:t>
                              </w:r>
                              <w:proofErr w:type="spellEnd"/>
                              <w:r>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1)</w:t>
                              </w:r>
                            </w:p>
                          </w:txbxContent>
                        </wps:txbx>
                        <wps:bodyPr rot="0" vert="horz" wrap="square" lIns="91440" tIns="45720" rIns="91440" bIns="45720" anchor="t" anchorCtr="0" upright="1">
                          <a:noAutofit/>
                        </wps:bodyPr>
                      </wps:wsp>
                      <wps:wsp>
                        <wps:cNvPr id="38" name="Rectangle 39"/>
                        <wps:cNvSpPr>
                          <a:spLocks noChangeArrowheads="1"/>
                        </wps:cNvSpPr>
                        <wps:spPr bwMode="auto">
                          <a:xfrm>
                            <a:off x="1" y="3647734"/>
                            <a:ext cx="1362866" cy="317500"/>
                          </a:xfrm>
                          <a:prstGeom prst="rect">
                            <a:avLst/>
                          </a:prstGeom>
                          <a:solidFill>
                            <a:srgbClr val="FFFFFF"/>
                          </a:solidFill>
                          <a:ln w="9525">
                            <a:solidFill>
                              <a:srgbClr val="000000"/>
                            </a:solidFill>
                            <a:miter lim="800000"/>
                            <a:headEnd/>
                            <a:tailEnd/>
                          </a:ln>
                        </wps:spPr>
                        <wps:txbx>
                          <w:txbxContent>
                            <w:p w:rsidR="0015412E" w:rsidRPr="009B548F" w:rsidRDefault="0015412E" w:rsidP="002D11D7">
                              <w:pPr>
                                <w:rPr>
                                  <w:rFonts w:ascii="Arial" w:hAnsi="Arial" w:cs="Arial"/>
                                  <w:sz w:val="16"/>
                                  <w:szCs w:val="16"/>
                                </w:rPr>
                              </w:pPr>
                              <w:proofErr w:type="spellStart"/>
                              <w:r w:rsidRPr="007C714D">
                                <w:rPr>
                                  <w:rFonts w:ascii="Arial" w:hAnsi="Arial" w:cs="Arial"/>
                                  <w:b/>
                                  <w:sz w:val="20"/>
                                  <w:szCs w:val="20"/>
                                  <w:lang w:val="en-GB"/>
                                </w:rPr>
                                <w:t>Analyzed</w:t>
                              </w:r>
                              <w:proofErr w:type="spellEnd"/>
                              <w:r>
                                <w:rPr>
                                  <w:rFonts w:ascii="Arial" w:hAnsi="Arial" w:cs="Arial"/>
                                  <w:sz w:val="20"/>
                                  <w:szCs w:val="20"/>
                                  <w:lang w:val="en-GB"/>
                                </w:rPr>
                                <w:t xml:space="preserve"> </w:t>
                              </w:r>
                              <w:r w:rsidRPr="00257C2A">
                                <w:rPr>
                                  <w:rFonts w:ascii="Arial" w:hAnsi="Arial" w:cs="Arial"/>
                                  <w:sz w:val="16"/>
                                  <w:szCs w:val="16"/>
                                  <w:lang w:val="en-GB"/>
                                </w:rPr>
                                <w:t>(</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43</w:t>
                              </w:r>
                              <w:r w:rsidRPr="00257C2A">
                                <w:rPr>
                                  <w:rFonts w:ascii="Arial" w:hAnsi="Arial" w:cs="Arial"/>
                                  <w:sz w:val="16"/>
                                  <w:szCs w:val="16"/>
                                  <w:lang w:val="en-GB"/>
                                </w:rPr>
                                <w:t>)</w:t>
                              </w:r>
                            </w:p>
                          </w:txbxContent>
                        </wps:txbx>
                        <wps:bodyPr rot="0" vert="horz" wrap="square" lIns="91440" tIns="45720" rIns="91440" bIns="45720" anchor="t" anchorCtr="0" upright="1">
                          <a:noAutofit/>
                        </wps:bodyPr>
                      </wps:wsp>
                      <wps:wsp>
                        <wps:cNvPr id="39" name="Rectangle 40"/>
                        <wps:cNvSpPr>
                          <a:spLocks noChangeArrowheads="1"/>
                        </wps:cNvSpPr>
                        <wps:spPr bwMode="auto">
                          <a:xfrm>
                            <a:off x="1472481" y="3647734"/>
                            <a:ext cx="1322254" cy="317500"/>
                          </a:xfrm>
                          <a:prstGeom prst="rect">
                            <a:avLst/>
                          </a:prstGeom>
                          <a:solidFill>
                            <a:srgbClr val="FFFFFF"/>
                          </a:solidFill>
                          <a:ln w="9525">
                            <a:solidFill>
                              <a:srgbClr val="000000"/>
                            </a:solidFill>
                            <a:miter lim="800000"/>
                            <a:headEnd/>
                            <a:tailEnd/>
                          </a:ln>
                        </wps:spPr>
                        <wps:txbx>
                          <w:txbxContent>
                            <w:p w:rsidR="0015412E" w:rsidRPr="009B548F" w:rsidRDefault="0015412E" w:rsidP="002D11D7">
                              <w:pPr>
                                <w:rPr>
                                  <w:rFonts w:ascii="Arial" w:hAnsi="Arial" w:cs="Arial"/>
                                  <w:sz w:val="16"/>
                                  <w:szCs w:val="16"/>
                                </w:rPr>
                              </w:pPr>
                              <w:proofErr w:type="spellStart"/>
                              <w:r w:rsidRPr="007C714D">
                                <w:rPr>
                                  <w:rFonts w:ascii="Arial" w:hAnsi="Arial" w:cs="Arial"/>
                                  <w:b/>
                                  <w:sz w:val="20"/>
                                  <w:szCs w:val="20"/>
                                  <w:lang w:val="en-GB"/>
                                </w:rPr>
                                <w:t>Analyzed</w:t>
                              </w:r>
                              <w:proofErr w:type="spellEnd"/>
                              <w:r>
                                <w:rPr>
                                  <w:rFonts w:ascii="Arial" w:hAnsi="Arial" w:cs="Arial"/>
                                  <w:sz w:val="20"/>
                                  <w:szCs w:val="20"/>
                                  <w:lang w:val="en-GB"/>
                                </w:rPr>
                                <w:t xml:space="preserve"> </w:t>
                              </w:r>
                              <w:r w:rsidRPr="00257C2A">
                                <w:rPr>
                                  <w:rFonts w:ascii="Arial" w:hAnsi="Arial" w:cs="Arial"/>
                                  <w:sz w:val="16"/>
                                  <w:szCs w:val="16"/>
                                  <w:lang w:val="en-GB"/>
                                </w:rPr>
                                <w:t>(</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42</w:t>
                              </w:r>
                              <w:r w:rsidRPr="00257C2A">
                                <w:rPr>
                                  <w:rFonts w:ascii="Arial" w:hAnsi="Arial" w:cs="Arial"/>
                                  <w:sz w:val="16"/>
                                  <w:szCs w:val="16"/>
                                  <w:lang w:val="en-GB"/>
                                </w:rPr>
                                <w:t>)</w:t>
                              </w:r>
                            </w:p>
                          </w:txbxContent>
                        </wps:txbx>
                        <wps:bodyPr rot="0" vert="horz" wrap="square" lIns="91440" tIns="45720" rIns="91440" bIns="45720" anchor="t" anchorCtr="0" upright="1">
                          <a:noAutofit/>
                        </wps:bodyPr>
                      </wps:wsp>
                      <wps:wsp>
                        <wps:cNvPr id="40" name="Rectangle 41"/>
                        <wps:cNvSpPr>
                          <a:spLocks noChangeArrowheads="1"/>
                        </wps:cNvSpPr>
                        <wps:spPr bwMode="auto">
                          <a:xfrm>
                            <a:off x="2924642" y="3647734"/>
                            <a:ext cx="1258831" cy="317500"/>
                          </a:xfrm>
                          <a:prstGeom prst="rect">
                            <a:avLst/>
                          </a:prstGeom>
                          <a:solidFill>
                            <a:srgbClr val="FFFFFF"/>
                          </a:solidFill>
                          <a:ln w="9525">
                            <a:solidFill>
                              <a:srgbClr val="000000"/>
                            </a:solidFill>
                            <a:miter lim="800000"/>
                            <a:headEnd/>
                            <a:tailEnd/>
                          </a:ln>
                        </wps:spPr>
                        <wps:txbx>
                          <w:txbxContent>
                            <w:p w:rsidR="0015412E" w:rsidRPr="009B548F" w:rsidRDefault="0015412E" w:rsidP="002D11D7">
                              <w:pPr>
                                <w:rPr>
                                  <w:rFonts w:ascii="Arial" w:hAnsi="Arial" w:cs="Arial"/>
                                  <w:sz w:val="16"/>
                                  <w:szCs w:val="16"/>
                                </w:rPr>
                              </w:pPr>
                              <w:proofErr w:type="spellStart"/>
                              <w:r w:rsidRPr="007C714D">
                                <w:rPr>
                                  <w:rFonts w:ascii="Arial" w:hAnsi="Arial" w:cs="Arial"/>
                                  <w:b/>
                                  <w:sz w:val="20"/>
                                  <w:szCs w:val="20"/>
                                  <w:lang w:val="en-GB"/>
                                </w:rPr>
                                <w:t>Analyzed</w:t>
                              </w:r>
                              <w:proofErr w:type="spellEnd"/>
                              <w:r>
                                <w:rPr>
                                  <w:rFonts w:ascii="Arial" w:hAnsi="Arial" w:cs="Arial"/>
                                  <w:sz w:val="20"/>
                                  <w:szCs w:val="20"/>
                                  <w:lang w:val="en-GB"/>
                                </w:rPr>
                                <w:t xml:space="preserve"> </w:t>
                              </w:r>
                              <w:r w:rsidRPr="00257C2A">
                                <w:rPr>
                                  <w:rFonts w:ascii="Arial" w:hAnsi="Arial" w:cs="Arial"/>
                                  <w:sz w:val="16"/>
                                  <w:szCs w:val="16"/>
                                  <w:lang w:val="en-GB"/>
                                </w:rPr>
                                <w:t>(</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42</w:t>
                              </w:r>
                              <w:r w:rsidRPr="00257C2A">
                                <w:rPr>
                                  <w:rFonts w:ascii="Arial" w:hAnsi="Arial" w:cs="Arial"/>
                                  <w:sz w:val="16"/>
                                  <w:szCs w:val="16"/>
                                  <w:lang w:val="en-GB"/>
                                </w:rPr>
                                <w:t>)</w:t>
                              </w:r>
                            </w:p>
                          </w:txbxContent>
                        </wps:txbx>
                        <wps:bodyPr rot="0" vert="horz" wrap="square" lIns="91440" tIns="45720" rIns="91440" bIns="45720" anchor="t" anchorCtr="0" upright="1">
                          <a:noAutofit/>
                        </wps:bodyPr>
                      </wps:wsp>
                      <wps:wsp>
                        <wps:cNvPr id="41" name="Rectangle 42"/>
                        <wps:cNvSpPr>
                          <a:spLocks noChangeArrowheads="1"/>
                        </wps:cNvSpPr>
                        <wps:spPr bwMode="auto">
                          <a:xfrm>
                            <a:off x="4328830" y="3647393"/>
                            <a:ext cx="1251578" cy="317500"/>
                          </a:xfrm>
                          <a:prstGeom prst="rect">
                            <a:avLst/>
                          </a:prstGeom>
                          <a:solidFill>
                            <a:srgbClr val="FFFFFF"/>
                          </a:solidFill>
                          <a:ln w="9525">
                            <a:solidFill>
                              <a:srgbClr val="000000"/>
                            </a:solidFill>
                            <a:miter lim="800000"/>
                            <a:headEnd/>
                            <a:tailEnd/>
                          </a:ln>
                        </wps:spPr>
                        <wps:txbx>
                          <w:txbxContent>
                            <w:p w:rsidR="0015412E" w:rsidRPr="009B548F" w:rsidRDefault="0015412E" w:rsidP="002D11D7">
                              <w:pPr>
                                <w:rPr>
                                  <w:rFonts w:ascii="Arial" w:hAnsi="Arial" w:cs="Arial"/>
                                  <w:sz w:val="16"/>
                                  <w:szCs w:val="16"/>
                                </w:rPr>
                              </w:pPr>
                              <w:proofErr w:type="spellStart"/>
                              <w:r w:rsidRPr="007C714D">
                                <w:rPr>
                                  <w:rFonts w:ascii="Arial" w:hAnsi="Arial" w:cs="Arial"/>
                                  <w:b/>
                                  <w:sz w:val="20"/>
                                  <w:szCs w:val="20"/>
                                  <w:lang w:val="en-GB"/>
                                </w:rPr>
                                <w:t>Analyzed</w:t>
                              </w:r>
                              <w:proofErr w:type="spellEnd"/>
                              <w:r>
                                <w:rPr>
                                  <w:rFonts w:ascii="Arial" w:hAnsi="Arial" w:cs="Arial"/>
                                  <w:sz w:val="20"/>
                                  <w:szCs w:val="20"/>
                                  <w:lang w:val="en-GB"/>
                                </w:rPr>
                                <w:t xml:space="preserve"> </w:t>
                              </w:r>
                              <w:r w:rsidRPr="00257C2A">
                                <w:rPr>
                                  <w:rFonts w:ascii="Arial" w:hAnsi="Arial" w:cs="Arial"/>
                                  <w:sz w:val="16"/>
                                  <w:szCs w:val="16"/>
                                  <w:lang w:val="en-GB"/>
                                </w:rPr>
                                <w:t>(</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Pr>
                                  <w:rFonts w:ascii="Arial" w:hAnsi="Arial" w:cs="Arial"/>
                                  <w:sz w:val="16"/>
                                  <w:szCs w:val="16"/>
                                  <w:lang w:val="en-GB"/>
                                </w:rPr>
                                <w:t xml:space="preserve"> 46</w:t>
                              </w:r>
                              <w:r w:rsidRPr="00257C2A">
                                <w:rPr>
                                  <w:rFonts w:ascii="Arial" w:hAnsi="Arial" w:cs="Arial"/>
                                  <w:sz w:val="16"/>
                                  <w:szCs w:val="16"/>
                                  <w:lang w:val="en-GB"/>
                                </w:rPr>
                                <w:t>)</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1472608" y="1943085"/>
                            <a:ext cx="1322358" cy="315595"/>
                          </a:xfrm>
                          <a:prstGeom prst="rect">
                            <a:avLst/>
                          </a:prstGeom>
                          <a:solidFill>
                            <a:srgbClr val="FFFFFF"/>
                          </a:solidFill>
                          <a:ln w="9525">
                            <a:solidFill>
                              <a:srgbClr val="000000"/>
                            </a:solidFill>
                            <a:miter lim="800000"/>
                            <a:headEnd/>
                            <a:tailEnd/>
                          </a:ln>
                        </wps:spPr>
                        <wps:txb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Olanzapine</w:t>
                              </w:r>
                              <w:r>
                                <w:rPr>
                                  <w:rFonts w:ascii="Arial" w:hAnsi="Arial" w:cs="Arial"/>
                                  <w:b/>
                                  <w:sz w:val="20"/>
                                  <w:szCs w:val="20"/>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lang w:val="en-GB"/>
                                </w:rPr>
                                <w:t>42)</w:t>
                              </w:r>
                            </w:p>
                          </w:txbxContent>
                        </wps:txbx>
                        <wps:bodyPr rot="0" vert="horz" wrap="square" lIns="91440" tIns="45720" rIns="91440" bIns="45720" anchor="t" anchorCtr="0" upright="1">
                          <a:noAutofit/>
                        </wps:bodyPr>
                      </wps:wsp>
                      <wps:wsp>
                        <wps:cNvPr id="43" name="Rectangle 44"/>
                        <wps:cNvSpPr>
                          <a:spLocks noChangeArrowheads="1"/>
                        </wps:cNvSpPr>
                        <wps:spPr bwMode="auto">
                          <a:xfrm>
                            <a:off x="2907117" y="1943085"/>
                            <a:ext cx="1276710" cy="315595"/>
                          </a:xfrm>
                          <a:prstGeom prst="rect">
                            <a:avLst/>
                          </a:prstGeom>
                          <a:solidFill>
                            <a:srgbClr val="FFFFFF"/>
                          </a:solidFill>
                          <a:ln w="9525">
                            <a:solidFill>
                              <a:srgbClr val="000000"/>
                            </a:solidFill>
                            <a:miter lim="800000"/>
                            <a:headEnd/>
                            <a:tailEnd/>
                          </a:ln>
                        </wps:spPr>
                        <wps:txb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Quetiapine</w:t>
                              </w:r>
                              <w:r>
                                <w:rPr>
                                  <w:rFonts w:ascii="Arial" w:hAnsi="Arial" w:cs="Arial"/>
                                  <w:b/>
                                  <w:sz w:val="20"/>
                                  <w:szCs w:val="20"/>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lang w:val="en-GB"/>
                                </w:rPr>
                                <w:t>42)</w:t>
                              </w:r>
                            </w:p>
                            <w:p w:rsidR="0015412E" w:rsidRPr="00A845DD" w:rsidRDefault="0015412E" w:rsidP="002D11D7">
                              <w:pPr>
                                <w:rPr>
                                  <w:lang w:val="en-GB"/>
                                </w:rPr>
                              </w:pPr>
                            </w:p>
                          </w:txbxContent>
                        </wps:txbx>
                        <wps:bodyPr rot="0" vert="horz" wrap="square" lIns="91440" tIns="45720" rIns="91440" bIns="45720" anchor="t" anchorCtr="0" upright="1">
                          <a:noAutofit/>
                        </wps:bodyPr>
                      </wps:wsp>
                      <wps:wsp>
                        <wps:cNvPr id="44" name="Rectangle 45"/>
                        <wps:cNvSpPr>
                          <a:spLocks noChangeArrowheads="1"/>
                        </wps:cNvSpPr>
                        <wps:spPr bwMode="auto">
                          <a:xfrm>
                            <a:off x="4328488" y="1942195"/>
                            <a:ext cx="1252803" cy="315595"/>
                          </a:xfrm>
                          <a:prstGeom prst="rect">
                            <a:avLst/>
                          </a:prstGeom>
                          <a:solidFill>
                            <a:srgbClr val="FFFFFF"/>
                          </a:solidFill>
                          <a:ln w="9525">
                            <a:solidFill>
                              <a:srgbClr val="000000"/>
                            </a:solidFill>
                            <a:miter lim="800000"/>
                            <a:headEnd/>
                            <a:tailEnd/>
                          </a:ln>
                        </wps:spPr>
                        <wps:txb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Ziprasidone</w:t>
                              </w:r>
                              <w:r>
                                <w:rPr>
                                  <w:rFonts w:ascii="Arial" w:hAnsi="Arial" w:cs="Arial"/>
                                  <w:b/>
                                  <w:sz w:val="20"/>
                                  <w:szCs w:val="20"/>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lang w:val="en-GB"/>
                                </w:rPr>
                                <w:t>46)</w:t>
                              </w:r>
                            </w:p>
                          </w:txbxContent>
                        </wps:txbx>
                        <wps:bodyPr rot="0" vert="horz" wrap="square" lIns="91440" tIns="45720" rIns="91440" bIns="45720" anchor="t" anchorCtr="0" upright="1">
                          <a:noAutofit/>
                        </wps:bodyPr>
                      </wps:wsp>
                      <wps:wsp>
                        <wps:cNvPr id="45" name="AutoShape 46"/>
                        <wps:cNvCnPr>
                          <a:cxnSpLocks noChangeShapeType="1"/>
                          <a:stCxn id="32" idx="2"/>
                          <a:endCxn id="44" idx="0"/>
                        </wps:cNvCnPr>
                        <wps:spPr bwMode="auto">
                          <a:xfrm rot="16200000" flipH="1">
                            <a:off x="3294393" y="281698"/>
                            <a:ext cx="1257030" cy="206396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47"/>
                        <wps:cNvCnPr>
                          <a:cxnSpLocks noChangeShapeType="1"/>
                          <a:stCxn id="32" idx="2"/>
                          <a:endCxn id="43" idx="0"/>
                        </wps:cNvCnPr>
                        <wps:spPr bwMode="auto">
                          <a:xfrm rot="16200000" flipH="1">
                            <a:off x="2589239" y="986852"/>
                            <a:ext cx="1257920" cy="6545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AutoShape 48"/>
                        <wps:cNvCnPr>
                          <a:cxnSpLocks noChangeShapeType="1"/>
                          <a:stCxn id="32" idx="2"/>
                          <a:endCxn id="33" idx="0"/>
                        </wps:cNvCnPr>
                        <wps:spPr bwMode="auto">
                          <a:xfrm rot="5400000">
                            <a:off x="1157270" y="209382"/>
                            <a:ext cx="1257875" cy="220944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AutoShape 49"/>
                        <wps:cNvCnPr>
                          <a:cxnSpLocks noChangeShapeType="1"/>
                          <a:stCxn id="32" idx="2"/>
                          <a:endCxn id="42" idx="0"/>
                        </wps:cNvCnPr>
                        <wps:spPr bwMode="auto">
                          <a:xfrm rot="5400000">
                            <a:off x="1883397" y="935555"/>
                            <a:ext cx="1257920" cy="75714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AutoShape 50"/>
                        <wps:cNvCnPr>
                          <a:cxnSpLocks noChangeShapeType="1"/>
                          <a:stCxn id="33" idx="2"/>
                          <a:endCxn id="34" idx="0"/>
                        </wps:cNvCnPr>
                        <wps:spPr bwMode="auto">
                          <a:xfrm>
                            <a:off x="681487" y="2258635"/>
                            <a:ext cx="0"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a:stCxn id="42" idx="2"/>
                          <a:endCxn id="35" idx="0"/>
                        </wps:cNvCnPr>
                        <wps:spPr bwMode="auto">
                          <a:xfrm>
                            <a:off x="2133787" y="2258680"/>
                            <a:ext cx="0" cy="33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a:stCxn id="43" idx="2"/>
                          <a:endCxn id="36" idx="0"/>
                        </wps:cNvCnPr>
                        <wps:spPr bwMode="auto">
                          <a:xfrm>
                            <a:off x="3545472" y="2258680"/>
                            <a:ext cx="0" cy="33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a:stCxn id="44" idx="2"/>
                          <a:endCxn id="37" idx="0"/>
                        </wps:cNvCnPr>
                        <wps:spPr bwMode="auto">
                          <a:xfrm>
                            <a:off x="4954890" y="2257790"/>
                            <a:ext cx="267" cy="3318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4"/>
                        <wps:cNvCnPr>
                          <a:cxnSpLocks noChangeShapeType="1"/>
                          <a:stCxn id="34" idx="2"/>
                          <a:endCxn id="38" idx="0"/>
                        </wps:cNvCnPr>
                        <wps:spPr bwMode="auto">
                          <a:xfrm flipH="1">
                            <a:off x="681434" y="3433273"/>
                            <a:ext cx="53" cy="214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a:stCxn id="35" idx="2"/>
                          <a:endCxn id="39" idx="0"/>
                        </wps:cNvCnPr>
                        <wps:spPr bwMode="auto">
                          <a:xfrm flipH="1">
                            <a:off x="2133608" y="3433313"/>
                            <a:ext cx="179" cy="2144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a:stCxn id="36" idx="2"/>
                          <a:endCxn id="40" idx="0"/>
                        </wps:cNvCnPr>
                        <wps:spPr bwMode="auto">
                          <a:xfrm>
                            <a:off x="3545472" y="3433313"/>
                            <a:ext cx="8586" cy="2144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a:stCxn id="37" idx="2"/>
                          <a:endCxn id="41" idx="0"/>
                        </wps:cNvCnPr>
                        <wps:spPr bwMode="auto">
                          <a:xfrm flipH="1">
                            <a:off x="4954619" y="3502811"/>
                            <a:ext cx="538" cy="144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erret 57" o:spid="_x0000_s1026" editas="canvas" style="width:453.75pt;height:373.6pt;mso-position-horizontal-relative:char;mso-position-vertical-relative:line" coordsize="57619,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19;height:47440;visibility:visible;mso-wrap-style:square">
                  <v:fill o:detectmouseclick="t"/>
                  <v:path o:connecttype="none"/>
                </v:shape>
                <v:rect id="Rectangle 32" o:spid="_x0000_s1028" style="position:absolute;left:12122;top:8699;width:19221;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15412E" w:rsidRPr="007C714D" w:rsidRDefault="0015412E" w:rsidP="002D11D7">
                        <w:pPr>
                          <w:rPr>
                            <w:rFonts w:ascii="Arial" w:hAnsi="Arial" w:cs="Arial"/>
                            <w:b/>
                            <w:sz w:val="20"/>
                            <w:szCs w:val="20"/>
                          </w:rPr>
                        </w:pPr>
                        <w:r>
                          <w:rPr>
                            <w:rFonts w:ascii="Arial" w:hAnsi="Arial" w:cs="Arial"/>
                            <w:b/>
                            <w:sz w:val="20"/>
                            <w:szCs w:val="20"/>
                          </w:rPr>
                          <w:t>ECG recordings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rPr>
                          <w:t>173)</w:t>
                        </w:r>
                      </w:p>
                    </w:txbxContent>
                  </v:textbox>
                </v:rect>
                <v:rect id="Rectangle 33" o:spid="_x0000_s1029" style="position:absolute;left:22349;top:2286;width:13119;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15412E" w:rsidRPr="007C714D" w:rsidRDefault="0015412E" w:rsidP="002D11D7">
                        <w:pPr>
                          <w:rPr>
                            <w:rFonts w:ascii="Arial" w:hAnsi="Arial" w:cs="Arial"/>
                            <w:b/>
                            <w:sz w:val="20"/>
                            <w:szCs w:val="20"/>
                          </w:rPr>
                        </w:pPr>
                        <w:r>
                          <w:rPr>
                            <w:rFonts w:ascii="Arial" w:hAnsi="Arial" w:cs="Arial"/>
                            <w:b/>
                            <w:sz w:val="20"/>
                            <w:szCs w:val="20"/>
                          </w:rPr>
                          <w:t>Included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rPr>
                          <w:t>226)</w:t>
                        </w:r>
                      </w:p>
                      <w:p w:rsidR="0015412E" w:rsidRPr="00EB66BF" w:rsidRDefault="0015412E" w:rsidP="002D11D7">
                        <w:pPr>
                          <w:jc w:val="center"/>
                          <w:rPr>
                            <w:rFonts w:ascii="Arial" w:hAnsi="Arial" w:cs="Arial"/>
                            <w:sz w:val="16"/>
                            <w:szCs w:val="16"/>
                          </w:rPr>
                        </w:pPr>
                      </w:p>
                    </w:txbxContent>
                  </v:textbox>
                </v:rect>
                <v:rect id="Rectangle 34" o:spid="_x0000_s1030" style="position:absolute;top:19430;width:13629;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15412E" w:rsidRPr="00721BD6" w:rsidRDefault="0015412E" w:rsidP="002D11D7">
                        <w:pPr>
                          <w:rPr>
                            <w:rFonts w:ascii="Arial" w:hAnsi="Arial" w:cs="Arial"/>
                            <w:sz w:val="16"/>
                            <w:szCs w:val="16"/>
                            <w:lang w:val="en-GB"/>
                          </w:rPr>
                        </w:pPr>
                        <w:proofErr w:type="spellStart"/>
                        <w:r w:rsidRPr="00A845DD">
                          <w:rPr>
                            <w:rFonts w:ascii="Arial" w:hAnsi="Arial" w:cs="Arial"/>
                            <w:b/>
                            <w:sz w:val="20"/>
                            <w:szCs w:val="20"/>
                            <w:lang w:val="en-GB"/>
                          </w:rPr>
                          <w:t>Risperidone</w:t>
                        </w:r>
                        <w:proofErr w:type="spellEnd"/>
                        <w:r>
                          <w:rPr>
                            <w:rFonts w:ascii="Arial" w:hAnsi="Arial" w:cs="Arial"/>
                            <w:b/>
                            <w:sz w:val="20"/>
                            <w:szCs w:val="20"/>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lang w:val="en-GB"/>
                          </w:rPr>
                          <w:t>43)</w:t>
                        </w:r>
                      </w:p>
                    </w:txbxContent>
                  </v:textbox>
                </v:rect>
                <v:rect id="Rectangle 35" o:spid="_x0000_s1031" style="position:absolute;top:25907;width:13629;height:8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Follow-up</w:t>
                        </w:r>
                      </w:p>
                      <w:p w:rsidR="0015412E" w:rsidRDefault="0015412E" w:rsidP="002D11D7">
                        <w:pPr>
                          <w:rPr>
                            <w:rFonts w:ascii="Arial" w:hAnsi="Arial" w:cs="Arial"/>
                            <w:sz w:val="16"/>
                            <w:szCs w:val="16"/>
                            <w:lang w:val="en-GB"/>
                          </w:rPr>
                        </w:pPr>
                        <w:r w:rsidRPr="009B548F">
                          <w:rPr>
                            <w:rFonts w:ascii="Arial" w:hAnsi="Arial" w:cs="Arial"/>
                            <w:sz w:val="16"/>
                            <w:szCs w:val="16"/>
                            <w:lang w:val="en-GB"/>
                          </w:rPr>
                          <w:t xml:space="preserve">Discharge/ </w:t>
                        </w:r>
                      </w:p>
                      <w:p w:rsidR="0015412E" w:rsidRPr="009B548F" w:rsidRDefault="00977035" w:rsidP="002D11D7">
                        <w:pPr>
                          <w:rPr>
                            <w:rFonts w:ascii="Arial" w:hAnsi="Arial" w:cs="Arial"/>
                            <w:sz w:val="16"/>
                            <w:szCs w:val="16"/>
                            <w:lang w:val="en-GB"/>
                          </w:rPr>
                        </w:pPr>
                        <w:r>
                          <w:rPr>
                            <w:rFonts w:ascii="Arial" w:hAnsi="Arial" w:cs="Arial"/>
                            <w:sz w:val="16"/>
                            <w:szCs w:val="16"/>
                            <w:lang w:val="en-GB"/>
                          </w:rPr>
                          <w:t xml:space="preserve">6 </w:t>
                        </w:r>
                        <w:proofErr w:type="spellStart"/>
                        <w:r>
                          <w:rPr>
                            <w:rFonts w:ascii="Arial" w:hAnsi="Arial" w:cs="Arial"/>
                            <w:sz w:val="16"/>
                            <w:szCs w:val="16"/>
                            <w:lang w:val="en-GB"/>
                          </w:rPr>
                          <w:t>wk</w:t>
                        </w:r>
                        <w:proofErr w:type="spellEnd"/>
                        <w:r w:rsidR="0015412E" w:rsidRPr="009B548F">
                          <w:rPr>
                            <w:rFonts w:ascii="Arial" w:hAnsi="Arial" w:cs="Arial"/>
                            <w:sz w:val="16"/>
                            <w:szCs w:val="16"/>
                            <w:lang w:val="en-GB"/>
                          </w:rPr>
                          <w:t xml:space="preserve"> (</w:t>
                        </w:r>
                        <w:r w:rsidRPr="00977035">
                          <w:rPr>
                            <w:rFonts w:ascii="Arial" w:hAnsi="Arial" w:cs="Arial"/>
                            <w:i/>
                            <w:sz w:val="16"/>
                            <w:szCs w:val="16"/>
                            <w:lang w:val="en-GB"/>
                          </w:rPr>
                          <w:t>n</w:t>
                        </w:r>
                        <w:r>
                          <w:rPr>
                            <w:rFonts w:ascii="Arial" w:hAnsi="Arial" w:cs="Arial" w:hint="eastAsia"/>
                            <w:sz w:val="16"/>
                            <w:szCs w:val="16"/>
                            <w:lang w:val="en-GB" w:eastAsia="zh-CN"/>
                          </w:rPr>
                          <w:t xml:space="preserve"> </w:t>
                        </w:r>
                        <w:r w:rsidRPr="00A845DD">
                          <w:rPr>
                            <w:rFonts w:ascii="Arial" w:hAnsi="Arial" w:cs="Arial"/>
                            <w:sz w:val="16"/>
                            <w:szCs w:val="16"/>
                            <w:lang w:val="en-GB"/>
                          </w:rPr>
                          <w:t>=</w:t>
                        </w:r>
                        <w:r>
                          <w:rPr>
                            <w:rFonts w:ascii="Arial" w:hAnsi="Arial" w:cs="Arial" w:hint="eastAsia"/>
                            <w:sz w:val="16"/>
                            <w:szCs w:val="16"/>
                            <w:lang w:val="en-GB" w:eastAsia="zh-CN"/>
                          </w:rPr>
                          <w:t xml:space="preserve"> </w:t>
                        </w:r>
                        <w:r w:rsidR="0015412E">
                          <w:rPr>
                            <w:rFonts w:ascii="Arial" w:hAnsi="Arial" w:cs="Arial"/>
                            <w:sz w:val="16"/>
                            <w:szCs w:val="16"/>
                            <w:lang w:val="en-GB"/>
                          </w:rPr>
                          <w:t>23</w:t>
                        </w:r>
                        <w:r w:rsidR="0015412E" w:rsidRPr="009B548F">
                          <w:rPr>
                            <w:rFonts w:ascii="Arial" w:hAnsi="Arial" w:cs="Arial"/>
                            <w:sz w:val="16"/>
                            <w:szCs w:val="16"/>
                            <w:lang w:val="en-GB"/>
                          </w:rPr>
                          <w:t>)</w:t>
                        </w:r>
                        <w:r w:rsidR="0015412E">
                          <w:rPr>
                            <w:rFonts w:ascii="Arial" w:hAnsi="Arial" w:cs="Arial"/>
                            <w:sz w:val="16"/>
                            <w:szCs w:val="16"/>
                            <w:vertAlign w:val="superscript"/>
                            <w:lang w:val="en-GB"/>
                          </w:rPr>
                          <w:t>3</w:t>
                        </w:r>
                      </w:p>
                      <w:p w:rsidR="0015412E" w:rsidRPr="009B548F" w:rsidRDefault="0015412E" w:rsidP="002D11D7">
                        <w:pPr>
                          <w:rPr>
                            <w:rFonts w:ascii="Arial" w:hAnsi="Arial" w:cs="Arial"/>
                            <w:sz w:val="16"/>
                            <w:szCs w:val="16"/>
                            <w:lang w:val="en-GB"/>
                          </w:rPr>
                        </w:pPr>
                        <w:r w:rsidRPr="009B548F">
                          <w:rPr>
                            <w:rFonts w:ascii="Arial" w:hAnsi="Arial" w:cs="Arial"/>
                            <w:sz w:val="16"/>
                            <w:szCs w:val="16"/>
                            <w:lang w:val="en-GB"/>
                          </w:rPr>
                          <w:t xml:space="preserve">3 </w:t>
                        </w:r>
                        <w:proofErr w:type="spellStart"/>
                        <w:r w:rsidRPr="009B548F">
                          <w:rPr>
                            <w:rFonts w:ascii="Arial" w:hAnsi="Arial" w:cs="Arial"/>
                            <w:sz w:val="16"/>
                            <w:szCs w:val="16"/>
                            <w:lang w:val="en-GB"/>
                          </w:rPr>
                          <w:t>mo</w:t>
                        </w:r>
                        <w:proofErr w:type="spellEnd"/>
                        <w:r w:rsidRPr="009B548F">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7</w:t>
                        </w:r>
                        <w:r w:rsidRPr="009B548F">
                          <w:rPr>
                            <w:rFonts w:ascii="Arial" w:hAnsi="Arial" w:cs="Arial"/>
                            <w:sz w:val="16"/>
                            <w:szCs w:val="16"/>
                            <w:lang w:val="en-GB"/>
                          </w:rPr>
                          <w:t>)</w:t>
                        </w:r>
                      </w:p>
                      <w:p w:rsidR="0015412E" w:rsidRPr="009B548F" w:rsidRDefault="0015412E" w:rsidP="002D11D7">
                        <w:pPr>
                          <w:rPr>
                            <w:rFonts w:ascii="Arial" w:hAnsi="Arial" w:cs="Arial"/>
                            <w:sz w:val="16"/>
                            <w:szCs w:val="16"/>
                            <w:lang w:val="en-GB"/>
                          </w:rPr>
                        </w:pPr>
                        <w:r w:rsidRPr="009B548F">
                          <w:rPr>
                            <w:rFonts w:ascii="Arial" w:hAnsi="Arial" w:cs="Arial"/>
                            <w:sz w:val="16"/>
                            <w:szCs w:val="16"/>
                            <w:lang w:val="en-GB"/>
                          </w:rPr>
                          <w:t xml:space="preserve">6 </w:t>
                        </w:r>
                        <w:proofErr w:type="spellStart"/>
                        <w:r w:rsidRPr="009B548F">
                          <w:rPr>
                            <w:rFonts w:ascii="Arial" w:hAnsi="Arial" w:cs="Arial"/>
                            <w:sz w:val="16"/>
                            <w:szCs w:val="16"/>
                            <w:lang w:val="en-GB"/>
                          </w:rPr>
                          <w:t>mo</w:t>
                        </w:r>
                        <w:proofErr w:type="spellEnd"/>
                        <w:r w:rsidRPr="009B548F">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2</w:t>
                        </w:r>
                        <w:r w:rsidRPr="009B548F">
                          <w:rPr>
                            <w:rFonts w:ascii="Arial" w:hAnsi="Arial" w:cs="Arial"/>
                            <w:sz w:val="16"/>
                            <w:szCs w:val="16"/>
                            <w:lang w:val="en-GB"/>
                          </w:rPr>
                          <w:t>)</w:t>
                        </w:r>
                      </w:p>
                      <w:p w:rsidR="0015412E" w:rsidRPr="009B548F" w:rsidRDefault="0015412E" w:rsidP="002D11D7">
                        <w:pPr>
                          <w:rPr>
                            <w:rFonts w:ascii="Arial" w:hAnsi="Arial" w:cs="Arial"/>
                            <w:sz w:val="16"/>
                            <w:szCs w:val="16"/>
                            <w:lang w:val="en-GB"/>
                          </w:rPr>
                        </w:pPr>
                        <w:r w:rsidRPr="009B548F">
                          <w:rPr>
                            <w:rFonts w:ascii="Arial" w:hAnsi="Arial" w:cs="Arial"/>
                            <w:sz w:val="16"/>
                            <w:szCs w:val="16"/>
                            <w:lang w:val="en-GB"/>
                          </w:rPr>
                          <w:t xml:space="preserve">12 </w:t>
                        </w:r>
                        <w:proofErr w:type="spellStart"/>
                        <w:r w:rsidRPr="009B548F">
                          <w:rPr>
                            <w:rFonts w:ascii="Arial" w:hAnsi="Arial" w:cs="Arial"/>
                            <w:sz w:val="16"/>
                            <w:szCs w:val="16"/>
                            <w:lang w:val="en-GB"/>
                          </w:rPr>
                          <w:t>mo</w:t>
                        </w:r>
                        <w:proofErr w:type="spellEnd"/>
                        <w:r w:rsidRPr="009B548F">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1</w:t>
                        </w:r>
                        <w:r w:rsidRPr="009B548F">
                          <w:rPr>
                            <w:rFonts w:ascii="Arial" w:hAnsi="Arial" w:cs="Arial"/>
                            <w:sz w:val="16"/>
                            <w:szCs w:val="16"/>
                            <w:lang w:val="en-GB"/>
                          </w:rPr>
                          <w:t>)</w:t>
                        </w:r>
                      </w:p>
                      <w:p w:rsidR="0015412E" w:rsidRPr="009B548F" w:rsidRDefault="0015412E" w:rsidP="002D11D7">
                        <w:pPr>
                          <w:rPr>
                            <w:rFonts w:ascii="Arial" w:hAnsi="Arial" w:cs="Arial"/>
                            <w:sz w:val="16"/>
                            <w:szCs w:val="16"/>
                          </w:rPr>
                        </w:pPr>
                        <w:r w:rsidRPr="009B548F">
                          <w:rPr>
                            <w:rFonts w:ascii="Arial" w:hAnsi="Arial" w:cs="Arial"/>
                            <w:sz w:val="16"/>
                            <w:szCs w:val="16"/>
                            <w:lang w:val="en-GB"/>
                          </w:rPr>
                          <w:t>24 months (N=</w:t>
                        </w:r>
                        <w:r>
                          <w:rPr>
                            <w:rFonts w:ascii="Arial" w:hAnsi="Arial" w:cs="Arial"/>
                            <w:sz w:val="16"/>
                            <w:szCs w:val="16"/>
                            <w:lang w:val="en-GB"/>
                          </w:rPr>
                          <w:t>1</w:t>
                        </w:r>
                        <w:r w:rsidRPr="009B548F">
                          <w:rPr>
                            <w:rFonts w:ascii="Arial" w:hAnsi="Arial" w:cs="Arial"/>
                            <w:sz w:val="16"/>
                            <w:szCs w:val="16"/>
                            <w:lang w:val="en-GB"/>
                          </w:rPr>
                          <w:t>)</w:t>
                        </w:r>
                      </w:p>
                    </w:txbxContent>
                  </v:textbox>
                </v:rect>
                <v:rect id="Rectangle 36" o:spid="_x0000_s1032" style="position:absolute;left:14726;top:25901;width:13223;height:8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Follow-up</w:t>
                        </w:r>
                      </w:p>
                      <w:p w:rsidR="0015412E" w:rsidRDefault="0015412E" w:rsidP="002D11D7">
                        <w:pPr>
                          <w:rPr>
                            <w:rFonts w:ascii="Arial" w:hAnsi="Arial" w:cs="Arial"/>
                            <w:sz w:val="16"/>
                            <w:szCs w:val="16"/>
                            <w:lang w:val="en-GB"/>
                          </w:rPr>
                        </w:pPr>
                        <w:r w:rsidRPr="00A845DD">
                          <w:rPr>
                            <w:rFonts w:ascii="Arial" w:hAnsi="Arial" w:cs="Arial"/>
                            <w:sz w:val="16"/>
                            <w:szCs w:val="16"/>
                            <w:lang w:val="en-GB"/>
                          </w:rPr>
                          <w:t xml:space="preserve">Discharge/ </w:t>
                        </w:r>
                      </w:p>
                      <w:p w:rsidR="0015412E" w:rsidRPr="00A845DD" w:rsidRDefault="00977035" w:rsidP="002D11D7">
                        <w:pPr>
                          <w:rPr>
                            <w:rFonts w:ascii="Arial" w:hAnsi="Arial" w:cs="Arial"/>
                            <w:sz w:val="16"/>
                            <w:szCs w:val="16"/>
                            <w:lang w:val="en-GB"/>
                          </w:rPr>
                        </w:pPr>
                        <w:r>
                          <w:rPr>
                            <w:rFonts w:ascii="Arial" w:hAnsi="Arial" w:cs="Arial"/>
                            <w:sz w:val="16"/>
                            <w:szCs w:val="16"/>
                            <w:lang w:val="en-GB"/>
                          </w:rPr>
                          <w:t xml:space="preserve">6 </w:t>
                        </w:r>
                        <w:proofErr w:type="spellStart"/>
                        <w:r>
                          <w:rPr>
                            <w:rFonts w:ascii="Arial" w:hAnsi="Arial" w:cs="Arial"/>
                            <w:sz w:val="16"/>
                            <w:szCs w:val="16"/>
                            <w:lang w:val="en-GB"/>
                          </w:rPr>
                          <w:t>wk</w:t>
                        </w:r>
                        <w:proofErr w:type="spellEnd"/>
                        <w:r w:rsidR="0015412E" w:rsidRPr="00A845DD">
                          <w:rPr>
                            <w:rFonts w:ascii="Arial" w:hAnsi="Arial" w:cs="Arial"/>
                            <w:sz w:val="16"/>
                            <w:szCs w:val="16"/>
                            <w:lang w:val="en-GB"/>
                          </w:rPr>
                          <w:t xml:space="preserve"> (</w:t>
                        </w:r>
                        <w:r w:rsidRPr="00977035">
                          <w:rPr>
                            <w:rFonts w:ascii="Arial" w:hAnsi="Arial" w:cs="Arial"/>
                            <w:i/>
                            <w:sz w:val="16"/>
                            <w:szCs w:val="16"/>
                            <w:lang w:val="en-GB"/>
                          </w:rPr>
                          <w:t>n</w:t>
                        </w:r>
                        <w:r>
                          <w:rPr>
                            <w:rFonts w:ascii="Arial" w:hAnsi="Arial" w:cs="Arial" w:hint="eastAsia"/>
                            <w:sz w:val="16"/>
                            <w:szCs w:val="16"/>
                            <w:lang w:val="en-GB" w:eastAsia="zh-CN"/>
                          </w:rPr>
                          <w:t xml:space="preserve"> </w:t>
                        </w:r>
                        <w:r w:rsidRPr="00A845DD">
                          <w:rPr>
                            <w:rFonts w:ascii="Arial" w:hAnsi="Arial" w:cs="Arial"/>
                            <w:sz w:val="16"/>
                            <w:szCs w:val="16"/>
                            <w:lang w:val="en-GB"/>
                          </w:rPr>
                          <w:t>=</w:t>
                        </w:r>
                        <w:r>
                          <w:rPr>
                            <w:rFonts w:ascii="Arial" w:hAnsi="Arial" w:cs="Arial" w:hint="eastAsia"/>
                            <w:sz w:val="16"/>
                            <w:szCs w:val="16"/>
                            <w:lang w:val="en-GB" w:eastAsia="zh-CN"/>
                          </w:rPr>
                          <w:t xml:space="preserve"> </w:t>
                        </w:r>
                        <w:r w:rsidR="0015412E" w:rsidRPr="00A845DD">
                          <w:rPr>
                            <w:rFonts w:ascii="Arial" w:hAnsi="Arial" w:cs="Arial"/>
                            <w:sz w:val="16"/>
                            <w:szCs w:val="16"/>
                            <w:lang w:val="en-GB"/>
                          </w:rPr>
                          <w:t>2</w:t>
                        </w:r>
                        <w:r w:rsidR="0015412E">
                          <w:rPr>
                            <w:rFonts w:ascii="Arial" w:hAnsi="Arial" w:cs="Arial"/>
                            <w:sz w:val="16"/>
                            <w:szCs w:val="16"/>
                            <w:lang w:val="en-GB"/>
                          </w:rPr>
                          <w:t>2</w:t>
                        </w:r>
                        <w:r w:rsidR="0015412E" w:rsidRPr="00A845DD">
                          <w:rPr>
                            <w:rFonts w:ascii="Arial" w:hAnsi="Arial" w:cs="Arial"/>
                            <w:sz w:val="16"/>
                            <w:szCs w:val="16"/>
                            <w:lang w:val="en-GB"/>
                          </w:rPr>
                          <w:t>)</w:t>
                        </w:r>
                        <w:r w:rsidR="0015412E">
                          <w:rPr>
                            <w:rFonts w:ascii="Arial" w:hAnsi="Arial" w:cs="Arial"/>
                            <w:sz w:val="16"/>
                            <w:szCs w:val="16"/>
                            <w:vertAlign w:val="superscript"/>
                            <w:lang w:val="en-GB"/>
                          </w:rPr>
                          <w:t>3</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3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16</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6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7</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12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7</w:t>
                        </w:r>
                        <w:r w:rsidRPr="00A845DD">
                          <w:rPr>
                            <w:rFonts w:ascii="Arial" w:hAnsi="Arial" w:cs="Arial"/>
                            <w:sz w:val="16"/>
                            <w:szCs w:val="16"/>
                            <w:lang w:val="en-GB"/>
                          </w:rPr>
                          <w:t>)</w:t>
                        </w:r>
                      </w:p>
                      <w:p w:rsidR="0015412E" w:rsidRPr="009B548F" w:rsidRDefault="0015412E" w:rsidP="002D11D7">
                        <w:pPr>
                          <w:rPr>
                            <w:rFonts w:ascii="Arial" w:hAnsi="Arial" w:cs="Arial"/>
                            <w:sz w:val="16"/>
                            <w:szCs w:val="16"/>
                          </w:rPr>
                        </w:pPr>
                        <w:r w:rsidRPr="00A845DD">
                          <w:rPr>
                            <w:rFonts w:ascii="Arial" w:hAnsi="Arial" w:cs="Arial"/>
                            <w:sz w:val="16"/>
                            <w:szCs w:val="16"/>
                            <w:lang w:val="en-GB"/>
                          </w:rPr>
                          <w:t>24 months (N=</w:t>
                        </w:r>
                        <w:r>
                          <w:rPr>
                            <w:rFonts w:ascii="Arial" w:hAnsi="Arial" w:cs="Arial"/>
                            <w:sz w:val="16"/>
                            <w:szCs w:val="16"/>
                            <w:lang w:val="en-GB"/>
                          </w:rPr>
                          <w:t>7</w:t>
                        </w:r>
                        <w:r w:rsidRPr="00A845DD">
                          <w:rPr>
                            <w:rFonts w:ascii="Arial" w:hAnsi="Arial" w:cs="Arial"/>
                            <w:sz w:val="16"/>
                            <w:szCs w:val="16"/>
                            <w:lang w:val="en-GB"/>
                          </w:rPr>
                          <w:t>)</w:t>
                        </w:r>
                      </w:p>
                    </w:txbxContent>
                  </v:textbox>
                </v:rect>
                <v:rect id="Rectangle 37" o:spid="_x0000_s1033" style="position:absolute;left:29071;top:25907;width:12767;height:8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Follow-up</w:t>
                        </w:r>
                      </w:p>
                      <w:p w:rsidR="0015412E" w:rsidRDefault="0015412E" w:rsidP="002D11D7">
                        <w:pPr>
                          <w:rPr>
                            <w:rFonts w:ascii="Arial" w:hAnsi="Arial" w:cs="Arial"/>
                            <w:sz w:val="16"/>
                            <w:szCs w:val="16"/>
                            <w:lang w:val="en-GB"/>
                          </w:rPr>
                        </w:pPr>
                        <w:r w:rsidRPr="00A845DD">
                          <w:rPr>
                            <w:rFonts w:ascii="Arial" w:hAnsi="Arial" w:cs="Arial"/>
                            <w:sz w:val="16"/>
                            <w:szCs w:val="16"/>
                            <w:lang w:val="en-GB"/>
                          </w:rPr>
                          <w:t xml:space="preserve">Discharge/ </w:t>
                        </w:r>
                      </w:p>
                      <w:p w:rsidR="0015412E" w:rsidRPr="00A845DD" w:rsidRDefault="00977035" w:rsidP="002D11D7">
                        <w:pPr>
                          <w:rPr>
                            <w:rFonts w:ascii="Arial" w:hAnsi="Arial" w:cs="Arial"/>
                            <w:sz w:val="16"/>
                            <w:szCs w:val="16"/>
                            <w:lang w:val="en-GB"/>
                          </w:rPr>
                        </w:pPr>
                        <w:r>
                          <w:rPr>
                            <w:rFonts w:ascii="Arial" w:hAnsi="Arial" w:cs="Arial"/>
                            <w:sz w:val="16"/>
                            <w:szCs w:val="16"/>
                            <w:lang w:val="en-GB"/>
                          </w:rPr>
                          <w:t xml:space="preserve">6 </w:t>
                        </w:r>
                        <w:proofErr w:type="spellStart"/>
                        <w:r>
                          <w:rPr>
                            <w:rFonts w:ascii="Arial" w:hAnsi="Arial" w:cs="Arial"/>
                            <w:sz w:val="16"/>
                            <w:szCs w:val="16"/>
                            <w:lang w:val="en-GB"/>
                          </w:rPr>
                          <w:t>wk</w:t>
                        </w:r>
                        <w:proofErr w:type="spellEnd"/>
                        <w:r w:rsidR="0015412E" w:rsidRPr="00A845DD">
                          <w:rPr>
                            <w:rFonts w:ascii="Arial" w:hAnsi="Arial" w:cs="Arial"/>
                            <w:sz w:val="16"/>
                            <w:szCs w:val="16"/>
                            <w:lang w:val="en-GB"/>
                          </w:rPr>
                          <w:t xml:space="preserve"> (</w:t>
                        </w:r>
                        <w:r w:rsidRPr="00977035">
                          <w:rPr>
                            <w:rFonts w:ascii="Arial" w:hAnsi="Arial" w:cs="Arial"/>
                            <w:i/>
                            <w:sz w:val="16"/>
                            <w:szCs w:val="16"/>
                            <w:lang w:val="en-GB"/>
                          </w:rPr>
                          <w:t>n</w:t>
                        </w:r>
                        <w:r>
                          <w:rPr>
                            <w:rFonts w:ascii="Arial" w:hAnsi="Arial" w:cs="Arial" w:hint="eastAsia"/>
                            <w:sz w:val="16"/>
                            <w:szCs w:val="16"/>
                            <w:lang w:val="en-GB" w:eastAsia="zh-CN"/>
                          </w:rPr>
                          <w:t xml:space="preserve"> </w:t>
                        </w:r>
                        <w:r w:rsidR="0015412E" w:rsidRPr="00A845DD">
                          <w:rPr>
                            <w:rFonts w:ascii="Arial" w:hAnsi="Arial" w:cs="Arial"/>
                            <w:sz w:val="16"/>
                            <w:szCs w:val="16"/>
                            <w:lang w:val="en-GB"/>
                          </w:rPr>
                          <w:t>=</w:t>
                        </w:r>
                        <w:r>
                          <w:rPr>
                            <w:rFonts w:ascii="Arial" w:hAnsi="Arial" w:cs="Arial" w:hint="eastAsia"/>
                            <w:sz w:val="16"/>
                            <w:szCs w:val="16"/>
                            <w:lang w:val="en-GB" w:eastAsia="zh-CN"/>
                          </w:rPr>
                          <w:t xml:space="preserve"> </w:t>
                        </w:r>
                        <w:r w:rsidR="0015412E">
                          <w:rPr>
                            <w:rFonts w:ascii="Arial" w:hAnsi="Arial" w:cs="Arial"/>
                            <w:sz w:val="16"/>
                            <w:szCs w:val="16"/>
                            <w:lang w:val="en-GB"/>
                          </w:rPr>
                          <w:t>19</w:t>
                        </w:r>
                        <w:r w:rsidR="0015412E"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3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5</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6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3</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 xml:space="preserve">12 </w:t>
                        </w:r>
                        <w:proofErr w:type="spellStart"/>
                        <w:r w:rsidRPr="00A845DD">
                          <w:rPr>
                            <w:rFonts w:ascii="Arial" w:hAnsi="Arial" w:cs="Arial"/>
                            <w:sz w:val="16"/>
                            <w:szCs w:val="16"/>
                            <w:lang w:val="en-GB"/>
                          </w:rPr>
                          <w:t>mo</w:t>
                        </w:r>
                        <w:proofErr w:type="spellEnd"/>
                        <w:r w:rsidRPr="00A845D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3</w:t>
                        </w:r>
                        <w:r w:rsidRPr="00A845DD">
                          <w:rPr>
                            <w:rFonts w:ascii="Arial" w:hAnsi="Arial" w:cs="Arial"/>
                            <w:sz w:val="16"/>
                            <w:szCs w:val="16"/>
                            <w:lang w:val="en-GB"/>
                          </w:rPr>
                          <w:t>)</w:t>
                        </w:r>
                      </w:p>
                      <w:p w:rsidR="0015412E" w:rsidRPr="00A845DD" w:rsidRDefault="0015412E" w:rsidP="002D11D7">
                        <w:pPr>
                          <w:rPr>
                            <w:rFonts w:ascii="Arial" w:hAnsi="Arial" w:cs="Arial"/>
                            <w:sz w:val="16"/>
                            <w:szCs w:val="16"/>
                            <w:lang w:val="en-GB"/>
                          </w:rPr>
                        </w:pPr>
                        <w:r w:rsidRPr="00A845DD">
                          <w:rPr>
                            <w:rFonts w:ascii="Arial" w:hAnsi="Arial" w:cs="Arial"/>
                            <w:sz w:val="16"/>
                            <w:szCs w:val="16"/>
                            <w:lang w:val="en-GB"/>
                          </w:rPr>
                          <w:t>24 months (N=</w:t>
                        </w:r>
                        <w:r>
                          <w:rPr>
                            <w:rFonts w:ascii="Arial" w:hAnsi="Arial" w:cs="Arial"/>
                            <w:sz w:val="16"/>
                            <w:szCs w:val="16"/>
                            <w:lang w:val="en-GB"/>
                          </w:rPr>
                          <w:t>3</w:t>
                        </w:r>
                        <w:r w:rsidRPr="00A845DD">
                          <w:rPr>
                            <w:rFonts w:ascii="Arial" w:hAnsi="Arial" w:cs="Arial"/>
                            <w:sz w:val="16"/>
                            <w:szCs w:val="16"/>
                            <w:lang w:val="en-GB"/>
                          </w:rPr>
                          <w:t>)</w:t>
                        </w:r>
                      </w:p>
                      <w:p w:rsidR="0015412E" w:rsidRPr="004B6D9A" w:rsidRDefault="0015412E" w:rsidP="002D11D7">
                        <w:pPr>
                          <w:rPr>
                            <w:rFonts w:ascii="Arial" w:hAnsi="Arial" w:cs="Arial"/>
                            <w:sz w:val="16"/>
                            <w:szCs w:val="16"/>
                            <w:lang w:val="en-GB"/>
                          </w:rPr>
                        </w:pPr>
                      </w:p>
                    </w:txbxContent>
                  </v:textbox>
                </v:rect>
                <v:rect id="Rectangle 38" o:spid="_x0000_s1034" style="position:absolute;left:43294;top:25896;width:12514;height:9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15412E" w:rsidRPr="007C714D" w:rsidRDefault="0015412E" w:rsidP="002D11D7">
                        <w:pPr>
                          <w:rPr>
                            <w:rFonts w:ascii="Arial" w:hAnsi="Arial" w:cs="Arial"/>
                            <w:b/>
                            <w:sz w:val="20"/>
                            <w:szCs w:val="20"/>
                            <w:lang w:val="en-GB"/>
                          </w:rPr>
                        </w:pPr>
                        <w:r w:rsidRPr="007C714D">
                          <w:rPr>
                            <w:rFonts w:ascii="Arial" w:hAnsi="Arial" w:cs="Arial"/>
                            <w:b/>
                            <w:sz w:val="20"/>
                            <w:szCs w:val="20"/>
                            <w:lang w:val="en-GB"/>
                          </w:rPr>
                          <w:t>Follow-up</w:t>
                        </w:r>
                      </w:p>
                      <w:p w:rsidR="0015412E" w:rsidRDefault="0015412E" w:rsidP="002D11D7">
                        <w:pPr>
                          <w:rPr>
                            <w:rFonts w:ascii="Arial" w:hAnsi="Arial" w:cs="Arial"/>
                            <w:sz w:val="16"/>
                            <w:szCs w:val="16"/>
                            <w:lang w:val="en-GB"/>
                          </w:rPr>
                        </w:pPr>
                        <w:r w:rsidRPr="007C714D">
                          <w:rPr>
                            <w:rFonts w:ascii="Arial" w:hAnsi="Arial" w:cs="Arial"/>
                            <w:sz w:val="16"/>
                            <w:szCs w:val="16"/>
                            <w:lang w:val="en-GB"/>
                          </w:rPr>
                          <w:t xml:space="preserve">Discharge/ </w:t>
                        </w:r>
                      </w:p>
                      <w:p w:rsidR="0015412E" w:rsidRPr="007C714D" w:rsidRDefault="00977035" w:rsidP="002D11D7">
                        <w:pPr>
                          <w:rPr>
                            <w:rFonts w:ascii="Arial" w:hAnsi="Arial" w:cs="Arial"/>
                            <w:sz w:val="16"/>
                            <w:szCs w:val="16"/>
                            <w:lang w:val="en-GB"/>
                          </w:rPr>
                        </w:pPr>
                        <w:r>
                          <w:rPr>
                            <w:rFonts w:ascii="Arial" w:hAnsi="Arial" w:cs="Arial"/>
                            <w:sz w:val="16"/>
                            <w:szCs w:val="16"/>
                            <w:lang w:val="en-GB"/>
                          </w:rPr>
                          <w:t xml:space="preserve">6 </w:t>
                        </w:r>
                        <w:proofErr w:type="spellStart"/>
                        <w:r>
                          <w:rPr>
                            <w:rFonts w:ascii="Arial" w:hAnsi="Arial" w:cs="Arial"/>
                            <w:sz w:val="16"/>
                            <w:szCs w:val="16"/>
                            <w:lang w:val="en-GB"/>
                          </w:rPr>
                          <w:t>wk</w:t>
                        </w:r>
                        <w:proofErr w:type="spellEnd"/>
                        <w:r w:rsidR="0015412E" w:rsidRPr="007C714D">
                          <w:rPr>
                            <w:rFonts w:ascii="Arial" w:hAnsi="Arial" w:cs="Arial"/>
                            <w:sz w:val="16"/>
                            <w:szCs w:val="16"/>
                            <w:lang w:val="en-GB"/>
                          </w:rPr>
                          <w:t xml:space="preserve"> (</w:t>
                        </w:r>
                        <w:r w:rsidRPr="00977035">
                          <w:rPr>
                            <w:rFonts w:ascii="Arial" w:hAnsi="Arial" w:cs="Arial"/>
                            <w:i/>
                            <w:sz w:val="16"/>
                            <w:szCs w:val="16"/>
                            <w:lang w:val="en-GB"/>
                          </w:rPr>
                          <w:t>n</w:t>
                        </w:r>
                        <w:r>
                          <w:rPr>
                            <w:rFonts w:ascii="Arial" w:hAnsi="Arial" w:cs="Arial" w:hint="eastAsia"/>
                            <w:sz w:val="16"/>
                            <w:szCs w:val="16"/>
                            <w:lang w:val="en-GB" w:eastAsia="zh-CN"/>
                          </w:rPr>
                          <w:t xml:space="preserve"> </w:t>
                        </w:r>
                        <w:r w:rsidRPr="00A845DD">
                          <w:rPr>
                            <w:rFonts w:ascii="Arial" w:hAnsi="Arial" w:cs="Arial"/>
                            <w:sz w:val="16"/>
                            <w:szCs w:val="16"/>
                            <w:lang w:val="en-GB"/>
                          </w:rPr>
                          <w:t>=</w:t>
                        </w:r>
                        <w:r>
                          <w:rPr>
                            <w:rFonts w:ascii="Arial" w:hAnsi="Arial" w:cs="Arial" w:hint="eastAsia"/>
                            <w:sz w:val="16"/>
                            <w:szCs w:val="16"/>
                            <w:lang w:val="en-GB" w:eastAsia="zh-CN"/>
                          </w:rPr>
                          <w:t xml:space="preserve"> </w:t>
                        </w:r>
                        <w:r w:rsidR="0015412E">
                          <w:rPr>
                            <w:rFonts w:ascii="Arial" w:hAnsi="Arial" w:cs="Arial"/>
                            <w:sz w:val="16"/>
                            <w:szCs w:val="16"/>
                            <w:lang w:val="en-GB"/>
                          </w:rPr>
                          <w:t>18</w:t>
                        </w:r>
                        <w:r w:rsidR="0015412E" w:rsidRPr="007C714D">
                          <w:rPr>
                            <w:rFonts w:ascii="Arial" w:hAnsi="Arial" w:cs="Arial"/>
                            <w:sz w:val="16"/>
                            <w:szCs w:val="16"/>
                            <w:lang w:val="en-GB"/>
                          </w:rPr>
                          <w:t xml:space="preserve">) </w:t>
                        </w:r>
                      </w:p>
                      <w:p w:rsidR="0015412E" w:rsidRPr="007C714D" w:rsidRDefault="0015412E" w:rsidP="002D11D7">
                        <w:pPr>
                          <w:rPr>
                            <w:rFonts w:ascii="Arial" w:hAnsi="Arial" w:cs="Arial"/>
                            <w:sz w:val="16"/>
                            <w:szCs w:val="16"/>
                            <w:lang w:val="en-GB"/>
                          </w:rPr>
                        </w:pPr>
                        <w:r w:rsidRPr="007C714D">
                          <w:rPr>
                            <w:rFonts w:ascii="Arial" w:hAnsi="Arial" w:cs="Arial"/>
                            <w:sz w:val="16"/>
                            <w:szCs w:val="16"/>
                            <w:lang w:val="en-GB"/>
                          </w:rPr>
                          <w:t xml:space="preserve">3 </w:t>
                        </w:r>
                        <w:proofErr w:type="spellStart"/>
                        <w:r w:rsidRPr="007C714D">
                          <w:rPr>
                            <w:rFonts w:ascii="Arial" w:hAnsi="Arial" w:cs="Arial"/>
                            <w:sz w:val="16"/>
                            <w:szCs w:val="16"/>
                            <w:lang w:val="en-GB"/>
                          </w:rPr>
                          <w:t>mo</w:t>
                        </w:r>
                        <w:proofErr w:type="spellEnd"/>
                        <w:r w:rsidRPr="007C714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6</w:t>
                        </w:r>
                        <w:r w:rsidRPr="007C714D">
                          <w:rPr>
                            <w:rFonts w:ascii="Arial" w:hAnsi="Arial" w:cs="Arial"/>
                            <w:sz w:val="16"/>
                            <w:szCs w:val="16"/>
                            <w:lang w:val="en-GB"/>
                          </w:rPr>
                          <w:t>)</w:t>
                        </w:r>
                      </w:p>
                      <w:p w:rsidR="0015412E" w:rsidRPr="007C714D" w:rsidRDefault="0015412E" w:rsidP="002D11D7">
                        <w:pPr>
                          <w:rPr>
                            <w:rFonts w:ascii="Arial" w:hAnsi="Arial" w:cs="Arial"/>
                            <w:sz w:val="16"/>
                            <w:szCs w:val="16"/>
                            <w:lang w:val="en-GB"/>
                          </w:rPr>
                        </w:pPr>
                        <w:r w:rsidRPr="007C714D">
                          <w:rPr>
                            <w:rFonts w:ascii="Arial" w:hAnsi="Arial" w:cs="Arial"/>
                            <w:sz w:val="16"/>
                            <w:szCs w:val="16"/>
                            <w:lang w:val="en-GB"/>
                          </w:rPr>
                          <w:t xml:space="preserve">6 </w:t>
                        </w:r>
                        <w:proofErr w:type="spellStart"/>
                        <w:r w:rsidRPr="007C714D">
                          <w:rPr>
                            <w:rFonts w:ascii="Arial" w:hAnsi="Arial" w:cs="Arial"/>
                            <w:sz w:val="16"/>
                            <w:szCs w:val="16"/>
                            <w:lang w:val="en-GB"/>
                          </w:rPr>
                          <w:t>mo</w:t>
                        </w:r>
                        <w:proofErr w:type="spellEnd"/>
                        <w:r w:rsidRPr="007C714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4</w:t>
                        </w:r>
                        <w:r w:rsidRPr="007C714D">
                          <w:rPr>
                            <w:rFonts w:ascii="Arial" w:hAnsi="Arial" w:cs="Arial"/>
                            <w:sz w:val="16"/>
                            <w:szCs w:val="16"/>
                            <w:lang w:val="en-GB"/>
                          </w:rPr>
                          <w:t>)</w:t>
                        </w:r>
                      </w:p>
                      <w:p w:rsidR="0015412E" w:rsidRPr="007C714D" w:rsidRDefault="0015412E" w:rsidP="002D11D7">
                        <w:pPr>
                          <w:rPr>
                            <w:rFonts w:ascii="Arial" w:hAnsi="Arial" w:cs="Arial"/>
                            <w:sz w:val="16"/>
                            <w:szCs w:val="16"/>
                            <w:lang w:val="en-GB"/>
                          </w:rPr>
                        </w:pPr>
                        <w:r w:rsidRPr="007C714D">
                          <w:rPr>
                            <w:rFonts w:ascii="Arial" w:hAnsi="Arial" w:cs="Arial"/>
                            <w:sz w:val="16"/>
                            <w:szCs w:val="16"/>
                            <w:lang w:val="en-GB"/>
                          </w:rPr>
                          <w:t xml:space="preserve">12 </w:t>
                        </w:r>
                        <w:proofErr w:type="spellStart"/>
                        <w:r w:rsidRPr="007C714D">
                          <w:rPr>
                            <w:rFonts w:ascii="Arial" w:hAnsi="Arial" w:cs="Arial"/>
                            <w:sz w:val="16"/>
                            <w:szCs w:val="16"/>
                            <w:lang w:val="en-GB"/>
                          </w:rPr>
                          <w:t>mos</w:t>
                        </w:r>
                        <w:proofErr w:type="spellEnd"/>
                        <w:r w:rsidRPr="007C714D">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3</w:t>
                        </w:r>
                        <w:r w:rsidRPr="007C714D">
                          <w:rPr>
                            <w:rFonts w:ascii="Arial" w:hAnsi="Arial" w:cs="Arial"/>
                            <w:sz w:val="16"/>
                            <w:szCs w:val="16"/>
                            <w:lang w:val="en-GB"/>
                          </w:rPr>
                          <w:t>)</w:t>
                        </w:r>
                      </w:p>
                      <w:p w:rsidR="0015412E" w:rsidRPr="007C714D" w:rsidRDefault="0015412E" w:rsidP="002D11D7">
                        <w:r w:rsidRPr="007C714D">
                          <w:rPr>
                            <w:rFonts w:ascii="Arial" w:hAnsi="Arial" w:cs="Arial"/>
                            <w:sz w:val="16"/>
                            <w:szCs w:val="16"/>
                            <w:lang w:val="en-GB"/>
                          </w:rPr>
                          <w:t xml:space="preserve">24 </w:t>
                        </w:r>
                        <w:proofErr w:type="spellStart"/>
                        <w:r w:rsidRPr="007C714D">
                          <w:rPr>
                            <w:rFonts w:ascii="Arial" w:hAnsi="Arial" w:cs="Arial"/>
                            <w:sz w:val="16"/>
                            <w:szCs w:val="16"/>
                            <w:lang w:val="en-GB"/>
                          </w:rPr>
                          <w:t>mo</w:t>
                        </w:r>
                        <w:proofErr w:type="spellEnd"/>
                        <w:r>
                          <w:rPr>
                            <w:rFonts w:ascii="Arial" w:hAnsi="Arial" w:cs="Arial"/>
                            <w:sz w:val="16"/>
                            <w:szCs w:val="16"/>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1)</w:t>
                        </w:r>
                      </w:p>
                    </w:txbxContent>
                  </v:textbox>
                </v:rect>
                <v:rect id="Rectangle 39" o:spid="_x0000_s1035" style="position:absolute;top:36477;width:1362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15412E" w:rsidRPr="009B548F" w:rsidRDefault="0015412E" w:rsidP="002D11D7">
                        <w:pPr>
                          <w:rPr>
                            <w:rFonts w:ascii="Arial" w:hAnsi="Arial" w:cs="Arial"/>
                            <w:sz w:val="16"/>
                            <w:szCs w:val="16"/>
                          </w:rPr>
                        </w:pPr>
                        <w:proofErr w:type="spellStart"/>
                        <w:r w:rsidRPr="007C714D">
                          <w:rPr>
                            <w:rFonts w:ascii="Arial" w:hAnsi="Arial" w:cs="Arial"/>
                            <w:b/>
                            <w:sz w:val="20"/>
                            <w:szCs w:val="20"/>
                            <w:lang w:val="en-GB"/>
                          </w:rPr>
                          <w:t>Analyzed</w:t>
                        </w:r>
                        <w:proofErr w:type="spellEnd"/>
                        <w:r>
                          <w:rPr>
                            <w:rFonts w:ascii="Arial" w:hAnsi="Arial" w:cs="Arial"/>
                            <w:sz w:val="20"/>
                            <w:szCs w:val="20"/>
                            <w:lang w:val="en-GB"/>
                          </w:rPr>
                          <w:t xml:space="preserve"> </w:t>
                        </w:r>
                        <w:r w:rsidRPr="00257C2A">
                          <w:rPr>
                            <w:rFonts w:ascii="Arial" w:hAnsi="Arial" w:cs="Arial"/>
                            <w:sz w:val="16"/>
                            <w:szCs w:val="16"/>
                            <w:lang w:val="en-GB"/>
                          </w:rPr>
                          <w:t>(</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43</w:t>
                        </w:r>
                        <w:r w:rsidRPr="00257C2A">
                          <w:rPr>
                            <w:rFonts w:ascii="Arial" w:hAnsi="Arial" w:cs="Arial"/>
                            <w:sz w:val="16"/>
                            <w:szCs w:val="16"/>
                            <w:lang w:val="en-GB"/>
                          </w:rPr>
                          <w:t>)</w:t>
                        </w:r>
                      </w:p>
                    </w:txbxContent>
                  </v:textbox>
                </v:rect>
                <v:rect id="Rectangle 40" o:spid="_x0000_s1036" style="position:absolute;left:14724;top:36477;width:1322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5412E" w:rsidRPr="009B548F" w:rsidRDefault="0015412E" w:rsidP="002D11D7">
                        <w:pPr>
                          <w:rPr>
                            <w:rFonts w:ascii="Arial" w:hAnsi="Arial" w:cs="Arial"/>
                            <w:sz w:val="16"/>
                            <w:szCs w:val="16"/>
                          </w:rPr>
                        </w:pPr>
                        <w:proofErr w:type="spellStart"/>
                        <w:r w:rsidRPr="007C714D">
                          <w:rPr>
                            <w:rFonts w:ascii="Arial" w:hAnsi="Arial" w:cs="Arial"/>
                            <w:b/>
                            <w:sz w:val="20"/>
                            <w:szCs w:val="20"/>
                            <w:lang w:val="en-GB"/>
                          </w:rPr>
                          <w:t>Analyzed</w:t>
                        </w:r>
                        <w:proofErr w:type="spellEnd"/>
                        <w:r>
                          <w:rPr>
                            <w:rFonts w:ascii="Arial" w:hAnsi="Arial" w:cs="Arial"/>
                            <w:sz w:val="20"/>
                            <w:szCs w:val="20"/>
                            <w:lang w:val="en-GB"/>
                          </w:rPr>
                          <w:t xml:space="preserve"> </w:t>
                        </w:r>
                        <w:r w:rsidRPr="00257C2A">
                          <w:rPr>
                            <w:rFonts w:ascii="Arial" w:hAnsi="Arial" w:cs="Arial"/>
                            <w:sz w:val="16"/>
                            <w:szCs w:val="16"/>
                            <w:lang w:val="en-GB"/>
                          </w:rPr>
                          <w:t>(</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42</w:t>
                        </w:r>
                        <w:r w:rsidRPr="00257C2A">
                          <w:rPr>
                            <w:rFonts w:ascii="Arial" w:hAnsi="Arial" w:cs="Arial"/>
                            <w:sz w:val="16"/>
                            <w:szCs w:val="16"/>
                            <w:lang w:val="en-GB"/>
                          </w:rPr>
                          <w:t>)</w:t>
                        </w:r>
                      </w:p>
                    </w:txbxContent>
                  </v:textbox>
                </v:rect>
                <v:rect id="Rectangle 41" o:spid="_x0000_s1037" style="position:absolute;left:29246;top:36477;width:1258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5412E" w:rsidRPr="009B548F" w:rsidRDefault="0015412E" w:rsidP="002D11D7">
                        <w:pPr>
                          <w:rPr>
                            <w:rFonts w:ascii="Arial" w:hAnsi="Arial" w:cs="Arial"/>
                            <w:sz w:val="16"/>
                            <w:szCs w:val="16"/>
                          </w:rPr>
                        </w:pPr>
                        <w:proofErr w:type="spellStart"/>
                        <w:r w:rsidRPr="007C714D">
                          <w:rPr>
                            <w:rFonts w:ascii="Arial" w:hAnsi="Arial" w:cs="Arial"/>
                            <w:b/>
                            <w:sz w:val="20"/>
                            <w:szCs w:val="20"/>
                            <w:lang w:val="en-GB"/>
                          </w:rPr>
                          <w:t>Analyzed</w:t>
                        </w:r>
                        <w:proofErr w:type="spellEnd"/>
                        <w:r>
                          <w:rPr>
                            <w:rFonts w:ascii="Arial" w:hAnsi="Arial" w:cs="Arial"/>
                            <w:sz w:val="20"/>
                            <w:szCs w:val="20"/>
                            <w:lang w:val="en-GB"/>
                          </w:rPr>
                          <w:t xml:space="preserve"> </w:t>
                        </w:r>
                        <w:r w:rsidRPr="00257C2A">
                          <w:rPr>
                            <w:rFonts w:ascii="Arial" w:hAnsi="Arial" w:cs="Arial"/>
                            <w:sz w:val="16"/>
                            <w:szCs w:val="16"/>
                            <w:lang w:val="en-GB"/>
                          </w:rPr>
                          <w:t>(</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sz w:val="16"/>
                            <w:szCs w:val="16"/>
                            <w:lang w:val="en-GB"/>
                          </w:rPr>
                          <w:t>42</w:t>
                        </w:r>
                        <w:r w:rsidRPr="00257C2A">
                          <w:rPr>
                            <w:rFonts w:ascii="Arial" w:hAnsi="Arial" w:cs="Arial"/>
                            <w:sz w:val="16"/>
                            <w:szCs w:val="16"/>
                            <w:lang w:val="en-GB"/>
                          </w:rPr>
                          <w:t>)</w:t>
                        </w:r>
                      </w:p>
                    </w:txbxContent>
                  </v:textbox>
                </v:rect>
                <v:rect id="Rectangle 42" o:spid="_x0000_s1038" style="position:absolute;left:43288;top:36473;width:1251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15412E" w:rsidRPr="009B548F" w:rsidRDefault="0015412E" w:rsidP="002D11D7">
                        <w:pPr>
                          <w:rPr>
                            <w:rFonts w:ascii="Arial" w:hAnsi="Arial" w:cs="Arial"/>
                            <w:sz w:val="16"/>
                            <w:szCs w:val="16"/>
                          </w:rPr>
                        </w:pPr>
                        <w:proofErr w:type="spellStart"/>
                        <w:r w:rsidRPr="007C714D">
                          <w:rPr>
                            <w:rFonts w:ascii="Arial" w:hAnsi="Arial" w:cs="Arial"/>
                            <w:b/>
                            <w:sz w:val="20"/>
                            <w:szCs w:val="20"/>
                            <w:lang w:val="en-GB"/>
                          </w:rPr>
                          <w:t>Analyzed</w:t>
                        </w:r>
                        <w:proofErr w:type="spellEnd"/>
                        <w:r>
                          <w:rPr>
                            <w:rFonts w:ascii="Arial" w:hAnsi="Arial" w:cs="Arial"/>
                            <w:sz w:val="20"/>
                            <w:szCs w:val="20"/>
                            <w:lang w:val="en-GB"/>
                          </w:rPr>
                          <w:t xml:space="preserve"> </w:t>
                        </w:r>
                        <w:r w:rsidRPr="00257C2A">
                          <w:rPr>
                            <w:rFonts w:ascii="Arial" w:hAnsi="Arial" w:cs="Arial"/>
                            <w:sz w:val="16"/>
                            <w:szCs w:val="16"/>
                            <w:lang w:val="en-GB"/>
                          </w:rPr>
                          <w:t>(</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Pr>
                            <w:rFonts w:ascii="Arial" w:hAnsi="Arial" w:cs="Arial"/>
                            <w:sz w:val="16"/>
                            <w:szCs w:val="16"/>
                            <w:lang w:val="en-GB"/>
                          </w:rPr>
                          <w:t xml:space="preserve"> 46</w:t>
                        </w:r>
                        <w:r w:rsidRPr="00257C2A">
                          <w:rPr>
                            <w:rFonts w:ascii="Arial" w:hAnsi="Arial" w:cs="Arial"/>
                            <w:sz w:val="16"/>
                            <w:szCs w:val="16"/>
                            <w:lang w:val="en-GB"/>
                          </w:rPr>
                          <w:t>)</w:t>
                        </w:r>
                      </w:p>
                    </w:txbxContent>
                  </v:textbox>
                </v:rect>
                <v:rect id="Rectangle 43" o:spid="_x0000_s1039" style="position:absolute;left:14726;top:19430;width:13223;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15412E" w:rsidRPr="00A845DD" w:rsidRDefault="0015412E" w:rsidP="002D11D7">
                        <w:pPr>
                          <w:rPr>
                            <w:rFonts w:ascii="Arial" w:hAnsi="Arial" w:cs="Arial"/>
                            <w:b/>
                            <w:sz w:val="20"/>
                            <w:szCs w:val="20"/>
                            <w:lang w:val="en-GB"/>
                          </w:rPr>
                        </w:pPr>
                        <w:r w:rsidRPr="00A845DD">
                          <w:rPr>
                            <w:rFonts w:ascii="Arial" w:hAnsi="Arial" w:cs="Arial"/>
                            <w:b/>
                            <w:sz w:val="20"/>
                            <w:szCs w:val="20"/>
                            <w:lang w:val="en-GB"/>
                          </w:rPr>
                          <w:t>Olanzapine</w:t>
                        </w:r>
                        <w:r>
                          <w:rPr>
                            <w:rFonts w:ascii="Arial" w:hAnsi="Arial" w:cs="Arial"/>
                            <w:b/>
                            <w:sz w:val="20"/>
                            <w:szCs w:val="20"/>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lang w:val="en-GB"/>
                          </w:rPr>
                          <w:t>42)</w:t>
                        </w:r>
                      </w:p>
                    </w:txbxContent>
                  </v:textbox>
                </v:rect>
                <v:rect id="Rectangle 44" o:spid="_x0000_s1040" style="position:absolute;left:29071;top:19430;width:12767;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15412E" w:rsidRPr="00A845DD" w:rsidRDefault="0015412E" w:rsidP="002D11D7">
                        <w:pPr>
                          <w:rPr>
                            <w:rFonts w:ascii="Arial" w:hAnsi="Arial" w:cs="Arial"/>
                            <w:b/>
                            <w:sz w:val="20"/>
                            <w:szCs w:val="20"/>
                            <w:lang w:val="en-GB"/>
                          </w:rPr>
                        </w:pPr>
                        <w:proofErr w:type="spellStart"/>
                        <w:r w:rsidRPr="00A845DD">
                          <w:rPr>
                            <w:rFonts w:ascii="Arial" w:hAnsi="Arial" w:cs="Arial"/>
                            <w:b/>
                            <w:sz w:val="20"/>
                            <w:szCs w:val="20"/>
                            <w:lang w:val="en-GB"/>
                          </w:rPr>
                          <w:t>Quetiapine</w:t>
                        </w:r>
                        <w:proofErr w:type="spellEnd"/>
                        <w:r>
                          <w:rPr>
                            <w:rFonts w:ascii="Arial" w:hAnsi="Arial" w:cs="Arial"/>
                            <w:b/>
                            <w:sz w:val="20"/>
                            <w:szCs w:val="20"/>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lang w:val="en-GB"/>
                          </w:rPr>
                          <w:t>42)</w:t>
                        </w:r>
                      </w:p>
                      <w:p w:rsidR="0015412E" w:rsidRPr="00A845DD" w:rsidRDefault="0015412E" w:rsidP="002D11D7">
                        <w:pPr>
                          <w:rPr>
                            <w:lang w:val="en-GB"/>
                          </w:rPr>
                        </w:pPr>
                      </w:p>
                    </w:txbxContent>
                  </v:textbox>
                </v:rect>
                <v:rect id="Rectangle 45" o:spid="_x0000_s1041" style="position:absolute;left:43284;top:19421;width:12528;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15412E" w:rsidRPr="00A845DD" w:rsidRDefault="0015412E" w:rsidP="002D11D7">
                        <w:pPr>
                          <w:rPr>
                            <w:rFonts w:ascii="Arial" w:hAnsi="Arial" w:cs="Arial"/>
                            <w:b/>
                            <w:sz w:val="20"/>
                            <w:szCs w:val="20"/>
                            <w:lang w:val="en-GB"/>
                          </w:rPr>
                        </w:pPr>
                        <w:proofErr w:type="spellStart"/>
                        <w:r w:rsidRPr="00A845DD">
                          <w:rPr>
                            <w:rFonts w:ascii="Arial" w:hAnsi="Arial" w:cs="Arial"/>
                            <w:b/>
                            <w:sz w:val="20"/>
                            <w:szCs w:val="20"/>
                            <w:lang w:val="en-GB"/>
                          </w:rPr>
                          <w:t>Ziprasidone</w:t>
                        </w:r>
                        <w:proofErr w:type="spellEnd"/>
                        <w:r>
                          <w:rPr>
                            <w:rFonts w:ascii="Arial" w:hAnsi="Arial" w:cs="Arial"/>
                            <w:b/>
                            <w:sz w:val="20"/>
                            <w:szCs w:val="20"/>
                            <w:lang w:val="en-GB"/>
                          </w:rPr>
                          <w:t xml:space="preserve"> (</w:t>
                        </w:r>
                        <w:r w:rsidR="00977035" w:rsidRPr="00977035">
                          <w:rPr>
                            <w:rFonts w:ascii="Arial" w:hAnsi="Arial" w:cs="Arial"/>
                            <w:i/>
                            <w:sz w:val="16"/>
                            <w:szCs w:val="16"/>
                            <w:lang w:val="en-GB"/>
                          </w:rPr>
                          <w:t>n</w:t>
                        </w:r>
                        <w:r w:rsidR="00977035">
                          <w:rPr>
                            <w:rFonts w:ascii="Arial" w:hAnsi="Arial" w:cs="Arial" w:hint="eastAsia"/>
                            <w:sz w:val="16"/>
                            <w:szCs w:val="16"/>
                            <w:lang w:val="en-GB" w:eastAsia="zh-CN"/>
                          </w:rPr>
                          <w:t xml:space="preserve"> </w:t>
                        </w:r>
                        <w:r w:rsidR="00977035" w:rsidRPr="00A845DD">
                          <w:rPr>
                            <w:rFonts w:ascii="Arial" w:hAnsi="Arial" w:cs="Arial"/>
                            <w:sz w:val="16"/>
                            <w:szCs w:val="16"/>
                            <w:lang w:val="en-GB"/>
                          </w:rPr>
                          <w:t>=</w:t>
                        </w:r>
                        <w:r w:rsidR="00977035">
                          <w:rPr>
                            <w:rFonts w:ascii="Arial" w:hAnsi="Arial" w:cs="Arial" w:hint="eastAsia"/>
                            <w:sz w:val="16"/>
                            <w:szCs w:val="16"/>
                            <w:lang w:val="en-GB" w:eastAsia="zh-CN"/>
                          </w:rPr>
                          <w:t xml:space="preserve"> </w:t>
                        </w:r>
                        <w:r>
                          <w:rPr>
                            <w:rFonts w:ascii="Arial" w:hAnsi="Arial" w:cs="Arial"/>
                            <w:b/>
                            <w:sz w:val="20"/>
                            <w:szCs w:val="20"/>
                            <w:lang w:val="en-GB"/>
                          </w:rPr>
                          <w:t>46)</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42" type="#_x0000_t34" style="position:absolute;left:32944;top:2816;width:12570;height:206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7RcUAAADbAAAADwAAAGRycy9kb3ducmV2LnhtbESPT2vCQBTE70K/w/IKvRSzUWKR6BpC&#10;aaE9qgU9PrIvfzD7Ns2uJumn7xYKHoeZ+Q2zzUbTihv1rrGsYBHFIIgLqxuuFHwd3+drEM4ja2wt&#10;k4KJHGS7h9kWU20H3tPt4CsRIOxSVFB736VSuqImgy6yHXHwStsb9EH2ldQ9DgFuWrmM4xdpsOGw&#10;UGNHrzUVl8PVKHhe5d/xOSk/+W0//SxOw9UvHSn19DjmGxCeRn8P/7c/tIJkBX9fw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P7RcUAAADbAAAADwAAAAAAAAAA&#10;AAAAAAChAgAAZHJzL2Rvd25yZXYueG1sUEsFBgAAAAAEAAQA+QAAAJMDAAAAAA==&#10;"/>
                <v:shape id="AutoShape 47" o:spid="_x0000_s1043" type="#_x0000_t34" style="position:absolute;left:25892;top:9868;width:12579;height:65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FlMsUAAADbAAAADwAAAGRycy9kb3ducmV2LnhtbESPQWvCQBSE7wX/w/IKvRTdJKQi0VVC&#10;aaE9RgU9PrLPJDT7NmZXk/TXdwuFHoeZ+YbZ7EbTijv1rrGsIF5EIIhLqxuuFBwP7/MVCOeRNbaW&#10;ScFEDnbb2cMGM20HLui+95UIEHYZKqi97zIpXVmTQbewHXHwLrY36IPsK6l7HALctDKJoqU02HBY&#10;qLGj15rKr/3NKHh+ya/ROb188lsxfcen4eYTR0o9PY75GoSn0f+H/9ofWkG6hN8v4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FlMsUAAADbAAAADwAAAAAAAAAA&#10;AAAAAAChAgAAZHJzL2Rvd25yZXYueG1sUEsFBgAAAAAEAAQA+QAAAJMDAAAAAA==&#10;"/>
                <v:shape id="AutoShape 48" o:spid="_x0000_s1044" type="#_x0000_t34" style="position:absolute;left:11572;top:2093;width:12579;height:220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shNMUAAADbAAAADwAAAGRycy9kb3ducmV2LnhtbESPzW7CMBCE70i8g7WVuBWniJ8oYBBC&#10;ArWFS2gv3JZ4G0eN11FsILx9jVSJ42h2vtlZrDpbiyu1vnKs4G2YgCAunK64VPD9tX1NQfiArLF2&#10;TAru5GG17PcWmGl345yux1CKCGGfoQITQpNJ6QtDFv3QNcTR+3GtxRBlW0rd4i3CbS1HSTKVFiuO&#10;DQYb2hgqfo8XG9/4yEf7Hab3XTo5mfX083woJ2elBi/deg4iUBeex//pd61gPIPHlgg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shNMUAAADbAAAADwAAAAAAAAAA&#10;AAAAAAChAgAAZHJzL2Rvd25yZXYueG1sUEsFBgAAAAAEAAQA+QAAAJMDAAAAAA==&#10;"/>
                <v:shape id="AutoShape 49" o:spid="_x0000_s1045" type="#_x0000_t34" style="position:absolute;left:18833;top:9355;width:12579;height:7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S1RsUAAADbAAAADwAAAGRycy9kb3ducmV2LnhtbESPTW/CMAyG70j7D5En7Qbp0EBVR0Bo&#10;Emgbu/Bx2c00pqlonKoJUP79fEDa0Xr9Pn48W/S+UVfqYh3YwOsoA0VcBltzZeCwXw1zUDEhW2wC&#10;k4E7RVjMnwYzLGy48Zauu1QpgXAs0IBLqS20jqUjj3EUWmLJTqHzmGTsKm07vAncN3qcZVPtsWa5&#10;4LClD0fleXfxovG1HW/WmN/X+eTXLaffx59qcjTm5blfvoNK1Kf/5Uf70xp4E1n5RQC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S1RsUAAADbAAAADwAAAAAAAAAA&#10;AAAAAAChAgAAZHJzL2Rvd25yZXYueG1sUEsFBgAAAAAEAAQA+QAAAJMDAAAAAA==&#10;"/>
                <v:shapetype id="_x0000_t32" coordsize="21600,21600" o:spt="32" o:oned="t" path="m,l21600,21600e" filled="f">
                  <v:path arrowok="t" fillok="f" o:connecttype="none"/>
                  <o:lock v:ext="edit" shapetype="t"/>
                </v:shapetype>
                <v:shape id="AutoShape 50" o:spid="_x0000_s1046" type="#_x0000_t32" style="position:absolute;left:6814;top:22586;width:0;height:3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1" o:spid="_x0000_s1047" type="#_x0000_t32" style="position:absolute;left:21337;top:22586;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52" o:spid="_x0000_s1048" type="#_x0000_t32" style="position:absolute;left:35454;top:22586;width:0;height:3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53" o:spid="_x0000_s1049" type="#_x0000_t32" style="position:absolute;left:49548;top:22577;width:3;height:3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54" o:spid="_x0000_s1050" type="#_x0000_t32" style="position:absolute;left:6814;top:34332;width: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55" o:spid="_x0000_s1051" type="#_x0000_t32" style="position:absolute;left:21336;top:34333;width:1;height:2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56" o:spid="_x0000_s1052" type="#_x0000_t32" style="position:absolute;left:35454;top:34333;width:86;height:2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7" o:spid="_x0000_s1053" type="#_x0000_t32" style="position:absolute;left:49546;top:35028;width:5;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w10:anchorlock/>
              </v:group>
            </w:pict>
          </mc:Fallback>
        </mc:AlternateContent>
      </w:r>
    </w:p>
    <w:p w:rsidR="002D11D7" w:rsidRPr="00594FA1" w:rsidRDefault="002D11D7" w:rsidP="00806AC8">
      <w:pPr>
        <w:spacing w:line="360" w:lineRule="auto"/>
        <w:jc w:val="both"/>
        <w:rPr>
          <w:rFonts w:ascii="Book Antiqua" w:hAnsi="Book Antiqua"/>
          <w:b/>
          <w:lang w:val="en-US" w:eastAsia="zh-CN"/>
        </w:rPr>
      </w:pPr>
      <w:r w:rsidRPr="00806AC8">
        <w:rPr>
          <w:rFonts w:ascii="Book Antiqua" w:hAnsi="Book Antiqua"/>
          <w:b/>
          <w:lang w:val="en-US"/>
        </w:rPr>
        <w:t>Figure 1 Flow of participants (</w:t>
      </w:r>
      <w:r w:rsidR="00594FA1" w:rsidRPr="00594FA1">
        <w:rPr>
          <w:rFonts w:ascii="Book Antiqua" w:hAnsi="Book Antiqua"/>
          <w:b/>
          <w:i/>
          <w:lang w:val="en-US"/>
        </w:rPr>
        <w:t>n</w:t>
      </w:r>
      <w:r w:rsidRPr="00806AC8">
        <w:rPr>
          <w:rFonts w:ascii="Book Antiqua" w:hAnsi="Book Antiqua"/>
          <w:b/>
          <w:lang w:val="en-US"/>
        </w:rPr>
        <w:t>) through the study</w:t>
      </w:r>
      <w:r w:rsidR="00594FA1">
        <w:rPr>
          <w:rFonts w:ascii="Book Antiqua" w:hAnsi="Book Antiqua" w:hint="eastAsia"/>
          <w:b/>
          <w:lang w:val="en-US" w:eastAsia="zh-CN"/>
        </w:rPr>
        <w:t xml:space="preserve">. </w:t>
      </w:r>
      <w:r w:rsidRPr="00806AC8">
        <w:rPr>
          <w:rFonts w:ascii="Book Antiqua" w:hAnsi="Book Antiqua"/>
          <w:lang w:val="en-US"/>
        </w:rPr>
        <w:t>ECG</w:t>
      </w:r>
      <w:r w:rsidR="00594FA1">
        <w:rPr>
          <w:rFonts w:ascii="Book Antiqua" w:hAnsi="Book Antiqua" w:hint="eastAsia"/>
          <w:lang w:val="en-US" w:eastAsia="zh-CN"/>
        </w:rPr>
        <w:t>:</w:t>
      </w:r>
      <w:r w:rsidRPr="00806AC8">
        <w:rPr>
          <w:rFonts w:ascii="Book Antiqua" w:hAnsi="Book Antiqua"/>
          <w:lang w:val="en-US"/>
        </w:rPr>
        <w:t xml:space="preserve"> Electrocardiogram</w:t>
      </w:r>
      <w:r w:rsidR="00594FA1">
        <w:rPr>
          <w:rFonts w:ascii="Book Antiqua" w:hAnsi="Book Antiqua" w:hint="eastAsia"/>
          <w:lang w:val="en-US" w:eastAsia="zh-CN"/>
        </w:rPr>
        <w:t>.</w:t>
      </w:r>
    </w:p>
    <w:p w:rsidR="00AB70B9" w:rsidRDefault="00AB70B9">
      <w:pPr>
        <w:rPr>
          <w:rFonts w:ascii="Book Antiqua" w:hAnsi="Book Antiqua"/>
          <w:lang w:val="en-US" w:eastAsia="zh-CN"/>
        </w:rPr>
      </w:pPr>
      <w:r>
        <w:rPr>
          <w:rFonts w:ascii="Book Antiqua" w:hAnsi="Book Antiqua"/>
          <w:lang w:val="en-US" w:eastAsia="zh-CN"/>
        </w:rPr>
        <w:br w:type="page"/>
      </w:r>
    </w:p>
    <w:p w:rsidR="00AB70B9" w:rsidRPr="00806AC8" w:rsidRDefault="00AB70B9" w:rsidP="00AB70B9">
      <w:pPr>
        <w:spacing w:line="360" w:lineRule="auto"/>
        <w:jc w:val="both"/>
        <w:rPr>
          <w:rFonts w:ascii="Book Antiqua" w:hAnsi="Book Antiqua"/>
          <w:lang w:val="en-US"/>
        </w:rPr>
      </w:pPr>
      <w:r w:rsidRPr="00806AC8">
        <w:rPr>
          <w:rFonts w:ascii="Book Antiqua" w:hAnsi="Book Antiqua"/>
          <w:noProof/>
          <w:lang w:val="en-US" w:eastAsia="en-US"/>
        </w:rPr>
        <w:lastRenderedPageBreak/>
        <w:drawing>
          <wp:inline distT="0" distB="0" distL="0" distR="0" wp14:anchorId="77FE7D30" wp14:editId="79158FD9">
            <wp:extent cx="5760720" cy="5754142"/>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754142"/>
                    </a:xfrm>
                    <a:prstGeom prst="rect">
                      <a:avLst/>
                    </a:prstGeom>
                    <a:noFill/>
                    <a:ln>
                      <a:noFill/>
                    </a:ln>
                  </pic:spPr>
                </pic:pic>
              </a:graphicData>
            </a:graphic>
          </wp:inline>
        </w:drawing>
      </w:r>
    </w:p>
    <w:p w:rsidR="00AB70B9" w:rsidRPr="00806AC8" w:rsidRDefault="00AB70B9" w:rsidP="00AB70B9">
      <w:pPr>
        <w:spacing w:line="360" w:lineRule="auto"/>
        <w:jc w:val="both"/>
        <w:rPr>
          <w:rFonts w:ascii="Book Antiqua" w:hAnsi="Book Antiqua"/>
          <w:b/>
          <w:lang w:val="en-US"/>
        </w:rPr>
      </w:pPr>
    </w:p>
    <w:p w:rsidR="00AB70B9" w:rsidRPr="00AB70B9" w:rsidRDefault="00AB70B9" w:rsidP="00AB70B9">
      <w:pPr>
        <w:spacing w:line="360" w:lineRule="auto"/>
        <w:jc w:val="both"/>
        <w:rPr>
          <w:rFonts w:ascii="Book Antiqua" w:hAnsi="Book Antiqua"/>
          <w:b/>
          <w:lang w:val="en-US" w:eastAsia="zh-CN"/>
        </w:rPr>
      </w:pPr>
      <w:r w:rsidRPr="00806AC8">
        <w:rPr>
          <w:rFonts w:ascii="Book Antiqua" w:hAnsi="Book Antiqua"/>
          <w:b/>
          <w:lang w:val="en-US"/>
        </w:rPr>
        <w:t>Figure 2</w:t>
      </w:r>
      <w:r>
        <w:rPr>
          <w:rFonts w:ascii="Book Antiqua" w:hAnsi="Book Antiqua" w:hint="eastAsia"/>
          <w:b/>
          <w:lang w:val="en-US" w:eastAsia="zh-CN"/>
        </w:rPr>
        <w:t xml:space="preserve"> </w:t>
      </w:r>
      <w:r w:rsidRPr="00806AC8">
        <w:rPr>
          <w:rFonts w:ascii="Book Antiqua" w:hAnsi="Book Antiqua"/>
          <w:b/>
          <w:lang w:val="en-US"/>
        </w:rPr>
        <w:t xml:space="preserve">Change of </w:t>
      </w:r>
      <w:proofErr w:type="spellStart"/>
      <w:r w:rsidRPr="00806AC8">
        <w:rPr>
          <w:rFonts w:ascii="Book Antiqua" w:hAnsi="Book Antiqua"/>
          <w:b/>
          <w:lang w:val="en-US"/>
        </w:rPr>
        <w:t>QTc</w:t>
      </w:r>
      <w:proofErr w:type="spellEnd"/>
      <w:r w:rsidRPr="00806AC8">
        <w:rPr>
          <w:rFonts w:ascii="Book Antiqua" w:hAnsi="Book Antiqua"/>
          <w:b/>
          <w:lang w:val="en-US"/>
        </w:rPr>
        <w:t xml:space="preserve"> intervals</w:t>
      </w:r>
      <w:r>
        <w:rPr>
          <w:rFonts w:ascii="Book Antiqua" w:hAnsi="Book Antiqua" w:hint="eastAsia"/>
          <w:b/>
          <w:lang w:val="en-US" w:eastAsia="zh-CN"/>
        </w:rPr>
        <w:t>.</w:t>
      </w:r>
      <w:r w:rsidRPr="00806AC8">
        <w:rPr>
          <w:rFonts w:ascii="Book Antiqua" w:hAnsi="Book Antiqua"/>
          <w:b/>
          <w:lang w:val="en-US"/>
        </w:rPr>
        <w:t xml:space="preserve"> </w:t>
      </w:r>
      <w:r w:rsidRPr="00806AC8">
        <w:rPr>
          <w:rFonts w:ascii="Book Antiqua" w:hAnsi="Book Antiqua"/>
          <w:lang w:val="en-US"/>
        </w:rPr>
        <w:t>The curves were generated based on the drug-specific linear mixed effects slopes for risperidone, olanzapine, quetiapine, and ziprasidone, respectively. The curves are confined to the first 300 d because the bulk of data was obtained before this point in time.</w:t>
      </w:r>
    </w:p>
    <w:p w:rsidR="00AB70B9" w:rsidRPr="00AB70B9" w:rsidRDefault="00AB70B9" w:rsidP="00806AC8">
      <w:pPr>
        <w:spacing w:line="360" w:lineRule="auto"/>
        <w:jc w:val="both"/>
        <w:rPr>
          <w:rFonts w:ascii="Book Antiqua" w:hAnsi="Book Antiqua"/>
          <w:lang w:val="en-US" w:eastAsia="zh-CN"/>
        </w:rPr>
      </w:pPr>
    </w:p>
    <w:p w:rsidR="00AB70B9" w:rsidRDefault="00AB70B9">
      <w:pPr>
        <w:rPr>
          <w:rFonts w:ascii="Book Antiqua" w:hAnsi="Book Antiqua"/>
          <w:lang w:val="en-US" w:eastAsia="zh-CN"/>
        </w:rPr>
      </w:pPr>
      <w:r>
        <w:rPr>
          <w:rFonts w:ascii="Book Antiqua" w:hAnsi="Book Antiqua"/>
          <w:lang w:val="en-US" w:eastAsia="zh-CN"/>
        </w:rPr>
        <w:br w:type="page"/>
      </w:r>
    </w:p>
    <w:p w:rsidR="002D11D7" w:rsidRPr="00806AC8" w:rsidRDefault="002D11D7" w:rsidP="00806AC8">
      <w:pPr>
        <w:spacing w:line="360" w:lineRule="auto"/>
        <w:jc w:val="both"/>
        <w:rPr>
          <w:rFonts w:ascii="Book Antiqua" w:hAnsi="Book Antiqua"/>
          <w:b/>
          <w:lang w:val="en-US" w:eastAsia="zh-CN"/>
        </w:rPr>
      </w:pPr>
      <w:r w:rsidRPr="00806AC8">
        <w:rPr>
          <w:rFonts w:ascii="Book Antiqua" w:hAnsi="Book Antiqua"/>
          <w:b/>
          <w:lang w:val="en-US"/>
        </w:rPr>
        <w:lastRenderedPageBreak/>
        <w:t>Table 1 Baseline demographi</w:t>
      </w:r>
      <w:r w:rsidR="00AB70B9">
        <w:rPr>
          <w:rFonts w:ascii="Book Antiqua" w:hAnsi="Book Antiqua"/>
          <w:b/>
          <w:lang w:val="en-US"/>
        </w:rPr>
        <w:t>cs and clinical characteristics</w:t>
      </w:r>
      <w:r w:rsidR="00AB70B9">
        <w:rPr>
          <w:rFonts w:ascii="Book Antiqua" w:hAnsi="Book Antiqua" w:hint="eastAsia"/>
          <w:b/>
          <w:lang w:val="en-US" w:eastAsia="zh-CN"/>
        </w:rPr>
        <w:t xml:space="preserve"> </w:t>
      </w:r>
      <w:r w:rsidR="00AB70B9" w:rsidRPr="00AB70B9">
        <w:rPr>
          <w:rFonts w:ascii="Book Antiqua" w:hAnsi="Book Antiqua" w:cs="Arial"/>
          <w:b/>
          <w:i/>
          <w:lang w:val="en-US"/>
        </w:rPr>
        <w:t>n</w:t>
      </w:r>
      <w:r w:rsidR="00AB70B9" w:rsidRPr="00806AC8">
        <w:rPr>
          <w:rFonts w:ascii="Book Antiqua" w:hAnsi="Book Antiqua" w:cs="Arial"/>
          <w:bCs/>
          <w:lang w:val="en-US"/>
        </w:rPr>
        <w:t xml:space="preserve"> (%)</w:t>
      </w:r>
    </w:p>
    <w:tbl>
      <w:tblPr>
        <w:tblW w:w="0" w:type="auto"/>
        <w:tblLook w:val="01E0" w:firstRow="1" w:lastRow="1" w:firstColumn="1" w:lastColumn="1" w:noHBand="0" w:noVBand="0"/>
      </w:tblPr>
      <w:tblGrid>
        <w:gridCol w:w="239"/>
        <w:gridCol w:w="1822"/>
        <w:gridCol w:w="1563"/>
        <w:gridCol w:w="1496"/>
        <w:gridCol w:w="1456"/>
        <w:gridCol w:w="1550"/>
        <w:gridCol w:w="1162"/>
      </w:tblGrid>
      <w:tr w:rsidR="00806AC8" w:rsidRPr="00806AC8" w:rsidTr="00AB70B9">
        <w:tc>
          <w:tcPr>
            <w:tcW w:w="0" w:type="auto"/>
            <w:gridSpan w:val="2"/>
            <w:tcBorders>
              <w:bottom w:val="single" w:sz="4" w:space="0" w:color="auto"/>
            </w:tcBorders>
            <w:shd w:val="clear" w:color="auto" w:fill="auto"/>
          </w:tcPr>
          <w:p w:rsidR="002D11D7" w:rsidRPr="00AB70B9" w:rsidRDefault="002D11D7" w:rsidP="00806AC8">
            <w:pPr>
              <w:spacing w:line="360" w:lineRule="auto"/>
              <w:jc w:val="both"/>
              <w:rPr>
                <w:rFonts w:ascii="Book Antiqua" w:hAnsi="Book Antiqua" w:cs="Arial"/>
                <w:lang w:val="en-US"/>
              </w:rPr>
            </w:pPr>
          </w:p>
        </w:tc>
        <w:tc>
          <w:tcPr>
            <w:tcW w:w="0" w:type="auto"/>
            <w:gridSpan w:val="4"/>
            <w:tcBorders>
              <w:bottom w:val="single" w:sz="4" w:space="0" w:color="auto"/>
            </w:tcBorders>
            <w:shd w:val="clear" w:color="auto" w:fill="auto"/>
          </w:tcPr>
          <w:p w:rsidR="002D11D7" w:rsidRPr="00806AC8" w:rsidRDefault="002D11D7" w:rsidP="00806AC8">
            <w:pPr>
              <w:spacing w:line="360" w:lineRule="auto"/>
              <w:jc w:val="both"/>
              <w:rPr>
                <w:rFonts w:ascii="Book Antiqua" w:hAnsi="Book Antiqua" w:cs="Arial"/>
                <w:lang w:val="en-US"/>
              </w:rPr>
            </w:pPr>
          </w:p>
        </w:tc>
        <w:tc>
          <w:tcPr>
            <w:tcW w:w="0" w:type="auto"/>
            <w:tcBorders>
              <w:bottom w:val="single" w:sz="4" w:space="0" w:color="auto"/>
            </w:tcBorders>
            <w:shd w:val="clear" w:color="auto" w:fill="auto"/>
          </w:tcPr>
          <w:p w:rsidR="002D11D7" w:rsidRPr="00806AC8" w:rsidRDefault="002D11D7" w:rsidP="00806AC8">
            <w:pPr>
              <w:spacing w:line="360" w:lineRule="auto"/>
              <w:jc w:val="both"/>
              <w:rPr>
                <w:rFonts w:ascii="Book Antiqua" w:hAnsi="Book Antiqua" w:cs="Arial"/>
                <w:lang w:val="en-US"/>
              </w:rPr>
            </w:pP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Characteristics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 xml:space="preserve">Risperidone </w:t>
            </w:r>
          </w:p>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w:t>
            </w:r>
            <w:r w:rsidR="00AB70B9" w:rsidRPr="00AB70B9">
              <w:rPr>
                <w:rFonts w:ascii="Book Antiqua" w:hAnsi="Book Antiqua" w:cs="Arial"/>
                <w:b/>
                <w:i/>
                <w:lang w:val="en-US"/>
              </w:rPr>
              <w:t>n</w:t>
            </w:r>
            <w:r w:rsidRPr="00806AC8">
              <w:rPr>
                <w:rFonts w:ascii="Book Antiqua" w:hAnsi="Book Antiqua" w:cs="Arial"/>
                <w:b/>
                <w:lang w:val="en-US"/>
              </w:rPr>
              <w:t xml:space="preserve"> = 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 xml:space="preserve">Olanzapine </w:t>
            </w:r>
          </w:p>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w:t>
            </w:r>
            <w:r w:rsidR="00AB70B9" w:rsidRPr="00AB70B9">
              <w:rPr>
                <w:rFonts w:ascii="Book Antiqua" w:hAnsi="Book Antiqua" w:cs="Arial"/>
                <w:b/>
                <w:i/>
                <w:lang w:val="en-US"/>
              </w:rPr>
              <w:t>n</w:t>
            </w:r>
            <w:r w:rsidRPr="00806AC8">
              <w:rPr>
                <w:rFonts w:ascii="Book Antiqua" w:hAnsi="Book Antiqua" w:cs="Arial"/>
                <w:b/>
                <w:lang w:val="en-US"/>
              </w:rPr>
              <w:t xml:space="preserve"> = 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 xml:space="preserve">Quetiapine </w:t>
            </w:r>
          </w:p>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w:t>
            </w:r>
            <w:r w:rsidR="00AB70B9" w:rsidRPr="00AB70B9">
              <w:rPr>
                <w:rFonts w:ascii="Book Antiqua" w:hAnsi="Book Antiqua" w:cs="Arial"/>
                <w:b/>
                <w:i/>
                <w:lang w:val="en-US"/>
              </w:rPr>
              <w:t>n</w:t>
            </w:r>
            <w:r w:rsidRPr="00806AC8">
              <w:rPr>
                <w:rFonts w:ascii="Book Antiqua" w:hAnsi="Book Antiqua" w:cs="Arial"/>
                <w:b/>
                <w:lang w:val="en-US"/>
              </w:rPr>
              <w:t xml:space="preserve"> = 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Ziprasidone</w:t>
            </w:r>
          </w:p>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w:t>
            </w:r>
            <w:r w:rsidR="00AB70B9" w:rsidRPr="00AB70B9">
              <w:rPr>
                <w:rFonts w:ascii="Book Antiqua" w:hAnsi="Book Antiqua" w:cs="Arial"/>
                <w:b/>
                <w:i/>
                <w:lang w:val="en-US"/>
              </w:rPr>
              <w:t>n</w:t>
            </w:r>
            <w:r w:rsidRPr="00806AC8">
              <w:rPr>
                <w:rFonts w:ascii="Book Antiqua" w:hAnsi="Book Antiqua" w:cs="Arial"/>
                <w:b/>
                <w:lang w:val="en-US"/>
              </w:rPr>
              <w:t xml:space="preserve"> = 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All Patients</w:t>
            </w:r>
          </w:p>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w:t>
            </w:r>
            <w:r w:rsidR="00AB70B9" w:rsidRPr="00AB70B9">
              <w:rPr>
                <w:rFonts w:ascii="Book Antiqua" w:hAnsi="Book Antiqua" w:cs="Arial"/>
                <w:b/>
                <w:i/>
                <w:lang w:val="en-US"/>
              </w:rPr>
              <w:t>n</w:t>
            </w:r>
            <w:r w:rsidR="00AB70B9" w:rsidRPr="00806AC8">
              <w:rPr>
                <w:rFonts w:ascii="Book Antiqua" w:hAnsi="Book Antiqua" w:cs="Arial"/>
                <w:b/>
                <w:lang w:val="en-US"/>
              </w:rPr>
              <w:t xml:space="preserve"> </w:t>
            </w:r>
            <w:r w:rsidRPr="00806AC8">
              <w:rPr>
                <w:rFonts w:ascii="Book Antiqua" w:hAnsi="Book Antiqua" w:cs="Arial"/>
                <w:b/>
                <w:lang w:val="en-US"/>
              </w:rPr>
              <w:t>=173)</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 xml:space="preserve">Gender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bCs/>
                <w:lang w:val="en-US"/>
              </w:rPr>
            </w:pP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Male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34 (79.1)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28 (66.7)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29 (69.0)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29 (63.0)</w:t>
            </w:r>
          </w:p>
          <w:p w:rsidR="002D11D7" w:rsidRPr="00806AC8" w:rsidRDefault="00806AC8" w:rsidP="00806AC8">
            <w:pPr>
              <w:spacing w:line="360" w:lineRule="auto"/>
              <w:jc w:val="both"/>
              <w:rPr>
                <w:rFonts w:ascii="Book Antiqua" w:hAnsi="Book Antiqua" w:cs="Arial"/>
                <w:bCs/>
                <w:lang w:val="en-US"/>
              </w:rPr>
            </w:pPr>
            <w:r>
              <w:rPr>
                <w:rFonts w:ascii="Book Antiqua" w:hAnsi="Book Antiqua" w:cs="Arial"/>
                <w:bCs/>
                <w:lang w:val="en-US"/>
              </w:rPr>
              <w:t xml:space="preserve"> </w:t>
            </w:r>
            <w:r w:rsidR="002D11D7" w:rsidRPr="00806AC8">
              <w:rPr>
                <w:rFonts w:ascii="Book Antiqua" w:hAnsi="Book Antiqua" w:cs="Arial"/>
                <w:bCs/>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120 (69.4)</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 xml:space="preserve">Antipsychotic naïve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17 (40.5)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15 (35.7)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21 (50.0)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20 (44.4)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73 42.7)</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1D1E5A">
            <w:pPr>
              <w:spacing w:line="360" w:lineRule="auto"/>
              <w:jc w:val="both"/>
              <w:rPr>
                <w:rFonts w:ascii="Book Antiqua" w:hAnsi="Book Antiqua" w:cs="Arial"/>
                <w:b/>
                <w:lang w:val="en-US" w:eastAsia="zh-CN"/>
              </w:rPr>
            </w:pPr>
            <w:r w:rsidRPr="00806AC8">
              <w:rPr>
                <w:rFonts w:ascii="Book Antiqua" w:hAnsi="Book Antiqua" w:cs="Arial"/>
                <w:b/>
                <w:lang w:val="en-US"/>
              </w:rPr>
              <w:t xml:space="preserve">Alcohol last 6 </w:t>
            </w:r>
            <w:proofErr w:type="spellStart"/>
            <w:r w:rsidRPr="00806AC8">
              <w:rPr>
                <w:rFonts w:ascii="Book Antiqua" w:hAnsi="Book Antiqua" w:cs="Arial"/>
                <w:b/>
                <w:lang w:val="en-US"/>
              </w:rPr>
              <w:t>m</w:t>
            </w:r>
            <w:r w:rsidR="001D1E5A">
              <w:rPr>
                <w:rFonts w:ascii="Book Antiqua" w:hAnsi="Book Antiqua" w:cs="Arial"/>
                <w:b/>
                <w:lang w:val="en-US" w:eastAsia="zh-CN"/>
              </w:rPr>
              <w:t>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1D1E5A" w:rsidP="00806AC8">
            <w:pPr>
              <w:spacing w:line="360" w:lineRule="auto"/>
              <w:jc w:val="both"/>
              <w:rPr>
                <w:rFonts w:ascii="Book Antiqua" w:hAnsi="Book Antiqua" w:cs="Arial"/>
                <w:b/>
                <w:lang w:val="en-US"/>
              </w:rPr>
            </w:pPr>
            <w:r>
              <w:rPr>
                <w:rFonts w:ascii="Book Antiqua" w:hAnsi="Book Antiqua" w:cs="Arial"/>
                <w:b/>
                <w:lang w:val="en-US"/>
              </w:rPr>
              <w:t>None/</w:t>
            </w:r>
            <w:r w:rsidR="002D11D7" w:rsidRPr="00806AC8">
              <w:rPr>
                <w:rFonts w:ascii="Book Antiqua" w:hAnsi="Book Antiqua" w:cs="Arial"/>
                <w:b/>
                <w:lang w:val="en-US"/>
              </w:rPr>
              <w:t>no misuse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10 (23.3)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7 (16.7)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7 (16.7)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10 (21.7)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34 19.7)</w:t>
            </w: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Dependency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 (4.7)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 (9.5)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 xml:space="preserve">6 (14.3)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0 (0.0)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12 (6.9)</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1D1E5A">
            <w:pPr>
              <w:spacing w:line="360" w:lineRule="auto"/>
              <w:jc w:val="both"/>
              <w:rPr>
                <w:rFonts w:ascii="Book Antiqua" w:hAnsi="Book Antiqua" w:cs="Arial"/>
                <w:b/>
                <w:lang w:val="en-US" w:eastAsia="zh-CN"/>
              </w:rPr>
            </w:pPr>
            <w:r w:rsidRPr="00806AC8">
              <w:rPr>
                <w:rFonts w:ascii="Book Antiqua" w:hAnsi="Book Antiqua" w:cs="Arial"/>
                <w:b/>
                <w:lang w:val="en-US"/>
              </w:rPr>
              <w:t xml:space="preserve">Drugs last 6 </w:t>
            </w:r>
            <w:proofErr w:type="spellStart"/>
            <w:r w:rsidRPr="00806AC8">
              <w:rPr>
                <w:rFonts w:ascii="Book Antiqua" w:hAnsi="Book Antiqua" w:cs="Arial"/>
                <w:b/>
                <w:lang w:val="en-US"/>
              </w:rPr>
              <w:t>m</w:t>
            </w:r>
            <w:r w:rsidR="001D1E5A">
              <w:rPr>
                <w:rFonts w:ascii="Book Antiqua" w:hAnsi="Book Antiqua" w:cs="Arial" w:hint="eastAsia"/>
                <w:b/>
                <w:lang w:val="en-US" w:eastAsia="zh-CN"/>
              </w:rPr>
              <w:t>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None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26 (60.5)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31 (73.8)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30 (71.4)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32 (69.6)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119 (68.8)</w:t>
            </w: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Misuse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10 (23.3)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6 (14.3)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7 (16.7)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7 (15.2)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30 (17.3)</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Diagnosis</w:t>
            </w:r>
            <w:r w:rsidRPr="00806AC8">
              <w:rPr>
                <w:rFonts w:ascii="Book Antiqua" w:hAnsi="Book Antiqua" w:cs="Arial"/>
                <w:b/>
                <w:vertAlign w:val="superscript"/>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1D1E5A" w:rsidP="00806AC8">
            <w:pPr>
              <w:spacing w:line="360" w:lineRule="auto"/>
              <w:jc w:val="both"/>
              <w:rPr>
                <w:rFonts w:ascii="Book Antiqua" w:hAnsi="Book Antiqua" w:cs="Arial"/>
                <w:bCs/>
                <w:lang w:val="en-US"/>
              </w:rPr>
            </w:pPr>
            <w:r w:rsidRPr="001D1E5A">
              <w:rPr>
                <w:rFonts w:ascii="Book Antiqua" w:hAnsi="Book Antiqua" w:cs="Arial"/>
                <w:bCs/>
                <w:i/>
                <w:lang w:val="en-US"/>
              </w:rPr>
              <w:t>n</w:t>
            </w:r>
            <w:r>
              <w:rPr>
                <w:rFonts w:ascii="Book Antiqua" w:hAnsi="Book Antiqua" w:cs="Arial" w:hint="eastAsia"/>
                <w:bCs/>
                <w:lang w:val="en-US" w:eastAsia="zh-CN"/>
              </w:rPr>
              <w:t xml:space="preserve"> </w:t>
            </w:r>
            <w:r w:rsidR="002D11D7" w:rsidRPr="00806AC8">
              <w:rPr>
                <w:rFonts w:ascii="Book Antiqua" w:hAnsi="Book Antiqua" w:cs="Arial"/>
                <w:bCs/>
                <w:lang w:val="en-US"/>
              </w:rPr>
              <w:t>(39)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1D1E5A" w:rsidP="00806AC8">
            <w:pPr>
              <w:spacing w:line="360" w:lineRule="auto"/>
              <w:jc w:val="both"/>
              <w:rPr>
                <w:rFonts w:ascii="Book Antiqua" w:hAnsi="Book Antiqua" w:cs="Arial"/>
                <w:bCs/>
                <w:lang w:val="en-US"/>
              </w:rPr>
            </w:pPr>
            <w:r w:rsidRPr="001D1E5A">
              <w:rPr>
                <w:rFonts w:ascii="Book Antiqua" w:hAnsi="Book Antiqua" w:cs="Arial"/>
                <w:bCs/>
                <w:i/>
                <w:lang w:val="en-US"/>
              </w:rPr>
              <w:t>n</w:t>
            </w:r>
            <w:r>
              <w:rPr>
                <w:rFonts w:ascii="Book Antiqua" w:hAnsi="Book Antiqua" w:cs="Arial" w:hint="eastAsia"/>
                <w:bCs/>
                <w:lang w:val="en-US" w:eastAsia="zh-CN"/>
              </w:rPr>
              <w:t xml:space="preserve"> </w:t>
            </w:r>
            <w:r w:rsidR="002D11D7" w:rsidRPr="00806AC8">
              <w:rPr>
                <w:rFonts w:ascii="Book Antiqua" w:hAnsi="Book Antiqua" w:cs="Arial"/>
                <w:bCs/>
                <w:lang w:val="en-US"/>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1D1E5A" w:rsidP="00806AC8">
            <w:pPr>
              <w:spacing w:line="360" w:lineRule="auto"/>
              <w:jc w:val="both"/>
              <w:rPr>
                <w:rFonts w:ascii="Book Antiqua" w:hAnsi="Book Antiqua" w:cs="Arial"/>
                <w:bCs/>
                <w:lang w:val="en-US"/>
              </w:rPr>
            </w:pPr>
            <w:r w:rsidRPr="001D1E5A">
              <w:rPr>
                <w:rFonts w:ascii="Book Antiqua" w:hAnsi="Book Antiqua" w:cs="Arial"/>
                <w:bCs/>
                <w:i/>
                <w:lang w:val="en-US"/>
              </w:rPr>
              <w:t>n</w:t>
            </w:r>
            <w:r>
              <w:rPr>
                <w:rFonts w:ascii="Book Antiqua" w:hAnsi="Book Antiqua" w:cs="Arial" w:hint="eastAsia"/>
                <w:bCs/>
                <w:lang w:val="en-US" w:eastAsia="zh-CN"/>
              </w:rPr>
              <w:t xml:space="preserve"> </w:t>
            </w:r>
            <w:r w:rsidR="002D11D7" w:rsidRPr="00806AC8">
              <w:rPr>
                <w:rFonts w:ascii="Book Antiqua" w:hAnsi="Book Antiqua" w:cs="Arial"/>
                <w:bCs/>
                <w:lang w:val="en-US"/>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1D1E5A" w:rsidP="00806AC8">
            <w:pPr>
              <w:spacing w:line="360" w:lineRule="auto"/>
              <w:jc w:val="both"/>
              <w:rPr>
                <w:rFonts w:ascii="Book Antiqua" w:hAnsi="Book Antiqua" w:cs="Arial"/>
                <w:bCs/>
                <w:lang w:val="en-US"/>
              </w:rPr>
            </w:pPr>
            <w:r w:rsidRPr="001D1E5A">
              <w:rPr>
                <w:rFonts w:ascii="Book Antiqua" w:hAnsi="Book Antiqua" w:cs="Arial"/>
                <w:bCs/>
                <w:i/>
                <w:lang w:val="en-US"/>
              </w:rPr>
              <w:t>n</w:t>
            </w:r>
            <w:r>
              <w:rPr>
                <w:rFonts w:ascii="Book Antiqua" w:hAnsi="Book Antiqua" w:cs="Arial" w:hint="eastAsia"/>
                <w:bCs/>
                <w:lang w:val="en-US" w:eastAsia="zh-CN"/>
              </w:rPr>
              <w:t xml:space="preserve"> </w:t>
            </w:r>
            <w:r w:rsidR="002D11D7" w:rsidRPr="00806AC8">
              <w:rPr>
                <w:rFonts w:ascii="Book Antiqua" w:hAnsi="Book Antiqua" w:cs="Arial"/>
                <w:bCs/>
                <w:lang w:val="en-US"/>
              </w:rPr>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1D1E5A" w:rsidP="00806AC8">
            <w:pPr>
              <w:spacing w:line="360" w:lineRule="auto"/>
              <w:jc w:val="both"/>
              <w:rPr>
                <w:rFonts w:ascii="Book Antiqua" w:hAnsi="Book Antiqua" w:cs="Arial"/>
                <w:bCs/>
                <w:lang w:val="en-US"/>
              </w:rPr>
            </w:pPr>
            <w:r w:rsidRPr="001D1E5A">
              <w:rPr>
                <w:rFonts w:ascii="Book Antiqua" w:hAnsi="Book Antiqua" w:cs="Arial"/>
                <w:bCs/>
                <w:i/>
                <w:lang w:val="en-US"/>
              </w:rPr>
              <w:t>n</w:t>
            </w:r>
            <w:r>
              <w:rPr>
                <w:rFonts w:ascii="Book Antiqua" w:hAnsi="Book Antiqua" w:cs="Arial" w:hint="eastAsia"/>
                <w:bCs/>
                <w:lang w:val="en-US" w:eastAsia="zh-CN"/>
              </w:rPr>
              <w:t xml:space="preserve"> </w:t>
            </w:r>
            <w:r w:rsidR="002D11D7" w:rsidRPr="00806AC8">
              <w:rPr>
                <w:rFonts w:ascii="Book Antiqua" w:hAnsi="Book Antiqua" w:cs="Arial"/>
                <w:bCs/>
                <w:lang w:val="en-US"/>
              </w:rPr>
              <w:t>(166)</w:t>
            </w: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Schz and rel.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22 (56.4)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25 (59.5)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25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22 (50.0)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94 (56.6)</w:t>
            </w: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Acute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 (10.3)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 (9.5)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 (4.9)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 (9.1)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14 (8.4)</w:t>
            </w: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Drug-induced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6 (15.4)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6(14.3)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5 (12.2)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5 (11.4)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22 (13.3)</w:t>
            </w: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Affective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4 10.3)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 (9.5)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6 (14.6)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5 (11.4)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19 (11.4)</w:t>
            </w:r>
          </w:p>
        </w:tc>
      </w:tr>
      <w:tr w:rsidR="00806AC8" w:rsidRPr="00806AC8" w:rsidTr="00AB70B9">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Rest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 (7.7)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 (7.1)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 (7.3)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8 (18.2)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17 (10.2)</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Age</w:t>
            </w:r>
            <w:r w:rsidR="001D1E5A" w:rsidRPr="00806AC8">
              <w:rPr>
                <w:rFonts w:ascii="Book Antiqua" w:hAnsi="Book Antiqua" w:cs="Arial"/>
                <w:b/>
                <w:lang w:val="en-US"/>
              </w:rPr>
              <w:t xml:space="preserve"> 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34.5 (15.6)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32.3 (11.2)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37.2 (14.8)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32.4 (13.5)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34.1 (13.9)</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roofErr w:type="spellStart"/>
            <w:r w:rsidRPr="00806AC8">
              <w:rPr>
                <w:rFonts w:ascii="Book Antiqua" w:hAnsi="Book Antiqua" w:cs="Arial"/>
                <w:b/>
                <w:lang w:val="en-US"/>
              </w:rPr>
              <w:t>QTc</w:t>
            </w:r>
            <w:proofErr w:type="spellEnd"/>
            <w:r w:rsidRPr="00806AC8">
              <w:rPr>
                <w:rFonts w:ascii="Book Antiqua" w:hAnsi="Book Antiqua" w:cs="Arial"/>
                <w:b/>
                <w:lang w:val="en-US"/>
              </w:rPr>
              <w:t xml:space="preserve"> admittance</w:t>
            </w:r>
            <w:r w:rsidR="001D1E5A" w:rsidRPr="00806AC8">
              <w:rPr>
                <w:rFonts w:ascii="Book Antiqua" w:hAnsi="Book Antiqua" w:cs="Arial"/>
                <w:b/>
                <w:lang w:val="en-US"/>
              </w:rPr>
              <w:t xml:space="preserve"> 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422.1 (39.7)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420.9 (33.5)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421.1 (25.1)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420.4 (22.0)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421.1 (30.4)</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 xml:space="preserve">PANSS </w:t>
            </w:r>
            <w:r w:rsidR="001D1E5A" w:rsidRPr="00806AC8">
              <w:rPr>
                <w:rFonts w:ascii="Book Antiqua" w:hAnsi="Book Antiqua" w:cs="Arial"/>
                <w:b/>
                <w:lang w:val="en-US"/>
              </w:rPr>
              <w:t>t</w:t>
            </w:r>
            <w:r w:rsidRPr="00806AC8">
              <w:rPr>
                <w:rFonts w:ascii="Book Antiqua" w:hAnsi="Book Antiqua" w:cs="Arial"/>
                <w:b/>
                <w:lang w:val="en-US"/>
              </w:rPr>
              <w:t>otal</w:t>
            </w:r>
            <w:r w:rsidR="001D1E5A" w:rsidRPr="00806AC8">
              <w:rPr>
                <w:rFonts w:ascii="Book Antiqua" w:hAnsi="Book Antiqua" w:cs="Arial"/>
                <w:b/>
                <w:lang w:val="en-US"/>
              </w:rPr>
              <w:t xml:space="preserve"> </w:t>
            </w:r>
            <w:r w:rsidR="001D1E5A" w:rsidRPr="00806AC8">
              <w:rPr>
                <w:rFonts w:ascii="Book Antiqua" w:hAnsi="Book Antiqua" w:cs="Arial"/>
                <w:b/>
                <w:lang w:val="en-US"/>
              </w:rPr>
              <w:lastRenderedPageBreak/>
              <w:t>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lastRenderedPageBreak/>
              <w:t>73.4 (14.0)</w:t>
            </w:r>
          </w:p>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lastRenderedPageBreak/>
              <w:t>76.0 (14.3)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73.6 (14.0)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70.8 (12.4)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 xml:space="preserve">73.4 </w:t>
            </w:r>
            <w:r w:rsidRPr="00806AC8">
              <w:rPr>
                <w:rFonts w:ascii="Book Antiqua" w:hAnsi="Book Antiqua" w:cs="Arial"/>
                <w:bCs/>
                <w:lang w:val="en-US"/>
              </w:rPr>
              <w:lastRenderedPageBreak/>
              <w:t>(13.7)</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lastRenderedPageBreak/>
              <w:t xml:space="preserve">PANSS </w:t>
            </w:r>
            <w:r w:rsidR="001D1E5A" w:rsidRPr="00806AC8">
              <w:rPr>
                <w:rFonts w:ascii="Book Antiqua" w:hAnsi="Book Antiqua" w:cs="Arial"/>
                <w:b/>
                <w:lang w:val="en-US"/>
              </w:rPr>
              <w:t>p</w:t>
            </w:r>
            <w:r w:rsidRPr="00806AC8">
              <w:rPr>
                <w:rFonts w:ascii="Book Antiqua" w:hAnsi="Book Antiqua" w:cs="Arial"/>
                <w:b/>
                <w:lang w:val="en-US"/>
              </w:rPr>
              <w:t>ositive</w:t>
            </w:r>
            <w:r w:rsidR="001D1E5A" w:rsidRPr="00806AC8">
              <w:rPr>
                <w:rFonts w:ascii="Book Antiqua" w:hAnsi="Book Antiqua" w:cs="Arial"/>
                <w:b/>
                <w:lang w:val="en-US"/>
              </w:rPr>
              <w:t xml:space="preserve"> 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18.6 (4.9)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21.3 (4.6)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20.0 (3.6)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18.8 (3.9)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19.7 (7.5)</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 xml:space="preserve">PANSS </w:t>
            </w:r>
            <w:r w:rsidR="001D1E5A" w:rsidRPr="00806AC8">
              <w:rPr>
                <w:rFonts w:ascii="Book Antiqua" w:hAnsi="Book Antiqua" w:cs="Arial"/>
                <w:b/>
                <w:lang w:val="en-US"/>
              </w:rPr>
              <w:t>n</w:t>
            </w:r>
            <w:r w:rsidRPr="00806AC8">
              <w:rPr>
                <w:rFonts w:ascii="Book Antiqua" w:hAnsi="Book Antiqua" w:cs="Arial"/>
                <w:b/>
                <w:lang w:val="en-US"/>
              </w:rPr>
              <w:t>egative</w:t>
            </w:r>
            <w:r w:rsidR="001D1E5A" w:rsidRPr="00806AC8">
              <w:rPr>
                <w:rFonts w:ascii="Book Antiqua" w:hAnsi="Book Antiqua" w:cs="Arial"/>
                <w:b/>
                <w:lang w:val="en-US"/>
              </w:rPr>
              <w:t xml:space="preserve"> 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20.8 (8.1)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18.3 (7.3)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19.2 (7.1)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18.4 (7.4)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19.2 (7.5)</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 xml:space="preserve">PANSS </w:t>
            </w:r>
            <w:r w:rsidR="001D1E5A" w:rsidRPr="00806AC8">
              <w:rPr>
                <w:rFonts w:ascii="Book Antiqua" w:hAnsi="Book Antiqua" w:cs="Arial"/>
                <w:b/>
                <w:lang w:val="en-US"/>
              </w:rPr>
              <w:t>g</w:t>
            </w:r>
            <w:r w:rsidRPr="00806AC8">
              <w:rPr>
                <w:rFonts w:ascii="Book Antiqua" w:hAnsi="Book Antiqua" w:cs="Arial"/>
                <w:b/>
                <w:lang w:val="en-US"/>
              </w:rPr>
              <w:t>eneral</w:t>
            </w:r>
            <w:r w:rsidR="001D1E5A" w:rsidRPr="00806AC8">
              <w:rPr>
                <w:rFonts w:ascii="Book Antiqua" w:hAnsi="Book Antiqua" w:cs="Arial"/>
                <w:b/>
                <w:lang w:val="en-US"/>
              </w:rPr>
              <w:t xml:space="preserve"> 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34.0 (6.5)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36.4 6.6)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34.4 (7.6)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33.6 (6.3)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34.6 (6.8)</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CDSS</w:t>
            </w:r>
            <w:r w:rsidR="001D1E5A" w:rsidRPr="00806AC8">
              <w:rPr>
                <w:rFonts w:ascii="Book Antiqua" w:hAnsi="Book Antiqua" w:cs="Arial"/>
                <w:b/>
                <w:lang w:val="en-US"/>
              </w:rPr>
              <w:t xml:space="preserve"> 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6.8 (4.9)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6.3 (4.9)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6.4 (4.9)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7.8 (6.4)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6.9 (5.3)</w:t>
            </w:r>
          </w:p>
        </w:tc>
      </w:tr>
      <w:tr w:rsidR="00806AC8" w:rsidRPr="00806AC8" w:rsidTr="00AB70B9">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GAF-F</w:t>
            </w:r>
            <w:r w:rsidR="001D1E5A" w:rsidRPr="00806AC8">
              <w:rPr>
                <w:rFonts w:ascii="Book Antiqua" w:hAnsi="Book Antiqua" w:cs="Arial"/>
                <w:b/>
                <w:lang w:val="en-US"/>
              </w:rPr>
              <w:t xml:space="preserve"> 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30.8 (5.9)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30.1 (6.0)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30.6 (7.2)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32.2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30.9 (6.0)</w:t>
            </w:r>
          </w:p>
        </w:tc>
      </w:tr>
      <w:tr w:rsidR="00AB70B9" w:rsidRPr="00806AC8" w:rsidTr="00AB70B9">
        <w:trPr>
          <w:trHeight w:val="359"/>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
                <w:lang w:val="en-US"/>
              </w:rPr>
            </w:pPr>
            <w:r w:rsidRPr="00806AC8">
              <w:rPr>
                <w:rFonts w:ascii="Book Antiqua" w:hAnsi="Book Antiqua" w:cs="Arial"/>
                <w:b/>
                <w:lang w:val="en-US"/>
              </w:rPr>
              <w:t>CGI</w:t>
            </w:r>
            <w:r w:rsidR="001D1E5A" w:rsidRPr="00806AC8">
              <w:rPr>
                <w:rFonts w:ascii="Book Antiqua" w:hAnsi="Book Antiqua" w:cs="Arial"/>
                <w:b/>
                <w:lang w:val="en-US"/>
              </w:rPr>
              <w:t xml:space="preserve"> 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5.2 (0.6)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5.3 (0.7)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5.1 (0.7)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5.0 (0.6)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11D7" w:rsidRPr="00806AC8" w:rsidRDefault="002D11D7" w:rsidP="00806AC8">
            <w:pPr>
              <w:spacing w:line="360" w:lineRule="auto"/>
              <w:jc w:val="both"/>
              <w:rPr>
                <w:rFonts w:ascii="Book Antiqua" w:hAnsi="Book Antiqua" w:cs="Arial"/>
                <w:bCs/>
                <w:lang w:val="en-US"/>
              </w:rPr>
            </w:pPr>
            <w:r w:rsidRPr="00806AC8">
              <w:rPr>
                <w:rFonts w:ascii="Book Antiqua" w:hAnsi="Book Antiqua" w:cs="Arial"/>
                <w:bCs/>
                <w:lang w:val="en-US"/>
              </w:rPr>
              <w:t>5.2 (0.6)</w:t>
            </w:r>
          </w:p>
        </w:tc>
      </w:tr>
    </w:tbl>
    <w:p w:rsidR="002D11D7" w:rsidRPr="00806AC8" w:rsidRDefault="002D11D7" w:rsidP="00806AC8">
      <w:pPr>
        <w:spacing w:line="360" w:lineRule="auto"/>
        <w:jc w:val="both"/>
        <w:rPr>
          <w:rFonts w:ascii="Book Antiqua" w:hAnsi="Book Antiqua" w:cs="Arial"/>
          <w:b/>
          <w:bCs/>
          <w:lang w:val="en-US"/>
        </w:rPr>
      </w:pPr>
    </w:p>
    <w:p w:rsidR="002D11D7" w:rsidRPr="00977035" w:rsidRDefault="00977035" w:rsidP="00806AC8">
      <w:pPr>
        <w:spacing w:line="360" w:lineRule="auto"/>
        <w:jc w:val="both"/>
        <w:rPr>
          <w:rFonts w:ascii="Book Antiqua" w:hAnsi="Book Antiqua" w:cs="Arial"/>
          <w:bCs/>
          <w:lang w:val="en-US" w:eastAsia="zh-CN"/>
        </w:rPr>
      </w:pPr>
      <w:r w:rsidRPr="00806AC8">
        <w:rPr>
          <w:rFonts w:ascii="Book Antiqua" w:hAnsi="Book Antiqua" w:cs="Arial"/>
          <w:bCs/>
          <w:vertAlign w:val="superscript"/>
          <w:lang w:val="en-US"/>
        </w:rPr>
        <w:t>1</w:t>
      </w:r>
      <w:r w:rsidRPr="00806AC8">
        <w:rPr>
          <w:rFonts w:ascii="Book Antiqua" w:hAnsi="Book Antiqua" w:cs="Arial"/>
          <w:bCs/>
          <w:lang w:val="en-US"/>
        </w:rPr>
        <w:t xml:space="preserve">Patients with missing diagnoses are not included in the list. </w:t>
      </w:r>
      <w:r w:rsidR="00C56964" w:rsidRPr="00C56964">
        <w:rPr>
          <w:rFonts w:ascii="Book Antiqua" w:hAnsi="Book Antiqua" w:cs="Arial"/>
          <w:i/>
          <w:lang w:val="en-US"/>
        </w:rPr>
        <w:t>n</w:t>
      </w:r>
      <w:r w:rsidR="00C56964">
        <w:rPr>
          <w:rFonts w:ascii="Book Antiqua" w:hAnsi="Book Antiqua" w:cs="Arial" w:hint="eastAsia"/>
          <w:lang w:val="en-US" w:eastAsia="zh-CN"/>
        </w:rPr>
        <w:t>:</w:t>
      </w:r>
      <w:r w:rsidR="002D11D7" w:rsidRPr="00806AC8">
        <w:rPr>
          <w:rFonts w:ascii="Book Antiqua" w:hAnsi="Book Antiqua" w:cs="Arial"/>
          <w:lang w:val="en-US"/>
        </w:rPr>
        <w:t xml:space="preserve"> </w:t>
      </w:r>
      <w:r w:rsidR="00C56964" w:rsidRPr="00806AC8">
        <w:rPr>
          <w:rFonts w:ascii="Book Antiqua" w:hAnsi="Book Antiqua" w:cs="Arial"/>
          <w:lang w:val="en-US"/>
        </w:rPr>
        <w:t>N</w:t>
      </w:r>
      <w:r w:rsidR="002D11D7" w:rsidRPr="00806AC8">
        <w:rPr>
          <w:rFonts w:ascii="Book Antiqua" w:hAnsi="Book Antiqua" w:cs="Arial"/>
          <w:lang w:val="en-US"/>
        </w:rPr>
        <w:t>umber of patients with ECG at baseline and or ECG at discharge or otherwise specified; SD</w:t>
      </w:r>
      <w:r w:rsidR="00C56964">
        <w:rPr>
          <w:rFonts w:ascii="Book Antiqua" w:hAnsi="Book Antiqua" w:cs="Arial" w:hint="eastAsia"/>
          <w:lang w:val="en-US" w:eastAsia="zh-CN"/>
        </w:rPr>
        <w:t>:</w:t>
      </w:r>
      <w:r w:rsidR="002D11D7" w:rsidRPr="00806AC8">
        <w:rPr>
          <w:rFonts w:ascii="Book Antiqua" w:hAnsi="Book Antiqua" w:cs="Arial"/>
          <w:lang w:val="en-US"/>
        </w:rPr>
        <w:t xml:space="preserve"> </w:t>
      </w:r>
      <w:r w:rsidR="00C56964" w:rsidRPr="00806AC8">
        <w:rPr>
          <w:rFonts w:ascii="Book Antiqua" w:hAnsi="Book Antiqua" w:cs="Arial"/>
          <w:lang w:val="en-US"/>
        </w:rPr>
        <w:t>S</w:t>
      </w:r>
      <w:r w:rsidR="002D11D7" w:rsidRPr="00806AC8">
        <w:rPr>
          <w:rFonts w:ascii="Book Antiqua" w:hAnsi="Book Antiqua" w:cs="Arial"/>
          <w:lang w:val="en-US"/>
        </w:rPr>
        <w:t>tandard deviation; Antipsychotic naïve</w:t>
      </w:r>
      <w:r w:rsidR="00C56964">
        <w:rPr>
          <w:rFonts w:ascii="Book Antiqua" w:hAnsi="Book Antiqua" w:cs="Arial" w:hint="eastAsia"/>
          <w:lang w:val="en-US" w:eastAsia="zh-CN"/>
        </w:rPr>
        <w:t>:</w:t>
      </w:r>
      <w:r w:rsidR="002D11D7" w:rsidRPr="00806AC8">
        <w:rPr>
          <w:rFonts w:ascii="Book Antiqua" w:hAnsi="Book Antiqua" w:cs="Arial"/>
          <w:lang w:val="en-US"/>
        </w:rPr>
        <w:t xml:space="preserve"> No life-time exposure to antipsychotic drugs before index admission; First admission</w:t>
      </w:r>
      <w:r w:rsidR="00C56964">
        <w:rPr>
          <w:rFonts w:ascii="Book Antiqua" w:hAnsi="Book Antiqua" w:cs="Arial" w:hint="eastAsia"/>
          <w:lang w:val="en-US" w:eastAsia="zh-CN"/>
        </w:rPr>
        <w:t>:</w:t>
      </w:r>
      <w:r w:rsidR="002D11D7" w:rsidRPr="00806AC8">
        <w:rPr>
          <w:rFonts w:ascii="Book Antiqua" w:hAnsi="Book Antiqua" w:cs="Arial"/>
          <w:lang w:val="en-US"/>
        </w:rPr>
        <w:t xml:space="preserve"> Index admission was the first admission to a mental hospital; Misuse</w:t>
      </w:r>
      <w:r w:rsidR="00C56964">
        <w:rPr>
          <w:rFonts w:ascii="Book Antiqua" w:hAnsi="Book Antiqua" w:cs="Arial" w:hint="eastAsia"/>
          <w:lang w:val="en-US" w:eastAsia="zh-CN"/>
        </w:rPr>
        <w:t>:</w:t>
      </w:r>
      <w:r w:rsidR="002D11D7" w:rsidRPr="00806AC8">
        <w:rPr>
          <w:rFonts w:ascii="Book Antiqua" w:hAnsi="Book Antiqua" w:cs="Arial"/>
          <w:lang w:val="en-US"/>
        </w:rPr>
        <w:t xml:space="preserve"> Misuse or Dependence according to Drake </w:t>
      </w:r>
      <w:r w:rsidR="002D11D7" w:rsidRPr="00C56964">
        <w:rPr>
          <w:rFonts w:ascii="Book Antiqua" w:hAnsi="Book Antiqua" w:cs="Arial"/>
          <w:i/>
          <w:lang w:val="en-US"/>
        </w:rPr>
        <w:t>et al</w:t>
      </w:r>
      <w:r w:rsidR="00C56964" w:rsidRPr="00C56964">
        <w:rPr>
          <w:rFonts w:ascii="Book Antiqua" w:hAnsi="Book Antiqua" w:cs="Arial" w:hint="eastAsia"/>
          <w:vertAlign w:val="superscript"/>
          <w:lang w:val="en-US" w:eastAsia="zh-CN"/>
        </w:rPr>
        <w:t>[</w:t>
      </w:r>
      <w:r w:rsidR="002D11D7" w:rsidRPr="00C56964">
        <w:rPr>
          <w:rFonts w:ascii="Book Antiqua" w:hAnsi="Book Antiqua" w:cs="Arial"/>
          <w:noProof/>
          <w:vertAlign w:val="superscript"/>
          <w:lang w:val="en-US"/>
        </w:rPr>
        <w:t>13</w:t>
      </w:r>
      <w:r w:rsidR="00C56964" w:rsidRPr="00C56964">
        <w:rPr>
          <w:rFonts w:ascii="Book Antiqua" w:hAnsi="Book Antiqua" w:cs="Arial" w:hint="eastAsia"/>
          <w:noProof/>
          <w:vertAlign w:val="superscript"/>
          <w:lang w:val="en-US" w:eastAsia="zh-CN"/>
        </w:rPr>
        <w:t>]</w:t>
      </w:r>
      <w:r w:rsidR="002D11D7" w:rsidRPr="00806AC8">
        <w:rPr>
          <w:rFonts w:ascii="Book Antiqua" w:hAnsi="Book Antiqua" w:cs="Arial"/>
          <w:lang w:val="en-US"/>
        </w:rPr>
        <w:t xml:space="preserve">; </w:t>
      </w:r>
      <w:proofErr w:type="spellStart"/>
      <w:r w:rsidR="002D11D7" w:rsidRPr="00806AC8">
        <w:rPr>
          <w:rFonts w:ascii="Book Antiqua" w:hAnsi="Book Antiqua" w:cs="Arial"/>
          <w:lang w:val="en-US"/>
        </w:rPr>
        <w:t>Schz</w:t>
      </w:r>
      <w:proofErr w:type="spellEnd"/>
      <w:r w:rsidR="002D11D7" w:rsidRPr="00806AC8">
        <w:rPr>
          <w:rFonts w:ascii="Book Antiqua" w:hAnsi="Book Antiqua" w:cs="Arial"/>
          <w:lang w:val="en-US"/>
        </w:rPr>
        <w:t xml:space="preserve"> and rel.</w:t>
      </w:r>
      <w:r w:rsidR="00C56964">
        <w:rPr>
          <w:rFonts w:ascii="Book Antiqua" w:hAnsi="Book Antiqua" w:cs="Arial" w:hint="eastAsia"/>
          <w:lang w:val="en-US" w:eastAsia="zh-CN"/>
        </w:rPr>
        <w:t>:</w:t>
      </w:r>
      <w:r w:rsidR="002D11D7" w:rsidRPr="00806AC8">
        <w:rPr>
          <w:rFonts w:ascii="Book Antiqua" w:hAnsi="Book Antiqua" w:cs="Arial"/>
          <w:lang w:val="en-US"/>
        </w:rPr>
        <w:t xml:space="preserve"> Schizophrenia and related disorders: Schizophrenia, schizo-affective disorder, a</w:t>
      </w:r>
      <w:r w:rsidR="002D11D7" w:rsidRPr="00806AC8">
        <w:rPr>
          <w:rStyle w:val="Strong"/>
          <w:rFonts w:ascii="Book Antiqua" w:hAnsi="Book Antiqua" w:cs="Arial"/>
          <w:b w:val="0"/>
          <w:lang w:val="en-US"/>
        </w:rPr>
        <w:t>cute polymorphic psychotic disorder with symptoms of schizophrenia, acute schizophrenia-like psychotic disorder</w:t>
      </w:r>
      <w:r w:rsidR="002D11D7" w:rsidRPr="00806AC8">
        <w:rPr>
          <w:rStyle w:val="Strong"/>
          <w:rFonts w:ascii="Book Antiqua" w:hAnsi="Book Antiqua" w:cs="Arial"/>
          <w:lang w:val="en-US"/>
        </w:rPr>
        <w:t xml:space="preserve">, </w:t>
      </w:r>
      <w:r w:rsidR="002D11D7" w:rsidRPr="00806AC8">
        <w:rPr>
          <w:rFonts w:ascii="Book Antiqua" w:hAnsi="Book Antiqua" w:cs="Arial"/>
          <w:lang w:val="en-US"/>
        </w:rPr>
        <w:t>delusional disorder; Acute</w:t>
      </w:r>
      <w:r w:rsidR="00C56964">
        <w:rPr>
          <w:rFonts w:ascii="Book Antiqua" w:hAnsi="Book Antiqua" w:cs="Arial" w:hint="eastAsia"/>
          <w:lang w:val="en-US" w:eastAsia="zh-CN"/>
        </w:rPr>
        <w:t>:</w:t>
      </w:r>
      <w:r w:rsidR="002D11D7" w:rsidRPr="00806AC8">
        <w:rPr>
          <w:rFonts w:ascii="Book Antiqua" w:hAnsi="Book Antiqua" w:cs="Arial"/>
          <w:lang w:val="en-US"/>
        </w:rPr>
        <w:t xml:space="preserve"> Acute psychosis other than those categorized under Schz and rel.; Affective</w:t>
      </w:r>
      <w:r w:rsidR="00C56964">
        <w:rPr>
          <w:rFonts w:ascii="Book Antiqua" w:hAnsi="Book Antiqua" w:cs="Arial" w:hint="eastAsia"/>
          <w:lang w:val="en-US" w:eastAsia="zh-CN"/>
        </w:rPr>
        <w:t>:</w:t>
      </w:r>
      <w:r w:rsidR="002D11D7" w:rsidRPr="00806AC8">
        <w:rPr>
          <w:rFonts w:ascii="Book Antiqua" w:hAnsi="Book Antiqua" w:cs="Arial"/>
          <w:lang w:val="en-US"/>
        </w:rPr>
        <w:t xml:space="preserve"> Affective psychosis; Rest</w:t>
      </w:r>
      <w:r w:rsidR="00C56964">
        <w:rPr>
          <w:rFonts w:ascii="Book Antiqua" w:hAnsi="Book Antiqua" w:cs="Arial" w:hint="eastAsia"/>
          <w:lang w:val="en-US" w:eastAsia="zh-CN"/>
        </w:rPr>
        <w:t>:</w:t>
      </w:r>
      <w:r w:rsidR="002D11D7" w:rsidRPr="00806AC8">
        <w:rPr>
          <w:rFonts w:ascii="Book Antiqua" w:hAnsi="Book Antiqua" w:cs="Arial"/>
          <w:lang w:val="en-US"/>
        </w:rPr>
        <w:t xml:space="preserve"> Mi</w:t>
      </w:r>
      <w:r w:rsidR="00C56964">
        <w:rPr>
          <w:rFonts w:ascii="Book Antiqua" w:hAnsi="Book Antiqua" w:cs="Arial"/>
          <w:lang w:val="en-US"/>
        </w:rPr>
        <w:t>scellaneous psychotic disorders</w:t>
      </w:r>
      <w:r>
        <w:rPr>
          <w:rFonts w:ascii="Book Antiqua" w:hAnsi="Book Antiqua" w:cs="Arial" w:hint="eastAsia"/>
          <w:lang w:val="en-US" w:eastAsia="zh-CN"/>
        </w:rPr>
        <w:t>;</w:t>
      </w:r>
      <w:r w:rsidR="002D11D7" w:rsidRPr="00806AC8">
        <w:rPr>
          <w:rFonts w:ascii="Book Antiqua" w:hAnsi="Book Antiqua" w:cs="Arial"/>
          <w:lang w:val="en-US"/>
        </w:rPr>
        <w:t xml:space="preserve"> All diagnoses are according to ICD-10; </w:t>
      </w:r>
      <w:r w:rsidR="002D11D7" w:rsidRPr="00806AC8">
        <w:rPr>
          <w:rFonts w:ascii="Book Antiqua" w:hAnsi="Book Antiqua" w:cs="Arial"/>
          <w:bCs/>
          <w:lang w:val="en-US"/>
        </w:rPr>
        <w:t>PANSS</w:t>
      </w:r>
      <w:r>
        <w:rPr>
          <w:rFonts w:ascii="Book Antiqua" w:hAnsi="Book Antiqua" w:cs="Arial" w:hint="eastAsia"/>
          <w:bCs/>
          <w:lang w:val="en-US" w:eastAsia="zh-CN"/>
        </w:rPr>
        <w:t>:</w:t>
      </w:r>
      <w:r w:rsidR="002D11D7" w:rsidRPr="00806AC8">
        <w:rPr>
          <w:rFonts w:ascii="Book Antiqua" w:hAnsi="Book Antiqua" w:cs="Arial"/>
          <w:bCs/>
          <w:lang w:val="en-US"/>
        </w:rPr>
        <w:t xml:space="preserve"> </w:t>
      </w:r>
      <w:r w:rsidRPr="00806AC8">
        <w:rPr>
          <w:rFonts w:ascii="Book Antiqua" w:hAnsi="Book Antiqua" w:cs="Arial"/>
          <w:bCs/>
          <w:lang w:val="en-US"/>
        </w:rPr>
        <w:t>T</w:t>
      </w:r>
      <w:r w:rsidR="002D11D7" w:rsidRPr="00806AC8">
        <w:rPr>
          <w:rFonts w:ascii="Book Antiqua" w:hAnsi="Book Antiqua" w:cs="Arial"/>
          <w:bCs/>
          <w:lang w:val="en-US"/>
        </w:rPr>
        <w:t>he Positive and Negative Syndrome Scale; CDSS</w:t>
      </w:r>
      <w:r>
        <w:rPr>
          <w:rFonts w:ascii="Book Antiqua" w:hAnsi="Book Antiqua" w:cs="Arial" w:hint="eastAsia"/>
          <w:bCs/>
          <w:lang w:val="en-US" w:eastAsia="zh-CN"/>
        </w:rPr>
        <w:t>:</w:t>
      </w:r>
      <w:r w:rsidR="002D11D7" w:rsidRPr="00806AC8">
        <w:rPr>
          <w:rFonts w:ascii="Book Antiqua" w:hAnsi="Book Antiqua" w:cs="Arial"/>
          <w:bCs/>
          <w:lang w:val="en-US"/>
        </w:rPr>
        <w:t xml:space="preserve"> </w:t>
      </w:r>
      <w:r w:rsidRPr="00806AC8">
        <w:rPr>
          <w:rFonts w:ascii="Book Antiqua" w:hAnsi="Book Antiqua" w:cs="Arial"/>
          <w:bCs/>
          <w:lang w:val="en-US"/>
        </w:rPr>
        <w:t>T</w:t>
      </w:r>
      <w:r w:rsidR="002D11D7" w:rsidRPr="00806AC8">
        <w:rPr>
          <w:rFonts w:ascii="Book Antiqua" w:hAnsi="Book Antiqua" w:cs="Arial"/>
          <w:bCs/>
          <w:lang w:val="en-US"/>
        </w:rPr>
        <w:t>he Calgary Depression Scale for Schizophrenia; GAF-F</w:t>
      </w:r>
      <w:r>
        <w:rPr>
          <w:rFonts w:ascii="Book Antiqua" w:hAnsi="Book Antiqua" w:cs="Arial" w:hint="eastAsia"/>
          <w:bCs/>
          <w:lang w:val="en-US" w:eastAsia="zh-CN"/>
        </w:rPr>
        <w:t>:</w:t>
      </w:r>
      <w:r w:rsidR="002D11D7" w:rsidRPr="00806AC8">
        <w:rPr>
          <w:rFonts w:ascii="Book Antiqua" w:hAnsi="Book Antiqua" w:cs="Arial"/>
          <w:bCs/>
          <w:lang w:val="en-US"/>
        </w:rPr>
        <w:t xml:space="preserve"> </w:t>
      </w:r>
      <w:r w:rsidRPr="00806AC8">
        <w:rPr>
          <w:rFonts w:ascii="Book Antiqua" w:hAnsi="Book Antiqua" w:cs="Arial"/>
          <w:bCs/>
          <w:lang w:val="en-US"/>
        </w:rPr>
        <w:t>T</w:t>
      </w:r>
      <w:r w:rsidR="002D11D7" w:rsidRPr="00806AC8">
        <w:rPr>
          <w:rFonts w:ascii="Book Antiqua" w:hAnsi="Book Antiqua" w:cs="Arial"/>
          <w:bCs/>
          <w:lang w:val="en-US"/>
        </w:rPr>
        <w:t>he Global Assessment of Functioning, split version, Functions scale; CGI</w:t>
      </w:r>
      <w:r>
        <w:rPr>
          <w:rFonts w:ascii="Book Antiqua" w:hAnsi="Book Antiqua" w:cs="Arial" w:hint="eastAsia"/>
          <w:bCs/>
          <w:lang w:val="en-US" w:eastAsia="zh-CN"/>
        </w:rPr>
        <w:t>:</w:t>
      </w:r>
      <w:r w:rsidR="002D11D7" w:rsidRPr="00806AC8">
        <w:rPr>
          <w:rFonts w:ascii="Book Antiqua" w:hAnsi="Book Antiqua" w:cs="Arial"/>
          <w:bCs/>
          <w:lang w:val="en-US"/>
        </w:rPr>
        <w:t xml:space="preserve"> </w:t>
      </w:r>
      <w:r w:rsidRPr="00806AC8">
        <w:rPr>
          <w:rFonts w:ascii="Book Antiqua" w:hAnsi="Book Antiqua" w:cs="Arial"/>
          <w:bCs/>
          <w:lang w:val="en-US"/>
        </w:rPr>
        <w:t>T</w:t>
      </w:r>
      <w:r w:rsidR="002D11D7" w:rsidRPr="00806AC8">
        <w:rPr>
          <w:rFonts w:ascii="Book Antiqua" w:hAnsi="Book Antiqua" w:cs="Arial"/>
          <w:bCs/>
          <w:lang w:val="en-US"/>
        </w:rPr>
        <w:t xml:space="preserve">he Clinical Global Impression, severity of illness scale. </w:t>
      </w:r>
    </w:p>
    <w:sectPr w:rsidR="002D11D7" w:rsidRPr="009770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09" w:rsidRDefault="00607809">
      <w:r>
        <w:separator/>
      </w:r>
    </w:p>
  </w:endnote>
  <w:endnote w:type="continuationSeparator" w:id="0">
    <w:p w:rsidR="00607809" w:rsidRDefault="0060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PMingLiU">
    <w:altName w:val="新細明體"/>
    <w:charset w:val="88"/>
    <w:family w:val="roman"/>
    <w:pitch w:val="variable"/>
    <w:sig w:usb0="A00002FF" w:usb1="28CFFCFA" w:usb2="00000016" w:usb3="00000000" w:csb0="00100001" w:csb1="00000000"/>
  </w:font>
  <w:font w:name="AdvOT07517017">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dvOTa9103878">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777876"/>
      <w:docPartObj>
        <w:docPartGallery w:val="Page Numbers (Bottom of Page)"/>
        <w:docPartUnique/>
      </w:docPartObj>
    </w:sdtPr>
    <w:sdtEndPr/>
    <w:sdtContent>
      <w:p w:rsidR="0015412E" w:rsidRDefault="0015412E">
        <w:pPr>
          <w:pStyle w:val="Footer"/>
          <w:jc w:val="right"/>
        </w:pPr>
        <w:r>
          <w:fldChar w:fldCharType="begin"/>
        </w:r>
        <w:r>
          <w:instrText>PAGE   \* MERGEFORMAT</w:instrText>
        </w:r>
        <w:r>
          <w:fldChar w:fldCharType="separate"/>
        </w:r>
        <w:r w:rsidR="00D114D5">
          <w:rPr>
            <w:noProof/>
          </w:rPr>
          <w:t>22</w:t>
        </w:r>
        <w:r>
          <w:fldChar w:fldCharType="end"/>
        </w:r>
      </w:p>
    </w:sdtContent>
  </w:sdt>
  <w:p w:rsidR="0015412E" w:rsidRDefault="001541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09" w:rsidRDefault="00607809">
      <w:r>
        <w:separator/>
      </w:r>
    </w:p>
  </w:footnote>
  <w:footnote w:type="continuationSeparator" w:id="0">
    <w:p w:rsidR="00607809" w:rsidRDefault="0060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0MDU0MjI0MzM0MTNW0lEKTi0uzszPAykwrAUA+vFFtSwAAAA="/>
  </w:docVars>
  <w:rsids>
    <w:rsidRoot w:val="002D11D7"/>
    <w:rsid w:val="00001FBC"/>
    <w:rsid w:val="00096D38"/>
    <w:rsid w:val="000978A7"/>
    <w:rsid w:val="000A155C"/>
    <w:rsid w:val="000E6DDE"/>
    <w:rsid w:val="00123C0A"/>
    <w:rsid w:val="0015412E"/>
    <w:rsid w:val="00185CCD"/>
    <w:rsid w:val="001D1E5A"/>
    <w:rsid w:val="001D46ED"/>
    <w:rsid w:val="00200E78"/>
    <w:rsid w:val="00207113"/>
    <w:rsid w:val="00251708"/>
    <w:rsid w:val="0026777F"/>
    <w:rsid w:val="002D0D9E"/>
    <w:rsid w:val="002D11D7"/>
    <w:rsid w:val="00300B71"/>
    <w:rsid w:val="00340881"/>
    <w:rsid w:val="003545A4"/>
    <w:rsid w:val="003547E8"/>
    <w:rsid w:val="003A13B6"/>
    <w:rsid w:val="003F1687"/>
    <w:rsid w:val="00425816"/>
    <w:rsid w:val="00502F57"/>
    <w:rsid w:val="00505B07"/>
    <w:rsid w:val="00511393"/>
    <w:rsid w:val="00521C27"/>
    <w:rsid w:val="00594FA1"/>
    <w:rsid w:val="005D7A10"/>
    <w:rsid w:val="00607809"/>
    <w:rsid w:val="006400D8"/>
    <w:rsid w:val="0064667C"/>
    <w:rsid w:val="006E779D"/>
    <w:rsid w:val="007069E9"/>
    <w:rsid w:val="00733D46"/>
    <w:rsid w:val="007D4159"/>
    <w:rsid w:val="007E4B17"/>
    <w:rsid w:val="00806AC8"/>
    <w:rsid w:val="00846B3E"/>
    <w:rsid w:val="00934C27"/>
    <w:rsid w:val="00977035"/>
    <w:rsid w:val="009B4DA4"/>
    <w:rsid w:val="00A91686"/>
    <w:rsid w:val="00AB70B9"/>
    <w:rsid w:val="00B14F8D"/>
    <w:rsid w:val="00BD7872"/>
    <w:rsid w:val="00C56964"/>
    <w:rsid w:val="00D114D5"/>
    <w:rsid w:val="00D65862"/>
    <w:rsid w:val="00D65F63"/>
    <w:rsid w:val="00E00C8B"/>
    <w:rsid w:val="00E75B0C"/>
    <w:rsid w:val="00EC0B43"/>
    <w:rsid w:val="00EE0F63"/>
    <w:rsid w:val="00EE4C7D"/>
    <w:rsid w:val="00F870CC"/>
    <w:rsid w:val="00F91E00"/>
    <w:rsid w:val="00FE4983"/>
    <w:rsid w:val="00FF21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2D11D7"/>
    <w:rPr>
      <w:sz w:val="24"/>
      <w:szCs w:val="24"/>
      <w:lang w:val="nb-NO" w:eastAsia="nb-NO"/>
    </w:rPr>
  </w:style>
  <w:style w:type="paragraph" w:styleId="Heading1">
    <w:name w:val="heading 1"/>
    <w:basedOn w:val="Normal"/>
    <w:link w:val="Heading1Char"/>
    <w:qFormat/>
    <w:rsid w:val="002D11D7"/>
    <w:pPr>
      <w:spacing w:before="150" w:after="100" w:afterAutospacing="1" w:line="300" w:lineRule="atLeast"/>
      <w:outlineLvl w:val="0"/>
    </w:pPr>
    <w:rPr>
      <w:b/>
      <w:bCs/>
      <w:color w:val="009966"/>
      <w:kern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MM">
    <w:name w:val="Style1 MM"/>
    <w:basedOn w:val="Normal"/>
    <w:rsid w:val="003F1687"/>
    <w:pPr>
      <w:widowControl w:val="0"/>
      <w:suppressAutoHyphens/>
      <w:jc w:val="center"/>
    </w:pPr>
    <w:rPr>
      <w:rFonts w:eastAsia="Arial Unicode MS" w:cs="Arial Unicode MS"/>
      <w:b/>
      <w:bCs/>
      <w:kern w:val="1"/>
      <w:lang w:val="en-GB" w:eastAsia="hi-IN" w:bidi="hi-IN"/>
    </w:rPr>
  </w:style>
  <w:style w:type="character" w:customStyle="1" w:styleId="Heading1Char">
    <w:name w:val="Heading 1 Char"/>
    <w:basedOn w:val="DefaultParagraphFont"/>
    <w:link w:val="Heading1"/>
    <w:rsid w:val="002D11D7"/>
    <w:rPr>
      <w:rFonts w:eastAsiaTheme="minorEastAsia"/>
      <w:b/>
      <w:bCs/>
      <w:color w:val="009966"/>
      <w:kern w:val="36"/>
      <w:sz w:val="24"/>
      <w:szCs w:val="24"/>
      <w:lang w:val="en-GB" w:eastAsia="en-US"/>
    </w:rPr>
  </w:style>
  <w:style w:type="character" w:styleId="Hyperlink">
    <w:name w:val="Hyperlink"/>
    <w:rsid w:val="002D11D7"/>
    <w:rPr>
      <w:color w:val="0000FF"/>
      <w:u w:val="single"/>
    </w:rPr>
  </w:style>
  <w:style w:type="character" w:styleId="CommentReference">
    <w:name w:val="annotation reference"/>
    <w:uiPriority w:val="99"/>
    <w:rsid w:val="002D11D7"/>
    <w:rPr>
      <w:sz w:val="16"/>
      <w:szCs w:val="16"/>
    </w:rPr>
  </w:style>
  <w:style w:type="paragraph" w:styleId="CommentText">
    <w:name w:val="annotation text"/>
    <w:basedOn w:val="Normal"/>
    <w:link w:val="CommentTextChar"/>
    <w:rsid w:val="002D11D7"/>
    <w:rPr>
      <w:sz w:val="20"/>
      <w:szCs w:val="20"/>
    </w:rPr>
  </w:style>
  <w:style w:type="character" w:customStyle="1" w:styleId="CommentTextChar">
    <w:name w:val="Comment Text Char"/>
    <w:basedOn w:val="DefaultParagraphFont"/>
    <w:link w:val="CommentText"/>
    <w:rsid w:val="002D11D7"/>
    <w:rPr>
      <w:rFonts w:eastAsiaTheme="minorEastAsia"/>
      <w:lang w:val="nb-NO" w:eastAsia="nb-NO"/>
    </w:rPr>
  </w:style>
  <w:style w:type="paragraph" w:styleId="BodyText">
    <w:name w:val="Body Text"/>
    <w:basedOn w:val="Normal"/>
    <w:link w:val="BodyTextChar"/>
    <w:unhideWhenUsed/>
    <w:qFormat/>
    <w:rsid w:val="002D11D7"/>
    <w:pPr>
      <w:widowControl w:val="0"/>
      <w:spacing w:line="480" w:lineRule="auto"/>
      <w:ind w:firstLine="720"/>
    </w:pPr>
    <w:rPr>
      <w:rFonts w:eastAsia="MS Mincho"/>
      <w:kern w:val="2"/>
      <w:szCs w:val="22"/>
      <w:lang w:val="en-US" w:eastAsia="ja-JP"/>
    </w:rPr>
  </w:style>
  <w:style w:type="character" w:customStyle="1" w:styleId="BodyTextChar">
    <w:name w:val="Body Text Char"/>
    <w:basedOn w:val="DefaultParagraphFont"/>
    <w:link w:val="BodyText"/>
    <w:rsid w:val="002D11D7"/>
    <w:rPr>
      <w:rFonts w:eastAsia="MS Mincho"/>
      <w:kern w:val="2"/>
      <w:sz w:val="24"/>
      <w:szCs w:val="22"/>
      <w:lang w:eastAsia="ja-JP"/>
    </w:rPr>
  </w:style>
  <w:style w:type="paragraph" w:styleId="BodyTextFirstIndent">
    <w:name w:val="Body Text First Indent"/>
    <w:basedOn w:val="BodyText"/>
    <w:link w:val="BodyTextFirstIndentChar"/>
    <w:rsid w:val="002D11D7"/>
    <w:pPr>
      <w:widowControl/>
      <w:spacing w:after="120" w:line="240" w:lineRule="auto"/>
      <w:ind w:firstLine="210"/>
    </w:pPr>
    <w:rPr>
      <w:szCs w:val="24"/>
    </w:rPr>
  </w:style>
  <w:style w:type="character" w:customStyle="1" w:styleId="BodyTextFirstIndentChar">
    <w:name w:val="Body Text First Indent Char"/>
    <w:basedOn w:val="BodyTextChar"/>
    <w:link w:val="BodyTextFirstIndent"/>
    <w:rsid w:val="002D11D7"/>
    <w:rPr>
      <w:rFonts w:eastAsia="MS Mincho"/>
      <w:kern w:val="2"/>
      <w:sz w:val="24"/>
      <w:szCs w:val="24"/>
      <w:lang w:eastAsia="ja-JP"/>
    </w:rPr>
  </w:style>
  <w:style w:type="paragraph" w:customStyle="1" w:styleId="EndNoteBibliography">
    <w:name w:val="EndNote Bibliography"/>
    <w:basedOn w:val="Normal"/>
    <w:link w:val="EndNoteBibliographyTegn"/>
    <w:rsid w:val="002D11D7"/>
    <w:rPr>
      <w:noProof/>
    </w:rPr>
  </w:style>
  <w:style w:type="character" w:customStyle="1" w:styleId="EndNoteBibliographyTegn">
    <w:name w:val="EndNote Bibliography Tegn"/>
    <w:link w:val="EndNoteBibliography"/>
    <w:rsid w:val="002D11D7"/>
    <w:rPr>
      <w:rFonts w:eastAsiaTheme="minorEastAsia"/>
      <w:noProof/>
      <w:sz w:val="24"/>
      <w:szCs w:val="24"/>
      <w:lang w:val="nb-NO" w:eastAsia="nb-NO"/>
    </w:rPr>
  </w:style>
  <w:style w:type="character" w:styleId="Strong">
    <w:name w:val="Strong"/>
    <w:qFormat/>
    <w:rsid w:val="002D11D7"/>
    <w:rPr>
      <w:b/>
      <w:bCs/>
    </w:rPr>
  </w:style>
  <w:style w:type="paragraph" w:customStyle="1" w:styleId="BodyTextHead">
    <w:name w:val="Body Text Head"/>
    <w:basedOn w:val="BodyText"/>
    <w:rsid w:val="002D11D7"/>
    <w:pPr>
      <w:widowControl/>
      <w:spacing w:before="240"/>
      <w:ind w:firstLine="0"/>
    </w:pPr>
    <w:rPr>
      <w:rFonts w:eastAsia="Times New Roman"/>
      <w:kern w:val="0"/>
      <w:szCs w:val="24"/>
      <w:lang w:eastAsia="en-US"/>
    </w:rPr>
  </w:style>
  <w:style w:type="paragraph" w:styleId="Footer">
    <w:name w:val="footer"/>
    <w:basedOn w:val="Normal"/>
    <w:link w:val="FooterChar"/>
    <w:uiPriority w:val="99"/>
    <w:rsid w:val="002D11D7"/>
    <w:pPr>
      <w:tabs>
        <w:tab w:val="center" w:pos="4536"/>
        <w:tab w:val="right" w:pos="9072"/>
      </w:tabs>
    </w:pPr>
  </w:style>
  <w:style w:type="character" w:customStyle="1" w:styleId="FooterChar">
    <w:name w:val="Footer Char"/>
    <w:basedOn w:val="DefaultParagraphFont"/>
    <w:link w:val="Footer"/>
    <w:uiPriority w:val="99"/>
    <w:rsid w:val="002D11D7"/>
    <w:rPr>
      <w:rFonts w:eastAsiaTheme="minorEastAsia"/>
      <w:sz w:val="24"/>
      <w:szCs w:val="24"/>
      <w:lang w:val="nb-NO" w:eastAsia="nb-NO"/>
    </w:rPr>
  </w:style>
  <w:style w:type="paragraph" w:styleId="BalloonText">
    <w:name w:val="Balloon Text"/>
    <w:basedOn w:val="Normal"/>
    <w:link w:val="BalloonTextChar"/>
    <w:uiPriority w:val="99"/>
    <w:semiHidden/>
    <w:unhideWhenUsed/>
    <w:rsid w:val="002D11D7"/>
    <w:rPr>
      <w:rFonts w:ascii="Tahoma" w:hAnsi="Tahoma" w:cs="Tahoma"/>
      <w:sz w:val="16"/>
      <w:szCs w:val="16"/>
    </w:rPr>
  </w:style>
  <w:style w:type="character" w:customStyle="1" w:styleId="BalloonTextChar">
    <w:name w:val="Balloon Text Char"/>
    <w:basedOn w:val="DefaultParagraphFont"/>
    <w:link w:val="BalloonText"/>
    <w:uiPriority w:val="99"/>
    <w:semiHidden/>
    <w:rsid w:val="002D11D7"/>
    <w:rPr>
      <w:rFonts w:ascii="Tahoma" w:eastAsiaTheme="minorEastAsia" w:hAnsi="Tahoma" w:cs="Tahoma"/>
      <w:sz w:val="16"/>
      <w:szCs w:val="16"/>
      <w:lang w:val="nb-NO" w:eastAsia="nb-NO"/>
    </w:rPr>
  </w:style>
  <w:style w:type="paragraph" w:styleId="Header">
    <w:name w:val="header"/>
    <w:basedOn w:val="Normal"/>
    <w:link w:val="HeaderChar"/>
    <w:uiPriority w:val="99"/>
    <w:unhideWhenUsed/>
    <w:rsid w:val="002D0D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D0D9E"/>
    <w:rPr>
      <w:sz w:val="18"/>
      <w:szCs w:val="18"/>
      <w:lang w:val="nb-NO" w:eastAsia="nb-NO"/>
    </w:rPr>
  </w:style>
  <w:style w:type="character" w:styleId="Emphasis">
    <w:name w:val="Emphasis"/>
    <w:qFormat/>
    <w:rsid w:val="00D114D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2D11D7"/>
    <w:rPr>
      <w:sz w:val="24"/>
      <w:szCs w:val="24"/>
      <w:lang w:val="nb-NO" w:eastAsia="nb-NO"/>
    </w:rPr>
  </w:style>
  <w:style w:type="paragraph" w:styleId="Heading1">
    <w:name w:val="heading 1"/>
    <w:basedOn w:val="Normal"/>
    <w:link w:val="Heading1Char"/>
    <w:qFormat/>
    <w:rsid w:val="002D11D7"/>
    <w:pPr>
      <w:spacing w:before="150" w:after="100" w:afterAutospacing="1" w:line="300" w:lineRule="atLeast"/>
      <w:outlineLvl w:val="0"/>
    </w:pPr>
    <w:rPr>
      <w:b/>
      <w:bCs/>
      <w:color w:val="009966"/>
      <w:kern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MM">
    <w:name w:val="Style1 MM"/>
    <w:basedOn w:val="Normal"/>
    <w:rsid w:val="003F1687"/>
    <w:pPr>
      <w:widowControl w:val="0"/>
      <w:suppressAutoHyphens/>
      <w:jc w:val="center"/>
    </w:pPr>
    <w:rPr>
      <w:rFonts w:eastAsia="Arial Unicode MS" w:cs="Arial Unicode MS"/>
      <w:b/>
      <w:bCs/>
      <w:kern w:val="1"/>
      <w:lang w:val="en-GB" w:eastAsia="hi-IN" w:bidi="hi-IN"/>
    </w:rPr>
  </w:style>
  <w:style w:type="character" w:customStyle="1" w:styleId="Heading1Char">
    <w:name w:val="Heading 1 Char"/>
    <w:basedOn w:val="DefaultParagraphFont"/>
    <w:link w:val="Heading1"/>
    <w:rsid w:val="002D11D7"/>
    <w:rPr>
      <w:rFonts w:eastAsiaTheme="minorEastAsia"/>
      <w:b/>
      <w:bCs/>
      <w:color w:val="009966"/>
      <w:kern w:val="36"/>
      <w:sz w:val="24"/>
      <w:szCs w:val="24"/>
      <w:lang w:val="en-GB" w:eastAsia="en-US"/>
    </w:rPr>
  </w:style>
  <w:style w:type="character" w:styleId="Hyperlink">
    <w:name w:val="Hyperlink"/>
    <w:rsid w:val="002D11D7"/>
    <w:rPr>
      <w:color w:val="0000FF"/>
      <w:u w:val="single"/>
    </w:rPr>
  </w:style>
  <w:style w:type="character" w:styleId="CommentReference">
    <w:name w:val="annotation reference"/>
    <w:uiPriority w:val="99"/>
    <w:rsid w:val="002D11D7"/>
    <w:rPr>
      <w:sz w:val="16"/>
      <w:szCs w:val="16"/>
    </w:rPr>
  </w:style>
  <w:style w:type="paragraph" w:styleId="CommentText">
    <w:name w:val="annotation text"/>
    <w:basedOn w:val="Normal"/>
    <w:link w:val="CommentTextChar"/>
    <w:rsid w:val="002D11D7"/>
    <w:rPr>
      <w:sz w:val="20"/>
      <w:szCs w:val="20"/>
    </w:rPr>
  </w:style>
  <w:style w:type="character" w:customStyle="1" w:styleId="CommentTextChar">
    <w:name w:val="Comment Text Char"/>
    <w:basedOn w:val="DefaultParagraphFont"/>
    <w:link w:val="CommentText"/>
    <w:rsid w:val="002D11D7"/>
    <w:rPr>
      <w:rFonts w:eastAsiaTheme="minorEastAsia"/>
      <w:lang w:val="nb-NO" w:eastAsia="nb-NO"/>
    </w:rPr>
  </w:style>
  <w:style w:type="paragraph" w:styleId="BodyText">
    <w:name w:val="Body Text"/>
    <w:basedOn w:val="Normal"/>
    <w:link w:val="BodyTextChar"/>
    <w:unhideWhenUsed/>
    <w:qFormat/>
    <w:rsid w:val="002D11D7"/>
    <w:pPr>
      <w:widowControl w:val="0"/>
      <w:spacing w:line="480" w:lineRule="auto"/>
      <w:ind w:firstLine="720"/>
    </w:pPr>
    <w:rPr>
      <w:rFonts w:eastAsia="MS Mincho"/>
      <w:kern w:val="2"/>
      <w:szCs w:val="22"/>
      <w:lang w:val="en-US" w:eastAsia="ja-JP"/>
    </w:rPr>
  </w:style>
  <w:style w:type="character" w:customStyle="1" w:styleId="BodyTextChar">
    <w:name w:val="Body Text Char"/>
    <w:basedOn w:val="DefaultParagraphFont"/>
    <w:link w:val="BodyText"/>
    <w:rsid w:val="002D11D7"/>
    <w:rPr>
      <w:rFonts w:eastAsia="MS Mincho"/>
      <w:kern w:val="2"/>
      <w:sz w:val="24"/>
      <w:szCs w:val="22"/>
      <w:lang w:eastAsia="ja-JP"/>
    </w:rPr>
  </w:style>
  <w:style w:type="paragraph" w:styleId="BodyTextFirstIndent">
    <w:name w:val="Body Text First Indent"/>
    <w:basedOn w:val="BodyText"/>
    <w:link w:val="BodyTextFirstIndentChar"/>
    <w:rsid w:val="002D11D7"/>
    <w:pPr>
      <w:widowControl/>
      <w:spacing w:after="120" w:line="240" w:lineRule="auto"/>
      <w:ind w:firstLine="210"/>
    </w:pPr>
    <w:rPr>
      <w:szCs w:val="24"/>
    </w:rPr>
  </w:style>
  <w:style w:type="character" w:customStyle="1" w:styleId="BodyTextFirstIndentChar">
    <w:name w:val="Body Text First Indent Char"/>
    <w:basedOn w:val="BodyTextChar"/>
    <w:link w:val="BodyTextFirstIndent"/>
    <w:rsid w:val="002D11D7"/>
    <w:rPr>
      <w:rFonts w:eastAsia="MS Mincho"/>
      <w:kern w:val="2"/>
      <w:sz w:val="24"/>
      <w:szCs w:val="24"/>
      <w:lang w:eastAsia="ja-JP"/>
    </w:rPr>
  </w:style>
  <w:style w:type="paragraph" w:customStyle="1" w:styleId="EndNoteBibliography">
    <w:name w:val="EndNote Bibliography"/>
    <w:basedOn w:val="Normal"/>
    <w:link w:val="EndNoteBibliographyTegn"/>
    <w:rsid w:val="002D11D7"/>
    <w:rPr>
      <w:noProof/>
    </w:rPr>
  </w:style>
  <w:style w:type="character" w:customStyle="1" w:styleId="EndNoteBibliographyTegn">
    <w:name w:val="EndNote Bibliography Tegn"/>
    <w:link w:val="EndNoteBibliography"/>
    <w:rsid w:val="002D11D7"/>
    <w:rPr>
      <w:rFonts w:eastAsiaTheme="minorEastAsia"/>
      <w:noProof/>
      <w:sz w:val="24"/>
      <w:szCs w:val="24"/>
      <w:lang w:val="nb-NO" w:eastAsia="nb-NO"/>
    </w:rPr>
  </w:style>
  <w:style w:type="character" w:styleId="Strong">
    <w:name w:val="Strong"/>
    <w:qFormat/>
    <w:rsid w:val="002D11D7"/>
    <w:rPr>
      <w:b/>
      <w:bCs/>
    </w:rPr>
  </w:style>
  <w:style w:type="paragraph" w:customStyle="1" w:styleId="BodyTextHead">
    <w:name w:val="Body Text Head"/>
    <w:basedOn w:val="BodyText"/>
    <w:rsid w:val="002D11D7"/>
    <w:pPr>
      <w:widowControl/>
      <w:spacing w:before="240"/>
      <w:ind w:firstLine="0"/>
    </w:pPr>
    <w:rPr>
      <w:rFonts w:eastAsia="Times New Roman"/>
      <w:kern w:val="0"/>
      <w:szCs w:val="24"/>
      <w:lang w:eastAsia="en-US"/>
    </w:rPr>
  </w:style>
  <w:style w:type="paragraph" w:styleId="Footer">
    <w:name w:val="footer"/>
    <w:basedOn w:val="Normal"/>
    <w:link w:val="FooterChar"/>
    <w:uiPriority w:val="99"/>
    <w:rsid w:val="002D11D7"/>
    <w:pPr>
      <w:tabs>
        <w:tab w:val="center" w:pos="4536"/>
        <w:tab w:val="right" w:pos="9072"/>
      </w:tabs>
    </w:pPr>
  </w:style>
  <w:style w:type="character" w:customStyle="1" w:styleId="FooterChar">
    <w:name w:val="Footer Char"/>
    <w:basedOn w:val="DefaultParagraphFont"/>
    <w:link w:val="Footer"/>
    <w:uiPriority w:val="99"/>
    <w:rsid w:val="002D11D7"/>
    <w:rPr>
      <w:rFonts w:eastAsiaTheme="minorEastAsia"/>
      <w:sz w:val="24"/>
      <w:szCs w:val="24"/>
      <w:lang w:val="nb-NO" w:eastAsia="nb-NO"/>
    </w:rPr>
  </w:style>
  <w:style w:type="paragraph" w:styleId="BalloonText">
    <w:name w:val="Balloon Text"/>
    <w:basedOn w:val="Normal"/>
    <w:link w:val="BalloonTextChar"/>
    <w:uiPriority w:val="99"/>
    <w:semiHidden/>
    <w:unhideWhenUsed/>
    <w:rsid w:val="002D11D7"/>
    <w:rPr>
      <w:rFonts w:ascii="Tahoma" w:hAnsi="Tahoma" w:cs="Tahoma"/>
      <w:sz w:val="16"/>
      <w:szCs w:val="16"/>
    </w:rPr>
  </w:style>
  <w:style w:type="character" w:customStyle="1" w:styleId="BalloonTextChar">
    <w:name w:val="Balloon Text Char"/>
    <w:basedOn w:val="DefaultParagraphFont"/>
    <w:link w:val="BalloonText"/>
    <w:uiPriority w:val="99"/>
    <w:semiHidden/>
    <w:rsid w:val="002D11D7"/>
    <w:rPr>
      <w:rFonts w:ascii="Tahoma" w:eastAsiaTheme="minorEastAsia" w:hAnsi="Tahoma" w:cs="Tahoma"/>
      <w:sz w:val="16"/>
      <w:szCs w:val="16"/>
      <w:lang w:val="nb-NO" w:eastAsia="nb-NO"/>
    </w:rPr>
  </w:style>
  <w:style w:type="paragraph" w:styleId="Header">
    <w:name w:val="header"/>
    <w:basedOn w:val="Normal"/>
    <w:link w:val="HeaderChar"/>
    <w:uiPriority w:val="99"/>
    <w:unhideWhenUsed/>
    <w:rsid w:val="002D0D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D0D9E"/>
    <w:rPr>
      <w:sz w:val="18"/>
      <w:szCs w:val="18"/>
      <w:lang w:val="nb-NO" w:eastAsia="nb-NO"/>
    </w:rPr>
  </w:style>
  <w:style w:type="character" w:styleId="Emphasis">
    <w:name w:val="Emphasis"/>
    <w:qFormat/>
    <w:rsid w:val="00D114D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4355">
      <w:bodyDiv w:val="1"/>
      <w:marLeft w:val="0"/>
      <w:marRight w:val="0"/>
      <w:marTop w:val="0"/>
      <w:marBottom w:val="0"/>
      <w:divBdr>
        <w:top w:val="none" w:sz="0" w:space="0" w:color="auto"/>
        <w:left w:val="none" w:sz="0" w:space="0" w:color="auto"/>
        <w:bottom w:val="none" w:sz="0" w:space="0" w:color="auto"/>
        <w:right w:val="none" w:sz="0" w:space="0" w:color="auto"/>
      </w:divBdr>
      <w:divsChild>
        <w:div w:id="1588730926">
          <w:marLeft w:val="0"/>
          <w:marRight w:val="0"/>
          <w:marTop w:val="0"/>
          <w:marBottom w:val="0"/>
          <w:divBdr>
            <w:top w:val="none" w:sz="0" w:space="0" w:color="auto"/>
            <w:left w:val="none" w:sz="0" w:space="0" w:color="auto"/>
            <w:bottom w:val="none" w:sz="0" w:space="0" w:color="auto"/>
            <w:right w:val="none" w:sz="0" w:space="0" w:color="auto"/>
          </w:divBdr>
          <w:divsChild>
            <w:div w:id="1843472578">
              <w:marLeft w:val="0"/>
              <w:marRight w:val="0"/>
              <w:marTop w:val="0"/>
              <w:marBottom w:val="0"/>
              <w:divBdr>
                <w:top w:val="none" w:sz="0" w:space="0" w:color="auto"/>
                <w:left w:val="none" w:sz="0" w:space="0" w:color="auto"/>
                <w:bottom w:val="none" w:sz="0" w:space="0" w:color="auto"/>
                <w:right w:val="none" w:sz="0" w:space="0" w:color="auto"/>
              </w:divBdr>
            </w:div>
            <w:div w:id="1089082120">
              <w:marLeft w:val="0"/>
              <w:marRight w:val="0"/>
              <w:marTop w:val="0"/>
              <w:marBottom w:val="0"/>
              <w:divBdr>
                <w:top w:val="none" w:sz="0" w:space="0" w:color="auto"/>
                <w:left w:val="none" w:sz="0" w:space="0" w:color="auto"/>
                <w:bottom w:val="none" w:sz="0" w:space="0" w:color="auto"/>
                <w:right w:val="none" w:sz="0" w:space="0" w:color="auto"/>
              </w:divBdr>
            </w:div>
            <w:div w:id="459304657">
              <w:marLeft w:val="0"/>
              <w:marRight w:val="0"/>
              <w:marTop w:val="0"/>
              <w:marBottom w:val="0"/>
              <w:divBdr>
                <w:top w:val="none" w:sz="0" w:space="0" w:color="auto"/>
                <w:left w:val="none" w:sz="0" w:space="0" w:color="auto"/>
                <w:bottom w:val="none" w:sz="0" w:space="0" w:color="auto"/>
                <w:right w:val="none" w:sz="0" w:space="0" w:color="auto"/>
              </w:divBdr>
            </w:div>
            <w:div w:id="1745033795">
              <w:marLeft w:val="0"/>
              <w:marRight w:val="0"/>
              <w:marTop w:val="0"/>
              <w:marBottom w:val="0"/>
              <w:divBdr>
                <w:top w:val="none" w:sz="0" w:space="0" w:color="auto"/>
                <w:left w:val="none" w:sz="0" w:space="0" w:color="auto"/>
                <w:bottom w:val="none" w:sz="0" w:space="0" w:color="auto"/>
                <w:right w:val="none" w:sz="0" w:space="0" w:color="auto"/>
              </w:divBdr>
            </w:div>
            <w:div w:id="386224776">
              <w:marLeft w:val="0"/>
              <w:marRight w:val="0"/>
              <w:marTop w:val="0"/>
              <w:marBottom w:val="0"/>
              <w:divBdr>
                <w:top w:val="none" w:sz="0" w:space="0" w:color="auto"/>
                <w:left w:val="none" w:sz="0" w:space="0" w:color="auto"/>
                <w:bottom w:val="none" w:sz="0" w:space="0" w:color="auto"/>
                <w:right w:val="none" w:sz="0" w:space="0" w:color="auto"/>
              </w:divBdr>
            </w:div>
            <w:div w:id="968247625">
              <w:marLeft w:val="0"/>
              <w:marRight w:val="0"/>
              <w:marTop w:val="0"/>
              <w:marBottom w:val="0"/>
              <w:divBdr>
                <w:top w:val="none" w:sz="0" w:space="0" w:color="auto"/>
                <w:left w:val="none" w:sz="0" w:space="0" w:color="auto"/>
                <w:bottom w:val="none" w:sz="0" w:space="0" w:color="auto"/>
                <w:right w:val="none" w:sz="0" w:space="0" w:color="auto"/>
              </w:divBdr>
            </w:div>
            <w:div w:id="510146570">
              <w:marLeft w:val="0"/>
              <w:marRight w:val="0"/>
              <w:marTop w:val="0"/>
              <w:marBottom w:val="0"/>
              <w:divBdr>
                <w:top w:val="none" w:sz="0" w:space="0" w:color="auto"/>
                <w:left w:val="none" w:sz="0" w:space="0" w:color="auto"/>
                <w:bottom w:val="none" w:sz="0" w:space="0" w:color="auto"/>
                <w:right w:val="none" w:sz="0" w:space="0" w:color="auto"/>
              </w:divBdr>
            </w:div>
            <w:div w:id="1614163900">
              <w:marLeft w:val="0"/>
              <w:marRight w:val="0"/>
              <w:marTop w:val="0"/>
              <w:marBottom w:val="0"/>
              <w:divBdr>
                <w:top w:val="none" w:sz="0" w:space="0" w:color="auto"/>
                <w:left w:val="none" w:sz="0" w:space="0" w:color="auto"/>
                <w:bottom w:val="none" w:sz="0" w:space="0" w:color="auto"/>
                <w:right w:val="none" w:sz="0" w:space="0" w:color="auto"/>
              </w:divBdr>
            </w:div>
            <w:div w:id="1619987847">
              <w:marLeft w:val="0"/>
              <w:marRight w:val="0"/>
              <w:marTop w:val="0"/>
              <w:marBottom w:val="0"/>
              <w:divBdr>
                <w:top w:val="none" w:sz="0" w:space="0" w:color="auto"/>
                <w:left w:val="none" w:sz="0" w:space="0" w:color="auto"/>
                <w:bottom w:val="none" w:sz="0" w:space="0" w:color="auto"/>
                <w:right w:val="none" w:sz="0" w:space="0" w:color="auto"/>
              </w:divBdr>
            </w:div>
            <w:div w:id="260913963">
              <w:marLeft w:val="0"/>
              <w:marRight w:val="0"/>
              <w:marTop w:val="0"/>
              <w:marBottom w:val="0"/>
              <w:divBdr>
                <w:top w:val="none" w:sz="0" w:space="0" w:color="auto"/>
                <w:left w:val="none" w:sz="0" w:space="0" w:color="auto"/>
                <w:bottom w:val="none" w:sz="0" w:space="0" w:color="auto"/>
                <w:right w:val="none" w:sz="0" w:space="0" w:color="auto"/>
              </w:divBdr>
            </w:div>
            <w:div w:id="95489885">
              <w:marLeft w:val="0"/>
              <w:marRight w:val="0"/>
              <w:marTop w:val="0"/>
              <w:marBottom w:val="0"/>
              <w:divBdr>
                <w:top w:val="none" w:sz="0" w:space="0" w:color="auto"/>
                <w:left w:val="none" w:sz="0" w:space="0" w:color="auto"/>
                <w:bottom w:val="none" w:sz="0" w:space="0" w:color="auto"/>
                <w:right w:val="none" w:sz="0" w:space="0" w:color="auto"/>
              </w:divBdr>
            </w:div>
            <w:div w:id="2114088090">
              <w:marLeft w:val="0"/>
              <w:marRight w:val="0"/>
              <w:marTop w:val="0"/>
              <w:marBottom w:val="0"/>
              <w:divBdr>
                <w:top w:val="none" w:sz="0" w:space="0" w:color="auto"/>
                <w:left w:val="none" w:sz="0" w:space="0" w:color="auto"/>
                <w:bottom w:val="none" w:sz="0" w:space="0" w:color="auto"/>
                <w:right w:val="none" w:sz="0" w:space="0" w:color="auto"/>
              </w:divBdr>
            </w:div>
            <w:div w:id="2095931352">
              <w:marLeft w:val="0"/>
              <w:marRight w:val="0"/>
              <w:marTop w:val="0"/>
              <w:marBottom w:val="0"/>
              <w:divBdr>
                <w:top w:val="none" w:sz="0" w:space="0" w:color="auto"/>
                <w:left w:val="none" w:sz="0" w:space="0" w:color="auto"/>
                <w:bottom w:val="none" w:sz="0" w:space="0" w:color="auto"/>
                <w:right w:val="none" w:sz="0" w:space="0" w:color="auto"/>
              </w:divBdr>
            </w:div>
            <w:div w:id="53506639">
              <w:marLeft w:val="0"/>
              <w:marRight w:val="0"/>
              <w:marTop w:val="0"/>
              <w:marBottom w:val="0"/>
              <w:divBdr>
                <w:top w:val="none" w:sz="0" w:space="0" w:color="auto"/>
                <w:left w:val="none" w:sz="0" w:space="0" w:color="auto"/>
                <w:bottom w:val="none" w:sz="0" w:space="0" w:color="auto"/>
                <w:right w:val="none" w:sz="0" w:space="0" w:color="auto"/>
              </w:divBdr>
            </w:div>
            <w:div w:id="1489130346">
              <w:marLeft w:val="0"/>
              <w:marRight w:val="0"/>
              <w:marTop w:val="0"/>
              <w:marBottom w:val="0"/>
              <w:divBdr>
                <w:top w:val="none" w:sz="0" w:space="0" w:color="auto"/>
                <w:left w:val="none" w:sz="0" w:space="0" w:color="auto"/>
                <w:bottom w:val="none" w:sz="0" w:space="0" w:color="auto"/>
                <w:right w:val="none" w:sz="0" w:space="0" w:color="auto"/>
              </w:divBdr>
            </w:div>
            <w:div w:id="452871345">
              <w:marLeft w:val="0"/>
              <w:marRight w:val="0"/>
              <w:marTop w:val="0"/>
              <w:marBottom w:val="0"/>
              <w:divBdr>
                <w:top w:val="none" w:sz="0" w:space="0" w:color="auto"/>
                <w:left w:val="none" w:sz="0" w:space="0" w:color="auto"/>
                <w:bottom w:val="none" w:sz="0" w:space="0" w:color="auto"/>
                <w:right w:val="none" w:sz="0" w:space="0" w:color="auto"/>
              </w:divBdr>
            </w:div>
            <w:div w:id="1225523937">
              <w:marLeft w:val="0"/>
              <w:marRight w:val="0"/>
              <w:marTop w:val="0"/>
              <w:marBottom w:val="0"/>
              <w:divBdr>
                <w:top w:val="none" w:sz="0" w:space="0" w:color="auto"/>
                <w:left w:val="none" w:sz="0" w:space="0" w:color="auto"/>
                <w:bottom w:val="none" w:sz="0" w:space="0" w:color="auto"/>
                <w:right w:val="none" w:sz="0" w:space="0" w:color="auto"/>
              </w:divBdr>
            </w:div>
            <w:div w:id="1790733965">
              <w:marLeft w:val="0"/>
              <w:marRight w:val="0"/>
              <w:marTop w:val="0"/>
              <w:marBottom w:val="0"/>
              <w:divBdr>
                <w:top w:val="none" w:sz="0" w:space="0" w:color="auto"/>
                <w:left w:val="none" w:sz="0" w:space="0" w:color="auto"/>
                <w:bottom w:val="none" w:sz="0" w:space="0" w:color="auto"/>
                <w:right w:val="none" w:sz="0" w:space="0" w:color="auto"/>
              </w:divBdr>
            </w:div>
            <w:div w:id="119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project.org" TargetMode="External"/><Relationship Id="rId12" Type="http://schemas.openxmlformats.org/officeDocument/2006/relationships/image" Target="media/image1.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inicaltrials.gov/" TargetMode="External"/><Relationship Id="rId8" Type="http://schemas.openxmlformats.org/officeDocument/2006/relationships/hyperlink" Target="mailto:erik.johnsen@helse-bergen.no" TargetMode="External"/><Relationship Id="rId9" Type="http://schemas.openxmlformats.org/officeDocument/2006/relationships/hyperlink" Target="http://apps.who.int/classifications/icd10/browse/2010/en" TargetMode="External"/><Relationship Id="rId10"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5410</Words>
  <Characters>30837</Characters>
  <Application>Microsoft Macintosh Word</Application>
  <DocSecurity>0</DocSecurity>
  <Lines>256</Lines>
  <Paragraphs>72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Mulrooney</dc:creator>
  <cp:lastModifiedBy>Na Ma</cp:lastModifiedBy>
  <cp:revision>2</cp:revision>
  <dcterms:created xsi:type="dcterms:W3CDTF">2016-10-05T22:45:00Z</dcterms:created>
  <dcterms:modified xsi:type="dcterms:W3CDTF">2016-10-05T22:45:00Z</dcterms:modified>
</cp:coreProperties>
</file>