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7135A" w14:textId="77777777" w:rsidR="006F19FA" w:rsidRPr="00E23170" w:rsidRDefault="006F19FA" w:rsidP="006F19FA">
      <w:pPr>
        <w:adjustRightInd w:val="0"/>
        <w:snapToGrid w:val="0"/>
        <w:spacing w:line="360" w:lineRule="auto"/>
        <w:rPr>
          <w:rFonts w:ascii="Book Antiqua" w:eastAsia="Times New Roman" w:hAnsi="Book Antiqua" w:cs="宋体"/>
          <w:b/>
          <w:i/>
          <w:color w:val="000000"/>
          <w:sz w:val="24"/>
        </w:rPr>
      </w:pPr>
      <w:bookmarkStart w:id="0" w:name="OLE_LINK545"/>
      <w:bookmarkStart w:id="1" w:name="OLE_LINK546"/>
      <w:bookmarkStart w:id="2" w:name="OLE_LINK592"/>
      <w:r w:rsidRPr="009F19CA">
        <w:rPr>
          <w:rFonts w:ascii="Book Antiqua" w:eastAsia="Times New Roman" w:hAnsi="Book Antiqua" w:cs="宋体"/>
          <w:b/>
          <w:color w:val="000000"/>
          <w:sz w:val="24"/>
        </w:rPr>
        <w:t xml:space="preserve">Name of journal: </w:t>
      </w:r>
      <w:bookmarkStart w:id="3" w:name="OLE_LINK718"/>
      <w:bookmarkStart w:id="4" w:name="OLE_LINK719"/>
      <w:bookmarkStart w:id="5" w:name="OLE_LINK645"/>
      <w:bookmarkStart w:id="6" w:name="OLE_LINK661"/>
      <w:bookmarkStart w:id="7" w:name="OLE_LINK1068"/>
      <w:r w:rsidRPr="00E23170">
        <w:rPr>
          <w:rFonts w:ascii="Book Antiqua" w:eastAsia="Times New Roman" w:hAnsi="Book Antiqua" w:cs="宋体"/>
          <w:b/>
          <w:i/>
          <w:color w:val="000000"/>
          <w:sz w:val="24"/>
        </w:rPr>
        <w:t xml:space="preserve">World Journal of </w:t>
      </w:r>
      <w:bookmarkStart w:id="8" w:name="OLE_LINK1222"/>
      <w:bookmarkStart w:id="9" w:name="OLE_LINK1223"/>
      <w:r w:rsidRPr="00E23170">
        <w:rPr>
          <w:rFonts w:ascii="Book Antiqua" w:eastAsia="Times New Roman" w:hAnsi="Book Antiqua" w:cs="宋体"/>
          <w:b/>
          <w:i/>
          <w:color w:val="000000"/>
          <w:sz w:val="24"/>
        </w:rPr>
        <w:t>Gastroenterology</w:t>
      </w:r>
      <w:bookmarkEnd w:id="3"/>
      <w:bookmarkEnd w:id="4"/>
      <w:bookmarkEnd w:id="5"/>
      <w:bookmarkEnd w:id="6"/>
      <w:bookmarkEnd w:id="7"/>
      <w:bookmarkEnd w:id="8"/>
      <w:bookmarkEnd w:id="9"/>
    </w:p>
    <w:p w14:paraId="188E2A6E" w14:textId="1AA02374" w:rsidR="006F19FA" w:rsidRPr="009F19CA" w:rsidRDefault="006F19FA" w:rsidP="006F19FA">
      <w:pPr>
        <w:adjustRightInd w:val="0"/>
        <w:snapToGrid w:val="0"/>
        <w:spacing w:line="360" w:lineRule="auto"/>
        <w:rPr>
          <w:rFonts w:ascii="Book Antiqua" w:hAnsi="Book Antiqua" w:cs="Arial"/>
          <w:color w:val="000000"/>
          <w:sz w:val="24"/>
          <w:lang w:val="en"/>
        </w:rPr>
      </w:pPr>
      <w:r w:rsidRPr="009F19CA">
        <w:rPr>
          <w:rFonts w:ascii="Book Antiqua" w:hAnsi="Book Antiqua" w:cs="Arial"/>
          <w:b/>
          <w:color w:val="000000"/>
          <w:sz w:val="24"/>
          <w:lang w:val="en"/>
        </w:rPr>
        <w:t xml:space="preserve">ESPS Manuscript NO: </w:t>
      </w:r>
      <w:r>
        <w:rPr>
          <w:rFonts w:ascii="Book Antiqua" w:hAnsi="Book Antiqua" w:cs="Arial" w:hint="eastAsia"/>
          <w:b/>
          <w:color w:val="000000"/>
          <w:sz w:val="24"/>
          <w:lang w:val="en"/>
        </w:rPr>
        <w:t>28487</w:t>
      </w:r>
    </w:p>
    <w:p w14:paraId="20FE836C" w14:textId="59E92520" w:rsidR="006F19FA" w:rsidRDefault="006F19FA" w:rsidP="006F19FA">
      <w:pPr>
        <w:spacing w:line="360" w:lineRule="auto"/>
        <w:rPr>
          <w:rFonts w:ascii="Book Antiqua" w:hAnsi="Book Antiqua"/>
          <w:b/>
          <w:sz w:val="24"/>
        </w:rPr>
      </w:pPr>
      <w:r w:rsidRPr="00753939">
        <w:rPr>
          <w:rFonts w:ascii="Book Antiqua" w:hAnsi="Book Antiqua"/>
          <w:b/>
          <w:sz w:val="24"/>
        </w:rPr>
        <w:t>Manuscript Type</w:t>
      </w:r>
      <w:r w:rsidRPr="00753939">
        <w:rPr>
          <w:rFonts w:ascii="Book Antiqua" w:hAnsi="Book Antiqua" w:hint="eastAsia"/>
          <w:b/>
          <w:sz w:val="24"/>
        </w:rPr>
        <w:t xml:space="preserve">: </w:t>
      </w:r>
      <w:r w:rsidR="00325AA6" w:rsidRPr="006F19FA">
        <w:rPr>
          <w:rFonts w:ascii="Book Antiqua" w:hAnsi="Book Antiqua"/>
          <w:b/>
          <w:sz w:val="24"/>
        </w:rPr>
        <w:t>MINIREVIEWS</w:t>
      </w:r>
    </w:p>
    <w:bookmarkEnd w:id="0"/>
    <w:bookmarkEnd w:id="1"/>
    <w:bookmarkEnd w:id="2"/>
    <w:p w14:paraId="7FB78DE5" w14:textId="77777777" w:rsidR="0093277B" w:rsidRPr="006F19FA" w:rsidRDefault="0093277B" w:rsidP="00EC2BD2">
      <w:pPr>
        <w:spacing w:line="360" w:lineRule="auto"/>
        <w:rPr>
          <w:rFonts w:ascii="Book Antiqua" w:hAnsi="Book Antiqua"/>
          <w:b/>
          <w:sz w:val="24"/>
        </w:rPr>
      </w:pPr>
    </w:p>
    <w:p w14:paraId="3FCB8A05" w14:textId="77777777" w:rsidR="0093277B" w:rsidRDefault="0093277B" w:rsidP="00EC2BD2">
      <w:pPr>
        <w:spacing w:line="360" w:lineRule="auto"/>
        <w:rPr>
          <w:rFonts w:ascii="Book Antiqua" w:hAnsi="Book Antiqua"/>
          <w:b/>
          <w:sz w:val="24"/>
        </w:rPr>
      </w:pPr>
      <w:r w:rsidRPr="00CE5424">
        <w:rPr>
          <w:rFonts w:ascii="Book Antiqua" w:hAnsi="Book Antiqua"/>
          <w:b/>
          <w:sz w:val="24"/>
        </w:rPr>
        <w:t xml:space="preserve">Effects of </w:t>
      </w:r>
      <w:r w:rsidRPr="002949AA">
        <w:rPr>
          <w:rFonts w:ascii="Book Antiqua" w:hAnsi="Book Antiqua"/>
          <w:b/>
          <w:sz w:val="24"/>
        </w:rPr>
        <w:t xml:space="preserve">a </w:t>
      </w:r>
      <w:r w:rsidRPr="00CE5424">
        <w:rPr>
          <w:rFonts w:ascii="Book Antiqua" w:hAnsi="Book Antiqua"/>
          <w:b/>
          <w:sz w:val="24"/>
        </w:rPr>
        <w:t>high-fat diet on intestinal microbiota and gastrointestinal diseases</w:t>
      </w:r>
    </w:p>
    <w:p w14:paraId="10320502" w14:textId="77777777" w:rsidR="006F19FA" w:rsidRDefault="006F19FA" w:rsidP="00EC2BD2">
      <w:pPr>
        <w:spacing w:line="360" w:lineRule="auto"/>
        <w:rPr>
          <w:rFonts w:ascii="Book Antiqua" w:hAnsi="Book Antiqua"/>
          <w:b/>
          <w:sz w:val="24"/>
        </w:rPr>
      </w:pPr>
    </w:p>
    <w:p w14:paraId="1A832924" w14:textId="0410ED7F" w:rsidR="006F19FA" w:rsidRPr="006F19FA" w:rsidRDefault="006F19FA" w:rsidP="00EC2BD2">
      <w:pPr>
        <w:spacing w:line="360" w:lineRule="auto"/>
        <w:rPr>
          <w:rFonts w:ascii="Book Antiqua" w:hAnsi="Book Antiqua"/>
          <w:i/>
          <w:sz w:val="24"/>
        </w:rPr>
      </w:pPr>
      <w:r w:rsidRPr="006F19FA">
        <w:rPr>
          <w:rFonts w:ascii="Book Antiqua" w:hAnsi="Book Antiqua"/>
          <w:sz w:val="24"/>
        </w:rPr>
        <w:t>Yang</w:t>
      </w:r>
      <w:r>
        <w:rPr>
          <w:rFonts w:ascii="Book Antiqua" w:hAnsi="Book Antiqua" w:hint="eastAsia"/>
          <w:sz w:val="24"/>
        </w:rPr>
        <w:t xml:space="preserve"> XJ</w:t>
      </w:r>
      <w:r w:rsidRPr="006F19FA">
        <w:rPr>
          <w:rFonts w:ascii="Book Antiqua" w:hAnsi="Book Antiqua" w:hint="eastAsia"/>
          <w:i/>
          <w:sz w:val="24"/>
        </w:rPr>
        <w:t xml:space="preserve"> et al.</w:t>
      </w:r>
      <w:r w:rsidRPr="006F19FA">
        <w:rPr>
          <w:rFonts w:ascii="Book Antiqua" w:hAnsi="Book Antiqua"/>
          <w:b/>
          <w:sz w:val="24"/>
        </w:rPr>
        <w:t xml:space="preserve"> </w:t>
      </w:r>
      <w:r w:rsidRPr="006F19FA">
        <w:rPr>
          <w:rFonts w:ascii="Book Antiqua" w:hAnsi="Book Antiqua"/>
          <w:sz w:val="24"/>
        </w:rPr>
        <w:t>Effects of</w:t>
      </w:r>
      <w:r w:rsidRPr="006F19FA">
        <w:rPr>
          <w:rFonts w:ascii="Book Antiqua" w:hAnsi="Book Antiqua" w:hint="eastAsia"/>
          <w:i/>
          <w:sz w:val="24"/>
        </w:rPr>
        <w:t xml:space="preserve"> </w:t>
      </w:r>
      <w:r w:rsidRPr="006F19FA">
        <w:rPr>
          <w:rFonts w:ascii="Book Antiqua" w:hAnsi="Book Antiqua"/>
          <w:sz w:val="24"/>
        </w:rPr>
        <w:t>high-fat diet</w:t>
      </w:r>
    </w:p>
    <w:p w14:paraId="3ADECB82" w14:textId="77777777" w:rsidR="006F19FA" w:rsidRPr="006F19FA" w:rsidRDefault="006F19FA" w:rsidP="00EC2BD2">
      <w:pPr>
        <w:spacing w:line="360" w:lineRule="auto"/>
        <w:rPr>
          <w:rFonts w:ascii="Book Antiqua" w:hAnsi="Book Antiqua"/>
          <w:i/>
          <w:sz w:val="24"/>
        </w:rPr>
      </w:pPr>
    </w:p>
    <w:p w14:paraId="7E7AB728" w14:textId="2BA7E761" w:rsidR="0093277B" w:rsidRDefault="0093277B" w:rsidP="00EC2BD2">
      <w:pPr>
        <w:spacing w:line="360" w:lineRule="auto"/>
        <w:rPr>
          <w:rFonts w:ascii="Book Antiqua" w:hAnsi="Book Antiqua"/>
          <w:sz w:val="24"/>
        </w:rPr>
      </w:pPr>
      <w:r w:rsidRPr="006F19FA">
        <w:rPr>
          <w:rFonts w:ascii="Book Antiqua" w:hAnsi="Book Antiqua"/>
          <w:bCs/>
          <w:sz w:val="24"/>
        </w:rPr>
        <w:t>Xiao</w:t>
      </w:r>
      <w:r w:rsidR="006F19FA" w:rsidRPr="006F19FA">
        <w:rPr>
          <w:rFonts w:ascii="Book Antiqua" w:hAnsi="Book Antiqua" w:hint="eastAsia"/>
          <w:bCs/>
          <w:sz w:val="24"/>
        </w:rPr>
        <w:t>-</w:t>
      </w:r>
      <w:r w:rsidR="006F19FA" w:rsidRPr="006F19FA">
        <w:rPr>
          <w:rFonts w:ascii="Book Antiqua" w:hAnsi="Book Antiqua"/>
          <w:bCs/>
          <w:sz w:val="24"/>
        </w:rPr>
        <w:t>Jiao</w:t>
      </w:r>
      <w:r w:rsidR="006F19FA" w:rsidRPr="006F19FA">
        <w:rPr>
          <w:rFonts w:ascii="Book Antiqua" w:hAnsi="Book Antiqua"/>
          <w:sz w:val="24"/>
        </w:rPr>
        <w:t xml:space="preserve"> </w:t>
      </w:r>
      <w:r w:rsidRPr="006F19FA">
        <w:rPr>
          <w:rFonts w:ascii="Book Antiqua" w:hAnsi="Book Antiqua"/>
          <w:sz w:val="24"/>
        </w:rPr>
        <w:t>Yang</w:t>
      </w:r>
      <w:r w:rsidR="006F19FA" w:rsidRPr="006F19FA">
        <w:rPr>
          <w:rFonts w:ascii="Book Antiqua" w:hAnsi="Book Antiqua" w:hint="eastAsia"/>
          <w:sz w:val="24"/>
        </w:rPr>
        <w:t xml:space="preserve">, </w:t>
      </w:r>
      <w:r w:rsidRPr="006F19FA">
        <w:rPr>
          <w:rFonts w:ascii="Book Antiqua" w:hAnsi="Book Antiqua"/>
          <w:sz w:val="24"/>
        </w:rPr>
        <w:t>Mei Zhang</w:t>
      </w:r>
    </w:p>
    <w:p w14:paraId="29DF3D86" w14:textId="77777777" w:rsidR="006F19FA" w:rsidRPr="00217172" w:rsidRDefault="006F19FA" w:rsidP="00EC2BD2">
      <w:pPr>
        <w:spacing w:line="360" w:lineRule="auto"/>
        <w:rPr>
          <w:rFonts w:ascii="Book Antiqua" w:hAnsi="Book Antiqua"/>
          <w:b/>
          <w:sz w:val="24"/>
          <w:vertAlign w:val="superscript"/>
        </w:rPr>
      </w:pPr>
    </w:p>
    <w:p w14:paraId="44D17576" w14:textId="11777EA4" w:rsidR="0093277B" w:rsidRDefault="006F19FA" w:rsidP="006F19FA">
      <w:pPr>
        <w:pStyle w:val="ab"/>
        <w:spacing w:line="360" w:lineRule="auto"/>
        <w:ind w:firstLineChars="0" w:firstLine="0"/>
        <w:rPr>
          <w:rFonts w:ascii="Book Antiqua" w:hAnsi="Book Antiqua"/>
          <w:sz w:val="24"/>
        </w:rPr>
      </w:pPr>
      <w:r w:rsidRPr="006F19FA">
        <w:rPr>
          <w:rFonts w:ascii="Book Antiqua" w:hAnsi="Book Antiqua"/>
          <w:b/>
          <w:bCs/>
          <w:sz w:val="24"/>
        </w:rPr>
        <w:t>Xiao</w:t>
      </w:r>
      <w:r w:rsidRPr="006F19FA">
        <w:rPr>
          <w:rFonts w:ascii="Book Antiqua" w:hAnsi="Book Antiqua" w:hint="eastAsia"/>
          <w:b/>
          <w:bCs/>
          <w:sz w:val="24"/>
        </w:rPr>
        <w:t>-</w:t>
      </w:r>
      <w:r w:rsidRPr="006F19FA">
        <w:rPr>
          <w:rFonts w:ascii="Book Antiqua" w:hAnsi="Book Antiqua"/>
          <w:b/>
          <w:bCs/>
          <w:sz w:val="24"/>
        </w:rPr>
        <w:t>Jiao</w:t>
      </w:r>
      <w:r w:rsidRPr="006F19FA">
        <w:rPr>
          <w:rFonts w:ascii="Book Antiqua" w:hAnsi="Book Antiqua"/>
          <w:b/>
          <w:sz w:val="24"/>
        </w:rPr>
        <w:t xml:space="preserve"> Yang</w:t>
      </w:r>
      <w:r w:rsidRPr="006F19FA">
        <w:rPr>
          <w:rFonts w:ascii="Book Antiqua" w:hAnsi="Book Antiqua" w:hint="eastAsia"/>
          <w:b/>
          <w:sz w:val="24"/>
        </w:rPr>
        <w:t>,</w:t>
      </w:r>
      <w:r w:rsidRPr="006F19FA">
        <w:rPr>
          <w:rFonts w:ascii="Book Antiqua" w:hAnsi="Book Antiqua" w:hint="eastAsia"/>
          <w:sz w:val="24"/>
        </w:rPr>
        <w:t xml:space="preserve"> </w:t>
      </w:r>
      <w:r w:rsidR="0093277B" w:rsidRPr="008C3906">
        <w:rPr>
          <w:rFonts w:ascii="Book Antiqua" w:hAnsi="Book Antiqua"/>
          <w:sz w:val="24"/>
        </w:rPr>
        <w:t xml:space="preserve">McGill University, 845 </w:t>
      </w:r>
      <w:proofErr w:type="spellStart"/>
      <w:r w:rsidR="0093277B" w:rsidRPr="008C3906">
        <w:rPr>
          <w:rFonts w:ascii="Book Antiqua" w:hAnsi="Book Antiqua"/>
          <w:sz w:val="24"/>
        </w:rPr>
        <w:t>Sherbrooke</w:t>
      </w:r>
      <w:proofErr w:type="spellEnd"/>
      <w:r w:rsidR="0093277B" w:rsidRPr="008C3906">
        <w:rPr>
          <w:rFonts w:ascii="Book Antiqua" w:hAnsi="Book Antiqua"/>
          <w:sz w:val="24"/>
        </w:rPr>
        <w:t xml:space="preserve"> Street</w:t>
      </w:r>
      <w:r>
        <w:rPr>
          <w:rFonts w:ascii="Book Antiqua" w:hAnsi="Book Antiqua"/>
          <w:sz w:val="24"/>
        </w:rPr>
        <w:t xml:space="preserve"> West, Montreal, Quebec</w:t>
      </w:r>
      <w:r>
        <w:rPr>
          <w:rFonts w:ascii="Book Antiqua" w:hAnsi="Book Antiqua" w:hint="eastAsia"/>
          <w:sz w:val="24"/>
        </w:rPr>
        <w:t xml:space="preserve"> </w:t>
      </w:r>
      <w:r w:rsidRPr="008C3906">
        <w:rPr>
          <w:rFonts w:ascii="Book Antiqua" w:hAnsi="Book Antiqua"/>
          <w:sz w:val="24"/>
        </w:rPr>
        <w:t>H3A 0G4</w:t>
      </w:r>
      <w:r>
        <w:rPr>
          <w:rFonts w:ascii="Book Antiqua" w:hAnsi="Book Antiqua"/>
          <w:sz w:val="24"/>
        </w:rPr>
        <w:t>, Canada</w:t>
      </w:r>
    </w:p>
    <w:p w14:paraId="44685B97" w14:textId="77777777" w:rsidR="006F19FA" w:rsidRPr="00217172" w:rsidRDefault="006F19FA" w:rsidP="006F19FA">
      <w:pPr>
        <w:pStyle w:val="ab"/>
        <w:spacing w:line="360" w:lineRule="auto"/>
        <w:ind w:firstLineChars="0" w:firstLine="0"/>
        <w:rPr>
          <w:rFonts w:ascii="Book Antiqua" w:hAnsi="Book Antiqua"/>
          <w:sz w:val="24"/>
        </w:rPr>
      </w:pPr>
    </w:p>
    <w:p w14:paraId="32941A7E" w14:textId="5B05A387" w:rsidR="0093277B" w:rsidRPr="008C3906" w:rsidRDefault="006F19FA" w:rsidP="006F19FA">
      <w:pPr>
        <w:pStyle w:val="ab"/>
        <w:spacing w:line="360" w:lineRule="auto"/>
        <w:ind w:firstLineChars="0" w:firstLine="0"/>
        <w:rPr>
          <w:rFonts w:ascii="Book Antiqua" w:hAnsi="Book Antiqua"/>
          <w:sz w:val="24"/>
        </w:rPr>
      </w:pPr>
      <w:r w:rsidRPr="006F19FA">
        <w:rPr>
          <w:rFonts w:ascii="Book Antiqua" w:hAnsi="Book Antiqua"/>
          <w:b/>
          <w:sz w:val="24"/>
        </w:rPr>
        <w:t>Mei Zhang</w:t>
      </w:r>
      <w:r w:rsidRPr="006F19FA">
        <w:rPr>
          <w:rFonts w:ascii="Book Antiqua" w:hAnsi="Book Antiqua" w:hint="eastAsia"/>
          <w:b/>
          <w:sz w:val="24"/>
        </w:rPr>
        <w:t>,</w:t>
      </w:r>
      <w:r>
        <w:rPr>
          <w:rFonts w:ascii="Book Antiqua" w:hAnsi="Book Antiqua" w:hint="eastAsia"/>
          <w:sz w:val="24"/>
        </w:rPr>
        <w:t xml:space="preserve"> </w:t>
      </w:r>
      <w:r w:rsidR="0093277B" w:rsidRPr="008C3906">
        <w:rPr>
          <w:rFonts w:ascii="Book Antiqua" w:hAnsi="Book Antiqua"/>
          <w:sz w:val="24"/>
        </w:rPr>
        <w:t>Department of Gastroenterology,</w:t>
      </w:r>
      <w:r w:rsidR="00EC2BD2">
        <w:rPr>
          <w:rFonts w:ascii="Book Antiqua" w:hAnsi="Book Antiqua"/>
          <w:sz w:val="24"/>
        </w:rPr>
        <w:t xml:space="preserve"> </w:t>
      </w:r>
      <w:r w:rsidR="0093277B" w:rsidRPr="008C3906">
        <w:rPr>
          <w:rFonts w:ascii="Book Antiqua" w:hAnsi="Book Antiqua"/>
          <w:sz w:val="24"/>
        </w:rPr>
        <w:t>Xuanwu Hospital,</w:t>
      </w:r>
      <w:r w:rsidR="00EC2BD2">
        <w:rPr>
          <w:rFonts w:ascii="Book Antiqua" w:hAnsi="Book Antiqua"/>
          <w:sz w:val="24"/>
        </w:rPr>
        <w:t xml:space="preserve"> </w:t>
      </w:r>
      <w:r w:rsidR="0093277B" w:rsidRPr="008C3906">
        <w:rPr>
          <w:rFonts w:ascii="Book Antiqua" w:hAnsi="Book Antiqua"/>
          <w:sz w:val="24"/>
        </w:rPr>
        <w:t>Capital Medi</w:t>
      </w:r>
      <w:r w:rsidR="00EC2BD2">
        <w:rPr>
          <w:rFonts w:ascii="Book Antiqua" w:hAnsi="Book Antiqua"/>
          <w:sz w:val="24"/>
        </w:rPr>
        <w:t xml:space="preserve">cal University, </w:t>
      </w:r>
      <w:r w:rsidR="0093277B" w:rsidRPr="008C3906">
        <w:rPr>
          <w:rFonts w:ascii="Book Antiqua" w:hAnsi="Book Antiqua"/>
          <w:sz w:val="24"/>
        </w:rPr>
        <w:t>Beijing 100053,</w:t>
      </w:r>
      <w:r w:rsidR="00EC2BD2">
        <w:rPr>
          <w:rFonts w:ascii="Book Antiqua" w:hAnsi="Book Antiqua"/>
          <w:sz w:val="24"/>
        </w:rPr>
        <w:t xml:space="preserve"> </w:t>
      </w:r>
      <w:r>
        <w:rPr>
          <w:rFonts w:ascii="Book Antiqua" w:hAnsi="Book Antiqua"/>
          <w:sz w:val="24"/>
        </w:rPr>
        <w:t>China</w:t>
      </w:r>
    </w:p>
    <w:p w14:paraId="76C91974" w14:textId="77777777" w:rsidR="0093277B" w:rsidRPr="00AB4ADF" w:rsidRDefault="0093277B" w:rsidP="00EC2BD2">
      <w:pPr>
        <w:spacing w:line="360" w:lineRule="auto"/>
        <w:rPr>
          <w:rFonts w:ascii="Book Antiqua" w:hAnsi="Book Antiqua"/>
          <w:b/>
          <w:sz w:val="24"/>
        </w:rPr>
      </w:pPr>
    </w:p>
    <w:p w14:paraId="1BE27480" w14:textId="2C008BBB" w:rsidR="0093277B" w:rsidRPr="006F19FA" w:rsidRDefault="0093277B" w:rsidP="00EC2BD2">
      <w:pPr>
        <w:spacing w:line="360" w:lineRule="auto"/>
        <w:rPr>
          <w:rFonts w:ascii="Book Antiqua" w:eastAsia="微软雅黑" w:hAnsi="Book Antiqua"/>
          <w:sz w:val="24"/>
        </w:rPr>
      </w:pPr>
      <w:r w:rsidRPr="006F19FA">
        <w:rPr>
          <w:rFonts w:ascii="Book Antiqua" w:hAnsi="Book Antiqua"/>
          <w:b/>
          <w:sz w:val="24"/>
        </w:rPr>
        <w:t>Author contributions:</w:t>
      </w:r>
      <w:r w:rsidRPr="006F19FA">
        <w:rPr>
          <w:rFonts w:ascii="Book Antiqua" w:hAnsi="Book Antiqua"/>
          <w:sz w:val="24"/>
        </w:rPr>
        <w:t xml:space="preserve"> </w:t>
      </w:r>
      <w:r w:rsidRPr="006F19FA">
        <w:rPr>
          <w:rFonts w:ascii="Book Antiqua" w:eastAsia="微软雅黑" w:hAnsi="Book Antiqua"/>
          <w:sz w:val="24"/>
        </w:rPr>
        <w:t xml:space="preserve">These </w:t>
      </w:r>
      <w:r w:rsidR="00F41AE6" w:rsidRPr="006F19FA">
        <w:rPr>
          <w:rFonts w:ascii="Book Antiqua" w:eastAsia="微软雅黑" w:hAnsi="Book Antiqua"/>
          <w:sz w:val="24"/>
        </w:rPr>
        <w:t xml:space="preserve">authors </w:t>
      </w:r>
      <w:r w:rsidRPr="006F19FA">
        <w:rPr>
          <w:rFonts w:ascii="Book Antiqua" w:eastAsia="微软雅黑" w:hAnsi="Book Antiqua"/>
          <w:sz w:val="24"/>
        </w:rPr>
        <w:t>equally contributed to the work.</w:t>
      </w:r>
    </w:p>
    <w:p w14:paraId="599C01A1" w14:textId="77777777" w:rsidR="0093277B" w:rsidRPr="008C3906" w:rsidRDefault="0093277B" w:rsidP="00EC2BD2">
      <w:pPr>
        <w:spacing w:line="360" w:lineRule="auto"/>
        <w:rPr>
          <w:rFonts w:ascii="Book Antiqua" w:hAnsi="Book Antiqua"/>
          <w:sz w:val="24"/>
        </w:rPr>
      </w:pPr>
    </w:p>
    <w:p w14:paraId="50F760FE" w14:textId="2EB60459" w:rsidR="0093277B" w:rsidRDefault="006F19FA" w:rsidP="00EC2BD2">
      <w:pPr>
        <w:spacing w:line="360" w:lineRule="auto"/>
        <w:rPr>
          <w:rFonts w:ascii="Book Antiqua" w:hAnsi="Book Antiqua"/>
          <w:sz w:val="24"/>
        </w:rPr>
      </w:pPr>
      <w:r w:rsidRPr="00620464">
        <w:rPr>
          <w:rFonts w:ascii="Book Antiqua" w:hAnsi="Book Antiqua" w:cs="TimesNewRomanPS-BoldItalicMT"/>
          <w:b/>
          <w:bCs/>
          <w:iCs/>
          <w:kern w:val="0"/>
          <w:sz w:val="24"/>
        </w:rPr>
        <w:t>Conflict-of-interest</w:t>
      </w:r>
      <w:r w:rsidRPr="00E16264">
        <w:t xml:space="preserve"> </w:t>
      </w:r>
      <w:r w:rsidRPr="00E16264">
        <w:rPr>
          <w:rFonts w:ascii="Book Antiqua" w:hAnsi="Book Antiqua" w:cs="TimesNewRomanPS-BoldItalicMT"/>
          <w:b/>
          <w:bCs/>
          <w:iCs/>
          <w:kern w:val="0"/>
          <w:sz w:val="24"/>
        </w:rPr>
        <w:t>statement</w:t>
      </w:r>
      <w:r w:rsidRPr="00620464">
        <w:rPr>
          <w:rFonts w:ascii="Book Antiqua" w:hAnsi="Book Antiqua" w:cs="TimesNewRomanPS-BoldItalicMT"/>
          <w:b/>
          <w:bCs/>
          <w:iCs/>
          <w:sz w:val="24"/>
        </w:rPr>
        <w:t>:</w:t>
      </w:r>
      <w:r>
        <w:rPr>
          <w:rFonts w:ascii="Book Antiqua" w:hAnsi="Book Antiqua" w:cs="TimesNewRomanPS-BoldItalicMT" w:hint="eastAsia"/>
          <w:b/>
          <w:bCs/>
          <w:iCs/>
          <w:sz w:val="24"/>
        </w:rPr>
        <w:t xml:space="preserve"> </w:t>
      </w:r>
      <w:r w:rsidR="0093277B" w:rsidRPr="00CE2869">
        <w:rPr>
          <w:rFonts w:ascii="Book Antiqua" w:hAnsi="Book Antiqua"/>
          <w:sz w:val="24"/>
        </w:rPr>
        <w:t>No potential conflicts of interest. No financial support.</w:t>
      </w:r>
    </w:p>
    <w:p w14:paraId="083C84F1" w14:textId="77777777" w:rsidR="006F19FA" w:rsidRDefault="006F19FA" w:rsidP="00EC2BD2">
      <w:pPr>
        <w:spacing w:line="360" w:lineRule="auto"/>
        <w:rPr>
          <w:rFonts w:ascii="Book Antiqua" w:hAnsi="Book Antiqua"/>
          <w:b/>
          <w:sz w:val="24"/>
        </w:rPr>
      </w:pPr>
    </w:p>
    <w:p w14:paraId="731F1E30" w14:textId="7208264C" w:rsidR="006F19FA" w:rsidRPr="006F19FA" w:rsidRDefault="006F19FA" w:rsidP="006F19FA">
      <w:pPr>
        <w:spacing w:line="360" w:lineRule="auto"/>
        <w:rPr>
          <w:rFonts w:ascii="Book Antiqua" w:hAnsi="Book Antiqua"/>
          <w:b/>
          <w:color w:val="000000"/>
          <w:kern w:val="0"/>
          <w:sz w:val="24"/>
        </w:rPr>
      </w:pPr>
      <w:bookmarkStart w:id="10" w:name="OLE_LINK155"/>
      <w:bookmarkStart w:id="11" w:name="OLE_LINK183"/>
      <w:bookmarkStart w:id="12" w:name="OLE_LINK441"/>
      <w:r w:rsidRPr="00164EDB">
        <w:rPr>
          <w:rFonts w:ascii="Book Antiqua" w:hAnsi="Book Antiqua"/>
          <w:b/>
          <w:color w:val="000000"/>
          <w:kern w:val="0"/>
          <w:sz w:val="24"/>
        </w:rPr>
        <w:t xml:space="preserve">Open-Access: </w:t>
      </w:r>
      <w:r w:rsidRPr="00164EDB">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
      <w:bookmarkEnd w:id="11"/>
      <w:bookmarkEnd w:id="12"/>
    </w:p>
    <w:p w14:paraId="0BD60429" w14:textId="77777777" w:rsidR="006F19FA" w:rsidRPr="00712F63" w:rsidRDefault="006F19FA" w:rsidP="006F19FA">
      <w:pPr>
        <w:spacing w:line="360" w:lineRule="auto"/>
        <w:rPr>
          <w:rFonts w:ascii="Book Antiqua" w:hAnsi="Book Antiqua" w:cs="Arial Unicode MS"/>
          <w:color w:val="000000"/>
          <w:sz w:val="24"/>
        </w:rPr>
      </w:pPr>
    </w:p>
    <w:p w14:paraId="2C6A61F3" w14:textId="77777777" w:rsidR="006F19FA" w:rsidRPr="000D1F92" w:rsidRDefault="006F19FA" w:rsidP="006F19FA">
      <w:pPr>
        <w:spacing w:line="360" w:lineRule="auto"/>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14:paraId="3D50D281" w14:textId="77777777" w:rsidR="0093277B" w:rsidRPr="006F19FA" w:rsidRDefault="0093277B" w:rsidP="00EC2BD2">
      <w:pPr>
        <w:spacing w:line="360" w:lineRule="auto"/>
        <w:rPr>
          <w:rFonts w:ascii="Book Antiqua" w:hAnsi="Book Antiqua" w:cs="¿çzSˇ"/>
          <w:kern w:val="0"/>
          <w:sz w:val="24"/>
        </w:rPr>
      </w:pPr>
    </w:p>
    <w:p w14:paraId="60A87DB9" w14:textId="0599249E" w:rsidR="0093277B" w:rsidRDefault="0093277B" w:rsidP="00EC2BD2">
      <w:pPr>
        <w:spacing w:line="360" w:lineRule="auto"/>
        <w:rPr>
          <w:rFonts w:ascii="Book Antiqua" w:hAnsi="Book Antiqua"/>
          <w:sz w:val="24"/>
        </w:rPr>
      </w:pPr>
      <w:r w:rsidRPr="00006457">
        <w:rPr>
          <w:rFonts w:ascii="Book Antiqua" w:hAnsi="Book Antiqua"/>
          <w:b/>
          <w:sz w:val="24"/>
        </w:rPr>
        <w:t>Correspondence:</w:t>
      </w:r>
      <w:r w:rsidR="00636689">
        <w:rPr>
          <w:rFonts w:ascii="Book Antiqua" w:hAnsi="Book Antiqua"/>
          <w:b/>
          <w:sz w:val="24"/>
        </w:rPr>
        <w:t xml:space="preserve"> </w:t>
      </w:r>
      <w:r w:rsidRPr="006F19FA">
        <w:rPr>
          <w:rFonts w:ascii="Book Antiqua" w:hAnsi="Book Antiqua"/>
          <w:b/>
          <w:sz w:val="24"/>
        </w:rPr>
        <w:t>Mei</w:t>
      </w:r>
      <w:r w:rsidR="00636689" w:rsidRPr="006F19FA">
        <w:rPr>
          <w:rFonts w:ascii="Book Antiqua" w:hAnsi="Book Antiqua"/>
          <w:b/>
          <w:sz w:val="24"/>
        </w:rPr>
        <w:t xml:space="preserve"> </w:t>
      </w:r>
      <w:r w:rsidRPr="006F19FA">
        <w:rPr>
          <w:rFonts w:ascii="Book Antiqua" w:hAnsi="Book Antiqua"/>
          <w:b/>
          <w:sz w:val="24"/>
        </w:rPr>
        <w:t>Zhang, MD,</w:t>
      </w:r>
      <w:r>
        <w:rPr>
          <w:rFonts w:ascii="Book Antiqua" w:hAnsi="Book Antiqua"/>
          <w:sz w:val="24"/>
        </w:rPr>
        <w:t xml:space="preserve"> </w:t>
      </w:r>
      <w:r w:rsidRPr="006F19FA">
        <w:rPr>
          <w:rFonts w:ascii="Book Antiqua" w:hAnsi="Book Antiqua"/>
          <w:b/>
          <w:sz w:val="24"/>
        </w:rPr>
        <w:t>Chief</w:t>
      </w:r>
      <w:r w:rsidR="00636689" w:rsidRPr="006F19FA">
        <w:rPr>
          <w:rFonts w:ascii="Book Antiqua" w:hAnsi="Book Antiqua"/>
          <w:b/>
          <w:sz w:val="24"/>
        </w:rPr>
        <w:t xml:space="preserve"> </w:t>
      </w:r>
      <w:r w:rsidRPr="006F19FA">
        <w:rPr>
          <w:rFonts w:ascii="Book Antiqua" w:hAnsi="Book Antiqua"/>
          <w:b/>
          <w:sz w:val="24"/>
        </w:rPr>
        <w:t>Physician,</w:t>
      </w:r>
      <w:r w:rsidR="00636689" w:rsidRPr="006F19FA">
        <w:rPr>
          <w:rFonts w:ascii="Book Antiqua" w:hAnsi="Book Antiqua"/>
          <w:b/>
          <w:sz w:val="24"/>
        </w:rPr>
        <w:t xml:space="preserve"> </w:t>
      </w:r>
      <w:r w:rsidRPr="006F19FA">
        <w:rPr>
          <w:rFonts w:ascii="Book Antiqua" w:hAnsi="Book Antiqua"/>
          <w:b/>
          <w:sz w:val="24"/>
        </w:rPr>
        <w:t>Professor,</w:t>
      </w:r>
      <w:r w:rsidR="00636689">
        <w:rPr>
          <w:rFonts w:ascii="Book Antiqua" w:hAnsi="Book Antiqua"/>
          <w:sz w:val="24"/>
        </w:rPr>
        <w:t xml:space="preserve"> </w:t>
      </w:r>
      <w:r w:rsidRPr="00006457">
        <w:rPr>
          <w:rFonts w:ascii="Book Antiqua" w:hAnsi="Book Antiqua"/>
          <w:sz w:val="24"/>
        </w:rPr>
        <w:t>Department of Gastroenterology,</w:t>
      </w:r>
      <w:r w:rsidR="00636689">
        <w:rPr>
          <w:rFonts w:ascii="Book Antiqua" w:hAnsi="Book Antiqua"/>
          <w:sz w:val="24"/>
        </w:rPr>
        <w:t xml:space="preserve"> </w:t>
      </w:r>
      <w:r w:rsidRPr="00006457">
        <w:rPr>
          <w:rFonts w:ascii="Book Antiqua" w:hAnsi="Book Antiqua"/>
          <w:sz w:val="24"/>
        </w:rPr>
        <w:t>Xuanwu Hospital,</w:t>
      </w:r>
      <w:r w:rsidR="00636689">
        <w:rPr>
          <w:rFonts w:ascii="Book Antiqua" w:hAnsi="Book Antiqua"/>
          <w:sz w:val="24"/>
        </w:rPr>
        <w:t xml:space="preserve"> </w:t>
      </w:r>
      <w:r w:rsidRPr="00006457">
        <w:rPr>
          <w:rFonts w:ascii="Book Antiqua" w:hAnsi="Book Antiqua"/>
          <w:sz w:val="24"/>
        </w:rPr>
        <w:t xml:space="preserve">Capital Medical University No.45 Changchun </w:t>
      </w:r>
      <w:r>
        <w:rPr>
          <w:rFonts w:ascii="Book Antiqua" w:hAnsi="Book Antiqua"/>
          <w:sz w:val="24"/>
        </w:rPr>
        <w:t>S</w:t>
      </w:r>
      <w:r w:rsidRPr="00006457">
        <w:rPr>
          <w:rFonts w:ascii="Book Antiqua" w:hAnsi="Book Antiqua"/>
          <w:sz w:val="24"/>
        </w:rPr>
        <w:t>treet,</w:t>
      </w:r>
      <w:r w:rsidR="00636689">
        <w:rPr>
          <w:rFonts w:ascii="Book Antiqua" w:hAnsi="Book Antiqua"/>
          <w:sz w:val="24"/>
        </w:rPr>
        <w:t xml:space="preserve"> </w:t>
      </w:r>
      <w:r w:rsidRPr="00006457">
        <w:rPr>
          <w:rFonts w:ascii="Book Antiqua" w:hAnsi="Book Antiqua"/>
          <w:sz w:val="24"/>
        </w:rPr>
        <w:t>Xuanwu District,</w:t>
      </w:r>
      <w:r w:rsidR="00636689">
        <w:rPr>
          <w:rFonts w:ascii="Book Antiqua" w:hAnsi="Book Antiqua"/>
          <w:sz w:val="24"/>
        </w:rPr>
        <w:t xml:space="preserve"> </w:t>
      </w:r>
      <w:r w:rsidRPr="00006457">
        <w:rPr>
          <w:rFonts w:ascii="Book Antiqua" w:hAnsi="Book Antiqua"/>
          <w:sz w:val="24"/>
        </w:rPr>
        <w:t>Beijing 100053,</w:t>
      </w:r>
      <w:r w:rsidR="006F19FA">
        <w:rPr>
          <w:rFonts w:ascii="Book Antiqua" w:hAnsi="Book Antiqua" w:hint="eastAsia"/>
          <w:sz w:val="24"/>
        </w:rPr>
        <w:t xml:space="preserve"> </w:t>
      </w:r>
      <w:r w:rsidRPr="00006457">
        <w:rPr>
          <w:rFonts w:ascii="Book Antiqua" w:hAnsi="Book Antiqua"/>
          <w:sz w:val="24"/>
        </w:rPr>
        <w:t>China</w:t>
      </w:r>
      <w:r>
        <w:rPr>
          <w:rFonts w:ascii="Book Antiqua" w:hAnsi="Book Antiqua"/>
          <w:sz w:val="24"/>
        </w:rPr>
        <w:t>.</w:t>
      </w:r>
      <w:r w:rsidR="006F19FA" w:rsidRPr="006F19FA">
        <w:rPr>
          <w:rFonts w:ascii="Book Antiqua" w:hAnsi="Book Antiqua"/>
          <w:sz w:val="24"/>
        </w:rPr>
        <w:t xml:space="preserve"> </w:t>
      </w:r>
      <w:r w:rsidR="006F19FA" w:rsidRPr="00006457">
        <w:rPr>
          <w:rFonts w:ascii="Book Antiqua" w:hAnsi="Book Antiqua"/>
          <w:sz w:val="24"/>
        </w:rPr>
        <w:t>zhang2955@sina.com</w:t>
      </w:r>
    </w:p>
    <w:p w14:paraId="3AEBFA66" w14:textId="245C4C0E" w:rsidR="0093277B" w:rsidRDefault="0093277B" w:rsidP="00EC2BD2">
      <w:pPr>
        <w:spacing w:line="360" w:lineRule="auto"/>
        <w:rPr>
          <w:rFonts w:ascii="Book Antiqua" w:hAnsi="Book Antiqua"/>
          <w:sz w:val="24"/>
        </w:rPr>
      </w:pPr>
      <w:r w:rsidRPr="006F19FA">
        <w:rPr>
          <w:rFonts w:ascii="Book Antiqua" w:hAnsi="Book Antiqua"/>
          <w:b/>
          <w:sz w:val="24"/>
        </w:rPr>
        <w:t>Tel</w:t>
      </w:r>
      <w:r w:rsidR="006F19FA" w:rsidRPr="006F19FA">
        <w:rPr>
          <w:rFonts w:ascii="Book Antiqua" w:hAnsi="Book Antiqua" w:hint="eastAsia"/>
          <w:b/>
          <w:sz w:val="24"/>
        </w:rPr>
        <w:t>ephone</w:t>
      </w:r>
      <w:r w:rsidRPr="00006457">
        <w:rPr>
          <w:rFonts w:ascii="Book Antiqua" w:hAnsi="Book Antiqua"/>
          <w:sz w:val="24"/>
        </w:rPr>
        <w:t>:</w:t>
      </w:r>
      <w:r w:rsidR="009C4297">
        <w:rPr>
          <w:rFonts w:ascii="Book Antiqua" w:hAnsi="Book Antiqua"/>
          <w:sz w:val="24"/>
        </w:rPr>
        <w:t xml:space="preserve"> </w:t>
      </w:r>
      <w:r w:rsidR="006F19FA">
        <w:rPr>
          <w:rFonts w:ascii="Book Antiqua" w:hAnsi="Book Antiqua"/>
          <w:sz w:val="24"/>
        </w:rPr>
        <w:t>+86-</w:t>
      </w:r>
      <w:r w:rsidRPr="00006457">
        <w:rPr>
          <w:rFonts w:ascii="Book Antiqua" w:hAnsi="Book Antiqua"/>
          <w:sz w:val="24"/>
        </w:rPr>
        <w:t>10-83198438</w:t>
      </w:r>
    </w:p>
    <w:p w14:paraId="5E317ACD" w14:textId="77777777" w:rsidR="006F19FA" w:rsidRDefault="006F19FA" w:rsidP="00EC2BD2">
      <w:pPr>
        <w:spacing w:line="360" w:lineRule="auto"/>
        <w:rPr>
          <w:rFonts w:ascii="Book Antiqua" w:hAnsi="Book Antiqua"/>
          <w:sz w:val="24"/>
        </w:rPr>
      </w:pPr>
    </w:p>
    <w:p w14:paraId="3F7E77FF" w14:textId="2B40FA91" w:rsidR="006F19FA" w:rsidRPr="006F19FA" w:rsidRDefault="006F19FA" w:rsidP="006F19FA">
      <w:pPr>
        <w:spacing w:line="360" w:lineRule="auto"/>
        <w:rPr>
          <w:rFonts w:ascii="Book Antiqua" w:hAnsi="Book Antiqua"/>
          <w:sz w:val="24"/>
        </w:rPr>
      </w:pPr>
      <w:bookmarkStart w:id="13" w:name="OLE_LINK476"/>
      <w:bookmarkStart w:id="14" w:name="OLE_LINK477"/>
      <w:bookmarkStart w:id="15" w:name="OLE_LINK117"/>
      <w:bookmarkStart w:id="16" w:name="OLE_LINK528"/>
      <w:bookmarkStart w:id="17" w:name="OLE_LINK557"/>
      <w:r>
        <w:rPr>
          <w:rFonts w:ascii="Book Antiqua" w:hAnsi="Book Antiqua"/>
          <w:b/>
          <w:sz w:val="24"/>
        </w:rPr>
        <w:t>Received:</w:t>
      </w:r>
      <w:r>
        <w:rPr>
          <w:rFonts w:ascii="Book Antiqua" w:hAnsi="Book Antiqua" w:hint="eastAsia"/>
          <w:b/>
          <w:sz w:val="24"/>
        </w:rPr>
        <w:t xml:space="preserve"> </w:t>
      </w:r>
      <w:r w:rsidRPr="006F19FA">
        <w:rPr>
          <w:rFonts w:ascii="Book Antiqua" w:hAnsi="Book Antiqua" w:hint="eastAsia"/>
          <w:sz w:val="24"/>
        </w:rPr>
        <w:t>July 1, 2016</w:t>
      </w:r>
    </w:p>
    <w:p w14:paraId="71CE457B" w14:textId="474D4202" w:rsidR="006F19FA" w:rsidRPr="006F19FA" w:rsidRDefault="006F19FA" w:rsidP="006F19FA">
      <w:pPr>
        <w:spacing w:line="360" w:lineRule="auto"/>
        <w:rPr>
          <w:rFonts w:ascii="Book Antiqua" w:hAnsi="Book Antiqua"/>
          <w:sz w:val="24"/>
        </w:rPr>
      </w:pPr>
      <w:r w:rsidRPr="009659DA">
        <w:rPr>
          <w:rFonts w:ascii="Book Antiqua" w:hAnsi="Book Antiqua" w:hint="eastAsia"/>
          <w:b/>
          <w:sz w:val="24"/>
        </w:rPr>
        <w:t>Peer-review started</w:t>
      </w:r>
      <w:r>
        <w:rPr>
          <w:rFonts w:ascii="Book Antiqua" w:hAnsi="Book Antiqua"/>
          <w:b/>
          <w:sz w:val="24"/>
        </w:rPr>
        <w:t>:</w:t>
      </w:r>
      <w:r>
        <w:rPr>
          <w:rFonts w:ascii="Book Antiqua" w:hAnsi="Book Antiqua" w:hint="eastAsia"/>
          <w:b/>
          <w:sz w:val="24"/>
        </w:rPr>
        <w:t xml:space="preserve"> </w:t>
      </w:r>
      <w:r w:rsidRPr="006F19FA">
        <w:rPr>
          <w:rFonts w:ascii="Book Antiqua" w:hAnsi="Book Antiqua" w:hint="eastAsia"/>
          <w:sz w:val="24"/>
        </w:rPr>
        <w:t xml:space="preserve">July </w:t>
      </w:r>
      <w:r>
        <w:rPr>
          <w:rFonts w:ascii="Book Antiqua" w:hAnsi="Book Antiqua" w:hint="eastAsia"/>
          <w:sz w:val="24"/>
        </w:rPr>
        <w:t>4</w:t>
      </w:r>
      <w:r w:rsidRPr="006F19FA">
        <w:rPr>
          <w:rFonts w:ascii="Book Antiqua" w:hAnsi="Book Antiqua" w:hint="eastAsia"/>
          <w:sz w:val="24"/>
        </w:rPr>
        <w:t>, 2016</w:t>
      </w:r>
    </w:p>
    <w:p w14:paraId="114C6357" w14:textId="15E306F1" w:rsidR="006F19FA" w:rsidRPr="006F19FA" w:rsidRDefault="006F19FA" w:rsidP="006F19FA">
      <w:pPr>
        <w:spacing w:line="360" w:lineRule="auto"/>
        <w:rPr>
          <w:rFonts w:ascii="Book Antiqua" w:hAnsi="Book Antiqua"/>
          <w:sz w:val="24"/>
        </w:rPr>
      </w:pPr>
      <w:r w:rsidRPr="009659DA">
        <w:rPr>
          <w:rFonts w:ascii="Book Antiqua" w:hAnsi="Book Antiqua"/>
          <w:b/>
          <w:sz w:val="24"/>
        </w:rPr>
        <w:t>First decision:</w:t>
      </w:r>
      <w:r>
        <w:rPr>
          <w:rFonts w:ascii="Book Antiqua" w:hAnsi="Book Antiqua" w:hint="eastAsia"/>
          <w:b/>
          <w:sz w:val="24"/>
        </w:rPr>
        <w:t xml:space="preserve"> </w:t>
      </w:r>
      <w:r w:rsidRPr="006F19FA">
        <w:rPr>
          <w:rFonts w:ascii="Book Antiqua" w:hAnsi="Book Antiqua"/>
          <w:sz w:val="24"/>
        </w:rPr>
        <w:t xml:space="preserve">August </w:t>
      </w:r>
      <w:r w:rsidRPr="006F19FA">
        <w:rPr>
          <w:rFonts w:ascii="Book Antiqua" w:hAnsi="Book Antiqua" w:hint="eastAsia"/>
          <w:sz w:val="24"/>
        </w:rPr>
        <w:t>2</w:t>
      </w:r>
      <w:r w:rsidRPr="006F19FA">
        <w:rPr>
          <w:rFonts w:ascii="Book Antiqua" w:hAnsi="Book Antiqua"/>
          <w:sz w:val="24"/>
        </w:rPr>
        <w:t>, 2016</w:t>
      </w:r>
    </w:p>
    <w:p w14:paraId="3A8BCA69" w14:textId="109750C0" w:rsidR="006F19FA" w:rsidRPr="006F19FA" w:rsidRDefault="006F19FA" w:rsidP="006F19FA">
      <w:pPr>
        <w:spacing w:line="360" w:lineRule="auto"/>
        <w:rPr>
          <w:rFonts w:ascii="Book Antiqua" w:hAnsi="Book Antiqua"/>
          <w:sz w:val="24"/>
        </w:rPr>
      </w:pPr>
      <w:r>
        <w:rPr>
          <w:rFonts w:ascii="Book Antiqua" w:hAnsi="Book Antiqua"/>
          <w:b/>
          <w:sz w:val="24"/>
        </w:rPr>
        <w:t>Revised:</w:t>
      </w:r>
      <w:r>
        <w:rPr>
          <w:rFonts w:ascii="Book Antiqua" w:hAnsi="Book Antiqua" w:hint="eastAsia"/>
          <w:b/>
          <w:sz w:val="24"/>
        </w:rPr>
        <w:t xml:space="preserve"> </w:t>
      </w:r>
      <w:r w:rsidRPr="006F19FA">
        <w:rPr>
          <w:rFonts w:ascii="Book Antiqua" w:hAnsi="Book Antiqua"/>
          <w:sz w:val="24"/>
        </w:rPr>
        <w:t xml:space="preserve">August </w:t>
      </w:r>
      <w:r>
        <w:rPr>
          <w:rFonts w:ascii="Book Antiqua" w:hAnsi="Book Antiqua" w:hint="eastAsia"/>
          <w:sz w:val="24"/>
        </w:rPr>
        <w:t>15</w:t>
      </w:r>
      <w:r w:rsidRPr="006F19FA">
        <w:rPr>
          <w:rFonts w:ascii="Book Antiqua" w:hAnsi="Book Antiqua"/>
          <w:sz w:val="24"/>
        </w:rPr>
        <w:t>, 2016</w:t>
      </w:r>
    </w:p>
    <w:p w14:paraId="1FE0F4C4" w14:textId="70E18687" w:rsidR="006F19FA" w:rsidRDefault="006F19FA" w:rsidP="006F19FA">
      <w:pPr>
        <w:spacing w:line="360" w:lineRule="auto"/>
        <w:rPr>
          <w:rFonts w:ascii="Book Antiqua" w:hAnsi="Book Antiqua"/>
          <w:b/>
          <w:sz w:val="24"/>
        </w:rPr>
      </w:pPr>
      <w:r>
        <w:rPr>
          <w:rFonts w:ascii="Book Antiqua" w:hAnsi="Book Antiqua"/>
          <w:b/>
          <w:sz w:val="24"/>
        </w:rPr>
        <w:t>Accepted:</w:t>
      </w:r>
      <w:bookmarkStart w:id="18" w:name="_GoBack"/>
      <w:bookmarkEnd w:id="18"/>
      <w:r w:rsidR="00923DEC">
        <w:rPr>
          <w:rFonts w:ascii="Book Antiqua" w:hAnsi="Book Antiqua" w:hint="eastAsia"/>
          <w:b/>
          <w:sz w:val="24"/>
        </w:rPr>
        <w:t xml:space="preserve"> </w:t>
      </w:r>
      <w:r w:rsidR="00923DEC">
        <w:rPr>
          <w:rFonts w:ascii="Book Antiqua" w:hAnsi="Book Antiqua"/>
          <w:color w:val="000000"/>
          <w:sz w:val="24"/>
        </w:rPr>
        <w:t>September 14, 2016</w:t>
      </w:r>
    </w:p>
    <w:p w14:paraId="141AB5C8" w14:textId="77777777" w:rsidR="006F19FA" w:rsidRDefault="006F19FA" w:rsidP="006F19FA">
      <w:pPr>
        <w:spacing w:line="360" w:lineRule="auto"/>
        <w:rPr>
          <w:rFonts w:ascii="Book Antiqua" w:hAnsi="Book Antiqua"/>
          <w:b/>
          <w:sz w:val="24"/>
        </w:rPr>
      </w:pPr>
      <w:r w:rsidRPr="009659DA">
        <w:rPr>
          <w:rFonts w:ascii="Book Antiqua" w:hAnsi="Book Antiqua"/>
          <w:b/>
          <w:sz w:val="24"/>
        </w:rPr>
        <w:t>Article in press:</w:t>
      </w:r>
    </w:p>
    <w:p w14:paraId="5FBC846F" w14:textId="77777777" w:rsidR="006F19FA" w:rsidRPr="00ED7CB9" w:rsidRDefault="006F19FA" w:rsidP="006F19FA">
      <w:pPr>
        <w:spacing w:line="360" w:lineRule="auto"/>
        <w:rPr>
          <w:rFonts w:ascii="Book Antiqua" w:hAnsi="Book Antiqua"/>
          <w:b/>
          <w:sz w:val="24"/>
        </w:rPr>
      </w:pPr>
      <w:r>
        <w:rPr>
          <w:rFonts w:ascii="Book Antiqua" w:hAnsi="Book Antiqua"/>
          <w:b/>
          <w:sz w:val="24"/>
        </w:rPr>
        <w:t>Published online:</w:t>
      </w:r>
    </w:p>
    <w:bookmarkEnd w:id="13"/>
    <w:bookmarkEnd w:id="14"/>
    <w:bookmarkEnd w:id="15"/>
    <w:bookmarkEnd w:id="16"/>
    <w:bookmarkEnd w:id="17"/>
    <w:p w14:paraId="183A5E2E" w14:textId="1835B209" w:rsidR="006F19FA" w:rsidRDefault="0093277B" w:rsidP="00EC2BD2">
      <w:pPr>
        <w:widowControl/>
        <w:spacing w:line="360" w:lineRule="auto"/>
        <w:rPr>
          <w:rFonts w:ascii="Book Antiqua" w:hAnsi="Book Antiqua"/>
          <w:b/>
          <w:sz w:val="24"/>
        </w:rPr>
      </w:pPr>
      <w:r w:rsidRPr="00CE5424">
        <w:rPr>
          <w:rFonts w:ascii="Book Antiqua" w:hAnsi="Book Antiqua"/>
          <w:b/>
          <w:sz w:val="24"/>
        </w:rPr>
        <w:br w:type="page"/>
      </w:r>
      <w:r w:rsidRPr="002949AA">
        <w:rPr>
          <w:rFonts w:ascii="Book Antiqua" w:hAnsi="Book Antiqua"/>
          <w:b/>
          <w:sz w:val="24"/>
        </w:rPr>
        <w:lastRenderedPageBreak/>
        <w:t>Abstract</w:t>
      </w:r>
    </w:p>
    <w:p w14:paraId="211934B4" w14:textId="123BB905" w:rsidR="0093277B" w:rsidRPr="002949AA" w:rsidRDefault="0093277B" w:rsidP="00EC2BD2">
      <w:pPr>
        <w:widowControl/>
        <w:spacing w:line="360" w:lineRule="auto"/>
        <w:rPr>
          <w:rFonts w:ascii="Book Antiqua" w:hAnsi="Book Antiqua"/>
          <w:b/>
          <w:sz w:val="24"/>
        </w:rPr>
      </w:pPr>
      <w:r w:rsidRPr="007E66AB">
        <w:rPr>
          <w:rFonts w:ascii="Book Antiqua" w:hAnsi="Book Antiqua"/>
          <w:sz w:val="24"/>
        </w:rPr>
        <w:t>Along with the rapid development of society, lifestyles and diets have gradually changed. Because of overwhelming material abundance, high-fat, high-sugar, and high-protein diets are common. Numerous studies have determined that diet and its impact on gut microbiota are closely related to obesity and metabolic diseases. Different dietary components affect gut microbiota, thus impacting gastrointestinal disease occurrence and development. A large number of related studies are progressing rapidly. Gut microbiota may be an important intermediate link, causing gastrointestinal diseases under the influence of changes in diet and genetic predisposition. To promote healthy gut microbiota and to prevent and cure gastrointestinal diseases, diets should be improved and supplemented with probiotics.</w:t>
      </w:r>
    </w:p>
    <w:p w14:paraId="5F07A35F" w14:textId="77777777" w:rsidR="0093277B" w:rsidRPr="002949AA" w:rsidRDefault="0093277B" w:rsidP="00EC2BD2">
      <w:pPr>
        <w:widowControl/>
        <w:spacing w:line="360" w:lineRule="auto"/>
        <w:rPr>
          <w:rFonts w:ascii="Book Antiqua" w:hAnsi="Book Antiqua"/>
          <w:b/>
          <w:sz w:val="24"/>
        </w:rPr>
      </w:pPr>
    </w:p>
    <w:p w14:paraId="43136660" w14:textId="554DFBA6" w:rsidR="0093277B" w:rsidRDefault="0093277B" w:rsidP="00EC2BD2">
      <w:pPr>
        <w:widowControl/>
        <w:spacing w:line="360" w:lineRule="auto"/>
        <w:rPr>
          <w:rFonts w:ascii="Book Antiqua" w:hAnsi="Book Antiqua"/>
          <w:sz w:val="24"/>
        </w:rPr>
      </w:pPr>
      <w:r w:rsidRPr="002949AA">
        <w:rPr>
          <w:rFonts w:ascii="Book Antiqua" w:hAnsi="Book Antiqua"/>
          <w:b/>
          <w:sz w:val="24"/>
        </w:rPr>
        <w:t>Key words:</w:t>
      </w:r>
      <w:r w:rsidR="00EC2BD2">
        <w:rPr>
          <w:rFonts w:ascii="Book Antiqua" w:hAnsi="Book Antiqua"/>
          <w:b/>
          <w:sz w:val="24"/>
        </w:rPr>
        <w:t xml:space="preserve"> </w:t>
      </w:r>
      <w:r w:rsidR="006F19FA" w:rsidRPr="0022094F">
        <w:rPr>
          <w:rFonts w:ascii="Book Antiqua" w:hAnsi="Book Antiqua"/>
          <w:sz w:val="24"/>
        </w:rPr>
        <w:t xml:space="preserve">Intestinal </w:t>
      </w:r>
      <w:r w:rsidRPr="0022094F">
        <w:rPr>
          <w:rFonts w:ascii="Book Antiqua" w:hAnsi="Book Antiqua"/>
          <w:sz w:val="24"/>
        </w:rPr>
        <w:t xml:space="preserve">microbiota; </w:t>
      </w:r>
      <w:proofErr w:type="gramStart"/>
      <w:r w:rsidR="006F19FA" w:rsidRPr="0022094F">
        <w:rPr>
          <w:rFonts w:ascii="Book Antiqua" w:hAnsi="Book Antiqua"/>
          <w:sz w:val="24"/>
        </w:rPr>
        <w:t>Gastrointestinal</w:t>
      </w:r>
      <w:proofErr w:type="gramEnd"/>
      <w:r w:rsidR="006F19FA" w:rsidRPr="0022094F">
        <w:rPr>
          <w:rFonts w:ascii="Book Antiqua" w:hAnsi="Book Antiqua"/>
          <w:sz w:val="24"/>
        </w:rPr>
        <w:t xml:space="preserve"> </w:t>
      </w:r>
      <w:r w:rsidRPr="0022094F">
        <w:rPr>
          <w:rFonts w:ascii="Book Antiqua" w:hAnsi="Book Antiqua"/>
          <w:sz w:val="24"/>
        </w:rPr>
        <w:t xml:space="preserve">diseases; </w:t>
      </w:r>
      <w:r w:rsidR="006F19FA" w:rsidRPr="0022094F">
        <w:rPr>
          <w:rFonts w:ascii="Book Antiqua" w:hAnsi="Book Antiqua"/>
          <w:sz w:val="24"/>
        </w:rPr>
        <w:t>High</w:t>
      </w:r>
      <w:r w:rsidRPr="0022094F">
        <w:rPr>
          <w:rFonts w:ascii="Book Antiqua" w:hAnsi="Book Antiqua"/>
          <w:sz w:val="24"/>
        </w:rPr>
        <w:t>-fat diet</w:t>
      </w:r>
    </w:p>
    <w:p w14:paraId="3854DF1A" w14:textId="77777777" w:rsidR="006F19FA" w:rsidRPr="0022094F" w:rsidRDefault="006F19FA" w:rsidP="00EC2BD2">
      <w:pPr>
        <w:widowControl/>
        <w:spacing w:line="360" w:lineRule="auto"/>
        <w:rPr>
          <w:rFonts w:ascii="Book Antiqua" w:hAnsi="Book Antiqua"/>
          <w:sz w:val="24"/>
        </w:rPr>
      </w:pPr>
    </w:p>
    <w:p w14:paraId="6408954F" w14:textId="77777777" w:rsidR="006F19FA" w:rsidRDefault="006F19FA" w:rsidP="006F19FA">
      <w:pPr>
        <w:spacing w:line="360" w:lineRule="auto"/>
        <w:rPr>
          <w:rFonts w:ascii="Book Antiqua" w:hAnsi="Book Antiqua" w:cs="Arial"/>
          <w:sz w:val="24"/>
        </w:rPr>
      </w:pPr>
      <w:bookmarkStart w:id="19" w:name="OLE_LINK55"/>
      <w:bookmarkStart w:id="20" w:name="OLE_LINK56"/>
      <w:bookmarkStart w:id="21" w:name="OLE_LINK105"/>
      <w:bookmarkStart w:id="22" w:name="OLE_LINK116"/>
      <w:bookmarkStart w:id="23" w:name="OLE_LINK89"/>
      <w:proofErr w:type="gramStart"/>
      <w:r w:rsidRPr="0071780A">
        <w:rPr>
          <w:rFonts w:ascii="Book Antiqua" w:hAnsi="Book Antiqua"/>
          <w:b/>
          <w:sz w:val="24"/>
        </w:rPr>
        <w:t>©</w:t>
      </w:r>
      <w:bookmarkEnd w:id="19"/>
      <w:bookmarkEnd w:id="20"/>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w:t>
      </w:r>
      <w:proofErr w:type="gramEnd"/>
      <w:r w:rsidRPr="0071780A">
        <w:rPr>
          <w:rFonts w:ascii="Book Antiqua" w:hAnsi="Book Antiqua" w:cs="Arial"/>
          <w:b/>
          <w:sz w:val="24"/>
        </w:rPr>
        <w:t xml:space="preserve"> </w:t>
      </w:r>
      <w:proofErr w:type="gramStart"/>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w:t>
      </w:r>
      <w:proofErr w:type="gramEnd"/>
      <w:r w:rsidRPr="00B55A90">
        <w:rPr>
          <w:rFonts w:ascii="Book Antiqua" w:hAnsi="Book Antiqua" w:cs="Arial"/>
          <w:sz w:val="24"/>
        </w:rPr>
        <w:t xml:space="preserve"> All rights reserved.</w:t>
      </w:r>
    </w:p>
    <w:bookmarkEnd w:id="21"/>
    <w:bookmarkEnd w:id="22"/>
    <w:bookmarkEnd w:id="23"/>
    <w:p w14:paraId="5A4B5C2C" w14:textId="77777777" w:rsidR="0093277B" w:rsidRPr="006F19FA" w:rsidRDefault="0093277B" w:rsidP="00EC2BD2">
      <w:pPr>
        <w:widowControl/>
        <w:spacing w:line="360" w:lineRule="auto"/>
        <w:rPr>
          <w:rFonts w:ascii="Book Antiqua" w:hAnsi="Book Antiqua"/>
          <w:b/>
          <w:sz w:val="24"/>
        </w:rPr>
      </w:pPr>
    </w:p>
    <w:p w14:paraId="181BE206" w14:textId="33AC5679" w:rsidR="0093277B" w:rsidRDefault="0093277B" w:rsidP="00EC2BD2">
      <w:pPr>
        <w:widowControl/>
        <w:spacing w:line="360" w:lineRule="auto"/>
        <w:rPr>
          <w:rFonts w:ascii="Book Antiqua" w:hAnsi="Book Antiqua"/>
          <w:sz w:val="24"/>
        </w:rPr>
      </w:pPr>
      <w:r w:rsidRPr="002949AA">
        <w:rPr>
          <w:rFonts w:ascii="Book Antiqua" w:hAnsi="Book Antiqua"/>
          <w:b/>
          <w:sz w:val="24"/>
        </w:rPr>
        <w:t>Core tip:</w:t>
      </w:r>
      <w:r w:rsidR="00EC2BD2">
        <w:rPr>
          <w:rFonts w:ascii="Book Antiqua" w:hAnsi="Book Antiqua"/>
          <w:b/>
          <w:sz w:val="24"/>
        </w:rPr>
        <w:t xml:space="preserve"> </w:t>
      </w:r>
      <w:r w:rsidRPr="007E66AB">
        <w:rPr>
          <w:rFonts w:ascii="Book Antiqua" w:hAnsi="Book Antiqua"/>
          <w:sz w:val="24"/>
        </w:rPr>
        <w:t xml:space="preserve">Along with the rapid development of society, lifestyles and diets have gradually changed. Because of overwhelming material abundance, high-fat, high-sugar, and high-protein diets are common. Numerous studies have determined that diet and its impact on gut microbiota are closely related to obesity and metabolic diseases. Different dietary components affect gut microbiota, thus impacting gastrointestinal disease occurrence and development. A large number of related studies are progressing rapidly. </w:t>
      </w:r>
      <w:r w:rsidRPr="00CE5424">
        <w:rPr>
          <w:rFonts w:ascii="Book Antiqua" w:hAnsi="Book Antiqua"/>
          <w:sz w:val="24"/>
        </w:rPr>
        <w:t xml:space="preserve">In this review, we summarize the relationship between </w:t>
      </w:r>
      <w:r w:rsidRPr="002949AA">
        <w:rPr>
          <w:rFonts w:ascii="Book Antiqua" w:hAnsi="Book Antiqua"/>
          <w:sz w:val="24"/>
        </w:rPr>
        <w:t xml:space="preserve">a </w:t>
      </w:r>
      <w:r w:rsidRPr="00CE5424">
        <w:rPr>
          <w:rFonts w:ascii="Book Antiqua" w:hAnsi="Book Antiqua"/>
          <w:sz w:val="24"/>
        </w:rPr>
        <w:t>high-fat diet, gut microbiota</w:t>
      </w:r>
      <w:r w:rsidRPr="002949AA">
        <w:rPr>
          <w:rFonts w:ascii="Book Antiqua" w:hAnsi="Book Antiqua"/>
          <w:sz w:val="24"/>
        </w:rPr>
        <w:t>,</w:t>
      </w:r>
      <w:r w:rsidRPr="00CE5424">
        <w:rPr>
          <w:rFonts w:ascii="Book Antiqua" w:hAnsi="Book Antiqua"/>
          <w:sz w:val="24"/>
        </w:rPr>
        <w:t xml:space="preserve"> and gastrointestinal diseases.</w:t>
      </w:r>
    </w:p>
    <w:p w14:paraId="1742FA74" w14:textId="77777777" w:rsidR="006F19FA" w:rsidRPr="002949AA" w:rsidRDefault="006F19FA" w:rsidP="00EC2BD2">
      <w:pPr>
        <w:widowControl/>
        <w:spacing w:line="360" w:lineRule="auto"/>
        <w:rPr>
          <w:rFonts w:ascii="Book Antiqua" w:hAnsi="Book Antiqua"/>
          <w:b/>
          <w:sz w:val="24"/>
        </w:rPr>
      </w:pPr>
    </w:p>
    <w:p w14:paraId="0BB46F09" w14:textId="241467FD" w:rsidR="006F19FA" w:rsidRPr="00712F63" w:rsidRDefault="006F19FA" w:rsidP="006F19FA">
      <w:pPr>
        <w:adjustRightInd w:val="0"/>
        <w:snapToGrid w:val="0"/>
        <w:spacing w:line="360" w:lineRule="auto"/>
        <w:rPr>
          <w:rFonts w:ascii="Book Antiqua" w:hAnsi="Book Antiqua"/>
          <w:b/>
          <w:sz w:val="24"/>
        </w:rPr>
      </w:pPr>
      <w:proofErr w:type="gramStart"/>
      <w:r w:rsidRPr="006F19FA">
        <w:rPr>
          <w:rFonts w:ascii="Book Antiqua" w:hAnsi="Book Antiqua"/>
          <w:sz w:val="24"/>
        </w:rPr>
        <w:t>Yang</w:t>
      </w:r>
      <w:r>
        <w:rPr>
          <w:rFonts w:ascii="Book Antiqua" w:hAnsi="Book Antiqua" w:hint="eastAsia"/>
          <w:sz w:val="24"/>
        </w:rPr>
        <w:t xml:space="preserve"> XJ, </w:t>
      </w:r>
      <w:r w:rsidRPr="006F19FA">
        <w:rPr>
          <w:rFonts w:ascii="Book Antiqua" w:hAnsi="Book Antiqua"/>
          <w:sz w:val="24"/>
        </w:rPr>
        <w:t>Zhang</w:t>
      </w:r>
      <w:r>
        <w:rPr>
          <w:rFonts w:ascii="Book Antiqua" w:hAnsi="Book Antiqua" w:hint="eastAsia"/>
          <w:sz w:val="24"/>
        </w:rPr>
        <w:t xml:space="preserve"> M. </w:t>
      </w:r>
      <w:r w:rsidRPr="006F19FA">
        <w:rPr>
          <w:rFonts w:ascii="Book Antiqua" w:hAnsi="Book Antiqua"/>
          <w:sz w:val="24"/>
        </w:rPr>
        <w:t>Effects of a high-fat diet on intestinal microbiota and gastrointestinal diseases</w:t>
      </w:r>
      <w:r>
        <w:rPr>
          <w:rFonts w:ascii="Book Antiqua" w:hAnsi="Book Antiqua" w:hint="eastAsia"/>
          <w:sz w:val="24"/>
        </w:rPr>
        <w:t>.</w:t>
      </w:r>
      <w:proofErr w:type="gramEnd"/>
      <w:r>
        <w:rPr>
          <w:rFonts w:ascii="Book Antiqua" w:hAnsi="Book Antiqua" w:hint="eastAsia"/>
          <w:sz w:val="24"/>
        </w:rPr>
        <w:t xml:space="preserve"> </w:t>
      </w:r>
      <w:bookmarkStart w:id="24" w:name="OLE_LINK424"/>
      <w:bookmarkStart w:id="25" w:name="OLE_LINK425"/>
      <w:r w:rsidRPr="00712F63">
        <w:rPr>
          <w:rFonts w:ascii="Book Antiqua" w:hAnsi="Book Antiqua"/>
          <w:i/>
          <w:sz w:val="24"/>
        </w:rPr>
        <w:t xml:space="preserve">World J </w:t>
      </w:r>
      <w:proofErr w:type="spellStart"/>
      <w:r w:rsidRPr="00712F63">
        <w:rPr>
          <w:rFonts w:ascii="Book Antiqua" w:hAnsi="Book Antiqua"/>
          <w:i/>
          <w:sz w:val="24"/>
        </w:rPr>
        <w:t>Gastroenterol</w:t>
      </w:r>
      <w:proofErr w:type="spellEnd"/>
      <w:r w:rsidRPr="00712F63">
        <w:rPr>
          <w:rFonts w:ascii="Book Antiqua" w:hAnsi="Book Antiqua"/>
          <w:sz w:val="24"/>
        </w:rPr>
        <w:t xml:space="preserve"> 201</w:t>
      </w:r>
      <w:r>
        <w:rPr>
          <w:rFonts w:ascii="Book Antiqua" w:hAnsi="Book Antiqua" w:hint="eastAsia"/>
          <w:sz w:val="24"/>
        </w:rPr>
        <w:t>6</w:t>
      </w:r>
      <w:r w:rsidRPr="00712F63">
        <w:rPr>
          <w:rFonts w:ascii="Book Antiqua" w:hAnsi="Book Antiqua"/>
          <w:sz w:val="24"/>
        </w:rPr>
        <w:t xml:space="preserve">; </w:t>
      </w:r>
      <w:bookmarkStart w:id="26" w:name="OLE_LINK1689"/>
      <w:bookmarkStart w:id="27" w:name="OLE_LINK1298"/>
      <w:bookmarkStart w:id="28" w:name="OLE_LINK1297"/>
      <w:proofErr w:type="gramStart"/>
      <w:r w:rsidRPr="00712F63">
        <w:rPr>
          <w:rFonts w:ascii="Book Antiqua" w:hAnsi="Book Antiqua"/>
          <w:sz w:val="24"/>
        </w:rPr>
        <w:t>In</w:t>
      </w:r>
      <w:proofErr w:type="gramEnd"/>
      <w:r w:rsidRPr="00712F63">
        <w:rPr>
          <w:rFonts w:ascii="Book Antiqua" w:hAnsi="Book Antiqua"/>
          <w:sz w:val="24"/>
        </w:rPr>
        <w:t xml:space="preserve"> pres</w:t>
      </w:r>
      <w:bookmarkEnd w:id="24"/>
      <w:bookmarkEnd w:id="25"/>
      <w:bookmarkEnd w:id="26"/>
      <w:bookmarkEnd w:id="27"/>
      <w:bookmarkEnd w:id="28"/>
      <w:r>
        <w:rPr>
          <w:rFonts w:ascii="Book Antiqua" w:hAnsi="Book Antiqua" w:hint="eastAsia"/>
          <w:sz w:val="24"/>
        </w:rPr>
        <w:t>s</w:t>
      </w:r>
      <w:r w:rsidR="0093277B" w:rsidRPr="002949AA">
        <w:rPr>
          <w:rFonts w:ascii="Book Antiqua" w:hAnsi="Book Antiqua"/>
          <w:b/>
          <w:sz w:val="24"/>
        </w:rPr>
        <w:br w:type="page"/>
      </w:r>
      <w:r w:rsidRPr="00712F63">
        <w:rPr>
          <w:rFonts w:ascii="Book Antiqua" w:hAnsi="Book Antiqua"/>
          <w:b/>
          <w:sz w:val="24"/>
        </w:rPr>
        <w:lastRenderedPageBreak/>
        <w:t>INTRODUCTION</w:t>
      </w:r>
    </w:p>
    <w:p w14:paraId="154EA86C" w14:textId="2A6C344D" w:rsidR="0093277B" w:rsidRPr="006F19FA" w:rsidRDefault="0093277B" w:rsidP="003F3055">
      <w:pPr>
        <w:adjustRightInd w:val="0"/>
        <w:snapToGrid w:val="0"/>
        <w:spacing w:line="360" w:lineRule="auto"/>
        <w:ind w:rightChars="-27" w:right="-57"/>
        <w:rPr>
          <w:rFonts w:ascii="Book Antiqua" w:hAnsi="Book Antiqua"/>
          <w:b/>
          <w:sz w:val="24"/>
        </w:rPr>
      </w:pPr>
      <w:r w:rsidRPr="00CE5424">
        <w:rPr>
          <w:rFonts w:ascii="Book Antiqua" w:hAnsi="Book Antiqua"/>
          <w:sz w:val="24"/>
        </w:rPr>
        <w:t xml:space="preserve">Along with the rapid development of society, lifestyles and diets have gradually changed. Because of overwhelming material abundance, high-fat, high-sugar, and high-protein diets are common. Numerous studies have determined that diet and its impact on gut microbiota are closely related to obesity and metabolic </w:t>
      </w:r>
      <w:proofErr w:type="gramStart"/>
      <w:r w:rsidRPr="00CE5424">
        <w:rPr>
          <w:rFonts w:ascii="Book Antiqua" w:hAnsi="Book Antiqua"/>
          <w:sz w:val="24"/>
        </w:rPr>
        <w:t>diseases</w:t>
      </w:r>
      <w:r w:rsidRPr="00CE5424">
        <w:rPr>
          <w:rFonts w:ascii="Book Antiqua" w:hAnsi="Book Antiqua"/>
          <w:sz w:val="24"/>
          <w:vertAlign w:val="superscript"/>
        </w:rPr>
        <w:t>[</w:t>
      </w:r>
      <w:proofErr w:type="gramEnd"/>
      <w:r w:rsidRPr="00CE5424">
        <w:rPr>
          <w:rFonts w:ascii="Book Antiqua" w:hAnsi="Book Antiqua"/>
          <w:sz w:val="24"/>
          <w:vertAlign w:val="superscript"/>
        </w:rPr>
        <w:t>1]</w:t>
      </w:r>
      <w:r w:rsidRPr="00CE5424">
        <w:rPr>
          <w:rFonts w:ascii="Book Antiqua" w:hAnsi="Book Antiqua"/>
          <w:sz w:val="24"/>
        </w:rPr>
        <w:t xml:space="preserve">. Different dietary components affect gut microbiota, thus impacting gastrointestinal disease occurrence and development. A large number of related studies are progressing rapidly. In this review, we summarize the relationship between </w:t>
      </w:r>
      <w:r w:rsidRPr="002949AA">
        <w:rPr>
          <w:rFonts w:ascii="Book Antiqua" w:hAnsi="Book Antiqua"/>
          <w:sz w:val="24"/>
        </w:rPr>
        <w:t xml:space="preserve">a </w:t>
      </w:r>
      <w:r w:rsidRPr="00CE5424">
        <w:rPr>
          <w:rFonts w:ascii="Book Antiqua" w:hAnsi="Book Antiqua"/>
          <w:sz w:val="24"/>
        </w:rPr>
        <w:t>high-fat diet, gut microbiota</w:t>
      </w:r>
      <w:r w:rsidRPr="002949AA">
        <w:rPr>
          <w:rFonts w:ascii="Book Antiqua" w:hAnsi="Book Antiqua"/>
          <w:sz w:val="24"/>
        </w:rPr>
        <w:t>,</w:t>
      </w:r>
      <w:r w:rsidRPr="00CE5424">
        <w:rPr>
          <w:rFonts w:ascii="Book Antiqua" w:hAnsi="Book Antiqua"/>
          <w:sz w:val="24"/>
        </w:rPr>
        <w:t xml:space="preserve"> and gastrointestinal diseases.</w:t>
      </w:r>
    </w:p>
    <w:p w14:paraId="059FF415" w14:textId="77777777" w:rsidR="0093277B" w:rsidRPr="00CE5424" w:rsidRDefault="0093277B" w:rsidP="00EC2BD2">
      <w:pPr>
        <w:spacing w:line="360" w:lineRule="auto"/>
        <w:ind w:firstLine="540"/>
        <w:rPr>
          <w:rFonts w:ascii="Book Antiqua" w:hAnsi="Book Antiqua"/>
          <w:sz w:val="24"/>
        </w:rPr>
      </w:pPr>
    </w:p>
    <w:p w14:paraId="6463751F" w14:textId="40D1593C" w:rsidR="0093277B" w:rsidRPr="00CE5424" w:rsidRDefault="006F19FA" w:rsidP="00EC2BD2">
      <w:pPr>
        <w:spacing w:line="360" w:lineRule="auto"/>
        <w:rPr>
          <w:rFonts w:ascii="Book Antiqua" w:hAnsi="Book Antiqua"/>
          <w:b/>
          <w:sz w:val="24"/>
        </w:rPr>
      </w:pPr>
      <w:r w:rsidRPr="00CE5424">
        <w:rPr>
          <w:rFonts w:ascii="Book Antiqua" w:hAnsi="Book Antiqua"/>
          <w:b/>
          <w:sz w:val="24"/>
        </w:rPr>
        <w:t>BASIC COMPOSITION OF INTESTINAL MICROBIOTA</w:t>
      </w:r>
    </w:p>
    <w:p w14:paraId="56912441" w14:textId="12B9EA8F" w:rsidR="0093277B" w:rsidRPr="00CE5424" w:rsidRDefault="0093277B" w:rsidP="006F19FA">
      <w:pPr>
        <w:spacing w:line="360" w:lineRule="auto"/>
        <w:rPr>
          <w:rFonts w:ascii="Book Antiqua" w:hAnsi="Book Antiqua"/>
          <w:sz w:val="24"/>
        </w:rPr>
      </w:pPr>
      <w:r w:rsidRPr="00CE5424">
        <w:rPr>
          <w:rFonts w:ascii="Book Antiqua" w:hAnsi="Book Antiqua"/>
          <w:sz w:val="24"/>
        </w:rPr>
        <w:t>The intestinal tract is the primary site of bacterial colonization in the human body. These complex and diverse bacteria form the gut flora.</w:t>
      </w:r>
      <w:r w:rsidR="003725DB">
        <w:rPr>
          <w:rFonts w:ascii="Book Antiqua" w:hAnsi="Book Antiqua"/>
          <w:sz w:val="24"/>
        </w:rPr>
        <w:t xml:space="preserve"> </w:t>
      </w:r>
      <w:r w:rsidRPr="00CE5424">
        <w:rPr>
          <w:rFonts w:ascii="Book Antiqua" w:hAnsi="Book Antiqua"/>
          <w:sz w:val="24"/>
        </w:rPr>
        <w:t>There are more than 1000 bacterial species in the human gut, and this number can reach as high as 1</w:t>
      </w:r>
      <w:r w:rsidR="002E1441">
        <w:rPr>
          <w:rFonts w:ascii="Book Antiqua" w:hAnsi="Book Antiqua" w:hint="eastAsia"/>
          <w:sz w:val="24"/>
        </w:rPr>
        <w:t xml:space="preserve"> </w:t>
      </w:r>
      <w:r w:rsidRPr="00CE5424">
        <w:rPr>
          <w:rFonts w:ascii="Book Antiqua" w:hAnsi="Book Antiqua"/>
          <w:sz w:val="24"/>
        </w:rPr>
        <w:t>×</w:t>
      </w:r>
      <w:r w:rsidR="002E1441">
        <w:rPr>
          <w:rFonts w:ascii="Book Antiqua" w:hAnsi="Book Antiqua" w:hint="eastAsia"/>
          <w:sz w:val="24"/>
        </w:rPr>
        <w:t xml:space="preserve"> </w:t>
      </w:r>
      <w:r w:rsidRPr="00CE5424">
        <w:rPr>
          <w:rFonts w:ascii="Book Antiqua" w:hAnsi="Book Antiqua"/>
          <w:sz w:val="24"/>
        </w:rPr>
        <w:t>10</w:t>
      </w:r>
      <w:r w:rsidRPr="00CE5424">
        <w:rPr>
          <w:rFonts w:ascii="Book Antiqua" w:hAnsi="Book Antiqua"/>
          <w:sz w:val="24"/>
          <w:vertAlign w:val="superscript"/>
        </w:rPr>
        <w:t>8</w:t>
      </w:r>
      <w:r w:rsidRPr="00CE5424">
        <w:rPr>
          <w:rFonts w:ascii="Book Antiqua" w:hAnsi="Book Antiqua"/>
          <w:sz w:val="24"/>
        </w:rPr>
        <w:t xml:space="preserve"> species.</w:t>
      </w:r>
      <w:r w:rsidR="003725DB">
        <w:rPr>
          <w:rFonts w:ascii="Book Antiqua" w:hAnsi="Book Antiqua"/>
          <w:sz w:val="24"/>
        </w:rPr>
        <w:t xml:space="preserve"> </w:t>
      </w:r>
      <w:r w:rsidRPr="00CE5424">
        <w:rPr>
          <w:rFonts w:ascii="Book Antiqua" w:hAnsi="Book Antiqua"/>
          <w:sz w:val="24"/>
        </w:rPr>
        <w:t>The intestinal flora is primarily composed of anaerobes, facultative anaerobes</w:t>
      </w:r>
      <w:r w:rsidRPr="002949AA">
        <w:rPr>
          <w:rFonts w:ascii="Book Antiqua" w:hAnsi="Book Antiqua"/>
          <w:sz w:val="24"/>
        </w:rPr>
        <w:t>,</w:t>
      </w:r>
      <w:r w:rsidRPr="00CE5424">
        <w:rPr>
          <w:rFonts w:ascii="Book Antiqua" w:hAnsi="Book Antiqua"/>
          <w:sz w:val="24"/>
        </w:rPr>
        <w:t xml:space="preserve"> and </w:t>
      </w:r>
      <w:hyperlink r:id="rId8" w:anchor="auto/auto/aerobe" w:tgtFrame="_blank" w:history="1">
        <w:r w:rsidRPr="00CE5424">
          <w:rPr>
            <w:rFonts w:ascii="Book Antiqua" w:hAnsi="Book Antiqua"/>
            <w:sz w:val="24"/>
          </w:rPr>
          <w:t>aerobe</w:t>
        </w:r>
      </w:hyperlink>
      <w:r w:rsidRPr="00CE5424">
        <w:rPr>
          <w:rFonts w:ascii="Book Antiqua" w:hAnsi="Book Antiqua"/>
          <w:sz w:val="24"/>
        </w:rPr>
        <w:t xml:space="preserve">s. Anaerobes comprise more than 99% of gut </w:t>
      </w:r>
      <w:proofErr w:type="spellStart"/>
      <w:r w:rsidRPr="00CE5424">
        <w:rPr>
          <w:rFonts w:ascii="Book Antiqua" w:hAnsi="Book Antiqua"/>
          <w:sz w:val="24"/>
        </w:rPr>
        <w:t>microbes.The</w:t>
      </w:r>
      <w:proofErr w:type="spellEnd"/>
      <w:r w:rsidRPr="00CE5424">
        <w:rPr>
          <w:rFonts w:ascii="Book Antiqua" w:hAnsi="Book Antiqua"/>
          <w:sz w:val="24"/>
        </w:rPr>
        <w:t xml:space="preserve"> intestinal flora of the human body primarily includes </w:t>
      </w:r>
      <w:proofErr w:type="spellStart"/>
      <w:r w:rsidRPr="00CE5424">
        <w:rPr>
          <w:rFonts w:ascii="Book Antiqua" w:hAnsi="Book Antiqua"/>
          <w:sz w:val="24"/>
        </w:rPr>
        <w:t>Firm</w:t>
      </w:r>
      <w:r>
        <w:rPr>
          <w:rFonts w:ascii="Book Antiqua" w:hAnsi="Book Antiqua"/>
          <w:sz w:val="24"/>
        </w:rPr>
        <w:t>i</w:t>
      </w:r>
      <w:r w:rsidRPr="00CE5424">
        <w:rPr>
          <w:rFonts w:ascii="Book Antiqua" w:hAnsi="Book Antiqua"/>
          <w:sz w:val="24"/>
        </w:rPr>
        <w:t>cutes</w:t>
      </w:r>
      <w:proofErr w:type="spellEnd"/>
      <w:r w:rsidRPr="00CE5424">
        <w:rPr>
          <w:rFonts w:ascii="Book Antiqua" w:hAnsi="Book Antiqua"/>
          <w:sz w:val="24"/>
        </w:rPr>
        <w:t xml:space="preserve">, </w:t>
      </w:r>
      <w:proofErr w:type="spellStart"/>
      <w:r w:rsidRPr="00CE5424">
        <w:rPr>
          <w:rFonts w:ascii="Book Antiqua" w:hAnsi="Book Antiqua"/>
          <w:sz w:val="24"/>
        </w:rPr>
        <w:t>Bacteroidetes</w:t>
      </w:r>
      <w:proofErr w:type="spellEnd"/>
      <w:r w:rsidRPr="00CE5424">
        <w:rPr>
          <w:rFonts w:ascii="Book Antiqua" w:hAnsi="Book Antiqua"/>
          <w:sz w:val="24"/>
        </w:rPr>
        <w:t xml:space="preserve">, </w:t>
      </w:r>
      <w:proofErr w:type="spellStart"/>
      <w:r w:rsidRPr="00CE5424">
        <w:rPr>
          <w:rFonts w:ascii="Book Antiqua" w:hAnsi="Book Antiqua"/>
          <w:sz w:val="24"/>
        </w:rPr>
        <w:t>Actinomycetes</w:t>
      </w:r>
      <w:proofErr w:type="spellEnd"/>
      <w:r w:rsidRPr="00CE5424">
        <w:rPr>
          <w:rFonts w:ascii="Book Antiqua" w:hAnsi="Book Antiqua"/>
          <w:sz w:val="24"/>
        </w:rPr>
        <w:t xml:space="preserve">, </w:t>
      </w:r>
      <w:proofErr w:type="spellStart"/>
      <w:r w:rsidRPr="00CE5424">
        <w:rPr>
          <w:rFonts w:ascii="Book Antiqua" w:hAnsi="Book Antiqua"/>
          <w:sz w:val="24"/>
        </w:rPr>
        <w:t>Proteobacteria</w:t>
      </w:r>
      <w:proofErr w:type="spellEnd"/>
      <w:r w:rsidRPr="00CE5424">
        <w:rPr>
          <w:rFonts w:ascii="Book Antiqua" w:hAnsi="Book Antiqua"/>
          <w:sz w:val="24"/>
        </w:rPr>
        <w:t xml:space="preserve">, </w:t>
      </w:r>
      <w:proofErr w:type="spellStart"/>
      <w:r w:rsidRPr="00CE5424">
        <w:rPr>
          <w:rFonts w:ascii="Book Antiqua" w:hAnsi="Book Antiqua"/>
          <w:sz w:val="24"/>
        </w:rPr>
        <w:t>Verrucomicrobia</w:t>
      </w:r>
      <w:proofErr w:type="spellEnd"/>
      <w:r>
        <w:rPr>
          <w:rFonts w:ascii="Book Antiqua" w:hAnsi="Book Antiqua"/>
          <w:sz w:val="24"/>
        </w:rPr>
        <w:t>,</w:t>
      </w:r>
      <w:r w:rsidRPr="00CE5424">
        <w:rPr>
          <w:rFonts w:ascii="Book Antiqua" w:hAnsi="Book Antiqua"/>
          <w:sz w:val="24"/>
        </w:rPr>
        <w:t xml:space="preserve"> and </w:t>
      </w:r>
      <w:proofErr w:type="spellStart"/>
      <w:r w:rsidRPr="00CE5424">
        <w:rPr>
          <w:rFonts w:ascii="Book Antiqua" w:hAnsi="Book Antiqua"/>
          <w:sz w:val="24"/>
        </w:rPr>
        <w:t>Archaebacteria</w:t>
      </w:r>
      <w:proofErr w:type="spellEnd"/>
      <w:r w:rsidRPr="00CE5424">
        <w:rPr>
          <w:rFonts w:ascii="Book Antiqua" w:hAnsi="Book Antiqua"/>
          <w:sz w:val="24"/>
        </w:rPr>
        <w:t xml:space="preserve">. More than 90% are </w:t>
      </w:r>
      <w:proofErr w:type="spellStart"/>
      <w:r w:rsidRPr="00CE5424">
        <w:rPr>
          <w:rFonts w:ascii="Book Antiqua" w:hAnsi="Book Antiqua"/>
          <w:sz w:val="24"/>
        </w:rPr>
        <w:t>Firm</w:t>
      </w:r>
      <w:r>
        <w:rPr>
          <w:rFonts w:ascii="Book Antiqua" w:hAnsi="Book Antiqua"/>
          <w:sz w:val="24"/>
        </w:rPr>
        <w:t>i</w:t>
      </w:r>
      <w:r w:rsidRPr="00CE5424">
        <w:rPr>
          <w:rFonts w:ascii="Book Antiqua" w:hAnsi="Book Antiqua"/>
          <w:sz w:val="24"/>
        </w:rPr>
        <w:t>cutes</w:t>
      </w:r>
      <w:proofErr w:type="spellEnd"/>
      <w:r w:rsidRPr="00CE5424">
        <w:rPr>
          <w:rFonts w:ascii="Book Antiqua" w:hAnsi="Book Antiqua"/>
          <w:sz w:val="24"/>
        </w:rPr>
        <w:t xml:space="preserve"> or </w:t>
      </w:r>
      <w:proofErr w:type="spellStart"/>
      <w:r w:rsidRPr="00CE5424">
        <w:rPr>
          <w:rFonts w:ascii="Book Antiqua" w:hAnsi="Book Antiqua"/>
          <w:sz w:val="24"/>
        </w:rPr>
        <w:t>Bacteroidetes</w:t>
      </w:r>
      <w:proofErr w:type="spellEnd"/>
      <w:r w:rsidRPr="00CE5424">
        <w:rPr>
          <w:rFonts w:ascii="Book Antiqua" w:hAnsi="Book Antiqua"/>
          <w:sz w:val="24"/>
        </w:rPr>
        <w:t xml:space="preserve">. The </w:t>
      </w:r>
      <w:proofErr w:type="spellStart"/>
      <w:r w:rsidRPr="00CE5424">
        <w:rPr>
          <w:rFonts w:ascii="Book Antiqua" w:hAnsi="Book Antiqua"/>
          <w:sz w:val="24"/>
        </w:rPr>
        <w:t>Firm</w:t>
      </w:r>
      <w:r>
        <w:rPr>
          <w:rFonts w:ascii="Book Antiqua" w:hAnsi="Book Antiqua"/>
          <w:sz w:val="24"/>
        </w:rPr>
        <w:t>i</w:t>
      </w:r>
      <w:r w:rsidRPr="00CE5424">
        <w:rPr>
          <w:rFonts w:ascii="Book Antiqua" w:hAnsi="Book Antiqua"/>
          <w:sz w:val="24"/>
        </w:rPr>
        <w:t>cutes</w:t>
      </w:r>
      <w:proofErr w:type="spellEnd"/>
      <w:r w:rsidRPr="00CE5424">
        <w:rPr>
          <w:rFonts w:ascii="Book Antiqua" w:hAnsi="Book Antiqua"/>
          <w:sz w:val="24"/>
        </w:rPr>
        <w:t xml:space="preserve">, </w:t>
      </w:r>
      <w:proofErr w:type="spellStart"/>
      <w:r w:rsidRPr="00CE5424">
        <w:rPr>
          <w:rFonts w:ascii="Book Antiqua" w:hAnsi="Book Antiqua"/>
          <w:sz w:val="24"/>
        </w:rPr>
        <w:t>Bacteroidetes</w:t>
      </w:r>
      <w:proofErr w:type="spellEnd"/>
      <w:r w:rsidRPr="00CE5424">
        <w:rPr>
          <w:rFonts w:ascii="Book Antiqua" w:hAnsi="Book Antiqua"/>
          <w:sz w:val="24"/>
        </w:rPr>
        <w:t xml:space="preserve">, </w:t>
      </w:r>
      <w:proofErr w:type="spellStart"/>
      <w:r w:rsidRPr="00CE5424">
        <w:rPr>
          <w:rFonts w:ascii="Book Antiqua" w:hAnsi="Book Antiqua"/>
          <w:sz w:val="24"/>
        </w:rPr>
        <w:t>Proteobacteria</w:t>
      </w:r>
      <w:proofErr w:type="spellEnd"/>
      <w:r>
        <w:rPr>
          <w:rFonts w:ascii="Book Antiqua" w:hAnsi="Book Antiqua"/>
          <w:sz w:val="24"/>
        </w:rPr>
        <w:t>,</w:t>
      </w:r>
      <w:r w:rsidRPr="00CE5424">
        <w:rPr>
          <w:rFonts w:ascii="Book Antiqua" w:hAnsi="Book Antiqua"/>
          <w:sz w:val="24"/>
        </w:rPr>
        <w:t xml:space="preserve"> and </w:t>
      </w:r>
      <w:proofErr w:type="spellStart"/>
      <w:r w:rsidRPr="00CE5424">
        <w:rPr>
          <w:rFonts w:ascii="Book Antiqua" w:hAnsi="Book Antiqua"/>
          <w:sz w:val="24"/>
        </w:rPr>
        <w:t>Actinomycetes</w:t>
      </w:r>
      <w:proofErr w:type="spellEnd"/>
      <w:r w:rsidRPr="00CE5424">
        <w:rPr>
          <w:rFonts w:ascii="Book Antiqua" w:hAnsi="Book Antiqua"/>
          <w:sz w:val="24"/>
        </w:rPr>
        <w:t xml:space="preserve"> comprise 64%, 23%, 8%</w:t>
      </w:r>
      <w:r>
        <w:rPr>
          <w:rFonts w:ascii="Book Antiqua" w:hAnsi="Book Antiqua"/>
          <w:sz w:val="24"/>
        </w:rPr>
        <w:t>,</w:t>
      </w:r>
      <w:r w:rsidRPr="00CE5424">
        <w:rPr>
          <w:rFonts w:ascii="Book Antiqua" w:hAnsi="Book Antiqua"/>
          <w:sz w:val="24"/>
        </w:rPr>
        <w:t xml:space="preserve"> and 3% of the gut microbiota, </w:t>
      </w:r>
      <w:proofErr w:type="gramStart"/>
      <w:r w:rsidRPr="00CE5424">
        <w:rPr>
          <w:rFonts w:ascii="Book Antiqua" w:hAnsi="Book Antiqua"/>
          <w:sz w:val="24"/>
        </w:rPr>
        <w:t>respectively</w:t>
      </w:r>
      <w:r w:rsidRPr="00CE5424">
        <w:rPr>
          <w:rFonts w:ascii="Book Antiqua" w:hAnsi="Book Antiqua"/>
          <w:sz w:val="24"/>
          <w:vertAlign w:val="superscript"/>
        </w:rPr>
        <w:t>[</w:t>
      </w:r>
      <w:proofErr w:type="gramEnd"/>
      <w:r w:rsidRPr="00CE5424">
        <w:rPr>
          <w:rFonts w:ascii="Book Antiqua" w:hAnsi="Book Antiqua"/>
          <w:sz w:val="24"/>
          <w:vertAlign w:val="superscript"/>
        </w:rPr>
        <w:t>2]</w:t>
      </w:r>
      <w:r w:rsidRPr="00CE5424">
        <w:rPr>
          <w:rFonts w:ascii="Book Antiqua" w:hAnsi="Book Antiqua"/>
          <w:sz w:val="24"/>
        </w:rPr>
        <w:t>. The intestinal flora of the human body is established in infancy and gradually stabilize</w:t>
      </w:r>
      <w:r>
        <w:rPr>
          <w:rFonts w:ascii="Book Antiqua" w:hAnsi="Book Antiqua"/>
          <w:sz w:val="24"/>
        </w:rPr>
        <w:t>s</w:t>
      </w:r>
      <w:r w:rsidRPr="00CE5424">
        <w:rPr>
          <w:rFonts w:ascii="Book Antiqua" w:hAnsi="Book Antiqua"/>
          <w:sz w:val="24"/>
        </w:rPr>
        <w:t xml:space="preserve"> with age. By approximately 2 years of age, it is similar to the adult intestinal </w:t>
      </w:r>
      <w:proofErr w:type="gramStart"/>
      <w:r w:rsidRPr="00CE5424">
        <w:rPr>
          <w:rFonts w:ascii="Book Antiqua" w:hAnsi="Book Antiqua"/>
          <w:sz w:val="24"/>
        </w:rPr>
        <w:t>flora</w:t>
      </w:r>
      <w:r w:rsidRPr="00CE5424">
        <w:rPr>
          <w:rFonts w:ascii="Book Antiqua" w:hAnsi="Book Antiqua"/>
          <w:sz w:val="24"/>
          <w:vertAlign w:val="superscript"/>
        </w:rPr>
        <w:t>[</w:t>
      </w:r>
      <w:proofErr w:type="gramEnd"/>
      <w:r w:rsidRPr="00CE5424">
        <w:rPr>
          <w:rFonts w:ascii="Book Antiqua" w:hAnsi="Book Antiqua"/>
          <w:sz w:val="24"/>
          <w:vertAlign w:val="superscript"/>
        </w:rPr>
        <w:t>3]</w:t>
      </w:r>
      <w:r w:rsidRPr="00CE5424">
        <w:rPr>
          <w:rFonts w:ascii="Book Antiqua" w:hAnsi="Book Antiqua"/>
          <w:sz w:val="24"/>
        </w:rPr>
        <w:t xml:space="preserve">. The intestinal flora composition differs by age group. The proportion of </w:t>
      </w:r>
      <w:proofErr w:type="spellStart"/>
      <w:r w:rsidRPr="00CE5424">
        <w:rPr>
          <w:rFonts w:ascii="Book Antiqua" w:hAnsi="Book Antiqua"/>
          <w:sz w:val="24"/>
        </w:rPr>
        <w:t>Firm</w:t>
      </w:r>
      <w:r>
        <w:rPr>
          <w:rFonts w:ascii="Book Antiqua" w:hAnsi="Book Antiqua"/>
          <w:sz w:val="24"/>
        </w:rPr>
        <w:t>i</w:t>
      </w:r>
      <w:r w:rsidRPr="00CE5424">
        <w:rPr>
          <w:rFonts w:ascii="Book Antiqua" w:hAnsi="Book Antiqua"/>
          <w:sz w:val="24"/>
        </w:rPr>
        <w:t>cutes</w:t>
      </w:r>
      <w:proofErr w:type="spellEnd"/>
      <w:r w:rsidRPr="00CE5424">
        <w:rPr>
          <w:rFonts w:ascii="Book Antiqua" w:hAnsi="Book Antiqua"/>
          <w:sz w:val="24"/>
        </w:rPr>
        <w:t xml:space="preserve"> and </w:t>
      </w:r>
      <w:proofErr w:type="spellStart"/>
      <w:r w:rsidRPr="00CE5424">
        <w:rPr>
          <w:rFonts w:ascii="Book Antiqua" w:hAnsi="Book Antiqua"/>
          <w:sz w:val="24"/>
        </w:rPr>
        <w:t>Bacteroidetes</w:t>
      </w:r>
      <w:proofErr w:type="spellEnd"/>
      <w:r w:rsidRPr="00CE5424">
        <w:rPr>
          <w:rFonts w:ascii="Book Antiqua" w:hAnsi="Book Antiqua"/>
          <w:sz w:val="24"/>
        </w:rPr>
        <w:t xml:space="preserve"> in infants, adults</w:t>
      </w:r>
      <w:r>
        <w:rPr>
          <w:rFonts w:ascii="Book Antiqua" w:hAnsi="Book Antiqua"/>
          <w:sz w:val="24"/>
        </w:rPr>
        <w:t>,</w:t>
      </w:r>
      <w:r w:rsidRPr="00CE5424">
        <w:rPr>
          <w:rFonts w:ascii="Book Antiqua" w:hAnsi="Book Antiqua"/>
          <w:sz w:val="24"/>
        </w:rPr>
        <w:t xml:space="preserve"> and the elderly is 0.4, 0.9</w:t>
      </w:r>
      <w:r>
        <w:rPr>
          <w:rFonts w:ascii="Book Antiqua" w:hAnsi="Book Antiqua"/>
          <w:sz w:val="24"/>
        </w:rPr>
        <w:t>,</w:t>
      </w:r>
      <w:r w:rsidRPr="00CE5424">
        <w:rPr>
          <w:rFonts w:ascii="Book Antiqua" w:hAnsi="Book Antiqua"/>
          <w:sz w:val="24"/>
        </w:rPr>
        <w:t xml:space="preserve"> and 0.6, </w:t>
      </w:r>
      <w:proofErr w:type="gramStart"/>
      <w:r w:rsidRPr="00CE5424">
        <w:rPr>
          <w:rFonts w:ascii="Book Antiqua" w:hAnsi="Book Antiqua"/>
          <w:sz w:val="24"/>
        </w:rPr>
        <w:t>respectively</w:t>
      </w:r>
      <w:r w:rsidRPr="00CE5424">
        <w:rPr>
          <w:rFonts w:ascii="Book Antiqua" w:hAnsi="Book Antiqua"/>
          <w:sz w:val="24"/>
          <w:vertAlign w:val="superscript"/>
        </w:rPr>
        <w:t>[</w:t>
      </w:r>
      <w:proofErr w:type="gramEnd"/>
      <w:r w:rsidRPr="00CE5424">
        <w:rPr>
          <w:rFonts w:ascii="Book Antiqua" w:hAnsi="Book Antiqua"/>
          <w:sz w:val="24"/>
          <w:vertAlign w:val="superscript"/>
        </w:rPr>
        <w:t>4]</w:t>
      </w:r>
      <w:r w:rsidRPr="00CE5424">
        <w:rPr>
          <w:rFonts w:ascii="Book Antiqua" w:hAnsi="Book Antiqua"/>
          <w:sz w:val="24"/>
        </w:rPr>
        <w:t>.</w:t>
      </w:r>
    </w:p>
    <w:p w14:paraId="1928A8AF" w14:textId="77777777" w:rsidR="0093277B" w:rsidRPr="00CE5424" w:rsidRDefault="0093277B" w:rsidP="00EC2BD2">
      <w:pPr>
        <w:spacing w:line="360" w:lineRule="auto"/>
        <w:rPr>
          <w:rFonts w:ascii="Book Antiqua" w:hAnsi="Book Antiqua"/>
          <w:sz w:val="24"/>
        </w:rPr>
      </w:pPr>
    </w:p>
    <w:p w14:paraId="47DBF799" w14:textId="296F7151" w:rsidR="0093277B" w:rsidRPr="00CE5424" w:rsidRDefault="006F19FA" w:rsidP="00EC2BD2">
      <w:pPr>
        <w:spacing w:line="360" w:lineRule="auto"/>
        <w:rPr>
          <w:rFonts w:ascii="Book Antiqua" w:hAnsi="Book Antiqua"/>
          <w:b/>
          <w:sz w:val="24"/>
        </w:rPr>
      </w:pPr>
      <w:r w:rsidRPr="00CE5424">
        <w:rPr>
          <w:rFonts w:ascii="Book Antiqua" w:hAnsi="Book Antiqua"/>
          <w:b/>
          <w:sz w:val="24"/>
        </w:rPr>
        <w:t xml:space="preserve">EFFECT OF </w:t>
      </w:r>
      <w:r>
        <w:rPr>
          <w:rFonts w:ascii="Book Antiqua" w:hAnsi="Book Antiqua"/>
          <w:b/>
          <w:sz w:val="24"/>
        </w:rPr>
        <w:t xml:space="preserve">A </w:t>
      </w:r>
      <w:r w:rsidRPr="00CE5424">
        <w:rPr>
          <w:rFonts w:ascii="Book Antiqua" w:hAnsi="Book Antiqua"/>
          <w:b/>
          <w:sz w:val="24"/>
        </w:rPr>
        <w:t>HIGH</w:t>
      </w:r>
      <w:r>
        <w:rPr>
          <w:rFonts w:ascii="Book Antiqua" w:hAnsi="Book Antiqua"/>
          <w:b/>
          <w:sz w:val="24"/>
        </w:rPr>
        <w:t>-</w:t>
      </w:r>
      <w:r w:rsidRPr="00CE5424">
        <w:rPr>
          <w:rFonts w:ascii="Book Antiqua" w:hAnsi="Book Antiqua"/>
          <w:b/>
          <w:sz w:val="24"/>
        </w:rPr>
        <w:t>FAT DIET ON INTESTINAL MICROBIOTA</w:t>
      </w:r>
    </w:p>
    <w:p w14:paraId="5CB680FF" w14:textId="77777777" w:rsidR="0093277B" w:rsidRPr="00CE5424" w:rsidRDefault="0093277B" w:rsidP="006F19FA">
      <w:pPr>
        <w:spacing w:line="360" w:lineRule="auto"/>
        <w:rPr>
          <w:rFonts w:ascii="Book Antiqua" w:hAnsi="Book Antiqua"/>
          <w:sz w:val="24"/>
        </w:rPr>
      </w:pPr>
      <w:r w:rsidRPr="00CE5424">
        <w:rPr>
          <w:rFonts w:ascii="Book Antiqua" w:hAnsi="Book Antiqua"/>
          <w:sz w:val="24"/>
        </w:rPr>
        <w:t xml:space="preserve">Diet is an important factor determining intestinal flora composition. It plays a </w:t>
      </w:r>
      <w:r w:rsidRPr="00CE5424">
        <w:rPr>
          <w:rFonts w:ascii="Book Antiqua" w:hAnsi="Book Antiqua"/>
          <w:sz w:val="24"/>
        </w:rPr>
        <w:lastRenderedPageBreak/>
        <w:t>critical role in the colonization, maturation</w:t>
      </w:r>
      <w:r>
        <w:rPr>
          <w:rFonts w:ascii="Book Antiqua" w:hAnsi="Book Antiqua"/>
          <w:sz w:val="24"/>
        </w:rPr>
        <w:t>,</w:t>
      </w:r>
      <w:r w:rsidRPr="00CE5424">
        <w:rPr>
          <w:rFonts w:ascii="Book Antiqua" w:hAnsi="Book Antiqua"/>
          <w:sz w:val="24"/>
        </w:rPr>
        <w:t xml:space="preserve"> and stability of the intestinal flora. Both animal and human experiments have demonstrated that dietary changes can rapidly affect intestinal flora structure. Within 4 days of eating a specific dietary component, the human intestinal flora composition will change </w:t>
      </w:r>
      <w:proofErr w:type="gramStart"/>
      <w:r w:rsidRPr="00CE5424">
        <w:rPr>
          <w:rFonts w:ascii="Book Antiqua" w:hAnsi="Book Antiqua"/>
          <w:sz w:val="24"/>
        </w:rPr>
        <w:t>significantly</w:t>
      </w:r>
      <w:r w:rsidRPr="00CE5424">
        <w:rPr>
          <w:rFonts w:ascii="Book Antiqua" w:hAnsi="Book Antiqua"/>
          <w:sz w:val="24"/>
          <w:vertAlign w:val="superscript"/>
        </w:rPr>
        <w:t>[</w:t>
      </w:r>
      <w:proofErr w:type="gramEnd"/>
      <w:r w:rsidRPr="00CE5424">
        <w:rPr>
          <w:rFonts w:ascii="Book Antiqua" w:hAnsi="Book Antiqua"/>
          <w:sz w:val="24"/>
          <w:vertAlign w:val="superscript"/>
        </w:rPr>
        <w:t>1,5]</w:t>
      </w:r>
      <w:r w:rsidRPr="00CE5424">
        <w:rPr>
          <w:rFonts w:ascii="Book Antiqua" w:hAnsi="Book Antiqua"/>
          <w:sz w:val="24"/>
        </w:rPr>
        <w:t>.</w:t>
      </w:r>
    </w:p>
    <w:p w14:paraId="607F9D5D" w14:textId="77777777" w:rsidR="0093277B" w:rsidRPr="00CE5424" w:rsidRDefault="0093277B" w:rsidP="00EC2BD2">
      <w:pPr>
        <w:spacing w:line="360" w:lineRule="auto"/>
        <w:ind w:firstLine="540"/>
        <w:rPr>
          <w:rFonts w:ascii="Book Antiqua" w:hAnsi="Book Antiqua"/>
          <w:sz w:val="24"/>
        </w:rPr>
      </w:pPr>
      <w:r w:rsidRPr="00CE5424">
        <w:rPr>
          <w:rFonts w:ascii="Book Antiqua" w:hAnsi="Book Antiqua"/>
          <w:sz w:val="24"/>
        </w:rPr>
        <w:t xml:space="preserve">Animal experiments have indicated that dietary structure affects intestinal flora. The proportion of </w:t>
      </w:r>
      <w:proofErr w:type="spellStart"/>
      <w:r w:rsidRPr="00CE5424">
        <w:rPr>
          <w:rFonts w:ascii="Book Antiqua" w:hAnsi="Book Antiqua"/>
          <w:sz w:val="24"/>
        </w:rPr>
        <w:t>Bacteroidetes</w:t>
      </w:r>
      <w:proofErr w:type="spellEnd"/>
      <w:r w:rsidRPr="00CE5424">
        <w:rPr>
          <w:rFonts w:ascii="Book Antiqua" w:hAnsi="Book Antiqua"/>
          <w:sz w:val="24"/>
        </w:rPr>
        <w:t xml:space="preserve"> decreased, and the proportion of </w:t>
      </w:r>
      <w:proofErr w:type="spellStart"/>
      <w:r w:rsidRPr="00CE5424">
        <w:rPr>
          <w:rFonts w:ascii="Book Antiqua" w:hAnsi="Book Antiqua"/>
          <w:sz w:val="24"/>
        </w:rPr>
        <w:t>Firm</w:t>
      </w:r>
      <w:r>
        <w:rPr>
          <w:rFonts w:ascii="Book Antiqua" w:hAnsi="Book Antiqua"/>
          <w:sz w:val="24"/>
        </w:rPr>
        <w:t>i</w:t>
      </w:r>
      <w:r w:rsidRPr="00CE5424">
        <w:rPr>
          <w:rFonts w:ascii="Book Antiqua" w:hAnsi="Book Antiqua"/>
          <w:sz w:val="24"/>
        </w:rPr>
        <w:t>cutes</w:t>
      </w:r>
      <w:proofErr w:type="spellEnd"/>
      <w:r w:rsidRPr="00CE5424">
        <w:rPr>
          <w:rFonts w:ascii="Book Antiqua" w:hAnsi="Book Antiqua"/>
          <w:sz w:val="24"/>
        </w:rPr>
        <w:t xml:space="preserve"> increased, which increased the proportion of </w:t>
      </w:r>
      <w:proofErr w:type="spellStart"/>
      <w:r w:rsidRPr="00CE5424">
        <w:rPr>
          <w:rFonts w:ascii="Book Antiqua" w:hAnsi="Book Antiqua"/>
          <w:sz w:val="24"/>
        </w:rPr>
        <w:t>Mollicutes</w:t>
      </w:r>
      <w:proofErr w:type="spellEnd"/>
      <w:r w:rsidRPr="00CE5424">
        <w:rPr>
          <w:rFonts w:ascii="Book Antiqua" w:hAnsi="Book Antiqua"/>
          <w:sz w:val="24"/>
        </w:rPr>
        <w:t xml:space="preserve">, in the intestinal tracts of mice fed a high-fat and high-sugar diet compared with mice fed a low-fat and high-sugar </w:t>
      </w:r>
      <w:proofErr w:type="gramStart"/>
      <w:r w:rsidRPr="00CE5424">
        <w:rPr>
          <w:rFonts w:ascii="Book Antiqua" w:hAnsi="Book Antiqua"/>
          <w:sz w:val="24"/>
        </w:rPr>
        <w:t>diet</w:t>
      </w:r>
      <w:r w:rsidRPr="00CE5424">
        <w:rPr>
          <w:rFonts w:ascii="Book Antiqua" w:hAnsi="Book Antiqua"/>
          <w:sz w:val="24"/>
          <w:vertAlign w:val="superscript"/>
        </w:rPr>
        <w:t>[</w:t>
      </w:r>
      <w:proofErr w:type="gramEnd"/>
      <w:r w:rsidRPr="00CE5424">
        <w:rPr>
          <w:rFonts w:ascii="Book Antiqua" w:hAnsi="Book Antiqua"/>
          <w:sz w:val="24"/>
          <w:vertAlign w:val="superscript"/>
        </w:rPr>
        <w:t>6]</w:t>
      </w:r>
      <w:r w:rsidRPr="00CE5424">
        <w:rPr>
          <w:rFonts w:ascii="Book Antiqua" w:hAnsi="Book Antiqua"/>
          <w:sz w:val="24"/>
        </w:rPr>
        <w:t xml:space="preserve">. Intestinal flora diversity is reduced in mice fed a high-fat and high-sugar diet. However, control diet consumption gradually reversed these changes. Furthermore, one study investigated varying proportions of </w:t>
      </w:r>
      <w:r w:rsidRPr="00EF3D63">
        <w:rPr>
          <w:rFonts w:ascii="Book Antiqua" w:hAnsi="Book Antiqua"/>
          <w:sz w:val="24"/>
        </w:rPr>
        <w:t>dietary</w:t>
      </w:r>
      <w:r w:rsidRPr="00CE5424">
        <w:rPr>
          <w:rFonts w:ascii="Book Antiqua" w:hAnsi="Book Antiqua"/>
          <w:sz w:val="24"/>
        </w:rPr>
        <w:t xml:space="preserve"> fatty acids in mice for 8 weeks. A diet high in saturated fatty acids led to an increased proportion of intestinal </w:t>
      </w:r>
      <w:proofErr w:type="spellStart"/>
      <w:r w:rsidRPr="00CE5424">
        <w:rPr>
          <w:rFonts w:ascii="Book Antiqua" w:hAnsi="Book Antiqua"/>
          <w:sz w:val="24"/>
        </w:rPr>
        <w:t>Firm</w:t>
      </w:r>
      <w:r>
        <w:rPr>
          <w:rFonts w:ascii="Book Antiqua" w:hAnsi="Book Antiqua"/>
          <w:sz w:val="24"/>
        </w:rPr>
        <w:t>i</w:t>
      </w:r>
      <w:r w:rsidRPr="00CE5424">
        <w:rPr>
          <w:rFonts w:ascii="Book Antiqua" w:hAnsi="Book Antiqua"/>
          <w:sz w:val="24"/>
        </w:rPr>
        <w:t>cutes</w:t>
      </w:r>
      <w:proofErr w:type="spellEnd"/>
      <w:r w:rsidRPr="00CE5424">
        <w:rPr>
          <w:rFonts w:ascii="Book Antiqua" w:hAnsi="Book Antiqua"/>
          <w:sz w:val="24"/>
        </w:rPr>
        <w:t xml:space="preserve"> and decreased intestinal flora </w:t>
      </w:r>
      <w:proofErr w:type="gramStart"/>
      <w:r w:rsidRPr="00CE5424">
        <w:rPr>
          <w:rFonts w:ascii="Book Antiqua" w:hAnsi="Book Antiqua"/>
          <w:sz w:val="24"/>
        </w:rPr>
        <w:t>diversity</w:t>
      </w:r>
      <w:r w:rsidRPr="00CE5424">
        <w:rPr>
          <w:rFonts w:ascii="Book Antiqua" w:hAnsi="Book Antiqua"/>
          <w:sz w:val="24"/>
          <w:vertAlign w:val="superscript"/>
        </w:rPr>
        <w:t>[</w:t>
      </w:r>
      <w:proofErr w:type="gramEnd"/>
      <w:r w:rsidRPr="00CE5424">
        <w:rPr>
          <w:rFonts w:ascii="Book Antiqua" w:hAnsi="Book Antiqua"/>
          <w:sz w:val="24"/>
          <w:vertAlign w:val="superscript"/>
        </w:rPr>
        <w:t>7]</w:t>
      </w:r>
      <w:r w:rsidRPr="00CE5424">
        <w:rPr>
          <w:rFonts w:ascii="Book Antiqua" w:hAnsi="Book Antiqua"/>
          <w:sz w:val="24"/>
        </w:rPr>
        <w:t xml:space="preserve">. This study suggests that dietary fats and saturated fatty acid intake may affect intestinal flora composition. One study found that converting a low-sugar, low-fat diet to a high-sugar, high-fat diet caused a rapid decline in the number of </w:t>
      </w:r>
      <w:proofErr w:type="spellStart"/>
      <w:r w:rsidRPr="00CE5424">
        <w:rPr>
          <w:rFonts w:ascii="Book Antiqua" w:hAnsi="Book Antiqua"/>
          <w:sz w:val="24"/>
        </w:rPr>
        <w:t>Bacteroidetes</w:t>
      </w:r>
      <w:proofErr w:type="spellEnd"/>
      <w:r w:rsidRPr="00CE5424">
        <w:rPr>
          <w:rFonts w:ascii="Book Antiqua" w:hAnsi="Book Antiqua"/>
          <w:sz w:val="24"/>
        </w:rPr>
        <w:t xml:space="preserve"> in the </w:t>
      </w:r>
      <w:proofErr w:type="gramStart"/>
      <w:r w:rsidRPr="00CE5424">
        <w:rPr>
          <w:rFonts w:ascii="Book Antiqua" w:hAnsi="Book Antiqua"/>
          <w:sz w:val="24"/>
        </w:rPr>
        <w:t>intestines</w:t>
      </w:r>
      <w:r w:rsidRPr="00CE5424">
        <w:rPr>
          <w:rFonts w:ascii="Book Antiqua" w:hAnsi="Book Antiqua"/>
          <w:sz w:val="24"/>
          <w:vertAlign w:val="superscript"/>
        </w:rPr>
        <w:t>[</w:t>
      </w:r>
      <w:proofErr w:type="gramEnd"/>
      <w:r w:rsidRPr="00CE5424">
        <w:rPr>
          <w:rFonts w:ascii="Book Antiqua" w:hAnsi="Book Antiqua"/>
          <w:sz w:val="24"/>
          <w:vertAlign w:val="superscript"/>
        </w:rPr>
        <w:t>8]</w:t>
      </w:r>
      <w:r w:rsidRPr="00CE5424">
        <w:rPr>
          <w:rFonts w:ascii="Book Antiqua" w:hAnsi="Book Antiqua"/>
          <w:sz w:val="24"/>
        </w:rPr>
        <w:t xml:space="preserve">. Another study also suggested that the number of </w:t>
      </w:r>
      <w:r w:rsidRPr="00CE5424">
        <w:rPr>
          <w:rFonts w:ascii="Book Antiqua" w:hAnsi="Book Antiqua"/>
          <w:i/>
          <w:sz w:val="24"/>
        </w:rPr>
        <w:t xml:space="preserve">Bacillus </w:t>
      </w:r>
      <w:proofErr w:type="spellStart"/>
      <w:r w:rsidRPr="00CE5424">
        <w:rPr>
          <w:rFonts w:ascii="Book Antiqua" w:hAnsi="Book Antiqua"/>
          <w:i/>
          <w:sz w:val="24"/>
        </w:rPr>
        <w:t>bifidus</w:t>
      </w:r>
      <w:proofErr w:type="spellEnd"/>
      <w:r w:rsidRPr="00CE5424">
        <w:rPr>
          <w:rFonts w:ascii="Book Antiqua" w:hAnsi="Book Antiqua"/>
          <w:sz w:val="24"/>
        </w:rPr>
        <w:t xml:space="preserve"> was reduced in mice fed a high-fat </w:t>
      </w:r>
      <w:proofErr w:type="gramStart"/>
      <w:r w:rsidRPr="00CE5424">
        <w:rPr>
          <w:rFonts w:ascii="Book Antiqua" w:hAnsi="Book Antiqua"/>
          <w:sz w:val="24"/>
        </w:rPr>
        <w:t>diet</w:t>
      </w:r>
      <w:r w:rsidRPr="00CE5424">
        <w:rPr>
          <w:rFonts w:ascii="Book Antiqua" w:hAnsi="Book Antiqua"/>
          <w:sz w:val="24"/>
          <w:vertAlign w:val="superscript"/>
        </w:rPr>
        <w:t>[</w:t>
      </w:r>
      <w:proofErr w:type="gramEnd"/>
      <w:r w:rsidRPr="00CE5424">
        <w:rPr>
          <w:rFonts w:ascii="Book Antiqua" w:hAnsi="Book Antiqua"/>
          <w:sz w:val="24"/>
          <w:vertAlign w:val="superscript"/>
        </w:rPr>
        <w:t>9]</w:t>
      </w:r>
      <w:r w:rsidRPr="00CE5424">
        <w:rPr>
          <w:rFonts w:ascii="Book Antiqua" w:hAnsi="Book Antiqua"/>
          <w:sz w:val="24"/>
        </w:rPr>
        <w:t xml:space="preserve">. Animal studies have demonstrated a significant reduction in the number of lactic acid bacteria, </w:t>
      </w:r>
      <w:r w:rsidRPr="00CE5424">
        <w:rPr>
          <w:rFonts w:ascii="Book Antiqua" w:hAnsi="Book Antiqua"/>
          <w:i/>
          <w:sz w:val="24"/>
        </w:rPr>
        <w:t xml:space="preserve">Bacillus </w:t>
      </w:r>
      <w:proofErr w:type="spellStart"/>
      <w:r w:rsidRPr="00CE5424">
        <w:rPr>
          <w:rFonts w:ascii="Book Antiqua" w:hAnsi="Book Antiqua"/>
          <w:i/>
          <w:sz w:val="24"/>
        </w:rPr>
        <w:t>bifidus</w:t>
      </w:r>
      <w:proofErr w:type="spellEnd"/>
      <w:r w:rsidRPr="00CE5424">
        <w:rPr>
          <w:rFonts w:ascii="Book Antiqua" w:hAnsi="Book Antiqua"/>
          <w:sz w:val="24"/>
        </w:rPr>
        <w:t xml:space="preserve">, and </w:t>
      </w:r>
      <w:r w:rsidRPr="00CE5424">
        <w:rPr>
          <w:rFonts w:ascii="Book Antiqua" w:hAnsi="Book Antiqua"/>
          <w:i/>
          <w:sz w:val="24"/>
        </w:rPr>
        <w:t>Enterococcus</w:t>
      </w:r>
      <w:r w:rsidRPr="00CE5424">
        <w:rPr>
          <w:rFonts w:ascii="Book Antiqua" w:hAnsi="Book Antiqua"/>
          <w:sz w:val="24"/>
        </w:rPr>
        <w:t xml:space="preserve">, in the intestinal tract of the </w:t>
      </w:r>
      <w:r>
        <w:rPr>
          <w:rFonts w:ascii="Book Antiqua" w:hAnsi="Book Antiqua"/>
          <w:sz w:val="24"/>
        </w:rPr>
        <w:t xml:space="preserve">group fed a </w:t>
      </w:r>
      <w:r w:rsidRPr="00CE5424">
        <w:rPr>
          <w:rFonts w:ascii="Book Antiqua" w:hAnsi="Book Antiqua"/>
          <w:sz w:val="24"/>
        </w:rPr>
        <w:t xml:space="preserve">high-fat diet. Furthermore, the phylum </w:t>
      </w:r>
      <w:proofErr w:type="spellStart"/>
      <w:r w:rsidRPr="00CE5424">
        <w:rPr>
          <w:rFonts w:ascii="Book Antiqua" w:hAnsi="Book Antiqua"/>
          <w:sz w:val="24"/>
        </w:rPr>
        <w:t>Bacteroidetes</w:t>
      </w:r>
      <w:proofErr w:type="spellEnd"/>
      <w:r w:rsidRPr="00CE5424">
        <w:rPr>
          <w:rFonts w:ascii="Book Antiqua" w:hAnsi="Book Antiqua"/>
          <w:sz w:val="24"/>
        </w:rPr>
        <w:t xml:space="preserve"> displayed a decreasing trend, while the </w:t>
      </w:r>
      <w:r w:rsidRPr="00EF3D63">
        <w:rPr>
          <w:rFonts w:ascii="Book Antiqua" w:hAnsi="Book Antiqua"/>
          <w:i/>
          <w:sz w:val="24"/>
        </w:rPr>
        <w:t>Bacillus fusiformis</w:t>
      </w:r>
      <w:r w:rsidRPr="00CE5424">
        <w:rPr>
          <w:rFonts w:ascii="Book Antiqua" w:hAnsi="Book Antiqua"/>
          <w:sz w:val="24"/>
        </w:rPr>
        <w:t xml:space="preserve"> displayed an increasing </w:t>
      </w:r>
      <w:proofErr w:type="gramStart"/>
      <w:r w:rsidRPr="00CE5424">
        <w:rPr>
          <w:rFonts w:ascii="Book Antiqua" w:hAnsi="Book Antiqua"/>
          <w:sz w:val="24"/>
        </w:rPr>
        <w:t>trend</w:t>
      </w:r>
      <w:r w:rsidRPr="00CE5424">
        <w:rPr>
          <w:rFonts w:ascii="Book Antiqua" w:hAnsi="Book Antiqua"/>
          <w:sz w:val="24"/>
          <w:vertAlign w:val="superscript"/>
        </w:rPr>
        <w:t>[</w:t>
      </w:r>
      <w:proofErr w:type="gramEnd"/>
      <w:r w:rsidRPr="00CE5424">
        <w:rPr>
          <w:rFonts w:ascii="Book Antiqua" w:hAnsi="Book Antiqua"/>
          <w:sz w:val="24"/>
          <w:vertAlign w:val="superscript"/>
        </w:rPr>
        <w:t>10-11]</w:t>
      </w:r>
      <w:r w:rsidRPr="00CE5424">
        <w:rPr>
          <w:rFonts w:ascii="Book Antiqua" w:hAnsi="Book Antiqua"/>
          <w:sz w:val="24"/>
        </w:rPr>
        <w:t>.</w:t>
      </w:r>
    </w:p>
    <w:p w14:paraId="1AC4D3C0" w14:textId="0BF124CB" w:rsidR="0093277B" w:rsidRPr="00CE5424" w:rsidRDefault="0093277B" w:rsidP="00EC2BD2">
      <w:pPr>
        <w:spacing w:line="360" w:lineRule="auto"/>
        <w:ind w:firstLine="540"/>
        <w:rPr>
          <w:rFonts w:ascii="Book Antiqua" w:hAnsi="Book Antiqua"/>
          <w:sz w:val="24"/>
        </w:rPr>
      </w:pPr>
      <w:r w:rsidRPr="00CE5424">
        <w:rPr>
          <w:rFonts w:ascii="Book Antiqua" w:hAnsi="Book Antiqua"/>
          <w:sz w:val="24"/>
        </w:rPr>
        <w:t>Human experiments have also demonstrated that dietary composition affects intestinal flora. Compared with Italian children, who consume a large amount of plant protein, fat, sugar</w:t>
      </w:r>
      <w:r>
        <w:rPr>
          <w:rFonts w:ascii="Book Antiqua" w:hAnsi="Book Antiqua"/>
          <w:sz w:val="24"/>
        </w:rPr>
        <w:t>,</w:t>
      </w:r>
      <w:r w:rsidRPr="00CE5424">
        <w:rPr>
          <w:rFonts w:ascii="Book Antiqua" w:hAnsi="Book Antiqua"/>
          <w:sz w:val="24"/>
        </w:rPr>
        <w:t xml:space="preserve"> and starch, the proportion of </w:t>
      </w:r>
      <w:proofErr w:type="spellStart"/>
      <w:r w:rsidRPr="00CE5424">
        <w:rPr>
          <w:rFonts w:ascii="Book Antiqua" w:hAnsi="Book Antiqua"/>
          <w:sz w:val="24"/>
        </w:rPr>
        <w:t>Bacteroidetes</w:t>
      </w:r>
      <w:proofErr w:type="spellEnd"/>
      <w:r w:rsidRPr="00CE5424">
        <w:rPr>
          <w:rFonts w:ascii="Book Antiqua" w:hAnsi="Book Antiqua"/>
          <w:sz w:val="24"/>
        </w:rPr>
        <w:t xml:space="preserve"> in the intestinal flora of African children was high, while the proportion of </w:t>
      </w:r>
      <w:proofErr w:type="spellStart"/>
      <w:r w:rsidRPr="00CE5424">
        <w:rPr>
          <w:rFonts w:ascii="Book Antiqua" w:hAnsi="Book Antiqua"/>
          <w:sz w:val="24"/>
        </w:rPr>
        <w:t>Firm</w:t>
      </w:r>
      <w:r>
        <w:rPr>
          <w:rFonts w:ascii="Book Antiqua" w:hAnsi="Book Antiqua"/>
          <w:sz w:val="24"/>
        </w:rPr>
        <w:t>i</w:t>
      </w:r>
      <w:r w:rsidRPr="00CE5424">
        <w:rPr>
          <w:rFonts w:ascii="Book Antiqua" w:hAnsi="Book Antiqua"/>
          <w:sz w:val="24"/>
        </w:rPr>
        <w:t>cutes</w:t>
      </w:r>
      <w:proofErr w:type="spellEnd"/>
      <w:r w:rsidRPr="00CE5424">
        <w:rPr>
          <w:rFonts w:ascii="Book Antiqua" w:hAnsi="Book Antiqua"/>
          <w:sz w:val="24"/>
        </w:rPr>
        <w:t xml:space="preserve"> was low</w:t>
      </w:r>
      <w:r w:rsidRPr="00CE5424">
        <w:rPr>
          <w:rFonts w:ascii="Book Antiqua" w:hAnsi="Book Antiqua"/>
          <w:sz w:val="24"/>
          <w:vertAlign w:val="superscript"/>
        </w:rPr>
        <w:t>[12]</w:t>
      </w:r>
      <w:r w:rsidR="00325AA6">
        <w:rPr>
          <w:rFonts w:ascii="Book Antiqua" w:hAnsi="Book Antiqua" w:hint="eastAsia"/>
          <w:sz w:val="24"/>
          <w:vertAlign w:val="superscript"/>
        </w:rPr>
        <w:t xml:space="preserve"> </w:t>
      </w:r>
      <w:r w:rsidR="00325AA6">
        <w:rPr>
          <w:rFonts w:ascii="Book Antiqua" w:hAnsi="Book Antiqua" w:hint="eastAsia"/>
          <w:sz w:val="24"/>
        </w:rPr>
        <w:t>(</w:t>
      </w:r>
      <w:r w:rsidR="00325AA6">
        <w:rPr>
          <w:rFonts w:ascii="Book Antiqua" w:hAnsi="Book Antiqua"/>
          <w:sz w:val="24"/>
        </w:rPr>
        <w:t xml:space="preserve">Table </w:t>
      </w:r>
      <w:r w:rsidR="00325AA6">
        <w:rPr>
          <w:rFonts w:ascii="Book Antiqua" w:hAnsi="Book Antiqua" w:hint="eastAsia"/>
          <w:sz w:val="24"/>
        </w:rPr>
        <w:t>1)</w:t>
      </w:r>
      <w:r w:rsidRPr="00CE5424">
        <w:rPr>
          <w:rFonts w:ascii="Book Antiqua" w:hAnsi="Book Antiqua"/>
          <w:sz w:val="24"/>
        </w:rPr>
        <w:t>.</w:t>
      </w:r>
    </w:p>
    <w:p w14:paraId="0BFC33DC" w14:textId="77777777" w:rsidR="0093277B" w:rsidRPr="00325AA6" w:rsidRDefault="0093277B" w:rsidP="00EC2BD2">
      <w:pPr>
        <w:spacing w:line="360" w:lineRule="auto"/>
        <w:ind w:firstLine="540"/>
        <w:rPr>
          <w:rFonts w:ascii="Book Antiqua" w:hAnsi="Book Antiqua"/>
          <w:sz w:val="24"/>
        </w:rPr>
      </w:pPr>
    </w:p>
    <w:p w14:paraId="655E40DB" w14:textId="6778EF5E" w:rsidR="0093277B" w:rsidRPr="00CE5424" w:rsidRDefault="006F19FA" w:rsidP="00EC2BD2">
      <w:pPr>
        <w:spacing w:line="360" w:lineRule="auto"/>
        <w:rPr>
          <w:rFonts w:ascii="Book Antiqua" w:hAnsi="Book Antiqua"/>
          <w:b/>
          <w:sz w:val="24"/>
        </w:rPr>
      </w:pPr>
      <w:r w:rsidRPr="00CE5424">
        <w:rPr>
          <w:rFonts w:ascii="Book Antiqua" w:hAnsi="Book Antiqua"/>
          <w:b/>
          <w:sz w:val="24"/>
        </w:rPr>
        <w:t>RELATIONSHIP BETWEEN INTESTINAL MICROBIOTA AND GASTROINTESTINAL DISEASES</w:t>
      </w:r>
    </w:p>
    <w:p w14:paraId="6BEB0BC4" w14:textId="77777777" w:rsidR="0093277B" w:rsidRPr="00CE5424" w:rsidRDefault="0093277B" w:rsidP="006F19FA">
      <w:pPr>
        <w:spacing w:line="360" w:lineRule="auto"/>
        <w:rPr>
          <w:rFonts w:ascii="Book Antiqua" w:hAnsi="Book Antiqua"/>
          <w:sz w:val="24"/>
        </w:rPr>
      </w:pPr>
      <w:r w:rsidRPr="00CE5424">
        <w:rPr>
          <w:rFonts w:ascii="Book Antiqua" w:hAnsi="Book Antiqua"/>
          <w:sz w:val="24"/>
        </w:rPr>
        <w:t xml:space="preserve">The composition and proportion of gut microbiota are closely related to human health. Upsetting the gut microbiota equilibrium can cause enteric </w:t>
      </w:r>
      <w:proofErr w:type="spellStart"/>
      <w:r w:rsidRPr="00CE5424">
        <w:rPr>
          <w:rFonts w:ascii="Book Antiqua" w:hAnsi="Book Antiqua"/>
          <w:sz w:val="24"/>
        </w:rPr>
        <w:t>dysbacteriosis</w:t>
      </w:r>
      <w:proofErr w:type="spellEnd"/>
      <w:r w:rsidRPr="00CE5424">
        <w:rPr>
          <w:rFonts w:ascii="Book Antiqua" w:hAnsi="Book Antiqua"/>
          <w:sz w:val="24"/>
        </w:rPr>
        <w:t xml:space="preserve"> and a variety of gastrointestinal and systemic </w:t>
      </w:r>
      <w:proofErr w:type="gramStart"/>
      <w:r w:rsidRPr="00CE5424">
        <w:rPr>
          <w:rFonts w:ascii="Book Antiqua" w:hAnsi="Book Antiqua"/>
          <w:sz w:val="24"/>
        </w:rPr>
        <w:t>diseases</w:t>
      </w:r>
      <w:r w:rsidRPr="006F2375">
        <w:rPr>
          <w:rFonts w:ascii="Book Antiqua" w:hAnsi="Book Antiqua"/>
          <w:sz w:val="24"/>
          <w:vertAlign w:val="superscript"/>
        </w:rPr>
        <w:t>[</w:t>
      </w:r>
      <w:proofErr w:type="gramEnd"/>
      <w:r w:rsidRPr="006F2375">
        <w:rPr>
          <w:rFonts w:ascii="Book Antiqua" w:hAnsi="Book Antiqua"/>
          <w:sz w:val="24"/>
          <w:vertAlign w:val="superscript"/>
        </w:rPr>
        <w:t>13]</w:t>
      </w:r>
      <w:r w:rsidRPr="00CE5424">
        <w:rPr>
          <w:rFonts w:ascii="Book Antiqua" w:hAnsi="Book Antiqua"/>
          <w:sz w:val="24"/>
        </w:rPr>
        <w:t>.</w:t>
      </w:r>
    </w:p>
    <w:p w14:paraId="332F41DC" w14:textId="77777777" w:rsidR="0093277B" w:rsidRPr="00CE5424" w:rsidRDefault="0093277B" w:rsidP="00EC2BD2">
      <w:pPr>
        <w:spacing w:line="360" w:lineRule="auto"/>
        <w:rPr>
          <w:rFonts w:ascii="Book Antiqua" w:hAnsi="Book Antiqua"/>
          <w:sz w:val="24"/>
        </w:rPr>
      </w:pPr>
    </w:p>
    <w:p w14:paraId="36FE5EE1" w14:textId="2583E921" w:rsidR="0093277B" w:rsidRPr="006F19FA" w:rsidRDefault="0093277B" w:rsidP="00EC2BD2">
      <w:pPr>
        <w:spacing w:line="360" w:lineRule="auto"/>
        <w:rPr>
          <w:rFonts w:ascii="Book Antiqua" w:hAnsi="Book Antiqua"/>
          <w:b/>
          <w:i/>
          <w:sz w:val="24"/>
        </w:rPr>
      </w:pPr>
      <w:r w:rsidRPr="006F19FA">
        <w:rPr>
          <w:rFonts w:ascii="Book Antiqua" w:hAnsi="Book Antiqua"/>
          <w:b/>
          <w:i/>
          <w:sz w:val="24"/>
        </w:rPr>
        <w:t>Intestinal microbiota and inflammatory bowel disease</w:t>
      </w:r>
    </w:p>
    <w:p w14:paraId="578A9BED" w14:textId="1217A0B6" w:rsidR="0093277B" w:rsidRPr="00CE5424" w:rsidRDefault="0093277B" w:rsidP="00EC2BD2">
      <w:pPr>
        <w:spacing w:line="360" w:lineRule="auto"/>
        <w:rPr>
          <w:rFonts w:ascii="Book Antiqua" w:hAnsi="Book Antiqua"/>
          <w:sz w:val="24"/>
        </w:rPr>
      </w:pPr>
      <w:r w:rsidRPr="00CE5424">
        <w:rPr>
          <w:rFonts w:ascii="Book Antiqua" w:hAnsi="Book Antiqua"/>
          <w:sz w:val="24"/>
        </w:rPr>
        <w:t xml:space="preserve">Inflammatory bowel disease (IBD) comprises a group of inflammatory conditions of the colon and small intestine, including Crohn’s disease (CD) and ulcerative colitis (UC), the cause and pathogeny of which are not completely understood. Gut microbiota are closely related to IBD occurrence and development. Although the specific bacteria involved in IBD have not been identified, the gut microbiota in patients with IBD differ from those of healthy individuals. One </w:t>
      </w:r>
      <w:proofErr w:type="gramStart"/>
      <w:r w:rsidRPr="00CE5424">
        <w:rPr>
          <w:rFonts w:ascii="Book Antiqua" w:hAnsi="Book Antiqua"/>
          <w:sz w:val="24"/>
        </w:rPr>
        <w:t>study</w:t>
      </w:r>
      <w:r w:rsidRPr="00CE5424">
        <w:rPr>
          <w:rFonts w:ascii="Book Antiqua" w:hAnsi="Book Antiqua"/>
          <w:sz w:val="24"/>
          <w:vertAlign w:val="superscript"/>
        </w:rPr>
        <w:t>[</w:t>
      </w:r>
      <w:proofErr w:type="gramEnd"/>
      <w:r w:rsidRPr="00CE5424">
        <w:rPr>
          <w:rFonts w:ascii="Book Antiqua" w:hAnsi="Book Antiqua"/>
          <w:sz w:val="24"/>
          <w:vertAlign w:val="superscript"/>
        </w:rPr>
        <w:t>1</w:t>
      </w:r>
      <w:r>
        <w:rPr>
          <w:rFonts w:ascii="Book Antiqua" w:hAnsi="Book Antiqua"/>
          <w:sz w:val="24"/>
          <w:vertAlign w:val="superscript"/>
        </w:rPr>
        <w:t>4</w:t>
      </w:r>
      <w:r w:rsidRPr="00CE5424">
        <w:rPr>
          <w:rFonts w:ascii="Book Antiqua" w:hAnsi="Book Antiqua"/>
          <w:sz w:val="24"/>
          <w:vertAlign w:val="superscript"/>
        </w:rPr>
        <w:t>]</w:t>
      </w:r>
      <w:r w:rsidRPr="00CE5424">
        <w:rPr>
          <w:rFonts w:ascii="Book Antiqua" w:hAnsi="Book Antiqua"/>
          <w:sz w:val="24"/>
        </w:rPr>
        <w:t xml:space="preserve"> determined that the total number of mucosa-associated bacteria in the IBD group was higher than that in the control group. In the CD group, </w:t>
      </w:r>
      <w:r w:rsidRPr="00CE5424">
        <w:rPr>
          <w:rFonts w:ascii="Book Antiqua" w:hAnsi="Book Antiqua"/>
          <w:i/>
          <w:sz w:val="24"/>
        </w:rPr>
        <w:t>Streptococcus</w:t>
      </w:r>
      <w:r w:rsidRPr="00CE5424">
        <w:rPr>
          <w:rFonts w:ascii="Book Antiqua" w:hAnsi="Book Antiqua"/>
          <w:sz w:val="24"/>
        </w:rPr>
        <w:t xml:space="preserve"> was dominant in the inflammatory mucosal region, while in the UC group, lactic acid </w:t>
      </w:r>
      <w:r w:rsidRPr="00CE5424">
        <w:rPr>
          <w:rFonts w:ascii="Book Antiqua" w:hAnsi="Book Antiqua"/>
          <w:i/>
          <w:sz w:val="24"/>
        </w:rPr>
        <w:t>Bacillus</w:t>
      </w:r>
      <w:r w:rsidRPr="00CE5424">
        <w:rPr>
          <w:rFonts w:ascii="Book Antiqua" w:hAnsi="Book Antiqua"/>
          <w:sz w:val="24"/>
        </w:rPr>
        <w:t xml:space="preserve"> was dominant. Studies have demonstrated that the number of </w:t>
      </w:r>
      <w:proofErr w:type="spellStart"/>
      <w:r w:rsidRPr="00CE5424">
        <w:rPr>
          <w:rFonts w:ascii="Book Antiqua" w:hAnsi="Book Antiqua"/>
          <w:i/>
          <w:sz w:val="24"/>
        </w:rPr>
        <w:t>Faecalibacterium</w:t>
      </w:r>
      <w:proofErr w:type="spellEnd"/>
      <w:r w:rsidR="00D60859">
        <w:rPr>
          <w:rFonts w:ascii="Book Antiqua" w:hAnsi="Book Antiqua"/>
          <w:i/>
          <w:sz w:val="24"/>
        </w:rPr>
        <w:t xml:space="preserve"> </w:t>
      </w:r>
      <w:proofErr w:type="spellStart"/>
      <w:r w:rsidRPr="00CE5424">
        <w:rPr>
          <w:rFonts w:ascii="Book Antiqua" w:hAnsi="Book Antiqua"/>
          <w:i/>
          <w:sz w:val="24"/>
        </w:rPr>
        <w:t>prausnitzii</w:t>
      </w:r>
      <w:proofErr w:type="spellEnd"/>
      <w:r w:rsidRPr="00CE5424">
        <w:rPr>
          <w:rFonts w:ascii="Book Antiqua" w:hAnsi="Book Antiqua"/>
          <w:sz w:val="24"/>
        </w:rPr>
        <w:t xml:space="preserve"> decreased in patients with </w:t>
      </w:r>
      <w:proofErr w:type="gramStart"/>
      <w:r w:rsidRPr="00CE5424">
        <w:rPr>
          <w:rFonts w:ascii="Book Antiqua" w:hAnsi="Book Antiqua"/>
          <w:sz w:val="24"/>
        </w:rPr>
        <w:t>CD</w:t>
      </w:r>
      <w:r w:rsidRPr="00CE5424">
        <w:rPr>
          <w:rFonts w:ascii="Book Antiqua" w:hAnsi="Book Antiqua"/>
          <w:sz w:val="24"/>
          <w:vertAlign w:val="superscript"/>
        </w:rPr>
        <w:t>[</w:t>
      </w:r>
      <w:proofErr w:type="gramEnd"/>
      <w:r w:rsidRPr="00CE5424">
        <w:rPr>
          <w:rFonts w:ascii="Book Antiqua" w:hAnsi="Book Antiqua"/>
          <w:sz w:val="24"/>
          <w:vertAlign w:val="superscript"/>
        </w:rPr>
        <w:t>1</w:t>
      </w:r>
      <w:r>
        <w:rPr>
          <w:rFonts w:ascii="Book Antiqua" w:hAnsi="Book Antiqua"/>
          <w:sz w:val="24"/>
          <w:vertAlign w:val="superscript"/>
        </w:rPr>
        <w:t>5</w:t>
      </w:r>
      <w:r w:rsidRPr="00CE5424">
        <w:rPr>
          <w:rFonts w:ascii="Book Antiqua" w:hAnsi="Book Antiqua"/>
          <w:sz w:val="24"/>
          <w:vertAlign w:val="superscript"/>
        </w:rPr>
        <w:t>]</w:t>
      </w:r>
      <w:r w:rsidRPr="00CE5424">
        <w:rPr>
          <w:rFonts w:ascii="Book Antiqua" w:hAnsi="Book Antiqua"/>
          <w:sz w:val="24"/>
        </w:rPr>
        <w:t xml:space="preserve">. Their secretory products have immune regulatory activity </w:t>
      </w:r>
      <w:r w:rsidRPr="00CE5424">
        <w:rPr>
          <w:rFonts w:ascii="Book Antiqua" w:hAnsi="Book Antiqua"/>
          <w:i/>
          <w:sz w:val="24"/>
        </w:rPr>
        <w:t xml:space="preserve">in </w:t>
      </w:r>
      <w:proofErr w:type="gramStart"/>
      <w:r w:rsidRPr="00CE5424">
        <w:rPr>
          <w:rFonts w:ascii="Book Antiqua" w:hAnsi="Book Antiqua"/>
          <w:i/>
          <w:sz w:val="24"/>
        </w:rPr>
        <w:t>vitro</w:t>
      </w:r>
      <w:r w:rsidRPr="00CE5424">
        <w:rPr>
          <w:rFonts w:ascii="Book Antiqua" w:hAnsi="Book Antiqua"/>
          <w:sz w:val="24"/>
          <w:vertAlign w:val="superscript"/>
        </w:rPr>
        <w:t>[</w:t>
      </w:r>
      <w:proofErr w:type="gramEnd"/>
      <w:r w:rsidRPr="00CE5424">
        <w:rPr>
          <w:rFonts w:ascii="Book Antiqua" w:hAnsi="Book Antiqua"/>
          <w:sz w:val="24"/>
          <w:vertAlign w:val="superscript"/>
        </w:rPr>
        <w:t>1</w:t>
      </w:r>
      <w:r>
        <w:rPr>
          <w:rFonts w:ascii="Book Antiqua" w:hAnsi="Book Antiqua"/>
          <w:sz w:val="24"/>
          <w:vertAlign w:val="superscript"/>
        </w:rPr>
        <w:t>6</w:t>
      </w:r>
      <w:r w:rsidRPr="00CE5424">
        <w:rPr>
          <w:rFonts w:ascii="Book Antiqua" w:hAnsi="Book Antiqua"/>
          <w:sz w:val="24"/>
          <w:vertAlign w:val="superscript"/>
        </w:rPr>
        <w:t>]</w:t>
      </w:r>
      <w:r w:rsidRPr="00CE5424">
        <w:rPr>
          <w:rFonts w:ascii="Book Antiqua" w:hAnsi="Book Antiqua"/>
          <w:sz w:val="24"/>
        </w:rPr>
        <w:t>. IBD pathogenesis includes intestinal flora imbalance, increased pathogenic bacteria, toxin damage to the intestinal epithelium, immune function abnormalities</w:t>
      </w:r>
      <w:r>
        <w:rPr>
          <w:rFonts w:ascii="Book Antiqua" w:hAnsi="Book Antiqua"/>
          <w:sz w:val="24"/>
        </w:rPr>
        <w:t>,</w:t>
      </w:r>
      <w:r w:rsidRPr="00CE5424">
        <w:rPr>
          <w:rFonts w:ascii="Book Antiqua" w:hAnsi="Book Antiqua"/>
          <w:sz w:val="24"/>
        </w:rPr>
        <w:t xml:space="preserve"> and immune tolerance imbalance.</w:t>
      </w:r>
      <w:r w:rsidR="00E30D33">
        <w:rPr>
          <w:rFonts w:ascii="Book Antiqua" w:hAnsi="Book Antiqua"/>
          <w:sz w:val="24"/>
        </w:rPr>
        <w:t xml:space="preserve"> </w:t>
      </w:r>
      <w:r w:rsidRPr="00CE5424">
        <w:rPr>
          <w:rFonts w:ascii="Book Antiqua" w:hAnsi="Book Antiqua"/>
          <w:sz w:val="24"/>
        </w:rPr>
        <w:t xml:space="preserve">Intestinal bacteria can induce epithelial endoplasmic reticulum stress, leading to intestinal mucosal barrier damage and increased intestinal permeability. Probiotic supplements in patients with IBD can effectively alleviate symptoms and delay disease </w:t>
      </w:r>
      <w:proofErr w:type="gramStart"/>
      <w:r w:rsidRPr="00CE5424">
        <w:rPr>
          <w:rFonts w:ascii="Book Antiqua" w:hAnsi="Book Antiqua"/>
          <w:sz w:val="24"/>
        </w:rPr>
        <w:t>progress</w:t>
      </w:r>
      <w:r w:rsidRPr="00CE5424">
        <w:rPr>
          <w:rFonts w:ascii="Book Antiqua" w:hAnsi="Book Antiqua"/>
          <w:sz w:val="24"/>
          <w:vertAlign w:val="superscript"/>
        </w:rPr>
        <w:t>[</w:t>
      </w:r>
      <w:proofErr w:type="gramEnd"/>
      <w:r w:rsidRPr="00CE5424">
        <w:rPr>
          <w:rFonts w:ascii="Book Antiqua" w:hAnsi="Book Antiqua"/>
          <w:sz w:val="24"/>
          <w:vertAlign w:val="superscript"/>
        </w:rPr>
        <w:t>1</w:t>
      </w:r>
      <w:r>
        <w:rPr>
          <w:rFonts w:ascii="Book Antiqua" w:hAnsi="Book Antiqua"/>
          <w:sz w:val="24"/>
          <w:vertAlign w:val="superscript"/>
        </w:rPr>
        <w:t>7-</w:t>
      </w:r>
      <w:r w:rsidRPr="006F2375">
        <w:rPr>
          <w:rFonts w:ascii="Book Antiqua" w:hAnsi="Book Antiqua"/>
          <w:sz w:val="24"/>
          <w:vertAlign w:val="superscript"/>
        </w:rPr>
        <w:t>18</w:t>
      </w:r>
      <w:r w:rsidRPr="00CE5424">
        <w:rPr>
          <w:rFonts w:ascii="Book Antiqua" w:hAnsi="Book Antiqua"/>
          <w:sz w:val="24"/>
          <w:vertAlign w:val="superscript"/>
        </w:rPr>
        <w:t>]</w:t>
      </w:r>
      <w:r w:rsidRPr="00CE5424">
        <w:rPr>
          <w:rFonts w:ascii="Book Antiqua" w:hAnsi="Book Antiqua"/>
          <w:sz w:val="24"/>
        </w:rPr>
        <w:t>.</w:t>
      </w:r>
    </w:p>
    <w:p w14:paraId="7B8CCA28" w14:textId="77777777" w:rsidR="0093277B" w:rsidRPr="00CE5424" w:rsidRDefault="0093277B" w:rsidP="00EC2BD2">
      <w:pPr>
        <w:spacing w:line="360" w:lineRule="auto"/>
        <w:rPr>
          <w:rFonts w:ascii="Book Antiqua" w:hAnsi="Book Antiqua"/>
          <w:sz w:val="24"/>
        </w:rPr>
      </w:pPr>
    </w:p>
    <w:p w14:paraId="6334526C" w14:textId="509353C1" w:rsidR="0093277B" w:rsidRPr="006F19FA" w:rsidRDefault="0093277B" w:rsidP="00EC2BD2">
      <w:pPr>
        <w:spacing w:line="360" w:lineRule="auto"/>
        <w:rPr>
          <w:rFonts w:ascii="Book Antiqua" w:hAnsi="Book Antiqua"/>
          <w:b/>
          <w:i/>
          <w:sz w:val="24"/>
        </w:rPr>
      </w:pPr>
      <w:r w:rsidRPr="006F19FA">
        <w:rPr>
          <w:rFonts w:ascii="Book Antiqua" w:hAnsi="Book Antiqua"/>
          <w:b/>
          <w:i/>
          <w:sz w:val="24"/>
        </w:rPr>
        <w:t>Intestinal microbiota and irritable bowel syndrome</w:t>
      </w:r>
    </w:p>
    <w:p w14:paraId="694AD6AB" w14:textId="3F00F8DE" w:rsidR="0093277B" w:rsidRPr="00CE5424" w:rsidRDefault="0093277B" w:rsidP="00EC2BD2">
      <w:pPr>
        <w:spacing w:line="360" w:lineRule="auto"/>
        <w:rPr>
          <w:rFonts w:ascii="Book Antiqua" w:hAnsi="Book Antiqua"/>
          <w:sz w:val="24"/>
        </w:rPr>
      </w:pPr>
      <w:r w:rsidRPr="00CE5424">
        <w:rPr>
          <w:rFonts w:ascii="Book Antiqua" w:hAnsi="Book Antiqua"/>
          <w:sz w:val="24"/>
        </w:rPr>
        <w:t>Irritable bowel syndrome (IBS), affecting approximately 5</w:t>
      </w:r>
      <w:r w:rsidR="006F19FA">
        <w:rPr>
          <w:rFonts w:ascii="Book Antiqua" w:hAnsi="Book Antiqua" w:hint="eastAsia"/>
          <w:sz w:val="24"/>
        </w:rPr>
        <w:t>%</w:t>
      </w:r>
      <w:r>
        <w:rPr>
          <w:rFonts w:ascii="Book Antiqua" w:hAnsi="Book Antiqua"/>
          <w:sz w:val="24"/>
        </w:rPr>
        <w:t>–</w:t>
      </w:r>
      <w:r w:rsidRPr="00CE5424">
        <w:rPr>
          <w:rFonts w:ascii="Book Antiqua" w:hAnsi="Book Antiqua"/>
          <w:sz w:val="24"/>
        </w:rPr>
        <w:t xml:space="preserve">25% of the </w:t>
      </w:r>
      <w:r w:rsidRPr="00CE5424">
        <w:rPr>
          <w:rFonts w:ascii="Book Antiqua" w:hAnsi="Book Antiqua"/>
          <w:sz w:val="24"/>
        </w:rPr>
        <w:lastRenderedPageBreak/>
        <w:t>population, comprises a group of symptoms, including abdominal pain and changes in bowel movement patterns, without any evidence of underlying damage. The mechanisms of IBS are unclear. One study found that 3</w:t>
      </w:r>
      <w:r>
        <w:rPr>
          <w:rFonts w:ascii="Book Antiqua" w:hAnsi="Book Antiqua"/>
          <w:sz w:val="24"/>
        </w:rPr>
        <w:t>–</w:t>
      </w:r>
      <w:r w:rsidRPr="00CE5424">
        <w:rPr>
          <w:rFonts w:ascii="Book Antiqua" w:hAnsi="Book Antiqua"/>
          <w:sz w:val="24"/>
        </w:rPr>
        <w:t xml:space="preserve">36% of intestinal infections can cause persistent symptoms of IBS, which suggests that gut microbiota play an important role in IBS </w:t>
      </w:r>
      <w:proofErr w:type="gramStart"/>
      <w:r w:rsidRPr="00CE5424">
        <w:rPr>
          <w:rFonts w:ascii="Book Antiqua" w:hAnsi="Book Antiqua"/>
          <w:sz w:val="24"/>
        </w:rPr>
        <w:t>onset</w:t>
      </w:r>
      <w:r>
        <w:rPr>
          <w:rFonts w:ascii="Book Antiqua" w:hAnsi="Book Antiqua"/>
          <w:sz w:val="24"/>
          <w:vertAlign w:val="superscript"/>
        </w:rPr>
        <w:t>[</w:t>
      </w:r>
      <w:proofErr w:type="gramEnd"/>
      <w:r>
        <w:rPr>
          <w:rFonts w:ascii="Book Antiqua" w:hAnsi="Book Antiqua"/>
          <w:sz w:val="24"/>
          <w:vertAlign w:val="superscript"/>
        </w:rPr>
        <w:t>19</w:t>
      </w:r>
      <w:r w:rsidRPr="00CE5424">
        <w:rPr>
          <w:rFonts w:ascii="Book Antiqua" w:hAnsi="Book Antiqua"/>
          <w:sz w:val="24"/>
          <w:vertAlign w:val="superscript"/>
        </w:rPr>
        <w:t>]</w:t>
      </w:r>
      <w:r w:rsidRPr="00CE5424">
        <w:rPr>
          <w:rFonts w:ascii="Book Antiqua" w:hAnsi="Book Antiqua"/>
          <w:sz w:val="24"/>
        </w:rPr>
        <w:t>. Intestinal flora may affect gastrointestinal motility, visceral sensitivity, the inflammatory response</w:t>
      </w:r>
      <w:r>
        <w:rPr>
          <w:rFonts w:ascii="Book Antiqua" w:hAnsi="Book Antiqua"/>
          <w:sz w:val="24"/>
        </w:rPr>
        <w:t>,</w:t>
      </w:r>
      <w:r w:rsidRPr="00CE5424">
        <w:rPr>
          <w:rFonts w:ascii="Book Antiqua" w:hAnsi="Book Antiqua"/>
          <w:sz w:val="24"/>
        </w:rPr>
        <w:t xml:space="preserve"> and the brain-gut axis, which lead to IBS. A number of studies have confirmed that the intestinal flora of patients with IBS differs from that of healthy </w:t>
      </w:r>
      <w:proofErr w:type="gramStart"/>
      <w:r w:rsidRPr="00CE5424">
        <w:rPr>
          <w:rFonts w:ascii="Book Antiqua" w:hAnsi="Book Antiqua"/>
          <w:sz w:val="24"/>
        </w:rPr>
        <w:t>individuals</w:t>
      </w:r>
      <w:r w:rsidRPr="00CE5424">
        <w:rPr>
          <w:rFonts w:ascii="Book Antiqua" w:hAnsi="Book Antiqua"/>
          <w:sz w:val="24"/>
          <w:vertAlign w:val="superscript"/>
        </w:rPr>
        <w:t>[</w:t>
      </w:r>
      <w:proofErr w:type="gramEnd"/>
      <w:r>
        <w:rPr>
          <w:rFonts w:ascii="Book Antiqua" w:hAnsi="Book Antiqua"/>
          <w:sz w:val="24"/>
          <w:vertAlign w:val="superscript"/>
        </w:rPr>
        <w:t>20</w:t>
      </w:r>
      <w:r w:rsidRPr="00CE5424">
        <w:rPr>
          <w:rFonts w:ascii="Book Antiqua" w:hAnsi="Book Antiqua"/>
          <w:sz w:val="24"/>
          <w:vertAlign w:val="superscript"/>
        </w:rPr>
        <w:t>-</w:t>
      </w:r>
      <w:r>
        <w:rPr>
          <w:rFonts w:ascii="Book Antiqua" w:hAnsi="Book Antiqua"/>
          <w:sz w:val="24"/>
          <w:vertAlign w:val="superscript"/>
        </w:rPr>
        <w:t>21</w:t>
      </w:r>
      <w:r w:rsidRPr="00CE5424">
        <w:rPr>
          <w:rFonts w:ascii="Book Antiqua" w:hAnsi="Book Antiqua"/>
          <w:sz w:val="24"/>
          <w:vertAlign w:val="superscript"/>
        </w:rPr>
        <w:t>]</w:t>
      </w:r>
      <w:r w:rsidRPr="00CE5424">
        <w:rPr>
          <w:rFonts w:ascii="Book Antiqua" w:hAnsi="Book Antiqua"/>
          <w:sz w:val="24"/>
        </w:rPr>
        <w:t xml:space="preserve">. At present, however, intestinal flora composition results in patients with IBS have been inconsistent, and some have been contradictory. These inconsistencies may be </w:t>
      </w:r>
      <w:r>
        <w:rPr>
          <w:rFonts w:ascii="Book Antiqua" w:hAnsi="Book Antiqua"/>
          <w:sz w:val="24"/>
        </w:rPr>
        <w:t>owing</w:t>
      </w:r>
      <w:r w:rsidRPr="00CE5424">
        <w:rPr>
          <w:rFonts w:ascii="Book Antiqua" w:hAnsi="Book Antiqua"/>
          <w:sz w:val="24"/>
        </w:rPr>
        <w:t xml:space="preserve"> to differences in specimen collection, molecular detection methods</w:t>
      </w:r>
      <w:r>
        <w:rPr>
          <w:rFonts w:ascii="Book Antiqua" w:hAnsi="Book Antiqua"/>
          <w:sz w:val="24"/>
        </w:rPr>
        <w:t>,</w:t>
      </w:r>
      <w:r w:rsidRPr="00CE5424">
        <w:rPr>
          <w:rFonts w:ascii="Book Antiqua" w:hAnsi="Book Antiqua"/>
          <w:sz w:val="24"/>
        </w:rPr>
        <w:t xml:space="preserve"> or definitions of </w:t>
      </w:r>
      <w:proofErr w:type="gramStart"/>
      <w:r w:rsidRPr="00CE5424">
        <w:rPr>
          <w:rFonts w:ascii="Book Antiqua" w:hAnsi="Book Antiqua"/>
          <w:sz w:val="24"/>
        </w:rPr>
        <w:t>IBS</w:t>
      </w:r>
      <w:r w:rsidRPr="00CE5424">
        <w:rPr>
          <w:rFonts w:ascii="Book Antiqua" w:hAnsi="Book Antiqua"/>
          <w:sz w:val="24"/>
          <w:vertAlign w:val="superscript"/>
        </w:rPr>
        <w:t>[</w:t>
      </w:r>
      <w:proofErr w:type="gramEnd"/>
      <w:r w:rsidRPr="00CE5424">
        <w:rPr>
          <w:rFonts w:ascii="Book Antiqua" w:hAnsi="Book Antiqua"/>
          <w:sz w:val="24"/>
          <w:vertAlign w:val="superscript"/>
        </w:rPr>
        <w:t>2</w:t>
      </w:r>
      <w:r>
        <w:rPr>
          <w:rFonts w:ascii="Book Antiqua" w:hAnsi="Book Antiqua"/>
          <w:sz w:val="24"/>
          <w:vertAlign w:val="superscript"/>
        </w:rPr>
        <w:t>2</w:t>
      </w:r>
      <w:r w:rsidRPr="00CE5424">
        <w:rPr>
          <w:rFonts w:ascii="Book Antiqua" w:hAnsi="Book Antiqua"/>
          <w:sz w:val="24"/>
          <w:vertAlign w:val="superscript"/>
        </w:rPr>
        <w:t>]</w:t>
      </w:r>
      <w:r w:rsidRPr="00CE5424">
        <w:rPr>
          <w:rFonts w:ascii="Book Antiqua" w:hAnsi="Book Antiqua"/>
          <w:sz w:val="24"/>
        </w:rPr>
        <w:t xml:space="preserve">. The majority of studies have found that the </w:t>
      </w:r>
      <w:proofErr w:type="spellStart"/>
      <w:r w:rsidRPr="00CE5424">
        <w:rPr>
          <w:rFonts w:ascii="Book Antiqua" w:hAnsi="Book Antiqua"/>
          <w:sz w:val="24"/>
        </w:rPr>
        <w:t>Bacteroidetes</w:t>
      </w:r>
      <w:proofErr w:type="spellEnd"/>
      <w:r w:rsidRPr="00CE5424">
        <w:rPr>
          <w:rFonts w:ascii="Book Antiqua" w:hAnsi="Book Antiqua"/>
          <w:sz w:val="24"/>
        </w:rPr>
        <w:t xml:space="preserve"> are reduced, while the </w:t>
      </w:r>
      <w:proofErr w:type="spellStart"/>
      <w:r w:rsidRPr="00CE5424">
        <w:rPr>
          <w:rFonts w:ascii="Book Antiqua" w:hAnsi="Book Antiqua"/>
          <w:sz w:val="24"/>
        </w:rPr>
        <w:t>Firmicutes</w:t>
      </w:r>
      <w:proofErr w:type="spellEnd"/>
      <w:r w:rsidRPr="00CE5424">
        <w:rPr>
          <w:rFonts w:ascii="Book Antiqua" w:hAnsi="Book Antiqua"/>
          <w:sz w:val="24"/>
        </w:rPr>
        <w:t xml:space="preserve"> are increased in the intestinal flora of patients with IBS. However, it is not yet determined whether the changes in intestinal flora directly cause or are secondary to IBS. In the future, treatment of the intestinal flora imbalance may become an option for patients with </w:t>
      </w:r>
      <w:proofErr w:type="gramStart"/>
      <w:r w:rsidRPr="00CE5424">
        <w:rPr>
          <w:rFonts w:ascii="Book Antiqua" w:hAnsi="Book Antiqua"/>
          <w:sz w:val="24"/>
        </w:rPr>
        <w:t>IBS</w:t>
      </w:r>
      <w:r w:rsidRPr="00C35F68">
        <w:rPr>
          <w:rFonts w:ascii="Book Antiqua" w:hAnsi="Book Antiqua"/>
          <w:sz w:val="24"/>
          <w:vertAlign w:val="superscript"/>
        </w:rPr>
        <w:t>[</w:t>
      </w:r>
      <w:proofErr w:type="gramEnd"/>
      <w:r w:rsidRPr="00C35F68">
        <w:rPr>
          <w:rFonts w:ascii="Book Antiqua" w:hAnsi="Book Antiqua"/>
          <w:sz w:val="24"/>
          <w:vertAlign w:val="superscript"/>
        </w:rPr>
        <w:t>23]</w:t>
      </w:r>
      <w:r w:rsidRPr="00CE5424">
        <w:rPr>
          <w:rFonts w:ascii="Book Antiqua" w:hAnsi="Book Antiqua"/>
          <w:sz w:val="24"/>
        </w:rPr>
        <w:t>.</w:t>
      </w:r>
    </w:p>
    <w:p w14:paraId="771A4B5D" w14:textId="77777777" w:rsidR="0093277B" w:rsidRPr="00CE5424" w:rsidRDefault="0093277B" w:rsidP="00EC2BD2">
      <w:pPr>
        <w:spacing w:line="360" w:lineRule="auto"/>
        <w:rPr>
          <w:rFonts w:ascii="Book Antiqua" w:hAnsi="Book Antiqua"/>
          <w:sz w:val="24"/>
        </w:rPr>
      </w:pPr>
    </w:p>
    <w:p w14:paraId="46CA288B" w14:textId="235829C0" w:rsidR="0093277B" w:rsidRPr="006F19FA" w:rsidRDefault="0093277B" w:rsidP="00EC2BD2">
      <w:pPr>
        <w:spacing w:line="360" w:lineRule="auto"/>
        <w:rPr>
          <w:rFonts w:ascii="Book Antiqua" w:hAnsi="Book Antiqua"/>
          <w:b/>
          <w:i/>
          <w:sz w:val="24"/>
        </w:rPr>
      </w:pPr>
      <w:r w:rsidRPr="006F19FA">
        <w:rPr>
          <w:rFonts w:ascii="Book Antiqua" w:hAnsi="Book Antiqua"/>
          <w:b/>
          <w:i/>
          <w:sz w:val="24"/>
        </w:rPr>
        <w:t>Intestinal microbiota and tumors</w:t>
      </w:r>
    </w:p>
    <w:p w14:paraId="54823CC7" w14:textId="77777777" w:rsidR="0093277B" w:rsidRPr="00CE5424" w:rsidRDefault="0093277B" w:rsidP="00EC2BD2">
      <w:pPr>
        <w:spacing w:line="360" w:lineRule="auto"/>
        <w:rPr>
          <w:rFonts w:ascii="Book Antiqua" w:hAnsi="Book Antiqua"/>
          <w:sz w:val="24"/>
        </w:rPr>
      </w:pPr>
      <w:r w:rsidRPr="00CE5424">
        <w:rPr>
          <w:rFonts w:ascii="Book Antiqua" w:hAnsi="Book Antiqua"/>
          <w:sz w:val="24"/>
        </w:rPr>
        <w:t>Colorectal cancer is a common gastrointestinal tumor, the incidence and mortality rates of which are increasing each year. Most colorectal cancers are due to old age, lifestyle factors</w:t>
      </w:r>
      <w:r>
        <w:rPr>
          <w:rFonts w:ascii="Book Antiqua" w:hAnsi="Book Antiqua"/>
          <w:sz w:val="24"/>
        </w:rPr>
        <w:t>,</w:t>
      </w:r>
      <w:r w:rsidRPr="00CE5424">
        <w:rPr>
          <w:rFonts w:ascii="Book Antiqua" w:hAnsi="Book Antiqua"/>
          <w:sz w:val="24"/>
        </w:rPr>
        <w:t xml:space="preserve"> and underlying genetic disorders. Additionally, changes in the gut microbiota are closely related to colorectal cancer occurrence and </w:t>
      </w:r>
      <w:proofErr w:type="gramStart"/>
      <w:r w:rsidRPr="00CE5424">
        <w:rPr>
          <w:rFonts w:ascii="Book Antiqua" w:hAnsi="Book Antiqua"/>
          <w:sz w:val="24"/>
        </w:rPr>
        <w:t>development</w:t>
      </w:r>
      <w:r w:rsidRPr="00C35F68">
        <w:rPr>
          <w:rFonts w:ascii="Book Antiqua" w:hAnsi="Book Antiqua"/>
          <w:sz w:val="24"/>
          <w:vertAlign w:val="superscript"/>
        </w:rPr>
        <w:t>[</w:t>
      </w:r>
      <w:proofErr w:type="gramEnd"/>
      <w:r w:rsidRPr="00C35F68">
        <w:rPr>
          <w:rFonts w:ascii="Book Antiqua" w:hAnsi="Book Antiqua"/>
          <w:sz w:val="24"/>
          <w:vertAlign w:val="superscript"/>
        </w:rPr>
        <w:t>24]</w:t>
      </w:r>
      <w:r w:rsidRPr="00CE5424">
        <w:rPr>
          <w:rFonts w:ascii="Book Antiqua" w:hAnsi="Book Antiqua"/>
          <w:sz w:val="24"/>
        </w:rPr>
        <w:t xml:space="preserve">. Many studies have detected imbalances in the gut microbiota of patients with colorectal cancer, while those of healthy individuals are in equilibrium. Furthermore, some reports have suggested that changes in the gut microbiota can cause cancer directly. However, it is unclear which species of bacteria play a primary role in causing </w:t>
      </w:r>
      <w:proofErr w:type="gramStart"/>
      <w:r w:rsidRPr="00CE5424">
        <w:rPr>
          <w:rFonts w:ascii="Book Antiqua" w:hAnsi="Book Antiqua"/>
          <w:sz w:val="24"/>
        </w:rPr>
        <w:t>cancer</w:t>
      </w:r>
      <w:r w:rsidRPr="00CE5424">
        <w:rPr>
          <w:rFonts w:ascii="Book Antiqua" w:hAnsi="Book Antiqua"/>
          <w:sz w:val="24"/>
          <w:vertAlign w:val="superscript"/>
        </w:rPr>
        <w:t>[</w:t>
      </w:r>
      <w:proofErr w:type="gramEnd"/>
      <w:r w:rsidRPr="00CE5424">
        <w:rPr>
          <w:rFonts w:ascii="Book Antiqua" w:hAnsi="Book Antiqua"/>
          <w:sz w:val="24"/>
          <w:vertAlign w:val="superscript"/>
        </w:rPr>
        <w:t>2</w:t>
      </w:r>
      <w:r>
        <w:rPr>
          <w:rFonts w:ascii="Book Antiqua" w:hAnsi="Book Antiqua"/>
          <w:sz w:val="24"/>
          <w:vertAlign w:val="superscript"/>
        </w:rPr>
        <w:t>5</w:t>
      </w:r>
      <w:r w:rsidRPr="00CE5424">
        <w:rPr>
          <w:rFonts w:ascii="Book Antiqua" w:hAnsi="Book Antiqua"/>
          <w:sz w:val="24"/>
          <w:vertAlign w:val="superscript"/>
        </w:rPr>
        <w:t>-2</w:t>
      </w:r>
      <w:r>
        <w:rPr>
          <w:rFonts w:ascii="Book Antiqua" w:hAnsi="Book Antiqua"/>
          <w:sz w:val="24"/>
          <w:vertAlign w:val="superscript"/>
        </w:rPr>
        <w:t>7</w:t>
      </w:r>
      <w:r w:rsidRPr="00CE5424">
        <w:rPr>
          <w:rFonts w:ascii="Book Antiqua" w:hAnsi="Book Antiqua"/>
          <w:sz w:val="24"/>
          <w:vertAlign w:val="superscript"/>
        </w:rPr>
        <w:t>]</w:t>
      </w:r>
      <w:r w:rsidRPr="00CE5424">
        <w:rPr>
          <w:rFonts w:ascii="Book Antiqua" w:hAnsi="Book Antiqua"/>
          <w:sz w:val="24"/>
        </w:rPr>
        <w:t xml:space="preserve">. There are two theories regarding the pathogenesis of colorectal cancer associated with intestinal flora. First, some intestinal bacteria may </w:t>
      </w:r>
      <w:r w:rsidRPr="00CE5424">
        <w:rPr>
          <w:rFonts w:ascii="Book Antiqua" w:hAnsi="Book Antiqua"/>
          <w:sz w:val="24"/>
        </w:rPr>
        <w:lastRenderedPageBreak/>
        <w:t xml:space="preserve">either directly or indirectly affect intestinal epithelial cells, causing genetic mutations. These bacteria are defined as </w:t>
      </w:r>
      <w:r>
        <w:rPr>
          <w:rFonts w:ascii="Book Antiqua" w:hAnsi="Book Antiqua"/>
          <w:sz w:val="24"/>
        </w:rPr>
        <w:t>“</w:t>
      </w:r>
      <w:r w:rsidRPr="00CE5424">
        <w:rPr>
          <w:rFonts w:ascii="Book Antiqua" w:hAnsi="Book Antiqua"/>
          <w:sz w:val="24"/>
        </w:rPr>
        <w:t>Alpha-bugs</w:t>
      </w:r>
      <w:r>
        <w:rPr>
          <w:rFonts w:ascii="Book Antiqua" w:hAnsi="Book Antiqua"/>
          <w:sz w:val="24"/>
        </w:rPr>
        <w:t>”</w:t>
      </w:r>
      <w:r w:rsidRPr="00CE5424">
        <w:rPr>
          <w:rFonts w:ascii="Book Antiqua" w:hAnsi="Book Antiqua"/>
          <w:sz w:val="24"/>
          <w:vertAlign w:val="superscript"/>
        </w:rPr>
        <w:t>[2</w:t>
      </w:r>
      <w:r>
        <w:rPr>
          <w:rFonts w:ascii="Book Antiqua" w:hAnsi="Book Antiqua"/>
          <w:sz w:val="24"/>
          <w:vertAlign w:val="superscript"/>
        </w:rPr>
        <w:t>8</w:t>
      </w:r>
      <w:r w:rsidRPr="00CE5424">
        <w:rPr>
          <w:rFonts w:ascii="Book Antiqua" w:hAnsi="Book Antiqua"/>
          <w:sz w:val="24"/>
          <w:vertAlign w:val="superscript"/>
        </w:rPr>
        <w:t>]</w:t>
      </w:r>
      <w:r w:rsidRPr="00CE5424">
        <w:rPr>
          <w:rFonts w:ascii="Book Antiqua" w:hAnsi="Book Antiqua"/>
          <w:sz w:val="24"/>
        </w:rPr>
        <w:t xml:space="preserve">. Their direct effects include secreting toxic proteins, and the indirect effects include changes in intestinal flora that are more likely to cause mucosal immune responses and changes in colonic epithelial </w:t>
      </w:r>
      <w:proofErr w:type="spellStart"/>
      <w:r w:rsidRPr="00CE5424">
        <w:rPr>
          <w:rFonts w:ascii="Book Antiqua" w:hAnsi="Book Antiqua"/>
          <w:sz w:val="24"/>
        </w:rPr>
        <w:t>cells.When</w:t>
      </w:r>
      <w:proofErr w:type="spellEnd"/>
      <w:r w:rsidRPr="00CE5424">
        <w:rPr>
          <w:rFonts w:ascii="Book Antiqua" w:hAnsi="Book Antiqua"/>
          <w:sz w:val="24"/>
        </w:rPr>
        <w:t xml:space="preserve"> gene mutations accumulate, it can lead to colorectal cancer. The second theory is named the </w:t>
      </w:r>
      <w:r>
        <w:rPr>
          <w:rFonts w:ascii="Book Antiqua" w:hAnsi="Book Antiqua"/>
          <w:sz w:val="24"/>
        </w:rPr>
        <w:t>“</w:t>
      </w:r>
      <w:r w:rsidRPr="00CE5424">
        <w:rPr>
          <w:rFonts w:ascii="Book Antiqua" w:hAnsi="Book Antiqua"/>
          <w:sz w:val="24"/>
        </w:rPr>
        <w:t>driver-</w:t>
      </w:r>
      <w:proofErr w:type="spellStart"/>
      <w:r w:rsidRPr="00CE5424">
        <w:rPr>
          <w:rFonts w:ascii="Book Antiqua" w:hAnsi="Book Antiqua"/>
          <w:sz w:val="24"/>
        </w:rPr>
        <w:t>passenger</w:t>
      </w:r>
      <w:r>
        <w:rPr>
          <w:rFonts w:ascii="Book Antiqua" w:hAnsi="Book Antiqua"/>
          <w:sz w:val="24"/>
        </w:rPr>
        <w:t>”</w:t>
      </w:r>
      <w:proofErr w:type="gramStart"/>
      <w:r w:rsidRPr="00CE5424">
        <w:rPr>
          <w:rFonts w:ascii="Book Antiqua" w:hAnsi="Book Antiqua"/>
          <w:sz w:val="24"/>
        </w:rPr>
        <w:t>model</w:t>
      </w:r>
      <w:proofErr w:type="spellEnd"/>
      <w:r w:rsidRPr="00CE5424">
        <w:rPr>
          <w:rFonts w:ascii="Book Antiqua" w:hAnsi="Book Antiqua"/>
          <w:sz w:val="24"/>
          <w:vertAlign w:val="superscript"/>
        </w:rPr>
        <w:t>[</w:t>
      </w:r>
      <w:proofErr w:type="gramEnd"/>
      <w:r w:rsidRPr="00CE5424">
        <w:rPr>
          <w:rFonts w:ascii="Book Antiqua" w:hAnsi="Book Antiqua"/>
          <w:sz w:val="24"/>
          <w:vertAlign w:val="superscript"/>
        </w:rPr>
        <w:t>2</w:t>
      </w:r>
      <w:r>
        <w:rPr>
          <w:rFonts w:ascii="Book Antiqua" w:hAnsi="Book Antiqua"/>
          <w:sz w:val="24"/>
          <w:vertAlign w:val="superscript"/>
        </w:rPr>
        <w:t>9</w:t>
      </w:r>
      <w:r w:rsidRPr="00CE5424">
        <w:rPr>
          <w:rFonts w:ascii="Book Antiqua" w:hAnsi="Book Antiqua"/>
          <w:sz w:val="24"/>
          <w:vertAlign w:val="superscript"/>
        </w:rPr>
        <w:t>]</w:t>
      </w:r>
      <w:r w:rsidRPr="00CE5424">
        <w:rPr>
          <w:rFonts w:ascii="Book Antiqua" w:hAnsi="Book Antiqua"/>
          <w:sz w:val="24"/>
        </w:rPr>
        <w:t xml:space="preserve">. Following colorectal cancer incidence, primary pathogens (defined as </w:t>
      </w:r>
      <w:r>
        <w:rPr>
          <w:rFonts w:ascii="Book Antiqua" w:hAnsi="Book Antiqua"/>
          <w:sz w:val="24"/>
        </w:rPr>
        <w:t>“</w:t>
      </w:r>
      <w:r w:rsidRPr="00CE5424">
        <w:rPr>
          <w:rFonts w:ascii="Book Antiqua" w:hAnsi="Book Antiqua"/>
          <w:sz w:val="24"/>
        </w:rPr>
        <w:t>drivers</w:t>
      </w:r>
      <w:r>
        <w:rPr>
          <w:rFonts w:ascii="Book Antiqua" w:hAnsi="Book Antiqua"/>
          <w:sz w:val="24"/>
        </w:rPr>
        <w:t>”</w:t>
      </w:r>
      <w:r w:rsidRPr="00CE5424">
        <w:rPr>
          <w:rFonts w:ascii="Book Antiqua" w:hAnsi="Book Antiqua"/>
          <w:sz w:val="24"/>
        </w:rPr>
        <w:t xml:space="preserve">) are </w:t>
      </w:r>
      <w:hyperlink r:id="rId9" w:anchor="auto/auto/replace" w:tgtFrame="_blank" w:history="1">
        <w:r w:rsidRPr="00CE5424">
          <w:rPr>
            <w:rFonts w:ascii="Book Antiqua" w:hAnsi="Book Antiqua"/>
            <w:sz w:val="24"/>
          </w:rPr>
          <w:t>replace</w:t>
        </w:r>
      </w:hyperlink>
      <w:r w:rsidRPr="00CE5424">
        <w:rPr>
          <w:rFonts w:ascii="Book Antiqua" w:hAnsi="Book Antiqua"/>
          <w:sz w:val="24"/>
        </w:rPr>
        <w:t xml:space="preserve">d by opportunistic pathogens (defined as </w:t>
      </w:r>
      <w:r>
        <w:rPr>
          <w:rFonts w:ascii="Book Antiqua" w:hAnsi="Book Antiqua"/>
          <w:sz w:val="24"/>
        </w:rPr>
        <w:t>“</w:t>
      </w:r>
      <w:r w:rsidRPr="00CE5424">
        <w:rPr>
          <w:rFonts w:ascii="Book Antiqua" w:hAnsi="Book Antiqua"/>
          <w:sz w:val="24"/>
        </w:rPr>
        <w:t>passengers</w:t>
      </w:r>
      <w:r>
        <w:rPr>
          <w:rFonts w:ascii="Book Antiqua" w:hAnsi="Book Antiqua"/>
          <w:sz w:val="24"/>
        </w:rPr>
        <w:t>”</w:t>
      </w:r>
      <w:r w:rsidRPr="00CE5424">
        <w:rPr>
          <w:rFonts w:ascii="Book Antiqua" w:hAnsi="Book Antiqua"/>
          <w:sz w:val="24"/>
        </w:rPr>
        <w:t xml:space="preserve">), which are more viable in the intestinal tumor microenvironment. Possible mechanisms of intestinal flora-induced colon cancer are summarized as follows: (1) the carcinogen precursor is absorbed by the stomach and then secreted into the intestinal cavity by the liver, and the active ingredient is released by intestinal flora activity; (2) the carcinogen precursor in food is released by intestinal flora activity; and (3) metabolites produced by intestinal flora induce carcinogenic effects. Many studies have explored the role of probiotics in colon cancer </w:t>
      </w:r>
      <w:proofErr w:type="gramStart"/>
      <w:r w:rsidRPr="00CE5424">
        <w:rPr>
          <w:rFonts w:ascii="Book Antiqua" w:hAnsi="Book Antiqua"/>
          <w:sz w:val="24"/>
        </w:rPr>
        <w:t>prevention</w:t>
      </w:r>
      <w:r w:rsidRPr="00CE5424">
        <w:rPr>
          <w:rFonts w:ascii="Book Antiqua" w:hAnsi="Book Antiqua"/>
          <w:sz w:val="24"/>
          <w:vertAlign w:val="superscript"/>
        </w:rPr>
        <w:t>[</w:t>
      </w:r>
      <w:proofErr w:type="gramEnd"/>
      <w:r>
        <w:rPr>
          <w:rFonts w:ascii="Book Antiqua" w:hAnsi="Book Antiqua"/>
          <w:sz w:val="24"/>
          <w:vertAlign w:val="superscript"/>
        </w:rPr>
        <w:t>30</w:t>
      </w:r>
      <w:r w:rsidRPr="00CE5424">
        <w:rPr>
          <w:rFonts w:ascii="Book Antiqua" w:hAnsi="Book Antiqua"/>
          <w:sz w:val="24"/>
          <w:vertAlign w:val="superscript"/>
        </w:rPr>
        <w:t>]</w:t>
      </w:r>
      <w:r w:rsidRPr="00CE5424">
        <w:rPr>
          <w:rFonts w:ascii="Book Antiqua" w:hAnsi="Book Antiqua"/>
          <w:sz w:val="24"/>
        </w:rPr>
        <w:t>; however, there is not yet a consensus.</w:t>
      </w:r>
    </w:p>
    <w:p w14:paraId="236287CB" w14:textId="77777777" w:rsidR="0093277B" w:rsidRPr="006F19FA" w:rsidRDefault="0093277B" w:rsidP="00EC2BD2">
      <w:pPr>
        <w:spacing w:line="360" w:lineRule="auto"/>
        <w:rPr>
          <w:rFonts w:ascii="Book Antiqua" w:hAnsi="Book Antiqua"/>
          <w:i/>
          <w:sz w:val="24"/>
        </w:rPr>
      </w:pPr>
    </w:p>
    <w:p w14:paraId="160046FF" w14:textId="08468112" w:rsidR="0093277B" w:rsidRPr="006F19FA" w:rsidRDefault="0093277B" w:rsidP="00EC2BD2">
      <w:pPr>
        <w:spacing w:line="360" w:lineRule="auto"/>
        <w:rPr>
          <w:rFonts w:ascii="Book Antiqua" w:hAnsi="Book Antiqua"/>
          <w:b/>
          <w:i/>
          <w:sz w:val="24"/>
        </w:rPr>
      </w:pPr>
      <w:r w:rsidRPr="006F19FA">
        <w:rPr>
          <w:rFonts w:ascii="Book Antiqua" w:hAnsi="Book Antiqua"/>
          <w:b/>
          <w:i/>
          <w:sz w:val="24"/>
        </w:rPr>
        <w:t>Intestinal microbiota and liver disease</w:t>
      </w:r>
    </w:p>
    <w:p w14:paraId="23B06CB8" w14:textId="77777777" w:rsidR="0093277B" w:rsidRPr="00CE5424" w:rsidRDefault="0093277B" w:rsidP="006F19FA">
      <w:pPr>
        <w:spacing w:line="360" w:lineRule="auto"/>
        <w:rPr>
          <w:rFonts w:ascii="Book Antiqua" w:hAnsi="Book Antiqua"/>
          <w:sz w:val="24"/>
        </w:rPr>
      </w:pPr>
      <w:r w:rsidRPr="00CE5424">
        <w:rPr>
          <w:rFonts w:ascii="Book Antiqua" w:hAnsi="Book Antiqua"/>
          <w:sz w:val="24"/>
        </w:rPr>
        <w:t xml:space="preserve">The intestinal blood flows through the portal vein system to return to the liver. The liver affects intestinal function by secreting bile into the enterohepatic circulation. The physiological link between the two organ systems is called the </w:t>
      </w:r>
      <w:r>
        <w:rPr>
          <w:rFonts w:ascii="Book Antiqua" w:hAnsi="Book Antiqua"/>
          <w:sz w:val="24"/>
        </w:rPr>
        <w:t>“</w:t>
      </w:r>
      <w:r w:rsidRPr="00CE5424">
        <w:rPr>
          <w:rFonts w:ascii="Book Antiqua" w:hAnsi="Book Antiqua"/>
          <w:sz w:val="24"/>
        </w:rPr>
        <w:t>intestine-liver axis</w:t>
      </w:r>
      <w:r>
        <w:rPr>
          <w:rFonts w:ascii="Book Antiqua" w:hAnsi="Book Antiqua"/>
          <w:sz w:val="24"/>
        </w:rPr>
        <w:t>”</w:t>
      </w:r>
      <w:r w:rsidRPr="00CE5424">
        <w:rPr>
          <w:rFonts w:ascii="Book Antiqua" w:hAnsi="Book Antiqua"/>
          <w:sz w:val="24"/>
        </w:rPr>
        <w:t xml:space="preserve">. Studies have indicated that changes in intestinal flora play an important role in liver disease incidence and </w:t>
      </w:r>
      <w:proofErr w:type="gramStart"/>
      <w:r w:rsidRPr="00CE5424">
        <w:rPr>
          <w:rFonts w:ascii="Book Antiqua" w:hAnsi="Book Antiqua"/>
          <w:sz w:val="24"/>
        </w:rPr>
        <w:t>progression</w:t>
      </w:r>
      <w:r w:rsidRPr="00C35F68">
        <w:rPr>
          <w:rFonts w:ascii="Book Antiqua" w:hAnsi="Book Antiqua"/>
          <w:sz w:val="24"/>
          <w:vertAlign w:val="superscript"/>
        </w:rPr>
        <w:t>[</w:t>
      </w:r>
      <w:proofErr w:type="gramEnd"/>
      <w:r w:rsidRPr="00C35F68">
        <w:rPr>
          <w:rFonts w:ascii="Book Antiqua" w:hAnsi="Book Antiqua"/>
          <w:sz w:val="24"/>
          <w:vertAlign w:val="superscript"/>
        </w:rPr>
        <w:t>31]</w:t>
      </w:r>
      <w:r w:rsidRPr="00CE5424">
        <w:rPr>
          <w:rFonts w:ascii="Book Antiqua" w:hAnsi="Book Antiqua"/>
          <w:sz w:val="24"/>
        </w:rPr>
        <w:t xml:space="preserve">. Intestinal probiotics can improve liver disease and are now widely used in its clinical </w:t>
      </w:r>
      <w:proofErr w:type="gramStart"/>
      <w:r w:rsidRPr="00CE5424">
        <w:rPr>
          <w:rFonts w:ascii="Book Antiqua" w:hAnsi="Book Antiqua"/>
          <w:sz w:val="24"/>
        </w:rPr>
        <w:t>treatment</w:t>
      </w:r>
      <w:r w:rsidRPr="00CE5424">
        <w:rPr>
          <w:rFonts w:ascii="Book Antiqua" w:hAnsi="Book Antiqua"/>
          <w:sz w:val="24"/>
          <w:vertAlign w:val="superscript"/>
        </w:rPr>
        <w:t>[</w:t>
      </w:r>
      <w:proofErr w:type="gramEnd"/>
      <w:r>
        <w:rPr>
          <w:rFonts w:ascii="Book Antiqua" w:hAnsi="Book Antiqua"/>
          <w:sz w:val="24"/>
          <w:vertAlign w:val="superscript"/>
        </w:rPr>
        <w:t>32</w:t>
      </w:r>
      <w:r w:rsidRPr="00CE5424">
        <w:rPr>
          <w:rFonts w:ascii="Book Antiqua" w:hAnsi="Book Antiqua"/>
          <w:sz w:val="24"/>
          <w:vertAlign w:val="superscript"/>
        </w:rPr>
        <w:t>]</w:t>
      </w:r>
      <w:r w:rsidRPr="00CE5424">
        <w:rPr>
          <w:rFonts w:ascii="Book Antiqua" w:hAnsi="Book Antiqua"/>
          <w:sz w:val="24"/>
        </w:rPr>
        <w:t xml:space="preserve">. Nonalcoholic fatty liver disease (NFALD) is one of the most rapidly growing chronic liver diseases. A number of studies have indicated that intestinal flora play an important role in NFALD </w:t>
      </w:r>
      <w:proofErr w:type="gramStart"/>
      <w:r w:rsidRPr="00CE5424">
        <w:rPr>
          <w:rFonts w:ascii="Book Antiqua" w:hAnsi="Book Antiqua"/>
          <w:sz w:val="24"/>
        </w:rPr>
        <w:t>development</w:t>
      </w:r>
      <w:r w:rsidRPr="00CE5424">
        <w:rPr>
          <w:rFonts w:ascii="Book Antiqua" w:hAnsi="Book Antiqua"/>
          <w:sz w:val="24"/>
          <w:vertAlign w:val="superscript"/>
        </w:rPr>
        <w:t>[</w:t>
      </w:r>
      <w:proofErr w:type="gramEnd"/>
      <w:r>
        <w:rPr>
          <w:rFonts w:ascii="Book Antiqua" w:hAnsi="Book Antiqua"/>
          <w:sz w:val="24"/>
          <w:vertAlign w:val="superscript"/>
        </w:rPr>
        <w:t>33</w:t>
      </w:r>
      <w:r w:rsidRPr="00CE5424">
        <w:rPr>
          <w:rFonts w:ascii="Book Antiqua" w:hAnsi="Book Antiqua"/>
          <w:sz w:val="24"/>
          <w:vertAlign w:val="superscript"/>
        </w:rPr>
        <w:t>]</w:t>
      </w:r>
      <w:r w:rsidRPr="00CE5424">
        <w:rPr>
          <w:rFonts w:ascii="Book Antiqua" w:hAnsi="Book Antiqua"/>
          <w:sz w:val="24"/>
        </w:rPr>
        <w:t xml:space="preserve">. Bacterial overgrowth and intestinal permeability </w:t>
      </w:r>
      <w:r>
        <w:rPr>
          <w:rFonts w:ascii="Book Antiqua" w:hAnsi="Book Antiqua"/>
          <w:sz w:val="24"/>
        </w:rPr>
        <w:t>are</w:t>
      </w:r>
      <w:r w:rsidRPr="00CE5424">
        <w:rPr>
          <w:rFonts w:ascii="Book Antiqua" w:hAnsi="Book Antiqua"/>
          <w:sz w:val="24"/>
        </w:rPr>
        <w:t xml:space="preserve"> the primary mechanism</w:t>
      </w:r>
      <w:r>
        <w:rPr>
          <w:rFonts w:ascii="Book Antiqua" w:hAnsi="Book Antiqua"/>
          <w:sz w:val="24"/>
        </w:rPr>
        <w:t>s</w:t>
      </w:r>
      <w:r w:rsidRPr="00CE5424">
        <w:rPr>
          <w:rFonts w:ascii="Book Antiqua" w:hAnsi="Book Antiqua"/>
          <w:sz w:val="24"/>
        </w:rPr>
        <w:t xml:space="preserve"> underlying </w:t>
      </w:r>
      <w:proofErr w:type="spellStart"/>
      <w:r w:rsidRPr="00CE5424">
        <w:rPr>
          <w:rFonts w:ascii="Book Antiqua" w:hAnsi="Book Antiqua"/>
          <w:sz w:val="24"/>
        </w:rPr>
        <w:t>endotoxemia</w:t>
      </w:r>
      <w:proofErr w:type="spellEnd"/>
      <w:r w:rsidRPr="00CE5424">
        <w:rPr>
          <w:rFonts w:ascii="Book Antiqua" w:hAnsi="Book Antiqua"/>
          <w:sz w:val="24"/>
        </w:rPr>
        <w:t xml:space="preserve"> and inflammatory </w:t>
      </w:r>
      <w:r w:rsidRPr="00CE5424">
        <w:rPr>
          <w:rFonts w:ascii="Book Antiqua" w:hAnsi="Book Antiqua"/>
          <w:sz w:val="24"/>
        </w:rPr>
        <w:lastRenderedPageBreak/>
        <w:t xml:space="preserve">reaction-initiated liver disease. One study confirmed the relationship between intestinal bacterial overgrowth and </w:t>
      </w:r>
      <w:proofErr w:type="gramStart"/>
      <w:r w:rsidRPr="00CE5424">
        <w:rPr>
          <w:rFonts w:ascii="Book Antiqua" w:hAnsi="Book Antiqua"/>
          <w:sz w:val="24"/>
        </w:rPr>
        <w:t>NFALD</w:t>
      </w:r>
      <w:r w:rsidRPr="00CE5424">
        <w:rPr>
          <w:rFonts w:ascii="Book Antiqua" w:hAnsi="Book Antiqua"/>
          <w:sz w:val="24"/>
          <w:vertAlign w:val="superscript"/>
        </w:rPr>
        <w:t>[</w:t>
      </w:r>
      <w:proofErr w:type="gramEnd"/>
      <w:r>
        <w:rPr>
          <w:rFonts w:ascii="Book Antiqua" w:hAnsi="Book Antiqua"/>
          <w:sz w:val="24"/>
          <w:vertAlign w:val="superscript"/>
        </w:rPr>
        <w:t>34</w:t>
      </w:r>
      <w:r w:rsidRPr="00CE5424">
        <w:rPr>
          <w:rFonts w:ascii="Book Antiqua" w:hAnsi="Book Antiqua"/>
          <w:sz w:val="24"/>
          <w:vertAlign w:val="superscript"/>
        </w:rPr>
        <w:t>]</w:t>
      </w:r>
      <w:r w:rsidRPr="00CE5424">
        <w:rPr>
          <w:rFonts w:ascii="Book Antiqua" w:hAnsi="Book Antiqua"/>
          <w:sz w:val="24"/>
        </w:rPr>
        <w:t xml:space="preserve">. In another study, the relationship between intestinal permeability and NFALD was demonstrated in animal </w:t>
      </w:r>
      <w:proofErr w:type="gramStart"/>
      <w:r w:rsidRPr="00CE5424">
        <w:rPr>
          <w:rFonts w:ascii="Book Antiqua" w:hAnsi="Book Antiqua"/>
          <w:sz w:val="24"/>
        </w:rPr>
        <w:t>experiments</w:t>
      </w:r>
      <w:r w:rsidRPr="00CE5424">
        <w:rPr>
          <w:rFonts w:ascii="Book Antiqua" w:hAnsi="Book Antiqua"/>
          <w:sz w:val="24"/>
          <w:vertAlign w:val="superscript"/>
        </w:rPr>
        <w:t>[</w:t>
      </w:r>
      <w:proofErr w:type="gramEnd"/>
      <w:r w:rsidRPr="00CE5424">
        <w:rPr>
          <w:rFonts w:ascii="Book Antiqua" w:hAnsi="Book Antiqua"/>
          <w:sz w:val="24"/>
          <w:vertAlign w:val="superscript"/>
        </w:rPr>
        <w:t>3</w:t>
      </w:r>
      <w:r>
        <w:rPr>
          <w:rFonts w:ascii="Book Antiqua" w:hAnsi="Book Antiqua"/>
          <w:sz w:val="24"/>
          <w:vertAlign w:val="superscript"/>
        </w:rPr>
        <w:t>5</w:t>
      </w:r>
      <w:r w:rsidRPr="00CE5424">
        <w:rPr>
          <w:rFonts w:ascii="Book Antiqua" w:hAnsi="Book Antiqua"/>
          <w:sz w:val="24"/>
          <w:vertAlign w:val="superscript"/>
        </w:rPr>
        <w:t>]</w:t>
      </w:r>
      <w:r w:rsidRPr="00CE5424">
        <w:rPr>
          <w:rFonts w:ascii="Book Antiqua" w:hAnsi="Book Antiqua"/>
          <w:sz w:val="24"/>
        </w:rPr>
        <w:t xml:space="preserve">. Alcoholic fatty liver was also associated with gut-derived </w:t>
      </w:r>
      <w:hyperlink r:id="rId10" w:anchor="auto/auto/endotoxemia" w:tgtFrame="_blank" w:history="1">
        <w:r w:rsidRPr="00CE5424">
          <w:rPr>
            <w:rFonts w:ascii="Book Antiqua" w:hAnsi="Book Antiqua"/>
            <w:sz w:val="24"/>
          </w:rPr>
          <w:t>endotoxemia</w:t>
        </w:r>
      </w:hyperlink>
      <w:r w:rsidRPr="00CE5424">
        <w:rPr>
          <w:rFonts w:ascii="Book Antiqua" w:hAnsi="Book Antiqua"/>
          <w:sz w:val="24"/>
        </w:rPr>
        <w:t>. Specifically, ethanol intake in the intestinal tract may cause intestinal mucosal injury and intestinal flora disorder, resulting in increased endotoxin-induced intestinal epithelial permeability, bacterial translocation</w:t>
      </w:r>
      <w:r>
        <w:rPr>
          <w:rFonts w:ascii="Book Antiqua" w:hAnsi="Book Antiqua"/>
          <w:sz w:val="24"/>
        </w:rPr>
        <w:t>,</w:t>
      </w:r>
      <w:r w:rsidRPr="00CE5424">
        <w:rPr>
          <w:rFonts w:ascii="Book Antiqua" w:hAnsi="Book Antiqua"/>
          <w:sz w:val="24"/>
        </w:rPr>
        <w:t xml:space="preserve"> and </w:t>
      </w:r>
      <w:hyperlink r:id="rId11" w:anchor="auto/auto/endotoxemia" w:tgtFrame="_blank" w:history="1">
        <w:proofErr w:type="gramStart"/>
        <w:r w:rsidRPr="00CE5424">
          <w:rPr>
            <w:rFonts w:ascii="Book Antiqua" w:hAnsi="Book Antiqua"/>
            <w:sz w:val="24"/>
          </w:rPr>
          <w:t>endotoxemia</w:t>
        </w:r>
        <w:proofErr w:type="gramEnd"/>
      </w:hyperlink>
      <w:r w:rsidRPr="00CE5424">
        <w:rPr>
          <w:rFonts w:ascii="Book Antiqua" w:hAnsi="Book Antiqua"/>
          <w:sz w:val="24"/>
          <w:vertAlign w:val="superscript"/>
        </w:rPr>
        <w:t>[3</w:t>
      </w:r>
      <w:r>
        <w:rPr>
          <w:rFonts w:ascii="Book Antiqua" w:hAnsi="Book Antiqua"/>
          <w:sz w:val="24"/>
          <w:vertAlign w:val="superscript"/>
        </w:rPr>
        <w:t>6</w:t>
      </w:r>
      <w:r w:rsidRPr="00CE5424">
        <w:rPr>
          <w:rFonts w:ascii="Book Antiqua" w:hAnsi="Book Antiqua"/>
          <w:sz w:val="24"/>
          <w:vertAlign w:val="superscript"/>
        </w:rPr>
        <w:t>]</w:t>
      </w:r>
      <w:r w:rsidRPr="00CE5424">
        <w:rPr>
          <w:rFonts w:ascii="Book Antiqua" w:hAnsi="Book Antiqua"/>
          <w:sz w:val="24"/>
        </w:rPr>
        <w:t xml:space="preserve">. The intestinal flora in patients with liver cirrhosis is dramatically disordered. One study demonstrated a significant decrease in </w:t>
      </w:r>
      <w:r w:rsidRPr="00CE5424">
        <w:rPr>
          <w:rFonts w:ascii="Book Antiqua" w:hAnsi="Book Antiqua"/>
          <w:i/>
          <w:sz w:val="24"/>
        </w:rPr>
        <w:t xml:space="preserve">Bacillus </w:t>
      </w:r>
      <w:proofErr w:type="spellStart"/>
      <w:r w:rsidRPr="00CE5424">
        <w:rPr>
          <w:rFonts w:ascii="Book Antiqua" w:hAnsi="Book Antiqua"/>
          <w:i/>
          <w:sz w:val="24"/>
        </w:rPr>
        <w:t>bifidus</w:t>
      </w:r>
      <w:proofErr w:type="spellEnd"/>
      <w:r w:rsidRPr="00CE5424">
        <w:rPr>
          <w:rFonts w:ascii="Book Antiqua" w:hAnsi="Book Antiqua"/>
          <w:sz w:val="24"/>
        </w:rPr>
        <w:t xml:space="preserve"> and lactic acid </w:t>
      </w:r>
      <w:r w:rsidRPr="00CE5424">
        <w:rPr>
          <w:rFonts w:ascii="Book Antiqua" w:hAnsi="Book Antiqua"/>
          <w:i/>
          <w:sz w:val="24"/>
        </w:rPr>
        <w:t>Bacillus</w:t>
      </w:r>
      <w:r w:rsidRPr="00CE5424">
        <w:rPr>
          <w:rFonts w:ascii="Book Antiqua" w:hAnsi="Book Antiqua"/>
          <w:sz w:val="24"/>
        </w:rPr>
        <w:t xml:space="preserve"> in the intestinal tract of patients with liver cirrhosis, suggesting the possibility of intestinal bacterial translocation and increased </w:t>
      </w:r>
      <w:proofErr w:type="gramStart"/>
      <w:r w:rsidRPr="00CE5424">
        <w:rPr>
          <w:rFonts w:ascii="Book Antiqua" w:hAnsi="Book Antiqua"/>
          <w:sz w:val="24"/>
        </w:rPr>
        <w:t>infection</w:t>
      </w:r>
      <w:r w:rsidRPr="00CE5424">
        <w:rPr>
          <w:rFonts w:ascii="Book Antiqua" w:hAnsi="Book Antiqua"/>
          <w:sz w:val="24"/>
          <w:vertAlign w:val="superscript"/>
        </w:rPr>
        <w:t>[</w:t>
      </w:r>
      <w:proofErr w:type="gramEnd"/>
      <w:r w:rsidRPr="00CE5424">
        <w:rPr>
          <w:rFonts w:ascii="Book Antiqua" w:hAnsi="Book Antiqua"/>
          <w:sz w:val="24"/>
          <w:vertAlign w:val="superscript"/>
        </w:rPr>
        <w:t>3</w:t>
      </w:r>
      <w:r>
        <w:rPr>
          <w:rFonts w:ascii="Book Antiqua" w:hAnsi="Book Antiqua"/>
          <w:sz w:val="24"/>
          <w:vertAlign w:val="superscript"/>
        </w:rPr>
        <w:t>7</w:t>
      </w:r>
      <w:r w:rsidRPr="00CE5424">
        <w:rPr>
          <w:rFonts w:ascii="Book Antiqua" w:hAnsi="Book Antiqua"/>
          <w:sz w:val="24"/>
          <w:vertAlign w:val="superscript"/>
        </w:rPr>
        <w:t>]</w:t>
      </w:r>
      <w:r w:rsidRPr="00CE5424">
        <w:rPr>
          <w:rFonts w:ascii="Book Antiqua" w:hAnsi="Book Antiqua"/>
          <w:sz w:val="24"/>
        </w:rPr>
        <w:t xml:space="preserve">. The occurrence of primary hepatocellular carcinoma is also associated with intestinal flora </w:t>
      </w:r>
      <w:proofErr w:type="gramStart"/>
      <w:r w:rsidRPr="00CE5424">
        <w:rPr>
          <w:rFonts w:ascii="Book Antiqua" w:hAnsi="Book Antiqua"/>
          <w:sz w:val="24"/>
        </w:rPr>
        <w:t>imbalance</w:t>
      </w:r>
      <w:r w:rsidRPr="00CE5424">
        <w:rPr>
          <w:rFonts w:ascii="Book Antiqua" w:hAnsi="Book Antiqua"/>
          <w:sz w:val="24"/>
          <w:vertAlign w:val="superscript"/>
        </w:rPr>
        <w:t>[</w:t>
      </w:r>
      <w:proofErr w:type="gramEnd"/>
      <w:r w:rsidRPr="00CE5424">
        <w:rPr>
          <w:rFonts w:ascii="Book Antiqua" w:hAnsi="Book Antiqua"/>
          <w:sz w:val="24"/>
          <w:vertAlign w:val="superscript"/>
        </w:rPr>
        <w:t>3</w:t>
      </w:r>
      <w:r>
        <w:rPr>
          <w:rFonts w:ascii="Book Antiqua" w:hAnsi="Book Antiqua"/>
          <w:sz w:val="24"/>
          <w:vertAlign w:val="superscript"/>
        </w:rPr>
        <w:t>8</w:t>
      </w:r>
      <w:r w:rsidRPr="00CE5424">
        <w:rPr>
          <w:rFonts w:ascii="Book Antiqua" w:hAnsi="Book Antiqua"/>
          <w:sz w:val="24"/>
          <w:vertAlign w:val="superscript"/>
        </w:rPr>
        <w:t>]</w:t>
      </w:r>
      <w:r w:rsidRPr="00CE5424">
        <w:rPr>
          <w:rFonts w:ascii="Book Antiqua" w:hAnsi="Book Antiqua"/>
          <w:sz w:val="24"/>
        </w:rPr>
        <w:t>.</w:t>
      </w:r>
    </w:p>
    <w:p w14:paraId="42479EA4" w14:textId="77777777" w:rsidR="0093277B" w:rsidRPr="00C35F68" w:rsidRDefault="0093277B" w:rsidP="00EC2BD2">
      <w:pPr>
        <w:spacing w:line="360" w:lineRule="auto"/>
        <w:rPr>
          <w:rFonts w:ascii="Book Antiqua" w:hAnsi="Book Antiqua"/>
          <w:sz w:val="24"/>
        </w:rPr>
      </w:pPr>
    </w:p>
    <w:p w14:paraId="68756D86" w14:textId="3872C979" w:rsidR="006F19FA" w:rsidRDefault="006F19FA" w:rsidP="006F19FA">
      <w:pPr>
        <w:spacing w:line="360" w:lineRule="auto"/>
        <w:rPr>
          <w:rFonts w:ascii="Book Antiqua" w:hAnsi="Book Antiqua"/>
          <w:b/>
          <w:sz w:val="24"/>
        </w:rPr>
      </w:pPr>
      <w:r w:rsidRPr="006F19FA">
        <w:rPr>
          <w:rFonts w:ascii="Book Antiqua" w:hAnsi="Book Antiqua"/>
          <w:b/>
          <w:sz w:val="24"/>
        </w:rPr>
        <w:t>CONCLUSION</w:t>
      </w:r>
    </w:p>
    <w:p w14:paraId="5456C3ED" w14:textId="7BF7A749" w:rsidR="0093277B" w:rsidRPr="003D7DA2" w:rsidRDefault="0093277B" w:rsidP="006F19FA">
      <w:pPr>
        <w:spacing w:line="360" w:lineRule="auto"/>
        <w:rPr>
          <w:rFonts w:ascii="Book Antiqua" w:hAnsi="Book Antiqua"/>
          <w:sz w:val="24"/>
        </w:rPr>
      </w:pPr>
      <w:r w:rsidRPr="003D7DA2">
        <w:rPr>
          <w:rFonts w:ascii="Book Antiqua" w:hAnsi="Book Antiqua"/>
          <w:sz w:val="24"/>
        </w:rPr>
        <w:t xml:space="preserve">In summary, gut microbiota may be an important intermediate link, causing gastrointestinal diseases under the influence of changes in diet and genetic predisposition. A diet that is high in fat especially high in saturated and trans fat is closely related to obesity, metabolic syndrome and gastrointestinal diseases; in substitution, polyunsaturated fats such as omega-3, omega-6 and omega-9 in right proportion are suggested. To promote healthy gut microbiota and to prevent and cure gastrointestinal diseases, diets should be improved with low-fat, low-sugar, high fruits and vegetable intake and complex </w:t>
      </w:r>
      <w:proofErr w:type="spellStart"/>
      <w:r w:rsidRPr="003D7DA2">
        <w:rPr>
          <w:rFonts w:ascii="Book Antiqua" w:hAnsi="Book Antiqua"/>
          <w:sz w:val="24"/>
        </w:rPr>
        <w:t>fibres</w:t>
      </w:r>
      <w:proofErr w:type="spellEnd"/>
      <w:r w:rsidRPr="003D7DA2">
        <w:rPr>
          <w:rFonts w:ascii="Book Antiqua" w:hAnsi="Book Antiqua"/>
          <w:sz w:val="24"/>
        </w:rPr>
        <w:t>, and supplemented with probiotics or increase fermented dairy products consumption such as yogurt and buttermilk. It is essential for patients with GI diseases to not only change their dietary composition, but also establish a healthy eating habit and pattern to promote healthy microbiota as well as to alleviate diseases-associated syndromes. Maintenance of normal gut microbiota may be potentially key means of preventing GI diseases in the future.</w:t>
      </w:r>
    </w:p>
    <w:p w14:paraId="1FA743DA" w14:textId="77777777" w:rsidR="0093277B" w:rsidRPr="002949AA" w:rsidRDefault="0093277B" w:rsidP="00EC2BD2">
      <w:pPr>
        <w:widowControl/>
        <w:rPr>
          <w:rFonts w:ascii="Book Antiqua" w:hAnsi="Book Antiqua"/>
          <w:sz w:val="24"/>
        </w:rPr>
      </w:pPr>
    </w:p>
    <w:p w14:paraId="1BE27E43" w14:textId="7D168578" w:rsidR="0093277B" w:rsidRDefault="0093277B" w:rsidP="002448A4">
      <w:pPr>
        <w:rPr>
          <w:rFonts w:ascii="Cambria" w:hAnsi="Cambria"/>
          <w:sz w:val="28"/>
          <w:szCs w:val="28"/>
        </w:rPr>
      </w:pPr>
      <w:r w:rsidRPr="002949AA">
        <w:rPr>
          <w:rFonts w:ascii="Book Antiqua" w:hAnsi="Book Antiqua"/>
          <w:b/>
          <w:sz w:val="24"/>
        </w:rPr>
        <w:t>REFERENCES</w:t>
      </w:r>
    </w:p>
    <w:p w14:paraId="204902F6" w14:textId="77777777" w:rsidR="002448A4" w:rsidRPr="004D7AE3" w:rsidRDefault="002448A4" w:rsidP="002448A4">
      <w:pPr>
        <w:widowControl/>
        <w:spacing w:line="360" w:lineRule="auto"/>
        <w:rPr>
          <w:rFonts w:ascii="Book Antiqua" w:hAnsi="Book Antiqua" w:cs="宋体"/>
          <w:kern w:val="0"/>
          <w:sz w:val="24"/>
        </w:rPr>
      </w:pPr>
      <w:r>
        <w:rPr>
          <w:rFonts w:ascii="Book Antiqua" w:hAnsi="Book Antiqua" w:cs="宋体" w:hint="eastAsia"/>
          <w:kern w:val="0"/>
          <w:sz w:val="24"/>
        </w:rPr>
        <w:t xml:space="preserve">1 </w:t>
      </w:r>
      <w:proofErr w:type="spellStart"/>
      <w:r w:rsidRPr="004D7AE3">
        <w:rPr>
          <w:rFonts w:ascii="Book Antiqua" w:hAnsi="Book Antiqua" w:cs="宋体" w:hint="eastAsia"/>
          <w:b/>
          <w:kern w:val="0"/>
          <w:sz w:val="24"/>
        </w:rPr>
        <w:t>Tremaroli</w:t>
      </w:r>
      <w:proofErr w:type="spellEnd"/>
      <w:r w:rsidRPr="004D7AE3">
        <w:rPr>
          <w:rFonts w:ascii="Book Antiqua" w:hAnsi="Book Antiqua" w:cs="宋体" w:hint="eastAsia"/>
          <w:b/>
          <w:kern w:val="0"/>
          <w:sz w:val="24"/>
        </w:rPr>
        <w:t xml:space="preserve"> V</w:t>
      </w:r>
      <w:r>
        <w:rPr>
          <w:rFonts w:ascii="Book Antiqua" w:hAnsi="Book Antiqua" w:cs="宋体" w:hint="eastAsia"/>
          <w:kern w:val="0"/>
          <w:sz w:val="24"/>
        </w:rPr>
        <w:t xml:space="preserve">, </w:t>
      </w:r>
      <w:proofErr w:type="spellStart"/>
      <w:r w:rsidRPr="004D7AE3">
        <w:rPr>
          <w:rFonts w:ascii="Book Antiqua" w:hAnsi="Book Antiqua" w:cs="宋体" w:hint="eastAsia"/>
          <w:kern w:val="0"/>
          <w:sz w:val="24"/>
        </w:rPr>
        <w:t>Bfickhed</w:t>
      </w:r>
      <w:proofErr w:type="spellEnd"/>
      <w:r w:rsidRPr="004D7AE3">
        <w:rPr>
          <w:rFonts w:ascii="Book Antiqua" w:hAnsi="Book Antiqua" w:cs="宋体" w:hint="eastAsia"/>
          <w:kern w:val="0"/>
          <w:sz w:val="24"/>
        </w:rPr>
        <w:t xml:space="preserve"> F</w:t>
      </w:r>
      <w:r w:rsidRPr="004D7AE3">
        <w:rPr>
          <w:rFonts w:ascii="Book Antiqua" w:hAnsi="Book Antiqua" w:cs="宋体" w:hint="eastAsia"/>
          <w:kern w:val="0"/>
          <w:sz w:val="24"/>
        </w:rPr>
        <w:t>．</w:t>
      </w:r>
      <w:proofErr w:type="gramStart"/>
      <w:r w:rsidRPr="004D7AE3">
        <w:rPr>
          <w:rFonts w:ascii="Book Antiqua" w:hAnsi="Book Antiqua" w:cs="宋体" w:hint="eastAsia"/>
          <w:kern w:val="0"/>
          <w:sz w:val="24"/>
        </w:rPr>
        <w:t>Functional interactions between the gu</w:t>
      </w:r>
      <w:r>
        <w:rPr>
          <w:rFonts w:ascii="Book Antiqua" w:hAnsi="Book Antiqua" w:cs="宋体" w:hint="eastAsia"/>
          <w:kern w:val="0"/>
          <w:sz w:val="24"/>
        </w:rPr>
        <w:t xml:space="preserve">t microbiota and </w:t>
      </w:r>
      <w:proofErr w:type="spellStart"/>
      <w:r>
        <w:rPr>
          <w:rFonts w:ascii="Book Antiqua" w:hAnsi="Book Antiqua" w:cs="宋体" w:hint="eastAsia"/>
          <w:kern w:val="0"/>
          <w:sz w:val="24"/>
        </w:rPr>
        <w:t>hostmetabolism</w:t>
      </w:r>
      <w:proofErr w:type="spellEnd"/>
      <w:r>
        <w:rPr>
          <w:rFonts w:ascii="Book Antiqua" w:hAnsi="Book Antiqua" w:cs="宋体" w:hint="eastAsia"/>
          <w:kern w:val="0"/>
          <w:sz w:val="24"/>
        </w:rPr>
        <w:t>.</w:t>
      </w:r>
      <w:proofErr w:type="gramEnd"/>
      <w:r w:rsidRPr="004D7AE3">
        <w:rPr>
          <w:rFonts w:ascii="Book Antiqua" w:hAnsi="Book Antiqua" w:cs="宋体" w:hint="eastAsia"/>
          <w:kern w:val="0"/>
          <w:sz w:val="24"/>
        </w:rPr>
        <w:t xml:space="preserve"> </w:t>
      </w:r>
      <w:r w:rsidRPr="004D7AE3">
        <w:rPr>
          <w:rFonts w:ascii="Book Antiqua" w:hAnsi="Book Antiqua" w:cs="宋体" w:hint="eastAsia"/>
          <w:i/>
          <w:kern w:val="0"/>
          <w:sz w:val="24"/>
        </w:rPr>
        <w:t>Nature</w:t>
      </w:r>
      <w:r>
        <w:rPr>
          <w:rFonts w:ascii="Book Antiqua" w:hAnsi="Book Antiqua" w:cs="宋体" w:hint="eastAsia"/>
          <w:kern w:val="0"/>
          <w:sz w:val="24"/>
        </w:rPr>
        <w:t xml:space="preserve"> </w:t>
      </w:r>
      <w:r w:rsidRPr="004D7AE3">
        <w:rPr>
          <w:rFonts w:ascii="Book Antiqua" w:hAnsi="Book Antiqua" w:cs="宋体" w:hint="eastAsia"/>
          <w:kern w:val="0"/>
          <w:sz w:val="24"/>
        </w:rPr>
        <w:t>2012</w:t>
      </w:r>
      <w:r>
        <w:rPr>
          <w:rFonts w:ascii="Book Antiqua" w:hAnsi="Book Antiqua" w:cs="宋体" w:hint="eastAsia"/>
          <w:kern w:val="0"/>
          <w:sz w:val="24"/>
        </w:rPr>
        <w:t xml:space="preserve">; </w:t>
      </w:r>
      <w:r w:rsidRPr="004D7AE3">
        <w:rPr>
          <w:rFonts w:ascii="Book Antiqua" w:hAnsi="Book Antiqua" w:cs="宋体" w:hint="eastAsia"/>
          <w:b/>
          <w:kern w:val="0"/>
          <w:sz w:val="24"/>
        </w:rPr>
        <w:t>489</w:t>
      </w:r>
      <w:r>
        <w:rPr>
          <w:rFonts w:ascii="Book Antiqua" w:hAnsi="Book Antiqua" w:cs="宋体" w:hint="eastAsia"/>
          <w:kern w:val="0"/>
          <w:sz w:val="24"/>
        </w:rPr>
        <w:t xml:space="preserve">: </w:t>
      </w:r>
      <w:r w:rsidRPr="004D7AE3">
        <w:rPr>
          <w:rFonts w:ascii="Book Antiqua" w:hAnsi="Book Antiqua" w:cs="宋体" w:hint="eastAsia"/>
          <w:kern w:val="0"/>
          <w:sz w:val="24"/>
        </w:rPr>
        <w:t>242-249</w:t>
      </w:r>
      <w:r>
        <w:rPr>
          <w:rFonts w:ascii="Book Antiqua" w:hAnsi="Book Antiqua" w:cs="宋体" w:hint="eastAsia"/>
          <w:kern w:val="0"/>
          <w:sz w:val="24"/>
        </w:rPr>
        <w:t xml:space="preserve"> [</w:t>
      </w:r>
      <w:r w:rsidRPr="004D7AE3">
        <w:rPr>
          <w:rFonts w:ascii="Book Antiqua" w:hAnsi="Book Antiqua" w:cs="宋体" w:hint="eastAsia"/>
          <w:kern w:val="0"/>
          <w:sz w:val="24"/>
        </w:rPr>
        <w:t>PMID: 22972297</w:t>
      </w:r>
      <w:r>
        <w:rPr>
          <w:rFonts w:ascii="Book Antiqua" w:hAnsi="Book Antiqua" w:cs="宋体" w:hint="eastAsia"/>
          <w:kern w:val="0"/>
          <w:sz w:val="24"/>
        </w:rPr>
        <w:t xml:space="preserve"> </w:t>
      </w:r>
      <w:r w:rsidRPr="004D7AE3">
        <w:rPr>
          <w:rFonts w:ascii="Book Antiqua" w:hAnsi="Book Antiqua" w:cs="宋体" w:hint="eastAsia"/>
          <w:kern w:val="0"/>
          <w:sz w:val="24"/>
        </w:rPr>
        <w:t xml:space="preserve">DOI: 10.1038/nature11552] </w:t>
      </w:r>
    </w:p>
    <w:p w14:paraId="2C03678B"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2 </w:t>
      </w:r>
      <w:proofErr w:type="spellStart"/>
      <w:r w:rsidRPr="004D7AE3">
        <w:rPr>
          <w:rFonts w:ascii="Book Antiqua" w:hAnsi="Book Antiqua" w:cs="宋体"/>
          <w:b/>
          <w:bCs/>
          <w:kern w:val="0"/>
          <w:sz w:val="24"/>
        </w:rPr>
        <w:t>Eckburg</w:t>
      </w:r>
      <w:proofErr w:type="spellEnd"/>
      <w:r w:rsidRPr="004D7AE3">
        <w:rPr>
          <w:rFonts w:ascii="Book Antiqua" w:hAnsi="Book Antiqua" w:cs="宋体"/>
          <w:b/>
          <w:bCs/>
          <w:kern w:val="0"/>
          <w:sz w:val="24"/>
        </w:rPr>
        <w:t xml:space="preserve"> PB</w:t>
      </w:r>
      <w:r w:rsidRPr="004D7AE3">
        <w:rPr>
          <w:rFonts w:ascii="Book Antiqua" w:hAnsi="Book Antiqua" w:cs="宋体"/>
          <w:kern w:val="0"/>
          <w:sz w:val="24"/>
        </w:rPr>
        <w:t xml:space="preserve">, Bik EM, Bernstein CN, </w:t>
      </w:r>
      <w:proofErr w:type="spellStart"/>
      <w:r w:rsidRPr="004D7AE3">
        <w:rPr>
          <w:rFonts w:ascii="Book Antiqua" w:hAnsi="Book Antiqua" w:cs="宋体"/>
          <w:kern w:val="0"/>
          <w:sz w:val="24"/>
        </w:rPr>
        <w:t>Purdom</w:t>
      </w:r>
      <w:proofErr w:type="spellEnd"/>
      <w:r w:rsidRPr="004D7AE3">
        <w:rPr>
          <w:rFonts w:ascii="Book Antiqua" w:hAnsi="Book Antiqua" w:cs="宋体"/>
          <w:kern w:val="0"/>
          <w:sz w:val="24"/>
        </w:rPr>
        <w:t xml:space="preserve"> E, </w:t>
      </w:r>
      <w:proofErr w:type="spellStart"/>
      <w:r w:rsidRPr="004D7AE3">
        <w:rPr>
          <w:rFonts w:ascii="Book Antiqua" w:hAnsi="Book Antiqua" w:cs="宋体"/>
          <w:kern w:val="0"/>
          <w:sz w:val="24"/>
        </w:rPr>
        <w:t>Dethlefsen</w:t>
      </w:r>
      <w:proofErr w:type="spellEnd"/>
      <w:r w:rsidRPr="004D7AE3">
        <w:rPr>
          <w:rFonts w:ascii="Book Antiqua" w:hAnsi="Book Antiqua" w:cs="宋体"/>
          <w:kern w:val="0"/>
          <w:sz w:val="24"/>
        </w:rPr>
        <w:t xml:space="preserve"> L, Sargent M, Gill SR, Nelson KE, </w:t>
      </w:r>
      <w:proofErr w:type="spellStart"/>
      <w:r w:rsidRPr="004D7AE3">
        <w:rPr>
          <w:rFonts w:ascii="Book Antiqua" w:hAnsi="Book Antiqua" w:cs="宋体"/>
          <w:kern w:val="0"/>
          <w:sz w:val="24"/>
        </w:rPr>
        <w:t>Relman</w:t>
      </w:r>
      <w:proofErr w:type="spellEnd"/>
      <w:r w:rsidRPr="004D7AE3">
        <w:rPr>
          <w:rFonts w:ascii="Book Antiqua" w:hAnsi="Book Antiqua" w:cs="宋体"/>
          <w:kern w:val="0"/>
          <w:sz w:val="24"/>
        </w:rPr>
        <w:t xml:space="preserve"> DA. </w:t>
      </w:r>
      <w:proofErr w:type="gramStart"/>
      <w:r w:rsidRPr="004D7AE3">
        <w:rPr>
          <w:rFonts w:ascii="Book Antiqua" w:hAnsi="Book Antiqua" w:cs="宋体"/>
          <w:kern w:val="0"/>
          <w:sz w:val="24"/>
        </w:rPr>
        <w:t>Diversity of the human intestinal microbial flora.</w:t>
      </w:r>
      <w:proofErr w:type="gramEnd"/>
      <w:r w:rsidRPr="004D7AE3">
        <w:rPr>
          <w:rFonts w:ascii="Book Antiqua" w:hAnsi="Book Antiqua" w:cs="宋体"/>
          <w:kern w:val="0"/>
          <w:sz w:val="24"/>
        </w:rPr>
        <w:t> </w:t>
      </w:r>
      <w:r w:rsidRPr="004D7AE3">
        <w:rPr>
          <w:rFonts w:ascii="Book Antiqua" w:hAnsi="Book Antiqua" w:cs="宋体"/>
          <w:i/>
          <w:iCs/>
          <w:kern w:val="0"/>
          <w:sz w:val="24"/>
        </w:rPr>
        <w:t>Science</w:t>
      </w:r>
      <w:r w:rsidRPr="004D7AE3">
        <w:rPr>
          <w:rFonts w:ascii="Book Antiqua" w:hAnsi="Book Antiqua" w:cs="宋体"/>
          <w:kern w:val="0"/>
          <w:sz w:val="24"/>
        </w:rPr>
        <w:t> 2005; </w:t>
      </w:r>
      <w:r w:rsidRPr="004D7AE3">
        <w:rPr>
          <w:rFonts w:ascii="Book Antiqua" w:hAnsi="Book Antiqua" w:cs="宋体"/>
          <w:b/>
          <w:bCs/>
          <w:kern w:val="0"/>
          <w:sz w:val="24"/>
        </w:rPr>
        <w:t>308</w:t>
      </w:r>
      <w:r w:rsidRPr="004D7AE3">
        <w:rPr>
          <w:rFonts w:ascii="Book Antiqua" w:hAnsi="Book Antiqua" w:cs="宋体"/>
          <w:kern w:val="0"/>
          <w:sz w:val="24"/>
        </w:rPr>
        <w:t>: 1635-1638 [PMID: 15831718 DOI: 10.1126/science.1110591]</w:t>
      </w:r>
    </w:p>
    <w:p w14:paraId="19A8009D" w14:textId="025F54E1"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 xml:space="preserve">3 </w:t>
      </w:r>
      <w:r w:rsidRPr="004D7AE3">
        <w:rPr>
          <w:rFonts w:ascii="Book Antiqua" w:hAnsi="Book Antiqua" w:cs="宋体"/>
          <w:b/>
          <w:kern w:val="0"/>
          <w:sz w:val="24"/>
        </w:rPr>
        <w:t>Palmer C</w:t>
      </w:r>
      <w:r>
        <w:rPr>
          <w:rFonts w:ascii="Book Antiqua" w:hAnsi="Book Antiqua" w:cs="宋体" w:hint="eastAsia"/>
          <w:kern w:val="0"/>
          <w:sz w:val="24"/>
        </w:rPr>
        <w:t xml:space="preserve">, </w:t>
      </w:r>
      <w:r w:rsidRPr="004D7AE3">
        <w:rPr>
          <w:rFonts w:ascii="Book Antiqua" w:hAnsi="Book Antiqua" w:cs="宋体"/>
          <w:kern w:val="0"/>
          <w:sz w:val="24"/>
        </w:rPr>
        <w:t>Bik EM</w:t>
      </w:r>
      <w:r>
        <w:rPr>
          <w:rFonts w:ascii="Book Antiqua" w:hAnsi="Book Antiqua" w:cs="宋体" w:hint="eastAsia"/>
          <w:kern w:val="0"/>
          <w:sz w:val="24"/>
        </w:rPr>
        <w:t xml:space="preserve">, </w:t>
      </w:r>
      <w:proofErr w:type="spellStart"/>
      <w:r w:rsidRPr="004D7AE3">
        <w:rPr>
          <w:rFonts w:ascii="Book Antiqua" w:hAnsi="Book Antiqua" w:cs="宋体"/>
          <w:kern w:val="0"/>
          <w:sz w:val="24"/>
        </w:rPr>
        <w:t>DiGiutio</w:t>
      </w:r>
      <w:proofErr w:type="spellEnd"/>
      <w:r w:rsidRPr="004D7AE3">
        <w:rPr>
          <w:rFonts w:ascii="Book Antiqua" w:hAnsi="Book Antiqua" w:cs="宋体"/>
          <w:kern w:val="0"/>
          <w:sz w:val="24"/>
        </w:rPr>
        <w:t xml:space="preserve"> DB</w:t>
      </w:r>
      <w:r>
        <w:rPr>
          <w:rFonts w:ascii="Book Antiqua" w:hAnsi="Book Antiqua" w:cs="宋体" w:hint="eastAsia"/>
          <w:kern w:val="0"/>
          <w:sz w:val="24"/>
        </w:rPr>
        <w:t>,</w:t>
      </w:r>
      <w:r w:rsidRPr="004D7AE3">
        <w:t xml:space="preserve"> </w:t>
      </w:r>
      <w:proofErr w:type="spellStart"/>
      <w:r w:rsidRPr="004D7AE3">
        <w:rPr>
          <w:rFonts w:ascii="Book Antiqua" w:hAnsi="Book Antiqua" w:cs="宋体"/>
          <w:kern w:val="0"/>
          <w:sz w:val="24"/>
        </w:rPr>
        <w:t>Relman</w:t>
      </w:r>
      <w:proofErr w:type="spellEnd"/>
      <w:r>
        <w:rPr>
          <w:rFonts w:ascii="Book Antiqua" w:hAnsi="Book Antiqua" w:cs="宋体" w:hint="eastAsia"/>
          <w:kern w:val="0"/>
          <w:sz w:val="24"/>
        </w:rPr>
        <w:t xml:space="preserve"> DA</w:t>
      </w:r>
      <w:r w:rsidRPr="004D7AE3">
        <w:rPr>
          <w:rFonts w:ascii="Book Antiqua" w:hAnsi="Book Antiqua" w:cs="宋体"/>
          <w:kern w:val="0"/>
          <w:sz w:val="24"/>
        </w:rPr>
        <w:t>, Brown</w:t>
      </w:r>
      <w:r>
        <w:rPr>
          <w:rFonts w:ascii="Book Antiqua" w:hAnsi="Book Antiqua" w:cs="宋体" w:hint="eastAsia"/>
          <w:kern w:val="0"/>
          <w:sz w:val="24"/>
        </w:rPr>
        <w:t xml:space="preserve"> PO</w:t>
      </w:r>
      <w:r w:rsidRPr="004D7AE3">
        <w:rPr>
          <w:rFonts w:ascii="Book Antiqua" w:hAnsi="Book Antiqua" w:cs="宋体"/>
          <w:kern w:val="0"/>
          <w:sz w:val="24"/>
        </w:rPr>
        <w:t>．</w:t>
      </w:r>
      <w:proofErr w:type="gramStart"/>
      <w:r w:rsidRPr="004D7AE3">
        <w:rPr>
          <w:rFonts w:ascii="Book Antiqua" w:hAnsi="Book Antiqua" w:cs="宋体"/>
          <w:kern w:val="0"/>
          <w:sz w:val="24"/>
        </w:rPr>
        <w:t>Development of the human infant intestinal microbiota</w:t>
      </w:r>
      <w:r>
        <w:rPr>
          <w:rFonts w:ascii="Book Antiqua" w:hAnsi="Book Antiqua" w:cs="宋体" w:hint="eastAsia"/>
          <w:kern w:val="0"/>
          <w:sz w:val="24"/>
        </w:rPr>
        <w:t>.</w:t>
      </w:r>
      <w:proofErr w:type="gramEnd"/>
      <w:r w:rsidRPr="004D7AE3">
        <w:rPr>
          <w:rFonts w:ascii="Book Antiqua" w:hAnsi="Book Antiqua" w:cs="宋体"/>
          <w:i/>
          <w:kern w:val="0"/>
          <w:sz w:val="24"/>
        </w:rPr>
        <w:t xml:space="preserve"> </w:t>
      </w:r>
      <w:proofErr w:type="spellStart"/>
      <w:r w:rsidRPr="004D7AE3">
        <w:rPr>
          <w:rFonts w:ascii="Book Antiqua" w:hAnsi="Book Antiqua" w:cs="宋体"/>
          <w:i/>
          <w:kern w:val="0"/>
          <w:sz w:val="24"/>
        </w:rPr>
        <w:t>PLoS</w:t>
      </w:r>
      <w:proofErr w:type="spellEnd"/>
      <w:r w:rsidR="00AB4ADF">
        <w:rPr>
          <w:rFonts w:ascii="Book Antiqua" w:hAnsi="Book Antiqua" w:cs="宋体" w:hint="eastAsia"/>
          <w:i/>
          <w:kern w:val="0"/>
          <w:sz w:val="24"/>
        </w:rPr>
        <w:t xml:space="preserve"> </w:t>
      </w:r>
      <w:proofErr w:type="spellStart"/>
      <w:r w:rsidRPr="004D7AE3">
        <w:rPr>
          <w:rFonts w:ascii="Book Antiqua" w:hAnsi="Book Antiqua" w:cs="宋体"/>
          <w:i/>
          <w:kern w:val="0"/>
          <w:sz w:val="24"/>
        </w:rPr>
        <w:t>Biol</w:t>
      </w:r>
      <w:proofErr w:type="spellEnd"/>
      <w:r>
        <w:rPr>
          <w:rFonts w:ascii="Book Antiqua" w:hAnsi="Book Antiqua" w:cs="宋体" w:hint="eastAsia"/>
          <w:kern w:val="0"/>
          <w:sz w:val="24"/>
        </w:rPr>
        <w:t xml:space="preserve"> </w:t>
      </w:r>
      <w:r w:rsidRPr="004D7AE3">
        <w:rPr>
          <w:rFonts w:ascii="Book Antiqua" w:hAnsi="Book Antiqua" w:cs="宋体"/>
          <w:kern w:val="0"/>
          <w:sz w:val="24"/>
        </w:rPr>
        <w:t>2007</w:t>
      </w:r>
      <w:r>
        <w:rPr>
          <w:rFonts w:ascii="Book Antiqua" w:hAnsi="Book Antiqua" w:cs="宋体" w:hint="eastAsia"/>
          <w:kern w:val="0"/>
          <w:sz w:val="24"/>
        </w:rPr>
        <w:t xml:space="preserve">; </w:t>
      </w:r>
      <w:r w:rsidRPr="004D7AE3">
        <w:rPr>
          <w:rFonts w:ascii="Book Antiqua" w:hAnsi="Book Antiqua" w:cs="宋体"/>
          <w:b/>
          <w:kern w:val="0"/>
          <w:sz w:val="24"/>
        </w:rPr>
        <w:t>5</w:t>
      </w:r>
      <w:r w:rsidRPr="004D7AE3">
        <w:rPr>
          <w:rFonts w:ascii="Book Antiqua" w:hAnsi="Book Antiqua" w:cs="宋体"/>
          <w:kern w:val="0"/>
          <w:sz w:val="24"/>
        </w:rPr>
        <w:t xml:space="preserve">: e177 </w:t>
      </w:r>
      <w:r>
        <w:rPr>
          <w:rFonts w:ascii="Book Antiqua" w:hAnsi="Book Antiqua" w:cs="宋体" w:hint="eastAsia"/>
          <w:kern w:val="0"/>
          <w:sz w:val="24"/>
        </w:rPr>
        <w:t>[</w:t>
      </w:r>
      <w:r w:rsidRPr="004D7AE3">
        <w:rPr>
          <w:rFonts w:ascii="Book Antiqua" w:hAnsi="Book Antiqua" w:cs="宋体"/>
          <w:kern w:val="0"/>
          <w:sz w:val="24"/>
        </w:rPr>
        <w:t>DOI: 10.1371/journal.pbio.0050177]</w:t>
      </w:r>
    </w:p>
    <w:p w14:paraId="5D2C3497"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4 </w:t>
      </w:r>
      <w:proofErr w:type="spellStart"/>
      <w:r w:rsidRPr="004D7AE3">
        <w:rPr>
          <w:rFonts w:ascii="Book Antiqua" w:hAnsi="Book Antiqua" w:cs="宋体"/>
          <w:b/>
          <w:bCs/>
          <w:kern w:val="0"/>
          <w:sz w:val="24"/>
        </w:rPr>
        <w:t>Mariat</w:t>
      </w:r>
      <w:proofErr w:type="spellEnd"/>
      <w:r w:rsidRPr="004D7AE3">
        <w:rPr>
          <w:rFonts w:ascii="Book Antiqua" w:hAnsi="Book Antiqua" w:cs="宋体"/>
          <w:b/>
          <w:bCs/>
          <w:kern w:val="0"/>
          <w:sz w:val="24"/>
        </w:rPr>
        <w:t xml:space="preserve"> D</w:t>
      </w:r>
      <w:r w:rsidRPr="004D7AE3">
        <w:rPr>
          <w:rFonts w:ascii="Book Antiqua" w:hAnsi="Book Antiqua" w:cs="宋体"/>
          <w:kern w:val="0"/>
          <w:sz w:val="24"/>
        </w:rPr>
        <w:t xml:space="preserve">, </w:t>
      </w:r>
      <w:proofErr w:type="spellStart"/>
      <w:r w:rsidRPr="004D7AE3">
        <w:rPr>
          <w:rFonts w:ascii="Book Antiqua" w:hAnsi="Book Antiqua" w:cs="宋体"/>
          <w:kern w:val="0"/>
          <w:sz w:val="24"/>
        </w:rPr>
        <w:t>Firmesse</w:t>
      </w:r>
      <w:proofErr w:type="spellEnd"/>
      <w:r w:rsidRPr="004D7AE3">
        <w:rPr>
          <w:rFonts w:ascii="Book Antiqua" w:hAnsi="Book Antiqua" w:cs="宋体"/>
          <w:kern w:val="0"/>
          <w:sz w:val="24"/>
        </w:rPr>
        <w:t xml:space="preserve"> O, </w:t>
      </w:r>
      <w:proofErr w:type="spellStart"/>
      <w:r w:rsidRPr="004D7AE3">
        <w:rPr>
          <w:rFonts w:ascii="Book Antiqua" w:hAnsi="Book Antiqua" w:cs="宋体"/>
          <w:kern w:val="0"/>
          <w:sz w:val="24"/>
        </w:rPr>
        <w:t>Levenez</w:t>
      </w:r>
      <w:proofErr w:type="spellEnd"/>
      <w:r w:rsidRPr="004D7AE3">
        <w:rPr>
          <w:rFonts w:ascii="Book Antiqua" w:hAnsi="Book Antiqua" w:cs="宋体"/>
          <w:kern w:val="0"/>
          <w:sz w:val="24"/>
        </w:rPr>
        <w:t xml:space="preserve"> F, </w:t>
      </w:r>
      <w:proofErr w:type="spellStart"/>
      <w:r w:rsidRPr="004D7AE3">
        <w:rPr>
          <w:rFonts w:ascii="Book Antiqua" w:hAnsi="Book Antiqua" w:cs="宋体"/>
          <w:kern w:val="0"/>
          <w:sz w:val="24"/>
        </w:rPr>
        <w:t>Guimar</w:t>
      </w:r>
      <w:r w:rsidRPr="004D7AE3">
        <w:rPr>
          <w:rFonts w:ascii="Book Antiqua" w:eastAsia="MS Mincho" w:hAnsi="Book Antiqua" w:cs="MS Mincho"/>
          <w:kern w:val="0"/>
          <w:sz w:val="24"/>
        </w:rPr>
        <w:t>ă</w:t>
      </w:r>
      <w:r w:rsidRPr="004D7AE3">
        <w:rPr>
          <w:rFonts w:ascii="Book Antiqua" w:hAnsi="Book Antiqua" w:cs="宋体"/>
          <w:kern w:val="0"/>
          <w:sz w:val="24"/>
        </w:rPr>
        <w:t>es</w:t>
      </w:r>
      <w:proofErr w:type="spellEnd"/>
      <w:r w:rsidRPr="004D7AE3">
        <w:rPr>
          <w:rFonts w:ascii="Book Antiqua" w:hAnsi="Book Antiqua" w:cs="宋体"/>
          <w:kern w:val="0"/>
          <w:sz w:val="24"/>
        </w:rPr>
        <w:t xml:space="preserve"> V, </w:t>
      </w:r>
      <w:proofErr w:type="spellStart"/>
      <w:r w:rsidRPr="004D7AE3">
        <w:rPr>
          <w:rFonts w:ascii="Book Antiqua" w:hAnsi="Book Antiqua" w:cs="宋体"/>
          <w:kern w:val="0"/>
          <w:sz w:val="24"/>
        </w:rPr>
        <w:t>Sokol</w:t>
      </w:r>
      <w:proofErr w:type="spellEnd"/>
      <w:r w:rsidRPr="004D7AE3">
        <w:rPr>
          <w:rFonts w:ascii="Book Antiqua" w:hAnsi="Book Antiqua" w:cs="宋体"/>
          <w:kern w:val="0"/>
          <w:sz w:val="24"/>
        </w:rPr>
        <w:t xml:space="preserve"> H, </w:t>
      </w:r>
      <w:proofErr w:type="spellStart"/>
      <w:r w:rsidRPr="004D7AE3">
        <w:rPr>
          <w:rFonts w:ascii="Book Antiqua" w:hAnsi="Book Antiqua" w:cs="宋体"/>
          <w:kern w:val="0"/>
          <w:sz w:val="24"/>
        </w:rPr>
        <w:t>Doré</w:t>
      </w:r>
      <w:proofErr w:type="spellEnd"/>
      <w:r w:rsidRPr="004D7AE3">
        <w:rPr>
          <w:rFonts w:ascii="Book Antiqua" w:hAnsi="Book Antiqua" w:cs="宋体"/>
          <w:kern w:val="0"/>
          <w:sz w:val="24"/>
        </w:rPr>
        <w:t xml:space="preserve"> J, </w:t>
      </w:r>
      <w:proofErr w:type="spellStart"/>
      <w:r w:rsidRPr="004D7AE3">
        <w:rPr>
          <w:rFonts w:ascii="Book Antiqua" w:hAnsi="Book Antiqua" w:cs="宋体"/>
          <w:kern w:val="0"/>
          <w:sz w:val="24"/>
        </w:rPr>
        <w:t>Corthier</w:t>
      </w:r>
      <w:proofErr w:type="spellEnd"/>
      <w:r w:rsidRPr="004D7AE3">
        <w:rPr>
          <w:rFonts w:ascii="Book Antiqua" w:hAnsi="Book Antiqua" w:cs="宋体"/>
          <w:kern w:val="0"/>
          <w:sz w:val="24"/>
        </w:rPr>
        <w:t xml:space="preserve"> G, </w:t>
      </w:r>
      <w:proofErr w:type="spellStart"/>
      <w:r w:rsidRPr="004D7AE3">
        <w:rPr>
          <w:rFonts w:ascii="Book Antiqua" w:hAnsi="Book Antiqua" w:cs="宋体"/>
          <w:kern w:val="0"/>
          <w:sz w:val="24"/>
        </w:rPr>
        <w:t>Furet</w:t>
      </w:r>
      <w:proofErr w:type="spellEnd"/>
      <w:r w:rsidRPr="004D7AE3">
        <w:rPr>
          <w:rFonts w:ascii="Book Antiqua" w:hAnsi="Book Antiqua" w:cs="宋体"/>
          <w:kern w:val="0"/>
          <w:sz w:val="24"/>
        </w:rPr>
        <w:t xml:space="preserve"> JP. The </w:t>
      </w:r>
      <w:proofErr w:type="spellStart"/>
      <w:r w:rsidRPr="004D7AE3">
        <w:rPr>
          <w:rFonts w:ascii="Book Antiqua" w:hAnsi="Book Antiqua" w:cs="宋体"/>
          <w:kern w:val="0"/>
          <w:sz w:val="24"/>
        </w:rPr>
        <w:t>Firmicutes</w:t>
      </w:r>
      <w:proofErr w:type="spellEnd"/>
      <w:r w:rsidRPr="004D7AE3">
        <w:rPr>
          <w:rFonts w:ascii="Book Antiqua" w:hAnsi="Book Antiqua" w:cs="宋体"/>
          <w:kern w:val="0"/>
          <w:sz w:val="24"/>
        </w:rPr>
        <w:t>/</w:t>
      </w:r>
      <w:proofErr w:type="spellStart"/>
      <w:r w:rsidRPr="004D7AE3">
        <w:rPr>
          <w:rFonts w:ascii="Book Antiqua" w:hAnsi="Book Antiqua" w:cs="宋体"/>
          <w:kern w:val="0"/>
          <w:sz w:val="24"/>
        </w:rPr>
        <w:t>Bacteroidetes</w:t>
      </w:r>
      <w:proofErr w:type="spellEnd"/>
      <w:r w:rsidRPr="004D7AE3">
        <w:rPr>
          <w:rFonts w:ascii="Book Antiqua" w:hAnsi="Book Antiqua" w:cs="宋体"/>
          <w:kern w:val="0"/>
          <w:sz w:val="24"/>
        </w:rPr>
        <w:t xml:space="preserve"> ratio of the human microbiota changes with age. </w:t>
      </w:r>
      <w:r w:rsidRPr="004D7AE3">
        <w:rPr>
          <w:rFonts w:ascii="Book Antiqua" w:hAnsi="Book Antiqua" w:cs="宋体"/>
          <w:i/>
          <w:iCs/>
          <w:kern w:val="0"/>
          <w:sz w:val="24"/>
        </w:rPr>
        <w:t xml:space="preserve">BMC </w:t>
      </w:r>
      <w:proofErr w:type="spellStart"/>
      <w:r w:rsidRPr="004D7AE3">
        <w:rPr>
          <w:rFonts w:ascii="Book Antiqua" w:hAnsi="Book Antiqua" w:cs="宋体"/>
          <w:i/>
          <w:iCs/>
          <w:kern w:val="0"/>
          <w:sz w:val="24"/>
        </w:rPr>
        <w:t>Microbiol</w:t>
      </w:r>
      <w:proofErr w:type="spellEnd"/>
      <w:r w:rsidRPr="004D7AE3">
        <w:rPr>
          <w:rFonts w:ascii="Book Antiqua" w:hAnsi="Book Antiqua" w:cs="宋体"/>
          <w:kern w:val="0"/>
          <w:sz w:val="24"/>
        </w:rPr>
        <w:t> 2009; </w:t>
      </w:r>
      <w:r w:rsidRPr="004D7AE3">
        <w:rPr>
          <w:rFonts w:ascii="Book Antiqua" w:hAnsi="Book Antiqua" w:cs="宋体"/>
          <w:b/>
          <w:bCs/>
          <w:kern w:val="0"/>
          <w:sz w:val="24"/>
        </w:rPr>
        <w:t>9</w:t>
      </w:r>
      <w:r w:rsidRPr="004D7AE3">
        <w:rPr>
          <w:rFonts w:ascii="Book Antiqua" w:hAnsi="Book Antiqua" w:cs="宋体"/>
          <w:kern w:val="0"/>
          <w:sz w:val="24"/>
        </w:rPr>
        <w:t>: 123 [PMID: 19508720 DOI: 10.1186/1471-2180-9-123]</w:t>
      </w:r>
    </w:p>
    <w:p w14:paraId="03EA6F7B"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5 </w:t>
      </w:r>
      <w:r w:rsidRPr="004D7AE3">
        <w:rPr>
          <w:rFonts w:ascii="Book Antiqua" w:hAnsi="Book Antiqua" w:cs="宋体"/>
          <w:b/>
          <w:bCs/>
          <w:kern w:val="0"/>
          <w:sz w:val="24"/>
        </w:rPr>
        <w:t>David LA</w:t>
      </w:r>
      <w:r w:rsidRPr="004D7AE3">
        <w:rPr>
          <w:rFonts w:ascii="Book Antiqua" w:hAnsi="Book Antiqua" w:cs="宋体"/>
          <w:kern w:val="0"/>
          <w:sz w:val="24"/>
        </w:rPr>
        <w:t xml:space="preserve">, Maurice CF, </w:t>
      </w:r>
      <w:proofErr w:type="spellStart"/>
      <w:r w:rsidRPr="004D7AE3">
        <w:rPr>
          <w:rFonts w:ascii="Book Antiqua" w:hAnsi="Book Antiqua" w:cs="宋体"/>
          <w:kern w:val="0"/>
          <w:sz w:val="24"/>
        </w:rPr>
        <w:t>Carmody</w:t>
      </w:r>
      <w:proofErr w:type="spellEnd"/>
      <w:r w:rsidRPr="004D7AE3">
        <w:rPr>
          <w:rFonts w:ascii="Book Antiqua" w:hAnsi="Book Antiqua" w:cs="宋体"/>
          <w:kern w:val="0"/>
          <w:sz w:val="24"/>
        </w:rPr>
        <w:t xml:space="preserve"> RN, </w:t>
      </w:r>
      <w:proofErr w:type="spellStart"/>
      <w:r w:rsidRPr="004D7AE3">
        <w:rPr>
          <w:rFonts w:ascii="Book Antiqua" w:hAnsi="Book Antiqua" w:cs="宋体"/>
          <w:kern w:val="0"/>
          <w:sz w:val="24"/>
        </w:rPr>
        <w:t>Gootenberg</w:t>
      </w:r>
      <w:proofErr w:type="spellEnd"/>
      <w:r w:rsidRPr="004D7AE3">
        <w:rPr>
          <w:rFonts w:ascii="Book Antiqua" w:hAnsi="Book Antiqua" w:cs="宋体"/>
          <w:kern w:val="0"/>
          <w:sz w:val="24"/>
        </w:rPr>
        <w:t xml:space="preserve"> DB, Button JE, Wolfe BE, Ling AV, Devlin AS, Varma Y, </w:t>
      </w:r>
      <w:proofErr w:type="spellStart"/>
      <w:r w:rsidRPr="004D7AE3">
        <w:rPr>
          <w:rFonts w:ascii="Book Antiqua" w:hAnsi="Book Antiqua" w:cs="宋体"/>
          <w:kern w:val="0"/>
          <w:sz w:val="24"/>
        </w:rPr>
        <w:t>Fischbach</w:t>
      </w:r>
      <w:proofErr w:type="spellEnd"/>
      <w:r w:rsidRPr="004D7AE3">
        <w:rPr>
          <w:rFonts w:ascii="Book Antiqua" w:hAnsi="Book Antiqua" w:cs="宋体"/>
          <w:kern w:val="0"/>
          <w:sz w:val="24"/>
        </w:rPr>
        <w:t xml:space="preserve"> MA, </w:t>
      </w:r>
      <w:proofErr w:type="spellStart"/>
      <w:r w:rsidRPr="004D7AE3">
        <w:rPr>
          <w:rFonts w:ascii="Book Antiqua" w:hAnsi="Book Antiqua" w:cs="宋体"/>
          <w:kern w:val="0"/>
          <w:sz w:val="24"/>
        </w:rPr>
        <w:t>Biddinger</w:t>
      </w:r>
      <w:proofErr w:type="spellEnd"/>
      <w:r w:rsidRPr="004D7AE3">
        <w:rPr>
          <w:rFonts w:ascii="Book Antiqua" w:hAnsi="Book Antiqua" w:cs="宋体"/>
          <w:kern w:val="0"/>
          <w:sz w:val="24"/>
        </w:rPr>
        <w:t xml:space="preserve"> SB, Dutton RJ, </w:t>
      </w:r>
      <w:proofErr w:type="spellStart"/>
      <w:r w:rsidRPr="004D7AE3">
        <w:rPr>
          <w:rFonts w:ascii="Book Antiqua" w:hAnsi="Book Antiqua" w:cs="宋体"/>
          <w:kern w:val="0"/>
          <w:sz w:val="24"/>
        </w:rPr>
        <w:t>Turnbaugh</w:t>
      </w:r>
      <w:proofErr w:type="spellEnd"/>
      <w:r w:rsidRPr="004D7AE3">
        <w:rPr>
          <w:rFonts w:ascii="Book Antiqua" w:hAnsi="Book Antiqua" w:cs="宋体"/>
          <w:kern w:val="0"/>
          <w:sz w:val="24"/>
        </w:rPr>
        <w:t xml:space="preserve"> PJ. Diet rapidly and reproducibly alters the human gut microbiome. </w:t>
      </w:r>
      <w:r w:rsidRPr="004D7AE3">
        <w:rPr>
          <w:rFonts w:ascii="Book Antiqua" w:hAnsi="Book Antiqua" w:cs="宋体"/>
          <w:i/>
          <w:iCs/>
          <w:kern w:val="0"/>
          <w:sz w:val="24"/>
        </w:rPr>
        <w:t>Nature</w:t>
      </w:r>
      <w:r w:rsidRPr="004D7AE3">
        <w:rPr>
          <w:rFonts w:ascii="Book Antiqua" w:hAnsi="Book Antiqua" w:cs="宋体"/>
          <w:kern w:val="0"/>
          <w:sz w:val="24"/>
        </w:rPr>
        <w:t> 2014; </w:t>
      </w:r>
      <w:r w:rsidRPr="004D7AE3">
        <w:rPr>
          <w:rFonts w:ascii="Book Antiqua" w:hAnsi="Book Antiqua" w:cs="宋体"/>
          <w:b/>
          <w:bCs/>
          <w:kern w:val="0"/>
          <w:sz w:val="24"/>
        </w:rPr>
        <w:t>505</w:t>
      </w:r>
      <w:r w:rsidRPr="004D7AE3">
        <w:rPr>
          <w:rFonts w:ascii="Book Antiqua" w:hAnsi="Book Antiqua" w:cs="宋体"/>
          <w:kern w:val="0"/>
          <w:sz w:val="24"/>
        </w:rPr>
        <w:t>: 559-563 [PMID: 24336217 DOI: 10.1038/nature12820]</w:t>
      </w:r>
    </w:p>
    <w:p w14:paraId="53C3875E" w14:textId="1E47DF42"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6 </w:t>
      </w:r>
      <w:r w:rsidRPr="004D7AE3">
        <w:rPr>
          <w:rFonts w:ascii="Book Antiqua" w:hAnsi="Book Antiqua" w:cs="宋体"/>
          <w:b/>
          <w:bCs/>
          <w:kern w:val="0"/>
          <w:sz w:val="24"/>
        </w:rPr>
        <w:t>Hildebrandt MA</w:t>
      </w:r>
      <w:r w:rsidRPr="004D7AE3">
        <w:rPr>
          <w:rFonts w:ascii="Book Antiqua" w:hAnsi="Book Antiqua" w:cs="宋体"/>
          <w:kern w:val="0"/>
          <w:sz w:val="24"/>
        </w:rPr>
        <w:t xml:space="preserve">, Hoffmann C, Sherrill-Mix SA, </w:t>
      </w:r>
      <w:proofErr w:type="spellStart"/>
      <w:r w:rsidRPr="004D7AE3">
        <w:rPr>
          <w:rFonts w:ascii="Book Antiqua" w:hAnsi="Book Antiqua" w:cs="宋体"/>
          <w:kern w:val="0"/>
          <w:sz w:val="24"/>
        </w:rPr>
        <w:t>Keilbaugh</w:t>
      </w:r>
      <w:proofErr w:type="spellEnd"/>
      <w:r w:rsidRPr="004D7AE3">
        <w:rPr>
          <w:rFonts w:ascii="Book Antiqua" w:hAnsi="Book Antiqua" w:cs="宋体"/>
          <w:kern w:val="0"/>
          <w:sz w:val="24"/>
        </w:rPr>
        <w:t xml:space="preserve"> SA, Hamady M, Chen YY, Knight R, </w:t>
      </w:r>
      <w:proofErr w:type="spellStart"/>
      <w:r w:rsidRPr="004D7AE3">
        <w:rPr>
          <w:rFonts w:ascii="Book Antiqua" w:hAnsi="Book Antiqua" w:cs="宋体"/>
          <w:kern w:val="0"/>
          <w:sz w:val="24"/>
        </w:rPr>
        <w:t>Ahima</w:t>
      </w:r>
      <w:proofErr w:type="spellEnd"/>
      <w:r w:rsidRPr="004D7AE3">
        <w:rPr>
          <w:rFonts w:ascii="Book Antiqua" w:hAnsi="Book Antiqua" w:cs="宋体"/>
          <w:kern w:val="0"/>
          <w:sz w:val="24"/>
        </w:rPr>
        <w:t xml:space="preserve"> RS, Bushman F, Wu GD. High-fat diet determines the composition of the murine gut microbiome independently of obesity. </w:t>
      </w:r>
      <w:r w:rsidRPr="004D7AE3">
        <w:rPr>
          <w:rFonts w:ascii="Book Antiqua" w:hAnsi="Book Antiqua" w:cs="宋体"/>
          <w:i/>
          <w:iCs/>
          <w:kern w:val="0"/>
          <w:sz w:val="24"/>
        </w:rPr>
        <w:t>Gastroenterology</w:t>
      </w:r>
      <w:r w:rsidRPr="004D7AE3">
        <w:rPr>
          <w:rFonts w:ascii="Book Antiqua" w:hAnsi="Book Antiqua" w:cs="宋体"/>
          <w:kern w:val="0"/>
          <w:sz w:val="24"/>
        </w:rPr>
        <w:t> 2009; </w:t>
      </w:r>
      <w:r w:rsidRPr="004D7AE3">
        <w:rPr>
          <w:rFonts w:ascii="Book Antiqua" w:hAnsi="Book Antiqua" w:cs="宋体"/>
          <w:b/>
          <w:bCs/>
          <w:kern w:val="0"/>
          <w:sz w:val="24"/>
        </w:rPr>
        <w:t>137</w:t>
      </w:r>
      <w:r w:rsidRPr="004D7AE3">
        <w:rPr>
          <w:rFonts w:ascii="Book Antiqua" w:hAnsi="Book Antiqua" w:cs="宋体"/>
          <w:kern w:val="0"/>
          <w:sz w:val="24"/>
        </w:rPr>
        <w:t>: 1716-</w:t>
      </w:r>
      <w:r w:rsidR="00AB4ADF">
        <w:rPr>
          <w:rFonts w:ascii="Book Antiqua" w:hAnsi="Book Antiqua" w:cs="宋体" w:hint="eastAsia"/>
          <w:kern w:val="0"/>
          <w:sz w:val="24"/>
        </w:rPr>
        <w:t>17</w:t>
      </w:r>
      <w:r w:rsidRPr="004D7AE3">
        <w:rPr>
          <w:rFonts w:ascii="Book Antiqua" w:hAnsi="Book Antiqua" w:cs="宋体"/>
          <w:kern w:val="0"/>
          <w:sz w:val="24"/>
        </w:rPr>
        <w:t>24.e1-2 [PMID: 19706296 DOI: 10.1053/j.gastro.2009.08.042]</w:t>
      </w:r>
    </w:p>
    <w:p w14:paraId="0F2CF825"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7 </w:t>
      </w:r>
      <w:r w:rsidRPr="004D7AE3">
        <w:rPr>
          <w:rFonts w:ascii="Book Antiqua" w:hAnsi="Book Antiqua" w:cs="宋体"/>
          <w:b/>
          <w:bCs/>
          <w:kern w:val="0"/>
          <w:sz w:val="24"/>
        </w:rPr>
        <w:t>de Wit N</w:t>
      </w:r>
      <w:r w:rsidRPr="004D7AE3">
        <w:rPr>
          <w:rFonts w:ascii="Book Antiqua" w:hAnsi="Book Antiqua" w:cs="宋体"/>
          <w:kern w:val="0"/>
          <w:sz w:val="24"/>
        </w:rPr>
        <w:t xml:space="preserve">, </w:t>
      </w:r>
      <w:proofErr w:type="spellStart"/>
      <w:r w:rsidRPr="004D7AE3">
        <w:rPr>
          <w:rFonts w:ascii="Book Antiqua" w:hAnsi="Book Antiqua" w:cs="宋体"/>
          <w:kern w:val="0"/>
          <w:sz w:val="24"/>
        </w:rPr>
        <w:t>Derrien</w:t>
      </w:r>
      <w:proofErr w:type="spellEnd"/>
      <w:r w:rsidRPr="004D7AE3">
        <w:rPr>
          <w:rFonts w:ascii="Book Antiqua" w:hAnsi="Book Antiqua" w:cs="宋体"/>
          <w:kern w:val="0"/>
          <w:sz w:val="24"/>
        </w:rPr>
        <w:t xml:space="preserve"> M, Bosch-</w:t>
      </w:r>
      <w:proofErr w:type="spellStart"/>
      <w:r w:rsidRPr="004D7AE3">
        <w:rPr>
          <w:rFonts w:ascii="Book Antiqua" w:hAnsi="Book Antiqua" w:cs="宋体"/>
          <w:kern w:val="0"/>
          <w:sz w:val="24"/>
        </w:rPr>
        <w:t>Vermeulen</w:t>
      </w:r>
      <w:proofErr w:type="spellEnd"/>
      <w:r w:rsidRPr="004D7AE3">
        <w:rPr>
          <w:rFonts w:ascii="Book Antiqua" w:hAnsi="Book Antiqua" w:cs="宋体"/>
          <w:kern w:val="0"/>
          <w:sz w:val="24"/>
        </w:rPr>
        <w:t xml:space="preserve"> H, </w:t>
      </w:r>
      <w:proofErr w:type="spellStart"/>
      <w:r w:rsidRPr="004D7AE3">
        <w:rPr>
          <w:rFonts w:ascii="Book Antiqua" w:hAnsi="Book Antiqua" w:cs="宋体"/>
          <w:kern w:val="0"/>
          <w:sz w:val="24"/>
        </w:rPr>
        <w:t>Oosterink</w:t>
      </w:r>
      <w:proofErr w:type="spellEnd"/>
      <w:r w:rsidRPr="004D7AE3">
        <w:rPr>
          <w:rFonts w:ascii="Book Antiqua" w:hAnsi="Book Antiqua" w:cs="宋体"/>
          <w:kern w:val="0"/>
          <w:sz w:val="24"/>
        </w:rPr>
        <w:t xml:space="preserve"> E, </w:t>
      </w:r>
      <w:proofErr w:type="spellStart"/>
      <w:r w:rsidRPr="004D7AE3">
        <w:rPr>
          <w:rFonts w:ascii="Book Antiqua" w:hAnsi="Book Antiqua" w:cs="宋体"/>
          <w:kern w:val="0"/>
          <w:sz w:val="24"/>
        </w:rPr>
        <w:t>Keshtkar</w:t>
      </w:r>
      <w:proofErr w:type="spellEnd"/>
      <w:r w:rsidRPr="004D7AE3">
        <w:rPr>
          <w:rFonts w:ascii="Book Antiqua" w:hAnsi="Book Antiqua" w:cs="宋体"/>
          <w:kern w:val="0"/>
          <w:sz w:val="24"/>
        </w:rPr>
        <w:t xml:space="preserve"> S, Duval C, de Vogel-van den Bosch J, </w:t>
      </w:r>
      <w:proofErr w:type="spellStart"/>
      <w:r w:rsidRPr="004D7AE3">
        <w:rPr>
          <w:rFonts w:ascii="Book Antiqua" w:hAnsi="Book Antiqua" w:cs="宋体"/>
          <w:kern w:val="0"/>
          <w:sz w:val="24"/>
        </w:rPr>
        <w:t>Kleerebezem</w:t>
      </w:r>
      <w:proofErr w:type="spellEnd"/>
      <w:r w:rsidRPr="004D7AE3">
        <w:rPr>
          <w:rFonts w:ascii="Book Antiqua" w:hAnsi="Book Antiqua" w:cs="宋体"/>
          <w:kern w:val="0"/>
          <w:sz w:val="24"/>
        </w:rPr>
        <w:t xml:space="preserve"> M, Müller M, van der Meer R. Saturated fat stimulates obesity and hepatic steatosis and affects gut microbiota composition by an enhanced overflow of dietary fat to the distal </w:t>
      </w:r>
      <w:r w:rsidRPr="004D7AE3">
        <w:rPr>
          <w:rFonts w:ascii="Book Antiqua" w:hAnsi="Book Antiqua" w:cs="宋体"/>
          <w:kern w:val="0"/>
          <w:sz w:val="24"/>
        </w:rPr>
        <w:lastRenderedPageBreak/>
        <w:t>intestine. </w:t>
      </w:r>
      <w:r w:rsidRPr="004D7AE3">
        <w:rPr>
          <w:rFonts w:ascii="Book Antiqua" w:hAnsi="Book Antiqua" w:cs="宋体"/>
          <w:i/>
          <w:iCs/>
          <w:kern w:val="0"/>
          <w:sz w:val="24"/>
        </w:rPr>
        <w:t xml:space="preserve">Am J </w:t>
      </w:r>
      <w:proofErr w:type="spellStart"/>
      <w:r w:rsidRPr="004D7AE3">
        <w:rPr>
          <w:rFonts w:ascii="Book Antiqua" w:hAnsi="Book Antiqua" w:cs="宋体"/>
          <w:i/>
          <w:iCs/>
          <w:kern w:val="0"/>
          <w:sz w:val="24"/>
        </w:rPr>
        <w:t>Physiol</w:t>
      </w:r>
      <w:proofErr w:type="spellEnd"/>
      <w:r w:rsidRPr="004D7AE3">
        <w:rPr>
          <w:rFonts w:ascii="Book Antiqua" w:hAnsi="Book Antiqua" w:cs="宋体"/>
          <w:i/>
          <w:iCs/>
          <w:kern w:val="0"/>
          <w:sz w:val="24"/>
        </w:rPr>
        <w:t xml:space="preserve"> </w:t>
      </w:r>
      <w:proofErr w:type="spellStart"/>
      <w:r w:rsidRPr="004D7AE3">
        <w:rPr>
          <w:rFonts w:ascii="Book Antiqua" w:hAnsi="Book Antiqua" w:cs="宋体"/>
          <w:i/>
          <w:iCs/>
          <w:kern w:val="0"/>
          <w:sz w:val="24"/>
        </w:rPr>
        <w:t>Gastrointest</w:t>
      </w:r>
      <w:proofErr w:type="spellEnd"/>
      <w:r w:rsidRPr="004D7AE3">
        <w:rPr>
          <w:rFonts w:ascii="Book Antiqua" w:hAnsi="Book Antiqua" w:cs="宋体"/>
          <w:i/>
          <w:iCs/>
          <w:kern w:val="0"/>
          <w:sz w:val="24"/>
        </w:rPr>
        <w:t xml:space="preserve"> Liver </w:t>
      </w:r>
      <w:proofErr w:type="spellStart"/>
      <w:r w:rsidRPr="004D7AE3">
        <w:rPr>
          <w:rFonts w:ascii="Book Antiqua" w:hAnsi="Book Antiqua" w:cs="宋体"/>
          <w:i/>
          <w:iCs/>
          <w:kern w:val="0"/>
          <w:sz w:val="24"/>
        </w:rPr>
        <w:t>Physiol</w:t>
      </w:r>
      <w:proofErr w:type="spellEnd"/>
      <w:r w:rsidRPr="004D7AE3">
        <w:rPr>
          <w:rFonts w:ascii="Book Antiqua" w:hAnsi="Book Antiqua" w:cs="宋体"/>
          <w:kern w:val="0"/>
          <w:sz w:val="24"/>
        </w:rPr>
        <w:t> 2012; </w:t>
      </w:r>
      <w:r w:rsidRPr="004D7AE3">
        <w:rPr>
          <w:rFonts w:ascii="Book Antiqua" w:hAnsi="Book Antiqua" w:cs="宋体"/>
          <w:b/>
          <w:bCs/>
          <w:kern w:val="0"/>
          <w:sz w:val="24"/>
        </w:rPr>
        <w:t>303</w:t>
      </w:r>
      <w:r w:rsidRPr="004D7AE3">
        <w:rPr>
          <w:rFonts w:ascii="Book Antiqua" w:hAnsi="Book Antiqua" w:cs="宋体"/>
          <w:kern w:val="0"/>
          <w:sz w:val="24"/>
        </w:rPr>
        <w:t>: G589-G599 [PMID: 22700822 DOI: 10.1152/ajpgi.00488.2011]</w:t>
      </w:r>
    </w:p>
    <w:p w14:paraId="4B38527F"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8 </w:t>
      </w:r>
      <w:proofErr w:type="spellStart"/>
      <w:r w:rsidRPr="004D7AE3">
        <w:rPr>
          <w:rFonts w:ascii="Book Antiqua" w:hAnsi="Book Antiqua" w:cs="宋体"/>
          <w:b/>
          <w:bCs/>
          <w:kern w:val="0"/>
          <w:sz w:val="24"/>
        </w:rPr>
        <w:t>Turnbaugh</w:t>
      </w:r>
      <w:proofErr w:type="spellEnd"/>
      <w:r w:rsidRPr="004D7AE3">
        <w:rPr>
          <w:rFonts w:ascii="Book Antiqua" w:hAnsi="Book Antiqua" w:cs="宋体"/>
          <w:b/>
          <w:bCs/>
          <w:kern w:val="0"/>
          <w:sz w:val="24"/>
        </w:rPr>
        <w:t xml:space="preserve"> PJ</w:t>
      </w:r>
      <w:r w:rsidRPr="004D7AE3">
        <w:rPr>
          <w:rFonts w:ascii="Book Antiqua" w:hAnsi="Book Antiqua" w:cs="宋体"/>
          <w:kern w:val="0"/>
          <w:sz w:val="24"/>
        </w:rPr>
        <w:t xml:space="preserve">, </w:t>
      </w:r>
      <w:proofErr w:type="spellStart"/>
      <w:r w:rsidRPr="004D7AE3">
        <w:rPr>
          <w:rFonts w:ascii="Book Antiqua" w:hAnsi="Book Antiqua" w:cs="宋体"/>
          <w:kern w:val="0"/>
          <w:sz w:val="24"/>
        </w:rPr>
        <w:t>Ridaura</w:t>
      </w:r>
      <w:proofErr w:type="spellEnd"/>
      <w:r w:rsidRPr="004D7AE3">
        <w:rPr>
          <w:rFonts w:ascii="Book Antiqua" w:hAnsi="Book Antiqua" w:cs="宋体"/>
          <w:kern w:val="0"/>
          <w:sz w:val="24"/>
        </w:rPr>
        <w:t xml:space="preserve"> VK, Faith JJ, Rey FE, Knight R, Gordon JI. The effect of diet on the human gut microbiome: a </w:t>
      </w:r>
      <w:proofErr w:type="spellStart"/>
      <w:r w:rsidRPr="004D7AE3">
        <w:rPr>
          <w:rFonts w:ascii="Book Antiqua" w:hAnsi="Book Antiqua" w:cs="宋体"/>
          <w:kern w:val="0"/>
          <w:sz w:val="24"/>
        </w:rPr>
        <w:t>metagenomic</w:t>
      </w:r>
      <w:proofErr w:type="spellEnd"/>
      <w:r w:rsidRPr="004D7AE3">
        <w:rPr>
          <w:rFonts w:ascii="Book Antiqua" w:hAnsi="Book Antiqua" w:cs="宋体"/>
          <w:kern w:val="0"/>
          <w:sz w:val="24"/>
        </w:rPr>
        <w:t xml:space="preserve"> analysis in humanized </w:t>
      </w:r>
      <w:proofErr w:type="spellStart"/>
      <w:r w:rsidRPr="004D7AE3">
        <w:rPr>
          <w:rFonts w:ascii="Book Antiqua" w:hAnsi="Book Antiqua" w:cs="宋体"/>
          <w:kern w:val="0"/>
          <w:sz w:val="24"/>
        </w:rPr>
        <w:t>gnotobiotic</w:t>
      </w:r>
      <w:proofErr w:type="spellEnd"/>
      <w:r w:rsidRPr="004D7AE3">
        <w:rPr>
          <w:rFonts w:ascii="Book Antiqua" w:hAnsi="Book Antiqua" w:cs="宋体"/>
          <w:kern w:val="0"/>
          <w:sz w:val="24"/>
        </w:rPr>
        <w:t xml:space="preserve"> mice. </w:t>
      </w:r>
      <w:proofErr w:type="spellStart"/>
      <w:r w:rsidRPr="004D7AE3">
        <w:rPr>
          <w:rFonts w:ascii="Book Antiqua" w:hAnsi="Book Antiqua" w:cs="宋体"/>
          <w:i/>
          <w:iCs/>
          <w:kern w:val="0"/>
          <w:sz w:val="24"/>
        </w:rPr>
        <w:t>Sci</w:t>
      </w:r>
      <w:proofErr w:type="spellEnd"/>
      <w:r w:rsidRPr="004D7AE3">
        <w:rPr>
          <w:rFonts w:ascii="Book Antiqua" w:hAnsi="Book Antiqua" w:cs="宋体"/>
          <w:i/>
          <w:iCs/>
          <w:kern w:val="0"/>
          <w:sz w:val="24"/>
        </w:rPr>
        <w:t xml:space="preserve"> </w:t>
      </w:r>
      <w:proofErr w:type="spellStart"/>
      <w:r w:rsidRPr="004D7AE3">
        <w:rPr>
          <w:rFonts w:ascii="Book Antiqua" w:hAnsi="Book Antiqua" w:cs="宋体"/>
          <w:i/>
          <w:iCs/>
          <w:kern w:val="0"/>
          <w:sz w:val="24"/>
        </w:rPr>
        <w:t>Transl</w:t>
      </w:r>
      <w:proofErr w:type="spellEnd"/>
      <w:r w:rsidRPr="004D7AE3">
        <w:rPr>
          <w:rFonts w:ascii="Book Antiqua" w:hAnsi="Book Antiqua" w:cs="宋体"/>
          <w:i/>
          <w:iCs/>
          <w:kern w:val="0"/>
          <w:sz w:val="24"/>
        </w:rPr>
        <w:t xml:space="preserve"> Med</w:t>
      </w:r>
      <w:r w:rsidRPr="004D7AE3">
        <w:rPr>
          <w:rFonts w:ascii="Book Antiqua" w:hAnsi="Book Antiqua" w:cs="宋体"/>
          <w:kern w:val="0"/>
          <w:sz w:val="24"/>
        </w:rPr>
        <w:t> 2009; </w:t>
      </w:r>
      <w:r w:rsidRPr="004D7AE3">
        <w:rPr>
          <w:rFonts w:ascii="Book Antiqua" w:hAnsi="Book Antiqua" w:cs="宋体"/>
          <w:b/>
          <w:bCs/>
          <w:kern w:val="0"/>
          <w:sz w:val="24"/>
        </w:rPr>
        <w:t>1</w:t>
      </w:r>
      <w:r w:rsidRPr="004D7AE3">
        <w:rPr>
          <w:rFonts w:ascii="Book Antiqua" w:hAnsi="Book Antiqua" w:cs="宋体"/>
          <w:kern w:val="0"/>
          <w:sz w:val="24"/>
        </w:rPr>
        <w:t>: 6ra14 [PMID: 20368178 DOI: 10.1126/scitranslmed.3000322]</w:t>
      </w:r>
    </w:p>
    <w:p w14:paraId="4AC1AEAC"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9 </w:t>
      </w:r>
      <w:r w:rsidRPr="004D7AE3">
        <w:rPr>
          <w:rFonts w:ascii="Book Antiqua" w:hAnsi="Book Antiqua" w:cs="宋体"/>
          <w:b/>
          <w:bCs/>
          <w:kern w:val="0"/>
          <w:sz w:val="24"/>
        </w:rPr>
        <w:t>Zhang C</w:t>
      </w:r>
      <w:r w:rsidRPr="004D7AE3">
        <w:rPr>
          <w:rFonts w:ascii="Book Antiqua" w:hAnsi="Book Antiqua" w:cs="宋体"/>
          <w:kern w:val="0"/>
          <w:sz w:val="24"/>
        </w:rPr>
        <w:t>, Zhang M, Wang S, Han R, Cao Y, Hua W, Mao Y, Zhang X, Pang X, Wei C, Zhao G, Chen Y, Zhao L. Interactions between gut microbiota, host genetics and diet relevant to development of metabolic syndromes in mice. </w:t>
      </w:r>
      <w:r w:rsidRPr="004D7AE3">
        <w:rPr>
          <w:rFonts w:ascii="Book Antiqua" w:hAnsi="Book Antiqua" w:cs="宋体"/>
          <w:i/>
          <w:iCs/>
          <w:kern w:val="0"/>
          <w:sz w:val="24"/>
        </w:rPr>
        <w:t>ISME J</w:t>
      </w:r>
      <w:r w:rsidRPr="004D7AE3">
        <w:rPr>
          <w:rFonts w:ascii="Book Antiqua" w:hAnsi="Book Antiqua" w:cs="宋体"/>
          <w:kern w:val="0"/>
          <w:sz w:val="24"/>
        </w:rPr>
        <w:t> 2010; </w:t>
      </w:r>
      <w:r w:rsidRPr="004D7AE3">
        <w:rPr>
          <w:rFonts w:ascii="Book Antiqua" w:hAnsi="Book Antiqua" w:cs="宋体"/>
          <w:b/>
          <w:bCs/>
          <w:kern w:val="0"/>
          <w:sz w:val="24"/>
        </w:rPr>
        <w:t>4</w:t>
      </w:r>
      <w:r w:rsidRPr="004D7AE3">
        <w:rPr>
          <w:rFonts w:ascii="Book Antiqua" w:hAnsi="Book Antiqua" w:cs="宋体"/>
          <w:kern w:val="0"/>
          <w:sz w:val="24"/>
        </w:rPr>
        <w:t>: 232-241 [PMID: 19865183 DOI: 10.1038/ismej.2009.112]</w:t>
      </w:r>
    </w:p>
    <w:p w14:paraId="0356E2D7" w14:textId="77777777" w:rsidR="002448A4" w:rsidRPr="004D7AE3" w:rsidRDefault="002448A4" w:rsidP="002448A4">
      <w:pPr>
        <w:widowControl/>
        <w:spacing w:line="360" w:lineRule="auto"/>
        <w:rPr>
          <w:rFonts w:ascii="Book Antiqua" w:hAnsi="Book Antiqua" w:cs="宋体"/>
          <w:kern w:val="0"/>
          <w:sz w:val="24"/>
        </w:rPr>
      </w:pPr>
      <w:proofErr w:type="gramStart"/>
      <w:r>
        <w:rPr>
          <w:rFonts w:ascii="Book Antiqua" w:hAnsi="Book Antiqua" w:cs="宋体"/>
          <w:kern w:val="0"/>
          <w:sz w:val="24"/>
        </w:rPr>
        <w:t>10</w:t>
      </w:r>
      <w:r>
        <w:rPr>
          <w:rFonts w:ascii="Book Antiqua" w:hAnsi="Book Antiqua" w:cs="宋体" w:hint="eastAsia"/>
          <w:kern w:val="0"/>
          <w:sz w:val="24"/>
        </w:rPr>
        <w:t xml:space="preserve"> </w:t>
      </w:r>
      <w:r w:rsidRPr="004D7AE3">
        <w:rPr>
          <w:rFonts w:ascii="Book Antiqua" w:hAnsi="Book Antiqua" w:cs="宋体"/>
          <w:b/>
          <w:kern w:val="0"/>
          <w:sz w:val="24"/>
        </w:rPr>
        <w:t>Liu XJ</w:t>
      </w:r>
      <w:r>
        <w:rPr>
          <w:rFonts w:ascii="Book Antiqua" w:hAnsi="Book Antiqua" w:cs="宋体" w:hint="eastAsia"/>
          <w:kern w:val="0"/>
          <w:sz w:val="24"/>
        </w:rPr>
        <w:t xml:space="preserve">, </w:t>
      </w:r>
      <w:r w:rsidRPr="004D7AE3">
        <w:rPr>
          <w:rFonts w:ascii="Book Antiqua" w:hAnsi="Book Antiqua" w:cs="宋体"/>
          <w:kern w:val="0"/>
          <w:sz w:val="24"/>
        </w:rPr>
        <w:t>Chen QS</w:t>
      </w:r>
      <w:r>
        <w:rPr>
          <w:rFonts w:ascii="Book Antiqua" w:hAnsi="Book Antiqua" w:cs="宋体" w:hint="eastAsia"/>
          <w:kern w:val="0"/>
          <w:sz w:val="24"/>
        </w:rPr>
        <w:t xml:space="preserve">, </w:t>
      </w:r>
      <w:r w:rsidRPr="004D7AE3">
        <w:rPr>
          <w:rFonts w:ascii="Book Antiqua" w:hAnsi="Book Antiqua" w:cs="宋体"/>
          <w:kern w:val="0"/>
          <w:sz w:val="24"/>
        </w:rPr>
        <w:t>Yan YL</w:t>
      </w:r>
      <w:r>
        <w:rPr>
          <w:rFonts w:ascii="Book Antiqua" w:hAnsi="Book Antiqua" w:cs="宋体" w:hint="eastAsia"/>
          <w:kern w:val="0"/>
          <w:sz w:val="24"/>
        </w:rPr>
        <w:t>.</w:t>
      </w:r>
      <w:proofErr w:type="gramEnd"/>
      <w:r>
        <w:rPr>
          <w:rFonts w:ascii="Book Antiqua" w:hAnsi="Book Antiqua" w:cs="宋体" w:hint="eastAsia"/>
          <w:kern w:val="0"/>
          <w:sz w:val="24"/>
        </w:rPr>
        <w:t xml:space="preserve"> </w:t>
      </w:r>
      <w:r w:rsidRPr="004D7AE3">
        <w:rPr>
          <w:rFonts w:ascii="Book Antiqua" w:hAnsi="Book Antiqua" w:cs="宋体"/>
          <w:kern w:val="0"/>
          <w:sz w:val="24"/>
        </w:rPr>
        <w:t>Effect of high-fat diet on intestinal flora in mice</w:t>
      </w:r>
      <w:r w:rsidRPr="004D7AE3">
        <w:rPr>
          <w:rFonts w:ascii="Book Antiqua" w:hAnsi="Book Antiqua" w:cs="宋体"/>
          <w:kern w:val="0"/>
          <w:sz w:val="24"/>
        </w:rPr>
        <w:t>．</w:t>
      </w:r>
      <w:r w:rsidRPr="004D7AE3">
        <w:rPr>
          <w:rFonts w:ascii="Book Antiqua" w:hAnsi="Book Antiqua" w:cs="宋体"/>
          <w:i/>
          <w:kern w:val="0"/>
          <w:sz w:val="24"/>
        </w:rPr>
        <w:t>Food Science</w:t>
      </w:r>
      <w:r>
        <w:rPr>
          <w:rFonts w:ascii="Book Antiqua" w:hAnsi="Book Antiqua" w:cs="宋体" w:hint="eastAsia"/>
          <w:kern w:val="0"/>
          <w:sz w:val="24"/>
        </w:rPr>
        <w:t xml:space="preserve"> </w:t>
      </w:r>
      <w:r w:rsidRPr="004D7AE3">
        <w:rPr>
          <w:rFonts w:ascii="Book Antiqua" w:hAnsi="Book Antiqua" w:cs="宋体"/>
          <w:kern w:val="0"/>
          <w:sz w:val="24"/>
        </w:rPr>
        <w:t>2011</w:t>
      </w:r>
      <w:r w:rsidRPr="004D7AE3">
        <w:rPr>
          <w:rFonts w:ascii="Book Antiqua" w:hAnsi="Book Antiqua" w:cs="宋体" w:hint="eastAsia"/>
          <w:kern w:val="0"/>
          <w:sz w:val="24"/>
        </w:rPr>
        <w:t xml:space="preserve">; </w:t>
      </w:r>
      <w:r w:rsidRPr="004D7AE3">
        <w:rPr>
          <w:rFonts w:ascii="Book Antiqua" w:hAnsi="Book Antiqua" w:cs="宋体"/>
          <w:b/>
          <w:kern w:val="0"/>
          <w:sz w:val="24"/>
        </w:rPr>
        <w:t>32</w:t>
      </w:r>
      <w:r w:rsidRPr="004D7AE3">
        <w:rPr>
          <w:rFonts w:ascii="Book Antiqua" w:hAnsi="Book Antiqua" w:cs="宋体"/>
          <w:kern w:val="0"/>
          <w:sz w:val="24"/>
        </w:rPr>
        <w:t>: 306-311</w:t>
      </w:r>
      <w:r w:rsidRPr="004D7AE3">
        <w:rPr>
          <w:rFonts w:ascii="Book Antiqua" w:hAnsi="Book Antiqua" w:cs="宋体" w:hint="eastAsia"/>
          <w:kern w:val="0"/>
          <w:sz w:val="24"/>
        </w:rPr>
        <w:t xml:space="preserve"> </w:t>
      </w:r>
    </w:p>
    <w:p w14:paraId="37490A3A"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11</w:t>
      </w:r>
      <w:r w:rsidRPr="004D7AE3">
        <w:rPr>
          <w:rFonts w:ascii="Book Antiqua" w:hAnsi="Book Antiqua" w:cs="宋体" w:hint="eastAsia"/>
          <w:kern w:val="0"/>
          <w:sz w:val="24"/>
        </w:rPr>
        <w:t xml:space="preserve"> </w:t>
      </w:r>
      <w:r w:rsidRPr="004D7AE3">
        <w:rPr>
          <w:rFonts w:ascii="Book Antiqua" w:hAnsi="Book Antiqua" w:cs="宋体"/>
          <w:b/>
          <w:kern w:val="0"/>
          <w:sz w:val="24"/>
        </w:rPr>
        <w:t>Cao HF</w:t>
      </w:r>
      <w:r w:rsidRPr="004D7AE3">
        <w:rPr>
          <w:rFonts w:ascii="Book Antiqua" w:hAnsi="Book Antiqua" w:cs="宋体" w:hint="eastAsia"/>
          <w:kern w:val="0"/>
          <w:sz w:val="24"/>
        </w:rPr>
        <w:t xml:space="preserve">, </w:t>
      </w:r>
      <w:r w:rsidRPr="004D7AE3">
        <w:rPr>
          <w:rFonts w:ascii="Book Antiqua" w:hAnsi="Book Antiqua" w:cs="宋体"/>
          <w:kern w:val="0"/>
          <w:sz w:val="24"/>
        </w:rPr>
        <w:t>Zhang JC</w:t>
      </w:r>
      <w:r w:rsidRPr="004D7AE3">
        <w:rPr>
          <w:rFonts w:ascii="Book Antiqua" w:hAnsi="Book Antiqua" w:cs="宋体" w:hint="eastAsia"/>
          <w:kern w:val="0"/>
          <w:sz w:val="24"/>
        </w:rPr>
        <w:t xml:space="preserve">, </w:t>
      </w:r>
      <w:r w:rsidRPr="004D7AE3">
        <w:rPr>
          <w:rFonts w:ascii="Book Antiqua" w:hAnsi="Book Antiqua" w:cs="宋体"/>
          <w:kern w:val="0"/>
          <w:sz w:val="24"/>
        </w:rPr>
        <w:t>Wang F</w:t>
      </w:r>
      <w:r w:rsidRPr="004D7AE3">
        <w:rPr>
          <w:rFonts w:ascii="Book Antiqua" w:hAnsi="Book Antiqua" w:cs="宋体" w:hint="eastAsia"/>
          <w:kern w:val="0"/>
          <w:sz w:val="24"/>
        </w:rPr>
        <w:t>, Xu J, Xu HY</w:t>
      </w:r>
      <w:r w:rsidRPr="004D7AE3">
        <w:rPr>
          <w:rFonts w:ascii="Book Antiqua" w:hAnsi="Book Antiqua" w:cs="宋体"/>
          <w:kern w:val="0"/>
          <w:sz w:val="24"/>
        </w:rPr>
        <w:t>．</w:t>
      </w:r>
      <w:r w:rsidRPr="004D7AE3">
        <w:rPr>
          <w:rFonts w:ascii="Book Antiqua" w:hAnsi="Book Antiqua" w:cs="宋体"/>
          <w:kern w:val="0"/>
          <w:sz w:val="24"/>
        </w:rPr>
        <w:t>Intake of a high-fat diet alters intestinal flora in male SD rats</w:t>
      </w:r>
      <w:r w:rsidRPr="004D7AE3">
        <w:rPr>
          <w:rFonts w:ascii="Book Antiqua" w:hAnsi="Book Antiqua" w:cs="宋体"/>
          <w:kern w:val="0"/>
          <w:sz w:val="24"/>
        </w:rPr>
        <w:t>．</w:t>
      </w:r>
      <w:proofErr w:type="spellStart"/>
      <w:r w:rsidRPr="004D7AE3">
        <w:rPr>
          <w:rFonts w:ascii="Book Antiqua" w:hAnsi="Book Antiqua" w:cs="宋体"/>
          <w:i/>
          <w:kern w:val="0"/>
          <w:sz w:val="24"/>
        </w:rPr>
        <w:t>Z</w:t>
      </w:r>
      <w:r w:rsidRPr="004D7AE3">
        <w:rPr>
          <w:rFonts w:ascii="Book Antiqua" w:hAnsi="Book Antiqua" w:cs="宋体" w:hint="eastAsia"/>
          <w:i/>
          <w:kern w:val="0"/>
          <w:sz w:val="24"/>
        </w:rPr>
        <w:t>hongguo</w:t>
      </w:r>
      <w:proofErr w:type="spellEnd"/>
      <w:r w:rsidRPr="004D7AE3">
        <w:rPr>
          <w:rFonts w:ascii="Book Antiqua" w:hAnsi="Book Antiqua" w:cs="宋体" w:hint="eastAsia"/>
          <w:i/>
          <w:kern w:val="0"/>
          <w:sz w:val="24"/>
        </w:rPr>
        <w:t xml:space="preserve"> </w:t>
      </w:r>
      <w:proofErr w:type="spellStart"/>
      <w:r w:rsidRPr="004D7AE3">
        <w:rPr>
          <w:rFonts w:ascii="Book Antiqua" w:hAnsi="Book Antiqua" w:cs="宋体"/>
          <w:i/>
          <w:kern w:val="0"/>
          <w:sz w:val="24"/>
        </w:rPr>
        <w:t>Weishengtaixue</w:t>
      </w:r>
      <w:proofErr w:type="spellEnd"/>
      <w:r w:rsidRPr="004D7AE3">
        <w:rPr>
          <w:rFonts w:ascii="Book Antiqua" w:hAnsi="Book Antiqua" w:cs="宋体"/>
          <w:i/>
          <w:kern w:val="0"/>
          <w:sz w:val="24"/>
        </w:rPr>
        <w:t xml:space="preserve"> </w:t>
      </w:r>
      <w:proofErr w:type="spellStart"/>
      <w:r w:rsidRPr="004D7AE3">
        <w:rPr>
          <w:rFonts w:ascii="Book Antiqua" w:hAnsi="Book Antiqua" w:cs="宋体"/>
          <w:i/>
          <w:kern w:val="0"/>
          <w:sz w:val="24"/>
        </w:rPr>
        <w:t>Zazhi</w:t>
      </w:r>
      <w:proofErr w:type="spellEnd"/>
      <w:r w:rsidRPr="004D7AE3">
        <w:rPr>
          <w:rFonts w:ascii="Book Antiqua" w:hAnsi="Book Antiqua" w:cs="宋体"/>
          <w:i/>
          <w:kern w:val="0"/>
          <w:sz w:val="24"/>
        </w:rPr>
        <w:t xml:space="preserve"> </w:t>
      </w:r>
      <w:r w:rsidRPr="004D7AE3">
        <w:rPr>
          <w:rFonts w:ascii="Book Antiqua" w:hAnsi="Book Antiqua" w:cs="宋体"/>
          <w:kern w:val="0"/>
          <w:sz w:val="24"/>
        </w:rPr>
        <w:t>2012</w:t>
      </w:r>
      <w:r w:rsidRPr="004D7AE3">
        <w:rPr>
          <w:rFonts w:ascii="Book Antiqua" w:hAnsi="Book Antiqua" w:cs="宋体" w:hint="eastAsia"/>
          <w:kern w:val="0"/>
          <w:sz w:val="24"/>
        </w:rPr>
        <w:t xml:space="preserve">; </w:t>
      </w:r>
      <w:r w:rsidRPr="004D7AE3">
        <w:rPr>
          <w:rFonts w:ascii="Book Antiqua" w:hAnsi="Book Antiqua" w:cs="宋体"/>
          <w:b/>
          <w:kern w:val="0"/>
          <w:sz w:val="24"/>
        </w:rPr>
        <w:t>24</w:t>
      </w:r>
      <w:r w:rsidRPr="004D7AE3">
        <w:rPr>
          <w:rFonts w:ascii="Book Antiqua" w:hAnsi="Book Antiqua" w:cs="宋体"/>
          <w:kern w:val="0"/>
          <w:sz w:val="24"/>
        </w:rPr>
        <w:t>: 102-10</w:t>
      </w:r>
      <w:r w:rsidRPr="004D7AE3">
        <w:rPr>
          <w:rFonts w:ascii="Book Antiqua" w:hAnsi="Book Antiqua" w:cs="宋体" w:hint="eastAsia"/>
          <w:kern w:val="0"/>
          <w:sz w:val="24"/>
        </w:rPr>
        <w:t>8</w:t>
      </w:r>
    </w:p>
    <w:p w14:paraId="081A2EC9"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12 </w:t>
      </w:r>
      <w:r w:rsidRPr="004D7AE3">
        <w:rPr>
          <w:rFonts w:ascii="Book Antiqua" w:hAnsi="Book Antiqua" w:cs="宋体"/>
          <w:b/>
          <w:bCs/>
          <w:kern w:val="0"/>
          <w:sz w:val="24"/>
        </w:rPr>
        <w:t>De Filippo C</w:t>
      </w:r>
      <w:r w:rsidRPr="004D7AE3">
        <w:rPr>
          <w:rFonts w:ascii="Book Antiqua" w:hAnsi="Book Antiqua" w:cs="宋体"/>
          <w:kern w:val="0"/>
          <w:sz w:val="24"/>
        </w:rPr>
        <w:t xml:space="preserve">, </w:t>
      </w:r>
      <w:proofErr w:type="spellStart"/>
      <w:r w:rsidRPr="004D7AE3">
        <w:rPr>
          <w:rFonts w:ascii="Book Antiqua" w:hAnsi="Book Antiqua" w:cs="宋体"/>
          <w:kern w:val="0"/>
          <w:sz w:val="24"/>
        </w:rPr>
        <w:t>Cavalieri</w:t>
      </w:r>
      <w:proofErr w:type="spellEnd"/>
      <w:r w:rsidRPr="004D7AE3">
        <w:rPr>
          <w:rFonts w:ascii="Book Antiqua" w:hAnsi="Book Antiqua" w:cs="宋体"/>
          <w:kern w:val="0"/>
          <w:sz w:val="24"/>
        </w:rPr>
        <w:t xml:space="preserve"> D, Di Paola M, </w:t>
      </w:r>
      <w:proofErr w:type="spellStart"/>
      <w:r w:rsidRPr="004D7AE3">
        <w:rPr>
          <w:rFonts w:ascii="Book Antiqua" w:hAnsi="Book Antiqua" w:cs="宋体"/>
          <w:kern w:val="0"/>
          <w:sz w:val="24"/>
        </w:rPr>
        <w:t>Ramazzotti</w:t>
      </w:r>
      <w:proofErr w:type="spellEnd"/>
      <w:r w:rsidRPr="004D7AE3">
        <w:rPr>
          <w:rFonts w:ascii="Book Antiqua" w:hAnsi="Book Antiqua" w:cs="宋体"/>
          <w:kern w:val="0"/>
          <w:sz w:val="24"/>
        </w:rPr>
        <w:t xml:space="preserve"> M, </w:t>
      </w:r>
      <w:proofErr w:type="spellStart"/>
      <w:r w:rsidRPr="004D7AE3">
        <w:rPr>
          <w:rFonts w:ascii="Book Antiqua" w:hAnsi="Book Antiqua" w:cs="宋体"/>
          <w:kern w:val="0"/>
          <w:sz w:val="24"/>
        </w:rPr>
        <w:t>Poullet</w:t>
      </w:r>
      <w:proofErr w:type="spellEnd"/>
      <w:r w:rsidRPr="004D7AE3">
        <w:rPr>
          <w:rFonts w:ascii="Book Antiqua" w:hAnsi="Book Antiqua" w:cs="宋体"/>
          <w:kern w:val="0"/>
          <w:sz w:val="24"/>
        </w:rPr>
        <w:t xml:space="preserve"> JB, </w:t>
      </w:r>
      <w:proofErr w:type="spellStart"/>
      <w:r w:rsidRPr="004D7AE3">
        <w:rPr>
          <w:rFonts w:ascii="Book Antiqua" w:hAnsi="Book Antiqua" w:cs="宋体"/>
          <w:kern w:val="0"/>
          <w:sz w:val="24"/>
        </w:rPr>
        <w:t>Massart</w:t>
      </w:r>
      <w:proofErr w:type="spellEnd"/>
      <w:r w:rsidRPr="004D7AE3">
        <w:rPr>
          <w:rFonts w:ascii="Book Antiqua" w:hAnsi="Book Antiqua" w:cs="宋体"/>
          <w:kern w:val="0"/>
          <w:sz w:val="24"/>
        </w:rPr>
        <w:t xml:space="preserve"> S, </w:t>
      </w:r>
      <w:proofErr w:type="spellStart"/>
      <w:r w:rsidRPr="004D7AE3">
        <w:rPr>
          <w:rFonts w:ascii="Book Antiqua" w:hAnsi="Book Antiqua" w:cs="宋体"/>
          <w:kern w:val="0"/>
          <w:sz w:val="24"/>
        </w:rPr>
        <w:t>Collini</w:t>
      </w:r>
      <w:proofErr w:type="spellEnd"/>
      <w:r w:rsidRPr="004D7AE3">
        <w:rPr>
          <w:rFonts w:ascii="Book Antiqua" w:hAnsi="Book Antiqua" w:cs="宋体"/>
          <w:kern w:val="0"/>
          <w:sz w:val="24"/>
        </w:rPr>
        <w:t xml:space="preserve"> S, </w:t>
      </w:r>
      <w:proofErr w:type="spellStart"/>
      <w:r w:rsidRPr="004D7AE3">
        <w:rPr>
          <w:rFonts w:ascii="Book Antiqua" w:hAnsi="Book Antiqua" w:cs="宋体"/>
          <w:kern w:val="0"/>
          <w:sz w:val="24"/>
        </w:rPr>
        <w:t>Pieraccini</w:t>
      </w:r>
      <w:proofErr w:type="spellEnd"/>
      <w:r w:rsidRPr="004D7AE3">
        <w:rPr>
          <w:rFonts w:ascii="Book Antiqua" w:hAnsi="Book Antiqua" w:cs="宋体"/>
          <w:kern w:val="0"/>
          <w:sz w:val="24"/>
        </w:rPr>
        <w:t xml:space="preserve"> G, </w:t>
      </w:r>
      <w:proofErr w:type="spellStart"/>
      <w:r w:rsidRPr="004D7AE3">
        <w:rPr>
          <w:rFonts w:ascii="Book Antiqua" w:hAnsi="Book Antiqua" w:cs="宋体"/>
          <w:kern w:val="0"/>
          <w:sz w:val="24"/>
        </w:rPr>
        <w:t>Lionetti</w:t>
      </w:r>
      <w:proofErr w:type="spellEnd"/>
      <w:r w:rsidRPr="004D7AE3">
        <w:rPr>
          <w:rFonts w:ascii="Book Antiqua" w:hAnsi="Book Antiqua" w:cs="宋体"/>
          <w:kern w:val="0"/>
          <w:sz w:val="24"/>
        </w:rPr>
        <w:t xml:space="preserve"> P. Impact of diet in shaping gut microbiota revealed by a comparative study in children from Europe and rural Africa. </w:t>
      </w:r>
      <w:r w:rsidRPr="004D7AE3">
        <w:rPr>
          <w:rFonts w:ascii="Book Antiqua" w:hAnsi="Book Antiqua" w:cs="宋体"/>
          <w:i/>
          <w:iCs/>
          <w:kern w:val="0"/>
          <w:sz w:val="24"/>
        </w:rPr>
        <w:t xml:space="preserve">Proc Natl </w:t>
      </w:r>
      <w:proofErr w:type="spellStart"/>
      <w:r w:rsidRPr="004D7AE3">
        <w:rPr>
          <w:rFonts w:ascii="Book Antiqua" w:hAnsi="Book Antiqua" w:cs="宋体"/>
          <w:i/>
          <w:iCs/>
          <w:kern w:val="0"/>
          <w:sz w:val="24"/>
        </w:rPr>
        <w:t>Acad</w:t>
      </w:r>
      <w:proofErr w:type="spellEnd"/>
      <w:r w:rsidRPr="004D7AE3">
        <w:rPr>
          <w:rFonts w:ascii="Book Antiqua" w:hAnsi="Book Antiqua" w:cs="宋体"/>
          <w:i/>
          <w:iCs/>
          <w:kern w:val="0"/>
          <w:sz w:val="24"/>
        </w:rPr>
        <w:t xml:space="preserve"> </w:t>
      </w:r>
      <w:proofErr w:type="spellStart"/>
      <w:r w:rsidRPr="004D7AE3">
        <w:rPr>
          <w:rFonts w:ascii="Book Antiqua" w:hAnsi="Book Antiqua" w:cs="宋体"/>
          <w:i/>
          <w:iCs/>
          <w:kern w:val="0"/>
          <w:sz w:val="24"/>
        </w:rPr>
        <w:t>Sci</w:t>
      </w:r>
      <w:proofErr w:type="spellEnd"/>
      <w:r w:rsidRPr="004D7AE3">
        <w:rPr>
          <w:rFonts w:ascii="Book Antiqua" w:hAnsi="Book Antiqua" w:cs="宋体"/>
          <w:i/>
          <w:iCs/>
          <w:kern w:val="0"/>
          <w:sz w:val="24"/>
        </w:rPr>
        <w:t xml:space="preserve"> U S </w:t>
      </w:r>
      <w:proofErr w:type="gramStart"/>
      <w:r w:rsidRPr="004D7AE3">
        <w:rPr>
          <w:rFonts w:ascii="Book Antiqua" w:hAnsi="Book Antiqua" w:cs="宋体"/>
          <w:i/>
          <w:iCs/>
          <w:kern w:val="0"/>
          <w:sz w:val="24"/>
        </w:rPr>
        <w:t>A</w:t>
      </w:r>
      <w:proofErr w:type="gramEnd"/>
      <w:r w:rsidRPr="004D7AE3">
        <w:rPr>
          <w:rFonts w:ascii="Book Antiqua" w:hAnsi="Book Antiqua" w:cs="宋体"/>
          <w:kern w:val="0"/>
          <w:sz w:val="24"/>
        </w:rPr>
        <w:t> 2010; </w:t>
      </w:r>
      <w:r w:rsidRPr="004D7AE3">
        <w:rPr>
          <w:rFonts w:ascii="Book Antiqua" w:hAnsi="Book Antiqua" w:cs="宋体"/>
          <w:b/>
          <w:bCs/>
          <w:kern w:val="0"/>
          <w:sz w:val="24"/>
        </w:rPr>
        <w:t>107</w:t>
      </w:r>
      <w:r w:rsidRPr="004D7AE3">
        <w:rPr>
          <w:rFonts w:ascii="Book Antiqua" w:hAnsi="Book Antiqua" w:cs="宋体"/>
          <w:kern w:val="0"/>
          <w:sz w:val="24"/>
        </w:rPr>
        <w:t>: 14691-14696 [PMID: 20679230 DOI: 10.1073/pnas.1005963107]</w:t>
      </w:r>
    </w:p>
    <w:p w14:paraId="6F819515"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13 </w:t>
      </w:r>
      <w:r w:rsidRPr="004D7AE3">
        <w:rPr>
          <w:rFonts w:ascii="Book Antiqua" w:hAnsi="Book Antiqua" w:cs="宋体"/>
          <w:b/>
          <w:bCs/>
          <w:kern w:val="0"/>
          <w:sz w:val="24"/>
        </w:rPr>
        <w:t>DuPont AW</w:t>
      </w:r>
      <w:r w:rsidRPr="004D7AE3">
        <w:rPr>
          <w:rFonts w:ascii="Book Antiqua" w:hAnsi="Book Antiqua" w:cs="宋体"/>
          <w:kern w:val="0"/>
          <w:sz w:val="24"/>
        </w:rPr>
        <w:t xml:space="preserve">, DuPont HL. </w:t>
      </w:r>
      <w:proofErr w:type="gramStart"/>
      <w:r w:rsidRPr="004D7AE3">
        <w:rPr>
          <w:rFonts w:ascii="Book Antiqua" w:hAnsi="Book Antiqua" w:cs="宋体"/>
          <w:kern w:val="0"/>
          <w:sz w:val="24"/>
        </w:rPr>
        <w:t>The intestinal microbiota and chronic disorders of the gut.</w:t>
      </w:r>
      <w:proofErr w:type="gramEnd"/>
      <w:r w:rsidRPr="004D7AE3">
        <w:rPr>
          <w:rFonts w:ascii="Book Antiqua" w:hAnsi="Book Antiqua" w:cs="宋体"/>
          <w:kern w:val="0"/>
          <w:sz w:val="24"/>
        </w:rPr>
        <w:t> </w:t>
      </w:r>
      <w:r w:rsidRPr="004D7AE3">
        <w:rPr>
          <w:rFonts w:ascii="Book Antiqua" w:hAnsi="Book Antiqua" w:cs="宋体"/>
          <w:i/>
          <w:iCs/>
          <w:kern w:val="0"/>
          <w:sz w:val="24"/>
        </w:rPr>
        <w:t xml:space="preserve">Nat Rev </w:t>
      </w:r>
      <w:proofErr w:type="spellStart"/>
      <w:r w:rsidRPr="004D7AE3">
        <w:rPr>
          <w:rFonts w:ascii="Book Antiqua" w:hAnsi="Book Antiqua" w:cs="宋体"/>
          <w:i/>
          <w:iCs/>
          <w:kern w:val="0"/>
          <w:sz w:val="24"/>
        </w:rPr>
        <w:t>Gastroenterol</w:t>
      </w:r>
      <w:proofErr w:type="spellEnd"/>
      <w:r w:rsidRPr="004D7AE3">
        <w:rPr>
          <w:rFonts w:ascii="Book Antiqua" w:hAnsi="Book Antiqua" w:cs="宋体"/>
          <w:i/>
          <w:iCs/>
          <w:kern w:val="0"/>
          <w:sz w:val="24"/>
        </w:rPr>
        <w:t xml:space="preserve"> </w:t>
      </w:r>
      <w:proofErr w:type="spellStart"/>
      <w:r w:rsidRPr="004D7AE3">
        <w:rPr>
          <w:rFonts w:ascii="Book Antiqua" w:hAnsi="Book Antiqua" w:cs="宋体"/>
          <w:i/>
          <w:iCs/>
          <w:kern w:val="0"/>
          <w:sz w:val="24"/>
        </w:rPr>
        <w:t>Hepatol</w:t>
      </w:r>
      <w:proofErr w:type="spellEnd"/>
      <w:r w:rsidRPr="004D7AE3">
        <w:rPr>
          <w:rFonts w:ascii="Book Antiqua" w:hAnsi="Book Antiqua" w:cs="宋体"/>
          <w:kern w:val="0"/>
          <w:sz w:val="24"/>
        </w:rPr>
        <w:t> 2011; </w:t>
      </w:r>
      <w:r w:rsidRPr="004D7AE3">
        <w:rPr>
          <w:rFonts w:ascii="Book Antiqua" w:hAnsi="Book Antiqua" w:cs="宋体"/>
          <w:b/>
          <w:bCs/>
          <w:kern w:val="0"/>
          <w:sz w:val="24"/>
        </w:rPr>
        <w:t>8</w:t>
      </w:r>
      <w:r w:rsidRPr="004D7AE3">
        <w:rPr>
          <w:rFonts w:ascii="Book Antiqua" w:hAnsi="Book Antiqua" w:cs="宋体"/>
          <w:kern w:val="0"/>
          <w:sz w:val="24"/>
        </w:rPr>
        <w:t>: 523-531 [PMID: 21844910 DOI: 10.1038/nrgastro.2011.133]</w:t>
      </w:r>
    </w:p>
    <w:p w14:paraId="59412C15"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14 </w:t>
      </w:r>
      <w:proofErr w:type="spellStart"/>
      <w:r w:rsidRPr="004D7AE3">
        <w:rPr>
          <w:rFonts w:ascii="Book Antiqua" w:hAnsi="Book Antiqua" w:cs="宋体"/>
          <w:b/>
          <w:bCs/>
          <w:kern w:val="0"/>
          <w:sz w:val="24"/>
        </w:rPr>
        <w:t>Fyderek</w:t>
      </w:r>
      <w:proofErr w:type="spellEnd"/>
      <w:r w:rsidRPr="004D7AE3">
        <w:rPr>
          <w:rFonts w:ascii="Book Antiqua" w:hAnsi="Book Antiqua" w:cs="宋体"/>
          <w:b/>
          <w:bCs/>
          <w:kern w:val="0"/>
          <w:sz w:val="24"/>
        </w:rPr>
        <w:t xml:space="preserve"> K</w:t>
      </w:r>
      <w:r w:rsidRPr="004D7AE3">
        <w:rPr>
          <w:rFonts w:ascii="Book Antiqua" w:hAnsi="Book Antiqua" w:cs="宋体"/>
          <w:kern w:val="0"/>
          <w:sz w:val="24"/>
        </w:rPr>
        <w:t xml:space="preserve">, </w:t>
      </w:r>
      <w:proofErr w:type="spellStart"/>
      <w:r w:rsidRPr="004D7AE3">
        <w:rPr>
          <w:rFonts w:ascii="Book Antiqua" w:hAnsi="Book Antiqua" w:cs="宋体"/>
          <w:kern w:val="0"/>
          <w:sz w:val="24"/>
        </w:rPr>
        <w:t>Strus</w:t>
      </w:r>
      <w:proofErr w:type="spellEnd"/>
      <w:r w:rsidRPr="004D7AE3">
        <w:rPr>
          <w:rFonts w:ascii="Book Antiqua" w:hAnsi="Book Antiqua" w:cs="宋体"/>
          <w:kern w:val="0"/>
          <w:sz w:val="24"/>
        </w:rPr>
        <w:t xml:space="preserve"> M, </w:t>
      </w:r>
      <w:proofErr w:type="spellStart"/>
      <w:r w:rsidRPr="004D7AE3">
        <w:rPr>
          <w:rFonts w:ascii="Book Antiqua" w:hAnsi="Book Antiqua" w:cs="宋体"/>
          <w:kern w:val="0"/>
          <w:sz w:val="24"/>
        </w:rPr>
        <w:t>Kowalska-Duplaga</w:t>
      </w:r>
      <w:proofErr w:type="spellEnd"/>
      <w:r w:rsidRPr="004D7AE3">
        <w:rPr>
          <w:rFonts w:ascii="Book Antiqua" w:hAnsi="Book Antiqua" w:cs="宋体"/>
          <w:kern w:val="0"/>
          <w:sz w:val="24"/>
        </w:rPr>
        <w:t xml:space="preserve"> K, </w:t>
      </w:r>
      <w:proofErr w:type="spellStart"/>
      <w:r w:rsidRPr="004D7AE3">
        <w:rPr>
          <w:rFonts w:ascii="Book Antiqua" w:hAnsi="Book Antiqua" w:cs="宋体"/>
          <w:kern w:val="0"/>
          <w:sz w:val="24"/>
        </w:rPr>
        <w:t>Gosiewski</w:t>
      </w:r>
      <w:proofErr w:type="spellEnd"/>
      <w:r w:rsidRPr="004D7AE3">
        <w:rPr>
          <w:rFonts w:ascii="Book Antiqua" w:hAnsi="Book Antiqua" w:cs="宋体"/>
          <w:kern w:val="0"/>
          <w:sz w:val="24"/>
        </w:rPr>
        <w:t xml:space="preserve"> T, </w:t>
      </w:r>
      <w:proofErr w:type="spellStart"/>
      <w:r w:rsidRPr="004D7AE3">
        <w:rPr>
          <w:rFonts w:ascii="Book Antiqua" w:hAnsi="Book Antiqua" w:cs="宋体"/>
          <w:kern w:val="0"/>
          <w:sz w:val="24"/>
        </w:rPr>
        <w:t>Wedrychowicz</w:t>
      </w:r>
      <w:proofErr w:type="spellEnd"/>
      <w:r w:rsidRPr="004D7AE3">
        <w:rPr>
          <w:rFonts w:ascii="Book Antiqua" w:hAnsi="Book Antiqua" w:cs="宋体"/>
          <w:kern w:val="0"/>
          <w:sz w:val="24"/>
        </w:rPr>
        <w:t xml:space="preserve"> A, </w:t>
      </w:r>
      <w:proofErr w:type="spellStart"/>
      <w:r w:rsidRPr="004D7AE3">
        <w:rPr>
          <w:rFonts w:ascii="Book Antiqua" w:hAnsi="Book Antiqua" w:cs="宋体"/>
          <w:kern w:val="0"/>
          <w:sz w:val="24"/>
        </w:rPr>
        <w:t>Jedynak-Wasowicz</w:t>
      </w:r>
      <w:proofErr w:type="spellEnd"/>
      <w:r w:rsidRPr="004D7AE3">
        <w:rPr>
          <w:rFonts w:ascii="Book Antiqua" w:hAnsi="Book Antiqua" w:cs="宋体"/>
          <w:kern w:val="0"/>
          <w:sz w:val="24"/>
        </w:rPr>
        <w:t xml:space="preserve"> U, </w:t>
      </w:r>
      <w:proofErr w:type="spellStart"/>
      <w:r w:rsidRPr="004D7AE3">
        <w:rPr>
          <w:rFonts w:ascii="Book Antiqua" w:hAnsi="Book Antiqua" w:cs="宋体"/>
          <w:kern w:val="0"/>
          <w:sz w:val="24"/>
        </w:rPr>
        <w:t>S</w:t>
      </w:r>
      <w:r w:rsidRPr="004D7AE3">
        <w:rPr>
          <w:rFonts w:ascii="Book Antiqua" w:eastAsia="MS Mincho" w:hAnsi="Book Antiqua" w:cs="MS Mincho"/>
          <w:kern w:val="0"/>
          <w:sz w:val="24"/>
        </w:rPr>
        <w:t>ł</w:t>
      </w:r>
      <w:r w:rsidRPr="004D7AE3">
        <w:rPr>
          <w:rFonts w:ascii="Book Antiqua" w:hAnsi="Book Antiqua" w:cs="宋体"/>
          <w:kern w:val="0"/>
          <w:sz w:val="24"/>
        </w:rPr>
        <w:t>adek</w:t>
      </w:r>
      <w:proofErr w:type="spellEnd"/>
      <w:r w:rsidRPr="004D7AE3">
        <w:rPr>
          <w:rFonts w:ascii="Book Antiqua" w:hAnsi="Book Antiqua" w:cs="宋体"/>
          <w:kern w:val="0"/>
          <w:sz w:val="24"/>
        </w:rPr>
        <w:t xml:space="preserve"> M, </w:t>
      </w:r>
      <w:proofErr w:type="spellStart"/>
      <w:r w:rsidRPr="004D7AE3">
        <w:rPr>
          <w:rFonts w:ascii="Book Antiqua" w:hAnsi="Book Antiqua" w:cs="宋体"/>
          <w:kern w:val="0"/>
          <w:sz w:val="24"/>
        </w:rPr>
        <w:t>Pieczarkowski</w:t>
      </w:r>
      <w:proofErr w:type="spellEnd"/>
      <w:r w:rsidRPr="004D7AE3">
        <w:rPr>
          <w:rFonts w:ascii="Book Antiqua" w:hAnsi="Book Antiqua" w:cs="宋体"/>
          <w:kern w:val="0"/>
          <w:sz w:val="24"/>
        </w:rPr>
        <w:t xml:space="preserve"> S, </w:t>
      </w:r>
      <w:proofErr w:type="spellStart"/>
      <w:r w:rsidRPr="004D7AE3">
        <w:rPr>
          <w:rFonts w:ascii="Book Antiqua" w:hAnsi="Book Antiqua" w:cs="宋体"/>
          <w:kern w:val="0"/>
          <w:sz w:val="24"/>
        </w:rPr>
        <w:t>Adamski</w:t>
      </w:r>
      <w:proofErr w:type="spellEnd"/>
      <w:r w:rsidRPr="004D7AE3">
        <w:rPr>
          <w:rFonts w:ascii="Book Antiqua" w:hAnsi="Book Antiqua" w:cs="宋体"/>
          <w:kern w:val="0"/>
          <w:sz w:val="24"/>
        </w:rPr>
        <w:t xml:space="preserve"> P, </w:t>
      </w:r>
      <w:proofErr w:type="spellStart"/>
      <w:r w:rsidRPr="004D7AE3">
        <w:rPr>
          <w:rFonts w:ascii="Book Antiqua" w:hAnsi="Book Antiqua" w:cs="宋体"/>
          <w:kern w:val="0"/>
          <w:sz w:val="24"/>
        </w:rPr>
        <w:t>Kochan</w:t>
      </w:r>
      <w:proofErr w:type="spellEnd"/>
      <w:r w:rsidRPr="004D7AE3">
        <w:rPr>
          <w:rFonts w:ascii="Book Antiqua" w:hAnsi="Book Antiqua" w:cs="宋体"/>
          <w:kern w:val="0"/>
          <w:sz w:val="24"/>
        </w:rPr>
        <w:t xml:space="preserve"> P, </w:t>
      </w:r>
      <w:proofErr w:type="spellStart"/>
      <w:r w:rsidRPr="004D7AE3">
        <w:rPr>
          <w:rFonts w:ascii="Book Antiqua" w:hAnsi="Book Antiqua" w:cs="宋体"/>
          <w:kern w:val="0"/>
          <w:sz w:val="24"/>
        </w:rPr>
        <w:t>Heczko</w:t>
      </w:r>
      <w:proofErr w:type="spellEnd"/>
      <w:r w:rsidRPr="004D7AE3">
        <w:rPr>
          <w:rFonts w:ascii="Book Antiqua" w:hAnsi="Book Antiqua" w:cs="宋体"/>
          <w:kern w:val="0"/>
          <w:sz w:val="24"/>
        </w:rPr>
        <w:t xml:space="preserve"> PB. Mucosal bacterial microflora and mucus layer thickness in adolescents with inflammatory bowel disease. </w:t>
      </w:r>
      <w:r w:rsidRPr="004D7AE3">
        <w:rPr>
          <w:rFonts w:ascii="Book Antiqua" w:hAnsi="Book Antiqua" w:cs="宋体"/>
          <w:i/>
          <w:iCs/>
          <w:kern w:val="0"/>
          <w:sz w:val="24"/>
        </w:rPr>
        <w:t xml:space="preserve">World J </w:t>
      </w:r>
      <w:proofErr w:type="spellStart"/>
      <w:r w:rsidRPr="004D7AE3">
        <w:rPr>
          <w:rFonts w:ascii="Book Antiqua" w:hAnsi="Book Antiqua" w:cs="宋体"/>
          <w:i/>
          <w:iCs/>
          <w:kern w:val="0"/>
          <w:sz w:val="24"/>
        </w:rPr>
        <w:t>Gastroenterol</w:t>
      </w:r>
      <w:proofErr w:type="spellEnd"/>
      <w:r w:rsidRPr="004D7AE3">
        <w:rPr>
          <w:rFonts w:ascii="Book Antiqua" w:hAnsi="Book Antiqua" w:cs="宋体"/>
          <w:kern w:val="0"/>
          <w:sz w:val="24"/>
        </w:rPr>
        <w:t> 2009; </w:t>
      </w:r>
      <w:r w:rsidRPr="004D7AE3">
        <w:rPr>
          <w:rFonts w:ascii="Book Antiqua" w:hAnsi="Book Antiqua" w:cs="宋体"/>
          <w:b/>
          <w:bCs/>
          <w:kern w:val="0"/>
          <w:sz w:val="24"/>
        </w:rPr>
        <w:t>15</w:t>
      </w:r>
      <w:r w:rsidRPr="004D7AE3">
        <w:rPr>
          <w:rFonts w:ascii="Book Antiqua" w:hAnsi="Book Antiqua" w:cs="宋体"/>
          <w:kern w:val="0"/>
          <w:sz w:val="24"/>
        </w:rPr>
        <w:t>: 5287-5294 [PMID: 19908336 DOI: 10.3748/wjg.15.5287]</w:t>
      </w:r>
    </w:p>
    <w:p w14:paraId="3444F939" w14:textId="77777777" w:rsidR="002448A4" w:rsidRPr="002448A4" w:rsidRDefault="002448A4" w:rsidP="002448A4">
      <w:pPr>
        <w:spacing w:line="360" w:lineRule="auto"/>
        <w:rPr>
          <w:rFonts w:ascii="Book Antiqua" w:hAnsi="Book Antiqua" w:cs="Tahoma"/>
          <w:b/>
          <w:color w:val="0000FF"/>
          <w:sz w:val="24"/>
          <w:szCs w:val="22"/>
        </w:rPr>
      </w:pPr>
      <w:r w:rsidRPr="004D7AE3">
        <w:rPr>
          <w:rFonts w:ascii="Book Antiqua" w:hAnsi="Book Antiqua" w:cs="宋体"/>
          <w:kern w:val="0"/>
          <w:sz w:val="24"/>
        </w:rPr>
        <w:t>15</w:t>
      </w:r>
      <w:r w:rsidRPr="004D7AE3">
        <w:rPr>
          <w:rFonts w:ascii="Book Antiqua" w:hAnsi="Book Antiqua" w:cs="宋体" w:hint="eastAsia"/>
          <w:kern w:val="0"/>
          <w:sz w:val="24"/>
        </w:rPr>
        <w:t xml:space="preserve"> </w:t>
      </w:r>
      <w:r w:rsidRPr="004D7AE3">
        <w:rPr>
          <w:rFonts w:ascii="Book Antiqua" w:hAnsi="Book Antiqua" w:cs="宋体"/>
          <w:b/>
          <w:kern w:val="0"/>
          <w:sz w:val="24"/>
        </w:rPr>
        <w:t>Walker AW</w:t>
      </w:r>
      <w:r w:rsidRPr="004D7AE3">
        <w:rPr>
          <w:rFonts w:ascii="Book Antiqua" w:hAnsi="Book Antiqua" w:cs="宋体" w:hint="eastAsia"/>
          <w:kern w:val="0"/>
          <w:sz w:val="24"/>
        </w:rPr>
        <w:t xml:space="preserve">, </w:t>
      </w:r>
      <w:r w:rsidRPr="004D7AE3">
        <w:rPr>
          <w:rFonts w:ascii="Book Antiqua" w:hAnsi="Book Antiqua" w:cs="宋体"/>
          <w:kern w:val="0"/>
          <w:sz w:val="24"/>
        </w:rPr>
        <w:t>Sanderson JD</w:t>
      </w:r>
      <w:r w:rsidRPr="004D7AE3">
        <w:rPr>
          <w:rFonts w:ascii="Book Antiqua" w:hAnsi="Book Antiqua" w:cs="宋体" w:hint="eastAsia"/>
          <w:kern w:val="0"/>
          <w:sz w:val="24"/>
        </w:rPr>
        <w:t xml:space="preserve">, </w:t>
      </w:r>
      <w:proofErr w:type="spellStart"/>
      <w:r w:rsidRPr="004D7AE3">
        <w:rPr>
          <w:rFonts w:ascii="Book Antiqua" w:hAnsi="Book Antiqua" w:cs="宋体"/>
          <w:kern w:val="0"/>
          <w:sz w:val="24"/>
        </w:rPr>
        <w:t>Churcher</w:t>
      </w:r>
      <w:proofErr w:type="spellEnd"/>
      <w:r w:rsidRPr="004D7AE3">
        <w:rPr>
          <w:rFonts w:ascii="Book Antiqua" w:hAnsi="Book Antiqua" w:cs="宋体"/>
          <w:kern w:val="0"/>
          <w:sz w:val="24"/>
        </w:rPr>
        <w:t xml:space="preserve"> C</w:t>
      </w:r>
      <w:r w:rsidRPr="004D7AE3">
        <w:rPr>
          <w:rFonts w:ascii="Book Antiqua" w:hAnsi="Book Antiqua" w:cs="宋体" w:hint="eastAsia"/>
          <w:kern w:val="0"/>
          <w:sz w:val="24"/>
        </w:rPr>
        <w:t xml:space="preserve">, </w:t>
      </w:r>
      <w:r w:rsidRPr="004D7AE3">
        <w:rPr>
          <w:rFonts w:ascii="Book Antiqua" w:hAnsi="Book Antiqua" w:cs="宋体"/>
          <w:kern w:val="0"/>
          <w:sz w:val="24"/>
        </w:rPr>
        <w:t>Parkes</w:t>
      </w:r>
      <w:r w:rsidRPr="004D7AE3">
        <w:rPr>
          <w:rFonts w:ascii="Book Antiqua" w:hAnsi="Book Antiqua" w:cs="宋体" w:hint="eastAsia"/>
          <w:kern w:val="0"/>
          <w:sz w:val="24"/>
        </w:rPr>
        <w:t xml:space="preserve"> GC</w:t>
      </w:r>
      <w:r w:rsidRPr="004D7AE3">
        <w:rPr>
          <w:rFonts w:ascii="Book Antiqua" w:hAnsi="Book Antiqua" w:cs="宋体"/>
          <w:kern w:val="0"/>
          <w:sz w:val="24"/>
        </w:rPr>
        <w:t xml:space="preserve">, </w:t>
      </w:r>
      <w:proofErr w:type="spellStart"/>
      <w:r w:rsidRPr="004D7AE3">
        <w:rPr>
          <w:rFonts w:ascii="Book Antiqua" w:hAnsi="Book Antiqua" w:cs="宋体"/>
          <w:kern w:val="0"/>
          <w:sz w:val="24"/>
        </w:rPr>
        <w:t>Hudspith</w:t>
      </w:r>
      <w:proofErr w:type="spellEnd"/>
      <w:r w:rsidRPr="004D7AE3">
        <w:rPr>
          <w:rFonts w:ascii="Book Antiqua" w:hAnsi="Book Antiqua" w:cs="宋体" w:hint="eastAsia"/>
          <w:kern w:val="0"/>
          <w:sz w:val="24"/>
        </w:rPr>
        <w:t xml:space="preserve"> BN</w:t>
      </w:r>
      <w:r w:rsidRPr="004D7AE3">
        <w:rPr>
          <w:rFonts w:ascii="Book Antiqua" w:hAnsi="Book Antiqua" w:cs="宋体"/>
          <w:kern w:val="0"/>
          <w:sz w:val="24"/>
        </w:rPr>
        <w:t xml:space="preserve">, </w:t>
      </w:r>
      <w:proofErr w:type="spellStart"/>
      <w:r w:rsidRPr="004D7AE3">
        <w:rPr>
          <w:rFonts w:ascii="Book Antiqua" w:hAnsi="Book Antiqua" w:cs="宋体"/>
          <w:kern w:val="0"/>
          <w:sz w:val="24"/>
        </w:rPr>
        <w:lastRenderedPageBreak/>
        <w:t>Rayment</w:t>
      </w:r>
      <w:proofErr w:type="spellEnd"/>
      <w:r w:rsidRPr="004D7AE3">
        <w:rPr>
          <w:rFonts w:ascii="Book Antiqua" w:hAnsi="Book Antiqua" w:cs="宋体" w:hint="eastAsia"/>
          <w:kern w:val="0"/>
          <w:sz w:val="24"/>
        </w:rPr>
        <w:t xml:space="preserve"> N</w:t>
      </w:r>
      <w:r w:rsidRPr="004D7AE3">
        <w:rPr>
          <w:rFonts w:ascii="Book Antiqua" w:hAnsi="Book Antiqua" w:cs="宋体"/>
          <w:kern w:val="0"/>
          <w:sz w:val="24"/>
        </w:rPr>
        <w:t xml:space="preserve">, </w:t>
      </w:r>
      <w:proofErr w:type="spellStart"/>
      <w:r w:rsidRPr="004D7AE3">
        <w:rPr>
          <w:rFonts w:ascii="Book Antiqua" w:hAnsi="Book Antiqua" w:cs="宋体"/>
          <w:kern w:val="0"/>
          <w:sz w:val="24"/>
        </w:rPr>
        <w:t>Brostoff</w:t>
      </w:r>
      <w:proofErr w:type="spellEnd"/>
      <w:r w:rsidRPr="004D7AE3">
        <w:rPr>
          <w:rFonts w:ascii="Book Antiqua" w:hAnsi="Book Antiqua" w:cs="宋体" w:hint="eastAsia"/>
          <w:kern w:val="0"/>
          <w:sz w:val="24"/>
        </w:rPr>
        <w:t xml:space="preserve"> J</w:t>
      </w:r>
      <w:r w:rsidRPr="004D7AE3">
        <w:rPr>
          <w:rFonts w:ascii="Book Antiqua" w:hAnsi="Book Antiqua" w:cs="宋体"/>
          <w:kern w:val="0"/>
          <w:sz w:val="24"/>
        </w:rPr>
        <w:t>, Parkhill</w:t>
      </w:r>
      <w:r w:rsidRPr="004D7AE3">
        <w:rPr>
          <w:rFonts w:ascii="Book Antiqua" w:hAnsi="Book Antiqua" w:cs="宋体" w:hint="eastAsia"/>
          <w:kern w:val="0"/>
          <w:sz w:val="24"/>
        </w:rPr>
        <w:t xml:space="preserve"> J</w:t>
      </w:r>
      <w:r w:rsidRPr="004D7AE3">
        <w:rPr>
          <w:rFonts w:ascii="Book Antiqua" w:hAnsi="Book Antiqua" w:cs="宋体"/>
          <w:kern w:val="0"/>
          <w:sz w:val="24"/>
        </w:rPr>
        <w:t xml:space="preserve">, </w:t>
      </w:r>
      <w:proofErr w:type="spellStart"/>
      <w:r w:rsidRPr="004D7AE3">
        <w:rPr>
          <w:rFonts w:ascii="Book Antiqua" w:hAnsi="Book Antiqua" w:cs="宋体"/>
          <w:kern w:val="0"/>
          <w:sz w:val="24"/>
        </w:rPr>
        <w:t>Dougan</w:t>
      </w:r>
      <w:proofErr w:type="spellEnd"/>
      <w:r w:rsidRPr="004D7AE3">
        <w:rPr>
          <w:rFonts w:ascii="Book Antiqua" w:hAnsi="Book Antiqua" w:cs="宋体"/>
          <w:kern w:val="0"/>
          <w:sz w:val="24"/>
        </w:rPr>
        <w:t xml:space="preserve"> </w:t>
      </w:r>
      <w:r w:rsidRPr="004D7AE3">
        <w:rPr>
          <w:rFonts w:ascii="Book Antiqua" w:hAnsi="Book Antiqua" w:cs="宋体" w:hint="eastAsia"/>
          <w:kern w:val="0"/>
          <w:sz w:val="24"/>
        </w:rPr>
        <w:t>G,</w:t>
      </w:r>
      <w:r w:rsidRPr="004D7AE3">
        <w:rPr>
          <w:rFonts w:ascii="Book Antiqua" w:hAnsi="Book Antiqua" w:cs="宋体"/>
          <w:kern w:val="0"/>
          <w:sz w:val="24"/>
        </w:rPr>
        <w:t xml:space="preserve"> </w:t>
      </w:r>
      <w:proofErr w:type="spellStart"/>
      <w:r w:rsidRPr="004D7AE3">
        <w:rPr>
          <w:rFonts w:ascii="Book Antiqua" w:hAnsi="Book Antiqua" w:cs="宋体"/>
          <w:kern w:val="0"/>
          <w:sz w:val="24"/>
        </w:rPr>
        <w:t>Petrovska</w:t>
      </w:r>
      <w:proofErr w:type="spellEnd"/>
      <w:r w:rsidRPr="004D7AE3">
        <w:rPr>
          <w:rFonts w:ascii="Book Antiqua" w:hAnsi="Book Antiqua" w:cs="宋体" w:hint="eastAsia"/>
          <w:kern w:val="0"/>
          <w:sz w:val="24"/>
        </w:rPr>
        <w:t xml:space="preserve"> L</w:t>
      </w:r>
      <w:r w:rsidRPr="004D7AE3">
        <w:rPr>
          <w:rFonts w:ascii="Book Antiqua" w:hAnsi="Book Antiqua" w:cs="宋体"/>
          <w:kern w:val="0"/>
          <w:sz w:val="24"/>
        </w:rPr>
        <w:t>．</w:t>
      </w:r>
      <w:r w:rsidRPr="004D7AE3">
        <w:rPr>
          <w:rFonts w:ascii="Book Antiqua" w:hAnsi="Book Antiqua" w:cs="宋体"/>
          <w:kern w:val="0"/>
          <w:sz w:val="24"/>
        </w:rPr>
        <w:t xml:space="preserve">High-throughput clone library analysis of the </w:t>
      </w:r>
      <w:proofErr w:type="spellStart"/>
      <w:r w:rsidRPr="004D7AE3">
        <w:rPr>
          <w:rFonts w:ascii="Book Antiqua" w:hAnsi="Book Antiqua" w:cs="宋体"/>
          <w:kern w:val="0"/>
          <w:sz w:val="24"/>
        </w:rPr>
        <w:t>mncosa</w:t>
      </w:r>
      <w:proofErr w:type="spellEnd"/>
      <w:r w:rsidRPr="004D7AE3">
        <w:rPr>
          <w:rFonts w:ascii="Book Antiqua" w:hAnsi="Book Antiqua" w:cs="宋体"/>
          <w:kern w:val="0"/>
          <w:sz w:val="24"/>
        </w:rPr>
        <w:t xml:space="preserve"> associated microbiota reveals </w:t>
      </w:r>
      <w:proofErr w:type="spellStart"/>
      <w:r w:rsidRPr="004D7AE3">
        <w:rPr>
          <w:rFonts w:ascii="Book Antiqua" w:hAnsi="Book Antiqua" w:cs="宋体"/>
          <w:kern w:val="0"/>
          <w:sz w:val="24"/>
        </w:rPr>
        <w:t>dysbiosis</w:t>
      </w:r>
      <w:proofErr w:type="spellEnd"/>
      <w:r w:rsidRPr="004D7AE3">
        <w:rPr>
          <w:rFonts w:ascii="Book Antiqua" w:hAnsi="Book Antiqua" w:cs="宋体"/>
          <w:kern w:val="0"/>
          <w:sz w:val="24"/>
        </w:rPr>
        <w:t xml:space="preserve"> and differences between inflamed and non-inflamed regions of the intestine in inflammatory bowel disease</w:t>
      </w:r>
      <w:r>
        <w:rPr>
          <w:rFonts w:ascii="Book Antiqua" w:hAnsi="Book Antiqua" w:cs="宋体" w:hint="eastAsia"/>
          <w:kern w:val="0"/>
          <w:sz w:val="24"/>
        </w:rPr>
        <w:t xml:space="preserve">. </w:t>
      </w:r>
      <w:r w:rsidRPr="004D7AE3">
        <w:rPr>
          <w:rFonts w:ascii="Book Antiqua" w:hAnsi="Book Antiqua" w:cs="宋体"/>
          <w:i/>
          <w:kern w:val="0"/>
          <w:sz w:val="24"/>
        </w:rPr>
        <w:t xml:space="preserve">BMC </w:t>
      </w:r>
      <w:proofErr w:type="spellStart"/>
      <w:r w:rsidRPr="004D7AE3">
        <w:rPr>
          <w:rFonts w:ascii="Book Antiqua" w:hAnsi="Book Antiqua" w:cs="宋体"/>
          <w:i/>
          <w:kern w:val="0"/>
          <w:sz w:val="24"/>
        </w:rPr>
        <w:t>Mierobiol</w:t>
      </w:r>
      <w:proofErr w:type="spellEnd"/>
      <w:r w:rsidRPr="004D7AE3">
        <w:rPr>
          <w:rFonts w:ascii="Book Antiqua" w:hAnsi="Book Antiqua" w:cs="宋体" w:hint="eastAsia"/>
          <w:i/>
          <w:kern w:val="0"/>
          <w:sz w:val="24"/>
        </w:rPr>
        <w:t xml:space="preserve"> </w:t>
      </w:r>
      <w:r w:rsidRPr="004D7AE3">
        <w:rPr>
          <w:rFonts w:ascii="Book Antiqua" w:hAnsi="Book Antiqua" w:cs="宋体"/>
          <w:kern w:val="0"/>
          <w:sz w:val="24"/>
        </w:rPr>
        <w:t>2011</w:t>
      </w:r>
      <w:r>
        <w:rPr>
          <w:rFonts w:ascii="Book Antiqua" w:hAnsi="Book Antiqua" w:cs="宋体" w:hint="eastAsia"/>
          <w:kern w:val="0"/>
          <w:sz w:val="24"/>
        </w:rPr>
        <w:t xml:space="preserve">; </w:t>
      </w:r>
      <w:r w:rsidRPr="004D7AE3">
        <w:rPr>
          <w:rFonts w:ascii="Book Antiqua" w:hAnsi="Book Antiqua" w:cs="宋体"/>
          <w:b/>
          <w:kern w:val="0"/>
          <w:sz w:val="24"/>
        </w:rPr>
        <w:t>1:</w:t>
      </w:r>
      <w:r w:rsidRPr="004D7AE3">
        <w:rPr>
          <w:rFonts w:ascii="Book Antiqua" w:hAnsi="Book Antiqua" w:cs="宋体"/>
          <w:kern w:val="0"/>
          <w:sz w:val="24"/>
        </w:rPr>
        <w:t xml:space="preserve"> 7</w:t>
      </w:r>
      <w:r>
        <w:rPr>
          <w:rFonts w:ascii="Book Antiqua" w:hAnsi="Book Antiqua" w:cs="宋体" w:hint="eastAsia"/>
          <w:kern w:val="0"/>
          <w:sz w:val="24"/>
        </w:rPr>
        <w:t xml:space="preserve"> [</w:t>
      </w:r>
      <w:r w:rsidRPr="004D7AE3">
        <w:rPr>
          <w:rFonts w:ascii="Book Antiqua" w:hAnsi="Book Antiqua" w:cs="宋体"/>
          <w:kern w:val="0"/>
          <w:sz w:val="24"/>
        </w:rPr>
        <w:t>DOI: 10.1186/1471-2180-11-7]</w:t>
      </w:r>
    </w:p>
    <w:p w14:paraId="5519C025"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16 </w:t>
      </w:r>
      <w:r w:rsidRPr="004D7AE3">
        <w:rPr>
          <w:rFonts w:ascii="Book Antiqua" w:hAnsi="Book Antiqua" w:cs="宋体"/>
          <w:b/>
          <w:bCs/>
          <w:kern w:val="0"/>
          <w:sz w:val="24"/>
        </w:rPr>
        <w:t>Noor SO</w:t>
      </w:r>
      <w:r w:rsidRPr="004D7AE3">
        <w:rPr>
          <w:rFonts w:ascii="Book Antiqua" w:hAnsi="Book Antiqua" w:cs="宋体"/>
          <w:kern w:val="0"/>
          <w:sz w:val="24"/>
        </w:rPr>
        <w:t xml:space="preserve">, Ridgway K, </w:t>
      </w:r>
      <w:proofErr w:type="spellStart"/>
      <w:r w:rsidRPr="004D7AE3">
        <w:rPr>
          <w:rFonts w:ascii="Book Antiqua" w:hAnsi="Book Antiqua" w:cs="宋体"/>
          <w:kern w:val="0"/>
          <w:sz w:val="24"/>
        </w:rPr>
        <w:t>Scovell</w:t>
      </w:r>
      <w:proofErr w:type="spellEnd"/>
      <w:r w:rsidRPr="004D7AE3">
        <w:rPr>
          <w:rFonts w:ascii="Book Antiqua" w:hAnsi="Book Antiqua" w:cs="宋体"/>
          <w:kern w:val="0"/>
          <w:sz w:val="24"/>
        </w:rPr>
        <w:t xml:space="preserve"> L, </w:t>
      </w:r>
      <w:proofErr w:type="spellStart"/>
      <w:r w:rsidRPr="004D7AE3">
        <w:rPr>
          <w:rFonts w:ascii="Book Antiqua" w:hAnsi="Book Antiqua" w:cs="宋体"/>
          <w:kern w:val="0"/>
          <w:sz w:val="24"/>
        </w:rPr>
        <w:t>Kemsley</w:t>
      </w:r>
      <w:proofErr w:type="spellEnd"/>
      <w:r w:rsidRPr="004D7AE3">
        <w:rPr>
          <w:rFonts w:ascii="Book Antiqua" w:hAnsi="Book Antiqua" w:cs="宋体"/>
          <w:kern w:val="0"/>
          <w:sz w:val="24"/>
        </w:rPr>
        <w:t xml:space="preserve"> EK, Lund EK, Jamieson C, Johnson IT, </w:t>
      </w:r>
      <w:proofErr w:type="spellStart"/>
      <w:r w:rsidRPr="004D7AE3">
        <w:rPr>
          <w:rFonts w:ascii="Book Antiqua" w:hAnsi="Book Antiqua" w:cs="宋体"/>
          <w:kern w:val="0"/>
          <w:sz w:val="24"/>
        </w:rPr>
        <w:t>Narbad</w:t>
      </w:r>
      <w:proofErr w:type="spellEnd"/>
      <w:r w:rsidRPr="004D7AE3">
        <w:rPr>
          <w:rFonts w:ascii="Book Antiqua" w:hAnsi="Book Antiqua" w:cs="宋体"/>
          <w:kern w:val="0"/>
          <w:sz w:val="24"/>
        </w:rPr>
        <w:t xml:space="preserve"> A. Ulcerative colitis and irritable bowel patients exhibit distinct abnormalities of the gut microbiota. </w:t>
      </w:r>
      <w:r w:rsidRPr="004D7AE3">
        <w:rPr>
          <w:rFonts w:ascii="Book Antiqua" w:hAnsi="Book Antiqua" w:cs="宋体"/>
          <w:i/>
          <w:iCs/>
          <w:kern w:val="0"/>
          <w:sz w:val="24"/>
        </w:rPr>
        <w:t xml:space="preserve">BMC </w:t>
      </w:r>
      <w:proofErr w:type="spellStart"/>
      <w:r w:rsidRPr="004D7AE3">
        <w:rPr>
          <w:rFonts w:ascii="Book Antiqua" w:hAnsi="Book Antiqua" w:cs="宋体"/>
          <w:i/>
          <w:iCs/>
          <w:kern w:val="0"/>
          <w:sz w:val="24"/>
        </w:rPr>
        <w:t>Gastroenterol</w:t>
      </w:r>
      <w:proofErr w:type="spellEnd"/>
      <w:r w:rsidRPr="004D7AE3">
        <w:rPr>
          <w:rFonts w:ascii="Book Antiqua" w:hAnsi="Book Antiqua" w:cs="宋体"/>
          <w:kern w:val="0"/>
          <w:sz w:val="24"/>
        </w:rPr>
        <w:t> 2010; </w:t>
      </w:r>
      <w:r w:rsidRPr="004D7AE3">
        <w:rPr>
          <w:rFonts w:ascii="Book Antiqua" w:hAnsi="Book Antiqua" w:cs="宋体"/>
          <w:b/>
          <w:bCs/>
          <w:kern w:val="0"/>
          <w:sz w:val="24"/>
        </w:rPr>
        <w:t>10</w:t>
      </w:r>
      <w:r w:rsidRPr="004D7AE3">
        <w:rPr>
          <w:rFonts w:ascii="Book Antiqua" w:hAnsi="Book Antiqua" w:cs="宋体"/>
          <w:kern w:val="0"/>
          <w:sz w:val="24"/>
        </w:rPr>
        <w:t>: 134 [PMID: 21073731 DOI: 10.1186/1471-230X-10-134]</w:t>
      </w:r>
    </w:p>
    <w:p w14:paraId="57ED2D5F" w14:textId="77777777" w:rsidR="002448A4" w:rsidRPr="004D7AE3" w:rsidRDefault="002448A4" w:rsidP="002448A4">
      <w:pPr>
        <w:widowControl/>
        <w:spacing w:line="360" w:lineRule="auto"/>
        <w:rPr>
          <w:rFonts w:ascii="Book Antiqua" w:hAnsi="Book Antiqua" w:cs="宋体"/>
          <w:kern w:val="0"/>
          <w:sz w:val="24"/>
        </w:rPr>
      </w:pPr>
      <w:r>
        <w:rPr>
          <w:rFonts w:ascii="Book Antiqua" w:hAnsi="Book Antiqua" w:cs="宋体"/>
          <w:kern w:val="0"/>
          <w:sz w:val="24"/>
        </w:rPr>
        <w:t>17</w:t>
      </w:r>
      <w:r w:rsidRPr="004D7AE3">
        <w:rPr>
          <w:rFonts w:ascii="Book Antiqua" w:hAnsi="Book Antiqua" w:cs="宋体"/>
          <w:b/>
          <w:kern w:val="0"/>
          <w:sz w:val="24"/>
        </w:rPr>
        <w:t xml:space="preserve"> Cary VA</w:t>
      </w:r>
      <w:r w:rsidRPr="004D7AE3">
        <w:rPr>
          <w:rFonts w:ascii="Book Antiqua" w:hAnsi="Book Antiqua" w:cs="宋体"/>
          <w:kern w:val="0"/>
          <w:sz w:val="24"/>
        </w:rPr>
        <w:t>，</w:t>
      </w:r>
      <w:proofErr w:type="spellStart"/>
      <w:r w:rsidRPr="004D7AE3">
        <w:rPr>
          <w:rFonts w:ascii="Book Antiqua" w:hAnsi="Book Antiqua" w:cs="宋体"/>
          <w:kern w:val="0"/>
          <w:sz w:val="24"/>
        </w:rPr>
        <w:t>Boullata</w:t>
      </w:r>
      <w:proofErr w:type="spellEnd"/>
      <w:r w:rsidRPr="004D7AE3">
        <w:rPr>
          <w:rFonts w:ascii="Book Antiqua" w:hAnsi="Book Antiqua" w:cs="宋体"/>
          <w:kern w:val="0"/>
          <w:sz w:val="24"/>
        </w:rPr>
        <w:t xml:space="preserve"> J</w:t>
      </w:r>
      <w:r w:rsidRPr="004D7AE3">
        <w:rPr>
          <w:rFonts w:ascii="Book Antiqua" w:hAnsi="Book Antiqua" w:cs="宋体"/>
          <w:kern w:val="0"/>
          <w:sz w:val="24"/>
        </w:rPr>
        <w:t>．</w:t>
      </w:r>
      <w:r w:rsidRPr="004D7AE3">
        <w:rPr>
          <w:rFonts w:ascii="Book Antiqua" w:hAnsi="Book Antiqua" w:cs="宋体"/>
          <w:kern w:val="0"/>
          <w:sz w:val="24"/>
        </w:rPr>
        <w:t xml:space="preserve">What is the evidence for the use of probiotics in the treatment of inflammatory bowel disease? </w:t>
      </w:r>
      <w:r w:rsidRPr="004D7AE3">
        <w:rPr>
          <w:rFonts w:ascii="Book Antiqua" w:hAnsi="Book Antiqua" w:cs="宋体"/>
          <w:i/>
          <w:kern w:val="0"/>
          <w:sz w:val="24"/>
        </w:rPr>
        <w:t xml:space="preserve">J </w:t>
      </w:r>
      <w:proofErr w:type="spellStart"/>
      <w:r w:rsidRPr="004D7AE3">
        <w:rPr>
          <w:rFonts w:ascii="Book Antiqua" w:hAnsi="Book Antiqua" w:cs="宋体"/>
          <w:i/>
          <w:kern w:val="0"/>
          <w:sz w:val="24"/>
        </w:rPr>
        <w:t>Clin</w:t>
      </w:r>
      <w:proofErr w:type="spellEnd"/>
      <w:r w:rsidRPr="004D7AE3">
        <w:rPr>
          <w:rFonts w:ascii="Book Antiqua" w:hAnsi="Book Antiqua" w:cs="宋体" w:hint="eastAsia"/>
          <w:i/>
          <w:kern w:val="0"/>
          <w:sz w:val="24"/>
        </w:rPr>
        <w:t xml:space="preserve"> </w:t>
      </w:r>
      <w:proofErr w:type="spellStart"/>
      <w:r w:rsidRPr="004D7AE3">
        <w:rPr>
          <w:rFonts w:ascii="Book Antiqua" w:hAnsi="Book Antiqua" w:cs="宋体"/>
          <w:i/>
          <w:kern w:val="0"/>
          <w:sz w:val="24"/>
        </w:rPr>
        <w:t>Nurs</w:t>
      </w:r>
      <w:proofErr w:type="spellEnd"/>
      <w:r w:rsidRPr="004D7AE3">
        <w:rPr>
          <w:rFonts w:ascii="Book Antiqua" w:hAnsi="Book Antiqua" w:cs="宋体" w:hint="eastAsia"/>
          <w:i/>
          <w:kern w:val="0"/>
          <w:sz w:val="24"/>
        </w:rPr>
        <w:t xml:space="preserve"> </w:t>
      </w:r>
      <w:r w:rsidRPr="004D7AE3">
        <w:rPr>
          <w:rFonts w:ascii="Book Antiqua" w:hAnsi="Book Antiqua" w:cs="宋体"/>
          <w:kern w:val="0"/>
          <w:sz w:val="24"/>
        </w:rPr>
        <w:t>2010</w:t>
      </w:r>
      <w:r>
        <w:rPr>
          <w:rFonts w:ascii="Book Antiqua" w:hAnsi="Book Antiqua" w:cs="宋体" w:hint="eastAsia"/>
          <w:kern w:val="0"/>
          <w:sz w:val="24"/>
        </w:rPr>
        <w:t xml:space="preserve">; </w:t>
      </w:r>
      <w:r w:rsidRPr="004D7AE3">
        <w:rPr>
          <w:rFonts w:ascii="Book Antiqua" w:hAnsi="Book Antiqua" w:cs="宋体"/>
          <w:b/>
          <w:kern w:val="0"/>
          <w:sz w:val="24"/>
        </w:rPr>
        <w:t>19</w:t>
      </w:r>
      <w:r w:rsidRPr="004D7AE3">
        <w:rPr>
          <w:rFonts w:ascii="Book Antiqua" w:hAnsi="Book Antiqua" w:cs="宋体"/>
          <w:kern w:val="0"/>
          <w:sz w:val="24"/>
        </w:rPr>
        <w:t>: 904-916</w:t>
      </w:r>
      <w:r>
        <w:rPr>
          <w:rFonts w:ascii="Book Antiqua" w:hAnsi="Book Antiqua" w:cs="宋体" w:hint="eastAsia"/>
          <w:kern w:val="0"/>
          <w:sz w:val="24"/>
        </w:rPr>
        <w:t xml:space="preserve"> [</w:t>
      </w:r>
      <w:r w:rsidRPr="004D7AE3">
        <w:rPr>
          <w:rFonts w:ascii="Book Antiqua" w:hAnsi="Book Antiqua" w:cs="宋体"/>
          <w:kern w:val="0"/>
          <w:sz w:val="24"/>
        </w:rPr>
        <w:t>DOI: 10.1111/j.1365-2702.2009.03123.x]</w:t>
      </w:r>
    </w:p>
    <w:p w14:paraId="40F27EDC"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18 </w:t>
      </w:r>
      <w:r w:rsidRPr="004D7AE3">
        <w:rPr>
          <w:rFonts w:ascii="Book Antiqua" w:hAnsi="Book Antiqua" w:cs="宋体"/>
          <w:b/>
          <w:bCs/>
          <w:kern w:val="0"/>
          <w:sz w:val="24"/>
        </w:rPr>
        <w:t>Whelan K</w:t>
      </w:r>
      <w:r w:rsidRPr="004D7AE3">
        <w:rPr>
          <w:rFonts w:ascii="Book Antiqua" w:hAnsi="Book Antiqua" w:cs="宋体"/>
          <w:kern w:val="0"/>
          <w:sz w:val="24"/>
        </w:rPr>
        <w:t xml:space="preserve">, Quigley EM. </w:t>
      </w:r>
      <w:proofErr w:type="gramStart"/>
      <w:r w:rsidRPr="004D7AE3">
        <w:rPr>
          <w:rFonts w:ascii="Book Antiqua" w:hAnsi="Book Antiqua" w:cs="宋体"/>
          <w:kern w:val="0"/>
          <w:sz w:val="24"/>
        </w:rPr>
        <w:t>Probiotics in the management of irritable bowel syndrome and inflammatory bowel disease.</w:t>
      </w:r>
      <w:proofErr w:type="gramEnd"/>
      <w:r w:rsidRPr="004D7AE3">
        <w:rPr>
          <w:rFonts w:ascii="Book Antiqua" w:hAnsi="Book Antiqua" w:cs="宋体"/>
          <w:kern w:val="0"/>
          <w:sz w:val="24"/>
        </w:rPr>
        <w:t> </w:t>
      </w:r>
      <w:proofErr w:type="spellStart"/>
      <w:r w:rsidRPr="004D7AE3">
        <w:rPr>
          <w:rFonts w:ascii="Book Antiqua" w:hAnsi="Book Antiqua" w:cs="宋体"/>
          <w:i/>
          <w:iCs/>
          <w:kern w:val="0"/>
          <w:sz w:val="24"/>
        </w:rPr>
        <w:t>Curr</w:t>
      </w:r>
      <w:proofErr w:type="spellEnd"/>
      <w:r w:rsidRPr="004D7AE3">
        <w:rPr>
          <w:rFonts w:ascii="Book Antiqua" w:hAnsi="Book Antiqua" w:cs="宋体"/>
          <w:i/>
          <w:iCs/>
          <w:kern w:val="0"/>
          <w:sz w:val="24"/>
        </w:rPr>
        <w:t xml:space="preserve"> </w:t>
      </w:r>
      <w:proofErr w:type="spellStart"/>
      <w:r w:rsidRPr="004D7AE3">
        <w:rPr>
          <w:rFonts w:ascii="Book Antiqua" w:hAnsi="Book Antiqua" w:cs="宋体"/>
          <w:i/>
          <w:iCs/>
          <w:kern w:val="0"/>
          <w:sz w:val="24"/>
        </w:rPr>
        <w:t>Opin</w:t>
      </w:r>
      <w:proofErr w:type="spellEnd"/>
      <w:r w:rsidRPr="004D7AE3">
        <w:rPr>
          <w:rFonts w:ascii="Book Antiqua" w:hAnsi="Book Antiqua" w:cs="宋体"/>
          <w:i/>
          <w:iCs/>
          <w:kern w:val="0"/>
          <w:sz w:val="24"/>
        </w:rPr>
        <w:t xml:space="preserve"> </w:t>
      </w:r>
      <w:proofErr w:type="spellStart"/>
      <w:r w:rsidRPr="004D7AE3">
        <w:rPr>
          <w:rFonts w:ascii="Book Antiqua" w:hAnsi="Book Antiqua" w:cs="宋体"/>
          <w:i/>
          <w:iCs/>
          <w:kern w:val="0"/>
          <w:sz w:val="24"/>
        </w:rPr>
        <w:t>Gastroenterol</w:t>
      </w:r>
      <w:proofErr w:type="spellEnd"/>
      <w:r w:rsidRPr="004D7AE3">
        <w:rPr>
          <w:rFonts w:ascii="Book Antiqua" w:hAnsi="Book Antiqua" w:cs="宋体"/>
          <w:kern w:val="0"/>
          <w:sz w:val="24"/>
        </w:rPr>
        <w:t> 2013; </w:t>
      </w:r>
      <w:r w:rsidRPr="004D7AE3">
        <w:rPr>
          <w:rFonts w:ascii="Book Antiqua" w:hAnsi="Book Antiqua" w:cs="宋体"/>
          <w:b/>
          <w:bCs/>
          <w:kern w:val="0"/>
          <w:sz w:val="24"/>
        </w:rPr>
        <w:t>29</w:t>
      </w:r>
      <w:r w:rsidRPr="004D7AE3">
        <w:rPr>
          <w:rFonts w:ascii="Book Antiqua" w:hAnsi="Book Antiqua" w:cs="宋体"/>
          <w:kern w:val="0"/>
          <w:sz w:val="24"/>
        </w:rPr>
        <w:t>: 184-189 [PMID: 23286925 DOI: 10.1097/MOG.0b013e32835d7bba]</w:t>
      </w:r>
    </w:p>
    <w:p w14:paraId="31F9A699" w14:textId="77777777" w:rsidR="002448A4" w:rsidRPr="004D7AE3" w:rsidRDefault="002448A4" w:rsidP="002448A4">
      <w:pPr>
        <w:widowControl/>
        <w:spacing w:line="360" w:lineRule="auto"/>
        <w:rPr>
          <w:rFonts w:ascii="Book Antiqua" w:hAnsi="Book Antiqua" w:cs="宋体"/>
          <w:kern w:val="0"/>
          <w:sz w:val="24"/>
        </w:rPr>
      </w:pPr>
      <w:proofErr w:type="gramStart"/>
      <w:r w:rsidRPr="004D7AE3">
        <w:rPr>
          <w:rFonts w:ascii="Book Antiqua" w:hAnsi="Book Antiqua" w:cs="宋体"/>
          <w:kern w:val="0"/>
          <w:sz w:val="24"/>
        </w:rPr>
        <w:t>19 </w:t>
      </w:r>
      <w:r w:rsidRPr="004D7AE3">
        <w:rPr>
          <w:rFonts w:ascii="Book Antiqua" w:hAnsi="Book Antiqua" w:cs="宋体"/>
          <w:b/>
          <w:bCs/>
          <w:kern w:val="0"/>
          <w:sz w:val="24"/>
        </w:rPr>
        <w:t>Spiller R</w:t>
      </w:r>
      <w:r w:rsidRPr="004D7AE3">
        <w:rPr>
          <w:rFonts w:ascii="Book Antiqua" w:hAnsi="Book Antiqua" w:cs="宋体"/>
          <w:kern w:val="0"/>
          <w:sz w:val="24"/>
        </w:rPr>
        <w:t xml:space="preserve">, </w:t>
      </w:r>
      <w:proofErr w:type="spellStart"/>
      <w:r w:rsidRPr="004D7AE3">
        <w:rPr>
          <w:rFonts w:ascii="Book Antiqua" w:hAnsi="Book Antiqua" w:cs="宋体"/>
          <w:kern w:val="0"/>
          <w:sz w:val="24"/>
        </w:rPr>
        <w:t>Garsed</w:t>
      </w:r>
      <w:proofErr w:type="spellEnd"/>
      <w:r w:rsidRPr="004D7AE3">
        <w:rPr>
          <w:rFonts w:ascii="Book Antiqua" w:hAnsi="Book Antiqua" w:cs="宋体"/>
          <w:kern w:val="0"/>
          <w:sz w:val="24"/>
        </w:rPr>
        <w:t xml:space="preserve"> K. </w:t>
      </w:r>
      <w:proofErr w:type="spellStart"/>
      <w:r w:rsidRPr="004D7AE3">
        <w:rPr>
          <w:rFonts w:ascii="Book Antiqua" w:hAnsi="Book Antiqua" w:cs="宋体"/>
          <w:kern w:val="0"/>
          <w:sz w:val="24"/>
        </w:rPr>
        <w:t>Postinfectious</w:t>
      </w:r>
      <w:proofErr w:type="spellEnd"/>
      <w:r w:rsidRPr="004D7AE3">
        <w:rPr>
          <w:rFonts w:ascii="Book Antiqua" w:hAnsi="Book Antiqua" w:cs="宋体"/>
          <w:kern w:val="0"/>
          <w:sz w:val="24"/>
        </w:rPr>
        <w:t xml:space="preserve"> irritable bowel syndrome.</w:t>
      </w:r>
      <w:proofErr w:type="gramEnd"/>
      <w:r w:rsidRPr="004D7AE3">
        <w:rPr>
          <w:rFonts w:ascii="Book Antiqua" w:hAnsi="Book Antiqua" w:cs="宋体"/>
          <w:kern w:val="0"/>
          <w:sz w:val="24"/>
        </w:rPr>
        <w:t> </w:t>
      </w:r>
      <w:r w:rsidRPr="004D7AE3">
        <w:rPr>
          <w:rFonts w:ascii="Book Antiqua" w:hAnsi="Book Antiqua" w:cs="宋体"/>
          <w:i/>
          <w:iCs/>
          <w:kern w:val="0"/>
          <w:sz w:val="24"/>
        </w:rPr>
        <w:t>Gastroenterology</w:t>
      </w:r>
      <w:r w:rsidRPr="004D7AE3">
        <w:rPr>
          <w:rFonts w:ascii="Book Antiqua" w:hAnsi="Book Antiqua" w:cs="宋体"/>
          <w:kern w:val="0"/>
          <w:sz w:val="24"/>
        </w:rPr>
        <w:t> 2009; </w:t>
      </w:r>
      <w:r w:rsidRPr="004D7AE3">
        <w:rPr>
          <w:rFonts w:ascii="Book Antiqua" w:hAnsi="Book Antiqua" w:cs="宋体"/>
          <w:b/>
          <w:bCs/>
          <w:kern w:val="0"/>
          <w:sz w:val="24"/>
        </w:rPr>
        <w:t>136</w:t>
      </w:r>
      <w:r w:rsidRPr="004D7AE3">
        <w:rPr>
          <w:rFonts w:ascii="Book Antiqua" w:hAnsi="Book Antiqua" w:cs="宋体"/>
          <w:kern w:val="0"/>
          <w:sz w:val="24"/>
        </w:rPr>
        <w:t>: 1979-1988 [PMID: 19457422]</w:t>
      </w:r>
    </w:p>
    <w:p w14:paraId="51790BE8"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20 </w:t>
      </w:r>
      <w:proofErr w:type="spellStart"/>
      <w:r w:rsidRPr="004D7AE3">
        <w:rPr>
          <w:rFonts w:ascii="Book Antiqua" w:hAnsi="Book Antiqua" w:cs="宋体"/>
          <w:b/>
          <w:bCs/>
          <w:kern w:val="0"/>
          <w:sz w:val="24"/>
        </w:rPr>
        <w:t>Chassard</w:t>
      </w:r>
      <w:proofErr w:type="spellEnd"/>
      <w:r w:rsidRPr="004D7AE3">
        <w:rPr>
          <w:rFonts w:ascii="Book Antiqua" w:hAnsi="Book Antiqua" w:cs="宋体"/>
          <w:b/>
          <w:bCs/>
          <w:kern w:val="0"/>
          <w:sz w:val="24"/>
        </w:rPr>
        <w:t xml:space="preserve"> C</w:t>
      </w:r>
      <w:r w:rsidRPr="004D7AE3">
        <w:rPr>
          <w:rFonts w:ascii="Book Antiqua" w:hAnsi="Book Antiqua" w:cs="宋体"/>
          <w:kern w:val="0"/>
          <w:sz w:val="24"/>
        </w:rPr>
        <w:t xml:space="preserve">, </w:t>
      </w:r>
      <w:proofErr w:type="spellStart"/>
      <w:r w:rsidRPr="004D7AE3">
        <w:rPr>
          <w:rFonts w:ascii="Book Antiqua" w:hAnsi="Book Antiqua" w:cs="宋体"/>
          <w:kern w:val="0"/>
          <w:sz w:val="24"/>
        </w:rPr>
        <w:t>Dapoigny</w:t>
      </w:r>
      <w:proofErr w:type="spellEnd"/>
      <w:r w:rsidRPr="004D7AE3">
        <w:rPr>
          <w:rFonts w:ascii="Book Antiqua" w:hAnsi="Book Antiqua" w:cs="宋体"/>
          <w:kern w:val="0"/>
          <w:sz w:val="24"/>
        </w:rPr>
        <w:t xml:space="preserve"> M, Scott KP, </w:t>
      </w:r>
      <w:proofErr w:type="spellStart"/>
      <w:r w:rsidRPr="004D7AE3">
        <w:rPr>
          <w:rFonts w:ascii="Book Antiqua" w:hAnsi="Book Antiqua" w:cs="宋体"/>
          <w:kern w:val="0"/>
          <w:sz w:val="24"/>
        </w:rPr>
        <w:t>Crouzet</w:t>
      </w:r>
      <w:proofErr w:type="spellEnd"/>
      <w:r w:rsidRPr="004D7AE3">
        <w:rPr>
          <w:rFonts w:ascii="Book Antiqua" w:hAnsi="Book Antiqua" w:cs="宋体"/>
          <w:kern w:val="0"/>
          <w:sz w:val="24"/>
        </w:rPr>
        <w:t xml:space="preserve"> L, </w:t>
      </w:r>
      <w:proofErr w:type="spellStart"/>
      <w:r w:rsidRPr="004D7AE3">
        <w:rPr>
          <w:rFonts w:ascii="Book Antiqua" w:hAnsi="Book Antiqua" w:cs="宋体"/>
          <w:kern w:val="0"/>
          <w:sz w:val="24"/>
        </w:rPr>
        <w:t>Del'homme</w:t>
      </w:r>
      <w:proofErr w:type="spellEnd"/>
      <w:r w:rsidRPr="004D7AE3">
        <w:rPr>
          <w:rFonts w:ascii="Book Antiqua" w:hAnsi="Book Antiqua" w:cs="宋体"/>
          <w:kern w:val="0"/>
          <w:sz w:val="24"/>
        </w:rPr>
        <w:t xml:space="preserve"> C, </w:t>
      </w:r>
      <w:proofErr w:type="spellStart"/>
      <w:r w:rsidRPr="004D7AE3">
        <w:rPr>
          <w:rFonts w:ascii="Book Antiqua" w:hAnsi="Book Antiqua" w:cs="宋体"/>
          <w:kern w:val="0"/>
          <w:sz w:val="24"/>
        </w:rPr>
        <w:t>Marquet</w:t>
      </w:r>
      <w:proofErr w:type="spellEnd"/>
      <w:r w:rsidRPr="004D7AE3">
        <w:rPr>
          <w:rFonts w:ascii="Book Antiqua" w:hAnsi="Book Antiqua" w:cs="宋体"/>
          <w:kern w:val="0"/>
          <w:sz w:val="24"/>
        </w:rPr>
        <w:t xml:space="preserve"> P, Martin JC, Pickering G, </w:t>
      </w:r>
      <w:proofErr w:type="spellStart"/>
      <w:r w:rsidRPr="004D7AE3">
        <w:rPr>
          <w:rFonts w:ascii="Book Antiqua" w:hAnsi="Book Antiqua" w:cs="宋体"/>
          <w:kern w:val="0"/>
          <w:sz w:val="24"/>
        </w:rPr>
        <w:t>Ardid</w:t>
      </w:r>
      <w:proofErr w:type="spellEnd"/>
      <w:r w:rsidRPr="004D7AE3">
        <w:rPr>
          <w:rFonts w:ascii="Book Antiqua" w:hAnsi="Book Antiqua" w:cs="宋体"/>
          <w:kern w:val="0"/>
          <w:sz w:val="24"/>
        </w:rPr>
        <w:t xml:space="preserve"> D, </w:t>
      </w:r>
      <w:proofErr w:type="spellStart"/>
      <w:r w:rsidRPr="004D7AE3">
        <w:rPr>
          <w:rFonts w:ascii="Book Antiqua" w:hAnsi="Book Antiqua" w:cs="宋体"/>
          <w:kern w:val="0"/>
          <w:sz w:val="24"/>
        </w:rPr>
        <w:t>Eschalier</w:t>
      </w:r>
      <w:proofErr w:type="spellEnd"/>
      <w:r w:rsidRPr="004D7AE3">
        <w:rPr>
          <w:rFonts w:ascii="Book Antiqua" w:hAnsi="Book Antiqua" w:cs="宋体"/>
          <w:kern w:val="0"/>
          <w:sz w:val="24"/>
        </w:rPr>
        <w:t xml:space="preserve"> A, </w:t>
      </w:r>
      <w:proofErr w:type="spellStart"/>
      <w:r w:rsidRPr="004D7AE3">
        <w:rPr>
          <w:rFonts w:ascii="Book Antiqua" w:hAnsi="Book Antiqua" w:cs="宋体"/>
          <w:kern w:val="0"/>
          <w:sz w:val="24"/>
        </w:rPr>
        <w:t>Dubray</w:t>
      </w:r>
      <w:proofErr w:type="spellEnd"/>
      <w:r w:rsidRPr="004D7AE3">
        <w:rPr>
          <w:rFonts w:ascii="Book Antiqua" w:hAnsi="Book Antiqua" w:cs="宋体"/>
          <w:kern w:val="0"/>
          <w:sz w:val="24"/>
        </w:rPr>
        <w:t xml:space="preserve"> C, Flint HJ, </w:t>
      </w:r>
      <w:proofErr w:type="spellStart"/>
      <w:r w:rsidRPr="004D7AE3">
        <w:rPr>
          <w:rFonts w:ascii="Book Antiqua" w:hAnsi="Book Antiqua" w:cs="宋体"/>
          <w:kern w:val="0"/>
          <w:sz w:val="24"/>
        </w:rPr>
        <w:t>Bernalier-Donadille</w:t>
      </w:r>
      <w:proofErr w:type="spellEnd"/>
      <w:r w:rsidRPr="004D7AE3">
        <w:rPr>
          <w:rFonts w:ascii="Book Antiqua" w:hAnsi="Book Antiqua" w:cs="宋体"/>
          <w:kern w:val="0"/>
          <w:sz w:val="24"/>
        </w:rPr>
        <w:t xml:space="preserve"> A. Functional </w:t>
      </w:r>
      <w:proofErr w:type="spellStart"/>
      <w:r w:rsidRPr="004D7AE3">
        <w:rPr>
          <w:rFonts w:ascii="Book Antiqua" w:hAnsi="Book Antiqua" w:cs="宋体"/>
          <w:kern w:val="0"/>
          <w:sz w:val="24"/>
        </w:rPr>
        <w:t>dysbiosis</w:t>
      </w:r>
      <w:proofErr w:type="spellEnd"/>
      <w:r w:rsidRPr="004D7AE3">
        <w:rPr>
          <w:rFonts w:ascii="Book Antiqua" w:hAnsi="Book Antiqua" w:cs="宋体"/>
          <w:kern w:val="0"/>
          <w:sz w:val="24"/>
        </w:rPr>
        <w:t xml:space="preserve"> within the gut microbiota of patients with constipated-irritable bowel syndrome. </w:t>
      </w:r>
      <w:r w:rsidRPr="004D7AE3">
        <w:rPr>
          <w:rFonts w:ascii="Book Antiqua" w:hAnsi="Book Antiqua" w:cs="宋体"/>
          <w:i/>
          <w:iCs/>
          <w:kern w:val="0"/>
          <w:sz w:val="24"/>
        </w:rPr>
        <w:t xml:space="preserve">Aliment </w:t>
      </w:r>
      <w:proofErr w:type="spellStart"/>
      <w:r w:rsidRPr="004D7AE3">
        <w:rPr>
          <w:rFonts w:ascii="Book Antiqua" w:hAnsi="Book Antiqua" w:cs="宋体"/>
          <w:i/>
          <w:iCs/>
          <w:kern w:val="0"/>
          <w:sz w:val="24"/>
        </w:rPr>
        <w:t>Pharmacol</w:t>
      </w:r>
      <w:proofErr w:type="spellEnd"/>
      <w:r w:rsidRPr="004D7AE3">
        <w:rPr>
          <w:rFonts w:ascii="Book Antiqua" w:hAnsi="Book Antiqua" w:cs="宋体"/>
          <w:i/>
          <w:iCs/>
          <w:kern w:val="0"/>
          <w:sz w:val="24"/>
        </w:rPr>
        <w:t xml:space="preserve"> </w:t>
      </w:r>
      <w:proofErr w:type="spellStart"/>
      <w:r w:rsidRPr="004D7AE3">
        <w:rPr>
          <w:rFonts w:ascii="Book Antiqua" w:hAnsi="Book Antiqua" w:cs="宋体"/>
          <w:i/>
          <w:iCs/>
          <w:kern w:val="0"/>
          <w:sz w:val="24"/>
        </w:rPr>
        <w:t>Ther</w:t>
      </w:r>
      <w:proofErr w:type="spellEnd"/>
      <w:r w:rsidRPr="004D7AE3">
        <w:rPr>
          <w:rFonts w:ascii="Book Antiqua" w:hAnsi="Book Antiqua" w:cs="宋体"/>
          <w:kern w:val="0"/>
          <w:sz w:val="24"/>
        </w:rPr>
        <w:t> 2012; </w:t>
      </w:r>
      <w:r w:rsidRPr="004D7AE3">
        <w:rPr>
          <w:rFonts w:ascii="Book Antiqua" w:hAnsi="Book Antiqua" w:cs="宋体"/>
          <w:b/>
          <w:bCs/>
          <w:kern w:val="0"/>
          <w:sz w:val="24"/>
        </w:rPr>
        <w:t>35</w:t>
      </w:r>
      <w:r w:rsidRPr="004D7AE3">
        <w:rPr>
          <w:rFonts w:ascii="Book Antiqua" w:hAnsi="Book Antiqua" w:cs="宋体"/>
          <w:kern w:val="0"/>
          <w:sz w:val="24"/>
        </w:rPr>
        <w:t>: 828-838 [PMID: 22315951 DOI: 10.1111/j.1365-2036.2012.05007.x]</w:t>
      </w:r>
    </w:p>
    <w:p w14:paraId="2BCA9255"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21 </w:t>
      </w:r>
      <w:r w:rsidRPr="004D7AE3">
        <w:rPr>
          <w:rFonts w:ascii="Book Antiqua" w:hAnsi="Book Antiqua" w:cs="宋体"/>
          <w:b/>
          <w:bCs/>
          <w:kern w:val="0"/>
          <w:sz w:val="24"/>
        </w:rPr>
        <w:t>Carroll IM</w:t>
      </w:r>
      <w:r w:rsidRPr="004D7AE3">
        <w:rPr>
          <w:rFonts w:ascii="Book Antiqua" w:hAnsi="Book Antiqua" w:cs="宋体"/>
          <w:kern w:val="0"/>
          <w:sz w:val="24"/>
        </w:rPr>
        <w:t xml:space="preserve">, </w:t>
      </w:r>
      <w:proofErr w:type="spellStart"/>
      <w:r w:rsidRPr="004D7AE3">
        <w:rPr>
          <w:rFonts w:ascii="Book Antiqua" w:hAnsi="Book Antiqua" w:cs="宋体"/>
          <w:kern w:val="0"/>
          <w:sz w:val="24"/>
        </w:rPr>
        <w:t>Ringel-Kulka</w:t>
      </w:r>
      <w:proofErr w:type="spellEnd"/>
      <w:r w:rsidRPr="004D7AE3">
        <w:rPr>
          <w:rFonts w:ascii="Book Antiqua" w:hAnsi="Book Antiqua" w:cs="宋体"/>
          <w:kern w:val="0"/>
          <w:sz w:val="24"/>
        </w:rPr>
        <w:t xml:space="preserve"> T, </w:t>
      </w:r>
      <w:proofErr w:type="spellStart"/>
      <w:r w:rsidRPr="004D7AE3">
        <w:rPr>
          <w:rFonts w:ascii="Book Antiqua" w:hAnsi="Book Antiqua" w:cs="宋体"/>
          <w:kern w:val="0"/>
          <w:sz w:val="24"/>
        </w:rPr>
        <w:t>Siddle</w:t>
      </w:r>
      <w:proofErr w:type="spellEnd"/>
      <w:r w:rsidRPr="004D7AE3">
        <w:rPr>
          <w:rFonts w:ascii="Book Antiqua" w:hAnsi="Book Antiqua" w:cs="宋体"/>
          <w:kern w:val="0"/>
          <w:sz w:val="24"/>
        </w:rPr>
        <w:t xml:space="preserve"> JP, </w:t>
      </w:r>
      <w:proofErr w:type="spellStart"/>
      <w:r w:rsidRPr="004D7AE3">
        <w:rPr>
          <w:rFonts w:ascii="Book Antiqua" w:hAnsi="Book Antiqua" w:cs="宋体"/>
          <w:kern w:val="0"/>
          <w:sz w:val="24"/>
        </w:rPr>
        <w:t>Ringel</w:t>
      </w:r>
      <w:proofErr w:type="spellEnd"/>
      <w:r w:rsidRPr="004D7AE3">
        <w:rPr>
          <w:rFonts w:ascii="Book Antiqua" w:hAnsi="Book Antiqua" w:cs="宋体"/>
          <w:kern w:val="0"/>
          <w:sz w:val="24"/>
        </w:rPr>
        <w:t xml:space="preserve"> Y. Alterations in composition and diversity of the intestinal microbiota in patients with diarrhea-predominant irritable bowel syndrome. </w:t>
      </w:r>
      <w:proofErr w:type="spellStart"/>
      <w:r w:rsidRPr="004D7AE3">
        <w:rPr>
          <w:rFonts w:ascii="Book Antiqua" w:hAnsi="Book Antiqua" w:cs="宋体"/>
          <w:i/>
          <w:iCs/>
          <w:kern w:val="0"/>
          <w:sz w:val="24"/>
        </w:rPr>
        <w:t>Neurogastroenterol</w:t>
      </w:r>
      <w:proofErr w:type="spellEnd"/>
      <w:r w:rsidRPr="004D7AE3">
        <w:rPr>
          <w:rFonts w:ascii="Book Antiqua" w:hAnsi="Book Antiqua" w:cs="宋体"/>
          <w:i/>
          <w:iCs/>
          <w:kern w:val="0"/>
          <w:sz w:val="24"/>
        </w:rPr>
        <w:t xml:space="preserve"> </w:t>
      </w:r>
      <w:proofErr w:type="spellStart"/>
      <w:r w:rsidRPr="004D7AE3">
        <w:rPr>
          <w:rFonts w:ascii="Book Antiqua" w:hAnsi="Book Antiqua" w:cs="宋体"/>
          <w:i/>
          <w:iCs/>
          <w:kern w:val="0"/>
          <w:sz w:val="24"/>
        </w:rPr>
        <w:t>Motil</w:t>
      </w:r>
      <w:proofErr w:type="spellEnd"/>
      <w:r w:rsidRPr="004D7AE3">
        <w:rPr>
          <w:rFonts w:ascii="Book Antiqua" w:hAnsi="Book Antiqua" w:cs="宋体"/>
          <w:kern w:val="0"/>
          <w:sz w:val="24"/>
        </w:rPr>
        <w:t> 2012; </w:t>
      </w:r>
      <w:r w:rsidRPr="004D7AE3">
        <w:rPr>
          <w:rFonts w:ascii="Book Antiqua" w:hAnsi="Book Antiqua" w:cs="宋体"/>
          <w:b/>
          <w:bCs/>
          <w:kern w:val="0"/>
          <w:sz w:val="24"/>
        </w:rPr>
        <w:t>24</w:t>
      </w:r>
      <w:r w:rsidRPr="004D7AE3">
        <w:rPr>
          <w:rFonts w:ascii="Book Antiqua" w:hAnsi="Book Antiqua" w:cs="宋体"/>
          <w:kern w:val="0"/>
          <w:sz w:val="24"/>
        </w:rPr>
        <w:t>: 521-30, e248 [PMID: 22339879 DOI: 10.1111/j.1365-2982.2012.01891.x]</w:t>
      </w:r>
    </w:p>
    <w:p w14:paraId="155C928F" w14:textId="77777777" w:rsidR="002448A4" w:rsidRPr="004D7AE3" w:rsidRDefault="002448A4" w:rsidP="002448A4">
      <w:pPr>
        <w:widowControl/>
        <w:spacing w:line="360" w:lineRule="auto"/>
        <w:rPr>
          <w:rFonts w:ascii="Book Antiqua" w:hAnsi="Book Antiqua" w:cs="宋体"/>
          <w:kern w:val="0"/>
          <w:sz w:val="24"/>
        </w:rPr>
      </w:pPr>
      <w:proofErr w:type="gramStart"/>
      <w:r w:rsidRPr="004D7AE3">
        <w:rPr>
          <w:rFonts w:ascii="Book Antiqua" w:hAnsi="Book Antiqua" w:cs="宋体"/>
          <w:kern w:val="0"/>
          <w:sz w:val="24"/>
        </w:rPr>
        <w:t>22 </w:t>
      </w:r>
      <w:r w:rsidRPr="004D7AE3">
        <w:rPr>
          <w:rFonts w:ascii="Book Antiqua" w:hAnsi="Book Antiqua" w:cs="宋体"/>
          <w:b/>
          <w:bCs/>
          <w:kern w:val="0"/>
          <w:sz w:val="24"/>
        </w:rPr>
        <w:t>Parkes GC</w:t>
      </w:r>
      <w:r w:rsidRPr="004D7AE3">
        <w:rPr>
          <w:rFonts w:ascii="Book Antiqua" w:hAnsi="Book Antiqua" w:cs="宋体"/>
          <w:kern w:val="0"/>
          <w:sz w:val="24"/>
        </w:rPr>
        <w:t xml:space="preserve">, </w:t>
      </w:r>
      <w:proofErr w:type="spellStart"/>
      <w:r w:rsidRPr="004D7AE3">
        <w:rPr>
          <w:rFonts w:ascii="Book Antiqua" w:hAnsi="Book Antiqua" w:cs="宋体"/>
          <w:kern w:val="0"/>
          <w:sz w:val="24"/>
        </w:rPr>
        <w:t>Brostoff</w:t>
      </w:r>
      <w:proofErr w:type="spellEnd"/>
      <w:r w:rsidRPr="004D7AE3">
        <w:rPr>
          <w:rFonts w:ascii="Book Antiqua" w:hAnsi="Book Antiqua" w:cs="宋体"/>
          <w:kern w:val="0"/>
          <w:sz w:val="24"/>
        </w:rPr>
        <w:t xml:space="preserve"> J, Whelan K, Sanderson JD.</w:t>
      </w:r>
      <w:proofErr w:type="gramEnd"/>
      <w:r w:rsidRPr="004D7AE3">
        <w:rPr>
          <w:rFonts w:ascii="Book Antiqua" w:hAnsi="Book Antiqua" w:cs="宋体"/>
          <w:kern w:val="0"/>
          <w:sz w:val="24"/>
        </w:rPr>
        <w:t xml:space="preserve"> Gastrointestinal microbiota in irritable bowel syndrome: their role in its pathogenesis and </w:t>
      </w:r>
      <w:r w:rsidRPr="004D7AE3">
        <w:rPr>
          <w:rFonts w:ascii="Book Antiqua" w:hAnsi="Book Antiqua" w:cs="宋体"/>
          <w:kern w:val="0"/>
          <w:sz w:val="24"/>
        </w:rPr>
        <w:lastRenderedPageBreak/>
        <w:t>treatment. </w:t>
      </w:r>
      <w:r w:rsidRPr="004D7AE3">
        <w:rPr>
          <w:rFonts w:ascii="Book Antiqua" w:hAnsi="Book Antiqua" w:cs="宋体"/>
          <w:i/>
          <w:iCs/>
          <w:kern w:val="0"/>
          <w:sz w:val="24"/>
        </w:rPr>
        <w:t xml:space="preserve">Am J </w:t>
      </w:r>
      <w:proofErr w:type="spellStart"/>
      <w:r w:rsidRPr="004D7AE3">
        <w:rPr>
          <w:rFonts w:ascii="Book Antiqua" w:hAnsi="Book Antiqua" w:cs="宋体"/>
          <w:i/>
          <w:iCs/>
          <w:kern w:val="0"/>
          <w:sz w:val="24"/>
        </w:rPr>
        <w:t>Gastroenterol</w:t>
      </w:r>
      <w:proofErr w:type="spellEnd"/>
      <w:r w:rsidRPr="004D7AE3">
        <w:rPr>
          <w:rFonts w:ascii="Book Antiqua" w:hAnsi="Book Antiqua" w:cs="宋体"/>
          <w:kern w:val="0"/>
          <w:sz w:val="24"/>
        </w:rPr>
        <w:t> 2008; </w:t>
      </w:r>
      <w:r w:rsidRPr="004D7AE3">
        <w:rPr>
          <w:rFonts w:ascii="Book Antiqua" w:hAnsi="Book Antiqua" w:cs="宋体"/>
          <w:b/>
          <w:bCs/>
          <w:kern w:val="0"/>
          <w:sz w:val="24"/>
        </w:rPr>
        <w:t>103</w:t>
      </w:r>
      <w:r w:rsidRPr="004D7AE3">
        <w:rPr>
          <w:rFonts w:ascii="Book Antiqua" w:hAnsi="Book Antiqua" w:cs="宋体"/>
          <w:kern w:val="0"/>
          <w:sz w:val="24"/>
        </w:rPr>
        <w:t>: 1557-1567 [PMID: 18513268 DOI: 10.1111/j.1572-0241.2008.01869.x]</w:t>
      </w:r>
    </w:p>
    <w:p w14:paraId="1B6F3CF6" w14:textId="77777777" w:rsidR="002448A4" w:rsidRPr="004D7AE3" w:rsidRDefault="002448A4" w:rsidP="002448A4">
      <w:pPr>
        <w:widowControl/>
        <w:spacing w:line="360" w:lineRule="auto"/>
        <w:rPr>
          <w:rFonts w:ascii="Book Antiqua" w:hAnsi="Book Antiqua" w:cs="宋体"/>
          <w:kern w:val="0"/>
          <w:sz w:val="24"/>
        </w:rPr>
      </w:pPr>
      <w:proofErr w:type="gramStart"/>
      <w:r w:rsidRPr="004D7AE3">
        <w:rPr>
          <w:rFonts w:ascii="Book Antiqua" w:hAnsi="Book Antiqua" w:cs="宋体"/>
          <w:kern w:val="0"/>
          <w:sz w:val="24"/>
        </w:rPr>
        <w:t>23 </w:t>
      </w:r>
      <w:proofErr w:type="spellStart"/>
      <w:r w:rsidRPr="004D7AE3">
        <w:rPr>
          <w:rFonts w:ascii="Book Antiqua" w:hAnsi="Book Antiqua" w:cs="宋体"/>
          <w:b/>
          <w:bCs/>
          <w:kern w:val="0"/>
          <w:sz w:val="24"/>
        </w:rPr>
        <w:t>Ohman</w:t>
      </w:r>
      <w:proofErr w:type="spellEnd"/>
      <w:r w:rsidRPr="004D7AE3">
        <w:rPr>
          <w:rFonts w:ascii="Book Antiqua" w:hAnsi="Book Antiqua" w:cs="宋体"/>
          <w:b/>
          <w:bCs/>
          <w:kern w:val="0"/>
          <w:sz w:val="24"/>
        </w:rPr>
        <w:t xml:space="preserve"> L</w:t>
      </w:r>
      <w:r w:rsidRPr="004D7AE3">
        <w:rPr>
          <w:rFonts w:ascii="Book Antiqua" w:hAnsi="Book Antiqua" w:cs="宋体"/>
          <w:kern w:val="0"/>
          <w:sz w:val="24"/>
        </w:rPr>
        <w:t xml:space="preserve">, </w:t>
      </w:r>
      <w:proofErr w:type="spellStart"/>
      <w:r w:rsidRPr="004D7AE3">
        <w:rPr>
          <w:rFonts w:ascii="Book Antiqua" w:hAnsi="Book Antiqua" w:cs="宋体"/>
          <w:kern w:val="0"/>
          <w:sz w:val="24"/>
        </w:rPr>
        <w:t>Simrén</w:t>
      </w:r>
      <w:proofErr w:type="spellEnd"/>
      <w:r w:rsidRPr="004D7AE3">
        <w:rPr>
          <w:rFonts w:ascii="Book Antiqua" w:hAnsi="Book Antiqua" w:cs="宋体"/>
          <w:kern w:val="0"/>
          <w:sz w:val="24"/>
        </w:rPr>
        <w:t xml:space="preserve"> M. Intestinal microbiota and its role in irritable bowel syndrome (IBS).</w:t>
      </w:r>
      <w:proofErr w:type="gramEnd"/>
      <w:r w:rsidRPr="004D7AE3">
        <w:rPr>
          <w:rFonts w:ascii="Book Antiqua" w:hAnsi="Book Antiqua" w:cs="宋体"/>
          <w:kern w:val="0"/>
          <w:sz w:val="24"/>
        </w:rPr>
        <w:t> </w:t>
      </w:r>
      <w:proofErr w:type="spellStart"/>
      <w:r w:rsidRPr="004D7AE3">
        <w:rPr>
          <w:rFonts w:ascii="Book Antiqua" w:hAnsi="Book Antiqua" w:cs="宋体"/>
          <w:i/>
          <w:iCs/>
          <w:kern w:val="0"/>
          <w:sz w:val="24"/>
        </w:rPr>
        <w:t>Curr</w:t>
      </w:r>
      <w:proofErr w:type="spellEnd"/>
      <w:r w:rsidRPr="004D7AE3">
        <w:rPr>
          <w:rFonts w:ascii="Book Antiqua" w:hAnsi="Book Antiqua" w:cs="宋体"/>
          <w:i/>
          <w:iCs/>
          <w:kern w:val="0"/>
          <w:sz w:val="24"/>
        </w:rPr>
        <w:t xml:space="preserve"> </w:t>
      </w:r>
      <w:proofErr w:type="spellStart"/>
      <w:r w:rsidRPr="004D7AE3">
        <w:rPr>
          <w:rFonts w:ascii="Book Antiqua" w:hAnsi="Book Antiqua" w:cs="宋体"/>
          <w:i/>
          <w:iCs/>
          <w:kern w:val="0"/>
          <w:sz w:val="24"/>
        </w:rPr>
        <w:t>Gastroenterol</w:t>
      </w:r>
      <w:proofErr w:type="spellEnd"/>
      <w:r w:rsidRPr="004D7AE3">
        <w:rPr>
          <w:rFonts w:ascii="Book Antiqua" w:hAnsi="Book Antiqua" w:cs="宋体"/>
          <w:i/>
          <w:iCs/>
          <w:kern w:val="0"/>
          <w:sz w:val="24"/>
        </w:rPr>
        <w:t xml:space="preserve"> Rep</w:t>
      </w:r>
      <w:r w:rsidRPr="004D7AE3">
        <w:rPr>
          <w:rFonts w:ascii="Book Antiqua" w:hAnsi="Book Antiqua" w:cs="宋体"/>
          <w:kern w:val="0"/>
          <w:sz w:val="24"/>
        </w:rPr>
        <w:t> 2013; </w:t>
      </w:r>
      <w:r w:rsidRPr="004D7AE3">
        <w:rPr>
          <w:rFonts w:ascii="Book Antiqua" w:hAnsi="Book Antiqua" w:cs="宋体"/>
          <w:b/>
          <w:bCs/>
          <w:kern w:val="0"/>
          <w:sz w:val="24"/>
        </w:rPr>
        <w:t>15</w:t>
      </w:r>
      <w:r w:rsidRPr="004D7AE3">
        <w:rPr>
          <w:rFonts w:ascii="Book Antiqua" w:hAnsi="Book Antiqua" w:cs="宋体"/>
          <w:kern w:val="0"/>
          <w:sz w:val="24"/>
        </w:rPr>
        <w:t>: 323 [PMID: 23580243 DOI: 10.1007/s11894-013-0323-7]</w:t>
      </w:r>
    </w:p>
    <w:p w14:paraId="15826803"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24 </w:t>
      </w:r>
      <w:r w:rsidRPr="004D7AE3">
        <w:rPr>
          <w:rFonts w:ascii="Book Antiqua" w:hAnsi="Book Antiqua" w:cs="宋体"/>
          <w:b/>
          <w:bCs/>
          <w:kern w:val="0"/>
          <w:sz w:val="24"/>
        </w:rPr>
        <w:t>Candela M</w:t>
      </w:r>
      <w:r w:rsidRPr="004D7AE3">
        <w:rPr>
          <w:rFonts w:ascii="Book Antiqua" w:hAnsi="Book Antiqua" w:cs="宋体"/>
          <w:kern w:val="0"/>
          <w:sz w:val="24"/>
        </w:rPr>
        <w:t xml:space="preserve">, </w:t>
      </w:r>
      <w:proofErr w:type="spellStart"/>
      <w:r w:rsidRPr="004D7AE3">
        <w:rPr>
          <w:rFonts w:ascii="Book Antiqua" w:hAnsi="Book Antiqua" w:cs="宋体"/>
          <w:kern w:val="0"/>
          <w:sz w:val="24"/>
        </w:rPr>
        <w:t>Guidotti</w:t>
      </w:r>
      <w:proofErr w:type="spellEnd"/>
      <w:r w:rsidRPr="004D7AE3">
        <w:rPr>
          <w:rFonts w:ascii="Book Antiqua" w:hAnsi="Book Antiqua" w:cs="宋体"/>
          <w:kern w:val="0"/>
          <w:sz w:val="24"/>
        </w:rPr>
        <w:t xml:space="preserve"> M, </w:t>
      </w:r>
      <w:proofErr w:type="spellStart"/>
      <w:r w:rsidRPr="004D7AE3">
        <w:rPr>
          <w:rFonts w:ascii="Book Antiqua" w:hAnsi="Book Antiqua" w:cs="宋体"/>
          <w:kern w:val="0"/>
          <w:sz w:val="24"/>
        </w:rPr>
        <w:t>Fabbri</w:t>
      </w:r>
      <w:proofErr w:type="spellEnd"/>
      <w:r w:rsidRPr="004D7AE3">
        <w:rPr>
          <w:rFonts w:ascii="Book Antiqua" w:hAnsi="Book Antiqua" w:cs="宋体"/>
          <w:kern w:val="0"/>
          <w:sz w:val="24"/>
        </w:rPr>
        <w:t xml:space="preserve"> A, </w:t>
      </w:r>
      <w:proofErr w:type="spellStart"/>
      <w:r w:rsidRPr="004D7AE3">
        <w:rPr>
          <w:rFonts w:ascii="Book Antiqua" w:hAnsi="Book Antiqua" w:cs="宋体"/>
          <w:kern w:val="0"/>
          <w:sz w:val="24"/>
        </w:rPr>
        <w:t>Brigidi</w:t>
      </w:r>
      <w:proofErr w:type="spellEnd"/>
      <w:r w:rsidRPr="004D7AE3">
        <w:rPr>
          <w:rFonts w:ascii="Book Antiqua" w:hAnsi="Book Antiqua" w:cs="宋体"/>
          <w:kern w:val="0"/>
          <w:sz w:val="24"/>
        </w:rPr>
        <w:t xml:space="preserve"> P, </w:t>
      </w:r>
      <w:proofErr w:type="spellStart"/>
      <w:r w:rsidRPr="004D7AE3">
        <w:rPr>
          <w:rFonts w:ascii="Book Antiqua" w:hAnsi="Book Antiqua" w:cs="宋体"/>
          <w:kern w:val="0"/>
          <w:sz w:val="24"/>
        </w:rPr>
        <w:t>Franceschi</w:t>
      </w:r>
      <w:proofErr w:type="spellEnd"/>
      <w:r w:rsidRPr="004D7AE3">
        <w:rPr>
          <w:rFonts w:ascii="Book Antiqua" w:hAnsi="Book Antiqua" w:cs="宋体"/>
          <w:kern w:val="0"/>
          <w:sz w:val="24"/>
        </w:rPr>
        <w:t xml:space="preserve"> C, </w:t>
      </w:r>
      <w:proofErr w:type="spellStart"/>
      <w:r w:rsidRPr="004D7AE3">
        <w:rPr>
          <w:rFonts w:ascii="Book Antiqua" w:hAnsi="Book Antiqua" w:cs="宋体"/>
          <w:kern w:val="0"/>
          <w:sz w:val="24"/>
        </w:rPr>
        <w:t>Fiorentini</w:t>
      </w:r>
      <w:proofErr w:type="spellEnd"/>
      <w:r w:rsidRPr="004D7AE3">
        <w:rPr>
          <w:rFonts w:ascii="Book Antiqua" w:hAnsi="Book Antiqua" w:cs="宋体"/>
          <w:kern w:val="0"/>
          <w:sz w:val="24"/>
        </w:rPr>
        <w:t xml:space="preserve"> C. Human intestinal microbiota: cross-talk with the host and its potential role in colorectal cancer. </w:t>
      </w:r>
      <w:proofErr w:type="spellStart"/>
      <w:r w:rsidRPr="004D7AE3">
        <w:rPr>
          <w:rFonts w:ascii="Book Antiqua" w:hAnsi="Book Antiqua" w:cs="宋体"/>
          <w:i/>
          <w:iCs/>
          <w:kern w:val="0"/>
          <w:sz w:val="24"/>
        </w:rPr>
        <w:t>Crit</w:t>
      </w:r>
      <w:proofErr w:type="spellEnd"/>
      <w:r w:rsidRPr="004D7AE3">
        <w:rPr>
          <w:rFonts w:ascii="Book Antiqua" w:hAnsi="Book Antiqua" w:cs="宋体"/>
          <w:i/>
          <w:iCs/>
          <w:kern w:val="0"/>
          <w:sz w:val="24"/>
        </w:rPr>
        <w:t xml:space="preserve"> Rev </w:t>
      </w:r>
      <w:proofErr w:type="spellStart"/>
      <w:r w:rsidRPr="004D7AE3">
        <w:rPr>
          <w:rFonts w:ascii="Book Antiqua" w:hAnsi="Book Antiqua" w:cs="宋体"/>
          <w:i/>
          <w:iCs/>
          <w:kern w:val="0"/>
          <w:sz w:val="24"/>
        </w:rPr>
        <w:t>Microbiol</w:t>
      </w:r>
      <w:proofErr w:type="spellEnd"/>
      <w:r w:rsidRPr="004D7AE3">
        <w:rPr>
          <w:rFonts w:ascii="Book Antiqua" w:hAnsi="Book Antiqua" w:cs="宋体"/>
          <w:kern w:val="0"/>
          <w:sz w:val="24"/>
        </w:rPr>
        <w:t> 2011; </w:t>
      </w:r>
      <w:r w:rsidRPr="004D7AE3">
        <w:rPr>
          <w:rFonts w:ascii="Book Antiqua" w:hAnsi="Book Antiqua" w:cs="宋体"/>
          <w:b/>
          <w:bCs/>
          <w:kern w:val="0"/>
          <w:sz w:val="24"/>
        </w:rPr>
        <w:t>37</w:t>
      </w:r>
      <w:r w:rsidRPr="004D7AE3">
        <w:rPr>
          <w:rFonts w:ascii="Book Antiqua" w:hAnsi="Book Antiqua" w:cs="宋体"/>
          <w:kern w:val="0"/>
          <w:sz w:val="24"/>
        </w:rPr>
        <w:t>: 1-14 [PMID: 20874522 DOI: 10.3109/1040841X.2010.501760]</w:t>
      </w:r>
    </w:p>
    <w:p w14:paraId="46DCE8DF"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25 </w:t>
      </w:r>
      <w:proofErr w:type="spellStart"/>
      <w:r w:rsidRPr="004D7AE3">
        <w:rPr>
          <w:rFonts w:ascii="Book Antiqua" w:hAnsi="Book Antiqua" w:cs="宋体"/>
          <w:b/>
          <w:bCs/>
          <w:kern w:val="0"/>
          <w:sz w:val="24"/>
        </w:rPr>
        <w:t>Sobhani</w:t>
      </w:r>
      <w:proofErr w:type="spellEnd"/>
      <w:r w:rsidRPr="004D7AE3">
        <w:rPr>
          <w:rFonts w:ascii="Book Antiqua" w:hAnsi="Book Antiqua" w:cs="宋体"/>
          <w:b/>
          <w:bCs/>
          <w:kern w:val="0"/>
          <w:sz w:val="24"/>
        </w:rPr>
        <w:t xml:space="preserve"> I</w:t>
      </w:r>
      <w:r w:rsidRPr="004D7AE3">
        <w:rPr>
          <w:rFonts w:ascii="Book Antiqua" w:hAnsi="Book Antiqua" w:cs="宋体"/>
          <w:kern w:val="0"/>
          <w:sz w:val="24"/>
        </w:rPr>
        <w:t xml:space="preserve">, Tap J, </w:t>
      </w:r>
      <w:proofErr w:type="spellStart"/>
      <w:r w:rsidRPr="004D7AE3">
        <w:rPr>
          <w:rFonts w:ascii="Book Antiqua" w:hAnsi="Book Antiqua" w:cs="宋体"/>
          <w:kern w:val="0"/>
          <w:sz w:val="24"/>
        </w:rPr>
        <w:t>Roudot-Thoraval</w:t>
      </w:r>
      <w:proofErr w:type="spellEnd"/>
      <w:r w:rsidRPr="004D7AE3">
        <w:rPr>
          <w:rFonts w:ascii="Book Antiqua" w:hAnsi="Book Antiqua" w:cs="宋体"/>
          <w:kern w:val="0"/>
          <w:sz w:val="24"/>
        </w:rPr>
        <w:t xml:space="preserve"> F, </w:t>
      </w:r>
      <w:proofErr w:type="spellStart"/>
      <w:r w:rsidRPr="004D7AE3">
        <w:rPr>
          <w:rFonts w:ascii="Book Antiqua" w:hAnsi="Book Antiqua" w:cs="宋体"/>
          <w:kern w:val="0"/>
          <w:sz w:val="24"/>
        </w:rPr>
        <w:t>Roperch</w:t>
      </w:r>
      <w:proofErr w:type="spellEnd"/>
      <w:r w:rsidRPr="004D7AE3">
        <w:rPr>
          <w:rFonts w:ascii="Book Antiqua" w:hAnsi="Book Antiqua" w:cs="宋体"/>
          <w:kern w:val="0"/>
          <w:sz w:val="24"/>
        </w:rPr>
        <w:t xml:space="preserve"> JP, </w:t>
      </w:r>
      <w:proofErr w:type="spellStart"/>
      <w:r w:rsidRPr="004D7AE3">
        <w:rPr>
          <w:rFonts w:ascii="Book Antiqua" w:hAnsi="Book Antiqua" w:cs="宋体"/>
          <w:kern w:val="0"/>
          <w:sz w:val="24"/>
        </w:rPr>
        <w:t>Letulle</w:t>
      </w:r>
      <w:proofErr w:type="spellEnd"/>
      <w:r w:rsidRPr="004D7AE3">
        <w:rPr>
          <w:rFonts w:ascii="Book Antiqua" w:hAnsi="Book Antiqua" w:cs="宋体"/>
          <w:kern w:val="0"/>
          <w:sz w:val="24"/>
        </w:rPr>
        <w:t xml:space="preserve"> S, </w:t>
      </w:r>
      <w:proofErr w:type="spellStart"/>
      <w:r w:rsidRPr="004D7AE3">
        <w:rPr>
          <w:rFonts w:ascii="Book Antiqua" w:hAnsi="Book Antiqua" w:cs="宋体"/>
          <w:kern w:val="0"/>
          <w:sz w:val="24"/>
        </w:rPr>
        <w:t>Langella</w:t>
      </w:r>
      <w:proofErr w:type="spellEnd"/>
      <w:r w:rsidRPr="004D7AE3">
        <w:rPr>
          <w:rFonts w:ascii="Book Antiqua" w:hAnsi="Book Antiqua" w:cs="宋体"/>
          <w:kern w:val="0"/>
          <w:sz w:val="24"/>
        </w:rPr>
        <w:t xml:space="preserve"> P, </w:t>
      </w:r>
      <w:proofErr w:type="spellStart"/>
      <w:r w:rsidRPr="004D7AE3">
        <w:rPr>
          <w:rFonts w:ascii="Book Antiqua" w:hAnsi="Book Antiqua" w:cs="宋体"/>
          <w:kern w:val="0"/>
          <w:sz w:val="24"/>
        </w:rPr>
        <w:t>Corthier</w:t>
      </w:r>
      <w:proofErr w:type="spellEnd"/>
      <w:r w:rsidRPr="004D7AE3">
        <w:rPr>
          <w:rFonts w:ascii="Book Antiqua" w:hAnsi="Book Antiqua" w:cs="宋体"/>
          <w:kern w:val="0"/>
          <w:sz w:val="24"/>
        </w:rPr>
        <w:t xml:space="preserve"> G, Tran Van </w:t>
      </w:r>
      <w:proofErr w:type="spellStart"/>
      <w:r w:rsidRPr="004D7AE3">
        <w:rPr>
          <w:rFonts w:ascii="Book Antiqua" w:hAnsi="Book Antiqua" w:cs="宋体"/>
          <w:kern w:val="0"/>
          <w:sz w:val="24"/>
        </w:rPr>
        <w:t>Nhieu</w:t>
      </w:r>
      <w:proofErr w:type="spellEnd"/>
      <w:r w:rsidRPr="004D7AE3">
        <w:rPr>
          <w:rFonts w:ascii="Book Antiqua" w:hAnsi="Book Antiqua" w:cs="宋体"/>
          <w:kern w:val="0"/>
          <w:sz w:val="24"/>
        </w:rPr>
        <w:t xml:space="preserve"> J, </w:t>
      </w:r>
      <w:proofErr w:type="spellStart"/>
      <w:r w:rsidRPr="004D7AE3">
        <w:rPr>
          <w:rFonts w:ascii="Book Antiqua" w:hAnsi="Book Antiqua" w:cs="宋体"/>
          <w:kern w:val="0"/>
          <w:sz w:val="24"/>
        </w:rPr>
        <w:t>Furet</w:t>
      </w:r>
      <w:proofErr w:type="spellEnd"/>
      <w:r w:rsidRPr="004D7AE3">
        <w:rPr>
          <w:rFonts w:ascii="Book Antiqua" w:hAnsi="Book Antiqua" w:cs="宋体"/>
          <w:kern w:val="0"/>
          <w:sz w:val="24"/>
        </w:rPr>
        <w:t xml:space="preserve"> JP. </w:t>
      </w:r>
      <w:proofErr w:type="gramStart"/>
      <w:r w:rsidRPr="004D7AE3">
        <w:rPr>
          <w:rFonts w:ascii="Book Antiqua" w:hAnsi="Book Antiqua" w:cs="宋体"/>
          <w:kern w:val="0"/>
          <w:sz w:val="24"/>
        </w:rPr>
        <w:t xml:space="preserve">Microbial </w:t>
      </w:r>
      <w:proofErr w:type="spellStart"/>
      <w:r w:rsidRPr="004D7AE3">
        <w:rPr>
          <w:rFonts w:ascii="Book Antiqua" w:hAnsi="Book Antiqua" w:cs="宋体"/>
          <w:kern w:val="0"/>
          <w:sz w:val="24"/>
        </w:rPr>
        <w:t>dysbiosis</w:t>
      </w:r>
      <w:proofErr w:type="spellEnd"/>
      <w:r w:rsidRPr="004D7AE3">
        <w:rPr>
          <w:rFonts w:ascii="Book Antiqua" w:hAnsi="Book Antiqua" w:cs="宋体"/>
          <w:kern w:val="0"/>
          <w:sz w:val="24"/>
        </w:rPr>
        <w:t xml:space="preserve"> in colorectal cancer (CRC) patients.</w:t>
      </w:r>
      <w:proofErr w:type="gramEnd"/>
      <w:r w:rsidRPr="004D7AE3">
        <w:rPr>
          <w:rFonts w:ascii="Book Antiqua" w:hAnsi="Book Antiqua" w:cs="宋体"/>
          <w:kern w:val="0"/>
          <w:sz w:val="24"/>
        </w:rPr>
        <w:t> </w:t>
      </w:r>
      <w:proofErr w:type="spellStart"/>
      <w:r w:rsidRPr="004D7AE3">
        <w:rPr>
          <w:rFonts w:ascii="Book Antiqua" w:hAnsi="Book Antiqua" w:cs="宋体"/>
          <w:i/>
          <w:iCs/>
          <w:kern w:val="0"/>
          <w:sz w:val="24"/>
        </w:rPr>
        <w:t>PLoS</w:t>
      </w:r>
      <w:proofErr w:type="spellEnd"/>
      <w:r w:rsidRPr="004D7AE3">
        <w:rPr>
          <w:rFonts w:ascii="Book Antiqua" w:hAnsi="Book Antiqua" w:cs="宋体"/>
          <w:i/>
          <w:iCs/>
          <w:kern w:val="0"/>
          <w:sz w:val="24"/>
        </w:rPr>
        <w:t xml:space="preserve"> One</w:t>
      </w:r>
      <w:r w:rsidRPr="004D7AE3">
        <w:rPr>
          <w:rFonts w:ascii="Book Antiqua" w:hAnsi="Book Antiqua" w:cs="宋体"/>
          <w:kern w:val="0"/>
          <w:sz w:val="24"/>
        </w:rPr>
        <w:t> 2011; </w:t>
      </w:r>
      <w:r w:rsidRPr="004D7AE3">
        <w:rPr>
          <w:rFonts w:ascii="Book Antiqua" w:hAnsi="Book Antiqua" w:cs="宋体"/>
          <w:b/>
          <w:bCs/>
          <w:kern w:val="0"/>
          <w:sz w:val="24"/>
        </w:rPr>
        <w:t>6</w:t>
      </w:r>
      <w:r w:rsidRPr="004D7AE3">
        <w:rPr>
          <w:rFonts w:ascii="Book Antiqua" w:hAnsi="Book Antiqua" w:cs="宋体"/>
          <w:kern w:val="0"/>
          <w:sz w:val="24"/>
        </w:rPr>
        <w:t>: e16393 [PMID: 21297998 DOI: 10.1371/journal.pone.0016393]</w:t>
      </w:r>
    </w:p>
    <w:p w14:paraId="23DE8C2E"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26 </w:t>
      </w:r>
      <w:proofErr w:type="spellStart"/>
      <w:r w:rsidRPr="004D7AE3">
        <w:rPr>
          <w:rFonts w:ascii="Book Antiqua" w:hAnsi="Book Antiqua" w:cs="宋体"/>
          <w:b/>
          <w:bCs/>
          <w:kern w:val="0"/>
          <w:sz w:val="24"/>
        </w:rPr>
        <w:t>Kostic</w:t>
      </w:r>
      <w:proofErr w:type="spellEnd"/>
      <w:r w:rsidRPr="004D7AE3">
        <w:rPr>
          <w:rFonts w:ascii="Book Antiqua" w:hAnsi="Book Antiqua" w:cs="宋体"/>
          <w:b/>
          <w:bCs/>
          <w:kern w:val="0"/>
          <w:sz w:val="24"/>
        </w:rPr>
        <w:t xml:space="preserve"> AD</w:t>
      </w:r>
      <w:r w:rsidRPr="004D7AE3">
        <w:rPr>
          <w:rFonts w:ascii="Book Antiqua" w:hAnsi="Book Antiqua" w:cs="宋体"/>
          <w:kern w:val="0"/>
          <w:sz w:val="24"/>
        </w:rPr>
        <w:t xml:space="preserve">, </w:t>
      </w:r>
      <w:proofErr w:type="spellStart"/>
      <w:r w:rsidRPr="004D7AE3">
        <w:rPr>
          <w:rFonts w:ascii="Book Antiqua" w:hAnsi="Book Antiqua" w:cs="宋体"/>
          <w:kern w:val="0"/>
          <w:sz w:val="24"/>
        </w:rPr>
        <w:t>Gevers</w:t>
      </w:r>
      <w:proofErr w:type="spellEnd"/>
      <w:r w:rsidRPr="004D7AE3">
        <w:rPr>
          <w:rFonts w:ascii="Book Antiqua" w:hAnsi="Book Antiqua" w:cs="宋体"/>
          <w:kern w:val="0"/>
          <w:sz w:val="24"/>
        </w:rPr>
        <w:t xml:space="preserve"> D, </w:t>
      </w:r>
      <w:proofErr w:type="spellStart"/>
      <w:r w:rsidRPr="004D7AE3">
        <w:rPr>
          <w:rFonts w:ascii="Book Antiqua" w:hAnsi="Book Antiqua" w:cs="宋体"/>
          <w:kern w:val="0"/>
          <w:sz w:val="24"/>
        </w:rPr>
        <w:t>Pedamallu</w:t>
      </w:r>
      <w:proofErr w:type="spellEnd"/>
      <w:r w:rsidRPr="004D7AE3">
        <w:rPr>
          <w:rFonts w:ascii="Book Antiqua" w:hAnsi="Book Antiqua" w:cs="宋体"/>
          <w:kern w:val="0"/>
          <w:sz w:val="24"/>
        </w:rPr>
        <w:t xml:space="preserve"> CS, Michaud M, Duke F, Earl AM, </w:t>
      </w:r>
      <w:proofErr w:type="spellStart"/>
      <w:r w:rsidRPr="004D7AE3">
        <w:rPr>
          <w:rFonts w:ascii="Book Antiqua" w:hAnsi="Book Antiqua" w:cs="宋体"/>
          <w:kern w:val="0"/>
          <w:sz w:val="24"/>
        </w:rPr>
        <w:t>Ojesina</w:t>
      </w:r>
      <w:proofErr w:type="spellEnd"/>
      <w:r w:rsidRPr="004D7AE3">
        <w:rPr>
          <w:rFonts w:ascii="Book Antiqua" w:hAnsi="Book Antiqua" w:cs="宋体"/>
          <w:kern w:val="0"/>
          <w:sz w:val="24"/>
        </w:rPr>
        <w:t xml:space="preserve"> AI, Jung J, Bass AJ, </w:t>
      </w:r>
      <w:proofErr w:type="spellStart"/>
      <w:r w:rsidRPr="004D7AE3">
        <w:rPr>
          <w:rFonts w:ascii="Book Antiqua" w:hAnsi="Book Antiqua" w:cs="宋体"/>
          <w:kern w:val="0"/>
          <w:sz w:val="24"/>
        </w:rPr>
        <w:t>Tabernero</w:t>
      </w:r>
      <w:proofErr w:type="spellEnd"/>
      <w:r w:rsidRPr="004D7AE3">
        <w:rPr>
          <w:rFonts w:ascii="Book Antiqua" w:hAnsi="Book Antiqua" w:cs="宋体"/>
          <w:kern w:val="0"/>
          <w:sz w:val="24"/>
        </w:rPr>
        <w:t xml:space="preserve"> J, </w:t>
      </w:r>
      <w:proofErr w:type="spellStart"/>
      <w:r w:rsidRPr="004D7AE3">
        <w:rPr>
          <w:rFonts w:ascii="Book Antiqua" w:hAnsi="Book Antiqua" w:cs="宋体"/>
          <w:kern w:val="0"/>
          <w:sz w:val="24"/>
        </w:rPr>
        <w:t>Baselga</w:t>
      </w:r>
      <w:proofErr w:type="spellEnd"/>
      <w:r w:rsidRPr="004D7AE3">
        <w:rPr>
          <w:rFonts w:ascii="Book Antiqua" w:hAnsi="Book Antiqua" w:cs="宋体"/>
          <w:kern w:val="0"/>
          <w:sz w:val="24"/>
        </w:rPr>
        <w:t xml:space="preserve"> J, Liu C, </w:t>
      </w:r>
      <w:proofErr w:type="spellStart"/>
      <w:r w:rsidRPr="004D7AE3">
        <w:rPr>
          <w:rFonts w:ascii="Book Antiqua" w:hAnsi="Book Antiqua" w:cs="宋体"/>
          <w:kern w:val="0"/>
          <w:sz w:val="24"/>
        </w:rPr>
        <w:t>Shivdasani</w:t>
      </w:r>
      <w:proofErr w:type="spellEnd"/>
      <w:r w:rsidRPr="004D7AE3">
        <w:rPr>
          <w:rFonts w:ascii="Book Antiqua" w:hAnsi="Book Antiqua" w:cs="宋体"/>
          <w:kern w:val="0"/>
          <w:sz w:val="24"/>
        </w:rPr>
        <w:t xml:space="preserve"> RA, </w:t>
      </w:r>
      <w:proofErr w:type="spellStart"/>
      <w:r w:rsidRPr="004D7AE3">
        <w:rPr>
          <w:rFonts w:ascii="Book Antiqua" w:hAnsi="Book Antiqua" w:cs="宋体"/>
          <w:kern w:val="0"/>
          <w:sz w:val="24"/>
        </w:rPr>
        <w:t>Ogino</w:t>
      </w:r>
      <w:proofErr w:type="spellEnd"/>
      <w:r w:rsidRPr="004D7AE3">
        <w:rPr>
          <w:rFonts w:ascii="Book Antiqua" w:hAnsi="Book Antiqua" w:cs="宋体"/>
          <w:kern w:val="0"/>
          <w:sz w:val="24"/>
        </w:rPr>
        <w:t xml:space="preserve"> S, </w:t>
      </w:r>
      <w:proofErr w:type="spellStart"/>
      <w:r w:rsidRPr="004D7AE3">
        <w:rPr>
          <w:rFonts w:ascii="Book Antiqua" w:hAnsi="Book Antiqua" w:cs="宋体"/>
          <w:kern w:val="0"/>
          <w:sz w:val="24"/>
        </w:rPr>
        <w:t>Birren</w:t>
      </w:r>
      <w:proofErr w:type="spellEnd"/>
      <w:r w:rsidRPr="004D7AE3">
        <w:rPr>
          <w:rFonts w:ascii="Book Antiqua" w:hAnsi="Book Antiqua" w:cs="宋体"/>
          <w:kern w:val="0"/>
          <w:sz w:val="24"/>
        </w:rPr>
        <w:t xml:space="preserve"> BW, </w:t>
      </w:r>
      <w:proofErr w:type="spellStart"/>
      <w:r w:rsidRPr="004D7AE3">
        <w:rPr>
          <w:rFonts w:ascii="Book Antiqua" w:hAnsi="Book Antiqua" w:cs="宋体"/>
          <w:kern w:val="0"/>
          <w:sz w:val="24"/>
        </w:rPr>
        <w:t>Huttenhower</w:t>
      </w:r>
      <w:proofErr w:type="spellEnd"/>
      <w:r w:rsidRPr="004D7AE3">
        <w:rPr>
          <w:rFonts w:ascii="Book Antiqua" w:hAnsi="Book Antiqua" w:cs="宋体"/>
          <w:kern w:val="0"/>
          <w:sz w:val="24"/>
        </w:rPr>
        <w:t xml:space="preserve"> C, Garrett WS, Meyerson M. Genomic analysis identifies association of Fusobacterium with colorectal carcinoma. </w:t>
      </w:r>
      <w:r w:rsidRPr="004D7AE3">
        <w:rPr>
          <w:rFonts w:ascii="Book Antiqua" w:hAnsi="Book Antiqua" w:cs="宋体"/>
          <w:i/>
          <w:iCs/>
          <w:kern w:val="0"/>
          <w:sz w:val="24"/>
        </w:rPr>
        <w:t>Genome Res</w:t>
      </w:r>
      <w:r w:rsidRPr="004D7AE3">
        <w:rPr>
          <w:rFonts w:ascii="Book Antiqua" w:hAnsi="Book Antiqua" w:cs="宋体"/>
          <w:kern w:val="0"/>
          <w:sz w:val="24"/>
        </w:rPr>
        <w:t> 2012; </w:t>
      </w:r>
      <w:r w:rsidRPr="004D7AE3">
        <w:rPr>
          <w:rFonts w:ascii="Book Antiqua" w:hAnsi="Book Antiqua" w:cs="宋体"/>
          <w:b/>
          <w:bCs/>
          <w:kern w:val="0"/>
          <w:sz w:val="24"/>
        </w:rPr>
        <w:t>22</w:t>
      </w:r>
      <w:r w:rsidRPr="004D7AE3">
        <w:rPr>
          <w:rFonts w:ascii="Book Antiqua" w:hAnsi="Book Antiqua" w:cs="宋体"/>
          <w:kern w:val="0"/>
          <w:sz w:val="24"/>
        </w:rPr>
        <w:t>: 292-298 [PMID: 22009990 DOI: 10.1101/gr.126573.111]</w:t>
      </w:r>
    </w:p>
    <w:p w14:paraId="2BB47A08" w14:textId="77777777" w:rsidR="002448A4" w:rsidRPr="002448A4" w:rsidRDefault="002448A4" w:rsidP="002448A4">
      <w:pPr>
        <w:spacing w:line="360" w:lineRule="auto"/>
        <w:rPr>
          <w:rFonts w:ascii="Book Antiqua" w:hAnsi="Book Antiqua" w:cs="Tahoma"/>
          <w:b/>
          <w:color w:val="0000FF"/>
          <w:sz w:val="24"/>
          <w:szCs w:val="22"/>
        </w:rPr>
      </w:pPr>
      <w:r>
        <w:rPr>
          <w:rFonts w:ascii="Book Antiqua" w:hAnsi="Book Antiqua" w:cs="宋体"/>
          <w:kern w:val="0"/>
          <w:sz w:val="24"/>
        </w:rPr>
        <w:t>27</w:t>
      </w:r>
      <w:r w:rsidRPr="004D7AE3">
        <w:rPr>
          <w:rFonts w:ascii="Book Antiqua" w:hAnsi="Book Antiqua" w:cs="宋体"/>
          <w:b/>
          <w:kern w:val="0"/>
          <w:sz w:val="24"/>
        </w:rPr>
        <w:t xml:space="preserve"> </w:t>
      </w:r>
      <w:proofErr w:type="spellStart"/>
      <w:r w:rsidRPr="004D7AE3">
        <w:rPr>
          <w:rFonts w:ascii="Book Antiqua" w:hAnsi="Book Antiqua" w:cs="宋体"/>
          <w:b/>
          <w:kern w:val="0"/>
          <w:sz w:val="24"/>
        </w:rPr>
        <w:t>Zackular</w:t>
      </w:r>
      <w:proofErr w:type="spellEnd"/>
      <w:r w:rsidRPr="004D7AE3">
        <w:rPr>
          <w:rFonts w:ascii="Book Antiqua" w:hAnsi="Book Antiqua" w:cs="宋体"/>
          <w:b/>
          <w:kern w:val="0"/>
          <w:sz w:val="24"/>
        </w:rPr>
        <w:t xml:space="preserve"> JP</w:t>
      </w:r>
      <w:r>
        <w:rPr>
          <w:rFonts w:ascii="Book Antiqua" w:hAnsi="Book Antiqua" w:cs="宋体" w:hint="eastAsia"/>
          <w:kern w:val="0"/>
          <w:sz w:val="24"/>
        </w:rPr>
        <w:t xml:space="preserve">, </w:t>
      </w:r>
      <w:r w:rsidRPr="004D7AE3">
        <w:rPr>
          <w:rFonts w:ascii="Book Antiqua" w:hAnsi="Book Antiqua" w:cs="宋体"/>
          <w:kern w:val="0"/>
          <w:sz w:val="24"/>
        </w:rPr>
        <w:t>Baxter NT</w:t>
      </w:r>
      <w:r>
        <w:rPr>
          <w:rFonts w:ascii="Book Antiqua" w:hAnsi="Book Antiqua" w:cs="宋体" w:hint="eastAsia"/>
          <w:kern w:val="0"/>
          <w:sz w:val="24"/>
        </w:rPr>
        <w:t xml:space="preserve">, </w:t>
      </w:r>
      <w:r w:rsidRPr="004D7AE3">
        <w:rPr>
          <w:rFonts w:ascii="Book Antiqua" w:hAnsi="Book Antiqua" w:cs="宋体"/>
          <w:kern w:val="0"/>
          <w:sz w:val="24"/>
        </w:rPr>
        <w:t>Iverson KD</w:t>
      </w:r>
      <w:r>
        <w:rPr>
          <w:rFonts w:ascii="Book Antiqua" w:hAnsi="Book Antiqua" w:cs="宋体" w:hint="eastAsia"/>
          <w:kern w:val="0"/>
          <w:sz w:val="24"/>
        </w:rPr>
        <w:t xml:space="preserve">, </w:t>
      </w:r>
      <w:r w:rsidRPr="004D7AE3">
        <w:rPr>
          <w:rFonts w:ascii="Book Antiqua" w:hAnsi="Book Antiqua" w:cs="宋体"/>
          <w:kern w:val="0"/>
          <w:sz w:val="24"/>
        </w:rPr>
        <w:t>Sadler</w:t>
      </w:r>
      <w:r>
        <w:rPr>
          <w:rFonts w:ascii="Book Antiqua" w:hAnsi="Book Antiqua" w:cs="宋体" w:hint="eastAsia"/>
          <w:kern w:val="0"/>
          <w:sz w:val="24"/>
        </w:rPr>
        <w:t xml:space="preserve"> WD</w:t>
      </w:r>
      <w:r w:rsidRPr="004D7AE3">
        <w:rPr>
          <w:rFonts w:ascii="Book Antiqua" w:hAnsi="Book Antiqua" w:cs="宋体"/>
          <w:kern w:val="0"/>
          <w:sz w:val="24"/>
        </w:rPr>
        <w:t xml:space="preserve">, </w:t>
      </w:r>
      <w:proofErr w:type="spellStart"/>
      <w:r w:rsidRPr="004D7AE3">
        <w:rPr>
          <w:rFonts w:ascii="Book Antiqua" w:hAnsi="Book Antiqua" w:cs="宋体"/>
          <w:kern w:val="0"/>
          <w:sz w:val="24"/>
        </w:rPr>
        <w:t>Petrosino</w:t>
      </w:r>
      <w:proofErr w:type="spellEnd"/>
      <w:r>
        <w:rPr>
          <w:rFonts w:ascii="Book Antiqua" w:hAnsi="Book Antiqua" w:cs="宋体" w:hint="eastAsia"/>
          <w:kern w:val="0"/>
          <w:sz w:val="24"/>
        </w:rPr>
        <w:t xml:space="preserve"> JF</w:t>
      </w:r>
      <w:r w:rsidRPr="004D7AE3">
        <w:rPr>
          <w:rFonts w:ascii="Book Antiqua" w:hAnsi="Book Antiqua" w:cs="宋体"/>
          <w:kern w:val="0"/>
          <w:sz w:val="24"/>
        </w:rPr>
        <w:t xml:space="preserve">, </w:t>
      </w:r>
      <w:proofErr w:type="spellStart"/>
      <w:r w:rsidRPr="004D7AE3">
        <w:rPr>
          <w:rFonts w:ascii="Book Antiqua" w:hAnsi="Book Antiqua" w:cs="宋体"/>
          <w:kern w:val="0"/>
          <w:sz w:val="24"/>
        </w:rPr>
        <w:t>Chenb</w:t>
      </w:r>
      <w:proofErr w:type="spellEnd"/>
      <w:r>
        <w:rPr>
          <w:rFonts w:ascii="Book Antiqua" w:hAnsi="Book Antiqua" w:cs="宋体" w:hint="eastAsia"/>
          <w:kern w:val="0"/>
          <w:sz w:val="24"/>
        </w:rPr>
        <w:t xml:space="preserve"> GY</w:t>
      </w:r>
      <w:r w:rsidRPr="004D7AE3">
        <w:rPr>
          <w:rFonts w:ascii="Book Antiqua" w:hAnsi="Book Antiqua" w:cs="宋体"/>
          <w:kern w:val="0"/>
          <w:sz w:val="24"/>
        </w:rPr>
        <w:t xml:space="preserve">, </w:t>
      </w:r>
      <w:proofErr w:type="spellStart"/>
      <w:r w:rsidRPr="004D7AE3">
        <w:rPr>
          <w:rFonts w:ascii="Book Antiqua" w:hAnsi="Book Antiqua" w:cs="宋体"/>
          <w:kern w:val="0"/>
          <w:sz w:val="24"/>
        </w:rPr>
        <w:t>Schlossa</w:t>
      </w:r>
      <w:proofErr w:type="spellEnd"/>
      <w:r>
        <w:rPr>
          <w:rFonts w:ascii="Book Antiqua" w:hAnsi="Book Antiqua" w:cs="宋体" w:hint="eastAsia"/>
          <w:kern w:val="0"/>
          <w:sz w:val="24"/>
        </w:rPr>
        <w:t xml:space="preserve"> PD</w:t>
      </w:r>
      <w:r w:rsidRPr="004D7AE3">
        <w:rPr>
          <w:rFonts w:ascii="Book Antiqua" w:hAnsi="Book Antiqua" w:cs="宋体"/>
          <w:kern w:val="0"/>
          <w:sz w:val="24"/>
        </w:rPr>
        <w:t>．</w:t>
      </w:r>
      <w:r w:rsidRPr="004D7AE3">
        <w:rPr>
          <w:rFonts w:ascii="Book Antiqua" w:hAnsi="Book Antiqua" w:cs="宋体"/>
          <w:kern w:val="0"/>
          <w:sz w:val="24"/>
        </w:rPr>
        <w:t>The gut microbiome modulates colon tumorigenesis</w:t>
      </w:r>
      <w:r w:rsidRPr="004D7AE3">
        <w:rPr>
          <w:rFonts w:ascii="Book Antiqua" w:hAnsi="Book Antiqua" w:cs="宋体"/>
          <w:kern w:val="0"/>
          <w:sz w:val="24"/>
        </w:rPr>
        <w:t>．</w:t>
      </w:r>
      <w:proofErr w:type="spellStart"/>
      <w:r w:rsidRPr="004D7AE3">
        <w:rPr>
          <w:rFonts w:ascii="Book Antiqua" w:hAnsi="Book Antiqua" w:cs="宋体"/>
          <w:i/>
          <w:kern w:val="0"/>
          <w:sz w:val="24"/>
        </w:rPr>
        <w:t>MBio</w:t>
      </w:r>
      <w:proofErr w:type="spellEnd"/>
      <w:r>
        <w:rPr>
          <w:rFonts w:ascii="Book Antiqua" w:hAnsi="Book Antiqua" w:cs="宋体" w:hint="eastAsia"/>
          <w:kern w:val="0"/>
          <w:sz w:val="24"/>
        </w:rPr>
        <w:t xml:space="preserve"> </w:t>
      </w:r>
      <w:r w:rsidRPr="004D7AE3">
        <w:rPr>
          <w:rFonts w:ascii="Book Antiqua" w:hAnsi="Book Antiqua" w:cs="宋体"/>
          <w:kern w:val="0"/>
          <w:sz w:val="24"/>
        </w:rPr>
        <w:t>2013</w:t>
      </w:r>
      <w:r>
        <w:rPr>
          <w:rFonts w:ascii="Book Antiqua" w:hAnsi="Book Antiqua" w:cs="宋体" w:hint="eastAsia"/>
          <w:kern w:val="0"/>
          <w:sz w:val="24"/>
        </w:rPr>
        <w:t xml:space="preserve">, </w:t>
      </w:r>
      <w:r w:rsidRPr="004D7AE3">
        <w:rPr>
          <w:rFonts w:ascii="Book Antiqua" w:hAnsi="Book Antiqua" w:cs="宋体"/>
          <w:b/>
          <w:kern w:val="0"/>
          <w:sz w:val="24"/>
        </w:rPr>
        <w:t>4:</w:t>
      </w:r>
      <w:r w:rsidRPr="004D7AE3">
        <w:rPr>
          <w:rFonts w:ascii="Book Antiqua" w:hAnsi="Book Antiqua" w:cs="宋体"/>
          <w:kern w:val="0"/>
          <w:sz w:val="24"/>
        </w:rPr>
        <w:t xml:space="preserve"> e00692-13 </w:t>
      </w:r>
      <w:r>
        <w:rPr>
          <w:rFonts w:ascii="Book Antiqua" w:hAnsi="Book Antiqua" w:cs="宋体" w:hint="eastAsia"/>
          <w:kern w:val="0"/>
          <w:sz w:val="24"/>
        </w:rPr>
        <w:t>[</w:t>
      </w:r>
      <w:r w:rsidRPr="004D7AE3">
        <w:rPr>
          <w:rFonts w:ascii="Book Antiqua" w:hAnsi="Book Antiqua" w:cs="宋体"/>
          <w:kern w:val="0"/>
          <w:sz w:val="24"/>
        </w:rPr>
        <w:t>DOI: 10.1128/mBio.00692-13]</w:t>
      </w:r>
    </w:p>
    <w:p w14:paraId="45BA5D06"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28</w:t>
      </w:r>
      <w:r w:rsidRPr="004D7AE3">
        <w:rPr>
          <w:rFonts w:ascii="Book Antiqua" w:hAnsi="Book Antiqua" w:cs="宋体" w:hint="eastAsia"/>
          <w:b/>
          <w:kern w:val="0"/>
          <w:sz w:val="24"/>
        </w:rPr>
        <w:t xml:space="preserve"> </w:t>
      </w:r>
      <w:r w:rsidRPr="004D7AE3">
        <w:rPr>
          <w:rFonts w:ascii="Book Antiqua" w:hAnsi="Book Antiqua" w:cs="宋体"/>
          <w:b/>
          <w:kern w:val="0"/>
          <w:sz w:val="24"/>
        </w:rPr>
        <w:t>Sears CL</w:t>
      </w:r>
      <w:r>
        <w:rPr>
          <w:rFonts w:ascii="Book Antiqua" w:hAnsi="Book Antiqua" w:cs="宋体" w:hint="eastAsia"/>
          <w:kern w:val="0"/>
          <w:sz w:val="24"/>
        </w:rPr>
        <w:t xml:space="preserve">, </w:t>
      </w:r>
      <w:proofErr w:type="spellStart"/>
      <w:r w:rsidRPr="004D7AE3">
        <w:rPr>
          <w:rFonts w:ascii="Book Antiqua" w:hAnsi="Book Antiqua" w:cs="宋体"/>
          <w:kern w:val="0"/>
          <w:sz w:val="24"/>
        </w:rPr>
        <w:t>Pardoll</w:t>
      </w:r>
      <w:proofErr w:type="spellEnd"/>
      <w:r w:rsidRPr="004D7AE3">
        <w:rPr>
          <w:rFonts w:ascii="Book Antiqua" w:hAnsi="Book Antiqua" w:cs="宋体"/>
          <w:kern w:val="0"/>
          <w:sz w:val="24"/>
        </w:rPr>
        <w:t xml:space="preserve"> DM</w:t>
      </w:r>
      <w:r w:rsidRPr="004D7AE3">
        <w:rPr>
          <w:rFonts w:ascii="Book Antiqua" w:hAnsi="Book Antiqua" w:cs="宋体"/>
          <w:kern w:val="0"/>
          <w:sz w:val="24"/>
        </w:rPr>
        <w:t>．</w:t>
      </w:r>
      <w:r w:rsidRPr="004D7AE3">
        <w:rPr>
          <w:rFonts w:ascii="Book Antiqua" w:hAnsi="Book Antiqua" w:cs="宋体"/>
          <w:kern w:val="0"/>
          <w:sz w:val="24"/>
        </w:rPr>
        <w:t>Perspective: alpha-bugs</w:t>
      </w:r>
      <w:r w:rsidRPr="004D7AE3">
        <w:rPr>
          <w:rFonts w:ascii="Book Antiqua" w:hAnsi="Book Antiqua" w:cs="宋体"/>
          <w:kern w:val="0"/>
          <w:sz w:val="24"/>
        </w:rPr>
        <w:t>．</w:t>
      </w:r>
      <w:r w:rsidRPr="004D7AE3">
        <w:rPr>
          <w:rFonts w:ascii="Book Antiqua" w:hAnsi="Book Antiqua" w:cs="宋体"/>
          <w:kern w:val="0"/>
          <w:sz w:val="24"/>
        </w:rPr>
        <w:t>their microbial partners</w:t>
      </w:r>
      <w:r w:rsidRPr="004D7AE3">
        <w:rPr>
          <w:rFonts w:ascii="Book Antiqua" w:hAnsi="Book Antiqua" w:cs="宋体"/>
          <w:kern w:val="0"/>
          <w:sz w:val="24"/>
        </w:rPr>
        <w:t>，</w:t>
      </w:r>
      <w:r w:rsidRPr="004D7AE3">
        <w:rPr>
          <w:rFonts w:ascii="Book Antiqua" w:hAnsi="Book Antiqua" w:cs="宋体"/>
          <w:kern w:val="0"/>
          <w:sz w:val="24"/>
        </w:rPr>
        <w:t>and the link to colon cancer</w:t>
      </w:r>
      <w:r w:rsidRPr="004D7AE3">
        <w:rPr>
          <w:rFonts w:ascii="Book Antiqua" w:hAnsi="Book Antiqua" w:cs="宋体"/>
          <w:kern w:val="0"/>
          <w:sz w:val="24"/>
        </w:rPr>
        <w:t>．</w:t>
      </w:r>
      <w:r w:rsidRPr="004D7AE3">
        <w:rPr>
          <w:rFonts w:ascii="Book Antiqua" w:hAnsi="Book Antiqua" w:cs="宋体"/>
          <w:i/>
          <w:kern w:val="0"/>
          <w:sz w:val="24"/>
        </w:rPr>
        <w:t>J Infect Dis</w:t>
      </w:r>
      <w:r>
        <w:rPr>
          <w:rFonts w:ascii="Book Antiqua" w:hAnsi="Book Antiqua" w:cs="宋体" w:hint="eastAsia"/>
          <w:kern w:val="0"/>
          <w:sz w:val="24"/>
        </w:rPr>
        <w:t xml:space="preserve"> </w:t>
      </w:r>
      <w:r w:rsidRPr="004D7AE3">
        <w:rPr>
          <w:rFonts w:ascii="Book Antiqua" w:hAnsi="Book Antiqua" w:cs="宋体"/>
          <w:kern w:val="0"/>
          <w:sz w:val="24"/>
        </w:rPr>
        <w:t>2011</w:t>
      </w:r>
      <w:r>
        <w:rPr>
          <w:rFonts w:ascii="Book Antiqua" w:hAnsi="Book Antiqua" w:cs="宋体" w:hint="eastAsia"/>
          <w:kern w:val="0"/>
          <w:sz w:val="24"/>
        </w:rPr>
        <w:t xml:space="preserve">; </w:t>
      </w:r>
      <w:r w:rsidRPr="004D7AE3">
        <w:rPr>
          <w:rFonts w:ascii="Book Antiqua" w:hAnsi="Book Antiqua" w:cs="宋体"/>
          <w:b/>
          <w:kern w:val="0"/>
          <w:sz w:val="24"/>
        </w:rPr>
        <w:t>203</w:t>
      </w:r>
      <w:r w:rsidRPr="004D7AE3">
        <w:rPr>
          <w:rFonts w:ascii="Book Antiqua" w:hAnsi="Book Antiqua" w:cs="宋体"/>
          <w:kern w:val="0"/>
          <w:sz w:val="24"/>
        </w:rPr>
        <w:t>: 306-311</w:t>
      </w:r>
      <w:r>
        <w:rPr>
          <w:rFonts w:ascii="Book Antiqua" w:hAnsi="Book Antiqua" w:cs="宋体" w:hint="eastAsia"/>
          <w:kern w:val="0"/>
          <w:sz w:val="24"/>
        </w:rPr>
        <w:t xml:space="preserve"> [</w:t>
      </w:r>
      <w:r w:rsidRPr="004D7AE3">
        <w:rPr>
          <w:rFonts w:ascii="Book Antiqua" w:hAnsi="Book Antiqua" w:cs="宋体"/>
          <w:kern w:val="0"/>
          <w:sz w:val="24"/>
        </w:rPr>
        <w:t>DOI: 10.1093/</w:t>
      </w:r>
      <w:proofErr w:type="spellStart"/>
      <w:r w:rsidRPr="004D7AE3">
        <w:rPr>
          <w:rFonts w:ascii="Book Antiqua" w:hAnsi="Book Antiqua" w:cs="宋体"/>
          <w:kern w:val="0"/>
          <w:sz w:val="24"/>
        </w:rPr>
        <w:t>jinfdis</w:t>
      </w:r>
      <w:proofErr w:type="spellEnd"/>
      <w:r w:rsidRPr="004D7AE3">
        <w:rPr>
          <w:rFonts w:ascii="Book Antiqua" w:hAnsi="Book Antiqua" w:cs="宋体"/>
          <w:kern w:val="0"/>
          <w:sz w:val="24"/>
        </w:rPr>
        <w:t>/jiq061]</w:t>
      </w:r>
    </w:p>
    <w:p w14:paraId="198F7A09"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29 </w:t>
      </w:r>
      <w:proofErr w:type="spellStart"/>
      <w:r w:rsidRPr="004D7AE3">
        <w:rPr>
          <w:rFonts w:ascii="Book Antiqua" w:hAnsi="Book Antiqua" w:cs="宋体"/>
          <w:b/>
          <w:bCs/>
          <w:kern w:val="0"/>
          <w:sz w:val="24"/>
        </w:rPr>
        <w:t>Tjalsma</w:t>
      </w:r>
      <w:proofErr w:type="spellEnd"/>
      <w:r w:rsidRPr="004D7AE3">
        <w:rPr>
          <w:rFonts w:ascii="Book Antiqua" w:hAnsi="Book Antiqua" w:cs="宋体"/>
          <w:b/>
          <w:bCs/>
          <w:kern w:val="0"/>
          <w:sz w:val="24"/>
        </w:rPr>
        <w:t xml:space="preserve"> H</w:t>
      </w:r>
      <w:r w:rsidRPr="004D7AE3">
        <w:rPr>
          <w:rFonts w:ascii="Book Antiqua" w:hAnsi="Book Antiqua" w:cs="宋体"/>
          <w:kern w:val="0"/>
          <w:sz w:val="24"/>
        </w:rPr>
        <w:t xml:space="preserve">, </w:t>
      </w:r>
      <w:proofErr w:type="spellStart"/>
      <w:r w:rsidRPr="004D7AE3">
        <w:rPr>
          <w:rFonts w:ascii="Book Antiqua" w:hAnsi="Book Antiqua" w:cs="宋体"/>
          <w:kern w:val="0"/>
          <w:sz w:val="24"/>
        </w:rPr>
        <w:t>Boleij</w:t>
      </w:r>
      <w:proofErr w:type="spellEnd"/>
      <w:r w:rsidRPr="004D7AE3">
        <w:rPr>
          <w:rFonts w:ascii="Book Antiqua" w:hAnsi="Book Antiqua" w:cs="宋体"/>
          <w:kern w:val="0"/>
          <w:sz w:val="24"/>
        </w:rPr>
        <w:t xml:space="preserve"> A, </w:t>
      </w:r>
      <w:proofErr w:type="spellStart"/>
      <w:r w:rsidRPr="004D7AE3">
        <w:rPr>
          <w:rFonts w:ascii="Book Antiqua" w:hAnsi="Book Antiqua" w:cs="宋体"/>
          <w:kern w:val="0"/>
          <w:sz w:val="24"/>
        </w:rPr>
        <w:t>Marchesi</w:t>
      </w:r>
      <w:proofErr w:type="spellEnd"/>
      <w:r w:rsidRPr="004D7AE3">
        <w:rPr>
          <w:rFonts w:ascii="Book Antiqua" w:hAnsi="Book Antiqua" w:cs="宋体"/>
          <w:kern w:val="0"/>
          <w:sz w:val="24"/>
        </w:rPr>
        <w:t xml:space="preserve"> JR, </w:t>
      </w:r>
      <w:proofErr w:type="spellStart"/>
      <w:r w:rsidRPr="004D7AE3">
        <w:rPr>
          <w:rFonts w:ascii="Book Antiqua" w:hAnsi="Book Antiqua" w:cs="宋体"/>
          <w:kern w:val="0"/>
          <w:sz w:val="24"/>
        </w:rPr>
        <w:t>Dutilh</w:t>
      </w:r>
      <w:proofErr w:type="spellEnd"/>
      <w:r w:rsidRPr="004D7AE3">
        <w:rPr>
          <w:rFonts w:ascii="Book Antiqua" w:hAnsi="Book Antiqua" w:cs="宋体"/>
          <w:kern w:val="0"/>
          <w:sz w:val="24"/>
        </w:rPr>
        <w:t xml:space="preserve"> BE. A bacterial driver-passenger model for colorectal cancer: beyond the usual suspects. </w:t>
      </w:r>
      <w:r w:rsidRPr="004D7AE3">
        <w:rPr>
          <w:rFonts w:ascii="Book Antiqua" w:hAnsi="Book Antiqua" w:cs="宋体"/>
          <w:i/>
          <w:iCs/>
          <w:kern w:val="0"/>
          <w:sz w:val="24"/>
        </w:rPr>
        <w:t xml:space="preserve">Nat Rev </w:t>
      </w:r>
      <w:proofErr w:type="spellStart"/>
      <w:r w:rsidRPr="004D7AE3">
        <w:rPr>
          <w:rFonts w:ascii="Book Antiqua" w:hAnsi="Book Antiqua" w:cs="宋体"/>
          <w:i/>
          <w:iCs/>
          <w:kern w:val="0"/>
          <w:sz w:val="24"/>
        </w:rPr>
        <w:t>Microbiol</w:t>
      </w:r>
      <w:proofErr w:type="spellEnd"/>
      <w:r w:rsidRPr="004D7AE3">
        <w:rPr>
          <w:rFonts w:ascii="Book Antiqua" w:hAnsi="Book Antiqua" w:cs="宋体"/>
          <w:kern w:val="0"/>
          <w:sz w:val="24"/>
        </w:rPr>
        <w:t> 2012; </w:t>
      </w:r>
      <w:r w:rsidRPr="004D7AE3">
        <w:rPr>
          <w:rFonts w:ascii="Book Antiqua" w:hAnsi="Book Antiqua" w:cs="宋体"/>
          <w:b/>
          <w:bCs/>
          <w:kern w:val="0"/>
          <w:sz w:val="24"/>
        </w:rPr>
        <w:t>10</w:t>
      </w:r>
      <w:r w:rsidRPr="004D7AE3">
        <w:rPr>
          <w:rFonts w:ascii="Book Antiqua" w:hAnsi="Book Antiqua" w:cs="宋体"/>
          <w:kern w:val="0"/>
          <w:sz w:val="24"/>
        </w:rPr>
        <w:t>: 575-582 [PMID: 22728587 DOI: 10.1038/nrmicro2819]</w:t>
      </w:r>
    </w:p>
    <w:p w14:paraId="3049705B"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lastRenderedPageBreak/>
        <w:t>30 </w:t>
      </w:r>
      <w:proofErr w:type="spellStart"/>
      <w:r w:rsidRPr="004D7AE3">
        <w:rPr>
          <w:rFonts w:ascii="Book Antiqua" w:hAnsi="Book Antiqua" w:cs="宋体"/>
          <w:b/>
          <w:bCs/>
          <w:kern w:val="0"/>
          <w:sz w:val="24"/>
        </w:rPr>
        <w:t>Liong</w:t>
      </w:r>
      <w:proofErr w:type="spellEnd"/>
      <w:r w:rsidRPr="004D7AE3">
        <w:rPr>
          <w:rFonts w:ascii="Book Antiqua" w:hAnsi="Book Antiqua" w:cs="宋体"/>
          <w:b/>
          <w:bCs/>
          <w:kern w:val="0"/>
          <w:sz w:val="24"/>
        </w:rPr>
        <w:t xml:space="preserve"> MT</w:t>
      </w:r>
      <w:r w:rsidRPr="004D7AE3">
        <w:rPr>
          <w:rFonts w:ascii="Book Antiqua" w:hAnsi="Book Antiqua" w:cs="宋体"/>
          <w:kern w:val="0"/>
          <w:sz w:val="24"/>
        </w:rPr>
        <w:t>. Roles of probiotics and prebiotics in colon cancer prevention: Postulated mechanisms and in-vivo evidence. </w:t>
      </w:r>
      <w:proofErr w:type="spellStart"/>
      <w:r w:rsidRPr="004D7AE3">
        <w:rPr>
          <w:rFonts w:ascii="Book Antiqua" w:hAnsi="Book Antiqua" w:cs="宋体"/>
          <w:i/>
          <w:iCs/>
          <w:kern w:val="0"/>
          <w:sz w:val="24"/>
        </w:rPr>
        <w:t>Int</w:t>
      </w:r>
      <w:proofErr w:type="spellEnd"/>
      <w:r w:rsidRPr="004D7AE3">
        <w:rPr>
          <w:rFonts w:ascii="Book Antiqua" w:hAnsi="Book Antiqua" w:cs="宋体"/>
          <w:i/>
          <w:iCs/>
          <w:kern w:val="0"/>
          <w:sz w:val="24"/>
        </w:rPr>
        <w:t xml:space="preserve"> J </w:t>
      </w:r>
      <w:proofErr w:type="spellStart"/>
      <w:r w:rsidRPr="004D7AE3">
        <w:rPr>
          <w:rFonts w:ascii="Book Antiqua" w:hAnsi="Book Antiqua" w:cs="宋体"/>
          <w:i/>
          <w:iCs/>
          <w:kern w:val="0"/>
          <w:sz w:val="24"/>
        </w:rPr>
        <w:t>Mol</w:t>
      </w:r>
      <w:proofErr w:type="spellEnd"/>
      <w:r w:rsidRPr="004D7AE3">
        <w:rPr>
          <w:rFonts w:ascii="Book Antiqua" w:hAnsi="Book Antiqua" w:cs="宋体"/>
          <w:i/>
          <w:iCs/>
          <w:kern w:val="0"/>
          <w:sz w:val="24"/>
        </w:rPr>
        <w:t xml:space="preserve"> </w:t>
      </w:r>
      <w:proofErr w:type="spellStart"/>
      <w:r w:rsidRPr="004D7AE3">
        <w:rPr>
          <w:rFonts w:ascii="Book Antiqua" w:hAnsi="Book Antiqua" w:cs="宋体"/>
          <w:i/>
          <w:iCs/>
          <w:kern w:val="0"/>
          <w:sz w:val="24"/>
        </w:rPr>
        <w:t>Sci</w:t>
      </w:r>
      <w:proofErr w:type="spellEnd"/>
      <w:r w:rsidRPr="004D7AE3">
        <w:rPr>
          <w:rFonts w:ascii="Book Antiqua" w:hAnsi="Book Antiqua" w:cs="宋体"/>
          <w:kern w:val="0"/>
          <w:sz w:val="24"/>
        </w:rPr>
        <w:t> 2008; </w:t>
      </w:r>
      <w:r w:rsidRPr="004D7AE3">
        <w:rPr>
          <w:rFonts w:ascii="Book Antiqua" w:hAnsi="Book Antiqua" w:cs="宋体"/>
          <w:b/>
          <w:bCs/>
          <w:kern w:val="0"/>
          <w:sz w:val="24"/>
        </w:rPr>
        <w:t>9</w:t>
      </w:r>
      <w:r w:rsidRPr="004D7AE3">
        <w:rPr>
          <w:rFonts w:ascii="Book Antiqua" w:hAnsi="Book Antiqua" w:cs="宋体"/>
          <w:kern w:val="0"/>
          <w:sz w:val="24"/>
        </w:rPr>
        <w:t>: 854-863 [PMID: 19325789 DOI: 10.3390/ijms9050854]</w:t>
      </w:r>
    </w:p>
    <w:p w14:paraId="0C6818AC" w14:textId="77777777" w:rsidR="002448A4" w:rsidRPr="004D7AE3" w:rsidRDefault="002448A4" w:rsidP="002448A4">
      <w:pPr>
        <w:widowControl/>
        <w:spacing w:line="360" w:lineRule="auto"/>
        <w:rPr>
          <w:rFonts w:ascii="Book Antiqua" w:hAnsi="Book Antiqua" w:cs="宋体"/>
          <w:kern w:val="0"/>
          <w:sz w:val="24"/>
        </w:rPr>
      </w:pPr>
      <w:proofErr w:type="gramStart"/>
      <w:r w:rsidRPr="004D7AE3">
        <w:rPr>
          <w:rFonts w:ascii="Book Antiqua" w:hAnsi="Book Antiqua" w:cs="宋体"/>
          <w:kern w:val="0"/>
          <w:sz w:val="24"/>
        </w:rPr>
        <w:t>31 </w:t>
      </w:r>
      <w:proofErr w:type="spellStart"/>
      <w:r w:rsidRPr="004D7AE3">
        <w:rPr>
          <w:rFonts w:ascii="Book Antiqua" w:hAnsi="Book Antiqua" w:cs="宋体"/>
          <w:b/>
          <w:bCs/>
          <w:kern w:val="0"/>
          <w:sz w:val="24"/>
        </w:rPr>
        <w:t>Henao</w:t>
      </w:r>
      <w:proofErr w:type="spellEnd"/>
      <w:r w:rsidRPr="004D7AE3">
        <w:rPr>
          <w:rFonts w:ascii="Book Antiqua" w:hAnsi="Book Antiqua" w:cs="宋体"/>
          <w:b/>
          <w:bCs/>
          <w:kern w:val="0"/>
          <w:sz w:val="24"/>
        </w:rPr>
        <w:t>-Mejia J</w:t>
      </w:r>
      <w:r w:rsidRPr="004D7AE3">
        <w:rPr>
          <w:rFonts w:ascii="Book Antiqua" w:hAnsi="Book Antiqua" w:cs="宋体"/>
          <w:kern w:val="0"/>
          <w:sz w:val="24"/>
        </w:rPr>
        <w:t xml:space="preserve">, </w:t>
      </w:r>
      <w:proofErr w:type="spellStart"/>
      <w:r w:rsidRPr="004D7AE3">
        <w:rPr>
          <w:rFonts w:ascii="Book Antiqua" w:hAnsi="Book Antiqua" w:cs="宋体"/>
          <w:kern w:val="0"/>
          <w:sz w:val="24"/>
        </w:rPr>
        <w:t>Elinav</w:t>
      </w:r>
      <w:proofErr w:type="spellEnd"/>
      <w:r w:rsidRPr="004D7AE3">
        <w:rPr>
          <w:rFonts w:ascii="Book Antiqua" w:hAnsi="Book Antiqua" w:cs="宋体"/>
          <w:kern w:val="0"/>
          <w:sz w:val="24"/>
        </w:rPr>
        <w:t xml:space="preserve"> E, </w:t>
      </w:r>
      <w:proofErr w:type="spellStart"/>
      <w:r w:rsidRPr="004D7AE3">
        <w:rPr>
          <w:rFonts w:ascii="Book Antiqua" w:hAnsi="Book Antiqua" w:cs="宋体"/>
          <w:kern w:val="0"/>
          <w:sz w:val="24"/>
        </w:rPr>
        <w:t>Thaiss</w:t>
      </w:r>
      <w:proofErr w:type="spellEnd"/>
      <w:r w:rsidRPr="004D7AE3">
        <w:rPr>
          <w:rFonts w:ascii="Book Antiqua" w:hAnsi="Book Antiqua" w:cs="宋体"/>
          <w:kern w:val="0"/>
          <w:sz w:val="24"/>
        </w:rPr>
        <w:t xml:space="preserve"> CA, </w:t>
      </w:r>
      <w:proofErr w:type="spellStart"/>
      <w:r w:rsidRPr="004D7AE3">
        <w:rPr>
          <w:rFonts w:ascii="Book Antiqua" w:hAnsi="Book Antiqua" w:cs="宋体"/>
          <w:kern w:val="0"/>
          <w:sz w:val="24"/>
        </w:rPr>
        <w:t>Flavell</w:t>
      </w:r>
      <w:proofErr w:type="spellEnd"/>
      <w:r w:rsidRPr="004D7AE3">
        <w:rPr>
          <w:rFonts w:ascii="Book Antiqua" w:hAnsi="Book Antiqua" w:cs="宋体"/>
          <w:kern w:val="0"/>
          <w:sz w:val="24"/>
        </w:rPr>
        <w:t xml:space="preserve"> RA.</w:t>
      </w:r>
      <w:proofErr w:type="gramEnd"/>
      <w:r w:rsidRPr="004D7AE3">
        <w:rPr>
          <w:rFonts w:ascii="Book Antiqua" w:hAnsi="Book Antiqua" w:cs="宋体"/>
          <w:kern w:val="0"/>
          <w:sz w:val="24"/>
        </w:rPr>
        <w:t xml:space="preserve"> </w:t>
      </w:r>
      <w:proofErr w:type="gramStart"/>
      <w:r w:rsidRPr="004D7AE3">
        <w:rPr>
          <w:rFonts w:ascii="Book Antiqua" w:hAnsi="Book Antiqua" w:cs="宋体"/>
          <w:kern w:val="0"/>
          <w:sz w:val="24"/>
        </w:rPr>
        <w:t>The intestinal microbiota in chronic liver disease.</w:t>
      </w:r>
      <w:proofErr w:type="gramEnd"/>
      <w:r w:rsidRPr="004D7AE3">
        <w:rPr>
          <w:rFonts w:ascii="Book Antiqua" w:hAnsi="Book Antiqua" w:cs="宋体"/>
          <w:kern w:val="0"/>
          <w:sz w:val="24"/>
        </w:rPr>
        <w:t> </w:t>
      </w:r>
      <w:proofErr w:type="spellStart"/>
      <w:r w:rsidRPr="004D7AE3">
        <w:rPr>
          <w:rFonts w:ascii="Book Antiqua" w:hAnsi="Book Antiqua" w:cs="宋体"/>
          <w:i/>
          <w:iCs/>
          <w:kern w:val="0"/>
          <w:sz w:val="24"/>
        </w:rPr>
        <w:t>Adv</w:t>
      </w:r>
      <w:proofErr w:type="spellEnd"/>
      <w:r w:rsidRPr="004D7AE3">
        <w:rPr>
          <w:rFonts w:ascii="Book Antiqua" w:hAnsi="Book Antiqua" w:cs="宋体"/>
          <w:i/>
          <w:iCs/>
          <w:kern w:val="0"/>
          <w:sz w:val="24"/>
        </w:rPr>
        <w:t xml:space="preserve"> </w:t>
      </w:r>
      <w:proofErr w:type="spellStart"/>
      <w:r w:rsidRPr="004D7AE3">
        <w:rPr>
          <w:rFonts w:ascii="Book Antiqua" w:hAnsi="Book Antiqua" w:cs="宋体"/>
          <w:i/>
          <w:iCs/>
          <w:kern w:val="0"/>
          <w:sz w:val="24"/>
        </w:rPr>
        <w:t>Immunol</w:t>
      </w:r>
      <w:proofErr w:type="spellEnd"/>
      <w:r w:rsidRPr="004D7AE3">
        <w:rPr>
          <w:rFonts w:ascii="Book Antiqua" w:hAnsi="Book Antiqua" w:cs="宋体"/>
          <w:kern w:val="0"/>
          <w:sz w:val="24"/>
        </w:rPr>
        <w:t> 2013; </w:t>
      </w:r>
      <w:r w:rsidRPr="004D7AE3">
        <w:rPr>
          <w:rFonts w:ascii="Book Antiqua" w:hAnsi="Book Antiqua" w:cs="宋体"/>
          <w:b/>
          <w:bCs/>
          <w:kern w:val="0"/>
          <w:sz w:val="24"/>
        </w:rPr>
        <w:t>117</w:t>
      </w:r>
      <w:r w:rsidRPr="004D7AE3">
        <w:rPr>
          <w:rFonts w:ascii="Book Antiqua" w:hAnsi="Book Antiqua" w:cs="宋体"/>
          <w:kern w:val="0"/>
          <w:sz w:val="24"/>
        </w:rPr>
        <w:t>: 73-97 [PMID: 23611286 DOI: 10.1016/B978-0-12-410524-9.00003-7]</w:t>
      </w:r>
    </w:p>
    <w:p w14:paraId="10872826"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32 </w:t>
      </w:r>
      <w:r w:rsidRPr="004D7AE3">
        <w:rPr>
          <w:rFonts w:ascii="Book Antiqua" w:hAnsi="Book Antiqua" w:cs="宋体"/>
          <w:b/>
          <w:bCs/>
          <w:kern w:val="0"/>
          <w:sz w:val="24"/>
        </w:rPr>
        <w:t>Wang Y</w:t>
      </w:r>
      <w:r w:rsidRPr="004D7AE3">
        <w:rPr>
          <w:rFonts w:ascii="Book Antiqua" w:hAnsi="Book Antiqua" w:cs="宋体"/>
          <w:kern w:val="0"/>
          <w:sz w:val="24"/>
        </w:rPr>
        <w:t xml:space="preserve">, Liu Y, Sidhu A, Ma Z, McClain C, Feng W. Lactobacillus </w:t>
      </w:r>
      <w:proofErr w:type="spellStart"/>
      <w:r w:rsidRPr="004D7AE3">
        <w:rPr>
          <w:rFonts w:ascii="Book Antiqua" w:hAnsi="Book Antiqua" w:cs="宋体"/>
          <w:kern w:val="0"/>
          <w:sz w:val="24"/>
        </w:rPr>
        <w:t>rhamnosus</w:t>
      </w:r>
      <w:proofErr w:type="spellEnd"/>
      <w:r w:rsidRPr="004D7AE3">
        <w:rPr>
          <w:rFonts w:ascii="Book Antiqua" w:hAnsi="Book Antiqua" w:cs="宋体"/>
          <w:kern w:val="0"/>
          <w:sz w:val="24"/>
        </w:rPr>
        <w:t xml:space="preserve"> GG culture supernatant ameliorates acute alcohol-induced intestinal permeability and liver injury. </w:t>
      </w:r>
      <w:r w:rsidRPr="004D7AE3">
        <w:rPr>
          <w:rFonts w:ascii="Book Antiqua" w:hAnsi="Book Antiqua" w:cs="宋体"/>
          <w:i/>
          <w:iCs/>
          <w:kern w:val="0"/>
          <w:sz w:val="24"/>
        </w:rPr>
        <w:t xml:space="preserve">Am J </w:t>
      </w:r>
      <w:proofErr w:type="spellStart"/>
      <w:r w:rsidRPr="004D7AE3">
        <w:rPr>
          <w:rFonts w:ascii="Book Antiqua" w:hAnsi="Book Antiqua" w:cs="宋体"/>
          <w:i/>
          <w:iCs/>
          <w:kern w:val="0"/>
          <w:sz w:val="24"/>
        </w:rPr>
        <w:t>Physiol</w:t>
      </w:r>
      <w:proofErr w:type="spellEnd"/>
      <w:r w:rsidRPr="004D7AE3">
        <w:rPr>
          <w:rFonts w:ascii="Book Antiqua" w:hAnsi="Book Antiqua" w:cs="宋体"/>
          <w:i/>
          <w:iCs/>
          <w:kern w:val="0"/>
          <w:sz w:val="24"/>
        </w:rPr>
        <w:t xml:space="preserve"> </w:t>
      </w:r>
      <w:proofErr w:type="spellStart"/>
      <w:r w:rsidRPr="004D7AE3">
        <w:rPr>
          <w:rFonts w:ascii="Book Antiqua" w:hAnsi="Book Antiqua" w:cs="宋体"/>
          <w:i/>
          <w:iCs/>
          <w:kern w:val="0"/>
          <w:sz w:val="24"/>
        </w:rPr>
        <w:t>Gastrointest</w:t>
      </w:r>
      <w:proofErr w:type="spellEnd"/>
      <w:r w:rsidRPr="004D7AE3">
        <w:rPr>
          <w:rFonts w:ascii="Book Antiqua" w:hAnsi="Book Antiqua" w:cs="宋体"/>
          <w:i/>
          <w:iCs/>
          <w:kern w:val="0"/>
          <w:sz w:val="24"/>
        </w:rPr>
        <w:t xml:space="preserve"> Liver </w:t>
      </w:r>
      <w:proofErr w:type="spellStart"/>
      <w:r w:rsidRPr="004D7AE3">
        <w:rPr>
          <w:rFonts w:ascii="Book Antiqua" w:hAnsi="Book Antiqua" w:cs="宋体"/>
          <w:i/>
          <w:iCs/>
          <w:kern w:val="0"/>
          <w:sz w:val="24"/>
        </w:rPr>
        <w:t>Physiol</w:t>
      </w:r>
      <w:proofErr w:type="spellEnd"/>
      <w:r w:rsidRPr="004D7AE3">
        <w:rPr>
          <w:rFonts w:ascii="Book Antiqua" w:hAnsi="Book Antiqua" w:cs="宋体"/>
          <w:kern w:val="0"/>
          <w:sz w:val="24"/>
        </w:rPr>
        <w:t> 2012; </w:t>
      </w:r>
      <w:r w:rsidRPr="004D7AE3">
        <w:rPr>
          <w:rFonts w:ascii="Book Antiqua" w:hAnsi="Book Antiqua" w:cs="宋体"/>
          <w:b/>
          <w:bCs/>
          <w:kern w:val="0"/>
          <w:sz w:val="24"/>
        </w:rPr>
        <w:t>303</w:t>
      </w:r>
      <w:r w:rsidRPr="004D7AE3">
        <w:rPr>
          <w:rFonts w:ascii="Book Antiqua" w:hAnsi="Book Antiqua" w:cs="宋体"/>
          <w:kern w:val="0"/>
          <w:sz w:val="24"/>
        </w:rPr>
        <w:t>: G32-G41 [PMID: 22538402 DOI: 10.1080/07315724.2012.10720004]</w:t>
      </w:r>
    </w:p>
    <w:p w14:paraId="2C1BECFB" w14:textId="77777777" w:rsidR="002448A4" w:rsidRPr="004D7AE3" w:rsidRDefault="002448A4" w:rsidP="002448A4">
      <w:pPr>
        <w:widowControl/>
        <w:spacing w:line="360" w:lineRule="auto"/>
        <w:rPr>
          <w:rFonts w:ascii="Book Antiqua" w:hAnsi="Book Antiqua" w:cs="宋体"/>
          <w:kern w:val="0"/>
          <w:sz w:val="24"/>
        </w:rPr>
      </w:pPr>
      <w:proofErr w:type="gramStart"/>
      <w:r w:rsidRPr="004D7AE3">
        <w:rPr>
          <w:rFonts w:ascii="Book Antiqua" w:hAnsi="Book Antiqua" w:cs="宋体"/>
          <w:kern w:val="0"/>
          <w:sz w:val="24"/>
        </w:rPr>
        <w:t>33 </w:t>
      </w:r>
      <w:r w:rsidRPr="004D7AE3">
        <w:rPr>
          <w:rFonts w:ascii="Book Antiqua" w:hAnsi="Book Antiqua" w:cs="宋体"/>
          <w:b/>
          <w:bCs/>
          <w:kern w:val="0"/>
          <w:sz w:val="24"/>
        </w:rPr>
        <w:t>Cope K</w:t>
      </w:r>
      <w:r w:rsidRPr="004D7AE3">
        <w:rPr>
          <w:rFonts w:ascii="Book Antiqua" w:hAnsi="Book Antiqua" w:cs="宋体"/>
          <w:kern w:val="0"/>
          <w:sz w:val="24"/>
        </w:rPr>
        <w:t xml:space="preserve">, </w:t>
      </w:r>
      <w:proofErr w:type="spellStart"/>
      <w:r w:rsidRPr="004D7AE3">
        <w:rPr>
          <w:rFonts w:ascii="Book Antiqua" w:hAnsi="Book Antiqua" w:cs="宋体"/>
          <w:kern w:val="0"/>
          <w:sz w:val="24"/>
        </w:rPr>
        <w:t>Risby</w:t>
      </w:r>
      <w:proofErr w:type="spellEnd"/>
      <w:r w:rsidRPr="004D7AE3">
        <w:rPr>
          <w:rFonts w:ascii="Book Antiqua" w:hAnsi="Book Antiqua" w:cs="宋体"/>
          <w:kern w:val="0"/>
          <w:sz w:val="24"/>
        </w:rPr>
        <w:t xml:space="preserve"> T, Diehl AM.</w:t>
      </w:r>
      <w:proofErr w:type="gramEnd"/>
      <w:r w:rsidRPr="004D7AE3">
        <w:rPr>
          <w:rFonts w:ascii="Book Antiqua" w:hAnsi="Book Antiqua" w:cs="宋体"/>
          <w:kern w:val="0"/>
          <w:sz w:val="24"/>
        </w:rPr>
        <w:t xml:space="preserve"> </w:t>
      </w:r>
      <w:proofErr w:type="gramStart"/>
      <w:r w:rsidRPr="004D7AE3">
        <w:rPr>
          <w:rFonts w:ascii="Book Antiqua" w:hAnsi="Book Antiqua" w:cs="宋体"/>
          <w:kern w:val="0"/>
          <w:sz w:val="24"/>
        </w:rPr>
        <w:t>Increased gastrointestinal ethanol production in obese mice: implications for fatty liver disease pathogenesis.</w:t>
      </w:r>
      <w:proofErr w:type="gramEnd"/>
      <w:r w:rsidRPr="004D7AE3">
        <w:rPr>
          <w:rFonts w:ascii="Book Antiqua" w:hAnsi="Book Antiqua" w:cs="宋体"/>
          <w:kern w:val="0"/>
          <w:sz w:val="24"/>
        </w:rPr>
        <w:t> </w:t>
      </w:r>
      <w:r w:rsidRPr="004D7AE3">
        <w:rPr>
          <w:rFonts w:ascii="Book Antiqua" w:hAnsi="Book Antiqua" w:cs="宋体"/>
          <w:i/>
          <w:iCs/>
          <w:kern w:val="0"/>
          <w:sz w:val="24"/>
        </w:rPr>
        <w:t>Gastroenterology</w:t>
      </w:r>
      <w:r w:rsidRPr="004D7AE3">
        <w:rPr>
          <w:rFonts w:ascii="Book Antiqua" w:hAnsi="Book Antiqua" w:cs="宋体"/>
          <w:kern w:val="0"/>
          <w:sz w:val="24"/>
        </w:rPr>
        <w:t> 2000; </w:t>
      </w:r>
      <w:r w:rsidRPr="004D7AE3">
        <w:rPr>
          <w:rFonts w:ascii="Book Antiqua" w:hAnsi="Book Antiqua" w:cs="宋体"/>
          <w:b/>
          <w:bCs/>
          <w:kern w:val="0"/>
          <w:sz w:val="24"/>
        </w:rPr>
        <w:t>119</w:t>
      </w:r>
      <w:r w:rsidRPr="004D7AE3">
        <w:rPr>
          <w:rFonts w:ascii="Book Antiqua" w:hAnsi="Book Antiqua" w:cs="宋体"/>
          <w:kern w:val="0"/>
          <w:sz w:val="24"/>
        </w:rPr>
        <w:t>: 1340-1347 [PMID: 11054393 DOI: 10.1053/gast.2000.19267]</w:t>
      </w:r>
    </w:p>
    <w:p w14:paraId="465F3558" w14:textId="77777777" w:rsidR="002448A4" w:rsidRPr="004D7AE3" w:rsidRDefault="002448A4" w:rsidP="002448A4">
      <w:pPr>
        <w:widowControl/>
        <w:spacing w:line="360" w:lineRule="auto"/>
        <w:rPr>
          <w:rFonts w:ascii="Book Antiqua" w:hAnsi="Book Antiqua" w:cs="宋体"/>
          <w:kern w:val="0"/>
          <w:sz w:val="24"/>
        </w:rPr>
      </w:pPr>
      <w:proofErr w:type="gramStart"/>
      <w:r w:rsidRPr="004D7AE3">
        <w:rPr>
          <w:rFonts w:ascii="Book Antiqua" w:hAnsi="Book Antiqua" w:cs="宋体"/>
          <w:kern w:val="0"/>
          <w:sz w:val="24"/>
        </w:rPr>
        <w:t>34 </w:t>
      </w:r>
      <w:proofErr w:type="spellStart"/>
      <w:r w:rsidRPr="004D7AE3">
        <w:rPr>
          <w:rFonts w:ascii="Book Antiqua" w:hAnsi="Book Antiqua" w:cs="宋体"/>
          <w:b/>
          <w:bCs/>
          <w:kern w:val="0"/>
          <w:sz w:val="24"/>
        </w:rPr>
        <w:t>Wigg</w:t>
      </w:r>
      <w:proofErr w:type="spellEnd"/>
      <w:r w:rsidRPr="004D7AE3">
        <w:rPr>
          <w:rFonts w:ascii="Book Antiqua" w:hAnsi="Book Antiqua" w:cs="宋体"/>
          <w:b/>
          <w:bCs/>
          <w:kern w:val="0"/>
          <w:sz w:val="24"/>
        </w:rPr>
        <w:t xml:space="preserve"> AJ</w:t>
      </w:r>
      <w:r w:rsidRPr="004D7AE3">
        <w:rPr>
          <w:rFonts w:ascii="Book Antiqua" w:hAnsi="Book Antiqua" w:cs="宋体"/>
          <w:kern w:val="0"/>
          <w:sz w:val="24"/>
        </w:rPr>
        <w:t xml:space="preserve">, Roberts-Thomson IC, </w:t>
      </w:r>
      <w:proofErr w:type="spellStart"/>
      <w:r w:rsidRPr="004D7AE3">
        <w:rPr>
          <w:rFonts w:ascii="Book Antiqua" w:hAnsi="Book Antiqua" w:cs="宋体"/>
          <w:kern w:val="0"/>
          <w:sz w:val="24"/>
        </w:rPr>
        <w:t>Dymock</w:t>
      </w:r>
      <w:proofErr w:type="spellEnd"/>
      <w:r w:rsidRPr="004D7AE3">
        <w:rPr>
          <w:rFonts w:ascii="Book Antiqua" w:hAnsi="Book Antiqua" w:cs="宋体"/>
          <w:kern w:val="0"/>
          <w:sz w:val="24"/>
        </w:rPr>
        <w:t xml:space="preserve"> RB, McCarthy PJ, Grose RH, Cummins AG.</w:t>
      </w:r>
      <w:proofErr w:type="gramEnd"/>
      <w:r w:rsidRPr="004D7AE3">
        <w:rPr>
          <w:rFonts w:ascii="Book Antiqua" w:hAnsi="Book Antiqua" w:cs="宋体"/>
          <w:kern w:val="0"/>
          <w:sz w:val="24"/>
        </w:rPr>
        <w:t xml:space="preserve"> </w:t>
      </w:r>
      <w:proofErr w:type="gramStart"/>
      <w:r w:rsidRPr="004D7AE3">
        <w:rPr>
          <w:rFonts w:ascii="Book Antiqua" w:hAnsi="Book Antiqua" w:cs="宋体"/>
          <w:kern w:val="0"/>
          <w:sz w:val="24"/>
        </w:rPr>
        <w:t xml:space="preserve">The role of small intestinal bacterial overgrowth, intestinal permeability, </w:t>
      </w:r>
      <w:proofErr w:type="spellStart"/>
      <w:r w:rsidRPr="004D7AE3">
        <w:rPr>
          <w:rFonts w:ascii="Book Antiqua" w:hAnsi="Book Antiqua" w:cs="宋体"/>
          <w:kern w:val="0"/>
          <w:sz w:val="24"/>
        </w:rPr>
        <w:t>endotoxaemia</w:t>
      </w:r>
      <w:proofErr w:type="spellEnd"/>
      <w:r w:rsidRPr="004D7AE3">
        <w:rPr>
          <w:rFonts w:ascii="Book Antiqua" w:hAnsi="Book Antiqua" w:cs="宋体"/>
          <w:kern w:val="0"/>
          <w:sz w:val="24"/>
        </w:rPr>
        <w:t xml:space="preserve">, and </w:t>
      </w:r>
      <w:proofErr w:type="spellStart"/>
      <w:r w:rsidRPr="004D7AE3">
        <w:rPr>
          <w:rFonts w:ascii="Book Antiqua" w:hAnsi="Book Antiqua" w:cs="宋体"/>
          <w:kern w:val="0"/>
          <w:sz w:val="24"/>
        </w:rPr>
        <w:t>tumour</w:t>
      </w:r>
      <w:proofErr w:type="spellEnd"/>
      <w:r w:rsidRPr="004D7AE3">
        <w:rPr>
          <w:rFonts w:ascii="Book Antiqua" w:hAnsi="Book Antiqua" w:cs="宋体"/>
          <w:kern w:val="0"/>
          <w:sz w:val="24"/>
        </w:rPr>
        <w:t xml:space="preserve"> necrosis factor alpha in the pathogenesis of non-alcoholic steatohepatitis.</w:t>
      </w:r>
      <w:proofErr w:type="gramEnd"/>
      <w:r w:rsidRPr="004D7AE3">
        <w:rPr>
          <w:rFonts w:ascii="Book Antiqua" w:hAnsi="Book Antiqua" w:cs="宋体"/>
          <w:kern w:val="0"/>
          <w:sz w:val="24"/>
        </w:rPr>
        <w:t> </w:t>
      </w:r>
      <w:r w:rsidRPr="004D7AE3">
        <w:rPr>
          <w:rFonts w:ascii="Book Antiqua" w:hAnsi="Book Antiqua" w:cs="宋体"/>
          <w:i/>
          <w:iCs/>
          <w:kern w:val="0"/>
          <w:sz w:val="24"/>
        </w:rPr>
        <w:t>Gut</w:t>
      </w:r>
      <w:r w:rsidRPr="004D7AE3">
        <w:rPr>
          <w:rFonts w:ascii="Book Antiqua" w:hAnsi="Book Antiqua" w:cs="宋体"/>
          <w:kern w:val="0"/>
          <w:sz w:val="24"/>
        </w:rPr>
        <w:t> 2001; </w:t>
      </w:r>
      <w:r w:rsidRPr="004D7AE3">
        <w:rPr>
          <w:rFonts w:ascii="Book Antiqua" w:hAnsi="Book Antiqua" w:cs="宋体"/>
          <w:b/>
          <w:bCs/>
          <w:kern w:val="0"/>
          <w:sz w:val="24"/>
        </w:rPr>
        <w:t>48</w:t>
      </w:r>
      <w:r w:rsidRPr="004D7AE3">
        <w:rPr>
          <w:rFonts w:ascii="Book Antiqua" w:hAnsi="Book Antiqua" w:cs="宋体"/>
          <w:kern w:val="0"/>
          <w:sz w:val="24"/>
        </w:rPr>
        <w:t>: 206-211 [PMID: 11156641 DOI: 10.1136/gut.48.2.206]</w:t>
      </w:r>
    </w:p>
    <w:p w14:paraId="4D8E5AD8"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35 </w:t>
      </w:r>
      <w:proofErr w:type="spellStart"/>
      <w:r w:rsidRPr="004D7AE3">
        <w:rPr>
          <w:rFonts w:ascii="Book Antiqua" w:hAnsi="Book Antiqua" w:cs="宋体"/>
          <w:b/>
          <w:bCs/>
          <w:kern w:val="0"/>
          <w:sz w:val="24"/>
        </w:rPr>
        <w:t>Farhadi</w:t>
      </w:r>
      <w:proofErr w:type="spellEnd"/>
      <w:r w:rsidRPr="004D7AE3">
        <w:rPr>
          <w:rFonts w:ascii="Book Antiqua" w:hAnsi="Book Antiqua" w:cs="宋体"/>
          <w:b/>
          <w:bCs/>
          <w:kern w:val="0"/>
          <w:sz w:val="24"/>
        </w:rPr>
        <w:t xml:space="preserve"> A</w:t>
      </w:r>
      <w:r w:rsidRPr="004D7AE3">
        <w:rPr>
          <w:rFonts w:ascii="Book Antiqua" w:hAnsi="Book Antiqua" w:cs="宋体"/>
          <w:kern w:val="0"/>
          <w:sz w:val="24"/>
        </w:rPr>
        <w:t xml:space="preserve">, </w:t>
      </w:r>
      <w:proofErr w:type="spellStart"/>
      <w:r w:rsidRPr="004D7AE3">
        <w:rPr>
          <w:rFonts w:ascii="Book Antiqua" w:hAnsi="Book Antiqua" w:cs="宋体"/>
          <w:kern w:val="0"/>
          <w:sz w:val="24"/>
        </w:rPr>
        <w:t>Gundlapalli</w:t>
      </w:r>
      <w:proofErr w:type="spellEnd"/>
      <w:r w:rsidRPr="004D7AE3">
        <w:rPr>
          <w:rFonts w:ascii="Book Antiqua" w:hAnsi="Book Antiqua" w:cs="宋体"/>
          <w:kern w:val="0"/>
          <w:sz w:val="24"/>
        </w:rPr>
        <w:t xml:space="preserve"> S, Shaikh M, </w:t>
      </w:r>
      <w:proofErr w:type="spellStart"/>
      <w:r w:rsidRPr="004D7AE3">
        <w:rPr>
          <w:rFonts w:ascii="Book Antiqua" w:hAnsi="Book Antiqua" w:cs="宋体"/>
          <w:kern w:val="0"/>
          <w:sz w:val="24"/>
        </w:rPr>
        <w:t>Frantzides</w:t>
      </w:r>
      <w:proofErr w:type="spellEnd"/>
      <w:r w:rsidRPr="004D7AE3">
        <w:rPr>
          <w:rFonts w:ascii="Book Antiqua" w:hAnsi="Book Antiqua" w:cs="宋体"/>
          <w:kern w:val="0"/>
          <w:sz w:val="24"/>
        </w:rPr>
        <w:t xml:space="preserve"> C, Harrell L, </w:t>
      </w:r>
      <w:proofErr w:type="spellStart"/>
      <w:r w:rsidRPr="004D7AE3">
        <w:rPr>
          <w:rFonts w:ascii="Book Antiqua" w:hAnsi="Book Antiqua" w:cs="宋体"/>
          <w:kern w:val="0"/>
          <w:sz w:val="24"/>
        </w:rPr>
        <w:t>Kwasny</w:t>
      </w:r>
      <w:proofErr w:type="spellEnd"/>
      <w:r w:rsidRPr="004D7AE3">
        <w:rPr>
          <w:rFonts w:ascii="Book Antiqua" w:hAnsi="Book Antiqua" w:cs="宋体"/>
          <w:kern w:val="0"/>
          <w:sz w:val="24"/>
        </w:rPr>
        <w:t xml:space="preserve"> MM, </w:t>
      </w:r>
      <w:proofErr w:type="spellStart"/>
      <w:r w:rsidRPr="004D7AE3">
        <w:rPr>
          <w:rFonts w:ascii="Book Antiqua" w:hAnsi="Book Antiqua" w:cs="宋体"/>
          <w:kern w:val="0"/>
          <w:sz w:val="24"/>
        </w:rPr>
        <w:t>Keshavarzian</w:t>
      </w:r>
      <w:proofErr w:type="spellEnd"/>
      <w:r w:rsidRPr="004D7AE3">
        <w:rPr>
          <w:rFonts w:ascii="Book Antiqua" w:hAnsi="Book Antiqua" w:cs="宋体"/>
          <w:kern w:val="0"/>
          <w:sz w:val="24"/>
        </w:rPr>
        <w:t xml:space="preserve"> A. Susceptibility to gut leakiness: a possible mechanism for </w:t>
      </w:r>
      <w:proofErr w:type="spellStart"/>
      <w:r w:rsidRPr="004D7AE3">
        <w:rPr>
          <w:rFonts w:ascii="Book Antiqua" w:hAnsi="Book Antiqua" w:cs="宋体"/>
          <w:kern w:val="0"/>
          <w:sz w:val="24"/>
        </w:rPr>
        <w:t>endotoxaemia</w:t>
      </w:r>
      <w:proofErr w:type="spellEnd"/>
      <w:r w:rsidRPr="004D7AE3">
        <w:rPr>
          <w:rFonts w:ascii="Book Antiqua" w:hAnsi="Book Antiqua" w:cs="宋体"/>
          <w:kern w:val="0"/>
          <w:sz w:val="24"/>
        </w:rPr>
        <w:t xml:space="preserve"> in non-alcoholic steatohepatitis. </w:t>
      </w:r>
      <w:r w:rsidRPr="004D7AE3">
        <w:rPr>
          <w:rFonts w:ascii="Book Antiqua" w:hAnsi="Book Antiqua" w:cs="宋体"/>
          <w:i/>
          <w:iCs/>
          <w:kern w:val="0"/>
          <w:sz w:val="24"/>
        </w:rPr>
        <w:t xml:space="preserve">Liver </w:t>
      </w:r>
      <w:proofErr w:type="spellStart"/>
      <w:r w:rsidRPr="004D7AE3">
        <w:rPr>
          <w:rFonts w:ascii="Book Antiqua" w:hAnsi="Book Antiqua" w:cs="宋体"/>
          <w:i/>
          <w:iCs/>
          <w:kern w:val="0"/>
          <w:sz w:val="24"/>
        </w:rPr>
        <w:t>Int</w:t>
      </w:r>
      <w:proofErr w:type="spellEnd"/>
      <w:r w:rsidRPr="004D7AE3">
        <w:rPr>
          <w:rFonts w:ascii="Book Antiqua" w:hAnsi="Book Antiqua" w:cs="宋体"/>
          <w:kern w:val="0"/>
          <w:sz w:val="24"/>
        </w:rPr>
        <w:t> 2008; </w:t>
      </w:r>
      <w:r w:rsidRPr="004D7AE3">
        <w:rPr>
          <w:rFonts w:ascii="Book Antiqua" w:hAnsi="Book Antiqua" w:cs="宋体"/>
          <w:b/>
          <w:bCs/>
          <w:kern w:val="0"/>
          <w:sz w:val="24"/>
        </w:rPr>
        <w:t>28</w:t>
      </w:r>
      <w:r w:rsidRPr="004D7AE3">
        <w:rPr>
          <w:rFonts w:ascii="Book Antiqua" w:hAnsi="Book Antiqua" w:cs="宋体"/>
          <w:kern w:val="0"/>
          <w:sz w:val="24"/>
        </w:rPr>
        <w:t>: 1026-1033 [PMID: 18397235 DOI: 10.1111/j.1478-3231.2008.01723.x]</w:t>
      </w:r>
    </w:p>
    <w:p w14:paraId="693FDD31" w14:textId="77777777" w:rsidR="002448A4" w:rsidRPr="004D7AE3" w:rsidRDefault="002448A4" w:rsidP="002448A4">
      <w:pPr>
        <w:widowControl/>
        <w:spacing w:line="360" w:lineRule="auto"/>
        <w:rPr>
          <w:rFonts w:ascii="Book Antiqua" w:hAnsi="Book Antiqua" w:cs="宋体"/>
          <w:kern w:val="0"/>
          <w:sz w:val="24"/>
        </w:rPr>
      </w:pPr>
      <w:proofErr w:type="gramStart"/>
      <w:r w:rsidRPr="004D7AE3">
        <w:rPr>
          <w:rFonts w:ascii="Book Antiqua" w:hAnsi="Book Antiqua" w:cs="宋体"/>
          <w:kern w:val="0"/>
          <w:sz w:val="24"/>
        </w:rPr>
        <w:t>36 </w:t>
      </w:r>
      <w:proofErr w:type="spellStart"/>
      <w:r w:rsidRPr="004D7AE3">
        <w:rPr>
          <w:rFonts w:ascii="Book Antiqua" w:hAnsi="Book Antiqua" w:cs="宋体"/>
          <w:b/>
          <w:bCs/>
          <w:kern w:val="0"/>
          <w:sz w:val="24"/>
        </w:rPr>
        <w:t>Poritz</w:t>
      </w:r>
      <w:proofErr w:type="spellEnd"/>
      <w:r w:rsidRPr="004D7AE3">
        <w:rPr>
          <w:rFonts w:ascii="Book Antiqua" w:hAnsi="Book Antiqua" w:cs="宋体"/>
          <w:b/>
          <w:bCs/>
          <w:kern w:val="0"/>
          <w:sz w:val="24"/>
        </w:rPr>
        <w:t xml:space="preserve"> LS</w:t>
      </w:r>
      <w:r w:rsidRPr="004D7AE3">
        <w:rPr>
          <w:rFonts w:ascii="Book Antiqua" w:hAnsi="Book Antiqua" w:cs="宋体"/>
          <w:kern w:val="0"/>
          <w:sz w:val="24"/>
        </w:rPr>
        <w:t xml:space="preserve">, </w:t>
      </w:r>
      <w:proofErr w:type="spellStart"/>
      <w:r w:rsidRPr="004D7AE3">
        <w:rPr>
          <w:rFonts w:ascii="Book Antiqua" w:hAnsi="Book Antiqua" w:cs="宋体"/>
          <w:kern w:val="0"/>
          <w:sz w:val="24"/>
        </w:rPr>
        <w:t>Garver</w:t>
      </w:r>
      <w:proofErr w:type="spellEnd"/>
      <w:r w:rsidRPr="004D7AE3">
        <w:rPr>
          <w:rFonts w:ascii="Book Antiqua" w:hAnsi="Book Antiqua" w:cs="宋体"/>
          <w:kern w:val="0"/>
          <w:sz w:val="24"/>
        </w:rPr>
        <w:t xml:space="preserve"> KI, </w:t>
      </w:r>
      <w:proofErr w:type="spellStart"/>
      <w:r w:rsidRPr="004D7AE3">
        <w:rPr>
          <w:rFonts w:ascii="Book Antiqua" w:hAnsi="Book Antiqua" w:cs="宋体"/>
          <w:kern w:val="0"/>
          <w:sz w:val="24"/>
        </w:rPr>
        <w:t>Tilberg</w:t>
      </w:r>
      <w:proofErr w:type="spellEnd"/>
      <w:r w:rsidRPr="004D7AE3">
        <w:rPr>
          <w:rFonts w:ascii="Book Antiqua" w:hAnsi="Book Antiqua" w:cs="宋体"/>
          <w:kern w:val="0"/>
          <w:sz w:val="24"/>
        </w:rPr>
        <w:t xml:space="preserve"> AF, </w:t>
      </w:r>
      <w:proofErr w:type="spellStart"/>
      <w:r w:rsidRPr="004D7AE3">
        <w:rPr>
          <w:rFonts w:ascii="Book Antiqua" w:hAnsi="Book Antiqua" w:cs="宋体"/>
          <w:kern w:val="0"/>
          <w:sz w:val="24"/>
        </w:rPr>
        <w:t>Koltun</w:t>
      </w:r>
      <w:proofErr w:type="spellEnd"/>
      <w:r w:rsidRPr="004D7AE3">
        <w:rPr>
          <w:rFonts w:ascii="Book Antiqua" w:hAnsi="Book Antiqua" w:cs="宋体"/>
          <w:kern w:val="0"/>
          <w:sz w:val="24"/>
        </w:rPr>
        <w:t xml:space="preserve"> WA.</w:t>
      </w:r>
      <w:proofErr w:type="gramEnd"/>
      <w:r w:rsidRPr="004D7AE3">
        <w:rPr>
          <w:rFonts w:ascii="Book Antiqua" w:hAnsi="Book Antiqua" w:cs="宋体"/>
          <w:kern w:val="0"/>
          <w:sz w:val="24"/>
        </w:rPr>
        <w:t xml:space="preserve"> Tumor necrosis factor alpha disrupts tight junction assembly. </w:t>
      </w:r>
      <w:r w:rsidRPr="004D7AE3">
        <w:rPr>
          <w:rFonts w:ascii="Book Antiqua" w:hAnsi="Book Antiqua" w:cs="宋体"/>
          <w:i/>
          <w:iCs/>
          <w:kern w:val="0"/>
          <w:sz w:val="24"/>
        </w:rPr>
        <w:t xml:space="preserve">J </w:t>
      </w:r>
      <w:proofErr w:type="spellStart"/>
      <w:r w:rsidRPr="004D7AE3">
        <w:rPr>
          <w:rFonts w:ascii="Book Antiqua" w:hAnsi="Book Antiqua" w:cs="宋体"/>
          <w:i/>
          <w:iCs/>
          <w:kern w:val="0"/>
          <w:sz w:val="24"/>
        </w:rPr>
        <w:t>Surg</w:t>
      </w:r>
      <w:proofErr w:type="spellEnd"/>
      <w:r w:rsidRPr="004D7AE3">
        <w:rPr>
          <w:rFonts w:ascii="Book Antiqua" w:hAnsi="Book Antiqua" w:cs="宋体"/>
          <w:i/>
          <w:iCs/>
          <w:kern w:val="0"/>
          <w:sz w:val="24"/>
        </w:rPr>
        <w:t xml:space="preserve"> Res</w:t>
      </w:r>
      <w:r w:rsidRPr="004D7AE3">
        <w:rPr>
          <w:rFonts w:ascii="Book Antiqua" w:hAnsi="Book Antiqua" w:cs="宋体"/>
          <w:kern w:val="0"/>
          <w:sz w:val="24"/>
        </w:rPr>
        <w:t> 2004; </w:t>
      </w:r>
      <w:r w:rsidRPr="004D7AE3">
        <w:rPr>
          <w:rFonts w:ascii="Book Antiqua" w:hAnsi="Book Antiqua" w:cs="宋体"/>
          <w:b/>
          <w:bCs/>
          <w:kern w:val="0"/>
          <w:sz w:val="24"/>
        </w:rPr>
        <w:t>116</w:t>
      </w:r>
      <w:r w:rsidRPr="004D7AE3">
        <w:rPr>
          <w:rFonts w:ascii="Book Antiqua" w:hAnsi="Book Antiqua" w:cs="宋体"/>
          <w:kern w:val="0"/>
          <w:sz w:val="24"/>
        </w:rPr>
        <w:t>: 14-18 [PMID: 14732344 DOI: 10.1016/S0022-4804(03)00311-1]</w:t>
      </w:r>
    </w:p>
    <w:p w14:paraId="5215A101"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t>37 </w:t>
      </w:r>
      <w:r w:rsidRPr="004D7AE3">
        <w:rPr>
          <w:rFonts w:ascii="Book Antiqua" w:hAnsi="Book Antiqua" w:cs="宋体"/>
          <w:b/>
          <w:bCs/>
          <w:kern w:val="0"/>
          <w:sz w:val="24"/>
        </w:rPr>
        <w:t>Wu ZW</w:t>
      </w:r>
      <w:r w:rsidRPr="004D7AE3">
        <w:rPr>
          <w:rFonts w:ascii="Book Antiqua" w:hAnsi="Book Antiqua" w:cs="宋体"/>
          <w:kern w:val="0"/>
          <w:sz w:val="24"/>
        </w:rPr>
        <w:t xml:space="preserve">, Ling ZX, Lu HF, </w:t>
      </w:r>
      <w:proofErr w:type="spellStart"/>
      <w:r w:rsidRPr="004D7AE3">
        <w:rPr>
          <w:rFonts w:ascii="Book Antiqua" w:hAnsi="Book Antiqua" w:cs="宋体"/>
          <w:kern w:val="0"/>
          <w:sz w:val="24"/>
        </w:rPr>
        <w:t>Zuo</w:t>
      </w:r>
      <w:proofErr w:type="spellEnd"/>
      <w:r w:rsidRPr="004D7AE3">
        <w:rPr>
          <w:rFonts w:ascii="Book Antiqua" w:hAnsi="Book Antiqua" w:cs="宋体"/>
          <w:kern w:val="0"/>
          <w:sz w:val="24"/>
        </w:rPr>
        <w:t xml:space="preserve"> J, Sheng JF, Zheng SS, Li LJ. </w:t>
      </w:r>
      <w:proofErr w:type="gramStart"/>
      <w:r w:rsidRPr="004D7AE3">
        <w:rPr>
          <w:rFonts w:ascii="Book Antiqua" w:hAnsi="Book Antiqua" w:cs="宋体"/>
          <w:kern w:val="0"/>
          <w:sz w:val="24"/>
        </w:rPr>
        <w:t>Changes of gut bacteria and immune parameters in liver transplant recipients.</w:t>
      </w:r>
      <w:proofErr w:type="gramEnd"/>
      <w:r w:rsidRPr="004D7AE3">
        <w:rPr>
          <w:rFonts w:ascii="Book Antiqua" w:hAnsi="Book Antiqua" w:cs="宋体"/>
          <w:kern w:val="0"/>
          <w:sz w:val="24"/>
        </w:rPr>
        <w:t> </w:t>
      </w:r>
      <w:r w:rsidRPr="004D7AE3">
        <w:rPr>
          <w:rFonts w:ascii="Book Antiqua" w:hAnsi="Book Antiqua" w:cs="宋体"/>
          <w:i/>
          <w:iCs/>
          <w:kern w:val="0"/>
          <w:sz w:val="24"/>
        </w:rPr>
        <w:t xml:space="preserve">Hepatobiliary </w:t>
      </w:r>
      <w:proofErr w:type="spellStart"/>
      <w:r w:rsidRPr="004D7AE3">
        <w:rPr>
          <w:rFonts w:ascii="Book Antiqua" w:hAnsi="Book Antiqua" w:cs="宋体"/>
          <w:i/>
          <w:iCs/>
          <w:kern w:val="0"/>
          <w:sz w:val="24"/>
        </w:rPr>
        <w:t>Pancreat</w:t>
      </w:r>
      <w:proofErr w:type="spellEnd"/>
      <w:r w:rsidRPr="004D7AE3">
        <w:rPr>
          <w:rFonts w:ascii="Book Antiqua" w:hAnsi="Book Antiqua" w:cs="宋体"/>
          <w:i/>
          <w:iCs/>
          <w:kern w:val="0"/>
          <w:sz w:val="24"/>
        </w:rPr>
        <w:t xml:space="preserve"> Dis </w:t>
      </w:r>
      <w:proofErr w:type="spellStart"/>
      <w:r w:rsidRPr="004D7AE3">
        <w:rPr>
          <w:rFonts w:ascii="Book Antiqua" w:hAnsi="Book Antiqua" w:cs="宋体"/>
          <w:i/>
          <w:iCs/>
          <w:kern w:val="0"/>
          <w:sz w:val="24"/>
        </w:rPr>
        <w:t>Int</w:t>
      </w:r>
      <w:proofErr w:type="spellEnd"/>
      <w:r w:rsidRPr="004D7AE3">
        <w:rPr>
          <w:rFonts w:ascii="Book Antiqua" w:hAnsi="Book Antiqua" w:cs="宋体"/>
          <w:kern w:val="0"/>
          <w:sz w:val="24"/>
        </w:rPr>
        <w:t> 2012; </w:t>
      </w:r>
      <w:r w:rsidRPr="004D7AE3">
        <w:rPr>
          <w:rFonts w:ascii="Book Antiqua" w:hAnsi="Book Antiqua" w:cs="宋体"/>
          <w:b/>
          <w:bCs/>
          <w:kern w:val="0"/>
          <w:sz w:val="24"/>
        </w:rPr>
        <w:t>11</w:t>
      </w:r>
      <w:r w:rsidRPr="004D7AE3">
        <w:rPr>
          <w:rFonts w:ascii="Book Antiqua" w:hAnsi="Book Antiqua" w:cs="宋体"/>
          <w:kern w:val="0"/>
          <w:sz w:val="24"/>
        </w:rPr>
        <w:t>: 40-50 [PMID: 22251469]</w:t>
      </w:r>
    </w:p>
    <w:p w14:paraId="22CE750A" w14:textId="77777777" w:rsidR="002448A4" w:rsidRPr="004D7AE3" w:rsidRDefault="002448A4" w:rsidP="002448A4">
      <w:pPr>
        <w:widowControl/>
        <w:spacing w:line="360" w:lineRule="auto"/>
        <w:rPr>
          <w:rFonts w:ascii="Book Antiqua" w:hAnsi="Book Antiqua" w:cs="宋体"/>
          <w:kern w:val="0"/>
          <w:sz w:val="24"/>
        </w:rPr>
      </w:pPr>
      <w:r w:rsidRPr="004D7AE3">
        <w:rPr>
          <w:rFonts w:ascii="Book Antiqua" w:hAnsi="Book Antiqua" w:cs="宋体"/>
          <w:kern w:val="0"/>
          <w:sz w:val="24"/>
        </w:rPr>
        <w:lastRenderedPageBreak/>
        <w:t>38 </w:t>
      </w:r>
      <w:proofErr w:type="spellStart"/>
      <w:r w:rsidRPr="004D7AE3">
        <w:rPr>
          <w:rFonts w:ascii="Book Antiqua" w:hAnsi="Book Antiqua" w:cs="宋体"/>
          <w:b/>
          <w:bCs/>
          <w:kern w:val="0"/>
          <w:sz w:val="24"/>
        </w:rPr>
        <w:t>Dapito</w:t>
      </w:r>
      <w:proofErr w:type="spellEnd"/>
      <w:r w:rsidRPr="004D7AE3">
        <w:rPr>
          <w:rFonts w:ascii="Book Antiqua" w:hAnsi="Book Antiqua" w:cs="宋体"/>
          <w:b/>
          <w:bCs/>
          <w:kern w:val="0"/>
          <w:sz w:val="24"/>
        </w:rPr>
        <w:t xml:space="preserve"> DH</w:t>
      </w:r>
      <w:r w:rsidRPr="004D7AE3">
        <w:rPr>
          <w:rFonts w:ascii="Book Antiqua" w:hAnsi="Book Antiqua" w:cs="宋体"/>
          <w:kern w:val="0"/>
          <w:sz w:val="24"/>
        </w:rPr>
        <w:t xml:space="preserve">, </w:t>
      </w:r>
      <w:proofErr w:type="spellStart"/>
      <w:r w:rsidRPr="004D7AE3">
        <w:rPr>
          <w:rFonts w:ascii="Book Antiqua" w:hAnsi="Book Antiqua" w:cs="宋体"/>
          <w:kern w:val="0"/>
          <w:sz w:val="24"/>
        </w:rPr>
        <w:t>Mencin</w:t>
      </w:r>
      <w:proofErr w:type="spellEnd"/>
      <w:r w:rsidRPr="004D7AE3">
        <w:rPr>
          <w:rFonts w:ascii="Book Antiqua" w:hAnsi="Book Antiqua" w:cs="宋体"/>
          <w:kern w:val="0"/>
          <w:sz w:val="24"/>
        </w:rPr>
        <w:t xml:space="preserve"> A, </w:t>
      </w:r>
      <w:proofErr w:type="spellStart"/>
      <w:r w:rsidRPr="004D7AE3">
        <w:rPr>
          <w:rFonts w:ascii="Book Antiqua" w:hAnsi="Book Antiqua" w:cs="宋体"/>
          <w:kern w:val="0"/>
          <w:sz w:val="24"/>
        </w:rPr>
        <w:t>Gwak</w:t>
      </w:r>
      <w:proofErr w:type="spellEnd"/>
      <w:r w:rsidRPr="004D7AE3">
        <w:rPr>
          <w:rFonts w:ascii="Book Antiqua" w:hAnsi="Book Antiqua" w:cs="宋体"/>
          <w:kern w:val="0"/>
          <w:sz w:val="24"/>
        </w:rPr>
        <w:t xml:space="preserve"> GY, </w:t>
      </w:r>
      <w:proofErr w:type="spellStart"/>
      <w:r w:rsidRPr="004D7AE3">
        <w:rPr>
          <w:rFonts w:ascii="Book Antiqua" w:hAnsi="Book Antiqua" w:cs="宋体"/>
          <w:kern w:val="0"/>
          <w:sz w:val="24"/>
        </w:rPr>
        <w:t>Pradere</w:t>
      </w:r>
      <w:proofErr w:type="spellEnd"/>
      <w:r w:rsidRPr="004D7AE3">
        <w:rPr>
          <w:rFonts w:ascii="Book Antiqua" w:hAnsi="Book Antiqua" w:cs="宋体"/>
          <w:kern w:val="0"/>
          <w:sz w:val="24"/>
        </w:rPr>
        <w:t xml:space="preserve"> JP, Jang MK, </w:t>
      </w:r>
      <w:proofErr w:type="spellStart"/>
      <w:r w:rsidRPr="004D7AE3">
        <w:rPr>
          <w:rFonts w:ascii="Book Antiqua" w:hAnsi="Book Antiqua" w:cs="宋体"/>
          <w:kern w:val="0"/>
          <w:sz w:val="24"/>
        </w:rPr>
        <w:t>Mederacke</w:t>
      </w:r>
      <w:proofErr w:type="spellEnd"/>
      <w:r w:rsidRPr="004D7AE3">
        <w:rPr>
          <w:rFonts w:ascii="Book Antiqua" w:hAnsi="Book Antiqua" w:cs="宋体"/>
          <w:kern w:val="0"/>
          <w:sz w:val="24"/>
        </w:rPr>
        <w:t xml:space="preserve"> I, </w:t>
      </w:r>
      <w:proofErr w:type="spellStart"/>
      <w:r w:rsidRPr="004D7AE3">
        <w:rPr>
          <w:rFonts w:ascii="Book Antiqua" w:hAnsi="Book Antiqua" w:cs="宋体"/>
          <w:kern w:val="0"/>
          <w:sz w:val="24"/>
        </w:rPr>
        <w:t>Caviglia</w:t>
      </w:r>
      <w:proofErr w:type="spellEnd"/>
      <w:r w:rsidRPr="004D7AE3">
        <w:rPr>
          <w:rFonts w:ascii="Book Antiqua" w:hAnsi="Book Antiqua" w:cs="宋体"/>
          <w:kern w:val="0"/>
          <w:sz w:val="24"/>
        </w:rPr>
        <w:t xml:space="preserve"> JM, </w:t>
      </w:r>
      <w:proofErr w:type="spellStart"/>
      <w:r w:rsidRPr="004D7AE3">
        <w:rPr>
          <w:rFonts w:ascii="Book Antiqua" w:hAnsi="Book Antiqua" w:cs="宋体"/>
          <w:kern w:val="0"/>
          <w:sz w:val="24"/>
        </w:rPr>
        <w:t>Khiabanian</w:t>
      </w:r>
      <w:proofErr w:type="spellEnd"/>
      <w:r w:rsidRPr="004D7AE3">
        <w:rPr>
          <w:rFonts w:ascii="Book Antiqua" w:hAnsi="Book Antiqua" w:cs="宋体"/>
          <w:kern w:val="0"/>
          <w:sz w:val="24"/>
        </w:rPr>
        <w:t xml:space="preserve"> H, </w:t>
      </w:r>
      <w:proofErr w:type="spellStart"/>
      <w:r w:rsidRPr="004D7AE3">
        <w:rPr>
          <w:rFonts w:ascii="Book Antiqua" w:hAnsi="Book Antiqua" w:cs="宋体"/>
          <w:kern w:val="0"/>
          <w:sz w:val="24"/>
        </w:rPr>
        <w:t>Adeyemi</w:t>
      </w:r>
      <w:proofErr w:type="spellEnd"/>
      <w:r w:rsidRPr="004D7AE3">
        <w:rPr>
          <w:rFonts w:ascii="Book Antiqua" w:hAnsi="Book Antiqua" w:cs="宋体"/>
          <w:kern w:val="0"/>
          <w:sz w:val="24"/>
        </w:rPr>
        <w:t xml:space="preserve"> A, </w:t>
      </w:r>
      <w:proofErr w:type="spellStart"/>
      <w:r w:rsidRPr="004D7AE3">
        <w:rPr>
          <w:rFonts w:ascii="Book Antiqua" w:hAnsi="Book Antiqua" w:cs="宋体"/>
          <w:kern w:val="0"/>
          <w:sz w:val="24"/>
        </w:rPr>
        <w:t>Bataller</w:t>
      </w:r>
      <w:proofErr w:type="spellEnd"/>
      <w:r w:rsidRPr="004D7AE3">
        <w:rPr>
          <w:rFonts w:ascii="Book Antiqua" w:hAnsi="Book Antiqua" w:cs="宋体"/>
          <w:kern w:val="0"/>
          <w:sz w:val="24"/>
        </w:rPr>
        <w:t xml:space="preserve"> R, </w:t>
      </w:r>
      <w:proofErr w:type="spellStart"/>
      <w:r w:rsidRPr="004D7AE3">
        <w:rPr>
          <w:rFonts w:ascii="Book Antiqua" w:hAnsi="Book Antiqua" w:cs="宋体"/>
          <w:kern w:val="0"/>
          <w:sz w:val="24"/>
        </w:rPr>
        <w:t>Lefkowitch</w:t>
      </w:r>
      <w:proofErr w:type="spellEnd"/>
      <w:r w:rsidRPr="004D7AE3">
        <w:rPr>
          <w:rFonts w:ascii="Book Antiqua" w:hAnsi="Book Antiqua" w:cs="宋体"/>
          <w:kern w:val="0"/>
          <w:sz w:val="24"/>
        </w:rPr>
        <w:t xml:space="preserve"> JH, Bower M, Friedman R, Sartor RB, </w:t>
      </w:r>
      <w:proofErr w:type="spellStart"/>
      <w:r w:rsidRPr="004D7AE3">
        <w:rPr>
          <w:rFonts w:ascii="Book Antiqua" w:hAnsi="Book Antiqua" w:cs="宋体"/>
          <w:kern w:val="0"/>
          <w:sz w:val="24"/>
        </w:rPr>
        <w:t>Rabadan</w:t>
      </w:r>
      <w:proofErr w:type="spellEnd"/>
      <w:r w:rsidRPr="004D7AE3">
        <w:rPr>
          <w:rFonts w:ascii="Book Antiqua" w:hAnsi="Book Antiqua" w:cs="宋体"/>
          <w:kern w:val="0"/>
          <w:sz w:val="24"/>
        </w:rPr>
        <w:t xml:space="preserve"> R, </w:t>
      </w:r>
      <w:proofErr w:type="spellStart"/>
      <w:r w:rsidRPr="004D7AE3">
        <w:rPr>
          <w:rFonts w:ascii="Book Antiqua" w:hAnsi="Book Antiqua" w:cs="宋体"/>
          <w:kern w:val="0"/>
          <w:sz w:val="24"/>
        </w:rPr>
        <w:t>Schwabe</w:t>
      </w:r>
      <w:proofErr w:type="spellEnd"/>
      <w:r w:rsidRPr="004D7AE3">
        <w:rPr>
          <w:rFonts w:ascii="Book Antiqua" w:hAnsi="Book Antiqua" w:cs="宋体"/>
          <w:kern w:val="0"/>
          <w:sz w:val="24"/>
        </w:rPr>
        <w:t xml:space="preserve"> RF. Promotion of hepatocellular carcinoma by the intestinal microbiota and TLR4. </w:t>
      </w:r>
      <w:r w:rsidRPr="004D7AE3">
        <w:rPr>
          <w:rFonts w:ascii="Book Antiqua" w:hAnsi="Book Antiqua" w:cs="宋体"/>
          <w:i/>
          <w:iCs/>
          <w:kern w:val="0"/>
          <w:sz w:val="24"/>
        </w:rPr>
        <w:t>Cancer Cell</w:t>
      </w:r>
      <w:r w:rsidRPr="004D7AE3">
        <w:rPr>
          <w:rFonts w:ascii="Book Antiqua" w:hAnsi="Book Antiqua" w:cs="宋体"/>
          <w:kern w:val="0"/>
          <w:sz w:val="24"/>
        </w:rPr>
        <w:t> 2012; </w:t>
      </w:r>
      <w:r w:rsidRPr="004D7AE3">
        <w:rPr>
          <w:rFonts w:ascii="Book Antiqua" w:hAnsi="Book Antiqua" w:cs="宋体"/>
          <w:b/>
          <w:bCs/>
          <w:kern w:val="0"/>
          <w:sz w:val="24"/>
        </w:rPr>
        <w:t>21</w:t>
      </w:r>
      <w:r w:rsidRPr="004D7AE3">
        <w:rPr>
          <w:rFonts w:ascii="Book Antiqua" w:hAnsi="Book Antiqua" w:cs="宋体"/>
          <w:kern w:val="0"/>
          <w:sz w:val="24"/>
        </w:rPr>
        <w:t>: 504-516 [PMID: 22516259 DOI: 10.1016/j.ccr.2012.02.007]</w:t>
      </w:r>
    </w:p>
    <w:p w14:paraId="580270DF" w14:textId="77777777" w:rsidR="003E5EEC" w:rsidRDefault="003E5EEC" w:rsidP="00EC2BD2">
      <w:pPr>
        <w:ind w:firstLineChars="100" w:firstLine="280"/>
        <w:rPr>
          <w:rFonts w:ascii="Cambria" w:hAnsi="Cambria"/>
          <w:sz w:val="28"/>
          <w:szCs w:val="28"/>
        </w:rPr>
      </w:pPr>
    </w:p>
    <w:p w14:paraId="5CCE8231" w14:textId="77777777" w:rsidR="003F3055" w:rsidRDefault="003E5EEC" w:rsidP="003F3055">
      <w:pPr>
        <w:pStyle w:val="ab"/>
        <w:spacing w:line="360" w:lineRule="auto"/>
        <w:ind w:right="120" w:firstLineChars="0" w:firstLine="0"/>
        <w:jc w:val="right"/>
        <w:rPr>
          <w:rFonts w:ascii="Book Antiqua" w:hAnsi="Book Antiqua"/>
          <w:b/>
          <w:bCs/>
          <w:color w:val="000000"/>
          <w:sz w:val="24"/>
        </w:rPr>
      </w:pPr>
      <w:r w:rsidRPr="003F3055">
        <w:rPr>
          <w:rStyle w:val="ac"/>
          <w:rFonts w:ascii="Book Antiqua" w:hAnsi="Book Antiqua" w:cs="Arial"/>
          <w:bCs w:val="0"/>
          <w:noProof/>
          <w:color w:val="000000"/>
          <w:sz w:val="24"/>
        </w:rPr>
        <w:t>P-Reviewer:</w:t>
      </w:r>
      <w:r w:rsidR="003F3055">
        <w:rPr>
          <w:rFonts w:ascii="Book Antiqua" w:hAnsi="Book Antiqua"/>
          <w:bCs/>
          <w:color w:val="000000"/>
          <w:sz w:val="24"/>
        </w:rPr>
        <w:t xml:space="preserve"> </w:t>
      </w:r>
      <w:proofErr w:type="spellStart"/>
      <w:r w:rsidRPr="003F3055">
        <w:rPr>
          <w:rFonts w:ascii="Book Antiqua" w:hAnsi="Book Antiqua"/>
          <w:bCs/>
          <w:color w:val="000000"/>
          <w:sz w:val="24"/>
        </w:rPr>
        <w:t>Czubkowski</w:t>
      </w:r>
      <w:proofErr w:type="spellEnd"/>
      <w:r w:rsidRPr="003F3055">
        <w:rPr>
          <w:rFonts w:ascii="Book Antiqua" w:hAnsi="Book Antiqua" w:hint="eastAsia"/>
          <w:bCs/>
          <w:color w:val="000000"/>
          <w:sz w:val="24"/>
        </w:rPr>
        <w:t xml:space="preserve"> P, </w:t>
      </w:r>
      <w:proofErr w:type="spellStart"/>
      <w:r w:rsidRPr="003F3055">
        <w:rPr>
          <w:rFonts w:ascii="Book Antiqua" w:hAnsi="Book Antiqua"/>
          <w:bCs/>
          <w:color w:val="000000"/>
          <w:sz w:val="24"/>
        </w:rPr>
        <w:t>Gobejishvili</w:t>
      </w:r>
      <w:proofErr w:type="spellEnd"/>
      <w:r w:rsidRPr="003F3055">
        <w:rPr>
          <w:rFonts w:ascii="Book Antiqua" w:hAnsi="Book Antiqua" w:hint="eastAsia"/>
          <w:bCs/>
          <w:color w:val="000000"/>
          <w:sz w:val="24"/>
        </w:rPr>
        <w:t xml:space="preserve"> </w:t>
      </w:r>
      <w:r w:rsidRPr="003F3055">
        <w:rPr>
          <w:rFonts w:ascii="Book Antiqua" w:hAnsi="Book Antiqua"/>
          <w:bCs/>
          <w:color w:val="000000"/>
          <w:sz w:val="24"/>
        </w:rPr>
        <w:t xml:space="preserve">L </w:t>
      </w:r>
      <w:r w:rsidRPr="003F3055">
        <w:rPr>
          <w:rFonts w:ascii="Book Antiqua" w:hAnsi="Book Antiqua"/>
          <w:b/>
          <w:bCs/>
          <w:color w:val="000000"/>
          <w:sz w:val="24"/>
        </w:rPr>
        <w:t>S-Editor:</w:t>
      </w:r>
      <w:r w:rsidRPr="003F3055">
        <w:rPr>
          <w:rFonts w:ascii="Book Antiqua" w:hAnsi="Book Antiqua"/>
          <w:bCs/>
          <w:color w:val="000000"/>
          <w:sz w:val="24"/>
        </w:rPr>
        <w:t xml:space="preserve"> Qi Y</w:t>
      </w:r>
    </w:p>
    <w:p w14:paraId="2FEC46E7" w14:textId="7965693D" w:rsidR="003E5EEC" w:rsidRPr="003F3055" w:rsidRDefault="003E5EEC" w:rsidP="003F3055">
      <w:pPr>
        <w:pStyle w:val="ab"/>
        <w:spacing w:line="360" w:lineRule="auto"/>
        <w:ind w:right="120" w:firstLineChars="0" w:firstLine="0"/>
        <w:jc w:val="right"/>
        <w:rPr>
          <w:rFonts w:ascii="Book Antiqua" w:hAnsi="Book Antiqua"/>
          <w:b/>
          <w:bCs/>
          <w:color w:val="000000"/>
          <w:sz w:val="24"/>
        </w:rPr>
      </w:pPr>
      <w:r w:rsidRPr="003F3055">
        <w:rPr>
          <w:rFonts w:ascii="Book Antiqua" w:hAnsi="Book Antiqua"/>
          <w:b/>
          <w:bCs/>
          <w:color w:val="000000"/>
          <w:sz w:val="24"/>
        </w:rPr>
        <w:t>L-Editor:   E-Editor:</w:t>
      </w:r>
    </w:p>
    <w:p w14:paraId="70C4A9B6" w14:textId="77777777" w:rsidR="003F3055" w:rsidRPr="008E0A88" w:rsidRDefault="003F3055" w:rsidP="003E5EEC">
      <w:pPr>
        <w:pStyle w:val="ab"/>
        <w:spacing w:line="360" w:lineRule="auto"/>
        <w:ind w:right="120" w:firstLineChars="0" w:firstLine="0"/>
        <w:rPr>
          <w:rFonts w:ascii="Book Antiqua" w:hAnsi="Book Antiqua"/>
          <w:b/>
          <w:bCs/>
          <w:color w:val="000000"/>
        </w:rPr>
      </w:pPr>
    </w:p>
    <w:p w14:paraId="1668D56D" w14:textId="19596D3D" w:rsidR="003E5EEC" w:rsidRPr="008F0DB6" w:rsidRDefault="003E5EEC" w:rsidP="003E5EEC">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w:t>
      </w:r>
      <w:r w:rsidR="003F3055" w:rsidRPr="008F0DB6">
        <w:rPr>
          <w:rFonts w:ascii="Book Antiqua" w:hAnsi="Book Antiqua" w:cs="Helvetica"/>
          <w:b/>
          <w:sz w:val="24"/>
        </w:rPr>
        <w:t>type</w:t>
      </w:r>
      <w:r w:rsidRPr="008F0DB6">
        <w:rPr>
          <w:rFonts w:ascii="Book Antiqua" w:hAnsi="Book Antiqua" w:cs="Helvetica"/>
          <w:b/>
          <w:sz w:val="24"/>
        </w:rPr>
        <w:t xml:space="preserv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003F3055" w:rsidRPr="008F0DB6">
        <w:rPr>
          <w:rFonts w:ascii="Book Antiqua" w:hAnsi="Book Antiqua" w:cs="Helvetica"/>
          <w:sz w:val="24"/>
        </w:rPr>
        <w:t>hepatology</w:t>
      </w:r>
    </w:p>
    <w:p w14:paraId="4ED07157" w14:textId="4AC9D0AA" w:rsidR="003E5EEC" w:rsidRPr="008F0DB6" w:rsidRDefault="003E5EEC" w:rsidP="003E5EEC">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w:t>
      </w:r>
      <w:r w:rsidR="003F3055" w:rsidRPr="008F0DB6">
        <w:rPr>
          <w:rFonts w:ascii="Book Antiqua" w:hAnsi="Book Antiqua" w:cs="Helvetica"/>
          <w:b/>
          <w:sz w:val="24"/>
        </w:rPr>
        <w:t>origin</w:t>
      </w:r>
      <w:r w:rsidRPr="008F0DB6">
        <w:rPr>
          <w:rFonts w:ascii="Book Antiqua" w:hAnsi="Book Antiqua" w:cs="Helvetica"/>
          <w:b/>
          <w:sz w:val="24"/>
        </w:rPr>
        <w:t xml:space="preserve">: </w:t>
      </w:r>
      <w:r w:rsidR="0024798A" w:rsidRPr="0024798A">
        <w:rPr>
          <w:rFonts w:ascii="Book Antiqua" w:hAnsi="Book Antiqua" w:cs="Helvetica" w:hint="eastAsia"/>
          <w:sz w:val="24"/>
        </w:rPr>
        <w:t>China</w:t>
      </w:r>
    </w:p>
    <w:p w14:paraId="2D990008" w14:textId="47E66F28" w:rsidR="003E5EEC" w:rsidRPr="008F0DB6" w:rsidRDefault="003E5EEC" w:rsidP="003E5EEC">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w:t>
      </w:r>
      <w:r w:rsidR="003F3055" w:rsidRPr="008F0DB6">
        <w:rPr>
          <w:rFonts w:ascii="Book Antiqua" w:hAnsi="Book Antiqua" w:cs="Helvetica"/>
          <w:b/>
          <w:sz w:val="24"/>
        </w:rPr>
        <w:t>review report classification</w:t>
      </w:r>
    </w:p>
    <w:p w14:paraId="61A2FC2F" w14:textId="77777777" w:rsidR="003E5EEC" w:rsidRPr="008F0DB6" w:rsidRDefault="003E5EEC" w:rsidP="003E5EEC">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w:t>
      </w:r>
      <w:proofErr w:type="gramStart"/>
      <w:r w:rsidRPr="008F0DB6">
        <w:rPr>
          <w:rFonts w:ascii="Book Antiqua" w:hAnsi="Book Antiqua" w:cs="Helvetica"/>
          <w:sz w:val="24"/>
        </w:rPr>
        <w:t>A</w:t>
      </w:r>
      <w:proofErr w:type="gramEnd"/>
      <w:r w:rsidRPr="008F0DB6">
        <w:rPr>
          <w:rFonts w:ascii="Book Antiqua" w:hAnsi="Book Antiqua" w:cs="Helvetica"/>
          <w:sz w:val="24"/>
        </w:rPr>
        <w:t xml:space="preserve"> (Excellent): </w:t>
      </w:r>
      <w:r w:rsidRPr="008F0DB6">
        <w:rPr>
          <w:rFonts w:ascii="Book Antiqua" w:hAnsi="Book Antiqua" w:cs="Helvetica" w:hint="eastAsia"/>
          <w:sz w:val="24"/>
        </w:rPr>
        <w:t>0</w:t>
      </w:r>
    </w:p>
    <w:p w14:paraId="44B189A4" w14:textId="6052F707" w:rsidR="003E5EEC" w:rsidRPr="008F0DB6" w:rsidRDefault="003E5EEC" w:rsidP="003E5EEC">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B (Very good): </w:t>
      </w:r>
      <w:r w:rsidR="000D7394">
        <w:rPr>
          <w:rFonts w:ascii="Book Antiqua" w:hAnsi="Book Antiqua" w:cs="Helvetica" w:hint="eastAsia"/>
          <w:sz w:val="24"/>
        </w:rPr>
        <w:t>B, B</w:t>
      </w:r>
    </w:p>
    <w:p w14:paraId="69FA2800" w14:textId="77777777" w:rsidR="003E5EEC" w:rsidRPr="008F0DB6" w:rsidRDefault="003E5EEC" w:rsidP="003E5EEC">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14:paraId="3CDD7685" w14:textId="77777777" w:rsidR="003E5EEC" w:rsidRPr="008F0DB6" w:rsidRDefault="003E5EEC" w:rsidP="003E5EEC">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1718A316" w14:textId="77777777" w:rsidR="003E5EEC" w:rsidRPr="008F0DB6" w:rsidRDefault="003E5EEC" w:rsidP="003E5EEC">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5B129652" w14:textId="77777777" w:rsidR="0093277B" w:rsidRPr="007A0A8D" w:rsidRDefault="0093277B" w:rsidP="00EC2BD2">
      <w:pPr>
        <w:ind w:firstLineChars="100" w:firstLine="280"/>
        <w:rPr>
          <w:rFonts w:ascii="Cambria" w:hAnsi="Cambria"/>
          <w:sz w:val="28"/>
          <w:szCs w:val="28"/>
        </w:rPr>
      </w:pPr>
    </w:p>
    <w:p w14:paraId="49370637" w14:textId="1C5AF172" w:rsidR="00325AA6" w:rsidRPr="00C24CB6" w:rsidRDefault="00325AA6" w:rsidP="00325AA6">
      <w:pPr>
        <w:spacing w:line="360" w:lineRule="auto"/>
        <w:rPr>
          <w:rFonts w:ascii="Book Antiqua" w:hAnsi="Book Antiqua"/>
          <w:b/>
          <w:sz w:val="24"/>
        </w:rPr>
      </w:pPr>
      <w:r>
        <w:br w:type="page"/>
      </w:r>
      <w:r w:rsidRPr="00C67385">
        <w:rPr>
          <w:rFonts w:ascii="Book Antiqua" w:eastAsia="Times New Roman" w:hAnsi="Book Antiqua"/>
          <w:b/>
          <w:sz w:val="24"/>
        </w:rPr>
        <w:lastRenderedPageBreak/>
        <w:t>Table</w:t>
      </w:r>
      <w:r>
        <w:rPr>
          <w:rFonts w:ascii="Book Antiqua" w:hAnsi="Book Antiqua" w:hint="eastAsia"/>
          <w:b/>
          <w:sz w:val="24"/>
        </w:rPr>
        <w:t>1</w:t>
      </w:r>
      <w:r w:rsidRPr="00C67385">
        <w:rPr>
          <w:rFonts w:ascii="Book Antiqua" w:eastAsia="Times New Roman" w:hAnsi="Book Antiqua"/>
          <w:b/>
          <w:bCs/>
          <w:sz w:val="24"/>
        </w:rPr>
        <w:t xml:space="preserve"> </w:t>
      </w:r>
      <w:r w:rsidRPr="00C67385">
        <w:rPr>
          <w:rFonts w:ascii="Book Antiqua" w:hAnsi="Book Antiqua"/>
          <w:b/>
          <w:sz w:val="24"/>
        </w:rPr>
        <w:t>Effect of a high-fat diet on intestinal microbiota</w:t>
      </w:r>
    </w:p>
    <w:tbl>
      <w:tblPr>
        <w:tblpPr w:leftFromText="180" w:rightFromText="180" w:vertAnchor="page" w:horzAnchor="margin" w:tblpY="2243"/>
        <w:tblW w:w="0" w:type="auto"/>
        <w:tblBorders>
          <w:top w:val="single" w:sz="8" w:space="0" w:color="000000"/>
          <w:bottom w:val="single" w:sz="8" w:space="0" w:color="000000"/>
        </w:tblBorders>
        <w:tblLook w:val="04A0" w:firstRow="1" w:lastRow="0" w:firstColumn="1" w:lastColumn="0" w:noHBand="0" w:noVBand="1"/>
      </w:tblPr>
      <w:tblGrid>
        <w:gridCol w:w="2109"/>
        <w:gridCol w:w="1743"/>
        <w:gridCol w:w="2335"/>
        <w:gridCol w:w="2335"/>
      </w:tblGrid>
      <w:tr w:rsidR="00E11141" w14:paraId="46F93A0A" w14:textId="77777777" w:rsidTr="00E11141">
        <w:tc>
          <w:tcPr>
            <w:tcW w:w="2109" w:type="dxa"/>
            <w:tcBorders>
              <w:top w:val="single" w:sz="8" w:space="0" w:color="000000"/>
              <w:left w:val="nil"/>
              <w:bottom w:val="single" w:sz="8" w:space="0" w:color="000000"/>
              <w:right w:val="nil"/>
            </w:tcBorders>
            <w:shd w:val="clear" w:color="auto" w:fill="auto"/>
          </w:tcPr>
          <w:p w14:paraId="5D3D31E0" w14:textId="77777777" w:rsidR="00E11141" w:rsidRPr="00617D01" w:rsidRDefault="00E11141" w:rsidP="00E11141">
            <w:pPr>
              <w:rPr>
                <w:b/>
                <w:bCs/>
                <w:color w:val="000000"/>
              </w:rPr>
            </w:pPr>
            <w:r w:rsidRPr="00617D01">
              <w:rPr>
                <w:rFonts w:ascii="Book Antiqua" w:hAnsi="Book Antiqua" w:hint="eastAsia"/>
                <w:b/>
                <w:bCs/>
                <w:color w:val="000000"/>
                <w:sz w:val="24"/>
              </w:rPr>
              <w:t>D</w:t>
            </w:r>
            <w:r w:rsidRPr="00617D01">
              <w:rPr>
                <w:rFonts w:ascii="Book Antiqua" w:hAnsi="Book Antiqua"/>
                <w:b/>
                <w:bCs/>
                <w:color w:val="000000"/>
                <w:sz w:val="24"/>
              </w:rPr>
              <w:t>iet</w:t>
            </w:r>
          </w:p>
        </w:tc>
        <w:tc>
          <w:tcPr>
            <w:tcW w:w="1743" w:type="dxa"/>
            <w:tcBorders>
              <w:top w:val="single" w:sz="8" w:space="0" w:color="000000"/>
              <w:left w:val="nil"/>
              <w:bottom w:val="single" w:sz="8" w:space="0" w:color="000000"/>
              <w:right w:val="nil"/>
            </w:tcBorders>
            <w:shd w:val="clear" w:color="auto" w:fill="auto"/>
          </w:tcPr>
          <w:p w14:paraId="0FAF373E" w14:textId="77777777" w:rsidR="00E11141" w:rsidRPr="00617D01" w:rsidRDefault="00E11141" w:rsidP="00E11141">
            <w:pPr>
              <w:rPr>
                <w:rFonts w:ascii="Book Antiqua" w:hAnsi="Book Antiqua"/>
                <w:b/>
                <w:bCs/>
                <w:color w:val="000000"/>
                <w:sz w:val="24"/>
              </w:rPr>
            </w:pPr>
            <w:r w:rsidRPr="00617D01">
              <w:rPr>
                <w:rFonts w:ascii="Book Antiqua" w:hAnsi="Book Antiqua" w:hint="eastAsia"/>
                <w:b/>
                <w:bCs/>
                <w:color w:val="000000"/>
                <w:sz w:val="24"/>
              </w:rPr>
              <w:t>I</w:t>
            </w:r>
            <w:r w:rsidRPr="00617D01">
              <w:rPr>
                <w:rFonts w:ascii="Book Antiqua" w:hAnsi="Book Antiqua"/>
                <w:b/>
                <w:bCs/>
                <w:color w:val="000000"/>
                <w:sz w:val="24"/>
              </w:rPr>
              <w:t>ntestinal flora</w:t>
            </w:r>
          </w:p>
        </w:tc>
        <w:tc>
          <w:tcPr>
            <w:tcW w:w="2335" w:type="dxa"/>
            <w:tcBorders>
              <w:top w:val="single" w:sz="8" w:space="0" w:color="000000"/>
              <w:left w:val="nil"/>
              <w:bottom w:val="single" w:sz="8" w:space="0" w:color="000000"/>
              <w:right w:val="nil"/>
            </w:tcBorders>
            <w:shd w:val="clear" w:color="auto" w:fill="auto"/>
          </w:tcPr>
          <w:p w14:paraId="4FE70955" w14:textId="77777777" w:rsidR="00E11141" w:rsidRPr="00617D01" w:rsidRDefault="00E11141" w:rsidP="00E11141">
            <w:pPr>
              <w:rPr>
                <w:b/>
                <w:bCs/>
                <w:color w:val="000000"/>
              </w:rPr>
            </w:pPr>
            <w:r w:rsidRPr="00617D01">
              <w:rPr>
                <w:rFonts w:ascii="Book Antiqua" w:hAnsi="Book Antiqua"/>
                <w:b/>
                <w:bCs/>
                <w:color w:val="000000"/>
                <w:sz w:val="24"/>
              </w:rPr>
              <w:t>Animal experiments</w:t>
            </w:r>
          </w:p>
        </w:tc>
        <w:tc>
          <w:tcPr>
            <w:tcW w:w="2335" w:type="dxa"/>
            <w:tcBorders>
              <w:top w:val="single" w:sz="8" w:space="0" w:color="000000"/>
              <w:left w:val="nil"/>
              <w:bottom w:val="single" w:sz="8" w:space="0" w:color="000000"/>
              <w:right w:val="nil"/>
            </w:tcBorders>
            <w:shd w:val="clear" w:color="auto" w:fill="auto"/>
          </w:tcPr>
          <w:p w14:paraId="6D5DEA7A" w14:textId="77777777" w:rsidR="00E11141" w:rsidRPr="00617D01" w:rsidRDefault="00E11141" w:rsidP="00E11141">
            <w:pPr>
              <w:rPr>
                <w:b/>
                <w:bCs/>
                <w:color w:val="000000"/>
              </w:rPr>
            </w:pPr>
            <w:r w:rsidRPr="00617D01">
              <w:rPr>
                <w:rFonts w:ascii="Book Antiqua" w:hAnsi="Book Antiqua"/>
                <w:b/>
                <w:bCs/>
                <w:color w:val="000000"/>
                <w:sz w:val="24"/>
              </w:rPr>
              <w:t>Human experiments</w:t>
            </w:r>
          </w:p>
        </w:tc>
      </w:tr>
      <w:tr w:rsidR="00E11141" w14:paraId="6583E419" w14:textId="77777777" w:rsidTr="00E11141">
        <w:tc>
          <w:tcPr>
            <w:tcW w:w="2109" w:type="dxa"/>
            <w:tcBorders>
              <w:left w:val="nil"/>
              <w:right w:val="nil"/>
            </w:tcBorders>
            <w:shd w:val="clear" w:color="auto" w:fill="CCE8CF"/>
          </w:tcPr>
          <w:p w14:paraId="623464E0" w14:textId="77777777" w:rsidR="00E11141" w:rsidRPr="00617D01" w:rsidRDefault="00E11141" w:rsidP="00E11141">
            <w:pPr>
              <w:spacing w:line="360" w:lineRule="auto"/>
              <w:rPr>
                <w:rFonts w:ascii="Book Antiqua" w:hAnsi="Book Antiqua"/>
                <w:b/>
                <w:bCs/>
                <w:color w:val="000000"/>
                <w:sz w:val="24"/>
              </w:rPr>
            </w:pPr>
            <w:r w:rsidRPr="00617D01">
              <w:rPr>
                <w:rFonts w:ascii="Book Antiqua" w:hAnsi="Book Antiqua"/>
                <w:b/>
                <w:bCs/>
                <w:color w:val="000000"/>
                <w:sz w:val="24"/>
              </w:rPr>
              <w:t>High</w:t>
            </w:r>
            <w:r w:rsidRPr="00617D01">
              <w:rPr>
                <w:rFonts w:ascii="Book Antiqua" w:hAnsi="Book Antiqua"/>
                <w:bCs/>
                <w:color w:val="000000"/>
                <w:sz w:val="24"/>
              </w:rPr>
              <w:t>-fat diet</w:t>
            </w:r>
          </w:p>
        </w:tc>
        <w:tc>
          <w:tcPr>
            <w:tcW w:w="1743" w:type="dxa"/>
            <w:tcBorders>
              <w:left w:val="nil"/>
              <w:right w:val="nil"/>
            </w:tcBorders>
            <w:shd w:val="clear" w:color="auto" w:fill="CCE8CF"/>
          </w:tcPr>
          <w:p w14:paraId="0F0EDE03" w14:textId="77777777" w:rsidR="00E11141" w:rsidRPr="00617D01" w:rsidRDefault="00E11141" w:rsidP="00E11141">
            <w:pPr>
              <w:spacing w:line="360" w:lineRule="auto"/>
              <w:rPr>
                <w:rFonts w:ascii="Book Antiqua" w:hAnsi="Book Antiqua"/>
                <w:color w:val="000000"/>
                <w:sz w:val="24"/>
              </w:rPr>
            </w:pPr>
            <w:proofErr w:type="spellStart"/>
            <w:r w:rsidRPr="00617D01">
              <w:rPr>
                <w:rFonts w:ascii="Book Antiqua" w:hAnsi="Book Antiqua"/>
                <w:color w:val="000000"/>
                <w:sz w:val="24"/>
              </w:rPr>
              <w:t>Bacteroidetes</w:t>
            </w:r>
            <w:proofErr w:type="spellEnd"/>
          </w:p>
          <w:p w14:paraId="4867DD80" w14:textId="77777777" w:rsidR="00E11141" w:rsidRPr="00617D01" w:rsidRDefault="00E11141" w:rsidP="00E11141">
            <w:pPr>
              <w:spacing w:line="360" w:lineRule="auto"/>
              <w:rPr>
                <w:rFonts w:ascii="Book Antiqua" w:hAnsi="Book Antiqua"/>
                <w:color w:val="000000"/>
                <w:sz w:val="24"/>
              </w:rPr>
            </w:pPr>
            <w:proofErr w:type="spellStart"/>
            <w:r w:rsidRPr="00617D01">
              <w:rPr>
                <w:rFonts w:ascii="Book Antiqua" w:hAnsi="Book Antiqua"/>
                <w:color w:val="000000"/>
                <w:sz w:val="24"/>
              </w:rPr>
              <w:t>Firmicutes</w:t>
            </w:r>
            <w:proofErr w:type="spellEnd"/>
          </w:p>
        </w:tc>
        <w:tc>
          <w:tcPr>
            <w:tcW w:w="2335" w:type="dxa"/>
            <w:tcBorders>
              <w:left w:val="nil"/>
              <w:right w:val="nil"/>
            </w:tcBorders>
            <w:shd w:val="clear" w:color="auto" w:fill="CCE8CF"/>
          </w:tcPr>
          <w:p w14:paraId="53A94B1E" w14:textId="77777777" w:rsidR="00E11141" w:rsidRPr="00617D01" w:rsidRDefault="00E11141" w:rsidP="00E11141">
            <w:pPr>
              <w:spacing w:line="360" w:lineRule="auto"/>
              <w:rPr>
                <w:rFonts w:ascii="Book Antiqua" w:hAnsi="Book Antiqua"/>
                <w:color w:val="000000"/>
                <w:sz w:val="24"/>
              </w:rPr>
            </w:pPr>
            <w:r w:rsidRPr="00617D01">
              <w:rPr>
                <w:rFonts w:ascii="Book Antiqua" w:hAnsi="Book Antiqua"/>
                <w:color w:val="000000"/>
                <w:sz w:val="24"/>
              </w:rPr>
              <w:t>decreased</w:t>
            </w:r>
          </w:p>
          <w:p w14:paraId="20B3B303" w14:textId="77777777" w:rsidR="00E11141" w:rsidRPr="00617D01" w:rsidRDefault="00E11141" w:rsidP="00E11141">
            <w:pPr>
              <w:spacing w:line="360" w:lineRule="auto"/>
              <w:rPr>
                <w:rFonts w:ascii="Book Antiqua" w:hAnsi="Book Antiqua"/>
                <w:color w:val="000000"/>
                <w:sz w:val="24"/>
              </w:rPr>
            </w:pPr>
            <w:r w:rsidRPr="00617D01">
              <w:rPr>
                <w:rFonts w:ascii="Book Antiqua" w:hAnsi="Book Antiqua"/>
                <w:color w:val="000000"/>
                <w:sz w:val="24"/>
              </w:rPr>
              <w:t>increased</w:t>
            </w:r>
          </w:p>
        </w:tc>
        <w:tc>
          <w:tcPr>
            <w:tcW w:w="2335" w:type="dxa"/>
            <w:tcBorders>
              <w:left w:val="nil"/>
              <w:right w:val="nil"/>
            </w:tcBorders>
            <w:shd w:val="clear" w:color="auto" w:fill="CCE8CF"/>
          </w:tcPr>
          <w:p w14:paraId="28E75042" w14:textId="77777777" w:rsidR="00E11141" w:rsidRPr="00617D01" w:rsidRDefault="00E11141" w:rsidP="00E11141">
            <w:pPr>
              <w:spacing w:line="360" w:lineRule="auto"/>
              <w:rPr>
                <w:rFonts w:ascii="Book Antiqua" w:hAnsi="Book Antiqua"/>
                <w:color w:val="000000"/>
                <w:sz w:val="24"/>
              </w:rPr>
            </w:pPr>
            <w:r w:rsidRPr="00617D01">
              <w:rPr>
                <w:rFonts w:ascii="Book Antiqua" w:hAnsi="Book Antiqua"/>
                <w:color w:val="000000"/>
                <w:sz w:val="24"/>
              </w:rPr>
              <w:t>decreased</w:t>
            </w:r>
          </w:p>
          <w:p w14:paraId="4CFEC978" w14:textId="77777777" w:rsidR="00E11141" w:rsidRPr="00617D01" w:rsidRDefault="00E11141" w:rsidP="00E11141">
            <w:pPr>
              <w:spacing w:line="360" w:lineRule="auto"/>
              <w:rPr>
                <w:rFonts w:ascii="Book Antiqua" w:hAnsi="Book Antiqua"/>
                <w:color w:val="000000"/>
                <w:sz w:val="24"/>
              </w:rPr>
            </w:pPr>
            <w:r w:rsidRPr="00617D01">
              <w:rPr>
                <w:rFonts w:ascii="Book Antiqua" w:hAnsi="Book Antiqua"/>
                <w:color w:val="000000"/>
                <w:sz w:val="24"/>
              </w:rPr>
              <w:t>increased</w:t>
            </w:r>
          </w:p>
        </w:tc>
      </w:tr>
      <w:tr w:rsidR="00E11141" w14:paraId="2EAB9827" w14:textId="77777777" w:rsidTr="00E11141">
        <w:tc>
          <w:tcPr>
            <w:tcW w:w="2109" w:type="dxa"/>
            <w:shd w:val="clear" w:color="auto" w:fill="auto"/>
          </w:tcPr>
          <w:p w14:paraId="0FD27551" w14:textId="77777777" w:rsidR="00E11141" w:rsidRPr="00617D01" w:rsidRDefault="00E11141" w:rsidP="00E11141">
            <w:pPr>
              <w:spacing w:line="360" w:lineRule="auto"/>
              <w:rPr>
                <w:rFonts w:ascii="Book Antiqua" w:hAnsi="Book Antiqua"/>
                <w:b/>
                <w:bCs/>
                <w:color w:val="000000"/>
                <w:sz w:val="24"/>
              </w:rPr>
            </w:pPr>
            <w:r w:rsidRPr="00617D01">
              <w:rPr>
                <w:rFonts w:ascii="Book Antiqua" w:hAnsi="Book Antiqua"/>
                <w:b/>
                <w:bCs/>
                <w:color w:val="000000"/>
                <w:sz w:val="24"/>
              </w:rPr>
              <w:t>Low</w:t>
            </w:r>
            <w:r w:rsidRPr="00617D01">
              <w:rPr>
                <w:rFonts w:ascii="Book Antiqua" w:hAnsi="Book Antiqua"/>
                <w:bCs/>
                <w:color w:val="000000"/>
                <w:sz w:val="24"/>
              </w:rPr>
              <w:t>-fat diet</w:t>
            </w:r>
          </w:p>
        </w:tc>
        <w:tc>
          <w:tcPr>
            <w:tcW w:w="1743" w:type="dxa"/>
            <w:shd w:val="clear" w:color="auto" w:fill="auto"/>
          </w:tcPr>
          <w:p w14:paraId="17EB5CED" w14:textId="77777777" w:rsidR="00E11141" w:rsidRPr="00617D01" w:rsidRDefault="00E11141" w:rsidP="00E11141">
            <w:pPr>
              <w:spacing w:line="360" w:lineRule="auto"/>
              <w:rPr>
                <w:rFonts w:ascii="Book Antiqua" w:hAnsi="Book Antiqua"/>
                <w:color w:val="000000"/>
                <w:sz w:val="24"/>
              </w:rPr>
            </w:pPr>
            <w:proofErr w:type="spellStart"/>
            <w:r w:rsidRPr="00617D01">
              <w:rPr>
                <w:rFonts w:ascii="Book Antiqua" w:hAnsi="Book Antiqua"/>
                <w:color w:val="000000"/>
                <w:sz w:val="24"/>
              </w:rPr>
              <w:t>Bacteroidetes</w:t>
            </w:r>
            <w:proofErr w:type="spellEnd"/>
          </w:p>
          <w:p w14:paraId="3B58A1ED" w14:textId="77777777" w:rsidR="00E11141" w:rsidRPr="00617D01" w:rsidRDefault="00E11141" w:rsidP="00E11141">
            <w:pPr>
              <w:spacing w:line="360" w:lineRule="auto"/>
              <w:rPr>
                <w:rFonts w:ascii="Book Antiqua" w:hAnsi="Book Antiqua"/>
                <w:color w:val="000000"/>
                <w:sz w:val="24"/>
              </w:rPr>
            </w:pPr>
            <w:proofErr w:type="spellStart"/>
            <w:r w:rsidRPr="00617D01">
              <w:rPr>
                <w:rFonts w:ascii="Book Antiqua" w:hAnsi="Book Antiqua"/>
                <w:color w:val="000000"/>
                <w:sz w:val="24"/>
              </w:rPr>
              <w:t>Firmicutes</w:t>
            </w:r>
            <w:proofErr w:type="spellEnd"/>
          </w:p>
        </w:tc>
        <w:tc>
          <w:tcPr>
            <w:tcW w:w="2335" w:type="dxa"/>
            <w:shd w:val="clear" w:color="auto" w:fill="auto"/>
          </w:tcPr>
          <w:p w14:paraId="5248D2EB" w14:textId="77777777" w:rsidR="00E11141" w:rsidRPr="00617D01" w:rsidRDefault="00E11141" w:rsidP="00E11141">
            <w:pPr>
              <w:spacing w:line="360" w:lineRule="auto"/>
              <w:rPr>
                <w:rFonts w:ascii="Book Antiqua" w:hAnsi="Book Antiqua"/>
                <w:color w:val="000000"/>
                <w:sz w:val="24"/>
              </w:rPr>
            </w:pPr>
            <w:r w:rsidRPr="00617D01">
              <w:rPr>
                <w:rFonts w:ascii="Book Antiqua" w:hAnsi="Book Antiqua"/>
                <w:color w:val="000000"/>
                <w:sz w:val="24"/>
              </w:rPr>
              <w:t>increased</w:t>
            </w:r>
          </w:p>
          <w:p w14:paraId="4ED068B2" w14:textId="77777777" w:rsidR="00E11141" w:rsidRPr="00617D01" w:rsidRDefault="00E11141" w:rsidP="00E11141">
            <w:pPr>
              <w:spacing w:line="360" w:lineRule="auto"/>
              <w:rPr>
                <w:rFonts w:ascii="Book Antiqua" w:hAnsi="Book Antiqua"/>
                <w:color w:val="000000"/>
                <w:sz w:val="24"/>
              </w:rPr>
            </w:pPr>
            <w:r w:rsidRPr="00617D01">
              <w:rPr>
                <w:rFonts w:ascii="Book Antiqua" w:hAnsi="Book Antiqua"/>
                <w:color w:val="000000"/>
                <w:sz w:val="24"/>
              </w:rPr>
              <w:t>decreased</w:t>
            </w:r>
          </w:p>
        </w:tc>
        <w:tc>
          <w:tcPr>
            <w:tcW w:w="2335" w:type="dxa"/>
            <w:shd w:val="clear" w:color="auto" w:fill="auto"/>
          </w:tcPr>
          <w:p w14:paraId="2C4D6103" w14:textId="77777777" w:rsidR="00E11141" w:rsidRPr="00617D01" w:rsidRDefault="00E11141" w:rsidP="00E11141">
            <w:pPr>
              <w:spacing w:line="360" w:lineRule="auto"/>
              <w:rPr>
                <w:rFonts w:ascii="Book Antiqua" w:hAnsi="Book Antiqua"/>
                <w:color w:val="000000"/>
                <w:sz w:val="24"/>
              </w:rPr>
            </w:pPr>
            <w:r w:rsidRPr="00617D01">
              <w:rPr>
                <w:rFonts w:ascii="Book Antiqua" w:hAnsi="Book Antiqua"/>
                <w:color w:val="000000"/>
                <w:sz w:val="24"/>
              </w:rPr>
              <w:t>increased</w:t>
            </w:r>
          </w:p>
          <w:p w14:paraId="2F8F7C98" w14:textId="77777777" w:rsidR="00E11141" w:rsidRPr="00617D01" w:rsidRDefault="00E11141" w:rsidP="00E11141">
            <w:pPr>
              <w:spacing w:line="360" w:lineRule="auto"/>
              <w:rPr>
                <w:rFonts w:ascii="Book Antiqua" w:hAnsi="Book Antiqua"/>
                <w:color w:val="000000"/>
                <w:sz w:val="24"/>
              </w:rPr>
            </w:pPr>
            <w:r w:rsidRPr="00617D01">
              <w:rPr>
                <w:rFonts w:ascii="Book Antiqua" w:hAnsi="Book Antiqua"/>
                <w:color w:val="000000"/>
                <w:sz w:val="24"/>
              </w:rPr>
              <w:t>decreased</w:t>
            </w:r>
          </w:p>
        </w:tc>
      </w:tr>
    </w:tbl>
    <w:p w14:paraId="731DBAA7" w14:textId="18211BDF" w:rsidR="0093277B" w:rsidRDefault="0093277B" w:rsidP="00EC2BD2">
      <w:pPr>
        <w:tabs>
          <w:tab w:val="left" w:pos="1302"/>
        </w:tabs>
      </w:pPr>
    </w:p>
    <w:sectPr w:rsidR="0093277B" w:rsidSect="00843E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88E81" w14:textId="77777777" w:rsidR="00DF3164" w:rsidRDefault="00DF3164" w:rsidP="006660EB">
      <w:r>
        <w:separator/>
      </w:r>
    </w:p>
  </w:endnote>
  <w:endnote w:type="continuationSeparator" w:id="0">
    <w:p w14:paraId="4CC262AF" w14:textId="77777777" w:rsidR="00DF3164" w:rsidRDefault="00DF3164" w:rsidP="0066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çzSˇ">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A05C1" w14:textId="77777777" w:rsidR="00DF3164" w:rsidRDefault="00DF3164" w:rsidP="006660EB">
      <w:r>
        <w:separator/>
      </w:r>
    </w:p>
  </w:footnote>
  <w:footnote w:type="continuationSeparator" w:id="0">
    <w:p w14:paraId="0653694C" w14:textId="77777777" w:rsidR="00DF3164" w:rsidRDefault="00DF3164" w:rsidP="00666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44BDD"/>
    <w:multiLevelType w:val="hybridMultilevel"/>
    <w:tmpl w:val="7DBCFC12"/>
    <w:lvl w:ilvl="0" w:tplc="9266F4F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AFC"/>
    <w:rsid w:val="00006457"/>
    <w:rsid w:val="00031A6F"/>
    <w:rsid w:val="00036529"/>
    <w:rsid w:val="000D7394"/>
    <w:rsid w:val="001B1B8B"/>
    <w:rsid w:val="001B1BEE"/>
    <w:rsid w:val="00206CF2"/>
    <w:rsid w:val="00217172"/>
    <w:rsid w:val="0022094F"/>
    <w:rsid w:val="00235EA6"/>
    <w:rsid w:val="00236252"/>
    <w:rsid w:val="002448A4"/>
    <w:rsid w:val="0024798A"/>
    <w:rsid w:val="00273E17"/>
    <w:rsid w:val="002949AA"/>
    <w:rsid w:val="002A4396"/>
    <w:rsid w:val="002B69EE"/>
    <w:rsid w:val="002D1AD0"/>
    <w:rsid w:val="002E1441"/>
    <w:rsid w:val="00325AA6"/>
    <w:rsid w:val="003725DB"/>
    <w:rsid w:val="003A1E76"/>
    <w:rsid w:val="003D7DA2"/>
    <w:rsid w:val="003E5EEC"/>
    <w:rsid w:val="003F3055"/>
    <w:rsid w:val="00405FAA"/>
    <w:rsid w:val="00444C47"/>
    <w:rsid w:val="00541AFC"/>
    <w:rsid w:val="00617D01"/>
    <w:rsid w:val="00634D83"/>
    <w:rsid w:val="00636689"/>
    <w:rsid w:val="006660EB"/>
    <w:rsid w:val="00677A68"/>
    <w:rsid w:val="00682663"/>
    <w:rsid w:val="006F19FA"/>
    <w:rsid w:val="006F2375"/>
    <w:rsid w:val="00703967"/>
    <w:rsid w:val="00783F22"/>
    <w:rsid w:val="007A0A8D"/>
    <w:rsid w:val="007B7EDD"/>
    <w:rsid w:val="007D332E"/>
    <w:rsid w:val="007E66AB"/>
    <w:rsid w:val="0083575A"/>
    <w:rsid w:val="00843E61"/>
    <w:rsid w:val="008456BF"/>
    <w:rsid w:val="008C3906"/>
    <w:rsid w:val="00923DEC"/>
    <w:rsid w:val="0093277B"/>
    <w:rsid w:val="00933731"/>
    <w:rsid w:val="009C4297"/>
    <w:rsid w:val="009D3261"/>
    <w:rsid w:val="00A2089F"/>
    <w:rsid w:val="00AB4ADF"/>
    <w:rsid w:val="00BC1FAA"/>
    <w:rsid w:val="00BE7354"/>
    <w:rsid w:val="00BE7D97"/>
    <w:rsid w:val="00C124CB"/>
    <w:rsid w:val="00C35F68"/>
    <w:rsid w:val="00C64160"/>
    <w:rsid w:val="00CE2869"/>
    <w:rsid w:val="00CE31E9"/>
    <w:rsid w:val="00CE5424"/>
    <w:rsid w:val="00D03ACF"/>
    <w:rsid w:val="00D05877"/>
    <w:rsid w:val="00D60859"/>
    <w:rsid w:val="00D61115"/>
    <w:rsid w:val="00DF3164"/>
    <w:rsid w:val="00E11141"/>
    <w:rsid w:val="00E16DCC"/>
    <w:rsid w:val="00E30D33"/>
    <w:rsid w:val="00E44593"/>
    <w:rsid w:val="00EC2BD2"/>
    <w:rsid w:val="00EF3D63"/>
    <w:rsid w:val="00EF601C"/>
    <w:rsid w:val="00F41AE6"/>
    <w:rsid w:val="00F71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4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660E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660EB"/>
    <w:rPr>
      <w:rFonts w:cs="Times New Roman"/>
      <w:sz w:val="18"/>
      <w:szCs w:val="18"/>
    </w:rPr>
  </w:style>
  <w:style w:type="paragraph" w:styleId="a4">
    <w:name w:val="footer"/>
    <w:basedOn w:val="a"/>
    <w:link w:val="Char0"/>
    <w:uiPriority w:val="99"/>
    <w:rsid w:val="006660EB"/>
    <w:pPr>
      <w:tabs>
        <w:tab w:val="center" w:pos="4153"/>
        <w:tab w:val="right" w:pos="8306"/>
      </w:tabs>
      <w:snapToGrid w:val="0"/>
      <w:jc w:val="left"/>
    </w:pPr>
    <w:rPr>
      <w:sz w:val="18"/>
      <w:szCs w:val="18"/>
    </w:rPr>
  </w:style>
  <w:style w:type="character" w:customStyle="1" w:styleId="Char0">
    <w:name w:val="页脚 Char"/>
    <w:link w:val="a4"/>
    <w:uiPriority w:val="99"/>
    <w:locked/>
    <w:rsid w:val="006660EB"/>
    <w:rPr>
      <w:rFonts w:cs="Times New Roman"/>
      <w:sz w:val="18"/>
      <w:szCs w:val="18"/>
    </w:rPr>
  </w:style>
  <w:style w:type="character" w:styleId="a5">
    <w:name w:val="Hyperlink"/>
    <w:uiPriority w:val="99"/>
    <w:semiHidden/>
    <w:rsid w:val="006660EB"/>
    <w:rPr>
      <w:rFonts w:cs="Times New Roman"/>
      <w:color w:val="0000FF"/>
      <w:u w:val="single"/>
    </w:rPr>
  </w:style>
  <w:style w:type="character" w:customStyle="1" w:styleId="high-light">
    <w:name w:val="high-light"/>
    <w:uiPriority w:val="99"/>
    <w:rsid w:val="006660EB"/>
    <w:rPr>
      <w:rFonts w:cs="Times New Roman"/>
    </w:rPr>
  </w:style>
  <w:style w:type="character" w:customStyle="1" w:styleId="apple-converted-space">
    <w:name w:val="apple-converted-space"/>
    <w:uiPriority w:val="99"/>
    <w:rsid w:val="006660EB"/>
    <w:rPr>
      <w:rFonts w:cs="Times New Roman"/>
    </w:rPr>
  </w:style>
  <w:style w:type="paragraph" w:styleId="a6">
    <w:name w:val="Balloon Text"/>
    <w:basedOn w:val="a"/>
    <w:link w:val="Char1"/>
    <w:uiPriority w:val="99"/>
    <w:semiHidden/>
    <w:rsid w:val="006660EB"/>
    <w:rPr>
      <w:rFonts w:ascii="Lucida Grande" w:hAnsi="Lucida Grande"/>
      <w:sz w:val="18"/>
      <w:szCs w:val="18"/>
    </w:rPr>
  </w:style>
  <w:style w:type="character" w:customStyle="1" w:styleId="Char1">
    <w:name w:val="批注框文本 Char"/>
    <w:link w:val="a6"/>
    <w:uiPriority w:val="99"/>
    <w:semiHidden/>
    <w:locked/>
    <w:rsid w:val="006660EB"/>
    <w:rPr>
      <w:rFonts w:ascii="Lucida Grande" w:hAnsi="Lucida Grande" w:cs="Times New Roman"/>
      <w:sz w:val="18"/>
      <w:szCs w:val="18"/>
    </w:rPr>
  </w:style>
  <w:style w:type="character" w:styleId="a7">
    <w:name w:val="annotation reference"/>
    <w:uiPriority w:val="99"/>
    <w:semiHidden/>
    <w:rsid w:val="006660EB"/>
    <w:rPr>
      <w:rFonts w:cs="Times New Roman"/>
      <w:sz w:val="18"/>
      <w:szCs w:val="18"/>
    </w:rPr>
  </w:style>
  <w:style w:type="paragraph" w:styleId="a8">
    <w:name w:val="annotation text"/>
    <w:basedOn w:val="a"/>
    <w:link w:val="Char2"/>
    <w:uiPriority w:val="99"/>
    <w:rsid w:val="006660EB"/>
    <w:rPr>
      <w:sz w:val="24"/>
    </w:rPr>
  </w:style>
  <w:style w:type="character" w:customStyle="1" w:styleId="Char2">
    <w:name w:val="批注文字 Char"/>
    <w:link w:val="a8"/>
    <w:uiPriority w:val="99"/>
    <w:locked/>
    <w:rsid w:val="006660EB"/>
    <w:rPr>
      <w:rFonts w:cs="Times New Roman"/>
      <w:sz w:val="24"/>
      <w:szCs w:val="24"/>
    </w:rPr>
  </w:style>
  <w:style w:type="paragraph" w:styleId="a9">
    <w:name w:val="annotation subject"/>
    <w:basedOn w:val="a8"/>
    <w:next w:val="a8"/>
    <w:link w:val="Char3"/>
    <w:uiPriority w:val="99"/>
    <w:semiHidden/>
    <w:rsid w:val="006660EB"/>
    <w:rPr>
      <w:b/>
      <w:bCs/>
      <w:sz w:val="20"/>
      <w:szCs w:val="20"/>
    </w:rPr>
  </w:style>
  <w:style w:type="character" w:customStyle="1" w:styleId="Char3">
    <w:name w:val="批注主题 Char"/>
    <w:link w:val="a9"/>
    <w:uiPriority w:val="99"/>
    <w:semiHidden/>
    <w:locked/>
    <w:rsid w:val="006660EB"/>
    <w:rPr>
      <w:rFonts w:cs="Times New Roman"/>
      <w:b/>
      <w:bCs/>
      <w:sz w:val="20"/>
      <w:szCs w:val="20"/>
    </w:rPr>
  </w:style>
  <w:style w:type="paragraph" w:styleId="aa">
    <w:name w:val="Revision"/>
    <w:hidden/>
    <w:uiPriority w:val="99"/>
    <w:semiHidden/>
    <w:rsid w:val="006660EB"/>
    <w:rPr>
      <w:kern w:val="2"/>
      <w:sz w:val="21"/>
      <w:szCs w:val="24"/>
    </w:rPr>
  </w:style>
  <w:style w:type="paragraph" w:styleId="ab">
    <w:name w:val="List Paragraph"/>
    <w:basedOn w:val="a"/>
    <w:uiPriority w:val="34"/>
    <w:qFormat/>
    <w:rsid w:val="00783F22"/>
    <w:pPr>
      <w:ind w:firstLineChars="200" w:firstLine="420"/>
    </w:pPr>
  </w:style>
  <w:style w:type="character" w:styleId="ac">
    <w:name w:val="Strong"/>
    <w:uiPriority w:val="22"/>
    <w:qFormat/>
    <w:locked/>
    <w:rsid w:val="007A0A8D"/>
    <w:rPr>
      <w:b/>
      <w:bCs/>
    </w:rPr>
  </w:style>
  <w:style w:type="table" w:styleId="ad">
    <w:name w:val="Light Shading"/>
    <w:basedOn w:val="a1"/>
    <w:uiPriority w:val="60"/>
    <w:rsid w:val="00325AA6"/>
    <w:rPr>
      <w:color w:val="000000"/>
      <w:kern w:val="2"/>
      <w:sz w:val="21"/>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10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nyi.baidu.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nyi.baidu.com/" TargetMode="External"/><Relationship Id="rId5" Type="http://schemas.openxmlformats.org/officeDocument/2006/relationships/webSettings" Target="webSettings.xml"/><Relationship Id="rId10" Type="http://schemas.openxmlformats.org/officeDocument/2006/relationships/hyperlink" Target="http://fanyi.baidu.com/" TargetMode="External"/><Relationship Id="rId4" Type="http://schemas.openxmlformats.org/officeDocument/2006/relationships/settings" Target="settings.xml"/><Relationship Id="rId9" Type="http://schemas.openxmlformats.org/officeDocument/2006/relationships/hyperlink" Target="http://fanyi.baid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16</Pages>
  <Words>3842</Words>
  <Characters>21901</Characters>
  <Application>Microsoft Office Word</Application>
  <DocSecurity>0</DocSecurity>
  <Lines>182</Lines>
  <Paragraphs>51</Paragraphs>
  <ScaleCrop>false</ScaleCrop>
  <Company/>
  <LinksUpToDate>false</LinksUpToDate>
  <CharactersWithSpaces>25692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dc:creator>
  <cp:keywords/>
  <dc:description/>
  <cp:lastModifiedBy>WangJL</cp:lastModifiedBy>
  <cp:revision>32</cp:revision>
  <dcterms:created xsi:type="dcterms:W3CDTF">2016-06-25T13:15:00Z</dcterms:created>
  <dcterms:modified xsi:type="dcterms:W3CDTF">2016-09-14T00:28:00Z</dcterms:modified>
</cp:coreProperties>
</file>