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ED2BC" w14:textId="77777777" w:rsidR="008A7244" w:rsidRPr="00C822FC" w:rsidRDefault="008A7244" w:rsidP="008A7244">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C822FC">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C822FC">
        <w:rPr>
          <w:rFonts w:ascii="Book Antiqua" w:eastAsia="Times New Roman" w:hAnsi="Book Antiqua" w:cs="SimSun"/>
          <w:b/>
          <w:i/>
          <w:color w:val="000000"/>
        </w:rPr>
        <w:t xml:space="preserve">World Journal of </w:t>
      </w:r>
      <w:bookmarkStart w:id="8" w:name="OLE_LINK1222"/>
      <w:bookmarkStart w:id="9" w:name="OLE_LINK1223"/>
      <w:r w:rsidRPr="00C822FC">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1FF74353" w14:textId="2AEAF42D" w:rsidR="008A7244" w:rsidRPr="00C822FC" w:rsidRDefault="008A7244" w:rsidP="008A7244">
      <w:pPr>
        <w:adjustRightInd w:val="0"/>
        <w:snapToGrid w:val="0"/>
        <w:spacing w:line="360" w:lineRule="auto"/>
        <w:jc w:val="both"/>
        <w:rPr>
          <w:rFonts w:ascii="Book Antiqua" w:eastAsia="SimSun" w:hAnsi="Book Antiqua" w:cs="Arial"/>
          <w:color w:val="000000"/>
          <w:lang w:val="en" w:eastAsia="zh-CN"/>
        </w:rPr>
      </w:pPr>
      <w:r w:rsidRPr="00C822FC">
        <w:rPr>
          <w:rFonts w:ascii="Book Antiqua" w:hAnsi="Book Antiqua" w:cs="Arial"/>
          <w:b/>
          <w:color w:val="000000"/>
          <w:lang w:val="en"/>
        </w:rPr>
        <w:t xml:space="preserve">ESPS Manuscript NO: </w:t>
      </w:r>
      <w:r w:rsidRPr="00C822FC">
        <w:rPr>
          <w:rFonts w:ascii="Book Antiqua" w:eastAsia="SimSun" w:hAnsi="Book Antiqua" w:cs="Arial"/>
          <w:b/>
          <w:color w:val="000000"/>
          <w:lang w:val="en" w:eastAsia="zh-CN"/>
        </w:rPr>
        <w:t>28491</w:t>
      </w:r>
    </w:p>
    <w:p w14:paraId="6BDE9680" w14:textId="5C7438C9" w:rsidR="008A7244" w:rsidRPr="00C822FC" w:rsidRDefault="008A7244" w:rsidP="008A7244">
      <w:pPr>
        <w:spacing w:line="360" w:lineRule="auto"/>
        <w:jc w:val="both"/>
        <w:rPr>
          <w:rFonts w:ascii="Book Antiqua" w:eastAsia="SimSun" w:hAnsi="Book Antiqua"/>
          <w:b/>
          <w:lang w:eastAsia="zh-CN"/>
        </w:rPr>
      </w:pPr>
      <w:r w:rsidRPr="00C822FC">
        <w:rPr>
          <w:rFonts w:ascii="Book Antiqua" w:hAnsi="Book Antiqua"/>
          <w:b/>
        </w:rPr>
        <w:t xml:space="preserve">Manuscript Type: </w:t>
      </w:r>
      <w:r w:rsidR="00C822FC" w:rsidRPr="00C822FC">
        <w:rPr>
          <w:rFonts w:ascii="Book Antiqua" w:eastAsia="SimSun" w:hAnsi="Book Antiqua"/>
          <w:b/>
          <w:lang w:eastAsia="zh-CN"/>
        </w:rPr>
        <w:t>REVIEW</w:t>
      </w:r>
    </w:p>
    <w:p w14:paraId="59183A9A" w14:textId="77777777" w:rsidR="008A7244" w:rsidRPr="00C822FC" w:rsidRDefault="008A7244" w:rsidP="008A7244">
      <w:pPr>
        <w:spacing w:line="360" w:lineRule="auto"/>
        <w:jc w:val="both"/>
        <w:rPr>
          <w:rFonts w:ascii="Book Antiqua" w:eastAsia="SimSun" w:hAnsi="Book Antiqua"/>
          <w:b/>
          <w:lang w:eastAsia="zh-CN"/>
        </w:rPr>
      </w:pPr>
    </w:p>
    <w:bookmarkEnd w:id="0"/>
    <w:bookmarkEnd w:id="1"/>
    <w:bookmarkEnd w:id="2"/>
    <w:p w14:paraId="08994DBA" w14:textId="77777777" w:rsidR="00E41942" w:rsidRPr="00C822FC" w:rsidRDefault="00E6337C" w:rsidP="008A7244">
      <w:pPr>
        <w:spacing w:line="360" w:lineRule="auto"/>
        <w:jc w:val="both"/>
        <w:rPr>
          <w:rFonts w:ascii="Book Antiqua" w:eastAsia="SimSun" w:hAnsi="Book Antiqua"/>
          <w:b/>
          <w:lang w:eastAsia="zh-CN"/>
        </w:rPr>
      </w:pPr>
      <w:r w:rsidRPr="00C822FC">
        <w:rPr>
          <w:rFonts w:ascii="Book Antiqua" w:hAnsi="Book Antiqua"/>
          <w:b/>
        </w:rPr>
        <w:t>E</w:t>
      </w:r>
      <w:r w:rsidR="00B826A3" w:rsidRPr="00C822FC">
        <w:rPr>
          <w:rFonts w:ascii="Book Antiqua" w:hAnsi="Book Antiqua"/>
          <w:b/>
        </w:rPr>
        <w:t>ndoscopic ultrasound</w:t>
      </w:r>
      <w:r w:rsidRPr="00C822FC">
        <w:rPr>
          <w:rFonts w:ascii="Book Antiqua" w:hAnsi="Book Antiqua"/>
          <w:b/>
        </w:rPr>
        <w:t>-guided techniques for diagnosing pancreatic mass lesions: Can we do better?</w:t>
      </w:r>
    </w:p>
    <w:p w14:paraId="5FF14D7B" w14:textId="77777777" w:rsidR="008A7244" w:rsidRPr="00C822FC" w:rsidRDefault="008A7244" w:rsidP="008A7244">
      <w:pPr>
        <w:spacing w:line="360" w:lineRule="auto"/>
        <w:jc w:val="both"/>
        <w:rPr>
          <w:rFonts w:ascii="Book Antiqua" w:eastAsia="SimSun" w:hAnsi="Book Antiqua"/>
          <w:b/>
          <w:lang w:eastAsia="zh-CN"/>
        </w:rPr>
      </w:pPr>
    </w:p>
    <w:p w14:paraId="02E4DAC8" w14:textId="68D3FDD8" w:rsidR="008A7244" w:rsidRPr="00C822FC" w:rsidRDefault="008A7244" w:rsidP="008A7244">
      <w:pPr>
        <w:spacing w:line="360" w:lineRule="auto"/>
        <w:jc w:val="both"/>
        <w:rPr>
          <w:rFonts w:ascii="Book Antiqua" w:eastAsia="SimSun" w:hAnsi="Book Antiqua"/>
          <w:lang w:eastAsia="zh-CN"/>
        </w:rPr>
      </w:pPr>
      <w:r w:rsidRPr="00C822FC">
        <w:rPr>
          <w:rFonts w:ascii="Book Antiqua" w:hAnsi="Book Antiqua"/>
        </w:rPr>
        <w:t>Storm</w:t>
      </w:r>
      <w:r w:rsidRPr="00C822FC">
        <w:rPr>
          <w:rFonts w:ascii="Book Antiqua" w:eastAsia="SimSun" w:hAnsi="Book Antiqua" w:hint="eastAsia"/>
          <w:lang w:eastAsia="zh-CN"/>
        </w:rPr>
        <w:t xml:space="preserve"> AC</w:t>
      </w:r>
      <w:r w:rsidRPr="00C822FC">
        <w:rPr>
          <w:rFonts w:ascii="Book Antiqua" w:eastAsia="SimSun" w:hAnsi="Book Antiqua" w:hint="eastAsia"/>
          <w:i/>
          <w:lang w:eastAsia="zh-CN"/>
        </w:rPr>
        <w:t xml:space="preserve"> et al. </w:t>
      </w:r>
      <w:r w:rsidRPr="00C822FC">
        <w:rPr>
          <w:rFonts w:ascii="Book Antiqua" w:hAnsi="Book Antiqua"/>
        </w:rPr>
        <w:t>EUS</w:t>
      </w:r>
      <w:r w:rsidRPr="00C822FC">
        <w:rPr>
          <w:rFonts w:ascii="Book Antiqua" w:eastAsia="SimSun" w:hAnsi="Book Antiqua"/>
          <w:lang w:eastAsia="zh-CN"/>
        </w:rPr>
        <w:t xml:space="preserve"> techniques for diagnosing pancreatic mass lesions</w:t>
      </w:r>
    </w:p>
    <w:p w14:paraId="644F4B52" w14:textId="77777777" w:rsidR="008A7244" w:rsidRPr="00C822FC" w:rsidRDefault="008A7244" w:rsidP="008A7244">
      <w:pPr>
        <w:spacing w:line="360" w:lineRule="auto"/>
        <w:jc w:val="both"/>
        <w:rPr>
          <w:rFonts w:ascii="Book Antiqua" w:eastAsia="SimSun" w:hAnsi="Book Antiqua"/>
          <w:b/>
          <w:lang w:eastAsia="zh-CN"/>
        </w:rPr>
      </w:pPr>
    </w:p>
    <w:p w14:paraId="44399E62" w14:textId="52A3B94B" w:rsidR="00F93889" w:rsidRPr="00C822FC" w:rsidRDefault="008A7244" w:rsidP="008A7244">
      <w:pPr>
        <w:spacing w:line="360" w:lineRule="auto"/>
        <w:jc w:val="both"/>
        <w:rPr>
          <w:rFonts w:ascii="Book Antiqua" w:eastAsia="SimSun" w:hAnsi="Book Antiqua"/>
          <w:lang w:eastAsia="zh-CN"/>
        </w:rPr>
      </w:pPr>
      <w:r w:rsidRPr="00C822FC">
        <w:rPr>
          <w:rFonts w:ascii="Book Antiqua" w:hAnsi="Book Antiqua"/>
        </w:rPr>
        <w:t>Andrew C Storm, Linda S Lee</w:t>
      </w:r>
    </w:p>
    <w:p w14:paraId="73DDC0FA" w14:textId="77777777" w:rsidR="005E0A87" w:rsidRPr="00C822FC" w:rsidRDefault="005E0A87" w:rsidP="008A7244">
      <w:pPr>
        <w:spacing w:line="360" w:lineRule="auto"/>
        <w:jc w:val="both"/>
        <w:rPr>
          <w:rFonts w:ascii="Book Antiqua" w:eastAsia="SimSun" w:hAnsi="Book Antiqua"/>
          <w:lang w:eastAsia="zh-CN"/>
        </w:rPr>
      </w:pPr>
    </w:p>
    <w:p w14:paraId="5BCBA972" w14:textId="456045CA" w:rsidR="00F93889" w:rsidRPr="00C822FC" w:rsidRDefault="008A7244" w:rsidP="008A7244">
      <w:pPr>
        <w:spacing w:line="360" w:lineRule="auto"/>
        <w:jc w:val="both"/>
        <w:rPr>
          <w:rFonts w:ascii="Book Antiqua" w:eastAsia="SimSun" w:hAnsi="Book Antiqua"/>
          <w:b/>
          <w:lang w:eastAsia="zh-CN"/>
        </w:rPr>
      </w:pPr>
      <w:r w:rsidRPr="00C822FC">
        <w:rPr>
          <w:rFonts w:ascii="Book Antiqua" w:hAnsi="Book Antiqua"/>
          <w:b/>
        </w:rPr>
        <w:t>Andrew C Storm, Linda S Lee,</w:t>
      </w:r>
      <w:r w:rsidRPr="00C822FC">
        <w:rPr>
          <w:rFonts w:ascii="Book Antiqua" w:eastAsia="SimSun" w:hAnsi="Book Antiqua" w:hint="eastAsia"/>
          <w:b/>
          <w:lang w:eastAsia="zh-CN"/>
        </w:rPr>
        <w:t xml:space="preserve"> </w:t>
      </w:r>
      <w:r w:rsidR="00F93889" w:rsidRPr="00C822FC">
        <w:rPr>
          <w:rFonts w:ascii="Book Antiqua" w:hAnsi="Book Antiqua"/>
        </w:rPr>
        <w:t>Division of Gastroenterology, Hepatology and Endoscopy</w:t>
      </w:r>
      <w:r w:rsidRPr="00C822FC">
        <w:rPr>
          <w:rFonts w:ascii="Book Antiqua" w:eastAsia="SimSun" w:hAnsi="Book Antiqua" w:hint="eastAsia"/>
          <w:lang w:eastAsia="zh-CN"/>
        </w:rPr>
        <w:t>,</w:t>
      </w:r>
      <w:r w:rsidRPr="00C822FC">
        <w:rPr>
          <w:rFonts w:ascii="Book Antiqua" w:eastAsia="SimSun" w:hAnsi="Book Antiqua" w:hint="eastAsia"/>
          <w:b/>
          <w:lang w:eastAsia="zh-CN"/>
        </w:rPr>
        <w:t xml:space="preserve"> </w:t>
      </w:r>
      <w:r w:rsidR="00F93889" w:rsidRPr="00C822FC">
        <w:rPr>
          <w:rFonts w:ascii="Book Antiqua" w:hAnsi="Book Antiqua"/>
        </w:rPr>
        <w:t>Brigham and Women’s Hospital, Harvard Medical School</w:t>
      </w:r>
      <w:r w:rsidRPr="00C822FC">
        <w:rPr>
          <w:rFonts w:ascii="Book Antiqua" w:eastAsia="SimSun" w:hAnsi="Book Antiqua" w:hint="eastAsia"/>
          <w:lang w:eastAsia="zh-CN"/>
        </w:rPr>
        <w:t>,</w:t>
      </w:r>
      <w:r w:rsidRPr="00C822FC">
        <w:rPr>
          <w:rFonts w:ascii="Book Antiqua" w:eastAsia="SimSun" w:hAnsi="Book Antiqua" w:hint="eastAsia"/>
          <w:b/>
          <w:lang w:eastAsia="zh-CN"/>
        </w:rPr>
        <w:t xml:space="preserve"> </w:t>
      </w:r>
      <w:r w:rsidRPr="00C822FC">
        <w:rPr>
          <w:rFonts w:ascii="Book Antiqua" w:hAnsi="Book Antiqua"/>
        </w:rPr>
        <w:t>Boston, MA 02115</w:t>
      </w:r>
      <w:r w:rsidRPr="00C822FC">
        <w:rPr>
          <w:rFonts w:ascii="Book Antiqua" w:eastAsia="SimSun" w:hAnsi="Book Antiqua" w:hint="eastAsia"/>
          <w:lang w:eastAsia="zh-CN"/>
        </w:rPr>
        <w:t xml:space="preserve">, </w:t>
      </w:r>
      <w:r w:rsidRPr="00C822FC">
        <w:rPr>
          <w:rFonts w:ascii="Book Antiqua" w:eastAsia="SimSun" w:hAnsi="Book Antiqua"/>
          <w:lang w:eastAsia="zh-CN"/>
        </w:rPr>
        <w:t>United States</w:t>
      </w:r>
    </w:p>
    <w:p w14:paraId="2F306CAE" w14:textId="77777777" w:rsidR="00F93889" w:rsidRPr="00C822FC" w:rsidRDefault="00F93889" w:rsidP="008A7244">
      <w:pPr>
        <w:spacing w:line="360" w:lineRule="auto"/>
        <w:jc w:val="both"/>
        <w:rPr>
          <w:rFonts w:ascii="Book Antiqua" w:hAnsi="Book Antiqua"/>
        </w:rPr>
      </w:pPr>
    </w:p>
    <w:p w14:paraId="10BF0FBB" w14:textId="6A1A4250" w:rsidR="008A7244" w:rsidRPr="00C822FC" w:rsidRDefault="008A7244" w:rsidP="008A7244">
      <w:pPr>
        <w:spacing w:line="360" w:lineRule="auto"/>
        <w:jc w:val="both"/>
        <w:rPr>
          <w:rFonts w:ascii="Book Antiqua" w:hAnsi="Book Antiqua"/>
          <w:b/>
        </w:rPr>
      </w:pPr>
      <w:bookmarkStart w:id="10" w:name="OLE_LINK28"/>
      <w:bookmarkStart w:id="11" w:name="OLE_LINK29"/>
      <w:bookmarkStart w:id="12" w:name="OLE_LINK81"/>
      <w:bookmarkStart w:id="13" w:name="OLE_LINK125"/>
      <w:bookmarkStart w:id="14" w:name="OLE_LINK152"/>
      <w:bookmarkStart w:id="15" w:name="OLE_LINK173"/>
      <w:bookmarkStart w:id="16" w:name="OLE_LINK190"/>
      <w:bookmarkStart w:id="17" w:name="OLE_LINK228"/>
      <w:bookmarkStart w:id="18" w:name="OLE_LINK296"/>
      <w:bookmarkStart w:id="19" w:name="OLE_LINK581"/>
      <w:r w:rsidRPr="00C822FC">
        <w:rPr>
          <w:rFonts w:ascii="Book Antiqua" w:eastAsia="MS Mincho" w:hAnsi="Book Antiqua"/>
          <w:b/>
        </w:rPr>
        <w:t>Author contributions:</w:t>
      </w:r>
      <w:bookmarkEnd w:id="10"/>
      <w:bookmarkEnd w:id="11"/>
      <w:bookmarkEnd w:id="12"/>
      <w:bookmarkEnd w:id="13"/>
      <w:bookmarkEnd w:id="14"/>
      <w:bookmarkEnd w:id="15"/>
      <w:bookmarkEnd w:id="16"/>
      <w:bookmarkEnd w:id="17"/>
      <w:bookmarkEnd w:id="18"/>
      <w:bookmarkEnd w:id="19"/>
      <w:r w:rsidRPr="00C822FC">
        <w:rPr>
          <w:rFonts w:ascii="Book Antiqua" w:eastAsia="SimSun" w:hAnsi="Book Antiqua" w:hint="eastAsia"/>
          <w:b/>
          <w:lang w:eastAsia="zh-CN"/>
        </w:rPr>
        <w:t xml:space="preserve"> </w:t>
      </w:r>
      <w:r w:rsidRPr="00C822FC">
        <w:rPr>
          <w:rFonts w:ascii="Book Antiqua" w:eastAsia="SimSun" w:hAnsi="Book Antiqua"/>
          <w:lang w:eastAsia="zh-CN"/>
        </w:rPr>
        <w:t>All authors contributed to the manuscript.</w:t>
      </w:r>
    </w:p>
    <w:p w14:paraId="20248944" w14:textId="77777777" w:rsidR="00F93889" w:rsidRPr="00C822FC" w:rsidRDefault="00F93889" w:rsidP="008A7244">
      <w:pPr>
        <w:spacing w:line="360" w:lineRule="auto"/>
        <w:jc w:val="both"/>
        <w:rPr>
          <w:rFonts w:ascii="Book Antiqua" w:eastAsia="SimSun" w:hAnsi="Book Antiqua"/>
          <w:lang w:eastAsia="zh-CN"/>
        </w:rPr>
      </w:pPr>
    </w:p>
    <w:p w14:paraId="425C8C57" w14:textId="77777777" w:rsidR="008A7244" w:rsidRPr="00C822FC" w:rsidRDefault="008A7244" w:rsidP="008A7244">
      <w:pPr>
        <w:spacing w:line="360" w:lineRule="auto"/>
        <w:jc w:val="both"/>
        <w:rPr>
          <w:rFonts w:ascii="Book Antiqua" w:hAnsi="Book Antiqua"/>
        </w:rPr>
      </w:pPr>
      <w:r w:rsidRPr="00C822FC">
        <w:rPr>
          <w:rFonts w:ascii="Book Antiqua" w:hAnsi="Book Antiqua" w:cs="TimesNewRomanPS-BoldItalicMT"/>
          <w:b/>
          <w:bCs/>
          <w:iCs/>
        </w:rPr>
        <w:t>Conflict-of-interest</w:t>
      </w:r>
      <w:r w:rsidRPr="00C822FC">
        <w:t xml:space="preserve"> </w:t>
      </w:r>
      <w:r w:rsidRPr="00C822FC">
        <w:rPr>
          <w:rFonts w:ascii="Book Antiqua" w:hAnsi="Book Antiqua" w:cs="TimesNewRomanPS-BoldItalicMT"/>
          <w:b/>
          <w:bCs/>
          <w:iCs/>
        </w:rPr>
        <w:t xml:space="preserve">statement: </w:t>
      </w:r>
      <w:r w:rsidRPr="00C822FC">
        <w:rPr>
          <w:rFonts w:ascii="Book Antiqua" w:hAnsi="Book Antiqua"/>
        </w:rPr>
        <w:t>Both authors have no conflicts of interest to disclose including no pharmaceutical or industry support.</w:t>
      </w:r>
    </w:p>
    <w:p w14:paraId="3A5D24F7" w14:textId="77777777" w:rsidR="008A7244" w:rsidRPr="00C822FC" w:rsidRDefault="008A7244" w:rsidP="008A7244">
      <w:pPr>
        <w:autoSpaceDE w:val="0"/>
        <w:autoSpaceDN w:val="0"/>
        <w:adjustRightInd w:val="0"/>
        <w:spacing w:line="360" w:lineRule="auto"/>
        <w:jc w:val="both"/>
        <w:rPr>
          <w:rFonts w:ascii="Book Antiqua" w:eastAsia="SimSun" w:hAnsi="Book Antiqua" w:cs="TimesNewRomanPS-BoldItalicMT"/>
          <w:b/>
          <w:bCs/>
          <w:iCs/>
          <w:lang w:eastAsia="zh-CN"/>
        </w:rPr>
      </w:pPr>
    </w:p>
    <w:p w14:paraId="13D75ABD" w14:textId="77777777" w:rsidR="008A7244" w:rsidRPr="00C822FC" w:rsidRDefault="008A7244" w:rsidP="008A7244">
      <w:pPr>
        <w:spacing w:line="360" w:lineRule="auto"/>
        <w:jc w:val="both"/>
        <w:rPr>
          <w:rFonts w:ascii="Book Antiqua" w:hAnsi="Book Antiqua"/>
          <w:b/>
          <w:color w:val="000000"/>
        </w:rPr>
      </w:pPr>
      <w:bookmarkStart w:id="20" w:name="OLE_LINK155"/>
      <w:bookmarkStart w:id="21" w:name="OLE_LINK183"/>
      <w:bookmarkStart w:id="22" w:name="OLE_LINK441"/>
      <w:r w:rsidRPr="00C822FC">
        <w:rPr>
          <w:rFonts w:ascii="Book Antiqua" w:hAnsi="Book Antiqua"/>
          <w:b/>
          <w:color w:val="000000"/>
        </w:rPr>
        <w:t xml:space="preserve">Open-Access: </w:t>
      </w:r>
      <w:r w:rsidRPr="00C822FC">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bookmarkEnd w:id="22"/>
    <w:p w14:paraId="461A5742" w14:textId="77777777" w:rsidR="008A7244" w:rsidRPr="00C822FC" w:rsidRDefault="008A7244" w:rsidP="008A7244">
      <w:pPr>
        <w:spacing w:line="360" w:lineRule="auto"/>
        <w:jc w:val="both"/>
        <w:rPr>
          <w:rFonts w:ascii="Book Antiqua" w:eastAsia="SimSun" w:hAnsi="Book Antiqua" w:cs="Arial Unicode MS"/>
          <w:color w:val="000000"/>
          <w:lang w:eastAsia="zh-CN"/>
        </w:rPr>
      </w:pPr>
    </w:p>
    <w:p w14:paraId="7B9265ED" w14:textId="77777777" w:rsidR="008A7244" w:rsidRPr="00C822FC" w:rsidRDefault="008A7244" w:rsidP="008A7244">
      <w:pPr>
        <w:spacing w:line="360" w:lineRule="auto"/>
        <w:jc w:val="both"/>
        <w:rPr>
          <w:rFonts w:ascii="Book Antiqua" w:hAnsi="Book Antiqua" w:cs="Arial Unicode MS"/>
          <w:color w:val="000000"/>
        </w:rPr>
      </w:pPr>
      <w:r w:rsidRPr="00C822FC">
        <w:rPr>
          <w:rFonts w:ascii="Book Antiqua" w:hAnsi="Book Antiqua" w:cs="Arial Unicode MS"/>
          <w:b/>
          <w:color w:val="000000"/>
        </w:rPr>
        <w:t>Manuscript source:</w:t>
      </w:r>
      <w:r w:rsidRPr="00C822FC">
        <w:rPr>
          <w:rFonts w:ascii="Book Antiqua" w:hAnsi="Book Antiqua" w:cs="Arial Unicode MS"/>
          <w:color w:val="000000"/>
        </w:rPr>
        <w:t xml:space="preserve"> Invited manuscript</w:t>
      </w:r>
    </w:p>
    <w:p w14:paraId="4A2460ED" w14:textId="77777777" w:rsidR="00F93889" w:rsidRPr="00C822FC" w:rsidRDefault="00F93889" w:rsidP="008A7244">
      <w:pPr>
        <w:spacing w:line="360" w:lineRule="auto"/>
        <w:jc w:val="both"/>
        <w:rPr>
          <w:rFonts w:ascii="Book Antiqua" w:hAnsi="Book Antiqua"/>
        </w:rPr>
      </w:pPr>
    </w:p>
    <w:p w14:paraId="3829B6F9" w14:textId="138F11E8" w:rsidR="00F93889" w:rsidRPr="009B4587" w:rsidRDefault="008A7244" w:rsidP="008A7244">
      <w:pPr>
        <w:spacing w:line="360" w:lineRule="auto"/>
        <w:jc w:val="both"/>
        <w:rPr>
          <w:rFonts w:ascii="Book Antiqua" w:eastAsia="SimSun" w:hAnsi="Book Antiqua"/>
          <w:lang w:eastAsia="zh-CN"/>
        </w:rPr>
      </w:pPr>
      <w:bookmarkStart w:id="23" w:name="OLE_LINK535"/>
      <w:bookmarkStart w:id="24" w:name="OLE_LINK536"/>
      <w:r w:rsidRPr="00C822FC">
        <w:rPr>
          <w:rFonts w:ascii="Book Antiqua" w:hAnsi="Book Antiqua"/>
          <w:b/>
          <w:color w:val="000000"/>
        </w:rPr>
        <w:t>Correspondence to:</w:t>
      </w:r>
      <w:bookmarkEnd w:id="23"/>
      <w:bookmarkEnd w:id="24"/>
      <w:r w:rsidRPr="00C822FC">
        <w:rPr>
          <w:rFonts w:ascii="Book Antiqua" w:eastAsia="SimSun" w:hAnsi="Book Antiqua" w:hint="eastAsia"/>
          <w:b/>
          <w:color w:val="000000"/>
          <w:lang w:eastAsia="zh-CN"/>
        </w:rPr>
        <w:t xml:space="preserve"> </w:t>
      </w:r>
      <w:r w:rsidRPr="00C822FC">
        <w:rPr>
          <w:rFonts w:ascii="Book Antiqua" w:hAnsi="Book Antiqua"/>
          <w:b/>
        </w:rPr>
        <w:t>Linda S Lee</w:t>
      </w:r>
      <w:r w:rsidRPr="00C822FC">
        <w:rPr>
          <w:rFonts w:ascii="Book Antiqua" w:eastAsia="SimSun" w:hAnsi="Book Antiqua" w:hint="eastAsia"/>
          <w:b/>
          <w:lang w:eastAsia="zh-CN"/>
        </w:rPr>
        <w:t>,</w:t>
      </w:r>
      <w:r w:rsidRPr="00C822FC">
        <w:rPr>
          <w:rFonts w:ascii="Book Antiqua" w:hAnsi="Book Antiqua"/>
          <w:b/>
        </w:rPr>
        <w:t xml:space="preserve"> </w:t>
      </w:r>
      <w:r w:rsidR="00F93889" w:rsidRPr="00C822FC">
        <w:rPr>
          <w:rFonts w:ascii="Book Antiqua" w:hAnsi="Book Antiqua"/>
          <w:b/>
        </w:rPr>
        <w:t>Assistant Professor,</w:t>
      </w:r>
      <w:r w:rsidRPr="00C822FC">
        <w:rPr>
          <w:rFonts w:ascii="Book Antiqua" w:hAnsi="Book Antiqua"/>
          <w:b/>
        </w:rPr>
        <w:t xml:space="preserve"> Director,</w:t>
      </w:r>
      <w:r w:rsidR="00F93889" w:rsidRPr="00C822FC">
        <w:rPr>
          <w:rFonts w:ascii="Book Antiqua" w:hAnsi="Book Antiqua"/>
          <w:b/>
        </w:rPr>
        <w:t xml:space="preserve"> </w:t>
      </w:r>
      <w:r w:rsidRPr="00C822FC">
        <w:rPr>
          <w:rFonts w:ascii="Book Antiqua" w:hAnsi="Book Antiqua"/>
        </w:rPr>
        <w:t>Division of Gastroenterology, Hepatology and Endoscopy</w:t>
      </w:r>
      <w:r w:rsidRPr="00C822FC">
        <w:rPr>
          <w:rFonts w:ascii="Book Antiqua" w:eastAsia="SimSun" w:hAnsi="Book Antiqua" w:hint="eastAsia"/>
          <w:lang w:eastAsia="zh-CN"/>
        </w:rPr>
        <w:t xml:space="preserve">, </w:t>
      </w:r>
      <w:r w:rsidRPr="00C822FC">
        <w:rPr>
          <w:rFonts w:ascii="Book Antiqua" w:hAnsi="Book Antiqua"/>
        </w:rPr>
        <w:t>Brigham and Women’s Hospital</w:t>
      </w:r>
      <w:r w:rsidRPr="00C822FC">
        <w:rPr>
          <w:rFonts w:ascii="Book Antiqua" w:eastAsia="SimSun" w:hAnsi="Book Antiqua" w:hint="eastAsia"/>
          <w:lang w:eastAsia="zh-CN"/>
        </w:rPr>
        <w:t xml:space="preserve">, </w:t>
      </w:r>
      <w:r w:rsidR="00F93889" w:rsidRPr="00C822FC">
        <w:rPr>
          <w:rFonts w:ascii="Book Antiqua" w:hAnsi="Book Antiqua"/>
        </w:rPr>
        <w:t>Harvard Medical School</w:t>
      </w:r>
      <w:r w:rsidRPr="00C822FC">
        <w:rPr>
          <w:rFonts w:ascii="Book Antiqua" w:eastAsia="SimSun" w:hAnsi="Book Antiqua" w:hint="eastAsia"/>
          <w:lang w:eastAsia="zh-CN"/>
        </w:rPr>
        <w:t xml:space="preserve">, </w:t>
      </w:r>
      <w:r w:rsidR="00F93889" w:rsidRPr="00C822FC">
        <w:rPr>
          <w:rFonts w:ascii="Book Antiqua" w:hAnsi="Book Antiqua"/>
        </w:rPr>
        <w:t>75 Francis St.</w:t>
      </w:r>
      <w:r w:rsidRPr="00C822FC">
        <w:rPr>
          <w:rFonts w:ascii="Book Antiqua" w:eastAsia="SimSun" w:hAnsi="Book Antiqua" w:hint="eastAsia"/>
          <w:lang w:eastAsia="zh-CN"/>
        </w:rPr>
        <w:t xml:space="preserve">, </w:t>
      </w:r>
      <w:r w:rsidR="00F93889" w:rsidRPr="00C822FC">
        <w:rPr>
          <w:rFonts w:ascii="Book Antiqua" w:hAnsi="Book Antiqua"/>
        </w:rPr>
        <w:t>Boston, MA 02115</w:t>
      </w:r>
      <w:r w:rsidRPr="00C822FC">
        <w:rPr>
          <w:rFonts w:ascii="Book Antiqua" w:eastAsia="SimSun" w:hAnsi="Book Antiqua" w:hint="eastAsia"/>
          <w:lang w:eastAsia="zh-CN"/>
        </w:rPr>
        <w:t xml:space="preserve">, </w:t>
      </w:r>
      <w:r w:rsidRPr="00C822FC">
        <w:rPr>
          <w:rFonts w:ascii="Book Antiqua" w:eastAsia="SimSun" w:hAnsi="Book Antiqua"/>
          <w:lang w:eastAsia="zh-CN"/>
        </w:rPr>
        <w:t>United States</w:t>
      </w:r>
      <w:r w:rsidRPr="00C822FC">
        <w:rPr>
          <w:rFonts w:ascii="Book Antiqua" w:eastAsia="SimSun" w:hAnsi="Book Antiqua" w:hint="eastAsia"/>
          <w:lang w:eastAsia="zh-CN"/>
        </w:rPr>
        <w:t>.</w:t>
      </w:r>
      <w:r w:rsidRPr="00C822FC">
        <w:rPr>
          <w:rFonts w:ascii="Book Antiqua" w:hAnsi="Book Antiqua"/>
        </w:rPr>
        <w:t xml:space="preserve"> </w:t>
      </w:r>
      <w:hyperlink r:id="rId8" w:history="1">
        <w:r w:rsidRPr="009B4587">
          <w:rPr>
            <w:rStyle w:val="Hyperlink"/>
            <w:rFonts w:ascii="Book Antiqua" w:hAnsi="Book Antiqua"/>
            <w:color w:val="auto"/>
            <w:u w:val="none"/>
          </w:rPr>
          <w:t>lslee@partners.org</w:t>
        </w:r>
      </w:hyperlink>
      <w:r w:rsidR="009B4587">
        <w:rPr>
          <w:rStyle w:val="Hyperlink"/>
          <w:rFonts w:ascii="Book Antiqua" w:eastAsia="SimSun" w:hAnsi="Book Antiqua" w:hint="eastAsia"/>
          <w:color w:val="auto"/>
          <w:u w:val="none"/>
          <w:lang w:eastAsia="zh-CN"/>
        </w:rPr>
        <w:t xml:space="preserve"> </w:t>
      </w:r>
    </w:p>
    <w:p w14:paraId="335D4706" w14:textId="60BAB28F" w:rsidR="00F93889" w:rsidRPr="00C822FC" w:rsidRDefault="008A7244" w:rsidP="008A7244">
      <w:pPr>
        <w:spacing w:line="360" w:lineRule="auto"/>
        <w:jc w:val="both"/>
        <w:rPr>
          <w:rFonts w:ascii="Book Antiqua" w:hAnsi="Book Antiqua"/>
        </w:rPr>
      </w:pPr>
      <w:r w:rsidRPr="00C822FC">
        <w:rPr>
          <w:rFonts w:ascii="Book Antiqua" w:eastAsia="SimSun" w:hAnsi="Book Antiqua" w:hint="eastAsia"/>
          <w:b/>
          <w:lang w:eastAsia="zh-CN"/>
        </w:rPr>
        <w:t>Telephone</w:t>
      </w:r>
      <w:r w:rsidR="00F93889" w:rsidRPr="00C822FC">
        <w:rPr>
          <w:rFonts w:ascii="Book Antiqua" w:hAnsi="Book Antiqua"/>
        </w:rPr>
        <w:t xml:space="preserve">: </w:t>
      </w:r>
      <w:r w:rsidRPr="00C822FC">
        <w:rPr>
          <w:rFonts w:ascii="Book Antiqua" w:eastAsia="SimSun" w:hAnsi="Book Antiqua" w:hint="eastAsia"/>
          <w:lang w:eastAsia="zh-CN"/>
        </w:rPr>
        <w:t>+1-</w:t>
      </w:r>
      <w:r w:rsidRPr="00C822FC">
        <w:rPr>
          <w:rFonts w:ascii="Book Antiqua" w:hAnsi="Book Antiqua"/>
        </w:rPr>
        <w:t>617-278</w:t>
      </w:r>
      <w:r w:rsidR="00F93889" w:rsidRPr="00C822FC">
        <w:rPr>
          <w:rFonts w:ascii="Book Antiqua" w:hAnsi="Book Antiqua"/>
        </w:rPr>
        <w:t>0359</w:t>
      </w:r>
    </w:p>
    <w:p w14:paraId="1C7A7F7B" w14:textId="05545CD2" w:rsidR="00F93889" w:rsidRPr="00C822FC" w:rsidRDefault="00F93889" w:rsidP="008A7244">
      <w:pPr>
        <w:spacing w:line="360" w:lineRule="auto"/>
        <w:jc w:val="both"/>
        <w:rPr>
          <w:rFonts w:ascii="Book Antiqua" w:hAnsi="Book Antiqua"/>
        </w:rPr>
      </w:pPr>
      <w:r w:rsidRPr="00C822FC">
        <w:rPr>
          <w:rFonts w:ascii="Book Antiqua" w:hAnsi="Book Antiqua"/>
          <w:b/>
        </w:rPr>
        <w:t>Fax</w:t>
      </w:r>
      <w:r w:rsidRPr="00C822FC">
        <w:rPr>
          <w:rFonts w:ascii="Book Antiqua" w:hAnsi="Book Antiqua"/>
        </w:rPr>
        <w:t xml:space="preserve">: </w:t>
      </w:r>
      <w:r w:rsidR="008A7244" w:rsidRPr="00C822FC">
        <w:rPr>
          <w:rFonts w:ascii="Book Antiqua" w:eastAsia="SimSun" w:hAnsi="Book Antiqua" w:hint="eastAsia"/>
          <w:lang w:eastAsia="zh-CN"/>
        </w:rPr>
        <w:t>+1-</w:t>
      </w:r>
      <w:r w:rsidR="008A7244" w:rsidRPr="00C822FC">
        <w:rPr>
          <w:rFonts w:ascii="Book Antiqua" w:hAnsi="Book Antiqua"/>
        </w:rPr>
        <w:t>617-264</w:t>
      </w:r>
      <w:r w:rsidRPr="00C822FC">
        <w:rPr>
          <w:rFonts w:ascii="Book Antiqua" w:hAnsi="Book Antiqua"/>
        </w:rPr>
        <w:t>5132</w:t>
      </w:r>
    </w:p>
    <w:p w14:paraId="260DB1A4" w14:textId="77777777" w:rsidR="00F93889" w:rsidRPr="00C822FC" w:rsidRDefault="00F93889" w:rsidP="008A7244">
      <w:pPr>
        <w:spacing w:line="360" w:lineRule="auto"/>
        <w:jc w:val="both"/>
        <w:rPr>
          <w:rFonts w:ascii="Book Antiqua" w:hAnsi="Book Antiqua"/>
        </w:rPr>
      </w:pPr>
    </w:p>
    <w:p w14:paraId="3B7411E3" w14:textId="1D1167C8" w:rsidR="008A7244" w:rsidRPr="00C822FC" w:rsidRDefault="008A7244" w:rsidP="008A7244">
      <w:pPr>
        <w:spacing w:line="360" w:lineRule="auto"/>
        <w:jc w:val="both"/>
        <w:rPr>
          <w:rFonts w:ascii="Book Antiqua" w:eastAsia="SimSun" w:hAnsi="Book Antiqua"/>
          <w:lang w:eastAsia="zh-CN"/>
        </w:rPr>
      </w:pPr>
      <w:bookmarkStart w:id="25" w:name="OLE_LINK476"/>
      <w:bookmarkStart w:id="26" w:name="OLE_LINK477"/>
      <w:bookmarkStart w:id="27" w:name="OLE_LINK117"/>
      <w:bookmarkStart w:id="28" w:name="OLE_LINK528"/>
      <w:bookmarkStart w:id="29" w:name="OLE_LINK557"/>
      <w:r w:rsidRPr="00C822FC">
        <w:rPr>
          <w:rFonts w:ascii="Book Antiqua" w:hAnsi="Book Antiqua"/>
          <w:b/>
        </w:rPr>
        <w:t>Received:</w:t>
      </w:r>
      <w:r w:rsidRPr="00C822FC">
        <w:rPr>
          <w:rFonts w:ascii="Book Antiqua" w:eastAsia="SimSun" w:hAnsi="Book Antiqua" w:hint="eastAsia"/>
          <w:b/>
          <w:lang w:eastAsia="zh-CN"/>
        </w:rPr>
        <w:t xml:space="preserve"> </w:t>
      </w:r>
      <w:r w:rsidRPr="00C822FC">
        <w:rPr>
          <w:rFonts w:ascii="Book Antiqua" w:eastAsia="SimSun" w:hAnsi="Book Antiqua" w:hint="eastAsia"/>
          <w:lang w:eastAsia="zh-CN"/>
        </w:rPr>
        <w:t>July 1, 2016</w:t>
      </w:r>
    </w:p>
    <w:p w14:paraId="6EDF1797" w14:textId="6C44BCCC" w:rsidR="008A7244" w:rsidRPr="00C822FC" w:rsidRDefault="008A7244" w:rsidP="008A7244">
      <w:pPr>
        <w:spacing w:line="360" w:lineRule="auto"/>
        <w:jc w:val="both"/>
        <w:rPr>
          <w:rFonts w:ascii="Book Antiqua" w:eastAsia="SimSun" w:hAnsi="Book Antiqua"/>
          <w:lang w:eastAsia="zh-CN"/>
        </w:rPr>
      </w:pPr>
      <w:r w:rsidRPr="00C822FC">
        <w:rPr>
          <w:rFonts w:ascii="Book Antiqua" w:hAnsi="Book Antiqua" w:hint="eastAsia"/>
          <w:b/>
        </w:rPr>
        <w:t>Peer-review started</w:t>
      </w:r>
      <w:r w:rsidRPr="00C822FC">
        <w:rPr>
          <w:rFonts w:ascii="Book Antiqua" w:hAnsi="Book Antiqua"/>
          <w:b/>
        </w:rPr>
        <w:t>:</w:t>
      </w:r>
      <w:r w:rsidRPr="00C822FC">
        <w:rPr>
          <w:rFonts w:ascii="Book Antiqua" w:eastAsia="SimSun" w:hAnsi="Book Antiqua" w:hint="eastAsia"/>
          <w:b/>
          <w:lang w:eastAsia="zh-CN"/>
        </w:rPr>
        <w:t xml:space="preserve"> </w:t>
      </w:r>
      <w:r w:rsidRPr="00C822FC">
        <w:rPr>
          <w:rFonts w:ascii="Book Antiqua" w:eastAsia="SimSun" w:hAnsi="Book Antiqua" w:hint="eastAsia"/>
          <w:lang w:eastAsia="zh-CN"/>
        </w:rPr>
        <w:t>July 4, 2016</w:t>
      </w:r>
    </w:p>
    <w:p w14:paraId="7F98EBCB" w14:textId="240BC7C3" w:rsidR="008A7244" w:rsidRPr="00C822FC" w:rsidRDefault="008A7244" w:rsidP="008A7244">
      <w:pPr>
        <w:spacing w:line="360" w:lineRule="auto"/>
        <w:jc w:val="both"/>
        <w:rPr>
          <w:rFonts w:ascii="Book Antiqua" w:eastAsia="SimSun" w:hAnsi="Book Antiqua"/>
          <w:lang w:eastAsia="zh-CN"/>
        </w:rPr>
      </w:pPr>
      <w:r w:rsidRPr="00C822FC">
        <w:rPr>
          <w:rFonts w:ascii="Book Antiqua" w:hAnsi="Book Antiqua"/>
          <w:b/>
        </w:rPr>
        <w:t>First decision:</w:t>
      </w:r>
      <w:r w:rsidRPr="00C822FC">
        <w:rPr>
          <w:rFonts w:ascii="Book Antiqua" w:eastAsia="SimSun" w:hAnsi="Book Antiqua" w:hint="eastAsia"/>
          <w:b/>
          <w:lang w:eastAsia="zh-CN"/>
        </w:rPr>
        <w:t xml:space="preserve"> </w:t>
      </w:r>
      <w:r w:rsidRPr="00C822FC">
        <w:rPr>
          <w:rFonts w:ascii="Book Antiqua" w:eastAsia="SimSun" w:hAnsi="Book Antiqua" w:hint="eastAsia"/>
          <w:lang w:eastAsia="zh-CN"/>
        </w:rPr>
        <w:t>August 8, 2016</w:t>
      </w:r>
    </w:p>
    <w:p w14:paraId="289AD930" w14:textId="2F18A7FC" w:rsidR="008A7244" w:rsidRPr="00C822FC" w:rsidRDefault="008A7244" w:rsidP="008A7244">
      <w:pPr>
        <w:spacing w:line="360" w:lineRule="auto"/>
        <w:jc w:val="both"/>
        <w:rPr>
          <w:rFonts w:ascii="Book Antiqua" w:eastAsia="SimSun" w:hAnsi="Book Antiqua"/>
          <w:lang w:eastAsia="zh-CN"/>
        </w:rPr>
      </w:pPr>
      <w:r w:rsidRPr="00C822FC">
        <w:rPr>
          <w:rFonts w:ascii="Book Antiqua" w:hAnsi="Book Antiqua"/>
          <w:b/>
        </w:rPr>
        <w:t>Revised:</w:t>
      </w:r>
      <w:r w:rsidRPr="00C822FC">
        <w:rPr>
          <w:rFonts w:ascii="Book Antiqua" w:eastAsia="SimSun" w:hAnsi="Book Antiqua" w:hint="eastAsia"/>
          <w:b/>
          <w:lang w:eastAsia="zh-CN"/>
        </w:rPr>
        <w:t xml:space="preserve"> </w:t>
      </w:r>
      <w:r w:rsidRPr="00C822FC">
        <w:rPr>
          <w:rFonts w:ascii="Book Antiqua" w:eastAsia="SimSun" w:hAnsi="Book Antiqua" w:hint="eastAsia"/>
          <w:lang w:eastAsia="zh-CN"/>
        </w:rPr>
        <w:t>August 24, 2016</w:t>
      </w:r>
    </w:p>
    <w:p w14:paraId="578AC573" w14:textId="4E110AC3" w:rsidR="008A7244" w:rsidRPr="004E64D9" w:rsidRDefault="008A7244" w:rsidP="004E64D9">
      <w:pPr>
        <w:spacing w:line="360" w:lineRule="auto"/>
        <w:rPr>
          <w:rFonts w:ascii="Book Antiqua" w:hAnsi="Book Antiqua"/>
          <w:color w:val="000000"/>
        </w:rPr>
      </w:pPr>
      <w:r w:rsidRPr="00C822FC">
        <w:rPr>
          <w:rFonts w:ascii="Book Antiqua" w:hAnsi="Book Antiqua"/>
          <w:b/>
        </w:rPr>
        <w:t>Accepted:</w:t>
      </w:r>
      <w:r w:rsidRPr="00C822FC">
        <w:rPr>
          <w:rFonts w:ascii="Book Antiqua" w:hAnsi="Book Antiqua" w:hint="eastAsia"/>
          <w:b/>
        </w:rPr>
        <w:t xml:space="preserve"> </w:t>
      </w:r>
      <w:r w:rsidR="004E64D9">
        <w:rPr>
          <w:rFonts w:ascii="Book Antiqua" w:hAnsi="Book Antiqua"/>
          <w:color w:val="000000"/>
        </w:rPr>
        <w:t>September 14, 2016</w:t>
      </w:r>
      <w:bookmarkStart w:id="30" w:name="_GoBack"/>
      <w:bookmarkEnd w:id="30"/>
      <w:r w:rsidRPr="00C822FC">
        <w:rPr>
          <w:rFonts w:ascii="Book Antiqua" w:hAnsi="Book Antiqua" w:hint="eastAsia"/>
          <w:b/>
        </w:rPr>
        <w:t xml:space="preserve"> </w:t>
      </w:r>
    </w:p>
    <w:p w14:paraId="01C5C3C5" w14:textId="77777777" w:rsidR="008A7244" w:rsidRPr="00C822FC" w:rsidRDefault="008A7244" w:rsidP="008A7244">
      <w:pPr>
        <w:spacing w:line="360" w:lineRule="auto"/>
        <w:jc w:val="both"/>
        <w:rPr>
          <w:rFonts w:ascii="Book Antiqua" w:hAnsi="Book Antiqua"/>
          <w:b/>
        </w:rPr>
      </w:pPr>
      <w:r w:rsidRPr="00C822FC">
        <w:rPr>
          <w:rFonts w:ascii="Book Antiqua" w:hAnsi="Book Antiqua"/>
          <w:b/>
        </w:rPr>
        <w:t>Article in press:</w:t>
      </w:r>
    </w:p>
    <w:p w14:paraId="1AF3FAC4" w14:textId="77777777" w:rsidR="008A7244" w:rsidRPr="00C822FC" w:rsidRDefault="008A7244" w:rsidP="008A7244">
      <w:pPr>
        <w:spacing w:line="360" w:lineRule="auto"/>
        <w:jc w:val="both"/>
        <w:rPr>
          <w:rFonts w:ascii="Book Antiqua" w:hAnsi="Book Antiqua"/>
          <w:b/>
        </w:rPr>
      </w:pPr>
      <w:r w:rsidRPr="00C822FC">
        <w:rPr>
          <w:rFonts w:ascii="Book Antiqua" w:hAnsi="Book Antiqua"/>
          <w:b/>
        </w:rPr>
        <w:t>Published online:</w:t>
      </w:r>
    </w:p>
    <w:bookmarkEnd w:id="25"/>
    <w:bookmarkEnd w:id="26"/>
    <w:bookmarkEnd w:id="27"/>
    <w:bookmarkEnd w:id="28"/>
    <w:bookmarkEnd w:id="29"/>
    <w:p w14:paraId="0CAD41F5" w14:textId="77777777" w:rsidR="00F93889" w:rsidRPr="00C822FC" w:rsidRDefault="00F93889" w:rsidP="008A7244">
      <w:pPr>
        <w:spacing w:line="360" w:lineRule="auto"/>
        <w:jc w:val="both"/>
        <w:rPr>
          <w:rFonts w:ascii="Book Antiqua" w:hAnsi="Book Antiqua"/>
          <w:b/>
        </w:rPr>
      </w:pPr>
    </w:p>
    <w:p w14:paraId="6DC8151D" w14:textId="77777777" w:rsidR="00E6337C" w:rsidRPr="00C822FC" w:rsidRDefault="00E6337C" w:rsidP="008A7244">
      <w:pPr>
        <w:spacing w:line="360" w:lineRule="auto"/>
        <w:jc w:val="both"/>
        <w:rPr>
          <w:rFonts w:ascii="Book Antiqua" w:hAnsi="Book Antiqua"/>
        </w:rPr>
      </w:pPr>
    </w:p>
    <w:p w14:paraId="2FDEF3D2" w14:textId="77777777" w:rsidR="00E6337C" w:rsidRPr="00C822FC" w:rsidRDefault="00E6337C" w:rsidP="008A7244">
      <w:pPr>
        <w:spacing w:line="360" w:lineRule="auto"/>
        <w:jc w:val="both"/>
        <w:rPr>
          <w:rFonts w:ascii="Book Antiqua" w:hAnsi="Book Antiqua"/>
        </w:rPr>
      </w:pPr>
    </w:p>
    <w:p w14:paraId="173C838D" w14:textId="77777777" w:rsidR="00F93889" w:rsidRPr="00C822FC" w:rsidRDefault="00F93889" w:rsidP="008A7244">
      <w:pPr>
        <w:spacing w:line="360" w:lineRule="auto"/>
        <w:jc w:val="both"/>
        <w:rPr>
          <w:rFonts w:ascii="Book Antiqua" w:hAnsi="Book Antiqua"/>
        </w:rPr>
      </w:pPr>
    </w:p>
    <w:p w14:paraId="078F7DE9" w14:textId="77777777" w:rsidR="00F93889" w:rsidRPr="00C822FC" w:rsidRDefault="00F93889" w:rsidP="008A7244">
      <w:pPr>
        <w:spacing w:line="360" w:lineRule="auto"/>
        <w:jc w:val="both"/>
        <w:rPr>
          <w:rFonts w:ascii="Book Antiqua" w:hAnsi="Book Antiqua"/>
        </w:rPr>
      </w:pPr>
    </w:p>
    <w:p w14:paraId="26DE0446" w14:textId="77777777" w:rsidR="00F93889" w:rsidRPr="00C822FC" w:rsidRDefault="00F93889" w:rsidP="008A7244">
      <w:pPr>
        <w:spacing w:line="360" w:lineRule="auto"/>
        <w:jc w:val="both"/>
        <w:rPr>
          <w:rFonts w:ascii="Book Antiqua" w:hAnsi="Book Antiqua"/>
        </w:rPr>
      </w:pPr>
    </w:p>
    <w:p w14:paraId="2E56C6D9" w14:textId="77777777" w:rsidR="00F93889" w:rsidRPr="00C822FC" w:rsidRDefault="00F93889" w:rsidP="008A7244">
      <w:pPr>
        <w:spacing w:line="360" w:lineRule="auto"/>
        <w:jc w:val="both"/>
        <w:rPr>
          <w:rFonts w:ascii="Book Antiqua" w:hAnsi="Book Antiqua"/>
        </w:rPr>
      </w:pPr>
    </w:p>
    <w:p w14:paraId="52174F5E" w14:textId="77777777" w:rsidR="00F93889" w:rsidRPr="00C822FC" w:rsidRDefault="00F93889" w:rsidP="008A7244">
      <w:pPr>
        <w:spacing w:line="360" w:lineRule="auto"/>
        <w:jc w:val="both"/>
        <w:rPr>
          <w:rFonts w:ascii="Book Antiqua" w:hAnsi="Book Antiqua"/>
        </w:rPr>
      </w:pPr>
    </w:p>
    <w:p w14:paraId="634CAF80" w14:textId="77777777" w:rsidR="00F93889" w:rsidRPr="00C822FC" w:rsidRDefault="00F93889" w:rsidP="008A7244">
      <w:pPr>
        <w:spacing w:line="360" w:lineRule="auto"/>
        <w:jc w:val="both"/>
        <w:rPr>
          <w:rFonts w:ascii="Book Antiqua" w:hAnsi="Book Antiqua"/>
        </w:rPr>
      </w:pPr>
    </w:p>
    <w:p w14:paraId="0FF59FFD" w14:textId="77777777" w:rsidR="00F93889" w:rsidRPr="00C822FC" w:rsidRDefault="00F93889" w:rsidP="008A7244">
      <w:pPr>
        <w:spacing w:line="360" w:lineRule="auto"/>
        <w:jc w:val="both"/>
        <w:rPr>
          <w:rFonts w:ascii="Book Antiqua" w:hAnsi="Book Antiqua"/>
        </w:rPr>
      </w:pPr>
    </w:p>
    <w:p w14:paraId="5D076242" w14:textId="77777777" w:rsidR="00F93889" w:rsidRPr="00C822FC" w:rsidRDefault="00F93889" w:rsidP="008A7244">
      <w:pPr>
        <w:spacing w:line="360" w:lineRule="auto"/>
        <w:jc w:val="both"/>
        <w:rPr>
          <w:rFonts w:ascii="Book Antiqua" w:hAnsi="Book Antiqua"/>
        </w:rPr>
      </w:pPr>
    </w:p>
    <w:p w14:paraId="7F516466" w14:textId="77777777" w:rsidR="00F93889" w:rsidRPr="00C822FC" w:rsidRDefault="00F93889" w:rsidP="008A7244">
      <w:pPr>
        <w:spacing w:line="360" w:lineRule="auto"/>
        <w:jc w:val="both"/>
        <w:rPr>
          <w:rFonts w:ascii="Book Antiqua" w:hAnsi="Book Antiqua"/>
        </w:rPr>
      </w:pPr>
    </w:p>
    <w:p w14:paraId="7085A8DE" w14:textId="77777777" w:rsidR="00F93889" w:rsidRPr="00C822FC" w:rsidRDefault="00F93889" w:rsidP="008A7244">
      <w:pPr>
        <w:spacing w:line="360" w:lineRule="auto"/>
        <w:jc w:val="both"/>
        <w:rPr>
          <w:rFonts w:ascii="Book Antiqua" w:hAnsi="Book Antiqua"/>
        </w:rPr>
      </w:pPr>
    </w:p>
    <w:p w14:paraId="458C144D" w14:textId="77777777" w:rsidR="008A7244" w:rsidRPr="00C822FC" w:rsidRDefault="008A7244">
      <w:pPr>
        <w:rPr>
          <w:rFonts w:ascii="Book Antiqua" w:hAnsi="Book Antiqua"/>
          <w:b/>
          <w:color w:val="000000"/>
        </w:rPr>
      </w:pPr>
      <w:r w:rsidRPr="00C822FC">
        <w:rPr>
          <w:rFonts w:ascii="Book Antiqua" w:hAnsi="Book Antiqua"/>
          <w:b/>
          <w:color w:val="000000"/>
        </w:rPr>
        <w:br w:type="page"/>
      </w:r>
    </w:p>
    <w:p w14:paraId="22453764" w14:textId="27BE2B33" w:rsidR="008A7244" w:rsidRPr="00C822FC" w:rsidRDefault="008A7244" w:rsidP="008A7244">
      <w:pPr>
        <w:spacing w:after="200" w:line="360" w:lineRule="auto"/>
        <w:rPr>
          <w:rFonts w:ascii="Book Antiqua" w:hAnsi="Book Antiqua"/>
          <w:b/>
          <w:color w:val="000000"/>
          <w:lang w:val="es-AR"/>
        </w:rPr>
      </w:pPr>
      <w:r w:rsidRPr="00C822FC">
        <w:rPr>
          <w:rFonts w:ascii="Book Antiqua" w:hAnsi="Book Antiqua"/>
          <w:b/>
          <w:color w:val="000000"/>
        </w:rPr>
        <w:lastRenderedPageBreak/>
        <w:t>Abstract</w:t>
      </w:r>
    </w:p>
    <w:p w14:paraId="50331F2B" w14:textId="7B82A834" w:rsidR="008A7244" w:rsidRPr="00C822FC" w:rsidRDefault="008A7244" w:rsidP="008A7244">
      <w:pPr>
        <w:spacing w:line="360" w:lineRule="auto"/>
        <w:jc w:val="both"/>
        <w:rPr>
          <w:rFonts w:ascii="Book Antiqua" w:eastAsia="SimSun" w:hAnsi="Book Antiqua"/>
          <w:lang w:eastAsia="zh-CN"/>
        </w:rPr>
      </w:pPr>
      <w:r w:rsidRPr="00C822FC">
        <w:rPr>
          <w:rFonts w:ascii="Book Antiqua" w:hAnsi="Book Antiqua"/>
        </w:rPr>
        <w:t xml:space="preserve">The diagnostic approach to a possible pancreatic mass lesion relies first upon various non-invasive imaging modalities, including computed tomography, ultrasound, and magnetic resonance imaging techniques. Once a suspect lesion has been identified, tissue acquisition for characterization of the lesion is often paramount in developing an individualized therapeutic approach. Given the high prevalence and mortality associated with pancreatic cancer, an ideal approach to diagnosing pancreatic mass lesions would be safe, highly sensitive, and reproducible across various practice settings. Tools, in addition to radiologic imaging, currently employed in the initial evaluation of a patient with a pancreatic mass lesion include serum tumor markers, endoscopic retrograde cholangiopancreatography, and endoscopic ultrasound-guided fine needle aspiration (EUS-FNA). EUS-FNA has grown to become the gold standard in tissue diagnosis of pancreatic lesions. </w:t>
      </w:r>
    </w:p>
    <w:p w14:paraId="706F7027" w14:textId="77777777" w:rsidR="008A7244" w:rsidRPr="00C822FC" w:rsidRDefault="008A7244" w:rsidP="008A7244">
      <w:pPr>
        <w:spacing w:line="360" w:lineRule="auto"/>
        <w:jc w:val="both"/>
        <w:rPr>
          <w:rFonts w:ascii="Book Antiqua" w:eastAsia="SimSun" w:hAnsi="Book Antiqua"/>
          <w:lang w:eastAsia="zh-CN"/>
        </w:rPr>
      </w:pPr>
    </w:p>
    <w:p w14:paraId="2693A7AB" w14:textId="3C53DB37" w:rsidR="008A7244" w:rsidRPr="00C822FC" w:rsidRDefault="008A7244" w:rsidP="008A7244">
      <w:pPr>
        <w:spacing w:line="360" w:lineRule="auto"/>
        <w:jc w:val="both"/>
        <w:rPr>
          <w:rFonts w:ascii="Book Antiqua" w:eastAsia="SimSun" w:hAnsi="Book Antiqua"/>
          <w:lang w:eastAsia="zh-CN"/>
        </w:rPr>
      </w:pPr>
      <w:r w:rsidRPr="00C822FC">
        <w:rPr>
          <w:rFonts w:ascii="Book Antiqua" w:eastAsia="SimSun" w:hAnsi="Book Antiqua"/>
          <w:b/>
          <w:lang w:eastAsia="zh-CN"/>
        </w:rPr>
        <w:t>Key</w:t>
      </w:r>
      <w:r w:rsidRPr="00C822FC">
        <w:rPr>
          <w:rFonts w:ascii="Book Antiqua" w:eastAsia="SimSun" w:hAnsi="Book Antiqua" w:hint="eastAsia"/>
          <w:b/>
          <w:lang w:eastAsia="zh-CN"/>
        </w:rPr>
        <w:t xml:space="preserve"> </w:t>
      </w:r>
      <w:r w:rsidRPr="00C822FC">
        <w:rPr>
          <w:rFonts w:ascii="Book Antiqua" w:eastAsia="SimSun" w:hAnsi="Book Antiqua"/>
          <w:b/>
          <w:lang w:eastAsia="zh-CN"/>
        </w:rPr>
        <w:t>words:</w:t>
      </w:r>
      <w:r w:rsidRPr="00C822FC">
        <w:rPr>
          <w:rFonts w:ascii="Book Antiqua" w:eastAsia="SimSun" w:hAnsi="Book Antiqua"/>
          <w:lang w:eastAsia="zh-CN"/>
        </w:rPr>
        <w:t xml:space="preserve"> Endoscopic ultrasound</w:t>
      </w:r>
      <w:r w:rsidRPr="00C822FC">
        <w:rPr>
          <w:rFonts w:ascii="Book Antiqua" w:eastAsia="SimSun" w:hAnsi="Book Antiqua" w:hint="eastAsia"/>
          <w:lang w:eastAsia="zh-CN"/>
        </w:rPr>
        <w:t xml:space="preserve">; </w:t>
      </w:r>
      <w:r w:rsidRPr="00C822FC">
        <w:rPr>
          <w:rFonts w:ascii="Book Antiqua" w:eastAsia="SimSun" w:hAnsi="Book Antiqua"/>
          <w:lang w:eastAsia="zh-CN"/>
        </w:rPr>
        <w:t>Fine needle aspiration</w:t>
      </w:r>
      <w:r w:rsidR="00C822FC" w:rsidRPr="00C822FC">
        <w:rPr>
          <w:rFonts w:ascii="Book Antiqua" w:eastAsia="SimSun" w:hAnsi="Book Antiqua" w:hint="eastAsia"/>
          <w:lang w:eastAsia="zh-CN"/>
        </w:rPr>
        <w:t xml:space="preserve">; </w:t>
      </w:r>
      <w:r w:rsidR="00C822FC" w:rsidRPr="00C822FC">
        <w:rPr>
          <w:rFonts w:ascii="Book Antiqua" w:eastAsia="SimSun" w:hAnsi="Book Antiqua"/>
          <w:lang w:eastAsia="zh-CN"/>
        </w:rPr>
        <w:t xml:space="preserve">Pancreatic </w:t>
      </w:r>
      <w:r w:rsidRPr="00C822FC">
        <w:rPr>
          <w:rFonts w:ascii="Book Antiqua" w:eastAsia="SimSun" w:hAnsi="Book Antiqua"/>
          <w:lang w:eastAsia="zh-CN"/>
        </w:rPr>
        <w:t>cancer</w:t>
      </w:r>
      <w:r w:rsidRPr="00C822FC">
        <w:rPr>
          <w:rFonts w:ascii="Book Antiqua" w:eastAsia="SimSun" w:hAnsi="Book Antiqua" w:hint="eastAsia"/>
          <w:lang w:eastAsia="zh-CN"/>
        </w:rPr>
        <w:t xml:space="preserve">; </w:t>
      </w:r>
      <w:r w:rsidR="00C822FC" w:rsidRPr="00C822FC">
        <w:rPr>
          <w:rFonts w:ascii="Book Antiqua" w:eastAsia="SimSun" w:hAnsi="Book Antiqua"/>
          <w:lang w:eastAsia="zh-CN"/>
        </w:rPr>
        <w:t xml:space="preserve">Pancreatic </w:t>
      </w:r>
      <w:r w:rsidRPr="00C822FC">
        <w:rPr>
          <w:rFonts w:ascii="Book Antiqua" w:eastAsia="SimSun" w:hAnsi="Book Antiqua"/>
          <w:lang w:eastAsia="zh-CN"/>
        </w:rPr>
        <w:t>mass</w:t>
      </w:r>
      <w:r w:rsidRPr="00C822FC">
        <w:rPr>
          <w:rFonts w:ascii="Book Antiqua" w:eastAsia="SimSun" w:hAnsi="Book Antiqua" w:hint="eastAsia"/>
          <w:lang w:eastAsia="zh-CN"/>
        </w:rPr>
        <w:t xml:space="preserve">; </w:t>
      </w:r>
      <w:r w:rsidRPr="00C822FC">
        <w:rPr>
          <w:rFonts w:ascii="Book Antiqua" w:eastAsia="SimSun" w:hAnsi="Book Antiqua"/>
          <w:lang w:eastAsia="zh-CN"/>
        </w:rPr>
        <w:t>Endoscopy</w:t>
      </w:r>
    </w:p>
    <w:p w14:paraId="4A4A53D5" w14:textId="77777777" w:rsidR="008A7244" w:rsidRPr="00C822FC" w:rsidRDefault="008A7244" w:rsidP="008A7244">
      <w:pPr>
        <w:spacing w:line="360" w:lineRule="auto"/>
        <w:jc w:val="both"/>
        <w:rPr>
          <w:rFonts w:ascii="Book Antiqua" w:eastAsia="SimSun" w:hAnsi="Book Antiqua"/>
          <w:lang w:eastAsia="zh-CN"/>
        </w:rPr>
      </w:pPr>
    </w:p>
    <w:p w14:paraId="7C1B9C5B" w14:textId="77777777" w:rsidR="008A7244" w:rsidRPr="00C822FC" w:rsidRDefault="008A7244" w:rsidP="008A7244">
      <w:pPr>
        <w:spacing w:line="360" w:lineRule="auto"/>
        <w:rPr>
          <w:rFonts w:ascii="Book Antiqua" w:hAnsi="Book Antiqua" w:cs="Arial"/>
        </w:rPr>
      </w:pPr>
      <w:bookmarkStart w:id="31" w:name="OLE_LINK55"/>
      <w:bookmarkStart w:id="32" w:name="OLE_LINK56"/>
      <w:bookmarkStart w:id="33" w:name="OLE_LINK105"/>
      <w:bookmarkStart w:id="34" w:name="OLE_LINK116"/>
      <w:bookmarkStart w:id="35" w:name="OLE_LINK89"/>
      <w:r w:rsidRPr="00C822FC">
        <w:rPr>
          <w:rFonts w:ascii="Book Antiqua" w:hAnsi="Book Antiqua"/>
          <w:b/>
        </w:rPr>
        <w:t>©</w:t>
      </w:r>
      <w:bookmarkEnd w:id="31"/>
      <w:bookmarkEnd w:id="32"/>
      <w:r w:rsidRPr="00C822FC">
        <w:rPr>
          <w:rFonts w:ascii="Book Antiqua" w:hAnsi="Book Antiqua" w:hint="eastAsia"/>
          <w:b/>
        </w:rPr>
        <w:t xml:space="preserve"> </w:t>
      </w:r>
      <w:r w:rsidRPr="00C822FC">
        <w:rPr>
          <w:rFonts w:ascii="Book Antiqua" w:hAnsi="Book Antiqua" w:cs="Arial"/>
          <w:b/>
        </w:rPr>
        <w:t>The Author(s) 201</w:t>
      </w:r>
      <w:r w:rsidRPr="00C822FC">
        <w:rPr>
          <w:rFonts w:ascii="Book Antiqua" w:hAnsi="Book Antiqua" w:cs="Arial" w:hint="eastAsia"/>
          <w:b/>
        </w:rPr>
        <w:t>6</w:t>
      </w:r>
      <w:r w:rsidRPr="00C822FC">
        <w:rPr>
          <w:rFonts w:ascii="Book Antiqua" w:hAnsi="Book Antiqua" w:cs="Arial"/>
          <w:b/>
        </w:rPr>
        <w:t xml:space="preserve">. </w:t>
      </w:r>
      <w:r w:rsidRPr="00C822FC">
        <w:rPr>
          <w:rFonts w:ascii="Book Antiqua" w:hAnsi="Book Antiqua" w:cs="Arial"/>
        </w:rPr>
        <w:t>Published by Baishideng Publishing Group Inc. All rights reserved.</w:t>
      </w:r>
    </w:p>
    <w:bookmarkEnd w:id="33"/>
    <w:bookmarkEnd w:id="34"/>
    <w:bookmarkEnd w:id="35"/>
    <w:p w14:paraId="3C94C53A" w14:textId="77777777" w:rsidR="008A7244" w:rsidRPr="00C822FC" w:rsidRDefault="008A7244" w:rsidP="008A7244">
      <w:pPr>
        <w:spacing w:line="360" w:lineRule="auto"/>
        <w:jc w:val="both"/>
        <w:rPr>
          <w:rFonts w:ascii="Book Antiqua" w:eastAsia="SimSun" w:hAnsi="Book Antiqua"/>
          <w:lang w:eastAsia="zh-CN"/>
        </w:rPr>
      </w:pPr>
    </w:p>
    <w:p w14:paraId="6D73E7CC" w14:textId="1522D1F8" w:rsidR="00B826A3" w:rsidRPr="00C822FC" w:rsidRDefault="008A7244" w:rsidP="008A7244">
      <w:pPr>
        <w:spacing w:line="360" w:lineRule="auto"/>
        <w:jc w:val="both"/>
        <w:rPr>
          <w:rFonts w:ascii="Book Antiqua" w:eastAsia="SimSun" w:hAnsi="Book Antiqua"/>
          <w:lang w:eastAsia="zh-CN"/>
        </w:rPr>
      </w:pPr>
      <w:r w:rsidRPr="00C822FC">
        <w:rPr>
          <w:rFonts w:ascii="Book Antiqua" w:eastAsia="SimSun" w:hAnsi="Book Antiqua"/>
          <w:b/>
          <w:lang w:eastAsia="zh-CN"/>
        </w:rPr>
        <w:t>C</w:t>
      </w:r>
      <w:r w:rsidRPr="00C822FC">
        <w:rPr>
          <w:rFonts w:ascii="Book Antiqua" w:eastAsia="SimSun" w:hAnsi="Book Antiqua" w:hint="eastAsia"/>
          <w:b/>
          <w:lang w:eastAsia="zh-CN"/>
        </w:rPr>
        <w:t>ore tip:</w:t>
      </w:r>
      <w:r w:rsidRPr="00C822FC">
        <w:rPr>
          <w:rFonts w:ascii="Book Antiqua" w:eastAsia="SimSun" w:hAnsi="Book Antiqua" w:hint="eastAsia"/>
          <w:lang w:eastAsia="zh-CN"/>
        </w:rPr>
        <w:t xml:space="preserve"> </w:t>
      </w:r>
      <w:r w:rsidRPr="00C822FC">
        <w:rPr>
          <w:rFonts w:ascii="Book Antiqua" w:hAnsi="Book Antiqua"/>
        </w:rPr>
        <w:t xml:space="preserve">Evidence-based techniques to increase the diagnostic yield during </w:t>
      </w:r>
      <w:r w:rsidR="005E0A87" w:rsidRPr="00C822FC">
        <w:rPr>
          <w:rFonts w:ascii="Book Antiqua" w:hAnsi="Book Antiqua"/>
        </w:rPr>
        <w:t>endoscopic ultrasound-guided fine needle aspiration (FNA)</w:t>
      </w:r>
      <w:r w:rsidRPr="00C822FC">
        <w:rPr>
          <w:rFonts w:ascii="Book Antiqua" w:hAnsi="Book Antiqua"/>
        </w:rPr>
        <w:t xml:space="preserve"> of pancreatic masses include:</w:t>
      </w:r>
      <w:r w:rsidRPr="00C822FC">
        <w:rPr>
          <w:rFonts w:ascii="Book Antiqua" w:eastAsia="SimSun" w:hAnsi="Book Antiqua" w:hint="eastAsia"/>
          <w:lang w:eastAsia="zh-CN"/>
        </w:rPr>
        <w:t xml:space="preserve"> (</w:t>
      </w:r>
      <w:r w:rsidRPr="00C822FC">
        <w:rPr>
          <w:rFonts w:ascii="Book Antiqua" w:hAnsi="Book Antiqua"/>
        </w:rPr>
        <w:t>1)</w:t>
      </w:r>
      <w:r w:rsidRPr="00C822FC">
        <w:rPr>
          <w:rFonts w:ascii="Book Antiqua" w:eastAsia="SimSun" w:hAnsi="Book Antiqua" w:hint="eastAsia"/>
          <w:lang w:eastAsia="zh-CN"/>
        </w:rPr>
        <w:t xml:space="preserve"> </w:t>
      </w:r>
      <w:r w:rsidRPr="00C822FC">
        <w:rPr>
          <w:rFonts w:ascii="Book Antiqua" w:hAnsi="Book Antiqua"/>
        </w:rPr>
        <w:t>use of general anesthesia</w:t>
      </w:r>
      <w:r w:rsidRPr="00C822FC">
        <w:rPr>
          <w:rFonts w:ascii="Book Antiqua" w:eastAsia="SimSun" w:hAnsi="Book Antiqua" w:hint="eastAsia"/>
          <w:lang w:eastAsia="zh-CN"/>
        </w:rPr>
        <w:t>; (2</w:t>
      </w:r>
      <w:r w:rsidRPr="00C822FC">
        <w:rPr>
          <w:rFonts w:ascii="Book Antiqua" w:hAnsi="Book Antiqua"/>
        </w:rPr>
        <w:t>)</w:t>
      </w:r>
      <w:r w:rsidRPr="00C822FC">
        <w:rPr>
          <w:rFonts w:ascii="Book Antiqua" w:eastAsia="SimSun" w:hAnsi="Book Antiqua" w:hint="eastAsia"/>
          <w:lang w:eastAsia="zh-CN"/>
        </w:rPr>
        <w:t xml:space="preserve"> </w:t>
      </w:r>
      <w:r w:rsidRPr="00C822FC">
        <w:rPr>
          <w:rFonts w:ascii="Book Antiqua" w:hAnsi="Book Antiqua"/>
        </w:rPr>
        <w:t>use smaller (22 or 25G) needles for transduodenal FNA</w:t>
      </w:r>
      <w:r w:rsidRPr="00C822FC">
        <w:rPr>
          <w:rFonts w:ascii="Book Antiqua" w:eastAsia="SimSun" w:hAnsi="Book Antiqua" w:hint="eastAsia"/>
          <w:lang w:eastAsia="zh-CN"/>
        </w:rPr>
        <w:t>; (3</w:t>
      </w:r>
      <w:r w:rsidRPr="00C822FC">
        <w:rPr>
          <w:rFonts w:ascii="Book Antiqua" w:hAnsi="Book Antiqua"/>
        </w:rPr>
        <w:t>)</w:t>
      </w:r>
      <w:r w:rsidRPr="00C822FC">
        <w:rPr>
          <w:rFonts w:ascii="Book Antiqua" w:eastAsia="SimSun" w:hAnsi="Book Antiqua" w:hint="eastAsia"/>
          <w:lang w:eastAsia="zh-CN"/>
        </w:rPr>
        <w:t xml:space="preserve"> </w:t>
      </w:r>
      <w:r w:rsidRPr="00C822FC">
        <w:rPr>
          <w:rFonts w:ascii="Book Antiqua" w:hAnsi="Book Antiqua"/>
        </w:rPr>
        <w:t>use If histology is desired, use 19G or core biopsy needles</w:t>
      </w:r>
      <w:r w:rsidRPr="00C822FC">
        <w:rPr>
          <w:rFonts w:ascii="Book Antiqua" w:eastAsia="SimSun" w:hAnsi="Book Antiqua" w:hint="eastAsia"/>
          <w:lang w:eastAsia="zh-CN"/>
        </w:rPr>
        <w:t>; (4</w:t>
      </w:r>
      <w:r w:rsidRPr="00C822FC">
        <w:rPr>
          <w:rFonts w:ascii="Book Antiqua" w:hAnsi="Book Antiqua"/>
        </w:rPr>
        <w:t>)</w:t>
      </w:r>
      <w:r w:rsidRPr="00C822FC">
        <w:rPr>
          <w:rFonts w:ascii="Book Antiqua" w:eastAsia="SimSun" w:hAnsi="Book Antiqua" w:hint="eastAsia"/>
          <w:lang w:eastAsia="zh-CN"/>
        </w:rPr>
        <w:t xml:space="preserve"> </w:t>
      </w:r>
      <w:r w:rsidRPr="00C822FC">
        <w:rPr>
          <w:rFonts w:ascii="Book Antiqua" w:hAnsi="Book Antiqua"/>
        </w:rPr>
        <w:t>use suction</w:t>
      </w:r>
      <w:r w:rsidRPr="00C822FC">
        <w:rPr>
          <w:rFonts w:ascii="Book Antiqua" w:eastAsia="SimSun" w:hAnsi="Book Antiqua" w:hint="eastAsia"/>
          <w:lang w:eastAsia="zh-CN"/>
        </w:rPr>
        <w:t>; (5</w:t>
      </w:r>
      <w:r w:rsidRPr="00C822FC">
        <w:rPr>
          <w:rFonts w:ascii="Book Antiqua" w:hAnsi="Book Antiqua"/>
        </w:rPr>
        <w:t>)</w:t>
      </w:r>
      <w:r w:rsidRPr="00C822FC">
        <w:rPr>
          <w:rFonts w:ascii="Book Antiqua" w:eastAsia="SimSun" w:hAnsi="Book Antiqua" w:hint="eastAsia"/>
          <w:lang w:eastAsia="zh-CN"/>
        </w:rPr>
        <w:t xml:space="preserve"> </w:t>
      </w:r>
      <w:r w:rsidRPr="00C822FC">
        <w:rPr>
          <w:rFonts w:ascii="Book Antiqua" w:hAnsi="Book Antiqua"/>
        </w:rPr>
        <w:t>use the "fanning technique"</w:t>
      </w:r>
      <w:r w:rsidR="005E0A87" w:rsidRPr="00C822FC">
        <w:rPr>
          <w:rFonts w:ascii="Book Antiqua" w:eastAsia="SimSun" w:hAnsi="Book Antiqua" w:hint="eastAsia"/>
          <w:lang w:eastAsia="zh-CN"/>
        </w:rPr>
        <w:t xml:space="preserve">; </w:t>
      </w:r>
      <w:r w:rsidRPr="00C822FC">
        <w:rPr>
          <w:rFonts w:ascii="Book Antiqua" w:eastAsia="SimSun" w:hAnsi="Book Antiqua" w:hint="eastAsia"/>
          <w:lang w:eastAsia="zh-CN"/>
        </w:rPr>
        <w:t>and (6</w:t>
      </w:r>
      <w:r w:rsidRPr="00C822FC">
        <w:rPr>
          <w:rFonts w:ascii="Book Antiqua" w:hAnsi="Book Antiqua"/>
        </w:rPr>
        <w:t>)</w:t>
      </w:r>
      <w:r w:rsidRPr="00C822FC">
        <w:rPr>
          <w:rFonts w:ascii="Book Antiqua" w:eastAsia="SimSun" w:hAnsi="Book Antiqua" w:hint="eastAsia"/>
          <w:lang w:eastAsia="zh-CN"/>
        </w:rPr>
        <w:t xml:space="preserve"> </w:t>
      </w:r>
      <w:r w:rsidRPr="00C822FC">
        <w:rPr>
          <w:rFonts w:ascii="Book Antiqua" w:hAnsi="Book Antiqua"/>
        </w:rPr>
        <w:t>use on-site cytopathologist or perform 7 needle passes</w:t>
      </w:r>
      <w:r w:rsidRPr="00C822FC">
        <w:rPr>
          <w:rFonts w:ascii="Book Antiqua" w:eastAsia="SimSun" w:hAnsi="Book Antiqua" w:hint="eastAsia"/>
          <w:lang w:eastAsia="zh-CN"/>
        </w:rPr>
        <w:t>.</w:t>
      </w:r>
    </w:p>
    <w:p w14:paraId="6EE33031" w14:textId="77777777" w:rsidR="005E0A87" w:rsidRPr="00C822FC" w:rsidRDefault="005E0A87" w:rsidP="005E0A87">
      <w:pPr>
        <w:adjustRightInd w:val="0"/>
        <w:snapToGrid w:val="0"/>
        <w:spacing w:line="360" w:lineRule="auto"/>
        <w:ind w:rightChars="-506" w:right="-1214"/>
        <w:rPr>
          <w:rFonts w:ascii="Book Antiqua" w:hAnsi="Book Antiqua"/>
        </w:rPr>
      </w:pPr>
      <w:r w:rsidRPr="00C822FC">
        <w:rPr>
          <w:rFonts w:ascii="Book Antiqua" w:hAnsi="Book Antiqua"/>
        </w:rPr>
        <w:lastRenderedPageBreak/>
        <w:t>Storm</w:t>
      </w:r>
      <w:r w:rsidRPr="00C822FC">
        <w:rPr>
          <w:rFonts w:ascii="Book Antiqua" w:eastAsia="SimSun" w:hAnsi="Book Antiqua" w:hint="eastAsia"/>
          <w:lang w:eastAsia="zh-CN"/>
        </w:rPr>
        <w:t xml:space="preserve"> AC, </w:t>
      </w:r>
      <w:r w:rsidRPr="00C822FC">
        <w:rPr>
          <w:rFonts w:ascii="Book Antiqua" w:hAnsi="Book Antiqua"/>
        </w:rPr>
        <w:t>Lee</w:t>
      </w:r>
      <w:r w:rsidRPr="00C822FC">
        <w:rPr>
          <w:rFonts w:ascii="Book Antiqua" w:eastAsia="SimSun" w:hAnsi="Book Antiqua" w:hint="eastAsia"/>
          <w:lang w:eastAsia="zh-CN"/>
        </w:rPr>
        <w:t xml:space="preserve"> LS. </w:t>
      </w:r>
      <w:r w:rsidRPr="00C822FC">
        <w:rPr>
          <w:rFonts w:ascii="Book Antiqua" w:eastAsia="SimSun" w:hAnsi="Book Antiqua"/>
          <w:lang w:eastAsia="zh-CN"/>
        </w:rPr>
        <w:t>Endoscopic ultrasound-guided techniques for diagnosing pancreatic mass lesions: Can we do better?</w:t>
      </w:r>
      <w:r w:rsidRPr="00C822FC">
        <w:rPr>
          <w:rFonts w:ascii="Book Antiqua" w:eastAsia="SimSun" w:hAnsi="Book Antiqua" w:hint="eastAsia"/>
          <w:lang w:eastAsia="zh-CN"/>
        </w:rPr>
        <w:t xml:space="preserve"> </w:t>
      </w:r>
      <w:bookmarkStart w:id="36" w:name="OLE_LINK424"/>
      <w:bookmarkStart w:id="37" w:name="OLE_LINK425"/>
      <w:r w:rsidRPr="00C822FC">
        <w:rPr>
          <w:rFonts w:ascii="Book Antiqua" w:hAnsi="Book Antiqua"/>
          <w:i/>
        </w:rPr>
        <w:t>World J Gastroenterol</w:t>
      </w:r>
      <w:r w:rsidRPr="00C822FC">
        <w:rPr>
          <w:rFonts w:ascii="Book Antiqua" w:hAnsi="Book Antiqua"/>
        </w:rPr>
        <w:t xml:space="preserve"> 201</w:t>
      </w:r>
      <w:r w:rsidRPr="00C822FC">
        <w:rPr>
          <w:rFonts w:ascii="Book Antiqua" w:hAnsi="Book Antiqua" w:hint="eastAsia"/>
        </w:rPr>
        <w:t>6</w:t>
      </w:r>
      <w:r w:rsidRPr="00C822FC">
        <w:rPr>
          <w:rFonts w:ascii="Book Antiqua" w:hAnsi="Book Antiqua"/>
        </w:rPr>
        <w:t xml:space="preserve">; </w:t>
      </w:r>
      <w:bookmarkStart w:id="38" w:name="OLE_LINK1689"/>
      <w:bookmarkStart w:id="39" w:name="OLE_LINK1298"/>
      <w:bookmarkStart w:id="40" w:name="OLE_LINK1297"/>
      <w:r w:rsidRPr="00C822FC">
        <w:rPr>
          <w:rFonts w:ascii="Book Antiqua" w:hAnsi="Book Antiqua"/>
        </w:rPr>
        <w:t>In press</w:t>
      </w:r>
      <w:bookmarkEnd w:id="38"/>
      <w:bookmarkEnd w:id="39"/>
      <w:bookmarkEnd w:id="40"/>
    </w:p>
    <w:bookmarkEnd w:id="36"/>
    <w:bookmarkEnd w:id="37"/>
    <w:p w14:paraId="134041CB" w14:textId="77777777" w:rsidR="005E0A87" w:rsidRPr="00C822FC" w:rsidRDefault="005E0A87" w:rsidP="005E0A87">
      <w:pPr>
        <w:spacing w:line="360" w:lineRule="auto"/>
        <w:jc w:val="both"/>
        <w:rPr>
          <w:rFonts w:ascii="Book Antiqua" w:eastAsia="SimSun" w:hAnsi="Book Antiqua"/>
          <w:lang w:eastAsia="zh-CN"/>
        </w:rPr>
      </w:pPr>
    </w:p>
    <w:p w14:paraId="04D839D9" w14:textId="77777777" w:rsidR="008A7244" w:rsidRPr="00C822FC" w:rsidRDefault="008A7244" w:rsidP="008A7244">
      <w:pPr>
        <w:spacing w:line="360" w:lineRule="auto"/>
        <w:jc w:val="both"/>
        <w:rPr>
          <w:rFonts w:ascii="Book Antiqua" w:eastAsia="SimSun" w:hAnsi="Book Antiqua"/>
          <w:lang w:eastAsia="zh-CN"/>
        </w:rPr>
      </w:pPr>
    </w:p>
    <w:p w14:paraId="10BF06A2" w14:textId="77777777" w:rsidR="005E0A87" w:rsidRPr="00C822FC" w:rsidRDefault="005E0A87">
      <w:pPr>
        <w:rPr>
          <w:rFonts w:ascii="Book Antiqua" w:hAnsi="Book Antiqua"/>
          <w:b/>
        </w:rPr>
      </w:pPr>
      <w:r w:rsidRPr="00C822FC">
        <w:rPr>
          <w:rFonts w:ascii="Book Antiqua" w:hAnsi="Book Antiqua"/>
          <w:b/>
        </w:rPr>
        <w:br w:type="page"/>
      </w:r>
    </w:p>
    <w:p w14:paraId="0E89D679" w14:textId="1CBCC42F" w:rsidR="008A7244" w:rsidRPr="00C822FC" w:rsidRDefault="008A7244" w:rsidP="008A7244">
      <w:pPr>
        <w:spacing w:line="360" w:lineRule="auto"/>
        <w:rPr>
          <w:rFonts w:ascii="Book Antiqua" w:hAnsi="Book Antiqua"/>
          <w:b/>
        </w:rPr>
      </w:pPr>
      <w:r w:rsidRPr="00C822FC">
        <w:rPr>
          <w:rFonts w:ascii="Book Antiqua" w:hAnsi="Book Antiqua"/>
          <w:b/>
        </w:rPr>
        <w:lastRenderedPageBreak/>
        <w:t>INTRODUCTION</w:t>
      </w:r>
    </w:p>
    <w:p w14:paraId="12906B7B" w14:textId="536B29C7" w:rsidR="00A67918" w:rsidRPr="00C822FC" w:rsidRDefault="00B74778" w:rsidP="008A7244">
      <w:pPr>
        <w:spacing w:line="360" w:lineRule="auto"/>
        <w:jc w:val="both"/>
        <w:rPr>
          <w:rFonts w:ascii="Book Antiqua" w:hAnsi="Book Antiqua"/>
        </w:rPr>
      </w:pPr>
      <w:r w:rsidRPr="00C822FC">
        <w:rPr>
          <w:rFonts w:ascii="Book Antiqua" w:hAnsi="Book Antiqua"/>
        </w:rPr>
        <w:t>Peripheral blood t</w:t>
      </w:r>
      <w:r w:rsidR="00A67918" w:rsidRPr="00C822FC">
        <w:rPr>
          <w:rFonts w:ascii="Book Antiqua" w:hAnsi="Book Antiqua"/>
        </w:rPr>
        <w:t xml:space="preserve">umor markers, </w:t>
      </w:r>
      <w:r w:rsidRPr="00C822FC">
        <w:rPr>
          <w:rFonts w:ascii="Book Antiqua" w:hAnsi="Book Antiqua"/>
        </w:rPr>
        <w:t>among</w:t>
      </w:r>
      <w:r w:rsidR="00346071" w:rsidRPr="00C822FC">
        <w:rPr>
          <w:rFonts w:ascii="Book Antiqua" w:hAnsi="Book Antiqua"/>
        </w:rPr>
        <w:t xml:space="preserve"> the least invasive diagnostic test</w:t>
      </w:r>
      <w:r w:rsidRPr="00C822FC">
        <w:rPr>
          <w:rFonts w:ascii="Book Antiqua" w:hAnsi="Book Antiqua"/>
        </w:rPr>
        <w:t>s</w:t>
      </w:r>
      <w:r w:rsidR="00346071" w:rsidRPr="00C822FC">
        <w:rPr>
          <w:rFonts w:ascii="Book Antiqua" w:hAnsi="Book Antiqua"/>
        </w:rPr>
        <w:t xml:space="preserve">, are not yet </w:t>
      </w:r>
      <w:r w:rsidR="00946B1E" w:rsidRPr="00C822FC">
        <w:rPr>
          <w:rFonts w:ascii="Book Antiqua" w:hAnsi="Book Antiqua"/>
        </w:rPr>
        <w:t>useful</w:t>
      </w:r>
      <w:r w:rsidR="00346071" w:rsidRPr="00C822FC">
        <w:rPr>
          <w:rFonts w:ascii="Book Antiqua" w:hAnsi="Book Antiqua"/>
        </w:rPr>
        <w:t xml:space="preserve"> in the initial </w:t>
      </w:r>
      <w:r w:rsidRPr="00C822FC">
        <w:rPr>
          <w:rFonts w:ascii="Book Antiqua" w:hAnsi="Book Antiqua"/>
        </w:rPr>
        <w:t xml:space="preserve">evaluation of a patient with a </w:t>
      </w:r>
      <w:r w:rsidR="00346071" w:rsidRPr="00C822FC">
        <w:rPr>
          <w:rFonts w:ascii="Book Antiqua" w:hAnsi="Book Antiqua"/>
        </w:rPr>
        <w:t xml:space="preserve">pancreatic mass. </w:t>
      </w:r>
      <w:r w:rsidR="00946B1E" w:rsidRPr="00C822FC">
        <w:rPr>
          <w:rFonts w:ascii="Book Antiqua" w:hAnsi="Book Antiqua"/>
        </w:rPr>
        <w:t>Cancer antigen (</w:t>
      </w:r>
      <w:r w:rsidR="00A67918" w:rsidRPr="00C822FC">
        <w:rPr>
          <w:rFonts w:ascii="Book Antiqua" w:hAnsi="Book Antiqua"/>
        </w:rPr>
        <w:t>C</w:t>
      </w:r>
      <w:r w:rsidR="00946B1E" w:rsidRPr="00C822FC">
        <w:rPr>
          <w:rFonts w:ascii="Book Antiqua" w:hAnsi="Book Antiqua"/>
        </w:rPr>
        <w:t xml:space="preserve">A) </w:t>
      </w:r>
      <w:r w:rsidR="00A67918" w:rsidRPr="00C822FC">
        <w:rPr>
          <w:rFonts w:ascii="Book Antiqua" w:hAnsi="Book Antiqua"/>
        </w:rPr>
        <w:t xml:space="preserve">19-9, the leading tumor marker </w:t>
      </w:r>
      <w:r w:rsidR="00346071" w:rsidRPr="00C822FC">
        <w:rPr>
          <w:rFonts w:ascii="Book Antiqua" w:hAnsi="Book Antiqua"/>
        </w:rPr>
        <w:t xml:space="preserve">used to monitor </w:t>
      </w:r>
      <w:r w:rsidR="00464E03" w:rsidRPr="00C822FC">
        <w:rPr>
          <w:rFonts w:ascii="Book Antiqua" w:hAnsi="Book Antiqua"/>
        </w:rPr>
        <w:t>pancreatic adenocarcinoma, has</w:t>
      </w:r>
      <w:r w:rsidR="00A67918" w:rsidRPr="00C822FC">
        <w:rPr>
          <w:rFonts w:ascii="Book Antiqua" w:hAnsi="Book Antiqua"/>
        </w:rPr>
        <w:t xml:space="preserve"> sensitivity</w:t>
      </w:r>
      <w:r w:rsidR="00464E03" w:rsidRPr="00C822FC">
        <w:rPr>
          <w:rFonts w:ascii="Book Antiqua" w:hAnsi="Book Antiqua"/>
        </w:rPr>
        <w:t xml:space="preserve"> and specificity</w:t>
      </w:r>
      <w:r w:rsidR="00A67918" w:rsidRPr="00C822FC">
        <w:rPr>
          <w:rFonts w:ascii="Book Antiqua" w:hAnsi="Book Antiqua"/>
        </w:rPr>
        <w:t xml:space="preserve"> as low as 70</w:t>
      </w:r>
      <w:r w:rsidR="005A1EDB" w:rsidRPr="00C822FC">
        <w:rPr>
          <w:rFonts w:ascii="Book Antiqua" w:hAnsi="Book Antiqua"/>
        </w:rPr>
        <w:t>%</w:t>
      </w:r>
      <w:r w:rsidR="00464E03" w:rsidRPr="00C822FC">
        <w:rPr>
          <w:rFonts w:ascii="Book Antiqua" w:hAnsi="Book Antiqua"/>
        </w:rPr>
        <w:t xml:space="preserve"> and 68% respectively</w:t>
      </w:r>
      <w:r w:rsidRPr="00C822FC">
        <w:rPr>
          <w:rFonts w:ascii="Book Antiqua" w:hAnsi="Book Antiqua"/>
        </w:rPr>
        <w:t xml:space="preserve"> in diagnosing pancreatic adenocarcinoma</w:t>
      </w:r>
      <w:r w:rsidR="00464E03" w:rsidRPr="00C822FC">
        <w:rPr>
          <w:rFonts w:ascii="Book Antiqua" w:hAnsi="Book Antiqua"/>
        </w:rPr>
        <w:t>,</w:t>
      </w:r>
      <w:r w:rsidR="00A67918" w:rsidRPr="00C822FC">
        <w:rPr>
          <w:rFonts w:ascii="Book Antiqua" w:hAnsi="Book Antiqua"/>
        </w:rPr>
        <w:t xml:space="preserve"> which </w:t>
      </w:r>
      <w:r w:rsidR="00464E03" w:rsidRPr="00C822FC">
        <w:rPr>
          <w:rFonts w:ascii="Book Antiqua" w:hAnsi="Book Antiqua"/>
        </w:rPr>
        <w:t xml:space="preserve">has </w:t>
      </w:r>
      <w:r w:rsidR="00A67918" w:rsidRPr="00C822FC">
        <w:rPr>
          <w:rFonts w:ascii="Book Antiqua" w:hAnsi="Book Antiqua"/>
        </w:rPr>
        <w:t xml:space="preserve">led to recommendations that it not be used routinely </w:t>
      </w:r>
      <w:r w:rsidR="005E0A87" w:rsidRPr="00C822FC">
        <w:rPr>
          <w:rFonts w:ascii="Book Antiqua" w:hAnsi="Book Antiqua"/>
        </w:rPr>
        <w:t>for diagnosis of this condition</w:t>
      </w:r>
      <w:r w:rsidR="005D77FC" w:rsidRPr="00C822FC">
        <w:rPr>
          <w:rFonts w:ascii="Book Antiqua" w:hAnsi="Book Antiqua"/>
        </w:rPr>
        <w:fldChar w:fldCharType="begin">
          <w:fldData xml:space="preserve">PEVuZE5vdGU+PENpdGU+PEF1dGhvcj5QbGVza293PC9BdXRob3I+PFllYXI+MTk4OTwvWWVhcj48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</w:fldData>
        </w:fldChar>
      </w:r>
      <w:r w:rsidR="000B2600" w:rsidRPr="00C822FC">
        <w:rPr>
          <w:rFonts w:ascii="Book Antiqua" w:hAnsi="Book Antiqua"/>
        </w:rPr>
        <w:instrText xml:space="preserve"> ADDIN EN.CITE </w:instrText>
      </w:r>
      <w:r w:rsidR="005D77FC" w:rsidRPr="00C822FC">
        <w:rPr>
          <w:rFonts w:ascii="Book Antiqua" w:hAnsi="Book Antiqua"/>
        </w:rPr>
        <w:fldChar w:fldCharType="begin">
          <w:fldData xml:space="preserve">PEVuZE5vdGU+PENpdGU+PEF1dGhvcj5QbGVza293PC9BdXRob3I+PFllYXI+MTk4OTwvWWVhcj48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</w:fldData>
        </w:fldChar>
      </w:r>
      <w:r w:rsidR="000B2600" w:rsidRPr="00C822FC">
        <w:rPr>
          <w:rFonts w:ascii="Book Antiqua" w:hAnsi="Book Antiqua"/>
        </w:rPr>
        <w:instrText xml:space="preserve"> ADDIN EN.CITE.DATA </w:instrText>
      </w:r>
      <w:r w:rsidR="005D77FC" w:rsidRPr="00C822FC">
        <w:rPr>
          <w:rFonts w:ascii="Book Antiqua" w:hAnsi="Book Antiqua"/>
        </w:rPr>
      </w:r>
      <w:r w:rsidR="005D77FC" w:rsidRPr="00C822FC">
        <w:rPr>
          <w:rFonts w:ascii="Book Antiqua" w:hAnsi="Book Antiqua"/>
        </w:rPr>
        <w:fldChar w:fldCharType="end"/>
      </w:r>
      <w:r w:rsidR="005D77FC" w:rsidRPr="00C822FC">
        <w:rPr>
          <w:rFonts w:ascii="Book Antiqua" w:hAnsi="Book Antiqua"/>
        </w:rPr>
      </w:r>
      <w:r w:rsidR="005D77FC" w:rsidRPr="00C822FC">
        <w:rPr>
          <w:rFonts w:ascii="Book Antiqua" w:hAnsi="Book Antiqua"/>
        </w:rPr>
        <w:fldChar w:fldCharType="separate"/>
      </w:r>
      <w:r w:rsidR="005E0A87" w:rsidRPr="00C822FC">
        <w:rPr>
          <w:rFonts w:ascii="Book Antiqua" w:eastAsia="SimSun" w:hAnsi="Book Antiqua" w:hint="eastAsia"/>
          <w:noProof/>
          <w:vertAlign w:val="superscript"/>
          <w:lang w:eastAsia="zh-CN"/>
        </w:rPr>
        <w:t>[</w:t>
      </w:r>
      <w:r w:rsidR="00AD348D">
        <w:rPr>
          <w:rFonts w:ascii="Book Antiqua" w:hAnsi="Book Antiqua"/>
          <w:noProof/>
          <w:vertAlign w:val="superscript"/>
        </w:rPr>
        <w:t>1,</w:t>
      </w:r>
      <w:r w:rsidR="000B2600" w:rsidRPr="00C822FC">
        <w:rPr>
          <w:rFonts w:ascii="Book Antiqua" w:hAnsi="Book Antiqua"/>
          <w:noProof/>
          <w:vertAlign w:val="superscript"/>
        </w:rPr>
        <w:t>2</w:t>
      </w:r>
      <w:r w:rsidR="005E0A87" w:rsidRPr="00C822FC">
        <w:rPr>
          <w:rFonts w:ascii="Book Antiqua" w:eastAsia="SimSun" w:hAnsi="Book Antiqua" w:hint="eastAsia"/>
          <w:noProof/>
          <w:vertAlign w:val="superscript"/>
          <w:lang w:eastAsia="zh-CN"/>
        </w:rPr>
        <w:t>]</w:t>
      </w:r>
      <w:r w:rsidR="005E0A87" w:rsidRPr="00C822FC">
        <w:rPr>
          <w:rFonts w:ascii="Book Antiqua" w:eastAsia="SimSun" w:hAnsi="Book Antiqua" w:hint="eastAsia"/>
          <w:noProof/>
          <w:lang w:eastAsia="zh-CN"/>
        </w:rPr>
        <w:t xml:space="preserve">. </w:t>
      </w:r>
      <w:r w:rsidR="005D77FC" w:rsidRPr="00C822FC">
        <w:rPr>
          <w:rFonts w:ascii="Book Antiqua" w:hAnsi="Book Antiqua"/>
        </w:rPr>
        <w:fldChar w:fldCharType="end"/>
      </w:r>
      <w:r w:rsidR="00422805" w:rsidRPr="00C822FC">
        <w:rPr>
          <w:rFonts w:ascii="Book Antiqua" w:hAnsi="Book Antiqua"/>
        </w:rPr>
        <w:t xml:space="preserve"> The C</w:t>
      </w:r>
      <w:r w:rsidR="00946B1E" w:rsidRPr="00C822FC">
        <w:rPr>
          <w:rFonts w:ascii="Book Antiqua" w:hAnsi="Book Antiqua"/>
        </w:rPr>
        <w:t xml:space="preserve">A </w:t>
      </w:r>
      <w:r w:rsidR="00422805" w:rsidRPr="00C822FC">
        <w:rPr>
          <w:rFonts w:ascii="Book Antiqua" w:hAnsi="Book Antiqua"/>
        </w:rPr>
        <w:t>19-9 marker is, however, useful for po</w:t>
      </w:r>
      <w:r w:rsidR="00346071" w:rsidRPr="00C822FC">
        <w:rPr>
          <w:rFonts w:ascii="Book Antiqua" w:hAnsi="Book Antiqua"/>
        </w:rPr>
        <w:t>st-surgical cancer surveillance</w:t>
      </w:r>
      <w:r w:rsidR="005E0A87" w:rsidRPr="00C822FC">
        <w:rPr>
          <w:rFonts w:ascii="Book Antiqua" w:eastAsia="SimSun" w:hAnsi="Book Antiqua" w:hint="eastAsia"/>
          <w:noProof/>
          <w:vertAlign w:val="superscript"/>
          <w:lang w:eastAsia="zh-CN"/>
        </w:rPr>
        <w:t>[3]</w:t>
      </w:r>
      <w:r w:rsidR="00346071" w:rsidRPr="00C822FC">
        <w:rPr>
          <w:rFonts w:ascii="Book Antiqua" w:hAnsi="Book Antiqua"/>
        </w:rPr>
        <w:t>. Because of this,</w:t>
      </w:r>
      <w:r w:rsidR="00422805" w:rsidRPr="00C822FC">
        <w:rPr>
          <w:rFonts w:ascii="Book Antiqua" w:hAnsi="Book Antiqua"/>
        </w:rPr>
        <w:t xml:space="preserve"> </w:t>
      </w:r>
      <w:r w:rsidR="00740206" w:rsidRPr="00C822FC">
        <w:rPr>
          <w:rFonts w:ascii="Book Antiqua" w:hAnsi="Book Antiqua"/>
        </w:rPr>
        <w:t>a C</w:t>
      </w:r>
      <w:r w:rsidR="00946B1E" w:rsidRPr="00C822FC">
        <w:rPr>
          <w:rFonts w:ascii="Book Antiqua" w:hAnsi="Book Antiqua"/>
        </w:rPr>
        <w:t xml:space="preserve">A </w:t>
      </w:r>
      <w:r w:rsidR="00740206" w:rsidRPr="00C822FC">
        <w:rPr>
          <w:rFonts w:ascii="Book Antiqua" w:hAnsi="Book Antiqua"/>
        </w:rPr>
        <w:t xml:space="preserve">19-9 level may be checked </w:t>
      </w:r>
      <w:r w:rsidR="00422805" w:rsidRPr="00C822FC">
        <w:rPr>
          <w:rFonts w:ascii="Book Antiqua" w:hAnsi="Book Antiqua"/>
        </w:rPr>
        <w:t>prior to any surgical int</w:t>
      </w:r>
      <w:r w:rsidR="00740206" w:rsidRPr="00C822FC">
        <w:rPr>
          <w:rFonts w:ascii="Book Antiqua" w:hAnsi="Book Antiqua"/>
        </w:rPr>
        <w:t>ervention</w:t>
      </w:r>
      <w:r w:rsidR="00346071" w:rsidRPr="00C822FC">
        <w:rPr>
          <w:rFonts w:ascii="Book Antiqua" w:hAnsi="Book Antiqua"/>
        </w:rPr>
        <w:t xml:space="preserve"> with curative intent and serum concentrations</w:t>
      </w:r>
      <w:r w:rsidR="00740206" w:rsidRPr="00C822FC">
        <w:rPr>
          <w:rFonts w:ascii="Book Antiqua" w:hAnsi="Book Antiqua"/>
        </w:rPr>
        <w:t xml:space="preserve"> of the marker</w:t>
      </w:r>
      <w:r w:rsidR="00346071" w:rsidRPr="00C822FC">
        <w:rPr>
          <w:rFonts w:ascii="Book Antiqua" w:hAnsi="Book Antiqua"/>
        </w:rPr>
        <w:t xml:space="preserve"> </w:t>
      </w:r>
      <w:r w:rsidR="00740206" w:rsidRPr="00C822FC">
        <w:rPr>
          <w:rFonts w:ascii="Book Antiqua" w:hAnsi="Book Antiqua"/>
        </w:rPr>
        <w:t xml:space="preserve">followed thereafter </w:t>
      </w:r>
      <w:r w:rsidR="00346071" w:rsidRPr="00C822FC">
        <w:rPr>
          <w:rFonts w:ascii="Book Antiqua" w:hAnsi="Book Antiqua"/>
        </w:rPr>
        <w:t>to detect</w:t>
      </w:r>
      <w:r w:rsidR="00740206" w:rsidRPr="00C822FC">
        <w:rPr>
          <w:rFonts w:ascii="Book Antiqua" w:hAnsi="Book Antiqua"/>
        </w:rPr>
        <w:t xml:space="preserve"> disease </w:t>
      </w:r>
      <w:r w:rsidR="00346071" w:rsidRPr="00C822FC">
        <w:rPr>
          <w:rFonts w:ascii="Book Antiqua" w:hAnsi="Book Antiqua"/>
        </w:rPr>
        <w:t>recurrence.</w:t>
      </w:r>
    </w:p>
    <w:p w14:paraId="1F076E95" w14:textId="300CBDBD" w:rsidR="00E6337C" w:rsidRPr="00C822FC" w:rsidRDefault="00953318" w:rsidP="005E0A87">
      <w:pPr>
        <w:spacing w:line="360" w:lineRule="auto"/>
        <w:ind w:firstLineChars="100" w:firstLine="240"/>
        <w:jc w:val="both"/>
        <w:rPr>
          <w:rFonts w:ascii="Book Antiqua" w:hAnsi="Book Antiqua"/>
        </w:rPr>
      </w:pPr>
      <w:r w:rsidRPr="00C822FC">
        <w:rPr>
          <w:rFonts w:ascii="Book Antiqua" w:hAnsi="Book Antiqua"/>
        </w:rPr>
        <w:t xml:space="preserve">Prior to </w:t>
      </w:r>
      <w:r w:rsidR="00B74778" w:rsidRPr="00C822FC">
        <w:rPr>
          <w:rFonts w:ascii="Book Antiqua" w:hAnsi="Book Antiqua"/>
        </w:rPr>
        <w:t xml:space="preserve">the introduction of </w:t>
      </w:r>
      <w:r w:rsidR="00F30CD1" w:rsidRPr="00C822FC">
        <w:rPr>
          <w:rFonts w:ascii="Book Antiqua" w:hAnsi="Book Antiqua"/>
        </w:rPr>
        <w:t xml:space="preserve">the </w:t>
      </w:r>
      <w:r w:rsidRPr="00C822FC">
        <w:rPr>
          <w:rFonts w:ascii="Book Antiqua" w:hAnsi="Book Antiqua"/>
        </w:rPr>
        <w:t>EUS-</w:t>
      </w:r>
      <w:r w:rsidR="00B74778" w:rsidRPr="00C822FC">
        <w:rPr>
          <w:rFonts w:ascii="Book Antiqua" w:hAnsi="Book Antiqua"/>
        </w:rPr>
        <w:t xml:space="preserve">FNA technique </w:t>
      </w:r>
      <w:r w:rsidR="00F30CD1" w:rsidRPr="00C822FC">
        <w:rPr>
          <w:rFonts w:ascii="Book Antiqua" w:hAnsi="Book Antiqua"/>
        </w:rPr>
        <w:t xml:space="preserve">in </w:t>
      </w:r>
      <w:r w:rsidR="00B74778" w:rsidRPr="00C822FC">
        <w:rPr>
          <w:rFonts w:ascii="Book Antiqua" w:hAnsi="Book Antiqua"/>
        </w:rPr>
        <w:t>the early 1990’s</w:t>
      </w:r>
      <w:r w:rsidRPr="00C822FC">
        <w:rPr>
          <w:rFonts w:ascii="Book Antiqua" w:hAnsi="Book Antiqua"/>
        </w:rPr>
        <w:t>,</w:t>
      </w:r>
      <w:r w:rsidR="00B74778" w:rsidRPr="00C822FC">
        <w:rPr>
          <w:rFonts w:ascii="Book Antiqua" w:hAnsi="Book Antiqua"/>
        </w:rPr>
        <w:t xml:space="preserve"> pancreatic masses were diagnosed using ERCP and</w:t>
      </w:r>
      <w:r w:rsidRPr="00C822FC">
        <w:rPr>
          <w:rFonts w:ascii="Book Antiqua" w:hAnsi="Book Antiqua"/>
        </w:rPr>
        <w:t xml:space="preserve"> percutaneous biopsy</w:t>
      </w:r>
      <w:r w:rsidR="00B74778" w:rsidRPr="00C822FC">
        <w:rPr>
          <w:rFonts w:ascii="Book Antiqua" w:hAnsi="Book Antiqua"/>
        </w:rPr>
        <w:t xml:space="preserve"> techniques. ERCP is limited by a sensitivity of 49</w:t>
      </w:r>
      <w:r w:rsidR="005E0A87" w:rsidRPr="00C822FC">
        <w:rPr>
          <w:rFonts w:ascii="Book Antiqua" w:eastAsia="SimSun" w:hAnsi="Book Antiqua" w:hint="eastAsia"/>
          <w:lang w:eastAsia="zh-CN"/>
        </w:rPr>
        <w:t>%</w:t>
      </w:r>
      <w:r w:rsidR="00B74778" w:rsidRPr="00C822FC">
        <w:rPr>
          <w:rFonts w:ascii="Book Antiqua" w:hAnsi="Book Antiqua"/>
        </w:rPr>
        <w:t xml:space="preserve">-66% with pancreatic duct brushing, </w:t>
      </w:r>
      <w:r w:rsidR="001C0A18" w:rsidRPr="00C822FC">
        <w:rPr>
          <w:rFonts w:ascii="Book Antiqua" w:hAnsi="Book Antiqua"/>
        </w:rPr>
        <w:t>and</w:t>
      </w:r>
      <w:r w:rsidR="00B74778" w:rsidRPr="00C822FC">
        <w:rPr>
          <w:rFonts w:ascii="Book Antiqua" w:hAnsi="Book Antiqua"/>
        </w:rPr>
        <w:t xml:space="preserve"> a reported complication rate of pancreatitis up to 6%</w:t>
      </w:r>
      <w:r w:rsidR="005E0A87" w:rsidRPr="00C822FC">
        <w:rPr>
          <w:rFonts w:ascii="Book Antiqua" w:eastAsia="SimSun" w:hAnsi="Book Antiqua" w:hint="eastAsia"/>
          <w:noProof/>
          <w:vertAlign w:val="superscript"/>
          <w:lang w:eastAsia="zh-CN"/>
        </w:rPr>
        <w:t>[4,5]</w:t>
      </w:r>
      <w:r w:rsidR="00B74778" w:rsidRPr="00C822FC">
        <w:rPr>
          <w:rFonts w:ascii="Book Antiqua" w:hAnsi="Book Antiqua"/>
        </w:rPr>
        <w:t>.</w:t>
      </w:r>
      <w:r w:rsidRPr="00C822FC">
        <w:rPr>
          <w:rFonts w:ascii="Book Antiqua" w:hAnsi="Book Antiqua"/>
        </w:rPr>
        <w:t xml:space="preserve"> </w:t>
      </w:r>
      <w:r w:rsidR="00B74778" w:rsidRPr="00C822FC">
        <w:rPr>
          <w:rFonts w:ascii="Book Antiqua" w:hAnsi="Book Antiqua"/>
        </w:rPr>
        <w:t xml:space="preserve">Use of </w:t>
      </w:r>
      <w:r w:rsidRPr="00C822FC">
        <w:rPr>
          <w:rFonts w:ascii="Book Antiqua" w:hAnsi="Book Antiqua"/>
        </w:rPr>
        <w:t>CT or ultrasound guid</w:t>
      </w:r>
      <w:r w:rsidR="00F30CD1" w:rsidRPr="00C822FC">
        <w:rPr>
          <w:rFonts w:ascii="Book Antiqua" w:hAnsi="Book Antiqua"/>
        </w:rPr>
        <w:t>ed biopsy</w:t>
      </w:r>
      <w:r w:rsidRPr="00C822FC">
        <w:rPr>
          <w:rFonts w:ascii="Book Antiqua" w:hAnsi="Book Antiqua"/>
        </w:rPr>
        <w:t xml:space="preserve"> </w:t>
      </w:r>
      <w:r w:rsidR="00B74778" w:rsidRPr="00C822FC">
        <w:rPr>
          <w:rFonts w:ascii="Book Antiqua" w:hAnsi="Book Antiqua"/>
        </w:rPr>
        <w:t>carries a</w:t>
      </w:r>
      <w:r w:rsidRPr="00C822FC">
        <w:rPr>
          <w:rFonts w:ascii="Book Antiqua" w:hAnsi="Book Antiqua"/>
        </w:rPr>
        <w:t xml:space="preserve"> sensitivity of </w:t>
      </w:r>
      <w:r w:rsidR="007579D8" w:rsidRPr="00C822FC">
        <w:rPr>
          <w:rFonts w:ascii="Book Antiqua" w:hAnsi="Book Antiqua"/>
        </w:rPr>
        <w:t>62</w:t>
      </w:r>
      <w:r w:rsidR="008E725E">
        <w:rPr>
          <w:rFonts w:ascii="Book Antiqua" w:eastAsia="SimSun" w:hAnsi="Book Antiqua" w:hint="eastAsia"/>
          <w:lang w:eastAsia="zh-CN"/>
        </w:rPr>
        <w:t>%</w:t>
      </w:r>
      <w:r w:rsidRPr="00C822FC">
        <w:rPr>
          <w:rFonts w:ascii="Book Antiqua" w:hAnsi="Book Antiqua"/>
        </w:rPr>
        <w:t>-90% and specificity up to 100%</w:t>
      </w:r>
      <w:r w:rsidR="0048712D" w:rsidRPr="00C822FC">
        <w:rPr>
          <w:rFonts w:ascii="Book Antiqua" w:hAnsi="Book Antiqua"/>
        </w:rPr>
        <w:t xml:space="preserve"> with a randomized study </w:t>
      </w:r>
      <w:r w:rsidR="00011324" w:rsidRPr="00C822FC">
        <w:rPr>
          <w:rFonts w:ascii="Book Antiqua" w:hAnsi="Book Antiqua"/>
        </w:rPr>
        <w:t>demonstrating higher sensitivity (84%) for EUS-FNA compared to</w:t>
      </w:r>
      <w:r w:rsidR="0048712D" w:rsidRPr="00C822FC">
        <w:rPr>
          <w:rFonts w:ascii="Book Antiqua" w:hAnsi="Book Antiqua"/>
        </w:rPr>
        <w:t xml:space="preserve"> CT or ultrasound-guided biopsy</w:t>
      </w:r>
      <w:r w:rsidR="00011324" w:rsidRPr="00C822FC">
        <w:rPr>
          <w:rFonts w:ascii="Book Antiqua" w:hAnsi="Book Antiqua"/>
        </w:rPr>
        <w:t xml:space="preserve"> (62%)</w:t>
      </w:r>
      <w:r w:rsidR="005E0A87" w:rsidRPr="00C822FC">
        <w:rPr>
          <w:rFonts w:ascii="Book Antiqua" w:eastAsia="SimSun" w:hAnsi="Book Antiqua" w:hint="eastAsia"/>
          <w:noProof/>
          <w:vertAlign w:val="superscript"/>
          <w:lang w:eastAsia="zh-CN"/>
        </w:rPr>
        <w:t>[6-10]</w:t>
      </w:r>
      <w:r w:rsidRPr="00C822FC">
        <w:rPr>
          <w:rFonts w:ascii="Book Antiqua" w:hAnsi="Book Antiqua"/>
        </w:rPr>
        <w:t>.</w:t>
      </w:r>
      <w:r w:rsidR="005D77FC" w:rsidRPr="00C822FC">
        <w:rPr>
          <w:rFonts w:ascii="Book Antiqua" w:hAnsi="Book Antiqua"/>
        </w:rPr>
        <w:fldChar w:fldCharType="begin">
          <w:fldData xml:space="preserve">PEVuZE5vdGU+PENpdGU+PEF1dGhvcj5EZWxNYXNjaGlvPC9BdXRob3I+PFllYXI+MTk5MTwvWWVh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</w:fldData>
        </w:fldChar>
      </w:r>
      <w:r w:rsidR="00287C5E" w:rsidRPr="00C822FC">
        <w:rPr>
          <w:rFonts w:ascii="Book Antiqua" w:hAnsi="Book Antiqua"/>
        </w:rPr>
        <w:instrText xml:space="preserve"> ADDIN EN.CITE </w:instrText>
      </w:r>
      <w:r w:rsidR="005D77FC" w:rsidRPr="00C822FC">
        <w:rPr>
          <w:rFonts w:ascii="Book Antiqua" w:hAnsi="Book Antiqua"/>
        </w:rPr>
        <w:fldChar w:fldCharType="begin">
          <w:fldData xml:space="preserve">PEVuZE5vdGU+PENpdGU+PEF1dGhvcj5EZWxNYXNjaGlvPC9BdXRob3I+PFllYXI+MTk5MTwvWWVh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</w:fldData>
        </w:fldChar>
      </w:r>
      <w:r w:rsidR="00287C5E" w:rsidRPr="00C822FC">
        <w:rPr>
          <w:rFonts w:ascii="Book Antiqua" w:hAnsi="Book Antiqua"/>
        </w:rPr>
        <w:instrText xml:space="preserve"> ADDIN EN.CITE.DATA </w:instrText>
      </w:r>
      <w:r w:rsidR="005D77FC" w:rsidRPr="00C822FC">
        <w:rPr>
          <w:rFonts w:ascii="Book Antiqua" w:hAnsi="Book Antiqua"/>
        </w:rPr>
      </w:r>
      <w:r w:rsidR="005D77FC" w:rsidRPr="00C822FC">
        <w:rPr>
          <w:rFonts w:ascii="Book Antiqua" w:hAnsi="Book Antiqua"/>
        </w:rPr>
        <w:fldChar w:fldCharType="end"/>
      </w:r>
      <w:r w:rsidR="005D77FC" w:rsidRPr="00C822FC">
        <w:rPr>
          <w:rFonts w:ascii="Book Antiqua" w:hAnsi="Book Antiqua"/>
        </w:rPr>
      </w:r>
      <w:r w:rsidR="005D77FC" w:rsidRPr="00C822FC">
        <w:rPr>
          <w:rFonts w:ascii="Book Antiqua" w:hAnsi="Book Antiqua"/>
        </w:rPr>
        <w:fldChar w:fldCharType="end"/>
      </w:r>
      <w:r w:rsidR="005E0A87" w:rsidRPr="00C822FC">
        <w:rPr>
          <w:rFonts w:ascii="Book Antiqua" w:hAnsi="Book Antiqua"/>
        </w:rPr>
        <w:t xml:space="preserve"> </w:t>
      </w:r>
      <w:r w:rsidR="00287C5E" w:rsidRPr="00C822FC">
        <w:rPr>
          <w:rFonts w:ascii="Book Antiqua" w:hAnsi="Book Antiqua"/>
        </w:rPr>
        <w:t>In addition</w:t>
      </w:r>
      <w:r w:rsidR="00B74778" w:rsidRPr="00C822FC">
        <w:rPr>
          <w:rFonts w:ascii="Book Antiqua" w:hAnsi="Book Antiqua"/>
        </w:rPr>
        <w:t>, the</w:t>
      </w:r>
      <w:r w:rsidRPr="00C822FC">
        <w:rPr>
          <w:rFonts w:ascii="Book Antiqua" w:hAnsi="Book Antiqua"/>
        </w:rPr>
        <w:t xml:space="preserve"> risk of tumor seeding into the peritoneum or along the percutaneous needle tract has led to avoidance of the </w:t>
      </w:r>
      <w:r w:rsidR="00B857DE" w:rsidRPr="00C822FC">
        <w:rPr>
          <w:rFonts w:ascii="Book Antiqua" w:hAnsi="Book Antiqua"/>
        </w:rPr>
        <w:t xml:space="preserve">percutaneous </w:t>
      </w:r>
      <w:r w:rsidRPr="00C822FC">
        <w:rPr>
          <w:rFonts w:ascii="Book Antiqua" w:hAnsi="Book Antiqua"/>
        </w:rPr>
        <w:t xml:space="preserve">approach to </w:t>
      </w:r>
      <w:r w:rsidR="00B857DE" w:rsidRPr="00C822FC">
        <w:rPr>
          <w:rFonts w:ascii="Book Antiqua" w:hAnsi="Book Antiqua"/>
        </w:rPr>
        <w:t xml:space="preserve">tissue </w:t>
      </w:r>
      <w:r w:rsidRPr="00C822FC">
        <w:rPr>
          <w:rFonts w:ascii="Book Antiqua" w:hAnsi="Book Antiqua"/>
        </w:rPr>
        <w:t>diagnosis,</w:t>
      </w:r>
      <w:r w:rsidR="00B857DE" w:rsidRPr="00C822FC">
        <w:rPr>
          <w:rFonts w:ascii="Book Antiqua" w:hAnsi="Book Antiqua"/>
        </w:rPr>
        <w:t xml:space="preserve"> and studies have suggested a </w:t>
      </w:r>
      <w:r w:rsidR="00B74778" w:rsidRPr="00C822FC">
        <w:rPr>
          <w:rFonts w:ascii="Book Antiqua" w:hAnsi="Book Antiqua"/>
        </w:rPr>
        <w:t>significant</w:t>
      </w:r>
      <w:r w:rsidR="001C0A18" w:rsidRPr="00C822FC">
        <w:rPr>
          <w:rFonts w:ascii="Book Antiqua" w:hAnsi="Book Antiqua"/>
        </w:rPr>
        <w:t>ly</w:t>
      </w:r>
      <w:r w:rsidR="00B74778" w:rsidRPr="00C822FC">
        <w:rPr>
          <w:rFonts w:ascii="Book Antiqua" w:hAnsi="Book Antiqua"/>
        </w:rPr>
        <w:t xml:space="preserve"> </w:t>
      </w:r>
      <w:r w:rsidR="00B857DE" w:rsidRPr="00C822FC">
        <w:rPr>
          <w:rFonts w:ascii="Book Antiqua" w:hAnsi="Book Antiqua"/>
        </w:rPr>
        <w:t>lower risk of peritoneal carcinomatosis using EUS-FNA</w:t>
      </w:r>
      <w:r w:rsidR="005E0A87" w:rsidRPr="00C822FC">
        <w:rPr>
          <w:rFonts w:ascii="Book Antiqua" w:eastAsia="SimSun" w:hAnsi="Book Antiqua" w:hint="eastAsia"/>
          <w:noProof/>
          <w:vertAlign w:val="superscript"/>
          <w:lang w:eastAsia="zh-CN"/>
        </w:rPr>
        <w:t>[11]</w:t>
      </w:r>
      <w:r w:rsidR="00B857DE" w:rsidRPr="00C822FC">
        <w:rPr>
          <w:rFonts w:ascii="Book Antiqua" w:hAnsi="Book Antiqua"/>
        </w:rPr>
        <w:t>.</w:t>
      </w:r>
      <w:r w:rsidR="005D77FC" w:rsidRPr="00C822FC">
        <w:rPr>
          <w:rFonts w:ascii="Book Antiqua" w:hAnsi="Book Antiqua"/>
        </w:rPr>
        <w:fldChar w:fldCharType="begin"/>
      </w:r>
      <w:r w:rsidR="00287C5E" w:rsidRPr="00C822FC">
        <w:rPr>
          <w:rFonts w:ascii="Book Antiqua" w:hAnsi="Book Antiqua"/>
        </w:rPr>
        <w:instrText xml:space="preserve"> ADDIN EN.CITE &lt;EndNote&gt;&lt;Cite&gt;&lt;Author&gt;Micames&lt;/Author&gt;&lt;Year&gt;2003&lt;/Year&gt;&lt;RecNum&gt;6&lt;/RecNum&gt;&lt;DisplayText&gt;(11)&lt;/DisplayText&gt;&lt;record&gt;&lt;rec-number&gt;6&lt;/rec-number&gt;&lt;foreign-keys&gt;&lt;key app="EN" db-id="sxdzrex9mw50xuefd96vp2ptp00eefd5vder" timestamp="1464292985"&gt;6&lt;/key&gt;&lt;/foreign-keys&gt;&lt;ref-type name="Journal Article"&gt;17&lt;/ref-type&gt;&lt;contributors&gt;&lt;authors&gt;&lt;author&gt;Micames, C.&lt;/author&gt;&lt;author&gt;Jowell, P. S.&lt;/author&gt;&lt;author&gt;White, R.&lt;/author&gt;&lt;author&gt;Paulson, E.&lt;/author&gt;&lt;author&gt;Nelson, R.&lt;/author&gt;&lt;author&gt;Morse, M.&lt;/author&gt;&lt;author&gt;Hurwitz, H.&lt;/author&gt;&lt;author&gt;Pappas, T.&lt;/author&gt;&lt;author&gt;Tyler, D.&lt;/author&gt;&lt;author&gt;McGrath, K.&lt;/author&gt;&lt;/authors&gt;&lt;/contributors&gt;&lt;auth-address&gt;Duke University Medical Center, Department of Medicine, Durham, North Carolina 27710, USA.&lt;/auth-address&gt;&lt;titles&gt;&lt;title&gt;Lower frequency of peritoneal carcinomatosis in patients with pancreatic cancer diagnosed by EUS-guided FNA vs. percutaneous FNA&lt;/title&gt;&lt;secondary-title&gt;Gastrointest Endosc&lt;/secondary-title&gt;&lt;/titles&gt;&lt;periodical&gt;&lt;full-title&gt;Gastrointest Endosc&lt;/full-title&gt;&lt;/periodical&gt;&lt;pages&gt;690-5&lt;/pages&gt;&lt;volume&gt;58&lt;/volume&gt;&lt;number&gt;5&lt;/number&gt;&lt;keywords&gt;&lt;keyword&gt;Adult&lt;/keyword&gt;&lt;keyword&gt;Aged&lt;/keyword&gt;&lt;keyword&gt;Biopsy, Fine-Needle/*adverse effects/*methods&lt;/keyword&gt;&lt;keyword&gt;*Endosonography&lt;/keyword&gt;&lt;keyword&gt;Female&lt;/keyword&gt;&lt;keyword&gt;Humans&lt;/keyword&gt;&lt;keyword&gt;Male&lt;/keyword&gt;&lt;keyword&gt;Middle Aged&lt;/keyword&gt;&lt;keyword&gt;*Neoplasm Seeding&lt;/keyword&gt;&lt;keyword&gt;Pancreatic Neoplasms/*pathology/therapy&lt;/keyword&gt;&lt;keyword&gt;Peritoneal Neoplasms/*etiology&lt;/keyword&gt;&lt;keyword&gt;Retrospective Studies&lt;/keyword&gt;&lt;/keywords&gt;&lt;dates&gt;&lt;year&gt;2003&lt;/year&gt;&lt;pub-dates&gt;&lt;date&gt;Nov&lt;/date&gt;&lt;/pub-dates&gt;&lt;/dates&gt;&lt;isbn&gt;0016-5107 (Print)&amp;#xD;0016-5107 (Linking)&lt;/isbn&gt;&lt;accession-num&gt;14595302&lt;/accession-num&gt;&lt;urls&gt;&lt;related-urls&gt;&lt;url&gt;http://www.ncbi.nlm.nih.gov/pubmed/14595302&lt;/url&gt;&lt;/related-urls&gt;&lt;/urls&gt;&lt;/record&gt;&lt;/Cite&gt;&lt;/EndNote&gt;</w:instrText>
      </w:r>
      <w:r w:rsidR="005D77FC" w:rsidRPr="00C822FC">
        <w:rPr>
          <w:rFonts w:ascii="Book Antiqua" w:hAnsi="Book Antiqua"/>
        </w:rPr>
        <w:fldChar w:fldCharType="end"/>
      </w:r>
      <w:r w:rsidR="005E0A87" w:rsidRPr="00C822FC">
        <w:rPr>
          <w:rFonts w:ascii="Book Antiqua" w:hAnsi="Book Antiqua"/>
        </w:rPr>
        <w:t xml:space="preserve"> </w:t>
      </w:r>
    </w:p>
    <w:p w14:paraId="7B2A07CB" w14:textId="77777777" w:rsidR="003A430B" w:rsidRPr="00C822FC" w:rsidRDefault="003A430B" w:rsidP="008A7244">
      <w:pPr>
        <w:spacing w:line="360" w:lineRule="auto"/>
        <w:jc w:val="both"/>
        <w:rPr>
          <w:rFonts w:ascii="Book Antiqua" w:hAnsi="Book Antiqua"/>
        </w:rPr>
      </w:pPr>
    </w:p>
    <w:p w14:paraId="1679E365" w14:textId="113FD37C" w:rsidR="008D0F74" w:rsidRPr="00C822FC" w:rsidRDefault="005E0A87" w:rsidP="008A7244">
      <w:pPr>
        <w:spacing w:line="360" w:lineRule="auto"/>
        <w:jc w:val="both"/>
        <w:rPr>
          <w:rFonts w:ascii="Book Antiqua" w:hAnsi="Book Antiqua"/>
          <w:b/>
        </w:rPr>
      </w:pPr>
      <w:r w:rsidRPr="00C822FC">
        <w:rPr>
          <w:rFonts w:ascii="Book Antiqua" w:hAnsi="Book Antiqua"/>
          <w:b/>
        </w:rPr>
        <w:t>STANDARD OF CARE: EUS-FNA</w:t>
      </w:r>
    </w:p>
    <w:p w14:paraId="5D155BDA" w14:textId="1A36A643" w:rsidR="003A430B" w:rsidRPr="00C822FC" w:rsidRDefault="005C1285" w:rsidP="008A7244">
      <w:pPr>
        <w:spacing w:line="360" w:lineRule="auto"/>
        <w:jc w:val="both"/>
        <w:rPr>
          <w:rFonts w:ascii="Book Antiqua" w:hAnsi="Book Antiqua"/>
        </w:rPr>
      </w:pPr>
      <w:r w:rsidRPr="00C822FC">
        <w:rPr>
          <w:rFonts w:ascii="Book Antiqua" w:hAnsi="Book Antiqua"/>
        </w:rPr>
        <w:t>EUS-FNA is a safe, effective and</w:t>
      </w:r>
      <w:r w:rsidR="003A430B" w:rsidRPr="00C822FC">
        <w:rPr>
          <w:rFonts w:ascii="Book Antiqua" w:hAnsi="Book Antiqua"/>
        </w:rPr>
        <w:t xml:space="preserve"> efficient diagnostic tool in the </w:t>
      </w:r>
      <w:r w:rsidRPr="00C822FC">
        <w:rPr>
          <w:rFonts w:ascii="Book Antiqua" w:hAnsi="Book Antiqua"/>
        </w:rPr>
        <w:t>evaluation of</w:t>
      </w:r>
      <w:r w:rsidR="003A430B" w:rsidRPr="00C822FC">
        <w:rPr>
          <w:rFonts w:ascii="Book Antiqua" w:hAnsi="Book Antiqua"/>
        </w:rPr>
        <w:t xml:space="preserve"> pancreatic mass lesions. Cytopathological specimens, and more recently core biopsies, may be obtained with high sensitivity</w:t>
      </w:r>
      <w:r w:rsidRPr="00C822FC">
        <w:rPr>
          <w:rFonts w:ascii="Book Antiqua" w:hAnsi="Book Antiqua"/>
        </w:rPr>
        <w:t xml:space="preserve"> (7</w:t>
      </w:r>
      <w:r w:rsidR="00311F46" w:rsidRPr="00C822FC">
        <w:rPr>
          <w:rFonts w:ascii="Book Antiqua" w:hAnsi="Book Antiqua"/>
        </w:rPr>
        <w:t>5</w:t>
      </w:r>
      <w:r w:rsidR="005E0A87" w:rsidRPr="00C822FC">
        <w:rPr>
          <w:rFonts w:ascii="Book Antiqua" w:eastAsia="SimSun" w:hAnsi="Book Antiqua" w:hint="eastAsia"/>
          <w:lang w:eastAsia="zh-CN"/>
        </w:rPr>
        <w:t>%</w:t>
      </w:r>
      <w:r w:rsidRPr="00C822FC">
        <w:rPr>
          <w:rFonts w:ascii="Book Antiqua" w:hAnsi="Book Antiqua"/>
        </w:rPr>
        <w:t>-98%)</w:t>
      </w:r>
      <w:r w:rsidR="003A430B" w:rsidRPr="00C822FC">
        <w:rPr>
          <w:rFonts w:ascii="Book Antiqua" w:hAnsi="Book Antiqua"/>
        </w:rPr>
        <w:t>, specificity</w:t>
      </w:r>
      <w:r w:rsidRPr="00C822FC">
        <w:rPr>
          <w:rFonts w:ascii="Book Antiqua" w:hAnsi="Book Antiqua"/>
        </w:rPr>
        <w:t xml:space="preserve"> (71</w:t>
      </w:r>
      <w:r w:rsidR="005E0A87" w:rsidRPr="00C822FC">
        <w:rPr>
          <w:rFonts w:ascii="Book Antiqua" w:eastAsia="SimSun" w:hAnsi="Book Antiqua" w:hint="eastAsia"/>
          <w:lang w:eastAsia="zh-CN"/>
        </w:rPr>
        <w:t>%</w:t>
      </w:r>
      <w:r w:rsidRPr="00C822FC">
        <w:rPr>
          <w:rFonts w:ascii="Book Antiqua" w:hAnsi="Book Antiqua"/>
        </w:rPr>
        <w:t>-100%)</w:t>
      </w:r>
      <w:r w:rsidR="003A430B" w:rsidRPr="00C822FC">
        <w:rPr>
          <w:rFonts w:ascii="Book Antiqua" w:hAnsi="Book Antiqua"/>
        </w:rPr>
        <w:t>, positive</w:t>
      </w:r>
      <w:r w:rsidRPr="00C822FC">
        <w:rPr>
          <w:rFonts w:ascii="Book Antiqua" w:hAnsi="Book Antiqua"/>
        </w:rPr>
        <w:t xml:space="preserve"> predictive value (96</w:t>
      </w:r>
      <w:r w:rsidR="005E0A87" w:rsidRPr="00C822FC">
        <w:rPr>
          <w:rFonts w:ascii="Book Antiqua" w:eastAsia="SimSun" w:hAnsi="Book Antiqua" w:hint="eastAsia"/>
          <w:lang w:eastAsia="zh-CN"/>
        </w:rPr>
        <w:t>%</w:t>
      </w:r>
      <w:r w:rsidRPr="00C822FC">
        <w:rPr>
          <w:rFonts w:ascii="Book Antiqua" w:hAnsi="Book Antiqua"/>
        </w:rPr>
        <w:t xml:space="preserve">-100%), </w:t>
      </w:r>
      <w:r w:rsidR="003A430B" w:rsidRPr="00C822FC">
        <w:rPr>
          <w:rFonts w:ascii="Book Antiqua" w:hAnsi="Book Antiqua"/>
        </w:rPr>
        <w:t>negative predictive value</w:t>
      </w:r>
      <w:r w:rsidRPr="00C822FC">
        <w:rPr>
          <w:rFonts w:ascii="Book Antiqua" w:hAnsi="Book Antiqua"/>
        </w:rPr>
        <w:t xml:space="preserve"> (33</w:t>
      </w:r>
      <w:r w:rsidR="005E0A87" w:rsidRPr="00C822FC">
        <w:rPr>
          <w:rFonts w:ascii="Book Antiqua" w:eastAsia="SimSun" w:hAnsi="Book Antiqua" w:hint="eastAsia"/>
          <w:lang w:eastAsia="zh-CN"/>
        </w:rPr>
        <w:t>%</w:t>
      </w:r>
      <w:r w:rsidRPr="00C822FC">
        <w:rPr>
          <w:rFonts w:ascii="Book Antiqua" w:hAnsi="Book Antiqua"/>
        </w:rPr>
        <w:t>-85%)</w:t>
      </w:r>
      <w:r w:rsidR="003A430B" w:rsidRPr="00C822FC">
        <w:rPr>
          <w:rFonts w:ascii="Book Antiqua" w:hAnsi="Book Antiqua"/>
        </w:rPr>
        <w:t xml:space="preserve"> and accuracy</w:t>
      </w:r>
      <w:r w:rsidRPr="00C822FC">
        <w:rPr>
          <w:rFonts w:ascii="Book Antiqua" w:hAnsi="Book Antiqua"/>
        </w:rPr>
        <w:t xml:space="preserve"> (</w:t>
      </w:r>
      <w:r w:rsidR="00311F46" w:rsidRPr="00C822FC">
        <w:rPr>
          <w:rFonts w:ascii="Book Antiqua" w:hAnsi="Book Antiqua"/>
        </w:rPr>
        <w:t>79</w:t>
      </w:r>
      <w:r w:rsidR="005E0A87" w:rsidRPr="00C822FC">
        <w:rPr>
          <w:rFonts w:ascii="Book Antiqua" w:eastAsia="SimSun" w:hAnsi="Book Antiqua" w:hint="eastAsia"/>
          <w:lang w:eastAsia="zh-CN"/>
        </w:rPr>
        <w:t>%</w:t>
      </w:r>
      <w:r w:rsidRPr="00C822FC">
        <w:rPr>
          <w:rFonts w:ascii="Book Antiqua" w:hAnsi="Book Antiqua"/>
        </w:rPr>
        <w:t>-98%)</w:t>
      </w:r>
      <w:r w:rsidR="003A430B" w:rsidRPr="00C822FC">
        <w:rPr>
          <w:rFonts w:ascii="Book Antiqua" w:hAnsi="Book Antiqua"/>
        </w:rPr>
        <w:t xml:space="preserve"> in the diagnosis of pancreatic cancer</w:t>
      </w:r>
      <w:r w:rsidRPr="00C822FC">
        <w:rPr>
          <w:rFonts w:ascii="Book Antiqua" w:hAnsi="Book Antiqua"/>
        </w:rPr>
        <w:t xml:space="preserve"> as compared </w:t>
      </w:r>
      <w:r w:rsidRPr="00C822FC">
        <w:rPr>
          <w:rFonts w:ascii="Book Antiqua" w:hAnsi="Book Antiqua"/>
        </w:rPr>
        <w:lastRenderedPageBreak/>
        <w:t xml:space="preserve">to other modalities </w:t>
      </w:r>
      <w:r w:rsidR="005E0A87" w:rsidRPr="00C822FC">
        <w:rPr>
          <w:rFonts w:ascii="Book Antiqua" w:eastAsia="SimSun" w:hAnsi="Book Antiqua" w:hint="eastAsia"/>
          <w:lang w:eastAsia="zh-CN"/>
        </w:rPr>
        <w:t>(</w:t>
      </w:r>
      <w:r w:rsidRPr="00C822FC">
        <w:rPr>
          <w:rFonts w:ascii="Book Antiqua" w:hAnsi="Book Antiqua"/>
        </w:rPr>
        <w:t>Table 1</w:t>
      </w:r>
      <w:r w:rsidR="005E0A87" w:rsidRPr="00C822FC">
        <w:rPr>
          <w:rFonts w:ascii="Book Antiqua" w:eastAsia="SimSun" w:hAnsi="Book Antiqua" w:hint="eastAsia"/>
          <w:lang w:eastAsia="zh-CN"/>
        </w:rPr>
        <w:t>)</w:t>
      </w:r>
      <w:r w:rsidR="005E0A87"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5E0A87" w:rsidRPr="00C822FC">
        <w:rPr>
          <w:rFonts w:ascii="Book Antiqua" w:hAnsi="Book Antiqua"/>
          <w:vertAlign w:val="superscript"/>
        </w:rPr>
        <w:instrText xml:space="preserve"> ADDIN EN.CITE </w:instrText>
      </w:r>
      <w:r w:rsidR="005E0A87"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5E0A87" w:rsidRPr="00C822FC">
        <w:rPr>
          <w:rFonts w:ascii="Book Antiqua" w:hAnsi="Book Antiqua"/>
          <w:vertAlign w:val="superscript"/>
        </w:rPr>
        <w:instrText xml:space="preserve"> ADDIN EN.CITE.DATA </w:instrText>
      </w:r>
      <w:r w:rsidR="005E0A87" w:rsidRPr="00C822FC">
        <w:rPr>
          <w:rFonts w:ascii="Book Antiqua" w:hAnsi="Book Antiqua"/>
          <w:vertAlign w:val="superscript"/>
        </w:rPr>
      </w:r>
      <w:r w:rsidR="005E0A87" w:rsidRPr="00C822FC">
        <w:rPr>
          <w:rFonts w:ascii="Book Antiqua" w:hAnsi="Book Antiqua"/>
          <w:vertAlign w:val="superscript"/>
        </w:rPr>
        <w:fldChar w:fldCharType="end"/>
      </w:r>
      <w:r w:rsidR="005E0A87" w:rsidRPr="00C822FC">
        <w:rPr>
          <w:rFonts w:ascii="Book Antiqua" w:hAnsi="Book Antiqua"/>
          <w:vertAlign w:val="superscript"/>
        </w:rPr>
      </w:r>
      <w:r w:rsidR="005E0A87" w:rsidRPr="00C822FC">
        <w:rPr>
          <w:rFonts w:ascii="Book Antiqua" w:hAnsi="Book Antiqua"/>
          <w:vertAlign w:val="superscript"/>
        </w:rPr>
        <w:fldChar w:fldCharType="separate"/>
      </w:r>
      <w:r w:rsidR="005E0A87" w:rsidRPr="00C822FC">
        <w:rPr>
          <w:rFonts w:ascii="Book Antiqua" w:eastAsia="SimSun" w:hAnsi="Book Antiqua" w:hint="eastAsia"/>
          <w:noProof/>
          <w:vertAlign w:val="superscript"/>
          <w:lang w:eastAsia="zh-CN"/>
        </w:rPr>
        <w:t>[</w:t>
      </w:r>
      <w:r w:rsidR="005E0A87" w:rsidRPr="00C822FC">
        <w:rPr>
          <w:rFonts w:ascii="Book Antiqua" w:hAnsi="Book Antiqua"/>
          <w:noProof/>
          <w:vertAlign w:val="superscript"/>
        </w:rPr>
        <w:t>12-16</w:t>
      </w:r>
      <w:r w:rsidR="005E0A87" w:rsidRPr="00C822FC">
        <w:rPr>
          <w:rFonts w:ascii="Book Antiqua" w:eastAsia="SimSun" w:hAnsi="Book Antiqua" w:hint="eastAsia"/>
          <w:noProof/>
          <w:vertAlign w:val="superscript"/>
          <w:lang w:eastAsia="zh-CN"/>
        </w:rPr>
        <w:t>]</w:t>
      </w:r>
      <w:r w:rsidR="005E0A87" w:rsidRPr="00C822FC">
        <w:rPr>
          <w:rFonts w:ascii="Book Antiqua" w:hAnsi="Book Antiqua"/>
          <w:vertAlign w:val="superscript"/>
        </w:rPr>
        <w:fldChar w:fldCharType="end"/>
      </w:r>
      <w:r w:rsidRPr="00C822FC">
        <w:rPr>
          <w:rFonts w:ascii="Book Antiqua" w:hAnsi="Book Antiqua"/>
        </w:rPr>
        <w:t xml:space="preserve">. </w:t>
      </w:r>
      <w:r w:rsidR="009D1982" w:rsidRPr="00C822FC">
        <w:rPr>
          <w:rFonts w:ascii="Book Antiqua" w:hAnsi="Book Antiqua"/>
        </w:rPr>
        <w:t>The one caveat to the high diagnostic yield of EUS-FNA is in the presence of chronic pancreatitis where sensitivity decreases</w:t>
      </w:r>
      <w:r w:rsidR="006779A8" w:rsidRPr="00C822FC">
        <w:rPr>
          <w:rFonts w:ascii="Book Antiqua" w:hAnsi="Book Antiqua"/>
        </w:rPr>
        <w:t xml:space="preserve"> to 74% compared to 91% with normal surrounding pancreatic parenchyma</w:t>
      </w:r>
      <w:r w:rsidR="005E0A87"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5E0A87" w:rsidRPr="00C822FC">
        <w:rPr>
          <w:rFonts w:ascii="Book Antiqua" w:hAnsi="Book Antiqua"/>
          <w:vertAlign w:val="superscript"/>
        </w:rPr>
        <w:instrText xml:space="preserve"> ADDIN EN.CITE </w:instrText>
      </w:r>
      <w:r w:rsidR="005E0A87"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5E0A87" w:rsidRPr="00C822FC">
        <w:rPr>
          <w:rFonts w:ascii="Book Antiqua" w:hAnsi="Book Antiqua"/>
          <w:vertAlign w:val="superscript"/>
        </w:rPr>
        <w:instrText xml:space="preserve"> ADDIN EN.CITE.DATA </w:instrText>
      </w:r>
      <w:r w:rsidR="005E0A87" w:rsidRPr="00C822FC">
        <w:rPr>
          <w:rFonts w:ascii="Book Antiqua" w:hAnsi="Book Antiqua"/>
          <w:vertAlign w:val="superscript"/>
        </w:rPr>
      </w:r>
      <w:r w:rsidR="005E0A87" w:rsidRPr="00C822FC">
        <w:rPr>
          <w:rFonts w:ascii="Book Antiqua" w:hAnsi="Book Antiqua"/>
          <w:vertAlign w:val="superscript"/>
        </w:rPr>
        <w:fldChar w:fldCharType="end"/>
      </w:r>
      <w:r w:rsidR="005E0A87" w:rsidRPr="00C822FC">
        <w:rPr>
          <w:rFonts w:ascii="Book Antiqua" w:hAnsi="Book Antiqua"/>
          <w:vertAlign w:val="superscript"/>
        </w:rPr>
      </w:r>
      <w:r w:rsidR="005E0A87" w:rsidRPr="00C822FC">
        <w:rPr>
          <w:rFonts w:ascii="Book Antiqua" w:hAnsi="Book Antiqua"/>
          <w:vertAlign w:val="superscript"/>
        </w:rPr>
        <w:fldChar w:fldCharType="separate"/>
      </w:r>
      <w:r w:rsidR="005E0A87" w:rsidRPr="00C822FC">
        <w:rPr>
          <w:rFonts w:ascii="Book Antiqua" w:eastAsia="SimSun" w:hAnsi="Book Antiqua" w:hint="eastAsia"/>
          <w:noProof/>
          <w:vertAlign w:val="superscript"/>
          <w:lang w:eastAsia="zh-CN"/>
        </w:rPr>
        <w:t>[17]</w:t>
      </w:r>
      <w:r w:rsidR="005E0A87" w:rsidRPr="00C822FC">
        <w:rPr>
          <w:rFonts w:ascii="Book Antiqua" w:hAnsi="Book Antiqua"/>
          <w:vertAlign w:val="superscript"/>
        </w:rPr>
        <w:fldChar w:fldCharType="end"/>
      </w:r>
      <w:r w:rsidR="006779A8" w:rsidRPr="00C822FC">
        <w:rPr>
          <w:rFonts w:ascii="Book Antiqua" w:hAnsi="Book Antiqua"/>
        </w:rPr>
        <w:t>.</w:t>
      </w:r>
      <w:r w:rsidR="00E01A72" w:rsidRPr="00C822FC">
        <w:rPr>
          <w:rFonts w:ascii="Book Antiqua" w:hAnsi="Book Antiqua"/>
        </w:rPr>
        <w:t xml:space="preserve"> </w:t>
      </w:r>
      <w:r w:rsidR="004343DD" w:rsidRPr="00C822FC">
        <w:rPr>
          <w:rFonts w:ascii="Book Antiqua" w:hAnsi="Book Antiqua"/>
        </w:rPr>
        <w:t>Studies have shown that repeating EUS-FNA does improve diagnostic yield</w:t>
      </w:r>
      <w:r w:rsidR="005331F8" w:rsidRPr="00C822FC">
        <w:rPr>
          <w:rFonts w:ascii="Book Antiqua" w:hAnsi="Book Antiqua"/>
        </w:rPr>
        <w:t xml:space="preserve"> by enabling definitive diagnosis in about 63</w:t>
      </w:r>
      <w:r w:rsidR="005E0A87" w:rsidRPr="00C822FC">
        <w:rPr>
          <w:rFonts w:ascii="Book Antiqua" w:eastAsia="SimSun" w:hAnsi="Book Antiqua" w:hint="eastAsia"/>
          <w:lang w:eastAsia="zh-CN"/>
        </w:rPr>
        <w:t>%</w:t>
      </w:r>
      <w:r w:rsidR="005331F8" w:rsidRPr="00C822FC">
        <w:rPr>
          <w:rFonts w:ascii="Book Antiqua" w:hAnsi="Book Antiqua"/>
        </w:rPr>
        <w:t>-84% of patients</w:t>
      </w:r>
      <w:r w:rsidR="005E0A87"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5E0A87" w:rsidRPr="00C822FC">
        <w:rPr>
          <w:rFonts w:ascii="Book Antiqua" w:hAnsi="Book Antiqua"/>
          <w:vertAlign w:val="superscript"/>
        </w:rPr>
        <w:instrText xml:space="preserve"> ADDIN EN.CITE </w:instrText>
      </w:r>
      <w:r w:rsidR="005E0A87"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5E0A87" w:rsidRPr="00C822FC">
        <w:rPr>
          <w:rFonts w:ascii="Book Antiqua" w:hAnsi="Book Antiqua"/>
          <w:vertAlign w:val="superscript"/>
        </w:rPr>
        <w:instrText xml:space="preserve"> ADDIN EN.CITE.DATA </w:instrText>
      </w:r>
      <w:r w:rsidR="005E0A87" w:rsidRPr="00C822FC">
        <w:rPr>
          <w:rFonts w:ascii="Book Antiqua" w:hAnsi="Book Antiqua"/>
          <w:vertAlign w:val="superscript"/>
        </w:rPr>
      </w:r>
      <w:r w:rsidR="005E0A87" w:rsidRPr="00C822FC">
        <w:rPr>
          <w:rFonts w:ascii="Book Antiqua" w:hAnsi="Book Antiqua"/>
          <w:vertAlign w:val="superscript"/>
        </w:rPr>
        <w:fldChar w:fldCharType="end"/>
      </w:r>
      <w:r w:rsidR="005E0A87" w:rsidRPr="00C822FC">
        <w:rPr>
          <w:rFonts w:ascii="Book Antiqua" w:hAnsi="Book Antiqua"/>
          <w:vertAlign w:val="superscript"/>
        </w:rPr>
      </w:r>
      <w:r w:rsidR="005E0A87" w:rsidRPr="00C822FC">
        <w:rPr>
          <w:rFonts w:ascii="Book Antiqua" w:hAnsi="Book Antiqua"/>
          <w:vertAlign w:val="superscript"/>
        </w:rPr>
        <w:fldChar w:fldCharType="separate"/>
      </w:r>
      <w:r w:rsidR="005E0A87" w:rsidRPr="00C822FC">
        <w:rPr>
          <w:rFonts w:ascii="Book Antiqua" w:eastAsia="SimSun" w:hAnsi="Book Antiqua" w:hint="eastAsia"/>
          <w:noProof/>
          <w:vertAlign w:val="superscript"/>
          <w:lang w:eastAsia="zh-CN"/>
        </w:rPr>
        <w:t>[18-20]</w:t>
      </w:r>
      <w:r w:rsidR="005E0A87" w:rsidRPr="00C822FC">
        <w:rPr>
          <w:rFonts w:ascii="Book Antiqua" w:hAnsi="Book Antiqua"/>
          <w:vertAlign w:val="superscript"/>
        </w:rPr>
        <w:fldChar w:fldCharType="end"/>
      </w:r>
      <w:r w:rsidR="004343DD" w:rsidRPr="00C822FC">
        <w:rPr>
          <w:rFonts w:ascii="Book Antiqua" w:hAnsi="Book Antiqua"/>
        </w:rPr>
        <w:t xml:space="preserve">. </w:t>
      </w:r>
      <w:r w:rsidRPr="00C822FC">
        <w:rPr>
          <w:rFonts w:ascii="Book Antiqua" w:hAnsi="Book Antiqua"/>
        </w:rPr>
        <w:t xml:space="preserve">Thus, EUS-FNA </w:t>
      </w:r>
      <w:r w:rsidR="00D164AE" w:rsidRPr="00C822FC">
        <w:rPr>
          <w:rFonts w:ascii="Book Antiqua" w:hAnsi="Book Antiqua"/>
        </w:rPr>
        <w:t>i</w:t>
      </w:r>
      <w:r w:rsidRPr="00C822FC">
        <w:rPr>
          <w:rFonts w:ascii="Book Antiqua" w:hAnsi="Book Antiqua"/>
        </w:rPr>
        <w:t>s the standard of care approach</w:t>
      </w:r>
      <w:r w:rsidR="00D164AE" w:rsidRPr="00C822FC">
        <w:rPr>
          <w:rFonts w:ascii="Book Antiqua" w:hAnsi="Book Antiqua"/>
        </w:rPr>
        <w:t xml:space="preserve"> with repeat procedure recommended when the initial procedure is nondiagnostic</w:t>
      </w:r>
      <w:r w:rsidRPr="00C822FC">
        <w:rPr>
          <w:rFonts w:ascii="Book Antiqua" w:hAnsi="Book Antiqua"/>
        </w:rPr>
        <w:t>.</w:t>
      </w:r>
    </w:p>
    <w:p w14:paraId="1771A2F3" w14:textId="77777777" w:rsidR="00BA76F3" w:rsidRPr="00C822FC" w:rsidRDefault="00BA76F3" w:rsidP="008A7244">
      <w:pPr>
        <w:spacing w:line="360" w:lineRule="auto"/>
        <w:jc w:val="both"/>
        <w:rPr>
          <w:rFonts w:ascii="Book Antiqua" w:hAnsi="Book Antiqua"/>
          <w:b/>
        </w:rPr>
      </w:pPr>
    </w:p>
    <w:p w14:paraId="7D84F534" w14:textId="210320B2" w:rsidR="005C1285" w:rsidRPr="00C822FC" w:rsidRDefault="005E0A87" w:rsidP="008A7244">
      <w:pPr>
        <w:spacing w:line="360" w:lineRule="auto"/>
        <w:jc w:val="both"/>
        <w:rPr>
          <w:rFonts w:ascii="Book Antiqua" w:hAnsi="Book Antiqua"/>
          <w:b/>
        </w:rPr>
      </w:pPr>
      <w:r w:rsidRPr="00C822FC">
        <w:rPr>
          <w:rFonts w:ascii="Book Antiqua" w:hAnsi="Book Antiqua"/>
          <w:b/>
        </w:rPr>
        <w:t>EUS-FNA TECHNIQUE</w:t>
      </w:r>
    </w:p>
    <w:p w14:paraId="70BFBD2E" w14:textId="77777777" w:rsidR="005C1285" w:rsidRPr="00C822FC" w:rsidRDefault="002C04D3" w:rsidP="008A7244">
      <w:pPr>
        <w:spacing w:line="360" w:lineRule="auto"/>
        <w:jc w:val="both"/>
        <w:rPr>
          <w:rFonts w:ascii="Book Antiqua" w:hAnsi="Book Antiqua"/>
        </w:rPr>
      </w:pPr>
      <w:r w:rsidRPr="00C822FC">
        <w:rPr>
          <w:rFonts w:ascii="Book Antiqua" w:hAnsi="Book Antiqua"/>
        </w:rPr>
        <w:t>Numerous studies have aimed at determining the</w:t>
      </w:r>
      <w:r w:rsidR="005C1285" w:rsidRPr="00C822FC">
        <w:rPr>
          <w:rFonts w:ascii="Book Antiqua" w:hAnsi="Book Antiqua"/>
        </w:rPr>
        <w:t xml:space="preserve"> ideal</w:t>
      </w:r>
      <w:r w:rsidRPr="00C822FC">
        <w:rPr>
          <w:rFonts w:ascii="Book Antiqua" w:hAnsi="Book Antiqua"/>
        </w:rPr>
        <w:t xml:space="preserve"> EUS-FNA equipment and</w:t>
      </w:r>
      <w:r w:rsidR="005C1285" w:rsidRPr="00C822FC">
        <w:rPr>
          <w:rFonts w:ascii="Book Antiqua" w:hAnsi="Book Antiqua"/>
        </w:rPr>
        <w:t xml:space="preserve"> technique</w:t>
      </w:r>
      <w:r w:rsidRPr="00C822FC">
        <w:rPr>
          <w:rFonts w:ascii="Book Antiqua" w:hAnsi="Book Antiqua"/>
        </w:rPr>
        <w:t>s to obtain</w:t>
      </w:r>
      <w:r w:rsidR="005C1285" w:rsidRPr="00C822FC">
        <w:rPr>
          <w:rFonts w:ascii="Book Antiqua" w:hAnsi="Book Antiqua"/>
        </w:rPr>
        <w:t xml:space="preserve"> a diagnosis</w:t>
      </w:r>
      <w:r w:rsidRPr="00C822FC">
        <w:rPr>
          <w:rFonts w:ascii="Book Antiqua" w:hAnsi="Book Antiqua"/>
        </w:rPr>
        <w:t xml:space="preserve"> when evaluating </w:t>
      </w:r>
      <w:r w:rsidR="005C1285" w:rsidRPr="00C822FC">
        <w:rPr>
          <w:rFonts w:ascii="Book Antiqua" w:hAnsi="Book Antiqua"/>
        </w:rPr>
        <w:t xml:space="preserve">a pancreatic mass. In basic </w:t>
      </w:r>
      <w:r w:rsidRPr="00C822FC">
        <w:rPr>
          <w:rFonts w:ascii="Book Antiqua" w:hAnsi="Book Antiqua"/>
        </w:rPr>
        <w:t>principal</w:t>
      </w:r>
      <w:r w:rsidR="005C1285" w:rsidRPr="00C822FC">
        <w:rPr>
          <w:rFonts w:ascii="Book Antiqua" w:hAnsi="Book Antiqua"/>
        </w:rPr>
        <w:t xml:space="preserve">, the target lesion is visualized by EUS, the most ideal lesion puncture approach is </w:t>
      </w:r>
      <w:r w:rsidRPr="00C822FC">
        <w:rPr>
          <w:rFonts w:ascii="Book Antiqua" w:hAnsi="Book Antiqua"/>
        </w:rPr>
        <w:t>located</w:t>
      </w:r>
      <w:r w:rsidR="005C1285" w:rsidRPr="00C822FC">
        <w:rPr>
          <w:rFonts w:ascii="Book Antiqua" w:hAnsi="Book Antiqua"/>
        </w:rPr>
        <w:t xml:space="preserve">, </w:t>
      </w:r>
      <w:r w:rsidRPr="00C822FC">
        <w:rPr>
          <w:rFonts w:ascii="Book Antiqua" w:hAnsi="Book Antiqua"/>
        </w:rPr>
        <w:t>a</w:t>
      </w:r>
      <w:r w:rsidR="005C1285" w:rsidRPr="00C822FC">
        <w:rPr>
          <w:rFonts w:ascii="Book Antiqua" w:hAnsi="Book Antiqua"/>
        </w:rPr>
        <w:t xml:space="preserve"> </w:t>
      </w:r>
      <w:r w:rsidRPr="00C822FC">
        <w:rPr>
          <w:rFonts w:ascii="Book Antiqua" w:hAnsi="Book Antiqua"/>
        </w:rPr>
        <w:t xml:space="preserve">chosen </w:t>
      </w:r>
      <w:r w:rsidR="005C1285" w:rsidRPr="00C822FC">
        <w:rPr>
          <w:rFonts w:ascii="Book Antiqua" w:hAnsi="Book Antiqua"/>
        </w:rPr>
        <w:t xml:space="preserve">needle is advanced to puncture the lesion, the stylet is removed (if used), suction is applied (or not), the needle is advanced and withdrawn through the lesion to obtain cellular material, and finally the needle is removed and the tissue is collected for cytopathological examination. </w:t>
      </w:r>
    </w:p>
    <w:p w14:paraId="7B45338C" w14:textId="1AC2D0AB" w:rsidR="005C1285" w:rsidRPr="00C822FC" w:rsidRDefault="002C04D3" w:rsidP="005E0A87">
      <w:pPr>
        <w:spacing w:line="360" w:lineRule="auto"/>
        <w:ind w:firstLineChars="100" w:firstLine="240"/>
        <w:jc w:val="both"/>
        <w:rPr>
          <w:rFonts w:ascii="Book Antiqua" w:eastAsia="SimSun" w:hAnsi="Book Antiqua"/>
          <w:lang w:eastAsia="zh-CN"/>
        </w:rPr>
      </w:pPr>
      <w:r w:rsidRPr="00C822FC">
        <w:rPr>
          <w:rFonts w:ascii="Book Antiqua" w:hAnsi="Book Antiqua"/>
        </w:rPr>
        <w:t>Within this basic technique, more complex issues of scope positioning, selection of the puncture site, selection of the FNA needle, use of a stylet and suction, the technique of needle puncture, the number of needle punctures and use of an on-site cytopathologist have been studied</w:t>
      </w:r>
      <w:r w:rsidR="005B2724" w:rsidRPr="00C822FC">
        <w:rPr>
          <w:rFonts w:ascii="Book Antiqua" w:hAnsi="Book Antiqua"/>
        </w:rPr>
        <w:t xml:space="preserve"> </w:t>
      </w:r>
      <w:r w:rsidR="005E0A87" w:rsidRPr="00C822FC">
        <w:rPr>
          <w:rFonts w:ascii="Book Antiqua" w:eastAsia="SimSun" w:hAnsi="Book Antiqua" w:hint="eastAsia"/>
          <w:lang w:eastAsia="zh-CN"/>
        </w:rPr>
        <w:t>(</w:t>
      </w:r>
      <w:r w:rsidR="005B2724" w:rsidRPr="00C822FC">
        <w:rPr>
          <w:rFonts w:ascii="Book Antiqua" w:hAnsi="Book Antiqua"/>
        </w:rPr>
        <w:t>Table 2</w:t>
      </w:r>
      <w:r w:rsidR="005E0A87" w:rsidRPr="00C822FC">
        <w:rPr>
          <w:rFonts w:ascii="Book Antiqua" w:eastAsia="SimSun" w:hAnsi="Book Antiqua" w:hint="eastAsia"/>
          <w:lang w:eastAsia="zh-CN"/>
        </w:rPr>
        <w:t>).</w:t>
      </w:r>
    </w:p>
    <w:p w14:paraId="28D77F97" w14:textId="77777777" w:rsidR="0009137D" w:rsidRPr="00C822FC" w:rsidRDefault="0009137D" w:rsidP="008A7244">
      <w:pPr>
        <w:spacing w:line="360" w:lineRule="auto"/>
        <w:jc w:val="both"/>
        <w:rPr>
          <w:rFonts w:ascii="Book Antiqua" w:hAnsi="Book Antiqua"/>
        </w:rPr>
      </w:pPr>
    </w:p>
    <w:p w14:paraId="6E4695E6" w14:textId="77777777" w:rsidR="0009137D" w:rsidRPr="00C822FC" w:rsidRDefault="002C04D3" w:rsidP="008A7244">
      <w:pPr>
        <w:spacing w:line="360" w:lineRule="auto"/>
        <w:jc w:val="both"/>
        <w:rPr>
          <w:rFonts w:ascii="Book Antiqua" w:hAnsi="Book Antiqua"/>
          <w:b/>
          <w:i/>
        </w:rPr>
      </w:pPr>
      <w:r w:rsidRPr="00C822FC">
        <w:rPr>
          <w:rFonts w:ascii="Book Antiqua" w:hAnsi="Book Antiqua"/>
          <w:b/>
          <w:i/>
        </w:rPr>
        <w:t>Scope positioning</w:t>
      </w:r>
      <w:r w:rsidR="0009137D" w:rsidRPr="00C822FC">
        <w:rPr>
          <w:rFonts w:ascii="Book Antiqua" w:hAnsi="Book Antiqua"/>
          <w:b/>
          <w:i/>
        </w:rPr>
        <w:t xml:space="preserve"> and puncture site</w:t>
      </w:r>
    </w:p>
    <w:p w14:paraId="24F194CA" w14:textId="39049B4A" w:rsidR="00327269" w:rsidRPr="00C822FC" w:rsidRDefault="0009137D" w:rsidP="008A7244">
      <w:pPr>
        <w:spacing w:line="360" w:lineRule="auto"/>
        <w:jc w:val="both"/>
        <w:rPr>
          <w:rFonts w:ascii="Book Antiqua" w:hAnsi="Book Antiqua"/>
        </w:rPr>
      </w:pPr>
      <w:r w:rsidRPr="00C822FC">
        <w:rPr>
          <w:rFonts w:ascii="Book Antiqua" w:hAnsi="Book Antiqua"/>
        </w:rPr>
        <w:t>The first task in performing high quality EUS-FNA involves locating the target tissue and determining the ideal needle approach.</w:t>
      </w:r>
      <w:r w:rsidR="000225F9" w:rsidRPr="00C822FC">
        <w:rPr>
          <w:rFonts w:ascii="Book Antiqua" w:hAnsi="Book Antiqua"/>
        </w:rPr>
        <w:t xml:space="preserve"> </w:t>
      </w:r>
      <w:r w:rsidR="008838CF" w:rsidRPr="00C822FC">
        <w:rPr>
          <w:rFonts w:ascii="Book Antiqua" w:hAnsi="Book Antiqua"/>
        </w:rPr>
        <w:t>Perhaps f</w:t>
      </w:r>
      <w:r w:rsidR="000225F9" w:rsidRPr="00C822FC">
        <w:rPr>
          <w:rFonts w:ascii="Book Antiqua" w:hAnsi="Book Antiqua"/>
        </w:rPr>
        <w:t xml:space="preserve">or this reason, use of general anesthesia has </w:t>
      </w:r>
      <w:r w:rsidR="008838CF" w:rsidRPr="00C822FC">
        <w:rPr>
          <w:rFonts w:ascii="Book Antiqua" w:hAnsi="Book Antiqua"/>
        </w:rPr>
        <w:t>shown to be</w:t>
      </w:r>
      <w:r w:rsidR="000225F9" w:rsidRPr="00C822FC">
        <w:rPr>
          <w:rFonts w:ascii="Book Antiqua" w:hAnsi="Book Antiqua"/>
        </w:rPr>
        <w:t xml:space="preserve"> associated with increased diagnostic yield (83% with </w:t>
      </w:r>
      <w:r w:rsidR="005E0A87" w:rsidRPr="00C822FC">
        <w:rPr>
          <w:rFonts w:ascii="Book Antiqua" w:eastAsia="SimSun" w:hAnsi="Book Antiqua"/>
          <w:i/>
          <w:lang w:eastAsia="zh-CN"/>
        </w:rPr>
        <w:t>vs</w:t>
      </w:r>
      <w:r w:rsidR="005E0A87" w:rsidRPr="00C822FC">
        <w:rPr>
          <w:rFonts w:ascii="Book Antiqua" w:hAnsi="Book Antiqua"/>
        </w:rPr>
        <w:t xml:space="preserve"> </w:t>
      </w:r>
      <w:r w:rsidR="000225F9" w:rsidRPr="00C822FC">
        <w:rPr>
          <w:rFonts w:ascii="Book Antiqua" w:hAnsi="Book Antiqua"/>
        </w:rPr>
        <w:t>73% without) during EUS-FNA of pancreatic mass lesions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[21]</w:t>
      </w:r>
      <w:r w:rsidR="004B0A06" w:rsidRPr="00C822FC">
        <w:rPr>
          <w:rFonts w:ascii="Book Antiqua" w:hAnsi="Book Antiqua"/>
          <w:vertAlign w:val="superscript"/>
        </w:rPr>
        <w:fldChar w:fldCharType="end"/>
      </w:r>
      <w:r w:rsidR="000225F9" w:rsidRPr="00C822FC">
        <w:rPr>
          <w:rFonts w:ascii="Book Antiqua" w:hAnsi="Book Antiqua"/>
        </w:rPr>
        <w:t>.</w:t>
      </w:r>
      <w:r w:rsidR="004B0A06" w:rsidRPr="00C822FC">
        <w:rPr>
          <w:rFonts w:ascii="Book Antiqua" w:eastAsia="SimSun" w:hAnsi="Book Antiqua" w:hint="eastAsia"/>
          <w:lang w:eastAsia="zh-CN"/>
        </w:rPr>
        <w:t xml:space="preserve"> </w:t>
      </w:r>
      <w:r w:rsidR="00327269" w:rsidRPr="00C822FC">
        <w:rPr>
          <w:rFonts w:ascii="Book Antiqua" w:hAnsi="Book Antiqua"/>
        </w:rPr>
        <w:t xml:space="preserve">However this was a single center retrospective study and further study is required to confirm these results. </w:t>
      </w:r>
    </w:p>
    <w:p w14:paraId="62E5C327" w14:textId="1F65670A" w:rsidR="0009137D" w:rsidRPr="00C822FC" w:rsidRDefault="0009137D" w:rsidP="004B0A06">
      <w:pPr>
        <w:spacing w:line="360" w:lineRule="auto"/>
        <w:ind w:firstLineChars="150" w:firstLine="360"/>
        <w:jc w:val="both"/>
        <w:rPr>
          <w:rFonts w:ascii="Book Antiqua" w:hAnsi="Book Antiqua"/>
        </w:rPr>
      </w:pPr>
      <w:r w:rsidRPr="00C822FC">
        <w:rPr>
          <w:rFonts w:ascii="Book Antiqua" w:hAnsi="Book Antiqua"/>
        </w:rPr>
        <w:lastRenderedPageBreak/>
        <w:t xml:space="preserve">Limitations in approaching a pancreatic mass include difficult location, small size, necrosis and vascularity. </w:t>
      </w:r>
      <w:r w:rsidR="00EA2399" w:rsidRPr="00C822FC">
        <w:rPr>
          <w:rFonts w:ascii="Book Antiqua" w:hAnsi="Book Antiqua"/>
        </w:rPr>
        <w:t xml:space="preserve">Ideally the mass should be located in the six o’ clock position with the ultrasound transducer firmly applied to the luminal wall with suction. </w:t>
      </w:r>
      <w:r w:rsidR="005A4707" w:rsidRPr="00C822FC">
        <w:rPr>
          <w:rFonts w:ascii="Book Antiqua" w:hAnsi="Book Antiqua"/>
        </w:rPr>
        <w:t>When possible, a</w:t>
      </w:r>
      <w:r w:rsidRPr="00C822FC">
        <w:rPr>
          <w:rFonts w:ascii="Book Antiqua" w:hAnsi="Book Antiqua"/>
        </w:rPr>
        <w:t xml:space="preserve"> transgastric approach </w:t>
      </w:r>
      <w:r w:rsidR="005A4707" w:rsidRPr="00C822FC">
        <w:rPr>
          <w:rFonts w:ascii="Book Antiqua" w:hAnsi="Book Antiqua"/>
        </w:rPr>
        <w:t xml:space="preserve">is usually simplest </w:t>
      </w:r>
      <w:r w:rsidRPr="00C822FC">
        <w:rPr>
          <w:rFonts w:ascii="Book Antiqua" w:hAnsi="Book Antiqua"/>
        </w:rPr>
        <w:t xml:space="preserve">as this avoids angulation of the scope permitting the needle to more easily pass through the biopsy channel. </w:t>
      </w:r>
      <w:r w:rsidR="00EA2399" w:rsidRPr="00C822FC">
        <w:rPr>
          <w:rFonts w:ascii="Book Antiqua" w:hAnsi="Book Antiqua"/>
        </w:rPr>
        <w:t xml:space="preserve">It may be difficult to advance the needle through the thicker gastric wall, which may be countered by suctioning the gastric wall, increasing the angle at which the needle passes through the gastric wall, and briskly advancing the needle. </w:t>
      </w:r>
      <w:r w:rsidRPr="00C822FC">
        <w:rPr>
          <w:rFonts w:ascii="Book Antiqua" w:hAnsi="Book Antiqua"/>
        </w:rPr>
        <w:t>Acute angulation of the scope is often required when performing transduodenal FNA</w:t>
      </w:r>
      <w:r w:rsidR="003F307E" w:rsidRPr="00C822FC">
        <w:rPr>
          <w:rFonts w:ascii="Book Antiqua" w:hAnsi="Book Antiqua"/>
        </w:rPr>
        <w:t>.</w:t>
      </w:r>
      <w:r w:rsidRPr="00C822FC">
        <w:rPr>
          <w:rFonts w:ascii="Book Antiqua" w:hAnsi="Book Antiqua"/>
        </w:rPr>
        <w:t xml:space="preserve"> </w:t>
      </w:r>
      <w:r w:rsidR="003F307E" w:rsidRPr="00C822FC">
        <w:rPr>
          <w:rFonts w:ascii="Book Antiqua" w:hAnsi="Book Antiqua"/>
        </w:rPr>
        <w:t>T</w:t>
      </w:r>
      <w:r w:rsidR="00E01C5F" w:rsidRPr="00C822FC">
        <w:rPr>
          <w:rFonts w:ascii="Book Antiqua" w:hAnsi="Book Antiqua"/>
        </w:rPr>
        <w:t xml:space="preserve">hus </w:t>
      </w:r>
      <w:r w:rsidRPr="00C822FC">
        <w:rPr>
          <w:rFonts w:ascii="Book Antiqua" w:hAnsi="Book Antiqua"/>
        </w:rPr>
        <w:t xml:space="preserve">in these cases </w:t>
      </w:r>
      <w:r w:rsidR="00B50C8B" w:rsidRPr="00C822FC">
        <w:rPr>
          <w:rFonts w:ascii="Book Antiqua" w:hAnsi="Book Antiqua"/>
        </w:rPr>
        <w:t>advancing the needle out of the biopsy channel may be more</w:t>
      </w:r>
      <w:r w:rsidR="003F307E" w:rsidRPr="00C822FC">
        <w:rPr>
          <w:rFonts w:ascii="Book Antiqua" w:hAnsi="Book Antiqua"/>
        </w:rPr>
        <w:t xml:space="preserve"> challenging, which makes smaller gauge needles (22 or 25 gauge) preferred with a transduodenal approach</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[22]</w:t>
      </w:r>
      <w:r w:rsidR="004B0A06" w:rsidRPr="00C822FC">
        <w:rPr>
          <w:rFonts w:ascii="Book Antiqua" w:hAnsi="Book Antiqua"/>
          <w:vertAlign w:val="superscript"/>
        </w:rPr>
        <w:fldChar w:fldCharType="end"/>
      </w:r>
      <w:r w:rsidR="003F307E" w:rsidRPr="00C822FC">
        <w:rPr>
          <w:rFonts w:ascii="Book Antiqua" w:hAnsi="Book Antiqua"/>
        </w:rPr>
        <w:t>.</w:t>
      </w:r>
      <w:r w:rsidR="00B50C8B" w:rsidRPr="00C822FC">
        <w:rPr>
          <w:rFonts w:ascii="Book Antiqua" w:hAnsi="Book Antiqua"/>
        </w:rPr>
        <w:t xml:space="preserve"> </w:t>
      </w:r>
      <w:r w:rsidR="00EA2399" w:rsidRPr="00C822FC">
        <w:rPr>
          <w:rFonts w:ascii="Book Antiqua" w:hAnsi="Book Antiqua"/>
        </w:rPr>
        <w:t xml:space="preserve">The needle should not be forced out of the echoendoscope, </w:t>
      </w:r>
      <w:r w:rsidR="00A437F4" w:rsidRPr="00C822FC">
        <w:rPr>
          <w:rFonts w:ascii="Book Antiqua" w:hAnsi="Book Antiqua"/>
        </w:rPr>
        <w:t>which</w:t>
      </w:r>
      <w:r w:rsidR="00761EBC" w:rsidRPr="00C822FC">
        <w:rPr>
          <w:rFonts w:ascii="Book Antiqua" w:hAnsi="Book Antiqua"/>
        </w:rPr>
        <w:t xml:space="preserve"> </w:t>
      </w:r>
      <w:r w:rsidR="00EA2399" w:rsidRPr="00C822FC">
        <w:rPr>
          <w:rFonts w:ascii="Book Antiqua" w:hAnsi="Book Antiqua"/>
        </w:rPr>
        <w:t xml:space="preserve">may need to be withdrawn to reduce any loops in the instrument to advance the needle forward. </w:t>
      </w:r>
      <w:r w:rsidRPr="00C822FC">
        <w:rPr>
          <w:rFonts w:ascii="Book Antiqua" w:hAnsi="Book Antiqua"/>
        </w:rPr>
        <w:t>A site with minimal intervening vasculature should be chosen</w:t>
      </w:r>
      <w:r w:rsidR="00E11C4E" w:rsidRPr="00C822FC">
        <w:rPr>
          <w:rFonts w:ascii="Book Antiqua" w:hAnsi="Book Antiqua"/>
        </w:rPr>
        <w:t xml:space="preserve"> through use of </w:t>
      </w:r>
      <w:r w:rsidR="00DC0E8F" w:rsidRPr="00C822FC">
        <w:rPr>
          <w:rFonts w:ascii="Book Antiqua" w:hAnsi="Book Antiqua"/>
        </w:rPr>
        <w:t>Doppler</w:t>
      </w:r>
      <w:r w:rsidR="00E11C4E" w:rsidRPr="00C822FC">
        <w:rPr>
          <w:rFonts w:ascii="Book Antiqua" w:hAnsi="Book Antiqua"/>
        </w:rPr>
        <w:t xml:space="preserve"> imaging</w:t>
      </w:r>
      <w:r w:rsidRPr="00C822FC">
        <w:rPr>
          <w:rFonts w:ascii="Book Antiqua" w:hAnsi="Book Antiqua"/>
        </w:rPr>
        <w:t xml:space="preserve"> to avoid bleeding complications, discussed later in this review.</w:t>
      </w:r>
    </w:p>
    <w:p w14:paraId="237C8ABB" w14:textId="77777777" w:rsidR="0009137D" w:rsidRPr="00C822FC" w:rsidRDefault="0009137D" w:rsidP="008A7244">
      <w:pPr>
        <w:spacing w:line="360" w:lineRule="auto"/>
        <w:jc w:val="both"/>
        <w:rPr>
          <w:rFonts w:ascii="Book Antiqua" w:hAnsi="Book Antiqua"/>
        </w:rPr>
      </w:pPr>
    </w:p>
    <w:p w14:paraId="7BE3006C" w14:textId="77777777" w:rsidR="0009137D" w:rsidRPr="00C822FC" w:rsidRDefault="002C04D3" w:rsidP="008A7244">
      <w:pPr>
        <w:spacing w:line="360" w:lineRule="auto"/>
        <w:jc w:val="both"/>
        <w:rPr>
          <w:rFonts w:ascii="Book Antiqua" w:hAnsi="Book Antiqua"/>
          <w:b/>
          <w:i/>
        </w:rPr>
      </w:pPr>
      <w:r w:rsidRPr="00C822FC">
        <w:rPr>
          <w:rFonts w:ascii="Book Antiqua" w:hAnsi="Book Antiqua"/>
          <w:b/>
          <w:i/>
        </w:rPr>
        <w:t>Selection of FNA needle</w:t>
      </w:r>
    </w:p>
    <w:p w14:paraId="18535D5E" w14:textId="1C7CF42D" w:rsidR="00E20803" w:rsidRPr="00C822FC" w:rsidRDefault="00D558B8" w:rsidP="008A7244">
      <w:pPr>
        <w:spacing w:line="360" w:lineRule="auto"/>
        <w:jc w:val="both"/>
        <w:rPr>
          <w:rFonts w:ascii="Book Antiqua" w:hAnsi="Book Antiqua"/>
        </w:rPr>
      </w:pPr>
      <w:r w:rsidRPr="00C822FC">
        <w:rPr>
          <w:rFonts w:ascii="Book Antiqua" w:hAnsi="Book Antiqua"/>
        </w:rPr>
        <w:t>There are a wide variety of EUS-FNA needles on the market, with the main differentiating factor being gauge</w:t>
      </w:r>
      <w:r w:rsidR="00E51325" w:rsidRPr="00C822FC">
        <w:rPr>
          <w:rFonts w:ascii="Book Antiqua" w:hAnsi="Book Antiqua"/>
        </w:rPr>
        <w:t xml:space="preserve"> </w:t>
      </w:r>
      <w:r w:rsidRPr="00C822FC">
        <w:rPr>
          <w:rFonts w:ascii="Book Antiqua" w:hAnsi="Book Antiqua"/>
        </w:rPr>
        <w:t>(G)</w:t>
      </w:r>
      <w:r w:rsidR="00E51325" w:rsidRPr="00C822FC">
        <w:rPr>
          <w:rFonts w:ascii="Book Antiqua" w:hAnsi="Book Antiqua"/>
        </w:rPr>
        <w:t xml:space="preserve"> </w:t>
      </w:r>
      <w:r w:rsidR="004B0A06" w:rsidRPr="00C822FC">
        <w:rPr>
          <w:rFonts w:ascii="Book Antiqua" w:eastAsia="SimSun" w:hAnsi="Book Antiqua" w:hint="eastAsia"/>
          <w:lang w:eastAsia="zh-CN"/>
        </w:rPr>
        <w:t>(</w:t>
      </w:r>
      <w:r w:rsidR="00E51325" w:rsidRPr="00C822FC">
        <w:rPr>
          <w:rFonts w:ascii="Book Antiqua" w:hAnsi="Book Antiqua"/>
        </w:rPr>
        <w:t>Figure 3</w:t>
      </w:r>
      <w:r w:rsidR="004B0A06" w:rsidRPr="00C822FC">
        <w:rPr>
          <w:rFonts w:ascii="Book Antiqua" w:eastAsia="SimSun" w:hAnsi="Book Antiqua" w:hint="eastAsia"/>
          <w:lang w:eastAsia="zh-CN"/>
        </w:rPr>
        <w:t>)</w:t>
      </w:r>
      <w:r w:rsidRPr="00C822FC">
        <w:rPr>
          <w:rFonts w:ascii="Book Antiqua" w:hAnsi="Book Antiqua"/>
        </w:rPr>
        <w:t xml:space="preserve">. </w:t>
      </w:r>
      <w:r w:rsidR="00CF3332" w:rsidRPr="00C822FC">
        <w:rPr>
          <w:rFonts w:ascii="Book Antiqua" w:hAnsi="Book Antiqua"/>
        </w:rPr>
        <w:t xml:space="preserve">These range from highly flexible and smaller 25G needles, to commonly used 22G and even larger 19G needles. </w:t>
      </w:r>
      <w:r w:rsidR="00E11C4E" w:rsidRPr="00C822FC">
        <w:rPr>
          <w:rFonts w:ascii="Book Antiqua" w:hAnsi="Book Antiqua"/>
        </w:rPr>
        <w:t xml:space="preserve">Contrary to the mantra “bigger is better” </w:t>
      </w:r>
      <w:r w:rsidR="0009137D" w:rsidRPr="00C822FC">
        <w:rPr>
          <w:rFonts w:ascii="Book Antiqua" w:hAnsi="Book Antiqua"/>
        </w:rPr>
        <w:t xml:space="preserve">studies have </w:t>
      </w:r>
      <w:r w:rsidR="00E11C4E" w:rsidRPr="00C822FC">
        <w:rPr>
          <w:rFonts w:ascii="Book Antiqua" w:hAnsi="Book Antiqua"/>
        </w:rPr>
        <w:t xml:space="preserve">repeatedly shown that </w:t>
      </w:r>
      <w:r w:rsidR="0009137D" w:rsidRPr="00C822FC">
        <w:rPr>
          <w:rFonts w:ascii="Book Antiqua" w:hAnsi="Book Antiqua"/>
        </w:rPr>
        <w:t>larger gauge needles may</w:t>
      </w:r>
      <w:r w:rsidR="00E11C4E" w:rsidRPr="00C822FC">
        <w:rPr>
          <w:rFonts w:ascii="Book Antiqua" w:hAnsi="Book Antiqua"/>
        </w:rPr>
        <w:t xml:space="preserve"> not</w:t>
      </w:r>
      <w:r w:rsidR="0009137D" w:rsidRPr="00C822FC">
        <w:rPr>
          <w:rFonts w:ascii="Book Antiqua" w:hAnsi="Book Antiqua"/>
        </w:rPr>
        <w:t xml:space="preserve"> provide more adequate diagnostic samples of </w:t>
      </w:r>
      <w:r w:rsidR="00E11C4E" w:rsidRPr="00C822FC">
        <w:rPr>
          <w:rFonts w:ascii="Book Antiqua" w:hAnsi="Book Antiqua"/>
        </w:rPr>
        <w:t>target tissue within the</w:t>
      </w:r>
      <w:r w:rsidR="0009137D" w:rsidRPr="00C822FC">
        <w:rPr>
          <w:rFonts w:ascii="Book Antiqua" w:hAnsi="Book Antiqua"/>
        </w:rPr>
        <w:t xml:space="preserve"> pancreas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[23-25]</w:t>
      </w:r>
      <w:r w:rsidR="004B0A06" w:rsidRPr="00C822FC">
        <w:rPr>
          <w:rFonts w:ascii="Book Antiqua" w:hAnsi="Book Antiqua"/>
          <w:vertAlign w:val="superscript"/>
        </w:rPr>
        <w:fldChar w:fldCharType="end"/>
      </w:r>
      <w:r w:rsidR="0009137D" w:rsidRPr="00C822FC">
        <w:rPr>
          <w:rFonts w:ascii="Book Antiqua" w:hAnsi="Book Antiqua"/>
        </w:rPr>
        <w:t>.</w:t>
      </w:r>
      <w:r w:rsidR="005D77FC" w:rsidRPr="00C822FC">
        <w:rPr>
          <w:rFonts w:ascii="Book Antiqua" w:hAnsi="Book Antiqua"/>
        </w:rPr>
        <w:fldChar w:fldCharType="begin">
          <w:fldData xml:space="preserve">PEVuZE5vdGU+PENpdGU+PEF1dGhvcj5Tb25nPC9BdXRob3I+PFllYXI+MjAxMDwvWWVhcj48UmVj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</w:fldData>
        </w:fldChar>
      </w:r>
      <w:r w:rsidR="00816360" w:rsidRPr="00C822FC">
        <w:rPr>
          <w:rFonts w:ascii="Book Antiqua" w:hAnsi="Book Antiqua"/>
        </w:rPr>
        <w:instrText xml:space="preserve"> ADDIN EN.CITE </w:instrText>
      </w:r>
      <w:r w:rsidR="005D77FC" w:rsidRPr="00C822FC">
        <w:rPr>
          <w:rFonts w:ascii="Book Antiqua" w:hAnsi="Book Antiqua"/>
        </w:rPr>
        <w:fldChar w:fldCharType="begin">
          <w:fldData xml:space="preserve">PEVuZE5vdGU+PENpdGU+PEF1dGhvcj5Tb25nPC9BdXRob3I+PFllYXI+MjAxMDwvWWVhcj48UmVj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</w:fldData>
        </w:fldChar>
      </w:r>
      <w:r w:rsidR="00816360" w:rsidRPr="00C822FC">
        <w:rPr>
          <w:rFonts w:ascii="Book Antiqua" w:hAnsi="Book Antiqua"/>
        </w:rPr>
        <w:instrText xml:space="preserve"> ADDIN EN.CITE.DATA </w:instrText>
      </w:r>
      <w:r w:rsidR="005D77FC" w:rsidRPr="00C822FC">
        <w:rPr>
          <w:rFonts w:ascii="Book Antiqua" w:hAnsi="Book Antiqua"/>
        </w:rPr>
      </w:r>
      <w:r w:rsidR="005D77FC" w:rsidRPr="00C822FC">
        <w:rPr>
          <w:rFonts w:ascii="Book Antiqua" w:hAnsi="Book Antiqua"/>
        </w:rPr>
        <w:fldChar w:fldCharType="end"/>
      </w:r>
      <w:r w:rsidR="005D77FC" w:rsidRPr="00C822FC">
        <w:rPr>
          <w:rFonts w:ascii="Book Antiqua" w:hAnsi="Book Antiqua"/>
        </w:rPr>
      </w:r>
      <w:r w:rsidR="005D77FC" w:rsidRPr="00C822FC">
        <w:rPr>
          <w:rFonts w:ascii="Book Antiqua" w:hAnsi="Book Antiqua"/>
        </w:rPr>
        <w:fldChar w:fldCharType="end"/>
      </w:r>
      <w:r w:rsidR="004B0A06" w:rsidRPr="00C822FC">
        <w:rPr>
          <w:rFonts w:ascii="Book Antiqua" w:hAnsi="Book Antiqua"/>
        </w:rPr>
        <w:t xml:space="preserve"> </w:t>
      </w:r>
      <w:r w:rsidR="00996C63" w:rsidRPr="00C822FC">
        <w:rPr>
          <w:rFonts w:ascii="Book Antiqua" w:hAnsi="Book Antiqua"/>
        </w:rPr>
        <w:t xml:space="preserve"> I</w:t>
      </w:r>
      <w:r w:rsidR="00445552" w:rsidRPr="00C822FC">
        <w:rPr>
          <w:rFonts w:ascii="Book Antiqua" w:hAnsi="Book Antiqua"/>
        </w:rPr>
        <w:t xml:space="preserve">n fact </w:t>
      </w:r>
      <w:r w:rsidR="003F307E" w:rsidRPr="00C822FC">
        <w:rPr>
          <w:rFonts w:ascii="Book Antiqua" w:hAnsi="Book Antiqua"/>
        </w:rPr>
        <w:t>i</w:t>
      </w:r>
      <w:r w:rsidR="00996C63" w:rsidRPr="00C822FC">
        <w:rPr>
          <w:rFonts w:ascii="Book Antiqua" w:hAnsi="Book Antiqua"/>
        </w:rPr>
        <w:t xml:space="preserve">n one study, biopsy of lesions located within the pancreatic head and uncinate process showed a trend </w:t>
      </w:r>
      <w:r w:rsidR="00163365" w:rsidRPr="00C822FC">
        <w:rPr>
          <w:rFonts w:ascii="Book Antiqua" w:hAnsi="Book Antiqua"/>
        </w:rPr>
        <w:t>towards be</w:t>
      </w:r>
      <w:r w:rsidR="00996C63" w:rsidRPr="00C822FC">
        <w:rPr>
          <w:rFonts w:ascii="Book Antiqua" w:hAnsi="Book Antiqua"/>
        </w:rPr>
        <w:t xml:space="preserve">tter diagnostic success with 25G </w:t>
      </w:r>
      <w:r w:rsidR="00163365" w:rsidRPr="00C822FC">
        <w:rPr>
          <w:rFonts w:ascii="Book Antiqua" w:hAnsi="Book Antiqua"/>
        </w:rPr>
        <w:t>needle</w:t>
      </w:r>
      <w:r w:rsidR="00A9791E" w:rsidRPr="00C822FC">
        <w:rPr>
          <w:rFonts w:ascii="Book Antiqua" w:hAnsi="Book Antiqua"/>
        </w:rPr>
        <w:t>s</w:t>
      </w:r>
      <w:r w:rsidR="00163365" w:rsidRPr="00C822FC">
        <w:rPr>
          <w:rFonts w:ascii="Book Antiqua" w:hAnsi="Book Antiqua"/>
        </w:rPr>
        <w:t xml:space="preserve"> </w:t>
      </w:r>
      <w:r w:rsidR="00996C63" w:rsidRPr="00C822FC">
        <w:rPr>
          <w:rFonts w:ascii="Book Antiqua" w:hAnsi="Book Antiqua"/>
        </w:rPr>
        <w:t>over 22G needle</w:t>
      </w:r>
      <w:r w:rsidR="00A9791E" w:rsidRPr="00C822FC">
        <w:rPr>
          <w:rFonts w:ascii="Book Antiqua" w:hAnsi="Book Antiqua"/>
        </w:rPr>
        <w:t>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[24]</w:t>
      </w:r>
      <w:r w:rsidR="004B0A06" w:rsidRPr="00C822FC">
        <w:rPr>
          <w:rFonts w:ascii="Book Antiqua" w:hAnsi="Book Antiqua"/>
          <w:vertAlign w:val="superscript"/>
        </w:rPr>
        <w:fldChar w:fldCharType="end"/>
      </w:r>
      <w:r w:rsidR="002109DB" w:rsidRPr="00C822FC">
        <w:rPr>
          <w:rFonts w:ascii="Book Antiqua" w:hAnsi="Book Antiqua"/>
        </w:rPr>
        <w:t>.</w:t>
      </w:r>
      <w:r w:rsidR="004875FE" w:rsidRPr="00C822FC">
        <w:rPr>
          <w:rFonts w:ascii="Book Antiqua" w:hAnsi="Book Antiqua"/>
        </w:rPr>
        <w:t xml:space="preserve"> </w:t>
      </w:r>
      <w:r w:rsidR="00996C63" w:rsidRPr="00C822FC">
        <w:rPr>
          <w:rFonts w:ascii="Book Antiqua" w:hAnsi="Book Antiqua"/>
        </w:rPr>
        <w:t>Additionally, a meta-analysis comparing 22G and 25G needles</w:t>
      </w:r>
      <w:r w:rsidR="00556673" w:rsidRPr="00C822FC">
        <w:rPr>
          <w:rFonts w:ascii="Book Antiqua" w:hAnsi="Book Antiqua"/>
        </w:rPr>
        <w:t xml:space="preserve"> for FNA of pancreatic masses</w:t>
      </w:r>
      <w:r w:rsidR="00996C63" w:rsidRPr="00C822FC">
        <w:rPr>
          <w:rFonts w:ascii="Book Antiqua" w:hAnsi="Book Antiqua"/>
        </w:rPr>
        <w:t xml:space="preserve"> found that </w:t>
      </w:r>
      <w:r w:rsidR="00BC6F41" w:rsidRPr="00C822FC">
        <w:rPr>
          <w:rFonts w:ascii="Book Antiqua" w:hAnsi="Book Antiqua"/>
        </w:rPr>
        <w:t>sensitivity</w:t>
      </w:r>
      <w:r w:rsidR="00996C63" w:rsidRPr="00C822FC">
        <w:rPr>
          <w:rFonts w:ascii="Book Antiqua" w:hAnsi="Book Antiqua"/>
        </w:rPr>
        <w:t xml:space="preserve"> was significantly higher</w:t>
      </w:r>
      <w:r w:rsidR="00BC6F41" w:rsidRPr="00C822FC">
        <w:rPr>
          <w:rFonts w:ascii="Book Antiqua" w:hAnsi="Book Antiqua"/>
        </w:rPr>
        <w:t xml:space="preserve"> (93% </w:t>
      </w:r>
      <w:r w:rsidR="004B0A06" w:rsidRPr="00C822FC">
        <w:rPr>
          <w:rFonts w:ascii="Book Antiqua" w:eastAsia="SimSun" w:hAnsi="Book Antiqua"/>
          <w:i/>
          <w:lang w:eastAsia="zh-CN"/>
        </w:rPr>
        <w:t>vs</w:t>
      </w:r>
      <w:r w:rsidR="004B0A06" w:rsidRPr="00C822FC">
        <w:rPr>
          <w:rFonts w:ascii="Book Antiqua" w:hAnsi="Book Antiqua"/>
        </w:rPr>
        <w:t xml:space="preserve"> </w:t>
      </w:r>
      <w:r w:rsidR="00BC6F41" w:rsidRPr="00C822FC">
        <w:rPr>
          <w:rFonts w:ascii="Book Antiqua" w:hAnsi="Book Antiqua"/>
        </w:rPr>
        <w:t xml:space="preserve">85%, </w:t>
      </w:r>
      <w:r w:rsidR="004B0A06" w:rsidRPr="00C822FC">
        <w:rPr>
          <w:rFonts w:ascii="Book Antiqua" w:hAnsi="Book Antiqua"/>
          <w:i/>
        </w:rPr>
        <w:t>P</w:t>
      </w:r>
      <w:r w:rsidR="004B0A06" w:rsidRPr="00C822FC">
        <w:rPr>
          <w:rFonts w:ascii="Book Antiqua" w:eastAsia="SimSun" w:hAnsi="Book Antiqua"/>
          <w:i/>
          <w:lang w:eastAsia="zh-CN"/>
        </w:rPr>
        <w:t xml:space="preserve"> </w:t>
      </w:r>
      <w:r w:rsidR="00BC6F41" w:rsidRPr="00C822FC">
        <w:rPr>
          <w:rFonts w:ascii="Book Antiqua" w:hAnsi="Book Antiqua"/>
        </w:rPr>
        <w:t>=</w:t>
      </w:r>
      <w:r w:rsidR="004B0A06" w:rsidRPr="00C822FC">
        <w:rPr>
          <w:rFonts w:ascii="Book Antiqua" w:eastAsia="SimSun" w:hAnsi="Book Antiqua" w:hint="eastAsia"/>
          <w:lang w:eastAsia="zh-CN"/>
        </w:rPr>
        <w:t xml:space="preserve"> </w:t>
      </w:r>
      <w:r w:rsidR="00BC6F41" w:rsidRPr="00C822FC">
        <w:rPr>
          <w:rFonts w:ascii="Book Antiqua" w:hAnsi="Book Antiqua"/>
        </w:rPr>
        <w:t xml:space="preserve">0.0003) </w:t>
      </w:r>
      <w:r w:rsidR="00996C63" w:rsidRPr="00C822FC">
        <w:rPr>
          <w:rFonts w:ascii="Book Antiqua" w:hAnsi="Book Antiqua"/>
        </w:rPr>
        <w:t>with a 25G needle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[25]</w:t>
      </w:r>
      <w:r w:rsidR="004B0A06" w:rsidRPr="00C822FC">
        <w:rPr>
          <w:rFonts w:ascii="Book Antiqua" w:hAnsi="Book Antiqua"/>
          <w:vertAlign w:val="superscript"/>
        </w:rPr>
        <w:fldChar w:fldCharType="end"/>
      </w:r>
      <w:r w:rsidR="00996C63" w:rsidRPr="00C822FC">
        <w:rPr>
          <w:rFonts w:ascii="Book Antiqua" w:hAnsi="Book Antiqua"/>
        </w:rPr>
        <w:t>.</w:t>
      </w:r>
      <w:r w:rsidR="00CF3332" w:rsidRPr="00C822FC">
        <w:rPr>
          <w:rFonts w:ascii="Book Antiqua" w:hAnsi="Book Antiqua"/>
        </w:rPr>
        <w:t xml:space="preserve"> </w:t>
      </w:r>
      <w:r w:rsidR="00D5358A" w:rsidRPr="00C822FC">
        <w:rPr>
          <w:rFonts w:ascii="Book Antiqua" w:hAnsi="Book Antiqua"/>
        </w:rPr>
        <w:t xml:space="preserve">Numerous other studies have suggested that the diagnostic yield </w:t>
      </w:r>
      <w:r w:rsidR="00D5358A" w:rsidRPr="00C822FC">
        <w:rPr>
          <w:rFonts w:ascii="Book Antiqua" w:hAnsi="Book Antiqua"/>
        </w:rPr>
        <w:lastRenderedPageBreak/>
        <w:t>is not statistically different between 22G and 25G FNA needles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[24,26-29]</w:t>
      </w:r>
      <w:r w:rsidR="004B0A06" w:rsidRPr="00C822FC">
        <w:rPr>
          <w:rFonts w:ascii="Book Antiqua" w:hAnsi="Book Antiqua"/>
          <w:vertAlign w:val="superscript"/>
        </w:rPr>
        <w:fldChar w:fldCharType="end"/>
      </w:r>
      <w:r w:rsidR="00D5358A" w:rsidRPr="00C822FC">
        <w:rPr>
          <w:rFonts w:ascii="Book Antiqua" w:hAnsi="Book Antiqua"/>
        </w:rPr>
        <w:t xml:space="preserve">. </w:t>
      </w:r>
      <w:r w:rsidR="00CF3332" w:rsidRPr="00C822FC">
        <w:rPr>
          <w:rFonts w:ascii="Book Antiqua" w:hAnsi="Book Antiqua"/>
        </w:rPr>
        <w:t xml:space="preserve">One theme that rings true throughout the literature is that </w:t>
      </w:r>
      <w:r w:rsidR="00552C7E" w:rsidRPr="00C822FC">
        <w:rPr>
          <w:rFonts w:ascii="Book Antiqua" w:hAnsi="Book Antiqua"/>
        </w:rPr>
        <w:t xml:space="preserve">smaller gauge </w:t>
      </w:r>
      <w:r w:rsidR="00CF3332" w:rsidRPr="00C822FC">
        <w:rPr>
          <w:rFonts w:ascii="Book Antiqua" w:hAnsi="Book Antiqua"/>
        </w:rPr>
        <w:t>needle</w:t>
      </w:r>
      <w:r w:rsidR="00552C7E" w:rsidRPr="00C822FC">
        <w:rPr>
          <w:rFonts w:ascii="Book Antiqua" w:hAnsi="Book Antiqua"/>
        </w:rPr>
        <w:t>s (22G and 25G)</w:t>
      </w:r>
      <w:r w:rsidR="00CF3332" w:rsidRPr="00C822FC">
        <w:rPr>
          <w:rFonts w:ascii="Book Antiqua" w:hAnsi="Book Antiqua"/>
        </w:rPr>
        <w:t xml:space="preserve"> should be chosen when performing transduodenal FNA of the head and uncinate process of the pancreas given the significant bend and tension on the distal scope limiting movement of the needle. Larger needles, particularly 19G, </w:t>
      </w:r>
      <w:r w:rsidR="002C6861" w:rsidRPr="00C822FC">
        <w:rPr>
          <w:rFonts w:ascii="Book Antiqua" w:hAnsi="Book Antiqua"/>
        </w:rPr>
        <w:t>carry</w:t>
      </w:r>
      <w:r w:rsidR="00CF3332" w:rsidRPr="00C822FC">
        <w:rPr>
          <w:rFonts w:ascii="Book Antiqua" w:hAnsi="Book Antiqua"/>
        </w:rPr>
        <w:t xml:space="preserve"> higher technical failure rates in this situation</w:t>
      </w:r>
      <w:r w:rsidR="00E62566" w:rsidRPr="00C822FC">
        <w:rPr>
          <w:rFonts w:ascii="Book Antiqua" w:hAnsi="Book Antiqua"/>
        </w:rPr>
        <w:t xml:space="preserve">, though </w:t>
      </w:r>
      <w:r w:rsidR="002C6861" w:rsidRPr="00C822FC">
        <w:rPr>
          <w:rFonts w:ascii="Book Antiqua" w:hAnsi="Book Antiqua"/>
        </w:rPr>
        <w:t>without</w:t>
      </w:r>
      <w:r w:rsidR="00E62566" w:rsidRPr="00C822FC">
        <w:rPr>
          <w:rFonts w:ascii="Book Antiqua" w:hAnsi="Book Antiqua"/>
        </w:rPr>
        <w:t xml:space="preserve"> increase in rate of complications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[23,30]</w:t>
      </w:r>
      <w:r w:rsidR="004B0A06" w:rsidRPr="00C822FC">
        <w:rPr>
          <w:rFonts w:ascii="Book Antiqua" w:hAnsi="Book Antiqua"/>
          <w:vertAlign w:val="superscript"/>
        </w:rPr>
        <w:fldChar w:fldCharType="end"/>
      </w:r>
      <w:r w:rsidR="00CF3332" w:rsidRPr="00C822FC">
        <w:rPr>
          <w:rFonts w:ascii="Book Antiqua" w:hAnsi="Book Antiqua"/>
        </w:rPr>
        <w:t>.</w:t>
      </w:r>
      <w:r w:rsidR="004B0A06" w:rsidRPr="00C822FC">
        <w:rPr>
          <w:rFonts w:ascii="Book Antiqua" w:eastAsia="SimSun" w:hAnsi="Book Antiqua" w:hint="eastAsia"/>
          <w:lang w:eastAsia="zh-CN"/>
        </w:rPr>
        <w:t xml:space="preserve"> </w:t>
      </w:r>
      <w:r w:rsidR="00AC65CC" w:rsidRPr="00C822FC">
        <w:rPr>
          <w:rFonts w:ascii="Book Antiqua" w:hAnsi="Book Antiqua"/>
        </w:rPr>
        <w:t>A prospective study evaluated the use of an algorithmic approach to cho</w:t>
      </w:r>
      <w:r w:rsidR="002C6861" w:rsidRPr="00C822FC">
        <w:rPr>
          <w:rFonts w:ascii="Book Antiqua" w:hAnsi="Book Antiqua"/>
        </w:rPr>
        <w:t>osing</w:t>
      </w:r>
      <w:r w:rsidR="00AC65CC" w:rsidRPr="00C822FC">
        <w:rPr>
          <w:rFonts w:ascii="Book Antiqua" w:hAnsi="Book Antiqua"/>
        </w:rPr>
        <w:t xml:space="preserve"> needle size in EUS-FNA, </w:t>
      </w:r>
      <w:r w:rsidR="00552C7E" w:rsidRPr="00C822FC">
        <w:rPr>
          <w:rFonts w:ascii="Book Antiqua" w:hAnsi="Book Antiqua"/>
        </w:rPr>
        <w:t>which recommended using 25G needles for transduodenal approach, 22G or 25G for transgastric approach and 19G or core needles when more tissue is required</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[31]</w:t>
      </w:r>
      <w:r w:rsidR="004B0A06" w:rsidRPr="00C822FC">
        <w:rPr>
          <w:rFonts w:ascii="Book Antiqua" w:hAnsi="Book Antiqua"/>
          <w:vertAlign w:val="superscript"/>
        </w:rPr>
        <w:fldChar w:fldCharType="end"/>
      </w:r>
      <w:r w:rsidR="00552C7E" w:rsidRPr="00C822FC">
        <w:rPr>
          <w:rFonts w:ascii="Book Antiqua" w:hAnsi="Book Antiqua"/>
        </w:rPr>
        <w:t>.</w:t>
      </w:r>
      <w:r w:rsidR="005D77FC" w:rsidRPr="00C822FC">
        <w:rPr>
          <w:rFonts w:ascii="Book Antiqua" w:hAnsi="Book Antiqua"/>
        </w:rPr>
        <w:fldChar w:fldCharType="begin"/>
      </w:r>
      <w:r w:rsidR="00764B8E" w:rsidRPr="00C822FC">
        <w:rPr>
          <w:rFonts w:ascii="Book Antiqua" w:hAnsi="Book Antiqua"/>
        </w:rPr>
        <w:instrText xml:space="preserve"> ADDIN EN.CITE &lt;EndNote&gt;&lt;Cite&gt;&lt;Author&gt;Bang&lt;/Author&gt;&lt;Year&gt;2013&lt;/Year&gt;&lt;RecNum&gt;659&lt;/RecNum&gt;&lt;DisplayText&gt;(31)&lt;/DisplayText&gt;&lt;record&gt;&lt;rec-number&gt;659&lt;/rec-number&gt;&lt;foreign-keys&gt;&lt;key app="EN" db-id="5a90rtpsrv52z5e0wzqp0xausff0efpx59dt"&gt;659&lt;/key&gt;&lt;/foreign-keys&gt;&lt;ref-type name="Journal Article"&gt;17&lt;/ref-type&gt;&lt;contributors&gt;&lt;authors&gt;&lt;author&gt;Bang, J. Y.&lt;/author&gt;&lt;author&gt;Hawes, R. H.&lt;/author&gt;&lt;author&gt;Varadarajulu, S.&lt;/author&gt;&lt;/authors&gt;&lt;/contributors&gt;&lt;titles&gt;&lt;title&gt;Objective evaluation of a new endoscopic ultrasound processor&lt;/title&gt;&lt;secondary-title&gt;Dig Endosc&lt;/secondary-title&gt;&lt;/titles&gt;&lt;periodical&gt;&lt;full-title&gt;Dig Endosc&lt;/full-title&gt;&lt;/periodical&gt;&lt;pages&gt;554-5&lt;/pages&gt;&lt;volume&gt;25&lt;/volume&gt;&lt;number&gt;5&lt;/number&gt;&lt;edition&gt;2013/07/31&lt;/edition&gt;&lt;keywords&gt;&lt;keyword&gt;Endosonography/*instrumentation/methods&lt;/keyword&gt;&lt;keyword&gt;Equipment Design&lt;/keyword&gt;&lt;keyword&gt;Humans&lt;/keyword&gt;&lt;keyword&gt;Image Interpretation, Computer-Assisted/*instrumentation&lt;/keyword&gt;&lt;keyword&gt;Pancreatic Neoplasms/pathology/*ultrasonography&lt;/keyword&gt;&lt;keyword&gt;Quality Improvement&lt;/keyword&gt;&lt;keyword&gt;Sampling Studies&lt;/keyword&gt;&lt;keyword&gt;Sensitivity and Specificity&lt;/keyword&gt;&lt;/keywords&gt;&lt;dates&gt;&lt;year&gt;2013&lt;/year&gt;&lt;pub-dates&gt;&lt;date&gt;Sep&lt;/date&gt;&lt;/pub-dates&gt;&lt;/dates&gt;&lt;isbn&gt;1443-1661 (Electronic)&amp;#xD;0915-5635 (Linking)&lt;/isbn&gt;&lt;accession-num&gt;23889517&lt;/accession-num&gt;&lt;urls&gt;&lt;related-urls&gt;&lt;url&gt;http://www.ncbi.nlm.nih.gov/pubmed/23889517&lt;/url&gt;&lt;/related-urls&gt;&lt;/urls&gt;&lt;electronic-resource-num&gt;10.1111/den.12148&lt;/electronic-resource-num&gt;&lt;language&gt;eng&lt;/language&gt;&lt;/record&gt;&lt;/Cite&gt;&lt;/EndNote&gt;</w:instrText>
      </w:r>
      <w:r w:rsidR="005D77FC" w:rsidRPr="00C822FC">
        <w:rPr>
          <w:rFonts w:ascii="Book Antiqua" w:hAnsi="Book Antiqua"/>
        </w:rPr>
        <w:fldChar w:fldCharType="end"/>
      </w:r>
      <w:r w:rsidR="004B0A06" w:rsidRPr="00C822FC">
        <w:rPr>
          <w:rFonts w:ascii="Book Antiqua" w:hAnsi="Book Antiqua"/>
        </w:rPr>
        <w:t xml:space="preserve"> </w:t>
      </w:r>
      <w:r w:rsidR="00552C7E" w:rsidRPr="00C822FC">
        <w:rPr>
          <w:rFonts w:ascii="Book Antiqua" w:hAnsi="Book Antiqua"/>
        </w:rPr>
        <w:t xml:space="preserve"> F</w:t>
      </w:r>
      <w:r w:rsidR="00AC65CC" w:rsidRPr="00C822FC">
        <w:rPr>
          <w:rFonts w:ascii="Book Antiqua" w:hAnsi="Book Antiqua"/>
        </w:rPr>
        <w:t xml:space="preserve">ollowing this algorithmic approach led to improved technical outcomes and cost savings without negatively impacting diagnostic accuracy. </w:t>
      </w:r>
      <w:r w:rsidR="006B5205" w:rsidRPr="00C822FC">
        <w:rPr>
          <w:rFonts w:ascii="Book Antiqua" w:hAnsi="Book Antiqua"/>
        </w:rPr>
        <w:t>In general, for a transduodenal approach, a 22G or 25G FNA needle should be used while for a transgastric route, a 19G FNA</w:t>
      </w:r>
      <w:r w:rsidR="000B0685" w:rsidRPr="00C822FC">
        <w:rPr>
          <w:rFonts w:ascii="Book Antiqua" w:hAnsi="Book Antiqua"/>
        </w:rPr>
        <w:t xml:space="preserve"> needle</w:t>
      </w:r>
      <w:r w:rsidR="006B5205" w:rsidRPr="00C822FC">
        <w:rPr>
          <w:rFonts w:ascii="Book Antiqua" w:hAnsi="Book Antiqua"/>
        </w:rPr>
        <w:t xml:space="preserve"> may also be used especially if more tissue is desired.</w:t>
      </w:r>
      <w:r w:rsidR="00916ADF" w:rsidRPr="00C822FC">
        <w:rPr>
          <w:rFonts w:ascii="Book Antiqua" w:hAnsi="Book Antiqua"/>
        </w:rPr>
        <w:t xml:space="preserve"> Core biopsies will be discussed further below, however, </w:t>
      </w:r>
      <w:r w:rsidR="000B0685" w:rsidRPr="00C822FC">
        <w:rPr>
          <w:rFonts w:ascii="Book Antiqua" w:hAnsi="Book Antiqua"/>
        </w:rPr>
        <w:t>if the</w:t>
      </w:r>
      <w:r w:rsidR="00916ADF" w:rsidRPr="00C822FC">
        <w:rPr>
          <w:rFonts w:ascii="Book Antiqua" w:hAnsi="Book Antiqua"/>
        </w:rPr>
        <w:t xml:space="preserve"> oncologists desi</w:t>
      </w:r>
      <w:r w:rsidR="000B0685" w:rsidRPr="00C822FC">
        <w:rPr>
          <w:rFonts w:ascii="Book Antiqua" w:hAnsi="Book Antiqua"/>
        </w:rPr>
        <w:t>re</w:t>
      </w:r>
      <w:r w:rsidR="00916ADF" w:rsidRPr="00C822FC">
        <w:rPr>
          <w:rFonts w:ascii="Book Antiqua" w:hAnsi="Book Antiqua"/>
        </w:rPr>
        <w:t xml:space="preserve"> more tissue for molecular marker testing,</w:t>
      </w:r>
      <w:r w:rsidR="000B0685" w:rsidRPr="00C822FC">
        <w:rPr>
          <w:rFonts w:ascii="Book Antiqua" w:hAnsi="Book Antiqua"/>
        </w:rPr>
        <w:t xml:space="preserve"> the corresponding gauge core biopsy needle can be used. </w:t>
      </w:r>
      <w:r w:rsidR="00916ADF" w:rsidRPr="00C822FC">
        <w:rPr>
          <w:rFonts w:ascii="Book Antiqua" w:hAnsi="Book Antiqua"/>
        </w:rPr>
        <w:t xml:space="preserve"> </w:t>
      </w:r>
    </w:p>
    <w:p w14:paraId="4E941CEE" w14:textId="14D9EC33" w:rsidR="0009137D" w:rsidRPr="00C822FC" w:rsidRDefault="00F85BEC" w:rsidP="004B0A06">
      <w:pPr>
        <w:spacing w:line="360" w:lineRule="auto"/>
        <w:ind w:firstLineChars="150" w:firstLine="360"/>
        <w:jc w:val="both"/>
        <w:rPr>
          <w:rFonts w:ascii="Book Antiqua" w:eastAsia="SimSun" w:hAnsi="Book Antiqua"/>
          <w:lang w:eastAsia="zh-CN"/>
        </w:rPr>
      </w:pPr>
      <w:r w:rsidRPr="00C822FC">
        <w:rPr>
          <w:rFonts w:ascii="Book Antiqua" w:hAnsi="Book Antiqua"/>
        </w:rPr>
        <w:t>Different commercially available FNA needles have different echogenicity and appearance under EUS guidance</w:t>
      </w:r>
      <w:r w:rsidR="009D1C62" w:rsidRPr="00C822FC">
        <w:rPr>
          <w:rFonts w:ascii="Book Antiqua" w:hAnsi="Book Antiqua"/>
        </w:rPr>
        <w:t>.</w:t>
      </w:r>
      <w:r w:rsidR="00C31544" w:rsidRPr="00C822FC">
        <w:rPr>
          <w:rFonts w:ascii="Book Antiqua" w:hAnsi="Book Antiqua"/>
        </w:rPr>
        <w:t xml:space="preserve"> </w:t>
      </w:r>
      <w:r w:rsidR="00777D09" w:rsidRPr="00C822FC">
        <w:rPr>
          <w:rFonts w:ascii="Book Antiqua" w:hAnsi="Book Antiqua"/>
        </w:rPr>
        <w:t>Readily visualizing</w:t>
      </w:r>
      <w:r w:rsidR="00C31544" w:rsidRPr="00C822FC">
        <w:rPr>
          <w:rFonts w:ascii="Book Antiqua" w:hAnsi="Book Antiqua"/>
        </w:rPr>
        <w:t xml:space="preserve"> the needle tip is critical to performing FNA</w:t>
      </w:r>
      <w:r w:rsidR="00E20803" w:rsidRPr="00C822FC">
        <w:rPr>
          <w:rFonts w:ascii="Book Antiqua" w:hAnsi="Book Antiqua"/>
        </w:rPr>
        <w:t>.</w:t>
      </w:r>
      <w:r w:rsidR="00777D09" w:rsidRPr="00C822FC">
        <w:rPr>
          <w:rFonts w:ascii="Book Antiqua" w:hAnsi="Book Antiqua"/>
        </w:rPr>
        <w:t xml:space="preserve"> </w:t>
      </w:r>
      <w:r w:rsidR="00E20803" w:rsidRPr="00C822FC">
        <w:rPr>
          <w:rFonts w:ascii="Book Antiqua" w:hAnsi="Book Antiqua"/>
        </w:rPr>
        <w:t>T</w:t>
      </w:r>
      <w:r w:rsidR="00777D09" w:rsidRPr="00C822FC">
        <w:rPr>
          <w:rFonts w:ascii="Book Antiqua" w:hAnsi="Book Antiqua"/>
        </w:rPr>
        <w:t xml:space="preserve">o improve visibility, needle tips are </w:t>
      </w:r>
      <w:r w:rsidR="004101C9" w:rsidRPr="00C822FC">
        <w:rPr>
          <w:rFonts w:ascii="Book Antiqua" w:hAnsi="Book Antiqua"/>
        </w:rPr>
        <w:t>tailored</w:t>
      </w:r>
      <w:r w:rsidR="00777D09" w:rsidRPr="00C822FC">
        <w:rPr>
          <w:rFonts w:ascii="Book Antiqua" w:hAnsi="Book Antiqua"/>
        </w:rPr>
        <w:t xml:space="preserve"> by </w:t>
      </w:r>
      <w:r w:rsidR="00940C8B" w:rsidRPr="00C822FC">
        <w:rPr>
          <w:rFonts w:ascii="Book Antiqua" w:hAnsi="Book Antiqua"/>
        </w:rPr>
        <w:t xml:space="preserve">different techniques including </w:t>
      </w:r>
      <w:r w:rsidR="00777D09" w:rsidRPr="00C822FC">
        <w:rPr>
          <w:rFonts w:ascii="Book Antiqua" w:hAnsi="Book Antiqua"/>
        </w:rPr>
        <w:t>laser etching, mechanical dimpling, or sandblasting.</w:t>
      </w:r>
      <w:r w:rsidRPr="00C822FC">
        <w:rPr>
          <w:rFonts w:ascii="Book Antiqua" w:hAnsi="Book Antiqua"/>
        </w:rPr>
        <w:t xml:space="preserve"> </w:t>
      </w:r>
      <w:r w:rsidR="009D1C62" w:rsidRPr="00C822FC">
        <w:rPr>
          <w:rFonts w:ascii="Book Antiqua" w:hAnsi="Book Antiqua"/>
        </w:rPr>
        <w:t>O</w:t>
      </w:r>
      <w:r w:rsidRPr="00C822FC">
        <w:rPr>
          <w:rFonts w:ascii="Book Antiqua" w:hAnsi="Book Antiqua"/>
        </w:rPr>
        <w:t xml:space="preserve">ne large multicenter study </w:t>
      </w:r>
      <w:r w:rsidR="009D1C62" w:rsidRPr="00C822FC">
        <w:rPr>
          <w:rFonts w:ascii="Book Antiqua" w:hAnsi="Book Antiqua"/>
        </w:rPr>
        <w:t xml:space="preserve">involved multiple experienced endosonographers internationally who evaluated </w:t>
      </w:r>
      <w:r w:rsidR="0080247C" w:rsidRPr="00C822FC">
        <w:rPr>
          <w:rFonts w:ascii="Book Antiqua" w:hAnsi="Book Antiqua"/>
        </w:rPr>
        <w:t xml:space="preserve">and ranked </w:t>
      </w:r>
      <w:r w:rsidR="009D1C62" w:rsidRPr="00C822FC">
        <w:rPr>
          <w:rFonts w:ascii="Book Antiqua" w:hAnsi="Book Antiqua"/>
        </w:rPr>
        <w:t>10 differe</w:t>
      </w:r>
      <w:r w:rsidR="0080247C" w:rsidRPr="00C822FC">
        <w:rPr>
          <w:rFonts w:ascii="Book Antiqua" w:hAnsi="Book Antiqua"/>
        </w:rPr>
        <w:t>nt EUS needles in a bench top model based on their echogenicity and sharpness of distinction from the surrounding phantom</w:t>
      </w:r>
      <w:r w:rsidR="009D1C62" w:rsidRPr="00C822FC">
        <w:rPr>
          <w:rFonts w:ascii="Book Antiqua" w:hAnsi="Book Antiqua"/>
        </w:rPr>
        <w:t>. A prototype needl</w:t>
      </w:r>
      <w:r w:rsidR="0080247C" w:rsidRPr="00C822FC">
        <w:rPr>
          <w:rFonts w:ascii="Book Antiqua" w:hAnsi="Book Antiqua"/>
        </w:rPr>
        <w:t xml:space="preserve">e </w:t>
      </w:r>
      <w:r w:rsidR="004101C9" w:rsidRPr="00C822FC">
        <w:rPr>
          <w:rFonts w:ascii="Book Antiqua" w:hAnsi="Book Antiqua"/>
        </w:rPr>
        <w:t xml:space="preserve">with polymeric coating </w:t>
      </w:r>
      <w:r w:rsidR="0080247C" w:rsidRPr="00C822FC">
        <w:rPr>
          <w:rFonts w:ascii="Book Antiqua" w:hAnsi="Book Antiqua"/>
        </w:rPr>
        <w:t xml:space="preserve">had significantly higher overall ranking, which </w:t>
      </w:r>
      <w:r w:rsidRPr="00C822FC">
        <w:rPr>
          <w:rFonts w:ascii="Book Antiqua" w:hAnsi="Book Antiqua"/>
        </w:rPr>
        <w:t xml:space="preserve">suggested that </w:t>
      </w:r>
      <w:r w:rsidR="004101C9" w:rsidRPr="00C822FC">
        <w:rPr>
          <w:rFonts w:ascii="Book Antiqua" w:hAnsi="Book Antiqua"/>
        </w:rPr>
        <w:t>this</w:t>
      </w:r>
      <w:r w:rsidRPr="00C822FC">
        <w:rPr>
          <w:rFonts w:ascii="Book Antiqua" w:hAnsi="Book Antiqua"/>
        </w:rPr>
        <w:t xml:space="preserve"> coating to the needle tip </w:t>
      </w:r>
      <w:r w:rsidR="0080247C" w:rsidRPr="00C822FC">
        <w:rPr>
          <w:rFonts w:ascii="Book Antiqua" w:hAnsi="Book Antiqua"/>
        </w:rPr>
        <w:t xml:space="preserve">and shaft </w:t>
      </w:r>
      <w:r w:rsidRPr="00C822FC">
        <w:rPr>
          <w:rFonts w:ascii="Book Antiqua" w:hAnsi="Book Antiqua"/>
        </w:rPr>
        <w:t>may improve visualization</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[32]</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eastAsia="SimSun" w:hAnsi="Book Antiqua" w:hint="eastAsia"/>
          <w:lang w:eastAsia="zh-CN"/>
        </w:rPr>
        <w:t xml:space="preserve"> </w:t>
      </w:r>
    </w:p>
    <w:p w14:paraId="2326AD4E" w14:textId="77777777" w:rsidR="002C04D3" w:rsidRPr="00C822FC" w:rsidRDefault="002C04D3" w:rsidP="008A7244">
      <w:pPr>
        <w:spacing w:line="360" w:lineRule="auto"/>
        <w:jc w:val="both"/>
        <w:rPr>
          <w:rFonts w:ascii="Book Antiqua" w:hAnsi="Book Antiqua"/>
        </w:rPr>
      </w:pPr>
    </w:p>
    <w:p w14:paraId="1DD350D2" w14:textId="77777777" w:rsidR="002C04D3" w:rsidRPr="00C822FC" w:rsidRDefault="002C04D3" w:rsidP="008A7244">
      <w:pPr>
        <w:spacing w:line="360" w:lineRule="auto"/>
        <w:jc w:val="both"/>
        <w:rPr>
          <w:rFonts w:ascii="Book Antiqua" w:hAnsi="Book Antiqua"/>
          <w:b/>
          <w:i/>
        </w:rPr>
      </w:pPr>
      <w:r w:rsidRPr="00C822FC">
        <w:rPr>
          <w:rFonts w:ascii="Book Antiqua" w:hAnsi="Book Antiqua"/>
          <w:b/>
          <w:i/>
        </w:rPr>
        <w:t>Use of stylet and suction</w:t>
      </w:r>
    </w:p>
    <w:p w14:paraId="4ED046B4" w14:textId="34433EC1" w:rsidR="005D6856" w:rsidRPr="00C822FC" w:rsidRDefault="00C92D88" w:rsidP="008A7244">
      <w:pPr>
        <w:spacing w:line="360" w:lineRule="auto"/>
        <w:jc w:val="both"/>
        <w:rPr>
          <w:rFonts w:ascii="Book Antiqua" w:hAnsi="Book Antiqua"/>
        </w:rPr>
      </w:pPr>
      <w:r w:rsidRPr="00C822FC">
        <w:rPr>
          <w:rFonts w:ascii="Book Antiqua" w:hAnsi="Book Antiqua"/>
        </w:rPr>
        <w:lastRenderedPageBreak/>
        <w:t>A stylet is pre-loaded within all EUS-FNA needles with the intent of preventing sample contamination from the needle passing through other tissue prior to penetrating the target lesion. However, studies suggest that there is no difference in diagnostic success with or without use of the stylet</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[33-35]</w:t>
      </w:r>
      <w:r w:rsidR="004B0A06" w:rsidRPr="00C822FC">
        <w:rPr>
          <w:rFonts w:ascii="Book Antiqua" w:hAnsi="Book Antiqua"/>
          <w:vertAlign w:val="superscript"/>
        </w:rPr>
        <w:fldChar w:fldCharType="end"/>
      </w:r>
      <w:r w:rsidRPr="00C822FC">
        <w:rPr>
          <w:rFonts w:ascii="Book Antiqua" w:hAnsi="Book Antiqua"/>
        </w:rPr>
        <w:t xml:space="preserve">. Some EUS centers perform no-stylet FNA procedures, </w:t>
      </w:r>
      <w:r w:rsidR="00765792" w:rsidRPr="00C822FC">
        <w:rPr>
          <w:rFonts w:ascii="Book Antiqua" w:hAnsi="Book Antiqua"/>
        </w:rPr>
        <w:t>which means that the stylet is completely removed and not replaced during FNA. T</w:t>
      </w:r>
      <w:r w:rsidRPr="00C822FC">
        <w:rPr>
          <w:rFonts w:ascii="Book Antiqua" w:hAnsi="Book Antiqua"/>
        </w:rPr>
        <w:t xml:space="preserve">he stylet may be useful </w:t>
      </w:r>
      <w:r w:rsidR="00F2760C" w:rsidRPr="00C822FC">
        <w:rPr>
          <w:rFonts w:ascii="Book Antiqua" w:hAnsi="Book Antiqua"/>
        </w:rPr>
        <w:t xml:space="preserve">to the nurse assistant </w:t>
      </w:r>
      <w:r w:rsidRPr="00C822FC">
        <w:rPr>
          <w:rFonts w:ascii="Book Antiqua" w:hAnsi="Book Antiqua"/>
        </w:rPr>
        <w:t>for advancing a tissue sample out of the needle after removal from the echoendoscope</w:t>
      </w:r>
      <w:r w:rsidR="00262ADF" w:rsidRPr="00C822FC">
        <w:rPr>
          <w:rFonts w:ascii="Book Antiqua" w:hAnsi="Book Antiqua"/>
        </w:rPr>
        <w:t xml:space="preserve"> especially if air flushing fails</w:t>
      </w:r>
      <w:r w:rsidRPr="00C822FC">
        <w:rPr>
          <w:rFonts w:ascii="Book Antiqua" w:hAnsi="Book Antiqua"/>
        </w:rPr>
        <w:t xml:space="preserve">. </w:t>
      </w:r>
      <w:r w:rsidR="00262ADF" w:rsidRPr="00C822FC">
        <w:rPr>
          <w:rFonts w:ascii="Book Antiqua" w:hAnsi="Book Antiqua"/>
        </w:rPr>
        <w:t>A randomized study found no difference in diagnostic samples or accuracy between air flushing or using the stylet to express the aspirate from the needle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[36]</w:t>
      </w:r>
      <w:r w:rsidR="004B0A06" w:rsidRPr="00C822FC">
        <w:rPr>
          <w:rFonts w:ascii="Book Antiqua" w:hAnsi="Book Antiqua"/>
          <w:vertAlign w:val="superscript"/>
        </w:rPr>
        <w:fldChar w:fldCharType="end"/>
      </w:r>
      <w:r w:rsidR="00262ADF" w:rsidRPr="00C822FC">
        <w:rPr>
          <w:rFonts w:ascii="Book Antiqua" w:hAnsi="Book Antiqua"/>
        </w:rPr>
        <w:t xml:space="preserve">. </w:t>
      </w:r>
      <w:r w:rsidR="00765792" w:rsidRPr="00C822FC">
        <w:rPr>
          <w:rFonts w:ascii="Book Antiqua" w:hAnsi="Book Antiqua"/>
        </w:rPr>
        <w:t>Other centers replace the stylet in between passes</w:t>
      </w:r>
      <w:r w:rsidR="004966CF" w:rsidRPr="00C822FC">
        <w:rPr>
          <w:rFonts w:ascii="Book Antiqua" w:hAnsi="Book Antiqua"/>
        </w:rPr>
        <w:t>, withdraw it a little to sharpen the needle before puncture,</w:t>
      </w:r>
      <w:r w:rsidR="00765792" w:rsidRPr="00C822FC">
        <w:rPr>
          <w:rFonts w:ascii="Book Antiqua" w:hAnsi="Book Antiqua"/>
        </w:rPr>
        <w:t xml:space="preserve"> and after </w:t>
      </w:r>
      <w:r w:rsidR="004966CF" w:rsidRPr="00C822FC">
        <w:rPr>
          <w:rFonts w:ascii="Book Antiqua" w:hAnsi="Book Antiqua"/>
        </w:rPr>
        <w:t>enter</w:t>
      </w:r>
      <w:r w:rsidR="00765792" w:rsidRPr="00C822FC">
        <w:rPr>
          <w:rFonts w:ascii="Book Antiqua" w:hAnsi="Book Antiqua"/>
        </w:rPr>
        <w:t xml:space="preserve">ing the lesion, push the stylet in completely to expel any tissue collected at the tip of the needle. </w:t>
      </w:r>
    </w:p>
    <w:p w14:paraId="27354CFF" w14:textId="6121F366" w:rsidR="00734F2E" w:rsidRPr="00C822FC" w:rsidRDefault="00C92D88" w:rsidP="004B0A06">
      <w:pPr>
        <w:spacing w:line="360" w:lineRule="auto"/>
        <w:ind w:firstLineChars="150" w:firstLine="360"/>
        <w:jc w:val="both"/>
        <w:rPr>
          <w:rFonts w:ascii="Book Antiqua" w:hAnsi="Book Antiqua"/>
        </w:rPr>
      </w:pPr>
      <w:r w:rsidRPr="00C822FC">
        <w:rPr>
          <w:rFonts w:ascii="Book Antiqua" w:hAnsi="Book Antiqua"/>
        </w:rPr>
        <w:t>Use of suction is also variable, though m</w:t>
      </w:r>
      <w:r w:rsidR="00BD0BF3" w:rsidRPr="00C822FC">
        <w:rPr>
          <w:rFonts w:ascii="Book Antiqua" w:hAnsi="Book Antiqua"/>
        </w:rPr>
        <w:t>ultiple</w:t>
      </w:r>
      <w:r w:rsidRPr="00C822FC">
        <w:rPr>
          <w:rFonts w:ascii="Book Antiqua" w:hAnsi="Book Antiqua"/>
        </w:rPr>
        <w:t xml:space="preserve"> studies agree that suction will increase the amount of target cellular material at the expense of </w:t>
      </w:r>
      <w:r w:rsidR="001E25E6" w:rsidRPr="00C822FC">
        <w:rPr>
          <w:rFonts w:ascii="Book Antiqua" w:hAnsi="Book Antiqua"/>
        </w:rPr>
        <w:t>a bloodier specimen</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[37,38]</w:t>
      </w:r>
      <w:r w:rsidR="004B0A06" w:rsidRPr="00C822FC">
        <w:rPr>
          <w:rFonts w:ascii="Book Antiqua" w:hAnsi="Book Antiqua"/>
          <w:vertAlign w:val="superscript"/>
        </w:rPr>
        <w:fldChar w:fldCharType="end"/>
      </w:r>
      <w:r w:rsidR="001E25E6" w:rsidRPr="00C822FC">
        <w:rPr>
          <w:rFonts w:ascii="Book Antiqua" w:hAnsi="Book Antiqua"/>
        </w:rPr>
        <w:t xml:space="preserve">. </w:t>
      </w:r>
      <w:r w:rsidR="007325E3" w:rsidRPr="00C822FC">
        <w:rPr>
          <w:rFonts w:ascii="Book Antiqua" w:hAnsi="Book Antiqua"/>
        </w:rPr>
        <w:t xml:space="preserve">If the cytology samples prove bloody, subsequent FNA passes should be performed with minimal or no suction. </w:t>
      </w:r>
      <w:r w:rsidR="00963D28" w:rsidRPr="00C822FC">
        <w:rPr>
          <w:rFonts w:ascii="Book Antiqua" w:hAnsi="Book Antiqua"/>
        </w:rPr>
        <w:t xml:space="preserve">Also, </w:t>
      </w:r>
      <w:r w:rsidR="00E13898" w:rsidRPr="00C822FC">
        <w:rPr>
          <w:rFonts w:ascii="Book Antiqua" w:hAnsi="Book Antiqua"/>
        </w:rPr>
        <w:t xml:space="preserve">the </w:t>
      </w:r>
      <w:r w:rsidR="00963D28" w:rsidRPr="00C822FC">
        <w:rPr>
          <w:rFonts w:ascii="Book Antiqua" w:hAnsi="Book Antiqua"/>
        </w:rPr>
        <w:t>syringe vacuum suction</w:t>
      </w:r>
      <w:r w:rsidR="00E13898" w:rsidRPr="00C822FC">
        <w:rPr>
          <w:rFonts w:ascii="Book Antiqua" w:hAnsi="Book Antiqua"/>
        </w:rPr>
        <w:t xml:space="preserve"> must be turned off before withdrawing the needle from the lesion.</w:t>
      </w:r>
      <w:r w:rsidR="00963D28" w:rsidRPr="00C822FC">
        <w:rPr>
          <w:rFonts w:ascii="Book Antiqua" w:hAnsi="Book Antiqua"/>
        </w:rPr>
        <w:t xml:space="preserve"> </w:t>
      </w:r>
      <w:r w:rsidR="001E25E6" w:rsidRPr="00C822FC">
        <w:rPr>
          <w:rFonts w:ascii="Book Antiqua" w:hAnsi="Book Antiqua"/>
        </w:rPr>
        <w:t xml:space="preserve">One </w:t>
      </w:r>
      <w:r w:rsidR="00FA7E25" w:rsidRPr="00C822FC">
        <w:rPr>
          <w:rFonts w:ascii="Book Antiqua" w:hAnsi="Book Antiqua"/>
        </w:rPr>
        <w:t xml:space="preserve">randomized </w:t>
      </w:r>
      <w:r w:rsidR="001E25E6" w:rsidRPr="00C822FC">
        <w:rPr>
          <w:rFonts w:ascii="Book Antiqua" w:hAnsi="Book Antiqua"/>
        </w:rPr>
        <w:t xml:space="preserve">study found that during EUS-FNA of </w:t>
      </w:r>
      <w:r w:rsidR="00F9514E" w:rsidRPr="00C822FC">
        <w:rPr>
          <w:rFonts w:ascii="Book Antiqua" w:hAnsi="Book Antiqua"/>
        </w:rPr>
        <w:t>solid</w:t>
      </w:r>
      <w:r w:rsidR="001E25E6" w:rsidRPr="00C822FC">
        <w:rPr>
          <w:rFonts w:ascii="Book Antiqua" w:hAnsi="Book Antiqua"/>
        </w:rPr>
        <w:t xml:space="preserve"> lesions</w:t>
      </w:r>
      <w:r w:rsidR="00F9514E" w:rsidRPr="00C822FC">
        <w:rPr>
          <w:rFonts w:ascii="Book Antiqua" w:hAnsi="Book Antiqua"/>
        </w:rPr>
        <w:t xml:space="preserve"> including pancreatic masses</w:t>
      </w:r>
      <w:r w:rsidR="001E25E6" w:rsidRPr="00C822FC">
        <w:rPr>
          <w:rFonts w:ascii="Book Antiqua" w:hAnsi="Book Antiqua"/>
        </w:rPr>
        <w:t>, sensitivity was</w:t>
      </w:r>
      <w:r w:rsidR="002109DB" w:rsidRPr="00C822FC">
        <w:rPr>
          <w:rFonts w:ascii="Book Antiqua" w:hAnsi="Book Antiqua"/>
        </w:rPr>
        <w:t xml:space="preserve"> significantly</w:t>
      </w:r>
      <w:r w:rsidR="001E25E6" w:rsidRPr="00C822FC">
        <w:rPr>
          <w:rFonts w:ascii="Book Antiqua" w:hAnsi="Book Antiqua"/>
        </w:rPr>
        <w:t xml:space="preserve"> improved from 67% without suction to 86% with the use of </w:t>
      </w:r>
      <w:r w:rsidR="00FA7E25" w:rsidRPr="00C822FC">
        <w:rPr>
          <w:rFonts w:ascii="Book Antiqua" w:hAnsi="Book Antiqua"/>
        </w:rPr>
        <w:t xml:space="preserve">10 mL of </w:t>
      </w:r>
      <w:r w:rsidR="001E25E6" w:rsidRPr="00C822FC">
        <w:rPr>
          <w:rFonts w:ascii="Book Antiqua" w:hAnsi="Book Antiqua"/>
        </w:rPr>
        <w:t>suction</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[37]</w:t>
      </w:r>
      <w:r w:rsidR="004B0A06" w:rsidRPr="00C822FC">
        <w:rPr>
          <w:rFonts w:ascii="Book Antiqua" w:hAnsi="Book Antiqua"/>
          <w:vertAlign w:val="superscript"/>
        </w:rPr>
        <w:fldChar w:fldCharType="end"/>
      </w:r>
      <w:r w:rsidR="001E25E6" w:rsidRPr="00C822FC">
        <w:rPr>
          <w:rFonts w:ascii="Book Antiqua" w:hAnsi="Book Antiqua"/>
        </w:rPr>
        <w:t>.</w:t>
      </w:r>
      <w:r w:rsidR="00F85BEC" w:rsidRPr="00C822FC">
        <w:rPr>
          <w:rFonts w:ascii="Book Antiqua" w:hAnsi="Book Antiqua"/>
        </w:rPr>
        <w:t xml:space="preserve"> </w:t>
      </w:r>
      <w:r w:rsidR="000F6932" w:rsidRPr="00C822FC">
        <w:rPr>
          <w:rFonts w:ascii="Book Antiqua" w:hAnsi="Book Antiqua"/>
        </w:rPr>
        <w:t>Another prospective study of only pancreatic masses confirmed higher diagnostic samples with the use of suction during EUS-FNA</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[36]</w:t>
      </w:r>
      <w:r w:rsidR="004B0A06" w:rsidRPr="00C822FC">
        <w:rPr>
          <w:rFonts w:ascii="Book Antiqua" w:hAnsi="Book Antiqua"/>
          <w:vertAlign w:val="superscript"/>
        </w:rPr>
        <w:fldChar w:fldCharType="end"/>
      </w:r>
      <w:r w:rsidR="000F6932" w:rsidRPr="00C822FC">
        <w:rPr>
          <w:rFonts w:ascii="Book Antiqua" w:hAnsi="Book Antiqua"/>
        </w:rPr>
        <w:t xml:space="preserve">. </w:t>
      </w:r>
      <w:r w:rsidR="007E5AF5" w:rsidRPr="00C822FC">
        <w:rPr>
          <w:rFonts w:ascii="Book Antiqua" w:hAnsi="Book Antiqua"/>
        </w:rPr>
        <w:t>Higher negative pressure</w:t>
      </w:r>
      <w:r w:rsidR="007854C4" w:rsidRPr="00C822FC">
        <w:rPr>
          <w:rFonts w:ascii="Book Antiqua" w:hAnsi="Book Antiqua"/>
        </w:rPr>
        <w:t xml:space="preserve"> suction</w:t>
      </w:r>
      <w:r w:rsidR="007E5AF5" w:rsidRPr="00C822FC">
        <w:rPr>
          <w:rFonts w:ascii="Book Antiqua" w:hAnsi="Book Antiqua"/>
        </w:rPr>
        <w:t xml:space="preserve"> </w:t>
      </w:r>
      <w:r w:rsidR="007854C4" w:rsidRPr="00C822FC">
        <w:rPr>
          <w:rFonts w:ascii="Book Antiqua" w:hAnsi="Book Antiqua"/>
        </w:rPr>
        <w:t>(50</w:t>
      </w:r>
      <w:r w:rsidR="00C4137A" w:rsidRPr="00C822FC">
        <w:rPr>
          <w:rFonts w:ascii="Book Antiqua" w:hAnsi="Book Antiqua"/>
        </w:rPr>
        <w:t xml:space="preserve"> </w:t>
      </w:r>
      <w:r w:rsidR="007854C4" w:rsidRPr="00C822FC">
        <w:rPr>
          <w:rFonts w:ascii="Book Antiqua" w:hAnsi="Book Antiqua"/>
        </w:rPr>
        <w:t xml:space="preserve">mL negative pressure) </w:t>
      </w:r>
      <w:r w:rsidR="00CA2E42" w:rsidRPr="00C822FC">
        <w:rPr>
          <w:rFonts w:ascii="Book Antiqua" w:hAnsi="Book Antiqua"/>
        </w:rPr>
        <w:t xml:space="preserve">showed a trend toward increased diagnostic yield as compared to </w:t>
      </w:r>
      <w:r w:rsidR="007E5AF5" w:rsidRPr="00C822FC">
        <w:rPr>
          <w:rFonts w:ascii="Book Antiqua" w:hAnsi="Book Antiqua"/>
        </w:rPr>
        <w:t>lower negative pressure</w:t>
      </w:r>
      <w:r w:rsidR="007854C4" w:rsidRPr="00C822FC">
        <w:rPr>
          <w:rFonts w:ascii="Book Antiqua" w:hAnsi="Book Antiqua"/>
        </w:rPr>
        <w:t xml:space="preserve"> (10</w:t>
      </w:r>
      <w:r w:rsidR="00C4137A" w:rsidRPr="00C822FC">
        <w:rPr>
          <w:rFonts w:ascii="Book Antiqua" w:hAnsi="Book Antiqua"/>
        </w:rPr>
        <w:t xml:space="preserve"> </w:t>
      </w:r>
      <w:r w:rsidR="007854C4" w:rsidRPr="00C822FC">
        <w:rPr>
          <w:rFonts w:ascii="Book Antiqua" w:hAnsi="Book Antiqua"/>
        </w:rPr>
        <w:t>mL negative pressure)</w:t>
      </w:r>
      <w:r w:rsidR="00CA2E42" w:rsidRPr="00C822FC">
        <w:rPr>
          <w:rFonts w:ascii="Book Antiqua" w:hAnsi="Book Antiqua"/>
        </w:rPr>
        <w:t xml:space="preserve"> that did not reach significance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[39]</w:t>
      </w:r>
      <w:r w:rsidR="004B0A06" w:rsidRPr="00C822FC">
        <w:rPr>
          <w:rFonts w:ascii="Book Antiqua" w:hAnsi="Book Antiqua"/>
          <w:vertAlign w:val="superscript"/>
        </w:rPr>
        <w:fldChar w:fldCharType="end"/>
      </w:r>
      <w:r w:rsidR="007E5AF5" w:rsidRPr="00C822FC">
        <w:rPr>
          <w:rFonts w:ascii="Book Antiqua" w:hAnsi="Book Antiqua"/>
        </w:rPr>
        <w:t xml:space="preserve">. A “wet suction” technique, where the </w:t>
      </w:r>
      <w:r w:rsidR="001577CB" w:rsidRPr="00C822FC">
        <w:rPr>
          <w:rFonts w:ascii="Book Antiqua" w:hAnsi="Book Antiqua"/>
        </w:rPr>
        <w:t xml:space="preserve">stylet is removed, the </w:t>
      </w:r>
      <w:r w:rsidR="00963D1D" w:rsidRPr="00C822FC">
        <w:rPr>
          <w:rFonts w:ascii="Book Antiqua" w:hAnsi="Book Antiqua"/>
        </w:rPr>
        <w:t xml:space="preserve">FNA </w:t>
      </w:r>
      <w:r w:rsidR="007E5AF5" w:rsidRPr="00C822FC">
        <w:rPr>
          <w:rFonts w:ascii="Book Antiqua" w:hAnsi="Book Antiqua"/>
        </w:rPr>
        <w:t xml:space="preserve">needle is preloaded with saline and then </w:t>
      </w:r>
      <w:r w:rsidR="00E60E20" w:rsidRPr="00C822FC">
        <w:rPr>
          <w:rFonts w:ascii="Book Antiqua" w:hAnsi="Book Antiqua"/>
        </w:rPr>
        <w:t>10</w:t>
      </w:r>
      <w:r w:rsidR="00C4137A" w:rsidRPr="00C822FC">
        <w:rPr>
          <w:rFonts w:ascii="Book Antiqua" w:hAnsi="Book Antiqua"/>
        </w:rPr>
        <w:t xml:space="preserve"> </w:t>
      </w:r>
      <w:r w:rsidR="00E60E20" w:rsidRPr="00C822FC">
        <w:rPr>
          <w:rFonts w:ascii="Book Antiqua" w:hAnsi="Book Antiqua"/>
        </w:rPr>
        <w:t xml:space="preserve">mL of </w:t>
      </w:r>
      <w:r w:rsidR="007E5AF5" w:rsidRPr="00C822FC">
        <w:rPr>
          <w:rFonts w:ascii="Book Antiqua" w:hAnsi="Book Antiqua"/>
        </w:rPr>
        <w:t>syringe vacuum</w:t>
      </w:r>
      <w:r w:rsidR="00963D1D" w:rsidRPr="00C822FC">
        <w:rPr>
          <w:rFonts w:ascii="Book Antiqua" w:hAnsi="Book Antiqua"/>
        </w:rPr>
        <w:t xml:space="preserve"> </w:t>
      </w:r>
      <w:r w:rsidR="00E60E20" w:rsidRPr="00C822FC">
        <w:rPr>
          <w:rFonts w:ascii="Book Antiqua" w:hAnsi="Book Antiqua"/>
        </w:rPr>
        <w:t>applied</w:t>
      </w:r>
      <w:r w:rsidR="00963D1D" w:rsidRPr="00C822FC">
        <w:rPr>
          <w:rFonts w:ascii="Book Antiqua" w:hAnsi="Book Antiqua"/>
        </w:rPr>
        <w:t xml:space="preserve"> during </w:t>
      </w:r>
      <w:r w:rsidR="00E60E20" w:rsidRPr="00C822FC">
        <w:rPr>
          <w:rFonts w:ascii="Book Antiqua" w:hAnsi="Book Antiqua"/>
        </w:rPr>
        <w:t>FNA</w:t>
      </w:r>
      <w:r w:rsidR="007E5AF5" w:rsidRPr="00C822FC">
        <w:rPr>
          <w:rFonts w:ascii="Book Antiqua" w:hAnsi="Book Antiqua"/>
        </w:rPr>
        <w:t xml:space="preserve"> has been proposed</w:t>
      </w:r>
      <w:r w:rsidR="00E60E20" w:rsidRPr="00C822FC">
        <w:rPr>
          <w:rFonts w:ascii="Book Antiqua" w:hAnsi="Book Antiqua"/>
        </w:rPr>
        <w:t>. I</w:t>
      </w:r>
      <w:r w:rsidR="00CA2E42" w:rsidRPr="00C822FC">
        <w:rPr>
          <w:rFonts w:ascii="Book Antiqua" w:hAnsi="Book Antiqua"/>
        </w:rPr>
        <w:t>n a prospective randomized trial</w:t>
      </w:r>
      <w:r w:rsidR="00F9514E" w:rsidRPr="00C822FC">
        <w:rPr>
          <w:rFonts w:ascii="Book Antiqua" w:hAnsi="Book Antiqua"/>
        </w:rPr>
        <w:t xml:space="preserve"> of solid lesions with the majority being pancreatic masses</w:t>
      </w:r>
      <w:r w:rsidR="00CA2E42" w:rsidRPr="00C822FC">
        <w:rPr>
          <w:rFonts w:ascii="Book Antiqua" w:hAnsi="Book Antiqua"/>
        </w:rPr>
        <w:t xml:space="preserve">, </w:t>
      </w:r>
      <w:r w:rsidR="00F9514E" w:rsidRPr="00C822FC">
        <w:rPr>
          <w:rFonts w:ascii="Book Antiqua" w:hAnsi="Book Antiqua"/>
        </w:rPr>
        <w:t xml:space="preserve">this wet suction technique </w:t>
      </w:r>
      <w:r w:rsidR="00CA2E42" w:rsidRPr="00C822FC">
        <w:rPr>
          <w:rFonts w:ascii="Book Antiqua" w:hAnsi="Book Antiqua"/>
        </w:rPr>
        <w:lastRenderedPageBreak/>
        <w:t>significantly improved specimen adequacy</w:t>
      </w:r>
      <w:r w:rsidR="00C4137A" w:rsidRPr="00C822FC">
        <w:rPr>
          <w:rFonts w:ascii="Book Antiqua" w:hAnsi="Book Antiqua"/>
        </w:rPr>
        <w:t xml:space="preserve"> </w:t>
      </w:r>
      <w:r w:rsidR="00F9514E" w:rsidRPr="00C822FC">
        <w:rPr>
          <w:rFonts w:ascii="Book Antiqua" w:hAnsi="Book Antiqua"/>
        </w:rPr>
        <w:t>com</w:t>
      </w:r>
      <w:r w:rsidR="00221141" w:rsidRPr="00C822FC">
        <w:rPr>
          <w:rFonts w:ascii="Book Antiqua" w:hAnsi="Book Antiqua"/>
        </w:rPr>
        <w:t>pared with standard 10</w:t>
      </w:r>
      <w:r w:rsidR="00C4137A" w:rsidRPr="00C822FC">
        <w:rPr>
          <w:rFonts w:ascii="Book Antiqua" w:hAnsi="Book Antiqua"/>
        </w:rPr>
        <w:t xml:space="preserve"> </w:t>
      </w:r>
      <w:r w:rsidR="00221141" w:rsidRPr="00C822FC">
        <w:rPr>
          <w:rFonts w:ascii="Book Antiqua" w:hAnsi="Book Antiqua"/>
        </w:rPr>
        <w:t xml:space="preserve">mL </w:t>
      </w:r>
      <w:r w:rsidR="00F9514E" w:rsidRPr="00C822FC">
        <w:rPr>
          <w:rFonts w:ascii="Book Antiqua" w:hAnsi="Book Antiqua"/>
        </w:rPr>
        <w:t xml:space="preserve">syringe </w:t>
      </w:r>
      <w:r w:rsidR="00221141" w:rsidRPr="00C822FC">
        <w:rPr>
          <w:rFonts w:ascii="Book Antiqua" w:hAnsi="Book Antiqua"/>
        </w:rPr>
        <w:t xml:space="preserve">vacuum </w:t>
      </w:r>
      <w:r w:rsidR="00F9514E" w:rsidRPr="00C822FC">
        <w:rPr>
          <w:rFonts w:ascii="Book Antiqua" w:hAnsi="Book Antiqua"/>
        </w:rPr>
        <w:t>suction</w:t>
      </w:r>
      <w:r w:rsidR="00C4137A" w:rsidRPr="00C822FC">
        <w:rPr>
          <w:rFonts w:ascii="Book Antiqua" w:hAnsi="Book Antiqua"/>
        </w:rPr>
        <w:t xml:space="preserve"> (86% </w:t>
      </w:r>
      <w:r w:rsidR="004B0A06" w:rsidRPr="00C822FC">
        <w:rPr>
          <w:rFonts w:ascii="Book Antiqua" w:eastAsia="SimSun" w:hAnsi="Book Antiqua" w:hint="eastAsia"/>
          <w:i/>
          <w:lang w:eastAsia="zh-CN"/>
        </w:rPr>
        <w:t>vs</w:t>
      </w:r>
      <w:r w:rsidR="00C4137A" w:rsidRPr="00C822FC">
        <w:rPr>
          <w:rFonts w:ascii="Book Antiqua" w:hAnsi="Book Antiqua"/>
        </w:rPr>
        <w:t xml:space="preserve"> 75%, </w:t>
      </w:r>
      <w:r w:rsidR="004B0A06" w:rsidRPr="00C822FC">
        <w:rPr>
          <w:rFonts w:ascii="Book Antiqua" w:hAnsi="Book Antiqua"/>
          <w:i/>
        </w:rPr>
        <w:t>P</w:t>
      </w:r>
      <w:r w:rsidR="004B0A06" w:rsidRPr="00C822FC">
        <w:rPr>
          <w:rFonts w:ascii="Book Antiqua" w:eastAsia="SimSun" w:hAnsi="Book Antiqua"/>
          <w:i/>
          <w:lang w:eastAsia="zh-CN"/>
        </w:rPr>
        <w:t xml:space="preserve"> </w:t>
      </w:r>
      <w:r w:rsidR="00C4137A" w:rsidRPr="00C822FC">
        <w:rPr>
          <w:rFonts w:ascii="Book Antiqua" w:hAnsi="Book Antiqua"/>
        </w:rPr>
        <w:t>&lt;</w:t>
      </w:r>
      <w:r w:rsidR="004B0A06" w:rsidRPr="00C822FC">
        <w:rPr>
          <w:rFonts w:ascii="Book Antiqua" w:eastAsia="SimSun" w:hAnsi="Book Antiqua" w:hint="eastAsia"/>
          <w:lang w:eastAsia="zh-CN"/>
        </w:rPr>
        <w:t xml:space="preserve"> </w:t>
      </w:r>
      <w:r w:rsidR="00C4137A" w:rsidRPr="00C822FC">
        <w:rPr>
          <w:rFonts w:ascii="Book Antiqua" w:hAnsi="Book Antiqua"/>
        </w:rPr>
        <w:t>0.035)</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[40]</w:t>
      </w:r>
      <w:r w:rsidR="004B0A06" w:rsidRPr="00C822FC">
        <w:rPr>
          <w:rFonts w:ascii="Book Antiqua" w:hAnsi="Book Antiqua"/>
          <w:vertAlign w:val="superscript"/>
        </w:rPr>
        <w:fldChar w:fldCharType="end"/>
      </w:r>
      <w:r w:rsidR="00CA2E42" w:rsidRPr="00C822FC">
        <w:rPr>
          <w:rFonts w:ascii="Book Antiqua" w:hAnsi="Book Antiqua"/>
        </w:rPr>
        <w:t>.</w:t>
      </w:r>
      <w:r w:rsidR="007E5AF5" w:rsidRPr="00C822FC">
        <w:rPr>
          <w:rFonts w:ascii="Book Antiqua" w:hAnsi="Book Antiqua"/>
        </w:rPr>
        <w:t xml:space="preserve"> </w:t>
      </w:r>
      <w:r w:rsidR="00963D1D" w:rsidRPr="00C822FC">
        <w:rPr>
          <w:rFonts w:ascii="Book Antiqua" w:hAnsi="Book Antiqua"/>
        </w:rPr>
        <w:t xml:space="preserve">The “slow pull” technique, whereby the stylet is slowly withdrawn as the needle passes through the lesion </w:t>
      </w:r>
      <w:r w:rsidR="00383A5B" w:rsidRPr="00C822FC">
        <w:rPr>
          <w:rFonts w:ascii="Book Antiqua" w:hAnsi="Book Antiqua"/>
        </w:rPr>
        <w:t xml:space="preserve">to </w:t>
      </w:r>
      <w:r w:rsidR="00963D1D" w:rsidRPr="00C822FC">
        <w:rPr>
          <w:rFonts w:ascii="Book Antiqua" w:hAnsi="Book Antiqua"/>
        </w:rPr>
        <w:t>provid</w:t>
      </w:r>
      <w:r w:rsidR="00383A5B" w:rsidRPr="00C822FC">
        <w:rPr>
          <w:rFonts w:ascii="Book Antiqua" w:hAnsi="Book Antiqua"/>
        </w:rPr>
        <w:t>e</w:t>
      </w:r>
      <w:r w:rsidR="00963D1D" w:rsidRPr="00C822FC">
        <w:rPr>
          <w:rFonts w:ascii="Book Antiqua" w:hAnsi="Book Antiqua"/>
        </w:rPr>
        <w:t xml:space="preserve"> gentle capillary suction, has not proven superior </w:t>
      </w:r>
      <w:r w:rsidR="00BC284E" w:rsidRPr="00C822FC">
        <w:rPr>
          <w:rFonts w:ascii="Book Antiqua" w:hAnsi="Book Antiqua"/>
        </w:rPr>
        <w:t xml:space="preserve">when compared </w:t>
      </w:r>
      <w:r w:rsidR="00963D1D" w:rsidRPr="00C822FC">
        <w:rPr>
          <w:rFonts w:ascii="Book Antiqua" w:hAnsi="Book Antiqua"/>
        </w:rPr>
        <w:t xml:space="preserve">to standard </w:t>
      </w:r>
      <w:r w:rsidR="00221141" w:rsidRPr="00C822FC">
        <w:rPr>
          <w:rFonts w:ascii="Book Antiqua" w:hAnsi="Book Antiqua"/>
        </w:rPr>
        <w:t xml:space="preserve">syringe vacuum </w:t>
      </w:r>
      <w:r w:rsidR="00963D1D" w:rsidRPr="00C822FC">
        <w:rPr>
          <w:rFonts w:ascii="Book Antiqua" w:hAnsi="Book Antiqua"/>
        </w:rPr>
        <w:t>suction during FNA</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[41-43]</w:t>
      </w:r>
      <w:r w:rsidR="004B0A06" w:rsidRPr="00C822FC">
        <w:rPr>
          <w:rFonts w:ascii="Book Antiqua" w:hAnsi="Book Antiqua"/>
          <w:vertAlign w:val="superscript"/>
        </w:rPr>
        <w:fldChar w:fldCharType="end"/>
      </w:r>
      <w:r w:rsidR="00963D1D" w:rsidRPr="00C822FC">
        <w:rPr>
          <w:rFonts w:ascii="Book Antiqua" w:hAnsi="Book Antiqua"/>
        </w:rPr>
        <w:t>.</w:t>
      </w:r>
      <w:r w:rsidR="001128F7" w:rsidRPr="00C822FC">
        <w:rPr>
          <w:rFonts w:ascii="Book Antiqua" w:hAnsi="Book Antiqua"/>
        </w:rPr>
        <w:t xml:space="preserve"> Suction does seem to improve diagnostic yield although whether different methods of suction application (simple syringe, “wet suction,” “slow pull”) makes a difference remains unclear.</w:t>
      </w:r>
      <w:r w:rsidR="007325E3" w:rsidRPr="00C822FC">
        <w:rPr>
          <w:rFonts w:ascii="Book Antiqua" w:hAnsi="Book Antiqua"/>
        </w:rPr>
        <w:t xml:space="preserve"> </w:t>
      </w:r>
    </w:p>
    <w:p w14:paraId="42D791CD" w14:textId="77777777" w:rsidR="00E11C4E" w:rsidRPr="00C822FC" w:rsidRDefault="00E11C4E" w:rsidP="008A7244">
      <w:pPr>
        <w:spacing w:line="360" w:lineRule="auto"/>
        <w:jc w:val="both"/>
        <w:rPr>
          <w:rFonts w:ascii="Book Antiqua" w:hAnsi="Book Antiqua"/>
        </w:rPr>
      </w:pPr>
    </w:p>
    <w:p w14:paraId="63014408" w14:textId="77777777" w:rsidR="002C04D3" w:rsidRPr="00C822FC" w:rsidRDefault="002C04D3" w:rsidP="008A7244">
      <w:pPr>
        <w:spacing w:line="360" w:lineRule="auto"/>
        <w:jc w:val="both"/>
        <w:rPr>
          <w:rFonts w:ascii="Book Antiqua" w:hAnsi="Book Antiqua"/>
          <w:b/>
          <w:i/>
        </w:rPr>
      </w:pPr>
      <w:r w:rsidRPr="00C822FC">
        <w:rPr>
          <w:rFonts w:ascii="Book Antiqua" w:hAnsi="Book Antiqua"/>
          <w:b/>
          <w:i/>
        </w:rPr>
        <w:t>Technique of needle puncture</w:t>
      </w:r>
    </w:p>
    <w:p w14:paraId="429BC996" w14:textId="04E2F253" w:rsidR="00E11C4E" w:rsidRPr="00C822FC" w:rsidRDefault="001E25E6" w:rsidP="008A7244">
      <w:pPr>
        <w:spacing w:line="360" w:lineRule="auto"/>
        <w:jc w:val="both"/>
        <w:rPr>
          <w:rFonts w:ascii="Book Antiqua" w:hAnsi="Book Antiqua"/>
        </w:rPr>
      </w:pPr>
      <w:r w:rsidRPr="00C822FC">
        <w:rPr>
          <w:rFonts w:ascii="Book Antiqua" w:hAnsi="Book Antiqua"/>
        </w:rPr>
        <w:t xml:space="preserve">The </w:t>
      </w:r>
      <w:r w:rsidR="00526D76" w:rsidRPr="00C822FC">
        <w:rPr>
          <w:rFonts w:ascii="Book Antiqua" w:hAnsi="Book Antiqua"/>
        </w:rPr>
        <w:t>methods used during FNA</w:t>
      </w:r>
      <w:r w:rsidRPr="00C822FC">
        <w:rPr>
          <w:rFonts w:ascii="Book Antiqua" w:hAnsi="Book Antiqua"/>
        </w:rPr>
        <w:t xml:space="preserve"> </w:t>
      </w:r>
      <w:r w:rsidR="00FC24F7" w:rsidRPr="00C822FC">
        <w:rPr>
          <w:rFonts w:ascii="Book Antiqua" w:hAnsi="Book Antiqua"/>
        </w:rPr>
        <w:t>are</w:t>
      </w:r>
      <w:r w:rsidRPr="00C822FC">
        <w:rPr>
          <w:rFonts w:ascii="Book Antiqua" w:hAnsi="Book Antiqua"/>
        </w:rPr>
        <w:t xml:space="preserve"> also hotly debated. Given that inner portions of a pancreatic tumor may be necrotic, targeting the peripheral areas of the mass may improve diagnostic yield.</w:t>
      </w:r>
      <w:r w:rsidR="00526D76" w:rsidRPr="00C822FC">
        <w:rPr>
          <w:rFonts w:ascii="Book Antiqua" w:hAnsi="Book Antiqua"/>
        </w:rPr>
        <w:t xml:space="preserve"> However, dense desmoplastic reaction at the periphery may also pose challenges to obtaining adequate tissue for diagnosis.</w:t>
      </w:r>
      <w:r w:rsidR="00E3365A" w:rsidRPr="00C822FC">
        <w:rPr>
          <w:rFonts w:ascii="Book Antiqua" w:hAnsi="Book Antiqua"/>
        </w:rPr>
        <w:t xml:space="preserve"> Therefore, endosonographers advocate for </w:t>
      </w:r>
      <w:r w:rsidR="00526D76" w:rsidRPr="00C822FC">
        <w:rPr>
          <w:rFonts w:ascii="Book Antiqua" w:hAnsi="Book Antiqua"/>
        </w:rPr>
        <w:t>the “fanning” technique</w:t>
      </w:r>
      <w:r w:rsidR="00E3365A" w:rsidRPr="00C822FC">
        <w:rPr>
          <w:rFonts w:ascii="Book Antiqua" w:hAnsi="Book Antiqua"/>
        </w:rPr>
        <w:t xml:space="preserve">, which involves adjusting the trajectory of the needle typically using the elevator and/or dials on the head of the echoendoscope (Figure </w:t>
      </w:r>
      <w:r w:rsidR="00E3460A" w:rsidRPr="00C822FC">
        <w:rPr>
          <w:rFonts w:ascii="Book Antiqua" w:hAnsi="Book Antiqua"/>
        </w:rPr>
        <w:t>4</w:t>
      </w:r>
      <w:r w:rsidR="00E3365A" w:rsidRPr="00C822FC">
        <w:rPr>
          <w:rFonts w:ascii="Book Antiqua" w:hAnsi="Book Antiqua"/>
        </w:rPr>
        <w:t>)</w:t>
      </w:r>
      <w:r w:rsidR="00526D76" w:rsidRPr="00C822FC">
        <w:rPr>
          <w:rFonts w:ascii="Book Antiqua" w:hAnsi="Book Antiqua"/>
        </w:rPr>
        <w:t>,</w:t>
      </w:r>
      <w:r w:rsidR="00E3365A" w:rsidRPr="00C822FC">
        <w:rPr>
          <w:rFonts w:ascii="Book Antiqua" w:hAnsi="Book Antiqua"/>
        </w:rPr>
        <w:t xml:space="preserve"> Thus, instead of advancing the needle back and forth through the same portion of the mass, it samples different areas.</w:t>
      </w:r>
      <w:r w:rsidR="00526D76" w:rsidRPr="00C822FC">
        <w:rPr>
          <w:rFonts w:ascii="Book Antiqua" w:hAnsi="Book Antiqua"/>
        </w:rPr>
        <w:t xml:space="preserve"> </w:t>
      </w:r>
      <w:r w:rsidRPr="00C822FC">
        <w:rPr>
          <w:rFonts w:ascii="Book Antiqua" w:hAnsi="Book Antiqua"/>
        </w:rPr>
        <w:t>A randomized trial comparing fanning with standard tissue acquisition during EUS-FNA reported superiority of the fanning technique after a single pass (86%</w:t>
      </w:r>
      <w:r w:rsidR="008A3FA5" w:rsidRPr="00C822FC">
        <w:rPr>
          <w:rFonts w:ascii="Book Antiqua" w:hAnsi="Book Antiqua"/>
        </w:rPr>
        <w:t xml:space="preserve"> diagnostic yield</w:t>
      </w:r>
      <w:r w:rsidRPr="00C822FC">
        <w:rPr>
          <w:rFonts w:ascii="Book Antiqua" w:hAnsi="Book Antiqua"/>
        </w:rPr>
        <w:t>) as compared to standard technique (</w:t>
      </w:r>
      <w:r w:rsidR="00DE6EEB" w:rsidRPr="00C822FC">
        <w:rPr>
          <w:rFonts w:ascii="Book Antiqua" w:hAnsi="Book Antiqua"/>
        </w:rPr>
        <w:t>58%</w:t>
      </w:r>
      <w:r w:rsidR="008A3FA5" w:rsidRPr="00C822FC">
        <w:rPr>
          <w:rFonts w:ascii="Book Antiqua" w:hAnsi="Book Antiqua"/>
        </w:rPr>
        <w:t xml:space="preserve"> diagnostic yield</w:t>
      </w:r>
      <w:r w:rsidR="00DE6EEB" w:rsidRPr="00C822FC">
        <w:rPr>
          <w:rFonts w:ascii="Book Antiqua" w:hAnsi="Book Antiqua"/>
        </w:rPr>
        <w:t>)</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[44]</w:t>
      </w:r>
      <w:r w:rsidR="004B0A06" w:rsidRPr="00C822FC">
        <w:rPr>
          <w:rFonts w:ascii="Book Antiqua" w:hAnsi="Book Antiqua"/>
          <w:vertAlign w:val="superscript"/>
        </w:rPr>
        <w:fldChar w:fldCharType="end"/>
      </w:r>
      <w:r w:rsidRPr="00C822FC">
        <w:rPr>
          <w:rFonts w:ascii="Book Antiqua" w:hAnsi="Book Antiqua"/>
        </w:rPr>
        <w:t>.</w:t>
      </w:r>
      <w:r w:rsidR="00DE6EEB" w:rsidRPr="00C822FC">
        <w:rPr>
          <w:rFonts w:ascii="Book Antiqua" w:hAnsi="Book Antiqua"/>
        </w:rPr>
        <w:t xml:space="preserve"> </w:t>
      </w:r>
      <w:r w:rsidR="00EB2691" w:rsidRPr="00C822FC">
        <w:rPr>
          <w:rFonts w:ascii="Book Antiqua" w:hAnsi="Book Antiqua"/>
        </w:rPr>
        <w:t xml:space="preserve">Therefore, after puncturing the lesion, the needle should be advanced </w:t>
      </w:r>
      <w:r w:rsidR="00E16379" w:rsidRPr="00C822FC">
        <w:rPr>
          <w:rFonts w:ascii="Book Antiqua" w:hAnsi="Book Antiqua"/>
        </w:rPr>
        <w:t xml:space="preserve">back and forth </w:t>
      </w:r>
      <w:r w:rsidR="00EB2691" w:rsidRPr="00C822FC">
        <w:rPr>
          <w:rFonts w:ascii="Book Antiqua" w:hAnsi="Book Antiqua"/>
        </w:rPr>
        <w:t xml:space="preserve">through as much of the lesion as possible about 12-15 times using the fanning technique, if possible. </w:t>
      </w:r>
      <w:r w:rsidR="00DE6EEB" w:rsidRPr="00C822FC">
        <w:rPr>
          <w:rFonts w:ascii="Book Antiqua" w:hAnsi="Book Antiqua"/>
        </w:rPr>
        <w:t>Other methods</w:t>
      </w:r>
      <w:r w:rsidR="00EC0EAF" w:rsidRPr="00C822FC">
        <w:rPr>
          <w:rFonts w:ascii="Book Antiqua" w:hAnsi="Book Antiqua"/>
        </w:rPr>
        <w:t xml:space="preserve"> include the </w:t>
      </w:r>
      <w:r w:rsidR="00DE6EEB" w:rsidRPr="00C822FC">
        <w:rPr>
          <w:rFonts w:ascii="Book Antiqua" w:hAnsi="Book Antiqua"/>
        </w:rPr>
        <w:t xml:space="preserve">“door knocking </w:t>
      </w:r>
      <w:r w:rsidR="00EC0EAF" w:rsidRPr="00C822FC">
        <w:rPr>
          <w:rFonts w:ascii="Book Antiqua" w:hAnsi="Book Antiqua"/>
        </w:rPr>
        <w:t>method</w:t>
      </w:r>
      <w:r w:rsidR="00DE6EEB" w:rsidRPr="00C822FC">
        <w:rPr>
          <w:rFonts w:ascii="Book Antiqua" w:hAnsi="Book Antiqua"/>
        </w:rPr>
        <w:t>”</w:t>
      </w:r>
      <w:r w:rsidR="00EC0EAF" w:rsidRPr="00C822FC">
        <w:rPr>
          <w:rFonts w:ascii="Book Antiqua" w:hAnsi="Book Antiqua"/>
        </w:rPr>
        <w:t xml:space="preserve"> where </w:t>
      </w:r>
      <w:r w:rsidR="00012B92" w:rsidRPr="00C822FC">
        <w:rPr>
          <w:rFonts w:ascii="Book Antiqua" w:hAnsi="Book Antiqua"/>
        </w:rPr>
        <w:t xml:space="preserve">after puncturing the mass, </w:t>
      </w:r>
      <w:r w:rsidR="00EC0EAF" w:rsidRPr="00C822FC">
        <w:rPr>
          <w:rFonts w:ascii="Book Antiqua" w:hAnsi="Book Antiqua"/>
        </w:rPr>
        <w:t>the</w:t>
      </w:r>
      <w:r w:rsidR="00012B92" w:rsidRPr="00C822FC">
        <w:rPr>
          <w:rFonts w:ascii="Book Antiqua" w:hAnsi="Book Antiqua"/>
        </w:rPr>
        <w:t xml:space="preserve"> needle stopper is locked at a</w:t>
      </w:r>
      <w:r w:rsidR="00EC0EAF" w:rsidRPr="00C822FC">
        <w:rPr>
          <w:rFonts w:ascii="Book Antiqua" w:hAnsi="Book Antiqua"/>
        </w:rPr>
        <w:t xml:space="preserve"> </w:t>
      </w:r>
      <w:r w:rsidR="00012B92" w:rsidRPr="00C822FC">
        <w:rPr>
          <w:rFonts w:ascii="Book Antiqua" w:hAnsi="Book Antiqua"/>
        </w:rPr>
        <w:t>distance just short of the length from the tip of the needle to the most distal extent of the lesion, the needle quickly advanced through the mass until it hits the stopper, and slowly withdrawn to the opposite side of the mass. This sequence of rapid insertion and slow pullback</w:t>
      </w:r>
      <w:r w:rsidR="00B05638" w:rsidRPr="00C822FC">
        <w:rPr>
          <w:rFonts w:ascii="Book Antiqua" w:hAnsi="Book Antiqua"/>
        </w:rPr>
        <w:t xml:space="preserve"> is </w:t>
      </w:r>
      <w:r w:rsidR="00012B92" w:rsidRPr="00C822FC">
        <w:rPr>
          <w:rFonts w:ascii="Book Antiqua" w:hAnsi="Book Antiqua"/>
        </w:rPr>
        <w:t>repeated</w:t>
      </w:r>
      <w:r w:rsidR="00B05638" w:rsidRPr="00C822FC">
        <w:rPr>
          <w:rFonts w:ascii="Book Antiqua" w:hAnsi="Book Antiqua"/>
        </w:rPr>
        <w:t xml:space="preserve"> until that needle pass </w:t>
      </w:r>
      <w:r w:rsidR="00B05638" w:rsidRPr="00C822FC">
        <w:rPr>
          <w:rFonts w:ascii="Book Antiqua" w:hAnsi="Book Antiqua"/>
        </w:rPr>
        <w:lastRenderedPageBreak/>
        <w:t>is completed</w:t>
      </w:r>
      <w:r w:rsidR="00012B92" w:rsidRPr="00C822FC">
        <w:rPr>
          <w:rFonts w:ascii="Book Antiqua" w:hAnsi="Book Antiqua"/>
        </w:rPr>
        <w:t xml:space="preserve">. </w:t>
      </w:r>
      <w:r w:rsidR="00EC0EAF" w:rsidRPr="00C822FC">
        <w:rPr>
          <w:rFonts w:ascii="Book Antiqua" w:hAnsi="Book Antiqua"/>
        </w:rPr>
        <w:t xml:space="preserve">A multicenter </w:t>
      </w:r>
      <w:r w:rsidR="00E23220" w:rsidRPr="00C822FC">
        <w:rPr>
          <w:rFonts w:ascii="Book Antiqua" w:hAnsi="Book Antiqua"/>
        </w:rPr>
        <w:t xml:space="preserve">prospective </w:t>
      </w:r>
      <w:r w:rsidR="00EC0EAF" w:rsidRPr="00C822FC">
        <w:rPr>
          <w:rFonts w:ascii="Book Antiqua" w:hAnsi="Book Antiqua"/>
        </w:rPr>
        <w:t xml:space="preserve">assessment of </w:t>
      </w:r>
      <w:r w:rsidR="00DE6EEB" w:rsidRPr="00C822FC">
        <w:rPr>
          <w:rFonts w:ascii="Book Antiqua" w:hAnsi="Book Antiqua"/>
        </w:rPr>
        <w:t xml:space="preserve">the role of </w:t>
      </w:r>
      <w:r w:rsidR="00012B92" w:rsidRPr="00C822FC">
        <w:rPr>
          <w:rFonts w:ascii="Book Antiqua" w:hAnsi="Book Antiqua"/>
        </w:rPr>
        <w:t>this technique</w:t>
      </w:r>
      <w:r w:rsidR="00DE6EEB" w:rsidRPr="00C822FC">
        <w:rPr>
          <w:rFonts w:ascii="Book Antiqua" w:hAnsi="Book Antiqua"/>
        </w:rPr>
        <w:t xml:space="preserve"> in diagnostic yield found no difference in reaching a histologic diagnosis between </w:t>
      </w:r>
      <w:r w:rsidR="00EC0EAF" w:rsidRPr="00C822FC">
        <w:rPr>
          <w:rFonts w:ascii="Book Antiqua" w:hAnsi="Book Antiqua"/>
        </w:rPr>
        <w:t xml:space="preserve">the door knocking and </w:t>
      </w:r>
      <w:r w:rsidR="00CD2340" w:rsidRPr="00C822FC">
        <w:rPr>
          <w:rFonts w:ascii="Book Antiqua" w:hAnsi="Book Antiqua"/>
        </w:rPr>
        <w:t xml:space="preserve">conventional </w:t>
      </w:r>
      <w:r w:rsidR="00DE6EEB" w:rsidRPr="00C822FC">
        <w:rPr>
          <w:rFonts w:ascii="Book Antiqua" w:hAnsi="Book Antiqua"/>
        </w:rPr>
        <w:t xml:space="preserve">needle puncture </w:t>
      </w:r>
      <w:r w:rsidR="00E23220" w:rsidRPr="00C822FC">
        <w:rPr>
          <w:rFonts w:ascii="Book Antiqua" w:hAnsi="Book Antiqua"/>
        </w:rPr>
        <w:t>methods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[45]</w:t>
      </w:r>
      <w:r w:rsidR="004B0A06" w:rsidRPr="00C822FC">
        <w:rPr>
          <w:rFonts w:ascii="Book Antiqua" w:hAnsi="Book Antiqua"/>
          <w:vertAlign w:val="superscript"/>
        </w:rPr>
        <w:fldChar w:fldCharType="end"/>
      </w:r>
      <w:r w:rsidR="00DE6EEB" w:rsidRPr="00C822FC">
        <w:rPr>
          <w:rFonts w:ascii="Book Antiqua" w:hAnsi="Book Antiqua"/>
        </w:rPr>
        <w:t>.</w:t>
      </w:r>
      <w:r w:rsidR="004B0A06" w:rsidRPr="00C822FC">
        <w:rPr>
          <w:rFonts w:ascii="Book Antiqua" w:hAnsi="Book Antiqua"/>
        </w:rPr>
        <w:t xml:space="preserve"> </w:t>
      </w:r>
    </w:p>
    <w:p w14:paraId="6D9161CC" w14:textId="77777777" w:rsidR="00E11C4E" w:rsidRPr="00C822FC" w:rsidRDefault="00E11C4E" w:rsidP="008A7244">
      <w:pPr>
        <w:spacing w:line="360" w:lineRule="auto"/>
        <w:jc w:val="both"/>
        <w:rPr>
          <w:rFonts w:ascii="Book Antiqua" w:hAnsi="Book Antiqua"/>
        </w:rPr>
      </w:pPr>
    </w:p>
    <w:p w14:paraId="7D61B4EF" w14:textId="77777777" w:rsidR="002C04D3" w:rsidRPr="00C822FC" w:rsidRDefault="00FD34A4" w:rsidP="008A7244">
      <w:pPr>
        <w:spacing w:line="360" w:lineRule="auto"/>
        <w:jc w:val="both"/>
        <w:rPr>
          <w:rFonts w:ascii="Book Antiqua" w:hAnsi="Book Antiqua"/>
          <w:b/>
          <w:i/>
        </w:rPr>
      </w:pPr>
      <w:r w:rsidRPr="00C822FC">
        <w:rPr>
          <w:rFonts w:ascii="Book Antiqua" w:hAnsi="Book Antiqua"/>
          <w:b/>
          <w:i/>
        </w:rPr>
        <w:t>Role</w:t>
      </w:r>
      <w:r w:rsidR="002C04D3" w:rsidRPr="00C822FC">
        <w:rPr>
          <w:rFonts w:ascii="Book Antiqua" w:hAnsi="Book Antiqua"/>
          <w:b/>
          <w:i/>
        </w:rPr>
        <w:t xml:space="preserve"> of on-site cytopatholog</w:t>
      </w:r>
      <w:r w:rsidRPr="00C822FC">
        <w:rPr>
          <w:rFonts w:ascii="Book Antiqua" w:hAnsi="Book Antiqua"/>
          <w:b/>
          <w:i/>
        </w:rPr>
        <w:t>y</w:t>
      </w:r>
    </w:p>
    <w:p w14:paraId="28672F55" w14:textId="070AA490" w:rsidR="00E11C4E" w:rsidRPr="00C822FC" w:rsidRDefault="00E11C4E" w:rsidP="008A7244">
      <w:pPr>
        <w:spacing w:line="360" w:lineRule="auto"/>
        <w:jc w:val="both"/>
        <w:rPr>
          <w:rFonts w:ascii="Book Antiqua" w:hAnsi="Book Antiqua"/>
        </w:rPr>
      </w:pPr>
      <w:r w:rsidRPr="00C822FC">
        <w:rPr>
          <w:rFonts w:ascii="Book Antiqua" w:hAnsi="Book Antiqua"/>
        </w:rPr>
        <w:t xml:space="preserve">The diagnostic </w:t>
      </w:r>
      <w:r w:rsidR="00755427" w:rsidRPr="00C822FC">
        <w:rPr>
          <w:rFonts w:ascii="Book Antiqua" w:hAnsi="Book Antiqua"/>
        </w:rPr>
        <w:t xml:space="preserve">accuracy </w:t>
      </w:r>
      <w:r w:rsidRPr="00C822FC">
        <w:rPr>
          <w:rFonts w:ascii="Book Antiqua" w:hAnsi="Book Antiqua"/>
        </w:rPr>
        <w:t>of EUS-FNA is reported to be over 90% in most studies when rapid on-site evaluation (ROSE) for cytopathology samples is employed</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[46-48]</w:t>
      </w:r>
      <w:r w:rsidR="004B0A06" w:rsidRPr="00C822FC">
        <w:rPr>
          <w:rFonts w:ascii="Book Antiqua" w:hAnsi="Book Antiqua"/>
          <w:vertAlign w:val="superscript"/>
        </w:rPr>
        <w:fldChar w:fldCharType="end"/>
      </w:r>
      <w:r w:rsidRPr="00C822FC">
        <w:rPr>
          <w:rFonts w:ascii="Book Antiqua" w:hAnsi="Book Antiqua"/>
        </w:rPr>
        <w:t>. With ROSE, the endosonographer typically</w:t>
      </w:r>
      <w:r w:rsidR="00163365" w:rsidRPr="00C822FC">
        <w:rPr>
          <w:rFonts w:ascii="Book Antiqua" w:hAnsi="Book Antiqua"/>
        </w:rPr>
        <w:t xml:space="preserve"> makes one to two passes and then allows the pathologist to evaluate the sample smears for diagnostic yield. Further passes may be made as needed in order to achieve diagnostic success.</w:t>
      </w:r>
      <w:r w:rsidRPr="00C822FC">
        <w:rPr>
          <w:rFonts w:ascii="Book Antiqua" w:hAnsi="Book Antiqua"/>
        </w:rPr>
        <w:t xml:space="preserve"> </w:t>
      </w:r>
      <w:r w:rsidR="000B0685" w:rsidRPr="00C822FC">
        <w:rPr>
          <w:rFonts w:ascii="Book Antiqua" w:hAnsi="Book Antiqua"/>
        </w:rPr>
        <w:t xml:space="preserve">If bloody aspirates are consistently seen by an onsite cytologist, switch to a smaller gauge needle without using suction. </w:t>
      </w:r>
      <w:r w:rsidR="00BC1FD8" w:rsidRPr="00C822FC">
        <w:rPr>
          <w:rFonts w:ascii="Book Antiqua" w:hAnsi="Book Antiqua"/>
        </w:rPr>
        <w:t>O</w:t>
      </w:r>
      <w:r w:rsidR="004966CF" w:rsidRPr="00C822FC">
        <w:rPr>
          <w:rFonts w:ascii="Book Antiqua" w:hAnsi="Book Antiqua"/>
        </w:rPr>
        <w:t>lder</w:t>
      </w:r>
      <w:r w:rsidR="0041658A" w:rsidRPr="00C822FC">
        <w:rPr>
          <w:rFonts w:ascii="Book Antiqua" w:hAnsi="Book Antiqua"/>
        </w:rPr>
        <w:t xml:space="preserve"> retrospective studies suggested decrease in </w:t>
      </w:r>
      <w:r w:rsidR="00755427" w:rsidRPr="00C822FC">
        <w:rPr>
          <w:rFonts w:ascii="Book Antiqua" w:hAnsi="Book Antiqua"/>
        </w:rPr>
        <w:t xml:space="preserve">nondiagnostic samples as well as need for repeat EUS with ROSE. </w:t>
      </w:r>
      <w:r w:rsidR="00163365" w:rsidRPr="00C822FC">
        <w:rPr>
          <w:rFonts w:ascii="Book Antiqua" w:hAnsi="Book Antiqua"/>
        </w:rPr>
        <w:t>Limitations of ROSE include increased cost due to cytopathologist time commitment, as well as limited access to cytopathologists and low reimbursements for ROSE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[49]</w:t>
      </w:r>
      <w:r w:rsidR="004B0A06" w:rsidRPr="00C822FC">
        <w:rPr>
          <w:rFonts w:ascii="Book Antiqua" w:hAnsi="Book Antiqua"/>
          <w:vertAlign w:val="superscript"/>
        </w:rPr>
        <w:fldChar w:fldCharType="end"/>
      </w:r>
      <w:r w:rsidR="00163365" w:rsidRPr="00C822FC">
        <w:rPr>
          <w:rFonts w:ascii="Book Antiqua" w:hAnsi="Book Antiqua"/>
        </w:rPr>
        <w:t>.</w:t>
      </w:r>
      <w:r w:rsidR="004B0A06" w:rsidRPr="00C822FC">
        <w:rPr>
          <w:rFonts w:ascii="Book Antiqua" w:hAnsi="Book Antiqua"/>
        </w:rPr>
        <w:t xml:space="preserve"> </w:t>
      </w:r>
    </w:p>
    <w:p w14:paraId="3757CA8D" w14:textId="008A2630" w:rsidR="00163365" w:rsidRPr="00C822FC" w:rsidRDefault="00163365" w:rsidP="004B0A06">
      <w:pPr>
        <w:spacing w:line="360" w:lineRule="auto"/>
        <w:ind w:firstLineChars="100" w:firstLine="240"/>
        <w:jc w:val="both"/>
        <w:rPr>
          <w:rFonts w:ascii="Book Antiqua" w:hAnsi="Book Antiqua"/>
        </w:rPr>
      </w:pPr>
      <w:r w:rsidRPr="00C822FC">
        <w:rPr>
          <w:rFonts w:ascii="Book Antiqua" w:hAnsi="Book Antiqua"/>
        </w:rPr>
        <w:t xml:space="preserve">In the absence of ROSE, </w:t>
      </w:r>
      <w:r w:rsidR="009D196C" w:rsidRPr="00C822FC">
        <w:rPr>
          <w:rFonts w:ascii="Book Antiqua" w:hAnsi="Book Antiqua"/>
        </w:rPr>
        <w:t>several studies have conclu</w:t>
      </w:r>
      <w:r w:rsidR="0053091B" w:rsidRPr="00C822FC">
        <w:rPr>
          <w:rFonts w:ascii="Book Antiqua" w:hAnsi="Book Antiqua"/>
        </w:rPr>
        <w:t>ded</w:t>
      </w:r>
      <w:r w:rsidR="009D196C" w:rsidRPr="00C822FC">
        <w:rPr>
          <w:rFonts w:ascii="Book Antiqua" w:hAnsi="Book Antiqua"/>
        </w:rPr>
        <w:t xml:space="preserve"> that 5-7 needle passes are ideal in order to achieve high diagnostic success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[50-54]</w:t>
      </w:r>
      <w:r w:rsidR="004B0A06" w:rsidRPr="00C822FC">
        <w:rPr>
          <w:rFonts w:ascii="Book Antiqua" w:hAnsi="Book Antiqua"/>
          <w:vertAlign w:val="superscript"/>
        </w:rPr>
        <w:fldChar w:fldCharType="end"/>
      </w:r>
      <w:r w:rsidR="009D196C" w:rsidRPr="00C822FC">
        <w:rPr>
          <w:rFonts w:ascii="Book Antiqua" w:hAnsi="Book Antiqua"/>
        </w:rPr>
        <w:t>. In one large study, 5-6 passes achieved</w:t>
      </w:r>
      <w:r w:rsidR="00996C63" w:rsidRPr="00C822FC">
        <w:rPr>
          <w:rFonts w:ascii="Book Antiqua" w:hAnsi="Book Antiqua"/>
        </w:rPr>
        <w:t xml:space="preserve"> ROSE-level yields of 90%</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[50]</w:t>
      </w:r>
      <w:r w:rsidR="004B0A06" w:rsidRPr="00C822FC">
        <w:rPr>
          <w:rFonts w:ascii="Book Antiqua" w:hAnsi="Book Antiqua"/>
          <w:vertAlign w:val="superscript"/>
        </w:rPr>
        <w:fldChar w:fldCharType="end"/>
      </w:r>
      <w:r w:rsidR="00996C63" w:rsidRPr="00C822FC">
        <w:rPr>
          <w:rFonts w:ascii="Book Antiqua" w:hAnsi="Book Antiqua"/>
        </w:rPr>
        <w:t>. A</w:t>
      </w:r>
      <w:r w:rsidR="009D196C" w:rsidRPr="00C822FC">
        <w:rPr>
          <w:rFonts w:ascii="Book Antiqua" w:hAnsi="Book Antiqua"/>
        </w:rPr>
        <w:t>nother</w:t>
      </w:r>
      <w:r w:rsidR="00996C63" w:rsidRPr="00C822FC">
        <w:rPr>
          <w:rFonts w:ascii="Book Antiqua" w:hAnsi="Book Antiqua"/>
        </w:rPr>
        <w:t xml:space="preserve"> study using only 22G needles</w:t>
      </w:r>
      <w:r w:rsidR="009D196C" w:rsidRPr="00C822FC">
        <w:rPr>
          <w:rFonts w:ascii="Book Antiqua" w:hAnsi="Book Antiqua"/>
        </w:rPr>
        <w:t xml:space="preserve"> found that the sensitivity increased from 17% after the first pass to nearly 90% after the seventh pass, thus </w:t>
      </w:r>
      <w:r w:rsidR="00996C63" w:rsidRPr="00C822FC">
        <w:rPr>
          <w:rFonts w:ascii="Book Antiqua" w:hAnsi="Book Antiqua"/>
        </w:rPr>
        <w:t>suggesting that 7 passes with a 22G needle may be required</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[51]</w:t>
      </w:r>
      <w:r w:rsidR="004B0A06" w:rsidRPr="00C822FC">
        <w:rPr>
          <w:rFonts w:ascii="Book Antiqua" w:hAnsi="Book Antiqua"/>
          <w:vertAlign w:val="superscript"/>
        </w:rPr>
        <w:fldChar w:fldCharType="end"/>
      </w:r>
      <w:r w:rsidR="00996C63" w:rsidRPr="00C822FC">
        <w:rPr>
          <w:rFonts w:ascii="Book Antiqua" w:hAnsi="Book Antiqua"/>
        </w:rPr>
        <w:t>. Yet another study using 25G needles suggested that four needle passes are sufficient</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[52]</w:t>
      </w:r>
      <w:r w:rsidR="004B0A06" w:rsidRPr="00C822FC">
        <w:rPr>
          <w:rFonts w:ascii="Book Antiqua" w:hAnsi="Book Antiqua"/>
          <w:vertAlign w:val="superscript"/>
        </w:rPr>
        <w:fldChar w:fldCharType="end"/>
      </w:r>
      <w:r w:rsidR="00996C63" w:rsidRPr="00C822FC">
        <w:rPr>
          <w:rFonts w:ascii="Book Antiqua" w:hAnsi="Book Antiqua"/>
        </w:rPr>
        <w:t>.</w:t>
      </w:r>
      <w:r w:rsidR="00094D70" w:rsidRPr="00C822FC">
        <w:rPr>
          <w:rFonts w:ascii="Book Antiqua" w:hAnsi="Book Antiqua"/>
        </w:rPr>
        <w:t xml:space="preserve"> Recently 2 randomized studies evaluated the diagnostic yield of performing 7 passes using a 22</w:t>
      </w:r>
      <w:r w:rsidR="00262ADF" w:rsidRPr="00C822FC">
        <w:rPr>
          <w:rFonts w:ascii="Book Antiqua" w:hAnsi="Book Antiqua"/>
        </w:rPr>
        <w:t>G</w:t>
      </w:r>
      <w:r w:rsidR="00094D70" w:rsidRPr="00C822FC">
        <w:rPr>
          <w:rFonts w:ascii="Book Antiqua" w:hAnsi="Book Antiqua"/>
        </w:rPr>
        <w:t xml:space="preserve"> or 25G FNA needle without ROSE to cytologist-guided FNA in pancreatic masses. Both studies found no significant difference in </w:t>
      </w:r>
      <w:r w:rsidR="00CA6C94" w:rsidRPr="00C822FC">
        <w:rPr>
          <w:rFonts w:ascii="Book Antiqua" w:hAnsi="Book Antiqua"/>
        </w:rPr>
        <w:t>diagnostic yield. Therefore, if onsite cytology review is not available, 7 FNA passes into the pancreatic mass should be performed</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[53,54]</w:t>
      </w:r>
      <w:r w:rsidR="004B0A06" w:rsidRPr="00C822FC">
        <w:rPr>
          <w:rFonts w:ascii="Book Antiqua" w:hAnsi="Book Antiqua"/>
          <w:vertAlign w:val="superscript"/>
        </w:rPr>
        <w:fldChar w:fldCharType="end"/>
      </w:r>
      <w:r w:rsidR="00CA6C94" w:rsidRPr="00C822FC">
        <w:rPr>
          <w:rFonts w:ascii="Book Antiqua" w:hAnsi="Book Antiqua"/>
        </w:rPr>
        <w:t>.</w:t>
      </w:r>
      <w:r w:rsidR="004B0A06" w:rsidRPr="00C822FC">
        <w:rPr>
          <w:rFonts w:ascii="Book Antiqua" w:hAnsi="Book Antiqua"/>
        </w:rPr>
        <w:t xml:space="preserve"> </w:t>
      </w:r>
    </w:p>
    <w:p w14:paraId="3E025738" w14:textId="77777777" w:rsidR="00DE6EEB" w:rsidRPr="00C822FC" w:rsidRDefault="00DE6EEB" w:rsidP="008A7244">
      <w:pPr>
        <w:spacing w:line="360" w:lineRule="auto"/>
        <w:jc w:val="both"/>
        <w:rPr>
          <w:rFonts w:ascii="Book Antiqua" w:hAnsi="Book Antiqua"/>
        </w:rPr>
      </w:pPr>
    </w:p>
    <w:p w14:paraId="7AD8CA92" w14:textId="273DE9E9" w:rsidR="00896E32" w:rsidRPr="00C822FC" w:rsidRDefault="004B0A06" w:rsidP="008A7244">
      <w:pPr>
        <w:spacing w:line="360" w:lineRule="auto"/>
        <w:jc w:val="both"/>
        <w:rPr>
          <w:rFonts w:ascii="Book Antiqua" w:hAnsi="Book Antiqua"/>
          <w:b/>
        </w:rPr>
      </w:pPr>
      <w:r w:rsidRPr="00C822FC">
        <w:rPr>
          <w:rFonts w:ascii="Book Antiqua" w:hAnsi="Book Antiqua"/>
          <w:b/>
        </w:rPr>
        <w:t>FINE NEEDLE BIOPSY</w:t>
      </w:r>
    </w:p>
    <w:p w14:paraId="69E02AF6" w14:textId="64CFF08D" w:rsidR="00896E32" w:rsidRPr="00C822FC" w:rsidRDefault="00896E32" w:rsidP="008A7244">
      <w:pPr>
        <w:spacing w:line="360" w:lineRule="auto"/>
        <w:jc w:val="both"/>
        <w:rPr>
          <w:rFonts w:ascii="Book Antiqua" w:hAnsi="Book Antiqua"/>
        </w:rPr>
      </w:pPr>
      <w:r w:rsidRPr="00C822FC">
        <w:rPr>
          <w:rFonts w:ascii="Book Antiqua" w:hAnsi="Book Antiqua"/>
        </w:rPr>
        <w:lastRenderedPageBreak/>
        <w:t xml:space="preserve">In theory a fine needle biopsy (FNB), or core needle biopsy, contains a superior tissue sample with preserved cellular architecture as compared to that from FNA. It has been hypothesized that this will yield increased diagnostic accuracy with tissue processing and testing more easily accomplished through routine histology specimen processing. </w:t>
      </w:r>
      <w:r w:rsidR="009C36C3" w:rsidRPr="00C822FC">
        <w:rPr>
          <w:rFonts w:ascii="Book Antiqua" w:hAnsi="Book Antiqua"/>
        </w:rPr>
        <w:t>Three</w:t>
      </w:r>
      <w:r w:rsidR="008F1E05" w:rsidRPr="00C822FC">
        <w:rPr>
          <w:rFonts w:ascii="Book Antiqua" w:hAnsi="Book Antiqua"/>
        </w:rPr>
        <w:t xml:space="preserve"> r</w:t>
      </w:r>
      <w:r w:rsidR="00954CE4" w:rsidRPr="00C822FC">
        <w:rPr>
          <w:rFonts w:ascii="Book Antiqua" w:hAnsi="Book Antiqua"/>
        </w:rPr>
        <w:t>andomized</w:t>
      </w:r>
      <w:r w:rsidRPr="00C822FC">
        <w:rPr>
          <w:rFonts w:ascii="Book Antiqua" w:hAnsi="Book Antiqua"/>
        </w:rPr>
        <w:t xml:space="preserve"> studies </w:t>
      </w:r>
      <w:r w:rsidR="008F1E05" w:rsidRPr="00C822FC">
        <w:rPr>
          <w:rFonts w:ascii="Book Antiqua" w:hAnsi="Book Antiqua"/>
        </w:rPr>
        <w:t xml:space="preserve">of 22G FNA and 22G core biopsy needle (EchoTip ProCore, Cook Medical, Bloomington, IN) </w:t>
      </w:r>
      <w:r w:rsidR="009C36C3" w:rsidRPr="00C822FC">
        <w:rPr>
          <w:rFonts w:ascii="Book Antiqua" w:hAnsi="Book Antiqua"/>
        </w:rPr>
        <w:t>produced 3 differ</w:t>
      </w:r>
      <w:r w:rsidR="00A9746C" w:rsidRPr="00C822FC">
        <w:rPr>
          <w:rFonts w:ascii="Book Antiqua" w:hAnsi="Book Antiqua"/>
        </w:rPr>
        <w:t xml:space="preserve">ent </w:t>
      </w:r>
      <w:r w:rsidR="00DF1E7A" w:rsidRPr="00C822FC">
        <w:rPr>
          <w:rFonts w:ascii="Book Antiqua" w:hAnsi="Book Antiqua"/>
        </w:rPr>
        <w:t>conclusions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[55-57]</w:t>
      </w:r>
      <w:r w:rsidR="004B0A06" w:rsidRPr="00C822FC">
        <w:rPr>
          <w:rFonts w:ascii="Book Antiqua" w:hAnsi="Book Antiqua"/>
          <w:vertAlign w:val="superscript"/>
        </w:rPr>
        <w:fldChar w:fldCharType="end"/>
      </w:r>
      <w:r w:rsidR="00DF1E7A" w:rsidRPr="00C822FC">
        <w:rPr>
          <w:rFonts w:ascii="Book Antiqua" w:hAnsi="Book Antiqua"/>
        </w:rPr>
        <w:t>. One study reported comparable</w:t>
      </w:r>
      <w:r w:rsidRPr="00C822FC">
        <w:rPr>
          <w:rFonts w:ascii="Book Antiqua" w:hAnsi="Book Antiqua"/>
        </w:rPr>
        <w:t xml:space="preserve"> </w:t>
      </w:r>
      <w:r w:rsidR="00DF1E7A" w:rsidRPr="00C822FC">
        <w:rPr>
          <w:rFonts w:ascii="Book Antiqua" w:hAnsi="Book Antiqua"/>
        </w:rPr>
        <w:t>diagnostic yield (89</w:t>
      </w:r>
      <w:r w:rsidR="004B0A06" w:rsidRPr="00C822FC">
        <w:rPr>
          <w:rFonts w:ascii="Book Antiqua" w:eastAsia="SimSun" w:hAnsi="Book Antiqua" w:hint="eastAsia"/>
          <w:lang w:eastAsia="zh-CN"/>
        </w:rPr>
        <w:t>%</w:t>
      </w:r>
      <w:r w:rsidR="00DF1E7A" w:rsidRPr="00C822FC">
        <w:rPr>
          <w:rFonts w:ascii="Book Antiqua" w:hAnsi="Book Antiqua"/>
        </w:rPr>
        <w:t xml:space="preserve">-100%), </w:t>
      </w:r>
      <w:r w:rsidR="003445BD" w:rsidRPr="00C822FC">
        <w:rPr>
          <w:rFonts w:ascii="Book Antiqua" w:hAnsi="Book Antiqua"/>
        </w:rPr>
        <w:t>number of passes needed for diagnosis, and</w:t>
      </w:r>
      <w:r w:rsidR="00DF1E7A" w:rsidRPr="00C822FC">
        <w:rPr>
          <w:rFonts w:ascii="Book Antiqua" w:hAnsi="Book Antiqua"/>
        </w:rPr>
        <w:t xml:space="preserve"> complications</w:t>
      </w:r>
      <w:r w:rsidR="003445BD" w:rsidRPr="00C822FC">
        <w:rPr>
          <w:rFonts w:ascii="Book Antiqua" w:hAnsi="Book Antiqua"/>
        </w:rPr>
        <w:t xml:space="preserve"> while </w:t>
      </w:r>
      <w:r w:rsidR="009C36C3" w:rsidRPr="00C822FC">
        <w:rPr>
          <w:rFonts w:ascii="Book Antiqua" w:hAnsi="Book Antiqua"/>
        </w:rPr>
        <w:t>an</w:t>
      </w:r>
      <w:r w:rsidR="003445BD" w:rsidRPr="00C822FC">
        <w:rPr>
          <w:rFonts w:ascii="Book Antiqua" w:hAnsi="Book Antiqua"/>
        </w:rPr>
        <w:t>other suggested significantly worse diagnostic capability (94% FNA versus 28% core needle) and ease of use with the core biopsy needle.</w:t>
      </w:r>
      <w:r w:rsidR="00DF1E7A" w:rsidRPr="00C822FC">
        <w:rPr>
          <w:rFonts w:ascii="Book Antiqua" w:hAnsi="Book Antiqua"/>
        </w:rPr>
        <w:t xml:space="preserve"> </w:t>
      </w:r>
      <w:r w:rsidR="009C36C3" w:rsidRPr="00C822FC">
        <w:rPr>
          <w:rFonts w:ascii="Book Antiqua" w:hAnsi="Book Antiqua"/>
        </w:rPr>
        <w:t>The most recent study found significantly higher diagnostic yield with the core biopsy needle (90%) compared to the FNA needle (67%)</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[57]</w:t>
      </w:r>
      <w:r w:rsidR="004B0A06" w:rsidRPr="00C822FC">
        <w:rPr>
          <w:rFonts w:ascii="Book Antiqua" w:hAnsi="Book Antiqua"/>
          <w:vertAlign w:val="superscript"/>
        </w:rPr>
        <w:fldChar w:fldCharType="end"/>
      </w:r>
      <w:r w:rsidR="00267CAB" w:rsidRPr="00C822FC">
        <w:rPr>
          <w:rFonts w:ascii="Book Antiqua" w:hAnsi="Book Antiqua"/>
        </w:rPr>
        <w:t>.</w:t>
      </w:r>
      <w:r w:rsidR="00A9746C" w:rsidRPr="00C822FC">
        <w:rPr>
          <w:rFonts w:ascii="Book Antiqua" w:hAnsi="Book Antiqua"/>
        </w:rPr>
        <w:t xml:space="preserve"> A metaanalysis of ProCore compared with FNA needles found no difference in diagnostic yield although the ProCore needle obtained diagnosis with fewer passes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[58]</w:t>
      </w:r>
      <w:r w:rsidR="004B0A06" w:rsidRPr="00C822FC">
        <w:rPr>
          <w:rFonts w:ascii="Book Antiqua" w:hAnsi="Book Antiqua"/>
          <w:vertAlign w:val="superscript"/>
        </w:rPr>
        <w:fldChar w:fldCharType="end"/>
      </w:r>
      <w:r w:rsidR="00A9746C" w:rsidRPr="00C822FC">
        <w:rPr>
          <w:rFonts w:ascii="Book Antiqua" w:hAnsi="Book Antiqua"/>
        </w:rPr>
        <w:t xml:space="preserve">. </w:t>
      </w:r>
      <w:r w:rsidR="00FC50E3" w:rsidRPr="00C822FC">
        <w:rPr>
          <w:rFonts w:ascii="Book Antiqua" w:hAnsi="Book Antiqua"/>
        </w:rPr>
        <w:t>Another prospective randomized comparison of 22G fenestrated core biopsy needle to standard 22G FNA needle in solid pancreatic lesions showed similar accuracy between the two needle types, though the fenestrated needle required, on average, one less pass (two instead of three) to achieve a diagnosis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[59]</w:t>
      </w:r>
      <w:r w:rsidR="004B0A06" w:rsidRPr="00C822FC">
        <w:rPr>
          <w:rFonts w:ascii="Book Antiqua" w:hAnsi="Book Antiqua"/>
          <w:vertAlign w:val="superscript"/>
        </w:rPr>
        <w:fldChar w:fldCharType="end"/>
      </w:r>
      <w:r w:rsidR="00FC50E3" w:rsidRPr="00C822FC">
        <w:rPr>
          <w:rFonts w:ascii="Book Antiqua" w:hAnsi="Book Antiqua"/>
        </w:rPr>
        <w:t>.</w:t>
      </w:r>
      <w:r w:rsidR="004B0A06" w:rsidRPr="00C822FC">
        <w:rPr>
          <w:rFonts w:ascii="Book Antiqua" w:hAnsi="Book Antiqua"/>
        </w:rPr>
        <w:t xml:space="preserve"> </w:t>
      </w:r>
    </w:p>
    <w:p w14:paraId="58B4F9D9" w14:textId="30C9F2AF" w:rsidR="00896E32" w:rsidRPr="00C822FC" w:rsidRDefault="00056560" w:rsidP="004B0A06">
      <w:pPr>
        <w:spacing w:line="360" w:lineRule="auto"/>
        <w:ind w:firstLineChars="100" w:firstLine="240"/>
        <w:jc w:val="both"/>
        <w:rPr>
          <w:rFonts w:ascii="Book Antiqua" w:hAnsi="Book Antiqua"/>
        </w:rPr>
      </w:pPr>
      <w:r w:rsidRPr="00C822FC">
        <w:rPr>
          <w:rFonts w:ascii="Book Antiqua" w:hAnsi="Book Antiqua"/>
        </w:rPr>
        <w:t xml:space="preserve">A retrospective study of a newer </w:t>
      </w:r>
      <w:r w:rsidR="00896E32" w:rsidRPr="00C822FC">
        <w:rPr>
          <w:rFonts w:ascii="Book Antiqua" w:hAnsi="Book Antiqua"/>
        </w:rPr>
        <w:t xml:space="preserve">FNB needle </w:t>
      </w:r>
      <w:r w:rsidRPr="00C822FC">
        <w:rPr>
          <w:rFonts w:ascii="Book Antiqua" w:hAnsi="Book Antiqua"/>
        </w:rPr>
        <w:t xml:space="preserve">(SharkCore, Medtronic, </w:t>
      </w:r>
      <w:r w:rsidR="00A53456" w:rsidRPr="00C822FC">
        <w:rPr>
          <w:rFonts w:ascii="Book Antiqua" w:hAnsi="Book Antiqua"/>
        </w:rPr>
        <w:t xml:space="preserve">Minneapolis, MN) </w:t>
      </w:r>
      <w:r w:rsidR="00BF3D75" w:rsidRPr="00C822FC">
        <w:rPr>
          <w:rFonts w:ascii="Book Antiqua" w:hAnsi="Book Antiqua"/>
        </w:rPr>
        <w:t xml:space="preserve">compared with </w:t>
      </w:r>
      <w:r w:rsidR="00A53456" w:rsidRPr="00C822FC">
        <w:rPr>
          <w:rFonts w:ascii="Book Antiqua" w:hAnsi="Book Antiqua"/>
        </w:rPr>
        <w:t>FNA needle</w:t>
      </w:r>
      <w:r w:rsidR="00BF3D75" w:rsidRPr="00C822FC">
        <w:rPr>
          <w:rFonts w:ascii="Book Antiqua" w:hAnsi="Book Antiqua"/>
        </w:rPr>
        <w:t>s</w:t>
      </w:r>
      <w:r w:rsidR="00A53456" w:rsidRPr="00C822FC">
        <w:rPr>
          <w:rFonts w:ascii="Book Antiqua" w:hAnsi="Book Antiqua"/>
        </w:rPr>
        <w:t xml:space="preserve"> repor</w:t>
      </w:r>
      <w:r w:rsidR="00203CAB" w:rsidRPr="00C822FC">
        <w:rPr>
          <w:rFonts w:ascii="Book Antiqua" w:hAnsi="Book Antiqua"/>
        </w:rPr>
        <w:t>t</w:t>
      </w:r>
      <w:r w:rsidR="00A53456" w:rsidRPr="00C822FC">
        <w:rPr>
          <w:rFonts w:ascii="Book Antiqua" w:hAnsi="Book Antiqua"/>
        </w:rPr>
        <w:t xml:space="preserve">ed higher </w:t>
      </w:r>
      <w:r w:rsidR="00BF3D75" w:rsidRPr="00C822FC">
        <w:rPr>
          <w:rFonts w:ascii="Book Antiqua" w:hAnsi="Book Antiqua"/>
        </w:rPr>
        <w:t>yield of tissue sufficient for histology with the core needle (95% SharkCore versus 59% FNA needle) with fewer median passes to achieve this (2 passes FNA versus 4 passes for SharkCore)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[60]</w:t>
      </w:r>
      <w:r w:rsidR="004B0A06" w:rsidRPr="00C822FC">
        <w:rPr>
          <w:rFonts w:ascii="Book Antiqua" w:hAnsi="Book Antiqua"/>
          <w:vertAlign w:val="superscript"/>
        </w:rPr>
        <w:fldChar w:fldCharType="end"/>
      </w:r>
      <w:r w:rsidR="00BF3D75" w:rsidRPr="00C822FC">
        <w:rPr>
          <w:rFonts w:ascii="Book Antiqua" w:hAnsi="Book Antiqua"/>
        </w:rPr>
        <w:t>.</w:t>
      </w:r>
      <w:r w:rsidR="00896E32" w:rsidRPr="00C822FC">
        <w:rPr>
          <w:rFonts w:ascii="Book Antiqua" w:hAnsi="Book Antiqua"/>
        </w:rPr>
        <w:t xml:space="preserve"> </w:t>
      </w:r>
      <w:r w:rsidR="006B7F4C" w:rsidRPr="00C822FC">
        <w:rPr>
          <w:rFonts w:ascii="Book Antiqua" w:hAnsi="Book Antiqua"/>
        </w:rPr>
        <w:t xml:space="preserve">Comparison of 2 different </w:t>
      </w:r>
      <w:r w:rsidR="00B3664C" w:rsidRPr="00C822FC">
        <w:rPr>
          <w:rFonts w:ascii="Book Antiqua" w:hAnsi="Book Antiqua"/>
        </w:rPr>
        <w:t xml:space="preserve">19G </w:t>
      </w:r>
      <w:r w:rsidR="006B7F4C" w:rsidRPr="00C822FC">
        <w:rPr>
          <w:rFonts w:ascii="Book Antiqua" w:hAnsi="Book Antiqua"/>
        </w:rPr>
        <w:t xml:space="preserve">core biopsy needles </w:t>
      </w:r>
      <w:r w:rsidR="00B3664C" w:rsidRPr="00C822FC">
        <w:rPr>
          <w:rFonts w:ascii="Book Antiqua" w:hAnsi="Book Antiqua"/>
        </w:rPr>
        <w:t>(</w:t>
      </w:r>
      <w:r w:rsidR="006B7F4C" w:rsidRPr="00C822FC">
        <w:rPr>
          <w:rFonts w:ascii="Book Antiqua" w:hAnsi="Book Antiqua"/>
        </w:rPr>
        <w:t>ProCore and Quick-Core, both Cook Medical, Bloomington, IN)</w:t>
      </w:r>
      <w:r w:rsidR="00896E32" w:rsidRPr="00C822FC">
        <w:rPr>
          <w:rFonts w:ascii="Book Antiqua" w:hAnsi="Book Antiqua"/>
        </w:rPr>
        <w:t xml:space="preserve"> </w:t>
      </w:r>
      <w:r w:rsidR="00B3664C" w:rsidRPr="00C822FC">
        <w:rPr>
          <w:rFonts w:ascii="Book Antiqua" w:hAnsi="Book Antiqua"/>
        </w:rPr>
        <w:t xml:space="preserve">in a randomized study </w:t>
      </w:r>
      <w:r w:rsidR="00085779" w:rsidRPr="00C822FC">
        <w:rPr>
          <w:rFonts w:ascii="Book Antiqua" w:hAnsi="Book Antiqua"/>
        </w:rPr>
        <w:t>found the Pro</w:t>
      </w:r>
      <w:r w:rsidR="005F39DA" w:rsidRPr="00C822FC">
        <w:rPr>
          <w:rFonts w:ascii="Book Antiqua" w:hAnsi="Book Antiqua"/>
        </w:rPr>
        <w:t xml:space="preserve">Core had significantly higher diagnostic histology (85% </w:t>
      </w:r>
      <w:r w:rsidR="004B0A06" w:rsidRPr="00C822FC">
        <w:rPr>
          <w:rFonts w:ascii="Book Antiqua" w:eastAsia="SimSun" w:hAnsi="Book Antiqua" w:hint="eastAsia"/>
          <w:i/>
          <w:lang w:eastAsia="zh-CN"/>
        </w:rPr>
        <w:t>vs</w:t>
      </w:r>
      <w:r w:rsidR="005F39DA" w:rsidRPr="00C822FC">
        <w:rPr>
          <w:rFonts w:ascii="Book Antiqua" w:hAnsi="Book Antiqua"/>
        </w:rPr>
        <w:t xml:space="preserve"> 57%)</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[61,62]</w:t>
      </w:r>
      <w:r w:rsidR="004B0A06" w:rsidRPr="00C822FC">
        <w:rPr>
          <w:rFonts w:ascii="Book Antiqua" w:hAnsi="Book Antiqua"/>
          <w:vertAlign w:val="superscript"/>
        </w:rPr>
        <w:fldChar w:fldCharType="end"/>
      </w:r>
      <w:r w:rsidR="005F39DA" w:rsidRPr="00C822FC">
        <w:rPr>
          <w:rFonts w:ascii="Book Antiqua" w:hAnsi="Book Antiqua"/>
        </w:rPr>
        <w:t xml:space="preserve">. </w:t>
      </w:r>
      <w:r w:rsidR="000C14CB" w:rsidRPr="00C822FC">
        <w:rPr>
          <w:rFonts w:ascii="Book Antiqua" w:hAnsi="Book Antiqua"/>
        </w:rPr>
        <w:t>Another study compared 22G and 25G core biopsy needles</w:t>
      </w:r>
      <w:r w:rsidR="008B463A" w:rsidRPr="00C822FC">
        <w:rPr>
          <w:rFonts w:ascii="Book Antiqua" w:hAnsi="Book Antiqua"/>
        </w:rPr>
        <w:t xml:space="preserve"> and found no statistical difference between diagnostic accuracy of one needle size over another</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[63]</w:t>
      </w:r>
      <w:r w:rsidR="004B0A06" w:rsidRPr="00C822FC">
        <w:rPr>
          <w:rFonts w:ascii="Book Antiqua" w:hAnsi="Book Antiqua"/>
          <w:vertAlign w:val="superscript"/>
        </w:rPr>
        <w:fldChar w:fldCharType="end"/>
      </w:r>
      <w:r w:rsidR="008B463A" w:rsidRPr="00C822FC">
        <w:rPr>
          <w:rFonts w:ascii="Book Antiqua" w:hAnsi="Book Antiqua"/>
        </w:rPr>
        <w:t>.</w:t>
      </w:r>
      <w:r w:rsidR="00896E32" w:rsidRPr="00C822FC">
        <w:rPr>
          <w:rFonts w:ascii="Book Antiqua" w:hAnsi="Book Antiqua"/>
        </w:rPr>
        <w:t xml:space="preserve"> Given the increased use of molecular studies on tissue samples required for gene-specific oncologic therapy, obtaining histologic sized </w:t>
      </w:r>
      <w:r w:rsidR="00896E32" w:rsidRPr="00C822FC">
        <w:rPr>
          <w:rFonts w:ascii="Book Antiqua" w:hAnsi="Book Antiqua"/>
        </w:rPr>
        <w:lastRenderedPageBreak/>
        <w:t xml:space="preserve">specimens, rather than cytopathology, </w:t>
      </w:r>
      <w:r w:rsidR="004875FE" w:rsidRPr="00C822FC">
        <w:rPr>
          <w:rFonts w:ascii="Book Antiqua" w:hAnsi="Book Antiqua"/>
        </w:rPr>
        <w:t>will</w:t>
      </w:r>
      <w:r w:rsidR="00896E32" w:rsidRPr="00C822FC">
        <w:rPr>
          <w:rFonts w:ascii="Book Antiqua" w:hAnsi="Book Antiqua"/>
        </w:rPr>
        <w:t xml:space="preserve"> be of importance in the future. FNB may also play a critical role in rescue procedures when EUS-FNA is nondiagnostic. </w:t>
      </w:r>
      <w:r w:rsidR="00BB71A9" w:rsidRPr="00C822FC">
        <w:rPr>
          <w:rFonts w:ascii="Book Antiqua" w:hAnsi="Book Antiqua"/>
        </w:rPr>
        <w:t xml:space="preserve">It may also change our practice if proven more efficacious than FNA needles whereby only FNB needles may be necessary without ROSE to obtain adequate specimens. </w:t>
      </w:r>
      <w:r w:rsidR="00896E32" w:rsidRPr="00C822FC">
        <w:rPr>
          <w:rFonts w:ascii="Book Antiqua" w:hAnsi="Book Antiqua"/>
        </w:rPr>
        <w:t>Ongoing study of EUS-FNB regarding the clinical effectiveness as compared to FNA and cost analyses are required.</w:t>
      </w:r>
    </w:p>
    <w:p w14:paraId="31E1E402" w14:textId="77777777" w:rsidR="00896E32" w:rsidRPr="00C822FC" w:rsidRDefault="00896E32" w:rsidP="008A7244">
      <w:pPr>
        <w:spacing w:line="360" w:lineRule="auto"/>
        <w:jc w:val="both"/>
        <w:rPr>
          <w:rFonts w:ascii="Book Antiqua" w:hAnsi="Book Antiqua"/>
        </w:rPr>
      </w:pPr>
    </w:p>
    <w:p w14:paraId="41F4E2F7" w14:textId="38768766" w:rsidR="00896E32" w:rsidRPr="00C822FC" w:rsidRDefault="004B0A06" w:rsidP="008A7244">
      <w:pPr>
        <w:spacing w:line="360" w:lineRule="auto"/>
        <w:jc w:val="both"/>
        <w:rPr>
          <w:rFonts w:ascii="Book Antiqua" w:hAnsi="Book Antiqua"/>
          <w:b/>
        </w:rPr>
      </w:pPr>
      <w:r w:rsidRPr="00C822FC">
        <w:rPr>
          <w:rFonts w:ascii="Book Antiqua" w:hAnsi="Book Antiqua"/>
          <w:b/>
        </w:rPr>
        <w:t>POTENTIAL ADVERSE EVENTS</w:t>
      </w:r>
    </w:p>
    <w:p w14:paraId="6AB3E715" w14:textId="501E9623" w:rsidR="00896E32" w:rsidRPr="00C822FC" w:rsidRDefault="00896E32" w:rsidP="008A7244">
      <w:pPr>
        <w:spacing w:line="360" w:lineRule="auto"/>
        <w:jc w:val="both"/>
        <w:rPr>
          <w:rFonts w:ascii="Book Antiqua" w:hAnsi="Book Antiqua"/>
        </w:rPr>
      </w:pPr>
      <w:r w:rsidRPr="00C822FC">
        <w:rPr>
          <w:rFonts w:ascii="Book Antiqua" w:hAnsi="Book Antiqua"/>
        </w:rPr>
        <w:t>Compared to other interventional procedures like ERCP, EUS-FNA procedures are very safe with reported overall complication rates ranging from 0.3% to 2.2%</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[64,65]</w:t>
      </w:r>
      <w:r w:rsidR="004B0A06" w:rsidRPr="00C822FC">
        <w:rPr>
          <w:rFonts w:ascii="Book Antiqua" w:hAnsi="Book Antiqua"/>
          <w:vertAlign w:val="superscript"/>
        </w:rPr>
        <w:fldChar w:fldCharType="end"/>
      </w:r>
      <w:r w:rsidRPr="00C822FC">
        <w:rPr>
          <w:rFonts w:ascii="Book Antiqua" w:hAnsi="Book Antiqua"/>
        </w:rPr>
        <w:t>. Smaller (≤</w:t>
      </w:r>
      <w:r w:rsidR="004B0A06" w:rsidRPr="00C822FC">
        <w:rPr>
          <w:rFonts w:ascii="Book Antiqua" w:eastAsia="SimSun" w:hAnsi="Book Antiqua" w:hint="eastAsia"/>
          <w:lang w:eastAsia="zh-CN"/>
        </w:rPr>
        <w:t xml:space="preserve"> </w:t>
      </w:r>
      <w:r w:rsidRPr="00C822FC">
        <w:rPr>
          <w:rFonts w:ascii="Book Antiqua" w:hAnsi="Book Antiqua"/>
        </w:rPr>
        <w:t>20 mm) and pancreatic neuroendocrine lesions were associated with increased risk of complications including pancreatitis, abdominal pain, and bleeding in a retrospective single center study</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[66]</w:t>
      </w:r>
      <w:r w:rsidR="004B0A06" w:rsidRPr="00C822FC">
        <w:rPr>
          <w:rFonts w:ascii="Book Antiqua" w:hAnsi="Book Antiqua"/>
          <w:vertAlign w:val="superscript"/>
        </w:rPr>
        <w:fldChar w:fldCharType="end"/>
      </w:r>
      <w:r w:rsidRPr="00C822FC">
        <w:rPr>
          <w:rFonts w:ascii="Book Antiqua" w:hAnsi="Book Antiqua"/>
        </w:rPr>
        <w:t>. Several complications of EUS-FNA and best-practice tips to avoid them are discussed.</w:t>
      </w:r>
    </w:p>
    <w:p w14:paraId="12B50A2A" w14:textId="77777777" w:rsidR="00896E32" w:rsidRPr="00C822FC" w:rsidRDefault="00896E32" w:rsidP="008A7244">
      <w:pPr>
        <w:spacing w:line="360" w:lineRule="auto"/>
        <w:jc w:val="both"/>
        <w:rPr>
          <w:rFonts w:ascii="Book Antiqua" w:hAnsi="Book Antiqua"/>
        </w:rPr>
      </w:pPr>
    </w:p>
    <w:p w14:paraId="4653B890" w14:textId="77777777" w:rsidR="00896E32" w:rsidRPr="00C822FC" w:rsidRDefault="00896E32" w:rsidP="008A7244">
      <w:pPr>
        <w:spacing w:line="360" w:lineRule="auto"/>
        <w:jc w:val="both"/>
        <w:rPr>
          <w:rFonts w:ascii="Book Antiqua" w:hAnsi="Book Antiqua"/>
          <w:b/>
          <w:i/>
        </w:rPr>
      </w:pPr>
      <w:r w:rsidRPr="00C822FC">
        <w:rPr>
          <w:rFonts w:ascii="Book Antiqua" w:hAnsi="Book Antiqua"/>
          <w:b/>
          <w:i/>
        </w:rPr>
        <w:t>Pancreatitis</w:t>
      </w:r>
    </w:p>
    <w:p w14:paraId="14DC34D9" w14:textId="41E01C76" w:rsidR="00896E32" w:rsidRPr="00C822FC" w:rsidRDefault="00896E32" w:rsidP="008A7244">
      <w:pPr>
        <w:spacing w:line="360" w:lineRule="auto"/>
        <w:jc w:val="both"/>
        <w:rPr>
          <w:rFonts w:ascii="Book Antiqua" w:hAnsi="Book Antiqua"/>
        </w:rPr>
      </w:pPr>
      <w:r w:rsidRPr="00C822FC">
        <w:rPr>
          <w:rFonts w:ascii="Book Antiqua" w:hAnsi="Book Antiqua"/>
        </w:rPr>
        <w:t>The most common serious complication of EUS-FNA of pancreatic mass lesions is pancreatitis, which can occur in anywhere from 0.29% to 2% of cases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[66-68]</w:t>
      </w:r>
      <w:r w:rsidR="004B0A06" w:rsidRPr="00C822FC">
        <w:rPr>
          <w:rFonts w:ascii="Book Antiqua" w:hAnsi="Book Antiqua"/>
          <w:vertAlign w:val="superscript"/>
        </w:rPr>
        <w:fldChar w:fldCharType="end"/>
      </w:r>
      <w:r w:rsidRPr="00C822FC">
        <w:rPr>
          <w:rFonts w:ascii="Book Antiqua" w:hAnsi="Book Antiqua"/>
        </w:rPr>
        <w:t xml:space="preserve">. Needle gauge has no impact on the development of pancreatitis, which is thought to occur when the needle traverses normal pancreatic parenchyma and ducts to reach the target lesion. When discussing this risk with patients, it may be helpful to note that the risk of pancreatitis reported during percutaneous FNA is </w:t>
      </w:r>
      <w:r w:rsidR="00E255F4" w:rsidRPr="00C822FC">
        <w:rPr>
          <w:rFonts w:ascii="Book Antiqua" w:hAnsi="Book Antiqua"/>
        </w:rPr>
        <w:t xml:space="preserve">slightly </w:t>
      </w:r>
      <w:r w:rsidRPr="00C822FC">
        <w:rPr>
          <w:rFonts w:ascii="Book Antiqua" w:hAnsi="Book Antiqua"/>
        </w:rPr>
        <w:t>higher at 3%</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[69]</w:t>
      </w:r>
      <w:r w:rsidR="004B0A06" w:rsidRPr="00C822FC">
        <w:rPr>
          <w:rFonts w:ascii="Book Antiqua" w:hAnsi="Book Antiqua"/>
          <w:vertAlign w:val="superscript"/>
        </w:rPr>
        <w:fldChar w:fldCharType="end"/>
      </w:r>
      <w:r w:rsidRPr="00C822FC">
        <w:rPr>
          <w:rFonts w:ascii="Book Antiqua" w:hAnsi="Book Antiqua"/>
        </w:rPr>
        <w:t>. To avoid pancreatitis after EUS-FNA, it is recommended to select a needle path that will traverse the least amount of normal pancreas as possible. Whether administration of rectal indomethacin in potentially higher risk EUS-FNA procedures reduces the risk of post-EUS-FNA pancreatitis requires further study</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[70]</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hAnsi="Book Antiqua"/>
        </w:rPr>
        <w:t xml:space="preserve"> </w:t>
      </w:r>
    </w:p>
    <w:p w14:paraId="5EE415B6" w14:textId="77777777" w:rsidR="00896E32" w:rsidRPr="00C822FC" w:rsidRDefault="00896E32" w:rsidP="008A7244">
      <w:pPr>
        <w:spacing w:line="360" w:lineRule="auto"/>
        <w:jc w:val="both"/>
        <w:rPr>
          <w:rFonts w:ascii="Book Antiqua" w:hAnsi="Book Antiqua"/>
        </w:rPr>
      </w:pPr>
    </w:p>
    <w:p w14:paraId="6F21DFC0" w14:textId="77777777" w:rsidR="00896E32" w:rsidRPr="00C822FC" w:rsidRDefault="00896E32" w:rsidP="008A7244">
      <w:pPr>
        <w:spacing w:line="360" w:lineRule="auto"/>
        <w:jc w:val="both"/>
        <w:rPr>
          <w:rFonts w:ascii="Book Antiqua" w:hAnsi="Book Antiqua"/>
          <w:b/>
          <w:i/>
        </w:rPr>
      </w:pPr>
      <w:r w:rsidRPr="00C822FC">
        <w:rPr>
          <w:rFonts w:ascii="Book Antiqua" w:hAnsi="Book Antiqua"/>
          <w:b/>
          <w:i/>
        </w:rPr>
        <w:t>Hemorrhage</w:t>
      </w:r>
    </w:p>
    <w:p w14:paraId="0191B387" w14:textId="1B1A6038" w:rsidR="00896E32" w:rsidRPr="00C822FC" w:rsidRDefault="00896E32" w:rsidP="008A7244">
      <w:pPr>
        <w:spacing w:line="360" w:lineRule="auto"/>
        <w:jc w:val="both"/>
        <w:rPr>
          <w:rFonts w:ascii="Book Antiqua" w:hAnsi="Book Antiqua"/>
        </w:rPr>
      </w:pPr>
      <w:r w:rsidRPr="00C822FC">
        <w:rPr>
          <w:rFonts w:ascii="Book Antiqua" w:hAnsi="Book Antiqua"/>
        </w:rPr>
        <w:lastRenderedPageBreak/>
        <w:t>Bleeding during and after EUS-FNA procedures has been reported to occur from 1</w:t>
      </w:r>
      <w:r w:rsidR="004B0A06" w:rsidRPr="00C822FC">
        <w:rPr>
          <w:rFonts w:ascii="Book Antiqua" w:eastAsia="SimSun" w:hAnsi="Book Antiqua" w:hint="eastAsia"/>
          <w:lang w:eastAsia="zh-CN"/>
        </w:rPr>
        <w:t>%</w:t>
      </w:r>
      <w:r w:rsidRPr="00C822FC">
        <w:rPr>
          <w:rFonts w:ascii="Book Antiqua" w:hAnsi="Book Antiqua"/>
        </w:rPr>
        <w:t>-4.4% of cases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[62-71]</w:t>
      </w:r>
      <w:r w:rsidR="004B0A06" w:rsidRPr="00C822FC">
        <w:rPr>
          <w:rFonts w:ascii="Book Antiqua" w:hAnsi="Book Antiqua"/>
          <w:vertAlign w:val="superscript"/>
        </w:rPr>
        <w:fldChar w:fldCharType="end"/>
      </w:r>
      <w:r w:rsidRPr="00C822FC">
        <w:rPr>
          <w:rFonts w:ascii="Book Antiqua" w:hAnsi="Book Antiqua"/>
        </w:rPr>
        <w:t>. Bleeding may be intraluminal or extraluminal and in most cases is self-limited. Steps to avoid procedure-related hemorrhage include avoidance of antithrombotic medications when possible, though generally aspirin and NSAIDs may be continued.</w:t>
      </w:r>
      <w:r w:rsidR="004B0A06" w:rsidRPr="00C822FC">
        <w:rPr>
          <w:rFonts w:ascii="Book Antiqua" w:hAnsi="Book Antiqua"/>
        </w:rPr>
        <w:t xml:space="preserve"> A minimum platelet count of 50</w:t>
      </w:r>
      <w:r w:rsidRPr="00C822FC">
        <w:rPr>
          <w:rFonts w:ascii="Book Antiqua" w:hAnsi="Book Antiqua"/>
        </w:rPr>
        <w:t>000 and INR less than 1.5 is also recommended as with many endoscopic procedures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[72]</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eastAsia="SimSun" w:hAnsi="Book Antiqua" w:hint="eastAsia"/>
          <w:lang w:eastAsia="zh-CN"/>
        </w:rPr>
        <w:t xml:space="preserve"> </w:t>
      </w:r>
      <w:r w:rsidRPr="00C822FC">
        <w:rPr>
          <w:rFonts w:ascii="Book Antiqua" w:hAnsi="Book Antiqua"/>
        </w:rPr>
        <w:t>Additionally, use of Doppler ultrasonography to avoid intervening bleed vessels during needle puncture is advised. If blood is seen filling the suction syringe during EUS-FNA, FNA should be stopped.</w:t>
      </w:r>
    </w:p>
    <w:p w14:paraId="4DA0EF60" w14:textId="77777777" w:rsidR="00896E32" w:rsidRPr="00C822FC" w:rsidRDefault="00896E32" w:rsidP="008A7244">
      <w:pPr>
        <w:spacing w:line="360" w:lineRule="auto"/>
        <w:jc w:val="both"/>
        <w:rPr>
          <w:rFonts w:ascii="Book Antiqua" w:hAnsi="Book Antiqua"/>
        </w:rPr>
      </w:pPr>
    </w:p>
    <w:p w14:paraId="320C0B98" w14:textId="77777777" w:rsidR="00896E32" w:rsidRPr="00C822FC" w:rsidRDefault="00896E32" w:rsidP="008A7244">
      <w:pPr>
        <w:spacing w:line="360" w:lineRule="auto"/>
        <w:jc w:val="both"/>
        <w:rPr>
          <w:rFonts w:ascii="Book Antiqua" w:hAnsi="Book Antiqua"/>
          <w:b/>
          <w:i/>
        </w:rPr>
      </w:pPr>
      <w:r w:rsidRPr="00C822FC">
        <w:rPr>
          <w:rFonts w:ascii="Book Antiqua" w:hAnsi="Book Antiqua"/>
          <w:b/>
          <w:i/>
        </w:rPr>
        <w:t>Perforation</w:t>
      </w:r>
    </w:p>
    <w:p w14:paraId="1325A3BB" w14:textId="7949145C" w:rsidR="00896E32" w:rsidRPr="00C822FC" w:rsidRDefault="00896E32" w:rsidP="008A7244">
      <w:pPr>
        <w:spacing w:line="360" w:lineRule="auto"/>
        <w:jc w:val="both"/>
        <w:rPr>
          <w:rFonts w:ascii="Book Antiqua" w:hAnsi="Book Antiqua"/>
        </w:rPr>
      </w:pPr>
      <w:r w:rsidRPr="00C822FC">
        <w:rPr>
          <w:rFonts w:ascii="Book Antiqua" w:hAnsi="Book Antiqua"/>
        </w:rPr>
        <w:t>Perforation of the esophagus is reported to occur in 0.009</w:t>
      </w:r>
      <w:r w:rsidR="004B0A06" w:rsidRPr="00C822FC">
        <w:rPr>
          <w:rFonts w:ascii="Book Antiqua" w:eastAsia="SimSun" w:hAnsi="Book Antiqua" w:hint="eastAsia"/>
          <w:lang w:eastAsia="zh-CN"/>
        </w:rPr>
        <w:t>%</w:t>
      </w:r>
      <w:r w:rsidRPr="00C822FC">
        <w:rPr>
          <w:rFonts w:ascii="Book Antiqua" w:hAnsi="Book Antiqua"/>
        </w:rPr>
        <w:t xml:space="preserve"> to 0.15% of procedures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[73,74]</w:t>
      </w:r>
      <w:r w:rsidR="004B0A06" w:rsidRPr="00C822FC">
        <w:rPr>
          <w:rFonts w:ascii="Book Antiqua" w:hAnsi="Book Antiqua"/>
          <w:vertAlign w:val="superscript"/>
        </w:rPr>
        <w:fldChar w:fldCharType="end"/>
      </w:r>
      <w:r w:rsidRPr="00C822FC">
        <w:rPr>
          <w:rFonts w:ascii="Book Antiqua" w:hAnsi="Book Antiqua"/>
        </w:rPr>
        <w:t xml:space="preserve">. This is likely related to the larger diameter </w:t>
      </w:r>
      <w:r w:rsidR="00001570" w:rsidRPr="00C822FC">
        <w:rPr>
          <w:rFonts w:ascii="Book Antiqua" w:hAnsi="Book Antiqua"/>
        </w:rPr>
        <w:t xml:space="preserve">(generally 12-14 mm) </w:t>
      </w:r>
      <w:r w:rsidRPr="00C822FC">
        <w:rPr>
          <w:rFonts w:ascii="Book Antiqua" w:hAnsi="Book Antiqua"/>
        </w:rPr>
        <w:t>of the echoendoscope, oblique position of the endoscopic camera limiting visualization of esophageal intubation, and blunt tip of some echoendoscopes. Duodenal perforation is more common, occurring in 0.02</w:t>
      </w:r>
      <w:r w:rsidR="00DA00E2" w:rsidRPr="00C822FC">
        <w:rPr>
          <w:rFonts w:ascii="Book Antiqua" w:hAnsi="Book Antiqua"/>
        </w:rPr>
        <w:t>%</w:t>
      </w:r>
      <w:r w:rsidRPr="00C822FC">
        <w:rPr>
          <w:rFonts w:ascii="Book Antiqua" w:hAnsi="Book Antiqua"/>
        </w:rPr>
        <w:t xml:space="preserve"> to 0.86% in different series, and is often attributed to the presence of duodenal diverticula</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[65,75]</w:t>
      </w:r>
      <w:r w:rsidR="004B0A06" w:rsidRPr="00C822FC">
        <w:rPr>
          <w:rFonts w:ascii="Book Antiqua" w:hAnsi="Book Antiqua"/>
          <w:vertAlign w:val="superscript"/>
        </w:rPr>
        <w:fldChar w:fldCharType="end"/>
      </w:r>
      <w:r w:rsidRPr="00C822FC">
        <w:rPr>
          <w:rFonts w:ascii="Book Antiqua" w:hAnsi="Book Antiqua"/>
        </w:rPr>
        <w:t>. Avoidance of perforation is achieved through scope lubrication, careful intubation, avo</w:t>
      </w:r>
      <w:r w:rsidR="006D3B30" w:rsidRPr="00C822FC">
        <w:rPr>
          <w:rFonts w:ascii="Book Antiqua" w:hAnsi="Book Antiqua"/>
        </w:rPr>
        <w:t>i</w:t>
      </w:r>
      <w:r w:rsidRPr="00C822FC">
        <w:rPr>
          <w:rFonts w:ascii="Book Antiqua" w:hAnsi="Book Antiqua"/>
        </w:rPr>
        <w:t>dance of undue pressure and awareness of any risky anatomic features including a diverticulum.</w:t>
      </w:r>
    </w:p>
    <w:p w14:paraId="26070AC9" w14:textId="77777777" w:rsidR="00896E32" w:rsidRPr="00C822FC" w:rsidRDefault="00896E32" w:rsidP="008A7244">
      <w:pPr>
        <w:spacing w:line="360" w:lineRule="auto"/>
        <w:jc w:val="both"/>
        <w:rPr>
          <w:rFonts w:ascii="Book Antiqua" w:hAnsi="Book Antiqua"/>
        </w:rPr>
      </w:pPr>
    </w:p>
    <w:p w14:paraId="7735904A" w14:textId="77777777" w:rsidR="00896E32" w:rsidRPr="00C822FC" w:rsidRDefault="00896E32" w:rsidP="008A7244">
      <w:pPr>
        <w:spacing w:line="360" w:lineRule="auto"/>
        <w:jc w:val="both"/>
        <w:rPr>
          <w:rFonts w:ascii="Book Antiqua" w:hAnsi="Book Antiqua"/>
          <w:b/>
          <w:i/>
        </w:rPr>
      </w:pPr>
      <w:r w:rsidRPr="00C822FC">
        <w:rPr>
          <w:rFonts w:ascii="Book Antiqua" w:hAnsi="Book Antiqua"/>
          <w:b/>
          <w:i/>
        </w:rPr>
        <w:t>Infection</w:t>
      </w:r>
    </w:p>
    <w:p w14:paraId="5CED6DD4" w14:textId="61D5BA36" w:rsidR="00896E32" w:rsidRPr="00C822FC" w:rsidRDefault="00896E32" w:rsidP="008A7244">
      <w:pPr>
        <w:spacing w:line="360" w:lineRule="auto"/>
        <w:jc w:val="both"/>
        <w:rPr>
          <w:rFonts w:ascii="Book Antiqua" w:hAnsi="Book Antiqua"/>
        </w:rPr>
      </w:pPr>
      <w:r w:rsidRPr="00C822FC">
        <w:rPr>
          <w:rFonts w:ascii="Book Antiqua" w:hAnsi="Book Antiqua"/>
        </w:rPr>
        <w:t>Infection is rare, though several studies have shown that there may be a small risk of bacteremia comparable to the risk associated with routine endoscopic procedures at about 2%</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[76-78]</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eastAsia="SimSun" w:hAnsi="Book Antiqua" w:hint="eastAsia"/>
          <w:lang w:eastAsia="zh-CN"/>
        </w:rPr>
        <w:t xml:space="preserve"> </w:t>
      </w:r>
      <w:r w:rsidRPr="00C822FC">
        <w:rPr>
          <w:rFonts w:ascii="Book Antiqua" w:hAnsi="Book Antiqua"/>
        </w:rPr>
        <w:t>Clinically significant infection is exceedingly rare, therefore, routine prophylactic antibiotics are not advised</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[79]</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eastAsia="SimSun" w:hAnsi="Book Antiqua" w:hint="eastAsia"/>
          <w:lang w:eastAsia="zh-CN"/>
        </w:rPr>
        <w:t xml:space="preserve"> </w:t>
      </w:r>
      <w:r w:rsidRPr="00C822FC">
        <w:rPr>
          <w:rFonts w:ascii="Book Antiqua" w:hAnsi="Book Antiqua"/>
        </w:rPr>
        <w:t>If the solid lesion has a significant cystic component, prophylactic antibiotics should be administered as recommended by the American Society for Gastrointestinal Endoscopy (ASGE)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[80]</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hAnsi="Book Antiqua"/>
        </w:rPr>
        <w:t xml:space="preserve"> </w:t>
      </w:r>
    </w:p>
    <w:p w14:paraId="1B9B3D1A" w14:textId="77777777" w:rsidR="002109DB" w:rsidRPr="00C822FC" w:rsidRDefault="002109DB" w:rsidP="008A7244">
      <w:pPr>
        <w:spacing w:line="360" w:lineRule="auto"/>
        <w:jc w:val="both"/>
        <w:rPr>
          <w:rFonts w:ascii="Book Antiqua" w:hAnsi="Book Antiqua"/>
          <w:b/>
        </w:rPr>
      </w:pPr>
    </w:p>
    <w:p w14:paraId="2D83D52E" w14:textId="77777777" w:rsidR="00C40D16" w:rsidRPr="00C822FC" w:rsidRDefault="00C40D16" w:rsidP="008A7244">
      <w:pPr>
        <w:spacing w:line="360" w:lineRule="auto"/>
        <w:jc w:val="both"/>
        <w:rPr>
          <w:rFonts w:ascii="Book Antiqua" w:hAnsi="Book Antiqua"/>
          <w:b/>
          <w:i/>
        </w:rPr>
      </w:pPr>
      <w:r w:rsidRPr="00C822FC">
        <w:rPr>
          <w:rFonts w:ascii="Book Antiqua" w:hAnsi="Book Antiqua"/>
          <w:b/>
          <w:i/>
        </w:rPr>
        <w:t>Tumor seeding</w:t>
      </w:r>
    </w:p>
    <w:p w14:paraId="35960B2C" w14:textId="528D4504" w:rsidR="008D0F74" w:rsidRPr="00C822FC" w:rsidRDefault="00AB5D3B" w:rsidP="008A7244">
      <w:pPr>
        <w:spacing w:line="360" w:lineRule="auto"/>
        <w:jc w:val="both"/>
        <w:rPr>
          <w:rFonts w:ascii="Book Antiqua" w:hAnsi="Book Antiqua"/>
        </w:rPr>
      </w:pPr>
      <w:r w:rsidRPr="00C822FC">
        <w:rPr>
          <w:rFonts w:ascii="Book Antiqua" w:hAnsi="Book Antiqua"/>
        </w:rPr>
        <w:t xml:space="preserve">Tumor seeding is perhaps the most feared complication, however there are only limited </w:t>
      </w:r>
      <w:r w:rsidR="00AA79DF" w:rsidRPr="00C822FC">
        <w:rPr>
          <w:rFonts w:ascii="Book Antiqua" w:hAnsi="Book Antiqua"/>
        </w:rPr>
        <w:t xml:space="preserve">single </w:t>
      </w:r>
      <w:r w:rsidRPr="00C822FC">
        <w:rPr>
          <w:rFonts w:ascii="Book Antiqua" w:hAnsi="Book Antiqua"/>
        </w:rPr>
        <w:t>case reports of EUS-FNA associated tumor seeding</w:t>
      </w:r>
      <w:r w:rsidR="00C40D16" w:rsidRPr="00C822FC">
        <w:rPr>
          <w:rFonts w:ascii="Book Antiqua" w:hAnsi="Book Antiqua"/>
        </w:rPr>
        <w:t xml:space="preserve"> and thus the risk is thought to be extremely low</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[81]</w:t>
      </w:r>
      <w:r w:rsidR="004B0A06" w:rsidRPr="00C822FC">
        <w:rPr>
          <w:rFonts w:ascii="Book Antiqua" w:hAnsi="Book Antiqua"/>
          <w:vertAlign w:val="superscript"/>
        </w:rPr>
        <w:fldChar w:fldCharType="end"/>
      </w:r>
      <w:r w:rsidRPr="00C822FC">
        <w:rPr>
          <w:rFonts w:ascii="Book Antiqua" w:hAnsi="Book Antiqua"/>
        </w:rPr>
        <w:t>.</w:t>
      </w:r>
      <w:r w:rsidR="00C40D16" w:rsidRPr="00C822FC">
        <w:rPr>
          <w:rFonts w:ascii="Book Antiqua" w:hAnsi="Book Antiqua"/>
        </w:rPr>
        <w:t xml:space="preserve"> To avoid this complication, it is important to ensure the echoendoscope is as close to the suspected malignancy as possible to limit the amount of tissue traversed. It is also important to perform EUS-FNA only when the results of the procedure will impact management of the patient, and to send patients straight to exploratory or curative surgery when appropriate.</w:t>
      </w:r>
      <w:r w:rsidR="00006E5E" w:rsidRPr="00C822FC">
        <w:rPr>
          <w:rFonts w:ascii="Book Antiqua" w:hAnsi="Book Antiqua"/>
        </w:rPr>
        <w:t xml:space="preserve"> A retrospective study evaluating the impact of preoperative EUS-FNA found no difference in postoperative complications and overall or recurrence-free survival between patients who had and had not undergone preoperative EUS-FNA</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[82]</w:t>
      </w:r>
      <w:r w:rsidR="004B0A06" w:rsidRPr="00C822FC">
        <w:rPr>
          <w:rFonts w:ascii="Book Antiqua" w:hAnsi="Book Antiqua"/>
          <w:vertAlign w:val="superscript"/>
        </w:rPr>
        <w:fldChar w:fldCharType="end"/>
      </w:r>
      <w:r w:rsidR="00006E5E" w:rsidRPr="00C822FC">
        <w:rPr>
          <w:rFonts w:ascii="Book Antiqua" w:hAnsi="Book Antiqua"/>
        </w:rPr>
        <w:t>.</w:t>
      </w:r>
      <w:r w:rsidR="00C40D16" w:rsidRPr="00C822FC">
        <w:rPr>
          <w:rFonts w:ascii="Book Antiqua" w:hAnsi="Book Antiqua"/>
        </w:rPr>
        <w:t xml:space="preserve"> </w:t>
      </w:r>
    </w:p>
    <w:p w14:paraId="58375912" w14:textId="77777777" w:rsidR="0082751C" w:rsidRPr="00C822FC" w:rsidRDefault="0082751C" w:rsidP="008A7244">
      <w:pPr>
        <w:spacing w:line="360" w:lineRule="auto"/>
        <w:jc w:val="both"/>
        <w:rPr>
          <w:rFonts w:ascii="Book Antiqua" w:hAnsi="Book Antiqua"/>
        </w:rPr>
      </w:pPr>
    </w:p>
    <w:p w14:paraId="5E60E952" w14:textId="0938FCC5" w:rsidR="0082751C" w:rsidRPr="00C822FC" w:rsidRDefault="004B0A06" w:rsidP="008A7244">
      <w:pPr>
        <w:spacing w:line="360" w:lineRule="auto"/>
        <w:jc w:val="both"/>
        <w:rPr>
          <w:rFonts w:ascii="Book Antiqua" w:hAnsi="Book Antiqua"/>
        </w:rPr>
      </w:pPr>
      <w:r w:rsidRPr="00C822FC">
        <w:rPr>
          <w:rFonts w:ascii="Book Antiqua" w:hAnsi="Book Antiqua"/>
          <w:b/>
        </w:rPr>
        <w:t>STAGING OF PANCREATIC MASSES</w:t>
      </w:r>
    </w:p>
    <w:p w14:paraId="46E3CA34" w14:textId="7A4250BE" w:rsidR="000651A8" w:rsidRPr="00C822FC" w:rsidRDefault="0082751C" w:rsidP="008A7244">
      <w:pPr>
        <w:spacing w:line="360" w:lineRule="auto"/>
        <w:jc w:val="both"/>
        <w:rPr>
          <w:rFonts w:ascii="Book Antiqua" w:hAnsi="Book Antiqua"/>
        </w:rPr>
      </w:pPr>
      <w:r w:rsidRPr="00C822FC">
        <w:rPr>
          <w:rFonts w:ascii="Book Antiqua" w:hAnsi="Book Antiqua"/>
        </w:rPr>
        <w:t>Staging pancreatic cancer is of paramount importance in determining the resectability of any given cancer. Only approximately 10</w:t>
      </w:r>
      <w:r w:rsidR="004B0A06" w:rsidRPr="00C822FC">
        <w:rPr>
          <w:rFonts w:ascii="Book Antiqua" w:eastAsia="SimSun" w:hAnsi="Book Antiqua" w:hint="eastAsia"/>
          <w:lang w:eastAsia="zh-CN"/>
        </w:rPr>
        <w:t>%</w:t>
      </w:r>
      <w:r w:rsidRPr="00C822FC">
        <w:rPr>
          <w:rFonts w:ascii="Book Antiqua" w:hAnsi="Book Antiqua"/>
        </w:rPr>
        <w:t>-15% of patients with a pancreatic cancer will be candidates for surgical resection</w:t>
      </w:r>
      <w:r w:rsidR="004C3791" w:rsidRPr="00C822FC">
        <w:rPr>
          <w:rFonts w:ascii="Book Antiqua" w:hAnsi="Book Antiqua"/>
        </w:rPr>
        <w:t>;</w:t>
      </w:r>
      <w:r w:rsidRPr="00C822FC">
        <w:rPr>
          <w:rFonts w:ascii="Book Antiqua" w:hAnsi="Book Antiqua"/>
        </w:rPr>
        <w:t xml:space="preserve"> </w:t>
      </w:r>
      <w:r w:rsidR="004C3791" w:rsidRPr="00C822FC">
        <w:rPr>
          <w:rFonts w:ascii="Book Antiqua" w:hAnsi="Book Antiqua"/>
        </w:rPr>
        <w:t>therefore,</w:t>
      </w:r>
      <w:r w:rsidRPr="00C822FC">
        <w:rPr>
          <w:rFonts w:ascii="Book Antiqua" w:hAnsi="Book Antiqua"/>
        </w:rPr>
        <w:t xml:space="preserve"> an evaluation for distant metastases, vascular invasion, and lymphatic spread are considered. While </w:t>
      </w:r>
      <w:r w:rsidR="004C3791" w:rsidRPr="00C822FC">
        <w:rPr>
          <w:rFonts w:ascii="Book Antiqua" w:hAnsi="Book Antiqua"/>
        </w:rPr>
        <w:t xml:space="preserve">pancreatic protocol </w:t>
      </w:r>
      <w:r w:rsidRPr="00C822FC">
        <w:rPr>
          <w:rFonts w:ascii="Book Antiqua" w:hAnsi="Book Antiqua"/>
        </w:rPr>
        <w:t xml:space="preserve">CT scan of the abdomen is generally recommended as first line for this purpose, other modalities have been evaluated and play a role in staging. </w:t>
      </w:r>
      <w:r w:rsidR="00065806" w:rsidRPr="00C822FC">
        <w:rPr>
          <w:rFonts w:ascii="Book Antiqua" w:hAnsi="Book Antiqua"/>
        </w:rPr>
        <w:t>In addition to providing diagnostic information about the pancreatic mass, EUS is also important in detecting metastatic disease not seen on ultrasound or CT imaging. A</w:t>
      </w:r>
      <w:r w:rsidR="000651A8" w:rsidRPr="00C822FC">
        <w:rPr>
          <w:rFonts w:ascii="Book Antiqua" w:hAnsi="Book Antiqua"/>
        </w:rPr>
        <w:t>n older</w:t>
      </w:r>
      <w:r w:rsidR="00065806" w:rsidRPr="00C822FC">
        <w:rPr>
          <w:rFonts w:ascii="Book Antiqua" w:hAnsi="Book Antiqua"/>
        </w:rPr>
        <w:t xml:space="preserve"> study found that 12% of patients with pancreatic masses had metastatic disease involving lymph nodes, liver, ascites, and the retroperitoneum identified by EUS-FNA that were not visualized by abdominal ultrasound or CT</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[83]</w:t>
      </w:r>
      <w:r w:rsidR="004B0A06" w:rsidRPr="00C822FC">
        <w:rPr>
          <w:rFonts w:ascii="Book Antiqua" w:hAnsi="Book Antiqua"/>
          <w:vertAlign w:val="superscript"/>
        </w:rPr>
        <w:fldChar w:fldCharType="end"/>
      </w:r>
      <w:r w:rsidR="00065806" w:rsidRPr="00C822FC">
        <w:rPr>
          <w:rFonts w:ascii="Book Antiqua" w:hAnsi="Book Antiqua"/>
        </w:rPr>
        <w:t xml:space="preserve">. </w:t>
      </w:r>
      <w:r w:rsidR="000651A8" w:rsidRPr="00C822FC">
        <w:rPr>
          <w:rFonts w:ascii="Book Antiqua" w:hAnsi="Book Antiqua"/>
        </w:rPr>
        <w:t>Whether this would still hold true with improved abdominal imaging technology today is unclear.</w:t>
      </w:r>
    </w:p>
    <w:p w14:paraId="2BD0F772" w14:textId="72090992" w:rsidR="0082751C" w:rsidRPr="00C822FC" w:rsidRDefault="00C07A85" w:rsidP="004B0A06">
      <w:pPr>
        <w:spacing w:line="360" w:lineRule="auto"/>
        <w:ind w:firstLineChars="150" w:firstLine="360"/>
        <w:jc w:val="both"/>
        <w:rPr>
          <w:rFonts w:ascii="Book Antiqua" w:hAnsi="Book Antiqua"/>
        </w:rPr>
      </w:pPr>
      <w:r w:rsidRPr="00C822FC">
        <w:rPr>
          <w:rFonts w:ascii="Book Antiqua" w:hAnsi="Book Antiqua"/>
        </w:rPr>
        <w:lastRenderedPageBreak/>
        <w:t xml:space="preserve">With advancements in cross-sectional imaging, CT and MRI </w:t>
      </w:r>
      <w:r w:rsidR="005F1A79" w:rsidRPr="00C822FC">
        <w:rPr>
          <w:rFonts w:ascii="Book Antiqua" w:hAnsi="Book Antiqua"/>
        </w:rPr>
        <w:t>are</w:t>
      </w:r>
      <w:r w:rsidR="0030334D" w:rsidRPr="00C822FC">
        <w:rPr>
          <w:rFonts w:ascii="Book Antiqua" w:hAnsi="Book Antiqua"/>
        </w:rPr>
        <w:t xml:space="preserve"> now comparable to EUS </w:t>
      </w:r>
      <w:r w:rsidRPr="00C822FC">
        <w:rPr>
          <w:rFonts w:ascii="Book Antiqua" w:hAnsi="Book Antiqua"/>
        </w:rPr>
        <w:t xml:space="preserve">for </w:t>
      </w:r>
      <w:r w:rsidR="0082751C" w:rsidRPr="00C822FC">
        <w:rPr>
          <w:rFonts w:ascii="Book Antiqua" w:hAnsi="Book Antiqua"/>
        </w:rPr>
        <w:t>T-staging</w:t>
      </w:r>
      <w:r w:rsidR="00FC69B5" w:rsidRPr="00C822FC">
        <w:rPr>
          <w:rFonts w:ascii="Book Antiqua" w:hAnsi="Book Antiqua"/>
        </w:rPr>
        <w:t xml:space="preserve"> with accuracy ranging from 62% to 94%</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[84]</w:t>
      </w:r>
      <w:r w:rsidR="004B0A06" w:rsidRPr="00C822FC">
        <w:rPr>
          <w:rFonts w:ascii="Book Antiqua" w:hAnsi="Book Antiqua"/>
          <w:vertAlign w:val="superscript"/>
        </w:rPr>
        <w:fldChar w:fldCharType="end"/>
      </w:r>
      <w:r w:rsidR="004B0A06" w:rsidRPr="00C822FC">
        <w:rPr>
          <w:rFonts w:ascii="Book Antiqua" w:eastAsia="SimSun" w:hAnsi="Book Antiqua" w:hint="eastAsia"/>
          <w:lang w:eastAsia="zh-CN"/>
        </w:rPr>
        <w:t xml:space="preserve">. </w:t>
      </w:r>
      <w:r w:rsidR="002B2F6E" w:rsidRPr="00C822FC">
        <w:rPr>
          <w:rFonts w:ascii="Book Antiqua" w:hAnsi="Book Antiqua"/>
        </w:rPr>
        <w:t>A systematic review</w:t>
      </w:r>
      <w:r w:rsidR="00E668DF" w:rsidRPr="00C822FC">
        <w:rPr>
          <w:rFonts w:ascii="Book Antiqua" w:hAnsi="Book Antiqua"/>
        </w:rPr>
        <w:t xml:space="preserve"> of the literature</w:t>
      </w:r>
      <w:r w:rsidR="002B2F6E" w:rsidRPr="00C822FC">
        <w:rPr>
          <w:rFonts w:ascii="Book Antiqua" w:hAnsi="Book Antiqua"/>
        </w:rPr>
        <w:t xml:space="preserve"> </w:t>
      </w:r>
      <w:r w:rsidR="00E668DF" w:rsidRPr="00C822FC">
        <w:rPr>
          <w:rFonts w:ascii="Book Antiqua" w:hAnsi="Book Antiqua"/>
        </w:rPr>
        <w:t>suggested</w:t>
      </w:r>
      <w:r w:rsidR="002B2F6E" w:rsidRPr="00C822FC">
        <w:rPr>
          <w:rFonts w:ascii="Book Antiqua" w:hAnsi="Book Antiqua"/>
        </w:rPr>
        <w:t xml:space="preserve"> that nodal staging also </w:t>
      </w:r>
      <w:r w:rsidR="00FC69B5" w:rsidRPr="00C822FC">
        <w:rPr>
          <w:rFonts w:ascii="Book Antiqua" w:hAnsi="Book Antiqua"/>
        </w:rPr>
        <w:t>has similar</w:t>
      </w:r>
      <w:r w:rsidR="002B2F6E" w:rsidRPr="00C822FC">
        <w:rPr>
          <w:rFonts w:ascii="Book Antiqua" w:hAnsi="Book Antiqua"/>
        </w:rPr>
        <w:t xml:space="preserve"> accuracy between EUS (62%) and CT scan (63%)</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[85]</w:t>
      </w:r>
      <w:r w:rsidR="004B0A06" w:rsidRPr="00C822FC">
        <w:rPr>
          <w:rFonts w:ascii="Book Antiqua" w:hAnsi="Book Antiqua"/>
          <w:vertAlign w:val="superscript"/>
        </w:rPr>
        <w:fldChar w:fldCharType="end"/>
      </w:r>
      <w:r w:rsidR="002B2F6E" w:rsidRPr="00C822FC">
        <w:rPr>
          <w:rFonts w:ascii="Book Antiqua" w:hAnsi="Book Antiqua"/>
        </w:rPr>
        <w:t xml:space="preserve">. </w:t>
      </w:r>
      <w:r w:rsidR="00F0052F" w:rsidRPr="00C822FC">
        <w:rPr>
          <w:rFonts w:ascii="Book Antiqua" w:hAnsi="Book Antiqua"/>
        </w:rPr>
        <w:t xml:space="preserve">Presence of malignant celiac lymph nodes may preclude resection, therefore, this area should be examined carefully by EUS. </w:t>
      </w:r>
      <w:r w:rsidR="002B2F6E" w:rsidRPr="00C822FC">
        <w:rPr>
          <w:rFonts w:ascii="Book Antiqua" w:hAnsi="Book Antiqua"/>
        </w:rPr>
        <w:t xml:space="preserve">EUS </w:t>
      </w:r>
      <w:r w:rsidR="00190AD5" w:rsidRPr="00C822FC">
        <w:rPr>
          <w:rFonts w:ascii="Book Antiqua" w:hAnsi="Book Antiqua"/>
        </w:rPr>
        <w:t xml:space="preserve">also seems </w:t>
      </w:r>
      <w:r w:rsidR="002B2F6E" w:rsidRPr="00C822FC">
        <w:rPr>
          <w:rFonts w:ascii="Book Antiqua" w:hAnsi="Book Antiqua"/>
        </w:rPr>
        <w:t xml:space="preserve">comparable to CT scan for detecting vascular invasion. </w:t>
      </w:r>
      <w:r w:rsidRPr="00C822FC">
        <w:rPr>
          <w:rFonts w:ascii="Book Antiqua" w:hAnsi="Book Antiqua"/>
        </w:rPr>
        <w:t xml:space="preserve">For </w:t>
      </w:r>
      <w:r w:rsidR="0082751C" w:rsidRPr="00C822FC">
        <w:rPr>
          <w:rFonts w:ascii="Book Antiqua" w:hAnsi="Book Antiqua"/>
        </w:rPr>
        <w:t xml:space="preserve">determination of vascular invasion, </w:t>
      </w:r>
      <w:r w:rsidRPr="00C822FC">
        <w:rPr>
          <w:rFonts w:ascii="Book Antiqua" w:hAnsi="Book Antiqua"/>
        </w:rPr>
        <w:t>sensitivity of EUS varies depending on the vessels involved. EUS is superior to CT for assessing vascular invasion of the portal vein (</w:t>
      </w:r>
      <w:r w:rsidR="00C205CB" w:rsidRPr="00C822FC">
        <w:rPr>
          <w:rFonts w:ascii="Book Antiqua" w:hAnsi="Book Antiqua"/>
        </w:rPr>
        <w:t>60</w:t>
      </w:r>
      <w:r w:rsidR="004B0A06" w:rsidRPr="00C822FC">
        <w:rPr>
          <w:rFonts w:ascii="Book Antiqua" w:eastAsia="SimSun" w:hAnsi="Book Antiqua" w:hint="eastAsia"/>
          <w:lang w:eastAsia="zh-CN"/>
        </w:rPr>
        <w:t>%</w:t>
      </w:r>
      <w:r w:rsidR="00C205CB" w:rsidRPr="00C822FC">
        <w:rPr>
          <w:rFonts w:ascii="Book Antiqua" w:hAnsi="Book Antiqua"/>
        </w:rPr>
        <w:t>-100% sensitive</w:t>
      </w:r>
      <w:r w:rsidRPr="00C822FC">
        <w:rPr>
          <w:rFonts w:ascii="Book Antiqua" w:hAnsi="Book Antiqua"/>
        </w:rPr>
        <w:t>) while inferior for judging involvement of the SMV, SMA, and celiac artery (</w:t>
      </w:r>
      <w:r w:rsidR="00C205CB" w:rsidRPr="00C822FC">
        <w:rPr>
          <w:rFonts w:ascii="Book Antiqua" w:hAnsi="Book Antiqua"/>
        </w:rPr>
        <w:t>17</w:t>
      </w:r>
      <w:r w:rsidR="004B0A06" w:rsidRPr="00C822FC">
        <w:rPr>
          <w:rFonts w:ascii="Book Antiqua" w:eastAsia="SimSun" w:hAnsi="Book Antiqua" w:hint="eastAsia"/>
          <w:lang w:eastAsia="zh-CN"/>
        </w:rPr>
        <w:t>%</w:t>
      </w:r>
      <w:r w:rsidR="00C205CB" w:rsidRPr="00C822FC">
        <w:rPr>
          <w:rFonts w:ascii="Book Antiqua" w:hAnsi="Book Antiqua"/>
        </w:rPr>
        <w:t>-83% sensitive</w:t>
      </w:r>
      <w:r w:rsidRPr="00C822FC">
        <w:rPr>
          <w:rFonts w:ascii="Book Antiqua" w:hAnsi="Book Antiqua"/>
        </w:rPr>
        <w:t>)</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[86-89]</w:t>
      </w:r>
      <w:r w:rsidR="004B0A06" w:rsidRPr="00C822FC">
        <w:rPr>
          <w:rFonts w:ascii="Book Antiqua" w:hAnsi="Book Antiqua"/>
          <w:vertAlign w:val="superscript"/>
        </w:rPr>
        <w:fldChar w:fldCharType="end"/>
      </w:r>
      <w:r w:rsidRPr="00C822FC">
        <w:rPr>
          <w:rFonts w:ascii="Book Antiqua" w:hAnsi="Book Antiqua"/>
        </w:rPr>
        <w:t>.</w:t>
      </w:r>
      <w:r w:rsidR="0082751C" w:rsidRPr="00C822FC">
        <w:rPr>
          <w:rFonts w:ascii="Book Antiqua" w:hAnsi="Book Antiqua"/>
        </w:rPr>
        <w:t xml:space="preserve"> </w:t>
      </w:r>
      <w:r w:rsidRPr="00C822FC">
        <w:rPr>
          <w:rFonts w:ascii="Book Antiqua" w:hAnsi="Book Antiqua"/>
        </w:rPr>
        <w:t>There is no consensus regarding the EUS criteria used to assess vascular invasion. Complete vascular obstruction, venous collaterals and visible tumor in the vessel have the highest specificity for vascular invasion and therefore, are the best criteria to use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[90]</w:t>
      </w:r>
      <w:r w:rsidR="004B0A06" w:rsidRPr="00C822FC">
        <w:rPr>
          <w:rFonts w:ascii="Book Antiqua" w:hAnsi="Book Antiqua"/>
          <w:vertAlign w:val="superscript"/>
        </w:rPr>
        <w:fldChar w:fldCharType="end"/>
      </w:r>
      <w:r w:rsidRPr="00C822FC">
        <w:rPr>
          <w:rFonts w:ascii="Book Antiqua" w:hAnsi="Book Antiqua"/>
        </w:rPr>
        <w:t>.</w:t>
      </w:r>
      <w:r w:rsidR="005D77FC" w:rsidRPr="00C822FC">
        <w:rPr>
          <w:rFonts w:ascii="Book Antiqua" w:hAnsi="Book Antiqua"/>
        </w:rPr>
        <w:fldChar w:fldCharType="begin">
          <w:fldData xml:space="preserve">PEVuZE5vdGU+PENpdGU+PEF1dGhvcj5Sb3NjaDwvQXV0aG9yPjxZZWFyPjIwMDA8L1llYXI+PFJl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</w:fldData>
        </w:fldChar>
      </w:r>
      <w:r w:rsidR="00764B8E" w:rsidRPr="00C822FC">
        <w:rPr>
          <w:rFonts w:ascii="Book Antiqua" w:hAnsi="Book Antiqua"/>
        </w:rPr>
        <w:instrText xml:space="preserve"> ADDIN EN.CITE </w:instrText>
      </w:r>
      <w:r w:rsidR="00764B8E" w:rsidRPr="00C822FC">
        <w:rPr>
          <w:rFonts w:ascii="Book Antiqua" w:hAnsi="Book Antiqua"/>
        </w:rPr>
        <w:fldChar w:fldCharType="begin">
          <w:fldData xml:space="preserve">PEVuZE5vdGU+PENpdGU+PEF1dGhvcj5Sb3NjaDwvQXV0aG9yPjxZZWFyPjIwMDA8L1llYXI+PFJl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</w:fldData>
        </w:fldChar>
      </w:r>
      <w:r w:rsidR="00764B8E" w:rsidRPr="00C822FC">
        <w:rPr>
          <w:rFonts w:ascii="Book Antiqua" w:hAnsi="Book Antiqua"/>
        </w:rPr>
        <w:instrText xml:space="preserve"> ADDIN EN.CITE.DATA </w:instrText>
      </w:r>
      <w:r w:rsidR="00764B8E" w:rsidRPr="00C822FC">
        <w:rPr>
          <w:rFonts w:ascii="Book Antiqua" w:hAnsi="Book Antiqua"/>
        </w:rPr>
      </w:r>
      <w:r w:rsidR="00764B8E" w:rsidRPr="00C822FC">
        <w:rPr>
          <w:rFonts w:ascii="Book Antiqua" w:hAnsi="Book Antiqua"/>
        </w:rPr>
        <w:fldChar w:fldCharType="end"/>
      </w:r>
      <w:r w:rsidR="005D77FC" w:rsidRPr="00C822FC">
        <w:rPr>
          <w:rFonts w:ascii="Book Antiqua" w:hAnsi="Book Antiqua"/>
        </w:rPr>
      </w:r>
      <w:r w:rsidR="005D77FC" w:rsidRPr="00C822FC">
        <w:rPr>
          <w:rFonts w:ascii="Book Antiqua" w:hAnsi="Book Antiqua"/>
        </w:rPr>
        <w:fldChar w:fldCharType="end"/>
      </w:r>
      <w:r w:rsidRPr="00C822FC">
        <w:rPr>
          <w:rFonts w:ascii="Book Antiqua" w:hAnsi="Book Antiqua"/>
        </w:rPr>
        <w:t xml:space="preserve"> </w:t>
      </w:r>
      <w:r w:rsidR="00430AE3" w:rsidRPr="00C822FC">
        <w:rPr>
          <w:rFonts w:ascii="Book Antiqua" w:hAnsi="Book Antiqua"/>
        </w:rPr>
        <w:t xml:space="preserve">Regarding resectability, </w:t>
      </w:r>
      <w:r w:rsidR="00C205CB" w:rsidRPr="00C822FC">
        <w:rPr>
          <w:rFonts w:ascii="Book Antiqua" w:hAnsi="Book Antiqua"/>
        </w:rPr>
        <w:t xml:space="preserve">a </w:t>
      </w:r>
      <w:r w:rsidR="00A73A92" w:rsidRPr="00C822FC">
        <w:rPr>
          <w:rFonts w:ascii="Book Antiqua" w:hAnsi="Book Antiqua"/>
        </w:rPr>
        <w:t>systematic review inclusive of 678</w:t>
      </w:r>
      <w:r w:rsidR="00C205CB" w:rsidRPr="00C822FC">
        <w:rPr>
          <w:rFonts w:ascii="Book Antiqua" w:hAnsi="Book Antiqua"/>
        </w:rPr>
        <w:t xml:space="preserve"> patients demonstrated that EUS was </w:t>
      </w:r>
      <w:r w:rsidR="00A73A92" w:rsidRPr="00C822FC">
        <w:rPr>
          <w:rFonts w:ascii="Book Antiqua" w:hAnsi="Book Antiqua"/>
        </w:rPr>
        <w:t>63</w:t>
      </w:r>
      <w:r w:rsidR="004B0A06" w:rsidRPr="00C822FC">
        <w:rPr>
          <w:rFonts w:ascii="Book Antiqua" w:eastAsia="SimSun" w:hAnsi="Book Antiqua" w:hint="eastAsia"/>
          <w:lang w:eastAsia="zh-CN"/>
        </w:rPr>
        <w:t>%</w:t>
      </w:r>
      <w:r w:rsidR="00A73A92" w:rsidRPr="00C822FC">
        <w:rPr>
          <w:rFonts w:ascii="Book Antiqua" w:hAnsi="Book Antiqua"/>
        </w:rPr>
        <w:t>-93</w:t>
      </w:r>
      <w:r w:rsidR="00C205CB" w:rsidRPr="00C822FC">
        <w:rPr>
          <w:rFonts w:ascii="Book Antiqua" w:hAnsi="Book Antiqua"/>
        </w:rPr>
        <w:t>% accurate in identifying surgically curable cases</w:t>
      </w:r>
      <w:r w:rsidR="00A73A92" w:rsidRPr="00C822FC">
        <w:rPr>
          <w:rFonts w:ascii="Book Antiqua" w:hAnsi="Book Antiqua"/>
        </w:rPr>
        <w:t xml:space="preserve">, </w:t>
      </w:r>
      <w:r w:rsidR="00FC69B5" w:rsidRPr="00C822FC">
        <w:rPr>
          <w:rFonts w:ascii="Book Antiqua" w:hAnsi="Book Antiqua"/>
        </w:rPr>
        <w:t xml:space="preserve">which was </w:t>
      </w:r>
      <w:r w:rsidR="00A73A92" w:rsidRPr="00C822FC">
        <w:rPr>
          <w:rFonts w:ascii="Book Antiqua" w:hAnsi="Book Antiqua"/>
        </w:rPr>
        <w:t xml:space="preserve">generally </w:t>
      </w:r>
      <w:r w:rsidR="00FC69B5" w:rsidRPr="00C822FC">
        <w:rPr>
          <w:rFonts w:ascii="Book Antiqua" w:hAnsi="Book Antiqua"/>
        </w:rPr>
        <w:t>similar</w:t>
      </w:r>
      <w:r w:rsidR="00A73A92" w:rsidRPr="00C822FC">
        <w:rPr>
          <w:rFonts w:ascii="Book Antiqua" w:hAnsi="Book Antiqua"/>
        </w:rPr>
        <w:t xml:space="preserve"> to or better than CT scan (60</w:t>
      </w:r>
      <w:r w:rsidR="004B0A06" w:rsidRPr="00C822FC">
        <w:rPr>
          <w:rFonts w:ascii="Book Antiqua" w:eastAsia="SimSun" w:hAnsi="Book Antiqua" w:hint="eastAsia"/>
          <w:lang w:eastAsia="zh-CN"/>
        </w:rPr>
        <w:t>%</w:t>
      </w:r>
      <w:r w:rsidR="00A73A92" w:rsidRPr="00C822FC">
        <w:rPr>
          <w:rFonts w:ascii="Book Antiqua" w:hAnsi="Book Antiqua"/>
        </w:rPr>
        <w:t>-83% sensitive)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[85]</w:t>
      </w:r>
      <w:r w:rsidR="004B0A06" w:rsidRPr="00C822FC">
        <w:rPr>
          <w:rFonts w:ascii="Book Antiqua" w:hAnsi="Book Antiqua"/>
          <w:vertAlign w:val="superscript"/>
        </w:rPr>
        <w:fldChar w:fldCharType="end"/>
      </w:r>
      <w:r w:rsidR="00C205CB" w:rsidRPr="00C822FC">
        <w:rPr>
          <w:rFonts w:ascii="Book Antiqua" w:hAnsi="Book Antiqua"/>
        </w:rPr>
        <w:t>.</w:t>
      </w:r>
      <w:r w:rsidR="00430AE3" w:rsidRPr="00C822FC">
        <w:rPr>
          <w:rFonts w:ascii="Book Antiqua" w:hAnsi="Book Antiqua"/>
        </w:rPr>
        <w:t xml:space="preserve"> </w:t>
      </w:r>
      <w:r w:rsidR="00FC69B5" w:rsidRPr="00C822FC">
        <w:rPr>
          <w:rFonts w:ascii="Book Antiqua" w:hAnsi="Book Antiqua"/>
        </w:rPr>
        <w:t>R</w:t>
      </w:r>
      <w:r w:rsidR="00D6531D" w:rsidRPr="00C822FC">
        <w:rPr>
          <w:rFonts w:ascii="Book Antiqua" w:hAnsi="Book Antiqua"/>
        </w:rPr>
        <w:t>outine</w:t>
      </w:r>
      <w:r w:rsidR="0082751C" w:rsidRPr="00C822FC">
        <w:rPr>
          <w:rFonts w:ascii="Book Antiqua" w:hAnsi="Book Antiqua"/>
        </w:rPr>
        <w:t xml:space="preserve"> cross-sectional imaging is still recommended in order to evaluate for other intraperitoneal and hepatic metastases that may not be well evaluated with EUS.</w:t>
      </w:r>
    </w:p>
    <w:p w14:paraId="0AB19FFE" w14:textId="77777777" w:rsidR="0060227A" w:rsidRPr="00C822FC" w:rsidRDefault="0060227A" w:rsidP="008A7244">
      <w:pPr>
        <w:spacing w:line="360" w:lineRule="auto"/>
        <w:jc w:val="both"/>
        <w:rPr>
          <w:rFonts w:ascii="Book Antiqua" w:hAnsi="Book Antiqua"/>
          <w:b/>
        </w:rPr>
      </w:pPr>
    </w:p>
    <w:p w14:paraId="5B538300" w14:textId="6150519C" w:rsidR="00344E6B" w:rsidRPr="00C822FC" w:rsidRDefault="004B0A06" w:rsidP="008A7244">
      <w:pPr>
        <w:spacing w:line="360" w:lineRule="auto"/>
        <w:jc w:val="both"/>
        <w:rPr>
          <w:rFonts w:ascii="Book Antiqua" w:hAnsi="Book Antiqua"/>
        </w:rPr>
      </w:pPr>
      <w:r w:rsidRPr="00C822FC">
        <w:rPr>
          <w:rFonts w:ascii="Book Antiqua" w:hAnsi="Book Antiqua"/>
          <w:b/>
        </w:rPr>
        <w:t>ANCILLARY EUS TECHNIQUES</w:t>
      </w:r>
    </w:p>
    <w:p w14:paraId="2DD58BE4" w14:textId="2E597954" w:rsidR="00623316" w:rsidRPr="00C822FC" w:rsidRDefault="004A1E41" w:rsidP="008A7244">
      <w:pPr>
        <w:spacing w:line="360" w:lineRule="auto"/>
        <w:jc w:val="both"/>
        <w:rPr>
          <w:rFonts w:ascii="Book Antiqua" w:eastAsia="SimSun" w:hAnsi="Book Antiqua"/>
          <w:lang w:eastAsia="zh-CN"/>
        </w:rPr>
      </w:pPr>
      <w:r w:rsidRPr="00C822FC">
        <w:rPr>
          <w:rFonts w:ascii="Book Antiqua" w:hAnsi="Book Antiqua"/>
        </w:rPr>
        <w:t>In an effort to further push the diagnostic accuracy of EUS to 100%, several complementary technologies have been developed incl</w:t>
      </w:r>
      <w:r w:rsidR="002C4B4F" w:rsidRPr="00C822FC">
        <w:rPr>
          <w:rFonts w:ascii="Book Antiqua" w:hAnsi="Book Antiqua"/>
        </w:rPr>
        <w:t>uding elastography</w:t>
      </w:r>
      <w:r w:rsidR="004D5345" w:rsidRPr="00C822FC">
        <w:rPr>
          <w:rFonts w:ascii="Book Antiqua" w:hAnsi="Book Antiqua"/>
        </w:rPr>
        <w:t>,</w:t>
      </w:r>
      <w:r w:rsidR="002C4B4F" w:rsidRPr="00C822FC">
        <w:rPr>
          <w:rFonts w:ascii="Book Antiqua" w:hAnsi="Book Antiqua"/>
        </w:rPr>
        <w:t xml:space="preserve"> contrast-</w:t>
      </w:r>
      <w:r w:rsidRPr="00C822FC">
        <w:rPr>
          <w:rFonts w:ascii="Book Antiqua" w:hAnsi="Book Antiqua"/>
        </w:rPr>
        <w:t xml:space="preserve">harmonic </w:t>
      </w:r>
      <w:r w:rsidR="002C4B4F" w:rsidRPr="00C822FC">
        <w:rPr>
          <w:rFonts w:ascii="Book Antiqua" w:hAnsi="Book Antiqua"/>
        </w:rPr>
        <w:t>EUS</w:t>
      </w:r>
      <w:r w:rsidRPr="00C822FC">
        <w:rPr>
          <w:rFonts w:ascii="Book Antiqua" w:hAnsi="Book Antiqua"/>
        </w:rPr>
        <w:t xml:space="preserve"> and fluorescence in situ hybri</w:t>
      </w:r>
      <w:r w:rsidR="002C4B4F" w:rsidRPr="00C822FC">
        <w:rPr>
          <w:rFonts w:ascii="Book Antiqua" w:hAnsi="Book Antiqua"/>
        </w:rPr>
        <w:t>dization (FISH). Elastography during EUS may be</w:t>
      </w:r>
      <w:r w:rsidRPr="00C822FC">
        <w:rPr>
          <w:rFonts w:ascii="Book Antiqua" w:hAnsi="Book Antiqua"/>
        </w:rPr>
        <w:t xml:space="preserve"> used to </w:t>
      </w:r>
      <w:r w:rsidR="002C4B4F" w:rsidRPr="00C822FC">
        <w:rPr>
          <w:rFonts w:ascii="Book Antiqua" w:hAnsi="Book Antiqua"/>
        </w:rPr>
        <w:t>calculate tissue stiffness, which may be of utility given that</w:t>
      </w:r>
      <w:r w:rsidRPr="00C822FC">
        <w:rPr>
          <w:rFonts w:ascii="Book Antiqua" w:hAnsi="Book Antiqua"/>
        </w:rPr>
        <w:t xml:space="preserve"> the properties of normal pancreatic versus cancerous tissue differ.</w:t>
      </w:r>
      <w:r w:rsidR="00423355" w:rsidRPr="00C822FC">
        <w:rPr>
          <w:rFonts w:ascii="Book Antiqua" w:hAnsi="Book Antiqua"/>
        </w:rPr>
        <w:t xml:space="preserve"> Most cancerous lesions will be “harder” showing less elasticity, while benign </w:t>
      </w:r>
      <w:r w:rsidR="004003B1" w:rsidRPr="00C822FC">
        <w:rPr>
          <w:rFonts w:ascii="Book Antiqua" w:hAnsi="Book Antiqua"/>
        </w:rPr>
        <w:t>lesions</w:t>
      </w:r>
      <w:r w:rsidR="00423355" w:rsidRPr="00C822FC">
        <w:rPr>
          <w:rFonts w:ascii="Book Antiqua" w:hAnsi="Book Antiqua"/>
        </w:rPr>
        <w:t xml:space="preserve"> are generally “soft.”</w:t>
      </w:r>
      <w:r w:rsidRPr="00C822FC">
        <w:rPr>
          <w:rFonts w:ascii="Book Antiqua" w:hAnsi="Book Antiqua"/>
        </w:rPr>
        <w:t xml:space="preserve"> Meta-analyses of elastography have reported sensitivity </w:t>
      </w:r>
      <w:r w:rsidR="002C4B4F" w:rsidRPr="00C822FC">
        <w:rPr>
          <w:rFonts w:ascii="Book Antiqua" w:hAnsi="Book Antiqua"/>
        </w:rPr>
        <w:t xml:space="preserve">in detecting pancreatic cancer </w:t>
      </w:r>
      <w:r w:rsidRPr="00C822FC">
        <w:rPr>
          <w:rFonts w:ascii="Book Antiqua" w:hAnsi="Book Antiqua"/>
        </w:rPr>
        <w:t xml:space="preserve">of 95%, though use of the technology </w:t>
      </w:r>
      <w:r w:rsidRPr="00C822FC">
        <w:rPr>
          <w:rFonts w:ascii="Book Antiqua" w:hAnsi="Book Antiqua"/>
        </w:rPr>
        <w:lastRenderedPageBreak/>
        <w:t>for this indication is not yet mainstream</w:t>
      </w:r>
      <w:r w:rsidR="00623316" w:rsidRPr="00C822FC">
        <w:rPr>
          <w:rFonts w:ascii="Book Antiqua" w:hAnsi="Book Antiqua"/>
        </w:rPr>
        <w:t xml:space="preserve"> and only available on certain ultrasound processors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[91-93]</w:t>
      </w:r>
      <w:r w:rsidR="004B0A06" w:rsidRPr="00C822FC">
        <w:rPr>
          <w:rFonts w:ascii="Book Antiqua" w:hAnsi="Book Antiqua"/>
          <w:vertAlign w:val="superscript"/>
        </w:rPr>
        <w:fldChar w:fldCharType="end"/>
      </w:r>
      <w:r w:rsidRPr="00C822FC">
        <w:rPr>
          <w:rFonts w:ascii="Book Antiqua" w:hAnsi="Book Antiqua"/>
        </w:rPr>
        <w:t>.</w:t>
      </w:r>
      <w:r w:rsidR="004B0A06" w:rsidRPr="00C822FC">
        <w:rPr>
          <w:rFonts w:ascii="Book Antiqua" w:eastAsia="SimSun" w:hAnsi="Book Antiqua" w:hint="eastAsia"/>
          <w:lang w:eastAsia="zh-CN"/>
        </w:rPr>
        <w:t xml:space="preserve"> </w:t>
      </w:r>
    </w:p>
    <w:p w14:paraId="74646B16" w14:textId="656E3F8E" w:rsidR="000236B9" w:rsidRPr="00C822FC" w:rsidRDefault="002C4B4F" w:rsidP="004B0A06">
      <w:pPr>
        <w:spacing w:line="360" w:lineRule="auto"/>
        <w:ind w:firstLineChars="150" w:firstLine="360"/>
        <w:jc w:val="both"/>
        <w:rPr>
          <w:rFonts w:ascii="Book Antiqua" w:eastAsia="SimSun" w:hAnsi="Book Antiqua"/>
          <w:lang w:eastAsia="zh-CN"/>
        </w:rPr>
      </w:pPr>
      <w:r w:rsidRPr="00C822FC">
        <w:rPr>
          <w:rFonts w:ascii="Book Antiqua" w:hAnsi="Book Antiqua"/>
        </w:rPr>
        <w:t xml:space="preserve">Contrast harmonic ultrasonography involves use of intravenous microbubble contrast to enhance visualization of the microvasculature during EUS, theoretically improving the ability to detect </w:t>
      </w:r>
      <w:r w:rsidR="00121A54" w:rsidRPr="00C822FC">
        <w:rPr>
          <w:rFonts w:ascii="Book Antiqua" w:hAnsi="Book Antiqua"/>
        </w:rPr>
        <w:t>malignancies</w:t>
      </w:r>
      <w:r w:rsidRPr="00C822FC">
        <w:rPr>
          <w:rFonts w:ascii="Book Antiqua" w:hAnsi="Book Antiqua"/>
        </w:rPr>
        <w:t>.</w:t>
      </w:r>
      <w:r w:rsidR="00423355" w:rsidRPr="00C822FC">
        <w:rPr>
          <w:rFonts w:ascii="Book Antiqua" w:hAnsi="Book Antiqua"/>
        </w:rPr>
        <w:t xml:space="preserve"> Lesions may be differentiated based on their enhancement with this microbubble contrast, whereby most carcinomas show hypoenhancement and normal tissue is non-enhancing. </w:t>
      </w:r>
      <w:r w:rsidRPr="00C822FC">
        <w:rPr>
          <w:rFonts w:ascii="Book Antiqua" w:hAnsi="Book Antiqua"/>
        </w:rPr>
        <w:t xml:space="preserve"> </w:t>
      </w:r>
      <w:r w:rsidR="00AD70B6" w:rsidRPr="00C822FC">
        <w:rPr>
          <w:rFonts w:ascii="Book Antiqua" w:hAnsi="Book Antiqua"/>
        </w:rPr>
        <w:t xml:space="preserve">A systematic review of 82 reports using contrast harmonic EUS for solid pancreatic lesions found that </w:t>
      </w:r>
      <w:r w:rsidR="007941F5" w:rsidRPr="00C822FC">
        <w:rPr>
          <w:rFonts w:ascii="Book Antiqua" w:hAnsi="Book Antiqua"/>
        </w:rPr>
        <w:t>the heterogeneous hypoenhancement pattern was 89</w:t>
      </w:r>
      <w:r w:rsidR="004B0A06" w:rsidRPr="00C822FC">
        <w:rPr>
          <w:rFonts w:ascii="Book Antiqua" w:eastAsia="SimSun" w:hAnsi="Book Antiqua" w:hint="eastAsia"/>
          <w:lang w:eastAsia="zh-CN"/>
        </w:rPr>
        <w:t>%</w:t>
      </w:r>
      <w:r w:rsidR="007941F5" w:rsidRPr="00C822FC">
        <w:rPr>
          <w:rFonts w:ascii="Book Antiqua" w:hAnsi="Book Antiqua"/>
        </w:rPr>
        <w:t>-96% sensitive and 69</w:t>
      </w:r>
      <w:r w:rsidR="004B0A06" w:rsidRPr="00C822FC">
        <w:rPr>
          <w:rFonts w:ascii="Book Antiqua" w:eastAsia="SimSun" w:hAnsi="Book Antiqua" w:hint="eastAsia"/>
          <w:lang w:eastAsia="zh-CN"/>
        </w:rPr>
        <w:t>%</w:t>
      </w:r>
      <w:r w:rsidR="007941F5" w:rsidRPr="00C822FC">
        <w:rPr>
          <w:rFonts w:ascii="Book Antiqua" w:hAnsi="Book Antiqua"/>
        </w:rPr>
        <w:t>-94% specific compared to a hyperenhancing pattern in diagnosing pancreatic adenocarcinoma</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[94]</w:t>
      </w:r>
      <w:r w:rsidR="004B0A06" w:rsidRPr="00C822FC">
        <w:rPr>
          <w:rFonts w:ascii="Book Antiqua" w:hAnsi="Book Antiqua"/>
          <w:vertAlign w:val="superscript"/>
        </w:rPr>
        <w:fldChar w:fldCharType="end"/>
      </w:r>
      <w:r w:rsidR="007941F5" w:rsidRPr="00C822FC">
        <w:rPr>
          <w:rFonts w:ascii="Book Antiqua" w:hAnsi="Book Antiqua"/>
        </w:rPr>
        <w:t xml:space="preserve">. The </w:t>
      </w:r>
      <w:r w:rsidR="00AD70B6" w:rsidRPr="00C822FC">
        <w:rPr>
          <w:rFonts w:ascii="Book Antiqua" w:hAnsi="Book Antiqua"/>
        </w:rPr>
        <w:t xml:space="preserve">accuracy of this technique was comparable to EUS-FNA, </w:t>
      </w:r>
      <w:r w:rsidR="00121A54" w:rsidRPr="00C822FC">
        <w:rPr>
          <w:rFonts w:ascii="Book Antiqua" w:hAnsi="Book Antiqua"/>
        </w:rPr>
        <w:t>and whether the</w:t>
      </w:r>
      <w:r w:rsidR="00AD70B6" w:rsidRPr="00C822FC">
        <w:rPr>
          <w:rFonts w:ascii="Book Antiqua" w:hAnsi="Book Antiqua"/>
        </w:rPr>
        <w:t xml:space="preserve"> concomitant use of contrast harmonic EUS </w:t>
      </w:r>
      <w:r w:rsidR="00121A54" w:rsidRPr="00C822FC">
        <w:rPr>
          <w:rFonts w:ascii="Book Antiqua" w:hAnsi="Book Antiqua"/>
        </w:rPr>
        <w:t>with EUS-</w:t>
      </w:r>
      <w:r w:rsidR="00AD70B6" w:rsidRPr="00C822FC">
        <w:rPr>
          <w:rFonts w:ascii="Book Antiqua" w:hAnsi="Book Antiqua"/>
        </w:rPr>
        <w:t>FNA</w:t>
      </w:r>
      <w:r w:rsidR="00121A54" w:rsidRPr="00C822FC">
        <w:rPr>
          <w:rFonts w:ascii="Book Antiqua" w:hAnsi="Book Antiqua"/>
        </w:rPr>
        <w:t xml:space="preserve"> significantly </w:t>
      </w:r>
      <w:r w:rsidR="000236B9" w:rsidRPr="00C822FC">
        <w:rPr>
          <w:rFonts w:ascii="Book Antiqua" w:hAnsi="Book Antiqua"/>
        </w:rPr>
        <w:t xml:space="preserve">improves </w:t>
      </w:r>
      <w:r w:rsidR="000D748A" w:rsidRPr="00C822FC">
        <w:rPr>
          <w:rFonts w:ascii="Book Antiqua" w:hAnsi="Book Antiqua"/>
        </w:rPr>
        <w:t xml:space="preserve">overall </w:t>
      </w:r>
      <w:r w:rsidR="000236B9" w:rsidRPr="00C822FC">
        <w:rPr>
          <w:rFonts w:ascii="Book Antiqua" w:hAnsi="Book Antiqua"/>
        </w:rPr>
        <w:t>diagnostic sensitivity compared to using each technique alone requires</w:t>
      </w:r>
      <w:r w:rsidR="00121A54" w:rsidRPr="00C822FC">
        <w:rPr>
          <w:rFonts w:ascii="Book Antiqua" w:hAnsi="Book Antiqua"/>
        </w:rPr>
        <w:t xml:space="preserve"> further study</w:t>
      </w:r>
      <w:r w:rsidR="000D748A" w:rsidRPr="00C822FC">
        <w:rPr>
          <w:rFonts w:ascii="Book Antiqua" w:hAnsi="Book Antiqua"/>
        </w:rPr>
        <w:t>. In addition, interobserver agreement ranges from fair to good, which may improve with the advent of quantitative contrast harmonic EUS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[94]</w:t>
      </w:r>
      <w:r w:rsidR="004B0A06" w:rsidRPr="00C822FC">
        <w:rPr>
          <w:rFonts w:ascii="Book Antiqua" w:hAnsi="Book Antiqua"/>
          <w:vertAlign w:val="superscript"/>
        </w:rPr>
        <w:fldChar w:fldCharType="end"/>
      </w:r>
      <w:r w:rsidR="000D748A" w:rsidRPr="00C822FC">
        <w:rPr>
          <w:rFonts w:ascii="Book Antiqua" w:hAnsi="Book Antiqua"/>
        </w:rPr>
        <w:t>.</w:t>
      </w:r>
      <w:r w:rsidR="004B0A06" w:rsidRPr="00C822FC">
        <w:rPr>
          <w:rFonts w:ascii="Book Antiqua" w:eastAsia="SimSun" w:hAnsi="Book Antiqua" w:hint="eastAsia"/>
          <w:lang w:eastAsia="zh-CN"/>
        </w:rPr>
        <w:t xml:space="preserve"> </w:t>
      </w:r>
    </w:p>
    <w:p w14:paraId="4B6D3336" w14:textId="4E3D6BEE" w:rsidR="004A1E41" w:rsidRPr="00C822FC" w:rsidRDefault="00DF5695" w:rsidP="004B0A06">
      <w:pPr>
        <w:spacing w:line="360" w:lineRule="auto"/>
        <w:ind w:firstLineChars="150" w:firstLine="360"/>
        <w:jc w:val="both"/>
        <w:rPr>
          <w:rFonts w:ascii="Book Antiqua" w:hAnsi="Book Antiqua"/>
        </w:rPr>
      </w:pPr>
      <w:r w:rsidRPr="00C822FC">
        <w:rPr>
          <w:rFonts w:ascii="Book Antiqua" w:hAnsi="Book Antiqua"/>
        </w:rPr>
        <w:t xml:space="preserve">Several tissue-based techniques may improve diagnosis of pancreatic masses. </w:t>
      </w:r>
      <w:r w:rsidR="002C4B4F" w:rsidRPr="00C822FC">
        <w:rPr>
          <w:rFonts w:ascii="Book Antiqua" w:hAnsi="Book Antiqua"/>
        </w:rPr>
        <w:t>FISH uses pre-specified fluorescently</w:t>
      </w:r>
      <w:r w:rsidR="005A7355" w:rsidRPr="00C822FC">
        <w:rPr>
          <w:rFonts w:ascii="Book Antiqua" w:hAnsi="Book Antiqua"/>
        </w:rPr>
        <w:t xml:space="preserve"> labeled DNA probes and has been shown to </w:t>
      </w:r>
      <w:r w:rsidR="002C4B4F" w:rsidRPr="00C822FC">
        <w:rPr>
          <w:rFonts w:ascii="Book Antiqua" w:hAnsi="Book Antiqua"/>
        </w:rPr>
        <w:t>improve the diagnostic yield of</w:t>
      </w:r>
      <w:r w:rsidR="005A7355" w:rsidRPr="00C822FC">
        <w:rPr>
          <w:rFonts w:ascii="Book Antiqua" w:hAnsi="Book Antiqua"/>
        </w:rPr>
        <w:t xml:space="preserve"> indeterminate cytology from EUS-FNA samples</w:t>
      </w:r>
      <w:r w:rsidR="009B1B4C" w:rsidRPr="00C822FC">
        <w:rPr>
          <w:rFonts w:ascii="Book Antiqua" w:hAnsi="Book Antiqua"/>
        </w:rPr>
        <w:t xml:space="preserve"> of pancreatic masses</w:t>
      </w:r>
      <w:r w:rsidR="007937B8" w:rsidRPr="00C822FC">
        <w:rPr>
          <w:rFonts w:ascii="Book Antiqua" w:hAnsi="Book Antiqua"/>
        </w:rPr>
        <w:t>, but is not readily available</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[95,96]</w:t>
      </w:r>
      <w:r w:rsidR="004B0A06" w:rsidRPr="00C822FC">
        <w:rPr>
          <w:rFonts w:ascii="Book Antiqua" w:hAnsi="Book Antiqua"/>
          <w:vertAlign w:val="superscript"/>
        </w:rPr>
        <w:fldChar w:fldCharType="end"/>
      </w:r>
      <w:r w:rsidR="005A7355" w:rsidRPr="00C822FC">
        <w:rPr>
          <w:rFonts w:ascii="Book Antiqua" w:hAnsi="Book Antiqua"/>
        </w:rPr>
        <w:t>.</w:t>
      </w:r>
      <w:r w:rsidR="005D77FC" w:rsidRPr="00C822FC">
        <w:rPr>
          <w:rFonts w:ascii="Book Antiqua" w:hAnsi="Book Antiqua"/>
        </w:rPr>
        <w:fldChar w:fldCharType="begin">
          <w:fldData xml:space="preserve">PEVuZE5vdGU+PENpdGU+PEF1dGhvcj5SZWljaGVyPC9BdXRob3I+PFllYXI+MjAxMTwvWWVhcj48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</w:fldData>
        </w:fldChar>
      </w:r>
      <w:r w:rsidR="00764B8E" w:rsidRPr="00C822FC">
        <w:rPr>
          <w:rFonts w:ascii="Book Antiqua" w:hAnsi="Book Antiqua"/>
        </w:rPr>
        <w:instrText xml:space="preserve"> ADDIN EN.CITE </w:instrText>
      </w:r>
      <w:r w:rsidR="00764B8E" w:rsidRPr="00C822FC">
        <w:rPr>
          <w:rFonts w:ascii="Book Antiqua" w:hAnsi="Book Antiqua"/>
        </w:rPr>
        <w:fldChar w:fldCharType="begin">
          <w:fldData xml:space="preserve">PEVuZE5vdGU+PENpdGU+PEF1dGhvcj5SZWljaGVyPC9BdXRob3I+PFllYXI+MjAxMTwvWWVhcj48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</w:fldData>
        </w:fldChar>
      </w:r>
      <w:r w:rsidR="00764B8E" w:rsidRPr="00C822FC">
        <w:rPr>
          <w:rFonts w:ascii="Book Antiqua" w:hAnsi="Book Antiqua"/>
        </w:rPr>
        <w:instrText xml:space="preserve"> ADDIN EN.CITE.DATA </w:instrText>
      </w:r>
      <w:r w:rsidR="00764B8E" w:rsidRPr="00C822FC">
        <w:rPr>
          <w:rFonts w:ascii="Book Antiqua" w:hAnsi="Book Antiqua"/>
        </w:rPr>
      </w:r>
      <w:r w:rsidR="00764B8E" w:rsidRPr="00C822FC">
        <w:rPr>
          <w:rFonts w:ascii="Book Antiqua" w:hAnsi="Book Antiqua"/>
        </w:rPr>
        <w:fldChar w:fldCharType="end"/>
      </w:r>
      <w:r w:rsidR="005D77FC" w:rsidRPr="00C822FC">
        <w:rPr>
          <w:rFonts w:ascii="Book Antiqua" w:hAnsi="Book Antiqua"/>
        </w:rPr>
      </w:r>
      <w:r w:rsidR="005D77FC" w:rsidRPr="00C822FC">
        <w:rPr>
          <w:rFonts w:ascii="Book Antiqua" w:hAnsi="Book Antiqua"/>
        </w:rPr>
        <w:fldChar w:fldCharType="end"/>
      </w:r>
      <w:r w:rsidR="004B0A06" w:rsidRPr="00C822FC">
        <w:rPr>
          <w:rFonts w:ascii="Book Antiqua" w:hAnsi="Book Antiqua"/>
        </w:rPr>
        <w:t xml:space="preserve"> </w:t>
      </w:r>
      <w:r w:rsidR="00E3460A" w:rsidRPr="00C822FC">
        <w:rPr>
          <w:rFonts w:ascii="Book Antiqua" w:hAnsi="Book Antiqua"/>
        </w:rPr>
        <w:t xml:space="preserve"> For inconclusive EUS-FNA specimens</w:t>
      </w:r>
      <w:r w:rsidR="0003611F" w:rsidRPr="00C822FC">
        <w:rPr>
          <w:rFonts w:ascii="Book Antiqua" w:hAnsi="Book Antiqua"/>
        </w:rPr>
        <w:t xml:space="preserve"> from pancreatic solid masses</w:t>
      </w:r>
      <w:r w:rsidR="00E3460A" w:rsidRPr="00C822FC">
        <w:rPr>
          <w:rFonts w:ascii="Book Antiqua" w:hAnsi="Book Antiqua"/>
        </w:rPr>
        <w:t xml:space="preserve">, </w:t>
      </w:r>
      <w:r w:rsidR="0003611F" w:rsidRPr="00C822FC">
        <w:rPr>
          <w:rFonts w:ascii="Book Antiqua" w:hAnsi="Book Antiqua"/>
        </w:rPr>
        <w:t>a metaanalysis of 931 patients found that the addition of K</w:t>
      </w:r>
      <w:r w:rsidR="00E3460A" w:rsidRPr="00C822FC">
        <w:rPr>
          <w:rFonts w:ascii="Book Antiqua" w:hAnsi="Book Antiqua"/>
        </w:rPr>
        <w:t xml:space="preserve">-ras mutation analysis </w:t>
      </w:r>
      <w:r w:rsidR="0003611F" w:rsidRPr="00C822FC">
        <w:rPr>
          <w:rFonts w:ascii="Book Antiqua" w:hAnsi="Book Antiqua"/>
        </w:rPr>
        <w:t xml:space="preserve">significantly </w:t>
      </w:r>
      <w:r w:rsidR="00E3460A" w:rsidRPr="00C822FC">
        <w:rPr>
          <w:rFonts w:ascii="Book Antiqua" w:hAnsi="Book Antiqua"/>
        </w:rPr>
        <w:t>increase</w:t>
      </w:r>
      <w:r w:rsidR="0003611F" w:rsidRPr="00C822FC">
        <w:rPr>
          <w:rFonts w:ascii="Book Antiqua" w:hAnsi="Book Antiqua"/>
        </w:rPr>
        <w:t>d</w:t>
      </w:r>
      <w:r w:rsidR="00E3460A" w:rsidRPr="00C822FC">
        <w:rPr>
          <w:rFonts w:ascii="Book Antiqua" w:hAnsi="Book Antiqua"/>
        </w:rPr>
        <w:t xml:space="preserve"> sensitivity from 81% to 89% and reduce</w:t>
      </w:r>
      <w:r w:rsidR="0003611F" w:rsidRPr="00C822FC">
        <w:rPr>
          <w:rFonts w:ascii="Book Antiqua" w:hAnsi="Book Antiqua"/>
        </w:rPr>
        <w:t>d</w:t>
      </w:r>
      <w:r w:rsidR="00E3460A" w:rsidRPr="00C822FC">
        <w:rPr>
          <w:rFonts w:ascii="Book Antiqua" w:hAnsi="Book Antiqua"/>
        </w:rPr>
        <w:t xml:space="preserve"> the false-negative rate by 56%</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[97]</w:t>
      </w:r>
      <w:r w:rsidR="004B0A06" w:rsidRPr="00C822FC">
        <w:rPr>
          <w:rFonts w:ascii="Book Antiqua" w:hAnsi="Book Antiqua"/>
          <w:vertAlign w:val="superscript"/>
        </w:rPr>
        <w:fldChar w:fldCharType="end"/>
      </w:r>
      <w:r w:rsidR="00E3460A" w:rsidRPr="00C822FC">
        <w:rPr>
          <w:rFonts w:ascii="Book Antiqua" w:hAnsi="Book Antiqua"/>
        </w:rPr>
        <w:t>.</w:t>
      </w:r>
      <w:r w:rsidR="004B0A06" w:rsidRPr="00C822FC">
        <w:rPr>
          <w:rFonts w:ascii="Book Antiqua" w:eastAsia="SimSun" w:hAnsi="Book Antiqua" w:hint="eastAsia"/>
          <w:lang w:eastAsia="zh-CN"/>
        </w:rPr>
        <w:t xml:space="preserve"> </w:t>
      </w:r>
      <w:r w:rsidR="00E3460A" w:rsidRPr="00C822FC">
        <w:rPr>
          <w:rFonts w:ascii="Book Antiqua" w:hAnsi="Book Antiqua"/>
        </w:rPr>
        <w:t xml:space="preserve">This </w:t>
      </w:r>
      <w:r w:rsidR="0003611F" w:rsidRPr="00C822FC">
        <w:rPr>
          <w:rFonts w:ascii="Book Antiqua" w:hAnsi="Book Antiqua"/>
        </w:rPr>
        <w:t>wa</w:t>
      </w:r>
      <w:r w:rsidR="00E3460A" w:rsidRPr="00C822FC">
        <w:rPr>
          <w:rFonts w:ascii="Book Antiqua" w:hAnsi="Book Antiqua"/>
        </w:rPr>
        <w:t>s associated with a concomitant reduction in specificity from 97% to 92% and an 11% increase</w:t>
      </w:r>
      <w:r w:rsidR="0003611F" w:rsidRPr="00C822FC">
        <w:rPr>
          <w:rFonts w:ascii="Book Antiqua" w:hAnsi="Book Antiqua"/>
        </w:rPr>
        <w:t xml:space="preserve"> in</w:t>
      </w:r>
      <w:r w:rsidR="00E3460A" w:rsidRPr="00C822FC">
        <w:rPr>
          <w:rFonts w:ascii="Book Antiqua" w:hAnsi="Book Antiqua"/>
        </w:rPr>
        <w:t xml:space="preserve"> false-positive rate.</w:t>
      </w:r>
      <w:r w:rsidR="0006042C" w:rsidRPr="00C822FC">
        <w:rPr>
          <w:rFonts w:ascii="Book Antiqua" w:hAnsi="Book Antiqua"/>
        </w:rPr>
        <w:t xml:space="preserve"> RNA sequencing of EUS-FNA samples has also been recently reported </w:t>
      </w:r>
      <w:r w:rsidR="009B1B4C" w:rsidRPr="00C822FC">
        <w:rPr>
          <w:rFonts w:ascii="Book Antiqua" w:hAnsi="Book Antiqua"/>
        </w:rPr>
        <w:t>in</w:t>
      </w:r>
      <w:r w:rsidR="0006042C" w:rsidRPr="00C822FC">
        <w:rPr>
          <w:rFonts w:ascii="Book Antiqua" w:hAnsi="Book Antiqua"/>
        </w:rPr>
        <w:t xml:space="preserve"> a proof-of-principle </w:t>
      </w:r>
      <w:r w:rsidRPr="00C822FC">
        <w:rPr>
          <w:rFonts w:ascii="Book Antiqua" w:hAnsi="Book Antiqua"/>
        </w:rPr>
        <w:t xml:space="preserve">study </w:t>
      </w:r>
      <w:r w:rsidR="0006042C" w:rsidRPr="00C822FC">
        <w:rPr>
          <w:rFonts w:ascii="Book Antiqua" w:hAnsi="Book Antiqua"/>
        </w:rPr>
        <w:t>with 87% sensitivity</w:t>
      </w:r>
      <w:r w:rsidR="009B1B4C" w:rsidRPr="00C822FC">
        <w:rPr>
          <w:rFonts w:ascii="Book Antiqua" w:hAnsi="Book Antiqua"/>
        </w:rPr>
        <w:t xml:space="preserve"> and 75% specificity</w:t>
      </w:r>
      <w:r w:rsidR="002109DB" w:rsidRPr="00C822FC">
        <w:rPr>
          <w:rFonts w:ascii="Book Antiqua" w:hAnsi="Book Antiqua"/>
        </w:rPr>
        <w:t xml:space="preserve"> in diagnosing pancreatic adenocarcinoma</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[98]</w:t>
      </w:r>
      <w:r w:rsidR="004B0A06" w:rsidRPr="00C822FC">
        <w:rPr>
          <w:rFonts w:ascii="Book Antiqua" w:hAnsi="Book Antiqua"/>
          <w:vertAlign w:val="superscript"/>
        </w:rPr>
        <w:fldChar w:fldCharType="end"/>
      </w:r>
      <w:r w:rsidR="0006042C" w:rsidRPr="00C822FC">
        <w:rPr>
          <w:rFonts w:ascii="Book Antiqua" w:hAnsi="Book Antiqua"/>
        </w:rPr>
        <w:t>.</w:t>
      </w:r>
      <w:r w:rsidR="004B0A06" w:rsidRPr="00C822FC">
        <w:rPr>
          <w:rFonts w:ascii="Book Antiqua" w:eastAsia="SimSun" w:hAnsi="Book Antiqua" w:hint="eastAsia"/>
          <w:lang w:eastAsia="zh-CN"/>
        </w:rPr>
        <w:t xml:space="preserve"> </w:t>
      </w:r>
      <w:r w:rsidR="006D3B30" w:rsidRPr="00C822FC">
        <w:rPr>
          <w:rFonts w:ascii="Book Antiqua" w:hAnsi="Book Antiqua"/>
        </w:rPr>
        <w:t xml:space="preserve">A </w:t>
      </w:r>
      <w:r w:rsidRPr="00C822FC">
        <w:rPr>
          <w:rFonts w:ascii="Book Antiqua" w:hAnsi="Book Antiqua"/>
        </w:rPr>
        <w:t xml:space="preserve">5 </w:t>
      </w:r>
      <w:r w:rsidR="006D3B30" w:rsidRPr="00C822FC">
        <w:rPr>
          <w:rFonts w:ascii="Book Antiqua" w:hAnsi="Book Antiqua"/>
        </w:rPr>
        <w:t>microRNA</w:t>
      </w:r>
      <w:r w:rsidRPr="00C822FC">
        <w:rPr>
          <w:rFonts w:ascii="Book Antiqua" w:hAnsi="Book Antiqua"/>
        </w:rPr>
        <w:t xml:space="preserve"> panel</w:t>
      </w:r>
      <w:r w:rsidR="006D3B30" w:rsidRPr="00C822FC">
        <w:rPr>
          <w:rFonts w:ascii="Book Antiqua" w:hAnsi="Book Antiqua"/>
        </w:rPr>
        <w:t xml:space="preserve"> </w:t>
      </w:r>
      <w:r w:rsidRPr="00C822FC">
        <w:rPr>
          <w:rFonts w:ascii="Book Antiqua" w:hAnsi="Book Antiqua"/>
        </w:rPr>
        <w:t>was found</w:t>
      </w:r>
      <w:r w:rsidR="006D3B30" w:rsidRPr="00C822FC">
        <w:rPr>
          <w:rFonts w:ascii="Book Antiqua" w:hAnsi="Book Antiqua"/>
        </w:rPr>
        <w:t xml:space="preserve"> to </w:t>
      </w:r>
      <w:r w:rsidRPr="00C822FC">
        <w:rPr>
          <w:rFonts w:ascii="Book Antiqua" w:hAnsi="Book Antiqua"/>
        </w:rPr>
        <w:t xml:space="preserve">augment cytologic diagnosis of pancreatic ductal adenocarcinoma from 79% </w:t>
      </w:r>
      <w:r w:rsidR="00DB4C37" w:rsidRPr="00C822FC">
        <w:rPr>
          <w:rFonts w:ascii="Book Antiqua" w:hAnsi="Book Antiqua"/>
        </w:rPr>
        <w:t xml:space="preserve">to 91% and out of 39 cytologically benign, </w:t>
      </w:r>
      <w:r w:rsidR="00DB4C37" w:rsidRPr="00C822FC">
        <w:rPr>
          <w:rFonts w:ascii="Book Antiqua" w:hAnsi="Book Antiqua"/>
        </w:rPr>
        <w:lastRenderedPageBreak/>
        <w:t>indeterminate, or nondiagnostic samples, 22 were correctly diagnosed as malignant by the microRNA classifier</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[99]</w:t>
      </w:r>
      <w:r w:rsidR="004B0A06" w:rsidRPr="00C822FC">
        <w:rPr>
          <w:rFonts w:ascii="Book Antiqua" w:hAnsi="Book Antiqua"/>
          <w:vertAlign w:val="superscript"/>
        </w:rPr>
        <w:fldChar w:fldCharType="end"/>
      </w:r>
      <w:r w:rsidR="00DB4C37" w:rsidRPr="00C822FC">
        <w:rPr>
          <w:rFonts w:ascii="Book Antiqua" w:hAnsi="Book Antiqua"/>
        </w:rPr>
        <w:t>.</w:t>
      </w:r>
      <w:r w:rsidR="00282C84" w:rsidRPr="00C822FC">
        <w:rPr>
          <w:rFonts w:ascii="Book Antiqua" w:hAnsi="Book Antiqua"/>
        </w:rPr>
        <w:t xml:space="preserve"> This requires further study and is not yet available clinically.</w:t>
      </w:r>
    </w:p>
    <w:p w14:paraId="37528126" w14:textId="77777777" w:rsidR="00304F05" w:rsidRPr="00C822FC" w:rsidRDefault="00304F05" w:rsidP="008A7244">
      <w:pPr>
        <w:spacing w:line="360" w:lineRule="auto"/>
        <w:jc w:val="both"/>
        <w:rPr>
          <w:rFonts w:ascii="Book Antiqua" w:hAnsi="Book Antiqua"/>
        </w:rPr>
      </w:pPr>
    </w:p>
    <w:p w14:paraId="7331632C" w14:textId="22A80425" w:rsidR="002504F4" w:rsidRPr="00C822FC" w:rsidRDefault="004B0A06" w:rsidP="008A7244">
      <w:pPr>
        <w:spacing w:line="360" w:lineRule="auto"/>
        <w:jc w:val="both"/>
        <w:rPr>
          <w:rFonts w:ascii="Book Antiqua" w:hAnsi="Book Antiqua"/>
        </w:rPr>
      </w:pPr>
      <w:r w:rsidRPr="00C822FC">
        <w:rPr>
          <w:rFonts w:ascii="Book Antiqua" w:hAnsi="Book Antiqua"/>
          <w:b/>
        </w:rPr>
        <w:t>OTHER TOOLS ON THE HORIZON</w:t>
      </w:r>
    </w:p>
    <w:p w14:paraId="48B67D0E" w14:textId="77777777" w:rsidR="009C0A60" w:rsidRPr="00C822FC" w:rsidRDefault="009C0A60" w:rsidP="008A7244">
      <w:pPr>
        <w:spacing w:line="360" w:lineRule="auto"/>
        <w:jc w:val="both"/>
        <w:rPr>
          <w:rFonts w:ascii="Book Antiqua" w:hAnsi="Book Antiqua"/>
          <w:b/>
          <w:i/>
        </w:rPr>
      </w:pPr>
      <w:r w:rsidRPr="00C822FC">
        <w:rPr>
          <w:rFonts w:ascii="Book Antiqua" w:hAnsi="Book Antiqua"/>
          <w:b/>
          <w:i/>
        </w:rPr>
        <w:t>Probe based confocal laser endomicroscopy</w:t>
      </w:r>
    </w:p>
    <w:p w14:paraId="1BE8557C" w14:textId="3B3940D4" w:rsidR="009C0A60" w:rsidRPr="00C822FC" w:rsidRDefault="009C0A60" w:rsidP="008A7244">
      <w:pPr>
        <w:spacing w:line="360" w:lineRule="auto"/>
        <w:jc w:val="both"/>
        <w:rPr>
          <w:rFonts w:ascii="Book Antiqua" w:eastAsia="SimSun" w:hAnsi="Book Antiqua"/>
          <w:lang w:eastAsia="zh-CN"/>
        </w:rPr>
      </w:pPr>
      <w:r w:rsidRPr="00C822FC">
        <w:rPr>
          <w:rFonts w:ascii="Book Antiqua" w:hAnsi="Book Antiqua"/>
        </w:rPr>
        <w:t>As probe based confocal endomicroscopy (pCLE) has been further miniaturized, needle confocal endomicroscopy, or nCLE (AQ-Flex 19 miniprobe, Mauna Kea, Paris, France), has become available for clinical use</w:t>
      </w:r>
      <w:r w:rsidR="004B0A06" w:rsidRPr="00C822FC">
        <w:rPr>
          <w:rFonts w:ascii="Book Antiqua" w:eastAsia="SimSun" w:hAnsi="Book Antiqua" w:hint="eastAsia"/>
          <w:lang w:eastAsia="zh-CN"/>
        </w:rPr>
        <w:t xml:space="preserve"> (</w:t>
      </w:r>
      <w:r w:rsidR="00EF5BA3" w:rsidRPr="00C822FC">
        <w:rPr>
          <w:rFonts w:ascii="Book Antiqua" w:hAnsi="Book Antiqua"/>
        </w:rPr>
        <w:t xml:space="preserve">Figure </w:t>
      </w:r>
      <w:r w:rsidR="00E3460A" w:rsidRPr="00C822FC">
        <w:rPr>
          <w:rFonts w:ascii="Book Antiqua" w:hAnsi="Book Antiqua"/>
        </w:rPr>
        <w:t>5</w:t>
      </w:r>
      <w:r w:rsidR="004B0A06" w:rsidRPr="00C822FC">
        <w:rPr>
          <w:rFonts w:ascii="Book Antiqua" w:eastAsia="SimSun" w:hAnsi="Book Antiqua" w:hint="eastAsia"/>
          <w:lang w:eastAsia="zh-CN"/>
        </w:rPr>
        <w:t>)</w:t>
      </w:r>
      <w:r w:rsidR="00EF5BA3" w:rsidRPr="00C822FC">
        <w:rPr>
          <w:rFonts w:ascii="Book Antiqua" w:hAnsi="Book Antiqua"/>
        </w:rPr>
        <w:t>.</w:t>
      </w:r>
      <w:r w:rsidRPr="00C822FC">
        <w:rPr>
          <w:rFonts w:ascii="Book Antiqua" w:hAnsi="Book Antiqua"/>
        </w:rPr>
        <w:t xml:space="preserve"> The nCLE miniprobe has 0.85</w:t>
      </w:r>
      <w:r w:rsidR="004D0E79" w:rsidRPr="00C822FC">
        <w:rPr>
          <w:rFonts w:ascii="Book Antiqua" w:hAnsi="Book Antiqua"/>
        </w:rPr>
        <w:t xml:space="preserve"> </w:t>
      </w:r>
      <w:r w:rsidRPr="00C822FC">
        <w:rPr>
          <w:rFonts w:ascii="Book Antiqua" w:hAnsi="Book Antiqua"/>
        </w:rPr>
        <w:t xml:space="preserve">mm diameter and may be inserted through a 19G EUS-FNA needle to provide real-time cellular level imaging. The probe can be preloaded into the FNA needle before performing EUS-FNA or loaded after the mass has been punctured with the FNA needle and stylet removed. After administering 2.5-5 mL of 10% fluorescein sodium intravenously, the probe is advanced about 3-5 mm beyond the tip of the needle to image the mass.   A pilot study of nCLE for diagnosis of pancreatic mass lesions has reported findings of dark clumps measuring greater than 40 </w:t>
      </w:r>
      <w:r w:rsidR="00C822FC">
        <w:rPr>
          <w:rFonts w:ascii="Book Antiqua" w:hAnsi="Book Antiqua"/>
        </w:rPr>
        <w:sym w:font="Symbol" w:char="F06D"/>
      </w:r>
      <w:r w:rsidRPr="00C822FC">
        <w:rPr>
          <w:rFonts w:ascii="Book Antiqua" w:hAnsi="Book Antiqua"/>
        </w:rPr>
        <w:t>m associated with malignancy, no complications, and good interobserver agreement amongst three endosonographers blinded to all clinincal data. However, this technology will require further evaluation to determine its place in diagnosis of solid pancreatic masses</w: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 </w:instrText>
      </w:r>
      <w:r w:rsidR="004B0A06" w:rsidRPr="00C822FC">
        <w:rPr>
          <w:rFonts w:ascii="Book Antiqua" w:hAnsi="Book Antiqua"/>
          <w:vertAlign w:val="superscript"/>
        </w:rPr>
        <w:fldChar w:fldCharType="begin">
          <w:fldData xml:space="preserve">PEVuZE5vdGU+PENpdGU+PEF1dGhvcj5QdWxpPC9BdXRob3I+PFllYXI+MjAxMzwvWWVhcj48UmVj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</w:fldData>
        </w:fldChar>
      </w:r>
      <w:r w:rsidR="004B0A06" w:rsidRPr="00C822FC">
        <w:rPr>
          <w:rFonts w:ascii="Book Antiqua" w:hAnsi="Book Antiqua"/>
          <w:vertAlign w:val="superscript"/>
        </w:rPr>
        <w:instrText xml:space="preserve"> ADDIN EN.CITE.DATA </w:instrText>
      </w:r>
      <w:r w:rsidR="004B0A06" w:rsidRPr="00C822FC">
        <w:rPr>
          <w:rFonts w:ascii="Book Antiqua" w:hAnsi="Book Antiqua"/>
          <w:vertAlign w:val="superscript"/>
        </w:rPr>
      </w:r>
      <w:r w:rsidR="004B0A06" w:rsidRPr="00C822FC">
        <w:rPr>
          <w:rFonts w:ascii="Book Antiqua" w:hAnsi="Book Antiqua"/>
          <w:vertAlign w:val="superscript"/>
        </w:rPr>
        <w:fldChar w:fldCharType="end"/>
      </w:r>
      <w:r w:rsidR="004B0A06" w:rsidRPr="00C822FC">
        <w:rPr>
          <w:rFonts w:ascii="Book Antiqua" w:hAnsi="Book Antiqua"/>
          <w:vertAlign w:val="superscript"/>
        </w:rPr>
      </w:r>
      <w:r w:rsidR="004B0A06" w:rsidRPr="00C822FC">
        <w:rPr>
          <w:rFonts w:ascii="Book Antiqua" w:hAnsi="Book Antiqua"/>
          <w:vertAlign w:val="superscript"/>
        </w:rPr>
        <w:fldChar w:fldCharType="separate"/>
      </w:r>
      <w:r w:rsidR="004B0A06" w:rsidRPr="00C822FC">
        <w:rPr>
          <w:rFonts w:ascii="Book Antiqua" w:eastAsia="SimSun" w:hAnsi="Book Antiqua" w:hint="eastAsia"/>
          <w:noProof/>
          <w:vertAlign w:val="superscript"/>
          <w:lang w:eastAsia="zh-CN"/>
        </w:rPr>
        <w:t>[100]</w:t>
      </w:r>
      <w:r w:rsidR="004B0A06" w:rsidRPr="00C822FC">
        <w:rPr>
          <w:rFonts w:ascii="Book Antiqua" w:hAnsi="Book Antiqua"/>
          <w:vertAlign w:val="superscript"/>
        </w:rPr>
        <w:fldChar w:fldCharType="end"/>
      </w:r>
      <w:r w:rsidRPr="00C822FC">
        <w:rPr>
          <w:rFonts w:ascii="Book Antiqua" w:hAnsi="Book Antiqua"/>
        </w:rPr>
        <w:t xml:space="preserve">. </w:t>
      </w:r>
      <w:r w:rsidR="004B0A06" w:rsidRPr="00C822FC">
        <w:rPr>
          <w:rFonts w:ascii="Book Antiqua" w:eastAsia="SimSun" w:hAnsi="Book Antiqua" w:hint="eastAsia"/>
          <w:lang w:eastAsia="zh-CN"/>
        </w:rPr>
        <w:t xml:space="preserve"> </w:t>
      </w:r>
    </w:p>
    <w:p w14:paraId="3B242FE4" w14:textId="77777777" w:rsidR="009C0A60" w:rsidRPr="00C822FC" w:rsidRDefault="009C0A60" w:rsidP="008A7244">
      <w:pPr>
        <w:spacing w:line="360" w:lineRule="auto"/>
        <w:jc w:val="both"/>
        <w:rPr>
          <w:rFonts w:ascii="Book Antiqua" w:hAnsi="Book Antiqua"/>
        </w:rPr>
      </w:pPr>
    </w:p>
    <w:p w14:paraId="764E205B" w14:textId="77777777" w:rsidR="009C0A60" w:rsidRPr="00C822FC" w:rsidRDefault="009C0A60" w:rsidP="008A7244">
      <w:pPr>
        <w:spacing w:line="360" w:lineRule="auto"/>
        <w:jc w:val="both"/>
        <w:rPr>
          <w:rFonts w:ascii="Book Antiqua" w:hAnsi="Book Antiqua"/>
          <w:b/>
          <w:i/>
        </w:rPr>
      </w:pPr>
      <w:r w:rsidRPr="00C822FC">
        <w:rPr>
          <w:rFonts w:ascii="Book Antiqua" w:hAnsi="Book Antiqua"/>
          <w:b/>
          <w:i/>
        </w:rPr>
        <w:t>Through-the-needle biopsy forceps</w:t>
      </w:r>
    </w:p>
    <w:p w14:paraId="2E3C3DCB" w14:textId="52323D01" w:rsidR="009C0A60" w:rsidRPr="00C822FC" w:rsidRDefault="009C0A60" w:rsidP="008A7244">
      <w:pPr>
        <w:spacing w:line="360" w:lineRule="auto"/>
        <w:jc w:val="both"/>
        <w:rPr>
          <w:rFonts w:ascii="Book Antiqua" w:hAnsi="Book Antiqua"/>
        </w:rPr>
      </w:pPr>
      <w:r w:rsidRPr="00C822FC">
        <w:rPr>
          <w:rFonts w:ascii="Book Antiqua" w:hAnsi="Book Antiqua"/>
        </w:rPr>
        <w:t>A new miniaturized 0.75 mm biopsy forceps is available that can be advanced through a 19G EUS-FNA needle to obtain histology</w:t>
      </w:r>
      <w:r w:rsidR="00CA2E42" w:rsidRPr="00C822FC">
        <w:rPr>
          <w:rFonts w:ascii="Book Antiqua" w:hAnsi="Book Antiqua"/>
        </w:rPr>
        <w:t xml:space="preserve"> </w:t>
      </w:r>
      <w:r w:rsidR="004B0A06" w:rsidRPr="00C822FC">
        <w:rPr>
          <w:rFonts w:ascii="Book Antiqua" w:eastAsia="SimSun" w:hAnsi="Book Antiqua" w:hint="eastAsia"/>
          <w:lang w:eastAsia="zh-CN"/>
        </w:rPr>
        <w:t>(</w:t>
      </w:r>
      <w:r w:rsidR="00CA2E42" w:rsidRPr="00C822FC">
        <w:rPr>
          <w:rFonts w:ascii="Book Antiqua" w:hAnsi="Book Antiqua"/>
        </w:rPr>
        <w:t xml:space="preserve">Figure </w:t>
      </w:r>
      <w:r w:rsidR="00E3460A" w:rsidRPr="00C822FC">
        <w:rPr>
          <w:rFonts w:ascii="Book Antiqua" w:hAnsi="Book Antiqua"/>
        </w:rPr>
        <w:t>6</w:t>
      </w:r>
      <w:r w:rsidR="004B0A06" w:rsidRPr="00C822FC">
        <w:rPr>
          <w:rFonts w:ascii="Book Antiqua" w:eastAsia="SimSun" w:hAnsi="Book Antiqua" w:hint="eastAsia"/>
          <w:lang w:eastAsia="zh-CN"/>
        </w:rPr>
        <w:t>)</w:t>
      </w:r>
      <w:r w:rsidRPr="00C822FC">
        <w:rPr>
          <w:rFonts w:ascii="Book Antiqua" w:hAnsi="Book Antiqua"/>
        </w:rPr>
        <w:t xml:space="preserve">. The stylet is removed from the FNA needle and the biopsy forceps preloaded into the needle with the end positioned about 2-3 mm proximal to the needle tip. After puncturing the lesion with the FNA needle, the biopsy forceps is advanced out of the needle and 2-3 bites obtained before removing it. FNA can then be performed in the usual manner. </w:t>
      </w:r>
      <w:r w:rsidR="00F0033B" w:rsidRPr="00C822FC">
        <w:rPr>
          <w:rFonts w:ascii="Book Antiqua" w:hAnsi="Book Antiqua"/>
        </w:rPr>
        <w:t xml:space="preserve">The forceps can also be advanced through the needle after </w:t>
      </w:r>
      <w:r w:rsidR="00F0033B" w:rsidRPr="00C822FC">
        <w:rPr>
          <w:rFonts w:ascii="Book Antiqua" w:hAnsi="Book Antiqua"/>
        </w:rPr>
        <w:lastRenderedPageBreak/>
        <w:t xml:space="preserve">puncturing the mass. If </w:t>
      </w:r>
      <w:r w:rsidR="00DE394D" w:rsidRPr="00C822FC">
        <w:rPr>
          <w:rFonts w:ascii="Book Antiqua" w:hAnsi="Book Antiqua"/>
        </w:rPr>
        <w:t xml:space="preserve">difficulty is encountered in pushing </w:t>
      </w:r>
      <w:r w:rsidR="007D528F" w:rsidRPr="00C822FC">
        <w:rPr>
          <w:rFonts w:ascii="Book Antiqua" w:hAnsi="Book Antiqua"/>
        </w:rPr>
        <w:t xml:space="preserve">out </w:t>
      </w:r>
      <w:r w:rsidR="00DE394D" w:rsidRPr="00C822FC">
        <w:rPr>
          <w:rFonts w:ascii="Book Antiqua" w:hAnsi="Book Antiqua"/>
        </w:rPr>
        <w:t xml:space="preserve">the forceps, </w:t>
      </w:r>
      <w:r w:rsidR="007D528F" w:rsidRPr="00C822FC">
        <w:rPr>
          <w:rFonts w:ascii="Book Antiqua" w:hAnsi="Book Antiqua"/>
        </w:rPr>
        <w:t>it should</w:t>
      </w:r>
      <w:r w:rsidR="00DE394D" w:rsidRPr="00C822FC">
        <w:rPr>
          <w:rFonts w:ascii="Book Antiqua" w:hAnsi="Book Antiqua"/>
        </w:rPr>
        <w:t xml:space="preserve"> be opened and closed by the assistant while the endoscopist continues </w:t>
      </w:r>
      <w:r w:rsidR="007D528F" w:rsidRPr="00C822FC">
        <w:rPr>
          <w:rFonts w:ascii="Book Antiqua" w:hAnsi="Book Antiqua"/>
        </w:rPr>
        <w:t>advancing it forward.</w:t>
      </w:r>
      <w:r w:rsidR="00DE394D" w:rsidRPr="00C822FC">
        <w:rPr>
          <w:rFonts w:ascii="Book Antiqua" w:hAnsi="Book Antiqua"/>
        </w:rPr>
        <w:t xml:space="preserve"> </w:t>
      </w:r>
      <w:r w:rsidR="007D528F" w:rsidRPr="00C822FC">
        <w:rPr>
          <w:rFonts w:ascii="Book Antiqua" w:hAnsi="Book Antiqua"/>
        </w:rPr>
        <w:t>Using the mini-forceps through an FNA needle</w:t>
      </w:r>
      <w:r w:rsidRPr="00C822FC">
        <w:rPr>
          <w:rFonts w:ascii="Book Antiqua" w:hAnsi="Book Antiqua"/>
        </w:rPr>
        <w:t xml:space="preserve"> has been proven feasible and safe for </w:t>
      </w:r>
      <w:r w:rsidR="00F0033B" w:rsidRPr="00C822FC">
        <w:rPr>
          <w:rFonts w:ascii="Book Antiqua" w:hAnsi="Book Antiqua"/>
        </w:rPr>
        <w:t>pancreatic</w:t>
      </w:r>
      <w:r w:rsidRPr="00C822FC">
        <w:rPr>
          <w:rFonts w:ascii="Book Antiqua" w:hAnsi="Book Antiqua"/>
        </w:rPr>
        <w:t xml:space="preserve"> tissue acquisition.</w:t>
      </w:r>
      <w:r w:rsidR="005D77FC" w:rsidRPr="00C822FC">
        <w:rPr>
          <w:rFonts w:ascii="Book Antiqua" w:hAnsi="Book Antiqua"/>
        </w:rPr>
        <w:fldChar w:fldCharType="begin"/>
      </w:r>
      <w:r w:rsidR="00764B8E" w:rsidRPr="00C822FC">
        <w:rPr>
          <w:rFonts w:ascii="Book Antiqua" w:hAnsi="Book Antiqua"/>
        </w:rPr>
        <w:instrText xml:space="preserve"> ADDIN EN.CITE &lt;EndNote&gt;&lt;Cite&gt;&lt;Author&gt;Nakai&lt;/Author&gt;&lt;Year&gt;2016&lt;/Year&gt;&lt;RecNum&gt;48&lt;/RecNum&gt;&lt;DisplayText&gt;(101)&lt;/DisplayText&gt;&lt;record&gt;&lt;rec-number&gt;48&lt;/rec-number&gt;&lt;foreign-keys&gt;&lt;key app="EN" db-id="sxdzrex9mw50xuefd96vp2ptp00eefd5vder" timestamp="1465093397"&gt;48&lt;/key&gt;&lt;/foreign-keys&gt;&lt;ref-type name="Journal Article"&gt;17&lt;/ref-type&gt;&lt;contributors&gt;&lt;authors&gt;&lt;author&gt;Nakai, Y.&lt;/author&gt;&lt;author&gt;Isayama, H.&lt;/author&gt;&lt;author&gt;Chang, K. J.&lt;/author&gt;&lt;author&gt;Yamamoto, N.&lt;/author&gt;&lt;author&gt;Mizuno, S.&lt;/author&gt;&lt;author&gt;Mohri, D.&lt;/author&gt;&lt;author&gt;Kogure, H.&lt;/author&gt;&lt;author&gt;Matsubara, S.&lt;/author&gt;&lt;author&gt;Tada, M.&lt;/author&gt;&lt;author&gt;Koike, K.&lt;/author&gt;&lt;/authors&gt;&lt;/contributors&gt;&lt;auth-address&gt;Department of Gastroenterology, Graduate School of Medicine, The University of Tokyo, Tokyo, Japan.&amp;#xD;H.H. Chao Comprehensive Digestive Disease Center, University of California, Irvine Medical Center, Orange, California, USA.&lt;/auth-address&gt;&lt;titles&gt;&lt;title&gt;A pilot study of EUS-guided through-the-needle forceps biopsy (with video)&lt;/title&gt;&lt;secondary-title&gt;Gastrointest Endosc&lt;/secondary-title&gt;&lt;/titles&gt;&lt;periodical&gt;&lt;full-title&gt;Gastrointest Endosc&lt;/full-title&gt;&lt;/periodical&gt;&lt;dates&gt;&lt;year&gt;2016&lt;/year&gt;&lt;pub-dates&gt;&lt;date&gt;Jan 6&lt;/date&gt;&lt;/pub-dates&gt;&lt;/dates&gt;&lt;isbn&gt;1097-6779 (Electronic)&amp;#xD;0016-5107 (Linking)&lt;/isbn&gt;&lt;accession-num&gt;26772889&lt;/accession-num&gt;&lt;urls&gt;&lt;related-urls&gt;&lt;url&gt;http://www.ncbi.nlm.nih.gov/pubmed/26772889&lt;/url&gt;&lt;/related-urls&gt;&lt;/urls&gt;&lt;electronic-resource-num&gt;10.1016/j.gie.2015.12.033&lt;/electronic-resource-num&gt;&lt;/record&gt;&lt;/Cite&gt;&lt;/EndNote&gt;</w:instrText>
      </w:r>
      <w:r w:rsidR="005D77FC" w:rsidRPr="00C822FC">
        <w:rPr>
          <w:rFonts w:ascii="Book Antiqua" w:hAnsi="Book Antiqua"/>
        </w:rPr>
        <w:fldChar w:fldCharType="separate"/>
      </w:r>
      <w:r w:rsidR="00764B8E" w:rsidRPr="00C822FC">
        <w:rPr>
          <w:rFonts w:ascii="Book Antiqua" w:hAnsi="Book Antiqua"/>
          <w:noProof/>
        </w:rPr>
        <w:t>(101)</w:t>
      </w:r>
      <w:r w:rsidR="005D77FC" w:rsidRPr="00C822FC">
        <w:rPr>
          <w:rFonts w:ascii="Book Antiqua" w:hAnsi="Book Antiqua"/>
        </w:rPr>
        <w:fldChar w:fldCharType="end"/>
      </w:r>
      <w:r w:rsidRPr="00C822FC">
        <w:rPr>
          <w:rFonts w:ascii="Book Antiqua" w:hAnsi="Book Antiqua"/>
        </w:rPr>
        <w:t xml:space="preserve"> While only a pilot study has been completed, this initial report suggested high diagnostic sensitivity with no device failures or complications. This may offer an attractive alternative for the future.</w:t>
      </w:r>
    </w:p>
    <w:p w14:paraId="581B5C9A" w14:textId="77777777" w:rsidR="002504F4" w:rsidRPr="00C822FC" w:rsidRDefault="002504F4" w:rsidP="008A7244">
      <w:pPr>
        <w:spacing w:line="360" w:lineRule="auto"/>
        <w:jc w:val="both"/>
        <w:rPr>
          <w:rFonts w:ascii="Book Antiqua" w:hAnsi="Book Antiqua"/>
        </w:rPr>
      </w:pPr>
    </w:p>
    <w:p w14:paraId="51E9D8E3" w14:textId="2C8DE356" w:rsidR="005A7355" w:rsidRPr="00C822FC" w:rsidRDefault="004B0A06" w:rsidP="008A7244">
      <w:pPr>
        <w:spacing w:line="360" w:lineRule="auto"/>
        <w:jc w:val="both"/>
        <w:rPr>
          <w:rFonts w:ascii="Book Antiqua" w:eastAsia="SimSun" w:hAnsi="Book Antiqua"/>
          <w:lang w:eastAsia="zh-CN"/>
        </w:rPr>
      </w:pPr>
      <w:r w:rsidRPr="00C822FC">
        <w:rPr>
          <w:rFonts w:ascii="Book Antiqua" w:hAnsi="Book Antiqua"/>
          <w:b/>
        </w:rPr>
        <w:t>CONCLUSION</w:t>
      </w:r>
    </w:p>
    <w:p w14:paraId="133263DE" w14:textId="55FE9BE5" w:rsidR="005A7355" w:rsidRPr="00C822FC" w:rsidRDefault="005A7355" w:rsidP="008A7244">
      <w:pPr>
        <w:spacing w:line="360" w:lineRule="auto"/>
        <w:jc w:val="both"/>
        <w:rPr>
          <w:rFonts w:ascii="Book Antiqua" w:hAnsi="Book Antiqua"/>
        </w:rPr>
      </w:pPr>
      <w:r w:rsidRPr="00C822FC">
        <w:rPr>
          <w:rFonts w:ascii="Book Antiqua" w:hAnsi="Book Antiqua"/>
        </w:rPr>
        <w:t>EUS-FNA has overtaken all other technologies in the diagnosis of unknown pancreatic mass lesions. While it is clearly the single best test</w:t>
      </w:r>
      <w:r w:rsidR="00A81AB5" w:rsidRPr="00C822FC">
        <w:rPr>
          <w:rFonts w:ascii="Book Antiqua" w:hAnsi="Book Antiqua"/>
        </w:rPr>
        <w:t xml:space="preserve"> for elucidation of a pancreatic mass</w:t>
      </w:r>
      <w:r w:rsidRPr="00C822FC">
        <w:rPr>
          <w:rFonts w:ascii="Book Antiqua" w:hAnsi="Book Antiqua"/>
        </w:rPr>
        <w:t>, cross</w:t>
      </w:r>
      <w:r w:rsidR="001C24F1" w:rsidRPr="00C822FC">
        <w:rPr>
          <w:rFonts w:ascii="Book Antiqua" w:hAnsi="Book Antiqua"/>
        </w:rPr>
        <w:t>-</w:t>
      </w:r>
      <w:r w:rsidRPr="00C822FC">
        <w:rPr>
          <w:rFonts w:ascii="Book Antiqua" w:hAnsi="Book Antiqua"/>
        </w:rPr>
        <w:t>sectional imaging plays a</w:t>
      </w:r>
      <w:r w:rsidR="006E6048" w:rsidRPr="00C822FC">
        <w:rPr>
          <w:rFonts w:ascii="Book Antiqua" w:hAnsi="Book Antiqua"/>
        </w:rPr>
        <w:t>n important</w:t>
      </w:r>
      <w:r w:rsidRPr="00C822FC">
        <w:rPr>
          <w:rFonts w:ascii="Book Antiqua" w:hAnsi="Book Antiqua"/>
        </w:rPr>
        <w:t xml:space="preserve"> role in the initial evaluation and staging of pancreatic cancer. EUS-FNA is minimally invasive, safe, and highly effective in tissue acquisition. Diagnostic accuracy is enhanced with </w:t>
      </w:r>
      <w:r w:rsidR="006E6048" w:rsidRPr="00C822FC">
        <w:rPr>
          <w:rFonts w:ascii="Book Antiqua" w:hAnsi="Book Antiqua"/>
        </w:rPr>
        <w:t xml:space="preserve">attention to the </w:t>
      </w:r>
      <w:r w:rsidRPr="00C822FC">
        <w:rPr>
          <w:rFonts w:ascii="Book Antiqua" w:hAnsi="Book Antiqua"/>
        </w:rPr>
        <w:t xml:space="preserve">ideal technique </w:t>
      </w:r>
      <w:r w:rsidR="006E6048" w:rsidRPr="00C822FC">
        <w:rPr>
          <w:rFonts w:ascii="Book Antiqua" w:hAnsi="Book Antiqua"/>
        </w:rPr>
        <w:t xml:space="preserve">through </w:t>
      </w:r>
      <w:r w:rsidR="00A81AB5" w:rsidRPr="00C822FC">
        <w:rPr>
          <w:rFonts w:ascii="Book Antiqua" w:hAnsi="Book Antiqua"/>
        </w:rPr>
        <w:t>the choice of needle, biopsy technique and</w:t>
      </w:r>
      <w:r w:rsidRPr="00C822FC">
        <w:rPr>
          <w:rFonts w:ascii="Book Antiqua" w:hAnsi="Book Antiqua"/>
        </w:rPr>
        <w:t xml:space="preserve"> number of passes</w:t>
      </w:r>
      <w:r w:rsidR="00A81AB5" w:rsidRPr="00C822FC">
        <w:rPr>
          <w:rFonts w:ascii="Book Antiqua" w:hAnsi="Book Antiqua"/>
        </w:rPr>
        <w:t>.</w:t>
      </w:r>
      <w:r w:rsidRPr="00C822FC">
        <w:rPr>
          <w:rFonts w:ascii="Book Antiqua" w:hAnsi="Book Antiqua"/>
        </w:rPr>
        <w:t xml:space="preserve"> When EUS-FNA does fail to provide a diagnosis, there are several adjunctive technologies</w:t>
      </w:r>
      <w:r w:rsidR="00A81AB5" w:rsidRPr="00C822FC">
        <w:rPr>
          <w:rFonts w:ascii="Book Antiqua" w:hAnsi="Book Antiqua"/>
        </w:rPr>
        <w:t xml:space="preserve"> currently under study</w:t>
      </w:r>
      <w:r w:rsidRPr="00C822FC">
        <w:rPr>
          <w:rFonts w:ascii="Book Antiqua" w:hAnsi="Book Antiqua"/>
        </w:rPr>
        <w:t xml:space="preserve"> which may assist in obtaining necessary diagnostic information including novel core biopsy needles, elastography, contrast</w:t>
      </w:r>
      <w:r w:rsidR="006E6048" w:rsidRPr="00C822FC">
        <w:rPr>
          <w:rFonts w:ascii="Book Antiqua" w:hAnsi="Book Antiqua"/>
        </w:rPr>
        <w:t xml:space="preserve"> </w:t>
      </w:r>
      <w:r w:rsidRPr="00C822FC">
        <w:rPr>
          <w:rFonts w:ascii="Book Antiqua" w:hAnsi="Book Antiqua"/>
        </w:rPr>
        <w:t xml:space="preserve">harmonic EUS, through the needle confocal imaging probes and biopsy forceps, and </w:t>
      </w:r>
      <w:r w:rsidR="001C24F1" w:rsidRPr="00C822FC">
        <w:rPr>
          <w:rFonts w:ascii="Book Antiqua" w:hAnsi="Book Antiqua"/>
        </w:rPr>
        <w:t xml:space="preserve">tissue-based technology including </w:t>
      </w:r>
      <w:r w:rsidRPr="00C822FC">
        <w:rPr>
          <w:rFonts w:ascii="Book Antiqua" w:hAnsi="Book Antiqua"/>
        </w:rPr>
        <w:t>FISH</w:t>
      </w:r>
      <w:r w:rsidR="001C24F1" w:rsidRPr="00C822FC">
        <w:rPr>
          <w:rFonts w:ascii="Book Antiqua" w:hAnsi="Book Antiqua"/>
        </w:rPr>
        <w:t>, DNA and RNA analysis</w:t>
      </w:r>
      <w:r w:rsidR="00A81AB5" w:rsidRPr="00C822FC">
        <w:rPr>
          <w:rFonts w:ascii="Book Antiqua" w:hAnsi="Book Antiqua"/>
        </w:rPr>
        <w:t>.</w:t>
      </w:r>
      <w:r w:rsidRPr="00C822FC">
        <w:rPr>
          <w:rFonts w:ascii="Book Antiqua" w:hAnsi="Book Antiqua"/>
        </w:rPr>
        <w:t xml:space="preserve"> </w:t>
      </w:r>
    </w:p>
    <w:p w14:paraId="0F2E089A" w14:textId="77777777" w:rsidR="00083097" w:rsidRPr="00C822FC" w:rsidRDefault="00083097" w:rsidP="008A7244">
      <w:pPr>
        <w:spacing w:line="360" w:lineRule="auto"/>
        <w:jc w:val="both"/>
        <w:rPr>
          <w:rFonts w:ascii="Book Antiqua" w:hAnsi="Book Antiqua"/>
        </w:rPr>
      </w:pPr>
    </w:p>
    <w:p w14:paraId="41BEC4C5" w14:textId="034251BB" w:rsidR="009C44F3" w:rsidRDefault="007A6412" w:rsidP="009C44F3">
      <w:pPr>
        <w:autoSpaceDE w:val="0"/>
        <w:autoSpaceDN w:val="0"/>
        <w:adjustRightInd w:val="0"/>
        <w:snapToGrid w:val="0"/>
        <w:spacing w:line="360" w:lineRule="auto"/>
        <w:rPr>
          <w:rFonts w:ascii="Book Antiqua" w:eastAsia="SimSun" w:hAnsi="Book Antiqua"/>
          <w:lang w:eastAsia="zh-CN"/>
        </w:rPr>
      </w:pPr>
      <w:r w:rsidRPr="00712F63">
        <w:rPr>
          <w:rFonts w:ascii="Book Antiqua" w:hAnsi="Book Antiqua" w:cs="Arial"/>
          <w:b/>
        </w:rPr>
        <w:t>REFERENCES</w:t>
      </w:r>
    </w:p>
    <w:p w14:paraId="7AE2BD4B"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1 </w:t>
      </w:r>
      <w:r w:rsidRPr="00746618">
        <w:rPr>
          <w:rFonts w:ascii="Book Antiqua" w:eastAsia="SimSun" w:hAnsi="Book Antiqua" w:cs="SimSun"/>
          <w:b/>
          <w:bCs/>
        </w:rPr>
        <w:t>Pleskow DK</w:t>
      </w:r>
      <w:r w:rsidRPr="00746618">
        <w:rPr>
          <w:rFonts w:ascii="Book Antiqua" w:eastAsia="SimSun" w:hAnsi="Book Antiqua" w:cs="SimSun"/>
        </w:rPr>
        <w:t>, Berger HJ, Gyves J, Allen E, McLean A, Podolsky DK. Evaluation of a serologic marker, CA19-9, in the diagnosis of pancreatic cancer. </w:t>
      </w:r>
      <w:r w:rsidRPr="00746618">
        <w:rPr>
          <w:rFonts w:ascii="Book Antiqua" w:eastAsia="SimSun" w:hAnsi="Book Antiqua" w:cs="SimSun"/>
          <w:i/>
          <w:iCs/>
        </w:rPr>
        <w:t>Ann Intern Med</w:t>
      </w:r>
      <w:r w:rsidRPr="00746618">
        <w:rPr>
          <w:rFonts w:ascii="Book Antiqua" w:eastAsia="SimSun" w:hAnsi="Book Antiqua" w:cs="SimSun"/>
        </w:rPr>
        <w:t> 1989; </w:t>
      </w:r>
      <w:r w:rsidRPr="00746618">
        <w:rPr>
          <w:rFonts w:ascii="Book Antiqua" w:eastAsia="SimSun" w:hAnsi="Book Antiqua" w:cs="SimSun"/>
          <w:b/>
          <w:bCs/>
        </w:rPr>
        <w:t>110</w:t>
      </w:r>
      <w:r w:rsidRPr="00746618">
        <w:rPr>
          <w:rFonts w:ascii="Book Antiqua" w:eastAsia="SimSun" w:hAnsi="Book Antiqua" w:cs="SimSun"/>
        </w:rPr>
        <w:t>: 704-709 [PMID: 2930108 DOI: 10.7326/0003-4819-110-9-704]</w:t>
      </w:r>
    </w:p>
    <w:p w14:paraId="6784EF8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2 </w:t>
      </w:r>
      <w:r w:rsidRPr="00746618">
        <w:rPr>
          <w:rFonts w:ascii="Book Antiqua" w:eastAsia="SimSun" w:hAnsi="Book Antiqua" w:cs="SimSun"/>
          <w:b/>
          <w:bCs/>
        </w:rPr>
        <w:t>Cwik G</w:t>
      </w:r>
      <w:r w:rsidRPr="00746618">
        <w:rPr>
          <w:rFonts w:ascii="Book Antiqua" w:eastAsia="SimSun" w:hAnsi="Book Antiqua" w:cs="SimSun"/>
        </w:rPr>
        <w:t>, Wallner G, Skoczylas T, Ciechanski A, Zinkiewicz K. Cancer antigens 19-9 and 125 in the differential diagnosis of pancreatic mass lesions. </w:t>
      </w:r>
      <w:r w:rsidRPr="00746618">
        <w:rPr>
          <w:rFonts w:ascii="Book Antiqua" w:eastAsia="SimSun" w:hAnsi="Book Antiqua" w:cs="SimSun"/>
          <w:i/>
          <w:iCs/>
        </w:rPr>
        <w:t xml:space="preserve">Arch </w:t>
      </w:r>
      <w:r w:rsidRPr="00746618">
        <w:rPr>
          <w:rFonts w:ascii="Book Antiqua" w:eastAsia="SimSun" w:hAnsi="Book Antiqua" w:cs="SimSun"/>
          <w:i/>
          <w:iCs/>
        </w:rPr>
        <w:lastRenderedPageBreak/>
        <w:t>Surg</w:t>
      </w:r>
      <w:r w:rsidRPr="00746618">
        <w:rPr>
          <w:rFonts w:ascii="Book Antiqua" w:eastAsia="SimSun" w:hAnsi="Book Antiqua" w:cs="SimSun"/>
        </w:rPr>
        <w:t> 2006; </w:t>
      </w:r>
      <w:r w:rsidRPr="00746618">
        <w:rPr>
          <w:rFonts w:ascii="Book Antiqua" w:eastAsia="SimSun" w:hAnsi="Book Antiqua" w:cs="SimSun"/>
          <w:b/>
          <w:bCs/>
        </w:rPr>
        <w:t>141</w:t>
      </w:r>
      <w:r w:rsidRPr="00746618">
        <w:rPr>
          <w:rFonts w:ascii="Book Antiqua" w:eastAsia="SimSun" w:hAnsi="Book Antiqua" w:cs="SimSun"/>
        </w:rPr>
        <w:t>: 968-73; discussion 974 [PMID: 17043274 DOI: 10.1001/archsurg.141.10.968]</w:t>
      </w:r>
    </w:p>
    <w:p w14:paraId="71E56BC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3 </w:t>
      </w:r>
      <w:r w:rsidRPr="00746618">
        <w:rPr>
          <w:rFonts w:ascii="Book Antiqua" w:eastAsia="SimSun" w:hAnsi="Book Antiqua" w:cs="SimSun"/>
          <w:b/>
          <w:bCs/>
        </w:rPr>
        <w:t>van den Bosch RP</w:t>
      </w:r>
      <w:r w:rsidRPr="00746618">
        <w:rPr>
          <w:rFonts w:ascii="Book Antiqua" w:eastAsia="SimSun" w:hAnsi="Book Antiqua" w:cs="SimSun"/>
        </w:rPr>
        <w:t>, van Eijck CH, Mulder PG, Jeekel J. Serum CA19-9 determination in the management of pancreatic cancer. </w:t>
      </w:r>
      <w:r w:rsidRPr="00746618">
        <w:rPr>
          <w:rFonts w:ascii="Book Antiqua" w:eastAsia="SimSun" w:hAnsi="Book Antiqua" w:cs="SimSun"/>
          <w:i/>
          <w:iCs/>
        </w:rPr>
        <w:t>Hepatogastroenterology</w:t>
      </w:r>
      <w:r w:rsidRPr="00746618">
        <w:rPr>
          <w:rFonts w:ascii="Book Antiqua" w:eastAsia="SimSun" w:hAnsi="Book Antiqua" w:cs="SimSun"/>
        </w:rPr>
        <w:t> </w:t>
      </w:r>
      <w:r>
        <w:rPr>
          <w:rFonts w:ascii="Book Antiqua" w:eastAsia="SimSun" w:hAnsi="Book Antiqua" w:cs="SimSun" w:hint="eastAsia"/>
        </w:rPr>
        <w:t>1996</w:t>
      </w:r>
      <w:r w:rsidRPr="00746618">
        <w:rPr>
          <w:rFonts w:ascii="Book Antiqua" w:eastAsia="SimSun" w:hAnsi="Book Antiqua" w:cs="SimSun"/>
        </w:rPr>
        <w:t>; </w:t>
      </w:r>
      <w:r w:rsidRPr="00746618">
        <w:rPr>
          <w:rFonts w:ascii="Book Antiqua" w:eastAsia="SimSun" w:hAnsi="Book Antiqua" w:cs="SimSun"/>
          <w:b/>
          <w:bCs/>
        </w:rPr>
        <w:t>43</w:t>
      </w:r>
      <w:r w:rsidRPr="00746618">
        <w:rPr>
          <w:rFonts w:ascii="Book Antiqua" w:eastAsia="SimSun" w:hAnsi="Book Antiqua" w:cs="SimSun"/>
        </w:rPr>
        <w:t>: 710-713 [PMID: 8799418]</w:t>
      </w:r>
    </w:p>
    <w:p w14:paraId="096570F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4 </w:t>
      </w:r>
      <w:r w:rsidRPr="00746618">
        <w:rPr>
          <w:rFonts w:ascii="Book Antiqua" w:eastAsia="SimSun" w:hAnsi="Book Antiqua" w:cs="SimSun"/>
          <w:b/>
          <w:bCs/>
        </w:rPr>
        <w:t>Uchida N</w:t>
      </w:r>
      <w:r w:rsidRPr="00746618">
        <w:rPr>
          <w:rFonts w:ascii="Book Antiqua" w:eastAsia="SimSun" w:hAnsi="Book Antiqua" w:cs="SimSun"/>
        </w:rPr>
        <w:t>, Kamada H, Tsutsui K, Ono M, Aritomo Y, Masaki T, Kushida Y, Haba R, Nakatsu T, Kuriyama S. Utility of pancreatic duct brushing for diagnosis of pancreatic carcinoma. </w:t>
      </w:r>
      <w:r w:rsidRPr="00746618">
        <w:rPr>
          <w:rFonts w:ascii="Book Antiqua" w:eastAsia="SimSun" w:hAnsi="Book Antiqua" w:cs="SimSun"/>
          <w:i/>
          <w:iCs/>
        </w:rPr>
        <w:t>J Gastroenterol</w:t>
      </w:r>
      <w:r w:rsidRPr="00746618">
        <w:rPr>
          <w:rFonts w:ascii="Book Antiqua" w:eastAsia="SimSun" w:hAnsi="Book Antiqua" w:cs="SimSun"/>
        </w:rPr>
        <w:t> 2007; </w:t>
      </w:r>
      <w:r w:rsidRPr="00746618">
        <w:rPr>
          <w:rFonts w:ascii="Book Antiqua" w:eastAsia="SimSun" w:hAnsi="Book Antiqua" w:cs="SimSun"/>
          <w:b/>
          <w:bCs/>
        </w:rPr>
        <w:t>42</w:t>
      </w:r>
      <w:r w:rsidRPr="00746618">
        <w:rPr>
          <w:rFonts w:ascii="Book Antiqua" w:eastAsia="SimSun" w:hAnsi="Book Antiqua" w:cs="SimSun"/>
        </w:rPr>
        <w:t>: 657-662 [PMID: 17701129 DOI: 10.1007/s00535-007-2071-7]</w:t>
      </w:r>
    </w:p>
    <w:p w14:paraId="13AA7C62"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5 </w:t>
      </w:r>
      <w:r w:rsidRPr="00746618">
        <w:rPr>
          <w:rFonts w:ascii="Book Antiqua" w:eastAsia="SimSun" w:hAnsi="Book Antiqua" w:cs="SimSun"/>
          <w:b/>
          <w:bCs/>
        </w:rPr>
        <w:t>Yamaguchi T</w:t>
      </w:r>
      <w:r w:rsidRPr="00746618">
        <w:rPr>
          <w:rFonts w:ascii="Book Antiqua" w:eastAsia="SimSun" w:hAnsi="Book Antiqua" w:cs="SimSun"/>
        </w:rPr>
        <w:t>, Shirai Y, Nakamura N, Sudo K, Nakamura K, Hironaka S, Hara T, Denda T. Usefulness of brush cytology combined with pancreatic juice cytology in the diagnosis of pancreatic cancer: significance of pancreatic juice cytology after brushing. </w:t>
      </w:r>
      <w:r w:rsidRPr="00746618">
        <w:rPr>
          <w:rFonts w:ascii="Book Antiqua" w:eastAsia="SimSun" w:hAnsi="Book Antiqua" w:cs="SimSun"/>
          <w:i/>
          <w:iCs/>
        </w:rPr>
        <w:t>Pancreas</w:t>
      </w:r>
      <w:r w:rsidRPr="00746618">
        <w:rPr>
          <w:rFonts w:ascii="Book Antiqua" w:eastAsia="SimSun" w:hAnsi="Book Antiqua" w:cs="SimSun"/>
        </w:rPr>
        <w:t> 2012; </w:t>
      </w:r>
      <w:r w:rsidRPr="00746618">
        <w:rPr>
          <w:rFonts w:ascii="Book Antiqua" w:eastAsia="SimSun" w:hAnsi="Book Antiqua" w:cs="SimSun"/>
          <w:b/>
          <w:bCs/>
        </w:rPr>
        <w:t>41</w:t>
      </w:r>
      <w:r w:rsidRPr="00746618">
        <w:rPr>
          <w:rFonts w:ascii="Book Antiqua" w:eastAsia="SimSun" w:hAnsi="Book Antiqua" w:cs="SimSun"/>
        </w:rPr>
        <w:t>: 1225-1229 [PMID: 23086246 DOI: 10.1097/MPA.0b013e31825d60fc]</w:t>
      </w:r>
    </w:p>
    <w:p w14:paraId="0E72833D"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6 </w:t>
      </w:r>
      <w:r w:rsidRPr="00746618">
        <w:rPr>
          <w:rFonts w:ascii="Book Antiqua" w:eastAsia="SimSun" w:hAnsi="Book Antiqua" w:cs="SimSun"/>
          <w:b/>
          <w:bCs/>
        </w:rPr>
        <w:t>DelMaschio A</w:t>
      </w:r>
      <w:r w:rsidRPr="00746618">
        <w:rPr>
          <w:rFonts w:ascii="Book Antiqua" w:eastAsia="SimSun" w:hAnsi="Book Antiqua" w:cs="SimSun"/>
        </w:rPr>
        <w:t>, Vanzulli A, Sironi S, Castrucci M, Mellone R, Staudacher C, Carlucci M, Zerbi A, Parolini D, Faravelli A. Pancreatic cancer versus chronic pancreatitis: diagnosis with CA 19-9 assessment, US, CT, and CT-guided fine-needle biopsy. </w:t>
      </w:r>
      <w:r w:rsidRPr="00746618">
        <w:rPr>
          <w:rFonts w:ascii="Book Antiqua" w:eastAsia="SimSun" w:hAnsi="Book Antiqua" w:cs="SimSun"/>
          <w:i/>
          <w:iCs/>
        </w:rPr>
        <w:t>Radiology</w:t>
      </w:r>
      <w:r w:rsidRPr="00746618">
        <w:rPr>
          <w:rFonts w:ascii="Book Antiqua" w:eastAsia="SimSun" w:hAnsi="Book Antiqua" w:cs="SimSun"/>
        </w:rPr>
        <w:t> 1991; </w:t>
      </w:r>
      <w:r w:rsidRPr="00746618">
        <w:rPr>
          <w:rFonts w:ascii="Book Antiqua" w:eastAsia="SimSun" w:hAnsi="Book Antiqua" w:cs="SimSun"/>
          <w:b/>
          <w:bCs/>
        </w:rPr>
        <w:t>178</w:t>
      </w:r>
      <w:r w:rsidRPr="00746618">
        <w:rPr>
          <w:rFonts w:ascii="Book Antiqua" w:eastAsia="SimSun" w:hAnsi="Book Antiqua" w:cs="SimSun"/>
        </w:rPr>
        <w:t>: 95-99 [PMID: 1984331 DOI: 10.1148/radiology.178.1.1984331]</w:t>
      </w:r>
    </w:p>
    <w:p w14:paraId="5A216126"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7 </w:t>
      </w:r>
      <w:r w:rsidRPr="00746618">
        <w:rPr>
          <w:rFonts w:ascii="Book Antiqua" w:eastAsia="SimSun" w:hAnsi="Book Antiqua" w:cs="SimSun"/>
          <w:b/>
          <w:bCs/>
        </w:rPr>
        <w:t>Johnson DE</w:t>
      </w:r>
      <w:r w:rsidRPr="00746618">
        <w:rPr>
          <w:rFonts w:ascii="Book Antiqua" w:eastAsia="SimSun" w:hAnsi="Book Antiqua" w:cs="SimSun"/>
        </w:rPr>
        <w:t>, Pendurthi TK, Balshem AM, Ross E, Litwin S, Eisenberg BL, Hoffman JP. Implications of fine-needle aspiration in patients with resectable pancreatic cancer. </w:t>
      </w:r>
      <w:r w:rsidRPr="00746618">
        <w:rPr>
          <w:rFonts w:ascii="Book Antiqua" w:eastAsia="SimSun" w:hAnsi="Book Antiqua" w:cs="SimSun"/>
          <w:i/>
          <w:iCs/>
        </w:rPr>
        <w:t>Am Surg</w:t>
      </w:r>
      <w:r w:rsidRPr="00746618">
        <w:rPr>
          <w:rFonts w:ascii="Book Antiqua" w:eastAsia="SimSun" w:hAnsi="Book Antiqua" w:cs="SimSun"/>
        </w:rPr>
        <w:t> 1997; </w:t>
      </w:r>
      <w:r w:rsidRPr="00746618">
        <w:rPr>
          <w:rFonts w:ascii="Book Antiqua" w:eastAsia="SimSun" w:hAnsi="Book Antiqua" w:cs="SimSun"/>
          <w:b/>
          <w:bCs/>
        </w:rPr>
        <w:t>63</w:t>
      </w:r>
      <w:r w:rsidRPr="00746618">
        <w:rPr>
          <w:rFonts w:ascii="Book Antiqua" w:eastAsia="SimSun" w:hAnsi="Book Antiqua" w:cs="SimSun"/>
        </w:rPr>
        <w:t>: 675-69; discussion 675-69; [PMID: 9247432]</w:t>
      </w:r>
    </w:p>
    <w:p w14:paraId="4D98CC2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8 </w:t>
      </w:r>
      <w:r w:rsidRPr="00746618">
        <w:rPr>
          <w:rFonts w:ascii="Book Antiqua" w:eastAsia="SimSun" w:hAnsi="Book Antiqua" w:cs="SimSun"/>
          <w:b/>
          <w:bCs/>
        </w:rPr>
        <w:t>Erturk SM</w:t>
      </w:r>
      <w:r w:rsidRPr="00746618">
        <w:rPr>
          <w:rFonts w:ascii="Book Antiqua" w:eastAsia="SimSun" w:hAnsi="Book Antiqua" w:cs="SimSun"/>
        </w:rPr>
        <w:t>, Mortelé KJ, Tuncali K, Saltzman JR, Lao R, Silverman SG. Fine-needle aspiration biopsy of solid pancreatic masses: comparison of CT and endoscopic sonography guidance. </w:t>
      </w:r>
      <w:r w:rsidRPr="00746618">
        <w:rPr>
          <w:rFonts w:ascii="Book Antiqua" w:eastAsia="SimSun" w:hAnsi="Book Antiqua" w:cs="SimSun"/>
          <w:i/>
          <w:iCs/>
        </w:rPr>
        <w:t>AJR Am J Roentgenol</w:t>
      </w:r>
      <w:r w:rsidRPr="00746618">
        <w:rPr>
          <w:rFonts w:ascii="Book Antiqua" w:eastAsia="SimSun" w:hAnsi="Book Antiqua" w:cs="SimSun"/>
        </w:rPr>
        <w:t> 2006; </w:t>
      </w:r>
      <w:r w:rsidRPr="00746618">
        <w:rPr>
          <w:rFonts w:ascii="Book Antiqua" w:eastAsia="SimSun" w:hAnsi="Book Antiqua" w:cs="SimSun"/>
          <w:b/>
          <w:bCs/>
        </w:rPr>
        <w:t>187</w:t>
      </w:r>
      <w:r w:rsidRPr="00746618">
        <w:rPr>
          <w:rFonts w:ascii="Book Antiqua" w:eastAsia="SimSun" w:hAnsi="Book Antiqua" w:cs="SimSun"/>
        </w:rPr>
        <w:t>: 1531-1535 [PMID: 17114547 DOI: 10.2214/AJR.05.1657]</w:t>
      </w:r>
    </w:p>
    <w:p w14:paraId="79DD4D8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9 </w:t>
      </w:r>
      <w:r w:rsidRPr="00746618">
        <w:rPr>
          <w:rFonts w:ascii="Book Antiqua" w:eastAsia="SimSun" w:hAnsi="Book Antiqua" w:cs="SimSun"/>
          <w:b/>
          <w:bCs/>
        </w:rPr>
        <w:t>Horwhat JD</w:t>
      </w:r>
      <w:r w:rsidRPr="00746618">
        <w:rPr>
          <w:rFonts w:ascii="Book Antiqua" w:eastAsia="SimSun" w:hAnsi="Book Antiqua" w:cs="SimSun"/>
        </w:rPr>
        <w:t xml:space="preserve">, Paulson EK, McGrath K, Branch MS, Baillie J, Tyler D, Pappas T, Enns R, Robuck G, Stiffler H, Jowell P. A randomized comparison of EUS-guided FNA versus CT or US-guided FNA for the evaluation of pancreatic mass </w:t>
      </w:r>
      <w:r w:rsidRPr="00746618">
        <w:rPr>
          <w:rFonts w:ascii="Book Antiqua" w:eastAsia="SimSun" w:hAnsi="Book Antiqua" w:cs="SimSun"/>
        </w:rPr>
        <w:lastRenderedPageBreak/>
        <w:t>lesions. </w:t>
      </w:r>
      <w:r w:rsidRPr="00746618">
        <w:rPr>
          <w:rFonts w:ascii="Book Antiqua" w:eastAsia="SimSun" w:hAnsi="Book Antiqua" w:cs="SimSun"/>
          <w:i/>
          <w:iCs/>
        </w:rPr>
        <w:t>Gastrointest Endosc</w:t>
      </w:r>
      <w:r w:rsidRPr="00746618">
        <w:rPr>
          <w:rFonts w:ascii="Book Antiqua" w:eastAsia="SimSun" w:hAnsi="Book Antiqua" w:cs="SimSun"/>
        </w:rPr>
        <w:t> 2006; </w:t>
      </w:r>
      <w:r w:rsidRPr="00746618">
        <w:rPr>
          <w:rFonts w:ascii="Book Antiqua" w:eastAsia="SimSun" w:hAnsi="Book Antiqua" w:cs="SimSun"/>
          <w:b/>
          <w:bCs/>
        </w:rPr>
        <w:t>63</w:t>
      </w:r>
      <w:r w:rsidRPr="00746618">
        <w:rPr>
          <w:rFonts w:ascii="Book Antiqua" w:eastAsia="SimSun" w:hAnsi="Book Antiqua" w:cs="SimSun"/>
        </w:rPr>
        <w:t>: 966-975 [PMID: 16733111 DOI: 10.1016/j.gie.2005.09.028]</w:t>
      </w:r>
    </w:p>
    <w:p w14:paraId="39F45849"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10 </w:t>
      </w:r>
      <w:r w:rsidRPr="00746618">
        <w:rPr>
          <w:rFonts w:ascii="Book Antiqua" w:eastAsia="SimSun" w:hAnsi="Book Antiqua" w:cs="SimSun"/>
          <w:b/>
          <w:bCs/>
        </w:rPr>
        <w:t>Volmar KE</w:t>
      </w:r>
      <w:r w:rsidRPr="00746618">
        <w:rPr>
          <w:rFonts w:ascii="Book Antiqua" w:eastAsia="SimSun" w:hAnsi="Book Antiqua" w:cs="SimSun"/>
        </w:rPr>
        <w:t>, Vollmer RT, Jowell PS, Nelson RC, Xie HB. Pancreatic FNA in 1000 cases: a comparison of imaging modalities. </w:t>
      </w:r>
      <w:r w:rsidRPr="00746618">
        <w:rPr>
          <w:rFonts w:ascii="Book Antiqua" w:eastAsia="SimSun" w:hAnsi="Book Antiqua" w:cs="SimSun"/>
          <w:i/>
          <w:iCs/>
        </w:rPr>
        <w:t>Gastrointest Endosc</w:t>
      </w:r>
      <w:r w:rsidRPr="00746618">
        <w:rPr>
          <w:rFonts w:ascii="Book Antiqua" w:eastAsia="SimSun" w:hAnsi="Book Antiqua" w:cs="SimSun"/>
        </w:rPr>
        <w:t> 2005; </w:t>
      </w:r>
      <w:r w:rsidRPr="00746618">
        <w:rPr>
          <w:rFonts w:ascii="Book Antiqua" w:eastAsia="SimSun" w:hAnsi="Book Antiqua" w:cs="SimSun"/>
          <w:b/>
          <w:bCs/>
        </w:rPr>
        <w:t>61</w:t>
      </w:r>
      <w:r w:rsidRPr="00746618">
        <w:rPr>
          <w:rFonts w:ascii="Book Antiqua" w:eastAsia="SimSun" w:hAnsi="Book Antiqua" w:cs="SimSun"/>
        </w:rPr>
        <w:t>: 854-861 [PMID: 15933687 DOI: 10.1016/S0016-5107(05)00364-0]</w:t>
      </w:r>
    </w:p>
    <w:p w14:paraId="6DEBC85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11 </w:t>
      </w:r>
      <w:r w:rsidRPr="00746618">
        <w:rPr>
          <w:rFonts w:ascii="Book Antiqua" w:eastAsia="SimSun" w:hAnsi="Book Antiqua" w:cs="SimSun"/>
          <w:b/>
          <w:bCs/>
        </w:rPr>
        <w:t>Micames C</w:t>
      </w:r>
      <w:r w:rsidRPr="00746618">
        <w:rPr>
          <w:rFonts w:ascii="Book Antiqua" w:eastAsia="SimSun" w:hAnsi="Book Antiqua" w:cs="SimSun"/>
        </w:rPr>
        <w:t>, Jowell PS, White R, Paulson E, Nelson R, Morse M, Hurwitz H, Pappas T, Tyler D, McGrath K. Lower frequency of peritoneal carcinomatosis in patients with pancreatic cancer diagnosed by EUS-guided FNA vs. percutaneous FNA. </w:t>
      </w:r>
      <w:r w:rsidRPr="00746618">
        <w:rPr>
          <w:rFonts w:ascii="Book Antiqua" w:eastAsia="SimSun" w:hAnsi="Book Antiqua" w:cs="SimSun"/>
          <w:i/>
          <w:iCs/>
        </w:rPr>
        <w:t>Gastrointest Endosc</w:t>
      </w:r>
      <w:r w:rsidRPr="00746618">
        <w:rPr>
          <w:rFonts w:ascii="Book Antiqua" w:eastAsia="SimSun" w:hAnsi="Book Antiqua" w:cs="SimSun"/>
        </w:rPr>
        <w:t> 2003; </w:t>
      </w:r>
      <w:r w:rsidRPr="00746618">
        <w:rPr>
          <w:rFonts w:ascii="Book Antiqua" w:eastAsia="SimSun" w:hAnsi="Book Antiqua" w:cs="SimSun"/>
          <w:b/>
          <w:bCs/>
        </w:rPr>
        <w:t>58</w:t>
      </w:r>
      <w:r w:rsidRPr="00746618">
        <w:rPr>
          <w:rFonts w:ascii="Book Antiqua" w:eastAsia="SimSun" w:hAnsi="Book Antiqua" w:cs="SimSun"/>
        </w:rPr>
        <w:t>: 690-695 [PMID: 14595302 DOI: 10.1016/S0016-5107(03)02009-1]</w:t>
      </w:r>
    </w:p>
    <w:p w14:paraId="09720AC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12 </w:t>
      </w:r>
      <w:r w:rsidRPr="00746618">
        <w:rPr>
          <w:rFonts w:ascii="Book Antiqua" w:eastAsia="SimSun" w:hAnsi="Book Antiqua" w:cs="SimSun"/>
          <w:b/>
          <w:bCs/>
        </w:rPr>
        <w:t>Puli SR</w:t>
      </w:r>
      <w:r w:rsidRPr="00746618">
        <w:rPr>
          <w:rFonts w:ascii="Book Antiqua" w:eastAsia="SimSun" w:hAnsi="Book Antiqua" w:cs="SimSun"/>
        </w:rPr>
        <w:t>, Bechtold ML, Buxbaum JL, Eloubeidi MA. How good is endoscopic ultrasound-guided fine-needle aspiration in diagnosing the correct etiology for a solid pancreatic mass?: A meta-analysis and systematic review. </w:t>
      </w:r>
      <w:r w:rsidRPr="00746618">
        <w:rPr>
          <w:rFonts w:ascii="Book Antiqua" w:eastAsia="SimSun" w:hAnsi="Book Antiqua" w:cs="SimSun"/>
          <w:i/>
          <w:iCs/>
        </w:rPr>
        <w:t>Pancreas</w:t>
      </w:r>
      <w:r w:rsidRPr="00746618">
        <w:rPr>
          <w:rFonts w:ascii="Book Antiqua" w:eastAsia="SimSun" w:hAnsi="Book Antiqua" w:cs="SimSun"/>
        </w:rPr>
        <w:t> 2013; </w:t>
      </w:r>
      <w:r w:rsidRPr="00746618">
        <w:rPr>
          <w:rFonts w:ascii="Book Antiqua" w:eastAsia="SimSun" w:hAnsi="Book Antiqua" w:cs="SimSun"/>
          <w:b/>
          <w:bCs/>
        </w:rPr>
        <w:t>42</w:t>
      </w:r>
      <w:r w:rsidRPr="00746618">
        <w:rPr>
          <w:rFonts w:ascii="Book Antiqua" w:eastAsia="SimSun" w:hAnsi="Book Antiqua" w:cs="SimSun"/>
        </w:rPr>
        <w:t>: 20-26 [PMID: 23254913 DOI: 10.1097/MPA.0b013e3182546e79]</w:t>
      </w:r>
    </w:p>
    <w:p w14:paraId="77132A5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13 </w:t>
      </w:r>
      <w:r w:rsidRPr="00746618">
        <w:rPr>
          <w:rFonts w:ascii="Book Antiqua" w:eastAsia="SimSun" w:hAnsi="Book Antiqua" w:cs="SimSun"/>
          <w:b/>
          <w:bCs/>
        </w:rPr>
        <w:t>Hartwig W</w:t>
      </w:r>
      <w:r w:rsidRPr="00746618">
        <w:rPr>
          <w:rFonts w:ascii="Book Antiqua" w:eastAsia="SimSun" w:hAnsi="Book Antiqua" w:cs="SimSun"/>
        </w:rPr>
        <w:t>, Schneider L, Diener MK, Bergmann F, Büchler MW, Werner J. Preoperative tissue diagnosis for tumours of the pancreas. </w:t>
      </w:r>
      <w:r w:rsidRPr="00746618">
        <w:rPr>
          <w:rFonts w:ascii="Book Antiqua" w:eastAsia="SimSun" w:hAnsi="Book Antiqua" w:cs="SimSun"/>
          <w:i/>
          <w:iCs/>
        </w:rPr>
        <w:t>Br J Surg</w:t>
      </w:r>
      <w:r w:rsidRPr="00746618">
        <w:rPr>
          <w:rFonts w:ascii="Book Antiqua" w:eastAsia="SimSun" w:hAnsi="Book Antiqua" w:cs="SimSun"/>
        </w:rPr>
        <w:t> 2009; </w:t>
      </w:r>
      <w:r w:rsidRPr="00746618">
        <w:rPr>
          <w:rFonts w:ascii="Book Antiqua" w:eastAsia="SimSun" w:hAnsi="Book Antiqua" w:cs="SimSun"/>
          <w:b/>
          <w:bCs/>
        </w:rPr>
        <w:t>96</w:t>
      </w:r>
      <w:r w:rsidRPr="00746618">
        <w:rPr>
          <w:rFonts w:ascii="Book Antiqua" w:eastAsia="SimSun" w:hAnsi="Book Antiqua" w:cs="SimSun"/>
        </w:rPr>
        <w:t>: 5-20 [PMID: 19016272 DOI: 10.1002/bjs.6407]</w:t>
      </w:r>
    </w:p>
    <w:p w14:paraId="354CF79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14 </w:t>
      </w:r>
      <w:r w:rsidRPr="00746618">
        <w:rPr>
          <w:rFonts w:ascii="Book Antiqua" w:eastAsia="SimSun" w:hAnsi="Book Antiqua" w:cs="SimSun"/>
          <w:b/>
          <w:bCs/>
        </w:rPr>
        <w:t>Hewitt MJ</w:t>
      </w:r>
      <w:r w:rsidRPr="00746618">
        <w:rPr>
          <w:rFonts w:ascii="Book Antiqua" w:eastAsia="SimSun" w:hAnsi="Book Antiqua" w:cs="SimSun"/>
        </w:rPr>
        <w:t>, McPhail MJ, Possamai L, Dhar A, Vlavianos P, Monahan KJ. EUS-guided FNA for diagnosis of solid pancreatic neoplasms: a meta-analysis. </w:t>
      </w:r>
      <w:r w:rsidRPr="00746618">
        <w:rPr>
          <w:rFonts w:ascii="Book Antiqua" w:eastAsia="SimSun" w:hAnsi="Book Antiqua" w:cs="SimSun"/>
          <w:i/>
          <w:iCs/>
        </w:rPr>
        <w:t>Gastrointest Endosc</w:t>
      </w:r>
      <w:r w:rsidRPr="00746618">
        <w:rPr>
          <w:rFonts w:ascii="Book Antiqua" w:eastAsia="SimSun" w:hAnsi="Book Antiqua" w:cs="SimSun"/>
        </w:rPr>
        <w:t> 2012; </w:t>
      </w:r>
      <w:r w:rsidRPr="00746618">
        <w:rPr>
          <w:rFonts w:ascii="Book Antiqua" w:eastAsia="SimSun" w:hAnsi="Book Antiqua" w:cs="SimSun"/>
          <w:b/>
          <w:bCs/>
        </w:rPr>
        <w:t>75</w:t>
      </w:r>
      <w:r w:rsidRPr="00746618">
        <w:rPr>
          <w:rFonts w:ascii="Book Antiqua" w:eastAsia="SimSun" w:hAnsi="Book Antiqua" w:cs="SimSun"/>
        </w:rPr>
        <w:t>: 319-331 [PMID: 22248600 DOI: 10.1016/j.gie.2011.08.049]</w:t>
      </w:r>
    </w:p>
    <w:p w14:paraId="64C44D5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15 </w:t>
      </w:r>
      <w:r w:rsidRPr="00746618">
        <w:rPr>
          <w:rFonts w:ascii="Book Antiqua" w:eastAsia="SimSun" w:hAnsi="Book Antiqua" w:cs="SimSun"/>
          <w:b/>
          <w:bCs/>
        </w:rPr>
        <w:t>Harewood GC</w:t>
      </w:r>
      <w:r w:rsidRPr="00746618">
        <w:rPr>
          <w:rFonts w:ascii="Book Antiqua" w:eastAsia="SimSun" w:hAnsi="Book Antiqua" w:cs="SimSun"/>
        </w:rPr>
        <w:t>, Wiersema MJ. Endosonography-guided fine needle aspiration biopsy in the evaluation of pancreatic masses. </w:t>
      </w:r>
      <w:r w:rsidRPr="00746618">
        <w:rPr>
          <w:rFonts w:ascii="Book Antiqua" w:eastAsia="SimSun" w:hAnsi="Book Antiqua" w:cs="SimSun"/>
          <w:i/>
          <w:iCs/>
        </w:rPr>
        <w:t>Am J Gastroenterol</w:t>
      </w:r>
      <w:r w:rsidRPr="00746618">
        <w:rPr>
          <w:rFonts w:ascii="Book Antiqua" w:eastAsia="SimSun" w:hAnsi="Book Antiqua" w:cs="SimSun"/>
        </w:rPr>
        <w:t> 2002; </w:t>
      </w:r>
      <w:r w:rsidRPr="00746618">
        <w:rPr>
          <w:rFonts w:ascii="Book Antiqua" w:eastAsia="SimSun" w:hAnsi="Book Antiqua" w:cs="SimSun"/>
          <w:b/>
          <w:bCs/>
        </w:rPr>
        <w:t>97</w:t>
      </w:r>
      <w:r w:rsidRPr="00746618">
        <w:rPr>
          <w:rFonts w:ascii="Book Antiqua" w:eastAsia="SimSun" w:hAnsi="Book Antiqua" w:cs="SimSun"/>
        </w:rPr>
        <w:t>: 1386-1391 [PMID: 12094855 DOI: 10.1111/j.1572-0241.2002.05777.x]</w:t>
      </w:r>
    </w:p>
    <w:p w14:paraId="59D75CB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16 </w:t>
      </w:r>
      <w:r w:rsidRPr="00746618">
        <w:rPr>
          <w:rFonts w:ascii="Book Antiqua" w:eastAsia="SimSun" w:hAnsi="Book Antiqua" w:cs="SimSun"/>
          <w:b/>
          <w:bCs/>
        </w:rPr>
        <w:t>Ardengh JC</w:t>
      </w:r>
      <w:r w:rsidRPr="00746618">
        <w:rPr>
          <w:rFonts w:ascii="Book Antiqua" w:eastAsia="SimSun" w:hAnsi="Book Antiqua" w:cs="SimSun"/>
        </w:rPr>
        <w:t>, Lopes CV, de Lima LF, de Oliveira JR, Venco F, Santo GC, Modena JL. Diagnosis of pancreatic tumors by endoscopic ultrasound-guided fine-needle aspiration. </w:t>
      </w:r>
      <w:r w:rsidRPr="00746618">
        <w:rPr>
          <w:rFonts w:ascii="Book Antiqua" w:eastAsia="SimSun" w:hAnsi="Book Antiqua" w:cs="SimSun"/>
          <w:i/>
          <w:iCs/>
        </w:rPr>
        <w:t>World J Gastroenterol</w:t>
      </w:r>
      <w:r w:rsidRPr="00746618">
        <w:rPr>
          <w:rFonts w:ascii="Book Antiqua" w:eastAsia="SimSun" w:hAnsi="Book Antiqua" w:cs="SimSun"/>
        </w:rPr>
        <w:t> 2007; </w:t>
      </w:r>
      <w:r w:rsidRPr="00746618">
        <w:rPr>
          <w:rFonts w:ascii="Book Antiqua" w:eastAsia="SimSun" w:hAnsi="Book Antiqua" w:cs="SimSun"/>
          <w:b/>
          <w:bCs/>
        </w:rPr>
        <w:t>13</w:t>
      </w:r>
      <w:r w:rsidRPr="00746618">
        <w:rPr>
          <w:rFonts w:ascii="Book Antiqua" w:eastAsia="SimSun" w:hAnsi="Book Antiqua" w:cs="SimSun"/>
        </w:rPr>
        <w:t>: 3112-3116 [PMID: 17589929]</w:t>
      </w:r>
    </w:p>
    <w:p w14:paraId="360BCF96" w14:textId="77777777" w:rsidR="009C44F3" w:rsidRPr="00746618" w:rsidRDefault="009C44F3" w:rsidP="009C44F3">
      <w:pPr>
        <w:spacing w:line="360" w:lineRule="auto"/>
        <w:jc w:val="both"/>
        <w:rPr>
          <w:rFonts w:ascii="Book Antiqua" w:eastAsia="SimSun" w:hAnsi="Book Antiqua" w:cs="SimSun"/>
        </w:rPr>
      </w:pPr>
      <w:r>
        <w:rPr>
          <w:rFonts w:ascii="Book Antiqua" w:eastAsia="SimSun" w:hAnsi="Book Antiqua" w:cs="SimSun"/>
        </w:rPr>
        <w:lastRenderedPageBreak/>
        <w:t xml:space="preserve">17 </w:t>
      </w:r>
      <w:r w:rsidRPr="00746618">
        <w:rPr>
          <w:rFonts w:ascii="Book Antiqua" w:eastAsia="SimSun" w:hAnsi="Book Antiqua" w:cs="SimSun"/>
          <w:b/>
        </w:rPr>
        <w:t>Varadarajulu S</w:t>
      </w:r>
      <w:r w:rsidRPr="00746618">
        <w:rPr>
          <w:rFonts w:ascii="Book Antiqua" w:eastAsia="SimSun" w:hAnsi="Book Antiqua" w:cs="SimSun"/>
        </w:rPr>
        <w:t>, Tamhane A, Eloubeidi MA. Yield of EUS-guided FNA of pancreatic masses in the presence or the absence of chronic pa</w:t>
      </w:r>
      <w:r>
        <w:rPr>
          <w:rFonts w:ascii="Book Antiqua" w:eastAsia="SimSun" w:hAnsi="Book Antiqua" w:cs="SimSun"/>
        </w:rPr>
        <w:t xml:space="preserve">ncreatitis. </w:t>
      </w:r>
      <w:r w:rsidRPr="00746618">
        <w:rPr>
          <w:rFonts w:ascii="Book Antiqua" w:eastAsia="SimSun" w:hAnsi="Book Antiqua" w:cs="SimSun"/>
          <w:i/>
        </w:rPr>
        <w:t xml:space="preserve">Gastrointest Endosc </w:t>
      </w:r>
      <w:r w:rsidRPr="00746618">
        <w:rPr>
          <w:rFonts w:ascii="Book Antiqua" w:eastAsia="SimSun" w:hAnsi="Book Antiqua" w:cs="SimSun"/>
        </w:rPr>
        <w:t xml:space="preserve">2005; </w:t>
      </w:r>
      <w:r w:rsidRPr="00746618">
        <w:rPr>
          <w:rFonts w:ascii="Book Antiqua" w:eastAsia="SimSun" w:hAnsi="Book Antiqua" w:cs="SimSun"/>
          <w:b/>
        </w:rPr>
        <w:t>62</w:t>
      </w:r>
      <w:r w:rsidRPr="00746618">
        <w:rPr>
          <w:rFonts w:ascii="Book Antiqua" w:eastAsia="SimSun" w:hAnsi="Book Antiqua" w:cs="SimSun"/>
        </w:rPr>
        <w:t>: 728-</w:t>
      </w:r>
      <w:r>
        <w:rPr>
          <w:rFonts w:ascii="Book Antiqua" w:eastAsia="SimSun" w:hAnsi="Book Antiqua" w:cs="SimSun" w:hint="eastAsia"/>
        </w:rPr>
        <w:t>7</w:t>
      </w:r>
      <w:r w:rsidRPr="00746618">
        <w:rPr>
          <w:rFonts w:ascii="Book Antiqua" w:eastAsia="SimSun" w:hAnsi="Book Antiqua" w:cs="SimSun"/>
        </w:rPr>
        <w:t>36; quiz 51, 53.</w:t>
      </w:r>
    </w:p>
    <w:p w14:paraId="7E278CC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18 </w:t>
      </w:r>
      <w:r w:rsidRPr="00746618">
        <w:rPr>
          <w:rFonts w:ascii="Book Antiqua" w:eastAsia="SimSun" w:hAnsi="Book Antiqua" w:cs="SimSun"/>
          <w:b/>
          <w:bCs/>
        </w:rPr>
        <w:t>Eloubeidi MA</w:t>
      </w:r>
      <w:r w:rsidRPr="00746618">
        <w:rPr>
          <w:rFonts w:ascii="Book Antiqua" w:eastAsia="SimSun" w:hAnsi="Book Antiqua" w:cs="SimSun"/>
        </w:rPr>
        <w:t>, Varadarajulu S, Desai S, Wilcox CM. Value of repeat endoscopic ultrasound-guided fine needle aspiration for suspected pancreatic cancer. </w:t>
      </w:r>
      <w:r w:rsidRPr="00746618">
        <w:rPr>
          <w:rFonts w:ascii="Book Antiqua" w:eastAsia="SimSun" w:hAnsi="Book Antiqua" w:cs="SimSun"/>
          <w:i/>
          <w:iCs/>
        </w:rPr>
        <w:t>J Gastroenterol Hepatol</w:t>
      </w:r>
      <w:r w:rsidRPr="00746618">
        <w:rPr>
          <w:rFonts w:ascii="Book Antiqua" w:eastAsia="SimSun" w:hAnsi="Book Antiqua" w:cs="SimSun"/>
        </w:rPr>
        <w:t> 2008; </w:t>
      </w:r>
      <w:r w:rsidRPr="00746618">
        <w:rPr>
          <w:rFonts w:ascii="Book Antiqua" w:eastAsia="SimSun" w:hAnsi="Book Antiqua" w:cs="SimSun"/>
          <w:b/>
          <w:bCs/>
        </w:rPr>
        <w:t>23</w:t>
      </w:r>
      <w:r w:rsidRPr="00746618">
        <w:rPr>
          <w:rFonts w:ascii="Book Antiqua" w:eastAsia="SimSun" w:hAnsi="Book Antiqua" w:cs="SimSun"/>
        </w:rPr>
        <w:t>: 567-570 [PMID: 18397485 DOI: 10.1111/j.1440-1746.2007.05119.x]</w:t>
      </w:r>
    </w:p>
    <w:p w14:paraId="4E51701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19 </w:t>
      </w:r>
      <w:r w:rsidRPr="00746618">
        <w:rPr>
          <w:rFonts w:ascii="Book Antiqua" w:eastAsia="SimSun" w:hAnsi="Book Antiqua" w:cs="SimSun"/>
          <w:b/>
          <w:bCs/>
        </w:rPr>
        <w:t>Suzuki R</w:t>
      </w:r>
      <w:r w:rsidRPr="00746618">
        <w:rPr>
          <w:rFonts w:ascii="Book Antiqua" w:eastAsia="SimSun" w:hAnsi="Book Antiqua" w:cs="SimSun"/>
        </w:rPr>
        <w:t>, Lee JH, Krishna SG, Ramireddy S, Qiao W, Weston B, Ross WA, Bhutani MS. Repeat endoscopic ultrasound-guided fine needle aspiration for solid pancreatic lesions at a tertiary referral center will alter the initial inconclusive result. </w:t>
      </w:r>
      <w:r w:rsidRPr="00746618">
        <w:rPr>
          <w:rFonts w:ascii="Book Antiqua" w:eastAsia="SimSun" w:hAnsi="Book Antiqua" w:cs="SimSun"/>
          <w:i/>
          <w:iCs/>
        </w:rPr>
        <w:t>J Gastrointestin Liver Dis</w:t>
      </w:r>
      <w:r w:rsidRPr="00746618">
        <w:rPr>
          <w:rFonts w:ascii="Book Antiqua" w:eastAsia="SimSun" w:hAnsi="Book Antiqua" w:cs="SimSun"/>
        </w:rPr>
        <w:t> 2013; </w:t>
      </w:r>
      <w:r w:rsidRPr="00746618">
        <w:rPr>
          <w:rFonts w:ascii="Book Antiqua" w:eastAsia="SimSun" w:hAnsi="Book Antiqua" w:cs="SimSun"/>
          <w:b/>
          <w:bCs/>
        </w:rPr>
        <w:t>22</w:t>
      </w:r>
      <w:r w:rsidRPr="00746618">
        <w:rPr>
          <w:rFonts w:ascii="Book Antiqua" w:eastAsia="SimSun" w:hAnsi="Book Antiqua" w:cs="SimSun"/>
        </w:rPr>
        <w:t>: 183-187 [PMID: 23799217]</w:t>
      </w:r>
    </w:p>
    <w:p w14:paraId="2546C1B5"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20 </w:t>
      </w:r>
      <w:r w:rsidRPr="00746618">
        <w:rPr>
          <w:rFonts w:ascii="Book Antiqua" w:eastAsia="SimSun" w:hAnsi="Book Antiqua" w:cs="SimSun"/>
          <w:b/>
          <w:bCs/>
        </w:rPr>
        <w:t>DeWitt J</w:t>
      </w:r>
      <w:r w:rsidRPr="00746618">
        <w:rPr>
          <w:rFonts w:ascii="Book Antiqua" w:eastAsia="SimSun" w:hAnsi="Book Antiqua" w:cs="SimSun"/>
        </w:rPr>
        <w:t>, McGreevy K, Sherman S, LeBlanc J. Utility of a repeated EUS at a tertiary-referral center. </w:t>
      </w:r>
      <w:r w:rsidRPr="00746618">
        <w:rPr>
          <w:rFonts w:ascii="Book Antiqua" w:eastAsia="SimSun" w:hAnsi="Book Antiqua" w:cs="SimSun"/>
          <w:i/>
          <w:iCs/>
        </w:rPr>
        <w:t>Gastrointest Endosc</w:t>
      </w:r>
      <w:r w:rsidRPr="00746618">
        <w:rPr>
          <w:rFonts w:ascii="Book Antiqua" w:eastAsia="SimSun" w:hAnsi="Book Antiqua" w:cs="SimSun"/>
        </w:rPr>
        <w:t> 2008; </w:t>
      </w:r>
      <w:r w:rsidRPr="00746618">
        <w:rPr>
          <w:rFonts w:ascii="Book Antiqua" w:eastAsia="SimSun" w:hAnsi="Book Antiqua" w:cs="SimSun"/>
          <w:b/>
          <w:bCs/>
        </w:rPr>
        <w:t>67</w:t>
      </w:r>
      <w:r w:rsidRPr="00746618">
        <w:rPr>
          <w:rFonts w:ascii="Book Antiqua" w:eastAsia="SimSun" w:hAnsi="Book Antiqua" w:cs="SimSun"/>
        </w:rPr>
        <w:t>: 610-619 [PMID: 18279866 DOI: 10.1016/j.gie.2007.09.037]</w:t>
      </w:r>
    </w:p>
    <w:p w14:paraId="268206E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21 </w:t>
      </w:r>
      <w:r w:rsidRPr="00746618">
        <w:rPr>
          <w:rFonts w:ascii="Book Antiqua" w:eastAsia="SimSun" w:hAnsi="Book Antiqua" w:cs="SimSun"/>
          <w:b/>
          <w:bCs/>
        </w:rPr>
        <w:t>Ootaki C</w:t>
      </w:r>
      <w:r w:rsidRPr="00746618">
        <w:rPr>
          <w:rFonts w:ascii="Book Antiqua" w:eastAsia="SimSun" w:hAnsi="Book Antiqua" w:cs="SimSun"/>
        </w:rPr>
        <w:t>, Stevens T, Vargo J, You J, Shiba A, Foss J, Borkowski R, Maurer W. Does general anesthesia increase the diagnostic yield of endoscopic ultrasound-guided fine needle aspiration of pancreatic masses? </w:t>
      </w:r>
      <w:r w:rsidRPr="00746618">
        <w:rPr>
          <w:rFonts w:ascii="Book Antiqua" w:eastAsia="SimSun" w:hAnsi="Book Antiqua" w:cs="SimSun"/>
          <w:i/>
          <w:iCs/>
        </w:rPr>
        <w:t>Anesthesiology</w:t>
      </w:r>
      <w:r w:rsidRPr="00746618">
        <w:rPr>
          <w:rFonts w:ascii="Book Antiqua" w:eastAsia="SimSun" w:hAnsi="Book Antiqua" w:cs="SimSun"/>
        </w:rPr>
        <w:t> 2012; </w:t>
      </w:r>
      <w:r w:rsidRPr="00746618">
        <w:rPr>
          <w:rFonts w:ascii="Book Antiqua" w:eastAsia="SimSun" w:hAnsi="Book Antiqua" w:cs="SimSun"/>
          <w:b/>
          <w:bCs/>
        </w:rPr>
        <w:t>117</w:t>
      </w:r>
      <w:r w:rsidRPr="00746618">
        <w:rPr>
          <w:rFonts w:ascii="Book Antiqua" w:eastAsia="SimSun" w:hAnsi="Book Antiqua" w:cs="SimSun"/>
        </w:rPr>
        <w:t>: 1044-1050 [PMID: 23042221 DOI: 10.1097/ALN.0b013e31826e0590]</w:t>
      </w:r>
    </w:p>
    <w:p w14:paraId="6550D1EB"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22 </w:t>
      </w:r>
      <w:r w:rsidRPr="00746618">
        <w:rPr>
          <w:rFonts w:ascii="Book Antiqua" w:eastAsia="SimSun" w:hAnsi="Book Antiqua" w:cs="SimSun"/>
          <w:b/>
          <w:bCs/>
        </w:rPr>
        <w:t>Itoi T</w:t>
      </w:r>
      <w:r w:rsidRPr="00746618">
        <w:rPr>
          <w:rFonts w:ascii="Book Antiqua" w:eastAsia="SimSun" w:hAnsi="Book Antiqua" w:cs="SimSun"/>
        </w:rPr>
        <w:t>, Itokawa F, Kurihara T, Sofuni A, Tsuchiya T, Ishii K, Tsuji S, Ikeuchi N, Kawai T, Moriyasu F. Experimental endoscopy: objective evaluation of EUS needles. </w:t>
      </w:r>
      <w:r w:rsidRPr="00746618">
        <w:rPr>
          <w:rFonts w:ascii="Book Antiqua" w:eastAsia="SimSun" w:hAnsi="Book Antiqua" w:cs="SimSun"/>
          <w:i/>
          <w:iCs/>
        </w:rPr>
        <w:t>Gastrointest Endosc</w:t>
      </w:r>
      <w:r w:rsidRPr="00746618">
        <w:rPr>
          <w:rFonts w:ascii="Book Antiqua" w:eastAsia="SimSun" w:hAnsi="Book Antiqua" w:cs="SimSun"/>
        </w:rPr>
        <w:t> 2009; </w:t>
      </w:r>
      <w:r w:rsidRPr="00746618">
        <w:rPr>
          <w:rFonts w:ascii="Book Antiqua" w:eastAsia="SimSun" w:hAnsi="Book Antiqua" w:cs="SimSun"/>
          <w:b/>
          <w:bCs/>
        </w:rPr>
        <w:t>69</w:t>
      </w:r>
      <w:r w:rsidRPr="00746618">
        <w:rPr>
          <w:rFonts w:ascii="Book Antiqua" w:eastAsia="SimSun" w:hAnsi="Book Antiqua" w:cs="SimSun"/>
        </w:rPr>
        <w:t>: 509-516 [PMID: 19231491 DOI: 10.1016/j.gie.2008.07.017]</w:t>
      </w:r>
    </w:p>
    <w:p w14:paraId="68920F1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23 </w:t>
      </w:r>
      <w:r w:rsidRPr="00746618">
        <w:rPr>
          <w:rFonts w:ascii="Book Antiqua" w:eastAsia="SimSun" w:hAnsi="Book Antiqua" w:cs="SimSun"/>
          <w:b/>
          <w:bCs/>
        </w:rPr>
        <w:t>Song TJ</w:t>
      </w:r>
      <w:r w:rsidRPr="00746618">
        <w:rPr>
          <w:rFonts w:ascii="Book Antiqua" w:eastAsia="SimSun" w:hAnsi="Book Antiqua" w:cs="SimSun"/>
        </w:rPr>
        <w:t>, Kim JH, Lee SS, Eum JB, Moon SH, Park DY, Seo DW, Lee SK, Jang SJ, Yun SC, Kim MH. The prospective randomized, controlled trial of endoscopic ultrasound-guided fine-needle aspiration using 22G and 19G aspiration needles for solid pancreatic or peripancreatic masses. </w:t>
      </w:r>
      <w:r w:rsidRPr="00746618">
        <w:rPr>
          <w:rFonts w:ascii="Book Antiqua" w:eastAsia="SimSun" w:hAnsi="Book Antiqua" w:cs="SimSun"/>
          <w:i/>
          <w:iCs/>
        </w:rPr>
        <w:t>Am J Gastroenterol</w:t>
      </w:r>
      <w:r w:rsidRPr="00746618">
        <w:rPr>
          <w:rFonts w:ascii="Book Antiqua" w:eastAsia="SimSun" w:hAnsi="Book Antiqua" w:cs="SimSun"/>
        </w:rPr>
        <w:t> 2010; </w:t>
      </w:r>
      <w:r w:rsidRPr="00746618">
        <w:rPr>
          <w:rFonts w:ascii="Book Antiqua" w:eastAsia="SimSun" w:hAnsi="Book Antiqua" w:cs="SimSun"/>
          <w:b/>
          <w:bCs/>
        </w:rPr>
        <w:t>105</w:t>
      </w:r>
      <w:r w:rsidRPr="00746618">
        <w:rPr>
          <w:rFonts w:ascii="Book Antiqua" w:eastAsia="SimSun" w:hAnsi="Book Antiqua" w:cs="SimSun"/>
        </w:rPr>
        <w:t>: 1739-1745 [PMID: 20216532 DOI: 10.1038/ajg.2010.108]</w:t>
      </w:r>
    </w:p>
    <w:p w14:paraId="4658F23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24 </w:t>
      </w:r>
      <w:r w:rsidRPr="00746618">
        <w:rPr>
          <w:rFonts w:ascii="Book Antiqua" w:eastAsia="SimSun" w:hAnsi="Book Antiqua" w:cs="SimSun"/>
          <w:b/>
          <w:bCs/>
        </w:rPr>
        <w:t>Siddiqui UD</w:t>
      </w:r>
      <w:r w:rsidRPr="00746618">
        <w:rPr>
          <w:rFonts w:ascii="Book Antiqua" w:eastAsia="SimSun" w:hAnsi="Book Antiqua" w:cs="SimSun"/>
        </w:rPr>
        <w:t xml:space="preserve">, Rossi F, Rosenthal LS, Padda MS, Murali-Dharan V, Aslanian HR. EUS-guided FNA of solid pancreatic masses: a prospective, randomized trial </w:t>
      </w:r>
      <w:r w:rsidRPr="00746618">
        <w:rPr>
          <w:rFonts w:ascii="Book Antiqua" w:eastAsia="SimSun" w:hAnsi="Book Antiqua" w:cs="SimSun"/>
        </w:rPr>
        <w:lastRenderedPageBreak/>
        <w:t>comparing 22-gauge and 25-gauge needles. </w:t>
      </w:r>
      <w:r w:rsidRPr="00746618">
        <w:rPr>
          <w:rFonts w:ascii="Book Antiqua" w:eastAsia="SimSun" w:hAnsi="Book Antiqua" w:cs="SimSun"/>
          <w:i/>
          <w:iCs/>
        </w:rPr>
        <w:t>Gastrointest Endosc</w:t>
      </w:r>
      <w:r w:rsidRPr="00746618">
        <w:rPr>
          <w:rFonts w:ascii="Book Antiqua" w:eastAsia="SimSun" w:hAnsi="Book Antiqua" w:cs="SimSun"/>
        </w:rPr>
        <w:t> 2009; </w:t>
      </w:r>
      <w:r w:rsidRPr="00746618">
        <w:rPr>
          <w:rFonts w:ascii="Book Antiqua" w:eastAsia="SimSun" w:hAnsi="Book Antiqua" w:cs="SimSun"/>
          <w:b/>
          <w:bCs/>
        </w:rPr>
        <w:t>70</w:t>
      </w:r>
      <w:r w:rsidRPr="00746618">
        <w:rPr>
          <w:rFonts w:ascii="Book Antiqua" w:eastAsia="SimSun" w:hAnsi="Book Antiqua" w:cs="SimSun"/>
        </w:rPr>
        <w:t>: 1093-1097 [PMID: 19640524 DOI: 10.1016/j.gie.2009.05.037]</w:t>
      </w:r>
    </w:p>
    <w:p w14:paraId="5D5014A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25 </w:t>
      </w:r>
      <w:r w:rsidRPr="00746618">
        <w:rPr>
          <w:rFonts w:ascii="Book Antiqua" w:eastAsia="SimSun" w:hAnsi="Book Antiqua" w:cs="SimSun"/>
          <w:b/>
          <w:bCs/>
        </w:rPr>
        <w:t>Madhoun MF</w:t>
      </w:r>
      <w:r w:rsidRPr="00746618">
        <w:rPr>
          <w:rFonts w:ascii="Book Antiqua" w:eastAsia="SimSun" w:hAnsi="Book Antiqua" w:cs="SimSun"/>
        </w:rPr>
        <w:t>, Wani SB, Rastogi A, Early D, Gaddam S, Tierney WM, Maple JT. The diagnostic accuracy of 22-gauge and 25-gauge needles in endoscopic ultrasound-guided fine needle aspiration of solid pancreatic lesions: a meta-analysis. </w:t>
      </w:r>
      <w:r w:rsidRPr="00746618">
        <w:rPr>
          <w:rFonts w:ascii="Book Antiqua" w:eastAsia="SimSun" w:hAnsi="Book Antiqua" w:cs="SimSun"/>
          <w:i/>
          <w:iCs/>
        </w:rPr>
        <w:t>Endoscopy</w:t>
      </w:r>
      <w:r w:rsidRPr="00746618">
        <w:rPr>
          <w:rFonts w:ascii="Book Antiqua" w:eastAsia="SimSun" w:hAnsi="Book Antiqua" w:cs="SimSun"/>
        </w:rPr>
        <w:t> 2013; </w:t>
      </w:r>
      <w:r w:rsidRPr="00746618">
        <w:rPr>
          <w:rFonts w:ascii="Book Antiqua" w:eastAsia="SimSun" w:hAnsi="Book Antiqua" w:cs="SimSun"/>
          <w:b/>
          <w:bCs/>
        </w:rPr>
        <w:t>45</w:t>
      </w:r>
      <w:r w:rsidRPr="00746618">
        <w:rPr>
          <w:rFonts w:ascii="Book Antiqua" w:eastAsia="SimSun" w:hAnsi="Book Antiqua" w:cs="SimSun"/>
        </w:rPr>
        <w:t>: 86-92 [PMID: 23307148 DOI: 10.1055/s-0032-1325992]</w:t>
      </w:r>
    </w:p>
    <w:p w14:paraId="6435E046"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26 </w:t>
      </w:r>
      <w:r w:rsidRPr="00746618">
        <w:rPr>
          <w:rFonts w:ascii="Book Antiqua" w:eastAsia="SimSun" w:hAnsi="Book Antiqua" w:cs="SimSun"/>
          <w:b/>
          <w:bCs/>
        </w:rPr>
        <w:t>Bang JY</w:t>
      </w:r>
      <w:r w:rsidRPr="00746618">
        <w:rPr>
          <w:rFonts w:ascii="Book Antiqua" w:eastAsia="SimSun" w:hAnsi="Book Antiqua" w:cs="SimSun"/>
        </w:rPr>
        <w:t>, Varadarajulu S. Procore and flexible 19 gauge needle can replace trucut biopsy needle? </w:t>
      </w:r>
      <w:r w:rsidRPr="00746618">
        <w:rPr>
          <w:rFonts w:ascii="Book Antiqua" w:eastAsia="SimSun" w:hAnsi="Book Antiqua" w:cs="SimSun"/>
          <w:i/>
          <w:iCs/>
        </w:rPr>
        <w:t>Clin Endosc</w:t>
      </w:r>
      <w:r w:rsidRPr="00746618">
        <w:rPr>
          <w:rFonts w:ascii="Book Antiqua" w:eastAsia="SimSun" w:hAnsi="Book Antiqua" w:cs="SimSun"/>
        </w:rPr>
        <w:t> 2013; </w:t>
      </w:r>
      <w:r w:rsidRPr="00746618">
        <w:rPr>
          <w:rFonts w:ascii="Book Antiqua" w:eastAsia="SimSun" w:hAnsi="Book Antiqua" w:cs="SimSun"/>
          <w:b/>
          <w:bCs/>
        </w:rPr>
        <w:t>46</w:t>
      </w:r>
      <w:r w:rsidRPr="00746618">
        <w:rPr>
          <w:rFonts w:ascii="Book Antiqua" w:eastAsia="SimSun" w:hAnsi="Book Antiqua" w:cs="SimSun"/>
        </w:rPr>
        <w:t>: 503-505 [PMID: 24143312 DOI: 10.5946/ce.2013.46.5.503]</w:t>
      </w:r>
    </w:p>
    <w:p w14:paraId="01E9DCD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27 </w:t>
      </w:r>
      <w:r w:rsidRPr="00746618">
        <w:rPr>
          <w:rFonts w:ascii="Book Antiqua" w:eastAsia="SimSun" w:hAnsi="Book Antiqua" w:cs="SimSun"/>
          <w:b/>
          <w:bCs/>
        </w:rPr>
        <w:t>Lee JH</w:t>
      </w:r>
      <w:r w:rsidRPr="00746618">
        <w:rPr>
          <w:rFonts w:ascii="Book Antiqua" w:eastAsia="SimSun" w:hAnsi="Book Antiqua" w:cs="SimSun"/>
        </w:rPr>
        <w:t>, Stewart J, Ross WA, Anandasabapathy S, Xiao L, Staerkel G. Blinded prospective comparison of the performance of 22-gauge and 25-gauge needles in endoscopic ultrasound-guided fine needle aspiration of the pancreas and peri-pancreatic lesions. </w:t>
      </w:r>
      <w:r w:rsidRPr="00746618">
        <w:rPr>
          <w:rFonts w:ascii="Book Antiqua" w:eastAsia="SimSun" w:hAnsi="Book Antiqua" w:cs="SimSun"/>
          <w:i/>
          <w:iCs/>
        </w:rPr>
        <w:t>Dig Dis Sci</w:t>
      </w:r>
      <w:r w:rsidRPr="00746618">
        <w:rPr>
          <w:rFonts w:ascii="Book Antiqua" w:eastAsia="SimSun" w:hAnsi="Book Antiqua" w:cs="SimSun"/>
        </w:rPr>
        <w:t> 2009; </w:t>
      </w:r>
      <w:r w:rsidRPr="00746618">
        <w:rPr>
          <w:rFonts w:ascii="Book Antiqua" w:eastAsia="SimSun" w:hAnsi="Book Antiqua" w:cs="SimSun"/>
          <w:b/>
          <w:bCs/>
        </w:rPr>
        <w:t>54</w:t>
      </w:r>
      <w:r w:rsidRPr="00746618">
        <w:rPr>
          <w:rFonts w:ascii="Book Antiqua" w:eastAsia="SimSun" w:hAnsi="Book Antiqua" w:cs="SimSun"/>
        </w:rPr>
        <w:t>: 2274-2281 [PMID: 19669880 DOI: 10.1007/s10620-009-0906-1]</w:t>
      </w:r>
    </w:p>
    <w:p w14:paraId="03C8C2F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28 </w:t>
      </w:r>
      <w:r w:rsidRPr="00746618">
        <w:rPr>
          <w:rFonts w:ascii="Book Antiqua" w:eastAsia="SimSun" w:hAnsi="Book Antiqua" w:cs="SimSun"/>
          <w:b/>
          <w:bCs/>
        </w:rPr>
        <w:t>Affolter KE</w:t>
      </w:r>
      <w:r w:rsidRPr="00746618">
        <w:rPr>
          <w:rFonts w:ascii="Book Antiqua" w:eastAsia="SimSun" w:hAnsi="Book Antiqua" w:cs="SimSun"/>
        </w:rPr>
        <w:t>, Schmidt RL, Matynia AP, Adler DG, Factor RE. Needle size has only a limited effect on outcomes in EUS-guided fine needle aspiration: a systematic review and meta-analysis. </w:t>
      </w:r>
      <w:r w:rsidRPr="00746618">
        <w:rPr>
          <w:rFonts w:ascii="Book Antiqua" w:eastAsia="SimSun" w:hAnsi="Book Antiqua" w:cs="SimSun"/>
          <w:i/>
          <w:iCs/>
        </w:rPr>
        <w:t>Dig Dis Sci</w:t>
      </w:r>
      <w:r w:rsidRPr="00746618">
        <w:rPr>
          <w:rFonts w:ascii="Book Antiqua" w:eastAsia="SimSun" w:hAnsi="Book Antiqua" w:cs="SimSun"/>
        </w:rPr>
        <w:t> 2013; </w:t>
      </w:r>
      <w:r w:rsidRPr="00746618">
        <w:rPr>
          <w:rFonts w:ascii="Book Antiqua" w:eastAsia="SimSun" w:hAnsi="Book Antiqua" w:cs="SimSun"/>
          <w:b/>
          <w:bCs/>
        </w:rPr>
        <w:t>58</w:t>
      </w:r>
      <w:r w:rsidRPr="00746618">
        <w:rPr>
          <w:rFonts w:ascii="Book Antiqua" w:eastAsia="SimSun" w:hAnsi="Book Antiqua" w:cs="SimSun"/>
        </w:rPr>
        <w:t>: 1026-1034 [PMID: 23086117 DOI: 10.1007/s10620-012-2439-2]</w:t>
      </w:r>
    </w:p>
    <w:p w14:paraId="47EB9E46"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29 </w:t>
      </w:r>
      <w:r w:rsidRPr="00746618">
        <w:rPr>
          <w:rFonts w:ascii="Book Antiqua" w:eastAsia="SimSun" w:hAnsi="Book Antiqua" w:cs="SimSun"/>
          <w:b/>
          <w:bCs/>
        </w:rPr>
        <w:t>Brugge WR</w:t>
      </w:r>
      <w:r w:rsidRPr="00746618">
        <w:rPr>
          <w:rFonts w:ascii="Book Antiqua" w:eastAsia="SimSun" w:hAnsi="Book Antiqua" w:cs="SimSun"/>
        </w:rPr>
        <w:t>. EUS. </w:t>
      </w:r>
      <w:r w:rsidRPr="00746618">
        <w:rPr>
          <w:rFonts w:ascii="Book Antiqua" w:eastAsia="SimSun" w:hAnsi="Book Antiqua" w:cs="SimSun"/>
          <w:i/>
          <w:iCs/>
        </w:rPr>
        <w:t>Gastrointest Endosc</w:t>
      </w:r>
      <w:r w:rsidRPr="00746618">
        <w:rPr>
          <w:rFonts w:ascii="Book Antiqua" w:eastAsia="SimSun" w:hAnsi="Book Antiqua" w:cs="SimSun"/>
        </w:rPr>
        <w:t> 2013; </w:t>
      </w:r>
      <w:r w:rsidRPr="00746618">
        <w:rPr>
          <w:rFonts w:ascii="Book Antiqua" w:eastAsia="SimSun" w:hAnsi="Book Antiqua" w:cs="SimSun"/>
          <w:b/>
          <w:bCs/>
        </w:rPr>
        <w:t>78</w:t>
      </w:r>
      <w:r w:rsidRPr="00746618">
        <w:rPr>
          <w:rFonts w:ascii="Book Antiqua" w:eastAsia="SimSun" w:hAnsi="Book Antiqua" w:cs="SimSun"/>
        </w:rPr>
        <w:t>: 414-420 [PMID: 23948189 DOI: 10.1016/j.gie.2013.07.002]</w:t>
      </w:r>
    </w:p>
    <w:p w14:paraId="3523C48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30 </w:t>
      </w:r>
      <w:r w:rsidRPr="00746618">
        <w:rPr>
          <w:rFonts w:ascii="Book Antiqua" w:eastAsia="SimSun" w:hAnsi="Book Antiqua" w:cs="SimSun"/>
          <w:b/>
          <w:bCs/>
        </w:rPr>
        <w:t>Larghi A</w:t>
      </w:r>
      <w:r w:rsidRPr="00746618">
        <w:rPr>
          <w:rFonts w:ascii="Book Antiqua" w:eastAsia="SimSun" w:hAnsi="Book Antiqua" w:cs="SimSun"/>
        </w:rPr>
        <w:t>, Verna EC, Stavropoulos SN, Rotterdam H, Lightdale CJ, Stevens PD. EUS-guided trucut needle biopsies in patients with solid pancreatic masses: a prospective study. </w:t>
      </w:r>
      <w:r w:rsidRPr="00746618">
        <w:rPr>
          <w:rFonts w:ascii="Book Antiqua" w:eastAsia="SimSun" w:hAnsi="Book Antiqua" w:cs="SimSun"/>
          <w:i/>
          <w:iCs/>
        </w:rPr>
        <w:t>Gastrointest Endosc</w:t>
      </w:r>
      <w:r w:rsidRPr="00746618">
        <w:rPr>
          <w:rFonts w:ascii="Book Antiqua" w:eastAsia="SimSun" w:hAnsi="Book Antiqua" w:cs="SimSun"/>
        </w:rPr>
        <w:t> 2004; </w:t>
      </w:r>
      <w:r w:rsidRPr="00746618">
        <w:rPr>
          <w:rFonts w:ascii="Book Antiqua" w:eastAsia="SimSun" w:hAnsi="Book Antiqua" w:cs="SimSun"/>
          <w:b/>
          <w:bCs/>
        </w:rPr>
        <w:t>59</w:t>
      </w:r>
      <w:r w:rsidRPr="00746618">
        <w:rPr>
          <w:rFonts w:ascii="Book Antiqua" w:eastAsia="SimSun" w:hAnsi="Book Antiqua" w:cs="SimSun"/>
        </w:rPr>
        <w:t>: 185-190 [PMID: 14745390 DOI: 10.1016/S0016-5107(03)02538-0]</w:t>
      </w:r>
    </w:p>
    <w:p w14:paraId="3837773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31 </w:t>
      </w:r>
      <w:r w:rsidRPr="00746618">
        <w:rPr>
          <w:rFonts w:ascii="Book Antiqua" w:eastAsia="SimSun" w:hAnsi="Book Antiqua" w:cs="SimSun"/>
          <w:b/>
          <w:bCs/>
        </w:rPr>
        <w:t>Bang JY</w:t>
      </w:r>
      <w:r w:rsidRPr="00746618">
        <w:rPr>
          <w:rFonts w:ascii="Book Antiqua" w:eastAsia="SimSun" w:hAnsi="Book Antiqua" w:cs="SimSun"/>
        </w:rPr>
        <w:t>, Hawes RH, Varadarajulu S. Objective evaluation of a new endoscopic ultrasound processor. </w:t>
      </w:r>
      <w:r w:rsidRPr="00746618">
        <w:rPr>
          <w:rFonts w:ascii="Book Antiqua" w:eastAsia="SimSun" w:hAnsi="Book Antiqua" w:cs="SimSun"/>
          <w:i/>
          <w:iCs/>
        </w:rPr>
        <w:t>Dig Endosc</w:t>
      </w:r>
      <w:r w:rsidRPr="00746618">
        <w:rPr>
          <w:rFonts w:ascii="Book Antiqua" w:eastAsia="SimSun" w:hAnsi="Book Antiqua" w:cs="SimSun"/>
        </w:rPr>
        <w:t> 2013; </w:t>
      </w:r>
      <w:r w:rsidRPr="00746618">
        <w:rPr>
          <w:rFonts w:ascii="Book Antiqua" w:eastAsia="SimSun" w:hAnsi="Book Antiqua" w:cs="SimSun"/>
          <w:b/>
          <w:bCs/>
        </w:rPr>
        <w:t>25</w:t>
      </w:r>
      <w:r w:rsidRPr="00746618">
        <w:rPr>
          <w:rFonts w:ascii="Book Antiqua" w:eastAsia="SimSun" w:hAnsi="Book Antiqua" w:cs="SimSun"/>
        </w:rPr>
        <w:t>: 554-555 [PMID: 23889517 DOI: 10.1111/den.12148]</w:t>
      </w:r>
    </w:p>
    <w:p w14:paraId="42E447D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lastRenderedPageBreak/>
        <w:t>32 </w:t>
      </w:r>
      <w:r w:rsidRPr="00746618">
        <w:rPr>
          <w:rFonts w:ascii="Book Antiqua" w:eastAsia="SimSun" w:hAnsi="Book Antiqua" w:cs="SimSun"/>
          <w:b/>
          <w:bCs/>
        </w:rPr>
        <w:t>Tang SJ</w:t>
      </w:r>
      <w:r w:rsidRPr="00746618">
        <w:rPr>
          <w:rFonts w:ascii="Book Antiqua" w:eastAsia="SimSun" w:hAnsi="Book Antiqua" w:cs="SimSun"/>
        </w:rPr>
        <w:t>, Vilmann AS, Saftoiu A, Wang W, Streba CT, Fink PP, Griswold M, Wu R, Dietrich CF, Jenssen C, Hocke M, Kantowski M, Pohl J, Fockens P, Annema JT, van der Heijden EH, Havre RF, Pham KD, Kunda R, Deprez PH, Mariana J, Vazquez-Sequeiros E, Larghi A, Buscarini E, Fusaroli P, Lahav M, Puri R, Garg PK, Sharma M, Maluf-Filho F, Sahai A, Brugge WR, Lee LS, Aslanian HR, Wang AY, Shami VM, Markowitz A, Siddiqui AA, Mishra G, Scheiman JM, Isenberg G, Siddiqui UD, Shah RJ, Buxbaum J, Watson RR, Willingham FF, Bhutani MS, Levy MJ, Harris C, Wallace MB, Nolsøe CP, Lorentzen T, Bang N, Sørensen SM, Gilja OH, D'Onofrio M, Piscaglia F, Gritzmann N, Radzina M, Sparchez ZA, Sidhu PS, Freeman S, McCowan TC, de Araujo CR, Patel A, Ali MA, Campbell G, Chen E, Vilmann P. EUS Needle Identification Comparison and Evaluation study (with videos). </w:t>
      </w:r>
      <w:r w:rsidRPr="00746618">
        <w:rPr>
          <w:rFonts w:ascii="Book Antiqua" w:eastAsia="SimSun" w:hAnsi="Book Antiqua" w:cs="SimSun"/>
          <w:i/>
          <w:iCs/>
        </w:rPr>
        <w:t>Gastrointest Endosc</w:t>
      </w:r>
      <w:r w:rsidRPr="00746618">
        <w:rPr>
          <w:rFonts w:ascii="Book Antiqua" w:eastAsia="SimSun" w:hAnsi="Book Antiqua" w:cs="SimSun"/>
        </w:rPr>
        <w:t> 2016; </w:t>
      </w:r>
      <w:r w:rsidRPr="00746618">
        <w:rPr>
          <w:rFonts w:ascii="Book Antiqua" w:eastAsia="SimSun" w:hAnsi="Book Antiqua" w:cs="SimSun"/>
          <w:b/>
          <w:bCs/>
        </w:rPr>
        <w:t>84</w:t>
      </w:r>
      <w:r w:rsidRPr="00746618">
        <w:rPr>
          <w:rFonts w:ascii="Book Antiqua" w:eastAsia="SimSun" w:hAnsi="Book Antiqua" w:cs="SimSun"/>
        </w:rPr>
        <w:t>: 424-433.e2 [PMID: 26873530 DOI: 10.1016/j.gie.2016.01.068]</w:t>
      </w:r>
    </w:p>
    <w:p w14:paraId="4AA540C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33 </w:t>
      </w:r>
      <w:r w:rsidRPr="00746618">
        <w:rPr>
          <w:rFonts w:ascii="Book Antiqua" w:eastAsia="SimSun" w:hAnsi="Book Antiqua" w:cs="SimSun"/>
          <w:b/>
          <w:bCs/>
        </w:rPr>
        <w:t>Rastogi A</w:t>
      </w:r>
      <w:r w:rsidRPr="00746618">
        <w:rPr>
          <w:rFonts w:ascii="Book Antiqua" w:eastAsia="SimSun" w:hAnsi="Book Antiqua" w:cs="SimSun"/>
        </w:rPr>
        <w:t>, Wani S, Gupta N, Singh V, Gaddam S, Reddymasu S, Ulusarac O, Fan F, Romanas M, Dennis KL, Sharma P, Bansal A, Oropeza-Vail M, Olyaee M. A prospective, single-blind, randomized, controlled trial of EUS-guided FNA with and without a stylet. </w:t>
      </w:r>
      <w:r w:rsidRPr="00746618">
        <w:rPr>
          <w:rFonts w:ascii="Book Antiqua" w:eastAsia="SimSun" w:hAnsi="Book Antiqua" w:cs="SimSun"/>
          <w:i/>
          <w:iCs/>
        </w:rPr>
        <w:t>Gastrointest Endosc</w:t>
      </w:r>
      <w:r w:rsidRPr="00746618">
        <w:rPr>
          <w:rFonts w:ascii="Book Antiqua" w:eastAsia="SimSun" w:hAnsi="Book Antiqua" w:cs="SimSun"/>
        </w:rPr>
        <w:t> 2011; </w:t>
      </w:r>
      <w:r w:rsidRPr="00746618">
        <w:rPr>
          <w:rFonts w:ascii="Book Antiqua" w:eastAsia="SimSun" w:hAnsi="Book Antiqua" w:cs="SimSun"/>
          <w:b/>
          <w:bCs/>
        </w:rPr>
        <w:t>74</w:t>
      </w:r>
      <w:r w:rsidRPr="00746618">
        <w:rPr>
          <w:rFonts w:ascii="Book Antiqua" w:eastAsia="SimSun" w:hAnsi="Book Antiqua" w:cs="SimSun"/>
        </w:rPr>
        <w:t>: 58-64 [PMID: 21514932 DOI: 10.1016/j.gie.2011.02.015]</w:t>
      </w:r>
    </w:p>
    <w:p w14:paraId="40B1D55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34 </w:t>
      </w:r>
      <w:r w:rsidRPr="00746618">
        <w:rPr>
          <w:rFonts w:ascii="Book Antiqua" w:eastAsia="SimSun" w:hAnsi="Book Antiqua" w:cs="SimSun"/>
          <w:b/>
          <w:bCs/>
        </w:rPr>
        <w:t>Sahai AV</w:t>
      </w:r>
      <w:r w:rsidRPr="00746618">
        <w:rPr>
          <w:rFonts w:ascii="Book Antiqua" w:eastAsia="SimSun" w:hAnsi="Book Antiqua" w:cs="SimSun"/>
        </w:rPr>
        <w:t>, Paquin SC, Gariépy G. A prospective comparison of endoscopic ultrasound-guided fine needle aspiration results obtained in the same lesion, with and without the needle stylet. </w:t>
      </w:r>
      <w:r w:rsidRPr="00746618">
        <w:rPr>
          <w:rFonts w:ascii="Book Antiqua" w:eastAsia="SimSun" w:hAnsi="Book Antiqua" w:cs="SimSun"/>
          <w:i/>
          <w:iCs/>
        </w:rPr>
        <w:t>Endoscopy</w:t>
      </w:r>
      <w:r w:rsidRPr="00746618">
        <w:rPr>
          <w:rFonts w:ascii="Book Antiqua" w:eastAsia="SimSun" w:hAnsi="Book Antiqua" w:cs="SimSun"/>
        </w:rPr>
        <w:t> 2010; </w:t>
      </w:r>
      <w:r w:rsidRPr="00746618">
        <w:rPr>
          <w:rFonts w:ascii="Book Antiqua" w:eastAsia="SimSun" w:hAnsi="Book Antiqua" w:cs="SimSun"/>
          <w:b/>
          <w:bCs/>
        </w:rPr>
        <w:t>42</w:t>
      </w:r>
      <w:r w:rsidRPr="00746618">
        <w:rPr>
          <w:rFonts w:ascii="Book Antiqua" w:eastAsia="SimSun" w:hAnsi="Book Antiqua" w:cs="SimSun"/>
        </w:rPr>
        <w:t>: 900-903 [PMID: 20725886 DOI: 10.1055/s-0030-1255676]</w:t>
      </w:r>
    </w:p>
    <w:p w14:paraId="0151A74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35 </w:t>
      </w:r>
      <w:r w:rsidRPr="00746618">
        <w:rPr>
          <w:rFonts w:ascii="Book Antiqua" w:eastAsia="SimSun" w:hAnsi="Book Antiqua" w:cs="SimSun"/>
          <w:b/>
          <w:bCs/>
        </w:rPr>
        <w:t>Wani S</w:t>
      </w:r>
      <w:r w:rsidRPr="00746618">
        <w:rPr>
          <w:rFonts w:ascii="Book Antiqua" w:eastAsia="SimSun" w:hAnsi="Book Antiqua" w:cs="SimSun"/>
        </w:rPr>
        <w:t>, Early D, Kunkel J, Leathersich A, Hovis CE, Hollander TG, Kohlmeier C, Zelenka C, Azar R, Edmundowicz S, Collins B, Liu J, Hall M, Mullady D. Diagnostic yield of malignancy during EUS-guided FNA of solid lesions with and without a stylet: a prospective, single blind, randomized, controlled trial. </w:t>
      </w:r>
      <w:r w:rsidRPr="00746618">
        <w:rPr>
          <w:rFonts w:ascii="Book Antiqua" w:eastAsia="SimSun" w:hAnsi="Book Antiqua" w:cs="SimSun"/>
          <w:i/>
          <w:iCs/>
        </w:rPr>
        <w:t>Gastrointest Endosc</w:t>
      </w:r>
      <w:r w:rsidRPr="00746618">
        <w:rPr>
          <w:rFonts w:ascii="Book Antiqua" w:eastAsia="SimSun" w:hAnsi="Book Antiqua" w:cs="SimSun"/>
        </w:rPr>
        <w:t> 2012; </w:t>
      </w:r>
      <w:r w:rsidRPr="00746618">
        <w:rPr>
          <w:rFonts w:ascii="Book Antiqua" w:eastAsia="SimSun" w:hAnsi="Book Antiqua" w:cs="SimSun"/>
          <w:b/>
          <w:bCs/>
        </w:rPr>
        <w:t>76</w:t>
      </w:r>
      <w:r w:rsidRPr="00746618">
        <w:rPr>
          <w:rFonts w:ascii="Book Antiqua" w:eastAsia="SimSun" w:hAnsi="Book Antiqua" w:cs="SimSun"/>
        </w:rPr>
        <w:t>: 328-335 [PMID: 22695205 DOI: 10.1016/j.gie.2012.03.1395]</w:t>
      </w:r>
    </w:p>
    <w:p w14:paraId="3489EA6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lastRenderedPageBreak/>
        <w:t>36 </w:t>
      </w:r>
      <w:r w:rsidRPr="00746618">
        <w:rPr>
          <w:rFonts w:ascii="Book Antiqua" w:eastAsia="SimSun" w:hAnsi="Book Antiqua" w:cs="SimSun"/>
          <w:b/>
          <w:bCs/>
        </w:rPr>
        <w:t>Lee JK</w:t>
      </w:r>
      <w:r w:rsidRPr="00746618">
        <w:rPr>
          <w:rFonts w:ascii="Book Antiqua" w:eastAsia="SimSun" w:hAnsi="Book Antiqua" w:cs="SimSun"/>
        </w:rPr>
        <w:t>, Choi JH, Lee KH, Kim KM, Shin JU, Lee JK, Lee KT, Jang KT. A prospective, comparative trial to optimize sampling techniques in EUS-guided FNA of solid pancreatic masses. </w:t>
      </w:r>
      <w:r w:rsidRPr="00746618">
        <w:rPr>
          <w:rFonts w:ascii="Book Antiqua" w:eastAsia="SimSun" w:hAnsi="Book Antiqua" w:cs="SimSun"/>
          <w:i/>
          <w:iCs/>
        </w:rPr>
        <w:t>Gastrointest Endosc</w:t>
      </w:r>
      <w:r w:rsidRPr="00746618">
        <w:rPr>
          <w:rFonts w:ascii="Book Antiqua" w:eastAsia="SimSun" w:hAnsi="Book Antiqua" w:cs="SimSun"/>
        </w:rPr>
        <w:t> 2013; </w:t>
      </w:r>
      <w:r w:rsidRPr="00746618">
        <w:rPr>
          <w:rFonts w:ascii="Book Antiqua" w:eastAsia="SimSun" w:hAnsi="Book Antiqua" w:cs="SimSun"/>
          <w:b/>
          <w:bCs/>
        </w:rPr>
        <w:t>77</w:t>
      </w:r>
      <w:r w:rsidRPr="00746618">
        <w:rPr>
          <w:rFonts w:ascii="Book Antiqua" w:eastAsia="SimSun" w:hAnsi="Book Antiqua" w:cs="SimSun"/>
        </w:rPr>
        <w:t>: 745-751 [PMID: 23433878 DOI: 10.1016/j.gie.2012.12.009]</w:t>
      </w:r>
    </w:p>
    <w:p w14:paraId="29F2A5C6"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37 </w:t>
      </w:r>
      <w:r w:rsidRPr="00746618">
        <w:rPr>
          <w:rFonts w:ascii="Book Antiqua" w:eastAsia="SimSun" w:hAnsi="Book Antiqua" w:cs="SimSun"/>
          <w:b/>
          <w:bCs/>
        </w:rPr>
        <w:t>Puri R</w:t>
      </w:r>
      <w:r w:rsidRPr="00746618">
        <w:rPr>
          <w:rFonts w:ascii="Book Antiqua" w:eastAsia="SimSun" w:hAnsi="Book Antiqua" w:cs="SimSun"/>
        </w:rPr>
        <w:t>, Vilmann P, S</w:t>
      </w:r>
      <w:r w:rsidRPr="00746618">
        <w:rPr>
          <w:rFonts w:ascii="Book Antiqua" w:eastAsia="MS Mincho" w:hAnsi="Book Antiqua" w:cs="MS Mincho"/>
        </w:rPr>
        <w:t>ă</w:t>
      </w:r>
      <w:r w:rsidRPr="00746618">
        <w:rPr>
          <w:rFonts w:ascii="Book Antiqua" w:eastAsia="SimSun" w:hAnsi="Book Antiqua" w:cs="SimSun"/>
        </w:rPr>
        <w:t>ftoiu A, Skov BG, Linnemann D, Hassan H, Garcia ES, Gorunescu F. Randomized controlled trial of endoscopic ultrasound-guided fine-needle sampling with or without suction for better cytological diagnosis. </w:t>
      </w:r>
      <w:r w:rsidRPr="00746618">
        <w:rPr>
          <w:rFonts w:ascii="Book Antiqua" w:eastAsia="SimSun" w:hAnsi="Book Antiqua" w:cs="SimSun"/>
          <w:i/>
          <w:iCs/>
        </w:rPr>
        <w:t>Scand J Gastroenterol</w:t>
      </w:r>
      <w:r w:rsidRPr="00746618">
        <w:rPr>
          <w:rFonts w:ascii="Book Antiqua" w:eastAsia="SimSun" w:hAnsi="Book Antiqua" w:cs="SimSun"/>
        </w:rPr>
        <w:t> 2009; </w:t>
      </w:r>
      <w:r w:rsidRPr="00746618">
        <w:rPr>
          <w:rFonts w:ascii="Book Antiqua" w:eastAsia="SimSun" w:hAnsi="Book Antiqua" w:cs="SimSun"/>
          <w:b/>
          <w:bCs/>
        </w:rPr>
        <w:t>44</w:t>
      </w:r>
      <w:r w:rsidRPr="00746618">
        <w:rPr>
          <w:rFonts w:ascii="Book Antiqua" w:eastAsia="SimSun" w:hAnsi="Book Antiqua" w:cs="SimSun"/>
        </w:rPr>
        <w:t>: 499-504 [PMID: 19117242 DOI: 10.1080/00365520802647392]</w:t>
      </w:r>
    </w:p>
    <w:p w14:paraId="5CCE63E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38 </w:t>
      </w:r>
      <w:r w:rsidRPr="00746618">
        <w:rPr>
          <w:rFonts w:ascii="Book Antiqua" w:eastAsia="SimSun" w:hAnsi="Book Antiqua" w:cs="SimSun"/>
          <w:b/>
          <w:bCs/>
        </w:rPr>
        <w:t>Bang JY</w:t>
      </w:r>
      <w:r w:rsidRPr="00746618">
        <w:rPr>
          <w:rFonts w:ascii="Book Antiqua" w:eastAsia="SimSun" w:hAnsi="Book Antiqua" w:cs="SimSun"/>
        </w:rPr>
        <w:t>, Ramesh J, Trevino J, Eloubeidi MA, Varadarajulu S. Objective assessment of an algorithmic approach to EUS-guided FNA and interventions. </w:t>
      </w:r>
      <w:r w:rsidRPr="00746618">
        <w:rPr>
          <w:rFonts w:ascii="Book Antiqua" w:eastAsia="SimSun" w:hAnsi="Book Antiqua" w:cs="SimSun"/>
          <w:i/>
          <w:iCs/>
        </w:rPr>
        <w:t>Gastrointest Endosc</w:t>
      </w:r>
      <w:r w:rsidRPr="00746618">
        <w:rPr>
          <w:rFonts w:ascii="Book Antiqua" w:eastAsia="SimSun" w:hAnsi="Book Antiqua" w:cs="SimSun"/>
        </w:rPr>
        <w:t> 2013; </w:t>
      </w:r>
      <w:r w:rsidRPr="00746618">
        <w:rPr>
          <w:rFonts w:ascii="Book Antiqua" w:eastAsia="SimSun" w:hAnsi="Book Antiqua" w:cs="SimSun"/>
          <w:b/>
          <w:bCs/>
        </w:rPr>
        <w:t>77</w:t>
      </w:r>
      <w:r w:rsidRPr="00746618">
        <w:rPr>
          <w:rFonts w:ascii="Book Antiqua" w:eastAsia="SimSun" w:hAnsi="Book Antiqua" w:cs="SimSun"/>
        </w:rPr>
        <w:t>: 739-744 [PMID: 23369651 DOI: 10.1016/j.gie.2012.11.029]</w:t>
      </w:r>
    </w:p>
    <w:p w14:paraId="74DC45C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39 </w:t>
      </w:r>
      <w:r w:rsidRPr="00746618">
        <w:rPr>
          <w:rFonts w:ascii="Book Antiqua" w:eastAsia="SimSun" w:hAnsi="Book Antiqua" w:cs="SimSun"/>
          <w:b/>
          <w:bCs/>
        </w:rPr>
        <w:t>Kudo T</w:t>
      </w:r>
      <w:r w:rsidRPr="00746618">
        <w:rPr>
          <w:rFonts w:ascii="Book Antiqua" w:eastAsia="SimSun" w:hAnsi="Book Antiqua" w:cs="SimSun"/>
        </w:rPr>
        <w:t>, Kawakami H, Hayashi T, Yasuda I, Mukai T, Inoue H, Katanuma A, Kawakubo K, Ishiwatari H, Doi S, Yamada R, Maguchi H, Isayama H, Mitsuhashi T, Sakamoto N. High and low negative pressure suction techniques in EUS-guided fine-needle tissue acquisition by using 25-gauge needles: a multicenter, prospective, randomized, controlled trial. </w:t>
      </w:r>
      <w:r w:rsidRPr="00746618">
        <w:rPr>
          <w:rFonts w:ascii="Book Antiqua" w:eastAsia="SimSun" w:hAnsi="Book Antiqua" w:cs="SimSun"/>
          <w:i/>
          <w:iCs/>
        </w:rPr>
        <w:t>Gastrointest Endosc</w:t>
      </w:r>
      <w:r w:rsidRPr="00746618">
        <w:rPr>
          <w:rFonts w:ascii="Book Antiqua" w:eastAsia="SimSun" w:hAnsi="Book Antiqua" w:cs="SimSun"/>
        </w:rPr>
        <w:t> 2014; </w:t>
      </w:r>
      <w:r w:rsidRPr="00746618">
        <w:rPr>
          <w:rFonts w:ascii="Book Antiqua" w:eastAsia="SimSun" w:hAnsi="Book Antiqua" w:cs="SimSun"/>
          <w:b/>
          <w:bCs/>
        </w:rPr>
        <w:t>80</w:t>
      </w:r>
      <w:r w:rsidRPr="00746618">
        <w:rPr>
          <w:rFonts w:ascii="Book Antiqua" w:eastAsia="SimSun" w:hAnsi="Book Antiqua" w:cs="SimSun"/>
        </w:rPr>
        <w:t>: 1030-7.e1 [PMID: 24890422 DOI: 10.1016/j.gie.2014.04.012]</w:t>
      </w:r>
    </w:p>
    <w:p w14:paraId="416D3716"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40 </w:t>
      </w:r>
      <w:r w:rsidRPr="00746618">
        <w:rPr>
          <w:rFonts w:ascii="Book Antiqua" w:eastAsia="SimSun" w:hAnsi="Book Antiqua" w:cs="SimSun"/>
          <w:b/>
          <w:bCs/>
        </w:rPr>
        <w:t>Attam R</w:t>
      </w:r>
      <w:r w:rsidRPr="00746618">
        <w:rPr>
          <w:rFonts w:ascii="Book Antiqua" w:eastAsia="SimSun" w:hAnsi="Book Antiqua" w:cs="SimSun"/>
        </w:rPr>
        <w:t>, Arain MA, Bloechl SJ, Trikudanathan G, Munigala S, Bakman Y, Singh M, Wallace T, Henderson JB, Catalano MF, Guda NM. "Wet suction technique (WEST)": a novel way to enhance the quality of EUS-FNA aspirate. Results of a prospective, single-blind, randomized, controlled trial using a 22-gauge needle for EUS-FNA of solid lesions. </w:t>
      </w:r>
      <w:r w:rsidRPr="00746618">
        <w:rPr>
          <w:rFonts w:ascii="Book Antiqua" w:eastAsia="SimSun" w:hAnsi="Book Antiqua" w:cs="SimSun"/>
          <w:i/>
          <w:iCs/>
        </w:rPr>
        <w:t>Gastrointest Endosc</w:t>
      </w:r>
      <w:r w:rsidRPr="00746618">
        <w:rPr>
          <w:rFonts w:ascii="Book Antiqua" w:eastAsia="SimSun" w:hAnsi="Book Antiqua" w:cs="SimSun"/>
        </w:rPr>
        <w:t> 2015; </w:t>
      </w:r>
      <w:r w:rsidRPr="00746618">
        <w:rPr>
          <w:rFonts w:ascii="Book Antiqua" w:eastAsia="SimSun" w:hAnsi="Book Antiqua" w:cs="SimSun"/>
          <w:b/>
          <w:bCs/>
        </w:rPr>
        <w:t>81</w:t>
      </w:r>
      <w:r w:rsidRPr="00746618">
        <w:rPr>
          <w:rFonts w:ascii="Book Antiqua" w:eastAsia="SimSun" w:hAnsi="Book Antiqua" w:cs="SimSun"/>
        </w:rPr>
        <w:t>: 1401-1407 [PMID: 25733127 DOI: 10.1016/j.gie.2014.11.023]</w:t>
      </w:r>
    </w:p>
    <w:p w14:paraId="15E71A6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41 </w:t>
      </w:r>
      <w:r w:rsidRPr="00746618">
        <w:rPr>
          <w:rFonts w:ascii="Book Antiqua" w:eastAsia="SimSun" w:hAnsi="Book Antiqua" w:cs="SimSun"/>
          <w:b/>
          <w:bCs/>
        </w:rPr>
        <w:t>Kin T</w:t>
      </w:r>
      <w:r w:rsidRPr="00746618">
        <w:rPr>
          <w:rFonts w:ascii="Book Antiqua" w:eastAsia="SimSun" w:hAnsi="Book Antiqua" w:cs="SimSun"/>
        </w:rPr>
        <w:t>, Katanuma A, Yane K, Takahashi K, Osanai M, Takaki R, Matsumoto K, Gon K, Matsumori T, Tomonari A, Maguchi H, Shinohara T, Nojima M. Diagnostic ability of EUS-FNA for pancreatic solid lesions with conventional 22-gauge needle using the slow pull technique: a prospective study. </w:t>
      </w:r>
      <w:r w:rsidRPr="00746618">
        <w:rPr>
          <w:rFonts w:ascii="Book Antiqua" w:eastAsia="SimSun" w:hAnsi="Book Antiqua" w:cs="SimSun"/>
          <w:i/>
          <w:iCs/>
        </w:rPr>
        <w:t xml:space="preserve">Scand J </w:t>
      </w:r>
      <w:r w:rsidRPr="00746618">
        <w:rPr>
          <w:rFonts w:ascii="Book Antiqua" w:eastAsia="SimSun" w:hAnsi="Book Antiqua" w:cs="SimSun"/>
          <w:i/>
          <w:iCs/>
        </w:rPr>
        <w:lastRenderedPageBreak/>
        <w:t>Gastroenterol</w:t>
      </w:r>
      <w:r w:rsidRPr="00746618">
        <w:rPr>
          <w:rFonts w:ascii="Book Antiqua" w:eastAsia="SimSun" w:hAnsi="Book Antiqua" w:cs="SimSun"/>
        </w:rPr>
        <w:t> 2015; </w:t>
      </w:r>
      <w:r w:rsidRPr="00746618">
        <w:rPr>
          <w:rFonts w:ascii="Book Antiqua" w:eastAsia="SimSun" w:hAnsi="Book Antiqua" w:cs="SimSun"/>
          <w:b/>
          <w:bCs/>
        </w:rPr>
        <w:t>50</w:t>
      </w:r>
      <w:r w:rsidRPr="00746618">
        <w:rPr>
          <w:rFonts w:ascii="Book Antiqua" w:eastAsia="SimSun" w:hAnsi="Book Antiqua" w:cs="SimSun"/>
        </w:rPr>
        <w:t>: 900-907 [PMID: 25732902 DOI: 10.3109/00365521.2014.983155]</w:t>
      </w:r>
    </w:p>
    <w:p w14:paraId="5DEC282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42 </w:t>
      </w:r>
      <w:r w:rsidRPr="00746618">
        <w:rPr>
          <w:rFonts w:ascii="Book Antiqua" w:eastAsia="SimSun" w:hAnsi="Book Antiqua" w:cs="SimSun"/>
          <w:b/>
          <w:bCs/>
        </w:rPr>
        <w:t>Nakai Y</w:t>
      </w:r>
      <w:r w:rsidRPr="00746618">
        <w:rPr>
          <w:rFonts w:ascii="Book Antiqua" w:eastAsia="SimSun" w:hAnsi="Book Antiqua" w:cs="SimSun"/>
        </w:rPr>
        <w:t>, Isayama H, Chang KJ, Yamamoto N, Hamada T, Uchino R, Mizuno S, Miyabayashi K, Yamamoto K, Kawakubo K, Kogure H, Sasaki T, Hirano K, Tanaka M, Tada M, Fukayama M, Koike K. Slow pull versus suction in endoscopic ultrasound-guided fine-needle aspiration of pancreatic solid masses. </w:t>
      </w:r>
      <w:r w:rsidRPr="00746618">
        <w:rPr>
          <w:rFonts w:ascii="Book Antiqua" w:eastAsia="SimSun" w:hAnsi="Book Antiqua" w:cs="SimSun"/>
          <w:i/>
          <w:iCs/>
        </w:rPr>
        <w:t>Dig Dis Sci</w:t>
      </w:r>
      <w:r w:rsidRPr="00746618">
        <w:rPr>
          <w:rFonts w:ascii="Book Antiqua" w:eastAsia="SimSun" w:hAnsi="Book Antiqua" w:cs="SimSun"/>
        </w:rPr>
        <w:t> 2014; </w:t>
      </w:r>
      <w:r w:rsidRPr="00746618">
        <w:rPr>
          <w:rFonts w:ascii="Book Antiqua" w:eastAsia="SimSun" w:hAnsi="Book Antiqua" w:cs="SimSun"/>
          <w:b/>
          <w:bCs/>
        </w:rPr>
        <w:t>59</w:t>
      </w:r>
      <w:r w:rsidRPr="00746618">
        <w:rPr>
          <w:rFonts w:ascii="Book Antiqua" w:eastAsia="SimSun" w:hAnsi="Book Antiqua" w:cs="SimSun"/>
        </w:rPr>
        <w:t>: 1578-1585 [PMID: 24429514 DOI: 10.1007/s10620-013-3019-9]</w:t>
      </w:r>
    </w:p>
    <w:p w14:paraId="47CE028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43 </w:t>
      </w:r>
      <w:r w:rsidRPr="00746618">
        <w:rPr>
          <w:rFonts w:ascii="Book Antiqua" w:eastAsia="SimSun" w:hAnsi="Book Antiqua" w:cs="SimSun"/>
          <w:b/>
          <w:bCs/>
        </w:rPr>
        <w:t>Tarantino I</w:t>
      </w:r>
      <w:r w:rsidRPr="00746618">
        <w:rPr>
          <w:rFonts w:ascii="Book Antiqua" w:eastAsia="SimSun" w:hAnsi="Book Antiqua" w:cs="SimSun"/>
        </w:rPr>
        <w:t>, Di Mitri R, Fabbri C, Pagano N, Barresi L, Granata A, Liotta R, Mocciaro F, Maimone A, Baccarini P, Fabio T, Curcio G, Repici A, Traina M. Is diagnostic accuracy of fine needle aspiration on solid pancreatic lesions aspiration-related? A multicentre randomised trial. </w:t>
      </w:r>
      <w:r w:rsidRPr="00746618">
        <w:rPr>
          <w:rFonts w:ascii="Book Antiqua" w:eastAsia="SimSun" w:hAnsi="Book Antiqua" w:cs="SimSun"/>
          <w:i/>
          <w:iCs/>
        </w:rPr>
        <w:t>Dig Liver Dis</w:t>
      </w:r>
      <w:r w:rsidRPr="00746618">
        <w:rPr>
          <w:rFonts w:ascii="Book Antiqua" w:eastAsia="SimSun" w:hAnsi="Book Antiqua" w:cs="SimSun"/>
        </w:rPr>
        <w:t> 2014; </w:t>
      </w:r>
      <w:r w:rsidRPr="00746618">
        <w:rPr>
          <w:rFonts w:ascii="Book Antiqua" w:eastAsia="SimSun" w:hAnsi="Book Antiqua" w:cs="SimSun"/>
          <w:b/>
          <w:bCs/>
        </w:rPr>
        <w:t>46</w:t>
      </w:r>
      <w:r w:rsidRPr="00746618">
        <w:rPr>
          <w:rFonts w:ascii="Book Antiqua" w:eastAsia="SimSun" w:hAnsi="Book Antiqua" w:cs="SimSun"/>
        </w:rPr>
        <w:t>: 523-526 [PMID: 24704290 DOI: 10.1016/j.dld.2014.02.023]</w:t>
      </w:r>
    </w:p>
    <w:p w14:paraId="4543565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44 </w:t>
      </w:r>
      <w:r w:rsidRPr="00746618">
        <w:rPr>
          <w:rFonts w:ascii="Book Antiqua" w:eastAsia="SimSun" w:hAnsi="Book Antiqua" w:cs="SimSun"/>
          <w:b/>
          <w:bCs/>
        </w:rPr>
        <w:t>Bang JY</w:t>
      </w:r>
      <w:r w:rsidRPr="00746618">
        <w:rPr>
          <w:rFonts w:ascii="Book Antiqua" w:eastAsia="SimSun" w:hAnsi="Book Antiqua" w:cs="SimSun"/>
        </w:rPr>
        <w:t>, Magee SH, Ramesh J, Trevino JM, Varadarajulu S. Randomized trial comparing fanning with standard technique for endoscopic ultrasound-guided fine-needle aspiration of solid pancreatic mass lesions. </w:t>
      </w:r>
      <w:r w:rsidRPr="00746618">
        <w:rPr>
          <w:rFonts w:ascii="Book Antiqua" w:eastAsia="SimSun" w:hAnsi="Book Antiqua" w:cs="SimSun"/>
          <w:i/>
          <w:iCs/>
        </w:rPr>
        <w:t>Endoscopy</w:t>
      </w:r>
      <w:r w:rsidRPr="00746618">
        <w:rPr>
          <w:rFonts w:ascii="Book Antiqua" w:eastAsia="SimSun" w:hAnsi="Book Antiqua" w:cs="SimSun"/>
        </w:rPr>
        <w:t> 2013; </w:t>
      </w:r>
      <w:r w:rsidRPr="00746618">
        <w:rPr>
          <w:rFonts w:ascii="Book Antiqua" w:eastAsia="SimSun" w:hAnsi="Book Antiqua" w:cs="SimSun"/>
          <w:b/>
          <w:bCs/>
        </w:rPr>
        <w:t>45</w:t>
      </w:r>
      <w:r w:rsidRPr="00746618">
        <w:rPr>
          <w:rFonts w:ascii="Book Antiqua" w:eastAsia="SimSun" w:hAnsi="Book Antiqua" w:cs="SimSun"/>
        </w:rPr>
        <w:t>: 445-450 [PMID: 23504490 DOI: 10.1055/s-0032-1326268]</w:t>
      </w:r>
    </w:p>
    <w:p w14:paraId="435375D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45 </w:t>
      </w:r>
      <w:r w:rsidRPr="00746618">
        <w:rPr>
          <w:rFonts w:ascii="Book Antiqua" w:eastAsia="SimSun" w:hAnsi="Book Antiqua" w:cs="SimSun"/>
          <w:b/>
          <w:bCs/>
        </w:rPr>
        <w:t>Mukai S</w:t>
      </w:r>
      <w:r w:rsidRPr="00746618">
        <w:rPr>
          <w:rFonts w:ascii="Book Antiqua" w:eastAsia="SimSun" w:hAnsi="Book Antiqua" w:cs="SimSun"/>
        </w:rPr>
        <w:t>, Itoi T, Ashida R, Tsuchiya T, Ikeuchi N, Kamada K, Tanaka R, Umeda J, Tonozuka R, Fukutake N, Hoshi K, Moriyasu F, Gotoda T, Irisawa A. Multicenter, prospective, crossover trial comparing the door-knocking method with the conventional method for EUS-FNA of solid pancreatic masses (with videos). </w:t>
      </w:r>
      <w:r w:rsidRPr="00746618">
        <w:rPr>
          <w:rFonts w:ascii="Book Antiqua" w:eastAsia="SimSun" w:hAnsi="Book Antiqua" w:cs="SimSun"/>
          <w:i/>
          <w:iCs/>
        </w:rPr>
        <w:t>Gastrointest Endosc</w:t>
      </w:r>
      <w:r w:rsidRPr="00746618">
        <w:rPr>
          <w:rFonts w:ascii="Book Antiqua" w:eastAsia="SimSun" w:hAnsi="Book Antiqua" w:cs="SimSun"/>
        </w:rPr>
        <w:t> 2016; </w:t>
      </w:r>
      <w:r w:rsidRPr="00746618">
        <w:rPr>
          <w:rFonts w:ascii="Book Antiqua" w:eastAsia="SimSun" w:hAnsi="Book Antiqua" w:cs="SimSun"/>
          <w:b/>
          <w:bCs/>
        </w:rPr>
        <w:t>83</w:t>
      </w:r>
      <w:r w:rsidRPr="00746618">
        <w:rPr>
          <w:rFonts w:ascii="Book Antiqua" w:eastAsia="SimSun" w:hAnsi="Book Antiqua" w:cs="SimSun"/>
        </w:rPr>
        <w:t>: 1210-1217 [PMID: 26522372 DOI: 10.1016/j.gie.2015.10.025]</w:t>
      </w:r>
    </w:p>
    <w:p w14:paraId="73DD4C3D"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46 </w:t>
      </w:r>
      <w:r w:rsidRPr="00746618">
        <w:rPr>
          <w:rFonts w:ascii="Book Antiqua" w:eastAsia="SimSun" w:hAnsi="Book Antiqua" w:cs="SimSun"/>
          <w:b/>
          <w:bCs/>
        </w:rPr>
        <w:t>Chen J</w:t>
      </w:r>
      <w:r w:rsidRPr="00746618">
        <w:rPr>
          <w:rFonts w:ascii="Book Antiqua" w:eastAsia="SimSun" w:hAnsi="Book Antiqua" w:cs="SimSun"/>
        </w:rPr>
        <w:t>, Yang R, Lu Y, Xia Y, Zhou H. Diagnostic accuracy of endoscopic ultrasound-guided fine-needle aspiration for solid pancreatic lesion: a systematic review. </w:t>
      </w:r>
      <w:r w:rsidRPr="00746618">
        <w:rPr>
          <w:rFonts w:ascii="Book Antiqua" w:eastAsia="SimSun" w:hAnsi="Book Antiqua" w:cs="SimSun"/>
          <w:i/>
          <w:iCs/>
        </w:rPr>
        <w:t>J Cancer Res Clin Oncol</w:t>
      </w:r>
      <w:r w:rsidRPr="00746618">
        <w:rPr>
          <w:rFonts w:ascii="Book Antiqua" w:eastAsia="SimSun" w:hAnsi="Book Antiqua" w:cs="SimSun"/>
        </w:rPr>
        <w:t> 2012; </w:t>
      </w:r>
      <w:r w:rsidRPr="00746618">
        <w:rPr>
          <w:rFonts w:ascii="Book Antiqua" w:eastAsia="SimSun" w:hAnsi="Book Antiqua" w:cs="SimSun"/>
          <w:b/>
          <w:bCs/>
        </w:rPr>
        <w:t>138</w:t>
      </w:r>
      <w:r w:rsidRPr="00746618">
        <w:rPr>
          <w:rFonts w:ascii="Book Antiqua" w:eastAsia="SimSun" w:hAnsi="Book Antiqua" w:cs="SimSun"/>
        </w:rPr>
        <w:t>: 1433-1441 [PMID: 22752601 DOI: 10.1007/s00432-012-1268-1]</w:t>
      </w:r>
    </w:p>
    <w:p w14:paraId="0BC2BFC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47 </w:t>
      </w:r>
      <w:r w:rsidRPr="00746618">
        <w:rPr>
          <w:rFonts w:ascii="Book Antiqua" w:eastAsia="SimSun" w:hAnsi="Book Antiqua" w:cs="SimSun"/>
          <w:b/>
          <w:bCs/>
        </w:rPr>
        <w:t>Iglesias-Garcia J</w:t>
      </w:r>
      <w:r w:rsidRPr="00746618">
        <w:rPr>
          <w:rFonts w:ascii="Book Antiqua" w:eastAsia="SimSun" w:hAnsi="Book Antiqua" w:cs="SimSun"/>
        </w:rPr>
        <w:t xml:space="preserve">, Dominguez-Munoz JE, Abdulkader I, Larino-Noia J, Eugenyeva E, Lozano-Leon A, Forteza-Vila J. Influence of on-site cytopathology </w:t>
      </w:r>
      <w:r w:rsidRPr="00746618">
        <w:rPr>
          <w:rFonts w:ascii="Book Antiqua" w:eastAsia="SimSun" w:hAnsi="Book Antiqua" w:cs="SimSun"/>
        </w:rPr>
        <w:lastRenderedPageBreak/>
        <w:t>evaluation on the diagnostic accuracy of endoscopic ultrasound-guided fine needle aspiration (EUS-FNA) of solid pancreatic masses. </w:t>
      </w:r>
      <w:r w:rsidRPr="00746618">
        <w:rPr>
          <w:rFonts w:ascii="Book Antiqua" w:eastAsia="SimSun" w:hAnsi="Book Antiqua" w:cs="SimSun"/>
          <w:i/>
          <w:iCs/>
        </w:rPr>
        <w:t>Am J Gastroenterol</w:t>
      </w:r>
      <w:r w:rsidRPr="00746618">
        <w:rPr>
          <w:rFonts w:ascii="Book Antiqua" w:eastAsia="SimSun" w:hAnsi="Book Antiqua" w:cs="SimSun"/>
        </w:rPr>
        <w:t> 2011; </w:t>
      </w:r>
      <w:r w:rsidRPr="00746618">
        <w:rPr>
          <w:rFonts w:ascii="Book Antiqua" w:eastAsia="SimSun" w:hAnsi="Book Antiqua" w:cs="SimSun"/>
          <w:b/>
          <w:bCs/>
        </w:rPr>
        <w:t>106</w:t>
      </w:r>
      <w:r w:rsidRPr="00746618">
        <w:rPr>
          <w:rFonts w:ascii="Book Antiqua" w:eastAsia="SimSun" w:hAnsi="Book Antiqua" w:cs="SimSun"/>
        </w:rPr>
        <w:t>: 1705-1710 [PMID: 21483464 DOI: 10.1038/ajg.2011.119]</w:t>
      </w:r>
    </w:p>
    <w:p w14:paraId="4943829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48 </w:t>
      </w:r>
      <w:r w:rsidRPr="00746618">
        <w:rPr>
          <w:rFonts w:ascii="Book Antiqua" w:eastAsia="SimSun" w:hAnsi="Book Antiqua" w:cs="SimSun"/>
          <w:b/>
          <w:bCs/>
        </w:rPr>
        <w:t>Hébert-Magee S</w:t>
      </w:r>
      <w:r w:rsidRPr="00746618">
        <w:rPr>
          <w:rFonts w:ascii="Book Antiqua" w:eastAsia="SimSun" w:hAnsi="Book Antiqua" w:cs="SimSun"/>
        </w:rPr>
        <w:t>, Bae S, Varadarajulu S, Ramesh J, Frost AR, Eloubeidi MA, Eltoum IA. The presence of a cytopathologist increases the diagnostic accuracy of endoscopic ultrasound-guided fine needle aspiration cytology for pancreatic adenocarcinoma: a meta-analysis. </w:t>
      </w:r>
      <w:r w:rsidRPr="00746618">
        <w:rPr>
          <w:rFonts w:ascii="Book Antiqua" w:eastAsia="SimSun" w:hAnsi="Book Antiqua" w:cs="SimSun"/>
          <w:i/>
          <w:iCs/>
        </w:rPr>
        <w:t>Cytopathology</w:t>
      </w:r>
      <w:r w:rsidRPr="00746618">
        <w:rPr>
          <w:rFonts w:ascii="Book Antiqua" w:eastAsia="SimSun" w:hAnsi="Book Antiqua" w:cs="SimSun"/>
        </w:rPr>
        <w:t> 2013; </w:t>
      </w:r>
      <w:r w:rsidRPr="00746618">
        <w:rPr>
          <w:rFonts w:ascii="Book Antiqua" w:eastAsia="SimSun" w:hAnsi="Book Antiqua" w:cs="SimSun"/>
          <w:b/>
          <w:bCs/>
        </w:rPr>
        <w:t>24</w:t>
      </w:r>
      <w:r w:rsidRPr="00746618">
        <w:rPr>
          <w:rFonts w:ascii="Book Antiqua" w:eastAsia="SimSun" w:hAnsi="Book Antiqua" w:cs="SimSun"/>
        </w:rPr>
        <w:t>: 159-171 [PMID: 23711182 DOI: 10.1111/cyt.12071]</w:t>
      </w:r>
    </w:p>
    <w:p w14:paraId="3DF4CFA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49 </w:t>
      </w:r>
      <w:r w:rsidRPr="00746618">
        <w:rPr>
          <w:rFonts w:ascii="Book Antiqua" w:eastAsia="SimSun" w:hAnsi="Book Antiqua" w:cs="SimSun"/>
          <w:b/>
          <w:bCs/>
        </w:rPr>
        <w:t>Layfield LJ</w:t>
      </w:r>
      <w:r w:rsidRPr="00746618">
        <w:rPr>
          <w:rFonts w:ascii="Book Antiqua" w:eastAsia="SimSun" w:hAnsi="Book Antiqua" w:cs="SimSun"/>
        </w:rPr>
        <w:t>, Bentz JS, Gopez EV. Immediate on-site interpretation of fine-needle aspiration smears: a cost and compensation analysis. </w:t>
      </w:r>
      <w:r w:rsidRPr="00746618">
        <w:rPr>
          <w:rFonts w:ascii="Book Antiqua" w:eastAsia="SimSun" w:hAnsi="Book Antiqua" w:cs="SimSun"/>
          <w:i/>
          <w:iCs/>
        </w:rPr>
        <w:t>Cancer</w:t>
      </w:r>
      <w:r w:rsidRPr="00746618">
        <w:rPr>
          <w:rFonts w:ascii="Book Antiqua" w:eastAsia="SimSun" w:hAnsi="Book Antiqua" w:cs="SimSun"/>
        </w:rPr>
        <w:t> 2001; </w:t>
      </w:r>
      <w:r w:rsidRPr="00746618">
        <w:rPr>
          <w:rFonts w:ascii="Book Antiqua" w:eastAsia="SimSun" w:hAnsi="Book Antiqua" w:cs="SimSun"/>
          <w:b/>
          <w:bCs/>
        </w:rPr>
        <w:t>93</w:t>
      </w:r>
      <w:r w:rsidRPr="00746618">
        <w:rPr>
          <w:rFonts w:ascii="Book Antiqua" w:eastAsia="SimSun" w:hAnsi="Book Antiqua" w:cs="SimSun"/>
        </w:rPr>
        <w:t>: 319-322 [PMID: 11668466 DOI: 10.1002/cncr.9046]</w:t>
      </w:r>
    </w:p>
    <w:p w14:paraId="73CE8DAF" w14:textId="77777777" w:rsidR="009C44F3" w:rsidRDefault="009C44F3" w:rsidP="009C44F3">
      <w:pPr>
        <w:spacing w:line="360" w:lineRule="auto"/>
        <w:rPr>
          <w:rFonts w:ascii="Book Antiqua" w:eastAsia="SimSun" w:hAnsi="Book Antiqua" w:cs="SimSun"/>
        </w:rPr>
      </w:pPr>
      <w:r w:rsidRPr="00746618">
        <w:rPr>
          <w:rFonts w:ascii="Book Antiqua" w:eastAsia="SimSun" w:hAnsi="Book Antiqua" w:cs="SimSun"/>
        </w:rPr>
        <w:t>50 </w:t>
      </w:r>
      <w:r w:rsidRPr="00746618">
        <w:rPr>
          <w:rFonts w:ascii="Book Antiqua" w:eastAsia="SimSun" w:hAnsi="Book Antiqua" w:cs="SimSun"/>
          <w:b/>
          <w:bCs/>
        </w:rPr>
        <w:t>Erickson RA</w:t>
      </w:r>
      <w:r w:rsidRPr="00746618">
        <w:rPr>
          <w:rFonts w:ascii="Book Antiqua" w:eastAsia="SimSun" w:hAnsi="Book Antiqua" w:cs="SimSun"/>
        </w:rPr>
        <w:t>, Sayage-Rabie L, Beissner RS. Factors predicting the number of EUS-guided fine-needle passes for diagnosis of pancreatic malignancies. </w:t>
      </w:r>
      <w:r w:rsidRPr="00746618">
        <w:rPr>
          <w:rFonts w:ascii="Book Antiqua" w:eastAsia="SimSun" w:hAnsi="Book Antiqua" w:cs="SimSun"/>
          <w:i/>
          <w:iCs/>
        </w:rPr>
        <w:t>Gastrointest Endosc</w:t>
      </w:r>
      <w:r w:rsidRPr="00746618">
        <w:rPr>
          <w:rFonts w:ascii="Book Antiqua" w:eastAsia="SimSun" w:hAnsi="Book Antiqua" w:cs="SimSun"/>
        </w:rPr>
        <w:t> 2000; </w:t>
      </w:r>
      <w:r w:rsidRPr="00746618">
        <w:rPr>
          <w:rFonts w:ascii="Book Antiqua" w:eastAsia="SimSun" w:hAnsi="Book Antiqua" w:cs="SimSun"/>
          <w:b/>
          <w:bCs/>
        </w:rPr>
        <w:t>51</w:t>
      </w:r>
      <w:r w:rsidRPr="00746618">
        <w:rPr>
          <w:rFonts w:ascii="Book Antiqua" w:eastAsia="SimSun" w:hAnsi="Book Antiqua" w:cs="SimSun"/>
        </w:rPr>
        <w:t>: 184-190 [PMID: 10650262 DOI: 10.1016/S0016-5107(00)70416-0]</w:t>
      </w:r>
    </w:p>
    <w:p w14:paraId="561E5AE0" w14:textId="77777777" w:rsidR="009C44F3" w:rsidRPr="00746618" w:rsidRDefault="009C44F3" w:rsidP="009C44F3">
      <w:pPr>
        <w:spacing w:line="360" w:lineRule="auto"/>
        <w:jc w:val="both"/>
        <w:rPr>
          <w:rFonts w:ascii="Book Antiqua" w:eastAsia="SimSun" w:hAnsi="Book Antiqua" w:cs="SimSun"/>
        </w:rPr>
      </w:pPr>
      <w:r>
        <w:rPr>
          <w:rFonts w:ascii="Book Antiqua" w:eastAsia="SimSun" w:hAnsi="Book Antiqua" w:cs="SimSun" w:hint="eastAsia"/>
        </w:rPr>
        <w:t xml:space="preserve">51 </w:t>
      </w:r>
      <w:r w:rsidRPr="00746618">
        <w:rPr>
          <w:rFonts w:ascii="Book Antiqua" w:eastAsia="SimSun" w:hAnsi="Book Antiqua" w:cs="SimSun"/>
          <w:b/>
        </w:rPr>
        <w:t>LeBlanc JK</w:t>
      </w:r>
      <w:r w:rsidRPr="00746618">
        <w:rPr>
          <w:rFonts w:ascii="Book Antiqua" w:eastAsia="SimSun" w:hAnsi="Book Antiqua" w:cs="SimSun"/>
        </w:rPr>
        <w:t>, Ciaccia D, Al-Assi MT, McGrath K, Imperiale T, Tao LC, Vallery S, DeWitt J, Sherman S, Collins E.</w:t>
      </w:r>
      <w:r>
        <w:rPr>
          <w:rFonts w:ascii="Book Antiqua" w:eastAsia="SimSun" w:hAnsi="Book Antiqua" w:cs="SimSun" w:hint="eastAsia"/>
        </w:rPr>
        <w:t xml:space="preserve"> </w:t>
      </w:r>
      <w:r w:rsidRPr="00746618">
        <w:rPr>
          <w:rFonts w:ascii="Book Antiqua" w:eastAsia="SimSun" w:hAnsi="Book Antiqua" w:cs="SimSun"/>
        </w:rPr>
        <w:t>Optimal number of EUS-guided fine needle passes needed to obtain a correct</w:t>
      </w:r>
      <w:r>
        <w:rPr>
          <w:rFonts w:ascii="Book Antiqua" w:eastAsia="SimSun" w:hAnsi="Book Antiqua" w:cs="SimSun"/>
        </w:rPr>
        <w:t xml:space="preserve"> diagnosis.</w:t>
      </w:r>
      <w:r w:rsidRPr="00746618">
        <w:rPr>
          <w:rFonts w:ascii="Book Antiqua" w:eastAsia="SimSun" w:hAnsi="Book Antiqua" w:cs="SimSun"/>
          <w:i/>
        </w:rPr>
        <w:t xml:space="preserve"> Gastrointest Endosc</w:t>
      </w:r>
      <w:r w:rsidRPr="00746618">
        <w:rPr>
          <w:rFonts w:ascii="Book Antiqua" w:eastAsia="SimSun" w:hAnsi="Book Antiqua" w:cs="SimSun"/>
        </w:rPr>
        <w:t xml:space="preserve"> 2004;</w:t>
      </w:r>
      <w:r>
        <w:rPr>
          <w:rFonts w:ascii="Book Antiqua" w:eastAsia="SimSun" w:hAnsi="Book Antiqua" w:cs="SimSun" w:hint="eastAsia"/>
        </w:rPr>
        <w:t xml:space="preserve"> </w:t>
      </w:r>
      <w:r w:rsidRPr="00746618">
        <w:rPr>
          <w:rFonts w:ascii="Book Antiqua" w:eastAsia="SimSun" w:hAnsi="Book Antiqua" w:cs="SimSun"/>
          <w:b/>
        </w:rPr>
        <w:t>59</w:t>
      </w:r>
      <w:r w:rsidRPr="00746618">
        <w:rPr>
          <w:rFonts w:ascii="Book Antiqua" w:eastAsia="SimSun" w:hAnsi="Book Antiqua" w:cs="SimSun"/>
        </w:rPr>
        <w:t>:</w:t>
      </w:r>
      <w:r>
        <w:rPr>
          <w:rFonts w:ascii="Book Antiqua" w:eastAsia="SimSun" w:hAnsi="Book Antiqua" w:cs="SimSun" w:hint="eastAsia"/>
        </w:rPr>
        <w:t xml:space="preserve"> </w:t>
      </w:r>
      <w:r w:rsidRPr="00746618">
        <w:rPr>
          <w:rFonts w:ascii="Book Antiqua" w:eastAsia="SimSun" w:hAnsi="Book Antiqua" w:cs="SimSun"/>
        </w:rPr>
        <w:t>475-</w:t>
      </w:r>
      <w:r>
        <w:rPr>
          <w:rFonts w:ascii="Book Antiqua" w:eastAsia="SimSun" w:hAnsi="Book Antiqua" w:cs="SimSun" w:hint="eastAsia"/>
        </w:rPr>
        <w:t>4</w:t>
      </w:r>
      <w:r>
        <w:rPr>
          <w:rFonts w:ascii="Book Antiqua" w:eastAsia="SimSun" w:hAnsi="Book Antiqua" w:cs="SimSun"/>
        </w:rPr>
        <w:t>81</w:t>
      </w:r>
      <w:r>
        <w:rPr>
          <w:rFonts w:ascii="Book Antiqua" w:eastAsia="SimSun" w:hAnsi="Book Antiqua" w:cs="SimSun" w:hint="eastAsia"/>
        </w:rPr>
        <w:t xml:space="preserve"> [</w:t>
      </w:r>
      <w:r>
        <w:rPr>
          <w:rFonts w:ascii="Book Antiqua" w:eastAsia="SimSun" w:hAnsi="Book Antiqua" w:cs="SimSun"/>
        </w:rPr>
        <w:t>PMID: 15044881</w:t>
      </w:r>
      <w:r>
        <w:rPr>
          <w:rFonts w:ascii="Book Antiqua" w:eastAsia="SimSun" w:hAnsi="Book Antiqua" w:cs="SimSun" w:hint="eastAsia"/>
        </w:rPr>
        <w:t xml:space="preserve"> </w:t>
      </w:r>
      <w:r w:rsidRPr="00746618">
        <w:rPr>
          <w:rFonts w:ascii="Book Antiqua" w:eastAsia="SimSun" w:hAnsi="Book Antiqua" w:cs="SimSun"/>
        </w:rPr>
        <w:t>DOI: 10.1016/S0016-5107(03)02863-3</w:t>
      </w:r>
      <w:r>
        <w:rPr>
          <w:rFonts w:ascii="Book Antiqua" w:eastAsia="SimSun" w:hAnsi="Book Antiqua" w:cs="SimSun" w:hint="eastAsia"/>
        </w:rPr>
        <w:t>]</w:t>
      </w:r>
    </w:p>
    <w:p w14:paraId="6591173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52 </w:t>
      </w:r>
      <w:r w:rsidRPr="00746618">
        <w:rPr>
          <w:rFonts w:ascii="Book Antiqua" w:eastAsia="SimSun" w:hAnsi="Book Antiqua" w:cs="SimSun"/>
          <w:b/>
          <w:bCs/>
        </w:rPr>
        <w:t>Suzuki R</w:t>
      </w:r>
      <w:r w:rsidRPr="00746618">
        <w:rPr>
          <w:rFonts w:ascii="Book Antiqua" w:eastAsia="SimSun" w:hAnsi="Book Antiqua" w:cs="SimSun"/>
        </w:rPr>
        <w:t>, Irisawa A, Bhutani MS, Hikichi T, Takagi T, Sato A, Sato M, Ikeda T, Watanabe K, Nakamura J, Tasaki K, Obara K, Ohira H. Prospective evaluation of the optimal number of 25-gauge needle passes for endoscopic ultrasound-guided fine-needle aspiration biopsy of solid pancreatic lesions in the absence of an onsite cytopathologist. </w:t>
      </w:r>
      <w:r w:rsidRPr="00746618">
        <w:rPr>
          <w:rFonts w:ascii="Book Antiqua" w:eastAsia="SimSun" w:hAnsi="Book Antiqua" w:cs="SimSun"/>
          <w:i/>
          <w:iCs/>
        </w:rPr>
        <w:t>Dig Endosc</w:t>
      </w:r>
      <w:r w:rsidRPr="00746618">
        <w:rPr>
          <w:rFonts w:ascii="Book Antiqua" w:eastAsia="SimSun" w:hAnsi="Book Antiqua" w:cs="SimSun"/>
        </w:rPr>
        <w:t> 2012; </w:t>
      </w:r>
      <w:r w:rsidRPr="00746618">
        <w:rPr>
          <w:rFonts w:ascii="Book Antiqua" w:eastAsia="SimSun" w:hAnsi="Book Antiqua" w:cs="SimSun"/>
          <w:b/>
          <w:bCs/>
        </w:rPr>
        <w:t>24</w:t>
      </w:r>
      <w:r w:rsidRPr="00746618">
        <w:rPr>
          <w:rFonts w:ascii="Book Antiqua" w:eastAsia="SimSun" w:hAnsi="Book Antiqua" w:cs="SimSun"/>
        </w:rPr>
        <w:t>: 452-456 [PMID: 23078439 DOI: 10.1111/j.1443-1661.2012.01311.x]</w:t>
      </w:r>
    </w:p>
    <w:p w14:paraId="0A34A301" w14:textId="77777777" w:rsidR="009C44F3" w:rsidRDefault="009C44F3" w:rsidP="009C44F3">
      <w:pPr>
        <w:spacing w:line="360" w:lineRule="auto"/>
        <w:rPr>
          <w:rFonts w:ascii="Book Antiqua" w:eastAsia="SimSun" w:hAnsi="Book Antiqua" w:cs="SimSun"/>
        </w:rPr>
      </w:pPr>
      <w:r>
        <w:rPr>
          <w:rFonts w:ascii="Book Antiqua" w:eastAsia="SimSun" w:hAnsi="Book Antiqua" w:cs="SimSun"/>
        </w:rPr>
        <w:t xml:space="preserve">53 </w:t>
      </w:r>
      <w:r w:rsidRPr="00746618">
        <w:rPr>
          <w:rFonts w:ascii="Book Antiqua" w:eastAsia="SimSun" w:hAnsi="Book Antiqua" w:cs="SimSun"/>
          <w:b/>
        </w:rPr>
        <w:t>Lee LS,</w:t>
      </w:r>
      <w:r w:rsidRPr="00746618">
        <w:rPr>
          <w:rFonts w:ascii="Book Antiqua" w:eastAsia="SimSun" w:hAnsi="Book Antiqua" w:cs="SimSun"/>
        </w:rPr>
        <w:t xml:space="preserve"> Nieto J, Watson RR, Hwang AL, Muthusamy VR, Walter L, </w:t>
      </w:r>
      <w:r>
        <w:rPr>
          <w:rFonts w:ascii="Book Antiqua" w:eastAsia="SimSun" w:hAnsi="Book Antiqua" w:cs="SimSun"/>
        </w:rPr>
        <w:t>Jajoo K, Ryou MK, Saltzman JR, Saunders MD, Suleiman S, Kadiyala V</w:t>
      </w:r>
      <w:r w:rsidRPr="00746618">
        <w:rPr>
          <w:rFonts w:ascii="Book Antiqua" w:eastAsia="SimSun" w:hAnsi="Book Antiqua" w:cs="SimSun"/>
        </w:rPr>
        <w:t xml:space="preserve">. Randomized Noninferiority Trial Comparing Diagnostic Yield of Cytopathologist-guided </w:t>
      </w:r>
      <w:r w:rsidRPr="00746618">
        <w:rPr>
          <w:rFonts w:ascii="Book Antiqua" w:eastAsia="SimSun" w:hAnsi="Book Antiqua" w:cs="SimSun"/>
        </w:rPr>
        <w:lastRenderedPageBreak/>
        <w:t xml:space="preserve">versus 7 passes for EUS-FNA of Pancreatic Masses. </w:t>
      </w:r>
      <w:r w:rsidRPr="00746618">
        <w:rPr>
          <w:rFonts w:ascii="Book Antiqua" w:eastAsia="SimSun" w:hAnsi="Book Antiqua" w:cs="SimSun"/>
          <w:i/>
        </w:rPr>
        <w:t>Dig Endosc</w:t>
      </w:r>
      <w:r>
        <w:rPr>
          <w:rFonts w:ascii="Book Antiqua" w:eastAsia="SimSun" w:hAnsi="Book Antiqua" w:cs="SimSun" w:hint="eastAsia"/>
        </w:rPr>
        <w:t xml:space="preserve"> 2015; </w:t>
      </w:r>
      <w:r w:rsidRPr="00746618">
        <w:rPr>
          <w:rFonts w:ascii="Book Antiqua" w:eastAsia="SimSun" w:hAnsi="Book Antiqua" w:cs="SimSun"/>
        </w:rPr>
        <w:t xml:space="preserve">Epub ahead of print </w:t>
      </w:r>
      <w:r>
        <w:rPr>
          <w:rFonts w:ascii="Book Antiqua" w:eastAsia="SimSun" w:hAnsi="Book Antiqua" w:cs="SimSun" w:hint="eastAsia"/>
        </w:rPr>
        <w:t>[</w:t>
      </w:r>
      <w:r w:rsidRPr="00746618">
        <w:rPr>
          <w:rFonts w:ascii="Book Antiqua" w:eastAsia="SimSun" w:hAnsi="Book Antiqua" w:cs="SimSun"/>
        </w:rPr>
        <w:t>PMID: 26694852 DOI: 10.1111/den.12594</w:t>
      </w:r>
      <w:r>
        <w:rPr>
          <w:rFonts w:ascii="Book Antiqua" w:eastAsia="SimSun" w:hAnsi="Book Antiqua" w:cs="SimSun" w:hint="eastAsia"/>
        </w:rPr>
        <w:t>]</w:t>
      </w:r>
    </w:p>
    <w:p w14:paraId="205E00CE"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54 </w:t>
      </w:r>
      <w:r w:rsidRPr="00746618">
        <w:rPr>
          <w:rFonts w:ascii="Book Antiqua" w:eastAsia="SimSun" w:hAnsi="Book Antiqua" w:cs="SimSun"/>
          <w:b/>
          <w:bCs/>
        </w:rPr>
        <w:t>Wani S</w:t>
      </w:r>
      <w:r w:rsidRPr="00746618">
        <w:rPr>
          <w:rFonts w:ascii="Book Antiqua" w:eastAsia="SimSun" w:hAnsi="Book Antiqua" w:cs="SimSun"/>
        </w:rPr>
        <w:t>, Mullady D, Early DS, Rastogi A, Collins B, Wang JF, Marshall C, Sams SB, Yen R, Rizeq M, Romanas M, Ulusarac O, Brauer B, Attwell A, Gaddam S, Hollander TG, Hosford L, Johnson S, Kushnir V, Amateau SK, Kohlmeier C, Azar RR, Vargo J, Fukami N, Shah RJ, Das A, Edmundowicz SA. The clinical impact of immediate on-site cytopathology evaluation during endoscopic ultrasound-guided fine needle aspiration of pancreatic masses: a prospective multicenter randomized controlled trial. </w:t>
      </w:r>
      <w:r w:rsidRPr="00746618">
        <w:rPr>
          <w:rFonts w:ascii="Book Antiqua" w:eastAsia="SimSun" w:hAnsi="Book Antiqua" w:cs="SimSun"/>
          <w:i/>
          <w:iCs/>
        </w:rPr>
        <w:t>Am J Gastroenterol</w:t>
      </w:r>
      <w:r w:rsidRPr="00746618">
        <w:rPr>
          <w:rFonts w:ascii="Book Antiqua" w:eastAsia="SimSun" w:hAnsi="Book Antiqua" w:cs="SimSun"/>
        </w:rPr>
        <w:t> 2015; </w:t>
      </w:r>
      <w:r w:rsidRPr="00746618">
        <w:rPr>
          <w:rFonts w:ascii="Book Antiqua" w:eastAsia="SimSun" w:hAnsi="Book Antiqua" w:cs="SimSun"/>
          <w:b/>
          <w:bCs/>
        </w:rPr>
        <w:t>110</w:t>
      </w:r>
      <w:r w:rsidRPr="00746618">
        <w:rPr>
          <w:rFonts w:ascii="Book Antiqua" w:eastAsia="SimSun" w:hAnsi="Book Antiqua" w:cs="SimSun"/>
        </w:rPr>
        <w:t>: 1429-1439 [PMID: 26346868 DOI: 10.1038/ajg.2015.262]</w:t>
      </w:r>
    </w:p>
    <w:p w14:paraId="5151B57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55 </w:t>
      </w:r>
      <w:r w:rsidRPr="00746618">
        <w:rPr>
          <w:rFonts w:ascii="Book Antiqua" w:eastAsia="SimSun" w:hAnsi="Book Antiqua" w:cs="SimSun"/>
          <w:b/>
          <w:bCs/>
        </w:rPr>
        <w:t>Bang JY</w:t>
      </w:r>
      <w:r w:rsidRPr="00746618">
        <w:rPr>
          <w:rFonts w:ascii="Book Antiqua" w:eastAsia="SimSun" w:hAnsi="Book Antiqua" w:cs="SimSun"/>
        </w:rPr>
        <w:t>, Hebert-Magee S, Trevino J, Ramesh J, Varadarajulu S. Randomized trial comparing the 22-gauge aspiration and 22-gauge biopsy needles for EUS-guided sampling of solid pancreatic mass lesions. </w:t>
      </w:r>
      <w:r w:rsidRPr="00746618">
        <w:rPr>
          <w:rFonts w:ascii="Book Antiqua" w:eastAsia="SimSun" w:hAnsi="Book Antiqua" w:cs="SimSun"/>
          <w:i/>
          <w:iCs/>
        </w:rPr>
        <w:t>Gastrointest Endosc</w:t>
      </w:r>
      <w:r w:rsidRPr="00746618">
        <w:rPr>
          <w:rFonts w:ascii="Book Antiqua" w:eastAsia="SimSun" w:hAnsi="Book Antiqua" w:cs="SimSun"/>
        </w:rPr>
        <w:t> 2012; </w:t>
      </w:r>
      <w:r w:rsidRPr="00746618">
        <w:rPr>
          <w:rFonts w:ascii="Book Antiqua" w:eastAsia="SimSun" w:hAnsi="Book Antiqua" w:cs="SimSun"/>
          <w:b/>
          <w:bCs/>
        </w:rPr>
        <w:t>76</w:t>
      </w:r>
      <w:r w:rsidRPr="00746618">
        <w:rPr>
          <w:rFonts w:ascii="Book Antiqua" w:eastAsia="SimSun" w:hAnsi="Book Antiqua" w:cs="SimSun"/>
        </w:rPr>
        <w:t>: 321-327 [PMID: 22658389 DOI: 10.1016/j.gie.2012.03.1392]</w:t>
      </w:r>
    </w:p>
    <w:p w14:paraId="46AAFC15"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56 </w:t>
      </w:r>
      <w:r w:rsidRPr="00746618">
        <w:rPr>
          <w:rFonts w:ascii="Book Antiqua" w:eastAsia="SimSun" w:hAnsi="Book Antiqua" w:cs="SimSun"/>
          <w:b/>
          <w:bCs/>
        </w:rPr>
        <w:t>Strand DS</w:t>
      </w:r>
      <w:r w:rsidRPr="00746618">
        <w:rPr>
          <w:rFonts w:ascii="Book Antiqua" w:eastAsia="SimSun" w:hAnsi="Book Antiqua" w:cs="SimSun"/>
        </w:rPr>
        <w:t>, Jeffus SK, Sauer BG, Wang AY, Stelow EB, Shami VM. EUS-guided 22-gauge fine-needle aspiration versus core biopsy needle in the evaluation of solid pancreatic neoplasms. </w:t>
      </w:r>
      <w:r w:rsidRPr="00746618">
        <w:rPr>
          <w:rFonts w:ascii="Book Antiqua" w:eastAsia="SimSun" w:hAnsi="Book Antiqua" w:cs="SimSun"/>
          <w:i/>
          <w:iCs/>
        </w:rPr>
        <w:t>Diagn Cytopathol</w:t>
      </w:r>
      <w:r w:rsidRPr="00746618">
        <w:rPr>
          <w:rFonts w:ascii="Book Antiqua" w:eastAsia="SimSun" w:hAnsi="Book Antiqua" w:cs="SimSun"/>
        </w:rPr>
        <w:t> 2014; </w:t>
      </w:r>
      <w:r w:rsidRPr="00746618">
        <w:rPr>
          <w:rFonts w:ascii="Book Antiqua" w:eastAsia="SimSun" w:hAnsi="Book Antiqua" w:cs="SimSun"/>
          <w:b/>
          <w:bCs/>
        </w:rPr>
        <w:t>42</w:t>
      </w:r>
      <w:r w:rsidRPr="00746618">
        <w:rPr>
          <w:rFonts w:ascii="Book Antiqua" w:eastAsia="SimSun" w:hAnsi="Book Antiqua" w:cs="SimSun"/>
        </w:rPr>
        <w:t>: 751-758 [PMID: 24550162 DOI: 10.1002/dc.23116]</w:t>
      </w:r>
    </w:p>
    <w:p w14:paraId="28957C69"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57 </w:t>
      </w:r>
      <w:r w:rsidRPr="00746618">
        <w:rPr>
          <w:rFonts w:ascii="Book Antiqua" w:eastAsia="SimSun" w:hAnsi="Book Antiqua" w:cs="SimSun"/>
          <w:b/>
          <w:bCs/>
        </w:rPr>
        <w:t>Aadam AA</w:t>
      </w:r>
      <w:r w:rsidRPr="00746618">
        <w:rPr>
          <w:rFonts w:ascii="Book Antiqua" w:eastAsia="SimSun" w:hAnsi="Book Antiqua" w:cs="SimSun"/>
        </w:rPr>
        <w:t>, Wani S, Amick A, Shah JN, Bhat YM, Hamerski CM, Klapman JB, Muthusamy VR, Watson RR, Rademaker AW, Keswani RN, Keefer L, Das A, Komanduri S. A randomized controlled cross-over trial and cost analysis comparing endoscopic ultrasound fine needle aspiration and fine needle biopsy. </w:t>
      </w:r>
      <w:r w:rsidRPr="00746618">
        <w:rPr>
          <w:rFonts w:ascii="Book Antiqua" w:eastAsia="SimSun" w:hAnsi="Book Antiqua" w:cs="SimSun"/>
          <w:i/>
          <w:iCs/>
        </w:rPr>
        <w:t>Endosc Int Open</w:t>
      </w:r>
      <w:r w:rsidRPr="00746618">
        <w:rPr>
          <w:rFonts w:ascii="Book Antiqua" w:eastAsia="SimSun" w:hAnsi="Book Antiqua" w:cs="SimSun"/>
        </w:rPr>
        <w:t> 2016; </w:t>
      </w:r>
      <w:r w:rsidRPr="00746618">
        <w:rPr>
          <w:rFonts w:ascii="Book Antiqua" w:eastAsia="SimSun" w:hAnsi="Book Antiqua" w:cs="SimSun"/>
          <w:b/>
          <w:bCs/>
        </w:rPr>
        <w:t>4</w:t>
      </w:r>
      <w:r w:rsidRPr="00746618">
        <w:rPr>
          <w:rFonts w:ascii="Book Antiqua" w:eastAsia="SimSun" w:hAnsi="Book Antiqua" w:cs="SimSun"/>
        </w:rPr>
        <w:t>: E497-E505 [PMID: 27227104 DOI: 10.1055/s-0042-106958]</w:t>
      </w:r>
    </w:p>
    <w:p w14:paraId="09D2864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58 </w:t>
      </w:r>
      <w:r w:rsidRPr="00746618">
        <w:rPr>
          <w:rFonts w:ascii="Book Antiqua" w:eastAsia="SimSun" w:hAnsi="Book Antiqua" w:cs="SimSun"/>
          <w:b/>
          <w:bCs/>
        </w:rPr>
        <w:t>Bang JY</w:t>
      </w:r>
      <w:r w:rsidRPr="00746618">
        <w:rPr>
          <w:rFonts w:ascii="Book Antiqua" w:eastAsia="SimSun" w:hAnsi="Book Antiqua" w:cs="SimSun"/>
        </w:rPr>
        <w:t>, Hawes R, Varadarajulu S. A meta-analysis comparing ProCore and standard fine-needle aspiration needles for endoscopic ultrasound-guided tissue acquisition. </w:t>
      </w:r>
      <w:r w:rsidRPr="00746618">
        <w:rPr>
          <w:rFonts w:ascii="Book Antiqua" w:eastAsia="SimSun" w:hAnsi="Book Antiqua" w:cs="SimSun"/>
          <w:i/>
          <w:iCs/>
        </w:rPr>
        <w:t>Endoscopy</w:t>
      </w:r>
      <w:r w:rsidRPr="00746618">
        <w:rPr>
          <w:rFonts w:ascii="Book Antiqua" w:eastAsia="SimSun" w:hAnsi="Book Antiqua" w:cs="SimSun"/>
        </w:rPr>
        <w:t> 2016; </w:t>
      </w:r>
      <w:r w:rsidRPr="00746618">
        <w:rPr>
          <w:rFonts w:ascii="Book Antiqua" w:eastAsia="SimSun" w:hAnsi="Book Antiqua" w:cs="SimSun"/>
          <w:b/>
          <w:bCs/>
        </w:rPr>
        <w:t>48</w:t>
      </w:r>
      <w:r w:rsidRPr="00746618">
        <w:rPr>
          <w:rFonts w:ascii="Book Antiqua" w:eastAsia="SimSun" w:hAnsi="Book Antiqua" w:cs="SimSun"/>
        </w:rPr>
        <w:t>: 339-349 [PMID: 26561917]</w:t>
      </w:r>
    </w:p>
    <w:p w14:paraId="6C75821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59 </w:t>
      </w:r>
      <w:r w:rsidRPr="00746618">
        <w:rPr>
          <w:rFonts w:ascii="Book Antiqua" w:eastAsia="SimSun" w:hAnsi="Book Antiqua" w:cs="SimSun"/>
          <w:b/>
          <w:bCs/>
        </w:rPr>
        <w:t>Alatawi A</w:t>
      </w:r>
      <w:r w:rsidRPr="00746618">
        <w:rPr>
          <w:rFonts w:ascii="Book Antiqua" w:eastAsia="SimSun" w:hAnsi="Book Antiqua" w:cs="SimSun"/>
        </w:rPr>
        <w:t xml:space="preserve">, Beuvon F, Grabar S, Leblanc S, Chaussade S, Terris B, Barret M, Prat F. Comparison of 22G reverse-beveled versus standard needle for </w:t>
      </w:r>
      <w:r w:rsidRPr="00746618">
        <w:rPr>
          <w:rFonts w:ascii="Book Antiqua" w:eastAsia="SimSun" w:hAnsi="Book Antiqua" w:cs="SimSun"/>
        </w:rPr>
        <w:lastRenderedPageBreak/>
        <w:t>endoscopic ultrasound-guided sampling of solid pancreatic lesions. </w:t>
      </w:r>
      <w:r w:rsidRPr="00746618">
        <w:rPr>
          <w:rFonts w:ascii="Book Antiqua" w:eastAsia="SimSun" w:hAnsi="Book Antiqua" w:cs="SimSun"/>
          <w:i/>
          <w:iCs/>
        </w:rPr>
        <w:t>United European Gastroenterol J</w:t>
      </w:r>
      <w:r w:rsidRPr="00746618">
        <w:rPr>
          <w:rFonts w:ascii="Book Antiqua" w:eastAsia="SimSun" w:hAnsi="Book Antiqua" w:cs="SimSun"/>
        </w:rPr>
        <w:t> 2015; </w:t>
      </w:r>
      <w:r w:rsidRPr="00746618">
        <w:rPr>
          <w:rFonts w:ascii="Book Antiqua" w:eastAsia="SimSun" w:hAnsi="Book Antiqua" w:cs="SimSun"/>
          <w:b/>
          <w:bCs/>
        </w:rPr>
        <w:t>3</w:t>
      </w:r>
      <w:r w:rsidRPr="00746618">
        <w:rPr>
          <w:rFonts w:ascii="Book Antiqua" w:eastAsia="SimSun" w:hAnsi="Book Antiqua" w:cs="SimSun"/>
        </w:rPr>
        <w:t>: 343-352 [PMID: 26279842 DOI: 10.1177/2050640615577533]</w:t>
      </w:r>
    </w:p>
    <w:p w14:paraId="730BBC2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60</w:t>
      </w:r>
      <w:r>
        <w:rPr>
          <w:rFonts w:ascii="Book Antiqua" w:eastAsia="SimSun" w:hAnsi="Book Antiqua" w:cs="SimSun" w:hint="eastAsia"/>
        </w:rPr>
        <w:t xml:space="preserve"> </w:t>
      </w:r>
      <w:r w:rsidRPr="00746618">
        <w:rPr>
          <w:rFonts w:ascii="Book Antiqua" w:eastAsia="SimSun" w:hAnsi="Book Antiqua" w:cs="SimSun"/>
          <w:b/>
        </w:rPr>
        <w:t xml:space="preserve">Kandel P, </w:t>
      </w:r>
      <w:r>
        <w:rPr>
          <w:rFonts w:ascii="Book Antiqua" w:eastAsia="SimSun" w:hAnsi="Book Antiqua" w:cs="SimSun"/>
        </w:rPr>
        <w:t>Tranesh G, Nassar A, Bingham R, Raimondo M</w:t>
      </w:r>
      <w:r w:rsidRPr="00746618">
        <w:rPr>
          <w:rFonts w:ascii="Book Antiqua" w:eastAsia="SimSun" w:hAnsi="Book Antiqua" w:cs="SimSun"/>
        </w:rPr>
        <w:t>, Woodward TA</w:t>
      </w:r>
      <w:r>
        <w:rPr>
          <w:rFonts w:ascii="Book Antiqua" w:eastAsia="SimSun" w:hAnsi="Book Antiqua" w:cs="SimSun"/>
        </w:rPr>
        <w:t>, Gomez V, Wallace MB</w:t>
      </w:r>
      <w:r w:rsidRPr="00746618">
        <w:rPr>
          <w:rFonts w:ascii="Book Antiqua" w:eastAsia="SimSun" w:hAnsi="Book Antiqua" w:cs="SimSun"/>
        </w:rPr>
        <w:t>.</w:t>
      </w:r>
      <w:r>
        <w:rPr>
          <w:rFonts w:ascii="Book Antiqua" w:eastAsia="SimSun" w:hAnsi="Book Antiqua" w:cs="SimSun" w:hint="eastAsia"/>
        </w:rPr>
        <w:t xml:space="preserve"> </w:t>
      </w:r>
      <w:r w:rsidRPr="00746618">
        <w:rPr>
          <w:rFonts w:ascii="Book Antiqua" w:eastAsia="SimSun" w:hAnsi="Book Antiqua" w:cs="SimSun"/>
        </w:rPr>
        <w:t>EUS-guided fine needle biopsy sampling using a novel fork-tip needle: a case-control study. </w:t>
      </w:r>
      <w:r w:rsidRPr="00746618">
        <w:rPr>
          <w:rFonts w:ascii="Book Antiqua" w:eastAsia="SimSun" w:hAnsi="Book Antiqua" w:cs="SimSun"/>
          <w:i/>
          <w:iCs/>
        </w:rPr>
        <w:t>Gastrointest Endosc</w:t>
      </w:r>
      <w:r w:rsidRPr="00746618">
        <w:rPr>
          <w:rFonts w:ascii="Book Antiqua" w:eastAsia="SimSun" w:hAnsi="Book Antiqua" w:cs="SimSun"/>
        </w:rPr>
        <w:t> 2016;</w:t>
      </w:r>
      <w:r w:rsidRPr="00746618">
        <w:t xml:space="preserve"> </w:t>
      </w:r>
      <w:r w:rsidRPr="00746618">
        <w:rPr>
          <w:rFonts w:ascii="Book Antiqua" w:eastAsia="SimSun" w:hAnsi="Book Antiqua" w:cs="SimSun"/>
        </w:rPr>
        <w:t>Epub ahead of print] [PMID: 27018087 DOI: 10.1016/j.gie.2016.03.1405]</w:t>
      </w:r>
    </w:p>
    <w:p w14:paraId="243F5A9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61 </w:t>
      </w:r>
      <w:r w:rsidRPr="00746618">
        <w:rPr>
          <w:rFonts w:ascii="Book Antiqua" w:eastAsia="SimSun" w:hAnsi="Book Antiqua" w:cs="SimSun"/>
          <w:b/>
          <w:bCs/>
        </w:rPr>
        <w:t>DeWitt J</w:t>
      </w:r>
      <w:r w:rsidRPr="00746618">
        <w:rPr>
          <w:rFonts w:ascii="Book Antiqua" w:eastAsia="SimSun" w:hAnsi="Book Antiqua" w:cs="SimSun"/>
        </w:rPr>
        <w:t>, Cho CM, Lin J, Al-Haddad M, Canto MI, Salamone A, Hruban RH, Messallam AA, Khashab MA. Comparison of EUS-guided tissue acquisition using two different 19-gauge core biopsy needles: a multicenter, prospective, randomized, and blinded study. </w:t>
      </w:r>
      <w:r w:rsidRPr="00746618">
        <w:rPr>
          <w:rFonts w:ascii="Book Antiqua" w:eastAsia="SimSun" w:hAnsi="Book Antiqua" w:cs="SimSun"/>
          <w:i/>
          <w:iCs/>
        </w:rPr>
        <w:t>Endosc Int Open</w:t>
      </w:r>
      <w:r w:rsidRPr="00746618">
        <w:rPr>
          <w:rFonts w:ascii="Book Antiqua" w:eastAsia="SimSun" w:hAnsi="Book Antiqua" w:cs="SimSun"/>
        </w:rPr>
        <w:t> 2015; </w:t>
      </w:r>
      <w:r w:rsidRPr="00746618">
        <w:rPr>
          <w:rFonts w:ascii="Book Antiqua" w:eastAsia="SimSun" w:hAnsi="Book Antiqua" w:cs="SimSun"/>
          <w:b/>
          <w:bCs/>
        </w:rPr>
        <w:t>3</w:t>
      </w:r>
      <w:r w:rsidRPr="00746618">
        <w:rPr>
          <w:rFonts w:ascii="Book Antiqua" w:eastAsia="SimSun" w:hAnsi="Book Antiqua" w:cs="SimSun"/>
        </w:rPr>
        <w:t>: E471-E478 [PMID: 26528504 DOI: 10.1055/s-0034-1392222]</w:t>
      </w:r>
    </w:p>
    <w:p w14:paraId="2D828AD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62 </w:t>
      </w:r>
      <w:r w:rsidRPr="00746618">
        <w:rPr>
          <w:rFonts w:ascii="Book Antiqua" w:eastAsia="SimSun" w:hAnsi="Book Antiqua" w:cs="SimSun"/>
          <w:b/>
          <w:bCs/>
        </w:rPr>
        <w:t>Eloubeidi MA</w:t>
      </w:r>
      <w:r w:rsidRPr="00746618">
        <w:rPr>
          <w:rFonts w:ascii="Book Antiqua" w:eastAsia="SimSun" w:hAnsi="Book Antiqua" w:cs="SimSun"/>
        </w:rPr>
        <w:t>, Chen VK, Eltoum IA, Jhala D, Chhieng DC, Jhala N, Vickers SM, Wilcox CM. Endoscopic ultrasound-guided fine needle aspiration biopsy of patients with suspected pancreatic cancer: diagnostic accuracy and acute and 30-day complications. </w:t>
      </w:r>
      <w:r w:rsidRPr="00746618">
        <w:rPr>
          <w:rFonts w:ascii="Book Antiqua" w:eastAsia="SimSun" w:hAnsi="Book Antiqua" w:cs="SimSun"/>
          <w:i/>
          <w:iCs/>
        </w:rPr>
        <w:t>Am J Gastroenterol</w:t>
      </w:r>
      <w:r w:rsidRPr="00746618">
        <w:rPr>
          <w:rFonts w:ascii="Book Antiqua" w:eastAsia="SimSun" w:hAnsi="Book Antiqua" w:cs="SimSun"/>
        </w:rPr>
        <w:t> 2003; </w:t>
      </w:r>
      <w:r w:rsidRPr="00746618">
        <w:rPr>
          <w:rFonts w:ascii="Book Antiqua" w:eastAsia="SimSun" w:hAnsi="Book Antiqua" w:cs="SimSun"/>
          <w:b/>
          <w:bCs/>
        </w:rPr>
        <w:t>98</w:t>
      </w:r>
      <w:r w:rsidRPr="00746618">
        <w:rPr>
          <w:rFonts w:ascii="Book Antiqua" w:eastAsia="SimSun" w:hAnsi="Book Antiqua" w:cs="SimSun"/>
        </w:rPr>
        <w:t>: 2663-2668 [PMID: 14687813]</w:t>
      </w:r>
    </w:p>
    <w:p w14:paraId="041591A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63 </w:t>
      </w:r>
      <w:r w:rsidRPr="00746618">
        <w:rPr>
          <w:rFonts w:ascii="Book Antiqua" w:eastAsia="SimSun" w:hAnsi="Book Antiqua" w:cs="SimSun"/>
          <w:b/>
          <w:bCs/>
        </w:rPr>
        <w:t>Park SW</w:t>
      </w:r>
      <w:r w:rsidRPr="00746618">
        <w:rPr>
          <w:rFonts w:ascii="Book Antiqua" w:eastAsia="SimSun" w:hAnsi="Book Antiqua" w:cs="SimSun"/>
        </w:rPr>
        <w:t>, Chung MJ, Lee SH, Lee HS, Lee HJ, Park JY, Park SW, Song SY, Kim H, Chung JB, Bang S. Prospective Study for Comparison of Endoscopic Ultrasound-Guided Tissue Acquisition Using 25- and 22-Gauge Core Biopsy Needles in Solid Pancreatic Masses. </w:t>
      </w:r>
      <w:r w:rsidRPr="00746618">
        <w:rPr>
          <w:rFonts w:ascii="Book Antiqua" w:eastAsia="SimSun" w:hAnsi="Book Antiqua" w:cs="SimSun"/>
          <w:i/>
          <w:iCs/>
        </w:rPr>
        <w:t>PLoS One</w:t>
      </w:r>
      <w:r w:rsidRPr="00746618">
        <w:rPr>
          <w:rFonts w:ascii="Book Antiqua" w:eastAsia="SimSun" w:hAnsi="Book Antiqua" w:cs="SimSun"/>
        </w:rPr>
        <w:t> 2016; </w:t>
      </w:r>
      <w:r w:rsidRPr="00746618">
        <w:rPr>
          <w:rFonts w:ascii="Book Antiqua" w:eastAsia="SimSun" w:hAnsi="Book Antiqua" w:cs="SimSun"/>
          <w:b/>
          <w:bCs/>
        </w:rPr>
        <w:t>11</w:t>
      </w:r>
      <w:r w:rsidRPr="00746618">
        <w:rPr>
          <w:rFonts w:ascii="Book Antiqua" w:eastAsia="SimSun" w:hAnsi="Book Antiqua" w:cs="SimSun"/>
        </w:rPr>
        <w:t>: e0154401 [PMID: 27149404 DOI: 10.1371/journal.pone.0154401]</w:t>
      </w:r>
    </w:p>
    <w:p w14:paraId="4A829ACD"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64 </w:t>
      </w:r>
      <w:r w:rsidRPr="00746618">
        <w:rPr>
          <w:rFonts w:ascii="Book Antiqua" w:eastAsia="SimSun" w:hAnsi="Book Antiqua" w:cs="SimSun"/>
          <w:b/>
          <w:bCs/>
        </w:rPr>
        <w:t>Jani BS</w:t>
      </w:r>
      <w:r w:rsidRPr="00746618">
        <w:rPr>
          <w:rFonts w:ascii="Book Antiqua" w:eastAsia="SimSun" w:hAnsi="Book Antiqua" w:cs="SimSun"/>
        </w:rPr>
        <w:t>, Rzouq F, Saligram S, Lim D, Rastogi A, Bonino J, Olyaee M. Endoscopic Ultrasound-Guided Fine-Needle Aspiration of Pancreatic Lesions: A Systematic Review of Technical and Procedural Variables. </w:t>
      </w:r>
      <w:r w:rsidRPr="00746618">
        <w:rPr>
          <w:rFonts w:ascii="Book Antiqua" w:eastAsia="SimSun" w:hAnsi="Book Antiqua" w:cs="SimSun"/>
          <w:i/>
          <w:iCs/>
        </w:rPr>
        <w:t>N Am J Med Sci</w:t>
      </w:r>
      <w:r w:rsidRPr="00746618">
        <w:rPr>
          <w:rFonts w:ascii="Book Antiqua" w:eastAsia="SimSun" w:hAnsi="Book Antiqua" w:cs="SimSun"/>
        </w:rPr>
        <w:t> 2016; </w:t>
      </w:r>
      <w:r w:rsidRPr="00746618">
        <w:rPr>
          <w:rFonts w:ascii="Book Antiqua" w:eastAsia="SimSun" w:hAnsi="Book Antiqua" w:cs="SimSun"/>
          <w:b/>
          <w:bCs/>
        </w:rPr>
        <w:t>8</w:t>
      </w:r>
      <w:r w:rsidRPr="00746618">
        <w:rPr>
          <w:rFonts w:ascii="Book Antiqua" w:eastAsia="SimSun" w:hAnsi="Book Antiqua" w:cs="SimSun"/>
        </w:rPr>
        <w:t>: 1-11 [PMID: 27011940 DOI: 10.4103/1947-2714.175185]</w:t>
      </w:r>
    </w:p>
    <w:p w14:paraId="0F79751B"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65 </w:t>
      </w:r>
      <w:r w:rsidRPr="00746618">
        <w:rPr>
          <w:rFonts w:ascii="Book Antiqua" w:eastAsia="SimSun" w:hAnsi="Book Antiqua" w:cs="SimSun"/>
          <w:b/>
          <w:bCs/>
        </w:rPr>
        <w:t>Jenssen C</w:t>
      </w:r>
      <w:r w:rsidRPr="00746618">
        <w:rPr>
          <w:rFonts w:ascii="Book Antiqua" w:eastAsia="SimSun" w:hAnsi="Book Antiqua" w:cs="SimSun"/>
        </w:rPr>
        <w:t>, Faiss S, Nürnberg D. [Complications of endoscopic ultrasound and endoscopic ultrasound-guided interventions - results of a survey among German centers]. </w:t>
      </w:r>
      <w:r w:rsidRPr="00746618">
        <w:rPr>
          <w:rFonts w:ascii="Book Antiqua" w:eastAsia="SimSun" w:hAnsi="Book Antiqua" w:cs="SimSun"/>
          <w:i/>
          <w:iCs/>
        </w:rPr>
        <w:t>Z Gastroenterol</w:t>
      </w:r>
      <w:r w:rsidRPr="00746618">
        <w:rPr>
          <w:rFonts w:ascii="Book Antiqua" w:eastAsia="SimSun" w:hAnsi="Book Antiqua" w:cs="SimSun"/>
        </w:rPr>
        <w:t> 2008; </w:t>
      </w:r>
      <w:r w:rsidRPr="00746618">
        <w:rPr>
          <w:rFonts w:ascii="Book Antiqua" w:eastAsia="SimSun" w:hAnsi="Book Antiqua" w:cs="SimSun"/>
          <w:b/>
          <w:bCs/>
        </w:rPr>
        <w:t>46</w:t>
      </w:r>
      <w:r w:rsidRPr="00746618">
        <w:rPr>
          <w:rFonts w:ascii="Book Antiqua" w:eastAsia="SimSun" w:hAnsi="Book Antiqua" w:cs="SimSun"/>
        </w:rPr>
        <w:t>: 1177-1184 [PMID: 18937186 DOI: 10.1055/s-2008-1027334]</w:t>
      </w:r>
    </w:p>
    <w:p w14:paraId="418E3CFD"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lastRenderedPageBreak/>
        <w:t>66 </w:t>
      </w:r>
      <w:r w:rsidRPr="00746618">
        <w:rPr>
          <w:rFonts w:ascii="Book Antiqua" w:eastAsia="SimSun" w:hAnsi="Book Antiqua" w:cs="SimSun"/>
          <w:b/>
          <w:bCs/>
        </w:rPr>
        <w:t>Katanuma A</w:t>
      </w:r>
      <w:r w:rsidRPr="00746618">
        <w:rPr>
          <w:rFonts w:ascii="Book Antiqua" w:eastAsia="SimSun" w:hAnsi="Book Antiqua" w:cs="SimSun"/>
        </w:rPr>
        <w:t>, Maguchi H, Yane K, Hashigo S, Kin T, Kaneko M, Kato S, Kato R, Harada R, Osanai M, Takahashi K, Nojima M. Factors predictive of adverse events associated with endoscopic ultrasound-guided fine needle aspiration of pancreatic solid lesions. </w:t>
      </w:r>
      <w:r w:rsidRPr="00746618">
        <w:rPr>
          <w:rFonts w:ascii="Book Antiqua" w:eastAsia="SimSun" w:hAnsi="Book Antiqua" w:cs="SimSun"/>
          <w:i/>
          <w:iCs/>
        </w:rPr>
        <w:t>Dig Dis Sci</w:t>
      </w:r>
      <w:r w:rsidRPr="00746618">
        <w:rPr>
          <w:rFonts w:ascii="Book Antiqua" w:eastAsia="SimSun" w:hAnsi="Book Antiqua" w:cs="SimSun"/>
        </w:rPr>
        <w:t> 2013; </w:t>
      </w:r>
      <w:r w:rsidRPr="00746618">
        <w:rPr>
          <w:rFonts w:ascii="Book Antiqua" w:eastAsia="SimSun" w:hAnsi="Book Antiqua" w:cs="SimSun"/>
          <w:b/>
          <w:bCs/>
        </w:rPr>
        <w:t>58</w:t>
      </w:r>
      <w:r w:rsidRPr="00746618">
        <w:rPr>
          <w:rFonts w:ascii="Book Antiqua" w:eastAsia="SimSun" w:hAnsi="Book Antiqua" w:cs="SimSun"/>
        </w:rPr>
        <w:t>: 2093-2099 [PMID: 23423501 DOI: 10.1007/s10620-013-2590-4]</w:t>
      </w:r>
    </w:p>
    <w:p w14:paraId="08C687E3"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67 </w:t>
      </w:r>
      <w:r w:rsidRPr="00746618">
        <w:rPr>
          <w:rFonts w:ascii="Book Antiqua" w:eastAsia="SimSun" w:hAnsi="Book Antiqua" w:cs="SimSun"/>
          <w:b/>
          <w:bCs/>
        </w:rPr>
        <w:t>Gress F</w:t>
      </w:r>
      <w:r w:rsidRPr="00746618">
        <w:rPr>
          <w:rFonts w:ascii="Book Antiqua" w:eastAsia="SimSun" w:hAnsi="Book Antiqua" w:cs="SimSun"/>
        </w:rPr>
        <w:t>, Michael H, Gelrud D, Patel P, Gottlieb K, Singh F, Grendell J. EUS-guided fine-needle aspiration of the pancreas: evaluation of pancreatitis as a complication. </w:t>
      </w:r>
      <w:r w:rsidRPr="00746618">
        <w:rPr>
          <w:rFonts w:ascii="Book Antiqua" w:eastAsia="SimSun" w:hAnsi="Book Antiqua" w:cs="SimSun"/>
          <w:i/>
          <w:iCs/>
        </w:rPr>
        <w:t>Gastrointest Endosc</w:t>
      </w:r>
      <w:r w:rsidRPr="00746618">
        <w:rPr>
          <w:rFonts w:ascii="Book Antiqua" w:eastAsia="SimSun" w:hAnsi="Book Antiqua" w:cs="SimSun"/>
        </w:rPr>
        <w:t> 2002; </w:t>
      </w:r>
      <w:r w:rsidRPr="00746618">
        <w:rPr>
          <w:rFonts w:ascii="Book Antiqua" w:eastAsia="SimSun" w:hAnsi="Book Antiqua" w:cs="SimSun"/>
          <w:b/>
          <w:bCs/>
        </w:rPr>
        <w:t>56</w:t>
      </w:r>
      <w:r w:rsidRPr="00746618">
        <w:rPr>
          <w:rFonts w:ascii="Book Antiqua" w:eastAsia="SimSun" w:hAnsi="Book Antiqua" w:cs="SimSun"/>
        </w:rPr>
        <w:t>: 864-867 [PMID: 12447299 DOI: 10.1067/mge.2002.129602]</w:t>
      </w:r>
    </w:p>
    <w:p w14:paraId="4357B80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68 </w:t>
      </w:r>
      <w:r w:rsidRPr="00746618">
        <w:rPr>
          <w:rFonts w:ascii="Book Antiqua" w:eastAsia="SimSun" w:hAnsi="Book Antiqua" w:cs="SimSun"/>
          <w:b/>
          <w:bCs/>
        </w:rPr>
        <w:t>Eloubeidi MA</w:t>
      </w:r>
      <w:r w:rsidRPr="00746618">
        <w:rPr>
          <w:rFonts w:ascii="Book Antiqua" w:eastAsia="SimSun" w:hAnsi="Book Antiqua" w:cs="SimSun"/>
        </w:rPr>
        <w:t>, Gress FG, Savides TJ, Wiersema MJ, Kochman ML, Ahmad NA, Ginsberg GG, Erickson RA, Dewitt J, Van Dam J, Nickl NJ, Levy MJ, Clain JE, Chak A, Sivak MV, Wong R, Isenberg G, Scheiman JM, Bounds B, Kimmey MB, Saunders MD, Chang KJ, Sharma A, Nguyen P, Lee JG, Edmundowicz SA, Early D, Azar R, Etemad B, Chen YK, Waxman I, Shami V, Catalano MF, Wilcox CM. Acute pancreatitis after EUS-guided FNA of solid pancreatic masses: a pooled analysis from EUS centers in the United States. </w:t>
      </w:r>
      <w:r w:rsidRPr="00746618">
        <w:rPr>
          <w:rFonts w:ascii="Book Antiqua" w:eastAsia="SimSun" w:hAnsi="Book Antiqua" w:cs="SimSun"/>
          <w:i/>
          <w:iCs/>
        </w:rPr>
        <w:t>Gastrointest Endosc</w:t>
      </w:r>
      <w:r w:rsidRPr="00746618">
        <w:rPr>
          <w:rFonts w:ascii="Book Antiqua" w:eastAsia="SimSun" w:hAnsi="Book Antiqua" w:cs="SimSun"/>
        </w:rPr>
        <w:t> 2004; </w:t>
      </w:r>
      <w:r w:rsidRPr="00746618">
        <w:rPr>
          <w:rFonts w:ascii="Book Antiqua" w:eastAsia="SimSun" w:hAnsi="Book Antiqua" w:cs="SimSun"/>
          <w:b/>
          <w:bCs/>
        </w:rPr>
        <w:t>60</w:t>
      </w:r>
      <w:r w:rsidRPr="00746618">
        <w:rPr>
          <w:rFonts w:ascii="Book Antiqua" w:eastAsia="SimSun" w:hAnsi="Book Antiqua" w:cs="SimSun"/>
        </w:rPr>
        <w:t>: 385-389 [PMID: 15332028 DOI: 10.1016/S0016-5107(04)01714-6]</w:t>
      </w:r>
    </w:p>
    <w:p w14:paraId="173ABC1B"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69 </w:t>
      </w:r>
      <w:r w:rsidRPr="00746618">
        <w:rPr>
          <w:rFonts w:ascii="Book Antiqua" w:eastAsia="SimSun" w:hAnsi="Book Antiqua" w:cs="SimSun"/>
          <w:b/>
          <w:bCs/>
        </w:rPr>
        <w:t>Mueller PR</w:t>
      </w:r>
      <w:r w:rsidRPr="00746618">
        <w:rPr>
          <w:rFonts w:ascii="Book Antiqua" w:eastAsia="SimSun" w:hAnsi="Book Antiqua" w:cs="SimSun"/>
        </w:rPr>
        <w:t>, Miketic LM, Simeone JF, Silverman SG, Saini S, Wittenberg J, Hahn PF, Steiner E, Forman BH. Severe acute pancreatitis after percutaneous biopsy of the pancreas. </w:t>
      </w:r>
      <w:r w:rsidRPr="00746618">
        <w:rPr>
          <w:rFonts w:ascii="Book Antiqua" w:eastAsia="SimSun" w:hAnsi="Book Antiqua" w:cs="SimSun"/>
          <w:i/>
          <w:iCs/>
        </w:rPr>
        <w:t>AJR Am J Roentgenol</w:t>
      </w:r>
      <w:r w:rsidRPr="00746618">
        <w:rPr>
          <w:rFonts w:ascii="Book Antiqua" w:eastAsia="SimSun" w:hAnsi="Book Antiqua" w:cs="SimSun"/>
        </w:rPr>
        <w:t> 1988; </w:t>
      </w:r>
      <w:r w:rsidRPr="00746618">
        <w:rPr>
          <w:rFonts w:ascii="Book Antiqua" w:eastAsia="SimSun" w:hAnsi="Book Antiqua" w:cs="SimSun"/>
          <w:b/>
          <w:bCs/>
        </w:rPr>
        <w:t>151</w:t>
      </w:r>
      <w:r w:rsidRPr="00746618">
        <w:rPr>
          <w:rFonts w:ascii="Book Antiqua" w:eastAsia="SimSun" w:hAnsi="Book Antiqua" w:cs="SimSun"/>
        </w:rPr>
        <w:t>: 493-494 [PMID: 3261508 DOI: 10.2214/ajr.151.3.493]</w:t>
      </w:r>
    </w:p>
    <w:p w14:paraId="434F250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70 </w:t>
      </w:r>
      <w:r w:rsidRPr="00746618">
        <w:rPr>
          <w:rFonts w:ascii="Book Antiqua" w:eastAsia="SimSun" w:hAnsi="Book Antiqua" w:cs="SimSun"/>
          <w:b/>
          <w:bCs/>
        </w:rPr>
        <w:t>Elmunzer BJ</w:t>
      </w:r>
      <w:r w:rsidRPr="00746618">
        <w:rPr>
          <w:rFonts w:ascii="Book Antiqua" w:eastAsia="SimSun" w:hAnsi="Book Antiqua" w:cs="SimSun"/>
        </w:rPr>
        <w:t>, Serrano J, Chak A, Edmundowicz SA, Papachristou GI, Scheiman JM, Singh VK, Varadurajulu S, Vargo JJ, Willingham FF, Baron TH, Coté GA, Romagnuolo J, Wood-Williams A, Depue EK, Spitzer RL, Spino C, Foster LD, Durkalski V. Rectal indomethacin alone versus indomethacin and prophylactic pancreatic stent placement for preventing pancreatitis after ERCP: study protocol for a randomized controlled trial. </w:t>
      </w:r>
      <w:r w:rsidRPr="00746618">
        <w:rPr>
          <w:rFonts w:ascii="Book Antiqua" w:eastAsia="SimSun" w:hAnsi="Book Antiqua" w:cs="SimSun"/>
          <w:i/>
          <w:iCs/>
        </w:rPr>
        <w:t>Trials</w:t>
      </w:r>
      <w:r w:rsidRPr="00746618">
        <w:rPr>
          <w:rFonts w:ascii="Book Antiqua" w:eastAsia="SimSun" w:hAnsi="Book Antiqua" w:cs="SimSun"/>
        </w:rPr>
        <w:t> 2016; </w:t>
      </w:r>
      <w:r w:rsidRPr="00746618">
        <w:rPr>
          <w:rFonts w:ascii="Book Antiqua" w:eastAsia="SimSun" w:hAnsi="Book Antiqua" w:cs="SimSun"/>
          <w:b/>
          <w:bCs/>
        </w:rPr>
        <w:t>17</w:t>
      </w:r>
      <w:r w:rsidRPr="00746618">
        <w:rPr>
          <w:rFonts w:ascii="Book Antiqua" w:eastAsia="SimSun" w:hAnsi="Book Antiqua" w:cs="SimSun"/>
        </w:rPr>
        <w:t>: 120 [PMID: 26941086 DOI: 10.1186/s13063-016-1251-2]</w:t>
      </w:r>
    </w:p>
    <w:p w14:paraId="4E4D94B4"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lastRenderedPageBreak/>
        <w:t>71 </w:t>
      </w:r>
      <w:r w:rsidRPr="00746618">
        <w:rPr>
          <w:rFonts w:ascii="Book Antiqua" w:eastAsia="SimSun" w:hAnsi="Book Antiqua" w:cs="SimSun"/>
          <w:b/>
          <w:bCs/>
        </w:rPr>
        <w:t>Affi A</w:t>
      </w:r>
      <w:r w:rsidRPr="00746618">
        <w:rPr>
          <w:rFonts w:ascii="Book Antiqua" w:eastAsia="SimSun" w:hAnsi="Book Antiqua" w:cs="SimSun"/>
        </w:rPr>
        <w:t>, Vazquez-Sequeiros E, Norton ID, Clain JE, Wiersema MJ. Acute extraluminal hemorrhage associated with EUS-guided fine needle aspiration: frequency and clinical significance. </w:t>
      </w:r>
      <w:r w:rsidRPr="00746618">
        <w:rPr>
          <w:rFonts w:ascii="Book Antiqua" w:eastAsia="SimSun" w:hAnsi="Book Antiqua" w:cs="SimSun"/>
          <w:i/>
          <w:iCs/>
        </w:rPr>
        <w:t>Gastrointest Endosc</w:t>
      </w:r>
      <w:r w:rsidRPr="00746618">
        <w:rPr>
          <w:rFonts w:ascii="Book Antiqua" w:eastAsia="SimSun" w:hAnsi="Book Antiqua" w:cs="SimSun"/>
        </w:rPr>
        <w:t> 2001; </w:t>
      </w:r>
      <w:r w:rsidRPr="00746618">
        <w:rPr>
          <w:rFonts w:ascii="Book Antiqua" w:eastAsia="SimSun" w:hAnsi="Book Antiqua" w:cs="SimSun"/>
          <w:b/>
          <w:bCs/>
        </w:rPr>
        <w:t>53</w:t>
      </w:r>
      <w:r w:rsidRPr="00746618">
        <w:rPr>
          <w:rFonts w:ascii="Book Antiqua" w:eastAsia="SimSun" w:hAnsi="Book Antiqua" w:cs="SimSun"/>
        </w:rPr>
        <w:t>: 221-225 [PMID: 11174300 DOI: 10.1067/mge.2001.111391]</w:t>
      </w:r>
    </w:p>
    <w:p w14:paraId="114E9895"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72 </w:t>
      </w:r>
      <w:r w:rsidRPr="00746618">
        <w:rPr>
          <w:rFonts w:ascii="Book Antiqua" w:eastAsia="SimSun" w:hAnsi="Book Antiqua" w:cs="SimSun"/>
          <w:b/>
          <w:bCs/>
        </w:rPr>
        <w:t>Acosta RD</w:t>
      </w:r>
      <w:r w:rsidRPr="00746618">
        <w:rPr>
          <w:rFonts w:ascii="Book Antiqua" w:eastAsia="SimSun" w:hAnsi="Book Antiqua" w:cs="SimSun"/>
        </w:rPr>
        <w:t>, Abraham NS, Chandrasekhara V, Chathadi KV, Early DS, Eloubeidi MA, Evans JA, Faulx AL, Fisher DA, Fonkalsrud L, Hwang JH, Khashab MA, Lightdale JR, Muthusamy VR, Pasha SF, Saltzman JR, Shaukat A, Shergill AK, Wang A, Cash BD, DeWitt JM. The management of antithrombotic agents for patients undergoing GI endoscopy. </w:t>
      </w:r>
      <w:r w:rsidRPr="00746618">
        <w:rPr>
          <w:rFonts w:ascii="Book Antiqua" w:eastAsia="SimSun" w:hAnsi="Book Antiqua" w:cs="SimSun"/>
          <w:i/>
          <w:iCs/>
        </w:rPr>
        <w:t>Gastrointest Endosc</w:t>
      </w:r>
      <w:r w:rsidRPr="00746618">
        <w:rPr>
          <w:rFonts w:ascii="Book Antiqua" w:eastAsia="SimSun" w:hAnsi="Book Antiqua" w:cs="SimSun"/>
        </w:rPr>
        <w:t> 2016; </w:t>
      </w:r>
      <w:r w:rsidRPr="00746618">
        <w:rPr>
          <w:rFonts w:ascii="Book Antiqua" w:eastAsia="SimSun" w:hAnsi="Book Antiqua" w:cs="SimSun"/>
          <w:b/>
          <w:bCs/>
        </w:rPr>
        <w:t>83</w:t>
      </w:r>
      <w:r w:rsidRPr="00746618">
        <w:rPr>
          <w:rFonts w:ascii="Book Antiqua" w:eastAsia="SimSun" w:hAnsi="Book Antiqua" w:cs="SimSun"/>
        </w:rPr>
        <w:t>: 3-16 [PMID: 26621548 DOI: 10.1016/j.gie.2015.09.035]</w:t>
      </w:r>
    </w:p>
    <w:p w14:paraId="0F4041C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73 </w:t>
      </w:r>
      <w:r w:rsidRPr="00746618">
        <w:rPr>
          <w:rFonts w:ascii="Book Antiqua" w:eastAsia="SimSun" w:hAnsi="Book Antiqua" w:cs="SimSun"/>
          <w:b/>
          <w:bCs/>
        </w:rPr>
        <w:t>Das A</w:t>
      </w:r>
      <w:r w:rsidRPr="00746618">
        <w:rPr>
          <w:rFonts w:ascii="Book Antiqua" w:eastAsia="SimSun" w:hAnsi="Book Antiqua" w:cs="SimSun"/>
        </w:rPr>
        <w:t>, Sivak MV, Chak A. Cervical esophageal perforation during EUS: a national survey. </w:t>
      </w:r>
      <w:r w:rsidRPr="00746618">
        <w:rPr>
          <w:rFonts w:ascii="Book Antiqua" w:eastAsia="SimSun" w:hAnsi="Book Antiqua" w:cs="SimSun"/>
          <w:i/>
          <w:iCs/>
        </w:rPr>
        <w:t>Gastrointest Endosc</w:t>
      </w:r>
      <w:r w:rsidRPr="00746618">
        <w:rPr>
          <w:rFonts w:ascii="Book Antiqua" w:eastAsia="SimSun" w:hAnsi="Book Antiqua" w:cs="SimSun"/>
        </w:rPr>
        <w:t> 2001; </w:t>
      </w:r>
      <w:r w:rsidRPr="00746618">
        <w:rPr>
          <w:rFonts w:ascii="Book Antiqua" w:eastAsia="SimSun" w:hAnsi="Book Antiqua" w:cs="SimSun"/>
          <w:b/>
          <w:bCs/>
        </w:rPr>
        <w:t>53</w:t>
      </w:r>
      <w:r w:rsidRPr="00746618">
        <w:rPr>
          <w:rFonts w:ascii="Book Antiqua" w:eastAsia="SimSun" w:hAnsi="Book Antiqua" w:cs="SimSun"/>
        </w:rPr>
        <w:t>: 599-602 [PMID: 11323585 DOI: 10.1067/mge.2001.113385]</w:t>
      </w:r>
    </w:p>
    <w:p w14:paraId="2F284B3B"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74 </w:t>
      </w:r>
      <w:r w:rsidRPr="00746618">
        <w:rPr>
          <w:rFonts w:ascii="Book Antiqua" w:eastAsia="SimSun" w:hAnsi="Book Antiqua" w:cs="SimSun"/>
          <w:b/>
          <w:bCs/>
        </w:rPr>
        <w:t>Mortensen MB</w:t>
      </w:r>
      <w:r w:rsidRPr="00746618">
        <w:rPr>
          <w:rFonts w:ascii="Book Antiqua" w:eastAsia="SimSun" w:hAnsi="Book Antiqua" w:cs="SimSun"/>
        </w:rPr>
        <w:t>, Fristrup C, Holm FS, Pless T, Durup J, Ainsworth AP, Nielsen HO, Hovendal C. Prospective evaluation of patient tolerability, satisfaction with patient information, and complications in endoscopic ultrasonography. </w:t>
      </w:r>
      <w:r w:rsidRPr="00746618">
        <w:rPr>
          <w:rFonts w:ascii="Book Antiqua" w:eastAsia="SimSun" w:hAnsi="Book Antiqua" w:cs="SimSun"/>
          <w:i/>
          <w:iCs/>
        </w:rPr>
        <w:t>Endoscopy</w:t>
      </w:r>
      <w:r w:rsidRPr="00746618">
        <w:rPr>
          <w:rFonts w:ascii="Book Antiqua" w:eastAsia="SimSun" w:hAnsi="Book Antiqua" w:cs="SimSun"/>
        </w:rPr>
        <w:t> 2005; </w:t>
      </w:r>
      <w:r w:rsidRPr="00746618">
        <w:rPr>
          <w:rFonts w:ascii="Book Antiqua" w:eastAsia="SimSun" w:hAnsi="Book Antiqua" w:cs="SimSun"/>
          <w:b/>
          <w:bCs/>
        </w:rPr>
        <w:t>37</w:t>
      </w:r>
      <w:r w:rsidRPr="00746618">
        <w:rPr>
          <w:rFonts w:ascii="Book Antiqua" w:eastAsia="SimSun" w:hAnsi="Book Antiqua" w:cs="SimSun"/>
        </w:rPr>
        <w:t>: 146-153 [PMID: 15692930 DOI: 10.1055/s-2005-861142]</w:t>
      </w:r>
    </w:p>
    <w:p w14:paraId="37DAEB67"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75 </w:t>
      </w:r>
      <w:r w:rsidRPr="00746618">
        <w:rPr>
          <w:rFonts w:ascii="Book Antiqua" w:eastAsia="SimSun" w:hAnsi="Book Antiqua" w:cs="SimSun"/>
          <w:b/>
          <w:bCs/>
        </w:rPr>
        <w:t>Raut CP</w:t>
      </w:r>
      <w:r w:rsidRPr="00746618">
        <w:rPr>
          <w:rFonts w:ascii="Book Antiqua" w:eastAsia="SimSun" w:hAnsi="Book Antiqua" w:cs="SimSun"/>
        </w:rPr>
        <w:t>, Grau AM, Staerkel GA, Kaw M, Tamm EP, Wolff RA, Vauthey JN, Lee JE, Pisters PW, Evans DB. Diagnostic accuracy of endoscopic ultrasound-guided fine-needle aspiration in patients with presumed pancreatic cancer. </w:t>
      </w:r>
      <w:r w:rsidRPr="00746618">
        <w:rPr>
          <w:rFonts w:ascii="Book Antiqua" w:eastAsia="SimSun" w:hAnsi="Book Antiqua" w:cs="SimSun"/>
          <w:i/>
          <w:iCs/>
        </w:rPr>
        <w:t>J Gastrointest Surg</w:t>
      </w:r>
      <w:r w:rsidRPr="00746618">
        <w:rPr>
          <w:rFonts w:ascii="Book Antiqua" w:eastAsia="SimSun" w:hAnsi="Book Antiqua" w:cs="SimSun"/>
        </w:rPr>
        <w:t> 2003; </w:t>
      </w:r>
      <w:r w:rsidRPr="00746618">
        <w:rPr>
          <w:rFonts w:ascii="Book Antiqua" w:eastAsia="SimSun" w:hAnsi="Book Antiqua" w:cs="SimSun"/>
          <w:b/>
          <w:bCs/>
        </w:rPr>
        <w:t>7</w:t>
      </w:r>
      <w:r w:rsidRPr="00746618">
        <w:rPr>
          <w:rFonts w:ascii="Book Antiqua" w:eastAsia="SimSun" w:hAnsi="Book Antiqua" w:cs="SimSun"/>
        </w:rPr>
        <w:t>: 118-</w:t>
      </w:r>
      <w:r>
        <w:rPr>
          <w:rFonts w:ascii="Book Antiqua" w:eastAsia="SimSun" w:hAnsi="Book Antiqua" w:cs="SimSun" w:hint="eastAsia"/>
        </w:rPr>
        <w:t>1</w:t>
      </w:r>
      <w:r w:rsidRPr="00746618">
        <w:rPr>
          <w:rFonts w:ascii="Book Antiqua" w:eastAsia="SimSun" w:hAnsi="Book Antiqua" w:cs="SimSun"/>
        </w:rPr>
        <w:t>26; discussion 127-</w:t>
      </w:r>
      <w:r>
        <w:rPr>
          <w:rFonts w:ascii="Book Antiqua" w:eastAsia="SimSun" w:hAnsi="Book Antiqua" w:cs="SimSun" w:hint="eastAsia"/>
        </w:rPr>
        <w:t>12</w:t>
      </w:r>
      <w:r w:rsidRPr="00746618">
        <w:rPr>
          <w:rFonts w:ascii="Book Antiqua" w:eastAsia="SimSun" w:hAnsi="Book Antiqua" w:cs="SimSun"/>
        </w:rPr>
        <w:t>8 [PMID: 12559193 DOI: 10.1016/S1091-255X(02)00150-6]</w:t>
      </w:r>
    </w:p>
    <w:p w14:paraId="6485A78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76 </w:t>
      </w:r>
      <w:r w:rsidRPr="00746618">
        <w:rPr>
          <w:rFonts w:ascii="Book Antiqua" w:eastAsia="SimSun" w:hAnsi="Book Antiqua" w:cs="SimSun"/>
          <w:b/>
          <w:bCs/>
        </w:rPr>
        <w:t>Barawi M</w:t>
      </w:r>
      <w:r w:rsidRPr="00746618">
        <w:rPr>
          <w:rFonts w:ascii="Book Antiqua" w:eastAsia="SimSun" w:hAnsi="Book Antiqua" w:cs="SimSun"/>
        </w:rPr>
        <w:t>, Gottlieb K, Cunha B, Portis M, Gress F. A prospective evaluation of the incidence of bacteremia associated with EUS-guided fine-needle aspiration. </w:t>
      </w:r>
      <w:r w:rsidRPr="00746618">
        <w:rPr>
          <w:rFonts w:ascii="Book Antiqua" w:eastAsia="SimSun" w:hAnsi="Book Antiqua" w:cs="SimSun"/>
          <w:i/>
          <w:iCs/>
        </w:rPr>
        <w:t>Gastrointest Endosc</w:t>
      </w:r>
      <w:r w:rsidRPr="00746618">
        <w:rPr>
          <w:rFonts w:ascii="Book Antiqua" w:eastAsia="SimSun" w:hAnsi="Book Antiqua" w:cs="SimSun"/>
        </w:rPr>
        <w:t> 2001; </w:t>
      </w:r>
      <w:r w:rsidRPr="00746618">
        <w:rPr>
          <w:rFonts w:ascii="Book Antiqua" w:eastAsia="SimSun" w:hAnsi="Book Antiqua" w:cs="SimSun"/>
          <w:b/>
          <w:bCs/>
        </w:rPr>
        <w:t>53</w:t>
      </w:r>
      <w:r w:rsidRPr="00746618">
        <w:rPr>
          <w:rFonts w:ascii="Book Antiqua" w:eastAsia="SimSun" w:hAnsi="Book Antiqua" w:cs="SimSun"/>
        </w:rPr>
        <w:t>: 189-192 [PMID: 11174290 DOI: 10.1067/mge.2001.108966]</w:t>
      </w:r>
    </w:p>
    <w:p w14:paraId="7677FEF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77 </w:t>
      </w:r>
      <w:r w:rsidRPr="00746618">
        <w:rPr>
          <w:rFonts w:ascii="Book Antiqua" w:eastAsia="SimSun" w:hAnsi="Book Antiqua" w:cs="SimSun"/>
          <w:b/>
          <w:bCs/>
        </w:rPr>
        <w:t>Levy MJ</w:t>
      </w:r>
      <w:r w:rsidRPr="00746618">
        <w:rPr>
          <w:rFonts w:ascii="Book Antiqua" w:eastAsia="SimSun" w:hAnsi="Book Antiqua" w:cs="SimSun"/>
        </w:rPr>
        <w:t xml:space="preserve">, Norton ID, Wiersema MJ, Schwartz DA, Clain JE, Vazquez-Sequeiros E, Wilson WR, Zinsmeister AR, Jondal ML. Prospective risk </w:t>
      </w:r>
      <w:r w:rsidRPr="00746618">
        <w:rPr>
          <w:rFonts w:ascii="Book Antiqua" w:eastAsia="SimSun" w:hAnsi="Book Antiqua" w:cs="SimSun"/>
        </w:rPr>
        <w:lastRenderedPageBreak/>
        <w:t>assessment of bacteremia and other infectious complications in patients undergoing EUS-guided FNA. </w:t>
      </w:r>
      <w:r w:rsidRPr="00746618">
        <w:rPr>
          <w:rFonts w:ascii="Book Antiqua" w:eastAsia="SimSun" w:hAnsi="Book Antiqua" w:cs="SimSun"/>
          <w:i/>
          <w:iCs/>
        </w:rPr>
        <w:t>Gastrointest Endosc</w:t>
      </w:r>
      <w:r w:rsidRPr="00746618">
        <w:rPr>
          <w:rFonts w:ascii="Book Antiqua" w:eastAsia="SimSun" w:hAnsi="Book Antiqua" w:cs="SimSun"/>
        </w:rPr>
        <w:t> 2003; </w:t>
      </w:r>
      <w:r w:rsidRPr="00746618">
        <w:rPr>
          <w:rFonts w:ascii="Book Antiqua" w:eastAsia="SimSun" w:hAnsi="Book Antiqua" w:cs="SimSun"/>
          <w:b/>
          <w:bCs/>
        </w:rPr>
        <w:t>57</w:t>
      </w:r>
      <w:r w:rsidRPr="00746618">
        <w:rPr>
          <w:rFonts w:ascii="Book Antiqua" w:eastAsia="SimSun" w:hAnsi="Book Antiqua" w:cs="SimSun"/>
        </w:rPr>
        <w:t>: 672-678 [PMID: 12709695 DOI: 10.1067/mge.2003.204]</w:t>
      </w:r>
    </w:p>
    <w:p w14:paraId="747C3FC9"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78 </w:t>
      </w:r>
      <w:r w:rsidRPr="00746618">
        <w:rPr>
          <w:rFonts w:ascii="Book Antiqua" w:eastAsia="SimSun" w:hAnsi="Book Antiqua" w:cs="SimSun"/>
          <w:b/>
          <w:bCs/>
        </w:rPr>
        <w:t>Janssen J</w:t>
      </w:r>
      <w:r w:rsidRPr="00746618">
        <w:rPr>
          <w:rFonts w:ascii="Book Antiqua" w:eastAsia="SimSun" w:hAnsi="Book Antiqua" w:cs="SimSun"/>
        </w:rPr>
        <w:t>, König K, Knop-Hammad V, Johanns W, Greiner L. Frequency of bacteremia after linear EUS of the upper GI tract with and without FNA. </w:t>
      </w:r>
      <w:r w:rsidRPr="00746618">
        <w:rPr>
          <w:rFonts w:ascii="Book Antiqua" w:eastAsia="SimSun" w:hAnsi="Book Antiqua" w:cs="SimSun"/>
          <w:i/>
          <w:iCs/>
        </w:rPr>
        <w:t>Gastrointest Endosc</w:t>
      </w:r>
      <w:r w:rsidRPr="00746618">
        <w:rPr>
          <w:rFonts w:ascii="Book Antiqua" w:eastAsia="SimSun" w:hAnsi="Book Antiqua" w:cs="SimSun"/>
        </w:rPr>
        <w:t> 2004; </w:t>
      </w:r>
      <w:r w:rsidRPr="00746618">
        <w:rPr>
          <w:rFonts w:ascii="Book Antiqua" w:eastAsia="SimSun" w:hAnsi="Book Antiqua" w:cs="SimSun"/>
          <w:b/>
          <w:bCs/>
        </w:rPr>
        <w:t>59</w:t>
      </w:r>
      <w:r w:rsidRPr="00746618">
        <w:rPr>
          <w:rFonts w:ascii="Book Antiqua" w:eastAsia="SimSun" w:hAnsi="Book Antiqua" w:cs="SimSun"/>
        </w:rPr>
        <w:t>: 339-344 [PMID: 14997128 DOI: 10.1016/S0016-5107(03)02707-X]</w:t>
      </w:r>
    </w:p>
    <w:p w14:paraId="5DA7F2E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79 </w:t>
      </w:r>
      <w:r w:rsidRPr="00746618">
        <w:rPr>
          <w:rFonts w:ascii="Book Antiqua" w:eastAsia="SimSun" w:hAnsi="Book Antiqua" w:cs="SimSun"/>
          <w:b/>
          <w:bCs/>
        </w:rPr>
        <w:t>Hirota WK</w:t>
      </w:r>
      <w:r w:rsidRPr="00746618">
        <w:rPr>
          <w:rFonts w:ascii="Book Antiqua" w:eastAsia="SimSun" w:hAnsi="Book Antiqua" w:cs="SimSun"/>
        </w:rPr>
        <w:t>, Petersen K, Baron TH, Goldstein JL, Jacobson BC, Leighton JA, Mallery JS, Waring JP, Fanelli RD, Wheeler-Harbough J, Faigel DO. Guidelines for antibiotic prophylaxis for GI endoscopy. </w:t>
      </w:r>
      <w:r w:rsidRPr="00746618">
        <w:rPr>
          <w:rFonts w:ascii="Book Antiqua" w:eastAsia="SimSun" w:hAnsi="Book Antiqua" w:cs="SimSun"/>
          <w:i/>
          <w:iCs/>
        </w:rPr>
        <w:t>Gastrointest Endosc</w:t>
      </w:r>
      <w:r w:rsidRPr="00746618">
        <w:rPr>
          <w:rFonts w:ascii="Book Antiqua" w:eastAsia="SimSun" w:hAnsi="Book Antiqua" w:cs="SimSun"/>
        </w:rPr>
        <w:t> 2003; </w:t>
      </w:r>
      <w:r w:rsidRPr="00746618">
        <w:rPr>
          <w:rFonts w:ascii="Book Antiqua" w:eastAsia="SimSun" w:hAnsi="Book Antiqua" w:cs="SimSun"/>
          <w:b/>
          <w:bCs/>
        </w:rPr>
        <w:t>58</w:t>
      </w:r>
      <w:r w:rsidRPr="00746618">
        <w:rPr>
          <w:rFonts w:ascii="Book Antiqua" w:eastAsia="SimSun" w:hAnsi="Book Antiqua" w:cs="SimSun"/>
        </w:rPr>
        <w:t>: 475-482 [PMID: 14520276 DOI: 10.1067/S0016-5107(03)01883-2]</w:t>
      </w:r>
    </w:p>
    <w:p w14:paraId="0F1FB0D7"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80 </w:t>
      </w:r>
      <w:r w:rsidRPr="00746618">
        <w:rPr>
          <w:rFonts w:ascii="Book Antiqua" w:eastAsia="SimSun" w:hAnsi="Book Antiqua" w:cs="SimSun"/>
          <w:b/>
          <w:bCs/>
        </w:rPr>
        <w:t>Khashab MA</w:t>
      </w:r>
      <w:r w:rsidRPr="00746618">
        <w:rPr>
          <w:rFonts w:ascii="Book Antiqua" w:eastAsia="SimSun" w:hAnsi="Book Antiqua" w:cs="SimSun"/>
        </w:rPr>
        <w:t>, Chithadi KV, Acosta RD, Bruining DH, Chandrasekhara V, Eloubeidi MA, Fanelli RD, Faulx AL, Fonkalsrud L, Lightdale JR, Muthusamy VR, Pasha SF, Saltzman JR, Shaukat A, Wang A, Cash BD. Antibiotic prophylaxis for GI endoscopy. </w:t>
      </w:r>
      <w:r w:rsidRPr="00746618">
        <w:rPr>
          <w:rFonts w:ascii="Book Antiqua" w:eastAsia="SimSun" w:hAnsi="Book Antiqua" w:cs="SimSun"/>
          <w:i/>
          <w:iCs/>
        </w:rPr>
        <w:t>Gastrointest Endosc</w:t>
      </w:r>
      <w:r w:rsidRPr="00746618">
        <w:rPr>
          <w:rFonts w:ascii="Book Antiqua" w:eastAsia="SimSun" w:hAnsi="Book Antiqua" w:cs="SimSun"/>
        </w:rPr>
        <w:t> 2015; </w:t>
      </w:r>
      <w:r w:rsidRPr="00746618">
        <w:rPr>
          <w:rFonts w:ascii="Book Antiqua" w:eastAsia="SimSun" w:hAnsi="Book Antiqua" w:cs="SimSun"/>
          <w:b/>
          <w:bCs/>
        </w:rPr>
        <w:t>81</w:t>
      </w:r>
      <w:r w:rsidRPr="00746618">
        <w:rPr>
          <w:rFonts w:ascii="Book Antiqua" w:eastAsia="SimSun" w:hAnsi="Book Antiqua" w:cs="SimSun"/>
        </w:rPr>
        <w:t>: 81-89 [PMID: 25442089 DOI: 10.1016/j.gie.2014.08.008]</w:t>
      </w:r>
    </w:p>
    <w:p w14:paraId="4DCFDECD"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81 </w:t>
      </w:r>
      <w:r w:rsidRPr="00746618">
        <w:rPr>
          <w:rFonts w:ascii="Book Antiqua" w:eastAsia="SimSun" w:hAnsi="Book Antiqua" w:cs="SimSun"/>
          <w:b/>
          <w:bCs/>
        </w:rPr>
        <w:t>Fujii LL</w:t>
      </w:r>
      <w:r w:rsidRPr="00746618">
        <w:rPr>
          <w:rFonts w:ascii="Book Antiqua" w:eastAsia="SimSun" w:hAnsi="Book Antiqua" w:cs="SimSun"/>
        </w:rPr>
        <w:t>, Levy MJ. Basic techniques in endoscopic ultrasound-guided fine needle aspiration for solid lesions: Adverse events and avoiding them. </w:t>
      </w:r>
      <w:r w:rsidRPr="00746618">
        <w:rPr>
          <w:rFonts w:ascii="Book Antiqua" w:eastAsia="SimSun" w:hAnsi="Book Antiqua" w:cs="SimSun"/>
          <w:i/>
          <w:iCs/>
        </w:rPr>
        <w:t>Endosc Ultrasound</w:t>
      </w:r>
      <w:r w:rsidRPr="00746618">
        <w:rPr>
          <w:rFonts w:ascii="Book Antiqua" w:eastAsia="SimSun" w:hAnsi="Book Antiqua" w:cs="SimSun"/>
        </w:rPr>
        <w:t> 2014; </w:t>
      </w:r>
      <w:r w:rsidRPr="00746618">
        <w:rPr>
          <w:rFonts w:ascii="Book Antiqua" w:eastAsia="SimSun" w:hAnsi="Book Antiqua" w:cs="SimSun"/>
          <w:b/>
          <w:bCs/>
        </w:rPr>
        <w:t>3</w:t>
      </w:r>
      <w:r w:rsidRPr="00746618">
        <w:rPr>
          <w:rFonts w:ascii="Book Antiqua" w:eastAsia="SimSun" w:hAnsi="Book Antiqua" w:cs="SimSun"/>
        </w:rPr>
        <w:t>: 35-45 [PMID: 24949409 DOI: 10.4103/2303-9027.123006]</w:t>
      </w:r>
    </w:p>
    <w:p w14:paraId="3AA34F3E"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82 </w:t>
      </w:r>
      <w:r w:rsidRPr="00746618">
        <w:rPr>
          <w:rFonts w:ascii="Book Antiqua" w:eastAsia="SimSun" w:hAnsi="Book Antiqua" w:cs="SimSun"/>
          <w:b/>
          <w:bCs/>
        </w:rPr>
        <w:t>Beane JD</w:t>
      </w:r>
      <w:r w:rsidRPr="00746618">
        <w:rPr>
          <w:rFonts w:ascii="Book Antiqua" w:eastAsia="SimSun" w:hAnsi="Book Antiqua" w:cs="SimSun"/>
        </w:rPr>
        <w:t>, House MG, Coté GA, DeWitt JM, Al-Haddad M, LeBlanc JK, McHenry L, Sherman S, Schmidt CM, Zyromski NJ, Nakeeb A, Pitt HA, Lillemoe KD. Outcomes after preoperative endoscopic ultrasonography and biopsy in patients undergoing distal pancreatectomy. </w:t>
      </w:r>
      <w:r w:rsidRPr="00746618">
        <w:rPr>
          <w:rFonts w:ascii="Book Antiqua" w:eastAsia="SimSun" w:hAnsi="Book Antiqua" w:cs="SimSun"/>
          <w:i/>
          <w:iCs/>
        </w:rPr>
        <w:t>Surgery</w:t>
      </w:r>
      <w:r w:rsidRPr="00746618">
        <w:rPr>
          <w:rFonts w:ascii="Book Antiqua" w:eastAsia="SimSun" w:hAnsi="Book Antiqua" w:cs="SimSun"/>
        </w:rPr>
        <w:t> 2011; </w:t>
      </w:r>
      <w:r w:rsidRPr="00746618">
        <w:rPr>
          <w:rFonts w:ascii="Book Antiqua" w:eastAsia="SimSun" w:hAnsi="Book Antiqua" w:cs="SimSun"/>
          <w:b/>
          <w:bCs/>
        </w:rPr>
        <w:t>150</w:t>
      </w:r>
      <w:r w:rsidRPr="00746618">
        <w:rPr>
          <w:rFonts w:ascii="Book Antiqua" w:eastAsia="SimSun" w:hAnsi="Book Antiqua" w:cs="SimSun"/>
        </w:rPr>
        <w:t>: 844-853 [PMID: 22000199 DOI: 10.1016/j.surg.2011.07.068]</w:t>
      </w:r>
    </w:p>
    <w:p w14:paraId="2623BF2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83 </w:t>
      </w:r>
      <w:r w:rsidRPr="00746618">
        <w:rPr>
          <w:rFonts w:ascii="Book Antiqua" w:eastAsia="SimSun" w:hAnsi="Book Antiqua" w:cs="SimSun"/>
          <w:b/>
          <w:bCs/>
        </w:rPr>
        <w:t>Mortensen MB</w:t>
      </w:r>
      <w:r w:rsidRPr="00746618">
        <w:rPr>
          <w:rFonts w:ascii="Book Antiqua" w:eastAsia="SimSun" w:hAnsi="Book Antiqua" w:cs="SimSun"/>
        </w:rPr>
        <w:t>, Pless T, Durup J, Ainsworth AP, Plagborg GJ, Hovendal C. Clinical impact of endoscopic ultrasound-guided fine needle aspiration biopsy in patients with upper gastrointestinal tract malignancies. A prospective study. </w:t>
      </w:r>
      <w:r w:rsidRPr="00746618">
        <w:rPr>
          <w:rFonts w:ascii="Book Antiqua" w:eastAsia="SimSun" w:hAnsi="Book Antiqua" w:cs="SimSun"/>
          <w:i/>
          <w:iCs/>
        </w:rPr>
        <w:t>Endoscopy</w:t>
      </w:r>
      <w:r w:rsidRPr="00746618">
        <w:rPr>
          <w:rFonts w:ascii="Book Antiqua" w:eastAsia="SimSun" w:hAnsi="Book Antiqua" w:cs="SimSun"/>
        </w:rPr>
        <w:t> 2001; </w:t>
      </w:r>
      <w:r w:rsidRPr="00746618">
        <w:rPr>
          <w:rFonts w:ascii="Book Antiqua" w:eastAsia="SimSun" w:hAnsi="Book Antiqua" w:cs="SimSun"/>
          <w:b/>
          <w:bCs/>
        </w:rPr>
        <w:t>33</w:t>
      </w:r>
      <w:r w:rsidRPr="00746618">
        <w:rPr>
          <w:rFonts w:ascii="Book Antiqua" w:eastAsia="SimSun" w:hAnsi="Book Antiqua" w:cs="SimSun"/>
        </w:rPr>
        <w:t>: 478-483 [PMID: 11437039 DOI: 10.1055/s-2001-14966]</w:t>
      </w:r>
    </w:p>
    <w:p w14:paraId="4469663B" w14:textId="77777777" w:rsidR="009C44F3" w:rsidRPr="00746618" w:rsidRDefault="009C44F3" w:rsidP="009C44F3">
      <w:pPr>
        <w:spacing w:line="360" w:lineRule="auto"/>
        <w:jc w:val="both"/>
        <w:rPr>
          <w:rFonts w:ascii="Book Antiqua" w:eastAsia="SimSun" w:hAnsi="Book Antiqua" w:cs="SimSun"/>
        </w:rPr>
      </w:pPr>
      <w:r>
        <w:rPr>
          <w:rFonts w:ascii="Book Antiqua" w:eastAsia="SimSun" w:hAnsi="Book Antiqua" w:cs="SimSun"/>
        </w:rPr>
        <w:lastRenderedPageBreak/>
        <w:t xml:space="preserve">84 </w:t>
      </w:r>
      <w:r w:rsidRPr="00746618">
        <w:rPr>
          <w:rFonts w:ascii="Book Antiqua" w:eastAsia="SimSun" w:hAnsi="Book Antiqua" w:cs="SimSun"/>
        </w:rPr>
        <w:t>V</w:t>
      </w:r>
      <w:r w:rsidRPr="00746618">
        <w:rPr>
          <w:rFonts w:ascii="Book Antiqua" w:eastAsia="SimSun" w:hAnsi="Book Antiqua" w:cs="SimSun"/>
          <w:b/>
        </w:rPr>
        <w:t>aradarajulu S,</w:t>
      </w:r>
      <w:r w:rsidRPr="00746618">
        <w:rPr>
          <w:rFonts w:ascii="Book Antiqua" w:eastAsia="SimSun" w:hAnsi="Book Antiqua" w:cs="SimSun"/>
        </w:rPr>
        <w:t xml:space="preserve"> Wallace MB. Applications of endoscopic ultrasonography in pa</w:t>
      </w:r>
      <w:r>
        <w:rPr>
          <w:rFonts w:ascii="Book Antiqua" w:eastAsia="SimSun" w:hAnsi="Book Antiqua" w:cs="SimSun"/>
        </w:rPr>
        <w:t xml:space="preserve">ncreatic cancer. </w:t>
      </w:r>
      <w:r w:rsidRPr="00746618">
        <w:rPr>
          <w:rFonts w:ascii="Book Antiqua" w:eastAsia="SimSun" w:hAnsi="Book Antiqua" w:cs="SimSun"/>
          <w:i/>
        </w:rPr>
        <w:t>Cancer Control</w:t>
      </w:r>
      <w:r>
        <w:rPr>
          <w:rFonts w:ascii="Book Antiqua" w:eastAsia="SimSun" w:hAnsi="Book Antiqua" w:cs="SimSun"/>
        </w:rPr>
        <w:t xml:space="preserve"> 2004</w:t>
      </w:r>
      <w:r w:rsidRPr="00746618">
        <w:rPr>
          <w:rFonts w:ascii="Book Antiqua" w:eastAsia="SimSun" w:hAnsi="Book Antiqua" w:cs="SimSun"/>
        </w:rPr>
        <w:t xml:space="preserve">; </w:t>
      </w:r>
      <w:r w:rsidRPr="00746618">
        <w:rPr>
          <w:rFonts w:ascii="Book Antiqua" w:eastAsia="SimSun" w:hAnsi="Book Antiqua" w:cs="SimSun"/>
          <w:b/>
        </w:rPr>
        <w:t>11</w:t>
      </w:r>
      <w:r>
        <w:rPr>
          <w:rFonts w:ascii="Book Antiqua" w:eastAsia="SimSun" w:hAnsi="Book Antiqua" w:cs="SimSun"/>
        </w:rPr>
        <w:t>: 15-22</w:t>
      </w:r>
    </w:p>
    <w:p w14:paraId="1A83B336"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85 </w:t>
      </w:r>
      <w:r w:rsidRPr="00746618">
        <w:rPr>
          <w:rFonts w:ascii="Book Antiqua" w:eastAsia="SimSun" w:hAnsi="Book Antiqua" w:cs="SimSun"/>
          <w:b/>
          <w:bCs/>
        </w:rPr>
        <w:t>Dewitt J</w:t>
      </w:r>
      <w:r w:rsidRPr="00746618">
        <w:rPr>
          <w:rFonts w:ascii="Book Antiqua" w:eastAsia="SimSun" w:hAnsi="Book Antiqua" w:cs="SimSun"/>
        </w:rPr>
        <w:t>, Devereaux BM, Lehman GA, Sherman S, Imperiale TF. Comparison of endoscopic ultrasound and computed tomography for the preoperative evaluation of pancreatic cancer: a systematic review. </w:t>
      </w:r>
      <w:r w:rsidRPr="00746618">
        <w:rPr>
          <w:rFonts w:ascii="Book Antiqua" w:eastAsia="SimSun" w:hAnsi="Book Antiqua" w:cs="SimSun"/>
          <w:i/>
          <w:iCs/>
        </w:rPr>
        <w:t>Clin Gastroenterol Hepatol</w:t>
      </w:r>
      <w:r w:rsidRPr="00746618">
        <w:rPr>
          <w:rFonts w:ascii="Book Antiqua" w:eastAsia="SimSun" w:hAnsi="Book Antiqua" w:cs="SimSun"/>
        </w:rPr>
        <w:t> 2006; </w:t>
      </w:r>
      <w:r w:rsidRPr="00746618">
        <w:rPr>
          <w:rFonts w:ascii="Book Antiqua" w:eastAsia="SimSun" w:hAnsi="Book Antiqua" w:cs="SimSun"/>
          <w:b/>
          <w:bCs/>
        </w:rPr>
        <w:t>4</w:t>
      </w:r>
      <w:r w:rsidRPr="00746618">
        <w:rPr>
          <w:rFonts w:ascii="Book Antiqua" w:eastAsia="SimSun" w:hAnsi="Book Antiqua" w:cs="SimSun"/>
        </w:rPr>
        <w:t>: 717-25; quiz 664 [PMID: 16675307 DOI: 10.1016/j.cgh.2006.02.020]</w:t>
      </w:r>
    </w:p>
    <w:p w14:paraId="497EE6EC"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86 </w:t>
      </w:r>
      <w:r w:rsidRPr="00746618">
        <w:rPr>
          <w:rFonts w:ascii="Book Antiqua" w:eastAsia="SimSun" w:hAnsi="Book Antiqua" w:cs="SimSun"/>
          <w:b/>
          <w:bCs/>
        </w:rPr>
        <w:t>Yasuda K</w:t>
      </w:r>
      <w:r w:rsidRPr="00746618">
        <w:rPr>
          <w:rFonts w:ascii="Book Antiqua" w:eastAsia="SimSun" w:hAnsi="Book Antiqua" w:cs="SimSun"/>
        </w:rPr>
        <w:t>, Mukai H, Nakajima M, Kawai K. Staging of pancreatic carcinoma by endoscopic ultrasonography. </w:t>
      </w:r>
      <w:r w:rsidRPr="00746618">
        <w:rPr>
          <w:rFonts w:ascii="Book Antiqua" w:eastAsia="SimSun" w:hAnsi="Book Antiqua" w:cs="SimSun"/>
          <w:i/>
          <w:iCs/>
        </w:rPr>
        <w:t>Endoscopy</w:t>
      </w:r>
      <w:r w:rsidRPr="00746618">
        <w:rPr>
          <w:rFonts w:ascii="Book Antiqua" w:eastAsia="SimSun" w:hAnsi="Book Antiqua" w:cs="SimSun"/>
        </w:rPr>
        <w:t> 1993; </w:t>
      </w:r>
      <w:r w:rsidRPr="00746618">
        <w:rPr>
          <w:rFonts w:ascii="Book Antiqua" w:eastAsia="SimSun" w:hAnsi="Book Antiqua" w:cs="SimSun"/>
          <w:b/>
          <w:bCs/>
        </w:rPr>
        <w:t>25</w:t>
      </w:r>
      <w:r w:rsidRPr="00746618">
        <w:rPr>
          <w:rFonts w:ascii="Book Antiqua" w:eastAsia="SimSun" w:hAnsi="Book Antiqua" w:cs="SimSun"/>
        </w:rPr>
        <w:t>: 151-155 [PMID: 8491131 DOI: 10.1055/s-2007-1010274]</w:t>
      </w:r>
    </w:p>
    <w:p w14:paraId="246DD07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87 </w:t>
      </w:r>
      <w:r w:rsidRPr="00746618">
        <w:rPr>
          <w:rFonts w:ascii="Book Antiqua" w:eastAsia="SimSun" w:hAnsi="Book Antiqua" w:cs="SimSun"/>
          <w:b/>
          <w:bCs/>
        </w:rPr>
        <w:t>Brugge WR</w:t>
      </w:r>
      <w:r w:rsidRPr="00746618">
        <w:rPr>
          <w:rFonts w:ascii="Book Antiqua" w:eastAsia="SimSun" w:hAnsi="Book Antiqua" w:cs="SimSun"/>
        </w:rPr>
        <w:t>. Pancreatic cancer staging. Endoscopic ultrasonography criteria for vascular invasion. </w:t>
      </w:r>
      <w:r w:rsidRPr="00746618">
        <w:rPr>
          <w:rFonts w:ascii="Book Antiqua" w:eastAsia="SimSun" w:hAnsi="Book Antiqua" w:cs="SimSun"/>
          <w:i/>
          <w:iCs/>
        </w:rPr>
        <w:t>Gastrointest Endosc Clin N Am</w:t>
      </w:r>
      <w:r w:rsidRPr="00746618">
        <w:rPr>
          <w:rFonts w:ascii="Book Antiqua" w:eastAsia="SimSun" w:hAnsi="Book Antiqua" w:cs="SimSun"/>
        </w:rPr>
        <w:t> 1995; </w:t>
      </w:r>
      <w:r w:rsidRPr="00746618">
        <w:rPr>
          <w:rFonts w:ascii="Book Antiqua" w:eastAsia="SimSun" w:hAnsi="Book Antiqua" w:cs="SimSun"/>
          <w:b/>
          <w:bCs/>
        </w:rPr>
        <w:t>5</w:t>
      </w:r>
      <w:r w:rsidRPr="00746618">
        <w:rPr>
          <w:rFonts w:ascii="Book Antiqua" w:eastAsia="SimSun" w:hAnsi="Book Antiqua" w:cs="SimSun"/>
        </w:rPr>
        <w:t>: 741-753 [PMID: 8535622]</w:t>
      </w:r>
    </w:p>
    <w:p w14:paraId="23E23753" w14:textId="77777777" w:rsidR="009C44F3" w:rsidRPr="00746618" w:rsidRDefault="009C44F3" w:rsidP="009C44F3">
      <w:pPr>
        <w:spacing w:line="360" w:lineRule="auto"/>
        <w:jc w:val="both"/>
        <w:rPr>
          <w:rFonts w:ascii="Book Antiqua" w:eastAsia="SimSun" w:hAnsi="Book Antiqua" w:cs="SimSun"/>
        </w:rPr>
      </w:pPr>
      <w:r>
        <w:rPr>
          <w:rFonts w:ascii="Book Antiqua" w:eastAsia="SimSun" w:hAnsi="Book Antiqua" w:cs="SimSun" w:hint="eastAsia"/>
        </w:rPr>
        <w:t xml:space="preserve">88 </w:t>
      </w:r>
      <w:r w:rsidRPr="00746618">
        <w:rPr>
          <w:rFonts w:ascii="Book Antiqua" w:eastAsia="SimSun" w:hAnsi="Book Antiqua" w:cs="SimSun"/>
          <w:b/>
        </w:rPr>
        <w:t>Kala Z</w:t>
      </w:r>
      <w:r w:rsidRPr="00746618">
        <w:rPr>
          <w:rFonts w:ascii="Book Antiqua" w:eastAsia="SimSun" w:hAnsi="Book Antiqua" w:cs="SimSun"/>
        </w:rPr>
        <w:t>, Valek V, Hlavsa J, Hana K, Vanova A. The role of CT and endoscopic ultrasound in pre-operative staging of pancreatic cancer.</w:t>
      </w:r>
      <w:r w:rsidRPr="00746618">
        <w:rPr>
          <w:rFonts w:ascii="Book Antiqua" w:eastAsia="SimSun" w:hAnsi="Book Antiqua" w:cs="SimSun"/>
          <w:i/>
        </w:rPr>
        <w:t xml:space="preserve"> Eur J Radiol</w:t>
      </w:r>
      <w:r>
        <w:rPr>
          <w:rFonts w:ascii="Book Antiqua" w:eastAsia="SimSun" w:hAnsi="Book Antiqua" w:cs="SimSun" w:hint="eastAsia"/>
        </w:rPr>
        <w:t xml:space="preserve"> </w:t>
      </w:r>
      <w:r w:rsidRPr="00746618">
        <w:rPr>
          <w:rFonts w:ascii="Book Antiqua" w:eastAsia="SimSun" w:hAnsi="Book Antiqua" w:cs="SimSun"/>
        </w:rPr>
        <w:t>2007;</w:t>
      </w:r>
      <w:r>
        <w:rPr>
          <w:rFonts w:ascii="Book Antiqua" w:eastAsia="SimSun" w:hAnsi="Book Antiqua" w:cs="SimSun" w:hint="eastAsia"/>
        </w:rPr>
        <w:t xml:space="preserve"> </w:t>
      </w:r>
      <w:r w:rsidRPr="00746618">
        <w:rPr>
          <w:rFonts w:ascii="Book Antiqua" w:eastAsia="SimSun" w:hAnsi="Book Antiqua" w:cs="SimSun"/>
          <w:b/>
        </w:rPr>
        <w:t>62</w:t>
      </w:r>
      <w:r w:rsidRPr="00746618">
        <w:rPr>
          <w:rFonts w:ascii="Book Antiqua" w:eastAsia="SimSun" w:hAnsi="Book Antiqua" w:cs="SimSun"/>
        </w:rPr>
        <w:t>:166-</w:t>
      </w:r>
      <w:r>
        <w:rPr>
          <w:rFonts w:ascii="Book Antiqua" w:eastAsia="SimSun" w:hAnsi="Book Antiqua" w:cs="SimSun" w:hint="eastAsia"/>
        </w:rPr>
        <w:t>16</w:t>
      </w:r>
      <w:r>
        <w:rPr>
          <w:rFonts w:ascii="Book Antiqua" w:eastAsia="SimSun" w:hAnsi="Book Antiqua" w:cs="SimSun"/>
        </w:rPr>
        <w:t>9</w:t>
      </w:r>
      <w:r>
        <w:rPr>
          <w:rFonts w:ascii="Book Antiqua" w:eastAsia="SimSun" w:hAnsi="Book Antiqua" w:cs="SimSun" w:hint="eastAsia"/>
        </w:rPr>
        <w:t xml:space="preserve"> [</w:t>
      </w:r>
      <w:r w:rsidRPr="00746618">
        <w:rPr>
          <w:rFonts w:ascii="Book Antiqua" w:eastAsia="SimSun" w:hAnsi="Book Antiqua" w:cs="SimSun"/>
        </w:rPr>
        <w:t>PMID:17344007</w:t>
      </w:r>
      <w:r>
        <w:rPr>
          <w:rFonts w:ascii="Book Antiqua" w:eastAsia="SimSun" w:hAnsi="Book Antiqua" w:cs="SimSun" w:hint="eastAsia"/>
        </w:rPr>
        <w:t xml:space="preserve"> </w:t>
      </w:r>
      <w:r w:rsidRPr="00746618">
        <w:rPr>
          <w:rFonts w:ascii="Book Antiqua" w:eastAsia="SimSun" w:hAnsi="Book Antiqua" w:cs="SimSun"/>
        </w:rPr>
        <w:t>D</w:t>
      </w:r>
      <w:r>
        <w:rPr>
          <w:rFonts w:ascii="Book Antiqua" w:eastAsia="SimSun" w:hAnsi="Book Antiqua" w:cs="SimSun"/>
        </w:rPr>
        <w:t>OI: 10.1016/j.ejrad.2007.01.039</w:t>
      </w:r>
      <w:r>
        <w:rPr>
          <w:rFonts w:ascii="Book Antiqua" w:eastAsia="SimSun" w:hAnsi="Book Antiqua" w:cs="SimSun" w:hint="eastAsia"/>
        </w:rPr>
        <w:t xml:space="preserve">] </w:t>
      </w:r>
    </w:p>
    <w:p w14:paraId="38712E70"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89 </w:t>
      </w:r>
      <w:r w:rsidRPr="00746618">
        <w:rPr>
          <w:rFonts w:ascii="Book Antiqua" w:eastAsia="SimSun" w:hAnsi="Book Antiqua" w:cs="SimSun"/>
          <w:b/>
          <w:bCs/>
        </w:rPr>
        <w:t>Soriano A</w:t>
      </w:r>
      <w:r w:rsidRPr="00746618">
        <w:rPr>
          <w:rFonts w:ascii="Book Antiqua" w:eastAsia="SimSun" w:hAnsi="Book Antiqua" w:cs="SimSun"/>
        </w:rPr>
        <w:t>, Castells A, Ayuso C, Ayuso JR, de Caralt MT, Ginès MA, Real MI, Gilabert R, Quintó L, Trilla A, Feu F, Montanyà X, Fernández-Cruz L, Navarro S. Preoperative staging and tumor resectability assessment of pancreatic cancer: prospective study comparing endoscopic ultrasonography, helical computed tomography, magnetic resonance imaging, and angiography. </w:t>
      </w:r>
      <w:r w:rsidRPr="00746618">
        <w:rPr>
          <w:rFonts w:ascii="Book Antiqua" w:eastAsia="SimSun" w:hAnsi="Book Antiqua" w:cs="SimSun"/>
          <w:i/>
          <w:iCs/>
        </w:rPr>
        <w:t>Am J Gastroenterol</w:t>
      </w:r>
      <w:r w:rsidRPr="00746618">
        <w:rPr>
          <w:rFonts w:ascii="Book Antiqua" w:eastAsia="SimSun" w:hAnsi="Book Antiqua" w:cs="SimSun"/>
        </w:rPr>
        <w:t> 2004; </w:t>
      </w:r>
      <w:r w:rsidRPr="00746618">
        <w:rPr>
          <w:rFonts w:ascii="Book Antiqua" w:eastAsia="SimSun" w:hAnsi="Book Antiqua" w:cs="SimSun"/>
          <w:b/>
          <w:bCs/>
        </w:rPr>
        <w:t>99</w:t>
      </w:r>
      <w:r w:rsidRPr="00746618">
        <w:rPr>
          <w:rFonts w:ascii="Book Antiqua" w:eastAsia="SimSun" w:hAnsi="Book Antiqua" w:cs="SimSun"/>
        </w:rPr>
        <w:t>: 492-501 [PMID: 15056091 DOI: 10.1111/j.1572-0241.2004.04087.x]</w:t>
      </w:r>
    </w:p>
    <w:p w14:paraId="690F5CD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90 </w:t>
      </w:r>
      <w:r w:rsidRPr="00746618">
        <w:rPr>
          <w:rFonts w:ascii="Book Antiqua" w:eastAsia="SimSun" w:hAnsi="Book Antiqua" w:cs="SimSun"/>
          <w:b/>
          <w:bCs/>
        </w:rPr>
        <w:t>Rösch T</w:t>
      </w:r>
      <w:r w:rsidRPr="00746618">
        <w:rPr>
          <w:rFonts w:ascii="Book Antiqua" w:eastAsia="SimSun" w:hAnsi="Book Antiqua" w:cs="SimSun"/>
        </w:rPr>
        <w:t>, Dittler HJ, Strobel K, Meining A, Schusdziarra V, Lorenz R, Allescher HD, Kassem AM, Gerhardt P, Siewert JR, Höfler H, Classen M. Endoscopic ultrasound criteria for vascular invasion in the staging of cancer of the head of the pancreas: a blind reevaluation of videotapes. </w:t>
      </w:r>
      <w:r w:rsidRPr="00746618">
        <w:rPr>
          <w:rFonts w:ascii="Book Antiqua" w:eastAsia="SimSun" w:hAnsi="Book Antiqua" w:cs="SimSun"/>
          <w:i/>
          <w:iCs/>
        </w:rPr>
        <w:t>Gastrointest Endosc</w:t>
      </w:r>
      <w:r w:rsidRPr="00746618">
        <w:rPr>
          <w:rFonts w:ascii="Book Antiqua" w:eastAsia="SimSun" w:hAnsi="Book Antiqua" w:cs="SimSun"/>
        </w:rPr>
        <w:t> 2000; </w:t>
      </w:r>
      <w:r w:rsidRPr="00746618">
        <w:rPr>
          <w:rFonts w:ascii="Book Antiqua" w:eastAsia="SimSun" w:hAnsi="Book Antiqua" w:cs="SimSun"/>
          <w:b/>
          <w:bCs/>
        </w:rPr>
        <w:t>52</w:t>
      </w:r>
      <w:r w:rsidRPr="00746618">
        <w:rPr>
          <w:rFonts w:ascii="Book Antiqua" w:eastAsia="SimSun" w:hAnsi="Book Antiqua" w:cs="SimSun"/>
        </w:rPr>
        <w:t>: 469-477 [PMID: 11023562 DOI: 10.1067/mge.2000.106682]</w:t>
      </w:r>
    </w:p>
    <w:p w14:paraId="0D6ABD3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91 </w:t>
      </w:r>
      <w:r w:rsidRPr="00746618">
        <w:rPr>
          <w:rFonts w:ascii="Book Antiqua" w:eastAsia="SimSun" w:hAnsi="Book Antiqua" w:cs="SimSun"/>
          <w:b/>
          <w:bCs/>
        </w:rPr>
        <w:t>Pei Q</w:t>
      </w:r>
      <w:r w:rsidRPr="00746618">
        <w:rPr>
          <w:rFonts w:ascii="Book Antiqua" w:eastAsia="SimSun" w:hAnsi="Book Antiqua" w:cs="SimSun"/>
        </w:rPr>
        <w:t xml:space="preserve">, Zou X, Zhang X, Chen M, Guo Y, Luo H. Diagnostic value of EUS elastography in differentiation of benign and malignant solid pancreatic masses: </w:t>
      </w:r>
      <w:r w:rsidRPr="00746618">
        <w:rPr>
          <w:rFonts w:ascii="Book Antiqua" w:eastAsia="SimSun" w:hAnsi="Book Antiqua" w:cs="SimSun"/>
        </w:rPr>
        <w:lastRenderedPageBreak/>
        <w:t>a meta-analysis. </w:t>
      </w:r>
      <w:r w:rsidRPr="00746618">
        <w:rPr>
          <w:rFonts w:ascii="Book Antiqua" w:eastAsia="SimSun" w:hAnsi="Book Antiqua" w:cs="SimSun"/>
          <w:i/>
          <w:iCs/>
        </w:rPr>
        <w:t>Pancreatology</w:t>
      </w:r>
      <w:r w:rsidRPr="00746618">
        <w:rPr>
          <w:rFonts w:ascii="Book Antiqua" w:eastAsia="SimSun" w:hAnsi="Book Antiqua" w:cs="SimSun"/>
        </w:rPr>
        <w:t> </w:t>
      </w:r>
      <w:r>
        <w:rPr>
          <w:rFonts w:ascii="Book Antiqua" w:eastAsia="SimSun" w:hAnsi="Book Antiqua" w:cs="SimSun" w:hint="eastAsia"/>
        </w:rPr>
        <w:t>2012</w:t>
      </w:r>
      <w:r w:rsidRPr="00746618">
        <w:rPr>
          <w:rFonts w:ascii="Book Antiqua" w:eastAsia="SimSun" w:hAnsi="Book Antiqua" w:cs="SimSun"/>
        </w:rPr>
        <w:t>; </w:t>
      </w:r>
      <w:r w:rsidRPr="00746618">
        <w:rPr>
          <w:rFonts w:ascii="Book Antiqua" w:eastAsia="SimSun" w:hAnsi="Book Antiqua" w:cs="SimSun"/>
          <w:b/>
          <w:bCs/>
        </w:rPr>
        <w:t>12</w:t>
      </w:r>
      <w:r w:rsidRPr="00746618">
        <w:rPr>
          <w:rFonts w:ascii="Book Antiqua" w:eastAsia="SimSun" w:hAnsi="Book Antiqua" w:cs="SimSun"/>
        </w:rPr>
        <w:t>: 402-408 [PMID: 23127527 DOI: 10.1016/j.pan.2012.07.013]</w:t>
      </w:r>
    </w:p>
    <w:p w14:paraId="52E9B787"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92 </w:t>
      </w:r>
      <w:r w:rsidRPr="00746618">
        <w:rPr>
          <w:rFonts w:ascii="Book Antiqua" w:eastAsia="SimSun" w:hAnsi="Book Antiqua" w:cs="SimSun"/>
          <w:b/>
          <w:bCs/>
        </w:rPr>
        <w:t>Mei M</w:t>
      </w:r>
      <w:r w:rsidRPr="00746618">
        <w:rPr>
          <w:rFonts w:ascii="Book Antiqua" w:eastAsia="SimSun" w:hAnsi="Book Antiqua" w:cs="SimSun"/>
        </w:rPr>
        <w:t>, Ni J, Liu D, Jin P, Sun L. EUS elastography for diagnosis of solid pancreatic masses: a meta-analysis. </w:t>
      </w:r>
      <w:r w:rsidRPr="00746618">
        <w:rPr>
          <w:rFonts w:ascii="Book Antiqua" w:eastAsia="SimSun" w:hAnsi="Book Antiqua" w:cs="SimSun"/>
          <w:i/>
          <w:iCs/>
        </w:rPr>
        <w:t>Gastrointest Endosc</w:t>
      </w:r>
      <w:r w:rsidRPr="00746618">
        <w:rPr>
          <w:rFonts w:ascii="Book Antiqua" w:eastAsia="SimSun" w:hAnsi="Book Antiqua" w:cs="SimSun"/>
        </w:rPr>
        <w:t> 2013; </w:t>
      </w:r>
      <w:r w:rsidRPr="00746618">
        <w:rPr>
          <w:rFonts w:ascii="Book Antiqua" w:eastAsia="SimSun" w:hAnsi="Book Antiqua" w:cs="SimSun"/>
          <w:b/>
          <w:bCs/>
        </w:rPr>
        <w:t>77</w:t>
      </w:r>
      <w:r w:rsidRPr="00746618">
        <w:rPr>
          <w:rFonts w:ascii="Book Antiqua" w:eastAsia="SimSun" w:hAnsi="Book Antiqua" w:cs="SimSun"/>
        </w:rPr>
        <w:t>: 578-589 [PMID: 23199646 DOI: 10.1016/j.gie.2012.09.035]</w:t>
      </w:r>
    </w:p>
    <w:p w14:paraId="6B3299FF"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93 </w:t>
      </w:r>
      <w:r w:rsidRPr="00746618">
        <w:rPr>
          <w:rFonts w:ascii="Book Antiqua" w:eastAsia="SimSun" w:hAnsi="Book Antiqua" w:cs="SimSun"/>
          <w:b/>
          <w:bCs/>
        </w:rPr>
        <w:t>Kongkam P</w:t>
      </w:r>
      <w:r w:rsidRPr="00746618">
        <w:rPr>
          <w:rFonts w:ascii="Book Antiqua" w:eastAsia="SimSun" w:hAnsi="Book Antiqua" w:cs="SimSun"/>
        </w:rPr>
        <w:t>, Lakananurak N, Navicharern P, Chantarojanasiri T, Aye K, Ridtitid W, Kritisin K, Angsuwatcharakon P, Aniwan S, Pittayanon R, Sampatanukul P, Treeprasertsuk S, Kullavanijaya P, Rerknimitr R. Combination of EUS-FNA and elastography (strain ratio) to exclude malignant solid pancreatic lesions: A prospective single-blinded study. </w:t>
      </w:r>
      <w:r w:rsidRPr="00746618">
        <w:rPr>
          <w:rFonts w:ascii="Book Antiqua" w:eastAsia="SimSun" w:hAnsi="Book Antiqua" w:cs="SimSun"/>
          <w:i/>
          <w:iCs/>
        </w:rPr>
        <w:t>J Gastroenterol Hepatol</w:t>
      </w:r>
      <w:r w:rsidRPr="00746618">
        <w:rPr>
          <w:rFonts w:ascii="Book Antiqua" w:eastAsia="SimSun" w:hAnsi="Book Antiqua" w:cs="SimSun"/>
        </w:rPr>
        <w:t> 2015; </w:t>
      </w:r>
      <w:r w:rsidRPr="00746618">
        <w:rPr>
          <w:rFonts w:ascii="Book Antiqua" w:eastAsia="SimSun" w:hAnsi="Book Antiqua" w:cs="SimSun"/>
          <w:b/>
          <w:bCs/>
        </w:rPr>
        <w:t>30</w:t>
      </w:r>
      <w:r w:rsidRPr="00746618">
        <w:rPr>
          <w:rFonts w:ascii="Book Antiqua" w:eastAsia="SimSun" w:hAnsi="Book Antiqua" w:cs="SimSun"/>
        </w:rPr>
        <w:t>: 1683-1689 [PMID: 26238152 DOI: 10.1111/jgh.13067]</w:t>
      </w:r>
    </w:p>
    <w:p w14:paraId="0F4AB151"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94</w:t>
      </w:r>
      <w:r>
        <w:rPr>
          <w:rFonts w:ascii="Book Antiqua" w:eastAsia="SimSun" w:hAnsi="Book Antiqua" w:cs="SimSun" w:hint="eastAsia"/>
        </w:rPr>
        <w:t xml:space="preserve"> </w:t>
      </w:r>
      <w:r w:rsidRPr="00746618">
        <w:rPr>
          <w:rFonts w:ascii="Book Antiqua" w:eastAsia="SimSun" w:hAnsi="Book Antiqua" w:cs="SimSun"/>
          <w:b/>
        </w:rPr>
        <w:t>Fusaroli P</w:t>
      </w:r>
      <w:r>
        <w:rPr>
          <w:rFonts w:ascii="Book Antiqua" w:eastAsia="SimSun" w:hAnsi="Book Antiqua" w:cs="SimSun"/>
        </w:rPr>
        <w:t>, Napoleon B, Gincul R, Lefort C, Palazzo L, Palazzo M, Kitano M, Minaga K</w:t>
      </w:r>
      <w:r w:rsidRPr="00746618">
        <w:rPr>
          <w:rFonts w:ascii="Book Antiqua" w:eastAsia="SimSun" w:hAnsi="Book Antiqua" w:cs="SimSun"/>
        </w:rPr>
        <w:t xml:space="preserve">, </w:t>
      </w:r>
      <w:r>
        <w:rPr>
          <w:rFonts w:ascii="Book Antiqua" w:eastAsia="SimSun" w:hAnsi="Book Antiqua" w:cs="SimSun"/>
        </w:rPr>
        <w:t>Caletti G, Lisotti A</w:t>
      </w:r>
      <w:r w:rsidRPr="00746618">
        <w:rPr>
          <w:rFonts w:ascii="Book Antiqua" w:eastAsia="SimSun" w:hAnsi="Book Antiqua" w:cs="SimSun"/>
        </w:rPr>
        <w:t>.</w:t>
      </w:r>
      <w:r>
        <w:rPr>
          <w:rFonts w:ascii="Book Antiqua" w:eastAsia="SimSun" w:hAnsi="Book Antiqua" w:cs="SimSun" w:hint="eastAsia"/>
        </w:rPr>
        <w:t xml:space="preserve"> </w:t>
      </w:r>
      <w:r w:rsidRPr="00746618">
        <w:rPr>
          <w:rFonts w:ascii="Book Antiqua" w:eastAsia="SimSun" w:hAnsi="Book Antiqua" w:cs="SimSun"/>
        </w:rPr>
        <w:t>The clinical impact of ultrasound contrast agents in EUS: a systematic review according to the levels of evidence. </w:t>
      </w:r>
      <w:r w:rsidRPr="00746618">
        <w:rPr>
          <w:rFonts w:ascii="Book Antiqua" w:eastAsia="SimSun" w:hAnsi="Book Antiqua" w:cs="SimSun"/>
          <w:i/>
          <w:iCs/>
        </w:rPr>
        <w:t>Gastrointest Endosc</w:t>
      </w:r>
      <w:r w:rsidRPr="00746618">
        <w:rPr>
          <w:rFonts w:ascii="Book Antiqua" w:eastAsia="SimSun" w:hAnsi="Book Antiqua" w:cs="SimSun"/>
        </w:rPr>
        <w:t> 2016; Epub ahead of print [PMID: 27311654 DOI: 10.1016/j.gie.2016.06.006]</w:t>
      </w:r>
    </w:p>
    <w:p w14:paraId="3F8136A2"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95 </w:t>
      </w:r>
      <w:r w:rsidRPr="00746618">
        <w:rPr>
          <w:rFonts w:ascii="Book Antiqua" w:eastAsia="SimSun" w:hAnsi="Book Antiqua" w:cs="SimSun"/>
          <w:b/>
          <w:bCs/>
        </w:rPr>
        <w:t>Reicher S</w:t>
      </w:r>
      <w:r w:rsidRPr="00746618">
        <w:rPr>
          <w:rFonts w:ascii="Book Antiqua" w:eastAsia="SimSun" w:hAnsi="Book Antiqua" w:cs="SimSun"/>
        </w:rPr>
        <w:t>, Boyar FZ, Albitar M, Sulcova V, Agersborg S, Nga V, Zhou Y, Li G, Venegas R, French SW, Chung DS, Stabile BE, Eysselein VE, Anguiano A. Fluorescence in situ hybridization and K-ras analyses improve diagnostic yield of endoscopic ultrasound-guided fine-needle aspiration of solid pancreatic masses. </w:t>
      </w:r>
      <w:r w:rsidRPr="00746618">
        <w:rPr>
          <w:rFonts w:ascii="Book Antiqua" w:eastAsia="SimSun" w:hAnsi="Book Antiqua" w:cs="SimSun"/>
          <w:i/>
          <w:iCs/>
        </w:rPr>
        <w:t>Pancreas</w:t>
      </w:r>
      <w:r w:rsidRPr="00746618">
        <w:rPr>
          <w:rFonts w:ascii="Book Antiqua" w:eastAsia="SimSun" w:hAnsi="Book Antiqua" w:cs="SimSun"/>
        </w:rPr>
        <w:t> 2011; </w:t>
      </w:r>
      <w:r w:rsidRPr="00746618">
        <w:rPr>
          <w:rFonts w:ascii="Book Antiqua" w:eastAsia="SimSun" w:hAnsi="Book Antiqua" w:cs="SimSun"/>
          <w:b/>
          <w:bCs/>
        </w:rPr>
        <w:t>40</w:t>
      </w:r>
      <w:r w:rsidRPr="00746618">
        <w:rPr>
          <w:rFonts w:ascii="Book Antiqua" w:eastAsia="SimSun" w:hAnsi="Book Antiqua" w:cs="SimSun"/>
        </w:rPr>
        <w:t>: 1057-1062 [PMID: 21705950 DOI: 10.1097/MPA.0b013e3182200201]</w:t>
      </w:r>
    </w:p>
    <w:p w14:paraId="5B19C642"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96 </w:t>
      </w:r>
      <w:r w:rsidRPr="00746618">
        <w:rPr>
          <w:rFonts w:ascii="Book Antiqua" w:eastAsia="SimSun" w:hAnsi="Book Antiqua" w:cs="SimSun"/>
          <w:b/>
          <w:bCs/>
        </w:rPr>
        <w:t>Kubiliun N</w:t>
      </w:r>
      <w:r w:rsidRPr="00746618">
        <w:rPr>
          <w:rFonts w:ascii="Book Antiqua" w:eastAsia="SimSun" w:hAnsi="Book Antiqua" w:cs="SimSun"/>
        </w:rPr>
        <w:t>, Ribeiro A, Fan YS, Rocha-Lima CM, Sleeman D, Merchan J, Barkin J, Levi J. EUS-FNA with rescue fluorescence in situ hybridization for the diagnosis of pancreatic carcinoma in patients with inconclusive on-site cytopathology results. </w:t>
      </w:r>
      <w:r w:rsidRPr="00746618">
        <w:rPr>
          <w:rFonts w:ascii="Book Antiqua" w:eastAsia="SimSun" w:hAnsi="Book Antiqua" w:cs="SimSun"/>
          <w:i/>
          <w:iCs/>
        </w:rPr>
        <w:t>Gastrointest Endosc</w:t>
      </w:r>
      <w:r w:rsidRPr="00746618">
        <w:rPr>
          <w:rFonts w:ascii="Book Antiqua" w:eastAsia="SimSun" w:hAnsi="Book Antiqua" w:cs="SimSun"/>
        </w:rPr>
        <w:t> 2011; </w:t>
      </w:r>
      <w:r w:rsidRPr="00746618">
        <w:rPr>
          <w:rFonts w:ascii="Book Antiqua" w:eastAsia="SimSun" w:hAnsi="Book Antiqua" w:cs="SimSun"/>
          <w:b/>
          <w:bCs/>
        </w:rPr>
        <w:t>74</w:t>
      </w:r>
      <w:r w:rsidRPr="00746618">
        <w:rPr>
          <w:rFonts w:ascii="Book Antiqua" w:eastAsia="SimSun" w:hAnsi="Book Antiqua" w:cs="SimSun"/>
        </w:rPr>
        <w:t>: 541-547 [PMID: 21752364 DOI: 10.1016/j.gie.2011.04.043]</w:t>
      </w:r>
    </w:p>
    <w:p w14:paraId="06D7B0EA"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97 </w:t>
      </w:r>
      <w:r w:rsidRPr="00746618">
        <w:rPr>
          <w:rFonts w:ascii="Book Antiqua" w:eastAsia="SimSun" w:hAnsi="Book Antiqua" w:cs="SimSun"/>
          <w:b/>
          <w:bCs/>
        </w:rPr>
        <w:t>Fuccio L</w:t>
      </w:r>
      <w:r w:rsidRPr="00746618">
        <w:rPr>
          <w:rFonts w:ascii="Book Antiqua" w:eastAsia="SimSun" w:hAnsi="Book Antiqua" w:cs="SimSun"/>
        </w:rPr>
        <w:t xml:space="preserve">, Hassan C, Laterza L, Correale L, Pagano N, Bocus P, Fabbri C, Maimone A, Cennamo V, Repici A, Costamagna G, Bazzoli F, Larghi A. The role </w:t>
      </w:r>
      <w:r w:rsidRPr="00746618">
        <w:rPr>
          <w:rFonts w:ascii="Book Antiqua" w:eastAsia="SimSun" w:hAnsi="Book Antiqua" w:cs="SimSun"/>
        </w:rPr>
        <w:lastRenderedPageBreak/>
        <w:t>of K-ras gene mutation analysis in EUS-guided FNA cytology specimens for the differential diagnosis of pancreatic solid masses: a meta-analysis of prospective studies. </w:t>
      </w:r>
      <w:r w:rsidRPr="00746618">
        <w:rPr>
          <w:rFonts w:ascii="Book Antiqua" w:eastAsia="SimSun" w:hAnsi="Book Antiqua" w:cs="SimSun"/>
          <w:i/>
          <w:iCs/>
        </w:rPr>
        <w:t>Gastrointest Endosc</w:t>
      </w:r>
      <w:r w:rsidRPr="00746618">
        <w:rPr>
          <w:rFonts w:ascii="Book Antiqua" w:eastAsia="SimSun" w:hAnsi="Book Antiqua" w:cs="SimSun"/>
        </w:rPr>
        <w:t> 2013; </w:t>
      </w:r>
      <w:r w:rsidRPr="00746618">
        <w:rPr>
          <w:rFonts w:ascii="Book Antiqua" w:eastAsia="SimSun" w:hAnsi="Book Antiqua" w:cs="SimSun"/>
          <w:b/>
          <w:bCs/>
        </w:rPr>
        <w:t>78</w:t>
      </w:r>
      <w:r w:rsidRPr="00746618">
        <w:rPr>
          <w:rFonts w:ascii="Book Antiqua" w:eastAsia="SimSun" w:hAnsi="Book Antiqua" w:cs="SimSun"/>
        </w:rPr>
        <w:t>: 596-608 [PMID: 23660563 DOI: 10.1016/j.gie.2013.04.162]</w:t>
      </w:r>
    </w:p>
    <w:p w14:paraId="1BAAB9CE"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98 </w:t>
      </w:r>
      <w:r w:rsidRPr="00746618">
        <w:rPr>
          <w:rFonts w:ascii="Book Antiqua" w:eastAsia="SimSun" w:hAnsi="Book Antiqua" w:cs="SimSun"/>
          <w:b/>
          <w:bCs/>
        </w:rPr>
        <w:t>Rodriguez SA</w:t>
      </w:r>
      <w:r w:rsidRPr="00746618">
        <w:rPr>
          <w:rFonts w:ascii="Book Antiqua" w:eastAsia="SimSun" w:hAnsi="Book Antiqua" w:cs="SimSun"/>
        </w:rPr>
        <w:t>, Impey SD, Pelz C, Enestvedt B, Bakis G, Owens M, Morgan TK. RNA sequencing distinguishes benign from malignant pancreatic lesions sampled by EUS-guided FNA. </w:t>
      </w:r>
      <w:r w:rsidRPr="00746618">
        <w:rPr>
          <w:rFonts w:ascii="Book Antiqua" w:eastAsia="SimSun" w:hAnsi="Book Antiqua" w:cs="SimSun"/>
          <w:i/>
          <w:iCs/>
        </w:rPr>
        <w:t>Gastrointest Endosc</w:t>
      </w:r>
      <w:r w:rsidRPr="00746618">
        <w:rPr>
          <w:rFonts w:ascii="Book Antiqua" w:eastAsia="SimSun" w:hAnsi="Book Antiqua" w:cs="SimSun"/>
        </w:rPr>
        <w:t> 2016; </w:t>
      </w:r>
      <w:r w:rsidRPr="00746618">
        <w:rPr>
          <w:rFonts w:ascii="Book Antiqua" w:eastAsia="SimSun" w:hAnsi="Book Antiqua" w:cs="SimSun"/>
          <w:b/>
          <w:bCs/>
        </w:rPr>
        <w:t>84</w:t>
      </w:r>
      <w:r w:rsidRPr="00746618">
        <w:rPr>
          <w:rFonts w:ascii="Book Antiqua" w:eastAsia="SimSun" w:hAnsi="Book Antiqua" w:cs="SimSun"/>
        </w:rPr>
        <w:t>: 252-258 [PMID: 26808815 DOI: 10.1016/j.gie.2016.01.042]</w:t>
      </w:r>
    </w:p>
    <w:p w14:paraId="7FA6E18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99 </w:t>
      </w:r>
      <w:r w:rsidRPr="00746618">
        <w:rPr>
          <w:rFonts w:ascii="Book Antiqua" w:eastAsia="SimSun" w:hAnsi="Book Antiqua" w:cs="SimSun"/>
          <w:b/>
          <w:bCs/>
        </w:rPr>
        <w:t>Brand RE</w:t>
      </w:r>
      <w:r w:rsidRPr="00746618">
        <w:rPr>
          <w:rFonts w:ascii="Book Antiqua" w:eastAsia="SimSun" w:hAnsi="Book Antiqua" w:cs="SimSun"/>
        </w:rPr>
        <w:t>, Adai AT, Centeno BA, Lee LS, Rateb G, Vignesh S, Menard C, Wiechowska-Koz</w:t>
      </w:r>
      <w:r w:rsidRPr="00746618">
        <w:rPr>
          <w:rFonts w:ascii="Book Antiqua" w:eastAsia="MS Mincho" w:hAnsi="Book Antiqua" w:cs="MS Mincho"/>
        </w:rPr>
        <w:t>ł</w:t>
      </w:r>
      <w:r w:rsidRPr="00746618">
        <w:rPr>
          <w:rFonts w:ascii="Book Antiqua" w:eastAsia="SimSun" w:hAnsi="Book Antiqua" w:cs="SimSun"/>
        </w:rPr>
        <w:t>owska A, Bo</w:t>
      </w:r>
      <w:r w:rsidRPr="00746618">
        <w:rPr>
          <w:rFonts w:ascii="Book Antiqua" w:eastAsia="MS Mincho" w:hAnsi="Book Antiqua" w:cs="MS Mincho"/>
        </w:rPr>
        <w:t>ł</w:t>
      </w:r>
      <w:r w:rsidRPr="00746618">
        <w:rPr>
          <w:rFonts w:ascii="Book Antiqua" w:eastAsia="SimSun" w:hAnsi="Book Antiqua" w:cs="SimSun"/>
        </w:rPr>
        <w:t>dys H, Hartleb M, Sanders MK, Munding JB, Tannapfel A, Hahn SA, Stefańczyk L, Tsongalis GJ, Whitcomb DC, Conwell DL, Morisset JA, Gardner TB, Gordon SR, Suriawinata AA, Lloyd MB, Wylie D, Labourier E, Andruss BF, Szafranska-Schwarzbach AE. A microRNA-based test improves endoscopic ultrasound-guided cytologic diagnosis of pancreatic cancer. </w:t>
      </w:r>
      <w:r w:rsidRPr="00746618">
        <w:rPr>
          <w:rFonts w:ascii="Book Antiqua" w:eastAsia="SimSun" w:hAnsi="Book Antiqua" w:cs="SimSun"/>
          <w:i/>
          <w:iCs/>
        </w:rPr>
        <w:t>Clin Gastroenterol Hepatol</w:t>
      </w:r>
      <w:r w:rsidRPr="00746618">
        <w:rPr>
          <w:rFonts w:ascii="Book Antiqua" w:eastAsia="SimSun" w:hAnsi="Book Antiqua" w:cs="SimSun"/>
        </w:rPr>
        <w:t> 2014; </w:t>
      </w:r>
      <w:r w:rsidRPr="00746618">
        <w:rPr>
          <w:rFonts w:ascii="Book Antiqua" w:eastAsia="SimSun" w:hAnsi="Book Antiqua" w:cs="SimSun"/>
          <w:b/>
          <w:bCs/>
        </w:rPr>
        <w:t>12</w:t>
      </w:r>
      <w:r w:rsidRPr="00746618">
        <w:rPr>
          <w:rFonts w:ascii="Book Antiqua" w:eastAsia="SimSun" w:hAnsi="Book Antiqua" w:cs="SimSun"/>
        </w:rPr>
        <w:t>: 1717-1723 [PMID: 24662333 DOI: 10.1016/j.cgh.2014.02.038]</w:t>
      </w:r>
    </w:p>
    <w:p w14:paraId="40272C78"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100 </w:t>
      </w:r>
      <w:r w:rsidRPr="00746618">
        <w:rPr>
          <w:rFonts w:ascii="Book Antiqua" w:eastAsia="SimSun" w:hAnsi="Book Antiqua" w:cs="SimSun"/>
          <w:b/>
          <w:bCs/>
        </w:rPr>
        <w:t>Kongkam P</w:t>
      </w:r>
      <w:r w:rsidRPr="00746618">
        <w:rPr>
          <w:rFonts w:ascii="Book Antiqua" w:eastAsia="SimSun" w:hAnsi="Book Antiqua" w:cs="SimSun"/>
        </w:rPr>
        <w:t>, Pittayanon R, Sampatanukul P, Angsuwatcharakon P, Aniwan S, Prueksapanich P, Sriuranpong V, Navicharern P, Treeprasertsuk S, Kullavanijaya P, Rerknimitr R. Endoscopic ultrasound-guided needle-based confocal laser endomicroscopy for diagnosis of solid pancreatic lesions (ENES): a pilot study. </w:t>
      </w:r>
      <w:r w:rsidRPr="00746618">
        <w:rPr>
          <w:rFonts w:ascii="Book Antiqua" w:eastAsia="SimSun" w:hAnsi="Book Antiqua" w:cs="SimSun"/>
          <w:i/>
          <w:iCs/>
        </w:rPr>
        <w:t>Endosc Int Open</w:t>
      </w:r>
      <w:r w:rsidRPr="00746618">
        <w:rPr>
          <w:rFonts w:ascii="Book Antiqua" w:eastAsia="SimSun" w:hAnsi="Book Antiqua" w:cs="SimSun"/>
        </w:rPr>
        <w:t> 2016; </w:t>
      </w:r>
      <w:r w:rsidRPr="00746618">
        <w:rPr>
          <w:rFonts w:ascii="Book Antiqua" w:eastAsia="SimSun" w:hAnsi="Book Antiqua" w:cs="SimSun"/>
          <w:b/>
          <w:bCs/>
        </w:rPr>
        <w:t>4</w:t>
      </w:r>
      <w:r w:rsidRPr="00746618">
        <w:rPr>
          <w:rFonts w:ascii="Book Antiqua" w:eastAsia="SimSun" w:hAnsi="Book Antiqua" w:cs="SimSun"/>
        </w:rPr>
        <w:t>: E17-E23 [PMID: 26793780]</w:t>
      </w:r>
    </w:p>
    <w:p w14:paraId="39E1E06B" w14:textId="77777777" w:rsidR="009C44F3" w:rsidRPr="00746618" w:rsidRDefault="009C44F3" w:rsidP="009C44F3">
      <w:pPr>
        <w:spacing w:line="360" w:lineRule="auto"/>
        <w:jc w:val="both"/>
        <w:rPr>
          <w:rFonts w:ascii="Book Antiqua" w:eastAsia="SimSun" w:hAnsi="Book Antiqua" w:cs="SimSun"/>
        </w:rPr>
      </w:pPr>
      <w:r w:rsidRPr="00746618">
        <w:rPr>
          <w:rFonts w:ascii="Book Antiqua" w:eastAsia="SimSun" w:hAnsi="Book Antiqua" w:cs="SimSun"/>
        </w:rPr>
        <w:t>101 </w:t>
      </w:r>
      <w:r w:rsidRPr="00746618">
        <w:rPr>
          <w:rFonts w:ascii="Book Antiqua" w:eastAsia="SimSun" w:hAnsi="Book Antiqua" w:cs="SimSun"/>
          <w:b/>
          <w:bCs/>
        </w:rPr>
        <w:t>Nakai Y</w:t>
      </w:r>
      <w:r w:rsidRPr="00746618">
        <w:rPr>
          <w:rFonts w:ascii="Book Antiqua" w:eastAsia="SimSun" w:hAnsi="Book Antiqua" w:cs="SimSun"/>
        </w:rPr>
        <w:t>, Isayama H, Chang KJ, Yamamoto N, Mizuno S, Mohri D, Kogure H, Matsubara S, Tada M, Koike K. A pilot study of EUS-guided through-the-needle forceps biopsy (with video). </w:t>
      </w:r>
      <w:r w:rsidRPr="00746618">
        <w:rPr>
          <w:rFonts w:ascii="Book Antiqua" w:eastAsia="SimSun" w:hAnsi="Book Antiqua" w:cs="SimSun"/>
          <w:i/>
          <w:iCs/>
        </w:rPr>
        <w:t>Gastrointest Endosc</w:t>
      </w:r>
      <w:r w:rsidRPr="00746618">
        <w:rPr>
          <w:rFonts w:ascii="Book Antiqua" w:eastAsia="SimSun" w:hAnsi="Book Antiqua" w:cs="SimSun"/>
        </w:rPr>
        <w:t> 2016; </w:t>
      </w:r>
      <w:r w:rsidRPr="00746618">
        <w:rPr>
          <w:rFonts w:ascii="Book Antiqua" w:eastAsia="SimSun" w:hAnsi="Book Antiqua" w:cs="SimSun"/>
          <w:b/>
          <w:bCs/>
        </w:rPr>
        <w:t>84</w:t>
      </w:r>
      <w:r w:rsidRPr="00746618">
        <w:rPr>
          <w:rFonts w:ascii="Book Antiqua" w:eastAsia="SimSun" w:hAnsi="Book Antiqua" w:cs="SimSun"/>
        </w:rPr>
        <w:t>: 158-162 [PMID: 26772889 DOI: 10.1016/j.gie.2015.12.033]</w:t>
      </w:r>
    </w:p>
    <w:p w14:paraId="22463818" w14:textId="77777777" w:rsidR="009C44F3" w:rsidRPr="009C44F3" w:rsidRDefault="009C44F3" w:rsidP="009C44F3">
      <w:pPr>
        <w:autoSpaceDE w:val="0"/>
        <w:autoSpaceDN w:val="0"/>
        <w:adjustRightInd w:val="0"/>
        <w:snapToGrid w:val="0"/>
        <w:spacing w:line="360" w:lineRule="auto"/>
        <w:rPr>
          <w:rStyle w:val="Strong"/>
          <w:rFonts w:ascii="Book Antiqua" w:eastAsia="SimSun" w:hAnsi="Book Antiqua" w:cs="Arial"/>
          <w:bCs w:val="0"/>
          <w:noProof/>
          <w:color w:val="000000"/>
          <w:lang w:eastAsia="zh-CN"/>
        </w:rPr>
      </w:pPr>
    </w:p>
    <w:p w14:paraId="27831164" w14:textId="5E8C12A0" w:rsidR="007A6412" w:rsidRPr="007A6412" w:rsidRDefault="007A6412" w:rsidP="00A944FB">
      <w:pPr>
        <w:spacing w:line="360" w:lineRule="auto"/>
        <w:jc w:val="right"/>
        <w:rPr>
          <w:rFonts w:ascii="Book Antiqua" w:eastAsia="SimSun" w:hAnsi="Book Antiqua"/>
          <w:lang w:eastAsia="zh-CN"/>
        </w:rPr>
      </w:pPr>
      <w:r w:rsidRPr="007A6412">
        <w:rPr>
          <w:rStyle w:val="Strong"/>
          <w:rFonts w:ascii="Book Antiqua" w:hAnsi="Book Antiqua" w:cs="Arial"/>
          <w:bCs w:val="0"/>
          <w:noProof/>
          <w:color w:val="000000"/>
        </w:rPr>
        <w:t>P-Reviewer</w:t>
      </w:r>
      <w:r w:rsidRPr="007A6412">
        <w:rPr>
          <w:rStyle w:val="Strong"/>
          <w:rFonts w:ascii="Book Antiqua" w:eastAsia="SimSun" w:hAnsi="Book Antiqua" w:cs="Arial"/>
          <w:bCs w:val="0"/>
          <w:noProof/>
          <w:color w:val="000000"/>
          <w:lang w:eastAsia="zh-CN"/>
        </w:rPr>
        <w:t>:</w:t>
      </w:r>
      <w:r w:rsidRPr="007A6412">
        <w:rPr>
          <w:rFonts w:ascii="Book Antiqua" w:hAnsi="Book Antiqua"/>
        </w:rPr>
        <w:t xml:space="preserve"> Fabbri</w:t>
      </w:r>
      <w:r w:rsidRPr="007A6412">
        <w:rPr>
          <w:rFonts w:ascii="Book Antiqua" w:eastAsia="SimSun" w:hAnsi="Book Antiqua"/>
          <w:lang w:eastAsia="zh-CN"/>
        </w:rPr>
        <w:t xml:space="preserve"> </w:t>
      </w:r>
      <w:r w:rsidRPr="007A6412">
        <w:rPr>
          <w:rFonts w:ascii="Book Antiqua" w:hAnsi="Book Antiqua"/>
        </w:rPr>
        <w:t>C   S-Editor</w:t>
      </w:r>
      <w:r w:rsidRPr="007A6412">
        <w:rPr>
          <w:rFonts w:ascii="Book Antiqua" w:eastAsia="SimSun" w:hAnsi="Book Antiqua"/>
          <w:lang w:eastAsia="zh-CN"/>
        </w:rPr>
        <w:t>:</w:t>
      </w:r>
      <w:r w:rsidRPr="007A6412">
        <w:rPr>
          <w:rFonts w:ascii="Book Antiqua" w:hAnsi="Book Antiqua"/>
        </w:rPr>
        <w:t xml:space="preserve"> </w:t>
      </w:r>
      <w:r w:rsidRPr="007A6412">
        <w:rPr>
          <w:rFonts w:ascii="Book Antiqua" w:eastAsia="SimSun" w:hAnsi="Book Antiqua"/>
          <w:lang w:eastAsia="zh-CN"/>
        </w:rPr>
        <w:t>Qi Y</w:t>
      </w:r>
      <w:r w:rsidRPr="007A6412">
        <w:rPr>
          <w:rFonts w:ascii="Book Antiqua" w:hAnsi="Book Antiqua"/>
        </w:rPr>
        <w:t xml:space="preserve">   L-Editor</w:t>
      </w:r>
      <w:r w:rsidRPr="007A6412">
        <w:rPr>
          <w:rFonts w:ascii="Book Antiqua" w:eastAsia="SimSun" w:hAnsi="Book Antiqua"/>
          <w:lang w:eastAsia="zh-CN"/>
        </w:rPr>
        <w:t>:</w:t>
      </w:r>
      <w:r w:rsidRPr="007A6412">
        <w:rPr>
          <w:rFonts w:ascii="Book Antiqua" w:hAnsi="Book Antiqua"/>
        </w:rPr>
        <w:t xml:space="preserve">   E-Editor</w:t>
      </w:r>
      <w:r w:rsidRPr="007A6412">
        <w:rPr>
          <w:rFonts w:ascii="Book Antiqua" w:eastAsia="SimSun" w:hAnsi="Book Antiqua"/>
          <w:lang w:eastAsia="zh-CN"/>
        </w:rPr>
        <w:t>:</w:t>
      </w:r>
    </w:p>
    <w:p w14:paraId="2619CDD3" w14:textId="77777777" w:rsidR="00A944FB" w:rsidRDefault="00A944FB" w:rsidP="007A6412">
      <w:pPr>
        <w:shd w:val="clear" w:color="auto" w:fill="FFFFFF"/>
        <w:snapToGrid w:val="0"/>
        <w:spacing w:line="360" w:lineRule="auto"/>
        <w:rPr>
          <w:rFonts w:ascii="Book Antiqua" w:eastAsia="SimSun" w:hAnsi="Book Antiqua" w:cs="Helvetica"/>
          <w:b/>
          <w:lang w:eastAsia="zh-CN"/>
        </w:rPr>
      </w:pPr>
    </w:p>
    <w:p w14:paraId="6A3F002B" w14:textId="77777777" w:rsidR="007A6412" w:rsidRPr="007A6412" w:rsidRDefault="007A6412" w:rsidP="007A6412">
      <w:pPr>
        <w:shd w:val="clear" w:color="auto" w:fill="FFFFFF"/>
        <w:snapToGrid w:val="0"/>
        <w:spacing w:line="360" w:lineRule="auto"/>
        <w:rPr>
          <w:rFonts w:ascii="Book Antiqua" w:hAnsi="Book Antiqua" w:cs="Helvetica"/>
          <w:b/>
        </w:rPr>
      </w:pPr>
      <w:r w:rsidRPr="007A6412">
        <w:rPr>
          <w:rFonts w:ascii="Book Antiqua" w:hAnsi="Book Antiqua" w:cs="Helvetica"/>
          <w:b/>
        </w:rPr>
        <w:t xml:space="preserve">Specialty type: </w:t>
      </w:r>
      <w:r w:rsidRPr="007A6412">
        <w:rPr>
          <w:rFonts w:ascii="Book Antiqua" w:hAnsi="Book Antiqua" w:cs="Helvetica"/>
        </w:rPr>
        <w:t>Gastroenterology and hepatology</w:t>
      </w:r>
    </w:p>
    <w:p w14:paraId="0DF65F78" w14:textId="123F08E9" w:rsidR="007A6412" w:rsidRPr="007A6412" w:rsidRDefault="007A6412" w:rsidP="007A6412">
      <w:pPr>
        <w:shd w:val="clear" w:color="auto" w:fill="FFFFFF"/>
        <w:snapToGrid w:val="0"/>
        <w:spacing w:line="360" w:lineRule="auto"/>
        <w:rPr>
          <w:rFonts w:ascii="Book Antiqua" w:hAnsi="Book Antiqua" w:cs="Helvetica"/>
        </w:rPr>
      </w:pPr>
      <w:r w:rsidRPr="008F0DB6">
        <w:rPr>
          <w:rFonts w:ascii="Book Antiqua" w:hAnsi="Book Antiqua" w:cs="Helvetica"/>
          <w:b/>
        </w:rPr>
        <w:lastRenderedPageBreak/>
        <w:t xml:space="preserve">Country of origin: </w:t>
      </w:r>
      <w:r w:rsidRPr="007A6412">
        <w:rPr>
          <w:rFonts w:ascii="Book Antiqua" w:hAnsi="Book Antiqua" w:cs="Helvetica"/>
        </w:rPr>
        <w:t>United States</w:t>
      </w:r>
    </w:p>
    <w:p w14:paraId="3FB93D02" w14:textId="77777777" w:rsidR="007A6412" w:rsidRPr="008F0DB6" w:rsidRDefault="007A6412" w:rsidP="007A6412">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40665B54" w14:textId="77777777" w:rsidR="007A6412" w:rsidRPr="008F0DB6" w:rsidRDefault="007A6412" w:rsidP="007A6412">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14:paraId="31CA8B0B" w14:textId="77777777" w:rsidR="007A6412" w:rsidRPr="008F0DB6" w:rsidRDefault="007A6412" w:rsidP="007A6412">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14:paraId="4245038E" w14:textId="11897CDD" w:rsidR="007A6412" w:rsidRPr="007A6412" w:rsidRDefault="007A6412" w:rsidP="007A6412">
      <w:pPr>
        <w:shd w:val="clear" w:color="auto" w:fill="FFFFFF"/>
        <w:snapToGrid w:val="0"/>
        <w:spacing w:line="360" w:lineRule="auto"/>
        <w:rPr>
          <w:rFonts w:ascii="Book Antiqua" w:eastAsia="SimSun" w:hAnsi="Book Antiqua" w:cs="Helvetica"/>
          <w:lang w:eastAsia="zh-CN"/>
        </w:rPr>
      </w:pPr>
      <w:r w:rsidRPr="008F0DB6">
        <w:rPr>
          <w:rFonts w:ascii="Book Antiqua" w:hAnsi="Book Antiqua" w:cs="Helvetica"/>
        </w:rPr>
        <w:t xml:space="preserve">Grade C (Good): </w:t>
      </w:r>
      <w:r>
        <w:rPr>
          <w:rFonts w:ascii="Book Antiqua" w:eastAsia="SimSun" w:hAnsi="Book Antiqua" w:cs="Helvetica" w:hint="eastAsia"/>
          <w:lang w:eastAsia="zh-CN"/>
        </w:rPr>
        <w:t>C</w:t>
      </w:r>
    </w:p>
    <w:p w14:paraId="6CA64144" w14:textId="77777777" w:rsidR="007A6412" w:rsidRPr="008F0DB6" w:rsidRDefault="007A6412" w:rsidP="007A6412">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4122B002" w14:textId="77777777" w:rsidR="007A6412" w:rsidRPr="008F0DB6" w:rsidRDefault="007A6412" w:rsidP="007A6412">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5B85F24A" w14:textId="72F8DE2C" w:rsidR="006140FB" w:rsidRPr="00C822FC" w:rsidRDefault="006140FB" w:rsidP="007A6412">
      <w:pPr>
        <w:spacing w:line="360" w:lineRule="auto"/>
        <w:jc w:val="both"/>
        <w:rPr>
          <w:rFonts w:ascii="Book Antiqua" w:hAnsi="Book Antiqua"/>
        </w:rPr>
      </w:pPr>
      <w:r w:rsidRPr="00C822FC">
        <w:rPr>
          <w:rFonts w:ascii="Book Antiqua" w:hAnsi="Book Antiqua"/>
        </w:rPr>
        <w:br w:type="page"/>
      </w:r>
    </w:p>
    <w:p w14:paraId="45CB9DF4" w14:textId="77777777" w:rsidR="00705D63" w:rsidRPr="00C822FC" w:rsidRDefault="00705D63" w:rsidP="008A7244">
      <w:pPr>
        <w:pStyle w:val="ListParagraph"/>
        <w:spacing w:line="360" w:lineRule="auto"/>
        <w:jc w:val="both"/>
        <w:rPr>
          <w:rFonts w:ascii="Book Antiqua" w:hAnsi="Book Antiqua"/>
        </w:rPr>
      </w:pPr>
    </w:p>
    <w:p w14:paraId="2AC3DB31" w14:textId="2D2560B6" w:rsidR="007D41F1" w:rsidRPr="00C822FC" w:rsidRDefault="008D0F74" w:rsidP="008A7244">
      <w:pPr>
        <w:spacing w:line="360" w:lineRule="auto"/>
        <w:jc w:val="both"/>
        <w:rPr>
          <w:rFonts w:ascii="Book Antiqua" w:hAnsi="Book Antiqua"/>
        </w:rPr>
      </w:pPr>
      <w:r w:rsidRPr="00C822FC">
        <w:rPr>
          <w:rFonts w:ascii="Book Antiqua" w:hAnsi="Book Antiqua"/>
          <w:b/>
        </w:rPr>
        <w:t>Table 1</w:t>
      </w:r>
      <w:r w:rsidR="004B0A06" w:rsidRPr="00C822FC">
        <w:rPr>
          <w:rFonts w:ascii="Book Antiqua" w:eastAsia="SimSun" w:hAnsi="Book Antiqua" w:hint="eastAsia"/>
          <w:lang w:eastAsia="zh-CN"/>
        </w:rPr>
        <w:t xml:space="preserve"> </w:t>
      </w:r>
      <w:r w:rsidR="00633860" w:rsidRPr="00C822FC">
        <w:rPr>
          <w:rFonts w:ascii="Book Antiqua" w:hAnsi="Book Antiqua"/>
          <w:b/>
        </w:rPr>
        <w:t>S</w:t>
      </w:r>
      <w:r w:rsidR="00083097" w:rsidRPr="00C822FC">
        <w:rPr>
          <w:rFonts w:ascii="Book Antiqua" w:hAnsi="Book Antiqua"/>
          <w:b/>
        </w:rPr>
        <w:t xml:space="preserve">ensitivity and specificity of </w:t>
      </w:r>
      <w:r w:rsidR="00705D63" w:rsidRPr="00C822FC">
        <w:rPr>
          <w:rFonts w:ascii="Book Antiqua" w:hAnsi="Book Antiqua"/>
          <w:b/>
        </w:rPr>
        <w:t>various diagnostic approaches to a</w:t>
      </w:r>
      <w:r w:rsidR="009218D7" w:rsidRPr="00C822FC">
        <w:rPr>
          <w:rFonts w:ascii="Book Antiqua" w:hAnsi="Book Antiqua"/>
          <w:b/>
        </w:rPr>
        <w:t xml:space="preserve"> </w:t>
      </w:r>
      <w:r w:rsidR="00705D63" w:rsidRPr="00C822FC">
        <w:rPr>
          <w:rFonts w:ascii="Book Antiqua" w:hAnsi="Book Antiqua"/>
          <w:b/>
        </w:rPr>
        <w:t>pancreatic mass lesion</w:t>
      </w:r>
    </w:p>
    <w:p w14:paraId="14E683BD" w14:textId="77777777" w:rsidR="00DC1614" w:rsidRPr="00C822FC" w:rsidRDefault="00DC1614" w:rsidP="008A7244">
      <w:pPr>
        <w:spacing w:line="360" w:lineRule="auto"/>
        <w:jc w:val="both"/>
        <w:rPr>
          <w:rFonts w:ascii="Book Antiqua" w:hAnsi="Book Antiqua"/>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14"/>
        <w:gridCol w:w="2214"/>
      </w:tblGrid>
      <w:tr w:rsidR="00633860" w:rsidRPr="00C822FC" w14:paraId="2B898342" w14:textId="77777777" w:rsidTr="00C822FC">
        <w:tc>
          <w:tcPr>
            <w:tcW w:w="2214" w:type="dxa"/>
            <w:tcBorders>
              <w:top w:val="single" w:sz="4" w:space="0" w:color="auto"/>
              <w:bottom w:val="single" w:sz="4" w:space="0" w:color="auto"/>
            </w:tcBorders>
          </w:tcPr>
          <w:p w14:paraId="6A589C62" w14:textId="77777777" w:rsidR="00633860" w:rsidRPr="00C822FC" w:rsidRDefault="00633860" w:rsidP="008A7244">
            <w:pPr>
              <w:spacing w:line="360" w:lineRule="auto"/>
              <w:jc w:val="both"/>
              <w:rPr>
                <w:rFonts w:ascii="Book Antiqua" w:hAnsi="Book Antiqua"/>
                <w:b/>
              </w:rPr>
            </w:pPr>
            <w:r w:rsidRPr="00C822FC">
              <w:rPr>
                <w:rFonts w:ascii="Book Antiqua" w:hAnsi="Book Antiqua"/>
                <w:b/>
              </w:rPr>
              <w:t>Modality</w:t>
            </w:r>
          </w:p>
        </w:tc>
        <w:tc>
          <w:tcPr>
            <w:tcW w:w="2214" w:type="dxa"/>
            <w:tcBorders>
              <w:top w:val="single" w:sz="4" w:space="0" w:color="auto"/>
              <w:bottom w:val="single" w:sz="4" w:space="0" w:color="auto"/>
            </w:tcBorders>
          </w:tcPr>
          <w:p w14:paraId="64745AAE" w14:textId="77777777" w:rsidR="00633860" w:rsidRPr="00C822FC" w:rsidRDefault="00633860" w:rsidP="008A7244">
            <w:pPr>
              <w:spacing w:line="360" w:lineRule="auto"/>
              <w:jc w:val="both"/>
              <w:rPr>
                <w:rFonts w:ascii="Book Antiqua" w:hAnsi="Book Antiqua"/>
                <w:b/>
              </w:rPr>
            </w:pPr>
            <w:r w:rsidRPr="00C822FC">
              <w:rPr>
                <w:rFonts w:ascii="Book Antiqua" w:hAnsi="Book Antiqua"/>
                <w:b/>
              </w:rPr>
              <w:t>Sensitivity</w:t>
            </w:r>
          </w:p>
        </w:tc>
        <w:tc>
          <w:tcPr>
            <w:tcW w:w="2214" w:type="dxa"/>
            <w:tcBorders>
              <w:top w:val="single" w:sz="4" w:space="0" w:color="auto"/>
              <w:bottom w:val="single" w:sz="4" w:space="0" w:color="auto"/>
            </w:tcBorders>
          </w:tcPr>
          <w:p w14:paraId="5EC7A172" w14:textId="77777777" w:rsidR="00633860" w:rsidRPr="00C822FC" w:rsidRDefault="00633860" w:rsidP="008A7244">
            <w:pPr>
              <w:spacing w:line="360" w:lineRule="auto"/>
              <w:jc w:val="both"/>
              <w:rPr>
                <w:rFonts w:ascii="Book Antiqua" w:hAnsi="Book Antiqua"/>
                <w:b/>
              </w:rPr>
            </w:pPr>
            <w:r w:rsidRPr="00C822FC">
              <w:rPr>
                <w:rFonts w:ascii="Book Antiqua" w:hAnsi="Book Antiqua"/>
                <w:b/>
              </w:rPr>
              <w:t>Specificity</w:t>
            </w:r>
          </w:p>
        </w:tc>
      </w:tr>
      <w:tr w:rsidR="007D41F1" w:rsidRPr="00C822FC" w14:paraId="1E8B1474" w14:textId="77777777" w:rsidTr="00C822FC">
        <w:tc>
          <w:tcPr>
            <w:tcW w:w="2214" w:type="dxa"/>
            <w:tcBorders>
              <w:top w:val="single" w:sz="4" w:space="0" w:color="auto"/>
            </w:tcBorders>
          </w:tcPr>
          <w:p w14:paraId="0B222043" w14:textId="77777777" w:rsidR="007D41F1" w:rsidRPr="00C822FC" w:rsidRDefault="007D41F1" w:rsidP="008A7244">
            <w:pPr>
              <w:spacing w:line="360" w:lineRule="auto"/>
              <w:jc w:val="both"/>
              <w:rPr>
                <w:rFonts w:ascii="Book Antiqua" w:hAnsi="Book Antiqua"/>
              </w:rPr>
            </w:pPr>
            <w:r w:rsidRPr="00C822FC">
              <w:rPr>
                <w:rFonts w:ascii="Book Antiqua" w:hAnsi="Book Antiqua"/>
              </w:rPr>
              <w:t>CA 19-9</w:t>
            </w:r>
          </w:p>
        </w:tc>
        <w:tc>
          <w:tcPr>
            <w:tcW w:w="2214" w:type="dxa"/>
            <w:tcBorders>
              <w:top w:val="single" w:sz="4" w:space="0" w:color="auto"/>
            </w:tcBorders>
          </w:tcPr>
          <w:p w14:paraId="373C55F3" w14:textId="2F0B12FD" w:rsidR="007D41F1" w:rsidRPr="00C822FC" w:rsidRDefault="007D41F1" w:rsidP="008A7244">
            <w:pPr>
              <w:spacing w:line="360" w:lineRule="auto"/>
              <w:jc w:val="both"/>
              <w:rPr>
                <w:rFonts w:ascii="Book Antiqua" w:hAnsi="Book Antiqua"/>
              </w:rPr>
            </w:pPr>
            <w:r w:rsidRPr="00C822FC">
              <w:rPr>
                <w:rFonts w:ascii="Book Antiqua" w:hAnsi="Book Antiqua"/>
              </w:rPr>
              <w:t>70</w:t>
            </w:r>
            <w:r w:rsidR="00C822FC">
              <w:rPr>
                <w:rFonts w:ascii="Book Antiqua" w:eastAsia="SimSun" w:hAnsi="Book Antiqua" w:hint="eastAsia"/>
                <w:lang w:eastAsia="zh-CN"/>
              </w:rPr>
              <w:t>%</w:t>
            </w:r>
            <w:r w:rsidRPr="00C822FC">
              <w:rPr>
                <w:rFonts w:ascii="Book Antiqua" w:hAnsi="Book Antiqua"/>
              </w:rPr>
              <w:t>-92%</w:t>
            </w:r>
          </w:p>
        </w:tc>
        <w:tc>
          <w:tcPr>
            <w:tcW w:w="2214" w:type="dxa"/>
            <w:tcBorders>
              <w:top w:val="single" w:sz="4" w:space="0" w:color="auto"/>
            </w:tcBorders>
          </w:tcPr>
          <w:p w14:paraId="20BA1A2E" w14:textId="22FCD082" w:rsidR="007D41F1" w:rsidRPr="00C822FC" w:rsidRDefault="007D41F1" w:rsidP="008A7244">
            <w:pPr>
              <w:spacing w:line="360" w:lineRule="auto"/>
              <w:jc w:val="both"/>
              <w:rPr>
                <w:rFonts w:ascii="Book Antiqua" w:hAnsi="Book Antiqua"/>
              </w:rPr>
            </w:pPr>
            <w:r w:rsidRPr="00C822FC">
              <w:rPr>
                <w:rFonts w:ascii="Book Antiqua" w:hAnsi="Book Antiqua"/>
              </w:rPr>
              <w:t>68</w:t>
            </w:r>
            <w:r w:rsidR="00C822FC">
              <w:rPr>
                <w:rFonts w:ascii="Book Antiqua" w:eastAsia="SimSun" w:hAnsi="Book Antiqua" w:hint="eastAsia"/>
                <w:lang w:eastAsia="zh-CN"/>
              </w:rPr>
              <w:t>%</w:t>
            </w:r>
            <w:r w:rsidRPr="00C822FC">
              <w:rPr>
                <w:rFonts w:ascii="Book Antiqua" w:hAnsi="Book Antiqua"/>
              </w:rPr>
              <w:t>-92%</w:t>
            </w:r>
          </w:p>
        </w:tc>
      </w:tr>
      <w:tr w:rsidR="007D41F1" w:rsidRPr="00C822FC" w14:paraId="6B04316F" w14:textId="77777777" w:rsidTr="00C822FC">
        <w:tc>
          <w:tcPr>
            <w:tcW w:w="2214" w:type="dxa"/>
          </w:tcPr>
          <w:p w14:paraId="589C7364" w14:textId="77777777" w:rsidR="007D41F1" w:rsidRPr="00C822FC" w:rsidRDefault="007D41F1" w:rsidP="008A7244">
            <w:pPr>
              <w:spacing w:line="360" w:lineRule="auto"/>
              <w:jc w:val="both"/>
              <w:rPr>
                <w:rFonts w:ascii="Book Antiqua" w:hAnsi="Book Antiqua"/>
              </w:rPr>
            </w:pPr>
            <w:r w:rsidRPr="00C822FC">
              <w:rPr>
                <w:rFonts w:ascii="Book Antiqua" w:hAnsi="Book Antiqua"/>
              </w:rPr>
              <w:t>CT</w:t>
            </w:r>
          </w:p>
        </w:tc>
        <w:tc>
          <w:tcPr>
            <w:tcW w:w="2214" w:type="dxa"/>
          </w:tcPr>
          <w:p w14:paraId="0503A796" w14:textId="4DB83661" w:rsidR="007D41F1" w:rsidRPr="00C822FC" w:rsidRDefault="007D41F1" w:rsidP="008A7244">
            <w:pPr>
              <w:spacing w:line="360" w:lineRule="auto"/>
              <w:jc w:val="both"/>
              <w:rPr>
                <w:rFonts w:ascii="Book Antiqua" w:hAnsi="Book Antiqua"/>
              </w:rPr>
            </w:pPr>
            <w:r w:rsidRPr="00C822FC">
              <w:rPr>
                <w:rFonts w:ascii="Book Antiqua" w:hAnsi="Book Antiqua"/>
              </w:rPr>
              <w:t>77</w:t>
            </w:r>
            <w:r w:rsidR="00C822FC">
              <w:rPr>
                <w:rFonts w:ascii="Book Antiqua" w:eastAsia="SimSun" w:hAnsi="Book Antiqua" w:hint="eastAsia"/>
                <w:lang w:eastAsia="zh-CN"/>
              </w:rPr>
              <w:t>%</w:t>
            </w:r>
            <w:r w:rsidRPr="00C822FC">
              <w:rPr>
                <w:rFonts w:ascii="Book Antiqua" w:hAnsi="Book Antiqua"/>
              </w:rPr>
              <w:t>-97%</w:t>
            </w:r>
          </w:p>
        </w:tc>
        <w:tc>
          <w:tcPr>
            <w:tcW w:w="2214" w:type="dxa"/>
          </w:tcPr>
          <w:p w14:paraId="7840DA50" w14:textId="57D7E211" w:rsidR="007D41F1" w:rsidRPr="00C822FC" w:rsidRDefault="005C2E0B" w:rsidP="008A7244">
            <w:pPr>
              <w:spacing w:line="360" w:lineRule="auto"/>
              <w:jc w:val="both"/>
              <w:rPr>
                <w:rFonts w:ascii="Book Antiqua" w:hAnsi="Book Antiqua"/>
              </w:rPr>
            </w:pPr>
            <w:r w:rsidRPr="00C822FC">
              <w:rPr>
                <w:rFonts w:ascii="Book Antiqua" w:hAnsi="Book Antiqua"/>
              </w:rPr>
              <w:t>56</w:t>
            </w:r>
            <w:r w:rsidR="00C822FC">
              <w:rPr>
                <w:rFonts w:ascii="Book Antiqua" w:eastAsia="SimSun" w:hAnsi="Book Antiqua" w:hint="eastAsia"/>
                <w:lang w:eastAsia="zh-CN"/>
              </w:rPr>
              <w:t>%</w:t>
            </w:r>
            <w:r w:rsidRPr="00C822FC">
              <w:rPr>
                <w:rFonts w:ascii="Book Antiqua" w:hAnsi="Book Antiqua"/>
              </w:rPr>
              <w:t>-89%</w:t>
            </w:r>
          </w:p>
        </w:tc>
      </w:tr>
      <w:tr w:rsidR="007D41F1" w:rsidRPr="00C822FC" w14:paraId="46C210CE" w14:textId="77777777" w:rsidTr="00C822FC">
        <w:tc>
          <w:tcPr>
            <w:tcW w:w="2214" w:type="dxa"/>
          </w:tcPr>
          <w:p w14:paraId="1AE971A1" w14:textId="77777777" w:rsidR="007D41F1" w:rsidRPr="00C822FC" w:rsidRDefault="007D41F1" w:rsidP="008A7244">
            <w:pPr>
              <w:spacing w:line="360" w:lineRule="auto"/>
              <w:jc w:val="both"/>
              <w:rPr>
                <w:rFonts w:ascii="Book Antiqua" w:hAnsi="Book Antiqua"/>
              </w:rPr>
            </w:pPr>
            <w:r w:rsidRPr="00C822FC">
              <w:rPr>
                <w:rFonts w:ascii="Book Antiqua" w:hAnsi="Book Antiqua"/>
              </w:rPr>
              <w:t>Transabdominal ultrasound</w:t>
            </w:r>
          </w:p>
        </w:tc>
        <w:tc>
          <w:tcPr>
            <w:tcW w:w="2214" w:type="dxa"/>
          </w:tcPr>
          <w:p w14:paraId="08B8DC2C" w14:textId="77777777" w:rsidR="007D41F1" w:rsidRPr="00C822FC" w:rsidRDefault="007D41F1" w:rsidP="008A7244">
            <w:pPr>
              <w:spacing w:line="360" w:lineRule="auto"/>
              <w:jc w:val="both"/>
              <w:rPr>
                <w:rFonts w:ascii="Book Antiqua" w:hAnsi="Book Antiqua"/>
              </w:rPr>
            </w:pPr>
            <w:r w:rsidRPr="00C822FC">
              <w:rPr>
                <w:rFonts w:ascii="Book Antiqua" w:hAnsi="Book Antiqua"/>
              </w:rPr>
              <w:t>89%</w:t>
            </w:r>
          </w:p>
        </w:tc>
        <w:tc>
          <w:tcPr>
            <w:tcW w:w="2214" w:type="dxa"/>
          </w:tcPr>
          <w:p w14:paraId="36E33DAE" w14:textId="77777777" w:rsidR="007D41F1" w:rsidRPr="00C822FC" w:rsidRDefault="007D41F1" w:rsidP="008A7244">
            <w:pPr>
              <w:spacing w:line="360" w:lineRule="auto"/>
              <w:jc w:val="both"/>
              <w:rPr>
                <w:rFonts w:ascii="Book Antiqua" w:hAnsi="Book Antiqua"/>
              </w:rPr>
            </w:pPr>
            <w:r w:rsidRPr="00C822FC">
              <w:rPr>
                <w:rFonts w:ascii="Book Antiqua" w:hAnsi="Book Antiqua"/>
              </w:rPr>
              <w:t>99%</w:t>
            </w:r>
          </w:p>
        </w:tc>
      </w:tr>
      <w:tr w:rsidR="007D41F1" w:rsidRPr="00C822FC" w14:paraId="133A9408" w14:textId="77777777" w:rsidTr="00C822FC">
        <w:tc>
          <w:tcPr>
            <w:tcW w:w="2214" w:type="dxa"/>
          </w:tcPr>
          <w:p w14:paraId="79C0B8D8" w14:textId="77777777" w:rsidR="007D41F1" w:rsidRPr="00C822FC" w:rsidRDefault="007D41F1" w:rsidP="008A7244">
            <w:pPr>
              <w:spacing w:line="360" w:lineRule="auto"/>
              <w:jc w:val="both"/>
              <w:rPr>
                <w:rFonts w:ascii="Book Antiqua" w:hAnsi="Book Antiqua"/>
              </w:rPr>
            </w:pPr>
            <w:r w:rsidRPr="00C822FC">
              <w:rPr>
                <w:rFonts w:ascii="Book Antiqua" w:hAnsi="Book Antiqua"/>
              </w:rPr>
              <w:t>Percutaneous FNA</w:t>
            </w:r>
          </w:p>
        </w:tc>
        <w:tc>
          <w:tcPr>
            <w:tcW w:w="2214" w:type="dxa"/>
          </w:tcPr>
          <w:p w14:paraId="71802B81" w14:textId="1E78DC4F" w:rsidR="007D41F1" w:rsidRPr="00C822FC" w:rsidRDefault="00CE1B6F" w:rsidP="008A7244">
            <w:pPr>
              <w:spacing w:line="360" w:lineRule="auto"/>
              <w:jc w:val="both"/>
              <w:rPr>
                <w:rFonts w:ascii="Book Antiqua" w:hAnsi="Book Antiqua"/>
              </w:rPr>
            </w:pPr>
            <w:r w:rsidRPr="00C822FC">
              <w:rPr>
                <w:rFonts w:ascii="Book Antiqua" w:hAnsi="Book Antiqua"/>
              </w:rPr>
              <w:t>62</w:t>
            </w:r>
            <w:r w:rsidR="00C822FC">
              <w:rPr>
                <w:rFonts w:ascii="Book Antiqua" w:eastAsia="SimSun" w:hAnsi="Book Antiqua" w:hint="eastAsia"/>
                <w:lang w:eastAsia="zh-CN"/>
              </w:rPr>
              <w:t>%</w:t>
            </w:r>
            <w:r w:rsidR="007D41F1" w:rsidRPr="00C822FC">
              <w:rPr>
                <w:rFonts w:ascii="Book Antiqua" w:hAnsi="Book Antiqua"/>
              </w:rPr>
              <w:t>-90%</w:t>
            </w:r>
          </w:p>
        </w:tc>
        <w:tc>
          <w:tcPr>
            <w:tcW w:w="2214" w:type="dxa"/>
          </w:tcPr>
          <w:p w14:paraId="5D11E993" w14:textId="10089406" w:rsidR="007D41F1" w:rsidRPr="00C822FC" w:rsidRDefault="007D41F1" w:rsidP="008A7244">
            <w:pPr>
              <w:spacing w:line="360" w:lineRule="auto"/>
              <w:jc w:val="both"/>
              <w:rPr>
                <w:rFonts w:ascii="Book Antiqua" w:hAnsi="Book Antiqua"/>
              </w:rPr>
            </w:pPr>
            <w:r w:rsidRPr="00C822FC">
              <w:rPr>
                <w:rFonts w:ascii="Book Antiqua" w:hAnsi="Book Antiqua"/>
              </w:rPr>
              <w:t>98</w:t>
            </w:r>
            <w:r w:rsidR="00C822FC">
              <w:rPr>
                <w:rFonts w:ascii="Book Antiqua" w:eastAsia="SimSun" w:hAnsi="Book Antiqua" w:hint="eastAsia"/>
                <w:lang w:eastAsia="zh-CN"/>
              </w:rPr>
              <w:t>%</w:t>
            </w:r>
            <w:r w:rsidRPr="00C822FC">
              <w:rPr>
                <w:rFonts w:ascii="Book Antiqua" w:hAnsi="Book Antiqua"/>
              </w:rPr>
              <w:t>-100%</w:t>
            </w:r>
          </w:p>
        </w:tc>
      </w:tr>
      <w:tr w:rsidR="007D41F1" w:rsidRPr="00C822FC" w14:paraId="5979A535" w14:textId="77777777" w:rsidTr="00C822FC">
        <w:tc>
          <w:tcPr>
            <w:tcW w:w="2214" w:type="dxa"/>
          </w:tcPr>
          <w:p w14:paraId="494DB266" w14:textId="77777777" w:rsidR="007D41F1" w:rsidRPr="00C822FC" w:rsidRDefault="007D41F1" w:rsidP="008A7244">
            <w:pPr>
              <w:spacing w:line="360" w:lineRule="auto"/>
              <w:jc w:val="both"/>
              <w:rPr>
                <w:rFonts w:ascii="Book Antiqua" w:hAnsi="Book Antiqua"/>
              </w:rPr>
            </w:pPr>
            <w:r w:rsidRPr="00C822FC">
              <w:rPr>
                <w:rFonts w:ascii="Book Antiqua" w:hAnsi="Book Antiqua"/>
              </w:rPr>
              <w:t>ERCP</w:t>
            </w:r>
          </w:p>
        </w:tc>
        <w:tc>
          <w:tcPr>
            <w:tcW w:w="2214" w:type="dxa"/>
          </w:tcPr>
          <w:p w14:paraId="44C1D570" w14:textId="5F0306FB" w:rsidR="007D41F1" w:rsidRPr="00C822FC" w:rsidRDefault="007D41F1" w:rsidP="008A7244">
            <w:pPr>
              <w:spacing w:line="360" w:lineRule="auto"/>
              <w:jc w:val="both"/>
              <w:rPr>
                <w:rFonts w:ascii="Book Antiqua" w:hAnsi="Book Antiqua"/>
              </w:rPr>
            </w:pPr>
            <w:r w:rsidRPr="00C822FC">
              <w:rPr>
                <w:rFonts w:ascii="Book Antiqua" w:hAnsi="Book Antiqua"/>
              </w:rPr>
              <w:t>49</w:t>
            </w:r>
            <w:r w:rsidR="00C822FC">
              <w:rPr>
                <w:rFonts w:ascii="Book Antiqua" w:eastAsia="SimSun" w:hAnsi="Book Antiqua" w:hint="eastAsia"/>
                <w:lang w:eastAsia="zh-CN"/>
              </w:rPr>
              <w:t>%</w:t>
            </w:r>
            <w:r w:rsidRPr="00C822FC">
              <w:rPr>
                <w:rFonts w:ascii="Book Antiqua" w:hAnsi="Book Antiqua"/>
              </w:rPr>
              <w:t>-66%</w:t>
            </w:r>
          </w:p>
        </w:tc>
        <w:tc>
          <w:tcPr>
            <w:tcW w:w="2214" w:type="dxa"/>
          </w:tcPr>
          <w:p w14:paraId="5B25F01E" w14:textId="77777777" w:rsidR="007D41F1" w:rsidRPr="00C822FC" w:rsidRDefault="007D41F1" w:rsidP="008A7244">
            <w:pPr>
              <w:spacing w:line="360" w:lineRule="auto"/>
              <w:jc w:val="both"/>
              <w:rPr>
                <w:rFonts w:ascii="Book Antiqua" w:hAnsi="Book Antiqua"/>
              </w:rPr>
            </w:pPr>
            <w:r w:rsidRPr="00C822FC">
              <w:rPr>
                <w:rFonts w:ascii="Book Antiqua" w:hAnsi="Book Antiqua"/>
              </w:rPr>
              <w:t>96%</w:t>
            </w:r>
          </w:p>
        </w:tc>
      </w:tr>
      <w:tr w:rsidR="00633860" w:rsidRPr="00C822FC" w14:paraId="29961D0C" w14:textId="77777777" w:rsidTr="00C822FC">
        <w:tc>
          <w:tcPr>
            <w:tcW w:w="2214" w:type="dxa"/>
          </w:tcPr>
          <w:p w14:paraId="557D4395" w14:textId="77777777" w:rsidR="00633860" w:rsidRPr="00C822FC" w:rsidRDefault="00633860" w:rsidP="008A7244">
            <w:pPr>
              <w:spacing w:line="360" w:lineRule="auto"/>
              <w:jc w:val="both"/>
              <w:rPr>
                <w:rFonts w:ascii="Book Antiqua" w:hAnsi="Book Antiqua"/>
              </w:rPr>
            </w:pPr>
            <w:r w:rsidRPr="00C822FC">
              <w:rPr>
                <w:rFonts w:ascii="Book Antiqua" w:hAnsi="Book Antiqua"/>
              </w:rPr>
              <w:t>EUS-FNA</w:t>
            </w:r>
          </w:p>
        </w:tc>
        <w:tc>
          <w:tcPr>
            <w:tcW w:w="2214" w:type="dxa"/>
          </w:tcPr>
          <w:p w14:paraId="41968558" w14:textId="122FC1F3" w:rsidR="00633860" w:rsidRPr="00C822FC" w:rsidRDefault="00633860" w:rsidP="008A7244">
            <w:pPr>
              <w:spacing w:line="360" w:lineRule="auto"/>
              <w:jc w:val="both"/>
              <w:rPr>
                <w:rFonts w:ascii="Book Antiqua" w:hAnsi="Book Antiqua"/>
              </w:rPr>
            </w:pPr>
            <w:r w:rsidRPr="00C822FC">
              <w:rPr>
                <w:rFonts w:ascii="Book Antiqua" w:hAnsi="Book Antiqua"/>
              </w:rPr>
              <w:t>7</w:t>
            </w:r>
            <w:r w:rsidR="00CE1B6F" w:rsidRPr="00C822FC">
              <w:rPr>
                <w:rFonts w:ascii="Book Antiqua" w:hAnsi="Book Antiqua"/>
              </w:rPr>
              <w:t>5</w:t>
            </w:r>
            <w:r w:rsidR="00C822FC">
              <w:rPr>
                <w:rFonts w:ascii="Book Antiqua" w:eastAsia="SimSun" w:hAnsi="Book Antiqua" w:hint="eastAsia"/>
                <w:lang w:eastAsia="zh-CN"/>
              </w:rPr>
              <w:t>%</w:t>
            </w:r>
            <w:r w:rsidRPr="00C822FC">
              <w:rPr>
                <w:rFonts w:ascii="Book Antiqua" w:hAnsi="Book Antiqua"/>
              </w:rPr>
              <w:t>-98%</w:t>
            </w:r>
          </w:p>
        </w:tc>
        <w:tc>
          <w:tcPr>
            <w:tcW w:w="2214" w:type="dxa"/>
          </w:tcPr>
          <w:p w14:paraId="46864F1E" w14:textId="34236899" w:rsidR="00633860" w:rsidRPr="00C822FC" w:rsidRDefault="00633860" w:rsidP="008A7244">
            <w:pPr>
              <w:spacing w:line="360" w:lineRule="auto"/>
              <w:jc w:val="both"/>
              <w:rPr>
                <w:rFonts w:ascii="Book Antiqua" w:hAnsi="Book Antiqua"/>
              </w:rPr>
            </w:pPr>
            <w:r w:rsidRPr="00C822FC">
              <w:rPr>
                <w:rFonts w:ascii="Book Antiqua" w:hAnsi="Book Antiqua"/>
              </w:rPr>
              <w:t>71</w:t>
            </w:r>
            <w:r w:rsidR="00C822FC">
              <w:rPr>
                <w:rFonts w:ascii="Book Antiqua" w:eastAsia="SimSun" w:hAnsi="Book Antiqua" w:hint="eastAsia"/>
                <w:lang w:eastAsia="zh-CN"/>
              </w:rPr>
              <w:t>%</w:t>
            </w:r>
            <w:r w:rsidRPr="00C822FC">
              <w:rPr>
                <w:rFonts w:ascii="Book Antiqua" w:hAnsi="Book Antiqua"/>
              </w:rPr>
              <w:t>-100%</w:t>
            </w:r>
          </w:p>
        </w:tc>
      </w:tr>
      <w:tr w:rsidR="00633860" w:rsidRPr="00C822FC" w14:paraId="7BCF453C" w14:textId="77777777" w:rsidTr="00C822FC">
        <w:tc>
          <w:tcPr>
            <w:tcW w:w="2214" w:type="dxa"/>
          </w:tcPr>
          <w:p w14:paraId="7EE52574" w14:textId="77777777" w:rsidR="00633860" w:rsidRPr="00C822FC" w:rsidRDefault="00633860" w:rsidP="008A7244">
            <w:pPr>
              <w:spacing w:line="360" w:lineRule="auto"/>
              <w:jc w:val="both"/>
              <w:rPr>
                <w:rFonts w:ascii="Book Antiqua" w:hAnsi="Book Antiqua"/>
              </w:rPr>
            </w:pPr>
            <w:r w:rsidRPr="00C822FC">
              <w:rPr>
                <w:rFonts w:ascii="Book Antiqua" w:hAnsi="Book Antiqua"/>
              </w:rPr>
              <w:t>EUS-FNB</w:t>
            </w:r>
          </w:p>
        </w:tc>
        <w:tc>
          <w:tcPr>
            <w:tcW w:w="2214" w:type="dxa"/>
          </w:tcPr>
          <w:p w14:paraId="37DADA03" w14:textId="4D3036EE" w:rsidR="00633860" w:rsidRPr="00C822FC" w:rsidRDefault="00CE1B6F" w:rsidP="008A7244">
            <w:pPr>
              <w:spacing w:line="360" w:lineRule="auto"/>
              <w:jc w:val="both"/>
              <w:rPr>
                <w:rFonts w:ascii="Book Antiqua" w:hAnsi="Book Antiqua"/>
              </w:rPr>
            </w:pPr>
            <w:r w:rsidRPr="00C822FC">
              <w:rPr>
                <w:rFonts w:ascii="Book Antiqua" w:hAnsi="Book Antiqua"/>
              </w:rPr>
              <w:t>85</w:t>
            </w:r>
            <w:r w:rsidR="00C822FC">
              <w:rPr>
                <w:rFonts w:ascii="Book Antiqua" w:eastAsia="SimSun" w:hAnsi="Book Antiqua" w:hint="eastAsia"/>
                <w:lang w:eastAsia="zh-CN"/>
              </w:rPr>
              <w:t>%</w:t>
            </w:r>
            <w:r w:rsidRPr="00C822FC">
              <w:rPr>
                <w:rFonts w:ascii="Book Antiqua" w:hAnsi="Book Antiqua"/>
              </w:rPr>
              <w:t>-95%</w:t>
            </w:r>
          </w:p>
        </w:tc>
        <w:tc>
          <w:tcPr>
            <w:tcW w:w="2214" w:type="dxa"/>
          </w:tcPr>
          <w:p w14:paraId="61EA7D21" w14:textId="4D7074D2" w:rsidR="00633860" w:rsidRPr="00C822FC" w:rsidRDefault="005C2E0B" w:rsidP="008A7244">
            <w:pPr>
              <w:spacing w:line="360" w:lineRule="auto"/>
              <w:jc w:val="both"/>
              <w:rPr>
                <w:rFonts w:ascii="Book Antiqua" w:hAnsi="Book Antiqua"/>
              </w:rPr>
            </w:pPr>
            <w:r w:rsidRPr="00C822FC">
              <w:rPr>
                <w:rFonts w:ascii="Book Antiqua" w:hAnsi="Book Antiqua"/>
              </w:rPr>
              <w:t>86</w:t>
            </w:r>
            <w:r w:rsidR="00C822FC">
              <w:rPr>
                <w:rFonts w:ascii="Book Antiqua" w:eastAsia="SimSun" w:hAnsi="Book Antiqua" w:hint="eastAsia"/>
                <w:lang w:eastAsia="zh-CN"/>
              </w:rPr>
              <w:t>%</w:t>
            </w:r>
            <w:r w:rsidRPr="00C822FC">
              <w:rPr>
                <w:rFonts w:ascii="Book Antiqua" w:hAnsi="Book Antiqua"/>
              </w:rPr>
              <w:t>-100%</w:t>
            </w:r>
          </w:p>
        </w:tc>
      </w:tr>
    </w:tbl>
    <w:p w14:paraId="17ACA381" w14:textId="4C7E94B0" w:rsidR="003A430B" w:rsidRPr="00C822FC" w:rsidRDefault="003A430B" w:rsidP="008A7244">
      <w:pPr>
        <w:spacing w:line="360" w:lineRule="auto"/>
        <w:jc w:val="both"/>
        <w:rPr>
          <w:rFonts w:ascii="Book Antiqua" w:eastAsia="SimSun" w:hAnsi="Book Antiqua"/>
          <w:lang w:eastAsia="zh-CN"/>
        </w:rPr>
      </w:pPr>
      <w:r w:rsidRPr="00C822FC">
        <w:rPr>
          <w:rFonts w:ascii="Book Antiqua" w:hAnsi="Book Antiqua"/>
        </w:rPr>
        <w:t>EUS-FNA: Endoscopic ultrasound</w:t>
      </w:r>
      <w:r w:rsidR="006704F3" w:rsidRPr="00C822FC">
        <w:rPr>
          <w:rFonts w:ascii="Book Antiqua" w:hAnsi="Book Antiqua"/>
        </w:rPr>
        <w:t xml:space="preserve">-guided </w:t>
      </w:r>
      <w:r w:rsidRPr="00C822FC">
        <w:rPr>
          <w:rFonts w:ascii="Book Antiqua" w:hAnsi="Book Antiqua"/>
        </w:rPr>
        <w:t>fine</w:t>
      </w:r>
      <w:r w:rsidR="006704F3" w:rsidRPr="00C822FC">
        <w:rPr>
          <w:rFonts w:ascii="Book Antiqua" w:hAnsi="Book Antiqua"/>
        </w:rPr>
        <w:t xml:space="preserve"> </w:t>
      </w:r>
      <w:r w:rsidRPr="00C822FC">
        <w:rPr>
          <w:rFonts w:ascii="Book Antiqua" w:hAnsi="Book Antiqua"/>
        </w:rPr>
        <w:t>needle aspiration</w:t>
      </w:r>
      <w:r w:rsidR="00C822FC">
        <w:rPr>
          <w:rFonts w:ascii="Book Antiqua" w:eastAsia="SimSun" w:hAnsi="Book Antiqua" w:hint="eastAsia"/>
          <w:lang w:eastAsia="zh-CN"/>
        </w:rPr>
        <w:t xml:space="preserve">; </w:t>
      </w:r>
      <w:r w:rsidRPr="00C822FC">
        <w:rPr>
          <w:rFonts w:ascii="Book Antiqua" w:hAnsi="Book Antiqua"/>
        </w:rPr>
        <w:t>EUS-FNB: Endoscopic ultrasound</w:t>
      </w:r>
      <w:r w:rsidR="009A585A" w:rsidRPr="00C822FC">
        <w:rPr>
          <w:rFonts w:ascii="Book Antiqua" w:hAnsi="Book Antiqua"/>
        </w:rPr>
        <w:t>-guided</w:t>
      </w:r>
      <w:r w:rsidRPr="00C822FC">
        <w:rPr>
          <w:rFonts w:ascii="Book Antiqua" w:hAnsi="Book Antiqua"/>
        </w:rPr>
        <w:t xml:space="preserve"> fine</w:t>
      </w:r>
      <w:r w:rsidR="009A585A" w:rsidRPr="00C822FC">
        <w:rPr>
          <w:rFonts w:ascii="Book Antiqua" w:hAnsi="Book Antiqua"/>
        </w:rPr>
        <w:t xml:space="preserve"> </w:t>
      </w:r>
      <w:r w:rsidRPr="00C822FC">
        <w:rPr>
          <w:rFonts w:ascii="Book Antiqua" w:hAnsi="Book Antiqua"/>
        </w:rPr>
        <w:t>needle biopsy</w:t>
      </w:r>
      <w:r w:rsidR="00C822FC">
        <w:rPr>
          <w:rFonts w:ascii="Book Antiqua" w:eastAsia="SimSun" w:hAnsi="Book Antiqua" w:hint="eastAsia"/>
          <w:lang w:eastAsia="zh-CN"/>
        </w:rPr>
        <w:t xml:space="preserve">; </w:t>
      </w:r>
      <w:r w:rsidRPr="00C822FC">
        <w:rPr>
          <w:rFonts w:ascii="Book Antiqua" w:hAnsi="Book Antiqua"/>
        </w:rPr>
        <w:t>ERCP: Endoscopic retrograde cholangiopancreatography</w:t>
      </w:r>
      <w:r w:rsidR="00C822FC">
        <w:rPr>
          <w:rFonts w:ascii="Book Antiqua" w:eastAsia="SimSun" w:hAnsi="Book Antiqua" w:hint="eastAsia"/>
          <w:lang w:eastAsia="zh-CN"/>
        </w:rPr>
        <w:t>.</w:t>
      </w:r>
    </w:p>
    <w:p w14:paraId="55093D17" w14:textId="77777777" w:rsidR="003A430B" w:rsidRPr="00C822FC" w:rsidRDefault="003A430B" w:rsidP="008A7244">
      <w:pPr>
        <w:spacing w:line="360" w:lineRule="auto"/>
        <w:jc w:val="both"/>
        <w:rPr>
          <w:rFonts w:ascii="Book Antiqua" w:hAnsi="Book Antiqua"/>
        </w:rPr>
      </w:pPr>
    </w:p>
    <w:p w14:paraId="5E798228" w14:textId="77777777" w:rsidR="00241430" w:rsidRPr="00C822FC" w:rsidRDefault="00241430" w:rsidP="008A7244">
      <w:pPr>
        <w:spacing w:line="360" w:lineRule="auto"/>
        <w:jc w:val="both"/>
        <w:rPr>
          <w:rFonts w:ascii="Book Antiqua" w:hAnsi="Book Antiqua"/>
        </w:rPr>
      </w:pPr>
    </w:p>
    <w:p w14:paraId="7709E0E9" w14:textId="77777777" w:rsidR="00153FBD" w:rsidRPr="00C822FC" w:rsidRDefault="00153FBD" w:rsidP="008A7244">
      <w:pPr>
        <w:spacing w:line="360" w:lineRule="auto"/>
        <w:jc w:val="both"/>
        <w:rPr>
          <w:rFonts w:ascii="Book Antiqua" w:hAnsi="Book Antiqua"/>
        </w:rPr>
      </w:pPr>
    </w:p>
    <w:p w14:paraId="3B583804" w14:textId="77777777" w:rsidR="00C822FC" w:rsidRDefault="00C822FC">
      <w:pPr>
        <w:rPr>
          <w:rFonts w:ascii="Book Antiqua" w:hAnsi="Book Antiqua"/>
          <w:b/>
        </w:rPr>
      </w:pPr>
      <w:r>
        <w:rPr>
          <w:rFonts w:ascii="Book Antiqua" w:hAnsi="Book Antiqua"/>
          <w:b/>
        </w:rPr>
        <w:br w:type="page"/>
      </w:r>
    </w:p>
    <w:p w14:paraId="3CE3C8CE" w14:textId="077A35F5" w:rsidR="003A430B" w:rsidRPr="00C822FC" w:rsidRDefault="00877E40" w:rsidP="008A7244">
      <w:pPr>
        <w:spacing w:line="360" w:lineRule="auto"/>
        <w:jc w:val="both"/>
        <w:rPr>
          <w:rFonts w:ascii="Book Antiqua" w:hAnsi="Book Antiqua"/>
        </w:rPr>
      </w:pPr>
      <w:r w:rsidRPr="00C822FC">
        <w:rPr>
          <w:rFonts w:ascii="Book Antiqua" w:hAnsi="Book Antiqua"/>
          <w:b/>
        </w:rPr>
        <w:lastRenderedPageBreak/>
        <w:t>Table 2</w:t>
      </w:r>
      <w:r w:rsidRPr="00C822FC">
        <w:rPr>
          <w:rFonts w:ascii="Book Antiqua" w:hAnsi="Book Antiqua"/>
        </w:rPr>
        <w:t xml:space="preserve"> </w:t>
      </w:r>
      <w:r w:rsidRPr="00C822FC">
        <w:rPr>
          <w:rFonts w:ascii="Book Antiqua" w:hAnsi="Book Antiqua"/>
          <w:b/>
        </w:rPr>
        <w:t xml:space="preserve">Techniques to increase diagnostic yield and decrease complications during </w:t>
      </w:r>
      <w:r w:rsidR="00A944FB" w:rsidRPr="00A944FB">
        <w:rPr>
          <w:rFonts w:ascii="Book Antiqua" w:hAnsi="Book Antiqua"/>
          <w:b/>
        </w:rPr>
        <w:t>endoscopic ultrasound-guided fine needle aspiration</w:t>
      </w:r>
      <w:r w:rsidRPr="00C822FC">
        <w:rPr>
          <w:rFonts w:ascii="Book Antiqua" w:hAnsi="Book Antiqua"/>
          <w:b/>
        </w:rPr>
        <w:t xml:space="preserve"> of a pancreatic mass</w:t>
      </w:r>
    </w:p>
    <w:p w14:paraId="099B6519" w14:textId="77777777" w:rsidR="00877E40" w:rsidRPr="00C822FC" w:rsidRDefault="00877E40" w:rsidP="008A7244">
      <w:pPr>
        <w:spacing w:line="360" w:lineRule="auto"/>
        <w:jc w:val="both"/>
        <w:rPr>
          <w:rFonts w:ascii="Book Antiqua" w:hAnsi="Book Antiqua"/>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6216"/>
      </w:tblGrid>
      <w:tr w:rsidR="009218D7" w:rsidRPr="00C822FC" w14:paraId="76EAC2F0" w14:textId="77777777" w:rsidTr="00C822FC">
        <w:tc>
          <w:tcPr>
            <w:tcW w:w="0" w:type="auto"/>
            <w:vMerge w:val="restart"/>
          </w:tcPr>
          <w:p w14:paraId="298236E4" w14:textId="77777777" w:rsidR="009218D7" w:rsidRPr="00C822FC" w:rsidRDefault="009218D7" w:rsidP="008A7244">
            <w:pPr>
              <w:spacing w:line="360" w:lineRule="auto"/>
              <w:jc w:val="both"/>
              <w:rPr>
                <w:rFonts w:ascii="Book Antiqua" w:hAnsi="Book Antiqua"/>
              </w:rPr>
            </w:pPr>
            <w:r w:rsidRPr="00C822FC">
              <w:rPr>
                <w:rFonts w:ascii="Book Antiqua" w:hAnsi="Book Antiqua"/>
              </w:rPr>
              <w:t>Pre-procedural considerations</w:t>
            </w:r>
          </w:p>
        </w:tc>
        <w:tc>
          <w:tcPr>
            <w:tcW w:w="0" w:type="auto"/>
          </w:tcPr>
          <w:p w14:paraId="03809542" w14:textId="77777777" w:rsidR="009218D7" w:rsidRPr="00C822FC" w:rsidRDefault="009218D7" w:rsidP="008A7244">
            <w:pPr>
              <w:spacing w:line="360" w:lineRule="auto"/>
              <w:jc w:val="both"/>
              <w:rPr>
                <w:rFonts w:ascii="Book Antiqua" w:hAnsi="Book Antiqua"/>
              </w:rPr>
            </w:pPr>
            <w:r w:rsidRPr="00C822FC">
              <w:rPr>
                <w:rFonts w:ascii="Book Antiqua" w:hAnsi="Book Antiqua"/>
              </w:rPr>
              <w:t>General anesthesia may increase yield</w:t>
            </w:r>
          </w:p>
        </w:tc>
      </w:tr>
      <w:tr w:rsidR="009218D7" w:rsidRPr="00C822FC" w14:paraId="4B2E2CD7" w14:textId="77777777" w:rsidTr="00C822FC">
        <w:tc>
          <w:tcPr>
            <w:tcW w:w="0" w:type="auto"/>
            <w:vMerge/>
          </w:tcPr>
          <w:p w14:paraId="274579B5" w14:textId="77777777" w:rsidR="009218D7" w:rsidRPr="00C822FC" w:rsidRDefault="009218D7" w:rsidP="008A7244">
            <w:pPr>
              <w:spacing w:line="360" w:lineRule="auto"/>
              <w:jc w:val="both"/>
              <w:rPr>
                <w:rFonts w:ascii="Book Antiqua" w:hAnsi="Book Antiqua"/>
              </w:rPr>
            </w:pPr>
          </w:p>
        </w:tc>
        <w:tc>
          <w:tcPr>
            <w:tcW w:w="0" w:type="auto"/>
          </w:tcPr>
          <w:p w14:paraId="4E3B11FE" w14:textId="1DF1721F" w:rsidR="009218D7" w:rsidRPr="00C822FC" w:rsidRDefault="009218D7" w:rsidP="008A7244">
            <w:pPr>
              <w:spacing w:line="360" w:lineRule="auto"/>
              <w:jc w:val="both"/>
              <w:rPr>
                <w:rFonts w:ascii="Book Antiqua" w:hAnsi="Book Antiqua"/>
              </w:rPr>
            </w:pPr>
            <w:r w:rsidRPr="00C822FC">
              <w:rPr>
                <w:rFonts w:ascii="Book Antiqua" w:hAnsi="Book Antiqua"/>
              </w:rPr>
              <w:t>Goal platelet count greater than 50,000 and INR less than 1.5 to reduce risk of bleeding</w:t>
            </w:r>
          </w:p>
        </w:tc>
      </w:tr>
      <w:tr w:rsidR="009218D7" w:rsidRPr="00C822FC" w14:paraId="097D8B8F" w14:textId="77777777" w:rsidTr="00C822FC">
        <w:tc>
          <w:tcPr>
            <w:tcW w:w="0" w:type="auto"/>
            <w:vMerge/>
          </w:tcPr>
          <w:p w14:paraId="708C9B96" w14:textId="77777777" w:rsidR="009218D7" w:rsidRPr="00C822FC" w:rsidRDefault="009218D7" w:rsidP="008A7244">
            <w:pPr>
              <w:spacing w:line="360" w:lineRule="auto"/>
              <w:jc w:val="both"/>
              <w:rPr>
                <w:rFonts w:ascii="Book Antiqua" w:hAnsi="Book Antiqua"/>
              </w:rPr>
            </w:pPr>
          </w:p>
        </w:tc>
        <w:tc>
          <w:tcPr>
            <w:tcW w:w="0" w:type="auto"/>
          </w:tcPr>
          <w:p w14:paraId="5D39B264" w14:textId="559CEA97" w:rsidR="009218D7" w:rsidRPr="00C822FC" w:rsidRDefault="009218D7" w:rsidP="008A7244">
            <w:pPr>
              <w:spacing w:line="360" w:lineRule="auto"/>
              <w:jc w:val="both"/>
              <w:rPr>
                <w:rFonts w:ascii="Book Antiqua" w:hAnsi="Book Antiqua"/>
              </w:rPr>
            </w:pPr>
            <w:r w:rsidRPr="00C822FC">
              <w:rPr>
                <w:rFonts w:ascii="Book Antiqua" w:hAnsi="Book Antiqua"/>
              </w:rPr>
              <w:t>Hold antiplatelet and antithrombotic agents except aspirin or NSAIDS</w:t>
            </w:r>
          </w:p>
        </w:tc>
      </w:tr>
      <w:tr w:rsidR="00877E40" w:rsidRPr="00C822FC" w14:paraId="757C31F7" w14:textId="77777777" w:rsidTr="00C822FC">
        <w:tc>
          <w:tcPr>
            <w:tcW w:w="0" w:type="auto"/>
            <w:vMerge w:val="restart"/>
          </w:tcPr>
          <w:p w14:paraId="457B1FB4" w14:textId="77777777" w:rsidR="00877E40" w:rsidRPr="00C822FC" w:rsidRDefault="00877E40" w:rsidP="008A7244">
            <w:pPr>
              <w:spacing w:line="360" w:lineRule="auto"/>
              <w:jc w:val="both"/>
              <w:rPr>
                <w:rFonts w:ascii="Book Antiqua" w:hAnsi="Book Antiqua"/>
              </w:rPr>
            </w:pPr>
            <w:r w:rsidRPr="00C822FC">
              <w:rPr>
                <w:rFonts w:ascii="Book Antiqua" w:hAnsi="Book Antiqua"/>
              </w:rPr>
              <w:t>Procedural Considerations</w:t>
            </w:r>
          </w:p>
        </w:tc>
        <w:tc>
          <w:tcPr>
            <w:tcW w:w="0" w:type="auto"/>
          </w:tcPr>
          <w:p w14:paraId="1F7C0FF0" w14:textId="77777777" w:rsidR="00877E40" w:rsidRPr="00C822FC" w:rsidRDefault="00877E40" w:rsidP="008A7244">
            <w:pPr>
              <w:spacing w:line="360" w:lineRule="auto"/>
              <w:jc w:val="both"/>
              <w:rPr>
                <w:rFonts w:ascii="Book Antiqua" w:hAnsi="Book Antiqua"/>
              </w:rPr>
            </w:pPr>
            <w:r w:rsidRPr="00C822FC">
              <w:rPr>
                <w:rFonts w:ascii="Book Antiqua" w:hAnsi="Book Antiqua"/>
              </w:rPr>
              <w:t>Take caution when duodenal diverticulum is present to reduce risk of perforation</w:t>
            </w:r>
          </w:p>
        </w:tc>
      </w:tr>
      <w:tr w:rsidR="00877E40" w:rsidRPr="00C822FC" w14:paraId="01B066BF" w14:textId="77777777" w:rsidTr="00C822FC">
        <w:tc>
          <w:tcPr>
            <w:tcW w:w="0" w:type="auto"/>
            <w:vMerge/>
          </w:tcPr>
          <w:p w14:paraId="3895D162" w14:textId="77777777" w:rsidR="00877E40" w:rsidRPr="00C822FC" w:rsidRDefault="00877E40" w:rsidP="008A7244">
            <w:pPr>
              <w:spacing w:line="360" w:lineRule="auto"/>
              <w:jc w:val="both"/>
              <w:rPr>
                <w:rFonts w:ascii="Book Antiqua" w:hAnsi="Book Antiqua"/>
              </w:rPr>
            </w:pPr>
          </w:p>
        </w:tc>
        <w:tc>
          <w:tcPr>
            <w:tcW w:w="0" w:type="auto"/>
          </w:tcPr>
          <w:p w14:paraId="668E71CB" w14:textId="77777777" w:rsidR="00877E40" w:rsidRPr="00C822FC" w:rsidRDefault="00877E40" w:rsidP="008A7244">
            <w:pPr>
              <w:spacing w:line="360" w:lineRule="auto"/>
              <w:jc w:val="both"/>
              <w:rPr>
                <w:rFonts w:ascii="Book Antiqua" w:hAnsi="Book Antiqua"/>
              </w:rPr>
            </w:pPr>
            <w:r w:rsidRPr="00C822FC">
              <w:rPr>
                <w:rFonts w:ascii="Book Antiqua" w:hAnsi="Book Antiqua"/>
              </w:rPr>
              <w:t>Use Doppler to identify vasculature prior to needle advancement to avoid bleeding</w:t>
            </w:r>
          </w:p>
        </w:tc>
      </w:tr>
      <w:tr w:rsidR="00877E40" w:rsidRPr="00C822FC" w14:paraId="526510B1" w14:textId="77777777" w:rsidTr="00C822FC">
        <w:tc>
          <w:tcPr>
            <w:tcW w:w="0" w:type="auto"/>
            <w:vMerge/>
          </w:tcPr>
          <w:p w14:paraId="1AB6DBB8" w14:textId="77777777" w:rsidR="00877E40" w:rsidRPr="00C822FC" w:rsidRDefault="00877E40" w:rsidP="008A7244">
            <w:pPr>
              <w:spacing w:line="360" w:lineRule="auto"/>
              <w:jc w:val="both"/>
              <w:rPr>
                <w:rFonts w:ascii="Book Antiqua" w:hAnsi="Book Antiqua"/>
              </w:rPr>
            </w:pPr>
          </w:p>
        </w:tc>
        <w:tc>
          <w:tcPr>
            <w:tcW w:w="0" w:type="auto"/>
          </w:tcPr>
          <w:p w14:paraId="7417DC23" w14:textId="77777777" w:rsidR="00F93889" w:rsidRPr="00C822FC" w:rsidRDefault="001F0DE7" w:rsidP="008A7244">
            <w:pPr>
              <w:spacing w:line="360" w:lineRule="auto"/>
              <w:jc w:val="both"/>
              <w:rPr>
                <w:rFonts w:ascii="Book Antiqua" w:hAnsi="Book Antiqua"/>
              </w:rPr>
            </w:pPr>
            <w:r w:rsidRPr="00C822FC">
              <w:rPr>
                <w:rFonts w:ascii="Book Antiqua" w:hAnsi="Book Antiqua"/>
              </w:rPr>
              <w:t>Use s</w:t>
            </w:r>
            <w:r w:rsidR="00877E40" w:rsidRPr="00C822FC">
              <w:rPr>
                <w:rFonts w:ascii="Book Antiqua" w:hAnsi="Book Antiqua"/>
              </w:rPr>
              <w:t>maller (</w:t>
            </w:r>
            <w:r w:rsidRPr="00C822FC">
              <w:rPr>
                <w:rFonts w:ascii="Book Antiqua" w:hAnsi="Book Antiqua"/>
              </w:rPr>
              <w:t xml:space="preserve">22 or </w:t>
            </w:r>
            <w:r w:rsidR="00877E40" w:rsidRPr="00C822FC">
              <w:rPr>
                <w:rFonts w:ascii="Book Antiqua" w:hAnsi="Book Antiqua"/>
              </w:rPr>
              <w:t xml:space="preserve">25) gauge needles for transduodenal FNA of the pancreatic head and </w:t>
            </w:r>
            <w:r w:rsidRPr="00C822FC">
              <w:rPr>
                <w:rFonts w:ascii="Book Antiqua" w:hAnsi="Book Antiqua"/>
              </w:rPr>
              <w:t>uncinate</w:t>
            </w:r>
          </w:p>
        </w:tc>
      </w:tr>
      <w:tr w:rsidR="009C1BD3" w:rsidRPr="00C822FC" w14:paraId="78AD855B" w14:textId="77777777" w:rsidTr="00C822FC">
        <w:tc>
          <w:tcPr>
            <w:tcW w:w="0" w:type="auto"/>
            <w:vMerge/>
          </w:tcPr>
          <w:p w14:paraId="6B0CF6B0" w14:textId="77777777" w:rsidR="009C1BD3" w:rsidRPr="00C822FC" w:rsidRDefault="009C1BD3" w:rsidP="008A7244">
            <w:pPr>
              <w:spacing w:line="360" w:lineRule="auto"/>
              <w:jc w:val="both"/>
              <w:rPr>
                <w:rFonts w:ascii="Book Antiqua" w:hAnsi="Book Antiqua"/>
              </w:rPr>
            </w:pPr>
          </w:p>
        </w:tc>
        <w:tc>
          <w:tcPr>
            <w:tcW w:w="0" w:type="auto"/>
          </w:tcPr>
          <w:p w14:paraId="6B60B931" w14:textId="2630628C" w:rsidR="009C1BD3" w:rsidRPr="00C822FC" w:rsidRDefault="009C1BD3" w:rsidP="008A7244">
            <w:pPr>
              <w:spacing w:line="360" w:lineRule="auto"/>
              <w:jc w:val="both"/>
              <w:rPr>
                <w:rFonts w:ascii="Book Antiqua" w:hAnsi="Book Antiqua"/>
              </w:rPr>
            </w:pPr>
            <w:r w:rsidRPr="00C822FC">
              <w:rPr>
                <w:rFonts w:ascii="Book Antiqua" w:hAnsi="Book Antiqua"/>
              </w:rPr>
              <w:t>If core histology samples needed, use 19G (in body or tail) or core biopsy needles</w:t>
            </w:r>
          </w:p>
        </w:tc>
      </w:tr>
      <w:tr w:rsidR="00877E40" w:rsidRPr="00C822FC" w14:paraId="4B506D1D" w14:textId="77777777" w:rsidTr="00C822FC">
        <w:tc>
          <w:tcPr>
            <w:tcW w:w="0" w:type="auto"/>
            <w:vMerge/>
          </w:tcPr>
          <w:p w14:paraId="0A3E3863" w14:textId="77777777" w:rsidR="00877E40" w:rsidRPr="00C822FC" w:rsidRDefault="00877E40" w:rsidP="008A7244">
            <w:pPr>
              <w:spacing w:line="360" w:lineRule="auto"/>
              <w:jc w:val="both"/>
              <w:rPr>
                <w:rFonts w:ascii="Book Antiqua" w:hAnsi="Book Antiqua"/>
              </w:rPr>
            </w:pPr>
          </w:p>
        </w:tc>
        <w:tc>
          <w:tcPr>
            <w:tcW w:w="0" w:type="auto"/>
          </w:tcPr>
          <w:p w14:paraId="1005D887" w14:textId="77777777" w:rsidR="00877E40" w:rsidRPr="00C822FC" w:rsidRDefault="00877E40" w:rsidP="008A7244">
            <w:pPr>
              <w:spacing w:line="360" w:lineRule="auto"/>
              <w:jc w:val="both"/>
              <w:rPr>
                <w:rFonts w:ascii="Book Antiqua" w:hAnsi="Book Antiqua"/>
              </w:rPr>
            </w:pPr>
            <w:r w:rsidRPr="00C822FC">
              <w:rPr>
                <w:rFonts w:ascii="Book Antiqua" w:hAnsi="Book Antiqua"/>
              </w:rPr>
              <w:t>Use suction</w:t>
            </w:r>
          </w:p>
        </w:tc>
      </w:tr>
      <w:tr w:rsidR="00877E40" w:rsidRPr="00C822FC" w14:paraId="7CB1B60A" w14:textId="77777777" w:rsidTr="00C822FC">
        <w:tc>
          <w:tcPr>
            <w:tcW w:w="0" w:type="auto"/>
            <w:vMerge/>
          </w:tcPr>
          <w:p w14:paraId="6776C29B" w14:textId="77777777" w:rsidR="00877E40" w:rsidRPr="00C822FC" w:rsidRDefault="00877E40" w:rsidP="008A7244">
            <w:pPr>
              <w:spacing w:line="360" w:lineRule="auto"/>
              <w:jc w:val="both"/>
              <w:rPr>
                <w:rFonts w:ascii="Book Antiqua" w:hAnsi="Book Antiqua"/>
              </w:rPr>
            </w:pPr>
          </w:p>
        </w:tc>
        <w:tc>
          <w:tcPr>
            <w:tcW w:w="0" w:type="auto"/>
          </w:tcPr>
          <w:p w14:paraId="5214A2AD" w14:textId="77777777" w:rsidR="00877E40" w:rsidRPr="00C822FC" w:rsidRDefault="00877E40" w:rsidP="008A7244">
            <w:pPr>
              <w:spacing w:line="360" w:lineRule="auto"/>
              <w:jc w:val="both"/>
              <w:rPr>
                <w:rFonts w:ascii="Book Antiqua" w:hAnsi="Book Antiqua"/>
              </w:rPr>
            </w:pPr>
            <w:r w:rsidRPr="00C822FC">
              <w:rPr>
                <w:rFonts w:ascii="Book Antiqua" w:hAnsi="Book Antiqua"/>
              </w:rPr>
              <w:t xml:space="preserve">Use the “fanning technique” </w:t>
            </w:r>
            <w:r w:rsidR="001F0DE7" w:rsidRPr="00C822FC">
              <w:rPr>
                <w:rFonts w:ascii="Book Antiqua" w:hAnsi="Book Antiqua"/>
              </w:rPr>
              <w:t>during</w:t>
            </w:r>
            <w:r w:rsidRPr="00C822FC">
              <w:rPr>
                <w:rFonts w:ascii="Book Antiqua" w:hAnsi="Book Antiqua"/>
              </w:rPr>
              <w:t xml:space="preserve"> FNA</w:t>
            </w:r>
          </w:p>
        </w:tc>
      </w:tr>
      <w:tr w:rsidR="00877E40" w:rsidRPr="00C822FC" w14:paraId="683708B2" w14:textId="77777777" w:rsidTr="00C822FC">
        <w:tc>
          <w:tcPr>
            <w:tcW w:w="0" w:type="auto"/>
            <w:vMerge/>
          </w:tcPr>
          <w:p w14:paraId="48A18CC0" w14:textId="77777777" w:rsidR="00877E40" w:rsidRPr="00C822FC" w:rsidRDefault="00877E40" w:rsidP="008A7244">
            <w:pPr>
              <w:spacing w:line="360" w:lineRule="auto"/>
              <w:jc w:val="both"/>
              <w:rPr>
                <w:rFonts w:ascii="Book Antiqua" w:hAnsi="Book Antiqua"/>
              </w:rPr>
            </w:pPr>
          </w:p>
        </w:tc>
        <w:tc>
          <w:tcPr>
            <w:tcW w:w="0" w:type="auto"/>
          </w:tcPr>
          <w:p w14:paraId="78A189F9" w14:textId="77777777" w:rsidR="00877E40" w:rsidRPr="00C822FC" w:rsidRDefault="00877E40" w:rsidP="008A7244">
            <w:pPr>
              <w:spacing w:line="360" w:lineRule="auto"/>
              <w:jc w:val="both"/>
              <w:rPr>
                <w:rFonts w:ascii="Book Antiqua" w:hAnsi="Book Antiqua"/>
              </w:rPr>
            </w:pPr>
            <w:r w:rsidRPr="00C822FC">
              <w:rPr>
                <w:rFonts w:ascii="Book Antiqua" w:hAnsi="Book Antiqua"/>
              </w:rPr>
              <w:t xml:space="preserve">Traverse the least amount of normal pancreatic tissue to reduce pancreatitis </w:t>
            </w:r>
          </w:p>
        </w:tc>
      </w:tr>
      <w:tr w:rsidR="00877E40" w:rsidRPr="008E725E" w14:paraId="5072509A" w14:textId="77777777" w:rsidTr="00C822FC">
        <w:tc>
          <w:tcPr>
            <w:tcW w:w="0" w:type="auto"/>
          </w:tcPr>
          <w:p w14:paraId="22557C97" w14:textId="77777777" w:rsidR="00877E40" w:rsidRPr="008E725E" w:rsidRDefault="00877E40" w:rsidP="008A7244">
            <w:pPr>
              <w:spacing w:line="360" w:lineRule="auto"/>
              <w:jc w:val="both"/>
              <w:rPr>
                <w:rFonts w:ascii="Book Antiqua" w:hAnsi="Book Antiqua"/>
              </w:rPr>
            </w:pPr>
            <w:r w:rsidRPr="008E725E">
              <w:rPr>
                <w:rFonts w:ascii="Book Antiqua" w:hAnsi="Book Antiqua"/>
              </w:rPr>
              <w:t>Specimen Processing</w:t>
            </w:r>
          </w:p>
        </w:tc>
        <w:tc>
          <w:tcPr>
            <w:tcW w:w="0" w:type="auto"/>
          </w:tcPr>
          <w:p w14:paraId="44998439" w14:textId="77777777" w:rsidR="00F93889" w:rsidRPr="008E725E" w:rsidRDefault="00877E40" w:rsidP="008A7244">
            <w:pPr>
              <w:spacing w:line="360" w:lineRule="auto"/>
              <w:jc w:val="both"/>
              <w:rPr>
                <w:rFonts w:ascii="Book Antiqua" w:hAnsi="Book Antiqua"/>
              </w:rPr>
            </w:pPr>
            <w:r w:rsidRPr="008E725E">
              <w:rPr>
                <w:rFonts w:ascii="Book Antiqua" w:hAnsi="Book Antiqua"/>
              </w:rPr>
              <w:t>Use on-site cytopatholog</w:t>
            </w:r>
            <w:r w:rsidR="001F0DE7" w:rsidRPr="008E725E">
              <w:rPr>
                <w:rFonts w:ascii="Book Antiqua" w:hAnsi="Book Antiqua"/>
              </w:rPr>
              <w:t>y or perform</w:t>
            </w:r>
            <w:r w:rsidRPr="008E725E">
              <w:rPr>
                <w:rFonts w:ascii="Book Antiqua" w:hAnsi="Book Antiqua"/>
              </w:rPr>
              <w:t xml:space="preserve"> 7 needle passes</w:t>
            </w:r>
          </w:p>
        </w:tc>
      </w:tr>
    </w:tbl>
    <w:p w14:paraId="52B3D7DE" w14:textId="4F75AD64" w:rsidR="00731D11" w:rsidRPr="008E725E" w:rsidRDefault="008E725E" w:rsidP="008A7244">
      <w:pPr>
        <w:spacing w:line="360" w:lineRule="auto"/>
        <w:jc w:val="both"/>
        <w:rPr>
          <w:rFonts w:ascii="Book Antiqua" w:eastAsia="SimSun" w:hAnsi="Book Antiqua"/>
          <w:b/>
          <w:lang w:eastAsia="zh-CN"/>
        </w:rPr>
      </w:pPr>
      <w:r w:rsidRPr="008E725E">
        <w:rPr>
          <w:rFonts w:ascii="Book Antiqua" w:hAnsi="Book Antiqua"/>
        </w:rPr>
        <w:t>EUS-FNA</w:t>
      </w:r>
      <w:r w:rsidRPr="008E725E">
        <w:rPr>
          <w:rFonts w:ascii="Book Antiqua" w:eastAsia="SimSun" w:hAnsi="Book Antiqua" w:hint="eastAsia"/>
          <w:lang w:eastAsia="zh-CN"/>
        </w:rPr>
        <w:t xml:space="preserve">: </w:t>
      </w:r>
      <w:r w:rsidRPr="008E725E">
        <w:rPr>
          <w:rFonts w:ascii="Book Antiqua" w:hAnsi="Book Antiqua"/>
        </w:rPr>
        <w:t>Endoscopic ultrasound-guided fine needle aspiration</w:t>
      </w:r>
      <w:r w:rsidRPr="008E725E">
        <w:rPr>
          <w:rFonts w:ascii="Book Antiqua" w:eastAsia="SimSun" w:hAnsi="Book Antiqua" w:hint="eastAsia"/>
          <w:lang w:eastAsia="zh-CN"/>
        </w:rPr>
        <w:t>.</w:t>
      </w:r>
    </w:p>
    <w:p w14:paraId="586D39DC" w14:textId="77777777" w:rsidR="00731D11" w:rsidRPr="00C822FC" w:rsidRDefault="00731D11" w:rsidP="008A7244">
      <w:pPr>
        <w:spacing w:line="360" w:lineRule="auto"/>
        <w:jc w:val="both"/>
        <w:rPr>
          <w:rFonts w:ascii="Book Antiqua" w:hAnsi="Book Antiqua"/>
          <w:b/>
        </w:rPr>
      </w:pPr>
    </w:p>
    <w:p w14:paraId="7151A16F" w14:textId="77777777" w:rsidR="00731D11" w:rsidRPr="00C822FC" w:rsidRDefault="00731D11" w:rsidP="008A7244">
      <w:pPr>
        <w:spacing w:line="360" w:lineRule="auto"/>
        <w:jc w:val="both"/>
        <w:rPr>
          <w:rFonts w:ascii="Book Antiqua" w:hAnsi="Book Antiqua"/>
          <w:b/>
        </w:rPr>
      </w:pPr>
    </w:p>
    <w:p w14:paraId="0916BD6B" w14:textId="77777777" w:rsidR="00640779" w:rsidRPr="00C822FC" w:rsidRDefault="00640779" w:rsidP="008A7244">
      <w:pPr>
        <w:spacing w:line="360" w:lineRule="auto"/>
        <w:jc w:val="both"/>
        <w:rPr>
          <w:rFonts w:ascii="Book Antiqua" w:hAnsi="Book Antiqua"/>
        </w:rPr>
      </w:pPr>
    </w:p>
    <w:p w14:paraId="67A0D8F0" w14:textId="77777777" w:rsidR="00C822FC" w:rsidRDefault="00C822FC">
      <w:pPr>
        <w:rPr>
          <w:rFonts w:ascii="Book Antiqua" w:hAnsi="Book Antiqua"/>
          <w:b/>
        </w:rPr>
      </w:pPr>
      <w:r>
        <w:rPr>
          <w:rFonts w:ascii="Book Antiqua" w:hAnsi="Book Antiqua"/>
          <w:b/>
        </w:rPr>
        <w:br w:type="page"/>
      </w:r>
    </w:p>
    <w:p w14:paraId="486D74EF" w14:textId="1F03E2A9" w:rsidR="00AD70B6" w:rsidRPr="00C822FC" w:rsidRDefault="00C822FC" w:rsidP="008A7244">
      <w:pPr>
        <w:spacing w:line="360" w:lineRule="auto"/>
        <w:jc w:val="both"/>
        <w:rPr>
          <w:rFonts w:ascii="Book Antiqua" w:hAnsi="Book Antiqua"/>
        </w:rPr>
      </w:pPr>
      <w:r>
        <w:rPr>
          <w:noProof/>
          <w:lang w:eastAsia="zh-CN"/>
        </w:rPr>
        <w:lastRenderedPageBreak/>
        <w:drawing>
          <wp:inline distT="0" distB="0" distL="0" distR="0" wp14:anchorId="731B1E78" wp14:editId="22FBD1D2">
            <wp:extent cx="5486400" cy="35293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29330"/>
                    </a:xfrm>
                    <a:prstGeom prst="rect">
                      <a:avLst/>
                    </a:prstGeom>
                  </pic:spPr>
                </pic:pic>
              </a:graphicData>
            </a:graphic>
          </wp:inline>
        </w:drawing>
      </w:r>
      <w:r w:rsidR="00640779" w:rsidRPr="00C822FC">
        <w:rPr>
          <w:rFonts w:ascii="Book Antiqua" w:hAnsi="Book Antiqua"/>
          <w:b/>
        </w:rPr>
        <w:t xml:space="preserve">Figure </w:t>
      </w:r>
      <w:r w:rsidR="00AD70B6" w:rsidRPr="00C822FC">
        <w:rPr>
          <w:rFonts w:ascii="Book Antiqua" w:hAnsi="Book Antiqua"/>
          <w:b/>
        </w:rPr>
        <w:t>1</w:t>
      </w:r>
      <w:r>
        <w:rPr>
          <w:rFonts w:ascii="Book Antiqua" w:eastAsia="SimSun" w:hAnsi="Book Antiqua" w:hint="eastAsia"/>
          <w:lang w:eastAsia="zh-CN"/>
        </w:rPr>
        <w:t xml:space="preserve"> </w:t>
      </w:r>
      <w:r w:rsidR="00AD70B6" w:rsidRPr="00C822FC">
        <w:rPr>
          <w:rFonts w:ascii="Book Antiqua" w:hAnsi="Book Antiqua"/>
          <w:b/>
        </w:rPr>
        <w:t>Endoscopic ultrasound</w:t>
      </w:r>
      <w:r w:rsidR="00635993" w:rsidRPr="00C822FC">
        <w:rPr>
          <w:rFonts w:ascii="Book Antiqua" w:hAnsi="Book Antiqua"/>
          <w:b/>
        </w:rPr>
        <w:t>-</w:t>
      </w:r>
      <w:r w:rsidR="00AD70B6" w:rsidRPr="00C822FC">
        <w:rPr>
          <w:rFonts w:ascii="Book Antiqua" w:hAnsi="Book Antiqua"/>
          <w:b/>
        </w:rPr>
        <w:t>guided fine needle aspiration of a mass in the pancreatic head. Arrows show the needle course to the tip of the needle within the hypoechoic mass (bottommost arrow).</w:t>
      </w:r>
    </w:p>
    <w:p w14:paraId="2A2BBE1B" w14:textId="77777777" w:rsidR="00AD70B6" w:rsidRPr="00C822FC" w:rsidRDefault="00AD70B6" w:rsidP="008A7244">
      <w:pPr>
        <w:spacing w:line="360" w:lineRule="auto"/>
        <w:jc w:val="both"/>
        <w:rPr>
          <w:rFonts w:ascii="Book Antiqua" w:hAnsi="Book Antiqua"/>
          <w:highlight w:val="yellow"/>
        </w:rPr>
      </w:pPr>
    </w:p>
    <w:p w14:paraId="398B98C0" w14:textId="7674BE5C" w:rsidR="00A944FB" w:rsidRDefault="00A944FB">
      <w:pPr>
        <w:rPr>
          <w:rFonts w:ascii="Book Antiqua" w:hAnsi="Book Antiqua"/>
        </w:rPr>
      </w:pPr>
      <w:r>
        <w:rPr>
          <w:rFonts w:ascii="Book Antiqua" w:hAnsi="Book Antiqua"/>
        </w:rPr>
        <w:br w:type="page"/>
      </w:r>
    </w:p>
    <w:p w14:paraId="77B7BEC3" w14:textId="77777777" w:rsidR="00DC1614" w:rsidRPr="00C822FC" w:rsidRDefault="00DC1614" w:rsidP="008A7244">
      <w:pPr>
        <w:spacing w:line="360" w:lineRule="auto"/>
        <w:jc w:val="both"/>
        <w:rPr>
          <w:rFonts w:ascii="Book Antiqua" w:hAnsi="Book Antiqua"/>
        </w:rPr>
      </w:pPr>
    </w:p>
    <w:p w14:paraId="3B6FD425" w14:textId="77777777" w:rsidR="00DC1614" w:rsidRPr="00C822FC" w:rsidRDefault="00DC1614" w:rsidP="008A7244">
      <w:pPr>
        <w:spacing w:line="360" w:lineRule="auto"/>
        <w:jc w:val="both"/>
        <w:rPr>
          <w:rFonts w:ascii="Book Antiqua" w:hAnsi="Book Antiqua"/>
        </w:rPr>
      </w:pPr>
    </w:p>
    <w:p w14:paraId="4C2A537A" w14:textId="77777777" w:rsidR="00DC1614" w:rsidRPr="00C822FC" w:rsidRDefault="00DC1614" w:rsidP="008A7244">
      <w:pPr>
        <w:spacing w:line="360" w:lineRule="auto"/>
        <w:jc w:val="both"/>
        <w:rPr>
          <w:rFonts w:ascii="Book Antiqua" w:hAnsi="Book Antiqua"/>
        </w:rPr>
      </w:pPr>
    </w:p>
    <w:p w14:paraId="0ED14677" w14:textId="77777777" w:rsidR="00DC1614" w:rsidRPr="00C822FC" w:rsidRDefault="009575A3" w:rsidP="008A7244">
      <w:pPr>
        <w:spacing w:line="360" w:lineRule="auto"/>
        <w:jc w:val="both"/>
        <w:rPr>
          <w:rFonts w:ascii="Book Antiqua" w:hAnsi="Book Antiqua"/>
        </w:rPr>
      </w:pPr>
      <w:r w:rsidRPr="00C822FC">
        <w:rPr>
          <w:rFonts w:ascii="Book Antiqua" w:hAnsi="Book Antiqua"/>
          <w:noProof/>
          <w:lang w:eastAsia="zh-CN"/>
        </w:rPr>
        <w:drawing>
          <wp:anchor distT="0" distB="0" distL="114300" distR="114300" simplePos="0" relativeHeight="251659264" behindDoc="0" locked="0" layoutInCell="1" allowOverlap="1" wp14:anchorId="1551FD1B" wp14:editId="25ECA02D">
            <wp:simplePos x="0" y="0"/>
            <wp:positionH relativeFrom="column">
              <wp:posOffset>134814</wp:posOffset>
            </wp:positionH>
            <wp:positionV relativeFrom="paragraph">
              <wp:posOffset>100330</wp:posOffset>
            </wp:positionV>
            <wp:extent cx="6845300" cy="5207000"/>
            <wp:effectExtent l="0" t="57150" r="0" b="317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0D89003A" w14:textId="77777777" w:rsidR="00DC1614" w:rsidRPr="00C822FC" w:rsidRDefault="00DC1614" w:rsidP="008A7244">
      <w:pPr>
        <w:spacing w:line="360" w:lineRule="auto"/>
        <w:jc w:val="both"/>
        <w:rPr>
          <w:rFonts w:ascii="Book Antiqua" w:hAnsi="Book Antiqua"/>
        </w:rPr>
      </w:pPr>
    </w:p>
    <w:p w14:paraId="5BDA5F00" w14:textId="77777777" w:rsidR="00DC1614" w:rsidRPr="00C822FC" w:rsidRDefault="00DC1614" w:rsidP="008A7244">
      <w:pPr>
        <w:spacing w:line="360" w:lineRule="auto"/>
        <w:jc w:val="both"/>
        <w:rPr>
          <w:rFonts w:ascii="Book Antiqua" w:hAnsi="Book Antiqua"/>
        </w:rPr>
      </w:pPr>
    </w:p>
    <w:p w14:paraId="637B6A19" w14:textId="77777777" w:rsidR="00DC1614" w:rsidRPr="00C822FC" w:rsidRDefault="00DC1614" w:rsidP="008A7244">
      <w:pPr>
        <w:spacing w:line="360" w:lineRule="auto"/>
        <w:jc w:val="both"/>
        <w:rPr>
          <w:rFonts w:ascii="Book Antiqua" w:hAnsi="Book Antiqua"/>
        </w:rPr>
      </w:pPr>
    </w:p>
    <w:p w14:paraId="10A23EE4" w14:textId="77777777" w:rsidR="00DC1614" w:rsidRPr="00C822FC" w:rsidRDefault="00DC1614" w:rsidP="008A7244">
      <w:pPr>
        <w:spacing w:line="360" w:lineRule="auto"/>
        <w:jc w:val="both"/>
        <w:rPr>
          <w:rFonts w:ascii="Book Antiqua" w:hAnsi="Book Antiqua"/>
        </w:rPr>
      </w:pPr>
    </w:p>
    <w:p w14:paraId="3B536355" w14:textId="77777777" w:rsidR="00DC1614" w:rsidRPr="00C822FC" w:rsidRDefault="00DC1614" w:rsidP="008A7244">
      <w:pPr>
        <w:spacing w:line="360" w:lineRule="auto"/>
        <w:jc w:val="both"/>
        <w:rPr>
          <w:rFonts w:ascii="Book Antiqua" w:hAnsi="Book Antiqua"/>
        </w:rPr>
      </w:pPr>
    </w:p>
    <w:p w14:paraId="091677B1" w14:textId="77777777" w:rsidR="00DC1614" w:rsidRPr="00C822FC" w:rsidRDefault="00DC1614" w:rsidP="008A7244">
      <w:pPr>
        <w:spacing w:line="360" w:lineRule="auto"/>
        <w:jc w:val="both"/>
        <w:rPr>
          <w:rFonts w:ascii="Book Antiqua" w:hAnsi="Book Antiqua"/>
        </w:rPr>
      </w:pPr>
    </w:p>
    <w:p w14:paraId="3DFA838A" w14:textId="77777777" w:rsidR="00DC1614" w:rsidRPr="00C822FC" w:rsidRDefault="00DC1614" w:rsidP="008A7244">
      <w:pPr>
        <w:spacing w:line="360" w:lineRule="auto"/>
        <w:jc w:val="both"/>
        <w:rPr>
          <w:rFonts w:ascii="Book Antiqua" w:hAnsi="Book Antiqua"/>
        </w:rPr>
      </w:pPr>
    </w:p>
    <w:p w14:paraId="4E950E7D" w14:textId="77777777" w:rsidR="00DC1614" w:rsidRPr="00C822FC" w:rsidRDefault="00DC1614" w:rsidP="008A7244">
      <w:pPr>
        <w:spacing w:line="360" w:lineRule="auto"/>
        <w:jc w:val="both"/>
        <w:rPr>
          <w:rFonts w:ascii="Book Antiqua" w:hAnsi="Book Antiqua"/>
        </w:rPr>
      </w:pPr>
    </w:p>
    <w:p w14:paraId="6127220B" w14:textId="77777777" w:rsidR="00C822FC" w:rsidRPr="00C822FC" w:rsidRDefault="00C822FC" w:rsidP="00C822FC">
      <w:pPr>
        <w:spacing w:line="360" w:lineRule="auto"/>
        <w:jc w:val="both"/>
        <w:rPr>
          <w:rFonts w:ascii="Book Antiqua" w:hAnsi="Book Antiqua"/>
        </w:rPr>
      </w:pPr>
    </w:p>
    <w:p w14:paraId="15365CE6" w14:textId="77777777" w:rsidR="00A944FB" w:rsidRDefault="00A944FB" w:rsidP="00C822FC">
      <w:pPr>
        <w:spacing w:line="360" w:lineRule="auto"/>
        <w:jc w:val="both"/>
        <w:rPr>
          <w:rFonts w:ascii="Book Antiqua" w:eastAsia="SimSun" w:hAnsi="Book Antiqua"/>
          <w:b/>
          <w:lang w:eastAsia="zh-CN"/>
        </w:rPr>
      </w:pPr>
    </w:p>
    <w:p w14:paraId="6196AF88" w14:textId="77777777" w:rsidR="00A944FB" w:rsidRDefault="00A944FB" w:rsidP="00C822FC">
      <w:pPr>
        <w:spacing w:line="360" w:lineRule="auto"/>
        <w:jc w:val="both"/>
        <w:rPr>
          <w:rFonts w:ascii="Book Antiqua" w:eastAsia="SimSun" w:hAnsi="Book Antiqua"/>
          <w:b/>
          <w:lang w:eastAsia="zh-CN"/>
        </w:rPr>
      </w:pPr>
    </w:p>
    <w:p w14:paraId="6CD8D549" w14:textId="77777777" w:rsidR="00A944FB" w:rsidRDefault="00A944FB" w:rsidP="00C822FC">
      <w:pPr>
        <w:spacing w:line="360" w:lineRule="auto"/>
        <w:jc w:val="both"/>
        <w:rPr>
          <w:rFonts w:ascii="Book Antiqua" w:eastAsia="SimSun" w:hAnsi="Book Antiqua"/>
          <w:b/>
          <w:lang w:eastAsia="zh-CN"/>
        </w:rPr>
      </w:pPr>
    </w:p>
    <w:p w14:paraId="557B4C67" w14:textId="77777777" w:rsidR="00A944FB" w:rsidRDefault="00A944FB" w:rsidP="00C822FC">
      <w:pPr>
        <w:spacing w:line="360" w:lineRule="auto"/>
        <w:jc w:val="both"/>
        <w:rPr>
          <w:rFonts w:ascii="Book Antiqua" w:eastAsia="SimSun" w:hAnsi="Book Antiqua"/>
          <w:b/>
          <w:lang w:eastAsia="zh-CN"/>
        </w:rPr>
      </w:pPr>
    </w:p>
    <w:p w14:paraId="762EE10F" w14:textId="77777777" w:rsidR="00A944FB" w:rsidRDefault="00A944FB" w:rsidP="00C822FC">
      <w:pPr>
        <w:spacing w:line="360" w:lineRule="auto"/>
        <w:jc w:val="both"/>
        <w:rPr>
          <w:rFonts w:ascii="Book Antiqua" w:eastAsia="SimSun" w:hAnsi="Book Antiqua"/>
          <w:b/>
          <w:lang w:eastAsia="zh-CN"/>
        </w:rPr>
      </w:pPr>
    </w:p>
    <w:p w14:paraId="7F7CEDE3" w14:textId="77777777" w:rsidR="00A944FB" w:rsidRDefault="00A944FB" w:rsidP="00C822FC">
      <w:pPr>
        <w:spacing w:line="360" w:lineRule="auto"/>
        <w:jc w:val="both"/>
        <w:rPr>
          <w:rFonts w:ascii="Book Antiqua" w:eastAsia="SimSun" w:hAnsi="Book Antiqua"/>
          <w:b/>
          <w:lang w:eastAsia="zh-CN"/>
        </w:rPr>
      </w:pPr>
    </w:p>
    <w:p w14:paraId="76BF1DD0" w14:textId="77777777" w:rsidR="00A944FB" w:rsidRDefault="00A944FB" w:rsidP="00C822FC">
      <w:pPr>
        <w:spacing w:line="360" w:lineRule="auto"/>
        <w:jc w:val="both"/>
        <w:rPr>
          <w:rFonts w:ascii="Book Antiqua" w:eastAsia="SimSun" w:hAnsi="Book Antiqua"/>
          <w:b/>
          <w:lang w:eastAsia="zh-CN"/>
        </w:rPr>
      </w:pPr>
    </w:p>
    <w:p w14:paraId="1CE7BA9D" w14:textId="77777777" w:rsidR="00A944FB" w:rsidRDefault="00A944FB" w:rsidP="00C822FC">
      <w:pPr>
        <w:spacing w:line="360" w:lineRule="auto"/>
        <w:jc w:val="both"/>
        <w:rPr>
          <w:rFonts w:ascii="Book Antiqua" w:eastAsia="SimSun" w:hAnsi="Book Antiqua"/>
          <w:b/>
          <w:lang w:eastAsia="zh-CN"/>
        </w:rPr>
      </w:pPr>
    </w:p>
    <w:p w14:paraId="00EECADE" w14:textId="77777777" w:rsidR="00A944FB" w:rsidRDefault="00A944FB" w:rsidP="00C822FC">
      <w:pPr>
        <w:spacing w:line="360" w:lineRule="auto"/>
        <w:jc w:val="both"/>
        <w:rPr>
          <w:rFonts w:ascii="Book Antiqua" w:eastAsia="SimSun" w:hAnsi="Book Antiqua"/>
          <w:b/>
          <w:lang w:eastAsia="zh-CN"/>
        </w:rPr>
      </w:pPr>
    </w:p>
    <w:p w14:paraId="63E9521B" w14:textId="77777777" w:rsidR="00A944FB" w:rsidRDefault="00A944FB" w:rsidP="00C822FC">
      <w:pPr>
        <w:spacing w:line="360" w:lineRule="auto"/>
        <w:jc w:val="both"/>
        <w:rPr>
          <w:rFonts w:ascii="Book Antiqua" w:eastAsia="SimSun" w:hAnsi="Book Antiqua"/>
          <w:b/>
          <w:lang w:eastAsia="zh-CN"/>
        </w:rPr>
      </w:pPr>
    </w:p>
    <w:p w14:paraId="3551FA81" w14:textId="09B9BB55" w:rsidR="00C822FC" w:rsidRPr="00C822FC" w:rsidRDefault="00C822FC" w:rsidP="00C822FC">
      <w:pPr>
        <w:spacing w:line="360" w:lineRule="auto"/>
        <w:jc w:val="both"/>
        <w:rPr>
          <w:rFonts w:ascii="Book Antiqua" w:eastAsia="SimSun" w:hAnsi="Book Antiqua"/>
          <w:lang w:eastAsia="zh-CN"/>
        </w:rPr>
      </w:pPr>
      <w:r w:rsidRPr="00C822FC">
        <w:rPr>
          <w:rFonts w:ascii="Book Antiqua" w:hAnsi="Book Antiqua"/>
          <w:b/>
        </w:rPr>
        <w:t>Figure 2</w:t>
      </w:r>
      <w:r>
        <w:rPr>
          <w:rFonts w:ascii="Book Antiqua" w:eastAsia="SimSun" w:hAnsi="Book Antiqua" w:hint="eastAsia"/>
          <w:lang w:eastAsia="zh-CN"/>
        </w:rPr>
        <w:t xml:space="preserve"> </w:t>
      </w:r>
      <w:r w:rsidRPr="00C822FC">
        <w:rPr>
          <w:rFonts w:ascii="Book Antiqua" w:hAnsi="Book Antiqua"/>
          <w:b/>
        </w:rPr>
        <w:t>Algorithmic approach to a pancreatic mass</w:t>
      </w:r>
      <w:r>
        <w:rPr>
          <w:rFonts w:ascii="Book Antiqua" w:eastAsia="SimSun" w:hAnsi="Book Antiqua" w:hint="eastAsia"/>
          <w:b/>
          <w:lang w:eastAsia="zh-CN"/>
        </w:rPr>
        <w:t>.</w:t>
      </w:r>
    </w:p>
    <w:p w14:paraId="4759A495" w14:textId="01C9ABFA" w:rsidR="00A944FB" w:rsidRDefault="00A944FB">
      <w:pPr>
        <w:rPr>
          <w:rFonts w:ascii="Book Antiqua" w:hAnsi="Book Antiqua"/>
        </w:rPr>
      </w:pPr>
      <w:r>
        <w:rPr>
          <w:rFonts w:ascii="Book Antiqua" w:hAnsi="Book Antiqua"/>
        </w:rPr>
        <w:br w:type="page"/>
      </w:r>
    </w:p>
    <w:p w14:paraId="30D75031" w14:textId="77777777" w:rsidR="00DC1614" w:rsidRPr="00C822FC" w:rsidRDefault="00DC1614" w:rsidP="008A7244">
      <w:pPr>
        <w:spacing w:line="360" w:lineRule="auto"/>
        <w:jc w:val="both"/>
        <w:rPr>
          <w:rFonts w:ascii="Book Antiqua" w:hAnsi="Book Antiqua"/>
        </w:rPr>
      </w:pPr>
    </w:p>
    <w:p w14:paraId="7DF777DB" w14:textId="0E044F9D" w:rsidR="00E51325" w:rsidRPr="00C822FC" w:rsidRDefault="00C822FC" w:rsidP="008A7244">
      <w:pPr>
        <w:spacing w:line="360" w:lineRule="auto"/>
        <w:jc w:val="both"/>
        <w:rPr>
          <w:rFonts w:ascii="Book Antiqua" w:hAnsi="Book Antiqua"/>
        </w:rPr>
      </w:pPr>
      <w:r>
        <w:rPr>
          <w:noProof/>
          <w:lang w:eastAsia="zh-CN"/>
        </w:rPr>
        <w:drawing>
          <wp:inline distT="0" distB="0" distL="0" distR="0" wp14:anchorId="566EED83" wp14:editId="7DBC1796">
            <wp:extent cx="5486400" cy="388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888740"/>
                    </a:xfrm>
                    <a:prstGeom prst="rect">
                      <a:avLst/>
                    </a:prstGeom>
                  </pic:spPr>
                </pic:pic>
              </a:graphicData>
            </a:graphic>
          </wp:inline>
        </w:drawing>
      </w:r>
    </w:p>
    <w:p w14:paraId="19BDFD2E" w14:textId="2828550A" w:rsidR="00A944FB" w:rsidRDefault="00E51325" w:rsidP="008A7244">
      <w:pPr>
        <w:spacing w:line="360" w:lineRule="auto"/>
        <w:jc w:val="both"/>
        <w:rPr>
          <w:rFonts w:ascii="Book Antiqua" w:eastAsia="SimSun" w:hAnsi="Book Antiqua"/>
          <w:lang w:eastAsia="zh-CN"/>
        </w:rPr>
      </w:pPr>
      <w:r w:rsidRPr="00C822FC">
        <w:rPr>
          <w:rFonts w:ascii="Book Antiqua" w:hAnsi="Book Antiqua"/>
          <w:b/>
        </w:rPr>
        <w:t>Figure 3</w:t>
      </w:r>
      <w:r w:rsidR="00C822FC" w:rsidRPr="00C822FC">
        <w:rPr>
          <w:rFonts w:ascii="Book Antiqua" w:eastAsia="SimSun" w:hAnsi="Book Antiqua" w:hint="eastAsia"/>
          <w:b/>
          <w:lang w:eastAsia="zh-CN"/>
        </w:rPr>
        <w:t xml:space="preserve"> </w:t>
      </w:r>
      <w:r w:rsidRPr="00C822FC">
        <w:rPr>
          <w:rFonts w:ascii="Book Antiqua" w:hAnsi="Book Antiqua"/>
          <w:b/>
        </w:rPr>
        <w:t>Representative EUS biopsy and FNA needles.</w:t>
      </w:r>
      <w:r w:rsidRPr="00C822FC">
        <w:rPr>
          <w:rFonts w:ascii="Book Antiqua" w:hAnsi="Book Antiqua"/>
        </w:rPr>
        <w:t xml:space="preserve"> A: 19G core </w:t>
      </w:r>
      <w:r w:rsidR="002C6861" w:rsidRPr="00C822FC">
        <w:rPr>
          <w:rFonts w:ascii="Book Antiqua" w:hAnsi="Book Antiqua"/>
        </w:rPr>
        <w:t>b</w:t>
      </w:r>
      <w:r w:rsidRPr="00C822FC">
        <w:rPr>
          <w:rFonts w:ascii="Book Antiqua" w:hAnsi="Book Antiqua"/>
        </w:rPr>
        <w:t xml:space="preserve">iopsy </w:t>
      </w:r>
      <w:r w:rsidR="002C6861" w:rsidRPr="00C822FC">
        <w:rPr>
          <w:rFonts w:ascii="Book Antiqua" w:hAnsi="Book Antiqua"/>
        </w:rPr>
        <w:t>n</w:t>
      </w:r>
      <w:r w:rsidRPr="00C822FC">
        <w:rPr>
          <w:rFonts w:ascii="Book Antiqua" w:hAnsi="Book Antiqua"/>
        </w:rPr>
        <w:t>eedle</w:t>
      </w:r>
      <w:r w:rsidR="00C822FC">
        <w:rPr>
          <w:rFonts w:ascii="Book Antiqua" w:eastAsia="SimSun" w:hAnsi="Book Antiqua" w:hint="eastAsia"/>
          <w:lang w:eastAsia="zh-CN"/>
        </w:rPr>
        <w:t>;</w:t>
      </w:r>
      <w:r w:rsidRPr="00C822FC">
        <w:rPr>
          <w:rFonts w:ascii="Book Antiqua" w:hAnsi="Book Antiqua"/>
        </w:rPr>
        <w:t xml:space="preserve"> B: 22G core biopsy needle</w:t>
      </w:r>
      <w:r w:rsidR="00C822FC">
        <w:rPr>
          <w:rFonts w:ascii="Book Antiqua" w:eastAsia="SimSun" w:hAnsi="Book Antiqua" w:hint="eastAsia"/>
          <w:lang w:eastAsia="zh-CN"/>
        </w:rPr>
        <w:t>;</w:t>
      </w:r>
      <w:r w:rsidRPr="00C822FC">
        <w:rPr>
          <w:rFonts w:ascii="Book Antiqua" w:hAnsi="Book Antiqua"/>
        </w:rPr>
        <w:t xml:space="preserve"> C: 25G core biopsy needle</w:t>
      </w:r>
      <w:r w:rsidR="00C822FC">
        <w:rPr>
          <w:rFonts w:ascii="Book Antiqua" w:eastAsia="SimSun" w:hAnsi="Book Antiqua" w:hint="eastAsia"/>
          <w:lang w:eastAsia="zh-CN"/>
        </w:rPr>
        <w:t>;</w:t>
      </w:r>
      <w:r w:rsidRPr="00C822FC">
        <w:rPr>
          <w:rFonts w:ascii="Book Antiqua" w:hAnsi="Book Antiqua"/>
        </w:rPr>
        <w:t xml:space="preserve"> D: 19G FNA needle</w:t>
      </w:r>
      <w:r w:rsidR="00C822FC">
        <w:rPr>
          <w:rFonts w:ascii="Book Antiqua" w:eastAsia="SimSun" w:hAnsi="Book Antiqua" w:hint="eastAsia"/>
          <w:lang w:eastAsia="zh-CN"/>
        </w:rPr>
        <w:t>;</w:t>
      </w:r>
      <w:r w:rsidRPr="00C822FC">
        <w:rPr>
          <w:rFonts w:ascii="Book Antiqua" w:hAnsi="Book Antiqua"/>
        </w:rPr>
        <w:t xml:space="preserve"> E: 22G FNA needle</w:t>
      </w:r>
      <w:r w:rsidR="00C822FC">
        <w:rPr>
          <w:rFonts w:ascii="Book Antiqua" w:eastAsia="SimSun" w:hAnsi="Book Antiqua" w:hint="eastAsia"/>
          <w:lang w:eastAsia="zh-CN"/>
        </w:rPr>
        <w:t>;</w:t>
      </w:r>
      <w:r w:rsidRPr="00C822FC">
        <w:rPr>
          <w:rFonts w:ascii="Book Antiqua" w:hAnsi="Book Antiqua"/>
        </w:rPr>
        <w:t xml:space="preserve"> F: 25G FNA needle</w:t>
      </w:r>
      <w:r w:rsidR="00C822FC">
        <w:rPr>
          <w:rFonts w:ascii="Book Antiqua" w:eastAsia="SimSun" w:hAnsi="Book Antiqua" w:hint="eastAsia"/>
          <w:lang w:eastAsia="zh-CN"/>
        </w:rPr>
        <w:t xml:space="preserve"> .</w:t>
      </w:r>
    </w:p>
    <w:p w14:paraId="2E531C34" w14:textId="77777777" w:rsidR="00A944FB" w:rsidRDefault="00A944FB">
      <w:pPr>
        <w:rPr>
          <w:rFonts w:ascii="Book Antiqua" w:eastAsia="SimSun" w:hAnsi="Book Antiqua"/>
          <w:lang w:eastAsia="zh-CN"/>
        </w:rPr>
      </w:pPr>
      <w:r>
        <w:rPr>
          <w:rFonts w:ascii="Book Antiqua" w:eastAsia="SimSun" w:hAnsi="Book Antiqua"/>
          <w:lang w:eastAsia="zh-CN"/>
        </w:rPr>
        <w:br w:type="page"/>
      </w:r>
    </w:p>
    <w:p w14:paraId="6CFC5A7D" w14:textId="77777777" w:rsidR="00E51325" w:rsidRPr="00C822FC" w:rsidRDefault="00E51325" w:rsidP="008A7244">
      <w:pPr>
        <w:spacing w:line="360" w:lineRule="auto"/>
        <w:jc w:val="both"/>
        <w:rPr>
          <w:rFonts w:ascii="Book Antiqua" w:eastAsia="SimSun" w:hAnsi="Book Antiqua"/>
          <w:lang w:eastAsia="zh-CN"/>
        </w:rPr>
      </w:pPr>
    </w:p>
    <w:p w14:paraId="26C1745D" w14:textId="1C31E41A" w:rsidR="00DC1614" w:rsidRPr="00C822FC" w:rsidRDefault="00DC1614" w:rsidP="008A7244">
      <w:pPr>
        <w:spacing w:line="360" w:lineRule="auto"/>
        <w:jc w:val="both"/>
        <w:rPr>
          <w:rFonts w:ascii="Book Antiqua" w:hAnsi="Book Antiqua"/>
        </w:rPr>
      </w:pPr>
    </w:p>
    <w:p w14:paraId="6699DA24" w14:textId="77777777" w:rsidR="00AC65CC" w:rsidRPr="00C822FC" w:rsidRDefault="00AC65CC" w:rsidP="008A7244">
      <w:pPr>
        <w:pStyle w:val="ListParagraph"/>
        <w:spacing w:line="360" w:lineRule="auto"/>
        <w:ind w:left="1170"/>
        <w:jc w:val="both"/>
        <w:rPr>
          <w:rFonts w:ascii="Book Antiqua" w:hAnsi="Book Antiqua"/>
        </w:rPr>
      </w:pPr>
    </w:p>
    <w:p w14:paraId="3F19EA64" w14:textId="70B34524" w:rsidR="00BA76F3" w:rsidRPr="00C822FC" w:rsidRDefault="00C822FC" w:rsidP="008A7244">
      <w:pPr>
        <w:spacing w:line="360" w:lineRule="auto"/>
        <w:jc w:val="both"/>
        <w:rPr>
          <w:rFonts w:ascii="Book Antiqua" w:hAnsi="Book Antiqua"/>
        </w:rPr>
      </w:pPr>
      <w:r>
        <w:rPr>
          <w:noProof/>
          <w:lang w:eastAsia="zh-CN"/>
        </w:rPr>
        <w:drawing>
          <wp:inline distT="0" distB="0" distL="0" distR="0" wp14:anchorId="287077DB" wp14:editId="295EF1C2">
            <wp:extent cx="3517876" cy="2361537"/>
            <wp:effectExtent l="0" t="0" r="698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19353" cy="2362529"/>
                    </a:xfrm>
                    <a:prstGeom prst="rect">
                      <a:avLst/>
                    </a:prstGeom>
                  </pic:spPr>
                </pic:pic>
              </a:graphicData>
            </a:graphic>
          </wp:inline>
        </w:drawing>
      </w:r>
    </w:p>
    <w:p w14:paraId="5FB5D102" w14:textId="6CC8560B" w:rsidR="00A944FB" w:rsidRDefault="00640779" w:rsidP="008A7244">
      <w:pPr>
        <w:spacing w:line="360" w:lineRule="auto"/>
        <w:jc w:val="both"/>
        <w:rPr>
          <w:rFonts w:ascii="Book Antiqua" w:hAnsi="Book Antiqua"/>
        </w:rPr>
      </w:pPr>
      <w:r w:rsidRPr="00C822FC">
        <w:rPr>
          <w:rFonts w:ascii="Book Antiqua" w:hAnsi="Book Antiqua"/>
          <w:b/>
        </w:rPr>
        <w:t xml:space="preserve">Figure </w:t>
      </w:r>
      <w:r w:rsidR="00E3460A" w:rsidRPr="00C822FC">
        <w:rPr>
          <w:rFonts w:ascii="Book Antiqua" w:hAnsi="Book Antiqua"/>
          <w:b/>
        </w:rPr>
        <w:t>4</w:t>
      </w:r>
      <w:r w:rsidR="00C822FC" w:rsidRPr="00C822FC">
        <w:rPr>
          <w:rFonts w:ascii="Book Antiqua" w:eastAsia="SimSun" w:hAnsi="Book Antiqua" w:hint="eastAsia"/>
          <w:b/>
          <w:lang w:eastAsia="zh-CN"/>
        </w:rPr>
        <w:t xml:space="preserve"> </w:t>
      </w:r>
      <w:r w:rsidR="00E62566" w:rsidRPr="00C822FC">
        <w:rPr>
          <w:rFonts w:ascii="Book Antiqua" w:hAnsi="Book Antiqua"/>
          <w:b/>
        </w:rPr>
        <w:t>Schematization of the “f</w:t>
      </w:r>
      <w:r w:rsidR="00D81A5B" w:rsidRPr="00C822FC">
        <w:rPr>
          <w:rFonts w:ascii="Book Antiqua" w:hAnsi="Book Antiqua"/>
          <w:b/>
        </w:rPr>
        <w:t>anning</w:t>
      </w:r>
      <w:r w:rsidR="00E62566" w:rsidRPr="00C822FC">
        <w:rPr>
          <w:rFonts w:ascii="Book Antiqua" w:hAnsi="Book Antiqua"/>
          <w:b/>
        </w:rPr>
        <w:t>”</w:t>
      </w:r>
      <w:r w:rsidR="00D81A5B" w:rsidRPr="00C822FC">
        <w:rPr>
          <w:rFonts w:ascii="Book Antiqua" w:hAnsi="Book Antiqua"/>
          <w:b/>
        </w:rPr>
        <w:t xml:space="preserve"> technique for </w:t>
      </w:r>
      <w:r w:rsidR="00E62566" w:rsidRPr="00C822FC">
        <w:rPr>
          <w:rFonts w:ascii="Book Antiqua" w:hAnsi="Book Antiqua"/>
          <w:b/>
        </w:rPr>
        <w:t>endoscopic ultrasound</w:t>
      </w:r>
      <w:r w:rsidR="0070791D" w:rsidRPr="00C822FC">
        <w:rPr>
          <w:rFonts w:ascii="Book Antiqua" w:hAnsi="Book Antiqua"/>
          <w:b/>
        </w:rPr>
        <w:t>-</w:t>
      </w:r>
      <w:r w:rsidR="00E62566" w:rsidRPr="00C822FC">
        <w:rPr>
          <w:rFonts w:ascii="Book Antiqua" w:hAnsi="Book Antiqua"/>
          <w:b/>
        </w:rPr>
        <w:t>guided fine needle aspiration.</w:t>
      </w:r>
      <w:r w:rsidR="00E62566" w:rsidRPr="00C822FC">
        <w:rPr>
          <w:rFonts w:ascii="Book Antiqua" w:hAnsi="Book Antiqua"/>
        </w:rPr>
        <w:t xml:space="preserve"> </w:t>
      </w:r>
      <w:r w:rsidR="00CA2E42" w:rsidRPr="00C822FC">
        <w:rPr>
          <w:rFonts w:ascii="Book Antiqua" w:hAnsi="Book Antiqua"/>
        </w:rPr>
        <w:t>D</w:t>
      </w:r>
      <w:r w:rsidR="00E62566" w:rsidRPr="00C822FC">
        <w:rPr>
          <w:rFonts w:ascii="Book Antiqua" w:hAnsi="Book Antiqua"/>
        </w:rPr>
        <w:t>ashed lines represent the change in course of the aspiration needle during each needle pass.</w:t>
      </w:r>
    </w:p>
    <w:p w14:paraId="5C99D968" w14:textId="77777777" w:rsidR="00A944FB" w:rsidRDefault="00A944FB">
      <w:pPr>
        <w:rPr>
          <w:rFonts w:ascii="Book Antiqua" w:hAnsi="Book Antiqua"/>
        </w:rPr>
      </w:pPr>
      <w:r>
        <w:rPr>
          <w:rFonts w:ascii="Book Antiqua" w:hAnsi="Book Antiqua"/>
        </w:rPr>
        <w:br w:type="page"/>
      </w:r>
    </w:p>
    <w:p w14:paraId="1D80AF0D" w14:textId="77777777" w:rsidR="00AC65CC" w:rsidRPr="00C822FC" w:rsidRDefault="00AC65CC" w:rsidP="008A7244">
      <w:pPr>
        <w:spacing w:line="360" w:lineRule="auto"/>
        <w:jc w:val="both"/>
        <w:rPr>
          <w:rFonts w:ascii="Book Antiqua" w:hAnsi="Book Antiqua"/>
        </w:rPr>
      </w:pPr>
    </w:p>
    <w:p w14:paraId="0E72A26B" w14:textId="77777777" w:rsidR="0019327E" w:rsidRPr="00C822FC" w:rsidRDefault="0019327E" w:rsidP="008A7244">
      <w:pPr>
        <w:spacing w:line="360" w:lineRule="auto"/>
        <w:jc w:val="both"/>
        <w:rPr>
          <w:rFonts w:ascii="Book Antiqua" w:eastAsia="SimSun" w:hAnsi="Book Antiqua"/>
          <w:lang w:eastAsia="zh-CN"/>
        </w:rPr>
      </w:pPr>
    </w:p>
    <w:p w14:paraId="37A1BF4A" w14:textId="77777777" w:rsidR="00C822FC" w:rsidRDefault="00C822FC" w:rsidP="008A7244">
      <w:pPr>
        <w:spacing w:line="360" w:lineRule="auto"/>
        <w:jc w:val="both"/>
        <w:rPr>
          <w:rFonts w:ascii="Book Antiqua" w:eastAsia="SimSun" w:hAnsi="Book Antiqua"/>
          <w:lang w:eastAsia="zh-CN"/>
        </w:rPr>
      </w:pPr>
      <w:r>
        <w:rPr>
          <w:noProof/>
          <w:lang w:eastAsia="zh-CN"/>
        </w:rPr>
        <w:drawing>
          <wp:inline distT="0" distB="0" distL="0" distR="0" wp14:anchorId="21D14926" wp14:editId="0D16E5BE">
            <wp:extent cx="2647784" cy="2969671"/>
            <wp:effectExtent l="0" t="0" r="6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48944" cy="2970972"/>
                    </a:xfrm>
                    <a:prstGeom prst="rect">
                      <a:avLst/>
                    </a:prstGeom>
                  </pic:spPr>
                </pic:pic>
              </a:graphicData>
            </a:graphic>
          </wp:inline>
        </w:drawing>
      </w:r>
    </w:p>
    <w:p w14:paraId="07B2D988" w14:textId="09627E84" w:rsidR="00EF5BA3" w:rsidRPr="00C822FC" w:rsidRDefault="00EF5BA3" w:rsidP="008A7244">
      <w:pPr>
        <w:spacing w:line="360" w:lineRule="auto"/>
        <w:jc w:val="both"/>
        <w:rPr>
          <w:rFonts w:ascii="Book Antiqua" w:hAnsi="Book Antiqua"/>
          <w:b/>
        </w:rPr>
      </w:pPr>
      <w:r w:rsidRPr="00C822FC">
        <w:rPr>
          <w:rFonts w:ascii="Book Antiqua" w:hAnsi="Book Antiqua"/>
          <w:b/>
        </w:rPr>
        <w:t xml:space="preserve">Figure </w:t>
      </w:r>
      <w:r w:rsidR="00E3460A" w:rsidRPr="00C822FC">
        <w:rPr>
          <w:rFonts w:ascii="Book Antiqua" w:hAnsi="Book Antiqua"/>
          <w:b/>
        </w:rPr>
        <w:t>5</w:t>
      </w:r>
      <w:r w:rsidR="00C822FC" w:rsidRPr="00C822FC">
        <w:rPr>
          <w:rFonts w:ascii="Book Antiqua" w:eastAsia="SimSun" w:hAnsi="Book Antiqua" w:hint="eastAsia"/>
          <w:b/>
          <w:lang w:eastAsia="zh-CN"/>
        </w:rPr>
        <w:t xml:space="preserve"> </w:t>
      </w:r>
      <w:r w:rsidR="0019327E" w:rsidRPr="00C822FC">
        <w:rPr>
          <w:rFonts w:ascii="Book Antiqua" w:hAnsi="Book Antiqua"/>
          <w:b/>
        </w:rPr>
        <w:t>C</w:t>
      </w:r>
      <w:r w:rsidRPr="00C822FC">
        <w:rPr>
          <w:rFonts w:ascii="Book Antiqua" w:hAnsi="Book Antiqua"/>
          <w:b/>
        </w:rPr>
        <w:t xml:space="preserve">onfocal laser endomicroscopy </w:t>
      </w:r>
      <w:r w:rsidR="0019327E" w:rsidRPr="00C822FC">
        <w:rPr>
          <w:rFonts w:ascii="Book Antiqua" w:hAnsi="Book Antiqua"/>
          <w:b/>
        </w:rPr>
        <w:t>mini</w:t>
      </w:r>
      <w:r w:rsidRPr="00C822FC">
        <w:rPr>
          <w:rFonts w:ascii="Book Antiqua" w:hAnsi="Book Antiqua"/>
          <w:b/>
        </w:rPr>
        <w:t xml:space="preserve">probe through a 19G FNA needle.  </w:t>
      </w:r>
    </w:p>
    <w:p w14:paraId="2305C17C" w14:textId="7F0D3FF3" w:rsidR="00EF5BA3" w:rsidRPr="00C822FC" w:rsidRDefault="00EF5BA3" w:rsidP="008A7244">
      <w:pPr>
        <w:spacing w:line="360" w:lineRule="auto"/>
        <w:jc w:val="both"/>
        <w:rPr>
          <w:rFonts w:ascii="Book Antiqua" w:hAnsi="Book Antiqua"/>
        </w:rPr>
      </w:pPr>
    </w:p>
    <w:p w14:paraId="734FE456" w14:textId="77777777" w:rsidR="00EF5BA3" w:rsidRPr="00C822FC" w:rsidRDefault="00EF5BA3" w:rsidP="008A7244">
      <w:pPr>
        <w:spacing w:line="360" w:lineRule="auto"/>
        <w:jc w:val="both"/>
        <w:rPr>
          <w:rFonts w:ascii="Book Antiqua" w:hAnsi="Book Antiqua"/>
        </w:rPr>
      </w:pPr>
    </w:p>
    <w:p w14:paraId="789A6C3D" w14:textId="77777777" w:rsidR="00C822FC" w:rsidRDefault="00C822FC" w:rsidP="008A7244">
      <w:pPr>
        <w:spacing w:line="360" w:lineRule="auto"/>
        <w:jc w:val="both"/>
        <w:rPr>
          <w:rFonts w:eastAsia="SimSun"/>
          <w:noProof/>
          <w:lang w:eastAsia="zh-CN"/>
        </w:rPr>
      </w:pPr>
    </w:p>
    <w:p w14:paraId="57374E87" w14:textId="77777777" w:rsidR="00C822FC" w:rsidRPr="00C822FC" w:rsidRDefault="00C822FC" w:rsidP="008A7244">
      <w:pPr>
        <w:spacing w:line="360" w:lineRule="auto"/>
        <w:jc w:val="both"/>
        <w:rPr>
          <w:rFonts w:ascii="Book Antiqua" w:eastAsia="SimSun" w:hAnsi="Book Antiqua"/>
          <w:b/>
          <w:lang w:eastAsia="zh-CN"/>
        </w:rPr>
      </w:pPr>
      <w:r w:rsidRPr="00C822FC">
        <w:rPr>
          <w:b/>
          <w:noProof/>
          <w:lang w:eastAsia="zh-CN"/>
        </w:rPr>
        <w:lastRenderedPageBreak/>
        <w:drawing>
          <wp:inline distT="0" distB="0" distL="0" distR="0" wp14:anchorId="342B6731" wp14:editId="761AAE37">
            <wp:extent cx="4201718" cy="4222143"/>
            <wp:effectExtent l="0" t="0" r="889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3865" cy="4224301"/>
                    </a:xfrm>
                    <a:prstGeom prst="rect">
                      <a:avLst/>
                    </a:prstGeom>
                  </pic:spPr>
                </pic:pic>
              </a:graphicData>
            </a:graphic>
          </wp:inline>
        </w:drawing>
      </w:r>
    </w:p>
    <w:p w14:paraId="760DBA80" w14:textId="172924FF" w:rsidR="00CA2E42" w:rsidRPr="00C822FC" w:rsidRDefault="00CA2E42" w:rsidP="008A7244">
      <w:pPr>
        <w:spacing w:line="360" w:lineRule="auto"/>
        <w:jc w:val="both"/>
        <w:rPr>
          <w:rFonts w:ascii="Book Antiqua" w:hAnsi="Book Antiqua"/>
        </w:rPr>
      </w:pPr>
      <w:r w:rsidRPr="00C822FC">
        <w:rPr>
          <w:rFonts w:ascii="Book Antiqua" w:hAnsi="Book Antiqua"/>
          <w:b/>
        </w:rPr>
        <w:t xml:space="preserve">Figure </w:t>
      </w:r>
      <w:r w:rsidR="00E3460A" w:rsidRPr="00C822FC">
        <w:rPr>
          <w:rFonts w:ascii="Book Antiqua" w:hAnsi="Book Antiqua"/>
          <w:b/>
        </w:rPr>
        <w:t>6</w:t>
      </w:r>
      <w:r w:rsidR="00C822FC">
        <w:rPr>
          <w:rFonts w:ascii="Book Antiqua" w:eastAsia="SimSun" w:hAnsi="Book Antiqua" w:hint="eastAsia"/>
          <w:b/>
          <w:lang w:eastAsia="zh-CN"/>
        </w:rPr>
        <w:t xml:space="preserve"> </w:t>
      </w:r>
      <w:r w:rsidRPr="00C822FC">
        <w:rPr>
          <w:rFonts w:ascii="Book Antiqua" w:hAnsi="Book Antiqua"/>
          <w:b/>
        </w:rPr>
        <w:t>Miniature biopsy forceps.</w:t>
      </w:r>
      <w:r w:rsidRPr="00C822FC">
        <w:rPr>
          <w:rFonts w:ascii="Book Antiqua" w:hAnsi="Book Antiqua"/>
        </w:rPr>
        <w:t xml:space="preserve"> A: </w:t>
      </w:r>
      <w:r w:rsidR="00D5358A" w:rsidRPr="00C822FC">
        <w:rPr>
          <w:rFonts w:ascii="Book Antiqua" w:hAnsi="Book Antiqua"/>
        </w:rPr>
        <w:t xml:space="preserve">In open </w:t>
      </w:r>
      <w:r w:rsidR="004D0E79" w:rsidRPr="00C822FC">
        <w:rPr>
          <w:rFonts w:ascii="Book Antiqua" w:hAnsi="Book Antiqua"/>
        </w:rPr>
        <w:t>position, passing</w:t>
      </w:r>
      <w:r w:rsidR="00D5358A" w:rsidRPr="00C822FC">
        <w:rPr>
          <w:rFonts w:ascii="Book Antiqua" w:hAnsi="Book Antiqua"/>
        </w:rPr>
        <w:t xml:space="preserve"> t</w:t>
      </w:r>
      <w:r w:rsidRPr="00C822FC">
        <w:rPr>
          <w:rFonts w:ascii="Book Antiqua" w:hAnsi="Book Antiqua"/>
        </w:rPr>
        <w:t>hrough a 19G FNA needle</w:t>
      </w:r>
      <w:r w:rsidR="00C822FC">
        <w:rPr>
          <w:rFonts w:ascii="Book Antiqua" w:eastAsia="SimSun" w:hAnsi="Book Antiqua" w:hint="eastAsia"/>
          <w:lang w:eastAsia="zh-CN"/>
        </w:rPr>
        <w:t xml:space="preserve">; </w:t>
      </w:r>
      <w:r w:rsidRPr="00C822FC">
        <w:rPr>
          <w:rFonts w:ascii="Book Antiqua" w:hAnsi="Book Antiqua"/>
        </w:rPr>
        <w:t xml:space="preserve">B: EUS view of </w:t>
      </w:r>
      <w:r w:rsidR="00951E03" w:rsidRPr="00C822FC">
        <w:rPr>
          <w:rFonts w:ascii="Book Antiqua" w:hAnsi="Book Antiqua"/>
        </w:rPr>
        <w:t xml:space="preserve">open biopsy </w:t>
      </w:r>
      <w:r w:rsidRPr="00C822FC">
        <w:rPr>
          <w:rFonts w:ascii="Book Antiqua" w:hAnsi="Book Antiqua"/>
        </w:rPr>
        <w:t>forceps through the FNA needle.</w:t>
      </w:r>
    </w:p>
    <w:p w14:paraId="51F716E7" w14:textId="77777777" w:rsidR="00CA2E42" w:rsidRPr="00C822FC" w:rsidRDefault="00CA2E42" w:rsidP="008A7244">
      <w:pPr>
        <w:spacing w:line="360" w:lineRule="auto"/>
        <w:jc w:val="both"/>
        <w:rPr>
          <w:rFonts w:ascii="Book Antiqua" w:hAnsi="Book Antiqua"/>
        </w:rPr>
      </w:pPr>
    </w:p>
    <w:p w14:paraId="0F368545" w14:textId="3A5B496F" w:rsidR="00CA2E42" w:rsidRPr="00C822FC" w:rsidRDefault="00CA2E42" w:rsidP="008A7244">
      <w:pPr>
        <w:spacing w:line="360" w:lineRule="auto"/>
        <w:jc w:val="both"/>
        <w:rPr>
          <w:rFonts w:ascii="Book Antiqua" w:hAnsi="Book Antiqua"/>
          <w:noProof/>
          <w:lang w:eastAsia="en-US"/>
        </w:rPr>
      </w:pPr>
    </w:p>
    <w:p w14:paraId="311F3C25" w14:textId="77777777" w:rsidR="00654040" w:rsidRPr="00C822FC" w:rsidRDefault="00654040" w:rsidP="008A7244">
      <w:pPr>
        <w:spacing w:line="360" w:lineRule="auto"/>
        <w:jc w:val="both"/>
        <w:rPr>
          <w:rFonts w:ascii="Book Antiqua" w:hAnsi="Book Antiqua"/>
          <w:noProof/>
          <w:lang w:eastAsia="en-US"/>
        </w:rPr>
      </w:pPr>
    </w:p>
    <w:p w14:paraId="680DB933" w14:textId="385576E3" w:rsidR="009D7E99" w:rsidRPr="008E725E" w:rsidRDefault="009D7E99" w:rsidP="008E725E">
      <w:pPr>
        <w:spacing w:line="360" w:lineRule="auto"/>
        <w:jc w:val="both"/>
        <w:rPr>
          <w:rFonts w:ascii="Book Antiqua" w:eastAsia="SimSun" w:hAnsi="Book Antiqua"/>
          <w:lang w:eastAsia="zh-CN"/>
        </w:rPr>
      </w:pPr>
    </w:p>
    <w:sectPr w:rsidR="009D7E99" w:rsidRPr="008E725E" w:rsidSect="00B1760A">
      <w:headerReference w:type="default" r:id="rId19"/>
      <w:footerReference w:type="even" r:id="rId20"/>
      <w:footerReference w:type="default" r:id="rId2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57518" w14:textId="77777777" w:rsidR="00B95239" w:rsidRDefault="00B95239" w:rsidP="00E6337C">
      <w:r>
        <w:separator/>
      </w:r>
    </w:p>
  </w:endnote>
  <w:endnote w:type="continuationSeparator" w:id="0">
    <w:p w14:paraId="150952D6" w14:textId="77777777" w:rsidR="00B95239" w:rsidRDefault="00B95239" w:rsidP="00E6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A1002AE7"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76C6D" w14:textId="77777777" w:rsidR="009B4587" w:rsidRDefault="009B4587" w:rsidP="00B826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D769C9" w14:textId="77777777" w:rsidR="009B4587" w:rsidRDefault="009B4587" w:rsidP="00B176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C7E37" w14:textId="77777777" w:rsidR="009B4587" w:rsidRDefault="009B4587" w:rsidP="00B826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458">
      <w:rPr>
        <w:rStyle w:val="PageNumber"/>
        <w:noProof/>
      </w:rPr>
      <w:t>44</w:t>
    </w:r>
    <w:r>
      <w:rPr>
        <w:rStyle w:val="PageNumber"/>
      </w:rPr>
      <w:fldChar w:fldCharType="end"/>
    </w:r>
  </w:p>
  <w:p w14:paraId="0B12F055" w14:textId="77777777" w:rsidR="009B4587" w:rsidRDefault="009B4587" w:rsidP="00B176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87EEF" w14:textId="77777777" w:rsidR="00B95239" w:rsidRDefault="00B95239" w:rsidP="00E6337C">
      <w:r>
        <w:separator/>
      </w:r>
    </w:p>
  </w:footnote>
  <w:footnote w:type="continuationSeparator" w:id="0">
    <w:p w14:paraId="264794B9" w14:textId="77777777" w:rsidR="00B95239" w:rsidRDefault="00B95239" w:rsidP="00E63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6F7C5" w14:textId="77777777" w:rsidR="009B4587" w:rsidRPr="00C00454" w:rsidRDefault="009B4587" w:rsidP="00C00454">
    <w:pPr>
      <w:pStyle w:val="Header"/>
      <w:rPr>
        <w:b/>
        <w:color w:val="D9D9D9" w:themeColor="background1" w:themeShade="D9"/>
      </w:rPr>
    </w:pPr>
    <w:r w:rsidRPr="00C00454">
      <w:rPr>
        <w:b/>
        <w:color w:val="D9D9D9" w:themeColor="background1" w:themeShade="D9"/>
      </w:rPr>
      <w:t>EUS guided techniques for pancreatic mass lesions</w:t>
    </w:r>
  </w:p>
  <w:p w14:paraId="282C2413" w14:textId="77777777" w:rsidR="009B4587" w:rsidRPr="00C00454" w:rsidRDefault="009B4587" w:rsidP="00C00454">
    <w:pPr>
      <w:pStyle w:val="Header"/>
      <w:rPr>
        <w:i/>
        <w:color w:val="D9D9D9" w:themeColor="background1" w:themeShade="D9"/>
      </w:rPr>
    </w:pPr>
    <w:r w:rsidRPr="00C00454">
      <w:rPr>
        <w:i/>
        <w:color w:val="D9D9D9" w:themeColor="background1" w:themeShade="D9"/>
      </w:rPr>
      <w:t>Andrew C. Storm &amp; Linda S. Lee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25DE"/>
    <w:multiLevelType w:val="hybridMultilevel"/>
    <w:tmpl w:val="AC1E7B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93C65"/>
    <w:multiLevelType w:val="hybridMultilevel"/>
    <w:tmpl w:val="56CAF3B8"/>
    <w:lvl w:ilvl="0" w:tplc="31DC3EC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E43593"/>
    <w:multiLevelType w:val="hybridMultilevel"/>
    <w:tmpl w:val="669A892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69B5BC1"/>
    <w:multiLevelType w:val="hybridMultilevel"/>
    <w:tmpl w:val="32E4B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0E57DB"/>
    <w:multiLevelType w:val="hybridMultilevel"/>
    <w:tmpl w:val="A4CA4FCE"/>
    <w:lvl w:ilvl="0" w:tplc="E89AFC2E">
      <w:start w:val="1"/>
      <w:numFmt w:val="decimal"/>
      <w:lvlText w:val="%1."/>
      <w:lvlJc w:val="left"/>
      <w:pPr>
        <w:ind w:left="117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90rtpsrv52z5e0wzqp0xausff0efpx59dt&quot;&gt;My EndNote Library&lt;record-ids&gt;&lt;item&gt;12&lt;/item&gt;&lt;item&gt;13&lt;/item&gt;&lt;item&gt;97&lt;/item&gt;&lt;item&gt;659&lt;/item&gt;&lt;item&gt;665&lt;/item&gt;&lt;item&gt;768&lt;/item&gt;&lt;item&gt;878&lt;/item&gt;&lt;item&gt;879&lt;/item&gt;&lt;item&gt;880&lt;/item&gt;&lt;item&gt;882&lt;/item&gt;&lt;item&gt;884&lt;/item&gt;&lt;item&gt;885&lt;/item&gt;&lt;item&gt;887&lt;/item&gt;&lt;item&gt;890&lt;/item&gt;&lt;item&gt;891&lt;/item&gt;&lt;item&gt;892&lt;/item&gt;&lt;item&gt;895&lt;/item&gt;&lt;item&gt;897&lt;/item&gt;&lt;item&gt;898&lt;/item&gt;&lt;item&gt;902&lt;/item&gt;&lt;item&gt;903&lt;/item&gt;&lt;item&gt;905&lt;/item&gt;&lt;item&gt;907&lt;/item&gt;&lt;item&gt;924&lt;/item&gt;&lt;item&gt;945&lt;/item&gt;&lt;item&gt;946&lt;/item&gt;&lt;item&gt;952&lt;/item&gt;&lt;/record-ids&gt;&lt;/item&gt;&lt;/Libraries&gt;"/>
  </w:docVars>
  <w:rsids>
    <w:rsidRoot w:val="00E6337C"/>
    <w:rsid w:val="00000920"/>
    <w:rsid w:val="00001570"/>
    <w:rsid w:val="00006E5E"/>
    <w:rsid w:val="00011324"/>
    <w:rsid w:val="00012B92"/>
    <w:rsid w:val="000225F9"/>
    <w:rsid w:val="000236B9"/>
    <w:rsid w:val="0003611F"/>
    <w:rsid w:val="00056560"/>
    <w:rsid w:val="0006042C"/>
    <w:rsid w:val="000651A8"/>
    <w:rsid w:val="00065806"/>
    <w:rsid w:val="00080560"/>
    <w:rsid w:val="00083097"/>
    <w:rsid w:val="00084824"/>
    <w:rsid w:val="00085779"/>
    <w:rsid w:val="0009137D"/>
    <w:rsid w:val="00094D70"/>
    <w:rsid w:val="000A6365"/>
    <w:rsid w:val="000B0685"/>
    <w:rsid w:val="000B2600"/>
    <w:rsid w:val="000C14CB"/>
    <w:rsid w:val="000C2561"/>
    <w:rsid w:val="000D0F2D"/>
    <w:rsid w:val="000D2A5E"/>
    <w:rsid w:val="000D748A"/>
    <w:rsid w:val="000E05CF"/>
    <w:rsid w:val="000E2A2B"/>
    <w:rsid w:val="000F2FBC"/>
    <w:rsid w:val="000F6932"/>
    <w:rsid w:val="0010005D"/>
    <w:rsid w:val="00105A79"/>
    <w:rsid w:val="001128F7"/>
    <w:rsid w:val="00121A54"/>
    <w:rsid w:val="001312BE"/>
    <w:rsid w:val="00135EF8"/>
    <w:rsid w:val="00153FBD"/>
    <w:rsid w:val="001577CB"/>
    <w:rsid w:val="00163365"/>
    <w:rsid w:val="00164786"/>
    <w:rsid w:val="00183C08"/>
    <w:rsid w:val="001869FC"/>
    <w:rsid w:val="00190AD5"/>
    <w:rsid w:val="0019327E"/>
    <w:rsid w:val="001968E8"/>
    <w:rsid w:val="001A56C5"/>
    <w:rsid w:val="001B310D"/>
    <w:rsid w:val="001C0A18"/>
    <w:rsid w:val="001C24F1"/>
    <w:rsid w:val="001D0C96"/>
    <w:rsid w:val="001D21F6"/>
    <w:rsid w:val="001D7486"/>
    <w:rsid w:val="001E25E6"/>
    <w:rsid w:val="001F0DE7"/>
    <w:rsid w:val="001F4928"/>
    <w:rsid w:val="00201752"/>
    <w:rsid w:val="0020350F"/>
    <w:rsid w:val="00203CAB"/>
    <w:rsid w:val="002109DB"/>
    <w:rsid w:val="00221141"/>
    <w:rsid w:val="00221CB1"/>
    <w:rsid w:val="002405B7"/>
    <w:rsid w:val="00241430"/>
    <w:rsid w:val="00244C8D"/>
    <w:rsid w:val="00245C4F"/>
    <w:rsid w:val="00246A32"/>
    <w:rsid w:val="002504F4"/>
    <w:rsid w:val="00253A9C"/>
    <w:rsid w:val="00262ADF"/>
    <w:rsid w:val="00267CAB"/>
    <w:rsid w:val="002749F9"/>
    <w:rsid w:val="00282C84"/>
    <w:rsid w:val="00287C5E"/>
    <w:rsid w:val="002977BF"/>
    <w:rsid w:val="00297FE6"/>
    <w:rsid w:val="002A1369"/>
    <w:rsid w:val="002B1E80"/>
    <w:rsid w:val="002B2F6E"/>
    <w:rsid w:val="002C04D3"/>
    <w:rsid w:val="002C10F8"/>
    <w:rsid w:val="002C4B4F"/>
    <w:rsid w:val="002C51BE"/>
    <w:rsid w:val="002C6861"/>
    <w:rsid w:val="002D4402"/>
    <w:rsid w:val="002F7877"/>
    <w:rsid w:val="0030334D"/>
    <w:rsid w:val="00304F05"/>
    <w:rsid w:val="00311F46"/>
    <w:rsid w:val="00314661"/>
    <w:rsid w:val="00315DEA"/>
    <w:rsid w:val="00327269"/>
    <w:rsid w:val="00327610"/>
    <w:rsid w:val="003445BD"/>
    <w:rsid w:val="00344E6B"/>
    <w:rsid w:val="00346071"/>
    <w:rsid w:val="00375EF7"/>
    <w:rsid w:val="00383A5B"/>
    <w:rsid w:val="0038406A"/>
    <w:rsid w:val="00385D05"/>
    <w:rsid w:val="00391D9E"/>
    <w:rsid w:val="003A229D"/>
    <w:rsid w:val="003A347C"/>
    <w:rsid w:val="003A430B"/>
    <w:rsid w:val="003B441B"/>
    <w:rsid w:val="003B720C"/>
    <w:rsid w:val="003C7A4B"/>
    <w:rsid w:val="003D1F45"/>
    <w:rsid w:val="003E1519"/>
    <w:rsid w:val="003F307E"/>
    <w:rsid w:val="004003B1"/>
    <w:rsid w:val="004101C9"/>
    <w:rsid w:val="0041658A"/>
    <w:rsid w:val="00416F2E"/>
    <w:rsid w:val="004216AB"/>
    <w:rsid w:val="00422805"/>
    <w:rsid w:val="00423355"/>
    <w:rsid w:val="0042452E"/>
    <w:rsid w:val="00430AE3"/>
    <w:rsid w:val="00431EBC"/>
    <w:rsid w:val="00432FC7"/>
    <w:rsid w:val="004343DD"/>
    <w:rsid w:val="00445552"/>
    <w:rsid w:val="00463745"/>
    <w:rsid w:val="00464E03"/>
    <w:rsid w:val="00470FD1"/>
    <w:rsid w:val="0047163B"/>
    <w:rsid w:val="00475D90"/>
    <w:rsid w:val="0048712D"/>
    <w:rsid w:val="004875FE"/>
    <w:rsid w:val="004966CF"/>
    <w:rsid w:val="004A1E41"/>
    <w:rsid w:val="004A5394"/>
    <w:rsid w:val="004A7D15"/>
    <w:rsid w:val="004B0A06"/>
    <w:rsid w:val="004B51E5"/>
    <w:rsid w:val="004C3791"/>
    <w:rsid w:val="004D0E79"/>
    <w:rsid w:val="004D1476"/>
    <w:rsid w:val="004D3A75"/>
    <w:rsid w:val="004D5345"/>
    <w:rsid w:val="004E64D9"/>
    <w:rsid w:val="004F0C34"/>
    <w:rsid w:val="004F17F8"/>
    <w:rsid w:val="004F7A17"/>
    <w:rsid w:val="005033DE"/>
    <w:rsid w:val="00507B04"/>
    <w:rsid w:val="005143FF"/>
    <w:rsid w:val="00525310"/>
    <w:rsid w:val="00526D76"/>
    <w:rsid w:val="0053091B"/>
    <w:rsid w:val="00531757"/>
    <w:rsid w:val="005331F8"/>
    <w:rsid w:val="005352CA"/>
    <w:rsid w:val="0053605B"/>
    <w:rsid w:val="00552C7E"/>
    <w:rsid w:val="00556673"/>
    <w:rsid w:val="00556F5E"/>
    <w:rsid w:val="0057069F"/>
    <w:rsid w:val="00572905"/>
    <w:rsid w:val="00572D68"/>
    <w:rsid w:val="005863E1"/>
    <w:rsid w:val="00587EDB"/>
    <w:rsid w:val="005964B3"/>
    <w:rsid w:val="005A098D"/>
    <w:rsid w:val="005A1EDB"/>
    <w:rsid w:val="005A4707"/>
    <w:rsid w:val="005A6CC0"/>
    <w:rsid w:val="005A7355"/>
    <w:rsid w:val="005B2724"/>
    <w:rsid w:val="005C0DF6"/>
    <w:rsid w:val="005C1285"/>
    <w:rsid w:val="005C2E0B"/>
    <w:rsid w:val="005C45A0"/>
    <w:rsid w:val="005D3273"/>
    <w:rsid w:val="005D6856"/>
    <w:rsid w:val="005D77FC"/>
    <w:rsid w:val="005E0A87"/>
    <w:rsid w:val="005F1A79"/>
    <w:rsid w:val="005F39DA"/>
    <w:rsid w:val="0060227A"/>
    <w:rsid w:val="00602D7E"/>
    <w:rsid w:val="00611794"/>
    <w:rsid w:val="00612805"/>
    <w:rsid w:val="0061326A"/>
    <w:rsid w:val="006140FB"/>
    <w:rsid w:val="00623316"/>
    <w:rsid w:val="006300FA"/>
    <w:rsid w:val="00630371"/>
    <w:rsid w:val="006304E1"/>
    <w:rsid w:val="00633860"/>
    <w:rsid w:val="00633B61"/>
    <w:rsid w:val="00635993"/>
    <w:rsid w:val="00640779"/>
    <w:rsid w:val="00654040"/>
    <w:rsid w:val="006704F3"/>
    <w:rsid w:val="006779A8"/>
    <w:rsid w:val="006840DF"/>
    <w:rsid w:val="0069254E"/>
    <w:rsid w:val="006B5205"/>
    <w:rsid w:val="006B7D33"/>
    <w:rsid w:val="006B7F4C"/>
    <w:rsid w:val="006C2EE6"/>
    <w:rsid w:val="006D088B"/>
    <w:rsid w:val="006D3B30"/>
    <w:rsid w:val="006E6048"/>
    <w:rsid w:val="006F0604"/>
    <w:rsid w:val="00705D63"/>
    <w:rsid w:val="0070791D"/>
    <w:rsid w:val="00731D11"/>
    <w:rsid w:val="007325E3"/>
    <w:rsid w:val="00732F6E"/>
    <w:rsid w:val="00734F2E"/>
    <w:rsid w:val="00740206"/>
    <w:rsid w:val="00751A7B"/>
    <w:rsid w:val="00753724"/>
    <w:rsid w:val="00755427"/>
    <w:rsid w:val="007579D8"/>
    <w:rsid w:val="007619F7"/>
    <w:rsid w:val="00761EBC"/>
    <w:rsid w:val="00763E4A"/>
    <w:rsid w:val="00764B8E"/>
    <w:rsid w:val="0076575B"/>
    <w:rsid w:val="00765792"/>
    <w:rsid w:val="00766232"/>
    <w:rsid w:val="00777D09"/>
    <w:rsid w:val="007854C4"/>
    <w:rsid w:val="007936C9"/>
    <w:rsid w:val="007937B8"/>
    <w:rsid w:val="007941F5"/>
    <w:rsid w:val="007A11C6"/>
    <w:rsid w:val="007A18D5"/>
    <w:rsid w:val="007A50C5"/>
    <w:rsid w:val="007A6412"/>
    <w:rsid w:val="007B328C"/>
    <w:rsid w:val="007B4323"/>
    <w:rsid w:val="007B5BE8"/>
    <w:rsid w:val="007C0464"/>
    <w:rsid w:val="007C4DFB"/>
    <w:rsid w:val="007D41F1"/>
    <w:rsid w:val="007D528F"/>
    <w:rsid w:val="007D6608"/>
    <w:rsid w:val="007E05D1"/>
    <w:rsid w:val="007E5AF5"/>
    <w:rsid w:val="007E629E"/>
    <w:rsid w:val="007E672D"/>
    <w:rsid w:val="0080195D"/>
    <w:rsid w:val="0080247C"/>
    <w:rsid w:val="00813A51"/>
    <w:rsid w:val="00816360"/>
    <w:rsid w:val="0082075D"/>
    <w:rsid w:val="00824972"/>
    <w:rsid w:val="0082751C"/>
    <w:rsid w:val="00837E36"/>
    <w:rsid w:val="0085245B"/>
    <w:rsid w:val="00853F4D"/>
    <w:rsid w:val="0086126D"/>
    <w:rsid w:val="00862500"/>
    <w:rsid w:val="0086745E"/>
    <w:rsid w:val="00877094"/>
    <w:rsid w:val="00877E40"/>
    <w:rsid w:val="00882206"/>
    <w:rsid w:val="008838CF"/>
    <w:rsid w:val="0089187E"/>
    <w:rsid w:val="00896E32"/>
    <w:rsid w:val="00896E5E"/>
    <w:rsid w:val="008A3FA5"/>
    <w:rsid w:val="008A7244"/>
    <w:rsid w:val="008B45F9"/>
    <w:rsid w:val="008B463A"/>
    <w:rsid w:val="008B714B"/>
    <w:rsid w:val="008C509F"/>
    <w:rsid w:val="008D0F74"/>
    <w:rsid w:val="008D4734"/>
    <w:rsid w:val="008D50F3"/>
    <w:rsid w:val="008E57A9"/>
    <w:rsid w:val="008E725E"/>
    <w:rsid w:val="008F1E05"/>
    <w:rsid w:val="008F2177"/>
    <w:rsid w:val="009053BC"/>
    <w:rsid w:val="00911EAE"/>
    <w:rsid w:val="00916ADF"/>
    <w:rsid w:val="009218D7"/>
    <w:rsid w:val="00921F0C"/>
    <w:rsid w:val="009243AD"/>
    <w:rsid w:val="00925851"/>
    <w:rsid w:val="00926337"/>
    <w:rsid w:val="00940C8B"/>
    <w:rsid w:val="00946B1E"/>
    <w:rsid w:val="00951E03"/>
    <w:rsid w:val="00953318"/>
    <w:rsid w:val="00954CE4"/>
    <w:rsid w:val="00957321"/>
    <w:rsid w:val="009575A3"/>
    <w:rsid w:val="00963D1D"/>
    <w:rsid w:val="00963D28"/>
    <w:rsid w:val="009710F1"/>
    <w:rsid w:val="0098153D"/>
    <w:rsid w:val="00982994"/>
    <w:rsid w:val="00996C63"/>
    <w:rsid w:val="009A585A"/>
    <w:rsid w:val="009B188E"/>
    <w:rsid w:val="009B1B4C"/>
    <w:rsid w:val="009B2CFF"/>
    <w:rsid w:val="009B324A"/>
    <w:rsid w:val="009B4587"/>
    <w:rsid w:val="009C0A60"/>
    <w:rsid w:val="009C1BD3"/>
    <w:rsid w:val="009C36C3"/>
    <w:rsid w:val="009C44F3"/>
    <w:rsid w:val="009C71CD"/>
    <w:rsid w:val="009D196C"/>
    <w:rsid w:val="009D1982"/>
    <w:rsid w:val="009D1C62"/>
    <w:rsid w:val="009D7E99"/>
    <w:rsid w:val="00A13DE2"/>
    <w:rsid w:val="00A25500"/>
    <w:rsid w:val="00A3155F"/>
    <w:rsid w:val="00A3280B"/>
    <w:rsid w:val="00A36BC9"/>
    <w:rsid w:val="00A40446"/>
    <w:rsid w:val="00A437F4"/>
    <w:rsid w:val="00A53456"/>
    <w:rsid w:val="00A56EC2"/>
    <w:rsid w:val="00A614FC"/>
    <w:rsid w:val="00A6189D"/>
    <w:rsid w:val="00A67655"/>
    <w:rsid w:val="00A67918"/>
    <w:rsid w:val="00A70214"/>
    <w:rsid w:val="00A705C5"/>
    <w:rsid w:val="00A73A92"/>
    <w:rsid w:val="00A81AB5"/>
    <w:rsid w:val="00A859F0"/>
    <w:rsid w:val="00A879F3"/>
    <w:rsid w:val="00A904A0"/>
    <w:rsid w:val="00A944FB"/>
    <w:rsid w:val="00A9746C"/>
    <w:rsid w:val="00A9791E"/>
    <w:rsid w:val="00AA74E1"/>
    <w:rsid w:val="00AA79DF"/>
    <w:rsid w:val="00AB1B66"/>
    <w:rsid w:val="00AB5D3B"/>
    <w:rsid w:val="00AC65CC"/>
    <w:rsid w:val="00AD3451"/>
    <w:rsid w:val="00AD348D"/>
    <w:rsid w:val="00AD70B6"/>
    <w:rsid w:val="00AE7345"/>
    <w:rsid w:val="00AF6F00"/>
    <w:rsid w:val="00B0097D"/>
    <w:rsid w:val="00B05638"/>
    <w:rsid w:val="00B13171"/>
    <w:rsid w:val="00B1760A"/>
    <w:rsid w:val="00B27E73"/>
    <w:rsid w:val="00B3664C"/>
    <w:rsid w:val="00B4006B"/>
    <w:rsid w:val="00B50C8B"/>
    <w:rsid w:val="00B5282E"/>
    <w:rsid w:val="00B74778"/>
    <w:rsid w:val="00B826A3"/>
    <w:rsid w:val="00B8343B"/>
    <w:rsid w:val="00B857DE"/>
    <w:rsid w:val="00B95239"/>
    <w:rsid w:val="00BA3120"/>
    <w:rsid w:val="00BA76F3"/>
    <w:rsid w:val="00BB5A1F"/>
    <w:rsid w:val="00BB71A9"/>
    <w:rsid w:val="00BB71F1"/>
    <w:rsid w:val="00BC1FD8"/>
    <w:rsid w:val="00BC284E"/>
    <w:rsid w:val="00BC6F41"/>
    <w:rsid w:val="00BC7EA7"/>
    <w:rsid w:val="00BD02F6"/>
    <w:rsid w:val="00BD0BF3"/>
    <w:rsid w:val="00BE639B"/>
    <w:rsid w:val="00BF3D75"/>
    <w:rsid w:val="00C00454"/>
    <w:rsid w:val="00C01B86"/>
    <w:rsid w:val="00C07A85"/>
    <w:rsid w:val="00C164E6"/>
    <w:rsid w:val="00C205CB"/>
    <w:rsid w:val="00C30285"/>
    <w:rsid w:val="00C31544"/>
    <w:rsid w:val="00C40D16"/>
    <w:rsid w:val="00C4137A"/>
    <w:rsid w:val="00C634CD"/>
    <w:rsid w:val="00C7451B"/>
    <w:rsid w:val="00C822FC"/>
    <w:rsid w:val="00C92ACE"/>
    <w:rsid w:val="00C92D88"/>
    <w:rsid w:val="00CA2E42"/>
    <w:rsid w:val="00CA6C94"/>
    <w:rsid w:val="00CB1BE3"/>
    <w:rsid w:val="00CC5C21"/>
    <w:rsid w:val="00CD2340"/>
    <w:rsid w:val="00CE1B6F"/>
    <w:rsid w:val="00CF3332"/>
    <w:rsid w:val="00D01C9C"/>
    <w:rsid w:val="00D1060D"/>
    <w:rsid w:val="00D164AE"/>
    <w:rsid w:val="00D22B9C"/>
    <w:rsid w:val="00D27817"/>
    <w:rsid w:val="00D30007"/>
    <w:rsid w:val="00D5358A"/>
    <w:rsid w:val="00D558B8"/>
    <w:rsid w:val="00D6531D"/>
    <w:rsid w:val="00D70BD5"/>
    <w:rsid w:val="00D73F7A"/>
    <w:rsid w:val="00D77E8E"/>
    <w:rsid w:val="00D81A5B"/>
    <w:rsid w:val="00D83DA5"/>
    <w:rsid w:val="00D86407"/>
    <w:rsid w:val="00D94458"/>
    <w:rsid w:val="00DA00E2"/>
    <w:rsid w:val="00DB4C37"/>
    <w:rsid w:val="00DC0C89"/>
    <w:rsid w:val="00DC0E8F"/>
    <w:rsid w:val="00DC1614"/>
    <w:rsid w:val="00DD2B0A"/>
    <w:rsid w:val="00DD35FB"/>
    <w:rsid w:val="00DE394D"/>
    <w:rsid w:val="00DE666C"/>
    <w:rsid w:val="00DE6EEB"/>
    <w:rsid w:val="00DF1E7A"/>
    <w:rsid w:val="00DF3DB9"/>
    <w:rsid w:val="00DF5695"/>
    <w:rsid w:val="00E01A72"/>
    <w:rsid w:val="00E01C5F"/>
    <w:rsid w:val="00E11C4E"/>
    <w:rsid w:val="00E132EC"/>
    <w:rsid w:val="00E13898"/>
    <w:rsid w:val="00E143A4"/>
    <w:rsid w:val="00E16379"/>
    <w:rsid w:val="00E20320"/>
    <w:rsid w:val="00E20803"/>
    <w:rsid w:val="00E23220"/>
    <w:rsid w:val="00E255F4"/>
    <w:rsid w:val="00E32B5F"/>
    <w:rsid w:val="00E3365A"/>
    <w:rsid w:val="00E3460A"/>
    <w:rsid w:val="00E4042A"/>
    <w:rsid w:val="00E41942"/>
    <w:rsid w:val="00E46F5E"/>
    <w:rsid w:val="00E46F7E"/>
    <w:rsid w:val="00E51325"/>
    <w:rsid w:val="00E60E20"/>
    <w:rsid w:val="00E62566"/>
    <w:rsid w:val="00E6337C"/>
    <w:rsid w:val="00E668DF"/>
    <w:rsid w:val="00E7144B"/>
    <w:rsid w:val="00E73127"/>
    <w:rsid w:val="00E731F1"/>
    <w:rsid w:val="00E84F51"/>
    <w:rsid w:val="00E868FA"/>
    <w:rsid w:val="00E87B46"/>
    <w:rsid w:val="00E96C83"/>
    <w:rsid w:val="00EA2399"/>
    <w:rsid w:val="00EA3BF6"/>
    <w:rsid w:val="00EA48F8"/>
    <w:rsid w:val="00EB049B"/>
    <w:rsid w:val="00EB0EF1"/>
    <w:rsid w:val="00EB2691"/>
    <w:rsid w:val="00EB6ED9"/>
    <w:rsid w:val="00EC0EAF"/>
    <w:rsid w:val="00EC694B"/>
    <w:rsid w:val="00EE5076"/>
    <w:rsid w:val="00EF5BA3"/>
    <w:rsid w:val="00EF784C"/>
    <w:rsid w:val="00F0033B"/>
    <w:rsid w:val="00F0052F"/>
    <w:rsid w:val="00F07AC1"/>
    <w:rsid w:val="00F13C9A"/>
    <w:rsid w:val="00F245A9"/>
    <w:rsid w:val="00F263DE"/>
    <w:rsid w:val="00F26626"/>
    <w:rsid w:val="00F2760C"/>
    <w:rsid w:val="00F30CD1"/>
    <w:rsid w:val="00F339D5"/>
    <w:rsid w:val="00F347AF"/>
    <w:rsid w:val="00F50AF7"/>
    <w:rsid w:val="00F757D6"/>
    <w:rsid w:val="00F768EC"/>
    <w:rsid w:val="00F85BEC"/>
    <w:rsid w:val="00F92B80"/>
    <w:rsid w:val="00F93889"/>
    <w:rsid w:val="00F9514E"/>
    <w:rsid w:val="00FA0C79"/>
    <w:rsid w:val="00FA7E25"/>
    <w:rsid w:val="00FB655C"/>
    <w:rsid w:val="00FC24F7"/>
    <w:rsid w:val="00FC50E3"/>
    <w:rsid w:val="00FC69B5"/>
    <w:rsid w:val="00FD34A4"/>
    <w:rsid w:val="00FD4DB6"/>
    <w:rsid w:val="00FE00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030CC8"/>
  <w15:docId w15:val="{68D42F6F-DE87-4505-9EBB-0E0D990D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37C"/>
    <w:pPr>
      <w:tabs>
        <w:tab w:val="center" w:pos="4320"/>
        <w:tab w:val="right" w:pos="8640"/>
      </w:tabs>
    </w:pPr>
  </w:style>
  <w:style w:type="character" w:customStyle="1" w:styleId="HeaderChar">
    <w:name w:val="Header Char"/>
    <w:basedOn w:val="DefaultParagraphFont"/>
    <w:link w:val="Header"/>
    <w:uiPriority w:val="99"/>
    <w:rsid w:val="00E6337C"/>
  </w:style>
  <w:style w:type="paragraph" w:styleId="Footer">
    <w:name w:val="footer"/>
    <w:basedOn w:val="Normal"/>
    <w:link w:val="FooterChar"/>
    <w:uiPriority w:val="99"/>
    <w:unhideWhenUsed/>
    <w:rsid w:val="00E6337C"/>
    <w:pPr>
      <w:tabs>
        <w:tab w:val="center" w:pos="4320"/>
        <w:tab w:val="right" w:pos="8640"/>
      </w:tabs>
    </w:pPr>
  </w:style>
  <w:style w:type="character" w:customStyle="1" w:styleId="FooterChar">
    <w:name w:val="Footer Char"/>
    <w:basedOn w:val="DefaultParagraphFont"/>
    <w:link w:val="Footer"/>
    <w:uiPriority w:val="99"/>
    <w:rsid w:val="00E6337C"/>
  </w:style>
  <w:style w:type="paragraph" w:styleId="ListParagraph">
    <w:name w:val="List Paragraph"/>
    <w:basedOn w:val="Normal"/>
    <w:uiPriority w:val="34"/>
    <w:qFormat/>
    <w:rsid w:val="00E6337C"/>
    <w:pPr>
      <w:ind w:left="720"/>
      <w:contextualSpacing/>
    </w:pPr>
  </w:style>
  <w:style w:type="paragraph" w:styleId="BalloonText">
    <w:name w:val="Balloon Text"/>
    <w:basedOn w:val="Normal"/>
    <w:link w:val="BalloonTextChar"/>
    <w:uiPriority w:val="99"/>
    <w:semiHidden/>
    <w:unhideWhenUsed/>
    <w:rsid w:val="00602D7E"/>
    <w:rPr>
      <w:rFonts w:ascii="Lucida Grande" w:hAnsi="Lucida Grande"/>
      <w:sz w:val="18"/>
      <w:szCs w:val="18"/>
    </w:rPr>
  </w:style>
  <w:style w:type="character" w:customStyle="1" w:styleId="BalloonTextChar">
    <w:name w:val="Balloon Text Char"/>
    <w:basedOn w:val="DefaultParagraphFont"/>
    <w:link w:val="BalloonText"/>
    <w:uiPriority w:val="99"/>
    <w:semiHidden/>
    <w:rsid w:val="00602D7E"/>
    <w:rPr>
      <w:rFonts w:ascii="Lucida Grande" w:hAnsi="Lucida Grande"/>
      <w:sz w:val="18"/>
      <w:szCs w:val="18"/>
    </w:rPr>
  </w:style>
  <w:style w:type="table" w:styleId="TableGrid">
    <w:name w:val="Table Grid"/>
    <w:basedOn w:val="TableNormal"/>
    <w:uiPriority w:val="59"/>
    <w:rsid w:val="00DC1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1760A"/>
  </w:style>
  <w:style w:type="paragraph" w:customStyle="1" w:styleId="EndNoteBibliographyTitle">
    <w:name w:val="EndNote Bibliography Title"/>
    <w:basedOn w:val="Normal"/>
    <w:rsid w:val="000B2600"/>
    <w:pPr>
      <w:jc w:val="center"/>
    </w:pPr>
    <w:rPr>
      <w:rFonts w:ascii="Cambria" w:hAnsi="Cambria"/>
    </w:rPr>
  </w:style>
  <w:style w:type="paragraph" w:customStyle="1" w:styleId="EndNoteBibliography">
    <w:name w:val="EndNote Bibliography"/>
    <w:basedOn w:val="Normal"/>
    <w:rsid w:val="000B2600"/>
    <w:rPr>
      <w:rFonts w:ascii="Cambria" w:hAnsi="Cambria"/>
    </w:rPr>
  </w:style>
  <w:style w:type="character" w:styleId="CommentReference">
    <w:name w:val="annotation reference"/>
    <w:basedOn w:val="DefaultParagraphFont"/>
    <w:unhideWhenUsed/>
    <w:rsid w:val="00A3280B"/>
    <w:rPr>
      <w:sz w:val="16"/>
      <w:szCs w:val="16"/>
    </w:rPr>
  </w:style>
  <w:style w:type="paragraph" w:styleId="CommentText">
    <w:name w:val="annotation text"/>
    <w:basedOn w:val="Normal"/>
    <w:link w:val="CommentTextChar"/>
    <w:unhideWhenUsed/>
    <w:rsid w:val="00A3280B"/>
    <w:rPr>
      <w:sz w:val="20"/>
      <w:szCs w:val="20"/>
    </w:rPr>
  </w:style>
  <w:style w:type="character" w:customStyle="1" w:styleId="CommentTextChar">
    <w:name w:val="Comment Text Char"/>
    <w:basedOn w:val="DefaultParagraphFont"/>
    <w:link w:val="CommentText"/>
    <w:rsid w:val="00A3280B"/>
    <w:rPr>
      <w:sz w:val="20"/>
      <w:szCs w:val="20"/>
    </w:rPr>
  </w:style>
  <w:style w:type="paragraph" w:styleId="CommentSubject">
    <w:name w:val="annotation subject"/>
    <w:basedOn w:val="CommentText"/>
    <w:next w:val="CommentText"/>
    <w:link w:val="CommentSubjectChar"/>
    <w:uiPriority w:val="99"/>
    <w:semiHidden/>
    <w:unhideWhenUsed/>
    <w:rsid w:val="00A3280B"/>
    <w:rPr>
      <w:b/>
      <w:bCs/>
    </w:rPr>
  </w:style>
  <w:style w:type="character" w:customStyle="1" w:styleId="CommentSubjectChar">
    <w:name w:val="Comment Subject Char"/>
    <w:basedOn w:val="CommentTextChar"/>
    <w:link w:val="CommentSubject"/>
    <w:uiPriority w:val="99"/>
    <w:semiHidden/>
    <w:rsid w:val="00A3280B"/>
    <w:rPr>
      <w:b/>
      <w:bCs/>
      <w:sz w:val="20"/>
      <w:szCs w:val="20"/>
    </w:rPr>
  </w:style>
  <w:style w:type="paragraph" w:styleId="Revision">
    <w:name w:val="Revision"/>
    <w:hidden/>
    <w:uiPriority w:val="99"/>
    <w:semiHidden/>
    <w:rsid w:val="002109DB"/>
  </w:style>
  <w:style w:type="character" w:styleId="Hyperlink">
    <w:name w:val="Hyperlink"/>
    <w:basedOn w:val="DefaultParagraphFont"/>
    <w:uiPriority w:val="99"/>
    <w:unhideWhenUsed/>
    <w:rsid w:val="00F93889"/>
    <w:rPr>
      <w:color w:val="0000FF" w:themeColor="hyperlink"/>
      <w:u w:val="single"/>
    </w:rPr>
  </w:style>
  <w:style w:type="paragraph" w:customStyle="1" w:styleId="Listeafsnit1">
    <w:name w:val="Listeafsnit1"/>
    <w:basedOn w:val="Normal"/>
    <w:rsid w:val="008A7244"/>
    <w:pPr>
      <w:spacing w:after="200" w:line="276" w:lineRule="auto"/>
      <w:ind w:left="720"/>
      <w:contextualSpacing/>
    </w:pPr>
    <w:rPr>
      <w:rFonts w:ascii="Calibri" w:eastAsia="Times New Roman" w:hAnsi="Calibri" w:cs="Times New Roman"/>
      <w:sz w:val="22"/>
      <w:szCs w:val="22"/>
      <w:lang w:val="da-DK" w:eastAsia="da-DK"/>
    </w:rPr>
  </w:style>
  <w:style w:type="character" w:styleId="Strong">
    <w:name w:val="Strong"/>
    <w:uiPriority w:val="22"/>
    <w:qFormat/>
    <w:rsid w:val="007A6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lee@partners.org" TargetMode="External"/><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53AE92-05F7-294E-B193-EB401F4D276F}" type="doc">
      <dgm:prSet loTypeId="urn:microsoft.com/office/officeart/2005/8/layout/hierarchy1" loCatId="" qsTypeId="urn:microsoft.com/office/officeart/2005/8/quickstyle/simple3" qsCatId="simple" csTypeId="urn:microsoft.com/office/officeart/2005/8/colors/accent1_2" csCatId="accent1" phldr="1"/>
      <dgm:spPr/>
      <dgm:t>
        <a:bodyPr/>
        <a:lstStyle/>
        <a:p>
          <a:endParaRPr lang="en-US"/>
        </a:p>
      </dgm:t>
    </dgm:pt>
    <dgm:pt modelId="{427D857A-E604-4D41-96D0-E9E06A19F0FC}">
      <dgm:prSet phldrT="[Text]" custT="1"/>
      <dgm:spPr/>
      <dgm:t>
        <a:bodyPr/>
        <a:lstStyle/>
        <a:p>
          <a:r>
            <a:rPr lang="en-US" sz="800"/>
            <a:t>Pancreatic mass identified with contrast-enhanced CT, MRI or ultrasound</a:t>
          </a:r>
        </a:p>
      </dgm:t>
    </dgm:pt>
    <dgm:pt modelId="{70477309-821F-EC46-98F9-A830B9BD024C}" type="parTrans" cxnId="{FADF28D8-1DA7-3A4D-8213-93F3DAAA3492}">
      <dgm:prSet/>
      <dgm:spPr/>
      <dgm:t>
        <a:bodyPr/>
        <a:lstStyle/>
        <a:p>
          <a:endParaRPr lang="en-US"/>
        </a:p>
      </dgm:t>
    </dgm:pt>
    <dgm:pt modelId="{80D0E5F9-78BE-B646-9062-015C8C57A57C}" type="sibTrans" cxnId="{FADF28D8-1DA7-3A4D-8213-93F3DAAA3492}">
      <dgm:prSet/>
      <dgm:spPr/>
      <dgm:t>
        <a:bodyPr/>
        <a:lstStyle/>
        <a:p>
          <a:endParaRPr lang="en-US"/>
        </a:p>
      </dgm:t>
    </dgm:pt>
    <dgm:pt modelId="{B005CB03-24F8-BC4A-A3C9-8AAC7D193E7C}">
      <dgm:prSet phldrT="[Text]" custT="1"/>
      <dgm:spPr/>
      <dgm:t>
        <a:bodyPr/>
        <a:lstStyle/>
        <a:p>
          <a:r>
            <a:rPr lang="en-US" sz="800"/>
            <a:t>No obvious metastases </a:t>
          </a:r>
        </a:p>
      </dgm:t>
    </dgm:pt>
    <dgm:pt modelId="{583FE45A-709A-2D49-95DD-FC8B5FD141F9}" type="parTrans" cxnId="{99B21702-8F55-7249-8F3A-9823D718D4D3}">
      <dgm:prSet/>
      <dgm:spPr/>
      <dgm:t>
        <a:bodyPr/>
        <a:lstStyle/>
        <a:p>
          <a:endParaRPr lang="en-US" sz="800"/>
        </a:p>
      </dgm:t>
    </dgm:pt>
    <dgm:pt modelId="{588C1169-2C11-204B-A5D1-0EF7C780B84C}" type="sibTrans" cxnId="{99B21702-8F55-7249-8F3A-9823D718D4D3}">
      <dgm:prSet/>
      <dgm:spPr/>
      <dgm:t>
        <a:bodyPr/>
        <a:lstStyle/>
        <a:p>
          <a:endParaRPr lang="en-US"/>
        </a:p>
      </dgm:t>
    </dgm:pt>
    <dgm:pt modelId="{E01E678F-62EC-A349-8B8C-D164E83782A2}">
      <dgm:prSet phldrT="[Text]" custT="1"/>
      <dgm:spPr/>
      <dgm:t>
        <a:bodyPr/>
        <a:lstStyle/>
        <a:p>
          <a:r>
            <a:rPr lang="en-US" sz="800"/>
            <a:t>High suspicion for malignancy</a:t>
          </a:r>
        </a:p>
      </dgm:t>
    </dgm:pt>
    <dgm:pt modelId="{804FD9CF-CA88-3240-9F4F-ADD5A1041D4A}" type="parTrans" cxnId="{6E595FA2-F79D-6048-94B8-BC7979EC89CA}">
      <dgm:prSet/>
      <dgm:spPr/>
      <dgm:t>
        <a:bodyPr/>
        <a:lstStyle/>
        <a:p>
          <a:endParaRPr lang="en-US" sz="800"/>
        </a:p>
      </dgm:t>
    </dgm:pt>
    <dgm:pt modelId="{19269722-2A5B-0445-A6A7-96703461DE55}" type="sibTrans" cxnId="{6E595FA2-F79D-6048-94B8-BC7979EC89CA}">
      <dgm:prSet/>
      <dgm:spPr/>
      <dgm:t>
        <a:bodyPr/>
        <a:lstStyle/>
        <a:p>
          <a:endParaRPr lang="en-US"/>
        </a:p>
      </dgm:t>
    </dgm:pt>
    <dgm:pt modelId="{7519B068-5D9B-D04A-BF6E-60A80DF105D1}">
      <dgm:prSet phldrT="[Text]" custT="1"/>
      <dgm:spPr/>
      <dgm:t>
        <a:bodyPr/>
        <a:lstStyle/>
        <a:p>
          <a:r>
            <a:rPr lang="en-US" sz="800"/>
            <a:t>Low suspicion for malignancy</a:t>
          </a:r>
        </a:p>
      </dgm:t>
    </dgm:pt>
    <dgm:pt modelId="{5931BB39-638B-0340-95A9-F3EA7232C0E9}" type="parTrans" cxnId="{F4004567-B785-724E-B15D-BCD6BA3DA68C}">
      <dgm:prSet/>
      <dgm:spPr/>
      <dgm:t>
        <a:bodyPr/>
        <a:lstStyle/>
        <a:p>
          <a:endParaRPr lang="en-US" sz="800"/>
        </a:p>
      </dgm:t>
    </dgm:pt>
    <dgm:pt modelId="{1CB60E9F-5825-9C40-BB08-1F176BBAEC9A}" type="sibTrans" cxnId="{F4004567-B785-724E-B15D-BCD6BA3DA68C}">
      <dgm:prSet/>
      <dgm:spPr/>
      <dgm:t>
        <a:bodyPr/>
        <a:lstStyle/>
        <a:p>
          <a:endParaRPr lang="en-US"/>
        </a:p>
      </dgm:t>
    </dgm:pt>
    <dgm:pt modelId="{489A5C89-0782-1945-A022-BAB91233FC99}">
      <dgm:prSet phldrT="[Text]" custT="1"/>
      <dgm:spPr/>
      <dgm:t>
        <a:bodyPr/>
        <a:lstStyle/>
        <a:p>
          <a:r>
            <a:rPr lang="en-US" sz="800"/>
            <a:t>Metastases suspected, unresectable</a:t>
          </a:r>
        </a:p>
      </dgm:t>
    </dgm:pt>
    <dgm:pt modelId="{A60F76F3-12C0-8A47-9B90-6E111E80DF45}" type="parTrans" cxnId="{2CC75D52-F9F8-0042-9017-346B9E340F36}">
      <dgm:prSet/>
      <dgm:spPr/>
      <dgm:t>
        <a:bodyPr/>
        <a:lstStyle/>
        <a:p>
          <a:endParaRPr lang="en-US" sz="800"/>
        </a:p>
      </dgm:t>
    </dgm:pt>
    <dgm:pt modelId="{79DD0CE1-6C5B-AC47-A032-FC352D737FF3}" type="sibTrans" cxnId="{2CC75D52-F9F8-0042-9017-346B9E340F36}">
      <dgm:prSet/>
      <dgm:spPr/>
      <dgm:t>
        <a:bodyPr/>
        <a:lstStyle/>
        <a:p>
          <a:endParaRPr lang="en-US"/>
        </a:p>
      </dgm:t>
    </dgm:pt>
    <dgm:pt modelId="{5DD80F66-EEA4-CC45-BE41-059FB04AADFA}">
      <dgm:prSet phldrT="[Text]" custT="1"/>
      <dgm:spPr/>
      <dgm:t>
        <a:bodyPr/>
        <a:lstStyle/>
        <a:p>
          <a:r>
            <a:rPr lang="en-US" sz="800" b="1">
              <a:solidFill>
                <a:srgbClr val="FF0000"/>
              </a:solidFill>
            </a:rPr>
            <a:t>EUS </a:t>
          </a:r>
        </a:p>
        <a:p>
          <a:r>
            <a:rPr lang="en-US" sz="800" b="1">
              <a:solidFill>
                <a:srgbClr val="FF0000"/>
              </a:solidFill>
            </a:rPr>
            <a:t>+ FNA or FNB</a:t>
          </a:r>
        </a:p>
      </dgm:t>
    </dgm:pt>
    <dgm:pt modelId="{99D993B1-94F8-5F46-AFFC-BE8370F7B3DC}" type="parTrans" cxnId="{2C049F79-F32B-7745-9C19-6ED1B3D89F17}">
      <dgm:prSet/>
      <dgm:spPr/>
      <dgm:t>
        <a:bodyPr/>
        <a:lstStyle/>
        <a:p>
          <a:endParaRPr lang="en-US" sz="800"/>
        </a:p>
      </dgm:t>
    </dgm:pt>
    <dgm:pt modelId="{EA39CA18-2530-C843-9ADB-C98F6FE021C1}" type="sibTrans" cxnId="{2C049F79-F32B-7745-9C19-6ED1B3D89F17}">
      <dgm:prSet/>
      <dgm:spPr/>
      <dgm:t>
        <a:bodyPr/>
        <a:lstStyle/>
        <a:p>
          <a:endParaRPr lang="en-US"/>
        </a:p>
      </dgm:t>
    </dgm:pt>
    <dgm:pt modelId="{41E2F6EF-08A3-5C44-8DE6-6D2726F40996}">
      <dgm:prSet custT="1"/>
      <dgm:spPr/>
      <dgm:t>
        <a:bodyPr/>
        <a:lstStyle/>
        <a:p>
          <a:r>
            <a:rPr lang="en-US" sz="800"/>
            <a:t>Palliative/ non-surgical</a:t>
          </a:r>
        </a:p>
        <a:p>
          <a:r>
            <a:rPr lang="en-US" sz="800"/>
            <a:t>therapy</a:t>
          </a:r>
        </a:p>
      </dgm:t>
    </dgm:pt>
    <dgm:pt modelId="{2117B709-DEDF-4648-8180-056AEC464CB2}" type="parTrans" cxnId="{6992F2DE-6C1C-AA4F-B7AC-71431EDA275F}">
      <dgm:prSet/>
      <dgm:spPr/>
      <dgm:t>
        <a:bodyPr/>
        <a:lstStyle/>
        <a:p>
          <a:endParaRPr lang="en-US" sz="800"/>
        </a:p>
      </dgm:t>
    </dgm:pt>
    <dgm:pt modelId="{9264DB55-F9B5-194F-973F-7D9CA812239A}" type="sibTrans" cxnId="{6992F2DE-6C1C-AA4F-B7AC-71431EDA275F}">
      <dgm:prSet/>
      <dgm:spPr/>
      <dgm:t>
        <a:bodyPr/>
        <a:lstStyle/>
        <a:p>
          <a:endParaRPr lang="en-US"/>
        </a:p>
      </dgm:t>
    </dgm:pt>
    <dgm:pt modelId="{33079F70-873D-214F-9658-B1535DDDAE85}">
      <dgm:prSet custT="1"/>
      <dgm:spPr/>
      <dgm:t>
        <a:bodyPr/>
        <a:lstStyle/>
        <a:p>
          <a:r>
            <a:rPr lang="en-US" sz="800"/>
            <a:t>Good surgical candidate</a:t>
          </a:r>
          <a:endParaRPr lang="en-US" sz="800" b="1">
            <a:solidFill>
              <a:srgbClr val="FF0000"/>
            </a:solidFill>
          </a:endParaRPr>
        </a:p>
      </dgm:t>
    </dgm:pt>
    <dgm:pt modelId="{69F79996-AEC0-BC45-9290-A9C28301571C}" type="parTrans" cxnId="{9764B0D4-0E02-7742-8951-38698B515AA8}">
      <dgm:prSet/>
      <dgm:spPr/>
      <dgm:t>
        <a:bodyPr/>
        <a:lstStyle/>
        <a:p>
          <a:endParaRPr lang="en-US" sz="800"/>
        </a:p>
      </dgm:t>
    </dgm:pt>
    <dgm:pt modelId="{76C32859-66C6-C140-98E3-5E953C6A4289}" type="sibTrans" cxnId="{9764B0D4-0E02-7742-8951-38698B515AA8}">
      <dgm:prSet/>
      <dgm:spPr/>
      <dgm:t>
        <a:bodyPr/>
        <a:lstStyle/>
        <a:p>
          <a:endParaRPr lang="en-US"/>
        </a:p>
      </dgm:t>
    </dgm:pt>
    <dgm:pt modelId="{BEE2D112-628B-AC4D-B830-7A265E48F625}">
      <dgm:prSet custT="1"/>
      <dgm:spPr/>
      <dgm:t>
        <a:bodyPr/>
        <a:lstStyle/>
        <a:p>
          <a:r>
            <a:rPr lang="en-US" sz="800"/>
            <a:t>Poor surgical candidate</a:t>
          </a:r>
        </a:p>
      </dgm:t>
    </dgm:pt>
    <dgm:pt modelId="{BDD5C606-CD21-2948-9383-032266FE4903}" type="parTrans" cxnId="{9BC995B6-F989-234D-9E73-9B09FD7F7C65}">
      <dgm:prSet/>
      <dgm:spPr/>
      <dgm:t>
        <a:bodyPr/>
        <a:lstStyle/>
        <a:p>
          <a:endParaRPr lang="en-US" sz="800"/>
        </a:p>
      </dgm:t>
    </dgm:pt>
    <dgm:pt modelId="{374DCD8A-480F-4543-89A1-4F713A76B84C}" type="sibTrans" cxnId="{9BC995B6-F989-234D-9E73-9B09FD7F7C65}">
      <dgm:prSet/>
      <dgm:spPr/>
      <dgm:t>
        <a:bodyPr/>
        <a:lstStyle/>
        <a:p>
          <a:endParaRPr lang="en-US"/>
        </a:p>
      </dgm:t>
    </dgm:pt>
    <dgm:pt modelId="{B8CDF666-08B9-AC41-9B79-2D3F5FB4CF33}">
      <dgm:prSet custT="1"/>
      <dgm:spPr/>
      <dgm:t>
        <a:bodyPr/>
        <a:lstStyle/>
        <a:p>
          <a:r>
            <a:rPr lang="en-US" sz="800" b="1">
              <a:solidFill>
                <a:srgbClr val="FF0000"/>
              </a:solidFill>
            </a:rPr>
            <a:t>EUS </a:t>
          </a:r>
        </a:p>
        <a:p>
          <a:r>
            <a:rPr lang="en-US" sz="800" b="1">
              <a:solidFill>
                <a:srgbClr val="FF0000"/>
              </a:solidFill>
            </a:rPr>
            <a:t>+ FNA or FNB</a:t>
          </a:r>
        </a:p>
      </dgm:t>
    </dgm:pt>
    <dgm:pt modelId="{A23D342D-E626-7744-BEF3-CBB95FB81A81}" type="parTrans" cxnId="{DA6DC1BE-1F8E-484F-96F0-E72DF82814B7}">
      <dgm:prSet/>
      <dgm:spPr/>
      <dgm:t>
        <a:bodyPr/>
        <a:lstStyle/>
        <a:p>
          <a:endParaRPr lang="en-US" sz="800"/>
        </a:p>
      </dgm:t>
    </dgm:pt>
    <dgm:pt modelId="{D715C071-942D-E041-9844-88E35230D946}" type="sibTrans" cxnId="{DA6DC1BE-1F8E-484F-96F0-E72DF82814B7}">
      <dgm:prSet/>
      <dgm:spPr/>
      <dgm:t>
        <a:bodyPr/>
        <a:lstStyle/>
        <a:p>
          <a:endParaRPr lang="en-US"/>
        </a:p>
      </dgm:t>
    </dgm:pt>
    <dgm:pt modelId="{4F206B4D-13E3-734A-B1BF-A14322347DD1}">
      <dgm:prSet custT="1"/>
      <dgm:spPr/>
      <dgm:t>
        <a:bodyPr/>
        <a:lstStyle/>
        <a:p>
          <a:r>
            <a:rPr lang="en-US" sz="800" b="1">
              <a:solidFill>
                <a:srgbClr val="FF0000"/>
              </a:solidFill>
            </a:rPr>
            <a:t>EUS </a:t>
          </a:r>
        </a:p>
        <a:p>
          <a:r>
            <a:rPr lang="en-US" sz="800" b="1">
              <a:solidFill>
                <a:srgbClr val="FF0000"/>
              </a:solidFill>
            </a:rPr>
            <a:t>+ FNA or FNB</a:t>
          </a:r>
        </a:p>
      </dgm:t>
    </dgm:pt>
    <dgm:pt modelId="{7F31D752-E4DE-B94B-AA88-01474DB3FFB4}" type="parTrans" cxnId="{42736C98-07D9-274F-AB2A-8D3FFE73AA87}">
      <dgm:prSet/>
      <dgm:spPr/>
      <dgm:t>
        <a:bodyPr/>
        <a:lstStyle/>
        <a:p>
          <a:endParaRPr lang="en-US" sz="800"/>
        </a:p>
      </dgm:t>
    </dgm:pt>
    <dgm:pt modelId="{F449775C-29CB-1C4D-9982-A230B6D1B2F1}" type="sibTrans" cxnId="{42736C98-07D9-274F-AB2A-8D3FFE73AA87}">
      <dgm:prSet/>
      <dgm:spPr/>
      <dgm:t>
        <a:bodyPr/>
        <a:lstStyle/>
        <a:p>
          <a:endParaRPr lang="en-US"/>
        </a:p>
      </dgm:t>
    </dgm:pt>
    <dgm:pt modelId="{A4A3EECB-0073-6C4D-9232-805ED890274C}">
      <dgm:prSet custT="1"/>
      <dgm:spPr/>
      <dgm:t>
        <a:bodyPr/>
        <a:lstStyle/>
        <a:p>
          <a:r>
            <a:rPr lang="en-US" sz="800"/>
            <a:t>Non-surgical therapy</a:t>
          </a:r>
        </a:p>
      </dgm:t>
    </dgm:pt>
    <dgm:pt modelId="{4C648886-13E7-584D-AC5D-2F1FC124FA8D}" type="parTrans" cxnId="{EA7F0703-4A1C-AC4B-A452-42F0B65E7FD2}">
      <dgm:prSet/>
      <dgm:spPr/>
      <dgm:t>
        <a:bodyPr/>
        <a:lstStyle/>
        <a:p>
          <a:endParaRPr lang="en-US" sz="800"/>
        </a:p>
      </dgm:t>
    </dgm:pt>
    <dgm:pt modelId="{607CE22B-7491-DE47-8999-35BA99C37DB8}" type="sibTrans" cxnId="{EA7F0703-4A1C-AC4B-A452-42F0B65E7FD2}">
      <dgm:prSet/>
      <dgm:spPr/>
      <dgm:t>
        <a:bodyPr/>
        <a:lstStyle/>
        <a:p>
          <a:endParaRPr lang="en-US"/>
        </a:p>
      </dgm:t>
    </dgm:pt>
    <dgm:pt modelId="{73CA5700-B26D-BF4B-BF23-AF9621E8EF91}">
      <dgm:prSet custT="1"/>
      <dgm:spPr/>
      <dgm:t>
        <a:bodyPr/>
        <a:lstStyle/>
        <a:p>
          <a:r>
            <a:rPr lang="en-US" sz="800"/>
            <a:t>Borderline or non-resectable</a:t>
          </a:r>
        </a:p>
      </dgm:t>
    </dgm:pt>
    <dgm:pt modelId="{E89AF601-64B9-F545-856A-853D256BC5DC}" type="parTrans" cxnId="{50E8B456-2F04-E744-B034-D5FFC85B956F}">
      <dgm:prSet/>
      <dgm:spPr/>
      <dgm:t>
        <a:bodyPr/>
        <a:lstStyle/>
        <a:p>
          <a:endParaRPr lang="en-US" sz="800"/>
        </a:p>
      </dgm:t>
    </dgm:pt>
    <dgm:pt modelId="{D874DC3E-8176-FC4F-90DD-75AB160FB7A2}" type="sibTrans" cxnId="{50E8B456-2F04-E744-B034-D5FFC85B956F}">
      <dgm:prSet/>
      <dgm:spPr/>
      <dgm:t>
        <a:bodyPr/>
        <a:lstStyle/>
        <a:p>
          <a:endParaRPr lang="en-US"/>
        </a:p>
      </dgm:t>
    </dgm:pt>
    <dgm:pt modelId="{6F6D1484-3793-7148-8DB3-A3D34E700C11}">
      <dgm:prSet custT="1"/>
      <dgm:spPr/>
      <dgm:t>
        <a:bodyPr/>
        <a:lstStyle/>
        <a:p>
          <a:r>
            <a:rPr lang="en-US" sz="800"/>
            <a:t>Resectable</a:t>
          </a:r>
        </a:p>
      </dgm:t>
    </dgm:pt>
    <dgm:pt modelId="{3ECE9788-C395-9D41-A0BE-E7637A5E057D}" type="sibTrans" cxnId="{15FA9611-8B79-7344-ADE6-CA498A142DC4}">
      <dgm:prSet/>
      <dgm:spPr/>
      <dgm:t>
        <a:bodyPr/>
        <a:lstStyle/>
        <a:p>
          <a:endParaRPr lang="en-US"/>
        </a:p>
      </dgm:t>
    </dgm:pt>
    <dgm:pt modelId="{303C71A8-BBA7-374F-A43C-6FAB43F946A4}" type="parTrans" cxnId="{15FA9611-8B79-7344-ADE6-CA498A142DC4}">
      <dgm:prSet/>
      <dgm:spPr/>
      <dgm:t>
        <a:bodyPr/>
        <a:lstStyle/>
        <a:p>
          <a:endParaRPr lang="en-US" sz="800"/>
        </a:p>
      </dgm:t>
    </dgm:pt>
    <dgm:pt modelId="{435DAF1C-FDAA-0242-ACED-39928D21B0C1}">
      <dgm:prSet custT="1"/>
      <dgm:spPr/>
      <dgm:t>
        <a:bodyPr/>
        <a:lstStyle/>
        <a:p>
          <a:r>
            <a:rPr lang="en-US" sz="800" b="1">
              <a:solidFill>
                <a:srgbClr val="FF0000"/>
              </a:solidFill>
            </a:rPr>
            <a:t>EUS + FNA or FNB</a:t>
          </a:r>
        </a:p>
      </dgm:t>
    </dgm:pt>
    <dgm:pt modelId="{D1B10439-B8B1-E049-9C5A-D526EDCCD805}" type="parTrans" cxnId="{DB74EE2D-2C45-FF4F-89E2-83BF5941C521}">
      <dgm:prSet/>
      <dgm:spPr/>
      <dgm:t>
        <a:bodyPr/>
        <a:lstStyle/>
        <a:p>
          <a:endParaRPr lang="en-US" sz="800"/>
        </a:p>
      </dgm:t>
    </dgm:pt>
    <dgm:pt modelId="{DBD5BA6A-614C-5C46-88B2-1E5DE69C8D5F}" type="sibTrans" cxnId="{DB74EE2D-2C45-FF4F-89E2-83BF5941C521}">
      <dgm:prSet/>
      <dgm:spPr/>
      <dgm:t>
        <a:bodyPr/>
        <a:lstStyle/>
        <a:p>
          <a:endParaRPr lang="en-US"/>
        </a:p>
      </dgm:t>
    </dgm:pt>
    <dgm:pt modelId="{1188243E-A5D8-E342-8B87-4847678EB86A}">
      <dgm:prSet custT="1"/>
      <dgm:spPr/>
      <dgm:t>
        <a:bodyPr/>
        <a:lstStyle/>
        <a:p>
          <a:r>
            <a:rPr lang="en-US" sz="800"/>
            <a:t>Surgical resection</a:t>
          </a:r>
        </a:p>
      </dgm:t>
    </dgm:pt>
    <dgm:pt modelId="{0A9BB5FC-39FB-B447-B56C-DFFF7FB8A9B7}" type="parTrans" cxnId="{1CAC89AB-6248-C349-BC13-97B01FE0511C}">
      <dgm:prSet/>
      <dgm:spPr/>
      <dgm:t>
        <a:bodyPr/>
        <a:lstStyle/>
        <a:p>
          <a:endParaRPr lang="en-US" sz="800"/>
        </a:p>
      </dgm:t>
    </dgm:pt>
    <dgm:pt modelId="{5179AB0F-AD62-7B41-A279-FE5F6BB1C79A}" type="sibTrans" cxnId="{1CAC89AB-6248-C349-BC13-97B01FE0511C}">
      <dgm:prSet/>
      <dgm:spPr/>
      <dgm:t>
        <a:bodyPr/>
        <a:lstStyle/>
        <a:p>
          <a:endParaRPr lang="en-US"/>
        </a:p>
      </dgm:t>
    </dgm:pt>
    <dgm:pt modelId="{D5E44FC1-6A95-4049-B605-958BEBB65B77}">
      <dgm:prSet custT="1"/>
      <dgm:spPr/>
      <dgm:t>
        <a:bodyPr/>
        <a:lstStyle/>
        <a:p>
          <a:r>
            <a:rPr lang="en-US" sz="800"/>
            <a:t>Neoadjuvant or non-surgical therapy</a:t>
          </a:r>
        </a:p>
      </dgm:t>
    </dgm:pt>
    <dgm:pt modelId="{DD9CC51E-4DE9-1249-8E82-EDAFC606B1C6}" type="sibTrans" cxnId="{43764D82-705B-A645-B1CD-A235128778A7}">
      <dgm:prSet/>
      <dgm:spPr/>
      <dgm:t>
        <a:bodyPr/>
        <a:lstStyle/>
        <a:p>
          <a:endParaRPr lang="en-US"/>
        </a:p>
      </dgm:t>
    </dgm:pt>
    <dgm:pt modelId="{03231182-1953-1D46-959D-BFC5C06069A7}" type="parTrans" cxnId="{43764D82-705B-A645-B1CD-A235128778A7}">
      <dgm:prSet/>
      <dgm:spPr/>
      <dgm:t>
        <a:bodyPr/>
        <a:lstStyle/>
        <a:p>
          <a:endParaRPr lang="en-US" sz="800"/>
        </a:p>
      </dgm:t>
    </dgm:pt>
    <dgm:pt modelId="{6781D0D1-4BDA-D644-8373-26C3A7F836D6}" type="pres">
      <dgm:prSet presAssocID="{F853AE92-05F7-294E-B193-EB401F4D276F}" presName="hierChild1" presStyleCnt="0">
        <dgm:presLayoutVars>
          <dgm:chPref val="1"/>
          <dgm:dir/>
          <dgm:animOne val="branch"/>
          <dgm:animLvl val="lvl"/>
          <dgm:resizeHandles/>
        </dgm:presLayoutVars>
      </dgm:prSet>
      <dgm:spPr/>
      <dgm:t>
        <a:bodyPr/>
        <a:lstStyle/>
        <a:p>
          <a:endParaRPr lang="en-US"/>
        </a:p>
      </dgm:t>
    </dgm:pt>
    <dgm:pt modelId="{354EC4CC-74FB-4B42-8D96-FB99D350ECF3}" type="pres">
      <dgm:prSet presAssocID="{427D857A-E604-4D41-96D0-E9E06A19F0FC}" presName="hierRoot1" presStyleCnt="0"/>
      <dgm:spPr/>
    </dgm:pt>
    <dgm:pt modelId="{86D652BB-DBDC-D943-A02E-8943F9B123E1}" type="pres">
      <dgm:prSet presAssocID="{427D857A-E604-4D41-96D0-E9E06A19F0FC}" presName="composite" presStyleCnt="0"/>
      <dgm:spPr/>
    </dgm:pt>
    <dgm:pt modelId="{49CA9FB9-1325-5246-B3CE-E163621A73A5}" type="pres">
      <dgm:prSet presAssocID="{427D857A-E604-4D41-96D0-E9E06A19F0FC}" presName="background" presStyleLbl="node0" presStyleIdx="0" presStyleCnt="1"/>
      <dgm:spPr/>
    </dgm:pt>
    <dgm:pt modelId="{F89FE19A-9B63-3D4C-8A7F-5DD4354C8C51}" type="pres">
      <dgm:prSet presAssocID="{427D857A-E604-4D41-96D0-E9E06A19F0FC}" presName="text" presStyleLbl="fgAcc0" presStyleIdx="0" presStyleCnt="1" custScaleX="237387">
        <dgm:presLayoutVars>
          <dgm:chPref val="3"/>
        </dgm:presLayoutVars>
      </dgm:prSet>
      <dgm:spPr/>
      <dgm:t>
        <a:bodyPr/>
        <a:lstStyle/>
        <a:p>
          <a:endParaRPr lang="en-US"/>
        </a:p>
      </dgm:t>
    </dgm:pt>
    <dgm:pt modelId="{8CC90530-A843-2144-AD5A-0FE7A405FC45}" type="pres">
      <dgm:prSet presAssocID="{427D857A-E604-4D41-96D0-E9E06A19F0FC}" presName="hierChild2" presStyleCnt="0"/>
      <dgm:spPr/>
    </dgm:pt>
    <dgm:pt modelId="{8C50E211-2AC6-494A-8AAB-F4E597752BB9}" type="pres">
      <dgm:prSet presAssocID="{583FE45A-709A-2D49-95DD-FC8B5FD141F9}" presName="Name10" presStyleLbl="parChTrans1D2" presStyleIdx="0" presStyleCnt="2"/>
      <dgm:spPr/>
      <dgm:t>
        <a:bodyPr/>
        <a:lstStyle/>
        <a:p>
          <a:endParaRPr lang="en-US"/>
        </a:p>
      </dgm:t>
    </dgm:pt>
    <dgm:pt modelId="{6739F6C9-E96B-564F-84DC-4F3CE7EA0A72}" type="pres">
      <dgm:prSet presAssocID="{B005CB03-24F8-BC4A-A3C9-8AAC7D193E7C}" presName="hierRoot2" presStyleCnt="0"/>
      <dgm:spPr/>
    </dgm:pt>
    <dgm:pt modelId="{0861529D-64D3-7141-8C6C-51500FE3CD16}" type="pres">
      <dgm:prSet presAssocID="{B005CB03-24F8-BC4A-A3C9-8AAC7D193E7C}" presName="composite2" presStyleCnt="0"/>
      <dgm:spPr/>
    </dgm:pt>
    <dgm:pt modelId="{D94704DA-84D3-6C43-A072-27A27A2F0876}" type="pres">
      <dgm:prSet presAssocID="{B005CB03-24F8-BC4A-A3C9-8AAC7D193E7C}" presName="background2" presStyleLbl="node2" presStyleIdx="0" presStyleCnt="2"/>
      <dgm:spPr/>
    </dgm:pt>
    <dgm:pt modelId="{A2363FA9-3C26-9249-AFAC-55285BC2C99D}" type="pres">
      <dgm:prSet presAssocID="{B005CB03-24F8-BC4A-A3C9-8AAC7D193E7C}" presName="text2" presStyleLbl="fgAcc2" presStyleIdx="0" presStyleCnt="2">
        <dgm:presLayoutVars>
          <dgm:chPref val="3"/>
        </dgm:presLayoutVars>
      </dgm:prSet>
      <dgm:spPr/>
      <dgm:t>
        <a:bodyPr/>
        <a:lstStyle/>
        <a:p>
          <a:endParaRPr lang="en-US"/>
        </a:p>
      </dgm:t>
    </dgm:pt>
    <dgm:pt modelId="{4F3C32BE-FDDA-8C48-BE4E-D37548D7377B}" type="pres">
      <dgm:prSet presAssocID="{B005CB03-24F8-BC4A-A3C9-8AAC7D193E7C}" presName="hierChild3" presStyleCnt="0"/>
      <dgm:spPr/>
    </dgm:pt>
    <dgm:pt modelId="{973D5D98-3CC4-B047-90B8-6896D1A394BF}" type="pres">
      <dgm:prSet presAssocID="{804FD9CF-CA88-3240-9F4F-ADD5A1041D4A}" presName="Name17" presStyleLbl="parChTrans1D3" presStyleIdx="0" presStyleCnt="3"/>
      <dgm:spPr/>
      <dgm:t>
        <a:bodyPr/>
        <a:lstStyle/>
        <a:p>
          <a:endParaRPr lang="en-US"/>
        </a:p>
      </dgm:t>
    </dgm:pt>
    <dgm:pt modelId="{D06EAAE1-AE4B-1C4E-8FF9-5EAF487F3058}" type="pres">
      <dgm:prSet presAssocID="{E01E678F-62EC-A349-8B8C-D164E83782A2}" presName="hierRoot3" presStyleCnt="0"/>
      <dgm:spPr/>
    </dgm:pt>
    <dgm:pt modelId="{C8360A33-7742-A946-BA6A-C7B4517573D1}" type="pres">
      <dgm:prSet presAssocID="{E01E678F-62EC-A349-8B8C-D164E83782A2}" presName="composite3" presStyleCnt="0"/>
      <dgm:spPr/>
    </dgm:pt>
    <dgm:pt modelId="{74DA02B4-6309-A549-B695-DF9CEDF7DC84}" type="pres">
      <dgm:prSet presAssocID="{E01E678F-62EC-A349-8B8C-D164E83782A2}" presName="background3" presStyleLbl="node3" presStyleIdx="0" presStyleCnt="3"/>
      <dgm:spPr/>
    </dgm:pt>
    <dgm:pt modelId="{F215CA27-8C06-4F4A-86E8-3254C5913C15}" type="pres">
      <dgm:prSet presAssocID="{E01E678F-62EC-A349-8B8C-D164E83782A2}" presName="text3" presStyleLbl="fgAcc3" presStyleIdx="0" presStyleCnt="3">
        <dgm:presLayoutVars>
          <dgm:chPref val="3"/>
        </dgm:presLayoutVars>
      </dgm:prSet>
      <dgm:spPr/>
      <dgm:t>
        <a:bodyPr/>
        <a:lstStyle/>
        <a:p>
          <a:endParaRPr lang="en-US"/>
        </a:p>
      </dgm:t>
    </dgm:pt>
    <dgm:pt modelId="{95FCC89A-BBBB-474A-BAE4-B8E4C0FAFBED}" type="pres">
      <dgm:prSet presAssocID="{E01E678F-62EC-A349-8B8C-D164E83782A2}" presName="hierChild4" presStyleCnt="0"/>
      <dgm:spPr/>
    </dgm:pt>
    <dgm:pt modelId="{39D29ED6-C391-564E-8DFA-6E0BE45F4C2D}" type="pres">
      <dgm:prSet presAssocID="{69F79996-AEC0-BC45-9290-A9C28301571C}" presName="Name23" presStyleLbl="parChTrans1D4" presStyleIdx="0" presStyleCnt="11"/>
      <dgm:spPr/>
      <dgm:t>
        <a:bodyPr/>
        <a:lstStyle/>
        <a:p>
          <a:endParaRPr lang="en-US"/>
        </a:p>
      </dgm:t>
    </dgm:pt>
    <dgm:pt modelId="{686E99F6-FD72-D541-AF1A-B2587FFA3B7B}" type="pres">
      <dgm:prSet presAssocID="{33079F70-873D-214F-9658-B1535DDDAE85}" presName="hierRoot4" presStyleCnt="0"/>
      <dgm:spPr/>
    </dgm:pt>
    <dgm:pt modelId="{8803FBBC-0172-E649-8502-54706578FE82}" type="pres">
      <dgm:prSet presAssocID="{33079F70-873D-214F-9658-B1535DDDAE85}" presName="composite4" presStyleCnt="0"/>
      <dgm:spPr/>
    </dgm:pt>
    <dgm:pt modelId="{202BF951-111B-F94C-BA96-190E5834445A}" type="pres">
      <dgm:prSet presAssocID="{33079F70-873D-214F-9658-B1535DDDAE85}" presName="background4" presStyleLbl="node4" presStyleIdx="0" presStyleCnt="11"/>
      <dgm:spPr/>
    </dgm:pt>
    <dgm:pt modelId="{6958D19D-B027-9D4C-9B94-5C73FCD15725}" type="pres">
      <dgm:prSet presAssocID="{33079F70-873D-214F-9658-B1535DDDAE85}" presName="text4" presStyleLbl="fgAcc4" presStyleIdx="0" presStyleCnt="11">
        <dgm:presLayoutVars>
          <dgm:chPref val="3"/>
        </dgm:presLayoutVars>
      </dgm:prSet>
      <dgm:spPr/>
      <dgm:t>
        <a:bodyPr/>
        <a:lstStyle/>
        <a:p>
          <a:endParaRPr lang="en-US"/>
        </a:p>
      </dgm:t>
    </dgm:pt>
    <dgm:pt modelId="{36C01C98-E4BA-2C4A-B719-7DA3927060CC}" type="pres">
      <dgm:prSet presAssocID="{33079F70-873D-214F-9658-B1535DDDAE85}" presName="hierChild5" presStyleCnt="0"/>
      <dgm:spPr/>
    </dgm:pt>
    <dgm:pt modelId="{AC13EF6A-F72C-9241-95BD-230FBB84837C}" type="pres">
      <dgm:prSet presAssocID="{303C71A8-BBA7-374F-A43C-6FAB43F946A4}" presName="Name23" presStyleLbl="parChTrans1D4" presStyleIdx="1" presStyleCnt="11"/>
      <dgm:spPr/>
      <dgm:t>
        <a:bodyPr/>
        <a:lstStyle/>
        <a:p>
          <a:endParaRPr lang="en-US"/>
        </a:p>
      </dgm:t>
    </dgm:pt>
    <dgm:pt modelId="{AD6DBC01-8CAA-0547-8F76-4B4EB80750ED}" type="pres">
      <dgm:prSet presAssocID="{6F6D1484-3793-7148-8DB3-A3D34E700C11}" presName="hierRoot4" presStyleCnt="0"/>
      <dgm:spPr/>
    </dgm:pt>
    <dgm:pt modelId="{960693E6-46B1-EB48-9695-6A04DABF921A}" type="pres">
      <dgm:prSet presAssocID="{6F6D1484-3793-7148-8DB3-A3D34E700C11}" presName="composite4" presStyleCnt="0"/>
      <dgm:spPr/>
    </dgm:pt>
    <dgm:pt modelId="{106784C8-9799-EB41-97C3-957A064B891E}" type="pres">
      <dgm:prSet presAssocID="{6F6D1484-3793-7148-8DB3-A3D34E700C11}" presName="background4" presStyleLbl="node4" presStyleIdx="1" presStyleCnt="11"/>
      <dgm:spPr/>
    </dgm:pt>
    <dgm:pt modelId="{43A9194B-95FA-D149-ABED-29660EDA4F3D}" type="pres">
      <dgm:prSet presAssocID="{6F6D1484-3793-7148-8DB3-A3D34E700C11}" presName="text4" presStyleLbl="fgAcc4" presStyleIdx="1" presStyleCnt="11">
        <dgm:presLayoutVars>
          <dgm:chPref val="3"/>
        </dgm:presLayoutVars>
      </dgm:prSet>
      <dgm:spPr/>
      <dgm:t>
        <a:bodyPr/>
        <a:lstStyle/>
        <a:p>
          <a:endParaRPr lang="en-US"/>
        </a:p>
      </dgm:t>
    </dgm:pt>
    <dgm:pt modelId="{C5B46B42-2E76-A247-BB07-E12E1AB56050}" type="pres">
      <dgm:prSet presAssocID="{6F6D1484-3793-7148-8DB3-A3D34E700C11}" presName="hierChild5" presStyleCnt="0"/>
      <dgm:spPr/>
    </dgm:pt>
    <dgm:pt modelId="{C2DC9E71-9F3E-C54B-BB2C-EBE33B80652A}" type="pres">
      <dgm:prSet presAssocID="{0A9BB5FC-39FB-B447-B56C-DFFF7FB8A9B7}" presName="Name23" presStyleLbl="parChTrans1D4" presStyleIdx="2" presStyleCnt="11"/>
      <dgm:spPr/>
      <dgm:t>
        <a:bodyPr/>
        <a:lstStyle/>
        <a:p>
          <a:endParaRPr lang="en-US"/>
        </a:p>
      </dgm:t>
    </dgm:pt>
    <dgm:pt modelId="{D2F48E71-0E46-9F4B-B35F-7BC68F222493}" type="pres">
      <dgm:prSet presAssocID="{1188243E-A5D8-E342-8B87-4847678EB86A}" presName="hierRoot4" presStyleCnt="0"/>
      <dgm:spPr/>
    </dgm:pt>
    <dgm:pt modelId="{CB28A979-83DA-5A42-92F7-B7E33C6B1E98}" type="pres">
      <dgm:prSet presAssocID="{1188243E-A5D8-E342-8B87-4847678EB86A}" presName="composite4" presStyleCnt="0"/>
      <dgm:spPr/>
    </dgm:pt>
    <dgm:pt modelId="{CDC7B218-8641-0445-9521-238C551736A5}" type="pres">
      <dgm:prSet presAssocID="{1188243E-A5D8-E342-8B87-4847678EB86A}" presName="background4" presStyleLbl="node4" presStyleIdx="2" presStyleCnt="11"/>
      <dgm:spPr/>
    </dgm:pt>
    <dgm:pt modelId="{87991FC2-BA0A-5D4D-A64C-EA3F38D97506}" type="pres">
      <dgm:prSet presAssocID="{1188243E-A5D8-E342-8B87-4847678EB86A}" presName="text4" presStyleLbl="fgAcc4" presStyleIdx="2" presStyleCnt="11">
        <dgm:presLayoutVars>
          <dgm:chPref val="3"/>
        </dgm:presLayoutVars>
      </dgm:prSet>
      <dgm:spPr/>
      <dgm:t>
        <a:bodyPr/>
        <a:lstStyle/>
        <a:p>
          <a:endParaRPr lang="en-US"/>
        </a:p>
      </dgm:t>
    </dgm:pt>
    <dgm:pt modelId="{1D0D7395-B7C7-1044-9A2C-47B8125673EA}" type="pres">
      <dgm:prSet presAssocID="{1188243E-A5D8-E342-8B87-4847678EB86A}" presName="hierChild5" presStyleCnt="0"/>
      <dgm:spPr/>
    </dgm:pt>
    <dgm:pt modelId="{0E33F0CD-B837-0140-BE83-2EC68810A3F3}" type="pres">
      <dgm:prSet presAssocID="{E89AF601-64B9-F545-856A-853D256BC5DC}" presName="Name23" presStyleLbl="parChTrans1D4" presStyleIdx="3" presStyleCnt="11"/>
      <dgm:spPr/>
      <dgm:t>
        <a:bodyPr/>
        <a:lstStyle/>
        <a:p>
          <a:endParaRPr lang="en-US"/>
        </a:p>
      </dgm:t>
    </dgm:pt>
    <dgm:pt modelId="{69AF6D7E-0F2F-A546-A205-04C303445E89}" type="pres">
      <dgm:prSet presAssocID="{73CA5700-B26D-BF4B-BF23-AF9621E8EF91}" presName="hierRoot4" presStyleCnt="0"/>
      <dgm:spPr/>
    </dgm:pt>
    <dgm:pt modelId="{DF969469-48DB-E84E-A34D-B11B7B6C6AE8}" type="pres">
      <dgm:prSet presAssocID="{73CA5700-B26D-BF4B-BF23-AF9621E8EF91}" presName="composite4" presStyleCnt="0"/>
      <dgm:spPr/>
    </dgm:pt>
    <dgm:pt modelId="{9209BBAD-B085-3D40-A11F-5375D486E6DB}" type="pres">
      <dgm:prSet presAssocID="{73CA5700-B26D-BF4B-BF23-AF9621E8EF91}" presName="background4" presStyleLbl="node4" presStyleIdx="3" presStyleCnt="11"/>
      <dgm:spPr/>
    </dgm:pt>
    <dgm:pt modelId="{750215C9-A9CD-3940-9326-A34AA0DCDCA4}" type="pres">
      <dgm:prSet presAssocID="{73CA5700-B26D-BF4B-BF23-AF9621E8EF91}" presName="text4" presStyleLbl="fgAcc4" presStyleIdx="3" presStyleCnt="11">
        <dgm:presLayoutVars>
          <dgm:chPref val="3"/>
        </dgm:presLayoutVars>
      </dgm:prSet>
      <dgm:spPr/>
      <dgm:t>
        <a:bodyPr/>
        <a:lstStyle/>
        <a:p>
          <a:endParaRPr lang="en-US"/>
        </a:p>
      </dgm:t>
    </dgm:pt>
    <dgm:pt modelId="{C4D5474C-296A-7443-AFDE-0F1C7505E5AF}" type="pres">
      <dgm:prSet presAssocID="{73CA5700-B26D-BF4B-BF23-AF9621E8EF91}" presName="hierChild5" presStyleCnt="0"/>
      <dgm:spPr/>
    </dgm:pt>
    <dgm:pt modelId="{A394006D-C0F1-0A4E-BAC4-E8BE0093FD3C}" type="pres">
      <dgm:prSet presAssocID="{D1B10439-B8B1-E049-9C5A-D526EDCCD805}" presName="Name23" presStyleLbl="parChTrans1D4" presStyleIdx="4" presStyleCnt="11"/>
      <dgm:spPr/>
      <dgm:t>
        <a:bodyPr/>
        <a:lstStyle/>
        <a:p>
          <a:endParaRPr lang="en-US"/>
        </a:p>
      </dgm:t>
    </dgm:pt>
    <dgm:pt modelId="{2B4E803E-4224-EF48-B32C-8F617F3D6E9F}" type="pres">
      <dgm:prSet presAssocID="{435DAF1C-FDAA-0242-ACED-39928D21B0C1}" presName="hierRoot4" presStyleCnt="0"/>
      <dgm:spPr/>
    </dgm:pt>
    <dgm:pt modelId="{C4763055-3253-5F43-BB80-EE7F58236D26}" type="pres">
      <dgm:prSet presAssocID="{435DAF1C-FDAA-0242-ACED-39928D21B0C1}" presName="composite4" presStyleCnt="0"/>
      <dgm:spPr/>
    </dgm:pt>
    <dgm:pt modelId="{63148A4D-8B28-9643-9C04-FE12EAFD3110}" type="pres">
      <dgm:prSet presAssocID="{435DAF1C-FDAA-0242-ACED-39928D21B0C1}" presName="background4" presStyleLbl="node4" presStyleIdx="4" presStyleCnt="11"/>
      <dgm:spPr/>
    </dgm:pt>
    <dgm:pt modelId="{854AF4E7-E110-ED47-A3BA-1F3776673D30}" type="pres">
      <dgm:prSet presAssocID="{435DAF1C-FDAA-0242-ACED-39928D21B0C1}" presName="text4" presStyleLbl="fgAcc4" presStyleIdx="4" presStyleCnt="11">
        <dgm:presLayoutVars>
          <dgm:chPref val="3"/>
        </dgm:presLayoutVars>
      </dgm:prSet>
      <dgm:spPr/>
      <dgm:t>
        <a:bodyPr/>
        <a:lstStyle/>
        <a:p>
          <a:endParaRPr lang="en-US"/>
        </a:p>
      </dgm:t>
    </dgm:pt>
    <dgm:pt modelId="{7763E808-22C1-7B4F-8FCE-E7C6EB354C72}" type="pres">
      <dgm:prSet presAssocID="{435DAF1C-FDAA-0242-ACED-39928D21B0C1}" presName="hierChild5" presStyleCnt="0"/>
      <dgm:spPr/>
    </dgm:pt>
    <dgm:pt modelId="{9FAD8B34-1183-1141-BF9A-5148246AD7E0}" type="pres">
      <dgm:prSet presAssocID="{03231182-1953-1D46-959D-BFC5C06069A7}" presName="Name23" presStyleLbl="parChTrans1D4" presStyleIdx="5" presStyleCnt="11"/>
      <dgm:spPr/>
      <dgm:t>
        <a:bodyPr/>
        <a:lstStyle/>
        <a:p>
          <a:endParaRPr lang="en-US"/>
        </a:p>
      </dgm:t>
    </dgm:pt>
    <dgm:pt modelId="{64BE55EE-F41C-644D-AEFE-CEEC0EEDE881}" type="pres">
      <dgm:prSet presAssocID="{D5E44FC1-6A95-4049-B605-958BEBB65B77}" presName="hierRoot4" presStyleCnt="0"/>
      <dgm:spPr/>
    </dgm:pt>
    <dgm:pt modelId="{2EA7A692-7244-4F47-BE58-7A57AF8074C8}" type="pres">
      <dgm:prSet presAssocID="{D5E44FC1-6A95-4049-B605-958BEBB65B77}" presName="composite4" presStyleCnt="0"/>
      <dgm:spPr/>
    </dgm:pt>
    <dgm:pt modelId="{78E153B5-16FB-BE43-9162-1054067FAB31}" type="pres">
      <dgm:prSet presAssocID="{D5E44FC1-6A95-4049-B605-958BEBB65B77}" presName="background4" presStyleLbl="node4" presStyleIdx="5" presStyleCnt="11"/>
      <dgm:spPr/>
    </dgm:pt>
    <dgm:pt modelId="{3957EEF9-CC93-3448-9BBC-D9CEC1962215}" type="pres">
      <dgm:prSet presAssocID="{D5E44FC1-6A95-4049-B605-958BEBB65B77}" presName="text4" presStyleLbl="fgAcc4" presStyleIdx="5" presStyleCnt="11">
        <dgm:presLayoutVars>
          <dgm:chPref val="3"/>
        </dgm:presLayoutVars>
      </dgm:prSet>
      <dgm:spPr/>
      <dgm:t>
        <a:bodyPr/>
        <a:lstStyle/>
        <a:p>
          <a:endParaRPr lang="en-US"/>
        </a:p>
      </dgm:t>
    </dgm:pt>
    <dgm:pt modelId="{DB8864CF-EDC1-0246-BFC1-C525BE6C4C7D}" type="pres">
      <dgm:prSet presAssocID="{D5E44FC1-6A95-4049-B605-958BEBB65B77}" presName="hierChild5" presStyleCnt="0"/>
      <dgm:spPr/>
    </dgm:pt>
    <dgm:pt modelId="{2FC7958E-6313-F346-BDCF-96790B86DAAF}" type="pres">
      <dgm:prSet presAssocID="{BDD5C606-CD21-2948-9383-032266FE4903}" presName="Name23" presStyleLbl="parChTrans1D4" presStyleIdx="6" presStyleCnt="11"/>
      <dgm:spPr/>
      <dgm:t>
        <a:bodyPr/>
        <a:lstStyle/>
        <a:p>
          <a:endParaRPr lang="en-US"/>
        </a:p>
      </dgm:t>
    </dgm:pt>
    <dgm:pt modelId="{9593AA48-F635-5C49-A598-334DBC39CED8}" type="pres">
      <dgm:prSet presAssocID="{BEE2D112-628B-AC4D-B830-7A265E48F625}" presName="hierRoot4" presStyleCnt="0"/>
      <dgm:spPr/>
    </dgm:pt>
    <dgm:pt modelId="{A226738E-1ED2-5743-AF95-35DA13967AA6}" type="pres">
      <dgm:prSet presAssocID="{BEE2D112-628B-AC4D-B830-7A265E48F625}" presName="composite4" presStyleCnt="0"/>
      <dgm:spPr/>
    </dgm:pt>
    <dgm:pt modelId="{18C55EBA-B35A-9643-B8A6-E0F88D087B60}" type="pres">
      <dgm:prSet presAssocID="{BEE2D112-628B-AC4D-B830-7A265E48F625}" presName="background4" presStyleLbl="node4" presStyleIdx="6" presStyleCnt="11"/>
      <dgm:spPr/>
    </dgm:pt>
    <dgm:pt modelId="{CD3303B1-3ED4-624F-A85D-DC75D0462129}" type="pres">
      <dgm:prSet presAssocID="{BEE2D112-628B-AC4D-B830-7A265E48F625}" presName="text4" presStyleLbl="fgAcc4" presStyleIdx="6" presStyleCnt="11">
        <dgm:presLayoutVars>
          <dgm:chPref val="3"/>
        </dgm:presLayoutVars>
      </dgm:prSet>
      <dgm:spPr/>
      <dgm:t>
        <a:bodyPr/>
        <a:lstStyle/>
        <a:p>
          <a:endParaRPr lang="en-US"/>
        </a:p>
      </dgm:t>
    </dgm:pt>
    <dgm:pt modelId="{7F66E21F-3E6D-5149-96F3-7C15E7434471}" type="pres">
      <dgm:prSet presAssocID="{BEE2D112-628B-AC4D-B830-7A265E48F625}" presName="hierChild5" presStyleCnt="0"/>
      <dgm:spPr/>
    </dgm:pt>
    <dgm:pt modelId="{59A3790D-B1DA-3448-8218-6A73C1FC2ACD}" type="pres">
      <dgm:prSet presAssocID="{7F31D752-E4DE-B94B-AA88-01474DB3FFB4}" presName="Name23" presStyleLbl="parChTrans1D4" presStyleIdx="7" presStyleCnt="11"/>
      <dgm:spPr/>
      <dgm:t>
        <a:bodyPr/>
        <a:lstStyle/>
        <a:p>
          <a:endParaRPr lang="en-US"/>
        </a:p>
      </dgm:t>
    </dgm:pt>
    <dgm:pt modelId="{E0C85AC0-B451-A64A-94B2-097F6DAA76F0}" type="pres">
      <dgm:prSet presAssocID="{4F206B4D-13E3-734A-B1BF-A14322347DD1}" presName="hierRoot4" presStyleCnt="0"/>
      <dgm:spPr/>
    </dgm:pt>
    <dgm:pt modelId="{C4B3E2A6-AA81-EE4A-B43A-E2D38C22A507}" type="pres">
      <dgm:prSet presAssocID="{4F206B4D-13E3-734A-B1BF-A14322347DD1}" presName="composite4" presStyleCnt="0"/>
      <dgm:spPr/>
    </dgm:pt>
    <dgm:pt modelId="{852CE2DB-2415-1345-954C-131AC227736C}" type="pres">
      <dgm:prSet presAssocID="{4F206B4D-13E3-734A-B1BF-A14322347DD1}" presName="background4" presStyleLbl="node4" presStyleIdx="7" presStyleCnt="11"/>
      <dgm:spPr/>
    </dgm:pt>
    <dgm:pt modelId="{D2D0FE1F-AC4E-0B46-925D-A2399889AA5E}" type="pres">
      <dgm:prSet presAssocID="{4F206B4D-13E3-734A-B1BF-A14322347DD1}" presName="text4" presStyleLbl="fgAcc4" presStyleIdx="7" presStyleCnt="11">
        <dgm:presLayoutVars>
          <dgm:chPref val="3"/>
        </dgm:presLayoutVars>
      </dgm:prSet>
      <dgm:spPr/>
      <dgm:t>
        <a:bodyPr/>
        <a:lstStyle/>
        <a:p>
          <a:endParaRPr lang="en-US"/>
        </a:p>
      </dgm:t>
    </dgm:pt>
    <dgm:pt modelId="{AACAEAAD-CFFF-274D-B76A-E6F878CD0B00}" type="pres">
      <dgm:prSet presAssocID="{4F206B4D-13E3-734A-B1BF-A14322347DD1}" presName="hierChild5" presStyleCnt="0"/>
      <dgm:spPr/>
    </dgm:pt>
    <dgm:pt modelId="{52E9AAF2-20D8-F946-A665-AB477DE6C847}" type="pres">
      <dgm:prSet presAssocID="{4C648886-13E7-584D-AC5D-2F1FC124FA8D}" presName="Name23" presStyleLbl="parChTrans1D4" presStyleIdx="8" presStyleCnt="11"/>
      <dgm:spPr/>
      <dgm:t>
        <a:bodyPr/>
        <a:lstStyle/>
        <a:p>
          <a:endParaRPr lang="en-US"/>
        </a:p>
      </dgm:t>
    </dgm:pt>
    <dgm:pt modelId="{29DB3B44-B15E-B94C-8800-B1FE5EDC13D7}" type="pres">
      <dgm:prSet presAssocID="{A4A3EECB-0073-6C4D-9232-805ED890274C}" presName="hierRoot4" presStyleCnt="0"/>
      <dgm:spPr/>
    </dgm:pt>
    <dgm:pt modelId="{16C5295A-5320-9C46-A974-476628B62832}" type="pres">
      <dgm:prSet presAssocID="{A4A3EECB-0073-6C4D-9232-805ED890274C}" presName="composite4" presStyleCnt="0"/>
      <dgm:spPr/>
    </dgm:pt>
    <dgm:pt modelId="{D2A99CCD-0C89-DF49-921E-B78D0B5F05F3}" type="pres">
      <dgm:prSet presAssocID="{A4A3EECB-0073-6C4D-9232-805ED890274C}" presName="background4" presStyleLbl="node4" presStyleIdx="8" presStyleCnt="11"/>
      <dgm:spPr/>
    </dgm:pt>
    <dgm:pt modelId="{DC8BE3F0-5670-9B40-A6E9-AD98D03056C5}" type="pres">
      <dgm:prSet presAssocID="{A4A3EECB-0073-6C4D-9232-805ED890274C}" presName="text4" presStyleLbl="fgAcc4" presStyleIdx="8" presStyleCnt="11">
        <dgm:presLayoutVars>
          <dgm:chPref val="3"/>
        </dgm:presLayoutVars>
      </dgm:prSet>
      <dgm:spPr/>
      <dgm:t>
        <a:bodyPr/>
        <a:lstStyle/>
        <a:p>
          <a:endParaRPr lang="en-US"/>
        </a:p>
      </dgm:t>
    </dgm:pt>
    <dgm:pt modelId="{78EDC39A-4BC2-5741-A8FD-AE53EEC93AEB}" type="pres">
      <dgm:prSet presAssocID="{A4A3EECB-0073-6C4D-9232-805ED890274C}" presName="hierChild5" presStyleCnt="0"/>
      <dgm:spPr/>
    </dgm:pt>
    <dgm:pt modelId="{B333FCEB-0423-9148-B942-E41696A47718}" type="pres">
      <dgm:prSet presAssocID="{5931BB39-638B-0340-95A9-F3EA7232C0E9}" presName="Name17" presStyleLbl="parChTrans1D3" presStyleIdx="1" presStyleCnt="3"/>
      <dgm:spPr/>
      <dgm:t>
        <a:bodyPr/>
        <a:lstStyle/>
        <a:p>
          <a:endParaRPr lang="en-US"/>
        </a:p>
      </dgm:t>
    </dgm:pt>
    <dgm:pt modelId="{756D90D8-44A6-C946-8EFD-EE6C47FB0DDE}" type="pres">
      <dgm:prSet presAssocID="{7519B068-5D9B-D04A-BF6E-60A80DF105D1}" presName="hierRoot3" presStyleCnt="0"/>
      <dgm:spPr/>
    </dgm:pt>
    <dgm:pt modelId="{F07FCAFC-5041-4A48-BC18-5320BB735C3D}" type="pres">
      <dgm:prSet presAssocID="{7519B068-5D9B-D04A-BF6E-60A80DF105D1}" presName="composite3" presStyleCnt="0"/>
      <dgm:spPr/>
    </dgm:pt>
    <dgm:pt modelId="{1EFF0C64-EE76-074D-8E70-3AB164653EB8}" type="pres">
      <dgm:prSet presAssocID="{7519B068-5D9B-D04A-BF6E-60A80DF105D1}" presName="background3" presStyleLbl="node3" presStyleIdx="1" presStyleCnt="3"/>
      <dgm:spPr/>
    </dgm:pt>
    <dgm:pt modelId="{E2350801-0208-B245-A720-DD4ACD02BE44}" type="pres">
      <dgm:prSet presAssocID="{7519B068-5D9B-D04A-BF6E-60A80DF105D1}" presName="text3" presStyleLbl="fgAcc3" presStyleIdx="1" presStyleCnt="3">
        <dgm:presLayoutVars>
          <dgm:chPref val="3"/>
        </dgm:presLayoutVars>
      </dgm:prSet>
      <dgm:spPr/>
      <dgm:t>
        <a:bodyPr/>
        <a:lstStyle/>
        <a:p>
          <a:endParaRPr lang="en-US"/>
        </a:p>
      </dgm:t>
    </dgm:pt>
    <dgm:pt modelId="{16775B3F-EB4C-DC40-9E4C-CE119DD15E5B}" type="pres">
      <dgm:prSet presAssocID="{7519B068-5D9B-D04A-BF6E-60A80DF105D1}" presName="hierChild4" presStyleCnt="0"/>
      <dgm:spPr/>
    </dgm:pt>
    <dgm:pt modelId="{83C7EA2B-5C61-8F49-983D-A6C05DFC6432}" type="pres">
      <dgm:prSet presAssocID="{A23D342D-E626-7744-BEF3-CBB95FB81A81}" presName="Name23" presStyleLbl="parChTrans1D4" presStyleIdx="9" presStyleCnt="11"/>
      <dgm:spPr/>
      <dgm:t>
        <a:bodyPr/>
        <a:lstStyle/>
        <a:p>
          <a:endParaRPr lang="en-US"/>
        </a:p>
      </dgm:t>
    </dgm:pt>
    <dgm:pt modelId="{1474B7CE-AE19-814F-A238-551AD0FB532E}" type="pres">
      <dgm:prSet presAssocID="{B8CDF666-08B9-AC41-9B79-2D3F5FB4CF33}" presName="hierRoot4" presStyleCnt="0"/>
      <dgm:spPr/>
    </dgm:pt>
    <dgm:pt modelId="{24065C98-0F7E-874C-A9B4-466BE2518582}" type="pres">
      <dgm:prSet presAssocID="{B8CDF666-08B9-AC41-9B79-2D3F5FB4CF33}" presName="composite4" presStyleCnt="0"/>
      <dgm:spPr/>
    </dgm:pt>
    <dgm:pt modelId="{C7D0EDEA-7123-F249-968E-5E981DA5052B}" type="pres">
      <dgm:prSet presAssocID="{B8CDF666-08B9-AC41-9B79-2D3F5FB4CF33}" presName="background4" presStyleLbl="node4" presStyleIdx="9" presStyleCnt="11"/>
      <dgm:spPr/>
    </dgm:pt>
    <dgm:pt modelId="{1D67D595-1964-184E-B897-8CA3CF0E09CE}" type="pres">
      <dgm:prSet presAssocID="{B8CDF666-08B9-AC41-9B79-2D3F5FB4CF33}" presName="text4" presStyleLbl="fgAcc4" presStyleIdx="9" presStyleCnt="11">
        <dgm:presLayoutVars>
          <dgm:chPref val="3"/>
        </dgm:presLayoutVars>
      </dgm:prSet>
      <dgm:spPr/>
      <dgm:t>
        <a:bodyPr/>
        <a:lstStyle/>
        <a:p>
          <a:endParaRPr lang="en-US"/>
        </a:p>
      </dgm:t>
    </dgm:pt>
    <dgm:pt modelId="{31760C7E-E77A-7C47-9413-1AC35B0AB105}" type="pres">
      <dgm:prSet presAssocID="{B8CDF666-08B9-AC41-9B79-2D3F5FB4CF33}" presName="hierChild5" presStyleCnt="0"/>
      <dgm:spPr/>
    </dgm:pt>
    <dgm:pt modelId="{FED4DF04-5E20-6140-83AB-767599894846}" type="pres">
      <dgm:prSet presAssocID="{A60F76F3-12C0-8A47-9B90-6E111E80DF45}" presName="Name10" presStyleLbl="parChTrans1D2" presStyleIdx="1" presStyleCnt="2"/>
      <dgm:spPr/>
      <dgm:t>
        <a:bodyPr/>
        <a:lstStyle/>
        <a:p>
          <a:endParaRPr lang="en-US"/>
        </a:p>
      </dgm:t>
    </dgm:pt>
    <dgm:pt modelId="{135EF0DF-218F-B542-9DEE-E30810F87CB6}" type="pres">
      <dgm:prSet presAssocID="{489A5C89-0782-1945-A022-BAB91233FC99}" presName="hierRoot2" presStyleCnt="0"/>
      <dgm:spPr/>
    </dgm:pt>
    <dgm:pt modelId="{628D6A2A-912D-014A-BE31-0625B1597DEC}" type="pres">
      <dgm:prSet presAssocID="{489A5C89-0782-1945-A022-BAB91233FC99}" presName="composite2" presStyleCnt="0"/>
      <dgm:spPr/>
    </dgm:pt>
    <dgm:pt modelId="{5B51CE17-0905-1D41-9537-A20EBC332956}" type="pres">
      <dgm:prSet presAssocID="{489A5C89-0782-1945-A022-BAB91233FC99}" presName="background2" presStyleLbl="node2" presStyleIdx="1" presStyleCnt="2"/>
      <dgm:spPr/>
    </dgm:pt>
    <dgm:pt modelId="{0EF411B1-411B-9E4D-BC7C-B31BE0087828}" type="pres">
      <dgm:prSet presAssocID="{489A5C89-0782-1945-A022-BAB91233FC99}" presName="text2" presStyleLbl="fgAcc2" presStyleIdx="1" presStyleCnt="2">
        <dgm:presLayoutVars>
          <dgm:chPref val="3"/>
        </dgm:presLayoutVars>
      </dgm:prSet>
      <dgm:spPr/>
      <dgm:t>
        <a:bodyPr/>
        <a:lstStyle/>
        <a:p>
          <a:endParaRPr lang="en-US"/>
        </a:p>
      </dgm:t>
    </dgm:pt>
    <dgm:pt modelId="{584F223D-D924-9B4D-BB61-1583FBF979F7}" type="pres">
      <dgm:prSet presAssocID="{489A5C89-0782-1945-A022-BAB91233FC99}" presName="hierChild3" presStyleCnt="0"/>
      <dgm:spPr/>
    </dgm:pt>
    <dgm:pt modelId="{80D1FD06-FD23-1D48-AF4E-169777C1AF06}" type="pres">
      <dgm:prSet presAssocID="{99D993B1-94F8-5F46-AFFC-BE8370F7B3DC}" presName="Name17" presStyleLbl="parChTrans1D3" presStyleIdx="2" presStyleCnt="3"/>
      <dgm:spPr/>
      <dgm:t>
        <a:bodyPr/>
        <a:lstStyle/>
        <a:p>
          <a:endParaRPr lang="en-US"/>
        </a:p>
      </dgm:t>
    </dgm:pt>
    <dgm:pt modelId="{503EFF3C-AA12-CE4F-9447-B7F11AB3C235}" type="pres">
      <dgm:prSet presAssocID="{5DD80F66-EEA4-CC45-BE41-059FB04AADFA}" presName="hierRoot3" presStyleCnt="0"/>
      <dgm:spPr/>
    </dgm:pt>
    <dgm:pt modelId="{DE1FA67C-33D6-2146-98CB-F8E48260E42B}" type="pres">
      <dgm:prSet presAssocID="{5DD80F66-EEA4-CC45-BE41-059FB04AADFA}" presName="composite3" presStyleCnt="0"/>
      <dgm:spPr/>
    </dgm:pt>
    <dgm:pt modelId="{40A42FD0-3DD9-E44B-A828-02970C00B84F}" type="pres">
      <dgm:prSet presAssocID="{5DD80F66-EEA4-CC45-BE41-059FB04AADFA}" presName="background3" presStyleLbl="node3" presStyleIdx="2" presStyleCnt="3"/>
      <dgm:spPr/>
    </dgm:pt>
    <dgm:pt modelId="{D892A731-CA21-A54E-8A02-FF99752D645A}" type="pres">
      <dgm:prSet presAssocID="{5DD80F66-EEA4-CC45-BE41-059FB04AADFA}" presName="text3" presStyleLbl="fgAcc3" presStyleIdx="2" presStyleCnt="3">
        <dgm:presLayoutVars>
          <dgm:chPref val="3"/>
        </dgm:presLayoutVars>
      </dgm:prSet>
      <dgm:spPr/>
      <dgm:t>
        <a:bodyPr/>
        <a:lstStyle/>
        <a:p>
          <a:endParaRPr lang="en-US"/>
        </a:p>
      </dgm:t>
    </dgm:pt>
    <dgm:pt modelId="{CB766D52-7DF9-604D-9EB9-E77887305215}" type="pres">
      <dgm:prSet presAssocID="{5DD80F66-EEA4-CC45-BE41-059FB04AADFA}" presName="hierChild4" presStyleCnt="0"/>
      <dgm:spPr/>
    </dgm:pt>
    <dgm:pt modelId="{6D0CF3EE-1139-D340-84F3-EFA89EF32988}" type="pres">
      <dgm:prSet presAssocID="{2117B709-DEDF-4648-8180-056AEC464CB2}" presName="Name23" presStyleLbl="parChTrans1D4" presStyleIdx="10" presStyleCnt="11"/>
      <dgm:spPr/>
      <dgm:t>
        <a:bodyPr/>
        <a:lstStyle/>
        <a:p>
          <a:endParaRPr lang="en-US"/>
        </a:p>
      </dgm:t>
    </dgm:pt>
    <dgm:pt modelId="{4434B584-4699-B440-A831-E13A6EE9F6E1}" type="pres">
      <dgm:prSet presAssocID="{41E2F6EF-08A3-5C44-8DE6-6D2726F40996}" presName="hierRoot4" presStyleCnt="0"/>
      <dgm:spPr/>
    </dgm:pt>
    <dgm:pt modelId="{A6FF55C1-20C6-B346-AAF8-CCA0BA92BEE5}" type="pres">
      <dgm:prSet presAssocID="{41E2F6EF-08A3-5C44-8DE6-6D2726F40996}" presName="composite4" presStyleCnt="0"/>
      <dgm:spPr/>
    </dgm:pt>
    <dgm:pt modelId="{8F098BCD-C96A-C649-8849-76B3758312DB}" type="pres">
      <dgm:prSet presAssocID="{41E2F6EF-08A3-5C44-8DE6-6D2726F40996}" presName="background4" presStyleLbl="node4" presStyleIdx="10" presStyleCnt="11"/>
      <dgm:spPr/>
    </dgm:pt>
    <dgm:pt modelId="{BBA1FCB1-1DC2-6B40-B555-417FDF8B0E86}" type="pres">
      <dgm:prSet presAssocID="{41E2F6EF-08A3-5C44-8DE6-6D2726F40996}" presName="text4" presStyleLbl="fgAcc4" presStyleIdx="10" presStyleCnt="11">
        <dgm:presLayoutVars>
          <dgm:chPref val="3"/>
        </dgm:presLayoutVars>
      </dgm:prSet>
      <dgm:spPr/>
      <dgm:t>
        <a:bodyPr/>
        <a:lstStyle/>
        <a:p>
          <a:endParaRPr lang="en-US"/>
        </a:p>
      </dgm:t>
    </dgm:pt>
    <dgm:pt modelId="{BF7B35E7-2461-854B-9179-7C9ACDBCC406}" type="pres">
      <dgm:prSet presAssocID="{41E2F6EF-08A3-5C44-8DE6-6D2726F40996}" presName="hierChild5" presStyleCnt="0"/>
      <dgm:spPr/>
    </dgm:pt>
  </dgm:ptLst>
  <dgm:cxnLst>
    <dgm:cxn modelId="{FADF28D8-1DA7-3A4D-8213-93F3DAAA3492}" srcId="{F853AE92-05F7-294E-B193-EB401F4D276F}" destId="{427D857A-E604-4D41-96D0-E9E06A19F0FC}" srcOrd="0" destOrd="0" parTransId="{70477309-821F-EC46-98F9-A830B9BD024C}" sibTransId="{80D0E5F9-78BE-B646-9062-015C8C57A57C}"/>
    <dgm:cxn modelId="{CF6EB9CA-54B6-4F64-8E4F-48E173F8F5BF}" type="presOf" srcId="{A23D342D-E626-7744-BEF3-CBB95FB81A81}" destId="{83C7EA2B-5C61-8F49-983D-A6C05DFC6432}" srcOrd="0" destOrd="0" presId="urn:microsoft.com/office/officeart/2005/8/layout/hierarchy1"/>
    <dgm:cxn modelId="{168892CD-A7B2-4B90-B887-80572C7DA80D}" type="presOf" srcId="{4F206B4D-13E3-734A-B1BF-A14322347DD1}" destId="{D2D0FE1F-AC4E-0B46-925D-A2399889AA5E}" srcOrd="0" destOrd="0" presId="urn:microsoft.com/office/officeart/2005/8/layout/hierarchy1"/>
    <dgm:cxn modelId="{E15403F0-719F-49D0-9ED3-1D5640417019}" type="presOf" srcId="{03231182-1953-1D46-959D-BFC5C06069A7}" destId="{9FAD8B34-1183-1141-BF9A-5148246AD7E0}" srcOrd="0" destOrd="0" presId="urn:microsoft.com/office/officeart/2005/8/layout/hierarchy1"/>
    <dgm:cxn modelId="{9BC995B6-F989-234D-9E73-9B09FD7F7C65}" srcId="{E01E678F-62EC-A349-8B8C-D164E83782A2}" destId="{BEE2D112-628B-AC4D-B830-7A265E48F625}" srcOrd="1" destOrd="0" parTransId="{BDD5C606-CD21-2948-9383-032266FE4903}" sibTransId="{374DCD8A-480F-4543-89A1-4F713A76B84C}"/>
    <dgm:cxn modelId="{86CBDF43-3321-445E-98AD-CBB15F5D4B68}" type="presOf" srcId="{33079F70-873D-214F-9658-B1535DDDAE85}" destId="{6958D19D-B027-9D4C-9B94-5C73FCD15725}" srcOrd="0" destOrd="0" presId="urn:microsoft.com/office/officeart/2005/8/layout/hierarchy1"/>
    <dgm:cxn modelId="{34308F84-8CCC-4037-B0E8-57B788D14425}" type="presOf" srcId="{F853AE92-05F7-294E-B193-EB401F4D276F}" destId="{6781D0D1-4BDA-D644-8373-26C3A7F836D6}" srcOrd="0" destOrd="0" presId="urn:microsoft.com/office/officeart/2005/8/layout/hierarchy1"/>
    <dgm:cxn modelId="{B357E50E-BFF9-4435-96F1-E2284CD6134B}" type="presOf" srcId="{0A9BB5FC-39FB-B447-B56C-DFFF7FB8A9B7}" destId="{C2DC9E71-9F3E-C54B-BB2C-EBE33B80652A}" srcOrd="0" destOrd="0" presId="urn:microsoft.com/office/officeart/2005/8/layout/hierarchy1"/>
    <dgm:cxn modelId="{50E8B456-2F04-E744-B034-D5FFC85B956F}" srcId="{33079F70-873D-214F-9658-B1535DDDAE85}" destId="{73CA5700-B26D-BF4B-BF23-AF9621E8EF91}" srcOrd="1" destOrd="0" parTransId="{E89AF601-64B9-F545-856A-853D256BC5DC}" sibTransId="{D874DC3E-8176-FC4F-90DD-75AB160FB7A2}"/>
    <dgm:cxn modelId="{6E595FA2-F79D-6048-94B8-BC7979EC89CA}" srcId="{B005CB03-24F8-BC4A-A3C9-8AAC7D193E7C}" destId="{E01E678F-62EC-A349-8B8C-D164E83782A2}" srcOrd="0" destOrd="0" parTransId="{804FD9CF-CA88-3240-9F4F-ADD5A1041D4A}" sibTransId="{19269722-2A5B-0445-A6A7-96703461DE55}"/>
    <dgm:cxn modelId="{9C376BDB-C455-483E-BDCE-4475EFFF7F5D}" type="presOf" srcId="{489A5C89-0782-1945-A022-BAB91233FC99}" destId="{0EF411B1-411B-9E4D-BC7C-B31BE0087828}" srcOrd="0" destOrd="0" presId="urn:microsoft.com/office/officeart/2005/8/layout/hierarchy1"/>
    <dgm:cxn modelId="{E73AFAAD-C3CE-4E4D-A884-36200322DE9F}" type="presOf" srcId="{BDD5C606-CD21-2948-9383-032266FE4903}" destId="{2FC7958E-6313-F346-BDCF-96790B86DAAF}" srcOrd="0" destOrd="0" presId="urn:microsoft.com/office/officeart/2005/8/layout/hierarchy1"/>
    <dgm:cxn modelId="{1CAC89AB-6248-C349-BC13-97B01FE0511C}" srcId="{6F6D1484-3793-7148-8DB3-A3D34E700C11}" destId="{1188243E-A5D8-E342-8B87-4847678EB86A}" srcOrd="0" destOrd="0" parTransId="{0A9BB5FC-39FB-B447-B56C-DFFF7FB8A9B7}" sibTransId="{5179AB0F-AD62-7B41-A279-FE5F6BB1C79A}"/>
    <dgm:cxn modelId="{DB74EE2D-2C45-FF4F-89E2-83BF5941C521}" srcId="{73CA5700-B26D-BF4B-BF23-AF9621E8EF91}" destId="{435DAF1C-FDAA-0242-ACED-39928D21B0C1}" srcOrd="0" destOrd="0" parTransId="{D1B10439-B8B1-E049-9C5A-D526EDCCD805}" sibTransId="{DBD5BA6A-614C-5C46-88B2-1E5DE69C8D5F}"/>
    <dgm:cxn modelId="{2C049F79-F32B-7745-9C19-6ED1B3D89F17}" srcId="{489A5C89-0782-1945-A022-BAB91233FC99}" destId="{5DD80F66-EEA4-CC45-BE41-059FB04AADFA}" srcOrd="0" destOrd="0" parTransId="{99D993B1-94F8-5F46-AFFC-BE8370F7B3DC}" sibTransId="{EA39CA18-2530-C843-9ADB-C98F6FE021C1}"/>
    <dgm:cxn modelId="{42736C98-07D9-274F-AB2A-8D3FFE73AA87}" srcId="{BEE2D112-628B-AC4D-B830-7A265E48F625}" destId="{4F206B4D-13E3-734A-B1BF-A14322347DD1}" srcOrd="0" destOrd="0" parTransId="{7F31D752-E4DE-B94B-AA88-01474DB3FFB4}" sibTransId="{F449775C-29CB-1C4D-9982-A230B6D1B2F1}"/>
    <dgm:cxn modelId="{15FA9611-8B79-7344-ADE6-CA498A142DC4}" srcId="{33079F70-873D-214F-9658-B1535DDDAE85}" destId="{6F6D1484-3793-7148-8DB3-A3D34E700C11}" srcOrd="0" destOrd="0" parTransId="{303C71A8-BBA7-374F-A43C-6FAB43F946A4}" sibTransId="{3ECE9788-C395-9D41-A0BE-E7637A5E057D}"/>
    <dgm:cxn modelId="{9764B0D4-0E02-7742-8951-38698B515AA8}" srcId="{E01E678F-62EC-A349-8B8C-D164E83782A2}" destId="{33079F70-873D-214F-9658-B1535DDDAE85}" srcOrd="0" destOrd="0" parTransId="{69F79996-AEC0-BC45-9290-A9C28301571C}" sibTransId="{76C32859-66C6-C140-98E3-5E953C6A4289}"/>
    <dgm:cxn modelId="{C4E3B7CB-90D9-4443-BD14-C76CA99EFF72}" type="presOf" srcId="{BEE2D112-628B-AC4D-B830-7A265E48F625}" destId="{CD3303B1-3ED4-624F-A85D-DC75D0462129}" srcOrd="0" destOrd="0" presId="urn:microsoft.com/office/officeart/2005/8/layout/hierarchy1"/>
    <dgm:cxn modelId="{6CB05BDE-E051-4FF4-8244-C6488CC8AF6A}" type="presOf" srcId="{D1B10439-B8B1-E049-9C5A-D526EDCCD805}" destId="{A394006D-C0F1-0A4E-BAC4-E8BE0093FD3C}" srcOrd="0" destOrd="0" presId="urn:microsoft.com/office/officeart/2005/8/layout/hierarchy1"/>
    <dgm:cxn modelId="{43764D82-705B-A645-B1CD-A235128778A7}" srcId="{435DAF1C-FDAA-0242-ACED-39928D21B0C1}" destId="{D5E44FC1-6A95-4049-B605-958BEBB65B77}" srcOrd="0" destOrd="0" parTransId="{03231182-1953-1D46-959D-BFC5C06069A7}" sibTransId="{DD9CC51E-4DE9-1249-8E82-EDAFC606B1C6}"/>
    <dgm:cxn modelId="{4CEF6AEE-9BE4-4615-9955-EC3BFDD0F0FA}" type="presOf" srcId="{99D993B1-94F8-5F46-AFFC-BE8370F7B3DC}" destId="{80D1FD06-FD23-1D48-AF4E-169777C1AF06}" srcOrd="0" destOrd="0" presId="urn:microsoft.com/office/officeart/2005/8/layout/hierarchy1"/>
    <dgm:cxn modelId="{6CFC8ADF-82DC-459B-87AB-BF828DCBAB3F}" type="presOf" srcId="{6F6D1484-3793-7148-8DB3-A3D34E700C11}" destId="{43A9194B-95FA-D149-ABED-29660EDA4F3D}" srcOrd="0" destOrd="0" presId="urn:microsoft.com/office/officeart/2005/8/layout/hierarchy1"/>
    <dgm:cxn modelId="{EE85EE75-551A-4418-89ED-FA6A534F735A}" type="presOf" srcId="{A4A3EECB-0073-6C4D-9232-805ED890274C}" destId="{DC8BE3F0-5670-9B40-A6E9-AD98D03056C5}" srcOrd="0" destOrd="0" presId="urn:microsoft.com/office/officeart/2005/8/layout/hierarchy1"/>
    <dgm:cxn modelId="{7E9F561D-093F-449A-A841-D3BFA8085004}" type="presOf" srcId="{5931BB39-638B-0340-95A9-F3EA7232C0E9}" destId="{B333FCEB-0423-9148-B942-E41696A47718}" srcOrd="0" destOrd="0" presId="urn:microsoft.com/office/officeart/2005/8/layout/hierarchy1"/>
    <dgm:cxn modelId="{2CC75D52-F9F8-0042-9017-346B9E340F36}" srcId="{427D857A-E604-4D41-96D0-E9E06A19F0FC}" destId="{489A5C89-0782-1945-A022-BAB91233FC99}" srcOrd="1" destOrd="0" parTransId="{A60F76F3-12C0-8A47-9B90-6E111E80DF45}" sibTransId="{79DD0CE1-6C5B-AC47-A032-FC352D737FF3}"/>
    <dgm:cxn modelId="{E74E40ED-D141-48CB-9363-5FD54C8CF23C}" type="presOf" srcId="{A60F76F3-12C0-8A47-9B90-6E111E80DF45}" destId="{FED4DF04-5E20-6140-83AB-767599894846}" srcOrd="0" destOrd="0" presId="urn:microsoft.com/office/officeart/2005/8/layout/hierarchy1"/>
    <dgm:cxn modelId="{C13261AA-46CF-4440-B3CE-8DFC4AAF9D43}" type="presOf" srcId="{E89AF601-64B9-F545-856A-853D256BC5DC}" destId="{0E33F0CD-B837-0140-BE83-2EC68810A3F3}" srcOrd="0" destOrd="0" presId="urn:microsoft.com/office/officeart/2005/8/layout/hierarchy1"/>
    <dgm:cxn modelId="{4D1A688C-478D-4D1C-AB41-92561DB0D7E0}" type="presOf" srcId="{B8CDF666-08B9-AC41-9B79-2D3F5FB4CF33}" destId="{1D67D595-1964-184E-B897-8CA3CF0E09CE}" srcOrd="0" destOrd="0" presId="urn:microsoft.com/office/officeart/2005/8/layout/hierarchy1"/>
    <dgm:cxn modelId="{B1A132F8-FC1E-401B-B578-458D3F497AEA}" type="presOf" srcId="{1188243E-A5D8-E342-8B87-4847678EB86A}" destId="{87991FC2-BA0A-5D4D-A64C-EA3F38D97506}" srcOrd="0" destOrd="0" presId="urn:microsoft.com/office/officeart/2005/8/layout/hierarchy1"/>
    <dgm:cxn modelId="{3B6A784D-5552-49E3-B8A9-373E112F18A0}" type="presOf" srcId="{4C648886-13E7-584D-AC5D-2F1FC124FA8D}" destId="{52E9AAF2-20D8-F946-A665-AB477DE6C847}" srcOrd="0" destOrd="0" presId="urn:microsoft.com/office/officeart/2005/8/layout/hierarchy1"/>
    <dgm:cxn modelId="{DEBEBC34-067D-48B4-8472-1BC663710581}" type="presOf" srcId="{D5E44FC1-6A95-4049-B605-958BEBB65B77}" destId="{3957EEF9-CC93-3448-9BBC-D9CEC1962215}" srcOrd="0" destOrd="0" presId="urn:microsoft.com/office/officeart/2005/8/layout/hierarchy1"/>
    <dgm:cxn modelId="{EC25C78D-5F72-4B60-A7D1-1B10DC70E814}" type="presOf" srcId="{41E2F6EF-08A3-5C44-8DE6-6D2726F40996}" destId="{BBA1FCB1-1DC2-6B40-B555-417FDF8B0E86}" srcOrd="0" destOrd="0" presId="urn:microsoft.com/office/officeart/2005/8/layout/hierarchy1"/>
    <dgm:cxn modelId="{75775373-F521-4506-ADB8-780EA537FC99}" type="presOf" srcId="{73CA5700-B26D-BF4B-BF23-AF9621E8EF91}" destId="{750215C9-A9CD-3940-9326-A34AA0DCDCA4}" srcOrd="0" destOrd="0" presId="urn:microsoft.com/office/officeart/2005/8/layout/hierarchy1"/>
    <dgm:cxn modelId="{E6317CF2-762A-41D1-A1E4-1C1FACC03BBD}" type="presOf" srcId="{7F31D752-E4DE-B94B-AA88-01474DB3FFB4}" destId="{59A3790D-B1DA-3448-8218-6A73C1FC2ACD}" srcOrd="0" destOrd="0" presId="urn:microsoft.com/office/officeart/2005/8/layout/hierarchy1"/>
    <dgm:cxn modelId="{6992F2DE-6C1C-AA4F-B7AC-71431EDA275F}" srcId="{5DD80F66-EEA4-CC45-BE41-059FB04AADFA}" destId="{41E2F6EF-08A3-5C44-8DE6-6D2726F40996}" srcOrd="0" destOrd="0" parTransId="{2117B709-DEDF-4648-8180-056AEC464CB2}" sibTransId="{9264DB55-F9B5-194F-973F-7D9CA812239A}"/>
    <dgm:cxn modelId="{EB59FB2D-CE9B-436C-A91F-6E86182EED12}" type="presOf" srcId="{804FD9CF-CA88-3240-9F4F-ADD5A1041D4A}" destId="{973D5D98-3CC4-B047-90B8-6896D1A394BF}" srcOrd="0" destOrd="0" presId="urn:microsoft.com/office/officeart/2005/8/layout/hierarchy1"/>
    <dgm:cxn modelId="{D740EF1B-0FBA-4774-8F38-29936B1CAE11}" type="presOf" srcId="{583FE45A-709A-2D49-95DD-FC8B5FD141F9}" destId="{8C50E211-2AC6-494A-8AAB-F4E597752BB9}" srcOrd="0" destOrd="0" presId="urn:microsoft.com/office/officeart/2005/8/layout/hierarchy1"/>
    <dgm:cxn modelId="{ABF3E7C8-1047-40F7-AFDC-71C7DB8E5AC5}" type="presOf" srcId="{7519B068-5D9B-D04A-BF6E-60A80DF105D1}" destId="{E2350801-0208-B245-A720-DD4ACD02BE44}" srcOrd="0" destOrd="0" presId="urn:microsoft.com/office/officeart/2005/8/layout/hierarchy1"/>
    <dgm:cxn modelId="{4A052217-66C0-4656-BA13-90A267825C65}" type="presOf" srcId="{427D857A-E604-4D41-96D0-E9E06A19F0FC}" destId="{F89FE19A-9B63-3D4C-8A7F-5DD4354C8C51}" srcOrd="0" destOrd="0" presId="urn:microsoft.com/office/officeart/2005/8/layout/hierarchy1"/>
    <dgm:cxn modelId="{C9E04975-CFE1-45AE-A4B3-54CDB22B7611}" type="presOf" srcId="{303C71A8-BBA7-374F-A43C-6FAB43F946A4}" destId="{AC13EF6A-F72C-9241-95BD-230FBB84837C}" srcOrd="0" destOrd="0" presId="urn:microsoft.com/office/officeart/2005/8/layout/hierarchy1"/>
    <dgm:cxn modelId="{78BA952E-7600-4B5F-BFD1-E601F3C10745}" type="presOf" srcId="{435DAF1C-FDAA-0242-ACED-39928D21B0C1}" destId="{854AF4E7-E110-ED47-A3BA-1F3776673D30}" srcOrd="0" destOrd="0" presId="urn:microsoft.com/office/officeart/2005/8/layout/hierarchy1"/>
    <dgm:cxn modelId="{F4004567-B785-724E-B15D-BCD6BA3DA68C}" srcId="{B005CB03-24F8-BC4A-A3C9-8AAC7D193E7C}" destId="{7519B068-5D9B-D04A-BF6E-60A80DF105D1}" srcOrd="1" destOrd="0" parTransId="{5931BB39-638B-0340-95A9-F3EA7232C0E9}" sibTransId="{1CB60E9F-5825-9C40-BB08-1F176BBAEC9A}"/>
    <dgm:cxn modelId="{EA7F0703-4A1C-AC4B-A452-42F0B65E7FD2}" srcId="{4F206B4D-13E3-734A-B1BF-A14322347DD1}" destId="{A4A3EECB-0073-6C4D-9232-805ED890274C}" srcOrd="0" destOrd="0" parTransId="{4C648886-13E7-584D-AC5D-2F1FC124FA8D}" sibTransId="{607CE22B-7491-DE47-8999-35BA99C37DB8}"/>
    <dgm:cxn modelId="{D02CE647-5587-4631-82CB-DFFABC863806}" type="presOf" srcId="{5DD80F66-EEA4-CC45-BE41-059FB04AADFA}" destId="{D892A731-CA21-A54E-8A02-FF99752D645A}" srcOrd="0" destOrd="0" presId="urn:microsoft.com/office/officeart/2005/8/layout/hierarchy1"/>
    <dgm:cxn modelId="{DA6DC1BE-1F8E-484F-96F0-E72DF82814B7}" srcId="{7519B068-5D9B-D04A-BF6E-60A80DF105D1}" destId="{B8CDF666-08B9-AC41-9B79-2D3F5FB4CF33}" srcOrd="0" destOrd="0" parTransId="{A23D342D-E626-7744-BEF3-CBB95FB81A81}" sibTransId="{D715C071-942D-E041-9844-88E35230D946}"/>
    <dgm:cxn modelId="{89573551-61AC-4EFB-BB3D-B5959A09BDA9}" type="presOf" srcId="{69F79996-AEC0-BC45-9290-A9C28301571C}" destId="{39D29ED6-C391-564E-8DFA-6E0BE45F4C2D}" srcOrd="0" destOrd="0" presId="urn:microsoft.com/office/officeart/2005/8/layout/hierarchy1"/>
    <dgm:cxn modelId="{6D12577C-C648-4596-8B56-5111A23CD3F0}" type="presOf" srcId="{B005CB03-24F8-BC4A-A3C9-8AAC7D193E7C}" destId="{A2363FA9-3C26-9249-AFAC-55285BC2C99D}" srcOrd="0" destOrd="0" presId="urn:microsoft.com/office/officeart/2005/8/layout/hierarchy1"/>
    <dgm:cxn modelId="{99B21702-8F55-7249-8F3A-9823D718D4D3}" srcId="{427D857A-E604-4D41-96D0-E9E06A19F0FC}" destId="{B005CB03-24F8-BC4A-A3C9-8AAC7D193E7C}" srcOrd="0" destOrd="0" parTransId="{583FE45A-709A-2D49-95DD-FC8B5FD141F9}" sibTransId="{588C1169-2C11-204B-A5D1-0EF7C780B84C}"/>
    <dgm:cxn modelId="{281C6292-9E4A-4BA9-86F2-4B4A26926ED4}" type="presOf" srcId="{E01E678F-62EC-A349-8B8C-D164E83782A2}" destId="{F215CA27-8C06-4F4A-86E8-3254C5913C15}" srcOrd="0" destOrd="0" presId="urn:microsoft.com/office/officeart/2005/8/layout/hierarchy1"/>
    <dgm:cxn modelId="{2BDD566A-ECA4-4055-A8FA-BBDD8E2A9422}" type="presOf" srcId="{2117B709-DEDF-4648-8180-056AEC464CB2}" destId="{6D0CF3EE-1139-D340-84F3-EFA89EF32988}" srcOrd="0" destOrd="0" presId="urn:microsoft.com/office/officeart/2005/8/layout/hierarchy1"/>
    <dgm:cxn modelId="{CB4EA736-BB21-4A4F-AD75-BE8104CBA191}" type="presParOf" srcId="{6781D0D1-4BDA-D644-8373-26C3A7F836D6}" destId="{354EC4CC-74FB-4B42-8D96-FB99D350ECF3}" srcOrd="0" destOrd="0" presId="urn:microsoft.com/office/officeart/2005/8/layout/hierarchy1"/>
    <dgm:cxn modelId="{A5021FA1-6641-4930-A184-622E22679772}" type="presParOf" srcId="{354EC4CC-74FB-4B42-8D96-FB99D350ECF3}" destId="{86D652BB-DBDC-D943-A02E-8943F9B123E1}" srcOrd="0" destOrd="0" presId="urn:microsoft.com/office/officeart/2005/8/layout/hierarchy1"/>
    <dgm:cxn modelId="{049C6CAF-A866-42CC-85F1-091FF6370D80}" type="presParOf" srcId="{86D652BB-DBDC-D943-A02E-8943F9B123E1}" destId="{49CA9FB9-1325-5246-B3CE-E163621A73A5}" srcOrd="0" destOrd="0" presId="urn:microsoft.com/office/officeart/2005/8/layout/hierarchy1"/>
    <dgm:cxn modelId="{A40B3FF5-34FE-4C64-83B6-F117AAFB710D}" type="presParOf" srcId="{86D652BB-DBDC-D943-A02E-8943F9B123E1}" destId="{F89FE19A-9B63-3D4C-8A7F-5DD4354C8C51}" srcOrd="1" destOrd="0" presId="urn:microsoft.com/office/officeart/2005/8/layout/hierarchy1"/>
    <dgm:cxn modelId="{4E5A6066-918F-4402-B780-6C18330C515F}" type="presParOf" srcId="{354EC4CC-74FB-4B42-8D96-FB99D350ECF3}" destId="{8CC90530-A843-2144-AD5A-0FE7A405FC45}" srcOrd="1" destOrd="0" presId="urn:microsoft.com/office/officeart/2005/8/layout/hierarchy1"/>
    <dgm:cxn modelId="{1F55CEE9-B2B4-40E2-852D-1DB312BC2B1C}" type="presParOf" srcId="{8CC90530-A843-2144-AD5A-0FE7A405FC45}" destId="{8C50E211-2AC6-494A-8AAB-F4E597752BB9}" srcOrd="0" destOrd="0" presId="urn:microsoft.com/office/officeart/2005/8/layout/hierarchy1"/>
    <dgm:cxn modelId="{3EA14581-CF7A-4865-84B4-0099C719870C}" type="presParOf" srcId="{8CC90530-A843-2144-AD5A-0FE7A405FC45}" destId="{6739F6C9-E96B-564F-84DC-4F3CE7EA0A72}" srcOrd="1" destOrd="0" presId="urn:microsoft.com/office/officeart/2005/8/layout/hierarchy1"/>
    <dgm:cxn modelId="{122C3CC1-7748-4BE1-9E98-DD3D30C8237B}" type="presParOf" srcId="{6739F6C9-E96B-564F-84DC-4F3CE7EA0A72}" destId="{0861529D-64D3-7141-8C6C-51500FE3CD16}" srcOrd="0" destOrd="0" presId="urn:microsoft.com/office/officeart/2005/8/layout/hierarchy1"/>
    <dgm:cxn modelId="{D123A6FE-ECA4-4BFA-ABAA-D4BFC85C6FA0}" type="presParOf" srcId="{0861529D-64D3-7141-8C6C-51500FE3CD16}" destId="{D94704DA-84D3-6C43-A072-27A27A2F0876}" srcOrd="0" destOrd="0" presId="urn:microsoft.com/office/officeart/2005/8/layout/hierarchy1"/>
    <dgm:cxn modelId="{B3ACD160-ADD1-4E92-A066-88D2F342C87C}" type="presParOf" srcId="{0861529D-64D3-7141-8C6C-51500FE3CD16}" destId="{A2363FA9-3C26-9249-AFAC-55285BC2C99D}" srcOrd="1" destOrd="0" presId="urn:microsoft.com/office/officeart/2005/8/layout/hierarchy1"/>
    <dgm:cxn modelId="{3FE7CECB-E719-4C91-92DB-D63396050C58}" type="presParOf" srcId="{6739F6C9-E96B-564F-84DC-4F3CE7EA0A72}" destId="{4F3C32BE-FDDA-8C48-BE4E-D37548D7377B}" srcOrd="1" destOrd="0" presId="urn:microsoft.com/office/officeart/2005/8/layout/hierarchy1"/>
    <dgm:cxn modelId="{EC5E6FAC-72AD-41B9-99BC-82E08852B041}" type="presParOf" srcId="{4F3C32BE-FDDA-8C48-BE4E-D37548D7377B}" destId="{973D5D98-3CC4-B047-90B8-6896D1A394BF}" srcOrd="0" destOrd="0" presId="urn:microsoft.com/office/officeart/2005/8/layout/hierarchy1"/>
    <dgm:cxn modelId="{CB444B2C-D247-4A0A-A796-2270EDE5D0C5}" type="presParOf" srcId="{4F3C32BE-FDDA-8C48-BE4E-D37548D7377B}" destId="{D06EAAE1-AE4B-1C4E-8FF9-5EAF487F3058}" srcOrd="1" destOrd="0" presId="urn:microsoft.com/office/officeart/2005/8/layout/hierarchy1"/>
    <dgm:cxn modelId="{F3F046A8-D7DF-4697-B4A4-E583F06AE5B3}" type="presParOf" srcId="{D06EAAE1-AE4B-1C4E-8FF9-5EAF487F3058}" destId="{C8360A33-7742-A946-BA6A-C7B4517573D1}" srcOrd="0" destOrd="0" presId="urn:microsoft.com/office/officeart/2005/8/layout/hierarchy1"/>
    <dgm:cxn modelId="{6ADBB86C-2D45-451C-B830-19487E0A3611}" type="presParOf" srcId="{C8360A33-7742-A946-BA6A-C7B4517573D1}" destId="{74DA02B4-6309-A549-B695-DF9CEDF7DC84}" srcOrd="0" destOrd="0" presId="urn:microsoft.com/office/officeart/2005/8/layout/hierarchy1"/>
    <dgm:cxn modelId="{858C30F3-CFBD-4407-9202-DE7E3C645DC0}" type="presParOf" srcId="{C8360A33-7742-A946-BA6A-C7B4517573D1}" destId="{F215CA27-8C06-4F4A-86E8-3254C5913C15}" srcOrd="1" destOrd="0" presId="urn:microsoft.com/office/officeart/2005/8/layout/hierarchy1"/>
    <dgm:cxn modelId="{8CEFA867-43C6-43D9-8DF1-2E4A5682C9EE}" type="presParOf" srcId="{D06EAAE1-AE4B-1C4E-8FF9-5EAF487F3058}" destId="{95FCC89A-BBBB-474A-BAE4-B8E4C0FAFBED}" srcOrd="1" destOrd="0" presId="urn:microsoft.com/office/officeart/2005/8/layout/hierarchy1"/>
    <dgm:cxn modelId="{1E5D18EB-6618-46A2-A4CE-CB6B745DCE5F}" type="presParOf" srcId="{95FCC89A-BBBB-474A-BAE4-B8E4C0FAFBED}" destId="{39D29ED6-C391-564E-8DFA-6E0BE45F4C2D}" srcOrd="0" destOrd="0" presId="urn:microsoft.com/office/officeart/2005/8/layout/hierarchy1"/>
    <dgm:cxn modelId="{30DB11C2-3CAB-40F8-A934-9A551A035C3B}" type="presParOf" srcId="{95FCC89A-BBBB-474A-BAE4-B8E4C0FAFBED}" destId="{686E99F6-FD72-D541-AF1A-B2587FFA3B7B}" srcOrd="1" destOrd="0" presId="urn:microsoft.com/office/officeart/2005/8/layout/hierarchy1"/>
    <dgm:cxn modelId="{6F658BE7-D994-4723-9581-28CFB9565BE1}" type="presParOf" srcId="{686E99F6-FD72-D541-AF1A-B2587FFA3B7B}" destId="{8803FBBC-0172-E649-8502-54706578FE82}" srcOrd="0" destOrd="0" presId="urn:microsoft.com/office/officeart/2005/8/layout/hierarchy1"/>
    <dgm:cxn modelId="{C3DDB706-46E5-488D-A794-BF082E4D0657}" type="presParOf" srcId="{8803FBBC-0172-E649-8502-54706578FE82}" destId="{202BF951-111B-F94C-BA96-190E5834445A}" srcOrd="0" destOrd="0" presId="urn:microsoft.com/office/officeart/2005/8/layout/hierarchy1"/>
    <dgm:cxn modelId="{79A21C91-A59E-417C-8617-B847FD748FAB}" type="presParOf" srcId="{8803FBBC-0172-E649-8502-54706578FE82}" destId="{6958D19D-B027-9D4C-9B94-5C73FCD15725}" srcOrd="1" destOrd="0" presId="urn:microsoft.com/office/officeart/2005/8/layout/hierarchy1"/>
    <dgm:cxn modelId="{C352284E-095C-4AB5-ADBC-F9FD8A52F1AC}" type="presParOf" srcId="{686E99F6-FD72-D541-AF1A-B2587FFA3B7B}" destId="{36C01C98-E4BA-2C4A-B719-7DA3927060CC}" srcOrd="1" destOrd="0" presId="urn:microsoft.com/office/officeart/2005/8/layout/hierarchy1"/>
    <dgm:cxn modelId="{84F96262-2771-4598-B13B-2D07FC830CC9}" type="presParOf" srcId="{36C01C98-E4BA-2C4A-B719-7DA3927060CC}" destId="{AC13EF6A-F72C-9241-95BD-230FBB84837C}" srcOrd="0" destOrd="0" presId="urn:microsoft.com/office/officeart/2005/8/layout/hierarchy1"/>
    <dgm:cxn modelId="{1C6C74C6-8828-492B-83EE-D732B110A2F7}" type="presParOf" srcId="{36C01C98-E4BA-2C4A-B719-7DA3927060CC}" destId="{AD6DBC01-8CAA-0547-8F76-4B4EB80750ED}" srcOrd="1" destOrd="0" presId="urn:microsoft.com/office/officeart/2005/8/layout/hierarchy1"/>
    <dgm:cxn modelId="{65B0A75C-5D51-4AF5-96A4-1F0D0FF2EF02}" type="presParOf" srcId="{AD6DBC01-8CAA-0547-8F76-4B4EB80750ED}" destId="{960693E6-46B1-EB48-9695-6A04DABF921A}" srcOrd="0" destOrd="0" presId="urn:microsoft.com/office/officeart/2005/8/layout/hierarchy1"/>
    <dgm:cxn modelId="{7B5E153D-A475-4ED4-B617-85459AF8D6C4}" type="presParOf" srcId="{960693E6-46B1-EB48-9695-6A04DABF921A}" destId="{106784C8-9799-EB41-97C3-957A064B891E}" srcOrd="0" destOrd="0" presId="urn:microsoft.com/office/officeart/2005/8/layout/hierarchy1"/>
    <dgm:cxn modelId="{688B7FDC-F98A-4EA2-B327-76A25BC17EAE}" type="presParOf" srcId="{960693E6-46B1-EB48-9695-6A04DABF921A}" destId="{43A9194B-95FA-D149-ABED-29660EDA4F3D}" srcOrd="1" destOrd="0" presId="urn:microsoft.com/office/officeart/2005/8/layout/hierarchy1"/>
    <dgm:cxn modelId="{21DE22BB-E1F8-4AD5-9A0F-187173B9DBB0}" type="presParOf" srcId="{AD6DBC01-8CAA-0547-8F76-4B4EB80750ED}" destId="{C5B46B42-2E76-A247-BB07-E12E1AB56050}" srcOrd="1" destOrd="0" presId="urn:microsoft.com/office/officeart/2005/8/layout/hierarchy1"/>
    <dgm:cxn modelId="{E8D84B8C-430F-46C4-90BF-070B0D6CF177}" type="presParOf" srcId="{C5B46B42-2E76-A247-BB07-E12E1AB56050}" destId="{C2DC9E71-9F3E-C54B-BB2C-EBE33B80652A}" srcOrd="0" destOrd="0" presId="urn:microsoft.com/office/officeart/2005/8/layout/hierarchy1"/>
    <dgm:cxn modelId="{34BBB4C0-9065-4795-ADDF-EB8D5965E5FF}" type="presParOf" srcId="{C5B46B42-2E76-A247-BB07-E12E1AB56050}" destId="{D2F48E71-0E46-9F4B-B35F-7BC68F222493}" srcOrd="1" destOrd="0" presId="urn:microsoft.com/office/officeart/2005/8/layout/hierarchy1"/>
    <dgm:cxn modelId="{77ABB35F-8FD2-4643-8B52-07841D69314E}" type="presParOf" srcId="{D2F48E71-0E46-9F4B-B35F-7BC68F222493}" destId="{CB28A979-83DA-5A42-92F7-B7E33C6B1E98}" srcOrd="0" destOrd="0" presId="urn:microsoft.com/office/officeart/2005/8/layout/hierarchy1"/>
    <dgm:cxn modelId="{8B6413B9-857A-4C4E-BFDE-35C2A1669190}" type="presParOf" srcId="{CB28A979-83DA-5A42-92F7-B7E33C6B1E98}" destId="{CDC7B218-8641-0445-9521-238C551736A5}" srcOrd="0" destOrd="0" presId="urn:microsoft.com/office/officeart/2005/8/layout/hierarchy1"/>
    <dgm:cxn modelId="{004E471F-7597-4577-8FCF-4D0DAF372E48}" type="presParOf" srcId="{CB28A979-83DA-5A42-92F7-B7E33C6B1E98}" destId="{87991FC2-BA0A-5D4D-A64C-EA3F38D97506}" srcOrd="1" destOrd="0" presId="urn:microsoft.com/office/officeart/2005/8/layout/hierarchy1"/>
    <dgm:cxn modelId="{EB6DA98F-59BA-4E32-984C-6F90964B795F}" type="presParOf" srcId="{D2F48E71-0E46-9F4B-B35F-7BC68F222493}" destId="{1D0D7395-B7C7-1044-9A2C-47B8125673EA}" srcOrd="1" destOrd="0" presId="urn:microsoft.com/office/officeart/2005/8/layout/hierarchy1"/>
    <dgm:cxn modelId="{39EAFFC9-47CE-45BA-8F80-646FF4A354F1}" type="presParOf" srcId="{36C01C98-E4BA-2C4A-B719-7DA3927060CC}" destId="{0E33F0CD-B837-0140-BE83-2EC68810A3F3}" srcOrd="2" destOrd="0" presId="urn:microsoft.com/office/officeart/2005/8/layout/hierarchy1"/>
    <dgm:cxn modelId="{82405FB2-963C-4081-9775-6EC8627CAAEA}" type="presParOf" srcId="{36C01C98-E4BA-2C4A-B719-7DA3927060CC}" destId="{69AF6D7E-0F2F-A546-A205-04C303445E89}" srcOrd="3" destOrd="0" presId="urn:microsoft.com/office/officeart/2005/8/layout/hierarchy1"/>
    <dgm:cxn modelId="{0CD2893A-4CBC-4006-B0BB-55440A4D457C}" type="presParOf" srcId="{69AF6D7E-0F2F-A546-A205-04C303445E89}" destId="{DF969469-48DB-E84E-A34D-B11B7B6C6AE8}" srcOrd="0" destOrd="0" presId="urn:microsoft.com/office/officeart/2005/8/layout/hierarchy1"/>
    <dgm:cxn modelId="{F488D53C-53AB-4B77-89E5-D2A74F2C9586}" type="presParOf" srcId="{DF969469-48DB-E84E-A34D-B11B7B6C6AE8}" destId="{9209BBAD-B085-3D40-A11F-5375D486E6DB}" srcOrd="0" destOrd="0" presId="urn:microsoft.com/office/officeart/2005/8/layout/hierarchy1"/>
    <dgm:cxn modelId="{363C2BD9-1493-4846-9E9D-DC2E65DFB429}" type="presParOf" srcId="{DF969469-48DB-E84E-A34D-B11B7B6C6AE8}" destId="{750215C9-A9CD-3940-9326-A34AA0DCDCA4}" srcOrd="1" destOrd="0" presId="urn:microsoft.com/office/officeart/2005/8/layout/hierarchy1"/>
    <dgm:cxn modelId="{9853F487-EF81-43A1-BA72-8EC4E81D652E}" type="presParOf" srcId="{69AF6D7E-0F2F-A546-A205-04C303445E89}" destId="{C4D5474C-296A-7443-AFDE-0F1C7505E5AF}" srcOrd="1" destOrd="0" presId="urn:microsoft.com/office/officeart/2005/8/layout/hierarchy1"/>
    <dgm:cxn modelId="{136B218B-B6D1-46B3-84E0-2A2F013AB7E0}" type="presParOf" srcId="{C4D5474C-296A-7443-AFDE-0F1C7505E5AF}" destId="{A394006D-C0F1-0A4E-BAC4-E8BE0093FD3C}" srcOrd="0" destOrd="0" presId="urn:microsoft.com/office/officeart/2005/8/layout/hierarchy1"/>
    <dgm:cxn modelId="{095C3EAC-138E-4288-AA6A-581ADE7563F4}" type="presParOf" srcId="{C4D5474C-296A-7443-AFDE-0F1C7505E5AF}" destId="{2B4E803E-4224-EF48-B32C-8F617F3D6E9F}" srcOrd="1" destOrd="0" presId="urn:microsoft.com/office/officeart/2005/8/layout/hierarchy1"/>
    <dgm:cxn modelId="{6C5ED47C-BA19-4520-A10F-3950DAD08425}" type="presParOf" srcId="{2B4E803E-4224-EF48-B32C-8F617F3D6E9F}" destId="{C4763055-3253-5F43-BB80-EE7F58236D26}" srcOrd="0" destOrd="0" presId="urn:microsoft.com/office/officeart/2005/8/layout/hierarchy1"/>
    <dgm:cxn modelId="{3154E7DC-91B7-47C1-BD80-0D140B93982B}" type="presParOf" srcId="{C4763055-3253-5F43-BB80-EE7F58236D26}" destId="{63148A4D-8B28-9643-9C04-FE12EAFD3110}" srcOrd="0" destOrd="0" presId="urn:microsoft.com/office/officeart/2005/8/layout/hierarchy1"/>
    <dgm:cxn modelId="{3E5F81BA-B095-4B55-AAD9-501F557C43EF}" type="presParOf" srcId="{C4763055-3253-5F43-BB80-EE7F58236D26}" destId="{854AF4E7-E110-ED47-A3BA-1F3776673D30}" srcOrd="1" destOrd="0" presId="urn:microsoft.com/office/officeart/2005/8/layout/hierarchy1"/>
    <dgm:cxn modelId="{C0166D51-801B-4A18-859C-83FCA91A66AB}" type="presParOf" srcId="{2B4E803E-4224-EF48-B32C-8F617F3D6E9F}" destId="{7763E808-22C1-7B4F-8FCE-E7C6EB354C72}" srcOrd="1" destOrd="0" presId="urn:microsoft.com/office/officeart/2005/8/layout/hierarchy1"/>
    <dgm:cxn modelId="{F4D2D2CB-C279-4DDE-986B-DDCAA6DB225E}" type="presParOf" srcId="{7763E808-22C1-7B4F-8FCE-E7C6EB354C72}" destId="{9FAD8B34-1183-1141-BF9A-5148246AD7E0}" srcOrd="0" destOrd="0" presId="urn:microsoft.com/office/officeart/2005/8/layout/hierarchy1"/>
    <dgm:cxn modelId="{C0F8781D-9245-4DDB-B394-C2328504C434}" type="presParOf" srcId="{7763E808-22C1-7B4F-8FCE-E7C6EB354C72}" destId="{64BE55EE-F41C-644D-AEFE-CEEC0EEDE881}" srcOrd="1" destOrd="0" presId="urn:microsoft.com/office/officeart/2005/8/layout/hierarchy1"/>
    <dgm:cxn modelId="{D2DB6DD4-8369-4051-BEBA-C698F60725E1}" type="presParOf" srcId="{64BE55EE-F41C-644D-AEFE-CEEC0EEDE881}" destId="{2EA7A692-7244-4F47-BE58-7A57AF8074C8}" srcOrd="0" destOrd="0" presId="urn:microsoft.com/office/officeart/2005/8/layout/hierarchy1"/>
    <dgm:cxn modelId="{F9F34198-91FB-49A3-B2D9-63951F68C04E}" type="presParOf" srcId="{2EA7A692-7244-4F47-BE58-7A57AF8074C8}" destId="{78E153B5-16FB-BE43-9162-1054067FAB31}" srcOrd="0" destOrd="0" presId="urn:microsoft.com/office/officeart/2005/8/layout/hierarchy1"/>
    <dgm:cxn modelId="{60E9D356-66D5-4534-B9FF-714AD1506286}" type="presParOf" srcId="{2EA7A692-7244-4F47-BE58-7A57AF8074C8}" destId="{3957EEF9-CC93-3448-9BBC-D9CEC1962215}" srcOrd="1" destOrd="0" presId="urn:microsoft.com/office/officeart/2005/8/layout/hierarchy1"/>
    <dgm:cxn modelId="{040EEE29-33F5-4B10-B5C7-8F9F5C59161C}" type="presParOf" srcId="{64BE55EE-F41C-644D-AEFE-CEEC0EEDE881}" destId="{DB8864CF-EDC1-0246-BFC1-C525BE6C4C7D}" srcOrd="1" destOrd="0" presId="urn:microsoft.com/office/officeart/2005/8/layout/hierarchy1"/>
    <dgm:cxn modelId="{1DB065F7-095B-46B2-B291-459BB7AAD21C}" type="presParOf" srcId="{95FCC89A-BBBB-474A-BAE4-B8E4C0FAFBED}" destId="{2FC7958E-6313-F346-BDCF-96790B86DAAF}" srcOrd="2" destOrd="0" presId="urn:microsoft.com/office/officeart/2005/8/layout/hierarchy1"/>
    <dgm:cxn modelId="{A73A2CDB-285F-4F32-B60B-BF37689BBDCA}" type="presParOf" srcId="{95FCC89A-BBBB-474A-BAE4-B8E4C0FAFBED}" destId="{9593AA48-F635-5C49-A598-334DBC39CED8}" srcOrd="3" destOrd="0" presId="urn:microsoft.com/office/officeart/2005/8/layout/hierarchy1"/>
    <dgm:cxn modelId="{4AA01820-391D-4D37-8AAE-C167D165FDD7}" type="presParOf" srcId="{9593AA48-F635-5C49-A598-334DBC39CED8}" destId="{A226738E-1ED2-5743-AF95-35DA13967AA6}" srcOrd="0" destOrd="0" presId="urn:microsoft.com/office/officeart/2005/8/layout/hierarchy1"/>
    <dgm:cxn modelId="{AB1AFB2A-5FE5-4A98-B940-AC198CDBF26D}" type="presParOf" srcId="{A226738E-1ED2-5743-AF95-35DA13967AA6}" destId="{18C55EBA-B35A-9643-B8A6-E0F88D087B60}" srcOrd="0" destOrd="0" presId="urn:microsoft.com/office/officeart/2005/8/layout/hierarchy1"/>
    <dgm:cxn modelId="{742FE8F3-5259-4E25-8E6D-BA35B8A44689}" type="presParOf" srcId="{A226738E-1ED2-5743-AF95-35DA13967AA6}" destId="{CD3303B1-3ED4-624F-A85D-DC75D0462129}" srcOrd="1" destOrd="0" presId="urn:microsoft.com/office/officeart/2005/8/layout/hierarchy1"/>
    <dgm:cxn modelId="{AF1C53CE-C83E-4547-9E0E-AFBC56238EF5}" type="presParOf" srcId="{9593AA48-F635-5C49-A598-334DBC39CED8}" destId="{7F66E21F-3E6D-5149-96F3-7C15E7434471}" srcOrd="1" destOrd="0" presId="urn:microsoft.com/office/officeart/2005/8/layout/hierarchy1"/>
    <dgm:cxn modelId="{DC69C84C-F4AC-49A8-BC25-983E897C0F25}" type="presParOf" srcId="{7F66E21F-3E6D-5149-96F3-7C15E7434471}" destId="{59A3790D-B1DA-3448-8218-6A73C1FC2ACD}" srcOrd="0" destOrd="0" presId="urn:microsoft.com/office/officeart/2005/8/layout/hierarchy1"/>
    <dgm:cxn modelId="{05AD39BA-2FBB-4484-A548-274B1E55865A}" type="presParOf" srcId="{7F66E21F-3E6D-5149-96F3-7C15E7434471}" destId="{E0C85AC0-B451-A64A-94B2-097F6DAA76F0}" srcOrd="1" destOrd="0" presId="urn:microsoft.com/office/officeart/2005/8/layout/hierarchy1"/>
    <dgm:cxn modelId="{4B0B3DF7-5F32-4F21-B731-07F7CE6B6FF0}" type="presParOf" srcId="{E0C85AC0-B451-A64A-94B2-097F6DAA76F0}" destId="{C4B3E2A6-AA81-EE4A-B43A-E2D38C22A507}" srcOrd="0" destOrd="0" presId="urn:microsoft.com/office/officeart/2005/8/layout/hierarchy1"/>
    <dgm:cxn modelId="{71A9C381-EAF2-492F-89A0-B46E390BDBFD}" type="presParOf" srcId="{C4B3E2A6-AA81-EE4A-B43A-E2D38C22A507}" destId="{852CE2DB-2415-1345-954C-131AC227736C}" srcOrd="0" destOrd="0" presId="urn:microsoft.com/office/officeart/2005/8/layout/hierarchy1"/>
    <dgm:cxn modelId="{0BD904A3-1D11-4C92-B211-B97641588A13}" type="presParOf" srcId="{C4B3E2A6-AA81-EE4A-B43A-E2D38C22A507}" destId="{D2D0FE1F-AC4E-0B46-925D-A2399889AA5E}" srcOrd="1" destOrd="0" presId="urn:microsoft.com/office/officeart/2005/8/layout/hierarchy1"/>
    <dgm:cxn modelId="{9BEED89B-C8D2-4F3C-B067-21CA8F62A26D}" type="presParOf" srcId="{E0C85AC0-B451-A64A-94B2-097F6DAA76F0}" destId="{AACAEAAD-CFFF-274D-B76A-E6F878CD0B00}" srcOrd="1" destOrd="0" presId="urn:microsoft.com/office/officeart/2005/8/layout/hierarchy1"/>
    <dgm:cxn modelId="{60F3C2F2-B77D-4B93-82CB-745AC41B026D}" type="presParOf" srcId="{AACAEAAD-CFFF-274D-B76A-E6F878CD0B00}" destId="{52E9AAF2-20D8-F946-A665-AB477DE6C847}" srcOrd="0" destOrd="0" presId="urn:microsoft.com/office/officeart/2005/8/layout/hierarchy1"/>
    <dgm:cxn modelId="{14B1510C-891B-400E-89B0-9D46011AAD37}" type="presParOf" srcId="{AACAEAAD-CFFF-274D-B76A-E6F878CD0B00}" destId="{29DB3B44-B15E-B94C-8800-B1FE5EDC13D7}" srcOrd="1" destOrd="0" presId="urn:microsoft.com/office/officeart/2005/8/layout/hierarchy1"/>
    <dgm:cxn modelId="{51FB92B2-CF5F-4BFE-9A54-A62594BC2246}" type="presParOf" srcId="{29DB3B44-B15E-B94C-8800-B1FE5EDC13D7}" destId="{16C5295A-5320-9C46-A974-476628B62832}" srcOrd="0" destOrd="0" presId="urn:microsoft.com/office/officeart/2005/8/layout/hierarchy1"/>
    <dgm:cxn modelId="{AD082265-7F6F-40DF-9AD1-993B35668233}" type="presParOf" srcId="{16C5295A-5320-9C46-A974-476628B62832}" destId="{D2A99CCD-0C89-DF49-921E-B78D0B5F05F3}" srcOrd="0" destOrd="0" presId="urn:microsoft.com/office/officeart/2005/8/layout/hierarchy1"/>
    <dgm:cxn modelId="{AE113D97-6864-4D5B-A8C7-F47E75265AC5}" type="presParOf" srcId="{16C5295A-5320-9C46-A974-476628B62832}" destId="{DC8BE3F0-5670-9B40-A6E9-AD98D03056C5}" srcOrd="1" destOrd="0" presId="urn:microsoft.com/office/officeart/2005/8/layout/hierarchy1"/>
    <dgm:cxn modelId="{F8425199-1E07-458E-BB90-AE3B8296F183}" type="presParOf" srcId="{29DB3B44-B15E-B94C-8800-B1FE5EDC13D7}" destId="{78EDC39A-4BC2-5741-A8FD-AE53EEC93AEB}" srcOrd="1" destOrd="0" presId="urn:microsoft.com/office/officeart/2005/8/layout/hierarchy1"/>
    <dgm:cxn modelId="{2B21B0F9-95F5-47C5-92EC-6B7FBC89AC00}" type="presParOf" srcId="{4F3C32BE-FDDA-8C48-BE4E-D37548D7377B}" destId="{B333FCEB-0423-9148-B942-E41696A47718}" srcOrd="2" destOrd="0" presId="urn:microsoft.com/office/officeart/2005/8/layout/hierarchy1"/>
    <dgm:cxn modelId="{C7556100-EBFD-4020-AE2B-AE6396752583}" type="presParOf" srcId="{4F3C32BE-FDDA-8C48-BE4E-D37548D7377B}" destId="{756D90D8-44A6-C946-8EFD-EE6C47FB0DDE}" srcOrd="3" destOrd="0" presId="urn:microsoft.com/office/officeart/2005/8/layout/hierarchy1"/>
    <dgm:cxn modelId="{1BF7208C-FDE6-4FBD-9557-E1A80661839C}" type="presParOf" srcId="{756D90D8-44A6-C946-8EFD-EE6C47FB0DDE}" destId="{F07FCAFC-5041-4A48-BC18-5320BB735C3D}" srcOrd="0" destOrd="0" presId="urn:microsoft.com/office/officeart/2005/8/layout/hierarchy1"/>
    <dgm:cxn modelId="{141EB0FD-CBF9-4D23-B638-CBDB079FD650}" type="presParOf" srcId="{F07FCAFC-5041-4A48-BC18-5320BB735C3D}" destId="{1EFF0C64-EE76-074D-8E70-3AB164653EB8}" srcOrd="0" destOrd="0" presId="urn:microsoft.com/office/officeart/2005/8/layout/hierarchy1"/>
    <dgm:cxn modelId="{987A40FF-AFAB-45B6-8150-C0539EA7AD6A}" type="presParOf" srcId="{F07FCAFC-5041-4A48-BC18-5320BB735C3D}" destId="{E2350801-0208-B245-A720-DD4ACD02BE44}" srcOrd="1" destOrd="0" presId="urn:microsoft.com/office/officeart/2005/8/layout/hierarchy1"/>
    <dgm:cxn modelId="{93BDDB4B-3E4F-4072-8736-742C7D1B1BFD}" type="presParOf" srcId="{756D90D8-44A6-C946-8EFD-EE6C47FB0DDE}" destId="{16775B3F-EB4C-DC40-9E4C-CE119DD15E5B}" srcOrd="1" destOrd="0" presId="urn:microsoft.com/office/officeart/2005/8/layout/hierarchy1"/>
    <dgm:cxn modelId="{99066E3D-B19F-43AD-8441-34B97D288A3A}" type="presParOf" srcId="{16775B3F-EB4C-DC40-9E4C-CE119DD15E5B}" destId="{83C7EA2B-5C61-8F49-983D-A6C05DFC6432}" srcOrd="0" destOrd="0" presId="urn:microsoft.com/office/officeart/2005/8/layout/hierarchy1"/>
    <dgm:cxn modelId="{FCAAC9F5-9328-474C-9651-AB28C50F9299}" type="presParOf" srcId="{16775B3F-EB4C-DC40-9E4C-CE119DD15E5B}" destId="{1474B7CE-AE19-814F-A238-551AD0FB532E}" srcOrd="1" destOrd="0" presId="urn:microsoft.com/office/officeart/2005/8/layout/hierarchy1"/>
    <dgm:cxn modelId="{80D787BC-45DD-4150-96C4-8D262F379D3B}" type="presParOf" srcId="{1474B7CE-AE19-814F-A238-551AD0FB532E}" destId="{24065C98-0F7E-874C-A9B4-466BE2518582}" srcOrd="0" destOrd="0" presId="urn:microsoft.com/office/officeart/2005/8/layout/hierarchy1"/>
    <dgm:cxn modelId="{936CB32B-4E4F-4040-A383-E6FA3DDB13E0}" type="presParOf" srcId="{24065C98-0F7E-874C-A9B4-466BE2518582}" destId="{C7D0EDEA-7123-F249-968E-5E981DA5052B}" srcOrd="0" destOrd="0" presId="urn:microsoft.com/office/officeart/2005/8/layout/hierarchy1"/>
    <dgm:cxn modelId="{E18CC65D-0F0A-4712-8721-F4166B1F8C28}" type="presParOf" srcId="{24065C98-0F7E-874C-A9B4-466BE2518582}" destId="{1D67D595-1964-184E-B897-8CA3CF0E09CE}" srcOrd="1" destOrd="0" presId="urn:microsoft.com/office/officeart/2005/8/layout/hierarchy1"/>
    <dgm:cxn modelId="{7176AB69-967D-4B5A-B2AF-96FDA15C5DE5}" type="presParOf" srcId="{1474B7CE-AE19-814F-A238-551AD0FB532E}" destId="{31760C7E-E77A-7C47-9413-1AC35B0AB105}" srcOrd="1" destOrd="0" presId="urn:microsoft.com/office/officeart/2005/8/layout/hierarchy1"/>
    <dgm:cxn modelId="{19FB91E0-BDDE-402A-BE0A-1845F5BC4488}" type="presParOf" srcId="{8CC90530-A843-2144-AD5A-0FE7A405FC45}" destId="{FED4DF04-5E20-6140-83AB-767599894846}" srcOrd="2" destOrd="0" presId="urn:microsoft.com/office/officeart/2005/8/layout/hierarchy1"/>
    <dgm:cxn modelId="{BEEC1521-6CC4-4B76-9B37-A9792437A8EA}" type="presParOf" srcId="{8CC90530-A843-2144-AD5A-0FE7A405FC45}" destId="{135EF0DF-218F-B542-9DEE-E30810F87CB6}" srcOrd="3" destOrd="0" presId="urn:microsoft.com/office/officeart/2005/8/layout/hierarchy1"/>
    <dgm:cxn modelId="{EBA7AD8A-DFA4-46B1-81CD-588EC9F61EE2}" type="presParOf" srcId="{135EF0DF-218F-B542-9DEE-E30810F87CB6}" destId="{628D6A2A-912D-014A-BE31-0625B1597DEC}" srcOrd="0" destOrd="0" presId="urn:microsoft.com/office/officeart/2005/8/layout/hierarchy1"/>
    <dgm:cxn modelId="{351201EA-535B-4AB3-A477-24A1C78E7723}" type="presParOf" srcId="{628D6A2A-912D-014A-BE31-0625B1597DEC}" destId="{5B51CE17-0905-1D41-9537-A20EBC332956}" srcOrd="0" destOrd="0" presId="urn:microsoft.com/office/officeart/2005/8/layout/hierarchy1"/>
    <dgm:cxn modelId="{1B78D37E-C4D1-4748-B835-EAAC5C227F5E}" type="presParOf" srcId="{628D6A2A-912D-014A-BE31-0625B1597DEC}" destId="{0EF411B1-411B-9E4D-BC7C-B31BE0087828}" srcOrd="1" destOrd="0" presId="urn:microsoft.com/office/officeart/2005/8/layout/hierarchy1"/>
    <dgm:cxn modelId="{2423B94D-F5C3-4EDD-AF4F-2AD5855D83D3}" type="presParOf" srcId="{135EF0DF-218F-B542-9DEE-E30810F87CB6}" destId="{584F223D-D924-9B4D-BB61-1583FBF979F7}" srcOrd="1" destOrd="0" presId="urn:microsoft.com/office/officeart/2005/8/layout/hierarchy1"/>
    <dgm:cxn modelId="{15F0C543-4D79-4617-BC8F-CEBAE9236512}" type="presParOf" srcId="{584F223D-D924-9B4D-BB61-1583FBF979F7}" destId="{80D1FD06-FD23-1D48-AF4E-169777C1AF06}" srcOrd="0" destOrd="0" presId="urn:microsoft.com/office/officeart/2005/8/layout/hierarchy1"/>
    <dgm:cxn modelId="{CBB81E86-5EA4-400A-9DEE-C49BFCFA3ED3}" type="presParOf" srcId="{584F223D-D924-9B4D-BB61-1583FBF979F7}" destId="{503EFF3C-AA12-CE4F-9447-B7F11AB3C235}" srcOrd="1" destOrd="0" presId="urn:microsoft.com/office/officeart/2005/8/layout/hierarchy1"/>
    <dgm:cxn modelId="{2FFBBE03-A673-4EC3-AD2A-712EEB6E236B}" type="presParOf" srcId="{503EFF3C-AA12-CE4F-9447-B7F11AB3C235}" destId="{DE1FA67C-33D6-2146-98CB-F8E48260E42B}" srcOrd="0" destOrd="0" presId="urn:microsoft.com/office/officeart/2005/8/layout/hierarchy1"/>
    <dgm:cxn modelId="{EC79A9B6-9ABB-4C19-9D44-551DB3EDF981}" type="presParOf" srcId="{DE1FA67C-33D6-2146-98CB-F8E48260E42B}" destId="{40A42FD0-3DD9-E44B-A828-02970C00B84F}" srcOrd="0" destOrd="0" presId="urn:microsoft.com/office/officeart/2005/8/layout/hierarchy1"/>
    <dgm:cxn modelId="{09DAC074-3C51-4121-914E-50935B775F61}" type="presParOf" srcId="{DE1FA67C-33D6-2146-98CB-F8E48260E42B}" destId="{D892A731-CA21-A54E-8A02-FF99752D645A}" srcOrd="1" destOrd="0" presId="urn:microsoft.com/office/officeart/2005/8/layout/hierarchy1"/>
    <dgm:cxn modelId="{A7AF4010-56B9-44F9-99B9-C98ABA747B03}" type="presParOf" srcId="{503EFF3C-AA12-CE4F-9447-B7F11AB3C235}" destId="{CB766D52-7DF9-604D-9EB9-E77887305215}" srcOrd="1" destOrd="0" presId="urn:microsoft.com/office/officeart/2005/8/layout/hierarchy1"/>
    <dgm:cxn modelId="{7591C286-01DF-49E3-A749-7C25FDF5C651}" type="presParOf" srcId="{CB766D52-7DF9-604D-9EB9-E77887305215}" destId="{6D0CF3EE-1139-D340-84F3-EFA89EF32988}" srcOrd="0" destOrd="0" presId="urn:microsoft.com/office/officeart/2005/8/layout/hierarchy1"/>
    <dgm:cxn modelId="{C52A36F7-3F77-4B69-9FB3-43F4F1C85D09}" type="presParOf" srcId="{CB766D52-7DF9-604D-9EB9-E77887305215}" destId="{4434B584-4699-B440-A831-E13A6EE9F6E1}" srcOrd="1" destOrd="0" presId="urn:microsoft.com/office/officeart/2005/8/layout/hierarchy1"/>
    <dgm:cxn modelId="{3F52E8F4-DF3E-4B30-97AD-CD92CBA2EAD6}" type="presParOf" srcId="{4434B584-4699-B440-A831-E13A6EE9F6E1}" destId="{A6FF55C1-20C6-B346-AAF8-CCA0BA92BEE5}" srcOrd="0" destOrd="0" presId="urn:microsoft.com/office/officeart/2005/8/layout/hierarchy1"/>
    <dgm:cxn modelId="{33F33449-CEE1-45B5-A092-11BD6A33A5B9}" type="presParOf" srcId="{A6FF55C1-20C6-B346-AAF8-CCA0BA92BEE5}" destId="{8F098BCD-C96A-C649-8849-76B3758312DB}" srcOrd="0" destOrd="0" presId="urn:microsoft.com/office/officeart/2005/8/layout/hierarchy1"/>
    <dgm:cxn modelId="{C19EE9BB-2614-4CEA-9496-6E0F79CF3B81}" type="presParOf" srcId="{A6FF55C1-20C6-B346-AAF8-CCA0BA92BEE5}" destId="{BBA1FCB1-1DC2-6B40-B555-417FDF8B0E86}" srcOrd="1" destOrd="0" presId="urn:microsoft.com/office/officeart/2005/8/layout/hierarchy1"/>
    <dgm:cxn modelId="{332E4A95-94C4-432B-AFA9-D8CD96C32E39}" type="presParOf" srcId="{4434B584-4699-B440-A831-E13A6EE9F6E1}" destId="{BF7B35E7-2461-854B-9179-7C9ACDBCC406}"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CF3EE-1139-D340-84F3-EFA89EF32988}">
      <dsp:nvSpPr>
        <dsp:cNvPr id="0" name=""/>
        <dsp:cNvSpPr/>
      </dsp:nvSpPr>
      <dsp:spPr>
        <a:xfrm>
          <a:off x="5349549" y="2057588"/>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D1FD06-FD23-1D48-AF4E-169777C1AF06}">
      <dsp:nvSpPr>
        <dsp:cNvPr id="0" name=""/>
        <dsp:cNvSpPr/>
      </dsp:nvSpPr>
      <dsp:spPr>
        <a:xfrm>
          <a:off x="5349549" y="1293084"/>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4DF04-5E20-6140-83AB-767599894846}">
      <dsp:nvSpPr>
        <dsp:cNvPr id="0" name=""/>
        <dsp:cNvSpPr/>
      </dsp:nvSpPr>
      <dsp:spPr>
        <a:xfrm>
          <a:off x="4449100" y="528579"/>
          <a:ext cx="946169" cy="240154"/>
        </a:xfrm>
        <a:custGeom>
          <a:avLst/>
          <a:gdLst/>
          <a:ahLst/>
          <a:cxnLst/>
          <a:rect l="0" t="0" r="0" b="0"/>
          <a:pathLst>
            <a:path>
              <a:moveTo>
                <a:pt x="0" y="0"/>
              </a:moveTo>
              <a:lnTo>
                <a:pt x="0" y="163658"/>
              </a:lnTo>
              <a:lnTo>
                <a:pt x="946169" y="163658"/>
              </a:lnTo>
              <a:lnTo>
                <a:pt x="946169" y="240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7EA2B-5C61-8F49-983D-A6C05DFC6432}">
      <dsp:nvSpPr>
        <dsp:cNvPr id="0" name=""/>
        <dsp:cNvSpPr/>
      </dsp:nvSpPr>
      <dsp:spPr>
        <a:xfrm>
          <a:off x="4340302" y="2057588"/>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33FCEB-0423-9148-B942-E41696A47718}">
      <dsp:nvSpPr>
        <dsp:cNvPr id="0" name=""/>
        <dsp:cNvSpPr/>
      </dsp:nvSpPr>
      <dsp:spPr>
        <a:xfrm>
          <a:off x="3502931" y="1293084"/>
          <a:ext cx="883091" cy="240154"/>
        </a:xfrm>
        <a:custGeom>
          <a:avLst/>
          <a:gdLst/>
          <a:ahLst/>
          <a:cxnLst/>
          <a:rect l="0" t="0" r="0" b="0"/>
          <a:pathLst>
            <a:path>
              <a:moveTo>
                <a:pt x="0" y="0"/>
              </a:moveTo>
              <a:lnTo>
                <a:pt x="0" y="163658"/>
              </a:lnTo>
              <a:lnTo>
                <a:pt x="883091" y="163658"/>
              </a:lnTo>
              <a:lnTo>
                <a:pt x="883091"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9AAF2-20D8-F946-A665-AB477DE6C847}">
      <dsp:nvSpPr>
        <dsp:cNvPr id="0" name=""/>
        <dsp:cNvSpPr/>
      </dsp:nvSpPr>
      <dsp:spPr>
        <a:xfrm>
          <a:off x="3331055" y="3586598"/>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A3790D-B1DA-3448-8218-6A73C1FC2ACD}">
      <dsp:nvSpPr>
        <dsp:cNvPr id="0" name=""/>
        <dsp:cNvSpPr/>
      </dsp:nvSpPr>
      <dsp:spPr>
        <a:xfrm>
          <a:off x="3331055" y="2822093"/>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C7958E-6313-F346-BDCF-96790B86DAAF}">
      <dsp:nvSpPr>
        <dsp:cNvPr id="0" name=""/>
        <dsp:cNvSpPr/>
      </dsp:nvSpPr>
      <dsp:spPr>
        <a:xfrm>
          <a:off x="2619839" y="2057588"/>
          <a:ext cx="756935" cy="240154"/>
        </a:xfrm>
        <a:custGeom>
          <a:avLst/>
          <a:gdLst/>
          <a:ahLst/>
          <a:cxnLst/>
          <a:rect l="0" t="0" r="0" b="0"/>
          <a:pathLst>
            <a:path>
              <a:moveTo>
                <a:pt x="0" y="0"/>
              </a:moveTo>
              <a:lnTo>
                <a:pt x="0" y="163658"/>
              </a:lnTo>
              <a:lnTo>
                <a:pt x="756935" y="163658"/>
              </a:lnTo>
              <a:lnTo>
                <a:pt x="756935"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AD8B34-1183-1141-BF9A-5148246AD7E0}">
      <dsp:nvSpPr>
        <dsp:cNvPr id="0" name=""/>
        <dsp:cNvSpPr/>
      </dsp:nvSpPr>
      <dsp:spPr>
        <a:xfrm>
          <a:off x="2321807" y="4351103"/>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94006D-C0F1-0A4E-BAC4-E8BE0093FD3C}">
      <dsp:nvSpPr>
        <dsp:cNvPr id="0" name=""/>
        <dsp:cNvSpPr/>
      </dsp:nvSpPr>
      <dsp:spPr>
        <a:xfrm>
          <a:off x="2321807" y="3586598"/>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33F0CD-B837-0140-BE83-2EC68810A3F3}">
      <dsp:nvSpPr>
        <dsp:cNvPr id="0" name=""/>
        <dsp:cNvSpPr/>
      </dsp:nvSpPr>
      <dsp:spPr>
        <a:xfrm>
          <a:off x="1862904" y="2822093"/>
          <a:ext cx="504623" cy="240154"/>
        </a:xfrm>
        <a:custGeom>
          <a:avLst/>
          <a:gdLst/>
          <a:ahLst/>
          <a:cxnLst/>
          <a:rect l="0" t="0" r="0" b="0"/>
          <a:pathLst>
            <a:path>
              <a:moveTo>
                <a:pt x="0" y="0"/>
              </a:moveTo>
              <a:lnTo>
                <a:pt x="0" y="163658"/>
              </a:lnTo>
              <a:lnTo>
                <a:pt x="504623" y="163658"/>
              </a:lnTo>
              <a:lnTo>
                <a:pt x="504623"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DC9E71-9F3E-C54B-BB2C-EBE33B80652A}">
      <dsp:nvSpPr>
        <dsp:cNvPr id="0" name=""/>
        <dsp:cNvSpPr/>
      </dsp:nvSpPr>
      <dsp:spPr>
        <a:xfrm>
          <a:off x="1312560" y="3586598"/>
          <a:ext cx="91440" cy="240154"/>
        </a:xfrm>
        <a:custGeom>
          <a:avLst/>
          <a:gdLst/>
          <a:ahLst/>
          <a:cxnLst/>
          <a:rect l="0" t="0" r="0" b="0"/>
          <a:pathLst>
            <a:path>
              <a:moveTo>
                <a:pt x="45720" y="0"/>
              </a:moveTo>
              <a:lnTo>
                <a:pt x="4572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3EF6A-F72C-9241-95BD-230FBB84837C}">
      <dsp:nvSpPr>
        <dsp:cNvPr id="0" name=""/>
        <dsp:cNvSpPr/>
      </dsp:nvSpPr>
      <dsp:spPr>
        <a:xfrm>
          <a:off x="1358280" y="2822093"/>
          <a:ext cx="504623" cy="240154"/>
        </a:xfrm>
        <a:custGeom>
          <a:avLst/>
          <a:gdLst/>
          <a:ahLst/>
          <a:cxnLst/>
          <a:rect l="0" t="0" r="0" b="0"/>
          <a:pathLst>
            <a:path>
              <a:moveTo>
                <a:pt x="504623" y="0"/>
              </a:moveTo>
              <a:lnTo>
                <a:pt x="504623" y="163658"/>
              </a:lnTo>
              <a:lnTo>
                <a:pt x="0" y="163658"/>
              </a:lnTo>
              <a:lnTo>
                <a:pt x="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D29ED6-C391-564E-8DFA-6E0BE45F4C2D}">
      <dsp:nvSpPr>
        <dsp:cNvPr id="0" name=""/>
        <dsp:cNvSpPr/>
      </dsp:nvSpPr>
      <dsp:spPr>
        <a:xfrm>
          <a:off x="1862904" y="2057588"/>
          <a:ext cx="756935" cy="240154"/>
        </a:xfrm>
        <a:custGeom>
          <a:avLst/>
          <a:gdLst/>
          <a:ahLst/>
          <a:cxnLst/>
          <a:rect l="0" t="0" r="0" b="0"/>
          <a:pathLst>
            <a:path>
              <a:moveTo>
                <a:pt x="756935" y="0"/>
              </a:moveTo>
              <a:lnTo>
                <a:pt x="756935" y="163658"/>
              </a:lnTo>
              <a:lnTo>
                <a:pt x="0" y="163658"/>
              </a:lnTo>
              <a:lnTo>
                <a:pt x="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3D5D98-3CC4-B047-90B8-6896D1A394BF}">
      <dsp:nvSpPr>
        <dsp:cNvPr id="0" name=""/>
        <dsp:cNvSpPr/>
      </dsp:nvSpPr>
      <dsp:spPr>
        <a:xfrm>
          <a:off x="2619839" y="1293084"/>
          <a:ext cx="883091" cy="240154"/>
        </a:xfrm>
        <a:custGeom>
          <a:avLst/>
          <a:gdLst/>
          <a:ahLst/>
          <a:cxnLst/>
          <a:rect l="0" t="0" r="0" b="0"/>
          <a:pathLst>
            <a:path>
              <a:moveTo>
                <a:pt x="883091" y="0"/>
              </a:moveTo>
              <a:lnTo>
                <a:pt x="883091" y="163658"/>
              </a:lnTo>
              <a:lnTo>
                <a:pt x="0" y="163658"/>
              </a:lnTo>
              <a:lnTo>
                <a:pt x="0" y="240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0E211-2AC6-494A-8AAB-F4E597752BB9}">
      <dsp:nvSpPr>
        <dsp:cNvPr id="0" name=""/>
        <dsp:cNvSpPr/>
      </dsp:nvSpPr>
      <dsp:spPr>
        <a:xfrm>
          <a:off x="3502931" y="528579"/>
          <a:ext cx="946169" cy="240154"/>
        </a:xfrm>
        <a:custGeom>
          <a:avLst/>
          <a:gdLst/>
          <a:ahLst/>
          <a:cxnLst/>
          <a:rect l="0" t="0" r="0" b="0"/>
          <a:pathLst>
            <a:path>
              <a:moveTo>
                <a:pt x="946169" y="0"/>
              </a:moveTo>
              <a:lnTo>
                <a:pt x="946169" y="163658"/>
              </a:lnTo>
              <a:lnTo>
                <a:pt x="0" y="163658"/>
              </a:lnTo>
              <a:lnTo>
                <a:pt x="0" y="240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A9FB9-1325-5246-B3CE-E163621A73A5}">
      <dsp:nvSpPr>
        <dsp:cNvPr id="0" name=""/>
        <dsp:cNvSpPr/>
      </dsp:nvSpPr>
      <dsp:spPr>
        <a:xfrm>
          <a:off x="3468991" y="4229"/>
          <a:ext cx="196021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9FE19A-9B63-3D4C-8A7F-5DD4354C8C51}">
      <dsp:nvSpPr>
        <dsp:cNvPr id="0" name=""/>
        <dsp:cNvSpPr/>
      </dsp:nvSpPr>
      <dsp:spPr>
        <a:xfrm>
          <a:off x="3560741" y="91391"/>
          <a:ext cx="196021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Pancreatic mass identified with contrast-enhanced CT, MRI or ultrasound</a:t>
          </a:r>
        </a:p>
      </dsp:txBody>
      <dsp:txXfrm>
        <a:off x="3576099" y="106749"/>
        <a:ext cx="1929501" cy="493633"/>
      </dsp:txXfrm>
    </dsp:sp>
    <dsp:sp modelId="{D94704DA-84D3-6C43-A072-27A27A2F0876}">
      <dsp:nvSpPr>
        <dsp:cNvPr id="0" name=""/>
        <dsp:cNvSpPr/>
      </dsp:nvSpPr>
      <dsp:spPr>
        <a:xfrm>
          <a:off x="3090057" y="768734"/>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363FA9-3C26-9249-AFAC-55285BC2C99D}">
      <dsp:nvSpPr>
        <dsp:cNvPr id="0" name=""/>
        <dsp:cNvSpPr/>
      </dsp:nvSpPr>
      <dsp:spPr>
        <a:xfrm>
          <a:off x="3181806" y="855896"/>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No obvious metastases </a:t>
          </a:r>
        </a:p>
      </dsp:txBody>
      <dsp:txXfrm>
        <a:off x="3197164" y="871254"/>
        <a:ext cx="795031" cy="493633"/>
      </dsp:txXfrm>
    </dsp:sp>
    <dsp:sp modelId="{74DA02B4-6309-A549-B695-DF9CEDF7DC84}">
      <dsp:nvSpPr>
        <dsp:cNvPr id="0" name=""/>
        <dsp:cNvSpPr/>
      </dsp:nvSpPr>
      <dsp:spPr>
        <a:xfrm>
          <a:off x="2206965" y="1533239"/>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215CA27-8C06-4F4A-86E8-3254C5913C15}">
      <dsp:nvSpPr>
        <dsp:cNvPr id="0" name=""/>
        <dsp:cNvSpPr/>
      </dsp:nvSpPr>
      <dsp:spPr>
        <a:xfrm>
          <a:off x="2298715" y="1620401"/>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High suspicion for malignancy</a:t>
          </a:r>
        </a:p>
      </dsp:txBody>
      <dsp:txXfrm>
        <a:off x="2314073" y="1635759"/>
        <a:ext cx="795031" cy="493633"/>
      </dsp:txXfrm>
    </dsp:sp>
    <dsp:sp modelId="{202BF951-111B-F94C-BA96-190E5834445A}">
      <dsp:nvSpPr>
        <dsp:cNvPr id="0" name=""/>
        <dsp:cNvSpPr/>
      </dsp:nvSpPr>
      <dsp:spPr>
        <a:xfrm>
          <a:off x="1450030" y="229774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58D19D-B027-9D4C-9B94-5C73FCD15725}">
      <dsp:nvSpPr>
        <dsp:cNvPr id="0" name=""/>
        <dsp:cNvSpPr/>
      </dsp:nvSpPr>
      <dsp:spPr>
        <a:xfrm>
          <a:off x="1541780" y="2384906"/>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Good surgical candidate</a:t>
          </a:r>
          <a:endParaRPr lang="en-US" sz="800" b="1" kern="1200">
            <a:solidFill>
              <a:srgbClr val="FF0000"/>
            </a:solidFill>
          </a:endParaRPr>
        </a:p>
      </dsp:txBody>
      <dsp:txXfrm>
        <a:off x="1557138" y="2400264"/>
        <a:ext cx="795031" cy="493633"/>
      </dsp:txXfrm>
    </dsp:sp>
    <dsp:sp modelId="{106784C8-9799-EB41-97C3-957A064B891E}">
      <dsp:nvSpPr>
        <dsp:cNvPr id="0" name=""/>
        <dsp:cNvSpPr/>
      </dsp:nvSpPr>
      <dsp:spPr>
        <a:xfrm>
          <a:off x="945406" y="3062248"/>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3A9194B-95FA-D149-ABED-29660EDA4F3D}">
      <dsp:nvSpPr>
        <dsp:cNvPr id="0" name=""/>
        <dsp:cNvSpPr/>
      </dsp:nvSpPr>
      <dsp:spPr>
        <a:xfrm>
          <a:off x="1037156" y="3149411"/>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Resectable</a:t>
          </a:r>
        </a:p>
      </dsp:txBody>
      <dsp:txXfrm>
        <a:off x="1052514" y="3164769"/>
        <a:ext cx="795031" cy="493633"/>
      </dsp:txXfrm>
    </dsp:sp>
    <dsp:sp modelId="{CDC7B218-8641-0445-9521-238C551736A5}">
      <dsp:nvSpPr>
        <dsp:cNvPr id="0" name=""/>
        <dsp:cNvSpPr/>
      </dsp:nvSpPr>
      <dsp:spPr>
        <a:xfrm>
          <a:off x="945406" y="382675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7991FC2-BA0A-5D4D-A64C-EA3F38D97506}">
      <dsp:nvSpPr>
        <dsp:cNvPr id="0" name=""/>
        <dsp:cNvSpPr/>
      </dsp:nvSpPr>
      <dsp:spPr>
        <a:xfrm>
          <a:off x="1037156" y="3913915"/>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Surgical resection</a:t>
          </a:r>
        </a:p>
      </dsp:txBody>
      <dsp:txXfrm>
        <a:off x="1052514" y="3929273"/>
        <a:ext cx="795031" cy="493633"/>
      </dsp:txXfrm>
    </dsp:sp>
    <dsp:sp modelId="{9209BBAD-B085-3D40-A11F-5375D486E6DB}">
      <dsp:nvSpPr>
        <dsp:cNvPr id="0" name=""/>
        <dsp:cNvSpPr/>
      </dsp:nvSpPr>
      <dsp:spPr>
        <a:xfrm>
          <a:off x="1954654" y="3062248"/>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0215C9-A9CD-3940-9326-A34AA0DCDCA4}">
      <dsp:nvSpPr>
        <dsp:cNvPr id="0" name=""/>
        <dsp:cNvSpPr/>
      </dsp:nvSpPr>
      <dsp:spPr>
        <a:xfrm>
          <a:off x="2046403" y="3149411"/>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Borderline or non-resectable</a:t>
          </a:r>
        </a:p>
      </dsp:txBody>
      <dsp:txXfrm>
        <a:off x="2061761" y="3164769"/>
        <a:ext cx="795031" cy="493633"/>
      </dsp:txXfrm>
    </dsp:sp>
    <dsp:sp modelId="{63148A4D-8B28-9643-9C04-FE12EAFD3110}">
      <dsp:nvSpPr>
        <dsp:cNvPr id="0" name=""/>
        <dsp:cNvSpPr/>
      </dsp:nvSpPr>
      <dsp:spPr>
        <a:xfrm>
          <a:off x="1954654" y="382675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54AF4E7-E110-ED47-A3BA-1F3776673D30}">
      <dsp:nvSpPr>
        <dsp:cNvPr id="0" name=""/>
        <dsp:cNvSpPr/>
      </dsp:nvSpPr>
      <dsp:spPr>
        <a:xfrm>
          <a:off x="2046403" y="3913915"/>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EUS + FNA or FNB</a:t>
          </a:r>
        </a:p>
      </dsp:txBody>
      <dsp:txXfrm>
        <a:off x="2061761" y="3929273"/>
        <a:ext cx="795031" cy="493633"/>
      </dsp:txXfrm>
    </dsp:sp>
    <dsp:sp modelId="{78E153B5-16FB-BE43-9162-1054067FAB31}">
      <dsp:nvSpPr>
        <dsp:cNvPr id="0" name=""/>
        <dsp:cNvSpPr/>
      </dsp:nvSpPr>
      <dsp:spPr>
        <a:xfrm>
          <a:off x="1954654" y="4591258"/>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57EEF9-CC93-3448-9BBC-D9CEC1962215}">
      <dsp:nvSpPr>
        <dsp:cNvPr id="0" name=""/>
        <dsp:cNvSpPr/>
      </dsp:nvSpPr>
      <dsp:spPr>
        <a:xfrm>
          <a:off x="2046403" y="4678420"/>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Neoadjuvant or non-surgical therapy</a:t>
          </a:r>
        </a:p>
      </dsp:txBody>
      <dsp:txXfrm>
        <a:off x="2061761" y="4693778"/>
        <a:ext cx="795031" cy="493633"/>
      </dsp:txXfrm>
    </dsp:sp>
    <dsp:sp modelId="{18C55EBA-B35A-9643-B8A6-E0F88D087B60}">
      <dsp:nvSpPr>
        <dsp:cNvPr id="0" name=""/>
        <dsp:cNvSpPr/>
      </dsp:nvSpPr>
      <dsp:spPr>
        <a:xfrm>
          <a:off x="2963901" y="229774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D3303B1-3ED4-624F-A85D-DC75D0462129}">
      <dsp:nvSpPr>
        <dsp:cNvPr id="0" name=""/>
        <dsp:cNvSpPr/>
      </dsp:nvSpPr>
      <dsp:spPr>
        <a:xfrm>
          <a:off x="3055651" y="2384906"/>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Poor surgical candidate</a:t>
          </a:r>
        </a:p>
      </dsp:txBody>
      <dsp:txXfrm>
        <a:off x="3071009" y="2400264"/>
        <a:ext cx="795031" cy="493633"/>
      </dsp:txXfrm>
    </dsp:sp>
    <dsp:sp modelId="{852CE2DB-2415-1345-954C-131AC227736C}">
      <dsp:nvSpPr>
        <dsp:cNvPr id="0" name=""/>
        <dsp:cNvSpPr/>
      </dsp:nvSpPr>
      <dsp:spPr>
        <a:xfrm>
          <a:off x="2963901" y="3062248"/>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D0FE1F-AC4E-0B46-925D-A2399889AA5E}">
      <dsp:nvSpPr>
        <dsp:cNvPr id="0" name=""/>
        <dsp:cNvSpPr/>
      </dsp:nvSpPr>
      <dsp:spPr>
        <a:xfrm>
          <a:off x="3055651" y="3149411"/>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EUS </a:t>
          </a:r>
        </a:p>
        <a:p>
          <a:pPr lvl="0" algn="ctr" defTabSz="355600">
            <a:lnSpc>
              <a:spcPct val="90000"/>
            </a:lnSpc>
            <a:spcBef>
              <a:spcPct val="0"/>
            </a:spcBef>
            <a:spcAft>
              <a:spcPct val="35000"/>
            </a:spcAft>
          </a:pPr>
          <a:r>
            <a:rPr lang="en-US" sz="800" b="1" kern="1200">
              <a:solidFill>
                <a:srgbClr val="FF0000"/>
              </a:solidFill>
            </a:rPr>
            <a:t>+ FNA or FNB</a:t>
          </a:r>
        </a:p>
      </dsp:txBody>
      <dsp:txXfrm>
        <a:off x="3071009" y="3164769"/>
        <a:ext cx="795031" cy="493633"/>
      </dsp:txXfrm>
    </dsp:sp>
    <dsp:sp modelId="{D2A99CCD-0C89-DF49-921E-B78D0B5F05F3}">
      <dsp:nvSpPr>
        <dsp:cNvPr id="0" name=""/>
        <dsp:cNvSpPr/>
      </dsp:nvSpPr>
      <dsp:spPr>
        <a:xfrm>
          <a:off x="2963901" y="382675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8BE3F0-5670-9B40-A6E9-AD98D03056C5}">
      <dsp:nvSpPr>
        <dsp:cNvPr id="0" name=""/>
        <dsp:cNvSpPr/>
      </dsp:nvSpPr>
      <dsp:spPr>
        <a:xfrm>
          <a:off x="3055651" y="3913915"/>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Non-surgical therapy</a:t>
          </a:r>
        </a:p>
      </dsp:txBody>
      <dsp:txXfrm>
        <a:off x="3071009" y="3929273"/>
        <a:ext cx="795031" cy="493633"/>
      </dsp:txXfrm>
    </dsp:sp>
    <dsp:sp modelId="{1EFF0C64-EE76-074D-8E70-3AB164653EB8}">
      <dsp:nvSpPr>
        <dsp:cNvPr id="0" name=""/>
        <dsp:cNvSpPr/>
      </dsp:nvSpPr>
      <dsp:spPr>
        <a:xfrm>
          <a:off x="3973148" y="1533239"/>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2350801-0208-B245-A720-DD4ACD02BE44}">
      <dsp:nvSpPr>
        <dsp:cNvPr id="0" name=""/>
        <dsp:cNvSpPr/>
      </dsp:nvSpPr>
      <dsp:spPr>
        <a:xfrm>
          <a:off x="4064898" y="1620401"/>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Low suspicion for malignancy</a:t>
          </a:r>
        </a:p>
      </dsp:txBody>
      <dsp:txXfrm>
        <a:off x="4080256" y="1635759"/>
        <a:ext cx="795031" cy="493633"/>
      </dsp:txXfrm>
    </dsp:sp>
    <dsp:sp modelId="{C7D0EDEA-7123-F249-968E-5E981DA5052B}">
      <dsp:nvSpPr>
        <dsp:cNvPr id="0" name=""/>
        <dsp:cNvSpPr/>
      </dsp:nvSpPr>
      <dsp:spPr>
        <a:xfrm>
          <a:off x="3973148" y="229774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67D595-1964-184E-B897-8CA3CF0E09CE}">
      <dsp:nvSpPr>
        <dsp:cNvPr id="0" name=""/>
        <dsp:cNvSpPr/>
      </dsp:nvSpPr>
      <dsp:spPr>
        <a:xfrm>
          <a:off x="4064898" y="2384906"/>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EUS </a:t>
          </a:r>
        </a:p>
        <a:p>
          <a:pPr lvl="0" algn="ctr" defTabSz="355600">
            <a:lnSpc>
              <a:spcPct val="90000"/>
            </a:lnSpc>
            <a:spcBef>
              <a:spcPct val="0"/>
            </a:spcBef>
            <a:spcAft>
              <a:spcPct val="35000"/>
            </a:spcAft>
          </a:pPr>
          <a:r>
            <a:rPr lang="en-US" sz="800" b="1" kern="1200">
              <a:solidFill>
                <a:srgbClr val="FF0000"/>
              </a:solidFill>
            </a:rPr>
            <a:t>+ FNA or FNB</a:t>
          </a:r>
        </a:p>
      </dsp:txBody>
      <dsp:txXfrm>
        <a:off x="4080256" y="2400264"/>
        <a:ext cx="795031" cy="493633"/>
      </dsp:txXfrm>
    </dsp:sp>
    <dsp:sp modelId="{5B51CE17-0905-1D41-9537-A20EBC332956}">
      <dsp:nvSpPr>
        <dsp:cNvPr id="0" name=""/>
        <dsp:cNvSpPr/>
      </dsp:nvSpPr>
      <dsp:spPr>
        <a:xfrm>
          <a:off x="4982395" y="768734"/>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F411B1-411B-9E4D-BC7C-B31BE0087828}">
      <dsp:nvSpPr>
        <dsp:cNvPr id="0" name=""/>
        <dsp:cNvSpPr/>
      </dsp:nvSpPr>
      <dsp:spPr>
        <a:xfrm>
          <a:off x="5074145" y="855896"/>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Metastases suspected, unresectable</a:t>
          </a:r>
        </a:p>
      </dsp:txBody>
      <dsp:txXfrm>
        <a:off x="5089503" y="871254"/>
        <a:ext cx="795031" cy="493633"/>
      </dsp:txXfrm>
    </dsp:sp>
    <dsp:sp modelId="{40A42FD0-3DD9-E44B-A828-02970C00B84F}">
      <dsp:nvSpPr>
        <dsp:cNvPr id="0" name=""/>
        <dsp:cNvSpPr/>
      </dsp:nvSpPr>
      <dsp:spPr>
        <a:xfrm>
          <a:off x="4982395" y="1533239"/>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92A731-CA21-A54E-8A02-FF99752D645A}">
      <dsp:nvSpPr>
        <dsp:cNvPr id="0" name=""/>
        <dsp:cNvSpPr/>
      </dsp:nvSpPr>
      <dsp:spPr>
        <a:xfrm>
          <a:off x="5074145" y="1620401"/>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EUS </a:t>
          </a:r>
        </a:p>
        <a:p>
          <a:pPr lvl="0" algn="ctr" defTabSz="355600">
            <a:lnSpc>
              <a:spcPct val="90000"/>
            </a:lnSpc>
            <a:spcBef>
              <a:spcPct val="0"/>
            </a:spcBef>
            <a:spcAft>
              <a:spcPct val="35000"/>
            </a:spcAft>
          </a:pPr>
          <a:r>
            <a:rPr lang="en-US" sz="800" b="1" kern="1200">
              <a:solidFill>
                <a:srgbClr val="FF0000"/>
              </a:solidFill>
            </a:rPr>
            <a:t>+ FNA or FNB</a:t>
          </a:r>
        </a:p>
      </dsp:txBody>
      <dsp:txXfrm>
        <a:off x="5089503" y="1635759"/>
        <a:ext cx="795031" cy="493633"/>
      </dsp:txXfrm>
    </dsp:sp>
    <dsp:sp modelId="{8F098BCD-C96A-C649-8849-76B3758312DB}">
      <dsp:nvSpPr>
        <dsp:cNvPr id="0" name=""/>
        <dsp:cNvSpPr/>
      </dsp:nvSpPr>
      <dsp:spPr>
        <a:xfrm>
          <a:off x="4982395" y="2297743"/>
          <a:ext cx="825747" cy="524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A1FCB1-1DC2-6B40-B555-417FDF8B0E86}">
      <dsp:nvSpPr>
        <dsp:cNvPr id="0" name=""/>
        <dsp:cNvSpPr/>
      </dsp:nvSpPr>
      <dsp:spPr>
        <a:xfrm>
          <a:off x="5074145" y="2384906"/>
          <a:ext cx="825747" cy="5243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Palliative/ non-surgical</a:t>
          </a:r>
        </a:p>
        <a:p>
          <a:pPr lvl="0" algn="ctr" defTabSz="355600">
            <a:lnSpc>
              <a:spcPct val="90000"/>
            </a:lnSpc>
            <a:spcBef>
              <a:spcPct val="0"/>
            </a:spcBef>
            <a:spcAft>
              <a:spcPct val="35000"/>
            </a:spcAft>
          </a:pPr>
          <a:r>
            <a:rPr lang="en-US" sz="800" kern="1200"/>
            <a:t>therapy</a:t>
          </a:r>
        </a:p>
      </dsp:txBody>
      <dsp:txXfrm>
        <a:off x="5089503" y="2400264"/>
        <a:ext cx="795031" cy="4936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B9A77-5CF4-473C-B695-4AEB6F8F6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11040</Words>
  <Characters>62929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Brigham and Women's Hospital</Company>
  <LinksUpToDate>false</LinksUpToDate>
  <CharactersWithSpaces>73822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Storm</dc:creator>
  <cp:lastModifiedBy>LS Ma</cp:lastModifiedBy>
  <cp:revision>2</cp:revision>
  <dcterms:created xsi:type="dcterms:W3CDTF">2016-09-13T17:53:00Z</dcterms:created>
  <dcterms:modified xsi:type="dcterms:W3CDTF">2016-09-13T17:53:00Z</dcterms:modified>
</cp:coreProperties>
</file>