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80" w:rsidRPr="001D1DD8" w:rsidRDefault="003F4580" w:rsidP="007C10C7">
      <w:pPr>
        <w:spacing w:line="360" w:lineRule="auto"/>
        <w:rPr>
          <w:rFonts w:ascii="Book Antiqua" w:hAnsi="Book Antiqua"/>
          <w:b/>
          <w:i/>
          <w:iCs/>
          <w:sz w:val="24"/>
          <w:szCs w:val="24"/>
        </w:rPr>
      </w:pPr>
      <w:r w:rsidRPr="001D1DD8">
        <w:rPr>
          <w:rFonts w:ascii="Book Antiqua" w:hAnsi="Book Antiqua"/>
          <w:b/>
          <w:sz w:val="24"/>
          <w:szCs w:val="24"/>
        </w:rPr>
        <w:t xml:space="preserve">Name of Journal: </w:t>
      </w:r>
      <w:r w:rsidRPr="001D1DD8">
        <w:rPr>
          <w:rFonts w:ascii="Book Antiqua" w:hAnsi="Book Antiqua"/>
          <w:b/>
          <w:i/>
          <w:iCs/>
          <w:sz w:val="24"/>
          <w:szCs w:val="24"/>
        </w:rPr>
        <w:t xml:space="preserve">World Journal of </w:t>
      </w:r>
      <w:r w:rsidR="001F1454" w:rsidRPr="001D1DD8">
        <w:rPr>
          <w:rFonts w:ascii="Book Antiqua" w:hAnsi="Book Antiqua"/>
          <w:b/>
          <w:i/>
          <w:iCs/>
          <w:sz w:val="24"/>
          <w:szCs w:val="24"/>
        </w:rPr>
        <w:t>Stem Cell</w:t>
      </w:r>
      <w:r w:rsidR="0005467A" w:rsidRPr="001D1DD8">
        <w:rPr>
          <w:rFonts w:ascii="Book Antiqua" w:hAnsi="Book Antiqua"/>
          <w:b/>
          <w:i/>
          <w:iCs/>
          <w:sz w:val="24"/>
          <w:szCs w:val="24"/>
        </w:rPr>
        <w:t>s</w:t>
      </w:r>
    </w:p>
    <w:p w:rsidR="00EC4849" w:rsidRPr="001D1DD8" w:rsidRDefault="00EC4849" w:rsidP="007C10C7">
      <w:pPr>
        <w:spacing w:line="360" w:lineRule="auto"/>
        <w:rPr>
          <w:rFonts w:ascii="Book Antiqua" w:hAnsi="Book Antiqua"/>
          <w:b/>
          <w:iCs/>
          <w:sz w:val="24"/>
          <w:szCs w:val="24"/>
        </w:rPr>
      </w:pPr>
      <w:r w:rsidRPr="001D1DD8">
        <w:rPr>
          <w:rFonts w:ascii="Book Antiqua" w:hAnsi="Book Antiqua"/>
          <w:b/>
          <w:iCs/>
          <w:sz w:val="24"/>
          <w:szCs w:val="24"/>
        </w:rPr>
        <w:t>ESPS Manuscript NO: 28532</w:t>
      </w:r>
    </w:p>
    <w:p w:rsidR="003F4580" w:rsidRPr="001D1DD8" w:rsidRDefault="003F4580" w:rsidP="007C10C7">
      <w:pPr>
        <w:spacing w:line="360" w:lineRule="auto"/>
        <w:rPr>
          <w:rFonts w:ascii="Book Antiqua" w:hAnsi="Book Antiqua"/>
          <w:b/>
          <w:sz w:val="24"/>
          <w:szCs w:val="24"/>
        </w:rPr>
      </w:pPr>
      <w:r w:rsidRPr="001D1DD8">
        <w:rPr>
          <w:rFonts w:ascii="Book Antiqua" w:hAnsi="Book Antiqua"/>
          <w:b/>
          <w:sz w:val="24"/>
          <w:szCs w:val="24"/>
        </w:rPr>
        <w:t>Manuscript Type: E</w:t>
      </w:r>
      <w:r w:rsidR="001E65AF" w:rsidRPr="001D1DD8">
        <w:rPr>
          <w:rFonts w:ascii="Book Antiqua" w:hAnsi="Book Antiqua"/>
          <w:b/>
          <w:sz w:val="24"/>
          <w:szCs w:val="24"/>
        </w:rPr>
        <w:t>ditorial</w:t>
      </w:r>
    </w:p>
    <w:p w:rsidR="00D42472" w:rsidRPr="001D1DD8" w:rsidRDefault="00D42472" w:rsidP="007C10C7">
      <w:pPr>
        <w:spacing w:line="360" w:lineRule="auto"/>
        <w:rPr>
          <w:rFonts w:ascii="Book Antiqua" w:hAnsi="Book Antiqua"/>
          <w:b/>
          <w:sz w:val="24"/>
          <w:szCs w:val="24"/>
        </w:rPr>
      </w:pPr>
    </w:p>
    <w:p w:rsidR="003F4580" w:rsidRPr="001D1DD8" w:rsidRDefault="003F4580" w:rsidP="007C10C7">
      <w:pPr>
        <w:spacing w:line="360" w:lineRule="auto"/>
        <w:rPr>
          <w:rFonts w:ascii="Book Antiqua" w:eastAsia="宋体" w:hAnsi="Book Antiqua"/>
          <w:b/>
          <w:sz w:val="24"/>
          <w:szCs w:val="24"/>
          <w:lang w:eastAsia="zh-CN"/>
        </w:rPr>
      </w:pPr>
      <w:r w:rsidRPr="001D1DD8">
        <w:rPr>
          <w:rFonts w:ascii="Book Antiqua" w:hAnsi="Book Antiqua"/>
          <w:b/>
          <w:sz w:val="24"/>
          <w:szCs w:val="24"/>
        </w:rPr>
        <w:t xml:space="preserve">Preventing aging with stem </w:t>
      </w:r>
      <w:r w:rsidR="00C21004" w:rsidRPr="001D1DD8">
        <w:rPr>
          <w:rFonts w:ascii="Book Antiqua" w:hAnsi="Book Antiqua"/>
          <w:b/>
          <w:sz w:val="24"/>
          <w:szCs w:val="24"/>
        </w:rPr>
        <w:t xml:space="preserve">cell rejuvenation: </w:t>
      </w:r>
      <w:r w:rsidR="00DF0EE9" w:rsidRPr="001D1DD8">
        <w:rPr>
          <w:rFonts w:ascii="Book Antiqua" w:hAnsi="Book Antiqua"/>
          <w:b/>
          <w:sz w:val="24"/>
          <w:szCs w:val="24"/>
        </w:rPr>
        <w:t>F</w:t>
      </w:r>
      <w:r w:rsidR="00C21004" w:rsidRPr="001D1DD8">
        <w:rPr>
          <w:rFonts w:ascii="Book Antiqua" w:hAnsi="Book Antiqua"/>
          <w:b/>
          <w:sz w:val="24"/>
          <w:szCs w:val="24"/>
        </w:rPr>
        <w:t>easible or i</w:t>
      </w:r>
      <w:r w:rsidRPr="001D1DD8">
        <w:rPr>
          <w:rFonts w:ascii="Book Antiqua" w:hAnsi="Book Antiqua"/>
          <w:b/>
          <w:sz w:val="24"/>
          <w:szCs w:val="24"/>
        </w:rPr>
        <w:t>nfeasible?</w:t>
      </w:r>
    </w:p>
    <w:p w:rsidR="00DF0EE9" w:rsidRPr="001D1DD8" w:rsidRDefault="00DF0EE9" w:rsidP="007C10C7">
      <w:pPr>
        <w:spacing w:line="360" w:lineRule="auto"/>
        <w:rPr>
          <w:rFonts w:ascii="Book Antiqua" w:eastAsia="宋体" w:hAnsi="Book Antiqua"/>
          <w:b/>
          <w:sz w:val="24"/>
          <w:szCs w:val="24"/>
          <w:lang w:eastAsia="zh-CN"/>
        </w:rPr>
      </w:pPr>
    </w:p>
    <w:p w:rsidR="003F4580" w:rsidRPr="001D1DD8" w:rsidRDefault="003F4580" w:rsidP="007C10C7">
      <w:pPr>
        <w:spacing w:line="360" w:lineRule="auto"/>
        <w:rPr>
          <w:rFonts w:ascii="Book Antiqua" w:hAnsi="Book Antiqua"/>
          <w:sz w:val="24"/>
          <w:szCs w:val="24"/>
        </w:rPr>
      </w:pPr>
      <w:proofErr w:type="spellStart"/>
      <w:r w:rsidRPr="001D1DD8">
        <w:rPr>
          <w:rFonts w:ascii="Book Antiqua" w:hAnsi="Book Antiqua"/>
          <w:sz w:val="24"/>
          <w:szCs w:val="24"/>
        </w:rPr>
        <w:t>Honoki</w:t>
      </w:r>
      <w:proofErr w:type="spellEnd"/>
      <w:r w:rsidRPr="001D1DD8">
        <w:rPr>
          <w:rFonts w:ascii="Book Antiqua" w:hAnsi="Book Antiqua"/>
          <w:sz w:val="24"/>
          <w:szCs w:val="24"/>
        </w:rPr>
        <w:t xml:space="preserve"> K.</w:t>
      </w:r>
      <w:r w:rsidR="00DF0EE9" w:rsidRPr="001D1DD8">
        <w:rPr>
          <w:rFonts w:ascii="Book Antiqua" w:eastAsia="宋体" w:hAnsi="Book Antiqua"/>
          <w:sz w:val="24"/>
          <w:szCs w:val="24"/>
          <w:lang w:eastAsia="zh-CN"/>
        </w:rPr>
        <w:t xml:space="preserve"> </w:t>
      </w:r>
      <w:r w:rsidR="001F1454" w:rsidRPr="001D1DD8">
        <w:rPr>
          <w:rFonts w:ascii="Book Antiqua" w:hAnsi="Book Antiqua"/>
          <w:sz w:val="24"/>
          <w:szCs w:val="24"/>
        </w:rPr>
        <w:t>Anti-</w:t>
      </w:r>
      <w:r w:rsidRPr="001D1DD8">
        <w:rPr>
          <w:rFonts w:ascii="Book Antiqua" w:hAnsi="Book Antiqua"/>
          <w:sz w:val="24"/>
          <w:szCs w:val="24"/>
        </w:rPr>
        <w:t>aging with stem cell rejuvenation</w:t>
      </w:r>
    </w:p>
    <w:p w:rsidR="003F4580" w:rsidRPr="001D1DD8" w:rsidRDefault="003F4580" w:rsidP="007C10C7">
      <w:pPr>
        <w:spacing w:line="360" w:lineRule="auto"/>
        <w:rPr>
          <w:rFonts w:ascii="Book Antiqua" w:hAnsi="Book Antiqua"/>
          <w:sz w:val="24"/>
          <w:szCs w:val="24"/>
        </w:rPr>
      </w:pPr>
    </w:p>
    <w:p w:rsidR="003F4580" w:rsidRPr="001D1DD8" w:rsidRDefault="003F4580" w:rsidP="007C10C7">
      <w:pPr>
        <w:spacing w:line="360" w:lineRule="auto"/>
        <w:rPr>
          <w:rFonts w:ascii="Book Antiqua" w:hAnsi="Book Antiqua"/>
          <w:b/>
          <w:sz w:val="24"/>
          <w:szCs w:val="24"/>
        </w:rPr>
      </w:pPr>
      <w:proofErr w:type="spellStart"/>
      <w:r w:rsidRPr="001D1DD8">
        <w:rPr>
          <w:rFonts w:ascii="Book Antiqua" w:hAnsi="Book Antiqua"/>
          <w:b/>
          <w:sz w:val="24"/>
          <w:szCs w:val="24"/>
        </w:rPr>
        <w:t>Kanya</w:t>
      </w:r>
      <w:proofErr w:type="spellEnd"/>
      <w:r w:rsidRPr="001D1DD8">
        <w:rPr>
          <w:rFonts w:ascii="Book Antiqua" w:hAnsi="Book Antiqua"/>
          <w:b/>
          <w:sz w:val="24"/>
          <w:szCs w:val="24"/>
        </w:rPr>
        <w:t xml:space="preserve"> </w:t>
      </w:r>
      <w:proofErr w:type="spellStart"/>
      <w:r w:rsidRPr="001D1DD8">
        <w:rPr>
          <w:rFonts w:ascii="Book Antiqua" w:hAnsi="Book Antiqua"/>
          <w:b/>
          <w:sz w:val="24"/>
          <w:szCs w:val="24"/>
        </w:rPr>
        <w:t>Honoki</w:t>
      </w:r>
      <w:proofErr w:type="spellEnd"/>
    </w:p>
    <w:p w:rsidR="003F4580" w:rsidRPr="001D1DD8" w:rsidRDefault="003F4580" w:rsidP="007C10C7">
      <w:pPr>
        <w:spacing w:line="360" w:lineRule="auto"/>
        <w:rPr>
          <w:rFonts w:ascii="Book Antiqua" w:hAnsi="Book Antiqua"/>
          <w:sz w:val="24"/>
          <w:szCs w:val="24"/>
        </w:rPr>
      </w:pPr>
    </w:p>
    <w:p w:rsidR="003F4580" w:rsidRPr="001D1DD8" w:rsidRDefault="003F4580" w:rsidP="007C10C7">
      <w:pPr>
        <w:spacing w:line="360" w:lineRule="auto"/>
        <w:rPr>
          <w:rFonts w:ascii="Book Antiqua" w:hAnsi="Book Antiqua"/>
          <w:sz w:val="24"/>
          <w:szCs w:val="24"/>
        </w:rPr>
      </w:pPr>
      <w:proofErr w:type="spellStart"/>
      <w:r w:rsidRPr="001D1DD8">
        <w:rPr>
          <w:rFonts w:ascii="Book Antiqua" w:hAnsi="Book Antiqua"/>
          <w:b/>
          <w:sz w:val="24"/>
          <w:szCs w:val="24"/>
        </w:rPr>
        <w:t>Kanya</w:t>
      </w:r>
      <w:proofErr w:type="spellEnd"/>
      <w:r w:rsidRPr="001D1DD8">
        <w:rPr>
          <w:rFonts w:ascii="Book Antiqua" w:hAnsi="Book Antiqua"/>
          <w:b/>
          <w:sz w:val="24"/>
          <w:szCs w:val="24"/>
        </w:rPr>
        <w:t xml:space="preserve"> </w:t>
      </w:r>
      <w:proofErr w:type="spellStart"/>
      <w:r w:rsidRPr="001D1DD8">
        <w:rPr>
          <w:rFonts w:ascii="Book Antiqua" w:hAnsi="Book Antiqua"/>
          <w:b/>
          <w:sz w:val="24"/>
          <w:szCs w:val="24"/>
        </w:rPr>
        <w:t>Honoki</w:t>
      </w:r>
      <w:proofErr w:type="spellEnd"/>
      <w:r w:rsidRPr="001D1DD8">
        <w:rPr>
          <w:rFonts w:ascii="Book Antiqua" w:hAnsi="Book Antiqua"/>
          <w:sz w:val="24"/>
          <w:szCs w:val="24"/>
        </w:rPr>
        <w:t>, Department of Orthopedic Surgery, Nara Medical University</w:t>
      </w:r>
      <w:r w:rsidR="00E35605" w:rsidRPr="001D1DD8">
        <w:rPr>
          <w:rFonts w:ascii="Book Antiqua" w:hAnsi="Book Antiqua"/>
          <w:sz w:val="24"/>
          <w:szCs w:val="24"/>
        </w:rPr>
        <w:t xml:space="preserve">, </w:t>
      </w:r>
      <w:proofErr w:type="spellStart"/>
      <w:r w:rsidR="00E35605" w:rsidRPr="001D1DD8">
        <w:rPr>
          <w:rFonts w:ascii="Book Antiqua" w:hAnsi="Book Antiqua"/>
          <w:sz w:val="24"/>
          <w:szCs w:val="24"/>
        </w:rPr>
        <w:t>Kashihara</w:t>
      </w:r>
      <w:proofErr w:type="spellEnd"/>
      <w:r w:rsidR="00E35605" w:rsidRPr="001D1DD8">
        <w:rPr>
          <w:rFonts w:ascii="Book Antiqua" w:hAnsi="Book Antiqua"/>
          <w:sz w:val="24"/>
          <w:szCs w:val="24"/>
        </w:rPr>
        <w:t>, Nara 634-8521, Japan</w:t>
      </w:r>
    </w:p>
    <w:p w:rsidR="00E35605" w:rsidRPr="001D1DD8" w:rsidRDefault="00E35605" w:rsidP="007C10C7">
      <w:pPr>
        <w:spacing w:line="360" w:lineRule="auto"/>
        <w:rPr>
          <w:rFonts w:ascii="Book Antiqua" w:hAnsi="Book Antiqua"/>
          <w:sz w:val="24"/>
          <w:szCs w:val="24"/>
        </w:rPr>
      </w:pPr>
    </w:p>
    <w:p w:rsidR="003F4580" w:rsidRPr="001D1DD8" w:rsidRDefault="003F4580" w:rsidP="007C10C7">
      <w:pPr>
        <w:spacing w:line="360" w:lineRule="auto"/>
        <w:rPr>
          <w:rFonts w:ascii="Book Antiqua" w:hAnsi="Book Antiqua"/>
          <w:sz w:val="24"/>
          <w:szCs w:val="24"/>
        </w:rPr>
      </w:pPr>
      <w:r w:rsidRPr="001D1DD8">
        <w:rPr>
          <w:rFonts w:ascii="Book Antiqua" w:hAnsi="Book Antiqua"/>
          <w:b/>
          <w:sz w:val="24"/>
          <w:szCs w:val="24"/>
        </w:rPr>
        <w:t>Author contributions</w:t>
      </w:r>
      <w:r w:rsidRPr="001D1DD8">
        <w:rPr>
          <w:rFonts w:ascii="Book Antiqua" w:hAnsi="Book Antiqua"/>
          <w:sz w:val="24"/>
          <w:szCs w:val="24"/>
        </w:rPr>
        <w:t>:</w:t>
      </w:r>
      <w:r w:rsidR="00E35605" w:rsidRPr="001D1DD8">
        <w:rPr>
          <w:rFonts w:ascii="Book Antiqua" w:hAnsi="Book Antiqua"/>
          <w:sz w:val="24"/>
          <w:szCs w:val="24"/>
        </w:rPr>
        <w:t xml:space="preserve"> </w:t>
      </w:r>
      <w:proofErr w:type="spellStart"/>
      <w:r w:rsidR="00E400F4" w:rsidRPr="001D1DD8">
        <w:rPr>
          <w:rFonts w:ascii="Book Antiqua" w:hAnsi="Book Antiqua"/>
          <w:sz w:val="24"/>
          <w:szCs w:val="24"/>
        </w:rPr>
        <w:t>Honoki</w:t>
      </w:r>
      <w:proofErr w:type="spellEnd"/>
      <w:r w:rsidR="00E400F4" w:rsidRPr="001D1DD8">
        <w:rPr>
          <w:rFonts w:ascii="Book Antiqua" w:hAnsi="Book Antiqua"/>
          <w:sz w:val="24"/>
          <w:szCs w:val="24"/>
        </w:rPr>
        <w:t xml:space="preserve"> K </w:t>
      </w:r>
      <w:r w:rsidR="00EC4849" w:rsidRPr="001D1DD8">
        <w:rPr>
          <w:rFonts w:ascii="Book Antiqua" w:hAnsi="Book Antiqua"/>
          <w:sz w:val="24"/>
          <w:szCs w:val="24"/>
        </w:rPr>
        <w:t>conceived the issues which formed the content of the</w:t>
      </w:r>
      <w:r w:rsidR="00E400F4" w:rsidRPr="001D1DD8">
        <w:rPr>
          <w:rFonts w:ascii="Book Antiqua" w:eastAsia="宋体" w:hAnsi="Book Antiqua"/>
          <w:sz w:val="24"/>
          <w:szCs w:val="24"/>
          <w:lang w:eastAsia="zh-CN"/>
        </w:rPr>
        <w:t xml:space="preserve"> </w:t>
      </w:r>
      <w:r w:rsidR="00EC4849" w:rsidRPr="001D1DD8">
        <w:rPr>
          <w:rFonts w:ascii="Book Antiqua" w:hAnsi="Book Antiqua"/>
          <w:sz w:val="24"/>
          <w:szCs w:val="24"/>
        </w:rPr>
        <w:t>manuscript and wrote the manuscript.</w:t>
      </w:r>
    </w:p>
    <w:p w:rsidR="00E35605" w:rsidRPr="001D1DD8" w:rsidRDefault="00E35605" w:rsidP="007C10C7">
      <w:pPr>
        <w:spacing w:line="360" w:lineRule="auto"/>
        <w:rPr>
          <w:rFonts w:ascii="Book Antiqua" w:hAnsi="Book Antiqua"/>
          <w:sz w:val="24"/>
          <w:szCs w:val="24"/>
        </w:rPr>
      </w:pPr>
    </w:p>
    <w:p w:rsidR="003F4580" w:rsidRPr="00C67F3D" w:rsidRDefault="003F4580" w:rsidP="007C10C7">
      <w:pPr>
        <w:spacing w:line="360" w:lineRule="auto"/>
        <w:rPr>
          <w:rFonts w:ascii="Book Antiqua" w:eastAsia="宋体" w:hAnsi="Book Antiqua"/>
          <w:sz w:val="24"/>
          <w:szCs w:val="24"/>
          <w:lang w:eastAsia="zh-CN"/>
        </w:rPr>
      </w:pPr>
      <w:proofErr w:type="gramStart"/>
      <w:r w:rsidRPr="001D1DD8">
        <w:rPr>
          <w:rFonts w:ascii="Book Antiqua" w:hAnsi="Book Antiqua"/>
          <w:b/>
          <w:sz w:val="24"/>
          <w:szCs w:val="24"/>
        </w:rPr>
        <w:t>Supported by</w:t>
      </w:r>
      <w:r w:rsidR="00E35605" w:rsidRPr="001D1DD8">
        <w:rPr>
          <w:rFonts w:ascii="Book Antiqua" w:hAnsi="Book Antiqua"/>
          <w:sz w:val="24"/>
          <w:szCs w:val="24"/>
        </w:rPr>
        <w:t xml:space="preserve"> The Ministry of Education, Culture, Sports, Science and Technology in Japan</w:t>
      </w:r>
      <w:r w:rsidR="00C67F3D">
        <w:rPr>
          <w:rFonts w:ascii="Book Antiqua" w:eastAsia="宋体" w:hAnsi="Book Antiqua" w:hint="eastAsia"/>
          <w:sz w:val="24"/>
          <w:szCs w:val="24"/>
          <w:lang w:eastAsia="zh-CN"/>
        </w:rPr>
        <w:t xml:space="preserve">, No. </w:t>
      </w:r>
      <w:r w:rsidR="00C67F3D" w:rsidRPr="001D1DD8">
        <w:rPr>
          <w:rFonts w:ascii="Book Antiqua" w:hAnsi="Book Antiqua"/>
          <w:sz w:val="24"/>
          <w:szCs w:val="24"/>
        </w:rPr>
        <w:t>15K10455</w:t>
      </w:r>
      <w:r w:rsidR="00C67F3D">
        <w:rPr>
          <w:rFonts w:ascii="Book Antiqua" w:eastAsia="宋体" w:hAnsi="Book Antiqua" w:hint="eastAsia"/>
          <w:sz w:val="24"/>
          <w:szCs w:val="24"/>
          <w:lang w:eastAsia="zh-CN"/>
        </w:rPr>
        <w:t>.</w:t>
      </w:r>
      <w:proofErr w:type="gramEnd"/>
    </w:p>
    <w:p w:rsidR="00E35605" w:rsidRPr="001D1DD8" w:rsidRDefault="00E35605" w:rsidP="007C10C7">
      <w:pPr>
        <w:spacing w:line="360" w:lineRule="auto"/>
        <w:rPr>
          <w:rFonts w:ascii="Book Antiqua" w:hAnsi="Book Antiqua"/>
          <w:b/>
          <w:sz w:val="24"/>
          <w:szCs w:val="24"/>
        </w:rPr>
      </w:pPr>
    </w:p>
    <w:p w:rsidR="003F4580" w:rsidRPr="001D1DD8" w:rsidRDefault="003F4580" w:rsidP="007C10C7">
      <w:pPr>
        <w:spacing w:line="360" w:lineRule="auto"/>
        <w:rPr>
          <w:rFonts w:ascii="Book Antiqua" w:hAnsi="Book Antiqua"/>
          <w:sz w:val="24"/>
          <w:szCs w:val="24"/>
        </w:rPr>
      </w:pPr>
      <w:r w:rsidRPr="001D1DD8">
        <w:rPr>
          <w:rFonts w:ascii="Book Antiqua" w:hAnsi="Book Antiqua"/>
          <w:b/>
          <w:sz w:val="24"/>
          <w:szCs w:val="24"/>
        </w:rPr>
        <w:t>Conflict-of-interest statement</w:t>
      </w:r>
      <w:r w:rsidRPr="001D1DD8">
        <w:rPr>
          <w:rFonts w:ascii="Book Antiqua" w:hAnsi="Book Antiqua"/>
          <w:sz w:val="24"/>
          <w:szCs w:val="24"/>
        </w:rPr>
        <w:t xml:space="preserve">: </w:t>
      </w:r>
      <w:proofErr w:type="spellStart"/>
      <w:r w:rsidR="00E35605" w:rsidRPr="001D1DD8">
        <w:rPr>
          <w:rFonts w:ascii="Book Antiqua" w:hAnsi="Book Antiqua"/>
          <w:sz w:val="24"/>
          <w:szCs w:val="24"/>
        </w:rPr>
        <w:t>Honoki</w:t>
      </w:r>
      <w:proofErr w:type="spellEnd"/>
      <w:r w:rsidR="00E35605" w:rsidRPr="001D1DD8">
        <w:rPr>
          <w:rFonts w:ascii="Book Antiqua" w:hAnsi="Book Antiqua"/>
          <w:sz w:val="24"/>
          <w:szCs w:val="24"/>
        </w:rPr>
        <w:t xml:space="preserve"> K</w:t>
      </w:r>
      <w:r w:rsidRPr="001D1DD8">
        <w:rPr>
          <w:rFonts w:ascii="Book Antiqua" w:hAnsi="Book Antiqua"/>
          <w:sz w:val="24"/>
          <w:szCs w:val="24"/>
        </w:rPr>
        <w:t xml:space="preserve"> declares no conflict of interest</w:t>
      </w:r>
      <w:r w:rsidR="00E35605" w:rsidRPr="001D1DD8">
        <w:rPr>
          <w:rFonts w:ascii="Book Antiqua" w:hAnsi="Book Antiqua"/>
          <w:sz w:val="24"/>
          <w:szCs w:val="24"/>
        </w:rPr>
        <w:t xml:space="preserve"> </w:t>
      </w:r>
      <w:r w:rsidRPr="001D1DD8">
        <w:rPr>
          <w:rFonts w:ascii="Book Antiqua" w:hAnsi="Book Antiqua"/>
          <w:sz w:val="24"/>
          <w:szCs w:val="24"/>
        </w:rPr>
        <w:t xml:space="preserve">related to this </w:t>
      </w:r>
      <w:r w:rsidR="00EC4849" w:rsidRPr="001D1DD8">
        <w:rPr>
          <w:rFonts w:ascii="Book Antiqua" w:hAnsi="Book Antiqua"/>
          <w:sz w:val="24"/>
          <w:szCs w:val="24"/>
        </w:rPr>
        <w:t>manuscript</w:t>
      </w:r>
      <w:r w:rsidRPr="001D1DD8">
        <w:rPr>
          <w:rFonts w:ascii="Book Antiqua" w:hAnsi="Book Antiqua"/>
          <w:sz w:val="24"/>
          <w:szCs w:val="24"/>
        </w:rPr>
        <w:t>.</w:t>
      </w:r>
    </w:p>
    <w:p w:rsidR="00E35605" w:rsidRPr="001D1DD8" w:rsidRDefault="00E35605" w:rsidP="007C10C7">
      <w:pPr>
        <w:spacing w:line="360" w:lineRule="auto"/>
        <w:rPr>
          <w:rFonts w:ascii="Book Antiqua" w:hAnsi="Book Antiqua"/>
          <w:sz w:val="24"/>
          <w:szCs w:val="24"/>
        </w:rPr>
      </w:pPr>
    </w:p>
    <w:p w:rsidR="00EC4849" w:rsidRPr="001D1DD8" w:rsidRDefault="00EC4849" w:rsidP="007C10C7">
      <w:pPr>
        <w:spacing w:line="360" w:lineRule="auto"/>
        <w:rPr>
          <w:rFonts w:ascii="Book Antiqua" w:eastAsia="宋体" w:hAnsi="Book Antiqua"/>
          <w:sz w:val="24"/>
          <w:szCs w:val="24"/>
          <w:lang w:eastAsia="zh-CN"/>
        </w:rPr>
      </w:pPr>
      <w:r w:rsidRPr="001D1DD8">
        <w:rPr>
          <w:rFonts w:ascii="Book Antiqua" w:hAnsi="Book Antiqua"/>
          <w:b/>
          <w:sz w:val="24"/>
          <w:szCs w:val="24"/>
        </w:rPr>
        <w:t>Open-Access</w:t>
      </w:r>
      <w:r w:rsidRPr="001D1DD8">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4C2FD0" w:rsidRPr="001D1DD8">
          <w:rPr>
            <w:rStyle w:val="Hyperlink"/>
            <w:rFonts w:ascii="Book Antiqua" w:hAnsi="Book Antiqua"/>
            <w:color w:val="auto"/>
            <w:sz w:val="24"/>
            <w:szCs w:val="24"/>
            <w:u w:val="none"/>
          </w:rPr>
          <w:t>http://creativecommons.org/licenses/by-nc/4.0/</w:t>
        </w:r>
      </w:hyperlink>
    </w:p>
    <w:p w:rsidR="004C2FD0" w:rsidRPr="001D1DD8" w:rsidRDefault="004C2FD0" w:rsidP="007C10C7">
      <w:pPr>
        <w:spacing w:line="360" w:lineRule="auto"/>
        <w:rPr>
          <w:rFonts w:ascii="Book Antiqua" w:eastAsia="宋体" w:hAnsi="Book Antiqua"/>
          <w:sz w:val="24"/>
          <w:szCs w:val="24"/>
          <w:lang w:eastAsia="zh-CN"/>
        </w:rPr>
      </w:pPr>
    </w:p>
    <w:p w:rsidR="004C2FD0" w:rsidRPr="001D1DD8" w:rsidRDefault="00D21C37" w:rsidP="007C10C7">
      <w:pPr>
        <w:spacing w:line="360" w:lineRule="auto"/>
        <w:rPr>
          <w:rFonts w:ascii="Book Antiqua" w:eastAsia="宋体" w:hAnsi="Book Antiqua" w:cs="Times New Roman"/>
          <w:sz w:val="24"/>
          <w:szCs w:val="24"/>
          <w:lang w:eastAsia="zh-CN"/>
        </w:rPr>
      </w:pPr>
      <w:bookmarkStart w:id="0" w:name="OLE_LINK264"/>
      <w:bookmarkStart w:id="1" w:name="OLE_LINK265"/>
      <w:r w:rsidRPr="00D21C37">
        <w:rPr>
          <w:rFonts w:ascii="Book Antiqua" w:eastAsia="宋体" w:hAnsi="Book Antiqua" w:cs="Times New Roman"/>
          <w:b/>
          <w:sz w:val="24"/>
          <w:szCs w:val="24"/>
          <w:lang w:eastAsia="zh-CN"/>
        </w:rPr>
        <w:lastRenderedPageBreak/>
        <w:t xml:space="preserve">Manuscript source: </w:t>
      </w:r>
      <w:r w:rsidRPr="00D21C37">
        <w:rPr>
          <w:rFonts w:ascii="Book Antiqua" w:eastAsia="宋体" w:hAnsi="Book Antiqua" w:cs="Times New Roman"/>
          <w:sz w:val="24"/>
          <w:szCs w:val="24"/>
          <w:lang w:eastAsia="zh-CN"/>
        </w:rPr>
        <w:t>Invited manuscript</w:t>
      </w:r>
      <w:bookmarkEnd w:id="0"/>
      <w:bookmarkEnd w:id="1"/>
    </w:p>
    <w:p w:rsidR="00EC4849" w:rsidRPr="001D1DD8" w:rsidRDefault="00EC4849" w:rsidP="007C10C7">
      <w:pPr>
        <w:spacing w:line="360" w:lineRule="auto"/>
        <w:rPr>
          <w:rFonts w:ascii="Book Antiqua" w:hAnsi="Book Antiqua"/>
          <w:sz w:val="24"/>
          <w:szCs w:val="24"/>
        </w:rPr>
      </w:pPr>
    </w:p>
    <w:p w:rsidR="003F4580" w:rsidRPr="001D1DD8" w:rsidRDefault="003F4580" w:rsidP="007C10C7">
      <w:pPr>
        <w:spacing w:line="360" w:lineRule="auto"/>
        <w:rPr>
          <w:rFonts w:ascii="Book Antiqua" w:hAnsi="Book Antiqua"/>
          <w:sz w:val="24"/>
          <w:szCs w:val="24"/>
        </w:rPr>
      </w:pPr>
      <w:r w:rsidRPr="001D1DD8">
        <w:rPr>
          <w:rFonts w:ascii="Book Antiqua" w:hAnsi="Book Antiqua"/>
          <w:b/>
          <w:sz w:val="24"/>
          <w:szCs w:val="24"/>
        </w:rPr>
        <w:t>Correspondence to</w:t>
      </w:r>
      <w:r w:rsidRPr="001D1DD8">
        <w:rPr>
          <w:rFonts w:ascii="Book Antiqua" w:hAnsi="Book Antiqua"/>
          <w:sz w:val="24"/>
          <w:szCs w:val="24"/>
        </w:rPr>
        <w:t xml:space="preserve">: </w:t>
      </w:r>
      <w:proofErr w:type="spellStart"/>
      <w:r w:rsidR="00E35605" w:rsidRPr="001D1DD8">
        <w:rPr>
          <w:rFonts w:ascii="Book Antiqua" w:hAnsi="Book Antiqua"/>
          <w:b/>
          <w:sz w:val="24"/>
          <w:szCs w:val="24"/>
        </w:rPr>
        <w:t>Kanya</w:t>
      </w:r>
      <w:proofErr w:type="spellEnd"/>
      <w:r w:rsidR="00E35605" w:rsidRPr="001D1DD8">
        <w:rPr>
          <w:rFonts w:ascii="Book Antiqua" w:hAnsi="Book Antiqua"/>
          <w:b/>
          <w:sz w:val="24"/>
          <w:szCs w:val="24"/>
        </w:rPr>
        <w:t xml:space="preserve"> </w:t>
      </w:r>
      <w:proofErr w:type="spellStart"/>
      <w:r w:rsidR="00E35605" w:rsidRPr="001D1DD8">
        <w:rPr>
          <w:rFonts w:ascii="Book Antiqua" w:hAnsi="Book Antiqua"/>
          <w:b/>
          <w:sz w:val="24"/>
          <w:szCs w:val="24"/>
        </w:rPr>
        <w:t>Honoki</w:t>
      </w:r>
      <w:proofErr w:type="spellEnd"/>
      <w:r w:rsidRPr="001D1DD8">
        <w:rPr>
          <w:rFonts w:ascii="Book Antiqua" w:hAnsi="Book Antiqua"/>
          <w:b/>
          <w:sz w:val="24"/>
          <w:szCs w:val="24"/>
        </w:rPr>
        <w:t>, MD,</w:t>
      </w:r>
      <w:r w:rsidR="00A92441">
        <w:rPr>
          <w:rFonts w:ascii="Book Antiqua" w:hAnsi="Book Antiqua"/>
          <w:b/>
          <w:sz w:val="24"/>
          <w:szCs w:val="24"/>
        </w:rPr>
        <w:t xml:space="preserve"> </w:t>
      </w:r>
      <w:bookmarkStart w:id="2" w:name="_GoBack"/>
      <w:bookmarkEnd w:id="2"/>
      <w:r w:rsidR="00E35605" w:rsidRPr="001D1DD8">
        <w:rPr>
          <w:rFonts w:ascii="Book Antiqua" w:hAnsi="Book Antiqua"/>
          <w:b/>
          <w:sz w:val="24"/>
          <w:szCs w:val="24"/>
        </w:rPr>
        <w:t xml:space="preserve">PhD, </w:t>
      </w:r>
      <w:proofErr w:type="spellStart"/>
      <w:r w:rsidR="00E35605" w:rsidRPr="001D1DD8">
        <w:rPr>
          <w:rFonts w:ascii="Book Antiqua" w:hAnsi="Book Antiqua"/>
          <w:b/>
          <w:sz w:val="24"/>
          <w:szCs w:val="24"/>
        </w:rPr>
        <w:t>MMedSci</w:t>
      </w:r>
      <w:proofErr w:type="spellEnd"/>
      <w:r w:rsidR="00E35605" w:rsidRPr="001D1DD8">
        <w:rPr>
          <w:rFonts w:ascii="Book Antiqua" w:hAnsi="Book Antiqua"/>
          <w:sz w:val="24"/>
          <w:szCs w:val="24"/>
        </w:rPr>
        <w:t xml:space="preserve">. </w:t>
      </w:r>
      <w:r w:rsidR="00E35605" w:rsidRPr="001D1DD8">
        <w:rPr>
          <w:rFonts w:ascii="Book Antiqua" w:hAnsi="Book Antiqua"/>
          <w:b/>
          <w:sz w:val="24"/>
          <w:szCs w:val="24"/>
        </w:rPr>
        <w:t>Ass</w:t>
      </w:r>
      <w:r w:rsidR="00EF7280" w:rsidRPr="001D1DD8">
        <w:rPr>
          <w:rFonts w:ascii="Book Antiqua" w:hAnsi="Book Antiqua"/>
          <w:b/>
          <w:sz w:val="24"/>
          <w:szCs w:val="24"/>
        </w:rPr>
        <w:t>o</w:t>
      </w:r>
      <w:r w:rsidR="00E35605" w:rsidRPr="001D1DD8">
        <w:rPr>
          <w:rFonts w:ascii="Book Antiqua" w:hAnsi="Book Antiqua"/>
          <w:b/>
          <w:sz w:val="24"/>
          <w:szCs w:val="24"/>
        </w:rPr>
        <w:t>ciate</w:t>
      </w:r>
      <w:r w:rsidRPr="001D1DD8">
        <w:rPr>
          <w:rFonts w:ascii="Book Antiqua" w:hAnsi="Book Antiqua"/>
          <w:b/>
          <w:sz w:val="24"/>
          <w:szCs w:val="24"/>
        </w:rPr>
        <w:t xml:space="preserve"> Professor,</w:t>
      </w:r>
      <w:r w:rsidR="00EF5D48" w:rsidRPr="001D1DD8">
        <w:rPr>
          <w:rFonts w:ascii="Book Antiqua" w:eastAsia="宋体" w:hAnsi="Book Antiqua"/>
          <w:sz w:val="24"/>
          <w:szCs w:val="24"/>
          <w:lang w:eastAsia="zh-CN"/>
        </w:rPr>
        <w:t xml:space="preserve"> </w:t>
      </w:r>
      <w:r w:rsidR="00E35605" w:rsidRPr="001D1DD8">
        <w:rPr>
          <w:rFonts w:ascii="Book Antiqua" w:hAnsi="Book Antiqua"/>
          <w:sz w:val="24"/>
          <w:szCs w:val="24"/>
        </w:rPr>
        <w:t xml:space="preserve">Department of Orthopedic Surgery, Nara Medical University, 840 </w:t>
      </w:r>
      <w:proofErr w:type="spellStart"/>
      <w:r w:rsidR="00E35605" w:rsidRPr="001D1DD8">
        <w:rPr>
          <w:rFonts w:ascii="Book Antiqua" w:hAnsi="Book Antiqua"/>
          <w:sz w:val="24"/>
          <w:szCs w:val="24"/>
        </w:rPr>
        <w:t>Shijo-cho</w:t>
      </w:r>
      <w:proofErr w:type="spellEnd"/>
      <w:r w:rsidR="00E35605" w:rsidRPr="001D1DD8">
        <w:rPr>
          <w:rFonts w:ascii="Book Antiqua" w:hAnsi="Book Antiqua"/>
          <w:sz w:val="24"/>
          <w:szCs w:val="24"/>
        </w:rPr>
        <w:t xml:space="preserve">, </w:t>
      </w:r>
      <w:proofErr w:type="spellStart"/>
      <w:r w:rsidR="00E35605" w:rsidRPr="001D1DD8">
        <w:rPr>
          <w:rFonts w:ascii="Book Antiqua" w:hAnsi="Book Antiqua"/>
          <w:sz w:val="24"/>
          <w:szCs w:val="24"/>
        </w:rPr>
        <w:t>Kashihara</w:t>
      </w:r>
      <w:proofErr w:type="spellEnd"/>
      <w:r w:rsidR="00E35605" w:rsidRPr="001D1DD8">
        <w:rPr>
          <w:rFonts w:ascii="Book Antiqua" w:hAnsi="Book Antiqua"/>
          <w:sz w:val="24"/>
          <w:szCs w:val="24"/>
        </w:rPr>
        <w:t>, Nara 634-8521, Japan</w:t>
      </w:r>
      <w:r w:rsidRPr="001D1DD8">
        <w:rPr>
          <w:rFonts w:ascii="Book Antiqua" w:hAnsi="Book Antiqua"/>
          <w:sz w:val="24"/>
          <w:szCs w:val="24"/>
        </w:rPr>
        <w:t>.</w:t>
      </w:r>
      <w:r w:rsidR="00A03C9C" w:rsidRPr="001D1DD8">
        <w:rPr>
          <w:rFonts w:ascii="Book Antiqua" w:eastAsia="宋体" w:hAnsi="Book Antiqua"/>
          <w:sz w:val="24"/>
          <w:szCs w:val="24"/>
          <w:lang w:eastAsia="zh-CN"/>
        </w:rPr>
        <w:t xml:space="preserve"> </w:t>
      </w:r>
      <w:r w:rsidR="00E35605" w:rsidRPr="001D1DD8">
        <w:rPr>
          <w:rFonts w:ascii="Book Antiqua" w:hAnsi="Book Antiqua"/>
          <w:sz w:val="24"/>
          <w:szCs w:val="24"/>
        </w:rPr>
        <w:t>kahonoki@naramed-u.ac.jp</w:t>
      </w:r>
    </w:p>
    <w:p w:rsidR="003F4580" w:rsidRPr="001D1DD8" w:rsidRDefault="00D30FCE" w:rsidP="007C10C7">
      <w:pPr>
        <w:spacing w:line="360" w:lineRule="auto"/>
        <w:rPr>
          <w:rFonts w:ascii="Book Antiqua" w:hAnsi="Book Antiqua"/>
          <w:sz w:val="24"/>
          <w:szCs w:val="24"/>
        </w:rPr>
      </w:pPr>
      <w:r w:rsidRPr="001D1DD8">
        <w:rPr>
          <w:rFonts w:ascii="Book Antiqua" w:hAnsi="Book Antiqua"/>
          <w:b/>
          <w:sz w:val="24"/>
          <w:szCs w:val="24"/>
        </w:rPr>
        <w:t>Telephone:</w:t>
      </w:r>
      <w:r w:rsidR="003F4580" w:rsidRPr="001D1DD8">
        <w:rPr>
          <w:rFonts w:ascii="Book Antiqua" w:hAnsi="Book Antiqua"/>
          <w:sz w:val="24"/>
          <w:szCs w:val="24"/>
        </w:rPr>
        <w:t xml:space="preserve"> +</w:t>
      </w:r>
      <w:r w:rsidR="00E35605" w:rsidRPr="001D1DD8">
        <w:rPr>
          <w:rFonts w:ascii="Book Antiqua" w:hAnsi="Book Antiqua"/>
          <w:sz w:val="24"/>
          <w:szCs w:val="24"/>
        </w:rPr>
        <w:t>8</w:t>
      </w:r>
      <w:r w:rsidR="003F4580" w:rsidRPr="001D1DD8">
        <w:rPr>
          <w:rFonts w:ascii="Book Antiqua" w:hAnsi="Book Antiqua"/>
          <w:sz w:val="24"/>
          <w:szCs w:val="24"/>
        </w:rPr>
        <w:t>1-</w:t>
      </w:r>
      <w:r w:rsidR="00E35605" w:rsidRPr="001D1DD8">
        <w:rPr>
          <w:rFonts w:ascii="Book Antiqua" w:hAnsi="Book Antiqua"/>
          <w:sz w:val="24"/>
          <w:szCs w:val="24"/>
        </w:rPr>
        <w:t>744</w:t>
      </w:r>
      <w:r w:rsidR="003F4580" w:rsidRPr="001D1DD8">
        <w:rPr>
          <w:rFonts w:ascii="Book Antiqua" w:hAnsi="Book Antiqua"/>
          <w:sz w:val="24"/>
          <w:szCs w:val="24"/>
        </w:rPr>
        <w:t>-22</w:t>
      </w:r>
      <w:r w:rsidR="00E35605" w:rsidRPr="001D1DD8">
        <w:rPr>
          <w:rFonts w:ascii="Book Antiqua" w:hAnsi="Book Antiqua"/>
          <w:sz w:val="24"/>
          <w:szCs w:val="24"/>
        </w:rPr>
        <w:t>3051</w:t>
      </w:r>
    </w:p>
    <w:p w:rsidR="003F4580" w:rsidRPr="001D1DD8" w:rsidRDefault="003F4580" w:rsidP="007C10C7">
      <w:pPr>
        <w:spacing w:line="360" w:lineRule="auto"/>
        <w:rPr>
          <w:rFonts w:ascii="Book Antiqua" w:hAnsi="Book Antiqua"/>
          <w:sz w:val="24"/>
          <w:szCs w:val="24"/>
        </w:rPr>
      </w:pPr>
      <w:r w:rsidRPr="001D1DD8">
        <w:rPr>
          <w:rFonts w:ascii="Book Antiqua" w:hAnsi="Book Antiqua"/>
          <w:b/>
          <w:sz w:val="24"/>
          <w:szCs w:val="24"/>
        </w:rPr>
        <w:t xml:space="preserve">Fax: </w:t>
      </w:r>
      <w:r w:rsidRPr="001D1DD8">
        <w:rPr>
          <w:rFonts w:ascii="Book Antiqua" w:hAnsi="Book Antiqua"/>
          <w:sz w:val="24"/>
          <w:szCs w:val="24"/>
        </w:rPr>
        <w:t>+</w:t>
      </w:r>
      <w:r w:rsidR="00E35605" w:rsidRPr="001D1DD8">
        <w:rPr>
          <w:rFonts w:ascii="Book Antiqua" w:hAnsi="Book Antiqua"/>
          <w:sz w:val="24"/>
          <w:szCs w:val="24"/>
        </w:rPr>
        <w:t>8</w:t>
      </w:r>
      <w:r w:rsidRPr="001D1DD8">
        <w:rPr>
          <w:rFonts w:ascii="Book Antiqua" w:hAnsi="Book Antiqua"/>
          <w:sz w:val="24"/>
          <w:szCs w:val="24"/>
        </w:rPr>
        <w:t>1</w:t>
      </w:r>
      <w:r w:rsidR="00E35605" w:rsidRPr="001D1DD8">
        <w:rPr>
          <w:rFonts w:ascii="Book Antiqua" w:hAnsi="Book Antiqua"/>
          <w:sz w:val="24"/>
          <w:szCs w:val="24"/>
        </w:rPr>
        <w:t>-744</w:t>
      </w:r>
      <w:r w:rsidRPr="001D1DD8">
        <w:rPr>
          <w:rFonts w:ascii="Book Antiqua" w:hAnsi="Book Antiqua"/>
          <w:sz w:val="24"/>
          <w:szCs w:val="24"/>
        </w:rPr>
        <w:t>-</w:t>
      </w:r>
      <w:r w:rsidR="00E35605" w:rsidRPr="001D1DD8">
        <w:rPr>
          <w:rFonts w:ascii="Book Antiqua" w:hAnsi="Book Antiqua"/>
          <w:sz w:val="24"/>
          <w:szCs w:val="24"/>
        </w:rPr>
        <w:t>256449</w:t>
      </w:r>
    </w:p>
    <w:p w:rsidR="00E35605" w:rsidRPr="001D1DD8" w:rsidRDefault="00E35605" w:rsidP="007C10C7">
      <w:pPr>
        <w:spacing w:line="360" w:lineRule="auto"/>
        <w:rPr>
          <w:rFonts w:ascii="Book Antiqua" w:hAnsi="Book Antiqua"/>
          <w:sz w:val="24"/>
          <w:szCs w:val="24"/>
        </w:rPr>
      </w:pPr>
    </w:p>
    <w:p w:rsidR="00CC5AD9" w:rsidRPr="001D1DD8" w:rsidRDefault="00CC5AD9" w:rsidP="00CC5AD9">
      <w:pPr>
        <w:pStyle w:val="PlainText"/>
        <w:spacing w:line="360" w:lineRule="auto"/>
        <w:rPr>
          <w:rFonts w:ascii="Book Antiqua" w:hAnsi="Book Antiqua" w:cs="Times New Roman"/>
          <w:b/>
          <w:sz w:val="24"/>
          <w:szCs w:val="24"/>
        </w:rPr>
      </w:pPr>
      <w:bookmarkStart w:id="3" w:name="OLE_LINK284"/>
      <w:bookmarkStart w:id="4" w:name="OLE_LINK285"/>
      <w:r w:rsidRPr="001D1DD8">
        <w:rPr>
          <w:rFonts w:ascii="Book Antiqua" w:hAnsi="Book Antiqua" w:cs="Times New Roman"/>
          <w:b/>
          <w:sz w:val="24"/>
          <w:szCs w:val="24"/>
        </w:rPr>
        <w:t>Received:</w:t>
      </w:r>
      <w:r w:rsidRPr="001D1DD8">
        <w:rPr>
          <w:rFonts w:ascii="Book Antiqua" w:hAnsi="Book Antiqua" w:cs="Times New Roman"/>
          <w:sz w:val="24"/>
          <w:szCs w:val="24"/>
        </w:rPr>
        <w:t xml:space="preserve"> </w:t>
      </w:r>
      <w:r w:rsidRPr="001D1DD8">
        <w:rPr>
          <w:rFonts w:ascii="Book Antiqua" w:hAnsi="Book Antiqua"/>
          <w:sz w:val="24"/>
          <w:szCs w:val="24"/>
        </w:rPr>
        <w:t>July 5, 2016</w:t>
      </w:r>
    </w:p>
    <w:p w:rsidR="00CC5AD9" w:rsidRPr="001D1DD8" w:rsidRDefault="00CC5AD9" w:rsidP="00CC5AD9">
      <w:pPr>
        <w:pStyle w:val="PlainText"/>
        <w:spacing w:line="360" w:lineRule="auto"/>
        <w:rPr>
          <w:rFonts w:ascii="Book Antiqua" w:hAnsi="Book Antiqua" w:cs="Times New Roman"/>
          <w:b/>
          <w:sz w:val="24"/>
          <w:szCs w:val="24"/>
        </w:rPr>
      </w:pPr>
      <w:r w:rsidRPr="001D1DD8">
        <w:rPr>
          <w:rFonts w:ascii="Book Antiqua" w:hAnsi="Book Antiqua" w:cs="Times New Roman"/>
          <w:b/>
          <w:sz w:val="24"/>
          <w:szCs w:val="24"/>
        </w:rPr>
        <w:t>Peer-review started:</w:t>
      </w:r>
      <w:r w:rsidRPr="001D1DD8">
        <w:rPr>
          <w:rFonts w:ascii="Book Antiqua" w:hAnsi="Book Antiqua" w:cs="Times New Roman"/>
          <w:sz w:val="24"/>
          <w:szCs w:val="24"/>
        </w:rPr>
        <w:t xml:space="preserve"> </w:t>
      </w:r>
      <w:r w:rsidRPr="001D1DD8">
        <w:rPr>
          <w:rFonts w:ascii="Book Antiqua" w:hAnsi="Book Antiqua"/>
          <w:sz w:val="24"/>
          <w:szCs w:val="24"/>
        </w:rPr>
        <w:t>July 5, 2016</w:t>
      </w:r>
    </w:p>
    <w:p w:rsidR="00CC5AD9" w:rsidRPr="001D1DD8" w:rsidRDefault="00CC5AD9" w:rsidP="00CC5AD9">
      <w:pPr>
        <w:pStyle w:val="PlainText"/>
        <w:spacing w:line="360" w:lineRule="auto"/>
        <w:rPr>
          <w:rFonts w:ascii="Book Antiqua" w:hAnsi="Book Antiqua" w:cs="Times New Roman"/>
          <w:b/>
          <w:sz w:val="24"/>
          <w:szCs w:val="24"/>
        </w:rPr>
      </w:pPr>
      <w:r w:rsidRPr="001D1DD8">
        <w:rPr>
          <w:rFonts w:ascii="Book Antiqua" w:hAnsi="Book Antiqua" w:cs="Times New Roman"/>
          <w:b/>
          <w:sz w:val="24"/>
          <w:szCs w:val="24"/>
        </w:rPr>
        <w:t>First decision:</w:t>
      </w:r>
      <w:r w:rsidRPr="001D1DD8">
        <w:rPr>
          <w:rFonts w:ascii="Book Antiqua" w:hAnsi="Book Antiqua" w:cs="Times New Roman"/>
          <w:sz w:val="24"/>
          <w:szCs w:val="24"/>
        </w:rPr>
        <w:t xml:space="preserve"> </w:t>
      </w:r>
      <w:r w:rsidRPr="001D1DD8">
        <w:rPr>
          <w:rFonts w:ascii="Book Antiqua" w:hAnsi="Book Antiqua"/>
          <w:sz w:val="24"/>
          <w:szCs w:val="24"/>
        </w:rPr>
        <w:t>August 11, 2016</w:t>
      </w:r>
    </w:p>
    <w:p w:rsidR="00CC5AD9" w:rsidRPr="001D1DD8" w:rsidRDefault="00CC5AD9" w:rsidP="00CC5AD9">
      <w:pPr>
        <w:pStyle w:val="PlainText"/>
        <w:spacing w:line="360" w:lineRule="auto"/>
        <w:rPr>
          <w:rFonts w:ascii="Book Antiqua" w:hAnsi="Book Antiqua" w:cs="Times New Roman"/>
          <w:b/>
          <w:sz w:val="24"/>
          <w:szCs w:val="24"/>
        </w:rPr>
      </w:pPr>
      <w:r w:rsidRPr="001D1DD8">
        <w:rPr>
          <w:rFonts w:ascii="Book Antiqua" w:hAnsi="Book Antiqua" w:cs="Times New Roman"/>
          <w:b/>
          <w:sz w:val="24"/>
          <w:szCs w:val="24"/>
        </w:rPr>
        <w:t xml:space="preserve">Revised: </w:t>
      </w:r>
      <w:r w:rsidRPr="001D1DD8">
        <w:rPr>
          <w:rFonts w:ascii="Book Antiqua" w:hAnsi="Book Antiqua" w:cs="Times New Roman"/>
          <w:sz w:val="24"/>
          <w:szCs w:val="24"/>
        </w:rPr>
        <w:t>August 2</w:t>
      </w:r>
      <w:r w:rsidR="00B669D6" w:rsidRPr="001D1DD8">
        <w:rPr>
          <w:rFonts w:ascii="Book Antiqua" w:hAnsi="Book Antiqua" w:cs="Times New Roman"/>
          <w:sz w:val="24"/>
          <w:szCs w:val="24"/>
        </w:rPr>
        <w:t>2</w:t>
      </w:r>
      <w:r w:rsidRPr="001D1DD8">
        <w:rPr>
          <w:rFonts w:ascii="Book Antiqua" w:hAnsi="Book Antiqua" w:cs="Times New Roman"/>
          <w:sz w:val="24"/>
          <w:szCs w:val="24"/>
        </w:rPr>
        <w:t>, 2016</w:t>
      </w:r>
    </w:p>
    <w:p w:rsidR="00CC5AD9" w:rsidRPr="00A92441" w:rsidRDefault="00CC5AD9" w:rsidP="00A92441">
      <w:pPr>
        <w:rPr>
          <w:rFonts w:ascii="Book Antiqua" w:hAnsi="Book Antiqua"/>
          <w:iCs/>
          <w:sz w:val="24"/>
        </w:rPr>
      </w:pPr>
      <w:r w:rsidRPr="001D1DD8">
        <w:rPr>
          <w:rFonts w:ascii="Book Antiqua" w:hAnsi="Book Antiqua" w:cs="Times New Roman"/>
          <w:b/>
          <w:sz w:val="24"/>
          <w:szCs w:val="24"/>
        </w:rPr>
        <w:t xml:space="preserve">Accepted: </w:t>
      </w:r>
      <w:r w:rsidR="00A92441">
        <w:rPr>
          <w:rStyle w:val="Emphasis"/>
        </w:rPr>
        <w:t xml:space="preserve">October </w:t>
      </w:r>
      <w:r w:rsidR="00A92441">
        <w:rPr>
          <w:rStyle w:val="Emphasis"/>
          <w:rFonts w:ascii="宋体" w:hAnsi="宋体" w:cs="宋体" w:hint="eastAsia"/>
        </w:rPr>
        <w:t>1</w:t>
      </w:r>
      <w:r w:rsidR="00A92441" w:rsidRPr="00235CD4">
        <w:rPr>
          <w:rStyle w:val="Emphasis"/>
        </w:rPr>
        <w:t>,</w:t>
      </w:r>
      <w:r w:rsidR="00A92441">
        <w:rPr>
          <w:rStyle w:val="Emphasis"/>
        </w:rPr>
        <w:t xml:space="preserve"> 2016</w:t>
      </w:r>
    </w:p>
    <w:p w:rsidR="00CC5AD9" w:rsidRPr="001D1DD8" w:rsidRDefault="00CC5AD9" w:rsidP="00CC5AD9">
      <w:pPr>
        <w:pStyle w:val="PlainText"/>
        <w:spacing w:line="360" w:lineRule="auto"/>
        <w:rPr>
          <w:rFonts w:ascii="Book Antiqua" w:hAnsi="Book Antiqua" w:cs="Times New Roman"/>
          <w:b/>
          <w:sz w:val="24"/>
          <w:szCs w:val="24"/>
        </w:rPr>
      </w:pPr>
      <w:r w:rsidRPr="001D1DD8">
        <w:rPr>
          <w:rFonts w:ascii="Book Antiqua" w:hAnsi="Book Antiqua" w:cs="Times New Roman"/>
          <w:b/>
          <w:sz w:val="24"/>
          <w:szCs w:val="24"/>
        </w:rPr>
        <w:t xml:space="preserve">Article in press: </w:t>
      </w:r>
    </w:p>
    <w:p w:rsidR="00CC5AD9" w:rsidRPr="001D1DD8" w:rsidRDefault="00CC5AD9" w:rsidP="00CC5AD9">
      <w:pPr>
        <w:pStyle w:val="PlainText"/>
        <w:spacing w:line="360" w:lineRule="auto"/>
        <w:rPr>
          <w:rFonts w:ascii="Book Antiqua" w:hAnsi="Book Antiqua" w:cs="Times New Roman"/>
          <w:b/>
          <w:sz w:val="24"/>
          <w:szCs w:val="24"/>
        </w:rPr>
      </w:pPr>
      <w:r w:rsidRPr="001D1DD8">
        <w:rPr>
          <w:rFonts w:ascii="Book Antiqua" w:hAnsi="Book Antiqua" w:cs="Times New Roman"/>
          <w:b/>
          <w:sz w:val="24"/>
          <w:szCs w:val="24"/>
        </w:rPr>
        <w:t xml:space="preserve">Published online: </w:t>
      </w:r>
    </w:p>
    <w:bookmarkEnd w:id="3"/>
    <w:bookmarkEnd w:id="4"/>
    <w:p w:rsidR="00E35605" w:rsidRPr="001D1DD8" w:rsidRDefault="00E35605" w:rsidP="007C10C7">
      <w:pPr>
        <w:spacing w:line="360" w:lineRule="auto"/>
        <w:rPr>
          <w:rFonts w:ascii="Book Antiqua" w:hAnsi="Book Antiqua"/>
          <w:sz w:val="24"/>
          <w:szCs w:val="24"/>
        </w:rPr>
      </w:pPr>
    </w:p>
    <w:p w:rsidR="00EC4849" w:rsidRPr="001D1DD8" w:rsidRDefault="00EC4849" w:rsidP="007C10C7">
      <w:pPr>
        <w:spacing w:line="360" w:lineRule="auto"/>
        <w:rPr>
          <w:rFonts w:ascii="Book Antiqua" w:hAnsi="Book Antiqua"/>
          <w:sz w:val="24"/>
          <w:szCs w:val="24"/>
        </w:rPr>
      </w:pPr>
    </w:p>
    <w:p w:rsidR="00346779" w:rsidRPr="001D1DD8" w:rsidRDefault="00346779">
      <w:pPr>
        <w:widowControl/>
        <w:jc w:val="left"/>
        <w:rPr>
          <w:rFonts w:ascii="Book Antiqua" w:hAnsi="Book Antiqua"/>
          <w:sz w:val="24"/>
          <w:szCs w:val="24"/>
        </w:rPr>
      </w:pPr>
      <w:r w:rsidRPr="001D1DD8">
        <w:rPr>
          <w:rFonts w:ascii="Book Antiqua" w:hAnsi="Book Antiqua"/>
          <w:sz w:val="24"/>
          <w:szCs w:val="24"/>
        </w:rPr>
        <w:br w:type="page"/>
      </w:r>
    </w:p>
    <w:p w:rsidR="00E35605" w:rsidRPr="001D1DD8" w:rsidRDefault="007427B4" w:rsidP="007C10C7">
      <w:pPr>
        <w:spacing w:line="360" w:lineRule="auto"/>
        <w:rPr>
          <w:rFonts w:ascii="Book Antiqua" w:hAnsi="Book Antiqua"/>
          <w:b/>
          <w:sz w:val="24"/>
          <w:szCs w:val="24"/>
        </w:rPr>
      </w:pPr>
      <w:r w:rsidRPr="001D1DD8">
        <w:rPr>
          <w:rFonts w:ascii="Book Antiqua" w:hAnsi="Book Antiqua"/>
          <w:b/>
          <w:sz w:val="24"/>
          <w:szCs w:val="24"/>
        </w:rPr>
        <w:lastRenderedPageBreak/>
        <w:t>Abstract</w:t>
      </w:r>
    </w:p>
    <w:p w:rsidR="007427B4" w:rsidRPr="001D1DD8" w:rsidRDefault="00D42472" w:rsidP="007C10C7">
      <w:pPr>
        <w:spacing w:line="360" w:lineRule="auto"/>
        <w:rPr>
          <w:rFonts w:ascii="Book Antiqua" w:hAnsi="Book Antiqua"/>
          <w:sz w:val="24"/>
          <w:szCs w:val="24"/>
        </w:rPr>
      </w:pPr>
      <w:r w:rsidRPr="001D1DD8">
        <w:rPr>
          <w:rFonts w:ascii="Book Antiqua" w:hAnsi="Book Antiqua"/>
          <w:sz w:val="24"/>
          <w:szCs w:val="24"/>
        </w:rPr>
        <w:t xml:space="preserve">Characterized by dysfunction of tissues, organs, organ systems and the whole organism, aging results from the reduced function of effective stem cell populations. Recent advances in aging research have demonstrated that old tissue stem cells can be rejuvenated for the purpose of maintaining the old-organ function by youthful re-calibration of the environment where stem cells reside. Biochemical cues regulating tissue stem cell function include molecular signaling pathways that interact between stem cells themselves and their niches. Historically, plasma fractions have been shown to contain factors capable of controlling age phenotypes; subsequently, signaling pathways involved in the aging process have been identified. Consequently, modulation of signaling pathways such as Notch/Delta, </w:t>
      </w:r>
      <w:proofErr w:type="spellStart"/>
      <w:r w:rsidRPr="001D1DD8">
        <w:rPr>
          <w:rFonts w:ascii="Book Antiqua" w:hAnsi="Book Antiqua"/>
          <w:sz w:val="24"/>
          <w:szCs w:val="24"/>
        </w:rPr>
        <w:t>Wnt</w:t>
      </w:r>
      <w:proofErr w:type="spellEnd"/>
      <w:r w:rsidRPr="001D1DD8">
        <w:rPr>
          <w:rFonts w:ascii="Book Antiqua" w:hAnsi="Book Antiqua"/>
          <w:sz w:val="24"/>
          <w:szCs w:val="24"/>
        </w:rPr>
        <w:t>, transforming growth factor-β, JAK/STAT, mammalian target of rapamycin</w:t>
      </w:r>
      <w:r w:rsidR="000B6661" w:rsidRPr="001D1DD8">
        <w:rPr>
          <w:rFonts w:ascii="Book Antiqua" w:eastAsia="宋体" w:hAnsi="Book Antiqua"/>
          <w:sz w:val="24"/>
          <w:szCs w:val="24"/>
          <w:lang w:eastAsia="zh-CN"/>
        </w:rPr>
        <w:t xml:space="preserve"> </w:t>
      </w:r>
      <w:r w:rsidRPr="001D1DD8">
        <w:rPr>
          <w:rFonts w:ascii="Book Antiqua" w:hAnsi="Book Antiqua"/>
          <w:sz w:val="24"/>
          <w:szCs w:val="24"/>
        </w:rPr>
        <w:t>and p38 mitogen-activated protein kinase</w:t>
      </w:r>
      <w:r w:rsidR="005A41BC" w:rsidRPr="001D1DD8">
        <w:rPr>
          <w:rFonts w:ascii="Book Antiqua" w:eastAsia="宋体" w:hAnsi="Book Antiqua"/>
          <w:sz w:val="24"/>
          <w:szCs w:val="24"/>
          <w:lang w:eastAsia="zh-CN"/>
        </w:rPr>
        <w:t xml:space="preserve"> </w:t>
      </w:r>
      <w:r w:rsidRPr="001D1DD8">
        <w:rPr>
          <w:rFonts w:ascii="Book Antiqua" w:hAnsi="Book Antiqua"/>
          <w:sz w:val="24"/>
          <w:szCs w:val="24"/>
        </w:rPr>
        <w:t>has demonstrated potential to rejuvenate stem cell function leading to organismic rejuvenation. Several synthetic agents and natural sources, such as phytochemicals and flavonoids, have been proposed to rejuvenate old stem cells by targeting these pathways. However, several concerns still remain to achieve effective organismic rejuvenation in clinical settings, such as possible carcinogenic actions; thus, further research is still required.</w:t>
      </w:r>
    </w:p>
    <w:p w:rsidR="007427B4" w:rsidRPr="001D1DD8" w:rsidRDefault="007427B4" w:rsidP="007C10C7">
      <w:pPr>
        <w:spacing w:line="360" w:lineRule="auto"/>
        <w:rPr>
          <w:rFonts w:ascii="Book Antiqua" w:hAnsi="Book Antiqua"/>
          <w:sz w:val="24"/>
          <w:szCs w:val="24"/>
        </w:rPr>
      </w:pPr>
    </w:p>
    <w:p w:rsidR="007427B4" w:rsidRPr="001D1DD8" w:rsidRDefault="007427B4" w:rsidP="007C10C7">
      <w:pPr>
        <w:spacing w:line="360" w:lineRule="auto"/>
        <w:rPr>
          <w:rFonts w:ascii="Book Antiqua" w:eastAsia="宋体" w:hAnsi="Book Antiqua"/>
          <w:sz w:val="24"/>
          <w:szCs w:val="24"/>
          <w:lang w:eastAsia="zh-CN"/>
        </w:rPr>
      </w:pPr>
      <w:r w:rsidRPr="001D1DD8">
        <w:rPr>
          <w:rFonts w:ascii="Book Antiqua" w:hAnsi="Book Antiqua"/>
          <w:b/>
          <w:sz w:val="24"/>
          <w:szCs w:val="24"/>
        </w:rPr>
        <w:t>Key words</w:t>
      </w:r>
      <w:r w:rsidRPr="001D1DD8">
        <w:rPr>
          <w:rFonts w:ascii="Book Antiqua" w:hAnsi="Book Antiqua"/>
          <w:sz w:val="24"/>
          <w:szCs w:val="24"/>
        </w:rPr>
        <w:t xml:space="preserve">: </w:t>
      </w:r>
      <w:r w:rsidR="00D42472" w:rsidRPr="001D1DD8">
        <w:rPr>
          <w:rFonts w:ascii="Book Antiqua" w:hAnsi="Book Antiqua"/>
          <w:sz w:val="24"/>
          <w:szCs w:val="24"/>
        </w:rPr>
        <w:t>Aging; Stem cell; Niche; Rejuvenation; Signaling pathway</w:t>
      </w:r>
    </w:p>
    <w:p w:rsidR="00996D65" w:rsidRPr="001D1DD8" w:rsidRDefault="00996D65" w:rsidP="007C10C7">
      <w:pPr>
        <w:spacing w:line="360" w:lineRule="auto"/>
        <w:rPr>
          <w:rFonts w:ascii="Book Antiqua" w:eastAsia="宋体" w:hAnsi="Book Antiqua"/>
          <w:sz w:val="24"/>
          <w:szCs w:val="24"/>
          <w:lang w:eastAsia="zh-CN"/>
        </w:rPr>
      </w:pPr>
    </w:p>
    <w:p w:rsidR="00996D65" w:rsidRPr="001D1DD8" w:rsidRDefault="00F01137" w:rsidP="007C10C7">
      <w:pPr>
        <w:spacing w:line="360" w:lineRule="auto"/>
        <w:rPr>
          <w:rFonts w:ascii="Book Antiqua" w:eastAsia="宋体" w:hAnsi="Book Antiqua" w:cs="Arial"/>
          <w:sz w:val="24"/>
          <w:szCs w:val="24"/>
          <w:lang w:eastAsia="zh-CN"/>
        </w:rPr>
      </w:pPr>
      <w:r w:rsidRPr="00F01137">
        <w:rPr>
          <w:rFonts w:ascii="Book Antiqua" w:eastAsia="宋体" w:hAnsi="Book Antiqua" w:cs="Times New Roman"/>
          <w:b/>
          <w:sz w:val="24"/>
          <w:szCs w:val="24"/>
          <w:lang w:eastAsia="zh-CN"/>
        </w:rPr>
        <w:t xml:space="preserve">© </w:t>
      </w:r>
      <w:r w:rsidRPr="00F01137">
        <w:rPr>
          <w:rFonts w:ascii="Book Antiqua" w:eastAsia="宋体" w:hAnsi="Book Antiqua" w:cs="Arial"/>
          <w:b/>
          <w:sz w:val="24"/>
          <w:szCs w:val="24"/>
          <w:lang w:eastAsia="zh-CN"/>
        </w:rPr>
        <w:t>The Author(s) 2016.</w:t>
      </w:r>
      <w:r w:rsidRPr="00F01137">
        <w:rPr>
          <w:rFonts w:ascii="Book Antiqua" w:eastAsia="宋体" w:hAnsi="Book Antiqua" w:cs="Arial"/>
          <w:sz w:val="24"/>
          <w:szCs w:val="24"/>
          <w:lang w:eastAsia="zh-CN"/>
        </w:rPr>
        <w:t xml:space="preserve"> Published by </w:t>
      </w:r>
      <w:proofErr w:type="spellStart"/>
      <w:r w:rsidRPr="00F01137">
        <w:rPr>
          <w:rFonts w:ascii="Book Antiqua" w:eastAsia="宋体" w:hAnsi="Book Antiqua" w:cs="Arial"/>
          <w:sz w:val="24"/>
          <w:szCs w:val="24"/>
          <w:lang w:eastAsia="zh-CN"/>
        </w:rPr>
        <w:t>Baishideng</w:t>
      </w:r>
      <w:proofErr w:type="spellEnd"/>
      <w:r w:rsidRPr="00F01137">
        <w:rPr>
          <w:rFonts w:ascii="Book Antiqua" w:eastAsia="宋体" w:hAnsi="Book Antiqua" w:cs="Arial"/>
          <w:sz w:val="24"/>
          <w:szCs w:val="24"/>
          <w:lang w:eastAsia="zh-CN"/>
        </w:rPr>
        <w:t xml:space="preserve"> Publishing Group Inc. All rights reserved.</w:t>
      </w:r>
    </w:p>
    <w:p w:rsidR="007427B4" w:rsidRPr="001D1DD8" w:rsidRDefault="007427B4" w:rsidP="007C10C7">
      <w:pPr>
        <w:spacing w:line="360" w:lineRule="auto"/>
        <w:rPr>
          <w:rFonts w:ascii="Book Antiqua" w:hAnsi="Book Antiqua"/>
          <w:sz w:val="24"/>
          <w:szCs w:val="24"/>
        </w:rPr>
      </w:pPr>
    </w:p>
    <w:p w:rsidR="007427B4" w:rsidRPr="001D1DD8" w:rsidRDefault="007427B4" w:rsidP="007C10C7">
      <w:pPr>
        <w:spacing w:line="360" w:lineRule="auto"/>
        <w:rPr>
          <w:rFonts w:ascii="Book Antiqua" w:hAnsi="Book Antiqua"/>
          <w:sz w:val="24"/>
          <w:szCs w:val="24"/>
        </w:rPr>
      </w:pPr>
      <w:r w:rsidRPr="001D1DD8">
        <w:rPr>
          <w:rFonts w:ascii="Book Antiqua" w:hAnsi="Book Antiqua"/>
          <w:b/>
          <w:sz w:val="24"/>
          <w:szCs w:val="24"/>
        </w:rPr>
        <w:t>Core tip</w:t>
      </w:r>
      <w:r w:rsidRPr="001D1DD8">
        <w:rPr>
          <w:rFonts w:ascii="Book Antiqua" w:hAnsi="Book Antiqua"/>
          <w:sz w:val="24"/>
          <w:szCs w:val="24"/>
        </w:rPr>
        <w:t xml:space="preserve">: </w:t>
      </w:r>
      <w:r w:rsidR="00D42472" w:rsidRPr="001D1DD8">
        <w:rPr>
          <w:rFonts w:ascii="Book Antiqua" w:hAnsi="Book Antiqua"/>
          <w:sz w:val="24"/>
          <w:szCs w:val="24"/>
        </w:rPr>
        <w:t xml:space="preserve">Functional loss of stem cells plays an important role in organismic aging processes. Recent advances in aging research have uncovered the molecular mechanisms of aging, specifically signaling pathways involved in interactions between stem cells and their environment, the so-called </w:t>
      </w:r>
      <w:r w:rsidR="008256EB" w:rsidRPr="001D1DD8">
        <w:rPr>
          <w:rFonts w:ascii="Book Antiqua" w:eastAsia="宋体" w:hAnsi="Book Antiqua"/>
          <w:sz w:val="24"/>
          <w:szCs w:val="24"/>
          <w:lang w:eastAsia="zh-CN"/>
        </w:rPr>
        <w:t>“</w:t>
      </w:r>
      <w:r w:rsidR="00D42472" w:rsidRPr="001D1DD8">
        <w:rPr>
          <w:rFonts w:ascii="Book Antiqua" w:hAnsi="Book Antiqua"/>
          <w:sz w:val="24"/>
          <w:szCs w:val="24"/>
        </w:rPr>
        <w:t>stem cell niche</w:t>
      </w:r>
      <w:r w:rsidR="008256EB" w:rsidRPr="001D1DD8">
        <w:rPr>
          <w:rFonts w:ascii="Book Antiqua" w:eastAsia="宋体" w:hAnsi="Book Antiqua"/>
          <w:sz w:val="24"/>
          <w:szCs w:val="24"/>
          <w:lang w:eastAsia="zh-CN"/>
        </w:rPr>
        <w:t>”</w:t>
      </w:r>
      <w:r w:rsidR="00D42472" w:rsidRPr="001D1DD8">
        <w:rPr>
          <w:rFonts w:ascii="Book Antiqua" w:hAnsi="Book Antiqua"/>
          <w:sz w:val="24"/>
          <w:szCs w:val="24"/>
        </w:rPr>
        <w:t xml:space="preserve">. Investigating plasma fraction factors has revealed several key pathways </w:t>
      </w:r>
      <w:r w:rsidR="00D42472" w:rsidRPr="001D1DD8">
        <w:rPr>
          <w:rFonts w:ascii="Book Antiqua" w:hAnsi="Book Antiqua"/>
          <w:sz w:val="24"/>
          <w:szCs w:val="24"/>
        </w:rPr>
        <w:lastRenderedPageBreak/>
        <w:t xml:space="preserve">involved in this process, including Notch/Delta, </w:t>
      </w:r>
      <w:proofErr w:type="spellStart"/>
      <w:r w:rsidR="00D42472" w:rsidRPr="001D1DD8">
        <w:rPr>
          <w:rFonts w:ascii="Book Antiqua" w:hAnsi="Book Antiqua"/>
          <w:sz w:val="24"/>
          <w:szCs w:val="24"/>
        </w:rPr>
        <w:t>Wnt</w:t>
      </w:r>
      <w:proofErr w:type="spellEnd"/>
      <w:r w:rsidR="00D42472" w:rsidRPr="001D1DD8">
        <w:rPr>
          <w:rFonts w:ascii="Book Antiqua" w:hAnsi="Book Antiqua"/>
          <w:sz w:val="24"/>
          <w:szCs w:val="24"/>
        </w:rPr>
        <w:t xml:space="preserve">, </w:t>
      </w:r>
      <w:r w:rsidR="00574F1A" w:rsidRPr="001D1DD8">
        <w:rPr>
          <w:rFonts w:ascii="Book Antiqua" w:hAnsi="Book Antiqua"/>
          <w:sz w:val="24"/>
          <w:szCs w:val="24"/>
        </w:rPr>
        <w:t>transforming growth factor-β</w:t>
      </w:r>
      <w:r w:rsidR="00D42472" w:rsidRPr="001D1DD8">
        <w:rPr>
          <w:rFonts w:ascii="Book Antiqua" w:hAnsi="Book Antiqua"/>
          <w:sz w:val="24"/>
          <w:szCs w:val="24"/>
        </w:rPr>
        <w:t xml:space="preserve">, JAK/STAT, </w:t>
      </w:r>
      <w:r w:rsidR="000B6661" w:rsidRPr="001D1DD8">
        <w:rPr>
          <w:rFonts w:ascii="Book Antiqua" w:hAnsi="Book Antiqua"/>
          <w:sz w:val="24"/>
          <w:szCs w:val="24"/>
        </w:rPr>
        <w:t>mammalian target of rapamycin</w:t>
      </w:r>
      <w:r w:rsidR="00D42472" w:rsidRPr="001D1DD8">
        <w:rPr>
          <w:rFonts w:ascii="Book Antiqua" w:hAnsi="Book Antiqua"/>
          <w:sz w:val="24"/>
          <w:szCs w:val="24"/>
        </w:rPr>
        <w:t xml:space="preserve"> and p38 </w:t>
      </w:r>
      <w:r w:rsidR="005A41BC" w:rsidRPr="001D1DD8">
        <w:rPr>
          <w:rFonts w:ascii="Book Antiqua" w:hAnsi="Book Antiqua"/>
          <w:sz w:val="24"/>
          <w:szCs w:val="24"/>
        </w:rPr>
        <w:t>mitogen-activated protein kinase</w:t>
      </w:r>
      <w:r w:rsidR="00D42472" w:rsidRPr="001D1DD8">
        <w:rPr>
          <w:rFonts w:ascii="Book Antiqua" w:hAnsi="Book Antiqua"/>
          <w:sz w:val="24"/>
          <w:szCs w:val="24"/>
        </w:rPr>
        <w:t xml:space="preserve"> signaling. Stem cell rejuvenation has the potential to lead organismic rejuvenation by modulating these pathways, hopefully by synthetic or natural agents such as phytochemicals and flavonoids.</w:t>
      </w:r>
    </w:p>
    <w:p w:rsidR="00D42472" w:rsidRPr="001D1DD8" w:rsidRDefault="00D42472" w:rsidP="007C10C7">
      <w:pPr>
        <w:spacing w:line="360" w:lineRule="auto"/>
        <w:rPr>
          <w:rFonts w:ascii="Book Antiqua" w:hAnsi="Book Antiqua"/>
          <w:sz w:val="24"/>
          <w:szCs w:val="24"/>
        </w:rPr>
      </w:pPr>
    </w:p>
    <w:p w:rsidR="00D42472" w:rsidRPr="001D1DD8" w:rsidRDefault="00D42472" w:rsidP="007C10C7">
      <w:pPr>
        <w:spacing w:line="360" w:lineRule="auto"/>
        <w:rPr>
          <w:rFonts w:ascii="Book Antiqua" w:hAnsi="Book Antiqua"/>
          <w:sz w:val="24"/>
          <w:szCs w:val="24"/>
        </w:rPr>
      </w:pPr>
      <w:proofErr w:type="spellStart"/>
      <w:r w:rsidRPr="001D1DD8">
        <w:rPr>
          <w:rFonts w:ascii="Book Antiqua" w:hAnsi="Book Antiqua"/>
          <w:sz w:val="24"/>
          <w:szCs w:val="24"/>
        </w:rPr>
        <w:t>Honoki</w:t>
      </w:r>
      <w:proofErr w:type="spellEnd"/>
      <w:r w:rsidRPr="001D1DD8">
        <w:rPr>
          <w:rFonts w:ascii="Book Antiqua" w:hAnsi="Book Antiqua"/>
          <w:sz w:val="24"/>
          <w:szCs w:val="24"/>
        </w:rPr>
        <w:t xml:space="preserve"> K. </w:t>
      </w:r>
      <w:r w:rsidR="004815E9" w:rsidRPr="001D1DD8">
        <w:rPr>
          <w:rFonts w:ascii="Book Antiqua" w:hAnsi="Book Antiqua"/>
          <w:sz w:val="24"/>
          <w:szCs w:val="24"/>
        </w:rPr>
        <w:t xml:space="preserve">Preventing aging with stem cell rejuvenation: </w:t>
      </w:r>
      <w:r w:rsidR="00A029F4" w:rsidRPr="001D1DD8">
        <w:rPr>
          <w:rFonts w:ascii="Book Antiqua" w:hAnsi="Book Antiqua"/>
          <w:sz w:val="24"/>
          <w:szCs w:val="24"/>
        </w:rPr>
        <w:t>F</w:t>
      </w:r>
      <w:r w:rsidR="004815E9" w:rsidRPr="001D1DD8">
        <w:rPr>
          <w:rFonts w:ascii="Book Antiqua" w:hAnsi="Book Antiqua"/>
          <w:sz w:val="24"/>
          <w:szCs w:val="24"/>
        </w:rPr>
        <w:t xml:space="preserve">easible or </w:t>
      </w:r>
      <w:r w:rsidR="00BF4AC9" w:rsidRPr="001D1DD8">
        <w:rPr>
          <w:rFonts w:ascii="Book Antiqua" w:hAnsi="Book Antiqua"/>
          <w:sz w:val="24"/>
          <w:szCs w:val="24"/>
        </w:rPr>
        <w:t>i</w:t>
      </w:r>
      <w:r w:rsidR="004815E9" w:rsidRPr="001D1DD8">
        <w:rPr>
          <w:rFonts w:ascii="Book Antiqua" w:hAnsi="Book Antiqua"/>
          <w:sz w:val="24"/>
          <w:szCs w:val="24"/>
        </w:rPr>
        <w:t xml:space="preserve">nfeasible? </w:t>
      </w:r>
      <w:r w:rsidR="008700FF" w:rsidRPr="001D1DD8">
        <w:rPr>
          <w:rFonts w:ascii="Book Antiqua" w:hAnsi="Book Antiqua"/>
          <w:i/>
          <w:iCs/>
          <w:sz w:val="24"/>
          <w:szCs w:val="24"/>
        </w:rPr>
        <w:t xml:space="preserve">World J Stem Cells </w:t>
      </w:r>
      <w:r w:rsidR="008700FF" w:rsidRPr="001D1DD8">
        <w:rPr>
          <w:rFonts w:ascii="Book Antiqua" w:hAnsi="Book Antiqua"/>
          <w:iCs/>
          <w:sz w:val="24"/>
          <w:szCs w:val="24"/>
        </w:rPr>
        <w:t>2016; In press</w:t>
      </w:r>
    </w:p>
    <w:p w:rsidR="00D42472" w:rsidRPr="001D1DD8" w:rsidRDefault="00D42472" w:rsidP="007C10C7">
      <w:pPr>
        <w:spacing w:line="360" w:lineRule="auto"/>
        <w:rPr>
          <w:rFonts w:ascii="Book Antiqua" w:hAnsi="Book Antiqua"/>
          <w:sz w:val="24"/>
          <w:szCs w:val="24"/>
        </w:rPr>
      </w:pPr>
    </w:p>
    <w:p w:rsidR="004815E9" w:rsidRPr="001D1DD8" w:rsidRDefault="004815E9" w:rsidP="007C10C7">
      <w:pPr>
        <w:spacing w:line="360" w:lineRule="auto"/>
        <w:rPr>
          <w:rFonts w:ascii="Book Antiqua" w:hAnsi="Book Antiqua"/>
          <w:sz w:val="24"/>
          <w:szCs w:val="24"/>
        </w:rPr>
      </w:pPr>
    </w:p>
    <w:p w:rsidR="004815E9" w:rsidRPr="001D1DD8" w:rsidRDefault="004815E9" w:rsidP="007C10C7">
      <w:pPr>
        <w:spacing w:line="360" w:lineRule="auto"/>
        <w:rPr>
          <w:rFonts w:ascii="Book Antiqua" w:hAnsi="Book Antiqua"/>
          <w:sz w:val="24"/>
          <w:szCs w:val="24"/>
        </w:rPr>
      </w:pPr>
    </w:p>
    <w:p w:rsidR="004815E9" w:rsidRPr="001D1DD8" w:rsidRDefault="004815E9" w:rsidP="007C10C7">
      <w:pPr>
        <w:spacing w:line="360" w:lineRule="auto"/>
        <w:rPr>
          <w:rFonts w:ascii="Book Antiqua" w:hAnsi="Book Antiqua"/>
          <w:sz w:val="24"/>
          <w:szCs w:val="24"/>
        </w:rPr>
      </w:pPr>
    </w:p>
    <w:p w:rsidR="004815E9" w:rsidRPr="001D1DD8" w:rsidRDefault="004815E9" w:rsidP="007C10C7">
      <w:pPr>
        <w:spacing w:line="360" w:lineRule="auto"/>
        <w:rPr>
          <w:rFonts w:ascii="Book Antiqua" w:hAnsi="Book Antiqua"/>
          <w:sz w:val="24"/>
          <w:szCs w:val="24"/>
        </w:rPr>
      </w:pPr>
    </w:p>
    <w:p w:rsidR="004815E9" w:rsidRPr="001D1DD8" w:rsidRDefault="004815E9" w:rsidP="007C10C7">
      <w:pPr>
        <w:spacing w:line="360" w:lineRule="auto"/>
        <w:rPr>
          <w:rFonts w:ascii="Book Antiqua" w:eastAsia="宋体" w:hAnsi="Book Antiqua"/>
          <w:sz w:val="24"/>
          <w:szCs w:val="24"/>
          <w:lang w:eastAsia="zh-CN"/>
        </w:rPr>
      </w:pPr>
    </w:p>
    <w:p w:rsidR="004815E9" w:rsidRPr="001D1DD8" w:rsidRDefault="004815E9" w:rsidP="007C10C7">
      <w:pPr>
        <w:spacing w:line="360" w:lineRule="auto"/>
        <w:rPr>
          <w:rFonts w:ascii="Book Antiqua" w:hAnsi="Book Antiqua"/>
          <w:sz w:val="24"/>
          <w:szCs w:val="24"/>
        </w:rPr>
      </w:pPr>
    </w:p>
    <w:p w:rsidR="00C52BE8" w:rsidRPr="001D1DD8" w:rsidRDefault="00C52BE8">
      <w:pPr>
        <w:widowControl/>
        <w:jc w:val="left"/>
        <w:rPr>
          <w:rFonts w:ascii="Book Antiqua" w:hAnsi="Book Antiqua"/>
          <w:sz w:val="24"/>
          <w:szCs w:val="24"/>
        </w:rPr>
      </w:pPr>
      <w:r w:rsidRPr="001D1DD8">
        <w:rPr>
          <w:rFonts w:ascii="Book Antiqua" w:hAnsi="Book Antiqua"/>
          <w:sz w:val="24"/>
          <w:szCs w:val="24"/>
        </w:rPr>
        <w:br w:type="page"/>
      </w:r>
    </w:p>
    <w:p w:rsidR="007427B4" w:rsidRPr="001D1DD8" w:rsidRDefault="007427B4" w:rsidP="007C10C7">
      <w:pPr>
        <w:spacing w:line="360" w:lineRule="auto"/>
        <w:rPr>
          <w:rFonts w:ascii="Book Antiqua" w:hAnsi="Book Antiqua"/>
          <w:b/>
          <w:sz w:val="24"/>
          <w:szCs w:val="24"/>
        </w:rPr>
      </w:pPr>
      <w:r w:rsidRPr="001D1DD8">
        <w:rPr>
          <w:rFonts w:ascii="Book Antiqua" w:hAnsi="Book Antiqua"/>
          <w:b/>
          <w:sz w:val="24"/>
          <w:szCs w:val="24"/>
        </w:rPr>
        <w:lastRenderedPageBreak/>
        <w:t>INTRODUCTION</w:t>
      </w:r>
    </w:p>
    <w:p w:rsidR="00CD0C15" w:rsidRPr="001D1DD8" w:rsidRDefault="00CD0C15" w:rsidP="007C10C7">
      <w:pPr>
        <w:spacing w:line="360" w:lineRule="auto"/>
        <w:rPr>
          <w:rFonts w:ascii="Book Antiqua" w:hAnsi="Book Antiqua" w:cs="Arial"/>
          <w:sz w:val="24"/>
          <w:szCs w:val="24"/>
        </w:rPr>
      </w:pPr>
      <w:r w:rsidRPr="001D1DD8">
        <w:rPr>
          <w:rFonts w:ascii="Book Antiqua" w:hAnsi="Book Antiqua" w:cs="Arial"/>
          <w:sz w:val="24"/>
          <w:szCs w:val="24"/>
        </w:rPr>
        <w:t xml:space="preserve">Preventing pathological conditions caused by aging, including cancer, osteoporosis, sarcopenia, and cognitive disorders, is one of the most important issues for human health, especially in societies with large aging populations. Although aging, defined by functional decline of cells/organs or accumulation of cell/organ damage, is one of the most recognizable biological characteristics in all creatures, our understanding of mechanisms underlying the aging process remains incomplete. The primary cause of functional declines occurring along with aging is considered to be the exhaustion of stem cell functions in their corresponding tissues. Stem cell exhaustion is induced by several mechanisms, including accumulation of DNA damage and increased expression of cell cycle inhibitory factors, such as </w:t>
      </w:r>
      <w:r w:rsidRPr="001D1DD8">
        <w:rPr>
          <w:rFonts w:ascii="Book Antiqua" w:hAnsi="Book Antiqua" w:cs="Arial"/>
          <w:i/>
          <w:sz w:val="24"/>
          <w:szCs w:val="24"/>
        </w:rPr>
        <w:t>p16</w:t>
      </w:r>
      <w:r w:rsidRPr="001D1DD8">
        <w:rPr>
          <w:rFonts w:ascii="Book Antiqua" w:hAnsi="Book Antiqua" w:cs="Arial"/>
          <w:sz w:val="24"/>
          <w:szCs w:val="24"/>
        </w:rPr>
        <w:t xml:space="preserve"> and </w:t>
      </w:r>
      <w:r w:rsidRPr="001D1DD8">
        <w:rPr>
          <w:rFonts w:ascii="Book Antiqua" w:hAnsi="Book Antiqua" w:cs="Arial"/>
          <w:i/>
          <w:sz w:val="24"/>
          <w:szCs w:val="24"/>
        </w:rPr>
        <w:t>p21</w:t>
      </w:r>
      <w:r w:rsidR="001139E3" w:rsidRPr="001D1DD8">
        <w:rPr>
          <w:rFonts w:ascii="Book Antiqua" w:hAnsi="Book Antiqua" w:cs="Arial"/>
          <w:sz w:val="24"/>
          <w:szCs w:val="24"/>
          <w:vertAlign w:val="superscript"/>
        </w:rPr>
        <w:t>[1]</w:t>
      </w:r>
      <w:r w:rsidRPr="001D1DD8">
        <w:rPr>
          <w:rFonts w:ascii="Book Antiqua" w:hAnsi="Book Antiqua" w:cs="Arial"/>
          <w:sz w:val="24"/>
          <w:szCs w:val="24"/>
        </w:rPr>
        <w:t xml:space="preserve">. </w:t>
      </w:r>
    </w:p>
    <w:p w:rsidR="00CD0C15" w:rsidRPr="001D1DD8" w:rsidRDefault="00CD0C15" w:rsidP="00CC228C">
      <w:pPr>
        <w:spacing w:line="360" w:lineRule="auto"/>
        <w:ind w:firstLineChars="100" w:firstLine="240"/>
        <w:rPr>
          <w:rFonts w:ascii="Book Antiqua" w:hAnsi="Book Antiqua" w:cs="Arial"/>
          <w:sz w:val="24"/>
          <w:szCs w:val="24"/>
        </w:rPr>
      </w:pPr>
      <w:r w:rsidRPr="001D1DD8">
        <w:rPr>
          <w:rFonts w:ascii="Book Antiqua" w:hAnsi="Book Antiqua" w:cs="Arial"/>
          <w:sz w:val="24"/>
          <w:szCs w:val="24"/>
        </w:rPr>
        <w:t>Meanwhile, aging at cellular, tissue, organ and organismic levels has been reversed by exposing tissues from old animals to a young environment. Recent studies have suggested that stem cell rejuvenation could reverse organismal aging phenotypes, and that this could be achieved by inhibiting fibroblast growth factor 2</w:t>
      </w:r>
      <w:r w:rsidR="00C61D33" w:rsidRPr="001D1DD8">
        <w:rPr>
          <w:rFonts w:ascii="Book Antiqua" w:hAnsi="Book Antiqua" w:cs="Arial"/>
          <w:sz w:val="24"/>
          <w:szCs w:val="24"/>
          <w:vertAlign w:val="superscript"/>
        </w:rPr>
        <w:t>[2</w:t>
      </w:r>
      <w:r w:rsidRPr="001D1DD8">
        <w:rPr>
          <w:rFonts w:ascii="Book Antiqua" w:hAnsi="Book Antiqua" w:cs="Arial"/>
          <w:sz w:val="24"/>
          <w:szCs w:val="24"/>
          <w:vertAlign w:val="superscript"/>
        </w:rPr>
        <w:t>]</w:t>
      </w:r>
      <w:r w:rsidRPr="001D1DD8">
        <w:rPr>
          <w:rFonts w:ascii="Book Antiqua" w:hAnsi="Book Antiqua" w:cs="Arial"/>
          <w:sz w:val="24"/>
          <w:szCs w:val="24"/>
        </w:rPr>
        <w:t>, mammalian target of rapamycin (</w:t>
      </w:r>
      <w:proofErr w:type="spellStart"/>
      <w:r w:rsidRPr="001D1DD8">
        <w:rPr>
          <w:rFonts w:ascii="Book Antiqua" w:hAnsi="Book Antiqua" w:cs="Arial"/>
          <w:sz w:val="24"/>
          <w:szCs w:val="24"/>
        </w:rPr>
        <w:t>mTOR</w:t>
      </w:r>
      <w:proofErr w:type="spellEnd"/>
      <w:r w:rsidRPr="001D1DD8">
        <w:rPr>
          <w:rFonts w:ascii="Book Antiqua" w:hAnsi="Book Antiqua" w:cs="Arial"/>
          <w:sz w:val="24"/>
          <w:szCs w:val="24"/>
        </w:rPr>
        <w:t>) complex 1</w:t>
      </w:r>
      <w:r w:rsidRPr="001D1DD8">
        <w:rPr>
          <w:rFonts w:ascii="Book Antiqua" w:hAnsi="Book Antiqua" w:cs="Arial"/>
          <w:sz w:val="24"/>
          <w:szCs w:val="24"/>
          <w:vertAlign w:val="superscript"/>
        </w:rPr>
        <w:t>[</w:t>
      </w:r>
      <w:r w:rsidR="00C61D33" w:rsidRPr="001D1DD8">
        <w:rPr>
          <w:rFonts w:ascii="Book Antiqua" w:hAnsi="Book Antiqua" w:cs="Arial"/>
          <w:sz w:val="24"/>
          <w:szCs w:val="24"/>
          <w:vertAlign w:val="superscript"/>
        </w:rPr>
        <w:t>3</w:t>
      </w:r>
      <w:r w:rsidRPr="001D1DD8">
        <w:rPr>
          <w:rFonts w:ascii="Book Antiqua" w:hAnsi="Book Antiqua" w:cs="Arial"/>
          <w:sz w:val="24"/>
          <w:szCs w:val="24"/>
          <w:vertAlign w:val="superscript"/>
        </w:rPr>
        <w:t>]</w:t>
      </w:r>
      <w:r w:rsidRPr="001D1DD8">
        <w:rPr>
          <w:rFonts w:ascii="Book Antiqua" w:hAnsi="Book Antiqua" w:cs="Arial"/>
          <w:sz w:val="24"/>
          <w:szCs w:val="24"/>
        </w:rPr>
        <w:t xml:space="preserve">, guanosine </w:t>
      </w:r>
      <w:proofErr w:type="spellStart"/>
      <w:r w:rsidRPr="001D1DD8">
        <w:rPr>
          <w:rFonts w:ascii="Book Antiqua" w:hAnsi="Book Antiqua" w:cs="Arial"/>
          <w:sz w:val="24"/>
          <w:szCs w:val="24"/>
        </w:rPr>
        <w:t>triphosphatase</w:t>
      </w:r>
      <w:proofErr w:type="spellEnd"/>
      <w:r w:rsidRPr="001D1DD8">
        <w:rPr>
          <w:rFonts w:ascii="Book Antiqua" w:hAnsi="Book Antiqua" w:cs="Arial"/>
          <w:sz w:val="24"/>
          <w:szCs w:val="24"/>
        </w:rPr>
        <w:t xml:space="preserve"> and cell division control protein 42</w:t>
      </w:r>
      <w:r w:rsidRPr="001D1DD8">
        <w:rPr>
          <w:rFonts w:ascii="Book Antiqua" w:hAnsi="Book Antiqua" w:cs="Arial"/>
          <w:sz w:val="24"/>
          <w:szCs w:val="24"/>
          <w:vertAlign w:val="superscript"/>
        </w:rPr>
        <w:t>[</w:t>
      </w:r>
      <w:r w:rsidR="00C61D33" w:rsidRPr="001D1DD8">
        <w:rPr>
          <w:rFonts w:ascii="Book Antiqua" w:hAnsi="Book Antiqua" w:cs="Arial"/>
          <w:sz w:val="24"/>
          <w:szCs w:val="24"/>
          <w:vertAlign w:val="superscript"/>
        </w:rPr>
        <w:t>4</w:t>
      </w:r>
      <w:r w:rsidRPr="001D1DD8">
        <w:rPr>
          <w:rFonts w:ascii="Book Antiqua" w:hAnsi="Book Antiqua" w:cs="Arial"/>
          <w:sz w:val="24"/>
          <w:szCs w:val="24"/>
          <w:vertAlign w:val="superscript"/>
        </w:rPr>
        <w:t>]</w:t>
      </w:r>
      <w:r w:rsidRPr="001D1DD8">
        <w:rPr>
          <w:rFonts w:ascii="Book Antiqua" w:hAnsi="Book Antiqua" w:cs="Arial"/>
          <w:sz w:val="24"/>
          <w:szCs w:val="24"/>
        </w:rPr>
        <w:t xml:space="preserve">. Several additional experiments, such as cross-age transplantation and </w:t>
      </w:r>
      <w:proofErr w:type="spellStart"/>
      <w:r w:rsidRPr="001D1DD8">
        <w:rPr>
          <w:rFonts w:ascii="Book Antiqua" w:hAnsi="Book Antiqua" w:cs="Arial"/>
          <w:sz w:val="24"/>
          <w:szCs w:val="24"/>
        </w:rPr>
        <w:t>heterochronic</w:t>
      </w:r>
      <w:proofErr w:type="spellEnd"/>
      <w:r w:rsidRPr="001D1DD8">
        <w:rPr>
          <w:rFonts w:ascii="Book Antiqua" w:hAnsi="Book Antiqua" w:cs="Arial"/>
          <w:sz w:val="24"/>
          <w:szCs w:val="24"/>
        </w:rPr>
        <w:t xml:space="preserve"> </w:t>
      </w:r>
      <w:proofErr w:type="spellStart"/>
      <w:r w:rsidRPr="001D1DD8">
        <w:rPr>
          <w:rFonts w:ascii="Book Antiqua" w:hAnsi="Book Antiqua" w:cs="Arial"/>
          <w:sz w:val="24"/>
          <w:szCs w:val="24"/>
        </w:rPr>
        <w:t>parabiosis</w:t>
      </w:r>
      <w:proofErr w:type="spellEnd"/>
      <w:r w:rsidRPr="001D1DD8">
        <w:rPr>
          <w:rFonts w:ascii="Book Antiqua" w:hAnsi="Book Antiqua" w:cs="Arial"/>
          <w:sz w:val="24"/>
          <w:szCs w:val="24"/>
        </w:rPr>
        <w:t>, have revealed that some factors in the young systemic milieu can rejuvenate declined thymus gland function, as well as neural and muscle stem cell functions, in samples derived from elderly donors</w:t>
      </w:r>
      <w:r w:rsidR="00C61D33" w:rsidRPr="001D1DD8">
        <w:rPr>
          <w:rFonts w:ascii="Book Antiqua" w:hAnsi="Book Antiqua" w:cs="Arial"/>
          <w:sz w:val="24"/>
          <w:szCs w:val="24"/>
          <w:vertAlign w:val="superscript"/>
        </w:rPr>
        <w:t>[5,6</w:t>
      </w:r>
      <w:r w:rsidRPr="001D1DD8">
        <w:rPr>
          <w:rFonts w:ascii="Book Antiqua" w:hAnsi="Book Antiqua" w:cs="Arial"/>
          <w:sz w:val="24"/>
          <w:szCs w:val="24"/>
          <w:vertAlign w:val="superscript"/>
        </w:rPr>
        <w:t>]</w:t>
      </w:r>
      <w:r w:rsidRPr="001D1DD8">
        <w:rPr>
          <w:rFonts w:ascii="Book Antiqua" w:hAnsi="Book Antiqua" w:cs="Arial"/>
          <w:sz w:val="24"/>
          <w:szCs w:val="24"/>
        </w:rPr>
        <w:t xml:space="preserve">. Furthermore, </w:t>
      </w:r>
      <w:proofErr w:type="spellStart"/>
      <w:r w:rsidRPr="001D1DD8">
        <w:rPr>
          <w:rFonts w:ascii="Book Antiqua" w:hAnsi="Book Antiqua" w:cs="Arial"/>
          <w:sz w:val="24"/>
          <w:szCs w:val="24"/>
        </w:rPr>
        <w:t>heterochronic</w:t>
      </w:r>
      <w:proofErr w:type="spellEnd"/>
      <w:r w:rsidRPr="001D1DD8">
        <w:rPr>
          <w:rFonts w:ascii="Book Antiqua" w:hAnsi="Book Antiqua" w:cs="Arial"/>
          <w:sz w:val="24"/>
          <w:szCs w:val="24"/>
        </w:rPr>
        <w:t xml:space="preserve"> </w:t>
      </w:r>
      <w:proofErr w:type="spellStart"/>
      <w:r w:rsidRPr="001D1DD8">
        <w:rPr>
          <w:rFonts w:ascii="Book Antiqua" w:hAnsi="Book Antiqua" w:cs="Arial"/>
          <w:sz w:val="24"/>
          <w:szCs w:val="24"/>
        </w:rPr>
        <w:t>parabiosis</w:t>
      </w:r>
      <w:proofErr w:type="spellEnd"/>
      <w:r w:rsidRPr="001D1DD8">
        <w:rPr>
          <w:rFonts w:ascii="Book Antiqua" w:hAnsi="Book Antiqua" w:cs="Arial"/>
          <w:sz w:val="24"/>
          <w:szCs w:val="24"/>
        </w:rPr>
        <w:t xml:space="preserve"> experiments have also shown strong inhibition of young tissue stem cells by the aged systemic milieu or old serum</w:t>
      </w:r>
      <w:r w:rsidRPr="001D1DD8">
        <w:rPr>
          <w:rFonts w:ascii="Book Antiqua" w:hAnsi="Book Antiqua" w:cs="Arial"/>
          <w:sz w:val="24"/>
          <w:szCs w:val="24"/>
          <w:vertAlign w:val="superscript"/>
        </w:rPr>
        <w:t>[</w:t>
      </w:r>
      <w:r w:rsidR="00C61D33" w:rsidRPr="001D1DD8">
        <w:rPr>
          <w:rFonts w:ascii="Book Antiqua" w:hAnsi="Book Antiqua" w:cs="Arial"/>
          <w:sz w:val="24"/>
          <w:szCs w:val="24"/>
          <w:vertAlign w:val="superscript"/>
        </w:rPr>
        <w:t>6</w:t>
      </w:r>
      <w:r w:rsidRPr="001D1DD8">
        <w:rPr>
          <w:rFonts w:ascii="Book Antiqua" w:hAnsi="Book Antiqua" w:cs="Arial"/>
          <w:sz w:val="24"/>
          <w:szCs w:val="24"/>
          <w:vertAlign w:val="superscript"/>
        </w:rPr>
        <w:t>]</w:t>
      </w:r>
      <w:r w:rsidRPr="001D1DD8">
        <w:rPr>
          <w:rFonts w:ascii="Book Antiqua" w:hAnsi="Book Antiqua" w:cs="Arial"/>
          <w:sz w:val="24"/>
          <w:szCs w:val="24"/>
        </w:rPr>
        <w:t>.</w:t>
      </w:r>
    </w:p>
    <w:p w:rsidR="00CD0C15" w:rsidRPr="001D1DD8" w:rsidRDefault="00CD0C15" w:rsidP="00CC228C">
      <w:pPr>
        <w:spacing w:line="360" w:lineRule="auto"/>
        <w:ind w:firstLineChars="100" w:firstLine="240"/>
        <w:rPr>
          <w:rFonts w:ascii="Book Antiqua" w:hAnsi="Book Antiqua" w:cs="Arial"/>
          <w:sz w:val="24"/>
          <w:szCs w:val="24"/>
        </w:rPr>
      </w:pPr>
      <w:r w:rsidRPr="001D1DD8">
        <w:rPr>
          <w:rFonts w:ascii="Book Antiqua" w:hAnsi="Book Antiqua" w:cs="Arial"/>
          <w:sz w:val="24"/>
          <w:szCs w:val="24"/>
        </w:rPr>
        <w:t xml:space="preserve">Although cumulative cellular </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intrinsic changes</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 xml:space="preserve">, such as DNA damage, oxidative damage, increased expression of cell cycle inhibitors and mitochondria dysfunction, have been considered likely culprits for the tissue decline observed with aging, cellular rejuvenation induced by young systemic milieu would have been impossible if </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intrinsic changes</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 xml:space="preserve"> were the only cause of cellular aging. Therefore, these so-called </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causes of aging</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 xml:space="preserve"> should be more </w:t>
      </w:r>
      <w:r w:rsidRPr="001D1DD8">
        <w:rPr>
          <w:rFonts w:ascii="Book Antiqua" w:hAnsi="Book Antiqua" w:cs="Arial"/>
          <w:sz w:val="24"/>
          <w:szCs w:val="24"/>
        </w:rPr>
        <w:lastRenderedPageBreak/>
        <w:t>properly regarded as effects of aging (</w:t>
      </w:r>
      <w:r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cs="Arial"/>
          <w:sz w:val="24"/>
          <w:szCs w:val="24"/>
        </w:rPr>
        <w:t xml:space="preserve"> these processes are not causes, but rather consequences of aging), the result of cellular decisions often defined by responses to </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extrinsic stimuli</w:t>
      </w:r>
      <w:r w:rsidR="008256EB" w:rsidRPr="001D1DD8">
        <w:rPr>
          <w:rFonts w:ascii="Book Antiqua" w:eastAsia="宋体" w:hAnsi="Book Antiqua" w:cs="Arial"/>
          <w:sz w:val="24"/>
          <w:szCs w:val="24"/>
          <w:lang w:eastAsia="zh-CN"/>
        </w:rPr>
        <w:t>”</w:t>
      </w:r>
      <w:r w:rsidRPr="001D1DD8">
        <w:rPr>
          <w:rFonts w:ascii="Book Antiqua" w:hAnsi="Book Antiqua" w:cs="Arial"/>
          <w:sz w:val="24"/>
          <w:szCs w:val="24"/>
        </w:rPr>
        <w:t xml:space="preserve">. </w:t>
      </w:r>
    </w:p>
    <w:p w:rsidR="006200AF" w:rsidRPr="001D1DD8" w:rsidRDefault="00CD0C15" w:rsidP="00CC228C">
      <w:pPr>
        <w:spacing w:line="360" w:lineRule="auto"/>
        <w:ind w:firstLineChars="100" w:firstLine="240"/>
        <w:rPr>
          <w:rFonts w:ascii="Book Antiqua" w:hAnsi="Book Antiqua" w:cs="Arial"/>
          <w:sz w:val="24"/>
          <w:szCs w:val="24"/>
        </w:rPr>
      </w:pPr>
      <w:r w:rsidRPr="001D1DD8">
        <w:rPr>
          <w:rFonts w:ascii="Book Antiqua" w:hAnsi="Book Antiqua" w:cs="Arial"/>
          <w:sz w:val="24"/>
          <w:szCs w:val="24"/>
        </w:rPr>
        <w:t xml:space="preserve">Here some questions arise: if aging at the cellular level were reversed, would it lead to the rejuvenation of the animal at an organismic level? Would it result in prevention of aging and, eventually, life extension? In this </w:t>
      </w:r>
      <w:r w:rsidR="00522E13" w:rsidRPr="001D1DD8">
        <w:rPr>
          <w:rFonts w:ascii="Book Antiqua" w:hAnsi="Book Antiqua" w:cs="Arial"/>
          <w:sz w:val="24"/>
          <w:szCs w:val="24"/>
        </w:rPr>
        <w:t>editorial</w:t>
      </w:r>
      <w:r w:rsidRPr="001D1DD8">
        <w:rPr>
          <w:rFonts w:ascii="Book Antiqua" w:hAnsi="Book Antiqua" w:cs="Arial"/>
          <w:sz w:val="24"/>
          <w:szCs w:val="24"/>
        </w:rPr>
        <w:t>, the feasibility of stem cell rejuvenation will be discussed with specific focus on attenuation or reversal of tissue aging.</w:t>
      </w:r>
    </w:p>
    <w:p w:rsidR="00CD0C15" w:rsidRPr="001D1DD8" w:rsidRDefault="00CD0C15" w:rsidP="007C10C7">
      <w:pPr>
        <w:spacing w:line="360" w:lineRule="auto"/>
        <w:rPr>
          <w:rFonts w:ascii="Book Antiqua" w:hAnsi="Book Antiqua"/>
          <w:sz w:val="24"/>
          <w:szCs w:val="24"/>
        </w:rPr>
      </w:pPr>
    </w:p>
    <w:p w:rsidR="00691ED0" w:rsidRPr="001D1DD8" w:rsidRDefault="00497A78" w:rsidP="007C10C7">
      <w:pPr>
        <w:spacing w:line="360" w:lineRule="auto"/>
        <w:rPr>
          <w:rFonts w:ascii="Book Antiqua" w:hAnsi="Book Antiqua"/>
          <w:b/>
          <w:sz w:val="24"/>
          <w:szCs w:val="24"/>
        </w:rPr>
      </w:pPr>
      <w:r w:rsidRPr="001D1DD8">
        <w:rPr>
          <w:rFonts w:ascii="Book Antiqua" w:hAnsi="Book Antiqua"/>
          <w:b/>
          <w:sz w:val="24"/>
          <w:szCs w:val="24"/>
        </w:rPr>
        <w:t>H</w:t>
      </w:r>
      <w:r w:rsidR="008058D8" w:rsidRPr="001D1DD8">
        <w:rPr>
          <w:rFonts w:ascii="Book Antiqua" w:hAnsi="Book Antiqua"/>
          <w:b/>
          <w:sz w:val="24"/>
          <w:szCs w:val="24"/>
        </w:rPr>
        <w:t>ISTORY OF REJUVENATION RESERACH</w:t>
      </w:r>
    </w:p>
    <w:p w:rsidR="00CD0C15" w:rsidRPr="001D1DD8" w:rsidRDefault="00CD0C15" w:rsidP="007C10C7">
      <w:pPr>
        <w:spacing w:line="360" w:lineRule="auto"/>
        <w:rPr>
          <w:rFonts w:ascii="Book Antiqua" w:hAnsi="Book Antiqua"/>
          <w:sz w:val="24"/>
          <w:szCs w:val="24"/>
        </w:rPr>
      </w:pPr>
      <w:r w:rsidRPr="001D1DD8">
        <w:rPr>
          <w:rFonts w:ascii="Book Antiqua" w:hAnsi="Book Antiqua"/>
          <w:sz w:val="24"/>
          <w:szCs w:val="24"/>
        </w:rPr>
        <w:t xml:space="preserve">Numerous studies have shown experimental rejuvenation at cellular, tissue, organ and organismic levels. The first experiment to investigate the possibility of animal rejuvenation, performed by </w:t>
      </w:r>
      <w:proofErr w:type="spellStart"/>
      <w:r w:rsidRPr="001D1DD8">
        <w:rPr>
          <w:rFonts w:ascii="Book Antiqua" w:hAnsi="Book Antiqua"/>
          <w:sz w:val="24"/>
          <w:szCs w:val="24"/>
        </w:rPr>
        <w:t>McCay</w:t>
      </w:r>
      <w:proofErr w:type="spellEnd"/>
      <w:r w:rsidRPr="001D1DD8">
        <w:rPr>
          <w:rFonts w:ascii="Book Antiqua" w:hAnsi="Book Antiqua"/>
          <w:sz w:val="24"/>
          <w:szCs w:val="24"/>
        </w:rPr>
        <w:t xml:space="preserve"> </w:t>
      </w:r>
      <w:r w:rsidRPr="001D1DD8">
        <w:rPr>
          <w:rFonts w:ascii="Book Antiqua" w:hAnsi="Book Antiqua"/>
          <w:i/>
          <w:sz w:val="24"/>
          <w:szCs w:val="24"/>
        </w:rPr>
        <w:t>et al</w:t>
      </w:r>
      <w:r w:rsidR="002F34FF" w:rsidRPr="001D1DD8">
        <w:rPr>
          <w:rFonts w:ascii="Book Antiqua" w:hAnsi="Book Antiqua"/>
          <w:sz w:val="24"/>
          <w:szCs w:val="24"/>
          <w:vertAlign w:val="superscript"/>
        </w:rPr>
        <w:t>[7]</w:t>
      </w:r>
      <w:r w:rsidRPr="001D1DD8">
        <w:rPr>
          <w:rFonts w:ascii="Book Antiqua" w:hAnsi="Book Antiqua"/>
          <w:sz w:val="24"/>
          <w:szCs w:val="24"/>
        </w:rPr>
        <w:t xml:space="preserve"> used the uncommon technique of </w:t>
      </w:r>
      <w:r w:rsidR="008256EB" w:rsidRPr="001D1DD8">
        <w:rPr>
          <w:rFonts w:ascii="Book Antiqua" w:eastAsia="宋体" w:hAnsi="Book Antiqua"/>
          <w:sz w:val="24"/>
          <w:szCs w:val="24"/>
          <w:lang w:eastAsia="zh-CN"/>
        </w:rPr>
        <w:t>“</w:t>
      </w:r>
      <w:proofErr w:type="spellStart"/>
      <w:r w:rsidRPr="001D1DD8">
        <w:rPr>
          <w:rFonts w:ascii="Book Antiqua" w:hAnsi="Book Antiqua"/>
          <w:sz w:val="24"/>
          <w:szCs w:val="24"/>
        </w:rPr>
        <w:t>parabiosis</w:t>
      </w:r>
      <w:proofErr w:type="spellEnd"/>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or surgically joining the circulatory systems of two animals. They observed old rats that had been sutured to young rats to establish </w:t>
      </w:r>
      <w:proofErr w:type="spellStart"/>
      <w:r w:rsidRPr="001D1DD8">
        <w:rPr>
          <w:rFonts w:ascii="Book Antiqua" w:hAnsi="Book Antiqua"/>
          <w:sz w:val="24"/>
          <w:szCs w:val="24"/>
        </w:rPr>
        <w:t>heterochronic</w:t>
      </w:r>
      <w:proofErr w:type="spellEnd"/>
      <w:r w:rsidRPr="001D1DD8">
        <w:rPr>
          <w:rFonts w:ascii="Book Antiqua" w:hAnsi="Book Antiqua"/>
          <w:sz w:val="24"/>
          <w:szCs w:val="24"/>
        </w:rPr>
        <w:t xml:space="preserve"> </w:t>
      </w:r>
      <w:proofErr w:type="spellStart"/>
      <w:r w:rsidRPr="001D1DD8">
        <w:rPr>
          <w:rFonts w:ascii="Book Antiqua" w:hAnsi="Book Antiqua"/>
          <w:sz w:val="24"/>
          <w:szCs w:val="24"/>
        </w:rPr>
        <w:t>parabiosis</w:t>
      </w:r>
      <w:proofErr w:type="spellEnd"/>
      <w:r w:rsidRPr="001D1DD8">
        <w:rPr>
          <w:rFonts w:ascii="Book Antiqua" w:hAnsi="Book Antiqua"/>
          <w:sz w:val="24"/>
          <w:szCs w:val="24"/>
        </w:rPr>
        <w:t xml:space="preserve"> appeared younger by visual appearance of tissues (mostly non-cellular cartilage). In 1972, Ludwig </w:t>
      </w:r>
      <w:r w:rsidRPr="001D1DD8">
        <w:rPr>
          <w:rFonts w:ascii="Book Antiqua" w:hAnsi="Book Antiqua"/>
          <w:i/>
          <w:sz w:val="24"/>
          <w:szCs w:val="24"/>
        </w:rPr>
        <w:t>et al</w:t>
      </w:r>
      <w:r w:rsidR="005D0398" w:rsidRPr="001D1DD8">
        <w:rPr>
          <w:rFonts w:ascii="Book Antiqua" w:hAnsi="Book Antiqua"/>
          <w:sz w:val="24"/>
          <w:szCs w:val="24"/>
          <w:vertAlign w:val="superscript"/>
        </w:rPr>
        <w:t>[8]</w:t>
      </w:r>
      <w:r w:rsidRPr="001D1DD8">
        <w:rPr>
          <w:rFonts w:ascii="Book Antiqua" w:hAnsi="Book Antiqua"/>
          <w:sz w:val="24"/>
          <w:szCs w:val="24"/>
        </w:rPr>
        <w:t xml:space="preserve"> performed similar, but more quantitative experiments demonstrating life extension in older animals, who benefitted from sharing the blood supply of younger animals. </w:t>
      </w:r>
    </w:p>
    <w:p w:rsidR="00CD0C15" w:rsidRPr="001D1DD8" w:rsidRDefault="00CD0C15" w:rsidP="00383BDC">
      <w:pPr>
        <w:spacing w:line="360" w:lineRule="auto"/>
        <w:ind w:firstLineChars="50" w:firstLine="120"/>
        <w:rPr>
          <w:rFonts w:ascii="Book Antiqua" w:hAnsi="Book Antiqua"/>
          <w:sz w:val="24"/>
          <w:szCs w:val="24"/>
        </w:rPr>
      </w:pPr>
      <w:r w:rsidRPr="001D1DD8">
        <w:rPr>
          <w:rFonts w:ascii="Book Antiqua" w:hAnsi="Book Antiqua"/>
          <w:sz w:val="24"/>
          <w:szCs w:val="24"/>
        </w:rPr>
        <w:t xml:space="preserve"> Cross-age transplantation studies have also indicated the rejuvenation potential of tissue and organs. The first cross-age transplantation study of muscle, conducted by Carlson </w:t>
      </w:r>
      <w:r w:rsidRPr="001D1DD8">
        <w:rPr>
          <w:rFonts w:ascii="Book Antiqua" w:hAnsi="Book Antiqua"/>
          <w:i/>
          <w:sz w:val="24"/>
          <w:szCs w:val="24"/>
        </w:rPr>
        <w:t>et al</w:t>
      </w:r>
      <w:r w:rsidR="000943E4" w:rsidRPr="001D1DD8">
        <w:rPr>
          <w:rFonts w:ascii="Book Antiqua" w:hAnsi="Book Antiqua"/>
          <w:sz w:val="24"/>
          <w:szCs w:val="24"/>
          <w:vertAlign w:val="superscript"/>
        </w:rPr>
        <w:t>[5]</w:t>
      </w:r>
      <w:r w:rsidRPr="001D1DD8">
        <w:rPr>
          <w:rFonts w:ascii="Book Antiqua" w:hAnsi="Book Antiqua"/>
          <w:sz w:val="24"/>
          <w:szCs w:val="24"/>
        </w:rPr>
        <w:t>., showed that the mass and maximum force of old muscle grafted into young hosts were not significantly different from those of young muscle grafted into the same young hosts. Conversely, young muscle grafted into old hosts regenerated no better than old muscle grafted into the same old hosts. Hence, they concluded that chronological age alone is not a limiting factor for the intrinsic ability of muscle to regenerate. Further, poor regeneration of muscle in old animals is a function of the regenerative environment provided by the old host</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xml:space="preserve">. A thymus transplantation study also showed that senescent, involute thymus glands became fully </w:t>
      </w:r>
      <w:r w:rsidRPr="001D1DD8">
        <w:rPr>
          <w:rFonts w:ascii="Book Antiqua" w:hAnsi="Book Antiqua"/>
          <w:sz w:val="24"/>
          <w:szCs w:val="24"/>
        </w:rPr>
        <w:lastRenderedPageBreak/>
        <w:t>functional upon transplantation into young animals</w:t>
      </w:r>
      <w:r w:rsidR="00C61D33" w:rsidRPr="001D1DD8">
        <w:rPr>
          <w:rFonts w:ascii="Book Antiqua" w:hAnsi="Book Antiqua"/>
          <w:sz w:val="24"/>
          <w:szCs w:val="24"/>
          <w:vertAlign w:val="superscript"/>
        </w:rPr>
        <w:t>[9</w:t>
      </w:r>
      <w:r w:rsidRPr="001D1DD8">
        <w:rPr>
          <w:rFonts w:ascii="Book Antiqua" w:hAnsi="Book Antiqua"/>
          <w:sz w:val="24"/>
          <w:szCs w:val="24"/>
          <w:vertAlign w:val="superscript"/>
        </w:rPr>
        <w:t>]</w:t>
      </w:r>
      <w:r w:rsidRPr="001D1DD8">
        <w:rPr>
          <w:rFonts w:ascii="Book Antiqua" w:hAnsi="Book Antiqua"/>
          <w:sz w:val="24"/>
          <w:szCs w:val="24"/>
        </w:rPr>
        <w:t>.</w:t>
      </w:r>
    </w:p>
    <w:p w:rsidR="00CD0C15" w:rsidRPr="001D1DD8" w:rsidRDefault="00CD0C15" w:rsidP="00805A49">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Experiments undertaken by Lanza </w:t>
      </w:r>
      <w:r w:rsidRPr="001D1DD8">
        <w:rPr>
          <w:rFonts w:ascii="Book Antiqua" w:hAnsi="Book Antiqua"/>
          <w:i/>
          <w:sz w:val="24"/>
          <w:szCs w:val="24"/>
        </w:rPr>
        <w:t>et al</w:t>
      </w:r>
      <w:r w:rsidR="005D35D6" w:rsidRPr="001D1DD8">
        <w:rPr>
          <w:rFonts w:ascii="Book Antiqua" w:hAnsi="Book Antiqua"/>
          <w:sz w:val="24"/>
          <w:szCs w:val="24"/>
          <w:vertAlign w:val="superscript"/>
        </w:rPr>
        <w:t>[10]</w:t>
      </w:r>
      <w:r w:rsidRPr="001D1DD8">
        <w:rPr>
          <w:rFonts w:ascii="Book Antiqua" w:hAnsi="Book Antiqua"/>
          <w:sz w:val="24"/>
          <w:szCs w:val="24"/>
        </w:rPr>
        <w:t xml:space="preserve"> demonstrated that nuclei of senescent cells are repairable, as evidenced by the productivity of normal offspring from bovine ova containing nuclei transplanted from senescent cells.</w:t>
      </w:r>
    </w:p>
    <w:p w:rsidR="00CD0C15" w:rsidRPr="001D1DD8" w:rsidRDefault="00CD0C15" w:rsidP="00322079">
      <w:pPr>
        <w:spacing w:line="360" w:lineRule="auto"/>
        <w:ind w:firstLineChars="50" w:firstLine="120"/>
        <w:rPr>
          <w:rFonts w:ascii="Book Antiqua" w:hAnsi="Book Antiqua"/>
          <w:sz w:val="24"/>
          <w:szCs w:val="24"/>
        </w:rPr>
      </w:pPr>
      <w:r w:rsidRPr="001D1DD8">
        <w:rPr>
          <w:rFonts w:ascii="Book Antiqua" w:hAnsi="Book Antiqua"/>
          <w:sz w:val="24"/>
          <w:szCs w:val="24"/>
        </w:rPr>
        <w:t xml:space="preserve"> In 2005, </w:t>
      </w:r>
      <w:proofErr w:type="spellStart"/>
      <w:r w:rsidRPr="001D1DD8">
        <w:rPr>
          <w:rFonts w:ascii="Book Antiqua" w:hAnsi="Book Antiqua"/>
          <w:sz w:val="24"/>
          <w:szCs w:val="24"/>
        </w:rPr>
        <w:t>Conboy</w:t>
      </w:r>
      <w:proofErr w:type="spellEnd"/>
      <w:r w:rsidRPr="001D1DD8">
        <w:rPr>
          <w:rFonts w:ascii="Book Antiqua" w:hAnsi="Book Antiqua"/>
          <w:sz w:val="24"/>
          <w:szCs w:val="24"/>
        </w:rPr>
        <w:t xml:space="preserve"> </w:t>
      </w:r>
      <w:r w:rsidRPr="001D1DD8">
        <w:rPr>
          <w:rFonts w:ascii="Book Antiqua" w:hAnsi="Book Antiqua"/>
          <w:i/>
          <w:sz w:val="24"/>
          <w:szCs w:val="24"/>
        </w:rPr>
        <w:t>et al</w:t>
      </w:r>
      <w:r w:rsidR="00322079" w:rsidRPr="001D1DD8">
        <w:rPr>
          <w:rFonts w:ascii="Book Antiqua" w:hAnsi="Book Antiqua"/>
          <w:sz w:val="24"/>
          <w:szCs w:val="24"/>
          <w:vertAlign w:val="superscript"/>
        </w:rPr>
        <w:t>[11]</w:t>
      </w:r>
      <w:r w:rsidRPr="001D1DD8">
        <w:rPr>
          <w:rFonts w:ascii="Book Antiqua" w:hAnsi="Book Antiqua"/>
          <w:sz w:val="24"/>
          <w:szCs w:val="24"/>
        </w:rPr>
        <w:t xml:space="preserve"> showed that stem cell tissues of older rats became phenotypically younger than age-matched controls when these animals were exposed to a young systemic environment. Further, differentiated cells can be reprogrammed to an embryonic-like state by transfer of nuclear contents into oocytes or by fusion with embryonic stem cells (ESCs). Next, Takahashi and Yamanaka demonstrated induction of pluripotent stem cells (</w:t>
      </w:r>
      <w:proofErr w:type="spellStart"/>
      <w:r w:rsidRPr="001D1DD8">
        <w:rPr>
          <w:rFonts w:ascii="Book Antiqua" w:hAnsi="Book Antiqua"/>
          <w:sz w:val="24"/>
          <w:szCs w:val="24"/>
        </w:rPr>
        <w:t>iPSCs</w:t>
      </w:r>
      <w:proofErr w:type="spellEnd"/>
      <w:r w:rsidRPr="001D1DD8">
        <w:rPr>
          <w:rFonts w:ascii="Book Antiqua" w:hAnsi="Book Antiqua"/>
          <w:sz w:val="24"/>
          <w:szCs w:val="24"/>
        </w:rPr>
        <w:t>) from mouse embryonic cells or adult fibroblasts by introducing four factors (Oct3/4, Sox2, c-</w:t>
      </w:r>
      <w:proofErr w:type="spellStart"/>
      <w:r w:rsidRPr="001D1DD8">
        <w:rPr>
          <w:rFonts w:ascii="Book Antiqua" w:hAnsi="Book Antiqua"/>
          <w:sz w:val="24"/>
          <w:szCs w:val="24"/>
        </w:rPr>
        <w:t>Myc</w:t>
      </w:r>
      <w:proofErr w:type="spellEnd"/>
      <w:r w:rsidRPr="001D1DD8">
        <w:rPr>
          <w:rFonts w:ascii="Book Antiqua" w:hAnsi="Book Antiqua"/>
          <w:sz w:val="24"/>
          <w:szCs w:val="24"/>
        </w:rPr>
        <w:t>, and Klf4) under ESC culture conditions in 2006</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2</w:t>
      </w:r>
      <w:r w:rsidRPr="001D1DD8">
        <w:rPr>
          <w:rFonts w:ascii="Book Antiqua" w:hAnsi="Book Antiqua"/>
          <w:sz w:val="24"/>
          <w:szCs w:val="24"/>
          <w:vertAlign w:val="superscript"/>
        </w:rPr>
        <w:t>]</w:t>
      </w:r>
      <w:r w:rsidRPr="001D1DD8">
        <w:rPr>
          <w:rFonts w:ascii="Book Antiqua" w:hAnsi="Book Antiqua"/>
          <w:sz w:val="24"/>
          <w:szCs w:val="24"/>
        </w:rPr>
        <w:t xml:space="preserve">. </w:t>
      </w:r>
      <w:proofErr w:type="spellStart"/>
      <w:r w:rsidRPr="001D1DD8">
        <w:rPr>
          <w:rFonts w:ascii="Book Antiqua" w:hAnsi="Book Antiqua"/>
          <w:sz w:val="24"/>
          <w:szCs w:val="24"/>
        </w:rPr>
        <w:t>Lapasset</w:t>
      </w:r>
      <w:proofErr w:type="spellEnd"/>
      <w:r w:rsidRPr="001D1DD8">
        <w:rPr>
          <w:rFonts w:ascii="Book Antiqua" w:hAnsi="Book Antiqua"/>
          <w:sz w:val="24"/>
          <w:szCs w:val="24"/>
        </w:rPr>
        <w:t xml:space="preserve"> </w:t>
      </w:r>
      <w:r w:rsidRPr="001D1DD8">
        <w:rPr>
          <w:rFonts w:ascii="Book Antiqua" w:hAnsi="Book Antiqua"/>
          <w:i/>
          <w:sz w:val="24"/>
          <w:szCs w:val="24"/>
        </w:rPr>
        <w:t>et al</w:t>
      </w:r>
      <w:r w:rsidR="0005105D" w:rsidRPr="001D1DD8">
        <w:rPr>
          <w:rFonts w:ascii="Book Antiqua" w:hAnsi="Book Antiqua"/>
          <w:sz w:val="24"/>
          <w:szCs w:val="24"/>
          <w:vertAlign w:val="superscript"/>
        </w:rPr>
        <w:t>[13]</w:t>
      </w:r>
      <w:r w:rsidRPr="001D1DD8">
        <w:rPr>
          <w:rFonts w:ascii="Book Antiqua" w:hAnsi="Book Antiqua"/>
          <w:sz w:val="24"/>
          <w:szCs w:val="24"/>
        </w:rPr>
        <w:t xml:space="preserve"> further demonstrated that </w:t>
      </w:r>
      <w:proofErr w:type="spellStart"/>
      <w:r w:rsidRPr="001D1DD8">
        <w:rPr>
          <w:rFonts w:ascii="Book Antiqua" w:hAnsi="Book Antiqua"/>
          <w:sz w:val="24"/>
          <w:szCs w:val="24"/>
        </w:rPr>
        <w:t>iPSCs</w:t>
      </w:r>
      <w:proofErr w:type="spellEnd"/>
      <w:r w:rsidRPr="001D1DD8">
        <w:rPr>
          <w:rFonts w:ascii="Book Antiqua" w:hAnsi="Book Antiqua"/>
          <w:sz w:val="24"/>
          <w:szCs w:val="24"/>
        </w:rPr>
        <w:t xml:space="preserve"> derived from centenarians were rejuvenated such as to be indistinguishable from those derived from youthful cells. </w:t>
      </w:r>
    </w:p>
    <w:p w:rsidR="00CD0C15" w:rsidRPr="001D1DD8" w:rsidRDefault="00CD0C15" w:rsidP="004F4AA3">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At the organismic level, recent </w:t>
      </w:r>
      <w:proofErr w:type="spellStart"/>
      <w:r w:rsidRPr="001D1DD8">
        <w:rPr>
          <w:rFonts w:ascii="Book Antiqua" w:hAnsi="Book Antiqua"/>
          <w:sz w:val="24"/>
          <w:szCs w:val="24"/>
        </w:rPr>
        <w:t>heterochronic</w:t>
      </w:r>
      <w:proofErr w:type="spellEnd"/>
      <w:r w:rsidRPr="001D1DD8">
        <w:rPr>
          <w:rFonts w:ascii="Book Antiqua" w:hAnsi="Book Antiqua"/>
          <w:sz w:val="24"/>
          <w:szCs w:val="24"/>
        </w:rPr>
        <w:t xml:space="preserve"> </w:t>
      </w:r>
      <w:proofErr w:type="spellStart"/>
      <w:r w:rsidRPr="001D1DD8">
        <w:rPr>
          <w:rFonts w:ascii="Book Antiqua" w:hAnsi="Book Antiqua"/>
          <w:sz w:val="24"/>
          <w:szCs w:val="24"/>
        </w:rPr>
        <w:t>parabiotic</w:t>
      </w:r>
      <w:proofErr w:type="spellEnd"/>
      <w:r w:rsidRPr="001D1DD8">
        <w:rPr>
          <w:rFonts w:ascii="Book Antiqua" w:hAnsi="Book Antiqua"/>
          <w:sz w:val="24"/>
          <w:szCs w:val="24"/>
        </w:rPr>
        <w:t xml:space="preserve"> experiments pairing young and old rats resulted in increased neurogenesis and functional improvement of cognitive ability in the older </w:t>
      </w:r>
      <w:proofErr w:type="spellStart"/>
      <w:r w:rsidRPr="001D1DD8">
        <w:rPr>
          <w:rFonts w:ascii="Book Antiqua" w:hAnsi="Book Antiqua"/>
          <w:sz w:val="24"/>
          <w:szCs w:val="24"/>
        </w:rPr>
        <w:t>parabiotic</w:t>
      </w:r>
      <w:proofErr w:type="spellEnd"/>
      <w:r w:rsidRPr="001D1DD8">
        <w:rPr>
          <w:rFonts w:ascii="Book Antiqua" w:hAnsi="Book Antiqua"/>
          <w:sz w:val="24"/>
          <w:szCs w:val="24"/>
        </w:rPr>
        <w:t xml:space="preserve"> partner, whereas the younger partner exhibited decreased neurogenesis and cognitive abilities, consistent with that of an older rat</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4</w:t>
      </w:r>
      <w:r w:rsidRPr="001D1DD8">
        <w:rPr>
          <w:rFonts w:ascii="Book Antiqua" w:hAnsi="Book Antiqua"/>
          <w:sz w:val="24"/>
          <w:szCs w:val="24"/>
          <w:vertAlign w:val="superscript"/>
        </w:rPr>
        <w:t>]</w:t>
      </w:r>
      <w:r w:rsidRPr="001D1DD8">
        <w:rPr>
          <w:rFonts w:ascii="Book Antiqua" w:hAnsi="Book Antiqua"/>
          <w:sz w:val="24"/>
          <w:szCs w:val="24"/>
        </w:rPr>
        <w:t>.</w:t>
      </w:r>
    </w:p>
    <w:p w:rsidR="001D136E" w:rsidRPr="001D1DD8" w:rsidRDefault="00CD0C15" w:rsidP="004F4AA3">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All of these studies raised the question as to whether cellular rejuvenation would have been possible if aging at the cellular level only resulted from accumulation of damage and/or toxic metabolic byproducts. The answer appears to be </w:t>
      </w:r>
      <w:r w:rsidR="008256EB" w:rsidRPr="001D1DD8">
        <w:rPr>
          <w:rFonts w:ascii="Book Antiqua" w:eastAsia="宋体" w:hAnsi="Book Antiqua"/>
          <w:sz w:val="24"/>
          <w:szCs w:val="24"/>
          <w:lang w:eastAsia="zh-CN"/>
        </w:rPr>
        <w:t>“</w:t>
      </w:r>
      <w:r w:rsidRPr="001D1DD8">
        <w:rPr>
          <w:rFonts w:ascii="Book Antiqua" w:hAnsi="Book Antiqua"/>
          <w:sz w:val="24"/>
          <w:szCs w:val="24"/>
        </w:rPr>
        <w:t>no</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as aging seems to be controlled in a more </w:t>
      </w:r>
      <w:r w:rsidR="008256EB" w:rsidRPr="001D1DD8">
        <w:rPr>
          <w:rFonts w:ascii="Book Antiqua" w:eastAsia="宋体" w:hAnsi="Book Antiqua"/>
          <w:sz w:val="24"/>
          <w:szCs w:val="24"/>
          <w:lang w:eastAsia="zh-CN"/>
        </w:rPr>
        <w:t>“</w:t>
      </w:r>
      <w:r w:rsidRPr="001D1DD8">
        <w:rPr>
          <w:rFonts w:ascii="Book Antiqua" w:hAnsi="Book Antiqua"/>
          <w:sz w:val="24"/>
          <w:szCs w:val="24"/>
        </w:rPr>
        <w:t>extrinsic manner</w:t>
      </w:r>
      <w:r w:rsidR="008256EB" w:rsidRPr="001D1DD8">
        <w:rPr>
          <w:rFonts w:ascii="Book Antiqua" w:eastAsia="宋体" w:hAnsi="Book Antiqua"/>
          <w:sz w:val="24"/>
          <w:szCs w:val="24"/>
          <w:lang w:eastAsia="zh-CN"/>
        </w:rPr>
        <w:t>”</w:t>
      </w:r>
      <w:r w:rsidRPr="001D1DD8">
        <w:rPr>
          <w:rFonts w:ascii="Book Antiqua" w:hAnsi="Book Antiqua"/>
          <w:sz w:val="24"/>
          <w:szCs w:val="24"/>
        </w:rPr>
        <w:t>.</w:t>
      </w:r>
    </w:p>
    <w:p w:rsidR="00CD0C15" w:rsidRPr="001D1DD8" w:rsidRDefault="00CD0C15" w:rsidP="007C10C7">
      <w:pPr>
        <w:spacing w:line="360" w:lineRule="auto"/>
        <w:rPr>
          <w:rFonts w:ascii="Book Antiqua" w:hAnsi="Book Antiqua"/>
          <w:sz w:val="24"/>
          <w:szCs w:val="24"/>
        </w:rPr>
      </w:pPr>
    </w:p>
    <w:p w:rsidR="00497A78" w:rsidRPr="001D1DD8" w:rsidRDefault="00691ED0" w:rsidP="007C10C7">
      <w:pPr>
        <w:spacing w:line="360" w:lineRule="auto"/>
        <w:rPr>
          <w:rFonts w:ascii="Book Antiqua" w:hAnsi="Book Antiqua"/>
          <w:sz w:val="24"/>
          <w:szCs w:val="24"/>
        </w:rPr>
      </w:pPr>
      <w:r w:rsidRPr="001D1DD8">
        <w:rPr>
          <w:rFonts w:ascii="Book Antiqua" w:hAnsi="Book Antiqua"/>
          <w:b/>
          <w:sz w:val="24"/>
          <w:szCs w:val="24"/>
        </w:rPr>
        <w:t>T</w:t>
      </w:r>
      <w:r w:rsidR="008058D8" w:rsidRPr="001D1DD8">
        <w:rPr>
          <w:rFonts w:ascii="Book Antiqua" w:hAnsi="Book Antiqua"/>
          <w:b/>
          <w:sz w:val="24"/>
          <w:szCs w:val="24"/>
        </w:rPr>
        <w:t>ARGETD SIGNALS CONTROLLING AGE PHENOTYPE</w:t>
      </w:r>
    </w:p>
    <w:p w:rsidR="00697A30" w:rsidRPr="001D1DD8" w:rsidRDefault="00697A30" w:rsidP="007C10C7">
      <w:pPr>
        <w:spacing w:line="360" w:lineRule="auto"/>
        <w:rPr>
          <w:rFonts w:ascii="Book Antiqua" w:hAnsi="Book Antiqua"/>
          <w:sz w:val="24"/>
          <w:szCs w:val="24"/>
        </w:rPr>
      </w:pPr>
      <w:r w:rsidRPr="001D1DD8">
        <w:rPr>
          <w:rFonts w:ascii="Book Antiqua" w:hAnsi="Book Antiqua"/>
          <w:sz w:val="24"/>
          <w:szCs w:val="24"/>
        </w:rPr>
        <w:t xml:space="preserve">Signaling pathways involving Notch, transforming growth factor-β (TGF-β), JAK/STAT, p38 mitogen-activated protein kinase (MAPK), oxytocin/MAOI and </w:t>
      </w:r>
      <w:proofErr w:type="spellStart"/>
      <w:r w:rsidRPr="001D1DD8">
        <w:rPr>
          <w:rFonts w:ascii="Book Antiqua" w:hAnsi="Book Antiqua"/>
          <w:sz w:val="24"/>
          <w:szCs w:val="24"/>
        </w:rPr>
        <w:t>mTOR</w:t>
      </w:r>
      <w:proofErr w:type="spellEnd"/>
      <w:r w:rsidRPr="001D1DD8">
        <w:rPr>
          <w:rFonts w:ascii="Book Antiqua" w:hAnsi="Book Antiqua"/>
          <w:sz w:val="24"/>
          <w:szCs w:val="24"/>
        </w:rPr>
        <w:t xml:space="preserve"> regulate tissue stem cell functions, and their changes with age could affect tissue maintenance and repair systems. Proper modulation of these </w:t>
      </w:r>
      <w:r w:rsidRPr="001D1DD8">
        <w:rPr>
          <w:rFonts w:ascii="Book Antiqua" w:hAnsi="Book Antiqua"/>
          <w:sz w:val="24"/>
          <w:szCs w:val="24"/>
        </w:rPr>
        <w:lastRenderedPageBreak/>
        <w:t>pathways enhanced the tissue regenerative capacity of experimental animals.</w:t>
      </w:r>
    </w:p>
    <w:p w:rsidR="00697A30" w:rsidRPr="001D1DD8" w:rsidRDefault="00697A30" w:rsidP="00187D3A">
      <w:pPr>
        <w:spacing w:line="360" w:lineRule="auto"/>
        <w:ind w:firstLineChars="50" w:firstLine="120"/>
        <w:rPr>
          <w:rFonts w:ascii="Book Antiqua" w:hAnsi="Book Antiqua"/>
          <w:sz w:val="24"/>
          <w:szCs w:val="24"/>
        </w:rPr>
      </w:pPr>
      <w:r w:rsidRPr="001D1DD8">
        <w:rPr>
          <w:rFonts w:ascii="Book Antiqua" w:hAnsi="Book Antiqua"/>
          <w:sz w:val="24"/>
          <w:szCs w:val="24"/>
        </w:rPr>
        <w:t xml:space="preserve"> Based on the fact that broad rejuvenation of aging by young systemic milieu has been shown in derivatives from all three germ layers, </w:t>
      </w:r>
      <w:r w:rsidR="00EE3FCB"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sz w:val="24"/>
          <w:szCs w:val="24"/>
        </w:rPr>
        <w:t xml:space="preserve"> muscle</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liver</w:t>
      </w:r>
      <w:r w:rsidRPr="001D1DD8">
        <w:rPr>
          <w:rFonts w:ascii="Book Antiqua" w:hAnsi="Book Antiqua"/>
          <w:sz w:val="24"/>
          <w:szCs w:val="24"/>
          <w:vertAlign w:val="superscript"/>
        </w:rPr>
        <w:t>[</w:t>
      </w:r>
      <w:r w:rsidR="00C61D33" w:rsidRPr="001D1DD8">
        <w:rPr>
          <w:rFonts w:ascii="Book Antiqua" w:hAnsi="Book Antiqua"/>
          <w:sz w:val="24"/>
          <w:szCs w:val="24"/>
          <w:vertAlign w:val="superscript"/>
        </w:rPr>
        <w:t>6</w:t>
      </w:r>
      <w:r w:rsidRPr="001D1DD8">
        <w:rPr>
          <w:rFonts w:ascii="Book Antiqua" w:hAnsi="Book Antiqua"/>
          <w:sz w:val="24"/>
          <w:szCs w:val="24"/>
          <w:vertAlign w:val="superscript"/>
        </w:rPr>
        <w:t xml:space="preserve">] </w:t>
      </w:r>
      <w:r w:rsidRPr="001D1DD8">
        <w:rPr>
          <w:rFonts w:ascii="Book Antiqua" w:hAnsi="Book Antiqua"/>
          <w:sz w:val="24"/>
          <w:szCs w:val="24"/>
        </w:rPr>
        <w:t>and brain</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6</w:t>
      </w:r>
      <w:r w:rsidRPr="001D1DD8">
        <w:rPr>
          <w:rFonts w:ascii="Book Antiqua" w:hAnsi="Book Antiqua"/>
          <w:sz w:val="24"/>
          <w:szCs w:val="24"/>
          <w:vertAlign w:val="superscript"/>
        </w:rPr>
        <w:t>]</w:t>
      </w:r>
      <w:r w:rsidRPr="001D1DD8">
        <w:rPr>
          <w:rFonts w:ascii="Book Antiqua" w:hAnsi="Book Antiqua"/>
          <w:sz w:val="24"/>
          <w:szCs w:val="24"/>
        </w:rPr>
        <w:t>, as well as pancreas</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7</w:t>
      </w:r>
      <w:r w:rsidRPr="001D1DD8">
        <w:rPr>
          <w:rFonts w:ascii="Book Antiqua" w:hAnsi="Book Antiqua"/>
          <w:sz w:val="24"/>
          <w:szCs w:val="24"/>
          <w:vertAlign w:val="superscript"/>
        </w:rPr>
        <w:t>]</w:t>
      </w:r>
      <w:r w:rsidRPr="001D1DD8">
        <w:rPr>
          <w:rFonts w:ascii="Book Antiqua" w:hAnsi="Book Antiqua"/>
          <w:sz w:val="24"/>
          <w:szCs w:val="24"/>
        </w:rPr>
        <w:t xml:space="preserve"> and heart</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8</w:t>
      </w:r>
      <w:r w:rsidRPr="001D1DD8">
        <w:rPr>
          <w:rFonts w:ascii="Book Antiqua" w:hAnsi="Book Antiqua"/>
          <w:sz w:val="24"/>
          <w:szCs w:val="24"/>
          <w:vertAlign w:val="superscript"/>
        </w:rPr>
        <w:t>]</w:t>
      </w:r>
      <w:r w:rsidRPr="001D1DD8">
        <w:rPr>
          <w:rFonts w:ascii="Book Antiqua" w:hAnsi="Book Antiqua"/>
          <w:sz w:val="24"/>
          <w:szCs w:val="24"/>
        </w:rPr>
        <w:t>, it can be speculated that young blood serum and its chemical components may contain molecules involved in signals controlling the aging phenotype. However, only a few potential systemic factors responsible for this phenomenon have been identified, as the positive effects of young systemic milieu on old age are very limited</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Further, aged systemic milieu or old serum can inhibit young tissue stem cell function</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suggesting inhibitory components may also exist in the aged circulatory system. Thus, removal or neutralization of these inhibitory systemic components would be necessary to rejuvenate tissue or cellular function.</w:t>
      </w:r>
    </w:p>
    <w:p w:rsidR="00697A30" w:rsidRPr="001D1DD8" w:rsidRDefault="00697A30" w:rsidP="00B444DC">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In this regard, circulating factors that are increased or decreased in old animals represent potential targetable signals and pathways against aging. For instance, several TGF-β and </w:t>
      </w:r>
      <w:proofErr w:type="spellStart"/>
      <w:r w:rsidRPr="001D1DD8">
        <w:rPr>
          <w:rFonts w:ascii="Book Antiqua" w:hAnsi="Book Antiqua"/>
          <w:sz w:val="24"/>
          <w:szCs w:val="24"/>
        </w:rPr>
        <w:t>Wnt</w:t>
      </w:r>
      <w:proofErr w:type="spellEnd"/>
      <w:r w:rsidRPr="001D1DD8">
        <w:rPr>
          <w:rFonts w:ascii="Book Antiqua" w:hAnsi="Book Antiqua"/>
          <w:sz w:val="24"/>
          <w:szCs w:val="24"/>
        </w:rPr>
        <w:t xml:space="preserve"> signaling pathway effectors increased in older animals have been identified as pro-aging circulatory factors capable of deteriorating muscle regeneration</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5,19</w:t>
      </w:r>
      <w:r w:rsidRPr="001D1DD8">
        <w:rPr>
          <w:rFonts w:ascii="Book Antiqua" w:hAnsi="Book Antiqua"/>
          <w:sz w:val="24"/>
          <w:szCs w:val="24"/>
          <w:vertAlign w:val="superscript"/>
        </w:rPr>
        <w:t>]</w:t>
      </w:r>
      <w:r w:rsidRPr="001D1DD8">
        <w:rPr>
          <w:rFonts w:ascii="Book Antiqua" w:hAnsi="Book Antiqua"/>
          <w:sz w:val="24"/>
          <w:szCs w:val="24"/>
        </w:rPr>
        <w:t>. TGF-β and bone morphological protein pathways increase with age, activate p38 MAPK, and also act through SMADs. Inhibition of p38 MAPK and SMADs has been found to relieve some of the negative effects of pathogenic activation of these pathways occurring with age</w:t>
      </w:r>
      <w:r w:rsidRPr="001D1DD8">
        <w:rPr>
          <w:rFonts w:ascii="Book Antiqua" w:hAnsi="Book Antiqua"/>
          <w:sz w:val="24"/>
          <w:szCs w:val="24"/>
          <w:vertAlign w:val="superscript"/>
        </w:rPr>
        <w:t>[</w:t>
      </w:r>
      <w:r w:rsidR="00C61D33" w:rsidRPr="001D1DD8">
        <w:rPr>
          <w:rFonts w:ascii="Book Antiqua" w:hAnsi="Book Antiqua"/>
          <w:sz w:val="24"/>
          <w:szCs w:val="24"/>
          <w:vertAlign w:val="superscript"/>
        </w:rPr>
        <w:t>20</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697A30" w:rsidRPr="001D1DD8" w:rsidRDefault="00697A30" w:rsidP="00A651ED">
      <w:pPr>
        <w:spacing w:line="360" w:lineRule="auto"/>
        <w:ind w:firstLineChars="100" w:firstLine="240"/>
        <w:rPr>
          <w:rFonts w:ascii="Book Antiqua" w:hAnsi="Book Antiqua"/>
          <w:sz w:val="24"/>
          <w:szCs w:val="24"/>
        </w:rPr>
      </w:pPr>
      <w:r w:rsidRPr="001D1DD8">
        <w:rPr>
          <w:rFonts w:ascii="Book Antiqua" w:hAnsi="Book Antiqua"/>
          <w:sz w:val="24"/>
          <w:szCs w:val="24"/>
        </w:rPr>
        <w:t>JAK/STAT is a cytokine receptor pathway that increases with age. Many inflammatory cytokines act through this pathway and its inhibition has been shown to restore stem cell symmetric expansion in muscle satellite stem cells</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C-C motif chemokine 11 (CCL11) is also increased in elderly individuals, whereby it impairs neurogenesis and decreases cognitive capacity</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4</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697A30" w:rsidRPr="001D1DD8" w:rsidRDefault="00697A30" w:rsidP="001E0DD2">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Activation of </w:t>
      </w:r>
      <w:proofErr w:type="spellStart"/>
      <w:r w:rsidRPr="001D1DD8">
        <w:rPr>
          <w:rFonts w:ascii="Book Antiqua" w:hAnsi="Book Antiqua"/>
          <w:sz w:val="24"/>
          <w:szCs w:val="24"/>
        </w:rPr>
        <w:t>Sirtuin</w:t>
      </w:r>
      <w:proofErr w:type="spellEnd"/>
      <w:r w:rsidRPr="001D1DD8">
        <w:rPr>
          <w:rFonts w:ascii="Book Antiqua" w:hAnsi="Book Antiqua"/>
          <w:sz w:val="24"/>
          <w:szCs w:val="24"/>
        </w:rPr>
        <w:t xml:space="preserve"> family members is also related to rejuvenation, especially </w:t>
      </w:r>
      <w:proofErr w:type="spellStart"/>
      <w:r w:rsidRPr="001D1DD8">
        <w:rPr>
          <w:rFonts w:ascii="Book Antiqua" w:hAnsi="Book Antiqua"/>
          <w:sz w:val="24"/>
          <w:szCs w:val="24"/>
        </w:rPr>
        <w:t>Sirtuin</w:t>
      </w:r>
      <w:proofErr w:type="spellEnd"/>
      <w:r w:rsidRPr="001D1DD8">
        <w:rPr>
          <w:rFonts w:ascii="Book Antiqua" w:hAnsi="Book Antiqua"/>
          <w:sz w:val="24"/>
          <w:szCs w:val="24"/>
        </w:rPr>
        <w:t xml:space="preserve"> 6 (SIRT6), which is an important anti-aging factor in various cells. Downregulation of SIRT6 in bone marrow mesenchymal stem cells (BM-MSCs) impaired the </w:t>
      </w:r>
      <w:proofErr w:type="spellStart"/>
      <w:r w:rsidRPr="001D1DD8">
        <w:rPr>
          <w:rFonts w:ascii="Book Antiqua" w:hAnsi="Book Antiqua"/>
          <w:sz w:val="24"/>
          <w:szCs w:val="24"/>
        </w:rPr>
        <w:t>proliferatory</w:t>
      </w:r>
      <w:proofErr w:type="spellEnd"/>
      <w:r w:rsidRPr="001D1DD8">
        <w:rPr>
          <w:rFonts w:ascii="Book Antiqua" w:hAnsi="Book Antiqua"/>
          <w:sz w:val="24"/>
          <w:szCs w:val="24"/>
        </w:rPr>
        <w:t xml:space="preserve">, migratory and oxidative stress </w:t>
      </w:r>
      <w:r w:rsidRPr="001D1DD8">
        <w:rPr>
          <w:rFonts w:ascii="Book Antiqua" w:hAnsi="Book Antiqua"/>
          <w:sz w:val="24"/>
          <w:szCs w:val="24"/>
        </w:rPr>
        <w:lastRenderedPageBreak/>
        <w:t xml:space="preserve">resistance potentials of these cells. SIRT6 downregulation also enabled cellular senescence through increased senescence-associated β-galactosidase activity and p16 expression; although, SIRT6 is </w:t>
      </w:r>
      <w:proofErr w:type="spellStart"/>
      <w:r w:rsidRPr="001D1DD8">
        <w:rPr>
          <w:rFonts w:ascii="Book Antiqua" w:hAnsi="Book Antiqua"/>
          <w:sz w:val="24"/>
          <w:szCs w:val="24"/>
        </w:rPr>
        <w:t>compensatorily</w:t>
      </w:r>
      <w:proofErr w:type="spellEnd"/>
      <w:r w:rsidRPr="001D1DD8">
        <w:rPr>
          <w:rFonts w:ascii="Book Antiqua" w:hAnsi="Book Antiqua"/>
          <w:sz w:val="24"/>
          <w:szCs w:val="24"/>
        </w:rPr>
        <w:t xml:space="preserve"> overexpressed in aged BM-MSCs</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2</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697A30" w:rsidRPr="001D1DD8" w:rsidRDefault="00697A30" w:rsidP="00C85343">
      <w:pPr>
        <w:spacing w:line="360" w:lineRule="auto"/>
        <w:ind w:firstLineChars="100" w:firstLine="240"/>
        <w:rPr>
          <w:rFonts w:ascii="Book Antiqua" w:hAnsi="Book Antiqua"/>
          <w:sz w:val="24"/>
          <w:szCs w:val="24"/>
        </w:rPr>
      </w:pPr>
      <w:r w:rsidRPr="001D1DD8">
        <w:rPr>
          <w:rFonts w:ascii="Book Antiqua" w:hAnsi="Book Antiqua"/>
          <w:sz w:val="24"/>
          <w:szCs w:val="24"/>
        </w:rPr>
        <w:t>In contrast, Delta/Notch signaling decreases with age, and activation of this pathway restores regenerative potential in old muscle</w:t>
      </w:r>
      <w:r w:rsidR="00C61D33" w:rsidRPr="001D1DD8">
        <w:rPr>
          <w:rFonts w:ascii="Book Antiqua" w:hAnsi="Book Antiqua"/>
          <w:sz w:val="24"/>
          <w:szCs w:val="24"/>
          <w:vertAlign w:val="superscript"/>
        </w:rPr>
        <w:t>[23</w:t>
      </w:r>
      <w:r w:rsidRPr="001D1DD8">
        <w:rPr>
          <w:rFonts w:ascii="Book Antiqua" w:hAnsi="Book Antiqua"/>
          <w:sz w:val="24"/>
          <w:szCs w:val="24"/>
          <w:vertAlign w:val="superscript"/>
        </w:rPr>
        <w:t>]</w:t>
      </w:r>
      <w:r w:rsidRPr="001D1DD8">
        <w:rPr>
          <w:rFonts w:ascii="Book Antiqua" w:hAnsi="Book Antiqua"/>
          <w:sz w:val="24"/>
          <w:szCs w:val="24"/>
        </w:rPr>
        <w:t>. Oxytocin signaling also decreases with age, and restoring this signaling pathway has been shown to improve aged stem cell function in mesenchymal and muscle satellite stem cells through activation of the MAPK/extracellular signal-regulated kinase (ERK) signaling pathway</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4,25</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697A30" w:rsidRPr="001D1DD8" w:rsidRDefault="00697A30" w:rsidP="00356D04">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However, therapeutic modulation of these key pathways is not easy. For instance, long-term activation of the Notch signaling pathway or downregulation of TGF-β/SMAD and </w:t>
      </w:r>
      <w:proofErr w:type="spellStart"/>
      <w:r w:rsidRPr="001D1DD8">
        <w:rPr>
          <w:rFonts w:ascii="Book Antiqua" w:hAnsi="Book Antiqua"/>
          <w:sz w:val="24"/>
          <w:szCs w:val="24"/>
        </w:rPr>
        <w:t>Wnt</w:t>
      </w:r>
      <w:proofErr w:type="spellEnd"/>
      <w:r w:rsidRPr="001D1DD8">
        <w:rPr>
          <w:rFonts w:ascii="Book Antiqua" w:hAnsi="Book Antiqua"/>
          <w:sz w:val="24"/>
          <w:szCs w:val="24"/>
        </w:rPr>
        <w:t xml:space="preserve"> signaling pathways has been shown to be successful in rejuvenation; however, several side effects also occurred including oncogenic transformation, inadequate hematopoiesis and immune deregulation</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6</w:t>
      </w:r>
      <w:r w:rsidRPr="001D1DD8">
        <w:rPr>
          <w:rFonts w:ascii="Book Antiqua" w:hAnsi="Book Antiqua"/>
          <w:sz w:val="24"/>
          <w:szCs w:val="24"/>
          <w:vertAlign w:val="superscript"/>
        </w:rPr>
        <w:t>]</w:t>
      </w:r>
      <w:r w:rsidRPr="001D1DD8">
        <w:rPr>
          <w:rFonts w:ascii="Book Antiqua" w:hAnsi="Book Antiqua"/>
          <w:sz w:val="24"/>
          <w:szCs w:val="24"/>
        </w:rPr>
        <w:t>. Administration of oxytocin has also shown potential to stimulate malignant cell proliferation</w:t>
      </w:r>
      <w:r w:rsidR="00C61D33" w:rsidRPr="001D1DD8">
        <w:rPr>
          <w:rFonts w:ascii="Book Antiqua" w:hAnsi="Book Antiqua"/>
          <w:sz w:val="24"/>
          <w:szCs w:val="24"/>
          <w:vertAlign w:val="superscript"/>
        </w:rPr>
        <w:t>[27</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A20BCF" w:rsidRPr="001D1DD8" w:rsidRDefault="00697A30" w:rsidP="00164D04">
      <w:pPr>
        <w:spacing w:line="360" w:lineRule="auto"/>
        <w:ind w:firstLineChars="100" w:firstLine="240"/>
        <w:rPr>
          <w:rFonts w:ascii="Book Antiqua" w:hAnsi="Book Antiqua"/>
          <w:sz w:val="24"/>
          <w:szCs w:val="24"/>
        </w:rPr>
      </w:pPr>
      <w:r w:rsidRPr="001D1DD8">
        <w:rPr>
          <w:rFonts w:ascii="Book Antiqua" w:hAnsi="Book Antiqua"/>
          <w:sz w:val="24"/>
          <w:szCs w:val="24"/>
        </w:rPr>
        <w:t>One thing that must be emphasized is that these signaling pathways are highly interactive with each other. TGF-β acts through SMADs to influence downstream cytokine production that acts on the JAK/STAT pathway. SMAD3 and the Notch intracellular domain directly interact to form a nuclear complex capable of binding specific DNA sequences</w:t>
      </w:r>
      <w:r w:rsidR="00C61D33" w:rsidRPr="001D1DD8">
        <w:rPr>
          <w:rFonts w:ascii="Book Antiqua" w:hAnsi="Book Antiqua"/>
          <w:sz w:val="24"/>
          <w:szCs w:val="24"/>
          <w:vertAlign w:val="superscript"/>
        </w:rPr>
        <w:t>[28</w:t>
      </w:r>
      <w:r w:rsidRPr="001D1DD8">
        <w:rPr>
          <w:rFonts w:ascii="Book Antiqua" w:hAnsi="Book Antiqua"/>
          <w:sz w:val="24"/>
          <w:szCs w:val="24"/>
          <w:vertAlign w:val="superscript"/>
        </w:rPr>
        <w:t>]</w:t>
      </w:r>
      <w:r w:rsidRPr="001D1DD8">
        <w:rPr>
          <w:rFonts w:ascii="Book Antiqua" w:hAnsi="Book Antiqua"/>
          <w:sz w:val="24"/>
          <w:szCs w:val="24"/>
        </w:rPr>
        <w:t>. The MAPK/ERK pathway is activated by oxytocin, as previously described, and the MAPK pathway is known to activate Notch signaling</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9</w:t>
      </w:r>
      <w:r w:rsidRPr="001D1DD8">
        <w:rPr>
          <w:rFonts w:ascii="Book Antiqua" w:hAnsi="Book Antiqua"/>
          <w:sz w:val="24"/>
          <w:szCs w:val="24"/>
          <w:vertAlign w:val="superscript"/>
        </w:rPr>
        <w:t>]</w:t>
      </w:r>
      <w:r w:rsidRPr="001D1DD8">
        <w:rPr>
          <w:rFonts w:ascii="Book Antiqua" w:hAnsi="Book Antiqua"/>
          <w:sz w:val="24"/>
          <w:szCs w:val="24"/>
        </w:rPr>
        <w:t xml:space="preserve">. </w:t>
      </w:r>
      <w:proofErr w:type="spellStart"/>
      <w:r w:rsidRPr="001D1DD8">
        <w:rPr>
          <w:rFonts w:ascii="Book Antiqua" w:hAnsi="Book Antiqua"/>
          <w:sz w:val="24"/>
          <w:szCs w:val="24"/>
        </w:rPr>
        <w:t>Raf</w:t>
      </w:r>
      <w:proofErr w:type="spellEnd"/>
      <w:r w:rsidRPr="001D1DD8">
        <w:rPr>
          <w:rFonts w:ascii="Book Antiqua" w:hAnsi="Book Antiqua"/>
          <w:sz w:val="24"/>
          <w:szCs w:val="24"/>
        </w:rPr>
        <w:t>/MAPK/ERK and phosphoinositide 3-kinase (PI3K)/protein kinase B (</w:t>
      </w:r>
      <w:proofErr w:type="spellStart"/>
      <w:r w:rsidRPr="001D1DD8">
        <w:rPr>
          <w:rFonts w:ascii="Book Antiqua" w:hAnsi="Book Antiqua"/>
          <w:sz w:val="24"/>
          <w:szCs w:val="24"/>
        </w:rPr>
        <w:t>Akt</w:t>
      </w:r>
      <w:proofErr w:type="spellEnd"/>
      <w:r w:rsidRPr="001D1DD8">
        <w:rPr>
          <w:rFonts w:ascii="Book Antiqua" w:hAnsi="Book Antiqua"/>
          <w:sz w:val="24"/>
          <w:szCs w:val="24"/>
        </w:rPr>
        <w:t xml:space="preserve">) signaling cascades also interact with several pathways through various mechanisms, such as crosstalk with TGF-β, Notch and </w:t>
      </w:r>
      <w:proofErr w:type="spellStart"/>
      <w:r w:rsidRPr="001D1DD8">
        <w:rPr>
          <w:rFonts w:ascii="Book Antiqua" w:hAnsi="Book Antiqua"/>
          <w:sz w:val="24"/>
          <w:szCs w:val="24"/>
        </w:rPr>
        <w:t>Wnt</w:t>
      </w:r>
      <w:proofErr w:type="spellEnd"/>
      <w:r w:rsidRPr="001D1DD8">
        <w:rPr>
          <w:rFonts w:ascii="Book Antiqua" w:hAnsi="Book Antiqua"/>
          <w:sz w:val="24"/>
          <w:szCs w:val="24"/>
        </w:rPr>
        <w:t xml:space="preserve"> pathways through Groucho/</w:t>
      </w:r>
      <w:proofErr w:type="spellStart"/>
      <w:r w:rsidRPr="001D1DD8">
        <w:rPr>
          <w:rFonts w:ascii="Book Antiqua" w:hAnsi="Book Antiqua"/>
          <w:sz w:val="24"/>
          <w:szCs w:val="24"/>
        </w:rPr>
        <w:t>transducin</w:t>
      </w:r>
      <w:proofErr w:type="spellEnd"/>
      <w:r w:rsidRPr="001D1DD8">
        <w:rPr>
          <w:rFonts w:ascii="Book Antiqua" w:hAnsi="Book Antiqua"/>
          <w:sz w:val="24"/>
          <w:szCs w:val="24"/>
        </w:rPr>
        <w:t>-like enhancer of split or SMADs</w:t>
      </w:r>
      <w:r w:rsidRPr="001D1DD8">
        <w:rPr>
          <w:rFonts w:ascii="Book Antiqua" w:hAnsi="Book Antiqua"/>
          <w:sz w:val="24"/>
          <w:szCs w:val="24"/>
          <w:vertAlign w:val="superscript"/>
        </w:rPr>
        <w:t>[</w:t>
      </w:r>
      <w:r w:rsidR="00C61D33" w:rsidRPr="001D1DD8">
        <w:rPr>
          <w:rFonts w:ascii="Book Antiqua" w:hAnsi="Book Antiqua"/>
          <w:sz w:val="24"/>
          <w:szCs w:val="24"/>
          <w:vertAlign w:val="superscript"/>
        </w:rPr>
        <w:t>30</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PI3K/</w:t>
      </w:r>
      <w:proofErr w:type="spellStart"/>
      <w:r w:rsidRPr="001D1DD8">
        <w:rPr>
          <w:rFonts w:ascii="Book Antiqua" w:hAnsi="Book Antiqua"/>
          <w:sz w:val="24"/>
          <w:szCs w:val="24"/>
        </w:rPr>
        <w:t>Akt</w:t>
      </w:r>
      <w:proofErr w:type="spellEnd"/>
      <w:r w:rsidRPr="001D1DD8">
        <w:rPr>
          <w:rFonts w:ascii="Book Antiqua" w:hAnsi="Book Antiqua"/>
          <w:sz w:val="24"/>
          <w:szCs w:val="24"/>
        </w:rPr>
        <w:t xml:space="preserve"> signaling interacts with the </w:t>
      </w:r>
      <w:proofErr w:type="spellStart"/>
      <w:r w:rsidRPr="001D1DD8">
        <w:rPr>
          <w:rFonts w:ascii="Book Antiqua" w:hAnsi="Book Antiqua"/>
          <w:sz w:val="24"/>
          <w:szCs w:val="24"/>
        </w:rPr>
        <w:t>Wnt</w:t>
      </w:r>
      <w:proofErr w:type="spellEnd"/>
      <w:r w:rsidRPr="001D1DD8">
        <w:rPr>
          <w:rFonts w:ascii="Book Antiqua" w:hAnsi="Book Antiqua"/>
          <w:sz w:val="24"/>
          <w:szCs w:val="24"/>
        </w:rPr>
        <w:t xml:space="preserve"> pathway </w:t>
      </w:r>
      <w:r w:rsidRPr="001D1DD8">
        <w:rPr>
          <w:rFonts w:ascii="Book Antiqua" w:hAnsi="Book Antiqua"/>
          <w:i/>
          <w:sz w:val="24"/>
          <w:szCs w:val="24"/>
        </w:rPr>
        <w:t>via</w:t>
      </w:r>
      <w:r w:rsidRPr="001D1DD8">
        <w:rPr>
          <w:rFonts w:ascii="Book Antiqua" w:hAnsi="Book Antiqua"/>
          <w:sz w:val="24"/>
          <w:szCs w:val="24"/>
        </w:rPr>
        <w:t xml:space="preserve"> the signaling molecule 14-3-3η, which facilitates β-catenin activation by </w:t>
      </w:r>
      <w:proofErr w:type="spellStart"/>
      <w:r w:rsidRPr="001D1DD8">
        <w:rPr>
          <w:rFonts w:ascii="Book Antiqua" w:hAnsi="Book Antiqua"/>
          <w:sz w:val="24"/>
          <w:szCs w:val="24"/>
        </w:rPr>
        <w:t>Akt</w:t>
      </w:r>
      <w:proofErr w:type="spellEnd"/>
      <w:r w:rsidRPr="001D1DD8">
        <w:rPr>
          <w:rFonts w:ascii="Book Antiqua" w:hAnsi="Book Antiqua"/>
          <w:sz w:val="24"/>
          <w:szCs w:val="24"/>
        </w:rPr>
        <w:t xml:space="preserve"> and stabilizes the β-catenin complex to promote its nuclear translocation</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2</w:t>
      </w:r>
      <w:r w:rsidRPr="001D1DD8">
        <w:rPr>
          <w:rFonts w:ascii="Book Antiqua" w:hAnsi="Book Antiqua"/>
          <w:sz w:val="24"/>
          <w:szCs w:val="24"/>
          <w:vertAlign w:val="superscript"/>
        </w:rPr>
        <w:t>]</w:t>
      </w:r>
      <w:r w:rsidRPr="001D1DD8">
        <w:rPr>
          <w:rFonts w:ascii="Book Antiqua" w:hAnsi="Book Antiqua"/>
          <w:sz w:val="24"/>
          <w:szCs w:val="24"/>
        </w:rPr>
        <w:t xml:space="preserve">. This </w:t>
      </w:r>
      <w:r w:rsidRPr="001D1DD8">
        <w:rPr>
          <w:rFonts w:ascii="Book Antiqua" w:hAnsi="Book Antiqua"/>
          <w:sz w:val="24"/>
          <w:szCs w:val="24"/>
        </w:rPr>
        <w:lastRenderedPageBreak/>
        <w:t xml:space="preserve">crosstalk of pathways with each other is largely mediated through </w:t>
      </w:r>
      <w:proofErr w:type="spellStart"/>
      <w:r w:rsidRPr="001D1DD8">
        <w:rPr>
          <w:rFonts w:ascii="Book Antiqua" w:hAnsi="Book Antiqua"/>
          <w:sz w:val="24"/>
          <w:szCs w:val="24"/>
        </w:rPr>
        <w:t>mTOR</w:t>
      </w:r>
      <w:proofErr w:type="spellEnd"/>
      <w:r w:rsidRPr="001D1DD8">
        <w:rPr>
          <w:rFonts w:ascii="Book Antiqua" w:hAnsi="Book Antiqua"/>
          <w:sz w:val="24"/>
          <w:szCs w:val="24"/>
        </w:rPr>
        <w:t xml:space="preserve"> signaling. Given that targeting these pathways is very complicated, further studies will be required to confirm the absence of safety issues prior to clinical applications.</w:t>
      </w:r>
    </w:p>
    <w:p w:rsidR="00697A30" w:rsidRPr="001D1DD8" w:rsidRDefault="00697A30" w:rsidP="007C10C7">
      <w:pPr>
        <w:spacing w:line="360" w:lineRule="auto"/>
        <w:rPr>
          <w:rFonts w:ascii="Book Antiqua" w:hAnsi="Book Antiqua"/>
          <w:sz w:val="24"/>
          <w:szCs w:val="24"/>
        </w:rPr>
      </w:pPr>
    </w:p>
    <w:p w:rsidR="00691ED0" w:rsidRPr="001D1DD8" w:rsidRDefault="00497A78" w:rsidP="007C10C7">
      <w:pPr>
        <w:spacing w:line="360" w:lineRule="auto"/>
        <w:rPr>
          <w:rFonts w:ascii="Book Antiqua" w:hAnsi="Book Antiqua"/>
          <w:b/>
          <w:sz w:val="24"/>
          <w:szCs w:val="24"/>
        </w:rPr>
      </w:pPr>
      <w:r w:rsidRPr="001D1DD8">
        <w:rPr>
          <w:rFonts w:ascii="Book Antiqua" w:hAnsi="Book Antiqua"/>
          <w:b/>
          <w:sz w:val="24"/>
          <w:szCs w:val="24"/>
        </w:rPr>
        <w:t>P</w:t>
      </w:r>
      <w:r w:rsidR="008058D8" w:rsidRPr="001D1DD8">
        <w:rPr>
          <w:rFonts w:ascii="Book Antiqua" w:hAnsi="Book Antiqua"/>
          <w:b/>
          <w:sz w:val="24"/>
          <w:szCs w:val="24"/>
        </w:rPr>
        <w:t>LASMA FRACTIONS / FACTORS CONTROLLING AGE PHENOTYPE</w:t>
      </w:r>
    </w:p>
    <w:p w:rsidR="00CF7969" w:rsidRPr="001D1DD8" w:rsidRDefault="00CF7969" w:rsidP="007C10C7">
      <w:pPr>
        <w:spacing w:line="360" w:lineRule="auto"/>
        <w:rPr>
          <w:rFonts w:ascii="Book Antiqua" w:hAnsi="Book Antiqua"/>
          <w:sz w:val="24"/>
          <w:szCs w:val="24"/>
        </w:rPr>
      </w:pPr>
      <w:r w:rsidRPr="001D1DD8">
        <w:rPr>
          <w:rFonts w:ascii="Book Antiqua" w:hAnsi="Book Antiqua"/>
          <w:sz w:val="24"/>
          <w:szCs w:val="24"/>
        </w:rPr>
        <w:t>Regarding effects of the systemic environment on aging, as previously described, aged stem cells were rejuvenated by young plasma and young stem cells were aged by exposure to plasma from old animals</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3</w:t>
      </w:r>
      <w:r w:rsidRPr="001D1DD8">
        <w:rPr>
          <w:rFonts w:ascii="Book Antiqua" w:hAnsi="Book Antiqua"/>
          <w:sz w:val="24"/>
          <w:szCs w:val="24"/>
          <w:vertAlign w:val="superscript"/>
        </w:rPr>
        <w:t>]</w:t>
      </w:r>
      <w:r w:rsidRPr="001D1DD8">
        <w:rPr>
          <w:rFonts w:ascii="Book Antiqua" w:hAnsi="Book Antiqua"/>
          <w:sz w:val="24"/>
          <w:szCs w:val="24"/>
        </w:rPr>
        <w:t xml:space="preserve">. Thus, the presence of positive factors that promote young phenotypes in young plasma or negative factors that promote aging phenotypes in old plasma is speculated. Another possibility could be the presence of factors in young plasma that inhibit or neutralize </w:t>
      </w:r>
      <w:r w:rsidR="008256EB" w:rsidRPr="001D1DD8">
        <w:rPr>
          <w:rFonts w:ascii="Book Antiqua" w:eastAsia="宋体" w:hAnsi="Book Antiqua"/>
          <w:sz w:val="24"/>
          <w:szCs w:val="24"/>
          <w:lang w:eastAsia="zh-CN"/>
        </w:rPr>
        <w:t>“</w:t>
      </w:r>
      <w:r w:rsidRPr="001D1DD8">
        <w:rPr>
          <w:rFonts w:ascii="Book Antiqua" w:hAnsi="Book Antiqua"/>
          <w:sz w:val="24"/>
          <w:szCs w:val="24"/>
        </w:rPr>
        <w:t>negative</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or </w:t>
      </w:r>
      <w:r w:rsidR="008256EB" w:rsidRPr="001D1DD8">
        <w:rPr>
          <w:rFonts w:ascii="Book Antiqua" w:eastAsia="宋体" w:hAnsi="Book Antiqua"/>
          <w:sz w:val="24"/>
          <w:szCs w:val="24"/>
          <w:lang w:eastAsia="zh-CN"/>
        </w:rPr>
        <w:t>“</w:t>
      </w:r>
      <w:r w:rsidRPr="001D1DD8">
        <w:rPr>
          <w:rFonts w:ascii="Book Antiqua" w:hAnsi="Book Antiqua"/>
          <w:sz w:val="24"/>
          <w:szCs w:val="24"/>
        </w:rPr>
        <w:t>aging</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factors. For instance, naturally decreasing levels of interleukin 15 cause aging symptoms such as sarcopenia and obesity, suggesting this cytokine could be a </w:t>
      </w:r>
      <w:r w:rsidR="008256EB" w:rsidRPr="001D1DD8">
        <w:rPr>
          <w:rFonts w:ascii="Book Antiqua" w:eastAsia="宋体" w:hAnsi="Book Antiqua"/>
          <w:sz w:val="24"/>
          <w:szCs w:val="24"/>
          <w:lang w:eastAsia="zh-CN"/>
        </w:rPr>
        <w:t>“</w:t>
      </w:r>
      <w:r w:rsidRPr="001D1DD8">
        <w:rPr>
          <w:rFonts w:ascii="Book Antiqua" w:hAnsi="Book Antiqua"/>
          <w:sz w:val="24"/>
          <w:szCs w:val="24"/>
        </w:rPr>
        <w:t>positive</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factor for young phenotypes</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3</w:t>
      </w:r>
      <w:r w:rsidRPr="001D1DD8">
        <w:rPr>
          <w:rFonts w:ascii="Book Antiqua" w:hAnsi="Book Antiqua"/>
          <w:sz w:val="24"/>
          <w:szCs w:val="24"/>
          <w:vertAlign w:val="superscript"/>
        </w:rPr>
        <w:t>]</w:t>
      </w:r>
      <w:r w:rsidRPr="001D1DD8">
        <w:rPr>
          <w:rFonts w:ascii="Book Antiqua" w:hAnsi="Book Antiqua"/>
          <w:sz w:val="24"/>
          <w:szCs w:val="24"/>
        </w:rPr>
        <w:t>. In contrast, injection of CCL11/</w:t>
      </w:r>
      <w:proofErr w:type="spellStart"/>
      <w:r w:rsidRPr="001D1DD8">
        <w:rPr>
          <w:rFonts w:ascii="Book Antiqua" w:hAnsi="Book Antiqua"/>
          <w:sz w:val="24"/>
          <w:szCs w:val="24"/>
        </w:rPr>
        <w:t>eotaxin</w:t>
      </w:r>
      <w:proofErr w:type="spellEnd"/>
      <w:r w:rsidR="008F36FA" w:rsidRPr="001D1DD8">
        <w:rPr>
          <w:rFonts w:ascii="Book Antiqua" w:hAnsi="Book Antiqua"/>
          <w:sz w:val="24"/>
          <w:szCs w:val="24"/>
        </w:rPr>
        <w:t>, which is reduced by interleukin 15,</w:t>
      </w:r>
      <w:r w:rsidRPr="001D1DD8">
        <w:rPr>
          <w:rFonts w:ascii="Book Antiqua" w:hAnsi="Book Antiqua"/>
          <w:sz w:val="24"/>
          <w:szCs w:val="24"/>
        </w:rPr>
        <w:t xml:space="preserve"> into the systemic circulation of young animals caused a dysfunction in neurogenesis that resulted in brain aging and loss of cognitive function, suggesting this cytokine possesses pro-aging effects</w:t>
      </w:r>
      <w:r w:rsidR="00C61D33" w:rsidRPr="001D1DD8">
        <w:rPr>
          <w:rFonts w:ascii="Book Antiqua" w:hAnsi="Book Antiqua"/>
          <w:sz w:val="24"/>
          <w:szCs w:val="24"/>
          <w:vertAlign w:val="superscript"/>
        </w:rPr>
        <w:t>[14</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CF7969" w:rsidRPr="001D1DD8" w:rsidRDefault="00CF7969" w:rsidP="00003483">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Additional examples of aging factors include oxytocin and </w:t>
      </w:r>
      <w:proofErr w:type="spellStart"/>
      <w:r w:rsidRPr="001D1DD8">
        <w:rPr>
          <w:rFonts w:ascii="Book Antiqua" w:hAnsi="Book Antiqua"/>
          <w:sz w:val="24"/>
          <w:szCs w:val="24"/>
        </w:rPr>
        <w:t>lamin</w:t>
      </w:r>
      <w:proofErr w:type="spellEnd"/>
      <w:r w:rsidRPr="001D1DD8">
        <w:rPr>
          <w:rFonts w:ascii="Book Antiqua" w:hAnsi="Book Antiqua"/>
          <w:sz w:val="24"/>
          <w:szCs w:val="24"/>
        </w:rPr>
        <w:t xml:space="preserve"> A (specifically, </w:t>
      </w:r>
      <w:proofErr w:type="spellStart"/>
      <w:r w:rsidRPr="001D1DD8">
        <w:rPr>
          <w:rFonts w:ascii="Book Antiqua" w:hAnsi="Book Antiqua"/>
          <w:sz w:val="24"/>
          <w:szCs w:val="24"/>
        </w:rPr>
        <w:t>progerin</w:t>
      </w:r>
      <w:proofErr w:type="spellEnd"/>
      <w:r w:rsidRPr="001D1DD8">
        <w:rPr>
          <w:rFonts w:ascii="Book Antiqua" w:hAnsi="Book Antiqua"/>
          <w:sz w:val="24"/>
          <w:szCs w:val="24"/>
        </w:rPr>
        <w:t xml:space="preserve">, a truncated form of </w:t>
      </w:r>
      <w:proofErr w:type="spellStart"/>
      <w:r w:rsidRPr="001D1DD8">
        <w:rPr>
          <w:rFonts w:ascii="Book Antiqua" w:hAnsi="Book Antiqua"/>
          <w:sz w:val="24"/>
          <w:szCs w:val="24"/>
        </w:rPr>
        <w:t>lamin</w:t>
      </w:r>
      <w:proofErr w:type="spellEnd"/>
      <w:r w:rsidRPr="001D1DD8">
        <w:rPr>
          <w:rFonts w:ascii="Book Antiqua" w:hAnsi="Book Antiqua"/>
          <w:sz w:val="24"/>
          <w:szCs w:val="24"/>
        </w:rPr>
        <w:t xml:space="preserve"> A). As previously described, oxytocin signaling decreases with age; however, restoring this signaling pathway improved the function of aged mesenchymal and muscle satellite stem cells through activation of the MAPK/ERK signaling pathway, suggesting oxytocin could be a systemically acting anti-aging molecule</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4</w:t>
      </w:r>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xml:space="preserve">. Whereas, experimental induction of </w:t>
      </w:r>
      <w:proofErr w:type="spellStart"/>
      <w:r w:rsidRPr="001D1DD8">
        <w:rPr>
          <w:rFonts w:ascii="Book Antiqua" w:hAnsi="Book Antiqua"/>
          <w:sz w:val="24"/>
          <w:szCs w:val="24"/>
        </w:rPr>
        <w:t>progerin</w:t>
      </w:r>
      <w:proofErr w:type="spellEnd"/>
      <w:r w:rsidRPr="001D1DD8">
        <w:rPr>
          <w:rFonts w:ascii="Book Antiqua" w:hAnsi="Book Antiqua"/>
          <w:sz w:val="24"/>
          <w:szCs w:val="24"/>
        </w:rPr>
        <w:t xml:space="preserve"> reduced the regenerative capacity of cells by significantly disrupting the expression and localization of self-renewal markers, in part by deregulating Oct1, which perturbs both </w:t>
      </w:r>
      <w:proofErr w:type="spellStart"/>
      <w:r w:rsidRPr="001D1DD8">
        <w:rPr>
          <w:rFonts w:ascii="Book Antiqua" w:hAnsi="Book Antiqua"/>
          <w:sz w:val="24"/>
          <w:szCs w:val="24"/>
        </w:rPr>
        <w:t>mTOR</w:t>
      </w:r>
      <w:proofErr w:type="spellEnd"/>
      <w:r w:rsidRPr="001D1DD8">
        <w:rPr>
          <w:rFonts w:ascii="Book Antiqua" w:hAnsi="Book Antiqua"/>
          <w:sz w:val="24"/>
          <w:szCs w:val="24"/>
        </w:rPr>
        <w:t xml:space="preserve"> and autophagy pathways</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4</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CF7969" w:rsidRPr="001D1DD8" w:rsidRDefault="00CF7969" w:rsidP="00094477">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Another example of concern is the case of growth differentiation factor 11 </w:t>
      </w:r>
      <w:r w:rsidRPr="001D1DD8">
        <w:rPr>
          <w:rFonts w:ascii="Book Antiqua" w:hAnsi="Book Antiqua"/>
          <w:sz w:val="24"/>
          <w:szCs w:val="24"/>
        </w:rPr>
        <w:lastRenderedPageBreak/>
        <w:t xml:space="preserve">(GDF11); however, age-related levels of GDF11 and its function have generated an apparent controversy. Sinha </w:t>
      </w:r>
      <w:r w:rsidRPr="001D1DD8">
        <w:rPr>
          <w:rFonts w:ascii="Book Antiqua" w:hAnsi="Book Antiqua"/>
          <w:i/>
          <w:sz w:val="24"/>
          <w:szCs w:val="24"/>
        </w:rPr>
        <w:t>et al</w:t>
      </w:r>
      <w:r w:rsidR="00D06DF8" w:rsidRPr="001D1DD8">
        <w:rPr>
          <w:rFonts w:ascii="Book Antiqua" w:hAnsi="Book Antiqua"/>
          <w:sz w:val="24"/>
          <w:szCs w:val="24"/>
          <w:vertAlign w:val="superscript"/>
        </w:rPr>
        <w:t>[36]</w:t>
      </w:r>
      <w:r w:rsidRPr="001D1DD8">
        <w:rPr>
          <w:rFonts w:ascii="Book Antiqua" w:hAnsi="Book Antiqua"/>
          <w:sz w:val="24"/>
          <w:szCs w:val="24"/>
        </w:rPr>
        <w:t xml:space="preserve"> argued that systemic GDF11 levels normally decline with age, and supplementation of GDF11 reversed functional impairments and restored genomic integrity in aged muscle satellite stem cells. Increased GDF11 levels in aged mice also improved muscle structural and functional features, and increased strength and endurance exercise capacity. However, </w:t>
      </w:r>
      <w:proofErr w:type="spellStart"/>
      <w:r w:rsidRPr="001D1DD8">
        <w:rPr>
          <w:rFonts w:ascii="Book Antiqua" w:hAnsi="Book Antiqua"/>
          <w:sz w:val="24"/>
          <w:szCs w:val="24"/>
        </w:rPr>
        <w:t>Egerman</w:t>
      </w:r>
      <w:proofErr w:type="spellEnd"/>
      <w:r w:rsidRPr="001D1DD8">
        <w:rPr>
          <w:rFonts w:ascii="Book Antiqua" w:hAnsi="Book Antiqua"/>
          <w:sz w:val="24"/>
          <w:szCs w:val="24"/>
        </w:rPr>
        <w:t xml:space="preserve"> </w:t>
      </w:r>
      <w:r w:rsidRPr="001D1DD8">
        <w:rPr>
          <w:rFonts w:ascii="Book Antiqua" w:hAnsi="Book Antiqua"/>
          <w:i/>
          <w:sz w:val="24"/>
          <w:szCs w:val="24"/>
        </w:rPr>
        <w:t>et al</w:t>
      </w:r>
      <w:r w:rsidR="001754AE" w:rsidRPr="001D1DD8">
        <w:rPr>
          <w:rFonts w:ascii="Book Antiqua" w:hAnsi="Book Antiqua"/>
          <w:sz w:val="24"/>
          <w:szCs w:val="24"/>
          <w:vertAlign w:val="superscript"/>
        </w:rPr>
        <w:t>[37]</w:t>
      </w:r>
      <w:r w:rsidRPr="001D1DD8">
        <w:rPr>
          <w:rFonts w:ascii="Book Antiqua" w:hAnsi="Book Antiqua"/>
          <w:sz w:val="24"/>
          <w:szCs w:val="24"/>
        </w:rPr>
        <w:t xml:space="preserve"> claimed that there was a trend toward increased GDF11 levels in the sera of aged rats and humans, and GDF11 mRNA also increased in rat muscle with age. They argued that GDF11 and </w:t>
      </w:r>
      <w:proofErr w:type="spellStart"/>
      <w:r w:rsidRPr="001D1DD8">
        <w:rPr>
          <w:rFonts w:ascii="Book Antiqua" w:hAnsi="Book Antiqua"/>
          <w:sz w:val="24"/>
          <w:szCs w:val="24"/>
        </w:rPr>
        <w:t>myostatin</w:t>
      </w:r>
      <w:proofErr w:type="spellEnd"/>
      <w:r w:rsidRPr="001D1DD8">
        <w:rPr>
          <w:rFonts w:ascii="Book Antiqua" w:hAnsi="Book Antiqua"/>
          <w:sz w:val="24"/>
          <w:szCs w:val="24"/>
        </w:rPr>
        <w:t xml:space="preserve"> both mechanistically induce SMAD2/3 phosphorylation, inhibit myoblast differentiation, and regulate identical downstream signaling. GDF11 significantly inhibited muscle regeneration and decreased muscle satellite stem cell expansion in mice. Thus, they concluded GDF11 could be a target for pharmacologic blockade to treat age-related sarcopenia.</w:t>
      </w:r>
    </w:p>
    <w:p w:rsidR="005F2D0B" w:rsidRPr="001D1DD8" w:rsidRDefault="00CF7969" w:rsidP="004F4AA3">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One conclusion from these observations is that rejuvenation might require the presence, absence or a required concentration of a number of different factors, such that a cell placed in a young or old environment could assume the age phenotype appropriate to that environment. However, conclusions regarding whether an increase in positive factors, decrease in negative factors (possibly by dilution in young plasma), or their combination results in rejuvenation is still under investigation. Hopefully, further elucidation of the molecular mechanisms underlying aging and rejuvenation will narrow the search so researchers can </w:t>
      </w:r>
      <w:r w:rsidR="008F36FA" w:rsidRPr="001D1DD8">
        <w:rPr>
          <w:rFonts w:ascii="Book Antiqua" w:hAnsi="Book Antiqua"/>
          <w:sz w:val="24"/>
          <w:szCs w:val="24"/>
        </w:rPr>
        <w:t xml:space="preserve">focus on not </w:t>
      </w:r>
      <w:r w:rsidR="004B2BBB" w:rsidRPr="001D1DD8">
        <w:rPr>
          <w:rFonts w:ascii="Book Antiqua" w:hAnsi="Book Antiqua"/>
          <w:sz w:val="24"/>
          <w:szCs w:val="24"/>
        </w:rPr>
        <w:t>only investigating</w:t>
      </w:r>
      <w:r w:rsidRPr="001D1DD8">
        <w:rPr>
          <w:rFonts w:ascii="Book Antiqua" w:hAnsi="Book Antiqua"/>
          <w:sz w:val="24"/>
          <w:szCs w:val="24"/>
        </w:rPr>
        <w:t xml:space="preserve"> serum or plasma fractionation</w:t>
      </w:r>
      <w:r w:rsidR="008F36FA" w:rsidRPr="001D1DD8">
        <w:rPr>
          <w:rFonts w:ascii="Book Antiqua" w:hAnsi="Book Antiqua"/>
          <w:sz w:val="24"/>
          <w:szCs w:val="24"/>
        </w:rPr>
        <w:t>, but also molecules and agents that affect the aging/rejuvenation process</w:t>
      </w:r>
      <w:r w:rsidRPr="001D1DD8">
        <w:rPr>
          <w:rFonts w:ascii="Book Antiqua" w:hAnsi="Book Antiqua"/>
          <w:sz w:val="24"/>
          <w:szCs w:val="24"/>
        </w:rPr>
        <w:t>.</w:t>
      </w:r>
    </w:p>
    <w:p w:rsidR="00CF7969" w:rsidRPr="001D1DD8" w:rsidRDefault="00CF7969" w:rsidP="007C10C7">
      <w:pPr>
        <w:spacing w:line="360" w:lineRule="auto"/>
        <w:rPr>
          <w:rFonts w:ascii="Book Antiqua" w:hAnsi="Book Antiqua"/>
          <w:sz w:val="24"/>
          <w:szCs w:val="24"/>
        </w:rPr>
      </w:pPr>
    </w:p>
    <w:p w:rsidR="00497A78" w:rsidRPr="001D1DD8" w:rsidRDefault="00A77456" w:rsidP="007C10C7">
      <w:pPr>
        <w:spacing w:line="360" w:lineRule="auto"/>
        <w:rPr>
          <w:rFonts w:ascii="Book Antiqua" w:hAnsi="Book Antiqua"/>
          <w:b/>
          <w:sz w:val="24"/>
          <w:szCs w:val="24"/>
        </w:rPr>
      </w:pPr>
      <w:r w:rsidRPr="001D1DD8">
        <w:rPr>
          <w:rFonts w:ascii="Book Antiqua" w:hAnsi="Book Antiqua"/>
          <w:b/>
          <w:sz w:val="24"/>
          <w:szCs w:val="24"/>
        </w:rPr>
        <w:t>POSSIBLITY OF ORGANISMIC REJUVENATION</w:t>
      </w:r>
    </w:p>
    <w:p w:rsidR="004B2BBB" w:rsidRPr="001D1DD8" w:rsidRDefault="004B2BBB" w:rsidP="007C10C7">
      <w:pPr>
        <w:spacing w:line="360" w:lineRule="auto"/>
        <w:rPr>
          <w:rFonts w:ascii="Book Antiqua" w:hAnsi="Book Antiqua"/>
          <w:sz w:val="24"/>
          <w:szCs w:val="24"/>
        </w:rPr>
      </w:pPr>
      <w:r w:rsidRPr="001D1DD8">
        <w:rPr>
          <w:rFonts w:ascii="Book Antiqua" w:hAnsi="Book Antiqua"/>
          <w:sz w:val="24"/>
          <w:szCs w:val="24"/>
        </w:rPr>
        <w:t xml:space="preserve">As previously described, cross-age transplantation studies and </w:t>
      </w:r>
      <w:proofErr w:type="spellStart"/>
      <w:r w:rsidRPr="001D1DD8">
        <w:rPr>
          <w:rFonts w:ascii="Book Antiqua" w:hAnsi="Book Antiqua"/>
          <w:sz w:val="24"/>
          <w:szCs w:val="24"/>
        </w:rPr>
        <w:t>parabiosis</w:t>
      </w:r>
      <w:proofErr w:type="spellEnd"/>
      <w:r w:rsidRPr="001D1DD8">
        <w:rPr>
          <w:rFonts w:ascii="Book Antiqua" w:hAnsi="Book Antiqua"/>
          <w:sz w:val="24"/>
          <w:szCs w:val="24"/>
        </w:rPr>
        <w:t xml:space="preserve"> experiments revealed that the environment provided by young blood or plasma is capable of rejuvenating aged cells </w:t>
      </w:r>
      <w:r w:rsidRPr="001D1DD8">
        <w:rPr>
          <w:rFonts w:ascii="Book Antiqua" w:hAnsi="Book Antiqua"/>
          <w:i/>
          <w:sz w:val="24"/>
          <w:szCs w:val="24"/>
        </w:rPr>
        <w:t>in vivo</w:t>
      </w:r>
      <w:r w:rsidRPr="001D1DD8">
        <w:rPr>
          <w:rFonts w:ascii="Book Antiqua" w:hAnsi="Book Antiqua"/>
          <w:sz w:val="24"/>
          <w:szCs w:val="24"/>
        </w:rPr>
        <w:t xml:space="preserve">, and young plasma is sufficient to rejuvenate old stem cells </w:t>
      </w:r>
      <w:r w:rsidRPr="001D1DD8">
        <w:rPr>
          <w:rFonts w:ascii="Book Antiqua" w:hAnsi="Book Antiqua"/>
          <w:i/>
          <w:sz w:val="24"/>
          <w:szCs w:val="24"/>
        </w:rPr>
        <w:t xml:space="preserve">in vitro </w:t>
      </w:r>
      <w:r w:rsidRPr="001D1DD8">
        <w:rPr>
          <w:rFonts w:ascii="Book Antiqua" w:hAnsi="Book Antiqua"/>
          <w:sz w:val="24"/>
          <w:szCs w:val="24"/>
        </w:rPr>
        <w:t xml:space="preserve">or </w:t>
      </w:r>
      <w:r w:rsidRPr="001D1DD8">
        <w:rPr>
          <w:rFonts w:ascii="Book Antiqua" w:hAnsi="Book Antiqua"/>
          <w:i/>
          <w:sz w:val="24"/>
          <w:szCs w:val="24"/>
        </w:rPr>
        <w:t>vice versa</w:t>
      </w:r>
      <w:r w:rsidRPr="001D1DD8">
        <w:rPr>
          <w:rFonts w:ascii="Book Antiqua" w:hAnsi="Book Antiqua"/>
          <w:sz w:val="24"/>
          <w:szCs w:val="24"/>
        </w:rPr>
        <w:t xml:space="preserve">, </w:t>
      </w:r>
      <w:r w:rsidR="00EE3FCB"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sz w:val="24"/>
          <w:szCs w:val="24"/>
        </w:rPr>
        <w:t xml:space="preserve"> old plasma accelerates aging of </w:t>
      </w:r>
      <w:r w:rsidRPr="001D1DD8">
        <w:rPr>
          <w:rFonts w:ascii="Book Antiqua" w:hAnsi="Book Antiqua"/>
          <w:sz w:val="24"/>
          <w:szCs w:val="24"/>
        </w:rPr>
        <w:lastRenderedPageBreak/>
        <w:t xml:space="preserve">young cells. Therefore, stem cells assumed the age phenotype of the </w:t>
      </w:r>
      <w:r w:rsidR="008256EB" w:rsidRPr="001D1DD8">
        <w:rPr>
          <w:rFonts w:ascii="Book Antiqua" w:eastAsia="宋体" w:hAnsi="Book Antiqua"/>
          <w:sz w:val="24"/>
          <w:szCs w:val="24"/>
          <w:lang w:eastAsia="zh-CN"/>
        </w:rPr>
        <w:t>“</w:t>
      </w:r>
      <w:r w:rsidRPr="001D1DD8">
        <w:rPr>
          <w:rFonts w:ascii="Book Antiqua" w:hAnsi="Book Antiqua"/>
          <w:sz w:val="24"/>
          <w:szCs w:val="24"/>
        </w:rPr>
        <w:t>age environment</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they are in, </w:t>
      </w:r>
      <w:r w:rsidR="00EE3FCB"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sz w:val="24"/>
          <w:szCs w:val="24"/>
        </w:rPr>
        <w:t xml:space="preserve"> either young or old. As such, aging could be caused by an accumulation of negative factors (aging factors) or by a decrease of positive factors (youth phenotype-promoting factors). </w:t>
      </w:r>
      <w:r w:rsidR="0000257A" w:rsidRPr="001D1DD8">
        <w:rPr>
          <w:rFonts w:ascii="Book Antiqua" w:hAnsi="Book Antiqua"/>
          <w:sz w:val="24"/>
          <w:szCs w:val="24"/>
        </w:rPr>
        <w:t xml:space="preserve">Examples of negative (pro-aging) factors are p16INK4a, TGF-β and TNF-α, and positive (anti-aging) factors are Notch/Delta and </w:t>
      </w:r>
      <w:proofErr w:type="spellStart"/>
      <w:r w:rsidR="0000257A" w:rsidRPr="001D1DD8">
        <w:rPr>
          <w:rFonts w:ascii="Book Antiqua" w:hAnsi="Book Antiqua"/>
          <w:sz w:val="24"/>
          <w:szCs w:val="24"/>
        </w:rPr>
        <w:t>Wnt</w:t>
      </w:r>
      <w:proofErr w:type="spellEnd"/>
      <w:r w:rsidR="0000257A" w:rsidRPr="001D1DD8">
        <w:rPr>
          <w:rFonts w:ascii="Book Antiqua" w:hAnsi="Book Antiqua"/>
          <w:sz w:val="24"/>
          <w:szCs w:val="24"/>
        </w:rPr>
        <w:t xml:space="preserve"> pathways. We will discuss about the details later in this section.</w:t>
      </w:r>
    </w:p>
    <w:p w:rsidR="004B2BBB" w:rsidRPr="001D1DD8" w:rsidRDefault="004B2BBB" w:rsidP="004F4AA3">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In this context, organismic rejuvenation is potentially achieved by either removing deleterious substances from old plasma and stem cell niches, or by providing factors that promote young phenotypes in old plasma; indeed, both might be beneficial. In cross-age organ transplantation, the recipient organ experiences an environment that is entirely young or old, although, this method might not be clinically feasible. </w:t>
      </w:r>
    </w:p>
    <w:p w:rsidR="004B2BBB" w:rsidRPr="001D1DD8" w:rsidRDefault="004B2BBB" w:rsidP="00146939">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If aging is a programmed process coordinated by plasma-borne factors, then exposing cells to the plasma of a particular age should make those cells exhibit a corresponding age phenotype in terms of gene expression profiles. Thus, it is considered that organismic rejuvenation could be achieved by exchange of as much blood or plasma as possible to reduce the effects of original blood or plasma, </w:t>
      </w:r>
      <w:r w:rsidR="00EE3FCB"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sz w:val="24"/>
          <w:szCs w:val="24"/>
        </w:rPr>
        <w:t xml:space="preserve"> </w:t>
      </w:r>
      <w:proofErr w:type="spellStart"/>
      <w:r w:rsidRPr="001D1DD8">
        <w:rPr>
          <w:rFonts w:ascii="Book Antiqua" w:hAnsi="Book Antiqua"/>
          <w:sz w:val="24"/>
          <w:szCs w:val="24"/>
        </w:rPr>
        <w:t>heterochronic</w:t>
      </w:r>
      <w:proofErr w:type="spellEnd"/>
      <w:r w:rsidRPr="001D1DD8">
        <w:rPr>
          <w:rFonts w:ascii="Book Antiqua" w:hAnsi="Book Antiqua"/>
          <w:sz w:val="24"/>
          <w:szCs w:val="24"/>
        </w:rPr>
        <w:t xml:space="preserve"> plasma exchange. Experimentally, the presence of positive, youth-promoting factors in young plasma has been demonstrated to rejuvenate neurogenesis and cognitive function by mere injection of young plasma into old mice</w:t>
      </w:r>
      <w:r w:rsidR="00C61D33" w:rsidRPr="001D1DD8">
        <w:rPr>
          <w:rFonts w:ascii="Book Antiqua" w:hAnsi="Book Antiqua"/>
          <w:sz w:val="24"/>
          <w:szCs w:val="24"/>
          <w:vertAlign w:val="superscript"/>
        </w:rPr>
        <w:t>[38</w:t>
      </w:r>
      <w:r w:rsidRPr="001D1DD8">
        <w:rPr>
          <w:rFonts w:ascii="Book Antiqua" w:hAnsi="Book Antiqua"/>
          <w:sz w:val="24"/>
          <w:szCs w:val="24"/>
          <w:vertAlign w:val="superscript"/>
        </w:rPr>
        <w:t>]</w:t>
      </w:r>
      <w:r w:rsidRPr="001D1DD8">
        <w:rPr>
          <w:rFonts w:ascii="Book Antiqua" w:hAnsi="Book Antiqua"/>
          <w:sz w:val="24"/>
          <w:szCs w:val="24"/>
        </w:rPr>
        <w:t xml:space="preserve">. This suggests plasma replacement could be a treatment option for age-related diseases including dementia. The problem is that it is necessary to neutralize or remove inhibitory components occurring within the aged circulation in order for small volumes of young plasma to effectively enhance tissue regeneration in the elderly. Additionally, it is unclear which levels of circulatory molecules are necessary and sufficient for pro-regenerative activity to occur in old stem cells. However, plasma from young animals should have sufficient factors/molecules for all signaling pathways described above to rejuvenate all stem cell types. Another potential issue could be that most or </w:t>
      </w:r>
      <w:r w:rsidRPr="001D1DD8">
        <w:rPr>
          <w:rFonts w:ascii="Book Antiqua" w:hAnsi="Book Antiqua"/>
          <w:sz w:val="24"/>
          <w:szCs w:val="24"/>
        </w:rPr>
        <w:lastRenderedPageBreak/>
        <w:t xml:space="preserve">many of the important signaling molecules associated with age phenotype determination may have short half-lives, and would therefore be easily replaced by molecules from the recipient’s body. </w:t>
      </w:r>
    </w:p>
    <w:p w:rsidR="004B2BBB" w:rsidRPr="001D1DD8" w:rsidRDefault="004B2BBB" w:rsidP="00D12A48">
      <w:pPr>
        <w:spacing w:line="360" w:lineRule="auto"/>
        <w:ind w:firstLineChars="100" w:firstLine="240"/>
        <w:rPr>
          <w:rFonts w:ascii="Book Antiqua" w:hAnsi="Book Antiqua"/>
          <w:sz w:val="24"/>
          <w:szCs w:val="24"/>
        </w:rPr>
      </w:pPr>
      <w:r w:rsidRPr="001D1DD8">
        <w:rPr>
          <w:rFonts w:ascii="Book Antiqua" w:hAnsi="Book Antiqua"/>
          <w:sz w:val="24"/>
          <w:szCs w:val="24"/>
        </w:rPr>
        <w:t>An issue of greater concern is the stem cell niches, as the age of stem cells appears to be determined by the age of their niche or environment, rather than the age of the stem cell for many tissues, such that young local and/or systemic environments promoted effective regeneration of old stem cells</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Additionally, homeostasis of stem cell tissue maintenance and repair mechanisms would be regulated by the differentiated niches emanating signals, a feature that changes with age, such that niche cells also experience intrinsic aging, resulting in changed extrinsic influences on tissue stem cells. Considering these points, organismic rejuvenation must be performed by rejuvenating both stem cells and their niches. Most likely, rejuvenated niches could rejuvenate the stem cells already residing within them.</w:t>
      </w:r>
    </w:p>
    <w:p w:rsidR="004B2BBB" w:rsidRPr="001D1DD8" w:rsidRDefault="004B2BBB" w:rsidP="007B3C51">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In that sense, plasma exchange, a replacement of plasma in an old body with plasma from a younger body, would be a potential means to rejuvenate old stem cells </w:t>
      </w:r>
      <w:r w:rsidRPr="001D1DD8">
        <w:rPr>
          <w:rFonts w:ascii="Book Antiqua" w:hAnsi="Book Antiqua"/>
          <w:i/>
          <w:sz w:val="24"/>
          <w:szCs w:val="24"/>
        </w:rPr>
        <w:t>in vivo</w:t>
      </w:r>
      <w:r w:rsidRPr="001D1DD8">
        <w:rPr>
          <w:rFonts w:ascii="Book Antiqua" w:hAnsi="Book Antiqua"/>
          <w:sz w:val="24"/>
          <w:szCs w:val="24"/>
        </w:rPr>
        <w:t xml:space="preserve">, although proper volumes and scheduling must be sufficient to allow cleansing of stem cell niches. The risks and costs of this process should also be weighed against potential benefits, as the effectiveness </w:t>
      </w:r>
      <w:r w:rsidR="009D4D59" w:rsidRPr="001D1DD8">
        <w:rPr>
          <w:rFonts w:ascii="Book Antiqua" w:hAnsi="Book Antiqua"/>
          <w:sz w:val="24"/>
          <w:szCs w:val="24"/>
        </w:rPr>
        <w:t xml:space="preserve">as well as safety issue </w:t>
      </w:r>
      <w:r w:rsidRPr="001D1DD8">
        <w:rPr>
          <w:rFonts w:ascii="Book Antiqua" w:hAnsi="Book Antiqua"/>
          <w:sz w:val="24"/>
          <w:szCs w:val="24"/>
        </w:rPr>
        <w:t>of plasma exchange in rejuvenating stem cells has not yet been examined in humans. Thus, there remains a major hurdle to applying this technique in clinical settings.</w:t>
      </w:r>
    </w:p>
    <w:p w:rsidR="004B2BBB" w:rsidRPr="001D1DD8" w:rsidRDefault="004B2BBB" w:rsidP="00C456D0">
      <w:pPr>
        <w:spacing w:line="360" w:lineRule="auto"/>
        <w:ind w:firstLineChars="100" w:firstLine="240"/>
        <w:rPr>
          <w:rFonts w:ascii="Book Antiqua" w:hAnsi="Book Antiqua"/>
          <w:sz w:val="24"/>
          <w:szCs w:val="24"/>
        </w:rPr>
      </w:pPr>
      <w:r w:rsidRPr="001D1DD8">
        <w:rPr>
          <w:rFonts w:ascii="Book Antiqua" w:hAnsi="Book Antiqua"/>
          <w:sz w:val="24"/>
          <w:szCs w:val="24"/>
        </w:rPr>
        <w:t xml:space="preserve">Molecularly, activation of Notch/Delta and </w:t>
      </w:r>
      <w:proofErr w:type="spellStart"/>
      <w:r w:rsidRPr="001D1DD8">
        <w:rPr>
          <w:rFonts w:ascii="Book Antiqua" w:hAnsi="Book Antiqua"/>
          <w:sz w:val="24"/>
          <w:szCs w:val="24"/>
        </w:rPr>
        <w:t>Wnt</w:t>
      </w:r>
      <w:proofErr w:type="spellEnd"/>
      <w:r w:rsidRPr="001D1DD8">
        <w:rPr>
          <w:rFonts w:ascii="Book Antiqua" w:hAnsi="Book Antiqua"/>
          <w:sz w:val="24"/>
          <w:szCs w:val="24"/>
        </w:rPr>
        <w:t xml:space="preserve"> pathways, and inhibition of TGF-β and TNF-α are all restored to the aged muscle niche to rejuven</w:t>
      </w:r>
      <w:r w:rsidR="009D4D59" w:rsidRPr="001D1DD8">
        <w:rPr>
          <w:rFonts w:ascii="Book Antiqua" w:hAnsi="Book Antiqua"/>
          <w:sz w:val="24"/>
          <w:szCs w:val="24"/>
        </w:rPr>
        <w:t>ate muscle satellite stem cells</w:t>
      </w:r>
      <w:r w:rsidRPr="001D1DD8">
        <w:rPr>
          <w:rFonts w:ascii="Book Antiqua" w:hAnsi="Book Antiqua"/>
          <w:sz w:val="24"/>
          <w:szCs w:val="24"/>
          <w:vertAlign w:val="superscript"/>
        </w:rPr>
        <w:t>[1</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xml:space="preserve">, and down-modulation of </w:t>
      </w:r>
      <w:proofErr w:type="spellStart"/>
      <w:r w:rsidRPr="001D1DD8">
        <w:rPr>
          <w:rFonts w:ascii="Book Antiqua" w:hAnsi="Book Antiqua"/>
          <w:sz w:val="24"/>
          <w:szCs w:val="24"/>
        </w:rPr>
        <w:t>mTOR</w:t>
      </w:r>
      <w:proofErr w:type="spellEnd"/>
      <w:r w:rsidRPr="001D1DD8">
        <w:rPr>
          <w:rFonts w:ascii="Book Antiqua" w:hAnsi="Book Antiqua"/>
          <w:sz w:val="24"/>
          <w:szCs w:val="24"/>
        </w:rPr>
        <w:t xml:space="preserve"> rejuv</w:t>
      </w:r>
      <w:r w:rsidR="009D4D59" w:rsidRPr="001D1DD8">
        <w:rPr>
          <w:rFonts w:ascii="Book Antiqua" w:hAnsi="Book Antiqua"/>
          <w:sz w:val="24"/>
          <w:szCs w:val="24"/>
        </w:rPr>
        <w:t>enates hematopoietic stem cells</w:t>
      </w:r>
      <w:r w:rsidRPr="001D1DD8">
        <w:rPr>
          <w:rFonts w:ascii="Book Antiqua" w:hAnsi="Book Antiqua"/>
          <w:sz w:val="24"/>
          <w:szCs w:val="24"/>
          <w:vertAlign w:val="superscript"/>
        </w:rPr>
        <w:t>[</w:t>
      </w:r>
      <w:r w:rsidR="00C61D33" w:rsidRPr="001D1DD8">
        <w:rPr>
          <w:rFonts w:ascii="Book Antiqua" w:hAnsi="Book Antiqua"/>
          <w:sz w:val="24"/>
          <w:szCs w:val="24"/>
          <w:vertAlign w:val="superscript"/>
        </w:rPr>
        <w:t>3</w:t>
      </w:r>
      <w:r w:rsidRPr="001D1DD8">
        <w:rPr>
          <w:rFonts w:ascii="Book Antiqua" w:hAnsi="Book Antiqua"/>
          <w:sz w:val="24"/>
          <w:szCs w:val="24"/>
          <w:vertAlign w:val="superscript"/>
        </w:rPr>
        <w:t>]</w:t>
      </w:r>
      <w:r w:rsidRPr="001D1DD8">
        <w:rPr>
          <w:rFonts w:ascii="Book Antiqua" w:hAnsi="Book Antiqua"/>
          <w:sz w:val="24"/>
          <w:szCs w:val="24"/>
        </w:rPr>
        <w:t>. Exposure to youthful circulation</w:t>
      </w:r>
      <w:r w:rsidR="009D4D59" w:rsidRPr="001D1DD8">
        <w:rPr>
          <w:rFonts w:ascii="Book Antiqua" w:hAnsi="Book Antiqua"/>
          <w:sz w:val="24"/>
          <w:szCs w:val="24"/>
        </w:rPr>
        <w:t>, especially CD45+ hematopoietic cells,</w:t>
      </w:r>
      <w:r w:rsidRPr="001D1DD8">
        <w:rPr>
          <w:rFonts w:ascii="Book Antiqua" w:hAnsi="Book Antiqua"/>
          <w:sz w:val="24"/>
          <w:szCs w:val="24"/>
        </w:rPr>
        <w:t xml:space="preserve"> modulates </w:t>
      </w:r>
      <w:proofErr w:type="spellStart"/>
      <w:r w:rsidRPr="001D1DD8">
        <w:rPr>
          <w:rFonts w:ascii="Book Antiqua" w:hAnsi="Book Antiqua"/>
          <w:sz w:val="24"/>
          <w:szCs w:val="24"/>
        </w:rPr>
        <w:t>Wnt</w:t>
      </w:r>
      <w:proofErr w:type="spellEnd"/>
      <w:r w:rsidRPr="001D1DD8">
        <w:rPr>
          <w:rFonts w:ascii="Book Antiqua" w:hAnsi="Book Antiqua"/>
          <w:sz w:val="24"/>
          <w:szCs w:val="24"/>
        </w:rPr>
        <w:t>/β-catenin signaling to r</w:t>
      </w:r>
      <w:r w:rsidR="009D4D59" w:rsidRPr="001D1DD8">
        <w:rPr>
          <w:rFonts w:ascii="Book Antiqua" w:hAnsi="Book Antiqua"/>
          <w:sz w:val="24"/>
          <w:szCs w:val="24"/>
        </w:rPr>
        <w:t>ejuvenate bone repair capacity</w:t>
      </w:r>
      <w:r w:rsidRPr="001D1DD8">
        <w:rPr>
          <w:rFonts w:ascii="Book Antiqua" w:hAnsi="Book Antiqua"/>
          <w:sz w:val="24"/>
          <w:szCs w:val="24"/>
          <w:vertAlign w:val="superscript"/>
        </w:rPr>
        <w:t>[3</w:t>
      </w:r>
      <w:r w:rsidR="00C61D33" w:rsidRPr="001D1DD8">
        <w:rPr>
          <w:rFonts w:ascii="Book Antiqua" w:hAnsi="Book Antiqua"/>
          <w:sz w:val="24"/>
          <w:szCs w:val="24"/>
          <w:vertAlign w:val="superscript"/>
        </w:rPr>
        <w:t>9</w:t>
      </w:r>
      <w:r w:rsidRPr="001D1DD8">
        <w:rPr>
          <w:rFonts w:ascii="Book Antiqua" w:hAnsi="Book Antiqua"/>
          <w:sz w:val="24"/>
          <w:szCs w:val="24"/>
          <w:vertAlign w:val="superscript"/>
        </w:rPr>
        <w:t>]</w:t>
      </w:r>
      <w:r w:rsidRPr="001D1DD8">
        <w:rPr>
          <w:rFonts w:ascii="Book Antiqua" w:hAnsi="Book Antiqua"/>
          <w:sz w:val="24"/>
          <w:szCs w:val="24"/>
        </w:rPr>
        <w:t xml:space="preserve">. Insulin/insulin-like growth factor 1 (IGF-1) signaling molecules that have been linked to longevity in mammals include daf-2, </w:t>
      </w:r>
      <w:proofErr w:type="spellStart"/>
      <w:r w:rsidRPr="001D1DD8">
        <w:rPr>
          <w:rFonts w:ascii="Book Antiqua" w:hAnsi="Book Antiqua"/>
          <w:sz w:val="24"/>
          <w:szCs w:val="24"/>
        </w:rPr>
        <w:t>InR</w:t>
      </w:r>
      <w:proofErr w:type="spellEnd"/>
      <w:r w:rsidRPr="001D1DD8">
        <w:rPr>
          <w:rFonts w:ascii="Book Antiqua" w:hAnsi="Book Antiqua"/>
          <w:sz w:val="24"/>
          <w:szCs w:val="24"/>
        </w:rPr>
        <w:t xml:space="preserve"> and their homologues. Inactivation of these corresponding genes has been </w:t>
      </w:r>
      <w:r w:rsidRPr="001D1DD8">
        <w:rPr>
          <w:rFonts w:ascii="Book Antiqua" w:hAnsi="Book Antiqua"/>
          <w:sz w:val="24"/>
          <w:szCs w:val="24"/>
        </w:rPr>
        <w:lastRenderedPageBreak/>
        <w:t>shown to increase the life span of nematodes, fruit flies and mice</w:t>
      </w:r>
      <w:r w:rsidR="00C61D33" w:rsidRPr="001D1DD8">
        <w:rPr>
          <w:rFonts w:ascii="Book Antiqua" w:hAnsi="Book Antiqua"/>
          <w:sz w:val="24"/>
          <w:szCs w:val="24"/>
          <w:vertAlign w:val="superscript"/>
        </w:rPr>
        <w:t>[40</w:t>
      </w:r>
      <w:r w:rsidRPr="001D1DD8">
        <w:rPr>
          <w:rFonts w:ascii="Book Antiqua" w:hAnsi="Book Antiqua"/>
          <w:sz w:val="24"/>
          <w:szCs w:val="24"/>
          <w:vertAlign w:val="superscript"/>
        </w:rPr>
        <w:t>]</w:t>
      </w:r>
      <w:r w:rsidRPr="001D1DD8">
        <w:rPr>
          <w:rFonts w:ascii="Book Antiqua" w:hAnsi="Book Antiqua"/>
          <w:sz w:val="24"/>
          <w:szCs w:val="24"/>
        </w:rPr>
        <w:t xml:space="preserve">. If it is possible to target these molecular pathways by synthetic agents or natural sources, stem cell rejuvenation will be more feasible than plasma exchange; indeed, some agonists or antagonists of specific signaling pathways have already been developed and approved by the United States Food and Drug Administration. For instance, </w:t>
      </w:r>
      <w:r w:rsidR="00885745" w:rsidRPr="001D1DD8">
        <w:rPr>
          <w:rFonts w:ascii="Book Antiqua" w:hAnsi="Book Antiqua"/>
          <w:sz w:val="24"/>
          <w:szCs w:val="24"/>
        </w:rPr>
        <w:t xml:space="preserve">with the synthetic agents, </w:t>
      </w:r>
      <w:r w:rsidRPr="001D1DD8">
        <w:rPr>
          <w:rFonts w:ascii="Book Antiqua" w:hAnsi="Book Antiqua"/>
          <w:sz w:val="24"/>
          <w:szCs w:val="24"/>
        </w:rPr>
        <w:t xml:space="preserve">activation of Notch and MAPK by attenuation of JAK/STAT signaling rejuvenates </w:t>
      </w:r>
      <w:proofErr w:type="spellStart"/>
      <w:r w:rsidRPr="001D1DD8">
        <w:rPr>
          <w:rFonts w:ascii="Book Antiqua" w:hAnsi="Book Antiqua"/>
          <w:sz w:val="24"/>
          <w:szCs w:val="24"/>
        </w:rPr>
        <w:t>myogenesis</w:t>
      </w:r>
      <w:proofErr w:type="spellEnd"/>
      <w:r w:rsidRPr="001D1DD8">
        <w:rPr>
          <w:rFonts w:ascii="Book Antiqua" w:hAnsi="Book Antiqua"/>
          <w:sz w:val="24"/>
          <w:szCs w:val="24"/>
          <w:vertAlign w:val="superscript"/>
        </w:rPr>
        <w:t>[2</w:t>
      </w:r>
      <w:r w:rsidR="00C61D33" w:rsidRPr="001D1DD8">
        <w:rPr>
          <w:rFonts w:ascii="Book Antiqua" w:hAnsi="Book Antiqua"/>
          <w:sz w:val="24"/>
          <w:szCs w:val="24"/>
          <w:vertAlign w:val="superscript"/>
        </w:rPr>
        <w:t>1</w:t>
      </w:r>
      <w:r w:rsidRPr="001D1DD8">
        <w:rPr>
          <w:rFonts w:ascii="Book Antiqua" w:hAnsi="Book Antiqua"/>
          <w:sz w:val="24"/>
          <w:szCs w:val="24"/>
          <w:vertAlign w:val="superscript"/>
        </w:rPr>
        <w:t>]</w:t>
      </w:r>
      <w:r w:rsidRPr="001D1DD8">
        <w:rPr>
          <w:rFonts w:ascii="Book Antiqua" w:hAnsi="Book Antiqua"/>
          <w:sz w:val="24"/>
          <w:szCs w:val="24"/>
        </w:rPr>
        <w:t xml:space="preserve">; whereas, a TGF-β inhibitor simultaneously rejuvenates </w:t>
      </w:r>
      <w:proofErr w:type="spellStart"/>
      <w:r w:rsidRPr="001D1DD8">
        <w:rPr>
          <w:rFonts w:ascii="Book Antiqua" w:hAnsi="Book Antiqua"/>
          <w:sz w:val="24"/>
          <w:szCs w:val="24"/>
        </w:rPr>
        <w:t>myogenesis</w:t>
      </w:r>
      <w:proofErr w:type="spellEnd"/>
      <w:r w:rsidRPr="001D1DD8">
        <w:rPr>
          <w:rFonts w:ascii="Book Antiqua" w:hAnsi="Book Antiqua"/>
          <w:sz w:val="24"/>
          <w:szCs w:val="24"/>
        </w:rPr>
        <w:t xml:space="preserve"> and hippocampal neurogenesis</w:t>
      </w:r>
      <w:r w:rsidR="00C61D33" w:rsidRPr="001D1DD8">
        <w:rPr>
          <w:rFonts w:ascii="Book Antiqua" w:hAnsi="Book Antiqua"/>
          <w:sz w:val="24"/>
          <w:szCs w:val="24"/>
          <w:vertAlign w:val="superscript"/>
        </w:rPr>
        <w:t>[41</w:t>
      </w:r>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2</w:t>
      </w:r>
      <w:r w:rsidRPr="001D1DD8">
        <w:rPr>
          <w:rFonts w:ascii="Book Antiqua" w:hAnsi="Book Antiqua"/>
          <w:sz w:val="24"/>
          <w:szCs w:val="24"/>
          <w:vertAlign w:val="superscript"/>
        </w:rPr>
        <w:t>]</w:t>
      </w:r>
      <w:r w:rsidRPr="001D1DD8">
        <w:rPr>
          <w:rFonts w:ascii="Book Antiqua" w:hAnsi="Book Antiqua"/>
          <w:sz w:val="24"/>
          <w:szCs w:val="24"/>
        </w:rPr>
        <w:t xml:space="preserve">. Attenuation of </w:t>
      </w:r>
      <w:proofErr w:type="spellStart"/>
      <w:r w:rsidRPr="001D1DD8">
        <w:rPr>
          <w:rFonts w:ascii="Book Antiqua" w:hAnsi="Book Antiqua"/>
          <w:sz w:val="24"/>
          <w:szCs w:val="24"/>
        </w:rPr>
        <w:t>mTOR</w:t>
      </w:r>
      <w:proofErr w:type="spellEnd"/>
      <w:r w:rsidRPr="001D1DD8">
        <w:rPr>
          <w:rFonts w:ascii="Book Antiqua" w:hAnsi="Book Antiqua"/>
          <w:sz w:val="24"/>
          <w:szCs w:val="24"/>
        </w:rPr>
        <w:t xml:space="preserve"> with rapamycin could also be a multi-faceted anti-aging strategy against senescence-associated cell cycle arrest to enhance tissue regeneration</w:t>
      </w:r>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3</w:t>
      </w:r>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4</w:t>
      </w:r>
      <w:r w:rsidRPr="001D1DD8">
        <w:rPr>
          <w:rFonts w:ascii="Book Antiqua" w:hAnsi="Book Antiqua"/>
          <w:sz w:val="24"/>
          <w:szCs w:val="24"/>
          <w:vertAlign w:val="superscript"/>
        </w:rPr>
        <w:t>]</w:t>
      </w:r>
      <w:r w:rsidRPr="001D1DD8">
        <w:rPr>
          <w:rFonts w:ascii="Book Antiqua" w:hAnsi="Book Antiqua"/>
          <w:sz w:val="24"/>
          <w:szCs w:val="24"/>
        </w:rPr>
        <w:t>. Attenuation of the IGF-1 pathway with metformin has shown life-extending potential</w:t>
      </w:r>
      <w:r w:rsidRPr="001D1DD8">
        <w:rPr>
          <w:rFonts w:ascii="Book Antiqua" w:hAnsi="Book Antiqua"/>
          <w:sz w:val="24"/>
          <w:szCs w:val="24"/>
          <w:vertAlign w:val="superscript"/>
        </w:rPr>
        <w:t>[39]</w:t>
      </w:r>
      <w:r w:rsidRPr="001D1DD8">
        <w:rPr>
          <w:rFonts w:ascii="Book Antiqua" w:hAnsi="Book Antiqua"/>
          <w:sz w:val="24"/>
          <w:szCs w:val="24"/>
        </w:rPr>
        <w:t>. Varieties of natural products such as phytochemicals, flavonoids or other plant extracts have also shown anti-aging effects by targeting various pathways including NF-</w:t>
      </w:r>
      <w:proofErr w:type="spellStart"/>
      <w:r w:rsidRPr="001D1DD8">
        <w:rPr>
          <w:rFonts w:ascii="Book Antiqua" w:hAnsi="Book Antiqua"/>
          <w:sz w:val="24"/>
          <w:szCs w:val="24"/>
        </w:rPr>
        <w:t>κB</w:t>
      </w:r>
      <w:proofErr w:type="spellEnd"/>
      <w:r w:rsidRPr="001D1DD8">
        <w:rPr>
          <w:rFonts w:ascii="Book Antiqua" w:hAnsi="Book Antiqua"/>
          <w:sz w:val="24"/>
          <w:szCs w:val="24"/>
        </w:rPr>
        <w:t xml:space="preserve">, </w:t>
      </w:r>
      <w:proofErr w:type="spellStart"/>
      <w:r w:rsidRPr="001D1DD8">
        <w:rPr>
          <w:rFonts w:ascii="Book Antiqua" w:hAnsi="Book Antiqua"/>
          <w:sz w:val="24"/>
          <w:szCs w:val="24"/>
        </w:rPr>
        <w:t>mTOR</w:t>
      </w:r>
      <w:proofErr w:type="spellEnd"/>
      <w:r w:rsidRPr="001D1DD8">
        <w:rPr>
          <w:rFonts w:ascii="Book Antiqua" w:hAnsi="Book Antiqua"/>
          <w:sz w:val="24"/>
          <w:szCs w:val="24"/>
        </w:rPr>
        <w:t>, IGF-1 and PI3K/</w:t>
      </w:r>
      <w:proofErr w:type="spellStart"/>
      <w:r w:rsidRPr="001D1DD8">
        <w:rPr>
          <w:rFonts w:ascii="Book Antiqua" w:hAnsi="Book Antiqua"/>
          <w:sz w:val="24"/>
          <w:szCs w:val="24"/>
        </w:rPr>
        <w:t>Akt</w:t>
      </w:r>
      <w:proofErr w:type="spellEnd"/>
      <w:r w:rsidRPr="001D1DD8">
        <w:rPr>
          <w:rFonts w:ascii="Book Antiqua" w:hAnsi="Book Antiqua"/>
          <w:sz w:val="24"/>
          <w:szCs w:val="24"/>
        </w:rPr>
        <w:t xml:space="preserve"> pathways. For instance, the polyphenols resveratrol and curcumin and the flavonoid </w:t>
      </w:r>
      <w:proofErr w:type="spellStart"/>
      <w:r w:rsidRPr="001D1DD8">
        <w:rPr>
          <w:rFonts w:ascii="Book Antiqua" w:hAnsi="Book Antiqua"/>
          <w:sz w:val="24"/>
          <w:szCs w:val="24"/>
        </w:rPr>
        <w:t>genistein</w:t>
      </w:r>
      <w:proofErr w:type="spellEnd"/>
      <w:r w:rsidRPr="001D1DD8">
        <w:rPr>
          <w:rFonts w:ascii="Book Antiqua" w:hAnsi="Book Antiqua"/>
          <w:sz w:val="24"/>
          <w:szCs w:val="24"/>
        </w:rPr>
        <w:t xml:space="preserve"> could be potential therapeutic agents to target signaling pathways involved in aging. Curcumin targets NF-</w:t>
      </w:r>
      <w:proofErr w:type="spellStart"/>
      <w:r w:rsidRPr="001D1DD8">
        <w:rPr>
          <w:rFonts w:ascii="Book Antiqua" w:hAnsi="Book Antiqua"/>
          <w:sz w:val="24"/>
          <w:szCs w:val="24"/>
        </w:rPr>
        <w:t>κB</w:t>
      </w:r>
      <w:proofErr w:type="spellEnd"/>
      <w:r w:rsidRPr="001D1DD8">
        <w:rPr>
          <w:rFonts w:ascii="Book Antiqua" w:hAnsi="Book Antiqua"/>
          <w:sz w:val="24"/>
          <w:szCs w:val="24"/>
        </w:rPr>
        <w:t>, STAT3, PI3K/</w:t>
      </w:r>
      <w:proofErr w:type="spellStart"/>
      <w:r w:rsidRPr="001D1DD8">
        <w:rPr>
          <w:rFonts w:ascii="Book Antiqua" w:hAnsi="Book Antiqua"/>
          <w:sz w:val="24"/>
          <w:szCs w:val="24"/>
        </w:rPr>
        <w:t>Akt</w:t>
      </w:r>
      <w:proofErr w:type="spellEnd"/>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5</w:t>
      </w:r>
      <w:r w:rsidRPr="001D1DD8">
        <w:rPr>
          <w:rFonts w:ascii="Book Antiqua" w:hAnsi="Book Antiqua"/>
          <w:sz w:val="24"/>
          <w:szCs w:val="24"/>
          <w:vertAlign w:val="superscript"/>
        </w:rPr>
        <w:t>]</w:t>
      </w:r>
      <w:r w:rsidRPr="001D1DD8">
        <w:rPr>
          <w:rFonts w:ascii="Book Antiqua" w:hAnsi="Book Antiqua"/>
          <w:sz w:val="24"/>
          <w:szCs w:val="24"/>
        </w:rPr>
        <w:t xml:space="preserve"> and </w:t>
      </w:r>
      <w:proofErr w:type="spellStart"/>
      <w:r w:rsidRPr="001D1DD8">
        <w:rPr>
          <w:rFonts w:ascii="Book Antiqua" w:hAnsi="Book Antiqua"/>
          <w:sz w:val="24"/>
          <w:szCs w:val="24"/>
        </w:rPr>
        <w:t>mTOR</w:t>
      </w:r>
      <w:proofErr w:type="spellEnd"/>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6</w:t>
      </w:r>
      <w:r w:rsidRPr="001D1DD8">
        <w:rPr>
          <w:rFonts w:ascii="Book Antiqua" w:hAnsi="Book Antiqua"/>
          <w:sz w:val="24"/>
          <w:szCs w:val="24"/>
          <w:vertAlign w:val="superscript"/>
        </w:rPr>
        <w:t>]</w:t>
      </w:r>
      <w:r w:rsidRPr="001D1DD8">
        <w:rPr>
          <w:rFonts w:ascii="Book Antiqua" w:hAnsi="Book Antiqua"/>
          <w:sz w:val="24"/>
          <w:szCs w:val="24"/>
        </w:rPr>
        <w:t xml:space="preserve"> signaling; whereas, resveratrol targets PI3K/</w:t>
      </w:r>
      <w:proofErr w:type="spellStart"/>
      <w:r w:rsidRPr="001D1DD8">
        <w:rPr>
          <w:rFonts w:ascii="Book Antiqua" w:hAnsi="Book Antiqua"/>
          <w:sz w:val="24"/>
          <w:szCs w:val="24"/>
        </w:rPr>
        <w:t>Akt</w:t>
      </w:r>
      <w:proofErr w:type="spellEnd"/>
      <w:r w:rsidRPr="001D1DD8">
        <w:rPr>
          <w:rFonts w:ascii="Book Antiqua" w:hAnsi="Book Antiqua"/>
          <w:sz w:val="24"/>
          <w:szCs w:val="24"/>
        </w:rPr>
        <w:t xml:space="preserve"> signaling by downregulating cyclin-dependent kinase 2, cyclin D1, proliferative cell nuclear antigen, and </w:t>
      </w:r>
      <w:proofErr w:type="spellStart"/>
      <w:r w:rsidRPr="001D1DD8">
        <w:rPr>
          <w:rFonts w:ascii="Book Antiqua" w:hAnsi="Book Antiqua"/>
          <w:sz w:val="24"/>
          <w:szCs w:val="24"/>
        </w:rPr>
        <w:t>Akt</w:t>
      </w:r>
      <w:proofErr w:type="spellEnd"/>
      <w:r w:rsidRPr="001D1DD8">
        <w:rPr>
          <w:rFonts w:ascii="Book Antiqua" w:hAnsi="Book Antiqua"/>
          <w:sz w:val="24"/>
          <w:szCs w:val="24"/>
        </w:rPr>
        <w:t>-ERK signaling</w:t>
      </w:r>
      <w:r w:rsidRPr="001D1DD8">
        <w:rPr>
          <w:rFonts w:ascii="Book Antiqua" w:hAnsi="Book Antiqua"/>
          <w:sz w:val="24"/>
          <w:szCs w:val="24"/>
          <w:vertAlign w:val="superscript"/>
        </w:rPr>
        <w:t>[4</w:t>
      </w:r>
      <w:r w:rsidR="00C61D33" w:rsidRPr="001D1DD8">
        <w:rPr>
          <w:rFonts w:ascii="Book Antiqua" w:hAnsi="Book Antiqua"/>
          <w:sz w:val="24"/>
          <w:szCs w:val="24"/>
          <w:vertAlign w:val="superscript"/>
        </w:rPr>
        <w:t>7</w:t>
      </w:r>
      <w:r w:rsidRPr="001D1DD8">
        <w:rPr>
          <w:rFonts w:ascii="Book Antiqua" w:hAnsi="Book Antiqua"/>
          <w:sz w:val="24"/>
          <w:szCs w:val="24"/>
          <w:vertAlign w:val="superscript"/>
        </w:rPr>
        <w:t>]</w:t>
      </w:r>
      <w:r w:rsidRPr="001D1DD8">
        <w:rPr>
          <w:rFonts w:ascii="Book Antiqua" w:hAnsi="Book Antiqua"/>
          <w:sz w:val="24"/>
          <w:szCs w:val="24"/>
        </w:rPr>
        <w:t>. Effective inhibition of multiple pathways involved in the aging process, including NF-</w:t>
      </w:r>
      <w:proofErr w:type="spellStart"/>
      <w:r w:rsidRPr="001D1DD8">
        <w:rPr>
          <w:rFonts w:ascii="Book Antiqua" w:hAnsi="Book Antiqua"/>
          <w:sz w:val="24"/>
          <w:szCs w:val="24"/>
        </w:rPr>
        <w:t>κB</w:t>
      </w:r>
      <w:proofErr w:type="spellEnd"/>
      <w:r w:rsidRPr="001D1DD8">
        <w:rPr>
          <w:rFonts w:ascii="Book Antiqua" w:hAnsi="Book Antiqua"/>
          <w:sz w:val="24"/>
          <w:szCs w:val="24"/>
        </w:rPr>
        <w:t xml:space="preserve">, </w:t>
      </w:r>
      <w:proofErr w:type="spellStart"/>
      <w:r w:rsidRPr="001D1DD8">
        <w:rPr>
          <w:rFonts w:ascii="Book Antiqua" w:hAnsi="Book Antiqua"/>
          <w:sz w:val="24"/>
          <w:szCs w:val="24"/>
        </w:rPr>
        <w:t>mTOR</w:t>
      </w:r>
      <w:proofErr w:type="spellEnd"/>
      <w:r w:rsidRPr="001D1DD8">
        <w:rPr>
          <w:rFonts w:ascii="Book Antiqua" w:hAnsi="Book Antiqua"/>
          <w:sz w:val="24"/>
          <w:szCs w:val="24"/>
        </w:rPr>
        <w:t>, IGF-1 and PI3K/</w:t>
      </w:r>
      <w:proofErr w:type="spellStart"/>
      <w:r w:rsidRPr="001D1DD8">
        <w:rPr>
          <w:rFonts w:ascii="Book Antiqua" w:hAnsi="Book Antiqua"/>
          <w:sz w:val="24"/>
          <w:szCs w:val="24"/>
        </w:rPr>
        <w:t>Akt</w:t>
      </w:r>
      <w:proofErr w:type="spellEnd"/>
      <w:r w:rsidRPr="001D1DD8">
        <w:rPr>
          <w:rFonts w:ascii="Book Antiqua" w:hAnsi="Book Antiqua"/>
          <w:sz w:val="24"/>
          <w:szCs w:val="24"/>
        </w:rPr>
        <w:t>, can possibly be achieved by appropriately combining these chemicals to rejuvenate stem cell populations.</w:t>
      </w:r>
    </w:p>
    <w:p w:rsidR="00691ED0" w:rsidRPr="001D1DD8" w:rsidRDefault="004B2BBB" w:rsidP="005560A6">
      <w:pPr>
        <w:spacing w:line="360" w:lineRule="auto"/>
        <w:ind w:firstLineChars="100" w:firstLine="240"/>
        <w:rPr>
          <w:rFonts w:ascii="Book Antiqua" w:hAnsi="Book Antiqua"/>
          <w:sz w:val="24"/>
          <w:szCs w:val="24"/>
        </w:rPr>
      </w:pPr>
      <w:r w:rsidRPr="001D1DD8">
        <w:rPr>
          <w:rFonts w:ascii="Book Antiqua" w:hAnsi="Book Antiqua"/>
          <w:sz w:val="24"/>
          <w:szCs w:val="24"/>
        </w:rPr>
        <w:t>Although all stem and progenitor cell populations (not to mention their niches) might not be rejuvenated, the rejuvenation of some cell populations including muscle satellite cells, bone marrow stromal cells and hematopoietic stem cells, will benefit the elderly population by increasing their quality of life. Eventually, it may also result in the prevention of aging by increasing the duration of youthful health.</w:t>
      </w:r>
    </w:p>
    <w:p w:rsidR="004B2BBB" w:rsidRPr="001D1DD8" w:rsidRDefault="004B2BBB" w:rsidP="007C10C7">
      <w:pPr>
        <w:spacing w:line="360" w:lineRule="auto"/>
        <w:rPr>
          <w:rFonts w:ascii="Book Antiqua" w:hAnsi="Book Antiqua"/>
          <w:sz w:val="24"/>
          <w:szCs w:val="24"/>
        </w:rPr>
      </w:pPr>
    </w:p>
    <w:p w:rsidR="007427B4" w:rsidRPr="001D1DD8" w:rsidRDefault="007427B4" w:rsidP="007C10C7">
      <w:pPr>
        <w:spacing w:line="360" w:lineRule="auto"/>
        <w:rPr>
          <w:rFonts w:ascii="Book Antiqua" w:hAnsi="Book Antiqua"/>
          <w:b/>
          <w:sz w:val="24"/>
          <w:szCs w:val="24"/>
        </w:rPr>
      </w:pPr>
      <w:r w:rsidRPr="001D1DD8">
        <w:rPr>
          <w:rFonts w:ascii="Book Antiqua" w:hAnsi="Book Antiqua"/>
          <w:b/>
          <w:sz w:val="24"/>
          <w:szCs w:val="24"/>
        </w:rPr>
        <w:lastRenderedPageBreak/>
        <w:t>CONCLUSION</w:t>
      </w:r>
    </w:p>
    <w:p w:rsidR="00885745" w:rsidRPr="001D1DD8" w:rsidRDefault="00885745" w:rsidP="007C10C7">
      <w:pPr>
        <w:spacing w:line="360" w:lineRule="auto"/>
        <w:rPr>
          <w:rFonts w:ascii="Book Antiqua" w:hAnsi="Book Antiqua"/>
          <w:sz w:val="24"/>
          <w:szCs w:val="24"/>
        </w:rPr>
      </w:pPr>
      <w:r w:rsidRPr="001D1DD8">
        <w:rPr>
          <w:rFonts w:ascii="Book Antiqua" w:hAnsi="Book Antiqua"/>
          <w:sz w:val="24"/>
          <w:szCs w:val="24"/>
        </w:rPr>
        <w:t xml:space="preserve">The population of elderly individuals is dramatically increasing worldwide; thus, the importance of extending healthy life expectancy has been emphasized, especially in the rapidly aging societies of many developed countries. Aging affects multiple signaling pathways and their crosstalk, and changes the interaction between stem cells and their niches. As described, recent advances in aging research have indicated the possibility of rejuvenation at cellular, tissue and organismic levels, and suggested that rejuvenation of tissue stem cells through modulation of specific pathways plays an important role in this phenomenon. </w:t>
      </w:r>
    </w:p>
    <w:p w:rsidR="00885745" w:rsidRPr="001D1DD8" w:rsidRDefault="00885745" w:rsidP="001F1BD2">
      <w:pPr>
        <w:spacing w:line="360" w:lineRule="auto"/>
        <w:ind w:firstLineChars="50" w:firstLine="120"/>
        <w:rPr>
          <w:rFonts w:ascii="Book Antiqua" w:hAnsi="Book Antiqua"/>
          <w:sz w:val="24"/>
          <w:szCs w:val="24"/>
        </w:rPr>
      </w:pPr>
      <w:r w:rsidRPr="001D1DD8">
        <w:rPr>
          <w:rFonts w:ascii="Book Antiqua" w:hAnsi="Book Antiqua"/>
          <w:sz w:val="24"/>
          <w:szCs w:val="24"/>
        </w:rPr>
        <w:t xml:space="preserve"> </w:t>
      </w:r>
      <w:r w:rsidR="00224D5B" w:rsidRPr="001D1DD8">
        <w:rPr>
          <w:rFonts w:ascii="Book Antiqua" w:hAnsi="Book Antiqua"/>
          <w:sz w:val="24"/>
          <w:szCs w:val="24"/>
        </w:rPr>
        <w:t>T</w:t>
      </w:r>
      <w:r w:rsidRPr="001D1DD8">
        <w:rPr>
          <w:rFonts w:ascii="Book Antiqua" w:hAnsi="Book Antiqua"/>
          <w:sz w:val="24"/>
          <w:szCs w:val="24"/>
        </w:rPr>
        <w:t>o make organismic rejuvenation effective, we must see which cell types (</w:t>
      </w:r>
      <w:r w:rsidR="00EE3FCB" w:rsidRPr="001D1DD8">
        <w:rPr>
          <w:rFonts w:ascii="Book Antiqua" w:hAnsi="Book Antiqua" w:cs="Arial"/>
          <w:i/>
          <w:sz w:val="24"/>
          <w:szCs w:val="24"/>
        </w:rPr>
        <w:t>i.e.</w:t>
      </w:r>
      <w:r w:rsidR="00EE3FCB" w:rsidRPr="001D1DD8">
        <w:rPr>
          <w:rFonts w:ascii="Book Antiqua" w:eastAsia="宋体" w:hAnsi="Book Antiqua" w:cs="Arial"/>
          <w:i/>
          <w:sz w:val="24"/>
          <w:szCs w:val="24"/>
          <w:lang w:eastAsia="zh-CN"/>
        </w:rPr>
        <w:t>,</w:t>
      </w:r>
      <w:r w:rsidRPr="001D1DD8">
        <w:rPr>
          <w:rFonts w:ascii="Book Antiqua" w:hAnsi="Book Antiqua"/>
          <w:sz w:val="24"/>
          <w:szCs w:val="24"/>
        </w:rPr>
        <w:t xml:space="preserve"> stem, progenitor, cycling and/or senescent) are capable of being rejuvenated and what modulation of signaling pathways can produce such cellular rejuvenation. Among multicellular organisms with reparable or regenerative tissues, aging entails another feature that causes a gain of function that allows cells to inappropriately proliferate and subsequently acquire phenotypes with increased ability to proliferate, migrate, colonize and survive in ectopic sites, as well as evade attacks by host immune surveillance systems. Thus, aging is one of the major drivers of malignant transformation. In contrast, in aging and cancer development processes, a stress response termed </w:t>
      </w:r>
      <w:r w:rsidR="008256EB" w:rsidRPr="001D1DD8">
        <w:rPr>
          <w:rFonts w:ascii="Book Antiqua" w:eastAsia="宋体" w:hAnsi="Book Antiqua"/>
          <w:sz w:val="24"/>
          <w:szCs w:val="24"/>
          <w:lang w:eastAsia="zh-CN"/>
        </w:rPr>
        <w:t>“</w:t>
      </w:r>
      <w:r w:rsidRPr="001D1DD8">
        <w:rPr>
          <w:rFonts w:ascii="Book Antiqua" w:hAnsi="Book Antiqua"/>
          <w:sz w:val="24"/>
          <w:szCs w:val="24"/>
        </w:rPr>
        <w:t>cellular senescence</w:t>
      </w:r>
      <w:r w:rsidR="008256EB" w:rsidRPr="001D1DD8">
        <w:rPr>
          <w:rFonts w:ascii="Book Antiqua" w:eastAsia="宋体" w:hAnsi="Book Antiqua"/>
          <w:sz w:val="24"/>
          <w:szCs w:val="24"/>
          <w:lang w:eastAsia="zh-CN"/>
        </w:rPr>
        <w:t>”</w:t>
      </w:r>
      <w:r w:rsidRPr="001D1DD8">
        <w:rPr>
          <w:rFonts w:ascii="Book Antiqua" w:hAnsi="Book Antiqua"/>
          <w:sz w:val="24"/>
          <w:szCs w:val="24"/>
        </w:rPr>
        <w:t xml:space="preserve"> may be linked to multiple pathogeneses of both degenerative and hyperplastic diseases. In this regard, cellular senescence is generally considered to be a potent anti-carcinogenic program, and hyperplastic or neoplastic transformation possibly involves a series of events that bypass the senescence process</w:t>
      </w:r>
      <w:r w:rsidR="00C61D33" w:rsidRPr="001D1DD8">
        <w:rPr>
          <w:rFonts w:ascii="Book Antiqua" w:hAnsi="Book Antiqua"/>
          <w:sz w:val="24"/>
          <w:szCs w:val="24"/>
          <w:vertAlign w:val="superscript"/>
        </w:rPr>
        <w:t>[48</w:t>
      </w:r>
      <w:r w:rsidRPr="001D1DD8">
        <w:rPr>
          <w:rFonts w:ascii="Book Antiqua" w:hAnsi="Book Antiqua"/>
          <w:sz w:val="24"/>
          <w:szCs w:val="24"/>
          <w:vertAlign w:val="superscript"/>
        </w:rPr>
        <w:t>]</w:t>
      </w:r>
      <w:r w:rsidRPr="001D1DD8">
        <w:rPr>
          <w:rFonts w:ascii="Book Antiqua" w:hAnsi="Book Antiqua"/>
          <w:sz w:val="24"/>
          <w:szCs w:val="24"/>
        </w:rPr>
        <w:t xml:space="preserve">. </w:t>
      </w:r>
    </w:p>
    <w:p w:rsidR="00B4730D" w:rsidRPr="001D1DD8" w:rsidRDefault="00224D5B" w:rsidP="006C1C9E">
      <w:pPr>
        <w:spacing w:line="360" w:lineRule="auto"/>
        <w:ind w:firstLineChars="100" w:firstLine="240"/>
        <w:rPr>
          <w:rFonts w:ascii="Book Antiqua" w:eastAsia="宋体" w:hAnsi="Book Antiqua"/>
          <w:sz w:val="24"/>
          <w:szCs w:val="24"/>
          <w:lang w:eastAsia="zh-CN"/>
        </w:rPr>
      </w:pPr>
      <w:r w:rsidRPr="001D1DD8">
        <w:rPr>
          <w:rFonts w:ascii="Book Antiqua" w:hAnsi="Book Antiqua"/>
          <w:sz w:val="24"/>
          <w:szCs w:val="24"/>
        </w:rPr>
        <w:t xml:space="preserve">Figure 1 illustrates the possible targets for rejuvenating strategy in aging stem cells. </w:t>
      </w:r>
      <w:r w:rsidR="00885745" w:rsidRPr="001D1DD8">
        <w:rPr>
          <w:rFonts w:ascii="Book Antiqua" w:hAnsi="Book Antiqua"/>
          <w:sz w:val="24"/>
          <w:szCs w:val="24"/>
        </w:rPr>
        <w:t xml:space="preserve">To make stem cell rejuvenation </w:t>
      </w:r>
      <w:r w:rsidRPr="001D1DD8">
        <w:rPr>
          <w:rFonts w:ascii="Book Antiqua" w:hAnsi="Book Antiqua"/>
          <w:sz w:val="24"/>
          <w:szCs w:val="24"/>
        </w:rPr>
        <w:t xml:space="preserve">more </w:t>
      </w:r>
      <w:r w:rsidR="00885745" w:rsidRPr="001D1DD8">
        <w:rPr>
          <w:rFonts w:ascii="Book Antiqua" w:hAnsi="Book Antiqua"/>
          <w:sz w:val="24"/>
          <w:szCs w:val="24"/>
        </w:rPr>
        <w:t>feasible and achieve the prevention or delay of aging, a better understanding of aging in terms of molecular signaling networks for cellular communication involved in tissue homeostasis, maintenance and repair mechanisms is still required.</w:t>
      </w:r>
      <w:r w:rsidR="004F4AA3" w:rsidRPr="001D1DD8">
        <w:rPr>
          <w:rFonts w:ascii="Book Antiqua" w:eastAsia="宋体" w:hAnsi="Book Antiqua"/>
          <w:sz w:val="24"/>
          <w:szCs w:val="24"/>
          <w:lang w:eastAsia="zh-CN"/>
        </w:rPr>
        <w:t xml:space="preserve"> </w:t>
      </w:r>
    </w:p>
    <w:p w:rsidR="00885745" w:rsidRPr="001D1DD8" w:rsidRDefault="00885745" w:rsidP="007C10C7">
      <w:pPr>
        <w:spacing w:line="360" w:lineRule="auto"/>
        <w:rPr>
          <w:rFonts w:ascii="Book Antiqua" w:eastAsia="宋体" w:hAnsi="Book Antiqua"/>
          <w:sz w:val="24"/>
          <w:szCs w:val="24"/>
          <w:lang w:eastAsia="zh-CN"/>
        </w:rPr>
      </w:pPr>
    </w:p>
    <w:p w:rsidR="00885745" w:rsidRPr="001D1DD8" w:rsidRDefault="00885745" w:rsidP="007C10C7">
      <w:pPr>
        <w:spacing w:line="360" w:lineRule="auto"/>
        <w:rPr>
          <w:rFonts w:ascii="Book Antiqua" w:hAnsi="Book Antiqua"/>
          <w:sz w:val="24"/>
          <w:szCs w:val="24"/>
        </w:rPr>
      </w:pPr>
    </w:p>
    <w:p w:rsidR="00885745" w:rsidRPr="001D1DD8" w:rsidRDefault="00885745" w:rsidP="007C10C7">
      <w:pPr>
        <w:spacing w:line="360" w:lineRule="auto"/>
        <w:rPr>
          <w:rFonts w:ascii="Book Antiqua" w:hAnsi="Book Antiqua"/>
          <w:sz w:val="24"/>
          <w:szCs w:val="24"/>
        </w:rPr>
      </w:pPr>
    </w:p>
    <w:p w:rsidR="00885745" w:rsidRPr="001D1DD8" w:rsidRDefault="00885745" w:rsidP="007C10C7">
      <w:pPr>
        <w:spacing w:line="360" w:lineRule="auto"/>
        <w:rPr>
          <w:rFonts w:ascii="Book Antiqua" w:hAnsi="Book Antiqua"/>
          <w:sz w:val="24"/>
          <w:szCs w:val="24"/>
        </w:rPr>
      </w:pPr>
    </w:p>
    <w:p w:rsidR="00CD18AA" w:rsidRPr="001D1DD8" w:rsidRDefault="00CD18AA">
      <w:pPr>
        <w:widowControl/>
        <w:jc w:val="left"/>
        <w:rPr>
          <w:rFonts w:ascii="Book Antiqua" w:hAnsi="Book Antiqua"/>
          <w:sz w:val="24"/>
          <w:szCs w:val="24"/>
        </w:rPr>
      </w:pPr>
      <w:r w:rsidRPr="001D1DD8">
        <w:rPr>
          <w:rFonts w:ascii="Book Antiqua" w:hAnsi="Book Antiqua"/>
          <w:sz w:val="24"/>
          <w:szCs w:val="24"/>
        </w:rPr>
        <w:br w:type="page"/>
      </w:r>
    </w:p>
    <w:p w:rsidR="0068009C" w:rsidRPr="001D1DD8" w:rsidRDefault="007427B4" w:rsidP="007C10C7">
      <w:pPr>
        <w:spacing w:line="360" w:lineRule="auto"/>
        <w:rPr>
          <w:rFonts w:ascii="Book Antiqua" w:eastAsia="宋体" w:hAnsi="Book Antiqua"/>
          <w:b/>
          <w:sz w:val="24"/>
          <w:szCs w:val="24"/>
          <w:lang w:eastAsia="zh-CN"/>
        </w:rPr>
      </w:pPr>
      <w:r w:rsidRPr="001D1DD8">
        <w:rPr>
          <w:rFonts w:ascii="Book Antiqua" w:hAnsi="Book Antiqua"/>
          <w:b/>
          <w:sz w:val="24"/>
          <w:szCs w:val="24"/>
        </w:rPr>
        <w:lastRenderedPageBreak/>
        <w:t>REFERENCES</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bookmarkStart w:id="5" w:name="OLE_LINK1"/>
      <w:bookmarkStart w:id="6" w:name="OLE_LINK2"/>
      <w:bookmarkStart w:id="7" w:name="OLE_LINK8"/>
      <w:bookmarkStart w:id="8" w:name="OLE_LINK176"/>
      <w:bookmarkStart w:id="9" w:name="OLE_LINK187"/>
      <w:bookmarkStart w:id="10" w:name="OLE_LINK188"/>
      <w:r w:rsidRPr="001E5F2E">
        <w:rPr>
          <w:rFonts w:ascii="Book Antiqua" w:eastAsia="宋体" w:hAnsi="Book Antiqua" w:cs="宋体"/>
          <w:kern w:val="0"/>
          <w:sz w:val="24"/>
          <w:szCs w:val="24"/>
          <w:lang w:eastAsia="zh-CN"/>
        </w:rPr>
        <w:t xml:space="preserve">1 </w:t>
      </w:r>
      <w:proofErr w:type="spellStart"/>
      <w:r w:rsidRPr="001E5F2E">
        <w:rPr>
          <w:rFonts w:ascii="Book Antiqua" w:eastAsia="宋体" w:hAnsi="Book Antiqua" w:cs="宋体"/>
          <w:b/>
          <w:kern w:val="0"/>
          <w:sz w:val="24"/>
          <w:szCs w:val="24"/>
          <w:lang w:eastAsia="zh-CN"/>
        </w:rPr>
        <w:t>Honoki</w:t>
      </w:r>
      <w:proofErr w:type="spellEnd"/>
      <w:r w:rsidRPr="001E5F2E">
        <w:rPr>
          <w:rFonts w:ascii="Book Antiqua" w:eastAsia="宋体" w:hAnsi="Book Antiqua" w:cs="宋体"/>
          <w:b/>
          <w:kern w:val="0"/>
          <w:sz w:val="24"/>
          <w:szCs w:val="24"/>
          <w:lang w:eastAsia="zh-CN"/>
        </w:rPr>
        <w:t xml:space="preserve"> K</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Fujii</w:t>
      </w:r>
      <w:proofErr w:type="spellEnd"/>
      <w:r w:rsidRPr="001E5F2E">
        <w:rPr>
          <w:rFonts w:ascii="Book Antiqua" w:eastAsia="宋体" w:hAnsi="Book Antiqua" w:cs="宋体"/>
          <w:kern w:val="0"/>
          <w:sz w:val="24"/>
          <w:szCs w:val="24"/>
          <w:lang w:eastAsia="zh-CN"/>
        </w:rPr>
        <w:t xml:space="preserve"> H, Tsukamoto S, </w:t>
      </w:r>
      <w:proofErr w:type="spellStart"/>
      <w:r w:rsidRPr="001E5F2E">
        <w:rPr>
          <w:rFonts w:ascii="Book Antiqua" w:eastAsia="宋体" w:hAnsi="Book Antiqua" w:cs="宋体"/>
          <w:kern w:val="0"/>
          <w:sz w:val="24"/>
          <w:szCs w:val="24"/>
          <w:lang w:eastAsia="zh-CN"/>
        </w:rPr>
        <w:t>Kishi</w:t>
      </w:r>
      <w:proofErr w:type="spellEnd"/>
      <w:r w:rsidRPr="001E5F2E">
        <w:rPr>
          <w:rFonts w:ascii="Book Antiqua" w:eastAsia="宋体" w:hAnsi="Book Antiqua" w:cs="宋体"/>
          <w:kern w:val="0"/>
          <w:sz w:val="24"/>
          <w:szCs w:val="24"/>
          <w:lang w:eastAsia="zh-CN"/>
        </w:rPr>
        <w:t xml:space="preserve"> S, </w:t>
      </w:r>
      <w:proofErr w:type="spellStart"/>
      <w:r w:rsidRPr="001E5F2E">
        <w:rPr>
          <w:rFonts w:ascii="Book Antiqua" w:eastAsia="宋体" w:hAnsi="Book Antiqua" w:cs="宋体"/>
          <w:kern w:val="0"/>
          <w:sz w:val="24"/>
          <w:szCs w:val="24"/>
          <w:lang w:eastAsia="zh-CN"/>
        </w:rPr>
        <w:t>Tsujiuchi</w:t>
      </w:r>
      <w:proofErr w:type="spellEnd"/>
      <w:r w:rsidRPr="001E5F2E">
        <w:rPr>
          <w:rFonts w:ascii="Book Antiqua" w:eastAsia="宋体" w:hAnsi="Book Antiqua" w:cs="宋体"/>
          <w:kern w:val="0"/>
          <w:sz w:val="24"/>
          <w:szCs w:val="24"/>
          <w:lang w:eastAsia="zh-CN"/>
        </w:rPr>
        <w:t xml:space="preserve"> T, Tanaka Y. Crossroads of hallmarks in aging and cancer: Anti-aging and anti-cancer target pathways can be shared? </w:t>
      </w:r>
      <w:r w:rsidRPr="001E5F2E">
        <w:rPr>
          <w:rFonts w:ascii="Book Antiqua" w:eastAsia="宋体" w:hAnsi="Book Antiqua" w:cs="宋体"/>
          <w:i/>
          <w:kern w:val="0"/>
          <w:sz w:val="24"/>
          <w:szCs w:val="24"/>
          <w:lang w:eastAsia="zh-CN"/>
        </w:rPr>
        <w:t>Tre Can Res</w:t>
      </w:r>
      <w:r w:rsidRPr="001E5F2E">
        <w:rPr>
          <w:rFonts w:ascii="Book Antiqua" w:eastAsia="宋体" w:hAnsi="Book Antiqua" w:cs="宋体"/>
          <w:kern w:val="0"/>
          <w:sz w:val="24"/>
          <w:szCs w:val="24"/>
          <w:lang w:eastAsia="zh-CN"/>
        </w:rPr>
        <w:t xml:space="preserve"> 2016; </w:t>
      </w:r>
      <w:r w:rsidRPr="001E5F2E">
        <w:rPr>
          <w:rFonts w:ascii="Book Antiqua" w:eastAsia="宋体" w:hAnsi="Book Antiqua" w:cs="宋体"/>
          <w:b/>
          <w:kern w:val="0"/>
          <w:sz w:val="24"/>
          <w:szCs w:val="24"/>
          <w:lang w:eastAsia="zh-CN"/>
        </w:rPr>
        <w:t>11</w:t>
      </w:r>
      <w:r w:rsidRPr="001E5F2E">
        <w:rPr>
          <w:rFonts w:ascii="Book Antiqua" w:eastAsia="宋体" w:hAnsi="Book Antiqua" w:cs="宋体"/>
          <w:kern w:val="0"/>
          <w:sz w:val="24"/>
          <w:szCs w:val="24"/>
          <w:lang w:eastAsia="zh-CN"/>
        </w:rPr>
        <w:t>: 39-59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2 </w:t>
      </w:r>
      <w:proofErr w:type="spellStart"/>
      <w:r w:rsidRPr="001E5F2E">
        <w:rPr>
          <w:rFonts w:ascii="Book Antiqua" w:eastAsia="宋体" w:hAnsi="Book Antiqua" w:cs="宋体"/>
          <w:b/>
          <w:bCs/>
          <w:kern w:val="0"/>
          <w:sz w:val="24"/>
          <w:szCs w:val="24"/>
          <w:lang w:eastAsia="zh-CN"/>
        </w:rPr>
        <w:t>Chakkalakal</w:t>
      </w:r>
      <w:proofErr w:type="spellEnd"/>
      <w:r w:rsidRPr="001E5F2E">
        <w:rPr>
          <w:rFonts w:ascii="Book Antiqua" w:eastAsia="宋体" w:hAnsi="Book Antiqua" w:cs="宋体"/>
          <w:b/>
          <w:bCs/>
          <w:kern w:val="0"/>
          <w:sz w:val="24"/>
          <w:szCs w:val="24"/>
          <w:lang w:eastAsia="zh-CN"/>
        </w:rPr>
        <w:t xml:space="preserve"> JV</w:t>
      </w:r>
      <w:r w:rsidRPr="001E5F2E">
        <w:rPr>
          <w:rFonts w:ascii="Book Antiqua" w:eastAsia="宋体" w:hAnsi="Book Antiqua" w:cs="宋体"/>
          <w:kern w:val="0"/>
          <w:sz w:val="24"/>
          <w:szCs w:val="24"/>
          <w:lang w:eastAsia="zh-CN"/>
        </w:rPr>
        <w:t xml:space="preserve">, Jones KM, </w:t>
      </w:r>
      <w:proofErr w:type="spellStart"/>
      <w:r w:rsidRPr="001E5F2E">
        <w:rPr>
          <w:rFonts w:ascii="Book Antiqua" w:eastAsia="宋体" w:hAnsi="Book Antiqua" w:cs="宋体"/>
          <w:kern w:val="0"/>
          <w:sz w:val="24"/>
          <w:szCs w:val="24"/>
          <w:lang w:eastAsia="zh-CN"/>
        </w:rPr>
        <w:t>Basson</w:t>
      </w:r>
      <w:proofErr w:type="spellEnd"/>
      <w:r w:rsidRPr="001E5F2E">
        <w:rPr>
          <w:rFonts w:ascii="Book Antiqua" w:eastAsia="宋体" w:hAnsi="Book Antiqua" w:cs="宋体"/>
          <w:kern w:val="0"/>
          <w:sz w:val="24"/>
          <w:szCs w:val="24"/>
          <w:lang w:eastAsia="zh-CN"/>
        </w:rPr>
        <w:t xml:space="preserve"> MA, </w:t>
      </w:r>
      <w:proofErr w:type="spellStart"/>
      <w:r w:rsidRPr="001E5F2E">
        <w:rPr>
          <w:rFonts w:ascii="Book Antiqua" w:eastAsia="宋体" w:hAnsi="Book Antiqua" w:cs="宋体"/>
          <w:kern w:val="0"/>
          <w:sz w:val="24"/>
          <w:szCs w:val="24"/>
          <w:lang w:eastAsia="zh-CN"/>
        </w:rPr>
        <w:t>Brack</w:t>
      </w:r>
      <w:proofErr w:type="spellEnd"/>
      <w:r w:rsidRPr="001E5F2E">
        <w:rPr>
          <w:rFonts w:ascii="Book Antiqua" w:eastAsia="宋体" w:hAnsi="Book Antiqua" w:cs="宋体"/>
          <w:kern w:val="0"/>
          <w:sz w:val="24"/>
          <w:szCs w:val="24"/>
          <w:lang w:eastAsia="zh-CN"/>
        </w:rPr>
        <w:t xml:space="preserve"> AS. The aged niche disrupts muscle stem cell quiescence. </w:t>
      </w:r>
      <w:r w:rsidRPr="001E5F2E">
        <w:rPr>
          <w:rFonts w:ascii="Book Antiqua" w:eastAsia="宋体" w:hAnsi="Book Antiqua" w:cs="宋体"/>
          <w:i/>
          <w:iCs/>
          <w:kern w:val="0"/>
          <w:sz w:val="24"/>
          <w:szCs w:val="24"/>
          <w:lang w:eastAsia="zh-CN"/>
        </w:rPr>
        <w:t>Nature</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490</w:t>
      </w:r>
      <w:r w:rsidRPr="001E5F2E">
        <w:rPr>
          <w:rFonts w:ascii="Book Antiqua" w:eastAsia="宋体" w:hAnsi="Book Antiqua" w:cs="宋体"/>
          <w:kern w:val="0"/>
          <w:sz w:val="24"/>
          <w:szCs w:val="24"/>
          <w:lang w:eastAsia="zh-CN"/>
        </w:rPr>
        <w:t>: 355-360 [PMID: 23023126 DOI: 10.1038/nature11438]</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3 </w:t>
      </w:r>
      <w:r w:rsidRPr="001E5F2E">
        <w:rPr>
          <w:rFonts w:ascii="Book Antiqua" w:eastAsia="宋体" w:hAnsi="Book Antiqua" w:cs="宋体"/>
          <w:b/>
          <w:bCs/>
          <w:kern w:val="0"/>
          <w:sz w:val="24"/>
          <w:szCs w:val="24"/>
          <w:lang w:eastAsia="zh-CN"/>
        </w:rPr>
        <w:t>Chen C</w:t>
      </w:r>
      <w:r w:rsidRPr="001E5F2E">
        <w:rPr>
          <w:rFonts w:ascii="Book Antiqua" w:eastAsia="宋体" w:hAnsi="Book Antiqua" w:cs="宋体"/>
          <w:kern w:val="0"/>
          <w:sz w:val="24"/>
          <w:szCs w:val="24"/>
          <w:lang w:eastAsia="zh-CN"/>
        </w:rPr>
        <w:t xml:space="preserve">, Liu Y, Liu Y, Zheng P. </w:t>
      </w:r>
      <w:proofErr w:type="spellStart"/>
      <w:r w:rsidRPr="001E5F2E">
        <w:rPr>
          <w:rFonts w:ascii="Book Antiqua" w:eastAsia="宋体" w:hAnsi="Book Antiqua" w:cs="宋体"/>
          <w:kern w:val="0"/>
          <w:sz w:val="24"/>
          <w:szCs w:val="24"/>
          <w:lang w:eastAsia="zh-CN"/>
        </w:rPr>
        <w:t>mTOR</w:t>
      </w:r>
      <w:proofErr w:type="spellEnd"/>
      <w:r w:rsidRPr="001E5F2E">
        <w:rPr>
          <w:rFonts w:ascii="Book Antiqua" w:eastAsia="宋体" w:hAnsi="Book Antiqua" w:cs="宋体"/>
          <w:kern w:val="0"/>
          <w:sz w:val="24"/>
          <w:szCs w:val="24"/>
          <w:lang w:eastAsia="zh-CN"/>
        </w:rPr>
        <w:t xml:space="preserve"> regulation and therapeutic rejuvenation of aging hematopoietic stem cells. </w:t>
      </w:r>
      <w:proofErr w:type="spellStart"/>
      <w:r w:rsidRPr="001E5F2E">
        <w:rPr>
          <w:rFonts w:ascii="Book Antiqua" w:eastAsia="宋体" w:hAnsi="Book Antiqua" w:cs="宋体"/>
          <w:i/>
          <w:iCs/>
          <w:kern w:val="0"/>
          <w:sz w:val="24"/>
          <w:szCs w:val="24"/>
          <w:lang w:eastAsia="zh-CN"/>
        </w:rPr>
        <w:t>Sci</w:t>
      </w:r>
      <w:proofErr w:type="spellEnd"/>
      <w:r w:rsidRPr="001E5F2E">
        <w:rPr>
          <w:rFonts w:ascii="Book Antiqua" w:eastAsia="宋体" w:hAnsi="Book Antiqua" w:cs="宋体"/>
          <w:i/>
          <w:iCs/>
          <w:kern w:val="0"/>
          <w:sz w:val="24"/>
          <w:szCs w:val="24"/>
          <w:lang w:eastAsia="zh-CN"/>
        </w:rPr>
        <w:t xml:space="preserve"> Signal</w:t>
      </w:r>
      <w:r w:rsidRPr="001E5F2E">
        <w:rPr>
          <w:rFonts w:ascii="Book Antiqua" w:eastAsia="宋体" w:hAnsi="Book Antiqua" w:cs="宋体"/>
          <w:kern w:val="0"/>
          <w:sz w:val="24"/>
          <w:szCs w:val="24"/>
          <w:lang w:eastAsia="zh-CN"/>
        </w:rPr>
        <w:t> 2009; </w:t>
      </w:r>
      <w:r w:rsidRPr="001E5F2E">
        <w:rPr>
          <w:rFonts w:ascii="Book Antiqua" w:eastAsia="宋体" w:hAnsi="Book Antiqua" w:cs="宋体"/>
          <w:b/>
          <w:bCs/>
          <w:kern w:val="0"/>
          <w:sz w:val="24"/>
          <w:szCs w:val="24"/>
          <w:lang w:eastAsia="zh-CN"/>
        </w:rPr>
        <w:t>2</w:t>
      </w:r>
      <w:r w:rsidRPr="001E5F2E">
        <w:rPr>
          <w:rFonts w:ascii="Book Antiqua" w:eastAsia="宋体" w:hAnsi="Book Antiqua" w:cs="宋体"/>
          <w:kern w:val="0"/>
          <w:sz w:val="24"/>
          <w:szCs w:val="24"/>
          <w:lang w:eastAsia="zh-CN"/>
        </w:rPr>
        <w:t>: ra75 [PMID: 19934433 DOI: 10.1126/scisignal.2000559]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4 </w:t>
      </w:r>
      <w:r w:rsidRPr="001E5F2E">
        <w:rPr>
          <w:rFonts w:ascii="Book Antiqua" w:eastAsia="宋体" w:hAnsi="Book Antiqua" w:cs="宋体"/>
          <w:b/>
          <w:bCs/>
          <w:kern w:val="0"/>
          <w:sz w:val="24"/>
          <w:szCs w:val="24"/>
          <w:lang w:eastAsia="zh-CN"/>
        </w:rPr>
        <w:t>Florian MC</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Dörr</w:t>
      </w:r>
      <w:proofErr w:type="spellEnd"/>
      <w:r w:rsidRPr="001E5F2E">
        <w:rPr>
          <w:rFonts w:ascii="Book Antiqua" w:eastAsia="宋体" w:hAnsi="Book Antiqua" w:cs="宋体"/>
          <w:kern w:val="0"/>
          <w:sz w:val="24"/>
          <w:szCs w:val="24"/>
          <w:lang w:eastAsia="zh-CN"/>
        </w:rPr>
        <w:t xml:space="preserve"> K, </w:t>
      </w:r>
      <w:proofErr w:type="spellStart"/>
      <w:r w:rsidRPr="001E5F2E">
        <w:rPr>
          <w:rFonts w:ascii="Book Antiqua" w:eastAsia="宋体" w:hAnsi="Book Antiqua" w:cs="宋体"/>
          <w:kern w:val="0"/>
          <w:sz w:val="24"/>
          <w:szCs w:val="24"/>
          <w:lang w:eastAsia="zh-CN"/>
        </w:rPr>
        <w:t>Niebel</w:t>
      </w:r>
      <w:proofErr w:type="spellEnd"/>
      <w:r w:rsidRPr="001E5F2E">
        <w:rPr>
          <w:rFonts w:ascii="Book Antiqua" w:eastAsia="宋体" w:hAnsi="Book Antiqua" w:cs="宋体"/>
          <w:kern w:val="0"/>
          <w:sz w:val="24"/>
          <w:szCs w:val="24"/>
          <w:lang w:eastAsia="zh-CN"/>
        </w:rPr>
        <w:t xml:space="preserve"> A, Daria D, </w:t>
      </w:r>
      <w:proofErr w:type="spellStart"/>
      <w:r w:rsidRPr="001E5F2E">
        <w:rPr>
          <w:rFonts w:ascii="Book Antiqua" w:eastAsia="宋体" w:hAnsi="Book Antiqua" w:cs="宋体"/>
          <w:kern w:val="0"/>
          <w:sz w:val="24"/>
          <w:szCs w:val="24"/>
          <w:lang w:eastAsia="zh-CN"/>
        </w:rPr>
        <w:t>Schrezenmeier</w:t>
      </w:r>
      <w:proofErr w:type="spellEnd"/>
      <w:r w:rsidRPr="001E5F2E">
        <w:rPr>
          <w:rFonts w:ascii="Book Antiqua" w:eastAsia="宋体" w:hAnsi="Book Antiqua" w:cs="宋体"/>
          <w:kern w:val="0"/>
          <w:sz w:val="24"/>
          <w:szCs w:val="24"/>
          <w:lang w:eastAsia="zh-CN"/>
        </w:rPr>
        <w:t xml:space="preserve"> H, </w:t>
      </w:r>
      <w:proofErr w:type="spellStart"/>
      <w:r w:rsidRPr="001E5F2E">
        <w:rPr>
          <w:rFonts w:ascii="Book Antiqua" w:eastAsia="宋体" w:hAnsi="Book Antiqua" w:cs="宋体"/>
          <w:kern w:val="0"/>
          <w:sz w:val="24"/>
          <w:szCs w:val="24"/>
          <w:lang w:eastAsia="zh-CN"/>
        </w:rPr>
        <w:t>Rojewski</w:t>
      </w:r>
      <w:proofErr w:type="spellEnd"/>
      <w:r w:rsidRPr="001E5F2E">
        <w:rPr>
          <w:rFonts w:ascii="Book Antiqua" w:eastAsia="宋体" w:hAnsi="Book Antiqua" w:cs="宋体"/>
          <w:kern w:val="0"/>
          <w:sz w:val="24"/>
          <w:szCs w:val="24"/>
          <w:lang w:eastAsia="zh-CN"/>
        </w:rPr>
        <w:t xml:space="preserve"> M, </w:t>
      </w:r>
      <w:proofErr w:type="spellStart"/>
      <w:r w:rsidRPr="001E5F2E">
        <w:rPr>
          <w:rFonts w:ascii="Book Antiqua" w:eastAsia="宋体" w:hAnsi="Book Antiqua" w:cs="宋体"/>
          <w:kern w:val="0"/>
          <w:sz w:val="24"/>
          <w:szCs w:val="24"/>
          <w:lang w:eastAsia="zh-CN"/>
        </w:rPr>
        <w:t>Filippi</w:t>
      </w:r>
      <w:proofErr w:type="spellEnd"/>
      <w:r w:rsidRPr="001E5F2E">
        <w:rPr>
          <w:rFonts w:ascii="Book Antiqua" w:eastAsia="宋体" w:hAnsi="Book Antiqua" w:cs="宋体"/>
          <w:kern w:val="0"/>
          <w:sz w:val="24"/>
          <w:szCs w:val="24"/>
          <w:lang w:eastAsia="zh-CN"/>
        </w:rPr>
        <w:t xml:space="preserve"> MD, </w:t>
      </w:r>
      <w:proofErr w:type="spellStart"/>
      <w:r w:rsidRPr="001E5F2E">
        <w:rPr>
          <w:rFonts w:ascii="Book Antiqua" w:eastAsia="宋体" w:hAnsi="Book Antiqua" w:cs="宋体"/>
          <w:kern w:val="0"/>
          <w:sz w:val="24"/>
          <w:szCs w:val="24"/>
          <w:lang w:eastAsia="zh-CN"/>
        </w:rPr>
        <w:t>Hasenberg</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Gunzer</w:t>
      </w:r>
      <w:proofErr w:type="spellEnd"/>
      <w:r w:rsidRPr="001E5F2E">
        <w:rPr>
          <w:rFonts w:ascii="Book Antiqua" w:eastAsia="宋体" w:hAnsi="Book Antiqua" w:cs="宋体"/>
          <w:kern w:val="0"/>
          <w:sz w:val="24"/>
          <w:szCs w:val="24"/>
          <w:lang w:eastAsia="zh-CN"/>
        </w:rPr>
        <w:t xml:space="preserve"> M, </w:t>
      </w:r>
      <w:proofErr w:type="spellStart"/>
      <w:r w:rsidRPr="001E5F2E">
        <w:rPr>
          <w:rFonts w:ascii="Book Antiqua" w:eastAsia="宋体" w:hAnsi="Book Antiqua" w:cs="宋体"/>
          <w:kern w:val="0"/>
          <w:sz w:val="24"/>
          <w:szCs w:val="24"/>
          <w:lang w:eastAsia="zh-CN"/>
        </w:rPr>
        <w:t>Scharffetter-Kochanek</w:t>
      </w:r>
      <w:proofErr w:type="spellEnd"/>
      <w:r w:rsidRPr="001E5F2E">
        <w:rPr>
          <w:rFonts w:ascii="Book Antiqua" w:eastAsia="宋体" w:hAnsi="Book Antiqua" w:cs="宋体"/>
          <w:kern w:val="0"/>
          <w:sz w:val="24"/>
          <w:szCs w:val="24"/>
          <w:lang w:eastAsia="zh-CN"/>
        </w:rPr>
        <w:t xml:space="preserve"> K, Zheng Y, Geiger H. Cdc42 activity regulates hematopoietic stem cell aging and rejuvenation. </w:t>
      </w:r>
      <w:r w:rsidRPr="001E5F2E">
        <w:rPr>
          <w:rFonts w:ascii="Book Antiqua" w:eastAsia="宋体" w:hAnsi="Book Antiqua" w:cs="宋体"/>
          <w:i/>
          <w:iCs/>
          <w:kern w:val="0"/>
          <w:sz w:val="24"/>
          <w:szCs w:val="24"/>
          <w:lang w:eastAsia="zh-CN"/>
        </w:rPr>
        <w:t>Cell Stem Cell</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10</w:t>
      </w:r>
      <w:r w:rsidRPr="001E5F2E">
        <w:rPr>
          <w:rFonts w:ascii="Book Antiqua" w:eastAsia="宋体" w:hAnsi="Book Antiqua" w:cs="宋体"/>
          <w:kern w:val="0"/>
          <w:sz w:val="24"/>
          <w:szCs w:val="24"/>
          <w:lang w:eastAsia="zh-CN"/>
        </w:rPr>
        <w:t>: 520-530 [PMID: 22560076 DOI: 10.1016/j.stem.2012.04.007]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5 </w:t>
      </w:r>
      <w:r w:rsidRPr="001E5F2E">
        <w:rPr>
          <w:rFonts w:ascii="Book Antiqua" w:eastAsia="宋体" w:hAnsi="Book Antiqua" w:cs="宋体"/>
          <w:b/>
          <w:bCs/>
          <w:kern w:val="0"/>
          <w:sz w:val="24"/>
          <w:szCs w:val="24"/>
          <w:lang w:eastAsia="zh-CN"/>
        </w:rPr>
        <w:t>Carlson BM</w:t>
      </w:r>
      <w:r w:rsidRPr="001E5F2E">
        <w:rPr>
          <w:rFonts w:ascii="Book Antiqua" w:eastAsia="宋体" w:hAnsi="Book Antiqua" w:cs="宋体"/>
          <w:kern w:val="0"/>
          <w:sz w:val="24"/>
          <w:szCs w:val="24"/>
          <w:lang w:eastAsia="zh-CN"/>
        </w:rPr>
        <w:t>, Faulkner JA. Muscle transplantation between young and old rats: age of host determines recovery. </w:t>
      </w:r>
      <w:r w:rsidRPr="001E5F2E">
        <w:rPr>
          <w:rFonts w:ascii="Book Antiqua" w:eastAsia="宋体" w:hAnsi="Book Antiqua" w:cs="宋体"/>
          <w:i/>
          <w:iCs/>
          <w:kern w:val="0"/>
          <w:sz w:val="24"/>
          <w:szCs w:val="24"/>
          <w:lang w:eastAsia="zh-CN"/>
        </w:rPr>
        <w:t xml:space="preserve">Am J </w:t>
      </w:r>
      <w:proofErr w:type="spellStart"/>
      <w:r w:rsidRPr="001E5F2E">
        <w:rPr>
          <w:rFonts w:ascii="Book Antiqua" w:eastAsia="宋体" w:hAnsi="Book Antiqua" w:cs="宋体"/>
          <w:i/>
          <w:iCs/>
          <w:kern w:val="0"/>
          <w:sz w:val="24"/>
          <w:szCs w:val="24"/>
          <w:lang w:eastAsia="zh-CN"/>
        </w:rPr>
        <w:t>Physiol</w:t>
      </w:r>
      <w:proofErr w:type="spellEnd"/>
      <w:r w:rsidRPr="001E5F2E">
        <w:rPr>
          <w:rFonts w:ascii="Book Antiqua" w:eastAsia="宋体" w:hAnsi="Book Antiqua" w:cs="宋体"/>
          <w:kern w:val="0"/>
          <w:sz w:val="24"/>
          <w:szCs w:val="24"/>
          <w:lang w:eastAsia="zh-CN"/>
        </w:rPr>
        <w:t> 1989; </w:t>
      </w:r>
      <w:r w:rsidRPr="001E5F2E">
        <w:rPr>
          <w:rFonts w:ascii="Book Antiqua" w:eastAsia="宋体" w:hAnsi="Book Antiqua" w:cs="宋体"/>
          <w:b/>
          <w:bCs/>
          <w:kern w:val="0"/>
          <w:sz w:val="24"/>
          <w:szCs w:val="24"/>
          <w:lang w:eastAsia="zh-CN"/>
        </w:rPr>
        <w:t>256</w:t>
      </w:r>
      <w:r w:rsidRPr="001E5F2E">
        <w:rPr>
          <w:rFonts w:ascii="Book Antiqua" w:eastAsia="宋体" w:hAnsi="Book Antiqua" w:cs="宋体"/>
          <w:kern w:val="0"/>
          <w:sz w:val="24"/>
          <w:szCs w:val="24"/>
          <w:lang w:eastAsia="zh-CN"/>
        </w:rPr>
        <w:t>: C1262-C1266 [PMID: 2735398]</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6 </w:t>
      </w:r>
      <w:proofErr w:type="spellStart"/>
      <w:r w:rsidRPr="001E5F2E">
        <w:rPr>
          <w:rFonts w:ascii="Book Antiqua" w:eastAsia="宋体" w:hAnsi="Book Antiqua" w:cs="宋体"/>
          <w:b/>
          <w:bCs/>
          <w:kern w:val="0"/>
          <w:sz w:val="24"/>
          <w:szCs w:val="24"/>
          <w:lang w:eastAsia="zh-CN"/>
        </w:rPr>
        <w:t>Conboy</w:t>
      </w:r>
      <w:proofErr w:type="spellEnd"/>
      <w:r w:rsidRPr="001E5F2E">
        <w:rPr>
          <w:rFonts w:ascii="Book Antiqua" w:eastAsia="宋体" w:hAnsi="Book Antiqua" w:cs="宋体"/>
          <w:b/>
          <w:bCs/>
          <w:kern w:val="0"/>
          <w:sz w:val="24"/>
          <w:szCs w:val="24"/>
          <w:lang w:eastAsia="zh-CN"/>
        </w:rPr>
        <w:t xml:space="preserve"> IM</w:t>
      </w:r>
      <w:r w:rsidRPr="001E5F2E">
        <w:rPr>
          <w:rFonts w:ascii="Book Antiqua" w:eastAsia="宋体" w:hAnsi="Book Antiqua" w:cs="宋体"/>
          <w:kern w:val="0"/>
          <w:sz w:val="24"/>
          <w:szCs w:val="24"/>
          <w:lang w:eastAsia="zh-CN"/>
        </w:rPr>
        <w:t xml:space="preserve">, Rando TA. </w:t>
      </w:r>
      <w:proofErr w:type="spellStart"/>
      <w:r w:rsidRPr="001E5F2E">
        <w:rPr>
          <w:rFonts w:ascii="Book Antiqua" w:eastAsia="宋体" w:hAnsi="Book Antiqua" w:cs="宋体"/>
          <w:kern w:val="0"/>
          <w:sz w:val="24"/>
          <w:szCs w:val="24"/>
          <w:lang w:eastAsia="zh-CN"/>
        </w:rPr>
        <w:t>Heterochronic</w:t>
      </w:r>
      <w:proofErr w:type="spellEnd"/>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parabiosis</w:t>
      </w:r>
      <w:proofErr w:type="spellEnd"/>
      <w:r w:rsidRPr="001E5F2E">
        <w:rPr>
          <w:rFonts w:ascii="Book Antiqua" w:eastAsia="宋体" w:hAnsi="Book Antiqua" w:cs="宋体"/>
          <w:kern w:val="0"/>
          <w:sz w:val="24"/>
          <w:szCs w:val="24"/>
          <w:lang w:eastAsia="zh-CN"/>
        </w:rPr>
        <w:t xml:space="preserve"> for the study of the effects of aging on stem cells and their niches. </w:t>
      </w:r>
      <w:r w:rsidRPr="001E5F2E">
        <w:rPr>
          <w:rFonts w:ascii="Book Antiqua" w:eastAsia="宋体" w:hAnsi="Book Antiqua" w:cs="宋体"/>
          <w:i/>
          <w:iCs/>
          <w:kern w:val="0"/>
          <w:sz w:val="24"/>
          <w:szCs w:val="24"/>
          <w:lang w:eastAsia="zh-CN"/>
        </w:rPr>
        <w:t>Cell Cycle</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11</w:t>
      </w:r>
      <w:r w:rsidRPr="001E5F2E">
        <w:rPr>
          <w:rFonts w:ascii="Book Antiqua" w:eastAsia="宋体" w:hAnsi="Book Antiqua" w:cs="宋体"/>
          <w:kern w:val="0"/>
          <w:sz w:val="24"/>
          <w:szCs w:val="24"/>
          <w:lang w:eastAsia="zh-CN"/>
        </w:rPr>
        <w:t>: 2260-2267 [PMID: 22617385 DOI: 10.4161/cc.20437]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7 </w:t>
      </w:r>
      <w:proofErr w:type="spellStart"/>
      <w:r w:rsidRPr="001E5F2E">
        <w:rPr>
          <w:rFonts w:ascii="Book Antiqua" w:eastAsia="宋体" w:hAnsi="Book Antiqua" w:cs="宋体"/>
          <w:b/>
          <w:bCs/>
          <w:kern w:val="0"/>
          <w:sz w:val="24"/>
          <w:szCs w:val="24"/>
          <w:lang w:eastAsia="zh-CN"/>
        </w:rPr>
        <w:t>Mccay</w:t>
      </w:r>
      <w:proofErr w:type="spellEnd"/>
      <w:r w:rsidRPr="001E5F2E">
        <w:rPr>
          <w:rFonts w:ascii="Book Antiqua" w:eastAsia="宋体" w:hAnsi="Book Antiqua" w:cs="宋体"/>
          <w:b/>
          <w:bCs/>
          <w:kern w:val="0"/>
          <w:sz w:val="24"/>
          <w:szCs w:val="24"/>
          <w:lang w:eastAsia="zh-CN"/>
        </w:rPr>
        <w:t xml:space="preserve"> CM</w:t>
      </w:r>
      <w:r w:rsidRPr="001E5F2E">
        <w:rPr>
          <w:rFonts w:ascii="Book Antiqua" w:eastAsia="宋体" w:hAnsi="Book Antiqua" w:cs="宋体"/>
          <w:kern w:val="0"/>
          <w:sz w:val="24"/>
          <w:szCs w:val="24"/>
          <w:lang w:eastAsia="zh-CN"/>
        </w:rPr>
        <w:t xml:space="preserve">, pope F, Lunsford W, Sperling G, </w:t>
      </w:r>
      <w:proofErr w:type="spellStart"/>
      <w:r w:rsidRPr="001E5F2E">
        <w:rPr>
          <w:rFonts w:ascii="Book Antiqua" w:eastAsia="宋体" w:hAnsi="Book Antiqua" w:cs="宋体"/>
          <w:kern w:val="0"/>
          <w:sz w:val="24"/>
          <w:szCs w:val="24"/>
          <w:lang w:eastAsia="zh-CN"/>
        </w:rPr>
        <w:t>Sambhavaphol</w:t>
      </w:r>
      <w:proofErr w:type="spellEnd"/>
      <w:r w:rsidRPr="001E5F2E">
        <w:rPr>
          <w:rFonts w:ascii="Book Antiqua" w:eastAsia="宋体" w:hAnsi="Book Antiqua" w:cs="宋体"/>
          <w:kern w:val="0"/>
          <w:sz w:val="24"/>
          <w:szCs w:val="24"/>
          <w:lang w:eastAsia="zh-CN"/>
        </w:rPr>
        <w:t xml:space="preserve"> P. </w:t>
      </w:r>
      <w:proofErr w:type="spellStart"/>
      <w:r w:rsidRPr="001E5F2E">
        <w:rPr>
          <w:rFonts w:ascii="Book Antiqua" w:eastAsia="宋体" w:hAnsi="Book Antiqua" w:cs="宋体"/>
          <w:kern w:val="0"/>
          <w:sz w:val="24"/>
          <w:szCs w:val="24"/>
          <w:lang w:eastAsia="zh-CN"/>
        </w:rPr>
        <w:t>Parabiosis</w:t>
      </w:r>
      <w:proofErr w:type="spellEnd"/>
      <w:r w:rsidRPr="001E5F2E">
        <w:rPr>
          <w:rFonts w:ascii="Book Antiqua" w:eastAsia="宋体" w:hAnsi="Book Antiqua" w:cs="宋体"/>
          <w:kern w:val="0"/>
          <w:sz w:val="24"/>
          <w:szCs w:val="24"/>
          <w:lang w:eastAsia="zh-CN"/>
        </w:rPr>
        <w:t xml:space="preserve"> between old and young rats. </w:t>
      </w:r>
      <w:proofErr w:type="spellStart"/>
      <w:r w:rsidRPr="001E5F2E">
        <w:rPr>
          <w:rFonts w:ascii="Book Antiqua" w:eastAsia="宋体" w:hAnsi="Book Antiqua" w:cs="宋体"/>
          <w:i/>
          <w:iCs/>
          <w:kern w:val="0"/>
          <w:sz w:val="24"/>
          <w:szCs w:val="24"/>
          <w:lang w:eastAsia="zh-CN"/>
        </w:rPr>
        <w:t>Gerontologia</w:t>
      </w:r>
      <w:proofErr w:type="spellEnd"/>
      <w:r w:rsidRPr="001E5F2E">
        <w:rPr>
          <w:rFonts w:ascii="Book Antiqua" w:eastAsia="宋体" w:hAnsi="Book Antiqua" w:cs="宋体"/>
          <w:kern w:val="0"/>
          <w:sz w:val="24"/>
          <w:szCs w:val="24"/>
          <w:lang w:eastAsia="zh-CN"/>
        </w:rPr>
        <w:t> 1957; </w:t>
      </w:r>
      <w:r w:rsidRPr="001E5F2E">
        <w:rPr>
          <w:rFonts w:ascii="Book Antiqua" w:eastAsia="宋体" w:hAnsi="Book Antiqua" w:cs="宋体"/>
          <w:b/>
          <w:bCs/>
          <w:kern w:val="0"/>
          <w:sz w:val="24"/>
          <w:szCs w:val="24"/>
          <w:lang w:eastAsia="zh-CN"/>
        </w:rPr>
        <w:t>1</w:t>
      </w:r>
      <w:r w:rsidRPr="001E5F2E">
        <w:rPr>
          <w:rFonts w:ascii="Book Antiqua" w:eastAsia="宋体" w:hAnsi="Book Antiqua" w:cs="宋体"/>
          <w:kern w:val="0"/>
          <w:sz w:val="24"/>
          <w:szCs w:val="24"/>
          <w:lang w:eastAsia="zh-CN"/>
        </w:rPr>
        <w:t>: 7-17 [PMID: 13405201 DOI: 10.1159/000210677]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8 </w:t>
      </w:r>
      <w:r w:rsidRPr="001E5F2E">
        <w:rPr>
          <w:rFonts w:ascii="Book Antiqua" w:eastAsia="宋体" w:hAnsi="Book Antiqua" w:cs="宋体"/>
          <w:b/>
          <w:bCs/>
          <w:kern w:val="0"/>
          <w:sz w:val="24"/>
          <w:szCs w:val="24"/>
          <w:lang w:eastAsia="zh-CN"/>
        </w:rPr>
        <w:t>Ludwig FC</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Elashoff</w:t>
      </w:r>
      <w:proofErr w:type="spellEnd"/>
      <w:r w:rsidRPr="001E5F2E">
        <w:rPr>
          <w:rFonts w:ascii="Book Antiqua" w:eastAsia="宋体" w:hAnsi="Book Antiqua" w:cs="宋体"/>
          <w:kern w:val="0"/>
          <w:sz w:val="24"/>
          <w:szCs w:val="24"/>
          <w:lang w:eastAsia="zh-CN"/>
        </w:rPr>
        <w:t xml:space="preserve"> RM. Mortality in syngeneic rat </w:t>
      </w:r>
      <w:proofErr w:type="spellStart"/>
      <w:r w:rsidRPr="001E5F2E">
        <w:rPr>
          <w:rFonts w:ascii="Book Antiqua" w:eastAsia="宋体" w:hAnsi="Book Antiqua" w:cs="宋体"/>
          <w:kern w:val="0"/>
          <w:sz w:val="24"/>
          <w:szCs w:val="24"/>
          <w:lang w:eastAsia="zh-CN"/>
        </w:rPr>
        <w:t>parabionts</w:t>
      </w:r>
      <w:proofErr w:type="spellEnd"/>
      <w:r w:rsidRPr="001E5F2E">
        <w:rPr>
          <w:rFonts w:ascii="Book Antiqua" w:eastAsia="宋体" w:hAnsi="Book Antiqua" w:cs="宋体"/>
          <w:kern w:val="0"/>
          <w:sz w:val="24"/>
          <w:szCs w:val="24"/>
          <w:lang w:eastAsia="zh-CN"/>
        </w:rPr>
        <w:t xml:space="preserve"> of different chronological age. </w:t>
      </w:r>
      <w:r w:rsidRPr="001E5F2E">
        <w:rPr>
          <w:rFonts w:ascii="Book Antiqua" w:eastAsia="宋体" w:hAnsi="Book Antiqua" w:cs="宋体"/>
          <w:i/>
          <w:iCs/>
          <w:kern w:val="0"/>
          <w:sz w:val="24"/>
          <w:szCs w:val="24"/>
          <w:lang w:eastAsia="zh-CN"/>
        </w:rPr>
        <w:t xml:space="preserve">Trans N Y </w:t>
      </w:r>
      <w:proofErr w:type="spellStart"/>
      <w:r w:rsidRPr="001E5F2E">
        <w:rPr>
          <w:rFonts w:ascii="Book Antiqua" w:eastAsia="宋体" w:hAnsi="Book Antiqua" w:cs="宋体"/>
          <w:i/>
          <w:iCs/>
          <w:kern w:val="0"/>
          <w:sz w:val="24"/>
          <w:szCs w:val="24"/>
          <w:lang w:eastAsia="zh-CN"/>
        </w:rPr>
        <w:t>Acad</w:t>
      </w:r>
      <w:proofErr w:type="spellEnd"/>
      <w:r w:rsidRPr="001E5F2E">
        <w:rPr>
          <w:rFonts w:ascii="Book Antiqua" w:eastAsia="宋体" w:hAnsi="Book Antiqua" w:cs="宋体"/>
          <w:i/>
          <w:iCs/>
          <w:kern w:val="0"/>
          <w:sz w:val="24"/>
          <w:szCs w:val="24"/>
          <w:lang w:eastAsia="zh-CN"/>
        </w:rPr>
        <w:t xml:space="preserve"> </w:t>
      </w:r>
      <w:proofErr w:type="spellStart"/>
      <w:r w:rsidRPr="001E5F2E">
        <w:rPr>
          <w:rFonts w:ascii="Book Antiqua" w:eastAsia="宋体" w:hAnsi="Book Antiqua" w:cs="宋体"/>
          <w:i/>
          <w:iCs/>
          <w:kern w:val="0"/>
          <w:sz w:val="24"/>
          <w:szCs w:val="24"/>
          <w:lang w:eastAsia="zh-CN"/>
        </w:rPr>
        <w:t>Sci</w:t>
      </w:r>
      <w:proofErr w:type="spellEnd"/>
      <w:r w:rsidRPr="001E5F2E">
        <w:rPr>
          <w:rFonts w:ascii="Book Antiqua" w:eastAsia="宋体" w:hAnsi="Book Antiqua" w:cs="宋体"/>
          <w:kern w:val="0"/>
          <w:sz w:val="24"/>
          <w:szCs w:val="24"/>
          <w:lang w:eastAsia="zh-CN"/>
        </w:rPr>
        <w:t> 1972; </w:t>
      </w:r>
      <w:r w:rsidRPr="001E5F2E">
        <w:rPr>
          <w:rFonts w:ascii="Book Antiqua" w:eastAsia="宋体" w:hAnsi="Book Antiqua" w:cs="宋体"/>
          <w:b/>
          <w:bCs/>
          <w:kern w:val="0"/>
          <w:sz w:val="24"/>
          <w:szCs w:val="24"/>
          <w:lang w:eastAsia="zh-CN"/>
        </w:rPr>
        <w:t>34</w:t>
      </w:r>
      <w:r w:rsidRPr="001E5F2E">
        <w:rPr>
          <w:rFonts w:ascii="Book Antiqua" w:eastAsia="宋体" w:hAnsi="Book Antiqua" w:cs="宋体"/>
          <w:kern w:val="0"/>
          <w:sz w:val="24"/>
          <w:szCs w:val="24"/>
          <w:lang w:eastAsia="zh-CN"/>
        </w:rPr>
        <w:t>: 582-587 [PMID: 4507935 DOI: 10.1111/j.2164-0947.1972.tb02712.x]</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9 </w:t>
      </w:r>
      <w:r w:rsidRPr="001E5F2E">
        <w:rPr>
          <w:rFonts w:ascii="Book Antiqua" w:eastAsia="宋体" w:hAnsi="Book Antiqua" w:cs="宋体"/>
          <w:b/>
          <w:bCs/>
          <w:kern w:val="0"/>
          <w:sz w:val="24"/>
          <w:szCs w:val="24"/>
          <w:lang w:eastAsia="zh-CN"/>
        </w:rPr>
        <w:t>Song Z</w:t>
      </w:r>
      <w:r w:rsidRPr="001E5F2E">
        <w:rPr>
          <w:rFonts w:ascii="Book Antiqua" w:eastAsia="宋体" w:hAnsi="Book Antiqua" w:cs="宋体"/>
          <w:kern w:val="0"/>
          <w:sz w:val="24"/>
          <w:szCs w:val="24"/>
          <w:lang w:eastAsia="zh-CN"/>
        </w:rPr>
        <w:t xml:space="preserve">, Wang J, </w:t>
      </w:r>
      <w:proofErr w:type="spellStart"/>
      <w:r w:rsidRPr="001E5F2E">
        <w:rPr>
          <w:rFonts w:ascii="Book Antiqua" w:eastAsia="宋体" w:hAnsi="Book Antiqua" w:cs="宋体"/>
          <w:kern w:val="0"/>
          <w:sz w:val="24"/>
          <w:szCs w:val="24"/>
          <w:lang w:eastAsia="zh-CN"/>
        </w:rPr>
        <w:t>Guachalla</w:t>
      </w:r>
      <w:proofErr w:type="spellEnd"/>
      <w:r w:rsidRPr="001E5F2E">
        <w:rPr>
          <w:rFonts w:ascii="Book Antiqua" w:eastAsia="宋体" w:hAnsi="Book Antiqua" w:cs="宋体"/>
          <w:kern w:val="0"/>
          <w:sz w:val="24"/>
          <w:szCs w:val="24"/>
          <w:lang w:eastAsia="zh-CN"/>
        </w:rPr>
        <w:t xml:space="preserve"> LM, </w:t>
      </w:r>
      <w:proofErr w:type="spellStart"/>
      <w:r w:rsidRPr="001E5F2E">
        <w:rPr>
          <w:rFonts w:ascii="Book Antiqua" w:eastAsia="宋体" w:hAnsi="Book Antiqua" w:cs="宋体"/>
          <w:kern w:val="0"/>
          <w:sz w:val="24"/>
          <w:szCs w:val="24"/>
          <w:lang w:eastAsia="zh-CN"/>
        </w:rPr>
        <w:t>Terszowski</w:t>
      </w:r>
      <w:proofErr w:type="spellEnd"/>
      <w:r w:rsidRPr="001E5F2E">
        <w:rPr>
          <w:rFonts w:ascii="Book Antiqua" w:eastAsia="宋体" w:hAnsi="Book Antiqua" w:cs="宋体"/>
          <w:kern w:val="0"/>
          <w:sz w:val="24"/>
          <w:szCs w:val="24"/>
          <w:lang w:eastAsia="zh-CN"/>
        </w:rPr>
        <w:t xml:space="preserve"> G, </w:t>
      </w:r>
      <w:proofErr w:type="spellStart"/>
      <w:r w:rsidRPr="001E5F2E">
        <w:rPr>
          <w:rFonts w:ascii="Book Antiqua" w:eastAsia="宋体" w:hAnsi="Book Antiqua" w:cs="宋体"/>
          <w:kern w:val="0"/>
          <w:sz w:val="24"/>
          <w:szCs w:val="24"/>
          <w:lang w:eastAsia="zh-CN"/>
        </w:rPr>
        <w:t>Rodewald</w:t>
      </w:r>
      <w:proofErr w:type="spellEnd"/>
      <w:r w:rsidRPr="001E5F2E">
        <w:rPr>
          <w:rFonts w:ascii="Book Antiqua" w:eastAsia="宋体" w:hAnsi="Book Antiqua" w:cs="宋体"/>
          <w:kern w:val="0"/>
          <w:sz w:val="24"/>
          <w:szCs w:val="24"/>
          <w:lang w:eastAsia="zh-CN"/>
        </w:rPr>
        <w:t xml:space="preserve"> HR, </w:t>
      </w:r>
      <w:proofErr w:type="spellStart"/>
      <w:r w:rsidRPr="001E5F2E">
        <w:rPr>
          <w:rFonts w:ascii="Book Antiqua" w:eastAsia="宋体" w:hAnsi="Book Antiqua" w:cs="宋体"/>
          <w:kern w:val="0"/>
          <w:sz w:val="24"/>
          <w:szCs w:val="24"/>
          <w:lang w:eastAsia="zh-CN"/>
        </w:rPr>
        <w:t>Ju</w:t>
      </w:r>
      <w:proofErr w:type="spellEnd"/>
      <w:r w:rsidRPr="001E5F2E">
        <w:rPr>
          <w:rFonts w:ascii="Book Antiqua" w:eastAsia="宋体" w:hAnsi="Book Antiqua" w:cs="宋体"/>
          <w:kern w:val="0"/>
          <w:sz w:val="24"/>
          <w:szCs w:val="24"/>
          <w:lang w:eastAsia="zh-CN"/>
        </w:rPr>
        <w:t xml:space="preserve"> Z, Rudolph KL. Alterations of the systemic environment are the primary cause of impaired B and T </w:t>
      </w:r>
      <w:proofErr w:type="spellStart"/>
      <w:r w:rsidRPr="001E5F2E">
        <w:rPr>
          <w:rFonts w:ascii="Book Antiqua" w:eastAsia="宋体" w:hAnsi="Book Antiqua" w:cs="宋体"/>
          <w:kern w:val="0"/>
          <w:sz w:val="24"/>
          <w:szCs w:val="24"/>
          <w:lang w:eastAsia="zh-CN"/>
        </w:rPr>
        <w:t>lymphopoiesis</w:t>
      </w:r>
      <w:proofErr w:type="spellEnd"/>
      <w:r w:rsidRPr="001E5F2E">
        <w:rPr>
          <w:rFonts w:ascii="Book Antiqua" w:eastAsia="宋体" w:hAnsi="Book Antiqua" w:cs="宋体"/>
          <w:kern w:val="0"/>
          <w:sz w:val="24"/>
          <w:szCs w:val="24"/>
          <w:lang w:eastAsia="zh-CN"/>
        </w:rPr>
        <w:t xml:space="preserve"> in telomere-dysfunctional mice. </w:t>
      </w:r>
      <w:r w:rsidRPr="001E5F2E">
        <w:rPr>
          <w:rFonts w:ascii="Book Antiqua" w:eastAsia="宋体" w:hAnsi="Book Antiqua" w:cs="宋体"/>
          <w:i/>
          <w:iCs/>
          <w:kern w:val="0"/>
          <w:sz w:val="24"/>
          <w:szCs w:val="24"/>
          <w:lang w:eastAsia="zh-CN"/>
        </w:rPr>
        <w:t>Blood</w:t>
      </w:r>
      <w:r w:rsidRPr="001E5F2E">
        <w:rPr>
          <w:rFonts w:ascii="Book Antiqua" w:eastAsia="宋体" w:hAnsi="Book Antiqua" w:cs="宋体"/>
          <w:kern w:val="0"/>
          <w:sz w:val="24"/>
          <w:szCs w:val="24"/>
          <w:lang w:eastAsia="zh-CN"/>
        </w:rPr>
        <w:t> 2010; </w:t>
      </w:r>
      <w:r w:rsidRPr="001E5F2E">
        <w:rPr>
          <w:rFonts w:ascii="Book Antiqua" w:eastAsia="宋体" w:hAnsi="Book Antiqua" w:cs="宋体"/>
          <w:b/>
          <w:bCs/>
          <w:kern w:val="0"/>
          <w:sz w:val="24"/>
          <w:szCs w:val="24"/>
          <w:lang w:eastAsia="zh-CN"/>
        </w:rPr>
        <w:t>115</w:t>
      </w:r>
      <w:r w:rsidRPr="001E5F2E">
        <w:rPr>
          <w:rFonts w:ascii="Book Antiqua" w:eastAsia="宋体" w:hAnsi="Book Antiqua" w:cs="宋体"/>
          <w:kern w:val="0"/>
          <w:sz w:val="24"/>
          <w:szCs w:val="24"/>
          <w:lang w:eastAsia="zh-CN"/>
        </w:rPr>
        <w:t>: 1481-1489 [PMID: 19965646 DOI: 10.1182/blood-2009-08-237230]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lastRenderedPageBreak/>
        <w:t>10 </w:t>
      </w:r>
      <w:r w:rsidRPr="001E5F2E">
        <w:rPr>
          <w:rFonts w:ascii="Book Antiqua" w:eastAsia="宋体" w:hAnsi="Book Antiqua" w:cs="宋体"/>
          <w:b/>
          <w:bCs/>
          <w:kern w:val="0"/>
          <w:sz w:val="24"/>
          <w:szCs w:val="24"/>
          <w:lang w:eastAsia="zh-CN"/>
        </w:rPr>
        <w:t>Lanza RP</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Cibelli</w:t>
      </w:r>
      <w:proofErr w:type="spellEnd"/>
      <w:r w:rsidRPr="001E5F2E">
        <w:rPr>
          <w:rFonts w:ascii="Book Antiqua" w:eastAsia="宋体" w:hAnsi="Book Antiqua" w:cs="宋体"/>
          <w:kern w:val="0"/>
          <w:sz w:val="24"/>
          <w:szCs w:val="24"/>
          <w:lang w:eastAsia="zh-CN"/>
        </w:rPr>
        <w:t xml:space="preserve"> JB, Blackwell C, </w:t>
      </w:r>
      <w:proofErr w:type="spellStart"/>
      <w:r w:rsidRPr="001E5F2E">
        <w:rPr>
          <w:rFonts w:ascii="Book Antiqua" w:eastAsia="宋体" w:hAnsi="Book Antiqua" w:cs="宋体"/>
          <w:kern w:val="0"/>
          <w:sz w:val="24"/>
          <w:szCs w:val="24"/>
          <w:lang w:eastAsia="zh-CN"/>
        </w:rPr>
        <w:t>Cristofalo</w:t>
      </w:r>
      <w:proofErr w:type="spellEnd"/>
      <w:r w:rsidRPr="001E5F2E">
        <w:rPr>
          <w:rFonts w:ascii="Book Antiqua" w:eastAsia="宋体" w:hAnsi="Book Antiqua" w:cs="宋体"/>
          <w:kern w:val="0"/>
          <w:sz w:val="24"/>
          <w:szCs w:val="24"/>
          <w:lang w:eastAsia="zh-CN"/>
        </w:rPr>
        <w:t xml:space="preserve"> VJ, Francis MK, </w:t>
      </w:r>
      <w:proofErr w:type="spellStart"/>
      <w:r w:rsidRPr="001E5F2E">
        <w:rPr>
          <w:rFonts w:ascii="Book Antiqua" w:eastAsia="宋体" w:hAnsi="Book Antiqua" w:cs="宋体"/>
          <w:kern w:val="0"/>
          <w:sz w:val="24"/>
          <w:szCs w:val="24"/>
          <w:lang w:eastAsia="zh-CN"/>
        </w:rPr>
        <w:t>Baerlocher</w:t>
      </w:r>
      <w:proofErr w:type="spellEnd"/>
      <w:r w:rsidRPr="001E5F2E">
        <w:rPr>
          <w:rFonts w:ascii="Book Antiqua" w:eastAsia="宋体" w:hAnsi="Book Antiqua" w:cs="宋体"/>
          <w:kern w:val="0"/>
          <w:sz w:val="24"/>
          <w:szCs w:val="24"/>
          <w:lang w:eastAsia="zh-CN"/>
        </w:rPr>
        <w:t xml:space="preserve"> GM, </w:t>
      </w:r>
      <w:proofErr w:type="spellStart"/>
      <w:r w:rsidRPr="001E5F2E">
        <w:rPr>
          <w:rFonts w:ascii="Book Antiqua" w:eastAsia="宋体" w:hAnsi="Book Antiqua" w:cs="宋体"/>
          <w:kern w:val="0"/>
          <w:sz w:val="24"/>
          <w:szCs w:val="24"/>
          <w:lang w:eastAsia="zh-CN"/>
        </w:rPr>
        <w:t>Mak</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Schertzer</w:t>
      </w:r>
      <w:proofErr w:type="spellEnd"/>
      <w:r w:rsidRPr="001E5F2E">
        <w:rPr>
          <w:rFonts w:ascii="Book Antiqua" w:eastAsia="宋体" w:hAnsi="Book Antiqua" w:cs="宋体"/>
          <w:kern w:val="0"/>
          <w:sz w:val="24"/>
          <w:szCs w:val="24"/>
          <w:lang w:eastAsia="zh-CN"/>
        </w:rPr>
        <w:t xml:space="preserve"> M, Chavez EA, Sawyer N, </w:t>
      </w:r>
      <w:proofErr w:type="spellStart"/>
      <w:r w:rsidRPr="001E5F2E">
        <w:rPr>
          <w:rFonts w:ascii="Book Antiqua" w:eastAsia="宋体" w:hAnsi="Book Antiqua" w:cs="宋体"/>
          <w:kern w:val="0"/>
          <w:sz w:val="24"/>
          <w:szCs w:val="24"/>
          <w:lang w:eastAsia="zh-CN"/>
        </w:rPr>
        <w:t>Lansdorp</w:t>
      </w:r>
      <w:proofErr w:type="spellEnd"/>
      <w:r w:rsidRPr="001E5F2E">
        <w:rPr>
          <w:rFonts w:ascii="Book Antiqua" w:eastAsia="宋体" w:hAnsi="Book Antiqua" w:cs="宋体"/>
          <w:kern w:val="0"/>
          <w:sz w:val="24"/>
          <w:szCs w:val="24"/>
          <w:lang w:eastAsia="zh-CN"/>
        </w:rPr>
        <w:t xml:space="preserve"> PM, West MD. Extension of cell life-span and telomere length in animals cloned from senescent somatic cells. </w:t>
      </w:r>
      <w:r w:rsidRPr="001E5F2E">
        <w:rPr>
          <w:rFonts w:ascii="Book Antiqua" w:eastAsia="宋体" w:hAnsi="Book Antiqua" w:cs="宋体"/>
          <w:i/>
          <w:iCs/>
          <w:kern w:val="0"/>
          <w:sz w:val="24"/>
          <w:szCs w:val="24"/>
          <w:lang w:eastAsia="zh-CN"/>
        </w:rPr>
        <w:t>Science</w:t>
      </w:r>
      <w:r w:rsidRPr="001E5F2E">
        <w:rPr>
          <w:rFonts w:ascii="Book Antiqua" w:eastAsia="宋体" w:hAnsi="Book Antiqua" w:cs="宋体"/>
          <w:kern w:val="0"/>
          <w:sz w:val="24"/>
          <w:szCs w:val="24"/>
          <w:lang w:eastAsia="zh-CN"/>
        </w:rPr>
        <w:t> 2000; </w:t>
      </w:r>
      <w:r w:rsidRPr="001E5F2E">
        <w:rPr>
          <w:rFonts w:ascii="Book Antiqua" w:eastAsia="宋体" w:hAnsi="Book Antiqua" w:cs="宋体"/>
          <w:b/>
          <w:bCs/>
          <w:kern w:val="0"/>
          <w:sz w:val="24"/>
          <w:szCs w:val="24"/>
          <w:lang w:eastAsia="zh-CN"/>
        </w:rPr>
        <w:t>288</w:t>
      </w:r>
      <w:r w:rsidRPr="001E5F2E">
        <w:rPr>
          <w:rFonts w:ascii="Book Antiqua" w:eastAsia="宋体" w:hAnsi="Book Antiqua" w:cs="宋体"/>
          <w:kern w:val="0"/>
          <w:sz w:val="24"/>
          <w:szCs w:val="24"/>
          <w:lang w:eastAsia="zh-CN"/>
        </w:rPr>
        <w:t>: 665-669 [PMID: 10784448 DOI: 10.1126/science.288.5466.665]</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11 </w:t>
      </w:r>
      <w:proofErr w:type="spellStart"/>
      <w:r w:rsidRPr="001E5F2E">
        <w:rPr>
          <w:rFonts w:ascii="Book Antiqua" w:eastAsia="宋体" w:hAnsi="Book Antiqua" w:cs="宋体"/>
          <w:b/>
          <w:bCs/>
          <w:kern w:val="0"/>
          <w:sz w:val="24"/>
          <w:szCs w:val="24"/>
          <w:lang w:eastAsia="zh-CN"/>
        </w:rPr>
        <w:t>Conboy</w:t>
      </w:r>
      <w:proofErr w:type="spellEnd"/>
      <w:r w:rsidRPr="001E5F2E">
        <w:rPr>
          <w:rFonts w:ascii="Book Antiqua" w:eastAsia="宋体" w:hAnsi="Book Antiqua" w:cs="宋体"/>
          <w:b/>
          <w:bCs/>
          <w:kern w:val="0"/>
          <w:sz w:val="24"/>
          <w:szCs w:val="24"/>
          <w:lang w:eastAsia="zh-CN"/>
        </w:rPr>
        <w:t xml:space="preserve"> IM</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MJ, Wagers AJ, </w:t>
      </w:r>
      <w:proofErr w:type="spellStart"/>
      <w:r w:rsidRPr="001E5F2E">
        <w:rPr>
          <w:rFonts w:ascii="Book Antiqua" w:eastAsia="宋体" w:hAnsi="Book Antiqua" w:cs="宋体"/>
          <w:kern w:val="0"/>
          <w:sz w:val="24"/>
          <w:szCs w:val="24"/>
          <w:lang w:eastAsia="zh-CN"/>
        </w:rPr>
        <w:t>Girma</w:t>
      </w:r>
      <w:proofErr w:type="spellEnd"/>
      <w:r w:rsidRPr="001E5F2E">
        <w:rPr>
          <w:rFonts w:ascii="Book Antiqua" w:eastAsia="宋体" w:hAnsi="Book Antiqua" w:cs="宋体"/>
          <w:kern w:val="0"/>
          <w:sz w:val="24"/>
          <w:szCs w:val="24"/>
          <w:lang w:eastAsia="zh-CN"/>
        </w:rPr>
        <w:t xml:space="preserve"> ER, </w:t>
      </w:r>
      <w:proofErr w:type="spellStart"/>
      <w:r w:rsidRPr="001E5F2E">
        <w:rPr>
          <w:rFonts w:ascii="Book Antiqua" w:eastAsia="宋体" w:hAnsi="Book Antiqua" w:cs="宋体"/>
          <w:kern w:val="0"/>
          <w:sz w:val="24"/>
          <w:szCs w:val="24"/>
          <w:lang w:eastAsia="zh-CN"/>
        </w:rPr>
        <w:t>Weissman</w:t>
      </w:r>
      <w:proofErr w:type="spellEnd"/>
      <w:r w:rsidRPr="001E5F2E">
        <w:rPr>
          <w:rFonts w:ascii="Book Antiqua" w:eastAsia="宋体" w:hAnsi="Book Antiqua" w:cs="宋体"/>
          <w:kern w:val="0"/>
          <w:sz w:val="24"/>
          <w:szCs w:val="24"/>
          <w:lang w:eastAsia="zh-CN"/>
        </w:rPr>
        <w:t xml:space="preserve"> IL, Rando TA. Rejuvenation of aged progenitor cells by exposure to a young systemic environment. </w:t>
      </w:r>
      <w:r w:rsidRPr="001E5F2E">
        <w:rPr>
          <w:rFonts w:ascii="Book Antiqua" w:eastAsia="宋体" w:hAnsi="Book Antiqua" w:cs="宋体"/>
          <w:i/>
          <w:iCs/>
          <w:kern w:val="0"/>
          <w:sz w:val="24"/>
          <w:szCs w:val="24"/>
          <w:lang w:eastAsia="zh-CN"/>
        </w:rPr>
        <w:t>Nature</w:t>
      </w:r>
      <w:r w:rsidRPr="001E5F2E">
        <w:rPr>
          <w:rFonts w:ascii="Book Antiqua" w:eastAsia="宋体" w:hAnsi="Book Antiqua" w:cs="宋体"/>
          <w:kern w:val="0"/>
          <w:sz w:val="24"/>
          <w:szCs w:val="24"/>
          <w:lang w:eastAsia="zh-CN"/>
        </w:rPr>
        <w:t> 2005; </w:t>
      </w:r>
      <w:r w:rsidRPr="001E5F2E">
        <w:rPr>
          <w:rFonts w:ascii="Book Antiqua" w:eastAsia="宋体" w:hAnsi="Book Antiqua" w:cs="宋体"/>
          <w:b/>
          <w:bCs/>
          <w:kern w:val="0"/>
          <w:sz w:val="24"/>
          <w:szCs w:val="24"/>
          <w:lang w:eastAsia="zh-CN"/>
        </w:rPr>
        <w:t>433</w:t>
      </w:r>
      <w:r w:rsidRPr="001E5F2E">
        <w:rPr>
          <w:rFonts w:ascii="Book Antiqua" w:eastAsia="宋体" w:hAnsi="Book Antiqua" w:cs="宋体"/>
          <w:kern w:val="0"/>
          <w:sz w:val="24"/>
          <w:szCs w:val="24"/>
          <w:lang w:eastAsia="zh-CN"/>
        </w:rPr>
        <w:t>: 760-764 [PMID: 15716955 DOI: 10.1038/nature03260]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12 </w:t>
      </w:r>
      <w:r w:rsidRPr="001E5F2E">
        <w:rPr>
          <w:rFonts w:ascii="Book Antiqua" w:eastAsia="宋体" w:hAnsi="Book Antiqua" w:cs="宋体"/>
          <w:b/>
          <w:bCs/>
          <w:kern w:val="0"/>
          <w:sz w:val="24"/>
          <w:szCs w:val="24"/>
          <w:lang w:eastAsia="zh-CN"/>
        </w:rPr>
        <w:t>Takahashi K</w:t>
      </w:r>
      <w:r w:rsidRPr="001E5F2E">
        <w:rPr>
          <w:rFonts w:ascii="Book Antiqua" w:eastAsia="宋体" w:hAnsi="Book Antiqua" w:cs="宋体"/>
          <w:kern w:val="0"/>
          <w:sz w:val="24"/>
          <w:szCs w:val="24"/>
          <w:lang w:eastAsia="zh-CN"/>
        </w:rPr>
        <w:t>, Yamanaka S. Induction of pluripotent stem cells from mouse embryonic and adult fibroblast cultures by defined factors. </w:t>
      </w:r>
      <w:r w:rsidRPr="001E5F2E">
        <w:rPr>
          <w:rFonts w:ascii="Book Antiqua" w:eastAsia="宋体" w:hAnsi="Book Antiqua" w:cs="宋体"/>
          <w:i/>
          <w:iCs/>
          <w:kern w:val="0"/>
          <w:sz w:val="24"/>
          <w:szCs w:val="24"/>
          <w:lang w:eastAsia="zh-CN"/>
        </w:rPr>
        <w:t>Cell</w:t>
      </w:r>
      <w:r w:rsidRPr="001E5F2E">
        <w:rPr>
          <w:rFonts w:ascii="Book Antiqua" w:eastAsia="宋体" w:hAnsi="Book Antiqua" w:cs="宋体"/>
          <w:kern w:val="0"/>
          <w:sz w:val="24"/>
          <w:szCs w:val="24"/>
          <w:lang w:eastAsia="zh-CN"/>
        </w:rPr>
        <w:t> 2006; </w:t>
      </w:r>
      <w:r w:rsidRPr="001E5F2E">
        <w:rPr>
          <w:rFonts w:ascii="Book Antiqua" w:eastAsia="宋体" w:hAnsi="Book Antiqua" w:cs="宋体"/>
          <w:b/>
          <w:bCs/>
          <w:kern w:val="0"/>
          <w:sz w:val="24"/>
          <w:szCs w:val="24"/>
          <w:lang w:eastAsia="zh-CN"/>
        </w:rPr>
        <w:t>126</w:t>
      </w:r>
      <w:r w:rsidRPr="001E5F2E">
        <w:rPr>
          <w:rFonts w:ascii="Book Antiqua" w:eastAsia="宋体" w:hAnsi="Book Antiqua" w:cs="宋体"/>
          <w:kern w:val="0"/>
          <w:sz w:val="24"/>
          <w:szCs w:val="24"/>
          <w:lang w:eastAsia="zh-CN"/>
        </w:rPr>
        <w:t>: 663-676 [PMID: 16904174 DOI: 10.1016/j.cell.2006.07.024]</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13 </w:t>
      </w:r>
      <w:proofErr w:type="spellStart"/>
      <w:r w:rsidRPr="001E5F2E">
        <w:rPr>
          <w:rFonts w:ascii="Book Antiqua" w:eastAsia="宋体" w:hAnsi="Book Antiqua" w:cs="宋体"/>
          <w:b/>
          <w:bCs/>
          <w:kern w:val="0"/>
          <w:sz w:val="24"/>
          <w:szCs w:val="24"/>
          <w:lang w:eastAsia="zh-CN"/>
        </w:rPr>
        <w:t>Lapasset</w:t>
      </w:r>
      <w:proofErr w:type="spellEnd"/>
      <w:r w:rsidRPr="001E5F2E">
        <w:rPr>
          <w:rFonts w:ascii="Book Antiqua" w:eastAsia="宋体" w:hAnsi="Book Antiqua" w:cs="宋体"/>
          <w:b/>
          <w:bCs/>
          <w:kern w:val="0"/>
          <w:sz w:val="24"/>
          <w:szCs w:val="24"/>
          <w:lang w:eastAsia="zh-CN"/>
        </w:rPr>
        <w:t xml:space="preserve"> L</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Milhavet</w:t>
      </w:r>
      <w:proofErr w:type="spellEnd"/>
      <w:r w:rsidRPr="001E5F2E">
        <w:rPr>
          <w:rFonts w:ascii="Book Antiqua" w:eastAsia="宋体" w:hAnsi="Book Antiqua" w:cs="宋体"/>
          <w:kern w:val="0"/>
          <w:sz w:val="24"/>
          <w:szCs w:val="24"/>
          <w:lang w:eastAsia="zh-CN"/>
        </w:rPr>
        <w:t xml:space="preserve"> O, </w:t>
      </w:r>
      <w:proofErr w:type="spellStart"/>
      <w:r w:rsidRPr="001E5F2E">
        <w:rPr>
          <w:rFonts w:ascii="Book Antiqua" w:eastAsia="宋体" w:hAnsi="Book Antiqua" w:cs="宋体"/>
          <w:kern w:val="0"/>
          <w:sz w:val="24"/>
          <w:szCs w:val="24"/>
          <w:lang w:eastAsia="zh-CN"/>
        </w:rPr>
        <w:t>Prieur</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Besnard</w:t>
      </w:r>
      <w:proofErr w:type="spellEnd"/>
      <w:r w:rsidRPr="001E5F2E">
        <w:rPr>
          <w:rFonts w:ascii="Book Antiqua" w:eastAsia="宋体" w:hAnsi="Book Antiqua" w:cs="宋体"/>
          <w:kern w:val="0"/>
          <w:sz w:val="24"/>
          <w:szCs w:val="24"/>
          <w:lang w:eastAsia="zh-CN"/>
        </w:rPr>
        <w:t xml:space="preserve"> E, </w:t>
      </w:r>
      <w:proofErr w:type="spellStart"/>
      <w:r w:rsidRPr="001E5F2E">
        <w:rPr>
          <w:rFonts w:ascii="Book Antiqua" w:eastAsia="宋体" w:hAnsi="Book Antiqua" w:cs="宋体"/>
          <w:kern w:val="0"/>
          <w:sz w:val="24"/>
          <w:szCs w:val="24"/>
          <w:lang w:eastAsia="zh-CN"/>
        </w:rPr>
        <w:t>Babled</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Aït-Hamou</w:t>
      </w:r>
      <w:proofErr w:type="spellEnd"/>
      <w:r w:rsidRPr="001E5F2E">
        <w:rPr>
          <w:rFonts w:ascii="Book Antiqua" w:eastAsia="宋体" w:hAnsi="Book Antiqua" w:cs="宋体"/>
          <w:kern w:val="0"/>
          <w:sz w:val="24"/>
          <w:szCs w:val="24"/>
          <w:lang w:eastAsia="zh-CN"/>
        </w:rPr>
        <w:t xml:space="preserve"> N, </w:t>
      </w:r>
      <w:proofErr w:type="spellStart"/>
      <w:r w:rsidRPr="001E5F2E">
        <w:rPr>
          <w:rFonts w:ascii="Book Antiqua" w:eastAsia="宋体" w:hAnsi="Book Antiqua" w:cs="宋体"/>
          <w:kern w:val="0"/>
          <w:sz w:val="24"/>
          <w:szCs w:val="24"/>
          <w:lang w:eastAsia="zh-CN"/>
        </w:rPr>
        <w:t>Leschik</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Pellestor</w:t>
      </w:r>
      <w:proofErr w:type="spellEnd"/>
      <w:r w:rsidRPr="001E5F2E">
        <w:rPr>
          <w:rFonts w:ascii="Book Antiqua" w:eastAsia="宋体" w:hAnsi="Book Antiqua" w:cs="宋体"/>
          <w:kern w:val="0"/>
          <w:sz w:val="24"/>
          <w:szCs w:val="24"/>
          <w:lang w:eastAsia="zh-CN"/>
        </w:rPr>
        <w:t xml:space="preserve"> F, Ramirez JM, De </w:t>
      </w:r>
      <w:proofErr w:type="spellStart"/>
      <w:r w:rsidRPr="001E5F2E">
        <w:rPr>
          <w:rFonts w:ascii="Book Antiqua" w:eastAsia="宋体" w:hAnsi="Book Antiqua" w:cs="宋体"/>
          <w:kern w:val="0"/>
          <w:sz w:val="24"/>
          <w:szCs w:val="24"/>
          <w:lang w:eastAsia="zh-CN"/>
        </w:rPr>
        <w:t>Vos</w:t>
      </w:r>
      <w:proofErr w:type="spellEnd"/>
      <w:r w:rsidRPr="001E5F2E">
        <w:rPr>
          <w:rFonts w:ascii="Book Antiqua" w:eastAsia="宋体" w:hAnsi="Book Antiqua" w:cs="宋体"/>
          <w:kern w:val="0"/>
          <w:sz w:val="24"/>
          <w:szCs w:val="24"/>
          <w:lang w:eastAsia="zh-CN"/>
        </w:rPr>
        <w:t xml:space="preserve"> J, Lehmann S, Lemaitre JM. Rejuvenating senescent and centenarian human cells by reprogramming through the pluripotent state. </w:t>
      </w:r>
      <w:r w:rsidRPr="001E5F2E">
        <w:rPr>
          <w:rFonts w:ascii="Book Antiqua" w:eastAsia="宋体" w:hAnsi="Book Antiqua" w:cs="宋体"/>
          <w:i/>
          <w:iCs/>
          <w:kern w:val="0"/>
          <w:sz w:val="24"/>
          <w:szCs w:val="24"/>
          <w:lang w:eastAsia="zh-CN"/>
        </w:rPr>
        <w:t>Genes Dev</w:t>
      </w:r>
      <w:r w:rsidRPr="001E5F2E">
        <w:rPr>
          <w:rFonts w:ascii="Book Antiqua" w:eastAsia="宋体" w:hAnsi="Book Antiqua" w:cs="宋体"/>
          <w:kern w:val="0"/>
          <w:sz w:val="24"/>
          <w:szCs w:val="24"/>
          <w:lang w:eastAsia="zh-CN"/>
        </w:rPr>
        <w:t> 2011; </w:t>
      </w:r>
      <w:r w:rsidRPr="001E5F2E">
        <w:rPr>
          <w:rFonts w:ascii="Book Antiqua" w:eastAsia="宋体" w:hAnsi="Book Antiqua" w:cs="宋体"/>
          <w:b/>
          <w:bCs/>
          <w:kern w:val="0"/>
          <w:sz w:val="24"/>
          <w:szCs w:val="24"/>
          <w:lang w:eastAsia="zh-CN"/>
        </w:rPr>
        <w:t>25</w:t>
      </w:r>
      <w:r w:rsidRPr="001E5F2E">
        <w:rPr>
          <w:rFonts w:ascii="Book Antiqua" w:eastAsia="宋体" w:hAnsi="Book Antiqua" w:cs="宋体"/>
          <w:kern w:val="0"/>
          <w:sz w:val="24"/>
          <w:szCs w:val="24"/>
          <w:lang w:eastAsia="zh-CN"/>
        </w:rPr>
        <w:t>: 2248-2253 [PMID: 22056670 DOI: 10.1101/gad.173922.111]</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14 </w:t>
      </w:r>
      <w:r w:rsidRPr="001E5F2E">
        <w:rPr>
          <w:rFonts w:ascii="Book Antiqua" w:eastAsia="宋体" w:hAnsi="Book Antiqua" w:cs="宋体"/>
          <w:b/>
          <w:bCs/>
          <w:kern w:val="0"/>
          <w:sz w:val="24"/>
          <w:szCs w:val="24"/>
          <w:lang w:eastAsia="zh-CN"/>
        </w:rPr>
        <w:t>Villeda SA</w:t>
      </w:r>
      <w:r w:rsidRPr="001E5F2E">
        <w:rPr>
          <w:rFonts w:ascii="Book Antiqua" w:eastAsia="宋体" w:hAnsi="Book Antiqua" w:cs="宋体"/>
          <w:kern w:val="0"/>
          <w:sz w:val="24"/>
          <w:szCs w:val="24"/>
          <w:lang w:eastAsia="zh-CN"/>
        </w:rPr>
        <w:t xml:space="preserve">, Luo J, Mosher KI, Zou B, </w:t>
      </w:r>
      <w:proofErr w:type="spellStart"/>
      <w:r w:rsidRPr="001E5F2E">
        <w:rPr>
          <w:rFonts w:ascii="Book Antiqua" w:eastAsia="宋体" w:hAnsi="Book Antiqua" w:cs="宋体"/>
          <w:kern w:val="0"/>
          <w:sz w:val="24"/>
          <w:szCs w:val="24"/>
          <w:lang w:eastAsia="zh-CN"/>
        </w:rPr>
        <w:t>Britschgi</w:t>
      </w:r>
      <w:proofErr w:type="spellEnd"/>
      <w:r w:rsidRPr="001E5F2E">
        <w:rPr>
          <w:rFonts w:ascii="Book Antiqua" w:eastAsia="宋体" w:hAnsi="Book Antiqua" w:cs="宋体"/>
          <w:kern w:val="0"/>
          <w:sz w:val="24"/>
          <w:szCs w:val="24"/>
          <w:lang w:eastAsia="zh-CN"/>
        </w:rPr>
        <w:t xml:space="preserve"> M, </w:t>
      </w:r>
      <w:proofErr w:type="spellStart"/>
      <w:r w:rsidRPr="001E5F2E">
        <w:rPr>
          <w:rFonts w:ascii="Book Antiqua" w:eastAsia="宋体" w:hAnsi="Book Antiqua" w:cs="宋体"/>
          <w:kern w:val="0"/>
          <w:sz w:val="24"/>
          <w:szCs w:val="24"/>
          <w:lang w:eastAsia="zh-CN"/>
        </w:rPr>
        <w:t>Bieri</w:t>
      </w:r>
      <w:proofErr w:type="spellEnd"/>
      <w:r w:rsidRPr="001E5F2E">
        <w:rPr>
          <w:rFonts w:ascii="Book Antiqua" w:eastAsia="宋体" w:hAnsi="Book Antiqua" w:cs="宋体"/>
          <w:kern w:val="0"/>
          <w:sz w:val="24"/>
          <w:szCs w:val="24"/>
          <w:lang w:eastAsia="zh-CN"/>
        </w:rPr>
        <w:t xml:space="preserve"> G, Stan TM, </w:t>
      </w:r>
      <w:proofErr w:type="spellStart"/>
      <w:r w:rsidRPr="001E5F2E">
        <w:rPr>
          <w:rFonts w:ascii="Book Antiqua" w:eastAsia="宋体" w:hAnsi="Book Antiqua" w:cs="宋体"/>
          <w:kern w:val="0"/>
          <w:sz w:val="24"/>
          <w:szCs w:val="24"/>
          <w:lang w:eastAsia="zh-CN"/>
        </w:rPr>
        <w:t>Fainberg</w:t>
      </w:r>
      <w:proofErr w:type="spellEnd"/>
      <w:r w:rsidRPr="001E5F2E">
        <w:rPr>
          <w:rFonts w:ascii="Book Antiqua" w:eastAsia="宋体" w:hAnsi="Book Antiqua" w:cs="宋体"/>
          <w:kern w:val="0"/>
          <w:sz w:val="24"/>
          <w:szCs w:val="24"/>
          <w:lang w:eastAsia="zh-CN"/>
        </w:rPr>
        <w:t xml:space="preserve"> N, Ding Z, </w:t>
      </w:r>
      <w:proofErr w:type="spellStart"/>
      <w:r w:rsidRPr="001E5F2E">
        <w:rPr>
          <w:rFonts w:ascii="Book Antiqua" w:eastAsia="宋体" w:hAnsi="Book Antiqua" w:cs="宋体"/>
          <w:kern w:val="0"/>
          <w:sz w:val="24"/>
          <w:szCs w:val="24"/>
          <w:lang w:eastAsia="zh-CN"/>
        </w:rPr>
        <w:t>Eggel</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Lucin</w:t>
      </w:r>
      <w:proofErr w:type="spellEnd"/>
      <w:r w:rsidRPr="001E5F2E">
        <w:rPr>
          <w:rFonts w:ascii="Book Antiqua" w:eastAsia="宋体" w:hAnsi="Book Antiqua" w:cs="宋体"/>
          <w:kern w:val="0"/>
          <w:sz w:val="24"/>
          <w:szCs w:val="24"/>
          <w:lang w:eastAsia="zh-CN"/>
        </w:rPr>
        <w:t xml:space="preserve"> KM, </w:t>
      </w:r>
      <w:proofErr w:type="spellStart"/>
      <w:r w:rsidRPr="001E5F2E">
        <w:rPr>
          <w:rFonts w:ascii="Book Antiqua" w:eastAsia="宋体" w:hAnsi="Book Antiqua" w:cs="宋体"/>
          <w:kern w:val="0"/>
          <w:sz w:val="24"/>
          <w:szCs w:val="24"/>
          <w:lang w:eastAsia="zh-CN"/>
        </w:rPr>
        <w:t>Czirr</w:t>
      </w:r>
      <w:proofErr w:type="spellEnd"/>
      <w:r w:rsidRPr="001E5F2E">
        <w:rPr>
          <w:rFonts w:ascii="Book Antiqua" w:eastAsia="宋体" w:hAnsi="Book Antiqua" w:cs="宋体"/>
          <w:kern w:val="0"/>
          <w:sz w:val="24"/>
          <w:szCs w:val="24"/>
          <w:lang w:eastAsia="zh-CN"/>
        </w:rPr>
        <w:t xml:space="preserve"> E, Park JS, </w:t>
      </w:r>
      <w:proofErr w:type="spellStart"/>
      <w:r w:rsidRPr="001E5F2E">
        <w:rPr>
          <w:rFonts w:ascii="Book Antiqua" w:eastAsia="宋体" w:hAnsi="Book Antiqua" w:cs="宋体"/>
          <w:kern w:val="0"/>
          <w:sz w:val="24"/>
          <w:szCs w:val="24"/>
          <w:lang w:eastAsia="zh-CN"/>
        </w:rPr>
        <w:t>Couillard-Després</w:t>
      </w:r>
      <w:proofErr w:type="spellEnd"/>
      <w:r w:rsidRPr="001E5F2E">
        <w:rPr>
          <w:rFonts w:ascii="Book Antiqua" w:eastAsia="宋体" w:hAnsi="Book Antiqua" w:cs="宋体"/>
          <w:kern w:val="0"/>
          <w:sz w:val="24"/>
          <w:szCs w:val="24"/>
          <w:lang w:eastAsia="zh-CN"/>
        </w:rPr>
        <w:t xml:space="preserve"> S, </w:t>
      </w:r>
      <w:proofErr w:type="spellStart"/>
      <w:r w:rsidRPr="001E5F2E">
        <w:rPr>
          <w:rFonts w:ascii="Book Antiqua" w:eastAsia="宋体" w:hAnsi="Book Antiqua" w:cs="宋体"/>
          <w:kern w:val="0"/>
          <w:sz w:val="24"/>
          <w:szCs w:val="24"/>
          <w:lang w:eastAsia="zh-CN"/>
        </w:rPr>
        <w:t>Aigner</w:t>
      </w:r>
      <w:proofErr w:type="spellEnd"/>
      <w:r w:rsidRPr="001E5F2E">
        <w:rPr>
          <w:rFonts w:ascii="Book Antiqua" w:eastAsia="宋体" w:hAnsi="Book Antiqua" w:cs="宋体"/>
          <w:kern w:val="0"/>
          <w:sz w:val="24"/>
          <w:szCs w:val="24"/>
          <w:lang w:eastAsia="zh-CN"/>
        </w:rPr>
        <w:t xml:space="preserve"> L, Li G, </w:t>
      </w:r>
      <w:proofErr w:type="spellStart"/>
      <w:r w:rsidRPr="001E5F2E">
        <w:rPr>
          <w:rFonts w:ascii="Book Antiqua" w:eastAsia="宋体" w:hAnsi="Book Antiqua" w:cs="宋体"/>
          <w:kern w:val="0"/>
          <w:sz w:val="24"/>
          <w:szCs w:val="24"/>
          <w:lang w:eastAsia="zh-CN"/>
        </w:rPr>
        <w:t>Peskind</w:t>
      </w:r>
      <w:proofErr w:type="spellEnd"/>
      <w:r w:rsidRPr="001E5F2E">
        <w:rPr>
          <w:rFonts w:ascii="Book Antiqua" w:eastAsia="宋体" w:hAnsi="Book Antiqua" w:cs="宋体"/>
          <w:kern w:val="0"/>
          <w:sz w:val="24"/>
          <w:szCs w:val="24"/>
          <w:lang w:eastAsia="zh-CN"/>
        </w:rPr>
        <w:t xml:space="preserve"> ER, Kaye JA, Quinn JF, </w:t>
      </w:r>
      <w:proofErr w:type="spellStart"/>
      <w:r w:rsidRPr="001E5F2E">
        <w:rPr>
          <w:rFonts w:ascii="Book Antiqua" w:eastAsia="宋体" w:hAnsi="Book Antiqua" w:cs="宋体"/>
          <w:kern w:val="0"/>
          <w:sz w:val="24"/>
          <w:szCs w:val="24"/>
          <w:lang w:eastAsia="zh-CN"/>
        </w:rPr>
        <w:t>Galasko</w:t>
      </w:r>
      <w:proofErr w:type="spellEnd"/>
      <w:r w:rsidRPr="001E5F2E">
        <w:rPr>
          <w:rFonts w:ascii="Book Antiqua" w:eastAsia="宋体" w:hAnsi="Book Antiqua" w:cs="宋体"/>
          <w:kern w:val="0"/>
          <w:sz w:val="24"/>
          <w:szCs w:val="24"/>
          <w:lang w:eastAsia="zh-CN"/>
        </w:rPr>
        <w:t xml:space="preserve"> DR, </w:t>
      </w:r>
      <w:proofErr w:type="spellStart"/>
      <w:r w:rsidRPr="001E5F2E">
        <w:rPr>
          <w:rFonts w:ascii="Book Antiqua" w:eastAsia="宋体" w:hAnsi="Book Antiqua" w:cs="宋体"/>
          <w:kern w:val="0"/>
          <w:sz w:val="24"/>
          <w:szCs w:val="24"/>
          <w:lang w:eastAsia="zh-CN"/>
        </w:rPr>
        <w:t>Xie</w:t>
      </w:r>
      <w:proofErr w:type="spellEnd"/>
      <w:r w:rsidRPr="001E5F2E">
        <w:rPr>
          <w:rFonts w:ascii="Book Antiqua" w:eastAsia="宋体" w:hAnsi="Book Antiqua" w:cs="宋体"/>
          <w:kern w:val="0"/>
          <w:sz w:val="24"/>
          <w:szCs w:val="24"/>
          <w:lang w:eastAsia="zh-CN"/>
        </w:rPr>
        <w:t xml:space="preserve"> XS, Rando TA, Wyss-</w:t>
      </w:r>
      <w:proofErr w:type="spellStart"/>
      <w:r w:rsidRPr="001E5F2E">
        <w:rPr>
          <w:rFonts w:ascii="Book Antiqua" w:eastAsia="宋体" w:hAnsi="Book Antiqua" w:cs="宋体"/>
          <w:kern w:val="0"/>
          <w:sz w:val="24"/>
          <w:szCs w:val="24"/>
          <w:lang w:eastAsia="zh-CN"/>
        </w:rPr>
        <w:t>Coray</w:t>
      </w:r>
      <w:proofErr w:type="spellEnd"/>
      <w:r w:rsidRPr="001E5F2E">
        <w:rPr>
          <w:rFonts w:ascii="Book Antiqua" w:eastAsia="宋体" w:hAnsi="Book Antiqua" w:cs="宋体"/>
          <w:kern w:val="0"/>
          <w:sz w:val="24"/>
          <w:szCs w:val="24"/>
          <w:lang w:eastAsia="zh-CN"/>
        </w:rPr>
        <w:t xml:space="preserve"> T. The ageing systemic milieu negatively regulates neurogenesis and cognitive function. </w:t>
      </w:r>
      <w:r w:rsidRPr="001E5F2E">
        <w:rPr>
          <w:rFonts w:ascii="Book Antiqua" w:eastAsia="宋体" w:hAnsi="Book Antiqua" w:cs="宋体"/>
          <w:i/>
          <w:iCs/>
          <w:kern w:val="0"/>
          <w:sz w:val="24"/>
          <w:szCs w:val="24"/>
          <w:lang w:eastAsia="zh-CN"/>
        </w:rPr>
        <w:t>Nature</w:t>
      </w:r>
      <w:r w:rsidRPr="001E5F2E">
        <w:rPr>
          <w:rFonts w:ascii="Book Antiqua" w:eastAsia="宋体" w:hAnsi="Book Antiqua" w:cs="宋体"/>
          <w:kern w:val="0"/>
          <w:sz w:val="24"/>
          <w:szCs w:val="24"/>
          <w:lang w:eastAsia="zh-CN"/>
        </w:rPr>
        <w:t> 2011; </w:t>
      </w:r>
      <w:r w:rsidRPr="001E5F2E">
        <w:rPr>
          <w:rFonts w:ascii="Book Antiqua" w:eastAsia="宋体" w:hAnsi="Book Antiqua" w:cs="宋体"/>
          <w:b/>
          <w:bCs/>
          <w:kern w:val="0"/>
          <w:sz w:val="24"/>
          <w:szCs w:val="24"/>
          <w:lang w:eastAsia="zh-CN"/>
        </w:rPr>
        <w:t>477</w:t>
      </w:r>
      <w:r w:rsidRPr="001E5F2E">
        <w:rPr>
          <w:rFonts w:ascii="Book Antiqua" w:eastAsia="宋体" w:hAnsi="Book Antiqua" w:cs="宋体"/>
          <w:kern w:val="0"/>
          <w:sz w:val="24"/>
          <w:szCs w:val="24"/>
          <w:lang w:eastAsia="zh-CN"/>
        </w:rPr>
        <w:t>: 90-94 [PMID: 21886162 DOI: 10.1038/nature10357.]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15 </w:t>
      </w:r>
      <w:proofErr w:type="spellStart"/>
      <w:r w:rsidRPr="001E5F2E">
        <w:rPr>
          <w:rFonts w:ascii="Book Antiqua" w:eastAsia="宋体" w:hAnsi="Book Antiqua" w:cs="宋体"/>
          <w:b/>
          <w:bCs/>
          <w:kern w:val="0"/>
          <w:sz w:val="24"/>
          <w:szCs w:val="24"/>
          <w:lang w:eastAsia="zh-CN"/>
        </w:rPr>
        <w:t>Brack</w:t>
      </w:r>
      <w:proofErr w:type="spellEnd"/>
      <w:r w:rsidRPr="001E5F2E">
        <w:rPr>
          <w:rFonts w:ascii="Book Antiqua" w:eastAsia="宋体" w:hAnsi="Book Antiqua" w:cs="宋体"/>
          <w:b/>
          <w:bCs/>
          <w:kern w:val="0"/>
          <w:sz w:val="24"/>
          <w:szCs w:val="24"/>
          <w:lang w:eastAsia="zh-CN"/>
        </w:rPr>
        <w:t xml:space="preserve"> AS</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MJ, Roy S, Lee M, </w:t>
      </w:r>
      <w:proofErr w:type="spellStart"/>
      <w:r w:rsidRPr="001E5F2E">
        <w:rPr>
          <w:rFonts w:ascii="Book Antiqua" w:eastAsia="宋体" w:hAnsi="Book Antiqua" w:cs="宋体"/>
          <w:kern w:val="0"/>
          <w:sz w:val="24"/>
          <w:szCs w:val="24"/>
          <w:lang w:eastAsia="zh-CN"/>
        </w:rPr>
        <w:t>Kuo</w:t>
      </w:r>
      <w:proofErr w:type="spellEnd"/>
      <w:r w:rsidRPr="001E5F2E">
        <w:rPr>
          <w:rFonts w:ascii="Book Antiqua" w:eastAsia="宋体" w:hAnsi="Book Antiqua" w:cs="宋体"/>
          <w:kern w:val="0"/>
          <w:sz w:val="24"/>
          <w:szCs w:val="24"/>
          <w:lang w:eastAsia="zh-CN"/>
        </w:rPr>
        <w:t xml:space="preserve"> CJ, Keller C, Rando TA. Increased </w:t>
      </w:r>
      <w:proofErr w:type="spellStart"/>
      <w:r w:rsidRPr="001E5F2E">
        <w:rPr>
          <w:rFonts w:ascii="Book Antiqua" w:eastAsia="宋体" w:hAnsi="Book Antiqua" w:cs="宋体"/>
          <w:kern w:val="0"/>
          <w:sz w:val="24"/>
          <w:szCs w:val="24"/>
          <w:lang w:eastAsia="zh-CN"/>
        </w:rPr>
        <w:t>Wnt</w:t>
      </w:r>
      <w:proofErr w:type="spellEnd"/>
      <w:r w:rsidRPr="001E5F2E">
        <w:rPr>
          <w:rFonts w:ascii="Book Antiqua" w:eastAsia="宋体" w:hAnsi="Book Antiqua" w:cs="宋体"/>
          <w:kern w:val="0"/>
          <w:sz w:val="24"/>
          <w:szCs w:val="24"/>
          <w:lang w:eastAsia="zh-CN"/>
        </w:rPr>
        <w:t xml:space="preserve"> signaling during aging alters muscle stem cell fate and increases fibrosis. </w:t>
      </w:r>
      <w:r w:rsidRPr="001E5F2E">
        <w:rPr>
          <w:rFonts w:ascii="Book Antiqua" w:eastAsia="宋体" w:hAnsi="Book Antiqua" w:cs="宋体"/>
          <w:i/>
          <w:iCs/>
          <w:kern w:val="0"/>
          <w:sz w:val="24"/>
          <w:szCs w:val="24"/>
          <w:lang w:eastAsia="zh-CN"/>
        </w:rPr>
        <w:t>Science</w:t>
      </w:r>
      <w:r w:rsidRPr="001E5F2E">
        <w:rPr>
          <w:rFonts w:ascii="Book Antiqua" w:eastAsia="宋体" w:hAnsi="Book Antiqua" w:cs="宋体"/>
          <w:kern w:val="0"/>
          <w:sz w:val="24"/>
          <w:szCs w:val="24"/>
          <w:lang w:eastAsia="zh-CN"/>
        </w:rPr>
        <w:t> 2007; </w:t>
      </w:r>
      <w:r w:rsidRPr="001E5F2E">
        <w:rPr>
          <w:rFonts w:ascii="Book Antiqua" w:eastAsia="宋体" w:hAnsi="Book Antiqua" w:cs="宋体"/>
          <w:b/>
          <w:bCs/>
          <w:kern w:val="0"/>
          <w:sz w:val="24"/>
          <w:szCs w:val="24"/>
          <w:lang w:eastAsia="zh-CN"/>
        </w:rPr>
        <w:t>317</w:t>
      </w:r>
      <w:r w:rsidRPr="001E5F2E">
        <w:rPr>
          <w:rFonts w:ascii="Book Antiqua" w:eastAsia="宋体" w:hAnsi="Book Antiqua" w:cs="宋体"/>
          <w:kern w:val="0"/>
          <w:sz w:val="24"/>
          <w:szCs w:val="24"/>
          <w:lang w:eastAsia="zh-CN"/>
        </w:rPr>
        <w:t>: 807-810 [PMID: 17690295 DOI: 10.1126/science.1144090]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16 </w:t>
      </w:r>
      <w:proofErr w:type="spellStart"/>
      <w:r w:rsidRPr="001E5F2E">
        <w:rPr>
          <w:rFonts w:ascii="Book Antiqua" w:eastAsia="宋体" w:hAnsi="Book Antiqua" w:cs="宋体"/>
          <w:b/>
          <w:bCs/>
          <w:kern w:val="0"/>
          <w:sz w:val="24"/>
          <w:szCs w:val="24"/>
          <w:lang w:eastAsia="zh-CN"/>
        </w:rPr>
        <w:t>Ruckh</w:t>
      </w:r>
      <w:proofErr w:type="spellEnd"/>
      <w:r w:rsidRPr="001E5F2E">
        <w:rPr>
          <w:rFonts w:ascii="Book Antiqua" w:eastAsia="宋体" w:hAnsi="Book Antiqua" w:cs="宋体"/>
          <w:b/>
          <w:bCs/>
          <w:kern w:val="0"/>
          <w:sz w:val="24"/>
          <w:szCs w:val="24"/>
          <w:lang w:eastAsia="zh-CN"/>
        </w:rPr>
        <w:t xml:space="preserve"> JM</w:t>
      </w:r>
      <w:r w:rsidRPr="001E5F2E">
        <w:rPr>
          <w:rFonts w:ascii="Book Antiqua" w:eastAsia="宋体" w:hAnsi="Book Antiqua" w:cs="宋体"/>
          <w:kern w:val="0"/>
          <w:sz w:val="24"/>
          <w:szCs w:val="24"/>
          <w:lang w:eastAsia="zh-CN"/>
        </w:rPr>
        <w:t xml:space="preserve">, Zhao JW, Shadrach JL, van </w:t>
      </w:r>
      <w:proofErr w:type="spellStart"/>
      <w:r w:rsidRPr="001E5F2E">
        <w:rPr>
          <w:rFonts w:ascii="Book Antiqua" w:eastAsia="宋体" w:hAnsi="Book Antiqua" w:cs="宋体"/>
          <w:kern w:val="0"/>
          <w:sz w:val="24"/>
          <w:szCs w:val="24"/>
          <w:lang w:eastAsia="zh-CN"/>
        </w:rPr>
        <w:t>Wijngaarden</w:t>
      </w:r>
      <w:proofErr w:type="spellEnd"/>
      <w:r w:rsidRPr="001E5F2E">
        <w:rPr>
          <w:rFonts w:ascii="Book Antiqua" w:eastAsia="宋体" w:hAnsi="Book Antiqua" w:cs="宋体"/>
          <w:kern w:val="0"/>
          <w:sz w:val="24"/>
          <w:szCs w:val="24"/>
          <w:lang w:eastAsia="zh-CN"/>
        </w:rPr>
        <w:t xml:space="preserve"> P, Rao TN, Wagers AJ, Franklin RJ. Rejuvenation of regeneration in the aging central nervous </w:t>
      </w:r>
      <w:r w:rsidRPr="001E5F2E">
        <w:rPr>
          <w:rFonts w:ascii="Book Antiqua" w:eastAsia="宋体" w:hAnsi="Book Antiqua" w:cs="宋体"/>
          <w:kern w:val="0"/>
          <w:sz w:val="24"/>
          <w:szCs w:val="24"/>
          <w:lang w:eastAsia="zh-CN"/>
        </w:rPr>
        <w:lastRenderedPageBreak/>
        <w:t>system. </w:t>
      </w:r>
      <w:r w:rsidRPr="001E5F2E">
        <w:rPr>
          <w:rFonts w:ascii="Book Antiqua" w:eastAsia="宋体" w:hAnsi="Book Antiqua" w:cs="宋体"/>
          <w:i/>
          <w:iCs/>
          <w:kern w:val="0"/>
          <w:sz w:val="24"/>
          <w:szCs w:val="24"/>
          <w:lang w:eastAsia="zh-CN"/>
        </w:rPr>
        <w:t>Cell Stem Cell</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10</w:t>
      </w:r>
      <w:r w:rsidRPr="001E5F2E">
        <w:rPr>
          <w:rFonts w:ascii="Book Antiqua" w:eastAsia="宋体" w:hAnsi="Book Antiqua" w:cs="宋体"/>
          <w:kern w:val="0"/>
          <w:sz w:val="24"/>
          <w:szCs w:val="24"/>
          <w:lang w:eastAsia="zh-CN"/>
        </w:rPr>
        <w:t>: 96-103 [PMID: 22226359 DOI: 10.1016/j.stem.2011.11.019]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17 </w:t>
      </w:r>
      <w:proofErr w:type="spellStart"/>
      <w:r w:rsidRPr="001E5F2E">
        <w:rPr>
          <w:rFonts w:ascii="Book Antiqua" w:eastAsia="宋体" w:hAnsi="Book Antiqua" w:cs="宋体"/>
          <w:b/>
          <w:bCs/>
          <w:kern w:val="0"/>
          <w:sz w:val="24"/>
          <w:szCs w:val="24"/>
          <w:lang w:eastAsia="zh-CN"/>
        </w:rPr>
        <w:t>Salpeter</w:t>
      </w:r>
      <w:proofErr w:type="spellEnd"/>
      <w:r w:rsidRPr="001E5F2E">
        <w:rPr>
          <w:rFonts w:ascii="Book Antiqua" w:eastAsia="宋体" w:hAnsi="Book Antiqua" w:cs="宋体"/>
          <w:b/>
          <w:bCs/>
          <w:kern w:val="0"/>
          <w:sz w:val="24"/>
          <w:szCs w:val="24"/>
          <w:lang w:eastAsia="zh-CN"/>
        </w:rPr>
        <w:t xml:space="preserve"> SJ</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Khalaileh</w:t>
      </w:r>
      <w:proofErr w:type="spellEnd"/>
      <w:r w:rsidRPr="001E5F2E">
        <w:rPr>
          <w:rFonts w:ascii="Book Antiqua" w:eastAsia="宋体" w:hAnsi="Book Antiqua" w:cs="宋体"/>
          <w:kern w:val="0"/>
          <w:sz w:val="24"/>
          <w:szCs w:val="24"/>
          <w:lang w:eastAsia="zh-CN"/>
        </w:rPr>
        <w:t xml:space="preserve"> A, Weinberg-</w:t>
      </w:r>
      <w:proofErr w:type="spellStart"/>
      <w:r w:rsidRPr="001E5F2E">
        <w:rPr>
          <w:rFonts w:ascii="Book Antiqua" w:eastAsia="宋体" w:hAnsi="Book Antiqua" w:cs="宋体"/>
          <w:kern w:val="0"/>
          <w:sz w:val="24"/>
          <w:szCs w:val="24"/>
          <w:lang w:eastAsia="zh-CN"/>
        </w:rPr>
        <w:t>Corem</w:t>
      </w:r>
      <w:proofErr w:type="spellEnd"/>
      <w:r w:rsidRPr="001E5F2E">
        <w:rPr>
          <w:rFonts w:ascii="Book Antiqua" w:eastAsia="宋体" w:hAnsi="Book Antiqua" w:cs="宋体"/>
          <w:kern w:val="0"/>
          <w:sz w:val="24"/>
          <w:szCs w:val="24"/>
          <w:lang w:eastAsia="zh-CN"/>
        </w:rPr>
        <w:t xml:space="preserve"> N, </w:t>
      </w:r>
      <w:proofErr w:type="spellStart"/>
      <w:r w:rsidRPr="001E5F2E">
        <w:rPr>
          <w:rFonts w:ascii="Book Antiqua" w:eastAsia="宋体" w:hAnsi="Book Antiqua" w:cs="宋体"/>
          <w:kern w:val="0"/>
          <w:sz w:val="24"/>
          <w:szCs w:val="24"/>
          <w:lang w:eastAsia="zh-CN"/>
        </w:rPr>
        <w:t>Ziv</w:t>
      </w:r>
      <w:proofErr w:type="spellEnd"/>
      <w:r w:rsidRPr="001E5F2E">
        <w:rPr>
          <w:rFonts w:ascii="Book Antiqua" w:eastAsia="宋体" w:hAnsi="Book Antiqua" w:cs="宋体"/>
          <w:kern w:val="0"/>
          <w:sz w:val="24"/>
          <w:szCs w:val="24"/>
          <w:lang w:eastAsia="zh-CN"/>
        </w:rPr>
        <w:t xml:space="preserve"> O, Glaser B, </w:t>
      </w:r>
      <w:proofErr w:type="spellStart"/>
      <w:r w:rsidRPr="001E5F2E">
        <w:rPr>
          <w:rFonts w:ascii="Book Antiqua" w:eastAsia="宋体" w:hAnsi="Book Antiqua" w:cs="宋体"/>
          <w:kern w:val="0"/>
          <w:sz w:val="24"/>
          <w:szCs w:val="24"/>
          <w:lang w:eastAsia="zh-CN"/>
        </w:rPr>
        <w:t>Dor</w:t>
      </w:r>
      <w:proofErr w:type="spellEnd"/>
      <w:r w:rsidRPr="001E5F2E">
        <w:rPr>
          <w:rFonts w:ascii="Book Antiqua" w:eastAsia="宋体" w:hAnsi="Book Antiqua" w:cs="宋体"/>
          <w:kern w:val="0"/>
          <w:sz w:val="24"/>
          <w:szCs w:val="24"/>
          <w:lang w:eastAsia="zh-CN"/>
        </w:rPr>
        <w:t xml:space="preserve"> Y. Systemic regulation of the age-related decline of pancreatic β-cell replication. </w:t>
      </w:r>
      <w:r w:rsidRPr="001E5F2E">
        <w:rPr>
          <w:rFonts w:ascii="Book Antiqua" w:eastAsia="宋体" w:hAnsi="Book Antiqua" w:cs="宋体"/>
          <w:i/>
          <w:iCs/>
          <w:kern w:val="0"/>
          <w:sz w:val="24"/>
          <w:szCs w:val="24"/>
          <w:lang w:eastAsia="zh-CN"/>
        </w:rPr>
        <w:t>Diabetes</w:t>
      </w:r>
      <w:r w:rsidRPr="001E5F2E">
        <w:rPr>
          <w:rFonts w:ascii="Book Antiqua" w:eastAsia="宋体" w:hAnsi="Book Antiqua" w:cs="宋体"/>
          <w:kern w:val="0"/>
          <w:sz w:val="24"/>
          <w:szCs w:val="24"/>
          <w:lang w:eastAsia="zh-CN"/>
        </w:rPr>
        <w:t> 2013; </w:t>
      </w:r>
      <w:r w:rsidRPr="001E5F2E">
        <w:rPr>
          <w:rFonts w:ascii="Book Antiqua" w:eastAsia="宋体" w:hAnsi="Book Antiqua" w:cs="宋体"/>
          <w:b/>
          <w:bCs/>
          <w:kern w:val="0"/>
          <w:sz w:val="24"/>
          <w:szCs w:val="24"/>
          <w:lang w:eastAsia="zh-CN"/>
        </w:rPr>
        <w:t>62</w:t>
      </w:r>
      <w:r w:rsidRPr="001E5F2E">
        <w:rPr>
          <w:rFonts w:ascii="Book Antiqua" w:eastAsia="宋体" w:hAnsi="Book Antiqua" w:cs="宋体"/>
          <w:kern w:val="0"/>
          <w:sz w:val="24"/>
          <w:szCs w:val="24"/>
          <w:lang w:eastAsia="zh-CN"/>
        </w:rPr>
        <w:t>: 2843-2848 [PMID: 23630298 DOI: 10.2337/db13-0160]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18 </w:t>
      </w:r>
      <w:proofErr w:type="spellStart"/>
      <w:r w:rsidRPr="001E5F2E">
        <w:rPr>
          <w:rFonts w:ascii="Book Antiqua" w:eastAsia="宋体" w:hAnsi="Book Antiqua" w:cs="宋体"/>
          <w:b/>
          <w:bCs/>
          <w:kern w:val="0"/>
          <w:sz w:val="24"/>
          <w:szCs w:val="24"/>
          <w:lang w:eastAsia="zh-CN"/>
        </w:rPr>
        <w:t>Loffredo</w:t>
      </w:r>
      <w:proofErr w:type="spellEnd"/>
      <w:r w:rsidRPr="001E5F2E">
        <w:rPr>
          <w:rFonts w:ascii="Book Antiqua" w:eastAsia="宋体" w:hAnsi="Book Antiqua" w:cs="宋体"/>
          <w:b/>
          <w:bCs/>
          <w:kern w:val="0"/>
          <w:sz w:val="24"/>
          <w:szCs w:val="24"/>
          <w:lang w:eastAsia="zh-CN"/>
        </w:rPr>
        <w:t xml:space="preserve"> FS</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Steinhauser</w:t>
      </w:r>
      <w:proofErr w:type="spellEnd"/>
      <w:r w:rsidRPr="001E5F2E">
        <w:rPr>
          <w:rFonts w:ascii="Book Antiqua" w:eastAsia="宋体" w:hAnsi="Book Antiqua" w:cs="宋体"/>
          <w:kern w:val="0"/>
          <w:sz w:val="24"/>
          <w:szCs w:val="24"/>
          <w:lang w:eastAsia="zh-CN"/>
        </w:rPr>
        <w:t xml:space="preserve"> ML, Jay SM, Gannon J, Pancoast JR, </w:t>
      </w:r>
      <w:proofErr w:type="spellStart"/>
      <w:r w:rsidRPr="001E5F2E">
        <w:rPr>
          <w:rFonts w:ascii="Book Antiqua" w:eastAsia="宋体" w:hAnsi="Book Antiqua" w:cs="宋体"/>
          <w:kern w:val="0"/>
          <w:sz w:val="24"/>
          <w:szCs w:val="24"/>
          <w:lang w:eastAsia="zh-CN"/>
        </w:rPr>
        <w:t>Yalamanchi</w:t>
      </w:r>
      <w:proofErr w:type="spellEnd"/>
      <w:r w:rsidRPr="001E5F2E">
        <w:rPr>
          <w:rFonts w:ascii="Book Antiqua" w:eastAsia="宋体" w:hAnsi="Book Antiqua" w:cs="宋体"/>
          <w:kern w:val="0"/>
          <w:sz w:val="24"/>
          <w:szCs w:val="24"/>
          <w:lang w:eastAsia="zh-CN"/>
        </w:rPr>
        <w:t xml:space="preserve"> P, Sinha M, </w:t>
      </w:r>
      <w:proofErr w:type="spellStart"/>
      <w:r w:rsidRPr="001E5F2E">
        <w:rPr>
          <w:rFonts w:ascii="Book Antiqua" w:eastAsia="宋体" w:hAnsi="Book Antiqua" w:cs="宋体"/>
          <w:kern w:val="0"/>
          <w:sz w:val="24"/>
          <w:szCs w:val="24"/>
          <w:lang w:eastAsia="zh-CN"/>
        </w:rPr>
        <w:t>Dall'Osso</w:t>
      </w:r>
      <w:proofErr w:type="spellEnd"/>
      <w:r w:rsidRPr="001E5F2E">
        <w:rPr>
          <w:rFonts w:ascii="Book Antiqua" w:eastAsia="宋体" w:hAnsi="Book Antiqua" w:cs="宋体"/>
          <w:kern w:val="0"/>
          <w:sz w:val="24"/>
          <w:szCs w:val="24"/>
          <w:lang w:eastAsia="zh-CN"/>
        </w:rPr>
        <w:t xml:space="preserve"> C, </w:t>
      </w:r>
      <w:proofErr w:type="spellStart"/>
      <w:r w:rsidRPr="001E5F2E">
        <w:rPr>
          <w:rFonts w:ascii="Book Antiqua" w:eastAsia="宋体" w:hAnsi="Book Antiqua" w:cs="宋体"/>
          <w:kern w:val="0"/>
          <w:sz w:val="24"/>
          <w:szCs w:val="24"/>
          <w:lang w:eastAsia="zh-CN"/>
        </w:rPr>
        <w:t>Khong</w:t>
      </w:r>
      <w:proofErr w:type="spellEnd"/>
      <w:r w:rsidRPr="001E5F2E">
        <w:rPr>
          <w:rFonts w:ascii="Book Antiqua" w:eastAsia="宋体" w:hAnsi="Book Antiqua" w:cs="宋体"/>
          <w:kern w:val="0"/>
          <w:sz w:val="24"/>
          <w:szCs w:val="24"/>
          <w:lang w:eastAsia="zh-CN"/>
        </w:rPr>
        <w:t xml:space="preserve"> D, Shadrach JL, Miller CM, Singer BS, Stewart A, </w:t>
      </w:r>
      <w:proofErr w:type="spellStart"/>
      <w:r w:rsidRPr="001E5F2E">
        <w:rPr>
          <w:rFonts w:ascii="Book Antiqua" w:eastAsia="宋体" w:hAnsi="Book Antiqua" w:cs="宋体"/>
          <w:kern w:val="0"/>
          <w:sz w:val="24"/>
          <w:szCs w:val="24"/>
          <w:lang w:eastAsia="zh-CN"/>
        </w:rPr>
        <w:t>Psychogios</w:t>
      </w:r>
      <w:proofErr w:type="spellEnd"/>
      <w:r w:rsidRPr="001E5F2E">
        <w:rPr>
          <w:rFonts w:ascii="Book Antiqua" w:eastAsia="宋体" w:hAnsi="Book Antiqua" w:cs="宋体"/>
          <w:kern w:val="0"/>
          <w:sz w:val="24"/>
          <w:szCs w:val="24"/>
          <w:lang w:eastAsia="zh-CN"/>
        </w:rPr>
        <w:t xml:space="preserve"> N, </w:t>
      </w:r>
      <w:proofErr w:type="spellStart"/>
      <w:r w:rsidRPr="001E5F2E">
        <w:rPr>
          <w:rFonts w:ascii="Book Antiqua" w:eastAsia="宋体" w:hAnsi="Book Antiqua" w:cs="宋体"/>
          <w:kern w:val="0"/>
          <w:sz w:val="24"/>
          <w:szCs w:val="24"/>
          <w:lang w:eastAsia="zh-CN"/>
        </w:rPr>
        <w:t>Gerszten</w:t>
      </w:r>
      <w:proofErr w:type="spellEnd"/>
      <w:r w:rsidRPr="001E5F2E">
        <w:rPr>
          <w:rFonts w:ascii="Book Antiqua" w:eastAsia="宋体" w:hAnsi="Book Antiqua" w:cs="宋体"/>
          <w:kern w:val="0"/>
          <w:sz w:val="24"/>
          <w:szCs w:val="24"/>
          <w:lang w:eastAsia="zh-CN"/>
        </w:rPr>
        <w:t xml:space="preserve"> RE, </w:t>
      </w:r>
      <w:proofErr w:type="spellStart"/>
      <w:r w:rsidRPr="001E5F2E">
        <w:rPr>
          <w:rFonts w:ascii="Book Antiqua" w:eastAsia="宋体" w:hAnsi="Book Antiqua" w:cs="宋体"/>
          <w:kern w:val="0"/>
          <w:sz w:val="24"/>
          <w:szCs w:val="24"/>
          <w:lang w:eastAsia="zh-CN"/>
        </w:rPr>
        <w:t>Hartigan</w:t>
      </w:r>
      <w:proofErr w:type="spellEnd"/>
      <w:r w:rsidRPr="001E5F2E">
        <w:rPr>
          <w:rFonts w:ascii="Book Antiqua" w:eastAsia="宋体" w:hAnsi="Book Antiqua" w:cs="宋体"/>
          <w:kern w:val="0"/>
          <w:sz w:val="24"/>
          <w:szCs w:val="24"/>
          <w:lang w:eastAsia="zh-CN"/>
        </w:rPr>
        <w:t xml:space="preserve"> AJ, Kim MJ, </w:t>
      </w:r>
      <w:proofErr w:type="spellStart"/>
      <w:r w:rsidRPr="001E5F2E">
        <w:rPr>
          <w:rFonts w:ascii="Book Antiqua" w:eastAsia="宋体" w:hAnsi="Book Antiqua" w:cs="宋体"/>
          <w:kern w:val="0"/>
          <w:sz w:val="24"/>
          <w:szCs w:val="24"/>
          <w:lang w:eastAsia="zh-CN"/>
        </w:rPr>
        <w:t>Serwold</w:t>
      </w:r>
      <w:proofErr w:type="spellEnd"/>
      <w:r w:rsidRPr="001E5F2E">
        <w:rPr>
          <w:rFonts w:ascii="Book Antiqua" w:eastAsia="宋体" w:hAnsi="Book Antiqua" w:cs="宋体"/>
          <w:kern w:val="0"/>
          <w:sz w:val="24"/>
          <w:szCs w:val="24"/>
          <w:lang w:eastAsia="zh-CN"/>
        </w:rPr>
        <w:t xml:space="preserve"> T, Wagers AJ, Lee RT. Growth differentiation factor 11 is a circulating factor that reverses age-related cardiac hypertrophy. </w:t>
      </w:r>
      <w:r w:rsidRPr="001E5F2E">
        <w:rPr>
          <w:rFonts w:ascii="Book Antiqua" w:eastAsia="宋体" w:hAnsi="Book Antiqua" w:cs="宋体"/>
          <w:i/>
          <w:iCs/>
          <w:kern w:val="0"/>
          <w:sz w:val="24"/>
          <w:szCs w:val="24"/>
          <w:lang w:eastAsia="zh-CN"/>
        </w:rPr>
        <w:t>Cell</w:t>
      </w:r>
      <w:r w:rsidRPr="001E5F2E">
        <w:rPr>
          <w:rFonts w:ascii="Book Antiqua" w:eastAsia="宋体" w:hAnsi="Book Antiqua" w:cs="宋体"/>
          <w:kern w:val="0"/>
          <w:sz w:val="24"/>
          <w:szCs w:val="24"/>
          <w:lang w:eastAsia="zh-CN"/>
        </w:rPr>
        <w:t> 2013; </w:t>
      </w:r>
      <w:r w:rsidRPr="001E5F2E">
        <w:rPr>
          <w:rFonts w:ascii="Book Antiqua" w:eastAsia="宋体" w:hAnsi="Book Antiqua" w:cs="宋体"/>
          <w:b/>
          <w:bCs/>
          <w:kern w:val="0"/>
          <w:sz w:val="24"/>
          <w:szCs w:val="24"/>
          <w:lang w:eastAsia="zh-CN"/>
        </w:rPr>
        <w:t>153</w:t>
      </w:r>
      <w:r w:rsidRPr="001E5F2E">
        <w:rPr>
          <w:rFonts w:ascii="Book Antiqua" w:eastAsia="宋体" w:hAnsi="Book Antiqua" w:cs="宋体"/>
          <w:kern w:val="0"/>
          <w:sz w:val="24"/>
          <w:szCs w:val="24"/>
          <w:lang w:eastAsia="zh-CN"/>
        </w:rPr>
        <w:t>: 828-839 [PMID: 23663781 DOI: 10.1016/j.cell.2013.04.015]</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19 </w:t>
      </w:r>
      <w:r w:rsidRPr="001E5F2E">
        <w:rPr>
          <w:rFonts w:ascii="Book Antiqua" w:eastAsia="宋体" w:hAnsi="Book Antiqua" w:cs="宋体"/>
          <w:b/>
          <w:bCs/>
          <w:kern w:val="0"/>
          <w:sz w:val="24"/>
          <w:szCs w:val="24"/>
          <w:lang w:eastAsia="zh-CN"/>
        </w:rPr>
        <w:t>Carlson ME</w:t>
      </w:r>
      <w:r w:rsidRPr="001E5F2E">
        <w:rPr>
          <w:rFonts w:ascii="Book Antiqua" w:eastAsia="宋体" w:hAnsi="Book Antiqua" w:cs="宋体"/>
          <w:kern w:val="0"/>
          <w:sz w:val="24"/>
          <w:szCs w:val="24"/>
          <w:lang w:eastAsia="zh-CN"/>
        </w:rPr>
        <w:t xml:space="preserve">, Silva HS,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IM. Aging of signal transduction pathways, and pathology. </w:t>
      </w:r>
      <w:proofErr w:type="spellStart"/>
      <w:r w:rsidRPr="001E5F2E">
        <w:rPr>
          <w:rFonts w:ascii="Book Antiqua" w:eastAsia="宋体" w:hAnsi="Book Antiqua" w:cs="宋体"/>
          <w:i/>
          <w:iCs/>
          <w:kern w:val="0"/>
          <w:sz w:val="24"/>
          <w:szCs w:val="24"/>
          <w:lang w:eastAsia="zh-CN"/>
        </w:rPr>
        <w:t>Exp</w:t>
      </w:r>
      <w:proofErr w:type="spellEnd"/>
      <w:r w:rsidRPr="001E5F2E">
        <w:rPr>
          <w:rFonts w:ascii="Book Antiqua" w:eastAsia="宋体" w:hAnsi="Book Antiqua" w:cs="宋体"/>
          <w:i/>
          <w:iCs/>
          <w:kern w:val="0"/>
          <w:sz w:val="24"/>
          <w:szCs w:val="24"/>
          <w:lang w:eastAsia="zh-CN"/>
        </w:rPr>
        <w:t xml:space="preserve"> Cell Res</w:t>
      </w:r>
      <w:r w:rsidRPr="001E5F2E">
        <w:rPr>
          <w:rFonts w:ascii="Book Antiqua" w:eastAsia="宋体" w:hAnsi="Book Antiqua" w:cs="宋体"/>
          <w:kern w:val="0"/>
          <w:sz w:val="24"/>
          <w:szCs w:val="24"/>
          <w:lang w:eastAsia="zh-CN"/>
        </w:rPr>
        <w:t> 2008; </w:t>
      </w:r>
      <w:r w:rsidRPr="001E5F2E">
        <w:rPr>
          <w:rFonts w:ascii="Book Antiqua" w:eastAsia="宋体" w:hAnsi="Book Antiqua" w:cs="宋体"/>
          <w:b/>
          <w:bCs/>
          <w:kern w:val="0"/>
          <w:sz w:val="24"/>
          <w:szCs w:val="24"/>
          <w:lang w:eastAsia="zh-CN"/>
        </w:rPr>
        <w:t>314</w:t>
      </w:r>
      <w:r w:rsidRPr="001E5F2E">
        <w:rPr>
          <w:rFonts w:ascii="Book Antiqua" w:eastAsia="宋体" w:hAnsi="Book Antiqua" w:cs="宋体"/>
          <w:kern w:val="0"/>
          <w:sz w:val="24"/>
          <w:szCs w:val="24"/>
          <w:lang w:eastAsia="zh-CN"/>
        </w:rPr>
        <w:t>: 1951-1961 [PMID: 18474281 DOI: 10.1016/j.yexcr.2008.03.017]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20 </w:t>
      </w:r>
      <w:r w:rsidRPr="001E5F2E">
        <w:rPr>
          <w:rFonts w:ascii="Book Antiqua" w:eastAsia="宋体" w:hAnsi="Book Antiqua" w:cs="宋体"/>
          <w:b/>
          <w:bCs/>
          <w:kern w:val="0"/>
          <w:sz w:val="24"/>
          <w:szCs w:val="24"/>
          <w:lang w:eastAsia="zh-CN"/>
        </w:rPr>
        <w:t>Wang Y</w:t>
      </w:r>
      <w:r w:rsidRPr="001E5F2E">
        <w:rPr>
          <w:rFonts w:ascii="Book Antiqua" w:eastAsia="宋体" w:hAnsi="Book Antiqua" w:cs="宋体"/>
          <w:kern w:val="0"/>
          <w:sz w:val="24"/>
          <w:szCs w:val="24"/>
          <w:lang w:eastAsia="zh-CN"/>
        </w:rPr>
        <w:t>, Kellner J, Liu L, Zhou D. Inhibition of p38 mitogen-activated protein kinase promotes ex vivo hematopoietic stem cell expansion. </w:t>
      </w:r>
      <w:r w:rsidRPr="001E5F2E">
        <w:rPr>
          <w:rFonts w:ascii="Book Antiqua" w:eastAsia="宋体" w:hAnsi="Book Antiqua" w:cs="宋体"/>
          <w:i/>
          <w:iCs/>
          <w:kern w:val="0"/>
          <w:sz w:val="24"/>
          <w:szCs w:val="24"/>
          <w:lang w:eastAsia="zh-CN"/>
        </w:rPr>
        <w:t>Stem Cells Dev</w:t>
      </w:r>
      <w:r w:rsidRPr="001E5F2E">
        <w:rPr>
          <w:rFonts w:ascii="Book Antiqua" w:eastAsia="宋体" w:hAnsi="Book Antiqua" w:cs="宋体"/>
          <w:kern w:val="0"/>
          <w:sz w:val="24"/>
          <w:szCs w:val="24"/>
          <w:lang w:eastAsia="zh-CN"/>
        </w:rPr>
        <w:t> 2011; </w:t>
      </w:r>
      <w:r w:rsidRPr="001E5F2E">
        <w:rPr>
          <w:rFonts w:ascii="Book Antiqua" w:eastAsia="宋体" w:hAnsi="Book Antiqua" w:cs="宋体"/>
          <w:b/>
          <w:bCs/>
          <w:kern w:val="0"/>
          <w:sz w:val="24"/>
          <w:szCs w:val="24"/>
          <w:lang w:eastAsia="zh-CN"/>
        </w:rPr>
        <w:t>20</w:t>
      </w:r>
      <w:r w:rsidRPr="001E5F2E">
        <w:rPr>
          <w:rFonts w:ascii="Book Antiqua" w:eastAsia="宋体" w:hAnsi="Book Antiqua" w:cs="宋体"/>
          <w:kern w:val="0"/>
          <w:sz w:val="24"/>
          <w:szCs w:val="24"/>
          <w:lang w:eastAsia="zh-CN"/>
        </w:rPr>
        <w:t>: 1143-1152 [PMID: 21198398 DOI: 10.1089/scd.2010.0413]</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21 </w:t>
      </w:r>
      <w:r w:rsidRPr="001E5F2E">
        <w:rPr>
          <w:rFonts w:ascii="Book Antiqua" w:eastAsia="宋体" w:hAnsi="Book Antiqua" w:cs="宋体"/>
          <w:b/>
          <w:bCs/>
          <w:kern w:val="0"/>
          <w:sz w:val="24"/>
          <w:szCs w:val="24"/>
          <w:lang w:eastAsia="zh-CN"/>
        </w:rPr>
        <w:t>Price FD</w:t>
      </w:r>
      <w:r w:rsidRPr="001E5F2E">
        <w:rPr>
          <w:rFonts w:ascii="Book Antiqua" w:eastAsia="宋体" w:hAnsi="Book Antiqua" w:cs="宋体"/>
          <w:kern w:val="0"/>
          <w:sz w:val="24"/>
          <w:szCs w:val="24"/>
          <w:lang w:eastAsia="zh-CN"/>
        </w:rPr>
        <w:t xml:space="preserve">, von </w:t>
      </w:r>
      <w:proofErr w:type="spellStart"/>
      <w:r w:rsidRPr="001E5F2E">
        <w:rPr>
          <w:rFonts w:ascii="Book Antiqua" w:eastAsia="宋体" w:hAnsi="Book Antiqua" w:cs="宋体"/>
          <w:kern w:val="0"/>
          <w:sz w:val="24"/>
          <w:szCs w:val="24"/>
          <w:lang w:eastAsia="zh-CN"/>
        </w:rPr>
        <w:t>Maltzahn</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Bentzinger</w:t>
      </w:r>
      <w:proofErr w:type="spellEnd"/>
      <w:r w:rsidRPr="001E5F2E">
        <w:rPr>
          <w:rFonts w:ascii="Book Antiqua" w:eastAsia="宋体" w:hAnsi="Book Antiqua" w:cs="宋体"/>
          <w:kern w:val="0"/>
          <w:sz w:val="24"/>
          <w:szCs w:val="24"/>
          <w:lang w:eastAsia="zh-CN"/>
        </w:rPr>
        <w:t xml:space="preserve"> CF, Dumont NA, Yin H, Chang NC, Wilson DH, </w:t>
      </w:r>
      <w:proofErr w:type="spellStart"/>
      <w:r w:rsidRPr="001E5F2E">
        <w:rPr>
          <w:rFonts w:ascii="Book Antiqua" w:eastAsia="宋体" w:hAnsi="Book Antiqua" w:cs="宋体"/>
          <w:kern w:val="0"/>
          <w:sz w:val="24"/>
          <w:szCs w:val="24"/>
          <w:lang w:eastAsia="zh-CN"/>
        </w:rPr>
        <w:t>Frenette</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Rudnicki</w:t>
      </w:r>
      <w:proofErr w:type="spellEnd"/>
      <w:r w:rsidRPr="001E5F2E">
        <w:rPr>
          <w:rFonts w:ascii="Book Antiqua" w:eastAsia="宋体" w:hAnsi="Book Antiqua" w:cs="宋体"/>
          <w:kern w:val="0"/>
          <w:sz w:val="24"/>
          <w:szCs w:val="24"/>
          <w:lang w:eastAsia="zh-CN"/>
        </w:rPr>
        <w:t xml:space="preserve"> MA. Inhibition of JAK-STAT signaling stimulates adult satellite cell function. </w:t>
      </w:r>
      <w:r w:rsidRPr="001E5F2E">
        <w:rPr>
          <w:rFonts w:ascii="Book Antiqua" w:eastAsia="宋体" w:hAnsi="Book Antiqua" w:cs="宋体"/>
          <w:i/>
          <w:iCs/>
          <w:kern w:val="0"/>
          <w:sz w:val="24"/>
          <w:szCs w:val="24"/>
          <w:lang w:eastAsia="zh-CN"/>
        </w:rPr>
        <w:t>Nat Med</w:t>
      </w:r>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20</w:t>
      </w:r>
      <w:r w:rsidRPr="001E5F2E">
        <w:rPr>
          <w:rFonts w:ascii="Book Antiqua" w:eastAsia="宋体" w:hAnsi="Book Antiqua" w:cs="宋体"/>
          <w:kern w:val="0"/>
          <w:sz w:val="24"/>
          <w:szCs w:val="24"/>
          <w:lang w:eastAsia="zh-CN"/>
        </w:rPr>
        <w:t>: 1174-1181 [PMID: 25194569 DOI: 10.1038/nm.3655]</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 xml:space="preserve">22 </w:t>
      </w:r>
      <w:r w:rsidRPr="001E5F2E">
        <w:rPr>
          <w:rFonts w:ascii="Book Antiqua" w:eastAsia="宋体" w:hAnsi="Book Antiqua" w:cs="Times New Roman"/>
          <w:b/>
          <w:kern w:val="0"/>
          <w:sz w:val="24"/>
          <w:szCs w:val="24"/>
          <w:lang w:val="fr-FR" w:eastAsia="fr-FR"/>
        </w:rPr>
        <w:t>Zhai XY</w:t>
      </w:r>
      <w:r w:rsidRPr="001E5F2E">
        <w:rPr>
          <w:rFonts w:ascii="Book Antiqua" w:eastAsia="宋体" w:hAnsi="Book Antiqua" w:cs="Times New Roman"/>
          <w:kern w:val="0"/>
          <w:sz w:val="24"/>
          <w:szCs w:val="24"/>
          <w:lang w:val="fr-FR" w:eastAsia="fr-FR"/>
        </w:rPr>
        <w:t>, Yan P, Zhang J, Song HF, Yin WJ, Gong H, Li H, Wu J, Xie J, Li RK.</w:t>
      </w:r>
      <w:r w:rsidRPr="001E5F2E">
        <w:rPr>
          <w:rFonts w:ascii="Book Antiqua" w:eastAsia="宋体" w:hAnsi="Book Antiqua" w:cs="宋体"/>
          <w:kern w:val="0"/>
          <w:sz w:val="24"/>
          <w:szCs w:val="24"/>
          <w:lang w:eastAsia="zh-CN"/>
        </w:rPr>
        <w:t xml:space="preserve"> Knockdown of SIRT6 Enables Human Bone Marrow Mesenchymal Stem Cell Senescence. </w:t>
      </w:r>
      <w:r w:rsidRPr="001E5F2E">
        <w:rPr>
          <w:rFonts w:ascii="Book Antiqua" w:eastAsia="宋体" w:hAnsi="Book Antiqua" w:cs="宋体"/>
          <w:i/>
          <w:iCs/>
          <w:kern w:val="0"/>
          <w:sz w:val="24"/>
          <w:szCs w:val="24"/>
          <w:lang w:eastAsia="zh-CN"/>
        </w:rPr>
        <w:t>Rejuvenation Res</w:t>
      </w:r>
      <w:r w:rsidRPr="001E5F2E">
        <w:rPr>
          <w:rFonts w:ascii="Book Antiqua" w:eastAsia="宋体" w:hAnsi="Book Antiqua" w:cs="宋体"/>
          <w:kern w:val="0"/>
          <w:sz w:val="24"/>
          <w:szCs w:val="24"/>
          <w:lang w:eastAsia="zh-CN"/>
        </w:rPr>
        <w:t> 2016; </w:t>
      </w:r>
      <w:r w:rsidRPr="001E5F2E">
        <w:rPr>
          <w:rFonts w:ascii="Book Antiqua" w:eastAsia="宋体" w:hAnsi="Book Antiqua" w:cs="Times New Roman"/>
          <w:kern w:val="0"/>
          <w:sz w:val="24"/>
          <w:szCs w:val="24"/>
          <w:lang w:val="fr-FR" w:eastAsia="fr-FR"/>
        </w:rPr>
        <w:t>Epub ahead of print</w:t>
      </w:r>
      <w:r w:rsidRPr="001E5F2E">
        <w:rPr>
          <w:rFonts w:ascii="Book Antiqua" w:eastAsia="宋体" w:hAnsi="Book Antiqua" w:cs="宋体"/>
          <w:kern w:val="0"/>
          <w:sz w:val="24"/>
          <w:szCs w:val="24"/>
          <w:lang w:eastAsia="zh-CN"/>
        </w:rPr>
        <w:t xml:space="preserve"> [PMID: 26654351]</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23 </w:t>
      </w:r>
      <w:r w:rsidRPr="001E5F2E">
        <w:rPr>
          <w:rFonts w:ascii="Book Antiqua" w:eastAsia="宋体" w:hAnsi="Book Antiqua" w:cs="宋体"/>
          <w:b/>
          <w:bCs/>
          <w:kern w:val="0"/>
          <w:sz w:val="24"/>
          <w:szCs w:val="24"/>
          <w:lang w:eastAsia="zh-CN"/>
        </w:rPr>
        <w:t>Carlson ME</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Suetta</w:t>
      </w:r>
      <w:proofErr w:type="spellEnd"/>
      <w:r w:rsidRPr="001E5F2E">
        <w:rPr>
          <w:rFonts w:ascii="Book Antiqua" w:eastAsia="宋体" w:hAnsi="Book Antiqua" w:cs="宋体"/>
          <w:kern w:val="0"/>
          <w:sz w:val="24"/>
          <w:szCs w:val="24"/>
          <w:lang w:eastAsia="zh-CN"/>
        </w:rPr>
        <w:t xml:space="preserve"> C,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MJ, </w:t>
      </w:r>
      <w:proofErr w:type="spellStart"/>
      <w:r w:rsidRPr="001E5F2E">
        <w:rPr>
          <w:rFonts w:ascii="Book Antiqua" w:eastAsia="宋体" w:hAnsi="Book Antiqua" w:cs="宋体"/>
          <w:kern w:val="0"/>
          <w:sz w:val="24"/>
          <w:szCs w:val="24"/>
          <w:lang w:eastAsia="zh-CN"/>
        </w:rPr>
        <w:t>Aagaard</w:t>
      </w:r>
      <w:proofErr w:type="spellEnd"/>
      <w:r w:rsidRPr="001E5F2E">
        <w:rPr>
          <w:rFonts w:ascii="Book Antiqua" w:eastAsia="宋体" w:hAnsi="Book Antiqua" w:cs="宋体"/>
          <w:kern w:val="0"/>
          <w:sz w:val="24"/>
          <w:szCs w:val="24"/>
          <w:lang w:eastAsia="zh-CN"/>
        </w:rPr>
        <w:t xml:space="preserve"> P, Mackey A, </w:t>
      </w:r>
      <w:proofErr w:type="spellStart"/>
      <w:r w:rsidRPr="001E5F2E">
        <w:rPr>
          <w:rFonts w:ascii="Book Antiqua" w:eastAsia="宋体" w:hAnsi="Book Antiqua" w:cs="宋体"/>
          <w:kern w:val="0"/>
          <w:sz w:val="24"/>
          <w:szCs w:val="24"/>
          <w:lang w:eastAsia="zh-CN"/>
        </w:rPr>
        <w:t>Kjaer</w:t>
      </w:r>
      <w:proofErr w:type="spellEnd"/>
      <w:r w:rsidRPr="001E5F2E">
        <w:rPr>
          <w:rFonts w:ascii="Book Antiqua" w:eastAsia="宋体" w:hAnsi="Book Antiqua" w:cs="宋体"/>
          <w:kern w:val="0"/>
          <w:sz w:val="24"/>
          <w:szCs w:val="24"/>
          <w:lang w:eastAsia="zh-CN"/>
        </w:rPr>
        <w:t xml:space="preserve"> M,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 Molecular aging and rejuvenation of human muscle stem cells. </w:t>
      </w:r>
      <w:r w:rsidRPr="001E5F2E">
        <w:rPr>
          <w:rFonts w:ascii="Book Antiqua" w:eastAsia="宋体" w:hAnsi="Book Antiqua" w:cs="宋体"/>
          <w:i/>
          <w:iCs/>
          <w:kern w:val="0"/>
          <w:sz w:val="24"/>
          <w:szCs w:val="24"/>
          <w:lang w:eastAsia="zh-CN"/>
        </w:rPr>
        <w:t xml:space="preserve">EMBO </w:t>
      </w:r>
      <w:proofErr w:type="spellStart"/>
      <w:r w:rsidRPr="001E5F2E">
        <w:rPr>
          <w:rFonts w:ascii="Book Antiqua" w:eastAsia="宋体" w:hAnsi="Book Antiqua" w:cs="宋体"/>
          <w:i/>
          <w:iCs/>
          <w:kern w:val="0"/>
          <w:sz w:val="24"/>
          <w:szCs w:val="24"/>
          <w:lang w:eastAsia="zh-CN"/>
        </w:rPr>
        <w:t>Mol</w:t>
      </w:r>
      <w:proofErr w:type="spellEnd"/>
      <w:r w:rsidRPr="001E5F2E">
        <w:rPr>
          <w:rFonts w:ascii="Book Antiqua" w:eastAsia="宋体" w:hAnsi="Book Antiqua" w:cs="宋体"/>
          <w:i/>
          <w:iCs/>
          <w:kern w:val="0"/>
          <w:sz w:val="24"/>
          <w:szCs w:val="24"/>
          <w:lang w:eastAsia="zh-CN"/>
        </w:rPr>
        <w:t xml:space="preserve"> Med</w:t>
      </w:r>
      <w:r w:rsidRPr="001E5F2E">
        <w:rPr>
          <w:rFonts w:ascii="Book Antiqua" w:eastAsia="宋体" w:hAnsi="Book Antiqua" w:cs="宋体"/>
          <w:kern w:val="0"/>
          <w:sz w:val="24"/>
          <w:szCs w:val="24"/>
          <w:lang w:eastAsia="zh-CN"/>
        </w:rPr>
        <w:t> 2009; </w:t>
      </w:r>
      <w:r w:rsidRPr="001E5F2E">
        <w:rPr>
          <w:rFonts w:ascii="Book Antiqua" w:eastAsia="宋体" w:hAnsi="Book Antiqua" w:cs="宋体"/>
          <w:b/>
          <w:bCs/>
          <w:kern w:val="0"/>
          <w:sz w:val="24"/>
          <w:szCs w:val="24"/>
          <w:lang w:eastAsia="zh-CN"/>
        </w:rPr>
        <w:t>1</w:t>
      </w:r>
      <w:r w:rsidRPr="001E5F2E">
        <w:rPr>
          <w:rFonts w:ascii="Book Antiqua" w:eastAsia="宋体" w:hAnsi="Book Antiqua" w:cs="宋体"/>
          <w:kern w:val="0"/>
          <w:sz w:val="24"/>
          <w:szCs w:val="24"/>
          <w:lang w:eastAsia="zh-CN"/>
        </w:rPr>
        <w:t>: 381-391 [PMID: 20049743 DOI: 10.1002/emmm.200900045]</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24 </w:t>
      </w:r>
      <w:proofErr w:type="spellStart"/>
      <w:r w:rsidRPr="001E5F2E">
        <w:rPr>
          <w:rFonts w:ascii="Book Antiqua" w:eastAsia="宋体" w:hAnsi="Book Antiqua" w:cs="宋体"/>
          <w:b/>
          <w:bCs/>
          <w:kern w:val="0"/>
          <w:sz w:val="24"/>
          <w:szCs w:val="24"/>
          <w:lang w:eastAsia="zh-CN"/>
        </w:rPr>
        <w:t>Elabd</w:t>
      </w:r>
      <w:proofErr w:type="spellEnd"/>
      <w:r w:rsidRPr="001E5F2E">
        <w:rPr>
          <w:rFonts w:ascii="Book Antiqua" w:eastAsia="宋体" w:hAnsi="Book Antiqua" w:cs="宋体"/>
          <w:b/>
          <w:bCs/>
          <w:kern w:val="0"/>
          <w:sz w:val="24"/>
          <w:szCs w:val="24"/>
          <w:lang w:eastAsia="zh-CN"/>
        </w:rPr>
        <w:t xml:space="preserve"> C</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Basillais</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Beaupied</w:t>
      </w:r>
      <w:proofErr w:type="spellEnd"/>
      <w:r w:rsidRPr="001E5F2E">
        <w:rPr>
          <w:rFonts w:ascii="Book Antiqua" w:eastAsia="宋体" w:hAnsi="Book Antiqua" w:cs="宋体"/>
          <w:kern w:val="0"/>
          <w:sz w:val="24"/>
          <w:szCs w:val="24"/>
          <w:lang w:eastAsia="zh-CN"/>
        </w:rPr>
        <w:t xml:space="preserve"> H, </w:t>
      </w:r>
      <w:proofErr w:type="spellStart"/>
      <w:r w:rsidRPr="001E5F2E">
        <w:rPr>
          <w:rFonts w:ascii="Book Antiqua" w:eastAsia="宋体" w:hAnsi="Book Antiqua" w:cs="宋体"/>
          <w:kern w:val="0"/>
          <w:sz w:val="24"/>
          <w:szCs w:val="24"/>
          <w:lang w:eastAsia="zh-CN"/>
        </w:rPr>
        <w:t>Breuil</w:t>
      </w:r>
      <w:proofErr w:type="spellEnd"/>
      <w:r w:rsidRPr="001E5F2E">
        <w:rPr>
          <w:rFonts w:ascii="Book Antiqua" w:eastAsia="宋体" w:hAnsi="Book Antiqua" w:cs="宋体"/>
          <w:kern w:val="0"/>
          <w:sz w:val="24"/>
          <w:szCs w:val="24"/>
          <w:lang w:eastAsia="zh-CN"/>
        </w:rPr>
        <w:t xml:space="preserve"> V, Wagner N, </w:t>
      </w:r>
      <w:proofErr w:type="spellStart"/>
      <w:r w:rsidRPr="001E5F2E">
        <w:rPr>
          <w:rFonts w:ascii="Book Antiqua" w:eastAsia="宋体" w:hAnsi="Book Antiqua" w:cs="宋体"/>
          <w:kern w:val="0"/>
          <w:sz w:val="24"/>
          <w:szCs w:val="24"/>
          <w:lang w:eastAsia="zh-CN"/>
        </w:rPr>
        <w:t>Scheideler</w:t>
      </w:r>
      <w:proofErr w:type="spellEnd"/>
      <w:r w:rsidRPr="001E5F2E">
        <w:rPr>
          <w:rFonts w:ascii="Book Antiqua" w:eastAsia="宋体" w:hAnsi="Book Antiqua" w:cs="宋体"/>
          <w:kern w:val="0"/>
          <w:sz w:val="24"/>
          <w:szCs w:val="24"/>
          <w:lang w:eastAsia="zh-CN"/>
        </w:rPr>
        <w:t xml:space="preserve"> M, </w:t>
      </w:r>
      <w:proofErr w:type="spellStart"/>
      <w:r w:rsidRPr="001E5F2E">
        <w:rPr>
          <w:rFonts w:ascii="Book Antiqua" w:eastAsia="宋体" w:hAnsi="Book Antiqua" w:cs="宋体"/>
          <w:kern w:val="0"/>
          <w:sz w:val="24"/>
          <w:szCs w:val="24"/>
          <w:lang w:eastAsia="zh-CN"/>
        </w:rPr>
        <w:t>Zaragosi</w:t>
      </w:r>
      <w:proofErr w:type="spellEnd"/>
      <w:r w:rsidRPr="001E5F2E">
        <w:rPr>
          <w:rFonts w:ascii="Book Antiqua" w:eastAsia="宋体" w:hAnsi="Book Antiqua" w:cs="宋体"/>
          <w:kern w:val="0"/>
          <w:sz w:val="24"/>
          <w:szCs w:val="24"/>
          <w:lang w:eastAsia="zh-CN"/>
        </w:rPr>
        <w:t xml:space="preserve"> LE, </w:t>
      </w:r>
      <w:proofErr w:type="spellStart"/>
      <w:r w:rsidRPr="001E5F2E">
        <w:rPr>
          <w:rFonts w:ascii="Book Antiqua" w:eastAsia="宋体" w:hAnsi="Book Antiqua" w:cs="宋体"/>
          <w:kern w:val="0"/>
          <w:sz w:val="24"/>
          <w:szCs w:val="24"/>
          <w:lang w:eastAsia="zh-CN"/>
        </w:rPr>
        <w:t>Massiéra</w:t>
      </w:r>
      <w:proofErr w:type="spellEnd"/>
      <w:r w:rsidRPr="001E5F2E">
        <w:rPr>
          <w:rFonts w:ascii="Book Antiqua" w:eastAsia="宋体" w:hAnsi="Book Antiqua" w:cs="宋体"/>
          <w:kern w:val="0"/>
          <w:sz w:val="24"/>
          <w:szCs w:val="24"/>
          <w:lang w:eastAsia="zh-CN"/>
        </w:rPr>
        <w:t xml:space="preserve"> F, </w:t>
      </w:r>
      <w:proofErr w:type="spellStart"/>
      <w:r w:rsidRPr="001E5F2E">
        <w:rPr>
          <w:rFonts w:ascii="Book Antiqua" w:eastAsia="宋体" w:hAnsi="Book Antiqua" w:cs="宋体"/>
          <w:kern w:val="0"/>
          <w:sz w:val="24"/>
          <w:szCs w:val="24"/>
          <w:lang w:eastAsia="zh-CN"/>
        </w:rPr>
        <w:t>Lemichez</w:t>
      </w:r>
      <w:proofErr w:type="spellEnd"/>
      <w:r w:rsidRPr="001E5F2E">
        <w:rPr>
          <w:rFonts w:ascii="Book Antiqua" w:eastAsia="宋体" w:hAnsi="Book Antiqua" w:cs="宋体"/>
          <w:kern w:val="0"/>
          <w:sz w:val="24"/>
          <w:szCs w:val="24"/>
          <w:lang w:eastAsia="zh-CN"/>
        </w:rPr>
        <w:t xml:space="preserve"> E, </w:t>
      </w:r>
      <w:proofErr w:type="spellStart"/>
      <w:r w:rsidRPr="001E5F2E">
        <w:rPr>
          <w:rFonts w:ascii="Book Antiqua" w:eastAsia="宋体" w:hAnsi="Book Antiqua" w:cs="宋体"/>
          <w:kern w:val="0"/>
          <w:sz w:val="24"/>
          <w:szCs w:val="24"/>
          <w:lang w:eastAsia="zh-CN"/>
        </w:rPr>
        <w:t>Trajanoski</w:t>
      </w:r>
      <w:proofErr w:type="spellEnd"/>
      <w:r w:rsidRPr="001E5F2E">
        <w:rPr>
          <w:rFonts w:ascii="Book Antiqua" w:eastAsia="宋体" w:hAnsi="Book Antiqua" w:cs="宋体"/>
          <w:kern w:val="0"/>
          <w:sz w:val="24"/>
          <w:szCs w:val="24"/>
          <w:lang w:eastAsia="zh-CN"/>
        </w:rPr>
        <w:t xml:space="preserve"> Z, Carle G, </w:t>
      </w:r>
      <w:proofErr w:type="spellStart"/>
      <w:r w:rsidRPr="001E5F2E">
        <w:rPr>
          <w:rFonts w:ascii="Book Antiqua" w:eastAsia="宋体" w:hAnsi="Book Antiqua" w:cs="宋体"/>
          <w:kern w:val="0"/>
          <w:sz w:val="24"/>
          <w:szCs w:val="24"/>
          <w:lang w:eastAsia="zh-CN"/>
        </w:rPr>
        <w:t>Euller</w:t>
      </w:r>
      <w:proofErr w:type="spellEnd"/>
      <w:r w:rsidRPr="001E5F2E">
        <w:rPr>
          <w:rFonts w:ascii="Book Antiqua" w:eastAsia="宋体" w:hAnsi="Book Antiqua" w:cs="宋体"/>
          <w:kern w:val="0"/>
          <w:sz w:val="24"/>
          <w:szCs w:val="24"/>
          <w:lang w:eastAsia="zh-CN"/>
        </w:rPr>
        <w:t xml:space="preserve">-Ziegler L, </w:t>
      </w:r>
      <w:proofErr w:type="spellStart"/>
      <w:r w:rsidRPr="001E5F2E">
        <w:rPr>
          <w:rFonts w:ascii="Book Antiqua" w:eastAsia="宋体" w:hAnsi="Book Antiqua" w:cs="宋体"/>
          <w:kern w:val="0"/>
          <w:sz w:val="24"/>
          <w:szCs w:val="24"/>
          <w:lang w:eastAsia="zh-CN"/>
        </w:rPr>
        <w:lastRenderedPageBreak/>
        <w:t>Ailhaud</w:t>
      </w:r>
      <w:proofErr w:type="spellEnd"/>
      <w:r w:rsidRPr="001E5F2E">
        <w:rPr>
          <w:rFonts w:ascii="Book Antiqua" w:eastAsia="宋体" w:hAnsi="Book Antiqua" w:cs="宋体"/>
          <w:kern w:val="0"/>
          <w:sz w:val="24"/>
          <w:szCs w:val="24"/>
          <w:lang w:eastAsia="zh-CN"/>
        </w:rPr>
        <w:t xml:space="preserve"> G, </w:t>
      </w:r>
      <w:proofErr w:type="spellStart"/>
      <w:r w:rsidRPr="001E5F2E">
        <w:rPr>
          <w:rFonts w:ascii="Book Antiqua" w:eastAsia="宋体" w:hAnsi="Book Antiqua" w:cs="宋体"/>
          <w:kern w:val="0"/>
          <w:sz w:val="24"/>
          <w:szCs w:val="24"/>
          <w:lang w:eastAsia="zh-CN"/>
        </w:rPr>
        <w:t>Benhamou</w:t>
      </w:r>
      <w:proofErr w:type="spellEnd"/>
      <w:r w:rsidRPr="001E5F2E">
        <w:rPr>
          <w:rFonts w:ascii="Book Antiqua" w:eastAsia="宋体" w:hAnsi="Book Antiqua" w:cs="宋体"/>
          <w:kern w:val="0"/>
          <w:sz w:val="24"/>
          <w:szCs w:val="24"/>
          <w:lang w:eastAsia="zh-CN"/>
        </w:rPr>
        <w:t xml:space="preserve"> CL, Dani C, </w:t>
      </w:r>
      <w:proofErr w:type="spellStart"/>
      <w:r w:rsidRPr="001E5F2E">
        <w:rPr>
          <w:rFonts w:ascii="Book Antiqua" w:eastAsia="宋体" w:hAnsi="Book Antiqua" w:cs="宋体"/>
          <w:kern w:val="0"/>
          <w:sz w:val="24"/>
          <w:szCs w:val="24"/>
          <w:lang w:eastAsia="zh-CN"/>
        </w:rPr>
        <w:t>Amri</w:t>
      </w:r>
      <w:proofErr w:type="spellEnd"/>
      <w:r w:rsidRPr="001E5F2E">
        <w:rPr>
          <w:rFonts w:ascii="Book Antiqua" w:eastAsia="宋体" w:hAnsi="Book Antiqua" w:cs="宋体"/>
          <w:kern w:val="0"/>
          <w:sz w:val="24"/>
          <w:szCs w:val="24"/>
          <w:lang w:eastAsia="zh-CN"/>
        </w:rPr>
        <w:t xml:space="preserve"> EZ. Oxytocin controls differentiation of human mesenchymal stem cells and reverses osteoporosis. </w:t>
      </w:r>
      <w:r w:rsidRPr="001E5F2E">
        <w:rPr>
          <w:rFonts w:ascii="Book Antiqua" w:eastAsia="宋体" w:hAnsi="Book Antiqua" w:cs="宋体"/>
          <w:i/>
          <w:iCs/>
          <w:kern w:val="0"/>
          <w:sz w:val="24"/>
          <w:szCs w:val="24"/>
          <w:lang w:eastAsia="zh-CN"/>
        </w:rPr>
        <w:t>Stem Cells</w:t>
      </w:r>
      <w:r w:rsidRPr="001E5F2E">
        <w:rPr>
          <w:rFonts w:ascii="Book Antiqua" w:eastAsia="宋体" w:hAnsi="Book Antiqua" w:cs="宋体"/>
          <w:kern w:val="0"/>
          <w:sz w:val="24"/>
          <w:szCs w:val="24"/>
          <w:lang w:eastAsia="zh-CN"/>
        </w:rPr>
        <w:t> 2008; </w:t>
      </w:r>
      <w:r w:rsidRPr="001E5F2E">
        <w:rPr>
          <w:rFonts w:ascii="Book Antiqua" w:eastAsia="宋体" w:hAnsi="Book Antiqua" w:cs="宋体"/>
          <w:b/>
          <w:bCs/>
          <w:kern w:val="0"/>
          <w:sz w:val="24"/>
          <w:szCs w:val="24"/>
          <w:lang w:eastAsia="zh-CN"/>
        </w:rPr>
        <w:t>26</w:t>
      </w:r>
      <w:r w:rsidRPr="001E5F2E">
        <w:rPr>
          <w:rFonts w:ascii="Book Antiqua" w:eastAsia="宋体" w:hAnsi="Book Antiqua" w:cs="宋体"/>
          <w:kern w:val="0"/>
          <w:sz w:val="24"/>
          <w:szCs w:val="24"/>
          <w:lang w:eastAsia="zh-CN"/>
        </w:rPr>
        <w:t>: 2399-2407 [PMID: 18583541 DOI: 10.1634/]</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25 </w:t>
      </w:r>
      <w:proofErr w:type="spellStart"/>
      <w:r w:rsidRPr="001E5F2E">
        <w:rPr>
          <w:rFonts w:ascii="Book Antiqua" w:eastAsia="宋体" w:hAnsi="Book Antiqua" w:cs="宋体"/>
          <w:b/>
          <w:bCs/>
          <w:kern w:val="0"/>
          <w:sz w:val="24"/>
          <w:szCs w:val="24"/>
          <w:lang w:eastAsia="zh-CN"/>
        </w:rPr>
        <w:t>Elabd</w:t>
      </w:r>
      <w:proofErr w:type="spellEnd"/>
      <w:r w:rsidRPr="001E5F2E">
        <w:rPr>
          <w:rFonts w:ascii="Book Antiqua" w:eastAsia="宋体" w:hAnsi="Book Antiqua" w:cs="宋体"/>
          <w:b/>
          <w:bCs/>
          <w:kern w:val="0"/>
          <w:sz w:val="24"/>
          <w:szCs w:val="24"/>
          <w:lang w:eastAsia="zh-CN"/>
        </w:rPr>
        <w:t xml:space="preserve"> C</w:t>
      </w:r>
      <w:r w:rsidRPr="001E5F2E">
        <w:rPr>
          <w:rFonts w:ascii="Book Antiqua" w:eastAsia="宋体" w:hAnsi="Book Antiqua" w:cs="宋体"/>
          <w:kern w:val="0"/>
          <w:sz w:val="24"/>
          <w:szCs w:val="24"/>
          <w:lang w:eastAsia="zh-CN"/>
        </w:rPr>
        <w:t xml:space="preserve">, Cousin W, </w:t>
      </w:r>
      <w:proofErr w:type="spellStart"/>
      <w:r w:rsidRPr="001E5F2E">
        <w:rPr>
          <w:rFonts w:ascii="Book Antiqua" w:eastAsia="宋体" w:hAnsi="Book Antiqua" w:cs="宋体"/>
          <w:kern w:val="0"/>
          <w:sz w:val="24"/>
          <w:szCs w:val="24"/>
          <w:lang w:eastAsia="zh-CN"/>
        </w:rPr>
        <w:t>Upadhyayula</w:t>
      </w:r>
      <w:proofErr w:type="spellEnd"/>
      <w:r w:rsidRPr="001E5F2E">
        <w:rPr>
          <w:rFonts w:ascii="Book Antiqua" w:eastAsia="宋体" w:hAnsi="Book Antiqua" w:cs="宋体"/>
          <w:kern w:val="0"/>
          <w:sz w:val="24"/>
          <w:szCs w:val="24"/>
          <w:lang w:eastAsia="zh-CN"/>
        </w:rPr>
        <w:t xml:space="preserve"> P, Chen RY, </w:t>
      </w:r>
      <w:proofErr w:type="spellStart"/>
      <w:r w:rsidRPr="001E5F2E">
        <w:rPr>
          <w:rFonts w:ascii="Book Antiqua" w:eastAsia="宋体" w:hAnsi="Book Antiqua" w:cs="宋体"/>
          <w:kern w:val="0"/>
          <w:sz w:val="24"/>
          <w:szCs w:val="24"/>
          <w:lang w:eastAsia="zh-CN"/>
        </w:rPr>
        <w:t>Chooljian</w:t>
      </w:r>
      <w:proofErr w:type="spellEnd"/>
      <w:r w:rsidRPr="001E5F2E">
        <w:rPr>
          <w:rFonts w:ascii="Book Antiqua" w:eastAsia="宋体" w:hAnsi="Book Antiqua" w:cs="宋体"/>
          <w:kern w:val="0"/>
          <w:sz w:val="24"/>
          <w:szCs w:val="24"/>
          <w:lang w:eastAsia="zh-CN"/>
        </w:rPr>
        <w:t xml:space="preserve"> MS, Li J, Kung S, Jiang KP,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IM. Oxytocin is an age-specific circulating hormone that is necessary for muscle maintenance and regeneration. </w:t>
      </w:r>
      <w:r w:rsidRPr="001E5F2E">
        <w:rPr>
          <w:rFonts w:ascii="Book Antiqua" w:eastAsia="宋体" w:hAnsi="Book Antiqua" w:cs="宋体"/>
          <w:i/>
          <w:iCs/>
          <w:kern w:val="0"/>
          <w:sz w:val="24"/>
          <w:szCs w:val="24"/>
          <w:lang w:eastAsia="zh-CN"/>
        </w:rPr>
        <w:t xml:space="preserve">Nat </w:t>
      </w:r>
      <w:proofErr w:type="spellStart"/>
      <w:r w:rsidRPr="001E5F2E">
        <w:rPr>
          <w:rFonts w:ascii="Book Antiqua" w:eastAsia="宋体" w:hAnsi="Book Antiqua" w:cs="宋体"/>
          <w:i/>
          <w:iCs/>
          <w:kern w:val="0"/>
          <w:sz w:val="24"/>
          <w:szCs w:val="24"/>
          <w:lang w:eastAsia="zh-CN"/>
        </w:rPr>
        <w:t>Commun</w:t>
      </w:r>
      <w:proofErr w:type="spellEnd"/>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5</w:t>
      </w:r>
      <w:r w:rsidRPr="001E5F2E">
        <w:rPr>
          <w:rFonts w:ascii="Book Antiqua" w:eastAsia="宋体" w:hAnsi="Book Antiqua" w:cs="宋体"/>
          <w:kern w:val="0"/>
          <w:sz w:val="24"/>
          <w:szCs w:val="24"/>
          <w:lang w:eastAsia="zh-CN"/>
        </w:rPr>
        <w:t>: 4082 [PMID: 24915299 DOI: 10.1038/ncomms5082]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26 </w:t>
      </w:r>
      <w:r w:rsidRPr="001E5F2E">
        <w:rPr>
          <w:rFonts w:ascii="Book Antiqua" w:eastAsia="宋体" w:hAnsi="Book Antiqua" w:cs="宋体"/>
          <w:b/>
          <w:bCs/>
          <w:kern w:val="0"/>
          <w:sz w:val="24"/>
          <w:szCs w:val="24"/>
          <w:lang w:eastAsia="zh-CN"/>
        </w:rPr>
        <w:t>Carlson ME</w:t>
      </w:r>
      <w:r w:rsidRPr="001E5F2E">
        <w:rPr>
          <w:rFonts w:ascii="Book Antiqua" w:eastAsia="宋体" w:hAnsi="Book Antiqua" w:cs="宋体"/>
          <w:kern w:val="0"/>
          <w:sz w:val="24"/>
          <w:szCs w:val="24"/>
          <w:lang w:eastAsia="zh-CN"/>
        </w:rPr>
        <w:t xml:space="preserve">, Hsu M,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IM. Imbalance between pSmad3 and Notch induces CDK inhibitors in old muscle stem cells. </w:t>
      </w:r>
      <w:r w:rsidRPr="001E5F2E">
        <w:rPr>
          <w:rFonts w:ascii="Book Antiqua" w:eastAsia="宋体" w:hAnsi="Book Antiqua" w:cs="宋体"/>
          <w:i/>
          <w:iCs/>
          <w:kern w:val="0"/>
          <w:sz w:val="24"/>
          <w:szCs w:val="24"/>
          <w:lang w:eastAsia="zh-CN"/>
        </w:rPr>
        <w:t>Nature</w:t>
      </w:r>
      <w:r w:rsidRPr="001E5F2E">
        <w:rPr>
          <w:rFonts w:ascii="Book Antiqua" w:eastAsia="宋体" w:hAnsi="Book Antiqua" w:cs="宋体"/>
          <w:kern w:val="0"/>
          <w:sz w:val="24"/>
          <w:szCs w:val="24"/>
          <w:lang w:eastAsia="zh-CN"/>
        </w:rPr>
        <w:t> 2008; </w:t>
      </w:r>
      <w:r w:rsidRPr="001E5F2E">
        <w:rPr>
          <w:rFonts w:ascii="Book Antiqua" w:eastAsia="宋体" w:hAnsi="Book Antiqua" w:cs="宋体"/>
          <w:b/>
          <w:bCs/>
          <w:kern w:val="0"/>
          <w:sz w:val="24"/>
          <w:szCs w:val="24"/>
          <w:lang w:eastAsia="zh-CN"/>
        </w:rPr>
        <w:t>454</w:t>
      </w:r>
      <w:r w:rsidRPr="001E5F2E">
        <w:rPr>
          <w:rFonts w:ascii="Book Antiqua" w:eastAsia="宋体" w:hAnsi="Book Antiqua" w:cs="宋体"/>
          <w:kern w:val="0"/>
          <w:sz w:val="24"/>
          <w:szCs w:val="24"/>
          <w:lang w:eastAsia="zh-CN"/>
        </w:rPr>
        <w:t>: 528-532 [PMID: 18552838 DOI: 10.1038/nature07034]</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27 </w:t>
      </w:r>
      <w:proofErr w:type="spellStart"/>
      <w:r w:rsidRPr="001E5F2E">
        <w:rPr>
          <w:rFonts w:ascii="Book Antiqua" w:eastAsia="宋体" w:hAnsi="Book Antiqua" w:cs="宋体"/>
          <w:b/>
          <w:bCs/>
          <w:kern w:val="0"/>
          <w:sz w:val="24"/>
          <w:szCs w:val="24"/>
          <w:lang w:eastAsia="zh-CN"/>
        </w:rPr>
        <w:t>Petersson</w:t>
      </w:r>
      <w:proofErr w:type="spellEnd"/>
      <w:r w:rsidRPr="001E5F2E">
        <w:rPr>
          <w:rFonts w:ascii="Book Antiqua" w:eastAsia="宋体" w:hAnsi="Book Antiqua" w:cs="宋体"/>
          <w:b/>
          <w:bCs/>
          <w:kern w:val="0"/>
          <w:sz w:val="24"/>
          <w:szCs w:val="24"/>
          <w:lang w:eastAsia="zh-CN"/>
        </w:rPr>
        <w:t xml:space="preserve"> M</w:t>
      </w:r>
      <w:r w:rsidRPr="001E5F2E">
        <w:rPr>
          <w:rFonts w:ascii="Book Antiqua" w:eastAsia="宋体" w:hAnsi="Book Antiqua" w:cs="宋体"/>
          <w:kern w:val="0"/>
          <w:sz w:val="24"/>
          <w:szCs w:val="24"/>
          <w:lang w:eastAsia="zh-CN"/>
        </w:rPr>
        <w:t>. Opposite effects of oxytocin on proliferation of osteosarcoma cell lines. </w:t>
      </w:r>
      <w:proofErr w:type="spellStart"/>
      <w:r w:rsidRPr="001E5F2E">
        <w:rPr>
          <w:rFonts w:ascii="Book Antiqua" w:eastAsia="宋体" w:hAnsi="Book Antiqua" w:cs="宋体"/>
          <w:i/>
          <w:iCs/>
          <w:kern w:val="0"/>
          <w:sz w:val="24"/>
          <w:szCs w:val="24"/>
          <w:lang w:eastAsia="zh-CN"/>
        </w:rPr>
        <w:t>Regul</w:t>
      </w:r>
      <w:proofErr w:type="spellEnd"/>
      <w:r w:rsidRPr="001E5F2E">
        <w:rPr>
          <w:rFonts w:ascii="Book Antiqua" w:eastAsia="宋体" w:hAnsi="Book Antiqua" w:cs="宋体"/>
          <w:i/>
          <w:iCs/>
          <w:kern w:val="0"/>
          <w:sz w:val="24"/>
          <w:szCs w:val="24"/>
          <w:lang w:eastAsia="zh-CN"/>
        </w:rPr>
        <w:t xml:space="preserve"> </w:t>
      </w:r>
      <w:proofErr w:type="spellStart"/>
      <w:r w:rsidRPr="001E5F2E">
        <w:rPr>
          <w:rFonts w:ascii="Book Antiqua" w:eastAsia="宋体" w:hAnsi="Book Antiqua" w:cs="宋体"/>
          <w:i/>
          <w:iCs/>
          <w:kern w:val="0"/>
          <w:sz w:val="24"/>
          <w:szCs w:val="24"/>
          <w:lang w:eastAsia="zh-CN"/>
        </w:rPr>
        <w:t>Pept</w:t>
      </w:r>
      <w:proofErr w:type="spellEnd"/>
      <w:r w:rsidRPr="001E5F2E">
        <w:rPr>
          <w:rFonts w:ascii="Book Antiqua" w:eastAsia="宋体" w:hAnsi="Book Antiqua" w:cs="宋体"/>
          <w:kern w:val="0"/>
          <w:sz w:val="24"/>
          <w:szCs w:val="24"/>
          <w:lang w:eastAsia="zh-CN"/>
        </w:rPr>
        <w:t> 2008; </w:t>
      </w:r>
      <w:r w:rsidRPr="001E5F2E">
        <w:rPr>
          <w:rFonts w:ascii="Book Antiqua" w:eastAsia="宋体" w:hAnsi="Book Antiqua" w:cs="宋体"/>
          <w:b/>
          <w:bCs/>
          <w:kern w:val="0"/>
          <w:sz w:val="24"/>
          <w:szCs w:val="24"/>
          <w:lang w:eastAsia="zh-CN"/>
        </w:rPr>
        <w:t>150</w:t>
      </w:r>
      <w:r w:rsidRPr="001E5F2E">
        <w:rPr>
          <w:rFonts w:ascii="Book Antiqua" w:eastAsia="宋体" w:hAnsi="Book Antiqua" w:cs="宋体"/>
          <w:kern w:val="0"/>
          <w:sz w:val="24"/>
          <w:szCs w:val="24"/>
          <w:lang w:eastAsia="zh-CN"/>
        </w:rPr>
        <w:t>: 50-54 [PMID: 18384894 DOI: 10.1016/j.regpep.2008.02.007]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28 </w:t>
      </w:r>
      <w:proofErr w:type="spellStart"/>
      <w:r w:rsidRPr="001E5F2E">
        <w:rPr>
          <w:rFonts w:ascii="Book Antiqua" w:eastAsia="宋体" w:hAnsi="Book Antiqua" w:cs="宋体"/>
          <w:b/>
          <w:bCs/>
          <w:kern w:val="0"/>
          <w:sz w:val="24"/>
          <w:szCs w:val="24"/>
          <w:lang w:eastAsia="zh-CN"/>
        </w:rPr>
        <w:t>Guo</w:t>
      </w:r>
      <w:proofErr w:type="spellEnd"/>
      <w:r w:rsidRPr="001E5F2E">
        <w:rPr>
          <w:rFonts w:ascii="Book Antiqua" w:eastAsia="宋体" w:hAnsi="Book Antiqua" w:cs="宋体"/>
          <w:b/>
          <w:bCs/>
          <w:kern w:val="0"/>
          <w:sz w:val="24"/>
          <w:szCs w:val="24"/>
          <w:lang w:eastAsia="zh-CN"/>
        </w:rPr>
        <w:t xml:space="preserve"> X</w:t>
      </w:r>
      <w:r w:rsidRPr="001E5F2E">
        <w:rPr>
          <w:rFonts w:ascii="Book Antiqua" w:eastAsia="宋体" w:hAnsi="Book Antiqua" w:cs="宋体"/>
          <w:kern w:val="0"/>
          <w:sz w:val="24"/>
          <w:szCs w:val="24"/>
          <w:lang w:eastAsia="zh-CN"/>
        </w:rPr>
        <w:t>, Wang XF. Signaling cross-talk between TGF-beta/BMP and other pathways. </w:t>
      </w:r>
      <w:r w:rsidRPr="001E5F2E">
        <w:rPr>
          <w:rFonts w:ascii="Book Antiqua" w:eastAsia="宋体" w:hAnsi="Book Antiqua" w:cs="宋体"/>
          <w:i/>
          <w:iCs/>
          <w:kern w:val="0"/>
          <w:sz w:val="24"/>
          <w:szCs w:val="24"/>
          <w:lang w:eastAsia="zh-CN"/>
        </w:rPr>
        <w:t>Cell Res</w:t>
      </w:r>
      <w:r w:rsidRPr="001E5F2E">
        <w:rPr>
          <w:rFonts w:ascii="Book Antiqua" w:eastAsia="宋体" w:hAnsi="Book Antiqua" w:cs="宋体"/>
          <w:kern w:val="0"/>
          <w:sz w:val="24"/>
          <w:szCs w:val="24"/>
          <w:lang w:eastAsia="zh-CN"/>
        </w:rPr>
        <w:t> 2009; </w:t>
      </w:r>
      <w:r w:rsidRPr="001E5F2E">
        <w:rPr>
          <w:rFonts w:ascii="Book Antiqua" w:eastAsia="宋体" w:hAnsi="Book Antiqua" w:cs="宋体"/>
          <w:b/>
          <w:bCs/>
          <w:kern w:val="0"/>
          <w:sz w:val="24"/>
          <w:szCs w:val="24"/>
          <w:lang w:eastAsia="zh-CN"/>
        </w:rPr>
        <w:t>19</w:t>
      </w:r>
      <w:r w:rsidRPr="001E5F2E">
        <w:rPr>
          <w:rFonts w:ascii="Book Antiqua" w:eastAsia="宋体" w:hAnsi="Book Antiqua" w:cs="宋体"/>
          <w:kern w:val="0"/>
          <w:sz w:val="24"/>
          <w:szCs w:val="24"/>
          <w:lang w:eastAsia="zh-CN"/>
        </w:rPr>
        <w:t>: 71-88 [PMID: 19002158 DOI: 10.1038/cr.2008.302]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29 </w:t>
      </w:r>
      <w:r w:rsidRPr="001E5F2E">
        <w:rPr>
          <w:rFonts w:ascii="Book Antiqua" w:eastAsia="宋体" w:hAnsi="Book Antiqua" w:cs="宋体"/>
          <w:b/>
          <w:bCs/>
          <w:kern w:val="0"/>
          <w:sz w:val="24"/>
          <w:szCs w:val="24"/>
          <w:lang w:eastAsia="zh-CN"/>
        </w:rPr>
        <w:t>Yamashita AS</w:t>
      </w:r>
      <w:r w:rsidRPr="001E5F2E">
        <w:rPr>
          <w:rFonts w:ascii="Book Antiqua" w:eastAsia="宋体" w:hAnsi="Book Antiqua" w:cs="宋体"/>
          <w:kern w:val="0"/>
          <w:sz w:val="24"/>
          <w:szCs w:val="24"/>
          <w:lang w:eastAsia="zh-CN"/>
        </w:rPr>
        <w:t xml:space="preserve">, Geraldo MV, </w:t>
      </w:r>
      <w:proofErr w:type="spellStart"/>
      <w:r w:rsidRPr="001E5F2E">
        <w:rPr>
          <w:rFonts w:ascii="Book Antiqua" w:eastAsia="宋体" w:hAnsi="Book Antiqua" w:cs="宋体"/>
          <w:kern w:val="0"/>
          <w:sz w:val="24"/>
          <w:szCs w:val="24"/>
          <w:lang w:eastAsia="zh-CN"/>
        </w:rPr>
        <w:t>Fuziwara</w:t>
      </w:r>
      <w:proofErr w:type="spellEnd"/>
      <w:r w:rsidRPr="001E5F2E">
        <w:rPr>
          <w:rFonts w:ascii="Book Antiqua" w:eastAsia="宋体" w:hAnsi="Book Antiqua" w:cs="宋体"/>
          <w:kern w:val="0"/>
          <w:sz w:val="24"/>
          <w:szCs w:val="24"/>
          <w:lang w:eastAsia="zh-CN"/>
        </w:rPr>
        <w:t xml:space="preserve"> CS, </w:t>
      </w:r>
      <w:proofErr w:type="spellStart"/>
      <w:r w:rsidRPr="001E5F2E">
        <w:rPr>
          <w:rFonts w:ascii="Book Antiqua" w:eastAsia="宋体" w:hAnsi="Book Antiqua" w:cs="宋体"/>
          <w:kern w:val="0"/>
          <w:sz w:val="24"/>
          <w:szCs w:val="24"/>
          <w:lang w:eastAsia="zh-CN"/>
        </w:rPr>
        <w:t>Kulcsar</w:t>
      </w:r>
      <w:proofErr w:type="spellEnd"/>
      <w:r w:rsidRPr="001E5F2E">
        <w:rPr>
          <w:rFonts w:ascii="Book Antiqua" w:eastAsia="宋体" w:hAnsi="Book Antiqua" w:cs="宋体"/>
          <w:kern w:val="0"/>
          <w:sz w:val="24"/>
          <w:szCs w:val="24"/>
          <w:lang w:eastAsia="zh-CN"/>
        </w:rPr>
        <w:t xml:space="preserve"> MA, </w:t>
      </w:r>
      <w:proofErr w:type="spellStart"/>
      <w:r w:rsidRPr="001E5F2E">
        <w:rPr>
          <w:rFonts w:ascii="Book Antiqua" w:eastAsia="宋体" w:hAnsi="Book Antiqua" w:cs="宋体"/>
          <w:kern w:val="0"/>
          <w:sz w:val="24"/>
          <w:szCs w:val="24"/>
          <w:lang w:eastAsia="zh-CN"/>
        </w:rPr>
        <w:t>Friguglietti</w:t>
      </w:r>
      <w:proofErr w:type="spellEnd"/>
      <w:r w:rsidRPr="001E5F2E">
        <w:rPr>
          <w:rFonts w:ascii="Book Antiqua" w:eastAsia="宋体" w:hAnsi="Book Antiqua" w:cs="宋体"/>
          <w:kern w:val="0"/>
          <w:sz w:val="24"/>
          <w:szCs w:val="24"/>
          <w:lang w:eastAsia="zh-CN"/>
        </w:rPr>
        <w:t xml:space="preserve"> CU, da Costa RB, </w:t>
      </w:r>
      <w:proofErr w:type="spellStart"/>
      <w:r w:rsidRPr="001E5F2E">
        <w:rPr>
          <w:rFonts w:ascii="Book Antiqua" w:eastAsia="宋体" w:hAnsi="Book Antiqua" w:cs="宋体"/>
          <w:kern w:val="0"/>
          <w:sz w:val="24"/>
          <w:szCs w:val="24"/>
          <w:lang w:eastAsia="zh-CN"/>
        </w:rPr>
        <w:t>Baia</w:t>
      </w:r>
      <w:proofErr w:type="spellEnd"/>
      <w:r w:rsidRPr="001E5F2E">
        <w:rPr>
          <w:rFonts w:ascii="Book Antiqua" w:eastAsia="宋体" w:hAnsi="Book Antiqua" w:cs="宋体"/>
          <w:kern w:val="0"/>
          <w:sz w:val="24"/>
          <w:szCs w:val="24"/>
          <w:lang w:eastAsia="zh-CN"/>
        </w:rPr>
        <w:t xml:space="preserve"> GS, Kimura ET. Notch pathway is activated by MAPK signaling and influences papillary thyroid cancer proliferation. </w:t>
      </w:r>
      <w:proofErr w:type="spellStart"/>
      <w:r w:rsidRPr="001E5F2E">
        <w:rPr>
          <w:rFonts w:ascii="Book Antiqua" w:eastAsia="宋体" w:hAnsi="Book Antiqua" w:cs="宋体"/>
          <w:i/>
          <w:iCs/>
          <w:kern w:val="0"/>
          <w:sz w:val="24"/>
          <w:szCs w:val="24"/>
          <w:lang w:eastAsia="zh-CN"/>
        </w:rPr>
        <w:t>Transl</w:t>
      </w:r>
      <w:proofErr w:type="spellEnd"/>
      <w:r w:rsidRPr="001E5F2E">
        <w:rPr>
          <w:rFonts w:ascii="Book Antiqua" w:eastAsia="宋体" w:hAnsi="Book Antiqua" w:cs="宋体"/>
          <w:i/>
          <w:iCs/>
          <w:kern w:val="0"/>
          <w:sz w:val="24"/>
          <w:szCs w:val="24"/>
          <w:lang w:eastAsia="zh-CN"/>
        </w:rPr>
        <w:t xml:space="preserve"> </w:t>
      </w:r>
      <w:proofErr w:type="spellStart"/>
      <w:r w:rsidRPr="001E5F2E">
        <w:rPr>
          <w:rFonts w:ascii="Book Antiqua" w:eastAsia="宋体" w:hAnsi="Book Antiqua" w:cs="宋体"/>
          <w:i/>
          <w:iCs/>
          <w:kern w:val="0"/>
          <w:sz w:val="24"/>
          <w:szCs w:val="24"/>
          <w:lang w:eastAsia="zh-CN"/>
        </w:rPr>
        <w:t>Oncol</w:t>
      </w:r>
      <w:proofErr w:type="spellEnd"/>
      <w:r w:rsidRPr="001E5F2E">
        <w:rPr>
          <w:rFonts w:ascii="Book Antiqua" w:eastAsia="宋体" w:hAnsi="Book Antiqua" w:cs="宋体"/>
          <w:kern w:val="0"/>
          <w:sz w:val="24"/>
          <w:szCs w:val="24"/>
          <w:lang w:eastAsia="zh-CN"/>
        </w:rPr>
        <w:t> 2013; </w:t>
      </w:r>
      <w:r w:rsidRPr="001E5F2E">
        <w:rPr>
          <w:rFonts w:ascii="Book Antiqua" w:eastAsia="宋体" w:hAnsi="Book Antiqua" w:cs="宋体"/>
          <w:b/>
          <w:bCs/>
          <w:kern w:val="0"/>
          <w:sz w:val="24"/>
          <w:szCs w:val="24"/>
          <w:lang w:eastAsia="zh-CN"/>
        </w:rPr>
        <w:t>6</w:t>
      </w:r>
      <w:r w:rsidRPr="001E5F2E">
        <w:rPr>
          <w:rFonts w:ascii="Book Antiqua" w:eastAsia="宋体" w:hAnsi="Book Antiqua" w:cs="宋体"/>
          <w:kern w:val="0"/>
          <w:sz w:val="24"/>
          <w:szCs w:val="24"/>
          <w:lang w:eastAsia="zh-CN"/>
        </w:rPr>
        <w:t>: 197-205 [PMID: 23544172 DOI: 10.1593/tlo.12442]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30 </w:t>
      </w:r>
      <w:r w:rsidRPr="001E5F2E">
        <w:rPr>
          <w:rFonts w:ascii="Book Antiqua" w:eastAsia="宋体" w:hAnsi="Book Antiqua" w:cs="宋体"/>
          <w:b/>
          <w:bCs/>
          <w:kern w:val="0"/>
          <w:sz w:val="24"/>
          <w:szCs w:val="24"/>
          <w:lang w:eastAsia="zh-CN"/>
        </w:rPr>
        <w:t>Hasson P</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Paroush</w:t>
      </w:r>
      <w:proofErr w:type="spellEnd"/>
      <w:r w:rsidRPr="001E5F2E">
        <w:rPr>
          <w:rFonts w:ascii="Book Antiqua" w:eastAsia="宋体" w:hAnsi="Book Antiqua" w:cs="宋体"/>
          <w:kern w:val="0"/>
          <w:sz w:val="24"/>
          <w:szCs w:val="24"/>
          <w:lang w:eastAsia="zh-CN"/>
        </w:rPr>
        <w:t xml:space="preserve"> Z. Crosstalk between the EGFR and other </w:t>
      </w:r>
      <w:proofErr w:type="spellStart"/>
      <w:r w:rsidRPr="001E5F2E">
        <w:rPr>
          <w:rFonts w:ascii="Book Antiqua" w:eastAsia="宋体" w:hAnsi="Book Antiqua" w:cs="宋体"/>
          <w:kern w:val="0"/>
          <w:sz w:val="24"/>
          <w:szCs w:val="24"/>
          <w:lang w:eastAsia="zh-CN"/>
        </w:rPr>
        <w:t>signalling</w:t>
      </w:r>
      <w:proofErr w:type="spellEnd"/>
      <w:r w:rsidRPr="001E5F2E">
        <w:rPr>
          <w:rFonts w:ascii="Book Antiqua" w:eastAsia="宋体" w:hAnsi="Book Antiqua" w:cs="宋体"/>
          <w:kern w:val="0"/>
          <w:sz w:val="24"/>
          <w:szCs w:val="24"/>
          <w:lang w:eastAsia="zh-CN"/>
        </w:rPr>
        <w:t xml:space="preserve"> pathways at the level of the global transcriptional corepressor Groucho/TLE. </w:t>
      </w:r>
      <w:r w:rsidRPr="001E5F2E">
        <w:rPr>
          <w:rFonts w:ascii="Book Antiqua" w:eastAsia="宋体" w:hAnsi="Book Antiqua" w:cs="宋体"/>
          <w:i/>
          <w:iCs/>
          <w:kern w:val="0"/>
          <w:sz w:val="24"/>
          <w:szCs w:val="24"/>
          <w:lang w:eastAsia="zh-CN"/>
        </w:rPr>
        <w:t>Br J Cancer</w:t>
      </w:r>
      <w:r w:rsidRPr="001E5F2E">
        <w:rPr>
          <w:rFonts w:ascii="Book Antiqua" w:eastAsia="宋体" w:hAnsi="Book Antiqua" w:cs="宋体"/>
          <w:kern w:val="0"/>
          <w:sz w:val="24"/>
          <w:szCs w:val="24"/>
          <w:lang w:eastAsia="zh-CN"/>
        </w:rPr>
        <w:t> 2006; </w:t>
      </w:r>
      <w:r w:rsidRPr="001E5F2E">
        <w:rPr>
          <w:rFonts w:ascii="Book Antiqua" w:eastAsia="宋体" w:hAnsi="Book Antiqua" w:cs="宋体"/>
          <w:b/>
          <w:bCs/>
          <w:kern w:val="0"/>
          <w:sz w:val="24"/>
          <w:szCs w:val="24"/>
          <w:lang w:eastAsia="zh-CN"/>
        </w:rPr>
        <w:t>94</w:t>
      </w:r>
      <w:r w:rsidRPr="001E5F2E">
        <w:rPr>
          <w:rFonts w:ascii="Book Antiqua" w:eastAsia="宋体" w:hAnsi="Book Antiqua" w:cs="宋体"/>
          <w:kern w:val="0"/>
          <w:sz w:val="24"/>
          <w:szCs w:val="24"/>
          <w:lang w:eastAsia="zh-CN"/>
        </w:rPr>
        <w:t>: 771-775 [PMID: 16508633 DOI: 10.1038/sj.bjc.6603019]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31 </w:t>
      </w:r>
      <w:r w:rsidRPr="001E5F2E">
        <w:rPr>
          <w:rFonts w:ascii="Book Antiqua" w:eastAsia="宋体" w:hAnsi="Book Antiqua" w:cs="宋体"/>
          <w:b/>
          <w:bCs/>
          <w:kern w:val="0"/>
          <w:sz w:val="24"/>
          <w:szCs w:val="24"/>
          <w:lang w:eastAsia="zh-CN"/>
        </w:rPr>
        <w:t>Zhang Y</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Derynck</w:t>
      </w:r>
      <w:proofErr w:type="spellEnd"/>
      <w:r w:rsidRPr="001E5F2E">
        <w:rPr>
          <w:rFonts w:ascii="Book Antiqua" w:eastAsia="宋体" w:hAnsi="Book Antiqua" w:cs="宋体"/>
          <w:kern w:val="0"/>
          <w:sz w:val="24"/>
          <w:szCs w:val="24"/>
          <w:lang w:eastAsia="zh-CN"/>
        </w:rPr>
        <w:t xml:space="preserve"> R. Regulation of </w:t>
      </w:r>
      <w:proofErr w:type="spellStart"/>
      <w:r w:rsidRPr="001E5F2E">
        <w:rPr>
          <w:rFonts w:ascii="Book Antiqua" w:eastAsia="宋体" w:hAnsi="Book Antiqua" w:cs="宋体"/>
          <w:kern w:val="0"/>
          <w:sz w:val="24"/>
          <w:szCs w:val="24"/>
          <w:lang w:eastAsia="zh-CN"/>
        </w:rPr>
        <w:t>Smad</w:t>
      </w:r>
      <w:proofErr w:type="spellEnd"/>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signalling</w:t>
      </w:r>
      <w:proofErr w:type="spellEnd"/>
      <w:r w:rsidRPr="001E5F2E">
        <w:rPr>
          <w:rFonts w:ascii="Book Antiqua" w:eastAsia="宋体" w:hAnsi="Book Antiqua" w:cs="宋体"/>
          <w:kern w:val="0"/>
          <w:sz w:val="24"/>
          <w:szCs w:val="24"/>
          <w:lang w:eastAsia="zh-CN"/>
        </w:rPr>
        <w:t xml:space="preserve"> by protein associations and </w:t>
      </w:r>
      <w:proofErr w:type="spellStart"/>
      <w:r w:rsidRPr="001E5F2E">
        <w:rPr>
          <w:rFonts w:ascii="Book Antiqua" w:eastAsia="宋体" w:hAnsi="Book Antiqua" w:cs="宋体"/>
          <w:kern w:val="0"/>
          <w:sz w:val="24"/>
          <w:szCs w:val="24"/>
          <w:lang w:eastAsia="zh-CN"/>
        </w:rPr>
        <w:t>signalling</w:t>
      </w:r>
      <w:proofErr w:type="spellEnd"/>
      <w:r w:rsidRPr="001E5F2E">
        <w:rPr>
          <w:rFonts w:ascii="Book Antiqua" w:eastAsia="宋体" w:hAnsi="Book Antiqua" w:cs="宋体"/>
          <w:kern w:val="0"/>
          <w:sz w:val="24"/>
          <w:szCs w:val="24"/>
          <w:lang w:eastAsia="zh-CN"/>
        </w:rPr>
        <w:t xml:space="preserve"> crosstalk. </w:t>
      </w:r>
      <w:r w:rsidRPr="001E5F2E">
        <w:rPr>
          <w:rFonts w:ascii="Book Antiqua" w:eastAsia="宋体" w:hAnsi="Book Antiqua" w:cs="宋体"/>
          <w:i/>
          <w:iCs/>
          <w:kern w:val="0"/>
          <w:sz w:val="24"/>
          <w:szCs w:val="24"/>
          <w:lang w:eastAsia="zh-CN"/>
        </w:rPr>
        <w:t xml:space="preserve">Trends Cell </w:t>
      </w:r>
      <w:proofErr w:type="spellStart"/>
      <w:r w:rsidRPr="001E5F2E">
        <w:rPr>
          <w:rFonts w:ascii="Book Antiqua" w:eastAsia="宋体" w:hAnsi="Book Antiqua" w:cs="宋体"/>
          <w:i/>
          <w:iCs/>
          <w:kern w:val="0"/>
          <w:sz w:val="24"/>
          <w:szCs w:val="24"/>
          <w:lang w:eastAsia="zh-CN"/>
        </w:rPr>
        <w:t>Biol</w:t>
      </w:r>
      <w:proofErr w:type="spellEnd"/>
      <w:r w:rsidRPr="001E5F2E">
        <w:rPr>
          <w:rFonts w:ascii="Book Antiqua" w:eastAsia="宋体" w:hAnsi="Book Antiqua" w:cs="宋体"/>
          <w:kern w:val="0"/>
          <w:sz w:val="24"/>
          <w:szCs w:val="24"/>
          <w:lang w:eastAsia="zh-CN"/>
        </w:rPr>
        <w:t> 1999; </w:t>
      </w:r>
      <w:r w:rsidRPr="001E5F2E">
        <w:rPr>
          <w:rFonts w:ascii="Book Antiqua" w:eastAsia="宋体" w:hAnsi="Book Antiqua" w:cs="宋体"/>
          <w:b/>
          <w:bCs/>
          <w:kern w:val="0"/>
          <w:sz w:val="24"/>
          <w:szCs w:val="24"/>
          <w:lang w:eastAsia="zh-CN"/>
        </w:rPr>
        <w:t>9</w:t>
      </w:r>
      <w:r w:rsidRPr="001E5F2E">
        <w:rPr>
          <w:rFonts w:ascii="Book Antiqua" w:eastAsia="宋体" w:hAnsi="Book Antiqua" w:cs="宋体"/>
          <w:kern w:val="0"/>
          <w:sz w:val="24"/>
          <w:szCs w:val="24"/>
          <w:lang w:eastAsia="zh-CN"/>
        </w:rPr>
        <w:t>: 274-279 [PMID: 10370243 DOI: 10.1016/S0962-8924(99)01579-2]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32 </w:t>
      </w:r>
      <w:r w:rsidRPr="001E5F2E">
        <w:rPr>
          <w:rFonts w:ascii="Book Antiqua" w:eastAsia="宋体" w:hAnsi="Book Antiqua" w:cs="宋体"/>
          <w:b/>
          <w:bCs/>
          <w:kern w:val="0"/>
          <w:sz w:val="24"/>
          <w:szCs w:val="24"/>
          <w:lang w:eastAsia="zh-CN"/>
        </w:rPr>
        <w:t>Tian Q</w:t>
      </w:r>
      <w:r w:rsidRPr="001E5F2E">
        <w:rPr>
          <w:rFonts w:ascii="Book Antiqua" w:eastAsia="宋体" w:hAnsi="Book Antiqua" w:cs="宋体"/>
          <w:kern w:val="0"/>
          <w:sz w:val="24"/>
          <w:szCs w:val="24"/>
          <w:lang w:eastAsia="zh-CN"/>
        </w:rPr>
        <w:t xml:space="preserve">, He XC, Hood L, Li L. Bridging the BMP and </w:t>
      </w:r>
      <w:proofErr w:type="spellStart"/>
      <w:r w:rsidRPr="001E5F2E">
        <w:rPr>
          <w:rFonts w:ascii="Book Antiqua" w:eastAsia="宋体" w:hAnsi="Book Antiqua" w:cs="宋体"/>
          <w:kern w:val="0"/>
          <w:sz w:val="24"/>
          <w:szCs w:val="24"/>
          <w:lang w:eastAsia="zh-CN"/>
        </w:rPr>
        <w:t>Wnt</w:t>
      </w:r>
      <w:proofErr w:type="spellEnd"/>
      <w:r w:rsidRPr="001E5F2E">
        <w:rPr>
          <w:rFonts w:ascii="Book Antiqua" w:eastAsia="宋体" w:hAnsi="Book Antiqua" w:cs="宋体"/>
          <w:kern w:val="0"/>
          <w:sz w:val="24"/>
          <w:szCs w:val="24"/>
          <w:lang w:eastAsia="zh-CN"/>
        </w:rPr>
        <w:t xml:space="preserve"> pathways by PI3 kinase/</w:t>
      </w:r>
      <w:proofErr w:type="spellStart"/>
      <w:r w:rsidRPr="001E5F2E">
        <w:rPr>
          <w:rFonts w:ascii="Book Antiqua" w:eastAsia="宋体" w:hAnsi="Book Antiqua" w:cs="宋体"/>
          <w:kern w:val="0"/>
          <w:sz w:val="24"/>
          <w:szCs w:val="24"/>
          <w:lang w:eastAsia="zh-CN"/>
        </w:rPr>
        <w:t>Akt</w:t>
      </w:r>
      <w:proofErr w:type="spellEnd"/>
      <w:r w:rsidRPr="001E5F2E">
        <w:rPr>
          <w:rFonts w:ascii="Book Antiqua" w:eastAsia="宋体" w:hAnsi="Book Antiqua" w:cs="宋体"/>
          <w:kern w:val="0"/>
          <w:sz w:val="24"/>
          <w:szCs w:val="24"/>
          <w:lang w:eastAsia="zh-CN"/>
        </w:rPr>
        <w:t xml:space="preserve"> and 14-3-3zeta. </w:t>
      </w:r>
      <w:r w:rsidRPr="001E5F2E">
        <w:rPr>
          <w:rFonts w:ascii="Book Antiqua" w:eastAsia="宋体" w:hAnsi="Book Antiqua" w:cs="宋体"/>
          <w:i/>
          <w:iCs/>
          <w:kern w:val="0"/>
          <w:sz w:val="24"/>
          <w:szCs w:val="24"/>
          <w:lang w:eastAsia="zh-CN"/>
        </w:rPr>
        <w:t>Cell Cycle</w:t>
      </w:r>
      <w:r w:rsidRPr="001E5F2E">
        <w:rPr>
          <w:rFonts w:ascii="Book Antiqua" w:eastAsia="宋体" w:hAnsi="Book Antiqua" w:cs="宋体"/>
          <w:kern w:val="0"/>
          <w:sz w:val="24"/>
          <w:szCs w:val="24"/>
          <w:lang w:eastAsia="zh-CN"/>
        </w:rPr>
        <w:t> 2005; </w:t>
      </w:r>
      <w:r w:rsidRPr="001E5F2E">
        <w:rPr>
          <w:rFonts w:ascii="Book Antiqua" w:eastAsia="宋体" w:hAnsi="Book Antiqua" w:cs="宋体"/>
          <w:b/>
          <w:bCs/>
          <w:kern w:val="0"/>
          <w:sz w:val="24"/>
          <w:szCs w:val="24"/>
          <w:lang w:eastAsia="zh-CN"/>
        </w:rPr>
        <w:t>4</w:t>
      </w:r>
      <w:r w:rsidRPr="001E5F2E">
        <w:rPr>
          <w:rFonts w:ascii="Book Antiqua" w:eastAsia="宋体" w:hAnsi="Book Antiqua" w:cs="宋体"/>
          <w:kern w:val="0"/>
          <w:sz w:val="24"/>
          <w:szCs w:val="24"/>
          <w:lang w:eastAsia="zh-CN"/>
        </w:rPr>
        <w:t>: 215-216 [PMID: 15655376 DOI: 10.4161/cc.4.2.1412]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lastRenderedPageBreak/>
        <w:t>33 </w:t>
      </w:r>
      <w:r w:rsidRPr="001E5F2E">
        <w:rPr>
          <w:rFonts w:ascii="Book Antiqua" w:eastAsia="宋体" w:hAnsi="Book Antiqua" w:cs="宋体"/>
          <w:b/>
          <w:bCs/>
          <w:kern w:val="0"/>
          <w:sz w:val="24"/>
          <w:szCs w:val="24"/>
          <w:lang w:eastAsia="zh-CN"/>
        </w:rPr>
        <w:t>Lutz CT</w:t>
      </w:r>
      <w:r w:rsidRPr="001E5F2E">
        <w:rPr>
          <w:rFonts w:ascii="Book Antiqua" w:eastAsia="宋体" w:hAnsi="Book Antiqua" w:cs="宋体"/>
          <w:kern w:val="0"/>
          <w:sz w:val="24"/>
          <w:szCs w:val="24"/>
          <w:lang w:eastAsia="zh-CN"/>
        </w:rPr>
        <w:t>, Quinn LS. Sarcopenia, obesity, and natural killer cell immune senescence in aging: altered cytokine levels as a common mechanism. </w:t>
      </w:r>
      <w:r w:rsidRPr="001E5F2E">
        <w:rPr>
          <w:rFonts w:ascii="Book Antiqua" w:eastAsia="宋体" w:hAnsi="Book Antiqua" w:cs="宋体"/>
          <w:i/>
          <w:iCs/>
          <w:kern w:val="0"/>
          <w:sz w:val="24"/>
          <w:szCs w:val="24"/>
          <w:lang w:eastAsia="zh-CN"/>
        </w:rPr>
        <w:t>Aging (Albany NY)</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4</w:t>
      </w:r>
      <w:r w:rsidRPr="001E5F2E">
        <w:rPr>
          <w:rFonts w:ascii="Book Antiqua" w:eastAsia="宋体" w:hAnsi="Book Antiqua" w:cs="宋体"/>
          <w:kern w:val="0"/>
          <w:sz w:val="24"/>
          <w:szCs w:val="24"/>
          <w:lang w:eastAsia="zh-CN"/>
        </w:rPr>
        <w:t>: 535-546 [PMID: 22935594 DOI: 10.18632/aging.100482]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34 </w:t>
      </w:r>
      <w:r w:rsidRPr="001E5F2E">
        <w:rPr>
          <w:rFonts w:ascii="Book Antiqua" w:eastAsia="宋体" w:hAnsi="Book Antiqua" w:cs="宋体"/>
          <w:b/>
          <w:bCs/>
          <w:kern w:val="0"/>
          <w:sz w:val="24"/>
          <w:szCs w:val="24"/>
          <w:lang w:eastAsia="zh-CN"/>
        </w:rPr>
        <w:t>Pacheco LM</w:t>
      </w:r>
      <w:r w:rsidRPr="001E5F2E">
        <w:rPr>
          <w:rFonts w:ascii="Book Antiqua" w:eastAsia="宋体" w:hAnsi="Book Antiqua" w:cs="宋体"/>
          <w:kern w:val="0"/>
          <w:sz w:val="24"/>
          <w:szCs w:val="24"/>
          <w:lang w:eastAsia="zh-CN"/>
        </w:rPr>
        <w:t xml:space="preserve">, Gomez LA, Dias J, </w:t>
      </w:r>
      <w:proofErr w:type="spellStart"/>
      <w:r w:rsidRPr="001E5F2E">
        <w:rPr>
          <w:rFonts w:ascii="Book Antiqua" w:eastAsia="宋体" w:hAnsi="Book Antiqua" w:cs="宋体"/>
          <w:kern w:val="0"/>
          <w:sz w:val="24"/>
          <w:szCs w:val="24"/>
          <w:lang w:eastAsia="zh-CN"/>
        </w:rPr>
        <w:t>Ziebarth</w:t>
      </w:r>
      <w:proofErr w:type="spellEnd"/>
      <w:r w:rsidRPr="001E5F2E">
        <w:rPr>
          <w:rFonts w:ascii="Book Antiqua" w:eastAsia="宋体" w:hAnsi="Book Antiqua" w:cs="宋体"/>
          <w:kern w:val="0"/>
          <w:sz w:val="24"/>
          <w:szCs w:val="24"/>
          <w:lang w:eastAsia="zh-CN"/>
        </w:rPr>
        <w:t xml:space="preserve"> NM, Howard GA, Schiller PC. </w:t>
      </w:r>
      <w:proofErr w:type="spellStart"/>
      <w:r w:rsidRPr="001E5F2E">
        <w:rPr>
          <w:rFonts w:ascii="Book Antiqua" w:eastAsia="宋体" w:hAnsi="Book Antiqua" w:cs="宋体"/>
          <w:kern w:val="0"/>
          <w:sz w:val="24"/>
          <w:szCs w:val="24"/>
          <w:lang w:eastAsia="zh-CN"/>
        </w:rPr>
        <w:t>Progerin</w:t>
      </w:r>
      <w:proofErr w:type="spellEnd"/>
      <w:r w:rsidRPr="001E5F2E">
        <w:rPr>
          <w:rFonts w:ascii="Book Antiqua" w:eastAsia="宋体" w:hAnsi="Book Antiqua" w:cs="宋体"/>
          <w:kern w:val="0"/>
          <w:sz w:val="24"/>
          <w:szCs w:val="24"/>
          <w:lang w:eastAsia="zh-CN"/>
        </w:rPr>
        <w:t xml:space="preserve"> expression disrupts critical adult stem cell functions involved in tissue repair. </w:t>
      </w:r>
      <w:r w:rsidRPr="001E5F2E">
        <w:rPr>
          <w:rFonts w:ascii="Book Antiqua" w:eastAsia="宋体" w:hAnsi="Book Antiqua" w:cs="宋体"/>
          <w:i/>
          <w:iCs/>
          <w:kern w:val="0"/>
          <w:sz w:val="24"/>
          <w:szCs w:val="24"/>
          <w:lang w:eastAsia="zh-CN"/>
        </w:rPr>
        <w:t>Aging (Albany NY)</w:t>
      </w:r>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6</w:t>
      </w:r>
      <w:r w:rsidRPr="001E5F2E">
        <w:rPr>
          <w:rFonts w:ascii="Book Antiqua" w:eastAsia="宋体" w:hAnsi="Book Antiqua" w:cs="宋体"/>
          <w:kern w:val="0"/>
          <w:sz w:val="24"/>
          <w:szCs w:val="24"/>
          <w:lang w:eastAsia="zh-CN"/>
        </w:rPr>
        <w:t>: 1049-1063 [PMID: 25567453 DOI: 10.18632/aging.100709]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35 </w:t>
      </w:r>
      <w:proofErr w:type="spellStart"/>
      <w:r w:rsidRPr="001E5F2E">
        <w:rPr>
          <w:rFonts w:ascii="Book Antiqua" w:eastAsia="宋体" w:hAnsi="Book Antiqua" w:cs="宋体"/>
          <w:b/>
          <w:bCs/>
          <w:kern w:val="0"/>
          <w:sz w:val="24"/>
          <w:szCs w:val="24"/>
          <w:lang w:eastAsia="zh-CN"/>
        </w:rPr>
        <w:t>Infante</w:t>
      </w:r>
      <w:proofErr w:type="spellEnd"/>
      <w:r w:rsidRPr="001E5F2E">
        <w:rPr>
          <w:rFonts w:ascii="Book Antiqua" w:eastAsia="宋体" w:hAnsi="Book Antiqua" w:cs="宋体"/>
          <w:b/>
          <w:bCs/>
          <w:kern w:val="0"/>
          <w:sz w:val="24"/>
          <w:szCs w:val="24"/>
          <w:lang w:eastAsia="zh-CN"/>
        </w:rPr>
        <w:t xml:space="preserve"> A</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Gago</w:t>
      </w:r>
      <w:proofErr w:type="spellEnd"/>
      <w:r w:rsidRPr="001E5F2E">
        <w:rPr>
          <w:rFonts w:ascii="Book Antiqua" w:eastAsia="宋体" w:hAnsi="Book Antiqua" w:cs="宋体"/>
          <w:kern w:val="0"/>
          <w:sz w:val="24"/>
          <w:szCs w:val="24"/>
          <w:lang w:eastAsia="zh-CN"/>
        </w:rPr>
        <w:t xml:space="preserve"> A, de </w:t>
      </w:r>
      <w:proofErr w:type="spellStart"/>
      <w:r w:rsidRPr="001E5F2E">
        <w:rPr>
          <w:rFonts w:ascii="Book Antiqua" w:eastAsia="宋体" w:hAnsi="Book Antiqua" w:cs="宋体"/>
          <w:kern w:val="0"/>
          <w:sz w:val="24"/>
          <w:szCs w:val="24"/>
          <w:lang w:eastAsia="zh-CN"/>
        </w:rPr>
        <w:t>Eguino</w:t>
      </w:r>
      <w:proofErr w:type="spellEnd"/>
      <w:r w:rsidRPr="001E5F2E">
        <w:rPr>
          <w:rFonts w:ascii="Book Antiqua" w:eastAsia="宋体" w:hAnsi="Book Antiqua" w:cs="宋体"/>
          <w:kern w:val="0"/>
          <w:sz w:val="24"/>
          <w:szCs w:val="24"/>
          <w:lang w:eastAsia="zh-CN"/>
        </w:rPr>
        <w:t xml:space="preserve"> GR, </w:t>
      </w:r>
      <w:proofErr w:type="spellStart"/>
      <w:r w:rsidRPr="001E5F2E">
        <w:rPr>
          <w:rFonts w:ascii="Book Antiqua" w:eastAsia="宋体" w:hAnsi="Book Antiqua" w:cs="宋体"/>
          <w:kern w:val="0"/>
          <w:sz w:val="24"/>
          <w:szCs w:val="24"/>
          <w:lang w:eastAsia="zh-CN"/>
        </w:rPr>
        <w:t>Calvo-Fernández</w:t>
      </w:r>
      <w:proofErr w:type="spellEnd"/>
      <w:r w:rsidRPr="001E5F2E">
        <w:rPr>
          <w:rFonts w:ascii="Book Antiqua" w:eastAsia="宋体" w:hAnsi="Book Antiqua" w:cs="宋体"/>
          <w:kern w:val="0"/>
          <w:sz w:val="24"/>
          <w:szCs w:val="24"/>
          <w:lang w:eastAsia="zh-CN"/>
        </w:rPr>
        <w:t xml:space="preserve"> T, Gómez-Vallejo V, </w:t>
      </w:r>
      <w:proofErr w:type="spellStart"/>
      <w:r w:rsidRPr="001E5F2E">
        <w:rPr>
          <w:rFonts w:ascii="Book Antiqua" w:eastAsia="宋体" w:hAnsi="Book Antiqua" w:cs="宋体"/>
          <w:kern w:val="0"/>
          <w:sz w:val="24"/>
          <w:szCs w:val="24"/>
          <w:lang w:eastAsia="zh-CN"/>
        </w:rPr>
        <w:t>Llop</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Schlangen</w:t>
      </w:r>
      <w:proofErr w:type="spellEnd"/>
      <w:r w:rsidRPr="001E5F2E">
        <w:rPr>
          <w:rFonts w:ascii="Book Antiqua" w:eastAsia="宋体" w:hAnsi="Book Antiqua" w:cs="宋体"/>
          <w:kern w:val="0"/>
          <w:sz w:val="24"/>
          <w:szCs w:val="24"/>
          <w:lang w:eastAsia="zh-CN"/>
        </w:rPr>
        <w:t xml:space="preserve"> K, </w:t>
      </w:r>
      <w:proofErr w:type="spellStart"/>
      <w:r w:rsidRPr="001E5F2E">
        <w:rPr>
          <w:rFonts w:ascii="Book Antiqua" w:eastAsia="宋体" w:hAnsi="Book Antiqua" w:cs="宋体"/>
          <w:kern w:val="0"/>
          <w:sz w:val="24"/>
          <w:szCs w:val="24"/>
          <w:lang w:eastAsia="zh-CN"/>
        </w:rPr>
        <w:t>Fullaondo</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Aransay</w:t>
      </w:r>
      <w:proofErr w:type="spellEnd"/>
      <w:r w:rsidRPr="001E5F2E">
        <w:rPr>
          <w:rFonts w:ascii="Book Antiqua" w:eastAsia="宋体" w:hAnsi="Book Antiqua" w:cs="宋体"/>
          <w:kern w:val="0"/>
          <w:sz w:val="24"/>
          <w:szCs w:val="24"/>
          <w:lang w:eastAsia="zh-CN"/>
        </w:rPr>
        <w:t xml:space="preserve"> AM, Martín A, Rodríguez CI. </w:t>
      </w:r>
      <w:proofErr w:type="spellStart"/>
      <w:r w:rsidRPr="001E5F2E">
        <w:rPr>
          <w:rFonts w:ascii="Book Antiqua" w:eastAsia="宋体" w:hAnsi="Book Antiqua" w:cs="宋体"/>
          <w:kern w:val="0"/>
          <w:sz w:val="24"/>
          <w:szCs w:val="24"/>
          <w:lang w:eastAsia="zh-CN"/>
        </w:rPr>
        <w:t>Prelamin</w:t>
      </w:r>
      <w:proofErr w:type="spellEnd"/>
      <w:r w:rsidRPr="001E5F2E">
        <w:rPr>
          <w:rFonts w:ascii="Book Antiqua" w:eastAsia="宋体" w:hAnsi="Book Antiqua" w:cs="宋体"/>
          <w:kern w:val="0"/>
          <w:sz w:val="24"/>
          <w:szCs w:val="24"/>
          <w:lang w:eastAsia="zh-CN"/>
        </w:rPr>
        <w:t xml:space="preserve"> A accumulation and stress conditions induce impaired Oct-1 activity and autophagy in prematurely aged human mesenchymal stem cell. </w:t>
      </w:r>
      <w:r w:rsidRPr="001E5F2E">
        <w:rPr>
          <w:rFonts w:ascii="Book Antiqua" w:eastAsia="宋体" w:hAnsi="Book Antiqua" w:cs="宋体"/>
          <w:i/>
          <w:iCs/>
          <w:kern w:val="0"/>
          <w:sz w:val="24"/>
          <w:szCs w:val="24"/>
          <w:lang w:eastAsia="zh-CN"/>
        </w:rPr>
        <w:t>Aging (Albany NY)</w:t>
      </w:r>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6</w:t>
      </w:r>
      <w:r w:rsidRPr="001E5F2E">
        <w:rPr>
          <w:rFonts w:ascii="Book Antiqua" w:eastAsia="宋体" w:hAnsi="Book Antiqua" w:cs="宋体"/>
          <w:kern w:val="0"/>
          <w:sz w:val="24"/>
          <w:szCs w:val="24"/>
          <w:lang w:eastAsia="zh-CN"/>
        </w:rPr>
        <w:t>: 264-280 [PMID: 24753226 DOI: 10.18632/aging.100651]</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36 </w:t>
      </w:r>
      <w:r w:rsidRPr="001E5F2E">
        <w:rPr>
          <w:rFonts w:ascii="Book Antiqua" w:eastAsia="宋体" w:hAnsi="Book Antiqua" w:cs="宋体"/>
          <w:b/>
          <w:bCs/>
          <w:kern w:val="0"/>
          <w:sz w:val="24"/>
          <w:szCs w:val="24"/>
          <w:lang w:eastAsia="zh-CN"/>
        </w:rPr>
        <w:t>Sinha M</w:t>
      </w:r>
      <w:r w:rsidRPr="001E5F2E">
        <w:rPr>
          <w:rFonts w:ascii="Book Antiqua" w:eastAsia="宋体" w:hAnsi="Book Antiqua" w:cs="宋体"/>
          <w:kern w:val="0"/>
          <w:sz w:val="24"/>
          <w:szCs w:val="24"/>
          <w:lang w:eastAsia="zh-CN"/>
        </w:rPr>
        <w:t xml:space="preserve">, Jang YC, Oh J, </w:t>
      </w:r>
      <w:proofErr w:type="spellStart"/>
      <w:r w:rsidRPr="001E5F2E">
        <w:rPr>
          <w:rFonts w:ascii="Book Antiqua" w:eastAsia="宋体" w:hAnsi="Book Antiqua" w:cs="宋体"/>
          <w:kern w:val="0"/>
          <w:sz w:val="24"/>
          <w:szCs w:val="24"/>
          <w:lang w:eastAsia="zh-CN"/>
        </w:rPr>
        <w:t>Khong</w:t>
      </w:r>
      <w:proofErr w:type="spellEnd"/>
      <w:r w:rsidRPr="001E5F2E">
        <w:rPr>
          <w:rFonts w:ascii="Book Antiqua" w:eastAsia="宋体" w:hAnsi="Book Antiqua" w:cs="宋体"/>
          <w:kern w:val="0"/>
          <w:sz w:val="24"/>
          <w:szCs w:val="24"/>
          <w:lang w:eastAsia="zh-CN"/>
        </w:rPr>
        <w:t xml:space="preserve"> D, Wu EY, Manohar R, Miller C, Regalado SG, </w:t>
      </w:r>
      <w:proofErr w:type="spellStart"/>
      <w:r w:rsidRPr="001E5F2E">
        <w:rPr>
          <w:rFonts w:ascii="Book Antiqua" w:eastAsia="宋体" w:hAnsi="Book Antiqua" w:cs="宋体"/>
          <w:kern w:val="0"/>
          <w:sz w:val="24"/>
          <w:szCs w:val="24"/>
          <w:lang w:eastAsia="zh-CN"/>
        </w:rPr>
        <w:t>Loffredo</w:t>
      </w:r>
      <w:proofErr w:type="spellEnd"/>
      <w:r w:rsidRPr="001E5F2E">
        <w:rPr>
          <w:rFonts w:ascii="Book Antiqua" w:eastAsia="宋体" w:hAnsi="Book Antiqua" w:cs="宋体"/>
          <w:kern w:val="0"/>
          <w:sz w:val="24"/>
          <w:szCs w:val="24"/>
          <w:lang w:eastAsia="zh-CN"/>
        </w:rPr>
        <w:t xml:space="preserve"> FS, Pancoast JR, </w:t>
      </w:r>
      <w:proofErr w:type="spellStart"/>
      <w:r w:rsidRPr="001E5F2E">
        <w:rPr>
          <w:rFonts w:ascii="Book Antiqua" w:eastAsia="宋体" w:hAnsi="Book Antiqua" w:cs="宋体"/>
          <w:kern w:val="0"/>
          <w:sz w:val="24"/>
          <w:szCs w:val="24"/>
          <w:lang w:eastAsia="zh-CN"/>
        </w:rPr>
        <w:t>Hirshman</w:t>
      </w:r>
      <w:proofErr w:type="spellEnd"/>
      <w:r w:rsidRPr="001E5F2E">
        <w:rPr>
          <w:rFonts w:ascii="Book Antiqua" w:eastAsia="宋体" w:hAnsi="Book Antiqua" w:cs="宋体"/>
          <w:kern w:val="0"/>
          <w:sz w:val="24"/>
          <w:szCs w:val="24"/>
          <w:lang w:eastAsia="zh-CN"/>
        </w:rPr>
        <w:t xml:space="preserve"> MF, </w:t>
      </w:r>
      <w:proofErr w:type="spellStart"/>
      <w:r w:rsidRPr="001E5F2E">
        <w:rPr>
          <w:rFonts w:ascii="Book Antiqua" w:eastAsia="宋体" w:hAnsi="Book Antiqua" w:cs="宋体"/>
          <w:kern w:val="0"/>
          <w:sz w:val="24"/>
          <w:szCs w:val="24"/>
          <w:lang w:eastAsia="zh-CN"/>
        </w:rPr>
        <w:t>Lebowitz</w:t>
      </w:r>
      <w:proofErr w:type="spellEnd"/>
      <w:r w:rsidRPr="001E5F2E">
        <w:rPr>
          <w:rFonts w:ascii="Book Antiqua" w:eastAsia="宋体" w:hAnsi="Book Antiqua" w:cs="宋体"/>
          <w:kern w:val="0"/>
          <w:sz w:val="24"/>
          <w:szCs w:val="24"/>
          <w:lang w:eastAsia="zh-CN"/>
        </w:rPr>
        <w:t xml:space="preserve"> J, Shadrach JL, </w:t>
      </w:r>
      <w:proofErr w:type="spellStart"/>
      <w:r w:rsidRPr="001E5F2E">
        <w:rPr>
          <w:rFonts w:ascii="Book Antiqua" w:eastAsia="宋体" w:hAnsi="Book Antiqua" w:cs="宋体"/>
          <w:kern w:val="0"/>
          <w:sz w:val="24"/>
          <w:szCs w:val="24"/>
          <w:lang w:eastAsia="zh-CN"/>
        </w:rPr>
        <w:t>Cerletti</w:t>
      </w:r>
      <w:proofErr w:type="spellEnd"/>
      <w:r w:rsidRPr="001E5F2E">
        <w:rPr>
          <w:rFonts w:ascii="Book Antiqua" w:eastAsia="宋体" w:hAnsi="Book Antiqua" w:cs="宋体"/>
          <w:kern w:val="0"/>
          <w:sz w:val="24"/>
          <w:szCs w:val="24"/>
          <w:lang w:eastAsia="zh-CN"/>
        </w:rPr>
        <w:t xml:space="preserve"> M, Kim MJ, </w:t>
      </w:r>
      <w:proofErr w:type="spellStart"/>
      <w:r w:rsidRPr="001E5F2E">
        <w:rPr>
          <w:rFonts w:ascii="Book Antiqua" w:eastAsia="宋体" w:hAnsi="Book Antiqua" w:cs="宋体"/>
          <w:kern w:val="0"/>
          <w:sz w:val="24"/>
          <w:szCs w:val="24"/>
          <w:lang w:eastAsia="zh-CN"/>
        </w:rPr>
        <w:t>Serwold</w:t>
      </w:r>
      <w:proofErr w:type="spellEnd"/>
      <w:r w:rsidRPr="001E5F2E">
        <w:rPr>
          <w:rFonts w:ascii="Book Antiqua" w:eastAsia="宋体" w:hAnsi="Book Antiqua" w:cs="宋体"/>
          <w:kern w:val="0"/>
          <w:sz w:val="24"/>
          <w:szCs w:val="24"/>
          <w:lang w:eastAsia="zh-CN"/>
        </w:rPr>
        <w:t xml:space="preserve"> T, Goodyear LJ, </w:t>
      </w:r>
      <w:proofErr w:type="spellStart"/>
      <w:r w:rsidRPr="001E5F2E">
        <w:rPr>
          <w:rFonts w:ascii="Book Antiqua" w:eastAsia="宋体" w:hAnsi="Book Antiqua" w:cs="宋体"/>
          <w:kern w:val="0"/>
          <w:sz w:val="24"/>
          <w:szCs w:val="24"/>
          <w:lang w:eastAsia="zh-CN"/>
        </w:rPr>
        <w:t>Rosner</w:t>
      </w:r>
      <w:proofErr w:type="spellEnd"/>
      <w:r w:rsidRPr="001E5F2E">
        <w:rPr>
          <w:rFonts w:ascii="Book Antiqua" w:eastAsia="宋体" w:hAnsi="Book Antiqua" w:cs="宋体"/>
          <w:kern w:val="0"/>
          <w:sz w:val="24"/>
          <w:szCs w:val="24"/>
          <w:lang w:eastAsia="zh-CN"/>
        </w:rPr>
        <w:t xml:space="preserve"> B, Lee RT, Wagers AJ. Restoring systemic GDF11 levels reverses age-related dysfunction in mouse skeletal muscle. </w:t>
      </w:r>
      <w:r w:rsidRPr="001E5F2E">
        <w:rPr>
          <w:rFonts w:ascii="Book Antiqua" w:eastAsia="宋体" w:hAnsi="Book Antiqua" w:cs="宋体"/>
          <w:i/>
          <w:iCs/>
          <w:kern w:val="0"/>
          <w:sz w:val="24"/>
          <w:szCs w:val="24"/>
          <w:lang w:eastAsia="zh-CN"/>
        </w:rPr>
        <w:t>Science</w:t>
      </w:r>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344</w:t>
      </w:r>
      <w:r w:rsidRPr="001E5F2E">
        <w:rPr>
          <w:rFonts w:ascii="Book Antiqua" w:eastAsia="宋体" w:hAnsi="Book Antiqua" w:cs="宋体"/>
          <w:kern w:val="0"/>
          <w:sz w:val="24"/>
          <w:szCs w:val="24"/>
          <w:lang w:eastAsia="zh-CN"/>
        </w:rPr>
        <w:t>: 649-652 [PMID: 24797481 DOI: 10.1126/science.1251152]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37 </w:t>
      </w:r>
      <w:proofErr w:type="spellStart"/>
      <w:r w:rsidRPr="001E5F2E">
        <w:rPr>
          <w:rFonts w:ascii="Book Antiqua" w:eastAsia="宋体" w:hAnsi="Book Antiqua" w:cs="宋体"/>
          <w:b/>
          <w:bCs/>
          <w:kern w:val="0"/>
          <w:sz w:val="24"/>
          <w:szCs w:val="24"/>
          <w:lang w:eastAsia="zh-CN"/>
        </w:rPr>
        <w:t>Egerman</w:t>
      </w:r>
      <w:proofErr w:type="spellEnd"/>
      <w:r w:rsidRPr="001E5F2E">
        <w:rPr>
          <w:rFonts w:ascii="Book Antiqua" w:eastAsia="宋体" w:hAnsi="Book Antiqua" w:cs="宋体"/>
          <w:b/>
          <w:bCs/>
          <w:kern w:val="0"/>
          <w:sz w:val="24"/>
          <w:szCs w:val="24"/>
          <w:lang w:eastAsia="zh-CN"/>
        </w:rPr>
        <w:t xml:space="preserve"> MA</w:t>
      </w:r>
      <w:r w:rsidRPr="001E5F2E">
        <w:rPr>
          <w:rFonts w:ascii="Book Antiqua" w:eastAsia="宋体" w:hAnsi="Book Antiqua" w:cs="宋体"/>
          <w:kern w:val="0"/>
          <w:sz w:val="24"/>
          <w:szCs w:val="24"/>
          <w:lang w:eastAsia="zh-CN"/>
        </w:rPr>
        <w:t xml:space="preserve">, Cadena SM, Gilbert JA, Meyer A, Nelson HN, </w:t>
      </w:r>
      <w:proofErr w:type="spellStart"/>
      <w:r w:rsidRPr="001E5F2E">
        <w:rPr>
          <w:rFonts w:ascii="Book Antiqua" w:eastAsia="宋体" w:hAnsi="Book Antiqua" w:cs="宋体"/>
          <w:kern w:val="0"/>
          <w:sz w:val="24"/>
          <w:szCs w:val="24"/>
          <w:lang w:eastAsia="zh-CN"/>
        </w:rPr>
        <w:t>Swalley</w:t>
      </w:r>
      <w:proofErr w:type="spellEnd"/>
      <w:r w:rsidRPr="001E5F2E">
        <w:rPr>
          <w:rFonts w:ascii="Book Antiqua" w:eastAsia="宋体" w:hAnsi="Book Antiqua" w:cs="宋体"/>
          <w:kern w:val="0"/>
          <w:sz w:val="24"/>
          <w:szCs w:val="24"/>
          <w:lang w:eastAsia="zh-CN"/>
        </w:rPr>
        <w:t xml:space="preserve"> SE, </w:t>
      </w:r>
      <w:proofErr w:type="spellStart"/>
      <w:r w:rsidRPr="001E5F2E">
        <w:rPr>
          <w:rFonts w:ascii="Book Antiqua" w:eastAsia="宋体" w:hAnsi="Book Antiqua" w:cs="宋体"/>
          <w:kern w:val="0"/>
          <w:sz w:val="24"/>
          <w:szCs w:val="24"/>
          <w:lang w:eastAsia="zh-CN"/>
        </w:rPr>
        <w:t>Mallozzi</w:t>
      </w:r>
      <w:proofErr w:type="spellEnd"/>
      <w:r w:rsidRPr="001E5F2E">
        <w:rPr>
          <w:rFonts w:ascii="Book Antiqua" w:eastAsia="宋体" w:hAnsi="Book Antiqua" w:cs="宋体"/>
          <w:kern w:val="0"/>
          <w:sz w:val="24"/>
          <w:szCs w:val="24"/>
          <w:lang w:eastAsia="zh-CN"/>
        </w:rPr>
        <w:t xml:space="preserve"> C, Jacobi C, Jennings LL, Clay I, Laurent G, Ma S, </w:t>
      </w:r>
      <w:proofErr w:type="spellStart"/>
      <w:r w:rsidRPr="001E5F2E">
        <w:rPr>
          <w:rFonts w:ascii="Book Antiqua" w:eastAsia="宋体" w:hAnsi="Book Antiqua" w:cs="宋体"/>
          <w:kern w:val="0"/>
          <w:sz w:val="24"/>
          <w:szCs w:val="24"/>
          <w:lang w:eastAsia="zh-CN"/>
        </w:rPr>
        <w:t>Brachat</w:t>
      </w:r>
      <w:proofErr w:type="spellEnd"/>
      <w:r w:rsidRPr="001E5F2E">
        <w:rPr>
          <w:rFonts w:ascii="Book Antiqua" w:eastAsia="宋体" w:hAnsi="Book Antiqua" w:cs="宋体"/>
          <w:kern w:val="0"/>
          <w:sz w:val="24"/>
          <w:szCs w:val="24"/>
          <w:lang w:eastAsia="zh-CN"/>
        </w:rPr>
        <w:t xml:space="preserve"> S, </w:t>
      </w:r>
      <w:proofErr w:type="spellStart"/>
      <w:r w:rsidRPr="001E5F2E">
        <w:rPr>
          <w:rFonts w:ascii="Book Antiqua" w:eastAsia="宋体" w:hAnsi="Book Antiqua" w:cs="宋体"/>
          <w:kern w:val="0"/>
          <w:sz w:val="24"/>
          <w:szCs w:val="24"/>
          <w:lang w:eastAsia="zh-CN"/>
        </w:rPr>
        <w:t>Lach-Trifilieff</w:t>
      </w:r>
      <w:proofErr w:type="spellEnd"/>
      <w:r w:rsidRPr="001E5F2E">
        <w:rPr>
          <w:rFonts w:ascii="Book Antiqua" w:eastAsia="宋体" w:hAnsi="Book Antiqua" w:cs="宋体"/>
          <w:kern w:val="0"/>
          <w:sz w:val="24"/>
          <w:szCs w:val="24"/>
          <w:lang w:eastAsia="zh-CN"/>
        </w:rPr>
        <w:t xml:space="preserve"> E, </w:t>
      </w:r>
      <w:proofErr w:type="spellStart"/>
      <w:r w:rsidRPr="001E5F2E">
        <w:rPr>
          <w:rFonts w:ascii="Book Antiqua" w:eastAsia="宋体" w:hAnsi="Book Antiqua" w:cs="宋体"/>
          <w:kern w:val="0"/>
          <w:sz w:val="24"/>
          <w:szCs w:val="24"/>
          <w:lang w:eastAsia="zh-CN"/>
        </w:rPr>
        <w:t>Shavlakadze</w:t>
      </w:r>
      <w:proofErr w:type="spellEnd"/>
      <w:r w:rsidRPr="001E5F2E">
        <w:rPr>
          <w:rFonts w:ascii="Book Antiqua" w:eastAsia="宋体" w:hAnsi="Book Antiqua" w:cs="宋体"/>
          <w:kern w:val="0"/>
          <w:sz w:val="24"/>
          <w:szCs w:val="24"/>
          <w:lang w:eastAsia="zh-CN"/>
        </w:rPr>
        <w:t xml:space="preserve"> T, Trendelenburg AU, </w:t>
      </w:r>
      <w:proofErr w:type="spellStart"/>
      <w:r w:rsidRPr="001E5F2E">
        <w:rPr>
          <w:rFonts w:ascii="Book Antiqua" w:eastAsia="宋体" w:hAnsi="Book Antiqua" w:cs="宋体"/>
          <w:kern w:val="0"/>
          <w:sz w:val="24"/>
          <w:szCs w:val="24"/>
          <w:lang w:eastAsia="zh-CN"/>
        </w:rPr>
        <w:t>Brack</w:t>
      </w:r>
      <w:proofErr w:type="spellEnd"/>
      <w:r w:rsidRPr="001E5F2E">
        <w:rPr>
          <w:rFonts w:ascii="Book Antiqua" w:eastAsia="宋体" w:hAnsi="Book Antiqua" w:cs="宋体"/>
          <w:kern w:val="0"/>
          <w:sz w:val="24"/>
          <w:szCs w:val="24"/>
          <w:lang w:eastAsia="zh-CN"/>
        </w:rPr>
        <w:t xml:space="preserve"> AS, Glass DJ. GDF11 Increases with Age and Inhibits Skeletal Muscle Regeneration. </w:t>
      </w:r>
      <w:r w:rsidRPr="001E5F2E">
        <w:rPr>
          <w:rFonts w:ascii="Book Antiqua" w:eastAsia="宋体" w:hAnsi="Book Antiqua" w:cs="宋体"/>
          <w:i/>
          <w:iCs/>
          <w:kern w:val="0"/>
          <w:sz w:val="24"/>
          <w:szCs w:val="24"/>
          <w:lang w:eastAsia="zh-CN"/>
        </w:rPr>
        <w:t xml:space="preserve">Cell </w:t>
      </w:r>
      <w:proofErr w:type="spellStart"/>
      <w:r w:rsidRPr="001E5F2E">
        <w:rPr>
          <w:rFonts w:ascii="Book Antiqua" w:eastAsia="宋体" w:hAnsi="Book Antiqua" w:cs="宋体"/>
          <w:i/>
          <w:iCs/>
          <w:kern w:val="0"/>
          <w:sz w:val="24"/>
          <w:szCs w:val="24"/>
          <w:lang w:eastAsia="zh-CN"/>
        </w:rPr>
        <w:t>Metab</w:t>
      </w:r>
      <w:proofErr w:type="spellEnd"/>
      <w:r w:rsidRPr="001E5F2E">
        <w:rPr>
          <w:rFonts w:ascii="Book Antiqua" w:eastAsia="宋体" w:hAnsi="Book Antiqua" w:cs="宋体"/>
          <w:kern w:val="0"/>
          <w:sz w:val="24"/>
          <w:szCs w:val="24"/>
          <w:lang w:eastAsia="zh-CN"/>
        </w:rPr>
        <w:t> 2015; </w:t>
      </w:r>
      <w:r w:rsidRPr="001E5F2E">
        <w:rPr>
          <w:rFonts w:ascii="Book Antiqua" w:eastAsia="宋体" w:hAnsi="Book Antiqua" w:cs="宋体"/>
          <w:b/>
          <w:bCs/>
          <w:kern w:val="0"/>
          <w:sz w:val="24"/>
          <w:szCs w:val="24"/>
          <w:lang w:eastAsia="zh-CN"/>
        </w:rPr>
        <w:t>22</w:t>
      </w:r>
      <w:r w:rsidRPr="001E5F2E">
        <w:rPr>
          <w:rFonts w:ascii="Book Antiqua" w:eastAsia="宋体" w:hAnsi="Book Antiqua" w:cs="宋体"/>
          <w:kern w:val="0"/>
          <w:sz w:val="24"/>
          <w:szCs w:val="24"/>
          <w:lang w:eastAsia="zh-CN"/>
        </w:rPr>
        <w:t>: 164-174 [PMID: 26001423 DOI: 10.1016/j.cmet.2015.05.010]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38 </w:t>
      </w:r>
      <w:r w:rsidRPr="001E5F2E">
        <w:rPr>
          <w:rFonts w:ascii="Book Antiqua" w:eastAsia="宋体" w:hAnsi="Book Antiqua" w:cs="宋体"/>
          <w:b/>
          <w:bCs/>
          <w:kern w:val="0"/>
          <w:sz w:val="24"/>
          <w:szCs w:val="24"/>
          <w:lang w:eastAsia="zh-CN"/>
        </w:rPr>
        <w:t>Villeda SA</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Plambeck</w:t>
      </w:r>
      <w:proofErr w:type="spellEnd"/>
      <w:r w:rsidRPr="001E5F2E">
        <w:rPr>
          <w:rFonts w:ascii="Book Antiqua" w:eastAsia="宋体" w:hAnsi="Book Antiqua" w:cs="宋体"/>
          <w:kern w:val="0"/>
          <w:sz w:val="24"/>
          <w:szCs w:val="24"/>
          <w:lang w:eastAsia="zh-CN"/>
        </w:rPr>
        <w:t xml:space="preserve"> KE, </w:t>
      </w:r>
      <w:proofErr w:type="spellStart"/>
      <w:r w:rsidRPr="001E5F2E">
        <w:rPr>
          <w:rFonts w:ascii="Book Antiqua" w:eastAsia="宋体" w:hAnsi="Book Antiqua" w:cs="宋体"/>
          <w:kern w:val="0"/>
          <w:sz w:val="24"/>
          <w:szCs w:val="24"/>
          <w:lang w:eastAsia="zh-CN"/>
        </w:rPr>
        <w:t>Middeldorp</w:t>
      </w:r>
      <w:proofErr w:type="spellEnd"/>
      <w:r w:rsidRPr="001E5F2E">
        <w:rPr>
          <w:rFonts w:ascii="Book Antiqua" w:eastAsia="宋体" w:hAnsi="Book Antiqua" w:cs="宋体"/>
          <w:kern w:val="0"/>
          <w:sz w:val="24"/>
          <w:szCs w:val="24"/>
          <w:lang w:eastAsia="zh-CN"/>
        </w:rPr>
        <w:t xml:space="preserve"> J, Castellano JM, Mosher KI, Luo J, Smith LK, </w:t>
      </w:r>
      <w:proofErr w:type="spellStart"/>
      <w:r w:rsidRPr="001E5F2E">
        <w:rPr>
          <w:rFonts w:ascii="Book Antiqua" w:eastAsia="宋体" w:hAnsi="Book Antiqua" w:cs="宋体"/>
          <w:kern w:val="0"/>
          <w:sz w:val="24"/>
          <w:szCs w:val="24"/>
          <w:lang w:eastAsia="zh-CN"/>
        </w:rPr>
        <w:t>Bieri</w:t>
      </w:r>
      <w:proofErr w:type="spellEnd"/>
      <w:r w:rsidRPr="001E5F2E">
        <w:rPr>
          <w:rFonts w:ascii="Book Antiqua" w:eastAsia="宋体" w:hAnsi="Book Antiqua" w:cs="宋体"/>
          <w:kern w:val="0"/>
          <w:sz w:val="24"/>
          <w:szCs w:val="24"/>
          <w:lang w:eastAsia="zh-CN"/>
        </w:rPr>
        <w:t xml:space="preserve"> G, Lin K, </w:t>
      </w:r>
      <w:proofErr w:type="spellStart"/>
      <w:r w:rsidRPr="001E5F2E">
        <w:rPr>
          <w:rFonts w:ascii="Book Antiqua" w:eastAsia="宋体" w:hAnsi="Book Antiqua" w:cs="宋体"/>
          <w:kern w:val="0"/>
          <w:sz w:val="24"/>
          <w:szCs w:val="24"/>
          <w:lang w:eastAsia="zh-CN"/>
        </w:rPr>
        <w:t>Berdnik</w:t>
      </w:r>
      <w:proofErr w:type="spellEnd"/>
      <w:r w:rsidRPr="001E5F2E">
        <w:rPr>
          <w:rFonts w:ascii="Book Antiqua" w:eastAsia="宋体" w:hAnsi="Book Antiqua" w:cs="宋体"/>
          <w:kern w:val="0"/>
          <w:sz w:val="24"/>
          <w:szCs w:val="24"/>
          <w:lang w:eastAsia="zh-CN"/>
        </w:rPr>
        <w:t xml:space="preserve"> D, </w:t>
      </w:r>
      <w:proofErr w:type="spellStart"/>
      <w:r w:rsidRPr="001E5F2E">
        <w:rPr>
          <w:rFonts w:ascii="Book Antiqua" w:eastAsia="宋体" w:hAnsi="Book Antiqua" w:cs="宋体"/>
          <w:kern w:val="0"/>
          <w:sz w:val="24"/>
          <w:szCs w:val="24"/>
          <w:lang w:eastAsia="zh-CN"/>
        </w:rPr>
        <w:t>Wabl</w:t>
      </w:r>
      <w:proofErr w:type="spellEnd"/>
      <w:r w:rsidRPr="001E5F2E">
        <w:rPr>
          <w:rFonts w:ascii="Book Antiqua" w:eastAsia="宋体" w:hAnsi="Book Antiqua" w:cs="宋体"/>
          <w:kern w:val="0"/>
          <w:sz w:val="24"/>
          <w:szCs w:val="24"/>
          <w:lang w:eastAsia="zh-CN"/>
        </w:rPr>
        <w:t xml:space="preserve"> R, </w:t>
      </w:r>
      <w:proofErr w:type="spellStart"/>
      <w:r w:rsidRPr="001E5F2E">
        <w:rPr>
          <w:rFonts w:ascii="Book Antiqua" w:eastAsia="宋体" w:hAnsi="Book Antiqua" w:cs="宋体"/>
          <w:kern w:val="0"/>
          <w:sz w:val="24"/>
          <w:szCs w:val="24"/>
          <w:lang w:eastAsia="zh-CN"/>
        </w:rPr>
        <w:t>Udeochu</w:t>
      </w:r>
      <w:proofErr w:type="spellEnd"/>
      <w:r w:rsidRPr="001E5F2E">
        <w:rPr>
          <w:rFonts w:ascii="Book Antiqua" w:eastAsia="宋体" w:hAnsi="Book Antiqua" w:cs="宋体"/>
          <w:kern w:val="0"/>
          <w:sz w:val="24"/>
          <w:szCs w:val="24"/>
          <w:lang w:eastAsia="zh-CN"/>
        </w:rPr>
        <w:t xml:space="preserve"> J, Wheatley EG, Zou B, Simmons DA, </w:t>
      </w:r>
      <w:proofErr w:type="spellStart"/>
      <w:r w:rsidRPr="001E5F2E">
        <w:rPr>
          <w:rFonts w:ascii="Book Antiqua" w:eastAsia="宋体" w:hAnsi="Book Antiqua" w:cs="宋体"/>
          <w:kern w:val="0"/>
          <w:sz w:val="24"/>
          <w:szCs w:val="24"/>
          <w:lang w:eastAsia="zh-CN"/>
        </w:rPr>
        <w:t>Xie</w:t>
      </w:r>
      <w:proofErr w:type="spellEnd"/>
      <w:r w:rsidRPr="001E5F2E">
        <w:rPr>
          <w:rFonts w:ascii="Book Antiqua" w:eastAsia="宋体" w:hAnsi="Book Antiqua" w:cs="宋体"/>
          <w:kern w:val="0"/>
          <w:sz w:val="24"/>
          <w:szCs w:val="24"/>
          <w:lang w:eastAsia="zh-CN"/>
        </w:rPr>
        <w:t xml:space="preserve"> XS, Longo FM, Wyss-</w:t>
      </w:r>
      <w:proofErr w:type="spellStart"/>
      <w:r w:rsidRPr="001E5F2E">
        <w:rPr>
          <w:rFonts w:ascii="Book Antiqua" w:eastAsia="宋体" w:hAnsi="Book Antiqua" w:cs="宋体"/>
          <w:kern w:val="0"/>
          <w:sz w:val="24"/>
          <w:szCs w:val="24"/>
          <w:lang w:eastAsia="zh-CN"/>
        </w:rPr>
        <w:t>Coray</w:t>
      </w:r>
      <w:proofErr w:type="spellEnd"/>
      <w:r w:rsidRPr="001E5F2E">
        <w:rPr>
          <w:rFonts w:ascii="Book Antiqua" w:eastAsia="宋体" w:hAnsi="Book Antiqua" w:cs="宋体"/>
          <w:kern w:val="0"/>
          <w:sz w:val="24"/>
          <w:szCs w:val="24"/>
          <w:lang w:eastAsia="zh-CN"/>
        </w:rPr>
        <w:t xml:space="preserve"> T. Young blood reverses age-related impairments in cognitive function and synaptic plasticity in mice. </w:t>
      </w:r>
      <w:r w:rsidRPr="001E5F2E">
        <w:rPr>
          <w:rFonts w:ascii="Book Antiqua" w:eastAsia="宋体" w:hAnsi="Book Antiqua" w:cs="宋体"/>
          <w:i/>
          <w:iCs/>
          <w:kern w:val="0"/>
          <w:sz w:val="24"/>
          <w:szCs w:val="24"/>
          <w:lang w:eastAsia="zh-CN"/>
        </w:rPr>
        <w:t>Nat Med</w:t>
      </w:r>
      <w:r w:rsidRPr="001E5F2E">
        <w:rPr>
          <w:rFonts w:ascii="Book Antiqua" w:eastAsia="宋体" w:hAnsi="Book Antiqua" w:cs="宋体"/>
          <w:kern w:val="0"/>
          <w:sz w:val="24"/>
          <w:szCs w:val="24"/>
          <w:lang w:eastAsia="zh-CN"/>
        </w:rPr>
        <w:t> 2014; </w:t>
      </w:r>
      <w:r w:rsidRPr="001E5F2E">
        <w:rPr>
          <w:rFonts w:ascii="Book Antiqua" w:eastAsia="宋体" w:hAnsi="Book Antiqua" w:cs="宋体"/>
          <w:b/>
          <w:bCs/>
          <w:kern w:val="0"/>
          <w:sz w:val="24"/>
          <w:szCs w:val="24"/>
          <w:lang w:eastAsia="zh-CN"/>
        </w:rPr>
        <w:t>20</w:t>
      </w:r>
      <w:r w:rsidRPr="001E5F2E">
        <w:rPr>
          <w:rFonts w:ascii="Book Antiqua" w:eastAsia="宋体" w:hAnsi="Book Antiqua" w:cs="宋体"/>
          <w:kern w:val="0"/>
          <w:sz w:val="24"/>
          <w:szCs w:val="24"/>
          <w:lang w:eastAsia="zh-CN"/>
        </w:rPr>
        <w:t>: 659-663 [PMID: 24793238 DOI: 10.1038/nm.3569]</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39 </w:t>
      </w:r>
      <w:r w:rsidRPr="001E5F2E">
        <w:rPr>
          <w:rFonts w:ascii="Book Antiqua" w:eastAsia="宋体" w:hAnsi="Book Antiqua" w:cs="宋体"/>
          <w:b/>
          <w:bCs/>
          <w:kern w:val="0"/>
          <w:sz w:val="24"/>
          <w:szCs w:val="24"/>
          <w:lang w:eastAsia="zh-CN"/>
        </w:rPr>
        <w:t>Baht GS</w:t>
      </w:r>
      <w:r w:rsidRPr="001E5F2E">
        <w:rPr>
          <w:rFonts w:ascii="Book Antiqua" w:eastAsia="宋体" w:hAnsi="Book Antiqua" w:cs="宋体"/>
          <w:kern w:val="0"/>
          <w:sz w:val="24"/>
          <w:szCs w:val="24"/>
          <w:lang w:eastAsia="zh-CN"/>
        </w:rPr>
        <w:t xml:space="preserve">, Silkstone D, Vi L, </w:t>
      </w:r>
      <w:proofErr w:type="spellStart"/>
      <w:r w:rsidRPr="001E5F2E">
        <w:rPr>
          <w:rFonts w:ascii="Book Antiqua" w:eastAsia="宋体" w:hAnsi="Book Antiqua" w:cs="宋体"/>
          <w:kern w:val="0"/>
          <w:sz w:val="24"/>
          <w:szCs w:val="24"/>
          <w:lang w:eastAsia="zh-CN"/>
        </w:rPr>
        <w:t>Nadesan</w:t>
      </w:r>
      <w:proofErr w:type="spellEnd"/>
      <w:r w:rsidRPr="001E5F2E">
        <w:rPr>
          <w:rFonts w:ascii="Book Antiqua" w:eastAsia="宋体" w:hAnsi="Book Antiqua" w:cs="宋体"/>
          <w:kern w:val="0"/>
          <w:sz w:val="24"/>
          <w:szCs w:val="24"/>
          <w:lang w:eastAsia="zh-CN"/>
        </w:rPr>
        <w:t xml:space="preserve"> P, Amani Y, Whetstone H, Wei Q, </w:t>
      </w:r>
      <w:proofErr w:type="spellStart"/>
      <w:r w:rsidRPr="001E5F2E">
        <w:rPr>
          <w:rFonts w:ascii="Book Antiqua" w:eastAsia="宋体" w:hAnsi="Book Antiqua" w:cs="宋体"/>
          <w:kern w:val="0"/>
          <w:sz w:val="24"/>
          <w:szCs w:val="24"/>
          <w:lang w:eastAsia="zh-CN"/>
        </w:rPr>
        <w:t>Alman</w:t>
      </w:r>
      <w:proofErr w:type="spellEnd"/>
      <w:r w:rsidRPr="001E5F2E">
        <w:rPr>
          <w:rFonts w:ascii="Book Antiqua" w:eastAsia="宋体" w:hAnsi="Book Antiqua" w:cs="宋体"/>
          <w:kern w:val="0"/>
          <w:sz w:val="24"/>
          <w:szCs w:val="24"/>
          <w:lang w:eastAsia="zh-CN"/>
        </w:rPr>
        <w:t xml:space="preserve"> BA. Exposure to a youthful </w:t>
      </w:r>
      <w:proofErr w:type="spellStart"/>
      <w:r w:rsidRPr="001E5F2E">
        <w:rPr>
          <w:rFonts w:ascii="Book Antiqua" w:eastAsia="宋体" w:hAnsi="Book Antiqua" w:cs="宋体"/>
          <w:kern w:val="0"/>
          <w:sz w:val="24"/>
          <w:szCs w:val="24"/>
          <w:lang w:eastAsia="zh-CN"/>
        </w:rPr>
        <w:t>circulaton</w:t>
      </w:r>
      <w:proofErr w:type="spellEnd"/>
      <w:r w:rsidRPr="001E5F2E">
        <w:rPr>
          <w:rFonts w:ascii="Book Antiqua" w:eastAsia="宋体" w:hAnsi="Book Antiqua" w:cs="宋体"/>
          <w:kern w:val="0"/>
          <w:sz w:val="24"/>
          <w:szCs w:val="24"/>
          <w:lang w:eastAsia="zh-CN"/>
        </w:rPr>
        <w:t xml:space="preserve"> rejuvenates bone repair through </w:t>
      </w:r>
      <w:r w:rsidRPr="001E5F2E">
        <w:rPr>
          <w:rFonts w:ascii="Book Antiqua" w:eastAsia="宋体" w:hAnsi="Book Antiqua" w:cs="宋体"/>
          <w:kern w:val="0"/>
          <w:sz w:val="24"/>
          <w:szCs w:val="24"/>
          <w:lang w:eastAsia="zh-CN"/>
        </w:rPr>
        <w:lastRenderedPageBreak/>
        <w:t>modulation of β-catenin. </w:t>
      </w:r>
      <w:r w:rsidRPr="001E5F2E">
        <w:rPr>
          <w:rFonts w:ascii="Book Antiqua" w:eastAsia="宋体" w:hAnsi="Book Antiqua" w:cs="宋体"/>
          <w:i/>
          <w:iCs/>
          <w:kern w:val="0"/>
          <w:sz w:val="24"/>
          <w:szCs w:val="24"/>
          <w:lang w:eastAsia="zh-CN"/>
        </w:rPr>
        <w:t xml:space="preserve">Nat </w:t>
      </w:r>
      <w:proofErr w:type="spellStart"/>
      <w:r w:rsidRPr="001E5F2E">
        <w:rPr>
          <w:rFonts w:ascii="Book Antiqua" w:eastAsia="宋体" w:hAnsi="Book Antiqua" w:cs="宋体"/>
          <w:i/>
          <w:iCs/>
          <w:kern w:val="0"/>
          <w:sz w:val="24"/>
          <w:szCs w:val="24"/>
          <w:lang w:eastAsia="zh-CN"/>
        </w:rPr>
        <w:t>Commun</w:t>
      </w:r>
      <w:proofErr w:type="spellEnd"/>
      <w:r w:rsidRPr="001E5F2E">
        <w:rPr>
          <w:rFonts w:ascii="Book Antiqua" w:eastAsia="宋体" w:hAnsi="Book Antiqua" w:cs="宋体"/>
          <w:kern w:val="0"/>
          <w:sz w:val="24"/>
          <w:szCs w:val="24"/>
          <w:lang w:eastAsia="zh-CN"/>
        </w:rPr>
        <w:t> 2015; </w:t>
      </w:r>
      <w:r w:rsidRPr="001E5F2E">
        <w:rPr>
          <w:rFonts w:ascii="Book Antiqua" w:eastAsia="宋体" w:hAnsi="Book Antiqua" w:cs="宋体"/>
          <w:b/>
          <w:bCs/>
          <w:kern w:val="0"/>
          <w:sz w:val="24"/>
          <w:szCs w:val="24"/>
          <w:lang w:eastAsia="zh-CN"/>
        </w:rPr>
        <w:t>6</w:t>
      </w:r>
      <w:r w:rsidRPr="001E5F2E">
        <w:rPr>
          <w:rFonts w:ascii="Book Antiqua" w:eastAsia="宋体" w:hAnsi="Book Antiqua" w:cs="宋体"/>
          <w:kern w:val="0"/>
          <w:sz w:val="24"/>
          <w:szCs w:val="24"/>
          <w:lang w:eastAsia="zh-CN"/>
        </w:rPr>
        <w:t>: 7131 [PMID: 25988592 DOI: 10.1038/ncomms8131]</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40 </w:t>
      </w:r>
      <w:proofErr w:type="spellStart"/>
      <w:r w:rsidRPr="001E5F2E">
        <w:rPr>
          <w:rFonts w:ascii="Book Antiqua" w:eastAsia="宋体" w:hAnsi="Book Antiqua" w:cs="宋体"/>
          <w:b/>
          <w:bCs/>
          <w:kern w:val="0"/>
          <w:sz w:val="24"/>
          <w:szCs w:val="24"/>
          <w:lang w:eastAsia="zh-CN"/>
        </w:rPr>
        <w:t>Anisimov</w:t>
      </w:r>
      <w:proofErr w:type="spellEnd"/>
      <w:r w:rsidRPr="001E5F2E">
        <w:rPr>
          <w:rFonts w:ascii="Book Antiqua" w:eastAsia="宋体" w:hAnsi="Book Antiqua" w:cs="宋体"/>
          <w:b/>
          <w:bCs/>
          <w:kern w:val="0"/>
          <w:sz w:val="24"/>
          <w:szCs w:val="24"/>
          <w:lang w:eastAsia="zh-CN"/>
        </w:rPr>
        <w:t xml:space="preserve"> VN</w:t>
      </w:r>
      <w:r w:rsidRPr="001E5F2E">
        <w:rPr>
          <w:rFonts w:ascii="Book Antiqua" w:eastAsia="宋体" w:hAnsi="Book Antiqua" w:cs="宋体"/>
          <w:kern w:val="0"/>
          <w:sz w:val="24"/>
          <w:szCs w:val="24"/>
          <w:lang w:eastAsia="zh-CN"/>
        </w:rPr>
        <w:t>. Metformin for aging and cancer prevention. </w:t>
      </w:r>
      <w:r w:rsidRPr="001E5F2E">
        <w:rPr>
          <w:rFonts w:ascii="Book Antiqua" w:eastAsia="宋体" w:hAnsi="Book Antiqua" w:cs="宋体"/>
          <w:i/>
          <w:iCs/>
          <w:kern w:val="0"/>
          <w:sz w:val="24"/>
          <w:szCs w:val="24"/>
          <w:lang w:eastAsia="zh-CN"/>
        </w:rPr>
        <w:t>Aging (Albany NY)</w:t>
      </w:r>
      <w:r w:rsidRPr="001E5F2E">
        <w:rPr>
          <w:rFonts w:ascii="Book Antiqua" w:eastAsia="宋体" w:hAnsi="Book Antiqua" w:cs="宋体"/>
          <w:kern w:val="0"/>
          <w:sz w:val="24"/>
          <w:szCs w:val="24"/>
          <w:lang w:eastAsia="zh-CN"/>
        </w:rPr>
        <w:t> 2010; </w:t>
      </w:r>
      <w:r w:rsidRPr="001E5F2E">
        <w:rPr>
          <w:rFonts w:ascii="Book Antiqua" w:eastAsia="宋体" w:hAnsi="Book Antiqua" w:cs="宋体"/>
          <w:b/>
          <w:bCs/>
          <w:kern w:val="0"/>
          <w:sz w:val="24"/>
          <w:szCs w:val="24"/>
          <w:lang w:eastAsia="zh-CN"/>
        </w:rPr>
        <w:t>2</w:t>
      </w:r>
      <w:r w:rsidRPr="001E5F2E">
        <w:rPr>
          <w:rFonts w:ascii="Book Antiqua" w:eastAsia="宋体" w:hAnsi="Book Antiqua" w:cs="宋体"/>
          <w:kern w:val="0"/>
          <w:sz w:val="24"/>
          <w:szCs w:val="24"/>
          <w:lang w:eastAsia="zh-CN"/>
        </w:rPr>
        <w:t>: 760-774 [PMID: 21084729 DOI: 10.18632/aging.100230]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41 </w:t>
      </w:r>
      <w:proofErr w:type="spellStart"/>
      <w:r w:rsidRPr="001E5F2E">
        <w:rPr>
          <w:rFonts w:ascii="Book Antiqua" w:eastAsia="宋体" w:hAnsi="Book Antiqua" w:cs="宋体"/>
          <w:b/>
          <w:bCs/>
          <w:kern w:val="0"/>
          <w:sz w:val="24"/>
          <w:szCs w:val="24"/>
          <w:lang w:eastAsia="zh-CN"/>
        </w:rPr>
        <w:t>Jeong</w:t>
      </w:r>
      <w:proofErr w:type="spellEnd"/>
      <w:r w:rsidRPr="001E5F2E">
        <w:rPr>
          <w:rFonts w:ascii="Book Antiqua" w:eastAsia="宋体" w:hAnsi="Book Antiqua" w:cs="宋体"/>
          <w:b/>
          <w:bCs/>
          <w:kern w:val="0"/>
          <w:sz w:val="24"/>
          <w:szCs w:val="24"/>
          <w:lang w:eastAsia="zh-CN"/>
        </w:rPr>
        <w:t xml:space="preserve"> J</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MJ,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IM. Pharmacological inhibition of </w:t>
      </w:r>
      <w:proofErr w:type="spellStart"/>
      <w:r w:rsidRPr="001E5F2E">
        <w:rPr>
          <w:rFonts w:ascii="Book Antiqua" w:eastAsia="宋体" w:hAnsi="Book Antiqua" w:cs="宋体"/>
          <w:kern w:val="0"/>
          <w:sz w:val="24"/>
          <w:szCs w:val="24"/>
          <w:lang w:eastAsia="zh-CN"/>
        </w:rPr>
        <w:t>myostatin</w:t>
      </w:r>
      <w:proofErr w:type="spellEnd"/>
      <w:r w:rsidRPr="001E5F2E">
        <w:rPr>
          <w:rFonts w:ascii="Book Antiqua" w:eastAsia="宋体" w:hAnsi="Book Antiqua" w:cs="宋体"/>
          <w:kern w:val="0"/>
          <w:sz w:val="24"/>
          <w:szCs w:val="24"/>
          <w:lang w:eastAsia="zh-CN"/>
        </w:rPr>
        <w:t>/TGF-β receptor/pSmad3 signaling rescues muscle regenerative responses in mouse model of type 1 diabetes. </w:t>
      </w:r>
      <w:proofErr w:type="spellStart"/>
      <w:r w:rsidRPr="001E5F2E">
        <w:rPr>
          <w:rFonts w:ascii="Book Antiqua" w:eastAsia="宋体" w:hAnsi="Book Antiqua" w:cs="宋体"/>
          <w:i/>
          <w:iCs/>
          <w:kern w:val="0"/>
          <w:sz w:val="24"/>
          <w:szCs w:val="24"/>
          <w:lang w:eastAsia="zh-CN"/>
        </w:rPr>
        <w:t>Acta</w:t>
      </w:r>
      <w:proofErr w:type="spellEnd"/>
      <w:r w:rsidRPr="001E5F2E">
        <w:rPr>
          <w:rFonts w:ascii="Book Antiqua" w:eastAsia="宋体" w:hAnsi="Book Antiqua" w:cs="宋体"/>
          <w:i/>
          <w:iCs/>
          <w:kern w:val="0"/>
          <w:sz w:val="24"/>
          <w:szCs w:val="24"/>
          <w:lang w:eastAsia="zh-CN"/>
        </w:rPr>
        <w:t xml:space="preserve"> </w:t>
      </w:r>
      <w:proofErr w:type="spellStart"/>
      <w:r w:rsidRPr="001E5F2E">
        <w:rPr>
          <w:rFonts w:ascii="Book Antiqua" w:eastAsia="宋体" w:hAnsi="Book Antiqua" w:cs="宋体"/>
          <w:i/>
          <w:iCs/>
          <w:kern w:val="0"/>
          <w:sz w:val="24"/>
          <w:szCs w:val="24"/>
          <w:lang w:eastAsia="zh-CN"/>
        </w:rPr>
        <w:t>Pharmacol</w:t>
      </w:r>
      <w:proofErr w:type="spellEnd"/>
      <w:r w:rsidRPr="001E5F2E">
        <w:rPr>
          <w:rFonts w:ascii="Book Antiqua" w:eastAsia="宋体" w:hAnsi="Book Antiqua" w:cs="宋体"/>
          <w:i/>
          <w:iCs/>
          <w:kern w:val="0"/>
          <w:sz w:val="24"/>
          <w:szCs w:val="24"/>
          <w:lang w:eastAsia="zh-CN"/>
        </w:rPr>
        <w:t xml:space="preserve"> Sin</w:t>
      </w:r>
      <w:r w:rsidRPr="001E5F2E">
        <w:rPr>
          <w:rFonts w:ascii="Book Antiqua" w:eastAsia="宋体" w:hAnsi="Book Antiqua" w:cs="宋体"/>
          <w:kern w:val="0"/>
          <w:sz w:val="24"/>
          <w:szCs w:val="24"/>
          <w:lang w:eastAsia="zh-CN"/>
        </w:rPr>
        <w:t> 2013; </w:t>
      </w:r>
      <w:r w:rsidRPr="001E5F2E">
        <w:rPr>
          <w:rFonts w:ascii="Book Antiqua" w:eastAsia="宋体" w:hAnsi="Book Antiqua" w:cs="宋体"/>
          <w:b/>
          <w:bCs/>
          <w:kern w:val="0"/>
          <w:sz w:val="24"/>
          <w:szCs w:val="24"/>
          <w:lang w:eastAsia="zh-CN"/>
        </w:rPr>
        <w:t>34</w:t>
      </w:r>
      <w:r w:rsidRPr="001E5F2E">
        <w:rPr>
          <w:rFonts w:ascii="Book Antiqua" w:eastAsia="宋体" w:hAnsi="Book Antiqua" w:cs="宋体"/>
          <w:kern w:val="0"/>
          <w:sz w:val="24"/>
          <w:szCs w:val="24"/>
          <w:lang w:eastAsia="zh-CN"/>
        </w:rPr>
        <w:t>: 1052-1060 [PMID: 23770987 DOI: 10.1038/aps.2013.67.]</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42 </w:t>
      </w:r>
      <w:r w:rsidRPr="001E5F2E">
        <w:rPr>
          <w:rFonts w:ascii="Book Antiqua" w:eastAsia="宋体" w:hAnsi="Book Antiqua" w:cs="宋体"/>
          <w:b/>
          <w:bCs/>
          <w:kern w:val="0"/>
          <w:sz w:val="24"/>
          <w:szCs w:val="24"/>
          <w:lang w:eastAsia="zh-CN"/>
        </w:rPr>
        <w:t>Yousef H</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MJ, </w:t>
      </w:r>
      <w:proofErr w:type="spellStart"/>
      <w:r w:rsidRPr="001E5F2E">
        <w:rPr>
          <w:rFonts w:ascii="Book Antiqua" w:eastAsia="宋体" w:hAnsi="Book Antiqua" w:cs="宋体"/>
          <w:kern w:val="0"/>
          <w:sz w:val="24"/>
          <w:szCs w:val="24"/>
          <w:lang w:eastAsia="zh-CN"/>
        </w:rPr>
        <w:t>Morgenthaler</w:t>
      </w:r>
      <w:proofErr w:type="spellEnd"/>
      <w:r w:rsidRPr="001E5F2E">
        <w:rPr>
          <w:rFonts w:ascii="Book Antiqua" w:eastAsia="宋体" w:hAnsi="Book Antiqua" w:cs="宋体"/>
          <w:kern w:val="0"/>
          <w:sz w:val="24"/>
          <w:szCs w:val="24"/>
          <w:lang w:eastAsia="zh-CN"/>
        </w:rPr>
        <w:t xml:space="preserve"> A, Schlesinger C, </w:t>
      </w:r>
      <w:proofErr w:type="spellStart"/>
      <w:r w:rsidRPr="001E5F2E">
        <w:rPr>
          <w:rFonts w:ascii="Book Antiqua" w:eastAsia="宋体" w:hAnsi="Book Antiqua" w:cs="宋体"/>
          <w:kern w:val="0"/>
          <w:sz w:val="24"/>
          <w:szCs w:val="24"/>
          <w:lang w:eastAsia="zh-CN"/>
        </w:rPr>
        <w:t>Bugaj</w:t>
      </w:r>
      <w:proofErr w:type="spellEnd"/>
      <w:r w:rsidRPr="001E5F2E">
        <w:rPr>
          <w:rFonts w:ascii="Book Antiqua" w:eastAsia="宋体" w:hAnsi="Book Antiqua" w:cs="宋体"/>
          <w:kern w:val="0"/>
          <w:sz w:val="24"/>
          <w:szCs w:val="24"/>
          <w:lang w:eastAsia="zh-CN"/>
        </w:rPr>
        <w:t xml:space="preserve"> L, </w:t>
      </w:r>
      <w:proofErr w:type="spellStart"/>
      <w:r w:rsidRPr="001E5F2E">
        <w:rPr>
          <w:rFonts w:ascii="Book Antiqua" w:eastAsia="宋体" w:hAnsi="Book Antiqua" w:cs="宋体"/>
          <w:kern w:val="0"/>
          <w:sz w:val="24"/>
          <w:szCs w:val="24"/>
          <w:lang w:eastAsia="zh-CN"/>
        </w:rPr>
        <w:t>Paliwal</w:t>
      </w:r>
      <w:proofErr w:type="spellEnd"/>
      <w:r w:rsidRPr="001E5F2E">
        <w:rPr>
          <w:rFonts w:ascii="Book Antiqua" w:eastAsia="宋体" w:hAnsi="Book Antiqua" w:cs="宋体"/>
          <w:kern w:val="0"/>
          <w:sz w:val="24"/>
          <w:szCs w:val="24"/>
          <w:lang w:eastAsia="zh-CN"/>
        </w:rPr>
        <w:t xml:space="preserve"> P, Greer C, </w:t>
      </w:r>
      <w:proofErr w:type="spellStart"/>
      <w:r w:rsidRPr="001E5F2E">
        <w:rPr>
          <w:rFonts w:ascii="Book Antiqua" w:eastAsia="宋体" w:hAnsi="Book Antiqua" w:cs="宋体"/>
          <w:kern w:val="0"/>
          <w:sz w:val="24"/>
          <w:szCs w:val="24"/>
          <w:lang w:eastAsia="zh-CN"/>
        </w:rPr>
        <w:t>Conboy</w:t>
      </w:r>
      <w:proofErr w:type="spellEnd"/>
      <w:r w:rsidRPr="001E5F2E">
        <w:rPr>
          <w:rFonts w:ascii="Book Antiqua" w:eastAsia="宋体" w:hAnsi="Book Antiqua" w:cs="宋体"/>
          <w:kern w:val="0"/>
          <w:sz w:val="24"/>
          <w:szCs w:val="24"/>
          <w:lang w:eastAsia="zh-CN"/>
        </w:rPr>
        <w:t xml:space="preserve"> IM, Schaffer D. Systemic attenuation of the TGF-β pathway by a single drug simultaneously rejuvenates hippocampal neurogenesis and </w:t>
      </w:r>
      <w:proofErr w:type="spellStart"/>
      <w:r w:rsidRPr="001E5F2E">
        <w:rPr>
          <w:rFonts w:ascii="Book Antiqua" w:eastAsia="宋体" w:hAnsi="Book Antiqua" w:cs="宋体"/>
          <w:kern w:val="0"/>
          <w:sz w:val="24"/>
          <w:szCs w:val="24"/>
          <w:lang w:eastAsia="zh-CN"/>
        </w:rPr>
        <w:t>myogenesis</w:t>
      </w:r>
      <w:proofErr w:type="spellEnd"/>
      <w:r w:rsidRPr="001E5F2E">
        <w:rPr>
          <w:rFonts w:ascii="Book Antiqua" w:eastAsia="宋体" w:hAnsi="Book Antiqua" w:cs="宋体"/>
          <w:kern w:val="0"/>
          <w:sz w:val="24"/>
          <w:szCs w:val="24"/>
          <w:lang w:eastAsia="zh-CN"/>
        </w:rPr>
        <w:t xml:space="preserve"> in the same old mammal. </w:t>
      </w:r>
      <w:proofErr w:type="spellStart"/>
      <w:r w:rsidRPr="001E5F2E">
        <w:rPr>
          <w:rFonts w:ascii="Book Antiqua" w:eastAsia="宋体" w:hAnsi="Book Antiqua" w:cs="宋体"/>
          <w:i/>
          <w:iCs/>
          <w:kern w:val="0"/>
          <w:sz w:val="24"/>
          <w:szCs w:val="24"/>
          <w:lang w:eastAsia="zh-CN"/>
        </w:rPr>
        <w:t>Oncotarget</w:t>
      </w:r>
      <w:proofErr w:type="spellEnd"/>
      <w:r w:rsidRPr="001E5F2E">
        <w:rPr>
          <w:rFonts w:ascii="Book Antiqua" w:eastAsia="宋体" w:hAnsi="Book Antiqua" w:cs="宋体"/>
          <w:kern w:val="0"/>
          <w:sz w:val="24"/>
          <w:szCs w:val="24"/>
          <w:lang w:eastAsia="zh-CN"/>
        </w:rPr>
        <w:t> 2015; </w:t>
      </w:r>
      <w:r w:rsidRPr="001E5F2E">
        <w:rPr>
          <w:rFonts w:ascii="Book Antiqua" w:eastAsia="宋体" w:hAnsi="Book Antiqua" w:cs="宋体"/>
          <w:b/>
          <w:bCs/>
          <w:kern w:val="0"/>
          <w:sz w:val="24"/>
          <w:szCs w:val="24"/>
          <w:lang w:eastAsia="zh-CN"/>
        </w:rPr>
        <w:t>6</w:t>
      </w:r>
      <w:r w:rsidRPr="001E5F2E">
        <w:rPr>
          <w:rFonts w:ascii="Book Antiqua" w:eastAsia="宋体" w:hAnsi="Book Antiqua" w:cs="宋体"/>
          <w:kern w:val="0"/>
          <w:sz w:val="24"/>
          <w:szCs w:val="24"/>
          <w:lang w:eastAsia="zh-CN"/>
        </w:rPr>
        <w:t>: 11959-11978 [PMID: 26003168 DOI: 10.18632/oncotarget.3851]</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43 </w:t>
      </w:r>
      <w:proofErr w:type="spellStart"/>
      <w:r w:rsidRPr="001E5F2E">
        <w:rPr>
          <w:rFonts w:ascii="Book Antiqua" w:eastAsia="宋体" w:hAnsi="Book Antiqua" w:cs="宋体"/>
          <w:b/>
          <w:bCs/>
          <w:kern w:val="0"/>
          <w:sz w:val="24"/>
          <w:szCs w:val="24"/>
          <w:lang w:eastAsia="zh-CN"/>
        </w:rPr>
        <w:t>Blagosklonny</w:t>
      </w:r>
      <w:proofErr w:type="spellEnd"/>
      <w:r w:rsidRPr="001E5F2E">
        <w:rPr>
          <w:rFonts w:ascii="Book Antiqua" w:eastAsia="宋体" w:hAnsi="Book Antiqua" w:cs="宋体"/>
          <w:b/>
          <w:bCs/>
          <w:kern w:val="0"/>
          <w:sz w:val="24"/>
          <w:szCs w:val="24"/>
          <w:lang w:eastAsia="zh-CN"/>
        </w:rPr>
        <w:t xml:space="preserve"> MV</w:t>
      </w:r>
      <w:r w:rsidRPr="001E5F2E">
        <w:rPr>
          <w:rFonts w:ascii="Book Antiqua" w:eastAsia="宋体" w:hAnsi="Book Antiqua" w:cs="宋体"/>
          <w:kern w:val="0"/>
          <w:sz w:val="24"/>
          <w:szCs w:val="24"/>
          <w:lang w:eastAsia="zh-CN"/>
        </w:rPr>
        <w:t>. Aging, stem cells, and mammalian target of rapamycin: a prospect of pharmacologic rejuvenation of aging stem cells. </w:t>
      </w:r>
      <w:r w:rsidRPr="001E5F2E">
        <w:rPr>
          <w:rFonts w:ascii="Book Antiqua" w:eastAsia="宋体" w:hAnsi="Book Antiqua" w:cs="宋体"/>
          <w:i/>
          <w:iCs/>
          <w:kern w:val="0"/>
          <w:sz w:val="24"/>
          <w:szCs w:val="24"/>
          <w:lang w:eastAsia="zh-CN"/>
        </w:rPr>
        <w:t>Rejuvenation Res</w:t>
      </w:r>
      <w:r w:rsidRPr="001E5F2E">
        <w:rPr>
          <w:rFonts w:ascii="Book Antiqua" w:eastAsia="宋体" w:hAnsi="Book Antiqua" w:cs="宋体"/>
          <w:kern w:val="0"/>
          <w:sz w:val="24"/>
          <w:szCs w:val="24"/>
          <w:lang w:eastAsia="zh-CN"/>
        </w:rPr>
        <w:t> 2008; </w:t>
      </w:r>
      <w:r w:rsidRPr="001E5F2E">
        <w:rPr>
          <w:rFonts w:ascii="Book Antiqua" w:eastAsia="宋体" w:hAnsi="Book Antiqua" w:cs="宋体"/>
          <w:b/>
          <w:bCs/>
          <w:kern w:val="0"/>
          <w:sz w:val="24"/>
          <w:szCs w:val="24"/>
          <w:lang w:eastAsia="zh-CN"/>
        </w:rPr>
        <w:t>11</w:t>
      </w:r>
      <w:r w:rsidRPr="001E5F2E">
        <w:rPr>
          <w:rFonts w:ascii="Book Antiqua" w:eastAsia="宋体" w:hAnsi="Book Antiqua" w:cs="宋体"/>
          <w:kern w:val="0"/>
          <w:sz w:val="24"/>
          <w:szCs w:val="24"/>
          <w:lang w:eastAsia="zh-CN"/>
        </w:rPr>
        <w:t>: 801-808 [PMID: 18729812 DOI: 10.1089/rej.2008.0722.]</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44 </w:t>
      </w:r>
      <w:proofErr w:type="spellStart"/>
      <w:r w:rsidRPr="001E5F2E">
        <w:rPr>
          <w:rFonts w:ascii="Book Antiqua" w:eastAsia="宋体" w:hAnsi="Book Antiqua" w:cs="宋体"/>
          <w:b/>
          <w:bCs/>
          <w:kern w:val="0"/>
          <w:sz w:val="24"/>
          <w:szCs w:val="24"/>
          <w:lang w:eastAsia="zh-CN"/>
        </w:rPr>
        <w:t>Blagosklonny</w:t>
      </w:r>
      <w:proofErr w:type="spellEnd"/>
      <w:r w:rsidRPr="001E5F2E">
        <w:rPr>
          <w:rFonts w:ascii="Book Antiqua" w:eastAsia="宋体" w:hAnsi="Book Antiqua" w:cs="宋体"/>
          <w:b/>
          <w:bCs/>
          <w:kern w:val="0"/>
          <w:sz w:val="24"/>
          <w:szCs w:val="24"/>
          <w:lang w:eastAsia="zh-CN"/>
        </w:rPr>
        <w:t xml:space="preserve"> MV</w:t>
      </w:r>
      <w:r w:rsidRPr="001E5F2E">
        <w:rPr>
          <w:rFonts w:ascii="Book Antiqua" w:eastAsia="宋体" w:hAnsi="Book Antiqua" w:cs="宋体"/>
          <w:kern w:val="0"/>
          <w:sz w:val="24"/>
          <w:szCs w:val="24"/>
          <w:lang w:eastAsia="zh-CN"/>
        </w:rPr>
        <w:t>. Cell cycle arrest is not yet senescence, which is not just cell cycle arrest: terminology for TOR-driven aging. </w:t>
      </w:r>
      <w:r w:rsidRPr="001E5F2E">
        <w:rPr>
          <w:rFonts w:ascii="Book Antiqua" w:eastAsia="宋体" w:hAnsi="Book Antiqua" w:cs="宋体"/>
          <w:i/>
          <w:iCs/>
          <w:kern w:val="0"/>
          <w:sz w:val="24"/>
          <w:szCs w:val="24"/>
          <w:lang w:eastAsia="zh-CN"/>
        </w:rPr>
        <w:t>Aging (Albany NY)</w:t>
      </w:r>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4</w:t>
      </w:r>
      <w:r w:rsidRPr="001E5F2E">
        <w:rPr>
          <w:rFonts w:ascii="Book Antiqua" w:eastAsia="宋体" w:hAnsi="Book Antiqua" w:cs="宋体"/>
          <w:kern w:val="0"/>
          <w:sz w:val="24"/>
          <w:szCs w:val="24"/>
          <w:lang w:eastAsia="zh-CN"/>
        </w:rPr>
        <w:t>: 159-165 [PMID: 22394614 DOI: 10.18632/aging.100443]</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45 </w:t>
      </w:r>
      <w:proofErr w:type="spellStart"/>
      <w:r w:rsidRPr="001E5F2E">
        <w:rPr>
          <w:rFonts w:ascii="Book Antiqua" w:eastAsia="宋体" w:hAnsi="Book Antiqua" w:cs="宋体"/>
          <w:b/>
          <w:bCs/>
          <w:kern w:val="0"/>
          <w:sz w:val="24"/>
          <w:szCs w:val="24"/>
          <w:lang w:eastAsia="zh-CN"/>
        </w:rPr>
        <w:t>Jagtap</w:t>
      </w:r>
      <w:proofErr w:type="spellEnd"/>
      <w:r w:rsidRPr="001E5F2E">
        <w:rPr>
          <w:rFonts w:ascii="Book Antiqua" w:eastAsia="宋体" w:hAnsi="Book Antiqua" w:cs="宋体"/>
          <w:b/>
          <w:bCs/>
          <w:kern w:val="0"/>
          <w:sz w:val="24"/>
          <w:szCs w:val="24"/>
          <w:lang w:eastAsia="zh-CN"/>
        </w:rPr>
        <w:t xml:space="preserve"> S</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Meganathan</w:t>
      </w:r>
      <w:proofErr w:type="spellEnd"/>
      <w:r w:rsidRPr="001E5F2E">
        <w:rPr>
          <w:rFonts w:ascii="Book Antiqua" w:eastAsia="宋体" w:hAnsi="Book Antiqua" w:cs="宋体"/>
          <w:kern w:val="0"/>
          <w:sz w:val="24"/>
          <w:szCs w:val="24"/>
          <w:lang w:eastAsia="zh-CN"/>
        </w:rPr>
        <w:t xml:space="preserve"> K, </w:t>
      </w:r>
      <w:proofErr w:type="spellStart"/>
      <w:r w:rsidRPr="001E5F2E">
        <w:rPr>
          <w:rFonts w:ascii="Book Antiqua" w:eastAsia="宋体" w:hAnsi="Book Antiqua" w:cs="宋体"/>
          <w:kern w:val="0"/>
          <w:sz w:val="24"/>
          <w:szCs w:val="24"/>
          <w:lang w:eastAsia="zh-CN"/>
        </w:rPr>
        <w:t>Wagh</w:t>
      </w:r>
      <w:proofErr w:type="spellEnd"/>
      <w:r w:rsidRPr="001E5F2E">
        <w:rPr>
          <w:rFonts w:ascii="Book Antiqua" w:eastAsia="宋体" w:hAnsi="Book Antiqua" w:cs="宋体"/>
          <w:kern w:val="0"/>
          <w:sz w:val="24"/>
          <w:szCs w:val="24"/>
          <w:lang w:eastAsia="zh-CN"/>
        </w:rPr>
        <w:t xml:space="preserve"> V, Winkler J, </w:t>
      </w:r>
      <w:proofErr w:type="spellStart"/>
      <w:r w:rsidRPr="001E5F2E">
        <w:rPr>
          <w:rFonts w:ascii="Book Antiqua" w:eastAsia="宋体" w:hAnsi="Book Antiqua" w:cs="宋体"/>
          <w:kern w:val="0"/>
          <w:sz w:val="24"/>
          <w:szCs w:val="24"/>
          <w:lang w:eastAsia="zh-CN"/>
        </w:rPr>
        <w:t>Hescheler</w:t>
      </w:r>
      <w:proofErr w:type="spellEnd"/>
      <w:r w:rsidRPr="001E5F2E">
        <w:rPr>
          <w:rFonts w:ascii="Book Antiqua" w:eastAsia="宋体" w:hAnsi="Book Antiqua" w:cs="宋体"/>
          <w:kern w:val="0"/>
          <w:sz w:val="24"/>
          <w:szCs w:val="24"/>
          <w:lang w:eastAsia="zh-CN"/>
        </w:rPr>
        <w:t xml:space="preserve"> J, </w:t>
      </w:r>
      <w:proofErr w:type="spellStart"/>
      <w:r w:rsidRPr="001E5F2E">
        <w:rPr>
          <w:rFonts w:ascii="Book Antiqua" w:eastAsia="宋体" w:hAnsi="Book Antiqua" w:cs="宋体"/>
          <w:kern w:val="0"/>
          <w:sz w:val="24"/>
          <w:szCs w:val="24"/>
          <w:lang w:eastAsia="zh-CN"/>
        </w:rPr>
        <w:t>Sachinidis</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Chemoprotective</w:t>
      </w:r>
      <w:proofErr w:type="spellEnd"/>
      <w:r w:rsidRPr="001E5F2E">
        <w:rPr>
          <w:rFonts w:ascii="Book Antiqua" w:eastAsia="宋体" w:hAnsi="Book Antiqua" w:cs="宋体"/>
          <w:kern w:val="0"/>
          <w:sz w:val="24"/>
          <w:szCs w:val="24"/>
          <w:lang w:eastAsia="zh-CN"/>
        </w:rPr>
        <w:t xml:space="preserve"> mechanism of the natural compounds, epigallocatechin-3-O-gallate, quercetin and curcumin against cancer and cardiovascular diseases. </w:t>
      </w:r>
      <w:proofErr w:type="spellStart"/>
      <w:r w:rsidRPr="001E5F2E">
        <w:rPr>
          <w:rFonts w:ascii="Book Antiqua" w:eastAsia="宋体" w:hAnsi="Book Antiqua" w:cs="宋体"/>
          <w:i/>
          <w:iCs/>
          <w:kern w:val="0"/>
          <w:sz w:val="24"/>
          <w:szCs w:val="24"/>
          <w:lang w:eastAsia="zh-CN"/>
        </w:rPr>
        <w:t>Curr</w:t>
      </w:r>
      <w:proofErr w:type="spellEnd"/>
      <w:r w:rsidRPr="001E5F2E">
        <w:rPr>
          <w:rFonts w:ascii="Book Antiqua" w:eastAsia="宋体" w:hAnsi="Book Antiqua" w:cs="宋体"/>
          <w:i/>
          <w:iCs/>
          <w:kern w:val="0"/>
          <w:sz w:val="24"/>
          <w:szCs w:val="24"/>
          <w:lang w:eastAsia="zh-CN"/>
        </w:rPr>
        <w:t xml:space="preserve"> Med </w:t>
      </w:r>
      <w:proofErr w:type="spellStart"/>
      <w:r w:rsidRPr="001E5F2E">
        <w:rPr>
          <w:rFonts w:ascii="Book Antiqua" w:eastAsia="宋体" w:hAnsi="Book Antiqua" w:cs="宋体"/>
          <w:i/>
          <w:iCs/>
          <w:kern w:val="0"/>
          <w:sz w:val="24"/>
          <w:szCs w:val="24"/>
          <w:lang w:eastAsia="zh-CN"/>
        </w:rPr>
        <w:t>Chem</w:t>
      </w:r>
      <w:proofErr w:type="spellEnd"/>
      <w:r w:rsidRPr="001E5F2E">
        <w:rPr>
          <w:rFonts w:ascii="Book Antiqua" w:eastAsia="宋体" w:hAnsi="Book Antiqua" w:cs="宋体"/>
          <w:kern w:val="0"/>
          <w:sz w:val="24"/>
          <w:szCs w:val="24"/>
          <w:lang w:eastAsia="zh-CN"/>
        </w:rPr>
        <w:t> 2009; </w:t>
      </w:r>
      <w:r w:rsidRPr="001E5F2E">
        <w:rPr>
          <w:rFonts w:ascii="Book Antiqua" w:eastAsia="宋体" w:hAnsi="Book Antiqua" w:cs="宋体"/>
          <w:b/>
          <w:bCs/>
          <w:kern w:val="0"/>
          <w:sz w:val="24"/>
          <w:szCs w:val="24"/>
          <w:lang w:eastAsia="zh-CN"/>
        </w:rPr>
        <w:t>16</w:t>
      </w:r>
      <w:r w:rsidRPr="001E5F2E">
        <w:rPr>
          <w:rFonts w:ascii="Book Antiqua" w:eastAsia="宋体" w:hAnsi="Book Antiqua" w:cs="宋体"/>
          <w:kern w:val="0"/>
          <w:sz w:val="24"/>
          <w:szCs w:val="24"/>
          <w:lang w:eastAsia="zh-CN"/>
        </w:rPr>
        <w:t>: 1451-1462 [PMID: 19355899 DOI: 10.2174/092986709787909578]</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46 </w:t>
      </w:r>
      <w:r w:rsidRPr="001E5F2E">
        <w:rPr>
          <w:rFonts w:ascii="Book Antiqua" w:eastAsia="宋体" w:hAnsi="Book Antiqua" w:cs="宋体"/>
          <w:b/>
          <w:bCs/>
          <w:kern w:val="0"/>
          <w:sz w:val="24"/>
          <w:szCs w:val="24"/>
          <w:lang w:eastAsia="zh-CN"/>
        </w:rPr>
        <w:t>Johnson SM</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Gulhati</w:t>
      </w:r>
      <w:proofErr w:type="spellEnd"/>
      <w:r w:rsidRPr="001E5F2E">
        <w:rPr>
          <w:rFonts w:ascii="Book Antiqua" w:eastAsia="宋体" w:hAnsi="Book Antiqua" w:cs="宋体"/>
          <w:kern w:val="0"/>
          <w:sz w:val="24"/>
          <w:szCs w:val="24"/>
          <w:lang w:eastAsia="zh-CN"/>
        </w:rPr>
        <w:t xml:space="preserve"> P, </w:t>
      </w:r>
      <w:proofErr w:type="spellStart"/>
      <w:r w:rsidRPr="001E5F2E">
        <w:rPr>
          <w:rFonts w:ascii="Book Antiqua" w:eastAsia="宋体" w:hAnsi="Book Antiqua" w:cs="宋体"/>
          <w:kern w:val="0"/>
          <w:sz w:val="24"/>
          <w:szCs w:val="24"/>
          <w:lang w:eastAsia="zh-CN"/>
        </w:rPr>
        <w:t>Arrieta</w:t>
      </w:r>
      <w:proofErr w:type="spellEnd"/>
      <w:r w:rsidRPr="001E5F2E">
        <w:rPr>
          <w:rFonts w:ascii="Book Antiqua" w:eastAsia="宋体" w:hAnsi="Book Antiqua" w:cs="宋体"/>
          <w:kern w:val="0"/>
          <w:sz w:val="24"/>
          <w:szCs w:val="24"/>
          <w:lang w:eastAsia="zh-CN"/>
        </w:rPr>
        <w:t xml:space="preserve"> I, Wang X, Uchida T, Gao T, Evers BM. Curcumin inhibits proliferation of colorectal carcinoma by modulating </w:t>
      </w:r>
      <w:proofErr w:type="spellStart"/>
      <w:r w:rsidRPr="001E5F2E">
        <w:rPr>
          <w:rFonts w:ascii="Book Antiqua" w:eastAsia="宋体" w:hAnsi="Book Antiqua" w:cs="宋体"/>
          <w:kern w:val="0"/>
          <w:sz w:val="24"/>
          <w:szCs w:val="24"/>
          <w:lang w:eastAsia="zh-CN"/>
        </w:rPr>
        <w:t>Akt</w:t>
      </w:r>
      <w:proofErr w:type="spellEnd"/>
      <w:r w:rsidRPr="001E5F2E">
        <w:rPr>
          <w:rFonts w:ascii="Book Antiqua" w:eastAsia="宋体" w:hAnsi="Book Antiqua" w:cs="宋体"/>
          <w:kern w:val="0"/>
          <w:sz w:val="24"/>
          <w:szCs w:val="24"/>
          <w:lang w:eastAsia="zh-CN"/>
        </w:rPr>
        <w:t>/</w:t>
      </w:r>
      <w:proofErr w:type="spellStart"/>
      <w:r w:rsidRPr="001E5F2E">
        <w:rPr>
          <w:rFonts w:ascii="Book Antiqua" w:eastAsia="宋体" w:hAnsi="Book Antiqua" w:cs="宋体"/>
          <w:kern w:val="0"/>
          <w:sz w:val="24"/>
          <w:szCs w:val="24"/>
          <w:lang w:eastAsia="zh-CN"/>
        </w:rPr>
        <w:t>mTOR</w:t>
      </w:r>
      <w:proofErr w:type="spellEnd"/>
      <w:r w:rsidRPr="001E5F2E">
        <w:rPr>
          <w:rFonts w:ascii="Book Antiqua" w:eastAsia="宋体" w:hAnsi="Book Antiqua" w:cs="宋体"/>
          <w:kern w:val="0"/>
          <w:sz w:val="24"/>
          <w:szCs w:val="24"/>
          <w:lang w:eastAsia="zh-CN"/>
        </w:rPr>
        <w:t xml:space="preserve"> signaling. </w:t>
      </w:r>
      <w:r w:rsidRPr="001E5F2E">
        <w:rPr>
          <w:rFonts w:ascii="Book Antiqua" w:eastAsia="宋体" w:hAnsi="Book Antiqua" w:cs="宋体"/>
          <w:i/>
          <w:iCs/>
          <w:kern w:val="0"/>
          <w:sz w:val="24"/>
          <w:szCs w:val="24"/>
          <w:lang w:eastAsia="zh-CN"/>
        </w:rPr>
        <w:t>Anticancer Res</w:t>
      </w:r>
      <w:r w:rsidRPr="001E5F2E">
        <w:rPr>
          <w:rFonts w:ascii="Book Antiqua" w:eastAsia="宋体" w:hAnsi="Book Antiqua" w:cs="宋体"/>
          <w:kern w:val="0"/>
          <w:sz w:val="24"/>
          <w:szCs w:val="24"/>
          <w:lang w:eastAsia="zh-CN"/>
        </w:rPr>
        <w:t> 2009; </w:t>
      </w:r>
      <w:r w:rsidRPr="001E5F2E">
        <w:rPr>
          <w:rFonts w:ascii="Book Antiqua" w:eastAsia="宋体" w:hAnsi="Book Antiqua" w:cs="宋体"/>
          <w:b/>
          <w:bCs/>
          <w:kern w:val="0"/>
          <w:sz w:val="24"/>
          <w:szCs w:val="24"/>
          <w:lang w:eastAsia="zh-CN"/>
        </w:rPr>
        <w:t>29</w:t>
      </w:r>
      <w:r w:rsidRPr="001E5F2E">
        <w:rPr>
          <w:rFonts w:ascii="Book Antiqua" w:eastAsia="宋体" w:hAnsi="Book Antiqua" w:cs="宋体"/>
          <w:kern w:val="0"/>
          <w:sz w:val="24"/>
          <w:szCs w:val="24"/>
          <w:lang w:eastAsia="zh-CN"/>
        </w:rPr>
        <w:t>: 3185-3190 [PMID: 19661333]</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47 </w:t>
      </w:r>
      <w:r w:rsidRPr="001E5F2E">
        <w:rPr>
          <w:rFonts w:ascii="Book Antiqua" w:eastAsia="宋体" w:hAnsi="Book Antiqua" w:cs="宋体"/>
          <w:b/>
          <w:bCs/>
          <w:kern w:val="0"/>
          <w:sz w:val="24"/>
          <w:szCs w:val="24"/>
          <w:lang w:eastAsia="zh-CN"/>
        </w:rPr>
        <w:t>Vergara D</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Simeone</w:t>
      </w:r>
      <w:proofErr w:type="spellEnd"/>
      <w:r w:rsidRPr="001E5F2E">
        <w:rPr>
          <w:rFonts w:ascii="Book Antiqua" w:eastAsia="宋体" w:hAnsi="Book Antiqua" w:cs="宋体"/>
          <w:kern w:val="0"/>
          <w:sz w:val="24"/>
          <w:szCs w:val="24"/>
          <w:lang w:eastAsia="zh-CN"/>
        </w:rPr>
        <w:t xml:space="preserve"> P, </w:t>
      </w:r>
      <w:proofErr w:type="spellStart"/>
      <w:r w:rsidRPr="001E5F2E">
        <w:rPr>
          <w:rFonts w:ascii="Book Antiqua" w:eastAsia="宋体" w:hAnsi="Book Antiqua" w:cs="宋体"/>
          <w:kern w:val="0"/>
          <w:sz w:val="24"/>
          <w:szCs w:val="24"/>
          <w:lang w:eastAsia="zh-CN"/>
        </w:rPr>
        <w:t>Toraldo</w:t>
      </w:r>
      <w:proofErr w:type="spellEnd"/>
      <w:r w:rsidRPr="001E5F2E">
        <w:rPr>
          <w:rFonts w:ascii="Book Antiqua" w:eastAsia="宋体" w:hAnsi="Book Antiqua" w:cs="宋体"/>
          <w:kern w:val="0"/>
          <w:sz w:val="24"/>
          <w:szCs w:val="24"/>
          <w:lang w:eastAsia="zh-CN"/>
        </w:rPr>
        <w:t xml:space="preserve"> D, Del </w:t>
      </w:r>
      <w:proofErr w:type="spellStart"/>
      <w:r w:rsidRPr="001E5F2E">
        <w:rPr>
          <w:rFonts w:ascii="Book Antiqua" w:eastAsia="宋体" w:hAnsi="Book Antiqua" w:cs="宋体"/>
          <w:kern w:val="0"/>
          <w:sz w:val="24"/>
          <w:szCs w:val="24"/>
          <w:lang w:eastAsia="zh-CN"/>
        </w:rPr>
        <w:t>Boccio</w:t>
      </w:r>
      <w:proofErr w:type="spellEnd"/>
      <w:r w:rsidRPr="001E5F2E">
        <w:rPr>
          <w:rFonts w:ascii="Book Antiqua" w:eastAsia="宋体" w:hAnsi="Book Antiqua" w:cs="宋体"/>
          <w:kern w:val="0"/>
          <w:sz w:val="24"/>
          <w:szCs w:val="24"/>
          <w:lang w:eastAsia="zh-CN"/>
        </w:rPr>
        <w:t xml:space="preserve"> P, </w:t>
      </w:r>
      <w:proofErr w:type="spellStart"/>
      <w:r w:rsidRPr="001E5F2E">
        <w:rPr>
          <w:rFonts w:ascii="Book Antiqua" w:eastAsia="宋体" w:hAnsi="Book Antiqua" w:cs="宋体"/>
          <w:kern w:val="0"/>
          <w:sz w:val="24"/>
          <w:szCs w:val="24"/>
          <w:lang w:eastAsia="zh-CN"/>
        </w:rPr>
        <w:t>Vergaro</w:t>
      </w:r>
      <w:proofErr w:type="spellEnd"/>
      <w:r w:rsidRPr="001E5F2E">
        <w:rPr>
          <w:rFonts w:ascii="Book Antiqua" w:eastAsia="宋体" w:hAnsi="Book Antiqua" w:cs="宋体"/>
          <w:kern w:val="0"/>
          <w:sz w:val="24"/>
          <w:szCs w:val="24"/>
          <w:lang w:eastAsia="zh-CN"/>
        </w:rPr>
        <w:t xml:space="preserve"> V, </w:t>
      </w:r>
      <w:proofErr w:type="spellStart"/>
      <w:r w:rsidRPr="001E5F2E">
        <w:rPr>
          <w:rFonts w:ascii="Book Antiqua" w:eastAsia="宋体" w:hAnsi="Book Antiqua" w:cs="宋体"/>
          <w:kern w:val="0"/>
          <w:sz w:val="24"/>
          <w:szCs w:val="24"/>
          <w:lang w:eastAsia="zh-CN"/>
        </w:rPr>
        <w:t>Leporatti</w:t>
      </w:r>
      <w:proofErr w:type="spellEnd"/>
      <w:r w:rsidRPr="001E5F2E">
        <w:rPr>
          <w:rFonts w:ascii="Book Antiqua" w:eastAsia="宋体" w:hAnsi="Book Antiqua" w:cs="宋体"/>
          <w:kern w:val="0"/>
          <w:sz w:val="24"/>
          <w:szCs w:val="24"/>
          <w:lang w:eastAsia="zh-CN"/>
        </w:rPr>
        <w:t xml:space="preserve"> S, </w:t>
      </w:r>
      <w:proofErr w:type="spellStart"/>
      <w:r w:rsidRPr="001E5F2E">
        <w:rPr>
          <w:rFonts w:ascii="Book Antiqua" w:eastAsia="宋体" w:hAnsi="Book Antiqua" w:cs="宋体"/>
          <w:kern w:val="0"/>
          <w:sz w:val="24"/>
          <w:szCs w:val="24"/>
          <w:lang w:eastAsia="zh-CN"/>
        </w:rPr>
        <w:t>Pieragostino</w:t>
      </w:r>
      <w:proofErr w:type="spellEnd"/>
      <w:r w:rsidRPr="001E5F2E">
        <w:rPr>
          <w:rFonts w:ascii="Book Antiqua" w:eastAsia="宋体" w:hAnsi="Book Antiqua" w:cs="宋体"/>
          <w:kern w:val="0"/>
          <w:sz w:val="24"/>
          <w:szCs w:val="24"/>
          <w:lang w:eastAsia="zh-CN"/>
        </w:rPr>
        <w:t xml:space="preserve"> D, </w:t>
      </w:r>
      <w:proofErr w:type="spellStart"/>
      <w:r w:rsidRPr="001E5F2E">
        <w:rPr>
          <w:rFonts w:ascii="Book Antiqua" w:eastAsia="宋体" w:hAnsi="Book Antiqua" w:cs="宋体"/>
          <w:kern w:val="0"/>
          <w:sz w:val="24"/>
          <w:szCs w:val="24"/>
          <w:lang w:eastAsia="zh-CN"/>
        </w:rPr>
        <w:t>Tinelli</w:t>
      </w:r>
      <w:proofErr w:type="spellEnd"/>
      <w:r w:rsidRPr="001E5F2E">
        <w:rPr>
          <w:rFonts w:ascii="Book Antiqua" w:eastAsia="宋体" w:hAnsi="Book Antiqua" w:cs="宋体"/>
          <w:kern w:val="0"/>
          <w:sz w:val="24"/>
          <w:szCs w:val="24"/>
          <w:lang w:eastAsia="zh-CN"/>
        </w:rPr>
        <w:t xml:space="preserve"> A, De Domenico S, </w:t>
      </w:r>
      <w:proofErr w:type="spellStart"/>
      <w:r w:rsidRPr="001E5F2E">
        <w:rPr>
          <w:rFonts w:ascii="Book Antiqua" w:eastAsia="宋体" w:hAnsi="Book Antiqua" w:cs="宋体"/>
          <w:kern w:val="0"/>
          <w:sz w:val="24"/>
          <w:szCs w:val="24"/>
          <w:lang w:eastAsia="zh-CN"/>
        </w:rPr>
        <w:t>Alberti</w:t>
      </w:r>
      <w:proofErr w:type="spellEnd"/>
      <w:r w:rsidRPr="001E5F2E">
        <w:rPr>
          <w:rFonts w:ascii="Book Antiqua" w:eastAsia="宋体" w:hAnsi="Book Antiqua" w:cs="宋体"/>
          <w:kern w:val="0"/>
          <w:sz w:val="24"/>
          <w:szCs w:val="24"/>
          <w:lang w:eastAsia="zh-CN"/>
        </w:rPr>
        <w:t xml:space="preserve"> S, </w:t>
      </w:r>
      <w:proofErr w:type="spellStart"/>
      <w:r w:rsidRPr="001E5F2E">
        <w:rPr>
          <w:rFonts w:ascii="Book Antiqua" w:eastAsia="宋体" w:hAnsi="Book Antiqua" w:cs="宋体"/>
          <w:kern w:val="0"/>
          <w:sz w:val="24"/>
          <w:szCs w:val="24"/>
          <w:lang w:eastAsia="zh-CN"/>
        </w:rPr>
        <w:t>Urbani</w:t>
      </w:r>
      <w:proofErr w:type="spellEnd"/>
      <w:r w:rsidRPr="001E5F2E">
        <w:rPr>
          <w:rFonts w:ascii="Book Antiqua" w:eastAsia="宋体" w:hAnsi="Book Antiqua" w:cs="宋体"/>
          <w:kern w:val="0"/>
          <w:sz w:val="24"/>
          <w:szCs w:val="24"/>
          <w:lang w:eastAsia="zh-CN"/>
        </w:rPr>
        <w:t xml:space="preserve"> A, </w:t>
      </w:r>
      <w:proofErr w:type="spellStart"/>
      <w:r w:rsidRPr="001E5F2E">
        <w:rPr>
          <w:rFonts w:ascii="Book Antiqua" w:eastAsia="宋体" w:hAnsi="Book Antiqua" w:cs="宋体"/>
          <w:kern w:val="0"/>
          <w:sz w:val="24"/>
          <w:szCs w:val="24"/>
          <w:lang w:eastAsia="zh-CN"/>
        </w:rPr>
        <w:t>Salzet</w:t>
      </w:r>
      <w:proofErr w:type="spellEnd"/>
      <w:r w:rsidRPr="001E5F2E">
        <w:rPr>
          <w:rFonts w:ascii="Book Antiqua" w:eastAsia="宋体" w:hAnsi="Book Antiqua" w:cs="宋体"/>
          <w:kern w:val="0"/>
          <w:sz w:val="24"/>
          <w:szCs w:val="24"/>
          <w:lang w:eastAsia="zh-CN"/>
        </w:rPr>
        <w:t xml:space="preserve"> M, Santino A, </w:t>
      </w:r>
      <w:proofErr w:type="spellStart"/>
      <w:r w:rsidRPr="001E5F2E">
        <w:rPr>
          <w:rFonts w:ascii="Book Antiqua" w:eastAsia="宋体" w:hAnsi="Book Antiqua" w:cs="宋体"/>
          <w:kern w:val="0"/>
          <w:sz w:val="24"/>
          <w:szCs w:val="24"/>
          <w:lang w:eastAsia="zh-CN"/>
        </w:rPr>
        <w:t>Maffia</w:t>
      </w:r>
      <w:proofErr w:type="spellEnd"/>
      <w:r w:rsidRPr="001E5F2E">
        <w:rPr>
          <w:rFonts w:ascii="Book Antiqua" w:eastAsia="宋体" w:hAnsi="Book Antiqua" w:cs="宋体"/>
          <w:kern w:val="0"/>
          <w:sz w:val="24"/>
          <w:szCs w:val="24"/>
          <w:lang w:eastAsia="zh-CN"/>
        </w:rPr>
        <w:t xml:space="preserve"> M. Resveratrol downregulates </w:t>
      </w:r>
      <w:proofErr w:type="spellStart"/>
      <w:r w:rsidRPr="001E5F2E">
        <w:rPr>
          <w:rFonts w:ascii="Book Antiqua" w:eastAsia="宋体" w:hAnsi="Book Antiqua" w:cs="宋体"/>
          <w:kern w:val="0"/>
          <w:sz w:val="24"/>
          <w:szCs w:val="24"/>
          <w:lang w:eastAsia="zh-CN"/>
        </w:rPr>
        <w:t>Akt</w:t>
      </w:r>
      <w:proofErr w:type="spellEnd"/>
      <w:r w:rsidRPr="001E5F2E">
        <w:rPr>
          <w:rFonts w:ascii="Book Antiqua" w:eastAsia="宋体" w:hAnsi="Book Antiqua" w:cs="宋体"/>
          <w:kern w:val="0"/>
          <w:sz w:val="24"/>
          <w:szCs w:val="24"/>
          <w:lang w:eastAsia="zh-CN"/>
        </w:rPr>
        <w:t xml:space="preserve">/GSK and ERK </w:t>
      </w:r>
      <w:proofErr w:type="spellStart"/>
      <w:r w:rsidRPr="001E5F2E">
        <w:rPr>
          <w:rFonts w:ascii="Book Antiqua" w:eastAsia="宋体" w:hAnsi="Book Antiqua" w:cs="宋体"/>
          <w:kern w:val="0"/>
          <w:sz w:val="24"/>
          <w:szCs w:val="24"/>
          <w:lang w:eastAsia="zh-CN"/>
        </w:rPr>
        <w:t>signalling</w:t>
      </w:r>
      <w:proofErr w:type="spellEnd"/>
      <w:r w:rsidRPr="001E5F2E">
        <w:rPr>
          <w:rFonts w:ascii="Book Antiqua" w:eastAsia="宋体" w:hAnsi="Book Antiqua" w:cs="宋体"/>
          <w:kern w:val="0"/>
          <w:sz w:val="24"/>
          <w:szCs w:val="24"/>
          <w:lang w:eastAsia="zh-CN"/>
        </w:rPr>
        <w:t xml:space="preserve"> </w:t>
      </w:r>
      <w:r w:rsidRPr="001E5F2E">
        <w:rPr>
          <w:rFonts w:ascii="Book Antiqua" w:eastAsia="宋体" w:hAnsi="Book Antiqua" w:cs="宋体"/>
          <w:kern w:val="0"/>
          <w:sz w:val="24"/>
          <w:szCs w:val="24"/>
          <w:lang w:eastAsia="zh-CN"/>
        </w:rPr>
        <w:lastRenderedPageBreak/>
        <w:t>pathways in OVCAR-3 ovarian cancer cells. </w:t>
      </w:r>
      <w:proofErr w:type="spellStart"/>
      <w:r w:rsidRPr="001E5F2E">
        <w:rPr>
          <w:rFonts w:ascii="Book Antiqua" w:eastAsia="宋体" w:hAnsi="Book Antiqua" w:cs="宋体"/>
          <w:i/>
          <w:iCs/>
          <w:kern w:val="0"/>
          <w:sz w:val="24"/>
          <w:szCs w:val="24"/>
          <w:lang w:eastAsia="zh-CN"/>
        </w:rPr>
        <w:t>Mol</w:t>
      </w:r>
      <w:proofErr w:type="spellEnd"/>
      <w:r w:rsidRPr="001E5F2E">
        <w:rPr>
          <w:rFonts w:ascii="Book Antiqua" w:eastAsia="宋体" w:hAnsi="Book Antiqua" w:cs="宋体"/>
          <w:i/>
          <w:iCs/>
          <w:kern w:val="0"/>
          <w:sz w:val="24"/>
          <w:szCs w:val="24"/>
          <w:lang w:eastAsia="zh-CN"/>
        </w:rPr>
        <w:t xml:space="preserve"> </w:t>
      </w:r>
      <w:proofErr w:type="spellStart"/>
      <w:r w:rsidRPr="001E5F2E">
        <w:rPr>
          <w:rFonts w:ascii="Book Antiqua" w:eastAsia="宋体" w:hAnsi="Book Antiqua" w:cs="宋体"/>
          <w:i/>
          <w:iCs/>
          <w:kern w:val="0"/>
          <w:sz w:val="24"/>
          <w:szCs w:val="24"/>
          <w:lang w:eastAsia="zh-CN"/>
        </w:rPr>
        <w:t>Biosyst</w:t>
      </w:r>
      <w:proofErr w:type="spellEnd"/>
      <w:r w:rsidRPr="001E5F2E">
        <w:rPr>
          <w:rFonts w:ascii="Book Antiqua" w:eastAsia="宋体" w:hAnsi="Book Antiqua" w:cs="宋体"/>
          <w:kern w:val="0"/>
          <w:sz w:val="24"/>
          <w:szCs w:val="24"/>
          <w:lang w:eastAsia="zh-CN"/>
        </w:rPr>
        <w:t> 2012; </w:t>
      </w:r>
      <w:r w:rsidRPr="001E5F2E">
        <w:rPr>
          <w:rFonts w:ascii="Book Antiqua" w:eastAsia="宋体" w:hAnsi="Book Antiqua" w:cs="宋体"/>
          <w:b/>
          <w:bCs/>
          <w:kern w:val="0"/>
          <w:sz w:val="24"/>
          <w:szCs w:val="24"/>
          <w:lang w:eastAsia="zh-CN"/>
        </w:rPr>
        <w:t>8</w:t>
      </w:r>
      <w:r w:rsidRPr="001E5F2E">
        <w:rPr>
          <w:rFonts w:ascii="Book Antiqua" w:eastAsia="宋体" w:hAnsi="Book Antiqua" w:cs="宋体"/>
          <w:kern w:val="0"/>
          <w:sz w:val="24"/>
          <w:szCs w:val="24"/>
          <w:lang w:eastAsia="zh-CN"/>
        </w:rPr>
        <w:t>: 1078-1087 [PMID: 22234583 DOI: 10.1039/c2mb05486h]</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r w:rsidRPr="001E5F2E">
        <w:rPr>
          <w:rFonts w:ascii="Book Antiqua" w:eastAsia="宋体" w:hAnsi="Book Antiqua" w:cs="宋体"/>
          <w:kern w:val="0"/>
          <w:sz w:val="24"/>
          <w:szCs w:val="24"/>
          <w:lang w:eastAsia="zh-CN"/>
        </w:rPr>
        <w:t>48 </w:t>
      </w:r>
      <w:proofErr w:type="spellStart"/>
      <w:r w:rsidRPr="001E5F2E">
        <w:rPr>
          <w:rFonts w:ascii="Book Antiqua" w:eastAsia="宋体" w:hAnsi="Book Antiqua" w:cs="宋体"/>
          <w:b/>
          <w:bCs/>
          <w:kern w:val="0"/>
          <w:sz w:val="24"/>
          <w:szCs w:val="24"/>
          <w:lang w:eastAsia="zh-CN"/>
        </w:rPr>
        <w:t>Honoki</w:t>
      </w:r>
      <w:proofErr w:type="spellEnd"/>
      <w:r w:rsidRPr="001E5F2E">
        <w:rPr>
          <w:rFonts w:ascii="Book Antiqua" w:eastAsia="宋体" w:hAnsi="Book Antiqua" w:cs="宋体"/>
          <w:b/>
          <w:bCs/>
          <w:kern w:val="0"/>
          <w:sz w:val="24"/>
          <w:szCs w:val="24"/>
          <w:lang w:eastAsia="zh-CN"/>
        </w:rPr>
        <w:t xml:space="preserve"> K</w:t>
      </w:r>
      <w:r w:rsidRPr="001E5F2E">
        <w:rPr>
          <w:rFonts w:ascii="Book Antiqua" w:eastAsia="宋体" w:hAnsi="Book Antiqua" w:cs="宋体"/>
          <w:kern w:val="0"/>
          <w:sz w:val="24"/>
          <w:szCs w:val="24"/>
          <w:lang w:eastAsia="zh-CN"/>
        </w:rPr>
        <w:t xml:space="preserve">, </w:t>
      </w:r>
      <w:proofErr w:type="spellStart"/>
      <w:r w:rsidRPr="001E5F2E">
        <w:rPr>
          <w:rFonts w:ascii="Book Antiqua" w:eastAsia="宋体" w:hAnsi="Book Antiqua" w:cs="宋体"/>
          <w:kern w:val="0"/>
          <w:sz w:val="24"/>
          <w:szCs w:val="24"/>
          <w:lang w:eastAsia="zh-CN"/>
        </w:rPr>
        <w:t>Tsujiuchi</w:t>
      </w:r>
      <w:proofErr w:type="spellEnd"/>
      <w:r w:rsidRPr="001E5F2E">
        <w:rPr>
          <w:rFonts w:ascii="Book Antiqua" w:eastAsia="宋体" w:hAnsi="Book Antiqua" w:cs="宋体"/>
          <w:kern w:val="0"/>
          <w:sz w:val="24"/>
          <w:szCs w:val="24"/>
          <w:lang w:eastAsia="zh-CN"/>
        </w:rPr>
        <w:t xml:space="preserve"> T. Senescence bypass in mesenchymal stem cells: a potential pathogenesis and implications of pro-senescence therapy in sarcomas. </w:t>
      </w:r>
      <w:r w:rsidRPr="001E5F2E">
        <w:rPr>
          <w:rFonts w:ascii="Book Antiqua" w:eastAsia="宋体" w:hAnsi="Book Antiqua" w:cs="宋体"/>
          <w:i/>
          <w:iCs/>
          <w:kern w:val="0"/>
          <w:sz w:val="24"/>
          <w:szCs w:val="24"/>
          <w:lang w:eastAsia="zh-CN"/>
        </w:rPr>
        <w:t xml:space="preserve">Expert Rev Anticancer </w:t>
      </w:r>
      <w:proofErr w:type="spellStart"/>
      <w:r w:rsidRPr="001E5F2E">
        <w:rPr>
          <w:rFonts w:ascii="Book Antiqua" w:eastAsia="宋体" w:hAnsi="Book Antiqua" w:cs="宋体"/>
          <w:i/>
          <w:iCs/>
          <w:kern w:val="0"/>
          <w:sz w:val="24"/>
          <w:szCs w:val="24"/>
          <w:lang w:eastAsia="zh-CN"/>
        </w:rPr>
        <w:t>Ther</w:t>
      </w:r>
      <w:proofErr w:type="spellEnd"/>
      <w:r w:rsidRPr="001E5F2E">
        <w:rPr>
          <w:rFonts w:ascii="Book Antiqua" w:eastAsia="宋体" w:hAnsi="Book Antiqua" w:cs="宋体"/>
          <w:kern w:val="0"/>
          <w:sz w:val="24"/>
          <w:szCs w:val="24"/>
          <w:lang w:eastAsia="zh-CN"/>
        </w:rPr>
        <w:t> 2013; </w:t>
      </w:r>
      <w:r w:rsidRPr="001E5F2E">
        <w:rPr>
          <w:rFonts w:ascii="Book Antiqua" w:eastAsia="宋体" w:hAnsi="Book Antiqua" w:cs="宋体"/>
          <w:b/>
          <w:bCs/>
          <w:kern w:val="0"/>
          <w:sz w:val="24"/>
          <w:szCs w:val="24"/>
          <w:lang w:eastAsia="zh-CN"/>
        </w:rPr>
        <w:t>13</w:t>
      </w:r>
      <w:r w:rsidRPr="001E5F2E">
        <w:rPr>
          <w:rFonts w:ascii="Book Antiqua" w:eastAsia="宋体" w:hAnsi="Book Antiqua" w:cs="宋体"/>
          <w:kern w:val="0"/>
          <w:sz w:val="24"/>
          <w:szCs w:val="24"/>
          <w:lang w:eastAsia="zh-CN"/>
        </w:rPr>
        <w:t>: 983-996 [PMID: 23984899 DOI: 10.1586/14737140.2013.820010]</w:t>
      </w:r>
    </w:p>
    <w:p w:rsidR="001E5F2E" w:rsidRPr="001E5F2E" w:rsidRDefault="001E5F2E" w:rsidP="001E5F2E">
      <w:pPr>
        <w:widowControl/>
        <w:tabs>
          <w:tab w:val="left" w:pos="5805"/>
        </w:tabs>
        <w:spacing w:line="360" w:lineRule="auto"/>
        <w:rPr>
          <w:rFonts w:ascii="Book Antiqua" w:eastAsia="宋体" w:hAnsi="Book Antiqua" w:cs="宋体"/>
          <w:kern w:val="0"/>
          <w:sz w:val="24"/>
          <w:szCs w:val="24"/>
          <w:lang w:eastAsia="zh-CN"/>
        </w:rPr>
      </w:pPr>
    </w:p>
    <w:p w:rsidR="001E5F2E" w:rsidRPr="001E5F2E" w:rsidRDefault="001E5F2E" w:rsidP="001E5F2E">
      <w:pPr>
        <w:wordWrap w:val="0"/>
        <w:spacing w:line="360" w:lineRule="auto"/>
        <w:jc w:val="right"/>
        <w:rPr>
          <w:rFonts w:ascii="Book Antiqua" w:eastAsia="宋体" w:hAnsi="Book Antiqua" w:cs="Courier New"/>
          <w:b/>
          <w:sz w:val="24"/>
          <w:szCs w:val="24"/>
          <w:lang w:eastAsia="zh-CN"/>
        </w:rPr>
      </w:pPr>
      <w:r w:rsidRPr="001E5F2E">
        <w:rPr>
          <w:rFonts w:ascii="Book Antiqua" w:eastAsia="宋体" w:hAnsi="Book Antiqua" w:cs="Courier New"/>
          <w:b/>
          <w:sz w:val="24"/>
          <w:szCs w:val="24"/>
          <w:lang w:eastAsia="zh-CN"/>
        </w:rPr>
        <w:t>P-Reviewer:</w:t>
      </w:r>
      <w:r w:rsidRPr="001E5F2E">
        <w:rPr>
          <w:rFonts w:ascii="Book Antiqua" w:eastAsia="宋体" w:hAnsi="Book Antiqua" w:cs="Courier New"/>
          <w:sz w:val="24"/>
          <w:szCs w:val="24"/>
          <w:lang w:eastAsia="zh-CN"/>
        </w:rPr>
        <w:t xml:space="preserve"> </w:t>
      </w:r>
      <w:r w:rsidR="001D1DD8" w:rsidRPr="001D1DD8">
        <w:rPr>
          <w:rFonts w:ascii="Book Antiqua" w:eastAsia="宋体" w:hAnsi="Book Antiqua" w:cs="Courier New"/>
          <w:sz w:val="24"/>
          <w:szCs w:val="24"/>
          <w:lang w:eastAsia="zh-CN"/>
        </w:rPr>
        <w:t xml:space="preserve">de la Serna I, Goebel WS, </w:t>
      </w:r>
      <w:proofErr w:type="spellStart"/>
      <w:r w:rsidR="00E918E0" w:rsidRPr="00E918E0">
        <w:rPr>
          <w:rFonts w:ascii="Book Antiqua" w:eastAsia="宋体" w:hAnsi="Book Antiqua" w:cs="Courier New"/>
          <w:sz w:val="24"/>
          <w:szCs w:val="24"/>
          <w:lang w:eastAsia="zh-CN"/>
        </w:rPr>
        <w:t>Scarfì</w:t>
      </w:r>
      <w:proofErr w:type="spellEnd"/>
      <w:r w:rsidR="00E918E0">
        <w:rPr>
          <w:rFonts w:ascii="Book Antiqua" w:eastAsia="宋体" w:hAnsi="Book Antiqua" w:cs="Courier New" w:hint="eastAsia"/>
          <w:sz w:val="24"/>
          <w:szCs w:val="24"/>
          <w:lang w:eastAsia="zh-CN"/>
        </w:rPr>
        <w:t xml:space="preserve"> S, </w:t>
      </w:r>
      <w:r w:rsidR="00E918E0" w:rsidRPr="00E918E0">
        <w:rPr>
          <w:rFonts w:ascii="Book Antiqua" w:eastAsia="宋体" w:hAnsi="Book Antiqua" w:cs="Courier New"/>
          <w:sz w:val="24"/>
          <w:szCs w:val="24"/>
          <w:lang w:eastAsia="zh-CN"/>
        </w:rPr>
        <w:t>Tanabe</w:t>
      </w:r>
      <w:r w:rsidR="00E918E0">
        <w:rPr>
          <w:rFonts w:ascii="Book Antiqua" w:eastAsia="宋体" w:hAnsi="Book Antiqua" w:cs="Courier New" w:hint="eastAsia"/>
          <w:sz w:val="24"/>
          <w:szCs w:val="24"/>
          <w:lang w:eastAsia="zh-CN"/>
        </w:rPr>
        <w:t xml:space="preserve"> S, </w:t>
      </w:r>
      <w:r w:rsidR="00E918E0" w:rsidRPr="00E918E0">
        <w:rPr>
          <w:rFonts w:ascii="Book Antiqua" w:eastAsia="宋体" w:hAnsi="Book Antiqua" w:cs="Courier New"/>
          <w:sz w:val="24"/>
          <w:szCs w:val="24"/>
          <w:lang w:eastAsia="zh-CN"/>
        </w:rPr>
        <w:t>Yao</w:t>
      </w:r>
      <w:r w:rsidR="00E918E0">
        <w:rPr>
          <w:rFonts w:ascii="Book Antiqua" w:eastAsia="宋体" w:hAnsi="Book Antiqua" w:cs="Courier New" w:hint="eastAsia"/>
          <w:sz w:val="24"/>
          <w:szCs w:val="24"/>
          <w:lang w:eastAsia="zh-CN"/>
        </w:rPr>
        <w:t xml:space="preserve"> CL, </w:t>
      </w:r>
      <w:r w:rsidR="00E918E0" w:rsidRPr="00E918E0">
        <w:rPr>
          <w:rFonts w:ascii="Book Antiqua" w:eastAsia="宋体" w:hAnsi="Book Antiqua" w:cs="Courier New"/>
          <w:sz w:val="24"/>
          <w:szCs w:val="24"/>
          <w:lang w:eastAsia="zh-CN"/>
        </w:rPr>
        <w:t>Vladimir</w:t>
      </w:r>
      <w:r w:rsidR="00E918E0">
        <w:rPr>
          <w:rFonts w:ascii="Book Antiqua" w:eastAsia="宋体" w:hAnsi="Book Antiqua" w:cs="Courier New" w:hint="eastAsia"/>
          <w:sz w:val="24"/>
          <w:szCs w:val="24"/>
          <w:lang w:eastAsia="zh-CN"/>
        </w:rPr>
        <w:t xml:space="preserve"> H</w:t>
      </w:r>
      <w:r w:rsidRPr="001E5F2E">
        <w:rPr>
          <w:rFonts w:ascii="Book Antiqua" w:eastAsia="宋体" w:hAnsi="Book Antiqua" w:cs="Courier New"/>
          <w:sz w:val="24"/>
          <w:szCs w:val="24"/>
          <w:lang w:eastAsia="zh-CN"/>
        </w:rPr>
        <w:t xml:space="preserve"> </w:t>
      </w:r>
      <w:r w:rsidRPr="001E5F2E">
        <w:rPr>
          <w:rFonts w:ascii="Book Antiqua" w:eastAsia="宋体" w:hAnsi="Book Antiqua" w:cs="Courier New"/>
          <w:b/>
          <w:sz w:val="24"/>
          <w:szCs w:val="24"/>
          <w:lang w:eastAsia="zh-CN"/>
        </w:rPr>
        <w:t xml:space="preserve">S-Editor: </w:t>
      </w:r>
      <w:proofErr w:type="spellStart"/>
      <w:r w:rsidRPr="001E5F2E">
        <w:rPr>
          <w:rFonts w:ascii="Book Antiqua" w:eastAsia="宋体" w:hAnsi="Book Antiqua" w:cs="Courier New"/>
          <w:sz w:val="24"/>
          <w:szCs w:val="24"/>
          <w:lang w:eastAsia="zh-CN"/>
        </w:rPr>
        <w:t>Qiu</w:t>
      </w:r>
      <w:proofErr w:type="spellEnd"/>
      <w:r w:rsidRPr="001E5F2E">
        <w:rPr>
          <w:rFonts w:ascii="Book Antiqua" w:eastAsia="宋体" w:hAnsi="Book Antiqua" w:cs="Courier New"/>
          <w:sz w:val="24"/>
          <w:szCs w:val="24"/>
          <w:lang w:eastAsia="zh-CN"/>
        </w:rPr>
        <w:t xml:space="preserve"> S</w:t>
      </w:r>
      <w:r w:rsidRPr="001E5F2E">
        <w:rPr>
          <w:rFonts w:ascii="Book Antiqua" w:eastAsia="宋体" w:hAnsi="Book Antiqua" w:cs="Courier New"/>
          <w:b/>
          <w:sz w:val="24"/>
          <w:szCs w:val="24"/>
          <w:lang w:eastAsia="zh-CN"/>
        </w:rPr>
        <w:t xml:space="preserve"> L-Editor: E-Editor:</w:t>
      </w:r>
      <w:bookmarkEnd w:id="5"/>
      <w:bookmarkEnd w:id="6"/>
      <w:bookmarkEnd w:id="7"/>
      <w:bookmarkEnd w:id="8"/>
      <w:bookmarkEnd w:id="9"/>
      <w:bookmarkEnd w:id="10"/>
    </w:p>
    <w:p w:rsidR="001E5F2E" w:rsidRPr="001D1DD8" w:rsidRDefault="001E5F2E" w:rsidP="007C10C7">
      <w:pPr>
        <w:spacing w:line="360" w:lineRule="auto"/>
        <w:rPr>
          <w:rFonts w:ascii="Book Antiqua" w:eastAsia="宋体" w:hAnsi="Book Antiqua"/>
          <w:b/>
          <w:sz w:val="24"/>
          <w:szCs w:val="24"/>
          <w:lang w:eastAsia="zh-CN"/>
        </w:rPr>
      </w:pPr>
    </w:p>
    <w:p w:rsidR="0068009C" w:rsidRPr="001D1DD8" w:rsidRDefault="0068009C" w:rsidP="007C10C7">
      <w:pPr>
        <w:spacing w:line="360" w:lineRule="auto"/>
        <w:rPr>
          <w:rFonts w:ascii="Book Antiqua" w:hAnsi="Book Antiqua"/>
          <w:sz w:val="24"/>
          <w:szCs w:val="24"/>
        </w:rPr>
      </w:pPr>
    </w:p>
    <w:p w:rsidR="0068009C" w:rsidRPr="001D1DD8" w:rsidRDefault="0068009C" w:rsidP="007C10C7">
      <w:pPr>
        <w:spacing w:line="360" w:lineRule="auto"/>
        <w:rPr>
          <w:rFonts w:ascii="Book Antiqua" w:hAnsi="Book Antiqua"/>
          <w:sz w:val="24"/>
          <w:szCs w:val="24"/>
        </w:rPr>
      </w:pPr>
    </w:p>
    <w:p w:rsidR="0068009C" w:rsidRPr="001D1DD8" w:rsidRDefault="0068009C" w:rsidP="007C10C7">
      <w:pPr>
        <w:spacing w:line="360" w:lineRule="auto"/>
        <w:rPr>
          <w:rFonts w:ascii="Book Antiqua" w:hAnsi="Book Antiqua"/>
          <w:sz w:val="24"/>
          <w:szCs w:val="24"/>
        </w:rPr>
      </w:pPr>
    </w:p>
    <w:p w:rsidR="0068009C" w:rsidRPr="001D1DD8" w:rsidRDefault="0068009C" w:rsidP="007C10C7">
      <w:pPr>
        <w:spacing w:line="360" w:lineRule="auto"/>
        <w:rPr>
          <w:rFonts w:ascii="Book Antiqua" w:hAnsi="Book Antiqua"/>
          <w:sz w:val="24"/>
          <w:szCs w:val="24"/>
        </w:rPr>
      </w:pPr>
    </w:p>
    <w:p w:rsidR="0068009C" w:rsidRPr="001D1DD8" w:rsidRDefault="0068009C" w:rsidP="007C10C7">
      <w:pPr>
        <w:spacing w:line="360" w:lineRule="auto"/>
        <w:rPr>
          <w:rFonts w:ascii="Book Antiqua" w:hAnsi="Book Antiqua"/>
          <w:sz w:val="24"/>
          <w:szCs w:val="24"/>
        </w:rPr>
      </w:pPr>
    </w:p>
    <w:p w:rsidR="0068009C" w:rsidRPr="001D1DD8" w:rsidRDefault="0068009C" w:rsidP="007C10C7">
      <w:pPr>
        <w:spacing w:line="360" w:lineRule="auto"/>
        <w:rPr>
          <w:rFonts w:ascii="Book Antiqua" w:hAnsi="Book Antiqua"/>
          <w:bCs/>
          <w:sz w:val="24"/>
          <w:szCs w:val="24"/>
        </w:rPr>
        <w:sectPr w:rsidR="0068009C" w:rsidRPr="001D1DD8" w:rsidSect="00DD1CB6">
          <w:pgSz w:w="11906" w:h="16838"/>
          <w:pgMar w:top="1985" w:right="1701" w:bottom="1701" w:left="1701" w:header="851" w:footer="992" w:gutter="0"/>
          <w:cols w:space="425"/>
          <w:docGrid w:linePitch="360"/>
        </w:sectPr>
      </w:pPr>
    </w:p>
    <w:p w:rsidR="0068009C" w:rsidRPr="001D1DD8" w:rsidRDefault="00CD18AA" w:rsidP="004F4AA3">
      <w:pPr>
        <w:spacing w:line="360" w:lineRule="auto"/>
        <w:ind w:firstLineChars="50" w:firstLine="120"/>
        <w:rPr>
          <w:rFonts w:ascii="Book Antiqua" w:eastAsia="宋体" w:hAnsi="Book Antiqua"/>
          <w:bCs/>
          <w:sz w:val="24"/>
          <w:szCs w:val="24"/>
          <w:lang w:eastAsia="zh-CN"/>
        </w:rPr>
      </w:pPr>
      <w:r w:rsidRPr="001D1DD8">
        <w:rPr>
          <w:rFonts w:ascii="Book Antiqua" w:hAnsi="Book Antiqua"/>
          <w:bCs/>
          <w:noProof/>
          <w:sz w:val="24"/>
          <w:szCs w:val="24"/>
          <w:lang w:eastAsia="en-US"/>
        </w:rPr>
        <w:lastRenderedPageBreak/>
        <w:drawing>
          <wp:inline distT="0" distB="0" distL="0" distR="0" wp14:anchorId="34E43AEF" wp14:editId="32B5A7D6">
            <wp:extent cx="5173980" cy="3833771"/>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532-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9016" cy="3830093"/>
                    </a:xfrm>
                    <a:prstGeom prst="rect">
                      <a:avLst/>
                    </a:prstGeom>
                  </pic:spPr>
                </pic:pic>
              </a:graphicData>
            </a:graphic>
          </wp:inline>
        </w:drawing>
      </w:r>
      <w:r w:rsidR="004F4AA3" w:rsidRPr="001D1DD8">
        <w:rPr>
          <w:rFonts w:ascii="Book Antiqua" w:eastAsia="宋体" w:hAnsi="Book Antiqua"/>
          <w:bCs/>
          <w:sz w:val="24"/>
          <w:szCs w:val="24"/>
          <w:lang w:eastAsia="zh-CN"/>
        </w:rPr>
        <w:t xml:space="preserve"> </w:t>
      </w:r>
    </w:p>
    <w:p w:rsidR="00CD18AA" w:rsidRPr="001D1DD8" w:rsidRDefault="00CD18AA" w:rsidP="00CD18AA">
      <w:pPr>
        <w:spacing w:line="360" w:lineRule="auto"/>
        <w:rPr>
          <w:rFonts w:ascii="Book Antiqua" w:hAnsi="Book Antiqua"/>
          <w:sz w:val="24"/>
          <w:szCs w:val="24"/>
        </w:rPr>
      </w:pPr>
      <w:r w:rsidRPr="001D1DD8">
        <w:rPr>
          <w:rFonts w:ascii="Book Antiqua" w:hAnsi="Book Antiqua"/>
          <w:b/>
          <w:sz w:val="24"/>
          <w:szCs w:val="24"/>
        </w:rPr>
        <w:t>Fig</w:t>
      </w:r>
      <w:r w:rsidRPr="001D1DD8">
        <w:rPr>
          <w:rFonts w:ascii="Book Antiqua" w:eastAsia="宋体" w:hAnsi="Book Antiqua"/>
          <w:b/>
          <w:sz w:val="24"/>
          <w:szCs w:val="24"/>
          <w:lang w:eastAsia="zh-CN"/>
        </w:rPr>
        <w:t xml:space="preserve">ure </w:t>
      </w:r>
      <w:r w:rsidRPr="001D1DD8">
        <w:rPr>
          <w:rFonts w:ascii="Book Antiqua" w:hAnsi="Book Antiqua"/>
          <w:b/>
          <w:sz w:val="24"/>
          <w:szCs w:val="24"/>
        </w:rPr>
        <w:t>1 Possible targets for rejuvenating strategy in aging stem cells.</w:t>
      </w:r>
      <w:r w:rsidRPr="001D1DD8">
        <w:rPr>
          <w:rFonts w:ascii="Book Antiqua" w:hAnsi="Book Antiqua"/>
          <w:sz w:val="24"/>
          <w:szCs w:val="24"/>
        </w:rPr>
        <w:t xml:space="preserve"> Which cell types (</w:t>
      </w:r>
      <w:r w:rsidRPr="001D1DD8">
        <w:rPr>
          <w:rFonts w:ascii="Book Antiqua" w:hAnsi="Book Antiqua" w:cs="Arial"/>
          <w:i/>
          <w:sz w:val="24"/>
          <w:szCs w:val="24"/>
        </w:rPr>
        <w:t>i.e.</w:t>
      </w:r>
      <w:r w:rsidRPr="001D1DD8">
        <w:rPr>
          <w:rFonts w:ascii="Book Antiqua" w:eastAsia="宋体" w:hAnsi="Book Antiqua" w:cs="Arial"/>
          <w:i/>
          <w:sz w:val="24"/>
          <w:szCs w:val="24"/>
          <w:lang w:eastAsia="zh-CN"/>
        </w:rPr>
        <w:t>,</w:t>
      </w:r>
      <w:r w:rsidRPr="001D1DD8">
        <w:rPr>
          <w:rFonts w:ascii="Book Antiqua" w:hAnsi="Book Antiqua"/>
          <w:sz w:val="24"/>
          <w:szCs w:val="24"/>
        </w:rPr>
        <w:t xml:space="preserve"> stem, progenitor, cycling and/or senescent) are capable of being rejuvenated and what modulation of signaling pathways can produce such cellular rejuvenation must be identified to make stem cell rejuvenation feasible.</w:t>
      </w:r>
    </w:p>
    <w:p w:rsidR="0068009C" w:rsidRPr="001D1DD8" w:rsidRDefault="0068009C" w:rsidP="007C10C7">
      <w:pPr>
        <w:spacing w:line="360" w:lineRule="auto"/>
        <w:rPr>
          <w:rFonts w:ascii="Book Antiqua" w:hAnsi="Book Antiqua"/>
          <w:bCs/>
          <w:sz w:val="24"/>
          <w:szCs w:val="24"/>
        </w:rPr>
      </w:pPr>
    </w:p>
    <w:p w:rsidR="0068009C" w:rsidRPr="001D1DD8" w:rsidRDefault="0068009C" w:rsidP="007C10C7">
      <w:pPr>
        <w:spacing w:line="360" w:lineRule="auto"/>
        <w:rPr>
          <w:rFonts w:ascii="Book Antiqua" w:hAnsi="Book Antiqua"/>
          <w:bCs/>
          <w:sz w:val="24"/>
          <w:szCs w:val="24"/>
        </w:rPr>
      </w:pPr>
    </w:p>
    <w:sectPr w:rsidR="0068009C" w:rsidRPr="001D1DD8" w:rsidSect="00DD1CB6">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EE" w:rsidRDefault="00A828EE" w:rsidP="003F4580">
      <w:r>
        <w:separator/>
      </w:r>
    </w:p>
  </w:endnote>
  <w:endnote w:type="continuationSeparator" w:id="0">
    <w:p w:rsidR="00A828EE" w:rsidRDefault="00A828EE" w:rsidP="003F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EE" w:rsidRDefault="00A828EE" w:rsidP="003F4580">
      <w:r>
        <w:separator/>
      </w:r>
    </w:p>
  </w:footnote>
  <w:footnote w:type="continuationSeparator" w:id="0">
    <w:p w:rsidR="00A828EE" w:rsidRDefault="00A828EE" w:rsidP="003F4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2DB"/>
    <w:multiLevelType w:val="hybridMultilevel"/>
    <w:tmpl w:val="004001F0"/>
    <w:lvl w:ilvl="0" w:tplc="BD005F68">
      <w:start w:val="1"/>
      <w:numFmt w:val="decimal"/>
      <w:lvlText w:val="%1"/>
      <w:lvlJc w:val="left"/>
      <w:pPr>
        <w:ind w:left="360" w:hanging="360"/>
      </w:pPr>
      <w:rPr>
        <w:rFonts w:ascii="Book Antiqua" w:eastAsiaTheme="minorEastAsia" w:hAnsi="Book Antiqu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B1A21B8"/>
    <w:multiLevelType w:val="hybridMultilevel"/>
    <w:tmpl w:val="15F25E52"/>
    <w:lvl w:ilvl="0" w:tplc="19E4C46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ED"/>
    <w:rsid w:val="000008F6"/>
    <w:rsid w:val="0000257A"/>
    <w:rsid w:val="00003483"/>
    <w:rsid w:val="00006C49"/>
    <w:rsid w:val="00022706"/>
    <w:rsid w:val="00026E1C"/>
    <w:rsid w:val="00034E15"/>
    <w:rsid w:val="00047F06"/>
    <w:rsid w:val="0005105D"/>
    <w:rsid w:val="0005467A"/>
    <w:rsid w:val="00055274"/>
    <w:rsid w:val="00055AAB"/>
    <w:rsid w:val="00057892"/>
    <w:rsid w:val="00057B5A"/>
    <w:rsid w:val="00060606"/>
    <w:rsid w:val="000707F4"/>
    <w:rsid w:val="00075AA5"/>
    <w:rsid w:val="0008356B"/>
    <w:rsid w:val="000943E4"/>
    <w:rsid w:val="00094477"/>
    <w:rsid w:val="000A1424"/>
    <w:rsid w:val="000B1DAC"/>
    <w:rsid w:val="000B416E"/>
    <w:rsid w:val="000B4185"/>
    <w:rsid w:val="000B6661"/>
    <w:rsid w:val="000C1B4B"/>
    <w:rsid w:val="000C2770"/>
    <w:rsid w:val="000D0FBB"/>
    <w:rsid w:val="001139E3"/>
    <w:rsid w:val="001238FE"/>
    <w:rsid w:val="0012675A"/>
    <w:rsid w:val="001374A1"/>
    <w:rsid w:val="00146939"/>
    <w:rsid w:val="001500CA"/>
    <w:rsid w:val="0016158B"/>
    <w:rsid w:val="00164D04"/>
    <w:rsid w:val="00171B7F"/>
    <w:rsid w:val="001731FF"/>
    <w:rsid w:val="001754AE"/>
    <w:rsid w:val="00175CEF"/>
    <w:rsid w:val="00181E71"/>
    <w:rsid w:val="001841D4"/>
    <w:rsid w:val="001844F7"/>
    <w:rsid w:val="00185D7A"/>
    <w:rsid w:val="00187D3A"/>
    <w:rsid w:val="00195BE2"/>
    <w:rsid w:val="001B2345"/>
    <w:rsid w:val="001C0B19"/>
    <w:rsid w:val="001D136E"/>
    <w:rsid w:val="001D1DD8"/>
    <w:rsid w:val="001D546F"/>
    <w:rsid w:val="001E0DD2"/>
    <w:rsid w:val="001E42BE"/>
    <w:rsid w:val="001E5F2E"/>
    <w:rsid w:val="001E65AF"/>
    <w:rsid w:val="001F1454"/>
    <w:rsid w:val="001F1BD2"/>
    <w:rsid w:val="00217818"/>
    <w:rsid w:val="00224D5B"/>
    <w:rsid w:val="00231A47"/>
    <w:rsid w:val="0024539B"/>
    <w:rsid w:val="00247ECA"/>
    <w:rsid w:val="0025069D"/>
    <w:rsid w:val="00291533"/>
    <w:rsid w:val="00294748"/>
    <w:rsid w:val="002A05A7"/>
    <w:rsid w:val="002A4C06"/>
    <w:rsid w:val="002B28CB"/>
    <w:rsid w:val="002D367E"/>
    <w:rsid w:val="002D48E8"/>
    <w:rsid w:val="002D506E"/>
    <w:rsid w:val="002F1CE7"/>
    <w:rsid w:val="002F34FF"/>
    <w:rsid w:val="00316D5A"/>
    <w:rsid w:val="00322079"/>
    <w:rsid w:val="0032515E"/>
    <w:rsid w:val="00330522"/>
    <w:rsid w:val="00336EC4"/>
    <w:rsid w:val="00337532"/>
    <w:rsid w:val="003421A4"/>
    <w:rsid w:val="00346779"/>
    <w:rsid w:val="00347519"/>
    <w:rsid w:val="00350A37"/>
    <w:rsid w:val="00350A50"/>
    <w:rsid w:val="0035550D"/>
    <w:rsid w:val="00356D04"/>
    <w:rsid w:val="0037674D"/>
    <w:rsid w:val="00383BDC"/>
    <w:rsid w:val="003B03C8"/>
    <w:rsid w:val="003E009B"/>
    <w:rsid w:val="003E1165"/>
    <w:rsid w:val="003E7101"/>
    <w:rsid w:val="003E78C4"/>
    <w:rsid w:val="003E7A1F"/>
    <w:rsid w:val="003F0FD2"/>
    <w:rsid w:val="003F32FC"/>
    <w:rsid w:val="003F4580"/>
    <w:rsid w:val="00405EB3"/>
    <w:rsid w:val="00410D02"/>
    <w:rsid w:val="00435AEC"/>
    <w:rsid w:val="00440820"/>
    <w:rsid w:val="00442D3E"/>
    <w:rsid w:val="00464D95"/>
    <w:rsid w:val="00467CB1"/>
    <w:rsid w:val="00472437"/>
    <w:rsid w:val="0047284D"/>
    <w:rsid w:val="00472AD2"/>
    <w:rsid w:val="00474BD2"/>
    <w:rsid w:val="0048050B"/>
    <w:rsid w:val="0048103B"/>
    <w:rsid w:val="004815E9"/>
    <w:rsid w:val="00497A78"/>
    <w:rsid w:val="004A0F30"/>
    <w:rsid w:val="004A1380"/>
    <w:rsid w:val="004B2BBB"/>
    <w:rsid w:val="004C2FD0"/>
    <w:rsid w:val="004C5FF8"/>
    <w:rsid w:val="004E1C93"/>
    <w:rsid w:val="004E4907"/>
    <w:rsid w:val="004F4AA3"/>
    <w:rsid w:val="00522E13"/>
    <w:rsid w:val="0053195F"/>
    <w:rsid w:val="00537F26"/>
    <w:rsid w:val="00546B70"/>
    <w:rsid w:val="0054711A"/>
    <w:rsid w:val="005560A6"/>
    <w:rsid w:val="005718EF"/>
    <w:rsid w:val="00574F1A"/>
    <w:rsid w:val="005930DD"/>
    <w:rsid w:val="005A41BC"/>
    <w:rsid w:val="005A4768"/>
    <w:rsid w:val="005A7A9C"/>
    <w:rsid w:val="005B0ECC"/>
    <w:rsid w:val="005B35DE"/>
    <w:rsid w:val="005C429D"/>
    <w:rsid w:val="005D0398"/>
    <w:rsid w:val="005D35D6"/>
    <w:rsid w:val="005D4E7F"/>
    <w:rsid w:val="005E12EC"/>
    <w:rsid w:val="005E5A7D"/>
    <w:rsid w:val="005F2D0B"/>
    <w:rsid w:val="00606272"/>
    <w:rsid w:val="00610D61"/>
    <w:rsid w:val="00616CD9"/>
    <w:rsid w:val="006200AF"/>
    <w:rsid w:val="00624998"/>
    <w:rsid w:val="0063463F"/>
    <w:rsid w:val="00634C2F"/>
    <w:rsid w:val="006352C0"/>
    <w:rsid w:val="006568F9"/>
    <w:rsid w:val="006617ED"/>
    <w:rsid w:val="00676139"/>
    <w:rsid w:val="006770FC"/>
    <w:rsid w:val="0068009C"/>
    <w:rsid w:val="00691ED0"/>
    <w:rsid w:val="006974C6"/>
    <w:rsid w:val="00697A30"/>
    <w:rsid w:val="006B2FAC"/>
    <w:rsid w:val="006B62B2"/>
    <w:rsid w:val="006B62C6"/>
    <w:rsid w:val="006C1C9E"/>
    <w:rsid w:val="006D13F4"/>
    <w:rsid w:val="006D48DC"/>
    <w:rsid w:val="006E17E8"/>
    <w:rsid w:val="006F5790"/>
    <w:rsid w:val="006F6188"/>
    <w:rsid w:val="0072238C"/>
    <w:rsid w:val="00731CE8"/>
    <w:rsid w:val="007362F6"/>
    <w:rsid w:val="007427B4"/>
    <w:rsid w:val="00744128"/>
    <w:rsid w:val="00745174"/>
    <w:rsid w:val="00746B9A"/>
    <w:rsid w:val="007701DF"/>
    <w:rsid w:val="0077105E"/>
    <w:rsid w:val="0077756F"/>
    <w:rsid w:val="007779D2"/>
    <w:rsid w:val="00785156"/>
    <w:rsid w:val="00791677"/>
    <w:rsid w:val="007A770D"/>
    <w:rsid w:val="007B02B7"/>
    <w:rsid w:val="007B19C6"/>
    <w:rsid w:val="007B3C51"/>
    <w:rsid w:val="007B46D0"/>
    <w:rsid w:val="007C10C7"/>
    <w:rsid w:val="007C2892"/>
    <w:rsid w:val="007D02BA"/>
    <w:rsid w:val="00804217"/>
    <w:rsid w:val="008058D8"/>
    <w:rsid w:val="00805A49"/>
    <w:rsid w:val="00820F99"/>
    <w:rsid w:val="00824212"/>
    <w:rsid w:val="008256EB"/>
    <w:rsid w:val="008430C5"/>
    <w:rsid w:val="00846DE5"/>
    <w:rsid w:val="00851D87"/>
    <w:rsid w:val="008700FF"/>
    <w:rsid w:val="00885745"/>
    <w:rsid w:val="00891203"/>
    <w:rsid w:val="008917E5"/>
    <w:rsid w:val="0089408F"/>
    <w:rsid w:val="008B40EC"/>
    <w:rsid w:val="008C0E95"/>
    <w:rsid w:val="008D19E1"/>
    <w:rsid w:val="008F0728"/>
    <w:rsid w:val="008F36FA"/>
    <w:rsid w:val="008F3FD7"/>
    <w:rsid w:val="0090040D"/>
    <w:rsid w:val="009263F1"/>
    <w:rsid w:val="00932A7D"/>
    <w:rsid w:val="00954A44"/>
    <w:rsid w:val="009830D1"/>
    <w:rsid w:val="00996D65"/>
    <w:rsid w:val="009A6567"/>
    <w:rsid w:val="009B54D9"/>
    <w:rsid w:val="009B5C62"/>
    <w:rsid w:val="009B6F1E"/>
    <w:rsid w:val="009D4D59"/>
    <w:rsid w:val="009E7779"/>
    <w:rsid w:val="009F1B6D"/>
    <w:rsid w:val="009F3FB8"/>
    <w:rsid w:val="009F5138"/>
    <w:rsid w:val="009F546F"/>
    <w:rsid w:val="00A022BA"/>
    <w:rsid w:val="00A029F4"/>
    <w:rsid w:val="00A03C9C"/>
    <w:rsid w:val="00A143A0"/>
    <w:rsid w:val="00A20BCF"/>
    <w:rsid w:val="00A24231"/>
    <w:rsid w:val="00A40F60"/>
    <w:rsid w:val="00A44BB2"/>
    <w:rsid w:val="00A44E17"/>
    <w:rsid w:val="00A612F5"/>
    <w:rsid w:val="00A62412"/>
    <w:rsid w:val="00A651ED"/>
    <w:rsid w:val="00A77456"/>
    <w:rsid w:val="00A828EE"/>
    <w:rsid w:val="00A91669"/>
    <w:rsid w:val="00A92441"/>
    <w:rsid w:val="00AB319A"/>
    <w:rsid w:val="00AD301D"/>
    <w:rsid w:val="00AD7D4E"/>
    <w:rsid w:val="00AF04C7"/>
    <w:rsid w:val="00AF2C86"/>
    <w:rsid w:val="00B06F02"/>
    <w:rsid w:val="00B136B3"/>
    <w:rsid w:val="00B232D1"/>
    <w:rsid w:val="00B2549B"/>
    <w:rsid w:val="00B369EF"/>
    <w:rsid w:val="00B404AD"/>
    <w:rsid w:val="00B444DC"/>
    <w:rsid w:val="00B4730D"/>
    <w:rsid w:val="00B477DC"/>
    <w:rsid w:val="00B60684"/>
    <w:rsid w:val="00B669D6"/>
    <w:rsid w:val="00B70C45"/>
    <w:rsid w:val="00B77C94"/>
    <w:rsid w:val="00B849E2"/>
    <w:rsid w:val="00B86B3F"/>
    <w:rsid w:val="00BA300D"/>
    <w:rsid w:val="00BE055B"/>
    <w:rsid w:val="00BE37C0"/>
    <w:rsid w:val="00BE6768"/>
    <w:rsid w:val="00BF1A1B"/>
    <w:rsid w:val="00BF4AC9"/>
    <w:rsid w:val="00BF7A14"/>
    <w:rsid w:val="00C05010"/>
    <w:rsid w:val="00C16F7D"/>
    <w:rsid w:val="00C21004"/>
    <w:rsid w:val="00C2278C"/>
    <w:rsid w:val="00C26EB4"/>
    <w:rsid w:val="00C331A1"/>
    <w:rsid w:val="00C36CCF"/>
    <w:rsid w:val="00C456D0"/>
    <w:rsid w:val="00C52BE8"/>
    <w:rsid w:val="00C533B7"/>
    <w:rsid w:val="00C61389"/>
    <w:rsid w:val="00C61D33"/>
    <w:rsid w:val="00C623A7"/>
    <w:rsid w:val="00C67F3D"/>
    <w:rsid w:val="00C85343"/>
    <w:rsid w:val="00CB543C"/>
    <w:rsid w:val="00CC126A"/>
    <w:rsid w:val="00CC228C"/>
    <w:rsid w:val="00CC5AD9"/>
    <w:rsid w:val="00CD0C15"/>
    <w:rsid w:val="00CD18AA"/>
    <w:rsid w:val="00CD2A60"/>
    <w:rsid w:val="00CD7B9F"/>
    <w:rsid w:val="00CE25A9"/>
    <w:rsid w:val="00CF38E9"/>
    <w:rsid w:val="00CF5DE7"/>
    <w:rsid w:val="00CF7969"/>
    <w:rsid w:val="00D01DD8"/>
    <w:rsid w:val="00D02F7F"/>
    <w:rsid w:val="00D0439C"/>
    <w:rsid w:val="00D06DF8"/>
    <w:rsid w:val="00D12A48"/>
    <w:rsid w:val="00D21C37"/>
    <w:rsid w:val="00D30FCE"/>
    <w:rsid w:val="00D33DA4"/>
    <w:rsid w:val="00D37F74"/>
    <w:rsid w:val="00D42472"/>
    <w:rsid w:val="00D66396"/>
    <w:rsid w:val="00D74BA2"/>
    <w:rsid w:val="00D86AA4"/>
    <w:rsid w:val="00D94BA6"/>
    <w:rsid w:val="00DA2889"/>
    <w:rsid w:val="00DA4932"/>
    <w:rsid w:val="00DB5A59"/>
    <w:rsid w:val="00DC3622"/>
    <w:rsid w:val="00DC39DA"/>
    <w:rsid w:val="00DC4CE5"/>
    <w:rsid w:val="00DD1150"/>
    <w:rsid w:val="00DD1CB6"/>
    <w:rsid w:val="00DE780C"/>
    <w:rsid w:val="00DF0EE9"/>
    <w:rsid w:val="00E008B4"/>
    <w:rsid w:val="00E04992"/>
    <w:rsid w:val="00E04F7A"/>
    <w:rsid w:val="00E0598E"/>
    <w:rsid w:val="00E1356F"/>
    <w:rsid w:val="00E155FF"/>
    <w:rsid w:val="00E303AF"/>
    <w:rsid w:val="00E35605"/>
    <w:rsid w:val="00E36E17"/>
    <w:rsid w:val="00E400F4"/>
    <w:rsid w:val="00E46FAF"/>
    <w:rsid w:val="00E47397"/>
    <w:rsid w:val="00E55DC6"/>
    <w:rsid w:val="00E6515F"/>
    <w:rsid w:val="00E761B4"/>
    <w:rsid w:val="00E815C6"/>
    <w:rsid w:val="00E8323F"/>
    <w:rsid w:val="00E85F18"/>
    <w:rsid w:val="00E90CA3"/>
    <w:rsid w:val="00E918E0"/>
    <w:rsid w:val="00EA1581"/>
    <w:rsid w:val="00EC4849"/>
    <w:rsid w:val="00EC5DFC"/>
    <w:rsid w:val="00ED31C0"/>
    <w:rsid w:val="00EE2214"/>
    <w:rsid w:val="00EE3FCB"/>
    <w:rsid w:val="00EF5D48"/>
    <w:rsid w:val="00EF6BFB"/>
    <w:rsid w:val="00EF7280"/>
    <w:rsid w:val="00F01137"/>
    <w:rsid w:val="00F40ED3"/>
    <w:rsid w:val="00F4207F"/>
    <w:rsid w:val="00F42956"/>
    <w:rsid w:val="00F43D97"/>
    <w:rsid w:val="00F55B73"/>
    <w:rsid w:val="00F714D1"/>
    <w:rsid w:val="00F7229E"/>
    <w:rsid w:val="00F73682"/>
    <w:rsid w:val="00F972D8"/>
    <w:rsid w:val="00FB5E7F"/>
    <w:rsid w:val="00FC3617"/>
    <w:rsid w:val="00FD472D"/>
    <w:rsid w:val="00FE044F"/>
    <w:rsid w:val="00FE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238FE"/>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80"/>
    <w:pPr>
      <w:tabs>
        <w:tab w:val="center" w:pos="4252"/>
        <w:tab w:val="right" w:pos="8504"/>
      </w:tabs>
      <w:snapToGrid w:val="0"/>
    </w:pPr>
  </w:style>
  <w:style w:type="character" w:customStyle="1" w:styleId="HeaderChar">
    <w:name w:val="Header Char"/>
    <w:basedOn w:val="DefaultParagraphFont"/>
    <w:link w:val="Header"/>
    <w:uiPriority w:val="99"/>
    <w:rsid w:val="003F4580"/>
  </w:style>
  <w:style w:type="paragraph" w:styleId="Footer">
    <w:name w:val="footer"/>
    <w:basedOn w:val="Normal"/>
    <w:link w:val="FooterChar"/>
    <w:uiPriority w:val="99"/>
    <w:unhideWhenUsed/>
    <w:rsid w:val="003F4580"/>
    <w:pPr>
      <w:tabs>
        <w:tab w:val="center" w:pos="4252"/>
        <w:tab w:val="right" w:pos="8504"/>
      </w:tabs>
      <w:snapToGrid w:val="0"/>
    </w:pPr>
  </w:style>
  <w:style w:type="character" w:customStyle="1" w:styleId="FooterChar">
    <w:name w:val="Footer Char"/>
    <w:basedOn w:val="DefaultParagraphFont"/>
    <w:link w:val="Footer"/>
    <w:uiPriority w:val="99"/>
    <w:rsid w:val="003F4580"/>
  </w:style>
  <w:style w:type="paragraph" w:styleId="ListParagraph">
    <w:name w:val="List Paragraph"/>
    <w:basedOn w:val="Normal"/>
    <w:uiPriority w:val="34"/>
    <w:qFormat/>
    <w:rsid w:val="009B6F1E"/>
    <w:pPr>
      <w:ind w:leftChars="400" w:left="840"/>
    </w:pPr>
  </w:style>
  <w:style w:type="character" w:styleId="Hyperlink">
    <w:name w:val="Hyperlink"/>
    <w:basedOn w:val="DefaultParagraphFont"/>
    <w:uiPriority w:val="99"/>
    <w:unhideWhenUsed/>
    <w:rsid w:val="001238FE"/>
    <w:rPr>
      <w:color w:val="0000FF" w:themeColor="hyperlink"/>
      <w:u w:val="single"/>
    </w:rPr>
  </w:style>
  <w:style w:type="character" w:customStyle="1" w:styleId="Heading1Char">
    <w:name w:val="Heading 1 Char"/>
    <w:basedOn w:val="DefaultParagraphFont"/>
    <w:link w:val="Heading1"/>
    <w:uiPriority w:val="9"/>
    <w:rsid w:val="001238FE"/>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7756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756F"/>
    <w:rPr>
      <w:rFonts w:asciiTheme="majorHAnsi" w:eastAsiaTheme="majorEastAsia" w:hAnsiTheme="majorHAnsi" w:cstheme="majorBidi"/>
      <w:sz w:val="18"/>
      <w:szCs w:val="18"/>
    </w:rPr>
  </w:style>
  <w:style w:type="paragraph" w:styleId="PlainText">
    <w:name w:val="Plain Text"/>
    <w:basedOn w:val="Normal"/>
    <w:link w:val="PlainTextChar"/>
    <w:rsid w:val="00CC5AD9"/>
    <w:rPr>
      <w:rFonts w:ascii="宋体" w:eastAsia="宋体" w:hAnsi="Courier New" w:cs="Courier New"/>
      <w:szCs w:val="21"/>
      <w:lang w:eastAsia="zh-CN"/>
    </w:rPr>
  </w:style>
  <w:style w:type="character" w:customStyle="1" w:styleId="PlainTextChar">
    <w:name w:val="Plain Text Char"/>
    <w:basedOn w:val="DefaultParagraphFont"/>
    <w:link w:val="PlainText"/>
    <w:rsid w:val="00CC5AD9"/>
    <w:rPr>
      <w:rFonts w:ascii="宋体" w:eastAsia="宋体" w:hAnsi="Courier New" w:cs="Courier New"/>
      <w:szCs w:val="21"/>
      <w:lang w:eastAsia="zh-CN"/>
    </w:rPr>
  </w:style>
  <w:style w:type="character" w:styleId="Emphasis">
    <w:name w:val="Emphasis"/>
    <w:qFormat/>
    <w:rsid w:val="00A924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1238FE"/>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80"/>
    <w:pPr>
      <w:tabs>
        <w:tab w:val="center" w:pos="4252"/>
        <w:tab w:val="right" w:pos="8504"/>
      </w:tabs>
      <w:snapToGrid w:val="0"/>
    </w:pPr>
  </w:style>
  <w:style w:type="character" w:customStyle="1" w:styleId="HeaderChar">
    <w:name w:val="Header Char"/>
    <w:basedOn w:val="DefaultParagraphFont"/>
    <w:link w:val="Header"/>
    <w:uiPriority w:val="99"/>
    <w:rsid w:val="003F4580"/>
  </w:style>
  <w:style w:type="paragraph" w:styleId="Footer">
    <w:name w:val="footer"/>
    <w:basedOn w:val="Normal"/>
    <w:link w:val="FooterChar"/>
    <w:uiPriority w:val="99"/>
    <w:unhideWhenUsed/>
    <w:rsid w:val="003F4580"/>
    <w:pPr>
      <w:tabs>
        <w:tab w:val="center" w:pos="4252"/>
        <w:tab w:val="right" w:pos="8504"/>
      </w:tabs>
      <w:snapToGrid w:val="0"/>
    </w:pPr>
  </w:style>
  <w:style w:type="character" w:customStyle="1" w:styleId="FooterChar">
    <w:name w:val="Footer Char"/>
    <w:basedOn w:val="DefaultParagraphFont"/>
    <w:link w:val="Footer"/>
    <w:uiPriority w:val="99"/>
    <w:rsid w:val="003F4580"/>
  </w:style>
  <w:style w:type="paragraph" w:styleId="ListParagraph">
    <w:name w:val="List Paragraph"/>
    <w:basedOn w:val="Normal"/>
    <w:uiPriority w:val="34"/>
    <w:qFormat/>
    <w:rsid w:val="009B6F1E"/>
    <w:pPr>
      <w:ind w:leftChars="400" w:left="840"/>
    </w:pPr>
  </w:style>
  <w:style w:type="character" w:styleId="Hyperlink">
    <w:name w:val="Hyperlink"/>
    <w:basedOn w:val="DefaultParagraphFont"/>
    <w:uiPriority w:val="99"/>
    <w:unhideWhenUsed/>
    <w:rsid w:val="001238FE"/>
    <w:rPr>
      <w:color w:val="0000FF" w:themeColor="hyperlink"/>
      <w:u w:val="single"/>
    </w:rPr>
  </w:style>
  <w:style w:type="character" w:customStyle="1" w:styleId="Heading1Char">
    <w:name w:val="Heading 1 Char"/>
    <w:basedOn w:val="DefaultParagraphFont"/>
    <w:link w:val="Heading1"/>
    <w:uiPriority w:val="9"/>
    <w:rsid w:val="001238FE"/>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7756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756F"/>
    <w:rPr>
      <w:rFonts w:asciiTheme="majorHAnsi" w:eastAsiaTheme="majorEastAsia" w:hAnsiTheme="majorHAnsi" w:cstheme="majorBidi"/>
      <w:sz w:val="18"/>
      <w:szCs w:val="18"/>
    </w:rPr>
  </w:style>
  <w:style w:type="paragraph" w:styleId="PlainText">
    <w:name w:val="Plain Text"/>
    <w:basedOn w:val="Normal"/>
    <w:link w:val="PlainTextChar"/>
    <w:rsid w:val="00CC5AD9"/>
    <w:rPr>
      <w:rFonts w:ascii="宋体" w:eastAsia="宋体" w:hAnsi="Courier New" w:cs="Courier New"/>
      <w:szCs w:val="21"/>
      <w:lang w:eastAsia="zh-CN"/>
    </w:rPr>
  </w:style>
  <w:style w:type="character" w:customStyle="1" w:styleId="PlainTextChar">
    <w:name w:val="Plain Text Char"/>
    <w:basedOn w:val="DefaultParagraphFont"/>
    <w:link w:val="PlainText"/>
    <w:rsid w:val="00CC5AD9"/>
    <w:rPr>
      <w:rFonts w:ascii="宋体" w:eastAsia="宋体" w:hAnsi="Courier New" w:cs="Courier New"/>
      <w:szCs w:val="21"/>
      <w:lang w:eastAsia="zh-CN"/>
    </w:rPr>
  </w:style>
  <w:style w:type="character" w:styleId="Emphasis">
    <w:name w:val="Emphasis"/>
    <w:qFormat/>
    <w:rsid w:val="00A924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8064">
      <w:bodyDiv w:val="1"/>
      <w:marLeft w:val="0"/>
      <w:marRight w:val="0"/>
      <w:marTop w:val="0"/>
      <w:marBottom w:val="0"/>
      <w:divBdr>
        <w:top w:val="none" w:sz="0" w:space="0" w:color="auto"/>
        <w:left w:val="none" w:sz="0" w:space="0" w:color="auto"/>
        <w:bottom w:val="none" w:sz="0" w:space="0" w:color="auto"/>
        <w:right w:val="none" w:sz="0" w:space="0" w:color="auto"/>
      </w:divBdr>
    </w:div>
    <w:div w:id="1345783891">
      <w:bodyDiv w:val="1"/>
      <w:marLeft w:val="0"/>
      <w:marRight w:val="0"/>
      <w:marTop w:val="0"/>
      <w:marBottom w:val="0"/>
      <w:divBdr>
        <w:top w:val="none" w:sz="0" w:space="0" w:color="auto"/>
        <w:left w:val="none" w:sz="0" w:space="0" w:color="auto"/>
        <w:bottom w:val="none" w:sz="0" w:space="0" w:color="auto"/>
        <w:right w:val="none" w:sz="0" w:space="0" w:color="auto"/>
      </w:divBdr>
    </w:div>
    <w:div w:id="1404718154">
      <w:bodyDiv w:val="1"/>
      <w:marLeft w:val="0"/>
      <w:marRight w:val="0"/>
      <w:marTop w:val="0"/>
      <w:marBottom w:val="0"/>
      <w:divBdr>
        <w:top w:val="none" w:sz="0" w:space="0" w:color="auto"/>
        <w:left w:val="none" w:sz="0" w:space="0" w:color="auto"/>
        <w:bottom w:val="none" w:sz="0" w:space="0" w:color="auto"/>
        <w:right w:val="none" w:sz="0" w:space="0" w:color="auto"/>
      </w:divBdr>
    </w:div>
    <w:div w:id="1509522183">
      <w:bodyDiv w:val="1"/>
      <w:marLeft w:val="0"/>
      <w:marRight w:val="0"/>
      <w:marTop w:val="0"/>
      <w:marBottom w:val="0"/>
      <w:divBdr>
        <w:top w:val="none" w:sz="0" w:space="0" w:color="auto"/>
        <w:left w:val="none" w:sz="0" w:space="0" w:color="auto"/>
        <w:bottom w:val="none" w:sz="0" w:space="0" w:color="auto"/>
        <w:right w:val="none" w:sz="0" w:space="0" w:color="auto"/>
      </w:divBdr>
    </w:div>
    <w:div w:id="17943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5950</Words>
  <Characters>33916</Characters>
  <Application>Microsoft Macintosh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 Honoki</dc:creator>
  <cp:lastModifiedBy>Na Ma</cp:lastModifiedBy>
  <cp:revision>2</cp:revision>
  <cp:lastPrinted>2016-06-20T09:28:00Z</cp:lastPrinted>
  <dcterms:created xsi:type="dcterms:W3CDTF">2016-10-05T19:04:00Z</dcterms:created>
  <dcterms:modified xsi:type="dcterms:W3CDTF">2016-10-05T19:04:00Z</dcterms:modified>
</cp:coreProperties>
</file>