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3207" w14:textId="77777777" w:rsidR="00B33780" w:rsidRPr="00607290" w:rsidRDefault="00B33780" w:rsidP="00A76680">
      <w:pPr>
        <w:autoSpaceDE w:val="0"/>
        <w:autoSpaceDN w:val="0"/>
        <w:adjustRightInd w:val="0"/>
        <w:spacing w:after="0" w:line="360" w:lineRule="auto"/>
        <w:jc w:val="both"/>
        <w:rPr>
          <w:rFonts w:ascii="Book Antiqua" w:hAnsi="Book Antiqua" w:cs="Arial"/>
          <w:b/>
          <w:sz w:val="24"/>
          <w:szCs w:val="24"/>
          <w:lang w:eastAsia="zh-CN"/>
        </w:rPr>
      </w:pPr>
      <w:r w:rsidRPr="00607290">
        <w:rPr>
          <w:rFonts w:ascii="Book Antiqua" w:hAnsi="Book Antiqua" w:cs="Arial"/>
          <w:b/>
          <w:sz w:val="24"/>
          <w:szCs w:val="24"/>
        </w:rPr>
        <w:t>Name of Journal:</w:t>
      </w:r>
      <w:r w:rsidRPr="00607290">
        <w:rPr>
          <w:rFonts w:ascii="Book Antiqua" w:hAnsi="Book Antiqua" w:cs="Arial"/>
          <w:sz w:val="24"/>
          <w:szCs w:val="24"/>
        </w:rPr>
        <w:t xml:space="preserve"> </w:t>
      </w:r>
      <w:r w:rsidRPr="00607290">
        <w:rPr>
          <w:rFonts w:ascii="Book Antiqua" w:hAnsi="Book Antiqua" w:cs="Arial"/>
          <w:b/>
          <w:i/>
          <w:sz w:val="24"/>
          <w:szCs w:val="24"/>
        </w:rPr>
        <w:t>World Journal of Critical Care Medicine</w:t>
      </w:r>
    </w:p>
    <w:p w14:paraId="6ED30E35" w14:textId="77777777" w:rsidR="00B33780" w:rsidRPr="00607290" w:rsidRDefault="00B33780" w:rsidP="00A76680">
      <w:pPr>
        <w:autoSpaceDE w:val="0"/>
        <w:autoSpaceDN w:val="0"/>
        <w:adjustRightInd w:val="0"/>
        <w:spacing w:after="0" w:line="360" w:lineRule="auto"/>
        <w:jc w:val="both"/>
        <w:rPr>
          <w:rFonts w:ascii="Book Antiqua" w:hAnsi="Book Antiqua" w:cs="Arial"/>
          <w:b/>
          <w:sz w:val="24"/>
          <w:szCs w:val="24"/>
          <w:lang w:eastAsia="zh-CN"/>
        </w:rPr>
      </w:pPr>
      <w:r w:rsidRPr="00607290">
        <w:rPr>
          <w:rFonts w:ascii="Book Antiqua" w:hAnsi="Book Antiqua" w:cs="Arial"/>
          <w:b/>
          <w:sz w:val="24"/>
          <w:szCs w:val="24"/>
        </w:rPr>
        <w:t xml:space="preserve">ESPS Manuscript Number: </w:t>
      </w:r>
      <w:bookmarkStart w:id="0" w:name="OLE_LINK238"/>
      <w:bookmarkStart w:id="1" w:name="OLE_LINK266"/>
      <w:r w:rsidRPr="00607290">
        <w:rPr>
          <w:rFonts w:ascii="Book Antiqua" w:hAnsi="Book Antiqua" w:cs="Arial"/>
          <w:b/>
          <w:sz w:val="24"/>
          <w:szCs w:val="24"/>
        </w:rPr>
        <w:t>28728</w:t>
      </w:r>
      <w:bookmarkEnd w:id="0"/>
      <w:bookmarkEnd w:id="1"/>
    </w:p>
    <w:p w14:paraId="31D4F506" w14:textId="77777777" w:rsidR="00B33780" w:rsidRPr="00607290" w:rsidRDefault="00B33780" w:rsidP="00A76680">
      <w:pPr>
        <w:autoSpaceDE w:val="0"/>
        <w:autoSpaceDN w:val="0"/>
        <w:adjustRightInd w:val="0"/>
        <w:spacing w:after="0" w:line="360" w:lineRule="auto"/>
        <w:jc w:val="both"/>
        <w:rPr>
          <w:rFonts w:ascii="Book Antiqua" w:hAnsi="Book Antiqua" w:cs="Arial"/>
          <w:b/>
          <w:sz w:val="24"/>
          <w:szCs w:val="24"/>
        </w:rPr>
      </w:pPr>
      <w:r w:rsidRPr="00607290">
        <w:rPr>
          <w:rFonts w:ascii="Book Antiqua" w:hAnsi="Book Antiqua" w:cs="Arial"/>
          <w:b/>
          <w:sz w:val="24"/>
          <w:szCs w:val="24"/>
        </w:rPr>
        <w:t>Manuscript Type: Case Report</w:t>
      </w:r>
    </w:p>
    <w:p w14:paraId="51C8C510" w14:textId="77777777" w:rsidR="00B33780" w:rsidRPr="00607290" w:rsidRDefault="00B33780" w:rsidP="00A76680">
      <w:pPr>
        <w:autoSpaceDE w:val="0"/>
        <w:autoSpaceDN w:val="0"/>
        <w:adjustRightInd w:val="0"/>
        <w:spacing w:after="0" w:line="360" w:lineRule="auto"/>
        <w:jc w:val="both"/>
        <w:rPr>
          <w:rFonts w:ascii="Book Antiqua" w:hAnsi="Book Antiqua" w:cs="Arial"/>
          <w:sz w:val="24"/>
          <w:szCs w:val="24"/>
          <w:lang w:eastAsia="zh-CN"/>
        </w:rPr>
      </w:pPr>
    </w:p>
    <w:p w14:paraId="1E3CE782" w14:textId="77777777" w:rsidR="00B33780" w:rsidRPr="00607290" w:rsidRDefault="00B33780" w:rsidP="00A76680">
      <w:pPr>
        <w:autoSpaceDE w:val="0"/>
        <w:autoSpaceDN w:val="0"/>
        <w:adjustRightInd w:val="0"/>
        <w:spacing w:after="0" w:line="360" w:lineRule="auto"/>
        <w:jc w:val="both"/>
        <w:rPr>
          <w:rFonts w:ascii="Book Antiqua" w:hAnsi="Book Antiqua" w:cs="Arial"/>
          <w:b/>
          <w:sz w:val="24"/>
          <w:szCs w:val="24"/>
        </w:rPr>
      </w:pPr>
      <w:bookmarkStart w:id="2" w:name="OLE_LINK222"/>
      <w:bookmarkStart w:id="3" w:name="OLE_LINK223"/>
      <w:bookmarkStart w:id="4" w:name="OLE_LINK216"/>
      <w:bookmarkStart w:id="5" w:name="OLE_LINK217"/>
      <w:bookmarkStart w:id="6" w:name="OLE_LINK267"/>
      <w:r w:rsidRPr="00607290">
        <w:rPr>
          <w:rFonts w:ascii="Book Antiqua" w:hAnsi="Book Antiqua" w:cs="Arial"/>
          <w:b/>
          <w:sz w:val="24"/>
          <w:szCs w:val="24"/>
        </w:rPr>
        <w:t xml:space="preserve">Intravenous </w:t>
      </w:r>
      <w:r w:rsidR="00E05264" w:rsidRPr="00607290">
        <w:rPr>
          <w:rFonts w:ascii="Book Antiqua" w:hAnsi="Book Antiqua" w:cs="Arial"/>
          <w:b/>
          <w:sz w:val="24"/>
          <w:szCs w:val="24"/>
        </w:rPr>
        <w:t>v</w:t>
      </w:r>
      <w:r w:rsidRPr="00607290">
        <w:rPr>
          <w:rFonts w:ascii="Book Antiqua" w:hAnsi="Book Antiqua" w:cs="Arial"/>
          <w:b/>
          <w:sz w:val="24"/>
          <w:szCs w:val="24"/>
        </w:rPr>
        <w:t xml:space="preserve">itamin C as </w:t>
      </w:r>
      <w:r w:rsidR="00E05264" w:rsidRPr="00607290">
        <w:rPr>
          <w:rFonts w:ascii="Book Antiqua" w:hAnsi="Book Antiqua" w:cs="Arial"/>
          <w:b/>
          <w:sz w:val="24"/>
          <w:szCs w:val="24"/>
        </w:rPr>
        <w:t>adjunctive therapy for enterovirus/rhinovirus induced acute respiratory distress syndrome</w:t>
      </w:r>
      <w:bookmarkEnd w:id="2"/>
      <w:bookmarkEnd w:id="3"/>
      <w:r w:rsidR="00E05264" w:rsidRPr="00607290">
        <w:rPr>
          <w:rFonts w:ascii="Book Antiqua" w:hAnsi="Book Antiqua" w:cs="Arial"/>
          <w:b/>
          <w:sz w:val="24"/>
          <w:szCs w:val="24"/>
        </w:rPr>
        <w:t xml:space="preserve"> </w:t>
      </w:r>
    </w:p>
    <w:bookmarkEnd w:id="4"/>
    <w:bookmarkEnd w:id="5"/>
    <w:bookmarkEnd w:id="6"/>
    <w:p w14:paraId="218A20E6" w14:textId="77777777" w:rsidR="00B33780" w:rsidRPr="00607290" w:rsidRDefault="00B33780" w:rsidP="00A76680">
      <w:pPr>
        <w:autoSpaceDE w:val="0"/>
        <w:autoSpaceDN w:val="0"/>
        <w:adjustRightInd w:val="0"/>
        <w:spacing w:after="0" w:line="360" w:lineRule="auto"/>
        <w:jc w:val="both"/>
        <w:rPr>
          <w:rFonts w:ascii="Book Antiqua" w:hAnsi="Book Antiqua" w:cs="Arial" w:hint="eastAsia"/>
          <w:sz w:val="24"/>
          <w:szCs w:val="24"/>
          <w:lang w:eastAsia="zh-CN"/>
        </w:rPr>
      </w:pPr>
    </w:p>
    <w:p w14:paraId="2DC8B8D2" w14:textId="76EADB20" w:rsidR="00B20696" w:rsidRPr="00607290" w:rsidRDefault="00B20696" w:rsidP="00B20696">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sz w:val="24"/>
          <w:szCs w:val="24"/>
        </w:rPr>
        <w:t>Fowler</w:t>
      </w:r>
      <w:r w:rsidRPr="00607290">
        <w:rPr>
          <w:rFonts w:ascii="Book Antiqua" w:hAnsi="Book Antiqua" w:cs="Arial" w:hint="eastAsia"/>
          <w:sz w:val="24"/>
          <w:szCs w:val="24"/>
          <w:lang w:eastAsia="zh-CN"/>
        </w:rPr>
        <w:t xml:space="preserve"> AA </w:t>
      </w:r>
      <w:r w:rsidRPr="00607290">
        <w:rPr>
          <w:rFonts w:ascii="Book Antiqua" w:hAnsi="Book Antiqua" w:cs="Arial"/>
          <w:i/>
          <w:sz w:val="24"/>
          <w:szCs w:val="24"/>
        </w:rPr>
        <w:t>et al</w:t>
      </w:r>
      <w:r w:rsidRPr="00607290">
        <w:rPr>
          <w:rFonts w:ascii="Book Antiqua" w:hAnsi="Book Antiqua" w:cs="Arial"/>
          <w:sz w:val="24"/>
          <w:szCs w:val="24"/>
        </w:rPr>
        <w:t>. Intravenous vitamin C to treat ARDS</w:t>
      </w:r>
    </w:p>
    <w:p w14:paraId="248F7002" w14:textId="77777777" w:rsidR="00B20696" w:rsidRPr="00607290" w:rsidRDefault="00B20696" w:rsidP="00A76680">
      <w:pPr>
        <w:autoSpaceDE w:val="0"/>
        <w:autoSpaceDN w:val="0"/>
        <w:adjustRightInd w:val="0"/>
        <w:spacing w:after="0" w:line="360" w:lineRule="auto"/>
        <w:jc w:val="both"/>
        <w:rPr>
          <w:rFonts w:ascii="Book Antiqua" w:hAnsi="Book Antiqua" w:cs="Arial"/>
          <w:sz w:val="24"/>
          <w:szCs w:val="24"/>
          <w:lang w:eastAsia="zh-CN"/>
        </w:rPr>
      </w:pPr>
    </w:p>
    <w:p w14:paraId="4B1CD3A6" w14:textId="33FA6049" w:rsidR="005C01B7" w:rsidRPr="00607290" w:rsidRDefault="006427B4" w:rsidP="00A76680">
      <w:pPr>
        <w:autoSpaceDE w:val="0"/>
        <w:autoSpaceDN w:val="0"/>
        <w:adjustRightInd w:val="0"/>
        <w:spacing w:after="0" w:line="360" w:lineRule="auto"/>
        <w:jc w:val="both"/>
        <w:rPr>
          <w:rFonts w:ascii="Book Antiqua" w:hAnsi="Book Antiqua" w:cs="Arial"/>
          <w:b/>
          <w:sz w:val="24"/>
          <w:szCs w:val="24"/>
          <w:lang w:eastAsia="zh-CN"/>
        </w:rPr>
      </w:pPr>
      <w:bookmarkStart w:id="7" w:name="OLE_LINK268"/>
      <w:bookmarkStart w:id="8" w:name="OLE_LINK269"/>
      <w:r w:rsidRPr="00607290">
        <w:rPr>
          <w:rFonts w:ascii="Book Antiqua" w:hAnsi="Book Antiqua" w:cs="Arial"/>
          <w:b/>
          <w:sz w:val="24"/>
          <w:szCs w:val="24"/>
        </w:rPr>
        <w:t>Alpha A (Berry) Fowler, III,</w:t>
      </w:r>
      <w:r w:rsidR="005C01B7" w:rsidRPr="00607290">
        <w:rPr>
          <w:rFonts w:ascii="Book Antiqua" w:hAnsi="Book Antiqua" w:cs="Arial"/>
          <w:b/>
          <w:sz w:val="24"/>
          <w:szCs w:val="24"/>
          <w:lang w:eastAsia="zh-CN"/>
        </w:rPr>
        <w:t xml:space="preserve"> Christin Kim, Lawrence</w:t>
      </w:r>
      <w:r w:rsidR="00560BB4" w:rsidRPr="00607290">
        <w:rPr>
          <w:rFonts w:ascii="Book Antiqua" w:hAnsi="Book Antiqua" w:cs="Arial"/>
          <w:b/>
          <w:sz w:val="24"/>
          <w:szCs w:val="24"/>
          <w:lang w:eastAsia="zh-CN"/>
        </w:rPr>
        <w:t xml:space="preserve"> </w:t>
      </w:r>
      <w:proofErr w:type="spellStart"/>
      <w:r w:rsidR="005C01B7" w:rsidRPr="00607290">
        <w:rPr>
          <w:rFonts w:ascii="Book Antiqua" w:hAnsi="Book Antiqua" w:cs="Arial"/>
          <w:b/>
          <w:sz w:val="24"/>
          <w:szCs w:val="24"/>
          <w:lang w:eastAsia="zh-CN"/>
        </w:rPr>
        <w:t>Lepler</w:t>
      </w:r>
      <w:proofErr w:type="spellEnd"/>
      <w:r w:rsidR="005C01B7" w:rsidRPr="00607290">
        <w:rPr>
          <w:rFonts w:ascii="Book Antiqua" w:hAnsi="Book Antiqua" w:cs="Arial"/>
          <w:b/>
          <w:sz w:val="24"/>
          <w:szCs w:val="24"/>
          <w:lang w:eastAsia="zh-CN"/>
        </w:rPr>
        <w:t>, Rajiv</w:t>
      </w:r>
      <w:r w:rsidR="00560BB4" w:rsidRPr="00607290">
        <w:rPr>
          <w:rFonts w:ascii="Book Antiqua" w:hAnsi="Book Antiqua" w:cs="Arial"/>
          <w:b/>
          <w:sz w:val="24"/>
          <w:szCs w:val="24"/>
          <w:lang w:eastAsia="zh-CN"/>
        </w:rPr>
        <w:t xml:space="preserve"> </w:t>
      </w:r>
      <w:r w:rsidR="005C01B7" w:rsidRPr="00607290">
        <w:rPr>
          <w:rFonts w:ascii="Book Antiqua" w:hAnsi="Book Antiqua" w:cs="Arial"/>
          <w:b/>
          <w:sz w:val="24"/>
          <w:szCs w:val="24"/>
          <w:lang w:eastAsia="zh-CN"/>
        </w:rPr>
        <w:t>Malhotra, Orlando</w:t>
      </w:r>
      <w:r w:rsidR="00560BB4" w:rsidRPr="00607290">
        <w:rPr>
          <w:rFonts w:ascii="Book Antiqua" w:hAnsi="Book Antiqua" w:cs="Arial"/>
          <w:b/>
          <w:sz w:val="24"/>
          <w:szCs w:val="24"/>
          <w:lang w:eastAsia="zh-CN"/>
        </w:rPr>
        <w:t xml:space="preserve"> </w:t>
      </w:r>
      <w:proofErr w:type="spellStart"/>
      <w:r w:rsidR="005C01B7" w:rsidRPr="00607290">
        <w:rPr>
          <w:rFonts w:ascii="Book Antiqua" w:hAnsi="Book Antiqua" w:cs="Arial"/>
          <w:b/>
          <w:sz w:val="24"/>
          <w:szCs w:val="24"/>
          <w:lang w:eastAsia="zh-CN"/>
        </w:rPr>
        <w:t>Debesa</w:t>
      </w:r>
      <w:proofErr w:type="spellEnd"/>
      <w:r w:rsidR="005C01B7" w:rsidRPr="00607290">
        <w:rPr>
          <w:rFonts w:ascii="Book Antiqua" w:hAnsi="Book Antiqua" w:cs="Arial"/>
          <w:b/>
          <w:sz w:val="24"/>
          <w:szCs w:val="24"/>
          <w:lang w:eastAsia="zh-CN"/>
        </w:rPr>
        <w:t>, Ramesh</w:t>
      </w:r>
      <w:r w:rsidR="00560BB4" w:rsidRPr="00607290">
        <w:rPr>
          <w:rFonts w:ascii="Book Antiqua" w:hAnsi="Book Antiqua" w:cs="Arial"/>
          <w:b/>
          <w:sz w:val="24"/>
          <w:szCs w:val="24"/>
          <w:lang w:eastAsia="zh-CN"/>
        </w:rPr>
        <w:t xml:space="preserve"> </w:t>
      </w:r>
      <w:r w:rsidR="005C01B7" w:rsidRPr="00607290">
        <w:rPr>
          <w:rFonts w:ascii="Book Antiqua" w:hAnsi="Book Antiqua" w:cs="Arial"/>
          <w:b/>
          <w:sz w:val="24"/>
          <w:szCs w:val="24"/>
          <w:lang w:eastAsia="zh-CN"/>
        </w:rPr>
        <w:t>Natarajan, Bernard</w:t>
      </w:r>
      <w:r w:rsidR="00560BB4" w:rsidRPr="00607290">
        <w:rPr>
          <w:rFonts w:ascii="Book Antiqua" w:hAnsi="Book Antiqua" w:cs="Arial"/>
          <w:b/>
          <w:sz w:val="24"/>
          <w:szCs w:val="24"/>
          <w:lang w:eastAsia="zh-CN"/>
        </w:rPr>
        <w:t xml:space="preserve"> </w:t>
      </w:r>
      <w:r w:rsidR="005C01B7" w:rsidRPr="00607290">
        <w:rPr>
          <w:rFonts w:ascii="Book Antiqua" w:hAnsi="Book Antiqua" w:cs="Arial"/>
          <w:b/>
          <w:sz w:val="24"/>
          <w:szCs w:val="24"/>
          <w:lang w:eastAsia="zh-CN"/>
        </w:rPr>
        <w:t xml:space="preserve">J Fisher, </w:t>
      </w:r>
      <w:proofErr w:type="spellStart"/>
      <w:r w:rsidR="005C01B7" w:rsidRPr="00607290">
        <w:rPr>
          <w:rFonts w:ascii="Book Antiqua" w:hAnsi="Book Antiqua" w:cs="Arial"/>
          <w:b/>
          <w:sz w:val="24"/>
          <w:szCs w:val="24"/>
          <w:lang w:eastAsia="zh-CN"/>
        </w:rPr>
        <w:t>Aamer</w:t>
      </w:r>
      <w:proofErr w:type="spellEnd"/>
      <w:r w:rsidR="00560BB4" w:rsidRPr="00607290">
        <w:rPr>
          <w:rFonts w:ascii="Book Antiqua" w:hAnsi="Book Antiqua" w:cs="Arial"/>
          <w:b/>
          <w:sz w:val="24"/>
          <w:szCs w:val="24"/>
          <w:lang w:eastAsia="zh-CN"/>
        </w:rPr>
        <w:t xml:space="preserve"> </w:t>
      </w:r>
      <w:r w:rsidR="005C01B7" w:rsidRPr="00607290">
        <w:rPr>
          <w:rFonts w:ascii="Book Antiqua" w:hAnsi="Book Antiqua" w:cs="Arial"/>
          <w:b/>
          <w:sz w:val="24"/>
          <w:szCs w:val="24"/>
          <w:lang w:eastAsia="zh-CN"/>
        </w:rPr>
        <w:t>Syed, Christine</w:t>
      </w:r>
      <w:r w:rsidR="00560BB4" w:rsidRPr="00607290">
        <w:rPr>
          <w:rFonts w:ascii="Book Antiqua" w:hAnsi="Book Antiqua" w:cs="Arial"/>
          <w:b/>
          <w:sz w:val="24"/>
          <w:szCs w:val="24"/>
          <w:lang w:eastAsia="zh-CN"/>
        </w:rPr>
        <w:t xml:space="preserve"> </w:t>
      </w:r>
      <w:proofErr w:type="spellStart"/>
      <w:r w:rsidR="005C01B7" w:rsidRPr="00607290">
        <w:rPr>
          <w:rFonts w:ascii="Book Antiqua" w:hAnsi="Book Antiqua" w:cs="Arial"/>
          <w:b/>
          <w:sz w:val="24"/>
          <w:szCs w:val="24"/>
          <w:lang w:eastAsia="zh-CN"/>
        </w:rPr>
        <w:t>DeWilde</w:t>
      </w:r>
      <w:proofErr w:type="spellEnd"/>
      <w:r w:rsidR="005C01B7" w:rsidRPr="00607290">
        <w:rPr>
          <w:rFonts w:ascii="Book Antiqua" w:hAnsi="Book Antiqua" w:cs="Arial"/>
          <w:b/>
          <w:sz w:val="24"/>
          <w:szCs w:val="24"/>
          <w:lang w:eastAsia="zh-CN"/>
        </w:rPr>
        <w:t>, Anna</w:t>
      </w:r>
      <w:r w:rsidR="00560BB4" w:rsidRPr="00607290">
        <w:rPr>
          <w:rFonts w:ascii="Book Antiqua" w:hAnsi="Book Antiqua" w:cs="Arial"/>
          <w:b/>
          <w:sz w:val="24"/>
          <w:szCs w:val="24"/>
          <w:lang w:eastAsia="zh-CN"/>
        </w:rPr>
        <w:t xml:space="preserve"> </w:t>
      </w:r>
      <w:proofErr w:type="spellStart"/>
      <w:r w:rsidR="005C01B7" w:rsidRPr="00607290">
        <w:rPr>
          <w:rFonts w:ascii="Book Antiqua" w:hAnsi="Book Antiqua" w:cs="Arial"/>
          <w:b/>
          <w:sz w:val="24"/>
          <w:szCs w:val="24"/>
          <w:lang w:eastAsia="zh-CN"/>
        </w:rPr>
        <w:t>Priday</w:t>
      </w:r>
      <w:proofErr w:type="spellEnd"/>
      <w:r w:rsidR="005C01B7" w:rsidRPr="00607290">
        <w:rPr>
          <w:rFonts w:ascii="Book Antiqua" w:hAnsi="Book Antiqua" w:cs="Arial"/>
          <w:b/>
          <w:sz w:val="24"/>
          <w:szCs w:val="24"/>
          <w:lang w:eastAsia="zh-CN"/>
        </w:rPr>
        <w:t xml:space="preserve">, </w:t>
      </w:r>
      <w:proofErr w:type="spellStart"/>
      <w:r w:rsidR="005C01B7" w:rsidRPr="00607290">
        <w:rPr>
          <w:rFonts w:ascii="Book Antiqua" w:hAnsi="Book Antiqua" w:cs="Arial"/>
          <w:b/>
          <w:sz w:val="24"/>
          <w:szCs w:val="24"/>
          <w:lang w:eastAsia="zh-CN"/>
        </w:rPr>
        <w:t>Vigneshwar</w:t>
      </w:r>
      <w:proofErr w:type="spellEnd"/>
      <w:r w:rsidR="00560BB4" w:rsidRPr="00607290">
        <w:rPr>
          <w:rFonts w:ascii="Book Antiqua" w:hAnsi="Book Antiqua" w:cs="Arial"/>
          <w:b/>
          <w:sz w:val="24"/>
          <w:szCs w:val="24"/>
          <w:lang w:eastAsia="zh-CN"/>
        </w:rPr>
        <w:t xml:space="preserve"> </w:t>
      </w:r>
      <w:proofErr w:type="spellStart"/>
      <w:r w:rsidR="005C01B7" w:rsidRPr="00607290">
        <w:rPr>
          <w:rFonts w:ascii="Book Antiqua" w:hAnsi="Book Antiqua" w:cs="Arial"/>
          <w:b/>
          <w:sz w:val="24"/>
          <w:szCs w:val="24"/>
          <w:lang w:eastAsia="zh-CN"/>
        </w:rPr>
        <w:t>Kasirajan</w:t>
      </w:r>
      <w:proofErr w:type="spellEnd"/>
    </w:p>
    <w:bookmarkEnd w:id="7"/>
    <w:bookmarkEnd w:id="8"/>
    <w:p w14:paraId="7F3B7A12" w14:textId="77777777" w:rsidR="00B33780" w:rsidRPr="00607290" w:rsidRDefault="00B33780" w:rsidP="00A76680">
      <w:pPr>
        <w:autoSpaceDE w:val="0"/>
        <w:autoSpaceDN w:val="0"/>
        <w:adjustRightInd w:val="0"/>
        <w:spacing w:after="0" w:line="360" w:lineRule="auto"/>
        <w:jc w:val="both"/>
        <w:rPr>
          <w:rFonts w:ascii="Book Antiqua" w:hAnsi="Book Antiqua" w:cs="Arial" w:hint="eastAsia"/>
          <w:sz w:val="24"/>
          <w:szCs w:val="24"/>
          <w:lang w:eastAsia="zh-CN"/>
        </w:rPr>
      </w:pPr>
    </w:p>
    <w:p w14:paraId="27C707AA" w14:textId="3924562B" w:rsidR="00B33780" w:rsidRPr="00607290" w:rsidRDefault="006427B4" w:rsidP="00A76680">
      <w:pPr>
        <w:autoSpaceDE w:val="0"/>
        <w:autoSpaceDN w:val="0"/>
        <w:adjustRightInd w:val="0"/>
        <w:spacing w:after="0" w:line="360" w:lineRule="auto"/>
        <w:jc w:val="both"/>
        <w:rPr>
          <w:rFonts w:ascii="Book Antiqua" w:hAnsi="Book Antiqua" w:cs="Arial"/>
          <w:sz w:val="24"/>
          <w:szCs w:val="24"/>
          <w:lang w:eastAsia="zh-CN"/>
        </w:rPr>
      </w:pPr>
      <w:r w:rsidRPr="00607290">
        <w:rPr>
          <w:rFonts w:ascii="Book Antiqua" w:hAnsi="Book Antiqua" w:cs="Arial"/>
          <w:b/>
          <w:sz w:val="24"/>
          <w:szCs w:val="24"/>
        </w:rPr>
        <w:t>Alpha A (Berry) Fowler, III,</w:t>
      </w:r>
      <w:r w:rsidR="00B33780" w:rsidRPr="00607290">
        <w:rPr>
          <w:rFonts w:ascii="Book Antiqua" w:hAnsi="Book Antiqua" w:cs="Arial"/>
          <w:b/>
          <w:sz w:val="24"/>
          <w:szCs w:val="24"/>
        </w:rPr>
        <w:t xml:space="preserve"> Rajiv Malhotra, Orlando </w:t>
      </w:r>
      <w:proofErr w:type="spellStart"/>
      <w:r w:rsidR="00B33780" w:rsidRPr="00607290">
        <w:rPr>
          <w:rFonts w:ascii="Book Antiqua" w:hAnsi="Book Antiqua" w:cs="Arial"/>
          <w:b/>
          <w:sz w:val="24"/>
          <w:szCs w:val="24"/>
        </w:rPr>
        <w:t>Debesa</w:t>
      </w:r>
      <w:proofErr w:type="spellEnd"/>
      <w:r w:rsidR="00B33780" w:rsidRPr="00607290">
        <w:rPr>
          <w:rFonts w:ascii="Book Antiqua" w:hAnsi="Book Antiqua" w:cs="Arial"/>
          <w:b/>
          <w:sz w:val="24"/>
          <w:szCs w:val="24"/>
        </w:rPr>
        <w:t xml:space="preserve">, Ramesh Natarajan, Bernard </w:t>
      </w:r>
      <w:r w:rsidR="00613852" w:rsidRPr="00607290">
        <w:rPr>
          <w:rFonts w:ascii="Book Antiqua" w:hAnsi="Book Antiqua" w:cs="Arial" w:hint="eastAsia"/>
          <w:b/>
          <w:sz w:val="24"/>
          <w:szCs w:val="24"/>
          <w:lang w:eastAsia="zh-CN"/>
        </w:rPr>
        <w:t xml:space="preserve">J </w:t>
      </w:r>
      <w:r w:rsidR="00B33780" w:rsidRPr="00607290">
        <w:rPr>
          <w:rFonts w:ascii="Book Antiqua" w:hAnsi="Book Antiqua" w:cs="Arial"/>
          <w:b/>
          <w:sz w:val="24"/>
          <w:szCs w:val="24"/>
        </w:rPr>
        <w:t xml:space="preserve">Fisher, </w:t>
      </w:r>
      <w:proofErr w:type="spellStart"/>
      <w:r w:rsidR="00B33780" w:rsidRPr="00607290">
        <w:rPr>
          <w:rFonts w:ascii="Book Antiqua" w:hAnsi="Book Antiqua" w:cs="Arial"/>
          <w:b/>
          <w:sz w:val="24"/>
          <w:szCs w:val="24"/>
        </w:rPr>
        <w:t>Aamer</w:t>
      </w:r>
      <w:proofErr w:type="spellEnd"/>
      <w:r w:rsidR="00B33780" w:rsidRPr="00607290">
        <w:rPr>
          <w:rFonts w:ascii="Book Antiqua" w:hAnsi="Book Antiqua" w:cs="Arial"/>
          <w:b/>
          <w:sz w:val="24"/>
          <w:szCs w:val="24"/>
        </w:rPr>
        <w:t xml:space="preserve"> Syed, Christine </w:t>
      </w:r>
      <w:proofErr w:type="spellStart"/>
      <w:r w:rsidR="00B33780" w:rsidRPr="00607290">
        <w:rPr>
          <w:rFonts w:ascii="Book Antiqua" w:hAnsi="Book Antiqua" w:cs="Arial"/>
          <w:b/>
          <w:sz w:val="24"/>
          <w:szCs w:val="24"/>
        </w:rPr>
        <w:t>DeWilde</w:t>
      </w:r>
      <w:proofErr w:type="spellEnd"/>
      <w:r w:rsidR="00B33780" w:rsidRPr="00607290">
        <w:rPr>
          <w:rFonts w:ascii="Book Antiqua" w:hAnsi="Book Antiqua" w:cs="Arial"/>
          <w:b/>
          <w:sz w:val="24"/>
          <w:szCs w:val="24"/>
        </w:rPr>
        <w:t xml:space="preserve">, </w:t>
      </w:r>
      <w:r w:rsidR="005A6DE5" w:rsidRPr="00607290">
        <w:rPr>
          <w:rFonts w:ascii="Book Antiqua" w:hAnsi="Book Antiqua" w:cs="Arial"/>
          <w:b/>
          <w:sz w:val="24"/>
          <w:szCs w:val="24"/>
        </w:rPr>
        <w:t xml:space="preserve">Anna </w:t>
      </w:r>
      <w:proofErr w:type="spellStart"/>
      <w:r w:rsidR="005A6DE5" w:rsidRPr="00607290">
        <w:rPr>
          <w:rFonts w:ascii="Book Antiqua" w:hAnsi="Book Antiqua" w:cs="Arial"/>
          <w:b/>
          <w:sz w:val="24"/>
          <w:szCs w:val="24"/>
        </w:rPr>
        <w:t>Priday</w:t>
      </w:r>
      <w:proofErr w:type="spellEnd"/>
      <w:r w:rsidR="005A6DE5" w:rsidRPr="00607290">
        <w:rPr>
          <w:rFonts w:ascii="Book Antiqua" w:hAnsi="Book Antiqua" w:cs="Arial"/>
          <w:b/>
          <w:sz w:val="24"/>
          <w:szCs w:val="24"/>
        </w:rPr>
        <w:t xml:space="preserve">, </w:t>
      </w:r>
      <w:r w:rsidR="00B33780" w:rsidRPr="00607290">
        <w:rPr>
          <w:rFonts w:ascii="Book Antiqua" w:hAnsi="Book Antiqua" w:cs="Arial"/>
          <w:sz w:val="24"/>
          <w:szCs w:val="24"/>
        </w:rPr>
        <w:t xml:space="preserve">Division of Pulmonary Disease and Critical Care Medicine, Virginia Commonwealth University School of Medicine, </w:t>
      </w:r>
      <w:bookmarkStart w:id="9" w:name="OLE_LINK202"/>
      <w:bookmarkStart w:id="10" w:name="OLE_LINK203"/>
      <w:bookmarkStart w:id="11" w:name="OLE_LINK204"/>
      <w:r w:rsidR="00B33780" w:rsidRPr="00607290">
        <w:rPr>
          <w:rFonts w:ascii="Book Antiqua" w:hAnsi="Book Antiqua" w:cs="Arial"/>
          <w:sz w:val="24"/>
          <w:szCs w:val="24"/>
        </w:rPr>
        <w:t>Richmond</w:t>
      </w:r>
      <w:bookmarkEnd w:id="9"/>
      <w:bookmarkEnd w:id="10"/>
      <w:bookmarkEnd w:id="11"/>
      <w:r w:rsidR="00B33780" w:rsidRPr="00607290">
        <w:rPr>
          <w:rFonts w:ascii="Book Antiqua" w:hAnsi="Book Antiqua" w:cs="Arial"/>
          <w:sz w:val="24"/>
          <w:szCs w:val="24"/>
        </w:rPr>
        <w:t xml:space="preserve">, </w:t>
      </w:r>
      <w:r w:rsidR="00613852" w:rsidRPr="00607290">
        <w:rPr>
          <w:rFonts w:ascii="Book Antiqua" w:hAnsi="Book Antiqua" w:cs="Arial"/>
          <w:sz w:val="24"/>
          <w:szCs w:val="24"/>
        </w:rPr>
        <w:t>VA</w:t>
      </w:r>
      <w:r w:rsidR="00CD2E84" w:rsidRPr="00607290">
        <w:rPr>
          <w:rFonts w:ascii="Book Antiqua" w:hAnsi="Book Antiqua" w:cs="Arial"/>
          <w:sz w:val="24"/>
          <w:szCs w:val="24"/>
        </w:rPr>
        <w:t xml:space="preserve"> 23298</w:t>
      </w:r>
      <w:r w:rsidR="00613852" w:rsidRPr="00607290">
        <w:rPr>
          <w:rFonts w:ascii="Book Antiqua" w:hAnsi="Book Antiqua" w:cs="Arial"/>
          <w:sz w:val="24"/>
          <w:szCs w:val="24"/>
        </w:rPr>
        <w:t>, United States</w:t>
      </w:r>
    </w:p>
    <w:p w14:paraId="197DD9CE" w14:textId="77777777" w:rsidR="00B33780" w:rsidRPr="00607290" w:rsidRDefault="00B33780" w:rsidP="00A76680">
      <w:pPr>
        <w:autoSpaceDE w:val="0"/>
        <w:autoSpaceDN w:val="0"/>
        <w:adjustRightInd w:val="0"/>
        <w:spacing w:after="0" w:line="360" w:lineRule="auto"/>
        <w:jc w:val="both"/>
        <w:rPr>
          <w:rFonts w:ascii="Book Antiqua" w:hAnsi="Book Antiqua" w:cs="Arial"/>
          <w:sz w:val="24"/>
          <w:szCs w:val="24"/>
        </w:rPr>
      </w:pPr>
    </w:p>
    <w:p w14:paraId="0C196D89" w14:textId="5C5A68D7" w:rsidR="00B33780" w:rsidRPr="00607290" w:rsidRDefault="00B33780" w:rsidP="00A76680">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b/>
          <w:sz w:val="24"/>
          <w:szCs w:val="24"/>
        </w:rPr>
        <w:t xml:space="preserve">Christin Kim, </w:t>
      </w:r>
      <w:r w:rsidRPr="00607290">
        <w:rPr>
          <w:rFonts w:ascii="Book Antiqua" w:hAnsi="Book Antiqua" w:cs="Arial"/>
          <w:sz w:val="24"/>
          <w:szCs w:val="24"/>
        </w:rPr>
        <w:t xml:space="preserve">Department of Anesthesia Critical Care, Virginia Commonwealth University School of Medicine, Richmond, </w:t>
      </w:r>
      <w:r w:rsidR="00613852" w:rsidRPr="00607290">
        <w:rPr>
          <w:rFonts w:ascii="Book Antiqua" w:hAnsi="Book Antiqua" w:cs="Arial"/>
          <w:sz w:val="24"/>
          <w:szCs w:val="24"/>
        </w:rPr>
        <w:t>VA</w:t>
      </w:r>
      <w:r w:rsidR="00CD2E84" w:rsidRPr="00607290">
        <w:rPr>
          <w:rFonts w:ascii="Book Antiqua" w:hAnsi="Book Antiqua" w:cs="Arial"/>
          <w:sz w:val="24"/>
          <w:szCs w:val="24"/>
        </w:rPr>
        <w:t xml:space="preserve"> 23298</w:t>
      </w:r>
      <w:r w:rsidRPr="00607290">
        <w:rPr>
          <w:rFonts w:ascii="Book Antiqua" w:hAnsi="Book Antiqua" w:cs="Arial"/>
          <w:sz w:val="24"/>
          <w:szCs w:val="24"/>
        </w:rPr>
        <w:t>, United States</w:t>
      </w:r>
      <w:r w:rsidR="00650E34" w:rsidRPr="00607290">
        <w:rPr>
          <w:rFonts w:ascii="Book Antiqua" w:hAnsi="Book Antiqua" w:cs="Arial"/>
          <w:sz w:val="24"/>
          <w:szCs w:val="24"/>
        </w:rPr>
        <w:t xml:space="preserve"> </w:t>
      </w:r>
    </w:p>
    <w:p w14:paraId="468BCF00" w14:textId="77777777" w:rsidR="00B33780" w:rsidRPr="00607290" w:rsidRDefault="00B33780" w:rsidP="00A76680">
      <w:pPr>
        <w:autoSpaceDE w:val="0"/>
        <w:autoSpaceDN w:val="0"/>
        <w:adjustRightInd w:val="0"/>
        <w:spacing w:after="0" w:line="360" w:lineRule="auto"/>
        <w:jc w:val="both"/>
        <w:rPr>
          <w:rFonts w:ascii="Book Antiqua" w:hAnsi="Book Antiqua" w:cs="Arial"/>
          <w:sz w:val="24"/>
          <w:szCs w:val="24"/>
          <w:lang w:eastAsia="zh-CN"/>
        </w:rPr>
      </w:pPr>
    </w:p>
    <w:p w14:paraId="027AE115" w14:textId="4C7FD451" w:rsidR="00613852" w:rsidRPr="00607290" w:rsidRDefault="00613852" w:rsidP="00A76680">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b/>
          <w:sz w:val="24"/>
          <w:szCs w:val="24"/>
        </w:rPr>
        <w:t xml:space="preserve">Lawrence </w:t>
      </w:r>
      <w:proofErr w:type="spellStart"/>
      <w:r w:rsidRPr="00607290">
        <w:rPr>
          <w:rFonts w:ascii="Book Antiqua" w:hAnsi="Book Antiqua" w:cs="Arial"/>
          <w:b/>
          <w:sz w:val="24"/>
          <w:szCs w:val="24"/>
        </w:rPr>
        <w:t>Lepler</w:t>
      </w:r>
      <w:proofErr w:type="spellEnd"/>
      <w:r w:rsidRPr="00607290">
        <w:rPr>
          <w:rFonts w:ascii="Book Antiqua" w:hAnsi="Book Antiqua" w:cs="Arial"/>
          <w:b/>
          <w:sz w:val="24"/>
          <w:szCs w:val="24"/>
        </w:rPr>
        <w:t xml:space="preserve">, </w:t>
      </w:r>
      <w:r w:rsidRPr="00607290">
        <w:rPr>
          <w:rFonts w:ascii="Book Antiqua" w:hAnsi="Book Antiqua" w:cs="Arial"/>
          <w:sz w:val="24"/>
          <w:szCs w:val="24"/>
        </w:rPr>
        <w:t xml:space="preserve">Division of Critical Care Medicine, INOVA Fair Oaks Hospital, INOVA Health Care System, Fairfax, VA 22042, United States </w:t>
      </w:r>
    </w:p>
    <w:p w14:paraId="4288503C" w14:textId="77777777" w:rsidR="00613852" w:rsidRPr="00607290" w:rsidRDefault="00613852" w:rsidP="00A76680">
      <w:pPr>
        <w:autoSpaceDE w:val="0"/>
        <w:autoSpaceDN w:val="0"/>
        <w:adjustRightInd w:val="0"/>
        <w:spacing w:after="0" w:line="360" w:lineRule="auto"/>
        <w:jc w:val="both"/>
        <w:rPr>
          <w:rFonts w:ascii="Book Antiqua" w:hAnsi="Book Antiqua" w:cs="Arial"/>
          <w:sz w:val="24"/>
          <w:szCs w:val="24"/>
          <w:lang w:eastAsia="zh-CN"/>
        </w:rPr>
      </w:pPr>
    </w:p>
    <w:p w14:paraId="7C910F9C" w14:textId="25D9769C" w:rsidR="00B33780" w:rsidRPr="00607290" w:rsidRDefault="00B33780" w:rsidP="00A76680">
      <w:pPr>
        <w:autoSpaceDE w:val="0"/>
        <w:autoSpaceDN w:val="0"/>
        <w:adjustRightInd w:val="0"/>
        <w:spacing w:after="0" w:line="360" w:lineRule="auto"/>
        <w:jc w:val="both"/>
        <w:rPr>
          <w:rFonts w:ascii="Book Antiqua" w:hAnsi="Book Antiqua" w:cs="Arial"/>
          <w:sz w:val="24"/>
          <w:szCs w:val="24"/>
        </w:rPr>
      </w:pPr>
      <w:proofErr w:type="spellStart"/>
      <w:r w:rsidRPr="00607290">
        <w:rPr>
          <w:rFonts w:ascii="Book Antiqua" w:hAnsi="Book Antiqua" w:cs="Arial"/>
          <w:b/>
          <w:sz w:val="24"/>
          <w:szCs w:val="24"/>
        </w:rPr>
        <w:t>Vigneshwar</w:t>
      </w:r>
      <w:proofErr w:type="spellEnd"/>
      <w:r w:rsidRPr="00607290">
        <w:rPr>
          <w:rFonts w:ascii="Book Antiqua" w:hAnsi="Book Antiqua" w:cs="Arial"/>
          <w:b/>
          <w:sz w:val="24"/>
          <w:szCs w:val="24"/>
        </w:rPr>
        <w:t xml:space="preserve"> </w:t>
      </w:r>
      <w:proofErr w:type="spellStart"/>
      <w:r w:rsidRPr="00607290">
        <w:rPr>
          <w:rFonts w:ascii="Book Antiqua" w:hAnsi="Book Antiqua" w:cs="Arial"/>
          <w:b/>
          <w:sz w:val="24"/>
          <w:szCs w:val="24"/>
        </w:rPr>
        <w:t>Kasirajan</w:t>
      </w:r>
      <w:proofErr w:type="spellEnd"/>
      <w:r w:rsidRPr="00607290">
        <w:rPr>
          <w:rFonts w:ascii="Book Antiqua" w:hAnsi="Book Antiqua" w:cs="Arial"/>
          <w:b/>
          <w:sz w:val="24"/>
          <w:szCs w:val="24"/>
        </w:rPr>
        <w:t xml:space="preserve">, </w:t>
      </w:r>
      <w:r w:rsidRPr="00607290">
        <w:rPr>
          <w:rFonts w:ascii="Book Antiqua" w:hAnsi="Book Antiqua" w:cs="Arial"/>
          <w:sz w:val="24"/>
          <w:szCs w:val="24"/>
        </w:rPr>
        <w:t xml:space="preserve">Division of Cardiothoracic Surgery, Virginia Commonwealth University School of Medicine, Richmond, </w:t>
      </w:r>
      <w:r w:rsidR="00613852" w:rsidRPr="00607290">
        <w:rPr>
          <w:rFonts w:ascii="Book Antiqua" w:hAnsi="Book Antiqua" w:cs="Arial"/>
          <w:sz w:val="24"/>
          <w:szCs w:val="24"/>
        </w:rPr>
        <w:t>VA</w:t>
      </w:r>
      <w:r w:rsidR="00CD2E84" w:rsidRPr="00607290">
        <w:rPr>
          <w:rFonts w:ascii="Book Antiqua" w:hAnsi="Book Antiqua" w:cs="Arial"/>
          <w:sz w:val="24"/>
          <w:szCs w:val="24"/>
        </w:rPr>
        <w:t xml:space="preserve"> 23298</w:t>
      </w:r>
      <w:r w:rsidRPr="00607290">
        <w:rPr>
          <w:rFonts w:ascii="Book Antiqua" w:hAnsi="Book Antiqua" w:cs="Arial"/>
          <w:sz w:val="24"/>
          <w:szCs w:val="24"/>
        </w:rPr>
        <w:t>, United States</w:t>
      </w:r>
      <w:r w:rsidR="00650E34" w:rsidRPr="00607290">
        <w:rPr>
          <w:rFonts w:ascii="Book Antiqua" w:hAnsi="Book Antiqua" w:cs="Arial"/>
          <w:sz w:val="24"/>
          <w:szCs w:val="24"/>
        </w:rPr>
        <w:t xml:space="preserve"> </w:t>
      </w:r>
    </w:p>
    <w:p w14:paraId="6410C0FE" w14:textId="77777777" w:rsidR="00B33780" w:rsidRPr="00607290" w:rsidRDefault="00B33780" w:rsidP="00A76680">
      <w:pPr>
        <w:autoSpaceDE w:val="0"/>
        <w:autoSpaceDN w:val="0"/>
        <w:adjustRightInd w:val="0"/>
        <w:spacing w:after="0" w:line="360" w:lineRule="auto"/>
        <w:jc w:val="both"/>
        <w:rPr>
          <w:rFonts w:ascii="Book Antiqua" w:hAnsi="Book Antiqua" w:cs="Arial"/>
          <w:sz w:val="24"/>
          <w:szCs w:val="24"/>
        </w:rPr>
      </w:pPr>
    </w:p>
    <w:p w14:paraId="68DCA43A" w14:textId="40A3DA73" w:rsidR="006427B4" w:rsidRPr="00607290" w:rsidRDefault="006427B4" w:rsidP="00A76680">
      <w:pPr>
        <w:autoSpaceDE w:val="0"/>
        <w:autoSpaceDN w:val="0"/>
        <w:adjustRightInd w:val="0"/>
        <w:spacing w:after="0" w:line="360" w:lineRule="auto"/>
        <w:jc w:val="both"/>
        <w:rPr>
          <w:rFonts w:ascii="Book Antiqua" w:hAnsi="Book Antiqua" w:cs="Arial"/>
          <w:sz w:val="24"/>
          <w:szCs w:val="24"/>
          <w:lang w:eastAsia="zh-CN"/>
        </w:rPr>
      </w:pPr>
      <w:r w:rsidRPr="00607290">
        <w:rPr>
          <w:rFonts w:ascii="Book Antiqua" w:hAnsi="Book Antiqua"/>
          <w:b/>
          <w:sz w:val="24"/>
        </w:rPr>
        <w:lastRenderedPageBreak/>
        <w:t>Author contributions:</w:t>
      </w:r>
      <w:r w:rsidRPr="00607290">
        <w:rPr>
          <w:rFonts w:ascii="Book Antiqua" w:hAnsi="Book Antiqua" w:hint="eastAsia"/>
          <w:b/>
          <w:sz w:val="24"/>
          <w:lang w:eastAsia="zh-CN"/>
        </w:rPr>
        <w:t xml:space="preserve"> </w:t>
      </w:r>
      <w:r w:rsidRPr="00607290">
        <w:rPr>
          <w:rFonts w:ascii="Book Antiqua" w:hAnsi="Book Antiqua" w:cs="Arial"/>
          <w:sz w:val="24"/>
          <w:szCs w:val="24"/>
        </w:rPr>
        <w:t>Fowler AA</w:t>
      </w:r>
      <w:r w:rsidRPr="00607290">
        <w:rPr>
          <w:rFonts w:ascii="Book Antiqua" w:hAnsi="Book Antiqua" w:cs="Arial" w:hint="eastAsia"/>
          <w:sz w:val="24"/>
          <w:szCs w:val="24"/>
          <w:lang w:eastAsia="zh-CN"/>
        </w:rPr>
        <w:t xml:space="preserve"> is </w:t>
      </w:r>
      <w:r w:rsidRPr="00607290">
        <w:rPr>
          <w:rFonts w:ascii="Book Antiqua" w:hAnsi="Book Antiqua" w:cs="Arial"/>
          <w:sz w:val="24"/>
          <w:szCs w:val="24"/>
        </w:rPr>
        <w:t>principal investigator, corresponding author</w:t>
      </w:r>
      <w:r w:rsidRPr="00607290">
        <w:rPr>
          <w:rFonts w:ascii="Book Antiqua" w:hAnsi="Book Antiqua" w:cs="Arial" w:hint="eastAsia"/>
          <w:sz w:val="24"/>
          <w:szCs w:val="24"/>
          <w:lang w:eastAsia="zh-CN"/>
        </w:rPr>
        <w:t>, and contributed to</w:t>
      </w:r>
      <w:r w:rsidRPr="00607290">
        <w:rPr>
          <w:rFonts w:ascii="Book Antiqua" w:hAnsi="Book Antiqua" w:cs="Arial"/>
          <w:sz w:val="24"/>
          <w:szCs w:val="24"/>
        </w:rPr>
        <w:t xml:space="preserve"> study concept, basic and translational research</w:t>
      </w:r>
      <w:r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r w:rsidRPr="00607290">
        <w:rPr>
          <w:rFonts w:ascii="Book Antiqua" w:hAnsi="Book Antiqua" w:cs="Arial"/>
          <w:sz w:val="24"/>
          <w:szCs w:val="24"/>
          <w:lang w:eastAsia="zh-CN"/>
        </w:rPr>
        <w:t>Kim</w:t>
      </w:r>
      <w:r w:rsidRPr="00607290">
        <w:rPr>
          <w:rFonts w:ascii="Book Antiqua" w:hAnsi="Book Antiqua" w:cs="Arial"/>
          <w:sz w:val="24"/>
          <w:szCs w:val="24"/>
        </w:rPr>
        <w:t xml:space="preserve"> C</w:t>
      </w:r>
      <w:r w:rsidR="00FE3B1B" w:rsidRPr="00607290">
        <w:rPr>
          <w:rFonts w:ascii="Book Antiqua" w:hAnsi="Book Antiqua" w:cs="Arial" w:hint="eastAsia"/>
          <w:sz w:val="24"/>
          <w:szCs w:val="24"/>
          <w:lang w:eastAsia="zh-CN"/>
        </w:rPr>
        <w:t xml:space="preserve"> and</w:t>
      </w:r>
      <w:r w:rsidR="00560BB4" w:rsidRPr="00607290">
        <w:rPr>
          <w:rFonts w:ascii="Book Antiqua" w:hAnsi="Book Antiqua" w:cs="Arial" w:hint="eastAsia"/>
          <w:sz w:val="24"/>
          <w:szCs w:val="24"/>
          <w:lang w:eastAsia="zh-CN"/>
        </w:rPr>
        <w:t xml:space="preserve"> </w:t>
      </w:r>
      <w:proofErr w:type="spellStart"/>
      <w:r w:rsidR="00FE3B1B" w:rsidRPr="00607290">
        <w:rPr>
          <w:rFonts w:ascii="Book Antiqua" w:hAnsi="Book Antiqua" w:cs="Arial"/>
          <w:sz w:val="24"/>
          <w:szCs w:val="24"/>
          <w:lang w:eastAsia="zh-CN"/>
        </w:rPr>
        <w:t>Lepler</w:t>
      </w:r>
      <w:proofErr w:type="spellEnd"/>
      <w:r w:rsidR="00FE3B1B" w:rsidRPr="00607290">
        <w:rPr>
          <w:rFonts w:ascii="Book Antiqua" w:hAnsi="Book Antiqua" w:cs="Arial"/>
          <w:sz w:val="24"/>
          <w:szCs w:val="24"/>
        </w:rPr>
        <w:t xml:space="preserve"> L</w:t>
      </w:r>
      <w:r w:rsidR="00FE3B1B" w:rsidRPr="00607290">
        <w:rPr>
          <w:rFonts w:ascii="Book Antiqua" w:hAnsi="Book Antiqua" w:cs="Arial" w:hint="eastAsia"/>
          <w:sz w:val="24"/>
          <w:szCs w:val="24"/>
          <w:lang w:eastAsia="zh-CN"/>
        </w:rPr>
        <w:t xml:space="preserve"> contributed to</w:t>
      </w:r>
      <w:r w:rsidR="00FE3B1B" w:rsidRPr="00607290">
        <w:rPr>
          <w:rFonts w:ascii="Book Antiqua" w:hAnsi="Book Antiqua" w:cs="Arial"/>
          <w:sz w:val="24"/>
          <w:szCs w:val="24"/>
        </w:rPr>
        <w:t xml:space="preserve"> p</w:t>
      </w:r>
      <w:r w:rsidRPr="00607290">
        <w:rPr>
          <w:rFonts w:ascii="Book Antiqua" w:hAnsi="Book Antiqua" w:cs="Arial"/>
          <w:sz w:val="24"/>
          <w:szCs w:val="24"/>
        </w:rPr>
        <w:t xml:space="preserve">atient’s </w:t>
      </w:r>
      <w:r w:rsidR="00FE3B1B" w:rsidRPr="00607290">
        <w:rPr>
          <w:rFonts w:ascii="Book Antiqua" w:hAnsi="Book Antiqua" w:cs="Arial"/>
          <w:sz w:val="24"/>
          <w:szCs w:val="24"/>
        </w:rPr>
        <w:t>c</w:t>
      </w:r>
      <w:r w:rsidRPr="00607290">
        <w:rPr>
          <w:rFonts w:ascii="Book Antiqua" w:hAnsi="Book Antiqua" w:cs="Arial"/>
          <w:sz w:val="24"/>
          <w:szCs w:val="24"/>
        </w:rPr>
        <w:t xml:space="preserve">linical care, </w:t>
      </w:r>
      <w:r w:rsidR="00FE3B1B" w:rsidRPr="00607290">
        <w:rPr>
          <w:rFonts w:ascii="Book Antiqua" w:hAnsi="Book Antiqua" w:cs="Arial"/>
          <w:sz w:val="24"/>
          <w:szCs w:val="24"/>
        </w:rPr>
        <w:t>patient follow</w:t>
      </w:r>
      <w:r w:rsidR="002D4912" w:rsidRPr="00607290">
        <w:rPr>
          <w:rFonts w:ascii="Book Antiqua" w:hAnsi="Book Antiqua" w:cs="Arial" w:hint="eastAsia"/>
          <w:sz w:val="24"/>
          <w:szCs w:val="24"/>
          <w:lang w:eastAsia="zh-CN"/>
        </w:rPr>
        <w:t>-</w:t>
      </w:r>
      <w:r w:rsidR="00FE3B1B" w:rsidRPr="00607290">
        <w:rPr>
          <w:rFonts w:ascii="Book Antiqua" w:hAnsi="Book Antiqua" w:cs="Arial"/>
          <w:sz w:val="24"/>
          <w:szCs w:val="24"/>
        </w:rPr>
        <w:t>up</w:t>
      </w:r>
      <w:r w:rsidR="002D4912" w:rsidRPr="00607290">
        <w:rPr>
          <w:rFonts w:ascii="Book Antiqua" w:hAnsi="Book Antiqua" w:cs="Arial" w:hint="eastAsia"/>
          <w:sz w:val="24"/>
          <w:szCs w:val="24"/>
          <w:lang w:eastAsia="zh-CN"/>
        </w:rPr>
        <w:t xml:space="preserve"> and</w:t>
      </w:r>
      <w:r w:rsidR="00FE3B1B" w:rsidRPr="00607290">
        <w:rPr>
          <w:rFonts w:ascii="Book Antiqua" w:hAnsi="Book Antiqua" w:cs="Arial" w:hint="eastAsia"/>
          <w:sz w:val="24"/>
          <w:szCs w:val="24"/>
          <w:lang w:eastAsia="zh-CN"/>
        </w:rPr>
        <w:t xml:space="preserve"> </w:t>
      </w:r>
      <w:r w:rsidRPr="00607290">
        <w:rPr>
          <w:rFonts w:ascii="Book Antiqua" w:hAnsi="Book Antiqua" w:cs="Arial"/>
          <w:sz w:val="24"/>
          <w:szCs w:val="24"/>
        </w:rPr>
        <w:t>manuscript review</w:t>
      </w:r>
      <w:r w:rsidR="00FE3B1B"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r w:rsidR="00FE3B1B" w:rsidRPr="00607290">
        <w:rPr>
          <w:rFonts w:ascii="Book Antiqua" w:hAnsi="Book Antiqua" w:cs="Arial"/>
          <w:sz w:val="24"/>
          <w:szCs w:val="24"/>
          <w:lang w:eastAsia="zh-CN"/>
        </w:rPr>
        <w:t>Malhotra</w:t>
      </w:r>
      <w:r w:rsidR="00FE3B1B" w:rsidRPr="00607290">
        <w:rPr>
          <w:rFonts w:ascii="Book Antiqua" w:hAnsi="Book Antiqua" w:cs="Arial"/>
          <w:sz w:val="24"/>
          <w:szCs w:val="24"/>
        </w:rPr>
        <w:t xml:space="preserve"> R</w:t>
      </w:r>
      <w:r w:rsidR="00FE3B1B" w:rsidRPr="00607290">
        <w:rPr>
          <w:rFonts w:ascii="Book Antiqua" w:hAnsi="Book Antiqua" w:cs="Arial" w:hint="eastAsia"/>
          <w:sz w:val="24"/>
          <w:szCs w:val="24"/>
          <w:lang w:eastAsia="zh-CN"/>
        </w:rPr>
        <w:t xml:space="preserve"> contributed to</w:t>
      </w:r>
      <w:r w:rsidRPr="00607290">
        <w:rPr>
          <w:rFonts w:ascii="Book Antiqua" w:hAnsi="Book Antiqua" w:cs="Arial"/>
          <w:sz w:val="24"/>
          <w:szCs w:val="24"/>
        </w:rPr>
        <w:t xml:space="preserve"> </w:t>
      </w:r>
      <w:r w:rsidR="00FE3B1B" w:rsidRPr="00607290">
        <w:rPr>
          <w:rFonts w:ascii="Book Antiqua" w:hAnsi="Book Antiqua" w:cs="Arial"/>
          <w:sz w:val="24"/>
          <w:szCs w:val="24"/>
        </w:rPr>
        <w:t>patient’s clinical c</w:t>
      </w:r>
      <w:r w:rsidRPr="00607290">
        <w:rPr>
          <w:rFonts w:ascii="Book Antiqua" w:hAnsi="Book Antiqua" w:cs="Arial"/>
          <w:sz w:val="24"/>
          <w:szCs w:val="24"/>
        </w:rPr>
        <w:t>are</w:t>
      </w:r>
      <w:r w:rsidR="00FE3B1B"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proofErr w:type="spellStart"/>
      <w:r w:rsidR="00FE3B1B" w:rsidRPr="00607290">
        <w:rPr>
          <w:rFonts w:ascii="Book Antiqua" w:hAnsi="Book Antiqua" w:cs="Arial"/>
          <w:sz w:val="24"/>
          <w:szCs w:val="24"/>
          <w:lang w:eastAsia="zh-CN"/>
        </w:rPr>
        <w:t>Debesa</w:t>
      </w:r>
      <w:proofErr w:type="spellEnd"/>
      <w:r w:rsidR="00FE3B1B" w:rsidRPr="00607290">
        <w:rPr>
          <w:rFonts w:ascii="Book Antiqua" w:hAnsi="Book Antiqua" w:cs="Arial"/>
          <w:sz w:val="24"/>
          <w:szCs w:val="24"/>
        </w:rPr>
        <w:t xml:space="preserve"> O</w:t>
      </w:r>
      <w:r w:rsidR="00FE3B1B" w:rsidRPr="00607290">
        <w:rPr>
          <w:rFonts w:ascii="Book Antiqua" w:hAnsi="Book Antiqua" w:cs="Arial" w:hint="eastAsia"/>
          <w:sz w:val="24"/>
          <w:szCs w:val="24"/>
          <w:lang w:eastAsia="zh-CN"/>
        </w:rPr>
        <w:t xml:space="preserve"> contributed to</w:t>
      </w:r>
      <w:r w:rsidRPr="00607290">
        <w:rPr>
          <w:rFonts w:ascii="Book Antiqua" w:hAnsi="Book Antiqua" w:cs="Arial"/>
          <w:sz w:val="24"/>
          <w:szCs w:val="24"/>
        </w:rPr>
        <w:t xml:space="preserve"> </w:t>
      </w:r>
      <w:r w:rsidR="00FE3B1B" w:rsidRPr="00607290">
        <w:rPr>
          <w:rFonts w:ascii="Book Antiqua" w:hAnsi="Book Antiqua" w:cs="Arial"/>
          <w:sz w:val="24"/>
          <w:szCs w:val="24"/>
        </w:rPr>
        <w:t>patient’s clinical care</w:t>
      </w:r>
      <w:r w:rsidR="00FE3B1B" w:rsidRPr="00607290">
        <w:rPr>
          <w:rFonts w:ascii="Book Antiqua" w:hAnsi="Book Antiqua" w:cs="Arial" w:hint="eastAsia"/>
          <w:sz w:val="24"/>
          <w:szCs w:val="24"/>
          <w:lang w:eastAsia="zh-CN"/>
        </w:rPr>
        <w:t xml:space="preserve"> and</w:t>
      </w:r>
      <w:r w:rsidRPr="00607290">
        <w:rPr>
          <w:rFonts w:ascii="Book Antiqua" w:hAnsi="Book Antiqua" w:cs="Arial"/>
          <w:sz w:val="24"/>
          <w:szCs w:val="24"/>
        </w:rPr>
        <w:t xml:space="preserve"> manuscript review</w:t>
      </w:r>
      <w:r w:rsidR="00FE3B1B"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r w:rsidR="00FE3B1B" w:rsidRPr="00607290">
        <w:rPr>
          <w:rFonts w:ascii="Book Antiqua" w:hAnsi="Book Antiqua" w:cs="Arial"/>
          <w:sz w:val="24"/>
          <w:szCs w:val="24"/>
          <w:lang w:eastAsia="zh-CN"/>
        </w:rPr>
        <w:t>Natarajan</w:t>
      </w:r>
      <w:r w:rsidR="00FE3B1B" w:rsidRPr="00607290">
        <w:rPr>
          <w:rFonts w:ascii="Book Antiqua" w:hAnsi="Book Antiqua" w:cs="Arial"/>
          <w:sz w:val="24"/>
          <w:szCs w:val="24"/>
        </w:rPr>
        <w:t xml:space="preserve"> R</w:t>
      </w:r>
      <w:r w:rsidR="00FE3B1B" w:rsidRPr="00607290">
        <w:rPr>
          <w:rFonts w:ascii="Book Antiqua" w:hAnsi="Book Antiqua" w:cs="Arial" w:hint="eastAsia"/>
          <w:sz w:val="24"/>
          <w:szCs w:val="24"/>
          <w:lang w:eastAsia="zh-CN"/>
        </w:rPr>
        <w:t xml:space="preserve"> </w:t>
      </w:r>
      <w:r w:rsidR="002D4912" w:rsidRPr="00607290">
        <w:rPr>
          <w:rFonts w:ascii="Book Antiqua" w:hAnsi="Book Antiqua" w:cs="Arial" w:hint="eastAsia"/>
          <w:sz w:val="24"/>
          <w:szCs w:val="24"/>
          <w:lang w:eastAsia="zh-CN"/>
        </w:rPr>
        <w:t xml:space="preserve">and </w:t>
      </w:r>
      <w:r w:rsidR="002D4912" w:rsidRPr="00607290">
        <w:rPr>
          <w:rFonts w:ascii="Book Antiqua" w:hAnsi="Book Antiqua" w:cs="Arial"/>
          <w:sz w:val="24"/>
          <w:szCs w:val="24"/>
          <w:lang w:eastAsia="zh-CN"/>
        </w:rPr>
        <w:t>Fisher</w:t>
      </w:r>
      <w:r w:rsidR="002D4912" w:rsidRPr="00607290">
        <w:rPr>
          <w:rFonts w:ascii="Book Antiqua" w:hAnsi="Book Antiqua" w:cs="Arial" w:hint="eastAsia"/>
          <w:sz w:val="24"/>
          <w:szCs w:val="24"/>
          <w:lang w:eastAsia="zh-CN"/>
        </w:rPr>
        <w:t xml:space="preserve"> BJ </w:t>
      </w:r>
      <w:r w:rsidR="00FE3B1B" w:rsidRPr="00607290">
        <w:rPr>
          <w:rFonts w:ascii="Book Antiqua" w:hAnsi="Book Antiqua" w:cs="Arial" w:hint="eastAsia"/>
          <w:sz w:val="24"/>
          <w:szCs w:val="24"/>
          <w:lang w:eastAsia="zh-CN"/>
        </w:rPr>
        <w:t>contributed to</w:t>
      </w:r>
      <w:r w:rsidRPr="00607290">
        <w:rPr>
          <w:rFonts w:ascii="Book Antiqua" w:hAnsi="Book Antiqua" w:cs="Arial"/>
          <w:sz w:val="24"/>
          <w:szCs w:val="24"/>
        </w:rPr>
        <w:t xml:space="preserve"> </w:t>
      </w:r>
      <w:r w:rsidR="00FE3B1B" w:rsidRPr="00607290">
        <w:rPr>
          <w:rFonts w:ascii="Book Antiqua" w:hAnsi="Book Antiqua" w:cs="Arial"/>
          <w:sz w:val="24"/>
          <w:szCs w:val="24"/>
        </w:rPr>
        <w:t>m</w:t>
      </w:r>
      <w:r w:rsidRPr="00607290">
        <w:rPr>
          <w:rFonts w:ascii="Book Antiqua" w:hAnsi="Book Antiqua" w:cs="Arial"/>
          <w:sz w:val="24"/>
          <w:szCs w:val="24"/>
        </w:rPr>
        <w:t>anuscript creation, basic research leading to clinical use</w:t>
      </w:r>
      <w:r w:rsidR="00FE3B1B"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r w:rsidR="00FE3B1B" w:rsidRPr="00607290">
        <w:rPr>
          <w:rFonts w:ascii="Book Antiqua" w:hAnsi="Book Antiqua" w:cs="Arial"/>
          <w:sz w:val="24"/>
          <w:szCs w:val="24"/>
          <w:lang w:eastAsia="zh-CN"/>
        </w:rPr>
        <w:t>Syed</w:t>
      </w:r>
      <w:r w:rsidR="00FE3B1B" w:rsidRPr="00607290">
        <w:rPr>
          <w:rFonts w:ascii="Book Antiqua" w:hAnsi="Book Antiqua" w:cs="Arial"/>
          <w:sz w:val="24"/>
          <w:szCs w:val="24"/>
        </w:rPr>
        <w:t xml:space="preserve"> A</w:t>
      </w:r>
      <w:r w:rsidRPr="00607290">
        <w:rPr>
          <w:rFonts w:ascii="Book Antiqua" w:hAnsi="Book Antiqua" w:cs="Arial"/>
          <w:sz w:val="24"/>
          <w:szCs w:val="24"/>
        </w:rPr>
        <w:t xml:space="preserve"> </w:t>
      </w:r>
      <w:r w:rsidR="00FE3B1B" w:rsidRPr="00607290">
        <w:rPr>
          <w:rFonts w:ascii="Book Antiqua" w:hAnsi="Book Antiqua" w:cs="Arial" w:hint="eastAsia"/>
          <w:sz w:val="24"/>
          <w:szCs w:val="24"/>
          <w:lang w:eastAsia="zh-CN"/>
        </w:rPr>
        <w:t xml:space="preserve">and </w:t>
      </w:r>
      <w:proofErr w:type="spellStart"/>
      <w:r w:rsidR="00FE3B1B" w:rsidRPr="00607290">
        <w:rPr>
          <w:rFonts w:ascii="Book Antiqua" w:hAnsi="Book Antiqua" w:cs="Arial"/>
          <w:sz w:val="24"/>
          <w:szCs w:val="24"/>
          <w:lang w:eastAsia="zh-CN"/>
        </w:rPr>
        <w:t>Kasirajan</w:t>
      </w:r>
      <w:proofErr w:type="spellEnd"/>
      <w:r w:rsidR="00FE3B1B" w:rsidRPr="00607290">
        <w:rPr>
          <w:rFonts w:ascii="Book Antiqua" w:hAnsi="Book Antiqua" w:cs="Arial"/>
          <w:sz w:val="24"/>
          <w:szCs w:val="24"/>
        </w:rPr>
        <w:t xml:space="preserve"> V</w:t>
      </w:r>
      <w:r w:rsidR="00FE3B1B" w:rsidRPr="00607290">
        <w:rPr>
          <w:rFonts w:ascii="Book Antiqua" w:hAnsi="Book Antiqua" w:cs="Arial" w:hint="eastAsia"/>
          <w:sz w:val="24"/>
          <w:szCs w:val="24"/>
          <w:lang w:eastAsia="zh-CN"/>
        </w:rPr>
        <w:t xml:space="preserve"> contributed to</w:t>
      </w:r>
      <w:r w:rsidR="00FE3B1B" w:rsidRPr="00607290">
        <w:rPr>
          <w:rFonts w:ascii="Book Antiqua" w:hAnsi="Book Antiqua" w:cs="Arial"/>
          <w:sz w:val="24"/>
          <w:szCs w:val="24"/>
        </w:rPr>
        <w:t xml:space="preserve"> clinical c</w:t>
      </w:r>
      <w:r w:rsidR="002D4912" w:rsidRPr="00607290">
        <w:rPr>
          <w:rFonts w:ascii="Book Antiqua" w:hAnsi="Book Antiqua" w:cs="Arial"/>
          <w:sz w:val="24"/>
          <w:szCs w:val="24"/>
        </w:rPr>
        <w:t>are</w:t>
      </w:r>
      <w:r w:rsidR="002D4912" w:rsidRPr="00607290">
        <w:rPr>
          <w:rFonts w:ascii="Book Antiqua" w:hAnsi="Book Antiqua" w:cs="Arial" w:hint="eastAsia"/>
          <w:sz w:val="24"/>
          <w:szCs w:val="24"/>
          <w:lang w:eastAsia="zh-CN"/>
        </w:rPr>
        <w:t xml:space="preserve"> and</w:t>
      </w:r>
      <w:r w:rsidRPr="00607290">
        <w:rPr>
          <w:rFonts w:ascii="Book Antiqua" w:hAnsi="Book Antiqua" w:cs="Arial"/>
          <w:sz w:val="24"/>
          <w:szCs w:val="24"/>
        </w:rPr>
        <w:t xml:space="preserve"> manuscript creation</w:t>
      </w:r>
      <w:r w:rsidR="00FE3B1B"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r w:rsidR="00FE3B1B" w:rsidRPr="00607290">
        <w:rPr>
          <w:rFonts w:ascii="Book Antiqua" w:hAnsi="Book Antiqua" w:cs="Arial"/>
          <w:sz w:val="24"/>
          <w:szCs w:val="24"/>
          <w:lang w:eastAsia="zh-CN"/>
        </w:rPr>
        <w:t>DeWilde</w:t>
      </w:r>
      <w:r w:rsidR="00FE3B1B" w:rsidRPr="00607290">
        <w:rPr>
          <w:rFonts w:ascii="Book Antiqua" w:hAnsi="Book Antiqua" w:cs="Arial"/>
          <w:sz w:val="24"/>
          <w:szCs w:val="24"/>
        </w:rPr>
        <w:t xml:space="preserve"> C</w:t>
      </w:r>
      <w:r w:rsidR="00FE3B1B" w:rsidRPr="00607290">
        <w:rPr>
          <w:rFonts w:ascii="Book Antiqua" w:hAnsi="Book Antiqua" w:cs="Arial" w:hint="eastAsia"/>
          <w:sz w:val="24"/>
          <w:szCs w:val="24"/>
          <w:lang w:eastAsia="zh-CN"/>
        </w:rPr>
        <w:t xml:space="preserve"> contributed to</w:t>
      </w:r>
      <w:r w:rsidRPr="00607290">
        <w:rPr>
          <w:rFonts w:ascii="Book Antiqua" w:hAnsi="Book Antiqua" w:cs="Arial"/>
          <w:sz w:val="24"/>
          <w:szCs w:val="24"/>
        </w:rPr>
        <w:t xml:space="preserve"> </w:t>
      </w:r>
      <w:r w:rsidR="00FE3B1B" w:rsidRPr="00607290">
        <w:rPr>
          <w:rFonts w:ascii="Book Antiqua" w:hAnsi="Book Antiqua" w:cs="Arial"/>
          <w:sz w:val="24"/>
          <w:szCs w:val="24"/>
        </w:rPr>
        <w:t>clinical care</w:t>
      </w:r>
      <w:r w:rsidR="00FE3B1B" w:rsidRPr="00607290">
        <w:rPr>
          <w:rFonts w:ascii="Book Antiqua" w:hAnsi="Book Antiqua" w:cs="Arial" w:hint="eastAsia"/>
          <w:sz w:val="24"/>
          <w:szCs w:val="24"/>
          <w:lang w:eastAsia="zh-CN"/>
        </w:rPr>
        <w:t xml:space="preserve"> and</w:t>
      </w:r>
      <w:r w:rsidRPr="00607290">
        <w:rPr>
          <w:rFonts w:ascii="Book Antiqua" w:hAnsi="Book Antiqua" w:cs="Arial"/>
          <w:sz w:val="24"/>
          <w:szCs w:val="24"/>
        </w:rPr>
        <w:t xml:space="preserve"> laboratory coordination</w:t>
      </w:r>
      <w:r w:rsidR="00FE3B1B"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proofErr w:type="spellStart"/>
      <w:r w:rsidR="00FE3B1B" w:rsidRPr="00607290">
        <w:rPr>
          <w:rFonts w:ascii="Book Antiqua" w:hAnsi="Book Antiqua" w:cs="Arial"/>
          <w:sz w:val="24"/>
          <w:szCs w:val="24"/>
          <w:lang w:eastAsia="zh-CN"/>
        </w:rPr>
        <w:t>Priday</w:t>
      </w:r>
      <w:proofErr w:type="spellEnd"/>
      <w:r w:rsidR="00FE3B1B" w:rsidRPr="00607290">
        <w:rPr>
          <w:rFonts w:ascii="Book Antiqua" w:hAnsi="Book Antiqua" w:cs="Arial"/>
          <w:sz w:val="24"/>
          <w:szCs w:val="24"/>
        </w:rPr>
        <w:t xml:space="preserve"> A</w:t>
      </w:r>
      <w:r w:rsidR="00FE3B1B" w:rsidRPr="00607290">
        <w:rPr>
          <w:rFonts w:ascii="Book Antiqua" w:hAnsi="Book Antiqua" w:cs="Arial" w:hint="eastAsia"/>
          <w:sz w:val="24"/>
          <w:szCs w:val="24"/>
          <w:lang w:eastAsia="zh-CN"/>
        </w:rPr>
        <w:t xml:space="preserve"> contributed to</w:t>
      </w:r>
      <w:r w:rsidRPr="00607290">
        <w:rPr>
          <w:rFonts w:ascii="Book Antiqua" w:hAnsi="Book Antiqua" w:cs="Arial"/>
          <w:sz w:val="24"/>
          <w:szCs w:val="24"/>
        </w:rPr>
        <w:t xml:space="preserve"> FDA regulatory coordinator for IND used for study.</w:t>
      </w:r>
    </w:p>
    <w:p w14:paraId="5D4C6A1B" w14:textId="77777777" w:rsidR="009E6DDF" w:rsidRPr="00607290" w:rsidRDefault="009E6DDF" w:rsidP="00A76680">
      <w:pPr>
        <w:autoSpaceDE w:val="0"/>
        <w:autoSpaceDN w:val="0"/>
        <w:adjustRightInd w:val="0"/>
        <w:spacing w:after="0" w:line="360" w:lineRule="auto"/>
        <w:jc w:val="both"/>
        <w:rPr>
          <w:rFonts w:ascii="Book Antiqua" w:hAnsi="Book Antiqua" w:cs="Arial"/>
          <w:sz w:val="24"/>
          <w:szCs w:val="24"/>
          <w:lang w:eastAsia="zh-CN"/>
        </w:rPr>
      </w:pPr>
    </w:p>
    <w:p w14:paraId="578F7582" w14:textId="5096E3DC" w:rsidR="00E37CB7" w:rsidRPr="00607290" w:rsidRDefault="00412865" w:rsidP="00A76680">
      <w:pPr>
        <w:autoSpaceDE w:val="0"/>
        <w:autoSpaceDN w:val="0"/>
        <w:adjustRightInd w:val="0"/>
        <w:spacing w:after="0" w:line="360" w:lineRule="auto"/>
        <w:jc w:val="both"/>
        <w:rPr>
          <w:rFonts w:ascii="Book Antiqua" w:hAnsi="Book Antiqua" w:cs="Arial"/>
          <w:sz w:val="24"/>
          <w:szCs w:val="24"/>
        </w:rPr>
      </w:pPr>
      <w:bookmarkStart w:id="12" w:name="OLE_LINK75"/>
      <w:bookmarkStart w:id="13" w:name="OLE_LINK76"/>
      <w:bookmarkStart w:id="14" w:name="OLE_LINK97"/>
      <w:bookmarkStart w:id="15" w:name="OLE_LINK119"/>
      <w:bookmarkStart w:id="16" w:name="OLE_LINK153"/>
      <w:bookmarkStart w:id="17" w:name="OLE_LINK154"/>
      <w:bookmarkStart w:id="18" w:name="OLE_LINK155"/>
      <w:bookmarkStart w:id="19" w:name="OLE_LINK156"/>
      <w:bookmarkStart w:id="20" w:name="OLE_LINK189"/>
      <w:bookmarkStart w:id="21" w:name="OLE_LINK193"/>
      <w:r w:rsidRPr="00607290">
        <w:rPr>
          <w:rFonts w:ascii="Book Antiqua" w:hAnsi="Book Antiqua"/>
          <w:b/>
          <w:sz w:val="24"/>
        </w:rPr>
        <w:t>Institutional review board statement</w:t>
      </w:r>
      <w:bookmarkEnd w:id="12"/>
      <w:bookmarkEnd w:id="13"/>
      <w:bookmarkEnd w:id="14"/>
      <w:bookmarkEnd w:id="15"/>
      <w:r w:rsidRPr="00607290">
        <w:rPr>
          <w:rFonts w:ascii="Book Antiqua" w:hAnsi="Book Antiqua"/>
          <w:b/>
          <w:sz w:val="24"/>
        </w:rPr>
        <w:t>:</w:t>
      </w:r>
      <w:bookmarkEnd w:id="16"/>
      <w:bookmarkEnd w:id="17"/>
      <w:bookmarkEnd w:id="18"/>
      <w:bookmarkEnd w:id="19"/>
      <w:bookmarkEnd w:id="20"/>
      <w:bookmarkEnd w:id="21"/>
      <w:r w:rsidRPr="00607290">
        <w:rPr>
          <w:rFonts w:ascii="Book Antiqua" w:hAnsi="Book Antiqua" w:hint="eastAsia"/>
          <w:b/>
          <w:sz w:val="24"/>
          <w:lang w:eastAsia="zh-CN"/>
        </w:rPr>
        <w:t xml:space="preserve"> </w:t>
      </w:r>
      <w:r w:rsidR="00E54359" w:rsidRPr="00607290">
        <w:rPr>
          <w:rFonts w:ascii="Book Antiqua" w:hAnsi="Book Antiqua" w:cs="Arial"/>
          <w:sz w:val="24"/>
          <w:szCs w:val="24"/>
        </w:rPr>
        <w:t xml:space="preserve">The use of intravenous vitamin C in humans has been approved by the Virginia Commonwealth University Institutional Review Board (HM20000917). </w:t>
      </w:r>
    </w:p>
    <w:p w14:paraId="359BF370" w14:textId="77777777" w:rsidR="00E37CB7" w:rsidRPr="00607290" w:rsidRDefault="00E37CB7" w:rsidP="00A76680">
      <w:pPr>
        <w:autoSpaceDE w:val="0"/>
        <w:autoSpaceDN w:val="0"/>
        <w:adjustRightInd w:val="0"/>
        <w:spacing w:after="0" w:line="360" w:lineRule="auto"/>
        <w:jc w:val="both"/>
        <w:rPr>
          <w:rFonts w:ascii="Book Antiqua" w:hAnsi="Book Antiqua" w:cs="Arial"/>
          <w:sz w:val="24"/>
          <w:szCs w:val="24"/>
        </w:rPr>
      </w:pPr>
    </w:p>
    <w:p w14:paraId="3AD6E927" w14:textId="26CB42C3" w:rsidR="00E37CB7" w:rsidRPr="00607290" w:rsidRDefault="00412865" w:rsidP="00A76680">
      <w:pPr>
        <w:spacing w:after="0" w:line="360" w:lineRule="auto"/>
        <w:jc w:val="both"/>
        <w:rPr>
          <w:rFonts w:ascii="Book Antiqua" w:hAnsi="Book Antiqua"/>
          <w:b/>
          <w:sz w:val="24"/>
        </w:rPr>
      </w:pPr>
      <w:bookmarkStart w:id="22" w:name="OLE_LINK73"/>
      <w:bookmarkStart w:id="23" w:name="OLE_LINK74"/>
      <w:bookmarkStart w:id="24" w:name="OLE_LINK96"/>
      <w:bookmarkStart w:id="25" w:name="OLE_LINK190"/>
      <w:bookmarkStart w:id="26" w:name="OLE_LINK191"/>
      <w:bookmarkStart w:id="27" w:name="OLE_LINK192"/>
      <w:bookmarkStart w:id="28" w:name="OLE_LINK194"/>
      <w:bookmarkStart w:id="29" w:name="OLE_LINK197"/>
      <w:bookmarkStart w:id="30" w:name="OLE_LINK198"/>
      <w:r w:rsidRPr="00607290">
        <w:rPr>
          <w:rFonts w:ascii="Book Antiqua" w:hAnsi="Book Antiqua"/>
          <w:b/>
          <w:sz w:val="24"/>
        </w:rPr>
        <w:t>Informed consent statement</w:t>
      </w:r>
      <w:bookmarkEnd w:id="22"/>
      <w:bookmarkEnd w:id="23"/>
      <w:bookmarkEnd w:id="24"/>
      <w:bookmarkEnd w:id="25"/>
      <w:bookmarkEnd w:id="26"/>
      <w:bookmarkEnd w:id="27"/>
      <w:bookmarkEnd w:id="28"/>
      <w:bookmarkEnd w:id="29"/>
      <w:bookmarkEnd w:id="30"/>
      <w:r w:rsidRPr="00607290">
        <w:rPr>
          <w:rFonts w:ascii="Book Antiqua" w:hAnsi="Book Antiqua"/>
          <w:b/>
          <w:sz w:val="24"/>
        </w:rPr>
        <w:t>:</w:t>
      </w:r>
      <w:r w:rsidRPr="00607290">
        <w:rPr>
          <w:rFonts w:ascii="Book Antiqua" w:hAnsi="Book Antiqua" w:hint="eastAsia"/>
          <w:b/>
          <w:sz w:val="24"/>
          <w:lang w:eastAsia="zh-CN"/>
        </w:rPr>
        <w:t xml:space="preserve"> </w:t>
      </w:r>
      <w:r w:rsidR="00E54359" w:rsidRPr="00607290">
        <w:rPr>
          <w:rFonts w:ascii="Book Antiqua" w:hAnsi="Book Antiqua" w:cs="Arial"/>
          <w:sz w:val="24"/>
          <w:szCs w:val="24"/>
        </w:rPr>
        <w:t>Permission for the patient to receive intravenous vitamin C as described in this case report was granted by the patient’s legal next of kin. All patient health information was de-identified and held in strictest confidentiality</w:t>
      </w:r>
      <w:r w:rsidR="00E37CB7" w:rsidRPr="00607290">
        <w:rPr>
          <w:rFonts w:ascii="Book Antiqua" w:hAnsi="Book Antiqua" w:cs="Arial"/>
          <w:sz w:val="24"/>
          <w:szCs w:val="24"/>
        </w:rPr>
        <w:t>.</w:t>
      </w:r>
    </w:p>
    <w:p w14:paraId="61BB525C" w14:textId="77777777" w:rsidR="00E37CB7" w:rsidRPr="00607290" w:rsidRDefault="00E37CB7" w:rsidP="00A76680">
      <w:pPr>
        <w:autoSpaceDE w:val="0"/>
        <w:autoSpaceDN w:val="0"/>
        <w:adjustRightInd w:val="0"/>
        <w:spacing w:after="0" w:line="360" w:lineRule="auto"/>
        <w:jc w:val="both"/>
        <w:rPr>
          <w:rFonts w:ascii="Book Antiqua" w:hAnsi="Book Antiqua" w:cs="Arial"/>
          <w:sz w:val="24"/>
          <w:szCs w:val="24"/>
        </w:rPr>
      </w:pPr>
    </w:p>
    <w:p w14:paraId="6A53816A" w14:textId="7AB58B75" w:rsidR="00E37CB7" w:rsidRPr="00607290" w:rsidRDefault="00396CEA" w:rsidP="00A76680">
      <w:pPr>
        <w:autoSpaceDE w:val="0"/>
        <w:autoSpaceDN w:val="0"/>
        <w:adjustRightInd w:val="0"/>
        <w:spacing w:after="0" w:line="360" w:lineRule="auto"/>
        <w:jc w:val="both"/>
        <w:rPr>
          <w:rFonts w:ascii="Book Antiqua" w:hAnsi="Book Antiqua" w:cs="Arial"/>
          <w:sz w:val="24"/>
          <w:szCs w:val="24"/>
        </w:rPr>
      </w:pPr>
      <w:bookmarkStart w:id="31" w:name="OLE_LINK71"/>
      <w:bookmarkStart w:id="32" w:name="OLE_LINK72"/>
      <w:bookmarkStart w:id="33" w:name="OLE_LINK199"/>
      <w:r w:rsidRPr="00607290">
        <w:rPr>
          <w:rFonts w:ascii="Book Antiqua" w:hAnsi="Book Antiqua"/>
          <w:b/>
          <w:sz w:val="24"/>
        </w:rPr>
        <w:t xml:space="preserve">Conflict-of-interest </w:t>
      </w:r>
      <w:bookmarkStart w:id="34" w:name="OLE_LINK24"/>
      <w:bookmarkStart w:id="35" w:name="OLE_LINK25"/>
      <w:r w:rsidRPr="00607290">
        <w:rPr>
          <w:rFonts w:ascii="Book Antiqua" w:hAnsi="Book Antiqua"/>
          <w:b/>
          <w:sz w:val="24"/>
        </w:rPr>
        <w:t>statement</w:t>
      </w:r>
      <w:bookmarkEnd w:id="31"/>
      <w:bookmarkEnd w:id="32"/>
      <w:bookmarkEnd w:id="33"/>
      <w:bookmarkEnd w:id="34"/>
      <w:bookmarkEnd w:id="35"/>
      <w:r w:rsidRPr="00607290">
        <w:rPr>
          <w:rFonts w:ascii="Book Antiqua" w:hAnsi="Book Antiqua"/>
          <w:b/>
          <w:sz w:val="24"/>
        </w:rPr>
        <w:t>:</w:t>
      </w:r>
      <w:r w:rsidRPr="00607290">
        <w:rPr>
          <w:rFonts w:ascii="Book Antiqua" w:hAnsi="Book Antiqua" w:hint="eastAsia"/>
          <w:b/>
          <w:sz w:val="24"/>
          <w:lang w:eastAsia="zh-CN"/>
        </w:rPr>
        <w:t xml:space="preserve"> </w:t>
      </w:r>
      <w:r w:rsidR="00E37CB7" w:rsidRPr="00607290">
        <w:rPr>
          <w:rFonts w:ascii="Book Antiqua" w:hAnsi="Book Antiqua" w:cs="Arial"/>
          <w:sz w:val="24"/>
          <w:szCs w:val="24"/>
        </w:rPr>
        <w:t>All authors have no conflicts of interests to declare.</w:t>
      </w:r>
    </w:p>
    <w:p w14:paraId="2098B23A" w14:textId="77777777" w:rsidR="00A73845" w:rsidRPr="00607290" w:rsidRDefault="00A73845" w:rsidP="00A76680">
      <w:pPr>
        <w:autoSpaceDE w:val="0"/>
        <w:autoSpaceDN w:val="0"/>
        <w:adjustRightInd w:val="0"/>
        <w:spacing w:after="0" w:line="360" w:lineRule="auto"/>
        <w:jc w:val="both"/>
        <w:rPr>
          <w:rFonts w:ascii="Book Antiqua" w:hAnsi="Book Antiqua" w:cs="Arial"/>
          <w:sz w:val="24"/>
          <w:szCs w:val="24"/>
        </w:rPr>
      </w:pPr>
    </w:p>
    <w:p w14:paraId="30876F67" w14:textId="77777777" w:rsidR="00396CEA" w:rsidRPr="00607290" w:rsidRDefault="00396CEA" w:rsidP="00A76680">
      <w:pPr>
        <w:spacing w:after="0" w:line="360" w:lineRule="auto"/>
        <w:jc w:val="both"/>
        <w:rPr>
          <w:rFonts w:ascii="Book Antiqua" w:hAnsi="Book Antiqua"/>
          <w:sz w:val="24"/>
        </w:rPr>
      </w:pPr>
      <w:bookmarkStart w:id="36" w:name="OLE_LINK507"/>
      <w:bookmarkStart w:id="37" w:name="OLE_LINK506"/>
      <w:bookmarkStart w:id="38" w:name="OLE_LINK496"/>
      <w:bookmarkStart w:id="39" w:name="OLE_LINK479"/>
      <w:r w:rsidRPr="00607290">
        <w:rPr>
          <w:rFonts w:ascii="Book Antiqua" w:hAnsi="Book Antiqua"/>
          <w:b/>
          <w:sz w:val="24"/>
        </w:rPr>
        <w:t xml:space="preserve">Open-Access: </w:t>
      </w:r>
      <w:bookmarkStart w:id="40" w:name="OLE_LINK224"/>
      <w:bookmarkStart w:id="41" w:name="OLE_LINK225"/>
      <w:r w:rsidRPr="00607290">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6"/>
      <w:bookmarkEnd w:id="37"/>
      <w:bookmarkEnd w:id="38"/>
      <w:bookmarkEnd w:id="39"/>
    </w:p>
    <w:bookmarkEnd w:id="40"/>
    <w:bookmarkEnd w:id="41"/>
    <w:p w14:paraId="3B5E260F" w14:textId="77777777" w:rsidR="00E37CB7" w:rsidRPr="00607290" w:rsidRDefault="00E37CB7" w:rsidP="00A76680">
      <w:pPr>
        <w:autoSpaceDE w:val="0"/>
        <w:autoSpaceDN w:val="0"/>
        <w:adjustRightInd w:val="0"/>
        <w:spacing w:after="0" w:line="360" w:lineRule="auto"/>
        <w:jc w:val="both"/>
        <w:rPr>
          <w:rFonts w:ascii="Book Antiqua" w:hAnsi="Book Antiqua" w:cs="Arial"/>
          <w:sz w:val="24"/>
          <w:szCs w:val="24"/>
          <w:lang w:eastAsia="zh-CN"/>
        </w:rPr>
      </w:pPr>
    </w:p>
    <w:p w14:paraId="659EC4FE" w14:textId="77777777" w:rsidR="00772FA5" w:rsidRPr="00607290" w:rsidRDefault="00772FA5" w:rsidP="00A76680">
      <w:pPr>
        <w:pStyle w:val="1"/>
        <w:shd w:val="clear" w:color="auto" w:fill="FFFFFF"/>
        <w:spacing w:before="0" w:beforeAutospacing="0" w:after="0" w:afterAutospacing="0" w:line="360" w:lineRule="auto"/>
        <w:jc w:val="both"/>
        <w:rPr>
          <w:rFonts w:ascii="Book Antiqua" w:hAnsi="Book Antiqua"/>
          <w:b w:val="0"/>
          <w:sz w:val="24"/>
          <w:szCs w:val="24"/>
        </w:rPr>
      </w:pPr>
      <w:r w:rsidRPr="00607290">
        <w:rPr>
          <w:rFonts w:ascii="Book Antiqua" w:hAnsi="Book Antiqua"/>
          <w:sz w:val="24"/>
          <w:szCs w:val="24"/>
        </w:rPr>
        <w:lastRenderedPageBreak/>
        <w:t>Manuscript source:</w:t>
      </w:r>
      <w:r w:rsidRPr="00607290">
        <w:rPr>
          <w:rFonts w:ascii="Book Antiqua" w:hAnsi="Book Antiqua"/>
          <w:b w:val="0"/>
          <w:sz w:val="24"/>
          <w:szCs w:val="24"/>
        </w:rPr>
        <w:t xml:space="preserve"> Invited manuscript</w:t>
      </w:r>
    </w:p>
    <w:p w14:paraId="1F10E145" w14:textId="77777777" w:rsidR="00772FA5" w:rsidRPr="00607290" w:rsidRDefault="00772FA5" w:rsidP="00A76680">
      <w:pPr>
        <w:autoSpaceDE w:val="0"/>
        <w:autoSpaceDN w:val="0"/>
        <w:adjustRightInd w:val="0"/>
        <w:spacing w:after="0" w:line="360" w:lineRule="auto"/>
        <w:jc w:val="both"/>
        <w:rPr>
          <w:rFonts w:ascii="Book Antiqua" w:hAnsi="Book Antiqua" w:cs="Arial"/>
          <w:sz w:val="24"/>
          <w:szCs w:val="24"/>
          <w:lang w:eastAsia="zh-CN"/>
        </w:rPr>
      </w:pPr>
    </w:p>
    <w:p w14:paraId="71B34ABC" w14:textId="76825509" w:rsidR="002D4912" w:rsidRPr="00607290" w:rsidRDefault="00396CEA" w:rsidP="00A76680">
      <w:pPr>
        <w:spacing w:after="0" w:line="360" w:lineRule="auto"/>
        <w:ind w:rightChars="50" w:right="110"/>
        <w:jc w:val="both"/>
        <w:rPr>
          <w:rFonts w:ascii="Book Antiqua" w:hAnsi="Book Antiqua" w:cs="Arial"/>
          <w:sz w:val="24"/>
          <w:szCs w:val="24"/>
          <w:lang w:eastAsia="zh-CN"/>
        </w:rPr>
      </w:pPr>
      <w:r w:rsidRPr="00607290">
        <w:rPr>
          <w:rFonts w:ascii="Book Antiqua" w:hAnsi="Book Antiqua"/>
          <w:b/>
          <w:sz w:val="24"/>
        </w:rPr>
        <w:t>Correspondence to:</w:t>
      </w:r>
      <w:r w:rsidR="002D4912" w:rsidRPr="00607290">
        <w:rPr>
          <w:rFonts w:ascii="Book Antiqua" w:hAnsi="Book Antiqua" w:cs="Arial" w:hint="eastAsia"/>
          <w:b/>
          <w:bCs/>
          <w:sz w:val="24"/>
          <w:lang w:eastAsia="zh-CN"/>
        </w:rPr>
        <w:t xml:space="preserve"> </w:t>
      </w:r>
      <w:bookmarkStart w:id="42" w:name="OLE_LINK226"/>
      <w:bookmarkStart w:id="43" w:name="OLE_LINK227"/>
      <w:bookmarkStart w:id="44" w:name="OLE_LINK270"/>
      <w:r w:rsidR="006427B4" w:rsidRPr="00607290">
        <w:rPr>
          <w:rFonts w:ascii="Book Antiqua" w:hAnsi="Book Antiqua" w:cs="Arial"/>
          <w:b/>
          <w:sz w:val="24"/>
          <w:szCs w:val="24"/>
        </w:rPr>
        <w:t>Alpha A</w:t>
      </w:r>
      <w:r w:rsidR="006A69E6" w:rsidRPr="00607290">
        <w:rPr>
          <w:rFonts w:ascii="Book Antiqua" w:hAnsi="Book Antiqua" w:cs="Arial"/>
          <w:b/>
          <w:sz w:val="24"/>
          <w:szCs w:val="24"/>
        </w:rPr>
        <w:t xml:space="preserve"> (Berry) Fowler, III, MD, William Taliaferro Thompson Professor </w:t>
      </w:r>
      <w:r w:rsidR="006A69E6" w:rsidRPr="00607290">
        <w:rPr>
          <w:rFonts w:ascii="Book Antiqua" w:hAnsi="Book Antiqua" w:cs="Arial"/>
          <w:sz w:val="24"/>
          <w:szCs w:val="24"/>
        </w:rPr>
        <w:t>of Medicine,</w:t>
      </w:r>
      <w:r w:rsidR="006A69E6" w:rsidRPr="00607290">
        <w:rPr>
          <w:rFonts w:ascii="Book Antiqua" w:hAnsi="Book Antiqua" w:cs="Arial"/>
          <w:b/>
          <w:sz w:val="24"/>
          <w:szCs w:val="24"/>
        </w:rPr>
        <w:t xml:space="preserve"> </w:t>
      </w:r>
      <w:r w:rsidR="006A69E6" w:rsidRPr="00607290">
        <w:rPr>
          <w:rFonts w:ascii="Book Antiqua" w:hAnsi="Book Antiqua" w:cs="Arial"/>
          <w:sz w:val="24"/>
          <w:szCs w:val="24"/>
        </w:rPr>
        <w:t xml:space="preserve">Division of Pulmonary Disease and Critical Care Medicine, </w:t>
      </w:r>
      <w:r w:rsidR="00CD2E84" w:rsidRPr="00607290">
        <w:rPr>
          <w:rFonts w:ascii="Book Antiqua" w:hAnsi="Book Antiqua" w:cs="Arial"/>
          <w:sz w:val="24"/>
          <w:szCs w:val="24"/>
        </w:rPr>
        <w:t>Virginia Commonwealth University School of Medicine</w:t>
      </w:r>
      <w:r w:rsidR="002D4912" w:rsidRPr="00607290">
        <w:rPr>
          <w:rFonts w:ascii="Book Antiqua" w:hAnsi="Book Antiqua" w:cs="Arial" w:hint="eastAsia"/>
          <w:sz w:val="24"/>
          <w:szCs w:val="24"/>
          <w:lang w:eastAsia="zh-CN"/>
        </w:rPr>
        <w:t xml:space="preserve">, </w:t>
      </w:r>
      <w:r w:rsidR="006A69E6" w:rsidRPr="00607290">
        <w:rPr>
          <w:rFonts w:ascii="Book Antiqua" w:hAnsi="Book Antiqua" w:cs="Arial"/>
          <w:sz w:val="24"/>
          <w:szCs w:val="24"/>
        </w:rPr>
        <w:t>1200 East Broad Street, P.O. Box 980050, Richmond, V</w:t>
      </w:r>
      <w:r w:rsidR="002D4912" w:rsidRPr="00607290">
        <w:rPr>
          <w:rFonts w:ascii="Book Antiqua" w:hAnsi="Book Antiqua" w:cs="Arial" w:hint="eastAsia"/>
          <w:sz w:val="24"/>
          <w:szCs w:val="24"/>
          <w:lang w:eastAsia="zh-CN"/>
        </w:rPr>
        <w:t>A</w:t>
      </w:r>
      <w:r w:rsidR="006A69E6" w:rsidRPr="00607290">
        <w:rPr>
          <w:rFonts w:ascii="Book Antiqua" w:hAnsi="Book Antiqua" w:cs="Arial"/>
          <w:sz w:val="24"/>
          <w:szCs w:val="24"/>
        </w:rPr>
        <w:t xml:space="preserve"> 23298, United States</w:t>
      </w:r>
      <w:r w:rsidR="002D4912" w:rsidRPr="00607290">
        <w:rPr>
          <w:rFonts w:ascii="Book Antiqua" w:hAnsi="Book Antiqua" w:cs="Arial" w:hint="eastAsia"/>
          <w:sz w:val="24"/>
          <w:szCs w:val="24"/>
          <w:lang w:eastAsia="zh-CN"/>
        </w:rPr>
        <w:t>.</w:t>
      </w:r>
      <w:r w:rsidR="006A69E6" w:rsidRPr="00607290">
        <w:rPr>
          <w:rFonts w:ascii="Book Antiqua" w:hAnsi="Book Antiqua" w:cs="Arial"/>
          <w:sz w:val="24"/>
          <w:szCs w:val="24"/>
        </w:rPr>
        <w:t xml:space="preserve"> </w:t>
      </w:r>
      <w:r w:rsidR="002D4912" w:rsidRPr="00607290">
        <w:rPr>
          <w:rFonts w:ascii="Book Antiqua" w:hAnsi="Book Antiqua" w:cs="Arial"/>
          <w:sz w:val="24"/>
          <w:szCs w:val="24"/>
        </w:rPr>
        <w:t>alpha.fowler@vcuhealth.org</w:t>
      </w:r>
    </w:p>
    <w:bookmarkEnd w:id="42"/>
    <w:bookmarkEnd w:id="43"/>
    <w:bookmarkEnd w:id="44"/>
    <w:p w14:paraId="010540C5" w14:textId="2F2C9374" w:rsidR="002D4912" w:rsidRPr="00607290" w:rsidRDefault="006A69E6" w:rsidP="00A76680">
      <w:pPr>
        <w:spacing w:after="0" w:line="360" w:lineRule="auto"/>
        <w:ind w:rightChars="50" w:right="110"/>
        <w:jc w:val="both"/>
        <w:rPr>
          <w:noProof/>
          <w:lang w:eastAsia="zh-CN"/>
        </w:rPr>
      </w:pPr>
      <w:r w:rsidRPr="00607290">
        <w:rPr>
          <w:rFonts w:ascii="Book Antiqua" w:hAnsi="Book Antiqua" w:cs="Arial"/>
          <w:b/>
          <w:sz w:val="24"/>
          <w:szCs w:val="24"/>
        </w:rPr>
        <w:t>Telephone:</w:t>
      </w:r>
      <w:r w:rsidR="002A4CE2" w:rsidRPr="00607290">
        <w:rPr>
          <w:rFonts w:ascii="Book Antiqua" w:hAnsi="Book Antiqua" w:cs="Arial"/>
          <w:sz w:val="24"/>
          <w:szCs w:val="24"/>
        </w:rPr>
        <w:t xml:space="preserve"> +1</w:t>
      </w:r>
      <w:r w:rsidR="002A4CE2" w:rsidRPr="00607290">
        <w:rPr>
          <w:rFonts w:ascii="Book Antiqua" w:hAnsi="Book Antiqua" w:cs="Arial" w:hint="eastAsia"/>
          <w:sz w:val="24"/>
          <w:szCs w:val="24"/>
          <w:lang w:eastAsia="zh-CN"/>
        </w:rPr>
        <w:t>-</w:t>
      </w:r>
      <w:r w:rsidR="00AA2BC9" w:rsidRPr="00607290">
        <w:rPr>
          <w:rFonts w:ascii="Book Antiqua" w:hAnsi="Book Antiqua" w:cs="Arial"/>
          <w:sz w:val="24"/>
          <w:szCs w:val="24"/>
        </w:rPr>
        <w:t>804-828</w:t>
      </w:r>
      <w:r w:rsidRPr="00607290">
        <w:rPr>
          <w:rFonts w:ascii="Book Antiqua" w:hAnsi="Book Antiqua" w:cs="Arial"/>
          <w:sz w:val="24"/>
          <w:szCs w:val="24"/>
        </w:rPr>
        <w:t>9071</w:t>
      </w:r>
      <w:r w:rsidR="002D4912" w:rsidRPr="00607290">
        <w:rPr>
          <w:noProof/>
          <w:lang w:eastAsia="zh-CN"/>
        </w:rPr>
        <w:t xml:space="preserve"> </w:t>
      </w:r>
    </w:p>
    <w:p w14:paraId="247AC81F" w14:textId="1019AC18" w:rsidR="00AA4009" w:rsidRPr="00607290" w:rsidRDefault="00A73845" w:rsidP="00A76680">
      <w:pPr>
        <w:autoSpaceDE w:val="0"/>
        <w:autoSpaceDN w:val="0"/>
        <w:adjustRightInd w:val="0"/>
        <w:spacing w:after="0" w:line="360" w:lineRule="auto"/>
        <w:jc w:val="both"/>
        <w:rPr>
          <w:rFonts w:ascii="Book Antiqua" w:hAnsi="Book Antiqua" w:cs="Arial"/>
          <w:sz w:val="24"/>
          <w:szCs w:val="24"/>
          <w:lang w:eastAsia="zh-CN"/>
        </w:rPr>
      </w:pPr>
      <w:r w:rsidRPr="00607290">
        <w:rPr>
          <w:rFonts w:ascii="Book Antiqua" w:hAnsi="Book Antiqua" w:cs="Arial"/>
          <w:b/>
          <w:sz w:val="24"/>
          <w:szCs w:val="24"/>
        </w:rPr>
        <w:t>Fax:</w:t>
      </w:r>
      <w:r w:rsidR="002A4CE2" w:rsidRPr="00607290">
        <w:rPr>
          <w:rFonts w:ascii="Book Antiqua" w:hAnsi="Book Antiqua" w:cs="Arial"/>
          <w:sz w:val="24"/>
          <w:szCs w:val="24"/>
        </w:rPr>
        <w:t xml:space="preserve"> +1</w:t>
      </w:r>
      <w:r w:rsidR="002A4CE2" w:rsidRPr="00607290">
        <w:rPr>
          <w:rFonts w:ascii="Book Antiqua" w:hAnsi="Book Antiqua" w:cs="Arial" w:hint="eastAsia"/>
          <w:sz w:val="24"/>
          <w:szCs w:val="24"/>
          <w:lang w:eastAsia="zh-CN"/>
        </w:rPr>
        <w:t>-</w:t>
      </w:r>
      <w:r w:rsidRPr="00607290">
        <w:rPr>
          <w:rFonts w:ascii="Book Antiqua" w:hAnsi="Book Antiqua" w:cs="Arial"/>
          <w:sz w:val="24"/>
          <w:szCs w:val="24"/>
        </w:rPr>
        <w:t>804</w:t>
      </w:r>
      <w:r w:rsidR="00AA2BC9" w:rsidRPr="00607290">
        <w:rPr>
          <w:rFonts w:ascii="Book Antiqua" w:hAnsi="Book Antiqua" w:cs="Arial"/>
          <w:sz w:val="24"/>
          <w:szCs w:val="24"/>
        </w:rPr>
        <w:t>-828</w:t>
      </w:r>
      <w:r w:rsidRPr="00607290">
        <w:rPr>
          <w:rFonts w:ascii="Book Antiqua" w:hAnsi="Book Antiqua" w:cs="Arial"/>
          <w:sz w:val="24"/>
          <w:szCs w:val="24"/>
        </w:rPr>
        <w:t>2578</w:t>
      </w:r>
    </w:p>
    <w:p w14:paraId="2437C97D" w14:textId="77777777" w:rsidR="00AA2BC9" w:rsidRPr="00607290" w:rsidRDefault="00AA2BC9" w:rsidP="00A76680">
      <w:pPr>
        <w:autoSpaceDE w:val="0"/>
        <w:autoSpaceDN w:val="0"/>
        <w:adjustRightInd w:val="0"/>
        <w:spacing w:after="0" w:line="360" w:lineRule="auto"/>
        <w:jc w:val="both"/>
        <w:rPr>
          <w:rFonts w:ascii="Book Antiqua" w:hAnsi="Book Antiqua" w:cs="Arial"/>
          <w:sz w:val="24"/>
          <w:szCs w:val="24"/>
          <w:lang w:eastAsia="zh-CN"/>
        </w:rPr>
      </w:pPr>
    </w:p>
    <w:p w14:paraId="19B0EC12" w14:textId="2C003834" w:rsidR="00AA2BC9" w:rsidRPr="00607290" w:rsidRDefault="00AA2BC9" w:rsidP="00A76680">
      <w:pPr>
        <w:spacing w:after="0" w:line="360" w:lineRule="auto"/>
        <w:jc w:val="both"/>
        <w:rPr>
          <w:rFonts w:ascii="Book Antiqua" w:hAnsi="Book Antiqua"/>
          <w:b/>
          <w:sz w:val="24"/>
          <w:lang w:eastAsia="zh-CN"/>
        </w:rPr>
      </w:pPr>
      <w:r w:rsidRPr="00607290">
        <w:rPr>
          <w:rFonts w:ascii="Book Antiqua" w:hAnsi="Book Antiqua"/>
          <w:b/>
          <w:sz w:val="24"/>
        </w:rPr>
        <w:t>Received:</w:t>
      </w:r>
      <w:r w:rsidR="00560BB4" w:rsidRPr="00607290">
        <w:rPr>
          <w:rFonts w:ascii="Book Antiqua" w:hAnsi="Book Antiqua"/>
          <w:b/>
          <w:sz w:val="24"/>
        </w:rPr>
        <w:t xml:space="preserve"> </w:t>
      </w:r>
      <w:r w:rsidR="0008419A" w:rsidRPr="00607290">
        <w:rPr>
          <w:rFonts w:ascii="Book Antiqua" w:hAnsi="Book Antiqua" w:hint="eastAsia"/>
          <w:sz w:val="24"/>
          <w:lang w:eastAsia="zh-CN"/>
        </w:rPr>
        <w:t>July 12, 2016</w:t>
      </w:r>
    </w:p>
    <w:p w14:paraId="335D1D38" w14:textId="75772871" w:rsidR="00AA2BC9" w:rsidRPr="00607290" w:rsidRDefault="00AA2BC9" w:rsidP="00A76680">
      <w:pPr>
        <w:spacing w:after="0" w:line="360" w:lineRule="auto"/>
        <w:jc w:val="both"/>
        <w:rPr>
          <w:rFonts w:ascii="Book Antiqua" w:hAnsi="Book Antiqua"/>
          <w:b/>
          <w:sz w:val="24"/>
          <w:lang w:eastAsia="zh-CN"/>
        </w:rPr>
      </w:pPr>
      <w:r w:rsidRPr="00607290">
        <w:rPr>
          <w:rFonts w:ascii="Book Antiqua" w:hAnsi="Book Antiqua"/>
          <w:b/>
          <w:sz w:val="24"/>
        </w:rPr>
        <w:t>Peer-review started:</w:t>
      </w:r>
      <w:r w:rsidR="0008419A" w:rsidRPr="00607290">
        <w:rPr>
          <w:rFonts w:ascii="Book Antiqua" w:hAnsi="Book Antiqua" w:hint="eastAsia"/>
          <w:sz w:val="24"/>
          <w:lang w:eastAsia="zh-CN"/>
        </w:rPr>
        <w:t xml:space="preserve"> July 13, 2016</w:t>
      </w:r>
    </w:p>
    <w:p w14:paraId="3575C15C" w14:textId="0187B52D" w:rsidR="0008419A" w:rsidRPr="00607290" w:rsidRDefault="00AA2BC9" w:rsidP="00A76680">
      <w:pPr>
        <w:spacing w:after="0" w:line="360" w:lineRule="auto"/>
        <w:jc w:val="both"/>
        <w:rPr>
          <w:rFonts w:ascii="Book Antiqua" w:hAnsi="Book Antiqua"/>
          <w:sz w:val="24"/>
          <w:lang w:eastAsia="zh-CN"/>
        </w:rPr>
      </w:pPr>
      <w:r w:rsidRPr="00607290">
        <w:rPr>
          <w:rFonts w:ascii="Book Antiqua" w:hAnsi="Book Antiqua"/>
          <w:b/>
          <w:sz w:val="24"/>
        </w:rPr>
        <w:t>First decision:</w:t>
      </w:r>
      <w:r w:rsidRPr="00607290">
        <w:rPr>
          <w:rFonts w:ascii="Book Antiqua" w:hAnsi="Book Antiqua"/>
          <w:sz w:val="24"/>
        </w:rPr>
        <w:t xml:space="preserve"> </w:t>
      </w:r>
      <w:r w:rsidR="0008419A" w:rsidRPr="00607290">
        <w:rPr>
          <w:rFonts w:ascii="Book Antiqua" w:hAnsi="Book Antiqua"/>
          <w:sz w:val="24"/>
        </w:rPr>
        <w:t>September</w:t>
      </w:r>
      <w:r w:rsidR="0008419A" w:rsidRPr="00607290">
        <w:rPr>
          <w:rFonts w:ascii="Book Antiqua" w:hAnsi="Book Antiqua" w:hint="eastAsia"/>
          <w:sz w:val="24"/>
          <w:lang w:eastAsia="zh-CN"/>
        </w:rPr>
        <w:t xml:space="preserve"> 2, 2016</w:t>
      </w:r>
    </w:p>
    <w:p w14:paraId="42A3C0AA" w14:textId="1F23025E" w:rsidR="0008419A" w:rsidRPr="00607290" w:rsidRDefault="00AA2BC9" w:rsidP="00A76680">
      <w:pPr>
        <w:spacing w:after="0" w:line="360" w:lineRule="auto"/>
        <w:jc w:val="both"/>
        <w:rPr>
          <w:rFonts w:ascii="Book Antiqua" w:hAnsi="Book Antiqua"/>
          <w:sz w:val="24"/>
          <w:lang w:eastAsia="zh-CN"/>
        </w:rPr>
      </w:pPr>
      <w:r w:rsidRPr="00607290">
        <w:rPr>
          <w:rFonts w:ascii="Book Antiqua" w:hAnsi="Book Antiqua"/>
          <w:b/>
          <w:sz w:val="24"/>
        </w:rPr>
        <w:t>Revised:</w:t>
      </w:r>
      <w:r w:rsidR="00560BB4" w:rsidRPr="00607290">
        <w:rPr>
          <w:rFonts w:ascii="Book Antiqua" w:hAnsi="Book Antiqua"/>
          <w:b/>
          <w:sz w:val="24"/>
        </w:rPr>
        <w:t xml:space="preserve"> </w:t>
      </w:r>
      <w:r w:rsidR="0008419A" w:rsidRPr="00607290">
        <w:rPr>
          <w:rFonts w:ascii="Book Antiqua" w:hAnsi="Book Antiqua"/>
          <w:sz w:val="24"/>
        </w:rPr>
        <w:t>October</w:t>
      </w:r>
      <w:r w:rsidR="0008419A" w:rsidRPr="00607290">
        <w:rPr>
          <w:rFonts w:ascii="Book Antiqua" w:hAnsi="Book Antiqua" w:hint="eastAsia"/>
          <w:sz w:val="24"/>
          <w:lang w:eastAsia="zh-CN"/>
        </w:rPr>
        <w:t xml:space="preserve"> 26, 2016</w:t>
      </w:r>
    </w:p>
    <w:p w14:paraId="7FC9F8B3" w14:textId="0A5F97CD" w:rsidR="00AA2BC9" w:rsidRPr="00607290" w:rsidRDefault="00AA2BC9" w:rsidP="00607290">
      <w:pPr>
        <w:spacing w:after="0" w:line="360" w:lineRule="auto"/>
        <w:rPr>
          <w:rFonts w:ascii="Book Antiqua" w:hAnsi="Book Antiqua"/>
          <w:iCs/>
          <w:sz w:val="24"/>
        </w:rPr>
      </w:pPr>
      <w:r w:rsidRPr="00607290">
        <w:rPr>
          <w:rFonts w:ascii="Book Antiqua" w:hAnsi="Book Antiqua"/>
          <w:b/>
          <w:sz w:val="24"/>
        </w:rPr>
        <w:t>Accepted:</w:t>
      </w:r>
      <w:r w:rsidR="00560BB4" w:rsidRPr="00607290">
        <w:rPr>
          <w:rFonts w:ascii="Book Antiqua" w:hAnsi="Book Antiqua"/>
          <w:b/>
          <w:sz w:val="24"/>
        </w:rPr>
        <w:t xml:space="preserve"> </w:t>
      </w:r>
      <w:r w:rsidR="00CB5B65" w:rsidRPr="00607290">
        <w:rPr>
          <w:rStyle w:val="ad"/>
        </w:rPr>
        <w:t>November</w:t>
      </w:r>
      <w:r w:rsidR="00CB5B65" w:rsidRPr="00607290">
        <w:rPr>
          <w:rStyle w:val="ad"/>
          <w:rFonts w:ascii="宋体" w:hAnsi="宋体" w:cs="宋体" w:hint="eastAsia"/>
        </w:rPr>
        <w:t xml:space="preserve"> </w:t>
      </w:r>
      <w:r w:rsidR="00CB5B65" w:rsidRPr="00607290">
        <w:rPr>
          <w:rStyle w:val="ad"/>
          <w:rFonts w:cs="宋体"/>
        </w:rPr>
        <w:t>16</w:t>
      </w:r>
      <w:r w:rsidR="00CB5B65" w:rsidRPr="00607290">
        <w:rPr>
          <w:rStyle w:val="ad"/>
        </w:rPr>
        <w:t>, 2016</w:t>
      </w:r>
    </w:p>
    <w:p w14:paraId="0256D85A" w14:textId="77777777" w:rsidR="00AA2BC9" w:rsidRPr="00607290" w:rsidRDefault="00AA2BC9" w:rsidP="00607290">
      <w:pPr>
        <w:spacing w:after="0" w:line="360" w:lineRule="auto"/>
        <w:jc w:val="both"/>
        <w:rPr>
          <w:rFonts w:ascii="Book Antiqua" w:hAnsi="Book Antiqua"/>
          <w:b/>
          <w:sz w:val="24"/>
        </w:rPr>
      </w:pPr>
      <w:r w:rsidRPr="00607290">
        <w:rPr>
          <w:rFonts w:ascii="Book Antiqua" w:hAnsi="Book Antiqua"/>
          <w:b/>
          <w:sz w:val="24"/>
        </w:rPr>
        <w:t>Article in press:</w:t>
      </w:r>
    </w:p>
    <w:p w14:paraId="546FF01C" w14:textId="58B6A8C5" w:rsidR="000C14E3" w:rsidRPr="00607290" w:rsidRDefault="00AA2BC9" w:rsidP="00607290">
      <w:pPr>
        <w:spacing w:after="0" w:line="360" w:lineRule="auto"/>
        <w:jc w:val="both"/>
        <w:rPr>
          <w:rFonts w:ascii="Book Antiqua" w:hAnsi="Book Antiqua" w:cs="Arial"/>
          <w:b/>
          <w:sz w:val="24"/>
          <w:szCs w:val="24"/>
          <w:u w:val="single"/>
        </w:rPr>
      </w:pPr>
      <w:r w:rsidRPr="00607290">
        <w:rPr>
          <w:rFonts w:ascii="Book Antiqua" w:hAnsi="Book Antiqua"/>
          <w:b/>
          <w:sz w:val="24"/>
        </w:rPr>
        <w:t>Published online:</w:t>
      </w:r>
      <w:r w:rsidR="000C14E3" w:rsidRPr="00607290">
        <w:rPr>
          <w:rFonts w:ascii="Book Antiqua" w:hAnsi="Book Antiqua" w:cs="Arial"/>
          <w:b/>
          <w:sz w:val="24"/>
          <w:szCs w:val="24"/>
          <w:u w:val="single"/>
        </w:rPr>
        <w:br w:type="page"/>
      </w:r>
    </w:p>
    <w:p w14:paraId="655B3437" w14:textId="77777777" w:rsidR="000B7996" w:rsidRPr="00607290" w:rsidRDefault="000B7996" w:rsidP="00A76680">
      <w:pPr>
        <w:autoSpaceDE w:val="0"/>
        <w:autoSpaceDN w:val="0"/>
        <w:adjustRightInd w:val="0"/>
        <w:spacing w:after="0" w:line="360" w:lineRule="auto"/>
        <w:jc w:val="both"/>
        <w:rPr>
          <w:rFonts w:ascii="Book Antiqua" w:hAnsi="Book Antiqua" w:cs="Arial"/>
          <w:b/>
          <w:sz w:val="24"/>
          <w:szCs w:val="24"/>
        </w:rPr>
      </w:pPr>
      <w:r w:rsidRPr="00607290">
        <w:rPr>
          <w:rFonts w:ascii="Book Antiqua" w:hAnsi="Book Antiqua" w:cs="Arial"/>
          <w:b/>
          <w:sz w:val="24"/>
          <w:szCs w:val="24"/>
        </w:rPr>
        <w:lastRenderedPageBreak/>
        <w:t>A</w:t>
      </w:r>
      <w:r w:rsidR="00E05264" w:rsidRPr="00607290">
        <w:rPr>
          <w:rFonts w:ascii="Book Antiqua" w:hAnsi="Book Antiqua" w:cs="Arial"/>
          <w:b/>
          <w:sz w:val="24"/>
          <w:szCs w:val="24"/>
        </w:rPr>
        <w:t>bstract</w:t>
      </w:r>
    </w:p>
    <w:p w14:paraId="76EF1E35" w14:textId="1F293D7A" w:rsidR="00681127" w:rsidRPr="00607290" w:rsidRDefault="00C534F4" w:rsidP="00A76680">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sz w:val="24"/>
          <w:szCs w:val="24"/>
        </w:rPr>
        <w:t xml:space="preserve">We report a case of virus-induced acute respiratory distress syndrome (ARDS) </w:t>
      </w:r>
      <w:r w:rsidR="00D9071E" w:rsidRPr="00607290">
        <w:rPr>
          <w:rFonts w:ascii="Book Antiqua" w:hAnsi="Book Antiqua" w:cs="Arial"/>
          <w:sz w:val="24"/>
          <w:szCs w:val="24"/>
        </w:rPr>
        <w:t xml:space="preserve">treated with </w:t>
      </w:r>
      <w:r w:rsidR="004B10A0" w:rsidRPr="00607290">
        <w:rPr>
          <w:rFonts w:ascii="Book Antiqua" w:hAnsi="Book Antiqua" w:cs="Arial"/>
          <w:sz w:val="24"/>
          <w:szCs w:val="24"/>
        </w:rPr>
        <w:t xml:space="preserve">parenteral </w:t>
      </w:r>
      <w:r w:rsidR="00D9071E" w:rsidRPr="00607290">
        <w:rPr>
          <w:rFonts w:ascii="Book Antiqua" w:hAnsi="Book Antiqua" w:cs="Arial"/>
          <w:sz w:val="24"/>
          <w:szCs w:val="24"/>
        </w:rPr>
        <w:t xml:space="preserve">vitamin C </w:t>
      </w:r>
      <w:r w:rsidRPr="00607290">
        <w:rPr>
          <w:rFonts w:ascii="Book Antiqua" w:hAnsi="Book Antiqua" w:cs="Arial"/>
          <w:sz w:val="24"/>
          <w:szCs w:val="24"/>
        </w:rPr>
        <w:t xml:space="preserve">in a patient testing positive for </w:t>
      </w:r>
      <w:r w:rsidR="00BC6138" w:rsidRPr="00607290">
        <w:rPr>
          <w:rFonts w:ascii="Book Antiqua" w:hAnsi="Book Antiqua" w:cs="Arial"/>
          <w:sz w:val="24"/>
          <w:szCs w:val="24"/>
        </w:rPr>
        <w:t>e</w:t>
      </w:r>
      <w:r w:rsidRPr="00607290">
        <w:rPr>
          <w:rFonts w:ascii="Book Antiqua" w:hAnsi="Book Antiqua" w:cs="Arial"/>
          <w:sz w:val="24"/>
          <w:szCs w:val="24"/>
        </w:rPr>
        <w:t>nterovirus/</w:t>
      </w:r>
      <w:r w:rsidR="00BC6138" w:rsidRPr="00607290">
        <w:rPr>
          <w:rFonts w:ascii="Book Antiqua" w:hAnsi="Book Antiqua" w:cs="Arial"/>
          <w:sz w:val="24"/>
          <w:szCs w:val="24"/>
        </w:rPr>
        <w:t>r</w:t>
      </w:r>
      <w:r w:rsidRPr="00607290">
        <w:rPr>
          <w:rFonts w:ascii="Book Antiqua" w:hAnsi="Book Antiqua" w:cs="Arial"/>
          <w:sz w:val="24"/>
          <w:szCs w:val="24"/>
        </w:rPr>
        <w:t xml:space="preserve">hinovirus on viral screening. This </w:t>
      </w:r>
      <w:r w:rsidR="00A26D5F" w:rsidRPr="00607290">
        <w:rPr>
          <w:rFonts w:ascii="Book Antiqua" w:hAnsi="Book Antiqua" w:cs="Arial"/>
          <w:sz w:val="24"/>
          <w:szCs w:val="24"/>
        </w:rPr>
        <w:t xml:space="preserve">report </w:t>
      </w:r>
      <w:r w:rsidRPr="00607290">
        <w:rPr>
          <w:rFonts w:ascii="Book Antiqua" w:hAnsi="Book Antiqua" w:cs="Arial"/>
          <w:sz w:val="24"/>
          <w:szCs w:val="24"/>
        </w:rPr>
        <w:t xml:space="preserve">outlines </w:t>
      </w:r>
      <w:r w:rsidR="00A26D5F" w:rsidRPr="00607290">
        <w:rPr>
          <w:rFonts w:ascii="Book Antiqua" w:hAnsi="Book Antiqua" w:cs="Arial"/>
          <w:sz w:val="24"/>
          <w:szCs w:val="24"/>
        </w:rPr>
        <w:t xml:space="preserve">the first use of high dose intravenous vitamin C as an interventional </w:t>
      </w:r>
      <w:r w:rsidR="004B10A0" w:rsidRPr="00607290">
        <w:rPr>
          <w:rFonts w:ascii="Book Antiqua" w:hAnsi="Book Antiqua" w:cs="Arial"/>
          <w:sz w:val="24"/>
          <w:szCs w:val="24"/>
        </w:rPr>
        <w:t>therapy</w:t>
      </w:r>
      <w:r w:rsidR="00A26D5F" w:rsidRPr="00607290">
        <w:rPr>
          <w:rFonts w:ascii="Book Antiqua" w:hAnsi="Book Antiqua" w:cs="Arial"/>
          <w:sz w:val="24"/>
          <w:szCs w:val="24"/>
        </w:rPr>
        <w:t xml:space="preserve"> </w:t>
      </w:r>
      <w:r w:rsidR="00547F35" w:rsidRPr="00607290">
        <w:rPr>
          <w:rFonts w:ascii="Book Antiqua" w:hAnsi="Book Antiqua" w:cs="Arial"/>
          <w:sz w:val="24"/>
          <w:szCs w:val="24"/>
        </w:rPr>
        <w:t>for ARDS</w:t>
      </w:r>
      <w:r w:rsidR="00681127" w:rsidRPr="00607290">
        <w:rPr>
          <w:rFonts w:ascii="Book Antiqua" w:hAnsi="Book Antiqua" w:cs="Arial"/>
          <w:sz w:val="24"/>
          <w:szCs w:val="24"/>
        </w:rPr>
        <w:t>,</w:t>
      </w:r>
      <w:r w:rsidR="00727699" w:rsidRPr="00607290">
        <w:rPr>
          <w:rFonts w:ascii="Book Antiqua" w:hAnsi="Book Antiqua" w:cs="Arial"/>
          <w:sz w:val="24"/>
          <w:szCs w:val="24"/>
        </w:rPr>
        <w:t xml:space="preserve"> resulting from enterovirus</w:t>
      </w:r>
      <w:r w:rsidRPr="00607290">
        <w:rPr>
          <w:rFonts w:ascii="Book Antiqua" w:hAnsi="Book Antiqua" w:cs="Arial"/>
          <w:sz w:val="24"/>
          <w:szCs w:val="24"/>
        </w:rPr>
        <w:t>/rhinovirus</w:t>
      </w:r>
      <w:r w:rsidR="00A26D5F" w:rsidRPr="00607290">
        <w:rPr>
          <w:rFonts w:ascii="Book Antiqua" w:hAnsi="Book Antiqua" w:cs="Arial"/>
          <w:sz w:val="24"/>
          <w:szCs w:val="24"/>
        </w:rPr>
        <w:t xml:space="preserve"> respiratory infection.</w:t>
      </w:r>
      <w:r w:rsidRPr="00607290">
        <w:rPr>
          <w:rFonts w:ascii="Book Antiqua" w:hAnsi="Book Antiqua" w:cs="Arial"/>
          <w:sz w:val="24"/>
          <w:szCs w:val="24"/>
        </w:rPr>
        <w:t xml:space="preserve"> </w:t>
      </w:r>
      <w:r w:rsidR="00681127" w:rsidRPr="00607290">
        <w:rPr>
          <w:rFonts w:ascii="Book Antiqua" w:hAnsi="Book Antiqua" w:cs="Arial"/>
          <w:sz w:val="24"/>
          <w:szCs w:val="24"/>
        </w:rPr>
        <w:t xml:space="preserve">From very significant preclinical research performed at Virginia Commonwealth University with vitamin C and with the </w:t>
      </w:r>
      <w:r w:rsidR="00D9071E" w:rsidRPr="00607290">
        <w:rPr>
          <w:rFonts w:ascii="Book Antiqua" w:hAnsi="Book Antiqua" w:cs="Arial"/>
          <w:sz w:val="24"/>
          <w:szCs w:val="24"/>
        </w:rPr>
        <w:t xml:space="preserve">very positive </w:t>
      </w:r>
      <w:r w:rsidR="00681127" w:rsidRPr="00607290">
        <w:rPr>
          <w:rFonts w:ascii="Book Antiqua" w:hAnsi="Book Antiqua" w:cs="Arial"/>
          <w:sz w:val="24"/>
          <w:szCs w:val="24"/>
        </w:rPr>
        <w:t>results of a previously performed phase I safety trial infusing high dose vitamin C intravenously into patients with severe sepsis, we reasoned that infusing identical dosing to a patient with ARDS from viral infection would be therapeutic.</w:t>
      </w:r>
      <w:r w:rsidR="00E05264" w:rsidRPr="00607290">
        <w:rPr>
          <w:rFonts w:ascii="Book Antiqua" w:hAnsi="Book Antiqua" w:cs="Arial" w:hint="eastAsia"/>
          <w:sz w:val="24"/>
          <w:szCs w:val="24"/>
          <w:lang w:eastAsia="zh-CN"/>
        </w:rPr>
        <w:t xml:space="preserve"> </w:t>
      </w:r>
      <w:r w:rsidR="002B7B35" w:rsidRPr="00607290">
        <w:rPr>
          <w:rFonts w:ascii="Book Antiqua" w:hAnsi="Book Antiqua" w:cs="Arial" w:hint="eastAsia"/>
          <w:sz w:val="24"/>
          <w:szCs w:val="24"/>
          <w:lang w:eastAsia="zh-CN"/>
        </w:rPr>
        <w:t>W</w:t>
      </w:r>
      <w:r w:rsidR="002B7B35" w:rsidRPr="00607290">
        <w:rPr>
          <w:rFonts w:ascii="Book Antiqua" w:hAnsi="Book Antiqua" w:cs="Arial"/>
          <w:sz w:val="24"/>
          <w:szCs w:val="24"/>
        </w:rPr>
        <w:t>e report here the case of a 20</w:t>
      </w:r>
      <w:r w:rsidR="002B7B35" w:rsidRPr="00607290">
        <w:rPr>
          <w:rFonts w:ascii="Book Antiqua" w:hAnsi="Book Antiqua" w:cs="Arial" w:hint="eastAsia"/>
          <w:sz w:val="24"/>
          <w:szCs w:val="24"/>
          <w:lang w:eastAsia="zh-CN"/>
        </w:rPr>
        <w:t>-</w:t>
      </w:r>
      <w:r w:rsidRPr="00607290">
        <w:rPr>
          <w:rFonts w:ascii="Book Antiqua" w:hAnsi="Book Antiqua" w:cs="Arial"/>
          <w:sz w:val="24"/>
          <w:szCs w:val="24"/>
        </w:rPr>
        <w:t>year old</w:t>
      </w:r>
      <w:r w:rsidR="00681127" w:rsidRPr="00607290">
        <w:rPr>
          <w:rFonts w:ascii="Book Antiqua" w:hAnsi="Book Antiqua" w:cs="Arial"/>
          <w:sz w:val="24"/>
          <w:szCs w:val="24"/>
        </w:rPr>
        <w:t>,</w:t>
      </w:r>
      <w:r w:rsidRPr="00607290">
        <w:rPr>
          <w:rFonts w:ascii="Book Antiqua" w:hAnsi="Book Antiqua" w:cs="Arial"/>
          <w:sz w:val="24"/>
          <w:szCs w:val="24"/>
        </w:rPr>
        <w:t xml:space="preserve"> previously healthy</w:t>
      </w:r>
      <w:r w:rsidR="00681127" w:rsidRPr="00607290">
        <w:rPr>
          <w:rFonts w:ascii="Book Antiqua" w:hAnsi="Book Antiqua" w:cs="Arial"/>
          <w:sz w:val="24"/>
          <w:szCs w:val="24"/>
        </w:rPr>
        <w:t>,</w:t>
      </w:r>
      <w:r w:rsidRPr="00607290">
        <w:rPr>
          <w:rFonts w:ascii="Book Antiqua" w:hAnsi="Book Antiqua" w:cs="Arial"/>
          <w:sz w:val="24"/>
          <w:szCs w:val="24"/>
        </w:rPr>
        <w:t xml:space="preserve"> female who contracted </w:t>
      </w:r>
      <w:r w:rsidR="00BB0A11" w:rsidRPr="00607290">
        <w:rPr>
          <w:rFonts w:ascii="Book Antiqua" w:hAnsi="Book Antiqua" w:cs="Arial"/>
          <w:sz w:val="24"/>
          <w:szCs w:val="24"/>
        </w:rPr>
        <w:t xml:space="preserve">respiratory </w:t>
      </w:r>
      <w:r w:rsidRPr="00607290">
        <w:rPr>
          <w:rFonts w:ascii="Book Antiqua" w:hAnsi="Book Antiqua" w:cs="Arial"/>
          <w:sz w:val="24"/>
          <w:szCs w:val="24"/>
        </w:rPr>
        <w:t xml:space="preserve">enterovirus/rhinovirus infection that led to acute </w:t>
      </w:r>
      <w:r w:rsidR="00681127" w:rsidRPr="00607290">
        <w:rPr>
          <w:rFonts w:ascii="Book Antiqua" w:hAnsi="Book Antiqua" w:cs="Arial"/>
          <w:sz w:val="24"/>
          <w:szCs w:val="24"/>
        </w:rPr>
        <w:t xml:space="preserve">lung injury and </w:t>
      </w:r>
      <w:r w:rsidR="00D9071E" w:rsidRPr="00607290">
        <w:rPr>
          <w:rFonts w:ascii="Book Antiqua" w:hAnsi="Book Antiqua" w:cs="Arial"/>
          <w:sz w:val="24"/>
          <w:szCs w:val="24"/>
        </w:rPr>
        <w:t>rapidly to</w:t>
      </w:r>
      <w:r w:rsidR="00681127" w:rsidRPr="00607290">
        <w:rPr>
          <w:rFonts w:ascii="Book Antiqua" w:hAnsi="Book Antiqua" w:cs="Arial"/>
          <w:sz w:val="24"/>
          <w:szCs w:val="24"/>
        </w:rPr>
        <w:t xml:space="preserve"> ARDS</w:t>
      </w:r>
      <w:r w:rsidRPr="00607290">
        <w:rPr>
          <w:rFonts w:ascii="Book Antiqua" w:hAnsi="Book Antiqua" w:cs="Arial"/>
          <w:sz w:val="24"/>
          <w:szCs w:val="24"/>
        </w:rPr>
        <w:t xml:space="preserve">. She contracted the infection </w:t>
      </w:r>
      <w:r w:rsidR="00BC6138" w:rsidRPr="00607290">
        <w:rPr>
          <w:rFonts w:ascii="Book Antiqua" w:hAnsi="Book Antiqua" w:cs="Arial"/>
          <w:sz w:val="24"/>
          <w:szCs w:val="24"/>
        </w:rPr>
        <w:t xml:space="preserve">in central Italy </w:t>
      </w:r>
      <w:r w:rsidRPr="00607290">
        <w:rPr>
          <w:rFonts w:ascii="Book Antiqua" w:hAnsi="Book Antiqua" w:cs="Arial"/>
          <w:sz w:val="24"/>
          <w:szCs w:val="24"/>
        </w:rPr>
        <w:t xml:space="preserve">while on </w:t>
      </w:r>
      <w:r w:rsidR="00681127" w:rsidRPr="00607290">
        <w:rPr>
          <w:rFonts w:ascii="Book Antiqua" w:hAnsi="Book Antiqua" w:cs="Arial"/>
          <w:sz w:val="24"/>
          <w:szCs w:val="24"/>
        </w:rPr>
        <w:t>an 8</w:t>
      </w:r>
      <w:r w:rsidR="004A1879" w:rsidRPr="00607290">
        <w:rPr>
          <w:rFonts w:ascii="Book Antiqua" w:hAnsi="Book Antiqua" w:cs="Arial"/>
          <w:sz w:val="24"/>
          <w:szCs w:val="24"/>
        </w:rPr>
        <w:t>-</w:t>
      </w:r>
      <w:r w:rsidR="00681127" w:rsidRPr="00607290">
        <w:rPr>
          <w:rFonts w:ascii="Book Antiqua" w:hAnsi="Book Antiqua" w:cs="Arial"/>
          <w:sz w:val="24"/>
          <w:szCs w:val="24"/>
        </w:rPr>
        <w:t xml:space="preserve">d </w:t>
      </w:r>
      <w:r w:rsidRPr="00607290">
        <w:rPr>
          <w:rFonts w:ascii="Book Antiqua" w:hAnsi="Book Antiqua" w:cs="Arial"/>
          <w:sz w:val="24"/>
          <w:szCs w:val="24"/>
        </w:rPr>
        <w:t xml:space="preserve">spring break </w:t>
      </w:r>
      <w:r w:rsidR="00681127" w:rsidRPr="00607290">
        <w:rPr>
          <w:rFonts w:ascii="Book Antiqua" w:hAnsi="Book Antiqua" w:cs="Arial"/>
          <w:sz w:val="24"/>
          <w:szCs w:val="24"/>
        </w:rPr>
        <w:t>from college</w:t>
      </w:r>
      <w:r w:rsidRPr="00607290">
        <w:rPr>
          <w:rFonts w:ascii="Book Antiqua" w:hAnsi="Book Antiqua" w:cs="Arial"/>
          <w:sz w:val="24"/>
          <w:szCs w:val="24"/>
        </w:rPr>
        <w:t xml:space="preserve">. </w:t>
      </w:r>
      <w:r w:rsidR="00BB0A11" w:rsidRPr="00607290">
        <w:rPr>
          <w:rFonts w:ascii="Book Antiqua" w:hAnsi="Book Antiqua" w:cs="Arial"/>
          <w:sz w:val="24"/>
          <w:szCs w:val="24"/>
        </w:rPr>
        <w:t xml:space="preserve">During </w:t>
      </w:r>
      <w:r w:rsidR="00D9071E" w:rsidRPr="00607290">
        <w:rPr>
          <w:rFonts w:ascii="Book Antiqua" w:hAnsi="Book Antiqua" w:cs="Arial"/>
          <w:sz w:val="24"/>
          <w:szCs w:val="24"/>
        </w:rPr>
        <w:t>a</w:t>
      </w:r>
      <w:r w:rsidR="00BB0A11" w:rsidRPr="00607290">
        <w:rPr>
          <w:rFonts w:ascii="Book Antiqua" w:hAnsi="Book Antiqua" w:cs="Arial"/>
          <w:sz w:val="24"/>
          <w:szCs w:val="24"/>
        </w:rPr>
        <w:t xml:space="preserve"> </w:t>
      </w:r>
      <w:r w:rsidRPr="00607290">
        <w:rPr>
          <w:rFonts w:ascii="Book Antiqua" w:hAnsi="Book Antiqua" w:cs="Arial"/>
          <w:sz w:val="24"/>
          <w:szCs w:val="24"/>
        </w:rPr>
        <w:t xml:space="preserve">return </w:t>
      </w:r>
      <w:r w:rsidR="00D9071E" w:rsidRPr="00607290">
        <w:rPr>
          <w:rFonts w:ascii="Book Antiqua" w:hAnsi="Book Antiqua" w:cs="Arial"/>
          <w:sz w:val="24"/>
          <w:szCs w:val="24"/>
        </w:rPr>
        <w:t xml:space="preserve">flight </w:t>
      </w:r>
      <w:r w:rsidRPr="00607290">
        <w:rPr>
          <w:rFonts w:ascii="Book Antiqua" w:hAnsi="Book Antiqua" w:cs="Arial"/>
          <w:sz w:val="24"/>
          <w:szCs w:val="24"/>
        </w:rPr>
        <w:t>to the United States</w:t>
      </w:r>
      <w:r w:rsidR="00681127" w:rsidRPr="00607290">
        <w:rPr>
          <w:rFonts w:ascii="Book Antiqua" w:hAnsi="Book Antiqua" w:cs="Arial"/>
          <w:sz w:val="24"/>
          <w:szCs w:val="24"/>
        </w:rPr>
        <w:t>,</w:t>
      </w:r>
      <w:r w:rsidRPr="00607290">
        <w:rPr>
          <w:rFonts w:ascii="Book Antiqua" w:hAnsi="Book Antiqua" w:cs="Arial"/>
          <w:sz w:val="24"/>
          <w:szCs w:val="24"/>
        </w:rPr>
        <w:t xml:space="preserve"> she </w:t>
      </w:r>
      <w:r w:rsidR="00BB0A11" w:rsidRPr="00607290">
        <w:rPr>
          <w:rFonts w:ascii="Book Antiqua" w:hAnsi="Book Antiqua" w:cs="Arial"/>
          <w:sz w:val="24"/>
          <w:szCs w:val="24"/>
        </w:rPr>
        <w:t xml:space="preserve">developed increasing dyspnea and hypoxemia that </w:t>
      </w:r>
      <w:r w:rsidRPr="00607290">
        <w:rPr>
          <w:rFonts w:ascii="Book Antiqua" w:hAnsi="Book Antiqua" w:cs="Arial"/>
          <w:sz w:val="24"/>
          <w:szCs w:val="24"/>
        </w:rPr>
        <w:t xml:space="preserve">rapidly developed </w:t>
      </w:r>
      <w:r w:rsidR="00B85444" w:rsidRPr="00607290">
        <w:rPr>
          <w:rFonts w:ascii="Book Antiqua" w:hAnsi="Book Antiqua" w:cs="Arial"/>
          <w:sz w:val="24"/>
          <w:szCs w:val="24"/>
        </w:rPr>
        <w:t xml:space="preserve">into </w:t>
      </w:r>
      <w:r w:rsidRPr="00607290">
        <w:rPr>
          <w:rFonts w:ascii="Book Antiqua" w:hAnsi="Book Antiqua" w:cs="Arial"/>
          <w:sz w:val="24"/>
          <w:szCs w:val="24"/>
        </w:rPr>
        <w:t xml:space="preserve">acute lung injury that led to ARDS. When </w:t>
      </w:r>
      <w:r w:rsidR="00681127" w:rsidRPr="00607290">
        <w:rPr>
          <w:rFonts w:ascii="Book Antiqua" w:hAnsi="Book Antiqua" w:cs="Arial"/>
          <w:sz w:val="24"/>
          <w:szCs w:val="24"/>
        </w:rPr>
        <w:t xml:space="preserve">support with </w:t>
      </w:r>
      <w:r w:rsidRPr="00607290">
        <w:rPr>
          <w:rFonts w:ascii="Book Antiqua" w:hAnsi="Book Antiqua" w:cs="Arial"/>
          <w:sz w:val="24"/>
          <w:szCs w:val="24"/>
        </w:rPr>
        <w:t xml:space="preserve">mechanical ventilation failed, extracorporeal membrane oxygenation </w:t>
      </w:r>
      <w:r w:rsidR="00681127" w:rsidRPr="00607290">
        <w:rPr>
          <w:rFonts w:ascii="Book Antiqua" w:hAnsi="Book Antiqua" w:cs="Arial"/>
          <w:sz w:val="24"/>
          <w:szCs w:val="24"/>
        </w:rPr>
        <w:t xml:space="preserve">(ECMO) was initiated. Twelve hours following ECMO initiation, </w:t>
      </w:r>
      <w:r w:rsidRPr="00607290">
        <w:rPr>
          <w:rFonts w:ascii="Book Antiqua" w:hAnsi="Book Antiqua" w:cs="Arial"/>
          <w:sz w:val="24"/>
          <w:szCs w:val="24"/>
        </w:rPr>
        <w:t>high dose intravenous vitam</w:t>
      </w:r>
      <w:r w:rsidR="00681127" w:rsidRPr="00607290">
        <w:rPr>
          <w:rFonts w:ascii="Book Antiqua" w:hAnsi="Book Antiqua" w:cs="Arial"/>
          <w:sz w:val="24"/>
          <w:szCs w:val="24"/>
        </w:rPr>
        <w:t xml:space="preserve">in C was </w:t>
      </w:r>
      <w:r w:rsidR="00BB0A11" w:rsidRPr="00607290">
        <w:rPr>
          <w:rFonts w:ascii="Book Antiqua" w:hAnsi="Book Antiqua" w:cs="Arial"/>
          <w:sz w:val="24"/>
          <w:szCs w:val="24"/>
        </w:rPr>
        <w:t>begun</w:t>
      </w:r>
      <w:r w:rsidR="00681127" w:rsidRPr="00607290">
        <w:rPr>
          <w:rFonts w:ascii="Book Antiqua" w:hAnsi="Book Antiqua" w:cs="Arial"/>
          <w:sz w:val="24"/>
          <w:szCs w:val="24"/>
        </w:rPr>
        <w:t>. The patient’s recovery was rapid. ECMO and mechanical ventilation</w:t>
      </w:r>
      <w:r w:rsidRPr="00607290">
        <w:rPr>
          <w:rFonts w:ascii="Book Antiqua" w:hAnsi="Book Antiqua" w:cs="Arial"/>
          <w:sz w:val="24"/>
          <w:szCs w:val="24"/>
        </w:rPr>
        <w:t xml:space="preserve"> </w:t>
      </w:r>
      <w:r w:rsidR="004A1879" w:rsidRPr="00607290">
        <w:rPr>
          <w:rFonts w:ascii="Book Antiqua" w:hAnsi="Book Antiqua" w:cs="Arial"/>
          <w:sz w:val="24"/>
          <w:szCs w:val="24"/>
        </w:rPr>
        <w:t>were discontinued by d-</w:t>
      </w:r>
      <w:r w:rsidR="00681127" w:rsidRPr="00607290">
        <w:rPr>
          <w:rFonts w:ascii="Book Antiqua" w:hAnsi="Book Antiqua" w:cs="Arial"/>
          <w:sz w:val="24"/>
          <w:szCs w:val="24"/>
        </w:rPr>
        <w:t>7 and the</w:t>
      </w:r>
      <w:r w:rsidR="00BB0A11" w:rsidRPr="00607290">
        <w:rPr>
          <w:rFonts w:ascii="Book Antiqua" w:hAnsi="Book Antiqua" w:cs="Arial"/>
          <w:sz w:val="24"/>
          <w:szCs w:val="24"/>
        </w:rPr>
        <w:t xml:space="preserve"> patient recovered with no long-</w:t>
      </w:r>
      <w:r w:rsidR="00681127" w:rsidRPr="00607290">
        <w:rPr>
          <w:rFonts w:ascii="Book Antiqua" w:hAnsi="Book Antiqua" w:cs="Arial"/>
          <w:sz w:val="24"/>
          <w:szCs w:val="24"/>
        </w:rPr>
        <w:t xml:space="preserve">term </w:t>
      </w:r>
      <w:r w:rsidR="00BB0A11" w:rsidRPr="00607290">
        <w:rPr>
          <w:rFonts w:ascii="Book Antiqua" w:hAnsi="Book Antiqua" w:cs="Arial"/>
          <w:sz w:val="24"/>
          <w:szCs w:val="24"/>
        </w:rPr>
        <w:t xml:space="preserve">ARDS </w:t>
      </w:r>
      <w:r w:rsidR="00681127" w:rsidRPr="00607290">
        <w:rPr>
          <w:rFonts w:ascii="Book Antiqua" w:hAnsi="Book Antiqua" w:cs="Arial"/>
          <w:sz w:val="24"/>
          <w:szCs w:val="24"/>
        </w:rPr>
        <w:t>sequelae.</w:t>
      </w:r>
      <w:r w:rsidR="00E05264" w:rsidRPr="00607290">
        <w:rPr>
          <w:rFonts w:ascii="Book Antiqua" w:hAnsi="Book Antiqua" w:cs="Arial" w:hint="eastAsia"/>
          <w:sz w:val="24"/>
          <w:szCs w:val="24"/>
          <w:lang w:eastAsia="zh-CN"/>
        </w:rPr>
        <w:t xml:space="preserve"> </w:t>
      </w:r>
      <w:r w:rsidR="00EA5F2C" w:rsidRPr="00607290">
        <w:rPr>
          <w:rFonts w:ascii="Book Antiqua" w:hAnsi="Book Antiqua" w:cs="Arial"/>
          <w:sz w:val="24"/>
          <w:szCs w:val="24"/>
          <w:lang w:eastAsia="zh-CN"/>
        </w:rPr>
        <w:t>I</w:t>
      </w:r>
      <w:r w:rsidR="00681127" w:rsidRPr="00607290">
        <w:rPr>
          <w:rFonts w:ascii="Book Antiqua" w:hAnsi="Book Antiqua" w:cs="Arial"/>
          <w:sz w:val="24"/>
          <w:szCs w:val="24"/>
        </w:rPr>
        <w:t xml:space="preserve">nfusing high dose intravenous vitamin C into </w:t>
      </w:r>
      <w:r w:rsidR="00EA5F2C" w:rsidRPr="00607290">
        <w:rPr>
          <w:rFonts w:ascii="Book Antiqua" w:hAnsi="Book Antiqua" w:cs="Arial"/>
          <w:sz w:val="24"/>
          <w:szCs w:val="24"/>
        </w:rPr>
        <w:t>this</w:t>
      </w:r>
      <w:r w:rsidR="00681127" w:rsidRPr="00607290">
        <w:rPr>
          <w:rFonts w:ascii="Book Antiqua" w:hAnsi="Book Antiqua" w:cs="Arial"/>
          <w:sz w:val="24"/>
          <w:szCs w:val="24"/>
        </w:rPr>
        <w:t xml:space="preserve"> patient with virus-induced ARDS </w:t>
      </w:r>
      <w:r w:rsidR="0010185B" w:rsidRPr="00607290">
        <w:rPr>
          <w:rFonts w:ascii="Book Antiqua" w:hAnsi="Book Antiqua" w:cs="Arial"/>
          <w:sz w:val="24"/>
          <w:szCs w:val="24"/>
        </w:rPr>
        <w:t>was associated with</w:t>
      </w:r>
      <w:r w:rsidR="00681127" w:rsidRPr="00607290">
        <w:rPr>
          <w:rFonts w:ascii="Book Antiqua" w:hAnsi="Book Antiqua" w:cs="Arial"/>
          <w:sz w:val="24"/>
          <w:szCs w:val="24"/>
        </w:rPr>
        <w:t xml:space="preserve"> rapid resolution of lung injury with no evidence of post-ARDS fibroproliferative sequelae. Intravenous vitamin C as a treatment for ARDS may open a new era of therapy for ARDS from many causes.</w:t>
      </w:r>
    </w:p>
    <w:p w14:paraId="4E66DD9A" w14:textId="77777777" w:rsidR="007903B1" w:rsidRPr="00607290" w:rsidRDefault="007903B1" w:rsidP="00A76680">
      <w:pPr>
        <w:autoSpaceDE w:val="0"/>
        <w:autoSpaceDN w:val="0"/>
        <w:adjustRightInd w:val="0"/>
        <w:spacing w:after="0" w:line="360" w:lineRule="auto"/>
        <w:jc w:val="both"/>
        <w:rPr>
          <w:rFonts w:ascii="Book Antiqua" w:hAnsi="Book Antiqua" w:cs="Arial"/>
          <w:b/>
          <w:sz w:val="24"/>
          <w:szCs w:val="24"/>
        </w:rPr>
      </w:pPr>
    </w:p>
    <w:p w14:paraId="5B502AA5" w14:textId="02AE1461" w:rsidR="00A73845" w:rsidRPr="00607290" w:rsidRDefault="00A73845" w:rsidP="00A76680">
      <w:pPr>
        <w:autoSpaceDE w:val="0"/>
        <w:autoSpaceDN w:val="0"/>
        <w:adjustRightInd w:val="0"/>
        <w:spacing w:after="0" w:line="360" w:lineRule="auto"/>
        <w:jc w:val="both"/>
        <w:rPr>
          <w:rFonts w:ascii="Book Antiqua" w:hAnsi="Book Antiqua" w:cs="Arial"/>
          <w:sz w:val="24"/>
          <w:szCs w:val="24"/>
          <w:lang w:eastAsia="zh-CN"/>
        </w:rPr>
      </w:pPr>
      <w:r w:rsidRPr="00607290">
        <w:rPr>
          <w:rFonts w:ascii="Book Antiqua" w:hAnsi="Book Antiqua" w:cs="Arial"/>
          <w:b/>
          <w:sz w:val="24"/>
          <w:szCs w:val="24"/>
        </w:rPr>
        <w:t>Key words:</w:t>
      </w:r>
      <w:r w:rsidRPr="00607290">
        <w:rPr>
          <w:rFonts w:ascii="Book Antiqua" w:hAnsi="Book Antiqua" w:cs="Arial"/>
          <w:sz w:val="24"/>
          <w:szCs w:val="24"/>
        </w:rPr>
        <w:t xml:space="preserve"> </w:t>
      </w:r>
      <w:bookmarkStart w:id="45" w:name="OLE_LINK271"/>
      <w:bookmarkStart w:id="46" w:name="OLE_LINK272"/>
      <w:proofErr w:type="spellStart"/>
      <w:r w:rsidRPr="00607290">
        <w:rPr>
          <w:rFonts w:ascii="Book Antiqua" w:hAnsi="Book Antiqua" w:cs="Arial"/>
          <w:sz w:val="24"/>
          <w:szCs w:val="24"/>
        </w:rPr>
        <w:t>Enterovirus</w:t>
      </w:r>
      <w:proofErr w:type="spellEnd"/>
      <w:r w:rsidRPr="00607290">
        <w:rPr>
          <w:rFonts w:ascii="Book Antiqua" w:hAnsi="Book Antiqua" w:cs="Arial"/>
          <w:sz w:val="24"/>
          <w:szCs w:val="24"/>
        </w:rPr>
        <w:t>/</w:t>
      </w:r>
      <w:r w:rsidR="00E05264" w:rsidRPr="00607290">
        <w:rPr>
          <w:rFonts w:ascii="Book Antiqua" w:hAnsi="Book Antiqua" w:cs="Arial"/>
          <w:sz w:val="24"/>
          <w:szCs w:val="24"/>
        </w:rPr>
        <w:t>r</w:t>
      </w:r>
      <w:r w:rsidRPr="00607290">
        <w:rPr>
          <w:rFonts w:ascii="Book Antiqua" w:hAnsi="Book Antiqua" w:cs="Arial"/>
          <w:sz w:val="24"/>
          <w:szCs w:val="24"/>
        </w:rPr>
        <w:t>hinovirus</w:t>
      </w:r>
      <w:r w:rsidR="00E05264" w:rsidRPr="00607290">
        <w:rPr>
          <w:rFonts w:ascii="Book Antiqua" w:hAnsi="Book Antiqua" w:cs="Arial" w:hint="eastAsia"/>
          <w:sz w:val="24"/>
          <w:szCs w:val="24"/>
          <w:lang w:eastAsia="zh-CN"/>
        </w:rPr>
        <w:t xml:space="preserve">; </w:t>
      </w:r>
      <w:r w:rsidR="00EA5F2C" w:rsidRPr="00607290">
        <w:rPr>
          <w:rFonts w:ascii="Book Antiqua" w:hAnsi="Book Antiqua" w:cs="Arial"/>
          <w:sz w:val="24"/>
          <w:szCs w:val="24"/>
        </w:rPr>
        <w:t>Acute</w:t>
      </w:r>
      <w:r w:rsidRPr="00607290">
        <w:rPr>
          <w:rFonts w:ascii="Book Antiqua" w:hAnsi="Book Antiqua" w:cs="Arial"/>
          <w:sz w:val="24"/>
          <w:szCs w:val="24"/>
        </w:rPr>
        <w:t xml:space="preserve"> </w:t>
      </w:r>
      <w:r w:rsidR="00772FA5" w:rsidRPr="00607290">
        <w:rPr>
          <w:rFonts w:ascii="Book Antiqua" w:hAnsi="Book Antiqua" w:cs="Arial"/>
          <w:sz w:val="24"/>
          <w:szCs w:val="24"/>
        </w:rPr>
        <w:t>respiratory distress s</w:t>
      </w:r>
      <w:r w:rsidRPr="00607290">
        <w:rPr>
          <w:rFonts w:ascii="Book Antiqua" w:hAnsi="Book Antiqua" w:cs="Arial"/>
          <w:sz w:val="24"/>
          <w:szCs w:val="24"/>
        </w:rPr>
        <w:t>yndrome</w:t>
      </w:r>
      <w:r w:rsidR="00E05264" w:rsidRPr="00607290">
        <w:rPr>
          <w:rFonts w:ascii="Book Antiqua" w:hAnsi="Book Antiqua" w:cs="Arial" w:hint="eastAsia"/>
          <w:sz w:val="24"/>
          <w:szCs w:val="24"/>
          <w:lang w:eastAsia="zh-CN"/>
        </w:rPr>
        <w:t>;</w:t>
      </w:r>
      <w:r w:rsidRPr="00607290">
        <w:rPr>
          <w:rFonts w:ascii="Book Antiqua" w:hAnsi="Book Antiqua" w:cs="Arial"/>
          <w:sz w:val="24"/>
          <w:szCs w:val="24"/>
        </w:rPr>
        <w:t xml:space="preserve"> Extracorporeal </w:t>
      </w:r>
      <w:r w:rsidR="00772FA5" w:rsidRPr="00607290">
        <w:rPr>
          <w:rFonts w:ascii="Book Antiqua" w:hAnsi="Book Antiqua" w:cs="Arial"/>
          <w:sz w:val="24"/>
          <w:szCs w:val="24"/>
        </w:rPr>
        <w:t>membrane o</w:t>
      </w:r>
      <w:r w:rsidRPr="00607290">
        <w:rPr>
          <w:rFonts w:ascii="Book Antiqua" w:hAnsi="Book Antiqua" w:cs="Arial"/>
          <w:sz w:val="24"/>
          <w:szCs w:val="24"/>
        </w:rPr>
        <w:t>xygenation</w:t>
      </w:r>
      <w:r w:rsidR="00E05264" w:rsidRPr="00607290">
        <w:rPr>
          <w:rFonts w:ascii="Book Antiqua" w:hAnsi="Book Antiqua" w:cs="Arial" w:hint="eastAsia"/>
          <w:sz w:val="24"/>
          <w:szCs w:val="24"/>
          <w:lang w:eastAsia="zh-CN"/>
        </w:rPr>
        <w:t>;</w:t>
      </w:r>
      <w:r w:rsidRPr="00607290">
        <w:rPr>
          <w:rFonts w:ascii="Book Antiqua" w:hAnsi="Book Antiqua" w:cs="Arial"/>
          <w:sz w:val="24"/>
          <w:szCs w:val="24"/>
        </w:rPr>
        <w:t xml:space="preserve"> Intravenous </w:t>
      </w:r>
      <w:r w:rsidR="00F33BF6" w:rsidRPr="00607290">
        <w:rPr>
          <w:rFonts w:ascii="Book Antiqua" w:hAnsi="Book Antiqua" w:cs="Arial"/>
          <w:sz w:val="24"/>
          <w:szCs w:val="24"/>
        </w:rPr>
        <w:t>v</w:t>
      </w:r>
      <w:r w:rsidRPr="00607290">
        <w:rPr>
          <w:rFonts w:ascii="Book Antiqua" w:hAnsi="Book Antiqua" w:cs="Arial"/>
          <w:sz w:val="24"/>
          <w:szCs w:val="24"/>
        </w:rPr>
        <w:t>itamin C</w:t>
      </w:r>
      <w:r w:rsidR="00E05264" w:rsidRPr="00607290">
        <w:rPr>
          <w:rFonts w:ascii="Book Antiqua" w:hAnsi="Book Antiqua" w:cs="Arial" w:hint="eastAsia"/>
          <w:sz w:val="24"/>
          <w:szCs w:val="24"/>
          <w:lang w:eastAsia="zh-CN"/>
        </w:rPr>
        <w:t xml:space="preserve">; </w:t>
      </w:r>
      <w:r w:rsidR="00E05264" w:rsidRPr="00607290">
        <w:rPr>
          <w:rFonts w:ascii="Book Antiqua" w:hAnsi="Book Antiqua" w:cs="Arial"/>
          <w:sz w:val="24"/>
          <w:szCs w:val="24"/>
        </w:rPr>
        <w:t xml:space="preserve">Acute </w:t>
      </w:r>
      <w:r w:rsidR="00772FA5" w:rsidRPr="00607290">
        <w:rPr>
          <w:rFonts w:ascii="Book Antiqua" w:hAnsi="Book Antiqua" w:cs="Arial"/>
          <w:sz w:val="24"/>
          <w:szCs w:val="24"/>
        </w:rPr>
        <w:t>lung i</w:t>
      </w:r>
      <w:r w:rsidR="00E05264" w:rsidRPr="00607290">
        <w:rPr>
          <w:rFonts w:ascii="Book Antiqua" w:hAnsi="Book Antiqua" w:cs="Arial"/>
          <w:sz w:val="24"/>
          <w:szCs w:val="24"/>
        </w:rPr>
        <w:t>njury</w:t>
      </w:r>
    </w:p>
    <w:bookmarkEnd w:id="45"/>
    <w:bookmarkEnd w:id="46"/>
    <w:p w14:paraId="42E68145" w14:textId="77777777" w:rsidR="00722FC3" w:rsidRPr="00607290" w:rsidRDefault="00722FC3" w:rsidP="00A76680">
      <w:pPr>
        <w:autoSpaceDE w:val="0"/>
        <w:autoSpaceDN w:val="0"/>
        <w:adjustRightInd w:val="0"/>
        <w:spacing w:after="0" w:line="360" w:lineRule="auto"/>
        <w:jc w:val="both"/>
        <w:rPr>
          <w:rFonts w:ascii="Book Antiqua" w:hAnsi="Book Antiqua" w:cs="Arial"/>
          <w:sz w:val="24"/>
          <w:szCs w:val="24"/>
          <w:lang w:eastAsia="zh-CN"/>
        </w:rPr>
      </w:pPr>
    </w:p>
    <w:p w14:paraId="26F98878" w14:textId="77777777" w:rsidR="00722FC3" w:rsidRPr="00607290" w:rsidRDefault="00722FC3" w:rsidP="00A76680">
      <w:pPr>
        <w:snapToGrid w:val="0"/>
        <w:spacing w:after="0" w:line="360" w:lineRule="auto"/>
        <w:jc w:val="both"/>
        <w:rPr>
          <w:rFonts w:ascii="Book Antiqua" w:hAnsi="Book Antiqua"/>
          <w:sz w:val="24"/>
        </w:rPr>
      </w:pPr>
      <w:bookmarkStart w:id="47" w:name="OLE_LINK228"/>
      <w:proofErr w:type="gramStart"/>
      <w:r w:rsidRPr="00607290">
        <w:rPr>
          <w:rFonts w:ascii="Book Antiqua" w:hAnsi="Book Antiqua"/>
          <w:sz w:val="24"/>
        </w:rPr>
        <w:lastRenderedPageBreak/>
        <w:t xml:space="preserve">© </w:t>
      </w:r>
      <w:r w:rsidRPr="00607290">
        <w:rPr>
          <w:rFonts w:ascii="Book Antiqua" w:hAnsi="Book Antiqua"/>
          <w:b/>
          <w:sz w:val="24"/>
        </w:rPr>
        <w:t>The Author(s) 2016</w:t>
      </w:r>
      <w:r w:rsidRPr="00607290">
        <w:rPr>
          <w:rFonts w:ascii="Book Antiqua" w:hAnsi="Book Antiqua"/>
          <w:sz w:val="24"/>
        </w:rPr>
        <w:t>.</w:t>
      </w:r>
      <w:proofErr w:type="gramEnd"/>
      <w:r w:rsidRPr="00607290">
        <w:rPr>
          <w:rFonts w:ascii="Book Antiqua" w:hAnsi="Book Antiqua"/>
          <w:sz w:val="24"/>
        </w:rPr>
        <w:t xml:space="preserve"> </w:t>
      </w:r>
      <w:proofErr w:type="gramStart"/>
      <w:r w:rsidRPr="00607290">
        <w:rPr>
          <w:rFonts w:ascii="Book Antiqua" w:hAnsi="Book Antiqua"/>
          <w:sz w:val="24"/>
        </w:rPr>
        <w:t xml:space="preserve">Published by </w:t>
      </w:r>
      <w:proofErr w:type="spellStart"/>
      <w:r w:rsidRPr="00607290">
        <w:rPr>
          <w:rFonts w:ascii="Book Antiqua" w:hAnsi="Book Antiqua"/>
          <w:sz w:val="24"/>
        </w:rPr>
        <w:t>Baishideng</w:t>
      </w:r>
      <w:proofErr w:type="spellEnd"/>
      <w:r w:rsidRPr="00607290">
        <w:rPr>
          <w:rFonts w:ascii="Book Antiqua" w:hAnsi="Book Antiqua"/>
          <w:sz w:val="24"/>
        </w:rPr>
        <w:t xml:space="preserve"> Publishing Group Inc.</w:t>
      </w:r>
      <w:proofErr w:type="gramEnd"/>
      <w:r w:rsidRPr="00607290">
        <w:rPr>
          <w:rFonts w:ascii="Book Antiqua" w:hAnsi="Book Antiqua"/>
          <w:sz w:val="24"/>
        </w:rPr>
        <w:t xml:space="preserve"> All rights reserved.</w:t>
      </w:r>
    </w:p>
    <w:bookmarkEnd w:id="47"/>
    <w:p w14:paraId="2D80E3A5" w14:textId="77777777" w:rsidR="007903B1" w:rsidRPr="00607290" w:rsidRDefault="007903B1" w:rsidP="00A76680">
      <w:pPr>
        <w:autoSpaceDE w:val="0"/>
        <w:autoSpaceDN w:val="0"/>
        <w:adjustRightInd w:val="0"/>
        <w:spacing w:after="0" w:line="360" w:lineRule="auto"/>
        <w:jc w:val="both"/>
        <w:rPr>
          <w:rFonts w:ascii="Book Antiqua" w:hAnsi="Book Antiqua" w:cs="Arial"/>
          <w:b/>
          <w:sz w:val="24"/>
          <w:szCs w:val="24"/>
          <w:lang w:eastAsia="zh-CN"/>
        </w:rPr>
      </w:pPr>
    </w:p>
    <w:p w14:paraId="44A9F367" w14:textId="6D6B904F" w:rsidR="00745C33" w:rsidRPr="00607290" w:rsidRDefault="00745C33" w:rsidP="00A76680">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b/>
          <w:sz w:val="24"/>
          <w:szCs w:val="24"/>
        </w:rPr>
        <w:t>Core</w:t>
      </w:r>
      <w:r w:rsidR="00E05264" w:rsidRPr="00607290">
        <w:rPr>
          <w:rFonts w:ascii="Book Antiqua" w:hAnsi="Book Antiqua" w:cs="Arial"/>
          <w:b/>
          <w:sz w:val="24"/>
          <w:szCs w:val="24"/>
        </w:rPr>
        <w:t xml:space="preserve"> t</w:t>
      </w:r>
      <w:r w:rsidRPr="00607290">
        <w:rPr>
          <w:rFonts w:ascii="Book Antiqua" w:hAnsi="Book Antiqua" w:cs="Arial"/>
          <w:b/>
          <w:sz w:val="24"/>
          <w:szCs w:val="24"/>
        </w:rPr>
        <w:t>ip:</w:t>
      </w:r>
      <w:r w:rsidRPr="00607290">
        <w:rPr>
          <w:rFonts w:ascii="Book Antiqua" w:hAnsi="Book Antiqua" w:cs="Arial"/>
          <w:sz w:val="24"/>
          <w:szCs w:val="24"/>
        </w:rPr>
        <w:t xml:space="preserve"> </w:t>
      </w:r>
      <w:bookmarkStart w:id="48" w:name="OLE_LINK273"/>
      <w:bookmarkStart w:id="49" w:name="OLE_LINK274"/>
      <w:proofErr w:type="spellStart"/>
      <w:r w:rsidRPr="00607290">
        <w:rPr>
          <w:rFonts w:ascii="Book Antiqua" w:hAnsi="Book Antiqua" w:cs="Arial"/>
          <w:sz w:val="24"/>
          <w:szCs w:val="24"/>
        </w:rPr>
        <w:t>Enterovirus</w:t>
      </w:r>
      <w:proofErr w:type="spellEnd"/>
      <w:r w:rsidRPr="00607290">
        <w:rPr>
          <w:rFonts w:ascii="Book Antiqua" w:hAnsi="Book Antiqua" w:cs="Arial"/>
          <w:sz w:val="24"/>
          <w:szCs w:val="24"/>
        </w:rPr>
        <w:t>/</w:t>
      </w:r>
      <w:r w:rsidR="002B7B35" w:rsidRPr="00607290">
        <w:rPr>
          <w:rFonts w:ascii="Book Antiqua" w:hAnsi="Book Antiqua" w:cs="Arial"/>
          <w:sz w:val="24"/>
          <w:szCs w:val="24"/>
        </w:rPr>
        <w:t>r</w:t>
      </w:r>
      <w:r w:rsidRPr="00607290">
        <w:rPr>
          <w:rFonts w:ascii="Book Antiqua" w:hAnsi="Book Antiqua" w:cs="Arial"/>
          <w:sz w:val="24"/>
          <w:szCs w:val="24"/>
        </w:rPr>
        <w:t>hinovirus has been reported to cause devastating acute lung injury. We report here the first use of high dose intravenous vitamin C to attenuate the acute respiratory distress syndrome that was caused by this viral infection. We have previously reported that vitamin C used in this interventional fashion is a potent anti-inflammatory agent.</w:t>
      </w:r>
      <w:bookmarkEnd w:id="48"/>
      <w:bookmarkEnd w:id="49"/>
    </w:p>
    <w:p w14:paraId="46EB94AD" w14:textId="77777777" w:rsidR="00180F2A" w:rsidRPr="00607290" w:rsidRDefault="00180F2A" w:rsidP="00A76680">
      <w:pPr>
        <w:autoSpaceDE w:val="0"/>
        <w:autoSpaceDN w:val="0"/>
        <w:adjustRightInd w:val="0"/>
        <w:spacing w:after="0" w:line="360" w:lineRule="auto"/>
        <w:jc w:val="both"/>
        <w:rPr>
          <w:rFonts w:ascii="Book Antiqua" w:hAnsi="Book Antiqua" w:cs="Arial"/>
          <w:sz w:val="24"/>
          <w:szCs w:val="24"/>
        </w:rPr>
      </w:pPr>
    </w:p>
    <w:p w14:paraId="79BF4E98" w14:textId="1F1110C3" w:rsidR="00AA2BC9" w:rsidRPr="00607290" w:rsidRDefault="00AA2BC9" w:rsidP="00A76680">
      <w:pPr>
        <w:autoSpaceDE w:val="0"/>
        <w:autoSpaceDN w:val="0"/>
        <w:adjustRightInd w:val="0"/>
        <w:spacing w:after="0" w:line="360" w:lineRule="auto"/>
        <w:jc w:val="both"/>
        <w:rPr>
          <w:rFonts w:ascii="Book Antiqua" w:hAnsi="Book Antiqua" w:cs="Arial"/>
          <w:sz w:val="24"/>
          <w:szCs w:val="24"/>
          <w:lang w:eastAsia="zh-CN"/>
        </w:rPr>
      </w:pPr>
      <w:r w:rsidRPr="00607290">
        <w:rPr>
          <w:rFonts w:ascii="Book Antiqua" w:hAnsi="Book Antiqua" w:cs="Arial"/>
          <w:sz w:val="24"/>
          <w:szCs w:val="24"/>
        </w:rPr>
        <w:t>Fowler</w:t>
      </w:r>
      <w:r w:rsidRPr="00607290">
        <w:rPr>
          <w:rFonts w:ascii="Book Antiqua" w:hAnsi="Book Antiqua" w:cs="Arial" w:hint="eastAsia"/>
          <w:sz w:val="24"/>
          <w:szCs w:val="24"/>
          <w:lang w:eastAsia="zh-CN"/>
        </w:rPr>
        <w:t xml:space="preserve"> AA</w:t>
      </w:r>
      <w:r w:rsidRPr="00607290">
        <w:rPr>
          <w:rFonts w:ascii="Book Antiqua" w:hAnsi="Book Antiqua" w:cs="Arial"/>
          <w:sz w:val="24"/>
          <w:szCs w:val="24"/>
        </w:rPr>
        <w:t>,</w:t>
      </w:r>
      <w:r w:rsidRPr="00607290">
        <w:rPr>
          <w:rFonts w:ascii="Book Antiqua" w:hAnsi="Book Antiqua" w:cs="Arial"/>
          <w:sz w:val="24"/>
          <w:szCs w:val="24"/>
          <w:lang w:eastAsia="zh-CN"/>
        </w:rPr>
        <w:t xml:space="preserve"> Kim</w:t>
      </w:r>
      <w:r w:rsidRPr="00607290">
        <w:rPr>
          <w:rFonts w:ascii="Book Antiqua" w:hAnsi="Book Antiqua" w:cs="Arial" w:hint="eastAsia"/>
          <w:sz w:val="24"/>
          <w:szCs w:val="24"/>
          <w:lang w:eastAsia="zh-CN"/>
        </w:rPr>
        <w:t xml:space="preserve"> C</w:t>
      </w:r>
      <w:r w:rsidRPr="00607290">
        <w:rPr>
          <w:rFonts w:ascii="Book Antiqua" w:hAnsi="Book Antiqua" w:cs="Arial"/>
          <w:sz w:val="24"/>
          <w:szCs w:val="24"/>
          <w:lang w:eastAsia="zh-CN"/>
        </w:rPr>
        <w:t xml:space="preserve">, </w:t>
      </w:r>
      <w:proofErr w:type="spellStart"/>
      <w:r w:rsidRPr="00607290">
        <w:rPr>
          <w:rFonts w:ascii="Book Antiqua" w:hAnsi="Book Antiqua" w:cs="Arial"/>
          <w:sz w:val="24"/>
          <w:szCs w:val="24"/>
          <w:lang w:eastAsia="zh-CN"/>
        </w:rPr>
        <w:t>Lepler</w:t>
      </w:r>
      <w:proofErr w:type="spellEnd"/>
      <w:r w:rsidRPr="00607290">
        <w:rPr>
          <w:rFonts w:ascii="Book Antiqua" w:hAnsi="Book Antiqua" w:cs="Arial" w:hint="eastAsia"/>
          <w:sz w:val="24"/>
          <w:szCs w:val="24"/>
          <w:lang w:eastAsia="zh-CN"/>
        </w:rPr>
        <w:t xml:space="preserve"> L</w:t>
      </w:r>
      <w:r w:rsidRPr="00607290">
        <w:rPr>
          <w:rFonts w:ascii="Book Antiqua" w:hAnsi="Book Antiqua" w:cs="Arial"/>
          <w:sz w:val="24"/>
          <w:szCs w:val="24"/>
          <w:lang w:eastAsia="zh-CN"/>
        </w:rPr>
        <w:t>, Malhotra</w:t>
      </w:r>
      <w:r w:rsidRPr="00607290">
        <w:rPr>
          <w:rFonts w:ascii="Book Antiqua" w:hAnsi="Book Antiqua" w:cs="Arial" w:hint="eastAsia"/>
          <w:sz w:val="24"/>
          <w:szCs w:val="24"/>
          <w:lang w:eastAsia="zh-CN"/>
        </w:rPr>
        <w:t xml:space="preserve"> R</w:t>
      </w:r>
      <w:r w:rsidRPr="00607290">
        <w:rPr>
          <w:rFonts w:ascii="Book Antiqua" w:hAnsi="Book Antiqua" w:cs="Arial"/>
          <w:sz w:val="24"/>
          <w:szCs w:val="24"/>
          <w:lang w:eastAsia="zh-CN"/>
        </w:rPr>
        <w:t xml:space="preserve">, </w:t>
      </w:r>
      <w:proofErr w:type="spellStart"/>
      <w:r w:rsidRPr="00607290">
        <w:rPr>
          <w:rFonts w:ascii="Book Antiqua" w:hAnsi="Book Antiqua" w:cs="Arial"/>
          <w:sz w:val="24"/>
          <w:szCs w:val="24"/>
          <w:lang w:eastAsia="zh-CN"/>
        </w:rPr>
        <w:t>Debesa</w:t>
      </w:r>
      <w:proofErr w:type="spellEnd"/>
      <w:r w:rsidRPr="00607290">
        <w:rPr>
          <w:rFonts w:ascii="Book Antiqua" w:hAnsi="Book Antiqua" w:cs="Arial" w:hint="eastAsia"/>
          <w:sz w:val="24"/>
          <w:szCs w:val="24"/>
          <w:lang w:eastAsia="zh-CN"/>
        </w:rPr>
        <w:t xml:space="preserve"> O</w:t>
      </w:r>
      <w:r w:rsidRPr="00607290">
        <w:rPr>
          <w:rFonts w:ascii="Book Antiqua" w:hAnsi="Book Antiqua" w:cs="Arial"/>
          <w:sz w:val="24"/>
          <w:szCs w:val="24"/>
          <w:lang w:eastAsia="zh-CN"/>
        </w:rPr>
        <w:t>, Natarajan</w:t>
      </w:r>
      <w:r w:rsidRPr="00607290">
        <w:rPr>
          <w:rFonts w:ascii="Book Antiqua" w:hAnsi="Book Antiqua" w:cs="Arial" w:hint="eastAsia"/>
          <w:sz w:val="24"/>
          <w:szCs w:val="24"/>
          <w:lang w:eastAsia="zh-CN"/>
        </w:rPr>
        <w:t xml:space="preserve"> R</w:t>
      </w:r>
      <w:r w:rsidRPr="00607290">
        <w:rPr>
          <w:rFonts w:ascii="Book Antiqua" w:hAnsi="Book Antiqua" w:cs="Arial"/>
          <w:sz w:val="24"/>
          <w:szCs w:val="24"/>
          <w:lang w:eastAsia="zh-CN"/>
        </w:rPr>
        <w:t>, Fisher</w:t>
      </w:r>
      <w:r w:rsidRPr="00607290">
        <w:rPr>
          <w:rFonts w:ascii="Book Antiqua" w:hAnsi="Book Antiqua" w:cs="Arial" w:hint="eastAsia"/>
          <w:sz w:val="24"/>
          <w:szCs w:val="24"/>
          <w:lang w:eastAsia="zh-CN"/>
        </w:rPr>
        <w:t xml:space="preserve"> BJ</w:t>
      </w:r>
      <w:r w:rsidRPr="00607290">
        <w:rPr>
          <w:rFonts w:ascii="Book Antiqua" w:hAnsi="Book Antiqua" w:cs="Arial"/>
          <w:sz w:val="24"/>
          <w:szCs w:val="24"/>
          <w:lang w:eastAsia="zh-CN"/>
        </w:rPr>
        <w:t>,</w:t>
      </w:r>
      <w:r w:rsidR="00560BB4" w:rsidRPr="00607290">
        <w:rPr>
          <w:rFonts w:ascii="Book Antiqua" w:hAnsi="Book Antiqua" w:cs="Arial"/>
          <w:sz w:val="24"/>
          <w:szCs w:val="24"/>
          <w:lang w:eastAsia="zh-CN"/>
        </w:rPr>
        <w:t xml:space="preserve"> </w:t>
      </w:r>
      <w:r w:rsidRPr="00607290">
        <w:rPr>
          <w:rFonts w:ascii="Book Antiqua" w:hAnsi="Book Antiqua" w:cs="Arial"/>
          <w:sz w:val="24"/>
          <w:szCs w:val="24"/>
          <w:lang w:eastAsia="zh-CN"/>
        </w:rPr>
        <w:t>Syed</w:t>
      </w:r>
      <w:r w:rsidRPr="00607290">
        <w:rPr>
          <w:rFonts w:ascii="Book Antiqua" w:hAnsi="Book Antiqua" w:cs="Arial" w:hint="eastAsia"/>
          <w:sz w:val="24"/>
          <w:szCs w:val="24"/>
          <w:lang w:eastAsia="zh-CN"/>
        </w:rPr>
        <w:t xml:space="preserve"> A</w:t>
      </w:r>
      <w:r w:rsidRPr="00607290">
        <w:rPr>
          <w:rFonts w:ascii="Book Antiqua" w:hAnsi="Book Antiqua" w:cs="Arial"/>
          <w:sz w:val="24"/>
          <w:szCs w:val="24"/>
          <w:lang w:eastAsia="zh-CN"/>
        </w:rPr>
        <w:t xml:space="preserve">, </w:t>
      </w:r>
      <w:proofErr w:type="spellStart"/>
      <w:r w:rsidRPr="00607290">
        <w:rPr>
          <w:rFonts w:ascii="Book Antiqua" w:hAnsi="Book Antiqua" w:cs="Arial"/>
          <w:sz w:val="24"/>
          <w:szCs w:val="24"/>
          <w:lang w:eastAsia="zh-CN"/>
        </w:rPr>
        <w:t>DeWilde</w:t>
      </w:r>
      <w:proofErr w:type="spellEnd"/>
      <w:r w:rsidRPr="00607290">
        <w:rPr>
          <w:rFonts w:ascii="Book Antiqua" w:hAnsi="Book Antiqua" w:cs="Arial" w:hint="eastAsia"/>
          <w:sz w:val="24"/>
          <w:szCs w:val="24"/>
          <w:lang w:eastAsia="zh-CN"/>
        </w:rPr>
        <w:t xml:space="preserve"> C</w:t>
      </w:r>
      <w:r w:rsidRPr="00607290">
        <w:rPr>
          <w:rFonts w:ascii="Book Antiqua" w:hAnsi="Book Antiqua" w:cs="Arial"/>
          <w:sz w:val="24"/>
          <w:szCs w:val="24"/>
          <w:lang w:eastAsia="zh-CN"/>
        </w:rPr>
        <w:t xml:space="preserve">, </w:t>
      </w:r>
      <w:proofErr w:type="spellStart"/>
      <w:r w:rsidRPr="00607290">
        <w:rPr>
          <w:rFonts w:ascii="Book Antiqua" w:hAnsi="Book Antiqua" w:cs="Arial"/>
          <w:sz w:val="24"/>
          <w:szCs w:val="24"/>
          <w:lang w:eastAsia="zh-CN"/>
        </w:rPr>
        <w:t>Priday</w:t>
      </w:r>
      <w:proofErr w:type="spellEnd"/>
      <w:r w:rsidRPr="00607290">
        <w:rPr>
          <w:rFonts w:ascii="Book Antiqua" w:hAnsi="Book Antiqua" w:cs="Arial" w:hint="eastAsia"/>
          <w:sz w:val="24"/>
          <w:szCs w:val="24"/>
          <w:lang w:eastAsia="zh-CN"/>
        </w:rPr>
        <w:t xml:space="preserve"> A</w:t>
      </w:r>
      <w:r w:rsidRPr="00607290">
        <w:rPr>
          <w:rFonts w:ascii="Book Antiqua" w:hAnsi="Book Antiqua" w:cs="Arial"/>
          <w:sz w:val="24"/>
          <w:szCs w:val="24"/>
          <w:lang w:eastAsia="zh-CN"/>
        </w:rPr>
        <w:t xml:space="preserve">, </w:t>
      </w:r>
      <w:proofErr w:type="spellStart"/>
      <w:r w:rsidRPr="00607290">
        <w:rPr>
          <w:rFonts w:ascii="Book Antiqua" w:hAnsi="Book Antiqua" w:cs="Arial"/>
          <w:sz w:val="24"/>
          <w:szCs w:val="24"/>
          <w:lang w:eastAsia="zh-CN"/>
        </w:rPr>
        <w:t>Kasirajan</w:t>
      </w:r>
      <w:proofErr w:type="spellEnd"/>
      <w:r w:rsidRPr="00607290">
        <w:rPr>
          <w:rFonts w:ascii="Book Antiqua" w:hAnsi="Book Antiqua" w:cs="Arial" w:hint="eastAsia"/>
          <w:sz w:val="24"/>
          <w:szCs w:val="24"/>
          <w:lang w:eastAsia="zh-CN"/>
        </w:rPr>
        <w:t xml:space="preserve"> V. </w:t>
      </w:r>
      <w:r w:rsidRPr="00607290">
        <w:rPr>
          <w:rFonts w:ascii="Book Antiqua" w:hAnsi="Book Antiqua" w:cs="Arial"/>
          <w:sz w:val="24"/>
          <w:szCs w:val="24"/>
        </w:rPr>
        <w:t>Intravenous vitamin C as adjunctive therapy for enterovirus/rhinovirus induced acute respiratory distress syndrome</w:t>
      </w:r>
      <w:r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r w:rsidRPr="00607290">
        <w:rPr>
          <w:rFonts w:ascii="Book Antiqua" w:hAnsi="Book Antiqua"/>
          <w:i/>
          <w:iCs/>
          <w:sz w:val="24"/>
          <w:szCs w:val="24"/>
        </w:rPr>
        <w:t xml:space="preserve">World J </w:t>
      </w:r>
      <w:proofErr w:type="spellStart"/>
      <w:r w:rsidRPr="00607290">
        <w:rPr>
          <w:rFonts w:ascii="Book Antiqua" w:hAnsi="Book Antiqua"/>
          <w:i/>
          <w:iCs/>
          <w:sz w:val="24"/>
          <w:szCs w:val="24"/>
        </w:rPr>
        <w:t>Crit</w:t>
      </w:r>
      <w:proofErr w:type="spellEnd"/>
      <w:r w:rsidRPr="00607290">
        <w:rPr>
          <w:rFonts w:ascii="Book Antiqua" w:hAnsi="Book Antiqua"/>
          <w:i/>
          <w:iCs/>
          <w:sz w:val="24"/>
          <w:szCs w:val="24"/>
        </w:rPr>
        <w:t xml:space="preserve"> Care Med</w:t>
      </w:r>
      <w:r w:rsidRPr="00607290">
        <w:rPr>
          <w:rFonts w:ascii="Book Antiqua" w:hAnsi="Book Antiqua" w:hint="eastAsia"/>
          <w:iCs/>
          <w:sz w:val="24"/>
          <w:szCs w:val="24"/>
          <w:lang w:eastAsia="zh-CN"/>
        </w:rPr>
        <w:t xml:space="preserve"> 2016; </w:t>
      </w:r>
      <w:proofErr w:type="gramStart"/>
      <w:r w:rsidRPr="00607290">
        <w:rPr>
          <w:rFonts w:ascii="Book Antiqua" w:hAnsi="Book Antiqua" w:hint="eastAsia"/>
          <w:iCs/>
          <w:sz w:val="24"/>
          <w:szCs w:val="24"/>
          <w:lang w:eastAsia="zh-CN"/>
        </w:rPr>
        <w:t>In</w:t>
      </w:r>
      <w:proofErr w:type="gramEnd"/>
      <w:r w:rsidRPr="00607290">
        <w:rPr>
          <w:rFonts w:ascii="Book Antiqua" w:hAnsi="Book Antiqua" w:hint="eastAsia"/>
          <w:iCs/>
          <w:sz w:val="24"/>
          <w:szCs w:val="24"/>
          <w:lang w:eastAsia="zh-CN"/>
        </w:rPr>
        <w:t xml:space="preserve"> press</w:t>
      </w:r>
    </w:p>
    <w:p w14:paraId="43C1F23E" w14:textId="3B371F4B" w:rsidR="00AA2BC9" w:rsidRPr="00607290" w:rsidRDefault="00AA2BC9" w:rsidP="00A76680">
      <w:pPr>
        <w:spacing w:after="0" w:line="360" w:lineRule="auto"/>
        <w:jc w:val="both"/>
        <w:rPr>
          <w:rFonts w:ascii="Book Antiqua" w:hAnsi="Book Antiqua" w:cs="Arial"/>
          <w:sz w:val="24"/>
          <w:szCs w:val="24"/>
        </w:rPr>
      </w:pPr>
      <w:r w:rsidRPr="00607290">
        <w:rPr>
          <w:rFonts w:ascii="Book Antiqua" w:hAnsi="Book Antiqua" w:cs="Arial"/>
          <w:sz w:val="24"/>
          <w:szCs w:val="24"/>
        </w:rPr>
        <w:br w:type="page"/>
      </w:r>
    </w:p>
    <w:p w14:paraId="027718DB" w14:textId="77777777" w:rsidR="000B7996" w:rsidRPr="00607290" w:rsidRDefault="007903B1" w:rsidP="00A76680">
      <w:pPr>
        <w:autoSpaceDE w:val="0"/>
        <w:autoSpaceDN w:val="0"/>
        <w:adjustRightInd w:val="0"/>
        <w:spacing w:after="0" w:line="360" w:lineRule="auto"/>
        <w:jc w:val="both"/>
        <w:rPr>
          <w:rFonts w:ascii="Book Antiqua" w:hAnsi="Book Antiqua" w:cs="Arial"/>
          <w:b/>
          <w:sz w:val="24"/>
          <w:szCs w:val="24"/>
        </w:rPr>
      </w:pPr>
      <w:r w:rsidRPr="00607290">
        <w:rPr>
          <w:rFonts w:ascii="Book Antiqua" w:hAnsi="Book Antiqua" w:cs="Arial"/>
          <w:b/>
          <w:sz w:val="24"/>
          <w:szCs w:val="24"/>
        </w:rPr>
        <w:lastRenderedPageBreak/>
        <w:t>INTRODUCTION</w:t>
      </w:r>
    </w:p>
    <w:p w14:paraId="2E01455A" w14:textId="63A396CB" w:rsidR="00D9071E" w:rsidRPr="00607290" w:rsidRDefault="00D9071E" w:rsidP="00A76680">
      <w:pPr>
        <w:spacing w:after="0" w:line="360" w:lineRule="auto"/>
        <w:jc w:val="both"/>
        <w:rPr>
          <w:rFonts w:ascii="Book Antiqua" w:hAnsi="Book Antiqua" w:cs="Arial"/>
          <w:sz w:val="24"/>
          <w:szCs w:val="24"/>
        </w:rPr>
      </w:pPr>
      <w:r w:rsidRPr="00607290">
        <w:rPr>
          <w:rFonts w:ascii="Book Antiqua" w:hAnsi="Book Antiqua" w:cs="Arial"/>
          <w:sz w:val="24"/>
          <w:szCs w:val="24"/>
        </w:rPr>
        <w:t xml:space="preserve">Viral </w:t>
      </w:r>
      <w:r w:rsidR="00ED3353" w:rsidRPr="00607290">
        <w:rPr>
          <w:rFonts w:ascii="Book Antiqua" w:hAnsi="Book Antiqua" w:cs="Arial"/>
          <w:sz w:val="24"/>
          <w:szCs w:val="24"/>
        </w:rPr>
        <w:t>d</w:t>
      </w:r>
      <w:r w:rsidRPr="00607290">
        <w:rPr>
          <w:rFonts w:ascii="Book Antiqua" w:hAnsi="Book Antiqua" w:cs="Arial"/>
          <w:sz w:val="24"/>
          <w:szCs w:val="24"/>
        </w:rPr>
        <w:t>iseases can produce the acute respiratory distress syndrome (ARDS)</w:t>
      </w:r>
      <w:r w:rsidR="00ED3353" w:rsidRPr="00607290">
        <w:rPr>
          <w:rFonts w:ascii="Book Antiqua" w:hAnsi="Book Antiqua" w:cs="Arial"/>
          <w:sz w:val="24"/>
          <w:szCs w:val="24"/>
          <w:vertAlign w:val="superscript"/>
        </w:rPr>
        <w:t>[1]</w:t>
      </w:r>
      <w:r w:rsidR="00745C33" w:rsidRPr="00607290">
        <w:rPr>
          <w:rFonts w:ascii="Book Antiqua" w:hAnsi="Book Antiqua" w:cs="Arial"/>
          <w:sz w:val="24"/>
          <w:szCs w:val="24"/>
        </w:rPr>
        <w:t>.</w:t>
      </w:r>
      <w:r w:rsidRPr="00607290">
        <w:rPr>
          <w:rFonts w:ascii="Book Antiqua" w:hAnsi="Book Antiqua" w:cs="Arial"/>
          <w:sz w:val="24"/>
          <w:szCs w:val="24"/>
        </w:rPr>
        <w:t xml:space="preserve"> Pandemic viruses are the most common viruses that produce lung injury. Influenza viruses and coronaviruses (</w:t>
      </w:r>
      <w:r w:rsidRPr="00607290">
        <w:rPr>
          <w:rFonts w:ascii="Book Antiqua" w:hAnsi="Book Antiqua" w:cs="Arial"/>
          <w:i/>
          <w:sz w:val="24"/>
          <w:szCs w:val="24"/>
        </w:rPr>
        <w:t>e.g.</w:t>
      </w:r>
      <w:r w:rsidRPr="00607290">
        <w:rPr>
          <w:rFonts w:ascii="Book Antiqua" w:hAnsi="Book Antiqua" w:cs="Arial"/>
          <w:sz w:val="24"/>
          <w:szCs w:val="24"/>
        </w:rPr>
        <w:t xml:space="preserve">, H5N1, H1N1 2009, severe acute respiratory syndrome coronavirus, and middle east respiratory syndrome coronavirus) are potentially lethal pathogens known to produce lung injury and death from </w:t>
      </w:r>
      <w:proofErr w:type="gramStart"/>
      <w:r w:rsidRPr="00607290">
        <w:rPr>
          <w:rFonts w:ascii="Book Antiqua" w:hAnsi="Book Antiqua" w:cs="Arial"/>
          <w:sz w:val="24"/>
          <w:szCs w:val="24"/>
        </w:rPr>
        <w:t>ARDS</w:t>
      </w:r>
      <w:r w:rsidR="00843E26" w:rsidRPr="00607290">
        <w:rPr>
          <w:rFonts w:ascii="Book Antiqua" w:hAnsi="Book Antiqua" w:cs="Arial"/>
          <w:sz w:val="24"/>
          <w:szCs w:val="24"/>
          <w:vertAlign w:val="superscript"/>
        </w:rPr>
        <w:t>[</w:t>
      </w:r>
      <w:proofErr w:type="gramEnd"/>
      <w:r w:rsidR="00843E26" w:rsidRPr="00607290">
        <w:rPr>
          <w:rFonts w:ascii="Book Antiqua" w:hAnsi="Book Antiqua" w:cs="Arial"/>
          <w:sz w:val="24"/>
          <w:szCs w:val="24"/>
          <w:vertAlign w:val="superscript"/>
        </w:rPr>
        <w:t>2</w:t>
      </w:r>
      <w:r w:rsidR="00843E26" w:rsidRPr="00607290">
        <w:rPr>
          <w:rStyle w:val="a4"/>
          <w:rFonts w:ascii="Book Antiqua" w:hAnsi="Book Antiqua" w:cs="Arial"/>
          <w:sz w:val="24"/>
          <w:szCs w:val="24"/>
        </w:rPr>
        <w:t>-5</w:t>
      </w:r>
      <w:r w:rsidR="00843E26" w:rsidRPr="00607290">
        <w:rPr>
          <w:rFonts w:ascii="Book Antiqua" w:hAnsi="Book Antiqua" w:cs="Arial"/>
          <w:sz w:val="24"/>
          <w:szCs w:val="24"/>
          <w:vertAlign w:val="superscript"/>
        </w:rPr>
        <w:t>]</w:t>
      </w:r>
      <w:r w:rsidR="00745C33"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At the tissue level, lung injury results from increased permeability of the alveolar</w:t>
      </w:r>
      <w:r w:rsidR="00285379" w:rsidRPr="00607290">
        <w:rPr>
          <w:rFonts w:ascii="Book Antiqua" w:hAnsi="Book Antiqua" w:cs="Arial" w:hint="eastAsia"/>
          <w:sz w:val="24"/>
          <w:szCs w:val="24"/>
          <w:lang w:eastAsia="zh-CN"/>
        </w:rPr>
        <w:t>-</w:t>
      </w:r>
      <w:r w:rsidRPr="00607290">
        <w:rPr>
          <w:rFonts w:ascii="Book Antiqua" w:hAnsi="Book Antiqua" w:cs="Arial"/>
          <w:sz w:val="24"/>
          <w:szCs w:val="24"/>
        </w:rPr>
        <w:t xml:space="preserve">capillary membrane that leads to hypoxia, pulmonary edema, and </w:t>
      </w:r>
      <w:r w:rsidR="003706F8" w:rsidRPr="00607290">
        <w:rPr>
          <w:rFonts w:ascii="Book Antiqua" w:hAnsi="Book Antiqua" w:cs="Arial"/>
          <w:sz w:val="24"/>
          <w:szCs w:val="24"/>
        </w:rPr>
        <w:t xml:space="preserve">intense </w:t>
      </w:r>
      <w:r w:rsidRPr="00607290">
        <w:rPr>
          <w:rFonts w:ascii="Book Antiqua" w:hAnsi="Book Antiqua" w:cs="Arial"/>
          <w:sz w:val="24"/>
          <w:szCs w:val="24"/>
        </w:rPr>
        <w:t xml:space="preserve">cellular infiltration, particularly neutrophilic infiltration. The exact pathogenesis of virus-induced ARDS is slowly becoming understood. Unlike the “cytokine storm” occurring in bacterial sepsis that leads to up-regulation of pro-inflammatory cytokines </w:t>
      </w:r>
      <w:r w:rsidR="00285379" w:rsidRPr="00607290">
        <w:rPr>
          <w:rFonts w:ascii="Book Antiqua" w:hAnsi="Book Antiqua" w:cs="Arial" w:hint="eastAsia"/>
          <w:sz w:val="24"/>
          <w:szCs w:val="24"/>
          <w:lang w:eastAsia="zh-CN"/>
        </w:rPr>
        <w:t>[</w:t>
      </w:r>
      <w:r w:rsidRPr="00607290">
        <w:rPr>
          <w:rFonts w:ascii="Book Antiqua" w:hAnsi="Book Antiqua" w:cs="Arial"/>
          <w:i/>
          <w:sz w:val="24"/>
          <w:szCs w:val="24"/>
        </w:rPr>
        <w:t>e.g.</w:t>
      </w:r>
      <w:r w:rsidRPr="00607290">
        <w:rPr>
          <w:rFonts w:ascii="Book Antiqua" w:hAnsi="Book Antiqua" w:cs="Arial"/>
          <w:sz w:val="24"/>
          <w:szCs w:val="24"/>
        </w:rPr>
        <w:t xml:space="preserve">, interleukin-1β </w:t>
      </w:r>
      <w:r w:rsidR="00285379" w:rsidRPr="00607290">
        <w:rPr>
          <w:rFonts w:ascii="Book Antiqua" w:hAnsi="Book Antiqua" w:cs="Arial" w:hint="eastAsia"/>
          <w:sz w:val="24"/>
          <w:szCs w:val="24"/>
          <w:lang w:eastAsia="zh-CN"/>
        </w:rPr>
        <w:t>(</w:t>
      </w:r>
      <w:r w:rsidRPr="00607290">
        <w:rPr>
          <w:rFonts w:ascii="Book Antiqua" w:hAnsi="Book Antiqua" w:cs="Arial"/>
          <w:sz w:val="24"/>
          <w:szCs w:val="24"/>
        </w:rPr>
        <w:t>IL-1β</w:t>
      </w:r>
      <w:r w:rsidR="00285379" w:rsidRPr="00607290">
        <w:rPr>
          <w:rFonts w:ascii="Book Antiqua" w:hAnsi="Book Antiqua" w:cs="Arial" w:hint="eastAsia"/>
          <w:sz w:val="24"/>
          <w:szCs w:val="24"/>
          <w:lang w:eastAsia="zh-CN"/>
        </w:rPr>
        <w:t>)</w:t>
      </w:r>
      <w:r w:rsidRPr="00607290">
        <w:rPr>
          <w:rFonts w:ascii="Book Antiqua" w:hAnsi="Book Antiqua" w:cs="Arial"/>
          <w:sz w:val="24"/>
          <w:szCs w:val="24"/>
        </w:rPr>
        <w:t>, IL-8, IL-6</w:t>
      </w:r>
      <w:r w:rsidR="00285379" w:rsidRPr="00607290">
        <w:rPr>
          <w:rFonts w:ascii="Book Antiqua" w:hAnsi="Book Antiqua" w:cs="Arial" w:hint="eastAsia"/>
          <w:sz w:val="24"/>
          <w:szCs w:val="24"/>
          <w:lang w:eastAsia="zh-CN"/>
        </w:rPr>
        <w:t>]</w:t>
      </w:r>
      <w:r w:rsidRPr="00607290">
        <w:rPr>
          <w:rFonts w:ascii="Book Antiqua" w:hAnsi="Book Antiqua" w:cs="Arial"/>
          <w:sz w:val="24"/>
          <w:szCs w:val="24"/>
        </w:rPr>
        <w:t xml:space="preserve"> and generation of reactive nitrogen and oxygen </w:t>
      </w:r>
      <w:r w:rsidR="00FA4F1A" w:rsidRPr="00607290">
        <w:rPr>
          <w:rFonts w:ascii="Book Antiqua" w:hAnsi="Book Antiqua" w:cs="Arial"/>
          <w:sz w:val="24"/>
          <w:szCs w:val="24"/>
        </w:rPr>
        <w:t xml:space="preserve">species in the vascular space, </w:t>
      </w:r>
      <w:r w:rsidRPr="00607290">
        <w:rPr>
          <w:rFonts w:ascii="Book Antiqua" w:hAnsi="Book Antiqua" w:cs="Arial"/>
          <w:sz w:val="24"/>
          <w:szCs w:val="24"/>
        </w:rPr>
        <w:t>viruses such as the influenza virus target alveolar epithelium, disabling sodium pump activity, damaging tight junctions, and inducing cell death in infected cells.</w:t>
      </w:r>
      <w:r w:rsidR="00560BB4" w:rsidRPr="00607290">
        <w:rPr>
          <w:rFonts w:ascii="Book Antiqua" w:hAnsi="Book Antiqua" w:cs="Arial"/>
          <w:sz w:val="24"/>
          <w:szCs w:val="24"/>
        </w:rPr>
        <w:t xml:space="preserve"> </w:t>
      </w:r>
      <w:r w:rsidRPr="00607290">
        <w:rPr>
          <w:rFonts w:ascii="Book Antiqua" w:hAnsi="Book Antiqua" w:cs="Arial"/>
          <w:sz w:val="24"/>
          <w:szCs w:val="24"/>
        </w:rPr>
        <w:t xml:space="preserve">Cytokines produced by virally infected alveolar epithelial cells activate adjacent lung capillary endothelial cells which then leads to neutrophil infiltration. Subsequent production of reactive oxygen and nitrogen species by infiltrating neutrophils further damages lung barrier </w:t>
      </w:r>
      <w:proofErr w:type="gramStart"/>
      <w:r w:rsidR="00E0334B" w:rsidRPr="00607290">
        <w:rPr>
          <w:rFonts w:ascii="Book Antiqua" w:hAnsi="Book Antiqua" w:cs="Arial"/>
          <w:sz w:val="24"/>
          <w:szCs w:val="24"/>
        </w:rPr>
        <w:t>function</w:t>
      </w:r>
      <w:r w:rsidR="00285379" w:rsidRPr="00607290">
        <w:rPr>
          <w:rFonts w:ascii="Book Antiqua" w:hAnsi="Book Antiqua" w:cs="Arial"/>
          <w:sz w:val="24"/>
          <w:szCs w:val="24"/>
          <w:vertAlign w:val="superscript"/>
        </w:rPr>
        <w:t>[</w:t>
      </w:r>
      <w:proofErr w:type="gramEnd"/>
      <w:r w:rsidR="00285379" w:rsidRPr="00607290">
        <w:rPr>
          <w:rFonts w:ascii="Book Antiqua" w:hAnsi="Book Antiqua" w:cs="Arial"/>
          <w:sz w:val="24"/>
          <w:szCs w:val="24"/>
          <w:vertAlign w:val="superscript"/>
        </w:rPr>
        <w:t>1]</w:t>
      </w:r>
      <w:r w:rsidR="00745C33" w:rsidRPr="00607290">
        <w:rPr>
          <w:rFonts w:ascii="Book Antiqua" w:hAnsi="Book Antiqua" w:cs="Arial"/>
          <w:sz w:val="24"/>
          <w:szCs w:val="24"/>
        </w:rPr>
        <w:t>.</w:t>
      </w:r>
      <w:r w:rsidR="00E0334B" w:rsidRPr="00607290">
        <w:rPr>
          <w:rFonts w:ascii="Book Antiqua" w:hAnsi="Book Antiqua" w:cs="Arial"/>
          <w:sz w:val="24"/>
          <w:szCs w:val="24"/>
        </w:rPr>
        <w:t xml:space="preserve"> Apart</w:t>
      </w:r>
      <w:r w:rsidRPr="00607290">
        <w:rPr>
          <w:rFonts w:ascii="Book Antiqua" w:hAnsi="Book Antiqua" w:cs="Arial"/>
          <w:sz w:val="24"/>
          <w:szCs w:val="24"/>
        </w:rPr>
        <w:t xml:space="preserve"> from pandemic viruses other viruses, are increasingly reported to produce severe ARDS. While most of the approximat</w:t>
      </w:r>
      <w:r w:rsidR="00744209" w:rsidRPr="00607290">
        <w:rPr>
          <w:rFonts w:ascii="Book Antiqua" w:hAnsi="Book Antiqua" w:cs="Arial"/>
          <w:sz w:val="24"/>
          <w:szCs w:val="24"/>
        </w:rPr>
        <w:t>ely 100 strains of enterovirus</w:t>
      </w:r>
      <w:r w:rsidRPr="00607290">
        <w:rPr>
          <w:rFonts w:ascii="Book Antiqua" w:hAnsi="Book Antiqua" w:cs="Arial"/>
          <w:sz w:val="24"/>
          <w:szCs w:val="24"/>
        </w:rPr>
        <w:t xml:space="preserve"> primarily infect the gastrointestinal tract, enterovirus-D68 (EV-D68) has tropism for the respiratory tract. </w:t>
      </w:r>
      <w:r w:rsidR="00744209" w:rsidRPr="00607290">
        <w:rPr>
          <w:rFonts w:ascii="Book Antiqua" w:hAnsi="Book Antiqua" w:cs="Arial"/>
          <w:sz w:val="24"/>
          <w:szCs w:val="24"/>
        </w:rPr>
        <w:t>EV-D68</w:t>
      </w:r>
      <w:r w:rsidRPr="00607290">
        <w:rPr>
          <w:rFonts w:ascii="Book Antiqua" w:hAnsi="Book Antiqua" w:cs="Arial"/>
          <w:sz w:val="24"/>
          <w:szCs w:val="24"/>
        </w:rPr>
        <w:t xml:space="preserve"> produces acute respiratory disease ranging from mild upper respiratory tract symptoms to severe pneumonia and lung injury as in the case</w:t>
      </w:r>
      <w:r w:rsidR="002147D6" w:rsidRPr="00607290">
        <w:rPr>
          <w:rFonts w:ascii="Book Antiqua" w:hAnsi="Book Antiqua" w:cs="Arial"/>
          <w:sz w:val="24"/>
          <w:szCs w:val="24"/>
        </w:rPr>
        <w:t xml:space="preserve"> we describe here</w:t>
      </w:r>
      <w:r w:rsidRPr="00607290">
        <w:rPr>
          <w:rFonts w:ascii="Book Antiqua" w:hAnsi="Book Antiqua" w:cs="Arial"/>
          <w:sz w:val="24"/>
          <w:szCs w:val="24"/>
        </w:rPr>
        <w:t xml:space="preserve">. In an outpatient setting, EV-D68 disease has manifested most commonly among persons younger than 20 years and adults aged 50-59 </w:t>
      </w:r>
      <w:proofErr w:type="gramStart"/>
      <w:r w:rsidRPr="00607290">
        <w:rPr>
          <w:rFonts w:ascii="Book Antiqua" w:hAnsi="Book Antiqua" w:cs="Arial"/>
          <w:sz w:val="24"/>
          <w:szCs w:val="24"/>
        </w:rPr>
        <w:t>years</w:t>
      </w:r>
      <w:r w:rsidR="00285379" w:rsidRPr="00607290">
        <w:rPr>
          <w:rFonts w:ascii="Book Antiqua" w:hAnsi="Book Antiqua" w:cs="Arial"/>
          <w:sz w:val="24"/>
          <w:szCs w:val="24"/>
          <w:vertAlign w:val="superscript"/>
        </w:rPr>
        <w:t>[</w:t>
      </w:r>
      <w:proofErr w:type="gramEnd"/>
      <w:r w:rsidR="00285379" w:rsidRPr="00607290">
        <w:rPr>
          <w:rFonts w:ascii="Book Antiqua" w:hAnsi="Book Antiqua" w:cs="Arial"/>
          <w:sz w:val="24"/>
          <w:szCs w:val="24"/>
          <w:vertAlign w:val="superscript"/>
        </w:rPr>
        <w:t>6]</w:t>
      </w:r>
      <w:r w:rsidR="00745C33"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 xml:space="preserve">In August 2014, EV-D68 emerged as a cause of severe respiratory infections with hospitals in Illinois and Missouri reporting an increased incidence of rhinovirus and enterovirus </w:t>
      </w:r>
      <w:proofErr w:type="gramStart"/>
      <w:r w:rsidRPr="00607290">
        <w:rPr>
          <w:rFonts w:ascii="Book Antiqua" w:hAnsi="Book Antiqua" w:cs="Arial"/>
          <w:sz w:val="24"/>
          <w:szCs w:val="24"/>
        </w:rPr>
        <w:t>infection</w:t>
      </w:r>
      <w:r w:rsidR="00285379" w:rsidRPr="00607290">
        <w:rPr>
          <w:rFonts w:ascii="Book Antiqua" w:hAnsi="Book Antiqua" w:cs="Arial"/>
          <w:sz w:val="24"/>
          <w:szCs w:val="24"/>
          <w:vertAlign w:val="superscript"/>
        </w:rPr>
        <w:t>[</w:t>
      </w:r>
      <w:proofErr w:type="gramEnd"/>
      <w:r w:rsidR="00285379" w:rsidRPr="00607290">
        <w:rPr>
          <w:rFonts w:ascii="Book Antiqua" w:hAnsi="Book Antiqua" w:cs="Arial"/>
          <w:sz w:val="24"/>
          <w:szCs w:val="24"/>
          <w:vertAlign w:val="superscript"/>
        </w:rPr>
        <w:t>7]</w:t>
      </w:r>
      <w:r w:rsidR="00745C33" w:rsidRPr="00607290">
        <w:rPr>
          <w:rFonts w:ascii="Book Antiqua" w:hAnsi="Book Antiqua" w:cs="Arial"/>
          <w:sz w:val="24"/>
          <w:szCs w:val="24"/>
        </w:rPr>
        <w:t>.</w:t>
      </w:r>
      <w:r w:rsidRPr="00607290">
        <w:rPr>
          <w:rFonts w:ascii="Book Antiqua" w:hAnsi="Book Antiqua" w:cs="Arial"/>
          <w:sz w:val="24"/>
          <w:szCs w:val="24"/>
        </w:rPr>
        <w:t xml:space="preserve"> In this report, 30 of 36 isolates from the nasopharyngeal secretions of patients with severe respiratory illness were identified as EV-D68. Following these reports, an unusually </w:t>
      </w:r>
      <w:r w:rsidRPr="00607290">
        <w:rPr>
          <w:rFonts w:ascii="Book Antiqua" w:hAnsi="Book Antiqua" w:cs="Arial"/>
          <w:sz w:val="24"/>
          <w:szCs w:val="24"/>
        </w:rPr>
        <w:lastRenderedPageBreak/>
        <w:t xml:space="preserve">high number of patients with severe respiratory illness were admitted to these facilities, presumably with EV-D68 infection. Enterovirus-D68 leading to ARDS has been reported in China, Japan, and in the United </w:t>
      </w:r>
      <w:proofErr w:type="gramStart"/>
      <w:r w:rsidRPr="00607290">
        <w:rPr>
          <w:rFonts w:ascii="Book Antiqua" w:hAnsi="Book Antiqua" w:cs="Arial"/>
          <w:sz w:val="24"/>
          <w:szCs w:val="24"/>
        </w:rPr>
        <w:t>States</w:t>
      </w:r>
      <w:r w:rsidR="00D946C7" w:rsidRPr="00607290">
        <w:rPr>
          <w:rFonts w:ascii="Book Antiqua" w:hAnsi="Book Antiqua" w:cs="Arial"/>
          <w:sz w:val="24"/>
          <w:szCs w:val="24"/>
          <w:vertAlign w:val="superscript"/>
        </w:rPr>
        <w:t>[</w:t>
      </w:r>
      <w:proofErr w:type="gramEnd"/>
      <w:r w:rsidR="00D946C7" w:rsidRPr="00607290">
        <w:rPr>
          <w:rFonts w:ascii="Book Antiqua" w:hAnsi="Book Antiqua" w:cs="Arial"/>
          <w:sz w:val="24"/>
          <w:szCs w:val="24"/>
          <w:vertAlign w:val="superscript"/>
        </w:rPr>
        <w:t>8</w:t>
      </w:r>
      <w:r w:rsidR="00D946C7" w:rsidRPr="00607290">
        <w:rPr>
          <w:rStyle w:val="a4"/>
          <w:rFonts w:ascii="Book Antiqua" w:hAnsi="Book Antiqua" w:cs="Arial" w:hint="eastAsia"/>
          <w:sz w:val="24"/>
          <w:szCs w:val="24"/>
          <w:lang w:eastAsia="zh-CN"/>
        </w:rPr>
        <w:t>-</w:t>
      </w:r>
      <w:r w:rsidR="00D946C7" w:rsidRPr="00607290">
        <w:rPr>
          <w:rStyle w:val="a4"/>
          <w:rFonts w:ascii="Book Antiqua" w:hAnsi="Book Antiqua" w:cs="Arial"/>
          <w:sz w:val="24"/>
          <w:szCs w:val="24"/>
        </w:rPr>
        <w:t>11</w:t>
      </w:r>
      <w:r w:rsidR="00D946C7" w:rsidRPr="00607290">
        <w:rPr>
          <w:rFonts w:ascii="Book Antiqua" w:hAnsi="Book Antiqua" w:cs="Arial"/>
          <w:sz w:val="24"/>
          <w:szCs w:val="24"/>
          <w:vertAlign w:val="superscript"/>
        </w:rPr>
        <w:t>]</w:t>
      </w:r>
      <w:r w:rsidR="00745C33"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 xml:space="preserve">The report by </w:t>
      </w:r>
      <w:r w:rsidR="005250A6" w:rsidRPr="00607290">
        <w:rPr>
          <w:rFonts w:ascii="Book Antiqua" w:hAnsi="Book Antiqua" w:cs="宋体"/>
          <w:bCs/>
          <w:color w:val="000000"/>
          <w:sz w:val="24"/>
          <w:szCs w:val="24"/>
        </w:rPr>
        <w:t>Farrell</w:t>
      </w:r>
      <w:r w:rsidRPr="00607290">
        <w:rPr>
          <w:rFonts w:ascii="Book Antiqua" w:hAnsi="Book Antiqua" w:cs="Arial"/>
          <w:sz w:val="24"/>
          <w:szCs w:val="24"/>
        </w:rPr>
        <w:t xml:space="preserve"> </w:t>
      </w:r>
      <w:r w:rsidR="005250A6" w:rsidRPr="00607290">
        <w:rPr>
          <w:rFonts w:ascii="Book Antiqua" w:hAnsi="Book Antiqua" w:cs="Arial" w:hint="eastAsia"/>
          <w:i/>
          <w:sz w:val="24"/>
          <w:szCs w:val="24"/>
          <w:lang w:eastAsia="zh-CN"/>
        </w:rPr>
        <w:t xml:space="preserve">et </w:t>
      </w:r>
      <w:proofErr w:type="gramStart"/>
      <w:r w:rsidR="005250A6" w:rsidRPr="00607290">
        <w:rPr>
          <w:rFonts w:ascii="Book Antiqua" w:hAnsi="Book Antiqua" w:cs="Arial" w:hint="eastAsia"/>
          <w:i/>
          <w:sz w:val="24"/>
          <w:szCs w:val="24"/>
          <w:lang w:eastAsia="zh-CN"/>
        </w:rPr>
        <w:t>al</w:t>
      </w:r>
      <w:r w:rsidR="005250A6" w:rsidRPr="00607290">
        <w:rPr>
          <w:rFonts w:ascii="Book Antiqua" w:hAnsi="Book Antiqua" w:cs="Arial"/>
          <w:sz w:val="24"/>
          <w:szCs w:val="24"/>
          <w:vertAlign w:val="superscript"/>
        </w:rPr>
        <w:t>[</w:t>
      </w:r>
      <w:proofErr w:type="gramEnd"/>
      <w:r w:rsidR="005250A6" w:rsidRPr="00607290">
        <w:rPr>
          <w:rFonts w:ascii="Book Antiqua" w:hAnsi="Book Antiqua" w:cs="Arial"/>
          <w:sz w:val="24"/>
          <w:szCs w:val="24"/>
          <w:vertAlign w:val="superscript"/>
        </w:rPr>
        <w:t>11]</w:t>
      </w:r>
      <w:r w:rsidR="005250A6" w:rsidRPr="00607290">
        <w:rPr>
          <w:rFonts w:ascii="Book Antiqua" w:hAnsi="Book Antiqua" w:cs="Arial" w:hint="eastAsia"/>
          <w:sz w:val="24"/>
          <w:szCs w:val="24"/>
          <w:lang w:eastAsia="zh-CN"/>
        </w:rPr>
        <w:t xml:space="preserve">, </w:t>
      </w:r>
      <w:r w:rsidRPr="00607290">
        <w:rPr>
          <w:rFonts w:ascii="Book Antiqua" w:hAnsi="Book Antiqua" w:cs="Arial"/>
          <w:sz w:val="24"/>
          <w:szCs w:val="24"/>
        </w:rPr>
        <w:t>de</w:t>
      </w:r>
      <w:r w:rsidR="007C39A9" w:rsidRPr="00607290">
        <w:rPr>
          <w:rFonts w:ascii="Book Antiqua" w:hAnsi="Book Antiqua" w:cs="Arial"/>
          <w:sz w:val="24"/>
          <w:szCs w:val="24"/>
        </w:rPr>
        <w:t>scribes a previously healthy 26</w:t>
      </w:r>
      <w:r w:rsidR="007C39A9" w:rsidRPr="00607290">
        <w:rPr>
          <w:rFonts w:ascii="Book Antiqua" w:hAnsi="Book Antiqua" w:cs="Arial" w:hint="eastAsia"/>
          <w:sz w:val="24"/>
          <w:szCs w:val="24"/>
          <w:lang w:eastAsia="zh-CN"/>
        </w:rPr>
        <w:t>-</w:t>
      </w:r>
      <w:r w:rsidRPr="00607290">
        <w:rPr>
          <w:rFonts w:ascii="Book Antiqua" w:hAnsi="Book Antiqua" w:cs="Arial"/>
          <w:sz w:val="24"/>
          <w:szCs w:val="24"/>
        </w:rPr>
        <w:t>year-old woman who developed severe ARDS following an enterovirus-D68 infection</w:t>
      </w:r>
      <w:r w:rsidR="00745C33" w:rsidRPr="00607290">
        <w:rPr>
          <w:rFonts w:ascii="Book Antiqua" w:hAnsi="Book Antiqua" w:cs="Arial"/>
          <w:sz w:val="24"/>
          <w:szCs w:val="24"/>
        </w:rPr>
        <w:t>.</w:t>
      </w:r>
      <w:r w:rsidRPr="00607290">
        <w:rPr>
          <w:rFonts w:ascii="Book Antiqua" w:hAnsi="Book Antiqua" w:cs="Arial"/>
          <w:sz w:val="24"/>
          <w:szCs w:val="24"/>
        </w:rPr>
        <w:t xml:space="preserve"> Despite all critical care support measures, the patient required protracte</w:t>
      </w:r>
      <w:r w:rsidR="004A1879" w:rsidRPr="00607290">
        <w:rPr>
          <w:rFonts w:ascii="Book Antiqua" w:hAnsi="Book Antiqua" w:cs="Arial"/>
          <w:sz w:val="24"/>
          <w:szCs w:val="24"/>
        </w:rPr>
        <w:t>d mechanical ventilation for 32-</w:t>
      </w:r>
      <w:r w:rsidRPr="00607290">
        <w:rPr>
          <w:rFonts w:ascii="Book Antiqua" w:hAnsi="Book Antiqua" w:cs="Arial"/>
          <w:sz w:val="24"/>
          <w:szCs w:val="24"/>
        </w:rPr>
        <w:t>d, necessitating tracheostomy and endoscopic gastrostomy tube placeme</w:t>
      </w:r>
      <w:r w:rsidR="00C75795" w:rsidRPr="00607290">
        <w:rPr>
          <w:rFonts w:ascii="Book Antiqua" w:hAnsi="Book Antiqua" w:cs="Arial"/>
          <w:sz w:val="24"/>
          <w:szCs w:val="24"/>
        </w:rPr>
        <w:t xml:space="preserve">nt. She was discharged alive 55 </w:t>
      </w:r>
      <w:r w:rsidRPr="00607290">
        <w:rPr>
          <w:rFonts w:ascii="Book Antiqua" w:hAnsi="Book Antiqua" w:cs="Arial"/>
          <w:sz w:val="24"/>
          <w:szCs w:val="24"/>
        </w:rPr>
        <w:t>d following admission. Enterovirus</w:t>
      </w:r>
      <w:r w:rsidR="002147D6" w:rsidRPr="00607290">
        <w:rPr>
          <w:rFonts w:ascii="Book Antiqua" w:hAnsi="Book Antiqua" w:cs="Arial"/>
          <w:sz w:val="24"/>
          <w:szCs w:val="24"/>
        </w:rPr>
        <w:t xml:space="preserve"> and </w:t>
      </w:r>
      <w:r w:rsidR="00380B35" w:rsidRPr="00607290">
        <w:rPr>
          <w:rFonts w:ascii="Book Antiqua" w:hAnsi="Book Antiqua" w:cs="Arial"/>
          <w:sz w:val="24"/>
          <w:szCs w:val="24"/>
        </w:rPr>
        <w:t>r</w:t>
      </w:r>
      <w:r w:rsidRPr="00607290">
        <w:rPr>
          <w:rFonts w:ascii="Book Antiqua" w:hAnsi="Book Antiqua" w:cs="Arial"/>
          <w:sz w:val="24"/>
          <w:szCs w:val="24"/>
        </w:rPr>
        <w:t>hinovirus were recovered from the respiratory secretions of the patient we report here. Extracorporeal membrane oxygenation was rapidly required in our patient’s care following failure of conventional mechanical ventilation. The patient reported by F</w:t>
      </w:r>
      <w:r w:rsidR="007C3C04" w:rsidRPr="00607290">
        <w:rPr>
          <w:rFonts w:ascii="Book Antiqua" w:hAnsi="Book Antiqua" w:cs="Arial"/>
          <w:sz w:val="24"/>
          <w:szCs w:val="24"/>
        </w:rPr>
        <w:t>a</w:t>
      </w:r>
      <w:r w:rsidRPr="00607290">
        <w:rPr>
          <w:rFonts w:ascii="Book Antiqua" w:hAnsi="Book Antiqua" w:cs="Arial"/>
          <w:sz w:val="24"/>
          <w:szCs w:val="24"/>
        </w:rPr>
        <w:t xml:space="preserve">rrell </w:t>
      </w:r>
      <w:r w:rsidRPr="00607290">
        <w:rPr>
          <w:rFonts w:ascii="Book Antiqua" w:hAnsi="Book Antiqua" w:cs="Arial"/>
          <w:i/>
          <w:sz w:val="24"/>
          <w:szCs w:val="24"/>
        </w:rPr>
        <w:t xml:space="preserve">et </w:t>
      </w:r>
      <w:proofErr w:type="gramStart"/>
      <w:r w:rsidRPr="00607290">
        <w:rPr>
          <w:rFonts w:ascii="Book Antiqua" w:hAnsi="Book Antiqua" w:cs="Arial"/>
          <w:i/>
          <w:sz w:val="24"/>
          <w:szCs w:val="24"/>
        </w:rPr>
        <w:t>al</w:t>
      </w:r>
      <w:r w:rsidR="007C3C04" w:rsidRPr="00607290">
        <w:rPr>
          <w:rFonts w:ascii="Book Antiqua" w:hAnsi="Book Antiqua" w:cs="Arial"/>
          <w:sz w:val="24"/>
          <w:szCs w:val="24"/>
          <w:vertAlign w:val="superscript"/>
        </w:rPr>
        <w:t>[</w:t>
      </w:r>
      <w:proofErr w:type="gramEnd"/>
      <w:r w:rsidR="007C3C04" w:rsidRPr="00607290">
        <w:rPr>
          <w:rFonts w:ascii="Book Antiqua" w:hAnsi="Book Antiqua" w:cs="Arial"/>
          <w:sz w:val="24"/>
          <w:szCs w:val="24"/>
          <w:vertAlign w:val="superscript"/>
        </w:rPr>
        <w:t>11]</w:t>
      </w:r>
      <w:r w:rsidRPr="00607290">
        <w:rPr>
          <w:rFonts w:ascii="Book Antiqua" w:hAnsi="Book Antiqua" w:cs="Arial"/>
          <w:sz w:val="24"/>
          <w:szCs w:val="24"/>
        </w:rPr>
        <w:t xml:space="preserve"> is the full extent of support required for patients with ARDS who ultimately develop a fibroproliferative course</w:t>
      </w:r>
      <w:r w:rsidR="00036B53" w:rsidRPr="00607290">
        <w:rPr>
          <w:rFonts w:ascii="Book Antiqua" w:hAnsi="Book Antiqua" w:cs="Arial"/>
          <w:sz w:val="24"/>
          <w:szCs w:val="24"/>
        </w:rPr>
        <w:t xml:space="preserve"> as described by Burnham </w:t>
      </w:r>
      <w:r w:rsidR="00491CD9" w:rsidRPr="00607290">
        <w:rPr>
          <w:rFonts w:ascii="Book Antiqua" w:hAnsi="Book Antiqua" w:cs="Arial"/>
          <w:i/>
          <w:sz w:val="24"/>
          <w:szCs w:val="24"/>
        </w:rPr>
        <w:t>et al</w:t>
      </w:r>
      <w:r w:rsidR="00634FA4" w:rsidRPr="00607290">
        <w:rPr>
          <w:rFonts w:ascii="Book Antiqua" w:hAnsi="Book Antiqua" w:cs="Arial"/>
          <w:sz w:val="24"/>
          <w:szCs w:val="24"/>
          <w:vertAlign w:val="superscript"/>
        </w:rPr>
        <w:t>[</w:t>
      </w:r>
      <w:r w:rsidR="004C6E3A" w:rsidRPr="00607290">
        <w:rPr>
          <w:rFonts w:ascii="Book Antiqua" w:hAnsi="Book Antiqua" w:cs="Arial"/>
          <w:sz w:val="24"/>
          <w:szCs w:val="24"/>
          <w:vertAlign w:val="superscript"/>
        </w:rPr>
        <w:t>12</w:t>
      </w:r>
      <w:r w:rsidR="00634FA4" w:rsidRPr="00607290">
        <w:rPr>
          <w:rFonts w:ascii="Book Antiqua" w:hAnsi="Book Antiqua" w:cs="Arial"/>
          <w:sz w:val="24"/>
          <w:szCs w:val="24"/>
          <w:vertAlign w:val="superscript"/>
        </w:rPr>
        <w:t>]</w:t>
      </w:r>
      <w:r w:rsidR="007C3C04"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 xml:space="preserve">Karhu </w:t>
      </w:r>
      <w:r w:rsidRPr="00607290">
        <w:rPr>
          <w:rFonts w:ascii="Book Antiqua" w:hAnsi="Book Antiqua" w:cs="Arial"/>
          <w:i/>
          <w:sz w:val="24"/>
          <w:szCs w:val="24"/>
        </w:rPr>
        <w:t xml:space="preserve">et </w:t>
      </w:r>
      <w:proofErr w:type="gramStart"/>
      <w:r w:rsidRPr="00607290">
        <w:rPr>
          <w:rFonts w:ascii="Book Antiqua" w:hAnsi="Book Antiqua" w:cs="Arial"/>
          <w:i/>
          <w:sz w:val="24"/>
          <w:szCs w:val="24"/>
        </w:rPr>
        <w:t>al</w:t>
      </w:r>
      <w:r w:rsidR="00380B35" w:rsidRPr="00607290">
        <w:rPr>
          <w:rFonts w:ascii="Book Antiqua" w:hAnsi="Book Antiqua" w:cs="Arial" w:hint="eastAsia"/>
          <w:sz w:val="24"/>
          <w:szCs w:val="24"/>
          <w:vertAlign w:val="superscript"/>
          <w:lang w:eastAsia="zh-CN"/>
        </w:rPr>
        <w:t>[</w:t>
      </w:r>
      <w:proofErr w:type="gramEnd"/>
      <w:r w:rsidR="00380B35" w:rsidRPr="00607290">
        <w:rPr>
          <w:rFonts w:ascii="Book Antiqua" w:hAnsi="Book Antiqua" w:cs="Arial" w:hint="eastAsia"/>
          <w:sz w:val="24"/>
          <w:szCs w:val="24"/>
          <w:vertAlign w:val="superscript"/>
          <w:lang w:eastAsia="zh-CN"/>
        </w:rPr>
        <w:t>13]</w:t>
      </w:r>
      <w:r w:rsidRPr="00607290">
        <w:rPr>
          <w:rFonts w:ascii="Book Antiqua" w:hAnsi="Book Antiqua" w:cs="Arial"/>
          <w:sz w:val="24"/>
          <w:szCs w:val="24"/>
        </w:rPr>
        <w:t xml:space="preserve"> and Choi </w:t>
      </w:r>
      <w:r w:rsidRPr="00607290">
        <w:rPr>
          <w:rFonts w:ascii="Book Antiqua" w:hAnsi="Book Antiqua" w:cs="Arial"/>
          <w:i/>
          <w:sz w:val="24"/>
          <w:szCs w:val="24"/>
        </w:rPr>
        <w:t>et al</w:t>
      </w:r>
      <w:r w:rsidR="00380B35" w:rsidRPr="00607290">
        <w:rPr>
          <w:rFonts w:ascii="Book Antiqua" w:hAnsi="Book Antiqua" w:cs="Arial" w:hint="eastAsia"/>
          <w:sz w:val="24"/>
          <w:szCs w:val="24"/>
          <w:vertAlign w:val="superscript"/>
          <w:lang w:eastAsia="zh-CN"/>
        </w:rPr>
        <w:t>[14]</w:t>
      </w:r>
      <w:r w:rsidRPr="00607290">
        <w:rPr>
          <w:rFonts w:ascii="Book Antiqua" w:hAnsi="Book Antiqua" w:cs="Arial"/>
          <w:sz w:val="24"/>
          <w:szCs w:val="24"/>
        </w:rPr>
        <w:t xml:space="preserve"> recently reported finding </w:t>
      </w:r>
      <w:r w:rsidR="00380B35" w:rsidRPr="00607290">
        <w:rPr>
          <w:rFonts w:ascii="Book Antiqua" w:hAnsi="Book Antiqua" w:cs="Arial"/>
          <w:sz w:val="24"/>
          <w:szCs w:val="24"/>
        </w:rPr>
        <w:t>r</w:t>
      </w:r>
      <w:r w:rsidRPr="00607290">
        <w:rPr>
          <w:rFonts w:ascii="Book Antiqua" w:hAnsi="Book Antiqua" w:cs="Arial"/>
          <w:sz w:val="24"/>
          <w:szCs w:val="24"/>
        </w:rPr>
        <w:t>hinovirus as the etiology of severe community acquired pneumonia and respiratory failure in mechanically ventilated adults who had a proven viral etiology of respiratory failure</w:t>
      </w:r>
      <w:r w:rsidR="00745C33" w:rsidRPr="00607290">
        <w:rPr>
          <w:rFonts w:ascii="Book Antiqua" w:hAnsi="Book Antiqua" w:cs="Arial"/>
          <w:sz w:val="24"/>
          <w:szCs w:val="24"/>
        </w:rPr>
        <w:t>.</w:t>
      </w:r>
    </w:p>
    <w:p w14:paraId="01CE6598" w14:textId="2820E29F" w:rsidR="00D9071E" w:rsidRPr="00607290" w:rsidRDefault="00D9071E" w:rsidP="00A76680">
      <w:pPr>
        <w:pStyle w:val="a3"/>
        <w:spacing w:line="360" w:lineRule="auto"/>
        <w:ind w:firstLineChars="200" w:firstLine="480"/>
        <w:jc w:val="both"/>
        <w:rPr>
          <w:rFonts w:ascii="Book Antiqua" w:hAnsi="Book Antiqua" w:cs="Arial"/>
          <w:sz w:val="24"/>
          <w:szCs w:val="24"/>
        </w:rPr>
      </w:pPr>
      <w:r w:rsidRPr="00607290">
        <w:rPr>
          <w:rFonts w:ascii="Book Antiqua" w:hAnsi="Book Antiqua" w:cs="Arial"/>
          <w:sz w:val="24"/>
          <w:szCs w:val="24"/>
        </w:rPr>
        <w:t>We report here the first application of high dose intravenous vitamin C employed as an interventional drug treatment for virus-induced ARDS. Very few studies in critically ill patients with ARDS have reported the use of intravenous vitamin C. The use of vitamin C to treat lung injury is still investigational.</w:t>
      </w:r>
      <w:r w:rsidR="00560BB4" w:rsidRPr="00607290">
        <w:rPr>
          <w:rFonts w:ascii="Book Antiqua" w:hAnsi="Book Antiqua" w:cs="Arial"/>
          <w:sz w:val="24"/>
          <w:szCs w:val="24"/>
        </w:rPr>
        <w:t xml:space="preserve"> </w:t>
      </w:r>
      <w:proofErr w:type="spellStart"/>
      <w:r w:rsidRPr="00607290">
        <w:rPr>
          <w:rFonts w:ascii="Book Antiqua" w:hAnsi="Book Antiqua" w:cs="Arial"/>
          <w:sz w:val="24"/>
          <w:szCs w:val="24"/>
        </w:rPr>
        <w:t>Nathens</w:t>
      </w:r>
      <w:proofErr w:type="spellEnd"/>
      <w:r w:rsidRPr="00607290">
        <w:rPr>
          <w:rFonts w:ascii="Book Antiqua" w:hAnsi="Book Antiqua" w:cs="Arial"/>
          <w:sz w:val="24"/>
          <w:szCs w:val="24"/>
        </w:rPr>
        <w:t xml:space="preserve"> </w:t>
      </w:r>
      <w:r w:rsidRPr="00607290">
        <w:rPr>
          <w:rFonts w:ascii="Book Antiqua" w:hAnsi="Book Antiqua" w:cs="Arial"/>
          <w:i/>
          <w:sz w:val="24"/>
          <w:szCs w:val="24"/>
        </w:rPr>
        <w:t xml:space="preserve">et </w:t>
      </w:r>
      <w:proofErr w:type="gramStart"/>
      <w:r w:rsidRPr="00607290">
        <w:rPr>
          <w:rFonts w:ascii="Book Antiqua" w:hAnsi="Book Antiqua" w:cs="Arial"/>
          <w:i/>
          <w:sz w:val="24"/>
          <w:szCs w:val="24"/>
        </w:rPr>
        <w:t>al</w:t>
      </w:r>
      <w:r w:rsidR="00380B35" w:rsidRPr="00607290">
        <w:rPr>
          <w:rFonts w:ascii="Book Antiqua" w:hAnsi="Book Antiqua" w:cs="Arial"/>
          <w:sz w:val="24"/>
          <w:szCs w:val="24"/>
          <w:vertAlign w:val="superscript"/>
        </w:rPr>
        <w:t>[</w:t>
      </w:r>
      <w:proofErr w:type="gramEnd"/>
      <w:r w:rsidR="00380B35" w:rsidRPr="00607290">
        <w:rPr>
          <w:rFonts w:ascii="Book Antiqua" w:hAnsi="Book Antiqua" w:cs="Arial"/>
          <w:sz w:val="24"/>
          <w:szCs w:val="24"/>
          <w:vertAlign w:val="superscript"/>
        </w:rPr>
        <w:t>15]</w:t>
      </w:r>
      <w:r w:rsidRPr="00607290">
        <w:rPr>
          <w:rFonts w:ascii="Book Antiqua" w:hAnsi="Book Antiqua" w:cs="Arial"/>
          <w:sz w:val="24"/>
          <w:szCs w:val="24"/>
        </w:rPr>
        <w:t xml:space="preserve"> infused ascorbic acid at 1 g every 8 h combined with oral vitamin E for 28 d in 594 surgically critically ill patients and found a significantly lower incidence of acute lung injury and multiple organ failure</w:t>
      </w:r>
      <w:r w:rsidR="00745C33"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 xml:space="preserve">Tanaka </w:t>
      </w:r>
      <w:r w:rsidRPr="00607290">
        <w:rPr>
          <w:rFonts w:ascii="Book Antiqua" w:hAnsi="Book Antiqua" w:cs="Arial"/>
          <w:i/>
          <w:sz w:val="24"/>
          <w:szCs w:val="24"/>
        </w:rPr>
        <w:t xml:space="preserve">et </w:t>
      </w:r>
      <w:proofErr w:type="gramStart"/>
      <w:r w:rsidRPr="00607290">
        <w:rPr>
          <w:rFonts w:ascii="Book Antiqua" w:hAnsi="Book Antiqua" w:cs="Arial"/>
          <w:i/>
          <w:sz w:val="24"/>
          <w:szCs w:val="24"/>
        </w:rPr>
        <w:t>al</w:t>
      </w:r>
      <w:r w:rsidR="00380B35" w:rsidRPr="00607290">
        <w:rPr>
          <w:rFonts w:ascii="Book Antiqua" w:hAnsi="Book Antiqua" w:cs="Arial"/>
          <w:sz w:val="24"/>
          <w:szCs w:val="24"/>
          <w:vertAlign w:val="superscript"/>
        </w:rPr>
        <w:t>[</w:t>
      </w:r>
      <w:proofErr w:type="gramEnd"/>
      <w:r w:rsidR="00380B35" w:rsidRPr="00607290">
        <w:rPr>
          <w:rFonts w:ascii="Book Antiqua" w:hAnsi="Book Antiqua" w:cs="Arial"/>
          <w:sz w:val="24"/>
          <w:szCs w:val="24"/>
          <w:vertAlign w:val="superscript"/>
        </w:rPr>
        <w:t>16]</w:t>
      </w:r>
      <w:r w:rsidRPr="00607290">
        <w:rPr>
          <w:rFonts w:ascii="Book Antiqua" w:hAnsi="Book Antiqua" w:cs="Arial"/>
          <w:sz w:val="24"/>
          <w:szCs w:val="24"/>
        </w:rPr>
        <w:t xml:space="preserve"> infused ascorbic acid continuously</w:t>
      </w:r>
      <w:r w:rsidR="00D869BE" w:rsidRPr="00607290">
        <w:rPr>
          <w:rFonts w:ascii="Book Antiqua" w:hAnsi="Book Antiqua" w:cs="Arial"/>
          <w:sz w:val="24"/>
          <w:szCs w:val="24"/>
        </w:rPr>
        <w:t xml:space="preserve"> at 66 mg/kg</w:t>
      </w:r>
      <w:r w:rsidR="00D869BE" w:rsidRPr="00607290">
        <w:rPr>
          <w:rFonts w:ascii="Book Antiqua" w:hAnsi="Book Antiqua" w:cs="Arial" w:hint="eastAsia"/>
          <w:sz w:val="24"/>
          <w:szCs w:val="24"/>
          <w:lang w:eastAsia="zh-CN"/>
        </w:rPr>
        <w:t xml:space="preserve"> per </w:t>
      </w:r>
      <w:r w:rsidRPr="00607290">
        <w:rPr>
          <w:rFonts w:ascii="Book Antiqua" w:hAnsi="Book Antiqua" w:cs="Arial"/>
          <w:sz w:val="24"/>
          <w:szCs w:val="24"/>
        </w:rPr>
        <w:t>hour for the first 24 h in patients with greater than 50% surface area burns and showed significantly reduced burn capillary permeability</w:t>
      </w:r>
      <w:r w:rsidR="00745C33" w:rsidRPr="00607290">
        <w:rPr>
          <w:rFonts w:ascii="Book Antiqua" w:hAnsi="Book Antiqua" w:cs="Arial"/>
          <w:sz w:val="24"/>
          <w:szCs w:val="24"/>
        </w:rPr>
        <w:t xml:space="preserve">. </w:t>
      </w:r>
      <w:r w:rsidRPr="00607290">
        <w:rPr>
          <w:rFonts w:ascii="Book Antiqua" w:hAnsi="Book Antiqua" w:cs="Arial"/>
          <w:sz w:val="24"/>
          <w:szCs w:val="24"/>
        </w:rPr>
        <w:t>A single report (published as abstract only) of a clinical study of large intravenous doses of ascorbic acid, and other antioxidants (tocopherol, N-acetyl-cysteine, selenium), in patients with established ARDS showed reduction in mortality of 50%</w:t>
      </w:r>
      <w:r w:rsidR="00D869BE" w:rsidRPr="00607290">
        <w:rPr>
          <w:rFonts w:ascii="Book Antiqua" w:hAnsi="Book Antiqua" w:cs="Arial"/>
          <w:sz w:val="24"/>
          <w:szCs w:val="24"/>
          <w:vertAlign w:val="superscript"/>
        </w:rPr>
        <w:t>[17]</w:t>
      </w:r>
      <w:r w:rsidR="00745C33"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 xml:space="preserve">Clinical protocols currently in use for hospitalized septic patients fail to normalize ascorbic acid levels. Vitamin C dosages </w:t>
      </w:r>
      <w:r w:rsidRPr="00607290">
        <w:rPr>
          <w:rFonts w:ascii="Book Antiqua" w:hAnsi="Book Antiqua" w:cs="Arial"/>
          <w:sz w:val="24"/>
          <w:szCs w:val="24"/>
        </w:rPr>
        <w:lastRenderedPageBreak/>
        <w:t xml:space="preserve">utilized in the treatment of </w:t>
      </w:r>
      <w:r w:rsidR="002147D6" w:rsidRPr="00607290">
        <w:rPr>
          <w:rFonts w:ascii="Book Antiqua" w:hAnsi="Book Antiqua" w:cs="Arial"/>
          <w:sz w:val="24"/>
          <w:szCs w:val="24"/>
        </w:rPr>
        <w:t xml:space="preserve">the </w:t>
      </w:r>
      <w:r w:rsidRPr="00607290">
        <w:rPr>
          <w:rFonts w:ascii="Book Antiqua" w:hAnsi="Book Antiqua" w:cs="Arial"/>
          <w:sz w:val="24"/>
          <w:szCs w:val="24"/>
        </w:rPr>
        <w:t xml:space="preserve">patient </w:t>
      </w:r>
      <w:r w:rsidR="002147D6" w:rsidRPr="00607290">
        <w:rPr>
          <w:rFonts w:ascii="Book Antiqua" w:hAnsi="Book Antiqua" w:cs="Arial"/>
          <w:sz w:val="24"/>
          <w:szCs w:val="24"/>
        </w:rPr>
        <w:t xml:space="preserve">we describe in this case report </w:t>
      </w:r>
      <w:r w:rsidRPr="00607290">
        <w:rPr>
          <w:rFonts w:ascii="Book Antiqua" w:hAnsi="Book Antiqua" w:cs="Arial"/>
          <w:sz w:val="24"/>
          <w:szCs w:val="24"/>
        </w:rPr>
        <w:t>arose from our previous human studies, infusing high dose intravenous vitamin C into critically ill patients with severe sepsis</w:t>
      </w:r>
      <w:r w:rsidR="006B11FD" w:rsidRPr="00607290">
        <w:rPr>
          <w:rFonts w:ascii="Book Antiqua" w:hAnsi="Book Antiqua" w:cs="Arial"/>
          <w:sz w:val="24"/>
          <w:szCs w:val="24"/>
          <w:vertAlign w:val="superscript"/>
        </w:rPr>
        <w:t>[</w:t>
      </w:r>
      <w:r w:rsidR="004C6E3A" w:rsidRPr="00607290">
        <w:rPr>
          <w:rFonts w:ascii="Book Antiqua" w:hAnsi="Book Antiqua" w:cs="Arial"/>
          <w:sz w:val="24"/>
          <w:szCs w:val="24"/>
          <w:vertAlign w:val="superscript"/>
        </w:rPr>
        <w:t>18</w:t>
      </w:r>
      <w:r w:rsidR="006B11FD" w:rsidRPr="00607290">
        <w:rPr>
          <w:rFonts w:ascii="Book Antiqua" w:hAnsi="Book Antiqua" w:cs="Arial"/>
          <w:sz w:val="24"/>
          <w:szCs w:val="24"/>
          <w:vertAlign w:val="superscript"/>
        </w:rPr>
        <w:t>]</w:t>
      </w:r>
      <w:r w:rsidRPr="00607290">
        <w:rPr>
          <w:rFonts w:ascii="Book Antiqua" w:hAnsi="Book Antiqua" w:cs="Arial"/>
          <w:sz w:val="24"/>
          <w:szCs w:val="24"/>
        </w:rPr>
        <w:t xml:space="preserve"> and in our preclinical studies</w:t>
      </w:r>
      <w:r w:rsidR="00D869BE" w:rsidRPr="00607290">
        <w:rPr>
          <w:rFonts w:ascii="Book Antiqua" w:hAnsi="Book Antiqua" w:cs="Arial"/>
          <w:sz w:val="24"/>
          <w:szCs w:val="24"/>
          <w:vertAlign w:val="superscript"/>
        </w:rPr>
        <w:t>[19</w:t>
      </w:r>
      <w:r w:rsidR="00D869BE" w:rsidRPr="00607290">
        <w:rPr>
          <w:rFonts w:ascii="Book Antiqua" w:hAnsi="Book Antiqua" w:cs="Arial" w:hint="eastAsia"/>
          <w:sz w:val="24"/>
          <w:szCs w:val="24"/>
          <w:vertAlign w:val="superscript"/>
          <w:lang w:eastAsia="zh-CN"/>
        </w:rPr>
        <w:t>-</w:t>
      </w:r>
      <w:r w:rsidR="00D869BE" w:rsidRPr="00607290">
        <w:rPr>
          <w:rFonts w:ascii="Book Antiqua" w:hAnsi="Book Antiqua" w:cs="Arial"/>
          <w:sz w:val="24"/>
          <w:szCs w:val="24"/>
          <w:vertAlign w:val="superscript"/>
        </w:rPr>
        <w:t>21]</w:t>
      </w:r>
      <w:r w:rsidR="006B11FD"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 xml:space="preserve">Our work thus far shows vitamin C to exert potent “pleotropic effects” when used as described in this report. We showed that septic patients receiving high dose intravenous vitamin C exhibit significant reduction in multiple organ injury and reduced inflammatory biomarker </w:t>
      </w:r>
      <w:proofErr w:type="gramStart"/>
      <w:r w:rsidRPr="00607290">
        <w:rPr>
          <w:rFonts w:ascii="Book Antiqua" w:hAnsi="Book Antiqua" w:cs="Arial"/>
          <w:sz w:val="24"/>
          <w:szCs w:val="24"/>
        </w:rPr>
        <w:t>levels</w:t>
      </w:r>
      <w:r w:rsidR="00D869BE" w:rsidRPr="00607290">
        <w:rPr>
          <w:rFonts w:ascii="Book Antiqua" w:hAnsi="Book Antiqua" w:cs="Arial"/>
          <w:sz w:val="24"/>
          <w:szCs w:val="24"/>
          <w:vertAlign w:val="superscript"/>
        </w:rPr>
        <w:t>[</w:t>
      </w:r>
      <w:proofErr w:type="gramEnd"/>
      <w:r w:rsidR="00D869BE" w:rsidRPr="00607290">
        <w:rPr>
          <w:rFonts w:ascii="Book Antiqua" w:hAnsi="Book Antiqua" w:cs="Arial"/>
          <w:sz w:val="24"/>
          <w:szCs w:val="24"/>
          <w:vertAlign w:val="superscript"/>
        </w:rPr>
        <w:t>18]</w:t>
      </w:r>
      <w:r w:rsidR="00745C33" w:rsidRPr="00607290">
        <w:rPr>
          <w:rFonts w:ascii="Book Antiqua" w:hAnsi="Book Antiqua" w:cs="Arial"/>
          <w:sz w:val="24"/>
          <w:szCs w:val="24"/>
        </w:rPr>
        <w:t>.</w:t>
      </w:r>
      <w:r w:rsidR="00560BB4" w:rsidRPr="00607290">
        <w:rPr>
          <w:rFonts w:ascii="Book Antiqua" w:hAnsi="Book Antiqua" w:cs="Arial"/>
          <w:sz w:val="24"/>
          <w:szCs w:val="24"/>
        </w:rPr>
        <w:t xml:space="preserve"> </w:t>
      </w:r>
      <w:r w:rsidRPr="00607290">
        <w:rPr>
          <w:rFonts w:ascii="Book Antiqua" w:hAnsi="Book Antiqua" w:cs="Arial"/>
          <w:sz w:val="24"/>
          <w:szCs w:val="24"/>
        </w:rPr>
        <w:t>Our preclinical work in septic lung-injured animals shows that vitamin C down-regulates pro-inflammatory genes that are driven by transcription factor NF-</w:t>
      </w:r>
      <w:r w:rsidR="002147D6" w:rsidRPr="00607290">
        <w:rPr>
          <w:rFonts w:ascii="Book Antiqua" w:hAnsi="Book Antiqua" w:cs="Arial"/>
          <w:sz w:val="24"/>
          <w:szCs w:val="24"/>
        </w:rPr>
        <w:sym w:font="Symbol" w:char="F06B"/>
      </w:r>
      <w:r w:rsidRPr="00607290">
        <w:rPr>
          <w:rFonts w:ascii="Book Antiqua" w:hAnsi="Book Antiqua" w:cs="Arial"/>
          <w:sz w:val="24"/>
          <w:szCs w:val="24"/>
        </w:rPr>
        <w:t xml:space="preserve">B. Furthermore, vitamin C significantly increases alveolar fluid clearance in septic lung-injured </w:t>
      </w:r>
      <w:proofErr w:type="gramStart"/>
      <w:r w:rsidR="00E0334B" w:rsidRPr="00607290">
        <w:rPr>
          <w:rFonts w:ascii="Book Antiqua" w:hAnsi="Book Antiqua" w:cs="Arial"/>
          <w:sz w:val="24"/>
          <w:szCs w:val="24"/>
        </w:rPr>
        <w:t>animals</w:t>
      </w:r>
      <w:r w:rsidR="00D869BE" w:rsidRPr="00607290">
        <w:rPr>
          <w:rFonts w:ascii="Book Antiqua" w:hAnsi="Book Antiqua" w:cs="Arial"/>
          <w:sz w:val="24"/>
          <w:szCs w:val="24"/>
          <w:vertAlign w:val="superscript"/>
        </w:rPr>
        <w:t>[</w:t>
      </w:r>
      <w:proofErr w:type="gramEnd"/>
      <w:r w:rsidR="00D869BE" w:rsidRPr="00607290">
        <w:rPr>
          <w:rFonts w:ascii="Book Antiqua" w:hAnsi="Book Antiqua" w:cs="Arial"/>
          <w:sz w:val="24"/>
          <w:szCs w:val="24"/>
          <w:vertAlign w:val="superscript"/>
        </w:rPr>
        <w:t>21]</w:t>
      </w:r>
      <w:r w:rsidR="00745C33" w:rsidRPr="00607290">
        <w:rPr>
          <w:rFonts w:ascii="Book Antiqua" w:hAnsi="Book Antiqua" w:cs="Arial"/>
          <w:sz w:val="24"/>
          <w:szCs w:val="24"/>
        </w:rPr>
        <w:t>.</w:t>
      </w:r>
      <w:r w:rsidR="00E0334B" w:rsidRPr="00607290">
        <w:rPr>
          <w:rFonts w:ascii="Book Antiqua" w:hAnsi="Book Antiqua" w:cs="Arial"/>
          <w:sz w:val="24"/>
          <w:szCs w:val="24"/>
        </w:rPr>
        <w:t xml:space="preserve"> Finally</w:t>
      </w:r>
      <w:r w:rsidRPr="00607290">
        <w:rPr>
          <w:rFonts w:ascii="Book Antiqua" w:hAnsi="Book Antiqua" w:cs="Arial"/>
          <w:sz w:val="24"/>
          <w:szCs w:val="24"/>
        </w:rPr>
        <w:t xml:space="preserve">, infused vitamin C’s capability to down-regulate liberated reactive oxygen and nitrogen species appears to be critical for attenuating lung </w:t>
      </w:r>
      <w:proofErr w:type="gramStart"/>
      <w:r w:rsidRPr="00607290">
        <w:rPr>
          <w:rFonts w:ascii="Book Antiqua" w:hAnsi="Book Antiqua" w:cs="Arial"/>
          <w:sz w:val="24"/>
          <w:szCs w:val="24"/>
        </w:rPr>
        <w:t>injury</w:t>
      </w:r>
      <w:r w:rsidR="001C7072" w:rsidRPr="00607290">
        <w:rPr>
          <w:rFonts w:ascii="Book Antiqua" w:hAnsi="Book Antiqua" w:cs="Arial"/>
          <w:sz w:val="24"/>
          <w:szCs w:val="24"/>
          <w:vertAlign w:val="superscript"/>
        </w:rPr>
        <w:t>[</w:t>
      </w:r>
      <w:proofErr w:type="gramEnd"/>
      <w:r w:rsidR="001C7072" w:rsidRPr="00607290">
        <w:rPr>
          <w:rFonts w:ascii="Book Antiqua" w:hAnsi="Book Antiqua" w:cs="Arial"/>
          <w:sz w:val="24"/>
          <w:szCs w:val="24"/>
          <w:vertAlign w:val="superscript"/>
        </w:rPr>
        <w:t>22]</w:t>
      </w:r>
      <w:r w:rsidR="00745C33" w:rsidRPr="00607290">
        <w:rPr>
          <w:rFonts w:ascii="Book Antiqua" w:hAnsi="Book Antiqua" w:cs="Arial"/>
          <w:sz w:val="24"/>
          <w:szCs w:val="24"/>
        </w:rPr>
        <w:t>.</w:t>
      </w:r>
      <w:r w:rsidRPr="00607290">
        <w:rPr>
          <w:rFonts w:ascii="Book Antiqua" w:hAnsi="Book Antiqua" w:cs="Arial"/>
          <w:sz w:val="24"/>
          <w:szCs w:val="24"/>
        </w:rPr>
        <w:t xml:space="preserve"> </w:t>
      </w:r>
    </w:p>
    <w:p w14:paraId="661C1ECE" w14:textId="77777777" w:rsidR="006B11FD" w:rsidRPr="00607290" w:rsidRDefault="006B11FD" w:rsidP="00A76680">
      <w:pPr>
        <w:pStyle w:val="a3"/>
        <w:spacing w:line="360" w:lineRule="auto"/>
        <w:ind w:firstLine="720"/>
        <w:jc w:val="both"/>
        <w:rPr>
          <w:rFonts w:ascii="Book Antiqua" w:hAnsi="Book Antiqua" w:cs="Arial"/>
          <w:sz w:val="24"/>
          <w:szCs w:val="24"/>
        </w:rPr>
      </w:pPr>
    </w:p>
    <w:p w14:paraId="5FD6B395" w14:textId="77777777" w:rsidR="007903B1" w:rsidRPr="00607290" w:rsidRDefault="007903B1" w:rsidP="00A76680">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b/>
          <w:sz w:val="24"/>
          <w:szCs w:val="24"/>
        </w:rPr>
        <w:t>CASE REPORT</w:t>
      </w:r>
    </w:p>
    <w:p w14:paraId="3A5F139C" w14:textId="251D2223" w:rsidR="00AA2BC9" w:rsidRPr="00607290" w:rsidRDefault="00727699" w:rsidP="00A76680">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sz w:val="24"/>
          <w:szCs w:val="24"/>
        </w:rPr>
        <w:t xml:space="preserve">A </w:t>
      </w:r>
      <w:r w:rsidR="00B511B6" w:rsidRPr="00607290">
        <w:rPr>
          <w:rFonts w:ascii="Book Antiqua" w:hAnsi="Book Antiqua" w:cs="Arial"/>
          <w:sz w:val="24"/>
          <w:szCs w:val="24"/>
        </w:rPr>
        <w:t>20</w:t>
      </w:r>
      <w:r w:rsidR="00B511B6" w:rsidRPr="00607290">
        <w:rPr>
          <w:rFonts w:ascii="Book Antiqua" w:hAnsi="Book Antiqua" w:cs="Arial" w:hint="eastAsia"/>
          <w:sz w:val="24"/>
          <w:szCs w:val="24"/>
          <w:lang w:eastAsia="zh-CN"/>
        </w:rPr>
        <w:t>-</w:t>
      </w:r>
      <w:r w:rsidR="00B511B6" w:rsidRPr="00607290">
        <w:rPr>
          <w:rFonts w:ascii="Book Antiqua" w:hAnsi="Book Antiqua" w:cs="Arial"/>
          <w:sz w:val="24"/>
          <w:szCs w:val="24"/>
        </w:rPr>
        <w:t>year</w:t>
      </w:r>
      <w:r w:rsidR="00B511B6" w:rsidRPr="00607290">
        <w:rPr>
          <w:rFonts w:ascii="Book Antiqua" w:hAnsi="Book Antiqua" w:cs="Arial" w:hint="eastAsia"/>
          <w:sz w:val="24"/>
          <w:szCs w:val="24"/>
          <w:lang w:eastAsia="zh-CN"/>
        </w:rPr>
        <w:t>-</w:t>
      </w:r>
      <w:r w:rsidR="0028543C" w:rsidRPr="00607290">
        <w:rPr>
          <w:rFonts w:ascii="Book Antiqua" w:hAnsi="Book Antiqua" w:cs="Arial"/>
          <w:sz w:val="24"/>
          <w:szCs w:val="24"/>
        </w:rPr>
        <w:t xml:space="preserve">old white female presented to urgent care with </w:t>
      </w:r>
      <w:r w:rsidR="003F432E" w:rsidRPr="00607290">
        <w:rPr>
          <w:rFonts w:ascii="Book Antiqua" w:hAnsi="Book Antiqua" w:cs="Arial"/>
          <w:sz w:val="24"/>
          <w:szCs w:val="24"/>
        </w:rPr>
        <w:t xml:space="preserve">24 h of </w:t>
      </w:r>
      <w:r w:rsidR="00CB241F" w:rsidRPr="00607290">
        <w:rPr>
          <w:rFonts w:ascii="Book Antiqua" w:hAnsi="Book Antiqua" w:cs="Arial"/>
          <w:sz w:val="24"/>
          <w:szCs w:val="24"/>
        </w:rPr>
        <w:t>increasing</w:t>
      </w:r>
      <w:r w:rsidR="0028543C" w:rsidRPr="00607290">
        <w:rPr>
          <w:rFonts w:ascii="Book Antiqua" w:hAnsi="Book Antiqua" w:cs="Arial"/>
          <w:sz w:val="24"/>
          <w:szCs w:val="24"/>
        </w:rPr>
        <w:t xml:space="preserve"> </w:t>
      </w:r>
      <w:r w:rsidR="00CB241F" w:rsidRPr="00607290">
        <w:rPr>
          <w:rFonts w:ascii="Book Antiqua" w:hAnsi="Book Antiqua" w:cs="Arial"/>
          <w:sz w:val="24"/>
          <w:szCs w:val="24"/>
        </w:rPr>
        <w:t>dyspnea</w:t>
      </w:r>
      <w:r w:rsidR="00EC2BA0" w:rsidRPr="00607290">
        <w:rPr>
          <w:rFonts w:ascii="Book Antiqua" w:hAnsi="Book Antiqua" w:cs="Arial"/>
          <w:sz w:val="24"/>
          <w:szCs w:val="24"/>
        </w:rPr>
        <w:t xml:space="preserve"> after returning from</w:t>
      </w:r>
      <w:r w:rsidR="004915B4" w:rsidRPr="00607290">
        <w:rPr>
          <w:rFonts w:ascii="Book Antiqua" w:hAnsi="Book Antiqua" w:cs="Arial"/>
          <w:sz w:val="24"/>
          <w:szCs w:val="24"/>
        </w:rPr>
        <w:t xml:space="preserve"> a 7</w:t>
      </w:r>
      <w:r w:rsidR="008A3113" w:rsidRPr="00607290">
        <w:rPr>
          <w:rFonts w:ascii="Book Antiqua" w:hAnsi="Book Antiqua" w:cs="Arial"/>
          <w:sz w:val="24"/>
          <w:szCs w:val="24"/>
        </w:rPr>
        <w:t>-</w:t>
      </w:r>
      <w:r w:rsidR="00EC2BA0" w:rsidRPr="00607290">
        <w:rPr>
          <w:rFonts w:ascii="Book Antiqua" w:hAnsi="Book Antiqua" w:cs="Arial"/>
          <w:sz w:val="24"/>
          <w:szCs w:val="24"/>
        </w:rPr>
        <w:t xml:space="preserve">d trip to Italy. While in Italy she was exposed to several members of the family </w:t>
      </w:r>
      <w:r w:rsidR="003167BE" w:rsidRPr="00607290">
        <w:rPr>
          <w:rFonts w:ascii="Book Antiqua" w:hAnsi="Book Antiqua" w:cs="Arial"/>
          <w:sz w:val="24"/>
          <w:szCs w:val="24"/>
        </w:rPr>
        <w:t xml:space="preserve">with whom </w:t>
      </w:r>
      <w:r w:rsidR="00EC2BA0" w:rsidRPr="00607290">
        <w:rPr>
          <w:rFonts w:ascii="Book Antiqua" w:hAnsi="Book Antiqua" w:cs="Arial"/>
          <w:sz w:val="24"/>
          <w:szCs w:val="24"/>
        </w:rPr>
        <w:t xml:space="preserve">she was visiting who had symptoms of upper </w:t>
      </w:r>
      <w:r w:rsidR="004B2B8B" w:rsidRPr="00607290">
        <w:rPr>
          <w:rFonts w:ascii="Book Antiqua" w:hAnsi="Book Antiqua" w:cs="Arial"/>
          <w:sz w:val="24"/>
          <w:szCs w:val="24"/>
        </w:rPr>
        <w:t xml:space="preserve">tract </w:t>
      </w:r>
      <w:r w:rsidR="00EC2BA0" w:rsidRPr="00607290">
        <w:rPr>
          <w:rFonts w:ascii="Book Antiqua" w:hAnsi="Book Antiqua" w:cs="Arial"/>
          <w:sz w:val="24"/>
          <w:szCs w:val="24"/>
        </w:rPr>
        <w:t>respiratory infection.</w:t>
      </w:r>
      <w:r w:rsidR="00560BB4" w:rsidRPr="00607290">
        <w:rPr>
          <w:rFonts w:ascii="Book Antiqua" w:hAnsi="Book Antiqua" w:cs="Arial"/>
          <w:sz w:val="24"/>
          <w:szCs w:val="24"/>
        </w:rPr>
        <w:t xml:space="preserve"> </w:t>
      </w:r>
      <w:r w:rsidR="00EC2BA0" w:rsidRPr="00607290">
        <w:rPr>
          <w:rFonts w:ascii="Book Antiqua" w:hAnsi="Book Antiqua" w:cs="Arial"/>
          <w:sz w:val="24"/>
          <w:szCs w:val="24"/>
        </w:rPr>
        <w:t>One family member had recently traveled to Morocco.</w:t>
      </w:r>
      <w:r w:rsidR="00D71C59" w:rsidRPr="00607290">
        <w:rPr>
          <w:rFonts w:ascii="Book Antiqua" w:hAnsi="Book Antiqua" w:cs="Arial"/>
          <w:sz w:val="24"/>
          <w:szCs w:val="24"/>
        </w:rPr>
        <w:t xml:space="preserve"> While in Italy, the patient had visited a buffalo farm and ate unpasteurized cheese. </w:t>
      </w:r>
      <w:r w:rsidR="00EC2BA0" w:rsidRPr="00607290">
        <w:rPr>
          <w:rFonts w:ascii="Book Antiqua" w:hAnsi="Book Antiqua" w:cs="Arial"/>
          <w:sz w:val="24"/>
          <w:szCs w:val="24"/>
        </w:rPr>
        <w:t xml:space="preserve">There were no other unusual exposures. </w:t>
      </w:r>
      <w:r w:rsidR="00CB241F" w:rsidRPr="00607290">
        <w:rPr>
          <w:rFonts w:ascii="Book Antiqua" w:hAnsi="Book Antiqua" w:cs="Arial"/>
          <w:sz w:val="24"/>
          <w:szCs w:val="24"/>
        </w:rPr>
        <w:t>S</w:t>
      </w:r>
      <w:r w:rsidR="0028543C" w:rsidRPr="00607290">
        <w:rPr>
          <w:rFonts w:ascii="Book Antiqua" w:hAnsi="Book Antiqua" w:cs="Arial"/>
          <w:sz w:val="24"/>
          <w:szCs w:val="24"/>
        </w:rPr>
        <w:t xml:space="preserve">he noted </w:t>
      </w:r>
      <w:r w:rsidR="00CB241F" w:rsidRPr="00607290">
        <w:rPr>
          <w:rFonts w:ascii="Book Antiqua" w:hAnsi="Book Antiqua" w:cs="Arial"/>
          <w:sz w:val="24"/>
          <w:szCs w:val="24"/>
        </w:rPr>
        <w:t>cough and yellow sputum for 3 d</w:t>
      </w:r>
      <w:r w:rsidR="00746EB5" w:rsidRPr="00607290">
        <w:rPr>
          <w:rFonts w:ascii="Book Antiqua" w:hAnsi="Book Antiqua" w:cs="Arial"/>
          <w:sz w:val="24"/>
          <w:szCs w:val="24"/>
        </w:rPr>
        <w:t>ays</w:t>
      </w:r>
      <w:r w:rsidR="00CB241F" w:rsidRPr="00607290">
        <w:rPr>
          <w:rFonts w:ascii="Book Antiqua" w:hAnsi="Book Antiqua" w:cs="Arial"/>
          <w:sz w:val="24"/>
          <w:szCs w:val="24"/>
        </w:rPr>
        <w:t xml:space="preserve"> with </w:t>
      </w:r>
      <w:r w:rsidR="0028543C" w:rsidRPr="00607290">
        <w:rPr>
          <w:rFonts w:ascii="Book Antiqua" w:hAnsi="Book Antiqua" w:cs="Arial"/>
          <w:sz w:val="24"/>
          <w:szCs w:val="24"/>
        </w:rPr>
        <w:t>intermittent fever and night sweats.</w:t>
      </w:r>
      <w:r w:rsidR="00560BB4" w:rsidRPr="00607290">
        <w:rPr>
          <w:rFonts w:ascii="Book Antiqua" w:hAnsi="Book Antiqua" w:cs="Arial"/>
          <w:sz w:val="24"/>
          <w:szCs w:val="24"/>
        </w:rPr>
        <w:t xml:space="preserve"> </w:t>
      </w:r>
    </w:p>
    <w:p w14:paraId="645A0671" w14:textId="77777777" w:rsidR="00AA2BC9" w:rsidRPr="00607290" w:rsidRDefault="00AA2BC9" w:rsidP="00A76680">
      <w:pPr>
        <w:spacing w:after="0" w:line="360" w:lineRule="auto"/>
        <w:jc w:val="both"/>
        <w:rPr>
          <w:rFonts w:ascii="Book Antiqua" w:hAnsi="Book Antiqua" w:cs="Arial"/>
          <w:sz w:val="24"/>
          <w:szCs w:val="24"/>
          <w:lang w:eastAsia="zh-CN"/>
        </w:rPr>
      </w:pPr>
    </w:p>
    <w:p w14:paraId="70B6B80C" w14:textId="15FEA058" w:rsidR="00AA2BC9" w:rsidRPr="00607290" w:rsidRDefault="00AA2BC9" w:rsidP="00A76680">
      <w:pPr>
        <w:spacing w:after="0" w:line="360" w:lineRule="auto"/>
        <w:jc w:val="both"/>
        <w:rPr>
          <w:rFonts w:ascii="Book Antiqua" w:hAnsi="Book Antiqua" w:cs="Arial"/>
          <w:sz w:val="24"/>
          <w:szCs w:val="24"/>
        </w:rPr>
      </w:pPr>
      <w:r w:rsidRPr="00607290">
        <w:rPr>
          <w:rFonts w:ascii="Book Antiqua" w:hAnsi="Book Antiqua"/>
          <w:b/>
          <w:sz w:val="24"/>
        </w:rPr>
        <w:t>DISCUSSION</w:t>
      </w:r>
    </w:p>
    <w:p w14:paraId="4AB43771" w14:textId="6912D8EC" w:rsidR="00BE6AB0" w:rsidRPr="00607290" w:rsidRDefault="0028543C" w:rsidP="00A76680">
      <w:pPr>
        <w:spacing w:after="0" w:line="360" w:lineRule="auto"/>
        <w:jc w:val="both"/>
        <w:rPr>
          <w:rFonts w:ascii="Book Antiqua" w:hAnsi="Book Antiqua"/>
          <w:b/>
          <w:sz w:val="24"/>
        </w:rPr>
      </w:pPr>
      <w:r w:rsidRPr="00607290">
        <w:rPr>
          <w:rFonts w:ascii="Book Antiqua" w:hAnsi="Book Antiqua" w:cs="Arial"/>
          <w:sz w:val="24"/>
          <w:szCs w:val="24"/>
        </w:rPr>
        <w:t xml:space="preserve">A chest X-ray </w:t>
      </w:r>
      <w:r w:rsidR="00CB241F" w:rsidRPr="00607290">
        <w:rPr>
          <w:rFonts w:ascii="Book Antiqua" w:hAnsi="Book Antiqua" w:cs="Arial"/>
          <w:sz w:val="24"/>
          <w:szCs w:val="24"/>
        </w:rPr>
        <w:t xml:space="preserve">revealed </w:t>
      </w:r>
      <w:r w:rsidR="002068CC" w:rsidRPr="00607290">
        <w:rPr>
          <w:rFonts w:ascii="Book Antiqua" w:hAnsi="Book Antiqua" w:cs="Arial"/>
          <w:sz w:val="24"/>
          <w:szCs w:val="24"/>
        </w:rPr>
        <w:t xml:space="preserve">diffuse </w:t>
      </w:r>
      <w:r w:rsidRPr="00607290">
        <w:rPr>
          <w:rFonts w:ascii="Book Antiqua" w:hAnsi="Book Antiqua" w:cs="Arial"/>
          <w:sz w:val="24"/>
          <w:szCs w:val="24"/>
        </w:rPr>
        <w:t xml:space="preserve">bilateral </w:t>
      </w:r>
      <w:r w:rsidR="00D60154" w:rsidRPr="00607290">
        <w:rPr>
          <w:rFonts w:ascii="Book Antiqua" w:hAnsi="Book Antiqua" w:cs="Arial"/>
          <w:sz w:val="24"/>
          <w:szCs w:val="24"/>
        </w:rPr>
        <w:t xml:space="preserve">opacities </w:t>
      </w:r>
      <w:r w:rsidR="004915B4" w:rsidRPr="00607290">
        <w:rPr>
          <w:rFonts w:ascii="Book Antiqua" w:hAnsi="Book Antiqua" w:cs="Arial"/>
          <w:sz w:val="24"/>
          <w:szCs w:val="24"/>
        </w:rPr>
        <w:t>(Figure 1)</w:t>
      </w:r>
      <w:r w:rsidR="00DC59CF" w:rsidRPr="00607290">
        <w:rPr>
          <w:rFonts w:ascii="Book Antiqua" w:hAnsi="Book Antiqua" w:cs="Arial"/>
          <w:sz w:val="24"/>
          <w:szCs w:val="24"/>
        </w:rPr>
        <w:t>.</w:t>
      </w:r>
      <w:r w:rsidR="00560BB4" w:rsidRPr="00607290">
        <w:rPr>
          <w:rFonts w:ascii="Book Antiqua" w:hAnsi="Book Antiqua" w:cs="Arial"/>
          <w:sz w:val="24"/>
          <w:szCs w:val="24"/>
        </w:rPr>
        <w:t xml:space="preserve"> </w:t>
      </w:r>
      <w:r w:rsidR="00CB241F" w:rsidRPr="00607290">
        <w:rPr>
          <w:rFonts w:ascii="Book Antiqua" w:hAnsi="Book Antiqua" w:cs="Arial"/>
          <w:sz w:val="24"/>
          <w:szCs w:val="24"/>
        </w:rPr>
        <w:t xml:space="preserve">Arterial blood gas testing revealed </w:t>
      </w:r>
      <w:r w:rsidR="00A72B6D" w:rsidRPr="00607290">
        <w:rPr>
          <w:rFonts w:ascii="Book Antiqua" w:hAnsi="Book Antiqua" w:cs="Arial"/>
          <w:sz w:val="24"/>
          <w:szCs w:val="24"/>
        </w:rPr>
        <w:t xml:space="preserve">severe hypoxemia while receiving </w:t>
      </w:r>
      <w:r w:rsidR="00DC59CF" w:rsidRPr="00607290">
        <w:rPr>
          <w:rFonts w:ascii="Book Antiqua" w:hAnsi="Book Antiqua" w:cs="Arial"/>
          <w:sz w:val="24"/>
          <w:szCs w:val="24"/>
        </w:rPr>
        <w:t xml:space="preserve">100% </w:t>
      </w:r>
      <w:r w:rsidR="00A72B6D" w:rsidRPr="00607290">
        <w:rPr>
          <w:rFonts w:ascii="Book Antiqua" w:hAnsi="Book Antiqua" w:cs="Arial"/>
          <w:sz w:val="24"/>
          <w:szCs w:val="24"/>
        </w:rPr>
        <w:t>oxygen by non-</w:t>
      </w:r>
      <w:r w:rsidR="00DC59CF" w:rsidRPr="00607290">
        <w:rPr>
          <w:rFonts w:ascii="Book Antiqua" w:hAnsi="Book Antiqua" w:cs="Arial"/>
          <w:sz w:val="24"/>
          <w:szCs w:val="24"/>
        </w:rPr>
        <w:t>rebreather mask.</w:t>
      </w:r>
      <w:r w:rsidR="00560BB4" w:rsidRPr="00607290">
        <w:rPr>
          <w:rFonts w:ascii="Book Antiqua" w:hAnsi="Book Antiqua" w:cs="Arial"/>
          <w:sz w:val="24"/>
          <w:szCs w:val="24"/>
        </w:rPr>
        <w:t xml:space="preserve"> </w:t>
      </w:r>
      <w:r w:rsidR="00EC2BA0" w:rsidRPr="00607290">
        <w:rPr>
          <w:rFonts w:ascii="Book Antiqua" w:hAnsi="Book Antiqua" w:cs="Arial"/>
          <w:sz w:val="24"/>
          <w:szCs w:val="24"/>
        </w:rPr>
        <w:t>Antibiotics were initiated and s</w:t>
      </w:r>
      <w:r w:rsidR="00DC59CF" w:rsidRPr="00607290">
        <w:rPr>
          <w:rFonts w:ascii="Book Antiqua" w:hAnsi="Book Antiqua" w:cs="Arial"/>
          <w:sz w:val="24"/>
          <w:szCs w:val="24"/>
        </w:rPr>
        <w:t xml:space="preserve">he was </w:t>
      </w:r>
      <w:r w:rsidRPr="00607290">
        <w:rPr>
          <w:rFonts w:ascii="Book Antiqua" w:hAnsi="Book Antiqua" w:cs="Arial"/>
          <w:sz w:val="24"/>
          <w:szCs w:val="24"/>
        </w:rPr>
        <w:t xml:space="preserve">admitted </w:t>
      </w:r>
      <w:r w:rsidR="00DC59CF" w:rsidRPr="00607290">
        <w:rPr>
          <w:rFonts w:ascii="Book Antiqua" w:hAnsi="Book Antiqua" w:cs="Arial"/>
          <w:sz w:val="24"/>
          <w:szCs w:val="24"/>
        </w:rPr>
        <w:t xml:space="preserve">to ICU </w:t>
      </w:r>
      <w:r w:rsidRPr="00607290">
        <w:rPr>
          <w:rFonts w:ascii="Book Antiqua" w:hAnsi="Book Antiqua" w:cs="Arial"/>
          <w:sz w:val="24"/>
          <w:szCs w:val="24"/>
        </w:rPr>
        <w:t>with a diagnosis of community acquired pneumonia.</w:t>
      </w:r>
      <w:r w:rsidR="00560BB4" w:rsidRPr="00607290">
        <w:rPr>
          <w:rFonts w:ascii="Book Antiqua" w:hAnsi="Book Antiqua" w:cs="Arial"/>
          <w:sz w:val="24"/>
          <w:szCs w:val="24"/>
        </w:rPr>
        <w:t xml:space="preserve"> </w:t>
      </w:r>
      <w:r w:rsidR="003F432E" w:rsidRPr="00607290">
        <w:rPr>
          <w:rFonts w:ascii="Book Antiqua" w:hAnsi="Book Antiqua" w:cs="Arial"/>
          <w:sz w:val="24"/>
          <w:szCs w:val="24"/>
        </w:rPr>
        <w:t>She denied</w:t>
      </w:r>
      <w:r w:rsidRPr="00607290">
        <w:rPr>
          <w:rFonts w:ascii="Book Antiqua" w:hAnsi="Book Antiqua" w:cs="Arial"/>
          <w:sz w:val="24"/>
          <w:szCs w:val="24"/>
        </w:rPr>
        <w:t xml:space="preserve"> </w:t>
      </w:r>
      <w:r w:rsidR="00C41871" w:rsidRPr="00607290">
        <w:rPr>
          <w:rFonts w:ascii="Book Antiqua" w:hAnsi="Book Antiqua" w:cs="Arial"/>
          <w:sz w:val="24"/>
          <w:szCs w:val="24"/>
        </w:rPr>
        <w:t xml:space="preserve">GI symptoms, </w:t>
      </w:r>
      <w:r w:rsidRPr="00607290">
        <w:rPr>
          <w:rFonts w:ascii="Book Antiqua" w:hAnsi="Book Antiqua" w:cs="Arial"/>
          <w:sz w:val="24"/>
          <w:szCs w:val="24"/>
        </w:rPr>
        <w:t xml:space="preserve">rash or </w:t>
      </w:r>
      <w:r w:rsidR="00EC2BA0" w:rsidRPr="00607290">
        <w:rPr>
          <w:rFonts w:ascii="Book Antiqua" w:hAnsi="Book Antiqua" w:cs="Arial"/>
          <w:sz w:val="24"/>
          <w:szCs w:val="24"/>
        </w:rPr>
        <w:t>arthralgia</w:t>
      </w:r>
      <w:r w:rsidRPr="00607290">
        <w:rPr>
          <w:rFonts w:ascii="Book Antiqua" w:hAnsi="Book Antiqua" w:cs="Arial"/>
          <w:sz w:val="24"/>
          <w:szCs w:val="24"/>
        </w:rPr>
        <w:t>.</w:t>
      </w:r>
      <w:r w:rsidR="00560BB4" w:rsidRPr="00607290">
        <w:rPr>
          <w:rFonts w:ascii="Book Antiqua" w:hAnsi="Book Antiqua" w:cs="Arial"/>
          <w:sz w:val="24"/>
          <w:szCs w:val="24"/>
        </w:rPr>
        <w:t xml:space="preserve"> </w:t>
      </w:r>
      <w:r w:rsidR="00C41871" w:rsidRPr="00607290">
        <w:rPr>
          <w:rFonts w:ascii="Book Antiqua" w:hAnsi="Book Antiqua" w:cs="Arial"/>
          <w:sz w:val="24"/>
          <w:szCs w:val="24"/>
        </w:rPr>
        <w:t xml:space="preserve">She </w:t>
      </w:r>
      <w:r w:rsidR="003F432E" w:rsidRPr="00607290">
        <w:rPr>
          <w:rFonts w:ascii="Book Antiqua" w:hAnsi="Book Antiqua" w:cs="Arial"/>
          <w:sz w:val="24"/>
          <w:szCs w:val="24"/>
        </w:rPr>
        <w:t>denied</w:t>
      </w:r>
      <w:r w:rsidR="00C41871" w:rsidRPr="00607290">
        <w:rPr>
          <w:rFonts w:ascii="Book Antiqua" w:hAnsi="Book Antiqua" w:cs="Arial"/>
          <w:sz w:val="24"/>
          <w:szCs w:val="24"/>
        </w:rPr>
        <w:t xml:space="preserve"> any history of thromboembolic disease, </w:t>
      </w:r>
      <w:r w:rsidR="00EC2BA0" w:rsidRPr="00607290">
        <w:rPr>
          <w:rFonts w:ascii="Book Antiqua" w:hAnsi="Book Antiqua" w:cs="Arial"/>
          <w:sz w:val="24"/>
          <w:szCs w:val="24"/>
        </w:rPr>
        <w:t xml:space="preserve">chest or </w:t>
      </w:r>
      <w:r w:rsidR="00C41871" w:rsidRPr="00607290">
        <w:rPr>
          <w:rFonts w:ascii="Book Antiqua" w:hAnsi="Book Antiqua" w:cs="Arial"/>
          <w:sz w:val="24"/>
          <w:szCs w:val="24"/>
        </w:rPr>
        <w:t>leg pain or swelling.</w:t>
      </w:r>
      <w:r w:rsidR="00560BB4" w:rsidRPr="00607290">
        <w:rPr>
          <w:rFonts w:ascii="Book Antiqua" w:hAnsi="Book Antiqua" w:cs="Arial"/>
          <w:sz w:val="24"/>
          <w:szCs w:val="24"/>
        </w:rPr>
        <w:t xml:space="preserve"> </w:t>
      </w:r>
      <w:r w:rsidR="00EC2BA0" w:rsidRPr="00607290">
        <w:rPr>
          <w:rFonts w:ascii="Book Antiqua" w:hAnsi="Book Antiqua" w:cs="Arial"/>
          <w:sz w:val="24"/>
          <w:szCs w:val="24"/>
        </w:rPr>
        <w:t>He</w:t>
      </w:r>
      <w:r w:rsidR="00662A7E" w:rsidRPr="00607290">
        <w:rPr>
          <w:rFonts w:ascii="Book Antiqua" w:hAnsi="Book Antiqua" w:cs="Arial"/>
          <w:sz w:val="24"/>
          <w:szCs w:val="24"/>
        </w:rPr>
        <w:t>r</w:t>
      </w:r>
      <w:r w:rsidR="00EC2BA0" w:rsidRPr="00607290">
        <w:rPr>
          <w:rFonts w:ascii="Book Antiqua" w:hAnsi="Book Antiqua" w:cs="Arial"/>
          <w:sz w:val="24"/>
          <w:szCs w:val="24"/>
        </w:rPr>
        <w:t xml:space="preserve"> only medication </w:t>
      </w:r>
      <w:r w:rsidR="00EC2BA0" w:rsidRPr="00607290">
        <w:rPr>
          <w:rFonts w:ascii="Book Antiqua" w:hAnsi="Book Antiqua" w:cs="Arial"/>
          <w:sz w:val="24"/>
          <w:szCs w:val="24"/>
        </w:rPr>
        <w:lastRenderedPageBreak/>
        <w:t xml:space="preserve">was </w:t>
      </w:r>
      <w:r w:rsidR="00C41871" w:rsidRPr="00607290">
        <w:rPr>
          <w:rFonts w:ascii="Book Antiqua" w:hAnsi="Book Antiqua" w:cs="Arial"/>
          <w:sz w:val="24"/>
          <w:szCs w:val="24"/>
        </w:rPr>
        <w:t>oral contraceptive for migraines associated with her menstrual cycle.</w:t>
      </w:r>
      <w:r w:rsidR="00EC2BA0" w:rsidRPr="00607290">
        <w:rPr>
          <w:rFonts w:ascii="Book Antiqua" w:hAnsi="Book Antiqua" w:cs="Arial"/>
          <w:sz w:val="24"/>
          <w:szCs w:val="24"/>
        </w:rPr>
        <w:t xml:space="preserve"> </w:t>
      </w:r>
      <w:r w:rsidR="002068CC" w:rsidRPr="00607290">
        <w:rPr>
          <w:rFonts w:ascii="Book Antiqua" w:hAnsi="Book Antiqua" w:cs="Arial"/>
          <w:sz w:val="24"/>
          <w:szCs w:val="24"/>
        </w:rPr>
        <w:t>N</w:t>
      </w:r>
      <w:r w:rsidR="00C41871" w:rsidRPr="00607290">
        <w:rPr>
          <w:rFonts w:ascii="Book Antiqua" w:hAnsi="Book Antiqua" w:cs="Arial"/>
          <w:sz w:val="24"/>
          <w:szCs w:val="24"/>
        </w:rPr>
        <w:t xml:space="preserve">on-invasive positive pressure ventilation </w:t>
      </w:r>
      <w:r w:rsidR="002068CC" w:rsidRPr="00607290">
        <w:rPr>
          <w:rFonts w:ascii="Book Antiqua" w:hAnsi="Book Antiqua" w:cs="Arial"/>
          <w:sz w:val="24"/>
          <w:szCs w:val="24"/>
        </w:rPr>
        <w:t xml:space="preserve">failed </w:t>
      </w:r>
      <w:r w:rsidR="00C41871" w:rsidRPr="00607290">
        <w:rPr>
          <w:rFonts w:ascii="Book Antiqua" w:hAnsi="Book Antiqua" w:cs="Arial"/>
          <w:sz w:val="24"/>
          <w:szCs w:val="24"/>
        </w:rPr>
        <w:t>to support hypoxemic respiratory failure</w:t>
      </w:r>
      <w:r w:rsidR="002068CC" w:rsidRPr="00607290">
        <w:rPr>
          <w:rFonts w:ascii="Book Antiqua" w:hAnsi="Book Antiqua" w:cs="Arial"/>
          <w:sz w:val="24"/>
          <w:szCs w:val="24"/>
        </w:rPr>
        <w:t xml:space="preserve"> and intubation was required on </w:t>
      </w:r>
      <w:r w:rsidR="00E27A78" w:rsidRPr="00607290">
        <w:rPr>
          <w:rFonts w:ascii="Book Antiqua" w:hAnsi="Book Antiqua" w:cs="Arial"/>
          <w:sz w:val="24"/>
          <w:szCs w:val="24"/>
        </w:rPr>
        <w:t xml:space="preserve">hospital </w:t>
      </w:r>
      <w:r w:rsidR="002068CC" w:rsidRPr="00607290">
        <w:rPr>
          <w:rFonts w:ascii="Book Antiqua" w:hAnsi="Book Antiqua" w:cs="Arial"/>
          <w:sz w:val="24"/>
          <w:szCs w:val="24"/>
        </w:rPr>
        <w:t>day 3.</w:t>
      </w:r>
      <w:r w:rsidR="00C41871" w:rsidRPr="00607290">
        <w:rPr>
          <w:rFonts w:ascii="Book Antiqua" w:hAnsi="Book Antiqua" w:cs="Arial"/>
          <w:sz w:val="24"/>
          <w:szCs w:val="24"/>
        </w:rPr>
        <w:t xml:space="preserve"> </w:t>
      </w:r>
      <w:r w:rsidR="002068CC" w:rsidRPr="00607290">
        <w:rPr>
          <w:rFonts w:ascii="Book Antiqua" w:hAnsi="Book Antiqua" w:cs="Arial"/>
          <w:sz w:val="24"/>
          <w:szCs w:val="24"/>
        </w:rPr>
        <w:t xml:space="preserve">An echocardiogram revealed </w:t>
      </w:r>
      <w:r w:rsidR="003F432E" w:rsidRPr="00607290">
        <w:rPr>
          <w:rFonts w:ascii="Book Antiqua" w:hAnsi="Book Antiqua" w:cs="Arial"/>
          <w:sz w:val="24"/>
          <w:szCs w:val="24"/>
        </w:rPr>
        <w:t>normal cardiac function.</w:t>
      </w:r>
      <w:r w:rsidR="00560BB4" w:rsidRPr="00607290">
        <w:rPr>
          <w:rFonts w:ascii="Book Antiqua" w:hAnsi="Book Antiqua" w:cs="Arial"/>
          <w:sz w:val="24"/>
          <w:szCs w:val="24"/>
        </w:rPr>
        <w:t xml:space="preserve"> </w:t>
      </w:r>
      <w:r w:rsidR="0094012B" w:rsidRPr="00607290">
        <w:rPr>
          <w:rFonts w:ascii="Book Antiqua" w:hAnsi="Book Antiqua" w:cs="Arial"/>
          <w:sz w:val="24"/>
          <w:szCs w:val="24"/>
        </w:rPr>
        <w:t>Respiratory cultures</w:t>
      </w:r>
      <w:r w:rsidR="00D71C59" w:rsidRPr="00607290">
        <w:rPr>
          <w:rFonts w:ascii="Book Antiqua" w:hAnsi="Book Antiqua" w:cs="Arial"/>
          <w:sz w:val="24"/>
          <w:szCs w:val="24"/>
        </w:rPr>
        <w:t xml:space="preserve"> were negative,</w:t>
      </w:r>
      <w:r w:rsidR="0094012B" w:rsidRPr="00607290">
        <w:rPr>
          <w:rFonts w:ascii="Book Antiqua" w:hAnsi="Book Antiqua" w:cs="Arial"/>
          <w:sz w:val="24"/>
          <w:szCs w:val="24"/>
        </w:rPr>
        <w:t xml:space="preserve"> </w:t>
      </w:r>
      <w:r w:rsidR="00D71C59" w:rsidRPr="00607290">
        <w:rPr>
          <w:rFonts w:ascii="Book Antiqua" w:hAnsi="Book Antiqua" w:cs="Arial"/>
          <w:sz w:val="24"/>
          <w:szCs w:val="24"/>
        </w:rPr>
        <w:t xml:space="preserve">but </w:t>
      </w:r>
      <w:r w:rsidR="00BD41D5" w:rsidRPr="00607290">
        <w:rPr>
          <w:rFonts w:ascii="Book Antiqua" w:hAnsi="Book Antiqua" w:cs="Arial"/>
          <w:sz w:val="24"/>
          <w:szCs w:val="24"/>
        </w:rPr>
        <w:t xml:space="preserve">a molecular detection </w:t>
      </w:r>
      <w:r w:rsidR="0094012B" w:rsidRPr="00607290">
        <w:rPr>
          <w:rFonts w:ascii="Book Antiqua" w:hAnsi="Book Antiqua" w:cs="Arial"/>
          <w:sz w:val="24"/>
          <w:szCs w:val="24"/>
        </w:rPr>
        <w:t xml:space="preserve">viral </w:t>
      </w:r>
      <w:r w:rsidR="00D71C59" w:rsidRPr="00607290">
        <w:rPr>
          <w:rFonts w:ascii="Book Antiqua" w:hAnsi="Book Antiqua" w:cs="Arial"/>
          <w:sz w:val="24"/>
          <w:szCs w:val="24"/>
        </w:rPr>
        <w:t xml:space="preserve">respiratory </w:t>
      </w:r>
      <w:r w:rsidR="0094012B" w:rsidRPr="00607290">
        <w:rPr>
          <w:rFonts w:ascii="Book Antiqua" w:hAnsi="Book Antiqua" w:cs="Arial"/>
          <w:sz w:val="24"/>
          <w:szCs w:val="24"/>
        </w:rPr>
        <w:t xml:space="preserve">panel </w:t>
      </w:r>
      <w:r w:rsidR="00D71C59" w:rsidRPr="00607290">
        <w:rPr>
          <w:rFonts w:ascii="Book Antiqua" w:hAnsi="Book Antiqua" w:cs="Arial"/>
          <w:sz w:val="24"/>
          <w:szCs w:val="24"/>
        </w:rPr>
        <w:t xml:space="preserve">was </w:t>
      </w:r>
      <w:r w:rsidR="002068CC" w:rsidRPr="00607290">
        <w:rPr>
          <w:rFonts w:ascii="Book Antiqua" w:hAnsi="Book Antiqua" w:cs="Arial"/>
          <w:sz w:val="24"/>
          <w:szCs w:val="24"/>
        </w:rPr>
        <w:t xml:space="preserve">positive for </w:t>
      </w:r>
      <w:bookmarkStart w:id="50" w:name="OLE_LINK166"/>
      <w:bookmarkStart w:id="51" w:name="OLE_LINK167"/>
      <w:proofErr w:type="spellStart"/>
      <w:r w:rsidR="000E50A8" w:rsidRPr="00607290">
        <w:rPr>
          <w:rFonts w:ascii="Book Antiqua" w:hAnsi="Book Antiqua" w:cs="Arial"/>
          <w:sz w:val="24"/>
          <w:szCs w:val="24"/>
        </w:rPr>
        <w:t>e</w:t>
      </w:r>
      <w:r w:rsidR="00BD41D5" w:rsidRPr="00607290">
        <w:rPr>
          <w:rFonts w:ascii="Book Antiqua" w:hAnsi="Book Antiqua" w:cs="Arial"/>
          <w:sz w:val="24"/>
          <w:szCs w:val="24"/>
        </w:rPr>
        <w:t>nterovirus</w:t>
      </w:r>
      <w:bookmarkEnd w:id="50"/>
      <w:bookmarkEnd w:id="51"/>
      <w:proofErr w:type="spellEnd"/>
      <w:r w:rsidR="00BD41D5" w:rsidRPr="00607290">
        <w:rPr>
          <w:rFonts w:ascii="Book Antiqua" w:hAnsi="Book Antiqua" w:cs="Arial"/>
          <w:sz w:val="24"/>
          <w:szCs w:val="24"/>
        </w:rPr>
        <w:t>/</w:t>
      </w:r>
      <w:r w:rsidR="00380B35" w:rsidRPr="00607290">
        <w:rPr>
          <w:rFonts w:ascii="Book Antiqua" w:hAnsi="Book Antiqua" w:cs="Arial"/>
          <w:sz w:val="24"/>
          <w:szCs w:val="24"/>
        </w:rPr>
        <w:t>r</w:t>
      </w:r>
      <w:r w:rsidR="00BD41D5" w:rsidRPr="00607290">
        <w:rPr>
          <w:rFonts w:ascii="Book Antiqua" w:hAnsi="Book Antiqua" w:cs="Arial"/>
          <w:sz w:val="24"/>
          <w:szCs w:val="24"/>
        </w:rPr>
        <w:t xml:space="preserve">hinovirus </w:t>
      </w:r>
      <w:r w:rsidR="00B23D52" w:rsidRPr="00607290">
        <w:rPr>
          <w:rFonts w:ascii="Book Antiqua" w:hAnsi="Book Antiqua" w:cs="Arial"/>
          <w:sz w:val="24"/>
          <w:szCs w:val="24"/>
        </w:rPr>
        <w:t>(</w:t>
      </w:r>
      <w:proofErr w:type="spellStart"/>
      <w:r w:rsidR="00B23D52" w:rsidRPr="00607290">
        <w:rPr>
          <w:rFonts w:ascii="Book Antiqua" w:hAnsi="Book Antiqua" w:cs="Arial"/>
          <w:sz w:val="24"/>
          <w:szCs w:val="24"/>
        </w:rPr>
        <w:t>FilmArray</w:t>
      </w:r>
      <w:proofErr w:type="spellEnd"/>
      <w:r w:rsidR="00BD41D5" w:rsidRPr="00607290">
        <w:rPr>
          <w:rFonts w:ascii="Book Antiqua" w:hAnsi="Book Antiqua" w:cs="Arial"/>
          <w:sz w:val="24"/>
          <w:szCs w:val="24"/>
        </w:rPr>
        <w:t xml:space="preserve">, </w:t>
      </w:r>
      <w:proofErr w:type="spellStart"/>
      <w:r w:rsidR="00B23D52" w:rsidRPr="00607290">
        <w:rPr>
          <w:rFonts w:ascii="Book Antiqua" w:hAnsi="Book Antiqua" w:cs="Arial"/>
          <w:sz w:val="24"/>
          <w:szCs w:val="24"/>
        </w:rPr>
        <w:t>BioFire</w:t>
      </w:r>
      <w:proofErr w:type="spellEnd"/>
      <w:r w:rsidR="00B23D52" w:rsidRPr="00607290">
        <w:rPr>
          <w:rFonts w:ascii="Book Antiqua" w:hAnsi="Book Antiqua" w:cs="Arial"/>
          <w:sz w:val="24"/>
          <w:szCs w:val="24"/>
        </w:rPr>
        <w:t xml:space="preserve"> Diagnostics, LLC</w:t>
      </w:r>
      <w:r w:rsidR="002977F3" w:rsidRPr="00607290">
        <w:rPr>
          <w:rFonts w:ascii="Book Antiqua" w:hAnsi="Book Antiqua" w:cs="Arial"/>
          <w:sz w:val="24"/>
          <w:szCs w:val="24"/>
        </w:rPr>
        <w:t>, Salt</w:t>
      </w:r>
      <w:r w:rsidR="00B92ABE" w:rsidRPr="00607290">
        <w:rPr>
          <w:rFonts w:ascii="Book Antiqua" w:hAnsi="Book Antiqua" w:cs="Arial"/>
          <w:sz w:val="24"/>
          <w:szCs w:val="24"/>
        </w:rPr>
        <w:t xml:space="preserve"> </w:t>
      </w:r>
      <w:r w:rsidR="00BD41D5" w:rsidRPr="00607290">
        <w:rPr>
          <w:rFonts w:ascii="Book Antiqua" w:hAnsi="Book Antiqua" w:cs="Arial"/>
          <w:sz w:val="24"/>
          <w:szCs w:val="24"/>
        </w:rPr>
        <w:t>Lake City, Utah</w:t>
      </w:r>
      <w:r w:rsidR="00B23D52" w:rsidRPr="00607290">
        <w:rPr>
          <w:rFonts w:ascii="Book Antiqua" w:hAnsi="Book Antiqua" w:cs="Arial"/>
          <w:sz w:val="24"/>
          <w:szCs w:val="24"/>
        </w:rPr>
        <w:t>)</w:t>
      </w:r>
      <w:r w:rsidR="0094012B" w:rsidRPr="00607290">
        <w:rPr>
          <w:rFonts w:ascii="Book Antiqua" w:hAnsi="Book Antiqua" w:cs="Arial"/>
          <w:sz w:val="24"/>
          <w:szCs w:val="24"/>
        </w:rPr>
        <w:t>.</w:t>
      </w:r>
      <w:r w:rsidR="00560BB4" w:rsidRPr="00607290">
        <w:rPr>
          <w:rFonts w:ascii="Book Antiqua" w:hAnsi="Book Antiqua" w:cs="Arial"/>
          <w:sz w:val="24"/>
          <w:szCs w:val="24"/>
        </w:rPr>
        <w:t xml:space="preserve"> </w:t>
      </w:r>
      <w:r w:rsidR="002068CC" w:rsidRPr="00607290">
        <w:rPr>
          <w:rFonts w:ascii="Book Antiqua" w:hAnsi="Book Antiqua" w:cs="Arial"/>
          <w:sz w:val="24"/>
          <w:szCs w:val="24"/>
        </w:rPr>
        <w:t>Despite high PEEP and low tidal volume ventilation, h</w:t>
      </w:r>
      <w:r w:rsidR="0094012B" w:rsidRPr="00607290">
        <w:rPr>
          <w:rFonts w:ascii="Book Antiqua" w:hAnsi="Book Antiqua" w:cs="Arial"/>
          <w:sz w:val="24"/>
          <w:szCs w:val="24"/>
        </w:rPr>
        <w:t xml:space="preserve">ypoxemia </w:t>
      </w:r>
      <w:r w:rsidR="00BE6AB0" w:rsidRPr="00607290">
        <w:rPr>
          <w:rFonts w:ascii="Book Antiqua" w:hAnsi="Book Antiqua" w:cs="Arial"/>
          <w:sz w:val="24"/>
          <w:szCs w:val="24"/>
        </w:rPr>
        <w:t>(PaO</w:t>
      </w:r>
      <w:r w:rsidR="00BE6AB0" w:rsidRPr="00607290">
        <w:rPr>
          <w:rFonts w:ascii="Book Antiqua" w:hAnsi="Book Antiqua" w:cs="Arial"/>
          <w:sz w:val="24"/>
          <w:szCs w:val="24"/>
          <w:vertAlign w:val="subscript"/>
        </w:rPr>
        <w:t>2</w:t>
      </w:r>
      <w:r w:rsidR="00BE6AB0" w:rsidRPr="00607290">
        <w:rPr>
          <w:rFonts w:ascii="Book Antiqua" w:hAnsi="Book Antiqua" w:cs="Arial"/>
          <w:sz w:val="24"/>
          <w:szCs w:val="24"/>
        </w:rPr>
        <w:t>/FiO</w:t>
      </w:r>
      <w:r w:rsidR="00BE6AB0" w:rsidRPr="00607290">
        <w:rPr>
          <w:rFonts w:ascii="Book Antiqua" w:hAnsi="Book Antiqua" w:cs="Arial"/>
          <w:sz w:val="24"/>
          <w:szCs w:val="24"/>
          <w:vertAlign w:val="subscript"/>
        </w:rPr>
        <w:t>2</w:t>
      </w:r>
      <w:r w:rsidR="006538A7" w:rsidRPr="00607290">
        <w:rPr>
          <w:rFonts w:ascii="Book Antiqua" w:hAnsi="Book Antiqua" w:cs="Arial"/>
          <w:sz w:val="24"/>
          <w:szCs w:val="24"/>
          <w:vertAlign w:val="subscript"/>
        </w:rPr>
        <w:t xml:space="preserve"> </w:t>
      </w:r>
      <w:r w:rsidR="00BE6AB0" w:rsidRPr="00607290">
        <w:rPr>
          <w:rFonts w:ascii="Book Antiqua" w:hAnsi="Book Antiqua" w:cs="Arial"/>
          <w:sz w:val="24"/>
          <w:szCs w:val="24"/>
        </w:rPr>
        <w:t>=</w:t>
      </w:r>
      <w:r w:rsidR="006538A7" w:rsidRPr="00607290">
        <w:rPr>
          <w:rFonts w:ascii="Book Antiqua" w:hAnsi="Book Antiqua" w:cs="Arial"/>
          <w:sz w:val="24"/>
          <w:szCs w:val="24"/>
        </w:rPr>
        <w:t xml:space="preserve"> </w:t>
      </w:r>
      <w:r w:rsidR="00BE6AB0" w:rsidRPr="00607290">
        <w:rPr>
          <w:rFonts w:ascii="Book Antiqua" w:hAnsi="Book Antiqua" w:cs="Arial"/>
          <w:sz w:val="24"/>
          <w:szCs w:val="24"/>
        </w:rPr>
        <w:t xml:space="preserve">75) and hypercapnia </w:t>
      </w:r>
      <w:r w:rsidR="0094012B" w:rsidRPr="00607290">
        <w:rPr>
          <w:rFonts w:ascii="Book Antiqua" w:hAnsi="Book Antiqua" w:cs="Arial"/>
          <w:sz w:val="24"/>
          <w:szCs w:val="24"/>
        </w:rPr>
        <w:t xml:space="preserve">remained </w:t>
      </w:r>
      <w:r w:rsidR="00BE6AB0" w:rsidRPr="00607290">
        <w:rPr>
          <w:rFonts w:ascii="Book Antiqua" w:hAnsi="Book Antiqua" w:cs="Arial"/>
          <w:sz w:val="24"/>
          <w:szCs w:val="24"/>
        </w:rPr>
        <w:t>severe</w:t>
      </w:r>
      <w:r w:rsidR="003F432E" w:rsidRPr="00607290">
        <w:rPr>
          <w:rFonts w:ascii="Book Antiqua" w:hAnsi="Book Antiqua" w:cs="Arial"/>
          <w:sz w:val="24"/>
          <w:szCs w:val="24"/>
        </w:rPr>
        <w:t>.</w:t>
      </w:r>
      <w:r w:rsidR="00BE6AB0" w:rsidRPr="00607290">
        <w:rPr>
          <w:rFonts w:ascii="Book Antiqua" w:hAnsi="Book Antiqua" w:cs="Arial"/>
          <w:sz w:val="24"/>
          <w:szCs w:val="24"/>
        </w:rPr>
        <w:t xml:space="preserve"> Chest imaging </w:t>
      </w:r>
      <w:r w:rsidR="006538A7" w:rsidRPr="00607290">
        <w:rPr>
          <w:rFonts w:ascii="Book Antiqua" w:hAnsi="Book Antiqua" w:cs="Arial"/>
          <w:sz w:val="24"/>
          <w:szCs w:val="24"/>
        </w:rPr>
        <w:t>on</w:t>
      </w:r>
      <w:r w:rsidR="00C60430" w:rsidRPr="00607290">
        <w:rPr>
          <w:rFonts w:ascii="Book Antiqua" w:hAnsi="Book Antiqua" w:cs="Arial"/>
          <w:sz w:val="24"/>
          <w:szCs w:val="24"/>
        </w:rPr>
        <w:t xml:space="preserve"> hospital</w:t>
      </w:r>
      <w:r w:rsidR="006538A7" w:rsidRPr="00607290">
        <w:rPr>
          <w:rFonts w:ascii="Book Antiqua" w:hAnsi="Book Antiqua" w:cs="Arial"/>
          <w:sz w:val="24"/>
          <w:szCs w:val="24"/>
        </w:rPr>
        <w:t xml:space="preserve"> day 3 </w:t>
      </w:r>
      <w:r w:rsidR="00BE6AB0" w:rsidRPr="00607290">
        <w:rPr>
          <w:rFonts w:ascii="Book Antiqua" w:hAnsi="Book Antiqua" w:cs="Arial"/>
          <w:sz w:val="24"/>
          <w:szCs w:val="24"/>
        </w:rPr>
        <w:t>revealed dense bilateral opacities</w:t>
      </w:r>
      <w:r w:rsidR="00E27A78" w:rsidRPr="00607290">
        <w:rPr>
          <w:rFonts w:ascii="Book Antiqua" w:hAnsi="Book Antiqua" w:cs="Arial"/>
          <w:sz w:val="24"/>
          <w:szCs w:val="24"/>
        </w:rPr>
        <w:t xml:space="preserve"> </w:t>
      </w:r>
      <w:r w:rsidR="006538A7" w:rsidRPr="00607290">
        <w:rPr>
          <w:rFonts w:ascii="Book Antiqua" w:hAnsi="Book Antiqua" w:cs="Arial"/>
          <w:sz w:val="24"/>
          <w:szCs w:val="24"/>
        </w:rPr>
        <w:t xml:space="preserve">with central air </w:t>
      </w:r>
      <w:proofErr w:type="spellStart"/>
      <w:r w:rsidR="006538A7" w:rsidRPr="00607290">
        <w:rPr>
          <w:rFonts w:ascii="Book Antiqua" w:hAnsi="Book Antiqua" w:cs="Arial"/>
          <w:sz w:val="24"/>
          <w:szCs w:val="24"/>
        </w:rPr>
        <w:t>bronchograms</w:t>
      </w:r>
      <w:proofErr w:type="spellEnd"/>
      <w:r w:rsidR="003167BE" w:rsidRPr="00607290">
        <w:rPr>
          <w:rFonts w:ascii="Book Antiqua" w:hAnsi="Book Antiqua" w:cs="Arial"/>
          <w:sz w:val="24"/>
          <w:szCs w:val="24"/>
        </w:rPr>
        <w:t xml:space="preserve"> (Figure 2)</w:t>
      </w:r>
      <w:r w:rsidR="00BE6AB0" w:rsidRPr="00607290">
        <w:rPr>
          <w:rFonts w:ascii="Book Antiqua" w:hAnsi="Book Antiqua" w:cs="Arial"/>
          <w:sz w:val="24"/>
          <w:szCs w:val="24"/>
        </w:rPr>
        <w:t xml:space="preserve">. Due to failure of conventional </w:t>
      </w:r>
      <w:proofErr w:type="spellStart"/>
      <w:r w:rsidR="006538A7" w:rsidRPr="00607290">
        <w:rPr>
          <w:rFonts w:ascii="Book Antiqua" w:hAnsi="Book Antiqua" w:cs="Arial"/>
          <w:sz w:val="24"/>
          <w:szCs w:val="24"/>
        </w:rPr>
        <w:t>ventilatory</w:t>
      </w:r>
      <w:proofErr w:type="spellEnd"/>
      <w:r w:rsidR="00BE6AB0" w:rsidRPr="00607290">
        <w:rPr>
          <w:rFonts w:ascii="Book Antiqua" w:hAnsi="Book Antiqua" w:cs="Arial"/>
          <w:sz w:val="24"/>
          <w:szCs w:val="24"/>
        </w:rPr>
        <w:t xml:space="preserve"> strategies, </w:t>
      </w:r>
      <w:proofErr w:type="spellStart"/>
      <w:r w:rsidR="00BE6AB0" w:rsidRPr="00607290">
        <w:rPr>
          <w:rFonts w:ascii="Book Antiqua" w:hAnsi="Book Antiqua" w:cs="Arial"/>
          <w:sz w:val="24"/>
          <w:szCs w:val="24"/>
        </w:rPr>
        <w:t>veno</w:t>
      </w:r>
      <w:proofErr w:type="spellEnd"/>
      <w:r w:rsidR="00BE6AB0" w:rsidRPr="00607290">
        <w:rPr>
          <w:rFonts w:ascii="Book Antiqua" w:hAnsi="Book Antiqua" w:cs="Arial"/>
          <w:sz w:val="24"/>
          <w:szCs w:val="24"/>
        </w:rPr>
        <w:t>-venous extracorporeal membrane oxygenation (ECMO) was initiated on</w:t>
      </w:r>
      <w:r w:rsidR="00D60154" w:rsidRPr="00607290">
        <w:rPr>
          <w:rFonts w:ascii="Book Antiqua" w:hAnsi="Book Antiqua" w:cs="Arial"/>
          <w:sz w:val="24"/>
          <w:szCs w:val="24"/>
        </w:rPr>
        <w:t xml:space="preserve"> hospital</w:t>
      </w:r>
      <w:r w:rsidR="00BE6AB0" w:rsidRPr="00607290">
        <w:rPr>
          <w:rFonts w:ascii="Book Antiqua" w:hAnsi="Book Antiqua" w:cs="Arial"/>
          <w:sz w:val="24"/>
          <w:szCs w:val="24"/>
        </w:rPr>
        <w:t xml:space="preserve"> day 3. Low tidal volume a</w:t>
      </w:r>
      <w:r w:rsidR="00D60154" w:rsidRPr="00607290">
        <w:rPr>
          <w:rFonts w:ascii="Book Antiqua" w:hAnsi="Book Antiqua" w:cs="Arial"/>
          <w:sz w:val="24"/>
          <w:szCs w:val="24"/>
        </w:rPr>
        <w:t>ssist-</w:t>
      </w:r>
      <w:r w:rsidR="00BE6AB0" w:rsidRPr="00607290">
        <w:rPr>
          <w:rFonts w:ascii="Book Antiqua" w:hAnsi="Book Antiqua" w:cs="Arial"/>
          <w:sz w:val="24"/>
          <w:szCs w:val="24"/>
        </w:rPr>
        <w:t>control</w:t>
      </w:r>
      <w:r w:rsidR="003167BE" w:rsidRPr="00607290">
        <w:rPr>
          <w:rFonts w:ascii="Book Antiqua" w:hAnsi="Book Antiqua" w:cs="Arial"/>
          <w:sz w:val="24"/>
          <w:szCs w:val="24"/>
        </w:rPr>
        <w:t>,</w:t>
      </w:r>
      <w:r w:rsidR="00BE6AB0" w:rsidRPr="00607290">
        <w:rPr>
          <w:rFonts w:ascii="Book Antiqua" w:hAnsi="Book Antiqua" w:cs="Arial"/>
          <w:sz w:val="24"/>
          <w:szCs w:val="24"/>
        </w:rPr>
        <w:t xml:space="preserve"> p</w:t>
      </w:r>
      <w:r w:rsidR="00D60154" w:rsidRPr="00607290">
        <w:rPr>
          <w:rFonts w:ascii="Book Antiqua" w:hAnsi="Book Antiqua" w:cs="Arial"/>
          <w:sz w:val="24"/>
          <w:szCs w:val="24"/>
        </w:rPr>
        <w:t>ressure-</w:t>
      </w:r>
      <w:r w:rsidR="00BE6AB0" w:rsidRPr="00607290">
        <w:rPr>
          <w:rFonts w:ascii="Book Antiqua" w:hAnsi="Book Antiqua" w:cs="Arial"/>
          <w:sz w:val="24"/>
          <w:szCs w:val="24"/>
        </w:rPr>
        <w:t xml:space="preserve">control ventilatory strategy </w:t>
      </w:r>
      <w:r w:rsidR="00C60430" w:rsidRPr="00607290">
        <w:rPr>
          <w:rFonts w:ascii="Book Antiqua" w:hAnsi="Book Antiqua" w:cs="Arial"/>
          <w:sz w:val="24"/>
          <w:szCs w:val="24"/>
        </w:rPr>
        <w:t xml:space="preserve">was </w:t>
      </w:r>
      <w:r w:rsidR="00BE6AB0" w:rsidRPr="00607290">
        <w:rPr>
          <w:rFonts w:ascii="Book Antiqua" w:hAnsi="Book Antiqua" w:cs="Arial"/>
          <w:sz w:val="24"/>
          <w:szCs w:val="24"/>
        </w:rPr>
        <w:t>continue</w:t>
      </w:r>
      <w:r w:rsidR="00AB1475" w:rsidRPr="00607290">
        <w:rPr>
          <w:rFonts w:ascii="Book Antiqua" w:hAnsi="Book Antiqua" w:cs="Arial"/>
          <w:sz w:val="24"/>
          <w:szCs w:val="24"/>
        </w:rPr>
        <w:t xml:space="preserve">d. </w:t>
      </w:r>
      <w:proofErr w:type="spellStart"/>
      <w:r w:rsidR="00AB1475" w:rsidRPr="00607290">
        <w:rPr>
          <w:rFonts w:ascii="Book Antiqua" w:hAnsi="Book Antiqua" w:cs="Arial"/>
          <w:sz w:val="24"/>
          <w:szCs w:val="24"/>
        </w:rPr>
        <w:t>Vancomycin</w:t>
      </w:r>
      <w:proofErr w:type="spellEnd"/>
      <w:r w:rsidR="00AB1475" w:rsidRPr="00607290">
        <w:rPr>
          <w:rFonts w:ascii="Book Antiqua" w:hAnsi="Book Antiqua" w:cs="Arial"/>
          <w:sz w:val="24"/>
          <w:szCs w:val="24"/>
        </w:rPr>
        <w:t xml:space="preserve">, </w:t>
      </w:r>
      <w:proofErr w:type="spellStart"/>
      <w:r w:rsidR="00AB1475" w:rsidRPr="00607290">
        <w:rPr>
          <w:rFonts w:ascii="Book Antiqua" w:hAnsi="Book Antiqua" w:cs="Arial"/>
          <w:sz w:val="24"/>
          <w:szCs w:val="24"/>
        </w:rPr>
        <w:t>piperacillin-taz</w:t>
      </w:r>
      <w:r w:rsidR="00BE6AB0" w:rsidRPr="00607290">
        <w:rPr>
          <w:rFonts w:ascii="Book Antiqua" w:hAnsi="Book Antiqua" w:cs="Arial"/>
          <w:sz w:val="24"/>
          <w:szCs w:val="24"/>
        </w:rPr>
        <w:t>obactam</w:t>
      </w:r>
      <w:proofErr w:type="spellEnd"/>
      <w:r w:rsidR="00BE6AB0" w:rsidRPr="00607290">
        <w:rPr>
          <w:rFonts w:ascii="Book Antiqua" w:hAnsi="Book Antiqua" w:cs="Arial"/>
          <w:sz w:val="24"/>
          <w:szCs w:val="24"/>
        </w:rPr>
        <w:t xml:space="preserve"> and levofloxacin</w:t>
      </w:r>
      <w:r w:rsidR="007D7DD6" w:rsidRPr="00607290">
        <w:rPr>
          <w:rFonts w:ascii="Book Antiqua" w:hAnsi="Book Antiqua" w:cs="Arial"/>
          <w:sz w:val="24"/>
          <w:szCs w:val="24"/>
        </w:rPr>
        <w:t xml:space="preserve"> </w:t>
      </w:r>
      <w:r w:rsidR="006538A7" w:rsidRPr="00607290">
        <w:rPr>
          <w:rFonts w:ascii="Book Antiqua" w:hAnsi="Book Antiqua" w:cs="Arial"/>
          <w:sz w:val="24"/>
          <w:szCs w:val="24"/>
        </w:rPr>
        <w:t xml:space="preserve">started at ICU admission </w:t>
      </w:r>
      <w:r w:rsidR="007D7DD6" w:rsidRPr="00607290">
        <w:rPr>
          <w:rFonts w:ascii="Book Antiqua" w:hAnsi="Book Antiqua" w:cs="Arial"/>
          <w:sz w:val="24"/>
          <w:szCs w:val="24"/>
        </w:rPr>
        <w:t>were continued</w:t>
      </w:r>
      <w:r w:rsidR="00BE6AB0" w:rsidRPr="00607290">
        <w:rPr>
          <w:rFonts w:ascii="Book Antiqua" w:hAnsi="Book Antiqua" w:cs="Arial"/>
          <w:sz w:val="24"/>
          <w:szCs w:val="24"/>
        </w:rPr>
        <w:t>.</w:t>
      </w:r>
      <w:r w:rsidR="00560BB4" w:rsidRPr="00607290">
        <w:rPr>
          <w:rFonts w:ascii="Book Antiqua" w:hAnsi="Book Antiqua" w:cs="Arial"/>
          <w:sz w:val="24"/>
          <w:szCs w:val="24"/>
        </w:rPr>
        <w:t xml:space="preserve"> </w:t>
      </w:r>
      <w:r w:rsidR="006538A7" w:rsidRPr="00607290">
        <w:rPr>
          <w:rFonts w:ascii="Book Antiqua" w:hAnsi="Book Antiqua" w:cs="Arial"/>
          <w:sz w:val="24"/>
          <w:szCs w:val="24"/>
        </w:rPr>
        <w:t xml:space="preserve">High-dose intravenous </w:t>
      </w:r>
      <w:r w:rsidR="00EA01AC" w:rsidRPr="00607290">
        <w:rPr>
          <w:rFonts w:ascii="Book Antiqua" w:hAnsi="Book Antiqua" w:cs="Arial"/>
          <w:sz w:val="24"/>
          <w:szCs w:val="24"/>
        </w:rPr>
        <w:t>v</w:t>
      </w:r>
      <w:r w:rsidR="006538A7" w:rsidRPr="00607290">
        <w:rPr>
          <w:rFonts w:ascii="Book Antiqua" w:hAnsi="Book Antiqua" w:cs="Arial"/>
          <w:sz w:val="24"/>
          <w:szCs w:val="24"/>
        </w:rPr>
        <w:t>itamin C (200</w:t>
      </w:r>
      <w:r w:rsidR="00EA01AC" w:rsidRPr="00607290">
        <w:rPr>
          <w:rFonts w:ascii="Book Antiqua" w:hAnsi="Book Antiqua" w:cs="Arial" w:hint="eastAsia"/>
          <w:sz w:val="24"/>
          <w:szCs w:val="24"/>
          <w:lang w:eastAsia="zh-CN"/>
        </w:rPr>
        <w:t xml:space="preserve"> </w:t>
      </w:r>
      <w:r w:rsidR="00EA01AC" w:rsidRPr="00607290">
        <w:rPr>
          <w:rFonts w:ascii="Book Antiqua" w:hAnsi="Book Antiqua" w:cs="Arial"/>
          <w:sz w:val="24"/>
          <w:szCs w:val="24"/>
        </w:rPr>
        <w:t>mg/kg</w:t>
      </w:r>
      <w:r w:rsidR="00EA01AC" w:rsidRPr="00607290">
        <w:rPr>
          <w:rFonts w:ascii="Book Antiqua" w:hAnsi="Book Antiqua" w:cs="Arial" w:hint="eastAsia"/>
          <w:sz w:val="24"/>
          <w:szCs w:val="24"/>
          <w:lang w:eastAsia="zh-CN"/>
        </w:rPr>
        <w:t xml:space="preserve"> per </w:t>
      </w:r>
      <w:r w:rsidR="006538A7" w:rsidRPr="00607290">
        <w:rPr>
          <w:rFonts w:ascii="Book Antiqua" w:hAnsi="Book Antiqua" w:cs="Arial"/>
          <w:sz w:val="24"/>
          <w:szCs w:val="24"/>
        </w:rPr>
        <w:t xml:space="preserve">24 h) was initiated on </w:t>
      </w:r>
      <w:r w:rsidR="00DD67A9" w:rsidRPr="00607290">
        <w:rPr>
          <w:rFonts w:ascii="Book Antiqua" w:hAnsi="Book Antiqua" w:cs="Arial"/>
          <w:sz w:val="24"/>
          <w:szCs w:val="24"/>
        </w:rPr>
        <w:t>ECMO</w:t>
      </w:r>
      <w:r w:rsidR="006538A7" w:rsidRPr="00607290">
        <w:rPr>
          <w:rFonts w:ascii="Book Antiqua" w:hAnsi="Book Antiqua" w:cs="Arial"/>
          <w:sz w:val="24"/>
          <w:szCs w:val="24"/>
        </w:rPr>
        <w:t xml:space="preserve"> day </w:t>
      </w:r>
      <w:r w:rsidR="00DD67A9" w:rsidRPr="00607290">
        <w:rPr>
          <w:rFonts w:ascii="Book Antiqua" w:hAnsi="Book Antiqua" w:cs="Arial"/>
          <w:sz w:val="24"/>
          <w:szCs w:val="24"/>
        </w:rPr>
        <w:t>1</w:t>
      </w:r>
      <w:r w:rsidR="006538A7" w:rsidRPr="00607290">
        <w:rPr>
          <w:rFonts w:ascii="Book Antiqua" w:hAnsi="Book Antiqua" w:cs="Arial"/>
          <w:sz w:val="24"/>
          <w:szCs w:val="24"/>
        </w:rPr>
        <w:t xml:space="preserve"> with the total daily </w:t>
      </w:r>
      <w:r w:rsidR="003167BE" w:rsidRPr="00607290">
        <w:rPr>
          <w:rFonts w:ascii="Book Antiqua" w:hAnsi="Book Antiqua" w:cs="Arial"/>
          <w:sz w:val="24"/>
          <w:szCs w:val="24"/>
        </w:rPr>
        <w:t xml:space="preserve">vitamin C </w:t>
      </w:r>
      <w:r w:rsidR="006538A7" w:rsidRPr="00607290">
        <w:rPr>
          <w:rFonts w:ascii="Book Antiqua" w:hAnsi="Book Antiqua" w:cs="Arial"/>
          <w:sz w:val="24"/>
          <w:szCs w:val="24"/>
        </w:rPr>
        <w:t xml:space="preserve">dosage </w:t>
      </w:r>
      <w:r w:rsidR="00662A7E" w:rsidRPr="00607290">
        <w:rPr>
          <w:rFonts w:ascii="Book Antiqua" w:hAnsi="Book Antiqua" w:cs="Arial"/>
          <w:sz w:val="24"/>
          <w:szCs w:val="24"/>
        </w:rPr>
        <w:t>divided equally into four</w:t>
      </w:r>
      <w:r w:rsidR="006538A7" w:rsidRPr="00607290">
        <w:rPr>
          <w:rFonts w:ascii="Book Antiqua" w:hAnsi="Book Antiqua" w:cs="Arial"/>
          <w:sz w:val="24"/>
          <w:szCs w:val="24"/>
        </w:rPr>
        <w:t xml:space="preserve"> </w:t>
      </w:r>
      <w:r w:rsidR="00D4339D" w:rsidRPr="00607290">
        <w:rPr>
          <w:rFonts w:ascii="Book Antiqua" w:hAnsi="Book Antiqua" w:cs="Arial"/>
          <w:sz w:val="24"/>
          <w:szCs w:val="24"/>
        </w:rPr>
        <w:t xml:space="preserve">doses and infused </w:t>
      </w:r>
      <w:r w:rsidR="006538A7" w:rsidRPr="00607290">
        <w:rPr>
          <w:rFonts w:ascii="Book Antiqua" w:hAnsi="Book Antiqua" w:cs="Arial"/>
          <w:sz w:val="24"/>
          <w:szCs w:val="24"/>
        </w:rPr>
        <w:t xml:space="preserve">every 6 h. </w:t>
      </w:r>
      <w:r w:rsidR="00D60154" w:rsidRPr="00607290">
        <w:rPr>
          <w:rFonts w:ascii="Book Antiqua" w:hAnsi="Book Antiqua" w:cs="Arial"/>
          <w:sz w:val="24"/>
          <w:szCs w:val="24"/>
        </w:rPr>
        <w:t>AP</w:t>
      </w:r>
      <w:r w:rsidR="007D7DD6" w:rsidRPr="00607290">
        <w:rPr>
          <w:rFonts w:ascii="Book Antiqua" w:hAnsi="Book Antiqua" w:cs="Arial"/>
          <w:sz w:val="24"/>
          <w:szCs w:val="24"/>
        </w:rPr>
        <w:t xml:space="preserve"> </w:t>
      </w:r>
      <w:r w:rsidR="006538A7" w:rsidRPr="00607290">
        <w:rPr>
          <w:rFonts w:ascii="Book Antiqua" w:hAnsi="Book Antiqua" w:cs="Arial"/>
          <w:sz w:val="24"/>
          <w:szCs w:val="24"/>
        </w:rPr>
        <w:t>chest</w:t>
      </w:r>
      <w:r w:rsidR="00D4339D" w:rsidRPr="00607290">
        <w:rPr>
          <w:rFonts w:ascii="Book Antiqua" w:hAnsi="Book Antiqua" w:cs="Arial"/>
          <w:sz w:val="24"/>
          <w:szCs w:val="24"/>
        </w:rPr>
        <w:t xml:space="preserve"> </w:t>
      </w:r>
      <w:r w:rsidR="00EA01AC" w:rsidRPr="00607290">
        <w:rPr>
          <w:rFonts w:ascii="Book Antiqua" w:hAnsi="Book Antiqua" w:cs="Arial"/>
          <w:sz w:val="24"/>
          <w:szCs w:val="24"/>
        </w:rPr>
        <w:t>X</w:t>
      </w:r>
      <w:r w:rsidR="00D4339D" w:rsidRPr="00607290">
        <w:rPr>
          <w:rFonts w:ascii="Book Antiqua" w:hAnsi="Book Antiqua" w:cs="Arial"/>
          <w:sz w:val="24"/>
          <w:szCs w:val="24"/>
        </w:rPr>
        <w:t>-ray</w:t>
      </w:r>
      <w:r w:rsidR="006538A7" w:rsidRPr="00607290">
        <w:rPr>
          <w:rFonts w:ascii="Book Antiqua" w:hAnsi="Book Antiqua" w:cs="Arial"/>
          <w:sz w:val="24"/>
          <w:szCs w:val="24"/>
        </w:rPr>
        <w:t xml:space="preserve"> </w:t>
      </w:r>
      <w:r w:rsidR="007D7DD6" w:rsidRPr="00607290">
        <w:rPr>
          <w:rFonts w:ascii="Book Antiqua" w:hAnsi="Book Antiqua" w:cs="Arial"/>
          <w:sz w:val="24"/>
          <w:szCs w:val="24"/>
        </w:rPr>
        <w:t>ima</w:t>
      </w:r>
      <w:r w:rsidR="00273EB1" w:rsidRPr="00607290">
        <w:rPr>
          <w:rFonts w:ascii="Book Antiqua" w:hAnsi="Book Antiqua" w:cs="Arial"/>
          <w:sz w:val="24"/>
          <w:szCs w:val="24"/>
        </w:rPr>
        <w:t>ging on ECMO day 2</w:t>
      </w:r>
      <w:r w:rsidR="00D4339D" w:rsidRPr="00607290">
        <w:rPr>
          <w:rFonts w:ascii="Book Antiqua" w:hAnsi="Book Antiqua" w:cs="Arial"/>
          <w:sz w:val="24"/>
          <w:szCs w:val="24"/>
        </w:rPr>
        <w:t xml:space="preserve"> </w:t>
      </w:r>
      <w:r w:rsidR="00273EB1" w:rsidRPr="00607290">
        <w:rPr>
          <w:rFonts w:ascii="Book Antiqua" w:hAnsi="Book Antiqua" w:cs="Arial"/>
          <w:sz w:val="24"/>
          <w:szCs w:val="24"/>
        </w:rPr>
        <w:t xml:space="preserve">following institution of vitamin C infusion </w:t>
      </w:r>
      <w:r w:rsidR="007D7DD6" w:rsidRPr="00607290">
        <w:rPr>
          <w:rFonts w:ascii="Book Antiqua" w:hAnsi="Book Antiqua" w:cs="Arial"/>
          <w:sz w:val="24"/>
          <w:szCs w:val="24"/>
        </w:rPr>
        <w:t xml:space="preserve">revealed </w:t>
      </w:r>
      <w:r w:rsidR="00273EB1" w:rsidRPr="00607290">
        <w:rPr>
          <w:rFonts w:ascii="Book Antiqua" w:hAnsi="Book Antiqua" w:cs="Arial"/>
          <w:sz w:val="24"/>
          <w:szCs w:val="24"/>
        </w:rPr>
        <w:t xml:space="preserve">significant </w:t>
      </w:r>
      <w:r w:rsidR="007D7DD6" w:rsidRPr="00607290">
        <w:rPr>
          <w:rFonts w:ascii="Book Antiqua" w:hAnsi="Book Antiqua" w:cs="Arial"/>
          <w:sz w:val="24"/>
          <w:szCs w:val="24"/>
        </w:rPr>
        <w:t>improvement in bilateral lung opacities</w:t>
      </w:r>
      <w:r w:rsidR="006538A7" w:rsidRPr="00607290">
        <w:rPr>
          <w:rFonts w:ascii="Book Antiqua" w:hAnsi="Book Antiqua" w:cs="Arial"/>
          <w:sz w:val="24"/>
          <w:szCs w:val="24"/>
        </w:rPr>
        <w:t xml:space="preserve"> (Figure 3)</w:t>
      </w:r>
      <w:r w:rsidR="007D7DD6" w:rsidRPr="00607290">
        <w:rPr>
          <w:rFonts w:ascii="Book Antiqua" w:hAnsi="Book Antiqua" w:cs="Arial"/>
          <w:sz w:val="24"/>
          <w:szCs w:val="24"/>
        </w:rPr>
        <w:t>.</w:t>
      </w:r>
      <w:r w:rsidR="000C20A5" w:rsidRPr="00607290">
        <w:rPr>
          <w:rFonts w:ascii="Book Antiqua" w:hAnsi="Book Antiqua" w:cs="Arial"/>
          <w:sz w:val="24"/>
          <w:szCs w:val="24"/>
        </w:rPr>
        <w:t xml:space="preserve"> </w:t>
      </w:r>
      <w:r w:rsidR="0010185B" w:rsidRPr="00607290">
        <w:rPr>
          <w:rFonts w:ascii="Book Antiqua" w:hAnsi="Book Antiqua" w:cs="Arial"/>
          <w:sz w:val="24"/>
          <w:szCs w:val="24"/>
        </w:rPr>
        <w:t xml:space="preserve">Given the patient’s </w:t>
      </w:r>
      <w:r w:rsidR="00E47594" w:rsidRPr="00607290">
        <w:rPr>
          <w:rFonts w:ascii="Book Antiqua" w:hAnsi="Book Antiqua" w:cs="Arial"/>
          <w:sz w:val="24"/>
          <w:szCs w:val="24"/>
        </w:rPr>
        <w:t xml:space="preserve">hemodynamic instability and </w:t>
      </w:r>
      <w:r w:rsidR="0010185B" w:rsidRPr="00607290">
        <w:rPr>
          <w:rFonts w:ascii="Book Antiqua" w:hAnsi="Book Antiqua" w:cs="Arial"/>
          <w:sz w:val="24"/>
          <w:szCs w:val="24"/>
        </w:rPr>
        <w:t xml:space="preserve">vasopressor requirements, the critical care physician staff and nursing staff were very careful to keep the patient’s intake and output fluid balance even, being careful not to volume load a patient who was suffering </w:t>
      </w:r>
      <w:r w:rsidR="002419F9" w:rsidRPr="00607290">
        <w:rPr>
          <w:rFonts w:ascii="Book Antiqua" w:hAnsi="Book Antiqua" w:cs="Arial"/>
          <w:sz w:val="24"/>
          <w:szCs w:val="24"/>
        </w:rPr>
        <w:t>from</w:t>
      </w:r>
      <w:r w:rsidR="0010185B" w:rsidRPr="00607290">
        <w:rPr>
          <w:rFonts w:ascii="Book Antiqua" w:hAnsi="Book Antiqua" w:cs="Arial"/>
          <w:sz w:val="24"/>
          <w:szCs w:val="24"/>
        </w:rPr>
        <w:t xml:space="preserve"> permeability pulmonary edema.</w:t>
      </w:r>
      <w:r w:rsidR="00560BB4" w:rsidRPr="00607290">
        <w:rPr>
          <w:rFonts w:ascii="Book Antiqua" w:hAnsi="Book Antiqua" w:cs="Arial"/>
          <w:sz w:val="24"/>
          <w:szCs w:val="24"/>
        </w:rPr>
        <w:t xml:space="preserve"> </w:t>
      </w:r>
      <w:r w:rsidR="007D7DD6" w:rsidRPr="00607290">
        <w:rPr>
          <w:rFonts w:ascii="Book Antiqua" w:hAnsi="Book Antiqua" w:cs="Arial"/>
          <w:sz w:val="24"/>
          <w:szCs w:val="24"/>
        </w:rPr>
        <w:t>Bronchoscopy o</w:t>
      </w:r>
      <w:r w:rsidR="00E90DB0" w:rsidRPr="00607290">
        <w:rPr>
          <w:rFonts w:ascii="Book Antiqua" w:hAnsi="Book Antiqua" w:cs="Arial"/>
          <w:sz w:val="24"/>
          <w:szCs w:val="24"/>
        </w:rPr>
        <w:t>n ECMO day</w:t>
      </w:r>
      <w:r w:rsidR="00BE6AB0" w:rsidRPr="00607290">
        <w:rPr>
          <w:rFonts w:ascii="Book Antiqua" w:hAnsi="Book Antiqua" w:cs="Arial"/>
          <w:sz w:val="24"/>
          <w:szCs w:val="24"/>
        </w:rPr>
        <w:t xml:space="preserve"> 3 </w:t>
      </w:r>
      <w:r w:rsidR="007D7DD6" w:rsidRPr="00607290">
        <w:rPr>
          <w:rFonts w:ascii="Book Antiqua" w:hAnsi="Book Antiqua" w:cs="Arial"/>
          <w:sz w:val="24"/>
          <w:szCs w:val="24"/>
        </w:rPr>
        <w:t xml:space="preserve">was negative for </w:t>
      </w:r>
      <w:r w:rsidR="00BE6AB0" w:rsidRPr="00607290">
        <w:rPr>
          <w:rFonts w:ascii="Book Antiqua" w:hAnsi="Book Antiqua" w:cs="Arial"/>
          <w:sz w:val="24"/>
          <w:szCs w:val="24"/>
        </w:rPr>
        <w:t>bacterial</w:t>
      </w:r>
      <w:r w:rsidR="00C60430" w:rsidRPr="00607290">
        <w:rPr>
          <w:rFonts w:ascii="Book Antiqua" w:hAnsi="Book Antiqua" w:cs="Arial"/>
          <w:sz w:val="24"/>
          <w:szCs w:val="24"/>
        </w:rPr>
        <w:t xml:space="preserve"> or</w:t>
      </w:r>
      <w:r w:rsidR="00BE6AB0" w:rsidRPr="00607290">
        <w:rPr>
          <w:rFonts w:ascii="Book Antiqua" w:hAnsi="Book Antiqua" w:cs="Arial"/>
          <w:sz w:val="24"/>
          <w:szCs w:val="24"/>
        </w:rPr>
        <w:t xml:space="preserve"> fungal respiratory </w:t>
      </w:r>
      <w:r w:rsidR="007D7DD6" w:rsidRPr="00607290">
        <w:rPr>
          <w:rFonts w:ascii="Book Antiqua" w:hAnsi="Book Antiqua" w:cs="Arial"/>
          <w:sz w:val="24"/>
          <w:szCs w:val="24"/>
        </w:rPr>
        <w:t>pathogens</w:t>
      </w:r>
      <w:r w:rsidR="00BE6AB0" w:rsidRPr="00607290">
        <w:rPr>
          <w:rFonts w:ascii="Book Antiqua" w:hAnsi="Book Antiqua" w:cs="Arial"/>
          <w:sz w:val="24"/>
          <w:szCs w:val="24"/>
        </w:rPr>
        <w:t xml:space="preserve">. </w:t>
      </w:r>
      <w:proofErr w:type="spellStart"/>
      <w:r w:rsidR="007D7DD6" w:rsidRPr="00607290">
        <w:rPr>
          <w:rFonts w:ascii="Book Antiqua" w:hAnsi="Book Antiqua" w:cs="Arial"/>
          <w:sz w:val="24"/>
          <w:szCs w:val="24"/>
        </w:rPr>
        <w:t>H</w:t>
      </w:r>
      <w:r w:rsidR="00BE6AB0" w:rsidRPr="00607290">
        <w:rPr>
          <w:rFonts w:ascii="Book Antiqua" w:hAnsi="Book Antiqua" w:cs="Arial"/>
          <w:sz w:val="24"/>
          <w:szCs w:val="24"/>
        </w:rPr>
        <w:t>istoplasma</w:t>
      </w:r>
      <w:proofErr w:type="spellEnd"/>
      <w:r w:rsidR="00BE6AB0" w:rsidRPr="00607290">
        <w:rPr>
          <w:rFonts w:ascii="Book Antiqua" w:hAnsi="Book Antiqua" w:cs="Arial"/>
          <w:sz w:val="24"/>
          <w:szCs w:val="24"/>
        </w:rPr>
        <w:t xml:space="preserve">, </w:t>
      </w:r>
      <w:proofErr w:type="spellStart"/>
      <w:r w:rsidR="007D7DD6" w:rsidRPr="00607290">
        <w:rPr>
          <w:rFonts w:ascii="Book Antiqua" w:hAnsi="Book Antiqua" w:cs="Arial"/>
          <w:sz w:val="24"/>
          <w:szCs w:val="24"/>
        </w:rPr>
        <w:t>B</w:t>
      </w:r>
      <w:r w:rsidR="00BE6AB0" w:rsidRPr="00607290">
        <w:rPr>
          <w:rFonts w:ascii="Book Antiqua" w:hAnsi="Book Antiqua" w:cs="Arial"/>
          <w:sz w:val="24"/>
          <w:szCs w:val="24"/>
        </w:rPr>
        <w:t>lastomyces</w:t>
      </w:r>
      <w:proofErr w:type="spellEnd"/>
      <w:r w:rsidR="00BE6AB0" w:rsidRPr="00607290">
        <w:rPr>
          <w:rFonts w:ascii="Book Antiqua" w:hAnsi="Book Antiqua" w:cs="Arial"/>
          <w:sz w:val="24"/>
          <w:szCs w:val="24"/>
        </w:rPr>
        <w:t xml:space="preserve">, </w:t>
      </w:r>
      <w:proofErr w:type="spellStart"/>
      <w:r w:rsidR="00565D95" w:rsidRPr="00607290">
        <w:rPr>
          <w:rFonts w:ascii="Book Antiqua" w:hAnsi="Book Antiqua" w:cs="Arial"/>
          <w:sz w:val="24"/>
          <w:szCs w:val="24"/>
        </w:rPr>
        <w:t>A</w:t>
      </w:r>
      <w:r w:rsidR="006538A7" w:rsidRPr="00607290">
        <w:rPr>
          <w:rFonts w:ascii="Book Antiqua" w:hAnsi="Book Antiqua" w:cs="Arial"/>
          <w:sz w:val="24"/>
          <w:szCs w:val="24"/>
        </w:rPr>
        <w:t>spergillus</w:t>
      </w:r>
      <w:proofErr w:type="spellEnd"/>
      <w:r w:rsidR="006538A7" w:rsidRPr="00607290">
        <w:rPr>
          <w:rFonts w:ascii="Book Antiqua" w:hAnsi="Book Antiqua" w:cs="Arial"/>
          <w:sz w:val="24"/>
          <w:szCs w:val="24"/>
        </w:rPr>
        <w:t xml:space="preserve">, and </w:t>
      </w:r>
      <w:r w:rsidR="00565D95" w:rsidRPr="00607290">
        <w:rPr>
          <w:rFonts w:ascii="Book Antiqua" w:hAnsi="Book Antiqua" w:cs="Arial"/>
          <w:sz w:val="24"/>
          <w:szCs w:val="24"/>
        </w:rPr>
        <w:t>L</w:t>
      </w:r>
      <w:r w:rsidR="006538A7" w:rsidRPr="00607290">
        <w:rPr>
          <w:rFonts w:ascii="Book Antiqua" w:hAnsi="Book Antiqua" w:cs="Arial"/>
          <w:sz w:val="24"/>
          <w:szCs w:val="24"/>
        </w:rPr>
        <w:t xml:space="preserve">egionella </w:t>
      </w:r>
      <w:r w:rsidR="00BE6AB0" w:rsidRPr="00607290">
        <w:rPr>
          <w:rFonts w:ascii="Book Antiqua" w:hAnsi="Book Antiqua" w:cs="Arial"/>
          <w:sz w:val="24"/>
          <w:szCs w:val="24"/>
        </w:rPr>
        <w:t>antigen</w:t>
      </w:r>
      <w:r w:rsidR="006538A7" w:rsidRPr="00607290">
        <w:rPr>
          <w:rFonts w:ascii="Book Antiqua" w:hAnsi="Book Antiqua" w:cs="Arial"/>
          <w:sz w:val="24"/>
          <w:szCs w:val="24"/>
        </w:rPr>
        <w:t xml:space="preserve"> </w:t>
      </w:r>
      <w:r w:rsidR="00BE6AB0" w:rsidRPr="00607290">
        <w:rPr>
          <w:rFonts w:ascii="Book Antiqua" w:hAnsi="Book Antiqua" w:cs="Arial"/>
          <w:sz w:val="24"/>
          <w:szCs w:val="24"/>
        </w:rPr>
        <w:t xml:space="preserve">studies were negative. </w:t>
      </w:r>
      <w:r w:rsidR="003858FE" w:rsidRPr="00607290">
        <w:rPr>
          <w:rFonts w:ascii="Book Antiqua" w:hAnsi="Book Antiqua" w:cs="Arial"/>
          <w:sz w:val="24"/>
          <w:szCs w:val="24"/>
        </w:rPr>
        <w:t xml:space="preserve">Furosemide was used to achieve a </w:t>
      </w:r>
      <w:r w:rsidR="00D4339D" w:rsidRPr="00607290">
        <w:rPr>
          <w:rFonts w:ascii="Book Antiqua" w:hAnsi="Book Antiqua" w:cs="Arial"/>
          <w:sz w:val="24"/>
          <w:szCs w:val="24"/>
        </w:rPr>
        <w:t xml:space="preserve">daily </w:t>
      </w:r>
      <w:r w:rsidR="003858FE" w:rsidRPr="00607290">
        <w:rPr>
          <w:rFonts w:ascii="Book Antiqua" w:hAnsi="Book Antiqua" w:cs="Arial"/>
          <w:sz w:val="24"/>
          <w:szCs w:val="24"/>
        </w:rPr>
        <w:t xml:space="preserve">negative fluid balance. </w:t>
      </w:r>
      <w:r w:rsidR="00094273" w:rsidRPr="00607290">
        <w:rPr>
          <w:rFonts w:ascii="Book Antiqua" w:hAnsi="Book Antiqua" w:cs="Arial"/>
          <w:sz w:val="24"/>
          <w:szCs w:val="24"/>
        </w:rPr>
        <w:t xml:space="preserve">Daily chest imaging with </w:t>
      </w:r>
      <w:r w:rsidR="00BC2AED" w:rsidRPr="00607290">
        <w:rPr>
          <w:rFonts w:ascii="Book Antiqua" w:hAnsi="Book Antiqua" w:cs="Arial"/>
          <w:sz w:val="24"/>
          <w:szCs w:val="24"/>
        </w:rPr>
        <w:t>AP</w:t>
      </w:r>
      <w:r w:rsidR="00273EB1" w:rsidRPr="00607290">
        <w:rPr>
          <w:rFonts w:ascii="Book Antiqua" w:hAnsi="Book Antiqua" w:cs="Arial"/>
          <w:sz w:val="24"/>
          <w:szCs w:val="24"/>
        </w:rPr>
        <w:t xml:space="preserve"> chest </w:t>
      </w:r>
      <w:r w:rsidR="00EA01AC" w:rsidRPr="00607290">
        <w:rPr>
          <w:rFonts w:ascii="Book Antiqua" w:hAnsi="Book Antiqua" w:cs="Arial"/>
          <w:sz w:val="24"/>
          <w:szCs w:val="24"/>
        </w:rPr>
        <w:t>X</w:t>
      </w:r>
      <w:r w:rsidR="00D4339D" w:rsidRPr="00607290">
        <w:rPr>
          <w:rFonts w:ascii="Book Antiqua" w:hAnsi="Book Antiqua" w:cs="Arial"/>
          <w:sz w:val="24"/>
          <w:szCs w:val="24"/>
        </w:rPr>
        <w:t>-rays</w:t>
      </w:r>
      <w:r w:rsidR="00273EB1" w:rsidRPr="00607290">
        <w:rPr>
          <w:rFonts w:ascii="Book Antiqua" w:hAnsi="Book Antiqua" w:cs="Arial"/>
          <w:sz w:val="24"/>
          <w:szCs w:val="24"/>
        </w:rPr>
        <w:t xml:space="preserve"> documented continued resolution of bilateral opacities. </w:t>
      </w:r>
      <w:r w:rsidR="00D4339D" w:rsidRPr="00607290">
        <w:rPr>
          <w:rFonts w:ascii="Book Antiqua" w:hAnsi="Book Antiqua" w:cs="Arial"/>
          <w:sz w:val="24"/>
          <w:szCs w:val="24"/>
        </w:rPr>
        <w:t>Importantly, l</w:t>
      </w:r>
      <w:r w:rsidR="00273EB1" w:rsidRPr="00607290">
        <w:rPr>
          <w:rFonts w:ascii="Book Antiqua" w:hAnsi="Book Antiqua" w:cs="Arial"/>
          <w:sz w:val="24"/>
          <w:szCs w:val="24"/>
        </w:rPr>
        <w:t xml:space="preserve">ung gas exchange </w:t>
      </w:r>
      <w:r w:rsidR="0041521D" w:rsidRPr="00607290">
        <w:rPr>
          <w:rFonts w:ascii="Book Antiqua" w:hAnsi="Book Antiqua" w:cs="Arial"/>
          <w:sz w:val="24"/>
          <w:szCs w:val="24"/>
        </w:rPr>
        <w:t xml:space="preserve">significantly </w:t>
      </w:r>
      <w:r w:rsidR="00273EB1" w:rsidRPr="00607290">
        <w:rPr>
          <w:rFonts w:ascii="Book Antiqua" w:hAnsi="Book Antiqua" w:cs="Arial"/>
          <w:sz w:val="24"/>
          <w:szCs w:val="24"/>
        </w:rPr>
        <w:t xml:space="preserve">improved </w:t>
      </w:r>
      <w:r w:rsidR="00A423FB" w:rsidRPr="00607290">
        <w:rPr>
          <w:rFonts w:ascii="Book Antiqua" w:hAnsi="Book Antiqua" w:cs="Arial"/>
          <w:sz w:val="24"/>
          <w:szCs w:val="24"/>
        </w:rPr>
        <w:t>following institution of vitamin C infusions</w:t>
      </w:r>
      <w:r w:rsidR="00273EB1" w:rsidRPr="00607290">
        <w:rPr>
          <w:rFonts w:ascii="Book Antiqua" w:hAnsi="Book Antiqua" w:cs="Arial"/>
          <w:sz w:val="24"/>
          <w:szCs w:val="24"/>
        </w:rPr>
        <w:t xml:space="preserve">. </w:t>
      </w:r>
      <w:r w:rsidR="002109DA" w:rsidRPr="00607290">
        <w:rPr>
          <w:rFonts w:ascii="Book Antiqua" w:hAnsi="Book Antiqua" w:cs="Arial"/>
          <w:sz w:val="24"/>
          <w:szCs w:val="24"/>
        </w:rPr>
        <w:t xml:space="preserve">Chest </w:t>
      </w:r>
      <w:r w:rsidR="00BE6AB0" w:rsidRPr="00607290">
        <w:rPr>
          <w:rFonts w:ascii="Book Antiqua" w:hAnsi="Book Antiqua" w:cs="Arial"/>
          <w:sz w:val="24"/>
          <w:szCs w:val="24"/>
        </w:rPr>
        <w:t xml:space="preserve">imaging </w:t>
      </w:r>
      <w:r w:rsidR="002109DA" w:rsidRPr="00607290">
        <w:rPr>
          <w:rFonts w:ascii="Book Antiqua" w:hAnsi="Book Antiqua" w:cs="Arial"/>
          <w:sz w:val="24"/>
          <w:szCs w:val="24"/>
        </w:rPr>
        <w:t xml:space="preserve">on ECMO day </w:t>
      </w:r>
      <w:r w:rsidR="001E6E09" w:rsidRPr="00607290">
        <w:rPr>
          <w:rFonts w:ascii="Book Antiqua" w:hAnsi="Book Antiqua" w:cs="Arial"/>
          <w:sz w:val="24"/>
          <w:szCs w:val="24"/>
        </w:rPr>
        <w:t>6</w:t>
      </w:r>
      <w:r w:rsidR="002109DA" w:rsidRPr="00607290">
        <w:rPr>
          <w:rFonts w:ascii="Book Antiqua" w:hAnsi="Book Antiqua" w:cs="Arial"/>
          <w:sz w:val="24"/>
          <w:szCs w:val="24"/>
        </w:rPr>
        <w:t xml:space="preserve"> </w:t>
      </w:r>
      <w:r w:rsidR="00273EB1" w:rsidRPr="00607290">
        <w:rPr>
          <w:rFonts w:ascii="Book Antiqua" w:hAnsi="Book Antiqua" w:cs="Arial"/>
          <w:sz w:val="24"/>
          <w:szCs w:val="24"/>
        </w:rPr>
        <w:t xml:space="preserve">revealed significant further </w:t>
      </w:r>
      <w:r w:rsidR="00D4339D" w:rsidRPr="00607290">
        <w:rPr>
          <w:rFonts w:ascii="Book Antiqua" w:hAnsi="Book Antiqua" w:cs="Arial"/>
          <w:sz w:val="24"/>
          <w:szCs w:val="24"/>
        </w:rPr>
        <w:t>reduction in lung opacities</w:t>
      </w:r>
      <w:r w:rsidR="002109DA" w:rsidRPr="00607290">
        <w:rPr>
          <w:rFonts w:ascii="Book Antiqua" w:hAnsi="Book Antiqua" w:cs="Arial"/>
          <w:sz w:val="24"/>
          <w:szCs w:val="24"/>
        </w:rPr>
        <w:t>.</w:t>
      </w:r>
      <w:r w:rsidR="001E6E09" w:rsidRPr="00607290">
        <w:rPr>
          <w:rFonts w:ascii="Book Antiqua" w:hAnsi="Book Antiqua" w:cs="Arial"/>
          <w:sz w:val="24"/>
          <w:szCs w:val="24"/>
        </w:rPr>
        <w:t xml:space="preserve"> </w:t>
      </w:r>
      <w:r w:rsidR="00BE6AB0" w:rsidRPr="00607290">
        <w:rPr>
          <w:rFonts w:ascii="Book Antiqua" w:hAnsi="Book Antiqua" w:cs="Arial"/>
          <w:sz w:val="24"/>
          <w:szCs w:val="24"/>
        </w:rPr>
        <w:t xml:space="preserve">ECMO </w:t>
      </w:r>
      <w:proofErr w:type="spellStart"/>
      <w:r w:rsidR="001E6E09" w:rsidRPr="00607290">
        <w:rPr>
          <w:rFonts w:ascii="Book Antiqua" w:hAnsi="Book Antiqua" w:cs="Arial"/>
          <w:sz w:val="24"/>
          <w:szCs w:val="24"/>
        </w:rPr>
        <w:t>decannulation</w:t>
      </w:r>
      <w:proofErr w:type="spellEnd"/>
      <w:r w:rsidR="001E6E09" w:rsidRPr="00607290">
        <w:rPr>
          <w:rFonts w:ascii="Book Antiqua" w:hAnsi="Book Antiqua" w:cs="Arial"/>
          <w:sz w:val="24"/>
          <w:szCs w:val="24"/>
        </w:rPr>
        <w:t xml:space="preserve"> and </w:t>
      </w:r>
      <w:proofErr w:type="spellStart"/>
      <w:r w:rsidR="001E6E09" w:rsidRPr="00607290">
        <w:rPr>
          <w:rFonts w:ascii="Book Antiqua" w:hAnsi="Book Antiqua" w:cs="Arial"/>
          <w:sz w:val="24"/>
          <w:szCs w:val="24"/>
        </w:rPr>
        <w:t>extubation</w:t>
      </w:r>
      <w:proofErr w:type="spellEnd"/>
      <w:r w:rsidR="001E6E09" w:rsidRPr="00607290">
        <w:rPr>
          <w:rFonts w:ascii="Book Antiqua" w:hAnsi="Book Antiqua" w:cs="Arial"/>
          <w:sz w:val="24"/>
          <w:szCs w:val="24"/>
        </w:rPr>
        <w:t xml:space="preserve"> </w:t>
      </w:r>
      <w:r w:rsidR="0041521D" w:rsidRPr="00607290">
        <w:rPr>
          <w:rFonts w:ascii="Book Antiqua" w:hAnsi="Book Antiqua" w:cs="Arial"/>
          <w:sz w:val="24"/>
          <w:szCs w:val="24"/>
        </w:rPr>
        <w:t xml:space="preserve">from ventilation </w:t>
      </w:r>
      <w:r w:rsidR="001E6E09" w:rsidRPr="00607290">
        <w:rPr>
          <w:rFonts w:ascii="Book Antiqua" w:hAnsi="Book Antiqua" w:cs="Arial"/>
          <w:sz w:val="24"/>
          <w:szCs w:val="24"/>
        </w:rPr>
        <w:t xml:space="preserve">occurred </w:t>
      </w:r>
      <w:r w:rsidR="00D60154" w:rsidRPr="00607290">
        <w:rPr>
          <w:rFonts w:ascii="Book Antiqua" w:hAnsi="Book Antiqua" w:cs="Arial"/>
          <w:sz w:val="24"/>
          <w:szCs w:val="24"/>
        </w:rPr>
        <w:t xml:space="preserve">on </w:t>
      </w:r>
      <w:r w:rsidR="001E6E09" w:rsidRPr="00607290">
        <w:rPr>
          <w:rFonts w:ascii="Book Antiqua" w:hAnsi="Book Antiqua" w:cs="Arial"/>
          <w:sz w:val="24"/>
          <w:szCs w:val="24"/>
        </w:rPr>
        <w:t xml:space="preserve">ECMO </w:t>
      </w:r>
      <w:r w:rsidR="00BE6AB0" w:rsidRPr="00607290">
        <w:rPr>
          <w:rFonts w:ascii="Book Antiqua" w:hAnsi="Book Antiqua" w:cs="Arial"/>
          <w:sz w:val="24"/>
          <w:szCs w:val="24"/>
        </w:rPr>
        <w:t>day 7</w:t>
      </w:r>
      <w:r w:rsidR="001E6E09" w:rsidRPr="00607290">
        <w:rPr>
          <w:rFonts w:ascii="Book Antiqua" w:hAnsi="Book Antiqua" w:cs="Arial"/>
          <w:sz w:val="24"/>
          <w:szCs w:val="24"/>
        </w:rPr>
        <w:t xml:space="preserve"> (Figure 4)</w:t>
      </w:r>
      <w:r w:rsidR="00D4339D" w:rsidRPr="00607290">
        <w:rPr>
          <w:rFonts w:ascii="Book Antiqua" w:hAnsi="Book Antiqua" w:cs="Arial"/>
          <w:sz w:val="24"/>
          <w:szCs w:val="24"/>
        </w:rPr>
        <w:t xml:space="preserve">. </w:t>
      </w:r>
      <w:r w:rsidR="00D60154" w:rsidRPr="00607290">
        <w:rPr>
          <w:rFonts w:ascii="Book Antiqua" w:hAnsi="Book Antiqua" w:cs="Arial"/>
          <w:sz w:val="24"/>
          <w:szCs w:val="24"/>
        </w:rPr>
        <w:t>V</w:t>
      </w:r>
      <w:r w:rsidR="002109DA" w:rsidRPr="00607290">
        <w:rPr>
          <w:rFonts w:ascii="Book Antiqua" w:hAnsi="Book Antiqua" w:cs="Arial"/>
          <w:sz w:val="24"/>
          <w:szCs w:val="24"/>
        </w:rPr>
        <w:t xml:space="preserve">itamin C </w:t>
      </w:r>
      <w:r w:rsidR="00D60154" w:rsidRPr="00607290">
        <w:rPr>
          <w:rFonts w:ascii="Book Antiqua" w:hAnsi="Book Antiqua" w:cs="Arial"/>
          <w:sz w:val="24"/>
          <w:szCs w:val="24"/>
        </w:rPr>
        <w:t xml:space="preserve">dosing </w:t>
      </w:r>
      <w:r w:rsidR="00BE6AB0" w:rsidRPr="00607290">
        <w:rPr>
          <w:rFonts w:ascii="Book Antiqua" w:hAnsi="Book Antiqua" w:cs="Arial"/>
          <w:sz w:val="24"/>
          <w:szCs w:val="24"/>
        </w:rPr>
        <w:t>was continued while the patient remained on ECMO</w:t>
      </w:r>
      <w:r w:rsidR="00D4339D" w:rsidRPr="00607290">
        <w:rPr>
          <w:rFonts w:ascii="Book Antiqua" w:hAnsi="Book Antiqua" w:cs="Arial"/>
          <w:sz w:val="24"/>
          <w:szCs w:val="24"/>
        </w:rPr>
        <w:t>.</w:t>
      </w:r>
      <w:r w:rsidR="00BE6AB0" w:rsidRPr="00607290">
        <w:rPr>
          <w:rFonts w:ascii="Book Antiqua" w:hAnsi="Book Antiqua" w:cs="Arial"/>
          <w:sz w:val="24"/>
          <w:szCs w:val="24"/>
        </w:rPr>
        <w:t xml:space="preserve"> </w:t>
      </w:r>
      <w:r w:rsidR="00D4339D" w:rsidRPr="00607290">
        <w:rPr>
          <w:rFonts w:ascii="Book Antiqua" w:hAnsi="Book Antiqua" w:cs="Arial"/>
          <w:sz w:val="24"/>
          <w:szCs w:val="24"/>
        </w:rPr>
        <w:t xml:space="preserve">Vitamin C dosing was reduced by half </w:t>
      </w:r>
      <w:r w:rsidR="00EA01AC" w:rsidRPr="00607290">
        <w:rPr>
          <w:rFonts w:ascii="Book Antiqua" w:hAnsi="Book Antiqua" w:cs="Arial"/>
          <w:sz w:val="24"/>
          <w:szCs w:val="24"/>
        </w:rPr>
        <w:lastRenderedPageBreak/>
        <w:t>(100 mg/kg</w:t>
      </w:r>
      <w:r w:rsidR="00EA01AC" w:rsidRPr="00607290">
        <w:rPr>
          <w:rFonts w:ascii="Book Antiqua" w:hAnsi="Book Antiqua" w:cs="Arial" w:hint="eastAsia"/>
          <w:sz w:val="24"/>
          <w:szCs w:val="24"/>
          <w:lang w:eastAsia="zh-CN"/>
        </w:rPr>
        <w:t xml:space="preserve"> per </w:t>
      </w:r>
      <w:r w:rsidR="00D4339D" w:rsidRPr="00607290">
        <w:rPr>
          <w:rFonts w:ascii="Book Antiqua" w:hAnsi="Book Antiqua" w:cs="Arial"/>
          <w:sz w:val="24"/>
          <w:szCs w:val="24"/>
        </w:rPr>
        <w:t>24 h) for one day</w:t>
      </w:r>
      <w:r w:rsidR="003167BE" w:rsidRPr="00607290">
        <w:rPr>
          <w:rFonts w:ascii="Book Antiqua" w:hAnsi="Book Antiqua" w:cs="Arial"/>
          <w:sz w:val="24"/>
          <w:szCs w:val="24"/>
        </w:rPr>
        <w:t xml:space="preserve"> following </w:t>
      </w:r>
      <w:proofErr w:type="spellStart"/>
      <w:r w:rsidR="003167BE" w:rsidRPr="00607290">
        <w:rPr>
          <w:rFonts w:ascii="Book Antiqua" w:hAnsi="Book Antiqua" w:cs="Arial"/>
          <w:sz w:val="24"/>
          <w:szCs w:val="24"/>
        </w:rPr>
        <w:t>decannulation</w:t>
      </w:r>
      <w:proofErr w:type="spellEnd"/>
      <w:r w:rsidR="00D4339D" w:rsidRPr="00607290">
        <w:rPr>
          <w:rFonts w:ascii="Book Antiqua" w:hAnsi="Book Antiqua" w:cs="Arial"/>
          <w:sz w:val="24"/>
          <w:szCs w:val="24"/>
        </w:rPr>
        <w:t xml:space="preserve"> </w:t>
      </w:r>
      <w:r w:rsidR="00B01595" w:rsidRPr="00607290">
        <w:rPr>
          <w:rFonts w:ascii="Book Antiqua" w:hAnsi="Book Antiqua" w:cs="Arial"/>
          <w:sz w:val="24"/>
          <w:szCs w:val="24"/>
        </w:rPr>
        <w:t xml:space="preserve">from ECMO </w:t>
      </w:r>
      <w:r w:rsidR="00D4339D" w:rsidRPr="00607290">
        <w:rPr>
          <w:rFonts w:ascii="Book Antiqua" w:hAnsi="Book Antiqua" w:cs="Arial"/>
          <w:sz w:val="24"/>
          <w:szCs w:val="24"/>
        </w:rPr>
        <w:t xml:space="preserve">then </w:t>
      </w:r>
      <w:r w:rsidR="00EA01AC" w:rsidRPr="00607290">
        <w:rPr>
          <w:rFonts w:ascii="Book Antiqua" w:hAnsi="Book Antiqua" w:cs="Arial"/>
          <w:sz w:val="24"/>
          <w:szCs w:val="24"/>
        </w:rPr>
        <w:t>reduced by half again (50 mg/kg</w:t>
      </w:r>
      <w:r w:rsidR="00EA01AC" w:rsidRPr="00607290">
        <w:rPr>
          <w:rFonts w:ascii="Book Antiqua" w:hAnsi="Book Antiqua" w:cs="Arial" w:hint="eastAsia"/>
          <w:sz w:val="24"/>
          <w:szCs w:val="24"/>
          <w:lang w:eastAsia="zh-CN"/>
        </w:rPr>
        <w:t xml:space="preserve"> per </w:t>
      </w:r>
      <w:r w:rsidR="00D4339D" w:rsidRPr="00607290">
        <w:rPr>
          <w:rFonts w:ascii="Book Antiqua" w:hAnsi="Book Antiqua" w:cs="Arial"/>
          <w:sz w:val="24"/>
          <w:szCs w:val="24"/>
        </w:rPr>
        <w:t>24 h</w:t>
      </w:r>
      <w:r w:rsidR="0041521D" w:rsidRPr="00607290">
        <w:rPr>
          <w:rFonts w:ascii="Book Antiqua" w:hAnsi="Book Antiqua" w:cs="Arial"/>
          <w:sz w:val="24"/>
          <w:szCs w:val="24"/>
        </w:rPr>
        <w:t>)</w:t>
      </w:r>
      <w:r w:rsidR="00B070FB" w:rsidRPr="00607290">
        <w:rPr>
          <w:rFonts w:ascii="Book Antiqua" w:hAnsi="Book Antiqua" w:cs="Arial"/>
          <w:sz w:val="24"/>
          <w:szCs w:val="24"/>
        </w:rPr>
        <w:t xml:space="preserve"> for an additional day</w:t>
      </w:r>
      <w:r w:rsidR="002109DA" w:rsidRPr="00607290">
        <w:rPr>
          <w:rFonts w:ascii="Book Antiqua" w:hAnsi="Book Antiqua" w:cs="Arial"/>
          <w:sz w:val="24"/>
          <w:szCs w:val="24"/>
        </w:rPr>
        <w:t xml:space="preserve">. </w:t>
      </w:r>
      <w:r w:rsidR="00E831F1" w:rsidRPr="00607290">
        <w:rPr>
          <w:rFonts w:ascii="Book Antiqua" w:hAnsi="Book Antiqua" w:cs="Arial"/>
          <w:sz w:val="24"/>
          <w:szCs w:val="24"/>
        </w:rPr>
        <w:t>Post-</w:t>
      </w:r>
      <w:proofErr w:type="spellStart"/>
      <w:r w:rsidR="00E831F1" w:rsidRPr="00607290">
        <w:rPr>
          <w:rFonts w:ascii="Book Antiqua" w:hAnsi="Book Antiqua" w:cs="Arial"/>
          <w:sz w:val="24"/>
          <w:szCs w:val="24"/>
        </w:rPr>
        <w:t>extubation</w:t>
      </w:r>
      <w:proofErr w:type="spellEnd"/>
      <w:r w:rsidR="00E831F1" w:rsidRPr="00607290">
        <w:rPr>
          <w:rFonts w:ascii="Book Antiqua" w:hAnsi="Book Antiqua" w:cs="Arial"/>
          <w:sz w:val="24"/>
          <w:szCs w:val="24"/>
        </w:rPr>
        <w:t xml:space="preserve"> the patient required 4 </w:t>
      </w:r>
      <w:r w:rsidR="00EA01AC" w:rsidRPr="00607290">
        <w:rPr>
          <w:rFonts w:ascii="Book Antiqua" w:hAnsi="Book Antiqua" w:cs="Arial" w:hint="eastAsia"/>
          <w:sz w:val="24"/>
          <w:szCs w:val="24"/>
          <w:lang w:eastAsia="zh-CN"/>
        </w:rPr>
        <w:t>L</w:t>
      </w:r>
      <w:r w:rsidR="00E831F1" w:rsidRPr="00607290">
        <w:rPr>
          <w:rFonts w:ascii="Book Antiqua" w:hAnsi="Book Antiqua" w:cs="Arial"/>
          <w:sz w:val="24"/>
          <w:szCs w:val="24"/>
        </w:rPr>
        <w:t xml:space="preserve">/min nasal oxygen for 48 h </w:t>
      </w:r>
      <w:r w:rsidR="00B01595" w:rsidRPr="00607290">
        <w:rPr>
          <w:rFonts w:ascii="Book Antiqua" w:hAnsi="Book Antiqua" w:cs="Arial"/>
          <w:sz w:val="24"/>
          <w:szCs w:val="24"/>
        </w:rPr>
        <w:t xml:space="preserve">and </w:t>
      </w:r>
      <w:r w:rsidR="00E831F1" w:rsidRPr="00607290">
        <w:rPr>
          <w:rFonts w:ascii="Book Antiqua" w:hAnsi="Book Antiqua" w:cs="Arial"/>
          <w:sz w:val="24"/>
          <w:szCs w:val="24"/>
        </w:rPr>
        <w:t>then was discharged home on room air.</w:t>
      </w:r>
      <w:r w:rsidR="00C60430" w:rsidRPr="00607290">
        <w:rPr>
          <w:rFonts w:ascii="Book Antiqua" w:hAnsi="Book Antiqua" w:cs="Arial"/>
          <w:sz w:val="24"/>
          <w:szCs w:val="24"/>
        </w:rPr>
        <w:t xml:space="preserve"> She was discharged home on hospital day </w:t>
      </w:r>
      <w:r w:rsidR="00C60430" w:rsidRPr="00607290">
        <w:rPr>
          <w:rFonts w:ascii="Book Antiqua" w:hAnsi="Book Antiqua" w:cs="Arial"/>
          <w:sz w:val="24"/>
          <w:szCs w:val="24"/>
        </w:rPr>
        <w:softHyphen/>
      </w:r>
      <w:r w:rsidR="00C60430" w:rsidRPr="00607290">
        <w:rPr>
          <w:rFonts w:ascii="Book Antiqua" w:hAnsi="Book Antiqua" w:cs="Arial"/>
          <w:sz w:val="24"/>
          <w:szCs w:val="24"/>
        </w:rPr>
        <w:softHyphen/>
      </w:r>
      <w:r w:rsidR="00C60430" w:rsidRPr="00607290">
        <w:rPr>
          <w:rFonts w:ascii="Book Antiqua" w:hAnsi="Book Antiqua" w:cs="Arial"/>
          <w:sz w:val="24"/>
          <w:szCs w:val="24"/>
        </w:rPr>
        <w:softHyphen/>
      </w:r>
      <w:r w:rsidR="00C60430" w:rsidRPr="00607290">
        <w:rPr>
          <w:rFonts w:ascii="Book Antiqua" w:hAnsi="Book Antiqua" w:cs="Arial"/>
          <w:sz w:val="24"/>
          <w:szCs w:val="24"/>
        </w:rPr>
        <w:softHyphen/>
      </w:r>
      <w:r w:rsidR="002C7EEB" w:rsidRPr="00607290">
        <w:rPr>
          <w:rFonts w:ascii="Book Antiqua" w:hAnsi="Book Antiqua" w:cs="Arial"/>
          <w:sz w:val="24"/>
          <w:szCs w:val="24"/>
        </w:rPr>
        <w:t>1</w:t>
      </w:r>
      <w:r w:rsidR="00B01595" w:rsidRPr="00607290">
        <w:rPr>
          <w:rFonts w:ascii="Book Antiqua" w:hAnsi="Book Antiqua" w:cs="Arial"/>
          <w:sz w:val="24"/>
          <w:szCs w:val="24"/>
        </w:rPr>
        <w:t>2</w:t>
      </w:r>
      <w:r w:rsidR="00312A54" w:rsidRPr="00607290">
        <w:rPr>
          <w:rFonts w:ascii="Book Antiqua" w:hAnsi="Book Antiqua" w:cs="Arial"/>
          <w:sz w:val="24"/>
          <w:szCs w:val="24"/>
        </w:rPr>
        <w:t>.</w:t>
      </w:r>
      <w:r w:rsidR="00E73C34" w:rsidRPr="00607290">
        <w:rPr>
          <w:rFonts w:ascii="Book Antiqua" w:hAnsi="Book Antiqua" w:cs="Arial"/>
          <w:sz w:val="24"/>
          <w:szCs w:val="24"/>
        </w:rPr>
        <w:t xml:space="preserve"> Although we did not quantify the plasma ascorbic acid levels in the patient we report here, we have previously reported that critically ill patients </w:t>
      </w:r>
      <w:r w:rsidR="00C55E31" w:rsidRPr="00607290">
        <w:rPr>
          <w:rFonts w:ascii="Book Antiqua" w:hAnsi="Book Antiqua" w:cs="Arial"/>
          <w:sz w:val="24"/>
          <w:szCs w:val="24"/>
        </w:rPr>
        <w:t xml:space="preserve">with severe sepsis </w:t>
      </w:r>
      <w:r w:rsidR="00E73C34" w:rsidRPr="00607290">
        <w:rPr>
          <w:rFonts w:ascii="Book Antiqua" w:hAnsi="Book Antiqua" w:cs="Arial"/>
          <w:sz w:val="24"/>
          <w:szCs w:val="24"/>
        </w:rPr>
        <w:t>treated with the identical vitamin C infusion protocol achieve</w:t>
      </w:r>
      <w:r w:rsidR="00C55E31" w:rsidRPr="00607290">
        <w:rPr>
          <w:rFonts w:ascii="Book Antiqua" w:hAnsi="Book Antiqua" w:cs="Arial"/>
          <w:sz w:val="24"/>
          <w:szCs w:val="24"/>
        </w:rPr>
        <w:t>d</w:t>
      </w:r>
      <w:r w:rsidR="00E73C34" w:rsidRPr="00607290">
        <w:rPr>
          <w:rFonts w:ascii="Book Antiqua" w:hAnsi="Book Antiqua" w:cs="Arial"/>
          <w:sz w:val="24"/>
          <w:szCs w:val="24"/>
        </w:rPr>
        <w:t xml:space="preserve"> plasma ascorbic acid levels of 3.2 </w:t>
      </w:r>
      <w:proofErr w:type="spellStart"/>
      <w:r w:rsidR="00EA01AC" w:rsidRPr="00607290">
        <w:rPr>
          <w:rFonts w:ascii="Book Antiqua" w:hAnsi="Book Antiqua" w:cs="Arial" w:hint="eastAsia"/>
          <w:sz w:val="24"/>
          <w:szCs w:val="24"/>
          <w:lang w:eastAsia="zh-CN"/>
        </w:rPr>
        <w:t>mmol</w:t>
      </w:r>
      <w:proofErr w:type="spellEnd"/>
      <w:r w:rsidR="00E73C34" w:rsidRPr="00607290">
        <w:rPr>
          <w:rFonts w:ascii="Book Antiqua" w:hAnsi="Book Antiqua" w:cs="Arial"/>
          <w:sz w:val="24"/>
          <w:szCs w:val="24"/>
        </w:rPr>
        <w:t xml:space="preserve">, values which are 60 fold higher than normal plasma ascorbic acid </w:t>
      </w:r>
      <w:proofErr w:type="gramStart"/>
      <w:r w:rsidR="00E73C34" w:rsidRPr="00607290">
        <w:rPr>
          <w:rFonts w:ascii="Book Antiqua" w:hAnsi="Book Antiqua" w:cs="Arial"/>
          <w:sz w:val="24"/>
          <w:szCs w:val="24"/>
        </w:rPr>
        <w:t>levels</w:t>
      </w:r>
      <w:r w:rsidR="00EA01AC" w:rsidRPr="00607290">
        <w:rPr>
          <w:rFonts w:ascii="Book Antiqua" w:hAnsi="Book Antiqua" w:cs="Arial"/>
          <w:sz w:val="24"/>
          <w:szCs w:val="24"/>
          <w:vertAlign w:val="superscript"/>
        </w:rPr>
        <w:t>[</w:t>
      </w:r>
      <w:proofErr w:type="gramEnd"/>
      <w:r w:rsidR="00EA01AC" w:rsidRPr="00607290">
        <w:rPr>
          <w:rFonts w:ascii="Book Antiqua" w:hAnsi="Book Antiqua" w:cs="Arial"/>
          <w:sz w:val="24"/>
          <w:szCs w:val="24"/>
          <w:vertAlign w:val="superscript"/>
        </w:rPr>
        <w:t>18]</w:t>
      </w:r>
      <w:r w:rsidR="0010185B" w:rsidRPr="00607290">
        <w:rPr>
          <w:rFonts w:ascii="Book Antiqua" w:hAnsi="Book Antiqua" w:cs="Arial"/>
          <w:sz w:val="24"/>
          <w:szCs w:val="24"/>
        </w:rPr>
        <w:t>.</w:t>
      </w:r>
    </w:p>
    <w:p w14:paraId="7EBFBB7F" w14:textId="2AE553EF" w:rsidR="004B10A0" w:rsidRPr="00607290" w:rsidRDefault="003706F8" w:rsidP="00A76680">
      <w:pPr>
        <w:pStyle w:val="a3"/>
        <w:spacing w:line="360" w:lineRule="auto"/>
        <w:ind w:firstLineChars="200" w:firstLine="480"/>
        <w:jc w:val="both"/>
        <w:rPr>
          <w:rFonts w:ascii="Book Antiqua" w:hAnsi="Book Antiqua" w:cs="Arial"/>
          <w:sz w:val="24"/>
          <w:szCs w:val="24"/>
        </w:rPr>
      </w:pPr>
      <w:r w:rsidRPr="00607290">
        <w:rPr>
          <w:rFonts w:ascii="Book Antiqua" w:hAnsi="Book Antiqua" w:cs="Arial"/>
          <w:sz w:val="24"/>
          <w:szCs w:val="24"/>
        </w:rPr>
        <w:t>In conclusion, we report here the first use of vitamin C as an interventional drug to attenuate lung injury produced by viral infection. The patient described here was discharged home 12 d</w:t>
      </w:r>
      <w:r w:rsidR="00B92ABE" w:rsidRPr="00607290">
        <w:rPr>
          <w:rFonts w:ascii="Book Antiqua" w:hAnsi="Book Antiqua" w:cs="Arial"/>
          <w:sz w:val="24"/>
          <w:szCs w:val="24"/>
        </w:rPr>
        <w:t>ays</w:t>
      </w:r>
      <w:r w:rsidRPr="00607290">
        <w:rPr>
          <w:rFonts w:ascii="Book Antiqua" w:hAnsi="Book Antiqua" w:cs="Arial"/>
          <w:sz w:val="24"/>
          <w:szCs w:val="24"/>
        </w:rPr>
        <w:t xml:space="preserve"> following hospitalization, requ</w:t>
      </w:r>
      <w:r w:rsidR="004B5C17" w:rsidRPr="00607290">
        <w:rPr>
          <w:rFonts w:ascii="Book Antiqua" w:hAnsi="Book Antiqua" w:cs="Arial"/>
          <w:sz w:val="24"/>
          <w:szCs w:val="24"/>
        </w:rPr>
        <w:t>iring no oxygen therapy. Follow</w:t>
      </w:r>
      <w:r w:rsidR="004B5C17" w:rsidRPr="00607290">
        <w:rPr>
          <w:rFonts w:ascii="Book Antiqua" w:hAnsi="Book Antiqua" w:cs="Arial" w:hint="eastAsia"/>
          <w:sz w:val="24"/>
          <w:szCs w:val="24"/>
          <w:lang w:eastAsia="zh-CN"/>
        </w:rPr>
        <w:t>-</w:t>
      </w:r>
      <w:r w:rsidRPr="00607290">
        <w:rPr>
          <w:rFonts w:ascii="Book Antiqua" w:hAnsi="Book Antiqua" w:cs="Arial"/>
          <w:sz w:val="24"/>
          <w:szCs w:val="24"/>
        </w:rPr>
        <w:t>up exam at 1 mo</w:t>
      </w:r>
      <w:r w:rsidR="00B92ABE" w:rsidRPr="00607290">
        <w:rPr>
          <w:rFonts w:ascii="Book Antiqua" w:hAnsi="Book Antiqua" w:cs="Arial"/>
          <w:sz w:val="24"/>
          <w:szCs w:val="24"/>
        </w:rPr>
        <w:t>nth</w:t>
      </w:r>
      <w:r w:rsidRPr="00607290">
        <w:rPr>
          <w:rFonts w:ascii="Book Antiqua" w:hAnsi="Book Antiqua" w:cs="Arial"/>
          <w:sz w:val="24"/>
          <w:szCs w:val="24"/>
        </w:rPr>
        <w:t xml:space="preserve"> following the patient’s initial hospitalization revealed her to have completely recovered. Figure 5 </w:t>
      </w:r>
      <w:r w:rsidR="004B5C17" w:rsidRPr="00607290">
        <w:rPr>
          <w:rFonts w:ascii="Book Antiqua" w:hAnsi="Book Antiqua" w:cs="Arial"/>
          <w:sz w:val="24"/>
          <w:szCs w:val="24"/>
        </w:rPr>
        <w:t>displays her follow</w:t>
      </w:r>
      <w:r w:rsidR="004B5C17" w:rsidRPr="00607290">
        <w:rPr>
          <w:rFonts w:ascii="Book Antiqua" w:hAnsi="Book Antiqua" w:cs="Arial" w:hint="eastAsia"/>
          <w:sz w:val="24"/>
          <w:szCs w:val="24"/>
          <w:lang w:eastAsia="zh-CN"/>
        </w:rPr>
        <w:t>-</w:t>
      </w:r>
      <w:r w:rsidRPr="00607290">
        <w:rPr>
          <w:rFonts w:ascii="Book Antiqua" w:hAnsi="Book Antiqua" w:cs="Arial"/>
          <w:sz w:val="24"/>
          <w:szCs w:val="24"/>
        </w:rPr>
        <w:t xml:space="preserve">up chest </w:t>
      </w:r>
      <w:r w:rsidR="004B5C17" w:rsidRPr="00607290">
        <w:rPr>
          <w:rFonts w:ascii="Book Antiqua" w:hAnsi="Book Antiqua" w:cs="Arial"/>
          <w:sz w:val="24"/>
          <w:szCs w:val="24"/>
        </w:rPr>
        <w:t>X</w:t>
      </w:r>
      <w:r w:rsidRPr="00607290">
        <w:rPr>
          <w:rFonts w:ascii="Book Antiqua" w:hAnsi="Book Antiqua" w:cs="Arial"/>
          <w:sz w:val="24"/>
          <w:szCs w:val="24"/>
        </w:rPr>
        <w:t xml:space="preserve">-ray </w:t>
      </w:r>
      <w:r w:rsidR="004B10A0" w:rsidRPr="00607290">
        <w:rPr>
          <w:rFonts w:ascii="Book Antiqua" w:hAnsi="Book Antiqua" w:cs="Arial"/>
          <w:sz w:val="24"/>
          <w:szCs w:val="24"/>
        </w:rPr>
        <w:t>film.</w:t>
      </w:r>
      <w:r w:rsidR="00E73C34" w:rsidRPr="00607290">
        <w:rPr>
          <w:rFonts w:ascii="Book Antiqua" w:hAnsi="Book Antiqua" w:cs="Arial"/>
          <w:sz w:val="24"/>
          <w:szCs w:val="24"/>
        </w:rPr>
        <w:t xml:space="preserve"> Importantly, it should be noted that this is a single case report. The role of Vitamin C in this patient</w:t>
      </w:r>
      <w:r w:rsidR="00AF05F8" w:rsidRPr="00607290">
        <w:rPr>
          <w:rFonts w:ascii="Book Antiqua" w:hAnsi="Book Antiqua" w:cs="Arial"/>
          <w:sz w:val="24"/>
          <w:szCs w:val="24"/>
          <w:lang w:eastAsia="zh-CN"/>
        </w:rPr>
        <w:t>’</w:t>
      </w:r>
      <w:r w:rsidR="00E73C34" w:rsidRPr="00607290">
        <w:rPr>
          <w:rFonts w:ascii="Book Antiqua" w:hAnsi="Book Antiqua" w:cs="Arial"/>
          <w:sz w:val="24"/>
          <w:szCs w:val="24"/>
        </w:rPr>
        <w:t>s recovery is not certain, and clearly additional investigation will be required before this can be recommended as a therapy for ARDS.</w:t>
      </w:r>
    </w:p>
    <w:p w14:paraId="1C88E1FD" w14:textId="77777777" w:rsidR="0010185B" w:rsidRPr="00607290" w:rsidRDefault="0010185B" w:rsidP="00A76680">
      <w:pPr>
        <w:pStyle w:val="a3"/>
        <w:spacing w:line="360" w:lineRule="auto"/>
        <w:jc w:val="both"/>
        <w:rPr>
          <w:rFonts w:ascii="Book Antiqua" w:hAnsi="Book Antiqua" w:cs="Arial"/>
          <w:b/>
          <w:sz w:val="24"/>
          <w:szCs w:val="24"/>
          <w:lang w:eastAsia="zh-CN"/>
        </w:rPr>
      </w:pPr>
    </w:p>
    <w:p w14:paraId="62C3B9A0" w14:textId="3270FC0D" w:rsidR="00560BB4" w:rsidRPr="00607290" w:rsidRDefault="00560BB4" w:rsidP="00A76680">
      <w:pPr>
        <w:pStyle w:val="a3"/>
        <w:spacing w:line="360" w:lineRule="auto"/>
        <w:jc w:val="both"/>
        <w:rPr>
          <w:rFonts w:ascii="Book Antiqua" w:hAnsi="Book Antiqua" w:cs="Arial"/>
          <w:b/>
          <w:sz w:val="24"/>
          <w:szCs w:val="24"/>
          <w:lang w:eastAsia="zh-CN"/>
        </w:rPr>
      </w:pPr>
      <w:r w:rsidRPr="00607290">
        <w:rPr>
          <w:rFonts w:ascii="Book Antiqua" w:hAnsi="Book Antiqua" w:cs="Arial"/>
          <w:b/>
          <w:sz w:val="24"/>
          <w:szCs w:val="24"/>
          <w:lang w:eastAsia="zh-CN"/>
        </w:rPr>
        <w:t>ACKNOWLEDGEMENTS</w:t>
      </w:r>
    </w:p>
    <w:p w14:paraId="54D9F138" w14:textId="08B774F8" w:rsidR="00560BB4" w:rsidRPr="00607290" w:rsidRDefault="00560BB4" w:rsidP="00A76680">
      <w:pPr>
        <w:autoSpaceDE w:val="0"/>
        <w:autoSpaceDN w:val="0"/>
        <w:adjustRightInd w:val="0"/>
        <w:spacing w:after="0" w:line="360" w:lineRule="auto"/>
        <w:jc w:val="both"/>
        <w:rPr>
          <w:rFonts w:ascii="Book Antiqua" w:hAnsi="Book Antiqua" w:cs="Arial"/>
          <w:sz w:val="24"/>
          <w:szCs w:val="24"/>
        </w:rPr>
      </w:pPr>
      <w:r w:rsidRPr="00607290">
        <w:rPr>
          <w:rFonts w:ascii="Book Antiqua" w:hAnsi="Book Antiqua" w:cs="Arial" w:hint="eastAsia"/>
          <w:sz w:val="24"/>
          <w:szCs w:val="24"/>
          <w:lang w:eastAsia="zh-CN"/>
        </w:rPr>
        <w:t xml:space="preserve">The authors are </w:t>
      </w:r>
      <w:r w:rsidRPr="00607290">
        <w:rPr>
          <w:rFonts w:ascii="Book Antiqua" w:hAnsi="Book Antiqua" w:cs="Arial"/>
          <w:sz w:val="24"/>
          <w:szCs w:val="24"/>
          <w:lang w:eastAsia="zh-CN"/>
        </w:rPr>
        <w:t>grateful to</w:t>
      </w:r>
      <w:r w:rsidRPr="00607290">
        <w:rPr>
          <w:rFonts w:ascii="Book Antiqua" w:hAnsi="Book Antiqua" w:cs="Arial" w:hint="eastAsia"/>
          <w:sz w:val="24"/>
          <w:szCs w:val="24"/>
          <w:lang w:eastAsia="zh-CN"/>
        </w:rPr>
        <w:t xml:space="preserve"> </w:t>
      </w:r>
      <w:r w:rsidRPr="00607290">
        <w:rPr>
          <w:rFonts w:ascii="Book Antiqua" w:hAnsi="Book Antiqua" w:cs="Arial"/>
          <w:sz w:val="24"/>
          <w:szCs w:val="24"/>
        </w:rPr>
        <w:t>Virginia Commonwealth University Medical Center in Richmond, Virginia, the Divisions of Medical, Surgical, and Anesthesia Critical Care Medicine, Richmond, Virginia, United States. The pre-clinical work that led up to the use of vitamin C as an interventional agent in humans was supported by the Aubrey Sage McFarlane acute lung injury fund, the VCU Johnson Center for Critical Care and Pulmonary Research.</w:t>
      </w:r>
    </w:p>
    <w:p w14:paraId="33824C93" w14:textId="77777777" w:rsidR="00560BB4" w:rsidRPr="00607290" w:rsidRDefault="00560BB4" w:rsidP="00A76680">
      <w:pPr>
        <w:pStyle w:val="a3"/>
        <w:spacing w:line="360" w:lineRule="auto"/>
        <w:jc w:val="both"/>
        <w:rPr>
          <w:rFonts w:ascii="Book Antiqua" w:hAnsi="Book Antiqua" w:cs="Arial"/>
          <w:b/>
          <w:sz w:val="24"/>
          <w:szCs w:val="24"/>
          <w:lang w:eastAsia="zh-CN"/>
        </w:rPr>
      </w:pPr>
    </w:p>
    <w:p w14:paraId="1C1AF703" w14:textId="77777777" w:rsidR="00AA2BC9" w:rsidRPr="00607290" w:rsidRDefault="00AA2BC9" w:rsidP="00A76680">
      <w:pPr>
        <w:spacing w:after="0" w:line="360" w:lineRule="auto"/>
        <w:jc w:val="both"/>
        <w:rPr>
          <w:rFonts w:ascii="Book Antiqua" w:hAnsi="Book Antiqua"/>
          <w:b/>
          <w:sz w:val="24"/>
        </w:rPr>
      </w:pPr>
      <w:r w:rsidRPr="00607290">
        <w:rPr>
          <w:rFonts w:ascii="Book Antiqua" w:hAnsi="Book Antiqua"/>
          <w:b/>
          <w:sz w:val="24"/>
        </w:rPr>
        <w:t>COMMENTS</w:t>
      </w:r>
    </w:p>
    <w:p w14:paraId="25988367" w14:textId="77777777" w:rsidR="00AA2BC9" w:rsidRPr="00607290" w:rsidRDefault="00AA2BC9" w:rsidP="00A76680">
      <w:pPr>
        <w:spacing w:after="0" w:line="360" w:lineRule="auto"/>
        <w:jc w:val="both"/>
        <w:rPr>
          <w:rFonts w:ascii="Book Antiqua" w:hAnsi="Book Antiqua"/>
          <w:i/>
          <w:sz w:val="24"/>
        </w:rPr>
      </w:pPr>
      <w:r w:rsidRPr="00607290">
        <w:rPr>
          <w:rFonts w:ascii="Book Antiqua" w:hAnsi="Book Antiqua"/>
          <w:b/>
          <w:i/>
          <w:sz w:val="24"/>
        </w:rPr>
        <w:t>Case characteristics</w:t>
      </w:r>
    </w:p>
    <w:p w14:paraId="0762924C" w14:textId="77777777" w:rsidR="00847601" w:rsidRPr="00607290" w:rsidRDefault="00847601" w:rsidP="00A76680">
      <w:pPr>
        <w:pStyle w:val="a3"/>
        <w:spacing w:line="360" w:lineRule="auto"/>
        <w:jc w:val="both"/>
        <w:rPr>
          <w:rFonts w:ascii="Book Antiqua" w:hAnsi="Book Antiqua" w:cs="Arial"/>
          <w:sz w:val="24"/>
          <w:szCs w:val="24"/>
        </w:rPr>
      </w:pPr>
      <w:r w:rsidRPr="00607290">
        <w:rPr>
          <w:rFonts w:ascii="Book Antiqua" w:hAnsi="Book Antiqua" w:cs="Arial"/>
          <w:sz w:val="24"/>
          <w:szCs w:val="24"/>
        </w:rPr>
        <w:lastRenderedPageBreak/>
        <w:t>A 20-year-old female with no significant medical history presented with acute respiratory failure following a spring break in central Italy. While in Italy she was exposed to a sick contact who was a member of the family she was staying with.</w:t>
      </w:r>
    </w:p>
    <w:p w14:paraId="6B9319F7" w14:textId="77777777" w:rsidR="00847601" w:rsidRPr="00607290" w:rsidRDefault="00847601" w:rsidP="00A76680">
      <w:pPr>
        <w:pStyle w:val="a3"/>
        <w:spacing w:line="360" w:lineRule="auto"/>
        <w:jc w:val="both"/>
        <w:rPr>
          <w:rFonts w:ascii="Book Antiqua" w:hAnsi="Book Antiqua" w:cs="Arial"/>
          <w:sz w:val="24"/>
          <w:szCs w:val="24"/>
        </w:rPr>
      </w:pPr>
    </w:p>
    <w:p w14:paraId="7C2E54C2" w14:textId="77777777" w:rsidR="00AA2BC9" w:rsidRPr="00607290" w:rsidRDefault="00AA2BC9" w:rsidP="00A76680">
      <w:pPr>
        <w:spacing w:after="0" w:line="360" w:lineRule="auto"/>
        <w:jc w:val="both"/>
        <w:rPr>
          <w:rFonts w:ascii="Book Antiqua" w:hAnsi="Book Antiqua" w:cs="宋体"/>
          <w:b/>
          <w:i/>
          <w:sz w:val="24"/>
        </w:rPr>
      </w:pPr>
      <w:r w:rsidRPr="00607290">
        <w:rPr>
          <w:rFonts w:ascii="Book Antiqua" w:hAnsi="Book Antiqua" w:cs="Arial"/>
          <w:b/>
          <w:i/>
          <w:sz w:val="24"/>
        </w:rPr>
        <w:t>Clinical diagnosis</w:t>
      </w:r>
    </w:p>
    <w:p w14:paraId="1D0F799D" w14:textId="7FF369A3" w:rsidR="00847601" w:rsidRPr="00607290" w:rsidRDefault="00847601" w:rsidP="00A76680">
      <w:pPr>
        <w:pStyle w:val="a3"/>
        <w:spacing w:line="360" w:lineRule="auto"/>
        <w:jc w:val="both"/>
        <w:rPr>
          <w:rFonts w:ascii="Book Antiqua" w:hAnsi="Book Antiqua" w:cs="Arial"/>
          <w:sz w:val="24"/>
          <w:szCs w:val="24"/>
        </w:rPr>
      </w:pPr>
      <w:r w:rsidRPr="00607290">
        <w:rPr>
          <w:rFonts w:ascii="Book Antiqua" w:hAnsi="Book Antiqua" w:cs="Arial"/>
          <w:sz w:val="24"/>
          <w:szCs w:val="24"/>
        </w:rPr>
        <w:t xml:space="preserve">The clinical diagnosis of severe </w:t>
      </w:r>
      <w:r w:rsidR="00AF05F8" w:rsidRPr="00607290">
        <w:rPr>
          <w:rFonts w:ascii="Book Antiqua" w:hAnsi="Book Antiqua" w:cs="Arial"/>
          <w:sz w:val="24"/>
          <w:szCs w:val="24"/>
        </w:rPr>
        <w:t xml:space="preserve">acute respiratory distress syndrome </w:t>
      </w:r>
      <w:r w:rsidR="00AF05F8" w:rsidRPr="00607290">
        <w:rPr>
          <w:rFonts w:ascii="Book Antiqua" w:hAnsi="Book Antiqua" w:cs="Arial" w:hint="eastAsia"/>
          <w:sz w:val="24"/>
          <w:szCs w:val="24"/>
          <w:lang w:eastAsia="zh-CN"/>
        </w:rPr>
        <w:t>(</w:t>
      </w:r>
      <w:r w:rsidRPr="00607290">
        <w:rPr>
          <w:rFonts w:ascii="Book Antiqua" w:hAnsi="Book Antiqua" w:cs="Arial"/>
          <w:sz w:val="24"/>
          <w:szCs w:val="24"/>
        </w:rPr>
        <w:t>ARDS</w:t>
      </w:r>
      <w:r w:rsidR="00AF05F8" w:rsidRPr="00607290">
        <w:rPr>
          <w:rFonts w:ascii="Book Antiqua" w:hAnsi="Book Antiqua" w:cs="Arial" w:hint="eastAsia"/>
          <w:sz w:val="24"/>
          <w:szCs w:val="24"/>
          <w:lang w:eastAsia="zh-CN"/>
        </w:rPr>
        <w:t>)</w:t>
      </w:r>
      <w:r w:rsidRPr="00607290">
        <w:rPr>
          <w:rFonts w:ascii="Book Antiqua" w:hAnsi="Book Antiqua" w:cs="Arial"/>
          <w:sz w:val="24"/>
          <w:szCs w:val="24"/>
        </w:rPr>
        <w:t xml:space="preserve"> in this case was established by the extent of respiratory failure</w:t>
      </w:r>
      <w:r w:rsidR="004153D0" w:rsidRPr="00607290">
        <w:rPr>
          <w:rFonts w:ascii="Book Antiqua" w:hAnsi="Book Antiqua" w:cs="Arial"/>
          <w:sz w:val="24"/>
          <w:szCs w:val="24"/>
        </w:rPr>
        <w:t xml:space="preserve"> present, the radiographic findings,</w:t>
      </w:r>
      <w:r w:rsidRPr="00607290">
        <w:rPr>
          <w:rFonts w:ascii="Book Antiqua" w:hAnsi="Book Antiqua" w:cs="Arial"/>
          <w:sz w:val="24"/>
          <w:szCs w:val="24"/>
        </w:rPr>
        <w:t xml:space="preserve"> and </w:t>
      </w:r>
      <w:r w:rsidR="004153D0" w:rsidRPr="00607290">
        <w:rPr>
          <w:rFonts w:ascii="Book Antiqua" w:hAnsi="Book Antiqua" w:cs="Arial"/>
          <w:sz w:val="24"/>
          <w:szCs w:val="24"/>
        </w:rPr>
        <w:t xml:space="preserve">the need for extracorporeal membrane oxygenator </w:t>
      </w:r>
      <w:r w:rsidRPr="00607290">
        <w:rPr>
          <w:rFonts w:ascii="Book Antiqua" w:hAnsi="Book Antiqua" w:cs="Arial"/>
          <w:sz w:val="24"/>
          <w:szCs w:val="24"/>
        </w:rPr>
        <w:t xml:space="preserve">support required. The patient’s exposure to the sick contact in Italy suggested the diagnosis of a viral etiology. </w:t>
      </w:r>
    </w:p>
    <w:p w14:paraId="75B92DA2" w14:textId="77777777" w:rsidR="00847601" w:rsidRPr="00607290" w:rsidRDefault="00847601" w:rsidP="00A76680">
      <w:pPr>
        <w:pStyle w:val="a3"/>
        <w:spacing w:line="360" w:lineRule="auto"/>
        <w:jc w:val="both"/>
        <w:rPr>
          <w:rFonts w:ascii="Book Antiqua" w:hAnsi="Book Antiqua" w:cs="Arial"/>
          <w:sz w:val="24"/>
          <w:szCs w:val="24"/>
        </w:rPr>
      </w:pPr>
    </w:p>
    <w:p w14:paraId="151B4A04" w14:textId="77777777" w:rsidR="00AA2BC9" w:rsidRPr="00607290" w:rsidRDefault="00AA2BC9" w:rsidP="00A76680">
      <w:pPr>
        <w:spacing w:after="0" w:line="360" w:lineRule="auto"/>
        <w:jc w:val="both"/>
        <w:rPr>
          <w:rFonts w:ascii="Book Antiqua" w:hAnsi="Book Antiqua" w:cs="Arial"/>
          <w:b/>
          <w:i/>
          <w:sz w:val="24"/>
        </w:rPr>
      </w:pPr>
      <w:r w:rsidRPr="00607290">
        <w:rPr>
          <w:rFonts w:ascii="Book Antiqua" w:hAnsi="Book Antiqua" w:cs="Arial"/>
          <w:b/>
          <w:i/>
          <w:sz w:val="24"/>
        </w:rPr>
        <w:t>Differential diagnosis</w:t>
      </w:r>
    </w:p>
    <w:p w14:paraId="392B3A8A" w14:textId="628E896D" w:rsidR="00847601" w:rsidRPr="00607290" w:rsidRDefault="003D49B8" w:rsidP="00A76680">
      <w:pPr>
        <w:pStyle w:val="a3"/>
        <w:spacing w:line="360" w:lineRule="auto"/>
        <w:jc w:val="both"/>
        <w:rPr>
          <w:rFonts w:ascii="Book Antiqua" w:hAnsi="Book Antiqua" w:cs="Arial"/>
          <w:sz w:val="24"/>
          <w:szCs w:val="24"/>
          <w:lang w:eastAsia="zh-CN"/>
        </w:rPr>
      </w:pPr>
      <w:r w:rsidRPr="00607290">
        <w:rPr>
          <w:rFonts w:ascii="Book Antiqua" w:hAnsi="Book Antiqua" w:cs="Arial"/>
          <w:sz w:val="24"/>
          <w:szCs w:val="24"/>
        </w:rPr>
        <w:t>ARDS</w:t>
      </w:r>
      <w:r w:rsidR="00847601" w:rsidRPr="00607290">
        <w:rPr>
          <w:rFonts w:ascii="Book Antiqua" w:hAnsi="Book Antiqua" w:cs="Arial"/>
          <w:sz w:val="24"/>
          <w:szCs w:val="24"/>
        </w:rPr>
        <w:t>, viral pneumonia, sepsis from unknown etiology</w:t>
      </w:r>
      <w:r w:rsidR="00440841" w:rsidRPr="00607290">
        <w:rPr>
          <w:rFonts w:ascii="Book Antiqua" w:hAnsi="Book Antiqua" w:cs="Arial" w:hint="eastAsia"/>
          <w:sz w:val="24"/>
          <w:szCs w:val="24"/>
          <w:lang w:eastAsia="zh-CN"/>
        </w:rPr>
        <w:t>.</w:t>
      </w:r>
    </w:p>
    <w:p w14:paraId="4A718BF6" w14:textId="77777777" w:rsidR="00847601" w:rsidRPr="00607290" w:rsidRDefault="00847601" w:rsidP="00A76680">
      <w:pPr>
        <w:pStyle w:val="a3"/>
        <w:spacing w:line="360" w:lineRule="auto"/>
        <w:jc w:val="both"/>
        <w:rPr>
          <w:rFonts w:ascii="Book Antiqua" w:hAnsi="Book Antiqua" w:cs="Arial"/>
          <w:sz w:val="24"/>
          <w:szCs w:val="24"/>
        </w:rPr>
      </w:pPr>
    </w:p>
    <w:p w14:paraId="59DFE9A7" w14:textId="77777777" w:rsidR="00AA2BC9" w:rsidRPr="00607290" w:rsidRDefault="00AA2BC9" w:rsidP="00A76680">
      <w:pPr>
        <w:spacing w:after="0" w:line="360" w:lineRule="auto"/>
        <w:jc w:val="both"/>
        <w:rPr>
          <w:rFonts w:ascii="Book Antiqua" w:hAnsi="Book Antiqua" w:cs="Arial"/>
          <w:b/>
          <w:i/>
          <w:sz w:val="24"/>
        </w:rPr>
      </w:pPr>
      <w:r w:rsidRPr="00607290">
        <w:rPr>
          <w:rFonts w:ascii="Book Antiqua" w:hAnsi="Book Antiqua" w:cs="Arial"/>
          <w:b/>
          <w:i/>
          <w:sz w:val="24"/>
        </w:rPr>
        <w:t>Laboratory diagnosis</w:t>
      </w:r>
    </w:p>
    <w:p w14:paraId="580AECD3" w14:textId="4514E762" w:rsidR="00847601" w:rsidRPr="00607290" w:rsidRDefault="00847601" w:rsidP="00A76680">
      <w:pPr>
        <w:pStyle w:val="a3"/>
        <w:spacing w:line="360" w:lineRule="auto"/>
        <w:jc w:val="both"/>
        <w:rPr>
          <w:rFonts w:ascii="Book Antiqua" w:hAnsi="Book Antiqua" w:cs="Arial"/>
          <w:sz w:val="24"/>
          <w:szCs w:val="24"/>
        </w:rPr>
      </w:pPr>
      <w:r w:rsidRPr="00607290">
        <w:rPr>
          <w:rFonts w:ascii="Book Antiqua" w:hAnsi="Book Antiqua" w:cs="Arial"/>
          <w:sz w:val="24"/>
          <w:szCs w:val="24"/>
        </w:rPr>
        <w:t xml:space="preserve">The diagnosis of the etiology of the patient’s respiratory failure was obtained by a panel that uses </w:t>
      </w:r>
      <w:bookmarkStart w:id="52" w:name="OLE_LINK168"/>
      <w:bookmarkStart w:id="53" w:name="OLE_LINK169"/>
      <w:r w:rsidRPr="00607290">
        <w:rPr>
          <w:rFonts w:ascii="Book Antiqua" w:hAnsi="Book Antiqua" w:cs="Arial"/>
          <w:sz w:val="24"/>
          <w:szCs w:val="24"/>
        </w:rPr>
        <w:t xml:space="preserve">real-time </w:t>
      </w:r>
      <w:bookmarkEnd w:id="52"/>
      <w:bookmarkEnd w:id="53"/>
      <w:r w:rsidR="00440841" w:rsidRPr="00607290">
        <w:rPr>
          <w:rFonts w:ascii="Book Antiqua" w:hAnsi="Book Antiqua" w:cs="Arial"/>
          <w:sz w:val="24"/>
          <w:szCs w:val="24"/>
        </w:rPr>
        <w:t>polymerase chain reaction</w:t>
      </w:r>
      <w:r w:rsidRPr="00607290">
        <w:rPr>
          <w:rFonts w:ascii="Book Antiqua" w:hAnsi="Book Antiqua" w:cs="Arial"/>
          <w:sz w:val="24"/>
          <w:szCs w:val="24"/>
        </w:rPr>
        <w:t xml:space="preserve"> technology to identify respiratory viral pathogens. </w:t>
      </w:r>
      <w:proofErr w:type="spellStart"/>
      <w:r w:rsidRPr="00607290">
        <w:rPr>
          <w:rFonts w:ascii="Book Antiqua" w:hAnsi="Book Antiqua" w:cs="Arial"/>
          <w:sz w:val="24"/>
          <w:szCs w:val="24"/>
        </w:rPr>
        <w:t>FilmArray</w:t>
      </w:r>
      <w:proofErr w:type="spellEnd"/>
      <w:r w:rsidRPr="00607290">
        <w:rPr>
          <w:rFonts w:ascii="Book Antiqua" w:hAnsi="Book Antiqua" w:cs="Arial"/>
          <w:sz w:val="24"/>
          <w:szCs w:val="24"/>
        </w:rPr>
        <w:t xml:space="preserve"> Respiratory panel is </w:t>
      </w:r>
      <w:r w:rsidR="004153D0" w:rsidRPr="00607290">
        <w:rPr>
          <w:rFonts w:ascii="Book Antiqua" w:hAnsi="Book Antiqua" w:cs="Arial"/>
          <w:sz w:val="24"/>
          <w:szCs w:val="24"/>
        </w:rPr>
        <w:t>manufactured</w:t>
      </w:r>
      <w:r w:rsidRPr="00607290">
        <w:rPr>
          <w:rFonts w:ascii="Book Antiqua" w:hAnsi="Book Antiqua" w:cs="Arial"/>
          <w:sz w:val="24"/>
          <w:szCs w:val="24"/>
        </w:rPr>
        <w:t xml:space="preserve"> by </w:t>
      </w:r>
      <w:proofErr w:type="spellStart"/>
      <w:r w:rsidRPr="00607290">
        <w:rPr>
          <w:rFonts w:ascii="Book Antiqua" w:hAnsi="Book Antiqua" w:cs="Arial"/>
          <w:sz w:val="24"/>
          <w:szCs w:val="24"/>
        </w:rPr>
        <w:t>BioFire</w:t>
      </w:r>
      <w:proofErr w:type="spellEnd"/>
      <w:r w:rsidRPr="00607290">
        <w:rPr>
          <w:rFonts w:ascii="Book Antiqua" w:hAnsi="Book Antiqua" w:cs="Arial"/>
          <w:sz w:val="24"/>
          <w:szCs w:val="24"/>
        </w:rPr>
        <w:t xml:space="preserve"> Diagnostics, LLC</w:t>
      </w:r>
      <w:r w:rsidR="00B92ABE" w:rsidRPr="00607290">
        <w:rPr>
          <w:rFonts w:ascii="Book Antiqua" w:hAnsi="Book Antiqua" w:cs="Arial"/>
          <w:sz w:val="24"/>
          <w:szCs w:val="24"/>
        </w:rPr>
        <w:t>, Salt Lake City, Utah</w:t>
      </w:r>
      <w:r w:rsidRPr="00607290">
        <w:rPr>
          <w:rFonts w:ascii="Book Antiqua" w:hAnsi="Book Antiqua" w:cs="Arial"/>
          <w:sz w:val="24"/>
          <w:szCs w:val="24"/>
        </w:rPr>
        <w:t>.</w:t>
      </w:r>
      <w:r w:rsidR="00560BB4" w:rsidRPr="00607290">
        <w:rPr>
          <w:rFonts w:ascii="Book Antiqua" w:hAnsi="Book Antiqua" w:cs="Arial"/>
          <w:sz w:val="24"/>
          <w:szCs w:val="24"/>
        </w:rPr>
        <w:t xml:space="preserve"> </w:t>
      </w:r>
    </w:p>
    <w:p w14:paraId="362C2F8C" w14:textId="77777777" w:rsidR="00847601" w:rsidRPr="00607290" w:rsidRDefault="00847601" w:rsidP="00A76680">
      <w:pPr>
        <w:pStyle w:val="a3"/>
        <w:spacing w:line="360" w:lineRule="auto"/>
        <w:jc w:val="both"/>
        <w:rPr>
          <w:rFonts w:ascii="Book Antiqua" w:hAnsi="Book Antiqua" w:cs="Arial"/>
          <w:sz w:val="24"/>
          <w:szCs w:val="24"/>
        </w:rPr>
      </w:pPr>
    </w:p>
    <w:p w14:paraId="500F25B7" w14:textId="77777777" w:rsidR="00AA2BC9" w:rsidRPr="00607290" w:rsidRDefault="00AA2BC9" w:rsidP="00A76680">
      <w:pPr>
        <w:tabs>
          <w:tab w:val="center" w:pos="4153"/>
        </w:tabs>
        <w:spacing w:after="0" w:line="360" w:lineRule="auto"/>
        <w:jc w:val="both"/>
        <w:rPr>
          <w:rFonts w:ascii="Book Antiqua" w:hAnsi="Book Antiqua" w:cs="Arial"/>
          <w:b/>
          <w:i/>
          <w:sz w:val="24"/>
        </w:rPr>
      </w:pPr>
      <w:r w:rsidRPr="00607290">
        <w:rPr>
          <w:rFonts w:ascii="Book Antiqua" w:hAnsi="Book Antiqua" w:cs="Arial"/>
          <w:b/>
          <w:i/>
          <w:sz w:val="24"/>
        </w:rPr>
        <w:t>Imaging diagnosis</w:t>
      </w:r>
    </w:p>
    <w:p w14:paraId="34DD493C" w14:textId="6FBFDFEB" w:rsidR="00847601" w:rsidRPr="00607290" w:rsidRDefault="00847601" w:rsidP="00A76680">
      <w:pPr>
        <w:pStyle w:val="a3"/>
        <w:spacing w:line="360" w:lineRule="auto"/>
        <w:jc w:val="both"/>
        <w:rPr>
          <w:rFonts w:ascii="Book Antiqua" w:hAnsi="Book Antiqua" w:cs="Arial"/>
          <w:sz w:val="24"/>
          <w:szCs w:val="24"/>
        </w:rPr>
      </w:pPr>
      <w:r w:rsidRPr="00607290">
        <w:rPr>
          <w:rFonts w:ascii="Book Antiqua" w:hAnsi="Book Antiqua" w:cs="Arial"/>
          <w:sz w:val="24"/>
          <w:szCs w:val="24"/>
        </w:rPr>
        <w:t xml:space="preserve">Standard Anterior-Posterior chest </w:t>
      </w:r>
      <w:r w:rsidR="001E19AB" w:rsidRPr="00607290">
        <w:rPr>
          <w:rFonts w:ascii="Book Antiqua" w:hAnsi="Book Antiqua" w:cs="Arial"/>
          <w:sz w:val="24"/>
          <w:szCs w:val="24"/>
        </w:rPr>
        <w:t>X</w:t>
      </w:r>
      <w:r w:rsidRPr="00607290">
        <w:rPr>
          <w:rFonts w:ascii="Book Antiqua" w:hAnsi="Book Antiqua" w:cs="Arial"/>
          <w:sz w:val="24"/>
          <w:szCs w:val="24"/>
        </w:rPr>
        <w:t xml:space="preserve">-ray films confirmed the diagnosis of </w:t>
      </w:r>
      <w:r w:rsidR="003D49B8" w:rsidRPr="00607290">
        <w:rPr>
          <w:rFonts w:ascii="Book Antiqua" w:hAnsi="Book Antiqua" w:cs="Arial"/>
          <w:sz w:val="24"/>
          <w:szCs w:val="24"/>
        </w:rPr>
        <w:t>ARDS</w:t>
      </w:r>
      <w:r w:rsidRPr="00607290">
        <w:rPr>
          <w:rFonts w:ascii="Book Antiqua" w:hAnsi="Book Antiqua" w:cs="Arial"/>
          <w:sz w:val="24"/>
          <w:szCs w:val="24"/>
        </w:rPr>
        <w:t>.</w:t>
      </w:r>
    </w:p>
    <w:p w14:paraId="284F4DF4" w14:textId="77777777" w:rsidR="00847601" w:rsidRPr="00607290" w:rsidRDefault="00847601" w:rsidP="00A76680">
      <w:pPr>
        <w:pStyle w:val="a3"/>
        <w:spacing w:line="360" w:lineRule="auto"/>
        <w:jc w:val="both"/>
        <w:rPr>
          <w:rFonts w:ascii="Book Antiqua" w:hAnsi="Book Antiqua" w:cs="Arial"/>
          <w:sz w:val="24"/>
          <w:szCs w:val="24"/>
        </w:rPr>
      </w:pPr>
    </w:p>
    <w:p w14:paraId="17C3DCEE" w14:textId="77777777" w:rsidR="00AA2BC9" w:rsidRPr="00607290" w:rsidRDefault="00AA2BC9" w:rsidP="00A76680">
      <w:pPr>
        <w:spacing w:after="0" w:line="360" w:lineRule="auto"/>
        <w:jc w:val="both"/>
        <w:rPr>
          <w:rFonts w:ascii="Book Antiqua" w:hAnsi="Book Antiqua" w:cs="Arial"/>
          <w:b/>
          <w:i/>
          <w:sz w:val="24"/>
        </w:rPr>
      </w:pPr>
      <w:r w:rsidRPr="00607290">
        <w:rPr>
          <w:rFonts w:ascii="Book Antiqua" w:hAnsi="Book Antiqua" w:cs="Arial"/>
          <w:b/>
          <w:i/>
          <w:sz w:val="24"/>
        </w:rPr>
        <w:t>Pathological diagnosis</w:t>
      </w:r>
    </w:p>
    <w:p w14:paraId="723C8D48" w14:textId="77777777" w:rsidR="00847601" w:rsidRPr="00607290" w:rsidRDefault="00847601" w:rsidP="00A76680">
      <w:pPr>
        <w:pStyle w:val="a3"/>
        <w:spacing w:line="360" w:lineRule="auto"/>
        <w:jc w:val="both"/>
        <w:rPr>
          <w:rFonts w:ascii="Book Antiqua" w:hAnsi="Book Antiqua" w:cs="Arial"/>
          <w:sz w:val="24"/>
          <w:szCs w:val="24"/>
        </w:rPr>
      </w:pPr>
      <w:r w:rsidRPr="00607290">
        <w:rPr>
          <w:rFonts w:ascii="Book Antiqua" w:hAnsi="Book Antiqua" w:cs="Arial"/>
          <w:sz w:val="24"/>
          <w:szCs w:val="24"/>
        </w:rPr>
        <w:t xml:space="preserve">No lung tissue was obtained from the patient. The diagnosis of ARDS was established by the extent of respiratory failure and the imaging </w:t>
      </w:r>
      <w:r w:rsidR="004153D0" w:rsidRPr="00607290">
        <w:rPr>
          <w:rFonts w:ascii="Book Antiqua" w:hAnsi="Book Antiqua" w:cs="Arial"/>
          <w:sz w:val="24"/>
          <w:szCs w:val="24"/>
        </w:rPr>
        <w:t>re</w:t>
      </w:r>
      <w:r w:rsidRPr="00607290">
        <w:rPr>
          <w:rFonts w:ascii="Book Antiqua" w:hAnsi="Book Antiqua" w:cs="Arial"/>
          <w:sz w:val="24"/>
          <w:szCs w:val="24"/>
        </w:rPr>
        <w:t>quired during the patients hospital stay.</w:t>
      </w:r>
    </w:p>
    <w:p w14:paraId="1804FB0B" w14:textId="77777777" w:rsidR="00847601" w:rsidRPr="00607290" w:rsidRDefault="00847601" w:rsidP="00A76680">
      <w:pPr>
        <w:pStyle w:val="a3"/>
        <w:spacing w:line="360" w:lineRule="auto"/>
        <w:jc w:val="both"/>
        <w:rPr>
          <w:rFonts w:ascii="Book Antiqua" w:hAnsi="Book Antiqua" w:cs="Arial"/>
          <w:sz w:val="24"/>
          <w:szCs w:val="24"/>
        </w:rPr>
      </w:pPr>
    </w:p>
    <w:p w14:paraId="11D53611" w14:textId="77777777" w:rsidR="00AA2BC9" w:rsidRPr="00607290" w:rsidRDefault="00AA2BC9" w:rsidP="00A76680">
      <w:pPr>
        <w:spacing w:after="0" w:line="360" w:lineRule="auto"/>
        <w:jc w:val="both"/>
        <w:rPr>
          <w:rFonts w:ascii="Book Antiqua" w:hAnsi="Book Antiqua" w:cs="Arial"/>
          <w:b/>
          <w:i/>
          <w:sz w:val="24"/>
        </w:rPr>
      </w:pPr>
      <w:r w:rsidRPr="00607290">
        <w:rPr>
          <w:rFonts w:ascii="Book Antiqua" w:hAnsi="Book Antiqua" w:cs="Arial"/>
          <w:b/>
          <w:i/>
          <w:sz w:val="24"/>
        </w:rPr>
        <w:t>Treatment</w:t>
      </w:r>
    </w:p>
    <w:p w14:paraId="625B323E" w14:textId="04A84D8C" w:rsidR="00847601" w:rsidRPr="00607290" w:rsidRDefault="00847601" w:rsidP="00A76680">
      <w:pPr>
        <w:pStyle w:val="a3"/>
        <w:spacing w:line="360" w:lineRule="auto"/>
        <w:jc w:val="both"/>
        <w:rPr>
          <w:rFonts w:ascii="Book Antiqua" w:hAnsi="Book Antiqua" w:cs="Arial"/>
          <w:sz w:val="24"/>
          <w:szCs w:val="24"/>
          <w:lang w:eastAsia="zh-CN"/>
        </w:rPr>
      </w:pPr>
      <w:r w:rsidRPr="00607290">
        <w:rPr>
          <w:rFonts w:ascii="Book Antiqua" w:hAnsi="Book Antiqua" w:cs="Arial"/>
          <w:sz w:val="24"/>
          <w:szCs w:val="24"/>
        </w:rPr>
        <w:lastRenderedPageBreak/>
        <w:t xml:space="preserve">In this case report, </w:t>
      </w:r>
      <w:r w:rsidR="0093466E" w:rsidRPr="00607290">
        <w:rPr>
          <w:rFonts w:ascii="Book Antiqua" w:hAnsi="Book Antiqua" w:cs="Arial" w:hint="eastAsia"/>
          <w:sz w:val="24"/>
          <w:szCs w:val="24"/>
          <w:lang w:eastAsia="zh-CN"/>
        </w:rPr>
        <w:t xml:space="preserve">the authors </w:t>
      </w:r>
      <w:r w:rsidRPr="00607290">
        <w:rPr>
          <w:rFonts w:ascii="Book Antiqua" w:hAnsi="Book Antiqua" w:cs="Arial"/>
          <w:sz w:val="24"/>
          <w:szCs w:val="24"/>
        </w:rPr>
        <w:t xml:space="preserve">describe the first use of high dosage intravenous vitamin C as adjunctive therapy for viral induced </w:t>
      </w:r>
      <w:r w:rsidR="0093466E" w:rsidRPr="00607290">
        <w:rPr>
          <w:rFonts w:ascii="Book Antiqua" w:hAnsi="Book Antiqua" w:cs="Arial"/>
          <w:sz w:val="24"/>
          <w:szCs w:val="24"/>
        </w:rPr>
        <w:t>ARDS</w:t>
      </w:r>
      <w:r w:rsidRPr="00607290">
        <w:rPr>
          <w:rFonts w:ascii="Book Antiqua" w:hAnsi="Book Antiqua" w:cs="Arial"/>
          <w:sz w:val="24"/>
          <w:szCs w:val="24"/>
        </w:rPr>
        <w:t xml:space="preserve">. </w:t>
      </w:r>
    </w:p>
    <w:p w14:paraId="56A7CA4B" w14:textId="77777777" w:rsidR="00560BB4" w:rsidRPr="00607290" w:rsidRDefault="00560BB4" w:rsidP="00A76680">
      <w:pPr>
        <w:pStyle w:val="a3"/>
        <w:spacing w:line="360" w:lineRule="auto"/>
        <w:jc w:val="both"/>
        <w:rPr>
          <w:rFonts w:ascii="Book Antiqua" w:hAnsi="Book Antiqua" w:cs="Arial"/>
          <w:sz w:val="24"/>
          <w:szCs w:val="24"/>
          <w:lang w:eastAsia="zh-CN"/>
        </w:rPr>
      </w:pPr>
    </w:p>
    <w:p w14:paraId="0621B84B" w14:textId="77777777" w:rsidR="00560BB4" w:rsidRPr="00607290" w:rsidRDefault="00560BB4" w:rsidP="00A76680">
      <w:pPr>
        <w:spacing w:after="0" w:line="360" w:lineRule="auto"/>
        <w:jc w:val="both"/>
        <w:rPr>
          <w:rFonts w:ascii="Book Antiqua" w:hAnsi="Book Antiqua" w:cs="Arial"/>
          <w:b/>
          <w:i/>
          <w:sz w:val="24"/>
        </w:rPr>
      </w:pPr>
      <w:r w:rsidRPr="00607290">
        <w:rPr>
          <w:rFonts w:ascii="Book Antiqua" w:hAnsi="Book Antiqua"/>
          <w:b/>
          <w:i/>
          <w:sz w:val="24"/>
        </w:rPr>
        <w:t>Related reports</w:t>
      </w:r>
    </w:p>
    <w:p w14:paraId="08A89E91" w14:textId="4AF490A4" w:rsidR="004153D0" w:rsidRPr="00607290" w:rsidRDefault="00BB53B2" w:rsidP="00A76680">
      <w:pPr>
        <w:pStyle w:val="a3"/>
        <w:spacing w:line="360" w:lineRule="auto"/>
        <w:jc w:val="both"/>
        <w:rPr>
          <w:rFonts w:ascii="Book Antiqua" w:hAnsi="Book Antiqua" w:cs="Arial"/>
          <w:sz w:val="24"/>
          <w:szCs w:val="24"/>
        </w:rPr>
      </w:pPr>
      <w:r w:rsidRPr="00607290">
        <w:rPr>
          <w:rFonts w:ascii="Book Antiqua" w:hAnsi="Book Antiqua" w:cs="Arial"/>
          <w:sz w:val="24"/>
          <w:szCs w:val="24"/>
        </w:rPr>
        <w:t xml:space="preserve">At this point in time, there are no other case reports specifically referencing vitamin C as a treatment for ARDS. </w:t>
      </w:r>
      <w:r w:rsidR="001B79E8" w:rsidRPr="00607290">
        <w:rPr>
          <w:rFonts w:ascii="Book Antiqua" w:hAnsi="Book Antiqua" w:cs="Arial" w:hint="eastAsia"/>
          <w:sz w:val="24"/>
          <w:szCs w:val="24"/>
          <w:lang w:eastAsia="zh-CN"/>
        </w:rPr>
        <w:t>The authors</w:t>
      </w:r>
      <w:r w:rsidRPr="00607290">
        <w:rPr>
          <w:rFonts w:ascii="Book Antiqua" w:hAnsi="Book Antiqua" w:cs="Arial"/>
          <w:sz w:val="24"/>
          <w:szCs w:val="24"/>
        </w:rPr>
        <w:t xml:space="preserve"> have previously reported </w:t>
      </w:r>
      <w:r w:rsidR="0002762B" w:rsidRPr="00607290">
        <w:rPr>
          <w:rFonts w:ascii="Book Antiqua" w:hAnsi="Book Antiqua" w:cs="Arial" w:hint="eastAsia"/>
          <w:sz w:val="24"/>
          <w:szCs w:val="24"/>
          <w:lang w:eastAsia="zh-CN"/>
        </w:rPr>
        <w:t>[</w:t>
      </w:r>
      <w:r w:rsidRPr="00607290">
        <w:rPr>
          <w:rFonts w:ascii="Book Antiqua" w:hAnsi="Book Antiqua" w:cs="Arial"/>
          <w:i/>
          <w:sz w:val="24"/>
          <w:szCs w:val="24"/>
        </w:rPr>
        <w:t xml:space="preserve">J Translational Med </w:t>
      </w:r>
      <w:r w:rsidRPr="00607290">
        <w:rPr>
          <w:rFonts w:ascii="Book Antiqua" w:hAnsi="Book Antiqua" w:cs="Arial"/>
          <w:sz w:val="24"/>
          <w:szCs w:val="24"/>
        </w:rPr>
        <w:t>2014;</w:t>
      </w:r>
      <w:r w:rsidR="0002762B" w:rsidRPr="00607290">
        <w:rPr>
          <w:rFonts w:ascii="Book Antiqua" w:hAnsi="Book Antiqua" w:cs="Arial" w:hint="eastAsia"/>
          <w:sz w:val="24"/>
          <w:szCs w:val="24"/>
          <w:lang w:eastAsia="zh-CN"/>
        </w:rPr>
        <w:t xml:space="preserve"> </w:t>
      </w:r>
      <w:r w:rsidRPr="00607290">
        <w:rPr>
          <w:rFonts w:ascii="Book Antiqua" w:hAnsi="Book Antiqua" w:cs="Arial"/>
          <w:sz w:val="24"/>
          <w:szCs w:val="24"/>
        </w:rPr>
        <w:t>12:</w:t>
      </w:r>
      <w:r w:rsidR="0002762B" w:rsidRPr="00607290">
        <w:rPr>
          <w:rFonts w:ascii="Book Antiqua" w:hAnsi="Book Antiqua" w:cs="Arial" w:hint="eastAsia"/>
          <w:sz w:val="24"/>
          <w:szCs w:val="24"/>
          <w:lang w:eastAsia="zh-CN"/>
        </w:rPr>
        <w:t xml:space="preserve"> </w:t>
      </w:r>
      <w:r w:rsidRPr="00607290">
        <w:rPr>
          <w:rFonts w:ascii="Book Antiqua" w:hAnsi="Book Antiqua" w:cs="Arial"/>
          <w:sz w:val="24"/>
          <w:szCs w:val="24"/>
        </w:rPr>
        <w:t xml:space="preserve">32 </w:t>
      </w:r>
      <w:r w:rsidR="0002762B" w:rsidRPr="00607290">
        <w:rPr>
          <w:rFonts w:ascii="Book Antiqua" w:hAnsi="Book Antiqua" w:cs="Arial" w:hint="eastAsia"/>
          <w:sz w:val="24"/>
          <w:szCs w:val="24"/>
          <w:lang w:eastAsia="zh-CN"/>
        </w:rPr>
        <w:t>(</w:t>
      </w:r>
      <w:r w:rsidRPr="00607290">
        <w:rPr>
          <w:rFonts w:ascii="Book Antiqua" w:hAnsi="Book Antiqua" w:cs="Arial"/>
          <w:sz w:val="24"/>
          <w:szCs w:val="24"/>
        </w:rPr>
        <w:t>PMID: 24484547)</w:t>
      </w:r>
      <w:r w:rsidR="0002762B" w:rsidRPr="00607290">
        <w:rPr>
          <w:rFonts w:ascii="Book Antiqua" w:hAnsi="Book Antiqua" w:cs="Arial" w:hint="eastAsia"/>
          <w:sz w:val="24"/>
          <w:szCs w:val="24"/>
          <w:lang w:eastAsia="zh-CN"/>
        </w:rPr>
        <w:t>]</w:t>
      </w:r>
      <w:r w:rsidRPr="00607290">
        <w:rPr>
          <w:rFonts w:ascii="Book Antiqua" w:hAnsi="Book Antiqua" w:cs="Arial"/>
          <w:sz w:val="24"/>
          <w:szCs w:val="24"/>
        </w:rPr>
        <w:t xml:space="preserve"> the use of high dose vitamin C as an adjunctive therapy for severe sepsis. Many patients in that trial likely could be considered to have</w:t>
      </w:r>
      <w:r w:rsidR="003029F4" w:rsidRPr="00607290">
        <w:rPr>
          <w:rFonts w:ascii="Book Antiqua" w:hAnsi="Book Antiqua" w:cs="Arial"/>
          <w:sz w:val="24"/>
          <w:szCs w:val="24"/>
        </w:rPr>
        <w:t xml:space="preserve"> had</w:t>
      </w:r>
      <w:r w:rsidRPr="00607290">
        <w:rPr>
          <w:rFonts w:ascii="Book Antiqua" w:hAnsi="Book Antiqua" w:cs="Arial"/>
          <w:sz w:val="24"/>
          <w:szCs w:val="24"/>
        </w:rPr>
        <w:t xml:space="preserve"> ARDS. </w:t>
      </w:r>
    </w:p>
    <w:p w14:paraId="47D7CB16" w14:textId="77777777" w:rsidR="004153D0" w:rsidRPr="00607290" w:rsidRDefault="004153D0" w:rsidP="00A76680">
      <w:pPr>
        <w:pStyle w:val="a3"/>
        <w:spacing w:line="360" w:lineRule="auto"/>
        <w:jc w:val="both"/>
        <w:rPr>
          <w:rFonts w:ascii="Book Antiqua" w:hAnsi="Book Antiqua" w:cs="Arial"/>
          <w:sz w:val="24"/>
          <w:szCs w:val="24"/>
        </w:rPr>
      </w:pPr>
    </w:p>
    <w:p w14:paraId="086E5D1B" w14:textId="77777777" w:rsidR="00AA2BC9" w:rsidRPr="00607290" w:rsidRDefault="00AA2BC9" w:rsidP="00A76680">
      <w:pPr>
        <w:spacing w:after="0" w:line="360" w:lineRule="auto"/>
        <w:jc w:val="both"/>
        <w:rPr>
          <w:rFonts w:ascii="Book Antiqua" w:hAnsi="Book Antiqua" w:cs="Arial"/>
          <w:b/>
          <w:i/>
          <w:sz w:val="24"/>
        </w:rPr>
      </w:pPr>
      <w:r w:rsidRPr="00607290">
        <w:rPr>
          <w:rFonts w:ascii="Book Antiqua" w:hAnsi="Book Antiqua" w:cs="Arial"/>
          <w:b/>
          <w:i/>
          <w:sz w:val="24"/>
        </w:rPr>
        <w:t>Experiences and lessons</w:t>
      </w:r>
    </w:p>
    <w:p w14:paraId="02BBDDBB" w14:textId="6A614CCF" w:rsidR="00847601" w:rsidRPr="00607290" w:rsidRDefault="00847601" w:rsidP="00A76680">
      <w:pPr>
        <w:pStyle w:val="a3"/>
        <w:spacing w:line="360" w:lineRule="auto"/>
        <w:jc w:val="both"/>
        <w:rPr>
          <w:rFonts w:ascii="Book Antiqua" w:hAnsi="Book Antiqua" w:cs="Arial"/>
          <w:sz w:val="24"/>
          <w:szCs w:val="24"/>
        </w:rPr>
      </w:pPr>
      <w:r w:rsidRPr="00607290">
        <w:rPr>
          <w:rFonts w:ascii="Book Antiqua" w:hAnsi="Book Antiqua" w:cs="Arial"/>
          <w:sz w:val="24"/>
          <w:szCs w:val="24"/>
        </w:rPr>
        <w:t xml:space="preserve">For many years </w:t>
      </w:r>
      <w:r w:rsidR="00D30C0B" w:rsidRPr="00607290">
        <w:rPr>
          <w:rFonts w:ascii="Book Antiqua" w:hAnsi="Book Antiqua" w:cs="Arial"/>
          <w:sz w:val="24"/>
          <w:szCs w:val="24"/>
        </w:rPr>
        <w:t xml:space="preserve">multiple investigators have conducted </w:t>
      </w:r>
      <w:r w:rsidR="00BB53B2" w:rsidRPr="00607290">
        <w:rPr>
          <w:rFonts w:ascii="Book Antiqua" w:hAnsi="Book Antiqua" w:cs="Arial"/>
          <w:sz w:val="24"/>
          <w:szCs w:val="24"/>
        </w:rPr>
        <w:t>clinical</w:t>
      </w:r>
      <w:r w:rsidRPr="00607290">
        <w:rPr>
          <w:rFonts w:ascii="Book Antiqua" w:hAnsi="Book Antiqua" w:cs="Arial"/>
          <w:sz w:val="24"/>
          <w:szCs w:val="24"/>
        </w:rPr>
        <w:t xml:space="preserve"> </w:t>
      </w:r>
      <w:r w:rsidR="00D30C0B" w:rsidRPr="00607290">
        <w:rPr>
          <w:rFonts w:ascii="Book Antiqua" w:hAnsi="Book Antiqua" w:cs="Arial"/>
          <w:sz w:val="24"/>
          <w:szCs w:val="24"/>
        </w:rPr>
        <w:t xml:space="preserve">treatment </w:t>
      </w:r>
      <w:r w:rsidRPr="00607290">
        <w:rPr>
          <w:rFonts w:ascii="Book Antiqua" w:hAnsi="Book Antiqua" w:cs="Arial"/>
          <w:sz w:val="24"/>
          <w:szCs w:val="24"/>
        </w:rPr>
        <w:t>trials</w:t>
      </w:r>
      <w:r w:rsidR="00575B8D" w:rsidRPr="00607290">
        <w:rPr>
          <w:rFonts w:ascii="Book Antiqua" w:hAnsi="Book Antiqua" w:cs="Arial"/>
          <w:sz w:val="24"/>
          <w:szCs w:val="24"/>
        </w:rPr>
        <w:t>,</w:t>
      </w:r>
      <w:r w:rsidRPr="00607290">
        <w:rPr>
          <w:rFonts w:ascii="Book Antiqua" w:hAnsi="Book Antiqua" w:cs="Arial"/>
          <w:sz w:val="24"/>
          <w:szCs w:val="24"/>
        </w:rPr>
        <w:t xml:space="preserve"> </w:t>
      </w:r>
      <w:r w:rsidR="004153D0" w:rsidRPr="00607290">
        <w:rPr>
          <w:rFonts w:ascii="Book Antiqua" w:hAnsi="Book Antiqua" w:cs="Arial"/>
          <w:sz w:val="24"/>
          <w:szCs w:val="24"/>
        </w:rPr>
        <w:t>searching</w:t>
      </w:r>
      <w:r w:rsidRPr="00607290">
        <w:rPr>
          <w:rFonts w:ascii="Book Antiqua" w:hAnsi="Book Antiqua" w:cs="Arial"/>
          <w:sz w:val="24"/>
          <w:szCs w:val="24"/>
        </w:rPr>
        <w:t xml:space="preserve"> for effective therapies to assist in the treatment for </w:t>
      </w:r>
      <w:r w:rsidR="0093466E" w:rsidRPr="00607290">
        <w:rPr>
          <w:rFonts w:ascii="Book Antiqua" w:hAnsi="Book Antiqua" w:cs="Arial"/>
          <w:sz w:val="24"/>
          <w:szCs w:val="24"/>
        </w:rPr>
        <w:t>ARDS</w:t>
      </w:r>
      <w:r w:rsidRPr="00607290">
        <w:rPr>
          <w:rFonts w:ascii="Book Antiqua" w:hAnsi="Book Antiqua" w:cs="Arial"/>
          <w:sz w:val="24"/>
          <w:szCs w:val="24"/>
        </w:rPr>
        <w:t>. In this case report</w:t>
      </w:r>
      <w:r w:rsidR="0071054B" w:rsidRPr="00607290">
        <w:rPr>
          <w:rFonts w:ascii="Book Antiqua" w:hAnsi="Book Antiqua" w:cs="Arial" w:hint="eastAsia"/>
          <w:sz w:val="24"/>
          <w:szCs w:val="24"/>
          <w:lang w:eastAsia="zh-CN"/>
        </w:rPr>
        <w:t>,</w:t>
      </w:r>
      <w:r w:rsidRPr="00607290">
        <w:rPr>
          <w:rFonts w:ascii="Book Antiqua" w:hAnsi="Book Antiqua" w:cs="Arial"/>
          <w:sz w:val="24"/>
          <w:szCs w:val="24"/>
        </w:rPr>
        <w:t xml:space="preserve"> </w:t>
      </w:r>
      <w:r w:rsidR="0071054B" w:rsidRPr="00607290">
        <w:rPr>
          <w:rFonts w:ascii="Book Antiqua" w:hAnsi="Book Antiqua" w:cs="Arial" w:hint="eastAsia"/>
          <w:sz w:val="24"/>
          <w:szCs w:val="24"/>
          <w:lang w:eastAsia="zh-CN"/>
        </w:rPr>
        <w:t>the authors</w:t>
      </w:r>
      <w:r w:rsidRPr="00607290">
        <w:rPr>
          <w:rFonts w:ascii="Book Antiqua" w:hAnsi="Book Antiqua" w:cs="Arial"/>
          <w:sz w:val="24"/>
          <w:szCs w:val="24"/>
        </w:rPr>
        <w:t xml:space="preserve"> may have shed new light on a treatment which may ultimately be effective. The successful outcome </w:t>
      </w:r>
      <w:r w:rsidR="004153D0" w:rsidRPr="00607290">
        <w:rPr>
          <w:rFonts w:ascii="Book Antiqua" w:hAnsi="Book Antiqua" w:cs="Arial"/>
          <w:sz w:val="24"/>
          <w:szCs w:val="24"/>
        </w:rPr>
        <w:t>described</w:t>
      </w:r>
      <w:r w:rsidRPr="00607290">
        <w:rPr>
          <w:rFonts w:ascii="Book Antiqua" w:hAnsi="Book Antiqua" w:cs="Arial"/>
          <w:sz w:val="24"/>
          <w:szCs w:val="24"/>
        </w:rPr>
        <w:t xml:space="preserve"> in this case report would suggest that larger trials </w:t>
      </w:r>
      <w:r w:rsidR="00D30C0B" w:rsidRPr="00607290">
        <w:rPr>
          <w:rFonts w:ascii="Book Antiqua" w:hAnsi="Book Antiqua" w:cs="Arial"/>
          <w:sz w:val="24"/>
          <w:szCs w:val="24"/>
        </w:rPr>
        <w:t xml:space="preserve">must </w:t>
      </w:r>
      <w:r w:rsidRPr="00607290">
        <w:rPr>
          <w:rFonts w:ascii="Book Antiqua" w:hAnsi="Book Antiqua" w:cs="Arial"/>
          <w:sz w:val="24"/>
          <w:szCs w:val="24"/>
        </w:rPr>
        <w:t xml:space="preserve">be conducted with high dosage intravenous vitamin C. </w:t>
      </w:r>
    </w:p>
    <w:p w14:paraId="7C35EFD3" w14:textId="77777777" w:rsidR="00847601" w:rsidRPr="00607290" w:rsidRDefault="00847601" w:rsidP="00A76680">
      <w:pPr>
        <w:pStyle w:val="a3"/>
        <w:spacing w:line="360" w:lineRule="auto"/>
        <w:jc w:val="both"/>
        <w:rPr>
          <w:rFonts w:ascii="Book Antiqua" w:hAnsi="Book Antiqua" w:cs="Arial"/>
          <w:sz w:val="24"/>
          <w:szCs w:val="24"/>
        </w:rPr>
      </w:pPr>
    </w:p>
    <w:p w14:paraId="3C3E67E4" w14:textId="77777777" w:rsidR="00847601" w:rsidRPr="00607290" w:rsidRDefault="00847601" w:rsidP="00A76680">
      <w:pPr>
        <w:pStyle w:val="a3"/>
        <w:spacing w:line="360" w:lineRule="auto"/>
        <w:jc w:val="both"/>
        <w:rPr>
          <w:rFonts w:ascii="Book Antiqua" w:hAnsi="Book Antiqua" w:cs="Arial"/>
          <w:b/>
          <w:i/>
          <w:sz w:val="24"/>
          <w:szCs w:val="24"/>
        </w:rPr>
      </w:pPr>
      <w:r w:rsidRPr="00607290">
        <w:rPr>
          <w:rFonts w:ascii="Book Antiqua" w:hAnsi="Book Antiqua" w:cs="Arial"/>
          <w:b/>
          <w:i/>
          <w:sz w:val="24"/>
          <w:szCs w:val="24"/>
        </w:rPr>
        <w:t>Peer-review</w:t>
      </w:r>
    </w:p>
    <w:p w14:paraId="2F2FF589" w14:textId="00008628" w:rsidR="00180F2A" w:rsidRPr="00607290" w:rsidRDefault="00181B4D" w:rsidP="00A76680">
      <w:pPr>
        <w:pStyle w:val="a3"/>
        <w:spacing w:line="360" w:lineRule="auto"/>
        <w:jc w:val="both"/>
        <w:rPr>
          <w:rFonts w:ascii="Book Antiqua" w:hAnsi="Book Antiqua" w:cs="Arial"/>
          <w:b/>
          <w:sz w:val="24"/>
          <w:szCs w:val="24"/>
          <w:u w:val="single"/>
          <w:lang w:eastAsia="zh-CN"/>
        </w:rPr>
      </w:pPr>
      <w:r w:rsidRPr="00607290">
        <w:rPr>
          <w:rFonts w:ascii="Book Antiqua" w:hAnsi="Book Antiqua" w:cs="Arial"/>
          <w:sz w:val="24"/>
          <w:szCs w:val="24"/>
        </w:rPr>
        <w:t>This is an interesting</w:t>
      </w:r>
      <w:r w:rsidRPr="00607290">
        <w:rPr>
          <w:rFonts w:ascii="Book Antiqua" w:hAnsi="Book Antiqua" w:cs="Arial" w:hint="eastAsia"/>
          <w:sz w:val="24"/>
          <w:szCs w:val="24"/>
        </w:rPr>
        <w:t xml:space="preserve"> </w:t>
      </w:r>
      <w:r w:rsidRPr="00607290">
        <w:rPr>
          <w:rFonts w:ascii="Book Antiqua" w:hAnsi="Book Antiqua" w:cs="Arial"/>
          <w:sz w:val="24"/>
          <w:szCs w:val="24"/>
        </w:rPr>
        <w:t>report of use of high dose intravenous vitamin C in ARDS</w:t>
      </w:r>
      <w:r w:rsidRPr="00607290">
        <w:rPr>
          <w:rFonts w:ascii="Book Antiqua" w:hAnsi="Book Antiqua" w:cs="Arial" w:hint="eastAsia"/>
          <w:sz w:val="24"/>
          <w:szCs w:val="24"/>
        </w:rPr>
        <w:t xml:space="preserve">. </w:t>
      </w:r>
    </w:p>
    <w:p w14:paraId="5DEB483B" w14:textId="58713D9D" w:rsidR="00AA2BC9" w:rsidRPr="00607290" w:rsidRDefault="00AA2BC9" w:rsidP="00A76680">
      <w:pPr>
        <w:spacing w:after="0" w:line="360" w:lineRule="auto"/>
        <w:jc w:val="both"/>
        <w:rPr>
          <w:rFonts w:ascii="Book Antiqua" w:hAnsi="Book Antiqua" w:cs="Arial"/>
          <w:sz w:val="24"/>
          <w:szCs w:val="24"/>
        </w:rPr>
      </w:pPr>
      <w:r w:rsidRPr="00607290">
        <w:rPr>
          <w:rFonts w:ascii="Book Antiqua" w:hAnsi="Book Antiqua" w:cs="Arial"/>
          <w:sz w:val="24"/>
          <w:szCs w:val="24"/>
        </w:rPr>
        <w:br w:type="page"/>
      </w:r>
    </w:p>
    <w:p w14:paraId="6C5A9F40" w14:textId="77777777" w:rsidR="00AA2BC9" w:rsidRPr="00607290" w:rsidRDefault="00AA2BC9" w:rsidP="00A76680">
      <w:pPr>
        <w:spacing w:after="0" w:line="360" w:lineRule="auto"/>
        <w:jc w:val="both"/>
        <w:rPr>
          <w:rFonts w:ascii="Book Antiqua" w:hAnsi="Book Antiqua" w:cs="Arial"/>
          <w:b/>
          <w:sz w:val="24"/>
          <w:szCs w:val="24"/>
          <w:lang w:eastAsia="zh-CN"/>
        </w:rPr>
      </w:pPr>
      <w:r w:rsidRPr="00607290">
        <w:rPr>
          <w:rFonts w:ascii="Book Antiqua" w:hAnsi="Book Antiqua" w:cs="Arial"/>
          <w:b/>
          <w:sz w:val="24"/>
          <w:szCs w:val="24"/>
          <w:lang w:eastAsia="zh-CN"/>
        </w:rPr>
        <w:lastRenderedPageBreak/>
        <w:t>REFERENCES</w:t>
      </w:r>
    </w:p>
    <w:p w14:paraId="5247285D" w14:textId="77777777" w:rsidR="00A0442C" w:rsidRPr="00607290" w:rsidRDefault="00A0442C" w:rsidP="00A76680">
      <w:pPr>
        <w:spacing w:after="0" w:line="360" w:lineRule="auto"/>
        <w:jc w:val="both"/>
        <w:rPr>
          <w:rFonts w:ascii="Book Antiqua" w:hAnsi="Book Antiqua" w:cs="宋体"/>
          <w:color w:val="000000"/>
          <w:sz w:val="24"/>
          <w:szCs w:val="24"/>
        </w:rPr>
      </w:pPr>
      <w:bookmarkStart w:id="54" w:name="OLE_LINK3"/>
      <w:bookmarkStart w:id="55" w:name="OLE_LINK4"/>
      <w:r w:rsidRPr="00607290">
        <w:rPr>
          <w:rFonts w:ascii="Book Antiqua" w:hAnsi="Book Antiqua" w:cs="宋体"/>
          <w:color w:val="000000"/>
          <w:sz w:val="24"/>
          <w:szCs w:val="24"/>
        </w:rPr>
        <w:t>1 </w:t>
      </w:r>
      <w:r w:rsidRPr="00607290">
        <w:rPr>
          <w:rFonts w:ascii="Book Antiqua" w:hAnsi="Book Antiqua" w:cs="宋体"/>
          <w:b/>
          <w:bCs/>
          <w:color w:val="000000"/>
          <w:sz w:val="24"/>
          <w:szCs w:val="24"/>
        </w:rPr>
        <w:t>Short KR</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Kroeze</w:t>
      </w:r>
      <w:proofErr w:type="spellEnd"/>
      <w:r w:rsidRPr="00607290">
        <w:rPr>
          <w:rFonts w:ascii="Book Antiqua" w:hAnsi="Book Antiqua" w:cs="宋体"/>
          <w:color w:val="000000"/>
          <w:sz w:val="24"/>
          <w:szCs w:val="24"/>
        </w:rPr>
        <w:t xml:space="preserve"> EJ, </w:t>
      </w:r>
      <w:proofErr w:type="spellStart"/>
      <w:r w:rsidRPr="00607290">
        <w:rPr>
          <w:rFonts w:ascii="Book Antiqua" w:hAnsi="Book Antiqua" w:cs="宋体"/>
          <w:color w:val="000000"/>
          <w:sz w:val="24"/>
          <w:szCs w:val="24"/>
        </w:rPr>
        <w:t>Fouchier</w:t>
      </w:r>
      <w:proofErr w:type="spellEnd"/>
      <w:r w:rsidRPr="00607290">
        <w:rPr>
          <w:rFonts w:ascii="Book Antiqua" w:hAnsi="Book Antiqua" w:cs="宋体"/>
          <w:color w:val="000000"/>
          <w:sz w:val="24"/>
          <w:szCs w:val="24"/>
        </w:rPr>
        <w:t xml:space="preserve"> RA, </w:t>
      </w:r>
      <w:proofErr w:type="spellStart"/>
      <w:r w:rsidRPr="00607290">
        <w:rPr>
          <w:rFonts w:ascii="Book Antiqua" w:hAnsi="Book Antiqua" w:cs="宋体"/>
          <w:color w:val="000000"/>
          <w:sz w:val="24"/>
          <w:szCs w:val="24"/>
        </w:rPr>
        <w:t>Kuiken</w:t>
      </w:r>
      <w:proofErr w:type="spellEnd"/>
      <w:r w:rsidRPr="00607290">
        <w:rPr>
          <w:rFonts w:ascii="Book Antiqua" w:hAnsi="Book Antiqua" w:cs="宋体"/>
          <w:color w:val="000000"/>
          <w:sz w:val="24"/>
          <w:szCs w:val="24"/>
        </w:rPr>
        <w:t xml:space="preserve"> T. Pathogenesis of influenza-induced acute respiratory distress syndrome. </w:t>
      </w:r>
      <w:r w:rsidRPr="00607290">
        <w:rPr>
          <w:rFonts w:ascii="Book Antiqua" w:hAnsi="Book Antiqua" w:cs="宋体"/>
          <w:i/>
          <w:iCs/>
          <w:color w:val="000000"/>
          <w:sz w:val="24"/>
          <w:szCs w:val="24"/>
        </w:rPr>
        <w:t>Lancet Infect Dis</w:t>
      </w:r>
      <w:r w:rsidRPr="00607290">
        <w:rPr>
          <w:rFonts w:ascii="Book Antiqua" w:hAnsi="Book Antiqua" w:cs="宋体"/>
          <w:color w:val="000000"/>
          <w:sz w:val="24"/>
          <w:szCs w:val="24"/>
        </w:rPr>
        <w:t> 2014; </w:t>
      </w:r>
      <w:r w:rsidRPr="00607290">
        <w:rPr>
          <w:rFonts w:ascii="Book Antiqua" w:hAnsi="Book Antiqua" w:cs="宋体"/>
          <w:b/>
          <w:bCs/>
          <w:color w:val="000000"/>
          <w:sz w:val="24"/>
          <w:szCs w:val="24"/>
        </w:rPr>
        <w:t>14</w:t>
      </w:r>
      <w:r w:rsidRPr="00607290">
        <w:rPr>
          <w:rFonts w:ascii="Book Antiqua" w:hAnsi="Book Antiqua" w:cs="宋体"/>
          <w:color w:val="000000"/>
          <w:sz w:val="24"/>
          <w:szCs w:val="24"/>
        </w:rPr>
        <w:t>: 57-69 [PMID: 24239327 DOI: 10.1016/S1473-3099(13)70286-X]</w:t>
      </w:r>
    </w:p>
    <w:p w14:paraId="0EE451A1"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2 </w:t>
      </w:r>
      <w:proofErr w:type="spellStart"/>
      <w:r w:rsidRPr="00607290">
        <w:rPr>
          <w:rFonts w:ascii="Book Antiqua" w:hAnsi="Book Antiqua" w:cs="宋体"/>
          <w:b/>
          <w:bCs/>
          <w:color w:val="000000"/>
          <w:sz w:val="24"/>
          <w:szCs w:val="24"/>
        </w:rPr>
        <w:t>Zaki</w:t>
      </w:r>
      <w:proofErr w:type="spellEnd"/>
      <w:r w:rsidRPr="00607290">
        <w:rPr>
          <w:rFonts w:ascii="Book Antiqua" w:hAnsi="Book Antiqua" w:cs="宋体"/>
          <w:b/>
          <w:bCs/>
          <w:color w:val="000000"/>
          <w:sz w:val="24"/>
          <w:szCs w:val="24"/>
        </w:rPr>
        <w:t xml:space="preserve"> AM</w:t>
      </w:r>
      <w:r w:rsidRPr="00607290">
        <w:rPr>
          <w:rFonts w:ascii="Book Antiqua" w:hAnsi="Book Antiqua" w:cs="宋体"/>
          <w:color w:val="000000"/>
          <w:sz w:val="24"/>
          <w:szCs w:val="24"/>
        </w:rPr>
        <w:t xml:space="preserve">, van </w:t>
      </w:r>
      <w:proofErr w:type="spellStart"/>
      <w:r w:rsidRPr="00607290">
        <w:rPr>
          <w:rFonts w:ascii="Book Antiqua" w:hAnsi="Book Antiqua" w:cs="宋体"/>
          <w:color w:val="000000"/>
          <w:sz w:val="24"/>
          <w:szCs w:val="24"/>
        </w:rPr>
        <w:t>Boheemen</w:t>
      </w:r>
      <w:proofErr w:type="spellEnd"/>
      <w:r w:rsidRPr="00607290">
        <w:rPr>
          <w:rFonts w:ascii="Book Antiqua" w:hAnsi="Book Antiqua" w:cs="宋体"/>
          <w:color w:val="000000"/>
          <w:sz w:val="24"/>
          <w:szCs w:val="24"/>
        </w:rPr>
        <w:t xml:space="preserve"> S, </w:t>
      </w:r>
      <w:proofErr w:type="spellStart"/>
      <w:r w:rsidRPr="00607290">
        <w:rPr>
          <w:rFonts w:ascii="Book Antiqua" w:hAnsi="Book Antiqua" w:cs="宋体"/>
          <w:color w:val="000000"/>
          <w:sz w:val="24"/>
          <w:szCs w:val="24"/>
        </w:rPr>
        <w:t>Bestebroer</w:t>
      </w:r>
      <w:proofErr w:type="spellEnd"/>
      <w:r w:rsidRPr="00607290">
        <w:rPr>
          <w:rFonts w:ascii="Book Antiqua" w:hAnsi="Book Antiqua" w:cs="宋体"/>
          <w:color w:val="000000"/>
          <w:sz w:val="24"/>
          <w:szCs w:val="24"/>
        </w:rPr>
        <w:t xml:space="preserve"> TM, </w:t>
      </w:r>
      <w:proofErr w:type="spellStart"/>
      <w:r w:rsidRPr="00607290">
        <w:rPr>
          <w:rFonts w:ascii="Book Antiqua" w:hAnsi="Book Antiqua" w:cs="宋体"/>
          <w:color w:val="000000"/>
          <w:sz w:val="24"/>
          <w:szCs w:val="24"/>
        </w:rPr>
        <w:t>Osterhaus</w:t>
      </w:r>
      <w:proofErr w:type="spellEnd"/>
      <w:r w:rsidRPr="00607290">
        <w:rPr>
          <w:rFonts w:ascii="Book Antiqua" w:hAnsi="Book Antiqua" w:cs="宋体"/>
          <w:color w:val="000000"/>
          <w:sz w:val="24"/>
          <w:szCs w:val="24"/>
        </w:rPr>
        <w:t xml:space="preserve"> AD, </w:t>
      </w:r>
      <w:proofErr w:type="spellStart"/>
      <w:r w:rsidRPr="00607290">
        <w:rPr>
          <w:rFonts w:ascii="Book Antiqua" w:hAnsi="Book Antiqua" w:cs="宋体"/>
          <w:color w:val="000000"/>
          <w:sz w:val="24"/>
          <w:szCs w:val="24"/>
        </w:rPr>
        <w:t>Fouchier</w:t>
      </w:r>
      <w:proofErr w:type="spellEnd"/>
      <w:r w:rsidRPr="00607290">
        <w:rPr>
          <w:rFonts w:ascii="Book Antiqua" w:hAnsi="Book Antiqua" w:cs="宋体"/>
          <w:color w:val="000000"/>
          <w:sz w:val="24"/>
          <w:szCs w:val="24"/>
        </w:rPr>
        <w:t xml:space="preserve"> RA. Isolation of a novel coronavirus from a man with pneumonia in Saudi Arabia. </w:t>
      </w:r>
      <w:r w:rsidRPr="00607290">
        <w:rPr>
          <w:rFonts w:ascii="Book Antiqua" w:hAnsi="Book Antiqua" w:cs="宋体"/>
          <w:i/>
          <w:iCs/>
          <w:color w:val="000000"/>
          <w:sz w:val="24"/>
          <w:szCs w:val="24"/>
        </w:rPr>
        <w:t xml:space="preserve">N </w:t>
      </w:r>
      <w:proofErr w:type="spellStart"/>
      <w:r w:rsidRPr="00607290">
        <w:rPr>
          <w:rFonts w:ascii="Book Antiqua" w:hAnsi="Book Antiqua" w:cs="宋体"/>
          <w:i/>
          <w:iCs/>
          <w:color w:val="000000"/>
          <w:sz w:val="24"/>
          <w:szCs w:val="24"/>
        </w:rPr>
        <w:t>Engl</w:t>
      </w:r>
      <w:proofErr w:type="spellEnd"/>
      <w:r w:rsidRPr="00607290">
        <w:rPr>
          <w:rFonts w:ascii="Book Antiqua" w:hAnsi="Book Antiqua" w:cs="宋体"/>
          <w:i/>
          <w:iCs/>
          <w:color w:val="000000"/>
          <w:sz w:val="24"/>
          <w:szCs w:val="24"/>
        </w:rPr>
        <w:t xml:space="preserve"> J Med</w:t>
      </w:r>
      <w:r w:rsidRPr="00607290">
        <w:rPr>
          <w:rFonts w:ascii="Book Antiqua" w:hAnsi="Book Antiqua" w:cs="宋体"/>
          <w:color w:val="000000"/>
          <w:sz w:val="24"/>
          <w:szCs w:val="24"/>
        </w:rPr>
        <w:t> 2012; </w:t>
      </w:r>
      <w:r w:rsidRPr="00607290">
        <w:rPr>
          <w:rFonts w:ascii="Book Antiqua" w:hAnsi="Book Antiqua" w:cs="宋体"/>
          <w:b/>
          <w:bCs/>
          <w:color w:val="000000"/>
          <w:sz w:val="24"/>
          <w:szCs w:val="24"/>
        </w:rPr>
        <w:t>367</w:t>
      </w:r>
      <w:r w:rsidRPr="00607290">
        <w:rPr>
          <w:rFonts w:ascii="Book Antiqua" w:hAnsi="Book Antiqua" w:cs="宋体"/>
          <w:color w:val="000000"/>
          <w:sz w:val="24"/>
          <w:szCs w:val="24"/>
        </w:rPr>
        <w:t>: 1814-1820 [PMID: 23075143 DOI: 10.1056/NEJMoa1211721]</w:t>
      </w:r>
    </w:p>
    <w:p w14:paraId="681C38CB"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3 </w:t>
      </w:r>
      <w:proofErr w:type="spellStart"/>
      <w:r w:rsidRPr="00607290">
        <w:rPr>
          <w:rFonts w:ascii="Book Antiqua" w:hAnsi="Book Antiqua" w:cs="宋体"/>
          <w:b/>
          <w:bCs/>
          <w:color w:val="000000"/>
          <w:sz w:val="24"/>
          <w:szCs w:val="24"/>
        </w:rPr>
        <w:t>Guery</w:t>
      </w:r>
      <w:proofErr w:type="spellEnd"/>
      <w:r w:rsidRPr="00607290">
        <w:rPr>
          <w:rFonts w:ascii="Book Antiqua" w:hAnsi="Book Antiqua" w:cs="宋体"/>
          <w:b/>
          <w:bCs/>
          <w:color w:val="000000"/>
          <w:sz w:val="24"/>
          <w:szCs w:val="24"/>
        </w:rPr>
        <w:t xml:space="preserve"> B</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Poissy</w:t>
      </w:r>
      <w:proofErr w:type="spellEnd"/>
      <w:r w:rsidRPr="00607290">
        <w:rPr>
          <w:rFonts w:ascii="Book Antiqua" w:hAnsi="Book Antiqua" w:cs="宋体"/>
          <w:color w:val="000000"/>
          <w:sz w:val="24"/>
          <w:szCs w:val="24"/>
        </w:rPr>
        <w:t xml:space="preserve"> J, el </w:t>
      </w:r>
      <w:proofErr w:type="spellStart"/>
      <w:r w:rsidRPr="00607290">
        <w:rPr>
          <w:rFonts w:ascii="Book Antiqua" w:hAnsi="Book Antiqua" w:cs="宋体"/>
          <w:color w:val="000000"/>
          <w:sz w:val="24"/>
          <w:szCs w:val="24"/>
        </w:rPr>
        <w:t>Mansouf</w:t>
      </w:r>
      <w:proofErr w:type="spellEnd"/>
      <w:r w:rsidRPr="00607290">
        <w:rPr>
          <w:rFonts w:ascii="Book Antiqua" w:hAnsi="Book Antiqua" w:cs="宋体"/>
          <w:color w:val="000000"/>
          <w:sz w:val="24"/>
          <w:szCs w:val="24"/>
        </w:rPr>
        <w:t xml:space="preserve"> L, </w:t>
      </w:r>
      <w:proofErr w:type="spellStart"/>
      <w:r w:rsidRPr="00607290">
        <w:rPr>
          <w:rFonts w:ascii="Book Antiqua" w:hAnsi="Book Antiqua" w:cs="宋体"/>
          <w:color w:val="000000"/>
          <w:sz w:val="24"/>
          <w:szCs w:val="24"/>
        </w:rPr>
        <w:t>Séjourné</w:t>
      </w:r>
      <w:proofErr w:type="spellEnd"/>
      <w:r w:rsidRPr="00607290">
        <w:rPr>
          <w:rFonts w:ascii="Book Antiqua" w:hAnsi="Book Antiqua" w:cs="宋体"/>
          <w:color w:val="000000"/>
          <w:sz w:val="24"/>
          <w:szCs w:val="24"/>
        </w:rPr>
        <w:t xml:space="preserve"> C, </w:t>
      </w:r>
      <w:proofErr w:type="spellStart"/>
      <w:r w:rsidRPr="00607290">
        <w:rPr>
          <w:rFonts w:ascii="Book Antiqua" w:hAnsi="Book Antiqua" w:cs="宋体"/>
          <w:color w:val="000000"/>
          <w:sz w:val="24"/>
          <w:szCs w:val="24"/>
        </w:rPr>
        <w:t>Ettahar</w:t>
      </w:r>
      <w:proofErr w:type="spellEnd"/>
      <w:r w:rsidRPr="00607290">
        <w:rPr>
          <w:rFonts w:ascii="Book Antiqua" w:hAnsi="Book Antiqua" w:cs="宋体"/>
          <w:color w:val="000000"/>
          <w:sz w:val="24"/>
          <w:szCs w:val="24"/>
        </w:rPr>
        <w:t xml:space="preserve"> N, </w:t>
      </w:r>
      <w:proofErr w:type="spellStart"/>
      <w:r w:rsidRPr="00607290">
        <w:rPr>
          <w:rFonts w:ascii="Book Antiqua" w:hAnsi="Book Antiqua" w:cs="宋体"/>
          <w:color w:val="000000"/>
          <w:sz w:val="24"/>
          <w:szCs w:val="24"/>
        </w:rPr>
        <w:t>Lemaire</w:t>
      </w:r>
      <w:proofErr w:type="spellEnd"/>
      <w:r w:rsidRPr="00607290">
        <w:rPr>
          <w:rFonts w:ascii="Book Antiqua" w:hAnsi="Book Antiqua" w:cs="宋体"/>
          <w:color w:val="000000"/>
          <w:sz w:val="24"/>
          <w:szCs w:val="24"/>
        </w:rPr>
        <w:t xml:space="preserve"> X, </w:t>
      </w:r>
      <w:proofErr w:type="spellStart"/>
      <w:r w:rsidRPr="00607290">
        <w:rPr>
          <w:rFonts w:ascii="Book Antiqua" w:hAnsi="Book Antiqua" w:cs="宋体"/>
          <w:color w:val="000000"/>
          <w:sz w:val="24"/>
          <w:szCs w:val="24"/>
        </w:rPr>
        <w:t>Vuotto</w:t>
      </w:r>
      <w:proofErr w:type="spellEnd"/>
      <w:r w:rsidRPr="00607290">
        <w:rPr>
          <w:rFonts w:ascii="Book Antiqua" w:hAnsi="Book Antiqua" w:cs="宋体"/>
          <w:color w:val="000000"/>
          <w:sz w:val="24"/>
          <w:szCs w:val="24"/>
        </w:rPr>
        <w:t xml:space="preserve"> F, </w:t>
      </w:r>
      <w:proofErr w:type="spellStart"/>
      <w:r w:rsidRPr="00607290">
        <w:rPr>
          <w:rFonts w:ascii="Book Antiqua" w:hAnsi="Book Antiqua" w:cs="宋体"/>
          <w:color w:val="000000"/>
          <w:sz w:val="24"/>
          <w:szCs w:val="24"/>
        </w:rPr>
        <w:t>Goffard</w:t>
      </w:r>
      <w:proofErr w:type="spellEnd"/>
      <w:r w:rsidRPr="00607290">
        <w:rPr>
          <w:rFonts w:ascii="Book Antiqua" w:hAnsi="Book Antiqua" w:cs="宋体"/>
          <w:color w:val="000000"/>
          <w:sz w:val="24"/>
          <w:szCs w:val="24"/>
        </w:rPr>
        <w:t xml:space="preserve"> A, </w:t>
      </w:r>
      <w:proofErr w:type="spellStart"/>
      <w:r w:rsidRPr="00607290">
        <w:rPr>
          <w:rFonts w:ascii="Book Antiqua" w:hAnsi="Book Antiqua" w:cs="宋体"/>
          <w:color w:val="000000"/>
          <w:sz w:val="24"/>
          <w:szCs w:val="24"/>
        </w:rPr>
        <w:t>Behillil</w:t>
      </w:r>
      <w:proofErr w:type="spellEnd"/>
      <w:r w:rsidRPr="00607290">
        <w:rPr>
          <w:rFonts w:ascii="Book Antiqua" w:hAnsi="Book Antiqua" w:cs="宋体"/>
          <w:color w:val="000000"/>
          <w:sz w:val="24"/>
          <w:szCs w:val="24"/>
        </w:rPr>
        <w:t xml:space="preserve"> S, </w:t>
      </w:r>
      <w:proofErr w:type="spellStart"/>
      <w:r w:rsidRPr="00607290">
        <w:rPr>
          <w:rFonts w:ascii="Book Antiqua" w:hAnsi="Book Antiqua" w:cs="宋体"/>
          <w:color w:val="000000"/>
          <w:sz w:val="24"/>
          <w:szCs w:val="24"/>
        </w:rPr>
        <w:t>Enouf</w:t>
      </w:r>
      <w:proofErr w:type="spellEnd"/>
      <w:r w:rsidRPr="00607290">
        <w:rPr>
          <w:rFonts w:ascii="Book Antiqua" w:hAnsi="Book Antiqua" w:cs="宋体"/>
          <w:color w:val="000000"/>
          <w:sz w:val="24"/>
          <w:szCs w:val="24"/>
        </w:rPr>
        <w:t xml:space="preserve"> V, Caro V, </w:t>
      </w:r>
      <w:proofErr w:type="spellStart"/>
      <w:r w:rsidRPr="00607290">
        <w:rPr>
          <w:rFonts w:ascii="Book Antiqua" w:hAnsi="Book Antiqua" w:cs="宋体"/>
          <w:color w:val="000000"/>
          <w:sz w:val="24"/>
          <w:szCs w:val="24"/>
        </w:rPr>
        <w:t>Mailles</w:t>
      </w:r>
      <w:proofErr w:type="spellEnd"/>
      <w:r w:rsidRPr="00607290">
        <w:rPr>
          <w:rFonts w:ascii="Book Antiqua" w:hAnsi="Book Antiqua" w:cs="宋体"/>
          <w:color w:val="000000"/>
          <w:sz w:val="24"/>
          <w:szCs w:val="24"/>
        </w:rPr>
        <w:t xml:space="preserve"> A, </w:t>
      </w:r>
      <w:proofErr w:type="spellStart"/>
      <w:r w:rsidRPr="00607290">
        <w:rPr>
          <w:rFonts w:ascii="Book Antiqua" w:hAnsi="Book Antiqua" w:cs="宋体"/>
          <w:color w:val="000000"/>
          <w:sz w:val="24"/>
          <w:szCs w:val="24"/>
        </w:rPr>
        <w:t>Che</w:t>
      </w:r>
      <w:proofErr w:type="spellEnd"/>
      <w:r w:rsidRPr="00607290">
        <w:rPr>
          <w:rFonts w:ascii="Book Antiqua" w:hAnsi="Book Antiqua" w:cs="宋体"/>
          <w:color w:val="000000"/>
          <w:sz w:val="24"/>
          <w:szCs w:val="24"/>
        </w:rPr>
        <w:t xml:space="preserve"> D, </w:t>
      </w:r>
      <w:proofErr w:type="spellStart"/>
      <w:r w:rsidRPr="00607290">
        <w:rPr>
          <w:rFonts w:ascii="Book Antiqua" w:hAnsi="Book Antiqua" w:cs="宋体"/>
          <w:color w:val="000000"/>
          <w:sz w:val="24"/>
          <w:szCs w:val="24"/>
        </w:rPr>
        <w:t>Manuguerra</w:t>
      </w:r>
      <w:proofErr w:type="spellEnd"/>
      <w:r w:rsidRPr="00607290">
        <w:rPr>
          <w:rFonts w:ascii="Book Antiqua" w:hAnsi="Book Antiqua" w:cs="宋体"/>
          <w:color w:val="000000"/>
          <w:sz w:val="24"/>
          <w:szCs w:val="24"/>
        </w:rPr>
        <w:t xml:space="preserve"> JC, Mathieu D, </w:t>
      </w:r>
      <w:proofErr w:type="spellStart"/>
      <w:r w:rsidRPr="00607290">
        <w:rPr>
          <w:rFonts w:ascii="Book Antiqua" w:hAnsi="Book Antiqua" w:cs="宋体"/>
          <w:color w:val="000000"/>
          <w:sz w:val="24"/>
          <w:szCs w:val="24"/>
        </w:rPr>
        <w:t>Fontanet</w:t>
      </w:r>
      <w:proofErr w:type="spellEnd"/>
      <w:r w:rsidRPr="00607290">
        <w:rPr>
          <w:rFonts w:ascii="Book Antiqua" w:hAnsi="Book Antiqua" w:cs="宋体"/>
          <w:color w:val="000000"/>
          <w:sz w:val="24"/>
          <w:szCs w:val="24"/>
        </w:rPr>
        <w:t xml:space="preserve"> A, van der </w:t>
      </w:r>
      <w:proofErr w:type="spellStart"/>
      <w:r w:rsidRPr="00607290">
        <w:rPr>
          <w:rFonts w:ascii="Book Antiqua" w:hAnsi="Book Antiqua" w:cs="宋体"/>
          <w:color w:val="000000"/>
          <w:sz w:val="24"/>
          <w:szCs w:val="24"/>
        </w:rPr>
        <w:t>Werf</w:t>
      </w:r>
      <w:proofErr w:type="spellEnd"/>
      <w:r w:rsidRPr="00607290">
        <w:rPr>
          <w:rFonts w:ascii="Book Antiqua" w:hAnsi="Book Antiqua" w:cs="宋体"/>
          <w:color w:val="000000"/>
          <w:sz w:val="24"/>
          <w:szCs w:val="24"/>
        </w:rPr>
        <w:t xml:space="preserve"> S. Clinical features and viral diagnosis of two cases of infection with Middle East Respiratory Syndrome coronavirus: a report of nosocomial transmission. </w:t>
      </w:r>
      <w:r w:rsidRPr="00607290">
        <w:rPr>
          <w:rFonts w:ascii="Book Antiqua" w:hAnsi="Book Antiqua" w:cs="宋体"/>
          <w:i/>
          <w:iCs/>
          <w:color w:val="000000"/>
          <w:sz w:val="24"/>
          <w:szCs w:val="24"/>
        </w:rPr>
        <w:t>Lancet</w:t>
      </w:r>
      <w:r w:rsidRPr="00607290">
        <w:rPr>
          <w:rFonts w:ascii="Book Antiqua" w:hAnsi="Book Antiqua" w:cs="宋体"/>
          <w:color w:val="000000"/>
          <w:sz w:val="24"/>
          <w:szCs w:val="24"/>
        </w:rPr>
        <w:t> 2013; </w:t>
      </w:r>
      <w:r w:rsidRPr="00607290">
        <w:rPr>
          <w:rFonts w:ascii="Book Antiqua" w:hAnsi="Book Antiqua" w:cs="宋体"/>
          <w:b/>
          <w:bCs/>
          <w:color w:val="000000"/>
          <w:sz w:val="24"/>
          <w:szCs w:val="24"/>
        </w:rPr>
        <w:t>381</w:t>
      </w:r>
      <w:r w:rsidRPr="00607290">
        <w:rPr>
          <w:rFonts w:ascii="Book Antiqua" w:hAnsi="Book Antiqua" w:cs="宋体"/>
          <w:color w:val="000000"/>
          <w:sz w:val="24"/>
          <w:szCs w:val="24"/>
        </w:rPr>
        <w:t>: 2265-2272 [PMID: 23727167 DOI: 10.1016/S0140-6736(13)60982-4]</w:t>
      </w:r>
    </w:p>
    <w:p w14:paraId="1DBBC380"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4 </w:t>
      </w:r>
      <w:proofErr w:type="spellStart"/>
      <w:r w:rsidRPr="00607290">
        <w:rPr>
          <w:rFonts w:ascii="Book Antiqua" w:hAnsi="Book Antiqua" w:cs="宋体"/>
          <w:b/>
          <w:bCs/>
          <w:color w:val="000000"/>
          <w:sz w:val="24"/>
          <w:szCs w:val="24"/>
        </w:rPr>
        <w:t>Drosten</w:t>
      </w:r>
      <w:proofErr w:type="spellEnd"/>
      <w:r w:rsidRPr="00607290">
        <w:rPr>
          <w:rFonts w:ascii="Book Antiqua" w:hAnsi="Book Antiqua" w:cs="宋体"/>
          <w:b/>
          <w:bCs/>
          <w:color w:val="000000"/>
          <w:sz w:val="24"/>
          <w:szCs w:val="24"/>
        </w:rPr>
        <w:t xml:space="preserve"> C</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Seilmaier</w:t>
      </w:r>
      <w:proofErr w:type="spellEnd"/>
      <w:r w:rsidRPr="00607290">
        <w:rPr>
          <w:rFonts w:ascii="Book Antiqua" w:hAnsi="Book Antiqua" w:cs="宋体"/>
          <w:color w:val="000000"/>
          <w:sz w:val="24"/>
          <w:szCs w:val="24"/>
        </w:rPr>
        <w:t xml:space="preserve"> M, </w:t>
      </w:r>
      <w:proofErr w:type="spellStart"/>
      <w:r w:rsidRPr="00607290">
        <w:rPr>
          <w:rFonts w:ascii="Book Antiqua" w:hAnsi="Book Antiqua" w:cs="宋体"/>
          <w:color w:val="000000"/>
          <w:sz w:val="24"/>
          <w:szCs w:val="24"/>
        </w:rPr>
        <w:t>Corman</w:t>
      </w:r>
      <w:proofErr w:type="spellEnd"/>
      <w:r w:rsidRPr="00607290">
        <w:rPr>
          <w:rFonts w:ascii="Book Antiqua" w:hAnsi="Book Antiqua" w:cs="宋体"/>
          <w:color w:val="000000"/>
          <w:sz w:val="24"/>
          <w:szCs w:val="24"/>
        </w:rPr>
        <w:t xml:space="preserve"> VM, Hartmann W, </w:t>
      </w:r>
      <w:proofErr w:type="spellStart"/>
      <w:r w:rsidRPr="00607290">
        <w:rPr>
          <w:rFonts w:ascii="Book Antiqua" w:hAnsi="Book Antiqua" w:cs="宋体"/>
          <w:color w:val="000000"/>
          <w:sz w:val="24"/>
          <w:szCs w:val="24"/>
        </w:rPr>
        <w:t>Scheible</w:t>
      </w:r>
      <w:proofErr w:type="spellEnd"/>
      <w:r w:rsidRPr="00607290">
        <w:rPr>
          <w:rFonts w:ascii="Book Antiqua" w:hAnsi="Book Antiqua" w:cs="宋体"/>
          <w:color w:val="000000"/>
          <w:sz w:val="24"/>
          <w:szCs w:val="24"/>
        </w:rPr>
        <w:t xml:space="preserve"> G, Sack S, </w:t>
      </w:r>
      <w:proofErr w:type="spellStart"/>
      <w:r w:rsidRPr="00607290">
        <w:rPr>
          <w:rFonts w:ascii="Book Antiqua" w:hAnsi="Book Antiqua" w:cs="宋体"/>
          <w:color w:val="000000"/>
          <w:sz w:val="24"/>
          <w:szCs w:val="24"/>
        </w:rPr>
        <w:t>Guggemos</w:t>
      </w:r>
      <w:proofErr w:type="spellEnd"/>
      <w:r w:rsidRPr="00607290">
        <w:rPr>
          <w:rFonts w:ascii="Book Antiqua" w:hAnsi="Book Antiqua" w:cs="宋体"/>
          <w:color w:val="000000"/>
          <w:sz w:val="24"/>
          <w:szCs w:val="24"/>
        </w:rPr>
        <w:t xml:space="preserve"> W, </w:t>
      </w:r>
      <w:proofErr w:type="spellStart"/>
      <w:r w:rsidRPr="00607290">
        <w:rPr>
          <w:rFonts w:ascii="Book Antiqua" w:hAnsi="Book Antiqua" w:cs="宋体"/>
          <w:color w:val="000000"/>
          <w:sz w:val="24"/>
          <w:szCs w:val="24"/>
        </w:rPr>
        <w:t>Kallies</w:t>
      </w:r>
      <w:proofErr w:type="spellEnd"/>
      <w:r w:rsidRPr="00607290">
        <w:rPr>
          <w:rFonts w:ascii="Book Antiqua" w:hAnsi="Book Antiqua" w:cs="宋体"/>
          <w:color w:val="000000"/>
          <w:sz w:val="24"/>
          <w:szCs w:val="24"/>
        </w:rPr>
        <w:t xml:space="preserve"> R, </w:t>
      </w:r>
      <w:proofErr w:type="spellStart"/>
      <w:r w:rsidRPr="00607290">
        <w:rPr>
          <w:rFonts w:ascii="Book Antiqua" w:hAnsi="Book Antiqua" w:cs="宋体"/>
          <w:color w:val="000000"/>
          <w:sz w:val="24"/>
          <w:szCs w:val="24"/>
        </w:rPr>
        <w:t>Muth</w:t>
      </w:r>
      <w:proofErr w:type="spellEnd"/>
      <w:r w:rsidRPr="00607290">
        <w:rPr>
          <w:rFonts w:ascii="Book Antiqua" w:hAnsi="Book Antiqua" w:cs="宋体"/>
          <w:color w:val="000000"/>
          <w:sz w:val="24"/>
          <w:szCs w:val="24"/>
        </w:rPr>
        <w:t xml:space="preserve"> D, </w:t>
      </w:r>
      <w:proofErr w:type="spellStart"/>
      <w:r w:rsidRPr="00607290">
        <w:rPr>
          <w:rFonts w:ascii="Book Antiqua" w:hAnsi="Book Antiqua" w:cs="宋体"/>
          <w:color w:val="000000"/>
          <w:sz w:val="24"/>
          <w:szCs w:val="24"/>
        </w:rPr>
        <w:t>Junglen</w:t>
      </w:r>
      <w:proofErr w:type="spellEnd"/>
      <w:r w:rsidRPr="00607290">
        <w:rPr>
          <w:rFonts w:ascii="Book Antiqua" w:hAnsi="Book Antiqua" w:cs="宋体"/>
          <w:color w:val="000000"/>
          <w:sz w:val="24"/>
          <w:szCs w:val="24"/>
        </w:rPr>
        <w:t xml:space="preserve"> S, Müller MA, Haas W, </w:t>
      </w:r>
      <w:proofErr w:type="spellStart"/>
      <w:r w:rsidRPr="00607290">
        <w:rPr>
          <w:rFonts w:ascii="Book Antiqua" w:hAnsi="Book Antiqua" w:cs="宋体"/>
          <w:color w:val="000000"/>
          <w:sz w:val="24"/>
          <w:szCs w:val="24"/>
        </w:rPr>
        <w:t>Guberina</w:t>
      </w:r>
      <w:proofErr w:type="spellEnd"/>
      <w:r w:rsidRPr="00607290">
        <w:rPr>
          <w:rFonts w:ascii="Book Antiqua" w:hAnsi="Book Antiqua" w:cs="宋体"/>
          <w:color w:val="000000"/>
          <w:sz w:val="24"/>
          <w:szCs w:val="24"/>
        </w:rPr>
        <w:t xml:space="preserve"> H, </w:t>
      </w:r>
      <w:proofErr w:type="spellStart"/>
      <w:r w:rsidRPr="00607290">
        <w:rPr>
          <w:rFonts w:ascii="Book Antiqua" w:hAnsi="Book Antiqua" w:cs="宋体"/>
          <w:color w:val="000000"/>
          <w:sz w:val="24"/>
          <w:szCs w:val="24"/>
        </w:rPr>
        <w:t>Röhnisch</w:t>
      </w:r>
      <w:proofErr w:type="spellEnd"/>
      <w:r w:rsidRPr="00607290">
        <w:rPr>
          <w:rFonts w:ascii="Book Antiqua" w:hAnsi="Book Antiqua" w:cs="宋体"/>
          <w:color w:val="000000"/>
          <w:sz w:val="24"/>
          <w:szCs w:val="24"/>
        </w:rPr>
        <w:t xml:space="preserve"> T, </w:t>
      </w:r>
      <w:proofErr w:type="spellStart"/>
      <w:r w:rsidRPr="00607290">
        <w:rPr>
          <w:rFonts w:ascii="Book Antiqua" w:hAnsi="Book Antiqua" w:cs="宋体"/>
          <w:color w:val="000000"/>
          <w:sz w:val="24"/>
          <w:szCs w:val="24"/>
        </w:rPr>
        <w:t>Schmid-Wendtner</w:t>
      </w:r>
      <w:proofErr w:type="spellEnd"/>
      <w:r w:rsidRPr="00607290">
        <w:rPr>
          <w:rFonts w:ascii="Book Antiqua" w:hAnsi="Book Antiqua" w:cs="宋体"/>
          <w:color w:val="000000"/>
          <w:sz w:val="24"/>
          <w:szCs w:val="24"/>
        </w:rPr>
        <w:t xml:space="preserve"> M, </w:t>
      </w:r>
      <w:proofErr w:type="spellStart"/>
      <w:r w:rsidRPr="00607290">
        <w:rPr>
          <w:rFonts w:ascii="Book Antiqua" w:hAnsi="Book Antiqua" w:cs="宋体"/>
          <w:color w:val="000000"/>
          <w:sz w:val="24"/>
          <w:szCs w:val="24"/>
        </w:rPr>
        <w:t>Aldabbagh</w:t>
      </w:r>
      <w:proofErr w:type="spellEnd"/>
      <w:r w:rsidRPr="00607290">
        <w:rPr>
          <w:rFonts w:ascii="Book Antiqua" w:hAnsi="Book Antiqua" w:cs="宋体"/>
          <w:color w:val="000000"/>
          <w:sz w:val="24"/>
          <w:szCs w:val="24"/>
        </w:rPr>
        <w:t xml:space="preserve"> S, Dittmer U, Gold H, Graf P, Bonin F, </w:t>
      </w:r>
      <w:proofErr w:type="spellStart"/>
      <w:r w:rsidRPr="00607290">
        <w:rPr>
          <w:rFonts w:ascii="Book Antiqua" w:hAnsi="Book Antiqua" w:cs="宋体"/>
          <w:color w:val="000000"/>
          <w:sz w:val="24"/>
          <w:szCs w:val="24"/>
        </w:rPr>
        <w:t>Rambaut</w:t>
      </w:r>
      <w:proofErr w:type="spellEnd"/>
      <w:r w:rsidRPr="00607290">
        <w:rPr>
          <w:rFonts w:ascii="Book Antiqua" w:hAnsi="Book Antiqua" w:cs="宋体"/>
          <w:color w:val="000000"/>
          <w:sz w:val="24"/>
          <w:szCs w:val="24"/>
        </w:rPr>
        <w:t xml:space="preserve"> A, </w:t>
      </w:r>
      <w:proofErr w:type="spellStart"/>
      <w:r w:rsidRPr="00607290">
        <w:rPr>
          <w:rFonts w:ascii="Book Antiqua" w:hAnsi="Book Antiqua" w:cs="宋体"/>
          <w:color w:val="000000"/>
          <w:sz w:val="24"/>
          <w:szCs w:val="24"/>
        </w:rPr>
        <w:t>Wendtner</w:t>
      </w:r>
      <w:proofErr w:type="spellEnd"/>
      <w:r w:rsidRPr="00607290">
        <w:rPr>
          <w:rFonts w:ascii="Book Antiqua" w:hAnsi="Book Antiqua" w:cs="宋体"/>
          <w:color w:val="000000"/>
          <w:sz w:val="24"/>
          <w:szCs w:val="24"/>
        </w:rPr>
        <w:t xml:space="preserve"> CM. Clinical features and </w:t>
      </w:r>
      <w:proofErr w:type="spellStart"/>
      <w:r w:rsidRPr="00607290">
        <w:rPr>
          <w:rFonts w:ascii="Book Antiqua" w:hAnsi="Book Antiqua" w:cs="宋体"/>
          <w:color w:val="000000"/>
          <w:sz w:val="24"/>
          <w:szCs w:val="24"/>
        </w:rPr>
        <w:t>virological</w:t>
      </w:r>
      <w:proofErr w:type="spellEnd"/>
      <w:r w:rsidRPr="00607290">
        <w:rPr>
          <w:rFonts w:ascii="Book Antiqua" w:hAnsi="Book Antiqua" w:cs="宋体"/>
          <w:color w:val="000000"/>
          <w:sz w:val="24"/>
          <w:szCs w:val="24"/>
        </w:rPr>
        <w:t xml:space="preserve"> analysis of a case of Middle East respiratory syndrome coronavirus infection. </w:t>
      </w:r>
      <w:r w:rsidRPr="00607290">
        <w:rPr>
          <w:rFonts w:ascii="Book Antiqua" w:hAnsi="Book Antiqua" w:cs="宋体"/>
          <w:i/>
          <w:iCs/>
          <w:color w:val="000000"/>
          <w:sz w:val="24"/>
          <w:szCs w:val="24"/>
        </w:rPr>
        <w:t>Lancet Infect Dis</w:t>
      </w:r>
      <w:r w:rsidRPr="00607290">
        <w:rPr>
          <w:rFonts w:ascii="Book Antiqua" w:hAnsi="Book Antiqua" w:cs="宋体"/>
          <w:color w:val="000000"/>
          <w:sz w:val="24"/>
          <w:szCs w:val="24"/>
        </w:rPr>
        <w:t> 2013; </w:t>
      </w:r>
      <w:r w:rsidRPr="00607290">
        <w:rPr>
          <w:rFonts w:ascii="Book Antiqua" w:hAnsi="Book Antiqua" w:cs="宋体"/>
          <w:b/>
          <w:bCs/>
          <w:color w:val="000000"/>
          <w:sz w:val="24"/>
          <w:szCs w:val="24"/>
        </w:rPr>
        <w:t>13</w:t>
      </w:r>
      <w:r w:rsidRPr="00607290">
        <w:rPr>
          <w:rFonts w:ascii="Book Antiqua" w:hAnsi="Book Antiqua" w:cs="宋体"/>
          <w:color w:val="000000"/>
          <w:sz w:val="24"/>
          <w:szCs w:val="24"/>
        </w:rPr>
        <w:t>: 745-751 [PMID: 23782859 DOI: 10.1016/S1473-3099(13)70154-3]</w:t>
      </w:r>
    </w:p>
    <w:p w14:paraId="4747D3BA"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5 </w:t>
      </w:r>
      <w:r w:rsidRPr="00607290">
        <w:rPr>
          <w:rFonts w:ascii="Book Antiqua" w:hAnsi="Book Antiqua" w:cs="宋体"/>
          <w:b/>
          <w:bCs/>
          <w:color w:val="000000"/>
          <w:sz w:val="24"/>
          <w:szCs w:val="24"/>
        </w:rPr>
        <w:t>de Jong MD</w:t>
      </w:r>
      <w:r w:rsidRPr="00607290">
        <w:rPr>
          <w:rFonts w:ascii="Book Antiqua" w:hAnsi="Book Antiqua" w:cs="宋体"/>
          <w:color w:val="000000"/>
          <w:sz w:val="24"/>
          <w:szCs w:val="24"/>
        </w:rPr>
        <w:t xml:space="preserve">, Simmons CP, Thanh TT, Hien VM, Smith GJ, Chau TN, Hoang DM, Chau NV, </w:t>
      </w:r>
      <w:proofErr w:type="spellStart"/>
      <w:r w:rsidRPr="00607290">
        <w:rPr>
          <w:rFonts w:ascii="Book Antiqua" w:hAnsi="Book Antiqua" w:cs="宋体"/>
          <w:color w:val="000000"/>
          <w:sz w:val="24"/>
          <w:szCs w:val="24"/>
        </w:rPr>
        <w:t>Khanh</w:t>
      </w:r>
      <w:proofErr w:type="spellEnd"/>
      <w:r w:rsidRPr="00607290">
        <w:rPr>
          <w:rFonts w:ascii="Book Antiqua" w:hAnsi="Book Antiqua" w:cs="宋体"/>
          <w:color w:val="000000"/>
          <w:sz w:val="24"/>
          <w:szCs w:val="24"/>
        </w:rPr>
        <w:t xml:space="preserve"> TH, Dong VC, Qui PT, Cam BV, Ha do Q, Guan Y, </w:t>
      </w:r>
      <w:proofErr w:type="spellStart"/>
      <w:r w:rsidRPr="00607290">
        <w:rPr>
          <w:rFonts w:ascii="Book Antiqua" w:hAnsi="Book Antiqua" w:cs="宋体"/>
          <w:color w:val="000000"/>
          <w:sz w:val="24"/>
          <w:szCs w:val="24"/>
        </w:rPr>
        <w:t>Peiris</w:t>
      </w:r>
      <w:proofErr w:type="spellEnd"/>
      <w:r w:rsidRPr="00607290">
        <w:rPr>
          <w:rFonts w:ascii="Book Antiqua" w:hAnsi="Book Antiqua" w:cs="宋体"/>
          <w:color w:val="000000"/>
          <w:sz w:val="24"/>
          <w:szCs w:val="24"/>
        </w:rPr>
        <w:t xml:space="preserve"> JS, </w:t>
      </w:r>
      <w:proofErr w:type="spellStart"/>
      <w:r w:rsidRPr="00607290">
        <w:rPr>
          <w:rFonts w:ascii="Book Antiqua" w:hAnsi="Book Antiqua" w:cs="宋体"/>
          <w:color w:val="000000"/>
          <w:sz w:val="24"/>
          <w:szCs w:val="24"/>
        </w:rPr>
        <w:t>Chinh</w:t>
      </w:r>
      <w:proofErr w:type="spellEnd"/>
      <w:r w:rsidRPr="00607290">
        <w:rPr>
          <w:rFonts w:ascii="Book Antiqua" w:hAnsi="Book Antiqua" w:cs="宋体"/>
          <w:color w:val="000000"/>
          <w:sz w:val="24"/>
          <w:szCs w:val="24"/>
        </w:rPr>
        <w:t xml:space="preserve"> NT, Hien TT, Farrar J. Fatal outcome of human influenza A (H5N1) is associated with high viral load and </w:t>
      </w:r>
      <w:proofErr w:type="spellStart"/>
      <w:r w:rsidRPr="00607290">
        <w:rPr>
          <w:rFonts w:ascii="Book Antiqua" w:hAnsi="Book Antiqua" w:cs="宋体"/>
          <w:color w:val="000000"/>
          <w:sz w:val="24"/>
          <w:szCs w:val="24"/>
        </w:rPr>
        <w:t>hypercytokinemia</w:t>
      </w:r>
      <w:proofErr w:type="spellEnd"/>
      <w:r w:rsidRPr="00607290">
        <w:rPr>
          <w:rFonts w:ascii="Book Antiqua" w:hAnsi="Book Antiqua" w:cs="宋体"/>
          <w:color w:val="000000"/>
          <w:sz w:val="24"/>
          <w:szCs w:val="24"/>
        </w:rPr>
        <w:t>. </w:t>
      </w:r>
      <w:r w:rsidRPr="00607290">
        <w:rPr>
          <w:rFonts w:ascii="Book Antiqua" w:hAnsi="Book Antiqua" w:cs="宋体"/>
          <w:i/>
          <w:iCs/>
          <w:color w:val="000000"/>
          <w:sz w:val="24"/>
          <w:szCs w:val="24"/>
        </w:rPr>
        <w:t>Nat Med</w:t>
      </w:r>
      <w:r w:rsidRPr="00607290">
        <w:rPr>
          <w:rFonts w:ascii="Book Antiqua" w:hAnsi="Book Antiqua" w:cs="宋体"/>
          <w:color w:val="000000"/>
          <w:sz w:val="24"/>
          <w:szCs w:val="24"/>
        </w:rPr>
        <w:t> 2006; </w:t>
      </w:r>
      <w:r w:rsidRPr="00607290">
        <w:rPr>
          <w:rFonts w:ascii="Book Antiqua" w:hAnsi="Book Antiqua" w:cs="宋体"/>
          <w:b/>
          <w:bCs/>
          <w:color w:val="000000"/>
          <w:sz w:val="24"/>
          <w:szCs w:val="24"/>
        </w:rPr>
        <w:t>12</w:t>
      </w:r>
      <w:r w:rsidRPr="00607290">
        <w:rPr>
          <w:rFonts w:ascii="Book Antiqua" w:hAnsi="Book Antiqua" w:cs="宋体"/>
          <w:color w:val="000000"/>
          <w:sz w:val="24"/>
          <w:szCs w:val="24"/>
        </w:rPr>
        <w:t>: 1203-1207 [PMID: 16964257 DOI: 10.1038/nm1477]</w:t>
      </w:r>
    </w:p>
    <w:p w14:paraId="29925253"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6 </w:t>
      </w:r>
      <w:r w:rsidRPr="00607290">
        <w:rPr>
          <w:rFonts w:ascii="Book Antiqua" w:hAnsi="Book Antiqua" w:cs="宋体"/>
          <w:b/>
          <w:bCs/>
          <w:color w:val="000000"/>
          <w:sz w:val="24"/>
          <w:szCs w:val="24"/>
        </w:rPr>
        <w:t>Meijer A</w:t>
      </w:r>
      <w:r w:rsidRPr="00607290">
        <w:rPr>
          <w:rFonts w:ascii="Book Antiqua" w:hAnsi="Book Antiqua" w:cs="宋体"/>
          <w:color w:val="000000"/>
          <w:sz w:val="24"/>
          <w:szCs w:val="24"/>
        </w:rPr>
        <w:t xml:space="preserve">, van der Sanden S, </w:t>
      </w:r>
      <w:proofErr w:type="spellStart"/>
      <w:r w:rsidRPr="00607290">
        <w:rPr>
          <w:rFonts w:ascii="Book Antiqua" w:hAnsi="Book Antiqua" w:cs="宋体"/>
          <w:color w:val="000000"/>
          <w:sz w:val="24"/>
          <w:szCs w:val="24"/>
        </w:rPr>
        <w:t>Snijders</w:t>
      </w:r>
      <w:proofErr w:type="spellEnd"/>
      <w:r w:rsidRPr="00607290">
        <w:rPr>
          <w:rFonts w:ascii="Book Antiqua" w:hAnsi="Book Antiqua" w:cs="宋体"/>
          <w:color w:val="000000"/>
          <w:sz w:val="24"/>
          <w:szCs w:val="24"/>
        </w:rPr>
        <w:t xml:space="preserve"> BE, Jaramillo-Gutierrez G, </w:t>
      </w:r>
      <w:proofErr w:type="spellStart"/>
      <w:r w:rsidRPr="00607290">
        <w:rPr>
          <w:rFonts w:ascii="Book Antiqua" w:hAnsi="Book Antiqua" w:cs="宋体"/>
          <w:color w:val="000000"/>
          <w:sz w:val="24"/>
          <w:szCs w:val="24"/>
        </w:rPr>
        <w:t>Bont</w:t>
      </w:r>
      <w:proofErr w:type="spellEnd"/>
      <w:r w:rsidRPr="00607290">
        <w:rPr>
          <w:rFonts w:ascii="Book Antiqua" w:hAnsi="Book Antiqua" w:cs="宋体"/>
          <w:color w:val="000000"/>
          <w:sz w:val="24"/>
          <w:szCs w:val="24"/>
        </w:rPr>
        <w:t xml:space="preserve"> L, van der Ent CK, </w:t>
      </w:r>
      <w:proofErr w:type="spellStart"/>
      <w:r w:rsidRPr="00607290">
        <w:rPr>
          <w:rFonts w:ascii="Book Antiqua" w:hAnsi="Book Antiqua" w:cs="宋体"/>
          <w:color w:val="000000"/>
          <w:sz w:val="24"/>
          <w:szCs w:val="24"/>
        </w:rPr>
        <w:t>Overduin</w:t>
      </w:r>
      <w:proofErr w:type="spellEnd"/>
      <w:r w:rsidRPr="00607290">
        <w:rPr>
          <w:rFonts w:ascii="Book Antiqua" w:hAnsi="Book Antiqua" w:cs="宋体"/>
          <w:color w:val="000000"/>
          <w:sz w:val="24"/>
          <w:szCs w:val="24"/>
        </w:rPr>
        <w:t xml:space="preserve"> P, Jenny SL, </w:t>
      </w:r>
      <w:proofErr w:type="spellStart"/>
      <w:r w:rsidRPr="00607290">
        <w:rPr>
          <w:rFonts w:ascii="Book Antiqua" w:hAnsi="Book Antiqua" w:cs="宋体"/>
          <w:color w:val="000000"/>
          <w:sz w:val="24"/>
          <w:szCs w:val="24"/>
        </w:rPr>
        <w:t>Jusic</w:t>
      </w:r>
      <w:proofErr w:type="spellEnd"/>
      <w:r w:rsidRPr="00607290">
        <w:rPr>
          <w:rFonts w:ascii="Book Antiqua" w:hAnsi="Book Antiqua" w:cs="宋体"/>
          <w:color w:val="000000"/>
          <w:sz w:val="24"/>
          <w:szCs w:val="24"/>
        </w:rPr>
        <w:t xml:space="preserve"> E, van der </w:t>
      </w:r>
      <w:proofErr w:type="spellStart"/>
      <w:r w:rsidRPr="00607290">
        <w:rPr>
          <w:rFonts w:ascii="Book Antiqua" w:hAnsi="Book Antiqua" w:cs="宋体"/>
          <w:color w:val="000000"/>
          <w:sz w:val="24"/>
          <w:szCs w:val="24"/>
        </w:rPr>
        <w:t>Avoort</w:t>
      </w:r>
      <w:proofErr w:type="spellEnd"/>
      <w:r w:rsidRPr="00607290">
        <w:rPr>
          <w:rFonts w:ascii="Book Antiqua" w:hAnsi="Book Antiqua" w:cs="宋体"/>
          <w:color w:val="000000"/>
          <w:sz w:val="24"/>
          <w:szCs w:val="24"/>
        </w:rPr>
        <w:t xml:space="preserve"> HG, Smith GJ, </w:t>
      </w:r>
      <w:proofErr w:type="spellStart"/>
      <w:r w:rsidRPr="00607290">
        <w:rPr>
          <w:rFonts w:ascii="Book Antiqua" w:hAnsi="Book Antiqua" w:cs="宋体"/>
          <w:color w:val="000000"/>
          <w:sz w:val="24"/>
          <w:szCs w:val="24"/>
        </w:rPr>
        <w:t>Donker</w:t>
      </w:r>
      <w:proofErr w:type="spellEnd"/>
      <w:r w:rsidRPr="00607290">
        <w:rPr>
          <w:rFonts w:ascii="Book Antiqua" w:hAnsi="Book Antiqua" w:cs="宋体"/>
          <w:color w:val="000000"/>
          <w:sz w:val="24"/>
          <w:szCs w:val="24"/>
        </w:rPr>
        <w:t xml:space="preserve"> GA, Koopmans MP. Emergence and epidemic occurrence of enterovirus 68 respiratory </w:t>
      </w:r>
      <w:r w:rsidRPr="00607290">
        <w:rPr>
          <w:rFonts w:ascii="Book Antiqua" w:hAnsi="Book Antiqua" w:cs="宋体"/>
          <w:color w:val="000000"/>
          <w:sz w:val="24"/>
          <w:szCs w:val="24"/>
        </w:rPr>
        <w:lastRenderedPageBreak/>
        <w:t>infections in The Netherlands in 2010. </w:t>
      </w:r>
      <w:r w:rsidRPr="00607290">
        <w:rPr>
          <w:rFonts w:ascii="Book Antiqua" w:hAnsi="Book Antiqua" w:cs="宋体"/>
          <w:i/>
          <w:iCs/>
          <w:color w:val="000000"/>
          <w:sz w:val="24"/>
          <w:szCs w:val="24"/>
        </w:rPr>
        <w:t>Virology</w:t>
      </w:r>
      <w:r w:rsidRPr="00607290">
        <w:rPr>
          <w:rFonts w:ascii="Book Antiqua" w:hAnsi="Book Antiqua" w:cs="宋体"/>
          <w:color w:val="000000"/>
          <w:sz w:val="24"/>
          <w:szCs w:val="24"/>
        </w:rPr>
        <w:t> 2012; </w:t>
      </w:r>
      <w:r w:rsidRPr="00607290">
        <w:rPr>
          <w:rFonts w:ascii="Book Antiqua" w:hAnsi="Book Antiqua" w:cs="宋体"/>
          <w:b/>
          <w:bCs/>
          <w:color w:val="000000"/>
          <w:sz w:val="24"/>
          <w:szCs w:val="24"/>
        </w:rPr>
        <w:t>423</w:t>
      </w:r>
      <w:r w:rsidRPr="00607290">
        <w:rPr>
          <w:rFonts w:ascii="Book Antiqua" w:hAnsi="Book Antiqua" w:cs="宋体"/>
          <w:color w:val="000000"/>
          <w:sz w:val="24"/>
          <w:szCs w:val="24"/>
        </w:rPr>
        <w:t>: 49-57 [PMID: 22177700 DOI: 10.1016/j.virol.2011.11.021]</w:t>
      </w:r>
    </w:p>
    <w:p w14:paraId="6D6D0621"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7 </w:t>
      </w:r>
      <w:proofErr w:type="spellStart"/>
      <w:r w:rsidRPr="00607290">
        <w:rPr>
          <w:rFonts w:ascii="Book Antiqua" w:hAnsi="Book Antiqua" w:cs="宋体"/>
          <w:b/>
          <w:bCs/>
          <w:color w:val="000000"/>
          <w:sz w:val="24"/>
          <w:szCs w:val="24"/>
        </w:rPr>
        <w:t>Midgley</w:t>
      </w:r>
      <w:proofErr w:type="spellEnd"/>
      <w:r w:rsidRPr="00607290">
        <w:rPr>
          <w:rFonts w:ascii="Book Antiqua" w:hAnsi="Book Antiqua" w:cs="宋体"/>
          <w:b/>
          <w:bCs/>
          <w:color w:val="000000"/>
          <w:sz w:val="24"/>
          <w:szCs w:val="24"/>
        </w:rPr>
        <w:t xml:space="preserve"> CM</w:t>
      </w:r>
      <w:r w:rsidRPr="00607290">
        <w:rPr>
          <w:rFonts w:ascii="Book Antiqua" w:hAnsi="Book Antiqua" w:cs="宋体"/>
          <w:color w:val="000000"/>
          <w:sz w:val="24"/>
          <w:szCs w:val="24"/>
        </w:rPr>
        <w:t xml:space="preserve">, Jackson MA, </w:t>
      </w:r>
      <w:proofErr w:type="spellStart"/>
      <w:r w:rsidRPr="00607290">
        <w:rPr>
          <w:rFonts w:ascii="Book Antiqua" w:hAnsi="Book Antiqua" w:cs="宋体"/>
          <w:color w:val="000000"/>
          <w:sz w:val="24"/>
          <w:szCs w:val="24"/>
        </w:rPr>
        <w:t>Selvarangan</w:t>
      </w:r>
      <w:proofErr w:type="spellEnd"/>
      <w:r w:rsidRPr="00607290">
        <w:rPr>
          <w:rFonts w:ascii="Book Antiqua" w:hAnsi="Book Antiqua" w:cs="宋体"/>
          <w:color w:val="000000"/>
          <w:sz w:val="24"/>
          <w:szCs w:val="24"/>
        </w:rPr>
        <w:t xml:space="preserve"> R, </w:t>
      </w:r>
      <w:proofErr w:type="spellStart"/>
      <w:r w:rsidRPr="00607290">
        <w:rPr>
          <w:rFonts w:ascii="Book Antiqua" w:hAnsi="Book Antiqua" w:cs="宋体"/>
          <w:color w:val="000000"/>
          <w:sz w:val="24"/>
          <w:szCs w:val="24"/>
        </w:rPr>
        <w:t>Turabelidze</w:t>
      </w:r>
      <w:proofErr w:type="spellEnd"/>
      <w:r w:rsidRPr="00607290">
        <w:rPr>
          <w:rFonts w:ascii="Book Antiqua" w:hAnsi="Book Antiqua" w:cs="宋体"/>
          <w:color w:val="000000"/>
          <w:sz w:val="24"/>
          <w:szCs w:val="24"/>
        </w:rPr>
        <w:t xml:space="preserve"> G, Obringer E, Johnson D, Giles BL, Patel A, Echols F, </w:t>
      </w:r>
      <w:proofErr w:type="spellStart"/>
      <w:r w:rsidRPr="00607290">
        <w:rPr>
          <w:rFonts w:ascii="Book Antiqua" w:hAnsi="Book Antiqua" w:cs="宋体"/>
          <w:color w:val="000000"/>
          <w:sz w:val="24"/>
          <w:szCs w:val="24"/>
        </w:rPr>
        <w:t>Oberste</w:t>
      </w:r>
      <w:proofErr w:type="spellEnd"/>
      <w:r w:rsidRPr="00607290">
        <w:rPr>
          <w:rFonts w:ascii="Book Antiqua" w:hAnsi="Book Antiqua" w:cs="宋体"/>
          <w:color w:val="000000"/>
          <w:sz w:val="24"/>
          <w:szCs w:val="24"/>
        </w:rPr>
        <w:t xml:space="preserve"> MS, Nix WA, Watson JT, Gerber SI. Severe respiratory illness associated with enterovirus D68 - Missouri and Illinois, 2014. </w:t>
      </w:r>
      <w:r w:rsidRPr="00607290">
        <w:rPr>
          <w:rFonts w:ascii="Book Antiqua" w:hAnsi="Book Antiqua" w:cs="宋体"/>
          <w:i/>
          <w:iCs/>
          <w:color w:val="000000"/>
          <w:sz w:val="24"/>
          <w:szCs w:val="24"/>
        </w:rPr>
        <w:t xml:space="preserve">MMWR </w:t>
      </w:r>
      <w:proofErr w:type="spellStart"/>
      <w:r w:rsidRPr="00607290">
        <w:rPr>
          <w:rFonts w:ascii="Book Antiqua" w:hAnsi="Book Antiqua" w:cs="宋体"/>
          <w:i/>
          <w:iCs/>
          <w:color w:val="000000"/>
          <w:sz w:val="24"/>
          <w:szCs w:val="24"/>
        </w:rPr>
        <w:t>Morb</w:t>
      </w:r>
      <w:proofErr w:type="spellEnd"/>
      <w:r w:rsidRPr="00607290">
        <w:rPr>
          <w:rFonts w:ascii="Book Antiqua" w:hAnsi="Book Antiqua" w:cs="宋体"/>
          <w:i/>
          <w:iCs/>
          <w:color w:val="000000"/>
          <w:sz w:val="24"/>
          <w:szCs w:val="24"/>
        </w:rPr>
        <w:t xml:space="preserve"> Mortal </w:t>
      </w:r>
      <w:proofErr w:type="spellStart"/>
      <w:r w:rsidRPr="00607290">
        <w:rPr>
          <w:rFonts w:ascii="Book Antiqua" w:hAnsi="Book Antiqua" w:cs="宋体"/>
          <w:i/>
          <w:iCs/>
          <w:color w:val="000000"/>
          <w:sz w:val="24"/>
          <w:szCs w:val="24"/>
        </w:rPr>
        <w:t>Wkly</w:t>
      </w:r>
      <w:proofErr w:type="spellEnd"/>
      <w:r w:rsidRPr="00607290">
        <w:rPr>
          <w:rFonts w:ascii="Book Antiqua" w:hAnsi="Book Antiqua" w:cs="宋体"/>
          <w:i/>
          <w:iCs/>
          <w:color w:val="000000"/>
          <w:sz w:val="24"/>
          <w:szCs w:val="24"/>
        </w:rPr>
        <w:t xml:space="preserve"> Rep</w:t>
      </w:r>
      <w:r w:rsidRPr="00607290">
        <w:rPr>
          <w:rFonts w:ascii="Book Antiqua" w:hAnsi="Book Antiqua" w:cs="宋体"/>
          <w:color w:val="000000"/>
          <w:sz w:val="24"/>
          <w:szCs w:val="24"/>
        </w:rPr>
        <w:t> 2014; </w:t>
      </w:r>
      <w:r w:rsidRPr="00607290">
        <w:rPr>
          <w:rFonts w:ascii="Book Antiqua" w:hAnsi="Book Antiqua" w:cs="宋体"/>
          <w:b/>
          <w:bCs/>
          <w:color w:val="000000"/>
          <w:sz w:val="24"/>
          <w:szCs w:val="24"/>
        </w:rPr>
        <w:t>63</w:t>
      </w:r>
      <w:r w:rsidRPr="00607290">
        <w:rPr>
          <w:rFonts w:ascii="Book Antiqua" w:hAnsi="Book Antiqua" w:cs="宋体"/>
          <w:color w:val="000000"/>
          <w:sz w:val="24"/>
          <w:szCs w:val="24"/>
        </w:rPr>
        <w:t>: 798-799 [PMID: 25211545]</w:t>
      </w:r>
    </w:p>
    <w:p w14:paraId="0A9100E0"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8 </w:t>
      </w:r>
      <w:r w:rsidRPr="00607290">
        <w:rPr>
          <w:rFonts w:ascii="Book Antiqua" w:hAnsi="Book Antiqua" w:cs="宋体"/>
          <w:b/>
          <w:bCs/>
          <w:color w:val="000000"/>
          <w:sz w:val="24"/>
          <w:szCs w:val="24"/>
        </w:rPr>
        <w:t>Xiang Z</w:t>
      </w:r>
      <w:r w:rsidRPr="00607290">
        <w:rPr>
          <w:rFonts w:ascii="Book Antiqua" w:hAnsi="Book Antiqua" w:cs="宋体"/>
          <w:color w:val="000000"/>
          <w:sz w:val="24"/>
          <w:szCs w:val="24"/>
        </w:rPr>
        <w:t xml:space="preserve">, Gonzalez R, Wang Z, Ren L, Xiao Y, Li J, Li Y, </w:t>
      </w:r>
      <w:proofErr w:type="spellStart"/>
      <w:r w:rsidRPr="00607290">
        <w:rPr>
          <w:rFonts w:ascii="Book Antiqua" w:hAnsi="Book Antiqua" w:cs="宋体"/>
          <w:color w:val="000000"/>
          <w:sz w:val="24"/>
          <w:szCs w:val="24"/>
        </w:rPr>
        <w:t>Vernet</w:t>
      </w:r>
      <w:proofErr w:type="spellEnd"/>
      <w:r w:rsidRPr="00607290">
        <w:rPr>
          <w:rFonts w:ascii="Book Antiqua" w:hAnsi="Book Antiqua" w:cs="宋体"/>
          <w:color w:val="000000"/>
          <w:sz w:val="24"/>
          <w:szCs w:val="24"/>
        </w:rPr>
        <w:t xml:space="preserve"> G, </w:t>
      </w:r>
      <w:proofErr w:type="spellStart"/>
      <w:r w:rsidRPr="00607290">
        <w:rPr>
          <w:rFonts w:ascii="Book Antiqua" w:hAnsi="Book Antiqua" w:cs="宋体"/>
          <w:color w:val="000000"/>
          <w:sz w:val="24"/>
          <w:szCs w:val="24"/>
        </w:rPr>
        <w:t>Paranhos-Baccalà</w:t>
      </w:r>
      <w:proofErr w:type="spellEnd"/>
      <w:r w:rsidRPr="00607290">
        <w:rPr>
          <w:rFonts w:ascii="Book Antiqua" w:hAnsi="Book Antiqua" w:cs="宋体"/>
          <w:color w:val="000000"/>
          <w:sz w:val="24"/>
          <w:szCs w:val="24"/>
        </w:rPr>
        <w:t xml:space="preserve"> G, Jin Q, Wang J. </w:t>
      </w:r>
      <w:proofErr w:type="spellStart"/>
      <w:r w:rsidRPr="00607290">
        <w:rPr>
          <w:rFonts w:ascii="Book Antiqua" w:hAnsi="Book Antiqua" w:cs="宋体"/>
          <w:color w:val="000000"/>
          <w:sz w:val="24"/>
          <w:szCs w:val="24"/>
        </w:rPr>
        <w:t>Coxsackievirus</w:t>
      </w:r>
      <w:proofErr w:type="spellEnd"/>
      <w:r w:rsidRPr="00607290">
        <w:rPr>
          <w:rFonts w:ascii="Book Antiqua" w:hAnsi="Book Antiqua" w:cs="宋体"/>
          <w:color w:val="000000"/>
          <w:sz w:val="24"/>
          <w:szCs w:val="24"/>
        </w:rPr>
        <w:t xml:space="preserve"> A21, </w:t>
      </w:r>
      <w:proofErr w:type="spellStart"/>
      <w:r w:rsidRPr="00607290">
        <w:rPr>
          <w:rFonts w:ascii="Book Antiqua" w:hAnsi="Book Antiqua" w:cs="宋体"/>
          <w:color w:val="000000"/>
          <w:sz w:val="24"/>
          <w:szCs w:val="24"/>
        </w:rPr>
        <w:t>enterovirus</w:t>
      </w:r>
      <w:proofErr w:type="spellEnd"/>
      <w:r w:rsidRPr="00607290">
        <w:rPr>
          <w:rFonts w:ascii="Book Antiqua" w:hAnsi="Book Antiqua" w:cs="宋体"/>
          <w:color w:val="000000"/>
          <w:sz w:val="24"/>
          <w:szCs w:val="24"/>
        </w:rPr>
        <w:t xml:space="preserve"> 68, and acute respiratory tract infection, China. </w:t>
      </w:r>
      <w:proofErr w:type="spellStart"/>
      <w:r w:rsidRPr="00607290">
        <w:rPr>
          <w:rFonts w:ascii="Book Antiqua" w:hAnsi="Book Antiqua" w:cs="宋体"/>
          <w:i/>
          <w:iCs/>
          <w:color w:val="000000"/>
          <w:sz w:val="24"/>
          <w:szCs w:val="24"/>
        </w:rPr>
        <w:t>Emerg</w:t>
      </w:r>
      <w:proofErr w:type="spellEnd"/>
      <w:r w:rsidRPr="00607290">
        <w:rPr>
          <w:rFonts w:ascii="Book Antiqua" w:hAnsi="Book Antiqua" w:cs="宋体"/>
          <w:i/>
          <w:iCs/>
          <w:color w:val="000000"/>
          <w:sz w:val="24"/>
          <w:szCs w:val="24"/>
        </w:rPr>
        <w:t xml:space="preserve"> Infect Dis</w:t>
      </w:r>
      <w:r w:rsidRPr="00607290">
        <w:rPr>
          <w:rFonts w:ascii="Book Antiqua" w:hAnsi="Book Antiqua" w:cs="宋体"/>
          <w:color w:val="000000"/>
          <w:sz w:val="24"/>
          <w:szCs w:val="24"/>
        </w:rPr>
        <w:t> 2012; </w:t>
      </w:r>
      <w:r w:rsidRPr="00607290">
        <w:rPr>
          <w:rFonts w:ascii="Book Antiqua" w:hAnsi="Book Antiqua" w:cs="宋体"/>
          <w:b/>
          <w:bCs/>
          <w:color w:val="000000"/>
          <w:sz w:val="24"/>
          <w:szCs w:val="24"/>
        </w:rPr>
        <w:t>18</w:t>
      </w:r>
      <w:r w:rsidRPr="00607290">
        <w:rPr>
          <w:rFonts w:ascii="Book Antiqua" w:hAnsi="Book Antiqua" w:cs="宋体"/>
          <w:color w:val="000000"/>
          <w:sz w:val="24"/>
          <w:szCs w:val="24"/>
        </w:rPr>
        <w:t>: 821-824 [PMID: 22516379 DOI: 10.3201/eid1805.111376]</w:t>
      </w:r>
    </w:p>
    <w:p w14:paraId="77DB3F9A"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9 </w:t>
      </w:r>
      <w:r w:rsidRPr="00607290">
        <w:rPr>
          <w:rFonts w:ascii="Book Antiqua" w:hAnsi="Book Antiqua" w:cs="宋体"/>
          <w:b/>
          <w:bCs/>
          <w:color w:val="000000"/>
          <w:sz w:val="24"/>
          <w:szCs w:val="24"/>
        </w:rPr>
        <w:t>Zhang T</w:t>
      </w:r>
      <w:r w:rsidRPr="00607290">
        <w:rPr>
          <w:rFonts w:ascii="Book Antiqua" w:hAnsi="Book Antiqua" w:cs="宋体"/>
          <w:color w:val="000000"/>
          <w:sz w:val="24"/>
          <w:szCs w:val="24"/>
        </w:rPr>
        <w:t>, Ren L, Luo M, Li A, Gong C, Chen M, Yu X, Wu J, Deng Y, Huang F. Enterovirus D68-associated severe pneumonia, China, 2014. </w:t>
      </w:r>
      <w:proofErr w:type="spellStart"/>
      <w:r w:rsidRPr="00607290">
        <w:rPr>
          <w:rFonts w:ascii="Book Antiqua" w:hAnsi="Book Antiqua" w:cs="宋体"/>
          <w:i/>
          <w:iCs/>
          <w:color w:val="000000"/>
          <w:sz w:val="24"/>
          <w:szCs w:val="24"/>
        </w:rPr>
        <w:t>Emerg</w:t>
      </w:r>
      <w:proofErr w:type="spellEnd"/>
      <w:r w:rsidRPr="00607290">
        <w:rPr>
          <w:rFonts w:ascii="Book Antiqua" w:hAnsi="Book Antiqua" w:cs="宋体"/>
          <w:i/>
          <w:iCs/>
          <w:color w:val="000000"/>
          <w:sz w:val="24"/>
          <w:szCs w:val="24"/>
        </w:rPr>
        <w:t xml:space="preserve"> Infect Dis</w:t>
      </w:r>
      <w:r w:rsidRPr="00607290">
        <w:rPr>
          <w:rFonts w:ascii="Book Antiqua" w:hAnsi="Book Antiqua" w:cs="宋体"/>
          <w:color w:val="000000"/>
          <w:sz w:val="24"/>
          <w:szCs w:val="24"/>
        </w:rPr>
        <w:t> 2015; </w:t>
      </w:r>
      <w:r w:rsidRPr="00607290">
        <w:rPr>
          <w:rFonts w:ascii="Book Antiqua" w:hAnsi="Book Antiqua" w:cs="宋体"/>
          <w:b/>
          <w:bCs/>
          <w:color w:val="000000"/>
          <w:sz w:val="24"/>
          <w:szCs w:val="24"/>
        </w:rPr>
        <w:t>21</w:t>
      </w:r>
      <w:r w:rsidRPr="00607290">
        <w:rPr>
          <w:rFonts w:ascii="Book Antiqua" w:hAnsi="Book Antiqua" w:cs="宋体"/>
          <w:color w:val="000000"/>
          <w:sz w:val="24"/>
          <w:szCs w:val="24"/>
        </w:rPr>
        <w:t>: 916-918 [PMID: 25897574 DOI: 10.3201/eid2105.150036]</w:t>
      </w:r>
    </w:p>
    <w:p w14:paraId="3123F9EC"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10 </w:t>
      </w:r>
      <w:proofErr w:type="spellStart"/>
      <w:r w:rsidRPr="00607290">
        <w:rPr>
          <w:rFonts w:ascii="Book Antiqua" w:hAnsi="Book Antiqua" w:cs="宋体"/>
          <w:b/>
          <w:bCs/>
          <w:color w:val="000000"/>
          <w:sz w:val="24"/>
          <w:szCs w:val="24"/>
        </w:rPr>
        <w:t>Kaida</w:t>
      </w:r>
      <w:proofErr w:type="spellEnd"/>
      <w:r w:rsidRPr="00607290">
        <w:rPr>
          <w:rFonts w:ascii="Book Antiqua" w:hAnsi="Book Antiqua" w:cs="宋体"/>
          <w:b/>
          <w:bCs/>
          <w:color w:val="000000"/>
          <w:sz w:val="24"/>
          <w:szCs w:val="24"/>
        </w:rPr>
        <w:t xml:space="preserve"> A</w:t>
      </w:r>
      <w:r w:rsidRPr="00607290">
        <w:rPr>
          <w:rFonts w:ascii="Book Antiqua" w:hAnsi="Book Antiqua" w:cs="宋体"/>
          <w:color w:val="000000"/>
          <w:sz w:val="24"/>
          <w:szCs w:val="24"/>
        </w:rPr>
        <w:t xml:space="preserve">, Kubo H, </w:t>
      </w:r>
      <w:proofErr w:type="spellStart"/>
      <w:r w:rsidRPr="00607290">
        <w:rPr>
          <w:rFonts w:ascii="Book Antiqua" w:hAnsi="Book Antiqua" w:cs="宋体"/>
          <w:color w:val="000000"/>
          <w:sz w:val="24"/>
          <w:szCs w:val="24"/>
        </w:rPr>
        <w:t>Sekiguchi</w:t>
      </w:r>
      <w:proofErr w:type="spellEnd"/>
      <w:r w:rsidRPr="00607290">
        <w:rPr>
          <w:rFonts w:ascii="Book Antiqua" w:hAnsi="Book Antiqua" w:cs="宋体"/>
          <w:color w:val="000000"/>
          <w:sz w:val="24"/>
          <w:szCs w:val="24"/>
        </w:rPr>
        <w:t xml:space="preserve"> J, </w:t>
      </w:r>
      <w:proofErr w:type="spellStart"/>
      <w:r w:rsidRPr="00607290">
        <w:rPr>
          <w:rFonts w:ascii="Book Antiqua" w:hAnsi="Book Antiqua" w:cs="宋体"/>
          <w:color w:val="000000"/>
          <w:sz w:val="24"/>
          <w:szCs w:val="24"/>
        </w:rPr>
        <w:t>Kohdera</w:t>
      </w:r>
      <w:proofErr w:type="spellEnd"/>
      <w:r w:rsidRPr="00607290">
        <w:rPr>
          <w:rFonts w:ascii="Book Antiqua" w:hAnsi="Book Antiqua" w:cs="宋体"/>
          <w:color w:val="000000"/>
          <w:sz w:val="24"/>
          <w:szCs w:val="24"/>
        </w:rPr>
        <w:t xml:space="preserve"> U, </w:t>
      </w:r>
      <w:proofErr w:type="spellStart"/>
      <w:r w:rsidRPr="00607290">
        <w:rPr>
          <w:rFonts w:ascii="Book Antiqua" w:hAnsi="Book Antiqua" w:cs="宋体"/>
          <w:color w:val="000000"/>
          <w:sz w:val="24"/>
          <w:szCs w:val="24"/>
        </w:rPr>
        <w:t>Togawa</w:t>
      </w:r>
      <w:proofErr w:type="spellEnd"/>
      <w:r w:rsidRPr="00607290">
        <w:rPr>
          <w:rFonts w:ascii="Book Antiqua" w:hAnsi="Book Antiqua" w:cs="宋体"/>
          <w:color w:val="000000"/>
          <w:sz w:val="24"/>
          <w:szCs w:val="24"/>
        </w:rPr>
        <w:t xml:space="preserve"> M, </w:t>
      </w:r>
      <w:proofErr w:type="spellStart"/>
      <w:r w:rsidRPr="00607290">
        <w:rPr>
          <w:rFonts w:ascii="Book Antiqua" w:hAnsi="Book Antiqua" w:cs="宋体"/>
          <w:color w:val="000000"/>
          <w:sz w:val="24"/>
          <w:szCs w:val="24"/>
        </w:rPr>
        <w:t>Shiomi</w:t>
      </w:r>
      <w:proofErr w:type="spellEnd"/>
      <w:r w:rsidRPr="00607290">
        <w:rPr>
          <w:rFonts w:ascii="Book Antiqua" w:hAnsi="Book Antiqua" w:cs="宋体"/>
          <w:color w:val="000000"/>
          <w:sz w:val="24"/>
          <w:szCs w:val="24"/>
        </w:rPr>
        <w:t xml:space="preserve"> M, </w:t>
      </w:r>
      <w:proofErr w:type="spellStart"/>
      <w:r w:rsidRPr="00607290">
        <w:rPr>
          <w:rFonts w:ascii="Book Antiqua" w:hAnsi="Book Antiqua" w:cs="宋体"/>
          <w:color w:val="000000"/>
          <w:sz w:val="24"/>
          <w:szCs w:val="24"/>
        </w:rPr>
        <w:t>Nishigaki</w:t>
      </w:r>
      <w:proofErr w:type="spellEnd"/>
      <w:r w:rsidRPr="00607290">
        <w:rPr>
          <w:rFonts w:ascii="Book Antiqua" w:hAnsi="Book Antiqua" w:cs="宋体"/>
          <w:color w:val="000000"/>
          <w:sz w:val="24"/>
          <w:szCs w:val="24"/>
        </w:rPr>
        <w:t xml:space="preserve"> T, </w:t>
      </w:r>
      <w:proofErr w:type="spellStart"/>
      <w:r w:rsidRPr="00607290">
        <w:rPr>
          <w:rFonts w:ascii="Book Antiqua" w:hAnsi="Book Antiqua" w:cs="宋体"/>
          <w:color w:val="000000"/>
          <w:sz w:val="24"/>
          <w:szCs w:val="24"/>
        </w:rPr>
        <w:t>Iritani</w:t>
      </w:r>
      <w:proofErr w:type="spellEnd"/>
      <w:r w:rsidRPr="00607290">
        <w:rPr>
          <w:rFonts w:ascii="Book Antiqua" w:hAnsi="Book Antiqua" w:cs="宋体"/>
          <w:color w:val="000000"/>
          <w:sz w:val="24"/>
          <w:szCs w:val="24"/>
        </w:rPr>
        <w:t xml:space="preserve"> N. Enterovirus 68 in children with acute respiratory tract infections, Osaka, Japan. </w:t>
      </w:r>
      <w:proofErr w:type="spellStart"/>
      <w:r w:rsidRPr="00607290">
        <w:rPr>
          <w:rFonts w:ascii="Book Antiqua" w:hAnsi="Book Antiqua" w:cs="宋体"/>
          <w:i/>
          <w:iCs/>
          <w:color w:val="000000"/>
          <w:sz w:val="24"/>
          <w:szCs w:val="24"/>
        </w:rPr>
        <w:t>Emerg</w:t>
      </w:r>
      <w:proofErr w:type="spellEnd"/>
      <w:r w:rsidRPr="00607290">
        <w:rPr>
          <w:rFonts w:ascii="Book Antiqua" w:hAnsi="Book Antiqua" w:cs="宋体"/>
          <w:i/>
          <w:iCs/>
          <w:color w:val="000000"/>
          <w:sz w:val="24"/>
          <w:szCs w:val="24"/>
        </w:rPr>
        <w:t xml:space="preserve"> Infect Dis</w:t>
      </w:r>
      <w:r w:rsidRPr="00607290">
        <w:rPr>
          <w:rFonts w:ascii="Book Antiqua" w:hAnsi="Book Antiqua" w:cs="宋体"/>
          <w:color w:val="000000"/>
          <w:sz w:val="24"/>
          <w:szCs w:val="24"/>
        </w:rPr>
        <w:t> 2011; </w:t>
      </w:r>
      <w:r w:rsidRPr="00607290">
        <w:rPr>
          <w:rFonts w:ascii="Book Antiqua" w:hAnsi="Book Antiqua" w:cs="宋体"/>
          <w:b/>
          <w:bCs/>
          <w:color w:val="000000"/>
          <w:sz w:val="24"/>
          <w:szCs w:val="24"/>
        </w:rPr>
        <w:t>17</w:t>
      </w:r>
      <w:r w:rsidRPr="00607290">
        <w:rPr>
          <w:rFonts w:ascii="Book Antiqua" w:hAnsi="Book Antiqua" w:cs="宋体"/>
          <w:color w:val="000000"/>
          <w:sz w:val="24"/>
          <w:szCs w:val="24"/>
        </w:rPr>
        <w:t>: 1494-1497 [PMID: 21801632 DOI: 10.3201/eid1708.110028]</w:t>
      </w:r>
    </w:p>
    <w:p w14:paraId="4C3799B1"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11 </w:t>
      </w:r>
      <w:r w:rsidRPr="00607290">
        <w:rPr>
          <w:rFonts w:ascii="Book Antiqua" w:hAnsi="Book Antiqua" w:cs="宋体"/>
          <w:b/>
          <w:bCs/>
          <w:color w:val="000000"/>
          <w:sz w:val="24"/>
          <w:szCs w:val="24"/>
        </w:rPr>
        <w:t>Farrell JJ</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Ikladios</w:t>
      </w:r>
      <w:proofErr w:type="spellEnd"/>
      <w:r w:rsidRPr="00607290">
        <w:rPr>
          <w:rFonts w:ascii="Book Antiqua" w:hAnsi="Book Antiqua" w:cs="宋体"/>
          <w:color w:val="000000"/>
          <w:sz w:val="24"/>
          <w:szCs w:val="24"/>
        </w:rPr>
        <w:t xml:space="preserve"> O, Wylie KM, O'Rourke LM, Lowery KS, Cromwell JS, Wylie TN, Melendez EL, </w:t>
      </w:r>
      <w:proofErr w:type="spellStart"/>
      <w:r w:rsidRPr="00607290">
        <w:rPr>
          <w:rFonts w:ascii="Book Antiqua" w:hAnsi="Book Antiqua" w:cs="宋体"/>
          <w:color w:val="000000"/>
          <w:sz w:val="24"/>
          <w:szCs w:val="24"/>
        </w:rPr>
        <w:t>Makhoul</w:t>
      </w:r>
      <w:proofErr w:type="spellEnd"/>
      <w:r w:rsidRPr="00607290">
        <w:rPr>
          <w:rFonts w:ascii="Book Antiqua" w:hAnsi="Book Antiqua" w:cs="宋体"/>
          <w:color w:val="000000"/>
          <w:sz w:val="24"/>
          <w:szCs w:val="24"/>
        </w:rPr>
        <w:t xml:space="preserve"> Y, </w:t>
      </w:r>
      <w:proofErr w:type="spellStart"/>
      <w:r w:rsidRPr="00607290">
        <w:rPr>
          <w:rFonts w:ascii="Book Antiqua" w:hAnsi="Book Antiqua" w:cs="宋体"/>
          <w:color w:val="000000"/>
          <w:sz w:val="24"/>
          <w:szCs w:val="24"/>
        </w:rPr>
        <w:t>Sampath</w:t>
      </w:r>
      <w:proofErr w:type="spellEnd"/>
      <w:r w:rsidRPr="00607290">
        <w:rPr>
          <w:rFonts w:ascii="Book Antiqua" w:hAnsi="Book Antiqua" w:cs="宋体"/>
          <w:color w:val="000000"/>
          <w:sz w:val="24"/>
          <w:szCs w:val="24"/>
        </w:rPr>
        <w:t xml:space="preserve"> R, </w:t>
      </w:r>
      <w:proofErr w:type="spellStart"/>
      <w:r w:rsidRPr="00607290">
        <w:rPr>
          <w:rFonts w:ascii="Book Antiqua" w:hAnsi="Book Antiqua" w:cs="宋体"/>
          <w:color w:val="000000"/>
          <w:sz w:val="24"/>
          <w:szCs w:val="24"/>
        </w:rPr>
        <w:t>Bonomo</w:t>
      </w:r>
      <w:proofErr w:type="spellEnd"/>
      <w:r w:rsidRPr="00607290">
        <w:rPr>
          <w:rFonts w:ascii="Book Antiqua" w:hAnsi="Book Antiqua" w:cs="宋体"/>
          <w:color w:val="000000"/>
          <w:sz w:val="24"/>
          <w:szCs w:val="24"/>
        </w:rPr>
        <w:t xml:space="preserve"> RA, </w:t>
      </w:r>
      <w:proofErr w:type="spellStart"/>
      <w:r w:rsidRPr="00607290">
        <w:rPr>
          <w:rFonts w:ascii="Book Antiqua" w:hAnsi="Book Antiqua" w:cs="宋体"/>
          <w:color w:val="000000"/>
          <w:sz w:val="24"/>
          <w:szCs w:val="24"/>
        </w:rPr>
        <w:t>Storch</w:t>
      </w:r>
      <w:proofErr w:type="spellEnd"/>
      <w:r w:rsidRPr="00607290">
        <w:rPr>
          <w:rFonts w:ascii="Book Antiqua" w:hAnsi="Book Antiqua" w:cs="宋体"/>
          <w:color w:val="000000"/>
          <w:sz w:val="24"/>
          <w:szCs w:val="24"/>
        </w:rPr>
        <w:t xml:space="preserve"> GA. Enterovirus D68-associated acute respiratory distress syndrome in adult, United States, 2014. </w:t>
      </w:r>
      <w:proofErr w:type="spellStart"/>
      <w:r w:rsidRPr="00607290">
        <w:rPr>
          <w:rFonts w:ascii="Book Antiqua" w:hAnsi="Book Antiqua" w:cs="宋体"/>
          <w:i/>
          <w:iCs/>
          <w:color w:val="000000"/>
          <w:sz w:val="24"/>
          <w:szCs w:val="24"/>
        </w:rPr>
        <w:t>Emerg</w:t>
      </w:r>
      <w:proofErr w:type="spellEnd"/>
      <w:r w:rsidRPr="00607290">
        <w:rPr>
          <w:rFonts w:ascii="Book Antiqua" w:hAnsi="Book Antiqua" w:cs="宋体"/>
          <w:i/>
          <w:iCs/>
          <w:color w:val="000000"/>
          <w:sz w:val="24"/>
          <w:szCs w:val="24"/>
        </w:rPr>
        <w:t xml:space="preserve"> Infect Dis</w:t>
      </w:r>
      <w:r w:rsidRPr="00607290">
        <w:rPr>
          <w:rFonts w:ascii="Book Antiqua" w:hAnsi="Book Antiqua" w:cs="宋体"/>
          <w:color w:val="000000"/>
          <w:sz w:val="24"/>
          <w:szCs w:val="24"/>
        </w:rPr>
        <w:t> 2015; </w:t>
      </w:r>
      <w:r w:rsidRPr="00607290">
        <w:rPr>
          <w:rFonts w:ascii="Book Antiqua" w:hAnsi="Book Antiqua" w:cs="宋体"/>
          <w:b/>
          <w:bCs/>
          <w:color w:val="000000"/>
          <w:sz w:val="24"/>
          <w:szCs w:val="24"/>
        </w:rPr>
        <w:t>21</w:t>
      </w:r>
      <w:r w:rsidRPr="00607290">
        <w:rPr>
          <w:rFonts w:ascii="Book Antiqua" w:hAnsi="Book Antiqua" w:cs="宋体"/>
          <w:color w:val="000000"/>
          <w:sz w:val="24"/>
          <w:szCs w:val="24"/>
        </w:rPr>
        <w:t>: 914-916 [PMID: 25897542 DOI: 10.3201/eid2105.142033]</w:t>
      </w:r>
    </w:p>
    <w:p w14:paraId="0C0FF5AB"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12 </w:t>
      </w:r>
      <w:r w:rsidRPr="00607290">
        <w:rPr>
          <w:rFonts w:ascii="Book Antiqua" w:hAnsi="Book Antiqua" w:cs="宋体"/>
          <w:b/>
          <w:bCs/>
          <w:color w:val="000000"/>
          <w:sz w:val="24"/>
          <w:szCs w:val="24"/>
        </w:rPr>
        <w:t>Burnham EL</w:t>
      </w:r>
      <w:r w:rsidRPr="00607290">
        <w:rPr>
          <w:rFonts w:ascii="Book Antiqua" w:hAnsi="Book Antiqua" w:cs="宋体"/>
          <w:color w:val="000000"/>
          <w:sz w:val="24"/>
          <w:szCs w:val="24"/>
        </w:rPr>
        <w:t>, Janssen WJ, Riches DW, Moss M, Downey GP. The fibroproliferative response in acute respiratory distress syndrome: mechanisms and clinical significance. </w:t>
      </w:r>
      <w:proofErr w:type="spellStart"/>
      <w:r w:rsidRPr="00607290">
        <w:rPr>
          <w:rFonts w:ascii="Book Antiqua" w:hAnsi="Book Antiqua" w:cs="宋体"/>
          <w:i/>
          <w:iCs/>
          <w:color w:val="000000"/>
          <w:sz w:val="24"/>
          <w:szCs w:val="24"/>
        </w:rPr>
        <w:t>Eur</w:t>
      </w:r>
      <w:proofErr w:type="spellEnd"/>
      <w:r w:rsidRPr="00607290">
        <w:rPr>
          <w:rFonts w:ascii="Book Antiqua" w:hAnsi="Book Antiqua" w:cs="宋体"/>
          <w:i/>
          <w:iCs/>
          <w:color w:val="000000"/>
          <w:sz w:val="24"/>
          <w:szCs w:val="24"/>
        </w:rPr>
        <w:t xml:space="preserve"> </w:t>
      </w:r>
      <w:proofErr w:type="spellStart"/>
      <w:r w:rsidRPr="00607290">
        <w:rPr>
          <w:rFonts w:ascii="Book Antiqua" w:hAnsi="Book Antiqua" w:cs="宋体"/>
          <w:i/>
          <w:iCs/>
          <w:color w:val="000000"/>
          <w:sz w:val="24"/>
          <w:szCs w:val="24"/>
        </w:rPr>
        <w:t>Respir</w:t>
      </w:r>
      <w:proofErr w:type="spellEnd"/>
      <w:r w:rsidRPr="00607290">
        <w:rPr>
          <w:rFonts w:ascii="Book Antiqua" w:hAnsi="Book Antiqua" w:cs="宋体"/>
          <w:i/>
          <w:iCs/>
          <w:color w:val="000000"/>
          <w:sz w:val="24"/>
          <w:szCs w:val="24"/>
        </w:rPr>
        <w:t xml:space="preserve"> J</w:t>
      </w:r>
      <w:r w:rsidRPr="00607290">
        <w:rPr>
          <w:rFonts w:ascii="Book Antiqua" w:hAnsi="Book Antiqua" w:cs="宋体"/>
          <w:color w:val="000000"/>
          <w:sz w:val="24"/>
          <w:szCs w:val="24"/>
        </w:rPr>
        <w:t> 2014; </w:t>
      </w:r>
      <w:r w:rsidRPr="00607290">
        <w:rPr>
          <w:rFonts w:ascii="Book Antiqua" w:hAnsi="Book Antiqua" w:cs="宋体"/>
          <w:b/>
          <w:bCs/>
          <w:color w:val="000000"/>
          <w:sz w:val="24"/>
          <w:szCs w:val="24"/>
        </w:rPr>
        <w:t>43</w:t>
      </w:r>
      <w:r w:rsidRPr="00607290">
        <w:rPr>
          <w:rFonts w:ascii="Book Antiqua" w:hAnsi="Book Antiqua" w:cs="宋体"/>
          <w:color w:val="000000"/>
          <w:sz w:val="24"/>
          <w:szCs w:val="24"/>
        </w:rPr>
        <w:t>: 276-285 [PMID: 23520315 DOI: 10.1183/09031936.00196412]</w:t>
      </w:r>
    </w:p>
    <w:p w14:paraId="5B5056D8"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13 </w:t>
      </w:r>
      <w:r w:rsidRPr="00607290">
        <w:rPr>
          <w:rFonts w:ascii="Book Antiqua" w:hAnsi="Book Antiqua" w:cs="宋体"/>
          <w:b/>
          <w:bCs/>
          <w:color w:val="000000"/>
          <w:sz w:val="24"/>
          <w:szCs w:val="24"/>
        </w:rPr>
        <w:t>Karhu J</w:t>
      </w:r>
      <w:r w:rsidRPr="00607290">
        <w:rPr>
          <w:rFonts w:ascii="Book Antiqua" w:hAnsi="Book Antiqua" w:cs="宋体"/>
          <w:color w:val="000000"/>
          <w:sz w:val="24"/>
          <w:szCs w:val="24"/>
        </w:rPr>
        <w:t>, Ala-</w:t>
      </w:r>
      <w:proofErr w:type="spellStart"/>
      <w:r w:rsidRPr="00607290">
        <w:rPr>
          <w:rFonts w:ascii="Book Antiqua" w:hAnsi="Book Antiqua" w:cs="宋体"/>
          <w:color w:val="000000"/>
          <w:sz w:val="24"/>
          <w:szCs w:val="24"/>
        </w:rPr>
        <w:t>Kokko</w:t>
      </w:r>
      <w:proofErr w:type="spellEnd"/>
      <w:r w:rsidRPr="00607290">
        <w:rPr>
          <w:rFonts w:ascii="Book Antiqua" w:hAnsi="Book Antiqua" w:cs="宋体"/>
          <w:color w:val="000000"/>
          <w:sz w:val="24"/>
          <w:szCs w:val="24"/>
        </w:rPr>
        <w:t xml:space="preserve"> TI, </w:t>
      </w:r>
      <w:proofErr w:type="spellStart"/>
      <w:r w:rsidRPr="00607290">
        <w:rPr>
          <w:rFonts w:ascii="Book Antiqua" w:hAnsi="Book Antiqua" w:cs="宋体"/>
          <w:color w:val="000000"/>
          <w:sz w:val="24"/>
          <w:szCs w:val="24"/>
        </w:rPr>
        <w:t>Vuorinen</w:t>
      </w:r>
      <w:proofErr w:type="spellEnd"/>
      <w:r w:rsidRPr="00607290">
        <w:rPr>
          <w:rFonts w:ascii="Book Antiqua" w:hAnsi="Book Antiqua" w:cs="宋体"/>
          <w:color w:val="000000"/>
          <w:sz w:val="24"/>
          <w:szCs w:val="24"/>
        </w:rPr>
        <w:t xml:space="preserve"> T, </w:t>
      </w:r>
      <w:proofErr w:type="spellStart"/>
      <w:r w:rsidRPr="00607290">
        <w:rPr>
          <w:rFonts w:ascii="Book Antiqua" w:hAnsi="Book Antiqua" w:cs="宋体"/>
          <w:color w:val="000000"/>
          <w:sz w:val="24"/>
          <w:szCs w:val="24"/>
        </w:rPr>
        <w:t>Ohtonen</w:t>
      </w:r>
      <w:proofErr w:type="spellEnd"/>
      <w:r w:rsidRPr="00607290">
        <w:rPr>
          <w:rFonts w:ascii="Book Antiqua" w:hAnsi="Book Antiqua" w:cs="宋体"/>
          <w:color w:val="000000"/>
          <w:sz w:val="24"/>
          <w:szCs w:val="24"/>
        </w:rPr>
        <w:t xml:space="preserve"> P, </w:t>
      </w:r>
      <w:proofErr w:type="spellStart"/>
      <w:r w:rsidRPr="00607290">
        <w:rPr>
          <w:rFonts w:ascii="Book Antiqua" w:hAnsi="Book Antiqua" w:cs="宋体"/>
          <w:color w:val="000000"/>
          <w:sz w:val="24"/>
          <w:szCs w:val="24"/>
        </w:rPr>
        <w:t>Syrjälä</w:t>
      </w:r>
      <w:proofErr w:type="spellEnd"/>
      <w:r w:rsidRPr="00607290">
        <w:rPr>
          <w:rFonts w:ascii="Book Antiqua" w:hAnsi="Book Antiqua" w:cs="宋体"/>
          <w:color w:val="000000"/>
          <w:sz w:val="24"/>
          <w:szCs w:val="24"/>
        </w:rPr>
        <w:t xml:space="preserve"> H. Lower respiratory tract virus findings in mechanically ventilated patients with severe community-acquired pneumonia. </w:t>
      </w:r>
      <w:proofErr w:type="spellStart"/>
      <w:r w:rsidRPr="00607290">
        <w:rPr>
          <w:rFonts w:ascii="Book Antiqua" w:hAnsi="Book Antiqua" w:cs="宋体"/>
          <w:i/>
          <w:iCs/>
          <w:color w:val="000000"/>
          <w:sz w:val="24"/>
          <w:szCs w:val="24"/>
        </w:rPr>
        <w:t>Clin</w:t>
      </w:r>
      <w:proofErr w:type="spellEnd"/>
      <w:r w:rsidRPr="00607290">
        <w:rPr>
          <w:rFonts w:ascii="Book Antiqua" w:hAnsi="Book Antiqua" w:cs="宋体"/>
          <w:i/>
          <w:iCs/>
          <w:color w:val="000000"/>
          <w:sz w:val="24"/>
          <w:szCs w:val="24"/>
        </w:rPr>
        <w:t xml:space="preserve"> Infect Dis</w:t>
      </w:r>
      <w:r w:rsidRPr="00607290">
        <w:rPr>
          <w:rFonts w:ascii="Book Antiqua" w:hAnsi="Book Antiqua" w:cs="宋体"/>
          <w:color w:val="000000"/>
          <w:sz w:val="24"/>
          <w:szCs w:val="24"/>
        </w:rPr>
        <w:t> 2014; </w:t>
      </w:r>
      <w:r w:rsidRPr="00607290">
        <w:rPr>
          <w:rFonts w:ascii="Book Antiqua" w:hAnsi="Book Antiqua" w:cs="宋体"/>
          <w:b/>
          <w:bCs/>
          <w:color w:val="000000"/>
          <w:sz w:val="24"/>
          <w:szCs w:val="24"/>
        </w:rPr>
        <w:t>59</w:t>
      </w:r>
      <w:r w:rsidRPr="00607290">
        <w:rPr>
          <w:rFonts w:ascii="Book Antiqua" w:hAnsi="Book Antiqua" w:cs="宋体"/>
          <w:color w:val="000000"/>
          <w:sz w:val="24"/>
          <w:szCs w:val="24"/>
        </w:rPr>
        <w:t>: 62-70 [PMID: 24729498 DOI: 10.1093/</w:t>
      </w:r>
      <w:proofErr w:type="spellStart"/>
      <w:r w:rsidRPr="00607290">
        <w:rPr>
          <w:rFonts w:ascii="Book Antiqua" w:hAnsi="Book Antiqua" w:cs="宋体"/>
          <w:color w:val="000000"/>
          <w:sz w:val="24"/>
          <w:szCs w:val="24"/>
        </w:rPr>
        <w:t>cid</w:t>
      </w:r>
      <w:proofErr w:type="spellEnd"/>
      <w:r w:rsidRPr="00607290">
        <w:rPr>
          <w:rFonts w:ascii="Book Antiqua" w:hAnsi="Book Antiqua" w:cs="宋体"/>
          <w:color w:val="000000"/>
          <w:sz w:val="24"/>
          <w:szCs w:val="24"/>
        </w:rPr>
        <w:t>/ciu237]</w:t>
      </w:r>
    </w:p>
    <w:p w14:paraId="34207F60"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lastRenderedPageBreak/>
        <w:t>14 </w:t>
      </w:r>
      <w:r w:rsidRPr="00607290">
        <w:rPr>
          <w:rFonts w:ascii="Book Antiqua" w:hAnsi="Book Antiqua" w:cs="宋体"/>
          <w:b/>
          <w:bCs/>
          <w:color w:val="000000"/>
          <w:sz w:val="24"/>
          <w:szCs w:val="24"/>
        </w:rPr>
        <w:t>Choi SH</w:t>
      </w:r>
      <w:r w:rsidRPr="00607290">
        <w:rPr>
          <w:rFonts w:ascii="Book Antiqua" w:hAnsi="Book Antiqua" w:cs="宋体"/>
          <w:color w:val="000000"/>
          <w:sz w:val="24"/>
          <w:szCs w:val="24"/>
        </w:rPr>
        <w:t xml:space="preserve">, Hong SB, </w:t>
      </w:r>
      <w:proofErr w:type="spellStart"/>
      <w:r w:rsidRPr="00607290">
        <w:rPr>
          <w:rFonts w:ascii="Book Antiqua" w:hAnsi="Book Antiqua" w:cs="宋体"/>
          <w:color w:val="000000"/>
          <w:sz w:val="24"/>
          <w:szCs w:val="24"/>
        </w:rPr>
        <w:t>Ko</w:t>
      </w:r>
      <w:proofErr w:type="spellEnd"/>
      <w:r w:rsidRPr="00607290">
        <w:rPr>
          <w:rFonts w:ascii="Book Antiqua" w:hAnsi="Book Antiqua" w:cs="宋体"/>
          <w:color w:val="000000"/>
          <w:sz w:val="24"/>
          <w:szCs w:val="24"/>
        </w:rPr>
        <w:t xml:space="preserve"> GB, Lee Y, Park HJ, Park SY, Moon SM, Cho OH, Park KH, Chong YP, Kim SH, Huh JW, Sung H, Do KH, Lee SO, Kim MN, </w:t>
      </w:r>
      <w:proofErr w:type="spellStart"/>
      <w:r w:rsidRPr="00607290">
        <w:rPr>
          <w:rFonts w:ascii="Book Antiqua" w:hAnsi="Book Antiqua" w:cs="宋体"/>
          <w:color w:val="000000"/>
          <w:sz w:val="24"/>
          <w:szCs w:val="24"/>
        </w:rPr>
        <w:t>Jeong</w:t>
      </w:r>
      <w:proofErr w:type="spellEnd"/>
      <w:r w:rsidRPr="00607290">
        <w:rPr>
          <w:rFonts w:ascii="Book Antiqua" w:hAnsi="Book Antiqua" w:cs="宋体"/>
          <w:color w:val="000000"/>
          <w:sz w:val="24"/>
          <w:szCs w:val="24"/>
        </w:rPr>
        <w:t xml:space="preserve"> JY, Lim CM, Kim YS, Woo JH, </w:t>
      </w:r>
      <w:proofErr w:type="spellStart"/>
      <w:r w:rsidRPr="00607290">
        <w:rPr>
          <w:rFonts w:ascii="Book Antiqua" w:hAnsi="Book Antiqua" w:cs="宋体"/>
          <w:color w:val="000000"/>
          <w:sz w:val="24"/>
          <w:szCs w:val="24"/>
        </w:rPr>
        <w:t>Koh</w:t>
      </w:r>
      <w:proofErr w:type="spellEnd"/>
      <w:r w:rsidRPr="00607290">
        <w:rPr>
          <w:rFonts w:ascii="Book Antiqua" w:hAnsi="Book Antiqua" w:cs="宋体"/>
          <w:color w:val="000000"/>
          <w:sz w:val="24"/>
          <w:szCs w:val="24"/>
        </w:rPr>
        <w:t xml:space="preserve"> Y. Viral infection in patients with severe pneumonia requiring intensive care unit admission. </w:t>
      </w:r>
      <w:r w:rsidRPr="00607290">
        <w:rPr>
          <w:rFonts w:ascii="Book Antiqua" w:hAnsi="Book Antiqua" w:cs="宋体"/>
          <w:i/>
          <w:iCs/>
          <w:color w:val="000000"/>
          <w:sz w:val="24"/>
          <w:szCs w:val="24"/>
        </w:rPr>
        <w:t xml:space="preserve">Am J </w:t>
      </w:r>
      <w:proofErr w:type="spellStart"/>
      <w:r w:rsidRPr="00607290">
        <w:rPr>
          <w:rFonts w:ascii="Book Antiqua" w:hAnsi="Book Antiqua" w:cs="宋体"/>
          <w:i/>
          <w:iCs/>
          <w:color w:val="000000"/>
          <w:sz w:val="24"/>
          <w:szCs w:val="24"/>
        </w:rPr>
        <w:t>Respir</w:t>
      </w:r>
      <w:proofErr w:type="spellEnd"/>
      <w:r w:rsidRPr="00607290">
        <w:rPr>
          <w:rFonts w:ascii="Book Antiqua" w:hAnsi="Book Antiqua" w:cs="宋体"/>
          <w:i/>
          <w:iCs/>
          <w:color w:val="000000"/>
          <w:sz w:val="24"/>
          <w:szCs w:val="24"/>
        </w:rPr>
        <w:t xml:space="preserve"> </w:t>
      </w:r>
      <w:proofErr w:type="spellStart"/>
      <w:r w:rsidRPr="00607290">
        <w:rPr>
          <w:rFonts w:ascii="Book Antiqua" w:hAnsi="Book Antiqua" w:cs="宋体"/>
          <w:i/>
          <w:iCs/>
          <w:color w:val="000000"/>
          <w:sz w:val="24"/>
          <w:szCs w:val="24"/>
        </w:rPr>
        <w:t>Crit</w:t>
      </w:r>
      <w:proofErr w:type="spellEnd"/>
      <w:r w:rsidRPr="00607290">
        <w:rPr>
          <w:rFonts w:ascii="Book Antiqua" w:hAnsi="Book Antiqua" w:cs="宋体"/>
          <w:i/>
          <w:iCs/>
          <w:color w:val="000000"/>
          <w:sz w:val="24"/>
          <w:szCs w:val="24"/>
        </w:rPr>
        <w:t xml:space="preserve"> Care Med</w:t>
      </w:r>
      <w:r w:rsidRPr="00607290">
        <w:rPr>
          <w:rFonts w:ascii="Book Antiqua" w:hAnsi="Book Antiqua" w:cs="宋体"/>
          <w:color w:val="000000"/>
          <w:sz w:val="24"/>
          <w:szCs w:val="24"/>
        </w:rPr>
        <w:t> 2012; </w:t>
      </w:r>
      <w:r w:rsidRPr="00607290">
        <w:rPr>
          <w:rFonts w:ascii="Book Antiqua" w:hAnsi="Book Antiqua" w:cs="宋体"/>
          <w:b/>
          <w:bCs/>
          <w:color w:val="000000"/>
          <w:sz w:val="24"/>
          <w:szCs w:val="24"/>
        </w:rPr>
        <w:t>186</w:t>
      </w:r>
      <w:r w:rsidRPr="00607290">
        <w:rPr>
          <w:rFonts w:ascii="Book Antiqua" w:hAnsi="Book Antiqua" w:cs="宋体"/>
          <w:color w:val="000000"/>
          <w:sz w:val="24"/>
          <w:szCs w:val="24"/>
        </w:rPr>
        <w:t>: 325-332 [PMID: 22700859 DOI: 10.1164/rccm.201112-2240OC]</w:t>
      </w:r>
    </w:p>
    <w:p w14:paraId="5DC356B9"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15 </w:t>
      </w:r>
      <w:proofErr w:type="spellStart"/>
      <w:r w:rsidRPr="00607290">
        <w:rPr>
          <w:rFonts w:ascii="Book Antiqua" w:hAnsi="Book Antiqua" w:cs="宋体"/>
          <w:b/>
          <w:bCs/>
          <w:color w:val="000000"/>
          <w:sz w:val="24"/>
          <w:szCs w:val="24"/>
        </w:rPr>
        <w:t>Nathens</w:t>
      </w:r>
      <w:proofErr w:type="spellEnd"/>
      <w:r w:rsidRPr="00607290">
        <w:rPr>
          <w:rFonts w:ascii="Book Antiqua" w:hAnsi="Book Antiqua" w:cs="宋体"/>
          <w:b/>
          <w:bCs/>
          <w:color w:val="000000"/>
          <w:sz w:val="24"/>
          <w:szCs w:val="24"/>
        </w:rPr>
        <w:t xml:space="preserve"> AB</w:t>
      </w:r>
      <w:r w:rsidRPr="00607290">
        <w:rPr>
          <w:rFonts w:ascii="Book Antiqua" w:hAnsi="Book Antiqua" w:cs="宋体"/>
          <w:color w:val="000000"/>
          <w:sz w:val="24"/>
          <w:szCs w:val="24"/>
        </w:rPr>
        <w:t xml:space="preserve">, Neff MJ, </w:t>
      </w:r>
      <w:proofErr w:type="spellStart"/>
      <w:r w:rsidRPr="00607290">
        <w:rPr>
          <w:rFonts w:ascii="Book Antiqua" w:hAnsi="Book Antiqua" w:cs="宋体"/>
          <w:color w:val="000000"/>
          <w:sz w:val="24"/>
          <w:szCs w:val="24"/>
        </w:rPr>
        <w:t>Jurkovich</w:t>
      </w:r>
      <w:proofErr w:type="spellEnd"/>
      <w:r w:rsidRPr="00607290">
        <w:rPr>
          <w:rFonts w:ascii="Book Antiqua" w:hAnsi="Book Antiqua" w:cs="宋体"/>
          <w:color w:val="000000"/>
          <w:sz w:val="24"/>
          <w:szCs w:val="24"/>
        </w:rPr>
        <w:t xml:space="preserve"> GJ, Klotz P, </w:t>
      </w:r>
      <w:proofErr w:type="spellStart"/>
      <w:r w:rsidRPr="00607290">
        <w:rPr>
          <w:rFonts w:ascii="Book Antiqua" w:hAnsi="Book Antiqua" w:cs="宋体"/>
          <w:color w:val="000000"/>
          <w:sz w:val="24"/>
          <w:szCs w:val="24"/>
        </w:rPr>
        <w:t>Farver</w:t>
      </w:r>
      <w:proofErr w:type="spellEnd"/>
      <w:r w:rsidRPr="00607290">
        <w:rPr>
          <w:rFonts w:ascii="Book Antiqua" w:hAnsi="Book Antiqua" w:cs="宋体"/>
          <w:color w:val="000000"/>
          <w:sz w:val="24"/>
          <w:szCs w:val="24"/>
        </w:rPr>
        <w:t xml:space="preserve"> K, </w:t>
      </w:r>
      <w:proofErr w:type="spellStart"/>
      <w:r w:rsidRPr="00607290">
        <w:rPr>
          <w:rFonts w:ascii="Book Antiqua" w:hAnsi="Book Antiqua" w:cs="宋体"/>
          <w:color w:val="000000"/>
          <w:sz w:val="24"/>
          <w:szCs w:val="24"/>
        </w:rPr>
        <w:t>Ruzinski</w:t>
      </w:r>
      <w:proofErr w:type="spellEnd"/>
      <w:r w:rsidRPr="00607290">
        <w:rPr>
          <w:rFonts w:ascii="Book Antiqua" w:hAnsi="Book Antiqua" w:cs="宋体"/>
          <w:color w:val="000000"/>
          <w:sz w:val="24"/>
          <w:szCs w:val="24"/>
        </w:rPr>
        <w:t xml:space="preserve"> JT, </w:t>
      </w:r>
      <w:proofErr w:type="spellStart"/>
      <w:r w:rsidRPr="00607290">
        <w:rPr>
          <w:rFonts w:ascii="Book Antiqua" w:hAnsi="Book Antiqua" w:cs="宋体"/>
          <w:color w:val="000000"/>
          <w:sz w:val="24"/>
          <w:szCs w:val="24"/>
        </w:rPr>
        <w:t>Radella</w:t>
      </w:r>
      <w:proofErr w:type="spellEnd"/>
      <w:r w:rsidRPr="00607290">
        <w:rPr>
          <w:rFonts w:ascii="Book Antiqua" w:hAnsi="Book Antiqua" w:cs="宋体"/>
          <w:color w:val="000000"/>
          <w:sz w:val="24"/>
          <w:szCs w:val="24"/>
        </w:rPr>
        <w:t xml:space="preserve"> F, Garcia I, Maier RV. Randomized, prospective trial of antioxidant supplementation in critically ill surgical patients. </w:t>
      </w:r>
      <w:r w:rsidRPr="00607290">
        <w:rPr>
          <w:rFonts w:ascii="Book Antiqua" w:hAnsi="Book Antiqua" w:cs="宋体"/>
          <w:i/>
          <w:iCs/>
          <w:color w:val="000000"/>
          <w:sz w:val="24"/>
          <w:szCs w:val="24"/>
        </w:rPr>
        <w:t xml:space="preserve">Ann </w:t>
      </w:r>
      <w:proofErr w:type="spellStart"/>
      <w:r w:rsidRPr="00607290">
        <w:rPr>
          <w:rFonts w:ascii="Book Antiqua" w:hAnsi="Book Antiqua" w:cs="宋体"/>
          <w:i/>
          <w:iCs/>
          <w:color w:val="000000"/>
          <w:sz w:val="24"/>
          <w:szCs w:val="24"/>
        </w:rPr>
        <w:t>Surg</w:t>
      </w:r>
      <w:proofErr w:type="spellEnd"/>
      <w:r w:rsidRPr="00607290">
        <w:rPr>
          <w:rFonts w:ascii="Book Antiqua" w:hAnsi="Book Antiqua" w:cs="宋体"/>
          <w:color w:val="000000"/>
          <w:sz w:val="24"/>
          <w:szCs w:val="24"/>
        </w:rPr>
        <w:t> 2002; </w:t>
      </w:r>
      <w:r w:rsidRPr="00607290">
        <w:rPr>
          <w:rFonts w:ascii="Book Antiqua" w:hAnsi="Book Antiqua" w:cs="宋体"/>
          <w:b/>
          <w:bCs/>
          <w:color w:val="000000"/>
          <w:sz w:val="24"/>
          <w:szCs w:val="24"/>
        </w:rPr>
        <w:t>236</w:t>
      </w:r>
      <w:r w:rsidRPr="00607290">
        <w:rPr>
          <w:rFonts w:ascii="Book Antiqua" w:hAnsi="Book Antiqua" w:cs="宋体"/>
          <w:color w:val="000000"/>
          <w:sz w:val="24"/>
          <w:szCs w:val="24"/>
        </w:rPr>
        <w:t>: 814-822 [PMID: 12454520]</w:t>
      </w:r>
    </w:p>
    <w:p w14:paraId="29E2D0AC"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16 </w:t>
      </w:r>
      <w:r w:rsidRPr="00607290">
        <w:rPr>
          <w:rFonts w:ascii="Book Antiqua" w:hAnsi="Book Antiqua" w:cs="宋体"/>
          <w:b/>
          <w:bCs/>
          <w:color w:val="000000"/>
          <w:sz w:val="24"/>
          <w:szCs w:val="24"/>
        </w:rPr>
        <w:t>Tanaka H</w:t>
      </w:r>
      <w:r w:rsidRPr="00607290">
        <w:rPr>
          <w:rFonts w:ascii="Book Antiqua" w:hAnsi="Book Antiqua" w:cs="宋体"/>
          <w:color w:val="000000"/>
          <w:sz w:val="24"/>
          <w:szCs w:val="24"/>
        </w:rPr>
        <w:t xml:space="preserve">, Matsuda T, </w:t>
      </w:r>
      <w:proofErr w:type="spellStart"/>
      <w:r w:rsidRPr="00607290">
        <w:rPr>
          <w:rFonts w:ascii="Book Antiqua" w:hAnsi="Book Antiqua" w:cs="宋体"/>
          <w:color w:val="000000"/>
          <w:sz w:val="24"/>
          <w:szCs w:val="24"/>
        </w:rPr>
        <w:t>Miyagantani</w:t>
      </w:r>
      <w:proofErr w:type="spellEnd"/>
      <w:r w:rsidRPr="00607290">
        <w:rPr>
          <w:rFonts w:ascii="Book Antiqua" w:hAnsi="Book Antiqua" w:cs="宋体"/>
          <w:color w:val="000000"/>
          <w:sz w:val="24"/>
          <w:szCs w:val="24"/>
        </w:rPr>
        <w:t xml:space="preserve"> Y, </w:t>
      </w:r>
      <w:proofErr w:type="spellStart"/>
      <w:r w:rsidRPr="00607290">
        <w:rPr>
          <w:rFonts w:ascii="Book Antiqua" w:hAnsi="Book Antiqua" w:cs="宋体"/>
          <w:color w:val="000000"/>
          <w:sz w:val="24"/>
          <w:szCs w:val="24"/>
        </w:rPr>
        <w:t>Yukioka</w:t>
      </w:r>
      <w:proofErr w:type="spellEnd"/>
      <w:r w:rsidRPr="00607290">
        <w:rPr>
          <w:rFonts w:ascii="Book Antiqua" w:hAnsi="Book Antiqua" w:cs="宋体"/>
          <w:color w:val="000000"/>
          <w:sz w:val="24"/>
          <w:szCs w:val="24"/>
        </w:rPr>
        <w:t xml:space="preserve"> T, Matsuda H, </w:t>
      </w:r>
      <w:proofErr w:type="spellStart"/>
      <w:r w:rsidRPr="00607290">
        <w:rPr>
          <w:rFonts w:ascii="Book Antiqua" w:hAnsi="Book Antiqua" w:cs="宋体"/>
          <w:color w:val="000000"/>
          <w:sz w:val="24"/>
          <w:szCs w:val="24"/>
        </w:rPr>
        <w:t>Shimazaki</w:t>
      </w:r>
      <w:proofErr w:type="spellEnd"/>
      <w:r w:rsidRPr="00607290">
        <w:rPr>
          <w:rFonts w:ascii="Book Antiqua" w:hAnsi="Book Antiqua" w:cs="宋体"/>
          <w:color w:val="000000"/>
          <w:sz w:val="24"/>
          <w:szCs w:val="24"/>
        </w:rPr>
        <w:t xml:space="preserve"> S. Reduction of resuscitation fluid volumes in severely burned patients using ascorbic acid administration: a randomized, prospective study. </w:t>
      </w:r>
      <w:r w:rsidRPr="00607290">
        <w:rPr>
          <w:rFonts w:ascii="Book Antiqua" w:hAnsi="Book Antiqua" w:cs="宋体"/>
          <w:i/>
          <w:iCs/>
          <w:color w:val="000000"/>
          <w:sz w:val="24"/>
          <w:szCs w:val="24"/>
        </w:rPr>
        <w:t xml:space="preserve">Arch </w:t>
      </w:r>
      <w:proofErr w:type="spellStart"/>
      <w:r w:rsidRPr="00607290">
        <w:rPr>
          <w:rFonts w:ascii="Book Antiqua" w:hAnsi="Book Antiqua" w:cs="宋体"/>
          <w:i/>
          <w:iCs/>
          <w:color w:val="000000"/>
          <w:sz w:val="24"/>
          <w:szCs w:val="24"/>
        </w:rPr>
        <w:t>Surg</w:t>
      </w:r>
      <w:proofErr w:type="spellEnd"/>
      <w:r w:rsidRPr="00607290">
        <w:rPr>
          <w:rFonts w:ascii="Book Antiqua" w:hAnsi="Book Antiqua" w:cs="宋体"/>
          <w:color w:val="000000"/>
          <w:sz w:val="24"/>
          <w:szCs w:val="24"/>
        </w:rPr>
        <w:t> 2000; </w:t>
      </w:r>
      <w:r w:rsidRPr="00607290">
        <w:rPr>
          <w:rFonts w:ascii="Book Antiqua" w:hAnsi="Book Antiqua" w:cs="宋体"/>
          <w:b/>
          <w:bCs/>
          <w:color w:val="000000"/>
          <w:sz w:val="24"/>
          <w:szCs w:val="24"/>
        </w:rPr>
        <w:t>135</w:t>
      </w:r>
      <w:r w:rsidRPr="00607290">
        <w:rPr>
          <w:rFonts w:ascii="Book Antiqua" w:hAnsi="Book Antiqua" w:cs="宋体"/>
          <w:color w:val="000000"/>
          <w:sz w:val="24"/>
          <w:szCs w:val="24"/>
        </w:rPr>
        <w:t>: 326-331 [PMID: 10722036]</w:t>
      </w:r>
    </w:p>
    <w:p w14:paraId="7D6C2BAD"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 xml:space="preserve">17 </w:t>
      </w:r>
      <w:r w:rsidRPr="00607290">
        <w:rPr>
          <w:rFonts w:ascii="Book Antiqua" w:hAnsi="Book Antiqua" w:cs="宋体"/>
          <w:b/>
          <w:color w:val="000000"/>
          <w:sz w:val="24"/>
          <w:szCs w:val="24"/>
        </w:rPr>
        <w:t>Sawyer MAJ</w:t>
      </w:r>
      <w:r w:rsidRPr="00607290">
        <w:rPr>
          <w:rFonts w:ascii="Book Antiqua" w:hAnsi="Book Antiqua" w:cs="宋体"/>
          <w:color w:val="000000"/>
          <w:sz w:val="24"/>
          <w:szCs w:val="24"/>
        </w:rPr>
        <w:t xml:space="preserve">, Mike JJ, </w:t>
      </w:r>
      <w:proofErr w:type="spellStart"/>
      <w:r w:rsidRPr="00607290">
        <w:rPr>
          <w:rFonts w:ascii="Book Antiqua" w:hAnsi="Book Antiqua" w:cs="宋体"/>
          <w:color w:val="000000"/>
          <w:sz w:val="24"/>
          <w:szCs w:val="24"/>
        </w:rPr>
        <w:t>Chavin</w:t>
      </w:r>
      <w:proofErr w:type="spellEnd"/>
      <w:r w:rsidRPr="00607290">
        <w:rPr>
          <w:rFonts w:ascii="Book Antiqua" w:hAnsi="Book Antiqua" w:cs="宋体"/>
          <w:color w:val="000000"/>
          <w:sz w:val="24"/>
          <w:szCs w:val="24"/>
        </w:rPr>
        <w:t xml:space="preserve"> K</w:t>
      </w:r>
      <w:r w:rsidRPr="00607290">
        <w:rPr>
          <w:rFonts w:ascii="Book Antiqua" w:hAnsi="Book Antiqua" w:cs="宋体" w:hint="eastAsia"/>
          <w:color w:val="000000"/>
          <w:sz w:val="24"/>
          <w:szCs w:val="24"/>
        </w:rPr>
        <w:t>.</w:t>
      </w:r>
      <w:r w:rsidRPr="00607290">
        <w:rPr>
          <w:rFonts w:ascii="Book Antiqua" w:hAnsi="Book Antiqua" w:cs="宋体"/>
          <w:color w:val="000000"/>
          <w:sz w:val="24"/>
          <w:szCs w:val="24"/>
        </w:rPr>
        <w:t xml:space="preserve"> Antioxidant therapy and survival in ARDS </w:t>
      </w:r>
      <w:r w:rsidRPr="00607290">
        <w:rPr>
          <w:rFonts w:ascii="Book Antiqua" w:hAnsi="Book Antiqua" w:cs="宋体" w:hint="eastAsia"/>
          <w:color w:val="000000"/>
          <w:sz w:val="24"/>
          <w:szCs w:val="24"/>
        </w:rPr>
        <w:t>(</w:t>
      </w:r>
      <w:r w:rsidRPr="00607290">
        <w:rPr>
          <w:rFonts w:ascii="Book Antiqua" w:hAnsi="Book Antiqua" w:cs="宋体"/>
          <w:color w:val="000000"/>
          <w:sz w:val="24"/>
          <w:szCs w:val="24"/>
        </w:rPr>
        <w:t>abstract</w:t>
      </w:r>
      <w:r w:rsidRPr="00607290">
        <w:rPr>
          <w:rFonts w:ascii="Book Antiqua" w:hAnsi="Book Antiqua" w:cs="宋体" w:hint="eastAsia"/>
          <w:color w:val="000000"/>
          <w:sz w:val="24"/>
          <w:szCs w:val="24"/>
        </w:rPr>
        <w:t>)</w:t>
      </w:r>
      <w:r w:rsidRPr="00607290">
        <w:rPr>
          <w:rFonts w:ascii="Book Antiqua" w:hAnsi="Book Antiqua" w:cs="宋体"/>
          <w:color w:val="000000"/>
          <w:sz w:val="24"/>
          <w:szCs w:val="24"/>
        </w:rPr>
        <w:t xml:space="preserve">. </w:t>
      </w:r>
      <w:proofErr w:type="spellStart"/>
      <w:r w:rsidRPr="00607290">
        <w:rPr>
          <w:rFonts w:ascii="Book Antiqua" w:hAnsi="Book Antiqua" w:cs="宋体"/>
          <w:i/>
          <w:color w:val="000000"/>
          <w:sz w:val="24"/>
          <w:szCs w:val="24"/>
        </w:rPr>
        <w:t>Crit</w:t>
      </w:r>
      <w:proofErr w:type="spellEnd"/>
      <w:r w:rsidRPr="00607290">
        <w:rPr>
          <w:rFonts w:ascii="Book Antiqua" w:hAnsi="Book Antiqua" w:cs="宋体"/>
          <w:i/>
          <w:color w:val="000000"/>
          <w:sz w:val="24"/>
          <w:szCs w:val="24"/>
        </w:rPr>
        <w:t xml:space="preserve"> Care Med</w:t>
      </w:r>
      <w:r w:rsidRPr="00607290">
        <w:rPr>
          <w:rFonts w:ascii="Book Antiqua" w:hAnsi="Book Antiqua" w:cs="宋体"/>
          <w:color w:val="000000"/>
          <w:sz w:val="24"/>
          <w:szCs w:val="24"/>
        </w:rPr>
        <w:t xml:space="preserve"> 1989; </w:t>
      </w:r>
      <w:r w:rsidRPr="00607290">
        <w:rPr>
          <w:rFonts w:ascii="Book Antiqua" w:hAnsi="Book Antiqua" w:cs="宋体"/>
          <w:b/>
          <w:color w:val="000000"/>
          <w:sz w:val="24"/>
          <w:szCs w:val="24"/>
        </w:rPr>
        <w:t>17</w:t>
      </w:r>
      <w:r w:rsidRPr="00607290">
        <w:rPr>
          <w:rFonts w:ascii="Book Antiqua" w:hAnsi="Book Antiqua" w:cs="宋体"/>
          <w:color w:val="000000"/>
          <w:sz w:val="24"/>
          <w:szCs w:val="24"/>
        </w:rPr>
        <w:t>: S153</w:t>
      </w:r>
    </w:p>
    <w:p w14:paraId="39D479D8"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18 </w:t>
      </w:r>
      <w:r w:rsidRPr="00607290">
        <w:rPr>
          <w:rFonts w:ascii="Book Antiqua" w:hAnsi="Book Antiqua" w:cs="宋体"/>
          <w:b/>
          <w:bCs/>
          <w:color w:val="000000"/>
          <w:sz w:val="24"/>
          <w:szCs w:val="24"/>
        </w:rPr>
        <w:t>Fowler AA</w:t>
      </w:r>
      <w:r w:rsidRPr="00607290">
        <w:rPr>
          <w:rFonts w:ascii="Book Antiqua" w:hAnsi="Book Antiqua" w:cs="宋体"/>
          <w:color w:val="000000"/>
          <w:sz w:val="24"/>
          <w:szCs w:val="24"/>
        </w:rPr>
        <w:t xml:space="preserve">, Syed AA, </w:t>
      </w:r>
      <w:proofErr w:type="spellStart"/>
      <w:r w:rsidRPr="00607290">
        <w:rPr>
          <w:rFonts w:ascii="Book Antiqua" w:hAnsi="Book Antiqua" w:cs="宋体"/>
          <w:color w:val="000000"/>
          <w:sz w:val="24"/>
          <w:szCs w:val="24"/>
        </w:rPr>
        <w:t>Knowlson</w:t>
      </w:r>
      <w:proofErr w:type="spellEnd"/>
      <w:r w:rsidRPr="00607290">
        <w:rPr>
          <w:rFonts w:ascii="Book Antiqua" w:hAnsi="Book Antiqua" w:cs="宋体"/>
          <w:color w:val="000000"/>
          <w:sz w:val="24"/>
          <w:szCs w:val="24"/>
        </w:rPr>
        <w:t xml:space="preserve"> S, </w:t>
      </w:r>
      <w:proofErr w:type="spellStart"/>
      <w:r w:rsidRPr="00607290">
        <w:rPr>
          <w:rFonts w:ascii="Book Antiqua" w:hAnsi="Book Antiqua" w:cs="宋体"/>
          <w:color w:val="000000"/>
          <w:sz w:val="24"/>
          <w:szCs w:val="24"/>
        </w:rPr>
        <w:t>Sculthorpe</w:t>
      </w:r>
      <w:proofErr w:type="spellEnd"/>
      <w:r w:rsidRPr="00607290">
        <w:rPr>
          <w:rFonts w:ascii="Book Antiqua" w:hAnsi="Book Antiqua" w:cs="宋体"/>
          <w:color w:val="000000"/>
          <w:sz w:val="24"/>
          <w:szCs w:val="24"/>
        </w:rPr>
        <w:t xml:space="preserve"> R, Farthing D, DeWilde C, Farthing CA, </w:t>
      </w:r>
      <w:proofErr w:type="spellStart"/>
      <w:r w:rsidRPr="00607290">
        <w:rPr>
          <w:rFonts w:ascii="Book Antiqua" w:hAnsi="Book Antiqua" w:cs="宋体"/>
          <w:color w:val="000000"/>
          <w:sz w:val="24"/>
          <w:szCs w:val="24"/>
        </w:rPr>
        <w:t>Larus</w:t>
      </w:r>
      <w:proofErr w:type="spellEnd"/>
      <w:r w:rsidRPr="00607290">
        <w:rPr>
          <w:rFonts w:ascii="Book Antiqua" w:hAnsi="Book Antiqua" w:cs="宋体"/>
          <w:color w:val="000000"/>
          <w:sz w:val="24"/>
          <w:szCs w:val="24"/>
        </w:rPr>
        <w:t xml:space="preserve"> TL, Martin E, Brophy DF, Gupta S, Fisher BJ, Natarajan R. Phase I safety trial of intravenous ascorbic acid in patients with severe sepsis. </w:t>
      </w:r>
      <w:r w:rsidRPr="00607290">
        <w:rPr>
          <w:rFonts w:ascii="Book Antiqua" w:hAnsi="Book Antiqua" w:cs="宋体"/>
          <w:i/>
          <w:iCs/>
          <w:color w:val="000000"/>
          <w:sz w:val="24"/>
          <w:szCs w:val="24"/>
        </w:rPr>
        <w:t xml:space="preserve">J </w:t>
      </w:r>
      <w:proofErr w:type="spellStart"/>
      <w:r w:rsidRPr="00607290">
        <w:rPr>
          <w:rFonts w:ascii="Book Antiqua" w:hAnsi="Book Antiqua" w:cs="宋体"/>
          <w:i/>
          <w:iCs/>
          <w:color w:val="000000"/>
          <w:sz w:val="24"/>
          <w:szCs w:val="24"/>
        </w:rPr>
        <w:t>Transl</w:t>
      </w:r>
      <w:proofErr w:type="spellEnd"/>
      <w:r w:rsidRPr="00607290">
        <w:rPr>
          <w:rFonts w:ascii="Book Antiqua" w:hAnsi="Book Antiqua" w:cs="宋体"/>
          <w:i/>
          <w:iCs/>
          <w:color w:val="000000"/>
          <w:sz w:val="24"/>
          <w:szCs w:val="24"/>
        </w:rPr>
        <w:t xml:space="preserve"> Med</w:t>
      </w:r>
      <w:r w:rsidRPr="00607290">
        <w:rPr>
          <w:rFonts w:ascii="Book Antiqua" w:hAnsi="Book Antiqua" w:cs="宋体"/>
          <w:color w:val="000000"/>
          <w:sz w:val="24"/>
          <w:szCs w:val="24"/>
        </w:rPr>
        <w:t> 2014; </w:t>
      </w:r>
      <w:r w:rsidRPr="00607290">
        <w:rPr>
          <w:rFonts w:ascii="Book Antiqua" w:hAnsi="Book Antiqua" w:cs="宋体"/>
          <w:b/>
          <w:bCs/>
          <w:color w:val="000000"/>
          <w:sz w:val="24"/>
          <w:szCs w:val="24"/>
        </w:rPr>
        <w:t>12</w:t>
      </w:r>
      <w:r w:rsidRPr="00607290">
        <w:rPr>
          <w:rFonts w:ascii="Book Antiqua" w:hAnsi="Book Antiqua" w:cs="宋体"/>
          <w:color w:val="000000"/>
          <w:sz w:val="24"/>
          <w:szCs w:val="24"/>
        </w:rPr>
        <w:t>: 32 [PMID: 24484547 DOI: 10.1186/1479-5876-12-32]</w:t>
      </w:r>
    </w:p>
    <w:p w14:paraId="27531FD3"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19 </w:t>
      </w:r>
      <w:r w:rsidRPr="00607290">
        <w:rPr>
          <w:rFonts w:ascii="Book Antiqua" w:hAnsi="Book Antiqua" w:cs="宋体"/>
          <w:b/>
          <w:bCs/>
          <w:color w:val="000000"/>
          <w:sz w:val="24"/>
          <w:szCs w:val="24"/>
        </w:rPr>
        <w:t>Fisher BJ</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Seropian</w:t>
      </w:r>
      <w:proofErr w:type="spellEnd"/>
      <w:r w:rsidRPr="00607290">
        <w:rPr>
          <w:rFonts w:ascii="Book Antiqua" w:hAnsi="Book Antiqua" w:cs="宋体"/>
          <w:color w:val="000000"/>
          <w:sz w:val="24"/>
          <w:szCs w:val="24"/>
        </w:rPr>
        <w:t xml:space="preserve"> IM, </w:t>
      </w:r>
      <w:proofErr w:type="spellStart"/>
      <w:r w:rsidRPr="00607290">
        <w:rPr>
          <w:rFonts w:ascii="Book Antiqua" w:hAnsi="Book Antiqua" w:cs="宋体"/>
          <w:color w:val="000000"/>
          <w:sz w:val="24"/>
          <w:szCs w:val="24"/>
        </w:rPr>
        <w:t>Kraskauskas</w:t>
      </w:r>
      <w:proofErr w:type="spellEnd"/>
      <w:r w:rsidRPr="00607290">
        <w:rPr>
          <w:rFonts w:ascii="Book Antiqua" w:hAnsi="Book Antiqua" w:cs="宋体"/>
          <w:color w:val="000000"/>
          <w:sz w:val="24"/>
          <w:szCs w:val="24"/>
        </w:rPr>
        <w:t xml:space="preserve"> D, Thakkar JN, </w:t>
      </w:r>
      <w:proofErr w:type="spellStart"/>
      <w:r w:rsidRPr="00607290">
        <w:rPr>
          <w:rFonts w:ascii="Book Antiqua" w:hAnsi="Book Antiqua" w:cs="宋体"/>
          <w:color w:val="000000"/>
          <w:sz w:val="24"/>
          <w:szCs w:val="24"/>
        </w:rPr>
        <w:t>Voelkel</w:t>
      </w:r>
      <w:proofErr w:type="spellEnd"/>
      <w:r w:rsidRPr="00607290">
        <w:rPr>
          <w:rFonts w:ascii="Book Antiqua" w:hAnsi="Book Antiqua" w:cs="宋体"/>
          <w:color w:val="000000"/>
          <w:sz w:val="24"/>
          <w:szCs w:val="24"/>
        </w:rPr>
        <w:t xml:space="preserve"> NF, Fowler AA, Natarajan R. Ascorbic acid attenuates lipopolysaccharide-induced acute lung injury. </w:t>
      </w:r>
      <w:proofErr w:type="spellStart"/>
      <w:r w:rsidRPr="00607290">
        <w:rPr>
          <w:rFonts w:ascii="Book Antiqua" w:hAnsi="Book Antiqua" w:cs="宋体"/>
          <w:i/>
          <w:iCs/>
          <w:color w:val="000000"/>
          <w:sz w:val="24"/>
          <w:szCs w:val="24"/>
        </w:rPr>
        <w:t>Crit</w:t>
      </w:r>
      <w:proofErr w:type="spellEnd"/>
      <w:r w:rsidRPr="00607290">
        <w:rPr>
          <w:rFonts w:ascii="Book Antiqua" w:hAnsi="Book Antiqua" w:cs="宋体"/>
          <w:i/>
          <w:iCs/>
          <w:color w:val="000000"/>
          <w:sz w:val="24"/>
          <w:szCs w:val="24"/>
        </w:rPr>
        <w:t xml:space="preserve"> Care Med</w:t>
      </w:r>
      <w:r w:rsidRPr="00607290">
        <w:rPr>
          <w:rFonts w:ascii="Book Antiqua" w:hAnsi="Book Antiqua" w:cs="宋体"/>
          <w:color w:val="000000"/>
          <w:sz w:val="24"/>
          <w:szCs w:val="24"/>
        </w:rPr>
        <w:t> 2011; </w:t>
      </w:r>
      <w:r w:rsidRPr="00607290">
        <w:rPr>
          <w:rFonts w:ascii="Book Antiqua" w:hAnsi="Book Antiqua" w:cs="宋体"/>
          <w:b/>
          <w:bCs/>
          <w:color w:val="000000"/>
          <w:sz w:val="24"/>
          <w:szCs w:val="24"/>
        </w:rPr>
        <w:t>39</w:t>
      </w:r>
      <w:r w:rsidRPr="00607290">
        <w:rPr>
          <w:rFonts w:ascii="Book Antiqua" w:hAnsi="Book Antiqua" w:cs="宋体"/>
          <w:color w:val="000000"/>
          <w:sz w:val="24"/>
          <w:szCs w:val="24"/>
        </w:rPr>
        <w:t>: 1454-1460 [PMID: 21358394 DOI: 10.1097/CCM.0b013e3182120cb8]</w:t>
      </w:r>
    </w:p>
    <w:p w14:paraId="3AF898A6"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20 </w:t>
      </w:r>
      <w:r w:rsidRPr="00607290">
        <w:rPr>
          <w:rFonts w:ascii="Book Antiqua" w:hAnsi="Book Antiqua" w:cs="宋体"/>
          <w:b/>
          <w:bCs/>
          <w:color w:val="000000"/>
          <w:sz w:val="24"/>
          <w:szCs w:val="24"/>
        </w:rPr>
        <w:t>Fisher BJ</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Kraskauskas</w:t>
      </w:r>
      <w:proofErr w:type="spellEnd"/>
      <w:r w:rsidRPr="00607290">
        <w:rPr>
          <w:rFonts w:ascii="Book Antiqua" w:hAnsi="Book Antiqua" w:cs="宋体"/>
          <w:color w:val="000000"/>
          <w:sz w:val="24"/>
          <w:szCs w:val="24"/>
        </w:rPr>
        <w:t xml:space="preserve"> D, Martin EJ, </w:t>
      </w:r>
      <w:proofErr w:type="spellStart"/>
      <w:r w:rsidRPr="00607290">
        <w:rPr>
          <w:rFonts w:ascii="Book Antiqua" w:hAnsi="Book Antiqua" w:cs="宋体"/>
          <w:color w:val="000000"/>
          <w:sz w:val="24"/>
          <w:szCs w:val="24"/>
        </w:rPr>
        <w:t>Farkas</w:t>
      </w:r>
      <w:proofErr w:type="spellEnd"/>
      <w:r w:rsidRPr="00607290">
        <w:rPr>
          <w:rFonts w:ascii="Book Antiqua" w:hAnsi="Book Antiqua" w:cs="宋体"/>
          <w:color w:val="000000"/>
          <w:sz w:val="24"/>
          <w:szCs w:val="24"/>
        </w:rPr>
        <w:t xml:space="preserve"> D, </w:t>
      </w:r>
      <w:proofErr w:type="spellStart"/>
      <w:r w:rsidRPr="00607290">
        <w:rPr>
          <w:rFonts w:ascii="Book Antiqua" w:hAnsi="Book Antiqua" w:cs="宋体"/>
          <w:color w:val="000000"/>
          <w:sz w:val="24"/>
          <w:szCs w:val="24"/>
        </w:rPr>
        <w:t>Puri</w:t>
      </w:r>
      <w:proofErr w:type="spellEnd"/>
      <w:r w:rsidRPr="00607290">
        <w:rPr>
          <w:rFonts w:ascii="Book Antiqua" w:hAnsi="Book Antiqua" w:cs="宋体"/>
          <w:color w:val="000000"/>
          <w:sz w:val="24"/>
          <w:szCs w:val="24"/>
        </w:rPr>
        <w:t xml:space="preserve"> P, Massey HD, </w:t>
      </w:r>
      <w:proofErr w:type="spellStart"/>
      <w:r w:rsidRPr="00607290">
        <w:rPr>
          <w:rFonts w:ascii="Book Antiqua" w:hAnsi="Book Antiqua" w:cs="宋体"/>
          <w:color w:val="000000"/>
          <w:sz w:val="24"/>
          <w:szCs w:val="24"/>
        </w:rPr>
        <w:t>Idowu</w:t>
      </w:r>
      <w:proofErr w:type="spellEnd"/>
      <w:r w:rsidRPr="00607290">
        <w:rPr>
          <w:rFonts w:ascii="Book Antiqua" w:hAnsi="Book Antiqua" w:cs="宋体"/>
          <w:color w:val="000000"/>
          <w:sz w:val="24"/>
          <w:szCs w:val="24"/>
        </w:rPr>
        <w:t xml:space="preserve"> MO, </w:t>
      </w:r>
      <w:proofErr w:type="spellStart"/>
      <w:r w:rsidRPr="00607290">
        <w:rPr>
          <w:rFonts w:ascii="Book Antiqua" w:hAnsi="Book Antiqua" w:cs="宋体"/>
          <w:color w:val="000000"/>
          <w:sz w:val="24"/>
          <w:szCs w:val="24"/>
        </w:rPr>
        <w:t>Brophy</w:t>
      </w:r>
      <w:proofErr w:type="spellEnd"/>
      <w:r w:rsidRPr="00607290">
        <w:rPr>
          <w:rFonts w:ascii="Book Antiqua" w:hAnsi="Book Antiqua" w:cs="宋体"/>
          <w:color w:val="000000"/>
          <w:sz w:val="24"/>
          <w:szCs w:val="24"/>
        </w:rPr>
        <w:t xml:space="preserve"> DF, </w:t>
      </w:r>
      <w:proofErr w:type="spellStart"/>
      <w:r w:rsidRPr="00607290">
        <w:rPr>
          <w:rFonts w:ascii="Book Antiqua" w:hAnsi="Book Antiqua" w:cs="宋体"/>
          <w:color w:val="000000"/>
          <w:sz w:val="24"/>
          <w:szCs w:val="24"/>
        </w:rPr>
        <w:t>Voelkel</w:t>
      </w:r>
      <w:proofErr w:type="spellEnd"/>
      <w:r w:rsidRPr="00607290">
        <w:rPr>
          <w:rFonts w:ascii="Book Antiqua" w:hAnsi="Book Antiqua" w:cs="宋体"/>
          <w:color w:val="000000"/>
          <w:sz w:val="24"/>
          <w:szCs w:val="24"/>
        </w:rPr>
        <w:t xml:space="preserve"> NF, Fowler AA, Natarajan R. Attenuation of sepsis-induced organ injury in mice by vitamin C. </w:t>
      </w:r>
      <w:r w:rsidRPr="00607290">
        <w:rPr>
          <w:rFonts w:ascii="Book Antiqua" w:hAnsi="Book Antiqua" w:cs="宋体"/>
          <w:i/>
          <w:iCs/>
          <w:color w:val="000000"/>
          <w:sz w:val="24"/>
          <w:szCs w:val="24"/>
        </w:rPr>
        <w:t xml:space="preserve">JPEN J </w:t>
      </w:r>
      <w:proofErr w:type="spellStart"/>
      <w:r w:rsidRPr="00607290">
        <w:rPr>
          <w:rFonts w:ascii="Book Antiqua" w:hAnsi="Book Antiqua" w:cs="宋体"/>
          <w:i/>
          <w:iCs/>
          <w:color w:val="000000"/>
          <w:sz w:val="24"/>
          <w:szCs w:val="24"/>
        </w:rPr>
        <w:t>Parenter</w:t>
      </w:r>
      <w:proofErr w:type="spellEnd"/>
      <w:r w:rsidRPr="00607290">
        <w:rPr>
          <w:rFonts w:ascii="Book Antiqua" w:hAnsi="Book Antiqua" w:cs="宋体"/>
          <w:i/>
          <w:iCs/>
          <w:color w:val="000000"/>
          <w:sz w:val="24"/>
          <w:szCs w:val="24"/>
        </w:rPr>
        <w:t xml:space="preserve"> Enteral </w:t>
      </w:r>
      <w:proofErr w:type="spellStart"/>
      <w:r w:rsidRPr="00607290">
        <w:rPr>
          <w:rFonts w:ascii="Book Antiqua" w:hAnsi="Book Antiqua" w:cs="宋体"/>
          <w:i/>
          <w:iCs/>
          <w:color w:val="000000"/>
          <w:sz w:val="24"/>
          <w:szCs w:val="24"/>
        </w:rPr>
        <w:t>Nutr</w:t>
      </w:r>
      <w:proofErr w:type="spellEnd"/>
      <w:r w:rsidRPr="00607290">
        <w:rPr>
          <w:rFonts w:ascii="Book Antiqua" w:hAnsi="Book Antiqua" w:cs="宋体"/>
          <w:color w:val="000000"/>
          <w:sz w:val="24"/>
          <w:szCs w:val="24"/>
        </w:rPr>
        <w:t> 2014; </w:t>
      </w:r>
      <w:r w:rsidRPr="00607290">
        <w:rPr>
          <w:rFonts w:ascii="Book Antiqua" w:hAnsi="Book Antiqua" w:cs="宋体"/>
          <w:b/>
          <w:bCs/>
          <w:color w:val="000000"/>
          <w:sz w:val="24"/>
          <w:szCs w:val="24"/>
        </w:rPr>
        <w:t>38</w:t>
      </w:r>
      <w:r w:rsidRPr="00607290">
        <w:rPr>
          <w:rFonts w:ascii="Book Antiqua" w:hAnsi="Book Antiqua" w:cs="宋体"/>
          <w:color w:val="000000"/>
          <w:sz w:val="24"/>
          <w:szCs w:val="24"/>
        </w:rPr>
        <w:t>: 825-839 [PMID: 23917525 DOI: 10.1177/0148607113497760]</w:t>
      </w:r>
    </w:p>
    <w:p w14:paraId="6E04FE94"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21 </w:t>
      </w:r>
      <w:r w:rsidRPr="00607290">
        <w:rPr>
          <w:rFonts w:ascii="Book Antiqua" w:hAnsi="Book Antiqua" w:cs="宋体"/>
          <w:b/>
          <w:bCs/>
          <w:color w:val="000000"/>
          <w:sz w:val="24"/>
          <w:szCs w:val="24"/>
        </w:rPr>
        <w:t>Fisher BJ</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Kraskauskas</w:t>
      </w:r>
      <w:proofErr w:type="spellEnd"/>
      <w:r w:rsidRPr="00607290">
        <w:rPr>
          <w:rFonts w:ascii="Book Antiqua" w:hAnsi="Book Antiqua" w:cs="宋体"/>
          <w:color w:val="000000"/>
          <w:sz w:val="24"/>
          <w:szCs w:val="24"/>
        </w:rPr>
        <w:t xml:space="preserve"> D, Martin EJ, </w:t>
      </w:r>
      <w:proofErr w:type="spellStart"/>
      <w:r w:rsidRPr="00607290">
        <w:rPr>
          <w:rFonts w:ascii="Book Antiqua" w:hAnsi="Book Antiqua" w:cs="宋体"/>
          <w:color w:val="000000"/>
          <w:sz w:val="24"/>
          <w:szCs w:val="24"/>
        </w:rPr>
        <w:t>Farkas</w:t>
      </w:r>
      <w:proofErr w:type="spellEnd"/>
      <w:r w:rsidRPr="00607290">
        <w:rPr>
          <w:rFonts w:ascii="Book Antiqua" w:hAnsi="Book Antiqua" w:cs="宋体"/>
          <w:color w:val="000000"/>
          <w:sz w:val="24"/>
          <w:szCs w:val="24"/>
        </w:rPr>
        <w:t xml:space="preserve"> D, </w:t>
      </w:r>
      <w:proofErr w:type="spellStart"/>
      <w:r w:rsidRPr="00607290">
        <w:rPr>
          <w:rFonts w:ascii="Book Antiqua" w:hAnsi="Book Antiqua" w:cs="宋体"/>
          <w:color w:val="000000"/>
          <w:sz w:val="24"/>
          <w:szCs w:val="24"/>
        </w:rPr>
        <w:t>Wegelin</w:t>
      </w:r>
      <w:proofErr w:type="spellEnd"/>
      <w:r w:rsidRPr="00607290">
        <w:rPr>
          <w:rFonts w:ascii="Book Antiqua" w:hAnsi="Book Antiqua" w:cs="宋体"/>
          <w:color w:val="000000"/>
          <w:sz w:val="24"/>
          <w:szCs w:val="24"/>
        </w:rPr>
        <w:t xml:space="preserve"> JA, </w:t>
      </w:r>
      <w:proofErr w:type="spellStart"/>
      <w:r w:rsidRPr="00607290">
        <w:rPr>
          <w:rFonts w:ascii="Book Antiqua" w:hAnsi="Book Antiqua" w:cs="宋体"/>
          <w:color w:val="000000"/>
          <w:sz w:val="24"/>
          <w:szCs w:val="24"/>
        </w:rPr>
        <w:t>Brophy</w:t>
      </w:r>
      <w:proofErr w:type="spellEnd"/>
      <w:r w:rsidRPr="00607290">
        <w:rPr>
          <w:rFonts w:ascii="Book Antiqua" w:hAnsi="Book Antiqua" w:cs="宋体"/>
          <w:color w:val="000000"/>
          <w:sz w:val="24"/>
          <w:szCs w:val="24"/>
        </w:rPr>
        <w:t xml:space="preserve"> D, Ward KR, </w:t>
      </w:r>
      <w:proofErr w:type="spellStart"/>
      <w:r w:rsidRPr="00607290">
        <w:rPr>
          <w:rFonts w:ascii="Book Antiqua" w:hAnsi="Book Antiqua" w:cs="宋体"/>
          <w:color w:val="000000"/>
          <w:sz w:val="24"/>
          <w:szCs w:val="24"/>
        </w:rPr>
        <w:t>Voelkel</w:t>
      </w:r>
      <w:proofErr w:type="spellEnd"/>
      <w:r w:rsidRPr="00607290">
        <w:rPr>
          <w:rFonts w:ascii="Book Antiqua" w:hAnsi="Book Antiqua" w:cs="宋体"/>
          <w:color w:val="000000"/>
          <w:sz w:val="24"/>
          <w:szCs w:val="24"/>
        </w:rPr>
        <w:t xml:space="preserve"> NF, Fowler AA, Natarajan R. Mechanisms of attenuation of abdominal sepsis </w:t>
      </w:r>
      <w:r w:rsidRPr="00607290">
        <w:rPr>
          <w:rFonts w:ascii="Book Antiqua" w:hAnsi="Book Antiqua" w:cs="宋体"/>
          <w:color w:val="000000"/>
          <w:sz w:val="24"/>
          <w:szCs w:val="24"/>
        </w:rPr>
        <w:lastRenderedPageBreak/>
        <w:t>induced acute lung injury by ascorbic acid. </w:t>
      </w:r>
      <w:r w:rsidRPr="00607290">
        <w:rPr>
          <w:rFonts w:ascii="Book Antiqua" w:hAnsi="Book Antiqua" w:cs="宋体"/>
          <w:i/>
          <w:iCs/>
          <w:color w:val="000000"/>
          <w:sz w:val="24"/>
          <w:szCs w:val="24"/>
        </w:rPr>
        <w:t xml:space="preserve">Am J </w:t>
      </w:r>
      <w:proofErr w:type="spellStart"/>
      <w:r w:rsidRPr="00607290">
        <w:rPr>
          <w:rFonts w:ascii="Book Antiqua" w:hAnsi="Book Antiqua" w:cs="宋体"/>
          <w:i/>
          <w:iCs/>
          <w:color w:val="000000"/>
          <w:sz w:val="24"/>
          <w:szCs w:val="24"/>
        </w:rPr>
        <w:t>Physiol</w:t>
      </w:r>
      <w:proofErr w:type="spellEnd"/>
      <w:r w:rsidRPr="00607290">
        <w:rPr>
          <w:rFonts w:ascii="Book Antiqua" w:hAnsi="Book Antiqua" w:cs="宋体"/>
          <w:i/>
          <w:iCs/>
          <w:color w:val="000000"/>
          <w:sz w:val="24"/>
          <w:szCs w:val="24"/>
        </w:rPr>
        <w:t xml:space="preserve"> Lung Cell </w:t>
      </w:r>
      <w:proofErr w:type="spellStart"/>
      <w:r w:rsidRPr="00607290">
        <w:rPr>
          <w:rFonts w:ascii="Book Antiqua" w:hAnsi="Book Antiqua" w:cs="宋体"/>
          <w:i/>
          <w:iCs/>
          <w:color w:val="000000"/>
          <w:sz w:val="24"/>
          <w:szCs w:val="24"/>
        </w:rPr>
        <w:t>Mol</w:t>
      </w:r>
      <w:proofErr w:type="spellEnd"/>
      <w:r w:rsidRPr="00607290">
        <w:rPr>
          <w:rFonts w:ascii="Book Antiqua" w:hAnsi="Book Antiqua" w:cs="宋体"/>
          <w:i/>
          <w:iCs/>
          <w:color w:val="000000"/>
          <w:sz w:val="24"/>
          <w:szCs w:val="24"/>
        </w:rPr>
        <w:t xml:space="preserve"> </w:t>
      </w:r>
      <w:proofErr w:type="spellStart"/>
      <w:r w:rsidRPr="00607290">
        <w:rPr>
          <w:rFonts w:ascii="Book Antiqua" w:hAnsi="Book Antiqua" w:cs="宋体"/>
          <w:i/>
          <w:iCs/>
          <w:color w:val="000000"/>
          <w:sz w:val="24"/>
          <w:szCs w:val="24"/>
        </w:rPr>
        <w:t>Physiol</w:t>
      </w:r>
      <w:proofErr w:type="spellEnd"/>
      <w:r w:rsidRPr="00607290">
        <w:rPr>
          <w:rFonts w:ascii="Book Antiqua" w:hAnsi="Book Antiqua" w:cs="宋体"/>
          <w:color w:val="000000"/>
          <w:sz w:val="24"/>
          <w:szCs w:val="24"/>
        </w:rPr>
        <w:t> 2012; </w:t>
      </w:r>
      <w:r w:rsidRPr="00607290">
        <w:rPr>
          <w:rFonts w:ascii="Book Antiqua" w:hAnsi="Book Antiqua" w:cs="宋体"/>
          <w:b/>
          <w:bCs/>
          <w:color w:val="000000"/>
          <w:sz w:val="24"/>
          <w:szCs w:val="24"/>
        </w:rPr>
        <w:t>303</w:t>
      </w:r>
      <w:r w:rsidRPr="00607290">
        <w:rPr>
          <w:rFonts w:ascii="Book Antiqua" w:hAnsi="Book Antiqua" w:cs="宋体"/>
          <w:color w:val="000000"/>
          <w:sz w:val="24"/>
          <w:szCs w:val="24"/>
        </w:rPr>
        <w:t>: L20-L32 [PMID: 22523283 DOI: 10.1152/ajplung.00300.2011]</w:t>
      </w:r>
    </w:p>
    <w:p w14:paraId="50A771A5" w14:textId="77777777" w:rsidR="00A0442C" w:rsidRPr="00607290" w:rsidRDefault="00A0442C" w:rsidP="00A76680">
      <w:pPr>
        <w:spacing w:after="0" w:line="360" w:lineRule="auto"/>
        <w:jc w:val="both"/>
        <w:rPr>
          <w:rFonts w:ascii="Book Antiqua" w:hAnsi="Book Antiqua" w:cs="宋体"/>
          <w:color w:val="000000"/>
          <w:sz w:val="24"/>
          <w:szCs w:val="24"/>
        </w:rPr>
      </w:pPr>
      <w:r w:rsidRPr="00607290">
        <w:rPr>
          <w:rFonts w:ascii="Book Antiqua" w:hAnsi="Book Antiqua" w:cs="宋体"/>
          <w:color w:val="000000"/>
          <w:sz w:val="24"/>
          <w:szCs w:val="24"/>
        </w:rPr>
        <w:t>22 </w:t>
      </w:r>
      <w:r w:rsidRPr="00607290">
        <w:rPr>
          <w:rFonts w:ascii="Book Antiqua" w:hAnsi="Book Antiqua" w:cs="宋体"/>
          <w:b/>
          <w:bCs/>
          <w:color w:val="000000"/>
          <w:sz w:val="24"/>
          <w:szCs w:val="24"/>
        </w:rPr>
        <w:t>Berger MM</w:t>
      </w:r>
      <w:r w:rsidRPr="00607290">
        <w:rPr>
          <w:rFonts w:ascii="Book Antiqua" w:hAnsi="Book Antiqua" w:cs="宋体"/>
          <w:color w:val="000000"/>
          <w:sz w:val="24"/>
          <w:szCs w:val="24"/>
        </w:rPr>
        <w:t xml:space="preserve">, </w:t>
      </w:r>
      <w:proofErr w:type="spellStart"/>
      <w:r w:rsidRPr="00607290">
        <w:rPr>
          <w:rFonts w:ascii="Book Antiqua" w:hAnsi="Book Antiqua" w:cs="宋体"/>
          <w:color w:val="000000"/>
          <w:sz w:val="24"/>
          <w:szCs w:val="24"/>
        </w:rPr>
        <w:t>Oudemans</w:t>
      </w:r>
      <w:proofErr w:type="spellEnd"/>
      <w:r w:rsidRPr="00607290">
        <w:rPr>
          <w:rFonts w:ascii="Book Antiqua" w:hAnsi="Book Antiqua" w:cs="宋体"/>
          <w:color w:val="000000"/>
          <w:sz w:val="24"/>
          <w:szCs w:val="24"/>
        </w:rPr>
        <w:t xml:space="preserve">-van </w:t>
      </w:r>
      <w:proofErr w:type="spellStart"/>
      <w:r w:rsidRPr="00607290">
        <w:rPr>
          <w:rFonts w:ascii="Book Antiqua" w:hAnsi="Book Antiqua" w:cs="宋体"/>
          <w:color w:val="000000"/>
          <w:sz w:val="24"/>
          <w:szCs w:val="24"/>
        </w:rPr>
        <w:t>Straaten</w:t>
      </w:r>
      <w:proofErr w:type="spellEnd"/>
      <w:r w:rsidRPr="00607290">
        <w:rPr>
          <w:rFonts w:ascii="Book Antiqua" w:hAnsi="Book Antiqua" w:cs="宋体"/>
          <w:color w:val="000000"/>
          <w:sz w:val="24"/>
          <w:szCs w:val="24"/>
        </w:rPr>
        <w:t xml:space="preserve"> HM. Vitamin C supplementation in the critically ill patient. </w:t>
      </w:r>
      <w:proofErr w:type="spellStart"/>
      <w:r w:rsidRPr="00607290">
        <w:rPr>
          <w:rFonts w:ascii="Book Antiqua" w:hAnsi="Book Antiqua" w:cs="宋体"/>
          <w:i/>
          <w:iCs/>
          <w:color w:val="000000"/>
          <w:sz w:val="24"/>
          <w:szCs w:val="24"/>
        </w:rPr>
        <w:t>Curr</w:t>
      </w:r>
      <w:proofErr w:type="spellEnd"/>
      <w:r w:rsidRPr="00607290">
        <w:rPr>
          <w:rFonts w:ascii="Book Antiqua" w:hAnsi="Book Antiqua" w:cs="宋体"/>
          <w:i/>
          <w:iCs/>
          <w:color w:val="000000"/>
          <w:sz w:val="24"/>
          <w:szCs w:val="24"/>
        </w:rPr>
        <w:t xml:space="preserve"> </w:t>
      </w:r>
      <w:proofErr w:type="spellStart"/>
      <w:r w:rsidRPr="00607290">
        <w:rPr>
          <w:rFonts w:ascii="Book Antiqua" w:hAnsi="Book Antiqua" w:cs="宋体"/>
          <w:i/>
          <w:iCs/>
          <w:color w:val="000000"/>
          <w:sz w:val="24"/>
          <w:szCs w:val="24"/>
        </w:rPr>
        <w:t>Opin</w:t>
      </w:r>
      <w:proofErr w:type="spellEnd"/>
      <w:r w:rsidRPr="00607290">
        <w:rPr>
          <w:rFonts w:ascii="Book Antiqua" w:hAnsi="Book Antiqua" w:cs="宋体"/>
          <w:i/>
          <w:iCs/>
          <w:color w:val="000000"/>
          <w:sz w:val="24"/>
          <w:szCs w:val="24"/>
        </w:rPr>
        <w:t xml:space="preserve"> </w:t>
      </w:r>
      <w:proofErr w:type="spellStart"/>
      <w:r w:rsidRPr="00607290">
        <w:rPr>
          <w:rFonts w:ascii="Book Antiqua" w:hAnsi="Book Antiqua" w:cs="宋体"/>
          <w:i/>
          <w:iCs/>
          <w:color w:val="000000"/>
          <w:sz w:val="24"/>
          <w:szCs w:val="24"/>
        </w:rPr>
        <w:t>Clin</w:t>
      </w:r>
      <w:proofErr w:type="spellEnd"/>
      <w:r w:rsidRPr="00607290">
        <w:rPr>
          <w:rFonts w:ascii="Book Antiqua" w:hAnsi="Book Antiqua" w:cs="宋体"/>
          <w:i/>
          <w:iCs/>
          <w:color w:val="000000"/>
          <w:sz w:val="24"/>
          <w:szCs w:val="24"/>
        </w:rPr>
        <w:t xml:space="preserve"> </w:t>
      </w:r>
      <w:proofErr w:type="spellStart"/>
      <w:r w:rsidRPr="00607290">
        <w:rPr>
          <w:rFonts w:ascii="Book Antiqua" w:hAnsi="Book Antiqua" w:cs="宋体"/>
          <w:i/>
          <w:iCs/>
          <w:color w:val="000000"/>
          <w:sz w:val="24"/>
          <w:szCs w:val="24"/>
        </w:rPr>
        <w:t>Nutr</w:t>
      </w:r>
      <w:proofErr w:type="spellEnd"/>
      <w:r w:rsidRPr="00607290">
        <w:rPr>
          <w:rFonts w:ascii="Book Antiqua" w:hAnsi="Book Antiqua" w:cs="宋体"/>
          <w:i/>
          <w:iCs/>
          <w:color w:val="000000"/>
          <w:sz w:val="24"/>
          <w:szCs w:val="24"/>
        </w:rPr>
        <w:t xml:space="preserve"> </w:t>
      </w:r>
      <w:proofErr w:type="spellStart"/>
      <w:r w:rsidRPr="00607290">
        <w:rPr>
          <w:rFonts w:ascii="Book Antiqua" w:hAnsi="Book Antiqua" w:cs="宋体"/>
          <w:i/>
          <w:iCs/>
          <w:color w:val="000000"/>
          <w:sz w:val="24"/>
          <w:szCs w:val="24"/>
        </w:rPr>
        <w:t>Metab</w:t>
      </w:r>
      <w:proofErr w:type="spellEnd"/>
      <w:r w:rsidRPr="00607290">
        <w:rPr>
          <w:rFonts w:ascii="Book Antiqua" w:hAnsi="Book Antiqua" w:cs="宋体"/>
          <w:i/>
          <w:iCs/>
          <w:color w:val="000000"/>
          <w:sz w:val="24"/>
          <w:szCs w:val="24"/>
        </w:rPr>
        <w:t xml:space="preserve"> Care</w:t>
      </w:r>
      <w:r w:rsidRPr="00607290">
        <w:rPr>
          <w:rFonts w:ascii="Book Antiqua" w:hAnsi="Book Antiqua" w:cs="宋体"/>
          <w:color w:val="000000"/>
          <w:sz w:val="24"/>
          <w:szCs w:val="24"/>
        </w:rPr>
        <w:t> 2015; </w:t>
      </w:r>
      <w:r w:rsidRPr="00607290">
        <w:rPr>
          <w:rFonts w:ascii="Book Antiqua" w:hAnsi="Book Antiqua" w:cs="宋体"/>
          <w:b/>
          <w:bCs/>
          <w:color w:val="000000"/>
          <w:sz w:val="24"/>
          <w:szCs w:val="24"/>
        </w:rPr>
        <w:t>18</w:t>
      </w:r>
      <w:r w:rsidRPr="00607290">
        <w:rPr>
          <w:rFonts w:ascii="Book Antiqua" w:hAnsi="Book Antiqua" w:cs="宋体"/>
          <w:color w:val="000000"/>
          <w:sz w:val="24"/>
          <w:szCs w:val="24"/>
        </w:rPr>
        <w:t>: 193-201 [PMID: 25635594 DOI: 10.1097/MCO.0000000000000148]</w:t>
      </w:r>
    </w:p>
    <w:bookmarkEnd w:id="54"/>
    <w:bookmarkEnd w:id="55"/>
    <w:p w14:paraId="42BFA6C6" w14:textId="77777777" w:rsidR="00A0442C" w:rsidRPr="00607290" w:rsidRDefault="00A0442C" w:rsidP="00A76680">
      <w:pPr>
        <w:spacing w:after="0" w:line="360" w:lineRule="auto"/>
        <w:jc w:val="both"/>
        <w:rPr>
          <w:rFonts w:ascii="Book Antiqua" w:hAnsi="Book Antiqua"/>
          <w:sz w:val="24"/>
          <w:szCs w:val="24"/>
        </w:rPr>
      </w:pPr>
    </w:p>
    <w:p w14:paraId="4EEA21BA" w14:textId="33E70A1E" w:rsidR="00571EFA" w:rsidRPr="00607290" w:rsidRDefault="00571EFA" w:rsidP="00B20696">
      <w:pPr>
        <w:spacing w:after="0" w:line="360" w:lineRule="auto"/>
        <w:ind w:left="482" w:hangingChars="200" w:hanging="482"/>
        <w:jc w:val="right"/>
        <w:rPr>
          <w:rFonts w:ascii="Book Antiqua" w:hAnsi="Book Antiqua"/>
          <w:color w:val="000000"/>
          <w:sz w:val="24"/>
        </w:rPr>
      </w:pPr>
      <w:bookmarkStart w:id="56" w:name="OLE_LINK22"/>
      <w:bookmarkStart w:id="57" w:name="OLE_LINK23"/>
      <w:bookmarkStart w:id="58" w:name="OLE_LINK184"/>
      <w:bookmarkStart w:id="59" w:name="OLE_LINK177"/>
      <w:r w:rsidRPr="00607290">
        <w:rPr>
          <w:rFonts w:ascii="Book Antiqua" w:hAnsi="Book Antiqua"/>
          <w:b/>
          <w:sz w:val="24"/>
        </w:rPr>
        <w:t>P- Reviewer:</w:t>
      </w:r>
      <w:r w:rsidRPr="00607290">
        <w:rPr>
          <w:rFonts w:ascii="Book Antiqua" w:hAnsi="Book Antiqua"/>
          <w:color w:val="000000"/>
          <w:sz w:val="24"/>
        </w:rPr>
        <w:t xml:space="preserve"> </w:t>
      </w:r>
      <w:proofErr w:type="spellStart"/>
      <w:r w:rsidRPr="00607290">
        <w:rPr>
          <w:rFonts w:ascii="Book Antiqua" w:hAnsi="Book Antiqua" w:cs="宋体"/>
          <w:color w:val="000000"/>
          <w:sz w:val="24"/>
          <w:szCs w:val="24"/>
        </w:rPr>
        <w:t>Boucek</w:t>
      </w:r>
      <w:proofErr w:type="spellEnd"/>
      <w:r w:rsidRPr="00607290">
        <w:rPr>
          <w:rFonts w:ascii="Book Antiqua" w:hAnsi="Book Antiqua" w:cs="宋体" w:hint="eastAsia"/>
          <w:color w:val="000000"/>
          <w:sz w:val="24"/>
          <w:szCs w:val="24"/>
        </w:rPr>
        <w:t xml:space="preserve"> CD, </w:t>
      </w:r>
      <w:proofErr w:type="spellStart"/>
      <w:r w:rsidRPr="00607290">
        <w:rPr>
          <w:rFonts w:ascii="Book Antiqua" w:hAnsi="Book Antiqua" w:cs="宋体"/>
          <w:color w:val="000000"/>
          <w:sz w:val="24"/>
          <w:szCs w:val="24"/>
        </w:rPr>
        <w:t>Inchauspe</w:t>
      </w:r>
      <w:proofErr w:type="spellEnd"/>
      <w:r w:rsidRPr="00607290">
        <w:rPr>
          <w:rFonts w:ascii="Book Antiqua" w:hAnsi="Book Antiqua" w:cs="宋体" w:hint="eastAsia"/>
          <w:color w:val="000000"/>
          <w:sz w:val="24"/>
          <w:szCs w:val="24"/>
        </w:rPr>
        <w:t xml:space="preserve"> AA, </w:t>
      </w:r>
      <w:proofErr w:type="spellStart"/>
      <w:r w:rsidRPr="00607290">
        <w:rPr>
          <w:rFonts w:ascii="Book Antiqua" w:hAnsi="Book Antiqua" w:cs="宋体"/>
          <w:color w:val="000000"/>
          <w:sz w:val="24"/>
          <w:szCs w:val="24"/>
        </w:rPr>
        <w:t>Riutta</w:t>
      </w:r>
      <w:proofErr w:type="spellEnd"/>
      <w:r w:rsidRPr="00607290">
        <w:rPr>
          <w:rFonts w:ascii="Book Antiqua" w:hAnsi="Book Antiqua" w:cs="宋体" w:hint="eastAsia"/>
          <w:color w:val="000000"/>
          <w:sz w:val="24"/>
          <w:szCs w:val="24"/>
        </w:rPr>
        <w:t xml:space="preserve"> AA, </w:t>
      </w:r>
      <w:proofErr w:type="spellStart"/>
      <w:r w:rsidRPr="00607290">
        <w:rPr>
          <w:rFonts w:ascii="Book Antiqua" w:hAnsi="Book Antiqua" w:cs="宋体"/>
          <w:color w:val="000000"/>
          <w:sz w:val="24"/>
          <w:szCs w:val="24"/>
        </w:rPr>
        <w:t>Willms</w:t>
      </w:r>
      <w:proofErr w:type="spellEnd"/>
      <w:r w:rsidRPr="00607290">
        <w:rPr>
          <w:rFonts w:ascii="Book Antiqua" w:hAnsi="Book Antiqua" w:cs="宋体" w:hint="eastAsia"/>
          <w:color w:val="000000"/>
          <w:sz w:val="24"/>
          <w:szCs w:val="24"/>
        </w:rPr>
        <w:t xml:space="preserve"> DC</w:t>
      </w:r>
      <w:r w:rsidRPr="00607290">
        <w:rPr>
          <w:rFonts w:ascii="Book Antiqua" w:hAnsi="Book Antiqua" w:cs="宋体"/>
          <w:color w:val="000000"/>
          <w:sz w:val="24"/>
          <w:szCs w:val="24"/>
        </w:rPr>
        <w:t xml:space="preserve"> </w:t>
      </w:r>
      <w:r w:rsidRPr="00607290">
        <w:rPr>
          <w:rFonts w:ascii="Book Antiqua" w:hAnsi="Book Antiqua"/>
          <w:color w:val="000000"/>
          <w:sz w:val="24"/>
        </w:rPr>
        <w:t xml:space="preserve">   </w:t>
      </w:r>
      <w:r w:rsidRPr="00607290">
        <w:rPr>
          <w:rFonts w:ascii="Book Antiqua" w:hAnsi="Book Antiqua"/>
          <w:b/>
          <w:sz w:val="24"/>
        </w:rPr>
        <w:t>S- Editor:</w:t>
      </w:r>
      <w:r w:rsidRPr="00607290">
        <w:rPr>
          <w:rFonts w:ascii="Book Antiqua" w:hAnsi="Book Antiqua"/>
          <w:sz w:val="24"/>
        </w:rPr>
        <w:t xml:space="preserve"> Gong XM</w:t>
      </w:r>
    </w:p>
    <w:p w14:paraId="071CB1EB" w14:textId="77777777" w:rsidR="00571EFA" w:rsidRPr="00607290" w:rsidRDefault="00571EFA" w:rsidP="00B20696">
      <w:pPr>
        <w:spacing w:after="0" w:line="360" w:lineRule="auto"/>
        <w:ind w:left="482" w:hangingChars="200" w:hanging="482"/>
        <w:jc w:val="right"/>
        <w:rPr>
          <w:rFonts w:ascii="Book Antiqua" w:hAnsi="Book Antiqua"/>
          <w:b/>
          <w:sz w:val="24"/>
        </w:rPr>
      </w:pPr>
      <w:r w:rsidRPr="00607290">
        <w:rPr>
          <w:rFonts w:ascii="Book Antiqua" w:hAnsi="Book Antiqua"/>
          <w:b/>
          <w:sz w:val="24"/>
        </w:rPr>
        <w:t xml:space="preserve"> L- Editor:</w:t>
      </w:r>
      <w:r w:rsidRPr="00607290">
        <w:rPr>
          <w:rFonts w:ascii="Book Antiqua" w:hAnsi="Book Antiqua"/>
          <w:sz w:val="24"/>
        </w:rPr>
        <w:t xml:space="preserve"> </w:t>
      </w:r>
      <w:r w:rsidRPr="00607290">
        <w:rPr>
          <w:rFonts w:ascii="Book Antiqua" w:hAnsi="Book Antiqua"/>
          <w:b/>
          <w:sz w:val="24"/>
        </w:rPr>
        <w:t>E- Editor:</w:t>
      </w:r>
    </w:p>
    <w:bookmarkEnd w:id="56"/>
    <w:bookmarkEnd w:id="57"/>
    <w:bookmarkEnd w:id="58"/>
    <w:bookmarkEnd w:id="59"/>
    <w:p w14:paraId="0B558EF9" w14:textId="77777777" w:rsidR="00E54359" w:rsidRPr="00607290" w:rsidRDefault="00E54359" w:rsidP="00A76680">
      <w:pPr>
        <w:pStyle w:val="a3"/>
        <w:spacing w:line="360" w:lineRule="auto"/>
        <w:jc w:val="both"/>
        <w:rPr>
          <w:rFonts w:ascii="Book Antiqua" w:hAnsi="Book Antiqua" w:cs="Arial"/>
          <w:sz w:val="24"/>
          <w:szCs w:val="24"/>
        </w:rPr>
      </w:pPr>
    </w:p>
    <w:p w14:paraId="59048BD8" w14:textId="2FB503C8" w:rsidR="00AA2BC9" w:rsidRPr="00607290" w:rsidRDefault="00AA2BC9" w:rsidP="00A76680">
      <w:pPr>
        <w:spacing w:after="0" w:line="360" w:lineRule="auto"/>
        <w:jc w:val="both"/>
        <w:rPr>
          <w:rFonts w:ascii="Book Antiqua" w:hAnsi="Book Antiqua" w:cs="Arial"/>
          <w:b/>
          <w:sz w:val="24"/>
          <w:szCs w:val="24"/>
        </w:rPr>
      </w:pPr>
      <w:r w:rsidRPr="00607290">
        <w:rPr>
          <w:rFonts w:ascii="Book Antiqua" w:hAnsi="Book Antiqua" w:cs="Arial"/>
          <w:b/>
          <w:sz w:val="24"/>
          <w:szCs w:val="24"/>
        </w:rPr>
        <w:br w:type="page"/>
      </w:r>
    </w:p>
    <w:p w14:paraId="4E5ED018" w14:textId="0468FDC9" w:rsidR="00E54359" w:rsidRPr="00607290" w:rsidRDefault="00AA2BC9" w:rsidP="00A76680">
      <w:pPr>
        <w:pStyle w:val="a3"/>
        <w:spacing w:line="360" w:lineRule="auto"/>
        <w:jc w:val="both"/>
        <w:rPr>
          <w:rFonts w:ascii="Book Antiqua" w:hAnsi="Book Antiqua" w:cs="Arial"/>
          <w:sz w:val="24"/>
          <w:szCs w:val="24"/>
          <w:lang w:eastAsia="zh-CN"/>
        </w:rPr>
      </w:pPr>
      <w:r w:rsidRPr="00607290">
        <w:rPr>
          <w:rFonts w:ascii="Book Antiqua" w:hAnsi="Book Antiqua" w:cs="Arial"/>
          <w:noProof/>
          <w:sz w:val="24"/>
          <w:szCs w:val="24"/>
          <w:lang w:eastAsia="zh-CN"/>
        </w:rPr>
        <w:lastRenderedPageBreak/>
        <w:drawing>
          <wp:anchor distT="0" distB="0" distL="114300" distR="114300" simplePos="0" relativeHeight="251674624" behindDoc="1" locked="0" layoutInCell="1" allowOverlap="1" wp14:anchorId="4ADCBFFE" wp14:editId="11BE410D">
            <wp:simplePos x="0" y="0"/>
            <wp:positionH relativeFrom="margin">
              <wp:posOffset>152400</wp:posOffset>
            </wp:positionH>
            <wp:positionV relativeFrom="paragraph">
              <wp:posOffset>152400</wp:posOffset>
            </wp:positionV>
            <wp:extent cx="2459355" cy="2226310"/>
            <wp:effectExtent l="0" t="0" r="0" b="2540"/>
            <wp:wrapTight wrapText="bothSides">
              <wp:wrapPolygon edited="0">
                <wp:start x="0" y="0"/>
                <wp:lineTo x="0" y="21440"/>
                <wp:lineTo x="21416" y="21440"/>
                <wp:lineTo x="21416" y="0"/>
                <wp:lineTo x="0" y="0"/>
              </wp:wrapPolygon>
            </wp:wrapTight>
            <wp:docPr id="9" name="Picture 1" descr="C:\Users\rnataraj\Desktop\2016 WJCCM Case Report\Figure 1 - Preintub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ataraj\Desktop\2016 WJCCM Case Report\Figure 1 - Preintubation.tif"/>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l="17960" t="4697" r="14765" b="14086"/>
                    <a:stretch/>
                  </pic:blipFill>
                  <pic:spPr bwMode="auto">
                    <a:xfrm>
                      <a:off x="0" y="0"/>
                      <a:ext cx="2459355" cy="2226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B0BF5"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50B68068"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4AD25807"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0287E940"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330BF486"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6CB07BF7"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4990A7EB"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4D86BF82"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1E75C147" w14:textId="2F37FBF8" w:rsidR="00E54359" w:rsidRPr="00607290" w:rsidRDefault="00AA2BC9" w:rsidP="00A76680">
      <w:pPr>
        <w:pStyle w:val="a3"/>
        <w:spacing w:line="360" w:lineRule="auto"/>
        <w:jc w:val="both"/>
        <w:rPr>
          <w:rFonts w:ascii="Book Antiqua" w:hAnsi="Book Antiqua" w:cs="Arial"/>
          <w:sz w:val="24"/>
          <w:szCs w:val="24"/>
        </w:rPr>
      </w:pPr>
      <w:r w:rsidRPr="00607290">
        <w:rPr>
          <w:rFonts w:ascii="Book Antiqua" w:hAnsi="Book Antiqua" w:cs="Arial"/>
          <w:b/>
          <w:sz w:val="24"/>
          <w:szCs w:val="24"/>
        </w:rPr>
        <w:t>Figure 1</w:t>
      </w:r>
      <w:r w:rsidR="00E54359" w:rsidRPr="00607290">
        <w:rPr>
          <w:rFonts w:ascii="Book Antiqua" w:hAnsi="Book Antiqua" w:cs="Arial"/>
          <w:sz w:val="24"/>
          <w:szCs w:val="24"/>
        </w:rPr>
        <w:t xml:space="preserve"> </w:t>
      </w:r>
      <w:r w:rsidR="00E54359" w:rsidRPr="00607290">
        <w:rPr>
          <w:rFonts w:ascii="Book Antiqua" w:hAnsi="Book Antiqua" w:cs="Arial"/>
          <w:b/>
          <w:sz w:val="24"/>
          <w:szCs w:val="24"/>
        </w:rPr>
        <w:t>Patient’s</w:t>
      </w:r>
      <w:bookmarkStart w:id="60" w:name="OLE_LINK170"/>
      <w:bookmarkStart w:id="61" w:name="OLE_LINK171"/>
      <w:bookmarkStart w:id="62" w:name="OLE_LINK172"/>
      <w:r w:rsidR="00E54359" w:rsidRPr="00607290">
        <w:rPr>
          <w:rFonts w:ascii="Book Antiqua" w:hAnsi="Book Antiqua" w:cs="Arial"/>
          <w:b/>
          <w:sz w:val="24"/>
          <w:szCs w:val="24"/>
        </w:rPr>
        <w:t xml:space="preserve"> </w:t>
      </w:r>
      <w:r w:rsidR="00051C21" w:rsidRPr="00607290">
        <w:rPr>
          <w:rFonts w:ascii="Book Antiqua" w:hAnsi="Book Antiqua" w:cs="Arial"/>
          <w:b/>
          <w:sz w:val="24"/>
          <w:szCs w:val="24"/>
        </w:rPr>
        <w:t>anterior-posterior</w:t>
      </w:r>
      <w:r w:rsidR="00E54359" w:rsidRPr="00607290">
        <w:rPr>
          <w:rFonts w:ascii="Book Antiqua" w:hAnsi="Book Antiqua" w:cs="Arial"/>
          <w:b/>
          <w:sz w:val="24"/>
          <w:szCs w:val="24"/>
        </w:rPr>
        <w:t xml:space="preserve"> chest </w:t>
      </w:r>
      <w:r w:rsidRPr="00607290">
        <w:rPr>
          <w:rFonts w:ascii="Book Antiqua" w:hAnsi="Book Antiqua" w:cs="Arial"/>
          <w:b/>
          <w:sz w:val="24"/>
          <w:szCs w:val="24"/>
        </w:rPr>
        <w:t>X</w:t>
      </w:r>
      <w:r w:rsidR="00E54359" w:rsidRPr="00607290">
        <w:rPr>
          <w:rFonts w:ascii="Book Antiqua" w:hAnsi="Book Antiqua" w:cs="Arial"/>
          <w:b/>
          <w:sz w:val="24"/>
          <w:szCs w:val="24"/>
        </w:rPr>
        <w:t>-ray</w:t>
      </w:r>
      <w:bookmarkEnd w:id="60"/>
      <w:bookmarkEnd w:id="61"/>
      <w:bookmarkEnd w:id="62"/>
      <w:r w:rsidR="00E54359" w:rsidRPr="00607290">
        <w:rPr>
          <w:rFonts w:ascii="Book Antiqua" w:hAnsi="Book Antiqua" w:cs="Arial"/>
          <w:b/>
          <w:sz w:val="24"/>
          <w:szCs w:val="24"/>
        </w:rPr>
        <w:t xml:space="preserve"> film prior to intubation.</w:t>
      </w:r>
    </w:p>
    <w:p w14:paraId="2684722C" w14:textId="456DAF99" w:rsidR="00AA2BC9" w:rsidRPr="00607290" w:rsidRDefault="00AA2BC9" w:rsidP="00A76680">
      <w:pPr>
        <w:spacing w:after="0" w:line="360" w:lineRule="auto"/>
        <w:jc w:val="both"/>
        <w:rPr>
          <w:rFonts w:ascii="Book Antiqua" w:hAnsi="Book Antiqua" w:cs="Arial"/>
          <w:sz w:val="24"/>
          <w:szCs w:val="24"/>
        </w:rPr>
      </w:pPr>
      <w:r w:rsidRPr="00607290">
        <w:rPr>
          <w:rFonts w:ascii="Book Antiqua" w:hAnsi="Book Antiqua" w:cs="Arial"/>
          <w:sz w:val="24"/>
          <w:szCs w:val="24"/>
        </w:rPr>
        <w:br w:type="page"/>
      </w:r>
    </w:p>
    <w:p w14:paraId="76D810D7" w14:textId="12401D47" w:rsidR="00AA2BC9" w:rsidRPr="00607290" w:rsidRDefault="00AA2BC9" w:rsidP="00A76680">
      <w:pPr>
        <w:pStyle w:val="a3"/>
        <w:spacing w:line="360" w:lineRule="auto"/>
        <w:jc w:val="both"/>
        <w:rPr>
          <w:rFonts w:ascii="Book Antiqua" w:hAnsi="Book Antiqua" w:cs="Arial"/>
          <w:sz w:val="24"/>
          <w:szCs w:val="24"/>
          <w:lang w:eastAsia="zh-CN"/>
        </w:rPr>
      </w:pPr>
      <w:r w:rsidRPr="00607290">
        <w:rPr>
          <w:rFonts w:ascii="Book Antiqua" w:hAnsi="Book Antiqua" w:cs="Arial"/>
          <w:noProof/>
          <w:sz w:val="24"/>
          <w:szCs w:val="24"/>
          <w:lang w:eastAsia="zh-CN"/>
        </w:rPr>
        <w:lastRenderedPageBreak/>
        <w:drawing>
          <wp:anchor distT="0" distB="0" distL="114300" distR="114300" simplePos="0" relativeHeight="251676672" behindDoc="1" locked="0" layoutInCell="1" allowOverlap="1" wp14:anchorId="0E100D02" wp14:editId="40AFD57B">
            <wp:simplePos x="0" y="0"/>
            <wp:positionH relativeFrom="margin">
              <wp:posOffset>142240</wp:posOffset>
            </wp:positionH>
            <wp:positionV relativeFrom="margin">
              <wp:posOffset>-31750</wp:posOffset>
            </wp:positionV>
            <wp:extent cx="2306320" cy="2237740"/>
            <wp:effectExtent l="0" t="0" r="0" b="0"/>
            <wp:wrapTight wrapText="bothSides">
              <wp:wrapPolygon edited="0">
                <wp:start x="0" y="0"/>
                <wp:lineTo x="0" y="21330"/>
                <wp:lineTo x="21410" y="21330"/>
                <wp:lineTo x="21410" y="0"/>
                <wp:lineTo x="0" y="0"/>
              </wp:wrapPolygon>
            </wp:wrapTight>
            <wp:docPr id="2" name="Picture 2" descr="C:\Users\rnataraj\Desktop\2016 WJCCM Case Report\Figure 2 - ECMO Day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nataraj\Desktop\2016 WJCCM Case Report\Figure 2 - ECMO Day 1.tif"/>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15073" t="4964" r="17712" b="8024"/>
                    <a:stretch/>
                  </pic:blipFill>
                  <pic:spPr bwMode="auto">
                    <a:xfrm>
                      <a:off x="0" y="0"/>
                      <a:ext cx="2306320" cy="2237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0B010A"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7333BCEA"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22E34682"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0414B97B"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2A1C4567"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199F5038"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0FD538FB"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1BF66477" w14:textId="48196B8F" w:rsidR="00E54359" w:rsidRPr="00607290" w:rsidRDefault="00E54359" w:rsidP="00A76680">
      <w:pPr>
        <w:pStyle w:val="a3"/>
        <w:spacing w:line="360" w:lineRule="auto"/>
        <w:jc w:val="both"/>
        <w:rPr>
          <w:rFonts w:ascii="Book Antiqua" w:hAnsi="Book Antiqua" w:cs="Arial"/>
          <w:sz w:val="24"/>
          <w:szCs w:val="24"/>
        </w:rPr>
      </w:pPr>
    </w:p>
    <w:p w14:paraId="421CD05C" w14:textId="7739859F" w:rsidR="00E54359" w:rsidRPr="00607290" w:rsidRDefault="00AA2BC9" w:rsidP="00A76680">
      <w:pPr>
        <w:pStyle w:val="a3"/>
        <w:spacing w:line="360" w:lineRule="auto"/>
        <w:jc w:val="both"/>
        <w:rPr>
          <w:rFonts w:ascii="Book Antiqua" w:hAnsi="Book Antiqua" w:cs="Arial"/>
          <w:b/>
          <w:sz w:val="24"/>
          <w:szCs w:val="24"/>
        </w:rPr>
      </w:pPr>
      <w:r w:rsidRPr="00607290">
        <w:rPr>
          <w:rFonts w:ascii="Book Antiqua" w:hAnsi="Book Antiqua" w:cs="Arial"/>
          <w:b/>
          <w:sz w:val="24"/>
          <w:szCs w:val="24"/>
        </w:rPr>
        <w:t>Figure 2</w:t>
      </w:r>
      <w:r w:rsidRPr="00607290">
        <w:rPr>
          <w:rFonts w:ascii="Book Antiqua" w:hAnsi="Book Antiqua" w:cs="Arial" w:hint="eastAsia"/>
          <w:b/>
          <w:sz w:val="24"/>
          <w:szCs w:val="24"/>
          <w:lang w:eastAsia="zh-CN"/>
        </w:rPr>
        <w:t xml:space="preserve"> </w:t>
      </w:r>
      <w:r w:rsidR="00E54359" w:rsidRPr="00607290">
        <w:rPr>
          <w:rFonts w:ascii="Book Antiqua" w:hAnsi="Book Antiqua" w:cs="Arial"/>
          <w:b/>
          <w:sz w:val="24"/>
          <w:szCs w:val="24"/>
        </w:rPr>
        <w:t xml:space="preserve">Patient’s </w:t>
      </w:r>
      <w:r w:rsidR="00051C21" w:rsidRPr="00607290">
        <w:rPr>
          <w:rFonts w:ascii="Book Antiqua" w:hAnsi="Book Antiqua" w:cs="Arial"/>
          <w:b/>
          <w:sz w:val="24"/>
          <w:szCs w:val="24"/>
        </w:rPr>
        <w:t>anterior-posterior</w:t>
      </w:r>
      <w:r w:rsidR="00E54359" w:rsidRPr="00607290">
        <w:rPr>
          <w:rFonts w:ascii="Book Antiqua" w:hAnsi="Book Antiqua" w:cs="Arial"/>
          <w:b/>
          <w:sz w:val="24"/>
          <w:szCs w:val="24"/>
        </w:rPr>
        <w:t xml:space="preserve"> chest </w:t>
      </w:r>
      <w:r w:rsidRPr="00607290">
        <w:rPr>
          <w:rFonts w:ascii="Book Antiqua" w:hAnsi="Book Antiqua" w:cs="Arial"/>
          <w:b/>
          <w:sz w:val="24"/>
          <w:szCs w:val="24"/>
        </w:rPr>
        <w:t>X</w:t>
      </w:r>
      <w:r w:rsidR="00E54359" w:rsidRPr="00607290">
        <w:rPr>
          <w:rFonts w:ascii="Book Antiqua" w:hAnsi="Book Antiqua" w:cs="Arial"/>
          <w:b/>
          <w:sz w:val="24"/>
          <w:szCs w:val="24"/>
        </w:rPr>
        <w:t>-ray film on extracorporeal membrane oxygenation</w:t>
      </w:r>
      <w:r w:rsidR="00560BB4" w:rsidRPr="00607290">
        <w:rPr>
          <w:rFonts w:ascii="Book Antiqua" w:hAnsi="Book Antiqua" w:cs="Arial"/>
          <w:b/>
          <w:sz w:val="24"/>
          <w:szCs w:val="24"/>
        </w:rPr>
        <w:t xml:space="preserve"> </w:t>
      </w:r>
      <w:r w:rsidR="00E54359" w:rsidRPr="00607290">
        <w:rPr>
          <w:rFonts w:ascii="Book Antiqua" w:hAnsi="Book Antiqua" w:cs="Arial"/>
          <w:b/>
          <w:sz w:val="24"/>
          <w:szCs w:val="24"/>
        </w:rPr>
        <w:t>day 1.</w:t>
      </w:r>
    </w:p>
    <w:p w14:paraId="6672331C" w14:textId="393BC9E9" w:rsidR="00AA2BC9" w:rsidRPr="00607290" w:rsidRDefault="00AA2BC9" w:rsidP="00A76680">
      <w:pPr>
        <w:spacing w:after="0" w:line="360" w:lineRule="auto"/>
        <w:jc w:val="both"/>
        <w:rPr>
          <w:rFonts w:ascii="Book Antiqua" w:hAnsi="Book Antiqua" w:cs="Arial"/>
          <w:sz w:val="24"/>
          <w:szCs w:val="24"/>
        </w:rPr>
      </w:pPr>
      <w:r w:rsidRPr="00607290">
        <w:rPr>
          <w:rFonts w:ascii="Book Antiqua" w:hAnsi="Book Antiqua" w:cs="Arial"/>
          <w:sz w:val="24"/>
          <w:szCs w:val="24"/>
        </w:rPr>
        <w:br w:type="page"/>
      </w:r>
    </w:p>
    <w:p w14:paraId="45BDB541" w14:textId="474306E1" w:rsidR="00E54359" w:rsidRPr="00607290" w:rsidRDefault="00AA2BC9" w:rsidP="00A76680">
      <w:pPr>
        <w:pStyle w:val="a3"/>
        <w:spacing w:line="360" w:lineRule="auto"/>
        <w:jc w:val="both"/>
        <w:rPr>
          <w:rFonts w:ascii="Book Antiqua" w:hAnsi="Book Antiqua" w:cs="Arial"/>
          <w:noProof/>
          <w:sz w:val="24"/>
          <w:szCs w:val="24"/>
          <w:lang w:eastAsia="zh-CN"/>
        </w:rPr>
      </w:pPr>
      <w:r w:rsidRPr="00607290">
        <w:rPr>
          <w:rFonts w:ascii="Book Antiqua" w:hAnsi="Book Antiqua" w:cs="Arial"/>
          <w:noProof/>
          <w:sz w:val="24"/>
          <w:szCs w:val="24"/>
          <w:lang w:eastAsia="zh-CN"/>
        </w:rPr>
        <w:lastRenderedPageBreak/>
        <w:drawing>
          <wp:anchor distT="0" distB="0" distL="114300" distR="114300" simplePos="0" relativeHeight="251678720" behindDoc="1" locked="0" layoutInCell="1" allowOverlap="1" wp14:anchorId="102CB7A8" wp14:editId="621C531D">
            <wp:simplePos x="0" y="0"/>
            <wp:positionH relativeFrom="margin">
              <wp:posOffset>11430</wp:posOffset>
            </wp:positionH>
            <wp:positionV relativeFrom="paragraph">
              <wp:posOffset>129540</wp:posOffset>
            </wp:positionV>
            <wp:extent cx="2472055" cy="2204085"/>
            <wp:effectExtent l="0" t="0" r="4445" b="5715"/>
            <wp:wrapTight wrapText="bothSides">
              <wp:wrapPolygon edited="0">
                <wp:start x="0" y="0"/>
                <wp:lineTo x="0" y="21469"/>
                <wp:lineTo x="21472" y="21469"/>
                <wp:lineTo x="21472" y="0"/>
                <wp:lineTo x="0" y="0"/>
              </wp:wrapPolygon>
            </wp:wrapTight>
            <wp:docPr id="3" name="Picture 3" descr="C:\Users\rnataraj\Desktop\2016 WJCCM Case Report\Figure 3 - ECMO Day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taraj\Desktop\2016 WJCCM Case Report\Figure 3 - ECMO Day 2.tif"/>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rightnessContrast contrast="20000"/>
                              </a14:imgEffect>
                            </a14:imgLayer>
                          </a14:imgProps>
                        </a:ext>
                        <a:ext uri="{28A0092B-C50C-407E-A947-70E740481C1C}">
                          <a14:useLocalDpi xmlns:a14="http://schemas.microsoft.com/office/drawing/2010/main" val="0"/>
                        </a:ext>
                      </a:extLst>
                    </a:blip>
                    <a:srcRect l="12413" t="3547" r="11525" b="6144"/>
                    <a:stretch/>
                  </pic:blipFill>
                  <pic:spPr bwMode="auto">
                    <a:xfrm>
                      <a:off x="0" y="0"/>
                      <a:ext cx="2472055" cy="2204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F410A7" w14:textId="3177429B" w:rsidR="00AA2BC9" w:rsidRPr="00607290" w:rsidRDefault="00AA2BC9" w:rsidP="00A76680">
      <w:pPr>
        <w:pStyle w:val="a3"/>
        <w:spacing w:line="360" w:lineRule="auto"/>
        <w:jc w:val="both"/>
        <w:rPr>
          <w:rFonts w:ascii="Book Antiqua" w:hAnsi="Book Antiqua" w:cs="Arial"/>
          <w:noProof/>
          <w:sz w:val="24"/>
          <w:szCs w:val="24"/>
          <w:lang w:eastAsia="zh-CN"/>
        </w:rPr>
      </w:pPr>
    </w:p>
    <w:p w14:paraId="692FC496" w14:textId="77777777" w:rsidR="00AA2BC9" w:rsidRPr="00607290" w:rsidRDefault="00AA2BC9" w:rsidP="00A76680">
      <w:pPr>
        <w:pStyle w:val="a3"/>
        <w:spacing w:line="360" w:lineRule="auto"/>
        <w:jc w:val="both"/>
        <w:rPr>
          <w:rFonts w:ascii="Book Antiqua" w:hAnsi="Book Antiqua" w:cs="Arial"/>
          <w:noProof/>
          <w:sz w:val="24"/>
          <w:szCs w:val="24"/>
          <w:lang w:eastAsia="zh-CN"/>
        </w:rPr>
      </w:pPr>
    </w:p>
    <w:p w14:paraId="68959A50" w14:textId="77777777" w:rsidR="00AA2BC9" w:rsidRPr="00607290" w:rsidRDefault="00AA2BC9" w:rsidP="00A76680">
      <w:pPr>
        <w:pStyle w:val="a3"/>
        <w:spacing w:line="360" w:lineRule="auto"/>
        <w:jc w:val="both"/>
        <w:rPr>
          <w:rFonts w:ascii="Book Antiqua" w:hAnsi="Book Antiqua" w:cs="Arial"/>
          <w:noProof/>
          <w:sz w:val="24"/>
          <w:szCs w:val="24"/>
          <w:lang w:eastAsia="zh-CN"/>
        </w:rPr>
      </w:pPr>
    </w:p>
    <w:p w14:paraId="4E4DD783" w14:textId="77777777" w:rsidR="00AA2BC9" w:rsidRPr="00607290" w:rsidRDefault="00AA2BC9" w:rsidP="00A76680">
      <w:pPr>
        <w:pStyle w:val="a3"/>
        <w:spacing w:line="360" w:lineRule="auto"/>
        <w:jc w:val="both"/>
        <w:rPr>
          <w:rFonts w:ascii="Book Antiqua" w:hAnsi="Book Antiqua" w:cs="Arial"/>
          <w:noProof/>
          <w:sz w:val="24"/>
          <w:szCs w:val="24"/>
          <w:lang w:eastAsia="zh-CN"/>
        </w:rPr>
      </w:pPr>
    </w:p>
    <w:p w14:paraId="1B519E60" w14:textId="77777777" w:rsidR="00AA2BC9" w:rsidRPr="00607290" w:rsidRDefault="00AA2BC9" w:rsidP="00A76680">
      <w:pPr>
        <w:pStyle w:val="a3"/>
        <w:spacing w:line="360" w:lineRule="auto"/>
        <w:jc w:val="both"/>
        <w:rPr>
          <w:rFonts w:ascii="Book Antiqua" w:hAnsi="Book Antiqua" w:cs="Arial"/>
          <w:sz w:val="24"/>
          <w:szCs w:val="24"/>
        </w:rPr>
      </w:pPr>
    </w:p>
    <w:p w14:paraId="4E989751" w14:textId="77777777" w:rsidR="00AA2BC9" w:rsidRPr="00607290" w:rsidRDefault="00AA2BC9" w:rsidP="00A76680">
      <w:pPr>
        <w:pStyle w:val="a3"/>
        <w:spacing w:line="360" w:lineRule="auto"/>
        <w:jc w:val="both"/>
        <w:rPr>
          <w:rFonts w:ascii="Book Antiqua" w:hAnsi="Book Antiqua" w:cs="Arial"/>
          <w:b/>
          <w:sz w:val="24"/>
          <w:szCs w:val="24"/>
          <w:lang w:eastAsia="zh-CN"/>
        </w:rPr>
      </w:pPr>
    </w:p>
    <w:p w14:paraId="4EF1CEAC" w14:textId="77777777" w:rsidR="00AA2BC9" w:rsidRPr="00607290" w:rsidRDefault="00AA2BC9" w:rsidP="00A76680">
      <w:pPr>
        <w:pStyle w:val="a3"/>
        <w:spacing w:line="360" w:lineRule="auto"/>
        <w:jc w:val="both"/>
        <w:rPr>
          <w:rFonts w:ascii="Book Antiqua" w:hAnsi="Book Antiqua" w:cs="Arial"/>
          <w:b/>
          <w:sz w:val="24"/>
          <w:szCs w:val="24"/>
          <w:lang w:eastAsia="zh-CN"/>
        </w:rPr>
      </w:pPr>
    </w:p>
    <w:p w14:paraId="1BBF7AFA" w14:textId="77777777" w:rsidR="00AA2BC9" w:rsidRPr="00607290" w:rsidRDefault="00AA2BC9" w:rsidP="00A76680">
      <w:pPr>
        <w:pStyle w:val="a3"/>
        <w:spacing w:line="360" w:lineRule="auto"/>
        <w:jc w:val="both"/>
        <w:rPr>
          <w:rFonts w:ascii="Book Antiqua" w:hAnsi="Book Antiqua" w:cs="Arial"/>
          <w:b/>
          <w:sz w:val="24"/>
          <w:szCs w:val="24"/>
          <w:lang w:eastAsia="zh-CN"/>
        </w:rPr>
      </w:pPr>
    </w:p>
    <w:p w14:paraId="461FA345" w14:textId="396D9573" w:rsidR="00E54359" w:rsidRPr="00607290" w:rsidRDefault="00AA2BC9" w:rsidP="00A76680">
      <w:pPr>
        <w:pStyle w:val="a3"/>
        <w:spacing w:line="360" w:lineRule="auto"/>
        <w:jc w:val="both"/>
        <w:rPr>
          <w:rFonts w:ascii="Book Antiqua" w:hAnsi="Book Antiqua" w:cs="Arial"/>
          <w:b/>
          <w:sz w:val="24"/>
          <w:szCs w:val="24"/>
          <w:lang w:eastAsia="zh-CN"/>
        </w:rPr>
      </w:pPr>
      <w:r w:rsidRPr="00607290">
        <w:rPr>
          <w:rFonts w:ascii="Book Antiqua" w:hAnsi="Book Antiqua" w:cs="Arial"/>
          <w:b/>
          <w:sz w:val="24"/>
          <w:szCs w:val="24"/>
        </w:rPr>
        <w:t>Figure 3</w:t>
      </w:r>
      <w:r w:rsidR="00E54359" w:rsidRPr="00607290">
        <w:rPr>
          <w:rFonts w:ascii="Book Antiqua" w:hAnsi="Book Antiqua" w:cs="Arial"/>
          <w:b/>
          <w:sz w:val="24"/>
          <w:szCs w:val="24"/>
        </w:rPr>
        <w:t xml:space="preserve"> Patient’s </w:t>
      </w:r>
      <w:r w:rsidR="00051C21" w:rsidRPr="00607290">
        <w:rPr>
          <w:rFonts w:ascii="Book Antiqua" w:hAnsi="Book Antiqua" w:cs="Arial"/>
          <w:b/>
          <w:sz w:val="24"/>
          <w:szCs w:val="24"/>
        </w:rPr>
        <w:t>anterior-posterior</w:t>
      </w:r>
      <w:r w:rsidR="00E54359" w:rsidRPr="00607290">
        <w:rPr>
          <w:rFonts w:ascii="Book Antiqua" w:hAnsi="Book Antiqua" w:cs="Arial"/>
          <w:b/>
          <w:sz w:val="24"/>
          <w:szCs w:val="24"/>
        </w:rPr>
        <w:t xml:space="preserve"> chest </w:t>
      </w:r>
      <w:r w:rsidRPr="00607290">
        <w:rPr>
          <w:rFonts w:ascii="Book Antiqua" w:hAnsi="Book Antiqua" w:cs="Arial"/>
          <w:b/>
          <w:sz w:val="24"/>
          <w:szCs w:val="24"/>
        </w:rPr>
        <w:t>X</w:t>
      </w:r>
      <w:r w:rsidR="00E54359" w:rsidRPr="00607290">
        <w:rPr>
          <w:rFonts w:ascii="Book Antiqua" w:hAnsi="Book Antiqua" w:cs="Arial"/>
          <w:b/>
          <w:sz w:val="24"/>
          <w:szCs w:val="24"/>
        </w:rPr>
        <w:t xml:space="preserve">-ray film on </w:t>
      </w:r>
      <w:r w:rsidRPr="00607290">
        <w:rPr>
          <w:rFonts w:ascii="Book Antiqua" w:hAnsi="Book Antiqua" w:cs="Arial"/>
          <w:b/>
          <w:sz w:val="24"/>
          <w:szCs w:val="24"/>
        </w:rPr>
        <w:t>extracorporeal membrane oxygenation</w:t>
      </w:r>
      <w:r w:rsidR="00E54359" w:rsidRPr="00607290">
        <w:rPr>
          <w:rFonts w:ascii="Book Antiqua" w:hAnsi="Book Antiqua" w:cs="Arial"/>
          <w:b/>
          <w:sz w:val="24"/>
          <w:szCs w:val="24"/>
        </w:rPr>
        <w:t xml:space="preserve"> day 2</w:t>
      </w:r>
      <w:r w:rsidRPr="00607290">
        <w:rPr>
          <w:rFonts w:ascii="Book Antiqua" w:hAnsi="Book Antiqua" w:cs="Arial" w:hint="eastAsia"/>
          <w:b/>
          <w:sz w:val="24"/>
          <w:szCs w:val="24"/>
          <w:lang w:eastAsia="zh-CN"/>
        </w:rPr>
        <w:t>.</w:t>
      </w:r>
    </w:p>
    <w:p w14:paraId="46C76FB3" w14:textId="44BE00D6" w:rsidR="00AA2BC9" w:rsidRPr="00607290" w:rsidRDefault="00AA2BC9" w:rsidP="00A76680">
      <w:pPr>
        <w:spacing w:after="0" w:line="360" w:lineRule="auto"/>
        <w:jc w:val="both"/>
        <w:rPr>
          <w:rFonts w:ascii="Book Antiqua" w:hAnsi="Book Antiqua" w:cs="Arial"/>
          <w:sz w:val="24"/>
          <w:szCs w:val="24"/>
        </w:rPr>
      </w:pPr>
      <w:r w:rsidRPr="00607290">
        <w:rPr>
          <w:rFonts w:ascii="Book Antiqua" w:hAnsi="Book Antiqua" w:cs="Arial"/>
          <w:sz w:val="24"/>
          <w:szCs w:val="24"/>
        </w:rPr>
        <w:br w:type="page"/>
      </w:r>
    </w:p>
    <w:p w14:paraId="28BF75E8" w14:textId="021F09BD" w:rsidR="00AA2BC9" w:rsidRPr="00607290" w:rsidRDefault="00AA2BC9" w:rsidP="00A76680">
      <w:pPr>
        <w:pStyle w:val="a3"/>
        <w:spacing w:line="360" w:lineRule="auto"/>
        <w:jc w:val="both"/>
        <w:rPr>
          <w:rFonts w:ascii="Book Antiqua" w:hAnsi="Book Antiqua" w:cs="Arial"/>
          <w:sz w:val="24"/>
          <w:szCs w:val="24"/>
          <w:lang w:eastAsia="zh-CN"/>
        </w:rPr>
      </w:pPr>
      <w:r w:rsidRPr="00607290">
        <w:rPr>
          <w:rFonts w:ascii="Book Antiqua" w:hAnsi="Book Antiqua" w:cs="Arial"/>
          <w:noProof/>
          <w:sz w:val="24"/>
          <w:szCs w:val="24"/>
          <w:lang w:eastAsia="zh-CN"/>
        </w:rPr>
        <w:lastRenderedPageBreak/>
        <w:drawing>
          <wp:anchor distT="0" distB="0" distL="114300" distR="114300" simplePos="0" relativeHeight="251680768" behindDoc="1" locked="0" layoutInCell="1" allowOverlap="1" wp14:anchorId="472B8BA0" wp14:editId="7BC54836">
            <wp:simplePos x="0" y="0"/>
            <wp:positionH relativeFrom="margin">
              <wp:posOffset>60960</wp:posOffset>
            </wp:positionH>
            <wp:positionV relativeFrom="margin">
              <wp:posOffset>99695</wp:posOffset>
            </wp:positionV>
            <wp:extent cx="2332990" cy="2186940"/>
            <wp:effectExtent l="0" t="0" r="0" b="3810"/>
            <wp:wrapTight wrapText="bothSides">
              <wp:wrapPolygon edited="0">
                <wp:start x="0" y="0"/>
                <wp:lineTo x="0" y="21449"/>
                <wp:lineTo x="21341" y="21449"/>
                <wp:lineTo x="21341" y="0"/>
                <wp:lineTo x="0" y="0"/>
              </wp:wrapPolygon>
            </wp:wrapTight>
            <wp:docPr id="4" name="Picture 4" descr="C:\Users\rnataraj\Desktop\2016 WJCCM Case Report\Figure 4 - ECMO Day 7 (ECMO Decannulation, Extub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nataraj\Desktop\2016 WJCCM Case Report\Figure 4 - ECMO Day 7 (ECMO Decannulation, Extubation).tif"/>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rightnessContrast contrast="20000"/>
                              </a14:imgEffect>
                            </a14:imgLayer>
                          </a14:imgProps>
                        </a:ext>
                        <a:ext uri="{28A0092B-C50C-407E-A947-70E740481C1C}">
                          <a14:useLocalDpi xmlns:a14="http://schemas.microsoft.com/office/drawing/2010/main" val="0"/>
                        </a:ext>
                      </a:extLst>
                    </a:blip>
                    <a:srcRect l="16315" t="5910" r="12035" b="4210"/>
                    <a:stretch/>
                  </pic:blipFill>
                  <pic:spPr bwMode="auto">
                    <a:xfrm>
                      <a:off x="0" y="0"/>
                      <a:ext cx="2332990" cy="218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1B12D5"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2DAE4F25"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131F0926"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28AEADF4"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5054377E"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49E1AC0C"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719228F0"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0F398490"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6C14F380" w14:textId="137AB140" w:rsidR="00E54359" w:rsidRPr="00607290" w:rsidRDefault="00AA2BC9" w:rsidP="00A76680">
      <w:pPr>
        <w:pStyle w:val="a3"/>
        <w:spacing w:line="360" w:lineRule="auto"/>
        <w:jc w:val="both"/>
        <w:rPr>
          <w:rFonts w:ascii="Book Antiqua" w:hAnsi="Book Antiqua" w:cs="Arial"/>
          <w:b/>
          <w:sz w:val="24"/>
          <w:szCs w:val="24"/>
        </w:rPr>
      </w:pPr>
      <w:r w:rsidRPr="00607290">
        <w:rPr>
          <w:rFonts w:ascii="Book Antiqua" w:hAnsi="Book Antiqua" w:cs="Arial"/>
          <w:b/>
          <w:sz w:val="24"/>
          <w:szCs w:val="24"/>
        </w:rPr>
        <w:t>Figure 4</w:t>
      </w:r>
      <w:r w:rsidR="00E54359" w:rsidRPr="00607290">
        <w:rPr>
          <w:rFonts w:ascii="Book Antiqua" w:hAnsi="Book Antiqua" w:cs="Arial"/>
          <w:sz w:val="24"/>
          <w:szCs w:val="24"/>
        </w:rPr>
        <w:t xml:space="preserve"> </w:t>
      </w:r>
      <w:r w:rsidR="00E54359" w:rsidRPr="00607290">
        <w:rPr>
          <w:rFonts w:ascii="Book Antiqua" w:hAnsi="Book Antiqua" w:cs="Arial"/>
          <w:b/>
          <w:sz w:val="24"/>
          <w:szCs w:val="24"/>
        </w:rPr>
        <w:t xml:space="preserve">Patient’s </w:t>
      </w:r>
      <w:r w:rsidR="00051C21" w:rsidRPr="00607290">
        <w:rPr>
          <w:rFonts w:ascii="Book Antiqua" w:hAnsi="Book Antiqua" w:cs="Arial"/>
          <w:b/>
          <w:sz w:val="24"/>
          <w:szCs w:val="24"/>
        </w:rPr>
        <w:t>anterior-posterior</w:t>
      </w:r>
      <w:r w:rsidR="00E54359" w:rsidRPr="00607290">
        <w:rPr>
          <w:rFonts w:ascii="Book Antiqua" w:hAnsi="Book Antiqua" w:cs="Arial"/>
          <w:b/>
          <w:sz w:val="24"/>
          <w:szCs w:val="24"/>
        </w:rPr>
        <w:t xml:space="preserve"> chest </w:t>
      </w:r>
      <w:r w:rsidRPr="00607290">
        <w:rPr>
          <w:rFonts w:ascii="Book Antiqua" w:hAnsi="Book Antiqua" w:cs="Arial"/>
          <w:b/>
          <w:sz w:val="24"/>
          <w:szCs w:val="24"/>
        </w:rPr>
        <w:t>X</w:t>
      </w:r>
      <w:r w:rsidR="00E54359" w:rsidRPr="00607290">
        <w:rPr>
          <w:rFonts w:ascii="Book Antiqua" w:hAnsi="Book Antiqua" w:cs="Arial"/>
          <w:b/>
          <w:sz w:val="24"/>
          <w:szCs w:val="24"/>
        </w:rPr>
        <w:t xml:space="preserve">-ray film on </w:t>
      </w:r>
      <w:r w:rsidRPr="00607290">
        <w:rPr>
          <w:rFonts w:ascii="Book Antiqua" w:hAnsi="Book Antiqua" w:cs="Arial"/>
          <w:b/>
          <w:sz w:val="24"/>
          <w:szCs w:val="24"/>
        </w:rPr>
        <w:t>extracorporeal membrane oxygenation</w:t>
      </w:r>
      <w:r w:rsidR="00E54359" w:rsidRPr="00607290">
        <w:rPr>
          <w:rFonts w:ascii="Book Antiqua" w:hAnsi="Book Antiqua" w:cs="Arial"/>
          <w:b/>
          <w:sz w:val="24"/>
          <w:szCs w:val="24"/>
        </w:rPr>
        <w:t xml:space="preserve"> </w:t>
      </w:r>
      <w:proofErr w:type="spellStart"/>
      <w:r w:rsidR="00E54359" w:rsidRPr="00607290">
        <w:rPr>
          <w:rFonts w:ascii="Book Antiqua" w:hAnsi="Book Antiqua" w:cs="Arial"/>
          <w:b/>
          <w:sz w:val="24"/>
          <w:szCs w:val="24"/>
        </w:rPr>
        <w:t>decannulation</w:t>
      </w:r>
      <w:proofErr w:type="spellEnd"/>
      <w:r w:rsidR="00E54359" w:rsidRPr="00607290">
        <w:rPr>
          <w:rFonts w:ascii="Book Antiqua" w:hAnsi="Book Antiqua" w:cs="Arial"/>
          <w:b/>
          <w:sz w:val="24"/>
          <w:szCs w:val="24"/>
        </w:rPr>
        <w:t xml:space="preserve">, </w:t>
      </w:r>
      <w:proofErr w:type="spellStart"/>
      <w:r w:rsidR="00E54359" w:rsidRPr="00607290">
        <w:rPr>
          <w:rFonts w:ascii="Book Antiqua" w:hAnsi="Book Antiqua" w:cs="Arial"/>
          <w:b/>
          <w:sz w:val="24"/>
          <w:szCs w:val="24"/>
        </w:rPr>
        <w:t>extubation</w:t>
      </w:r>
      <w:proofErr w:type="spellEnd"/>
      <w:r w:rsidR="00E54359" w:rsidRPr="00607290">
        <w:rPr>
          <w:rFonts w:ascii="Book Antiqua" w:hAnsi="Book Antiqua" w:cs="Arial"/>
          <w:b/>
          <w:sz w:val="24"/>
          <w:szCs w:val="24"/>
        </w:rPr>
        <w:t xml:space="preserve"> day 7.</w:t>
      </w:r>
    </w:p>
    <w:p w14:paraId="7ACE6EA8" w14:textId="3922CB03" w:rsidR="00AA2BC9" w:rsidRPr="00607290" w:rsidRDefault="00AA2BC9" w:rsidP="00A76680">
      <w:pPr>
        <w:spacing w:after="0" w:line="360" w:lineRule="auto"/>
        <w:jc w:val="both"/>
        <w:rPr>
          <w:rFonts w:ascii="Book Antiqua" w:hAnsi="Book Antiqua" w:cs="Arial"/>
          <w:sz w:val="24"/>
          <w:szCs w:val="24"/>
        </w:rPr>
      </w:pPr>
      <w:r w:rsidRPr="00607290">
        <w:rPr>
          <w:rFonts w:ascii="Book Antiqua" w:hAnsi="Book Antiqua" w:cs="Arial"/>
          <w:sz w:val="24"/>
          <w:szCs w:val="24"/>
        </w:rPr>
        <w:br w:type="page"/>
      </w:r>
    </w:p>
    <w:p w14:paraId="06D30E2E" w14:textId="57F75670" w:rsidR="00E54359" w:rsidRPr="00607290" w:rsidRDefault="00AA2BC9" w:rsidP="00A76680">
      <w:pPr>
        <w:pStyle w:val="a3"/>
        <w:spacing w:line="360" w:lineRule="auto"/>
        <w:jc w:val="both"/>
        <w:rPr>
          <w:rFonts w:ascii="Book Antiqua" w:hAnsi="Book Antiqua" w:cs="Arial"/>
          <w:sz w:val="24"/>
          <w:szCs w:val="24"/>
          <w:lang w:eastAsia="zh-CN"/>
        </w:rPr>
      </w:pPr>
      <w:r w:rsidRPr="00607290">
        <w:rPr>
          <w:rFonts w:ascii="Book Antiqua" w:hAnsi="Book Antiqua" w:cs="Arial"/>
          <w:noProof/>
          <w:sz w:val="24"/>
          <w:szCs w:val="24"/>
          <w:lang w:eastAsia="zh-CN"/>
        </w:rPr>
        <w:lastRenderedPageBreak/>
        <w:drawing>
          <wp:anchor distT="0" distB="0" distL="114300" distR="114300" simplePos="0" relativeHeight="251682816" behindDoc="1" locked="0" layoutInCell="1" allowOverlap="1" wp14:anchorId="64D8C828" wp14:editId="46BBDE21">
            <wp:simplePos x="0" y="0"/>
            <wp:positionH relativeFrom="margin">
              <wp:posOffset>-10160</wp:posOffset>
            </wp:positionH>
            <wp:positionV relativeFrom="paragraph">
              <wp:posOffset>37465</wp:posOffset>
            </wp:positionV>
            <wp:extent cx="2442845" cy="2239010"/>
            <wp:effectExtent l="0" t="0" r="0" b="8890"/>
            <wp:wrapTight wrapText="bothSides">
              <wp:wrapPolygon edited="0">
                <wp:start x="0" y="0"/>
                <wp:lineTo x="0" y="21502"/>
                <wp:lineTo x="21392" y="21502"/>
                <wp:lineTo x="21392" y="0"/>
                <wp:lineTo x="0" y="0"/>
              </wp:wrapPolygon>
            </wp:wrapTight>
            <wp:docPr id="5" name="Picture 5" descr="C:\Users\rnataraj\Desktop\2016 WJCCM Case Report\Figure 5 - Recover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nataraj\Desktop\2016 WJCCM Case Report\Figure 5 - Recovery.tif"/>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l="15959" t="4021" r="12057" b="7773"/>
                    <a:stretch/>
                  </pic:blipFill>
                  <pic:spPr bwMode="auto">
                    <a:xfrm>
                      <a:off x="0" y="0"/>
                      <a:ext cx="2442845" cy="2239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51720"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6AC4DD9F"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1D77030B"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79BC6E39" w14:textId="77777777" w:rsidR="00AA2BC9" w:rsidRPr="00607290" w:rsidRDefault="00AA2BC9" w:rsidP="00A76680">
      <w:pPr>
        <w:pStyle w:val="a3"/>
        <w:spacing w:line="360" w:lineRule="auto"/>
        <w:jc w:val="both"/>
        <w:rPr>
          <w:rFonts w:ascii="Book Antiqua" w:hAnsi="Book Antiqua" w:cs="Arial"/>
          <w:sz w:val="24"/>
          <w:szCs w:val="24"/>
          <w:lang w:eastAsia="zh-CN"/>
        </w:rPr>
      </w:pPr>
    </w:p>
    <w:p w14:paraId="304570DB" w14:textId="77777777" w:rsidR="00AA2BC9" w:rsidRPr="00607290" w:rsidRDefault="00AA2BC9" w:rsidP="00A76680">
      <w:pPr>
        <w:pStyle w:val="a3"/>
        <w:spacing w:line="360" w:lineRule="auto"/>
        <w:jc w:val="both"/>
        <w:rPr>
          <w:rFonts w:ascii="Book Antiqua" w:hAnsi="Book Antiqua" w:cs="Arial"/>
          <w:b/>
          <w:sz w:val="24"/>
          <w:szCs w:val="24"/>
          <w:lang w:eastAsia="zh-CN"/>
        </w:rPr>
      </w:pPr>
    </w:p>
    <w:p w14:paraId="7307455E" w14:textId="77777777" w:rsidR="00AA2BC9" w:rsidRPr="00607290" w:rsidRDefault="00AA2BC9" w:rsidP="00A76680">
      <w:pPr>
        <w:pStyle w:val="a3"/>
        <w:spacing w:line="360" w:lineRule="auto"/>
        <w:jc w:val="both"/>
        <w:rPr>
          <w:rFonts w:ascii="Book Antiqua" w:hAnsi="Book Antiqua" w:cs="Arial"/>
          <w:b/>
          <w:sz w:val="24"/>
          <w:szCs w:val="24"/>
          <w:lang w:eastAsia="zh-CN"/>
        </w:rPr>
      </w:pPr>
    </w:p>
    <w:p w14:paraId="78FD0FBF" w14:textId="77777777" w:rsidR="00AA2BC9" w:rsidRPr="00607290" w:rsidRDefault="00AA2BC9" w:rsidP="00A76680">
      <w:pPr>
        <w:pStyle w:val="a3"/>
        <w:spacing w:line="360" w:lineRule="auto"/>
        <w:jc w:val="both"/>
        <w:rPr>
          <w:rFonts w:ascii="Book Antiqua" w:hAnsi="Book Antiqua" w:cs="Arial"/>
          <w:b/>
          <w:sz w:val="24"/>
          <w:szCs w:val="24"/>
          <w:lang w:eastAsia="zh-CN"/>
        </w:rPr>
      </w:pPr>
    </w:p>
    <w:p w14:paraId="1F52021B" w14:textId="77777777" w:rsidR="00AA2BC9" w:rsidRPr="00607290" w:rsidRDefault="00AA2BC9" w:rsidP="00A76680">
      <w:pPr>
        <w:pStyle w:val="a3"/>
        <w:spacing w:line="360" w:lineRule="auto"/>
        <w:jc w:val="both"/>
        <w:rPr>
          <w:rFonts w:ascii="Book Antiqua" w:hAnsi="Book Antiqua" w:cs="Arial"/>
          <w:b/>
          <w:sz w:val="24"/>
          <w:szCs w:val="24"/>
          <w:lang w:eastAsia="zh-CN"/>
        </w:rPr>
      </w:pPr>
    </w:p>
    <w:p w14:paraId="5C78184B" w14:textId="2EC9DD0E" w:rsidR="00E54359" w:rsidRPr="00843E26" w:rsidRDefault="00AA2BC9" w:rsidP="00A76680">
      <w:pPr>
        <w:pStyle w:val="a3"/>
        <w:spacing w:line="360" w:lineRule="auto"/>
        <w:jc w:val="both"/>
        <w:rPr>
          <w:rFonts w:ascii="Book Antiqua" w:hAnsi="Book Antiqua" w:cs="Arial"/>
          <w:sz w:val="24"/>
          <w:szCs w:val="24"/>
        </w:rPr>
      </w:pPr>
      <w:r w:rsidRPr="00607290">
        <w:rPr>
          <w:rFonts w:ascii="Book Antiqua" w:hAnsi="Book Antiqua" w:cs="Arial"/>
          <w:b/>
          <w:sz w:val="24"/>
          <w:szCs w:val="24"/>
        </w:rPr>
        <w:t>Figure 5</w:t>
      </w:r>
      <w:r w:rsidR="00E54359" w:rsidRPr="00607290">
        <w:rPr>
          <w:rFonts w:ascii="Book Antiqua" w:hAnsi="Book Antiqua" w:cs="Arial"/>
          <w:sz w:val="24"/>
          <w:szCs w:val="24"/>
        </w:rPr>
        <w:t xml:space="preserve"> </w:t>
      </w:r>
      <w:r w:rsidR="00E54359" w:rsidRPr="00607290">
        <w:rPr>
          <w:rFonts w:ascii="Book Antiqua" w:hAnsi="Book Antiqua" w:cs="Arial"/>
          <w:b/>
          <w:sz w:val="24"/>
          <w:szCs w:val="24"/>
        </w:rPr>
        <w:t xml:space="preserve">Patient’s </w:t>
      </w:r>
      <w:r w:rsidR="00051C21" w:rsidRPr="00607290">
        <w:rPr>
          <w:rFonts w:ascii="Book Antiqua" w:hAnsi="Book Antiqua" w:cs="Arial"/>
          <w:b/>
          <w:sz w:val="24"/>
          <w:szCs w:val="24"/>
        </w:rPr>
        <w:t>posterior-anterior</w:t>
      </w:r>
      <w:r w:rsidR="00E54359" w:rsidRPr="00607290">
        <w:rPr>
          <w:rFonts w:ascii="Book Antiqua" w:hAnsi="Book Antiqua" w:cs="Arial"/>
          <w:b/>
          <w:sz w:val="24"/>
          <w:szCs w:val="24"/>
        </w:rPr>
        <w:t xml:space="preserve"> chest </w:t>
      </w:r>
      <w:r w:rsidRPr="00607290">
        <w:rPr>
          <w:rFonts w:ascii="Book Antiqua" w:hAnsi="Book Antiqua" w:cs="Arial"/>
          <w:b/>
          <w:sz w:val="24"/>
          <w:szCs w:val="24"/>
        </w:rPr>
        <w:t>X</w:t>
      </w:r>
      <w:r w:rsidR="00E54359" w:rsidRPr="00607290">
        <w:rPr>
          <w:rFonts w:ascii="Book Antiqua" w:hAnsi="Book Antiqua" w:cs="Arial"/>
          <w:b/>
          <w:sz w:val="24"/>
          <w:szCs w:val="24"/>
        </w:rPr>
        <w:t>-ray film two weeks following hospital discharge.</w:t>
      </w:r>
      <w:bookmarkStart w:id="63" w:name="_GoBack"/>
      <w:bookmarkEnd w:id="63"/>
    </w:p>
    <w:p w14:paraId="1D8B5295" w14:textId="03E15E8A" w:rsidR="00704BBF" w:rsidRPr="006B608C" w:rsidRDefault="00704BBF" w:rsidP="00A76680">
      <w:pPr>
        <w:spacing w:after="0" w:line="360" w:lineRule="auto"/>
        <w:jc w:val="both"/>
        <w:rPr>
          <w:rFonts w:ascii="Book Antiqua" w:hAnsi="Book Antiqua" w:cs="Arial"/>
          <w:b/>
          <w:sz w:val="24"/>
          <w:szCs w:val="24"/>
          <w:u w:val="single"/>
          <w:lang w:eastAsia="zh-CN"/>
        </w:rPr>
      </w:pPr>
    </w:p>
    <w:sectPr w:rsidR="00704BBF" w:rsidRPr="006B608C" w:rsidSect="001C6F2A">
      <w:footerReference w:type="default" r:id="rId19"/>
      <w:endnotePr>
        <w:numFmt w:val="decimal"/>
      </w:endnotePr>
      <w:pgSz w:w="12240" w:h="15840"/>
      <w:pgMar w:top="1440" w:right="1440" w:bottom="1440" w:left="1440" w:header="1440" w:footer="144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B2549" w15:done="0"/>
  <w15:commentEx w15:paraId="27D086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A230" w14:textId="77777777" w:rsidR="009446DE" w:rsidRDefault="009446DE" w:rsidP="001A1EAE">
      <w:pPr>
        <w:spacing w:after="0" w:line="240" w:lineRule="auto"/>
      </w:pPr>
      <w:r>
        <w:separator/>
      </w:r>
    </w:p>
  </w:endnote>
  <w:endnote w:type="continuationSeparator" w:id="0">
    <w:p w14:paraId="6B1C76C2" w14:textId="77777777" w:rsidR="009446DE" w:rsidRDefault="009446DE" w:rsidP="001A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037"/>
      <w:docPartObj>
        <w:docPartGallery w:val="Page Numbers (Bottom of Page)"/>
        <w:docPartUnique/>
      </w:docPartObj>
    </w:sdtPr>
    <w:sdtEndPr/>
    <w:sdtContent>
      <w:p w14:paraId="01ADF7F7" w14:textId="77777777" w:rsidR="00A61058" w:rsidRDefault="00A61058">
        <w:pPr>
          <w:pStyle w:val="a8"/>
          <w:jc w:val="right"/>
        </w:pPr>
        <w:r>
          <w:t xml:space="preserve">Page | </w:t>
        </w:r>
        <w:r>
          <w:fldChar w:fldCharType="begin"/>
        </w:r>
        <w:r>
          <w:instrText xml:space="preserve"> PAGE   \* MERGEFORMAT </w:instrText>
        </w:r>
        <w:r>
          <w:fldChar w:fldCharType="separate"/>
        </w:r>
        <w:r w:rsidR="00607290">
          <w:rPr>
            <w:noProof/>
          </w:rPr>
          <w:t>21</w:t>
        </w:r>
        <w:r>
          <w:rPr>
            <w:noProof/>
          </w:rPr>
          <w:fldChar w:fldCharType="end"/>
        </w:r>
        <w:r>
          <w:t xml:space="preserve"> </w:t>
        </w:r>
      </w:p>
    </w:sdtContent>
  </w:sdt>
  <w:p w14:paraId="0A0E7821" w14:textId="77777777" w:rsidR="00A61058" w:rsidRDefault="00A610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C73C" w14:textId="77777777" w:rsidR="009446DE" w:rsidRDefault="009446DE" w:rsidP="001A1EAE">
      <w:pPr>
        <w:spacing w:after="0" w:line="240" w:lineRule="auto"/>
      </w:pPr>
      <w:r>
        <w:separator/>
      </w:r>
    </w:p>
  </w:footnote>
  <w:footnote w:type="continuationSeparator" w:id="0">
    <w:p w14:paraId="70015ACF" w14:textId="77777777" w:rsidR="009446DE" w:rsidRDefault="009446DE" w:rsidP="001A1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69B"/>
    <w:multiLevelType w:val="hybridMultilevel"/>
    <w:tmpl w:val="64744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3C"/>
    <w:rsid w:val="00020499"/>
    <w:rsid w:val="0002762B"/>
    <w:rsid w:val="000346E2"/>
    <w:rsid w:val="00036B53"/>
    <w:rsid w:val="0005125E"/>
    <w:rsid w:val="00051C21"/>
    <w:rsid w:val="00061579"/>
    <w:rsid w:val="0008419A"/>
    <w:rsid w:val="000911A1"/>
    <w:rsid w:val="00094273"/>
    <w:rsid w:val="00094675"/>
    <w:rsid w:val="000A0627"/>
    <w:rsid w:val="000A204A"/>
    <w:rsid w:val="000A753E"/>
    <w:rsid w:val="000B7996"/>
    <w:rsid w:val="000C14E3"/>
    <w:rsid w:val="000C20A5"/>
    <w:rsid w:val="000C78CE"/>
    <w:rsid w:val="000D6ACC"/>
    <w:rsid w:val="000E50A8"/>
    <w:rsid w:val="000F4370"/>
    <w:rsid w:val="000F5E8A"/>
    <w:rsid w:val="0010185B"/>
    <w:rsid w:val="00120CE8"/>
    <w:rsid w:val="0013108E"/>
    <w:rsid w:val="00153C69"/>
    <w:rsid w:val="001738C1"/>
    <w:rsid w:val="001772B4"/>
    <w:rsid w:val="00177684"/>
    <w:rsid w:val="00180F2A"/>
    <w:rsid w:val="00181B4D"/>
    <w:rsid w:val="001A1EAE"/>
    <w:rsid w:val="001B79E8"/>
    <w:rsid w:val="001C0F10"/>
    <w:rsid w:val="001C6F2A"/>
    <w:rsid w:val="001C7072"/>
    <w:rsid w:val="001C7BD5"/>
    <w:rsid w:val="001D0C50"/>
    <w:rsid w:val="001E19AB"/>
    <w:rsid w:val="001E33A0"/>
    <w:rsid w:val="001E49DC"/>
    <w:rsid w:val="001E52E5"/>
    <w:rsid w:val="001E6E09"/>
    <w:rsid w:val="00202C6F"/>
    <w:rsid w:val="00203B0F"/>
    <w:rsid w:val="002068CC"/>
    <w:rsid w:val="002109DA"/>
    <w:rsid w:val="002147D6"/>
    <w:rsid w:val="00225B13"/>
    <w:rsid w:val="002419F9"/>
    <w:rsid w:val="00267B3B"/>
    <w:rsid w:val="00267DF3"/>
    <w:rsid w:val="00273EB1"/>
    <w:rsid w:val="00281610"/>
    <w:rsid w:val="00285379"/>
    <w:rsid w:val="0028543C"/>
    <w:rsid w:val="0028565F"/>
    <w:rsid w:val="002977F3"/>
    <w:rsid w:val="002A4CE2"/>
    <w:rsid w:val="002B5F19"/>
    <w:rsid w:val="002B7B35"/>
    <w:rsid w:val="002C7EEB"/>
    <w:rsid w:val="002D4912"/>
    <w:rsid w:val="002E173A"/>
    <w:rsid w:val="002E33B7"/>
    <w:rsid w:val="002E5C77"/>
    <w:rsid w:val="00301693"/>
    <w:rsid w:val="003029F4"/>
    <w:rsid w:val="00312A54"/>
    <w:rsid w:val="00313C7E"/>
    <w:rsid w:val="003167BE"/>
    <w:rsid w:val="00323640"/>
    <w:rsid w:val="00325E6D"/>
    <w:rsid w:val="00332F7F"/>
    <w:rsid w:val="00335E74"/>
    <w:rsid w:val="00352424"/>
    <w:rsid w:val="003706F8"/>
    <w:rsid w:val="00380B35"/>
    <w:rsid w:val="0038220C"/>
    <w:rsid w:val="003858FE"/>
    <w:rsid w:val="00396CEA"/>
    <w:rsid w:val="003B5AEE"/>
    <w:rsid w:val="003C3D94"/>
    <w:rsid w:val="003C7DD3"/>
    <w:rsid w:val="003D49B8"/>
    <w:rsid w:val="003E31E7"/>
    <w:rsid w:val="003F432E"/>
    <w:rsid w:val="00404FB6"/>
    <w:rsid w:val="00412865"/>
    <w:rsid w:val="0041521D"/>
    <w:rsid w:val="004153D0"/>
    <w:rsid w:val="00440841"/>
    <w:rsid w:val="00444E96"/>
    <w:rsid w:val="00454F41"/>
    <w:rsid w:val="00465737"/>
    <w:rsid w:val="0047643E"/>
    <w:rsid w:val="00480140"/>
    <w:rsid w:val="0048698A"/>
    <w:rsid w:val="004915B4"/>
    <w:rsid w:val="00491CD9"/>
    <w:rsid w:val="004A1879"/>
    <w:rsid w:val="004A60CF"/>
    <w:rsid w:val="004B10A0"/>
    <w:rsid w:val="004B2B8B"/>
    <w:rsid w:val="004B5C17"/>
    <w:rsid w:val="004C6E3A"/>
    <w:rsid w:val="004E67CA"/>
    <w:rsid w:val="004F4554"/>
    <w:rsid w:val="004F4F46"/>
    <w:rsid w:val="004F5F66"/>
    <w:rsid w:val="005107B7"/>
    <w:rsid w:val="005250A6"/>
    <w:rsid w:val="00547F35"/>
    <w:rsid w:val="00554641"/>
    <w:rsid w:val="005547F6"/>
    <w:rsid w:val="005556DB"/>
    <w:rsid w:val="00560BB4"/>
    <w:rsid w:val="00565D95"/>
    <w:rsid w:val="00566092"/>
    <w:rsid w:val="00567ACD"/>
    <w:rsid w:val="00571EFA"/>
    <w:rsid w:val="0057237B"/>
    <w:rsid w:val="00575B8D"/>
    <w:rsid w:val="005809CB"/>
    <w:rsid w:val="005872EA"/>
    <w:rsid w:val="005A4ECF"/>
    <w:rsid w:val="005A5063"/>
    <w:rsid w:val="005A6DE5"/>
    <w:rsid w:val="005C01B7"/>
    <w:rsid w:val="005C2E0C"/>
    <w:rsid w:val="005C40DE"/>
    <w:rsid w:val="005D7637"/>
    <w:rsid w:val="005F21B9"/>
    <w:rsid w:val="005F5D46"/>
    <w:rsid w:val="006044F1"/>
    <w:rsid w:val="006055ED"/>
    <w:rsid w:val="00607290"/>
    <w:rsid w:val="00613852"/>
    <w:rsid w:val="00614510"/>
    <w:rsid w:val="00624DEA"/>
    <w:rsid w:val="00632DF4"/>
    <w:rsid w:val="00634FA4"/>
    <w:rsid w:val="006427B4"/>
    <w:rsid w:val="00643AA2"/>
    <w:rsid w:val="00650E34"/>
    <w:rsid w:val="006538A7"/>
    <w:rsid w:val="006567E5"/>
    <w:rsid w:val="00662A7E"/>
    <w:rsid w:val="00681127"/>
    <w:rsid w:val="00683DE2"/>
    <w:rsid w:val="006A2DFB"/>
    <w:rsid w:val="006A69E6"/>
    <w:rsid w:val="006B117B"/>
    <w:rsid w:val="006B11FD"/>
    <w:rsid w:val="006B608C"/>
    <w:rsid w:val="006E1A17"/>
    <w:rsid w:val="006F1B56"/>
    <w:rsid w:val="00704BBF"/>
    <w:rsid w:val="0071054B"/>
    <w:rsid w:val="00710A4A"/>
    <w:rsid w:val="00722FC3"/>
    <w:rsid w:val="00727699"/>
    <w:rsid w:val="00737CE1"/>
    <w:rsid w:val="00744209"/>
    <w:rsid w:val="00745C33"/>
    <w:rsid w:val="00746EB5"/>
    <w:rsid w:val="007677F1"/>
    <w:rsid w:val="00772FA5"/>
    <w:rsid w:val="00786F35"/>
    <w:rsid w:val="007903B1"/>
    <w:rsid w:val="00797D18"/>
    <w:rsid w:val="007C39A9"/>
    <w:rsid w:val="007C3C04"/>
    <w:rsid w:val="007D7DD6"/>
    <w:rsid w:val="007F470E"/>
    <w:rsid w:val="007F784F"/>
    <w:rsid w:val="00803F87"/>
    <w:rsid w:val="008126F1"/>
    <w:rsid w:val="00812E70"/>
    <w:rsid w:val="00825DF6"/>
    <w:rsid w:val="00843E26"/>
    <w:rsid w:val="00847601"/>
    <w:rsid w:val="00853ED2"/>
    <w:rsid w:val="00891C10"/>
    <w:rsid w:val="008A3113"/>
    <w:rsid w:val="008A64C3"/>
    <w:rsid w:val="008D2528"/>
    <w:rsid w:val="008F5356"/>
    <w:rsid w:val="009059F7"/>
    <w:rsid w:val="00910C42"/>
    <w:rsid w:val="009138EB"/>
    <w:rsid w:val="00921C29"/>
    <w:rsid w:val="009326BA"/>
    <w:rsid w:val="0093466E"/>
    <w:rsid w:val="0093619E"/>
    <w:rsid w:val="0094012B"/>
    <w:rsid w:val="00941004"/>
    <w:rsid w:val="009432BD"/>
    <w:rsid w:val="009446DE"/>
    <w:rsid w:val="00946FF0"/>
    <w:rsid w:val="009470EC"/>
    <w:rsid w:val="009761C2"/>
    <w:rsid w:val="009800DF"/>
    <w:rsid w:val="00981266"/>
    <w:rsid w:val="00981C4D"/>
    <w:rsid w:val="0098532C"/>
    <w:rsid w:val="009A1BB0"/>
    <w:rsid w:val="009C297C"/>
    <w:rsid w:val="009C310A"/>
    <w:rsid w:val="009C5423"/>
    <w:rsid w:val="009E62F0"/>
    <w:rsid w:val="009E6DDF"/>
    <w:rsid w:val="00A0442C"/>
    <w:rsid w:val="00A05B52"/>
    <w:rsid w:val="00A26D5F"/>
    <w:rsid w:val="00A26D66"/>
    <w:rsid w:val="00A423FB"/>
    <w:rsid w:val="00A50053"/>
    <w:rsid w:val="00A56405"/>
    <w:rsid w:val="00A61058"/>
    <w:rsid w:val="00A72B6D"/>
    <w:rsid w:val="00A73845"/>
    <w:rsid w:val="00A76680"/>
    <w:rsid w:val="00A83603"/>
    <w:rsid w:val="00A90472"/>
    <w:rsid w:val="00A91FAD"/>
    <w:rsid w:val="00AA2BC9"/>
    <w:rsid w:val="00AA4009"/>
    <w:rsid w:val="00AA7067"/>
    <w:rsid w:val="00AB1475"/>
    <w:rsid w:val="00AC42C2"/>
    <w:rsid w:val="00AD5D87"/>
    <w:rsid w:val="00AF05F8"/>
    <w:rsid w:val="00AF1683"/>
    <w:rsid w:val="00B01595"/>
    <w:rsid w:val="00B02988"/>
    <w:rsid w:val="00B070FB"/>
    <w:rsid w:val="00B1076C"/>
    <w:rsid w:val="00B20696"/>
    <w:rsid w:val="00B23D52"/>
    <w:rsid w:val="00B33780"/>
    <w:rsid w:val="00B42E81"/>
    <w:rsid w:val="00B44C05"/>
    <w:rsid w:val="00B510C3"/>
    <w:rsid w:val="00B511B6"/>
    <w:rsid w:val="00B817C8"/>
    <w:rsid w:val="00B85444"/>
    <w:rsid w:val="00B92ABE"/>
    <w:rsid w:val="00BB0A11"/>
    <w:rsid w:val="00BB53B2"/>
    <w:rsid w:val="00BB69EB"/>
    <w:rsid w:val="00BC2AED"/>
    <w:rsid w:val="00BC6138"/>
    <w:rsid w:val="00BD162F"/>
    <w:rsid w:val="00BD41D5"/>
    <w:rsid w:val="00BE2B60"/>
    <w:rsid w:val="00BE6AB0"/>
    <w:rsid w:val="00C02C48"/>
    <w:rsid w:val="00C1073E"/>
    <w:rsid w:val="00C14614"/>
    <w:rsid w:val="00C30E6B"/>
    <w:rsid w:val="00C41871"/>
    <w:rsid w:val="00C534F4"/>
    <w:rsid w:val="00C540C9"/>
    <w:rsid w:val="00C55BBA"/>
    <w:rsid w:val="00C55E31"/>
    <w:rsid w:val="00C60430"/>
    <w:rsid w:val="00C62FD4"/>
    <w:rsid w:val="00C75795"/>
    <w:rsid w:val="00C83234"/>
    <w:rsid w:val="00C872A7"/>
    <w:rsid w:val="00CB241F"/>
    <w:rsid w:val="00CB5B65"/>
    <w:rsid w:val="00CD2E84"/>
    <w:rsid w:val="00D04AF8"/>
    <w:rsid w:val="00D07161"/>
    <w:rsid w:val="00D238E0"/>
    <w:rsid w:val="00D30C0B"/>
    <w:rsid w:val="00D31BBF"/>
    <w:rsid w:val="00D37B33"/>
    <w:rsid w:val="00D4339D"/>
    <w:rsid w:val="00D43765"/>
    <w:rsid w:val="00D456F4"/>
    <w:rsid w:val="00D463DF"/>
    <w:rsid w:val="00D60154"/>
    <w:rsid w:val="00D654E4"/>
    <w:rsid w:val="00D71C59"/>
    <w:rsid w:val="00D80DE2"/>
    <w:rsid w:val="00D86537"/>
    <w:rsid w:val="00D869BE"/>
    <w:rsid w:val="00D900A6"/>
    <w:rsid w:val="00D9071E"/>
    <w:rsid w:val="00D912F9"/>
    <w:rsid w:val="00D946C7"/>
    <w:rsid w:val="00D97F08"/>
    <w:rsid w:val="00DC515D"/>
    <w:rsid w:val="00DC59CF"/>
    <w:rsid w:val="00DD313F"/>
    <w:rsid w:val="00DD67A9"/>
    <w:rsid w:val="00DE35EA"/>
    <w:rsid w:val="00DF6F3C"/>
    <w:rsid w:val="00E02266"/>
    <w:rsid w:val="00E0334B"/>
    <w:rsid w:val="00E05264"/>
    <w:rsid w:val="00E1058C"/>
    <w:rsid w:val="00E21A69"/>
    <w:rsid w:val="00E24FA3"/>
    <w:rsid w:val="00E27A78"/>
    <w:rsid w:val="00E32817"/>
    <w:rsid w:val="00E37CB7"/>
    <w:rsid w:val="00E419A3"/>
    <w:rsid w:val="00E433F3"/>
    <w:rsid w:val="00E473D5"/>
    <w:rsid w:val="00E47521"/>
    <w:rsid w:val="00E4757D"/>
    <w:rsid w:val="00E47594"/>
    <w:rsid w:val="00E54359"/>
    <w:rsid w:val="00E63C4A"/>
    <w:rsid w:val="00E702FD"/>
    <w:rsid w:val="00E73C34"/>
    <w:rsid w:val="00E82608"/>
    <w:rsid w:val="00E831F1"/>
    <w:rsid w:val="00E8412F"/>
    <w:rsid w:val="00E90DB0"/>
    <w:rsid w:val="00E972C9"/>
    <w:rsid w:val="00EA01AC"/>
    <w:rsid w:val="00EA5F2C"/>
    <w:rsid w:val="00EC15C9"/>
    <w:rsid w:val="00EC2BA0"/>
    <w:rsid w:val="00EC7BB4"/>
    <w:rsid w:val="00ED3353"/>
    <w:rsid w:val="00ED4353"/>
    <w:rsid w:val="00ED72D7"/>
    <w:rsid w:val="00EE7FF5"/>
    <w:rsid w:val="00EF20FF"/>
    <w:rsid w:val="00EF7D52"/>
    <w:rsid w:val="00F0256E"/>
    <w:rsid w:val="00F23B8C"/>
    <w:rsid w:val="00F30952"/>
    <w:rsid w:val="00F33BF6"/>
    <w:rsid w:val="00F42F5D"/>
    <w:rsid w:val="00F64EEC"/>
    <w:rsid w:val="00F718DC"/>
    <w:rsid w:val="00F733BC"/>
    <w:rsid w:val="00F83CD6"/>
    <w:rsid w:val="00F90EBC"/>
    <w:rsid w:val="00F95F98"/>
    <w:rsid w:val="00FA3707"/>
    <w:rsid w:val="00FA4F1A"/>
    <w:rsid w:val="00FB4238"/>
    <w:rsid w:val="00FC33D8"/>
    <w:rsid w:val="00FC6476"/>
    <w:rsid w:val="00FD08E5"/>
    <w:rsid w:val="00FD6715"/>
    <w:rsid w:val="00FD7591"/>
    <w:rsid w:val="00FE3B1B"/>
    <w:rsid w:val="00FE655C"/>
    <w:rsid w:val="00FF2B5B"/>
    <w:rsid w:val="00FF3674"/>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B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72FA5"/>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1A1EAE"/>
    <w:pPr>
      <w:spacing w:after="0" w:line="240" w:lineRule="auto"/>
    </w:pPr>
    <w:rPr>
      <w:sz w:val="20"/>
      <w:szCs w:val="20"/>
    </w:rPr>
  </w:style>
  <w:style w:type="character" w:customStyle="1" w:styleId="Char">
    <w:name w:val="尾注文本 Char"/>
    <w:basedOn w:val="a0"/>
    <w:link w:val="a3"/>
    <w:uiPriority w:val="99"/>
    <w:rsid w:val="001A1EAE"/>
    <w:rPr>
      <w:sz w:val="20"/>
      <w:szCs w:val="20"/>
    </w:rPr>
  </w:style>
  <w:style w:type="character" w:styleId="a4">
    <w:name w:val="endnote reference"/>
    <w:basedOn w:val="a0"/>
    <w:uiPriority w:val="99"/>
    <w:semiHidden/>
    <w:unhideWhenUsed/>
    <w:rsid w:val="001A1EAE"/>
    <w:rPr>
      <w:vertAlign w:val="superscript"/>
    </w:rPr>
  </w:style>
  <w:style w:type="paragraph" w:styleId="a5">
    <w:name w:val="Balloon Text"/>
    <w:basedOn w:val="a"/>
    <w:link w:val="Char0"/>
    <w:uiPriority w:val="99"/>
    <w:semiHidden/>
    <w:unhideWhenUsed/>
    <w:rsid w:val="00BD162F"/>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BD162F"/>
    <w:rPr>
      <w:rFonts w:ascii="Tahoma" w:hAnsi="Tahoma" w:cs="Tahoma"/>
      <w:sz w:val="16"/>
      <w:szCs w:val="16"/>
    </w:rPr>
  </w:style>
  <w:style w:type="character" w:styleId="a6">
    <w:name w:val="Hyperlink"/>
    <w:basedOn w:val="a0"/>
    <w:uiPriority w:val="99"/>
    <w:unhideWhenUsed/>
    <w:rsid w:val="00AA4009"/>
    <w:rPr>
      <w:color w:val="0000FF" w:themeColor="hyperlink"/>
      <w:u w:val="single"/>
    </w:rPr>
  </w:style>
  <w:style w:type="paragraph" w:styleId="a7">
    <w:name w:val="header"/>
    <w:basedOn w:val="a"/>
    <w:link w:val="Char1"/>
    <w:uiPriority w:val="99"/>
    <w:unhideWhenUsed/>
    <w:rsid w:val="00A61058"/>
    <w:pPr>
      <w:tabs>
        <w:tab w:val="center" w:pos="4680"/>
        <w:tab w:val="right" w:pos="9360"/>
      </w:tabs>
      <w:spacing w:after="0" w:line="240" w:lineRule="auto"/>
    </w:pPr>
  </w:style>
  <w:style w:type="character" w:customStyle="1" w:styleId="Char1">
    <w:name w:val="页眉 Char"/>
    <w:basedOn w:val="a0"/>
    <w:link w:val="a7"/>
    <w:uiPriority w:val="99"/>
    <w:rsid w:val="00A61058"/>
  </w:style>
  <w:style w:type="paragraph" w:styleId="a8">
    <w:name w:val="footer"/>
    <w:basedOn w:val="a"/>
    <w:link w:val="Char2"/>
    <w:uiPriority w:val="99"/>
    <w:unhideWhenUsed/>
    <w:rsid w:val="00A61058"/>
    <w:pPr>
      <w:tabs>
        <w:tab w:val="center" w:pos="4680"/>
        <w:tab w:val="right" w:pos="9360"/>
      </w:tabs>
      <w:spacing w:after="0" w:line="240" w:lineRule="auto"/>
    </w:pPr>
  </w:style>
  <w:style w:type="character" w:customStyle="1" w:styleId="Char2">
    <w:name w:val="页脚 Char"/>
    <w:basedOn w:val="a0"/>
    <w:link w:val="a8"/>
    <w:uiPriority w:val="99"/>
    <w:rsid w:val="00A61058"/>
  </w:style>
  <w:style w:type="character" w:styleId="a9">
    <w:name w:val="line number"/>
    <w:basedOn w:val="a0"/>
    <w:uiPriority w:val="99"/>
    <w:semiHidden/>
    <w:unhideWhenUsed/>
    <w:rsid w:val="00E419A3"/>
  </w:style>
  <w:style w:type="character" w:styleId="aa">
    <w:name w:val="annotation reference"/>
    <w:basedOn w:val="a0"/>
    <w:uiPriority w:val="99"/>
    <w:semiHidden/>
    <w:unhideWhenUsed/>
    <w:rsid w:val="00D463DF"/>
    <w:rPr>
      <w:sz w:val="21"/>
      <w:szCs w:val="21"/>
    </w:rPr>
  </w:style>
  <w:style w:type="paragraph" w:styleId="ab">
    <w:name w:val="annotation text"/>
    <w:basedOn w:val="a"/>
    <w:link w:val="Char3"/>
    <w:unhideWhenUsed/>
    <w:rsid w:val="00D463DF"/>
  </w:style>
  <w:style w:type="character" w:customStyle="1" w:styleId="Char3">
    <w:name w:val="批注文字 Char"/>
    <w:basedOn w:val="a0"/>
    <w:link w:val="ab"/>
    <w:rsid w:val="00D463DF"/>
  </w:style>
  <w:style w:type="paragraph" w:styleId="ac">
    <w:name w:val="annotation subject"/>
    <w:basedOn w:val="ab"/>
    <w:next w:val="ab"/>
    <w:link w:val="Char4"/>
    <w:uiPriority w:val="99"/>
    <w:semiHidden/>
    <w:unhideWhenUsed/>
    <w:rsid w:val="00D463DF"/>
    <w:rPr>
      <w:b/>
      <w:bCs/>
    </w:rPr>
  </w:style>
  <w:style w:type="character" w:customStyle="1" w:styleId="Char4">
    <w:name w:val="批注主题 Char"/>
    <w:basedOn w:val="Char3"/>
    <w:link w:val="ac"/>
    <w:uiPriority w:val="99"/>
    <w:semiHidden/>
    <w:rsid w:val="00D463DF"/>
    <w:rPr>
      <w:b/>
      <w:bCs/>
    </w:rPr>
  </w:style>
  <w:style w:type="paragraph" w:customStyle="1" w:styleId="CharChar2">
    <w:name w:val="Char Char2"/>
    <w:basedOn w:val="a"/>
    <w:autoRedefine/>
    <w:rsid w:val="00D463D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1Char">
    <w:name w:val="标题 1 Char"/>
    <w:basedOn w:val="a0"/>
    <w:link w:val="1"/>
    <w:uiPriority w:val="9"/>
    <w:rsid w:val="00772FA5"/>
    <w:rPr>
      <w:rFonts w:ascii="宋体" w:hAnsi="宋体" w:cs="宋体"/>
      <w:b/>
      <w:bCs/>
      <w:kern w:val="36"/>
      <w:sz w:val="48"/>
      <w:szCs w:val="48"/>
      <w:lang w:eastAsia="zh-CN"/>
    </w:rPr>
  </w:style>
  <w:style w:type="character" w:styleId="ad">
    <w:name w:val="Emphasis"/>
    <w:qFormat/>
    <w:rsid w:val="00CB5B65"/>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72FA5"/>
    <w:pPr>
      <w:spacing w:before="100" w:beforeAutospacing="1" w:after="100" w:afterAutospacing="1" w:line="240" w:lineRule="auto"/>
      <w:outlineLvl w:val="0"/>
    </w:pPr>
    <w:rPr>
      <w:rFonts w:ascii="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1A1EAE"/>
    <w:pPr>
      <w:spacing w:after="0" w:line="240" w:lineRule="auto"/>
    </w:pPr>
    <w:rPr>
      <w:sz w:val="20"/>
      <w:szCs w:val="20"/>
    </w:rPr>
  </w:style>
  <w:style w:type="character" w:customStyle="1" w:styleId="Char">
    <w:name w:val="尾注文本 Char"/>
    <w:basedOn w:val="a0"/>
    <w:link w:val="a3"/>
    <w:uiPriority w:val="99"/>
    <w:rsid w:val="001A1EAE"/>
    <w:rPr>
      <w:sz w:val="20"/>
      <w:szCs w:val="20"/>
    </w:rPr>
  </w:style>
  <w:style w:type="character" w:styleId="a4">
    <w:name w:val="endnote reference"/>
    <w:basedOn w:val="a0"/>
    <w:uiPriority w:val="99"/>
    <w:semiHidden/>
    <w:unhideWhenUsed/>
    <w:rsid w:val="001A1EAE"/>
    <w:rPr>
      <w:vertAlign w:val="superscript"/>
    </w:rPr>
  </w:style>
  <w:style w:type="paragraph" w:styleId="a5">
    <w:name w:val="Balloon Text"/>
    <w:basedOn w:val="a"/>
    <w:link w:val="Char0"/>
    <w:uiPriority w:val="99"/>
    <w:semiHidden/>
    <w:unhideWhenUsed/>
    <w:rsid w:val="00BD162F"/>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BD162F"/>
    <w:rPr>
      <w:rFonts w:ascii="Tahoma" w:hAnsi="Tahoma" w:cs="Tahoma"/>
      <w:sz w:val="16"/>
      <w:szCs w:val="16"/>
    </w:rPr>
  </w:style>
  <w:style w:type="character" w:styleId="a6">
    <w:name w:val="Hyperlink"/>
    <w:basedOn w:val="a0"/>
    <w:uiPriority w:val="99"/>
    <w:unhideWhenUsed/>
    <w:rsid w:val="00AA4009"/>
    <w:rPr>
      <w:color w:val="0000FF" w:themeColor="hyperlink"/>
      <w:u w:val="single"/>
    </w:rPr>
  </w:style>
  <w:style w:type="paragraph" w:styleId="a7">
    <w:name w:val="header"/>
    <w:basedOn w:val="a"/>
    <w:link w:val="Char1"/>
    <w:uiPriority w:val="99"/>
    <w:unhideWhenUsed/>
    <w:rsid w:val="00A61058"/>
    <w:pPr>
      <w:tabs>
        <w:tab w:val="center" w:pos="4680"/>
        <w:tab w:val="right" w:pos="9360"/>
      </w:tabs>
      <w:spacing w:after="0" w:line="240" w:lineRule="auto"/>
    </w:pPr>
  </w:style>
  <w:style w:type="character" w:customStyle="1" w:styleId="Char1">
    <w:name w:val="页眉 Char"/>
    <w:basedOn w:val="a0"/>
    <w:link w:val="a7"/>
    <w:uiPriority w:val="99"/>
    <w:rsid w:val="00A61058"/>
  </w:style>
  <w:style w:type="paragraph" w:styleId="a8">
    <w:name w:val="footer"/>
    <w:basedOn w:val="a"/>
    <w:link w:val="Char2"/>
    <w:uiPriority w:val="99"/>
    <w:unhideWhenUsed/>
    <w:rsid w:val="00A61058"/>
    <w:pPr>
      <w:tabs>
        <w:tab w:val="center" w:pos="4680"/>
        <w:tab w:val="right" w:pos="9360"/>
      </w:tabs>
      <w:spacing w:after="0" w:line="240" w:lineRule="auto"/>
    </w:pPr>
  </w:style>
  <w:style w:type="character" w:customStyle="1" w:styleId="Char2">
    <w:name w:val="页脚 Char"/>
    <w:basedOn w:val="a0"/>
    <w:link w:val="a8"/>
    <w:uiPriority w:val="99"/>
    <w:rsid w:val="00A61058"/>
  </w:style>
  <w:style w:type="character" w:styleId="a9">
    <w:name w:val="line number"/>
    <w:basedOn w:val="a0"/>
    <w:uiPriority w:val="99"/>
    <w:semiHidden/>
    <w:unhideWhenUsed/>
    <w:rsid w:val="00E419A3"/>
  </w:style>
  <w:style w:type="character" w:styleId="aa">
    <w:name w:val="annotation reference"/>
    <w:basedOn w:val="a0"/>
    <w:uiPriority w:val="99"/>
    <w:semiHidden/>
    <w:unhideWhenUsed/>
    <w:rsid w:val="00D463DF"/>
    <w:rPr>
      <w:sz w:val="21"/>
      <w:szCs w:val="21"/>
    </w:rPr>
  </w:style>
  <w:style w:type="paragraph" w:styleId="ab">
    <w:name w:val="annotation text"/>
    <w:basedOn w:val="a"/>
    <w:link w:val="Char3"/>
    <w:unhideWhenUsed/>
    <w:rsid w:val="00D463DF"/>
  </w:style>
  <w:style w:type="character" w:customStyle="1" w:styleId="Char3">
    <w:name w:val="批注文字 Char"/>
    <w:basedOn w:val="a0"/>
    <w:link w:val="ab"/>
    <w:rsid w:val="00D463DF"/>
  </w:style>
  <w:style w:type="paragraph" w:styleId="ac">
    <w:name w:val="annotation subject"/>
    <w:basedOn w:val="ab"/>
    <w:next w:val="ab"/>
    <w:link w:val="Char4"/>
    <w:uiPriority w:val="99"/>
    <w:semiHidden/>
    <w:unhideWhenUsed/>
    <w:rsid w:val="00D463DF"/>
    <w:rPr>
      <w:b/>
      <w:bCs/>
    </w:rPr>
  </w:style>
  <w:style w:type="character" w:customStyle="1" w:styleId="Char4">
    <w:name w:val="批注主题 Char"/>
    <w:basedOn w:val="Char3"/>
    <w:link w:val="ac"/>
    <w:uiPriority w:val="99"/>
    <w:semiHidden/>
    <w:rsid w:val="00D463DF"/>
    <w:rPr>
      <w:b/>
      <w:bCs/>
    </w:rPr>
  </w:style>
  <w:style w:type="paragraph" w:customStyle="1" w:styleId="CharChar2">
    <w:name w:val="Char Char2"/>
    <w:basedOn w:val="a"/>
    <w:autoRedefine/>
    <w:rsid w:val="00D463D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1Char">
    <w:name w:val="标题 1 Char"/>
    <w:basedOn w:val="a0"/>
    <w:link w:val="1"/>
    <w:uiPriority w:val="9"/>
    <w:rsid w:val="00772FA5"/>
    <w:rPr>
      <w:rFonts w:ascii="宋体" w:hAnsi="宋体" w:cs="宋体"/>
      <w:b/>
      <w:bCs/>
      <w:kern w:val="36"/>
      <w:sz w:val="48"/>
      <w:szCs w:val="48"/>
      <w:lang w:eastAsia="zh-CN"/>
    </w:rPr>
  </w:style>
  <w:style w:type="character" w:styleId="ad">
    <w:name w:val="Emphasis"/>
    <w:qFormat/>
    <w:rsid w:val="00CB5B6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8420">
      <w:bodyDiv w:val="1"/>
      <w:marLeft w:val="0"/>
      <w:marRight w:val="0"/>
      <w:marTop w:val="0"/>
      <w:marBottom w:val="0"/>
      <w:divBdr>
        <w:top w:val="none" w:sz="0" w:space="0" w:color="auto"/>
        <w:left w:val="none" w:sz="0" w:space="0" w:color="auto"/>
        <w:bottom w:val="none" w:sz="0" w:space="0" w:color="auto"/>
        <w:right w:val="none" w:sz="0" w:space="0" w:color="auto"/>
      </w:divBdr>
      <w:divsChild>
        <w:div w:id="41364780">
          <w:marLeft w:val="0"/>
          <w:marRight w:val="1"/>
          <w:marTop w:val="0"/>
          <w:marBottom w:val="0"/>
          <w:divBdr>
            <w:top w:val="none" w:sz="0" w:space="0" w:color="auto"/>
            <w:left w:val="none" w:sz="0" w:space="0" w:color="auto"/>
            <w:bottom w:val="none" w:sz="0" w:space="0" w:color="auto"/>
            <w:right w:val="none" w:sz="0" w:space="0" w:color="auto"/>
          </w:divBdr>
          <w:divsChild>
            <w:div w:id="1203178707">
              <w:marLeft w:val="0"/>
              <w:marRight w:val="0"/>
              <w:marTop w:val="0"/>
              <w:marBottom w:val="0"/>
              <w:divBdr>
                <w:top w:val="none" w:sz="0" w:space="0" w:color="auto"/>
                <w:left w:val="none" w:sz="0" w:space="0" w:color="auto"/>
                <w:bottom w:val="none" w:sz="0" w:space="0" w:color="auto"/>
                <w:right w:val="none" w:sz="0" w:space="0" w:color="auto"/>
              </w:divBdr>
              <w:divsChild>
                <w:div w:id="611207318">
                  <w:marLeft w:val="0"/>
                  <w:marRight w:val="1"/>
                  <w:marTop w:val="0"/>
                  <w:marBottom w:val="0"/>
                  <w:divBdr>
                    <w:top w:val="none" w:sz="0" w:space="0" w:color="auto"/>
                    <w:left w:val="none" w:sz="0" w:space="0" w:color="auto"/>
                    <w:bottom w:val="none" w:sz="0" w:space="0" w:color="auto"/>
                    <w:right w:val="none" w:sz="0" w:space="0" w:color="auto"/>
                  </w:divBdr>
                  <w:divsChild>
                    <w:div w:id="2112966662">
                      <w:marLeft w:val="0"/>
                      <w:marRight w:val="0"/>
                      <w:marTop w:val="0"/>
                      <w:marBottom w:val="0"/>
                      <w:divBdr>
                        <w:top w:val="none" w:sz="0" w:space="0" w:color="auto"/>
                        <w:left w:val="none" w:sz="0" w:space="0" w:color="auto"/>
                        <w:bottom w:val="none" w:sz="0" w:space="0" w:color="auto"/>
                        <w:right w:val="none" w:sz="0" w:space="0" w:color="auto"/>
                      </w:divBdr>
                      <w:divsChild>
                        <w:div w:id="896547867">
                          <w:marLeft w:val="0"/>
                          <w:marRight w:val="0"/>
                          <w:marTop w:val="0"/>
                          <w:marBottom w:val="0"/>
                          <w:divBdr>
                            <w:top w:val="none" w:sz="0" w:space="0" w:color="auto"/>
                            <w:left w:val="none" w:sz="0" w:space="0" w:color="auto"/>
                            <w:bottom w:val="none" w:sz="0" w:space="0" w:color="auto"/>
                            <w:right w:val="none" w:sz="0" w:space="0" w:color="auto"/>
                          </w:divBdr>
                          <w:divsChild>
                            <w:div w:id="609318812">
                              <w:marLeft w:val="0"/>
                              <w:marRight w:val="0"/>
                              <w:marTop w:val="120"/>
                              <w:marBottom w:val="360"/>
                              <w:divBdr>
                                <w:top w:val="none" w:sz="0" w:space="0" w:color="auto"/>
                                <w:left w:val="none" w:sz="0" w:space="0" w:color="auto"/>
                                <w:bottom w:val="none" w:sz="0" w:space="0" w:color="auto"/>
                                <w:right w:val="none" w:sz="0" w:space="0" w:color="auto"/>
                              </w:divBdr>
                              <w:divsChild>
                                <w:div w:id="1703555156">
                                  <w:marLeft w:val="0"/>
                                  <w:marRight w:val="0"/>
                                  <w:marTop w:val="0"/>
                                  <w:marBottom w:val="0"/>
                                  <w:divBdr>
                                    <w:top w:val="none" w:sz="0" w:space="0" w:color="auto"/>
                                    <w:left w:val="none" w:sz="0" w:space="0" w:color="auto"/>
                                    <w:bottom w:val="none" w:sz="0" w:space="0" w:color="auto"/>
                                    <w:right w:val="none" w:sz="0" w:space="0" w:color="auto"/>
                                  </w:divBdr>
                                  <w:divsChild>
                                    <w:div w:id="21444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69660">
      <w:bodyDiv w:val="1"/>
      <w:marLeft w:val="0"/>
      <w:marRight w:val="0"/>
      <w:marTop w:val="0"/>
      <w:marBottom w:val="0"/>
      <w:divBdr>
        <w:top w:val="none" w:sz="0" w:space="0" w:color="auto"/>
        <w:left w:val="none" w:sz="0" w:space="0" w:color="auto"/>
        <w:bottom w:val="none" w:sz="0" w:space="0" w:color="auto"/>
        <w:right w:val="none" w:sz="0" w:space="0" w:color="auto"/>
      </w:divBdr>
      <w:divsChild>
        <w:div w:id="1911377695">
          <w:marLeft w:val="0"/>
          <w:marRight w:val="0"/>
          <w:marTop w:val="0"/>
          <w:marBottom w:val="0"/>
          <w:divBdr>
            <w:top w:val="none" w:sz="0" w:space="0" w:color="auto"/>
            <w:left w:val="none" w:sz="0" w:space="0" w:color="auto"/>
            <w:bottom w:val="none" w:sz="0" w:space="0" w:color="auto"/>
            <w:right w:val="none" w:sz="0" w:space="0" w:color="auto"/>
          </w:divBdr>
          <w:divsChild>
            <w:div w:id="2021203005">
              <w:marLeft w:val="0"/>
              <w:marRight w:val="0"/>
              <w:marTop w:val="0"/>
              <w:marBottom w:val="0"/>
              <w:divBdr>
                <w:top w:val="none" w:sz="0" w:space="0" w:color="auto"/>
                <w:left w:val="none" w:sz="0" w:space="0" w:color="auto"/>
                <w:bottom w:val="none" w:sz="0" w:space="0" w:color="auto"/>
                <w:right w:val="none" w:sz="0" w:space="0" w:color="auto"/>
              </w:divBdr>
              <w:divsChild>
                <w:div w:id="1829245116">
                  <w:marLeft w:val="0"/>
                  <w:marRight w:val="0"/>
                  <w:marTop w:val="0"/>
                  <w:marBottom w:val="0"/>
                  <w:divBdr>
                    <w:top w:val="none" w:sz="0" w:space="0" w:color="auto"/>
                    <w:left w:val="none" w:sz="0" w:space="0" w:color="auto"/>
                    <w:bottom w:val="none" w:sz="0" w:space="0" w:color="auto"/>
                    <w:right w:val="none" w:sz="0" w:space="0" w:color="auto"/>
                  </w:divBdr>
                  <w:divsChild>
                    <w:div w:id="106127149">
                      <w:marLeft w:val="0"/>
                      <w:marRight w:val="0"/>
                      <w:marTop w:val="0"/>
                      <w:marBottom w:val="0"/>
                      <w:divBdr>
                        <w:top w:val="none" w:sz="0" w:space="0" w:color="auto"/>
                        <w:left w:val="none" w:sz="0" w:space="0" w:color="auto"/>
                        <w:bottom w:val="none" w:sz="0" w:space="0" w:color="auto"/>
                        <w:right w:val="none" w:sz="0" w:space="0" w:color="auto"/>
                      </w:divBdr>
                      <w:divsChild>
                        <w:div w:id="1314219282">
                          <w:marLeft w:val="0"/>
                          <w:marRight w:val="0"/>
                          <w:marTop w:val="0"/>
                          <w:marBottom w:val="0"/>
                          <w:divBdr>
                            <w:top w:val="none" w:sz="0" w:space="0" w:color="auto"/>
                            <w:left w:val="none" w:sz="0" w:space="0" w:color="auto"/>
                            <w:bottom w:val="none" w:sz="0" w:space="0" w:color="auto"/>
                            <w:right w:val="none" w:sz="0" w:space="0" w:color="auto"/>
                          </w:divBdr>
                          <w:divsChild>
                            <w:div w:id="1347094714">
                              <w:marLeft w:val="0"/>
                              <w:marRight w:val="0"/>
                              <w:marTop w:val="0"/>
                              <w:marBottom w:val="0"/>
                              <w:divBdr>
                                <w:top w:val="none" w:sz="0" w:space="0" w:color="auto"/>
                                <w:left w:val="none" w:sz="0" w:space="0" w:color="auto"/>
                                <w:bottom w:val="none" w:sz="0" w:space="0" w:color="auto"/>
                                <w:right w:val="none" w:sz="0" w:space="0" w:color="auto"/>
                              </w:divBdr>
                              <w:divsChild>
                                <w:div w:id="1814831799">
                                  <w:marLeft w:val="0"/>
                                  <w:marRight w:val="0"/>
                                  <w:marTop w:val="0"/>
                                  <w:marBottom w:val="0"/>
                                  <w:divBdr>
                                    <w:top w:val="none" w:sz="0" w:space="0" w:color="auto"/>
                                    <w:left w:val="none" w:sz="0" w:space="0" w:color="auto"/>
                                    <w:bottom w:val="none" w:sz="0" w:space="0" w:color="auto"/>
                                    <w:right w:val="none" w:sz="0" w:space="0" w:color="auto"/>
                                  </w:divBdr>
                                  <w:divsChild>
                                    <w:div w:id="142739236">
                                      <w:marLeft w:val="0"/>
                                      <w:marRight w:val="0"/>
                                      <w:marTop w:val="0"/>
                                      <w:marBottom w:val="0"/>
                                      <w:divBdr>
                                        <w:top w:val="none" w:sz="0" w:space="0" w:color="auto"/>
                                        <w:left w:val="none" w:sz="0" w:space="0" w:color="auto"/>
                                        <w:bottom w:val="none" w:sz="0" w:space="0" w:color="auto"/>
                                        <w:right w:val="none" w:sz="0" w:space="0" w:color="auto"/>
                                      </w:divBdr>
                                    </w:div>
                                    <w:div w:id="637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hdphoto" Target="media/hdphoto5.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28BAB-6FC6-4FC5-B6F2-6B2DE191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FOH4CCNS01, Kiosk</dc:creator>
  <cp:keywords/>
  <dc:description/>
  <cp:lastModifiedBy>微软用户</cp:lastModifiedBy>
  <cp:revision>4</cp:revision>
  <cp:lastPrinted>2016-07-12T13:50:00Z</cp:lastPrinted>
  <dcterms:created xsi:type="dcterms:W3CDTF">2016-11-16T22:29:00Z</dcterms:created>
  <dcterms:modified xsi:type="dcterms:W3CDTF">2016-11-17T02:20:00Z</dcterms:modified>
</cp:coreProperties>
</file>