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D65D2" w14:textId="46AA3D51" w:rsidR="00054D8D" w:rsidRPr="00E20400" w:rsidRDefault="00054D8D" w:rsidP="0034003F">
      <w:pPr>
        <w:spacing w:after="0" w:line="360" w:lineRule="auto"/>
        <w:jc w:val="both"/>
        <w:rPr>
          <w:rFonts w:ascii="Book Antiqua" w:hAnsi="Book Antiqua"/>
          <w:b/>
          <w:color w:val="000000"/>
          <w:sz w:val="24"/>
        </w:rPr>
      </w:pPr>
      <w:bookmarkStart w:id="0" w:name="OLE_LINK9"/>
      <w:bookmarkStart w:id="1" w:name="OLE_LINK12"/>
      <w:bookmarkStart w:id="2" w:name="OLE_LINK60"/>
      <w:r w:rsidRPr="00E20400">
        <w:rPr>
          <w:rFonts w:ascii="Book Antiqua" w:hAnsi="Book Antiqua"/>
          <w:b/>
          <w:color w:val="000000"/>
          <w:sz w:val="24"/>
        </w:rPr>
        <w:t xml:space="preserve">Name of Journal: </w:t>
      </w:r>
      <w:r w:rsidRPr="00E20400">
        <w:rPr>
          <w:rFonts w:ascii="Book Antiqua" w:hAnsi="Book Antiqua"/>
          <w:b/>
          <w:i/>
          <w:color w:val="000000"/>
          <w:sz w:val="24"/>
        </w:rPr>
        <w:t>World Journal of Gastrointestinal Surgery</w:t>
      </w:r>
    </w:p>
    <w:p w14:paraId="2B581377" w14:textId="0BFF32DB" w:rsidR="00054D8D" w:rsidRPr="00E20400" w:rsidRDefault="00054D8D" w:rsidP="0034003F">
      <w:pPr>
        <w:spacing w:after="0" w:line="360" w:lineRule="auto"/>
        <w:jc w:val="both"/>
        <w:rPr>
          <w:rFonts w:ascii="Book Antiqua" w:hAnsi="Book Antiqua"/>
          <w:b/>
          <w:color w:val="000000"/>
          <w:sz w:val="24"/>
          <w:lang w:eastAsia="zh-CN"/>
        </w:rPr>
      </w:pPr>
      <w:r w:rsidRPr="00E20400">
        <w:rPr>
          <w:rFonts w:ascii="Book Antiqua" w:hAnsi="Book Antiqua"/>
          <w:b/>
          <w:color w:val="000000"/>
          <w:sz w:val="24"/>
        </w:rPr>
        <w:t>ESPS Manuscript NO:</w:t>
      </w:r>
      <w:bookmarkStart w:id="3" w:name="OLE_LINK289"/>
      <w:bookmarkStart w:id="4" w:name="OLE_LINK290"/>
      <w:r w:rsidRPr="00E20400">
        <w:rPr>
          <w:rFonts w:ascii="Book Antiqua" w:hAnsi="Book Antiqua"/>
          <w:b/>
          <w:color w:val="000000"/>
          <w:sz w:val="24"/>
        </w:rPr>
        <w:t xml:space="preserve"> </w:t>
      </w:r>
      <w:r w:rsidRPr="00E20400">
        <w:rPr>
          <w:rFonts w:ascii="Book Antiqua" w:hAnsi="Book Antiqua" w:hint="eastAsia"/>
          <w:b/>
          <w:color w:val="000000"/>
          <w:sz w:val="24"/>
          <w:lang w:eastAsia="zh-CN"/>
        </w:rPr>
        <w:t>28790</w:t>
      </w:r>
      <w:bookmarkEnd w:id="3"/>
      <w:bookmarkEnd w:id="4"/>
    </w:p>
    <w:p w14:paraId="6CEF7E77" w14:textId="77777777" w:rsidR="00054D8D" w:rsidRPr="00E20400" w:rsidRDefault="00054D8D" w:rsidP="0034003F">
      <w:pPr>
        <w:spacing w:after="0" w:line="360" w:lineRule="auto"/>
        <w:jc w:val="both"/>
        <w:rPr>
          <w:rFonts w:ascii="Book Antiqua" w:hAnsi="Book Antiqua"/>
          <w:sz w:val="24"/>
        </w:rPr>
      </w:pPr>
      <w:r w:rsidRPr="00E20400">
        <w:rPr>
          <w:rFonts w:ascii="Book Antiqua" w:hAnsi="Book Antiqua"/>
          <w:b/>
          <w:color w:val="000000"/>
          <w:sz w:val="24"/>
        </w:rPr>
        <w:t xml:space="preserve">Manuscript Type: </w:t>
      </w:r>
      <w:r w:rsidRPr="00E20400">
        <w:rPr>
          <w:rFonts w:ascii="Book Antiqua" w:hAnsi="Book Antiqua"/>
          <w:b/>
          <w:sz w:val="24"/>
        </w:rPr>
        <w:t>Original Article</w:t>
      </w:r>
    </w:p>
    <w:bookmarkEnd w:id="0"/>
    <w:bookmarkEnd w:id="1"/>
    <w:bookmarkEnd w:id="2"/>
    <w:p w14:paraId="2B99A1A8" w14:textId="77777777" w:rsidR="00054D8D" w:rsidRPr="00E20400" w:rsidRDefault="00054D8D" w:rsidP="0034003F">
      <w:pPr>
        <w:spacing w:after="0" w:line="360" w:lineRule="auto"/>
        <w:jc w:val="both"/>
        <w:rPr>
          <w:rFonts w:ascii="Book Antiqua" w:hAnsi="Book Antiqua"/>
          <w:b/>
          <w:bCs/>
          <w:color w:val="000000"/>
          <w:sz w:val="24"/>
          <w:szCs w:val="24"/>
          <w:lang w:eastAsia="zh-CN"/>
        </w:rPr>
      </w:pPr>
    </w:p>
    <w:p w14:paraId="5F5B49E5" w14:textId="22003A3E" w:rsidR="00054D8D" w:rsidRPr="00E20400" w:rsidRDefault="00054D8D" w:rsidP="0034003F">
      <w:pPr>
        <w:spacing w:after="0" w:line="360" w:lineRule="auto"/>
        <w:jc w:val="both"/>
        <w:rPr>
          <w:rFonts w:ascii="Book Antiqua" w:hAnsi="Book Antiqua"/>
          <w:b/>
          <w:bCs/>
          <w:i/>
          <w:color w:val="000000"/>
          <w:sz w:val="24"/>
          <w:szCs w:val="24"/>
          <w:lang w:eastAsia="zh-CN"/>
        </w:rPr>
      </w:pPr>
      <w:r w:rsidRPr="00E20400">
        <w:rPr>
          <w:rFonts w:ascii="Book Antiqua" w:hAnsi="Book Antiqua" w:hint="eastAsia"/>
          <w:b/>
          <w:bCs/>
          <w:i/>
          <w:color w:val="000000"/>
          <w:sz w:val="24"/>
          <w:szCs w:val="24"/>
          <w:lang w:eastAsia="zh-CN"/>
        </w:rPr>
        <w:t>Retrospective Study</w:t>
      </w:r>
    </w:p>
    <w:p w14:paraId="70C77D93" w14:textId="7C513FF5" w:rsidR="0073255C" w:rsidRPr="00E20400" w:rsidRDefault="0073255C" w:rsidP="0034003F">
      <w:pPr>
        <w:spacing w:after="0" w:line="360" w:lineRule="auto"/>
        <w:jc w:val="both"/>
        <w:rPr>
          <w:rFonts w:ascii="Book Antiqua" w:eastAsia="Times New Roman" w:hAnsi="Book Antiqua"/>
          <w:b/>
          <w:bCs/>
          <w:color w:val="000000"/>
          <w:sz w:val="24"/>
          <w:szCs w:val="24"/>
        </w:rPr>
      </w:pPr>
      <w:bookmarkStart w:id="5" w:name="OLE_LINK296"/>
      <w:bookmarkStart w:id="6" w:name="OLE_LINK297"/>
      <w:r w:rsidRPr="00E20400">
        <w:rPr>
          <w:rFonts w:ascii="Book Antiqua" w:eastAsia="Times New Roman" w:hAnsi="Book Antiqua"/>
          <w:b/>
          <w:bCs/>
          <w:color w:val="000000"/>
          <w:sz w:val="24"/>
          <w:szCs w:val="24"/>
        </w:rPr>
        <w:t xml:space="preserve">Delayed gastric emptying following </w:t>
      </w:r>
      <w:proofErr w:type="spellStart"/>
      <w:r w:rsidRPr="00E20400">
        <w:rPr>
          <w:rFonts w:ascii="Book Antiqua" w:eastAsia="Times New Roman" w:hAnsi="Book Antiqua"/>
          <w:b/>
          <w:bCs/>
          <w:color w:val="000000"/>
          <w:sz w:val="24"/>
          <w:szCs w:val="24"/>
        </w:rPr>
        <w:t>pancreaticoduodenectomy</w:t>
      </w:r>
      <w:proofErr w:type="spellEnd"/>
      <w:r w:rsidRPr="00E20400">
        <w:rPr>
          <w:rFonts w:ascii="Book Antiqua" w:eastAsia="Times New Roman" w:hAnsi="Book Antiqua"/>
          <w:b/>
          <w:bCs/>
          <w:color w:val="000000"/>
          <w:sz w:val="24"/>
          <w:szCs w:val="24"/>
        </w:rPr>
        <w:t xml:space="preserve">: </w:t>
      </w:r>
      <w:r w:rsidR="0016138F" w:rsidRPr="00E20400">
        <w:rPr>
          <w:rFonts w:ascii="Book Antiqua" w:eastAsia="Times New Roman" w:hAnsi="Book Antiqua"/>
          <w:b/>
          <w:bCs/>
          <w:color w:val="000000"/>
          <w:sz w:val="24"/>
          <w:szCs w:val="24"/>
        </w:rPr>
        <w:t>I</w:t>
      </w:r>
      <w:r w:rsidRPr="00E20400">
        <w:rPr>
          <w:rFonts w:ascii="Book Antiqua" w:eastAsia="Times New Roman" w:hAnsi="Book Antiqua"/>
          <w:b/>
          <w:bCs/>
          <w:color w:val="000000"/>
          <w:sz w:val="24"/>
          <w:szCs w:val="24"/>
        </w:rPr>
        <w:t>ncidence, risk factors, and healthcare utilization</w:t>
      </w:r>
    </w:p>
    <w:bookmarkEnd w:id="5"/>
    <w:bookmarkEnd w:id="6"/>
    <w:p w14:paraId="30295B54" w14:textId="77777777" w:rsidR="00624EA9" w:rsidRPr="00E20400" w:rsidRDefault="00624EA9" w:rsidP="0034003F">
      <w:pPr>
        <w:spacing w:after="0" w:line="360" w:lineRule="auto"/>
        <w:jc w:val="both"/>
        <w:rPr>
          <w:rFonts w:ascii="Book Antiqua" w:hAnsi="Book Antiqua"/>
          <w:b/>
          <w:bCs/>
          <w:color w:val="000000"/>
          <w:sz w:val="24"/>
          <w:szCs w:val="24"/>
          <w:lang w:eastAsia="zh-CN"/>
        </w:rPr>
      </w:pPr>
    </w:p>
    <w:p w14:paraId="63E49D69" w14:textId="0EEBFF4C" w:rsidR="00D068F8" w:rsidRPr="00E20400" w:rsidRDefault="003C3708" w:rsidP="0034003F">
      <w:pPr>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 xml:space="preserve">Mohammed S </w:t>
      </w:r>
      <w:r w:rsidRPr="00E20400">
        <w:rPr>
          <w:rFonts w:ascii="Book Antiqua" w:eastAsia="Times New Roman" w:hAnsi="Book Antiqua"/>
          <w:bCs/>
          <w:i/>
          <w:color w:val="000000"/>
          <w:sz w:val="24"/>
          <w:szCs w:val="24"/>
        </w:rPr>
        <w:t>et al</w:t>
      </w:r>
      <w:r w:rsidRPr="00E20400">
        <w:rPr>
          <w:rFonts w:ascii="Book Antiqua" w:eastAsia="Times New Roman" w:hAnsi="Book Antiqua"/>
          <w:bCs/>
          <w:color w:val="000000"/>
          <w:sz w:val="24"/>
          <w:szCs w:val="24"/>
        </w:rPr>
        <w:t>.</w:t>
      </w:r>
      <w:r w:rsidR="00D068F8" w:rsidRPr="00E20400">
        <w:rPr>
          <w:rFonts w:ascii="Book Antiqua" w:eastAsia="Times New Roman" w:hAnsi="Book Antiqua"/>
          <w:bCs/>
          <w:color w:val="000000"/>
          <w:sz w:val="24"/>
          <w:szCs w:val="24"/>
        </w:rPr>
        <w:t xml:space="preserve"> DGE after</w:t>
      </w:r>
      <w:bookmarkStart w:id="7" w:name="OLE_LINK291"/>
      <w:bookmarkStart w:id="8" w:name="OLE_LINK292"/>
      <w:bookmarkStart w:id="9" w:name="OLE_LINK293"/>
      <w:r w:rsidR="00D068F8" w:rsidRPr="00E20400">
        <w:rPr>
          <w:rFonts w:ascii="Book Antiqua" w:eastAsia="Times New Roman" w:hAnsi="Book Antiqua"/>
          <w:bCs/>
          <w:color w:val="000000"/>
          <w:sz w:val="24"/>
          <w:szCs w:val="24"/>
        </w:rPr>
        <w:t xml:space="preserve"> Whipple procedure </w:t>
      </w:r>
      <w:bookmarkEnd w:id="7"/>
      <w:bookmarkEnd w:id="8"/>
      <w:bookmarkEnd w:id="9"/>
    </w:p>
    <w:p w14:paraId="5477A9EC" w14:textId="77777777" w:rsidR="00D068F8" w:rsidRPr="00E20400" w:rsidRDefault="00D068F8" w:rsidP="0034003F">
      <w:pPr>
        <w:spacing w:after="0" w:line="360" w:lineRule="auto"/>
        <w:jc w:val="both"/>
        <w:rPr>
          <w:rFonts w:ascii="Book Antiqua" w:eastAsia="Times New Roman" w:hAnsi="Book Antiqua"/>
          <w:bCs/>
          <w:color w:val="000000"/>
          <w:sz w:val="24"/>
          <w:szCs w:val="24"/>
        </w:rPr>
      </w:pPr>
    </w:p>
    <w:p w14:paraId="3DA160C9" w14:textId="177B84EA" w:rsidR="00897160" w:rsidRPr="00E20400" w:rsidRDefault="00897160" w:rsidP="0034003F">
      <w:pPr>
        <w:spacing w:after="0" w:line="360" w:lineRule="auto"/>
        <w:jc w:val="both"/>
        <w:rPr>
          <w:rFonts w:ascii="Book Antiqua" w:eastAsia="Times New Roman" w:hAnsi="Book Antiqua"/>
          <w:b/>
          <w:color w:val="000000"/>
          <w:sz w:val="24"/>
          <w:szCs w:val="24"/>
        </w:rPr>
      </w:pPr>
      <w:proofErr w:type="spellStart"/>
      <w:r w:rsidRPr="00E20400">
        <w:rPr>
          <w:rFonts w:ascii="Book Antiqua" w:eastAsia="Times New Roman" w:hAnsi="Book Antiqua"/>
          <w:b/>
          <w:color w:val="000000"/>
          <w:sz w:val="24"/>
          <w:szCs w:val="24"/>
        </w:rPr>
        <w:t>S</w:t>
      </w:r>
      <w:r w:rsidR="00696B77" w:rsidRPr="00E20400">
        <w:rPr>
          <w:rFonts w:ascii="Book Antiqua" w:eastAsia="Times New Roman" w:hAnsi="Book Antiqua"/>
          <w:b/>
          <w:color w:val="000000"/>
          <w:sz w:val="24"/>
          <w:szCs w:val="24"/>
        </w:rPr>
        <w:t>omala</w:t>
      </w:r>
      <w:proofErr w:type="spellEnd"/>
      <w:r w:rsidR="00696B77" w:rsidRPr="00E20400">
        <w:rPr>
          <w:rFonts w:ascii="Book Antiqua" w:eastAsia="Times New Roman" w:hAnsi="Book Antiqua"/>
          <w:b/>
          <w:color w:val="000000"/>
          <w:sz w:val="24"/>
          <w:szCs w:val="24"/>
        </w:rPr>
        <w:t xml:space="preserve"> Mohammed, George </w:t>
      </w:r>
      <w:r w:rsidRPr="00E20400">
        <w:rPr>
          <w:rFonts w:ascii="Book Antiqua" w:eastAsia="Times New Roman" w:hAnsi="Book Antiqua"/>
          <w:b/>
          <w:color w:val="000000"/>
          <w:sz w:val="24"/>
          <w:szCs w:val="24"/>
        </w:rPr>
        <w:t>Van Buren</w:t>
      </w:r>
      <w:r w:rsidR="00696B77" w:rsidRPr="00E20400">
        <w:rPr>
          <w:rFonts w:ascii="Book Antiqua" w:eastAsia="Times New Roman" w:hAnsi="Book Antiqua"/>
          <w:b/>
          <w:color w:val="000000"/>
          <w:sz w:val="24"/>
          <w:szCs w:val="24"/>
        </w:rPr>
        <w:t xml:space="preserve"> II, Amy</w:t>
      </w:r>
      <w:r w:rsidRPr="00E20400">
        <w:rPr>
          <w:rFonts w:ascii="Book Antiqua" w:eastAsia="Times New Roman" w:hAnsi="Book Antiqua"/>
          <w:b/>
          <w:color w:val="000000"/>
          <w:sz w:val="24"/>
          <w:szCs w:val="24"/>
        </w:rPr>
        <w:t xml:space="preserve"> </w:t>
      </w:r>
      <w:proofErr w:type="spellStart"/>
      <w:r w:rsidRPr="00E20400">
        <w:rPr>
          <w:rFonts w:ascii="Book Antiqua" w:eastAsia="Times New Roman" w:hAnsi="Book Antiqua"/>
          <w:b/>
          <w:color w:val="000000"/>
          <w:sz w:val="24"/>
          <w:szCs w:val="24"/>
        </w:rPr>
        <w:t>McElhany</w:t>
      </w:r>
      <w:proofErr w:type="spellEnd"/>
      <w:r w:rsidR="00696B77" w:rsidRPr="00E20400">
        <w:rPr>
          <w:rFonts w:ascii="Book Antiqua" w:eastAsia="Times New Roman" w:hAnsi="Book Antiqua"/>
          <w:b/>
          <w:color w:val="000000"/>
          <w:sz w:val="24"/>
          <w:szCs w:val="24"/>
        </w:rPr>
        <w:t xml:space="preserve">, </w:t>
      </w:r>
      <w:r w:rsidR="00054D8D" w:rsidRPr="00E20400">
        <w:rPr>
          <w:rFonts w:ascii="Book Antiqua" w:eastAsia="Times New Roman" w:hAnsi="Book Antiqua"/>
          <w:b/>
          <w:color w:val="000000"/>
          <w:sz w:val="24"/>
          <w:szCs w:val="24"/>
        </w:rPr>
        <w:t>Eric J</w:t>
      </w:r>
      <w:r w:rsidR="00696B77" w:rsidRPr="00E20400">
        <w:rPr>
          <w:rFonts w:ascii="Book Antiqua" w:eastAsia="Times New Roman" w:hAnsi="Book Antiqua"/>
          <w:b/>
          <w:color w:val="000000"/>
          <w:sz w:val="24"/>
          <w:szCs w:val="24"/>
        </w:rPr>
        <w:t xml:space="preserve"> </w:t>
      </w:r>
      <w:proofErr w:type="spellStart"/>
      <w:r w:rsidRPr="00E20400">
        <w:rPr>
          <w:rFonts w:ascii="Book Antiqua" w:eastAsia="Times New Roman" w:hAnsi="Book Antiqua"/>
          <w:b/>
          <w:color w:val="000000"/>
          <w:sz w:val="24"/>
          <w:szCs w:val="24"/>
        </w:rPr>
        <w:t>Silberfein</w:t>
      </w:r>
      <w:proofErr w:type="spellEnd"/>
      <w:r w:rsidR="0016138F" w:rsidRPr="00E20400">
        <w:rPr>
          <w:rFonts w:ascii="Book Antiqua" w:eastAsia="Times New Roman" w:hAnsi="Book Antiqua"/>
          <w:b/>
          <w:color w:val="000000"/>
          <w:sz w:val="24"/>
          <w:szCs w:val="24"/>
        </w:rPr>
        <w:t>, William E</w:t>
      </w:r>
      <w:r w:rsidRPr="00E20400">
        <w:rPr>
          <w:rFonts w:ascii="Book Antiqua" w:eastAsia="Times New Roman" w:hAnsi="Book Antiqua"/>
          <w:b/>
          <w:color w:val="000000"/>
          <w:sz w:val="24"/>
          <w:szCs w:val="24"/>
        </w:rPr>
        <w:t xml:space="preserve"> Fisher</w:t>
      </w:r>
    </w:p>
    <w:p w14:paraId="74B4ED8D" w14:textId="77777777" w:rsidR="003C3708" w:rsidRPr="00E20400" w:rsidRDefault="003C3708" w:rsidP="0034003F">
      <w:pPr>
        <w:spacing w:after="0" w:line="360" w:lineRule="auto"/>
        <w:jc w:val="both"/>
        <w:rPr>
          <w:rFonts w:ascii="Book Antiqua" w:hAnsi="Book Antiqua"/>
          <w:color w:val="000000"/>
          <w:sz w:val="24"/>
          <w:szCs w:val="24"/>
          <w:lang w:eastAsia="zh-CN"/>
        </w:rPr>
      </w:pPr>
    </w:p>
    <w:p w14:paraId="0053F6F0" w14:textId="5AFCE363" w:rsidR="00897160" w:rsidRPr="00E20400" w:rsidRDefault="003C3708" w:rsidP="0034003F">
      <w:pPr>
        <w:spacing w:after="0" w:line="360" w:lineRule="auto"/>
        <w:jc w:val="both"/>
        <w:rPr>
          <w:rFonts w:ascii="Book Antiqua" w:hAnsi="Book Antiqua"/>
          <w:b/>
          <w:color w:val="000000"/>
          <w:sz w:val="24"/>
          <w:szCs w:val="24"/>
          <w:lang w:eastAsia="zh-CN"/>
        </w:rPr>
      </w:pPr>
      <w:proofErr w:type="spellStart"/>
      <w:r w:rsidRPr="00E20400">
        <w:rPr>
          <w:rFonts w:ascii="Book Antiqua" w:eastAsia="Times New Roman" w:hAnsi="Book Antiqua"/>
          <w:b/>
          <w:color w:val="000000"/>
          <w:sz w:val="24"/>
          <w:szCs w:val="24"/>
        </w:rPr>
        <w:t>Somala</w:t>
      </w:r>
      <w:proofErr w:type="spellEnd"/>
      <w:r w:rsidRPr="00E20400">
        <w:rPr>
          <w:rFonts w:ascii="Book Antiqua" w:eastAsia="Times New Roman" w:hAnsi="Book Antiqua"/>
          <w:b/>
          <w:color w:val="000000"/>
          <w:sz w:val="24"/>
          <w:szCs w:val="24"/>
        </w:rPr>
        <w:t xml:space="preserve"> Mohammed, George Van </w:t>
      </w:r>
      <w:r w:rsidR="004808C7" w:rsidRPr="00E20400">
        <w:rPr>
          <w:rFonts w:ascii="Book Antiqua" w:eastAsia="Times New Roman" w:hAnsi="Book Antiqua"/>
          <w:b/>
          <w:color w:val="000000"/>
          <w:sz w:val="24"/>
          <w:szCs w:val="24"/>
        </w:rPr>
        <w:t>Buren</w:t>
      </w:r>
      <w:r w:rsidR="0016138F" w:rsidRPr="00E20400">
        <w:rPr>
          <w:rFonts w:ascii="Book Antiqua" w:eastAsia="Times New Roman" w:hAnsi="Book Antiqua"/>
          <w:b/>
          <w:color w:val="000000"/>
          <w:sz w:val="24"/>
          <w:szCs w:val="24"/>
        </w:rPr>
        <w:t xml:space="preserve"> II, Amy </w:t>
      </w:r>
      <w:proofErr w:type="spellStart"/>
      <w:r w:rsidR="0016138F" w:rsidRPr="00E20400">
        <w:rPr>
          <w:rFonts w:ascii="Book Antiqua" w:eastAsia="Times New Roman" w:hAnsi="Book Antiqua"/>
          <w:b/>
          <w:color w:val="000000"/>
          <w:sz w:val="24"/>
          <w:szCs w:val="24"/>
        </w:rPr>
        <w:t>McElhany</w:t>
      </w:r>
      <w:proofErr w:type="spellEnd"/>
      <w:r w:rsidR="0016138F" w:rsidRPr="00E20400">
        <w:rPr>
          <w:rFonts w:ascii="Book Antiqua" w:eastAsia="Times New Roman" w:hAnsi="Book Antiqua"/>
          <w:b/>
          <w:color w:val="000000"/>
          <w:sz w:val="24"/>
          <w:szCs w:val="24"/>
        </w:rPr>
        <w:t xml:space="preserve">, Eric J </w:t>
      </w:r>
      <w:proofErr w:type="spellStart"/>
      <w:r w:rsidR="0016138F" w:rsidRPr="00E20400">
        <w:rPr>
          <w:rFonts w:ascii="Book Antiqua" w:eastAsia="Times New Roman" w:hAnsi="Book Antiqua"/>
          <w:b/>
          <w:color w:val="000000"/>
          <w:sz w:val="24"/>
          <w:szCs w:val="24"/>
        </w:rPr>
        <w:t>Silberfein</w:t>
      </w:r>
      <w:proofErr w:type="spellEnd"/>
      <w:r w:rsidR="0016138F" w:rsidRPr="00E20400">
        <w:rPr>
          <w:rFonts w:ascii="Book Antiqua" w:eastAsia="Times New Roman" w:hAnsi="Book Antiqua"/>
          <w:b/>
          <w:color w:val="000000"/>
          <w:sz w:val="24"/>
          <w:szCs w:val="24"/>
        </w:rPr>
        <w:t>, William E</w:t>
      </w:r>
      <w:r w:rsidRPr="00E20400">
        <w:rPr>
          <w:rFonts w:ascii="Book Antiqua" w:eastAsia="Times New Roman" w:hAnsi="Book Antiqua"/>
          <w:b/>
          <w:color w:val="000000"/>
          <w:sz w:val="24"/>
          <w:szCs w:val="24"/>
        </w:rPr>
        <w:t xml:space="preserve"> Fisher, </w:t>
      </w:r>
      <w:r w:rsidR="00696B77" w:rsidRPr="00E20400">
        <w:rPr>
          <w:rFonts w:ascii="Book Antiqua" w:eastAsia="Times New Roman" w:hAnsi="Book Antiqua"/>
          <w:color w:val="000000"/>
          <w:sz w:val="24"/>
          <w:szCs w:val="24"/>
        </w:rPr>
        <w:t xml:space="preserve">Elkins Pancreas Center, </w:t>
      </w:r>
      <w:r w:rsidR="006B2691" w:rsidRPr="00E20400">
        <w:rPr>
          <w:rFonts w:ascii="Book Antiqua" w:eastAsia="Times New Roman" w:hAnsi="Book Antiqua"/>
          <w:color w:val="000000"/>
          <w:sz w:val="24"/>
          <w:szCs w:val="24"/>
        </w:rPr>
        <w:t>Mich</w:t>
      </w:r>
      <w:r w:rsidR="0016138F" w:rsidRPr="00E20400">
        <w:rPr>
          <w:rFonts w:ascii="Book Antiqua" w:eastAsia="Times New Roman" w:hAnsi="Book Antiqua"/>
          <w:color w:val="000000"/>
          <w:sz w:val="24"/>
          <w:szCs w:val="24"/>
        </w:rPr>
        <w:t>ael E</w:t>
      </w:r>
      <w:r w:rsidR="004917ED" w:rsidRPr="00E20400">
        <w:rPr>
          <w:rFonts w:ascii="Book Antiqua" w:hAnsi="Book Antiqua" w:hint="eastAsia"/>
          <w:color w:val="000000"/>
          <w:sz w:val="24"/>
          <w:szCs w:val="24"/>
          <w:lang w:eastAsia="zh-CN"/>
        </w:rPr>
        <w:t>.</w:t>
      </w:r>
      <w:r w:rsidR="006B2691" w:rsidRPr="00E20400">
        <w:rPr>
          <w:rFonts w:ascii="Book Antiqua" w:eastAsia="Times New Roman" w:hAnsi="Book Antiqua"/>
          <w:color w:val="000000"/>
          <w:sz w:val="24"/>
          <w:szCs w:val="24"/>
        </w:rPr>
        <w:t xml:space="preserve"> </w:t>
      </w:r>
      <w:proofErr w:type="spellStart"/>
      <w:r w:rsidR="006B2691" w:rsidRPr="00E20400">
        <w:rPr>
          <w:rFonts w:ascii="Book Antiqua" w:eastAsia="Times New Roman" w:hAnsi="Book Antiqua"/>
          <w:color w:val="000000"/>
          <w:sz w:val="24"/>
          <w:szCs w:val="24"/>
        </w:rPr>
        <w:t>DeBakey</w:t>
      </w:r>
      <w:proofErr w:type="spellEnd"/>
      <w:r w:rsidR="006B2691" w:rsidRPr="00E20400">
        <w:rPr>
          <w:rFonts w:ascii="Book Antiqua" w:eastAsia="Times New Roman" w:hAnsi="Book Antiqua"/>
          <w:color w:val="000000"/>
          <w:sz w:val="24"/>
          <w:szCs w:val="24"/>
        </w:rPr>
        <w:t xml:space="preserve"> Department of S</w:t>
      </w:r>
      <w:r w:rsidR="00696B77" w:rsidRPr="00E20400">
        <w:rPr>
          <w:rFonts w:ascii="Book Antiqua" w:eastAsia="Times New Roman" w:hAnsi="Book Antiqua"/>
          <w:color w:val="000000"/>
          <w:sz w:val="24"/>
          <w:szCs w:val="24"/>
        </w:rPr>
        <w:t>urgery, Baylor College of</w:t>
      </w:r>
      <w:r w:rsidR="00897160" w:rsidRPr="00E20400">
        <w:rPr>
          <w:rFonts w:ascii="Book Antiqua" w:eastAsia="Times New Roman" w:hAnsi="Book Antiqua"/>
          <w:color w:val="000000"/>
          <w:sz w:val="24"/>
          <w:szCs w:val="24"/>
        </w:rPr>
        <w:t xml:space="preserve"> </w:t>
      </w:r>
      <w:r w:rsidR="005A0838" w:rsidRPr="00E20400">
        <w:rPr>
          <w:rFonts w:ascii="Book Antiqua" w:eastAsia="Times New Roman" w:hAnsi="Book Antiqua"/>
          <w:color w:val="000000"/>
          <w:sz w:val="24"/>
          <w:szCs w:val="24"/>
        </w:rPr>
        <w:t>Medicine, Houston, TX</w:t>
      </w:r>
      <w:r w:rsidR="00F8595E" w:rsidRPr="00E20400">
        <w:rPr>
          <w:rFonts w:ascii="Book Antiqua" w:hAnsi="Book Antiqua" w:hint="eastAsia"/>
          <w:color w:val="000000"/>
          <w:sz w:val="24"/>
          <w:szCs w:val="24"/>
          <w:lang w:eastAsia="zh-CN"/>
        </w:rPr>
        <w:t xml:space="preserve"> </w:t>
      </w:r>
      <w:r w:rsidR="00F8595E" w:rsidRPr="00E20400">
        <w:rPr>
          <w:rFonts w:ascii="Book Antiqua" w:hAnsi="Book Antiqua"/>
          <w:noProof/>
          <w:sz w:val="24"/>
          <w:szCs w:val="24"/>
        </w:rPr>
        <w:t>77030</w:t>
      </w:r>
      <w:r w:rsidR="00F8595E" w:rsidRPr="00E20400">
        <w:rPr>
          <w:rFonts w:ascii="Book Antiqua" w:hAnsi="Book Antiqua" w:hint="eastAsia"/>
          <w:color w:val="000000"/>
          <w:sz w:val="24"/>
          <w:szCs w:val="24"/>
          <w:lang w:eastAsia="zh-CN"/>
        </w:rPr>
        <w:t>,</w:t>
      </w:r>
      <w:r w:rsidR="005A0838" w:rsidRPr="00E20400">
        <w:rPr>
          <w:rFonts w:ascii="Book Antiqua" w:eastAsia="Times New Roman" w:hAnsi="Book Antiqua"/>
          <w:color w:val="000000"/>
          <w:sz w:val="24"/>
          <w:szCs w:val="24"/>
        </w:rPr>
        <w:t xml:space="preserve"> </w:t>
      </w:r>
      <w:r w:rsidR="00F8595E" w:rsidRPr="00E20400">
        <w:rPr>
          <w:rFonts w:ascii="Book Antiqua" w:hAnsi="Book Antiqua" w:hint="eastAsia"/>
          <w:color w:val="000000"/>
          <w:sz w:val="24"/>
          <w:szCs w:val="24"/>
          <w:lang w:eastAsia="zh-CN"/>
        </w:rPr>
        <w:t>United States</w:t>
      </w:r>
    </w:p>
    <w:p w14:paraId="791EC473" w14:textId="77777777" w:rsidR="003C3708" w:rsidRPr="00E20400" w:rsidRDefault="003C3708" w:rsidP="0034003F">
      <w:pPr>
        <w:spacing w:after="0" w:line="360" w:lineRule="auto"/>
        <w:jc w:val="both"/>
        <w:rPr>
          <w:rFonts w:ascii="Book Antiqua" w:hAnsi="Book Antiqua"/>
          <w:sz w:val="24"/>
          <w:szCs w:val="24"/>
          <w:lang w:eastAsia="zh-CN"/>
        </w:rPr>
      </w:pPr>
    </w:p>
    <w:p w14:paraId="4CC8DEF1" w14:textId="2430F259" w:rsidR="003C3708" w:rsidRPr="00E20400" w:rsidRDefault="00F8595E" w:rsidP="0034003F">
      <w:pPr>
        <w:spacing w:after="0" w:line="360" w:lineRule="auto"/>
        <w:jc w:val="both"/>
        <w:rPr>
          <w:rFonts w:ascii="Book Antiqua" w:hAnsi="Book Antiqua"/>
          <w:b/>
          <w:sz w:val="24"/>
        </w:rPr>
      </w:pPr>
      <w:r w:rsidRPr="00E20400">
        <w:rPr>
          <w:rFonts w:ascii="Book Antiqua" w:hAnsi="Book Antiqua"/>
          <w:b/>
          <w:sz w:val="24"/>
        </w:rPr>
        <w:t>Author contributions:</w:t>
      </w:r>
      <w:r w:rsidRPr="00E20400">
        <w:rPr>
          <w:rFonts w:ascii="Book Antiqua" w:hAnsi="Book Antiqua" w:hint="eastAsia"/>
          <w:b/>
          <w:sz w:val="24"/>
          <w:lang w:eastAsia="zh-CN"/>
        </w:rPr>
        <w:t xml:space="preserve"> </w:t>
      </w:r>
      <w:r w:rsidRPr="00E20400">
        <w:rPr>
          <w:rFonts w:ascii="Book Antiqua" w:hAnsi="Book Antiqua"/>
          <w:sz w:val="24"/>
          <w:szCs w:val="24"/>
        </w:rPr>
        <w:t>Mohammed S, Van Buren G</w:t>
      </w:r>
      <w:r w:rsidR="003C3708" w:rsidRPr="00E20400">
        <w:rPr>
          <w:rFonts w:ascii="Book Antiqua" w:hAnsi="Book Antiqua"/>
          <w:sz w:val="24"/>
          <w:szCs w:val="24"/>
        </w:rPr>
        <w:t xml:space="preserve"> </w:t>
      </w:r>
      <w:r w:rsidR="004808C7" w:rsidRPr="00E20400">
        <w:rPr>
          <w:rFonts w:ascii="Book Antiqua" w:eastAsia="Times New Roman" w:hAnsi="Book Antiqua"/>
          <w:color w:val="000000"/>
          <w:sz w:val="24"/>
          <w:szCs w:val="24"/>
        </w:rPr>
        <w:t>II</w:t>
      </w:r>
      <w:r w:rsidR="004808C7" w:rsidRPr="00E20400">
        <w:rPr>
          <w:rFonts w:ascii="Book Antiqua" w:hAnsi="Book Antiqua"/>
          <w:sz w:val="24"/>
          <w:szCs w:val="24"/>
        </w:rPr>
        <w:t xml:space="preserve"> </w:t>
      </w:r>
      <w:r w:rsidR="003C3708" w:rsidRPr="00E20400">
        <w:rPr>
          <w:rFonts w:ascii="Book Antiqua" w:hAnsi="Book Antiqua"/>
          <w:sz w:val="24"/>
          <w:szCs w:val="24"/>
        </w:rPr>
        <w:t>and Fisher WE contributed to the design and conception of this work</w:t>
      </w:r>
      <w:r w:rsidRPr="00E20400">
        <w:rPr>
          <w:rFonts w:ascii="Book Antiqua" w:hAnsi="Book Antiqua" w:hint="eastAsia"/>
          <w:sz w:val="24"/>
          <w:szCs w:val="24"/>
          <w:lang w:eastAsia="zh-CN"/>
        </w:rPr>
        <w:t>;</w:t>
      </w:r>
      <w:r w:rsidR="003C3708" w:rsidRPr="00E20400">
        <w:rPr>
          <w:rFonts w:ascii="Book Antiqua" w:hAnsi="Book Antiqua"/>
          <w:sz w:val="24"/>
          <w:szCs w:val="24"/>
        </w:rPr>
        <w:t xml:space="preserve"> Moha</w:t>
      </w:r>
      <w:r w:rsidRPr="00E20400">
        <w:rPr>
          <w:rFonts w:ascii="Book Antiqua" w:hAnsi="Book Antiqua"/>
          <w:sz w:val="24"/>
          <w:szCs w:val="24"/>
        </w:rPr>
        <w:t>mmed S, Van Buren G</w:t>
      </w:r>
      <w:r w:rsidR="003E5E34" w:rsidRPr="00E20400">
        <w:rPr>
          <w:rFonts w:ascii="Book Antiqua" w:hAnsi="Book Antiqua" w:hint="eastAsia"/>
          <w:sz w:val="24"/>
          <w:szCs w:val="24"/>
          <w:lang w:eastAsia="zh-CN"/>
        </w:rPr>
        <w:t xml:space="preserve"> </w:t>
      </w:r>
      <w:r w:rsidR="003E5E34" w:rsidRPr="00E20400">
        <w:rPr>
          <w:rFonts w:ascii="Book Antiqua" w:eastAsia="Times New Roman" w:hAnsi="Book Antiqua"/>
          <w:color w:val="000000"/>
          <w:sz w:val="24"/>
          <w:szCs w:val="24"/>
        </w:rPr>
        <w:t>II</w:t>
      </w:r>
      <w:r w:rsidRPr="00E20400">
        <w:rPr>
          <w:rFonts w:ascii="Book Antiqua" w:hAnsi="Book Antiqua"/>
          <w:sz w:val="24"/>
          <w:szCs w:val="24"/>
        </w:rPr>
        <w:t xml:space="preserve">, </w:t>
      </w:r>
      <w:proofErr w:type="spellStart"/>
      <w:r w:rsidRPr="00E20400">
        <w:rPr>
          <w:rFonts w:ascii="Book Antiqua" w:hAnsi="Book Antiqua"/>
          <w:sz w:val="24"/>
          <w:szCs w:val="24"/>
        </w:rPr>
        <w:t>McElhany</w:t>
      </w:r>
      <w:proofErr w:type="spellEnd"/>
      <w:r w:rsidRPr="00E20400">
        <w:rPr>
          <w:rFonts w:ascii="Book Antiqua" w:hAnsi="Book Antiqua"/>
          <w:sz w:val="24"/>
          <w:szCs w:val="24"/>
        </w:rPr>
        <w:t xml:space="preserve"> A</w:t>
      </w:r>
      <w:r w:rsidR="003C3708" w:rsidRPr="00E20400">
        <w:rPr>
          <w:rFonts w:ascii="Book Antiqua" w:hAnsi="Book Antiqua"/>
          <w:sz w:val="24"/>
          <w:szCs w:val="24"/>
        </w:rPr>
        <w:t xml:space="preserve"> and Fisher WE contributed to acquisition of data</w:t>
      </w:r>
      <w:r w:rsidRPr="00E20400">
        <w:rPr>
          <w:rFonts w:ascii="Book Antiqua" w:hAnsi="Book Antiqua" w:hint="eastAsia"/>
          <w:sz w:val="24"/>
          <w:szCs w:val="24"/>
          <w:lang w:eastAsia="zh-CN"/>
        </w:rPr>
        <w:t>;</w:t>
      </w:r>
      <w:r w:rsidR="003C3708" w:rsidRPr="00E20400">
        <w:rPr>
          <w:rFonts w:ascii="Book Antiqua" w:hAnsi="Book Antiqua"/>
          <w:sz w:val="24"/>
          <w:szCs w:val="24"/>
        </w:rPr>
        <w:t xml:space="preserve"> </w:t>
      </w:r>
      <w:r w:rsidRPr="00E20400">
        <w:rPr>
          <w:rFonts w:ascii="Book Antiqua" w:hAnsi="Book Antiqua"/>
          <w:sz w:val="24"/>
          <w:szCs w:val="24"/>
        </w:rPr>
        <w:t>a</w:t>
      </w:r>
      <w:r w:rsidR="00081806" w:rsidRPr="00E20400">
        <w:rPr>
          <w:rFonts w:ascii="Book Antiqua" w:hAnsi="Book Antiqua"/>
          <w:sz w:val="24"/>
          <w:szCs w:val="24"/>
        </w:rPr>
        <w:t>ll authors contributed to analysis and interpretation of the data</w:t>
      </w:r>
      <w:r w:rsidRPr="00E20400">
        <w:rPr>
          <w:rFonts w:ascii="Book Antiqua" w:hAnsi="Book Antiqua" w:hint="eastAsia"/>
          <w:sz w:val="24"/>
          <w:szCs w:val="24"/>
          <w:lang w:eastAsia="zh-CN"/>
        </w:rPr>
        <w:t>;</w:t>
      </w:r>
      <w:r w:rsidRPr="00E20400">
        <w:rPr>
          <w:rFonts w:ascii="Book Antiqua" w:hAnsi="Book Antiqua"/>
          <w:sz w:val="24"/>
          <w:szCs w:val="24"/>
        </w:rPr>
        <w:t xml:space="preserve"> Mohammed S, Van Buren G</w:t>
      </w:r>
      <w:r w:rsidR="00081806" w:rsidRPr="00E20400">
        <w:rPr>
          <w:rFonts w:ascii="Book Antiqua" w:hAnsi="Book Antiqua"/>
          <w:sz w:val="24"/>
          <w:szCs w:val="24"/>
        </w:rPr>
        <w:t xml:space="preserve"> </w:t>
      </w:r>
      <w:r w:rsidR="003E5E34" w:rsidRPr="00E20400">
        <w:rPr>
          <w:rFonts w:ascii="Book Antiqua" w:eastAsia="Times New Roman" w:hAnsi="Book Antiqua"/>
          <w:color w:val="000000"/>
          <w:sz w:val="24"/>
          <w:szCs w:val="24"/>
        </w:rPr>
        <w:t>II</w:t>
      </w:r>
      <w:r w:rsidR="003E5E34" w:rsidRPr="00E20400">
        <w:rPr>
          <w:rFonts w:ascii="Book Antiqua" w:hAnsi="Book Antiqua"/>
          <w:sz w:val="24"/>
          <w:szCs w:val="24"/>
        </w:rPr>
        <w:t xml:space="preserve"> </w:t>
      </w:r>
      <w:r w:rsidR="00081806" w:rsidRPr="00E20400">
        <w:rPr>
          <w:rFonts w:ascii="Book Antiqua" w:hAnsi="Book Antiqua"/>
          <w:sz w:val="24"/>
          <w:szCs w:val="24"/>
        </w:rPr>
        <w:t>and Fisher WE contributed to d</w:t>
      </w:r>
      <w:r w:rsidR="003C3708" w:rsidRPr="00E20400">
        <w:rPr>
          <w:rFonts w:ascii="Book Antiqua" w:hAnsi="Book Antiqua"/>
          <w:sz w:val="24"/>
          <w:szCs w:val="24"/>
        </w:rPr>
        <w:t xml:space="preserve">rafting of </w:t>
      </w:r>
      <w:r w:rsidR="00081806" w:rsidRPr="00E20400">
        <w:rPr>
          <w:rFonts w:ascii="Book Antiqua" w:hAnsi="Book Antiqua"/>
          <w:sz w:val="24"/>
          <w:szCs w:val="24"/>
        </w:rPr>
        <w:t>the manuscript</w:t>
      </w:r>
      <w:r w:rsidRPr="00E20400">
        <w:rPr>
          <w:rFonts w:ascii="Book Antiqua" w:hAnsi="Book Antiqua" w:hint="eastAsia"/>
          <w:sz w:val="24"/>
          <w:szCs w:val="24"/>
          <w:lang w:eastAsia="zh-CN"/>
        </w:rPr>
        <w:t>;</w:t>
      </w:r>
      <w:r w:rsidR="00081806" w:rsidRPr="00E20400">
        <w:rPr>
          <w:rFonts w:ascii="Book Antiqua" w:hAnsi="Book Antiqua"/>
          <w:sz w:val="24"/>
          <w:szCs w:val="24"/>
        </w:rPr>
        <w:t xml:space="preserve"> and all authors reviewed, revised, and approved the version to be submitted. </w:t>
      </w:r>
    </w:p>
    <w:p w14:paraId="154680D3" w14:textId="77777777" w:rsidR="003C3708" w:rsidRPr="00E20400" w:rsidRDefault="003C3708" w:rsidP="0034003F">
      <w:pPr>
        <w:spacing w:after="0" w:line="360" w:lineRule="auto"/>
        <w:jc w:val="both"/>
        <w:rPr>
          <w:rFonts w:ascii="Book Antiqua" w:hAnsi="Book Antiqua"/>
          <w:sz w:val="24"/>
          <w:szCs w:val="24"/>
        </w:rPr>
      </w:pPr>
    </w:p>
    <w:p w14:paraId="776B8B3A" w14:textId="2FAAF9EB" w:rsidR="00EC4ECE" w:rsidRPr="00E20400" w:rsidRDefault="00F8595E" w:rsidP="0034003F">
      <w:pPr>
        <w:spacing w:after="0" w:line="360" w:lineRule="auto"/>
        <w:jc w:val="both"/>
        <w:rPr>
          <w:rFonts w:ascii="Book Antiqua" w:hAnsi="Book Antiqua"/>
          <w:sz w:val="24"/>
          <w:szCs w:val="24"/>
        </w:rPr>
      </w:pPr>
      <w:bookmarkStart w:id="10" w:name="OLE_LINK75"/>
      <w:bookmarkStart w:id="11" w:name="OLE_LINK76"/>
      <w:bookmarkStart w:id="12" w:name="OLE_LINK97"/>
      <w:bookmarkStart w:id="13" w:name="OLE_LINK119"/>
      <w:bookmarkStart w:id="14" w:name="OLE_LINK247"/>
      <w:bookmarkStart w:id="15" w:name="OLE_LINK248"/>
      <w:bookmarkStart w:id="16" w:name="OLE_LINK249"/>
      <w:bookmarkStart w:id="17" w:name="OLE_LINK250"/>
      <w:bookmarkStart w:id="18" w:name="OLE_LINK153"/>
      <w:bookmarkStart w:id="19" w:name="OLE_LINK154"/>
      <w:bookmarkStart w:id="20" w:name="OLE_LINK155"/>
      <w:bookmarkStart w:id="21" w:name="OLE_LINK156"/>
      <w:bookmarkStart w:id="22" w:name="OLE_LINK189"/>
      <w:bookmarkStart w:id="23" w:name="OLE_LINK193"/>
      <w:r w:rsidRPr="00E20400">
        <w:rPr>
          <w:rFonts w:ascii="Book Antiqua" w:hAnsi="Book Antiqua"/>
          <w:b/>
          <w:sz w:val="24"/>
        </w:rPr>
        <w:t>Institutional review board statement</w:t>
      </w:r>
      <w:bookmarkEnd w:id="10"/>
      <w:bookmarkEnd w:id="11"/>
      <w:bookmarkEnd w:id="12"/>
      <w:bookmarkEnd w:id="13"/>
      <w:bookmarkEnd w:id="14"/>
      <w:bookmarkEnd w:id="15"/>
      <w:bookmarkEnd w:id="16"/>
      <w:bookmarkEnd w:id="17"/>
      <w:r w:rsidRPr="00E20400">
        <w:rPr>
          <w:rFonts w:ascii="Book Antiqua" w:hAnsi="Book Antiqua"/>
          <w:b/>
          <w:sz w:val="24"/>
        </w:rPr>
        <w:t>:</w:t>
      </w:r>
      <w:bookmarkEnd w:id="18"/>
      <w:bookmarkEnd w:id="19"/>
      <w:bookmarkEnd w:id="20"/>
      <w:bookmarkEnd w:id="21"/>
      <w:bookmarkEnd w:id="22"/>
      <w:bookmarkEnd w:id="23"/>
      <w:r w:rsidRPr="00E20400">
        <w:rPr>
          <w:rFonts w:ascii="Book Antiqua" w:hAnsi="Book Antiqua" w:hint="eastAsia"/>
          <w:b/>
          <w:sz w:val="24"/>
          <w:lang w:eastAsia="zh-CN"/>
        </w:rPr>
        <w:t xml:space="preserve"> </w:t>
      </w:r>
      <w:r w:rsidR="00EC4ECE" w:rsidRPr="00E20400">
        <w:rPr>
          <w:rFonts w:ascii="Book Antiqua" w:hAnsi="Book Antiqua"/>
          <w:sz w:val="24"/>
          <w:szCs w:val="24"/>
        </w:rPr>
        <w:t xml:space="preserve">This study was approved by the Baylor College of Medicine Institutional Review Board. </w:t>
      </w:r>
    </w:p>
    <w:p w14:paraId="38631DC2" w14:textId="77777777" w:rsidR="00861F64" w:rsidRDefault="00861F64" w:rsidP="0034003F">
      <w:pPr>
        <w:spacing w:after="0" w:line="360" w:lineRule="auto"/>
        <w:jc w:val="both"/>
        <w:rPr>
          <w:rFonts w:ascii="Book Antiqua" w:hAnsi="Book Antiqua"/>
          <w:sz w:val="24"/>
          <w:szCs w:val="24"/>
          <w:lang w:eastAsia="zh-CN"/>
        </w:rPr>
      </w:pPr>
      <w:bookmarkStart w:id="24" w:name="OLE_LINK73"/>
      <w:bookmarkStart w:id="25" w:name="OLE_LINK74"/>
      <w:bookmarkStart w:id="26" w:name="OLE_LINK96"/>
      <w:bookmarkStart w:id="27" w:name="OLE_LINK190"/>
      <w:bookmarkStart w:id="28" w:name="OLE_LINK191"/>
      <w:bookmarkStart w:id="29" w:name="OLE_LINK192"/>
      <w:bookmarkStart w:id="30" w:name="OLE_LINK194"/>
      <w:bookmarkStart w:id="31" w:name="OLE_LINK197"/>
      <w:bookmarkStart w:id="32" w:name="OLE_LINK198"/>
      <w:bookmarkStart w:id="33" w:name="OLE_LINK251"/>
      <w:bookmarkStart w:id="34" w:name="OLE_LINK252"/>
      <w:bookmarkStart w:id="35" w:name="OLE_LINK254"/>
      <w:bookmarkStart w:id="36" w:name="OLE_LINK256"/>
    </w:p>
    <w:p w14:paraId="2931B6C0" w14:textId="2C79FA6A" w:rsidR="00EC4ECE" w:rsidRPr="00E20400" w:rsidRDefault="00F8595E" w:rsidP="0034003F">
      <w:pPr>
        <w:spacing w:after="0" w:line="360" w:lineRule="auto"/>
        <w:jc w:val="both"/>
        <w:rPr>
          <w:rFonts w:ascii="Book Antiqua" w:hAnsi="Book Antiqua"/>
          <w:b/>
          <w:sz w:val="24"/>
        </w:rPr>
      </w:pPr>
      <w:r w:rsidRPr="00E20400">
        <w:rPr>
          <w:rFonts w:ascii="Book Antiqua" w:hAnsi="Book Antiqua"/>
          <w:b/>
          <w:sz w:val="24"/>
        </w:rPr>
        <w:t>Informed consent statement</w:t>
      </w:r>
      <w:bookmarkEnd w:id="24"/>
      <w:bookmarkEnd w:id="25"/>
      <w:bookmarkEnd w:id="26"/>
      <w:bookmarkEnd w:id="27"/>
      <w:bookmarkEnd w:id="28"/>
      <w:bookmarkEnd w:id="29"/>
      <w:bookmarkEnd w:id="30"/>
      <w:bookmarkEnd w:id="31"/>
      <w:bookmarkEnd w:id="32"/>
      <w:bookmarkEnd w:id="33"/>
      <w:bookmarkEnd w:id="34"/>
      <w:bookmarkEnd w:id="35"/>
      <w:bookmarkEnd w:id="36"/>
      <w:r w:rsidRPr="00E20400">
        <w:rPr>
          <w:rFonts w:ascii="Book Antiqua" w:hAnsi="Book Antiqua"/>
          <w:b/>
          <w:sz w:val="24"/>
        </w:rPr>
        <w:t>:</w:t>
      </w:r>
      <w:r w:rsidRPr="00E20400">
        <w:rPr>
          <w:rFonts w:ascii="Book Antiqua" w:hAnsi="Book Antiqua" w:hint="eastAsia"/>
          <w:b/>
          <w:sz w:val="24"/>
          <w:lang w:eastAsia="zh-CN"/>
        </w:rPr>
        <w:t xml:space="preserve"> </w:t>
      </w:r>
      <w:r w:rsidR="00EC4ECE" w:rsidRPr="00E20400">
        <w:rPr>
          <w:rFonts w:ascii="Book Antiqua" w:hAnsi="Book Antiqua"/>
          <w:sz w:val="24"/>
          <w:szCs w:val="24"/>
        </w:rPr>
        <w:t xml:space="preserve">All patients whose data contributed to this study provided informed written consent to be included in a prospectively-maintained, IRB-approved institutional database for research. </w:t>
      </w:r>
    </w:p>
    <w:p w14:paraId="24BD7C4B" w14:textId="77777777" w:rsidR="00EC4ECE" w:rsidRPr="00E20400" w:rsidRDefault="00EC4ECE" w:rsidP="0034003F">
      <w:pPr>
        <w:spacing w:after="0" w:line="360" w:lineRule="auto"/>
        <w:jc w:val="both"/>
        <w:rPr>
          <w:rFonts w:ascii="Book Antiqua" w:hAnsi="Book Antiqua"/>
          <w:sz w:val="24"/>
          <w:szCs w:val="24"/>
        </w:rPr>
      </w:pPr>
    </w:p>
    <w:p w14:paraId="14560DCF" w14:textId="5E71F0CD" w:rsidR="00EC4ECE" w:rsidRPr="00E20400" w:rsidRDefault="00992388" w:rsidP="0034003F">
      <w:pPr>
        <w:spacing w:after="0" w:line="360" w:lineRule="auto"/>
        <w:jc w:val="both"/>
        <w:rPr>
          <w:rFonts w:ascii="Book Antiqua" w:hAnsi="Book Antiqua"/>
          <w:sz w:val="24"/>
          <w:szCs w:val="24"/>
        </w:rPr>
      </w:pPr>
      <w:bookmarkStart w:id="37" w:name="OLE_LINK71"/>
      <w:bookmarkStart w:id="38" w:name="OLE_LINK72"/>
      <w:bookmarkStart w:id="39" w:name="OLE_LINK199"/>
      <w:bookmarkStart w:id="40" w:name="OLE_LINK201"/>
      <w:bookmarkStart w:id="41" w:name="OLE_LINK202"/>
      <w:bookmarkStart w:id="42" w:name="OLE_LINK203"/>
      <w:bookmarkStart w:id="43" w:name="OLE_LINK204"/>
      <w:bookmarkStart w:id="44" w:name="OLE_LINK205"/>
      <w:bookmarkStart w:id="45" w:name="OLE_LINK206"/>
      <w:bookmarkStart w:id="46" w:name="OLE_LINK207"/>
      <w:bookmarkStart w:id="47" w:name="OLE_LINK257"/>
      <w:bookmarkStart w:id="48" w:name="OLE_LINK258"/>
      <w:bookmarkStart w:id="49" w:name="OLE_LINK259"/>
      <w:bookmarkStart w:id="50" w:name="OLE_LINK260"/>
      <w:bookmarkStart w:id="51" w:name="OLE_LINK261"/>
      <w:r w:rsidRPr="00E20400">
        <w:rPr>
          <w:rFonts w:ascii="Book Antiqua" w:hAnsi="Book Antiqua"/>
          <w:b/>
          <w:sz w:val="24"/>
        </w:rPr>
        <w:t xml:space="preserve">Conflict-of-interest </w:t>
      </w:r>
      <w:bookmarkStart w:id="52" w:name="OLE_LINK24"/>
      <w:bookmarkStart w:id="53" w:name="OLE_LINK25"/>
      <w:r w:rsidRPr="00E20400">
        <w:rPr>
          <w:rFonts w:ascii="Book Antiqua" w:hAnsi="Book Antiqua"/>
          <w:b/>
          <w:sz w:val="24"/>
        </w:rPr>
        <w:t>statement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E20400">
        <w:rPr>
          <w:rFonts w:ascii="Book Antiqua" w:hAnsi="Book Antiqua"/>
          <w:b/>
          <w:sz w:val="24"/>
        </w:rPr>
        <w:t>:</w:t>
      </w:r>
      <w:r w:rsidRPr="00E20400">
        <w:rPr>
          <w:rFonts w:ascii="Book Antiqua" w:hAnsi="Book Antiqua" w:hint="eastAsia"/>
          <w:b/>
          <w:sz w:val="24"/>
          <w:lang w:eastAsia="zh-CN"/>
        </w:rPr>
        <w:t xml:space="preserve"> </w:t>
      </w:r>
      <w:r w:rsidR="00EC4ECE" w:rsidRPr="00E20400">
        <w:rPr>
          <w:rFonts w:ascii="Book Antiqua" w:hAnsi="Book Antiqua"/>
          <w:sz w:val="24"/>
          <w:szCs w:val="24"/>
        </w:rPr>
        <w:t xml:space="preserve">None of the authors have any relevant conflicts of interest </w:t>
      </w:r>
      <w:r w:rsidR="00725237" w:rsidRPr="00E20400">
        <w:rPr>
          <w:rFonts w:ascii="Book Antiqua" w:hAnsi="Book Antiqua"/>
          <w:sz w:val="24"/>
          <w:szCs w:val="24"/>
        </w:rPr>
        <w:t xml:space="preserve">or personal or financial relationships </w:t>
      </w:r>
      <w:r w:rsidR="00EC4ECE" w:rsidRPr="00E20400">
        <w:rPr>
          <w:rFonts w:ascii="Book Antiqua" w:hAnsi="Book Antiqua"/>
          <w:sz w:val="24"/>
          <w:szCs w:val="24"/>
        </w:rPr>
        <w:t>to disclose.</w:t>
      </w:r>
    </w:p>
    <w:p w14:paraId="4B9BC008" w14:textId="77777777" w:rsidR="005E15D5" w:rsidRPr="00E20400" w:rsidRDefault="005E15D5" w:rsidP="0034003F">
      <w:pPr>
        <w:spacing w:after="0" w:line="360" w:lineRule="auto"/>
        <w:jc w:val="both"/>
        <w:rPr>
          <w:rFonts w:ascii="Book Antiqua" w:hAnsi="Book Antiqua"/>
          <w:sz w:val="24"/>
          <w:szCs w:val="24"/>
        </w:rPr>
      </w:pPr>
    </w:p>
    <w:p w14:paraId="0655DD29" w14:textId="4CABC149" w:rsidR="00725237" w:rsidRPr="00E20400" w:rsidRDefault="00992388" w:rsidP="0034003F">
      <w:pPr>
        <w:spacing w:after="0" w:line="360" w:lineRule="auto"/>
        <w:jc w:val="both"/>
        <w:rPr>
          <w:rFonts w:ascii="Book Antiqua" w:hAnsi="Book Antiqua"/>
          <w:sz w:val="24"/>
          <w:szCs w:val="24"/>
        </w:rPr>
      </w:pPr>
      <w:bookmarkStart w:id="54" w:name="OLE_LINK69"/>
      <w:bookmarkStart w:id="55" w:name="OLE_LINK70"/>
      <w:bookmarkStart w:id="56" w:name="OLE_LINK95"/>
      <w:bookmarkStart w:id="57" w:name="OLE_LINK128"/>
      <w:bookmarkStart w:id="58" w:name="OLE_LINK182"/>
      <w:bookmarkStart w:id="59" w:name="OLE_LINK183"/>
      <w:bookmarkStart w:id="60" w:name="OLE_LINK262"/>
      <w:bookmarkStart w:id="61" w:name="OLE_LINK263"/>
      <w:bookmarkStart w:id="62" w:name="OLE_LINK264"/>
      <w:bookmarkStart w:id="63" w:name="OLE_LINK265"/>
      <w:r w:rsidRPr="00E20400">
        <w:rPr>
          <w:rFonts w:ascii="Book Antiqua" w:hAnsi="Book Antiqua"/>
          <w:b/>
          <w:sz w:val="24"/>
        </w:rPr>
        <w:t>Data sharing statement</w:t>
      </w:r>
      <w:bookmarkEnd w:id="54"/>
      <w:bookmarkEnd w:id="55"/>
      <w:bookmarkEnd w:id="56"/>
      <w:bookmarkEnd w:id="57"/>
      <w:bookmarkEnd w:id="58"/>
      <w:bookmarkEnd w:id="59"/>
      <w:bookmarkEnd w:id="60"/>
      <w:bookmarkEnd w:id="61"/>
      <w:bookmarkEnd w:id="62"/>
      <w:bookmarkEnd w:id="63"/>
      <w:r w:rsidRPr="00E20400">
        <w:rPr>
          <w:rFonts w:ascii="Book Antiqua" w:hAnsi="Book Antiqua"/>
          <w:b/>
          <w:sz w:val="24"/>
        </w:rPr>
        <w:t>:</w:t>
      </w:r>
      <w:r w:rsidRPr="00E20400">
        <w:rPr>
          <w:rFonts w:ascii="Book Antiqua" w:hAnsi="Book Antiqua" w:hint="eastAsia"/>
          <w:b/>
          <w:sz w:val="24"/>
          <w:lang w:eastAsia="zh-CN"/>
        </w:rPr>
        <w:t xml:space="preserve"> </w:t>
      </w:r>
      <w:r w:rsidR="00725237" w:rsidRPr="00E20400">
        <w:rPr>
          <w:rFonts w:ascii="Book Antiqua" w:hAnsi="Book Antiqua"/>
          <w:sz w:val="24"/>
          <w:szCs w:val="24"/>
        </w:rPr>
        <w:t xml:space="preserve">All patients whose data contributed to this study provided informed written consent to be included in a prospectively-maintained, IRB-approved institutional database for research. The presented work includes de-identified data in summary form only and the risk of identification is low. </w:t>
      </w:r>
    </w:p>
    <w:p w14:paraId="3122E027" w14:textId="2A0E7386" w:rsidR="005E15D5" w:rsidRPr="00E20400" w:rsidRDefault="005E15D5" w:rsidP="0034003F">
      <w:pPr>
        <w:spacing w:after="0" w:line="360" w:lineRule="auto"/>
        <w:jc w:val="both"/>
        <w:rPr>
          <w:rFonts w:ascii="Book Antiqua" w:hAnsi="Book Antiqua"/>
          <w:b/>
          <w:sz w:val="24"/>
          <w:szCs w:val="24"/>
        </w:rPr>
      </w:pPr>
    </w:p>
    <w:p w14:paraId="474F9A5B" w14:textId="77777777" w:rsidR="00992388" w:rsidRPr="00E20400" w:rsidRDefault="00992388" w:rsidP="0034003F">
      <w:pPr>
        <w:spacing w:after="0" w:line="360" w:lineRule="auto"/>
        <w:jc w:val="both"/>
        <w:rPr>
          <w:rFonts w:ascii="Book Antiqua" w:hAnsi="Book Antiqua"/>
          <w:sz w:val="24"/>
        </w:rPr>
      </w:pPr>
      <w:bookmarkStart w:id="64" w:name="OLE_LINK507"/>
      <w:bookmarkStart w:id="65" w:name="OLE_LINK506"/>
      <w:bookmarkStart w:id="66" w:name="OLE_LINK496"/>
      <w:bookmarkStart w:id="67" w:name="OLE_LINK479"/>
      <w:r w:rsidRPr="00E20400">
        <w:rPr>
          <w:rFonts w:ascii="Book Antiqua" w:hAnsi="Book Antiqua"/>
          <w:b/>
          <w:sz w:val="24"/>
        </w:rPr>
        <w:t xml:space="preserve">Open-Access: </w:t>
      </w:r>
      <w:r w:rsidRPr="00E20400">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4"/>
      <w:bookmarkEnd w:id="65"/>
      <w:bookmarkEnd w:id="66"/>
      <w:bookmarkEnd w:id="67"/>
    </w:p>
    <w:p w14:paraId="72BB608F" w14:textId="77777777" w:rsidR="0073255C" w:rsidRPr="00E20400" w:rsidRDefault="0073255C" w:rsidP="0034003F">
      <w:pPr>
        <w:spacing w:after="0" w:line="360" w:lineRule="auto"/>
        <w:jc w:val="both"/>
        <w:rPr>
          <w:rFonts w:ascii="Book Antiqua" w:hAnsi="Book Antiqua"/>
          <w:sz w:val="24"/>
          <w:szCs w:val="24"/>
          <w:lang w:eastAsia="zh-CN"/>
        </w:rPr>
      </w:pPr>
    </w:p>
    <w:p w14:paraId="4A0798C9" w14:textId="77777777" w:rsidR="00897563" w:rsidRPr="00E20400" w:rsidRDefault="00897563" w:rsidP="0034003F">
      <w:pPr>
        <w:pStyle w:val="Heading1"/>
        <w:shd w:val="clear" w:color="auto" w:fill="FFFFFF"/>
        <w:spacing w:before="0" w:beforeAutospacing="0" w:after="0" w:afterAutospacing="0" w:line="360" w:lineRule="auto"/>
        <w:jc w:val="both"/>
        <w:rPr>
          <w:rFonts w:ascii="Book Antiqua" w:hAnsi="Book Antiqua"/>
          <w:b w:val="0"/>
          <w:sz w:val="24"/>
          <w:szCs w:val="24"/>
        </w:rPr>
      </w:pPr>
      <w:r w:rsidRPr="00E20400">
        <w:rPr>
          <w:rFonts w:ascii="Book Antiqua" w:hAnsi="Book Antiqua"/>
          <w:sz w:val="24"/>
          <w:szCs w:val="24"/>
        </w:rPr>
        <w:t xml:space="preserve">Manuscript source: </w:t>
      </w:r>
      <w:r w:rsidRPr="00E20400">
        <w:rPr>
          <w:rFonts w:ascii="Book Antiqua" w:hAnsi="Book Antiqua"/>
          <w:b w:val="0"/>
          <w:sz w:val="24"/>
          <w:szCs w:val="24"/>
        </w:rPr>
        <w:t>Unsolicited manuscript</w:t>
      </w:r>
    </w:p>
    <w:p w14:paraId="136CA521" w14:textId="77777777" w:rsidR="00897563" w:rsidRPr="00E20400" w:rsidRDefault="00897563" w:rsidP="0034003F">
      <w:pPr>
        <w:spacing w:after="0" w:line="360" w:lineRule="auto"/>
        <w:jc w:val="both"/>
        <w:rPr>
          <w:rFonts w:ascii="Book Antiqua" w:hAnsi="Book Antiqua"/>
          <w:sz w:val="24"/>
          <w:szCs w:val="24"/>
          <w:lang w:eastAsia="zh-CN"/>
        </w:rPr>
      </w:pPr>
    </w:p>
    <w:p w14:paraId="3C8761D3" w14:textId="32AC2635" w:rsidR="0073255C" w:rsidRPr="00E20400" w:rsidRDefault="00992388" w:rsidP="0034003F">
      <w:pPr>
        <w:spacing w:after="0" w:line="360" w:lineRule="auto"/>
        <w:ind w:rightChars="50" w:right="110"/>
        <w:jc w:val="both"/>
        <w:rPr>
          <w:rFonts w:ascii="Book Antiqua" w:hAnsi="Book Antiqua"/>
          <w:noProof/>
          <w:sz w:val="24"/>
          <w:szCs w:val="24"/>
          <w:lang w:eastAsia="zh-CN"/>
        </w:rPr>
      </w:pPr>
      <w:bookmarkStart w:id="68" w:name="OLE_LINK160"/>
      <w:bookmarkStart w:id="69" w:name="OLE_LINK161"/>
      <w:r w:rsidRPr="00E20400">
        <w:rPr>
          <w:rFonts w:ascii="Book Antiqua" w:hAnsi="Book Antiqua"/>
          <w:b/>
          <w:sz w:val="24"/>
        </w:rPr>
        <w:t>Correspondence to:</w:t>
      </w:r>
      <w:bookmarkEnd w:id="68"/>
      <w:bookmarkEnd w:id="69"/>
      <w:r w:rsidRPr="00E20400">
        <w:rPr>
          <w:rFonts w:ascii="Book Antiqua" w:hAnsi="Book Antiqua" w:cs="Arial" w:hint="eastAsia"/>
          <w:b/>
          <w:bCs/>
          <w:sz w:val="24"/>
          <w:lang w:eastAsia="zh-CN"/>
        </w:rPr>
        <w:t xml:space="preserve"> </w:t>
      </w:r>
      <w:bookmarkStart w:id="70" w:name="OLE_LINK298"/>
      <w:bookmarkStart w:id="71" w:name="OLE_LINK299"/>
      <w:bookmarkStart w:id="72" w:name="OLE_LINK300"/>
      <w:r w:rsidRPr="00E20400">
        <w:rPr>
          <w:rFonts w:ascii="Book Antiqua" w:hAnsi="Book Antiqua"/>
          <w:b/>
          <w:noProof/>
          <w:sz w:val="24"/>
          <w:szCs w:val="24"/>
        </w:rPr>
        <w:t>William E Fisher, M</w:t>
      </w:r>
      <w:r w:rsidR="00894080" w:rsidRPr="00E20400">
        <w:rPr>
          <w:rFonts w:ascii="Book Antiqua" w:hAnsi="Book Antiqua"/>
          <w:b/>
          <w:noProof/>
          <w:sz w:val="24"/>
          <w:szCs w:val="24"/>
        </w:rPr>
        <w:t>D</w:t>
      </w:r>
      <w:r w:rsidRPr="00E20400">
        <w:rPr>
          <w:rFonts w:ascii="Book Antiqua" w:hAnsi="Book Antiqua"/>
          <w:b/>
          <w:noProof/>
          <w:sz w:val="24"/>
          <w:szCs w:val="24"/>
        </w:rPr>
        <w:t>, FACS</w:t>
      </w:r>
      <w:r w:rsidR="00725237" w:rsidRPr="00E20400">
        <w:rPr>
          <w:rFonts w:ascii="Book Antiqua" w:hAnsi="Book Antiqua"/>
          <w:sz w:val="24"/>
          <w:szCs w:val="24"/>
        </w:rPr>
        <w:t xml:space="preserve">, </w:t>
      </w:r>
      <w:r w:rsidR="00894080" w:rsidRPr="00E20400">
        <w:rPr>
          <w:rFonts w:ascii="Book Antiqua" w:hAnsi="Book Antiqua"/>
          <w:b/>
          <w:noProof/>
          <w:sz w:val="24"/>
          <w:szCs w:val="24"/>
        </w:rPr>
        <w:t xml:space="preserve">Professor </w:t>
      </w:r>
      <w:r w:rsidR="00894080" w:rsidRPr="00E20400">
        <w:rPr>
          <w:rFonts w:ascii="Book Antiqua" w:hAnsi="Book Antiqua"/>
          <w:noProof/>
          <w:sz w:val="24"/>
          <w:szCs w:val="24"/>
        </w:rPr>
        <w:t xml:space="preserve">and </w:t>
      </w:r>
      <w:r w:rsidR="00894080" w:rsidRPr="00E20400">
        <w:rPr>
          <w:rFonts w:ascii="Book Antiqua" w:hAnsi="Book Antiqua"/>
          <w:b/>
          <w:noProof/>
          <w:sz w:val="24"/>
          <w:szCs w:val="24"/>
        </w:rPr>
        <w:t>Chief</w:t>
      </w:r>
      <w:r w:rsidRPr="00E20400">
        <w:rPr>
          <w:rFonts w:ascii="Book Antiqua" w:hAnsi="Book Antiqua" w:hint="eastAsia"/>
          <w:noProof/>
          <w:sz w:val="24"/>
          <w:szCs w:val="24"/>
          <w:lang w:eastAsia="zh-CN"/>
        </w:rPr>
        <w:t xml:space="preserve"> of</w:t>
      </w:r>
      <w:r w:rsidR="00894080" w:rsidRPr="00E20400">
        <w:rPr>
          <w:rFonts w:ascii="Book Antiqua" w:hAnsi="Book Antiqua"/>
          <w:noProof/>
          <w:sz w:val="24"/>
          <w:szCs w:val="24"/>
        </w:rPr>
        <w:t xml:space="preserve"> Division of General Surgery</w:t>
      </w:r>
      <w:r w:rsidRPr="00E20400">
        <w:rPr>
          <w:rFonts w:ascii="Book Antiqua" w:hAnsi="Book Antiqua" w:hint="eastAsia"/>
          <w:noProof/>
          <w:sz w:val="24"/>
          <w:szCs w:val="24"/>
          <w:lang w:eastAsia="zh-CN"/>
        </w:rPr>
        <w:t>,</w:t>
      </w:r>
      <w:r w:rsidR="00725237" w:rsidRPr="00E20400">
        <w:rPr>
          <w:rFonts w:ascii="Book Antiqua" w:hAnsi="Book Antiqua"/>
          <w:noProof/>
          <w:sz w:val="24"/>
          <w:szCs w:val="24"/>
        </w:rPr>
        <w:t xml:space="preserve"> </w:t>
      </w:r>
      <w:bookmarkStart w:id="73" w:name="OLE_LINK280"/>
      <w:r w:rsidR="00894080" w:rsidRPr="00E20400">
        <w:rPr>
          <w:rFonts w:ascii="Book Antiqua" w:hAnsi="Book Antiqua"/>
          <w:b/>
          <w:noProof/>
          <w:sz w:val="24"/>
          <w:szCs w:val="24"/>
        </w:rPr>
        <w:t xml:space="preserve">Chair </w:t>
      </w:r>
      <w:bookmarkEnd w:id="73"/>
      <w:r w:rsidR="00894080" w:rsidRPr="00E20400">
        <w:rPr>
          <w:rFonts w:ascii="Book Antiqua" w:hAnsi="Book Antiqua"/>
          <w:noProof/>
          <w:sz w:val="24"/>
          <w:szCs w:val="24"/>
        </w:rPr>
        <w:t>of General Surgery</w:t>
      </w:r>
      <w:r w:rsidRPr="00E20400">
        <w:rPr>
          <w:rFonts w:ascii="Book Antiqua" w:hAnsi="Book Antiqua" w:hint="eastAsia"/>
          <w:noProof/>
          <w:sz w:val="24"/>
          <w:szCs w:val="24"/>
          <w:lang w:eastAsia="zh-CN"/>
        </w:rPr>
        <w:t>,</w:t>
      </w:r>
      <w:r w:rsidR="00725237" w:rsidRPr="00E20400">
        <w:rPr>
          <w:rFonts w:ascii="Book Antiqua" w:hAnsi="Book Antiqua"/>
          <w:noProof/>
          <w:sz w:val="24"/>
          <w:szCs w:val="24"/>
        </w:rPr>
        <w:t xml:space="preserve"> </w:t>
      </w:r>
      <w:r w:rsidR="00894080" w:rsidRPr="00E20400">
        <w:rPr>
          <w:rFonts w:ascii="Book Antiqua" w:hAnsi="Book Antiqua"/>
          <w:b/>
          <w:noProof/>
          <w:sz w:val="24"/>
          <w:szCs w:val="24"/>
        </w:rPr>
        <w:t>Director</w:t>
      </w:r>
      <w:r w:rsidR="00894080" w:rsidRPr="00E20400">
        <w:rPr>
          <w:rFonts w:ascii="Book Antiqua" w:hAnsi="Book Antiqua"/>
          <w:noProof/>
          <w:sz w:val="24"/>
          <w:szCs w:val="24"/>
        </w:rPr>
        <w:t>, Elkins Pancreas Center</w:t>
      </w:r>
      <w:r w:rsidRPr="00E20400">
        <w:rPr>
          <w:rFonts w:ascii="Book Antiqua" w:hAnsi="Book Antiqua" w:hint="eastAsia"/>
          <w:noProof/>
          <w:sz w:val="24"/>
          <w:szCs w:val="24"/>
          <w:lang w:eastAsia="zh-CN"/>
        </w:rPr>
        <w:t>,</w:t>
      </w:r>
      <w:r w:rsidR="00725237" w:rsidRPr="00E20400">
        <w:rPr>
          <w:rFonts w:ascii="Book Antiqua" w:hAnsi="Book Antiqua"/>
          <w:noProof/>
          <w:sz w:val="24"/>
          <w:szCs w:val="24"/>
        </w:rPr>
        <w:t xml:space="preserve"> </w:t>
      </w:r>
      <w:r w:rsidRPr="00E20400">
        <w:rPr>
          <w:rFonts w:ascii="Book Antiqua" w:hAnsi="Book Antiqua"/>
          <w:noProof/>
          <w:sz w:val="24"/>
          <w:szCs w:val="24"/>
        </w:rPr>
        <w:t>Michael E</w:t>
      </w:r>
      <w:r w:rsidR="004917ED" w:rsidRPr="00E20400">
        <w:rPr>
          <w:rFonts w:ascii="Book Antiqua" w:hAnsi="Book Antiqua" w:hint="eastAsia"/>
          <w:noProof/>
          <w:sz w:val="24"/>
          <w:szCs w:val="24"/>
          <w:lang w:eastAsia="zh-CN"/>
        </w:rPr>
        <w:t>.</w:t>
      </w:r>
      <w:r w:rsidR="00894080" w:rsidRPr="00E20400">
        <w:rPr>
          <w:rFonts w:ascii="Book Antiqua" w:hAnsi="Book Antiqua"/>
          <w:noProof/>
          <w:sz w:val="24"/>
          <w:szCs w:val="24"/>
        </w:rPr>
        <w:t xml:space="preserve"> DeBakey Department of Surgery</w:t>
      </w:r>
      <w:r w:rsidR="00725237" w:rsidRPr="00E20400">
        <w:rPr>
          <w:rFonts w:ascii="Book Antiqua" w:hAnsi="Book Antiqua"/>
          <w:noProof/>
          <w:sz w:val="24"/>
          <w:szCs w:val="24"/>
        </w:rPr>
        <w:t xml:space="preserve">, </w:t>
      </w:r>
      <w:r w:rsidR="00894080" w:rsidRPr="00E20400">
        <w:rPr>
          <w:rFonts w:ascii="Book Antiqua" w:hAnsi="Book Antiqua"/>
          <w:noProof/>
          <w:sz w:val="24"/>
          <w:szCs w:val="24"/>
        </w:rPr>
        <w:t>Baylor College of Medicine</w:t>
      </w:r>
      <w:r w:rsidR="00725237" w:rsidRPr="00E20400">
        <w:rPr>
          <w:rFonts w:ascii="Book Antiqua" w:hAnsi="Book Antiqua"/>
          <w:noProof/>
          <w:sz w:val="24"/>
          <w:szCs w:val="24"/>
        </w:rPr>
        <w:t xml:space="preserve">, </w:t>
      </w:r>
      <w:r w:rsidR="00894080" w:rsidRPr="00E20400">
        <w:rPr>
          <w:rFonts w:ascii="Book Antiqua" w:hAnsi="Book Antiqua"/>
          <w:noProof/>
          <w:sz w:val="24"/>
          <w:szCs w:val="24"/>
        </w:rPr>
        <w:t>6620 Main Street, Suite 1450</w:t>
      </w:r>
      <w:r w:rsidR="00725237" w:rsidRPr="00E20400">
        <w:rPr>
          <w:rFonts w:ascii="Book Antiqua" w:hAnsi="Book Antiqua"/>
          <w:noProof/>
          <w:sz w:val="24"/>
          <w:szCs w:val="24"/>
        </w:rPr>
        <w:t xml:space="preserve">, </w:t>
      </w:r>
      <w:r w:rsidR="00894080" w:rsidRPr="00E20400">
        <w:rPr>
          <w:rFonts w:ascii="Book Antiqua" w:hAnsi="Book Antiqua"/>
          <w:noProof/>
          <w:sz w:val="24"/>
          <w:szCs w:val="24"/>
        </w:rPr>
        <w:t>Houston, TX 77030</w:t>
      </w:r>
      <w:r w:rsidRPr="00E20400">
        <w:rPr>
          <w:rFonts w:ascii="Book Antiqua" w:hAnsi="Book Antiqua" w:hint="eastAsia"/>
          <w:noProof/>
          <w:sz w:val="24"/>
          <w:szCs w:val="24"/>
          <w:lang w:eastAsia="zh-CN"/>
        </w:rPr>
        <w:t>, United States.</w:t>
      </w:r>
      <w:r w:rsidR="00450F84" w:rsidRPr="00E20400">
        <w:rPr>
          <w:rFonts w:ascii="Book Antiqua" w:hAnsi="Book Antiqua" w:hint="eastAsia"/>
          <w:noProof/>
          <w:sz w:val="24"/>
          <w:szCs w:val="24"/>
          <w:lang w:eastAsia="zh-CN"/>
        </w:rPr>
        <w:t xml:space="preserve"> </w:t>
      </w:r>
      <w:r w:rsidRPr="00E20400">
        <w:rPr>
          <w:rFonts w:ascii="Book Antiqua" w:hAnsi="Book Antiqua"/>
          <w:sz w:val="24"/>
          <w:szCs w:val="24"/>
        </w:rPr>
        <w:t>wfisher@bcm.edu</w:t>
      </w:r>
      <w:r w:rsidRPr="00E20400">
        <w:rPr>
          <w:noProof/>
          <w:lang w:eastAsia="zh-CN"/>
        </w:rPr>
        <w:t xml:space="preserve"> </w:t>
      </w:r>
    </w:p>
    <w:bookmarkEnd w:id="70"/>
    <w:bookmarkEnd w:id="71"/>
    <w:bookmarkEnd w:id="72"/>
    <w:p w14:paraId="5026F4CA" w14:textId="3A8015D3" w:rsidR="00725237" w:rsidRPr="00E20400" w:rsidRDefault="0073255C" w:rsidP="0034003F">
      <w:pPr>
        <w:spacing w:after="0" w:line="360" w:lineRule="auto"/>
        <w:jc w:val="both"/>
        <w:rPr>
          <w:rFonts w:ascii="Book Antiqua" w:hAnsi="Book Antiqua"/>
          <w:sz w:val="24"/>
          <w:szCs w:val="24"/>
        </w:rPr>
      </w:pPr>
      <w:r w:rsidRPr="00E20400">
        <w:rPr>
          <w:rFonts w:ascii="Book Antiqua" w:hAnsi="Book Antiqua"/>
          <w:b/>
          <w:sz w:val="24"/>
          <w:szCs w:val="24"/>
        </w:rPr>
        <w:t>Telephone:</w:t>
      </w:r>
      <w:r w:rsidR="00725237" w:rsidRPr="00E20400">
        <w:rPr>
          <w:rFonts w:ascii="Book Antiqua" w:hAnsi="Book Antiqua"/>
          <w:sz w:val="24"/>
          <w:szCs w:val="24"/>
        </w:rPr>
        <w:t xml:space="preserve"> </w:t>
      </w:r>
      <w:r w:rsidR="004808C7" w:rsidRPr="00E20400">
        <w:rPr>
          <w:rFonts w:ascii="Book Antiqua" w:hAnsi="Book Antiqua" w:hint="eastAsia"/>
          <w:sz w:val="24"/>
          <w:szCs w:val="24"/>
          <w:lang w:eastAsia="zh-CN"/>
        </w:rPr>
        <w:t>+1-</w:t>
      </w:r>
      <w:r w:rsidR="004808C7" w:rsidRPr="00E20400">
        <w:rPr>
          <w:rFonts w:ascii="Book Antiqua" w:hAnsi="Book Antiqua"/>
          <w:sz w:val="24"/>
          <w:szCs w:val="24"/>
        </w:rPr>
        <w:t>832-355</w:t>
      </w:r>
      <w:r w:rsidR="00725237" w:rsidRPr="00E20400">
        <w:rPr>
          <w:rFonts w:ascii="Book Antiqua" w:hAnsi="Book Antiqua"/>
          <w:sz w:val="24"/>
          <w:szCs w:val="24"/>
        </w:rPr>
        <w:t>1490</w:t>
      </w:r>
    </w:p>
    <w:p w14:paraId="30C0B664" w14:textId="494F719C" w:rsidR="0073255C" w:rsidRPr="00E20400" w:rsidRDefault="0073255C" w:rsidP="0034003F">
      <w:pPr>
        <w:spacing w:after="0" w:line="360" w:lineRule="auto"/>
        <w:jc w:val="both"/>
        <w:rPr>
          <w:rFonts w:ascii="Book Antiqua" w:hAnsi="Book Antiqua"/>
          <w:sz w:val="24"/>
          <w:szCs w:val="24"/>
        </w:rPr>
      </w:pPr>
      <w:r w:rsidRPr="00E20400">
        <w:rPr>
          <w:rFonts w:ascii="Book Antiqua" w:hAnsi="Book Antiqua"/>
          <w:b/>
          <w:sz w:val="24"/>
          <w:szCs w:val="24"/>
        </w:rPr>
        <w:t>Fax:</w:t>
      </w:r>
      <w:r w:rsidRPr="00E20400">
        <w:rPr>
          <w:rFonts w:ascii="Book Antiqua" w:hAnsi="Book Antiqua"/>
          <w:sz w:val="24"/>
          <w:szCs w:val="24"/>
        </w:rPr>
        <w:t xml:space="preserve"> </w:t>
      </w:r>
      <w:r w:rsidR="004808C7" w:rsidRPr="00E20400">
        <w:rPr>
          <w:rFonts w:ascii="Book Antiqua" w:hAnsi="Book Antiqua" w:hint="eastAsia"/>
          <w:sz w:val="24"/>
          <w:szCs w:val="24"/>
          <w:lang w:eastAsia="zh-CN"/>
        </w:rPr>
        <w:t>+1-</w:t>
      </w:r>
      <w:r w:rsidR="004808C7" w:rsidRPr="00E20400">
        <w:rPr>
          <w:rFonts w:ascii="Book Antiqua" w:hAnsi="Book Antiqua"/>
          <w:sz w:val="24"/>
          <w:szCs w:val="24"/>
        </w:rPr>
        <w:t>713-610</w:t>
      </w:r>
      <w:r w:rsidRPr="00E20400">
        <w:rPr>
          <w:rFonts w:ascii="Book Antiqua" w:hAnsi="Book Antiqua"/>
          <w:sz w:val="24"/>
          <w:szCs w:val="24"/>
        </w:rPr>
        <w:t>2489</w:t>
      </w:r>
    </w:p>
    <w:p w14:paraId="1ECAFF98" w14:textId="34CF3A5D" w:rsidR="00725237" w:rsidRPr="00E20400" w:rsidRDefault="00725237" w:rsidP="0034003F">
      <w:pPr>
        <w:spacing w:after="0" w:line="360" w:lineRule="auto"/>
        <w:jc w:val="both"/>
        <w:rPr>
          <w:rFonts w:ascii="Book Antiqua" w:hAnsi="Book Antiqua"/>
          <w:sz w:val="24"/>
          <w:szCs w:val="24"/>
        </w:rPr>
      </w:pPr>
    </w:p>
    <w:p w14:paraId="6940110B" w14:textId="0E1B2703" w:rsidR="004808C7" w:rsidRPr="00E20400" w:rsidRDefault="004808C7" w:rsidP="0034003F">
      <w:pPr>
        <w:spacing w:after="0" w:line="360" w:lineRule="auto"/>
        <w:jc w:val="both"/>
        <w:rPr>
          <w:rFonts w:ascii="Book Antiqua" w:hAnsi="Book Antiqua"/>
          <w:b/>
          <w:sz w:val="24"/>
          <w:lang w:eastAsia="zh-CN"/>
        </w:rPr>
      </w:pPr>
      <w:r w:rsidRPr="00E20400">
        <w:rPr>
          <w:rFonts w:ascii="Book Antiqua" w:hAnsi="Book Antiqua"/>
          <w:b/>
          <w:sz w:val="24"/>
        </w:rPr>
        <w:t>Received:</w:t>
      </w:r>
      <w:r w:rsidR="00450F84" w:rsidRPr="00E20400">
        <w:rPr>
          <w:rFonts w:ascii="Book Antiqua" w:hAnsi="Book Antiqua"/>
          <w:b/>
          <w:sz w:val="24"/>
        </w:rPr>
        <w:t xml:space="preserve"> </w:t>
      </w:r>
      <w:r w:rsidR="00830357" w:rsidRPr="00E20400">
        <w:rPr>
          <w:rFonts w:ascii="Book Antiqua" w:hAnsi="Book Antiqua" w:hint="eastAsia"/>
          <w:sz w:val="24"/>
          <w:lang w:eastAsia="zh-CN"/>
        </w:rPr>
        <w:t>July 15, 2016</w:t>
      </w:r>
    </w:p>
    <w:p w14:paraId="59DACBDB" w14:textId="614C8572" w:rsidR="004808C7" w:rsidRPr="00E20400" w:rsidRDefault="004808C7" w:rsidP="0034003F">
      <w:pPr>
        <w:spacing w:after="0" w:line="360" w:lineRule="auto"/>
        <w:jc w:val="both"/>
        <w:rPr>
          <w:rFonts w:ascii="Book Antiqua" w:hAnsi="Book Antiqua"/>
          <w:b/>
          <w:sz w:val="24"/>
          <w:lang w:eastAsia="zh-CN"/>
        </w:rPr>
      </w:pPr>
      <w:r w:rsidRPr="00E20400">
        <w:rPr>
          <w:rFonts w:ascii="Book Antiqua" w:hAnsi="Book Antiqua"/>
          <w:b/>
          <w:sz w:val="24"/>
        </w:rPr>
        <w:t>Peer-review started:</w:t>
      </w:r>
      <w:r w:rsidR="00830357" w:rsidRPr="00E20400">
        <w:rPr>
          <w:rFonts w:ascii="Book Antiqua" w:hAnsi="Book Antiqua" w:hint="eastAsia"/>
          <w:sz w:val="24"/>
          <w:lang w:eastAsia="zh-CN"/>
        </w:rPr>
        <w:t xml:space="preserve"> July 17, 2016</w:t>
      </w:r>
    </w:p>
    <w:p w14:paraId="62C9C99C" w14:textId="7248552A" w:rsidR="00830357" w:rsidRPr="00E20400" w:rsidRDefault="004808C7" w:rsidP="0034003F">
      <w:pPr>
        <w:spacing w:after="0" w:line="360" w:lineRule="auto"/>
        <w:rPr>
          <w:rFonts w:ascii="Book Antiqua" w:hAnsi="Book Antiqua"/>
          <w:sz w:val="24"/>
          <w:lang w:eastAsia="zh-CN"/>
        </w:rPr>
      </w:pPr>
      <w:r w:rsidRPr="00E20400">
        <w:rPr>
          <w:rFonts w:ascii="Book Antiqua" w:hAnsi="Book Antiqua"/>
          <w:b/>
          <w:sz w:val="24"/>
        </w:rPr>
        <w:t>First decision:</w:t>
      </w:r>
      <w:r w:rsidRPr="00E20400">
        <w:rPr>
          <w:rFonts w:ascii="Book Antiqua" w:hAnsi="Book Antiqua"/>
          <w:sz w:val="24"/>
        </w:rPr>
        <w:t xml:space="preserve"> </w:t>
      </w:r>
      <w:r w:rsidR="00830357" w:rsidRPr="00E20400">
        <w:rPr>
          <w:rFonts w:ascii="Book Antiqua" w:hAnsi="Book Antiqua"/>
          <w:sz w:val="24"/>
        </w:rPr>
        <w:t>September</w:t>
      </w:r>
      <w:r w:rsidR="00830357" w:rsidRPr="00E20400">
        <w:rPr>
          <w:rFonts w:ascii="Book Antiqua" w:hAnsi="Book Antiqua" w:hint="eastAsia"/>
          <w:sz w:val="24"/>
          <w:lang w:eastAsia="zh-CN"/>
        </w:rPr>
        <w:t xml:space="preserve"> 2, 2016</w:t>
      </w:r>
    </w:p>
    <w:p w14:paraId="56ACAC34" w14:textId="39573BA1" w:rsidR="00830357" w:rsidRPr="00E20400" w:rsidRDefault="004808C7" w:rsidP="0034003F">
      <w:pPr>
        <w:spacing w:after="0" w:line="360" w:lineRule="auto"/>
        <w:rPr>
          <w:rFonts w:ascii="Book Antiqua" w:hAnsi="Book Antiqua"/>
          <w:sz w:val="24"/>
          <w:lang w:eastAsia="zh-CN"/>
        </w:rPr>
      </w:pPr>
      <w:r w:rsidRPr="00E20400">
        <w:rPr>
          <w:rFonts w:ascii="Book Antiqua" w:hAnsi="Book Antiqua"/>
          <w:b/>
          <w:sz w:val="24"/>
        </w:rPr>
        <w:t>Revised:</w:t>
      </w:r>
      <w:r w:rsidR="00450F84" w:rsidRPr="00E20400">
        <w:rPr>
          <w:rFonts w:ascii="Book Antiqua" w:hAnsi="Book Antiqua"/>
          <w:b/>
          <w:sz w:val="24"/>
        </w:rPr>
        <w:t xml:space="preserve"> </w:t>
      </w:r>
      <w:bookmarkStart w:id="74" w:name="OLE_LINK218"/>
      <w:bookmarkStart w:id="75" w:name="OLE_LINK219"/>
      <w:bookmarkStart w:id="76" w:name="OLE_LINK220"/>
      <w:r w:rsidR="00830357" w:rsidRPr="00E20400">
        <w:rPr>
          <w:rFonts w:ascii="Book Antiqua" w:hAnsi="Book Antiqua"/>
          <w:sz w:val="24"/>
        </w:rPr>
        <w:t>October</w:t>
      </w:r>
      <w:r w:rsidR="00830357" w:rsidRPr="00E20400">
        <w:rPr>
          <w:rFonts w:ascii="Book Antiqua" w:hAnsi="Book Antiqua" w:hint="eastAsia"/>
          <w:sz w:val="24"/>
          <w:lang w:eastAsia="zh-CN"/>
        </w:rPr>
        <w:t xml:space="preserve"> 28, 2016</w:t>
      </w:r>
    </w:p>
    <w:bookmarkEnd w:id="74"/>
    <w:bookmarkEnd w:id="75"/>
    <w:bookmarkEnd w:id="76"/>
    <w:p w14:paraId="40457FBA" w14:textId="5DCF6765" w:rsidR="004808C7" w:rsidRPr="00E20400" w:rsidRDefault="004808C7" w:rsidP="0034003F">
      <w:pPr>
        <w:spacing w:after="0" w:line="360" w:lineRule="auto"/>
        <w:jc w:val="both"/>
        <w:rPr>
          <w:rFonts w:ascii="Book Antiqua" w:hAnsi="Book Antiqua"/>
          <w:b/>
          <w:sz w:val="24"/>
        </w:rPr>
      </w:pPr>
      <w:r w:rsidRPr="00E20400">
        <w:rPr>
          <w:rFonts w:ascii="Book Antiqua" w:hAnsi="Book Antiqua"/>
          <w:b/>
          <w:sz w:val="24"/>
        </w:rPr>
        <w:lastRenderedPageBreak/>
        <w:t>Accepted:</w:t>
      </w:r>
      <w:r w:rsidR="00450F84" w:rsidRPr="00E20400">
        <w:rPr>
          <w:rFonts w:ascii="Book Antiqua" w:hAnsi="Book Antiqua"/>
          <w:b/>
          <w:sz w:val="24"/>
        </w:rPr>
        <w:t xml:space="preserve"> </w:t>
      </w:r>
      <w:r w:rsidR="00505899" w:rsidRPr="00505899">
        <w:rPr>
          <w:rFonts w:ascii="Book Antiqua" w:hAnsi="Book Antiqua"/>
          <w:sz w:val="24"/>
        </w:rPr>
        <w:t>December 1, 2016</w:t>
      </w:r>
    </w:p>
    <w:p w14:paraId="4541CE2C" w14:textId="77777777" w:rsidR="004808C7" w:rsidRPr="00E20400" w:rsidRDefault="004808C7" w:rsidP="0034003F">
      <w:pPr>
        <w:spacing w:after="0" w:line="360" w:lineRule="auto"/>
        <w:jc w:val="both"/>
        <w:rPr>
          <w:rFonts w:ascii="Book Antiqua" w:hAnsi="Book Antiqua"/>
          <w:b/>
          <w:sz w:val="24"/>
        </w:rPr>
      </w:pPr>
      <w:r w:rsidRPr="00E20400">
        <w:rPr>
          <w:rFonts w:ascii="Book Antiqua" w:hAnsi="Book Antiqua"/>
          <w:b/>
          <w:sz w:val="24"/>
        </w:rPr>
        <w:t>Article in press:</w:t>
      </w:r>
    </w:p>
    <w:p w14:paraId="088F5264" w14:textId="77777777" w:rsidR="004808C7" w:rsidRPr="00E20400" w:rsidRDefault="004808C7" w:rsidP="0034003F">
      <w:pPr>
        <w:spacing w:after="0" w:line="360" w:lineRule="auto"/>
        <w:jc w:val="both"/>
        <w:rPr>
          <w:rFonts w:ascii="Book Antiqua" w:hAnsi="Book Antiqua"/>
          <w:b/>
          <w:sz w:val="24"/>
        </w:rPr>
      </w:pPr>
      <w:r w:rsidRPr="00E20400">
        <w:rPr>
          <w:rFonts w:ascii="Book Antiqua" w:hAnsi="Book Antiqua"/>
          <w:b/>
          <w:sz w:val="24"/>
        </w:rPr>
        <w:t xml:space="preserve">Published online: </w:t>
      </w:r>
    </w:p>
    <w:p w14:paraId="04FB24F1" w14:textId="77777777" w:rsidR="00537359" w:rsidRPr="00E20400" w:rsidRDefault="00537359" w:rsidP="0034003F">
      <w:pPr>
        <w:spacing w:after="0" w:line="360" w:lineRule="auto"/>
        <w:jc w:val="both"/>
        <w:rPr>
          <w:rFonts w:ascii="Book Antiqua" w:hAnsi="Book Antiqua"/>
          <w:sz w:val="24"/>
          <w:szCs w:val="24"/>
        </w:rPr>
      </w:pPr>
    </w:p>
    <w:p w14:paraId="3BB09F48" w14:textId="77777777" w:rsidR="003661B5" w:rsidRPr="00E20400" w:rsidRDefault="003661B5" w:rsidP="0034003F">
      <w:pPr>
        <w:spacing w:after="0" w:line="360" w:lineRule="auto"/>
        <w:jc w:val="both"/>
        <w:rPr>
          <w:rFonts w:ascii="Book Antiqua" w:hAnsi="Book Antiqua"/>
          <w:sz w:val="24"/>
          <w:szCs w:val="24"/>
        </w:rPr>
      </w:pPr>
    </w:p>
    <w:p w14:paraId="0DA96317" w14:textId="77777777" w:rsidR="003563D9" w:rsidRPr="00E20400" w:rsidRDefault="003563D9" w:rsidP="0034003F">
      <w:pPr>
        <w:spacing w:after="0" w:line="360" w:lineRule="auto"/>
        <w:jc w:val="both"/>
        <w:rPr>
          <w:rFonts w:ascii="Book Antiqua" w:eastAsia="Times New Roman" w:hAnsi="Book Antiqua"/>
          <w:b/>
          <w:color w:val="000000"/>
          <w:sz w:val="24"/>
          <w:szCs w:val="24"/>
        </w:rPr>
        <w:sectPr w:rsidR="003563D9" w:rsidRPr="00E20400" w:rsidSect="007046EE">
          <w:footerReference w:type="default" r:id="rId9"/>
          <w:pgSz w:w="12240" w:h="15840"/>
          <w:pgMar w:top="1440" w:right="1440" w:bottom="1440" w:left="1440" w:header="720" w:footer="720" w:gutter="0"/>
          <w:cols w:space="720"/>
          <w:docGrid w:linePitch="360"/>
        </w:sectPr>
      </w:pPr>
    </w:p>
    <w:p w14:paraId="6F421273" w14:textId="1A6AC8E3" w:rsidR="00F26F9F" w:rsidRPr="00E20400" w:rsidRDefault="00897160" w:rsidP="0034003F">
      <w:pPr>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lastRenderedPageBreak/>
        <w:t>Abstract</w:t>
      </w:r>
      <w:r w:rsidR="00662A4E" w:rsidRPr="00E20400">
        <w:rPr>
          <w:rFonts w:ascii="Book Antiqua" w:eastAsia="Times New Roman" w:hAnsi="Book Antiqua"/>
          <w:b/>
          <w:color w:val="000000"/>
          <w:sz w:val="24"/>
          <w:szCs w:val="24"/>
        </w:rPr>
        <w:t xml:space="preserve"> </w:t>
      </w:r>
    </w:p>
    <w:p w14:paraId="428B2851" w14:textId="48D1B7EB" w:rsidR="00054D8D" w:rsidRPr="00E20400" w:rsidRDefault="003563D9" w:rsidP="0034003F">
      <w:pPr>
        <w:spacing w:after="0" w:line="360" w:lineRule="auto"/>
        <w:jc w:val="both"/>
        <w:rPr>
          <w:rFonts w:ascii="Book Antiqua" w:hAnsi="Book Antiqua"/>
          <w:b/>
          <w:i/>
          <w:color w:val="000000"/>
          <w:sz w:val="24"/>
          <w:szCs w:val="24"/>
          <w:lang w:eastAsia="zh-CN"/>
        </w:rPr>
      </w:pPr>
      <w:r w:rsidRPr="00E20400">
        <w:rPr>
          <w:rFonts w:ascii="Book Antiqua" w:eastAsia="Times New Roman" w:hAnsi="Book Antiqua"/>
          <w:b/>
          <w:i/>
          <w:color w:val="000000"/>
          <w:sz w:val="24"/>
          <w:szCs w:val="24"/>
        </w:rPr>
        <w:t>AIM</w:t>
      </w:r>
    </w:p>
    <w:p w14:paraId="54CAA71C" w14:textId="65A1098D" w:rsidR="00897160" w:rsidRPr="00E20400" w:rsidRDefault="003563D9" w:rsidP="0034003F">
      <w:pPr>
        <w:spacing w:after="0" w:line="360" w:lineRule="auto"/>
        <w:jc w:val="both"/>
        <w:rPr>
          <w:rFonts w:ascii="Book Antiqua" w:hAnsi="Book Antiqua"/>
          <w:color w:val="000000"/>
          <w:sz w:val="24"/>
          <w:szCs w:val="24"/>
          <w:lang w:eastAsia="zh-CN"/>
        </w:rPr>
      </w:pPr>
      <w:r w:rsidRPr="00E20400">
        <w:rPr>
          <w:rFonts w:ascii="Book Antiqua" w:eastAsia="Times New Roman" w:hAnsi="Book Antiqua"/>
          <w:color w:val="000000"/>
          <w:sz w:val="24"/>
          <w:szCs w:val="24"/>
        </w:rPr>
        <w:t xml:space="preserve">To </w:t>
      </w:r>
      <w:r w:rsidR="006F1778" w:rsidRPr="00E20400">
        <w:rPr>
          <w:rFonts w:ascii="Book Antiqua" w:eastAsia="Times New Roman" w:hAnsi="Book Antiqua"/>
          <w:color w:val="000000"/>
          <w:sz w:val="24"/>
          <w:szCs w:val="24"/>
        </w:rPr>
        <w:t>cha</w:t>
      </w:r>
      <w:r w:rsidRPr="00E20400">
        <w:rPr>
          <w:rFonts w:ascii="Book Antiqua" w:eastAsia="Times New Roman" w:hAnsi="Book Antiqua"/>
          <w:color w:val="000000"/>
          <w:sz w:val="24"/>
          <w:szCs w:val="24"/>
        </w:rPr>
        <w:t>racterize</w:t>
      </w:r>
      <w:r w:rsidR="006F1778" w:rsidRPr="00E20400">
        <w:rPr>
          <w:rFonts w:ascii="Book Antiqua" w:eastAsia="Times New Roman" w:hAnsi="Book Antiqua"/>
          <w:color w:val="000000"/>
          <w:sz w:val="24"/>
          <w:szCs w:val="24"/>
        </w:rPr>
        <w:t xml:space="preserve"> incidence and risk factors for </w:t>
      </w:r>
      <w:r w:rsidR="00E16AD6" w:rsidRPr="00E20400">
        <w:rPr>
          <w:rFonts w:ascii="Book Antiqua" w:eastAsia="Times New Roman" w:hAnsi="Book Antiqua"/>
          <w:color w:val="000000"/>
          <w:sz w:val="24"/>
          <w:szCs w:val="24"/>
        </w:rPr>
        <w:t xml:space="preserve">delayed gastric emptying </w:t>
      </w:r>
      <w:r w:rsidR="00E16AD6" w:rsidRPr="00E20400">
        <w:rPr>
          <w:rFonts w:ascii="Book Antiqua" w:hAnsi="Book Antiqua" w:hint="eastAsia"/>
          <w:color w:val="000000"/>
          <w:sz w:val="24"/>
          <w:szCs w:val="24"/>
          <w:lang w:eastAsia="zh-CN"/>
        </w:rPr>
        <w:t>(</w:t>
      </w:r>
      <w:r w:rsidR="006F1778" w:rsidRPr="00E20400">
        <w:rPr>
          <w:rFonts w:ascii="Book Antiqua" w:eastAsia="Times New Roman" w:hAnsi="Book Antiqua"/>
          <w:color w:val="000000"/>
          <w:sz w:val="24"/>
          <w:szCs w:val="24"/>
        </w:rPr>
        <w:t>DGE</w:t>
      </w:r>
      <w:r w:rsidR="00E16AD6" w:rsidRPr="00E20400">
        <w:rPr>
          <w:rFonts w:ascii="Book Antiqua" w:hAnsi="Book Antiqua" w:hint="eastAsia"/>
          <w:color w:val="000000"/>
          <w:sz w:val="24"/>
          <w:szCs w:val="24"/>
          <w:lang w:eastAsia="zh-CN"/>
        </w:rPr>
        <w:t>)</w:t>
      </w:r>
      <w:r w:rsidR="006F1778" w:rsidRPr="00E20400">
        <w:rPr>
          <w:rFonts w:ascii="Book Antiqua" w:eastAsia="Times New Roman" w:hAnsi="Book Antiqua"/>
          <w:color w:val="000000"/>
          <w:sz w:val="24"/>
          <w:szCs w:val="24"/>
        </w:rPr>
        <w:t xml:space="preserve"> </w:t>
      </w:r>
      <w:r w:rsidRPr="00E20400">
        <w:rPr>
          <w:rFonts w:ascii="Book Antiqua" w:eastAsia="Times New Roman" w:hAnsi="Book Antiqua"/>
          <w:color w:val="000000"/>
          <w:sz w:val="24"/>
          <w:szCs w:val="24"/>
        </w:rPr>
        <w:t xml:space="preserve">following </w:t>
      </w:r>
      <w:proofErr w:type="spellStart"/>
      <w:r w:rsidRPr="00E20400">
        <w:rPr>
          <w:rFonts w:ascii="Book Antiqua" w:eastAsia="Times New Roman" w:hAnsi="Book Antiqua"/>
          <w:color w:val="000000"/>
          <w:sz w:val="24"/>
          <w:szCs w:val="24"/>
        </w:rPr>
        <w:t>pancreaticoduodenectomy</w:t>
      </w:r>
      <w:proofErr w:type="spellEnd"/>
      <w:r w:rsidRPr="00E20400">
        <w:rPr>
          <w:rFonts w:ascii="Book Antiqua" w:eastAsia="Times New Roman" w:hAnsi="Book Antiqua"/>
          <w:color w:val="000000"/>
          <w:sz w:val="24"/>
          <w:szCs w:val="24"/>
        </w:rPr>
        <w:t xml:space="preserve"> and examine</w:t>
      </w:r>
      <w:r w:rsidR="006F1778" w:rsidRPr="00E20400">
        <w:rPr>
          <w:rFonts w:ascii="Book Antiqua" w:eastAsia="Times New Roman" w:hAnsi="Book Antiqua"/>
          <w:color w:val="000000"/>
          <w:sz w:val="24"/>
          <w:szCs w:val="24"/>
        </w:rPr>
        <w:t> </w:t>
      </w:r>
      <w:r w:rsidR="009B3D7C" w:rsidRPr="00E20400">
        <w:rPr>
          <w:rFonts w:ascii="Book Antiqua" w:eastAsia="Times New Roman" w:hAnsi="Book Antiqua"/>
          <w:color w:val="000000"/>
          <w:sz w:val="24"/>
          <w:szCs w:val="24"/>
        </w:rPr>
        <w:t xml:space="preserve">its implications on </w:t>
      </w:r>
      <w:r w:rsidRPr="00E20400">
        <w:rPr>
          <w:rFonts w:ascii="Book Antiqua" w:eastAsia="Times New Roman" w:hAnsi="Book Antiqua"/>
          <w:color w:val="000000"/>
          <w:sz w:val="24"/>
          <w:szCs w:val="24"/>
        </w:rPr>
        <w:t xml:space="preserve">healthcare utilization. </w:t>
      </w:r>
    </w:p>
    <w:p w14:paraId="3089A0D1" w14:textId="77777777" w:rsidR="00054D8D" w:rsidRPr="00E20400" w:rsidRDefault="00054D8D" w:rsidP="0034003F">
      <w:pPr>
        <w:spacing w:after="0" w:line="360" w:lineRule="auto"/>
        <w:jc w:val="both"/>
        <w:rPr>
          <w:rFonts w:ascii="Book Antiqua" w:hAnsi="Book Antiqua"/>
          <w:i/>
          <w:color w:val="000000"/>
          <w:sz w:val="24"/>
          <w:szCs w:val="24"/>
          <w:lang w:eastAsia="zh-CN"/>
        </w:rPr>
      </w:pPr>
    </w:p>
    <w:p w14:paraId="6890DB41" w14:textId="77777777" w:rsidR="00054D8D" w:rsidRPr="00E20400" w:rsidRDefault="003563D9" w:rsidP="0034003F">
      <w:pPr>
        <w:spacing w:after="0" w:line="360" w:lineRule="auto"/>
        <w:jc w:val="both"/>
        <w:rPr>
          <w:rFonts w:ascii="Book Antiqua" w:hAnsi="Book Antiqua"/>
          <w:b/>
          <w:i/>
          <w:color w:val="000000"/>
          <w:sz w:val="24"/>
          <w:szCs w:val="24"/>
          <w:lang w:eastAsia="zh-CN"/>
        </w:rPr>
      </w:pPr>
      <w:r w:rsidRPr="00E20400">
        <w:rPr>
          <w:rFonts w:ascii="Book Antiqua" w:eastAsia="Times New Roman" w:hAnsi="Book Antiqua"/>
          <w:b/>
          <w:i/>
          <w:color w:val="000000"/>
          <w:sz w:val="24"/>
          <w:szCs w:val="24"/>
        </w:rPr>
        <w:t>METHODS</w:t>
      </w:r>
    </w:p>
    <w:p w14:paraId="7D79B536" w14:textId="4FE257CC" w:rsidR="00897160" w:rsidRPr="00E20400" w:rsidRDefault="00897160" w:rsidP="0034003F">
      <w:pPr>
        <w:spacing w:after="0" w:line="360" w:lineRule="auto"/>
        <w:jc w:val="both"/>
        <w:rPr>
          <w:rFonts w:ascii="Book Antiqua" w:hAnsi="Book Antiqua"/>
          <w:color w:val="000000"/>
          <w:sz w:val="24"/>
          <w:szCs w:val="24"/>
          <w:lang w:eastAsia="zh-CN"/>
        </w:rPr>
      </w:pPr>
      <w:r w:rsidRPr="00E20400">
        <w:rPr>
          <w:rFonts w:ascii="Book Antiqua" w:eastAsia="Times New Roman" w:hAnsi="Book Antiqua"/>
          <w:color w:val="000000"/>
          <w:sz w:val="24"/>
          <w:szCs w:val="24"/>
        </w:rPr>
        <w:t>A prospectively-maintained database was review</w:t>
      </w:r>
      <w:r w:rsidR="00423D04" w:rsidRPr="00E20400">
        <w:rPr>
          <w:rFonts w:ascii="Book Antiqua" w:eastAsia="Times New Roman" w:hAnsi="Book Antiqua"/>
          <w:color w:val="000000"/>
          <w:sz w:val="24"/>
          <w:szCs w:val="24"/>
        </w:rPr>
        <w:t>ed. DGE was classified using</w:t>
      </w:r>
      <w:r w:rsidR="000A002A" w:rsidRPr="00E20400">
        <w:rPr>
          <w:rFonts w:ascii="Book Antiqua" w:eastAsia="Times New Roman" w:hAnsi="Book Antiqua"/>
          <w:color w:val="000000"/>
          <w:sz w:val="24"/>
          <w:szCs w:val="24"/>
        </w:rPr>
        <w:t xml:space="preserve"> </w:t>
      </w:r>
      <w:r w:rsidR="0042657A" w:rsidRPr="00E20400">
        <w:rPr>
          <w:rFonts w:ascii="Book Antiqua" w:eastAsia="Times New Roman" w:hAnsi="Book Antiqua"/>
          <w:color w:val="000000"/>
          <w:sz w:val="24"/>
          <w:szCs w:val="24"/>
        </w:rPr>
        <w:t>International Study Group of Pancreatic Surgery</w:t>
      </w:r>
      <w:r w:rsidR="000A002A" w:rsidRPr="00E20400">
        <w:rPr>
          <w:rFonts w:ascii="Book Antiqua" w:eastAsia="Times New Roman" w:hAnsi="Book Antiqua"/>
          <w:color w:val="000000"/>
          <w:sz w:val="24"/>
          <w:szCs w:val="24"/>
        </w:rPr>
        <w:t xml:space="preserve"> </w:t>
      </w:r>
      <w:r w:rsidR="00423D04" w:rsidRPr="00E20400">
        <w:rPr>
          <w:rFonts w:ascii="Book Antiqua" w:eastAsia="Times New Roman" w:hAnsi="Book Antiqua"/>
          <w:color w:val="000000"/>
          <w:sz w:val="24"/>
          <w:szCs w:val="24"/>
        </w:rPr>
        <w:t>criteria</w:t>
      </w:r>
      <w:r w:rsidRPr="00E20400">
        <w:rPr>
          <w:rFonts w:ascii="Book Antiqua" w:eastAsia="Times New Roman" w:hAnsi="Book Antiqua"/>
          <w:color w:val="000000"/>
          <w:sz w:val="24"/>
          <w:szCs w:val="24"/>
        </w:rPr>
        <w:t>.</w:t>
      </w:r>
      <w:r w:rsidR="00450F84" w:rsidRPr="00E20400">
        <w:rPr>
          <w:rFonts w:ascii="Book Antiqua" w:eastAsia="Times New Roman" w:hAnsi="Book Antiqua"/>
          <w:color w:val="000000"/>
          <w:sz w:val="24"/>
          <w:szCs w:val="24"/>
        </w:rPr>
        <w:t xml:space="preserve"> </w:t>
      </w:r>
      <w:r w:rsidR="00423D04" w:rsidRPr="00E20400">
        <w:rPr>
          <w:rFonts w:ascii="Book Antiqua" w:eastAsia="Times New Roman" w:hAnsi="Book Antiqua"/>
          <w:color w:val="000000"/>
          <w:sz w:val="24"/>
          <w:szCs w:val="24"/>
        </w:rPr>
        <w:t>Patien</w:t>
      </w:r>
      <w:r w:rsidRPr="00E20400">
        <w:rPr>
          <w:rFonts w:ascii="Book Antiqua" w:eastAsia="Times New Roman" w:hAnsi="Book Antiqua"/>
          <w:color w:val="000000"/>
          <w:sz w:val="24"/>
          <w:szCs w:val="24"/>
        </w:rPr>
        <w:t xml:space="preserve">ts who developed DGE and those who did not were </w:t>
      </w:r>
      <w:r w:rsidR="00C357F7" w:rsidRPr="00E20400">
        <w:rPr>
          <w:rFonts w:ascii="Book Antiqua" w:eastAsia="Times New Roman" w:hAnsi="Book Antiqua"/>
          <w:color w:val="000000"/>
          <w:sz w:val="24"/>
          <w:szCs w:val="24"/>
        </w:rPr>
        <w:t>compared</w:t>
      </w:r>
      <w:r w:rsidRPr="00E20400">
        <w:rPr>
          <w:rFonts w:ascii="Book Antiqua" w:eastAsia="Times New Roman" w:hAnsi="Book Antiqua"/>
          <w:color w:val="000000"/>
          <w:sz w:val="24"/>
          <w:szCs w:val="24"/>
        </w:rPr>
        <w:t xml:space="preserve">. </w:t>
      </w:r>
    </w:p>
    <w:p w14:paraId="428603FF" w14:textId="77777777" w:rsidR="00054D8D" w:rsidRPr="00E20400" w:rsidRDefault="00054D8D" w:rsidP="0034003F">
      <w:pPr>
        <w:spacing w:after="0" w:line="360" w:lineRule="auto"/>
        <w:jc w:val="both"/>
        <w:rPr>
          <w:rFonts w:ascii="Book Antiqua" w:hAnsi="Book Antiqua"/>
          <w:color w:val="000000"/>
          <w:sz w:val="24"/>
          <w:szCs w:val="24"/>
          <w:lang w:eastAsia="zh-CN"/>
        </w:rPr>
      </w:pPr>
    </w:p>
    <w:p w14:paraId="776A5CC9" w14:textId="77777777" w:rsidR="00054D8D" w:rsidRPr="00E20400" w:rsidRDefault="00897160" w:rsidP="0034003F">
      <w:pPr>
        <w:spacing w:after="0" w:line="360" w:lineRule="auto"/>
        <w:jc w:val="both"/>
        <w:rPr>
          <w:rFonts w:ascii="Book Antiqua" w:hAnsi="Book Antiqua"/>
          <w:b/>
          <w:i/>
          <w:color w:val="000000"/>
          <w:sz w:val="24"/>
          <w:szCs w:val="24"/>
          <w:lang w:eastAsia="zh-CN"/>
        </w:rPr>
      </w:pPr>
      <w:r w:rsidRPr="00E20400">
        <w:rPr>
          <w:rFonts w:ascii="Book Antiqua" w:eastAsia="Times New Roman" w:hAnsi="Book Antiqua"/>
          <w:b/>
          <w:i/>
          <w:color w:val="000000"/>
          <w:sz w:val="24"/>
          <w:szCs w:val="24"/>
        </w:rPr>
        <w:t>R</w:t>
      </w:r>
      <w:r w:rsidR="003563D9" w:rsidRPr="00E20400">
        <w:rPr>
          <w:rFonts w:ascii="Book Antiqua" w:eastAsia="Times New Roman" w:hAnsi="Book Antiqua"/>
          <w:b/>
          <w:i/>
          <w:color w:val="000000"/>
          <w:sz w:val="24"/>
          <w:szCs w:val="24"/>
        </w:rPr>
        <w:t>ESULTS</w:t>
      </w:r>
    </w:p>
    <w:p w14:paraId="4129C2DE" w14:textId="0472FD9E" w:rsidR="00897160" w:rsidRPr="00E20400" w:rsidRDefault="00D64375" w:rsidP="0034003F">
      <w:pPr>
        <w:spacing w:after="0" w:line="360" w:lineRule="auto"/>
        <w:jc w:val="both"/>
        <w:rPr>
          <w:rFonts w:ascii="Book Antiqua" w:hAnsi="Book Antiqua"/>
          <w:color w:val="000000"/>
          <w:sz w:val="24"/>
          <w:szCs w:val="24"/>
          <w:lang w:eastAsia="zh-CN"/>
        </w:rPr>
      </w:pPr>
      <w:r w:rsidRPr="00E20400">
        <w:rPr>
          <w:rFonts w:ascii="Book Antiqua" w:eastAsia="Times New Roman" w:hAnsi="Book Antiqua"/>
          <w:color w:val="000000"/>
          <w:sz w:val="24"/>
          <w:szCs w:val="24"/>
        </w:rPr>
        <w:t>Two hundred and seventy-six</w:t>
      </w:r>
      <w:r w:rsidR="00897160" w:rsidRPr="00E20400">
        <w:rPr>
          <w:rFonts w:ascii="Book Antiqua" w:eastAsia="Times New Roman" w:hAnsi="Book Antiqua"/>
          <w:color w:val="000000"/>
          <w:sz w:val="24"/>
          <w:szCs w:val="24"/>
        </w:rPr>
        <w:t xml:space="preserve"> patients underwent </w:t>
      </w:r>
      <w:proofErr w:type="spellStart"/>
      <w:r w:rsidRPr="00E20400">
        <w:rPr>
          <w:rFonts w:ascii="Book Antiqua" w:eastAsia="Times New Roman" w:hAnsi="Book Antiqua"/>
          <w:color w:val="000000"/>
          <w:sz w:val="24"/>
          <w:szCs w:val="24"/>
        </w:rPr>
        <w:t>pancreaticoduodenectomy</w:t>
      </w:r>
      <w:proofErr w:type="spellEnd"/>
      <w:r w:rsidRPr="00E20400">
        <w:rPr>
          <w:rFonts w:ascii="Book Antiqua" w:eastAsia="Times New Roman" w:hAnsi="Book Antiqua"/>
          <w:color w:val="000000"/>
          <w:sz w:val="24"/>
          <w:szCs w:val="24"/>
        </w:rPr>
        <w:t xml:space="preserve"> </w:t>
      </w:r>
      <w:r w:rsidRPr="00E20400">
        <w:rPr>
          <w:rFonts w:ascii="Book Antiqua" w:hAnsi="Book Antiqua" w:hint="eastAsia"/>
          <w:color w:val="000000"/>
          <w:sz w:val="24"/>
          <w:szCs w:val="24"/>
          <w:lang w:eastAsia="zh-CN"/>
        </w:rPr>
        <w:t>(</w:t>
      </w:r>
      <w:r w:rsidR="00897160" w:rsidRPr="00E20400">
        <w:rPr>
          <w:rFonts w:ascii="Book Antiqua" w:eastAsia="Times New Roman" w:hAnsi="Book Antiqua"/>
          <w:color w:val="000000"/>
          <w:sz w:val="24"/>
          <w:szCs w:val="24"/>
        </w:rPr>
        <w:t>PD</w:t>
      </w:r>
      <w:r w:rsidRPr="00E20400">
        <w:rPr>
          <w:rFonts w:ascii="Book Antiqua" w:hAnsi="Book Antiqua" w:hint="eastAsia"/>
          <w:color w:val="000000"/>
          <w:sz w:val="24"/>
          <w:szCs w:val="24"/>
          <w:lang w:eastAsia="zh-CN"/>
        </w:rPr>
        <w:t>)</w:t>
      </w:r>
      <w:r w:rsidR="00897160" w:rsidRPr="00E20400">
        <w:rPr>
          <w:rFonts w:ascii="Book Antiqua" w:eastAsia="Times New Roman" w:hAnsi="Book Antiqua"/>
          <w:color w:val="000000"/>
          <w:sz w:val="24"/>
          <w:szCs w:val="24"/>
        </w:rPr>
        <w:t xml:space="preserve"> (&gt;</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80% pylorus-preserving</w:t>
      </w:r>
      <w:r w:rsidR="00097689" w:rsidRPr="00E20400">
        <w:rPr>
          <w:rFonts w:ascii="Book Antiqua" w:eastAsia="Times New Roman" w:hAnsi="Book Antiqua"/>
          <w:color w:val="000000"/>
          <w:sz w:val="24"/>
          <w:szCs w:val="24"/>
        </w:rPr>
        <w:t xml:space="preserve">, </w:t>
      </w:r>
      <w:proofErr w:type="spellStart"/>
      <w:r w:rsidR="00097689" w:rsidRPr="00E20400">
        <w:rPr>
          <w:rFonts w:ascii="Book Antiqua" w:eastAsia="Times New Roman" w:hAnsi="Book Antiqua"/>
          <w:color w:val="000000"/>
          <w:sz w:val="24"/>
          <w:szCs w:val="24"/>
        </w:rPr>
        <w:t>antecolic</w:t>
      </w:r>
      <w:proofErr w:type="spellEnd"/>
      <w:r w:rsidR="00097689" w:rsidRPr="00E20400">
        <w:rPr>
          <w:rFonts w:ascii="Book Antiqua" w:eastAsia="Times New Roman" w:hAnsi="Book Antiqua"/>
          <w:color w:val="000000"/>
          <w:sz w:val="24"/>
          <w:szCs w:val="24"/>
        </w:rPr>
        <w:t>-reconstruction)</w:t>
      </w:r>
      <w:r w:rsidR="00897160" w:rsidRPr="00E20400">
        <w:rPr>
          <w:rFonts w:ascii="Book Antiqua" w:eastAsia="Times New Roman" w:hAnsi="Book Antiqua"/>
          <w:color w:val="000000"/>
          <w:sz w:val="24"/>
          <w:szCs w:val="24"/>
        </w:rPr>
        <w:t xml:space="preserve">. DGE </w:t>
      </w:r>
      <w:r w:rsidR="000F4D1B" w:rsidRPr="00E20400">
        <w:rPr>
          <w:rFonts w:ascii="Book Antiqua" w:eastAsia="Times New Roman" w:hAnsi="Book Antiqua"/>
          <w:color w:val="000000"/>
          <w:sz w:val="24"/>
          <w:szCs w:val="24"/>
        </w:rPr>
        <w:t>developed in 49 patients (17.8%): 5.1% grade B</w:t>
      </w:r>
      <w:r w:rsidR="000A002A" w:rsidRPr="00E20400">
        <w:rPr>
          <w:rFonts w:ascii="Book Antiqua" w:eastAsia="Times New Roman" w:hAnsi="Book Antiqua"/>
          <w:color w:val="000000"/>
          <w:sz w:val="24"/>
          <w:szCs w:val="24"/>
        </w:rPr>
        <w:t>,</w:t>
      </w:r>
      <w:r w:rsidR="00897160" w:rsidRPr="00E20400">
        <w:rPr>
          <w:rFonts w:ascii="Book Antiqua" w:eastAsia="Times New Roman" w:hAnsi="Book Antiqua"/>
          <w:color w:val="000000"/>
          <w:sz w:val="24"/>
          <w:szCs w:val="24"/>
        </w:rPr>
        <w:t xml:space="preserve"> 3.6% grade C.</w:t>
      </w:r>
      <w:r w:rsidR="00450F84" w:rsidRPr="00E20400">
        <w:rPr>
          <w:rFonts w:ascii="Book Antiqua" w:eastAsia="Times New Roman" w:hAnsi="Book Antiqua"/>
          <w:color w:val="000000"/>
          <w:sz w:val="24"/>
          <w:szCs w:val="24"/>
        </w:rPr>
        <w:t xml:space="preserve"> </w:t>
      </w:r>
      <w:r w:rsidR="00897160" w:rsidRPr="00E20400">
        <w:rPr>
          <w:rFonts w:ascii="Book Antiqua" w:eastAsia="Times New Roman" w:hAnsi="Book Antiqua"/>
          <w:color w:val="000000"/>
          <w:sz w:val="24"/>
          <w:szCs w:val="24"/>
        </w:rPr>
        <w:t xml:space="preserve">Demographic, clinical, and operative variables were similar between patients with DGE and those without. DGE patients were more likely to </w:t>
      </w:r>
      <w:r w:rsidR="00536AAE" w:rsidRPr="00E20400">
        <w:rPr>
          <w:rFonts w:ascii="Book Antiqua" w:eastAsia="Times New Roman" w:hAnsi="Book Antiqua"/>
          <w:color w:val="000000"/>
          <w:sz w:val="24"/>
          <w:szCs w:val="24"/>
        </w:rPr>
        <w:t>present</w:t>
      </w:r>
      <w:r w:rsidR="00897160" w:rsidRPr="00E20400">
        <w:rPr>
          <w:rFonts w:ascii="Book Antiqua" w:eastAsia="Times New Roman" w:hAnsi="Book Antiqua"/>
          <w:color w:val="000000"/>
          <w:sz w:val="24"/>
          <w:szCs w:val="24"/>
        </w:rPr>
        <w:t xml:space="preserve"> m</w:t>
      </w:r>
      <w:r w:rsidR="000A002A" w:rsidRPr="00E20400">
        <w:rPr>
          <w:rFonts w:ascii="Book Antiqua" w:eastAsia="Times New Roman" w:hAnsi="Book Antiqua"/>
          <w:color w:val="000000"/>
          <w:sz w:val="24"/>
          <w:szCs w:val="24"/>
        </w:rPr>
        <w:t xml:space="preserve">ultiple complications (32.6% </w:t>
      </w:r>
      <w:r w:rsidR="000A002A" w:rsidRPr="00E20400">
        <w:rPr>
          <w:rFonts w:ascii="Book Antiqua" w:eastAsia="Times New Roman" w:hAnsi="Book Antiqua"/>
          <w:i/>
          <w:color w:val="000000"/>
          <w:sz w:val="24"/>
          <w:szCs w:val="24"/>
        </w:rPr>
        <w:t>vs</w:t>
      </w:r>
      <w:r w:rsidR="000A002A" w:rsidRPr="00E20400">
        <w:rPr>
          <w:rFonts w:ascii="Book Antiqua" w:eastAsia="Times New Roman" w:hAnsi="Book Antiqua"/>
          <w:color w:val="000000"/>
          <w:sz w:val="24"/>
          <w:szCs w:val="24"/>
        </w:rPr>
        <w:t xml:space="preserve"> </w:t>
      </w:r>
      <w:r w:rsidR="00897160" w:rsidRPr="00E20400">
        <w:rPr>
          <w:rFonts w:ascii="Book Antiqua" w:eastAsia="Times New Roman" w:hAnsi="Book Antiqua"/>
          <w:color w:val="000000"/>
          <w:sz w:val="24"/>
          <w:szCs w:val="24"/>
        </w:rPr>
        <w:t>4.4%</w:t>
      </w:r>
      <w:r w:rsidR="00662A4E" w:rsidRPr="00E20400">
        <w:rPr>
          <w:rFonts w:ascii="Book Antiqua" w:eastAsia="Times New Roman" w:hAnsi="Book Antiqua"/>
          <w:color w:val="000000"/>
          <w:sz w:val="24"/>
          <w:szCs w:val="24"/>
        </w:rPr>
        <w:t xml:space="preserve">, </w:t>
      </w:r>
      <w:r w:rsidR="00897160" w:rsidRPr="00E20400">
        <w:rPr>
          <w:rFonts w:ascii="Book Antiqua" w:eastAsia="Times New Roman" w:hAnsi="Book Antiqua"/>
          <w:color w:val="000000"/>
          <w:sz w:val="24"/>
          <w:szCs w:val="24"/>
        </w:rPr>
        <w:t>≥</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 xml:space="preserve">3 complications, </w:t>
      </w:r>
      <w:r w:rsidR="00DC3980"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&lt;</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 xml:space="preserve">0.001), including </w:t>
      </w:r>
      <w:r w:rsidR="00696B77" w:rsidRPr="00E20400">
        <w:rPr>
          <w:rFonts w:ascii="Book Antiqua" w:eastAsia="Times New Roman" w:hAnsi="Book Antiqua"/>
          <w:color w:val="000000"/>
          <w:sz w:val="24"/>
          <w:szCs w:val="24"/>
        </w:rPr>
        <w:t xml:space="preserve">postoperative </w:t>
      </w:r>
      <w:r w:rsidR="00897160" w:rsidRPr="00E20400">
        <w:rPr>
          <w:rFonts w:ascii="Book Antiqua" w:eastAsia="Times New Roman" w:hAnsi="Book Antiqua"/>
          <w:color w:val="000000"/>
          <w:sz w:val="24"/>
          <w:szCs w:val="24"/>
        </w:rPr>
        <w:t>pancreatic fistula (P</w:t>
      </w:r>
      <w:r w:rsidR="00696B77" w:rsidRPr="00E20400">
        <w:rPr>
          <w:rFonts w:ascii="Book Antiqua" w:eastAsia="Times New Roman" w:hAnsi="Book Antiqua"/>
          <w:color w:val="000000"/>
          <w:sz w:val="24"/>
          <w:szCs w:val="24"/>
        </w:rPr>
        <w:t>OP</w:t>
      </w:r>
      <w:r w:rsidR="00897160" w:rsidRPr="00E20400">
        <w:rPr>
          <w:rFonts w:ascii="Book Antiqua" w:eastAsia="Times New Roman" w:hAnsi="Book Antiqua"/>
          <w:color w:val="000000"/>
          <w:sz w:val="24"/>
          <w:szCs w:val="24"/>
        </w:rPr>
        <w:t xml:space="preserve">F) (42.9% </w:t>
      </w:r>
      <w:r w:rsidR="00897160" w:rsidRPr="00E20400">
        <w:rPr>
          <w:rFonts w:ascii="Book Antiqua" w:eastAsia="Times New Roman" w:hAnsi="Book Antiqua"/>
          <w:i/>
          <w:color w:val="000000"/>
          <w:sz w:val="24"/>
          <w:szCs w:val="24"/>
        </w:rPr>
        <w:t>vs</w:t>
      </w:r>
      <w:r w:rsidR="00897160" w:rsidRPr="00E20400">
        <w:rPr>
          <w:rFonts w:ascii="Book Antiqua" w:eastAsia="Times New Roman" w:hAnsi="Book Antiqua"/>
          <w:color w:val="000000"/>
          <w:sz w:val="24"/>
          <w:szCs w:val="24"/>
        </w:rPr>
        <w:t xml:space="preserve"> 18.9%, </w:t>
      </w:r>
      <w:r w:rsidR="00DC3980"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0.001) and intra-abdomina</w:t>
      </w:r>
      <w:r w:rsidR="000A002A" w:rsidRPr="00E20400">
        <w:rPr>
          <w:rFonts w:ascii="Book Antiqua" w:eastAsia="Times New Roman" w:hAnsi="Book Antiqua"/>
          <w:color w:val="000000"/>
          <w:sz w:val="24"/>
          <w:szCs w:val="24"/>
        </w:rPr>
        <w:t>l abscess</w:t>
      </w:r>
      <w:r w:rsidR="00897160" w:rsidRPr="00E20400">
        <w:rPr>
          <w:rFonts w:ascii="Book Antiqua" w:eastAsia="Times New Roman" w:hAnsi="Book Antiqua"/>
          <w:color w:val="000000"/>
          <w:sz w:val="24"/>
          <w:szCs w:val="24"/>
        </w:rPr>
        <w:t xml:space="preserve"> </w:t>
      </w:r>
      <w:r w:rsidR="005A2C26" w:rsidRPr="00E20400">
        <w:rPr>
          <w:rFonts w:ascii="Book Antiqua" w:eastAsia="Times New Roman" w:hAnsi="Book Antiqua"/>
          <w:color w:val="000000"/>
          <w:sz w:val="24"/>
          <w:szCs w:val="24"/>
        </w:rPr>
        <w:t xml:space="preserve">(IAA) </w:t>
      </w:r>
      <w:r w:rsidR="00897160" w:rsidRPr="00E20400">
        <w:rPr>
          <w:rFonts w:ascii="Book Antiqua" w:eastAsia="Times New Roman" w:hAnsi="Book Antiqua"/>
          <w:color w:val="000000"/>
          <w:sz w:val="24"/>
          <w:szCs w:val="24"/>
        </w:rPr>
        <w:t xml:space="preserve">(16.3% </w:t>
      </w:r>
      <w:r w:rsidR="00897160" w:rsidRPr="00E20400">
        <w:rPr>
          <w:rFonts w:ascii="Book Antiqua" w:eastAsia="Times New Roman" w:hAnsi="Book Antiqua"/>
          <w:i/>
          <w:color w:val="000000"/>
          <w:sz w:val="24"/>
          <w:szCs w:val="24"/>
        </w:rPr>
        <w:t>vs</w:t>
      </w:r>
      <w:r w:rsidR="00897160" w:rsidRPr="00E20400">
        <w:rPr>
          <w:rFonts w:ascii="Book Antiqua" w:eastAsia="Times New Roman" w:hAnsi="Book Antiqua"/>
          <w:color w:val="000000"/>
          <w:sz w:val="24"/>
          <w:szCs w:val="24"/>
        </w:rPr>
        <w:t xml:space="preserve"> 4.0%, </w:t>
      </w:r>
      <w:r w:rsidR="00DC3980"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0.012). Patients with DGE had longer hospit</w:t>
      </w:r>
      <w:r w:rsidR="005F61B5" w:rsidRPr="00E20400">
        <w:rPr>
          <w:rFonts w:ascii="Book Antiqua" w:eastAsia="Times New Roman" w:hAnsi="Book Antiqua"/>
          <w:color w:val="000000"/>
          <w:sz w:val="24"/>
          <w:szCs w:val="24"/>
        </w:rPr>
        <w:t>al stay (median</w:t>
      </w:r>
      <w:r w:rsidR="001A7A30" w:rsidRPr="00E20400">
        <w:rPr>
          <w:rFonts w:ascii="Book Antiqua" w:eastAsia="Times New Roman" w:hAnsi="Book Antiqua"/>
          <w:color w:val="000000"/>
          <w:sz w:val="24"/>
          <w:szCs w:val="24"/>
        </w:rPr>
        <w:t>,</w:t>
      </w:r>
      <w:r w:rsidR="005F61B5" w:rsidRPr="00E20400">
        <w:rPr>
          <w:rFonts w:ascii="Book Antiqua" w:eastAsia="Times New Roman" w:hAnsi="Book Antiqua"/>
          <w:color w:val="000000"/>
          <w:sz w:val="24"/>
          <w:szCs w:val="24"/>
        </w:rPr>
        <w:t xml:space="preserve"> 12 </w:t>
      </w:r>
      <w:r w:rsidR="0042657A" w:rsidRPr="00E20400">
        <w:rPr>
          <w:rFonts w:ascii="Book Antiqua" w:eastAsia="Times New Roman" w:hAnsi="Book Antiqua"/>
          <w:i/>
          <w:color w:val="000000"/>
          <w:sz w:val="24"/>
          <w:szCs w:val="24"/>
        </w:rPr>
        <w:t>vs</w:t>
      </w:r>
      <w:r w:rsidR="0042657A" w:rsidRPr="00E20400">
        <w:rPr>
          <w:rFonts w:ascii="Book Antiqua" w:eastAsia="Times New Roman" w:hAnsi="Book Antiqua"/>
          <w:color w:val="000000"/>
          <w:sz w:val="24"/>
          <w:szCs w:val="24"/>
        </w:rPr>
        <w:t xml:space="preserve"> </w:t>
      </w:r>
      <w:r w:rsidR="005F61B5" w:rsidRPr="00E20400">
        <w:rPr>
          <w:rFonts w:ascii="Book Antiqua" w:eastAsia="Times New Roman" w:hAnsi="Book Antiqua"/>
          <w:color w:val="000000"/>
          <w:sz w:val="24"/>
          <w:szCs w:val="24"/>
        </w:rPr>
        <w:t xml:space="preserve">7 d, </w:t>
      </w:r>
      <w:r w:rsidR="00DC3980"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&lt;</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0.001) and were more likely t</w:t>
      </w:r>
      <w:r w:rsidR="000A002A" w:rsidRPr="00E20400">
        <w:rPr>
          <w:rFonts w:ascii="Book Antiqua" w:eastAsia="Times New Roman" w:hAnsi="Book Antiqua"/>
          <w:color w:val="000000"/>
          <w:sz w:val="24"/>
          <w:szCs w:val="24"/>
        </w:rPr>
        <w:t xml:space="preserve">o </w:t>
      </w:r>
      <w:r w:rsidR="006F1778" w:rsidRPr="00E20400">
        <w:rPr>
          <w:rFonts w:ascii="Book Antiqua" w:eastAsia="Times New Roman" w:hAnsi="Book Antiqua"/>
          <w:color w:val="000000"/>
          <w:sz w:val="24"/>
          <w:szCs w:val="24"/>
        </w:rPr>
        <w:t>require</w:t>
      </w:r>
      <w:r w:rsidR="000A002A" w:rsidRPr="00E20400">
        <w:rPr>
          <w:rFonts w:ascii="Book Antiqua" w:eastAsia="Times New Roman" w:hAnsi="Book Antiqua"/>
          <w:color w:val="000000"/>
          <w:sz w:val="24"/>
          <w:szCs w:val="24"/>
        </w:rPr>
        <w:t xml:space="preserve"> transitional</w:t>
      </w:r>
      <w:r w:rsidR="00732781" w:rsidRPr="00E20400">
        <w:rPr>
          <w:rFonts w:ascii="Book Antiqua" w:eastAsia="Times New Roman" w:hAnsi="Book Antiqua"/>
          <w:color w:val="000000"/>
          <w:sz w:val="24"/>
          <w:szCs w:val="24"/>
        </w:rPr>
        <w:t xml:space="preserve"> </w:t>
      </w:r>
      <w:r w:rsidR="00897160" w:rsidRPr="00E20400">
        <w:rPr>
          <w:rFonts w:ascii="Book Antiqua" w:eastAsia="Times New Roman" w:hAnsi="Book Antiqua"/>
          <w:color w:val="000000"/>
          <w:sz w:val="24"/>
          <w:szCs w:val="24"/>
        </w:rPr>
        <w:t xml:space="preserve">care </w:t>
      </w:r>
      <w:r w:rsidR="006F1778" w:rsidRPr="00E20400">
        <w:rPr>
          <w:rFonts w:ascii="Book Antiqua" w:eastAsia="Times New Roman" w:hAnsi="Book Antiqua"/>
          <w:color w:val="000000"/>
          <w:sz w:val="24"/>
          <w:szCs w:val="24"/>
        </w:rPr>
        <w:t>upon discharge</w:t>
      </w:r>
      <w:r w:rsidR="00897160" w:rsidRPr="00E20400">
        <w:rPr>
          <w:rFonts w:ascii="Book Antiqua" w:eastAsia="Times New Roman" w:hAnsi="Book Antiqua"/>
          <w:color w:val="000000"/>
          <w:sz w:val="24"/>
          <w:szCs w:val="24"/>
        </w:rPr>
        <w:t xml:space="preserve"> (24.5% </w:t>
      </w:r>
      <w:r w:rsidR="00897160" w:rsidRPr="00E20400">
        <w:rPr>
          <w:rFonts w:ascii="Book Antiqua" w:eastAsia="Times New Roman" w:hAnsi="Book Antiqua"/>
          <w:i/>
          <w:color w:val="000000"/>
          <w:sz w:val="24"/>
          <w:szCs w:val="24"/>
        </w:rPr>
        <w:t>vs</w:t>
      </w:r>
      <w:r w:rsidR="00897160" w:rsidRPr="00E20400">
        <w:rPr>
          <w:rFonts w:ascii="Book Antiqua" w:eastAsia="Times New Roman" w:hAnsi="Book Antiqua"/>
          <w:color w:val="000000"/>
          <w:sz w:val="24"/>
          <w:szCs w:val="24"/>
        </w:rPr>
        <w:t xml:space="preserve"> 6.6%, </w:t>
      </w:r>
      <w:r w:rsidR="00DC3980"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&lt;</w:t>
      </w:r>
      <w:r w:rsidRPr="00E20400">
        <w:rPr>
          <w:rFonts w:ascii="Book Antiqua" w:hAnsi="Book Antiqua" w:hint="eastAsia"/>
          <w:color w:val="000000"/>
          <w:sz w:val="24"/>
          <w:szCs w:val="24"/>
          <w:lang w:eastAsia="zh-CN"/>
        </w:rPr>
        <w:t xml:space="preserve"> </w:t>
      </w:r>
      <w:r w:rsidR="00897160" w:rsidRPr="00E20400">
        <w:rPr>
          <w:rFonts w:ascii="Book Antiqua" w:eastAsia="Times New Roman" w:hAnsi="Book Antiqua"/>
          <w:color w:val="000000"/>
          <w:sz w:val="24"/>
          <w:szCs w:val="24"/>
        </w:rPr>
        <w:t>0.001). On multivariate analysis,</w:t>
      </w:r>
      <w:r w:rsidR="000A002A" w:rsidRPr="00E20400">
        <w:rPr>
          <w:rFonts w:ascii="Book Antiqua" w:eastAsia="Times New Roman" w:hAnsi="Book Antiqua"/>
          <w:color w:val="000000"/>
          <w:sz w:val="24"/>
          <w:szCs w:val="24"/>
        </w:rPr>
        <w:t xml:space="preserve"> </w:t>
      </w:r>
      <w:r w:rsidR="009A7F99" w:rsidRPr="00E20400">
        <w:rPr>
          <w:rFonts w:ascii="Book Antiqua" w:eastAsia="Times New Roman" w:hAnsi="Book Antiqua"/>
          <w:color w:val="000000"/>
          <w:sz w:val="24"/>
          <w:szCs w:val="24"/>
        </w:rPr>
        <w:t xml:space="preserve">predictors </w:t>
      </w:r>
      <w:r w:rsidR="000A002A" w:rsidRPr="00E20400">
        <w:rPr>
          <w:rFonts w:ascii="Book Antiqua" w:eastAsia="Times New Roman" w:hAnsi="Book Antiqua"/>
          <w:color w:val="000000"/>
          <w:sz w:val="24"/>
          <w:szCs w:val="24"/>
        </w:rPr>
        <w:t>for DGE</w:t>
      </w:r>
      <w:r w:rsidR="00897160" w:rsidRPr="00E20400">
        <w:rPr>
          <w:rFonts w:ascii="Book Antiqua" w:eastAsia="Times New Roman" w:hAnsi="Book Antiqua"/>
          <w:color w:val="000000"/>
          <w:sz w:val="24"/>
          <w:szCs w:val="24"/>
        </w:rPr>
        <w:t xml:space="preserve"> </w:t>
      </w:r>
      <w:r w:rsidR="009A7F99" w:rsidRPr="00E20400">
        <w:rPr>
          <w:rFonts w:ascii="Book Antiqua" w:eastAsia="Times New Roman" w:hAnsi="Book Antiqua"/>
          <w:color w:val="000000"/>
          <w:sz w:val="24"/>
          <w:szCs w:val="24"/>
        </w:rPr>
        <w:t xml:space="preserve">included POPF </w:t>
      </w:r>
      <w:r w:rsidRPr="00E20400">
        <w:rPr>
          <w:rFonts w:ascii="Book Antiqua" w:hAnsi="Book Antiqua" w:hint="eastAsia"/>
          <w:color w:val="000000"/>
          <w:sz w:val="24"/>
          <w:szCs w:val="24"/>
          <w:lang w:eastAsia="zh-CN"/>
        </w:rPr>
        <w:t>[</w:t>
      </w:r>
      <w:r w:rsidR="009A7F99" w:rsidRPr="00E20400">
        <w:rPr>
          <w:rFonts w:ascii="Book Antiqua" w:eastAsia="Times New Roman" w:hAnsi="Book Antiqua"/>
          <w:color w:val="000000"/>
          <w:sz w:val="24"/>
          <w:szCs w:val="24"/>
        </w:rPr>
        <w:t xml:space="preserve">OR 3.39 (1.35-8.52), </w:t>
      </w:r>
      <w:r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9A7F99" w:rsidRPr="00E20400">
        <w:rPr>
          <w:rFonts w:ascii="Book Antiqua" w:eastAsia="Times New Roman" w:hAnsi="Book Antiqua"/>
          <w:color w:val="000000"/>
          <w:sz w:val="24"/>
          <w:szCs w:val="24"/>
        </w:rPr>
        <w:t>=</w:t>
      </w:r>
      <w:r w:rsidRPr="00E20400">
        <w:rPr>
          <w:rFonts w:ascii="Book Antiqua" w:hAnsi="Book Antiqua" w:hint="eastAsia"/>
          <w:color w:val="000000"/>
          <w:sz w:val="24"/>
          <w:szCs w:val="24"/>
          <w:lang w:eastAsia="zh-CN"/>
        </w:rPr>
        <w:t xml:space="preserve"> </w:t>
      </w:r>
      <w:r w:rsidR="009A7F99" w:rsidRPr="00E20400">
        <w:rPr>
          <w:rFonts w:ascii="Book Antiqua" w:eastAsia="Times New Roman" w:hAnsi="Book Antiqua"/>
          <w:color w:val="000000"/>
          <w:sz w:val="24"/>
          <w:szCs w:val="24"/>
        </w:rPr>
        <w:t>0.009</w:t>
      </w:r>
      <w:r w:rsidRPr="00E20400">
        <w:rPr>
          <w:rFonts w:ascii="Book Antiqua" w:hAnsi="Book Antiqua" w:hint="eastAsia"/>
          <w:color w:val="000000"/>
          <w:sz w:val="24"/>
          <w:szCs w:val="24"/>
          <w:lang w:eastAsia="zh-CN"/>
        </w:rPr>
        <w:t>]</w:t>
      </w:r>
      <w:r w:rsidR="009A7F99" w:rsidRPr="00E20400">
        <w:rPr>
          <w:rFonts w:ascii="Book Antiqua" w:eastAsia="Times New Roman" w:hAnsi="Book Antiqua"/>
          <w:color w:val="000000"/>
          <w:sz w:val="24"/>
          <w:szCs w:val="24"/>
        </w:rPr>
        <w:t xml:space="preserve"> and IAA </w:t>
      </w:r>
      <w:r w:rsidRPr="00E20400">
        <w:rPr>
          <w:rFonts w:ascii="Book Antiqua" w:hAnsi="Book Antiqua" w:hint="eastAsia"/>
          <w:color w:val="000000"/>
          <w:sz w:val="24"/>
          <w:szCs w:val="24"/>
          <w:lang w:eastAsia="zh-CN"/>
        </w:rPr>
        <w:t>[</w:t>
      </w:r>
      <w:r w:rsidR="009A7F99" w:rsidRPr="00E20400">
        <w:rPr>
          <w:rFonts w:ascii="Book Antiqua" w:eastAsia="Times New Roman" w:hAnsi="Book Antiqua"/>
          <w:color w:val="000000"/>
          <w:sz w:val="24"/>
          <w:szCs w:val="24"/>
        </w:rPr>
        <w:t xml:space="preserve">OR 1.51 (1.03-2.22), </w:t>
      </w:r>
      <w:r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9A7F99" w:rsidRPr="00E20400">
        <w:rPr>
          <w:rFonts w:ascii="Book Antiqua" w:eastAsia="Times New Roman" w:hAnsi="Book Antiqua"/>
          <w:color w:val="000000"/>
          <w:sz w:val="24"/>
          <w:szCs w:val="24"/>
        </w:rPr>
        <w:t>=</w:t>
      </w:r>
      <w:r w:rsidRPr="00E20400">
        <w:rPr>
          <w:rFonts w:ascii="Book Antiqua" w:hAnsi="Book Antiqua" w:hint="eastAsia"/>
          <w:color w:val="000000"/>
          <w:sz w:val="24"/>
          <w:szCs w:val="24"/>
          <w:lang w:eastAsia="zh-CN"/>
        </w:rPr>
        <w:t xml:space="preserve"> </w:t>
      </w:r>
      <w:r w:rsidR="009A7F99" w:rsidRPr="00E20400">
        <w:rPr>
          <w:rFonts w:ascii="Book Antiqua" w:eastAsia="Times New Roman" w:hAnsi="Book Antiqua"/>
          <w:color w:val="000000"/>
          <w:sz w:val="24"/>
          <w:szCs w:val="24"/>
        </w:rPr>
        <w:t>0.035</w:t>
      </w:r>
      <w:r w:rsidRPr="00E20400">
        <w:rPr>
          <w:rFonts w:ascii="Book Antiqua" w:hAnsi="Book Antiqua" w:hint="eastAsia"/>
          <w:color w:val="000000"/>
          <w:sz w:val="24"/>
          <w:szCs w:val="24"/>
          <w:lang w:eastAsia="zh-CN"/>
        </w:rPr>
        <w:t>]</w:t>
      </w:r>
      <w:r w:rsidR="00054D8D" w:rsidRPr="00E20400">
        <w:rPr>
          <w:rFonts w:ascii="Book Antiqua" w:hAnsi="Book Antiqua" w:hint="eastAsia"/>
          <w:color w:val="000000"/>
          <w:sz w:val="24"/>
          <w:szCs w:val="24"/>
          <w:lang w:eastAsia="zh-CN"/>
        </w:rPr>
        <w:t>.</w:t>
      </w:r>
    </w:p>
    <w:p w14:paraId="6392B346" w14:textId="77777777" w:rsidR="00054D8D" w:rsidRPr="00E20400" w:rsidRDefault="00054D8D" w:rsidP="0034003F">
      <w:pPr>
        <w:spacing w:after="0" w:line="360" w:lineRule="auto"/>
        <w:jc w:val="both"/>
        <w:rPr>
          <w:rFonts w:ascii="Book Antiqua" w:hAnsi="Book Antiqua"/>
          <w:color w:val="000000"/>
          <w:sz w:val="24"/>
          <w:szCs w:val="24"/>
          <w:lang w:eastAsia="zh-CN"/>
        </w:rPr>
      </w:pPr>
    </w:p>
    <w:p w14:paraId="25629DEF" w14:textId="55E9F18F" w:rsidR="00054D8D" w:rsidRPr="00E20400" w:rsidRDefault="00054D8D" w:rsidP="0034003F">
      <w:pPr>
        <w:spacing w:after="0" w:line="360" w:lineRule="auto"/>
        <w:jc w:val="both"/>
        <w:rPr>
          <w:rFonts w:ascii="Book Antiqua" w:hAnsi="Book Antiqua"/>
          <w:b/>
          <w:i/>
          <w:color w:val="000000"/>
          <w:sz w:val="24"/>
          <w:szCs w:val="24"/>
          <w:lang w:eastAsia="zh-CN"/>
        </w:rPr>
      </w:pPr>
      <w:r w:rsidRPr="00E20400">
        <w:rPr>
          <w:rFonts w:ascii="Book Antiqua" w:eastAsia="Times New Roman" w:hAnsi="Book Antiqua"/>
          <w:b/>
          <w:i/>
          <w:color w:val="000000"/>
          <w:sz w:val="24"/>
          <w:szCs w:val="24"/>
        </w:rPr>
        <w:t>CONCLUSION</w:t>
      </w:r>
    </w:p>
    <w:p w14:paraId="7A258800" w14:textId="4A785317" w:rsidR="00897160" w:rsidRPr="00E20400" w:rsidRDefault="00897160" w:rsidP="0034003F">
      <w:pPr>
        <w:spacing w:after="0" w:line="360" w:lineRule="auto"/>
        <w:jc w:val="both"/>
        <w:rPr>
          <w:rFonts w:ascii="Book Antiqua" w:hAnsi="Book Antiqua"/>
          <w:bCs/>
          <w:sz w:val="24"/>
          <w:szCs w:val="24"/>
        </w:rPr>
      </w:pPr>
      <w:r w:rsidRPr="00E20400">
        <w:rPr>
          <w:rFonts w:ascii="Book Antiqua" w:eastAsia="Times New Roman" w:hAnsi="Book Antiqua"/>
          <w:color w:val="000000"/>
          <w:sz w:val="24"/>
          <w:szCs w:val="24"/>
        </w:rPr>
        <w:t>Although DGE occur</w:t>
      </w:r>
      <w:r w:rsidR="00536AAE" w:rsidRPr="00E20400">
        <w:rPr>
          <w:rFonts w:ascii="Book Antiqua" w:eastAsia="Times New Roman" w:hAnsi="Book Antiqua"/>
          <w:color w:val="000000"/>
          <w:sz w:val="24"/>
          <w:szCs w:val="24"/>
        </w:rPr>
        <w:t>red</w:t>
      </w:r>
      <w:r w:rsidRPr="00E20400">
        <w:rPr>
          <w:rFonts w:ascii="Book Antiqua" w:eastAsia="Times New Roman" w:hAnsi="Book Antiqua"/>
          <w:color w:val="000000"/>
          <w:sz w:val="24"/>
          <w:szCs w:val="24"/>
        </w:rPr>
        <w:t xml:space="preserve"> in &lt;</w:t>
      </w:r>
      <w:r w:rsidR="00D64375"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20%</w:t>
      </w:r>
      <w:r w:rsidR="00DC3980" w:rsidRPr="00E20400">
        <w:rPr>
          <w:rFonts w:ascii="Book Antiqua" w:eastAsia="Times New Roman" w:hAnsi="Book Antiqua"/>
          <w:color w:val="000000"/>
          <w:sz w:val="24"/>
          <w:szCs w:val="24"/>
        </w:rPr>
        <w:t xml:space="preserve"> of</w:t>
      </w:r>
      <w:r w:rsidRPr="00E20400">
        <w:rPr>
          <w:rFonts w:ascii="Book Antiqua" w:eastAsia="Times New Roman" w:hAnsi="Book Antiqua"/>
          <w:color w:val="000000"/>
          <w:sz w:val="24"/>
          <w:szCs w:val="24"/>
        </w:rPr>
        <w:t xml:space="preserve"> </w:t>
      </w:r>
      <w:r w:rsidR="00DC3980" w:rsidRPr="00E20400">
        <w:rPr>
          <w:rFonts w:ascii="Book Antiqua" w:eastAsia="Times New Roman" w:hAnsi="Book Antiqua"/>
          <w:color w:val="000000"/>
          <w:sz w:val="24"/>
          <w:szCs w:val="24"/>
        </w:rPr>
        <w:t xml:space="preserve">patients </w:t>
      </w:r>
      <w:r w:rsidR="006B2691" w:rsidRPr="00E20400">
        <w:rPr>
          <w:rFonts w:ascii="Book Antiqua" w:eastAsia="Times New Roman" w:hAnsi="Book Antiqua"/>
          <w:color w:val="000000"/>
          <w:sz w:val="24"/>
          <w:szCs w:val="24"/>
        </w:rPr>
        <w:t xml:space="preserve">after </w:t>
      </w:r>
      <w:r w:rsidRPr="00E20400">
        <w:rPr>
          <w:rFonts w:ascii="Book Antiqua" w:eastAsia="Times New Roman" w:hAnsi="Book Antiqua"/>
          <w:color w:val="000000"/>
          <w:sz w:val="24"/>
          <w:szCs w:val="24"/>
        </w:rPr>
        <w:t xml:space="preserve">PD, it </w:t>
      </w:r>
      <w:r w:rsidR="00536AAE" w:rsidRPr="00E20400">
        <w:rPr>
          <w:rFonts w:ascii="Book Antiqua" w:eastAsia="Times New Roman" w:hAnsi="Book Antiqua"/>
          <w:color w:val="000000"/>
          <w:sz w:val="24"/>
          <w:szCs w:val="24"/>
        </w:rPr>
        <w:t>was</w:t>
      </w:r>
      <w:r w:rsidRPr="00E20400">
        <w:rPr>
          <w:rFonts w:ascii="Book Antiqua" w:eastAsia="Times New Roman" w:hAnsi="Book Antiqua"/>
          <w:color w:val="000000"/>
          <w:sz w:val="24"/>
          <w:szCs w:val="24"/>
        </w:rPr>
        <w:t xml:space="preserve"> asso</w:t>
      </w:r>
      <w:r w:rsidR="006A5A99" w:rsidRPr="00E20400">
        <w:rPr>
          <w:rFonts w:ascii="Book Antiqua" w:eastAsia="Times New Roman" w:hAnsi="Book Antiqua"/>
          <w:color w:val="000000"/>
          <w:sz w:val="24"/>
          <w:szCs w:val="24"/>
        </w:rPr>
        <w:t>ciated with</w:t>
      </w:r>
      <w:r w:rsidRPr="00E20400">
        <w:rPr>
          <w:rFonts w:ascii="Book Antiqua" w:eastAsia="Times New Roman" w:hAnsi="Book Antiqua"/>
          <w:color w:val="000000"/>
          <w:sz w:val="24"/>
          <w:szCs w:val="24"/>
        </w:rPr>
        <w:t xml:space="preserve"> increase</w:t>
      </w:r>
      <w:r w:rsidR="000F4D1B" w:rsidRPr="00E20400">
        <w:rPr>
          <w:rFonts w:ascii="Book Antiqua" w:eastAsia="Times New Roman" w:hAnsi="Book Antiqua"/>
          <w:color w:val="000000"/>
          <w:sz w:val="24"/>
          <w:szCs w:val="24"/>
        </w:rPr>
        <w:t>d</w:t>
      </w:r>
      <w:r w:rsidRPr="00E20400">
        <w:rPr>
          <w:rFonts w:ascii="Book Antiqua" w:eastAsia="Times New Roman" w:hAnsi="Book Antiqua"/>
          <w:color w:val="000000"/>
          <w:sz w:val="24"/>
          <w:szCs w:val="24"/>
        </w:rPr>
        <w:t xml:space="preserve"> healthcare utiliz</w:t>
      </w:r>
      <w:r w:rsidR="000F4D1B" w:rsidRPr="00E20400">
        <w:rPr>
          <w:rFonts w:ascii="Book Antiqua" w:eastAsia="Times New Roman" w:hAnsi="Book Antiqua"/>
          <w:color w:val="000000"/>
          <w:sz w:val="24"/>
          <w:szCs w:val="24"/>
        </w:rPr>
        <w:t>ation</w:t>
      </w:r>
      <w:r w:rsidRPr="00E20400">
        <w:rPr>
          <w:rFonts w:ascii="Book Antiqua" w:eastAsia="Times New Roman" w:hAnsi="Book Antiqua"/>
          <w:color w:val="000000"/>
          <w:sz w:val="24"/>
          <w:szCs w:val="24"/>
        </w:rPr>
        <w:t>. Patients with P</w:t>
      </w:r>
      <w:r w:rsidR="00696B77" w:rsidRPr="00E20400">
        <w:rPr>
          <w:rFonts w:ascii="Book Antiqua" w:eastAsia="Times New Roman" w:hAnsi="Book Antiqua"/>
          <w:color w:val="000000"/>
          <w:sz w:val="24"/>
          <w:szCs w:val="24"/>
        </w:rPr>
        <w:t>OP</w:t>
      </w:r>
      <w:r w:rsidRPr="00E20400">
        <w:rPr>
          <w:rFonts w:ascii="Book Antiqua" w:eastAsia="Times New Roman" w:hAnsi="Book Antiqua"/>
          <w:color w:val="000000"/>
          <w:sz w:val="24"/>
          <w:szCs w:val="24"/>
        </w:rPr>
        <w:t xml:space="preserve">F </w:t>
      </w:r>
      <w:r w:rsidR="00955306" w:rsidRPr="00E20400">
        <w:rPr>
          <w:rFonts w:ascii="Book Antiqua" w:eastAsia="Times New Roman" w:hAnsi="Book Antiqua"/>
          <w:color w:val="000000"/>
          <w:sz w:val="24"/>
          <w:szCs w:val="24"/>
        </w:rPr>
        <w:t xml:space="preserve">and IAA </w:t>
      </w:r>
      <w:r w:rsidR="00536AAE" w:rsidRPr="00E20400">
        <w:rPr>
          <w:rFonts w:ascii="Book Antiqua" w:eastAsia="Times New Roman" w:hAnsi="Book Antiqua"/>
          <w:color w:val="000000"/>
          <w:sz w:val="24"/>
          <w:szCs w:val="24"/>
        </w:rPr>
        <w:t>were</w:t>
      </w:r>
      <w:r w:rsidR="000F4D1B" w:rsidRPr="00E20400">
        <w:rPr>
          <w:rFonts w:ascii="Book Antiqua" w:eastAsia="Times New Roman" w:hAnsi="Book Antiqua"/>
          <w:color w:val="000000"/>
          <w:sz w:val="24"/>
          <w:szCs w:val="24"/>
        </w:rPr>
        <w:t xml:space="preserve"> </w:t>
      </w:r>
      <w:r w:rsidR="00BC16F9" w:rsidRPr="00E20400">
        <w:rPr>
          <w:rFonts w:ascii="Book Antiqua" w:eastAsia="Times New Roman" w:hAnsi="Book Antiqua"/>
          <w:color w:val="000000"/>
          <w:sz w:val="24"/>
          <w:szCs w:val="24"/>
        </w:rPr>
        <w:t xml:space="preserve">at </w:t>
      </w:r>
      <w:r w:rsidR="000F4D1B" w:rsidRPr="00E20400">
        <w:rPr>
          <w:rFonts w:ascii="Book Antiqua" w:eastAsia="Times New Roman" w:hAnsi="Book Antiqua"/>
          <w:color w:val="000000"/>
          <w:sz w:val="24"/>
          <w:szCs w:val="24"/>
        </w:rPr>
        <w:t xml:space="preserve">risk for </w:t>
      </w:r>
      <w:r w:rsidRPr="00E20400">
        <w:rPr>
          <w:rFonts w:ascii="Book Antiqua" w:eastAsia="Times New Roman" w:hAnsi="Book Antiqua"/>
          <w:color w:val="000000"/>
          <w:sz w:val="24"/>
          <w:szCs w:val="24"/>
        </w:rPr>
        <w:t>DGE</w:t>
      </w:r>
      <w:r w:rsidR="00DC3980" w:rsidRPr="00E20400">
        <w:rPr>
          <w:rFonts w:ascii="Book Antiqua" w:eastAsia="Times New Roman" w:hAnsi="Book Antiqua"/>
          <w:color w:val="000000"/>
          <w:sz w:val="24"/>
          <w:szCs w:val="24"/>
        </w:rPr>
        <w:t xml:space="preserve">. </w:t>
      </w:r>
      <w:r w:rsidR="006A5A99" w:rsidRPr="00E20400">
        <w:rPr>
          <w:rFonts w:ascii="Book Antiqua" w:hAnsi="Book Antiqua"/>
          <w:bCs/>
          <w:sz w:val="24"/>
          <w:szCs w:val="24"/>
        </w:rPr>
        <w:t>Anticipating DGE can help individualize care and allocate resources to high-risk patients.</w:t>
      </w:r>
    </w:p>
    <w:p w14:paraId="0DE68B98" w14:textId="77777777" w:rsidR="003563D9" w:rsidRPr="00E20400" w:rsidRDefault="003563D9" w:rsidP="0034003F">
      <w:pPr>
        <w:spacing w:after="0" w:line="360" w:lineRule="auto"/>
        <w:jc w:val="both"/>
        <w:rPr>
          <w:rFonts w:ascii="Book Antiqua" w:hAnsi="Book Antiqua"/>
          <w:bCs/>
          <w:sz w:val="24"/>
          <w:szCs w:val="24"/>
        </w:rPr>
      </w:pPr>
    </w:p>
    <w:p w14:paraId="6085F50C" w14:textId="1BAA331B" w:rsidR="003563D9" w:rsidRPr="00E20400" w:rsidRDefault="003563D9" w:rsidP="0034003F">
      <w:pPr>
        <w:spacing w:after="0" w:line="360" w:lineRule="auto"/>
        <w:jc w:val="both"/>
        <w:rPr>
          <w:rFonts w:ascii="Book Antiqua" w:hAnsi="Book Antiqua"/>
          <w:bCs/>
          <w:sz w:val="24"/>
          <w:szCs w:val="24"/>
          <w:lang w:eastAsia="zh-CN"/>
        </w:rPr>
      </w:pPr>
      <w:r w:rsidRPr="00E20400">
        <w:rPr>
          <w:rFonts w:ascii="Book Antiqua" w:hAnsi="Book Antiqua"/>
          <w:b/>
          <w:bCs/>
          <w:sz w:val="24"/>
          <w:szCs w:val="24"/>
        </w:rPr>
        <w:t>Key words</w:t>
      </w:r>
      <w:r w:rsidRPr="00CD3397">
        <w:rPr>
          <w:rFonts w:ascii="Book Antiqua" w:hAnsi="Book Antiqua"/>
          <w:b/>
          <w:bCs/>
          <w:sz w:val="24"/>
          <w:szCs w:val="24"/>
        </w:rPr>
        <w:t>:</w:t>
      </w:r>
      <w:r w:rsidR="00450F84" w:rsidRPr="00E20400">
        <w:rPr>
          <w:rFonts w:ascii="Book Antiqua" w:hAnsi="Book Antiqua"/>
          <w:b/>
          <w:bCs/>
          <w:sz w:val="24"/>
          <w:szCs w:val="24"/>
        </w:rPr>
        <w:t xml:space="preserve"> </w:t>
      </w:r>
      <w:r w:rsidRPr="00E20400">
        <w:rPr>
          <w:rFonts w:ascii="Book Antiqua" w:hAnsi="Book Antiqua"/>
          <w:bCs/>
          <w:sz w:val="24"/>
          <w:szCs w:val="24"/>
        </w:rPr>
        <w:t>Delayed gastric emptying</w:t>
      </w:r>
      <w:r w:rsidR="00054D8D" w:rsidRPr="00E20400">
        <w:rPr>
          <w:rFonts w:ascii="Book Antiqua" w:hAnsi="Book Antiqua" w:hint="eastAsia"/>
          <w:bCs/>
          <w:sz w:val="24"/>
          <w:szCs w:val="24"/>
          <w:lang w:eastAsia="zh-CN"/>
        </w:rPr>
        <w:t>;</w:t>
      </w:r>
      <w:r w:rsidRPr="00E20400">
        <w:rPr>
          <w:rFonts w:ascii="Book Antiqua" w:hAnsi="Book Antiqua"/>
          <w:bCs/>
          <w:sz w:val="24"/>
          <w:szCs w:val="24"/>
        </w:rPr>
        <w:t xml:space="preserve"> </w:t>
      </w:r>
      <w:proofErr w:type="spellStart"/>
      <w:r w:rsidR="00054D8D" w:rsidRPr="00E20400">
        <w:rPr>
          <w:rFonts w:ascii="Book Antiqua" w:hAnsi="Book Antiqua"/>
          <w:bCs/>
          <w:sz w:val="24"/>
          <w:szCs w:val="24"/>
        </w:rPr>
        <w:t>P</w:t>
      </w:r>
      <w:r w:rsidRPr="00E20400">
        <w:rPr>
          <w:rFonts w:ascii="Book Antiqua" w:hAnsi="Book Antiqua"/>
          <w:bCs/>
          <w:sz w:val="24"/>
          <w:szCs w:val="24"/>
        </w:rPr>
        <w:t>ancreaticoduodenectomy</w:t>
      </w:r>
      <w:proofErr w:type="spellEnd"/>
      <w:r w:rsidR="00054D8D" w:rsidRPr="00E20400">
        <w:rPr>
          <w:rFonts w:ascii="Book Antiqua" w:hAnsi="Book Antiqua" w:hint="eastAsia"/>
          <w:bCs/>
          <w:sz w:val="24"/>
          <w:szCs w:val="24"/>
          <w:lang w:eastAsia="zh-CN"/>
        </w:rPr>
        <w:t>;</w:t>
      </w:r>
      <w:r w:rsidRPr="00E20400">
        <w:rPr>
          <w:rFonts w:ascii="Book Antiqua" w:hAnsi="Book Antiqua"/>
          <w:bCs/>
          <w:sz w:val="24"/>
          <w:szCs w:val="24"/>
        </w:rPr>
        <w:t xml:space="preserve"> </w:t>
      </w:r>
      <w:r w:rsidR="00054D8D" w:rsidRPr="00E20400">
        <w:rPr>
          <w:rFonts w:ascii="Book Antiqua" w:hAnsi="Book Antiqua"/>
          <w:bCs/>
          <w:sz w:val="24"/>
          <w:szCs w:val="24"/>
        </w:rPr>
        <w:t>P</w:t>
      </w:r>
      <w:r w:rsidRPr="00E20400">
        <w:rPr>
          <w:rFonts w:ascii="Book Antiqua" w:hAnsi="Book Antiqua"/>
          <w:bCs/>
          <w:sz w:val="24"/>
          <w:szCs w:val="24"/>
        </w:rPr>
        <w:t>ost-operative pancreatic fistula</w:t>
      </w:r>
    </w:p>
    <w:p w14:paraId="5907A74F" w14:textId="77777777" w:rsidR="004808C7" w:rsidRPr="00E20400" w:rsidRDefault="004808C7" w:rsidP="0034003F">
      <w:pPr>
        <w:spacing w:after="0" w:line="360" w:lineRule="auto"/>
        <w:jc w:val="both"/>
        <w:rPr>
          <w:rFonts w:ascii="Book Antiqua" w:hAnsi="Book Antiqua"/>
          <w:b/>
          <w:color w:val="000000"/>
          <w:sz w:val="24"/>
          <w:szCs w:val="24"/>
          <w:lang w:eastAsia="zh-CN"/>
        </w:rPr>
      </w:pPr>
    </w:p>
    <w:p w14:paraId="72250F3E" w14:textId="77777777" w:rsidR="004808C7" w:rsidRPr="00E20400" w:rsidRDefault="004808C7" w:rsidP="0034003F">
      <w:pPr>
        <w:snapToGrid w:val="0"/>
        <w:spacing w:after="0" w:line="360" w:lineRule="auto"/>
        <w:jc w:val="both"/>
        <w:rPr>
          <w:rFonts w:ascii="Book Antiqua" w:hAnsi="Book Antiqua"/>
          <w:sz w:val="24"/>
          <w:lang w:eastAsia="zh-CN"/>
        </w:rPr>
      </w:pPr>
      <w:bookmarkStart w:id="77" w:name="OLE_LINK301"/>
      <w:bookmarkStart w:id="78" w:name="OLE_LINK302"/>
      <w:r w:rsidRPr="00E20400">
        <w:rPr>
          <w:rFonts w:ascii="Book Antiqua" w:hAnsi="Book Antiqua"/>
          <w:sz w:val="24"/>
        </w:rPr>
        <w:t xml:space="preserve">© </w:t>
      </w:r>
      <w:r w:rsidRPr="00E20400">
        <w:rPr>
          <w:rFonts w:ascii="Book Antiqua" w:hAnsi="Book Antiqua"/>
          <w:b/>
          <w:sz w:val="24"/>
        </w:rPr>
        <w:t>The Author(s) 2016</w:t>
      </w:r>
      <w:r w:rsidRPr="00E20400">
        <w:rPr>
          <w:rFonts w:ascii="Book Antiqua" w:hAnsi="Book Antiqua"/>
          <w:sz w:val="24"/>
        </w:rPr>
        <w:t xml:space="preserve">. Published by </w:t>
      </w:r>
      <w:proofErr w:type="spellStart"/>
      <w:r w:rsidRPr="00E20400">
        <w:rPr>
          <w:rFonts w:ascii="Book Antiqua" w:hAnsi="Book Antiqua"/>
          <w:sz w:val="24"/>
        </w:rPr>
        <w:t>Baishideng</w:t>
      </w:r>
      <w:proofErr w:type="spellEnd"/>
      <w:r w:rsidRPr="00E20400">
        <w:rPr>
          <w:rFonts w:ascii="Book Antiqua" w:hAnsi="Book Antiqua"/>
          <w:sz w:val="24"/>
        </w:rPr>
        <w:t xml:space="preserve"> Publishing Group Inc. All rights reserved.</w:t>
      </w:r>
    </w:p>
    <w:bookmarkEnd w:id="77"/>
    <w:bookmarkEnd w:id="78"/>
    <w:p w14:paraId="39FA26DB" w14:textId="77777777" w:rsidR="00897563" w:rsidRPr="00E20400" w:rsidRDefault="00897563" w:rsidP="0034003F">
      <w:pPr>
        <w:snapToGrid w:val="0"/>
        <w:spacing w:after="0" w:line="360" w:lineRule="auto"/>
        <w:jc w:val="both"/>
        <w:rPr>
          <w:rFonts w:ascii="Book Antiqua" w:hAnsi="Book Antiqua"/>
          <w:sz w:val="24"/>
          <w:lang w:eastAsia="zh-CN"/>
        </w:rPr>
      </w:pPr>
    </w:p>
    <w:p w14:paraId="117A910D" w14:textId="12C6B796" w:rsidR="003563D9" w:rsidRPr="00E20400" w:rsidRDefault="003563D9" w:rsidP="0034003F">
      <w:pPr>
        <w:snapToGrid w:val="0"/>
        <w:spacing w:after="0" w:line="360" w:lineRule="auto"/>
        <w:jc w:val="both"/>
        <w:rPr>
          <w:rFonts w:ascii="Book Antiqua" w:hAnsi="Book Antiqua"/>
          <w:b/>
          <w:sz w:val="24"/>
          <w:szCs w:val="24"/>
        </w:rPr>
      </w:pPr>
      <w:r w:rsidRPr="00E20400">
        <w:rPr>
          <w:rFonts w:ascii="Book Antiqua" w:hAnsi="Book Antiqua"/>
          <w:b/>
          <w:sz w:val="24"/>
          <w:szCs w:val="24"/>
        </w:rPr>
        <w:t>Core tip</w:t>
      </w:r>
      <w:r w:rsidRPr="00CD3397">
        <w:rPr>
          <w:rFonts w:ascii="Book Antiqua" w:hAnsi="Book Antiqua"/>
          <w:b/>
          <w:sz w:val="24"/>
          <w:szCs w:val="24"/>
        </w:rPr>
        <w:t>:</w:t>
      </w:r>
      <w:r w:rsidRPr="00E20400">
        <w:rPr>
          <w:rFonts w:ascii="Book Antiqua" w:hAnsi="Book Antiqua"/>
          <w:sz w:val="24"/>
          <w:szCs w:val="24"/>
        </w:rPr>
        <w:t xml:space="preserve"> </w:t>
      </w:r>
      <w:bookmarkStart w:id="79" w:name="OLE_LINK283"/>
      <w:bookmarkStart w:id="80" w:name="OLE_LINK284"/>
      <w:r w:rsidRPr="00E20400">
        <w:rPr>
          <w:rFonts w:ascii="Book Antiqua" w:eastAsia="Times New Roman" w:hAnsi="Book Antiqua"/>
          <w:color w:val="000000"/>
          <w:sz w:val="24"/>
          <w:szCs w:val="24"/>
        </w:rPr>
        <w:t>Delayed gastric emptying</w:t>
      </w:r>
      <w:bookmarkEnd w:id="79"/>
      <w:bookmarkEnd w:id="80"/>
      <w:r w:rsidRPr="00E20400">
        <w:rPr>
          <w:rFonts w:ascii="Book Antiqua" w:eastAsia="Times New Roman" w:hAnsi="Book Antiqua"/>
          <w:color w:val="000000"/>
          <w:sz w:val="24"/>
          <w:szCs w:val="24"/>
        </w:rPr>
        <w:t xml:space="preserve"> (DGE) frequently occurs following </w:t>
      </w:r>
      <w:proofErr w:type="spellStart"/>
      <w:r w:rsidRPr="00E20400">
        <w:rPr>
          <w:rFonts w:ascii="Book Antiqua" w:eastAsia="Times New Roman" w:hAnsi="Book Antiqua"/>
          <w:color w:val="000000"/>
          <w:sz w:val="24"/>
          <w:szCs w:val="24"/>
        </w:rPr>
        <w:t>pancreaticoduodenectomy</w:t>
      </w:r>
      <w:proofErr w:type="spellEnd"/>
      <w:r w:rsidRPr="00E20400">
        <w:rPr>
          <w:rFonts w:ascii="Book Antiqua" w:eastAsia="Times New Roman" w:hAnsi="Book Antiqua"/>
          <w:color w:val="000000"/>
          <w:sz w:val="24"/>
          <w:szCs w:val="24"/>
        </w:rPr>
        <w:t xml:space="preserve">. Review of our institutional database revealed a DGE rate of less than 20% among patients who underwent PD. DGE was associated with increased healthcare utilization in terms of rates of various postoperative complications, length of hospital stay, and need for transitional care upon discharge. Patients with post-operative pancreatic fistula or intra-abdominal abscess formation were at risk for DGE. </w:t>
      </w:r>
      <w:r w:rsidRPr="00E20400">
        <w:rPr>
          <w:rFonts w:ascii="Book Antiqua" w:hAnsi="Book Antiqua"/>
          <w:bCs/>
          <w:sz w:val="24"/>
          <w:szCs w:val="24"/>
        </w:rPr>
        <w:t xml:space="preserve">Anticipating DGE can help individualize care and allocate resources to high-risk patients. </w:t>
      </w:r>
    </w:p>
    <w:p w14:paraId="4935EE99" w14:textId="77777777" w:rsidR="00261615" w:rsidRPr="00E20400" w:rsidRDefault="00261615" w:rsidP="0034003F">
      <w:pPr>
        <w:spacing w:after="0" w:line="360" w:lineRule="auto"/>
        <w:jc w:val="both"/>
        <w:rPr>
          <w:rFonts w:ascii="Book Antiqua" w:hAnsi="Book Antiqua"/>
          <w:b/>
          <w:color w:val="000000"/>
          <w:sz w:val="24"/>
          <w:szCs w:val="24"/>
          <w:lang w:eastAsia="zh-CN"/>
        </w:rPr>
      </w:pPr>
    </w:p>
    <w:p w14:paraId="1A2001A8" w14:textId="77777777" w:rsidR="003E5E34" w:rsidRPr="00E20400" w:rsidRDefault="003E5E34" w:rsidP="0034003F">
      <w:pPr>
        <w:spacing w:after="0" w:line="360" w:lineRule="auto"/>
        <w:jc w:val="both"/>
        <w:rPr>
          <w:rFonts w:ascii="Book Antiqua" w:hAnsi="Book Antiqua"/>
          <w:bCs/>
          <w:color w:val="000000"/>
          <w:sz w:val="24"/>
          <w:szCs w:val="24"/>
          <w:lang w:eastAsia="zh-CN"/>
        </w:rPr>
      </w:pPr>
      <w:bookmarkStart w:id="81" w:name="OLE_LINK303"/>
      <w:r w:rsidRPr="00E20400">
        <w:rPr>
          <w:rFonts w:ascii="Book Antiqua" w:eastAsia="Times New Roman" w:hAnsi="Book Antiqua"/>
          <w:bCs/>
          <w:color w:val="000000"/>
          <w:sz w:val="24"/>
          <w:szCs w:val="24"/>
        </w:rPr>
        <w:t>Mohammed S, Van Buren G</w:t>
      </w:r>
      <w:r w:rsidRPr="00E20400">
        <w:rPr>
          <w:rFonts w:ascii="Book Antiqua" w:eastAsia="Times New Roman" w:hAnsi="Book Antiqua"/>
          <w:b/>
          <w:color w:val="000000"/>
          <w:sz w:val="24"/>
          <w:szCs w:val="24"/>
        </w:rPr>
        <w:t xml:space="preserve"> </w:t>
      </w:r>
      <w:r w:rsidRPr="00E20400">
        <w:rPr>
          <w:rFonts w:ascii="Book Antiqua" w:eastAsia="Times New Roman" w:hAnsi="Book Antiqua"/>
          <w:color w:val="000000"/>
          <w:sz w:val="24"/>
          <w:szCs w:val="24"/>
        </w:rPr>
        <w:t>II</w:t>
      </w:r>
      <w:r w:rsidRPr="00E20400">
        <w:rPr>
          <w:rFonts w:ascii="Book Antiqua" w:eastAsia="Times New Roman" w:hAnsi="Book Antiqua"/>
          <w:bCs/>
          <w:color w:val="000000"/>
          <w:sz w:val="24"/>
          <w:szCs w:val="24"/>
        </w:rPr>
        <w:t xml:space="preserve">, </w:t>
      </w:r>
      <w:proofErr w:type="spellStart"/>
      <w:r w:rsidRPr="00E20400">
        <w:rPr>
          <w:rFonts w:ascii="Book Antiqua" w:eastAsia="Times New Roman" w:hAnsi="Book Antiqua"/>
          <w:bCs/>
          <w:color w:val="000000"/>
          <w:sz w:val="24"/>
          <w:szCs w:val="24"/>
        </w:rPr>
        <w:t>McElhany</w:t>
      </w:r>
      <w:proofErr w:type="spellEnd"/>
      <w:r w:rsidRPr="00E20400">
        <w:rPr>
          <w:rFonts w:ascii="Book Antiqua" w:eastAsia="Times New Roman" w:hAnsi="Book Antiqua"/>
          <w:bCs/>
          <w:color w:val="000000"/>
          <w:sz w:val="24"/>
          <w:szCs w:val="24"/>
        </w:rPr>
        <w:t xml:space="preserve"> A, </w:t>
      </w:r>
      <w:proofErr w:type="spellStart"/>
      <w:r w:rsidRPr="00E20400">
        <w:rPr>
          <w:rFonts w:ascii="Book Antiqua" w:eastAsia="Times New Roman" w:hAnsi="Book Antiqua"/>
          <w:bCs/>
          <w:color w:val="000000"/>
          <w:sz w:val="24"/>
          <w:szCs w:val="24"/>
        </w:rPr>
        <w:t>Silberfein</w:t>
      </w:r>
      <w:proofErr w:type="spellEnd"/>
      <w:r w:rsidRPr="00E20400">
        <w:rPr>
          <w:rFonts w:ascii="Book Antiqua" w:eastAsia="Times New Roman" w:hAnsi="Book Antiqua"/>
          <w:bCs/>
          <w:color w:val="000000"/>
          <w:sz w:val="24"/>
          <w:szCs w:val="24"/>
        </w:rPr>
        <w:t xml:space="preserve"> EJ, Fisher WE. Delayed gastric emptying following </w:t>
      </w:r>
      <w:proofErr w:type="spellStart"/>
      <w:r w:rsidRPr="00E20400">
        <w:rPr>
          <w:rFonts w:ascii="Book Antiqua" w:eastAsia="Times New Roman" w:hAnsi="Book Antiqua"/>
          <w:bCs/>
          <w:color w:val="000000"/>
          <w:sz w:val="24"/>
          <w:szCs w:val="24"/>
        </w:rPr>
        <w:t>pancreaticoduodenectomy</w:t>
      </w:r>
      <w:proofErr w:type="spellEnd"/>
      <w:r w:rsidRPr="00E20400">
        <w:rPr>
          <w:rFonts w:ascii="Book Antiqua" w:eastAsia="Times New Roman" w:hAnsi="Book Antiqua"/>
          <w:bCs/>
          <w:color w:val="000000"/>
          <w:sz w:val="24"/>
          <w:szCs w:val="24"/>
        </w:rPr>
        <w:t>: Incidence, risk factors, and healthcare utilization</w:t>
      </w:r>
      <w:r w:rsidRPr="00E20400">
        <w:rPr>
          <w:rFonts w:ascii="Book Antiqua" w:hAnsi="Book Antiqua" w:hint="eastAsia"/>
          <w:bCs/>
          <w:color w:val="000000"/>
          <w:sz w:val="24"/>
          <w:szCs w:val="24"/>
          <w:lang w:eastAsia="zh-CN"/>
        </w:rPr>
        <w:t xml:space="preserve">. </w:t>
      </w:r>
      <w:r w:rsidRPr="00E20400">
        <w:rPr>
          <w:rFonts w:ascii="Book Antiqua" w:hAnsi="Book Antiqua"/>
          <w:i/>
          <w:iCs/>
          <w:sz w:val="24"/>
          <w:szCs w:val="24"/>
        </w:rPr>
        <w:t xml:space="preserve">World J </w:t>
      </w:r>
      <w:proofErr w:type="spellStart"/>
      <w:r w:rsidRPr="00E20400">
        <w:rPr>
          <w:rFonts w:ascii="Book Antiqua" w:hAnsi="Book Antiqua"/>
          <w:i/>
          <w:iCs/>
          <w:sz w:val="24"/>
          <w:szCs w:val="24"/>
        </w:rPr>
        <w:t>Gastrointest</w:t>
      </w:r>
      <w:proofErr w:type="spellEnd"/>
      <w:r w:rsidRPr="00E20400">
        <w:rPr>
          <w:rFonts w:ascii="Book Antiqua" w:hAnsi="Book Antiqua"/>
          <w:i/>
          <w:iCs/>
          <w:sz w:val="24"/>
          <w:szCs w:val="24"/>
        </w:rPr>
        <w:t xml:space="preserve"> </w:t>
      </w:r>
      <w:proofErr w:type="spellStart"/>
      <w:r w:rsidRPr="00E20400">
        <w:rPr>
          <w:rFonts w:ascii="Book Antiqua" w:hAnsi="Book Antiqua"/>
          <w:i/>
          <w:iCs/>
          <w:sz w:val="24"/>
          <w:szCs w:val="24"/>
        </w:rPr>
        <w:t>Surg</w:t>
      </w:r>
      <w:proofErr w:type="spellEnd"/>
      <w:r w:rsidRPr="00E20400">
        <w:rPr>
          <w:rFonts w:ascii="Book Antiqua" w:hAnsi="Book Antiqua" w:hint="eastAsia"/>
          <w:iCs/>
          <w:sz w:val="24"/>
          <w:szCs w:val="24"/>
          <w:lang w:eastAsia="zh-CN"/>
        </w:rPr>
        <w:t xml:space="preserve"> 2016; In press</w:t>
      </w:r>
    </w:p>
    <w:bookmarkEnd w:id="81"/>
    <w:p w14:paraId="08C90AC7" w14:textId="58EC42E7" w:rsidR="003E5E34" w:rsidRPr="00E20400" w:rsidRDefault="003E5E34" w:rsidP="0034003F">
      <w:pPr>
        <w:spacing w:after="0" w:line="360" w:lineRule="auto"/>
        <w:jc w:val="both"/>
        <w:rPr>
          <w:rFonts w:ascii="Book Antiqua" w:hAnsi="Book Antiqua"/>
          <w:color w:val="000000"/>
          <w:sz w:val="24"/>
          <w:szCs w:val="24"/>
          <w:lang w:eastAsia="zh-CN"/>
        </w:rPr>
      </w:pPr>
      <w:r w:rsidRPr="00E20400">
        <w:rPr>
          <w:rFonts w:ascii="Book Antiqua" w:hAnsi="Book Antiqua"/>
          <w:color w:val="000000"/>
          <w:sz w:val="24"/>
          <w:szCs w:val="24"/>
          <w:lang w:eastAsia="zh-CN"/>
        </w:rPr>
        <w:br w:type="page"/>
      </w:r>
    </w:p>
    <w:p w14:paraId="70AD9038" w14:textId="1780A5C7" w:rsidR="00000CB5" w:rsidRPr="00E20400" w:rsidRDefault="003563D9" w:rsidP="0034003F">
      <w:pPr>
        <w:spacing w:after="0" w:line="360" w:lineRule="auto"/>
        <w:jc w:val="both"/>
        <w:rPr>
          <w:rFonts w:ascii="Book Antiqua" w:eastAsia="Times New Roman" w:hAnsi="Book Antiqua"/>
          <w:color w:val="000000"/>
          <w:sz w:val="24"/>
          <w:szCs w:val="24"/>
        </w:rPr>
      </w:pPr>
      <w:r w:rsidRPr="00E20400">
        <w:rPr>
          <w:rFonts w:ascii="Book Antiqua" w:eastAsia="Times New Roman" w:hAnsi="Book Antiqua"/>
          <w:b/>
          <w:color w:val="000000"/>
          <w:sz w:val="24"/>
          <w:szCs w:val="24"/>
        </w:rPr>
        <w:lastRenderedPageBreak/>
        <w:t>INTRODUCTION</w:t>
      </w:r>
    </w:p>
    <w:p w14:paraId="4D82B12C" w14:textId="4325E771" w:rsidR="003A3D5F" w:rsidRPr="00E20400" w:rsidRDefault="006B2691" w:rsidP="0034003F">
      <w:pPr>
        <w:spacing w:after="0" w:line="360" w:lineRule="auto"/>
        <w:jc w:val="both"/>
        <w:rPr>
          <w:rFonts w:ascii="Book Antiqua" w:hAnsi="Book Antiqua"/>
          <w:sz w:val="24"/>
          <w:szCs w:val="24"/>
        </w:rPr>
      </w:pPr>
      <w:r w:rsidRPr="00E20400">
        <w:rPr>
          <w:rFonts w:ascii="Book Antiqua" w:hAnsi="Book Antiqua"/>
          <w:sz w:val="24"/>
          <w:szCs w:val="24"/>
        </w:rPr>
        <w:t>A</w:t>
      </w:r>
      <w:r w:rsidR="000834A7" w:rsidRPr="00E20400">
        <w:rPr>
          <w:rFonts w:ascii="Book Antiqua" w:hAnsi="Book Antiqua"/>
          <w:sz w:val="24"/>
          <w:szCs w:val="24"/>
        </w:rPr>
        <w:t xml:space="preserve">dvances in </w:t>
      </w:r>
      <w:r w:rsidRPr="00E20400">
        <w:rPr>
          <w:rFonts w:ascii="Book Antiqua" w:hAnsi="Book Antiqua"/>
          <w:sz w:val="24"/>
          <w:szCs w:val="24"/>
        </w:rPr>
        <w:t xml:space="preserve">surgery and critical </w:t>
      </w:r>
      <w:r w:rsidR="000834A7" w:rsidRPr="00E20400">
        <w:rPr>
          <w:rFonts w:ascii="Book Antiqua" w:hAnsi="Book Antiqua"/>
          <w:sz w:val="24"/>
          <w:szCs w:val="24"/>
        </w:rPr>
        <w:t xml:space="preserve">care have </w:t>
      </w:r>
      <w:r w:rsidR="00A81F38" w:rsidRPr="00E20400">
        <w:rPr>
          <w:rFonts w:ascii="Book Antiqua" w:hAnsi="Book Antiqua"/>
          <w:sz w:val="24"/>
          <w:szCs w:val="24"/>
        </w:rPr>
        <w:t xml:space="preserve">decreased </w:t>
      </w:r>
      <w:r w:rsidR="00A03D95" w:rsidRPr="00E20400">
        <w:rPr>
          <w:rFonts w:ascii="Book Antiqua" w:hAnsi="Book Antiqua"/>
          <w:sz w:val="24"/>
          <w:szCs w:val="24"/>
        </w:rPr>
        <w:t xml:space="preserve">postoperative </w:t>
      </w:r>
      <w:r w:rsidR="000834A7" w:rsidRPr="00E20400">
        <w:rPr>
          <w:rFonts w:ascii="Book Antiqua" w:hAnsi="Book Antiqua"/>
          <w:sz w:val="24"/>
          <w:szCs w:val="24"/>
        </w:rPr>
        <w:t xml:space="preserve">mortality following </w:t>
      </w:r>
      <w:proofErr w:type="spellStart"/>
      <w:r w:rsidR="00662F74" w:rsidRPr="00E20400">
        <w:rPr>
          <w:rFonts w:ascii="Book Antiqua" w:hAnsi="Book Antiqua"/>
          <w:sz w:val="24"/>
          <w:szCs w:val="24"/>
        </w:rPr>
        <w:t>pancreaticoduodenectomy</w:t>
      </w:r>
      <w:proofErr w:type="spellEnd"/>
      <w:r w:rsidRPr="00E20400">
        <w:rPr>
          <w:rFonts w:ascii="Book Antiqua" w:hAnsi="Book Antiqua"/>
          <w:sz w:val="24"/>
          <w:szCs w:val="24"/>
        </w:rPr>
        <w:t xml:space="preserve"> (PD)</w:t>
      </w:r>
      <w:r w:rsidR="00662F74" w:rsidRPr="00E20400">
        <w:rPr>
          <w:rFonts w:ascii="Book Antiqua" w:hAnsi="Book Antiqua"/>
          <w:sz w:val="24"/>
          <w:szCs w:val="24"/>
        </w:rPr>
        <w:t xml:space="preserve"> to less than 5% in high-volume centers</w:t>
      </w:r>
      <w:r w:rsidR="00F93E08" w:rsidRPr="00E20400">
        <w:rPr>
          <w:rFonts w:ascii="Book Antiqua" w:hAnsi="Book Antiqua"/>
          <w:sz w:val="24"/>
          <w:szCs w:val="24"/>
        </w:rPr>
        <w:t>, and</w:t>
      </w:r>
      <w:r w:rsidR="00732781" w:rsidRPr="00E20400">
        <w:rPr>
          <w:rFonts w:ascii="Book Antiqua" w:hAnsi="Book Antiqua"/>
          <w:sz w:val="24"/>
          <w:szCs w:val="24"/>
        </w:rPr>
        <w:t xml:space="preserve">, </w:t>
      </w:r>
      <w:r w:rsidR="006A5A99" w:rsidRPr="00E20400">
        <w:rPr>
          <w:rFonts w:ascii="Book Antiqua" w:hAnsi="Book Antiqua"/>
          <w:sz w:val="24"/>
          <w:szCs w:val="24"/>
        </w:rPr>
        <w:t>i</w:t>
      </w:r>
      <w:r w:rsidR="00732781" w:rsidRPr="00E20400">
        <w:rPr>
          <w:rFonts w:ascii="Book Antiqua" w:hAnsi="Book Antiqua"/>
          <w:sz w:val="24"/>
          <w:szCs w:val="24"/>
        </w:rPr>
        <w:t>n addition,</w:t>
      </w:r>
      <w:r w:rsidR="00F93E08" w:rsidRPr="00E20400">
        <w:rPr>
          <w:rFonts w:ascii="Book Antiqua" w:hAnsi="Book Antiqua"/>
          <w:sz w:val="24"/>
          <w:szCs w:val="24"/>
        </w:rPr>
        <w:t xml:space="preserve"> t</w:t>
      </w:r>
      <w:r w:rsidR="00A03D95" w:rsidRPr="00E20400">
        <w:rPr>
          <w:rFonts w:ascii="Book Antiqua" w:hAnsi="Book Antiqua"/>
          <w:sz w:val="24"/>
          <w:szCs w:val="24"/>
        </w:rPr>
        <w:t xml:space="preserve">he </w:t>
      </w:r>
      <w:r w:rsidRPr="00E20400">
        <w:rPr>
          <w:rFonts w:ascii="Book Antiqua" w:hAnsi="Book Antiqua"/>
          <w:sz w:val="24"/>
          <w:szCs w:val="24"/>
        </w:rPr>
        <w:t>management</w:t>
      </w:r>
      <w:r w:rsidR="00A03D95" w:rsidRPr="00E20400">
        <w:rPr>
          <w:rFonts w:ascii="Book Antiqua" w:hAnsi="Book Antiqua"/>
          <w:sz w:val="24"/>
          <w:szCs w:val="24"/>
        </w:rPr>
        <w:t xml:space="preserve"> of</w:t>
      </w:r>
      <w:r w:rsidRPr="00E20400">
        <w:rPr>
          <w:rFonts w:ascii="Book Antiqua" w:hAnsi="Book Antiqua"/>
          <w:sz w:val="24"/>
          <w:szCs w:val="24"/>
        </w:rPr>
        <w:t xml:space="preserve"> </w:t>
      </w:r>
      <w:r w:rsidR="00662F74" w:rsidRPr="00E20400">
        <w:rPr>
          <w:rFonts w:ascii="Book Antiqua" w:hAnsi="Book Antiqua"/>
          <w:sz w:val="24"/>
          <w:szCs w:val="24"/>
        </w:rPr>
        <w:t xml:space="preserve">post-operative </w:t>
      </w:r>
      <w:r w:rsidR="000834A7" w:rsidRPr="00E20400">
        <w:rPr>
          <w:rFonts w:ascii="Book Antiqua" w:hAnsi="Book Antiqua"/>
          <w:sz w:val="24"/>
          <w:szCs w:val="24"/>
        </w:rPr>
        <w:t>morbidity</w:t>
      </w:r>
      <w:r w:rsidR="00A03D95" w:rsidRPr="00E20400">
        <w:rPr>
          <w:rFonts w:ascii="Book Antiqua" w:hAnsi="Book Antiqua"/>
          <w:sz w:val="24"/>
          <w:szCs w:val="24"/>
        </w:rPr>
        <w:t xml:space="preserve"> has also improved</w:t>
      </w:r>
      <w:r w:rsidR="00D64375" w:rsidRPr="00E20400">
        <w:rPr>
          <w:rFonts w:ascii="Book Antiqua" w:hAnsi="Book Antiqua"/>
          <w:sz w:val="24"/>
          <w:szCs w:val="24"/>
          <w:vertAlign w:val="superscript"/>
        </w:rPr>
        <w:t>[1-4]</w:t>
      </w:r>
      <w:r w:rsidR="00F93E08" w:rsidRPr="00E20400">
        <w:rPr>
          <w:rFonts w:ascii="Book Antiqua" w:hAnsi="Book Antiqua"/>
          <w:sz w:val="24"/>
          <w:szCs w:val="24"/>
        </w:rPr>
        <w:t>.</w:t>
      </w:r>
      <w:r w:rsidR="00450F84" w:rsidRPr="00E20400">
        <w:rPr>
          <w:rFonts w:ascii="Book Antiqua" w:hAnsi="Book Antiqua"/>
          <w:sz w:val="24"/>
          <w:szCs w:val="24"/>
          <w:vertAlign w:val="superscript"/>
        </w:rPr>
        <w:t xml:space="preserve"> </w:t>
      </w:r>
      <w:r w:rsidR="00A03D95" w:rsidRPr="00E20400">
        <w:rPr>
          <w:rFonts w:ascii="Book Antiqua" w:hAnsi="Book Antiqua"/>
          <w:sz w:val="24"/>
          <w:szCs w:val="24"/>
        </w:rPr>
        <w:t>However, d</w:t>
      </w:r>
      <w:r w:rsidR="000834A7" w:rsidRPr="00E20400">
        <w:rPr>
          <w:rFonts w:ascii="Book Antiqua" w:hAnsi="Book Antiqua"/>
          <w:sz w:val="24"/>
          <w:szCs w:val="24"/>
        </w:rPr>
        <w:t xml:space="preserve">elayed gastric emptying (DGE) </w:t>
      </w:r>
      <w:r w:rsidR="00A03D95" w:rsidRPr="00E20400">
        <w:rPr>
          <w:rFonts w:ascii="Book Antiqua" w:hAnsi="Book Antiqua"/>
          <w:sz w:val="24"/>
          <w:szCs w:val="24"/>
        </w:rPr>
        <w:t>remains</w:t>
      </w:r>
      <w:r w:rsidR="00696B77" w:rsidRPr="00E20400">
        <w:rPr>
          <w:rFonts w:ascii="Book Antiqua" w:hAnsi="Book Antiqua"/>
          <w:sz w:val="24"/>
          <w:szCs w:val="24"/>
        </w:rPr>
        <w:t xml:space="preserve"> one</w:t>
      </w:r>
      <w:r w:rsidR="000834A7" w:rsidRPr="00E20400">
        <w:rPr>
          <w:rFonts w:ascii="Book Antiqua" w:hAnsi="Book Antiqua"/>
          <w:sz w:val="24"/>
          <w:szCs w:val="24"/>
        </w:rPr>
        <w:t xml:space="preserve"> of the most frequent complications following </w:t>
      </w:r>
      <w:r w:rsidR="00631C00" w:rsidRPr="00E20400">
        <w:rPr>
          <w:rFonts w:ascii="Book Antiqua" w:hAnsi="Book Antiqua"/>
          <w:sz w:val="24"/>
          <w:szCs w:val="24"/>
        </w:rPr>
        <w:t>PD</w:t>
      </w:r>
      <w:r w:rsidR="000834A7" w:rsidRPr="00E20400">
        <w:rPr>
          <w:rFonts w:ascii="Book Antiqua" w:hAnsi="Book Antiqua"/>
          <w:sz w:val="24"/>
          <w:szCs w:val="24"/>
        </w:rPr>
        <w:t>, affecting 15</w:t>
      </w:r>
      <w:r w:rsidR="00D64375" w:rsidRPr="00E20400">
        <w:rPr>
          <w:rFonts w:ascii="Book Antiqua" w:hAnsi="Book Antiqua" w:hint="eastAsia"/>
          <w:sz w:val="24"/>
          <w:szCs w:val="24"/>
          <w:lang w:eastAsia="zh-CN"/>
        </w:rPr>
        <w:t>%</w:t>
      </w:r>
      <w:r w:rsidR="000834A7" w:rsidRPr="00E20400">
        <w:rPr>
          <w:rFonts w:ascii="Book Antiqua" w:hAnsi="Book Antiqua"/>
          <w:sz w:val="24"/>
          <w:szCs w:val="24"/>
        </w:rPr>
        <w:t>-30</w:t>
      </w:r>
      <w:r w:rsidR="004B7942" w:rsidRPr="00E20400">
        <w:rPr>
          <w:rFonts w:ascii="Book Antiqua" w:hAnsi="Book Antiqua"/>
          <w:sz w:val="24"/>
          <w:szCs w:val="24"/>
        </w:rPr>
        <w:t>% of patients post-operatively</w:t>
      </w:r>
      <w:r w:rsidR="00D64375" w:rsidRPr="00E20400">
        <w:rPr>
          <w:rFonts w:ascii="Book Antiqua" w:hAnsi="Book Antiqua"/>
          <w:sz w:val="24"/>
          <w:szCs w:val="24"/>
          <w:vertAlign w:val="superscript"/>
        </w:rPr>
        <w:t>[5-8]</w:t>
      </w:r>
      <w:r w:rsidR="004B7942" w:rsidRPr="00E20400">
        <w:rPr>
          <w:rFonts w:ascii="Book Antiqua" w:hAnsi="Book Antiqua"/>
          <w:sz w:val="24"/>
          <w:szCs w:val="24"/>
        </w:rPr>
        <w:t>.</w:t>
      </w:r>
      <w:r w:rsidR="00450F84" w:rsidRPr="00E20400">
        <w:rPr>
          <w:rFonts w:ascii="Book Antiqua" w:hAnsi="Book Antiqua"/>
          <w:sz w:val="24"/>
          <w:szCs w:val="24"/>
        </w:rPr>
        <w:t xml:space="preserve"> </w:t>
      </w:r>
      <w:r w:rsidR="000834A7" w:rsidRPr="00E20400">
        <w:rPr>
          <w:rFonts w:ascii="Book Antiqua" w:hAnsi="Book Antiqua"/>
          <w:sz w:val="24"/>
          <w:szCs w:val="24"/>
        </w:rPr>
        <w:t xml:space="preserve">DGE has been associated with increased hospital stay, higher readmission rates, and </w:t>
      </w:r>
      <w:r w:rsidR="00662F74" w:rsidRPr="00E20400">
        <w:rPr>
          <w:rFonts w:ascii="Book Antiqua" w:hAnsi="Book Antiqua"/>
          <w:sz w:val="24"/>
          <w:szCs w:val="24"/>
        </w:rPr>
        <w:t>impaired quality of life</w:t>
      </w:r>
      <w:r w:rsidR="00D64375" w:rsidRPr="00E20400">
        <w:rPr>
          <w:rFonts w:ascii="Book Antiqua" w:hAnsi="Book Antiqua"/>
          <w:sz w:val="24"/>
          <w:szCs w:val="24"/>
          <w:vertAlign w:val="superscript"/>
        </w:rPr>
        <w:t>[9</w:t>
      </w:r>
      <w:r w:rsidR="00D64375" w:rsidRPr="00E20400">
        <w:rPr>
          <w:rFonts w:ascii="Book Antiqua" w:hAnsi="Book Antiqua" w:hint="eastAsia"/>
          <w:sz w:val="24"/>
          <w:szCs w:val="24"/>
          <w:vertAlign w:val="superscript"/>
          <w:lang w:eastAsia="zh-CN"/>
        </w:rPr>
        <w:t>,</w:t>
      </w:r>
      <w:r w:rsidR="00D64375" w:rsidRPr="00E20400">
        <w:rPr>
          <w:rFonts w:ascii="Book Antiqua" w:hAnsi="Book Antiqua"/>
          <w:sz w:val="24"/>
          <w:szCs w:val="24"/>
          <w:vertAlign w:val="superscript"/>
        </w:rPr>
        <w:t>10]</w:t>
      </w:r>
      <w:r w:rsidR="00C07E91" w:rsidRPr="00E20400">
        <w:rPr>
          <w:rFonts w:ascii="Book Antiqua" w:hAnsi="Book Antiqua"/>
          <w:sz w:val="24"/>
          <w:szCs w:val="24"/>
        </w:rPr>
        <w:t>.</w:t>
      </w:r>
      <w:r w:rsidR="00450F84" w:rsidRPr="00E20400">
        <w:rPr>
          <w:rFonts w:ascii="Book Antiqua" w:hAnsi="Book Antiqua"/>
          <w:sz w:val="24"/>
          <w:szCs w:val="24"/>
        </w:rPr>
        <w:t xml:space="preserve"> </w:t>
      </w:r>
      <w:r w:rsidR="00706A36" w:rsidRPr="00E20400">
        <w:rPr>
          <w:rFonts w:ascii="Book Antiqua" w:hAnsi="Book Antiqua"/>
          <w:sz w:val="24"/>
          <w:szCs w:val="24"/>
        </w:rPr>
        <w:t>P</w:t>
      </w:r>
      <w:r w:rsidR="000834A7" w:rsidRPr="00E20400">
        <w:rPr>
          <w:rFonts w:ascii="Book Antiqua" w:hAnsi="Book Antiqua"/>
          <w:sz w:val="24"/>
          <w:szCs w:val="24"/>
        </w:rPr>
        <w:t xml:space="preserve">revious studies have suggested various factors </w:t>
      </w:r>
      <w:r w:rsidR="00732781" w:rsidRPr="00E20400">
        <w:rPr>
          <w:rFonts w:ascii="Book Antiqua" w:hAnsi="Book Antiqua"/>
          <w:sz w:val="24"/>
          <w:szCs w:val="24"/>
        </w:rPr>
        <w:t xml:space="preserve">that </w:t>
      </w:r>
      <w:r w:rsidR="000834A7" w:rsidRPr="00E20400">
        <w:rPr>
          <w:rFonts w:ascii="Book Antiqua" w:hAnsi="Book Antiqua"/>
          <w:sz w:val="24"/>
          <w:szCs w:val="24"/>
        </w:rPr>
        <w:t xml:space="preserve">may influence DGE development, including </w:t>
      </w:r>
      <w:r w:rsidR="003A3D5F" w:rsidRPr="00E20400">
        <w:rPr>
          <w:rFonts w:ascii="Book Antiqua" w:hAnsi="Book Antiqua"/>
          <w:sz w:val="24"/>
          <w:szCs w:val="24"/>
        </w:rPr>
        <w:t>technical approaches</w:t>
      </w:r>
      <w:r w:rsidR="000834A7" w:rsidRPr="00E20400">
        <w:rPr>
          <w:rFonts w:ascii="Book Antiqua" w:hAnsi="Book Antiqua"/>
          <w:sz w:val="24"/>
          <w:szCs w:val="24"/>
        </w:rPr>
        <w:t xml:space="preserve"> to </w:t>
      </w:r>
      <w:r w:rsidR="00631C00" w:rsidRPr="00E20400">
        <w:rPr>
          <w:rFonts w:ascii="Book Antiqua" w:hAnsi="Book Antiqua"/>
          <w:sz w:val="24"/>
          <w:szCs w:val="24"/>
        </w:rPr>
        <w:t xml:space="preserve">PD </w:t>
      </w:r>
      <w:r w:rsidR="003A3D5F" w:rsidRPr="00E20400">
        <w:rPr>
          <w:rFonts w:ascii="Book Antiqua" w:hAnsi="Book Antiqua"/>
          <w:sz w:val="24"/>
          <w:szCs w:val="24"/>
        </w:rPr>
        <w:t xml:space="preserve">(such as classic </w:t>
      </w:r>
      <w:r w:rsidR="003A3D5F" w:rsidRPr="00E20400">
        <w:rPr>
          <w:rFonts w:ascii="Book Antiqua" w:hAnsi="Book Antiqua"/>
          <w:i/>
          <w:sz w:val="24"/>
          <w:szCs w:val="24"/>
        </w:rPr>
        <w:t>v</w:t>
      </w:r>
      <w:r w:rsidR="00631C00" w:rsidRPr="00E20400">
        <w:rPr>
          <w:rFonts w:ascii="Book Antiqua" w:hAnsi="Book Antiqua"/>
          <w:i/>
          <w:sz w:val="24"/>
          <w:szCs w:val="24"/>
        </w:rPr>
        <w:t>s</w:t>
      </w:r>
      <w:r w:rsidR="003A3D5F" w:rsidRPr="00E20400">
        <w:rPr>
          <w:rFonts w:ascii="Book Antiqua" w:hAnsi="Book Antiqua"/>
          <w:sz w:val="24"/>
          <w:szCs w:val="24"/>
        </w:rPr>
        <w:t xml:space="preserve"> pylorus-preserving </w:t>
      </w:r>
      <w:r w:rsidR="00706A36" w:rsidRPr="00E20400">
        <w:rPr>
          <w:rFonts w:ascii="Book Antiqua" w:hAnsi="Book Antiqua"/>
          <w:sz w:val="24"/>
          <w:szCs w:val="24"/>
        </w:rPr>
        <w:t>resection</w:t>
      </w:r>
      <w:r w:rsidR="003A3D5F" w:rsidRPr="00E20400">
        <w:rPr>
          <w:rFonts w:ascii="Book Antiqua" w:hAnsi="Book Antiqua"/>
          <w:sz w:val="24"/>
          <w:szCs w:val="24"/>
        </w:rPr>
        <w:t xml:space="preserve">, </w:t>
      </w:r>
      <w:proofErr w:type="spellStart"/>
      <w:r w:rsidR="003A3D5F" w:rsidRPr="00E20400">
        <w:rPr>
          <w:rFonts w:ascii="Book Antiqua" w:hAnsi="Book Antiqua"/>
          <w:sz w:val="24"/>
          <w:szCs w:val="24"/>
        </w:rPr>
        <w:t>antecolic</w:t>
      </w:r>
      <w:proofErr w:type="spellEnd"/>
      <w:r w:rsidR="003A3D5F" w:rsidRPr="00E20400">
        <w:rPr>
          <w:rFonts w:ascii="Book Antiqua" w:hAnsi="Book Antiqua"/>
          <w:sz w:val="24"/>
          <w:szCs w:val="24"/>
        </w:rPr>
        <w:t xml:space="preserve"> </w:t>
      </w:r>
      <w:r w:rsidR="003A3D5F" w:rsidRPr="00E20400">
        <w:rPr>
          <w:rFonts w:ascii="Book Antiqua" w:hAnsi="Book Antiqua"/>
          <w:i/>
          <w:sz w:val="24"/>
          <w:szCs w:val="24"/>
        </w:rPr>
        <w:t>vs</w:t>
      </w:r>
      <w:r w:rsidR="003A3D5F" w:rsidRPr="00E20400">
        <w:rPr>
          <w:rFonts w:ascii="Book Antiqua" w:hAnsi="Book Antiqua"/>
          <w:sz w:val="24"/>
          <w:szCs w:val="24"/>
        </w:rPr>
        <w:t xml:space="preserve"> </w:t>
      </w:r>
      <w:proofErr w:type="spellStart"/>
      <w:r w:rsidR="003A3D5F" w:rsidRPr="00E20400">
        <w:rPr>
          <w:rFonts w:ascii="Book Antiqua" w:hAnsi="Book Antiqua"/>
          <w:sz w:val="24"/>
          <w:szCs w:val="24"/>
        </w:rPr>
        <w:t>retrocolic</w:t>
      </w:r>
      <w:proofErr w:type="spellEnd"/>
      <w:r w:rsidR="003A3D5F" w:rsidRPr="00E20400">
        <w:rPr>
          <w:rFonts w:ascii="Book Antiqua" w:hAnsi="Book Antiqua"/>
          <w:sz w:val="24"/>
          <w:szCs w:val="24"/>
        </w:rPr>
        <w:t xml:space="preserve"> rec</w:t>
      </w:r>
      <w:r w:rsidR="00BD09FE" w:rsidRPr="00E20400">
        <w:rPr>
          <w:rFonts w:ascii="Book Antiqua" w:hAnsi="Book Antiqua"/>
          <w:sz w:val="24"/>
          <w:szCs w:val="24"/>
        </w:rPr>
        <w:t>onstruction)</w:t>
      </w:r>
      <w:r w:rsidR="00DB3164" w:rsidRPr="00E20400">
        <w:rPr>
          <w:rFonts w:ascii="Book Antiqua" w:hAnsi="Book Antiqua"/>
          <w:sz w:val="24"/>
          <w:szCs w:val="24"/>
        </w:rPr>
        <w:t xml:space="preserve"> and presence of other intra-abdominal complications (such as pancreatic fistula or intra-abdominal abscess formation)</w:t>
      </w:r>
      <w:r w:rsidR="00D64375" w:rsidRPr="00E20400">
        <w:rPr>
          <w:rFonts w:ascii="Book Antiqua" w:hAnsi="Book Antiqua"/>
          <w:sz w:val="24"/>
          <w:szCs w:val="24"/>
          <w:vertAlign w:val="superscript"/>
        </w:rPr>
        <w:t>[11-17]</w:t>
      </w:r>
      <w:r w:rsidR="00DB3164" w:rsidRPr="00E20400">
        <w:rPr>
          <w:rFonts w:ascii="Book Antiqua" w:hAnsi="Book Antiqua"/>
          <w:sz w:val="24"/>
          <w:szCs w:val="24"/>
        </w:rPr>
        <w:t xml:space="preserve">. </w:t>
      </w:r>
    </w:p>
    <w:p w14:paraId="29D3D681" w14:textId="1995013F" w:rsidR="003A3D5F" w:rsidRPr="00E20400" w:rsidRDefault="003A3D5F"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 xml:space="preserve">The aims of </w:t>
      </w:r>
      <w:r w:rsidR="00286AE0" w:rsidRPr="00E20400">
        <w:rPr>
          <w:rFonts w:ascii="Book Antiqua" w:hAnsi="Book Antiqua"/>
          <w:sz w:val="24"/>
          <w:szCs w:val="24"/>
        </w:rPr>
        <w:t>this</w:t>
      </w:r>
      <w:r w:rsidRPr="00E20400">
        <w:rPr>
          <w:rFonts w:ascii="Book Antiqua" w:hAnsi="Book Antiqua"/>
          <w:sz w:val="24"/>
          <w:szCs w:val="24"/>
        </w:rPr>
        <w:t xml:space="preserve"> study were to</w:t>
      </w:r>
      <w:r w:rsidR="00A03D95" w:rsidRPr="00E20400">
        <w:rPr>
          <w:rFonts w:ascii="Book Antiqua" w:hAnsi="Book Antiqua"/>
          <w:sz w:val="24"/>
          <w:szCs w:val="24"/>
        </w:rPr>
        <w:t xml:space="preserve"> examine </w:t>
      </w:r>
      <w:r w:rsidR="00286AE0" w:rsidRPr="00E20400">
        <w:rPr>
          <w:rFonts w:ascii="Book Antiqua" w:hAnsi="Book Antiqua"/>
          <w:sz w:val="24"/>
          <w:szCs w:val="24"/>
        </w:rPr>
        <w:t>a</w:t>
      </w:r>
      <w:r w:rsidR="00A03D95" w:rsidRPr="00E20400">
        <w:rPr>
          <w:rFonts w:ascii="Book Antiqua" w:hAnsi="Book Antiqua"/>
          <w:sz w:val="24"/>
          <w:szCs w:val="24"/>
        </w:rPr>
        <w:t xml:space="preserve"> </w:t>
      </w:r>
      <w:r w:rsidR="00536AAE" w:rsidRPr="00E20400">
        <w:rPr>
          <w:rFonts w:ascii="Book Antiqua" w:hAnsi="Book Antiqua"/>
          <w:sz w:val="24"/>
          <w:szCs w:val="24"/>
        </w:rPr>
        <w:t>patient database</w:t>
      </w:r>
      <w:r w:rsidR="003A50D7" w:rsidRPr="00E20400">
        <w:rPr>
          <w:rFonts w:ascii="Book Antiqua" w:hAnsi="Book Antiqua"/>
          <w:sz w:val="24"/>
          <w:szCs w:val="24"/>
        </w:rPr>
        <w:t xml:space="preserve"> and </w:t>
      </w:r>
      <w:r w:rsidR="00D64375" w:rsidRPr="00E20400">
        <w:rPr>
          <w:rFonts w:ascii="Book Antiqua" w:hAnsi="Book Antiqua" w:hint="eastAsia"/>
          <w:sz w:val="24"/>
          <w:szCs w:val="24"/>
          <w:lang w:eastAsia="zh-CN"/>
        </w:rPr>
        <w:t>(</w:t>
      </w:r>
      <w:r w:rsidRPr="00E20400">
        <w:rPr>
          <w:rFonts w:ascii="Book Antiqua" w:hAnsi="Book Antiqua"/>
          <w:sz w:val="24"/>
          <w:szCs w:val="24"/>
        </w:rPr>
        <w:t xml:space="preserve">1) determine </w:t>
      </w:r>
      <w:r w:rsidR="00286AE0" w:rsidRPr="00E20400">
        <w:rPr>
          <w:rFonts w:ascii="Book Antiqua" w:hAnsi="Book Antiqua"/>
          <w:sz w:val="24"/>
          <w:szCs w:val="24"/>
        </w:rPr>
        <w:t>the</w:t>
      </w:r>
      <w:r w:rsidR="00A03D95" w:rsidRPr="00E20400">
        <w:rPr>
          <w:rFonts w:ascii="Book Antiqua" w:hAnsi="Book Antiqua"/>
          <w:sz w:val="24"/>
          <w:szCs w:val="24"/>
        </w:rPr>
        <w:t xml:space="preserve"> </w:t>
      </w:r>
      <w:r w:rsidRPr="00E20400">
        <w:rPr>
          <w:rFonts w:ascii="Book Antiqua" w:hAnsi="Book Antiqua"/>
          <w:sz w:val="24"/>
          <w:szCs w:val="24"/>
        </w:rPr>
        <w:t xml:space="preserve">incidence of </w:t>
      </w:r>
      <w:r w:rsidR="00732781" w:rsidRPr="00E20400">
        <w:rPr>
          <w:rFonts w:ascii="Book Antiqua" w:hAnsi="Book Antiqua"/>
          <w:sz w:val="24"/>
          <w:szCs w:val="24"/>
        </w:rPr>
        <w:t>DGE</w:t>
      </w:r>
      <w:r w:rsidR="00D64375" w:rsidRPr="00E20400">
        <w:rPr>
          <w:rFonts w:ascii="Book Antiqua" w:hAnsi="Book Antiqua" w:hint="eastAsia"/>
          <w:sz w:val="24"/>
          <w:szCs w:val="24"/>
          <w:lang w:eastAsia="zh-CN"/>
        </w:rPr>
        <w:t>;</w:t>
      </w:r>
      <w:r w:rsidRPr="00E20400">
        <w:rPr>
          <w:rFonts w:ascii="Book Antiqua" w:hAnsi="Book Antiqua"/>
          <w:sz w:val="24"/>
          <w:szCs w:val="24"/>
        </w:rPr>
        <w:t xml:space="preserve"> </w:t>
      </w:r>
      <w:r w:rsidR="00D64375" w:rsidRPr="00E20400">
        <w:rPr>
          <w:rFonts w:ascii="Book Antiqua" w:hAnsi="Book Antiqua" w:hint="eastAsia"/>
          <w:sz w:val="24"/>
          <w:szCs w:val="24"/>
          <w:lang w:eastAsia="zh-CN"/>
        </w:rPr>
        <w:t>(</w:t>
      </w:r>
      <w:r w:rsidRPr="00E20400">
        <w:rPr>
          <w:rFonts w:ascii="Book Antiqua" w:hAnsi="Book Antiqua"/>
          <w:sz w:val="24"/>
          <w:szCs w:val="24"/>
        </w:rPr>
        <w:t>2) assess potentially associated risk factors for DGE</w:t>
      </w:r>
      <w:r w:rsidR="00D64375" w:rsidRPr="00E20400">
        <w:rPr>
          <w:rFonts w:ascii="Book Antiqua" w:hAnsi="Book Antiqua" w:hint="eastAsia"/>
          <w:sz w:val="24"/>
          <w:szCs w:val="24"/>
          <w:lang w:eastAsia="zh-CN"/>
        </w:rPr>
        <w:t xml:space="preserve">; </w:t>
      </w:r>
      <w:r w:rsidRPr="00E20400">
        <w:rPr>
          <w:rFonts w:ascii="Book Antiqua" w:hAnsi="Book Antiqua"/>
          <w:sz w:val="24"/>
          <w:szCs w:val="24"/>
        </w:rPr>
        <w:t xml:space="preserve">and </w:t>
      </w:r>
      <w:r w:rsidR="00D64375" w:rsidRPr="00E20400">
        <w:rPr>
          <w:rFonts w:ascii="Book Antiqua" w:hAnsi="Book Antiqua" w:hint="eastAsia"/>
          <w:sz w:val="24"/>
          <w:szCs w:val="24"/>
          <w:lang w:eastAsia="zh-CN"/>
        </w:rPr>
        <w:t>(</w:t>
      </w:r>
      <w:r w:rsidRPr="00E20400">
        <w:rPr>
          <w:rFonts w:ascii="Book Antiqua" w:hAnsi="Book Antiqua"/>
          <w:sz w:val="24"/>
          <w:szCs w:val="24"/>
        </w:rPr>
        <w:t>3) examine</w:t>
      </w:r>
      <w:r w:rsidR="00A03D95" w:rsidRPr="00E20400">
        <w:rPr>
          <w:rFonts w:ascii="Book Antiqua" w:hAnsi="Book Antiqua"/>
          <w:sz w:val="24"/>
          <w:szCs w:val="24"/>
        </w:rPr>
        <w:t xml:space="preserve"> the</w:t>
      </w:r>
      <w:r w:rsidRPr="00E20400">
        <w:rPr>
          <w:rFonts w:ascii="Book Antiqua" w:hAnsi="Book Antiqua"/>
          <w:sz w:val="24"/>
          <w:szCs w:val="24"/>
        </w:rPr>
        <w:t xml:space="preserve"> impact of </w:t>
      </w:r>
      <w:r w:rsidR="00DB3164" w:rsidRPr="00E20400">
        <w:rPr>
          <w:rFonts w:ascii="Book Antiqua" w:hAnsi="Book Antiqua"/>
          <w:sz w:val="24"/>
          <w:szCs w:val="24"/>
        </w:rPr>
        <w:t>DGE</w:t>
      </w:r>
      <w:r w:rsidRPr="00E20400">
        <w:rPr>
          <w:rFonts w:ascii="Book Antiqua" w:hAnsi="Book Antiqua"/>
          <w:sz w:val="24"/>
          <w:szCs w:val="24"/>
        </w:rPr>
        <w:t xml:space="preserve"> on health care utiliz</w:t>
      </w:r>
      <w:r w:rsidR="007726F0" w:rsidRPr="00E20400">
        <w:rPr>
          <w:rFonts w:ascii="Book Antiqua" w:hAnsi="Book Antiqua"/>
          <w:sz w:val="24"/>
          <w:szCs w:val="24"/>
        </w:rPr>
        <w:t>ation.</w:t>
      </w:r>
      <w:r w:rsidR="00450F84" w:rsidRPr="00E20400">
        <w:rPr>
          <w:rFonts w:ascii="Book Antiqua" w:hAnsi="Book Antiqua"/>
          <w:sz w:val="24"/>
          <w:szCs w:val="24"/>
        </w:rPr>
        <w:t xml:space="preserve"> </w:t>
      </w:r>
      <w:r w:rsidR="007726F0" w:rsidRPr="00E20400">
        <w:rPr>
          <w:rFonts w:ascii="Book Antiqua" w:hAnsi="Book Antiqua"/>
          <w:sz w:val="24"/>
          <w:szCs w:val="24"/>
        </w:rPr>
        <w:t>We hypothesized that the</w:t>
      </w:r>
      <w:r w:rsidR="00A03D95" w:rsidRPr="00E20400">
        <w:rPr>
          <w:rFonts w:ascii="Book Antiqua" w:hAnsi="Book Antiqua"/>
          <w:sz w:val="24"/>
          <w:szCs w:val="24"/>
        </w:rPr>
        <w:t xml:space="preserve"> rate of</w:t>
      </w:r>
      <w:r w:rsidR="00EB1EF0" w:rsidRPr="00E20400">
        <w:rPr>
          <w:rFonts w:ascii="Book Antiqua" w:hAnsi="Book Antiqua"/>
          <w:sz w:val="24"/>
          <w:szCs w:val="24"/>
        </w:rPr>
        <w:t xml:space="preserve"> DGE </w:t>
      </w:r>
      <w:r w:rsidRPr="00E20400">
        <w:rPr>
          <w:rFonts w:ascii="Book Antiqua" w:hAnsi="Book Antiqua"/>
          <w:sz w:val="24"/>
          <w:szCs w:val="24"/>
        </w:rPr>
        <w:t xml:space="preserve">would be </w:t>
      </w:r>
      <w:r w:rsidR="00CE2FEF" w:rsidRPr="00E20400">
        <w:rPr>
          <w:rFonts w:ascii="Book Antiqua" w:hAnsi="Book Antiqua"/>
          <w:sz w:val="24"/>
          <w:szCs w:val="24"/>
        </w:rPr>
        <w:t>comparable to those reported in the literature</w:t>
      </w:r>
      <w:r w:rsidR="00732781" w:rsidRPr="00E20400">
        <w:rPr>
          <w:rFonts w:ascii="Book Antiqua" w:hAnsi="Book Antiqua"/>
          <w:sz w:val="24"/>
          <w:szCs w:val="24"/>
        </w:rPr>
        <w:t xml:space="preserve">; </w:t>
      </w:r>
      <w:r w:rsidRPr="00E20400">
        <w:rPr>
          <w:rFonts w:ascii="Book Antiqua" w:hAnsi="Book Antiqua"/>
          <w:sz w:val="24"/>
          <w:szCs w:val="24"/>
        </w:rPr>
        <w:t xml:space="preserve">that </w:t>
      </w:r>
      <w:r w:rsidR="00CE2FEF" w:rsidRPr="00E20400">
        <w:rPr>
          <w:rFonts w:ascii="Book Antiqua" w:hAnsi="Book Antiqua"/>
          <w:sz w:val="24"/>
          <w:szCs w:val="24"/>
        </w:rPr>
        <w:t>other complications, such</w:t>
      </w:r>
      <w:r w:rsidR="00C30919" w:rsidRPr="00E20400">
        <w:rPr>
          <w:rFonts w:ascii="Book Antiqua" w:hAnsi="Book Antiqua"/>
          <w:sz w:val="24"/>
          <w:szCs w:val="24"/>
        </w:rPr>
        <w:t xml:space="preserve"> as post</w:t>
      </w:r>
      <w:r w:rsidR="00CE2FEF" w:rsidRPr="00E20400">
        <w:rPr>
          <w:rFonts w:ascii="Book Antiqua" w:hAnsi="Book Antiqua"/>
          <w:sz w:val="24"/>
          <w:szCs w:val="24"/>
        </w:rPr>
        <w:t>operative pancreatic fistula (POPF) formation, may increase likelihood of DGE occurrence</w:t>
      </w:r>
      <w:r w:rsidR="00732781" w:rsidRPr="00E20400">
        <w:rPr>
          <w:rFonts w:ascii="Book Antiqua" w:hAnsi="Book Antiqua"/>
          <w:sz w:val="24"/>
          <w:szCs w:val="24"/>
        </w:rPr>
        <w:t xml:space="preserve">; </w:t>
      </w:r>
      <w:r w:rsidR="00A03D95" w:rsidRPr="00E20400">
        <w:rPr>
          <w:rFonts w:ascii="Book Antiqua" w:hAnsi="Book Antiqua"/>
          <w:sz w:val="24"/>
          <w:szCs w:val="24"/>
        </w:rPr>
        <w:t xml:space="preserve">and that DGE would be associated with increased </w:t>
      </w:r>
      <w:r w:rsidRPr="00E20400">
        <w:rPr>
          <w:rFonts w:ascii="Book Antiqua" w:hAnsi="Book Antiqua"/>
          <w:sz w:val="24"/>
          <w:szCs w:val="24"/>
        </w:rPr>
        <w:t xml:space="preserve">use of health care resources. </w:t>
      </w:r>
    </w:p>
    <w:p w14:paraId="3ED8CD75" w14:textId="77777777" w:rsidR="00343090" w:rsidRPr="00E20400" w:rsidRDefault="00343090" w:rsidP="0034003F">
      <w:pPr>
        <w:spacing w:after="0" w:line="360" w:lineRule="auto"/>
        <w:jc w:val="both"/>
        <w:rPr>
          <w:rFonts w:ascii="Book Antiqua" w:eastAsia="Times New Roman" w:hAnsi="Book Antiqua"/>
          <w:b/>
          <w:color w:val="000000"/>
          <w:sz w:val="24"/>
          <w:szCs w:val="24"/>
        </w:rPr>
      </w:pPr>
    </w:p>
    <w:p w14:paraId="5A748DD0" w14:textId="77777777" w:rsidR="003E5E34" w:rsidRPr="00E20400" w:rsidRDefault="003E5E34" w:rsidP="0034003F">
      <w:pPr>
        <w:spacing w:after="0" w:line="360" w:lineRule="auto"/>
        <w:jc w:val="both"/>
        <w:rPr>
          <w:rFonts w:ascii="Book Antiqua" w:hAnsi="Book Antiqua"/>
          <w:b/>
          <w:sz w:val="24"/>
        </w:rPr>
      </w:pPr>
      <w:bookmarkStart w:id="82" w:name="OLE_LINK10"/>
      <w:bookmarkStart w:id="83" w:name="OLE_LINK26"/>
      <w:r w:rsidRPr="00E20400">
        <w:rPr>
          <w:rFonts w:ascii="Book Antiqua" w:hAnsi="Book Antiqua"/>
          <w:b/>
          <w:sz w:val="24"/>
        </w:rPr>
        <w:t>MATERIALS AND METHODS</w:t>
      </w:r>
    </w:p>
    <w:bookmarkEnd w:id="82"/>
    <w:bookmarkEnd w:id="83"/>
    <w:p w14:paraId="5280CDCB" w14:textId="2CE5F0EF" w:rsidR="00010F6C" w:rsidRPr="00E20400" w:rsidRDefault="007726F0" w:rsidP="0034003F">
      <w:pPr>
        <w:spacing w:after="0" w:line="360" w:lineRule="auto"/>
        <w:jc w:val="both"/>
        <w:rPr>
          <w:rFonts w:ascii="Book Antiqua" w:hAnsi="Book Antiqua"/>
          <w:sz w:val="24"/>
          <w:szCs w:val="24"/>
        </w:rPr>
      </w:pPr>
      <w:r w:rsidRPr="00E20400">
        <w:rPr>
          <w:rFonts w:ascii="Book Antiqua" w:hAnsi="Book Antiqua"/>
          <w:sz w:val="24"/>
          <w:szCs w:val="24"/>
        </w:rPr>
        <w:t xml:space="preserve">A </w:t>
      </w:r>
      <w:r w:rsidR="001D224B" w:rsidRPr="00E20400">
        <w:rPr>
          <w:rFonts w:ascii="Book Antiqua" w:hAnsi="Book Antiqua"/>
          <w:sz w:val="24"/>
          <w:szCs w:val="24"/>
        </w:rPr>
        <w:t>prospectively-</w:t>
      </w:r>
      <w:r w:rsidR="00010F6C" w:rsidRPr="00E20400">
        <w:rPr>
          <w:rFonts w:ascii="Book Antiqua" w:hAnsi="Book Antiqua"/>
          <w:sz w:val="24"/>
          <w:szCs w:val="24"/>
        </w:rPr>
        <w:t xml:space="preserve">maintained database was queried to identify 276 consecutive patients who underwent </w:t>
      </w:r>
      <w:r w:rsidR="00631C00" w:rsidRPr="00E20400">
        <w:rPr>
          <w:rFonts w:ascii="Book Antiqua" w:hAnsi="Book Antiqua"/>
          <w:sz w:val="24"/>
          <w:szCs w:val="24"/>
        </w:rPr>
        <w:t xml:space="preserve">PD </w:t>
      </w:r>
      <w:r w:rsidR="00010F6C" w:rsidRPr="00E20400">
        <w:rPr>
          <w:rFonts w:ascii="Book Antiqua" w:hAnsi="Book Antiqua"/>
          <w:sz w:val="24"/>
          <w:szCs w:val="24"/>
        </w:rPr>
        <w:t xml:space="preserve">at a single institution </w:t>
      </w:r>
      <w:r w:rsidR="00E2600F" w:rsidRPr="00E20400">
        <w:rPr>
          <w:rFonts w:ascii="Book Antiqua" w:hAnsi="Book Antiqua"/>
          <w:sz w:val="24"/>
          <w:szCs w:val="24"/>
        </w:rPr>
        <w:t>between 2005 and 2013</w:t>
      </w:r>
      <w:r w:rsidR="00010F6C" w:rsidRPr="00E20400">
        <w:rPr>
          <w:rFonts w:ascii="Book Antiqua" w:hAnsi="Book Antiqua"/>
          <w:sz w:val="24"/>
          <w:szCs w:val="24"/>
        </w:rPr>
        <w:t>.</w:t>
      </w:r>
      <w:r w:rsidR="00450F84" w:rsidRPr="00E20400">
        <w:rPr>
          <w:rFonts w:ascii="Book Antiqua" w:hAnsi="Book Antiqua"/>
          <w:sz w:val="24"/>
          <w:szCs w:val="24"/>
        </w:rPr>
        <w:t xml:space="preserve"> </w:t>
      </w:r>
      <w:r w:rsidR="00E00341" w:rsidRPr="00E20400">
        <w:rPr>
          <w:rFonts w:ascii="Book Antiqua" w:hAnsi="Book Antiqua"/>
          <w:sz w:val="24"/>
          <w:szCs w:val="24"/>
        </w:rPr>
        <w:t xml:space="preserve">Data elements were extracted from this prospectively maintained database and charts were retrospectively reviewed to corroborate variables of interest. </w:t>
      </w:r>
      <w:r w:rsidR="00CB17EF" w:rsidRPr="00E20400">
        <w:rPr>
          <w:rFonts w:ascii="Book Antiqua" w:hAnsi="Book Antiqua"/>
          <w:sz w:val="24"/>
          <w:szCs w:val="24"/>
        </w:rPr>
        <w:t>The</w:t>
      </w:r>
      <w:r w:rsidR="00E00341" w:rsidRPr="00E20400">
        <w:rPr>
          <w:rFonts w:ascii="Book Antiqua" w:hAnsi="Book Antiqua"/>
          <w:sz w:val="24"/>
          <w:szCs w:val="24"/>
        </w:rPr>
        <w:t xml:space="preserve"> 276</w:t>
      </w:r>
      <w:r w:rsidR="00CB17EF" w:rsidRPr="00E20400">
        <w:rPr>
          <w:rFonts w:ascii="Book Antiqua" w:hAnsi="Book Antiqua"/>
          <w:sz w:val="24"/>
          <w:szCs w:val="24"/>
        </w:rPr>
        <w:t xml:space="preserve"> p</w:t>
      </w:r>
      <w:r w:rsidR="00EB1EF0" w:rsidRPr="00E20400">
        <w:rPr>
          <w:rFonts w:ascii="Book Antiqua" w:hAnsi="Book Antiqua"/>
          <w:sz w:val="24"/>
          <w:szCs w:val="24"/>
        </w:rPr>
        <w:t xml:space="preserve">atients were </w:t>
      </w:r>
      <w:r w:rsidR="00CB17EF" w:rsidRPr="00E20400">
        <w:rPr>
          <w:rFonts w:ascii="Book Antiqua" w:hAnsi="Book Antiqua"/>
          <w:sz w:val="24"/>
          <w:szCs w:val="24"/>
        </w:rPr>
        <w:t xml:space="preserve">classified </w:t>
      </w:r>
      <w:r w:rsidR="00EB1EF0" w:rsidRPr="00E20400">
        <w:rPr>
          <w:rFonts w:ascii="Book Antiqua" w:hAnsi="Book Antiqua"/>
          <w:sz w:val="24"/>
          <w:szCs w:val="24"/>
        </w:rPr>
        <w:t xml:space="preserve">into </w:t>
      </w:r>
      <w:r w:rsidR="00CB17EF" w:rsidRPr="00E20400">
        <w:rPr>
          <w:rFonts w:ascii="Book Antiqua" w:hAnsi="Book Antiqua"/>
          <w:sz w:val="24"/>
          <w:szCs w:val="24"/>
        </w:rPr>
        <w:t xml:space="preserve">two groups: the group of patients </w:t>
      </w:r>
      <w:r w:rsidR="00EB1EF0" w:rsidRPr="00E20400">
        <w:rPr>
          <w:rFonts w:ascii="Book Antiqua" w:hAnsi="Book Antiqua"/>
          <w:sz w:val="24"/>
          <w:szCs w:val="24"/>
        </w:rPr>
        <w:t xml:space="preserve">who experienced postoperative </w:t>
      </w:r>
      <w:r w:rsidR="00732781" w:rsidRPr="00E20400">
        <w:rPr>
          <w:rFonts w:ascii="Book Antiqua" w:hAnsi="Book Antiqua"/>
          <w:sz w:val="24"/>
          <w:szCs w:val="24"/>
        </w:rPr>
        <w:t>DGE</w:t>
      </w:r>
      <w:r w:rsidR="00EB1EF0" w:rsidRPr="00E20400">
        <w:rPr>
          <w:rFonts w:ascii="Book Antiqua" w:hAnsi="Book Antiqua"/>
          <w:sz w:val="24"/>
          <w:szCs w:val="24"/>
        </w:rPr>
        <w:t xml:space="preserve"> and </w:t>
      </w:r>
      <w:r w:rsidR="00CB17EF" w:rsidRPr="00E20400">
        <w:rPr>
          <w:rFonts w:ascii="Book Antiqua" w:hAnsi="Book Antiqua"/>
          <w:sz w:val="24"/>
          <w:szCs w:val="24"/>
        </w:rPr>
        <w:t xml:space="preserve">the group of </w:t>
      </w:r>
      <w:r w:rsidR="00973D39" w:rsidRPr="00E20400">
        <w:rPr>
          <w:rFonts w:ascii="Book Antiqua" w:hAnsi="Book Antiqua"/>
          <w:sz w:val="24"/>
          <w:szCs w:val="24"/>
        </w:rPr>
        <w:t xml:space="preserve">patients </w:t>
      </w:r>
      <w:r w:rsidR="00EB1EF0" w:rsidRPr="00E20400">
        <w:rPr>
          <w:rFonts w:ascii="Book Antiqua" w:hAnsi="Book Antiqua"/>
          <w:sz w:val="24"/>
          <w:szCs w:val="24"/>
        </w:rPr>
        <w:t xml:space="preserve">who did not. </w:t>
      </w:r>
    </w:p>
    <w:p w14:paraId="3263D690" w14:textId="7C917AA2" w:rsidR="00010F6C" w:rsidRPr="00E20400" w:rsidRDefault="00756F1C"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Baseline demographics, clinical characteristics,</w:t>
      </w:r>
      <w:r w:rsidR="00010F6C" w:rsidRPr="00E20400">
        <w:rPr>
          <w:rFonts w:ascii="Book Antiqua" w:hAnsi="Book Antiqua"/>
          <w:sz w:val="24"/>
          <w:szCs w:val="24"/>
        </w:rPr>
        <w:t xml:space="preserve"> </w:t>
      </w:r>
      <w:r w:rsidRPr="00E20400">
        <w:rPr>
          <w:rFonts w:ascii="Book Antiqua" w:hAnsi="Book Antiqua"/>
          <w:sz w:val="24"/>
          <w:szCs w:val="24"/>
        </w:rPr>
        <w:t xml:space="preserve">and outcomes data were </w:t>
      </w:r>
      <w:r w:rsidR="00631C00" w:rsidRPr="00E20400">
        <w:rPr>
          <w:rFonts w:ascii="Book Antiqua" w:hAnsi="Book Antiqua"/>
          <w:sz w:val="24"/>
          <w:szCs w:val="24"/>
        </w:rPr>
        <w:t xml:space="preserve">obtained </w:t>
      </w:r>
      <w:r w:rsidR="00010F6C" w:rsidRPr="00E20400">
        <w:rPr>
          <w:rFonts w:ascii="Book Antiqua" w:hAnsi="Book Antiqua"/>
          <w:sz w:val="24"/>
          <w:szCs w:val="24"/>
        </w:rPr>
        <w:t>from the medical chart</w:t>
      </w:r>
      <w:r w:rsidR="00631C00" w:rsidRPr="00E20400">
        <w:rPr>
          <w:rFonts w:ascii="Book Antiqua" w:hAnsi="Book Antiqua"/>
          <w:sz w:val="24"/>
          <w:szCs w:val="24"/>
        </w:rPr>
        <w:t>s</w:t>
      </w:r>
      <w:r w:rsidR="007726F0" w:rsidRPr="00E20400">
        <w:rPr>
          <w:rFonts w:ascii="Book Antiqua" w:hAnsi="Book Antiqua"/>
          <w:sz w:val="24"/>
          <w:szCs w:val="24"/>
        </w:rPr>
        <w:t xml:space="preserve"> and entere</w:t>
      </w:r>
      <w:r w:rsidRPr="00E20400">
        <w:rPr>
          <w:rFonts w:ascii="Book Antiqua" w:hAnsi="Book Antiqua"/>
          <w:sz w:val="24"/>
          <w:szCs w:val="24"/>
        </w:rPr>
        <w:t>d into a prospectively maintained database. Specific demographic data included age at time of diagnosis,</w:t>
      </w:r>
      <w:r w:rsidR="00A372FE" w:rsidRPr="00E20400">
        <w:rPr>
          <w:rFonts w:ascii="Book Antiqua" w:hAnsi="Book Antiqua"/>
          <w:sz w:val="24"/>
          <w:szCs w:val="24"/>
        </w:rPr>
        <w:t xml:space="preserve"> gender,</w:t>
      </w:r>
      <w:r w:rsidRPr="00E20400">
        <w:rPr>
          <w:rFonts w:ascii="Book Antiqua" w:hAnsi="Book Antiqua"/>
          <w:sz w:val="24"/>
          <w:szCs w:val="24"/>
        </w:rPr>
        <w:t xml:space="preserve"> </w:t>
      </w:r>
      <w:r w:rsidR="00631C00" w:rsidRPr="00E20400">
        <w:rPr>
          <w:rFonts w:ascii="Book Antiqua" w:hAnsi="Book Antiqua"/>
          <w:sz w:val="24"/>
          <w:szCs w:val="24"/>
        </w:rPr>
        <w:t xml:space="preserve">and </w:t>
      </w:r>
      <w:r w:rsidRPr="00E20400">
        <w:rPr>
          <w:rFonts w:ascii="Book Antiqua" w:hAnsi="Book Antiqua"/>
          <w:sz w:val="24"/>
          <w:szCs w:val="24"/>
        </w:rPr>
        <w:t>race/ethnicity</w:t>
      </w:r>
      <w:r w:rsidR="00631C00" w:rsidRPr="00E20400">
        <w:rPr>
          <w:rFonts w:ascii="Book Antiqua" w:hAnsi="Book Antiqua"/>
          <w:sz w:val="24"/>
          <w:szCs w:val="24"/>
        </w:rPr>
        <w:t xml:space="preserve">. The </w:t>
      </w:r>
      <w:r w:rsidR="007726F0" w:rsidRPr="00E20400">
        <w:rPr>
          <w:rFonts w:ascii="Book Antiqua" w:hAnsi="Book Antiqua"/>
          <w:sz w:val="24"/>
          <w:szCs w:val="24"/>
        </w:rPr>
        <w:lastRenderedPageBreak/>
        <w:t xml:space="preserve">presence of </w:t>
      </w:r>
      <w:r w:rsidR="00A372FE" w:rsidRPr="00E20400">
        <w:rPr>
          <w:rFonts w:ascii="Book Antiqua" w:hAnsi="Book Antiqua"/>
          <w:sz w:val="24"/>
          <w:szCs w:val="24"/>
        </w:rPr>
        <w:t xml:space="preserve">co-morbid conditions, such as </w:t>
      </w:r>
      <w:r w:rsidR="00010F6C" w:rsidRPr="00E20400">
        <w:rPr>
          <w:rFonts w:ascii="Book Antiqua" w:hAnsi="Book Antiqua"/>
          <w:sz w:val="24"/>
          <w:szCs w:val="24"/>
        </w:rPr>
        <w:t>hypertension,</w:t>
      </w:r>
      <w:r w:rsidR="00A372FE" w:rsidRPr="00E20400">
        <w:rPr>
          <w:rFonts w:ascii="Book Antiqua" w:hAnsi="Book Antiqua"/>
          <w:sz w:val="24"/>
          <w:szCs w:val="24"/>
        </w:rPr>
        <w:t xml:space="preserve"> diabetes mellitus, renal insufficiency,</w:t>
      </w:r>
      <w:r w:rsidR="00010F6C" w:rsidRPr="00E20400">
        <w:rPr>
          <w:rFonts w:ascii="Book Antiqua" w:hAnsi="Book Antiqua"/>
          <w:sz w:val="24"/>
          <w:szCs w:val="24"/>
        </w:rPr>
        <w:t xml:space="preserve"> chronic pancreatitis, coronary artery di</w:t>
      </w:r>
      <w:r w:rsidR="00C50A1D" w:rsidRPr="00E20400">
        <w:rPr>
          <w:rFonts w:ascii="Book Antiqua" w:hAnsi="Book Antiqua"/>
          <w:sz w:val="24"/>
          <w:szCs w:val="24"/>
        </w:rPr>
        <w:t xml:space="preserve">sease, </w:t>
      </w:r>
      <w:r w:rsidR="00010F6C" w:rsidRPr="00E20400">
        <w:rPr>
          <w:rFonts w:ascii="Book Antiqua" w:hAnsi="Book Antiqua"/>
          <w:sz w:val="24"/>
          <w:szCs w:val="24"/>
        </w:rPr>
        <w:t>chron</w:t>
      </w:r>
      <w:r w:rsidR="00C50A1D" w:rsidRPr="00E20400">
        <w:rPr>
          <w:rFonts w:ascii="Book Antiqua" w:hAnsi="Book Antiqua"/>
          <w:sz w:val="24"/>
          <w:szCs w:val="24"/>
        </w:rPr>
        <w:t xml:space="preserve">ic obstructive </w:t>
      </w:r>
      <w:r w:rsidR="00973D39" w:rsidRPr="00E20400">
        <w:rPr>
          <w:rFonts w:ascii="Book Antiqua" w:hAnsi="Book Antiqua"/>
          <w:sz w:val="24"/>
          <w:szCs w:val="24"/>
        </w:rPr>
        <w:t xml:space="preserve">pulmonary disease, and obesity </w:t>
      </w:r>
      <w:r w:rsidR="00C50A1D" w:rsidRPr="00E20400">
        <w:rPr>
          <w:rFonts w:ascii="Book Antiqua" w:hAnsi="Book Antiqua"/>
          <w:sz w:val="24"/>
          <w:szCs w:val="24"/>
        </w:rPr>
        <w:t>were recorded</w:t>
      </w:r>
      <w:r w:rsidR="009E7378" w:rsidRPr="00E20400">
        <w:rPr>
          <w:rFonts w:ascii="Book Antiqua" w:hAnsi="Book Antiqua"/>
          <w:sz w:val="24"/>
          <w:szCs w:val="24"/>
        </w:rPr>
        <w:t xml:space="preserve">, as </w:t>
      </w:r>
      <w:r w:rsidR="00973D39" w:rsidRPr="00E20400">
        <w:rPr>
          <w:rFonts w:ascii="Book Antiqua" w:hAnsi="Book Antiqua"/>
          <w:sz w:val="24"/>
          <w:szCs w:val="24"/>
        </w:rPr>
        <w:t xml:space="preserve">were </w:t>
      </w:r>
      <w:r w:rsidR="009E7378" w:rsidRPr="00E20400">
        <w:rPr>
          <w:rFonts w:ascii="Book Antiqua" w:hAnsi="Book Antiqua"/>
          <w:sz w:val="24"/>
          <w:szCs w:val="24"/>
        </w:rPr>
        <w:t>c</w:t>
      </w:r>
      <w:r w:rsidR="00A372FE" w:rsidRPr="00E20400">
        <w:rPr>
          <w:rFonts w:ascii="Book Antiqua" w:hAnsi="Book Antiqua"/>
          <w:sz w:val="24"/>
          <w:szCs w:val="24"/>
        </w:rPr>
        <w:t>linical characteristics such as presenting symptoms and specific laboratory values</w:t>
      </w:r>
      <w:r w:rsidR="00B60696" w:rsidRPr="00E20400">
        <w:rPr>
          <w:rFonts w:ascii="Book Antiqua" w:hAnsi="Book Antiqua"/>
          <w:sz w:val="24"/>
          <w:szCs w:val="24"/>
        </w:rPr>
        <w:t>.</w:t>
      </w:r>
      <w:r w:rsidR="00450F84" w:rsidRPr="00E20400">
        <w:rPr>
          <w:rFonts w:ascii="Book Antiqua" w:hAnsi="Book Antiqua"/>
          <w:sz w:val="24"/>
          <w:szCs w:val="24"/>
        </w:rPr>
        <w:t xml:space="preserve"> </w:t>
      </w:r>
      <w:r w:rsidR="00B60696" w:rsidRPr="00E20400">
        <w:rPr>
          <w:rFonts w:ascii="Book Antiqua" w:hAnsi="Book Antiqua"/>
          <w:sz w:val="24"/>
          <w:szCs w:val="24"/>
        </w:rPr>
        <w:t>The anesthesia rep</w:t>
      </w:r>
      <w:r w:rsidR="00A372FE" w:rsidRPr="00E20400">
        <w:rPr>
          <w:rFonts w:ascii="Book Antiqua" w:hAnsi="Book Antiqua"/>
          <w:sz w:val="24"/>
          <w:szCs w:val="24"/>
        </w:rPr>
        <w:t>orts were reviewed</w:t>
      </w:r>
      <w:r w:rsidR="00B60696" w:rsidRPr="00E20400">
        <w:rPr>
          <w:rFonts w:ascii="Book Antiqua" w:hAnsi="Book Antiqua"/>
          <w:sz w:val="24"/>
          <w:szCs w:val="24"/>
        </w:rPr>
        <w:t xml:space="preserve"> to record t</w:t>
      </w:r>
      <w:r w:rsidR="00010F6C" w:rsidRPr="00E20400">
        <w:rPr>
          <w:rFonts w:ascii="Book Antiqua" w:hAnsi="Book Antiqua"/>
          <w:sz w:val="24"/>
          <w:szCs w:val="24"/>
        </w:rPr>
        <w:t>he American Society of Anesthesiolog</w:t>
      </w:r>
      <w:r w:rsidR="00D64375" w:rsidRPr="00E20400">
        <w:rPr>
          <w:rFonts w:ascii="Book Antiqua" w:hAnsi="Book Antiqua"/>
          <w:sz w:val="24"/>
          <w:szCs w:val="24"/>
        </w:rPr>
        <w:t>ists</w:t>
      </w:r>
      <w:r w:rsidR="00B60696" w:rsidRPr="00E20400">
        <w:rPr>
          <w:rFonts w:ascii="Book Antiqua" w:hAnsi="Book Antiqua"/>
          <w:sz w:val="24"/>
          <w:szCs w:val="24"/>
        </w:rPr>
        <w:t xml:space="preserve"> classification score, o</w:t>
      </w:r>
      <w:r w:rsidR="00010F6C" w:rsidRPr="00E20400">
        <w:rPr>
          <w:rFonts w:ascii="Book Antiqua" w:hAnsi="Book Antiqua"/>
          <w:sz w:val="24"/>
          <w:szCs w:val="24"/>
        </w:rPr>
        <w:t>perative time</w:t>
      </w:r>
      <w:r w:rsidR="00075BBE" w:rsidRPr="00E20400">
        <w:rPr>
          <w:rFonts w:ascii="Book Antiqua" w:hAnsi="Book Antiqua"/>
          <w:sz w:val="24"/>
          <w:szCs w:val="24"/>
        </w:rPr>
        <w:t xml:space="preserve"> (</w:t>
      </w:r>
      <w:r w:rsidR="00010F6C" w:rsidRPr="00E20400">
        <w:rPr>
          <w:rFonts w:ascii="Book Antiqua" w:hAnsi="Book Antiqua"/>
          <w:sz w:val="24"/>
          <w:szCs w:val="24"/>
        </w:rPr>
        <w:t>deﬁned as the time from incision to applica</w:t>
      </w:r>
      <w:r w:rsidR="00075BBE" w:rsidRPr="00E20400">
        <w:rPr>
          <w:rFonts w:ascii="Book Antiqua" w:hAnsi="Book Antiqua"/>
          <w:sz w:val="24"/>
          <w:szCs w:val="24"/>
        </w:rPr>
        <w:t xml:space="preserve">tion of the ﬁnal wound dressing), </w:t>
      </w:r>
      <w:r w:rsidR="007831E5" w:rsidRPr="00E20400">
        <w:rPr>
          <w:rFonts w:ascii="Book Antiqua" w:hAnsi="Book Antiqua"/>
          <w:sz w:val="24"/>
          <w:szCs w:val="24"/>
        </w:rPr>
        <w:t>t</w:t>
      </w:r>
      <w:r w:rsidR="00B60696" w:rsidRPr="00E20400">
        <w:rPr>
          <w:rFonts w:ascii="Book Antiqua" w:hAnsi="Book Antiqua"/>
          <w:sz w:val="24"/>
          <w:szCs w:val="24"/>
        </w:rPr>
        <w:t>he</w:t>
      </w:r>
      <w:r w:rsidR="00010F6C" w:rsidRPr="00E20400">
        <w:rPr>
          <w:rFonts w:ascii="Book Antiqua" w:hAnsi="Book Antiqua"/>
          <w:sz w:val="24"/>
          <w:szCs w:val="24"/>
        </w:rPr>
        <w:t xml:space="preserve"> estimated intraoperative blood loss</w:t>
      </w:r>
      <w:r w:rsidR="007831E5" w:rsidRPr="00E20400">
        <w:rPr>
          <w:rFonts w:ascii="Book Antiqua" w:hAnsi="Book Antiqua"/>
          <w:sz w:val="24"/>
          <w:szCs w:val="24"/>
        </w:rPr>
        <w:t>, and intraoperative transfusion data</w:t>
      </w:r>
      <w:r w:rsidR="00010F6C" w:rsidRPr="00E20400">
        <w:rPr>
          <w:rFonts w:ascii="Book Antiqua" w:hAnsi="Book Antiqua"/>
          <w:sz w:val="24"/>
          <w:szCs w:val="24"/>
        </w:rPr>
        <w:t>.</w:t>
      </w:r>
      <w:r w:rsidR="00450F84" w:rsidRPr="00E20400">
        <w:rPr>
          <w:rFonts w:ascii="Book Antiqua" w:hAnsi="Book Antiqua"/>
          <w:sz w:val="24"/>
          <w:szCs w:val="24"/>
        </w:rPr>
        <w:t xml:space="preserve"> </w:t>
      </w:r>
      <w:r w:rsidR="00B60696" w:rsidRPr="00E20400">
        <w:rPr>
          <w:rFonts w:ascii="Book Antiqua" w:hAnsi="Book Antiqua"/>
          <w:sz w:val="24"/>
          <w:szCs w:val="24"/>
        </w:rPr>
        <w:t xml:space="preserve">The operative reports were reviewed to record </w:t>
      </w:r>
      <w:r w:rsidR="007726F0" w:rsidRPr="00E20400">
        <w:rPr>
          <w:rFonts w:ascii="Book Antiqua" w:hAnsi="Book Antiqua"/>
          <w:sz w:val="24"/>
          <w:szCs w:val="24"/>
        </w:rPr>
        <w:t>details of the procedure and</w:t>
      </w:r>
      <w:r w:rsidR="007831E5" w:rsidRPr="00E20400">
        <w:rPr>
          <w:rFonts w:ascii="Book Antiqua" w:hAnsi="Book Antiqua"/>
          <w:sz w:val="24"/>
          <w:szCs w:val="24"/>
        </w:rPr>
        <w:t xml:space="preserve"> intraoperative characteristics of the pancreas, such as texture and pancreatic duct size. </w:t>
      </w:r>
    </w:p>
    <w:p w14:paraId="3B2B28C8" w14:textId="0736D0A6" w:rsidR="00F72AEC" w:rsidRPr="00E20400" w:rsidRDefault="007726F0" w:rsidP="0034003F">
      <w:pPr>
        <w:spacing w:after="0" w:line="360" w:lineRule="auto"/>
        <w:ind w:firstLineChars="200" w:firstLine="480"/>
        <w:jc w:val="both"/>
        <w:rPr>
          <w:rFonts w:ascii="Book Antiqua" w:hAnsi="Book Antiqua"/>
          <w:sz w:val="24"/>
          <w:szCs w:val="24"/>
        </w:rPr>
      </w:pPr>
      <w:r w:rsidRPr="00E20400">
        <w:rPr>
          <w:rFonts w:ascii="Book Antiqua" w:hAnsi="Book Antiqua"/>
          <w:color w:val="000000"/>
          <w:sz w:val="24"/>
          <w:szCs w:val="24"/>
        </w:rPr>
        <w:t xml:space="preserve">The </w:t>
      </w:r>
      <w:r w:rsidR="00777628" w:rsidRPr="00E20400">
        <w:rPr>
          <w:rFonts w:ascii="Book Antiqua" w:hAnsi="Book Antiqua"/>
          <w:color w:val="000000"/>
          <w:sz w:val="24"/>
          <w:szCs w:val="24"/>
        </w:rPr>
        <w:t xml:space="preserve">primary outcome of interest was development of postoperative </w:t>
      </w:r>
      <w:r w:rsidR="00732781" w:rsidRPr="00E20400">
        <w:rPr>
          <w:rFonts w:ascii="Book Antiqua" w:hAnsi="Book Antiqua"/>
          <w:sz w:val="24"/>
          <w:szCs w:val="24"/>
        </w:rPr>
        <w:t xml:space="preserve">DGE, which </w:t>
      </w:r>
      <w:r w:rsidR="00777628" w:rsidRPr="00E20400">
        <w:rPr>
          <w:rFonts w:ascii="Book Antiqua" w:hAnsi="Book Antiqua"/>
          <w:sz w:val="24"/>
          <w:szCs w:val="24"/>
        </w:rPr>
        <w:t>was defined and graded using the International Study Group of Pancre</w:t>
      </w:r>
      <w:r w:rsidR="00F72AEC" w:rsidRPr="00E20400">
        <w:rPr>
          <w:rFonts w:ascii="Book Antiqua" w:hAnsi="Book Antiqua"/>
          <w:sz w:val="24"/>
          <w:szCs w:val="24"/>
        </w:rPr>
        <w:t>atic Surgery (ISGPS) criteria</w:t>
      </w:r>
      <w:r w:rsidR="00D64375" w:rsidRPr="00E20400">
        <w:rPr>
          <w:rFonts w:ascii="Book Antiqua" w:hAnsi="Book Antiqua"/>
          <w:sz w:val="24"/>
          <w:szCs w:val="24"/>
          <w:vertAlign w:val="superscript"/>
        </w:rPr>
        <w:t>[18]</w:t>
      </w:r>
      <w:r w:rsidR="00F72AEC" w:rsidRPr="00E20400">
        <w:rPr>
          <w:rFonts w:ascii="Book Antiqua" w:hAnsi="Book Antiqua"/>
          <w:sz w:val="24"/>
          <w:szCs w:val="24"/>
        </w:rPr>
        <w:t>.</w:t>
      </w:r>
      <w:r w:rsidR="00450F84" w:rsidRPr="00E20400">
        <w:rPr>
          <w:rFonts w:ascii="Book Antiqua" w:hAnsi="Book Antiqua"/>
          <w:sz w:val="24"/>
          <w:szCs w:val="24"/>
        </w:rPr>
        <w:t xml:space="preserve"> </w:t>
      </w:r>
      <w:r w:rsidR="00F72AEC" w:rsidRPr="00E20400">
        <w:rPr>
          <w:rFonts w:ascii="Book Antiqua" w:hAnsi="Book Antiqua"/>
          <w:sz w:val="24"/>
          <w:szCs w:val="24"/>
        </w:rPr>
        <w:t xml:space="preserve">With this definition, the severity of DGE </w:t>
      </w:r>
      <w:r w:rsidR="00536AAE" w:rsidRPr="00E20400">
        <w:rPr>
          <w:rFonts w:ascii="Book Antiqua" w:hAnsi="Book Antiqua"/>
          <w:sz w:val="24"/>
          <w:szCs w:val="24"/>
        </w:rPr>
        <w:t>was</w:t>
      </w:r>
      <w:r w:rsidR="00F72AEC" w:rsidRPr="00E20400">
        <w:rPr>
          <w:rFonts w:ascii="Book Antiqua" w:hAnsi="Book Antiqua"/>
          <w:sz w:val="24"/>
          <w:szCs w:val="24"/>
        </w:rPr>
        <w:t xml:space="preserve"> classified into grades based on the number of days nasogastric drainage </w:t>
      </w:r>
      <w:r w:rsidR="00536AAE" w:rsidRPr="00E20400">
        <w:rPr>
          <w:rFonts w:ascii="Book Antiqua" w:hAnsi="Book Antiqua"/>
          <w:sz w:val="24"/>
          <w:szCs w:val="24"/>
        </w:rPr>
        <w:t>was</w:t>
      </w:r>
      <w:r w:rsidR="00F72AEC" w:rsidRPr="00E20400">
        <w:rPr>
          <w:rFonts w:ascii="Book Antiqua" w:hAnsi="Book Antiqua"/>
          <w:sz w:val="24"/>
          <w:szCs w:val="24"/>
        </w:rPr>
        <w:t xml:space="preserve"> required and the number of days until solid oral intake </w:t>
      </w:r>
      <w:r w:rsidR="00536AAE" w:rsidRPr="00E20400">
        <w:rPr>
          <w:rFonts w:ascii="Book Antiqua" w:hAnsi="Book Antiqua"/>
          <w:sz w:val="24"/>
          <w:szCs w:val="24"/>
        </w:rPr>
        <w:t>was</w:t>
      </w:r>
      <w:r w:rsidR="00F72AEC" w:rsidRPr="00E20400">
        <w:rPr>
          <w:rFonts w:ascii="Book Antiqua" w:hAnsi="Book Antiqua"/>
          <w:sz w:val="24"/>
          <w:szCs w:val="24"/>
        </w:rPr>
        <w:t xml:space="preserve"> tolerated</w:t>
      </w:r>
      <w:r w:rsidR="00054E70" w:rsidRPr="00E20400">
        <w:rPr>
          <w:rFonts w:ascii="Book Antiqua" w:hAnsi="Book Antiqua"/>
          <w:sz w:val="24"/>
          <w:szCs w:val="24"/>
        </w:rPr>
        <w:t xml:space="preserve"> (Table 1)</w:t>
      </w:r>
      <w:r w:rsidR="00F72AEC" w:rsidRPr="00E20400">
        <w:rPr>
          <w:rFonts w:ascii="Book Antiqua" w:hAnsi="Book Antiqua"/>
          <w:sz w:val="24"/>
          <w:szCs w:val="24"/>
        </w:rPr>
        <w:t>.</w:t>
      </w:r>
      <w:r w:rsidR="00450F84" w:rsidRPr="00E20400">
        <w:rPr>
          <w:rFonts w:ascii="Book Antiqua" w:hAnsi="Book Antiqua"/>
          <w:sz w:val="24"/>
          <w:szCs w:val="24"/>
        </w:rPr>
        <w:t xml:space="preserve"> </w:t>
      </w:r>
      <w:r w:rsidR="00F72AEC" w:rsidRPr="00E20400">
        <w:rPr>
          <w:rFonts w:ascii="Book Antiqua" w:hAnsi="Book Antiqua"/>
          <w:sz w:val="24"/>
          <w:szCs w:val="24"/>
        </w:rPr>
        <w:t>Grades B and C DGE were considered clinically significant.</w:t>
      </w:r>
      <w:r w:rsidR="00450F84" w:rsidRPr="00E20400">
        <w:rPr>
          <w:rFonts w:ascii="Book Antiqua" w:hAnsi="Book Antiqua"/>
          <w:sz w:val="24"/>
          <w:szCs w:val="24"/>
        </w:rPr>
        <w:t xml:space="preserve"> </w:t>
      </w:r>
    </w:p>
    <w:p w14:paraId="01C84BAA" w14:textId="62EC0323" w:rsidR="003C66A0" w:rsidRPr="00E20400" w:rsidRDefault="00777628" w:rsidP="0034003F">
      <w:pPr>
        <w:spacing w:after="0" w:line="360" w:lineRule="auto"/>
        <w:ind w:firstLineChars="200" w:firstLine="480"/>
        <w:jc w:val="both"/>
        <w:rPr>
          <w:rFonts w:ascii="Book Antiqua" w:hAnsi="Book Antiqua"/>
          <w:sz w:val="24"/>
          <w:szCs w:val="24"/>
          <w:lang w:eastAsia="zh-CN"/>
        </w:rPr>
      </w:pPr>
      <w:r w:rsidRPr="00E20400">
        <w:rPr>
          <w:rFonts w:ascii="Book Antiqua" w:hAnsi="Book Antiqua"/>
          <w:color w:val="000000"/>
          <w:sz w:val="24"/>
          <w:szCs w:val="24"/>
        </w:rPr>
        <w:t>Secondary outcomes of interest incl</w:t>
      </w:r>
      <w:r w:rsidR="00DB3164" w:rsidRPr="00E20400">
        <w:rPr>
          <w:rFonts w:ascii="Book Antiqua" w:hAnsi="Book Antiqua"/>
          <w:color w:val="000000"/>
          <w:sz w:val="24"/>
          <w:szCs w:val="24"/>
        </w:rPr>
        <w:t>uded</w:t>
      </w:r>
      <w:r w:rsidRPr="00E20400">
        <w:rPr>
          <w:rFonts w:ascii="Book Antiqua" w:hAnsi="Book Antiqua"/>
          <w:color w:val="000000"/>
          <w:sz w:val="24"/>
          <w:szCs w:val="24"/>
        </w:rPr>
        <w:t xml:space="preserve"> rates of graded 90-d complications, length of </w:t>
      </w:r>
      <w:r w:rsidR="00CE0AE6" w:rsidRPr="00E20400">
        <w:rPr>
          <w:rFonts w:ascii="Book Antiqua" w:hAnsi="Book Antiqua"/>
          <w:color w:val="000000"/>
          <w:sz w:val="24"/>
          <w:szCs w:val="24"/>
        </w:rPr>
        <w:t xml:space="preserve">hospital </w:t>
      </w:r>
      <w:r w:rsidRPr="00E20400">
        <w:rPr>
          <w:rFonts w:ascii="Book Antiqua" w:hAnsi="Book Antiqua"/>
          <w:color w:val="000000"/>
          <w:sz w:val="24"/>
          <w:szCs w:val="24"/>
        </w:rPr>
        <w:t>stay, reoperations and readmission</w:t>
      </w:r>
      <w:r w:rsidR="00CE0AE6" w:rsidRPr="00E20400">
        <w:rPr>
          <w:rFonts w:ascii="Book Antiqua" w:hAnsi="Book Antiqua"/>
          <w:color w:val="000000"/>
          <w:sz w:val="24"/>
          <w:szCs w:val="24"/>
        </w:rPr>
        <w:t xml:space="preserve"> rate</w:t>
      </w:r>
      <w:r w:rsidRPr="00E20400">
        <w:rPr>
          <w:rFonts w:ascii="Book Antiqua" w:hAnsi="Book Antiqua"/>
          <w:color w:val="000000"/>
          <w:sz w:val="24"/>
          <w:szCs w:val="24"/>
        </w:rPr>
        <w:t>s, and need for transitional care upon hospital discharge.</w:t>
      </w:r>
      <w:r w:rsidR="00450F84" w:rsidRPr="00E20400">
        <w:rPr>
          <w:rFonts w:ascii="Book Antiqua" w:hAnsi="Book Antiqua"/>
          <w:color w:val="000000"/>
          <w:sz w:val="24"/>
          <w:szCs w:val="24"/>
        </w:rPr>
        <w:t xml:space="preserve"> </w:t>
      </w:r>
      <w:r w:rsidR="00637497" w:rsidRPr="00E20400">
        <w:rPr>
          <w:rFonts w:ascii="Book Antiqua" w:hAnsi="Book Antiqua"/>
          <w:sz w:val="24"/>
          <w:szCs w:val="24"/>
        </w:rPr>
        <w:t xml:space="preserve">Operative mortality was deﬁned as any death within 90 d of surgery. All complications were recorded using specific and standardized definitions. Complications were graded in severity using the Common Terminology Criteria for Adverse </w:t>
      </w:r>
      <w:r w:rsidR="00CE0AE6" w:rsidRPr="00E20400">
        <w:rPr>
          <w:rFonts w:ascii="Book Antiqua" w:hAnsi="Book Antiqua"/>
          <w:sz w:val="24"/>
          <w:szCs w:val="24"/>
        </w:rPr>
        <w:t>Events CTCAE (v4.0</w:t>
      </w:r>
      <w:r w:rsidR="00536AAE" w:rsidRPr="00E20400">
        <w:rPr>
          <w:rFonts w:ascii="Book Antiqua" w:hAnsi="Book Antiqua"/>
          <w:sz w:val="24"/>
          <w:szCs w:val="24"/>
        </w:rPr>
        <w:t>3</w:t>
      </w:r>
      <w:r w:rsidR="00CE0AE6" w:rsidRPr="00E20400">
        <w:rPr>
          <w:rFonts w:ascii="Book Antiqua" w:hAnsi="Book Antiqua"/>
          <w:sz w:val="24"/>
          <w:szCs w:val="24"/>
        </w:rPr>
        <w:t>) (</w:t>
      </w:r>
      <w:r w:rsidR="00D64375" w:rsidRPr="00E20400">
        <w:rPr>
          <w:rFonts w:ascii="Book Antiqua" w:hAnsi="Book Antiqua"/>
          <w:sz w:val="24"/>
          <w:szCs w:val="24"/>
        </w:rPr>
        <w:t>g</w:t>
      </w:r>
      <w:r w:rsidR="00CE0AE6" w:rsidRPr="00E20400">
        <w:rPr>
          <w:rFonts w:ascii="Book Antiqua" w:hAnsi="Book Antiqua"/>
          <w:sz w:val="24"/>
          <w:szCs w:val="24"/>
        </w:rPr>
        <w:t>rade 1</w:t>
      </w:r>
      <w:r w:rsidR="00D64375" w:rsidRPr="00E20400">
        <w:rPr>
          <w:rFonts w:ascii="Book Antiqua" w:hAnsi="Book Antiqua" w:hint="eastAsia"/>
          <w:sz w:val="24"/>
          <w:szCs w:val="24"/>
          <w:lang w:eastAsia="zh-CN"/>
        </w:rPr>
        <w:t>-</w:t>
      </w:r>
      <w:r w:rsidR="00CE0AE6" w:rsidRPr="00E20400">
        <w:rPr>
          <w:rFonts w:ascii="Book Antiqua" w:hAnsi="Book Antiqua"/>
          <w:sz w:val="24"/>
          <w:szCs w:val="24"/>
        </w:rPr>
        <w:t>5)</w:t>
      </w:r>
      <w:r w:rsidR="00637497" w:rsidRPr="00E20400">
        <w:rPr>
          <w:rFonts w:ascii="Book Antiqua" w:hAnsi="Book Antiqua"/>
          <w:sz w:val="24"/>
          <w:szCs w:val="24"/>
        </w:rPr>
        <w:t xml:space="preserve"> unless otherwise s</w:t>
      </w:r>
      <w:r w:rsidR="003C66A0" w:rsidRPr="00E20400">
        <w:rPr>
          <w:rFonts w:ascii="Book Antiqua" w:hAnsi="Book Antiqua"/>
          <w:sz w:val="24"/>
          <w:szCs w:val="24"/>
        </w:rPr>
        <w:t>pecified</w:t>
      </w:r>
      <w:r w:rsidR="00955D89" w:rsidRPr="00E20400">
        <w:rPr>
          <w:rFonts w:ascii="Book Antiqua" w:hAnsi="Book Antiqua"/>
          <w:sz w:val="24"/>
          <w:szCs w:val="24"/>
          <w:vertAlign w:val="superscript"/>
        </w:rPr>
        <w:t>[19]</w:t>
      </w:r>
      <w:r w:rsidR="00637497" w:rsidRPr="00E20400">
        <w:rPr>
          <w:rFonts w:ascii="Book Antiqua" w:hAnsi="Book Antiqua"/>
          <w:sz w:val="24"/>
          <w:szCs w:val="24"/>
        </w:rPr>
        <w:t xml:space="preserve">. </w:t>
      </w:r>
      <w:r w:rsidR="00040321" w:rsidRPr="00E20400">
        <w:rPr>
          <w:rFonts w:ascii="Book Antiqua" w:hAnsi="Book Antiqua"/>
          <w:sz w:val="24"/>
          <w:szCs w:val="24"/>
        </w:rPr>
        <w:t>Pancreatic fistula was graded using the International Study Group of Pancreatic Fistula (ISGPF) definition</w:t>
      </w:r>
      <w:r w:rsidR="00955D89" w:rsidRPr="00E20400">
        <w:rPr>
          <w:rFonts w:ascii="Book Antiqua" w:hAnsi="Book Antiqua"/>
          <w:sz w:val="24"/>
          <w:szCs w:val="24"/>
          <w:vertAlign w:val="superscript"/>
        </w:rPr>
        <w:t>[20]</w:t>
      </w:r>
      <w:r w:rsidR="00040321" w:rsidRPr="00E20400">
        <w:rPr>
          <w:rFonts w:ascii="Book Antiqua" w:hAnsi="Book Antiqua"/>
          <w:sz w:val="24"/>
          <w:szCs w:val="24"/>
        </w:rPr>
        <w:t xml:space="preserve">. </w:t>
      </w:r>
    </w:p>
    <w:p w14:paraId="281D5DFB" w14:textId="77777777" w:rsidR="00DB7A33" w:rsidRPr="00E20400" w:rsidRDefault="00DB7A33" w:rsidP="0034003F">
      <w:pPr>
        <w:spacing w:after="0" w:line="360" w:lineRule="auto"/>
        <w:ind w:firstLineChars="200" w:firstLine="480"/>
        <w:jc w:val="both"/>
        <w:rPr>
          <w:rFonts w:ascii="Book Antiqua" w:hAnsi="Book Antiqua"/>
          <w:sz w:val="24"/>
          <w:szCs w:val="24"/>
          <w:lang w:eastAsia="zh-CN"/>
        </w:rPr>
      </w:pPr>
    </w:p>
    <w:p w14:paraId="2F3A4E5E" w14:textId="77777777" w:rsidR="00DB7A33" w:rsidRPr="00E20400" w:rsidRDefault="00DB7A33" w:rsidP="0034003F">
      <w:pPr>
        <w:adjustRightInd w:val="0"/>
        <w:snapToGrid w:val="0"/>
        <w:spacing w:after="0" w:line="360" w:lineRule="auto"/>
        <w:jc w:val="both"/>
        <w:rPr>
          <w:rFonts w:ascii="Book Antiqua" w:hAnsi="Book Antiqua"/>
          <w:b/>
          <w:i/>
          <w:sz w:val="24"/>
          <w:lang w:eastAsia="zh-CN"/>
        </w:rPr>
      </w:pPr>
      <w:r w:rsidRPr="00E20400">
        <w:rPr>
          <w:rFonts w:ascii="Book Antiqua" w:hAnsi="Book Antiqua"/>
          <w:b/>
          <w:i/>
          <w:sz w:val="24"/>
        </w:rPr>
        <w:t>Statistical analys</w:t>
      </w:r>
      <w:r w:rsidRPr="00E20400">
        <w:rPr>
          <w:rFonts w:ascii="Book Antiqua" w:hAnsi="Book Antiqua" w:hint="eastAsia"/>
          <w:b/>
          <w:i/>
          <w:sz w:val="24"/>
        </w:rPr>
        <w:t>i</w:t>
      </w:r>
      <w:r w:rsidRPr="00E20400">
        <w:rPr>
          <w:rFonts w:ascii="Book Antiqua" w:hAnsi="Book Antiqua"/>
          <w:b/>
          <w:i/>
          <w:sz w:val="24"/>
        </w:rPr>
        <w:t>s</w:t>
      </w:r>
    </w:p>
    <w:p w14:paraId="7C0B6569" w14:textId="6ADD2E88" w:rsidR="00243C21" w:rsidRPr="00E20400" w:rsidRDefault="00777628" w:rsidP="0034003F">
      <w:pPr>
        <w:adjustRightInd w:val="0"/>
        <w:snapToGrid w:val="0"/>
        <w:spacing w:after="0" w:line="360" w:lineRule="auto"/>
        <w:jc w:val="both"/>
        <w:rPr>
          <w:rFonts w:ascii="Book Antiqua" w:hAnsi="Book Antiqua"/>
          <w:b/>
          <w:i/>
          <w:sz w:val="24"/>
        </w:rPr>
      </w:pPr>
      <w:r w:rsidRPr="00E20400">
        <w:rPr>
          <w:rFonts w:ascii="Book Antiqua" w:hAnsi="Book Antiqua"/>
          <w:sz w:val="24"/>
          <w:szCs w:val="24"/>
        </w:rPr>
        <w:t xml:space="preserve">A descriptive analysis of the overall study cohort </w:t>
      </w:r>
      <w:r w:rsidR="00243C21" w:rsidRPr="00E20400">
        <w:rPr>
          <w:rFonts w:ascii="Book Antiqua" w:hAnsi="Book Antiqua"/>
          <w:sz w:val="24"/>
          <w:szCs w:val="24"/>
        </w:rPr>
        <w:t>was performed.</w:t>
      </w:r>
      <w:r w:rsidR="00450F84" w:rsidRPr="00E20400">
        <w:rPr>
          <w:rFonts w:ascii="Book Antiqua" w:hAnsi="Book Antiqua"/>
          <w:sz w:val="24"/>
          <w:szCs w:val="24"/>
        </w:rPr>
        <w:t xml:space="preserve"> </w:t>
      </w:r>
      <w:r w:rsidR="00243C21" w:rsidRPr="00E20400">
        <w:rPr>
          <w:rFonts w:ascii="Book Antiqua" w:hAnsi="Book Antiqua"/>
          <w:sz w:val="24"/>
          <w:szCs w:val="24"/>
        </w:rPr>
        <w:t xml:space="preserve">A univariate comparison of demographic, clinical, operative, and pathologic factors was performed between patients with </w:t>
      </w:r>
      <w:r w:rsidR="003324E4" w:rsidRPr="00E20400">
        <w:rPr>
          <w:rFonts w:ascii="Book Antiqua" w:hAnsi="Book Antiqua"/>
          <w:sz w:val="24"/>
          <w:szCs w:val="24"/>
        </w:rPr>
        <w:t xml:space="preserve">and </w:t>
      </w:r>
      <w:r w:rsidR="00243C21" w:rsidRPr="00E20400">
        <w:rPr>
          <w:rFonts w:ascii="Book Antiqua" w:hAnsi="Book Antiqua"/>
          <w:sz w:val="24"/>
          <w:szCs w:val="24"/>
        </w:rPr>
        <w:t xml:space="preserve">without DGE using </w:t>
      </w:r>
      <w:r w:rsidR="009A3622" w:rsidRPr="00E20400">
        <w:rPr>
          <w:rFonts w:ascii="Book Antiqua" w:hAnsi="Book Antiqua"/>
          <w:sz w:val="24"/>
          <w:szCs w:val="24"/>
        </w:rPr>
        <w:t>S</w:t>
      </w:r>
      <w:r w:rsidR="00243C21" w:rsidRPr="00E20400">
        <w:rPr>
          <w:rFonts w:ascii="Book Antiqua" w:hAnsi="Book Antiqua"/>
          <w:sz w:val="24"/>
          <w:szCs w:val="24"/>
        </w:rPr>
        <w:t xml:space="preserve">tudent t test for continuous variables and </w:t>
      </w:r>
      <w:r w:rsidR="00955D89" w:rsidRPr="00E20400">
        <w:rPr>
          <w:rFonts w:ascii="Book Antiqua" w:hAnsi="Book Antiqua"/>
          <w:i/>
          <w:sz w:val="24"/>
        </w:rPr>
        <w:sym w:font="SymbolPS" w:char="F063"/>
      </w:r>
      <w:r w:rsidR="00955D89" w:rsidRPr="00E20400">
        <w:rPr>
          <w:rFonts w:ascii="Book Antiqua" w:hAnsi="Book Antiqua"/>
          <w:i/>
          <w:sz w:val="24"/>
          <w:vertAlign w:val="superscript"/>
        </w:rPr>
        <w:t>2</w:t>
      </w:r>
      <w:r w:rsidR="00243C21" w:rsidRPr="00E20400">
        <w:rPr>
          <w:rFonts w:ascii="Book Antiqua" w:hAnsi="Book Antiqua"/>
          <w:sz w:val="24"/>
          <w:szCs w:val="24"/>
        </w:rPr>
        <w:t xml:space="preserve"> test for categorical variables.</w:t>
      </w:r>
      <w:r w:rsidR="00450F84" w:rsidRPr="00E20400">
        <w:rPr>
          <w:rFonts w:ascii="Book Antiqua" w:hAnsi="Book Antiqua"/>
          <w:sz w:val="24"/>
          <w:szCs w:val="24"/>
        </w:rPr>
        <w:t xml:space="preserve"> </w:t>
      </w:r>
      <w:r w:rsidR="00E57980" w:rsidRPr="00E20400">
        <w:rPr>
          <w:rFonts w:ascii="Book Antiqua" w:hAnsi="Book Antiqua"/>
          <w:sz w:val="24"/>
          <w:szCs w:val="24"/>
        </w:rPr>
        <w:t xml:space="preserve">In addition to the ISGPF definition for fistula, we also applied the </w:t>
      </w:r>
      <w:r w:rsidR="00955D89" w:rsidRPr="00E20400">
        <w:rPr>
          <w:rFonts w:ascii="Book Antiqua" w:hAnsi="Book Antiqua"/>
          <w:sz w:val="24"/>
          <w:szCs w:val="24"/>
        </w:rPr>
        <w:t>fistula risk score</w:t>
      </w:r>
      <w:r w:rsidR="00F36578" w:rsidRPr="00E20400">
        <w:rPr>
          <w:rFonts w:ascii="Book Antiqua" w:hAnsi="Book Antiqua"/>
          <w:sz w:val="24"/>
          <w:szCs w:val="24"/>
        </w:rPr>
        <w:t xml:space="preserve"> (FRS)</w:t>
      </w:r>
      <w:r w:rsidR="007F724D" w:rsidRPr="00E20400">
        <w:rPr>
          <w:rFonts w:ascii="Book Antiqua" w:hAnsi="Book Antiqua"/>
          <w:sz w:val="24"/>
          <w:szCs w:val="24"/>
        </w:rPr>
        <w:t xml:space="preserve"> developed by </w:t>
      </w:r>
      <w:proofErr w:type="spellStart"/>
      <w:r w:rsidR="005A58C9" w:rsidRPr="00E20400">
        <w:rPr>
          <w:rFonts w:ascii="Book Antiqua" w:hAnsi="Book Antiqua"/>
          <w:sz w:val="24"/>
          <w:szCs w:val="24"/>
        </w:rPr>
        <w:t>Callery</w:t>
      </w:r>
      <w:proofErr w:type="spellEnd"/>
      <w:r w:rsidR="005A58C9" w:rsidRPr="00E20400">
        <w:rPr>
          <w:rFonts w:ascii="Book Antiqua" w:hAnsi="Book Antiqua"/>
          <w:sz w:val="24"/>
          <w:szCs w:val="24"/>
        </w:rPr>
        <w:t xml:space="preserve"> </w:t>
      </w:r>
      <w:r w:rsidR="007F724D" w:rsidRPr="00E20400">
        <w:rPr>
          <w:rFonts w:ascii="Book Antiqua" w:hAnsi="Book Antiqua"/>
          <w:i/>
          <w:sz w:val="24"/>
          <w:szCs w:val="24"/>
        </w:rPr>
        <w:t>et al</w:t>
      </w:r>
      <w:r w:rsidR="003563D9" w:rsidRPr="00E20400">
        <w:rPr>
          <w:rFonts w:ascii="Book Antiqua" w:hAnsi="Book Antiqua"/>
          <w:sz w:val="24"/>
          <w:szCs w:val="24"/>
          <w:vertAlign w:val="superscript"/>
        </w:rPr>
        <w:t>[2</w:t>
      </w:r>
      <w:r w:rsidR="009A3622" w:rsidRPr="00E20400">
        <w:rPr>
          <w:rFonts w:ascii="Book Antiqua" w:hAnsi="Book Antiqua"/>
          <w:sz w:val="24"/>
          <w:szCs w:val="24"/>
          <w:vertAlign w:val="superscript"/>
        </w:rPr>
        <w:t>1</w:t>
      </w:r>
      <w:r w:rsidR="003563D9" w:rsidRPr="00E20400">
        <w:rPr>
          <w:rFonts w:ascii="Book Antiqua" w:hAnsi="Book Antiqua"/>
          <w:sz w:val="24"/>
          <w:szCs w:val="24"/>
          <w:vertAlign w:val="superscript"/>
        </w:rPr>
        <w:t>]</w:t>
      </w:r>
      <w:r w:rsidR="00ED35BC" w:rsidRPr="00E20400">
        <w:rPr>
          <w:rFonts w:ascii="Book Antiqua" w:hAnsi="Book Antiqua"/>
          <w:sz w:val="24"/>
          <w:szCs w:val="24"/>
        </w:rPr>
        <w:t xml:space="preserve"> </w:t>
      </w:r>
      <w:r w:rsidR="00F36578" w:rsidRPr="00E20400">
        <w:rPr>
          <w:rFonts w:ascii="Book Antiqua" w:hAnsi="Book Antiqua"/>
          <w:sz w:val="24"/>
          <w:szCs w:val="24"/>
        </w:rPr>
        <w:t xml:space="preserve">to determine any </w:t>
      </w:r>
      <w:r w:rsidR="00F36578" w:rsidRPr="00E20400">
        <w:rPr>
          <w:rFonts w:ascii="Book Antiqua" w:hAnsi="Book Antiqua"/>
          <w:sz w:val="24"/>
          <w:szCs w:val="24"/>
        </w:rPr>
        <w:lastRenderedPageBreak/>
        <w:t xml:space="preserve">potential association between </w:t>
      </w:r>
      <w:r w:rsidR="00732781" w:rsidRPr="00E20400">
        <w:rPr>
          <w:rFonts w:ascii="Book Antiqua" w:hAnsi="Book Antiqua"/>
          <w:sz w:val="24"/>
          <w:szCs w:val="24"/>
        </w:rPr>
        <w:t xml:space="preserve">the score </w:t>
      </w:r>
      <w:r w:rsidR="00F36578" w:rsidRPr="00E20400">
        <w:rPr>
          <w:rFonts w:ascii="Book Antiqua" w:hAnsi="Book Antiqua"/>
          <w:sz w:val="24"/>
          <w:szCs w:val="24"/>
        </w:rPr>
        <w:t>and clinically significant</w:t>
      </w:r>
      <w:r w:rsidR="000B3379" w:rsidRPr="00E20400">
        <w:rPr>
          <w:rFonts w:ascii="Book Antiqua" w:hAnsi="Book Antiqua"/>
          <w:sz w:val="24"/>
          <w:szCs w:val="24"/>
        </w:rPr>
        <w:t xml:space="preserve"> DGE.</w:t>
      </w:r>
      <w:r w:rsidR="00450F84" w:rsidRPr="00E20400">
        <w:rPr>
          <w:rFonts w:ascii="Book Antiqua" w:hAnsi="Book Antiqua"/>
          <w:sz w:val="24"/>
          <w:szCs w:val="24"/>
        </w:rPr>
        <w:t xml:space="preserve"> </w:t>
      </w:r>
      <w:r w:rsidR="00A44C4C" w:rsidRPr="00E20400">
        <w:rPr>
          <w:rFonts w:ascii="Book Antiqua" w:hAnsi="Book Antiqua"/>
          <w:sz w:val="24"/>
          <w:szCs w:val="24"/>
        </w:rPr>
        <w:t xml:space="preserve">The FRS is a ten-point scale that takes into consideration the weighted influence of four variables (soft pancreatic parenchyma, increased intraoperative blood loss, small duct size, and high-risk pathology) </w:t>
      </w:r>
      <w:r w:rsidR="00832457" w:rsidRPr="00E20400">
        <w:rPr>
          <w:rFonts w:ascii="Book Antiqua" w:hAnsi="Book Antiqua"/>
          <w:sz w:val="24"/>
          <w:szCs w:val="24"/>
        </w:rPr>
        <w:t>and may correlate with</w:t>
      </w:r>
      <w:r w:rsidR="00A44C4C" w:rsidRPr="00E20400">
        <w:rPr>
          <w:rFonts w:ascii="Book Antiqua" w:hAnsi="Book Antiqua"/>
          <w:sz w:val="24"/>
          <w:szCs w:val="24"/>
        </w:rPr>
        <w:t xml:space="preserve"> clinically relevant </w:t>
      </w:r>
      <w:r w:rsidR="004611EC" w:rsidRPr="00E20400">
        <w:rPr>
          <w:rFonts w:ascii="Book Antiqua" w:hAnsi="Book Antiqua"/>
          <w:sz w:val="24"/>
          <w:szCs w:val="24"/>
        </w:rPr>
        <w:t>POPF</w:t>
      </w:r>
      <w:r w:rsidR="00A44C4C" w:rsidRPr="00E20400">
        <w:rPr>
          <w:rFonts w:ascii="Book Antiqua" w:hAnsi="Book Antiqua"/>
          <w:sz w:val="24"/>
          <w:szCs w:val="24"/>
        </w:rPr>
        <w:t xml:space="preserve"> development</w:t>
      </w:r>
      <w:r w:rsidR="00955D89" w:rsidRPr="00E20400">
        <w:rPr>
          <w:rFonts w:ascii="Book Antiqua" w:hAnsi="Book Antiqua"/>
          <w:sz w:val="24"/>
          <w:szCs w:val="24"/>
          <w:vertAlign w:val="superscript"/>
        </w:rPr>
        <w:t>[21]</w:t>
      </w:r>
      <w:r w:rsidR="00A44C4C" w:rsidRPr="00E20400">
        <w:rPr>
          <w:rFonts w:ascii="Book Antiqua" w:hAnsi="Book Antiqua"/>
          <w:sz w:val="24"/>
          <w:szCs w:val="24"/>
        </w:rPr>
        <w:t>.</w:t>
      </w:r>
      <w:r w:rsidR="00450F84" w:rsidRPr="00E20400">
        <w:rPr>
          <w:rFonts w:ascii="Book Antiqua" w:hAnsi="Book Antiqua"/>
          <w:sz w:val="24"/>
          <w:szCs w:val="24"/>
        </w:rPr>
        <w:t xml:space="preserve"> </w:t>
      </w:r>
      <w:r w:rsidR="00243C21" w:rsidRPr="00E20400">
        <w:rPr>
          <w:rFonts w:ascii="Book Antiqua" w:hAnsi="Book Antiqua"/>
          <w:sz w:val="24"/>
          <w:szCs w:val="24"/>
        </w:rPr>
        <w:t xml:space="preserve">Multivariate logistic regression was </w:t>
      </w:r>
      <w:r w:rsidR="00666AE4" w:rsidRPr="00E20400">
        <w:rPr>
          <w:rFonts w:ascii="Book Antiqua" w:hAnsi="Book Antiqua"/>
          <w:sz w:val="24"/>
          <w:szCs w:val="24"/>
        </w:rPr>
        <w:t xml:space="preserve">then </w:t>
      </w:r>
      <w:r w:rsidR="00243C21" w:rsidRPr="00E20400">
        <w:rPr>
          <w:rFonts w:ascii="Book Antiqua" w:hAnsi="Book Antiqua"/>
          <w:sz w:val="24"/>
          <w:szCs w:val="24"/>
        </w:rPr>
        <w:t>used to determine inde</w:t>
      </w:r>
      <w:r w:rsidR="003324E4" w:rsidRPr="00E20400">
        <w:rPr>
          <w:rFonts w:ascii="Book Antiqua" w:hAnsi="Book Antiqua"/>
          <w:sz w:val="24"/>
          <w:szCs w:val="24"/>
        </w:rPr>
        <w:t xml:space="preserve">pendent predictors of DGE in this </w:t>
      </w:r>
      <w:r w:rsidR="00243C21" w:rsidRPr="00E20400">
        <w:rPr>
          <w:rFonts w:ascii="Book Antiqua" w:hAnsi="Book Antiqua"/>
          <w:sz w:val="24"/>
          <w:szCs w:val="24"/>
        </w:rPr>
        <w:t xml:space="preserve">cohort. </w:t>
      </w:r>
      <w:r w:rsidR="00666AE4" w:rsidRPr="00E20400">
        <w:rPr>
          <w:rFonts w:ascii="Book Antiqua" w:hAnsi="Book Antiqua"/>
          <w:sz w:val="24"/>
          <w:szCs w:val="24"/>
        </w:rPr>
        <w:t>Finally, d</w:t>
      </w:r>
      <w:r w:rsidR="00732781" w:rsidRPr="00E20400">
        <w:rPr>
          <w:rFonts w:ascii="Book Antiqua" w:hAnsi="Book Antiqua"/>
          <w:sz w:val="24"/>
          <w:szCs w:val="24"/>
        </w:rPr>
        <w:t xml:space="preserve">ata of the </w:t>
      </w:r>
      <w:r w:rsidR="0014514F" w:rsidRPr="00E20400">
        <w:rPr>
          <w:rFonts w:ascii="Book Antiqua" w:hAnsi="Book Antiqua"/>
          <w:sz w:val="24"/>
          <w:szCs w:val="24"/>
        </w:rPr>
        <w:t xml:space="preserve">49 </w:t>
      </w:r>
      <w:r w:rsidR="00243C21" w:rsidRPr="00E20400">
        <w:rPr>
          <w:rFonts w:ascii="Book Antiqua" w:hAnsi="Book Antiqua"/>
          <w:sz w:val="24"/>
          <w:szCs w:val="24"/>
        </w:rPr>
        <w:t xml:space="preserve">DGE patients </w:t>
      </w:r>
      <w:r w:rsidR="00A5393A" w:rsidRPr="00E20400">
        <w:rPr>
          <w:rFonts w:ascii="Book Antiqua" w:hAnsi="Book Antiqua"/>
          <w:sz w:val="24"/>
          <w:szCs w:val="24"/>
        </w:rPr>
        <w:t>were</w:t>
      </w:r>
      <w:r w:rsidR="00732781" w:rsidRPr="00E20400">
        <w:rPr>
          <w:rFonts w:ascii="Book Antiqua" w:hAnsi="Book Antiqua"/>
          <w:sz w:val="24"/>
          <w:szCs w:val="24"/>
        </w:rPr>
        <w:t xml:space="preserve"> further analyzed </w:t>
      </w:r>
      <w:r w:rsidR="00243C21" w:rsidRPr="00E20400">
        <w:rPr>
          <w:rFonts w:ascii="Book Antiqua" w:hAnsi="Book Antiqua"/>
          <w:sz w:val="24"/>
          <w:szCs w:val="24"/>
        </w:rPr>
        <w:t>to determine duration of DGE</w:t>
      </w:r>
      <w:r w:rsidR="00114E10" w:rsidRPr="00E20400">
        <w:rPr>
          <w:rFonts w:ascii="Book Antiqua" w:hAnsi="Book Antiqua"/>
          <w:sz w:val="24"/>
          <w:szCs w:val="24"/>
        </w:rPr>
        <w:t xml:space="preserve">, need for nutritional support, </w:t>
      </w:r>
      <w:r w:rsidR="0014514F" w:rsidRPr="00E20400">
        <w:rPr>
          <w:rFonts w:ascii="Book Antiqua" w:hAnsi="Book Antiqua"/>
          <w:sz w:val="24"/>
          <w:szCs w:val="24"/>
        </w:rPr>
        <w:t>length of hospital stay, and discharge to transitional care facilities.</w:t>
      </w:r>
      <w:r w:rsidR="00450F84" w:rsidRPr="00E20400">
        <w:rPr>
          <w:rFonts w:ascii="Book Antiqua" w:hAnsi="Book Antiqua"/>
          <w:sz w:val="24"/>
          <w:szCs w:val="24"/>
        </w:rPr>
        <w:t xml:space="preserve"> </w:t>
      </w:r>
    </w:p>
    <w:p w14:paraId="5C3E773D" w14:textId="39C69352" w:rsidR="00243C21" w:rsidRPr="00E20400" w:rsidRDefault="00243C21"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All results were reported with the appropriate summary statis</w:t>
      </w:r>
      <w:r w:rsidR="0014514F" w:rsidRPr="00E20400">
        <w:rPr>
          <w:rFonts w:ascii="Book Antiqua" w:hAnsi="Book Antiqua"/>
          <w:sz w:val="24"/>
          <w:szCs w:val="24"/>
        </w:rPr>
        <w:t xml:space="preserve">tic, measure </w:t>
      </w:r>
      <w:r w:rsidRPr="00E20400">
        <w:rPr>
          <w:rFonts w:ascii="Book Antiqua" w:hAnsi="Book Antiqua"/>
          <w:sz w:val="24"/>
          <w:szCs w:val="24"/>
        </w:rPr>
        <w:t>of dispersion/variance, and measure of statistical significance.</w:t>
      </w:r>
      <w:r w:rsidR="00450F84" w:rsidRPr="00E20400">
        <w:rPr>
          <w:rFonts w:ascii="Book Antiqua" w:hAnsi="Book Antiqua"/>
          <w:sz w:val="24"/>
          <w:szCs w:val="24"/>
        </w:rPr>
        <w:t xml:space="preserve"> </w:t>
      </w:r>
      <w:r w:rsidRPr="00E20400">
        <w:rPr>
          <w:rFonts w:ascii="Book Antiqua" w:hAnsi="Book Antiqua"/>
          <w:i/>
          <w:sz w:val="24"/>
          <w:szCs w:val="24"/>
        </w:rPr>
        <w:t>P</w:t>
      </w:r>
      <w:r w:rsidRPr="00E20400">
        <w:rPr>
          <w:rFonts w:ascii="Book Antiqua" w:hAnsi="Book Antiqua"/>
          <w:sz w:val="24"/>
          <w:szCs w:val="24"/>
        </w:rPr>
        <w:t xml:space="preserve"> values of &lt;</w:t>
      </w:r>
      <w:r w:rsidR="00DB7A33" w:rsidRPr="00E20400">
        <w:rPr>
          <w:rFonts w:ascii="Book Antiqua" w:hAnsi="Book Antiqua" w:hint="eastAsia"/>
          <w:sz w:val="24"/>
          <w:szCs w:val="24"/>
          <w:lang w:eastAsia="zh-CN"/>
        </w:rPr>
        <w:t xml:space="preserve"> </w:t>
      </w:r>
      <w:r w:rsidRPr="00E20400">
        <w:rPr>
          <w:rFonts w:ascii="Book Antiqua" w:hAnsi="Book Antiqua"/>
          <w:sz w:val="24"/>
          <w:szCs w:val="24"/>
        </w:rPr>
        <w:t>0.05 were considered statistically significant.</w:t>
      </w:r>
      <w:r w:rsidR="00450F84" w:rsidRPr="00E20400">
        <w:rPr>
          <w:rFonts w:ascii="Book Antiqua" w:hAnsi="Book Antiqua"/>
          <w:sz w:val="24"/>
          <w:szCs w:val="24"/>
        </w:rPr>
        <w:t xml:space="preserve"> </w:t>
      </w:r>
      <w:r w:rsidRPr="00E20400">
        <w:rPr>
          <w:rFonts w:ascii="Book Antiqua" w:hAnsi="Book Antiqua"/>
          <w:sz w:val="24"/>
          <w:szCs w:val="24"/>
        </w:rPr>
        <w:t xml:space="preserve">The statistical analysis was conducted using </w:t>
      </w:r>
      <w:r w:rsidR="006C3653" w:rsidRPr="00E20400">
        <w:rPr>
          <w:rFonts w:ascii="Book Antiqua" w:hAnsi="Book Antiqua"/>
          <w:sz w:val="24"/>
          <w:szCs w:val="24"/>
        </w:rPr>
        <w:t xml:space="preserve">the </w:t>
      </w:r>
      <w:r w:rsidR="009B1197" w:rsidRPr="00E20400">
        <w:rPr>
          <w:rFonts w:ascii="Book Antiqua" w:hAnsi="Book Antiqua"/>
          <w:sz w:val="24"/>
          <w:szCs w:val="24"/>
        </w:rPr>
        <w:t>Statistical Package or the Social Sciences,</w:t>
      </w:r>
      <w:r w:rsidRPr="00E20400">
        <w:rPr>
          <w:rFonts w:ascii="Book Antiqua" w:hAnsi="Book Antiqua"/>
          <w:sz w:val="24"/>
          <w:szCs w:val="24"/>
        </w:rPr>
        <w:t xml:space="preserve"> vers</w:t>
      </w:r>
      <w:r w:rsidR="009B1197" w:rsidRPr="00E20400">
        <w:rPr>
          <w:rFonts w:ascii="Book Antiqua" w:hAnsi="Book Antiqua"/>
          <w:sz w:val="24"/>
          <w:szCs w:val="24"/>
        </w:rPr>
        <w:t xml:space="preserve">ion 21 (SPSS </w:t>
      </w:r>
      <w:proofErr w:type="spellStart"/>
      <w:r w:rsidR="009B1197" w:rsidRPr="00E20400">
        <w:rPr>
          <w:rFonts w:ascii="Book Antiqua" w:hAnsi="Book Antiqua"/>
          <w:sz w:val="24"/>
          <w:szCs w:val="24"/>
        </w:rPr>
        <w:t>Inc</w:t>
      </w:r>
      <w:proofErr w:type="spellEnd"/>
      <w:r w:rsidR="009B1197" w:rsidRPr="00E20400">
        <w:rPr>
          <w:rFonts w:ascii="Book Antiqua" w:hAnsi="Book Antiqua"/>
          <w:sz w:val="24"/>
          <w:szCs w:val="24"/>
        </w:rPr>
        <w:t xml:space="preserve">, Chicago, IL). </w:t>
      </w:r>
    </w:p>
    <w:p w14:paraId="637146EF" w14:textId="77777777" w:rsidR="00973D39" w:rsidRPr="00E20400" w:rsidRDefault="00973D39" w:rsidP="0034003F">
      <w:pPr>
        <w:spacing w:after="0" w:line="360" w:lineRule="auto"/>
        <w:jc w:val="both"/>
        <w:rPr>
          <w:rFonts w:ascii="Book Antiqua" w:hAnsi="Book Antiqua"/>
          <w:b/>
          <w:sz w:val="24"/>
          <w:szCs w:val="24"/>
        </w:rPr>
      </w:pPr>
    </w:p>
    <w:p w14:paraId="0BBB2E9F" w14:textId="40A1AE0F" w:rsidR="00EB1EF0" w:rsidRPr="00E20400" w:rsidRDefault="00F1319C" w:rsidP="0034003F">
      <w:pPr>
        <w:spacing w:after="0" w:line="360" w:lineRule="auto"/>
        <w:jc w:val="both"/>
        <w:rPr>
          <w:rFonts w:ascii="Book Antiqua" w:hAnsi="Book Antiqua"/>
          <w:sz w:val="24"/>
          <w:szCs w:val="24"/>
        </w:rPr>
      </w:pPr>
      <w:r w:rsidRPr="00E20400">
        <w:rPr>
          <w:rFonts w:ascii="Book Antiqua" w:hAnsi="Book Antiqua"/>
          <w:b/>
          <w:sz w:val="24"/>
          <w:szCs w:val="24"/>
        </w:rPr>
        <w:t>RESULTS</w:t>
      </w:r>
    </w:p>
    <w:p w14:paraId="26F83D8A" w14:textId="732A91FE" w:rsidR="00243C21" w:rsidRPr="00E20400" w:rsidRDefault="00C4373B" w:rsidP="0034003F">
      <w:pPr>
        <w:spacing w:after="0" w:line="360" w:lineRule="auto"/>
        <w:jc w:val="both"/>
        <w:rPr>
          <w:rFonts w:ascii="Book Antiqua" w:hAnsi="Book Antiqua"/>
          <w:sz w:val="24"/>
          <w:szCs w:val="24"/>
        </w:rPr>
      </w:pPr>
      <w:r w:rsidRPr="00E20400">
        <w:rPr>
          <w:rFonts w:ascii="Book Antiqua" w:hAnsi="Book Antiqua"/>
          <w:sz w:val="24"/>
          <w:szCs w:val="24"/>
        </w:rPr>
        <w:t xml:space="preserve">Of the </w:t>
      </w:r>
      <w:r w:rsidR="00F86CB4" w:rsidRPr="00E20400">
        <w:rPr>
          <w:rFonts w:ascii="Book Antiqua" w:hAnsi="Book Antiqua"/>
          <w:sz w:val="24"/>
          <w:szCs w:val="24"/>
        </w:rPr>
        <w:t xml:space="preserve">276 patients </w:t>
      </w:r>
      <w:r w:rsidR="003324E4" w:rsidRPr="00E20400">
        <w:rPr>
          <w:rFonts w:ascii="Book Antiqua" w:hAnsi="Book Antiqua"/>
          <w:sz w:val="24"/>
          <w:szCs w:val="24"/>
        </w:rPr>
        <w:t>that</w:t>
      </w:r>
      <w:r w:rsidR="00F86CB4" w:rsidRPr="00E20400">
        <w:rPr>
          <w:rFonts w:ascii="Book Antiqua" w:hAnsi="Book Antiqua"/>
          <w:sz w:val="24"/>
          <w:szCs w:val="24"/>
        </w:rPr>
        <w:t xml:space="preserve"> underwent </w:t>
      </w:r>
      <w:r w:rsidR="00E530CE" w:rsidRPr="00E20400">
        <w:rPr>
          <w:rFonts w:ascii="Book Antiqua" w:hAnsi="Book Antiqua"/>
          <w:sz w:val="24"/>
          <w:szCs w:val="24"/>
        </w:rPr>
        <w:t>PD</w:t>
      </w:r>
      <w:r w:rsidR="00F86CB4" w:rsidRPr="00E20400">
        <w:rPr>
          <w:rFonts w:ascii="Book Antiqua" w:hAnsi="Book Antiqua"/>
          <w:sz w:val="24"/>
          <w:szCs w:val="24"/>
        </w:rPr>
        <w:t xml:space="preserve"> during the study period, 49 (17.8%) developed </w:t>
      </w:r>
      <w:r w:rsidR="00E34F24" w:rsidRPr="00E20400">
        <w:rPr>
          <w:rFonts w:ascii="Book Antiqua" w:hAnsi="Book Antiqua"/>
          <w:sz w:val="24"/>
          <w:szCs w:val="24"/>
        </w:rPr>
        <w:t>DGE</w:t>
      </w:r>
      <w:r w:rsidR="00F86CB4" w:rsidRPr="00E20400">
        <w:rPr>
          <w:rFonts w:ascii="Book Antiqua" w:hAnsi="Book Antiqua"/>
          <w:sz w:val="24"/>
          <w:szCs w:val="24"/>
        </w:rPr>
        <w:t>.</w:t>
      </w:r>
      <w:r w:rsidR="00450F84" w:rsidRPr="00E20400">
        <w:rPr>
          <w:rFonts w:ascii="Book Antiqua" w:hAnsi="Book Antiqua"/>
          <w:sz w:val="24"/>
          <w:szCs w:val="24"/>
        </w:rPr>
        <w:t xml:space="preserve"> </w:t>
      </w:r>
      <w:r w:rsidR="00E34F24" w:rsidRPr="00E20400">
        <w:rPr>
          <w:rFonts w:ascii="Book Antiqua" w:hAnsi="Book Antiqua"/>
          <w:sz w:val="24"/>
          <w:szCs w:val="24"/>
        </w:rPr>
        <w:t xml:space="preserve">Of </w:t>
      </w:r>
      <w:r w:rsidR="00F86CB4" w:rsidRPr="00E20400">
        <w:rPr>
          <w:rFonts w:ascii="Book Antiqua" w:hAnsi="Book Antiqua"/>
          <w:sz w:val="24"/>
          <w:szCs w:val="24"/>
        </w:rPr>
        <w:t xml:space="preserve">the 49 patients with DGE, 25 (9.1%) developed </w:t>
      </w:r>
      <w:r w:rsidR="00117F0B" w:rsidRPr="00E20400">
        <w:rPr>
          <w:rFonts w:ascii="Book Antiqua" w:hAnsi="Book Antiqua"/>
          <w:sz w:val="24"/>
          <w:szCs w:val="24"/>
        </w:rPr>
        <w:t>g</w:t>
      </w:r>
      <w:r w:rsidR="00F86CB4" w:rsidRPr="00E20400">
        <w:rPr>
          <w:rFonts w:ascii="Book Antiqua" w:hAnsi="Book Antiqua"/>
          <w:sz w:val="24"/>
          <w:szCs w:val="24"/>
        </w:rPr>
        <w:t xml:space="preserve">rade A, 14 (5.1%) developed </w:t>
      </w:r>
      <w:r w:rsidR="00117F0B" w:rsidRPr="00E20400">
        <w:rPr>
          <w:rFonts w:ascii="Book Antiqua" w:hAnsi="Book Antiqua"/>
          <w:sz w:val="24"/>
          <w:szCs w:val="24"/>
        </w:rPr>
        <w:t>g</w:t>
      </w:r>
      <w:r w:rsidR="00F86CB4" w:rsidRPr="00E20400">
        <w:rPr>
          <w:rFonts w:ascii="Book Antiqua" w:hAnsi="Book Antiqua"/>
          <w:sz w:val="24"/>
          <w:szCs w:val="24"/>
        </w:rPr>
        <w:t xml:space="preserve">rade B, and 10 (3.6%) developed </w:t>
      </w:r>
      <w:r w:rsidR="00117F0B" w:rsidRPr="00E20400">
        <w:rPr>
          <w:rFonts w:ascii="Book Antiqua" w:hAnsi="Book Antiqua"/>
          <w:sz w:val="24"/>
          <w:szCs w:val="24"/>
        </w:rPr>
        <w:t>g</w:t>
      </w:r>
      <w:r w:rsidR="00F86CB4" w:rsidRPr="00E20400">
        <w:rPr>
          <w:rFonts w:ascii="Book Antiqua" w:hAnsi="Book Antiqua"/>
          <w:sz w:val="24"/>
          <w:szCs w:val="24"/>
        </w:rPr>
        <w:t>rade C DGE (Figure 1).</w:t>
      </w:r>
      <w:r w:rsidR="00450F84" w:rsidRPr="00E20400">
        <w:rPr>
          <w:rFonts w:ascii="Book Antiqua" w:hAnsi="Book Antiqua"/>
          <w:sz w:val="24"/>
          <w:szCs w:val="24"/>
        </w:rPr>
        <w:t xml:space="preserve"> </w:t>
      </w:r>
      <w:r w:rsidR="00CE0AE6" w:rsidRPr="00E20400">
        <w:rPr>
          <w:rFonts w:ascii="Book Antiqua" w:hAnsi="Book Antiqua"/>
          <w:sz w:val="24"/>
          <w:szCs w:val="24"/>
        </w:rPr>
        <w:t>Characteristics of</w:t>
      </w:r>
      <w:r w:rsidR="00D26B07" w:rsidRPr="00E20400">
        <w:rPr>
          <w:rFonts w:ascii="Book Antiqua" w:hAnsi="Book Antiqua"/>
          <w:sz w:val="24"/>
          <w:szCs w:val="24"/>
        </w:rPr>
        <w:t xml:space="preserve"> the</w:t>
      </w:r>
      <w:r w:rsidR="00CE0AE6" w:rsidRPr="00E20400">
        <w:rPr>
          <w:rFonts w:ascii="Book Antiqua" w:hAnsi="Book Antiqua"/>
          <w:sz w:val="24"/>
          <w:szCs w:val="24"/>
        </w:rPr>
        <w:t xml:space="preserve"> overall study population and patients with </w:t>
      </w:r>
      <w:r w:rsidR="003324E4" w:rsidRPr="00E20400">
        <w:rPr>
          <w:rFonts w:ascii="Book Antiqua" w:hAnsi="Book Antiqua"/>
          <w:sz w:val="24"/>
          <w:szCs w:val="24"/>
        </w:rPr>
        <w:t xml:space="preserve">and </w:t>
      </w:r>
      <w:r w:rsidR="00CE0AE6" w:rsidRPr="00E20400">
        <w:rPr>
          <w:rFonts w:ascii="Book Antiqua" w:hAnsi="Book Antiqua"/>
          <w:sz w:val="24"/>
          <w:szCs w:val="24"/>
        </w:rPr>
        <w:t xml:space="preserve">without DGE are shown in Table 2. </w:t>
      </w:r>
    </w:p>
    <w:p w14:paraId="1C5D9E51" w14:textId="30190D41" w:rsidR="0069525B" w:rsidRPr="00E20400" w:rsidRDefault="00FD276E" w:rsidP="0034003F">
      <w:pPr>
        <w:spacing w:after="0" w:line="360" w:lineRule="auto"/>
        <w:ind w:firstLineChars="200" w:firstLine="480"/>
        <w:jc w:val="both"/>
        <w:rPr>
          <w:rFonts w:ascii="Book Antiqua" w:eastAsia="Times New Roman" w:hAnsi="Book Antiqua"/>
          <w:color w:val="000000"/>
          <w:sz w:val="24"/>
          <w:szCs w:val="24"/>
        </w:rPr>
      </w:pPr>
      <w:r w:rsidRPr="00E20400">
        <w:rPr>
          <w:rFonts w:ascii="Book Antiqua" w:hAnsi="Book Antiqua"/>
          <w:sz w:val="24"/>
          <w:szCs w:val="24"/>
        </w:rPr>
        <w:t>Patients with DGE had demographic features and clinical characteristics similar to those of patients without DGE.</w:t>
      </w:r>
      <w:r w:rsidR="00450F84" w:rsidRPr="00E20400">
        <w:rPr>
          <w:rFonts w:ascii="Book Antiqua" w:hAnsi="Book Antiqua"/>
          <w:sz w:val="24"/>
          <w:szCs w:val="24"/>
        </w:rPr>
        <w:t xml:space="preserve"> </w:t>
      </w:r>
      <w:r w:rsidR="003324E4" w:rsidRPr="00E20400">
        <w:rPr>
          <w:rFonts w:ascii="Book Antiqua" w:hAnsi="Book Antiqua"/>
          <w:sz w:val="24"/>
          <w:szCs w:val="24"/>
        </w:rPr>
        <w:t>The majority of the</w:t>
      </w:r>
      <w:r w:rsidR="00E15196" w:rsidRPr="00E20400">
        <w:rPr>
          <w:rFonts w:ascii="Book Antiqua" w:hAnsi="Book Antiqua"/>
          <w:sz w:val="24"/>
          <w:szCs w:val="24"/>
        </w:rPr>
        <w:t xml:space="preserve"> </w:t>
      </w:r>
      <w:r w:rsidR="009C401F" w:rsidRPr="00E20400">
        <w:rPr>
          <w:rFonts w:ascii="Book Antiqua" w:hAnsi="Book Antiqua"/>
          <w:sz w:val="24"/>
          <w:szCs w:val="24"/>
        </w:rPr>
        <w:t xml:space="preserve">patients </w:t>
      </w:r>
      <w:r w:rsidR="00E15196" w:rsidRPr="00E20400">
        <w:rPr>
          <w:rFonts w:ascii="Book Antiqua" w:hAnsi="Book Antiqua"/>
          <w:sz w:val="24"/>
          <w:szCs w:val="24"/>
        </w:rPr>
        <w:t>(</w:t>
      </w:r>
      <w:r w:rsidR="00E15196" w:rsidRPr="00E20400">
        <w:rPr>
          <w:rFonts w:ascii="Book Antiqua" w:hAnsi="Book Antiqua"/>
          <w:i/>
          <w:sz w:val="24"/>
          <w:szCs w:val="24"/>
        </w:rPr>
        <w:t>n</w:t>
      </w:r>
      <w:r w:rsidR="00117F0B" w:rsidRPr="00E20400">
        <w:rPr>
          <w:rFonts w:ascii="Book Antiqua" w:hAnsi="Book Antiqua" w:hint="eastAsia"/>
          <w:sz w:val="24"/>
          <w:szCs w:val="24"/>
          <w:lang w:eastAsia="zh-CN"/>
        </w:rPr>
        <w:t xml:space="preserve"> </w:t>
      </w:r>
      <w:r w:rsidR="00E15196" w:rsidRPr="00E20400">
        <w:rPr>
          <w:rFonts w:ascii="Book Antiqua" w:hAnsi="Book Antiqua"/>
          <w:sz w:val="24"/>
          <w:szCs w:val="24"/>
        </w:rPr>
        <w:t>=</w:t>
      </w:r>
      <w:r w:rsidR="00117F0B" w:rsidRPr="00E20400">
        <w:rPr>
          <w:rFonts w:ascii="Book Antiqua" w:hAnsi="Book Antiqua" w:hint="eastAsia"/>
          <w:sz w:val="24"/>
          <w:szCs w:val="24"/>
          <w:lang w:eastAsia="zh-CN"/>
        </w:rPr>
        <w:t xml:space="preserve"> </w:t>
      </w:r>
      <w:r w:rsidR="00E15196" w:rsidRPr="00E20400">
        <w:rPr>
          <w:rFonts w:ascii="Book Antiqua" w:hAnsi="Book Antiqua"/>
          <w:sz w:val="24"/>
          <w:szCs w:val="24"/>
        </w:rPr>
        <w:t>221, 80.1%) underwent pylorus-pre</w:t>
      </w:r>
      <w:r w:rsidR="00E53E0D" w:rsidRPr="00E20400">
        <w:rPr>
          <w:rFonts w:ascii="Book Antiqua" w:hAnsi="Book Antiqua"/>
          <w:sz w:val="24"/>
          <w:szCs w:val="24"/>
        </w:rPr>
        <w:t xml:space="preserve">serving </w:t>
      </w:r>
      <w:r w:rsidR="00E34F24" w:rsidRPr="00E20400">
        <w:rPr>
          <w:rFonts w:ascii="Book Antiqua" w:hAnsi="Book Antiqua"/>
          <w:sz w:val="24"/>
          <w:szCs w:val="24"/>
        </w:rPr>
        <w:t xml:space="preserve">PD </w:t>
      </w:r>
      <w:r w:rsidR="00F86CB4" w:rsidRPr="00E20400">
        <w:rPr>
          <w:rFonts w:ascii="Book Antiqua" w:hAnsi="Book Antiqua"/>
          <w:sz w:val="24"/>
          <w:szCs w:val="24"/>
        </w:rPr>
        <w:t xml:space="preserve">with </w:t>
      </w:r>
      <w:proofErr w:type="spellStart"/>
      <w:r w:rsidR="00F86CB4" w:rsidRPr="00E20400">
        <w:rPr>
          <w:rFonts w:ascii="Book Antiqua" w:hAnsi="Book Antiqua"/>
          <w:sz w:val="24"/>
          <w:szCs w:val="24"/>
        </w:rPr>
        <w:t>antecolic</w:t>
      </w:r>
      <w:proofErr w:type="spellEnd"/>
      <w:r w:rsidR="00F86CB4" w:rsidRPr="00E20400">
        <w:rPr>
          <w:rFonts w:ascii="Book Antiqua" w:hAnsi="Book Antiqua"/>
          <w:sz w:val="24"/>
          <w:szCs w:val="24"/>
        </w:rPr>
        <w:t xml:space="preserve"> hand-sewn enteric anastomosis</w:t>
      </w:r>
      <w:r w:rsidR="00CE2FEF" w:rsidRPr="00E20400">
        <w:rPr>
          <w:rFonts w:ascii="Book Antiqua" w:hAnsi="Book Antiqua"/>
          <w:sz w:val="24"/>
          <w:szCs w:val="24"/>
        </w:rPr>
        <w:t xml:space="preserve"> (Table 3)</w:t>
      </w:r>
      <w:r w:rsidR="00F86CB4" w:rsidRPr="00E20400">
        <w:rPr>
          <w:rFonts w:ascii="Book Antiqua" w:hAnsi="Book Antiqua"/>
          <w:sz w:val="24"/>
          <w:szCs w:val="24"/>
        </w:rPr>
        <w:t>.</w:t>
      </w:r>
      <w:r w:rsidR="00450F84" w:rsidRPr="00E20400">
        <w:rPr>
          <w:rFonts w:ascii="Book Antiqua" w:hAnsi="Book Antiqua"/>
          <w:sz w:val="24"/>
          <w:szCs w:val="24"/>
        </w:rPr>
        <w:t xml:space="preserve"> </w:t>
      </w:r>
      <w:r w:rsidR="00F86CB4" w:rsidRPr="00E20400">
        <w:rPr>
          <w:rFonts w:ascii="Book Antiqua" w:hAnsi="Book Antiqua"/>
          <w:sz w:val="24"/>
          <w:szCs w:val="24"/>
        </w:rPr>
        <w:t xml:space="preserve">None of the patients received a gastrostomy or </w:t>
      </w:r>
      <w:proofErr w:type="spellStart"/>
      <w:r w:rsidR="00F86CB4" w:rsidRPr="00E20400">
        <w:rPr>
          <w:rFonts w:ascii="Book Antiqua" w:hAnsi="Book Antiqua"/>
          <w:sz w:val="24"/>
          <w:szCs w:val="24"/>
        </w:rPr>
        <w:t>jejunostomy</w:t>
      </w:r>
      <w:proofErr w:type="spellEnd"/>
      <w:r w:rsidR="00F86CB4" w:rsidRPr="00E20400">
        <w:rPr>
          <w:rFonts w:ascii="Book Antiqua" w:hAnsi="Book Antiqua"/>
          <w:sz w:val="24"/>
          <w:szCs w:val="24"/>
        </w:rPr>
        <w:t xml:space="preserve"> tube and all nasogastric drainage tubes were removed </w:t>
      </w:r>
      <w:r w:rsidR="00D52EFF" w:rsidRPr="00E20400">
        <w:rPr>
          <w:rFonts w:ascii="Book Antiqua" w:hAnsi="Book Antiqua"/>
          <w:sz w:val="24"/>
          <w:szCs w:val="24"/>
        </w:rPr>
        <w:t xml:space="preserve">in the operating room </w:t>
      </w:r>
      <w:r w:rsidR="00F86CB4" w:rsidRPr="00E20400">
        <w:rPr>
          <w:rFonts w:ascii="Book Antiqua" w:hAnsi="Book Antiqua"/>
          <w:sz w:val="24"/>
          <w:szCs w:val="24"/>
        </w:rPr>
        <w:t xml:space="preserve">upon completion of the </w:t>
      </w:r>
      <w:r w:rsidR="00D52EFF" w:rsidRPr="00E20400">
        <w:rPr>
          <w:rFonts w:ascii="Book Antiqua" w:hAnsi="Book Antiqua"/>
          <w:sz w:val="24"/>
          <w:szCs w:val="24"/>
        </w:rPr>
        <w:t>operation</w:t>
      </w:r>
      <w:r w:rsidR="00E53E0D" w:rsidRPr="00E20400">
        <w:rPr>
          <w:rFonts w:ascii="Book Antiqua" w:hAnsi="Book Antiqua"/>
          <w:sz w:val="24"/>
          <w:szCs w:val="24"/>
        </w:rPr>
        <w:t>.</w:t>
      </w:r>
      <w:r w:rsidR="00450F84" w:rsidRPr="00E20400">
        <w:rPr>
          <w:rFonts w:ascii="Book Antiqua" w:hAnsi="Book Antiqua"/>
          <w:sz w:val="24"/>
          <w:szCs w:val="24"/>
        </w:rPr>
        <w:t xml:space="preserve"> </w:t>
      </w:r>
      <w:r w:rsidR="00E53E0D" w:rsidRPr="00E20400">
        <w:rPr>
          <w:rFonts w:ascii="Book Antiqua" w:hAnsi="Book Antiqua"/>
          <w:sz w:val="24"/>
          <w:szCs w:val="24"/>
        </w:rPr>
        <w:t>Patients who developed D</w:t>
      </w:r>
      <w:r w:rsidR="0039076A" w:rsidRPr="00E20400">
        <w:rPr>
          <w:rFonts w:ascii="Book Antiqua" w:hAnsi="Book Antiqua"/>
          <w:sz w:val="24"/>
          <w:szCs w:val="24"/>
        </w:rPr>
        <w:t xml:space="preserve">GE underwent </w:t>
      </w:r>
      <w:r w:rsidR="00E53E0D" w:rsidRPr="00E20400">
        <w:rPr>
          <w:rFonts w:ascii="Book Antiqua" w:hAnsi="Book Antiqua"/>
          <w:sz w:val="24"/>
          <w:szCs w:val="24"/>
        </w:rPr>
        <w:t>procedures of comparable duration and had no significantly higher intraoperative blood losses.</w:t>
      </w:r>
      <w:r w:rsidR="00450F84" w:rsidRPr="00E20400">
        <w:rPr>
          <w:rFonts w:ascii="Book Antiqua" w:hAnsi="Book Antiqua"/>
          <w:sz w:val="24"/>
          <w:szCs w:val="24"/>
        </w:rPr>
        <w:t xml:space="preserve"> </w:t>
      </w:r>
      <w:r w:rsidR="00E53E0D" w:rsidRPr="00E20400">
        <w:rPr>
          <w:rFonts w:ascii="Book Antiqua" w:hAnsi="Book Antiqua"/>
          <w:sz w:val="24"/>
          <w:szCs w:val="24"/>
        </w:rPr>
        <w:t>There was also no difference in the</w:t>
      </w:r>
      <w:r w:rsidR="00D26B07" w:rsidRPr="00E20400">
        <w:rPr>
          <w:rFonts w:ascii="Book Antiqua" w:hAnsi="Book Antiqua"/>
          <w:sz w:val="24"/>
          <w:szCs w:val="24"/>
        </w:rPr>
        <w:t xml:space="preserve"> use of anastomotic </w:t>
      </w:r>
      <w:r w:rsidR="0099640A" w:rsidRPr="00E20400">
        <w:rPr>
          <w:rFonts w:ascii="Book Antiqua" w:hAnsi="Book Antiqua"/>
          <w:sz w:val="24"/>
          <w:szCs w:val="24"/>
        </w:rPr>
        <w:t xml:space="preserve">pancreatic duct </w:t>
      </w:r>
      <w:r w:rsidR="00D26B07" w:rsidRPr="00E20400">
        <w:rPr>
          <w:rFonts w:ascii="Book Antiqua" w:hAnsi="Book Antiqua"/>
          <w:sz w:val="24"/>
          <w:szCs w:val="24"/>
        </w:rPr>
        <w:t>stents</w:t>
      </w:r>
      <w:r w:rsidR="00E57980" w:rsidRPr="00E20400">
        <w:rPr>
          <w:rFonts w:ascii="Book Antiqua" w:hAnsi="Book Antiqua"/>
          <w:sz w:val="24"/>
          <w:szCs w:val="24"/>
        </w:rPr>
        <w:t>,</w:t>
      </w:r>
      <w:r w:rsidR="00E53E0D" w:rsidRPr="00E20400">
        <w:rPr>
          <w:rFonts w:ascii="Book Antiqua" w:hAnsi="Book Antiqua"/>
          <w:sz w:val="24"/>
          <w:szCs w:val="24"/>
        </w:rPr>
        <w:t xml:space="preserve"> </w:t>
      </w:r>
      <w:r w:rsidR="006C3653" w:rsidRPr="00E20400">
        <w:rPr>
          <w:rFonts w:ascii="Book Antiqua" w:hAnsi="Book Antiqua"/>
          <w:sz w:val="24"/>
          <w:szCs w:val="24"/>
        </w:rPr>
        <w:t xml:space="preserve">the </w:t>
      </w:r>
      <w:r w:rsidR="00E53E0D" w:rsidRPr="00E20400">
        <w:rPr>
          <w:rFonts w:ascii="Book Antiqua" w:hAnsi="Book Antiqua"/>
          <w:sz w:val="24"/>
          <w:szCs w:val="24"/>
        </w:rPr>
        <w:t>texture of the pancreas</w:t>
      </w:r>
      <w:r w:rsidR="00E57980" w:rsidRPr="00E20400">
        <w:rPr>
          <w:rFonts w:ascii="Book Antiqua" w:hAnsi="Book Antiqua"/>
          <w:sz w:val="24"/>
          <w:szCs w:val="24"/>
        </w:rPr>
        <w:t>, or the distribution of pathological diagnoses</w:t>
      </w:r>
      <w:r w:rsidR="00434DF8" w:rsidRPr="00E20400">
        <w:rPr>
          <w:rFonts w:ascii="Book Antiqua" w:hAnsi="Book Antiqua"/>
          <w:sz w:val="24"/>
          <w:szCs w:val="24"/>
        </w:rPr>
        <w:t xml:space="preserve"> in either group.</w:t>
      </w:r>
      <w:r w:rsidR="00450F84" w:rsidRPr="00E20400">
        <w:rPr>
          <w:rFonts w:ascii="Book Antiqua" w:hAnsi="Book Antiqua"/>
          <w:sz w:val="24"/>
          <w:szCs w:val="24"/>
        </w:rPr>
        <w:t xml:space="preserve"> </w:t>
      </w:r>
      <w:r w:rsidR="00D26B07" w:rsidRPr="00E20400">
        <w:rPr>
          <w:rFonts w:ascii="Book Antiqua" w:hAnsi="Book Antiqua"/>
          <w:sz w:val="24"/>
          <w:szCs w:val="24"/>
        </w:rPr>
        <w:t>T</w:t>
      </w:r>
      <w:r w:rsidR="00933D36" w:rsidRPr="00E20400">
        <w:rPr>
          <w:rFonts w:ascii="Book Antiqua" w:hAnsi="Book Antiqua"/>
          <w:sz w:val="24"/>
          <w:szCs w:val="24"/>
        </w:rPr>
        <w:t xml:space="preserve">he frequency and severity of complications </w:t>
      </w:r>
      <w:r w:rsidR="00E34F24" w:rsidRPr="00E20400">
        <w:rPr>
          <w:rFonts w:ascii="Book Antiqua" w:hAnsi="Book Antiqua"/>
          <w:sz w:val="24"/>
          <w:szCs w:val="24"/>
        </w:rPr>
        <w:t xml:space="preserve">were </w:t>
      </w:r>
      <w:r w:rsidR="00933D36" w:rsidRPr="00E20400">
        <w:rPr>
          <w:rFonts w:ascii="Book Antiqua" w:hAnsi="Book Antiqua"/>
          <w:sz w:val="24"/>
          <w:szCs w:val="24"/>
        </w:rPr>
        <w:t>increased among patients who experienced DGE.</w:t>
      </w:r>
      <w:r w:rsidR="00450F84" w:rsidRPr="00E20400">
        <w:rPr>
          <w:rFonts w:ascii="Book Antiqua" w:hAnsi="Book Antiqua"/>
          <w:sz w:val="24"/>
          <w:szCs w:val="24"/>
        </w:rPr>
        <w:t xml:space="preserve"> </w:t>
      </w:r>
      <w:r w:rsidR="003A0890" w:rsidRPr="00E20400">
        <w:rPr>
          <w:rFonts w:ascii="Book Antiqua" w:hAnsi="Book Antiqua"/>
          <w:sz w:val="24"/>
          <w:szCs w:val="24"/>
        </w:rPr>
        <w:t>Forty of the 49 patients</w:t>
      </w:r>
      <w:r w:rsidR="00853357" w:rsidRPr="00E20400">
        <w:rPr>
          <w:rFonts w:ascii="Book Antiqua" w:hAnsi="Book Antiqua"/>
          <w:sz w:val="24"/>
          <w:szCs w:val="24"/>
        </w:rPr>
        <w:t xml:space="preserve"> </w:t>
      </w:r>
      <w:r w:rsidR="003A0890" w:rsidRPr="00E20400">
        <w:rPr>
          <w:rFonts w:ascii="Book Antiqua" w:hAnsi="Book Antiqua"/>
          <w:sz w:val="24"/>
          <w:szCs w:val="24"/>
        </w:rPr>
        <w:t xml:space="preserve">(81.6%) </w:t>
      </w:r>
      <w:r w:rsidR="00853357" w:rsidRPr="00E20400">
        <w:rPr>
          <w:rFonts w:ascii="Book Antiqua" w:hAnsi="Book Antiqua"/>
          <w:sz w:val="24"/>
          <w:szCs w:val="24"/>
        </w:rPr>
        <w:t xml:space="preserve">with DGE </w:t>
      </w:r>
      <w:r w:rsidR="006C3653" w:rsidRPr="00E20400">
        <w:rPr>
          <w:rFonts w:ascii="Book Antiqua" w:hAnsi="Book Antiqua"/>
          <w:sz w:val="24"/>
          <w:szCs w:val="24"/>
        </w:rPr>
        <w:t xml:space="preserve">presented </w:t>
      </w:r>
      <w:r w:rsidR="00853357" w:rsidRPr="00E20400">
        <w:rPr>
          <w:rFonts w:ascii="Book Antiqua" w:hAnsi="Book Antiqua"/>
          <w:sz w:val="24"/>
          <w:szCs w:val="24"/>
        </w:rPr>
        <w:t xml:space="preserve">at least </w:t>
      </w:r>
      <w:r w:rsidR="00017E6C" w:rsidRPr="00E20400">
        <w:rPr>
          <w:rFonts w:ascii="Book Antiqua" w:hAnsi="Book Antiqua"/>
          <w:sz w:val="24"/>
          <w:szCs w:val="24"/>
        </w:rPr>
        <w:t xml:space="preserve">1 </w:t>
      </w:r>
      <w:r w:rsidR="00853357" w:rsidRPr="00E20400">
        <w:rPr>
          <w:rFonts w:ascii="Book Antiqua" w:hAnsi="Book Antiqua"/>
          <w:sz w:val="24"/>
          <w:szCs w:val="24"/>
        </w:rPr>
        <w:t>other complication</w:t>
      </w:r>
      <w:r w:rsidR="00017E6C" w:rsidRPr="00E20400">
        <w:rPr>
          <w:rFonts w:ascii="Book Antiqua" w:hAnsi="Book Antiqua"/>
          <w:sz w:val="24"/>
          <w:szCs w:val="24"/>
        </w:rPr>
        <w:t>,</w:t>
      </w:r>
      <w:r w:rsidR="00853357" w:rsidRPr="00E20400">
        <w:rPr>
          <w:rFonts w:ascii="Book Antiqua" w:hAnsi="Book Antiqua"/>
          <w:sz w:val="24"/>
          <w:szCs w:val="24"/>
        </w:rPr>
        <w:t xml:space="preserve"> </w:t>
      </w:r>
      <w:r w:rsidR="00017E6C" w:rsidRPr="00E20400">
        <w:rPr>
          <w:rFonts w:ascii="Book Antiqua" w:hAnsi="Book Antiqua"/>
          <w:sz w:val="24"/>
          <w:szCs w:val="24"/>
        </w:rPr>
        <w:t xml:space="preserve">whereas </w:t>
      </w:r>
      <w:r w:rsidR="00853357" w:rsidRPr="00E20400">
        <w:rPr>
          <w:rFonts w:ascii="Book Antiqua" w:hAnsi="Book Antiqua"/>
          <w:sz w:val="24"/>
          <w:szCs w:val="24"/>
        </w:rPr>
        <w:t xml:space="preserve">in the group of patients without DGE, 70% of patients </w:t>
      </w:r>
      <w:r w:rsidR="006C3653" w:rsidRPr="00E20400">
        <w:rPr>
          <w:rFonts w:ascii="Book Antiqua" w:hAnsi="Book Antiqua"/>
          <w:sz w:val="24"/>
          <w:szCs w:val="24"/>
        </w:rPr>
        <w:t>presented</w:t>
      </w:r>
      <w:r w:rsidR="00853357" w:rsidRPr="00E20400">
        <w:rPr>
          <w:rFonts w:ascii="Book Antiqua" w:hAnsi="Book Antiqua"/>
          <w:sz w:val="24"/>
          <w:szCs w:val="24"/>
        </w:rPr>
        <w:t xml:space="preserve"> no complications at all</w:t>
      </w:r>
      <w:r w:rsidR="009F736C" w:rsidRPr="00E20400">
        <w:rPr>
          <w:rFonts w:ascii="Book Antiqua" w:hAnsi="Book Antiqua"/>
          <w:sz w:val="24"/>
          <w:szCs w:val="24"/>
        </w:rPr>
        <w:t>.</w:t>
      </w:r>
      <w:r w:rsidR="004A7B8B" w:rsidRPr="00E20400">
        <w:rPr>
          <w:rStyle w:val="CommentReference"/>
          <w:rFonts w:ascii="Book Antiqua" w:hAnsi="Book Antiqua"/>
          <w:vanish/>
          <w:sz w:val="24"/>
          <w:szCs w:val="24"/>
        </w:rPr>
        <w:t xml:space="preserve"> </w:t>
      </w:r>
      <w:r w:rsidR="004A7B8B" w:rsidRPr="00E20400">
        <w:rPr>
          <w:rFonts w:ascii="Book Antiqua" w:hAnsi="Book Antiqua"/>
          <w:sz w:val="24"/>
          <w:szCs w:val="24"/>
        </w:rPr>
        <w:t xml:space="preserve"> </w:t>
      </w:r>
      <w:r w:rsidR="00E34F24" w:rsidRPr="00E20400">
        <w:rPr>
          <w:rFonts w:ascii="Book Antiqua" w:hAnsi="Book Antiqua"/>
          <w:sz w:val="24"/>
          <w:szCs w:val="24"/>
        </w:rPr>
        <w:t xml:space="preserve">Of </w:t>
      </w:r>
      <w:r w:rsidR="0041260A" w:rsidRPr="00E20400">
        <w:rPr>
          <w:rFonts w:ascii="Book Antiqua" w:hAnsi="Book Antiqua"/>
          <w:sz w:val="24"/>
          <w:szCs w:val="24"/>
        </w:rPr>
        <w:t xml:space="preserve">the 49 patients with </w:t>
      </w:r>
      <w:r w:rsidR="0041260A" w:rsidRPr="00E20400">
        <w:rPr>
          <w:rFonts w:ascii="Book Antiqua" w:hAnsi="Book Antiqua"/>
          <w:sz w:val="24"/>
          <w:szCs w:val="24"/>
        </w:rPr>
        <w:lastRenderedPageBreak/>
        <w:t>DGE, 37</w:t>
      </w:r>
      <w:r w:rsidR="004A7B8B" w:rsidRPr="00E20400">
        <w:rPr>
          <w:rFonts w:ascii="Book Antiqua" w:hAnsi="Book Antiqua"/>
          <w:sz w:val="24"/>
          <w:szCs w:val="24"/>
        </w:rPr>
        <w:t xml:space="preserve"> (75.5</w:t>
      </w:r>
      <w:r w:rsidR="00933D36" w:rsidRPr="00E20400">
        <w:rPr>
          <w:rFonts w:ascii="Book Antiqua" w:hAnsi="Book Antiqua"/>
          <w:sz w:val="24"/>
          <w:szCs w:val="24"/>
        </w:rPr>
        <w:t>%)</w:t>
      </w:r>
      <w:r w:rsidR="0041260A" w:rsidRPr="00E20400">
        <w:rPr>
          <w:rFonts w:ascii="Book Antiqua" w:hAnsi="Book Antiqua"/>
          <w:sz w:val="24"/>
          <w:szCs w:val="24"/>
        </w:rPr>
        <w:t xml:space="preserve"> had at least </w:t>
      </w:r>
      <w:r w:rsidR="00017E6C" w:rsidRPr="00E20400">
        <w:rPr>
          <w:rFonts w:ascii="Book Antiqua" w:hAnsi="Book Antiqua"/>
          <w:sz w:val="24"/>
          <w:szCs w:val="24"/>
        </w:rPr>
        <w:t xml:space="preserve">1 </w:t>
      </w:r>
      <w:r w:rsidR="0041260A" w:rsidRPr="00E20400">
        <w:rPr>
          <w:rFonts w:ascii="Book Antiqua" w:hAnsi="Book Antiqua"/>
          <w:sz w:val="24"/>
          <w:szCs w:val="24"/>
        </w:rPr>
        <w:t>complication greater than grade 2</w:t>
      </w:r>
      <w:r w:rsidR="004A7B8B" w:rsidRPr="00E20400">
        <w:rPr>
          <w:rFonts w:ascii="Book Antiqua" w:hAnsi="Book Antiqua"/>
          <w:sz w:val="24"/>
          <w:szCs w:val="24"/>
        </w:rPr>
        <w:t xml:space="preserve"> severity</w:t>
      </w:r>
      <w:r w:rsidR="0041260A" w:rsidRPr="00E20400">
        <w:rPr>
          <w:rFonts w:ascii="Book Antiqua" w:hAnsi="Book Antiqua"/>
          <w:sz w:val="24"/>
          <w:szCs w:val="24"/>
        </w:rPr>
        <w:t xml:space="preserve"> </w:t>
      </w:r>
      <w:r w:rsidR="009F736C" w:rsidRPr="00E20400">
        <w:rPr>
          <w:rFonts w:ascii="Book Antiqua" w:hAnsi="Book Antiqua"/>
          <w:sz w:val="24"/>
          <w:szCs w:val="24"/>
        </w:rPr>
        <w:t xml:space="preserve">in comparison to only </w:t>
      </w:r>
      <w:r w:rsidR="004A7B8B" w:rsidRPr="00E20400">
        <w:rPr>
          <w:rFonts w:ascii="Book Antiqua" w:hAnsi="Book Antiqua"/>
          <w:sz w:val="24"/>
          <w:szCs w:val="24"/>
        </w:rPr>
        <w:t>20.7% of patients</w:t>
      </w:r>
      <w:r w:rsidR="009F736C" w:rsidRPr="00E20400">
        <w:rPr>
          <w:rFonts w:ascii="Book Antiqua" w:hAnsi="Book Antiqua"/>
          <w:sz w:val="24"/>
          <w:szCs w:val="24"/>
        </w:rPr>
        <w:t xml:space="preserve"> in the group without DGE.</w:t>
      </w:r>
      <w:r w:rsidR="001C3924" w:rsidRPr="00E20400">
        <w:rPr>
          <w:rFonts w:ascii="Book Antiqua" w:hAnsi="Book Antiqua"/>
          <w:sz w:val="24"/>
          <w:szCs w:val="24"/>
        </w:rPr>
        <w:tab/>
      </w:r>
      <w:r w:rsidR="003324E4" w:rsidRPr="00E20400">
        <w:rPr>
          <w:rFonts w:ascii="Book Antiqua" w:hAnsi="Book Antiqua"/>
          <w:sz w:val="24"/>
          <w:szCs w:val="24"/>
        </w:rPr>
        <w:t>Post-operatively</w:t>
      </w:r>
      <w:r w:rsidR="00A134D3" w:rsidRPr="00E20400">
        <w:rPr>
          <w:rFonts w:ascii="Book Antiqua" w:hAnsi="Book Antiqua"/>
          <w:sz w:val="24"/>
          <w:szCs w:val="24"/>
        </w:rPr>
        <w:t xml:space="preserve">, </w:t>
      </w:r>
      <w:r w:rsidR="001C3924" w:rsidRPr="00E20400">
        <w:rPr>
          <w:rFonts w:ascii="Book Antiqua" w:hAnsi="Book Antiqua"/>
          <w:sz w:val="24"/>
          <w:szCs w:val="24"/>
        </w:rPr>
        <w:t>pan</w:t>
      </w:r>
      <w:r w:rsidR="00050869" w:rsidRPr="00E20400">
        <w:rPr>
          <w:rFonts w:ascii="Book Antiqua" w:hAnsi="Book Antiqua"/>
          <w:sz w:val="24"/>
          <w:szCs w:val="24"/>
        </w:rPr>
        <w:t>creatic fistula developed in 6</w:t>
      </w:r>
      <w:r w:rsidR="00127EEB" w:rsidRPr="00E20400">
        <w:rPr>
          <w:rFonts w:ascii="Book Antiqua" w:hAnsi="Book Antiqua"/>
          <w:sz w:val="24"/>
          <w:szCs w:val="24"/>
        </w:rPr>
        <w:t>4 (23.2%)</w:t>
      </w:r>
      <w:r w:rsidR="00050869" w:rsidRPr="00E20400">
        <w:rPr>
          <w:rFonts w:ascii="Book Antiqua" w:hAnsi="Book Antiqua"/>
          <w:sz w:val="24"/>
          <w:szCs w:val="24"/>
        </w:rPr>
        <w:t xml:space="preserve"> patients</w:t>
      </w:r>
      <w:r w:rsidR="003A0890" w:rsidRPr="00E20400">
        <w:rPr>
          <w:rFonts w:ascii="Book Antiqua" w:hAnsi="Book Antiqua"/>
          <w:sz w:val="24"/>
          <w:szCs w:val="24"/>
        </w:rPr>
        <w:t xml:space="preserve">. Patients with DGE were more likely to </w:t>
      </w:r>
      <w:r w:rsidR="00CF48C8" w:rsidRPr="00E20400">
        <w:rPr>
          <w:rFonts w:ascii="Book Antiqua" w:hAnsi="Book Antiqua"/>
          <w:sz w:val="24"/>
          <w:szCs w:val="24"/>
        </w:rPr>
        <w:t xml:space="preserve">experience </w:t>
      </w:r>
      <w:r w:rsidR="003A0890" w:rsidRPr="00E20400">
        <w:rPr>
          <w:rFonts w:ascii="Book Antiqua" w:hAnsi="Book Antiqua"/>
          <w:sz w:val="24"/>
          <w:szCs w:val="24"/>
        </w:rPr>
        <w:t xml:space="preserve">clinically significant </w:t>
      </w:r>
      <w:r w:rsidR="00577E5B" w:rsidRPr="00E20400">
        <w:rPr>
          <w:rFonts w:ascii="Book Antiqua" w:hAnsi="Book Antiqua"/>
          <w:sz w:val="24"/>
          <w:szCs w:val="24"/>
        </w:rPr>
        <w:t>POPF</w:t>
      </w:r>
      <w:r w:rsidR="003A0890" w:rsidRPr="00E20400">
        <w:rPr>
          <w:rFonts w:ascii="Book Antiqua" w:hAnsi="Book Antiqua"/>
          <w:sz w:val="24"/>
          <w:szCs w:val="24"/>
        </w:rPr>
        <w:t xml:space="preserve"> than those without DGE (22.4% </w:t>
      </w:r>
      <w:r w:rsidR="003A0890" w:rsidRPr="00E20400">
        <w:rPr>
          <w:rFonts w:ascii="Book Antiqua" w:hAnsi="Book Antiqua"/>
          <w:i/>
          <w:sz w:val="24"/>
          <w:szCs w:val="24"/>
        </w:rPr>
        <w:t>vs</w:t>
      </w:r>
      <w:r w:rsidR="003A0890" w:rsidRPr="00E20400">
        <w:rPr>
          <w:rFonts w:ascii="Book Antiqua" w:hAnsi="Book Antiqua"/>
          <w:sz w:val="24"/>
          <w:szCs w:val="24"/>
        </w:rPr>
        <w:t xml:space="preserve"> 6.2% grade B-C POPF, </w:t>
      </w:r>
      <w:r w:rsidR="00017E6C" w:rsidRPr="00E20400">
        <w:rPr>
          <w:rFonts w:ascii="Book Antiqua" w:hAnsi="Book Antiqua"/>
          <w:i/>
          <w:sz w:val="24"/>
          <w:szCs w:val="24"/>
        </w:rPr>
        <w:t>P</w:t>
      </w:r>
      <w:r w:rsidR="00117F0B" w:rsidRPr="00E20400">
        <w:rPr>
          <w:rFonts w:ascii="Book Antiqua" w:hAnsi="Book Antiqua" w:hint="eastAsia"/>
          <w:sz w:val="24"/>
          <w:szCs w:val="24"/>
          <w:lang w:eastAsia="zh-CN"/>
        </w:rPr>
        <w:t xml:space="preserve"> </w:t>
      </w:r>
      <w:r w:rsidR="003A0890" w:rsidRPr="00E20400">
        <w:rPr>
          <w:rFonts w:ascii="Book Antiqua" w:hAnsi="Book Antiqua"/>
          <w:sz w:val="24"/>
          <w:szCs w:val="24"/>
        </w:rPr>
        <w:t>&lt;</w:t>
      </w:r>
      <w:r w:rsidR="00117F0B" w:rsidRPr="00E20400">
        <w:rPr>
          <w:rFonts w:ascii="Book Antiqua" w:hAnsi="Book Antiqua" w:hint="eastAsia"/>
          <w:sz w:val="24"/>
          <w:szCs w:val="24"/>
          <w:lang w:eastAsia="zh-CN"/>
        </w:rPr>
        <w:t xml:space="preserve"> </w:t>
      </w:r>
      <w:r w:rsidR="003A0890" w:rsidRPr="00E20400">
        <w:rPr>
          <w:rFonts w:ascii="Book Antiqua" w:hAnsi="Book Antiqua"/>
          <w:sz w:val="24"/>
          <w:szCs w:val="24"/>
        </w:rPr>
        <w:t>0.001)</w:t>
      </w:r>
      <w:r w:rsidR="00050869" w:rsidRPr="00E20400">
        <w:rPr>
          <w:rFonts w:ascii="Book Antiqua" w:hAnsi="Book Antiqua"/>
          <w:sz w:val="24"/>
          <w:szCs w:val="24"/>
        </w:rPr>
        <w:t xml:space="preserve">. Patients with DGE were also more likely to have </w:t>
      </w:r>
      <w:r w:rsidR="00050869" w:rsidRPr="00E20400">
        <w:rPr>
          <w:rFonts w:ascii="Book Antiqua" w:eastAsia="Times New Roman" w:hAnsi="Book Antiqua"/>
          <w:color w:val="000000"/>
          <w:sz w:val="24"/>
          <w:szCs w:val="24"/>
        </w:rPr>
        <w:t>intra-abdominal abscess</w:t>
      </w:r>
      <w:r w:rsidR="00CA0A5C" w:rsidRPr="00E20400">
        <w:rPr>
          <w:rFonts w:ascii="Book Antiqua" w:eastAsia="Times New Roman" w:hAnsi="Book Antiqua"/>
          <w:color w:val="000000"/>
          <w:sz w:val="24"/>
          <w:szCs w:val="24"/>
        </w:rPr>
        <w:t xml:space="preserve"> (16.3% </w:t>
      </w:r>
      <w:r w:rsidR="00CA0A5C" w:rsidRPr="00E20400">
        <w:rPr>
          <w:rFonts w:ascii="Book Antiqua" w:eastAsia="Times New Roman" w:hAnsi="Book Antiqua"/>
          <w:i/>
          <w:color w:val="000000"/>
          <w:sz w:val="24"/>
          <w:szCs w:val="24"/>
        </w:rPr>
        <w:t>vs</w:t>
      </w:r>
      <w:r w:rsidR="00CA0A5C" w:rsidRPr="00E20400">
        <w:rPr>
          <w:rFonts w:ascii="Book Antiqua" w:eastAsia="Times New Roman" w:hAnsi="Book Antiqua"/>
          <w:color w:val="000000"/>
          <w:sz w:val="24"/>
          <w:szCs w:val="24"/>
        </w:rPr>
        <w:t xml:space="preserve"> 4.0%, </w:t>
      </w:r>
      <w:r w:rsidR="00017E6C" w:rsidRPr="00E20400">
        <w:rPr>
          <w:rFonts w:ascii="Book Antiqua" w:eastAsia="Times New Roman" w:hAnsi="Book Antiqua"/>
          <w:i/>
          <w:color w:val="000000"/>
          <w:sz w:val="24"/>
          <w:szCs w:val="24"/>
        </w:rPr>
        <w:t>P</w:t>
      </w:r>
      <w:r w:rsidR="00117F0B" w:rsidRPr="00E20400">
        <w:rPr>
          <w:rFonts w:ascii="Book Antiqua" w:hAnsi="Book Antiqua" w:hint="eastAsia"/>
          <w:color w:val="000000"/>
          <w:sz w:val="24"/>
          <w:szCs w:val="24"/>
          <w:lang w:eastAsia="zh-CN"/>
        </w:rPr>
        <w:t xml:space="preserve"> </w:t>
      </w:r>
      <w:r w:rsidR="00CA0A5C" w:rsidRPr="00E20400">
        <w:rPr>
          <w:rFonts w:ascii="Book Antiqua" w:eastAsia="Times New Roman" w:hAnsi="Book Antiqua"/>
          <w:color w:val="000000"/>
          <w:sz w:val="24"/>
          <w:szCs w:val="24"/>
        </w:rPr>
        <w:t>=</w:t>
      </w:r>
      <w:r w:rsidR="00117F0B" w:rsidRPr="00E20400">
        <w:rPr>
          <w:rFonts w:ascii="Book Antiqua" w:hAnsi="Book Antiqua" w:hint="eastAsia"/>
          <w:color w:val="000000"/>
          <w:sz w:val="24"/>
          <w:szCs w:val="24"/>
          <w:lang w:eastAsia="zh-CN"/>
        </w:rPr>
        <w:t xml:space="preserve"> </w:t>
      </w:r>
      <w:r w:rsidR="00CA0A5C" w:rsidRPr="00E20400">
        <w:rPr>
          <w:rFonts w:ascii="Book Antiqua" w:eastAsia="Times New Roman" w:hAnsi="Book Antiqua"/>
          <w:color w:val="000000"/>
          <w:sz w:val="24"/>
          <w:szCs w:val="24"/>
        </w:rPr>
        <w:t>0.012)</w:t>
      </w:r>
      <w:r w:rsidR="00A134D3" w:rsidRPr="00E20400">
        <w:rPr>
          <w:rFonts w:ascii="Book Antiqua" w:eastAsia="Times New Roman" w:hAnsi="Book Antiqua"/>
          <w:color w:val="000000"/>
          <w:sz w:val="24"/>
          <w:szCs w:val="24"/>
        </w:rPr>
        <w:t xml:space="preserve"> (Table 4)</w:t>
      </w:r>
      <w:r w:rsidR="00CA0A5C" w:rsidRPr="00E20400">
        <w:rPr>
          <w:rFonts w:ascii="Book Antiqua" w:eastAsia="Times New Roman" w:hAnsi="Book Antiqua"/>
          <w:color w:val="000000"/>
          <w:sz w:val="24"/>
          <w:szCs w:val="24"/>
        </w:rPr>
        <w:t xml:space="preserve">. </w:t>
      </w:r>
    </w:p>
    <w:p w14:paraId="4E8F5255" w14:textId="607BAFCA" w:rsidR="00CA0A5C" w:rsidRPr="00E20400" w:rsidRDefault="00136147" w:rsidP="0034003F">
      <w:pPr>
        <w:spacing w:after="0" w:line="360" w:lineRule="auto"/>
        <w:ind w:firstLineChars="200" w:firstLine="480"/>
        <w:jc w:val="both"/>
        <w:rPr>
          <w:rFonts w:ascii="Book Antiqua" w:eastAsia="Times New Roman" w:hAnsi="Book Antiqua"/>
          <w:strike/>
          <w:color w:val="000000"/>
          <w:sz w:val="24"/>
          <w:szCs w:val="24"/>
        </w:rPr>
      </w:pPr>
      <w:r w:rsidRPr="00E20400">
        <w:rPr>
          <w:rFonts w:ascii="Book Antiqua" w:eastAsia="Times New Roman" w:hAnsi="Book Antiqua"/>
          <w:color w:val="000000"/>
          <w:sz w:val="24"/>
          <w:szCs w:val="24"/>
        </w:rPr>
        <w:t xml:space="preserve">DGE lasted </w:t>
      </w:r>
      <w:r w:rsidR="0069525B" w:rsidRPr="00E20400">
        <w:rPr>
          <w:rFonts w:ascii="Book Antiqua" w:eastAsia="Times New Roman" w:hAnsi="Book Antiqua"/>
          <w:color w:val="000000"/>
          <w:sz w:val="24"/>
          <w:szCs w:val="24"/>
        </w:rPr>
        <w:t>8.7</w:t>
      </w:r>
      <w:r w:rsidRPr="00E20400">
        <w:rPr>
          <w:rFonts w:ascii="Book Antiqua" w:eastAsia="Times New Roman" w:hAnsi="Book Antiqua"/>
          <w:color w:val="000000"/>
          <w:sz w:val="24"/>
          <w:szCs w:val="24"/>
        </w:rPr>
        <w:t xml:space="preserve"> d</w:t>
      </w:r>
      <w:r w:rsidR="009B442E" w:rsidRPr="00E20400">
        <w:rPr>
          <w:rFonts w:ascii="Book Antiqua" w:hAnsi="Book Antiqua"/>
          <w:sz w:val="24"/>
          <w:szCs w:val="24"/>
        </w:rPr>
        <w:t xml:space="preserve"> </w:t>
      </w:r>
      <w:r w:rsidR="009B442E" w:rsidRPr="00E20400">
        <w:rPr>
          <w:rFonts w:ascii="Book Antiqua" w:eastAsia="Times New Roman" w:hAnsi="Book Antiqua"/>
          <w:color w:val="000000"/>
          <w:sz w:val="24"/>
          <w:szCs w:val="24"/>
        </w:rPr>
        <w:t>on average</w:t>
      </w:r>
      <w:r w:rsidR="0069525B" w:rsidRPr="00E20400">
        <w:rPr>
          <w:rFonts w:ascii="Book Antiqua" w:eastAsia="Times New Roman" w:hAnsi="Book Antiqua"/>
          <w:color w:val="000000"/>
          <w:sz w:val="24"/>
          <w:szCs w:val="24"/>
        </w:rPr>
        <w:t>.</w:t>
      </w:r>
      <w:r w:rsidR="00450F84" w:rsidRPr="00E20400">
        <w:rPr>
          <w:rFonts w:ascii="Book Antiqua" w:eastAsia="Times New Roman" w:hAnsi="Book Antiqua"/>
          <w:color w:val="000000"/>
          <w:sz w:val="24"/>
          <w:szCs w:val="24"/>
        </w:rPr>
        <w:t xml:space="preserve"> </w:t>
      </w:r>
      <w:r w:rsidR="0069525B" w:rsidRPr="00E20400">
        <w:rPr>
          <w:rFonts w:ascii="Book Antiqua" w:eastAsia="Times New Roman" w:hAnsi="Book Antiqua"/>
          <w:color w:val="000000"/>
          <w:sz w:val="24"/>
          <w:szCs w:val="24"/>
        </w:rPr>
        <w:t xml:space="preserve">However, many of the patients in </w:t>
      </w:r>
      <w:r w:rsidR="007D5CF1" w:rsidRPr="00E20400">
        <w:rPr>
          <w:rFonts w:ascii="Book Antiqua" w:eastAsia="Times New Roman" w:hAnsi="Book Antiqua"/>
          <w:color w:val="000000"/>
          <w:sz w:val="24"/>
          <w:szCs w:val="24"/>
        </w:rPr>
        <w:t>the</w:t>
      </w:r>
      <w:r w:rsidR="0069525B" w:rsidRPr="00E20400">
        <w:rPr>
          <w:rFonts w:ascii="Book Antiqua" w:eastAsia="Times New Roman" w:hAnsi="Book Antiqua"/>
          <w:color w:val="000000"/>
          <w:sz w:val="24"/>
          <w:szCs w:val="24"/>
        </w:rPr>
        <w:t xml:space="preserve"> cohort had grade 1 DGE and</w:t>
      </w:r>
      <w:r w:rsidR="006C3653" w:rsidRPr="00E20400">
        <w:rPr>
          <w:rFonts w:ascii="Book Antiqua" w:eastAsia="Times New Roman" w:hAnsi="Book Antiqua"/>
          <w:color w:val="000000"/>
          <w:sz w:val="24"/>
          <w:szCs w:val="24"/>
        </w:rPr>
        <w:t>,</w:t>
      </w:r>
      <w:r w:rsidR="0069525B" w:rsidRPr="00E20400">
        <w:rPr>
          <w:rFonts w:ascii="Book Antiqua" w:eastAsia="Times New Roman" w:hAnsi="Book Antiqua"/>
          <w:color w:val="000000"/>
          <w:sz w:val="24"/>
          <w:szCs w:val="24"/>
        </w:rPr>
        <w:t xml:space="preserve"> when excluded, the average duration of clinically significant grade</w:t>
      </w:r>
      <w:r w:rsidR="003A0890" w:rsidRPr="00E20400">
        <w:rPr>
          <w:rFonts w:ascii="Book Antiqua" w:eastAsia="Times New Roman" w:hAnsi="Book Antiqua"/>
          <w:color w:val="000000"/>
          <w:sz w:val="24"/>
          <w:szCs w:val="24"/>
        </w:rPr>
        <w:t xml:space="preserve"> B-C</w:t>
      </w:r>
      <w:r w:rsidR="0069525B" w:rsidRPr="00E20400">
        <w:rPr>
          <w:rFonts w:ascii="Book Antiqua" w:eastAsia="Times New Roman" w:hAnsi="Book Antiqua"/>
          <w:color w:val="000000"/>
          <w:sz w:val="24"/>
          <w:szCs w:val="24"/>
        </w:rPr>
        <w:t xml:space="preserve"> DGE was 14.5 d. </w:t>
      </w:r>
      <w:r w:rsidR="004611EC" w:rsidRPr="00E20400">
        <w:rPr>
          <w:rFonts w:ascii="Book Antiqua" w:eastAsia="Times New Roman" w:hAnsi="Book Antiqua"/>
          <w:color w:val="000000"/>
          <w:sz w:val="24"/>
          <w:szCs w:val="24"/>
        </w:rPr>
        <w:t>A</w:t>
      </w:r>
      <w:r w:rsidR="00235D3C" w:rsidRPr="00E20400">
        <w:rPr>
          <w:rFonts w:ascii="Book Antiqua" w:eastAsia="Times New Roman" w:hAnsi="Book Antiqua"/>
          <w:color w:val="000000"/>
          <w:sz w:val="24"/>
          <w:szCs w:val="24"/>
        </w:rPr>
        <w:t xml:space="preserve"> </w:t>
      </w:r>
      <w:r w:rsidR="004611EC" w:rsidRPr="00E20400">
        <w:rPr>
          <w:rFonts w:ascii="Book Antiqua" w:eastAsia="Times New Roman" w:hAnsi="Book Antiqua"/>
          <w:color w:val="000000"/>
          <w:sz w:val="24"/>
          <w:szCs w:val="24"/>
        </w:rPr>
        <w:t>nasogastric tube</w:t>
      </w:r>
      <w:r w:rsidR="006F2B2E" w:rsidRPr="00E20400">
        <w:rPr>
          <w:rFonts w:ascii="Book Antiqua" w:eastAsia="Times New Roman" w:hAnsi="Book Antiqua"/>
          <w:color w:val="000000"/>
          <w:sz w:val="24"/>
          <w:szCs w:val="24"/>
        </w:rPr>
        <w:t xml:space="preserve"> was inserted in 1</w:t>
      </w:r>
      <w:r w:rsidR="00937311" w:rsidRPr="00E20400">
        <w:rPr>
          <w:rFonts w:ascii="Book Antiqua" w:eastAsia="Times New Roman" w:hAnsi="Book Antiqua"/>
          <w:color w:val="000000"/>
          <w:sz w:val="24"/>
          <w:szCs w:val="24"/>
        </w:rPr>
        <w:t>4 of 24 patients (58.3%) with g</w:t>
      </w:r>
      <w:r w:rsidR="00A5393A" w:rsidRPr="00E20400">
        <w:rPr>
          <w:rFonts w:ascii="Book Antiqua" w:eastAsia="Times New Roman" w:hAnsi="Book Antiqua"/>
          <w:color w:val="000000"/>
          <w:sz w:val="24"/>
          <w:szCs w:val="24"/>
        </w:rPr>
        <w:t>rade B-C</w:t>
      </w:r>
      <w:r w:rsidR="00937311" w:rsidRPr="00E20400">
        <w:rPr>
          <w:rFonts w:ascii="Book Antiqua" w:eastAsia="Times New Roman" w:hAnsi="Book Antiqua"/>
          <w:color w:val="000000"/>
          <w:sz w:val="24"/>
          <w:szCs w:val="24"/>
        </w:rPr>
        <w:t xml:space="preserve"> DGE and</w:t>
      </w:r>
      <w:r w:rsidRPr="00E20400">
        <w:rPr>
          <w:rFonts w:ascii="Book Antiqua" w:eastAsia="Times New Roman" w:hAnsi="Book Antiqua"/>
          <w:color w:val="000000"/>
          <w:sz w:val="24"/>
          <w:szCs w:val="24"/>
        </w:rPr>
        <w:t xml:space="preserve"> managed with TPN in 69.8% of patients.</w:t>
      </w:r>
      <w:r w:rsidR="00450F84" w:rsidRPr="00E20400">
        <w:rPr>
          <w:rFonts w:ascii="Book Antiqua" w:eastAsia="Times New Roman" w:hAnsi="Book Antiqua"/>
          <w:color w:val="000000"/>
          <w:sz w:val="24"/>
          <w:szCs w:val="24"/>
        </w:rPr>
        <w:t xml:space="preserve"> </w:t>
      </w:r>
      <w:r w:rsidR="00CA0A5C" w:rsidRPr="00E20400">
        <w:rPr>
          <w:rFonts w:ascii="Book Antiqua" w:eastAsia="Times New Roman" w:hAnsi="Book Antiqua"/>
          <w:color w:val="000000"/>
          <w:sz w:val="24"/>
          <w:szCs w:val="24"/>
        </w:rPr>
        <w:t xml:space="preserve">Patients with DGE had a longer hospital stay </w:t>
      </w:r>
      <w:r w:rsidR="00C407F1" w:rsidRPr="00E20400">
        <w:rPr>
          <w:rFonts w:ascii="Book Antiqua" w:eastAsia="Times New Roman" w:hAnsi="Book Antiqua"/>
          <w:color w:val="000000"/>
          <w:sz w:val="24"/>
          <w:szCs w:val="24"/>
        </w:rPr>
        <w:t>(median</w:t>
      </w:r>
      <w:r w:rsidR="00B76E45" w:rsidRPr="00E20400">
        <w:rPr>
          <w:rFonts w:ascii="Book Antiqua" w:eastAsia="Times New Roman" w:hAnsi="Book Antiqua"/>
          <w:color w:val="000000"/>
          <w:sz w:val="24"/>
          <w:szCs w:val="24"/>
        </w:rPr>
        <w:t>,</w:t>
      </w:r>
      <w:r w:rsidR="00C407F1" w:rsidRPr="00E20400">
        <w:rPr>
          <w:rFonts w:ascii="Book Antiqua" w:eastAsia="Times New Roman" w:hAnsi="Book Antiqua"/>
          <w:color w:val="000000"/>
          <w:sz w:val="24"/>
          <w:szCs w:val="24"/>
        </w:rPr>
        <w:t xml:space="preserve"> 12 </w:t>
      </w:r>
      <w:r w:rsidR="00C407F1" w:rsidRPr="00E20400">
        <w:rPr>
          <w:rFonts w:ascii="Book Antiqua" w:eastAsia="Times New Roman" w:hAnsi="Book Antiqua"/>
          <w:i/>
          <w:color w:val="000000"/>
          <w:sz w:val="24"/>
          <w:szCs w:val="24"/>
        </w:rPr>
        <w:t>vs</w:t>
      </w:r>
      <w:r w:rsidR="00C407F1" w:rsidRPr="00E20400">
        <w:rPr>
          <w:rFonts w:ascii="Book Antiqua" w:eastAsia="Times New Roman" w:hAnsi="Book Antiqua"/>
          <w:color w:val="000000"/>
          <w:sz w:val="24"/>
          <w:szCs w:val="24"/>
        </w:rPr>
        <w:t xml:space="preserve"> 7 d, </w:t>
      </w:r>
      <w:r w:rsidR="00017E6C" w:rsidRPr="00E20400">
        <w:rPr>
          <w:rFonts w:ascii="Book Antiqua" w:eastAsia="Times New Roman" w:hAnsi="Book Antiqua"/>
          <w:i/>
          <w:color w:val="000000"/>
          <w:sz w:val="24"/>
          <w:szCs w:val="24"/>
        </w:rPr>
        <w:t>P</w:t>
      </w:r>
      <w:r w:rsidR="00017E6C" w:rsidRPr="00E20400">
        <w:rPr>
          <w:rFonts w:ascii="Book Antiqua" w:eastAsia="Times New Roman" w:hAnsi="Book Antiqua"/>
          <w:color w:val="000000"/>
          <w:sz w:val="24"/>
          <w:szCs w:val="24"/>
        </w:rPr>
        <w:t xml:space="preserve"> </w:t>
      </w:r>
      <w:r w:rsidR="00C407F1" w:rsidRPr="00E20400">
        <w:rPr>
          <w:rFonts w:ascii="Book Antiqua" w:eastAsia="Times New Roman" w:hAnsi="Book Antiqua"/>
          <w:color w:val="000000"/>
          <w:sz w:val="24"/>
          <w:szCs w:val="24"/>
        </w:rPr>
        <w:t>&lt;</w:t>
      </w:r>
      <w:r w:rsidR="00117F0B" w:rsidRPr="00E20400">
        <w:rPr>
          <w:rFonts w:ascii="Book Antiqua" w:hAnsi="Book Antiqua" w:hint="eastAsia"/>
          <w:color w:val="000000"/>
          <w:sz w:val="24"/>
          <w:szCs w:val="24"/>
          <w:lang w:eastAsia="zh-CN"/>
        </w:rPr>
        <w:t xml:space="preserve"> </w:t>
      </w:r>
      <w:r w:rsidR="00C407F1" w:rsidRPr="00E20400">
        <w:rPr>
          <w:rFonts w:ascii="Book Antiqua" w:eastAsia="Times New Roman" w:hAnsi="Book Antiqua"/>
          <w:color w:val="000000"/>
          <w:sz w:val="24"/>
          <w:szCs w:val="24"/>
        </w:rPr>
        <w:t>0.001)</w:t>
      </w:r>
      <w:r w:rsidR="00F03D70" w:rsidRPr="00E20400">
        <w:rPr>
          <w:rFonts w:ascii="Book Antiqua" w:eastAsia="Times New Roman" w:hAnsi="Book Antiqua"/>
          <w:color w:val="000000"/>
          <w:sz w:val="24"/>
          <w:szCs w:val="24"/>
        </w:rPr>
        <w:t xml:space="preserve"> and</w:t>
      </w:r>
      <w:r w:rsidR="00C407F1" w:rsidRPr="00E20400">
        <w:rPr>
          <w:rFonts w:ascii="Book Antiqua" w:eastAsia="Times New Roman" w:hAnsi="Book Antiqua"/>
          <w:color w:val="000000"/>
          <w:sz w:val="24"/>
          <w:szCs w:val="24"/>
        </w:rPr>
        <w:t xml:space="preserve"> </w:t>
      </w:r>
      <w:r w:rsidR="00CA0A5C" w:rsidRPr="00E20400">
        <w:rPr>
          <w:rFonts w:ascii="Book Antiqua" w:eastAsia="Times New Roman" w:hAnsi="Book Antiqua"/>
          <w:color w:val="000000"/>
          <w:sz w:val="24"/>
          <w:szCs w:val="24"/>
        </w:rPr>
        <w:t xml:space="preserve">were more likely to be discharged to transitional care facilities (24.5% </w:t>
      </w:r>
      <w:r w:rsidR="00CA0A5C" w:rsidRPr="00E20400">
        <w:rPr>
          <w:rFonts w:ascii="Book Antiqua" w:eastAsia="Times New Roman" w:hAnsi="Book Antiqua"/>
          <w:i/>
          <w:color w:val="000000"/>
          <w:sz w:val="24"/>
          <w:szCs w:val="24"/>
        </w:rPr>
        <w:t>vs</w:t>
      </w:r>
      <w:r w:rsidR="00CA0A5C" w:rsidRPr="00E20400">
        <w:rPr>
          <w:rFonts w:ascii="Book Antiqua" w:eastAsia="Times New Roman" w:hAnsi="Book Antiqua"/>
          <w:color w:val="000000"/>
          <w:sz w:val="24"/>
          <w:szCs w:val="24"/>
        </w:rPr>
        <w:t xml:space="preserve"> 6.6%, </w:t>
      </w:r>
      <w:r w:rsidR="00017E6C" w:rsidRPr="00E20400">
        <w:rPr>
          <w:rFonts w:ascii="Book Antiqua" w:eastAsia="Times New Roman" w:hAnsi="Book Antiqua"/>
          <w:i/>
          <w:color w:val="000000"/>
          <w:sz w:val="24"/>
          <w:szCs w:val="24"/>
        </w:rPr>
        <w:t>P</w:t>
      </w:r>
      <w:r w:rsidR="00117F0B" w:rsidRPr="00E20400">
        <w:rPr>
          <w:rFonts w:ascii="Book Antiqua" w:hAnsi="Book Antiqua" w:hint="eastAsia"/>
          <w:color w:val="000000"/>
          <w:sz w:val="24"/>
          <w:szCs w:val="24"/>
          <w:lang w:eastAsia="zh-CN"/>
        </w:rPr>
        <w:t xml:space="preserve"> </w:t>
      </w:r>
      <w:r w:rsidR="00CA0A5C" w:rsidRPr="00E20400">
        <w:rPr>
          <w:rFonts w:ascii="Book Antiqua" w:eastAsia="Times New Roman" w:hAnsi="Book Antiqua"/>
          <w:color w:val="000000"/>
          <w:sz w:val="24"/>
          <w:szCs w:val="24"/>
        </w:rPr>
        <w:t>&lt;</w:t>
      </w:r>
      <w:r w:rsidR="00117F0B" w:rsidRPr="00E20400">
        <w:rPr>
          <w:rFonts w:ascii="Book Antiqua" w:hAnsi="Book Antiqua" w:hint="eastAsia"/>
          <w:color w:val="000000"/>
          <w:sz w:val="24"/>
          <w:szCs w:val="24"/>
          <w:lang w:eastAsia="zh-CN"/>
        </w:rPr>
        <w:t xml:space="preserve"> </w:t>
      </w:r>
      <w:r w:rsidR="00CA0A5C" w:rsidRPr="00E20400">
        <w:rPr>
          <w:rFonts w:ascii="Book Antiqua" w:eastAsia="Times New Roman" w:hAnsi="Book Antiqua"/>
          <w:color w:val="000000"/>
          <w:sz w:val="24"/>
          <w:szCs w:val="24"/>
        </w:rPr>
        <w:t>0.001)</w:t>
      </w:r>
      <w:r w:rsidR="00A134D3" w:rsidRPr="00E20400">
        <w:rPr>
          <w:rFonts w:ascii="Book Antiqua" w:eastAsia="Times New Roman" w:hAnsi="Book Antiqua"/>
          <w:color w:val="000000"/>
          <w:sz w:val="24"/>
          <w:szCs w:val="24"/>
        </w:rPr>
        <w:t xml:space="preserve"> (Figure 2)</w:t>
      </w:r>
      <w:r w:rsidR="00CA0A5C" w:rsidRPr="00E20400">
        <w:rPr>
          <w:rFonts w:ascii="Book Antiqua" w:eastAsia="Times New Roman" w:hAnsi="Book Antiqua"/>
          <w:color w:val="000000"/>
          <w:sz w:val="24"/>
          <w:szCs w:val="24"/>
        </w:rPr>
        <w:t xml:space="preserve">. </w:t>
      </w:r>
      <w:r w:rsidR="00F03D70" w:rsidRPr="00E20400">
        <w:rPr>
          <w:rFonts w:ascii="Book Antiqua" w:eastAsia="Times New Roman" w:hAnsi="Book Antiqua"/>
          <w:color w:val="000000"/>
          <w:sz w:val="24"/>
          <w:szCs w:val="24"/>
        </w:rPr>
        <w:t>They were equally likely to require reoperations</w:t>
      </w:r>
      <w:r w:rsidR="00D851C9" w:rsidRPr="00E20400">
        <w:rPr>
          <w:rFonts w:ascii="Book Antiqua" w:eastAsia="Times New Roman" w:hAnsi="Book Antiqua"/>
          <w:color w:val="000000"/>
          <w:sz w:val="24"/>
          <w:szCs w:val="24"/>
        </w:rPr>
        <w:t xml:space="preserve"> </w:t>
      </w:r>
      <w:r w:rsidR="00F03D70" w:rsidRPr="00E20400">
        <w:rPr>
          <w:rFonts w:ascii="Book Antiqua" w:eastAsia="Times New Roman" w:hAnsi="Book Antiqua"/>
          <w:color w:val="000000"/>
          <w:sz w:val="24"/>
          <w:szCs w:val="24"/>
        </w:rPr>
        <w:t>or readmissions.</w:t>
      </w:r>
      <w:r w:rsidR="00450F84" w:rsidRPr="00E20400">
        <w:rPr>
          <w:rFonts w:ascii="Book Antiqua" w:eastAsia="Times New Roman" w:hAnsi="Book Antiqua"/>
          <w:color w:val="000000"/>
          <w:sz w:val="24"/>
          <w:szCs w:val="24"/>
        </w:rPr>
        <w:t xml:space="preserve"> </w:t>
      </w:r>
      <w:r w:rsidR="00B76E45" w:rsidRPr="00E20400">
        <w:rPr>
          <w:rFonts w:ascii="Book Antiqua" w:eastAsia="Times New Roman" w:hAnsi="Book Antiqua"/>
          <w:color w:val="000000"/>
          <w:sz w:val="24"/>
          <w:szCs w:val="24"/>
        </w:rPr>
        <w:t xml:space="preserve">Analysis </w:t>
      </w:r>
      <w:r w:rsidR="00030C00" w:rsidRPr="00E20400">
        <w:rPr>
          <w:rFonts w:ascii="Book Antiqua" w:eastAsia="Times New Roman" w:hAnsi="Book Antiqua"/>
          <w:color w:val="000000"/>
          <w:sz w:val="24"/>
          <w:szCs w:val="24"/>
        </w:rPr>
        <w:t xml:space="preserve">of the FRS </w:t>
      </w:r>
      <w:r w:rsidR="00B76E45" w:rsidRPr="00E20400">
        <w:rPr>
          <w:rFonts w:ascii="Book Antiqua" w:eastAsia="Times New Roman" w:hAnsi="Book Antiqua"/>
          <w:color w:val="000000"/>
          <w:sz w:val="24"/>
          <w:szCs w:val="24"/>
        </w:rPr>
        <w:t>showed</w:t>
      </w:r>
      <w:r w:rsidR="00030C00" w:rsidRPr="00E20400">
        <w:rPr>
          <w:rFonts w:ascii="Book Antiqua" w:eastAsia="Times New Roman" w:hAnsi="Book Antiqua"/>
          <w:color w:val="000000"/>
          <w:sz w:val="24"/>
          <w:szCs w:val="24"/>
        </w:rPr>
        <w:t xml:space="preserve"> that </w:t>
      </w:r>
      <w:r w:rsidR="00666AE4" w:rsidRPr="00E20400">
        <w:rPr>
          <w:rFonts w:ascii="Book Antiqua" w:eastAsia="Times New Roman" w:hAnsi="Book Antiqua"/>
          <w:color w:val="000000"/>
          <w:sz w:val="24"/>
          <w:szCs w:val="24"/>
        </w:rPr>
        <w:t>77.5</w:t>
      </w:r>
      <w:r w:rsidR="00030C00" w:rsidRPr="00E20400">
        <w:rPr>
          <w:rFonts w:ascii="Book Antiqua" w:eastAsia="Times New Roman" w:hAnsi="Book Antiqua"/>
          <w:color w:val="000000"/>
          <w:sz w:val="24"/>
          <w:szCs w:val="24"/>
        </w:rPr>
        <w:t>% of patients with DGE had moderate or high scores</w:t>
      </w:r>
      <w:r w:rsidR="00666AE4" w:rsidRPr="00E20400">
        <w:rPr>
          <w:rFonts w:ascii="Book Antiqua" w:eastAsia="Times New Roman" w:hAnsi="Book Antiqua"/>
          <w:color w:val="000000"/>
          <w:sz w:val="24"/>
          <w:szCs w:val="24"/>
        </w:rPr>
        <w:t xml:space="preserve"> (</w:t>
      </w:r>
      <w:r w:rsidR="00666AE4" w:rsidRPr="00E20400">
        <w:rPr>
          <w:rFonts w:ascii="Book Antiqua" w:eastAsia="Times New Roman" w:hAnsi="Book Antiqua"/>
          <w:i/>
          <w:color w:val="000000"/>
          <w:sz w:val="24"/>
          <w:szCs w:val="24"/>
        </w:rPr>
        <w:t>vs</w:t>
      </w:r>
      <w:r w:rsidR="00666AE4" w:rsidRPr="00E20400">
        <w:rPr>
          <w:rFonts w:ascii="Book Antiqua" w:eastAsia="Times New Roman" w:hAnsi="Book Antiqua"/>
          <w:color w:val="000000"/>
          <w:sz w:val="24"/>
          <w:szCs w:val="24"/>
        </w:rPr>
        <w:t xml:space="preserve"> 57.5% of patients without DGE who had moderate or high scores)</w:t>
      </w:r>
      <w:r w:rsidR="00030C00" w:rsidRPr="00E20400">
        <w:rPr>
          <w:rFonts w:ascii="Book Antiqua" w:eastAsia="Times New Roman" w:hAnsi="Book Antiqua"/>
          <w:color w:val="000000"/>
          <w:sz w:val="24"/>
          <w:szCs w:val="24"/>
        </w:rPr>
        <w:t>.</w:t>
      </w:r>
      <w:r w:rsidR="00450F84" w:rsidRPr="00E20400">
        <w:rPr>
          <w:rFonts w:ascii="Book Antiqua" w:eastAsia="Times New Roman" w:hAnsi="Book Antiqua"/>
          <w:color w:val="000000"/>
          <w:sz w:val="24"/>
          <w:szCs w:val="24"/>
        </w:rPr>
        <w:t xml:space="preserve"> </w:t>
      </w:r>
      <w:r w:rsidR="00030C00" w:rsidRPr="00E20400">
        <w:rPr>
          <w:rFonts w:ascii="Book Antiqua" w:eastAsia="Times New Roman" w:hAnsi="Book Antiqua"/>
          <w:color w:val="000000"/>
          <w:sz w:val="24"/>
          <w:szCs w:val="24"/>
        </w:rPr>
        <w:t xml:space="preserve">On </w:t>
      </w:r>
      <w:r w:rsidR="00666AE4" w:rsidRPr="00E20400">
        <w:rPr>
          <w:rFonts w:ascii="Book Antiqua" w:eastAsia="Times New Roman" w:hAnsi="Book Antiqua"/>
          <w:color w:val="000000"/>
          <w:sz w:val="24"/>
          <w:szCs w:val="24"/>
        </w:rPr>
        <w:t xml:space="preserve">multivariate </w:t>
      </w:r>
      <w:r w:rsidR="00030C00" w:rsidRPr="00E20400">
        <w:rPr>
          <w:rFonts w:ascii="Book Antiqua" w:eastAsia="Times New Roman" w:hAnsi="Book Antiqua"/>
          <w:color w:val="000000"/>
          <w:sz w:val="24"/>
          <w:szCs w:val="24"/>
        </w:rPr>
        <w:t>analysis</w:t>
      </w:r>
      <w:r w:rsidR="00D851C9" w:rsidRPr="00E20400">
        <w:rPr>
          <w:rFonts w:ascii="Book Antiqua" w:eastAsia="Times New Roman" w:hAnsi="Book Antiqua"/>
          <w:color w:val="000000"/>
          <w:sz w:val="24"/>
          <w:szCs w:val="24"/>
        </w:rPr>
        <w:t xml:space="preserve">, </w:t>
      </w:r>
      <w:r w:rsidR="00AB01A1" w:rsidRPr="00E20400">
        <w:rPr>
          <w:rFonts w:ascii="Book Antiqua" w:eastAsia="Times New Roman" w:hAnsi="Book Antiqua"/>
          <w:color w:val="000000"/>
          <w:sz w:val="24"/>
          <w:szCs w:val="24"/>
        </w:rPr>
        <w:t xml:space="preserve">patients with </w:t>
      </w:r>
      <w:r w:rsidR="00666AE4" w:rsidRPr="00E20400">
        <w:rPr>
          <w:rFonts w:ascii="Book Antiqua" w:eastAsia="Times New Roman" w:hAnsi="Book Antiqua"/>
          <w:color w:val="000000"/>
          <w:sz w:val="24"/>
          <w:szCs w:val="24"/>
        </w:rPr>
        <w:t>clinically significant post-operative pancreatic fistula formation</w:t>
      </w:r>
      <w:r w:rsidR="00030C00" w:rsidRPr="00E20400">
        <w:rPr>
          <w:rFonts w:ascii="Book Antiqua" w:eastAsia="Times New Roman" w:hAnsi="Book Antiqua"/>
          <w:color w:val="000000"/>
          <w:sz w:val="24"/>
          <w:szCs w:val="24"/>
        </w:rPr>
        <w:t xml:space="preserve"> </w:t>
      </w:r>
      <w:r w:rsidR="00CF48C8" w:rsidRPr="00E20400">
        <w:rPr>
          <w:rFonts w:ascii="Book Antiqua" w:eastAsia="Times New Roman" w:hAnsi="Book Antiqua"/>
          <w:color w:val="000000"/>
          <w:sz w:val="24"/>
          <w:szCs w:val="24"/>
        </w:rPr>
        <w:t xml:space="preserve">and intra-abdominal abscess formation </w:t>
      </w:r>
      <w:r w:rsidR="00AB01A1" w:rsidRPr="00E20400">
        <w:rPr>
          <w:rFonts w:ascii="Book Antiqua" w:eastAsia="Times New Roman" w:hAnsi="Book Antiqua"/>
          <w:color w:val="000000"/>
          <w:sz w:val="24"/>
          <w:szCs w:val="24"/>
        </w:rPr>
        <w:t>had a higher likelihood of having</w:t>
      </w:r>
      <w:r w:rsidR="00CF48C8" w:rsidRPr="00E20400">
        <w:rPr>
          <w:rFonts w:ascii="Book Antiqua" w:eastAsia="Times New Roman" w:hAnsi="Book Antiqua"/>
          <w:color w:val="000000"/>
          <w:sz w:val="24"/>
          <w:szCs w:val="24"/>
        </w:rPr>
        <w:t xml:space="preserve"> </w:t>
      </w:r>
      <w:r w:rsidR="00AB01A1" w:rsidRPr="00E20400">
        <w:rPr>
          <w:rFonts w:ascii="Book Antiqua" w:eastAsia="Times New Roman" w:hAnsi="Book Antiqua"/>
          <w:color w:val="000000"/>
          <w:sz w:val="24"/>
          <w:szCs w:val="24"/>
        </w:rPr>
        <w:t>delayed gastric emptying</w:t>
      </w:r>
      <w:r w:rsidR="00CF48C8" w:rsidRPr="00E20400">
        <w:rPr>
          <w:rFonts w:ascii="Book Antiqua" w:eastAsia="Times New Roman" w:hAnsi="Book Antiqua"/>
          <w:color w:val="000000"/>
          <w:sz w:val="24"/>
          <w:szCs w:val="24"/>
        </w:rPr>
        <w:t xml:space="preserve"> (Table 5). </w:t>
      </w:r>
    </w:p>
    <w:p w14:paraId="6B56569A" w14:textId="77777777" w:rsidR="003A3D5F" w:rsidRPr="00E20400" w:rsidRDefault="003A3D5F" w:rsidP="0034003F">
      <w:pPr>
        <w:spacing w:after="0" w:line="360" w:lineRule="auto"/>
        <w:jc w:val="both"/>
        <w:rPr>
          <w:rFonts w:ascii="Book Antiqua" w:eastAsia="Times New Roman" w:hAnsi="Book Antiqua"/>
          <w:color w:val="000000"/>
          <w:sz w:val="24"/>
          <w:szCs w:val="24"/>
        </w:rPr>
      </w:pPr>
    </w:p>
    <w:p w14:paraId="6A4535F9" w14:textId="18A3BEBC" w:rsidR="00980D0D" w:rsidRPr="00E20400" w:rsidRDefault="00F1319C" w:rsidP="0034003F">
      <w:pPr>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DISCUSSION</w:t>
      </w:r>
    </w:p>
    <w:p w14:paraId="7C347E2D" w14:textId="34E44157" w:rsidR="001306D9" w:rsidRPr="00E20400" w:rsidRDefault="00127063" w:rsidP="0034003F">
      <w:pPr>
        <w:spacing w:after="0" w:line="360" w:lineRule="auto"/>
        <w:jc w:val="both"/>
        <w:rPr>
          <w:rFonts w:ascii="Book Antiqua" w:hAnsi="Book Antiqua"/>
          <w:sz w:val="24"/>
          <w:szCs w:val="24"/>
        </w:rPr>
      </w:pPr>
      <w:r w:rsidRPr="00E20400">
        <w:rPr>
          <w:rFonts w:ascii="Book Antiqua" w:hAnsi="Book Antiqua"/>
          <w:sz w:val="24"/>
          <w:szCs w:val="24"/>
        </w:rPr>
        <w:t xml:space="preserve">Delayed gastric emptying is one of the most common complications following </w:t>
      </w:r>
      <w:r w:rsidR="00E530CE" w:rsidRPr="00E20400">
        <w:rPr>
          <w:rFonts w:ascii="Book Antiqua" w:hAnsi="Book Antiqua"/>
          <w:sz w:val="24"/>
          <w:szCs w:val="24"/>
        </w:rPr>
        <w:t>PD</w:t>
      </w:r>
      <w:r w:rsidRPr="00E20400">
        <w:rPr>
          <w:rFonts w:ascii="Book Antiqua" w:hAnsi="Book Antiqua"/>
          <w:sz w:val="24"/>
          <w:szCs w:val="24"/>
        </w:rPr>
        <w:t>, but it remains</w:t>
      </w:r>
      <w:r w:rsidR="00980D0D" w:rsidRPr="00E20400">
        <w:rPr>
          <w:rFonts w:ascii="Book Antiqua" w:hAnsi="Book Antiqua"/>
          <w:sz w:val="24"/>
          <w:szCs w:val="24"/>
        </w:rPr>
        <w:t xml:space="preserve"> difficult to predict.</w:t>
      </w:r>
      <w:r w:rsidR="00450F84" w:rsidRPr="00E20400">
        <w:rPr>
          <w:rFonts w:ascii="Book Antiqua" w:hAnsi="Book Antiqua"/>
          <w:sz w:val="24"/>
          <w:szCs w:val="24"/>
        </w:rPr>
        <w:t xml:space="preserve"> </w:t>
      </w:r>
      <w:r w:rsidRPr="00E20400">
        <w:rPr>
          <w:rFonts w:ascii="Book Antiqua" w:hAnsi="Book Antiqua"/>
          <w:sz w:val="24"/>
          <w:szCs w:val="24"/>
        </w:rPr>
        <w:t xml:space="preserve">Previous studies have suggested various </w:t>
      </w:r>
      <w:r w:rsidR="00DD75A1" w:rsidRPr="00E20400">
        <w:rPr>
          <w:rFonts w:ascii="Book Antiqua" w:hAnsi="Book Antiqua"/>
          <w:sz w:val="24"/>
          <w:szCs w:val="24"/>
        </w:rPr>
        <w:t>factors associated with DGE development</w:t>
      </w:r>
      <w:r w:rsidRPr="00E20400">
        <w:rPr>
          <w:rFonts w:ascii="Book Antiqua" w:hAnsi="Book Antiqua"/>
          <w:sz w:val="24"/>
          <w:szCs w:val="24"/>
        </w:rPr>
        <w:t xml:space="preserve">, such as </w:t>
      </w:r>
      <w:r w:rsidR="00FB6E79" w:rsidRPr="00E20400">
        <w:rPr>
          <w:rFonts w:ascii="Book Antiqua" w:hAnsi="Book Antiqua"/>
          <w:sz w:val="24"/>
          <w:szCs w:val="24"/>
        </w:rPr>
        <w:t xml:space="preserve">technical approaches to pancreatectomy (classic </w:t>
      </w:r>
      <w:r w:rsidR="00FB6E79" w:rsidRPr="00E20400">
        <w:rPr>
          <w:rFonts w:ascii="Book Antiqua" w:hAnsi="Book Antiqua"/>
          <w:i/>
          <w:sz w:val="24"/>
          <w:szCs w:val="24"/>
        </w:rPr>
        <w:t>vs</w:t>
      </w:r>
      <w:r w:rsidR="00FB6E79" w:rsidRPr="00E20400">
        <w:rPr>
          <w:rFonts w:ascii="Book Antiqua" w:hAnsi="Book Antiqua"/>
          <w:sz w:val="24"/>
          <w:szCs w:val="24"/>
        </w:rPr>
        <w:t xml:space="preserve"> pylorus-preserving resection or </w:t>
      </w:r>
      <w:proofErr w:type="spellStart"/>
      <w:r w:rsidR="00FB6E79" w:rsidRPr="00E20400">
        <w:rPr>
          <w:rFonts w:ascii="Book Antiqua" w:hAnsi="Book Antiqua"/>
          <w:sz w:val="24"/>
          <w:szCs w:val="24"/>
        </w:rPr>
        <w:t>antecolic</w:t>
      </w:r>
      <w:proofErr w:type="spellEnd"/>
      <w:r w:rsidR="00FB6E79" w:rsidRPr="00E20400">
        <w:rPr>
          <w:rFonts w:ascii="Book Antiqua" w:hAnsi="Book Antiqua"/>
          <w:sz w:val="24"/>
          <w:szCs w:val="24"/>
        </w:rPr>
        <w:t xml:space="preserve"> </w:t>
      </w:r>
      <w:r w:rsidR="00FB6E79" w:rsidRPr="00E20400">
        <w:rPr>
          <w:rFonts w:ascii="Book Antiqua" w:hAnsi="Book Antiqua"/>
          <w:i/>
          <w:sz w:val="24"/>
          <w:szCs w:val="24"/>
        </w:rPr>
        <w:t>vs</w:t>
      </w:r>
      <w:r w:rsidR="00FB6E79" w:rsidRPr="00E20400">
        <w:rPr>
          <w:rFonts w:ascii="Book Antiqua" w:hAnsi="Book Antiqua"/>
          <w:sz w:val="24"/>
          <w:szCs w:val="24"/>
        </w:rPr>
        <w:t xml:space="preserve"> </w:t>
      </w:r>
      <w:proofErr w:type="spellStart"/>
      <w:r w:rsidR="00FB6E79" w:rsidRPr="00E20400">
        <w:rPr>
          <w:rFonts w:ascii="Book Antiqua" w:hAnsi="Book Antiqua"/>
          <w:sz w:val="24"/>
          <w:szCs w:val="24"/>
        </w:rPr>
        <w:t>retrocolic</w:t>
      </w:r>
      <w:proofErr w:type="spellEnd"/>
      <w:r w:rsidR="00FB6E79" w:rsidRPr="00E20400">
        <w:rPr>
          <w:rFonts w:ascii="Book Antiqua" w:hAnsi="Book Antiqua"/>
          <w:sz w:val="24"/>
          <w:szCs w:val="24"/>
        </w:rPr>
        <w:t xml:space="preserve"> reconstruction)</w:t>
      </w:r>
      <w:r w:rsidR="00017E6C" w:rsidRPr="00E20400">
        <w:rPr>
          <w:rFonts w:ascii="Book Antiqua" w:hAnsi="Book Antiqua"/>
          <w:sz w:val="24"/>
          <w:szCs w:val="24"/>
        </w:rPr>
        <w:t>,</w:t>
      </w:r>
      <w:r w:rsidR="00FB6E79" w:rsidRPr="00E20400">
        <w:rPr>
          <w:rFonts w:ascii="Book Antiqua" w:hAnsi="Book Antiqua"/>
          <w:sz w:val="24"/>
          <w:szCs w:val="24"/>
        </w:rPr>
        <w:t xml:space="preserve"> and presence of other intra-abdominal complications such as pancreatic fistula or intra-abdominal abscess formation</w:t>
      </w:r>
      <w:r w:rsidR="00117F0B" w:rsidRPr="00E20400">
        <w:rPr>
          <w:rFonts w:ascii="Book Antiqua" w:hAnsi="Book Antiqua"/>
          <w:sz w:val="24"/>
          <w:szCs w:val="24"/>
          <w:vertAlign w:val="superscript"/>
        </w:rPr>
        <w:t>[11-17]</w:t>
      </w:r>
      <w:r w:rsidRPr="00E20400">
        <w:rPr>
          <w:rFonts w:ascii="Book Antiqua" w:hAnsi="Book Antiqua"/>
          <w:sz w:val="24"/>
          <w:szCs w:val="24"/>
        </w:rPr>
        <w:t>.</w:t>
      </w:r>
      <w:r w:rsidR="00450F84" w:rsidRPr="00E20400">
        <w:rPr>
          <w:rFonts w:ascii="Book Antiqua" w:hAnsi="Book Antiqua"/>
          <w:sz w:val="24"/>
          <w:szCs w:val="24"/>
        </w:rPr>
        <w:t xml:space="preserve"> </w:t>
      </w:r>
      <w:r w:rsidRPr="00E20400">
        <w:rPr>
          <w:rFonts w:ascii="Book Antiqua" w:hAnsi="Book Antiqua"/>
          <w:sz w:val="24"/>
          <w:szCs w:val="24"/>
        </w:rPr>
        <w:t xml:space="preserve">In this series, we </w:t>
      </w:r>
      <w:r w:rsidR="0081149C" w:rsidRPr="00E20400">
        <w:rPr>
          <w:rFonts w:ascii="Book Antiqua" w:hAnsi="Book Antiqua"/>
          <w:sz w:val="24"/>
          <w:szCs w:val="24"/>
        </w:rPr>
        <w:t xml:space="preserve">found </w:t>
      </w:r>
      <w:r w:rsidRPr="00E20400">
        <w:rPr>
          <w:rFonts w:ascii="Book Antiqua" w:hAnsi="Book Antiqua"/>
          <w:sz w:val="24"/>
          <w:szCs w:val="24"/>
        </w:rPr>
        <w:t>a DGE rate of less than 20%</w:t>
      </w:r>
      <w:r w:rsidR="0081149C" w:rsidRPr="00E20400">
        <w:rPr>
          <w:rFonts w:ascii="Book Antiqua" w:hAnsi="Book Antiqua"/>
          <w:sz w:val="24"/>
          <w:szCs w:val="24"/>
        </w:rPr>
        <w:t>;</w:t>
      </w:r>
      <w:r w:rsidRPr="00E20400">
        <w:rPr>
          <w:rFonts w:ascii="Book Antiqua" w:hAnsi="Book Antiqua"/>
          <w:sz w:val="24"/>
          <w:szCs w:val="24"/>
        </w:rPr>
        <w:t xml:space="preserve"> an association of DGE </w:t>
      </w:r>
      <w:r w:rsidR="001306D9" w:rsidRPr="00E20400">
        <w:rPr>
          <w:rFonts w:ascii="Book Antiqua" w:eastAsia="Times New Roman" w:hAnsi="Book Antiqua"/>
          <w:color w:val="000000"/>
          <w:sz w:val="24"/>
          <w:szCs w:val="24"/>
        </w:rPr>
        <w:t>with</w:t>
      </w:r>
      <w:r w:rsidRPr="00E20400">
        <w:rPr>
          <w:rFonts w:ascii="Book Antiqua" w:eastAsia="Times New Roman" w:hAnsi="Book Antiqua"/>
          <w:color w:val="000000"/>
          <w:sz w:val="24"/>
          <w:szCs w:val="24"/>
        </w:rPr>
        <w:t xml:space="preserve"> a </w:t>
      </w:r>
      <w:r w:rsidR="001306D9" w:rsidRPr="00E20400">
        <w:rPr>
          <w:rFonts w:ascii="Book Antiqua" w:eastAsia="Times New Roman" w:hAnsi="Book Antiqua"/>
          <w:color w:val="000000"/>
          <w:sz w:val="24"/>
          <w:szCs w:val="24"/>
        </w:rPr>
        <w:t xml:space="preserve">higher rate </w:t>
      </w:r>
      <w:r w:rsidRPr="00E20400">
        <w:rPr>
          <w:rFonts w:ascii="Book Antiqua" w:eastAsia="Times New Roman" w:hAnsi="Book Antiqua"/>
          <w:color w:val="000000"/>
          <w:sz w:val="24"/>
          <w:szCs w:val="24"/>
        </w:rPr>
        <w:t>of post-operative complications, particularly post-operative pancreatic fistula formation</w:t>
      </w:r>
      <w:r w:rsidR="0081149C" w:rsidRPr="00E20400">
        <w:rPr>
          <w:rFonts w:ascii="Book Antiqua" w:eastAsia="Times New Roman" w:hAnsi="Book Antiqua"/>
          <w:color w:val="000000"/>
          <w:sz w:val="24"/>
          <w:szCs w:val="24"/>
        </w:rPr>
        <w:t xml:space="preserve">; </w:t>
      </w:r>
      <w:r w:rsidRPr="00E20400">
        <w:rPr>
          <w:rFonts w:ascii="Book Antiqua" w:eastAsia="Times New Roman" w:hAnsi="Book Antiqua"/>
          <w:color w:val="000000"/>
          <w:sz w:val="24"/>
          <w:szCs w:val="24"/>
        </w:rPr>
        <w:t>and</w:t>
      </w:r>
      <w:r w:rsidR="001306D9" w:rsidRPr="00E20400">
        <w:rPr>
          <w:rFonts w:ascii="Book Antiqua" w:eastAsia="Times New Roman" w:hAnsi="Book Antiqua"/>
          <w:color w:val="000000"/>
          <w:sz w:val="24"/>
          <w:szCs w:val="24"/>
        </w:rPr>
        <w:t xml:space="preserve"> </w:t>
      </w:r>
      <w:r w:rsidRPr="00E20400">
        <w:rPr>
          <w:rFonts w:ascii="Book Antiqua" w:eastAsia="Times New Roman" w:hAnsi="Book Antiqua"/>
          <w:color w:val="000000"/>
          <w:sz w:val="24"/>
          <w:szCs w:val="24"/>
        </w:rPr>
        <w:t xml:space="preserve">significantly increased </w:t>
      </w:r>
      <w:r w:rsidR="00A16420" w:rsidRPr="00E20400">
        <w:rPr>
          <w:rFonts w:ascii="Book Antiqua" w:eastAsia="Times New Roman" w:hAnsi="Book Antiqua"/>
          <w:color w:val="000000"/>
          <w:sz w:val="24"/>
          <w:szCs w:val="24"/>
        </w:rPr>
        <w:t>healthcare utilization</w:t>
      </w:r>
      <w:r w:rsidRPr="00E20400">
        <w:rPr>
          <w:rFonts w:ascii="Book Antiqua" w:eastAsia="Times New Roman" w:hAnsi="Book Antiqua"/>
          <w:color w:val="000000"/>
          <w:sz w:val="24"/>
          <w:szCs w:val="24"/>
        </w:rPr>
        <w:t xml:space="preserve">, </w:t>
      </w:r>
      <w:r w:rsidR="00A16420" w:rsidRPr="00E20400">
        <w:rPr>
          <w:rFonts w:ascii="Book Antiqua" w:eastAsia="Times New Roman" w:hAnsi="Book Antiqua"/>
          <w:color w:val="000000"/>
          <w:sz w:val="24"/>
          <w:szCs w:val="24"/>
        </w:rPr>
        <w:t xml:space="preserve">including longer length of </w:t>
      </w:r>
      <w:r w:rsidR="00AB61F5" w:rsidRPr="00E20400">
        <w:rPr>
          <w:rFonts w:ascii="Book Antiqua" w:eastAsia="Times New Roman" w:hAnsi="Book Antiqua"/>
          <w:color w:val="000000"/>
          <w:sz w:val="24"/>
          <w:szCs w:val="24"/>
        </w:rPr>
        <w:t xml:space="preserve">hospital </w:t>
      </w:r>
      <w:r w:rsidR="00A16420" w:rsidRPr="00E20400">
        <w:rPr>
          <w:rFonts w:ascii="Book Antiqua" w:eastAsia="Times New Roman" w:hAnsi="Book Antiqua"/>
          <w:color w:val="000000"/>
          <w:sz w:val="24"/>
          <w:szCs w:val="24"/>
        </w:rPr>
        <w:t>stay</w:t>
      </w:r>
      <w:r w:rsidR="001306D9" w:rsidRPr="00E20400">
        <w:rPr>
          <w:rFonts w:ascii="Book Antiqua" w:eastAsia="Times New Roman" w:hAnsi="Book Antiqua"/>
          <w:color w:val="000000"/>
          <w:sz w:val="24"/>
          <w:szCs w:val="24"/>
        </w:rPr>
        <w:t xml:space="preserve"> and </w:t>
      </w:r>
      <w:r w:rsidR="00215504" w:rsidRPr="00E20400">
        <w:rPr>
          <w:rFonts w:ascii="Book Antiqua" w:eastAsia="Times New Roman" w:hAnsi="Book Antiqua"/>
          <w:color w:val="000000"/>
          <w:sz w:val="24"/>
          <w:szCs w:val="24"/>
        </w:rPr>
        <w:t>greater</w:t>
      </w:r>
      <w:r w:rsidR="001306D9" w:rsidRPr="00E20400">
        <w:rPr>
          <w:rFonts w:ascii="Book Antiqua" w:eastAsia="Times New Roman" w:hAnsi="Book Antiqua"/>
          <w:color w:val="000000"/>
          <w:sz w:val="24"/>
          <w:szCs w:val="24"/>
        </w:rPr>
        <w:t xml:space="preserve"> need for transitional care upon discharge.</w:t>
      </w:r>
      <w:r w:rsidR="00450F84" w:rsidRPr="00E20400">
        <w:rPr>
          <w:rFonts w:ascii="Book Antiqua" w:eastAsia="Times New Roman" w:hAnsi="Book Antiqua"/>
          <w:color w:val="000000"/>
          <w:sz w:val="24"/>
          <w:szCs w:val="24"/>
        </w:rPr>
        <w:t xml:space="preserve"> </w:t>
      </w:r>
    </w:p>
    <w:p w14:paraId="04D973B2" w14:textId="52606A22" w:rsidR="00602E37" w:rsidRPr="00E20400" w:rsidRDefault="00732781"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lastRenderedPageBreak/>
        <w:t>Most</w:t>
      </w:r>
      <w:r w:rsidR="004E66C5" w:rsidRPr="00E20400">
        <w:rPr>
          <w:rFonts w:ascii="Book Antiqua" w:hAnsi="Book Antiqua"/>
          <w:sz w:val="24"/>
          <w:szCs w:val="24"/>
        </w:rPr>
        <w:t xml:space="preserve"> of our </w:t>
      </w:r>
      <w:r w:rsidR="00017E6C" w:rsidRPr="00E20400">
        <w:rPr>
          <w:rFonts w:ascii="Book Antiqua" w:hAnsi="Book Antiqua"/>
          <w:sz w:val="24"/>
          <w:szCs w:val="24"/>
        </w:rPr>
        <w:t xml:space="preserve">patients </w:t>
      </w:r>
      <w:r w:rsidR="004E66C5" w:rsidRPr="00E20400">
        <w:rPr>
          <w:rFonts w:ascii="Book Antiqua" w:hAnsi="Book Antiqua"/>
          <w:sz w:val="24"/>
          <w:szCs w:val="24"/>
        </w:rPr>
        <w:t>(</w:t>
      </w:r>
      <w:r w:rsidR="004E66C5" w:rsidRPr="00E20400">
        <w:rPr>
          <w:rFonts w:ascii="Book Antiqua" w:hAnsi="Book Antiqua"/>
          <w:i/>
          <w:sz w:val="24"/>
          <w:szCs w:val="24"/>
        </w:rPr>
        <w:t>n</w:t>
      </w:r>
      <w:r w:rsidR="00117F0B" w:rsidRPr="00E20400">
        <w:rPr>
          <w:rFonts w:ascii="Book Antiqua" w:hAnsi="Book Antiqua" w:hint="eastAsia"/>
          <w:sz w:val="24"/>
          <w:szCs w:val="24"/>
          <w:lang w:eastAsia="zh-CN"/>
        </w:rPr>
        <w:t xml:space="preserve"> </w:t>
      </w:r>
      <w:r w:rsidR="004E66C5" w:rsidRPr="00E20400">
        <w:rPr>
          <w:rFonts w:ascii="Book Antiqua" w:hAnsi="Book Antiqua"/>
          <w:sz w:val="24"/>
          <w:szCs w:val="24"/>
        </w:rPr>
        <w:t>=</w:t>
      </w:r>
      <w:r w:rsidR="00117F0B" w:rsidRPr="00E20400">
        <w:rPr>
          <w:rFonts w:ascii="Book Antiqua" w:hAnsi="Book Antiqua" w:hint="eastAsia"/>
          <w:sz w:val="24"/>
          <w:szCs w:val="24"/>
          <w:lang w:eastAsia="zh-CN"/>
        </w:rPr>
        <w:t xml:space="preserve"> </w:t>
      </w:r>
      <w:r w:rsidR="004E66C5" w:rsidRPr="00E20400">
        <w:rPr>
          <w:rFonts w:ascii="Book Antiqua" w:hAnsi="Book Antiqua"/>
          <w:sz w:val="24"/>
          <w:szCs w:val="24"/>
        </w:rPr>
        <w:t xml:space="preserve">221, 80.1%) underwent pylorus-preserving </w:t>
      </w:r>
      <w:r w:rsidR="00E530CE" w:rsidRPr="00E20400">
        <w:rPr>
          <w:rFonts w:ascii="Book Antiqua" w:hAnsi="Book Antiqua"/>
          <w:sz w:val="24"/>
          <w:szCs w:val="24"/>
        </w:rPr>
        <w:t>PD</w:t>
      </w:r>
      <w:r w:rsidR="004E66C5" w:rsidRPr="00E20400">
        <w:rPr>
          <w:rFonts w:ascii="Book Antiqua" w:hAnsi="Book Antiqua"/>
          <w:sz w:val="24"/>
          <w:szCs w:val="24"/>
        </w:rPr>
        <w:t xml:space="preserve"> without intraoperative placement of </w:t>
      </w:r>
      <w:proofErr w:type="spellStart"/>
      <w:r w:rsidR="004E66C5" w:rsidRPr="00E20400">
        <w:rPr>
          <w:rFonts w:ascii="Book Antiqua" w:hAnsi="Book Antiqua"/>
          <w:sz w:val="24"/>
          <w:szCs w:val="24"/>
        </w:rPr>
        <w:t>naso</w:t>
      </w:r>
      <w:r w:rsidR="0019455D" w:rsidRPr="00E20400">
        <w:rPr>
          <w:rFonts w:ascii="Book Antiqua" w:hAnsi="Book Antiqua"/>
          <w:sz w:val="24"/>
          <w:szCs w:val="24"/>
        </w:rPr>
        <w:t>jejunal</w:t>
      </w:r>
      <w:proofErr w:type="spellEnd"/>
      <w:r w:rsidR="00205E77" w:rsidRPr="00E20400">
        <w:rPr>
          <w:rFonts w:ascii="Book Antiqua" w:hAnsi="Book Antiqua"/>
          <w:sz w:val="24"/>
          <w:szCs w:val="24"/>
        </w:rPr>
        <w:t xml:space="preserve">, gastrostomy, or </w:t>
      </w:r>
      <w:proofErr w:type="spellStart"/>
      <w:r w:rsidR="00205E77" w:rsidRPr="00E20400">
        <w:rPr>
          <w:rFonts w:ascii="Book Antiqua" w:hAnsi="Book Antiqua"/>
          <w:sz w:val="24"/>
          <w:szCs w:val="24"/>
        </w:rPr>
        <w:t>jejunostomy</w:t>
      </w:r>
      <w:proofErr w:type="spellEnd"/>
      <w:r w:rsidR="004E66C5" w:rsidRPr="00E20400">
        <w:rPr>
          <w:rFonts w:ascii="Book Antiqua" w:hAnsi="Book Antiqua"/>
          <w:sz w:val="24"/>
          <w:szCs w:val="24"/>
        </w:rPr>
        <w:t xml:space="preserve"> tubes.</w:t>
      </w:r>
      <w:r w:rsidR="00450F84" w:rsidRPr="00E20400">
        <w:rPr>
          <w:rFonts w:ascii="Book Antiqua" w:hAnsi="Book Antiqua"/>
          <w:sz w:val="24"/>
          <w:szCs w:val="24"/>
        </w:rPr>
        <w:t xml:space="preserve"> </w:t>
      </w:r>
      <w:r w:rsidR="004E66C5" w:rsidRPr="00E20400">
        <w:rPr>
          <w:rFonts w:ascii="Book Antiqua" w:hAnsi="Book Antiqua"/>
          <w:sz w:val="24"/>
          <w:szCs w:val="24"/>
        </w:rPr>
        <w:t xml:space="preserve">All nasogastric tubes were removed </w:t>
      </w:r>
      <w:r w:rsidR="006C03E8" w:rsidRPr="00E20400">
        <w:rPr>
          <w:rFonts w:ascii="Book Antiqua" w:hAnsi="Book Antiqua"/>
          <w:sz w:val="24"/>
          <w:szCs w:val="24"/>
        </w:rPr>
        <w:t xml:space="preserve">in the operating room </w:t>
      </w:r>
      <w:r w:rsidR="004E66C5" w:rsidRPr="00E20400">
        <w:rPr>
          <w:rFonts w:ascii="Book Antiqua" w:hAnsi="Book Antiqua"/>
          <w:sz w:val="24"/>
          <w:szCs w:val="24"/>
        </w:rPr>
        <w:t xml:space="preserve">upon completion of the </w:t>
      </w:r>
      <w:r w:rsidR="00D52EFF" w:rsidRPr="00E20400">
        <w:rPr>
          <w:rFonts w:ascii="Book Antiqua" w:hAnsi="Book Antiqua"/>
          <w:sz w:val="24"/>
          <w:szCs w:val="24"/>
        </w:rPr>
        <w:t>operation</w:t>
      </w:r>
      <w:r w:rsidR="004E66C5" w:rsidRPr="00E20400">
        <w:rPr>
          <w:rFonts w:ascii="Book Antiqua" w:hAnsi="Book Antiqua"/>
          <w:sz w:val="24"/>
          <w:szCs w:val="24"/>
        </w:rPr>
        <w:t>.</w:t>
      </w:r>
      <w:r w:rsidR="00450F84" w:rsidRPr="00E20400">
        <w:rPr>
          <w:rFonts w:ascii="Book Antiqua" w:hAnsi="Book Antiqua"/>
          <w:sz w:val="24"/>
          <w:szCs w:val="24"/>
        </w:rPr>
        <w:t xml:space="preserve"> </w:t>
      </w:r>
      <w:r w:rsidR="00171DDF" w:rsidRPr="00E20400">
        <w:rPr>
          <w:rFonts w:ascii="Book Antiqua" w:hAnsi="Book Antiqua"/>
          <w:sz w:val="24"/>
          <w:szCs w:val="24"/>
        </w:rPr>
        <w:t xml:space="preserve">Reinsertion of </w:t>
      </w:r>
      <w:r w:rsidR="00205E77" w:rsidRPr="00E20400">
        <w:rPr>
          <w:rFonts w:ascii="Book Antiqua" w:hAnsi="Book Antiqua"/>
          <w:sz w:val="24"/>
          <w:szCs w:val="24"/>
        </w:rPr>
        <w:t xml:space="preserve">a </w:t>
      </w:r>
      <w:r w:rsidR="00171DDF" w:rsidRPr="00E20400">
        <w:rPr>
          <w:rFonts w:ascii="Book Antiqua" w:hAnsi="Book Antiqua"/>
          <w:sz w:val="24"/>
          <w:szCs w:val="24"/>
        </w:rPr>
        <w:t>nasogastric tube</w:t>
      </w:r>
      <w:r w:rsidR="0019455D" w:rsidRPr="00E20400">
        <w:rPr>
          <w:rFonts w:ascii="Book Antiqua" w:hAnsi="Book Antiqua"/>
          <w:sz w:val="24"/>
          <w:szCs w:val="24"/>
        </w:rPr>
        <w:t xml:space="preserve"> for gastric decompression</w:t>
      </w:r>
      <w:r w:rsidRPr="00E20400">
        <w:rPr>
          <w:rFonts w:ascii="Book Antiqua" w:hAnsi="Book Antiqua"/>
          <w:sz w:val="24"/>
          <w:szCs w:val="24"/>
        </w:rPr>
        <w:t>,</w:t>
      </w:r>
      <w:r w:rsidR="0019455D" w:rsidRPr="00E20400">
        <w:rPr>
          <w:rFonts w:ascii="Book Antiqua" w:hAnsi="Book Antiqua"/>
          <w:sz w:val="24"/>
          <w:szCs w:val="24"/>
        </w:rPr>
        <w:t xml:space="preserve"> </w:t>
      </w:r>
      <w:r w:rsidR="00171DDF" w:rsidRPr="00E20400">
        <w:rPr>
          <w:rFonts w:ascii="Book Antiqua" w:hAnsi="Book Antiqua"/>
          <w:sz w:val="24"/>
          <w:szCs w:val="24"/>
        </w:rPr>
        <w:t>or inability to tolerate oral intake</w:t>
      </w:r>
      <w:r w:rsidRPr="00E20400">
        <w:rPr>
          <w:rFonts w:ascii="Book Antiqua" w:hAnsi="Book Antiqua"/>
          <w:sz w:val="24"/>
          <w:szCs w:val="24"/>
        </w:rPr>
        <w:t>,</w:t>
      </w:r>
      <w:r w:rsidR="00171DDF" w:rsidRPr="00E20400">
        <w:rPr>
          <w:rFonts w:ascii="Book Antiqua" w:hAnsi="Book Antiqua"/>
          <w:sz w:val="24"/>
          <w:szCs w:val="24"/>
        </w:rPr>
        <w:t xml:space="preserve"> or abdominal distention, emesis, </w:t>
      </w:r>
      <w:r w:rsidR="00CB251D" w:rsidRPr="00E20400">
        <w:rPr>
          <w:rFonts w:ascii="Book Antiqua" w:hAnsi="Book Antiqua"/>
          <w:sz w:val="24"/>
          <w:szCs w:val="24"/>
        </w:rPr>
        <w:t>or</w:t>
      </w:r>
      <w:r w:rsidR="00171DDF" w:rsidRPr="00E20400">
        <w:rPr>
          <w:rFonts w:ascii="Book Antiqua" w:hAnsi="Book Antiqua"/>
          <w:sz w:val="24"/>
          <w:szCs w:val="24"/>
        </w:rPr>
        <w:t xml:space="preserve"> need for </w:t>
      </w:r>
      <w:proofErr w:type="spellStart"/>
      <w:r w:rsidR="00171DDF" w:rsidRPr="00E20400">
        <w:rPr>
          <w:rFonts w:ascii="Book Antiqua" w:hAnsi="Book Antiqua"/>
          <w:sz w:val="24"/>
          <w:szCs w:val="24"/>
        </w:rPr>
        <w:t>prokinetic</w:t>
      </w:r>
      <w:proofErr w:type="spellEnd"/>
      <w:r w:rsidR="00171DDF" w:rsidRPr="00E20400">
        <w:rPr>
          <w:rFonts w:ascii="Book Antiqua" w:hAnsi="Book Antiqua"/>
          <w:sz w:val="24"/>
          <w:szCs w:val="24"/>
        </w:rPr>
        <w:t xml:space="preserve"> agents thus</w:t>
      </w:r>
      <w:r w:rsidR="0019455D" w:rsidRPr="00E20400">
        <w:rPr>
          <w:rFonts w:ascii="Book Antiqua" w:hAnsi="Book Antiqua"/>
          <w:sz w:val="24"/>
          <w:szCs w:val="24"/>
        </w:rPr>
        <w:t xml:space="preserve"> constituted </w:t>
      </w:r>
      <w:r w:rsidRPr="00E20400">
        <w:rPr>
          <w:rFonts w:ascii="Book Antiqua" w:hAnsi="Book Antiqua"/>
          <w:sz w:val="24"/>
          <w:szCs w:val="24"/>
        </w:rPr>
        <w:t>DGE</w:t>
      </w:r>
      <w:r w:rsidR="0019455D" w:rsidRPr="00E20400">
        <w:rPr>
          <w:rFonts w:ascii="Book Antiqua" w:hAnsi="Book Antiqua"/>
          <w:sz w:val="24"/>
          <w:szCs w:val="24"/>
        </w:rPr>
        <w:t xml:space="preserve"> </w:t>
      </w:r>
      <w:r w:rsidR="00171DDF" w:rsidRPr="00E20400">
        <w:rPr>
          <w:rFonts w:ascii="Book Antiqua" w:hAnsi="Book Antiqua"/>
          <w:sz w:val="24"/>
          <w:szCs w:val="24"/>
        </w:rPr>
        <w:t>based on ISGPS criteria (Table 1)</w:t>
      </w:r>
      <w:r w:rsidR="0019455D" w:rsidRPr="00E20400">
        <w:rPr>
          <w:rFonts w:ascii="Book Antiqua" w:hAnsi="Book Antiqua"/>
          <w:sz w:val="24"/>
          <w:szCs w:val="24"/>
        </w:rPr>
        <w:t>.</w:t>
      </w:r>
      <w:r w:rsidR="00450F84" w:rsidRPr="00E20400">
        <w:rPr>
          <w:rFonts w:ascii="Book Antiqua" w:hAnsi="Book Antiqua"/>
          <w:sz w:val="24"/>
          <w:szCs w:val="24"/>
        </w:rPr>
        <w:t xml:space="preserve"> </w:t>
      </w:r>
      <w:r w:rsidR="00EF7DD1" w:rsidRPr="00E20400">
        <w:rPr>
          <w:rFonts w:ascii="Book Antiqua" w:hAnsi="Book Antiqua"/>
          <w:sz w:val="24"/>
          <w:szCs w:val="24"/>
        </w:rPr>
        <w:t xml:space="preserve">Although </w:t>
      </w:r>
      <w:r w:rsidR="0019455D" w:rsidRPr="00E20400">
        <w:rPr>
          <w:rFonts w:ascii="Book Antiqua" w:hAnsi="Book Antiqua"/>
          <w:sz w:val="24"/>
          <w:szCs w:val="24"/>
        </w:rPr>
        <w:t xml:space="preserve">our </w:t>
      </w:r>
      <w:r w:rsidR="00EF7DD1" w:rsidRPr="00E20400">
        <w:rPr>
          <w:rFonts w:ascii="Book Antiqua" w:hAnsi="Book Antiqua"/>
          <w:sz w:val="24"/>
          <w:szCs w:val="24"/>
        </w:rPr>
        <w:t xml:space="preserve">DGE </w:t>
      </w:r>
      <w:r w:rsidR="0019455D" w:rsidRPr="00E20400">
        <w:rPr>
          <w:rFonts w:ascii="Book Antiqua" w:hAnsi="Book Antiqua"/>
          <w:sz w:val="24"/>
          <w:szCs w:val="24"/>
        </w:rPr>
        <w:t xml:space="preserve">rate </w:t>
      </w:r>
      <w:r w:rsidR="003C640D" w:rsidRPr="00E20400">
        <w:rPr>
          <w:rFonts w:ascii="Book Antiqua" w:hAnsi="Book Antiqua"/>
          <w:sz w:val="24"/>
          <w:szCs w:val="24"/>
        </w:rPr>
        <w:t>was</w:t>
      </w:r>
      <w:r w:rsidR="0019455D" w:rsidRPr="00E20400">
        <w:rPr>
          <w:rFonts w:ascii="Book Antiqua" w:hAnsi="Book Antiqua"/>
          <w:sz w:val="24"/>
          <w:szCs w:val="24"/>
        </w:rPr>
        <w:t xml:space="preserve"> relatively low and consistent with </w:t>
      </w:r>
      <w:r w:rsidR="00EF7DD1" w:rsidRPr="00E20400">
        <w:rPr>
          <w:rFonts w:ascii="Book Antiqua" w:hAnsi="Book Antiqua"/>
          <w:sz w:val="24"/>
          <w:szCs w:val="24"/>
        </w:rPr>
        <w:t xml:space="preserve">the rates of </w:t>
      </w:r>
      <w:r w:rsidR="0019455D" w:rsidRPr="00E20400">
        <w:rPr>
          <w:rFonts w:ascii="Book Antiqua" w:hAnsi="Book Antiqua"/>
          <w:sz w:val="24"/>
          <w:szCs w:val="24"/>
        </w:rPr>
        <w:t xml:space="preserve">other reported series, </w:t>
      </w:r>
      <w:r w:rsidR="00CB251D" w:rsidRPr="00E20400">
        <w:rPr>
          <w:rFonts w:ascii="Book Antiqua" w:hAnsi="Book Antiqua"/>
          <w:sz w:val="24"/>
          <w:szCs w:val="24"/>
        </w:rPr>
        <w:t xml:space="preserve">it was associated </w:t>
      </w:r>
      <w:r w:rsidR="0019455D" w:rsidRPr="00E20400">
        <w:rPr>
          <w:rFonts w:ascii="Book Antiqua" w:hAnsi="Book Antiqua"/>
          <w:sz w:val="24"/>
          <w:szCs w:val="24"/>
        </w:rPr>
        <w:t>with other complications and lengthier hospital s</w:t>
      </w:r>
      <w:r w:rsidR="00561073" w:rsidRPr="00E20400">
        <w:rPr>
          <w:rFonts w:ascii="Book Antiqua" w:hAnsi="Book Antiqua"/>
          <w:sz w:val="24"/>
          <w:szCs w:val="24"/>
        </w:rPr>
        <w:t>tay, and this</w:t>
      </w:r>
      <w:r w:rsidR="0019455D" w:rsidRPr="00E20400">
        <w:rPr>
          <w:rFonts w:ascii="Book Antiqua" w:hAnsi="Book Antiqua"/>
          <w:sz w:val="24"/>
          <w:szCs w:val="24"/>
        </w:rPr>
        <w:t xml:space="preserve"> raise</w:t>
      </w:r>
      <w:r w:rsidR="00CB251D" w:rsidRPr="00E20400">
        <w:rPr>
          <w:rFonts w:ascii="Book Antiqua" w:hAnsi="Book Antiqua"/>
          <w:sz w:val="24"/>
          <w:szCs w:val="24"/>
        </w:rPr>
        <w:t>d</w:t>
      </w:r>
      <w:r w:rsidR="0019455D" w:rsidRPr="00E20400">
        <w:rPr>
          <w:rFonts w:ascii="Book Antiqua" w:hAnsi="Book Antiqua" w:cs="Arial"/>
          <w:sz w:val="24"/>
          <w:szCs w:val="24"/>
        </w:rPr>
        <w:t xml:space="preserve"> </w:t>
      </w:r>
      <w:r w:rsidR="0019455D" w:rsidRPr="00E20400">
        <w:rPr>
          <w:rFonts w:ascii="Book Antiqua" w:hAnsi="Book Antiqua"/>
          <w:sz w:val="24"/>
          <w:szCs w:val="24"/>
        </w:rPr>
        <w:t xml:space="preserve">the </w:t>
      </w:r>
      <w:r w:rsidR="00EF7DD1" w:rsidRPr="00E20400">
        <w:rPr>
          <w:rFonts w:ascii="Book Antiqua" w:hAnsi="Book Antiqua"/>
          <w:sz w:val="24"/>
          <w:szCs w:val="24"/>
        </w:rPr>
        <w:t xml:space="preserve">question </w:t>
      </w:r>
      <w:r w:rsidR="0019455D" w:rsidRPr="00E20400">
        <w:rPr>
          <w:rFonts w:ascii="Book Antiqua" w:hAnsi="Book Antiqua"/>
          <w:sz w:val="24"/>
          <w:szCs w:val="24"/>
        </w:rPr>
        <w:t>of whether</w:t>
      </w:r>
      <w:r w:rsidR="00561073" w:rsidRPr="00E20400">
        <w:rPr>
          <w:rFonts w:ascii="Book Antiqua" w:hAnsi="Book Antiqua"/>
          <w:sz w:val="24"/>
          <w:szCs w:val="24"/>
        </w:rPr>
        <w:t xml:space="preserve"> specific interventions, such as prophylactic placement o</w:t>
      </w:r>
      <w:r w:rsidR="0004481B" w:rsidRPr="00E20400">
        <w:rPr>
          <w:rFonts w:ascii="Book Antiqua" w:hAnsi="Book Antiqua"/>
          <w:sz w:val="24"/>
          <w:szCs w:val="24"/>
        </w:rPr>
        <w:t xml:space="preserve">f </w:t>
      </w:r>
      <w:r w:rsidR="00205E77" w:rsidRPr="00E20400">
        <w:rPr>
          <w:rFonts w:ascii="Book Antiqua" w:hAnsi="Book Antiqua"/>
          <w:sz w:val="24"/>
          <w:szCs w:val="24"/>
        </w:rPr>
        <w:t xml:space="preserve">enteric </w:t>
      </w:r>
      <w:r w:rsidR="0004481B" w:rsidRPr="00E20400">
        <w:rPr>
          <w:rFonts w:ascii="Book Antiqua" w:hAnsi="Book Antiqua"/>
          <w:sz w:val="24"/>
          <w:szCs w:val="24"/>
        </w:rPr>
        <w:t>tubes</w:t>
      </w:r>
      <w:r w:rsidR="00561073" w:rsidRPr="00E20400">
        <w:rPr>
          <w:rFonts w:ascii="Book Antiqua" w:hAnsi="Book Antiqua"/>
          <w:sz w:val="24"/>
          <w:szCs w:val="24"/>
        </w:rPr>
        <w:t>, may be worthwhile</w:t>
      </w:r>
      <w:r w:rsidR="0019455D" w:rsidRPr="00E20400">
        <w:rPr>
          <w:rFonts w:ascii="Book Antiqua" w:hAnsi="Book Antiqua"/>
          <w:sz w:val="24"/>
          <w:szCs w:val="24"/>
        </w:rPr>
        <w:t xml:space="preserve"> to mitigate </w:t>
      </w:r>
      <w:r w:rsidR="00603383" w:rsidRPr="00E20400">
        <w:rPr>
          <w:rFonts w:ascii="Book Antiqua" w:hAnsi="Book Antiqua"/>
          <w:sz w:val="24"/>
          <w:szCs w:val="24"/>
        </w:rPr>
        <w:t xml:space="preserve">potential </w:t>
      </w:r>
      <w:r w:rsidR="0019455D" w:rsidRPr="00E20400">
        <w:rPr>
          <w:rFonts w:ascii="Book Antiqua" w:hAnsi="Book Antiqua"/>
          <w:sz w:val="24"/>
          <w:szCs w:val="24"/>
        </w:rPr>
        <w:t>consequences of DGE.</w:t>
      </w:r>
      <w:r w:rsidR="00980D0D" w:rsidRPr="00E20400">
        <w:rPr>
          <w:rFonts w:ascii="Book Antiqua" w:hAnsi="Book Antiqua"/>
          <w:sz w:val="24"/>
          <w:szCs w:val="24"/>
        </w:rPr>
        <w:t xml:space="preserve"> </w:t>
      </w:r>
    </w:p>
    <w:p w14:paraId="25382425" w14:textId="03D84782" w:rsidR="00980D0D" w:rsidRPr="00E20400" w:rsidRDefault="00D15202"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 xml:space="preserve">Mack </w:t>
      </w:r>
      <w:r w:rsidR="00980D0D" w:rsidRPr="00E20400">
        <w:rPr>
          <w:rFonts w:ascii="Book Antiqua" w:hAnsi="Book Antiqua"/>
          <w:i/>
          <w:sz w:val="24"/>
          <w:szCs w:val="24"/>
        </w:rPr>
        <w:t>et al</w:t>
      </w:r>
      <w:r w:rsidR="00C96591" w:rsidRPr="00E20400">
        <w:rPr>
          <w:rFonts w:ascii="Book Antiqua" w:hAnsi="Book Antiqua"/>
          <w:sz w:val="24"/>
          <w:szCs w:val="24"/>
          <w:vertAlign w:val="superscript"/>
        </w:rPr>
        <w:t>[2</w:t>
      </w:r>
      <w:r w:rsidRPr="00E20400">
        <w:rPr>
          <w:rFonts w:ascii="Book Antiqua" w:hAnsi="Book Antiqua"/>
          <w:sz w:val="24"/>
          <w:szCs w:val="24"/>
          <w:vertAlign w:val="superscript"/>
        </w:rPr>
        <w:t>2</w:t>
      </w:r>
      <w:r w:rsidR="00C96591" w:rsidRPr="00E20400">
        <w:rPr>
          <w:rFonts w:ascii="Book Antiqua" w:hAnsi="Book Antiqua"/>
          <w:sz w:val="24"/>
          <w:szCs w:val="24"/>
          <w:vertAlign w:val="superscript"/>
        </w:rPr>
        <w:t>]</w:t>
      </w:r>
      <w:r w:rsidR="00980D0D" w:rsidRPr="00E20400">
        <w:rPr>
          <w:rFonts w:ascii="Book Antiqua" w:hAnsi="Book Antiqua"/>
          <w:sz w:val="24"/>
          <w:szCs w:val="24"/>
        </w:rPr>
        <w:t xml:space="preserve"> conducted a randomized study</w:t>
      </w:r>
      <w:r w:rsidR="001850EE" w:rsidRPr="00E20400">
        <w:rPr>
          <w:rFonts w:ascii="Book Antiqua" w:hAnsi="Book Antiqua"/>
          <w:sz w:val="24"/>
          <w:szCs w:val="24"/>
        </w:rPr>
        <w:t xml:space="preserve"> between 1999 and 2002</w:t>
      </w:r>
      <w:r w:rsidR="00980D0D" w:rsidRPr="00E20400">
        <w:rPr>
          <w:rFonts w:ascii="Book Antiqua" w:hAnsi="Book Antiqua"/>
          <w:sz w:val="24"/>
          <w:szCs w:val="24"/>
        </w:rPr>
        <w:t xml:space="preserve"> to assess the feasibility and safety of prophylactically placing double-lumen </w:t>
      </w:r>
      <w:proofErr w:type="spellStart"/>
      <w:r w:rsidR="00980D0D" w:rsidRPr="00E20400">
        <w:rPr>
          <w:rFonts w:ascii="Book Antiqua" w:hAnsi="Book Antiqua"/>
          <w:sz w:val="24"/>
          <w:szCs w:val="24"/>
        </w:rPr>
        <w:t>gastrojejunostomy</w:t>
      </w:r>
      <w:proofErr w:type="spellEnd"/>
      <w:r w:rsidR="00980D0D" w:rsidRPr="00E20400">
        <w:rPr>
          <w:rFonts w:ascii="Book Antiqua" w:hAnsi="Book Antiqua"/>
          <w:sz w:val="24"/>
          <w:szCs w:val="24"/>
        </w:rPr>
        <w:t xml:space="preserve"> tubes in patients undergoing </w:t>
      </w:r>
      <w:r w:rsidR="00732781" w:rsidRPr="00E20400">
        <w:rPr>
          <w:rFonts w:ascii="Book Antiqua" w:hAnsi="Book Antiqua"/>
          <w:sz w:val="24"/>
          <w:szCs w:val="24"/>
        </w:rPr>
        <w:t>PD</w:t>
      </w:r>
      <w:r w:rsidR="00980D0D" w:rsidRPr="00E20400">
        <w:rPr>
          <w:rFonts w:ascii="Book Antiqua" w:hAnsi="Book Antiqua"/>
          <w:sz w:val="24"/>
          <w:szCs w:val="24"/>
        </w:rPr>
        <w:t>.</w:t>
      </w:r>
      <w:r w:rsidR="00450F84" w:rsidRPr="00E20400">
        <w:rPr>
          <w:rFonts w:ascii="Book Antiqua" w:hAnsi="Book Antiqua"/>
          <w:sz w:val="24"/>
          <w:szCs w:val="24"/>
        </w:rPr>
        <w:t xml:space="preserve"> </w:t>
      </w:r>
      <w:r w:rsidR="00980D0D" w:rsidRPr="00E20400">
        <w:rPr>
          <w:rFonts w:ascii="Book Antiqua" w:hAnsi="Book Antiqua"/>
          <w:sz w:val="24"/>
          <w:szCs w:val="24"/>
        </w:rPr>
        <w:t xml:space="preserve">They found that insertion of </w:t>
      </w:r>
      <w:r w:rsidR="00602E37" w:rsidRPr="00E20400">
        <w:rPr>
          <w:rFonts w:ascii="Book Antiqua" w:hAnsi="Book Antiqua"/>
          <w:sz w:val="24"/>
          <w:szCs w:val="24"/>
        </w:rPr>
        <w:t xml:space="preserve">a </w:t>
      </w:r>
      <w:proofErr w:type="spellStart"/>
      <w:r w:rsidR="00980D0D" w:rsidRPr="00E20400">
        <w:rPr>
          <w:rFonts w:ascii="Book Antiqua" w:hAnsi="Book Antiqua"/>
          <w:sz w:val="24"/>
          <w:szCs w:val="24"/>
        </w:rPr>
        <w:t>gastrojejunostomy</w:t>
      </w:r>
      <w:proofErr w:type="spellEnd"/>
      <w:r w:rsidR="00980D0D" w:rsidRPr="00E20400">
        <w:rPr>
          <w:rFonts w:ascii="Book Antiqua" w:hAnsi="Book Antiqua"/>
          <w:sz w:val="24"/>
          <w:szCs w:val="24"/>
        </w:rPr>
        <w:t xml:space="preserve"> tube was safe</w:t>
      </w:r>
      <w:r w:rsidR="00602E37" w:rsidRPr="00E20400">
        <w:rPr>
          <w:rFonts w:ascii="Book Antiqua" w:hAnsi="Book Antiqua"/>
          <w:sz w:val="24"/>
          <w:szCs w:val="24"/>
        </w:rPr>
        <w:t xml:space="preserve"> and</w:t>
      </w:r>
      <w:r w:rsidR="00980D0D" w:rsidRPr="00E20400">
        <w:rPr>
          <w:rFonts w:ascii="Book Antiqua" w:hAnsi="Book Antiqua"/>
          <w:sz w:val="24"/>
          <w:szCs w:val="24"/>
        </w:rPr>
        <w:t xml:space="preserve"> decreased </w:t>
      </w:r>
      <w:r w:rsidR="00602E37" w:rsidRPr="00E20400">
        <w:rPr>
          <w:rFonts w:ascii="Book Antiqua" w:hAnsi="Book Antiqua"/>
          <w:sz w:val="24"/>
          <w:szCs w:val="24"/>
        </w:rPr>
        <w:t xml:space="preserve">the </w:t>
      </w:r>
      <w:r w:rsidR="00980D0D" w:rsidRPr="00E20400">
        <w:rPr>
          <w:rFonts w:ascii="Book Antiqua" w:hAnsi="Book Antiqua"/>
          <w:sz w:val="24"/>
          <w:szCs w:val="24"/>
        </w:rPr>
        <w:t>incidence of DGE, length of hospital stay, and hospital costs</w:t>
      </w:r>
      <w:r w:rsidR="00117F0B" w:rsidRPr="00E20400">
        <w:rPr>
          <w:rFonts w:ascii="Book Antiqua" w:hAnsi="Book Antiqua"/>
          <w:sz w:val="24"/>
          <w:szCs w:val="24"/>
          <w:vertAlign w:val="superscript"/>
        </w:rPr>
        <w:t>[22]</w:t>
      </w:r>
      <w:r w:rsidR="00980D0D" w:rsidRPr="00E20400">
        <w:rPr>
          <w:rFonts w:ascii="Book Antiqua" w:hAnsi="Book Antiqua"/>
          <w:sz w:val="24"/>
          <w:szCs w:val="24"/>
        </w:rPr>
        <w:t>.</w:t>
      </w:r>
      <w:r w:rsidR="00450F84" w:rsidRPr="00E20400">
        <w:rPr>
          <w:rFonts w:ascii="Book Antiqua" w:hAnsi="Book Antiqua"/>
          <w:sz w:val="24"/>
          <w:szCs w:val="24"/>
        </w:rPr>
        <w:t xml:space="preserve"> </w:t>
      </w:r>
      <w:r w:rsidR="00980D0D" w:rsidRPr="00E20400">
        <w:rPr>
          <w:rFonts w:ascii="Book Antiqua" w:hAnsi="Book Antiqua"/>
          <w:sz w:val="24"/>
          <w:szCs w:val="24"/>
        </w:rPr>
        <w:t xml:space="preserve">They viewed the </w:t>
      </w:r>
      <w:r w:rsidR="00732781" w:rsidRPr="00E20400">
        <w:rPr>
          <w:rFonts w:ascii="Book Antiqua" w:hAnsi="Book Antiqua"/>
          <w:sz w:val="24"/>
          <w:szCs w:val="24"/>
        </w:rPr>
        <w:t xml:space="preserve">insertion </w:t>
      </w:r>
      <w:r w:rsidR="00980D0D" w:rsidRPr="00E20400">
        <w:rPr>
          <w:rFonts w:ascii="Book Antiqua" w:hAnsi="Book Antiqua"/>
          <w:sz w:val="24"/>
          <w:szCs w:val="24"/>
        </w:rPr>
        <w:t xml:space="preserve">of the </w:t>
      </w:r>
      <w:proofErr w:type="spellStart"/>
      <w:r w:rsidR="00980D0D" w:rsidRPr="00E20400">
        <w:rPr>
          <w:rFonts w:ascii="Book Antiqua" w:hAnsi="Book Antiqua"/>
          <w:sz w:val="24"/>
          <w:szCs w:val="24"/>
        </w:rPr>
        <w:t>gastrojejunostomy</w:t>
      </w:r>
      <w:proofErr w:type="spellEnd"/>
      <w:r w:rsidR="00980D0D" w:rsidRPr="00E20400">
        <w:rPr>
          <w:rFonts w:ascii="Book Antiqua" w:hAnsi="Book Antiqua"/>
          <w:sz w:val="24"/>
          <w:szCs w:val="24"/>
        </w:rPr>
        <w:t xml:space="preserve"> tube as an adjunctive measure for providing gastric decompression without the need for a nasogastric tube or its associated risk for respiratory discomforts</w:t>
      </w:r>
      <w:r w:rsidR="00426E0B" w:rsidRPr="00E20400">
        <w:rPr>
          <w:rFonts w:ascii="Book Antiqua" w:hAnsi="Book Antiqua"/>
          <w:sz w:val="24"/>
          <w:szCs w:val="24"/>
        </w:rPr>
        <w:t>,</w:t>
      </w:r>
      <w:r w:rsidR="00980D0D" w:rsidRPr="00E20400">
        <w:rPr>
          <w:rFonts w:ascii="Book Antiqua" w:hAnsi="Book Antiqua"/>
          <w:sz w:val="24"/>
          <w:szCs w:val="24"/>
        </w:rPr>
        <w:t xml:space="preserve"> and also as a means of providing enteral nutrition, should it be needed.</w:t>
      </w:r>
      <w:r w:rsidR="00450F84" w:rsidRPr="00E20400">
        <w:rPr>
          <w:rFonts w:ascii="Book Antiqua" w:hAnsi="Book Antiqua"/>
          <w:sz w:val="24"/>
          <w:szCs w:val="24"/>
        </w:rPr>
        <w:t xml:space="preserve"> </w:t>
      </w:r>
      <w:r w:rsidR="00980D0D" w:rsidRPr="00E20400">
        <w:rPr>
          <w:rFonts w:ascii="Book Antiqua" w:hAnsi="Book Antiqua"/>
          <w:sz w:val="24"/>
          <w:szCs w:val="24"/>
        </w:rPr>
        <w:t xml:space="preserve">No larger trials have been conducted to confirm </w:t>
      </w:r>
      <w:r w:rsidR="00732781" w:rsidRPr="00E20400">
        <w:rPr>
          <w:rFonts w:ascii="Book Antiqua" w:hAnsi="Book Antiqua"/>
          <w:sz w:val="24"/>
          <w:szCs w:val="24"/>
        </w:rPr>
        <w:t>Mack</w:t>
      </w:r>
      <w:r w:rsidR="00732781" w:rsidRPr="00E20400">
        <w:rPr>
          <w:rFonts w:ascii="Book Antiqua" w:hAnsi="Book Antiqua"/>
          <w:i/>
          <w:sz w:val="24"/>
          <w:szCs w:val="24"/>
        </w:rPr>
        <w:t xml:space="preserve"> et </w:t>
      </w:r>
      <w:proofErr w:type="spellStart"/>
      <w:r w:rsidR="00732781" w:rsidRPr="00E20400">
        <w:rPr>
          <w:rFonts w:ascii="Book Antiqua" w:hAnsi="Book Antiqua"/>
          <w:i/>
          <w:sz w:val="24"/>
          <w:szCs w:val="24"/>
        </w:rPr>
        <w:t>al</w:t>
      </w:r>
      <w:r w:rsidR="00533BAA" w:rsidRPr="00E20400">
        <w:rPr>
          <w:rFonts w:ascii="Book Antiqua" w:hAnsi="Book Antiqua"/>
          <w:sz w:val="24"/>
          <w:szCs w:val="24"/>
        </w:rPr>
        <w:t>’s</w:t>
      </w:r>
      <w:proofErr w:type="spellEnd"/>
      <w:r w:rsidR="00B54FFC" w:rsidRPr="00E20400">
        <w:rPr>
          <w:rFonts w:ascii="Book Antiqua" w:hAnsi="Book Antiqua"/>
          <w:sz w:val="24"/>
          <w:szCs w:val="24"/>
          <w:vertAlign w:val="superscript"/>
        </w:rPr>
        <w:t>[2</w:t>
      </w:r>
      <w:r w:rsidR="00732781" w:rsidRPr="00E20400">
        <w:rPr>
          <w:rFonts w:ascii="Book Antiqua" w:hAnsi="Book Antiqua"/>
          <w:sz w:val="24"/>
          <w:szCs w:val="24"/>
          <w:vertAlign w:val="superscript"/>
        </w:rPr>
        <w:t>2</w:t>
      </w:r>
      <w:r w:rsidR="00B54FFC" w:rsidRPr="00E20400">
        <w:rPr>
          <w:rFonts w:ascii="Book Antiqua" w:hAnsi="Book Antiqua"/>
          <w:sz w:val="24"/>
          <w:szCs w:val="24"/>
          <w:vertAlign w:val="superscript"/>
        </w:rPr>
        <w:t>]</w:t>
      </w:r>
      <w:r w:rsidR="00980D0D" w:rsidRPr="00E20400">
        <w:rPr>
          <w:rFonts w:ascii="Book Antiqua" w:hAnsi="Book Antiqua"/>
          <w:sz w:val="24"/>
          <w:szCs w:val="24"/>
        </w:rPr>
        <w:t xml:space="preserve"> findings or </w:t>
      </w:r>
      <w:r w:rsidR="008021E8" w:rsidRPr="00E20400">
        <w:rPr>
          <w:rFonts w:ascii="Book Antiqua" w:hAnsi="Book Antiqua"/>
          <w:sz w:val="24"/>
          <w:szCs w:val="24"/>
        </w:rPr>
        <w:t xml:space="preserve">to </w:t>
      </w:r>
      <w:r w:rsidR="00980D0D" w:rsidRPr="00E20400">
        <w:rPr>
          <w:rFonts w:ascii="Book Antiqua" w:hAnsi="Book Antiqua"/>
          <w:sz w:val="24"/>
          <w:szCs w:val="24"/>
        </w:rPr>
        <w:t xml:space="preserve">determine </w:t>
      </w:r>
      <w:r w:rsidR="003D2EF0" w:rsidRPr="00E20400">
        <w:rPr>
          <w:rFonts w:ascii="Book Antiqua" w:hAnsi="Book Antiqua"/>
          <w:sz w:val="24"/>
          <w:szCs w:val="24"/>
        </w:rPr>
        <w:t xml:space="preserve">the </w:t>
      </w:r>
      <w:r w:rsidR="008021E8" w:rsidRPr="00E20400">
        <w:rPr>
          <w:rFonts w:ascii="Book Antiqua" w:hAnsi="Book Antiqua"/>
          <w:sz w:val="24"/>
          <w:szCs w:val="24"/>
        </w:rPr>
        <w:t>effect</w:t>
      </w:r>
      <w:r w:rsidR="00980D0D" w:rsidRPr="00E20400">
        <w:rPr>
          <w:rFonts w:ascii="Book Antiqua" w:hAnsi="Book Antiqua"/>
          <w:sz w:val="24"/>
          <w:szCs w:val="24"/>
        </w:rPr>
        <w:t xml:space="preserve"> of similar interventions on long-term quality of life, nutritional outcomes, or receipt of oncologic care, such as time to initiation</w:t>
      </w:r>
      <w:r w:rsidR="00980D0D" w:rsidRPr="00E20400">
        <w:rPr>
          <w:rFonts w:ascii="Book Antiqua" w:hAnsi="Book Antiqua" w:cs="Arial"/>
          <w:sz w:val="24"/>
          <w:szCs w:val="24"/>
        </w:rPr>
        <w:t xml:space="preserve"> </w:t>
      </w:r>
      <w:r w:rsidR="00980D0D" w:rsidRPr="00E20400">
        <w:rPr>
          <w:rFonts w:ascii="Book Antiqua" w:hAnsi="Book Antiqua"/>
          <w:sz w:val="24"/>
          <w:szCs w:val="24"/>
        </w:rPr>
        <w:t>of adjuvant therapy.</w:t>
      </w:r>
      <w:r w:rsidR="00450F84" w:rsidRPr="00E20400">
        <w:rPr>
          <w:rFonts w:ascii="Book Antiqua" w:hAnsi="Book Antiqua"/>
          <w:sz w:val="24"/>
          <w:szCs w:val="24"/>
        </w:rPr>
        <w:t xml:space="preserve"> </w:t>
      </w:r>
      <w:r w:rsidR="00BD20D8" w:rsidRPr="00E20400">
        <w:rPr>
          <w:rFonts w:ascii="Book Antiqua" w:hAnsi="Book Antiqua"/>
          <w:sz w:val="24"/>
          <w:szCs w:val="24"/>
        </w:rPr>
        <w:t>Widespread adoption of this approach in the perioperative setting would</w:t>
      </w:r>
      <w:r w:rsidR="008B51E3" w:rsidRPr="00E20400">
        <w:rPr>
          <w:rFonts w:ascii="Book Antiqua" w:hAnsi="Book Antiqua"/>
          <w:sz w:val="24"/>
          <w:szCs w:val="24"/>
        </w:rPr>
        <w:t>, however, e</w:t>
      </w:r>
      <w:r w:rsidR="00BD20D8" w:rsidRPr="00E20400">
        <w:rPr>
          <w:rFonts w:ascii="Book Antiqua" w:hAnsi="Book Antiqua"/>
          <w:sz w:val="24"/>
          <w:szCs w:val="24"/>
        </w:rPr>
        <w:t>xpose</w:t>
      </w:r>
      <w:r w:rsidR="00205E77" w:rsidRPr="00E20400">
        <w:rPr>
          <w:rFonts w:ascii="Book Antiqua" w:hAnsi="Book Antiqua"/>
          <w:sz w:val="24"/>
          <w:szCs w:val="24"/>
        </w:rPr>
        <w:t xml:space="preserve"> the majority</w:t>
      </w:r>
      <w:r w:rsidR="004C4D18" w:rsidRPr="00E20400">
        <w:rPr>
          <w:rFonts w:ascii="Book Antiqua" w:hAnsi="Book Antiqua"/>
          <w:sz w:val="24"/>
          <w:szCs w:val="24"/>
        </w:rPr>
        <w:t xml:space="preserve"> </w:t>
      </w:r>
      <w:r w:rsidR="008B51E3" w:rsidRPr="00E20400">
        <w:rPr>
          <w:rFonts w:ascii="Book Antiqua" w:hAnsi="Book Antiqua"/>
          <w:sz w:val="24"/>
          <w:szCs w:val="24"/>
        </w:rPr>
        <w:t xml:space="preserve">of </w:t>
      </w:r>
      <w:r w:rsidR="00BD20D8" w:rsidRPr="00E20400">
        <w:rPr>
          <w:rFonts w:ascii="Book Antiqua" w:hAnsi="Book Antiqua"/>
          <w:sz w:val="24"/>
          <w:szCs w:val="24"/>
        </w:rPr>
        <w:t xml:space="preserve">patients to tubes they may not need </w:t>
      </w:r>
      <w:r w:rsidR="008B51E3" w:rsidRPr="00E20400">
        <w:rPr>
          <w:rFonts w:ascii="Book Antiqua" w:hAnsi="Book Antiqua"/>
          <w:sz w:val="24"/>
          <w:szCs w:val="24"/>
        </w:rPr>
        <w:t>postoperatively</w:t>
      </w:r>
      <w:r w:rsidR="00426E0B" w:rsidRPr="00E20400">
        <w:rPr>
          <w:rFonts w:ascii="Book Antiqua" w:hAnsi="Book Antiqua"/>
          <w:sz w:val="24"/>
          <w:szCs w:val="24"/>
        </w:rPr>
        <w:t>,</w:t>
      </w:r>
      <w:r w:rsidR="008B51E3" w:rsidRPr="00E20400">
        <w:rPr>
          <w:rFonts w:ascii="Book Antiqua" w:hAnsi="Book Antiqua"/>
          <w:sz w:val="24"/>
          <w:szCs w:val="24"/>
        </w:rPr>
        <w:t xml:space="preserve"> </w:t>
      </w:r>
      <w:r w:rsidR="009415B2" w:rsidRPr="00E20400">
        <w:rPr>
          <w:rFonts w:ascii="Book Antiqua" w:hAnsi="Book Antiqua"/>
          <w:sz w:val="24"/>
          <w:szCs w:val="24"/>
        </w:rPr>
        <w:t>as well as</w:t>
      </w:r>
      <w:r w:rsidR="00BD20D8" w:rsidRPr="00E20400">
        <w:rPr>
          <w:rFonts w:ascii="Book Antiqua" w:hAnsi="Book Antiqua"/>
          <w:sz w:val="24"/>
          <w:szCs w:val="24"/>
        </w:rPr>
        <w:t xml:space="preserve"> </w:t>
      </w:r>
      <w:r w:rsidR="003D2EF0" w:rsidRPr="00E20400">
        <w:rPr>
          <w:rFonts w:ascii="Book Antiqua" w:hAnsi="Book Antiqua"/>
          <w:sz w:val="24"/>
          <w:szCs w:val="24"/>
        </w:rPr>
        <w:t xml:space="preserve">to </w:t>
      </w:r>
      <w:r w:rsidR="00BD20D8" w:rsidRPr="00E20400">
        <w:rPr>
          <w:rFonts w:ascii="Book Antiqua" w:hAnsi="Book Antiqua"/>
          <w:sz w:val="24"/>
          <w:szCs w:val="24"/>
        </w:rPr>
        <w:t xml:space="preserve">associated complications, such as </w:t>
      </w:r>
      <w:r w:rsidR="008B51E3" w:rsidRPr="00E20400">
        <w:rPr>
          <w:rFonts w:ascii="Book Antiqua" w:hAnsi="Book Antiqua"/>
          <w:sz w:val="24"/>
          <w:szCs w:val="24"/>
        </w:rPr>
        <w:t>tube dislodgments, leaks, infections, aspiration, and pe</w:t>
      </w:r>
      <w:r w:rsidR="00742C19" w:rsidRPr="00E20400">
        <w:rPr>
          <w:rFonts w:ascii="Book Antiqua" w:hAnsi="Book Antiqua"/>
          <w:sz w:val="24"/>
          <w:szCs w:val="24"/>
        </w:rPr>
        <w:t>ritonitis</w:t>
      </w:r>
      <w:r w:rsidR="00117F0B" w:rsidRPr="00E20400">
        <w:rPr>
          <w:rFonts w:ascii="Book Antiqua" w:hAnsi="Book Antiqua"/>
          <w:sz w:val="24"/>
          <w:szCs w:val="24"/>
          <w:vertAlign w:val="superscript"/>
        </w:rPr>
        <w:t>[23]</w:t>
      </w:r>
      <w:r w:rsidR="00742C19" w:rsidRPr="00E20400">
        <w:rPr>
          <w:rFonts w:ascii="Book Antiqua" w:hAnsi="Book Antiqua"/>
          <w:sz w:val="24"/>
          <w:szCs w:val="24"/>
        </w:rPr>
        <w:t>.</w:t>
      </w:r>
    </w:p>
    <w:p w14:paraId="75CF66EC" w14:textId="14612891" w:rsidR="00C31283" w:rsidRPr="00E20400" w:rsidRDefault="001850EE"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In our study, a</w:t>
      </w:r>
      <w:r w:rsidR="005C0578" w:rsidRPr="00E20400">
        <w:rPr>
          <w:rFonts w:ascii="Book Antiqua" w:eastAsia="Times New Roman" w:hAnsi="Book Antiqua"/>
          <w:color w:val="000000"/>
          <w:sz w:val="24"/>
          <w:szCs w:val="24"/>
        </w:rPr>
        <w:t xml:space="preserve"> nasogastric tube was inserted postoperatively</w:t>
      </w:r>
      <w:r w:rsidRPr="00E20400">
        <w:rPr>
          <w:rFonts w:ascii="Book Antiqua" w:hAnsi="Book Antiqua"/>
          <w:sz w:val="24"/>
          <w:szCs w:val="24"/>
        </w:rPr>
        <w:t xml:space="preserve"> for gastric decompression</w:t>
      </w:r>
      <w:r w:rsidRPr="00E20400">
        <w:rPr>
          <w:rFonts w:ascii="Book Antiqua" w:eastAsia="Times New Roman" w:hAnsi="Book Antiqua"/>
          <w:color w:val="000000"/>
          <w:sz w:val="24"/>
          <w:szCs w:val="24"/>
        </w:rPr>
        <w:t xml:space="preserve"> </w:t>
      </w:r>
      <w:r w:rsidR="005C0578" w:rsidRPr="00E20400">
        <w:rPr>
          <w:rFonts w:ascii="Book Antiqua" w:eastAsia="Times New Roman" w:hAnsi="Book Antiqua"/>
          <w:color w:val="000000"/>
          <w:sz w:val="24"/>
          <w:szCs w:val="24"/>
        </w:rPr>
        <w:t xml:space="preserve">in 14 of 24 patients (58.3%) with grade </w:t>
      </w:r>
      <w:r w:rsidR="007A3EE6" w:rsidRPr="00E20400">
        <w:rPr>
          <w:rFonts w:ascii="Book Antiqua" w:eastAsia="Times New Roman" w:hAnsi="Book Antiqua"/>
          <w:color w:val="000000"/>
          <w:sz w:val="24"/>
          <w:szCs w:val="24"/>
        </w:rPr>
        <w:t>B or C</w:t>
      </w:r>
      <w:r w:rsidR="005C0578" w:rsidRPr="00E20400">
        <w:rPr>
          <w:rFonts w:ascii="Book Antiqua" w:eastAsia="Times New Roman" w:hAnsi="Book Antiqua"/>
          <w:color w:val="000000"/>
          <w:sz w:val="24"/>
          <w:szCs w:val="24"/>
        </w:rPr>
        <w:t xml:space="preserve"> DGE</w:t>
      </w:r>
      <w:r w:rsidR="00047771" w:rsidRPr="00E20400">
        <w:rPr>
          <w:rFonts w:ascii="Book Antiqua" w:hAnsi="Book Antiqua"/>
          <w:sz w:val="24"/>
          <w:szCs w:val="24"/>
        </w:rPr>
        <w:t xml:space="preserve">. We did not </w:t>
      </w:r>
      <w:r w:rsidR="004611EC" w:rsidRPr="00E20400">
        <w:rPr>
          <w:rFonts w:ascii="Book Antiqua" w:hAnsi="Book Antiqua"/>
          <w:sz w:val="24"/>
          <w:szCs w:val="24"/>
        </w:rPr>
        <w:t>observe</w:t>
      </w:r>
      <w:r w:rsidR="00047771" w:rsidRPr="00E20400">
        <w:rPr>
          <w:rFonts w:ascii="Book Antiqua" w:hAnsi="Book Antiqua"/>
          <w:sz w:val="24"/>
          <w:szCs w:val="24"/>
        </w:rPr>
        <w:t xml:space="preserve"> any complications with placement of a nasogastric tube in the early postoperative period.</w:t>
      </w:r>
      <w:r w:rsidR="00450F84" w:rsidRPr="00E20400">
        <w:rPr>
          <w:rFonts w:ascii="Book Antiqua" w:hAnsi="Book Antiqua"/>
          <w:sz w:val="24"/>
          <w:szCs w:val="24"/>
        </w:rPr>
        <w:t xml:space="preserve"> </w:t>
      </w:r>
      <w:r w:rsidR="00047771" w:rsidRPr="00E20400">
        <w:rPr>
          <w:rFonts w:ascii="Book Antiqua" w:hAnsi="Book Antiqua"/>
          <w:sz w:val="24"/>
          <w:szCs w:val="24"/>
        </w:rPr>
        <w:t xml:space="preserve">If </w:t>
      </w:r>
      <w:r w:rsidR="00CB66BD" w:rsidRPr="00E20400">
        <w:rPr>
          <w:rFonts w:ascii="Book Antiqua" w:hAnsi="Book Antiqua"/>
          <w:sz w:val="24"/>
          <w:szCs w:val="24"/>
        </w:rPr>
        <w:t xml:space="preserve">grade B or C DGE persisted, </w:t>
      </w:r>
      <w:r w:rsidR="00373BB6" w:rsidRPr="00E20400">
        <w:rPr>
          <w:rFonts w:ascii="Book Antiqua" w:hAnsi="Book Antiqua"/>
          <w:sz w:val="24"/>
          <w:szCs w:val="24"/>
        </w:rPr>
        <w:t xml:space="preserve">patients </w:t>
      </w:r>
      <w:r w:rsidR="00047771" w:rsidRPr="00E20400">
        <w:rPr>
          <w:rFonts w:ascii="Book Antiqua" w:hAnsi="Book Antiqua"/>
          <w:sz w:val="24"/>
          <w:szCs w:val="24"/>
        </w:rPr>
        <w:t>were either supported with TPN and/or</w:t>
      </w:r>
      <w:r w:rsidR="00980D0D" w:rsidRPr="00E20400">
        <w:rPr>
          <w:rFonts w:ascii="Book Antiqua" w:hAnsi="Book Antiqua"/>
          <w:sz w:val="24"/>
          <w:szCs w:val="24"/>
        </w:rPr>
        <w:t xml:space="preserve"> a </w:t>
      </w:r>
      <w:proofErr w:type="spellStart"/>
      <w:r w:rsidR="00980D0D" w:rsidRPr="00E20400">
        <w:rPr>
          <w:rFonts w:ascii="Book Antiqua" w:hAnsi="Book Antiqua"/>
          <w:sz w:val="24"/>
          <w:szCs w:val="24"/>
        </w:rPr>
        <w:t>nasojejunal</w:t>
      </w:r>
      <w:proofErr w:type="spellEnd"/>
      <w:r w:rsidR="00980D0D" w:rsidRPr="00E20400">
        <w:rPr>
          <w:rFonts w:ascii="Book Antiqua" w:hAnsi="Book Antiqua"/>
          <w:sz w:val="24"/>
          <w:szCs w:val="24"/>
        </w:rPr>
        <w:t xml:space="preserve"> </w:t>
      </w:r>
      <w:r w:rsidR="00047771" w:rsidRPr="00E20400">
        <w:rPr>
          <w:rFonts w:ascii="Book Antiqua" w:hAnsi="Book Antiqua"/>
          <w:sz w:val="24"/>
          <w:szCs w:val="24"/>
        </w:rPr>
        <w:t xml:space="preserve">feeding </w:t>
      </w:r>
      <w:r w:rsidR="00980D0D" w:rsidRPr="00E20400">
        <w:rPr>
          <w:rFonts w:ascii="Book Antiqua" w:hAnsi="Book Antiqua"/>
          <w:sz w:val="24"/>
          <w:szCs w:val="24"/>
        </w:rPr>
        <w:t xml:space="preserve">tube </w:t>
      </w:r>
      <w:r w:rsidR="00533BAA" w:rsidRPr="00E20400">
        <w:rPr>
          <w:rFonts w:ascii="Book Antiqua" w:hAnsi="Book Antiqua"/>
          <w:sz w:val="24"/>
          <w:szCs w:val="24"/>
        </w:rPr>
        <w:t xml:space="preserve">for enteral feeding </w:t>
      </w:r>
      <w:r w:rsidR="00047771" w:rsidRPr="00E20400">
        <w:rPr>
          <w:rFonts w:ascii="Book Antiqua" w:hAnsi="Book Antiqua"/>
          <w:sz w:val="24"/>
          <w:szCs w:val="24"/>
        </w:rPr>
        <w:t>wa</w:t>
      </w:r>
      <w:r w:rsidR="00980D0D" w:rsidRPr="00E20400">
        <w:rPr>
          <w:rFonts w:ascii="Book Antiqua" w:hAnsi="Book Antiqua"/>
          <w:sz w:val="24"/>
          <w:szCs w:val="24"/>
        </w:rPr>
        <w:t xml:space="preserve">s placed by </w:t>
      </w:r>
      <w:r w:rsidR="00DA4552" w:rsidRPr="00E20400">
        <w:rPr>
          <w:rFonts w:ascii="Book Antiqua" w:hAnsi="Book Antiqua"/>
          <w:sz w:val="24"/>
          <w:szCs w:val="24"/>
        </w:rPr>
        <w:t xml:space="preserve">an </w:t>
      </w:r>
      <w:r w:rsidR="00980D0D" w:rsidRPr="00E20400">
        <w:rPr>
          <w:rFonts w:ascii="Book Antiqua" w:hAnsi="Book Antiqua"/>
          <w:sz w:val="24"/>
          <w:szCs w:val="24"/>
        </w:rPr>
        <w:t xml:space="preserve">interventional </w:t>
      </w:r>
      <w:r w:rsidR="00DA4552" w:rsidRPr="00E20400">
        <w:rPr>
          <w:rFonts w:ascii="Book Antiqua" w:hAnsi="Book Antiqua"/>
          <w:sz w:val="24"/>
          <w:szCs w:val="24"/>
        </w:rPr>
        <w:t>radiologist</w:t>
      </w:r>
      <w:r w:rsidR="00980D0D" w:rsidRPr="00E20400">
        <w:rPr>
          <w:rFonts w:ascii="Book Antiqua" w:hAnsi="Book Antiqua"/>
          <w:sz w:val="24"/>
          <w:szCs w:val="24"/>
        </w:rPr>
        <w:t>.</w:t>
      </w:r>
      <w:r w:rsidR="00047771" w:rsidRPr="00E20400">
        <w:rPr>
          <w:rFonts w:ascii="Book Antiqua" w:hAnsi="Book Antiqua"/>
          <w:sz w:val="24"/>
          <w:szCs w:val="24"/>
        </w:rPr>
        <w:t xml:space="preserve"> We did not </w:t>
      </w:r>
      <w:r w:rsidR="00DA4552" w:rsidRPr="00E20400">
        <w:rPr>
          <w:rFonts w:ascii="Book Antiqua" w:hAnsi="Book Antiqua"/>
          <w:sz w:val="24"/>
          <w:szCs w:val="24"/>
        </w:rPr>
        <w:t xml:space="preserve">use </w:t>
      </w:r>
      <w:r w:rsidR="00047771" w:rsidRPr="00E20400">
        <w:rPr>
          <w:rFonts w:ascii="Book Antiqua" w:hAnsi="Book Antiqua"/>
          <w:sz w:val="24"/>
          <w:szCs w:val="24"/>
        </w:rPr>
        <w:t xml:space="preserve">endoscopically placed gastrostomy or combined </w:t>
      </w:r>
      <w:r w:rsidR="00047771" w:rsidRPr="00E20400">
        <w:rPr>
          <w:rFonts w:ascii="Book Antiqua" w:hAnsi="Book Antiqua"/>
          <w:sz w:val="24"/>
          <w:szCs w:val="24"/>
        </w:rPr>
        <w:lastRenderedPageBreak/>
        <w:t>gastrostomy-</w:t>
      </w:r>
      <w:proofErr w:type="spellStart"/>
      <w:r w:rsidR="00047771" w:rsidRPr="00E20400">
        <w:rPr>
          <w:rFonts w:ascii="Book Antiqua" w:hAnsi="Book Antiqua"/>
          <w:sz w:val="24"/>
          <w:szCs w:val="24"/>
        </w:rPr>
        <w:t>jejunal</w:t>
      </w:r>
      <w:proofErr w:type="spellEnd"/>
      <w:r w:rsidR="00047771" w:rsidRPr="00E20400">
        <w:rPr>
          <w:rFonts w:ascii="Book Antiqua" w:hAnsi="Book Antiqua"/>
          <w:sz w:val="24"/>
          <w:szCs w:val="24"/>
        </w:rPr>
        <w:t xml:space="preserve"> tubes.</w:t>
      </w:r>
      <w:r w:rsidR="00450F84" w:rsidRPr="00E20400">
        <w:rPr>
          <w:rFonts w:ascii="Book Antiqua" w:hAnsi="Book Antiqua"/>
          <w:sz w:val="24"/>
          <w:szCs w:val="24"/>
        </w:rPr>
        <w:t xml:space="preserve"> </w:t>
      </w:r>
      <w:r w:rsidR="00DA4552" w:rsidRPr="00E20400">
        <w:rPr>
          <w:rFonts w:ascii="Book Antiqua" w:hAnsi="Book Antiqua"/>
          <w:sz w:val="24"/>
          <w:szCs w:val="24"/>
        </w:rPr>
        <w:t xml:space="preserve">Although </w:t>
      </w:r>
      <w:r w:rsidR="00CB66BD" w:rsidRPr="00E20400">
        <w:rPr>
          <w:rFonts w:ascii="Book Antiqua" w:hAnsi="Book Antiqua"/>
          <w:sz w:val="24"/>
          <w:szCs w:val="24"/>
        </w:rPr>
        <w:t xml:space="preserve">we did not perform any cost estimate analysis of parenteral </w:t>
      </w:r>
      <w:r w:rsidR="00CB66BD" w:rsidRPr="00E20400">
        <w:rPr>
          <w:rFonts w:ascii="Book Antiqua" w:hAnsi="Book Antiqua"/>
          <w:i/>
          <w:sz w:val="24"/>
          <w:szCs w:val="24"/>
        </w:rPr>
        <w:t>vs</w:t>
      </w:r>
      <w:r w:rsidR="00CB66BD" w:rsidRPr="00E20400">
        <w:rPr>
          <w:rFonts w:ascii="Book Antiqua" w:hAnsi="Book Antiqua"/>
          <w:sz w:val="24"/>
          <w:szCs w:val="24"/>
        </w:rPr>
        <w:t xml:space="preserve"> enteral feeding in this cohort, it is well</w:t>
      </w:r>
      <w:r w:rsidR="00426E0B" w:rsidRPr="00E20400">
        <w:rPr>
          <w:rFonts w:ascii="Book Antiqua" w:hAnsi="Book Antiqua"/>
          <w:sz w:val="24"/>
          <w:szCs w:val="24"/>
        </w:rPr>
        <w:t xml:space="preserve"> </w:t>
      </w:r>
      <w:r w:rsidR="00CB66BD" w:rsidRPr="00E20400">
        <w:rPr>
          <w:rFonts w:ascii="Book Antiqua" w:hAnsi="Book Antiqua"/>
          <w:sz w:val="24"/>
          <w:szCs w:val="24"/>
        </w:rPr>
        <w:t xml:space="preserve">established that enteral nutrition </w:t>
      </w:r>
      <w:r w:rsidR="00C31283" w:rsidRPr="00E20400">
        <w:rPr>
          <w:rFonts w:ascii="Book Antiqua" w:hAnsi="Book Antiqua"/>
          <w:sz w:val="24"/>
          <w:szCs w:val="24"/>
        </w:rPr>
        <w:t>is less costly than TPN</w:t>
      </w:r>
      <w:r w:rsidR="00A12F98" w:rsidRPr="00E20400">
        <w:rPr>
          <w:rFonts w:ascii="Book Antiqua" w:hAnsi="Book Antiqua"/>
          <w:sz w:val="24"/>
          <w:szCs w:val="24"/>
          <w:vertAlign w:val="superscript"/>
        </w:rPr>
        <w:t>[24</w:t>
      </w:r>
      <w:r w:rsidR="00A12F98" w:rsidRPr="00E20400">
        <w:rPr>
          <w:rFonts w:ascii="Book Antiqua" w:hAnsi="Book Antiqua" w:hint="eastAsia"/>
          <w:sz w:val="24"/>
          <w:szCs w:val="24"/>
          <w:vertAlign w:val="superscript"/>
          <w:lang w:eastAsia="zh-CN"/>
        </w:rPr>
        <w:t>,</w:t>
      </w:r>
      <w:r w:rsidR="00A12F98" w:rsidRPr="00E20400">
        <w:rPr>
          <w:rFonts w:ascii="Book Antiqua" w:hAnsi="Book Antiqua"/>
          <w:sz w:val="24"/>
          <w:szCs w:val="24"/>
          <w:vertAlign w:val="superscript"/>
        </w:rPr>
        <w:t>25]</w:t>
      </w:r>
      <w:r w:rsidR="00C31283" w:rsidRPr="00E20400">
        <w:rPr>
          <w:rFonts w:ascii="Book Antiqua" w:hAnsi="Book Antiqua"/>
          <w:sz w:val="24"/>
          <w:szCs w:val="24"/>
        </w:rPr>
        <w:t>.</w:t>
      </w:r>
      <w:r w:rsidR="00450F84" w:rsidRPr="00E20400">
        <w:rPr>
          <w:rFonts w:ascii="Book Antiqua" w:hAnsi="Book Antiqua"/>
          <w:sz w:val="24"/>
          <w:szCs w:val="24"/>
        </w:rPr>
        <w:t xml:space="preserve"> </w:t>
      </w:r>
      <w:r w:rsidR="00C31283" w:rsidRPr="00E20400">
        <w:rPr>
          <w:rFonts w:ascii="Book Antiqua" w:hAnsi="Book Antiqua"/>
          <w:sz w:val="24"/>
          <w:szCs w:val="24"/>
        </w:rPr>
        <w:t xml:space="preserve">Data from </w:t>
      </w:r>
      <w:r w:rsidR="00DA4552" w:rsidRPr="00E20400">
        <w:rPr>
          <w:rFonts w:ascii="Book Antiqua" w:hAnsi="Book Antiqua"/>
          <w:sz w:val="24"/>
          <w:szCs w:val="24"/>
        </w:rPr>
        <w:t xml:space="preserve">Mack </w:t>
      </w:r>
      <w:r w:rsidR="00C31283" w:rsidRPr="00E20400">
        <w:rPr>
          <w:rFonts w:ascii="Book Antiqua" w:hAnsi="Book Antiqua"/>
          <w:i/>
          <w:sz w:val="24"/>
          <w:szCs w:val="24"/>
        </w:rPr>
        <w:t>et al</w:t>
      </w:r>
      <w:r w:rsidR="00B54FFC" w:rsidRPr="00E20400">
        <w:rPr>
          <w:rFonts w:ascii="Book Antiqua" w:hAnsi="Book Antiqua"/>
          <w:sz w:val="24"/>
          <w:szCs w:val="24"/>
          <w:vertAlign w:val="superscript"/>
        </w:rPr>
        <w:t>[2</w:t>
      </w:r>
      <w:r w:rsidR="003A31D9" w:rsidRPr="00E20400">
        <w:rPr>
          <w:rFonts w:ascii="Book Antiqua" w:hAnsi="Book Antiqua"/>
          <w:sz w:val="24"/>
          <w:szCs w:val="24"/>
          <w:vertAlign w:val="superscript"/>
        </w:rPr>
        <w:t>2</w:t>
      </w:r>
      <w:r w:rsidR="00B54FFC" w:rsidRPr="00E20400">
        <w:rPr>
          <w:rFonts w:ascii="Book Antiqua" w:hAnsi="Book Antiqua"/>
          <w:sz w:val="24"/>
          <w:szCs w:val="24"/>
          <w:vertAlign w:val="superscript"/>
        </w:rPr>
        <w:t>]</w:t>
      </w:r>
      <w:r w:rsidR="00426E0B" w:rsidRPr="00E20400">
        <w:rPr>
          <w:rFonts w:ascii="Book Antiqua" w:hAnsi="Book Antiqua"/>
          <w:sz w:val="24"/>
          <w:szCs w:val="24"/>
        </w:rPr>
        <w:t>,</w:t>
      </w:r>
      <w:r w:rsidR="00C31283" w:rsidRPr="00E20400">
        <w:rPr>
          <w:rFonts w:ascii="Book Antiqua" w:hAnsi="Book Antiqua"/>
          <w:sz w:val="24"/>
          <w:szCs w:val="24"/>
        </w:rPr>
        <w:t xml:space="preserve"> as well as cost-analysis modeling</w:t>
      </w:r>
      <w:r w:rsidR="00B54FFC" w:rsidRPr="00E20400">
        <w:rPr>
          <w:rFonts w:ascii="Book Antiqua" w:hAnsi="Book Antiqua"/>
          <w:sz w:val="24"/>
          <w:szCs w:val="24"/>
          <w:vertAlign w:val="superscript"/>
        </w:rPr>
        <w:t>[2</w:t>
      </w:r>
      <w:r w:rsidR="003A31D9" w:rsidRPr="00E20400">
        <w:rPr>
          <w:rFonts w:ascii="Book Antiqua" w:hAnsi="Book Antiqua"/>
          <w:sz w:val="24"/>
          <w:szCs w:val="24"/>
          <w:vertAlign w:val="superscript"/>
        </w:rPr>
        <w:t>6</w:t>
      </w:r>
      <w:r w:rsidR="00B54FFC" w:rsidRPr="00E20400">
        <w:rPr>
          <w:rFonts w:ascii="Book Antiqua" w:hAnsi="Book Antiqua"/>
          <w:sz w:val="24"/>
          <w:szCs w:val="24"/>
          <w:vertAlign w:val="superscript"/>
        </w:rPr>
        <w:t>]</w:t>
      </w:r>
      <w:r w:rsidR="00426E0B" w:rsidRPr="00E20400">
        <w:rPr>
          <w:rFonts w:ascii="Book Antiqua" w:hAnsi="Book Antiqua"/>
          <w:sz w:val="24"/>
          <w:szCs w:val="24"/>
        </w:rPr>
        <w:t>,</w:t>
      </w:r>
      <w:r w:rsidR="00C31283" w:rsidRPr="00E20400">
        <w:rPr>
          <w:rFonts w:ascii="Book Antiqua" w:hAnsi="Book Antiqua"/>
          <w:sz w:val="24"/>
          <w:szCs w:val="24"/>
        </w:rPr>
        <w:t xml:space="preserve"> demonstrated that costs for patients treated with a </w:t>
      </w:r>
      <w:proofErr w:type="spellStart"/>
      <w:r w:rsidR="00C31283" w:rsidRPr="00E20400">
        <w:rPr>
          <w:rFonts w:ascii="Book Antiqua" w:hAnsi="Book Antiqua"/>
          <w:sz w:val="24"/>
          <w:szCs w:val="24"/>
        </w:rPr>
        <w:t>gastrojejunostomy</w:t>
      </w:r>
      <w:proofErr w:type="spellEnd"/>
      <w:r w:rsidR="00C31283" w:rsidRPr="00E20400">
        <w:rPr>
          <w:rFonts w:ascii="Book Antiqua" w:hAnsi="Book Antiqua"/>
          <w:sz w:val="24"/>
          <w:szCs w:val="24"/>
        </w:rPr>
        <w:t xml:space="preserve"> tube were less than those </w:t>
      </w:r>
      <w:r w:rsidR="003A31D9" w:rsidRPr="00E20400">
        <w:rPr>
          <w:rFonts w:ascii="Book Antiqua" w:hAnsi="Book Antiqua"/>
          <w:sz w:val="24"/>
          <w:szCs w:val="24"/>
        </w:rPr>
        <w:t xml:space="preserve">for </w:t>
      </w:r>
      <w:r w:rsidR="00C31283" w:rsidRPr="00E20400">
        <w:rPr>
          <w:rFonts w:ascii="Book Antiqua" w:hAnsi="Book Antiqua"/>
          <w:sz w:val="24"/>
          <w:szCs w:val="24"/>
        </w:rPr>
        <w:t xml:space="preserve">patients treated without a </w:t>
      </w:r>
      <w:proofErr w:type="spellStart"/>
      <w:r w:rsidR="00C31283" w:rsidRPr="00E20400">
        <w:rPr>
          <w:rFonts w:ascii="Book Antiqua" w:hAnsi="Book Antiqua"/>
          <w:sz w:val="24"/>
          <w:szCs w:val="24"/>
        </w:rPr>
        <w:t>gastrojejunostomy</w:t>
      </w:r>
      <w:proofErr w:type="spellEnd"/>
      <w:r w:rsidR="00C31283" w:rsidRPr="00E20400">
        <w:rPr>
          <w:rFonts w:ascii="Book Antiqua" w:hAnsi="Book Antiqua"/>
          <w:sz w:val="24"/>
          <w:szCs w:val="24"/>
        </w:rPr>
        <w:t xml:space="preserve">, even though 100% of patients in the </w:t>
      </w:r>
      <w:proofErr w:type="spellStart"/>
      <w:r w:rsidR="00C31283" w:rsidRPr="00E20400">
        <w:rPr>
          <w:rFonts w:ascii="Book Antiqua" w:hAnsi="Book Antiqua"/>
          <w:sz w:val="24"/>
          <w:szCs w:val="24"/>
        </w:rPr>
        <w:t>gastrojejunostomy</w:t>
      </w:r>
      <w:proofErr w:type="spellEnd"/>
      <w:r w:rsidR="00C31283" w:rsidRPr="00E20400">
        <w:rPr>
          <w:rFonts w:ascii="Book Antiqua" w:hAnsi="Book Antiqua"/>
          <w:sz w:val="24"/>
          <w:szCs w:val="24"/>
        </w:rPr>
        <w:t xml:space="preserve"> group received nutritional supplementation compared with only 20% to 40% of the patients in the group treated by more standard methods</w:t>
      </w:r>
      <w:r w:rsidR="00A12F98" w:rsidRPr="00E20400">
        <w:rPr>
          <w:rFonts w:ascii="Book Antiqua" w:hAnsi="Book Antiqua"/>
          <w:sz w:val="24"/>
          <w:szCs w:val="24"/>
          <w:vertAlign w:val="superscript"/>
        </w:rPr>
        <w:t>[22, 26]</w:t>
      </w:r>
      <w:r w:rsidR="00C31283" w:rsidRPr="00E20400">
        <w:rPr>
          <w:rFonts w:ascii="Book Antiqua" w:hAnsi="Book Antiqua"/>
          <w:sz w:val="24"/>
          <w:szCs w:val="24"/>
        </w:rPr>
        <w:t>.</w:t>
      </w:r>
    </w:p>
    <w:p w14:paraId="30AC5084" w14:textId="48CBF18E" w:rsidR="006C6580" w:rsidRPr="00E20400" w:rsidRDefault="00980D0D"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In an era focused on increasing patient throughput and standardizing postoperative care plans, identifying patients who may deviate from the expected postoperative course and implementing strategies to curtail downstream effects is important.</w:t>
      </w:r>
      <w:r w:rsidR="00450F84" w:rsidRPr="00E20400">
        <w:rPr>
          <w:rFonts w:ascii="Book Antiqua" w:hAnsi="Book Antiqua"/>
          <w:sz w:val="24"/>
          <w:szCs w:val="24"/>
        </w:rPr>
        <w:t xml:space="preserve"> </w:t>
      </w:r>
      <w:r w:rsidRPr="00E20400">
        <w:rPr>
          <w:rFonts w:ascii="Book Antiqua" w:hAnsi="Book Antiqua"/>
          <w:sz w:val="24"/>
          <w:szCs w:val="24"/>
        </w:rPr>
        <w:t xml:space="preserve">Placing enteral tubes in all patients undergoing </w:t>
      </w:r>
      <w:r w:rsidR="00E530CE" w:rsidRPr="00E20400">
        <w:rPr>
          <w:rFonts w:ascii="Book Antiqua" w:hAnsi="Book Antiqua"/>
          <w:sz w:val="24"/>
          <w:szCs w:val="24"/>
        </w:rPr>
        <w:t>PD</w:t>
      </w:r>
      <w:r w:rsidRPr="00E20400">
        <w:rPr>
          <w:rFonts w:ascii="Book Antiqua" w:hAnsi="Book Antiqua"/>
          <w:sz w:val="24"/>
          <w:szCs w:val="24"/>
        </w:rPr>
        <w:t xml:space="preserve"> would certainly result in significant over-treatment and risk complications associated with the tu</w:t>
      </w:r>
      <w:r w:rsidR="00BE5EE7" w:rsidRPr="00E20400">
        <w:rPr>
          <w:rFonts w:ascii="Book Antiqua" w:hAnsi="Book Antiqua"/>
          <w:sz w:val="24"/>
          <w:szCs w:val="24"/>
        </w:rPr>
        <w:t>be</w:t>
      </w:r>
      <w:r w:rsidRPr="00E20400">
        <w:rPr>
          <w:rFonts w:ascii="Book Antiqua" w:hAnsi="Book Antiqua"/>
          <w:sz w:val="24"/>
          <w:szCs w:val="24"/>
        </w:rPr>
        <w:t>.</w:t>
      </w:r>
      <w:r w:rsidR="00450F84" w:rsidRPr="00E20400">
        <w:rPr>
          <w:rFonts w:ascii="Book Antiqua" w:hAnsi="Book Antiqua"/>
          <w:sz w:val="24"/>
          <w:szCs w:val="24"/>
        </w:rPr>
        <w:t xml:space="preserve"> </w:t>
      </w:r>
      <w:r w:rsidRPr="00E20400">
        <w:rPr>
          <w:rFonts w:ascii="Book Antiqua" w:hAnsi="Book Antiqua"/>
          <w:sz w:val="24"/>
          <w:szCs w:val="24"/>
        </w:rPr>
        <w:t xml:space="preserve">However, placement in patients at higher risk for developing DGE could potentially facilitate </w:t>
      </w:r>
      <w:r w:rsidR="00B10446" w:rsidRPr="00E20400">
        <w:rPr>
          <w:rFonts w:ascii="Book Antiqua" w:hAnsi="Book Antiqua"/>
          <w:sz w:val="24"/>
          <w:szCs w:val="24"/>
        </w:rPr>
        <w:t>a</w:t>
      </w:r>
      <w:r w:rsidR="002F2A40" w:rsidRPr="00E20400">
        <w:rPr>
          <w:rFonts w:ascii="Book Antiqua" w:hAnsi="Book Antiqua"/>
          <w:sz w:val="24"/>
          <w:szCs w:val="24"/>
        </w:rPr>
        <w:t>n</w:t>
      </w:r>
      <w:r w:rsidR="00B10446" w:rsidRPr="00E20400">
        <w:rPr>
          <w:rFonts w:ascii="Book Antiqua" w:hAnsi="Book Antiqua"/>
          <w:sz w:val="24"/>
          <w:szCs w:val="24"/>
        </w:rPr>
        <w:t xml:space="preserve"> </w:t>
      </w:r>
      <w:r w:rsidR="002F2A40" w:rsidRPr="00E20400">
        <w:rPr>
          <w:rFonts w:ascii="Book Antiqua" w:hAnsi="Book Antiqua"/>
          <w:sz w:val="24"/>
          <w:szCs w:val="24"/>
        </w:rPr>
        <w:t xml:space="preserve">earlier </w:t>
      </w:r>
      <w:r w:rsidRPr="00E20400">
        <w:rPr>
          <w:rFonts w:ascii="Book Antiqua" w:hAnsi="Book Antiqua"/>
          <w:sz w:val="24"/>
          <w:szCs w:val="24"/>
        </w:rPr>
        <w:t xml:space="preserve">discharge, improve patient comfort, and decrease </w:t>
      </w:r>
      <w:r w:rsidR="006C6580" w:rsidRPr="00E20400">
        <w:rPr>
          <w:rFonts w:ascii="Book Antiqua" w:hAnsi="Book Antiqua"/>
          <w:sz w:val="24"/>
          <w:szCs w:val="24"/>
        </w:rPr>
        <w:t>health care costs.</w:t>
      </w:r>
      <w:r w:rsidR="00450F84" w:rsidRPr="00E20400">
        <w:rPr>
          <w:rFonts w:ascii="Book Antiqua" w:hAnsi="Book Antiqua"/>
          <w:sz w:val="24"/>
          <w:szCs w:val="24"/>
        </w:rPr>
        <w:t xml:space="preserve"> </w:t>
      </w:r>
    </w:p>
    <w:p w14:paraId="5D999744" w14:textId="081DE5B3" w:rsidR="00423D04" w:rsidRPr="00E20400" w:rsidRDefault="002F2A40"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Our</w:t>
      </w:r>
      <w:r w:rsidR="008F6226" w:rsidRPr="00E20400">
        <w:rPr>
          <w:rFonts w:ascii="Book Antiqua" w:hAnsi="Book Antiqua"/>
          <w:sz w:val="24"/>
          <w:szCs w:val="24"/>
        </w:rPr>
        <w:t xml:space="preserve"> multivariate analysis</w:t>
      </w:r>
      <w:r w:rsidRPr="00E20400">
        <w:rPr>
          <w:rFonts w:ascii="Book Antiqua" w:hAnsi="Book Antiqua"/>
          <w:sz w:val="24"/>
          <w:szCs w:val="24"/>
        </w:rPr>
        <w:t xml:space="preserve"> showed that</w:t>
      </w:r>
      <w:r w:rsidR="008F6226" w:rsidRPr="00E20400">
        <w:rPr>
          <w:rFonts w:ascii="Book Antiqua" w:hAnsi="Book Antiqua"/>
          <w:sz w:val="24"/>
          <w:szCs w:val="24"/>
        </w:rPr>
        <w:t xml:space="preserve"> </w:t>
      </w:r>
      <w:r w:rsidR="00426E0B" w:rsidRPr="00E20400">
        <w:rPr>
          <w:rFonts w:ascii="Book Antiqua" w:hAnsi="Book Antiqua"/>
          <w:sz w:val="24"/>
          <w:szCs w:val="24"/>
        </w:rPr>
        <w:t xml:space="preserve">patients with </w:t>
      </w:r>
      <w:r w:rsidR="008F6226" w:rsidRPr="00E20400">
        <w:rPr>
          <w:rFonts w:ascii="Book Antiqua" w:hAnsi="Book Antiqua"/>
          <w:sz w:val="24"/>
          <w:szCs w:val="24"/>
        </w:rPr>
        <w:t>pancreatic fistula</w:t>
      </w:r>
      <w:r w:rsidR="00AB01A1" w:rsidRPr="00E20400">
        <w:rPr>
          <w:rFonts w:ascii="Book Antiqua" w:hAnsi="Book Antiqua"/>
          <w:sz w:val="24"/>
          <w:szCs w:val="24"/>
        </w:rPr>
        <w:t xml:space="preserve"> or intra-abdominal abscess formation</w:t>
      </w:r>
      <w:r w:rsidR="008F6226" w:rsidRPr="00E20400">
        <w:rPr>
          <w:rFonts w:ascii="Book Antiqua" w:hAnsi="Book Antiqua"/>
          <w:sz w:val="24"/>
          <w:szCs w:val="24"/>
        </w:rPr>
        <w:t xml:space="preserve"> </w:t>
      </w:r>
      <w:r w:rsidRPr="00E20400">
        <w:rPr>
          <w:rFonts w:ascii="Book Antiqua" w:hAnsi="Book Antiqua"/>
          <w:sz w:val="24"/>
          <w:szCs w:val="24"/>
        </w:rPr>
        <w:t>had</w:t>
      </w:r>
      <w:r w:rsidR="008F6226" w:rsidRPr="00E20400">
        <w:rPr>
          <w:rFonts w:ascii="Book Antiqua" w:hAnsi="Book Antiqua"/>
          <w:sz w:val="24"/>
          <w:szCs w:val="24"/>
        </w:rPr>
        <w:t xml:space="preserve"> a significantly higher likelihood of developing DGE.</w:t>
      </w:r>
      <w:r w:rsidR="00450F84" w:rsidRPr="00E20400">
        <w:rPr>
          <w:rFonts w:ascii="Book Antiqua" w:hAnsi="Book Antiqua"/>
          <w:sz w:val="24"/>
          <w:szCs w:val="24"/>
        </w:rPr>
        <w:t xml:space="preserve"> </w:t>
      </w:r>
      <w:r w:rsidR="008F6226" w:rsidRPr="00E20400">
        <w:rPr>
          <w:rFonts w:ascii="Book Antiqua" w:hAnsi="Book Antiqua"/>
          <w:sz w:val="24"/>
          <w:szCs w:val="24"/>
        </w:rPr>
        <w:t xml:space="preserve">This correlation is consistent </w:t>
      </w:r>
      <w:r w:rsidRPr="00E20400">
        <w:rPr>
          <w:rFonts w:ascii="Book Antiqua" w:hAnsi="Book Antiqua"/>
          <w:sz w:val="24"/>
          <w:szCs w:val="24"/>
        </w:rPr>
        <w:t>with those found in</w:t>
      </w:r>
      <w:r w:rsidR="008F6226" w:rsidRPr="00E20400">
        <w:rPr>
          <w:rFonts w:ascii="Book Antiqua" w:hAnsi="Book Antiqua"/>
          <w:sz w:val="24"/>
          <w:szCs w:val="24"/>
        </w:rPr>
        <w:t xml:space="preserve"> other published series</w:t>
      </w:r>
      <w:r w:rsidR="00A12F98" w:rsidRPr="00E20400">
        <w:rPr>
          <w:rFonts w:ascii="Book Antiqua" w:hAnsi="Book Antiqua"/>
          <w:sz w:val="24"/>
          <w:szCs w:val="24"/>
          <w:vertAlign w:val="superscript"/>
        </w:rPr>
        <w:t>[27,28]</w:t>
      </w:r>
      <w:r w:rsidR="008F6226" w:rsidRPr="00E20400">
        <w:rPr>
          <w:rFonts w:ascii="Book Antiqua" w:hAnsi="Book Antiqua"/>
          <w:sz w:val="24"/>
          <w:szCs w:val="24"/>
        </w:rPr>
        <w:t>.</w:t>
      </w:r>
      <w:r w:rsidR="00450F84" w:rsidRPr="00E20400">
        <w:rPr>
          <w:rFonts w:ascii="Book Antiqua" w:hAnsi="Book Antiqua"/>
          <w:sz w:val="24"/>
          <w:szCs w:val="24"/>
        </w:rPr>
        <w:t xml:space="preserve"> </w:t>
      </w:r>
      <w:r w:rsidR="008F6226" w:rsidRPr="00E20400">
        <w:rPr>
          <w:rFonts w:ascii="Book Antiqua" w:hAnsi="Book Antiqua"/>
          <w:sz w:val="24"/>
          <w:szCs w:val="24"/>
        </w:rPr>
        <w:t>In a large</w:t>
      </w:r>
      <w:r w:rsidR="00BE5EE7" w:rsidRPr="00E20400">
        <w:rPr>
          <w:rFonts w:ascii="Book Antiqua" w:hAnsi="Book Antiqua"/>
          <w:sz w:val="24"/>
          <w:szCs w:val="24"/>
        </w:rPr>
        <w:t xml:space="preserve"> multi-institutional study of the American College of Surgeons National Surgical Quality Improvement Program Pancreatectomy Demonstration Project,</w:t>
      </w:r>
      <w:r w:rsidRPr="00E20400">
        <w:rPr>
          <w:rFonts w:ascii="Book Antiqua" w:hAnsi="Book Antiqua"/>
          <w:sz w:val="24"/>
          <w:szCs w:val="24"/>
        </w:rPr>
        <w:t xml:space="preserve"> </w:t>
      </w:r>
      <w:r w:rsidR="00BE5EE7" w:rsidRPr="00E20400">
        <w:rPr>
          <w:rFonts w:ascii="Book Antiqua" w:hAnsi="Book Antiqua"/>
          <w:sz w:val="24"/>
          <w:szCs w:val="24"/>
        </w:rPr>
        <w:t>only pancreatic fistula, postoperative sepsis, and reoperation were independently associated with DGE</w:t>
      </w:r>
      <w:r w:rsidRPr="00E20400">
        <w:rPr>
          <w:rFonts w:ascii="Book Antiqua" w:hAnsi="Book Antiqua"/>
          <w:sz w:val="24"/>
          <w:szCs w:val="24"/>
        </w:rPr>
        <w:t xml:space="preserve"> in 711 patients undergoing PD or total pancreatectomy</w:t>
      </w:r>
      <w:r w:rsidR="00A12F98" w:rsidRPr="00E20400">
        <w:rPr>
          <w:rFonts w:ascii="Book Antiqua" w:hAnsi="Book Antiqua"/>
          <w:sz w:val="24"/>
          <w:szCs w:val="24"/>
          <w:vertAlign w:val="superscript"/>
        </w:rPr>
        <w:t>[27]</w:t>
      </w:r>
      <w:r w:rsidR="0080584D" w:rsidRPr="00E20400">
        <w:rPr>
          <w:rFonts w:ascii="Book Antiqua" w:hAnsi="Book Antiqua"/>
          <w:sz w:val="24"/>
          <w:szCs w:val="24"/>
        </w:rPr>
        <w:t>.</w:t>
      </w:r>
      <w:r w:rsidR="00450F84" w:rsidRPr="00E20400">
        <w:rPr>
          <w:rFonts w:ascii="Book Antiqua" w:hAnsi="Book Antiqua"/>
          <w:sz w:val="24"/>
          <w:szCs w:val="24"/>
        </w:rPr>
        <w:t xml:space="preserve"> </w:t>
      </w:r>
    </w:p>
    <w:p w14:paraId="684CF832" w14:textId="7E01B4A7" w:rsidR="0039227C" w:rsidRPr="00E20400" w:rsidRDefault="006056E1"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 xml:space="preserve">Although </w:t>
      </w:r>
      <w:r w:rsidR="00DF558C" w:rsidRPr="00E20400">
        <w:rPr>
          <w:rFonts w:ascii="Book Antiqua" w:hAnsi="Book Antiqua"/>
          <w:sz w:val="24"/>
          <w:szCs w:val="24"/>
        </w:rPr>
        <w:t xml:space="preserve">the majority of patients with DGE </w:t>
      </w:r>
      <w:r w:rsidR="00323E8B" w:rsidRPr="00E20400">
        <w:rPr>
          <w:rFonts w:ascii="Book Antiqua" w:hAnsi="Book Antiqua"/>
          <w:sz w:val="24"/>
          <w:szCs w:val="24"/>
        </w:rPr>
        <w:t xml:space="preserve">in this study </w:t>
      </w:r>
      <w:r w:rsidR="00DF558C" w:rsidRPr="00E20400">
        <w:rPr>
          <w:rFonts w:ascii="Book Antiqua" w:hAnsi="Book Antiqua"/>
          <w:sz w:val="24"/>
          <w:szCs w:val="24"/>
        </w:rPr>
        <w:t xml:space="preserve">also </w:t>
      </w:r>
      <w:r w:rsidR="00447BD7" w:rsidRPr="00E20400">
        <w:rPr>
          <w:rFonts w:ascii="Book Antiqua" w:hAnsi="Book Antiqua"/>
          <w:sz w:val="24"/>
          <w:szCs w:val="24"/>
        </w:rPr>
        <w:t xml:space="preserve">had </w:t>
      </w:r>
      <w:r w:rsidR="00DF558C" w:rsidRPr="00E20400">
        <w:rPr>
          <w:rFonts w:ascii="Book Antiqua" w:hAnsi="Book Antiqua"/>
          <w:sz w:val="24"/>
          <w:szCs w:val="24"/>
        </w:rPr>
        <w:t xml:space="preserve">other postoperative complications, </w:t>
      </w:r>
      <w:r w:rsidR="00323E8B" w:rsidRPr="00E20400">
        <w:rPr>
          <w:rFonts w:ascii="Book Antiqua" w:hAnsi="Book Antiqua"/>
          <w:sz w:val="24"/>
          <w:szCs w:val="24"/>
        </w:rPr>
        <w:t>we</w:t>
      </w:r>
      <w:r w:rsidR="00DF558C" w:rsidRPr="00E20400">
        <w:rPr>
          <w:rFonts w:ascii="Book Antiqua" w:hAnsi="Book Antiqua"/>
          <w:sz w:val="24"/>
          <w:szCs w:val="24"/>
        </w:rPr>
        <w:t xml:space="preserve"> did identify </w:t>
      </w:r>
      <w:r w:rsidR="00F965A4" w:rsidRPr="00E20400">
        <w:rPr>
          <w:rFonts w:ascii="Book Antiqua" w:hAnsi="Book Antiqua"/>
          <w:sz w:val="24"/>
          <w:szCs w:val="24"/>
        </w:rPr>
        <w:t>9</w:t>
      </w:r>
      <w:r w:rsidR="008F6226" w:rsidRPr="00E20400">
        <w:rPr>
          <w:rFonts w:ascii="Book Antiqua" w:hAnsi="Book Antiqua"/>
          <w:sz w:val="24"/>
          <w:szCs w:val="24"/>
        </w:rPr>
        <w:t xml:space="preserve"> patients </w:t>
      </w:r>
      <w:r w:rsidR="00DF558C" w:rsidRPr="00E20400">
        <w:rPr>
          <w:rFonts w:ascii="Book Antiqua" w:hAnsi="Book Antiqua"/>
          <w:sz w:val="24"/>
          <w:szCs w:val="24"/>
        </w:rPr>
        <w:t>with</w:t>
      </w:r>
      <w:r w:rsidR="008F6226" w:rsidRPr="00E20400">
        <w:rPr>
          <w:rFonts w:ascii="Book Antiqua" w:hAnsi="Book Antiqua"/>
          <w:sz w:val="24"/>
          <w:szCs w:val="24"/>
        </w:rPr>
        <w:t xml:space="preserve"> isolated DG</w:t>
      </w:r>
      <w:r w:rsidR="00DF558C" w:rsidRPr="00E20400">
        <w:rPr>
          <w:rFonts w:ascii="Book Antiqua" w:hAnsi="Book Antiqua"/>
          <w:sz w:val="24"/>
          <w:szCs w:val="24"/>
        </w:rPr>
        <w:t>E. T</w:t>
      </w:r>
      <w:r w:rsidR="008F6226" w:rsidRPr="00E20400">
        <w:rPr>
          <w:rFonts w:ascii="Book Antiqua" w:hAnsi="Book Antiqua"/>
          <w:sz w:val="24"/>
          <w:szCs w:val="24"/>
        </w:rPr>
        <w:t>hese patients were no different than patients without DGE with regards to clinical features or operative factors.</w:t>
      </w:r>
      <w:r w:rsidR="00450F84" w:rsidRPr="00E20400">
        <w:rPr>
          <w:rFonts w:ascii="Book Antiqua" w:hAnsi="Book Antiqua"/>
          <w:sz w:val="24"/>
          <w:szCs w:val="24"/>
        </w:rPr>
        <w:t xml:space="preserve"> </w:t>
      </w:r>
      <w:r w:rsidR="00641ED7" w:rsidRPr="00E20400">
        <w:rPr>
          <w:rFonts w:ascii="Book Antiqua" w:hAnsi="Book Antiqua"/>
          <w:sz w:val="24"/>
          <w:szCs w:val="24"/>
        </w:rPr>
        <w:t xml:space="preserve">Five of these 9 cases of DGE were clinically insignificant and lasted </w:t>
      </w:r>
      <w:r w:rsidR="0081399F" w:rsidRPr="00E20400">
        <w:rPr>
          <w:rFonts w:ascii="Book Antiqua" w:hAnsi="Book Antiqua"/>
          <w:sz w:val="24"/>
          <w:szCs w:val="24"/>
        </w:rPr>
        <w:t>between 4 to 6 d.</w:t>
      </w:r>
      <w:r w:rsidR="00450F84" w:rsidRPr="00E20400">
        <w:rPr>
          <w:rFonts w:ascii="Book Antiqua" w:hAnsi="Book Antiqua"/>
          <w:sz w:val="24"/>
          <w:szCs w:val="24"/>
        </w:rPr>
        <w:t xml:space="preserve"> </w:t>
      </w:r>
      <w:r w:rsidRPr="00E20400">
        <w:rPr>
          <w:rFonts w:ascii="Book Antiqua" w:hAnsi="Book Antiqua"/>
          <w:sz w:val="24"/>
          <w:szCs w:val="24"/>
        </w:rPr>
        <w:t xml:space="preserve">Although </w:t>
      </w:r>
      <w:r w:rsidR="00A57A05" w:rsidRPr="00E20400">
        <w:rPr>
          <w:rFonts w:ascii="Book Antiqua" w:hAnsi="Book Antiqua"/>
          <w:sz w:val="24"/>
          <w:szCs w:val="24"/>
        </w:rPr>
        <w:t xml:space="preserve">our DGE rate in this series is around 20%, which is consistent with those reported in the literature, </w:t>
      </w:r>
      <w:r w:rsidR="0012153E" w:rsidRPr="00E20400">
        <w:rPr>
          <w:rFonts w:ascii="Book Antiqua" w:hAnsi="Book Antiqua"/>
          <w:sz w:val="24"/>
          <w:szCs w:val="24"/>
        </w:rPr>
        <w:t xml:space="preserve">this rate captures </w:t>
      </w:r>
      <w:r w:rsidR="002F2A40" w:rsidRPr="00E20400">
        <w:rPr>
          <w:rFonts w:ascii="Book Antiqua" w:hAnsi="Book Antiqua"/>
          <w:sz w:val="24"/>
          <w:szCs w:val="24"/>
        </w:rPr>
        <w:t xml:space="preserve">patients with </w:t>
      </w:r>
      <w:r w:rsidR="0012153E" w:rsidRPr="00E20400">
        <w:rPr>
          <w:rFonts w:ascii="Book Antiqua" w:hAnsi="Book Antiqua"/>
          <w:sz w:val="24"/>
          <w:szCs w:val="24"/>
        </w:rPr>
        <w:t>even clinically-insignificant episodes of DGE</w:t>
      </w:r>
      <w:r w:rsidR="004C4D18" w:rsidRPr="00E20400">
        <w:rPr>
          <w:rFonts w:ascii="Book Antiqua" w:hAnsi="Book Antiqua"/>
          <w:sz w:val="24"/>
          <w:szCs w:val="24"/>
        </w:rPr>
        <w:t xml:space="preserve"> as well as those patients</w:t>
      </w:r>
      <w:r w:rsidR="00A57A05" w:rsidRPr="00E20400">
        <w:rPr>
          <w:rFonts w:ascii="Book Antiqua" w:hAnsi="Book Antiqua"/>
          <w:sz w:val="24"/>
          <w:szCs w:val="24"/>
        </w:rPr>
        <w:t xml:space="preserve"> who required insertion of nasogastric tube for reasons that may not have been related to DGE, such as </w:t>
      </w:r>
      <w:r w:rsidR="00A57A05" w:rsidRPr="00E20400">
        <w:rPr>
          <w:rFonts w:ascii="Book Antiqua" w:hAnsi="Book Antiqua"/>
          <w:sz w:val="24"/>
          <w:szCs w:val="24"/>
        </w:rPr>
        <w:lastRenderedPageBreak/>
        <w:t>prolonged intubation secondary to pneumonia.</w:t>
      </w:r>
      <w:r w:rsidR="00450F84" w:rsidRPr="00E20400">
        <w:rPr>
          <w:rFonts w:ascii="Book Antiqua" w:hAnsi="Book Antiqua"/>
          <w:sz w:val="24"/>
          <w:szCs w:val="24"/>
        </w:rPr>
        <w:t xml:space="preserve"> </w:t>
      </w:r>
      <w:r w:rsidR="00A57A05" w:rsidRPr="00E20400">
        <w:rPr>
          <w:rFonts w:ascii="Book Antiqua" w:hAnsi="Book Antiqua"/>
          <w:sz w:val="24"/>
          <w:szCs w:val="24"/>
        </w:rPr>
        <w:t>These patients, however, represent a very small subset of patients with DGE.</w:t>
      </w:r>
      <w:r w:rsidR="00450F84" w:rsidRPr="00E20400">
        <w:rPr>
          <w:rFonts w:ascii="Book Antiqua" w:hAnsi="Book Antiqua"/>
          <w:sz w:val="24"/>
          <w:szCs w:val="24"/>
        </w:rPr>
        <w:t xml:space="preserve"> </w:t>
      </w:r>
    </w:p>
    <w:p w14:paraId="6BDA96F7" w14:textId="7D500DFD" w:rsidR="008F6226" w:rsidRPr="00E20400" w:rsidRDefault="00CA119B"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T</w:t>
      </w:r>
      <w:r w:rsidR="00A514B6" w:rsidRPr="00E20400">
        <w:rPr>
          <w:rFonts w:ascii="Book Antiqua" w:hAnsi="Book Antiqua"/>
          <w:sz w:val="24"/>
          <w:szCs w:val="24"/>
        </w:rPr>
        <w:t>he DGE rate in t</w:t>
      </w:r>
      <w:r w:rsidR="001824D2" w:rsidRPr="00E20400">
        <w:rPr>
          <w:rFonts w:ascii="Book Antiqua" w:hAnsi="Book Antiqua"/>
          <w:sz w:val="24"/>
          <w:szCs w:val="24"/>
        </w:rPr>
        <w:t>his series is lower than most other institutional</w:t>
      </w:r>
      <w:r w:rsidR="00585EE3" w:rsidRPr="00E20400">
        <w:rPr>
          <w:rFonts w:ascii="Book Antiqua" w:hAnsi="Book Antiqua"/>
          <w:sz w:val="24"/>
          <w:szCs w:val="24"/>
        </w:rPr>
        <w:t xml:space="preserve"> experiences</w:t>
      </w:r>
      <w:r w:rsidR="001824D2" w:rsidRPr="00E20400">
        <w:rPr>
          <w:rFonts w:ascii="Book Antiqua" w:hAnsi="Book Antiqua"/>
          <w:sz w:val="24"/>
          <w:szCs w:val="24"/>
        </w:rPr>
        <w:t xml:space="preserve"> reported in the literature, such as the</w:t>
      </w:r>
      <w:r w:rsidR="00585EE3" w:rsidRPr="00E20400">
        <w:rPr>
          <w:rFonts w:ascii="Book Antiqua" w:hAnsi="Book Antiqua"/>
          <w:sz w:val="24"/>
          <w:szCs w:val="24"/>
        </w:rPr>
        <w:t xml:space="preserve"> series</w:t>
      </w:r>
      <w:r w:rsidR="001824D2" w:rsidRPr="00E20400">
        <w:rPr>
          <w:rFonts w:ascii="Book Antiqua" w:hAnsi="Book Antiqua"/>
          <w:sz w:val="24"/>
          <w:szCs w:val="24"/>
        </w:rPr>
        <w:t xml:space="preserve"> by</w:t>
      </w:r>
      <w:r w:rsidRPr="00E20400">
        <w:rPr>
          <w:rFonts w:ascii="Book Antiqua" w:hAnsi="Book Antiqua"/>
          <w:sz w:val="24"/>
          <w:szCs w:val="24"/>
        </w:rPr>
        <w:t xml:space="preserve"> </w:t>
      </w:r>
      <w:proofErr w:type="spellStart"/>
      <w:r w:rsidRPr="00E20400">
        <w:rPr>
          <w:rFonts w:ascii="Book Antiqua" w:hAnsi="Book Antiqua"/>
          <w:sz w:val="24"/>
          <w:szCs w:val="24"/>
        </w:rPr>
        <w:t>Welsch</w:t>
      </w:r>
      <w:proofErr w:type="spellEnd"/>
      <w:r w:rsidRPr="00E20400">
        <w:rPr>
          <w:rFonts w:ascii="Book Antiqua" w:hAnsi="Book Antiqua"/>
          <w:sz w:val="24"/>
          <w:szCs w:val="24"/>
        </w:rPr>
        <w:t xml:space="preserve"> </w:t>
      </w:r>
      <w:r w:rsidRPr="00E20400">
        <w:rPr>
          <w:rFonts w:ascii="Book Antiqua" w:hAnsi="Book Antiqua"/>
          <w:i/>
          <w:sz w:val="24"/>
          <w:szCs w:val="24"/>
        </w:rPr>
        <w:t>et a</w:t>
      </w:r>
      <w:r w:rsidRPr="00E20400">
        <w:rPr>
          <w:rFonts w:ascii="Book Antiqua" w:hAnsi="Book Antiqua"/>
          <w:sz w:val="24"/>
          <w:szCs w:val="24"/>
        </w:rPr>
        <w:t>l</w:t>
      </w:r>
      <w:r w:rsidR="00A12F98" w:rsidRPr="00E20400">
        <w:rPr>
          <w:rFonts w:ascii="Book Antiqua" w:hAnsi="Book Antiqua"/>
          <w:sz w:val="24"/>
          <w:szCs w:val="24"/>
          <w:vertAlign w:val="superscript"/>
        </w:rPr>
        <w:t>[29]</w:t>
      </w:r>
      <w:r w:rsidR="0039227C" w:rsidRPr="00E20400">
        <w:rPr>
          <w:rFonts w:ascii="Book Antiqua" w:hAnsi="Book Antiqua"/>
          <w:sz w:val="24"/>
          <w:szCs w:val="24"/>
        </w:rPr>
        <w:t xml:space="preserve"> in which a DGE rate of 44.5% was recorded. </w:t>
      </w:r>
      <w:r w:rsidR="001824D2" w:rsidRPr="00E20400">
        <w:rPr>
          <w:rFonts w:ascii="Book Antiqua" w:hAnsi="Book Antiqua"/>
          <w:sz w:val="24"/>
          <w:szCs w:val="24"/>
        </w:rPr>
        <w:t>While most operative features, such as rate of vascular reconstruction, operative time, estimated blood loss, and patient co-morbidities appear similar to our series, we believe</w:t>
      </w:r>
      <w:r w:rsidR="00A514B6" w:rsidRPr="00E20400">
        <w:rPr>
          <w:rFonts w:ascii="Book Antiqua" w:hAnsi="Book Antiqua"/>
          <w:sz w:val="24"/>
          <w:szCs w:val="24"/>
        </w:rPr>
        <w:t xml:space="preserve"> the</w:t>
      </w:r>
      <w:r w:rsidR="001824D2" w:rsidRPr="00E20400">
        <w:rPr>
          <w:rFonts w:ascii="Book Antiqua" w:hAnsi="Book Antiqua"/>
          <w:sz w:val="24"/>
          <w:szCs w:val="24"/>
        </w:rPr>
        <w:t xml:space="preserve"> low rate</w:t>
      </w:r>
      <w:r w:rsidR="00A514B6" w:rsidRPr="00E20400">
        <w:rPr>
          <w:rFonts w:ascii="Book Antiqua" w:hAnsi="Book Antiqua"/>
          <w:sz w:val="24"/>
          <w:szCs w:val="24"/>
        </w:rPr>
        <w:t xml:space="preserve"> in this series</w:t>
      </w:r>
      <w:r w:rsidR="0052637F" w:rsidRPr="00E20400">
        <w:rPr>
          <w:rFonts w:ascii="Book Antiqua" w:hAnsi="Book Antiqua"/>
          <w:sz w:val="24"/>
          <w:szCs w:val="24"/>
        </w:rPr>
        <w:t xml:space="preserve"> is due largely to the uniformity of </w:t>
      </w:r>
      <w:r w:rsidR="001824D2" w:rsidRPr="00E20400">
        <w:rPr>
          <w:rFonts w:ascii="Book Antiqua" w:hAnsi="Book Antiqua"/>
          <w:sz w:val="24"/>
          <w:szCs w:val="24"/>
        </w:rPr>
        <w:t xml:space="preserve">surgical approach </w:t>
      </w:r>
      <w:r w:rsidR="0052637F" w:rsidRPr="00E20400">
        <w:rPr>
          <w:rFonts w:ascii="Book Antiqua" w:hAnsi="Book Antiqua"/>
          <w:sz w:val="24"/>
          <w:szCs w:val="24"/>
        </w:rPr>
        <w:t xml:space="preserve">within </w:t>
      </w:r>
      <w:r w:rsidR="00A514B6" w:rsidRPr="00E20400">
        <w:rPr>
          <w:rFonts w:ascii="Book Antiqua" w:hAnsi="Book Antiqua"/>
          <w:sz w:val="24"/>
          <w:szCs w:val="24"/>
        </w:rPr>
        <w:t xml:space="preserve">our </w:t>
      </w:r>
      <w:r w:rsidR="0052637F" w:rsidRPr="00E20400">
        <w:rPr>
          <w:rFonts w:ascii="Book Antiqua" w:hAnsi="Book Antiqua"/>
          <w:sz w:val="24"/>
          <w:szCs w:val="24"/>
        </w:rPr>
        <w:t>cohort.</w:t>
      </w:r>
      <w:r w:rsidR="00450F84" w:rsidRPr="00E20400">
        <w:rPr>
          <w:rFonts w:ascii="Book Antiqua" w:hAnsi="Book Antiqua"/>
          <w:sz w:val="24"/>
          <w:szCs w:val="24"/>
        </w:rPr>
        <w:t xml:space="preserve"> </w:t>
      </w:r>
      <w:r w:rsidR="00A514B6" w:rsidRPr="00E20400">
        <w:rPr>
          <w:rFonts w:ascii="Book Antiqua" w:hAnsi="Book Antiqua"/>
          <w:sz w:val="24"/>
          <w:szCs w:val="24"/>
        </w:rPr>
        <w:t>A</w:t>
      </w:r>
      <w:r w:rsidR="00F1319C" w:rsidRPr="00E20400">
        <w:rPr>
          <w:rFonts w:ascii="Book Antiqua" w:hAnsi="Book Antiqua"/>
          <w:sz w:val="24"/>
          <w:szCs w:val="24"/>
        </w:rPr>
        <w:t xml:space="preserve">ll cases were </w:t>
      </w:r>
      <w:r w:rsidR="0052637F" w:rsidRPr="00E20400">
        <w:rPr>
          <w:rFonts w:ascii="Book Antiqua" w:hAnsi="Book Antiqua"/>
          <w:sz w:val="24"/>
          <w:szCs w:val="24"/>
        </w:rPr>
        <w:t xml:space="preserve">performed by a single surgeon in a consistent manner utilizing a pylorus preserving </w:t>
      </w:r>
      <w:proofErr w:type="spellStart"/>
      <w:r w:rsidR="0052637F" w:rsidRPr="00E20400">
        <w:rPr>
          <w:rFonts w:ascii="Book Antiqua" w:hAnsi="Book Antiqua"/>
          <w:sz w:val="24"/>
          <w:szCs w:val="24"/>
        </w:rPr>
        <w:t>pancreaticoduodenectomy</w:t>
      </w:r>
      <w:proofErr w:type="spellEnd"/>
      <w:r w:rsidR="0052637F" w:rsidRPr="00E20400">
        <w:rPr>
          <w:rFonts w:ascii="Book Antiqua" w:hAnsi="Book Antiqua"/>
          <w:sz w:val="24"/>
          <w:szCs w:val="24"/>
        </w:rPr>
        <w:t xml:space="preserve"> with hand-sewn </w:t>
      </w:r>
      <w:proofErr w:type="spellStart"/>
      <w:r w:rsidR="0052637F" w:rsidRPr="00E20400">
        <w:rPr>
          <w:rFonts w:ascii="Book Antiqua" w:hAnsi="Book Antiqua"/>
          <w:sz w:val="24"/>
          <w:szCs w:val="24"/>
        </w:rPr>
        <w:t>antecolic</w:t>
      </w:r>
      <w:proofErr w:type="spellEnd"/>
      <w:r w:rsidR="0052637F" w:rsidRPr="00E20400">
        <w:rPr>
          <w:rFonts w:ascii="Book Antiqua" w:hAnsi="Book Antiqua"/>
          <w:sz w:val="24"/>
          <w:szCs w:val="24"/>
        </w:rPr>
        <w:t xml:space="preserve"> enteric anastomoses. </w:t>
      </w:r>
      <w:r w:rsidRPr="00E20400">
        <w:rPr>
          <w:rFonts w:ascii="Book Antiqua" w:hAnsi="Book Antiqua"/>
          <w:sz w:val="24"/>
          <w:szCs w:val="24"/>
        </w:rPr>
        <w:t xml:space="preserve">While we cannot conclude that any one particular technique leads to lower rates of DGE, this series does demonstrate that consistency and experience over time with a specific method can allow it to be safely performed with acceptable outcomes. </w:t>
      </w:r>
    </w:p>
    <w:p w14:paraId="3BDE64C9" w14:textId="0FBB3EFA" w:rsidR="00980D0D" w:rsidRPr="00E20400" w:rsidRDefault="006056E1"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Because of</w:t>
      </w:r>
      <w:r w:rsidR="008F6226" w:rsidRPr="00E20400">
        <w:rPr>
          <w:rFonts w:ascii="Book Antiqua" w:hAnsi="Book Antiqua"/>
          <w:sz w:val="24"/>
          <w:szCs w:val="24"/>
        </w:rPr>
        <w:t xml:space="preserve"> the association between p</w:t>
      </w:r>
      <w:r w:rsidR="009B1197" w:rsidRPr="00E20400">
        <w:rPr>
          <w:rFonts w:ascii="Book Antiqua" w:hAnsi="Book Antiqua"/>
          <w:sz w:val="24"/>
          <w:szCs w:val="24"/>
        </w:rPr>
        <w:t xml:space="preserve">ancreatic fistula </w:t>
      </w:r>
      <w:r w:rsidR="008F6226" w:rsidRPr="00E20400">
        <w:rPr>
          <w:rFonts w:ascii="Book Antiqua" w:hAnsi="Book Antiqua"/>
          <w:sz w:val="24"/>
          <w:szCs w:val="24"/>
        </w:rPr>
        <w:t>and</w:t>
      </w:r>
      <w:r w:rsidR="00AB01A1" w:rsidRPr="00E20400">
        <w:rPr>
          <w:rFonts w:ascii="Book Antiqua" w:hAnsi="Book Antiqua"/>
          <w:sz w:val="24"/>
          <w:szCs w:val="24"/>
        </w:rPr>
        <w:t xml:space="preserve"> intra-abdominal abscess formation with</w:t>
      </w:r>
      <w:r w:rsidR="008F6226" w:rsidRPr="00E20400">
        <w:rPr>
          <w:rFonts w:ascii="Book Antiqua" w:hAnsi="Book Antiqua"/>
          <w:sz w:val="24"/>
          <w:szCs w:val="24"/>
        </w:rPr>
        <w:t xml:space="preserve"> DGE</w:t>
      </w:r>
      <w:r w:rsidR="00CA119B" w:rsidRPr="00E20400">
        <w:rPr>
          <w:rFonts w:ascii="Book Antiqua" w:hAnsi="Book Antiqua"/>
          <w:sz w:val="24"/>
          <w:szCs w:val="24"/>
        </w:rPr>
        <w:t xml:space="preserve"> in this series as well as others</w:t>
      </w:r>
      <w:r w:rsidR="008F6226" w:rsidRPr="00E20400">
        <w:rPr>
          <w:rFonts w:ascii="Book Antiqua" w:hAnsi="Book Antiqua"/>
          <w:sz w:val="24"/>
          <w:szCs w:val="24"/>
        </w:rPr>
        <w:t xml:space="preserve">, </w:t>
      </w:r>
      <w:r w:rsidR="007179D8" w:rsidRPr="00E20400">
        <w:rPr>
          <w:rFonts w:ascii="Book Antiqua" w:hAnsi="Book Antiqua"/>
          <w:sz w:val="24"/>
          <w:szCs w:val="24"/>
        </w:rPr>
        <w:t xml:space="preserve">efforts to reduce morbidity of </w:t>
      </w:r>
      <w:r w:rsidR="00AB01A1" w:rsidRPr="00E20400">
        <w:rPr>
          <w:rFonts w:ascii="Book Antiqua" w:hAnsi="Book Antiqua"/>
          <w:sz w:val="24"/>
          <w:szCs w:val="24"/>
        </w:rPr>
        <w:t>these common post-operative complications</w:t>
      </w:r>
      <w:r w:rsidR="007179D8" w:rsidRPr="00E20400">
        <w:rPr>
          <w:rFonts w:ascii="Book Antiqua" w:hAnsi="Book Antiqua"/>
          <w:sz w:val="24"/>
          <w:szCs w:val="24"/>
        </w:rPr>
        <w:t xml:space="preserve"> should continue. </w:t>
      </w:r>
      <w:r w:rsidR="0081399F" w:rsidRPr="00E20400">
        <w:rPr>
          <w:rFonts w:ascii="Book Antiqua" w:hAnsi="Book Antiqua"/>
          <w:sz w:val="24"/>
          <w:szCs w:val="24"/>
        </w:rPr>
        <w:t xml:space="preserve">If patients identified as higher risk for POPF </w:t>
      </w:r>
      <w:r w:rsidR="00AB01A1" w:rsidRPr="00E20400">
        <w:rPr>
          <w:rFonts w:ascii="Book Antiqua" w:hAnsi="Book Antiqua"/>
          <w:sz w:val="24"/>
          <w:szCs w:val="24"/>
        </w:rPr>
        <w:t xml:space="preserve">or abscess formation </w:t>
      </w:r>
      <w:r w:rsidR="0081399F" w:rsidRPr="00E20400">
        <w:rPr>
          <w:rFonts w:ascii="Book Antiqua" w:hAnsi="Book Antiqua"/>
          <w:sz w:val="24"/>
          <w:szCs w:val="24"/>
        </w:rPr>
        <w:t xml:space="preserve">are </w:t>
      </w:r>
      <w:r w:rsidR="002F2A40" w:rsidRPr="00E20400">
        <w:rPr>
          <w:rFonts w:ascii="Book Antiqua" w:hAnsi="Book Antiqua"/>
          <w:sz w:val="24"/>
          <w:szCs w:val="24"/>
        </w:rPr>
        <w:t xml:space="preserve">the same </w:t>
      </w:r>
      <w:r w:rsidR="00323E8B" w:rsidRPr="00E20400">
        <w:rPr>
          <w:rFonts w:ascii="Book Antiqua" w:hAnsi="Book Antiqua"/>
          <w:sz w:val="24"/>
          <w:szCs w:val="24"/>
        </w:rPr>
        <w:t xml:space="preserve">ones </w:t>
      </w:r>
      <w:r w:rsidR="0081399F" w:rsidRPr="00E20400">
        <w:rPr>
          <w:rFonts w:ascii="Book Antiqua" w:hAnsi="Book Antiqua"/>
          <w:sz w:val="24"/>
          <w:szCs w:val="24"/>
        </w:rPr>
        <w:t xml:space="preserve">identified as higher risk for DGE development, perhaps these patients may benefit from specific </w:t>
      </w:r>
      <w:r w:rsidR="00330B03" w:rsidRPr="00E20400">
        <w:rPr>
          <w:rFonts w:ascii="Book Antiqua" w:hAnsi="Book Antiqua"/>
          <w:sz w:val="24"/>
          <w:szCs w:val="24"/>
        </w:rPr>
        <w:t xml:space="preserve">treatment </w:t>
      </w:r>
      <w:r w:rsidR="0081399F" w:rsidRPr="00E20400">
        <w:rPr>
          <w:rFonts w:ascii="Book Antiqua" w:hAnsi="Book Antiqua"/>
          <w:sz w:val="24"/>
          <w:szCs w:val="24"/>
        </w:rPr>
        <w:t xml:space="preserve">approaches, such as </w:t>
      </w:r>
      <w:r w:rsidR="00FA01C8" w:rsidRPr="00E20400">
        <w:rPr>
          <w:rFonts w:ascii="Book Antiqua" w:hAnsi="Book Antiqua"/>
          <w:sz w:val="24"/>
          <w:szCs w:val="24"/>
        </w:rPr>
        <w:t xml:space="preserve">prophylactic intraoperative placement of </w:t>
      </w:r>
      <w:proofErr w:type="spellStart"/>
      <w:r w:rsidR="00FA01C8" w:rsidRPr="00E20400">
        <w:rPr>
          <w:rFonts w:ascii="Book Antiqua" w:hAnsi="Book Antiqua"/>
          <w:sz w:val="24"/>
          <w:szCs w:val="24"/>
        </w:rPr>
        <w:t>nasojejunal</w:t>
      </w:r>
      <w:proofErr w:type="spellEnd"/>
      <w:r w:rsidR="00FA01C8" w:rsidRPr="00E20400">
        <w:rPr>
          <w:rFonts w:ascii="Book Antiqua" w:hAnsi="Book Antiqua"/>
          <w:sz w:val="24"/>
          <w:szCs w:val="24"/>
        </w:rPr>
        <w:t xml:space="preserve"> tubes or </w:t>
      </w:r>
      <w:proofErr w:type="spellStart"/>
      <w:r w:rsidR="00FA01C8" w:rsidRPr="00E20400">
        <w:rPr>
          <w:rFonts w:ascii="Book Antiqua" w:hAnsi="Book Antiqua"/>
          <w:sz w:val="24"/>
          <w:szCs w:val="24"/>
        </w:rPr>
        <w:t>gastrojejunostomy</w:t>
      </w:r>
      <w:proofErr w:type="spellEnd"/>
      <w:r w:rsidR="00FA01C8" w:rsidRPr="00E20400">
        <w:rPr>
          <w:rFonts w:ascii="Book Antiqua" w:hAnsi="Book Antiqua"/>
          <w:sz w:val="24"/>
          <w:szCs w:val="24"/>
        </w:rPr>
        <w:t xml:space="preserve"> tubes</w:t>
      </w:r>
      <w:r w:rsidR="0081399F" w:rsidRPr="00E20400">
        <w:rPr>
          <w:rFonts w:ascii="Book Antiqua" w:hAnsi="Book Antiqua"/>
          <w:sz w:val="24"/>
          <w:szCs w:val="24"/>
        </w:rPr>
        <w:t>.</w:t>
      </w:r>
      <w:r w:rsidR="00450F84" w:rsidRPr="00E20400">
        <w:rPr>
          <w:rFonts w:ascii="Book Antiqua" w:hAnsi="Book Antiqua"/>
          <w:sz w:val="24"/>
          <w:szCs w:val="24"/>
        </w:rPr>
        <w:t xml:space="preserve"> </w:t>
      </w:r>
      <w:r w:rsidR="0032077D" w:rsidRPr="00E20400">
        <w:rPr>
          <w:rFonts w:ascii="Book Antiqua" w:hAnsi="Book Antiqua"/>
          <w:sz w:val="24"/>
          <w:szCs w:val="24"/>
        </w:rPr>
        <w:t xml:space="preserve">Anticipating DGE in patients may also allow </w:t>
      </w:r>
      <w:r w:rsidR="00EC257D" w:rsidRPr="00E20400">
        <w:rPr>
          <w:rFonts w:ascii="Book Antiqua" w:hAnsi="Book Antiqua"/>
          <w:sz w:val="24"/>
          <w:szCs w:val="24"/>
        </w:rPr>
        <w:t>providers to plan</w:t>
      </w:r>
      <w:r w:rsidR="0032077D" w:rsidRPr="00E20400">
        <w:rPr>
          <w:rFonts w:ascii="Book Antiqua" w:hAnsi="Book Antiqua"/>
          <w:sz w:val="24"/>
          <w:szCs w:val="24"/>
        </w:rPr>
        <w:t xml:space="preserve"> for potential delays in recovery, </w:t>
      </w:r>
      <w:r w:rsidR="00EC257D" w:rsidRPr="00E20400">
        <w:rPr>
          <w:rFonts w:ascii="Book Antiqua" w:hAnsi="Book Antiqua"/>
          <w:sz w:val="24"/>
          <w:szCs w:val="24"/>
        </w:rPr>
        <w:t>i</w:t>
      </w:r>
      <w:r w:rsidR="0032077D" w:rsidRPr="00E20400">
        <w:rPr>
          <w:rFonts w:ascii="Book Antiqua" w:hAnsi="Book Antiqua"/>
          <w:sz w:val="24"/>
          <w:szCs w:val="24"/>
        </w:rPr>
        <w:t>ndividua</w:t>
      </w:r>
      <w:r w:rsidR="00EC257D" w:rsidRPr="00E20400">
        <w:rPr>
          <w:rFonts w:ascii="Book Antiqua" w:hAnsi="Book Antiqua"/>
          <w:sz w:val="24"/>
          <w:szCs w:val="24"/>
        </w:rPr>
        <w:t>lize</w:t>
      </w:r>
      <w:r w:rsidR="0032077D" w:rsidRPr="00E20400">
        <w:rPr>
          <w:rFonts w:ascii="Book Antiqua" w:hAnsi="Book Antiqua"/>
          <w:sz w:val="24"/>
          <w:szCs w:val="24"/>
        </w:rPr>
        <w:t xml:space="preserve"> </w:t>
      </w:r>
      <w:r w:rsidR="00EC257D" w:rsidRPr="00E20400">
        <w:rPr>
          <w:rFonts w:ascii="Book Antiqua" w:hAnsi="Book Antiqua"/>
          <w:sz w:val="24"/>
          <w:szCs w:val="24"/>
        </w:rPr>
        <w:t xml:space="preserve">patient </w:t>
      </w:r>
      <w:r w:rsidR="0032077D" w:rsidRPr="00E20400">
        <w:rPr>
          <w:rFonts w:ascii="Book Antiqua" w:hAnsi="Book Antiqua"/>
          <w:sz w:val="24"/>
          <w:szCs w:val="24"/>
        </w:rPr>
        <w:t>care, and improve allocation of</w:t>
      </w:r>
      <w:r w:rsidR="00EC257D" w:rsidRPr="00E20400">
        <w:rPr>
          <w:rFonts w:ascii="Book Antiqua" w:hAnsi="Book Antiqua"/>
          <w:sz w:val="24"/>
          <w:szCs w:val="24"/>
        </w:rPr>
        <w:t xml:space="preserve"> resources (such as transitional care) to high-risk patients</w:t>
      </w:r>
      <w:r w:rsidR="004B0C5A" w:rsidRPr="00E20400">
        <w:rPr>
          <w:rFonts w:ascii="Book Antiqua" w:hAnsi="Book Antiqua"/>
          <w:sz w:val="24"/>
          <w:szCs w:val="24"/>
        </w:rPr>
        <w:t xml:space="preserve">. </w:t>
      </w:r>
      <w:r w:rsidR="006C6580" w:rsidRPr="00E20400">
        <w:rPr>
          <w:rFonts w:ascii="Book Antiqua" w:hAnsi="Book Antiqua"/>
          <w:sz w:val="24"/>
          <w:szCs w:val="24"/>
        </w:rPr>
        <w:t xml:space="preserve">We applied the </w:t>
      </w:r>
      <w:r w:rsidR="00955D89" w:rsidRPr="00E20400">
        <w:rPr>
          <w:rFonts w:ascii="Book Antiqua" w:hAnsi="Book Antiqua" w:hint="eastAsia"/>
          <w:sz w:val="24"/>
          <w:szCs w:val="24"/>
          <w:lang w:eastAsia="zh-CN"/>
        </w:rPr>
        <w:t>FRS</w:t>
      </w:r>
      <w:r w:rsidR="005532C8" w:rsidRPr="00E20400">
        <w:rPr>
          <w:rFonts w:ascii="Book Antiqua" w:hAnsi="Book Antiqua"/>
          <w:sz w:val="24"/>
          <w:szCs w:val="24"/>
        </w:rPr>
        <w:t xml:space="preserve"> to our study population </w:t>
      </w:r>
      <w:r w:rsidR="005E05F2" w:rsidRPr="00E20400">
        <w:rPr>
          <w:rFonts w:ascii="Book Antiqua" w:hAnsi="Book Antiqua"/>
          <w:sz w:val="24"/>
          <w:szCs w:val="24"/>
        </w:rPr>
        <w:t xml:space="preserve">in order to determine </w:t>
      </w:r>
      <w:r w:rsidRPr="00E20400">
        <w:rPr>
          <w:rFonts w:ascii="Book Antiqua" w:hAnsi="Book Antiqua"/>
          <w:sz w:val="24"/>
          <w:szCs w:val="24"/>
        </w:rPr>
        <w:t xml:space="preserve">whether </w:t>
      </w:r>
      <w:r w:rsidR="005E05F2" w:rsidRPr="00E20400">
        <w:rPr>
          <w:rFonts w:ascii="Book Antiqua" w:hAnsi="Book Antiqua"/>
          <w:sz w:val="24"/>
          <w:szCs w:val="24"/>
        </w:rPr>
        <w:t>a higher score correlated with increased risk of DGE</w:t>
      </w:r>
      <w:r w:rsidR="005532C8" w:rsidRPr="00E20400">
        <w:rPr>
          <w:rFonts w:ascii="Book Antiqua" w:hAnsi="Book Antiqua"/>
          <w:sz w:val="24"/>
          <w:szCs w:val="24"/>
        </w:rPr>
        <w:t>.</w:t>
      </w:r>
      <w:r w:rsidR="00A44C4C" w:rsidRPr="00E20400">
        <w:rPr>
          <w:rFonts w:ascii="Book Antiqua" w:hAnsi="Book Antiqua"/>
          <w:sz w:val="24"/>
          <w:szCs w:val="24"/>
        </w:rPr>
        <w:t xml:space="preserve"> </w:t>
      </w:r>
      <w:r w:rsidR="00330B03" w:rsidRPr="00E20400">
        <w:rPr>
          <w:rFonts w:ascii="Book Antiqua" w:hAnsi="Book Antiqua"/>
          <w:sz w:val="24"/>
          <w:szCs w:val="24"/>
        </w:rPr>
        <w:t xml:space="preserve">While on univariate analysis, a moderate to high FRS correlated with development of DGE, on multivariate analysis, a moderate-high FRS did not predict greater likelihood of DGE development postoperatively. However, the authors believe that further evaluation of </w:t>
      </w:r>
      <w:r w:rsidR="00A44C4C" w:rsidRPr="00E20400">
        <w:rPr>
          <w:rFonts w:ascii="Book Antiqua" w:hAnsi="Book Antiqua"/>
          <w:sz w:val="24"/>
          <w:szCs w:val="24"/>
        </w:rPr>
        <w:t>th</w:t>
      </w:r>
      <w:r w:rsidR="005532C8" w:rsidRPr="00E20400">
        <w:rPr>
          <w:rFonts w:ascii="Book Antiqua" w:hAnsi="Book Antiqua"/>
          <w:sz w:val="24"/>
          <w:szCs w:val="24"/>
        </w:rPr>
        <w:t xml:space="preserve">e </w:t>
      </w:r>
      <w:r w:rsidR="00955D89" w:rsidRPr="00E20400">
        <w:rPr>
          <w:rFonts w:ascii="Book Antiqua" w:hAnsi="Book Antiqua" w:hint="eastAsia"/>
          <w:sz w:val="24"/>
          <w:szCs w:val="24"/>
          <w:lang w:eastAsia="zh-CN"/>
        </w:rPr>
        <w:t>FRS</w:t>
      </w:r>
      <w:r w:rsidR="00330B03" w:rsidRPr="00E20400">
        <w:rPr>
          <w:rFonts w:ascii="Book Antiqua" w:hAnsi="Book Antiqua"/>
          <w:sz w:val="24"/>
          <w:szCs w:val="24"/>
        </w:rPr>
        <w:t xml:space="preserve"> in larger studies or in a prospective manner is warranted to truly determine if this score can aid in</w:t>
      </w:r>
      <w:r w:rsidR="00FA01C8" w:rsidRPr="00E20400">
        <w:rPr>
          <w:rFonts w:ascii="Book Antiqua" w:hAnsi="Book Antiqua"/>
          <w:sz w:val="24"/>
          <w:szCs w:val="24"/>
        </w:rPr>
        <w:t xml:space="preserve"> identifying patients with</w:t>
      </w:r>
      <w:r w:rsidR="005E05F2" w:rsidRPr="00E20400">
        <w:rPr>
          <w:rFonts w:ascii="Book Antiqua" w:hAnsi="Book Antiqua"/>
          <w:sz w:val="24"/>
          <w:szCs w:val="24"/>
        </w:rPr>
        <w:t xml:space="preserve"> DGE</w:t>
      </w:r>
      <w:r w:rsidR="00A44C4C" w:rsidRPr="00E20400">
        <w:rPr>
          <w:rFonts w:ascii="Book Antiqua" w:hAnsi="Book Antiqua"/>
          <w:sz w:val="24"/>
          <w:szCs w:val="24"/>
        </w:rPr>
        <w:t xml:space="preserve">. </w:t>
      </w:r>
    </w:p>
    <w:p w14:paraId="5DCD51F4" w14:textId="0335A511" w:rsidR="00F9466C" w:rsidRPr="00E20400" w:rsidRDefault="00F9466C" w:rsidP="0034003F">
      <w:pPr>
        <w:spacing w:after="0" w:line="360" w:lineRule="auto"/>
        <w:ind w:firstLineChars="200" w:firstLine="480"/>
        <w:jc w:val="both"/>
        <w:rPr>
          <w:rFonts w:ascii="Book Antiqua" w:hAnsi="Book Antiqua"/>
          <w:sz w:val="24"/>
          <w:szCs w:val="24"/>
        </w:rPr>
      </w:pPr>
      <w:r w:rsidRPr="00E20400">
        <w:rPr>
          <w:rFonts w:ascii="Book Antiqua" w:hAnsi="Book Antiqua"/>
          <w:sz w:val="24"/>
          <w:szCs w:val="24"/>
        </w:rPr>
        <w:t>Limitations of the current study include its retrospective nature</w:t>
      </w:r>
      <w:r w:rsidR="00C31283" w:rsidRPr="00E20400">
        <w:rPr>
          <w:rFonts w:ascii="Book Antiqua" w:hAnsi="Book Antiqua"/>
          <w:sz w:val="24"/>
          <w:szCs w:val="24"/>
        </w:rPr>
        <w:t xml:space="preserve"> and </w:t>
      </w:r>
      <w:r w:rsidR="006056E1" w:rsidRPr="00E20400">
        <w:rPr>
          <w:rFonts w:ascii="Book Antiqua" w:hAnsi="Book Antiqua"/>
          <w:sz w:val="24"/>
          <w:szCs w:val="24"/>
        </w:rPr>
        <w:t xml:space="preserve">a </w:t>
      </w:r>
      <w:r w:rsidR="00C31283" w:rsidRPr="00E20400">
        <w:rPr>
          <w:rFonts w:ascii="Book Antiqua" w:hAnsi="Book Antiqua"/>
          <w:sz w:val="24"/>
          <w:szCs w:val="24"/>
        </w:rPr>
        <w:t>relatively small cohort of patients with DGE.</w:t>
      </w:r>
      <w:r w:rsidR="00450F84" w:rsidRPr="00E20400">
        <w:rPr>
          <w:rFonts w:ascii="Book Antiqua" w:hAnsi="Book Antiqua"/>
          <w:sz w:val="24"/>
          <w:szCs w:val="24"/>
        </w:rPr>
        <w:t xml:space="preserve"> </w:t>
      </w:r>
      <w:r w:rsidR="0019095B" w:rsidRPr="00E20400">
        <w:rPr>
          <w:rFonts w:ascii="Book Antiqua" w:hAnsi="Book Antiqua"/>
          <w:sz w:val="24"/>
          <w:szCs w:val="24"/>
        </w:rPr>
        <w:t>Strengths of this study include the</w:t>
      </w:r>
      <w:r w:rsidR="00323E8B" w:rsidRPr="00E20400">
        <w:rPr>
          <w:rFonts w:ascii="Book Antiqua" w:hAnsi="Book Antiqua"/>
          <w:sz w:val="24"/>
          <w:szCs w:val="24"/>
        </w:rPr>
        <w:t xml:space="preserve"> homogeneity of </w:t>
      </w:r>
      <w:r w:rsidR="00323E8B" w:rsidRPr="00E20400">
        <w:rPr>
          <w:rFonts w:ascii="Book Antiqua" w:hAnsi="Book Antiqua"/>
          <w:sz w:val="24"/>
          <w:szCs w:val="24"/>
        </w:rPr>
        <w:lastRenderedPageBreak/>
        <w:t xml:space="preserve">the study population and </w:t>
      </w:r>
      <w:r w:rsidR="0019095B" w:rsidRPr="00E20400">
        <w:rPr>
          <w:rFonts w:ascii="Book Antiqua" w:hAnsi="Book Antiqua"/>
          <w:sz w:val="24"/>
          <w:szCs w:val="24"/>
        </w:rPr>
        <w:t xml:space="preserve">the </w:t>
      </w:r>
      <w:r w:rsidR="00323E8B" w:rsidRPr="00E20400">
        <w:rPr>
          <w:rFonts w:ascii="Book Antiqua" w:hAnsi="Book Antiqua"/>
          <w:sz w:val="24"/>
          <w:szCs w:val="24"/>
        </w:rPr>
        <w:t xml:space="preserve">perioperative care. </w:t>
      </w:r>
      <w:r w:rsidR="00C31283" w:rsidRPr="00E20400">
        <w:rPr>
          <w:rFonts w:ascii="Book Antiqua" w:hAnsi="Book Antiqua"/>
          <w:sz w:val="24"/>
          <w:szCs w:val="24"/>
        </w:rPr>
        <w:t>The patients were all</w:t>
      </w:r>
      <w:r w:rsidR="006C1963" w:rsidRPr="00E20400">
        <w:rPr>
          <w:rFonts w:ascii="Book Antiqua" w:hAnsi="Book Antiqua"/>
          <w:sz w:val="24"/>
          <w:szCs w:val="24"/>
        </w:rPr>
        <w:t xml:space="preserve"> operated on in a largely uniform manner (pylorus-preserving rese</w:t>
      </w:r>
      <w:r w:rsidR="00FA01C8" w:rsidRPr="00E20400">
        <w:rPr>
          <w:rFonts w:ascii="Book Antiqua" w:hAnsi="Book Antiqua"/>
          <w:sz w:val="24"/>
          <w:szCs w:val="24"/>
        </w:rPr>
        <w:t xml:space="preserve">ction, </w:t>
      </w:r>
      <w:proofErr w:type="spellStart"/>
      <w:r w:rsidR="00FA01C8" w:rsidRPr="00E20400">
        <w:rPr>
          <w:rFonts w:ascii="Book Antiqua" w:hAnsi="Book Antiqua"/>
          <w:sz w:val="24"/>
          <w:szCs w:val="24"/>
        </w:rPr>
        <w:t>antecolic</w:t>
      </w:r>
      <w:proofErr w:type="spellEnd"/>
      <w:r w:rsidR="00FA01C8" w:rsidRPr="00E20400">
        <w:rPr>
          <w:rFonts w:ascii="Book Antiqua" w:hAnsi="Book Antiqua"/>
          <w:sz w:val="24"/>
          <w:szCs w:val="24"/>
        </w:rPr>
        <w:t xml:space="preserve"> reconstruction</w:t>
      </w:r>
      <w:r w:rsidR="006C1963" w:rsidRPr="00E20400">
        <w:rPr>
          <w:rFonts w:ascii="Book Antiqua" w:hAnsi="Book Antiqua"/>
          <w:sz w:val="24"/>
          <w:szCs w:val="24"/>
        </w:rPr>
        <w:t>) and treated similarly post-operatively</w:t>
      </w:r>
      <w:r w:rsidR="00FB562C" w:rsidRPr="00E20400">
        <w:rPr>
          <w:rFonts w:ascii="Book Antiqua" w:hAnsi="Book Antiqua"/>
          <w:sz w:val="24"/>
          <w:szCs w:val="24"/>
        </w:rPr>
        <w:t xml:space="preserve"> (no nasogastric decompression tubes, standardized postoperative care plans, </w:t>
      </w:r>
      <w:proofErr w:type="spellStart"/>
      <w:r w:rsidR="00FB562C" w:rsidRPr="00E20400">
        <w:rPr>
          <w:rFonts w:ascii="Book Antiqua" w:hAnsi="Book Antiqua"/>
          <w:i/>
          <w:sz w:val="24"/>
          <w:szCs w:val="24"/>
        </w:rPr>
        <w:t>etc</w:t>
      </w:r>
      <w:proofErr w:type="spellEnd"/>
      <w:r w:rsidR="00FB562C" w:rsidRPr="00E20400">
        <w:rPr>
          <w:rFonts w:ascii="Book Antiqua" w:hAnsi="Book Antiqua"/>
          <w:sz w:val="24"/>
          <w:szCs w:val="24"/>
        </w:rPr>
        <w:t>)</w:t>
      </w:r>
      <w:r w:rsidR="006C1963" w:rsidRPr="00E20400">
        <w:rPr>
          <w:rFonts w:ascii="Book Antiqua" w:hAnsi="Book Antiqua"/>
          <w:sz w:val="24"/>
          <w:szCs w:val="24"/>
        </w:rPr>
        <w:t xml:space="preserve">. </w:t>
      </w:r>
      <w:r w:rsidR="0052243A" w:rsidRPr="00E20400">
        <w:rPr>
          <w:rFonts w:ascii="Book Antiqua" w:hAnsi="Book Antiqua"/>
          <w:sz w:val="24"/>
          <w:szCs w:val="24"/>
        </w:rPr>
        <w:t>Furthermore, no patients were excluded from this study and detailed post-operative data</w:t>
      </w:r>
      <w:r w:rsidR="00ED46DA" w:rsidRPr="00E20400">
        <w:rPr>
          <w:rFonts w:ascii="Book Antiqua" w:hAnsi="Book Antiqua"/>
          <w:sz w:val="24"/>
          <w:szCs w:val="24"/>
        </w:rPr>
        <w:t xml:space="preserve"> up to at least 90 d post-operatively</w:t>
      </w:r>
      <w:r w:rsidR="0052243A" w:rsidRPr="00E20400">
        <w:rPr>
          <w:rFonts w:ascii="Book Antiqua" w:hAnsi="Book Antiqua"/>
          <w:sz w:val="24"/>
          <w:szCs w:val="24"/>
        </w:rPr>
        <w:t xml:space="preserve"> is available </w:t>
      </w:r>
      <w:r w:rsidR="00BD701C" w:rsidRPr="00E20400">
        <w:rPr>
          <w:rFonts w:ascii="Book Antiqua" w:hAnsi="Book Antiqua"/>
          <w:sz w:val="24"/>
          <w:szCs w:val="24"/>
        </w:rPr>
        <w:t xml:space="preserve">for </w:t>
      </w:r>
      <w:r w:rsidR="0052243A" w:rsidRPr="00E20400">
        <w:rPr>
          <w:rFonts w:ascii="Book Antiqua" w:hAnsi="Book Antiqua"/>
          <w:sz w:val="24"/>
          <w:szCs w:val="24"/>
        </w:rPr>
        <w:t>each of our patients.</w:t>
      </w:r>
      <w:r w:rsidR="00FB562C" w:rsidRPr="00E20400">
        <w:rPr>
          <w:rFonts w:ascii="Book Antiqua" w:hAnsi="Book Antiqua"/>
          <w:sz w:val="24"/>
          <w:szCs w:val="24"/>
        </w:rPr>
        <w:t xml:space="preserve"> </w:t>
      </w:r>
      <w:r w:rsidR="0019095B" w:rsidRPr="00E20400">
        <w:rPr>
          <w:rFonts w:ascii="Book Antiqua" w:hAnsi="Book Antiqua"/>
          <w:sz w:val="24"/>
          <w:szCs w:val="24"/>
        </w:rPr>
        <w:t>In this</w:t>
      </w:r>
      <w:r w:rsidR="00FB562C" w:rsidRPr="00E20400">
        <w:rPr>
          <w:rFonts w:ascii="Book Antiqua" w:hAnsi="Book Antiqua"/>
          <w:sz w:val="24"/>
          <w:szCs w:val="24"/>
        </w:rPr>
        <w:t xml:space="preserve"> homogenous population, </w:t>
      </w:r>
      <w:r w:rsidR="0019095B" w:rsidRPr="00E20400">
        <w:rPr>
          <w:rFonts w:ascii="Book Antiqua" w:hAnsi="Book Antiqua"/>
          <w:sz w:val="24"/>
          <w:szCs w:val="24"/>
        </w:rPr>
        <w:t xml:space="preserve">we identified the </w:t>
      </w:r>
      <w:r w:rsidR="00FB562C" w:rsidRPr="00E20400">
        <w:rPr>
          <w:rFonts w:ascii="Book Antiqua" w:hAnsi="Book Antiqua"/>
          <w:sz w:val="24"/>
          <w:szCs w:val="24"/>
        </w:rPr>
        <w:t xml:space="preserve">presence of postoperative fistula </w:t>
      </w:r>
      <w:r w:rsidR="0019095B" w:rsidRPr="00E20400">
        <w:rPr>
          <w:rFonts w:ascii="Book Antiqua" w:hAnsi="Book Antiqua"/>
          <w:sz w:val="24"/>
          <w:szCs w:val="24"/>
        </w:rPr>
        <w:t xml:space="preserve">as </w:t>
      </w:r>
      <w:r w:rsidR="00447BD7" w:rsidRPr="00E20400">
        <w:rPr>
          <w:rFonts w:ascii="Book Antiqua" w:hAnsi="Book Antiqua"/>
          <w:sz w:val="24"/>
          <w:szCs w:val="24"/>
        </w:rPr>
        <w:t xml:space="preserve">the only </w:t>
      </w:r>
      <w:r w:rsidR="0019095B" w:rsidRPr="00E20400">
        <w:rPr>
          <w:rFonts w:ascii="Book Antiqua" w:hAnsi="Book Antiqua"/>
          <w:sz w:val="24"/>
          <w:szCs w:val="24"/>
        </w:rPr>
        <w:t>predictor for DGE</w:t>
      </w:r>
      <w:r w:rsidR="00FB562C" w:rsidRPr="00E20400">
        <w:rPr>
          <w:rFonts w:ascii="Book Antiqua" w:hAnsi="Book Antiqua"/>
          <w:sz w:val="24"/>
          <w:szCs w:val="24"/>
        </w:rPr>
        <w:t>.</w:t>
      </w:r>
      <w:r w:rsidR="00450F84" w:rsidRPr="00E20400">
        <w:rPr>
          <w:rFonts w:ascii="Book Antiqua" w:hAnsi="Book Antiqua"/>
          <w:sz w:val="24"/>
          <w:szCs w:val="24"/>
        </w:rPr>
        <w:t xml:space="preserve"> </w:t>
      </w:r>
      <w:r w:rsidR="00B25D66" w:rsidRPr="00E20400">
        <w:rPr>
          <w:rFonts w:ascii="Book Antiqua" w:hAnsi="Book Antiqua"/>
          <w:sz w:val="24"/>
          <w:szCs w:val="24"/>
        </w:rPr>
        <w:t xml:space="preserve">Furthermore, we were able to demonstrate an association between moderate/high </w:t>
      </w:r>
      <w:r w:rsidR="00955D89" w:rsidRPr="00E20400">
        <w:rPr>
          <w:rFonts w:ascii="Book Antiqua" w:hAnsi="Book Antiqua" w:hint="eastAsia"/>
          <w:sz w:val="24"/>
          <w:szCs w:val="24"/>
          <w:lang w:eastAsia="zh-CN"/>
        </w:rPr>
        <w:t>FRS</w:t>
      </w:r>
      <w:r w:rsidR="00B25D66" w:rsidRPr="00E20400">
        <w:rPr>
          <w:rFonts w:ascii="Book Antiqua" w:hAnsi="Book Antiqua"/>
          <w:sz w:val="24"/>
          <w:szCs w:val="24"/>
        </w:rPr>
        <w:t xml:space="preserve"> and clinically significant DGE, suggesting a potential role of this score</w:t>
      </w:r>
      <w:r w:rsidR="00FB562C" w:rsidRPr="00E20400">
        <w:rPr>
          <w:rFonts w:ascii="Book Antiqua" w:hAnsi="Book Antiqua"/>
          <w:sz w:val="24"/>
          <w:szCs w:val="24"/>
        </w:rPr>
        <w:t xml:space="preserve"> in predicting clinically significant DGE</w:t>
      </w:r>
      <w:r w:rsidR="0052243A" w:rsidRPr="00E20400">
        <w:rPr>
          <w:rFonts w:ascii="Book Antiqua" w:hAnsi="Book Antiqua"/>
          <w:sz w:val="24"/>
          <w:szCs w:val="24"/>
        </w:rPr>
        <w:t xml:space="preserve"> as well as </w:t>
      </w:r>
      <w:r w:rsidR="00577E5B" w:rsidRPr="00E20400">
        <w:rPr>
          <w:rFonts w:ascii="Book Antiqua" w:hAnsi="Book Antiqua"/>
          <w:sz w:val="24"/>
          <w:szCs w:val="24"/>
        </w:rPr>
        <w:t>POPF</w:t>
      </w:r>
      <w:r w:rsidR="0052243A" w:rsidRPr="00E20400">
        <w:rPr>
          <w:rFonts w:ascii="Book Antiqua" w:hAnsi="Book Antiqua"/>
          <w:sz w:val="24"/>
          <w:szCs w:val="24"/>
        </w:rPr>
        <w:t xml:space="preserve"> formation</w:t>
      </w:r>
      <w:r w:rsidR="00FB562C" w:rsidRPr="00E20400">
        <w:rPr>
          <w:rFonts w:ascii="Book Antiqua" w:hAnsi="Book Antiqua"/>
          <w:sz w:val="24"/>
          <w:szCs w:val="24"/>
        </w:rPr>
        <w:t>.</w:t>
      </w:r>
      <w:r w:rsidR="00450F84" w:rsidRPr="00E20400">
        <w:rPr>
          <w:rFonts w:ascii="Book Antiqua" w:hAnsi="Book Antiqua"/>
          <w:sz w:val="24"/>
          <w:szCs w:val="24"/>
        </w:rPr>
        <w:t xml:space="preserve"> </w:t>
      </w:r>
    </w:p>
    <w:p w14:paraId="28CDDCCD" w14:textId="179176D2" w:rsidR="00DB64EF" w:rsidRPr="00E20400" w:rsidRDefault="00133BCB" w:rsidP="0034003F">
      <w:pPr>
        <w:spacing w:after="0" w:line="360" w:lineRule="auto"/>
        <w:ind w:firstLineChars="200" w:firstLine="480"/>
        <w:jc w:val="both"/>
        <w:rPr>
          <w:rFonts w:ascii="Book Antiqua" w:hAnsi="Book Antiqua"/>
          <w:color w:val="000000"/>
          <w:sz w:val="24"/>
          <w:szCs w:val="24"/>
          <w:lang w:eastAsia="zh-CN"/>
        </w:rPr>
      </w:pPr>
      <w:r w:rsidRPr="00E20400">
        <w:rPr>
          <w:rFonts w:ascii="Book Antiqua" w:eastAsia="Times New Roman" w:hAnsi="Book Antiqua"/>
          <w:color w:val="000000"/>
          <w:sz w:val="24"/>
          <w:szCs w:val="24"/>
        </w:rPr>
        <w:t>In summary, a</w:t>
      </w:r>
      <w:r w:rsidR="002D2CBB" w:rsidRPr="00E20400">
        <w:rPr>
          <w:rFonts w:ascii="Book Antiqua" w:eastAsia="Times New Roman" w:hAnsi="Book Antiqua"/>
          <w:color w:val="000000"/>
          <w:sz w:val="24"/>
          <w:szCs w:val="24"/>
        </w:rPr>
        <w:t xml:space="preserve">lthough </w:t>
      </w:r>
      <w:r w:rsidRPr="00E20400">
        <w:rPr>
          <w:rFonts w:ascii="Book Antiqua" w:eastAsia="Times New Roman" w:hAnsi="Book Antiqua"/>
          <w:color w:val="000000"/>
          <w:sz w:val="24"/>
          <w:szCs w:val="24"/>
        </w:rPr>
        <w:t>DGE</w:t>
      </w:r>
      <w:r w:rsidR="002D2CBB" w:rsidRPr="00E20400">
        <w:rPr>
          <w:rFonts w:ascii="Book Antiqua" w:eastAsia="Times New Roman" w:hAnsi="Book Antiqua"/>
          <w:color w:val="000000"/>
          <w:sz w:val="24"/>
          <w:szCs w:val="24"/>
        </w:rPr>
        <w:t xml:space="preserve"> occurred in less than 20% of patients undergoing </w:t>
      </w:r>
      <w:r w:rsidR="00E530CE" w:rsidRPr="00E20400">
        <w:rPr>
          <w:rFonts w:ascii="Book Antiqua" w:eastAsia="Times New Roman" w:hAnsi="Book Antiqua"/>
          <w:color w:val="000000"/>
          <w:sz w:val="24"/>
          <w:szCs w:val="24"/>
        </w:rPr>
        <w:t>PD</w:t>
      </w:r>
      <w:r w:rsidR="002D2CBB" w:rsidRPr="00E20400">
        <w:rPr>
          <w:rFonts w:ascii="Book Antiqua" w:eastAsia="Times New Roman" w:hAnsi="Book Antiqua"/>
          <w:color w:val="000000"/>
          <w:sz w:val="24"/>
          <w:szCs w:val="24"/>
        </w:rPr>
        <w:t xml:space="preserve">, it was associated with significantly </w:t>
      </w:r>
      <w:r w:rsidR="00E02F94" w:rsidRPr="00E20400">
        <w:rPr>
          <w:rFonts w:ascii="Book Antiqua" w:eastAsia="Times New Roman" w:hAnsi="Book Antiqua"/>
          <w:color w:val="000000"/>
          <w:sz w:val="24"/>
          <w:szCs w:val="24"/>
        </w:rPr>
        <w:t xml:space="preserve">higher </w:t>
      </w:r>
      <w:r w:rsidR="00205E77" w:rsidRPr="00E20400">
        <w:rPr>
          <w:rFonts w:ascii="Book Antiqua" w:eastAsia="Times New Roman" w:hAnsi="Book Antiqua"/>
          <w:color w:val="000000"/>
          <w:sz w:val="24"/>
          <w:szCs w:val="24"/>
        </w:rPr>
        <w:t>complication</w:t>
      </w:r>
      <w:r w:rsidR="00E02F94" w:rsidRPr="00E20400">
        <w:rPr>
          <w:rFonts w:ascii="Book Antiqua" w:eastAsia="Times New Roman" w:hAnsi="Book Antiqua"/>
          <w:color w:val="000000"/>
          <w:sz w:val="24"/>
          <w:szCs w:val="24"/>
        </w:rPr>
        <w:t xml:space="preserve"> rate</w:t>
      </w:r>
      <w:r w:rsidR="00205E77" w:rsidRPr="00E20400">
        <w:rPr>
          <w:rFonts w:ascii="Book Antiqua" w:eastAsia="Times New Roman" w:hAnsi="Book Antiqua"/>
          <w:color w:val="000000"/>
          <w:sz w:val="24"/>
          <w:szCs w:val="24"/>
        </w:rPr>
        <w:t>s</w:t>
      </w:r>
      <w:r w:rsidR="00E02F94" w:rsidRPr="00E20400">
        <w:rPr>
          <w:rFonts w:ascii="Book Antiqua" w:eastAsia="Times New Roman" w:hAnsi="Book Antiqua"/>
          <w:color w:val="000000"/>
          <w:sz w:val="24"/>
          <w:szCs w:val="24"/>
        </w:rPr>
        <w:t xml:space="preserve">, longer hospital stay, and increased </w:t>
      </w:r>
      <w:r w:rsidR="001C3924" w:rsidRPr="00E20400">
        <w:rPr>
          <w:rFonts w:ascii="Book Antiqua" w:eastAsia="Times New Roman" w:hAnsi="Book Antiqua"/>
          <w:color w:val="000000"/>
          <w:sz w:val="24"/>
          <w:szCs w:val="24"/>
        </w:rPr>
        <w:t>healthcare utilization postoperatively</w:t>
      </w:r>
      <w:r w:rsidR="00E02F94" w:rsidRPr="00E20400">
        <w:rPr>
          <w:rFonts w:ascii="Book Antiqua" w:eastAsia="Times New Roman" w:hAnsi="Book Antiqua"/>
          <w:color w:val="000000"/>
          <w:sz w:val="24"/>
          <w:szCs w:val="24"/>
        </w:rPr>
        <w:t>.</w:t>
      </w:r>
      <w:r w:rsidR="00136147" w:rsidRPr="00E20400">
        <w:rPr>
          <w:rFonts w:ascii="Book Antiqua" w:eastAsia="Times New Roman" w:hAnsi="Book Antiqua"/>
          <w:color w:val="000000"/>
          <w:sz w:val="24"/>
          <w:szCs w:val="24"/>
        </w:rPr>
        <w:t xml:space="preserve"> Patients </w:t>
      </w:r>
      <w:r w:rsidR="00E02F94" w:rsidRPr="00E20400">
        <w:rPr>
          <w:rFonts w:ascii="Book Antiqua" w:eastAsia="Times New Roman" w:hAnsi="Book Antiqua"/>
          <w:color w:val="000000"/>
          <w:sz w:val="24"/>
          <w:szCs w:val="24"/>
        </w:rPr>
        <w:t xml:space="preserve">with a high risk for </w:t>
      </w:r>
      <w:r w:rsidR="00136147" w:rsidRPr="00E20400">
        <w:rPr>
          <w:rFonts w:ascii="Book Antiqua" w:eastAsia="Times New Roman" w:hAnsi="Book Antiqua"/>
          <w:color w:val="000000"/>
          <w:sz w:val="24"/>
          <w:szCs w:val="24"/>
        </w:rPr>
        <w:t>pancreatic fistula</w:t>
      </w:r>
      <w:r w:rsidR="00330B03" w:rsidRPr="00E20400">
        <w:rPr>
          <w:rFonts w:ascii="Book Antiqua" w:eastAsia="Times New Roman" w:hAnsi="Book Antiqua"/>
          <w:color w:val="000000"/>
          <w:sz w:val="24"/>
          <w:szCs w:val="24"/>
        </w:rPr>
        <w:t xml:space="preserve"> or intra-abdominal abscess formation</w:t>
      </w:r>
      <w:r w:rsidR="00136147" w:rsidRPr="00E20400">
        <w:rPr>
          <w:rFonts w:ascii="Book Antiqua" w:eastAsia="Times New Roman" w:hAnsi="Book Antiqua"/>
          <w:color w:val="000000"/>
          <w:sz w:val="24"/>
          <w:szCs w:val="24"/>
        </w:rPr>
        <w:t xml:space="preserve"> </w:t>
      </w:r>
      <w:r w:rsidR="00BC16F9" w:rsidRPr="00E20400">
        <w:rPr>
          <w:rFonts w:ascii="Book Antiqua" w:eastAsia="Times New Roman" w:hAnsi="Book Antiqua"/>
          <w:color w:val="000000"/>
          <w:sz w:val="24"/>
          <w:szCs w:val="24"/>
        </w:rPr>
        <w:t>are</w:t>
      </w:r>
      <w:r w:rsidR="00136147" w:rsidRPr="00E20400">
        <w:rPr>
          <w:rFonts w:ascii="Book Antiqua" w:eastAsia="Times New Roman" w:hAnsi="Book Antiqua"/>
          <w:color w:val="000000"/>
          <w:sz w:val="24"/>
          <w:szCs w:val="24"/>
        </w:rPr>
        <w:t xml:space="preserve"> at higher risk for developing </w:t>
      </w:r>
      <w:r w:rsidR="00ED2DDC" w:rsidRPr="00E20400">
        <w:rPr>
          <w:rFonts w:ascii="Book Antiqua" w:eastAsia="Times New Roman" w:hAnsi="Book Antiqua"/>
          <w:color w:val="000000"/>
          <w:sz w:val="24"/>
          <w:szCs w:val="24"/>
        </w:rPr>
        <w:t>DGE</w:t>
      </w:r>
      <w:r w:rsidR="007F3CA5" w:rsidRPr="00E20400">
        <w:rPr>
          <w:rFonts w:ascii="Book Antiqua" w:eastAsia="Times New Roman" w:hAnsi="Book Antiqua"/>
          <w:color w:val="000000"/>
          <w:sz w:val="24"/>
          <w:szCs w:val="24"/>
        </w:rPr>
        <w:t>.</w:t>
      </w:r>
      <w:r w:rsidR="00450F84" w:rsidRPr="00E20400">
        <w:rPr>
          <w:rFonts w:ascii="Book Antiqua" w:eastAsia="Times New Roman" w:hAnsi="Book Antiqua"/>
          <w:color w:val="000000"/>
          <w:sz w:val="24"/>
          <w:szCs w:val="24"/>
        </w:rPr>
        <w:t xml:space="preserve"> </w:t>
      </w:r>
      <w:r w:rsidR="007F3CA5" w:rsidRPr="00E20400">
        <w:rPr>
          <w:rFonts w:ascii="Book Antiqua" w:hAnsi="Book Antiqua"/>
          <w:sz w:val="24"/>
          <w:szCs w:val="24"/>
        </w:rPr>
        <w:t xml:space="preserve">Anticipating DGE in patients following </w:t>
      </w:r>
      <w:r w:rsidR="00577E5B" w:rsidRPr="00E20400">
        <w:rPr>
          <w:rFonts w:ascii="Book Antiqua" w:hAnsi="Book Antiqua"/>
          <w:sz w:val="24"/>
          <w:szCs w:val="24"/>
        </w:rPr>
        <w:t>PD</w:t>
      </w:r>
      <w:r w:rsidR="007F3CA5" w:rsidRPr="00E20400">
        <w:rPr>
          <w:rFonts w:ascii="Book Antiqua" w:hAnsi="Book Antiqua"/>
          <w:sz w:val="24"/>
          <w:szCs w:val="24"/>
        </w:rPr>
        <w:t xml:space="preserve"> is important and may allow providers to plan for potential delays in recovery, individualize patient care, and improve allocation of resources to high-risk patients.</w:t>
      </w:r>
      <w:r w:rsidR="00ED2DDC" w:rsidRPr="00E20400">
        <w:rPr>
          <w:rFonts w:ascii="Book Antiqua" w:eastAsia="Times New Roman" w:hAnsi="Book Antiqua"/>
          <w:color w:val="000000"/>
          <w:sz w:val="24"/>
          <w:szCs w:val="24"/>
        </w:rPr>
        <w:t xml:space="preserve"> </w:t>
      </w:r>
    </w:p>
    <w:p w14:paraId="5083A527" w14:textId="77777777" w:rsidR="00A87FC8" w:rsidRPr="00E20400" w:rsidRDefault="00A87FC8" w:rsidP="0034003F">
      <w:pPr>
        <w:spacing w:after="0" w:line="360" w:lineRule="auto"/>
        <w:jc w:val="both"/>
        <w:rPr>
          <w:rFonts w:ascii="Book Antiqua" w:hAnsi="Book Antiqua"/>
          <w:b/>
          <w:color w:val="000000"/>
          <w:sz w:val="24"/>
          <w:szCs w:val="24"/>
          <w:lang w:eastAsia="zh-CN"/>
        </w:rPr>
      </w:pPr>
    </w:p>
    <w:p w14:paraId="65639CF0" w14:textId="77777777" w:rsidR="00A87FC8" w:rsidRPr="00E20400" w:rsidRDefault="00447CB5" w:rsidP="0034003F">
      <w:pPr>
        <w:spacing w:after="0" w:line="360" w:lineRule="auto"/>
        <w:jc w:val="both"/>
        <w:rPr>
          <w:rFonts w:ascii="Book Antiqua" w:hAnsi="Book Antiqua"/>
          <w:b/>
          <w:color w:val="000000"/>
          <w:sz w:val="24"/>
          <w:szCs w:val="24"/>
          <w:lang w:eastAsia="zh-CN"/>
        </w:rPr>
      </w:pPr>
      <w:r w:rsidRPr="00E20400">
        <w:rPr>
          <w:rFonts w:ascii="Book Antiqua" w:hAnsi="Book Antiqua"/>
          <w:b/>
          <w:color w:val="000000"/>
          <w:sz w:val="24"/>
          <w:szCs w:val="24"/>
          <w:lang w:eastAsia="zh-CN"/>
        </w:rPr>
        <w:t>COMMENTS</w:t>
      </w:r>
    </w:p>
    <w:p w14:paraId="00C6CD57" w14:textId="39887FE0" w:rsidR="003E5E34" w:rsidRPr="00E20400" w:rsidRDefault="003E5E34" w:rsidP="0034003F">
      <w:pPr>
        <w:spacing w:after="0" w:line="360" w:lineRule="auto"/>
        <w:jc w:val="both"/>
        <w:rPr>
          <w:rFonts w:ascii="Book Antiqua" w:hAnsi="Book Antiqua"/>
          <w:b/>
          <w:i/>
          <w:sz w:val="24"/>
        </w:rPr>
      </w:pPr>
      <w:r w:rsidRPr="00E20400">
        <w:rPr>
          <w:rFonts w:ascii="Book Antiqua" w:hAnsi="Book Antiqua"/>
          <w:b/>
          <w:i/>
          <w:sz w:val="24"/>
        </w:rPr>
        <w:t>Background</w:t>
      </w:r>
    </w:p>
    <w:p w14:paraId="05330837" w14:textId="07966D9A" w:rsidR="009F779E" w:rsidRPr="00E20400" w:rsidRDefault="009F779E" w:rsidP="0034003F">
      <w:pPr>
        <w:spacing w:after="0" w:line="360" w:lineRule="auto"/>
        <w:jc w:val="both"/>
        <w:rPr>
          <w:rFonts w:ascii="Book Antiqua" w:hAnsi="Book Antiqua"/>
          <w:sz w:val="24"/>
          <w:szCs w:val="24"/>
          <w:lang w:eastAsia="zh-CN"/>
        </w:rPr>
      </w:pPr>
      <w:r w:rsidRPr="00E20400">
        <w:rPr>
          <w:rFonts w:ascii="Book Antiqua" w:hAnsi="Book Antiqua"/>
          <w:sz w:val="24"/>
          <w:szCs w:val="24"/>
        </w:rPr>
        <w:t xml:space="preserve">Delayed gastric emptying (DGE) remains one of the most frequent complications following </w:t>
      </w:r>
      <w:proofErr w:type="spellStart"/>
      <w:r w:rsidR="00DA2B6A" w:rsidRPr="00E20400">
        <w:rPr>
          <w:rFonts w:ascii="Book Antiqua" w:eastAsia="Times New Roman" w:hAnsi="Book Antiqua"/>
          <w:color w:val="000000"/>
          <w:sz w:val="24"/>
          <w:szCs w:val="24"/>
        </w:rPr>
        <w:t>pancreaticoduodenectomy</w:t>
      </w:r>
      <w:proofErr w:type="spellEnd"/>
      <w:r w:rsidR="00DA2B6A" w:rsidRPr="00E20400">
        <w:rPr>
          <w:rFonts w:ascii="Book Antiqua" w:hAnsi="Book Antiqua"/>
          <w:sz w:val="24"/>
          <w:szCs w:val="24"/>
        </w:rPr>
        <w:t xml:space="preserve"> </w:t>
      </w:r>
      <w:r w:rsidR="00DA2B6A" w:rsidRPr="00E20400">
        <w:rPr>
          <w:rFonts w:ascii="Book Antiqua" w:hAnsi="Book Antiqua" w:hint="eastAsia"/>
          <w:sz w:val="24"/>
          <w:szCs w:val="24"/>
          <w:lang w:eastAsia="zh-CN"/>
        </w:rPr>
        <w:t>(</w:t>
      </w:r>
      <w:r w:rsidRPr="00E20400">
        <w:rPr>
          <w:rFonts w:ascii="Book Antiqua" w:hAnsi="Book Antiqua"/>
          <w:sz w:val="24"/>
          <w:szCs w:val="24"/>
        </w:rPr>
        <w:t>PD</w:t>
      </w:r>
      <w:r w:rsidR="00DA2B6A" w:rsidRPr="00E20400">
        <w:rPr>
          <w:rFonts w:ascii="Book Antiqua" w:hAnsi="Book Antiqua" w:hint="eastAsia"/>
          <w:sz w:val="24"/>
          <w:szCs w:val="24"/>
          <w:lang w:eastAsia="zh-CN"/>
        </w:rPr>
        <w:t>)</w:t>
      </w:r>
      <w:r w:rsidRPr="00E20400">
        <w:rPr>
          <w:rFonts w:ascii="Book Antiqua" w:hAnsi="Book Antiqua"/>
          <w:sz w:val="24"/>
          <w:szCs w:val="24"/>
        </w:rPr>
        <w:t>, affecting 15</w:t>
      </w:r>
      <w:r w:rsidR="00DA2B6A" w:rsidRPr="00E20400">
        <w:rPr>
          <w:rFonts w:ascii="Book Antiqua" w:hAnsi="Book Antiqua" w:hint="eastAsia"/>
          <w:sz w:val="24"/>
          <w:szCs w:val="24"/>
          <w:lang w:eastAsia="zh-CN"/>
        </w:rPr>
        <w:t>%</w:t>
      </w:r>
      <w:r w:rsidRPr="00E20400">
        <w:rPr>
          <w:rFonts w:ascii="Book Antiqua" w:hAnsi="Book Antiqua"/>
          <w:sz w:val="24"/>
          <w:szCs w:val="24"/>
        </w:rPr>
        <w:t xml:space="preserve">-30% of patients post-operatively. DGE has been associated with increased hospital stay, higher readmission rates, and impaired quality of life. </w:t>
      </w:r>
    </w:p>
    <w:p w14:paraId="65C035C8" w14:textId="77777777" w:rsidR="003E5E34" w:rsidRPr="00E20400" w:rsidRDefault="003E5E34" w:rsidP="0034003F">
      <w:pPr>
        <w:spacing w:after="0" w:line="360" w:lineRule="auto"/>
        <w:jc w:val="both"/>
        <w:rPr>
          <w:sz w:val="24"/>
          <w:szCs w:val="24"/>
          <w:lang w:eastAsia="zh-CN"/>
        </w:rPr>
      </w:pPr>
    </w:p>
    <w:p w14:paraId="2B3DE844" w14:textId="77777777" w:rsidR="003E5E34" w:rsidRPr="00E20400" w:rsidRDefault="003E5E34" w:rsidP="0034003F">
      <w:pPr>
        <w:adjustRightInd w:val="0"/>
        <w:snapToGrid w:val="0"/>
        <w:spacing w:after="0" w:line="360" w:lineRule="auto"/>
        <w:jc w:val="both"/>
        <w:rPr>
          <w:rFonts w:ascii="Book Antiqua" w:hAnsi="Book Antiqua"/>
          <w:b/>
          <w:i/>
          <w:sz w:val="24"/>
        </w:rPr>
      </w:pPr>
      <w:r w:rsidRPr="00E20400">
        <w:rPr>
          <w:rFonts w:ascii="Book Antiqua" w:hAnsi="Book Antiqua"/>
          <w:b/>
          <w:i/>
          <w:sz w:val="24"/>
        </w:rPr>
        <w:t>Research frontiers</w:t>
      </w:r>
    </w:p>
    <w:p w14:paraId="463FDD46" w14:textId="5AAF953E" w:rsidR="009F779E" w:rsidRPr="00E20400" w:rsidRDefault="009F779E" w:rsidP="0034003F">
      <w:pPr>
        <w:spacing w:after="0" w:line="360" w:lineRule="auto"/>
        <w:jc w:val="both"/>
        <w:rPr>
          <w:rFonts w:ascii="Book Antiqua" w:hAnsi="Book Antiqua"/>
          <w:sz w:val="24"/>
          <w:szCs w:val="24"/>
          <w:lang w:eastAsia="zh-CN"/>
        </w:rPr>
      </w:pPr>
      <w:r w:rsidRPr="00E20400">
        <w:rPr>
          <w:rFonts w:ascii="Book Antiqua" w:hAnsi="Book Antiqua"/>
          <w:sz w:val="24"/>
          <w:szCs w:val="24"/>
        </w:rPr>
        <w:t xml:space="preserve">The aims of this study were to examine a patient database and </w:t>
      </w:r>
      <w:r w:rsidR="003B438A" w:rsidRPr="00E20400">
        <w:rPr>
          <w:rFonts w:ascii="Book Antiqua" w:hAnsi="Book Antiqua" w:hint="eastAsia"/>
          <w:sz w:val="24"/>
          <w:szCs w:val="24"/>
          <w:lang w:eastAsia="zh-CN"/>
        </w:rPr>
        <w:t>(</w:t>
      </w:r>
      <w:r w:rsidRPr="00E20400">
        <w:rPr>
          <w:rFonts w:ascii="Book Antiqua" w:hAnsi="Book Antiqua"/>
          <w:sz w:val="24"/>
          <w:szCs w:val="24"/>
        </w:rPr>
        <w:t>1) determine the incidence of DGE</w:t>
      </w:r>
      <w:r w:rsidR="003B438A" w:rsidRPr="00E20400">
        <w:rPr>
          <w:rFonts w:ascii="Book Antiqua" w:hAnsi="Book Antiqua" w:hint="eastAsia"/>
          <w:sz w:val="24"/>
          <w:szCs w:val="24"/>
          <w:lang w:eastAsia="zh-CN"/>
        </w:rPr>
        <w:t>;</w:t>
      </w:r>
      <w:r w:rsidRPr="00E20400">
        <w:rPr>
          <w:rFonts w:ascii="Book Antiqua" w:hAnsi="Book Antiqua"/>
          <w:sz w:val="24"/>
          <w:szCs w:val="24"/>
        </w:rPr>
        <w:t xml:space="preserve"> </w:t>
      </w:r>
      <w:r w:rsidR="003B438A" w:rsidRPr="00E20400">
        <w:rPr>
          <w:rFonts w:ascii="Book Antiqua" w:hAnsi="Book Antiqua" w:hint="eastAsia"/>
          <w:sz w:val="24"/>
          <w:szCs w:val="24"/>
          <w:lang w:eastAsia="zh-CN"/>
        </w:rPr>
        <w:t>(</w:t>
      </w:r>
      <w:r w:rsidRPr="00E20400">
        <w:rPr>
          <w:rFonts w:ascii="Book Antiqua" w:hAnsi="Book Antiqua"/>
          <w:sz w:val="24"/>
          <w:szCs w:val="24"/>
        </w:rPr>
        <w:t>2) assess potentially associated risk factors for DGE</w:t>
      </w:r>
      <w:r w:rsidR="003B438A" w:rsidRPr="00E20400">
        <w:rPr>
          <w:rFonts w:ascii="Book Antiqua" w:hAnsi="Book Antiqua" w:hint="eastAsia"/>
          <w:sz w:val="24"/>
          <w:szCs w:val="24"/>
          <w:lang w:eastAsia="zh-CN"/>
        </w:rPr>
        <w:t>;</w:t>
      </w:r>
      <w:r w:rsidRPr="00E20400">
        <w:rPr>
          <w:rFonts w:ascii="Book Antiqua" w:hAnsi="Book Antiqua"/>
          <w:sz w:val="24"/>
          <w:szCs w:val="24"/>
        </w:rPr>
        <w:t xml:space="preserve"> and </w:t>
      </w:r>
      <w:r w:rsidR="003B438A" w:rsidRPr="00E20400">
        <w:rPr>
          <w:rFonts w:ascii="Book Antiqua" w:hAnsi="Book Antiqua" w:hint="eastAsia"/>
          <w:sz w:val="24"/>
          <w:szCs w:val="24"/>
          <w:lang w:eastAsia="zh-CN"/>
        </w:rPr>
        <w:t>(</w:t>
      </w:r>
      <w:r w:rsidRPr="00E20400">
        <w:rPr>
          <w:rFonts w:ascii="Book Antiqua" w:hAnsi="Book Antiqua"/>
          <w:sz w:val="24"/>
          <w:szCs w:val="24"/>
        </w:rPr>
        <w:t>3) examine the impact of DGE on health care utilization.</w:t>
      </w:r>
      <w:r w:rsidR="00450F84" w:rsidRPr="00E20400">
        <w:rPr>
          <w:rFonts w:ascii="Book Antiqua" w:hAnsi="Book Antiqua"/>
          <w:sz w:val="24"/>
          <w:szCs w:val="24"/>
        </w:rPr>
        <w:t xml:space="preserve"> </w:t>
      </w:r>
    </w:p>
    <w:p w14:paraId="01043D6B" w14:textId="77777777" w:rsidR="003E5E34" w:rsidRPr="00E20400" w:rsidRDefault="003E5E34" w:rsidP="0034003F">
      <w:pPr>
        <w:spacing w:after="0" w:line="360" w:lineRule="auto"/>
        <w:jc w:val="both"/>
        <w:rPr>
          <w:rFonts w:ascii="Book Antiqua" w:hAnsi="Book Antiqua"/>
          <w:sz w:val="24"/>
          <w:szCs w:val="24"/>
          <w:lang w:eastAsia="zh-CN"/>
        </w:rPr>
      </w:pPr>
    </w:p>
    <w:p w14:paraId="264E55D9" w14:textId="77777777" w:rsidR="003E5E34" w:rsidRPr="00E20400" w:rsidRDefault="003E5E34" w:rsidP="0034003F">
      <w:pPr>
        <w:adjustRightInd w:val="0"/>
        <w:snapToGrid w:val="0"/>
        <w:spacing w:after="0" w:line="360" w:lineRule="auto"/>
        <w:jc w:val="both"/>
        <w:rPr>
          <w:rFonts w:ascii="Book Antiqua" w:hAnsi="Book Antiqua"/>
          <w:b/>
          <w:i/>
          <w:sz w:val="24"/>
        </w:rPr>
      </w:pPr>
      <w:r w:rsidRPr="00E20400">
        <w:rPr>
          <w:rFonts w:ascii="Book Antiqua" w:hAnsi="Book Antiqua"/>
          <w:b/>
          <w:i/>
          <w:sz w:val="24"/>
        </w:rPr>
        <w:lastRenderedPageBreak/>
        <w:t>Innovations and breakthroughs</w:t>
      </w:r>
    </w:p>
    <w:p w14:paraId="190BBCC9" w14:textId="03BB9EE0" w:rsidR="009F779E" w:rsidRPr="00E20400" w:rsidRDefault="00D922D4" w:rsidP="0034003F">
      <w:pPr>
        <w:spacing w:after="0" w:line="360" w:lineRule="auto"/>
        <w:jc w:val="both"/>
        <w:rPr>
          <w:rFonts w:ascii="Book Antiqua" w:hAnsi="Book Antiqua"/>
          <w:color w:val="000000"/>
          <w:sz w:val="24"/>
          <w:szCs w:val="24"/>
          <w:lang w:eastAsia="zh-CN"/>
        </w:rPr>
      </w:pPr>
      <w:r w:rsidRPr="00E20400">
        <w:rPr>
          <w:rFonts w:ascii="Book Antiqua" w:hAnsi="Book Antiqua" w:hint="eastAsia"/>
          <w:color w:val="000000"/>
          <w:sz w:val="24"/>
          <w:szCs w:val="24"/>
          <w:lang w:eastAsia="zh-CN"/>
        </w:rPr>
        <w:t>DGE</w:t>
      </w:r>
      <w:r w:rsidR="009F779E" w:rsidRPr="00E20400">
        <w:rPr>
          <w:rFonts w:ascii="Book Antiqua" w:eastAsia="Times New Roman" w:hAnsi="Book Antiqua"/>
          <w:color w:val="000000"/>
          <w:sz w:val="24"/>
          <w:szCs w:val="24"/>
        </w:rPr>
        <w:t xml:space="preserve"> occurred in less than 20% of patients undergoing PD.</w:t>
      </w:r>
      <w:r w:rsidR="00450F84" w:rsidRPr="00E20400">
        <w:rPr>
          <w:rFonts w:ascii="Book Antiqua" w:eastAsia="Times New Roman" w:hAnsi="Book Antiqua"/>
          <w:color w:val="000000"/>
          <w:sz w:val="24"/>
          <w:szCs w:val="24"/>
        </w:rPr>
        <w:t xml:space="preserve"> </w:t>
      </w:r>
      <w:r w:rsidR="009F779E" w:rsidRPr="00E20400">
        <w:rPr>
          <w:rFonts w:ascii="Book Antiqua" w:eastAsia="Times New Roman" w:hAnsi="Book Antiqua"/>
          <w:color w:val="000000"/>
          <w:sz w:val="24"/>
          <w:szCs w:val="24"/>
        </w:rPr>
        <w:t>It was associated with significantly higher complication rates, longer hospital stay, and increased healthcare utilization postoperatively. Patients with a high risk for pancreatic fistula or intra-abdominal abscess formation were at higher risk for developing DGE.</w:t>
      </w:r>
      <w:r w:rsidR="00450F84" w:rsidRPr="00E20400">
        <w:rPr>
          <w:rFonts w:ascii="Book Antiqua" w:eastAsia="Times New Roman" w:hAnsi="Book Antiqua"/>
          <w:color w:val="000000"/>
          <w:sz w:val="24"/>
          <w:szCs w:val="24"/>
        </w:rPr>
        <w:t xml:space="preserve"> </w:t>
      </w:r>
    </w:p>
    <w:p w14:paraId="264022A3" w14:textId="77777777" w:rsidR="003E5E34" w:rsidRPr="00E20400" w:rsidRDefault="003E5E34" w:rsidP="0034003F">
      <w:pPr>
        <w:spacing w:after="0" w:line="360" w:lineRule="auto"/>
        <w:jc w:val="both"/>
        <w:rPr>
          <w:rFonts w:ascii="Book Antiqua" w:hAnsi="Book Antiqua"/>
          <w:color w:val="000000"/>
          <w:sz w:val="24"/>
          <w:szCs w:val="24"/>
          <w:lang w:eastAsia="zh-CN"/>
        </w:rPr>
      </w:pPr>
    </w:p>
    <w:p w14:paraId="3F073E4A" w14:textId="77777777" w:rsidR="003E5E34" w:rsidRPr="00E20400" w:rsidRDefault="003E5E34" w:rsidP="0034003F">
      <w:pPr>
        <w:adjustRightInd w:val="0"/>
        <w:snapToGrid w:val="0"/>
        <w:spacing w:after="0" w:line="360" w:lineRule="auto"/>
        <w:jc w:val="both"/>
        <w:rPr>
          <w:rFonts w:ascii="Book Antiqua" w:hAnsi="Book Antiqua"/>
          <w:b/>
          <w:i/>
          <w:sz w:val="24"/>
        </w:rPr>
      </w:pPr>
      <w:r w:rsidRPr="00E20400">
        <w:rPr>
          <w:rFonts w:ascii="Book Antiqua" w:hAnsi="Book Antiqua"/>
          <w:b/>
          <w:i/>
          <w:sz w:val="24"/>
        </w:rPr>
        <w:t xml:space="preserve">Applications </w:t>
      </w:r>
    </w:p>
    <w:p w14:paraId="7088B584" w14:textId="77777777" w:rsidR="009F779E" w:rsidRPr="00E20400" w:rsidRDefault="009F779E" w:rsidP="0034003F">
      <w:pPr>
        <w:spacing w:after="0" w:line="360" w:lineRule="auto"/>
        <w:jc w:val="both"/>
        <w:rPr>
          <w:rFonts w:ascii="Book Antiqua" w:eastAsia="Times New Roman" w:hAnsi="Book Antiqua"/>
          <w:color w:val="000000"/>
          <w:sz w:val="24"/>
          <w:szCs w:val="24"/>
        </w:rPr>
      </w:pPr>
      <w:r w:rsidRPr="00E20400">
        <w:rPr>
          <w:rFonts w:ascii="Book Antiqua" w:hAnsi="Book Antiqua"/>
          <w:sz w:val="24"/>
          <w:szCs w:val="24"/>
        </w:rPr>
        <w:t>Anticipating DGE in patients following PD is important and may allow providers to plan for potential delays in recovery, individualize patient care, and improve allocation of resources to high-risk patients.</w:t>
      </w:r>
      <w:r w:rsidRPr="00E20400">
        <w:rPr>
          <w:rFonts w:ascii="Book Antiqua" w:eastAsia="Times New Roman" w:hAnsi="Book Antiqua"/>
          <w:color w:val="000000"/>
          <w:sz w:val="24"/>
          <w:szCs w:val="24"/>
        </w:rPr>
        <w:t xml:space="preserve"> </w:t>
      </w:r>
    </w:p>
    <w:p w14:paraId="51B860EE" w14:textId="77777777" w:rsidR="003E5E34" w:rsidRPr="00E20400" w:rsidRDefault="003E5E34" w:rsidP="0034003F">
      <w:pPr>
        <w:spacing w:after="0" w:line="360" w:lineRule="auto"/>
        <w:jc w:val="both"/>
        <w:rPr>
          <w:rFonts w:ascii="Book Antiqua" w:hAnsi="Book Antiqua" w:cs="Arial"/>
          <w:sz w:val="24"/>
          <w:szCs w:val="24"/>
          <w:lang w:eastAsia="zh-CN"/>
        </w:rPr>
      </w:pPr>
    </w:p>
    <w:p w14:paraId="5AFFA514" w14:textId="67AEAAE4" w:rsidR="009F779E" w:rsidRPr="00E20400" w:rsidRDefault="003E5E34" w:rsidP="0034003F">
      <w:pPr>
        <w:spacing w:after="0" w:line="360" w:lineRule="auto"/>
        <w:jc w:val="both"/>
        <w:rPr>
          <w:rFonts w:ascii="Book Antiqua" w:hAnsi="Book Antiqua"/>
          <w:b/>
          <w:bCs/>
          <w:i/>
          <w:sz w:val="24"/>
          <w:szCs w:val="24"/>
          <w:lang w:eastAsia="zh-CN"/>
        </w:rPr>
      </w:pPr>
      <w:r w:rsidRPr="00E20400">
        <w:rPr>
          <w:rFonts w:ascii="Book Antiqua" w:hAnsi="Book Antiqua"/>
          <w:b/>
          <w:bCs/>
          <w:i/>
          <w:sz w:val="24"/>
          <w:szCs w:val="24"/>
        </w:rPr>
        <w:t>Peer</w:t>
      </w:r>
      <w:r w:rsidRPr="00E20400">
        <w:rPr>
          <w:rFonts w:ascii="Book Antiqua" w:hAnsi="Book Antiqua" w:hint="eastAsia"/>
          <w:b/>
          <w:bCs/>
          <w:i/>
          <w:sz w:val="24"/>
          <w:szCs w:val="24"/>
          <w:lang w:eastAsia="zh-CN"/>
        </w:rPr>
        <w:t>-</w:t>
      </w:r>
      <w:r w:rsidR="009F779E" w:rsidRPr="00E20400">
        <w:rPr>
          <w:rFonts w:ascii="Book Antiqua" w:hAnsi="Book Antiqua"/>
          <w:b/>
          <w:bCs/>
          <w:i/>
          <w:sz w:val="24"/>
          <w:szCs w:val="24"/>
        </w:rPr>
        <w:t>review</w:t>
      </w:r>
    </w:p>
    <w:p w14:paraId="3090698A" w14:textId="7C257353" w:rsidR="00830357" w:rsidRPr="00E20400" w:rsidRDefault="00830357" w:rsidP="0034003F">
      <w:pPr>
        <w:spacing w:after="0" w:line="360" w:lineRule="auto"/>
        <w:jc w:val="both"/>
        <w:rPr>
          <w:rFonts w:ascii="Book Antiqua" w:hAnsi="Book Antiqua"/>
          <w:sz w:val="24"/>
          <w:szCs w:val="24"/>
        </w:rPr>
      </w:pPr>
      <w:r w:rsidRPr="00E20400">
        <w:rPr>
          <w:rFonts w:ascii="Book Antiqua" w:hAnsi="Book Antiqua" w:hint="eastAsia"/>
          <w:sz w:val="24"/>
          <w:szCs w:val="24"/>
        </w:rPr>
        <w:t xml:space="preserve">It is </w:t>
      </w:r>
      <w:r w:rsidRPr="00E20400">
        <w:rPr>
          <w:rFonts w:ascii="Book Antiqua" w:hAnsi="Book Antiqua" w:hint="eastAsia"/>
          <w:sz w:val="24"/>
          <w:szCs w:val="24"/>
          <w:lang w:eastAsia="zh-CN"/>
        </w:rPr>
        <w:t xml:space="preserve">a </w:t>
      </w:r>
      <w:r w:rsidRPr="00E20400">
        <w:rPr>
          <w:rFonts w:ascii="Book Antiqua" w:hAnsi="Book Antiqua"/>
          <w:sz w:val="24"/>
          <w:szCs w:val="24"/>
        </w:rPr>
        <w:t xml:space="preserve">well written manuscript analyzing the </w:t>
      </w:r>
      <w:r w:rsidRPr="00E20400">
        <w:rPr>
          <w:rFonts w:ascii="Book Antiqua" w:hAnsi="Book Antiqua" w:hint="eastAsia"/>
          <w:sz w:val="24"/>
          <w:szCs w:val="24"/>
          <w:lang w:eastAsia="zh-CN"/>
        </w:rPr>
        <w:t>DGE</w:t>
      </w:r>
      <w:r w:rsidRPr="00E20400">
        <w:rPr>
          <w:rFonts w:ascii="Book Antiqua" w:hAnsi="Book Antiqua"/>
          <w:sz w:val="24"/>
          <w:szCs w:val="24"/>
        </w:rPr>
        <w:t xml:space="preserve"> in </w:t>
      </w:r>
      <w:r w:rsidRPr="00E20400">
        <w:rPr>
          <w:rFonts w:ascii="Book Antiqua" w:hAnsi="Book Antiqua" w:hint="eastAsia"/>
          <w:sz w:val="24"/>
          <w:szCs w:val="24"/>
          <w:lang w:eastAsia="zh-CN"/>
        </w:rPr>
        <w:t>PF</w:t>
      </w:r>
      <w:r w:rsidRPr="00E20400">
        <w:rPr>
          <w:rFonts w:ascii="Book Antiqua" w:hAnsi="Book Antiqua"/>
          <w:sz w:val="24"/>
          <w:szCs w:val="24"/>
        </w:rPr>
        <w:t>. All the analyses are well explained and supported with facts.</w:t>
      </w:r>
    </w:p>
    <w:p w14:paraId="7D37AC97" w14:textId="77777777" w:rsidR="0016138F" w:rsidRPr="00E20400" w:rsidRDefault="0016138F" w:rsidP="0034003F">
      <w:pPr>
        <w:spacing w:after="0" w:line="360" w:lineRule="auto"/>
        <w:jc w:val="both"/>
        <w:rPr>
          <w:rFonts w:ascii="Book Antiqua" w:hAnsi="Book Antiqua"/>
          <w:sz w:val="24"/>
          <w:szCs w:val="24"/>
        </w:rPr>
      </w:pPr>
      <w:r w:rsidRPr="00E20400">
        <w:rPr>
          <w:rFonts w:ascii="Book Antiqua" w:hAnsi="Book Antiqua"/>
          <w:sz w:val="24"/>
          <w:szCs w:val="24"/>
        </w:rPr>
        <w:br w:type="page"/>
      </w:r>
    </w:p>
    <w:p w14:paraId="18D4E9B0" w14:textId="469F7C84" w:rsidR="00DB64EF" w:rsidRPr="00E20400" w:rsidRDefault="00F1319C" w:rsidP="0034003F">
      <w:pPr>
        <w:tabs>
          <w:tab w:val="left" w:pos="1710"/>
        </w:tabs>
        <w:spacing w:after="0" w:line="360" w:lineRule="auto"/>
        <w:jc w:val="both"/>
        <w:rPr>
          <w:rFonts w:ascii="Book Antiqua" w:hAnsi="Book Antiqua"/>
          <w:b/>
          <w:sz w:val="24"/>
          <w:szCs w:val="24"/>
        </w:rPr>
      </w:pPr>
      <w:r w:rsidRPr="00E20400">
        <w:rPr>
          <w:rFonts w:ascii="Book Antiqua" w:hAnsi="Book Antiqua"/>
          <w:b/>
          <w:sz w:val="24"/>
          <w:szCs w:val="24"/>
        </w:rPr>
        <w:lastRenderedPageBreak/>
        <w:t>REFERENCES</w:t>
      </w:r>
    </w:p>
    <w:p w14:paraId="40B99A84"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1 </w:t>
      </w:r>
      <w:r w:rsidRPr="00E20400">
        <w:rPr>
          <w:rFonts w:ascii="Book Antiqua" w:hAnsi="Book Antiqua" w:cs="宋体"/>
          <w:b/>
          <w:bCs/>
          <w:color w:val="000000"/>
          <w:sz w:val="24"/>
          <w:szCs w:val="24"/>
        </w:rPr>
        <w:t>Schmidt CM</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Turrini</w:t>
      </w:r>
      <w:proofErr w:type="spellEnd"/>
      <w:r w:rsidRPr="00E20400">
        <w:rPr>
          <w:rFonts w:ascii="Book Antiqua" w:hAnsi="Book Antiqua" w:cs="宋体"/>
          <w:color w:val="000000"/>
          <w:sz w:val="24"/>
          <w:szCs w:val="24"/>
        </w:rPr>
        <w:t xml:space="preserve"> O, Parikh P, House MG, </w:t>
      </w:r>
      <w:proofErr w:type="spellStart"/>
      <w:r w:rsidRPr="00E20400">
        <w:rPr>
          <w:rFonts w:ascii="Book Antiqua" w:hAnsi="Book Antiqua" w:cs="宋体"/>
          <w:color w:val="000000"/>
          <w:sz w:val="24"/>
          <w:szCs w:val="24"/>
        </w:rPr>
        <w:t>Zyromski</w:t>
      </w:r>
      <w:proofErr w:type="spellEnd"/>
      <w:r w:rsidRPr="00E20400">
        <w:rPr>
          <w:rFonts w:ascii="Book Antiqua" w:hAnsi="Book Antiqua" w:cs="宋体"/>
          <w:color w:val="000000"/>
          <w:sz w:val="24"/>
          <w:szCs w:val="24"/>
        </w:rPr>
        <w:t xml:space="preserve"> NJ, </w:t>
      </w:r>
      <w:proofErr w:type="spellStart"/>
      <w:r w:rsidRPr="00E20400">
        <w:rPr>
          <w:rFonts w:ascii="Book Antiqua" w:hAnsi="Book Antiqua" w:cs="宋体"/>
          <w:color w:val="000000"/>
          <w:sz w:val="24"/>
          <w:szCs w:val="24"/>
        </w:rPr>
        <w:t>Nakeeb</w:t>
      </w:r>
      <w:proofErr w:type="spellEnd"/>
      <w:r w:rsidRPr="00E20400">
        <w:rPr>
          <w:rFonts w:ascii="Book Antiqua" w:hAnsi="Book Antiqua" w:cs="宋体"/>
          <w:color w:val="000000"/>
          <w:sz w:val="24"/>
          <w:szCs w:val="24"/>
        </w:rPr>
        <w:t xml:space="preserve"> A, Howard TJ, Pitt HA, </w:t>
      </w:r>
      <w:proofErr w:type="spellStart"/>
      <w:r w:rsidRPr="00E20400">
        <w:rPr>
          <w:rFonts w:ascii="Book Antiqua" w:hAnsi="Book Antiqua" w:cs="宋体"/>
          <w:color w:val="000000"/>
          <w:sz w:val="24"/>
          <w:szCs w:val="24"/>
        </w:rPr>
        <w:t>Lillemoe</w:t>
      </w:r>
      <w:proofErr w:type="spellEnd"/>
      <w:r w:rsidRPr="00E20400">
        <w:rPr>
          <w:rFonts w:ascii="Book Antiqua" w:hAnsi="Book Antiqua" w:cs="宋体"/>
          <w:color w:val="000000"/>
          <w:sz w:val="24"/>
          <w:szCs w:val="24"/>
        </w:rPr>
        <w:t xml:space="preserve"> KD. Effect of hospital volume, surgeon experience, and surgeon volume on patient outcomes after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a single-institution experience. </w:t>
      </w:r>
      <w:r w:rsidRPr="00E20400">
        <w:rPr>
          <w:rFonts w:ascii="Book Antiqua" w:hAnsi="Book Antiqua" w:cs="宋体"/>
          <w:i/>
          <w:iCs/>
          <w:color w:val="000000"/>
          <w:sz w:val="24"/>
          <w:szCs w:val="24"/>
        </w:rPr>
        <w:t xml:space="preserve">Arch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2010; </w:t>
      </w:r>
      <w:r w:rsidRPr="00E20400">
        <w:rPr>
          <w:rFonts w:ascii="Book Antiqua" w:hAnsi="Book Antiqua" w:cs="宋体"/>
          <w:b/>
          <w:bCs/>
          <w:color w:val="000000"/>
          <w:sz w:val="24"/>
          <w:szCs w:val="24"/>
        </w:rPr>
        <w:t>145</w:t>
      </w:r>
      <w:r w:rsidRPr="00E20400">
        <w:rPr>
          <w:rFonts w:ascii="Book Antiqua" w:hAnsi="Book Antiqua" w:cs="宋体"/>
          <w:color w:val="000000"/>
          <w:sz w:val="24"/>
          <w:szCs w:val="24"/>
        </w:rPr>
        <w:t>: 634-640 [PMID: 20644125 DOI: 10.1001/archsurg.2010.118]</w:t>
      </w:r>
    </w:p>
    <w:p w14:paraId="2B69A195" w14:textId="77777777" w:rsidR="00CE15ED" w:rsidRPr="00E20400" w:rsidRDefault="00CE15ED" w:rsidP="0034003F">
      <w:pPr>
        <w:spacing w:after="0" w:line="360" w:lineRule="auto"/>
        <w:jc w:val="both"/>
        <w:rPr>
          <w:rFonts w:ascii="Book Antiqua" w:hAnsi="Book Antiqua" w:cs="宋体"/>
          <w:color w:val="000000"/>
          <w:sz w:val="24"/>
          <w:szCs w:val="24"/>
        </w:rPr>
      </w:pPr>
      <w:bookmarkStart w:id="84" w:name="OLE_LINK278"/>
      <w:bookmarkStart w:id="85" w:name="OLE_LINK279"/>
      <w:r w:rsidRPr="00E20400">
        <w:rPr>
          <w:rFonts w:ascii="Book Antiqua" w:hAnsi="Book Antiqua" w:cs="宋体"/>
          <w:color w:val="000000"/>
          <w:sz w:val="24"/>
          <w:szCs w:val="24"/>
        </w:rPr>
        <w:t>2 </w:t>
      </w:r>
      <w:r w:rsidRPr="00E20400">
        <w:rPr>
          <w:rFonts w:ascii="Book Antiqua" w:hAnsi="Book Antiqua" w:cs="宋体"/>
          <w:b/>
          <w:bCs/>
          <w:color w:val="000000"/>
          <w:sz w:val="24"/>
          <w:szCs w:val="24"/>
        </w:rPr>
        <w:t>Cameron JL</w:t>
      </w:r>
      <w:r w:rsidRPr="00E20400">
        <w:rPr>
          <w:rFonts w:ascii="Book Antiqua" w:hAnsi="Book Antiqua" w:cs="宋体"/>
          <w:color w:val="000000"/>
          <w:sz w:val="24"/>
          <w:szCs w:val="24"/>
        </w:rPr>
        <w:t xml:space="preserve">, Pitt HA, Yeo CJ, </w:t>
      </w:r>
      <w:proofErr w:type="spellStart"/>
      <w:r w:rsidRPr="00E20400">
        <w:rPr>
          <w:rFonts w:ascii="Book Antiqua" w:hAnsi="Book Antiqua" w:cs="宋体"/>
          <w:color w:val="000000"/>
          <w:sz w:val="24"/>
          <w:szCs w:val="24"/>
        </w:rPr>
        <w:t>Lillemoe</w:t>
      </w:r>
      <w:proofErr w:type="spellEnd"/>
      <w:r w:rsidRPr="00E20400">
        <w:rPr>
          <w:rFonts w:ascii="Book Antiqua" w:hAnsi="Book Antiqua" w:cs="宋体"/>
          <w:color w:val="000000"/>
          <w:sz w:val="24"/>
          <w:szCs w:val="24"/>
        </w:rPr>
        <w:t xml:space="preserve"> KD, Kaufman HS, Coleman J. One hundred and forty-five consecutive </w:t>
      </w:r>
      <w:proofErr w:type="spellStart"/>
      <w:r w:rsidRPr="00E20400">
        <w:rPr>
          <w:rFonts w:ascii="Book Antiqua" w:hAnsi="Book Antiqua" w:cs="宋体"/>
          <w:color w:val="000000"/>
          <w:sz w:val="24"/>
          <w:szCs w:val="24"/>
        </w:rPr>
        <w:t>pancreaticoduodenectomies</w:t>
      </w:r>
      <w:proofErr w:type="spellEnd"/>
      <w:r w:rsidRPr="00E20400">
        <w:rPr>
          <w:rFonts w:ascii="Book Antiqua" w:hAnsi="Book Antiqua" w:cs="宋体"/>
          <w:color w:val="000000"/>
          <w:sz w:val="24"/>
          <w:szCs w:val="24"/>
        </w:rPr>
        <w:t xml:space="preserve"> without mortality. </w:t>
      </w:r>
      <w:r w:rsidRPr="00E20400">
        <w:rPr>
          <w:rFonts w:ascii="Book Antiqua" w:hAnsi="Book Antiqua" w:cs="宋体"/>
          <w:i/>
          <w:iCs/>
          <w:color w:val="000000"/>
          <w:sz w:val="24"/>
          <w:szCs w:val="24"/>
        </w:rPr>
        <w:t xml:space="preserve">Ann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1993; </w:t>
      </w:r>
      <w:r w:rsidRPr="00E20400">
        <w:rPr>
          <w:rFonts w:ascii="Book Antiqua" w:hAnsi="Book Antiqua" w:cs="宋体"/>
          <w:b/>
          <w:bCs/>
          <w:color w:val="000000"/>
          <w:sz w:val="24"/>
          <w:szCs w:val="24"/>
        </w:rPr>
        <w:t>217</w:t>
      </w:r>
      <w:r w:rsidRPr="00E20400">
        <w:rPr>
          <w:rFonts w:ascii="Book Antiqua" w:hAnsi="Book Antiqua" w:cs="宋体"/>
          <w:color w:val="000000"/>
          <w:sz w:val="24"/>
          <w:szCs w:val="24"/>
        </w:rPr>
        <w:t>: 430-4</w:t>
      </w:r>
      <w:r w:rsidRPr="00E20400">
        <w:rPr>
          <w:rFonts w:ascii="Book Antiqua" w:hAnsi="Book Antiqua" w:cs="宋体" w:hint="eastAsia"/>
          <w:color w:val="000000"/>
          <w:sz w:val="24"/>
          <w:szCs w:val="24"/>
        </w:rPr>
        <w:t>3</w:t>
      </w:r>
      <w:r w:rsidRPr="00E20400">
        <w:rPr>
          <w:rFonts w:ascii="Book Antiqua" w:hAnsi="Book Antiqua" w:cs="宋体"/>
          <w:color w:val="000000"/>
          <w:sz w:val="24"/>
          <w:szCs w:val="24"/>
        </w:rPr>
        <w:t>5; discussion 43</w:t>
      </w:r>
      <w:r w:rsidRPr="00E20400">
        <w:rPr>
          <w:rFonts w:ascii="Book Antiqua" w:hAnsi="Book Antiqua" w:cs="宋体" w:hint="eastAsia"/>
          <w:color w:val="000000"/>
          <w:sz w:val="24"/>
          <w:szCs w:val="24"/>
        </w:rPr>
        <w:t>5</w:t>
      </w:r>
      <w:r w:rsidRPr="00E20400">
        <w:rPr>
          <w:rFonts w:ascii="Book Antiqua" w:hAnsi="Book Antiqua" w:cs="宋体"/>
          <w:color w:val="000000"/>
          <w:sz w:val="24"/>
          <w:szCs w:val="24"/>
        </w:rPr>
        <w:t>-4</w:t>
      </w:r>
      <w:r w:rsidRPr="00E20400">
        <w:rPr>
          <w:rFonts w:ascii="Book Antiqua" w:hAnsi="Book Antiqua" w:cs="宋体" w:hint="eastAsia"/>
          <w:color w:val="000000"/>
          <w:sz w:val="24"/>
          <w:szCs w:val="24"/>
        </w:rPr>
        <w:t>38</w:t>
      </w:r>
      <w:r w:rsidRPr="00E20400">
        <w:rPr>
          <w:rFonts w:ascii="Book Antiqua" w:hAnsi="Book Antiqua" w:cs="宋体"/>
          <w:color w:val="000000"/>
          <w:sz w:val="24"/>
          <w:szCs w:val="24"/>
        </w:rPr>
        <w:t xml:space="preserve"> [PMID: 8098202</w:t>
      </w:r>
      <w:r w:rsidRPr="00E20400">
        <w:rPr>
          <w:rFonts w:ascii="Book Antiqua" w:hAnsi="Book Antiqua" w:cs="宋体" w:hint="eastAsia"/>
          <w:color w:val="000000"/>
          <w:sz w:val="24"/>
          <w:szCs w:val="24"/>
        </w:rPr>
        <w:t xml:space="preserve"> DOI: </w:t>
      </w:r>
      <w:r w:rsidR="00505899">
        <w:fldChar w:fldCharType="begin"/>
      </w:r>
      <w:r w:rsidR="00505899">
        <w:instrText xml:space="preserve"> HYPERLINK "https://doi.org/10.1097/00000658-19</w:instrText>
      </w:r>
      <w:r w:rsidR="00505899">
        <w:instrText xml:space="preserve">9305010-00002" \t "_blank" </w:instrText>
      </w:r>
      <w:r w:rsidR="00505899">
        <w:fldChar w:fldCharType="separate"/>
      </w:r>
      <w:r w:rsidRPr="00E20400">
        <w:rPr>
          <w:rFonts w:ascii="Book Antiqua" w:hAnsi="Book Antiqua" w:cs="宋体"/>
          <w:color w:val="000000"/>
          <w:sz w:val="24"/>
          <w:szCs w:val="24"/>
        </w:rPr>
        <w:t>10.1097/00000658-199305010-00002</w:t>
      </w:r>
      <w:r w:rsidR="00505899">
        <w:rPr>
          <w:rFonts w:ascii="Book Antiqua" w:hAnsi="Book Antiqua" w:cs="宋体"/>
          <w:color w:val="000000"/>
          <w:sz w:val="24"/>
          <w:szCs w:val="24"/>
        </w:rPr>
        <w:fldChar w:fldCharType="end"/>
      </w:r>
      <w:r w:rsidRPr="00E20400">
        <w:rPr>
          <w:rFonts w:ascii="Book Antiqua" w:hAnsi="Book Antiqua" w:cs="宋体"/>
          <w:color w:val="000000"/>
          <w:sz w:val="24"/>
          <w:szCs w:val="24"/>
        </w:rPr>
        <w:t>]</w:t>
      </w:r>
    </w:p>
    <w:p w14:paraId="0E688CA0"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3 </w:t>
      </w:r>
      <w:proofErr w:type="spellStart"/>
      <w:r w:rsidRPr="00E20400">
        <w:rPr>
          <w:rFonts w:ascii="Book Antiqua" w:hAnsi="Book Antiqua" w:cs="宋体"/>
          <w:b/>
          <w:bCs/>
          <w:color w:val="000000"/>
          <w:sz w:val="24"/>
          <w:szCs w:val="24"/>
        </w:rPr>
        <w:t>Fernández</w:t>
      </w:r>
      <w:proofErr w:type="spellEnd"/>
      <w:r w:rsidRPr="00E20400">
        <w:rPr>
          <w:rFonts w:ascii="Book Antiqua" w:hAnsi="Book Antiqua" w:cs="宋体"/>
          <w:b/>
          <w:bCs/>
          <w:color w:val="000000"/>
          <w:sz w:val="24"/>
          <w:szCs w:val="24"/>
        </w:rPr>
        <w:t>-del Castillo C</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Rattner</w:t>
      </w:r>
      <w:proofErr w:type="spellEnd"/>
      <w:r w:rsidRPr="00E20400">
        <w:rPr>
          <w:rFonts w:ascii="Book Antiqua" w:hAnsi="Book Antiqua" w:cs="宋体"/>
          <w:color w:val="000000"/>
          <w:sz w:val="24"/>
          <w:szCs w:val="24"/>
        </w:rPr>
        <w:t xml:space="preserve"> DW, </w:t>
      </w:r>
      <w:proofErr w:type="spellStart"/>
      <w:r w:rsidRPr="00E20400">
        <w:rPr>
          <w:rFonts w:ascii="Book Antiqua" w:hAnsi="Book Antiqua" w:cs="宋体"/>
          <w:color w:val="000000"/>
          <w:sz w:val="24"/>
          <w:szCs w:val="24"/>
        </w:rPr>
        <w:t>Warshaw</w:t>
      </w:r>
      <w:proofErr w:type="spellEnd"/>
      <w:r w:rsidRPr="00E20400">
        <w:rPr>
          <w:rFonts w:ascii="Book Antiqua" w:hAnsi="Book Antiqua" w:cs="宋体"/>
          <w:color w:val="000000"/>
          <w:sz w:val="24"/>
          <w:szCs w:val="24"/>
        </w:rPr>
        <w:t xml:space="preserve"> AL. Standards for pancreatic resection in the 1990s. </w:t>
      </w:r>
      <w:r w:rsidRPr="00E20400">
        <w:rPr>
          <w:rFonts w:ascii="Book Antiqua" w:hAnsi="Book Antiqua" w:cs="宋体"/>
          <w:i/>
          <w:iCs/>
          <w:color w:val="000000"/>
          <w:sz w:val="24"/>
          <w:szCs w:val="24"/>
        </w:rPr>
        <w:t xml:space="preserve">Arch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1995; </w:t>
      </w:r>
      <w:r w:rsidRPr="00E20400">
        <w:rPr>
          <w:rFonts w:ascii="Book Antiqua" w:hAnsi="Book Antiqua" w:cs="宋体"/>
          <w:b/>
          <w:bCs/>
          <w:color w:val="000000"/>
          <w:sz w:val="24"/>
          <w:szCs w:val="24"/>
        </w:rPr>
        <w:t>130</w:t>
      </w:r>
      <w:r w:rsidRPr="00E20400">
        <w:rPr>
          <w:rFonts w:ascii="Book Antiqua" w:hAnsi="Book Antiqua" w:cs="宋体"/>
          <w:color w:val="000000"/>
          <w:sz w:val="24"/>
          <w:szCs w:val="24"/>
        </w:rPr>
        <w:t>: 295-2</w:t>
      </w:r>
      <w:r w:rsidRPr="00E20400">
        <w:rPr>
          <w:rFonts w:ascii="Book Antiqua" w:hAnsi="Book Antiqua" w:cs="宋体" w:hint="eastAsia"/>
          <w:color w:val="000000"/>
          <w:sz w:val="24"/>
          <w:szCs w:val="24"/>
        </w:rPr>
        <w:t>9</w:t>
      </w:r>
      <w:r w:rsidRPr="00E20400">
        <w:rPr>
          <w:rFonts w:ascii="Book Antiqua" w:hAnsi="Book Antiqua" w:cs="宋体"/>
          <w:color w:val="000000"/>
          <w:sz w:val="24"/>
          <w:szCs w:val="24"/>
        </w:rPr>
        <w:t>9; discussion 29</w:t>
      </w:r>
      <w:r w:rsidRPr="00E20400">
        <w:rPr>
          <w:rFonts w:ascii="Book Antiqua" w:hAnsi="Book Antiqua" w:cs="宋体" w:hint="eastAsia"/>
          <w:color w:val="000000"/>
          <w:sz w:val="24"/>
          <w:szCs w:val="24"/>
        </w:rPr>
        <w:t>9</w:t>
      </w:r>
      <w:r w:rsidRPr="00E20400">
        <w:rPr>
          <w:rFonts w:ascii="Book Antiqua" w:hAnsi="Book Antiqua" w:cs="宋体"/>
          <w:color w:val="000000"/>
          <w:sz w:val="24"/>
          <w:szCs w:val="24"/>
        </w:rPr>
        <w:t>-</w:t>
      </w:r>
      <w:r w:rsidRPr="00E20400">
        <w:rPr>
          <w:rFonts w:ascii="Book Antiqua" w:hAnsi="Book Antiqua" w:cs="宋体" w:hint="eastAsia"/>
          <w:color w:val="000000"/>
          <w:sz w:val="24"/>
          <w:szCs w:val="24"/>
        </w:rPr>
        <w:t>300</w:t>
      </w:r>
      <w:r w:rsidRPr="00E20400">
        <w:rPr>
          <w:rFonts w:ascii="Book Antiqua" w:hAnsi="Book Antiqua" w:cs="宋体"/>
          <w:color w:val="000000"/>
          <w:sz w:val="24"/>
          <w:szCs w:val="24"/>
        </w:rPr>
        <w:t xml:space="preserve"> [PMID: </w:t>
      </w:r>
      <w:bookmarkStart w:id="86" w:name="OLE_LINK270"/>
      <w:bookmarkStart w:id="87" w:name="OLE_LINK271"/>
      <w:r w:rsidRPr="00E20400">
        <w:rPr>
          <w:rFonts w:ascii="Book Antiqua" w:hAnsi="Book Antiqua" w:cs="宋体"/>
          <w:color w:val="000000"/>
          <w:sz w:val="24"/>
          <w:szCs w:val="24"/>
        </w:rPr>
        <w:t>7887797</w:t>
      </w:r>
      <w:bookmarkEnd w:id="86"/>
      <w:bookmarkEnd w:id="87"/>
      <w:r w:rsidRPr="00E20400">
        <w:rPr>
          <w:rFonts w:ascii="Book Antiqua" w:hAnsi="Book Antiqua" w:cs="宋体" w:hint="eastAsia"/>
          <w:color w:val="000000"/>
          <w:sz w:val="24"/>
          <w:szCs w:val="24"/>
        </w:rPr>
        <w:t xml:space="preserve"> DOI: </w:t>
      </w:r>
      <w:r w:rsidR="00505899">
        <w:fldChar w:fldCharType="begin"/>
      </w:r>
      <w:r w:rsidR="00505899">
        <w:instrText xml:space="preserve"> HYPERLINK "https://do</w:instrText>
      </w:r>
      <w:r w:rsidR="00505899">
        <w:instrText xml:space="preserve">i.org/10.1001/archsurg.1995.01430030065013" \t "_blank" </w:instrText>
      </w:r>
      <w:r w:rsidR="00505899">
        <w:fldChar w:fldCharType="separate"/>
      </w:r>
      <w:r w:rsidRPr="00E20400">
        <w:rPr>
          <w:rFonts w:ascii="Book Antiqua" w:hAnsi="Book Antiqua" w:cs="宋体"/>
          <w:color w:val="000000"/>
          <w:sz w:val="24"/>
          <w:szCs w:val="24"/>
        </w:rPr>
        <w:t>10.1001/archsurg.1995.01430030065013</w:t>
      </w:r>
      <w:r w:rsidR="00505899">
        <w:rPr>
          <w:rFonts w:ascii="Book Antiqua" w:hAnsi="Book Antiqua" w:cs="宋体"/>
          <w:color w:val="000000"/>
          <w:sz w:val="24"/>
          <w:szCs w:val="24"/>
        </w:rPr>
        <w:fldChar w:fldCharType="end"/>
      </w:r>
      <w:r w:rsidRPr="00E20400">
        <w:rPr>
          <w:rFonts w:ascii="Book Antiqua" w:hAnsi="Book Antiqua" w:cs="宋体"/>
          <w:color w:val="000000"/>
          <w:sz w:val="24"/>
          <w:szCs w:val="24"/>
        </w:rPr>
        <w:t>]</w:t>
      </w:r>
    </w:p>
    <w:p w14:paraId="5BE79224"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4 </w:t>
      </w:r>
      <w:r w:rsidRPr="00E20400">
        <w:rPr>
          <w:rFonts w:ascii="Book Antiqua" w:hAnsi="Book Antiqua" w:cs="宋体"/>
          <w:b/>
          <w:bCs/>
          <w:color w:val="000000"/>
          <w:sz w:val="24"/>
          <w:szCs w:val="24"/>
        </w:rPr>
        <w:t>Lieberman MD</w:t>
      </w:r>
      <w:r w:rsidRPr="00E20400">
        <w:rPr>
          <w:rFonts w:ascii="Book Antiqua" w:hAnsi="Book Antiqua" w:cs="宋体"/>
          <w:color w:val="000000"/>
          <w:sz w:val="24"/>
          <w:szCs w:val="24"/>
        </w:rPr>
        <w:t>, Kilburn H, Lindsey M, Brennan MF. Relation of perioperative deaths to hospital volume among patients undergoing pancreatic resection for malignancy. </w:t>
      </w:r>
      <w:r w:rsidRPr="00E20400">
        <w:rPr>
          <w:rFonts w:ascii="Book Antiqua" w:hAnsi="Book Antiqua" w:cs="宋体"/>
          <w:i/>
          <w:iCs/>
          <w:color w:val="000000"/>
          <w:sz w:val="24"/>
          <w:szCs w:val="24"/>
        </w:rPr>
        <w:t xml:space="preserve">Ann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1995; </w:t>
      </w:r>
      <w:r w:rsidRPr="00E20400">
        <w:rPr>
          <w:rFonts w:ascii="Book Antiqua" w:hAnsi="Book Antiqua" w:cs="宋体"/>
          <w:b/>
          <w:bCs/>
          <w:color w:val="000000"/>
          <w:sz w:val="24"/>
          <w:szCs w:val="24"/>
        </w:rPr>
        <w:t>222</w:t>
      </w:r>
      <w:r w:rsidRPr="00E20400">
        <w:rPr>
          <w:rFonts w:ascii="Book Antiqua" w:hAnsi="Book Antiqua" w:cs="宋体"/>
          <w:color w:val="000000"/>
          <w:sz w:val="24"/>
          <w:szCs w:val="24"/>
        </w:rPr>
        <w:t>: 638-645 [PMID: 7487211</w:t>
      </w:r>
      <w:r w:rsidRPr="00E20400">
        <w:rPr>
          <w:rFonts w:ascii="Book Antiqua" w:hAnsi="Book Antiqua" w:cs="宋体" w:hint="eastAsia"/>
          <w:color w:val="000000"/>
          <w:sz w:val="24"/>
          <w:szCs w:val="24"/>
        </w:rPr>
        <w:t xml:space="preserve"> DOI: </w:t>
      </w:r>
      <w:r w:rsidR="00505899">
        <w:fldChar w:fldCharType="begin"/>
      </w:r>
      <w:r w:rsidR="00505899">
        <w:instrText xml:space="preserve"> HYPERLINK "https://doi.org/10.1097/00000658-199511000-00006" \t "_blank" </w:instrText>
      </w:r>
      <w:r w:rsidR="00505899">
        <w:fldChar w:fldCharType="separate"/>
      </w:r>
      <w:r w:rsidRPr="00E20400">
        <w:rPr>
          <w:rFonts w:ascii="Book Antiqua" w:hAnsi="Book Antiqua" w:cs="宋体"/>
          <w:color w:val="000000"/>
          <w:sz w:val="24"/>
          <w:szCs w:val="24"/>
        </w:rPr>
        <w:t>10.1097/00000658-199511000-00006</w:t>
      </w:r>
      <w:r w:rsidR="00505899">
        <w:rPr>
          <w:rFonts w:ascii="Book Antiqua" w:hAnsi="Book Antiqua" w:cs="宋体"/>
          <w:color w:val="000000"/>
          <w:sz w:val="24"/>
          <w:szCs w:val="24"/>
        </w:rPr>
        <w:fldChar w:fldCharType="end"/>
      </w:r>
      <w:r w:rsidRPr="00E20400">
        <w:rPr>
          <w:rFonts w:ascii="Book Antiqua" w:hAnsi="Book Antiqua" w:cs="宋体"/>
          <w:color w:val="000000"/>
          <w:sz w:val="24"/>
          <w:szCs w:val="24"/>
        </w:rPr>
        <w:t>]</w:t>
      </w:r>
    </w:p>
    <w:p w14:paraId="5DDE5BDF"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5 </w:t>
      </w:r>
      <w:r w:rsidRPr="00E20400">
        <w:rPr>
          <w:rFonts w:ascii="Book Antiqua" w:hAnsi="Book Antiqua" w:cs="宋体"/>
          <w:b/>
          <w:bCs/>
          <w:color w:val="000000"/>
          <w:sz w:val="24"/>
          <w:szCs w:val="24"/>
        </w:rPr>
        <w:t>Yeo CJ</w:t>
      </w:r>
      <w:r w:rsidRPr="00E20400">
        <w:rPr>
          <w:rFonts w:ascii="Book Antiqua" w:hAnsi="Book Antiqua" w:cs="宋体"/>
          <w:color w:val="000000"/>
          <w:sz w:val="24"/>
          <w:szCs w:val="24"/>
        </w:rPr>
        <w:t xml:space="preserve">, Cameron JL, </w:t>
      </w:r>
      <w:proofErr w:type="spellStart"/>
      <w:r w:rsidRPr="00E20400">
        <w:rPr>
          <w:rFonts w:ascii="Book Antiqua" w:hAnsi="Book Antiqua" w:cs="宋体"/>
          <w:color w:val="000000"/>
          <w:sz w:val="24"/>
          <w:szCs w:val="24"/>
        </w:rPr>
        <w:t>Sohn</w:t>
      </w:r>
      <w:proofErr w:type="spellEnd"/>
      <w:r w:rsidRPr="00E20400">
        <w:rPr>
          <w:rFonts w:ascii="Book Antiqua" w:hAnsi="Book Antiqua" w:cs="宋体"/>
          <w:color w:val="000000"/>
          <w:sz w:val="24"/>
          <w:szCs w:val="24"/>
        </w:rPr>
        <w:t xml:space="preserve"> TA, </w:t>
      </w:r>
      <w:proofErr w:type="spellStart"/>
      <w:r w:rsidRPr="00E20400">
        <w:rPr>
          <w:rFonts w:ascii="Book Antiqua" w:hAnsi="Book Antiqua" w:cs="宋体"/>
          <w:color w:val="000000"/>
          <w:sz w:val="24"/>
          <w:szCs w:val="24"/>
        </w:rPr>
        <w:t>Lillemoe</w:t>
      </w:r>
      <w:proofErr w:type="spellEnd"/>
      <w:r w:rsidRPr="00E20400">
        <w:rPr>
          <w:rFonts w:ascii="Book Antiqua" w:hAnsi="Book Antiqua" w:cs="宋体"/>
          <w:color w:val="000000"/>
          <w:sz w:val="24"/>
          <w:szCs w:val="24"/>
        </w:rPr>
        <w:t xml:space="preserve"> KD, Pitt HA, </w:t>
      </w:r>
      <w:proofErr w:type="spellStart"/>
      <w:r w:rsidRPr="00E20400">
        <w:rPr>
          <w:rFonts w:ascii="Book Antiqua" w:hAnsi="Book Antiqua" w:cs="宋体"/>
          <w:color w:val="000000"/>
          <w:sz w:val="24"/>
          <w:szCs w:val="24"/>
        </w:rPr>
        <w:t>Talamini</w:t>
      </w:r>
      <w:proofErr w:type="spellEnd"/>
      <w:r w:rsidRPr="00E20400">
        <w:rPr>
          <w:rFonts w:ascii="Book Antiqua" w:hAnsi="Book Antiqua" w:cs="宋体"/>
          <w:color w:val="000000"/>
          <w:sz w:val="24"/>
          <w:szCs w:val="24"/>
        </w:rPr>
        <w:t xml:space="preserve"> MA, </w:t>
      </w:r>
      <w:proofErr w:type="spellStart"/>
      <w:r w:rsidRPr="00E20400">
        <w:rPr>
          <w:rFonts w:ascii="Book Antiqua" w:hAnsi="Book Antiqua" w:cs="宋体"/>
          <w:color w:val="000000"/>
          <w:sz w:val="24"/>
          <w:szCs w:val="24"/>
        </w:rPr>
        <w:t>Hruban</w:t>
      </w:r>
      <w:proofErr w:type="spellEnd"/>
      <w:r w:rsidRPr="00E20400">
        <w:rPr>
          <w:rFonts w:ascii="Book Antiqua" w:hAnsi="Book Antiqua" w:cs="宋体"/>
          <w:color w:val="000000"/>
          <w:sz w:val="24"/>
          <w:szCs w:val="24"/>
        </w:rPr>
        <w:t xml:space="preserve"> RH, Ord SE, </w:t>
      </w:r>
      <w:proofErr w:type="spellStart"/>
      <w:r w:rsidRPr="00E20400">
        <w:rPr>
          <w:rFonts w:ascii="Book Antiqua" w:hAnsi="Book Antiqua" w:cs="宋体"/>
          <w:color w:val="000000"/>
          <w:sz w:val="24"/>
          <w:szCs w:val="24"/>
        </w:rPr>
        <w:t>Sauter</w:t>
      </w:r>
      <w:proofErr w:type="spellEnd"/>
      <w:r w:rsidRPr="00E20400">
        <w:rPr>
          <w:rFonts w:ascii="Book Antiqua" w:hAnsi="Book Antiqua" w:cs="宋体"/>
          <w:color w:val="000000"/>
          <w:sz w:val="24"/>
          <w:szCs w:val="24"/>
        </w:rPr>
        <w:t xml:space="preserve"> PK, Coleman J, </w:t>
      </w:r>
      <w:proofErr w:type="spellStart"/>
      <w:r w:rsidRPr="00E20400">
        <w:rPr>
          <w:rFonts w:ascii="Book Antiqua" w:hAnsi="Book Antiqua" w:cs="宋体"/>
          <w:color w:val="000000"/>
          <w:sz w:val="24"/>
          <w:szCs w:val="24"/>
        </w:rPr>
        <w:t>Zahurak</w:t>
      </w:r>
      <w:proofErr w:type="spellEnd"/>
      <w:r w:rsidRPr="00E20400">
        <w:rPr>
          <w:rFonts w:ascii="Book Antiqua" w:hAnsi="Book Antiqua" w:cs="宋体"/>
          <w:color w:val="000000"/>
          <w:sz w:val="24"/>
          <w:szCs w:val="24"/>
        </w:rPr>
        <w:t xml:space="preserve"> ML, </w:t>
      </w:r>
      <w:proofErr w:type="spellStart"/>
      <w:r w:rsidRPr="00E20400">
        <w:rPr>
          <w:rFonts w:ascii="Book Antiqua" w:hAnsi="Book Antiqua" w:cs="宋体"/>
          <w:color w:val="000000"/>
          <w:sz w:val="24"/>
          <w:szCs w:val="24"/>
        </w:rPr>
        <w:t>Grochow</w:t>
      </w:r>
      <w:proofErr w:type="spellEnd"/>
      <w:r w:rsidRPr="00E20400">
        <w:rPr>
          <w:rFonts w:ascii="Book Antiqua" w:hAnsi="Book Antiqua" w:cs="宋体"/>
          <w:color w:val="000000"/>
          <w:sz w:val="24"/>
          <w:szCs w:val="24"/>
        </w:rPr>
        <w:t xml:space="preserve"> LB, Abrams RA. Six hundred fifty consecutive </w:t>
      </w:r>
      <w:proofErr w:type="spellStart"/>
      <w:r w:rsidRPr="00E20400">
        <w:rPr>
          <w:rFonts w:ascii="Book Antiqua" w:hAnsi="Book Antiqua" w:cs="宋体"/>
          <w:color w:val="000000"/>
          <w:sz w:val="24"/>
          <w:szCs w:val="24"/>
        </w:rPr>
        <w:t>pancreaticoduodenectomies</w:t>
      </w:r>
      <w:proofErr w:type="spellEnd"/>
      <w:r w:rsidRPr="00E20400">
        <w:rPr>
          <w:rFonts w:ascii="Book Antiqua" w:hAnsi="Book Antiqua" w:cs="宋体"/>
          <w:color w:val="000000"/>
          <w:sz w:val="24"/>
          <w:szCs w:val="24"/>
        </w:rPr>
        <w:t xml:space="preserve"> in the 1990s: pathology, complications, and outcomes. </w:t>
      </w:r>
      <w:r w:rsidRPr="00E20400">
        <w:rPr>
          <w:rFonts w:ascii="Book Antiqua" w:hAnsi="Book Antiqua" w:cs="宋体"/>
          <w:i/>
          <w:iCs/>
          <w:color w:val="000000"/>
          <w:sz w:val="24"/>
          <w:szCs w:val="24"/>
        </w:rPr>
        <w:t xml:space="preserve">Ann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1997; </w:t>
      </w:r>
      <w:r w:rsidRPr="00E20400">
        <w:rPr>
          <w:rFonts w:ascii="Book Antiqua" w:hAnsi="Book Antiqua" w:cs="宋体"/>
          <w:b/>
          <w:bCs/>
          <w:color w:val="000000"/>
          <w:sz w:val="24"/>
          <w:szCs w:val="24"/>
        </w:rPr>
        <w:t>226</w:t>
      </w:r>
      <w:r w:rsidRPr="00E20400">
        <w:rPr>
          <w:rFonts w:ascii="Book Antiqua" w:hAnsi="Book Antiqua" w:cs="宋体"/>
          <w:color w:val="000000"/>
          <w:sz w:val="24"/>
          <w:szCs w:val="24"/>
        </w:rPr>
        <w:t>: 248-</w:t>
      </w:r>
      <w:r w:rsidRPr="00E20400">
        <w:rPr>
          <w:rFonts w:ascii="Book Antiqua" w:hAnsi="Book Antiqua" w:cs="宋体" w:hint="eastAsia"/>
          <w:color w:val="000000"/>
          <w:sz w:val="24"/>
          <w:szCs w:val="24"/>
        </w:rPr>
        <w:t>2</w:t>
      </w:r>
      <w:r w:rsidRPr="00E20400">
        <w:rPr>
          <w:rFonts w:ascii="Book Antiqua" w:hAnsi="Book Antiqua" w:cs="宋体"/>
          <w:color w:val="000000"/>
          <w:sz w:val="24"/>
          <w:szCs w:val="24"/>
        </w:rPr>
        <w:t>57; discussion 257-</w:t>
      </w:r>
      <w:r w:rsidRPr="00E20400">
        <w:rPr>
          <w:rFonts w:ascii="Book Antiqua" w:hAnsi="Book Antiqua" w:cs="宋体" w:hint="eastAsia"/>
          <w:color w:val="000000"/>
          <w:sz w:val="24"/>
          <w:szCs w:val="24"/>
        </w:rPr>
        <w:t>2</w:t>
      </w:r>
      <w:r w:rsidRPr="00E20400">
        <w:rPr>
          <w:rFonts w:ascii="Book Antiqua" w:hAnsi="Book Antiqua" w:cs="宋体"/>
          <w:color w:val="000000"/>
          <w:sz w:val="24"/>
          <w:szCs w:val="24"/>
        </w:rPr>
        <w:t>60 [PMID: 9339931</w:t>
      </w:r>
      <w:r w:rsidRPr="00E20400">
        <w:rPr>
          <w:rFonts w:ascii="Book Antiqua" w:hAnsi="Book Antiqua" w:cs="宋体" w:hint="eastAsia"/>
          <w:color w:val="000000"/>
          <w:sz w:val="24"/>
          <w:szCs w:val="24"/>
        </w:rPr>
        <w:t xml:space="preserve"> DOI: </w:t>
      </w:r>
      <w:r w:rsidR="00505899">
        <w:fldChar w:fldCharType="begin"/>
      </w:r>
      <w:r w:rsidR="00505899">
        <w:instrText xml:space="preserve"> HYPERLINK "https://doi.org</w:instrText>
      </w:r>
      <w:r w:rsidR="00505899">
        <w:instrText xml:space="preserve">/10.1097/00000658-199709000-00004" \t "_blank" </w:instrText>
      </w:r>
      <w:r w:rsidR="00505899">
        <w:fldChar w:fldCharType="separate"/>
      </w:r>
      <w:r w:rsidRPr="00E20400">
        <w:rPr>
          <w:rFonts w:ascii="Book Antiqua" w:hAnsi="Book Antiqua" w:cs="宋体"/>
          <w:color w:val="000000"/>
          <w:sz w:val="24"/>
          <w:szCs w:val="24"/>
        </w:rPr>
        <w:t>10.1097/00000658-199709000-00004</w:t>
      </w:r>
      <w:r w:rsidR="00505899">
        <w:rPr>
          <w:rFonts w:ascii="Book Antiqua" w:hAnsi="Book Antiqua" w:cs="宋体"/>
          <w:color w:val="000000"/>
          <w:sz w:val="24"/>
          <w:szCs w:val="24"/>
        </w:rPr>
        <w:fldChar w:fldCharType="end"/>
      </w:r>
      <w:r w:rsidRPr="00E20400">
        <w:rPr>
          <w:rFonts w:ascii="Book Antiqua" w:hAnsi="Book Antiqua" w:cs="宋体"/>
          <w:color w:val="000000"/>
          <w:sz w:val="24"/>
          <w:szCs w:val="24"/>
        </w:rPr>
        <w:t>]</w:t>
      </w:r>
    </w:p>
    <w:bookmarkEnd w:id="84"/>
    <w:bookmarkEnd w:id="85"/>
    <w:p w14:paraId="36777053"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6 </w:t>
      </w:r>
      <w:proofErr w:type="spellStart"/>
      <w:r w:rsidRPr="00E20400">
        <w:rPr>
          <w:rFonts w:ascii="Book Antiqua" w:hAnsi="Book Antiqua" w:cs="宋体"/>
          <w:b/>
          <w:bCs/>
          <w:color w:val="000000"/>
          <w:sz w:val="24"/>
          <w:szCs w:val="24"/>
        </w:rPr>
        <w:t>Büchler</w:t>
      </w:r>
      <w:proofErr w:type="spellEnd"/>
      <w:r w:rsidRPr="00E20400">
        <w:rPr>
          <w:rFonts w:ascii="Book Antiqua" w:hAnsi="Book Antiqua" w:cs="宋体"/>
          <w:b/>
          <w:bCs/>
          <w:color w:val="000000"/>
          <w:sz w:val="24"/>
          <w:szCs w:val="24"/>
        </w:rPr>
        <w:t xml:space="preserve"> MW</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Friess</w:t>
      </w:r>
      <w:proofErr w:type="spellEnd"/>
      <w:r w:rsidRPr="00E20400">
        <w:rPr>
          <w:rFonts w:ascii="Book Antiqua" w:hAnsi="Book Antiqua" w:cs="宋体"/>
          <w:color w:val="000000"/>
          <w:sz w:val="24"/>
          <w:szCs w:val="24"/>
        </w:rPr>
        <w:t xml:space="preserve"> H, Wagner M, </w:t>
      </w:r>
      <w:proofErr w:type="spellStart"/>
      <w:r w:rsidRPr="00E20400">
        <w:rPr>
          <w:rFonts w:ascii="Book Antiqua" w:hAnsi="Book Antiqua" w:cs="宋体"/>
          <w:color w:val="000000"/>
          <w:sz w:val="24"/>
          <w:szCs w:val="24"/>
        </w:rPr>
        <w:t>Kulli</w:t>
      </w:r>
      <w:proofErr w:type="spellEnd"/>
      <w:r w:rsidRPr="00E20400">
        <w:rPr>
          <w:rFonts w:ascii="Book Antiqua" w:hAnsi="Book Antiqua" w:cs="宋体"/>
          <w:color w:val="000000"/>
          <w:sz w:val="24"/>
          <w:szCs w:val="24"/>
        </w:rPr>
        <w:t xml:space="preserve"> C, Wagener V, </w:t>
      </w:r>
      <w:proofErr w:type="spellStart"/>
      <w:r w:rsidRPr="00E20400">
        <w:rPr>
          <w:rFonts w:ascii="Book Antiqua" w:hAnsi="Book Antiqua" w:cs="宋体"/>
          <w:color w:val="000000"/>
          <w:sz w:val="24"/>
          <w:szCs w:val="24"/>
        </w:rPr>
        <w:t>Z'Graggen</w:t>
      </w:r>
      <w:proofErr w:type="spellEnd"/>
      <w:r w:rsidRPr="00E20400">
        <w:rPr>
          <w:rFonts w:ascii="Book Antiqua" w:hAnsi="Book Antiqua" w:cs="宋体"/>
          <w:color w:val="000000"/>
          <w:sz w:val="24"/>
          <w:szCs w:val="24"/>
        </w:rPr>
        <w:t xml:space="preserve"> K. Pancreatic fistula after pancreatic head resection. </w:t>
      </w:r>
      <w:r w:rsidRPr="00E20400">
        <w:rPr>
          <w:rFonts w:ascii="Book Antiqua" w:hAnsi="Book Antiqua" w:cs="宋体"/>
          <w:i/>
          <w:iCs/>
          <w:color w:val="000000"/>
          <w:sz w:val="24"/>
          <w:szCs w:val="24"/>
        </w:rPr>
        <w:t xml:space="preserve">Br J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2000; </w:t>
      </w:r>
      <w:r w:rsidRPr="00E20400">
        <w:rPr>
          <w:rFonts w:ascii="Book Antiqua" w:hAnsi="Book Antiqua" w:cs="宋体"/>
          <w:b/>
          <w:bCs/>
          <w:color w:val="000000"/>
          <w:sz w:val="24"/>
          <w:szCs w:val="24"/>
        </w:rPr>
        <w:t>87</w:t>
      </w:r>
      <w:r w:rsidRPr="00E20400">
        <w:rPr>
          <w:rFonts w:ascii="Book Antiqua" w:hAnsi="Book Antiqua" w:cs="宋体"/>
          <w:color w:val="000000"/>
          <w:sz w:val="24"/>
          <w:szCs w:val="24"/>
        </w:rPr>
        <w:t>: 883-889 [PMID: 10931023 DOI: 10.1046/j.1365-2168.2000.01465.x]</w:t>
      </w:r>
    </w:p>
    <w:p w14:paraId="1F1CF2BA"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7 </w:t>
      </w:r>
      <w:proofErr w:type="spellStart"/>
      <w:r w:rsidRPr="00E20400">
        <w:rPr>
          <w:rFonts w:ascii="Book Antiqua" w:hAnsi="Book Antiqua" w:cs="宋体"/>
          <w:b/>
          <w:bCs/>
          <w:color w:val="000000"/>
          <w:sz w:val="24"/>
          <w:szCs w:val="24"/>
        </w:rPr>
        <w:t>Tsao</w:t>
      </w:r>
      <w:proofErr w:type="spellEnd"/>
      <w:r w:rsidRPr="00E20400">
        <w:rPr>
          <w:rFonts w:ascii="Book Antiqua" w:hAnsi="Book Antiqua" w:cs="宋体"/>
          <w:b/>
          <w:bCs/>
          <w:color w:val="000000"/>
          <w:sz w:val="24"/>
          <w:szCs w:val="24"/>
        </w:rPr>
        <w:t xml:space="preserve"> JI</w:t>
      </w:r>
      <w:r w:rsidRPr="00E20400">
        <w:rPr>
          <w:rFonts w:ascii="Book Antiqua" w:hAnsi="Book Antiqua" w:cs="宋体"/>
          <w:color w:val="000000"/>
          <w:sz w:val="24"/>
          <w:szCs w:val="24"/>
        </w:rPr>
        <w:t xml:space="preserve">, Rossi RL, Lowell JA. Pylorus-preserving </w:t>
      </w:r>
      <w:proofErr w:type="spellStart"/>
      <w:r w:rsidRPr="00E20400">
        <w:rPr>
          <w:rFonts w:ascii="Book Antiqua" w:hAnsi="Book Antiqua" w:cs="宋体"/>
          <w:color w:val="000000"/>
          <w:sz w:val="24"/>
          <w:szCs w:val="24"/>
        </w:rPr>
        <w:t>pancreatoduodenectomy</w:t>
      </w:r>
      <w:proofErr w:type="spellEnd"/>
      <w:r w:rsidRPr="00E20400">
        <w:rPr>
          <w:rFonts w:ascii="Book Antiqua" w:hAnsi="Book Antiqua" w:cs="宋体"/>
          <w:color w:val="000000"/>
          <w:sz w:val="24"/>
          <w:szCs w:val="24"/>
        </w:rPr>
        <w:t>. Is it an adequate cancer operation. </w:t>
      </w:r>
      <w:r w:rsidRPr="00E20400">
        <w:rPr>
          <w:rFonts w:ascii="Book Antiqua" w:hAnsi="Book Antiqua" w:cs="宋体"/>
          <w:i/>
          <w:iCs/>
          <w:color w:val="000000"/>
          <w:sz w:val="24"/>
          <w:szCs w:val="24"/>
        </w:rPr>
        <w:t xml:space="preserve">Arch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1994; </w:t>
      </w:r>
      <w:r w:rsidRPr="00E20400">
        <w:rPr>
          <w:rFonts w:ascii="Book Antiqua" w:hAnsi="Book Antiqua" w:cs="宋体"/>
          <w:b/>
          <w:bCs/>
          <w:color w:val="000000"/>
          <w:sz w:val="24"/>
          <w:szCs w:val="24"/>
        </w:rPr>
        <w:t>129</w:t>
      </w:r>
      <w:r w:rsidRPr="00E20400">
        <w:rPr>
          <w:rFonts w:ascii="Book Antiqua" w:hAnsi="Book Antiqua" w:cs="宋体"/>
          <w:color w:val="000000"/>
          <w:sz w:val="24"/>
          <w:szCs w:val="24"/>
        </w:rPr>
        <w:t>: 405-412 [PMID: 7908796]</w:t>
      </w:r>
    </w:p>
    <w:p w14:paraId="3498837E"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8 </w:t>
      </w:r>
      <w:proofErr w:type="spellStart"/>
      <w:r w:rsidRPr="00E20400">
        <w:rPr>
          <w:rFonts w:ascii="Book Antiqua" w:hAnsi="Book Antiqua" w:cs="宋体"/>
          <w:b/>
          <w:bCs/>
          <w:color w:val="000000"/>
          <w:sz w:val="24"/>
          <w:szCs w:val="24"/>
        </w:rPr>
        <w:t>Gouma</w:t>
      </w:r>
      <w:proofErr w:type="spellEnd"/>
      <w:r w:rsidRPr="00E20400">
        <w:rPr>
          <w:rFonts w:ascii="Book Antiqua" w:hAnsi="Book Antiqua" w:cs="宋体"/>
          <w:b/>
          <w:bCs/>
          <w:color w:val="000000"/>
          <w:sz w:val="24"/>
          <w:szCs w:val="24"/>
        </w:rPr>
        <w:t xml:space="preserve"> DJ</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Nieveen</w:t>
      </w:r>
      <w:proofErr w:type="spellEnd"/>
      <w:r w:rsidRPr="00E20400">
        <w:rPr>
          <w:rFonts w:ascii="Book Antiqua" w:hAnsi="Book Antiqua" w:cs="宋体"/>
          <w:color w:val="000000"/>
          <w:sz w:val="24"/>
          <w:szCs w:val="24"/>
        </w:rPr>
        <w:t xml:space="preserve"> van </w:t>
      </w:r>
      <w:proofErr w:type="spellStart"/>
      <w:r w:rsidRPr="00E20400">
        <w:rPr>
          <w:rFonts w:ascii="Book Antiqua" w:hAnsi="Book Antiqua" w:cs="宋体"/>
          <w:color w:val="000000"/>
          <w:sz w:val="24"/>
          <w:szCs w:val="24"/>
        </w:rPr>
        <w:t>Dijkum</w:t>
      </w:r>
      <w:proofErr w:type="spellEnd"/>
      <w:r w:rsidRPr="00E20400">
        <w:rPr>
          <w:rFonts w:ascii="Book Antiqua" w:hAnsi="Book Antiqua" w:cs="宋体"/>
          <w:color w:val="000000"/>
          <w:sz w:val="24"/>
          <w:szCs w:val="24"/>
        </w:rPr>
        <w:t xml:space="preserve"> EJ, </w:t>
      </w:r>
      <w:proofErr w:type="spellStart"/>
      <w:r w:rsidRPr="00E20400">
        <w:rPr>
          <w:rFonts w:ascii="Book Antiqua" w:hAnsi="Book Antiqua" w:cs="宋体"/>
          <w:color w:val="000000"/>
          <w:sz w:val="24"/>
          <w:szCs w:val="24"/>
        </w:rPr>
        <w:t>Obertop</w:t>
      </w:r>
      <w:proofErr w:type="spellEnd"/>
      <w:r w:rsidRPr="00E20400">
        <w:rPr>
          <w:rFonts w:ascii="Book Antiqua" w:hAnsi="Book Antiqua" w:cs="宋体"/>
          <w:color w:val="000000"/>
          <w:sz w:val="24"/>
          <w:szCs w:val="24"/>
        </w:rPr>
        <w:t xml:space="preserve"> H. The standard diagnostic work-up and surgical treatment of pancreatic head </w:t>
      </w:r>
      <w:proofErr w:type="spellStart"/>
      <w:r w:rsidRPr="00E20400">
        <w:rPr>
          <w:rFonts w:ascii="Book Antiqua" w:hAnsi="Book Antiqua" w:cs="宋体"/>
          <w:color w:val="000000"/>
          <w:sz w:val="24"/>
          <w:szCs w:val="24"/>
        </w:rPr>
        <w:t>tumours</w:t>
      </w:r>
      <w:proofErr w:type="spellEnd"/>
      <w:r w:rsidRPr="00E20400">
        <w:rPr>
          <w:rFonts w:ascii="Book Antiqua" w:hAnsi="Book Antiqua" w:cs="宋体"/>
          <w:color w:val="000000"/>
          <w:sz w:val="24"/>
          <w:szCs w:val="24"/>
        </w:rPr>
        <w:t>. </w:t>
      </w:r>
      <w:proofErr w:type="spellStart"/>
      <w:r w:rsidRPr="00E20400">
        <w:rPr>
          <w:rFonts w:ascii="Book Antiqua" w:hAnsi="Book Antiqua" w:cs="宋体"/>
          <w:i/>
          <w:iCs/>
          <w:color w:val="000000"/>
          <w:sz w:val="24"/>
          <w:szCs w:val="24"/>
        </w:rPr>
        <w:t>Eur</w:t>
      </w:r>
      <w:proofErr w:type="spellEnd"/>
      <w:r w:rsidRPr="00E20400">
        <w:rPr>
          <w:rFonts w:ascii="Book Antiqua" w:hAnsi="Book Antiqua" w:cs="宋体"/>
          <w:i/>
          <w:iCs/>
          <w:color w:val="000000"/>
          <w:sz w:val="24"/>
          <w:szCs w:val="24"/>
        </w:rPr>
        <w:t xml:space="preserve"> J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i/>
          <w:iCs/>
          <w:color w:val="000000"/>
          <w:sz w:val="24"/>
          <w:szCs w:val="24"/>
        </w:rPr>
        <w:t xml:space="preserve"> </w:t>
      </w:r>
      <w:proofErr w:type="spellStart"/>
      <w:r w:rsidRPr="00E20400">
        <w:rPr>
          <w:rFonts w:ascii="Book Antiqua" w:hAnsi="Book Antiqua" w:cs="宋体"/>
          <w:i/>
          <w:iCs/>
          <w:color w:val="000000"/>
          <w:sz w:val="24"/>
          <w:szCs w:val="24"/>
        </w:rPr>
        <w:t>Oncol</w:t>
      </w:r>
      <w:proofErr w:type="spellEnd"/>
      <w:r w:rsidRPr="00E20400">
        <w:rPr>
          <w:rFonts w:ascii="Book Antiqua" w:hAnsi="Book Antiqua" w:cs="宋体"/>
          <w:color w:val="000000"/>
          <w:sz w:val="24"/>
          <w:szCs w:val="24"/>
        </w:rPr>
        <w:t> 1999; </w:t>
      </w:r>
      <w:r w:rsidRPr="00E20400">
        <w:rPr>
          <w:rFonts w:ascii="Book Antiqua" w:hAnsi="Book Antiqua" w:cs="宋体"/>
          <w:b/>
          <w:bCs/>
          <w:color w:val="000000"/>
          <w:sz w:val="24"/>
          <w:szCs w:val="24"/>
        </w:rPr>
        <w:t>25</w:t>
      </w:r>
      <w:r w:rsidRPr="00E20400">
        <w:rPr>
          <w:rFonts w:ascii="Book Antiqua" w:hAnsi="Book Antiqua" w:cs="宋体"/>
          <w:color w:val="000000"/>
          <w:sz w:val="24"/>
          <w:szCs w:val="24"/>
        </w:rPr>
        <w:t>: 113-123 [PMID: 10218451 DOI: 10.1053/ejso.1998.0612]</w:t>
      </w:r>
    </w:p>
    <w:p w14:paraId="59F93BE8"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lastRenderedPageBreak/>
        <w:t>9 </w:t>
      </w:r>
      <w:r w:rsidRPr="00E20400">
        <w:rPr>
          <w:rFonts w:ascii="Book Antiqua" w:hAnsi="Book Antiqua" w:cs="宋体"/>
          <w:b/>
          <w:bCs/>
          <w:color w:val="000000"/>
          <w:sz w:val="24"/>
          <w:szCs w:val="24"/>
        </w:rPr>
        <w:t>Tanaka M</w:t>
      </w:r>
      <w:r w:rsidRPr="00E20400">
        <w:rPr>
          <w:rFonts w:ascii="Book Antiqua" w:hAnsi="Book Antiqua" w:cs="宋体"/>
          <w:color w:val="000000"/>
          <w:sz w:val="24"/>
          <w:szCs w:val="24"/>
        </w:rPr>
        <w:t xml:space="preserve">. Gastroparesis after a pylorus-preserving </w:t>
      </w:r>
      <w:proofErr w:type="spellStart"/>
      <w:r w:rsidRPr="00E20400">
        <w:rPr>
          <w:rFonts w:ascii="Book Antiqua" w:hAnsi="Book Antiqua" w:cs="宋体"/>
          <w:color w:val="000000"/>
          <w:sz w:val="24"/>
          <w:szCs w:val="24"/>
        </w:rPr>
        <w:t>pancreatoduodenectomy</w:t>
      </w:r>
      <w:proofErr w:type="spellEnd"/>
      <w:r w:rsidRPr="00E20400">
        <w:rPr>
          <w:rFonts w:ascii="Book Antiqua" w:hAnsi="Book Antiqua" w:cs="宋体"/>
          <w:color w:val="000000"/>
          <w:sz w:val="24"/>
          <w:szCs w:val="24"/>
        </w:rPr>
        <w:t>.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i/>
          <w:iCs/>
          <w:color w:val="000000"/>
          <w:sz w:val="24"/>
          <w:szCs w:val="24"/>
        </w:rPr>
        <w:t xml:space="preserve"> Today</w:t>
      </w:r>
      <w:r w:rsidRPr="00E20400">
        <w:rPr>
          <w:rFonts w:ascii="Book Antiqua" w:hAnsi="Book Antiqua" w:cs="宋体"/>
          <w:color w:val="000000"/>
          <w:sz w:val="24"/>
          <w:szCs w:val="24"/>
        </w:rPr>
        <w:t> 2005; </w:t>
      </w:r>
      <w:r w:rsidRPr="00E20400">
        <w:rPr>
          <w:rFonts w:ascii="Book Antiqua" w:hAnsi="Book Antiqua" w:cs="宋体"/>
          <w:b/>
          <w:bCs/>
          <w:color w:val="000000"/>
          <w:sz w:val="24"/>
          <w:szCs w:val="24"/>
        </w:rPr>
        <w:t>35</w:t>
      </w:r>
      <w:r w:rsidRPr="00E20400">
        <w:rPr>
          <w:rFonts w:ascii="Book Antiqua" w:hAnsi="Book Antiqua" w:cs="宋体"/>
          <w:color w:val="000000"/>
          <w:sz w:val="24"/>
          <w:szCs w:val="24"/>
        </w:rPr>
        <w:t>: 345-350 [PMID: 15864414 DOI: 10.1007/s00595-004-2961-8]</w:t>
      </w:r>
    </w:p>
    <w:p w14:paraId="497C29E4"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10 </w:t>
      </w:r>
      <w:r w:rsidRPr="00E20400">
        <w:rPr>
          <w:rFonts w:ascii="Book Antiqua" w:hAnsi="Book Antiqua" w:cs="宋体"/>
          <w:b/>
          <w:bCs/>
          <w:color w:val="000000"/>
          <w:sz w:val="24"/>
          <w:szCs w:val="24"/>
        </w:rPr>
        <w:t>Ahmad SA</w:t>
      </w:r>
      <w:r w:rsidRPr="00E20400">
        <w:rPr>
          <w:rFonts w:ascii="Book Antiqua" w:hAnsi="Book Antiqua" w:cs="宋体"/>
          <w:color w:val="000000"/>
          <w:sz w:val="24"/>
          <w:szCs w:val="24"/>
        </w:rPr>
        <w:t xml:space="preserve">, Edwards MJ, Sutton JM, Grewal SS, </w:t>
      </w:r>
      <w:proofErr w:type="spellStart"/>
      <w:r w:rsidRPr="00E20400">
        <w:rPr>
          <w:rFonts w:ascii="Book Antiqua" w:hAnsi="Book Antiqua" w:cs="宋体"/>
          <w:color w:val="000000"/>
          <w:sz w:val="24"/>
          <w:szCs w:val="24"/>
        </w:rPr>
        <w:t>Hanseman</w:t>
      </w:r>
      <w:proofErr w:type="spellEnd"/>
      <w:r w:rsidRPr="00E20400">
        <w:rPr>
          <w:rFonts w:ascii="Book Antiqua" w:hAnsi="Book Antiqua" w:cs="宋体"/>
          <w:color w:val="000000"/>
          <w:sz w:val="24"/>
          <w:szCs w:val="24"/>
        </w:rPr>
        <w:t xml:space="preserve"> DJ, </w:t>
      </w:r>
      <w:proofErr w:type="spellStart"/>
      <w:r w:rsidRPr="00E20400">
        <w:rPr>
          <w:rFonts w:ascii="Book Antiqua" w:hAnsi="Book Antiqua" w:cs="宋体"/>
          <w:color w:val="000000"/>
          <w:sz w:val="24"/>
          <w:szCs w:val="24"/>
        </w:rPr>
        <w:t>Maithel</w:t>
      </w:r>
      <w:proofErr w:type="spellEnd"/>
      <w:r w:rsidRPr="00E20400">
        <w:rPr>
          <w:rFonts w:ascii="Book Antiqua" w:hAnsi="Book Antiqua" w:cs="宋体"/>
          <w:color w:val="000000"/>
          <w:sz w:val="24"/>
          <w:szCs w:val="24"/>
        </w:rPr>
        <w:t xml:space="preserve"> SK, Patel SH, </w:t>
      </w:r>
      <w:proofErr w:type="spellStart"/>
      <w:r w:rsidRPr="00E20400">
        <w:rPr>
          <w:rFonts w:ascii="Book Antiqua" w:hAnsi="Book Antiqua" w:cs="宋体"/>
          <w:color w:val="000000"/>
          <w:sz w:val="24"/>
          <w:szCs w:val="24"/>
        </w:rPr>
        <w:t>Bentram</w:t>
      </w:r>
      <w:proofErr w:type="spellEnd"/>
      <w:r w:rsidRPr="00E20400">
        <w:rPr>
          <w:rFonts w:ascii="Book Antiqua" w:hAnsi="Book Antiqua" w:cs="宋体"/>
          <w:color w:val="000000"/>
          <w:sz w:val="24"/>
          <w:szCs w:val="24"/>
        </w:rPr>
        <w:t xml:space="preserve"> DJ, Weber SM, Cho CS, Winslow ER, Scoggins CR, Martin RC, Kim HJ, Baker JJ, Merchant NB, Parikh AA, </w:t>
      </w:r>
      <w:proofErr w:type="spellStart"/>
      <w:r w:rsidRPr="00E20400">
        <w:rPr>
          <w:rFonts w:ascii="Book Antiqua" w:hAnsi="Book Antiqua" w:cs="宋体"/>
          <w:color w:val="000000"/>
          <w:sz w:val="24"/>
          <w:szCs w:val="24"/>
        </w:rPr>
        <w:t>Kooby</w:t>
      </w:r>
      <w:proofErr w:type="spellEnd"/>
      <w:r w:rsidRPr="00E20400">
        <w:rPr>
          <w:rFonts w:ascii="Book Antiqua" w:hAnsi="Book Antiqua" w:cs="宋体"/>
          <w:color w:val="000000"/>
          <w:sz w:val="24"/>
          <w:szCs w:val="24"/>
        </w:rPr>
        <w:t xml:space="preserve"> DA. Factors influencing readmission after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a multi-institutional study of 1302 patients. </w:t>
      </w:r>
      <w:r w:rsidRPr="00E20400">
        <w:rPr>
          <w:rFonts w:ascii="Book Antiqua" w:hAnsi="Book Antiqua" w:cs="宋体"/>
          <w:i/>
          <w:iCs/>
          <w:color w:val="000000"/>
          <w:sz w:val="24"/>
          <w:szCs w:val="24"/>
        </w:rPr>
        <w:t xml:space="preserve">Ann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2012; </w:t>
      </w:r>
      <w:r w:rsidRPr="00E20400">
        <w:rPr>
          <w:rFonts w:ascii="Book Antiqua" w:hAnsi="Book Antiqua" w:cs="宋体"/>
          <w:b/>
          <w:bCs/>
          <w:color w:val="000000"/>
          <w:sz w:val="24"/>
          <w:szCs w:val="24"/>
        </w:rPr>
        <w:t>256</w:t>
      </w:r>
      <w:r w:rsidRPr="00E20400">
        <w:rPr>
          <w:rFonts w:ascii="Book Antiqua" w:hAnsi="Book Antiqua" w:cs="宋体"/>
          <w:color w:val="000000"/>
          <w:sz w:val="24"/>
          <w:szCs w:val="24"/>
        </w:rPr>
        <w:t>: 529-537 [PMID: 22868373 DOI: 10.1097/SLA.0b013e318265ef0b]</w:t>
      </w:r>
    </w:p>
    <w:p w14:paraId="3B5FFE46"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11 </w:t>
      </w:r>
      <w:r w:rsidRPr="00E20400">
        <w:rPr>
          <w:rFonts w:ascii="Book Antiqua" w:hAnsi="Book Antiqua" w:cs="宋体"/>
          <w:b/>
          <w:bCs/>
          <w:color w:val="000000"/>
          <w:sz w:val="24"/>
          <w:szCs w:val="24"/>
        </w:rPr>
        <w:t xml:space="preserve">van Berge </w:t>
      </w:r>
      <w:proofErr w:type="spellStart"/>
      <w:r w:rsidRPr="00E20400">
        <w:rPr>
          <w:rFonts w:ascii="Book Antiqua" w:hAnsi="Book Antiqua" w:cs="宋体"/>
          <w:b/>
          <w:bCs/>
          <w:color w:val="000000"/>
          <w:sz w:val="24"/>
          <w:szCs w:val="24"/>
        </w:rPr>
        <w:t>Henegouwen</w:t>
      </w:r>
      <w:proofErr w:type="spellEnd"/>
      <w:r w:rsidRPr="00E20400">
        <w:rPr>
          <w:rFonts w:ascii="Book Antiqua" w:hAnsi="Book Antiqua" w:cs="宋体"/>
          <w:b/>
          <w:bCs/>
          <w:color w:val="000000"/>
          <w:sz w:val="24"/>
          <w:szCs w:val="24"/>
        </w:rPr>
        <w:t xml:space="preserve"> MI</w:t>
      </w:r>
      <w:r w:rsidRPr="00E20400">
        <w:rPr>
          <w:rFonts w:ascii="Book Antiqua" w:hAnsi="Book Antiqua" w:cs="宋体"/>
          <w:color w:val="000000"/>
          <w:sz w:val="24"/>
          <w:szCs w:val="24"/>
        </w:rPr>
        <w:t xml:space="preserve">, van </w:t>
      </w:r>
      <w:proofErr w:type="spellStart"/>
      <w:r w:rsidRPr="00E20400">
        <w:rPr>
          <w:rFonts w:ascii="Book Antiqua" w:hAnsi="Book Antiqua" w:cs="宋体"/>
          <w:color w:val="000000"/>
          <w:sz w:val="24"/>
          <w:szCs w:val="24"/>
        </w:rPr>
        <w:t>Gulik</w:t>
      </w:r>
      <w:proofErr w:type="spellEnd"/>
      <w:r w:rsidRPr="00E20400">
        <w:rPr>
          <w:rFonts w:ascii="Book Antiqua" w:hAnsi="Book Antiqua" w:cs="宋体"/>
          <w:color w:val="000000"/>
          <w:sz w:val="24"/>
          <w:szCs w:val="24"/>
        </w:rPr>
        <w:t xml:space="preserve"> TM, </w:t>
      </w:r>
      <w:proofErr w:type="spellStart"/>
      <w:r w:rsidRPr="00E20400">
        <w:rPr>
          <w:rFonts w:ascii="Book Antiqua" w:hAnsi="Book Antiqua" w:cs="宋体"/>
          <w:color w:val="000000"/>
          <w:sz w:val="24"/>
          <w:szCs w:val="24"/>
        </w:rPr>
        <w:t>DeWit</w:t>
      </w:r>
      <w:proofErr w:type="spellEnd"/>
      <w:r w:rsidRPr="00E20400">
        <w:rPr>
          <w:rFonts w:ascii="Book Antiqua" w:hAnsi="Book Antiqua" w:cs="宋体"/>
          <w:color w:val="000000"/>
          <w:sz w:val="24"/>
          <w:szCs w:val="24"/>
        </w:rPr>
        <w:t xml:space="preserve"> LT, </w:t>
      </w:r>
      <w:proofErr w:type="spellStart"/>
      <w:r w:rsidRPr="00E20400">
        <w:rPr>
          <w:rFonts w:ascii="Book Antiqua" w:hAnsi="Book Antiqua" w:cs="宋体"/>
          <w:color w:val="000000"/>
          <w:sz w:val="24"/>
          <w:szCs w:val="24"/>
        </w:rPr>
        <w:t>Allema</w:t>
      </w:r>
      <w:proofErr w:type="spellEnd"/>
      <w:r w:rsidRPr="00E20400">
        <w:rPr>
          <w:rFonts w:ascii="Book Antiqua" w:hAnsi="Book Antiqua" w:cs="宋体"/>
          <w:color w:val="000000"/>
          <w:sz w:val="24"/>
          <w:szCs w:val="24"/>
        </w:rPr>
        <w:t xml:space="preserve"> JH, </w:t>
      </w:r>
      <w:proofErr w:type="spellStart"/>
      <w:r w:rsidRPr="00E20400">
        <w:rPr>
          <w:rFonts w:ascii="Book Antiqua" w:hAnsi="Book Antiqua" w:cs="宋体"/>
          <w:color w:val="000000"/>
          <w:sz w:val="24"/>
          <w:szCs w:val="24"/>
        </w:rPr>
        <w:t>Rauws</w:t>
      </w:r>
      <w:proofErr w:type="spellEnd"/>
      <w:r w:rsidRPr="00E20400">
        <w:rPr>
          <w:rFonts w:ascii="Book Antiqua" w:hAnsi="Book Antiqua" w:cs="宋体"/>
          <w:color w:val="000000"/>
          <w:sz w:val="24"/>
          <w:szCs w:val="24"/>
        </w:rPr>
        <w:t xml:space="preserve"> EA, </w:t>
      </w:r>
      <w:proofErr w:type="spellStart"/>
      <w:r w:rsidRPr="00E20400">
        <w:rPr>
          <w:rFonts w:ascii="Book Antiqua" w:hAnsi="Book Antiqua" w:cs="宋体"/>
          <w:color w:val="000000"/>
          <w:sz w:val="24"/>
          <w:szCs w:val="24"/>
        </w:rPr>
        <w:t>Obertop</w:t>
      </w:r>
      <w:proofErr w:type="spellEnd"/>
      <w:r w:rsidRPr="00E20400">
        <w:rPr>
          <w:rFonts w:ascii="Book Antiqua" w:hAnsi="Book Antiqua" w:cs="宋体"/>
          <w:color w:val="000000"/>
          <w:sz w:val="24"/>
          <w:szCs w:val="24"/>
        </w:rPr>
        <w:t xml:space="preserve"> H, </w:t>
      </w:r>
      <w:proofErr w:type="spellStart"/>
      <w:r w:rsidRPr="00E20400">
        <w:rPr>
          <w:rFonts w:ascii="Book Antiqua" w:hAnsi="Book Antiqua" w:cs="宋体"/>
          <w:color w:val="000000"/>
          <w:sz w:val="24"/>
          <w:szCs w:val="24"/>
        </w:rPr>
        <w:t>Gouma</w:t>
      </w:r>
      <w:proofErr w:type="spellEnd"/>
      <w:r w:rsidRPr="00E20400">
        <w:rPr>
          <w:rFonts w:ascii="Book Antiqua" w:hAnsi="Book Antiqua" w:cs="宋体"/>
          <w:color w:val="000000"/>
          <w:sz w:val="24"/>
          <w:szCs w:val="24"/>
        </w:rPr>
        <w:t xml:space="preserve"> DJ. Delayed gastric emptying after standard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xml:space="preserve"> versus pylorus-preserving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an analysis of 200 consecutive patients. </w:t>
      </w:r>
      <w:r w:rsidRPr="00E20400">
        <w:rPr>
          <w:rFonts w:ascii="Book Antiqua" w:hAnsi="Book Antiqua" w:cs="宋体"/>
          <w:i/>
          <w:iCs/>
          <w:color w:val="000000"/>
          <w:sz w:val="24"/>
          <w:szCs w:val="24"/>
        </w:rPr>
        <w:t xml:space="preserve">J Am </w:t>
      </w:r>
      <w:proofErr w:type="spellStart"/>
      <w:r w:rsidRPr="00E20400">
        <w:rPr>
          <w:rFonts w:ascii="Book Antiqua" w:hAnsi="Book Antiqua" w:cs="宋体"/>
          <w:i/>
          <w:iCs/>
          <w:color w:val="000000"/>
          <w:sz w:val="24"/>
          <w:szCs w:val="24"/>
        </w:rPr>
        <w:t>Coll</w:t>
      </w:r>
      <w:proofErr w:type="spellEnd"/>
      <w:r w:rsidRPr="00E20400">
        <w:rPr>
          <w:rFonts w:ascii="Book Antiqua" w:hAnsi="Book Antiqua" w:cs="宋体"/>
          <w:i/>
          <w:iCs/>
          <w:color w:val="000000"/>
          <w:sz w:val="24"/>
          <w:szCs w:val="24"/>
        </w:rPr>
        <w:t xml:space="preserve">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1997; </w:t>
      </w:r>
      <w:r w:rsidRPr="00E20400">
        <w:rPr>
          <w:rFonts w:ascii="Book Antiqua" w:hAnsi="Book Antiqua" w:cs="宋体"/>
          <w:b/>
          <w:bCs/>
          <w:color w:val="000000"/>
          <w:sz w:val="24"/>
          <w:szCs w:val="24"/>
        </w:rPr>
        <w:t>185</w:t>
      </w:r>
      <w:r w:rsidRPr="00E20400">
        <w:rPr>
          <w:rFonts w:ascii="Book Antiqua" w:hAnsi="Book Antiqua" w:cs="宋体"/>
          <w:color w:val="000000"/>
          <w:sz w:val="24"/>
          <w:szCs w:val="24"/>
        </w:rPr>
        <w:t>: 373-379 [PMID: 9328386]</w:t>
      </w:r>
    </w:p>
    <w:p w14:paraId="6CAA933A"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12 </w:t>
      </w:r>
      <w:r w:rsidRPr="00E20400">
        <w:rPr>
          <w:rFonts w:ascii="Book Antiqua" w:hAnsi="Book Antiqua" w:cs="宋体"/>
          <w:b/>
          <w:bCs/>
          <w:color w:val="000000"/>
          <w:sz w:val="24"/>
          <w:szCs w:val="24"/>
        </w:rPr>
        <w:t>Lin PW</w:t>
      </w:r>
      <w:r w:rsidRPr="00E20400">
        <w:rPr>
          <w:rFonts w:ascii="Book Antiqua" w:hAnsi="Book Antiqua" w:cs="宋体"/>
          <w:color w:val="000000"/>
          <w:sz w:val="24"/>
          <w:szCs w:val="24"/>
        </w:rPr>
        <w:t xml:space="preserve">, Lin YJ. Prospective randomized comparison between pylorus-preserving and standard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Br J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1999; </w:t>
      </w:r>
      <w:r w:rsidRPr="00E20400">
        <w:rPr>
          <w:rFonts w:ascii="Book Antiqua" w:hAnsi="Book Antiqua" w:cs="宋体"/>
          <w:b/>
          <w:bCs/>
          <w:color w:val="000000"/>
          <w:sz w:val="24"/>
          <w:szCs w:val="24"/>
        </w:rPr>
        <w:t>86</w:t>
      </w:r>
      <w:r w:rsidRPr="00E20400">
        <w:rPr>
          <w:rFonts w:ascii="Book Antiqua" w:hAnsi="Book Antiqua" w:cs="宋体"/>
          <w:color w:val="000000"/>
          <w:sz w:val="24"/>
          <w:szCs w:val="24"/>
        </w:rPr>
        <w:t>: 603-607 [PMID: 10361177]</w:t>
      </w:r>
    </w:p>
    <w:p w14:paraId="66DF0311"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13 </w:t>
      </w:r>
      <w:proofErr w:type="spellStart"/>
      <w:r w:rsidRPr="00E20400">
        <w:rPr>
          <w:rFonts w:ascii="Book Antiqua" w:hAnsi="Book Antiqua" w:cs="宋体"/>
          <w:b/>
          <w:bCs/>
          <w:color w:val="000000"/>
          <w:sz w:val="24"/>
          <w:szCs w:val="24"/>
        </w:rPr>
        <w:t>Eshuis</w:t>
      </w:r>
      <w:proofErr w:type="spellEnd"/>
      <w:r w:rsidRPr="00E20400">
        <w:rPr>
          <w:rFonts w:ascii="Book Antiqua" w:hAnsi="Book Antiqua" w:cs="宋体"/>
          <w:b/>
          <w:bCs/>
          <w:color w:val="000000"/>
          <w:sz w:val="24"/>
          <w:szCs w:val="24"/>
        </w:rPr>
        <w:t xml:space="preserve"> WJ</w:t>
      </w:r>
      <w:r w:rsidRPr="00E20400">
        <w:rPr>
          <w:rFonts w:ascii="Book Antiqua" w:hAnsi="Book Antiqua" w:cs="宋体"/>
          <w:color w:val="000000"/>
          <w:sz w:val="24"/>
          <w:szCs w:val="24"/>
        </w:rPr>
        <w:t xml:space="preserve">, van Dalen JW, Busch OR, van </w:t>
      </w:r>
      <w:proofErr w:type="spellStart"/>
      <w:r w:rsidRPr="00E20400">
        <w:rPr>
          <w:rFonts w:ascii="Book Antiqua" w:hAnsi="Book Antiqua" w:cs="宋体"/>
          <w:color w:val="000000"/>
          <w:sz w:val="24"/>
          <w:szCs w:val="24"/>
        </w:rPr>
        <w:t>Gulik</w:t>
      </w:r>
      <w:proofErr w:type="spellEnd"/>
      <w:r w:rsidRPr="00E20400">
        <w:rPr>
          <w:rFonts w:ascii="Book Antiqua" w:hAnsi="Book Antiqua" w:cs="宋体"/>
          <w:color w:val="000000"/>
          <w:sz w:val="24"/>
          <w:szCs w:val="24"/>
        </w:rPr>
        <w:t xml:space="preserve"> TM, </w:t>
      </w:r>
      <w:proofErr w:type="spellStart"/>
      <w:r w:rsidRPr="00E20400">
        <w:rPr>
          <w:rFonts w:ascii="Book Antiqua" w:hAnsi="Book Antiqua" w:cs="宋体"/>
          <w:color w:val="000000"/>
          <w:sz w:val="24"/>
          <w:szCs w:val="24"/>
        </w:rPr>
        <w:t>Gouma</w:t>
      </w:r>
      <w:proofErr w:type="spellEnd"/>
      <w:r w:rsidRPr="00E20400">
        <w:rPr>
          <w:rFonts w:ascii="Book Antiqua" w:hAnsi="Book Antiqua" w:cs="宋体"/>
          <w:color w:val="000000"/>
          <w:sz w:val="24"/>
          <w:szCs w:val="24"/>
        </w:rPr>
        <w:t xml:space="preserve"> DJ. Route of </w:t>
      </w:r>
      <w:proofErr w:type="spellStart"/>
      <w:r w:rsidRPr="00E20400">
        <w:rPr>
          <w:rFonts w:ascii="Book Antiqua" w:hAnsi="Book Antiqua" w:cs="宋体"/>
          <w:color w:val="000000"/>
          <w:sz w:val="24"/>
          <w:szCs w:val="24"/>
        </w:rPr>
        <w:t>gastroenteric</w:t>
      </w:r>
      <w:proofErr w:type="spellEnd"/>
      <w:r w:rsidRPr="00E20400">
        <w:rPr>
          <w:rFonts w:ascii="Book Antiqua" w:hAnsi="Book Antiqua" w:cs="宋体"/>
          <w:color w:val="000000"/>
          <w:sz w:val="24"/>
          <w:szCs w:val="24"/>
        </w:rPr>
        <w:t xml:space="preserve"> reconstruction in </w:t>
      </w:r>
      <w:proofErr w:type="spellStart"/>
      <w:r w:rsidRPr="00E20400">
        <w:rPr>
          <w:rFonts w:ascii="Book Antiqua" w:hAnsi="Book Antiqua" w:cs="宋体"/>
          <w:color w:val="000000"/>
          <w:sz w:val="24"/>
          <w:szCs w:val="24"/>
        </w:rPr>
        <w:t>pancreatoduodenectomy</w:t>
      </w:r>
      <w:proofErr w:type="spellEnd"/>
      <w:r w:rsidRPr="00E20400">
        <w:rPr>
          <w:rFonts w:ascii="Book Antiqua" w:hAnsi="Book Antiqua" w:cs="宋体"/>
          <w:color w:val="000000"/>
          <w:sz w:val="24"/>
          <w:szCs w:val="24"/>
        </w:rPr>
        <w:t xml:space="preserve"> and delayed gastric emptying. </w:t>
      </w:r>
      <w:r w:rsidRPr="00E20400">
        <w:rPr>
          <w:rFonts w:ascii="Book Antiqua" w:hAnsi="Book Antiqua" w:cs="宋体"/>
          <w:i/>
          <w:iCs/>
          <w:color w:val="000000"/>
          <w:sz w:val="24"/>
          <w:szCs w:val="24"/>
        </w:rPr>
        <w:t xml:space="preserve">HPB </w:t>
      </w:r>
      <w:r w:rsidRPr="00E20400">
        <w:rPr>
          <w:rFonts w:ascii="Book Antiqua" w:hAnsi="Book Antiqua" w:cs="宋体"/>
          <w:iCs/>
          <w:color w:val="000000"/>
          <w:sz w:val="24"/>
          <w:szCs w:val="24"/>
        </w:rPr>
        <w:t>(Oxford)</w:t>
      </w:r>
      <w:r w:rsidRPr="00E20400">
        <w:rPr>
          <w:rFonts w:ascii="Book Antiqua" w:hAnsi="Book Antiqua" w:cs="宋体"/>
          <w:color w:val="000000"/>
          <w:sz w:val="24"/>
          <w:szCs w:val="24"/>
        </w:rPr>
        <w:t> 2012; </w:t>
      </w:r>
      <w:r w:rsidRPr="00E20400">
        <w:rPr>
          <w:rFonts w:ascii="Book Antiqua" w:hAnsi="Book Antiqua" w:cs="宋体"/>
          <w:b/>
          <w:bCs/>
          <w:color w:val="000000"/>
          <w:sz w:val="24"/>
          <w:szCs w:val="24"/>
        </w:rPr>
        <w:t>14</w:t>
      </w:r>
      <w:r w:rsidRPr="00E20400">
        <w:rPr>
          <w:rFonts w:ascii="Book Antiqua" w:hAnsi="Book Antiqua" w:cs="宋体"/>
          <w:color w:val="000000"/>
          <w:sz w:val="24"/>
          <w:szCs w:val="24"/>
        </w:rPr>
        <w:t>: 54-59 [PMID: 22151452 DOI: 10.1111/j.1477-2574.2011.00403.x]</w:t>
      </w:r>
    </w:p>
    <w:p w14:paraId="14858BB4"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14 </w:t>
      </w:r>
      <w:proofErr w:type="spellStart"/>
      <w:r w:rsidRPr="00E20400">
        <w:rPr>
          <w:rFonts w:ascii="Book Antiqua" w:hAnsi="Book Antiqua" w:cs="宋体"/>
          <w:b/>
          <w:bCs/>
          <w:color w:val="000000"/>
          <w:sz w:val="24"/>
          <w:szCs w:val="24"/>
        </w:rPr>
        <w:t>Oida</w:t>
      </w:r>
      <w:proofErr w:type="spellEnd"/>
      <w:r w:rsidRPr="00E20400">
        <w:rPr>
          <w:rFonts w:ascii="Book Antiqua" w:hAnsi="Book Antiqua" w:cs="宋体"/>
          <w:b/>
          <w:bCs/>
          <w:color w:val="000000"/>
          <w:sz w:val="24"/>
          <w:szCs w:val="24"/>
        </w:rPr>
        <w:t xml:space="preserve"> T</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Mimatsu</w:t>
      </w:r>
      <w:proofErr w:type="spellEnd"/>
      <w:r w:rsidRPr="00E20400">
        <w:rPr>
          <w:rFonts w:ascii="Book Antiqua" w:hAnsi="Book Antiqua" w:cs="宋体"/>
          <w:color w:val="000000"/>
          <w:sz w:val="24"/>
          <w:szCs w:val="24"/>
        </w:rPr>
        <w:t xml:space="preserve"> K, Kano H, Kawasaki A, </w:t>
      </w:r>
      <w:proofErr w:type="spellStart"/>
      <w:r w:rsidRPr="00E20400">
        <w:rPr>
          <w:rFonts w:ascii="Book Antiqua" w:hAnsi="Book Antiqua" w:cs="宋体"/>
          <w:color w:val="000000"/>
          <w:sz w:val="24"/>
          <w:szCs w:val="24"/>
        </w:rPr>
        <w:t>Fukino</w:t>
      </w:r>
      <w:proofErr w:type="spellEnd"/>
      <w:r w:rsidRPr="00E20400">
        <w:rPr>
          <w:rFonts w:ascii="Book Antiqua" w:hAnsi="Book Antiqua" w:cs="宋体"/>
          <w:color w:val="000000"/>
          <w:sz w:val="24"/>
          <w:szCs w:val="24"/>
        </w:rPr>
        <w:t xml:space="preserve"> N, Kida K, </w:t>
      </w:r>
      <w:proofErr w:type="spellStart"/>
      <w:r w:rsidRPr="00E20400">
        <w:rPr>
          <w:rFonts w:ascii="Book Antiqua" w:hAnsi="Book Antiqua" w:cs="宋体"/>
          <w:color w:val="000000"/>
          <w:sz w:val="24"/>
          <w:szCs w:val="24"/>
        </w:rPr>
        <w:t>Kuboi</w:t>
      </w:r>
      <w:proofErr w:type="spellEnd"/>
      <w:r w:rsidRPr="00E20400">
        <w:rPr>
          <w:rFonts w:ascii="Book Antiqua" w:hAnsi="Book Antiqua" w:cs="宋体"/>
          <w:color w:val="000000"/>
          <w:sz w:val="24"/>
          <w:szCs w:val="24"/>
        </w:rPr>
        <w:t xml:space="preserve"> Y, Amano S. </w:t>
      </w:r>
      <w:proofErr w:type="spellStart"/>
      <w:r w:rsidRPr="00E20400">
        <w:rPr>
          <w:rFonts w:ascii="Book Antiqua" w:hAnsi="Book Antiqua" w:cs="宋体"/>
          <w:color w:val="000000"/>
          <w:sz w:val="24"/>
          <w:szCs w:val="24"/>
        </w:rPr>
        <w:t>Antecolic</w:t>
      </w:r>
      <w:proofErr w:type="spellEnd"/>
      <w:r w:rsidRPr="00E20400">
        <w:rPr>
          <w:rFonts w:ascii="Book Antiqua" w:hAnsi="Book Antiqua" w:cs="宋体"/>
          <w:color w:val="000000"/>
          <w:sz w:val="24"/>
          <w:szCs w:val="24"/>
        </w:rPr>
        <w:t xml:space="preserve"> and </w:t>
      </w:r>
      <w:proofErr w:type="spellStart"/>
      <w:r w:rsidRPr="00E20400">
        <w:rPr>
          <w:rFonts w:ascii="Book Antiqua" w:hAnsi="Book Antiqua" w:cs="宋体"/>
          <w:color w:val="000000"/>
          <w:sz w:val="24"/>
          <w:szCs w:val="24"/>
        </w:rPr>
        <w:t>retrocolic</w:t>
      </w:r>
      <w:proofErr w:type="spellEnd"/>
      <w:r w:rsidRPr="00E20400">
        <w:rPr>
          <w:rFonts w:ascii="Book Antiqua" w:hAnsi="Book Antiqua" w:cs="宋体"/>
          <w:color w:val="000000"/>
          <w:sz w:val="24"/>
          <w:szCs w:val="24"/>
        </w:rPr>
        <w:t xml:space="preserve"> route on delayed gastric emptying after MSSPPD. </w:t>
      </w:r>
      <w:proofErr w:type="spellStart"/>
      <w:r w:rsidRPr="00E20400">
        <w:rPr>
          <w:rFonts w:ascii="Book Antiqua" w:hAnsi="Book Antiqua" w:cs="宋体"/>
          <w:i/>
          <w:iCs/>
          <w:color w:val="000000"/>
          <w:sz w:val="24"/>
          <w:szCs w:val="24"/>
        </w:rPr>
        <w:t>Hepatogastroenterology</w:t>
      </w:r>
      <w:proofErr w:type="spellEnd"/>
      <w:r w:rsidRPr="00E20400">
        <w:rPr>
          <w:rFonts w:ascii="Book Antiqua" w:hAnsi="Book Antiqua" w:cs="宋体"/>
          <w:color w:val="000000"/>
          <w:sz w:val="24"/>
          <w:szCs w:val="24"/>
        </w:rPr>
        <w:t> 2012; </w:t>
      </w:r>
      <w:r w:rsidRPr="00E20400">
        <w:rPr>
          <w:rFonts w:ascii="Book Antiqua" w:hAnsi="Book Antiqua" w:cs="宋体"/>
          <w:b/>
          <w:bCs/>
          <w:color w:val="000000"/>
          <w:sz w:val="24"/>
          <w:szCs w:val="24"/>
        </w:rPr>
        <w:t>59</w:t>
      </w:r>
      <w:r w:rsidRPr="00E20400">
        <w:rPr>
          <w:rFonts w:ascii="Book Antiqua" w:hAnsi="Book Antiqua" w:cs="宋体"/>
          <w:color w:val="000000"/>
          <w:sz w:val="24"/>
          <w:szCs w:val="24"/>
        </w:rPr>
        <w:t>: 1274-1276 [PMID: 22580680 DOI: 10.5754/hge10113]</w:t>
      </w:r>
    </w:p>
    <w:p w14:paraId="624D3AC6"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15 </w:t>
      </w:r>
      <w:proofErr w:type="spellStart"/>
      <w:r w:rsidRPr="00E20400">
        <w:rPr>
          <w:rFonts w:ascii="Book Antiqua" w:hAnsi="Book Antiqua" w:cs="宋体"/>
          <w:b/>
          <w:bCs/>
          <w:color w:val="000000"/>
          <w:sz w:val="24"/>
          <w:szCs w:val="24"/>
        </w:rPr>
        <w:t>Paraskevas</w:t>
      </w:r>
      <w:proofErr w:type="spellEnd"/>
      <w:r w:rsidRPr="00E20400">
        <w:rPr>
          <w:rFonts w:ascii="Book Antiqua" w:hAnsi="Book Antiqua" w:cs="宋体"/>
          <w:b/>
          <w:bCs/>
          <w:color w:val="000000"/>
          <w:sz w:val="24"/>
          <w:szCs w:val="24"/>
        </w:rPr>
        <w:t xml:space="preserve"> KI</w:t>
      </w:r>
      <w:r w:rsidRPr="00E20400">
        <w:rPr>
          <w:rFonts w:ascii="Book Antiqua" w:hAnsi="Book Antiqua" w:cs="宋体"/>
          <w:color w:val="000000"/>
          <w:sz w:val="24"/>
          <w:szCs w:val="24"/>
        </w:rPr>
        <w:t xml:space="preserve">, Avgerinos C, Manes C, </w:t>
      </w:r>
      <w:proofErr w:type="spellStart"/>
      <w:r w:rsidRPr="00E20400">
        <w:rPr>
          <w:rFonts w:ascii="Book Antiqua" w:hAnsi="Book Antiqua" w:cs="宋体"/>
          <w:color w:val="000000"/>
          <w:sz w:val="24"/>
          <w:szCs w:val="24"/>
        </w:rPr>
        <w:t>Lytras</w:t>
      </w:r>
      <w:proofErr w:type="spellEnd"/>
      <w:r w:rsidRPr="00E20400">
        <w:rPr>
          <w:rFonts w:ascii="Book Antiqua" w:hAnsi="Book Antiqua" w:cs="宋体"/>
          <w:color w:val="000000"/>
          <w:sz w:val="24"/>
          <w:szCs w:val="24"/>
        </w:rPr>
        <w:t xml:space="preserve"> D, </w:t>
      </w:r>
      <w:proofErr w:type="spellStart"/>
      <w:r w:rsidRPr="00E20400">
        <w:rPr>
          <w:rFonts w:ascii="Book Antiqua" w:hAnsi="Book Antiqua" w:cs="宋体"/>
          <w:color w:val="000000"/>
          <w:sz w:val="24"/>
          <w:szCs w:val="24"/>
        </w:rPr>
        <w:t>Dervenis</w:t>
      </w:r>
      <w:proofErr w:type="spellEnd"/>
      <w:r w:rsidRPr="00E20400">
        <w:rPr>
          <w:rFonts w:ascii="Book Antiqua" w:hAnsi="Book Antiqua" w:cs="宋体"/>
          <w:color w:val="000000"/>
          <w:sz w:val="24"/>
          <w:szCs w:val="24"/>
        </w:rPr>
        <w:t xml:space="preserve"> C. Delayed gastric emptying is associated with pylorus-preserving but not classical Whipple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xml:space="preserve">: a review of the literature and critical reappraisal of the implicated </w:t>
      </w:r>
      <w:proofErr w:type="spellStart"/>
      <w:r w:rsidRPr="00E20400">
        <w:rPr>
          <w:rFonts w:ascii="Book Antiqua" w:hAnsi="Book Antiqua" w:cs="宋体"/>
          <w:color w:val="000000"/>
          <w:sz w:val="24"/>
          <w:szCs w:val="24"/>
        </w:rPr>
        <w:t>pathomechanism</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World J </w:t>
      </w:r>
      <w:proofErr w:type="spellStart"/>
      <w:r w:rsidRPr="00E20400">
        <w:rPr>
          <w:rFonts w:ascii="Book Antiqua" w:hAnsi="Book Antiqua" w:cs="宋体"/>
          <w:i/>
          <w:iCs/>
          <w:color w:val="000000"/>
          <w:sz w:val="24"/>
          <w:szCs w:val="24"/>
        </w:rPr>
        <w:t>Gastroenterol</w:t>
      </w:r>
      <w:proofErr w:type="spellEnd"/>
      <w:r w:rsidRPr="00E20400">
        <w:rPr>
          <w:rFonts w:ascii="Book Antiqua" w:hAnsi="Book Antiqua" w:cs="宋体"/>
          <w:color w:val="000000"/>
          <w:sz w:val="24"/>
          <w:szCs w:val="24"/>
        </w:rPr>
        <w:t> 2006; </w:t>
      </w:r>
      <w:r w:rsidRPr="00E20400">
        <w:rPr>
          <w:rFonts w:ascii="Book Antiqua" w:hAnsi="Book Antiqua" w:cs="宋体"/>
          <w:b/>
          <w:bCs/>
          <w:color w:val="000000"/>
          <w:sz w:val="24"/>
          <w:szCs w:val="24"/>
        </w:rPr>
        <w:t>12</w:t>
      </w:r>
      <w:r w:rsidRPr="00E20400">
        <w:rPr>
          <w:rFonts w:ascii="Book Antiqua" w:hAnsi="Book Antiqua" w:cs="宋体"/>
          <w:color w:val="000000"/>
          <w:sz w:val="24"/>
          <w:szCs w:val="24"/>
        </w:rPr>
        <w:t>: 5951-5958 [PMID: 17009392]</w:t>
      </w:r>
    </w:p>
    <w:p w14:paraId="47D4BB96"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16 </w:t>
      </w:r>
      <w:r w:rsidRPr="00E20400">
        <w:rPr>
          <w:rFonts w:ascii="Book Antiqua" w:hAnsi="Book Antiqua" w:cs="宋体"/>
          <w:b/>
          <w:bCs/>
          <w:color w:val="000000"/>
          <w:sz w:val="24"/>
          <w:szCs w:val="24"/>
        </w:rPr>
        <w:t>Park YC</w:t>
      </w:r>
      <w:r w:rsidRPr="00E20400">
        <w:rPr>
          <w:rFonts w:ascii="Book Antiqua" w:hAnsi="Book Antiqua" w:cs="宋体"/>
          <w:color w:val="000000"/>
          <w:sz w:val="24"/>
          <w:szCs w:val="24"/>
        </w:rPr>
        <w:t xml:space="preserve">, Kim SW, Jang JY, </w:t>
      </w:r>
      <w:proofErr w:type="spellStart"/>
      <w:r w:rsidRPr="00E20400">
        <w:rPr>
          <w:rFonts w:ascii="Book Antiqua" w:hAnsi="Book Antiqua" w:cs="宋体"/>
          <w:color w:val="000000"/>
          <w:sz w:val="24"/>
          <w:szCs w:val="24"/>
        </w:rPr>
        <w:t>Ahn</w:t>
      </w:r>
      <w:proofErr w:type="spellEnd"/>
      <w:r w:rsidRPr="00E20400">
        <w:rPr>
          <w:rFonts w:ascii="Book Antiqua" w:hAnsi="Book Antiqua" w:cs="宋体"/>
          <w:color w:val="000000"/>
          <w:sz w:val="24"/>
          <w:szCs w:val="24"/>
        </w:rPr>
        <w:t xml:space="preserve"> YJ, Park YH. Factors influencing delayed gastric emptying after pylorus-preserving </w:t>
      </w:r>
      <w:proofErr w:type="spellStart"/>
      <w:r w:rsidRPr="00E20400">
        <w:rPr>
          <w:rFonts w:ascii="Book Antiqua" w:hAnsi="Book Antiqua" w:cs="宋体"/>
          <w:color w:val="000000"/>
          <w:sz w:val="24"/>
          <w:szCs w:val="24"/>
        </w:rPr>
        <w:t>pancreatoduodenectomy</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J Am </w:t>
      </w:r>
      <w:proofErr w:type="spellStart"/>
      <w:r w:rsidRPr="00E20400">
        <w:rPr>
          <w:rFonts w:ascii="Book Antiqua" w:hAnsi="Book Antiqua" w:cs="宋体"/>
          <w:i/>
          <w:iCs/>
          <w:color w:val="000000"/>
          <w:sz w:val="24"/>
          <w:szCs w:val="24"/>
        </w:rPr>
        <w:t>Coll</w:t>
      </w:r>
      <w:proofErr w:type="spellEnd"/>
      <w:r w:rsidRPr="00E20400">
        <w:rPr>
          <w:rFonts w:ascii="Book Antiqua" w:hAnsi="Book Antiqua" w:cs="宋体"/>
          <w:i/>
          <w:iCs/>
          <w:color w:val="000000"/>
          <w:sz w:val="24"/>
          <w:szCs w:val="24"/>
        </w:rPr>
        <w:t xml:space="preserve">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2003; </w:t>
      </w:r>
      <w:r w:rsidRPr="00E20400">
        <w:rPr>
          <w:rFonts w:ascii="Book Antiqua" w:hAnsi="Book Antiqua" w:cs="宋体"/>
          <w:b/>
          <w:bCs/>
          <w:color w:val="000000"/>
          <w:sz w:val="24"/>
          <w:szCs w:val="24"/>
        </w:rPr>
        <w:t>196</w:t>
      </w:r>
      <w:r w:rsidRPr="00E20400">
        <w:rPr>
          <w:rFonts w:ascii="Book Antiqua" w:hAnsi="Book Antiqua" w:cs="宋体"/>
          <w:color w:val="000000"/>
          <w:sz w:val="24"/>
          <w:szCs w:val="24"/>
        </w:rPr>
        <w:t>: 859-865 [PMID: 12788421 DOI: 10.1016/S1072-7515(03)00127-3]</w:t>
      </w:r>
    </w:p>
    <w:p w14:paraId="472D346C"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lastRenderedPageBreak/>
        <w:t>17 </w:t>
      </w:r>
      <w:proofErr w:type="spellStart"/>
      <w:r w:rsidRPr="00E20400">
        <w:rPr>
          <w:rFonts w:ascii="Book Antiqua" w:hAnsi="Book Antiqua" w:cs="宋体"/>
          <w:b/>
          <w:bCs/>
          <w:color w:val="000000"/>
          <w:sz w:val="24"/>
          <w:szCs w:val="24"/>
        </w:rPr>
        <w:t>Miedema</w:t>
      </w:r>
      <w:proofErr w:type="spellEnd"/>
      <w:r w:rsidRPr="00E20400">
        <w:rPr>
          <w:rFonts w:ascii="Book Antiqua" w:hAnsi="Book Antiqua" w:cs="宋体"/>
          <w:b/>
          <w:bCs/>
          <w:color w:val="000000"/>
          <w:sz w:val="24"/>
          <w:szCs w:val="24"/>
        </w:rPr>
        <w:t xml:space="preserve"> BW</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Sarr</w:t>
      </w:r>
      <w:proofErr w:type="spellEnd"/>
      <w:r w:rsidRPr="00E20400">
        <w:rPr>
          <w:rFonts w:ascii="Book Antiqua" w:hAnsi="Book Antiqua" w:cs="宋体"/>
          <w:color w:val="000000"/>
          <w:sz w:val="24"/>
          <w:szCs w:val="24"/>
        </w:rPr>
        <w:t xml:space="preserve"> MG, van </w:t>
      </w:r>
      <w:proofErr w:type="spellStart"/>
      <w:r w:rsidRPr="00E20400">
        <w:rPr>
          <w:rFonts w:ascii="Book Antiqua" w:hAnsi="Book Antiqua" w:cs="宋体"/>
          <w:color w:val="000000"/>
          <w:sz w:val="24"/>
          <w:szCs w:val="24"/>
        </w:rPr>
        <w:t>Heerden</w:t>
      </w:r>
      <w:proofErr w:type="spellEnd"/>
      <w:r w:rsidRPr="00E20400">
        <w:rPr>
          <w:rFonts w:ascii="Book Antiqua" w:hAnsi="Book Antiqua" w:cs="宋体"/>
          <w:color w:val="000000"/>
          <w:sz w:val="24"/>
          <w:szCs w:val="24"/>
        </w:rPr>
        <w:t xml:space="preserve"> JA, </w:t>
      </w:r>
      <w:proofErr w:type="spellStart"/>
      <w:r w:rsidRPr="00E20400">
        <w:rPr>
          <w:rFonts w:ascii="Book Antiqua" w:hAnsi="Book Antiqua" w:cs="宋体"/>
          <w:color w:val="000000"/>
          <w:sz w:val="24"/>
          <w:szCs w:val="24"/>
        </w:rPr>
        <w:t>Nagorney</w:t>
      </w:r>
      <w:proofErr w:type="spellEnd"/>
      <w:r w:rsidRPr="00E20400">
        <w:rPr>
          <w:rFonts w:ascii="Book Antiqua" w:hAnsi="Book Antiqua" w:cs="宋体"/>
          <w:color w:val="000000"/>
          <w:sz w:val="24"/>
          <w:szCs w:val="24"/>
        </w:rPr>
        <w:t xml:space="preserve"> DM, McIlrath DC, </w:t>
      </w:r>
      <w:proofErr w:type="spellStart"/>
      <w:r w:rsidRPr="00E20400">
        <w:rPr>
          <w:rFonts w:ascii="Book Antiqua" w:hAnsi="Book Antiqua" w:cs="宋体"/>
          <w:color w:val="000000"/>
          <w:sz w:val="24"/>
          <w:szCs w:val="24"/>
        </w:rPr>
        <w:t>Ilstrup</w:t>
      </w:r>
      <w:proofErr w:type="spellEnd"/>
      <w:r w:rsidRPr="00E20400">
        <w:rPr>
          <w:rFonts w:ascii="Book Antiqua" w:hAnsi="Book Antiqua" w:cs="宋体"/>
          <w:color w:val="000000"/>
          <w:sz w:val="24"/>
          <w:szCs w:val="24"/>
        </w:rPr>
        <w:t xml:space="preserve"> D. Complications following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Current management. </w:t>
      </w:r>
      <w:r w:rsidRPr="00E20400">
        <w:rPr>
          <w:rFonts w:ascii="Book Antiqua" w:hAnsi="Book Antiqua" w:cs="宋体"/>
          <w:i/>
          <w:iCs/>
          <w:color w:val="000000"/>
          <w:sz w:val="24"/>
          <w:szCs w:val="24"/>
        </w:rPr>
        <w:t xml:space="preserve">Arch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1992; </w:t>
      </w:r>
      <w:r w:rsidRPr="00E20400">
        <w:rPr>
          <w:rFonts w:ascii="Book Antiqua" w:hAnsi="Book Antiqua" w:cs="宋体"/>
          <w:b/>
          <w:bCs/>
          <w:color w:val="000000"/>
          <w:sz w:val="24"/>
          <w:szCs w:val="24"/>
        </w:rPr>
        <w:t>127</w:t>
      </w:r>
      <w:r w:rsidRPr="00E20400">
        <w:rPr>
          <w:rFonts w:ascii="Book Antiqua" w:hAnsi="Book Antiqua" w:cs="宋体"/>
          <w:color w:val="000000"/>
          <w:sz w:val="24"/>
          <w:szCs w:val="24"/>
        </w:rPr>
        <w:t>: 945-9</w:t>
      </w:r>
      <w:r w:rsidRPr="00E20400">
        <w:rPr>
          <w:rFonts w:ascii="Book Antiqua" w:hAnsi="Book Antiqua" w:cs="宋体" w:hint="eastAsia"/>
          <w:color w:val="000000"/>
          <w:sz w:val="24"/>
          <w:szCs w:val="24"/>
        </w:rPr>
        <w:t>4</w:t>
      </w:r>
      <w:r w:rsidRPr="00E20400">
        <w:rPr>
          <w:rFonts w:ascii="Book Antiqua" w:hAnsi="Book Antiqua" w:cs="宋体"/>
          <w:color w:val="000000"/>
          <w:sz w:val="24"/>
          <w:szCs w:val="24"/>
        </w:rPr>
        <w:t>9; discussion 94</w:t>
      </w:r>
      <w:r w:rsidRPr="00E20400">
        <w:rPr>
          <w:rFonts w:ascii="Book Antiqua" w:hAnsi="Book Antiqua" w:cs="宋体" w:hint="eastAsia"/>
          <w:color w:val="000000"/>
          <w:sz w:val="24"/>
          <w:szCs w:val="24"/>
        </w:rPr>
        <w:t>9</w:t>
      </w:r>
      <w:r w:rsidRPr="00E20400">
        <w:rPr>
          <w:rFonts w:ascii="Book Antiqua" w:hAnsi="Book Antiqua" w:cs="宋体"/>
          <w:color w:val="000000"/>
          <w:sz w:val="24"/>
          <w:szCs w:val="24"/>
        </w:rPr>
        <w:t>-9</w:t>
      </w:r>
      <w:r w:rsidRPr="00E20400">
        <w:rPr>
          <w:rFonts w:ascii="Book Antiqua" w:hAnsi="Book Antiqua" w:cs="宋体" w:hint="eastAsia"/>
          <w:color w:val="000000"/>
          <w:sz w:val="24"/>
          <w:szCs w:val="24"/>
        </w:rPr>
        <w:t>50</w:t>
      </w:r>
      <w:r w:rsidRPr="00E20400">
        <w:rPr>
          <w:rFonts w:ascii="Book Antiqua" w:hAnsi="Book Antiqua" w:cs="宋体"/>
          <w:color w:val="000000"/>
          <w:sz w:val="24"/>
          <w:szCs w:val="24"/>
        </w:rPr>
        <w:t xml:space="preserve"> [PMID:</w:t>
      </w:r>
      <w:bookmarkStart w:id="88" w:name="OLE_LINK272"/>
      <w:bookmarkStart w:id="89" w:name="OLE_LINK273"/>
      <w:r w:rsidRPr="00E20400">
        <w:rPr>
          <w:rFonts w:ascii="Book Antiqua" w:hAnsi="Book Antiqua" w:cs="宋体"/>
          <w:color w:val="000000"/>
          <w:sz w:val="24"/>
          <w:szCs w:val="24"/>
        </w:rPr>
        <w:t xml:space="preserve"> 1353671</w:t>
      </w:r>
      <w:bookmarkEnd w:id="88"/>
      <w:bookmarkEnd w:id="89"/>
      <w:r w:rsidRPr="00E20400">
        <w:rPr>
          <w:rFonts w:ascii="Book Antiqua" w:hAnsi="Book Antiqua" w:cs="宋体"/>
          <w:color w:val="000000"/>
          <w:sz w:val="24"/>
          <w:szCs w:val="24"/>
        </w:rPr>
        <w:t>]</w:t>
      </w:r>
    </w:p>
    <w:p w14:paraId="2C40DF4A"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18 </w:t>
      </w:r>
      <w:proofErr w:type="spellStart"/>
      <w:r w:rsidRPr="00E20400">
        <w:rPr>
          <w:rFonts w:ascii="Book Antiqua" w:hAnsi="Book Antiqua" w:cs="宋体"/>
          <w:b/>
          <w:bCs/>
          <w:color w:val="000000"/>
          <w:sz w:val="24"/>
          <w:szCs w:val="24"/>
        </w:rPr>
        <w:t>Wente</w:t>
      </w:r>
      <w:proofErr w:type="spellEnd"/>
      <w:r w:rsidRPr="00E20400">
        <w:rPr>
          <w:rFonts w:ascii="Book Antiqua" w:hAnsi="Book Antiqua" w:cs="宋体"/>
          <w:b/>
          <w:bCs/>
          <w:color w:val="000000"/>
          <w:sz w:val="24"/>
          <w:szCs w:val="24"/>
        </w:rPr>
        <w:t xml:space="preserve"> MN</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Bassi</w:t>
      </w:r>
      <w:proofErr w:type="spellEnd"/>
      <w:r w:rsidRPr="00E20400">
        <w:rPr>
          <w:rFonts w:ascii="Book Antiqua" w:hAnsi="Book Antiqua" w:cs="宋体"/>
          <w:color w:val="000000"/>
          <w:sz w:val="24"/>
          <w:szCs w:val="24"/>
        </w:rPr>
        <w:t xml:space="preserve"> C, </w:t>
      </w:r>
      <w:proofErr w:type="spellStart"/>
      <w:r w:rsidRPr="00E20400">
        <w:rPr>
          <w:rFonts w:ascii="Book Antiqua" w:hAnsi="Book Antiqua" w:cs="宋体"/>
          <w:color w:val="000000"/>
          <w:sz w:val="24"/>
          <w:szCs w:val="24"/>
        </w:rPr>
        <w:t>Dervenis</w:t>
      </w:r>
      <w:proofErr w:type="spellEnd"/>
      <w:r w:rsidRPr="00E20400">
        <w:rPr>
          <w:rFonts w:ascii="Book Antiqua" w:hAnsi="Book Antiqua" w:cs="宋体"/>
          <w:color w:val="000000"/>
          <w:sz w:val="24"/>
          <w:szCs w:val="24"/>
        </w:rPr>
        <w:t xml:space="preserve"> C, Fingerhut A, </w:t>
      </w:r>
      <w:proofErr w:type="spellStart"/>
      <w:r w:rsidRPr="00E20400">
        <w:rPr>
          <w:rFonts w:ascii="Book Antiqua" w:hAnsi="Book Antiqua" w:cs="宋体"/>
          <w:color w:val="000000"/>
          <w:sz w:val="24"/>
          <w:szCs w:val="24"/>
        </w:rPr>
        <w:t>Gouma</w:t>
      </w:r>
      <w:proofErr w:type="spellEnd"/>
      <w:r w:rsidRPr="00E20400">
        <w:rPr>
          <w:rFonts w:ascii="Book Antiqua" w:hAnsi="Book Antiqua" w:cs="宋体"/>
          <w:color w:val="000000"/>
          <w:sz w:val="24"/>
          <w:szCs w:val="24"/>
        </w:rPr>
        <w:t xml:space="preserve"> DJ, </w:t>
      </w:r>
      <w:proofErr w:type="spellStart"/>
      <w:r w:rsidRPr="00E20400">
        <w:rPr>
          <w:rFonts w:ascii="Book Antiqua" w:hAnsi="Book Antiqua" w:cs="宋体"/>
          <w:color w:val="000000"/>
          <w:sz w:val="24"/>
          <w:szCs w:val="24"/>
        </w:rPr>
        <w:t>Izbicki</w:t>
      </w:r>
      <w:proofErr w:type="spellEnd"/>
      <w:r w:rsidRPr="00E20400">
        <w:rPr>
          <w:rFonts w:ascii="Book Antiqua" w:hAnsi="Book Antiqua" w:cs="宋体"/>
          <w:color w:val="000000"/>
          <w:sz w:val="24"/>
          <w:szCs w:val="24"/>
        </w:rPr>
        <w:t xml:space="preserve"> JR, </w:t>
      </w:r>
      <w:proofErr w:type="spellStart"/>
      <w:r w:rsidRPr="00E20400">
        <w:rPr>
          <w:rFonts w:ascii="Book Antiqua" w:hAnsi="Book Antiqua" w:cs="宋体"/>
          <w:color w:val="000000"/>
          <w:sz w:val="24"/>
          <w:szCs w:val="24"/>
        </w:rPr>
        <w:t>Neoptolemos</w:t>
      </w:r>
      <w:proofErr w:type="spellEnd"/>
      <w:r w:rsidRPr="00E20400">
        <w:rPr>
          <w:rFonts w:ascii="Book Antiqua" w:hAnsi="Book Antiqua" w:cs="宋体"/>
          <w:color w:val="000000"/>
          <w:sz w:val="24"/>
          <w:szCs w:val="24"/>
        </w:rPr>
        <w:t xml:space="preserve"> JP, Padbury RT, </w:t>
      </w:r>
      <w:proofErr w:type="spellStart"/>
      <w:r w:rsidRPr="00E20400">
        <w:rPr>
          <w:rFonts w:ascii="Book Antiqua" w:hAnsi="Book Antiqua" w:cs="宋体"/>
          <w:color w:val="000000"/>
          <w:sz w:val="24"/>
          <w:szCs w:val="24"/>
        </w:rPr>
        <w:t>Sarr</w:t>
      </w:r>
      <w:proofErr w:type="spellEnd"/>
      <w:r w:rsidRPr="00E20400">
        <w:rPr>
          <w:rFonts w:ascii="Book Antiqua" w:hAnsi="Book Antiqua" w:cs="宋体"/>
          <w:color w:val="000000"/>
          <w:sz w:val="24"/>
          <w:szCs w:val="24"/>
        </w:rPr>
        <w:t xml:space="preserve"> MG, </w:t>
      </w:r>
      <w:proofErr w:type="spellStart"/>
      <w:r w:rsidRPr="00E20400">
        <w:rPr>
          <w:rFonts w:ascii="Book Antiqua" w:hAnsi="Book Antiqua" w:cs="宋体"/>
          <w:color w:val="000000"/>
          <w:sz w:val="24"/>
          <w:szCs w:val="24"/>
        </w:rPr>
        <w:t>Traverso</w:t>
      </w:r>
      <w:proofErr w:type="spellEnd"/>
      <w:r w:rsidRPr="00E20400">
        <w:rPr>
          <w:rFonts w:ascii="Book Antiqua" w:hAnsi="Book Antiqua" w:cs="宋体"/>
          <w:color w:val="000000"/>
          <w:sz w:val="24"/>
          <w:szCs w:val="24"/>
        </w:rPr>
        <w:t xml:space="preserve"> LW, Yeo CJ, </w:t>
      </w:r>
      <w:proofErr w:type="spellStart"/>
      <w:r w:rsidRPr="00E20400">
        <w:rPr>
          <w:rFonts w:ascii="Book Antiqua" w:hAnsi="Book Antiqua" w:cs="宋体"/>
          <w:color w:val="000000"/>
          <w:sz w:val="24"/>
          <w:szCs w:val="24"/>
        </w:rPr>
        <w:t>Büchler</w:t>
      </w:r>
      <w:proofErr w:type="spellEnd"/>
      <w:r w:rsidRPr="00E20400">
        <w:rPr>
          <w:rFonts w:ascii="Book Antiqua" w:hAnsi="Book Antiqua" w:cs="宋体"/>
          <w:color w:val="000000"/>
          <w:sz w:val="24"/>
          <w:szCs w:val="24"/>
        </w:rPr>
        <w:t xml:space="preserve"> MW. Delayed gastric emptying (DGE) after pancreatic surgery: a suggested definition by the International Study Group of Pancreatic Surgery (ISGPS). </w:t>
      </w:r>
      <w:r w:rsidRPr="00E20400">
        <w:rPr>
          <w:rFonts w:ascii="Book Antiqua" w:hAnsi="Book Antiqua" w:cs="宋体"/>
          <w:i/>
          <w:iCs/>
          <w:color w:val="000000"/>
          <w:sz w:val="24"/>
          <w:szCs w:val="24"/>
        </w:rPr>
        <w:t>Surgery</w:t>
      </w:r>
      <w:r w:rsidRPr="00E20400">
        <w:rPr>
          <w:rFonts w:ascii="Book Antiqua" w:hAnsi="Book Antiqua" w:cs="宋体"/>
          <w:color w:val="000000"/>
          <w:sz w:val="24"/>
          <w:szCs w:val="24"/>
        </w:rPr>
        <w:t> 2007; </w:t>
      </w:r>
      <w:r w:rsidRPr="00E20400">
        <w:rPr>
          <w:rFonts w:ascii="Book Antiqua" w:hAnsi="Book Antiqua" w:cs="宋体"/>
          <w:b/>
          <w:bCs/>
          <w:color w:val="000000"/>
          <w:sz w:val="24"/>
          <w:szCs w:val="24"/>
        </w:rPr>
        <w:t>142</w:t>
      </w:r>
      <w:r w:rsidRPr="00E20400">
        <w:rPr>
          <w:rFonts w:ascii="Book Antiqua" w:hAnsi="Book Antiqua" w:cs="宋体"/>
          <w:color w:val="000000"/>
          <w:sz w:val="24"/>
          <w:szCs w:val="24"/>
        </w:rPr>
        <w:t>: 761-768 [PMID: 17981197 DOI: 10.1016/j.surg.2007.05.005]</w:t>
      </w:r>
    </w:p>
    <w:p w14:paraId="4FC2DB5F" w14:textId="78BE6CFF" w:rsidR="00CE15ED" w:rsidRPr="00E20400" w:rsidRDefault="00CE15ED" w:rsidP="0034003F">
      <w:pPr>
        <w:spacing w:after="0" w:line="360" w:lineRule="auto"/>
        <w:ind w:rightChars="50" w:right="110"/>
        <w:jc w:val="both"/>
        <w:rPr>
          <w:rFonts w:ascii="Book Antiqua" w:hAnsi="Book Antiqua"/>
          <w:sz w:val="24"/>
        </w:rPr>
      </w:pPr>
      <w:r w:rsidRPr="00E20400">
        <w:rPr>
          <w:rFonts w:ascii="Book Antiqua" w:hAnsi="Book Antiqua" w:cs="宋体"/>
          <w:color w:val="000000"/>
          <w:sz w:val="24"/>
          <w:szCs w:val="24"/>
        </w:rPr>
        <w:t xml:space="preserve">19 </w:t>
      </w:r>
      <w:r w:rsidRPr="00E20400">
        <w:rPr>
          <w:rFonts w:ascii="Book Antiqua" w:hAnsi="Book Antiqua" w:cs="宋体"/>
          <w:b/>
          <w:color w:val="000000"/>
          <w:sz w:val="24"/>
          <w:szCs w:val="24"/>
        </w:rPr>
        <w:t>U</w:t>
      </w:r>
      <w:r w:rsidRPr="00E20400">
        <w:rPr>
          <w:rFonts w:ascii="Book Antiqua" w:hAnsi="Book Antiqua" w:cs="宋体" w:hint="eastAsia"/>
          <w:b/>
          <w:color w:val="000000"/>
          <w:sz w:val="24"/>
          <w:szCs w:val="24"/>
        </w:rPr>
        <w:t xml:space="preserve">nited </w:t>
      </w:r>
      <w:r w:rsidRPr="00E20400">
        <w:rPr>
          <w:rFonts w:ascii="Book Antiqua" w:hAnsi="Book Antiqua" w:cs="宋体"/>
          <w:b/>
          <w:color w:val="000000"/>
          <w:sz w:val="24"/>
          <w:szCs w:val="24"/>
        </w:rPr>
        <w:t>S</w:t>
      </w:r>
      <w:r w:rsidRPr="00E20400">
        <w:rPr>
          <w:rFonts w:ascii="Book Antiqua" w:hAnsi="Book Antiqua" w:cs="宋体" w:hint="eastAsia"/>
          <w:b/>
          <w:color w:val="000000"/>
          <w:sz w:val="24"/>
          <w:szCs w:val="24"/>
        </w:rPr>
        <w:t>tates</w:t>
      </w:r>
      <w:r w:rsidRPr="00E20400">
        <w:rPr>
          <w:rFonts w:ascii="Book Antiqua" w:hAnsi="Book Antiqua" w:cs="宋体"/>
          <w:b/>
          <w:color w:val="000000"/>
          <w:sz w:val="24"/>
          <w:szCs w:val="24"/>
        </w:rPr>
        <w:t xml:space="preserve"> Department of Health and Human Services</w:t>
      </w:r>
      <w:r w:rsidRPr="00E20400">
        <w:rPr>
          <w:rFonts w:ascii="Book Antiqua" w:hAnsi="Book Antiqua" w:cs="宋体"/>
          <w:color w:val="000000"/>
          <w:sz w:val="24"/>
          <w:szCs w:val="24"/>
        </w:rPr>
        <w:t xml:space="preserve">. </w:t>
      </w:r>
      <w:bookmarkStart w:id="90" w:name="OLE_LINK276"/>
      <w:r w:rsidRPr="00E20400">
        <w:rPr>
          <w:rFonts w:ascii="Book Antiqua" w:hAnsi="Book Antiqua" w:cs="宋体"/>
          <w:color w:val="000000"/>
          <w:sz w:val="24"/>
          <w:szCs w:val="24"/>
        </w:rPr>
        <w:t>Common Terminology Criteria for Adverse Events (CTCAE)</w:t>
      </w:r>
      <w:bookmarkEnd w:id="90"/>
      <w:r w:rsidRPr="00E20400">
        <w:rPr>
          <w:rFonts w:ascii="Book Antiqua" w:hAnsi="Book Antiqua" w:cs="宋体" w:hint="eastAsia"/>
          <w:color w:val="000000"/>
          <w:sz w:val="24"/>
          <w:szCs w:val="24"/>
        </w:rPr>
        <w:t>.</w:t>
      </w:r>
      <w:r w:rsidRPr="00E20400">
        <w:rPr>
          <w:rFonts w:ascii="Book Antiqua" w:hAnsi="Book Antiqua" w:cs="宋体"/>
          <w:color w:val="000000"/>
          <w:sz w:val="24"/>
          <w:szCs w:val="24"/>
        </w:rPr>
        <w:t xml:space="preserve"> Version 4.03. </w:t>
      </w:r>
      <w:bookmarkStart w:id="91" w:name="_GoBack"/>
      <w:bookmarkEnd w:id="91"/>
      <w:r w:rsidRPr="00E20400">
        <w:rPr>
          <w:rFonts w:ascii="Book Antiqua" w:hAnsi="Book Antiqua" w:cs="宋体"/>
          <w:color w:val="000000"/>
          <w:sz w:val="24"/>
          <w:szCs w:val="24"/>
        </w:rPr>
        <w:t>2010</w:t>
      </w:r>
    </w:p>
    <w:p w14:paraId="01669BEA"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20 </w:t>
      </w:r>
      <w:proofErr w:type="spellStart"/>
      <w:r w:rsidRPr="00E20400">
        <w:rPr>
          <w:rFonts w:ascii="Book Antiqua" w:hAnsi="Book Antiqua" w:cs="宋体"/>
          <w:b/>
          <w:bCs/>
          <w:color w:val="000000"/>
          <w:sz w:val="24"/>
          <w:szCs w:val="24"/>
        </w:rPr>
        <w:t>Bassi</w:t>
      </w:r>
      <w:proofErr w:type="spellEnd"/>
      <w:r w:rsidRPr="00E20400">
        <w:rPr>
          <w:rFonts w:ascii="Book Antiqua" w:hAnsi="Book Antiqua" w:cs="宋体"/>
          <w:b/>
          <w:bCs/>
          <w:color w:val="000000"/>
          <w:sz w:val="24"/>
          <w:szCs w:val="24"/>
        </w:rPr>
        <w:t xml:space="preserve"> C</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Dervenis</w:t>
      </w:r>
      <w:proofErr w:type="spellEnd"/>
      <w:r w:rsidRPr="00E20400">
        <w:rPr>
          <w:rFonts w:ascii="Book Antiqua" w:hAnsi="Book Antiqua" w:cs="宋体"/>
          <w:color w:val="000000"/>
          <w:sz w:val="24"/>
          <w:szCs w:val="24"/>
        </w:rPr>
        <w:t xml:space="preserve"> C, </w:t>
      </w:r>
      <w:proofErr w:type="spellStart"/>
      <w:r w:rsidRPr="00E20400">
        <w:rPr>
          <w:rFonts w:ascii="Book Antiqua" w:hAnsi="Book Antiqua" w:cs="宋体"/>
          <w:color w:val="000000"/>
          <w:sz w:val="24"/>
          <w:szCs w:val="24"/>
        </w:rPr>
        <w:t>Butturini</w:t>
      </w:r>
      <w:proofErr w:type="spellEnd"/>
      <w:r w:rsidRPr="00E20400">
        <w:rPr>
          <w:rFonts w:ascii="Book Antiqua" w:hAnsi="Book Antiqua" w:cs="宋体"/>
          <w:color w:val="000000"/>
          <w:sz w:val="24"/>
          <w:szCs w:val="24"/>
        </w:rPr>
        <w:t xml:space="preserve"> G, Fingerhut A, Yeo C, </w:t>
      </w:r>
      <w:proofErr w:type="spellStart"/>
      <w:r w:rsidRPr="00E20400">
        <w:rPr>
          <w:rFonts w:ascii="Book Antiqua" w:hAnsi="Book Antiqua" w:cs="宋体"/>
          <w:color w:val="000000"/>
          <w:sz w:val="24"/>
          <w:szCs w:val="24"/>
        </w:rPr>
        <w:t>Izbicki</w:t>
      </w:r>
      <w:proofErr w:type="spellEnd"/>
      <w:r w:rsidRPr="00E20400">
        <w:rPr>
          <w:rFonts w:ascii="Book Antiqua" w:hAnsi="Book Antiqua" w:cs="宋体"/>
          <w:color w:val="000000"/>
          <w:sz w:val="24"/>
          <w:szCs w:val="24"/>
        </w:rPr>
        <w:t xml:space="preserve"> J, </w:t>
      </w:r>
      <w:proofErr w:type="spellStart"/>
      <w:r w:rsidRPr="00E20400">
        <w:rPr>
          <w:rFonts w:ascii="Book Antiqua" w:hAnsi="Book Antiqua" w:cs="宋体"/>
          <w:color w:val="000000"/>
          <w:sz w:val="24"/>
          <w:szCs w:val="24"/>
        </w:rPr>
        <w:t>Neoptolemos</w:t>
      </w:r>
      <w:proofErr w:type="spellEnd"/>
      <w:r w:rsidRPr="00E20400">
        <w:rPr>
          <w:rFonts w:ascii="Book Antiqua" w:hAnsi="Book Antiqua" w:cs="宋体"/>
          <w:color w:val="000000"/>
          <w:sz w:val="24"/>
          <w:szCs w:val="24"/>
        </w:rPr>
        <w:t xml:space="preserve"> J, </w:t>
      </w:r>
      <w:proofErr w:type="spellStart"/>
      <w:r w:rsidRPr="00E20400">
        <w:rPr>
          <w:rFonts w:ascii="Book Antiqua" w:hAnsi="Book Antiqua" w:cs="宋体"/>
          <w:color w:val="000000"/>
          <w:sz w:val="24"/>
          <w:szCs w:val="24"/>
        </w:rPr>
        <w:t>Sarr</w:t>
      </w:r>
      <w:proofErr w:type="spellEnd"/>
      <w:r w:rsidRPr="00E20400">
        <w:rPr>
          <w:rFonts w:ascii="Book Antiqua" w:hAnsi="Book Antiqua" w:cs="宋体"/>
          <w:color w:val="000000"/>
          <w:sz w:val="24"/>
          <w:szCs w:val="24"/>
        </w:rPr>
        <w:t xml:space="preserve"> M, </w:t>
      </w:r>
      <w:proofErr w:type="spellStart"/>
      <w:r w:rsidRPr="00E20400">
        <w:rPr>
          <w:rFonts w:ascii="Book Antiqua" w:hAnsi="Book Antiqua" w:cs="宋体"/>
          <w:color w:val="000000"/>
          <w:sz w:val="24"/>
          <w:szCs w:val="24"/>
        </w:rPr>
        <w:t>Traverso</w:t>
      </w:r>
      <w:proofErr w:type="spellEnd"/>
      <w:r w:rsidRPr="00E20400">
        <w:rPr>
          <w:rFonts w:ascii="Book Antiqua" w:hAnsi="Book Antiqua" w:cs="宋体"/>
          <w:color w:val="000000"/>
          <w:sz w:val="24"/>
          <w:szCs w:val="24"/>
        </w:rPr>
        <w:t xml:space="preserve"> W, </w:t>
      </w:r>
      <w:proofErr w:type="spellStart"/>
      <w:r w:rsidRPr="00E20400">
        <w:rPr>
          <w:rFonts w:ascii="Book Antiqua" w:hAnsi="Book Antiqua" w:cs="宋体"/>
          <w:color w:val="000000"/>
          <w:sz w:val="24"/>
          <w:szCs w:val="24"/>
        </w:rPr>
        <w:t>Buchler</w:t>
      </w:r>
      <w:proofErr w:type="spellEnd"/>
      <w:r w:rsidRPr="00E20400">
        <w:rPr>
          <w:rFonts w:ascii="Book Antiqua" w:hAnsi="Book Antiqua" w:cs="宋体"/>
          <w:color w:val="000000"/>
          <w:sz w:val="24"/>
          <w:szCs w:val="24"/>
        </w:rPr>
        <w:t xml:space="preserve"> M. Postoperative pancreatic fistula: an international study group (ISGPF) definition. </w:t>
      </w:r>
      <w:r w:rsidRPr="00E20400">
        <w:rPr>
          <w:rFonts w:ascii="Book Antiqua" w:hAnsi="Book Antiqua" w:cs="宋体"/>
          <w:i/>
          <w:iCs/>
          <w:color w:val="000000"/>
          <w:sz w:val="24"/>
          <w:szCs w:val="24"/>
        </w:rPr>
        <w:t>Surgery</w:t>
      </w:r>
      <w:r w:rsidRPr="00E20400">
        <w:rPr>
          <w:rFonts w:ascii="Book Antiqua" w:hAnsi="Book Antiqua" w:cs="宋体"/>
          <w:color w:val="000000"/>
          <w:sz w:val="24"/>
          <w:szCs w:val="24"/>
        </w:rPr>
        <w:t> 2005; </w:t>
      </w:r>
      <w:r w:rsidRPr="00E20400">
        <w:rPr>
          <w:rFonts w:ascii="Book Antiqua" w:hAnsi="Book Antiqua" w:cs="宋体"/>
          <w:b/>
          <w:bCs/>
          <w:color w:val="000000"/>
          <w:sz w:val="24"/>
          <w:szCs w:val="24"/>
        </w:rPr>
        <w:t>138</w:t>
      </w:r>
      <w:r w:rsidRPr="00E20400">
        <w:rPr>
          <w:rFonts w:ascii="Book Antiqua" w:hAnsi="Book Antiqua" w:cs="宋体"/>
          <w:color w:val="000000"/>
          <w:sz w:val="24"/>
          <w:szCs w:val="24"/>
        </w:rPr>
        <w:t>: 8-13 [PMID: 16003309 DOI: 10.1016/j.surg.2005.05.001]</w:t>
      </w:r>
    </w:p>
    <w:p w14:paraId="58780FA9"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21 </w:t>
      </w:r>
      <w:proofErr w:type="spellStart"/>
      <w:r w:rsidRPr="00E20400">
        <w:rPr>
          <w:rFonts w:ascii="Book Antiqua" w:hAnsi="Book Antiqua" w:cs="宋体"/>
          <w:b/>
          <w:bCs/>
          <w:color w:val="000000"/>
          <w:sz w:val="24"/>
          <w:szCs w:val="24"/>
        </w:rPr>
        <w:t>Callery</w:t>
      </w:r>
      <w:proofErr w:type="spellEnd"/>
      <w:r w:rsidRPr="00E20400">
        <w:rPr>
          <w:rFonts w:ascii="Book Antiqua" w:hAnsi="Book Antiqua" w:cs="宋体"/>
          <w:b/>
          <w:bCs/>
          <w:color w:val="000000"/>
          <w:sz w:val="24"/>
          <w:szCs w:val="24"/>
        </w:rPr>
        <w:t xml:space="preserve"> MP</w:t>
      </w:r>
      <w:r w:rsidRPr="00E20400">
        <w:rPr>
          <w:rFonts w:ascii="Book Antiqua" w:hAnsi="Book Antiqua" w:cs="宋体"/>
          <w:color w:val="000000"/>
          <w:sz w:val="24"/>
          <w:szCs w:val="24"/>
        </w:rPr>
        <w:t xml:space="preserve">, Pratt WB, Kent TS, </w:t>
      </w:r>
      <w:proofErr w:type="spellStart"/>
      <w:r w:rsidRPr="00E20400">
        <w:rPr>
          <w:rFonts w:ascii="Book Antiqua" w:hAnsi="Book Antiqua" w:cs="宋体"/>
          <w:color w:val="000000"/>
          <w:sz w:val="24"/>
          <w:szCs w:val="24"/>
        </w:rPr>
        <w:t>Chaikof</w:t>
      </w:r>
      <w:proofErr w:type="spellEnd"/>
      <w:r w:rsidRPr="00E20400">
        <w:rPr>
          <w:rFonts w:ascii="Book Antiqua" w:hAnsi="Book Antiqua" w:cs="宋体"/>
          <w:color w:val="000000"/>
          <w:sz w:val="24"/>
          <w:szCs w:val="24"/>
        </w:rPr>
        <w:t xml:space="preserve"> EL, Vollmer CM. A prospectively validated clinical risk score accurately predicts pancreatic fistula after </w:t>
      </w:r>
      <w:proofErr w:type="spellStart"/>
      <w:r w:rsidRPr="00E20400">
        <w:rPr>
          <w:rFonts w:ascii="Book Antiqua" w:hAnsi="Book Antiqua" w:cs="宋体"/>
          <w:color w:val="000000"/>
          <w:sz w:val="24"/>
          <w:szCs w:val="24"/>
        </w:rPr>
        <w:t>pancreatoduodenectomy</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J Am </w:t>
      </w:r>
      <w:proofErr w:type="spellStart"/>
      <w:r w:rsidRPr="00E20400">
        <w:rPr>
          <w:rFonts w:ascii="Book Antiqua" w:hAnsi="Book Antiqua" w:cs="宋体"/>
          <w:i/>
          <w:iCs/>
          <w:color w:val="000000"/>
          <w:sz w:val="24"/>
          <w:szCs w:val="24"/>
        </w:rPr>
        <w:t>Coll</w:t>
      </w:r>
      <w:proofErr w:type="spellEnd"/>
      <w:r w:rsidRPr="00E20400">
        <w:rPr>
          <w:rFonts w:ascii="Book Antiqua" w:hAnsi="Book Antiqua" w:cs="宋体"/>
          <w:i/>
          <w:iCs/>
          <w:color w:val="000000"/>
          <w:sz w:val="24"/>
          <w:szCs w:val="24"/>
        </w:rPr>
        <w:t xml:space="preserve">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2013; </w:t>
      </w:r>
      <w:r w:rsidRPr="00E20400">
        <w:rPr>
          <w:rFonts w:ascii="Book Antiqua" w:hAnsi="Book Antiqua" w:cs="宋体"/>
          <w:b/>
          <w:bCs/>
          <w:color w:val="000000"/>
          <w:sz w:val="24"/>
          <w:szCs w:val="24"/>
        </w:rPr>
        <w:t>216</w:t>
      </w:r>
      <w:r w:rsidRPr="00E20400">
        <w:rPr>
          <w:rFonts w:ascii="Book Antiqua" w:hAnsi="Book Antiqua" w:cs="宋体"/>
          <w:color w:val="000000"/>
          <w:sz w:val="24"/>
          <w:szCs w:val="24"/>
        </w:rPr>
        <w:t>: 1-14 [PMID: 23122535 DOI: 10.1016/j.jamcollsurg.2012.09.002]</w:t>
      </w:r>
    </w:p>
    <w:p w14:paraId="10FDB452"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22 </w:t>
      </w:r>
      <w:r w:rsidRPr="00E20400">
        <w:rPr>
          <w:rFonts w:ascii="Book Antiqua" w:hAnsi="Book Antiqua" w:cs="宋体"/>
          <w:b/>
          <w:bCs/>
          <w:color w:val="000000"/>
          <w:sz w:val="24"/>
          <w:szCs w:val="24"/>
        </w:rPr>
        <w:t>Mack LA</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Kaklamanos</w:t>
      </w:r>
      <w:proofErr w:type="spellEnd"/>
      <w:r w:rsidRPr="00E20400">
        <w:rPr>
          <w:rFonts w:ascii="Book Antiqua" w:hAnsi="Book Antiqua" w:cs="宋体"/>
          <w:color w:val="000000"/>
          <w:sz w:val="24"/>
          <w:szCs w:val="24"/>
        </w:rPr>
        <w:t xml:space="preserve"> IG, Livingstone AS, Levi JU, Robinson C, </w:t>
      </w:r>
      <w:proofErr w:type="spellStart"/>
      <w:r w:rsidRPr="00E20400">
        <w:rPr>
          <w:rFonts w:ascii="Book Antiqua" w:hAnsi="Book Antiqua" w:cs="宋体"/>
          <w:color w:val="000000"/>
          <w:sz w:val="24"/>
          <w:szCs w:val="24"/>
        </w:rPr>
        <w:t>Sleeman</w:t>
      </w:r>
      <w:proofErr w:type="spellEnd"/>
      <w:r w:rsidRPr="00E20400">
        <w:rPr>
          <w:rFonts w:ascii="Book Antiqua" w:hAnsi="Book Antiqua" w:cs="宋体"/>
          <w:color w:val="000000"/>
          <w:sz w:val="24"/>
          <w:szCs w:val="24"/>
        </w:rPr>
        <w:t xml:space="preserve"> D, </w:t>
      </w:r>
      <w:proofErr w:type="spellStart"/>
      <w:r w:rsidRPr="00E20400">
        <w:rPr>
          <w:rFonts w:ascii="Book Antiqua" w:hAnsi="Book Antiqua" w:cs="宋体"/>
          <w:color w:val="000000"/>
          <w:sz w:val="24"/>
          <w:szCs w:val="24"/>
        </w:rPr>
        <w:t>Franceschi</w:t>
      </w:r>
      <w:proofErr w:type="spellEnd"/>
      <w:r w:rsidRPr="00E20400">
        <w:rPr>
          <w:rFonts w:ascii="Book Antiqua" w:hAnsi="Book Antiqua" w:cs="宋体"/>
          <w:color w:val="000000"/>
          <w:sz w:val="24"/>
          <w:szCs w:val="24"/>
        </w:rPr>
        <w:t xml:space="preserve"> D, Bathe OF. Gastric decompression and enteral feeding through a double-lumen </w:t>
      </w:r>
      <w:proofErr w:type="spellStart"/>
      <w:r w:rsidRPr="00E20400">
        <w:rPr>
          <w:rFonts w:ascii="Book Antiqua" w:hAnsi="Book Antiqua" w:cs="宋体"/>
          <w:color w:val="000000"/>
          <w:sz w:val="24"/>
          <w:szCs w:val="24"/>
        </w:rPr>
        <w:t>gastrojejunostomy</w:t>
      </w:r>
      <w:proofErr w:type="spellEnd"/>
      <w:r w:rsidRPr="00E20400">
        <w:rPr>
          <w:rFonts w:ascii="Book Antiqua" w:hAnsi="Book Antiqua" w:cs="宋体"/>
          <w:color w:val="000000"/>
          <w:sz w:val="24"/>
          <w:szCs w:val="24"/>
        </w:rPr>
        <w:t xml:space="preserve"> tube improves outcomes after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Ann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2004; </w:t>
      </w:r>
      <w:r w:rsidRPr="00E20400">
        <w:rPr>
          <w:rFonts w:ascii="Book Antiqua" w:hAnsi="Book Antiqua" w:cs="宋体"/>
          <w:b/>
          <w:bCs/>
          <w:color w:val="000000"/>
          <w:sz w:val="24"/>
          <w:szCs w:val="24"/>
        </w:rPr>
        <w:t>240</w:t>
      </w:r>
      <w:r w:rsidRPr="00E20400">
        <w:rPr>
          <w:rFonts w:ascii="Book Antiqua" w:hAnsi="Book Antiqua" w:cs="宋体"/>
          <w:color w:val="000000"/>
          <w:sz w:val="24"/>
          <w:szCs w:val="24"/>
        </w:rPr>
        <w:t>: 845-851 [PMID: 15492567]</w:t>
      </w:r>
    </w:p>
    <w:p w14:paraId="6FFB5845"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23 </w:t>
      </w:r>
      <w:r w:rsidRPr="00E20400">
        <w:rPr>
          <w:rFonts w:ascii="Book Antiqua" w:hAnsi="Book Antiqua" w:cs="宋体"/>
          <w:b/>
          <w:bCs/>
          <w:color w:val="000000"/>
          <w:sz w:val="24"/>
          <w:szCs w:val="24"/>
        </w:rPr>
        <w:t>Wollman B</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D'Agostino</w:t>
      </w:r>
      <w:proofErr w:type="spellEnd"/>
      <w:r w:rsidRPr="00E20400">
        <w:rPr>
          <w:rFonts w:ascii="Book Antiqua" w:hAnsi="Book Antiqua" w:cs="宋体"/>
          <w:color w:val="000000"/>
          <w:sz w:val="24"/>
          <w:szCs w:val="24"/>
        </w:rPr>
        <w:t xml:space="preserve"> HB, </w:t>
      </w:r>
      <w:proofErr w:type="spellStart"/>
      <w:r w:rsidRPr="00E20400">
        <w:rPr>
          <w:rFonts w:ascii="Book Antiqua" w:hAnsi="Book Antiqua" w:cs="宋体"/>
          <w:color w:val="000000"/>
          <w:sz w:val="24"/>
          <w:szCs w:val="24"/>
        </w:rPr>
        <w:t>Walus-Wigle</w:t>
      </w:r>
      <w:proofErr w:type="spellEnd"/>
      <w:r w:rsidRPr="00E20400">
        <w:rPr>
          <w:rFonts w:ascii="Book Antiqua" w:hAnsi="Book Antiqua" w:cs="宋体"/>
          <w:color w:val="000000"/>
          <w:sz w:val="24"/>
          <w:szCs w:val="24"/>
        </w:rPr>
        <w:t xml:space="preserve"> JR, Easter DW, Beale A. Radiologic, endoscopic, and surgical gastrostomy: an institutional evaluation and meta-analysis of the literature. </w:t>
      </w:r>
      <w:r w:rsidRPr="00E20400">
        <w:rPr>
          <w:rFonts w:ascii="Book Antiqua" w:hAnsi="Book Antiqua" w:cs="宋体"/>
          <w:i/>
          <w:iCs/>
          <w:color w:val="000000"/>
          <w:sz w:val="24"/>
          <w:szCs w:val="24"/>
        </w:rPr>
        <w:t>Radiology</w:t>
      </w:r>
      <w:r w:rsidRPr="00E20400">
        <w:rPr>
          <w:rFonts w:ascii="Book Antiqua" w:hAnsi="Book Antiqua" w:cs="宋体"/>
          <w:color w:val="000000"/>
          <w:sz w:val="24"/>
          <w:szCs w:val="24"/>
        </w:rPr>
        <w:t> 1995; </w:t>
      </w:r>
      <w:r w:rsidRPr="00E20400">
        <w:rPr>
          <w:rFonts w:ascii="Book Antiqua" w:hAnsi="Book Antiqua" w:cs="宋体"/>
          <w:b/>
          <w:bCs/>
          <w:color w:val="000000"/>
          <w:sz w:val="24"/>
          <w:szCs w:val="24"/>
        </w:rPr>
        <w:t>197</w:t>
      </w:r>
      <w:r w:rsidRPr="00E20400">
        <w:rPr>
          <w:rFonts w:ascii="Book Antiqua" w:hAnsi="Book Antiqua" w:cs="宋体"/>
          <w:color w:val="000000"/>
          <w:sz w:val="24"/>
          <w:szCs w:val="24"/>
        </w:rPr>
        <w:t>: 699-704 [PMID: 7480742 DOI: 10.1148/radiology.197.3.7480742]</w:t>
      </w:r>
    </w:p>
    <w:p w14:paraId="18764EE6"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24 </w:t>
      </w:r>
      <w:r w:rsidRPr="00E20400">
        <w:rPr>
          <w:rFonts w:ascii="Book Antiqua" w:hAnsi="Book Antiqua" w:cs="宋体"/>
          <w:b/>
          <w:bCs/>
          <w:color w:val="000000"/>
          <w:sz w:val="24"/>
          <w:szCs w:val="24"/>
        </w:rPr>
        <w:t>Braga M</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Gianotti</w:t>
      </w:r>
      <w:proofErr w:type="spellEnd"/>
      <w:r w:rsidRPr="00E20400">
        <w:rPr>
          <w:rFonts w:ascii="Book Antiqua" w:hAnsi="Book Antiqua" w:cs="宋体"/>
          <w:color w:val="000000"/>
          <w:sz w:val="24"/>
          <w:szCs w:val="24"/>
        </w:rPr>
        <w:t xml:space="preserve"> L, </w:t>
      </w:r>
      <w:proofErr w:type="spellStart"/>
      <w:r w:rsidRPr="00E20400">
        <w:rPr>
          <w:rFonts w:ascii="Book Antiqua" w:hAnsi="Book Antiqua" w:cs="宋体"/>
          <w:color w:val="000000"/>
          <w:sz w:val="24"/>
          <w:szCs w:val="24"/>
        </w:rPr>
        <w:t>Gentilini</w:t>
      </w:r>
      <w:proofErr w:type="spellEnd"/>
      <w:r w:rsidRPr="00E20400">
        <w:rPr>
          <w:rFonts w:ascii="Book Antiqua" w:hAnsi="Book Antiqua" w:cs="宋体"/>
          <w:color w:val="000000"/>
          <w:sz w:val="24"/>
          <w:szCs w:val="24"/>
        </w:rPr>
        <w:t xml:space="preserve"> O, </w:t>
      </w:r>
      <w:proofErr w:type="spellStart"/>
      <w:r w:rsidRPr="00E20400">
        <w:rPr>
          <w:rFonts w:ascii="Book Antiqua" w:hAnsi="Book Antiqua" w:cs="宋体"/>
          <w:color w:val="000000"/>
          <w:sz w:val="24"/>
          <w:szCs w:val="24"/>
        </w:rPr>
        <w:t>Parisi</w:t>
      </w:r>
      <w:proofErr w:type="spellEnd"/>
      <w:r w:rsidRPr="00E20400">
        <w:rPr>
          <w:rFonts w:ascii="Book Antiqua" w:hAnsi="Book Antiqua" w:cs="宋体"/>
          <w:color w:val="000000"/>
          <w:sz w:val="24"/>
          <w:szCs w:val="24"/>
        </w:rPr>
        <w:t xml:space="preserve"> V, </w:t>
      </w:r>
      <w:proofErr w:type="spellStart"/>
      <w:r w:rsidRPr="00E20400">
        <w:rPr>
          <w:rFonts w:ascii="Book Antiqua" w:hAnsi="Book Antiqua" w:cs="宋体"/>
          <w:color w:val="000000"/>
          <w:sz w:val="24"/>
          <w:szCs w:val="24"/>
        </w:rPr>
        <w:t>Salis</w:t>
      </w:r>
      <w:proofErr w:type="spellEnd"/>
      <w:r w:rsidRPr="00E20400">
        <w:rPr>
          <w:rFonts w:ascii="Book Antiqua" w:hAnsi="Book Antiqua" w:cs="宋体"/>
          <w:color w:val="000000"/>
          <w:sz w:val="24"/>
          <w:szCs w:val="24"/>
        </w:rPr>
        <w:t xml:space="preserve"> C, Di Carlo V. Early postoperative enteral nutrition improves gut oxygenation and reduces costs compared with total parenteral nutrition. </w:t>
      </w:r>
      <w:proofErr w:type="spellStart"/>
      <w:r w:rsidRPr="00E20400">
        <w:rPr>
          <w:rFonts w:ascii="Book Antiqua" w:hAnsi="Book Antiqua" w:cs="宋体"/>
          <w:i/>
          <w:iCs/>
          <w:color w:val="000000"/>
          <w:sz w:val="24"/>
          <w:szCs w:val="24"/>
        </w:rPr>
        <w:t>Crit</w:t>
      </w:r>
      <w:proofErr w:type="spellEnd"/>
      <w:r w:rsidRPr="00E20400">
        <w:rPr>
          <w:rFonts w:ascii="Book Antiqua" w:hAnsi="Book Antiqua" w:cs="宋体"/>
          <w:i/>
          <w:iCs/>
          <w:color w:val="000000"/>
          <w:sz w:val="24"/>
          <w:szCs w:val="24"/>
        </w:rPr>
        <w:t xml:space="preserve"> Care Med</w:t>
      </w:r>
      <w:r w:rsidRPr="00E20400">
        <w:rPr>
          <w:rFonts w:ascii="Book Antiqua" w:hAnsi="Book Antiqua" w:cs="宋体"/>
          <w:color w:val="000000"/>
          <w:sz w:val="24"/>
          <w:szCs w:val="24"/>
        </w:rPr>
        <w:t> 2001; </w:t>
      </w:r>
      <w:r w:rsidRPr="00E20400">
        <w:rPr>
          <w:rFonts w:ascii="Book Antiqua" w:hAnsi="Book Antiqua" w:cs="宋体"/>
          <w:b/>
          <w:bCs/>
          <w:color w:val="000000"/>
          <w:sz w:val="24"/>
          <w:szCs w:val="24"/>
        </w:rPr>
        <w:t>29</w:t>
      </w:r>
      <w:r w:rsidRPr="00E20400">
        <w:rPr>
          <w:rFonts w:ascii="Book Antiqua" w:hAnsi="Book Antiqua" w:cs="宋体"/>
          <w:color w:val="000000"/>
          <w:sz w:val="24"/>
          <w:szCs w:val="24"/>
        </w:rPr>
        <w:t>: 242-248 [PMID: 11246300]</w:t>
      </w:r>
    </w:p>
    <w:p w14:paraId="0DBD7C63"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lastRenderedPageBreak/>
        <w:t>25 </w:t>
      </w:r>
      <w:proofErr w:type="spellStart"/>
      <w:r w:rsidRPr="00E20400">
        <w:rPr>
          <w:rFonts w:ascii="Book Antiqua" w:hAnsi="Book Antiqua" w:cs="宋体"/>
          <w:b/>
          <w:bCs/>
          <w:color w:val="000000"/>
          <w:sz w:val="24"/>
          <w:szCs w:val="24"/>
        </w:rPr>
        <w:t>Abunnaja</w:t>
      </w:r>
      <w:proofErr w:type="spellEnd"/>
      <w:r w:rsidRPr="00E20400">
        <w:rPr>
          <w:rFonts w:ascii="Book Antiqua" w:hAnsi="Book Antiqua" w:cs="宋体"/>
          <w:b/>
          <w:bCs/>
          <w:color w:val="000000"/>
          <w:sz w:val="24"/>
          <w:szCs w:val="24"/>
        </w:rPr>
        <w:t xml:space="preserve"> S</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Cuviello</w:t>
      </w:r>
      <w:proofErr w:type="spellEnd"/>
      <w:r w:rsidRPr="00E20400">
        <w:rPr>
          <w:rFonts w:ascii="Book Antiqua" w:hAnsi="Book Antiqua" w:cs="宋体"/>
          <w:color w:val="000000"/>
          <w:sz w:val="24"/>
          <w:szCs w:val="24"/>
        </w:rPr>
        <w:t xml:space="preserve"> A, Sanchez JA. Enteral and parenteral nutrition in the perioperative period: state of the art. </w:t>
      </w:r>
      <w:r w:rsidRPr="00E20400">
        <w:rPr>
          <w:rFonts w:ascii="Book Antiqua" w:hAnsi="Book Antiqua" w:cs="宋体"/>
          <w:i/>
          <w:iCs/>
          <w:color w:val="000000"/>
          <w:sz w:val="24"/>
          <w:szCs w:val="24"/>
        </w:rPr>
        <w:t>Nutrients</w:t>
      </w:r>
      <w:r w:rsidRPr="00E20400">
        <w:rPr>
          <w:rFonts w:ascii="Book Antiqua" w:hAnsi="Book Antiqua" w:cs="宋体"/>
          <w:color w:val="000000"/>
          <w:sz w:val="24"/>
          <w:szCs w:val="24"/>
        </w:rPr>
        <w:t> 2013; </w:t>
      </w:r>
      <w:r w:rsidRPr="00E20400">
        <w:rPr>
          <w:rFonts w:ascii="Book Antiqua" w:hAnsi="Book Antiqua" w:cs="宋体"/>
          <w:b/>
          <w:bCs/>
          <w:color w:val="000000"/>
          <w:sz w:val="24"/>
          <w:szCs w:val="24"/>
        </w:rPr>
        <w:t>5</w:t>
      </w:r>
      <w:r w:rsidRPr="00E20400">
        <w:rPr>
          <w:rFonts w:ascii="Book Antiqua" w:hAnsi="Book Antiqua" w:cs="宋体"/>
          <w:color w:val="000000"/>
          <w:sz w:val="24"/>
          <w:szCs w:val="24"/>
        </w:rPr>
        <w:t>: 608-623 [PMID: 23429491 DOI: 10.3390/nu5020608]</w:t>
      </w:r>
    </w:p>
    <w:p w14:paraId="3959A999"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26 </w:t>
      </w:r>
      <w:r w:rsidRPr="00E20400">
        <w:rPr>
          <w:rFonts w:ascii="Book Antiqua" w:hAnsi="Book Antiqua" w:cs="宋体"/>
          <w:b/>
          <w:bCs/>
          <w:color w:val="000000"/>
          <w:sz w:val="24"/>
          <w:szCs w:val="24"/>
        </w:rPr>
        <w:t>Trujillo EB</w:t>
      </w:r>
      <w:r w:rsidRPr="00E20400">
        <w:rPr>
          <w:rFonts w:ascii="Book Antiqua" w:hAnsi="Book Antiqua" w:cs="宋体"/>
          <w:color w:val="000000"/>
          <w:sz w:val="24"/>
          <w:szCs w:val="24"/>
        </w:rPr>
        <w:t xml:space="preserve">, Young LS, </w:t>
      </w:r>
      <w:proofErr w:type="spellStart"/>
      <w:r w:rsidRPr="00E20400">
        <w:rPr>
          <w:rFonts w:ascii="Book Antiqua" w:hAnsi="Book Antiqua" w:cs="宋体"/>
          <w:color w:val="000000"/>
          <w:sz w:val="24"/>
          <w:szCs w:val="24"/>
        </w:rPr>
        <w:t>Chertow</w:t>
      </w:r>
      <w:proofErr w:type="spellEnd"/>
      <w:r w:rsidRPr="00E20400">
        <w:rPr>
          <w:rFonts w:ascii="Book Antiqua" w:hAnsi="Book Antiqua" w:cs="宋体"/>
          <w:color w:val="000000"/>
          <w:sz w:val="24"/>
          <w:szCs w:val="24"/>
        </w:rPr>
        <w:t xml:space="preserve"> GM, Randall S, Clemons T, Jacobs DO, Robinson MK. Metabolic and monetary costs of avoidable parenteral nutrition use. </w:t>
      </w:r>
      <w:r w:rsidRPr="00E20400">
        <w:rPr>
          <w:rFonts w:ascii="Book Antiqua" w:hAnsi="Book Antiqua" w:cs="宋体"/>
          <w:i/>
          <w:iCs/>
          <w:color w:val="000000"/>
          <w:sz w:val="24"/>
          <w:szCs w:val="24"/>
        </w:rPr>
        <w:t xml:space="preserve">JPEN J </w:t>
      </w:r>
      <w:proofErr w:type="spellStart"/>
      <w:r w:rsidRPr="00E20400">
        <w:rPr>
          <w:rFonts w:ascii="Book Antiqua" w:hAnsi="Book Antiqua" w:cs="宋体"/>
          <w:i/>
          <w:iCs/>
          <w:color w:val="000000"/>
          <w:sz w:val="24"/>
          <w:szCs w:val="24"/>
        </w:rPr>
        <w:t>Parenter</w:t>
      </w:r>
      <w:proofErr w:type="spellEnd"/>
      <w:r w:rsidRPr="00E20400">
        <w:rPr>
          <w:rFonts w:ascii="Book Antiqua" w:hAnsi="Book Antiqua" w:cs="宋体"/>
          <w:i/>
          <w:iCs/>
          <w:color w:val="000000"/>
          <w:sz w:val="24"/>
          <w:szCs w:val="24"/>
        </w:rPr>
        <w:t xml:space="preserve"> Enteral </w:t>
      </w:r>
      <w:proofErr w:type="spellStart"/>
      <w:r w:rsidRPr="00E20400">
        <w:rPr>
          <w:rFonts w:ascii="Book Antiqua" w:hAnsi="Book Antiqua" w:cs="宋体"/>
          <w:i/>
          <w:iCs/>
          <w:color w:val="000000"/>
          <w:sz w:val="24"/>
          <w:szCs w:val="24"/>
        </w:rPr>
        <w:t>Nutr</w:t>
      </w:r>
      <w:proofErr w:type="spellEnd"/>
      <w:r w:rsidRPr="00E20400">
        <w:rPr>
          <w:rFonts w:ascii="Book Antiqua" w:hAnsi="Book Antiqua" w:cs="宋体"/>
          <w:color w:val="000000"/>
          <w:sz w:val="24"/>
          <w:szCs w:val="24"/>
        </w:rPr>
        <w:t> </w:t>
      </w:r>
      <w:r w:rsidRPr="00E20400">
        <w:rPr>
          <w:rFonts w:ascii="Book Antiqua" w:hAnsi="Book Antiqua" w:cs="宋体" w:hint="eastAsia"/>
          <w:color w:val="000000"/>
          <w:sz w:val="24"/>
          <w:szCs w:val="24"/>
        </w:rPr>
        <w:t>1999</w:t>
      </w:r>
      <w:r w:rsidRPr="00E20400">
        <w:rPr>
          <w:rFonts w:ascii="Book Antiqua" w:hAnsi="Book Antiqua" w:cs="宋体"/>
          <w:color w:val="000000"/>
          <w:sz w:val="24"/>
          <w:szCs w:val="24"/>
        </w:rPr>
        <w:t>; </w:t>
      </w:r>
      <w:r w:rsidRPr="00E20400">
        <w:rPr>
          <w:rFonts w:ascii="Book Antiqua" w:hAnsi="Book Antiqua" w:cs="宋体"/>
          <w:b/>
          <w:bCs/>
          <w:color w:val="000000"/>
          <w:sz w:val="24"/>
          <w:szCs w:val="24"/>
        </w:rPr>
        <w:t>23</w:t>
      </w:r>
      <w:r w:rsidRPr="00E20400">
        <w:rPr>
          <w:rFonts w:ascii="Book Antiqua" w:hAnsi="Book Antiqua" w:cs="宋体"/>
          <w:color w:val="000000"/>
          <w:sz w:val="24"/>
          <w:szCs w:val="24"/>
        </w:rPr>
        <w:t>: 109-113 [PMID: 10082002]</w:t>
      </w:r>
    </w:p>
    <w:p w14:paraId="3FCC1EEF"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27 </w:t>
      </w:r>
      <w:proofErr w:type="spellStart"/>
      <w:r w:rsidRPr="00E20400">
        <w:rPr>
          <w:rFonts w:ascii="Book Antiqua" w:hAnsi="Book Antiqua" w:cs="宋体"/>
          <w:b/>
          <w:bCs/>
          <w:color w:val="000000"/>
          <w:sz w:val="24"/>
          <w:szCs w:val="24"/>
        </w:rPr>
        <w:t>Parmar</w:t>
      </w:r>
      <w:proofErr w:type="spellEnd"/>
      <w:r w:rsidRPr="00E20400">
        <w:rPr>
          <w:rFonts w:ascii="Book Antiqua" w:hAnsi="Book Antiqua" w:cs="宋体"/>
          <w:b/>
          <w:bCs/>
          <w:color w:val="000000"/>
          <w:sz w:val="24"/>
          <w:szCs w:val="24"/>
        </w:rPr>
        <w:t xml:space="preserve"> AD</w:t>
      </w:r>
      <w:r w:rsidRPr="00E20400">
        <w:rPr>
          <w:rFonts w:ascii="Book Antiqua" w:hAnsi="Book Antiqua" w:cs="宋体"/>
          <w:color w:val="000000"/>
          <w:sz w:val="24"/>
          <w:szCs w:val="24"/>
        </w:rPr>
        <w:t xml:space="preserve">, Sheffield KM, Vargas GM, Pitt HA, </w:t>
      </w:r>
      <w:proofErr w:type="spellStart"/>
      <w:r w:rsidRPr="00E20400">
        <w:rPr>
          <w:rFonts w:ascii="Book Antiqua" w:hAnsi="Book Antiqua" w:cs="宋体"/>
          <w:color w:val="000000"/>
          <w:sz w:val="24"/>
          <w:szCs w:val="24"/>
        </w:rPr>
        <w:t>Kilbane</w:t>
      </w:r>
      <w:proofErr w:type="spellEnd"/>
      <w:r w:rsidRPr="00E20400">
        <w:rPr>
          <w:rFonts w:ascii="Book Antiqua" w:hAnsi="Book Antiqua" w:cs="宋体"/>
          <w:color w:val="000000"/>
          <w:sz w:val="24"/>
          <w:szCs w:val="24"/>
        </w:rPr>
        <w:t xml:space="preserve"> EM, Hall BL, </w:t>
      </w:r>
      <w:proofErr w:type="spellStart"/>
      <w:r w:rsidRPr="00E20400">
        <w:rPr>
          <w:rFonts w:ascii="Book Antiqua" w:hAnsi="Book Antiqua" w:cs="宋体"/>
          <w:color w:val="000000"/>
          <w:sz w:val="24"/>
          <w:szCs w:val="24"/>
        </w:rPr>
        <w:t>Riall</w:t>
      </w:r>
      <w:proofErr w:type="spellEnd"/>
      <w:r w:rsidRPr="00E20400">
        <w:rPr>
          <w:rFonts w:ascii="Book Antiqua" w:hAnsi="Book Antiqua" w:cs="宋体"/>
          <w:color w:val="000000"/>
          <w:sz w:val="24"/>
          <w:szCs w:val="24"/>
        </w:rPr>
        <w:t xml:space="preserve"> TS. Factors associated with delayed gastric emptying after </w:t>
      </w:r>
      <w:proofErr w:type="spellStart"/>
      <w:r w:rsidRPr="00E20400">
        <w:rPr>
          <w:rFonts w:ascii="Book Antiqua" w:hAnsi="Book Antiqua" w:cs="宋体"/>
          <w:color w:val="000000"/>
          <w:sz w:val="24"/>
          <w:szCs w:val="24"/>
        </w:rPr>
        <w:t>pancreaticoduodenectomy</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HPB </w:t>
      </w:r>
      <w:r w:rsidRPr="00E20400">
        <w:rPr>
          <w:rFonts w:ascii="Book Antiqua" w:hAnsi="Book Antiqua" w:cs="宋体"/>
          <w:iCs/>
          <w:color w:val="000000"/>
          <w:sz w:val="24"/>
          <w:szCs w:val="24"/>
        </w:rPr>
        <w:t>(Oxford)</w:t>
      </w:r>
      <w:r w:rsidRPr="00E20400">
        <w:rPr>
          <w:rFonts w:ascii="Book Antiqua" w:hAnsi="Book Antiqua" w:cs="宋体"/>
          <w:color w:val="000000"/>
          <w:sz w:val="24"/>
          <w:szCs w:val="24"/>
        </w:rPr>
        <w:t> 2013; </w:t>
      </w:r>
      <w:r w:rsidRPr="00E20400">
        <w:rPr>
          <w:rFonts w:ascii="Book Antiqua" w:hAnsi="Book Antiqua" w:cs="宋体"/>
          <w:b/>
          <w:bCs/>
          <w:color w:val="000000"/>
          <w:sz w:val="24"/>
          <w:szCs w:val="24"/>
        </w:rPr>
        <w:t>15</w:t>
      </w:r>
      <w:r w:rsidRPr="00E20400">
        <w:rPr>
          <w:rFonts w:ascii="Book Antiqua" w:hAnsi="Book Antiqua" w:cs="宋体"/>
          <w:color w:val="000000"/>
          <w:sz w:val="24"/>
          <w:szCs w:val="24"/>
        </w:rPr>
        <w:t>: 763-772 [PMID: 23869542 DOI: 10.1111/hpb.12129]</w:t>
      </w:r>
    </w:p>
    <w:p w14:paraId="14CB9430"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28 </w:t>
      </w:r>
      <w:r w:rsidRPr="00E20400">
        <w:rPr>
          <w:rFonts w:ascii="Book Antiqua" w:hAnsi="Book Antiqua" w:cs="宋体"/>
          <w:b/>
          <w:bCs/>
          <w:color w:val="000000"/>
          <w:sz w:val="24"/>
          <w:szCs w:val="24"/>
        </w:rPr>
        <w:t>Sato G</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Ishizaki</w:t>
      </w:r>
      <w:proofErr w:type="spellEnd"/>
      <w:r w:rsidRPr="00E20400">
        <w:rPr>
          <w:rFonts w:ascii="Book Antiqua" w:hAnsi="Book Antiqua" w:cs="宋体"/>
          <w:color w:val="000000"/>
          <w:sz w:val="24"/>
          <w:szCs w:val="24"/>
        </w:rPr>
        <w:t xml:space="preserve"> Y, Yoshimoto J, </w:t>
      </w:r>
      <w:proofErr w:type="spellStart"/>
      <w:r w:rsidRPr="00E20400">
        <w:rPr>
          <w:rFonts w:ascii="Book Antiqua" w:hAnsi="Book Antiqua" w:cs="宋体"/>
          <w:color w:val="000000"/>
          <w:sz w:val="24"/>
          <w:szCs w:val="24"/>
        </w:rPr>
        <w:t>Sugo</w:t>
      </w:r>
      <w:proofErr w:type="spellEnd"/>
      <w:r w:rsidRPr="00E20400">
        <w:rPr>
          <w:rFonts w:ascii="Book Antiqua" w:hAnsi="Book Antiqua" w:cs="宋体"/>
          <w:color w:val="000000"/>
          <w:sz w:val="24"/>
          <w:szCs w:val="24"/>
        </w:rPr>
        <w:t xml:space="preserve"> H, Imamura H, Kawasaki S. Factors influencing clinically significant delayed gastric emptying after subtotal stomach-preserving </w:t>
      </w:r>
      <w:proofErr w:type="spellStart"/>
      <w:r w:rsidRPr="00E20400">
        <w:rPr>
          <w:rFonts w:ascii="Book Antiqua" w:hAnsi="Book Antiqua" w:cs="宋体"/>
          <w:color w:val="000000"/>
          <w:sz w:val="24"/>
          <w:szCs w:val="24"/>
        </w:rPr>
        <w:t>pancreatoduodenectomy</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World J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2014; </w:t>
      </w:r>
      <w:r w:rsidRPr="00E20400">
        <w:rPr>
          <w:rFonts w:ascii="Book Antiqua" w:hAnsi="Book Antiqua" w:cs="宋体"/>
          <w:b/>
          <w:bCs/>
          <w:color w:val="000000"/>
          <w:sz w:val="24"/>
          <w:szCs w:val="24"/>
        </w:rPr>
        <w:t>38</w:t>
      </w:r>
      <w:r w:rsidRPr="00E20400">
        <w:rPr>
          <w:rFonts w:ascii="Book Antiqua" w:hAnsi="Book Antiqua" w:cs="宋体"/>
          <w:color w:val="000000"/>
          <w:sz w:val="24"/>
          <w:szCs w:val="24"/>
        </w:rPr>
        <w:t>: 968-975 [PMID: 24136719 DOI: 10.1007/s00268-013-2288-y]</w:t>
      </w:r>
    </w:p>
    <w:p w14:paraId="6100B55A" w14:textId="77777777" w:rsidR="00CE15ED" w:rsidRPr="00E20400" w:rsidRDefault="00CE15ED" w:rsidP="0034003F">
      <w:pPr>
        <w:spacing w:after="0" w:line="360" w:lineRule="auto"/>
        <w:jc w:val="both"/>
        <w:rPr>
          <w:rFonts w:ascii="Book Antiqua" w:hAnsi="Book Antiqua" w:cs="宋体"/>
          <w:color w:val="000000"/>
          <w:sz w:val="24"/>
          <w:szCs w:val="24"/>
        </w:rPr>
      </w:pPr>
      <w:r w:rsidRPr="00E20400">
        <w:rPr>
          <w:rFonts w:ascii="Book Antiqua" w:hAnsi="Book Antiqua" w:cs="宋体"/>
          <w:color w:val="000000"/>
          <w:sz w:val="24"/>
          <w:szCs w:val="24"/>
        </w:rPr>
        <w:t>29 </w:t>
      </w:r>
      <w:proofErr w:type="spellStart"/>
      <w:r w:rsidRPr="00E20400">
        <w:rPr>
          <w:rFonts w:ascii="Book Antiqua" w:hAnsi="Book Antiqua" w:cs="宋体"/>
          <w:b/>
          <w:bCs/>
          <w:color w:val="000000"/>
          <w:sz w:val="24"/>
          <w:szCs w:val="24"/>
        </w:rPr>
        <w:t>Welsch</w:t>
      </w:r>
      <w:proofErr w:type="spellEnd"/>
      <w:r w:rsidRPr="00E20400">
        <w:rPr>
          <w:rFonts w:ascii="Book Antiqua" w:hAnsi="Book Antiqua" w:cs="宋体"/>
          <w:b/>
          <w:bCs/>
          <w:color w:val="000000"/>
          <w:sz w:val="24"/>
          <w:szCs w:val="24"/>
        </w:rPr>
        <w:t xml:space="preserve"> T</w:t>
      </w:r>
      <w:r w:rsidRPr="00E20400">
        <w:rPr>
          <w:rFonts w:ascii="Book Antiqua" w:hAnsi="Book Antiqua" w:cs="宋体"/>
          <w:color w:val="000000"/>
          <w:sz w:val="24"/>
          <w:szCs w:val="24"/>
        </w:rPr>
        <w:t xml:space="preserve">, </w:t>
      </w:r>
      <w:proofErr w:type="spellStart"/>
      <w:r w:rsidRPr="00E20400">
        <w:rPr>
          <w:rFonts w:ascii="Book Antiqua" w:hAnsi="Book Antiqua" w:cs="宋体"/>
          <w:color w:val="000000"/>
          <w:sz w:val="24"/>
          <w:szCs w:val="24"/>
        </w:rPr>
        <w:t>Borm</w:t>
      </w:r>
      <w:proofErr w:type="spellEnd"/>
      <w:r w:rsidRPr="00E20400">
        <w:rPr>
          <w:rFonts w:ascii="Book Antiqua" w:hAnsi="Book Antiqua" w:cs="宋体"/>
          <w:color w:val="000000"/>
          <w:sz w:val="24"/>
          <w:szCs w:val="24"/>
        </w:rPr>
        <w:t xml:space="preserve"> M, </w:t>
      </w:r>
      <w:proofErr w:type="spellStart"/>
      <w:r w:rsidRPr="00E20400">
        <w:rPr>
          <w:rFonts w:ascii="Book Antiqua" w:hAnsi="Book Antiqua" w:cs="宋体"/>
          <w:color w:val="000000"/>
          <w:sz w:val="24"/>
          <w:szCs w:val="24"/>
        </w:rPr>
        <w:t>Degrate</w:t>
      </w:r>
      <w:proofErr w:type="spellEnd"/>
      <w:r w:rsidRPr="00E20400">
        <w:rPr>
          <w:rFonts w:ascii="Book Antiqua" w:hAnsi="Book Antiqua" w:cs="宋体"/>
          <w:color w:val="000000"/>
          <w:sz w:val="24"/>
          <w:szCs w:val="24"/>
        </w:rPr>
        <w:t xml:space="preserve"> L, </w:t>
      </w:r>
      <w:proofErr w:type="spellStart"/>
      <w:r w:rsidRPr="00E20400">
        <w:rPr>
          <w:rFonts w:ascii="Book Antiqua" w:hAnsi="Book Antiqua" w:cs="宋体"/>
          <w:color w:val="000000"/>
          <w:sz w:val="24"/>
          <w:szCs w:val="24"/>
        </w:rPr>
        <w:t>Hinz</w:t>
      </w:r>
      <w:proofErr w:type="spellEnd"/>
      <w:r w:rsidRPr="00E20400">
        <w:rPr>
          <w:rFonts w:ascii="Book Antiqua" w:hAnsi="Book Antiqua" w:cs="宋体"/>
          <w:color w:val="000000"/>
          <w:sz w:val="24"/>
          <w:szCs w:val="24"/>
        </w:rPr>
        <w:t xml:space="preserve"> U, </w:t>
      </w:r>
      <w:proofErr w:type="spellStart"/>
      <w:r w:rsidRPr="00E20400">
        <w:rPr>
          <w:rFonts w:ascii="Book Antiqua" w:hAnsi="Book Antiqua" w:cs="宋体"/>
          <w:color w:val="000000"/>
          <w:sz w:val="24"/>
          <w:szCs w:val="24"/>
        </w:rPr>
        <w:t>Büchler</w:t>
      </w:r>
      <w:proofErr w:type="spellEnd"/>
      <w:r w:rsidRPr="00E20400">
        <w:rPr>
          <w:rFonts w:ascii="Book Antiqua" w:hAnsi="Book Antiqua" w:cs="宋体"/>
          <w:color w:val="000000"/>
          <w:sz w:val="24"/>
          <w:szCs w:val="24"/>
        </w:rPr>
        <w:t xml:space="preserve"> MW, </w:t>
      </w:r>
      <w:proofErr w:type="spellStart"/>
      <w:r w:rsidRPr="00E20400">
        <w:rPr>
          <w:rFonts w:ascii="Book Antiqua" w:hAnsi="Book Antiqua" w:cs="宋体"/>
          <w:color w:val="000000"/>
          <w:sz w:val="24"/>
          <w:szCs w:val="24"/>
        </w:rPr>
        <w:t>Wente</w:t>
      </w:r>
      <w:proofErr w:type="spellEnd"/>
      <w:r w:rsidRPr="00E20400">
        <w:rPr>
          <w:rFonts w:ascii="Book Antiqua" w:hAnsi="Book Antiqua" w:cs="宋体"/>
          <w:color w:val="000000"/>
          <w:sz w:val="24"/>
          <w:szCs w:val="24"/>
        </w:rPr>
        <w:t xml:space="preserve"> MN. Evaluation of the International Study Group of Pancreatic Surgery definition of delayed gastric emptying after </w:t>
      </w:r>
      <w:proofErr w:type="spellStart"/>
      <w:r w:rsidRPr="00E20400">
        <w:rPr>
          <w:rFonts w:ascii="Book Antiqua" w:hAnsi="Book Antiqua" w:cs="宋体"/>
          <w:color w:val="000000"/>
          <w:sz w:val="24"/>
          <w:szCs w:val="24"/>
        </w:rPr>
        <w:t>pancreatoduodenectomy</w:t>
      </w:r>
      <w:proofErr w:type="spellEnd"/>
      <w:r w:rsidRPr="00E20400">
        <w:rPr>
          <w:rFonts w:ascii="Book Antiqua" w:hAnsi="Book Antiqua" w:cs="宋体"/>
          <w:color w:val="000000"/>
          <w:sz w:val="24"/>
          <w:szCs w:val="24"/>
        </w:rPr>
        <w:t xml:space="preserve"> in a high-volume </w:t>
      </w:r>
      <w:proofErr w:type="spellStart"/>
      <w:r w:rsidRPr="00E20400">
        <w:rPr>
          <w:rFonts w:ascii="Book Antiqua" w:hAnsi="Book Antiqua" w:cs="宋体"/>
          <w:color w:val="000000"/>
          <w:sz w:val="24"/>
          <w:szCs w:val="24"/>
        </w:rPr>
        <w:t>centre</w:t>
      </w:r>
      <w:proofErr w:type="spellEnd"/>
      <w:r w:rsidRPr="00E20400">
        <w:rPr>
          <w:rFonts w:ascii="Book Antiqua" w:hAnsi="Book Antiqua" w:cs="宋体"/>
          <w:color w:val="000000"/>
          <w:sz w:val="24"/>
          <w:szCs w:val="24"/>
        </w:rPr>
        <w:t>. </w:t>
      </w:r>
      <w:r w:rsidRPr="00E20400">
        <w:rPr>
          <w:rFonts w:ascii="Book Antiqua" w:hAnsi="Book Antiqua" w:cs="宋体"/>
          <w:i/>
          <w:iCs/>
          <w:color w:val="000000"/>
          <w:sz w:val="24"/>
          <w:szCs w:val="24"/>
        </w:rPr>
        <w:t xml:space="preserve">Br J </w:t>
      </w:r>
      <w:proofErr w:type="spellStart"/>
      <w:r w:rsidRPr="00E20400">
        <w:rPr>
          <w:rFonts w:ascii="Book Antiqua" w:hAnsi="Book Antiqua" w:cs="宋体"/>
          <w:i/>
          <w:iCs/>
          <w:color w:val="000000"/>
          <w:sz w:val="24"/>
          <w:szCs w:val="24"/>
        </w:rPr>
        <w:t>Surg</w:t>
      </w:r>
      <w:proofErr w:type="spellEnd"/>
      <w:r w:rsidRPr="00E20400">
        <w:rPr>
          <w:rFonts w:ascii="Book Antiqua" w:hAnsi="Book Antiqua" w:cs="宋体"/>
          <w:color w:val="000000"/>
          <w:sz w:val="24"/>
          <w:szCs w:val="24"/>
        </w:rPr>
        <w:t> 2010; </w:t>
      </w:r>
      <w:r w:rsidRPr="00E20400">
        <w:rPr>
          <w:rFonts w:ascii="Book Antiqua" w:hAnsi="Book Antiqua" w:cs="宋体"/>
          <w:b/>
          <w:bCs/>
          <w:color w:val="000000"/>
          <w:sz w:val="24"/>
          <w:szCs w:val="24"/>
        </w:rPr>
        <w:t>97</w:t>
      </w:r>
      <w:r w:rsidRPr="00E20400">
        <w:rPr>
          <w:rFonts w:ascii="Book Antiqua" w:hAnsi="Book Antiqua" w:cs="宋体"/>
          <w:color w:val="000000"/>
          <w:sz w:val="24"/>
          <w:szCs w:val="24"/>
        </w:rPr>
        <w:t>: 1043-1050 [PMID: 20632270 DOI: 10.1002/bjs.7071]</w:t>
      </w:r>
    </w:p>
    <w:p w14:paraId="733A1535" w14:textId="77777777" w:rsidR="00CE15ED" w:rsidRPr="00E20400" w:rsidRDefault="00CE15ED" w:rsidP="0034003F">
      <w:pPr>
        <w:spacing w:after="0" w:line="360" w:lineRule="auto"/>
        <w:jc w:val="both"/>
        <w:rPr>
          <w:rFonts w:ascii="Book Antiqua" w:hAnsi="Book Antiqua"/>
          <w:sz w:val="24"/>
          <w:szCs w:val="24"/>
          <w:lang w:eastAsia="zh-CN"/>
        </w:rPr>
      </w:pPr>
    </w:p>
    <w:p w14:paraId="7275FCA3" w14:textId="29DC5EC8" w:rsidR="00FF659E" w:rsidRPr="00E20400" w:rsidRDefault="00FF659E" w:rsidP="00505899">
      <w:pPr>
        <w:spacing w:after="0" w:line="360" w:lineRule="auto"/>
        <w:ind w:left="519" w:hangingChars="200" w:hanging="519"/>
        <w:jc w:val="right"/>
        <w:rPr>
          <w:rFonts w:ascii="Book Antiqua" w:hAnsi="Book Antiqua"/>
          <w:color w:val="000000"/>
          <w:sz w:val="24"/>
        </w:rPr>
      </w:pPr>
      <w:bookmarkStart w:id="92" w:name="OLE_LINK22"/>
      <w:bookmarkStart w:id="93" w:name="OLE_LINK23"/>
      <w:bookmarkStart w:id="94" w:name="OLE_LINK170"/>
      <w:bookmarkStart w:id="95" w:name="OLE_LINK184"/>
      <w:bookmarkStart w:id="96" w:name="OLE_LINK177"/>
      <w:bookmarkStart w:id="97" w:name="OLE_LINK221"/>
      <w:bookmarkStart w:id="98" w:name="OLE_LINK222"/>
      <w:r w:rsidRPr="00E20400">
        <w:rPr>
          <w:rFonts w:ascii="Book Antiqua" w:hAnsi="Book Antiqua"/>
          <w:b/>
          <w:sz w:val="24"/>
        </w:rPr>
        <w:t>P- Reviewer:</w:t>
      </w:r>
      <w:r w:rsidRPr="00E20400">
        <w:rPr>
          <w:rFonts w:ascii="Book Antiqua" w:hAnsi="Book Antiqua"/>
          <w:color w:val="000000"/>
          <w:sz w:val="24"/>
        </w:rPr>
        <w:t xml:space="preserve"> </w:t>
      </w:r>
      <w:proofErr w:type="spellStart"/>
      <w:r w:rsidRPr="00E20400">
        <w:rPr>
          <w:rFonts w:ascii="Book Antiqua" w:hAnsi="Book Antiqua" w:cs="宋体"/>
          <w:color w:val="000000"/>
          <w:sz w:val="24"/>
          <w:szCs w:val="24"/>
        </w:rPr>
        <w:t>Cecka</w:t>
      </w:r>
      <w:proofErr w:type="spellEnd"/>
      <w:r w:rsidRPr="00E20400">
        <w:rPr>
          <w:rFonts w:ascii="Book Antiqua" w:hAnsi="Book Antiqua" w:cs="宋体"/>
          <w:color w:val="000000"/>
          <w:sz w:val="24"/>
          <w:szCs w:val="24"/>
        </w:rPr>
        <w:t xml:space="preserve"> F</w:t>
      </w:r>
      <w:r w:rsidRPr="00E20400">
        <w:rPr>
          <w:rFonts w:ascii="Book Antiqua" w:hAnsi="Book Antiqua" w:cs="宋体" w:hint="eastAsia"/>
          <w:color w:val="000000"/>
          <w:sz w:val="24"/>
          <w:szCs w:val="24"/>
        </w:rPr>
        <w:t xml:space="preserve">, </w:t>
      </w:r>
      <w:proofErr w:type="spellStart"/>
      <w:r w:rsidRPr="00E20400">
        <w:rPr>
          <w:rFonts w:ascii="Book Antiqua" w:hAnsi="Book Antiqua" w:cs="宋体"/>
          <w:color w:val="000000"/>
          <w:sz w:val="24"/>
          <w:szCs w:val="24"/>
        </w:rPr>
        <w:t>Mylonas</w:t>
      </w:r>
      <w:proofErr w:type="spellEnd"/>
      <w:r w:rsidRPr="00E20400">
        <w:rPr>
          <w:rFonts w:ascii="Book Antiqua" w:hAnsi="Book Antiqua" w:cs="宋体" w:hint="eastAsia"/>
          <w:color w:val="000000"/>
          <w:sz w:val="24"/>
          <w:szCs w:val="24"/>
        </w:rPr>
        <w:t xml:space="preserve"> </w:t>
      </w:r>
      <w:r w:rsidRPr="00E20400">
        <w:rPr>
          <w:rFonts w:ascii="Book Antiqua" w:hAnsi="Book Antiqua" w:cs="宋体"/>
          <w:color w:val="000000"/>
          <w:sz w:val="24"/>
          <w:szCs w:val="24"/>
        </w:rPr>
        <w:t>KS</w:t>
      </w:r>
      <w:r w:rsidRPr="00E20400">
        <w:rPr>
          <w:rFonts w:ascii="Book Antiqua" w:hAnsi="Book Antiqua" w:cs="宋体" w:hint="eastAsia"/>
          <w:color w:val="000000"/>
          <w:sz w:val="24"/>
          <w:szCs w:val="24"/>
        </w:rPr>
        <w:t xml:space="preserve">, </w:t>
      </w:r>
      <w:proofErr w:type="spellStart"/>
      <w:r w:rsidRPr="00E20400">
        <w:rPr>
          <w:rFonts w:ascii="Book Antiqua" w:hAnsi="Book Antiqua" w:cs="宋体"/>
          <w:color w:val="000000"/>
          <w:sz w:val="24"/>
          <w:szCs w:val="24"/>
        </w:rPr>
        <w:t>Orii</w:t>
      </w:r>
      <w:proofErr w:type="spellEnd"/>
      <w:r w:rsidRPr="00E20400">
        <w:rPr>
          <w:rFonts w:ascii="Book Antiqua" w:hAnsi="Book Antiqua" w:cs="宋体"/>
          <w:color w:val="000000"/>
          <w:sz w:val="24"/>
          <w:szCs w:val="24"/>
        </w:rPr>
        <w:t xml:space="preserve"> T</w:t>
      </w:r>
      <w:r w:rsidRPr="00E20400">
        <w:rPr>
          <w:rFonts w:ascii="Book Antiqua" w:hAnsi="Book Antiqua"/>
          <w:color w:val="000000"/>
          <w:sz w:val="24"/>
        </w:rPr>
        <w:t xml:space="preserve">    </w:t>
      </w:r>
      <w:r w:rsidRPr="00E20400">
        <w:rPr>
          <w:rFonts w:ascii="Book Antiqua" w:hAnsi="Book Antiqua"/>
          <w:b/>
          <w:sz w:val="24"/>
        </w:rPr>
        <w:t>S- Editor:</w:t>
      </w:r>
      <w:r w:rsidRPr="00E20400">
        <w:rPr>
          <w:rFonts w:ascii="Book Antiqua" w:hAnsi="Book Antiqua"/>
          <w:sz w:val="24"/>
        </w:rPr>
        <w:t xml:space="preserve"> Gong XM</w:t>
      </w:r>
    </w:p>
    <w:p w14:paraId="3369F67F" w14:textId="77777777" w:rsidR="00FF659E" w:rsidRPr="00E20400" w:rsidRDefault="00FF659E" w:rsidP="00505899">
      <w:pPr>
        <w:spacing w:after="0" w:line="360" w:lineRule="auto"/>
        <w:ind w:left="519" w:hangingChars="200" w:hanging="519"/>
        <w:jc w:val="right"/>
        <w:rPr>
          <w:rFonts w:ascii="Book Antiqua" w:hAnsi="Book Antiqua"/>
          <w:b/>
          <w:sz w:val="24"/>
        </w:rPr>
      </w:pPr>
      <w:r w:rsidRPr="00E20400">
        <w:rPr>
          <w:rFonts w:ascii="Book Antiqua" w:hAnsi="Book Antiqua"/>
          <w:b/>
          <w:sz w:val="24"/>
        </w:rPr>
        <w:t xml:space="preserve"> L- Editor:</w:t>
      </w:r>
      <w:r w:rsidRPr="00E20400">
        <w:rPr>
          <w:rFonts w:ascii="Book Antiqua" w:hAnsi="Book Antiqua"/>
          <w:sz w:val="24"/>
        </w:rPr>
        <w:t xml:space="preserve"> </w:t>
      </w:r>
      <w:r w:rsidRPr="00E20400">
        <w:rPr>
          <w:rFonts w:ascii="Book Antiqua" w:hAnsi="Book Antiqua"/>
          <w:b/>
          <w:sz w:val="24"/>
        </w:rPr>
        <w:t>E- Editor:</w:t>
      </w:r>
    </w:p>
    <w:bookmarkEnd w:id="92"/>
    <w:bookmarkEnd w:id="93"/>
    <w:bookmarkEnd w:id="94"/>
    <w:bookmarkEnd w:id="95"/>
    <w:bookmarkEnd w:id="96"/>
    <w:bookmarkEnd w:id="97"/>
    <w:bookmarkEnd w:id="98"/>
    <w:p w14:paraId="3C987E48" w14:textId="77777777" w:rsidR="00FF659E" w:rsidRPr="00E20400" w:rsidRDefault="00FF659E" w:rsidP="0034003F">
      <w:pPr>
        <w:spacing w:after="0" w:line="360" w:lineRule="auto"/>
        <w:jc w:val="both"/>
        <w:rPr>
          <w:rFonts w:ascii="Book Antiqua" w:hAnsi="Book Antiqua"/>
          <w:sz w:val="24"/>
          <w:szCs w:val="24"/>
          <w:lang w:eastAsia="zh-CN"/>
        </w:rPr>
      </w:pPr>
    </w:p>
    <w:p w14:paraId="4D5D6BB2" w14:textId="77777777" w:rsidR="00EE6F49" w:rsidRPr="00E20400" w:rsidRDefault="00EE6F49" w:rsidP="0034003F">
      <w:pPr>
        <w:spacing w:after="0" w:line="360" w:lineRule="auto"/>
        <w:jc w:val="both"/>
        <w:rPr>
          <w:rFonts w:ascii="Book Antiqua" w:hAnsi="Book Antiqua"/>
          <w:sz w:val="24"/>
          <w:szCs w:val="24"/>
        </w:rPr>
      </w:pPr>
      <w:r w:rsidRPr="00E20400">
        <w:rPr>
          <w:rFonts w:ascii="Book Antiqua" w:hAnsi="Book Antiqua"/>
          <w:sz w:val="24"/>
          <w:szCs w:val="24"/>
        </w:rPr>
        <w:br w:type="page"/>
      </w:r>
    </w:p>
    <w:p w14:paraId="6956A20A" w14:textId="02B2059E" w:rsidR="00B95644" w:rsidRPr="00E20400" w:rsidRDefault="00295F0A" w:rsidP="0034003F">
      <w:pPr>
        <w:tabs>
          <w:tab w:val="left" w:pos="1710"/>
        </w:tabs>
        <w:spacing w:after="0" w:line="360" w:lineRule="auto"/>
        <w:jc w:val="both"/>
        <w:rPr>
          <w:rFonts w:ascii="Book Antiqua" w:hAnsi="Book Antiqua"/>
          <w:sz w:val="24"/>
          <w:szCs w:val="24"/>
        </w:rPr>
      </w:pPr>
      <w:r w:rsidRPr="00E20400">
        <w:rPr>
          <w:rFonts w:ascii="Book Antiqua" w:hAnsi="Book Antiqua"/>
          <w:noProof/>
          <w:sz w:val="24"/>
          <w:szCs w:val="24"/>
        </w:rPr>
        <w:lastRenderedPageBreak/>
        <w:drawing>
          <wp:inline distT="0" distB="0" distL="0" distR="0" wp14:anchorId="028E1E06" wp14:editId="41888FB9">
            <wp:extent cx="5943600" cy="2567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 Fig1 DGE.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2567305"/>
                    </a:xfrm>
                    <a:prstGeom prst="rect">
                      <a:avLst/>
                    </a:prstGeom>
                  </pic:spPr>
                </pic:pic>
              </a:graphicData>
            </a:graphic>
          </wp:inline>
        </w:drawing>
      </w:r>
    </w:p>
    <w:p w14:paraId="49E972AA" w14:textId="31D7EEE7" w:rsidR="00F82C0F" w:rsidRPr="00E20400" w:rsidRDefault="00450F84" w:rsidP="0034003F">
      <w:pPr>
        <w:adjustRightInd w:val="0"/>
        <w:snapToGrid w:val="0"/>
        <w:spacing w:after="0" w:line="360" w:lineRule="auto"/>
        <w:jc w:val="both"/>
        <w:rPr>
          <w:rFonts w:ascii="Book Antiqua" w:hAnsi="Book Antiqua"/>
          <w:b/>
          <w:i/>
          <w:sz w:val="24"/>
          <w:lang w:eastAsia="zh-CN"/>
        </w:rPr>
      </w:pPr>
      <w:r w:rsidRPr="00E20400">
        <w:rPr>
          <w:rFonts w:ascii="Book Antiqua" w:hAnsi="Book Antiqua"/>
          <w:b/>
          <w:sz w:val="24"/>
          <w:szCs w:val="24"/>
        </w:rPr>
        <w:t>Figure 1</w:t>
      </w:r>
      <w:r w:rsidR="00E16B0B" w:rsidRPr="00E20400">
        <w:rPr>
          <w:rFonts w:ascii="Book Antiqua" w:hAnsi="Book Antiqua"/>
          <w:b/>
          <w:sz w:val="24"/>
          <w:szCs w:val="24"/>
        </w:rPr>
        <w:t xml:space="preserve"> Incidence of post-operative delayed gastric emptying fol</w:t>
      </w:r>
      <w:r w:rsidRPr="00E20400">
        <w:rPr>
          <w:rFonts w:ascii="Book Antiqua" w:hAnsi="Book Antiqua"/>
          <w:b/>
          <w:sz w:val="24"/>
          <w:szCs w:val="24"/>
        </w:rPr>
        <w:t xml:space="preserve">lowing </w:t>
      </w:r>
      <w:proofErr w:type="spellStart"/>
      <w:r w:rsidRPr="00E20400">
        <w:rPr>
          <w:rFonts w:ascii="Book Antiqua" w:hAnsi="Book Antiqua"/>
          <w:b/>
          <w:sz w:val="24"/>
          <w:szCs w:val="24"/>
        </w:rPr>
        <w:t>pancreaticoduodenectomy</w:t>
      </w:r>
      <w:proofErr w:type="spellEnd"/>
      <w:r w:rsidRPr="00E20400">
        <w:rPr>
          <w:rFonts w:ascii="Book Antiqua" w:hAnsi="Book Antiqua"/>
          <w:b/>
          <w:sz w:val="24"/>
          <w:szCs w:val="24"/>
        </w:rPr>
        <w:t>.</w:t>
      </w:r>
      <w:r w:rsidR="00E16B0B" w:rsidRPr="00E20400">
        <w:rPr>
          <w:rFonts w:ascii="Book Antiqua" w:hAnsi="Book Antiqua"/>
          <w:sz w:val="24"/>
          <w:szCs w:val="24"/>
        </w:rPr>
        <w:t xml:space="preserve"> Among a cohort of 276 patients, 49 (17.8%) developed </w:t>
      </w:r>
      <w:r w:rsidR="00F82C0F" w:rsidRPr="00E20400">
        <w:rPr>
          <w:rFonts w:ascii="Book Antiqua" w:hAnsi="Book Antiqua" w:hint="eastAsia"/>
          <w:sz w:val="24"/>
          <w:szCs w:val="24"/>
          <w:lang w:eastAsia="zh-CN"/>
        </w:rPr>
        <w:t>DGE</w:t>
      </w:r>
      <w:r w:rsidR="00E16B0B" w:rsidRPr="00E20400">
        <w:rPr>
          <w:rFonts w:ascii="Book Antiqua" w:hAnsi="Book Antiqua"/>
          <w:sz w:val="24"/>
          <w:szCs w:val="24"/>
        </w:rPr>
        <w:t>.</w:t>
      </w:r>
      <w:r w:rsidRPr="00E20400">
        <w:rPr>
          <w:rFonts w:ascii="Book Antiqua" w:hAnsi="Book Antiqua"/>
          <w:sz w:val="24"/>
          <w:szCs w:val="24"/>
        </w:rPr>
        <w:t xml:space="preserve"> </w:t>
      </w:r>
      <w:r w:rsidR="00E16B0B" w:rsidRPr="00E20400">
        <w:rPr>
          <w:rFonts w:ascii="Book Antiqua" w:hAnsi="Book Antiqua"/>
          <w:sz w:val="24"/>
          <w:szCs w:val="24"/>
        </w:rPr>
        <w:t xml:space="preserve">Among the 49 patients with DGE, 25 developed </w:t>
      </w:r>
      <w:r w:rsidR="00F82C0F" w:rsidRPr="00E20400">
        <w:rPr>
          <w:rFonts w:ascii="Book Antiqua" w:hAnsi="Book Antiqua"/>
          <w:sz w:val="24"/>
          <w:szCs w:val="24"/>
        </w:rPr>
        <w:t>g</w:t>
      </w:r>
      <w:r w:rsidR="00E16B0B" w:rsidRPr="00E20400">
        <w:rPr>
          <w:rFonts w:ascii="Book Antiqua" w:hAnsi="Book Antiqua"/>
          <w:sz w:val="24"/>
          <w:szCs w:val="24"/>
        </w:rPr>
        <w:t xml:space="preserve">rade A DGE (representing 9.1% of the overall cohort of 276 patients), 14 developed </w:t>
      </w:r>
      <w:r w:rsidR="00F82C0F" w:rsidRPr="00E20400">
        <w:rPr>
          <w:rFonts w:ascii="Book Antiqua" w:hAnsi="Book Antiqua"/>
          <w:sz w:val="24"/>
          <w:szCs w:val="24"/>
        </w:rPr>
        <w:t>g</w:t>
      </w:r>
      <w:r w:rsidR="00E16B0B" w:rsidRPr="00E20400">
        <w:rPr>
          <w:rFonts w:ascii="Book Antiqua" w:hAnsi="Book Antiqua"/>
          <w:sz w:val="24"/>
          <w:szCs w:val="24"/>
        </w:rPr>
        <w:t xml:space="preserve">rade B (5.1% of the overall cohort), and 10 developed </w:t>
      </w:r>
      <w:r w:rsidR="00F82C0F" w:rsidRPr="00E20400">
        <w:rPr>
          <w:rFonts w:ascii="Book Antiqua" w:hAnsi="Book Antiqua"/>
          <w:sz w:val="24"/>
          <w:szCs w:val="24"/>
        </w:rPr>
        <w:t>g</w:t>
      </w:r>
      <w:r w:rsidR="00E16B0B" w:rsidRPr="00E20400">
        <w:rPr>
          <w:rFonts w:ascii="Book Antiqua" w:hAnsi="Book Antiqua"/>
          <w:sz w:val="24"/>
          <w:szCs w:val="24"/>
        </w:rPr>
        <w:t>rade C DGE (3.6% of the overall cohort).</w:t>
      </w:r>
      <w:r w:rsidR="00F82C0F" w:rsidRPr="00E20400">
        <w:rPr>
          <w:rFonts w:ascii="Book Antiqua" w:hAnsi="Book Antiqua" w:hint="eastAsia"/>
          <w:sz w:val="24"/>
          <w:szCs w:val="24"/>
          <w:lang w:eastAsia="zh-CN"/>
        </w:rPr>
        <w:t xml:space="preserve"> DGE: </w:t>
      </w:r>
      <w:r w:rsidR="00F82C0F" w:rsidRPr="00E20400">
        <w:rPr>
          <w:rFonts w:ascii="Book Antiqua" w:hAnsi="Book Antiqua"/>
          <w:sz w:val="24"/>
          <w:szCs w:val="24"/>
        </w:rPr>
        <w:t>Delayed gastric emptying</w:t>
      </w:r>
      <w:r w:rsidR="00F82C0F" w:rsidRPr="00E20400">
        <w:rPr>
          <w:rFonts w:ascii="Book Antiqua" w:hAnsi="Book Antiqua" w:hint="eastAsia"/>
          <w:sz w:val="24"/>
          <w:szCs w:val="24"/>
          <w:lang w:eastAsia="zh-CN"/>
        </w:rPr>
        <w:t>.</w:t>
      </w:r>
    </w:p>
    <w:p w14:paraId="17687986" w14:textId="15AA8628" w:rsidR="00E16B0B" w:rsidRPr="00E20400" w:rsidRDefault="00E16B0B" w:rsidP="0034003F">
      <w:pPr>
        <w:tabs>
          <w:tab w:val="left" w:pos="1710"/>
        </w:tabs>
        <w:spacing w:after="0" w:line="360" w:lineRule="auto"/>
        <w:jc w:val="both"/>
        <w:rPr>
          <w:rFonts w:ascii="Book Antiqua" w:hAnsi="Book Antiqua"/>
          <w:sz w:val="24"/>
          <w:szCs w:val="24"/>
          <w:lang w:eastAsia="zh-CN"/>
        </w:rPr>
      </w:pPr>
    </w:p>
    <w:p w14:paraId="546DE7F5" w14:textId="77777777" w:rsidR="00E16B0B" w:rsidRPr="00E20400" w:rsidRDefault="00E16B0B" w:rsidP="0034003F">
      <w:pPr>
        <w:tabs>
          <w:tab w:val="left" w:pos="1710"/>
        </w:tabs>
        <w:spacing w:after="0" w:line="360" w:lineRule="auto"/>
        <w:jc w:val="both"/>
        <w:rPr>
          <w:rFonts w:ascii="Book Antiqua" w:hAnsi="Book Antiqua"/>
          <w:sz w:val="24"/>
          <w:szCs w:val="24"/>
        </w:rPr>
      </w:pPr>
    </w:p>
    <w:p w14:paraId="5EEFE541" w14:textId="77777777" w:rsidR="00706E2B" w:rsidRPr="00E20400" w:rsidRDefault="00706E2B" w:rsidP="0034003F">
      <w:pPr>
        <w:tabs>
          <w:tab w:val="left" w:pos="1710"/>
        </w:tabs>
        <w:spacing w:after="0" w:line="360" w:lineRule="auto"/>
        <w:jc w:val="both"/>
        <w:rPr>
          <w:rFonts w:ascii="Book Antiqua" w:hAnsi="Book Antiqua"/>
          <w:sz w:val="24"/>
          <w:szCs w:val="24"/>
        </w:rPr>
        <w:sectPr w:rsidR="00706E2B" w:rsidRPr="00E20400" w:rsidSect="007046EE">
          <w:footerReference w:type="default" r:id="rId11"/>
          <w:pgSz w:w="12240" w:h="15840"/>
          <w:pgMar w:top="1440" w:right="1440" w:bottom="1440" w:left="1440" w:header="720" w:footer="720" w:gutter="0"/>
          <w:cols w:space="720"/>
          <w:docGrid w:linePitch="360"/>
        </w:sectPr>
      </w:pPr>
    </w:p>
    <w:p w14:paraId="738941A0" w14:textId="6FC96128" w:rsidR="00295F0A" w:rsidRPr="00E20400" w:rsidRDefault="00706E2B" w:rsidP="0034003F">
      <w:pPr>
        <w:tabs>
          <w:tab w:val="left" w:pos="1710"/>
        </w:tabs>
        <w:spacing w:after="0" w:line="360" w:lineRule="auto"/>
        <w:jc w:val="both"/>
        <w:rPr>
          <w:rFonts w:ascii="Book Antiqua" w:hAnsi="Book Antiqua"/>
          <w:sz w:val="24"/>
          <w:szCs w:val="24"/>
        </w:rPr>
      </w:pPr>
      <w:r w:rsidRPr="00E20400">
        <w:rPr>
          <w:rFonts w:ascii="Book Antiqua" w:hAnsi="Book Antiqua"/>
          <w:noProof/>
          <w:sz w:val="24"/>
          <w:szCs w:val="24"/>
        </w:rPr>
        <w:lastRenderedPageBreak/>
        <w:drawing>
          <wp:inline distT="0" distB="0" distL="0" distR="0" wp14:anchorId="1BA12FAC" wp14:editId="738766D3">
            <wp:extent cx="5943600" cy="2773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 Fig2 DGE.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2773045"/>
                    </a:xfrm>
                    <a:prstGeom prst="rect">
                      <a:avLst/>
                    </a:prstGeom>
                  </pic:spPr>
                </pic:pic>
              </a:graphicData>
            </a:graphic>
          </wp:inline>
        </w:drawing>
      </w:r>
    </w:p>
    <w:p w14:paraId="76A3FD42" w14:textId="583C75A8" w:rsidR="00E16B0B" w:rsidRPr="00E20400" w:rsidRDefault="00450F84" w:rsidP="0034003F">
      <w:pPr>
        <w:tabs>
          <w:tab w:val="left" w:pos="1710"/>
        </w:tabs>
        <w:spacing w:after="0" w:line="360" w:lineRule="auto"/>
        <w:jc w:val="both"/>
        <w:rPr>
          <w:rFonts w:ascii="Book Antiqua" w:hAnsi="Book Antiqua"/>
          <w:color w:val="000000"/>
          <w:sz w:val="24"/>
          <w:szCs w:val="24"/>
          <w:lang w:eastAsia="zh-CN"/>
        </w:rPr>
      </w:pPr>
      <w:r w:rsidRPr="00E20400">
        <w:rPr>
          <w:rFonts w:ascii="Book Antiqua" w:hAnsi="Book Antiqua"/>
          <w:b/>
          <w:sz w:val="24"/>
          <w:szCs w:val="24"/>
        </w:rPr>
        <w:t xml:space="preserve">Figure 2 </w:t>
      </w:r>
      <w:r w:rsidR="00E16B0B" w:rsidRPr="00E20400">
        <w:rPr>
          <w:rFonts w:ascii="Book Antiqua" w:hAnsi="Book Antiqua"/>
          <w:b/>
          <w:sz w:val="24"/>
          <w:szCs w:val="24"/>
        </w:rPr>
        <w:t>Health care utilization associated with delayed gastric emptying.</w:t>
      </w:r>
      <w:r w:rsidRPr="00E20400">
        <w:rPr>
          <w:rFonts w:ascii="Book Antiqua" w:hAnsi="Book Antiqua"/>
          <w:b/>
          <w:sz w:val="24"/>
          <w:szCs w:val="24"/>
        </w:rPr>
        <w:t xml:space="preserve"> </w:t>
      </w:r>
      <w:r w:rsidR="00E16B0B" w:rsidRPr="00E20400">
        <w:rPr>
          <w:rFonts w:ascii="Book Antiqua" w:eastAsia="Times New Roman" w:hAnsi="Book Antiqua"/>
          <w:color w:val="000000"/>
          <w:sz w:val="24"/>
          <w:szCs w:val="24"/>
        </w:rPr>
        <w:t>Patients with DGE had a longer hospital stay (median 12</w:t>
      </w:r>
      <w:r w:rsidR="00E16B0B" w:rsidRPr="00E20400">
        <w:rPr>
          <w:rFonts w:ascii="Book Antiqua" w:eastAsia="Times New Roman" w:hAnsi="Book Antiqua"/>
          <w:i/>
          <w:color w:val="000000"/>
          <w:sz w:val="24"/>
          <w:szCs w:val="24"/>
        </w:rPr>
        <w:t xml:space="preserve"> vs</w:t>
      </w:r>
      <w:r w:rsidR="00E16B0B" w:rsidRPr="00E20400">
        <w:rPr>
          <w:rFonts w:ascii="Book Antiqua" w:eastAsia="Times New Roman" w:hAnsi="Book Antiqua"/>
          <w:color w:val="000000"/>
          <w:sz w:val="24"/>
          <w:szCs w:val="24"/>
        </w:rPr>
        <w:t xml:space="preserve"> 7 d, </w:t>
      </w:r>
      <w:r w:rsidR="00E16B0B" w:rsidRPr="00E20400">
        <w:rPr>
          <w:rFonts w:ascii="Book Antiqua" w:eastAsia="Times New Roman" w:hAnsi="Book Antiqua"/>
          <w:i/>
          <w:color w:val="000000"/>
          <w:sz w:val="24"/>
          <w:szCs w:val="24"/>
        </w:rPr>
        <w:t>P</w:t>
      </w:r>
      <w:r w:rsidR="00E16B0B" w:rsidRPr="00E20400">
        <w:rPr>
          <w:rFonts w:ascii="Book Antiqua" w:eastAsia="Times New Roman" w:hAnsi="Book Antiqua"/>
          <w:color w:val="000000"/>
          <w:sz w:val="24"/>
          <w:szCs w:val="24"/>
        </w:rPr>
        <w:t xml:space="preserve"> &lt;</w:t>
      </w:r>
      <w:r w:rsidR="0034003F">
        <w:rPr>
          <w:rFonts w:ascii="Book Antiqua" w:hAnsi="Book Antiqua" w:hint="eastAsia"/>
          <w:color w:val="000000"/>
          <w:sz w:val="24"/>
          <w:szCs w:val="24"/>
          <w:lang w:eastAsia="zh-CN"/>
        </w:rPr>
        <w:t xml:space="preserve"> </w:t>
      </w:r>
      <w:r w:rsidR="00E16B0B" w:rsidRPr="00E20400">
        <w:rPr>
          <w:rFonts w:ascii="Book Antiqua" w:eastAsia="Times New Roman" w:hAnsi="Book Antiqua"/>
          <w:color w:val="000000"/>
          <w:sz w:val="24"/>
          <w:szCs w:val="24"/>
        </w:rPr>
        <w:t xml:space="preserve">0.001) and were more likely to be discharged to transitional care facilities (24.5% </w:t>
      </w:r>
      <w:r w:rsidR="00E16B0B" w:rsidRPr="00E20400">
        <w:rPr>
          <w:rFonts w:ascii="Book Antiqua" w:eastAsia="Times New Roman" w:hAnsi="Book Antiqua"/>
          <w:i/>
          <w:color w:val="000000"/>
          <w:sz w:val="24"/>
          <w:szCs w:val="24"/>
        </w:rPr>
        <w:t xml:space="preserve">vs </w:t>
      </w:r>
      <w:r w:rsidR="00E16B0B" w:rsidRPr="00E20400">
        <w:rPr>
          <w:rFonts w:ascii="Book Antiqua" w:eastAsia="Times New Roman" w:hAnsi="Book Antiqua"/>
          <w:color w:val="000000"/>
          <w:sz w:val="24"/>
          <w:szCs w:val="24"/>
        </w:rPr>
        <w:t xml:space="preserve">6.6%, </w:t>
      </w:r>
      <w:r w:rsidR="00E16B0B" w:rsidRPr="00E20400">
        <w:rPr>
          <w:rFonts w:ascii="Book Antiqua" w:eastAsia="Times New Roman" w:hAnsi="Book Antiqua"/>
          <w:i/>
          <w:color w:val="000000"/>
          <w:sz w:val="24"/>
          <w:szCs w:val="24"/>
        </w:rPr>
        <w:t>P</w:t>
      </w:r>
      <w:r w:rsidRPr="00E20400">
        <w:rPr>
          <w:rFonts w:ascii="Book Antiqua" w:hAnsi="Book Antiqua" w:hint="eastAsia"/>
          <w:color w:val="000000"/>
          <w:sz w:val="24"/>
          <w:szCs w:val="24"/>
          <w:lang w:eastAsia="zh-CN"/>
        </w:rPr>
        <w:t xml:space="preserve"> </w:t>
      </w:r>
      <w:r w:rsidR="00E16B0B" w:rsidRPr="00E20400">
        <w:rPr>
          <w:rFonts w:ascii="Book Antiqua" w:eastAsia="Times New Roman" w:hAnsi="Book Antiqua"/>
          <w:color w:val="000000"/>
          <w:sz w:val="24"/>
          <w:szCs w:val="24"/>
        </w:rPr>
        <w:t>&lt;</w:t>
      </w:r>
      <w:r w:rsidRPr="00E20400">
        <w:rPr>
          <w:rFonts w:ascii="Book Antiqua" w:hAnsi="Book Antiqua" w:hint="eastAsia"/>
          <w:color w:val="000000"/>
          <w:sz w:val="24"/>
          <w:szCs w:val="24"/>
          <w:lang w:eastAsia="zh-CN"/>
        </w:rPr>
        <w:t xml:space="preserve"> </w:t>
      </w:r>
      <w:r w:rsidR="00E16B0B" w:rsidRPr="00E20400">
        <w:rPr>
          <w:rFonts w:ascii="Book Antiqua" w:eastAsia="Times New Roman" w:hAnsi="Book Antiqua"/>
          <w:color w:val="000000"/>
          <w:sz w:val="24"/>
          <w:szCs w:val="24"/>
        </w:rPr>
        <w:t>0.001).</w:t>
      </w:r>
      <w:r w:rsidR="005B4AD9" w:rsidRPr="00E20400">
        <w:rPr>
          <w:rFonts w:ascii="Book Antiqua" w:hAnsi="Book Antiqua" w:hint="eastAsia"/>
          <w:color w:val="000000"/>
          <w:sz w:val="24"/>
          <w:szCs w:val="24"/>
          <w:lang w:eastAsia="zh-CN"/>
        </w:rPr>
        <w:t xml:space="preserve"> DGE: </w:t>
      </w:r>
      <w:r w:rsidR="005B4AD9" w:rsidRPr="00E20400">
        <w:rPr>
          <w:rFonts w:ascii="Book Antiqua" w:hAnsi="Book Antiqua"/>
          <w:sz w:val="24"/>
          <w:szCs w:val="24"/>
        </w:rPr>
        <w:t>Delayed gastric emptying</w:t>
      </w:r>
      <w:r w:rsidR="005B4AD9" w:rsidRPr="00E20400">
        <w:rPr>
          <w:rFonts w:ascii="Book Antiqua" w:hAnsi="Book Antiqua" w:hint="eastAsia"/>
          <w:sz w:val="24"/>
          <w:szCs w:val="24"/>
          <w:lang w:eastAsia="zh-CN"/>
        </w:rPr>
        <w:t>.</w:t>
      </w:r>
    </w:p>
    <w:p w14:paraId="37814E42" w14:textId="77777777" w:rsidR="00E16B0B" w:rsidRPr="00E20400" w:rsidRDefault="00E16B0B" w:rsidP="0034003F">
      <w:pPr>
        <w:tabs>
          <w:tab w:val="left" w:pos="1710"/>
        </w:tabs>
        <w:spacing w:after="0" w:line="360" w:lineRule="auto"/>
        <w:jc w:val="both"/>
        <w:rPr>
          <w:rFonts w:ascii="Book Antiqua" w:hAnsi="Book Antiqua"/>
          <w:sz w:val="24"/>
          <w:szCs w:val="24"/>
        </w:rPr>
      </w:pPr>
    </w:p>
    <w:p w14:paraId="23CC60F9" w14:textId="77777777" w:rsidR="00E16B0B" w:rsidRPr="00E20400" w:rsidRDefault="00E16B0B" w:rsidP="0034003F">
      <w:pPr>
        <w:tabs>
          <w:tab w:val="left" w:pos="1710"/>
        </w:tabs>
        <w:spacing w:after="0" w:line="360" w:lineRule="auto"/>
        <w:jc w:val="both"/>
        <w:rPr>
          <w:rFonts w:ascii="Book Antiqua" w:hAnsi="Book Antiqua"/>
          <w:sz w:val="24"/>
          <w:szCs w:val="24"/>
        </w:rPr>
      </w:pPr>
    </w:p>
    <w:p w14:paraId="6CC1780A" w14:textId="77777777" w:rsidR="00E16B0B" w:rsidRPr="00E20400" w:rsidRDefault="00E16B0B" w:rsidP="0034003F">
      <w:pPr>
        <w:tabs>
          <w:tab w:val="left" w:pos="1710"/>
        </w:tabs>
        <w:spacing w:after="0" w:line="360" w:lineRule="auto"/>
        <w:jc w:val="both"/>
        <w:rPr>
          <w:rFonts w:ascii="Book Antiqua" w:hAnsi="Book Antiqua"/>
          <w:sz w:val="24"/>
          <w:szCs w:val="24"/>
        </w:rPr>
      </w:pPr>
    </w:p>
    <w:p w14:paraId="55270C98" w14:textId="77777777" w:rsidR="00E16B0B" w:rsidRPr="00E20400" w:rsidRDefault="00E16B0B" w:rsidP="0034003F">
      <w:pPr>
        <w:tabs>
          <w:tab w:val="left" w:pos="1710"/>
        </w:tabs>
        <w:spacing w:after="0" w:line="360" w:lineRule="auto"/>
        <w:jc w:val="both"/>
        <w:rPr>
          <w:rFonts w:ascii="Book Antiqua" w:hAnsi="Book Antiqua"/>
          <w:sz w:val="24"/>
          <w:szCs w:val="24"/>
        </w:rPr>
      </w:pPr>
    </w:p>
    <w:p w14:paraId="72B0EA39" w14:textId="77777777" w:rsidR="00E16B0B" w:rsidRPr="00E20400" w:rsidRDefault="00E16B0B" w:rsidP="0034003F">
      <w:pPr>
        <w:tabs>
          <w:tab w:val="left" w:pos="1710"/>
        </w:tabs>
        <w:spacing w:after="0" w:line="360" w:lineRule="auto"/>
        <w:jc w:val="both"/>
        <w:rPr>
          <w:rFonts w:ascii="Book Antiqua" w:hAnsi="Book Antiqua"/>
          <w:sz w:val="24"/>
          <w:szCs w:val="24"/>
        </w:rPr>
      </w:pPr>
    </w:p>
    <w:p w14:paraId="7AA7D3AF" w14:textId="77777777" w:rsidR="00295F0A" w:rsidRPr="00E20400" w:rsidRDefault="00295F0A" w:rsidP="0034003F">
      <w:pPr>
        <w:tabs>
          <w:tab w:val="left" w:pos="1710"/>
        </w:tabs>
        <w:spacing w:after="0" w:line="360" w:lineRule="auto"/>
        <w:jc w:val="both"/>
        <w:rPr>
          <w:rFonts w:ascii="Book Antiqua" w:hAnsi="Book Antiqua"/>
          <w:sz w:val="24"/>
          <w:szCs w:val="24"/>
        </w:rPr>
        <w:sectPr w:rsidR="00295F0A" w:rsidRPr="00E20400" w:rsidSect="007046EE">
          <w:pgSz w:w="12240" w:h="15840"/>
          <w:pgMar w:top="1440" w:right="1440" w:bottom="1440" w:left="1440" w:header="720" w:footer="720" w:gutter="0"/>
          <w:cols w:space="720"/>
          <w:docGrid w:linePitch="360"/>
        </w:sectPr>
      </w:pPr>
    </w:p>
    <w:p w14:paraId="6CCE0DA6" w14:textId="5325AD2D" w:rsidR="004E6B5A" w:rsidRPr="00E20400" w:rsidRDefault="00450F84" w:rsidP="0034003F">
      <w:pPr>
        <w:tabs>
          <w:tab w:val="left" w:pos="1710"/>
        </w:tabs>
        <w:spacing w:after="0" w:line="360" w:lineRule="auto"/>
        <w:jc w:val="both"/>
        <w:rPr>
          <w:rFonts w:ascii="Book Antiqua" w:hAnsi="Book Antiqua"/>
          <w:b/>
          <w:sz w:val="24"/>
          <w:szCs w:val="24"/>
        </w:rPr>
      </w:pPr>
      <w:r w:rsidRPr="00E20400">
        <w:rPr>
          <w:rFonts w:ascii="Book Antiqua" w:hAnsi="Book Antiqua"/>
          <w:b/>
          <w:sz w:val="24"/>
          <w:szCs w:val="24"/>
        </w:rPr>
        <w:lastRenderedPageBreak/>
        <w:t>Table 1</w:t>
      </w:r>
      <w:r w:rsidRPr="00E20400">
        <w:rPr>
          <w:rFonts w:ascii="Book Antiqua" w:hAnsi="Book Antiqua" w:hint="eastAsia"/>
          <w:b/>
          <w:sz w:val="24"/>
          <w:szCs w:val="24"/>
          <w:lang w:eastAsia="zh-CN"/>
        </w:rPr>
        <w:t xml:space="preserve"> </w:t>
      </w:r>
      <w:r w:rsidR="004E6B5A" w:rsidRPr="00E20400">
        <w:rPr>
          <w:rFonts w:ascii="Book Antiqua" w:hAnsi="Book Antiqua"/>
          <w:b/>
          <w:sz w:val="24"/>
          <w:szCs w:val="24"/>
        </w:rPr>
        <w:t xml:space="preserve">Delayed gastric emptying classification based on </w:t>
      </w:r>
      <w:r w:rsidR="00751FC7" w:rsidRPr="00E20400">
        <w:rPr>
          <w:rFonts w:ascii="Book Antiqua" w:hAnsi="Book Antiqua"/>
          <w:b/>
          <w:sz w:val="24"/>
          <w:szCs w:val="24"/>
        </w:rPr>
        <w:t>International Study Group of Pancreatic Surgery</w:t>
      </w:r>
      <w:r w:rsidR="004E6B5A" w:rsidRPr="00E20400">
        <w:rPr>
          <w:rFonts w:ascii="Book Antiqua" w:hAnsi="Book Antiqua"/>
          <w:b/>
          <w:sz w:val="24"/>
          <w:szCs w:val="24"/>
        </w:rPr>
        <w:t xml:space="preserve"> definition</w:t>
      </w:r>
    </w:p>
    <w:p w14:paraId="37EE861A" w14:textId="77777777" w:rsidR="004E6B5A" w:rsidRPr="00E20400" w:rsidRDefault="004E6B5A" w:rsidP="0034003F">
      <w:pPr>
        <w:tabs>
          <w:tab w:val="left" w:pos="1710"/>
        </w:tabs>
        <w:spacing w:after="0" w:line="360" w:lineRule="auto"/>
        <w:jc w:val="both"/>
        <w:rPr>
          <w:rFonts w:ascii="Book Antiqua" w:hAnsi="Book Antiqua"/>
          <w:sz w:val="24"/>
          <w:szCs w:val="24"/>
        </w:rPr>
      </w:pP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35"/>
        <w:gridCol w:w="2580"/>
        <w:gridCol w:w="2070"/>
        <w:gridCol w:w="1530"/>
        <w:gridCol w:w="1620"/>
      </w:tblGrid>
      <w:tr w:rsidR="004E6B5A" w:rsidRPr="00E20400" w14:paraId="51653DF0" w14:textId="77777777" w:rsidTr="00C21FFA">
        <w:trPr>
          <w:trHeight w:val="783"/>
        </w:trPr>
        <w:tc>
          <w:tcPr>
            <w:tcW w:w="1035"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549B6365" w14:textId="51062FD5"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b/>
                <w:bCs/>
                <w:sz w:val="24"/>
                <w:szCs w:val="24"/>
              </w:rPr>
              <w:t xml:space="preserve">DGE </w:t>
            </w:r>
            <w:r w:rsidR="0034003F" w:rsidRPr="00E20400">
              <w:rPr>
                <w:rFonts w:ascii="Book Antiqua" w:hAnsi="Book Antiqua"/>
                <w:b/>
                <w:bCs/>
                <w:sz w:val="24"/>
                <w:szCs w:val="24"/>
              </w:rPr>
              <w:t>g</w:t>
            </w:r>
            <w:r w:rsidRPr="00E20400">
              <w:rPr>
                <w:rFonts w:ascii="Book Antiqua" w:hAnsi="Book Antiqua"/>
                <w:b/>
                <w:bCs/>
                <w:sz w:val="24"/>
                <w:szCs w:val="24"/>
              </w:rPr>
              <w:t>rade</w:t>
            </w:r>
          </w:p>
        </w:tc>
        <w:tc>
          <w:tcPr>
            <w:tcW w:w="258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6840EC43"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b/>
                <w:bCs/>
                <w:sz w:val="24"/>
                <w:szCs w:val="24"/>
              </w:rPr>
              <w:t>NGT required</w:t>
            </w:r>
          </w:p>
        </w:tc>
        <w:tc>
          <w:tcPr>
            <w:tcW w:w="207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1DB4A6A0"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b/>
                <w:bCs/>
                <w:sz w:val="24"/>
                <w:szCs w:val="24"/>
              </w:rPr>
              <w:t>Unable to tolerate solids orally by</w:t>
            </w:r>
          </w:p>
        </w:tc>
        <w:tc>
          <w:tcPr>
            <w:tcW w:w="153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36690B43" w14:textId="27D00CAA" w:rsidR="004E6B5A" w:rsidRPr="00E20400" w:rsidRDefault="007F4B77" w:rsidP="0034003F">
            <w:pPr>
              <w:tabs>
                <w:tab w:val="left" w:pos="1710"/>
              </w:tabs>
              <w:spacing w:after="0" w:line="360" w:lineRule="auto"/>
              <w:jc w:val="both"/>
              <w:rPr>
                <w:rFonts w:ascii="Book Antiqua" w:hAnsi="Book Antiqua"/>
                <w:sz w:val="24"/>
                <w:szCs w:val="24"/>
              </w:rPr>
            </w:pPr>
            <w:r w:rsidRPr="00E20400">
              <w:rPr>
                <w:rFonts w:ascii="Book Antiqua" w:hAnsi="Book Antiqua"/>
                <w:b/>
                <w:bCs/>
                <w:sz w:val="24"/>
                <w:szCs w:val="24"/>
              </w:rPr>
              <w:t>Vomiting</w:t>
            </w:r>
            <w:r w:rsidR="004E6B5A" w:rsidRPr="00E20400">
              <w:rPr>
                <w:rFonts w:ascii="Book Antiqua" w:hAnsi="Book Antiqua"/>
                <w:b/>
                <w:bCs/>
                <w:sz w:val="24"/>
                <w:szCs w:val="24"/>
              </w:rPr>
              <w:t>/ distention</w:t>
            </w:r>
          </w:p>
        </w:tc>
        <w:tc>
          <w:tcPr>
            <w:tcW w:w="162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76E1D996"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b/>
                <w:bCs/>
                <w:sz w:val="24"/>
                <w:szCs w:val="24"/>
              </w:rPr>
              <w:t xml:space="preserve">Use of </w:t>
            </w:r>
            <w:proofErr w:type="spellStart"/>
            <w:r w:rsidRPr="00E20400">
              <w:rPr>
                <w:rFonts w:ascii="Book Antiqua" w:hAnsi="Book Antiqua"/>
                <w:b/>
                <w:bCs/>
                <w:sz w:val="24"/>
                <w:szCs w:val="24"/>
              </w:rPr>
              <w:t>prokinetics</w:t>
            </w:r>
            <w:proofErr w:type="spellEnd"/>
          </w:p>
        </w:tc>
      </w:tr>
      <w:tr w:rsidR="004E6B5A" w:rsidRPr="00E20400" w14:paraId="4D8911D6" w14:textId="77777777" w:rsidTr="00C21FFA">
        <w:trPr>
          <w:trHeight w:val="487"/>
        </w:trPr>
        <w:tc>
          <w:tcPr>
            <w:tcW w:w="1035" w:type="dxa"/>
            <w:tcBorders>
              <w:top w:val="single" w:sz="12"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405F023"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A</w:t>
            </w:r>
          </w:p>
        </w:tc>
        <w:tc>
          <w:tcPr>
            <w:tcW w:w="2580" w:type="dxa"/>
            <w:tcBorders>
              <w:top w:val="single" w:sz="12"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2DA4149" w14:textId="22770919"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4-7 d or reinsertion &gt;</w:t>
            </w:r>
            <w:r w:rsidR="00450F84" w:rsidRPr="00E20400">
              <w:rPr>
                <w:rFonts w:ascii="Book Antiqua" w:hAnsi="Book Antiqua" w:hint="eastAsia"/>
                <w:sz w:val="24"/>
                <w:szCs w:val="24"/>
                <w:lang w:eastAsia="zh-CN"/>
              </w:rPr>
              <w:t xml:space="preserve"> </w:t>
            </w:r>
            <w:r w:rsidRPr="00E20400">
              <w:rPr>
                <w:rFonts w:ascii="Book Antiqua" w:hAnsi="Book Antiqua"/>
                <w:sz w:val="24"/>
                <w:szCs w:val="24"/>
              </w:rPr>
              <w:t>POD3</w:t>
            </w:r>
          </w:p>
        </w:tc>
        <w:tc>
          <w:tcPr>
            <w:tcW w:w="2070" w:type="dxa"/>
            <w:tcBorders>
              <w:top w:val="single" w:sz="12"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A076DCD"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POD 7</w:t>
            </w:r>
          </w:p>
        </w:tc>
        <w:tc>
          <w:tcPr>
            <w:tcW w:w="1530" w:type="dxa"/>
            <w:tcBorders>
              <w:top w:val="single" w:sz="12"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A0C3AF9"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w:t>
            </w:r>
          </w:p>
        </w:tc>
        <w:tc>
          <w:tcPr>
            <w:tcW w:w="1620" w:type="dxa"/>
            <w:tcBorders>
              <w:top w:val="single" w:sz="12"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23F32B6"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w:t>
            </w:r>
          </w:p>
        </w:tc>
      </w:tr>
      <w:tr w:rsidR="004E6B5A" w:rsidRPr="00E20400" w14:paraId="49C763C4" w14:textId="77777777" w:rsidTr="00C21FFA">
        <w:trPr>
          <w:trHeight w:val="577"/>
        </w:trPr>
        <w:tc>
          <w:tcPr>
            <w:tcW w:w="103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E7E0E8C"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B</w:t>
            </w:r>
          </w:p>
        </w:tc>
        <w:tc>
          <w:tcPr>
            <w:tcW w:w="2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500C622" w14:textId="0D390B8D"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8-14 d or reinsertion &gt;</w:t>
            </w:r>
            <w:r w:rsidR="00450F84" w:rsidRPr="00E20400">
              <w:rPr>
                <w:rFonts w:ascii="Book Antiqua" w:hAnsi="Book Antiqua" w:hint="eastAsia"/>
                <w:sz w:val="24"/>
                <w:szCs w:val="24"/>
                <w:lang w:eastAsia="zh-CN"/>
              </w:rPr>
              <w:t xml:space="preserve"> </w:t>
            </w:r>
            <w:r w:rsidRPr="00E20400">
              <w:rPr>
                <w:rFonts w:ascii="Book Antiqua" w:hAnsi="Book Antiqua"/>
                <w:sz w:val="24"/>
                <w:szCs w:val="24"/>
              </w:rPr>
              <w:t>POD 7</w:t>
            </w:r>
          </w:p>
        </w:tc>
        <w:tc>
          <w:tcPr>
            <w:tcW w:w="207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9BDE5CF"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POD 14</w:t>
            </w:r>
          </w:p>
        </w:tc>
        <w:tc>
          <w:tcPr>
            <w:tcW w:w="153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5261FC6"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w:t>
            </w:r>
          </w:p>
        </w:tc>
        <w:tc>
          <w:tcPr>
            <w:tcW w:w="162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29DC626"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w:t>
            </w:r>
          </w:p>
        </w:tc>
      </w:tr>
      <w:tr w:rsidR="004E6B5A" w:rsidRPr="00E20400" w14:paraId="26471588" w14:textId="77777777" w:rsidTr="00C21FFA">
        <w:trPr>
          <w:trHeight w:val="595"/>
        </w:trPr>
        <w:tc>
          <w:tcPr>
            <w:tcW w:w="1035"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014B2661"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C</w:t>
            </w:r>
          </w:p>
        </w:tc>
        <w:tc>
          <w:tcPr>
            <w:tcW w:w="258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3B0C185A" w14:textId="1378D9C2" w:rsidR="004E6B5A" w:rsidRPr="00E20400" w:rsidRDefault="004E6B5A" w:rsidP="0034003F">
            <w:pPr>
              <w:tabs>
                <w:tab w:val="left" w:pos="1710"/>
              </w:tabs>
              <w:spacing w:after="0" w:line="360" w:lineRule="auto"/>
              <w:jc w:val="both"/>
              <w:rPr>
                <w:rFonts w:ascii="Book Antiqua" w:hAnsi="Book Antiqua"/>
              </w:rPr>
            </w:pPr>
            <w:r w:rsidRPr="00E20400">
              <w:rPr>
                <w:rFonts w:ascii="Book Antiqua" w:hAnsi="Book Antiqua"/>
                <w:sz w:val="24"/>
                <w:szCs w:val="24"/>
              </w:rPr>
              <w:t>14 d or reinsertion &gt;</w:t>
            </w:r>
            <w:r w:rsidR="00450F84" w:rsidRPr="00E20400">
              <w:rPr>
                <w:rFonts w:ascii="Book Antiqua" w:hAnsi="Book Antiqua" w:hint="eastAsia"/>
                <w:sz w:val="24"/>
                <w:szCs w:val="24"/>
              </w:rPr>
              <w:t xml:space="preserve"> </w:t>
            </w:r>
            <w:r w:rsidRPr="00E20400">
              <w:rPr>
                <w:rFonts w:ascii="Book Antiqua" w:hAnsi="Book Antiqua"/>
                <w:sz w:val="24"/>
                <w:szCs w:val="24"/>
              </w:rPr>
              <w:t>POD14</w:t>
            </w:r>
          </w:p>
        </w:tc>
        <w:tc>
          <w:tcPr>
            <w:tcW w:w="207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5A0F089D"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POD 21</w:t>
            </w:r>
          </w:p>
        </w:tc>
        <w:tc>
          <w:tcPr>
            <w:tcW w:w="153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0DCA6520"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w:t>
            </w:r>
          </w:p>
        </w:tc>
        <w:tc>
          <w:tcPr>
            <w:tcW w:w="1620" w:type="dxa"/>
            <w:tcBorders>
              <w:top w:val="single" w:sz="4"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28963A4B" w14:textId="77777777" w:rsidR="004E6B5A" w:rsidRPr="00E20400" w:rsidRDefault="004E6B5A"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w:t>
            </w:r>
          </w:p>
        </w:tc>
      </w:tr>
    </w:tbl>
    <w:p w14:paraId="1011C46C" w14:textId="77777777" w:rsidR="004E6B5A" w:rsidRPr="00E20400" w:rsidRDefault="004E6B5A" w:rsidP="0034003F">
      <w:pPr>
        <w:tabs>
          <w:tab w:val="left" w:pos="1710"/>
        </w:tabs>
        <w:spacing w:after="0" w:line="360" w:lineRule="auto"/>
        <w:jc w:val="both"/>
        <w:rPr>
          <w:rFonts w:ascii="Book Antiqua" w:hAnsi="Book Antiqua"/>
          <w:sz w:val="24"/>
          <w:szCs w:val="24"/>
        </w:rPr>
      </w:pPr>
    </w:p>
    <w:p w14:paraId="7E08C584" w14:textId="71FC1360" w:rsidR="00751FC7" w:rsidRPr="00E20400" w:rsidRDefault="004E6B5A" w:rsidP="0034003F">
      <w:pPr>
        <w:tabs>
          <w:tab w:val="left" w:pos="1710"/>
        </w:tabs>
        <w:spacing w:after="0" w:line="360" w:lineRule="auto"/>
        <w:jc w:val="both"/>
        <w:rPr>
          <w:rFonts w:ascii="Book Antiqua" w:hAnsi="Book Antiqua"/>
          <w:color w:val="000000"/>
          <w:sz w:val="24"/>
          <w:szCs w:val="24"/>
          <w:lang w:eastAsia="zh-CN"/>
        </w:rPr>
      </w:pPr>
      <w:r w:rsidRPr="00E20400">
        <w:rPr>
          <w:rFonts w:ascii="Book Antiqua" w:hAnsi="Book Antiqua"/>
          <w:sz w:val="24"/>
          <w:szCs w:val="24"/>
        </w:rPr>
        <w:t xml:space="preserve">Adapted from </w:t>
      </w:r>
      <w:proofErr w:type="spellStart"/>
      <w:r w:rsidRPr="00E20400">
        <w:rPr>
          <w:rFonts w:ascii="Book Antiqua" w:hAnsi="Book Antiqua"/>
          <w:sz w:val="24"/>
          <w:szCs w:val="24"/>
        </w:rPr>
        <w:t>Wente</w:t>
      </w:r>
      <w:proofErr w:type="spellEnd"/>
      <w:r w:rsidRPr="00E20400">
        <w:rPr>
          <w:rFonts w:ascii="Book Antiqua" w:hAnsi="Book Antiqua"/>
          <w:sz w:val="24"/>
          <w:szCs w:val="24"/>
        </w:rPr>
        <w:t xml:space="preserve"> </w:t>
      </w:r>
      <w:r w:rsidRPr="00E20400">
        <w:rPr>
          <w:rFonts w:ascii="Book Antiqua" w:hAnsi="Book Antiqua"/>
          <w:i/>
          <w:sz w:val="24"/>
          <w:szCs w:val="24"/>
        </w:rPr>
        <w:t>et al</w:t>
      </w:r>
      <w:r w:rsidR="00450F84" w:rsidRPr="00E20400">
        <w:rPr>
          <w:rFonts w:ascii="Book Antiqua" w:hAnsi="Book Antiqua" w:hint="eastAsia"/>
          <w:sz w:val="24"/>
          <w:szCs w:val="24"/>
          <w:vertAlign w:val="superscript"/>
          <w:lang w:eastAsia="zh-CN"/>
        </w:rPr>
        <w:t>[</w:t>
      </w:r>
      <w:r w:rsidRPr="00E20400">
        <w:rPr>
          <w:rFonts w:ascii="Book Antiqua" w:hAnsi="Book Antiqua"/>
          <w:sz w:val="24"/>
          <w:szCs w:val="24"/>
          <w:vertAlign w:val="superscript"/>
        </w:rPr>
        <w:t>18</w:t>
      </w:r>
      <w:r w:rsidR="00450F84" w:rsidRPr="00E20400">
        <w:rPr>
          <w:rFonts w:ascii="Book Antiqua" w:hAnsi="Book Antiqua" w:hint="eastAsia"/>
          <w:sz w:val="24"/>
          <w:szCs w:val="24"/>
          <w:vertAlign w:val="superscript"/>
          <w:lang w:eastAsia="zh-CN"/>
        </w:rPr>
        <w:t>]</w:t>
      </w:r>
      <w:r w:rsidRPr="00E20400">
        <w:rPr>
          <w:rFonts w:ascii="Book Antiqua" w:hAnsi="Book Antiqua"/>
          <w:sz w:val="24"/>
          <w:szCs w:val="24"/>
        </w:rPr>
        <w:t xml:space="preserve">. NGT: </w:t>
      </w:r>
      <w:r w:rsidR="00450F84" w:rsidRPr="00E20400">
        <w:rPr>
          <w:rFonts w:ascii="Book Antiqua" w:hAnsi="Book Antiqua"/>
          <w:sz w:val="24"/>
          <w:szCs w:val="24"/>
        </w:rPr>
        <w:t>N</w:t>
      </w:r>
      <w:r w:rsidRPr="00E20400">
        <w:rPr>
          <w:rFonts w:ascii="Book Antiqua" w:hAnsi="Book Antiqua"/>
          <w:sz w:val="24"/>
          <w:szCs w:val="24"/>
        </w:rPr>
        <w:t>asogastric tube; POD:</w:t>
      </w:r>
      <w:r w:rsidR="00450F84" w:rsidRPr="00E20400">
        <w:rPr>
          <w:rFonts w:ascii="Book Antiqua" w:hAnsi="Book Antiqua"/>
          <w:sz w:val="24"/>
          <w:szCs w:val="24"/>
        </w:rPr>
        <w:t xml:space="preserve"> P</w:t>
      </w:r>
      <w:r w:rsidRPr="00E20400">
        <w:rPr>
          <w:rFonts w:ascii="Book Antiqua" w:hAnsi="Book Antiqua"/>
          <w:sz w:val="24"/>
          <w:szCs w:val="24"/>
        </w:rPr>
        <w:t>ost-operative day</w:t>
      </w:r>
      <w:r w:rsidR="00751FC7" w:rsidRPr="00E20400">
        <w:rPr>
          <w:rFonts w:ascii="Book Antiqua" w:hAnsi="Book Antiqua" w:hint="eastAsia"/>
          <w:sz w:val="24"/>
          <w:szCs w:val="24"/>
          <w:lang w:eastAsia="zh-CN"/>
        </w:rPr>
        <w:t xml:space="preserve">; </w:t>
      </w:r>
      <w:r w:rsidR="00751FC7" w:rsidRPr="00E20400">
        <w:rPr>
          <w:rFonts w:ascii="Book Antiqua" w:hAnsi="Book Antiqua" w:hint="eastAsia"/>
          <w:color w:val="000000"/>
          <w:sz w:val="24"/>
          <w:szCs w:val="24"/>
          <w:lang w:eastAsia="zh-CN"/>
        </w:rPr>
        <w:t xml:space="preserve">DGE: </w:t>
      </w:r>
      <w:r w:rsidR="00751FC7" w:rsidRPr="00E20400">
        <w:rPr>
          <w:rFonts w:ascii="Book Antiqua" w:hAnsi="Book Antiqua"/>
          <w:sz w:val="24"/>
          <w:szCs w:val="24"/>
        </w:rPr>
        <w:t>Delayed gastric emptying</w:t>
      </w:r>
      <w:r w:rsidR="00751FC7" w:rsidRPr="00E20400">
        <w:rPr>
          <w:rFonts w:ascii="Book Antiqua" w:hAnsi="Book Antiqua" w:hint="eastAsia"/>
          <w:sz w:val="24"/>
          <w:szCs w:val="24"/>
          <w:lang w:eastAsia="zh-CN"/>
        </w:rPr>
        <w:t>.</w:t>
      </w:r>
    </w:p>
    <w:p w14:paraId="14A917B0" w14:textId="7D10869A" w:rsidR="004E6B5A" w:rsidRPr="00E20400" w:rsidRDefault="004E6B5A" w:rsidP="0034003F">
      <w:pPr>
        <w:tabs>
          <w:tab w:val="left" w:pos="1710"/>
        </w:tabs>
        <w:spacing w:after="0" w:line="360" w:lineRule="auto"/>
        <w:jc w:val="both"/>
        <w:rPr>
          <w:rFonts w:ascii="Book Antiqua" w:hAnsi="Book Antiqua"/>
          <w:sz w:val="24"/>
          <w:szCs w:val="24"/>
          <w:lang w:eastAsia="zh-CN"/>
        </w:rPr>
      </w:pPr>
    </w:p>
    <w:p w14:paraId="35FE741C" w14:textId="77777777" w:rsidR="004E6B5A" w:rsidRPr="00E20400" w:rsidRDefault="004E6B5A" w:rsidP="0034003F">
      <w:pPr>
        <w:tabs>
          <w:tab w:val="left" w:pos="1710"/>
        </w:tabs>
        <w:spacing w:after="0" w:line="360" w:lineRule="auto"/>
        <w:jc w:val="both"/>
        <w:rPr>
          <w:rFonts w:ascii="Book Antiqua" w:hAnsi="Book Antiqua"/>
          <w:sz w:val="24"/>
          <w:szCs w:val="24"/>
        </w:rPr>
      </w:pPr>
    </w:p>
    <w:p w14:paraId="7DB92059" w14:textId="77777777" w:rsidR="004E6B5A" w:rsidRPr="00E20400" w:rsidRDefault="004E6B5A" w:rsidP="0034003F">
      <w:pPr>
        <w:spacing w:after="0" w:line="360" w:lineRule="auto"/>
        <w:jc w:val="both"/>
        <w:rPr>
          <w:rFonts w:ascii="Book Antiqua" w:hAnsi="Book Antiqua"/>
          <w:sz w:val="24"/>
          <w:szCs w:val="24"/>
        </w:rPr>
      </w:pPr>
    </w:p>
    <w:p w14:paraId="1E6E0328" w14:textId="77777777" w:rsidR="004E6B5A" w:rsidRPr="00E20400" w:rsidRDefault="004E6B5A" w:rsidP="0034003F">
      <w:pPr>
        <w:tabs>
          <w:tab w:val="left" w:pos="1710"/>
        </w:tabs>
        <w:spacing w:after="0" w:line="360" w:lineRule="auto"/>
        <w:jc w:val="both"/>
        <w:rPr>
          <w:rFonts w:ascii="Book Antiqua" w:hAnsi="Book Antiqua"/>
          <w:sz w:val="24"/>
          <w:szCs w:val="24"/>
        </w:rPr>
        <w:sectPr w:rsidR="004E6B5A" w:rsidRPr="00E20400" w:rsidSect="007046EE">
          <w:pgSz w:w="12240" w:h="15840"/>
          <w:pgMar w:top="1440" w:right="1440" w:bottom="1440" w:left="1440" w:header="720" w:footer="720" w:gutter="0"/>
          <w:cols w:space="720"/>
          <w:docGrid w:linePitch="360"/>
        </w:sectPr>
      </w:pPr>
    </w:p>
    <w:p w14:paraId="787CBE24" w14:textId="3778D7B9" w:rsidR="004E6B5A" w:rsidRPr="00E20400" w:rsidRDefault="00450F84" w:rsidP="0034003F">
      <w:pPr>
        <w:tabs>
          <w:tab w:val="left" w:pos="1710"/>
        </w:tabs>
        <w:spacing w:after="0" w:line="360" w:lineRule="auto"/>
        <w:jc w:val="both"/>
        <w:rPr>
          <w:rFonts w:ascii="Book Antiqua" w:hAnsi="Book Antiqua"/>
          <w:b/>
          <w:sz w:val="24"/>
          <w:szCs w:val="24"/>
        </w:rPr>
      </w:pPr>
      <w:r w:rsidRPr="00E20400">
        <w:rPr>
          <w:rFonts w:ascii="Book Antiqua" w:hAnsi="Book Antiqua"/>
          <w:b/>
          <w:sz w:val="24"/>
          <w:szCs w:val="24"/>
        </w:rPr>
        <w:lastRenderedPageBreak/>
        <w:t>Table 2</w:t>
      </w:r>
      <w:r w:rsidR="004E6B5A" w:rsidRPr="00E20400">
        <w:rPr>
          <w:rFonts w:ascii="Book Antiqua" w:hAnsi="Book Antiqua"/>
          <w:b/>
          <w:sz w:val="24"/>
          <w:szCs w:val="24"/>
        </w:rPr>
        <w:t xml:space="preserve"> Demographic and clinical characteristics of overall study population and patients with or without delayed gastric emptying </w:t>
      </w:r>
    </w:p>
    <w:p w14:paraId="6497741F" w14:textId="77777777" w:rsidR="004E6B5A" w:rsidRPr="00E20400" w:rsidRDefault="004E6B5A" w:rsidP="0034003F">
      <w:pPr>
        <w:tabs>
          <w:tab w:val="left" w:pos="1710"/>
        </w:tabs>
        <w:spacing w:after="0" w:line="360" w:lineRule="auto"/>
        <w:jc w:val="both"/>
        <w:rPr>
          <w:rFonts w:ascii="Book Antiqua" w:hAnsi="Book Antiqua"/>
          <w:sz w:val="24"/>
          <w:szCs w:val="24"/>
        </w:rPr>
      </w:pPr>
    </w:p>
    <w:tbl>
      <w:tblPr>
        <w:tblW w:w="9015" w:type="dxa"/>
        <w:tblInd w:w="93" w:type="dxa"/>
        <w:tblLayout w:type="fixed"/>
        <w:tblLook w:val="04A0" w:firstRow="1" w:lastRow="0" w:firstColumn="1" w:lastColumn="0" w:noHBand="0" w:noVBand="1"/>
      </w:tblPr>
      <w:tblGrid>
        <w:gridCol w:w="2535"/>
        <w:gridCol w:w="1620"/>
        <w:gridCol w:w="1890"/>
        <w:gridCol w:w="1800"/>
        <w:gridCol w:w="1170"/>
      </w:tblGrid>
      <w:tr w:rsidR="004E6B5A" w:rsidRPr="00E20400" w14:paraId="2625D769" w14:textId="77777777" w:rsidTr="00C21FFA">
        <w:trPr>
          <w:trHeight w:val="296"/>
        </w:trPr>
        <w:tc>
          <w:tcPr>
            <w:tcW w:w="2535" w:type="dxa"/>
            <w:tcBorders>
              <w:top w:val="single" w:sz="4" w:space="0" w:color="auto"/>
              <w:bottom w:val="single" w:sz="8" w:space="0" w:color="auto"/>
            </w:tcBorders>
            <w:shd w:val="clear" w:color="auto" w:fill="auto"/>
            <w:hideMark/>
          </w:tcPr>
          <w:p w14:paraId="214EABA5" w14:textId="77777777" w:rsidR="004E6B5A" w:rsidRPr="00E20400" w:rsidRDefault="004E6B5A"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 </w:t>
            </w:r>
          </w:p>
        </w:tc>
        <w:tc>
          <w:tcPr>
            <w:tcW w:w="1620" w:type="dxa"/>
            <w:tcBorders>
              <w:top w:val="single" w:sz="4" w:space="0" w:color="auto"/>
              <w:bottom w:val="single" w:sz="8" w:space="0" w:color="auto"/>
            </w:tcBorders>
            <w:shd w:val="clear" w:color="auto" w:fill="auto"/>
            <w:hideMark/>
          </w:tcPr>
          <w:p w14:paraId="621B9F5F" w14:textId="2C81B0CD" w:rsidR="004E6B5A" w:rsidRPr="00E20400" w:rsidRDefault="004E6B5A"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Overall (</w:t>
            </w:r>
            <w:r w:rsidRPr="00E20400">
              <w:rPr>
                <w:rFonts w:ascii="Book Antiqua" w:eastAsia="Times New Roman" w:hAnsi="Book Antiqua"/>
                <w:b/>
                <w:i/>
                <w:color w:val="000000"/>
                <w:sz w:val="24"/>
                <w:szCs w:val="24"/>
              </w:rPr>
              <w:t>n</w:t>
            </w:r>
            <w:r w:rsidR="00450F84"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450F84"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276)</w:t>
            </w:r>
          </w:p>
        </w:tc>
        <w:tc>
          <w:tcPr>
            <w:tcW w:w="1890" w:type="dxa"/>
            <w:tcBorders>
              <w:top w:val="single" w:sz="4" w:space="0" w:color="auto"/>
              <w:bottom w:val="single" w:sz="8" w:space="0" w:color="auto"/>
            </w:tcBorders>
            <w:shd w:val="clear" w:color="auto" w:fill="auto"/>
            <w:hideMark/>
          </w:tcPr>
          <w:p w14:paraId="58BDF5D3" w14:textId="6E59D6E7" w:rsidR="004E6B5A" w:rsidRPr="00E20400" w:rsidRDefault="004E6B5A"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No DGE group (</w:t>
            </w:r>
            <w:r w:rsidRPr="00E20400">
              <w:rPr>
                <w:rFonts w:ascii="Book Antiqua" w:eastAsia="Times New Roman" w:hAnsi="Book Antiqua"/>
                <w:b/>
                <w:i/>
                <w:color w:val="000000"/>
                <w:sz w:val="24"/>
                <w:szCs w:val="24"/>
              </w:rPr>
              <w:t>n</w:t>
            </w:r>
            <w:r w:rsidR="00450F84"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450F84"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227)</w:t>
            </w:r>
          </w:p>
        </w:tc>
        <w:tc>
          <w:tcPr>
            <w:tcW w:w="1800" w:type="dxa"/>
            <w:tcBorders>
              <w:top w:val="single" w:sz="4" w:space="0" w:color="auto"/>
              <w:bottom w:val="single" w:sz="8" w:space="0" w:color="auto"/>
            </w:tcBorders>
            <w:shd w:val="clear" w:color="auto" w:fill="auto"/>
            <w:hideMark/>
          </w:tcPr>
          <w:p w14:paraId="0A8C723A" w14:textId="2A8A6EC7" w:rsidR="004E6B5A" w:rsidRPr="00E20400" w:rsidRDefault="004E6B5A"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DGE Group (</w:t>
            </w:r>
            <w:r w:rsidRPr="00E20400">
              <w:rPr>
                <w:rFonts w:ascii="Book Antiqua" w:eastAsia="Times New Roman" w:hAnsi="Book Antiqua"/>
                <w:b/>
                <w:i/>
                <w:color w:val="000000"/>
                <w:sz w:val="24"/>
                <w:szCs w:val="24"/>
              </w:rPr>
              <w:t>n</w:t>
            </w:r>
            <w:r w:rsidR="00450F84"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450F84"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49)</w:t>
            </w:r>
          </w:p>
        </w:tc>
        <w:tc>
          <w:tcPr>
            <w:tcW w:w="1170" w:type="dxa"/>
            <w:tcBorders>
              <w:top w:val="single" w:sz="4" w:space="0" w:color="auto"/>
              <w:bottom w:val="single" w:sz="8" w:space="0" w:color="auto"/>
            </w:tcBorders>
            <w:shd w:val="clear" w:color="auto" w:fill="auto"/>
            <w:hideMark/>
          </w:tcPr>
          <w:p w14:paraId="4906D4FD" w14:textId="77777777" w:rsidR="004E6B5A" w:rsidRPr="00E20400" w:rsidRDefault="004E6B5A"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i/>
                <w:color w:val="000000"/>
                <w:sz w:val="24"/>
                <w:szCs w:val="24"/>
              </w:rPr>
              <w:t>P</w:t>
            </w:r>
            <w:r w:rsidRPr="00E20400">
              <w:rPr>
                <w:rFonts w:ascii="Book Antiqua" w:eastAsia="Times New Roman" w:hAnsi="Book Antiqua"/>
                <w:b/>
                <w:color w:val="000000"/>
                <w:sz w:val="24"/>
                <w:szCs w:val="24"/>
              </w:rPr>
              <w:t xml:space="preserve"> values</w:t>
            </w:r>
          </w:p>
        </w:tc>
      </w:tr>
      <w:tr w:rsidR="004E6B5A" w:rsidRPr="00E20400" w14:paraId="48C9B40A" w14:textId="77777777" w:rsidTr="00C21FFA">
        <w:trPr>
          <w:trHeight w:val="300"/>
        </w:trPr>
        <w:tc>
          <w:tcPr>
            <w:tcW w:w="2535" w:type="dxa"/>
            <w:tcBorders>
              <w:top w:val="single" w:sz="8" w:space="0" w:color="auto"/>
              <w:bottom w:val="single" w:sz="4" w:space="0" w:color="auto"/>
            </w:tcBorders>
            <w:shd w:val="clear" w:color="auto" w:fill="auto"/>
            <w:noWrap/>
            <w:hideMark/>
          </w:tcPr>
          <w:p w14:paraId="14C5A765" w14:textId="77777777" w:rsidR="004E6B5A" w:rsidRPr="00E20400" w:rsidRDefault="004E6B5A"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Age</w:t>
            </w:r>
          </w:p>
        </w:tc>
        <w:tc>
          <w:tcPr>
            <w:tcW w:w="1620" w:type="dxa"/>
            <w:tcBorders>
              <w:top w:val="single" w:sz="8" w:space="0" w:color="auto"/>
              <w:bottom w:val="single" w:sz="4" w:space="0" w:color="auto"/>
            </w:tcBorders>
            <w:shd w:val="clear" w:color="auto" w:fill="auto"/>
            <w:noWrap/>
            <w:hideMark/>
          </w:tcPr>
          <w:p w14:paraId="7DB395C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63.2 ± 11.92</w:t>
            </w:r>
          </w:p>
        </w:tc>
        <w:tc>
          <w:tcPr>
            <w:tcW w:w="1890" w:type="dxa"/>
            <w:tcBorders>
              <w:top w:val="single" w:sz="8" w:space="0" w:color="auto"/>
              <w:bottom w:val="single" w:sz="4" w:space="0" w:color="auto"/>
            </w:tcBorders>
            <w:shd w:val="clear" w:color="auto" w:fill="auto"/>
            <w:noWrap/>
            <w:hideMark/>
          </w:tcPr>
          <w:p w14:paraId="6D859CBA"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62.9 ± 11.95</w:t>
            </w:r>
          </w:p>
        </w:tc>
        <w:tc>
          <w:tcPr>
            <w:tcW w:w="1800" w:type="dxa"/>
            <w:tcBorders>
              <w:top w:val="single" w:sz="8" w:space="0" w:color="auto"/>
              <w:bottom w:val="single" w:sz="4" w:space="0" w:color="auto"/>
            </w:tcBorders>
            <w:shd w:val="clear" w:color="auto" w:fill="auto"/>
            <w:noWrap/>
            <w:hideMark/>
          </w:tcPr>
          <w:p w14:paraId="39DA76A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64.6 ± 11.77</w:t>
            </w:r>
          </w:p>
        </w:tc>
        <w:tc>
          <w:tcPr>
            <w:tcW w:w="1170" w:type="dxa"/>
            <w:tcBorders>
              <w:top w:val="single" w:sz="8" w:space="0" w:color="auto"/>
              <w:bottom w:val="single" w:sz="4" w:space="0" w:color="auto"/>
            </w:tcBorders>
            <w:shd w:val="clear" w:color="auto" w:fill="auto"/>
            <w:noWrap/>
            <w:hideMark/>
          </w:tcPr>
          <w:p w14:paraId="0D066126"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0.348</w:t>
            </w:r>
          </w:p>
        </w:tc>
      </w:tr>
      <w:tr w:rsidR="004E6B5A" w:rsidRPr="00E20400" w14:paraId="41D89815" w14:textId="77777777" w:rsidTr="00C21FFA">
        <w:trPr>
          <w:trHeight w:val="600"/>
        </w:trPr>
        <w:tc>
          <w:tcPr>
            <w:tcW w:w="2535" w:type="dxa"/>
            <w:vMerge w:val="restart"/>
            <w:tcBorders>
              <w:top w:val="single" w:sz="4" w:space="0" w:color="auto"/>
              <w:bottom w:val="single" w:sz="4" w:space="0" w:color="auto"/>
            </w:tcBorders>
            <w:shd w:val="clear" w:color="auto" w:fill="auto"/>
            <w:noWrap/>
            <w:hideMark/>
          </w:tcPr>
          <w:p w14:paraId="7D0CB72D"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Gender</w:t>
            </w:r>
          </w:p>
          <w:p w14:paraId="6BDC277D" w14:textId="1BC88B48"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Pr="00E20400">
              <w:rPr>
                <w:rFonts w:ascii="Book Antiqua" w:hAnsi="Book Antiqua" w:hint="eastAsia"/>
                <w:color w:val="000000"/>
                <w:sz w:val="24"/>
                <w:szCs w:val="24"/>
                <w:lang w:eastAsia="zh-CN"/>
              </w:rPr>
              <w:t xml:space="preserve"> </w:t>
            </w:r>
            <w:r w:rsidR="004E6B5A" w:rsidRPr="00E20400">
              <w:rPr>
                <w:rFonts w:ascii="Book Antiqua" w:eastAsia="Times New Roman" w:hAnsi="Book Antiqua"/>
                <w:color w:val="000000"/>
                <w:sz w:val="24"/>
                <w:szCs w:val="24"/>
              </w:rPr>
              <w:t xml:space="preserve"> Male</w:t>
            </w:r>
          </w:p>
          <w:p w14:paraId="77E3E735" w14:textId="77940B77"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w:t>
            </w:r>
            <w:r w:rsidRPr="00E20400">
              <w:rPr>
                <w:rFonts w:ascii="Book Antiqua" w:hAnsi="Book Antiqua" w:hint="eastAsia"/>
                <w:color w:val="000000"/>
                <w:sz w:val="24"/>
                <w:szCs w:val="24"/>
                <w:lang w:eastAsia="zh-CN"/>
              </w:rPr>
              <w:t xml:space="preserve"> </w:t>
            </w:r>
            <w:r w:rsidR="004E6B5A" w:rsidRPr="00E20400">
              <w:rPr>
                <w:rFonts w:ascii="Book Antiqua" w:eastAsia="Times New Roman" w:hAnsi="Book Antiqua"/>
                <w:color w:val="000000"/>
                <w:sz w:val="24"/>
                <w:szCs w:val="24"/>
              </w:rPr>
              <w:t>Female</w:t>
            </w:r>
          </w:p>
        </w:tc>
        <w:tc>
          <w:tcPr>
            <w:tcW w:w="1620" w:type="dxa"/>
            <w:vMerge w:val="restart"/>
            <w:tcBorders>
              <w:top w:val="single" w:sz="4" w:space="0" w:color="auto"/>
              <w:bottom w:val="single" w:sz="4" w:space="0" w:color="auto"/>
            </w:tcBorders>
            <w:shd w:val="clear" w:color="auto" w:fill="auto"/>
            <w:noWrap/>
            <w:hideMark/>
          </w:tcPr>
          <w:p w14:paraId="7D29E5BE"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4B5FB63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135 (48.9%)</w:t>
            </w:r>
          </w:p>
          <w:p w14:paraId="31DE3020"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141 (51.1%)</w:t>
            </w:r>
          </w:p>
        </w:tc>
        <w:tc>
          <w:tcPr>
            <w:tcW w:w="1890" w:type="dxa"/>
            <w:vMerge w:val="restart"/>
            <w:tcBorders>
              <w:top w:val="single" w:sz="4" w:space="0" w:color="auto"/>
              <w:bottom w:val="single" w:sz="4" w:space="0" w:color="auto"/>
            </w:tcBorders>
            <w:shd w:val="clear" w:color="auto" w:fill="auto"/>
            <w:noWrap/>
            <w:hideMark/>
          </w:tcPr>
          <w:p w14:paraId="33E914CA"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0FCF6912"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108 (47.6%)</w:t>
            </w:r>
          </w:p>
          <w:p w14:paraId="22FE894B"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119 (52.4%)</w:t>
            </w:r>
          </w:p>
        </w:tc>
        <w:tc>
          <w:tcPr>
            <w:tcW w:w="1800" w:type="dxa"/>
            <w:vMerge w:val="restart"/>
            <w:tcBorders>
              <w:top w:val="single" w:sz="4" w:space="0" w:color="auto"/>
              <w:bottom w:val="single" w:sz="4" w:space="0" w:color="auto"/>
            </w:tcBorders>
            <w:shd w:val="clear" w:color="auto" w:fill="auto"/>
            <w:noWrap/>
            <w:hideMark/>
          </w:tcPr>
          <w:p w14:paraId="19E5CD1A"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1FFA2388"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27 (55.1%)</w:t>
            </w:r>
          </w:p>
          <w:p w14:paraId="5A31DE03"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22 (44.9%)</w:t>
            </w:r>
          </w:p>
        </w:tc>
        <w:tc>
          <w:tcPr>
            <w:tcW w:w="1170" w:type="dxa"/>
            <w:tcBorders>
              <w:top w:val="single" w:sz="4" w:space="0" w:color="auto"/>
            </w:tcBorders>
            <w:shd w:val="clear" w:color="auto" w:fill="auto"/>
            <w:noWrap/>
            <w:hideMark/>
          </w:tcPr>
          <w:p w14:paraId="461F0F7A"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0.339</w:t>
            </w:r>
          </w:p>
          <w:p w14:paraId="30A194DC"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p>
        </w:tc>
      </w:tr>
      <w:tr w:rsidR="004E6B5A" w:rsidRPr="00E20400" w14:paraId="2D7A5D14" w14:textId="77777777" w:rsidTr="00C21FFA">
        <w:trPr>
          <w:trHeight w:val="297"/>
        </w:trPr>
        <w:tc>
          <w:tcPr>
            <w:tcW w:w="2535" w:type="dxa"/>
            <w:vMerge/>
            <w:tcBorders>
              <w:top w:val="single" w:sz="4" w:space="0" w:color="auto"/>
              <w:bottom w:val="single" w:sz="4" w:space="0" w:color="auto"/>
            </w:tcBorders>
            <w:shd w:val="clear" w:color="auto" w:fill="auto"/>
            <w:noWrap/>
            <w:hideMark/>
          </w:tcPr>
          <w:p w14:paraId="2D4F478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p>
        </w:tc>
        <w:tc>
          <w:tcPr>
            <w:tcW w:w="1620" w:type="dxa"/>
            <w:vMerge/>
            <w:tcBorders>
              <w:top w:val="single" w:sz="4" w:space="0" w:color="auto"/>
              <w:bottom w:val="single" w:sz="4" w:space="0" w:color="auto"/>
            </w:tcBorders>
            <w:shd w:val="clear" w:color="auto" w:fill="auto"/>
            <w:noWrap/>
            <w:hideMark/>
          </w:tcPr>
          <w:p w14:paraId="5576EC9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p>
        </w:tc>
        <w:tc>
          <w:tcPr>
            <w:tcW w:w="1890" w:type="dxa"/>
            <w:vMerge/>
            <w:tcBorders>
              <w:top w:val="single" w:sz="4" w:space="0" w:color="auto"/>
              <w:bottom w:val="single" w:sz="4" w:space="0" w:color="auto"/>
            </w:tcBorders>
            <w:shd w:val="clear" w:color="auto" w:fill="auto"/>
            <w:noWrap/>
            <w:hideMark/>
          </w:tcPr>
          <w:p w14:paraId="4E5F36B2"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p>
        </w:tc>
        <w:tc>
          <w:tcPr>
            <w:tcW w:w="1800" w:type="dxa"/>
            <w:vMerge/>
            <w:tcBorders>
              <w:top w:val="single" w:sz="4" w:space="0" w:color="auto"/>
              <w:bottom w:val="single" w:sz="4" w:space="0" w:color="auto"/>
            </w:tcBorders>
            <w:shd w:val="clear" w:color="auto" w:fill="auto"/>
            <w:noWrap/>
            <w:hideMark/>
          </w:tcPr>
          <w:p w14:paraId="35C21C56"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p>
        </w:tc>
        <w:tc>
          <w:tcPr>
            <w:tcW w:w="1170" w:type="dxa"/>
            <w:shd w:val="clear" w:color="auto" w:fill="auto"/>
            <w:noWrap/>
            <w:hideMark/>
          </w:tcPr>
          <w:p w14:paraId="72C5E8A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p>
        </w:tc>
      </w:tr>
      <w:tr w:rsidR="004E6B5A" w:rsidRPr="00E20400" w14:paraId="36A84FCB" w14:textId="77777777" w:rsidTr="00C21FFA">
        <w:trPr>
          <w:trHeight w:val="300"/>
        </w:trPr>
        <w:tc>
          <w:tcPr>
            <w:tcW w:w="9015" w:type="dxa"/>
            <w:gridSpan w:val="5"/>
            <w:tcBorders>
              <w:top w:val="single" w:sz="4" w:space="0" w:color="auto"/>
              <w:bottom w:val="single" w:sz="4" w:space="0" w:color="auto"/>
            </w:tcBorders>
            <w:shd w:val="clear" w:color="auto" w:fill="auto"/>
            <w:noWrap/>
            <w:hideMark/>
          </w:tcPr>
          <w:p w14:paraId="4A51940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Co-morbid conditions</w:t>
            </w:r>
          </w:p>
        </w:tc>
      </w:tr>
      <w:tr w:rsidR="004E6B5A" w:rsidRPr="00E20400" w14:paraId="64A5D126" w14:textId="77777777" w:rsidTr="00C21FFA">
        <w:trPr>
          <w:trHeight w:val="300"/>
        </w:trPr>
        <w:tc>
          <w:tcPr>
            <w:tcW w:w="2535" w:type="dxa"/>
            <w:tcBorders>
              <w:top w:val="single" w:sz="4" w:space="0" w:color="auto"/>
              <w:bottom w:val="single" w:sz="4" w:space="0" w:color="auto"/>
            </w:tcBorders>
            <w:shd w:val="clear" w:color="auto" w:fill="auto"/>
            <w:noWrap/>
            <w:hideMark/>
          </w:tcPr>
          <w:p w14:paraId="7209FFA0" w14:textId="0588CAEC"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w:t>
            </w:r>
            <w:r w:rsidRPr="00E20400">
              <w:rPr>
                <w:rFonts w:ascii="Book Antiqua" w:hAnsi="Book Antiqua" w:hint="eastAsia"/>
                <w:color w:val="000000"/>
                <w:sz w:val="24"/>
                <w:szCs w:val="24"/>
                <w:lang w:eastAsia="zh-CN"/>
              </w:rPr>
              <w:t xml:space="preserve"> </w:t>
            </w:r>
            <w:r w:rsidR="004E6B5A" w:rsidRPr="00E20400">
              <w:rPr>
                <w:rFonts w:ascii="Book Antiqua" w:eastAsia="Times New Roman" w:hAnsi="Book Antiqua"/>
                <w:color w:val="000000"/>
                <w:sz w:val="24"/>
                <w:szCs w:val="24"/>
              </w:rPr>
              <w:t>HTN</w:t>
            </w:r>
          </w:p>
        </w:tc>
        <w:tc>
          <w:tcPr>
            <w:tcW w:w="1620" w:type="dxa"/>
            <w:tcBorders>
              <w:top w:val="single" w:sz="4" w:space="0" w:color="auto"/>
              <w:bottom w:val="single" w:sz="4" w:space="0" w:color="auto"/>
            </w:tcBorders>
            <w:shd w:val="clear" w:color="auto" w:fill="auto"/>
            <w:noWrap/>
            <w:hideMark/>
          </w:tcPr>
          <w:p w14:paraId="04A09803"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147 (53.3%)</w:t>
            </w:r>
          </w:p>
        </w:tc>
        <w:tc>
          <w:tcPr>
            <w:tcW w:w="1890" w:type="dxa"/>
            <w:tcBorders>
              <w:top w:val="single" w:sz="4" w:space="0" w:color="auto"/>
              <w:bottom w:val="single" w:sz="4" w:space="0" w:color="auto"/>
            </w:tcBorders>
            <w:shd w:val="clear" w:color="auto" w:fill="auto"/>
            <w:noWrap/>
            <w:hideMark/>
          </w:tcPr>
          <w:p w14:paraId="1FF45A5F"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119 (52.4%)</w:t>
            </w:r>
          </w:p>
        </w:tc>
        <w:tc>
          <w:tcPr>
            <w:tcW w:w="1800" w:type="dxa"/>
            <w:tcBorders>
              <w:top w:val="single" w:sz="4" w:space="0" w:color="auto"/>
              <w:bottom w:val="single" w:sz="4" w:space="0" w:color="auto"/>
            </w:tcBorders>
            <w:shd w:val="clear" w:color="auto" w:fill="auto"/>
            <w:noWrap/>
            <w:hideMark/>
          </w:tcPr>
          <w:p w14:paraId="7C3BB996"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28 (57.1%)</w:t>
            </w:r>
          </w:p>
        </w:tc>
        <w:tc>
          <w:tcPr>
            <w:tcW w:w="1170" w:type="dxa"/>
            <w:tcBorders>
              <w:top w:val="single" w:sz="4" w:space="0" w:color="auto"/>
              <w:bottom w:val="single" w:sz="4" w:space="0" w:color="auto"/>
            </w:tcBorders>
            <w:shd w:val="clear" w:color="auto" w:fill="auto"/>
            <w:noWrap/>
            <w:hideMark/>
          </w:tcPr>
          <w:p w14:paraId="1A4BAFD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0.568</w:t>
            </w:r>
          </w:p>
        </w:tc>
      </w:tr>
      <w:tr w:rsidR="004E6B5A" w:rsidRPr="00E20400" w14:paraId="49919F02" w14:textId="77777777" w:rsidTr="00C21FFA">
        <w:trPr>
          <w:trHeight w:val="300"/>
        </w:trPr>
        <w:tc>
          <w:tcPr>
            <w:tcW w:w="2535" w:type="dxa"/>
            <w:tcBorders>
              <w:top w:val="single" w:sz="4" w:space="0" w:color="auto"/>
              <w:bottom w:val="single" w:sz="4" w:space="0" w:color="auto"/>
            </w:tcBorders>
            <w:shd w:val="clear" w:color="auto" w:fill="auto"/>
            <w:noWrap/>
            <w:hideMark/>
          </w:tcPr>
          <w:p w14:paraId="48559D49" w14:textId="6BDD686B"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w:t>
            </w:r>
            <w:r w:rsidRPr="00E20400">
              <w:rPr>
                <w:rFonts w:ascii="Book Antiqua" w:hAnsi="Book Antiqua" w:hint="eastAsia"/>
                <w:color w:val="000000"/>
                <w:sz w:val="24"/>
                <w:szCs w:val="24"/>
                <w:lang w:eastAsia="zh-CN"/>
              </w:rPr>
              <w:t xml:space="preserve"> </w:t>
            </w:r>
            <w:r w:rsidR="004E6B5A" w:rsidRPr="00E20400">
              <w:rPr>
                <w:rFonts w:ascii="Book Antiqua" w:eastAsia="Times New Roman" w:hAnsi="Book Antiqua"/>
                <w:color w:val="000000"/>
                <w:sz w:val="24"/>
                <w:szCs w:val="24"/>
              </w:rPr>
              <w:t>COPD</w:t>
            </w:r>
          </w:p>
        </w:tc>
        <w:tc>
          <w:tcPr>
            <w:tcW w:w="1620" w:type="dxa"/>
            <w:tcBorders>
              <w:top w:val="single" w:sz="4" w:space="0" w:color="auto"/>
              <w:bottom w:val="single" w:sz="4" w:space="0" w:color="auto"/>
            </w:tcBorders>
            <w:shd w:val="clear" w:color="auto" w:fill="auto"/>
            <w:noWrap/>
            <w:hideMark/>
          </w:tcPr>
          <w:p w14:paraId="177FC460"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13 (4.7%)</w:t>
            </w:r>
          </w:p>
        </w:tc>
        <w:tc>
          <w:tcPr>
            <w:tcW w:w="1890" w:type="dxa"/>
            <w:tcBorders>
              <w:top w:val="single" w:sz="4" w:space="0" w:color="auto"/>
              <w:bottom w:val="single" w:sz="4" w:space="0" w:color="auto"/>
            </w:tcBorders>
            <w:shd w:val="clear" w:color="auto" w:fill="auto"/>
            <w:noWrap/>
            <w:hideMark/>
          </w:tcPr>
          <w:p w14:paraId="1B9D5BF6"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 (4.8%)</w:t>
            </w:r>
          </w:p>
        </w:tc>
        <w:tc>
          <w:tcPr>
            <w:tcW w:w="1800" w:type="dxa"/>
            <w:tcBorders>
              <w:top w:val="single" w:sz="4" w:space="0" w:color="auto"/>
              <w:bottom w:val="single" w:sz="4" w:space="0" w:color="auto"/>
            </w:tcBorders>
            <w:shd w:val="clear" w:color="auto" w:fill="auto"/>
            <w:noWrap/>
            <w:hideMark/>
          </w:tcPr>
          <w:p w14:paraId="7EDDB1F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tcBorders>
              <w:top w:val="single" w:sz="4" w:space="0" w:color="auto"/>
              <w:bottom w:val="single" w:sz="4" w:space="0" w:color="auto"/>
            </w:tcBorders>
            <w:shd w:val="clear" w:color="auto" w:fill="auto"/>
            <w:noWrap/>
            <w:hideMark/>
          </w:tcPr>
          <w:p w14:paraId="1A0193D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1.000</w:t>
            </w:r>
          </w:p>
        </w:tc>
      </w:tr>
      <w:tr w:rsidR="004E6B5A" w:rsidRPr="00E20400" w14:paraId="7B80168B" w14:textId="77777777" w:rsidTr="00C21FFA">
        <w:trPr>
          <w:trHeight w:val="300"/>
        </w:trPr>
        <w:tc>
          <w:tcPr>
            <w:tcW w:w="2535" w:type="dxa"/>
            <w:tcBorders>
              <w:top w:val="single" w:sz="4" w:space="0" w:color="auto"/>
              <w:bottom w:val="single" w:sz="4" w:space="0" w:color="auto"/>
            </w:tcBorders>
            <w:shd w:val="clear" w:color="auto" w:fill="auto"/>
            <w:noWrap/>
            <w:hideMark/>
          </w:tcPr>
          <w:p w14:paraId="728DEBE3" w14:textId="27FBC2EA"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w:t>
            </w:r>
            <w:r w:rsidRPr="00E20400">
              <w:rPr>
                <w:rFonts w:ascii="Book Antiqua" w:hAnsi="Book Antiqua" w:hint="eastAsia"/>
                <w:color w:val="000000"/>
                <w:sz w:val="24"/>
                <w:szCs w:val="24"/>
                <w:lang w:eastAsia="zh-CN"/>
              </w:rPr>
              <w:t xml:space="preserve"> </w:t>
            </w:r>
            <w:r w:rsidR="004E6B5A" w:rsidRPr="00E20400">
              <w:rPr>
                <w:rFonts w:ascii="Book Antiqua" w:eastAsia="Times New Roman" w:hAnsi="Book Antiqua"/>
                <w:color w:val="000000"/>
                <w:sz w:val="24"/>
                <w:szCs w:val="24"/>
              </w:rPr>
              <w:t>DM</w:t>
            </w:r>
          </w:p>
        </w:tc>
        <w:tc>
          <w:tcPr>
            <w:tcW w:w="1620" w:type="dxa"/>
            <w:tcBorders>
              <w:top w:val="single" w:sz="4" w:space="0" w:color="auto"/>
              <w:bottom w:val="single" w:sz="4" w:space="0" w:color="auto"/>
            </w:tcBorders>
            <w:shd w:val="clear" w:color="auto" w:fill="auto"/>
            <w:noWrap/>
            <w:hideMark/>
          </w:tcPr>
          <w:p w14:paraId="499F4D5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67 (24.3%)</w:t>
            </w:r>
          </w:p>
        </w:tc>
        <w:tc>
          <w:tcPr>
            <w:tcW w:w="1890" w:type="dxa"/>
            <w:tcBorders>
              <w:top w:val="single" w:sz="4" w:space="0" w:color="auto"/>
              <w:bottom w:val="single" w:sz="4" w:space="0" w:color="auto"/>
            </w:tcBorders>
            <w:shd w:val="clear" w:color="auto" w:fill="auto"/>
            <w:noWrap/>
            <w:hideMark/>
          </w:tcPr>
          <w:p w14:paraId="7F66CF6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58 (25.6%)</w:t>
            </w:r>
          </w:p>
        </w:tc>
        <w:tc>
          <w:tcPr>
            <w:tcW w:w="1800" w:type="dxa"/>
            <w:tcBorders>
              <w:top w:val="single" w:sz="4" w:space="0" w:color="auto"/>
              <w:bottom w:val="single" w:sz="4" w:space="0" w:color="auto"/>
            </w:tcBorders>
            <w:shd w:val="clear" w:color="auto" w:fill="auto"/>
            <w:noWrap/>
            <w:hideMark/>
          </w:tcPr>
          <w:p w14:paraId="262FA99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(18.4%)</w:t>
            </w:r>
          </w:p>
        </w:tc>
        <w:tc>
          <w:tcPr>
            <w:tcW w:w="1170" w:type="dxa"/>
            <w:tcBorders>
              <w:top w:val="single" w:sz="4" w:space="0" w:color="auto"/>
              <w:bottom w:val="single" w:sz="4" w:space="0" w:color="auto"/>
            </w:tcBorders>
            <w:shd w:val="clear" w:color="auto" w:fill="auto"/>
            <w:noWrap/>
            <w:hideMark/>
          </w:tcPr>
          <w:p w14:paraId="0D89D36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0.288</w:t>
            </w:r>
          </w:p>
        </w:tc>
      </w:tr>
      <w:tr w:rsidR="004E6B5A" w:rsidRPr="00E20400" w14:paraId="3F703F15" w14:textId="77777777" w:rsidTr="00C21FFA">
        <w:trPr>
          <w:trHeight w:val="300"/>
        </w:trPr>
        <w:tc>
          <w:tcPr>
            <w:tcW w:w="2535" w:type="dxa"/>
            <w:tcBorders>
              <w:top w:val="single" w:sz="4" w:space="0" w:color="auto"/>
              <w:bottom w:val="single" w:sz="4" w:space="0" w:color="auto"/>
            </w:tcBorders>
            <w:shd w:val="clear" w:color="auto" w:fill="auto"/>
            <w:noWrap/>
            <w:hideMark/>
          </w:tcPr>
          <w:p w14:paraId="7BEDC38F" w14:textId="00715005"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w:t>
            </w:r>
            <w:r w:rsidRPr="00E20400">
              <w:rPr>
                <w:rFonts w:ascii="Book Antiqua" w:hAnsi="Book Antiqua" w:hint="eastAsia"/>
                <w:color w:val="000000"/>
                <w:sz w:val="24"/>
                <w:szCs w:val="24"/>
                <w:lang w:eastAsia="zh-CN"/>
              </w:rPr>
              <w:t xml:space="preserve"> </w:t>
            </w:r>
            <w:r w:rsidR="004E6B5A" w:rsidRPr="00E20400">
              <w:rPr>
                <w:rFonts w:ascii="Book Antiqua" w:eastAsia="Times New Roman" w:hAnsi="Book Antiqua"/>
                <w:color w:val="000000"/>
                <w:sz w:val="24"/>
                <w:szCs w:val="24"/>
              </w:rPr>
              <w:t>CRI</w:t>
            </w:r>
          </w:p>
        </w:tc>
        <w:tc>
          <w:tcPr>
            <w:tcW w:w="1620" w:type="dxa"/>
            <w:tcBorders>
              <w:top w:val="single" w:sz="4" w:space="0" w:color="auto"/>
              <w:bottom w:val="single" w:sz="4" w:space="0" w:color="auto"/>
            </w:tcBorders>
            <w:shd w:val="clear" w:color="auto" w:fill="auto"/>
            <w:noWrap/>
            <w:hideMark/>
          </w:tcPr>
          <w:p w14:paraId="6B7448E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(2.9%)</w:t>
            </w:r>
          </w:p>
        </w:tc>
        <w:tc>
          <w:tcPr>
            <w:tcW w:w="1890" w:type="dxa"/>
            <w:tcBorders>
              <w:top w:val="single" w:sz="4" w:space="0" w:color="auto"/>
              <w:bottom w:val="single" w:sz="4" w:space="0" w:color="auto"/>
            </w:tcBorders>
            <w:shd w:val="clear" w:color="auto" w:fill="auto"/>
            <w:noWrap/>
            <w:hideMark/>
          </w:tcPr>
          <w:p w14:paraId="671D7472"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(2.6%)</w:t>
            </w:r>
          </w:p>
        </w:tc>
        <w:tc>
          <w:tcPr>
            <w:tcW w:w="1800" w:type="dxa"/>
            <w:tcBorders>
              <w:top w:val="single" w:sz="4" w:space="0" w:color="auto"/>
              <w:bottom w:val="single" w:sz="4" w:space="0" w:color="auto"/>
            </w:tcBorders>
            <w:shd w:val="clear" w:color="auto" w:fill="auto"/>
            <w:noWrap/>
            <w:hideMark/>
          </w:tcPr>
          <w:p w14:paraId="700931F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tcBorders>
              <w:top w:val="single" w:sz="4" w:space="0" w:color="auto"/>
              <w:bottom w:val="single" w:sz="4" w:space="0" w:color="auto"/>
            </w:tcBorders>
            <w:shd w:val="clear" w:color="auto" w:fill="auto"/>
            <w:noWrap/>
            <w:hideMark/>
          </w:tcPr>
          <w:p w14:paraId="2BCF0143"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0.635</w:t>
            </w:r>
          </w:p>
        </w:tc>
      </w:tr>
      <w:tr w:rsidR="004E6B5A" w:rsidRPr="00E20400" w14:paraId="215FC16A" w14:textId="77777777" w:rsidTr="00C21FFA">
        <w:trPr>
          <w:trHeight w:val="300"/>
        </w:trPr>
        <w:tc>
          <w:tcPr>
            <w:tcW w:w="2535" w:type="dxa"/>
            <w:tcBorders>
              <w:top w:val="single" w:sz="4" w:space="0" w:color="auto"/>
              <w:bottom w:val="single" w:sz="4" w:space="0" w:color="auto"/>
            </w:tcBorders>
            <w:shd w:val="clear" w:color="auto" w:fill="auto"/>
            <w:noWrap/>
            <w:hideMark/>
          </w:tcPr>
          <w:p w14:paraId="5030D70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History of pancreatitis</w:t>
            </w:r>
          </w:p>
        </w:tc>
        <w:tc>
          <w:tcPr>
            <w:tcW w:w="1620" w:type="dxa"/>
            <w:tcBorders>
              <w:top w:val="single" w:sz="4" w:space="0" w:color="auto"/>
              <w:bottom w:val="single" w:sz="4" w:space="0" w:color="auto"/>
            </w:tcBorders>
            <w:shd w:val="clear" w:color="auto" w:fill="auto"/>
            <w:noWrap/>
            <w:hideMark/>
          </w:tcPr>
          <w:p w14:paraId="7CB51B0D"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42 (15.2%)</w:t>
            </w:r>
          </w:p>
        </w:tc>
        <w:tc>
          <w:tcPr>
            <w:tcW w:w="1890" w:type="dxa"/>
            <w:tcBorders>
              <w:top w:val="single" w:sz="4" w:space="0" w:color="auto"/>
              <w:bottom w:val="single" w:sz="4" w:space="0" w:color="auto"/>
            </w:tcBorders>
            <w:shd w:val="clear" w:color="auto" w:fill="auto"/>
            <w:noWrap/>
            <w:hideMark/>
          </w:tcPr>
          <w:p w14:paraId="4ADBABD2"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36 (15.9%)</w:t>
            </w:r>
          </w:p>
        </w:tc>
        <w:tc>
          <w:tcPr>
            <w:tcW w:w="1800" w:type="dxa"/>
            <w:tcBorders>
              <w:top w:val="single" w:sz="4" w:space="0" w:color="auto"/>
              <w:bottom w:val="single" w:sz="4" w:space="0" w:color="auto"/>
            </w:tcBorders>
            <w:shd w:val="clear" w:color="auto" w:fill="auto"/>
            <w:noWrap/>
            <w:hideMark/>
          </w:tcPr>
          <w:p w14:paraId="685B78EB"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(12.2%)</w:t>
            </w:r>
          </w:p>
        </w:tc>
        <w:tc>
          <w:tcPr>
            <w:tcW w:w="1170" w:type="dxa"/>
            <w:tcBorders>
              <w:top w:val="single" w:sz="4" w:space="0" w:color="auto"/>
              <w:bottom w:val="single" w:sz="4" w:space="0" w:color="auto"/>
            </w:tcBorders>
            <w:shd w:val="clear" w:color="auto" w:fill="auto"/>
            <w:noWrap/>
            <w:hideMark/>
          </w:tcPr>
          <w:p w14:paraId="183AC33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0.557</w:t>
            </w:r>
          </w:p>
        </w:tc>
      </w:tr>
      <w:tr w:rsidR="004E6B5A" w:rsidRPr="00E20400" w14:paraId="73836D5A" w14:textId="77777777" w:rsidTr="00C21FFA">
        <w:trPr>
          <w:trHeight w:val="300"/>
        </w:trPr>
        <w:tc>
          <w:tcPr>
            <w:tcW w:w="2535" w:type="dxa"/>
            <w:tcBorders>
              <w:top w:val="single" w:sz="4" w:space="0" w:color="auto"/>
              <w:bottom w:val="single" w:sz="4" w:space="0" w:color="auto"/>
            </w:tcBorders>
            <w:shd w:val="clear" w:color="auto" w:fill="auto"/>
            <w:noWrap/>
            <w:hideMark/>
          </w:tcPr>
          <w:p w14:paraId="718BCE5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History of ETOH use</w:t>
            </w:r>
          </w:p>
        </w:tc>
        <w:tc>
          <w:tcPr>
            <w:tcW w:w="1620" w:type="dxa"/>
            <w:tcBorders>
              <w:top w:val="single" w:sz="4" w:space="0" w:color="auto"/>
              <w:bottom w:val="single" w:sz="4" w:space="0" w:color="auto"/>
            </w:tcBorders>
            <w:shd w:val="clear" w:color="auto" w:fill="auto"/>
            <w:noWrap/>
            <w:hideMark/>
          </w:tcPr>
          <w:p w14:paraId="1B77700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122 (44.2%)</w:t>
            </w:r>
          </w:p>
        </w:tc>
        <w:tc>
          <w:tcPr>
            <w:tcW w:w="1890" w:type="dxa"/>
            <w:tcBorders>
              <w:top w:val="single" w:sz="4" w:space="0" w:color="auto"/>
              <w:bottom w:val="single" w:sz="4" w:space="0" w:color="auto"/>
            </w:tcBorders>
            <w:shd w:val="clear" w:color="auto" w:fill="auto"/>
            <w:noWrap/>
            <w:hideMark/>
          </w:tcPr>
          <w:p w14:paraId="50111AE6"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102 (44.9%)</w:t>
            </w:r>
          </w:p>
        </w:tc>
        <w:tc>
          <w:tcPr>
            <w:tcW w:w="1800" w:type="dxa"/>
            <w:tcBorders>
              <w:top w:val="single" w:sz="4" w:space="0" w:color="auto"/>
              <w:bottom w:val="single" w:sz="4" w:space="0" w:color="auto"/>
            </w:tcBorders>
            <w:shd w:val="clear" w:color="auto" w:fill="auto"/>
            <w:noWrap/>
            <w:hideMark/>
          </w:tcPr>
          <w:p w14:paraId="3B41D46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20 (40.8%)</w:t>
            </w:r>
          </w:p>
        </w:tc>
        <w:tc>
          <w:tcPr>
            <w:tcW w:w="1170" w:type="dxa"/>
            <w:tcBorders>
              <w:top w:val="single" w:sz="4" w:space="0" w:color="auto"/>
              <w:bottom w:val="single" w:sz="4" w:space="0" w:color="auto"/>
            </w:tcBorders>
            <w:shd w:val="clear" w:color="auto" w:fill="auto"/>
            <w:noWrap/>
            <w:hideMark/>
          </w:tcPr>
          <w:p w14:paraId="677E4E0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0.702</w:t>
            </w:r>
          </w:p>
        </w:tc>
      </w:tr>
      <w:tr w:rsidR="004E6B5A" w:rsidRPr="00E20400" w14:paraId="55EE4E5A" w14:textId="77777777" w:rsidTr="00C21FFA">
        <w:trPr>
          <w:trHeight w:val="300"/>
        </w:trPr>
        <w:tc>
          <w:tcPr>
            <w:tcW w:w="2535" w:type="dxa"/>
            <w:tcBorders>
              <w:top w:val="single" w:sz="4" w:space="0" w:color="auto"/>
              <w:bottom w:val="single" w:sz="4" w:space="0" w:color="auto"/>
            </w:tcBorders>
            <w:shd w:val="clear" w:color="auto" w:fill="auto"/>
            <w:noWrap/>
            <w:hideMark/>
          </w:tcPr>
          <w:p w14:paraId="1407129B"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History of tobacco use</w:t>
            </w:r>
          </w:p>
        </w:tc>
        <w:tc>
          <w:tcPr>
            <w:tcW w:w="1620" w:type="dxa"/>
            <w:tcBorders>
              <w:top w:val="single" w:sz="4" w:space="0" w:color="auto"/>
              <w:bottom w:val="single" w:sz="4" w:space="0" w:color="auto"/>
            </w:tcBorders>
            <w:shd w:val="clear" w:color="auto" w:fill="auto"/>
            <w:noWrap/>
            <w:hideMark/>
          </w:tcPr>
          <w:p w14:paraId="6E616FFD"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57 (20.7%)</w:t>
            </w:r>
          </w:p>
        </w:tc>
        <w:tc>
          <w:tcPr>
            <w:tcW w:w="1890" w:type="dxa"/>
            <w:tcBorders>
              <w:top w:val="single" w:sz="4" w:space="0" w:color="auto"/>
              <w:bottom w:val="single" w:sz="4" w:space="0" w:color="auto"/>
            </w:tcBorders>
            <w:shd w:val="clear" w:color="auto" w:fill="auto"/>
            <w:noWrap/>
            <w:hideMark/>
          </w:tcPr>
          <w:p w14:paraId="2B12392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49 (21.6%)</w:t>
            </w:r>
          </w:p>
        </w:tc>
        <w:tc>
          <w:tcPr>
            <w:tcW w:w="1800" w:type="dxa"/>
            <w:tcBorders>
              <w:top w:val="single" w:sz="4" w:space="0" w:color="auto"/>
              <w:bottom w:val="single" w:sz="4" w:space="0" w:color="auto"/>
            </w:tcBorders>
            <w:shd w:val="clear" w:color="auto" w:fill="auto"/>
            <w:noWrap/>
            <w:hideMark/>
          </w:tcPr>
          <w:p w14:paraId="7526FA3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(16.3%)</w:t>
            </w:r>
          </w:p>
        </w:tc>
        <w:tc>
          <w:tcPr>
            <w:tcW w:w="1170" w:type="dxa"/>
            <w:tcBorders>
              <w:top w:val="single" w:sz="4" w:space="0" w:color="auto"/>
              <w:bottom w:val="single" w:sz="4" w:space="0" w:color="auto"/>
            </w:tcBorders>
            <w:shd w:val="clear" w:color="auto" w:fill="auto"/>
            <w:noWrap/>
            <w:hideMark/>
          </w:tcPr>
          <w:p w14:paraId="7359C52D"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0.390</w:t>
            </w:r>
          </w:p>
        </w:tc>
      </w:tr>
      <w:tr w:rsidR="004E6B5A" w:rsidRPr="00E20400" w14:paraId="665D0757" w14:textId="77777777" w:rsidTr="00C21FFA">
        <w:trPr>
          <w:trHeight w:val="300"/>
        </w:trPr>
        <w:tc>
          <w:tcPr>
            <w:tcW w:w="2535" w:type="dxa"/>
            <w:tcBorders>
              <w:top w:val="single" w:sz="4" w:space="0" w:color="auto"/>
              <w:bottom w:val="single" w:sz="4" w:space="0" w:color="auto"/>
            </w:tcBorders>
            <w:shd w:val="clear" w:color="auto" w:fill="auto"/>
            <w:noWrap/>
            <w:hideMark/>
          </w:tcPr>
          <w:p w14:paraId="3240A80A" w14:textId="310F8420"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BMI (mean</w:t>
            </w:r>
            <w:r w:rsidR="00450F84" w:rsidRPr="00E20400">
              <w:rPr>
                <w:rFonts w:ascii="Book Antiqua" w:hAnsi="Book Antiqua" w:hint="eastAsia"/>
                <w:color w:val="000000"/>
                <w:sz w:val="24"/>
                <w:szCs w:val="24"/>
                <w:lang w:eastAsia="zh-CN"/>
              </w:rPr>
              <w:t xml:space="preserve"> </w:t>
            </w:r>
            <w:r w:rsidR="00450F84" w:rsidRPr="00E20400">
              <w:rPr>
                <w:rFonts w:ascii="Book Antiqua" w:hAnsi="Book Antiqua"/>
                <w:sz w:val="24"/>
              </w:rPr>
              <w:t>±</w:t>
            </w:r>
            <w:r w:rsidR="00450F84" w:rsidRPr="00E20400">
              <w:rPr>
                <w:rFonts w:ascii="Book Antiqua" w:hAnsi="Book Antiqua" w:hint="eastAsia"/>
                <w:sz w:val="24"/>
                <w:lang w:eastAsia="zh-CN"/>
              </w:rPr>
              <w:t xml:space="preserve"> </w:t>
            </w:r>
            <w:r w:rsidRPr="00E20400">
              <w:rPr>
                <w:rFonts w:ascii="Book Antiqua" w:eastAsia="Times New Roman" w:hAnsi="Book Antiqua"/>
                <w:color w:val="000000"/>
                <w:sz w:val="24"/>
                <w:szCs w:val="24"/>
              </w:rPr>
              <w:t>SD)</w:t>
            </w:r>
          </w:p>
        </w:tc>
        <w:tc>
          <w:tcPr>
            <w:tcW w:w="1620" w:type="dxa"/>
            <w:tcBorders>
              <w:top w:val="single" w:sz="4" w:space="0" w:color="auto"/>
              <w:bottom w:val="single" w:sz="4" w:space="0" w:color="auto"/>
            </w:tcBorders>
            <w:shd w:val="clear" w:color="auto" w:fill="auto"/>
            <w:noWrap/>
            <w:hideMark/>
          </w:tcPr>
          <w:p w14:paraId="757B5D33"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26.7 ± 7.1</w:t>
            </w:r>
          </w:p>
        </w:tc>
        <w:tc>
          <w:tcPr>
            <w:tcW w:w="1890" w:type="dxa"/>
            <w:tcBorders>
              <w:top w:val="single" w:sz="4" w:space="0" w:color="auto"/>
              <w:bottom w:val="single" w:sz="4" w:space="0" w:color="auto"/>
            </w:tcBorders>
            <w:shd w:val="clear" w:color="auto" w:fill="auto"/>
            <w:noWrap/>
            <w:hideMark/>
          </w:tcPr>
          <w:p w14:paraId="18B3580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27.1 ± 7.28</w:t>
            </w:r>
          </w:p>
        </w:tc>
        <w:tc>
          <w:tcPr>
            <w:tcW w:w="1800" w:type="dxa"/>
            <w:tcBorders>
              <w:top w:val="single" w:sz="4" w:space="0" w:color="auto"/>
              <w:bottom w:val="single" w:sz="4" w:space="0" w:color="auto"/>
            </w:tcBorders>
            <w:shd w:val="clear" w:color="auto" w:fill="auto"/>
            <w:noWrap/>
            <w:hideMark/>
          </w:tcPr>
          <w:p w14:paraId="3343D630"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25.6 ± 6.91</w:t>
            </w:r>
          </w:p>
        </w:tc>
        <w:tc>
          <w:tcPr>
            <w:tcW w:w="1170" w:type="dxa"/>
            <w:tcBorders>
              <w:top w:val="single" w:sz="4" w:space="0" w:color="auto"/>
              <w:bottom w:val="single" w:sz="4" w:space="0" w:color="auto"/>
            </w:tcBorders>
            <w:shd w:val="clear" w:color="auto" w:fill="auto"/>
            <w:noWrap/>
            <w:hideMark/>
          </w:tcPr>
          <w:p w14:paraId="4C7CAF4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0.226</w:t>
            </w:r>
          </w:p>
        </w:tc>
      </w:tr>
    </w:tbl>
    <w:p w14:paraId="19EF7890" w14:textId="77777777" w:rsidR="004E6B5A" w:rsidRPr="00E20400" w:rsidRDefault="004E6B5A" w:rsidP="0034003F">
      <w:pPr>
        <w:tabs>
          <w:tab w:val="left" w:pos="1710"/>
        </w:tabs>
        <w:spacing w:after="0" w:line="360" w:lineRule="auto"/>
        <w:jc w:val="both"/>
        <w:rPr>
          <w:rFonts w:ascii="Book Antiqua" w:hAnsi="Book Antiqua"/>
          <w:sz w:val="24"/>
          <w:szCs w:val="24"/>
        </w:rPr>
      </w:pPr>
    </w:p>
    <w:tbl>
      <w:tblPr>
        <w:tblW w:w="9015" w:type="dxa"/>
        <w:tblInd w:w="93" w:type="dxa"/>
        <w:tblBorders>
          <w:insideH w:val="single" w:sz="12" w:space="0" w:color="auto"/>
        </w:tblBorders>
        <w:tblLayout w:type="fixed"/>
        <w:tblLook w:val="04A0" w:firstRow="1" w:lastRow="0" w:firstColumn="1" w:lastColumn="0" w:noHBand="0" w:noVBand="1"/>
      </w:tblPr>
      <w:tblGrid>
        <w:gridCol w:w="2535"/>
        <w:gridCol w:w="1620"/>
        <w:gridCol w:w="1890"/>
        <w:gridCol w:w="1800"/>
        <w:gridCol w:w="1170"/>
      </w:tblGrid>
      <w:tr w:rsidR="004E6B5A" w:rsidRPr="00E20400" w14:paraId="3F8C459F" w14:textId="77777777" w:rsidTr="00C21FFA">
        <w:trPr>
          <w:trHeight w:val="300"/>
        </w:trPr>
        <w:tc>
          <w:tcPr>
            <w:tcW w:w="9015" w:type="dxa"/>
            <w:gridSpan w:val="5"/>
            <w:tcBorders>
              <w:top w:val="single" w:sz="12" w:space="0" w:color="auto"/>
              <w:bottom w:val="single" w:sz="12" w:space="0" w:color="auto"/>
            </w:tcBorders>
            <w:shd w:val="clear" w:color="auto" w:fill="auto"/>
            <w:noWrap/>
            <w:hideMark/>
          </w:tcPr>
          <w:p w14:paraId="12F0EBA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Presenting symptoms</w:t>
            </w:r>
          </w:p>
        </w:tc>
      </w:tr>
      <w:tr w:rsidR="004E6B5A" w:rsidRPr="00E20400" w14:paraId="4F6E98D3" w14:textId="77777777" w:rsidTr="00C21FFA">
        <w:trPr>
          <w:trHeight w:val="300"/>
        </w:trPr>
        <w:tc>
          <w:tcPr>
            <w:tcW w:w="2535" w:type="dxa"/>
            <w:tcBorders>
              <w:top w:val="single" w:sz="12" w:space="0" w:color="auto"/>
            </w:tcBorders>
            <w:shd w:val="clear" w:color="auto" w:fill="auto"/>
            <w:noWrap/>
            <w:hideMark/>
          </w:tcPr>
          <w:p w14:paraId="0357BF34" w14:textId="58A8162F"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Weight loss</w:t>
            </w:r>
          </w:p>
        </w:tc>
        <w:tc>
          <w:tcPr>
            <w:tcW w:w="1620" w:type="dxa"/>
            <w:tcBorders>
              <w:top w:val="single" w:sz="12" w:space="0" w:color="auto"/>
            </w:tcBorders>
            <w:shd w:val="clear" w:color="auto" w:fill="auto"/>
            <w:noWrap/>
            <w:hideMark/>
          </w:tcPr>
          <w:p w14:paraId="584EEA9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140 (50.7%)</w:t>
            </w:r>
          </w:p>
        </w:tc>
        <w:tc>
          <w:tcPr>
            <w:tcW w:w="1890" w:type="dxa"/>
            <w:tcBorders>
              <w:top w:val="single" w:sz="12" w:space="0" w:color="auto"/>
            </w:tcBorders>
            <w:shd w:val="clear" w:color="auto" w:fill="auto"/>
            <w:noWrap/>
            <w:hideMark/>
          </w:tcPr>
          <w:p w14:paraId="668A34E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115 (50.7%)</w:t>
            </w:r>
          </w:p>
        </w:tc>
        <w:tc>
          <w:tcPr>
            <w:tcW w:w="1800" w:type="dxa"/>
            <w:tcBorders>
              <w:top w:val="single" w:sz="12" w:space="0" w:color="auto"/>
            </w:tcBorders>
            <w:shd w:val="clear" w:color="auto" w:fill="auto"/>
            <w:noWrap/>
            <w:hideMark/>
          </w:tcPr>
          <w:p w14:paraId="5F1CC63A"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25 (51.0%)</w:t>
            </w:r>
          </w:p>
        </w:tc>
        <w:tc>
          <w:tcPr>
            <w:tcW w:w="1170" w:type="dxa"/>
            <w:tcBorders>
              <w:top w:val="single" w:sz="12" w:space="0" w:color="auto"/>
            </w:tcBorders>
            <w:shd w:val="clear" w:color="auto" w:fill="auto"/>
            <w:noWrap/>
            <w:hideMark/>
          </w:tcPr>
          <w:p w14:paraId="6DED9B60"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0.921</w:t>
            </w:r>
          </w:p>
        </w:tc>
      </w:tr>
      <w:tr w:rsidR="004E6B5A" w:rsidRPr="00E20400" w14:paraId="5D323E08" w14:textId="77777777" w:rsidTr="00C21FFA">
        <w:trPr>
          <w:trHeight w:val="300"/>
        </w:trPr>
        <w:tc>
          <w:tcPr>
            <w:tcW w:w="2535" w:type="dxa"/>
            <w:shd w:val="clear" w:color="auto" w:fill="auto"/>
            <w:noWrap/>
            <w:hideMark/>
          </w:tcPr>
          <w:p w14:paraId="60E9C6AB" w14:textId="52059278"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Anorexia</w:t>
            </w:r>
          </w:p>
        </w:tc>
        <w:tc>
          <w:tcPr>
            <w:tcW w:w="1620" w:type="dxa"/>
            <w:shd w:val="clear" w:color="auto" w:fill="auto"/>
            <w:noWrap/>
            <w:hideMark/>
          </w:tcPr>
          <w:p w14:paraId="03777D2B"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29 (10.5%)</w:t>
            </w:r>
          </w:p>
        </w:tc>
        <w:tc>
          <w:tcPr>
            <w:tcW w:w="1890" w:type="dxa"/>
            <w:shd w:val="clear" w:color="auto" w:fill="auto"/>
            <w:noWrap/>
            <w:hideMark/>
          </w:tcPr>
          <w:p w14:paraId="1A09957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24 (10.6%)</w:t>
            </w:r>
          </w:p>
        </w:tc>
        <w:tc>
          <w:tcPr>
            <w:tcW w:w="1800" w:type="dxa"/>
            <w:shd w:val="clear" w:color="auto" w:fill="auto"/>
            <w:noWrap/>
            <w:hideMark/>
          </w:tcPr>
          <w:p w14:paraId="7CB6DA1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(10.2%)</w:t>
            </w:r>
          </w:p>
        </w:tc>
        <w:tc>
          <w:tcPr>
            <w:tcW w:w="1170" w:type="dxa"/>
            <w:shd w:val="clear" w:color="auto" w:fill="auto"/>
            <w:noWrap/>
            <w:hideMark/>
          </w:tcPr>
          <w:p w14:paraId="0DD91CCB"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0.873</w:t>
            </w:r>
          </w:p>
        </w:tc>
      </w:tr>
      <w:tr w:rsidR="004E6B5A" w:rsidRPr="00E20400" w14:paraId="087FE5D6" w14:textId="77777777" w:rsidTr="00C21FFA">
        <w:trPr>
          <w:trHeight w:val="300"/>
        </w:trPr>
        <w:tc>
          <w:tcPr>
            <w:tcW w:w="2535" w:type="dxa"/>
            <w:shd w:val="clear" w:color="auto" w:fill="auto"/>
            <w:noWrap/>
            <w:hideMark/>
          </w:tcPr>
          <w:p w14:paraId="6B82B223" w14:textId="2C6033A5"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Early satiety</w:t>
            </w:r>
          </w:p>
        </w:tc>
        <w:tc>
          <w:tcPr>
            <w:tcW w:w="1620" w:type="dxa"/>
            <w:shd w:val="clear" w:color="auto" w:fill="auto"/>
            <w:noWrap/>
            <w:hideMark/>
          </w:tcPr>
          <w:p w14:paraId="0FF8E4E0"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17 (6.2%)</w:t>
            </w:r>
          </w:p>
        </w:tc>
        <w:tc>
          <w:tcPr>
            <w:tcW w:w="1890" w:type="dxa"/>
            <w:shd w:val="clear" w:color="auto" w:fill="auto"/>
            <w:noWrap/>
            <w:hideMark/>
          </w:tcPr>
          <w:p w14:paraId="5A71181A"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16 (7.0%)</w:t>
            </w:r>
          </w:p>
        </w:tc>
        <w:tc>
          <w:tcPr>
            <w:tcW w:w="1800" w:type="dxa"/>
            <w:shd w:val="clear" w:color="auto" w:fill="auto"/>
            <w:noWrap/>
            <w:hideMark/>
          </w:tcPr>
          <w:p w14:paraId="3FB6762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(2.0%)</w:t>
            </w:r>
          </w:p>
        </w:tc>
        <w:tc>
          <w:tcPr>
            <w:tcW w:w="1170" w:type="dxa"/>
            <w:shd w:val="clear" w:color="auto" w:fill="auto"/>
            <w:noWrap/>
            <w:hideMark/>
          </w:tcPr>
          <w:p w14:paraId="55DFDF2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0.323</w:t>
            </w:r>
          </w:p>
        </w:tc>
      </w:tr>
      <w:tr w:rsidR="004E6B5A" w:rsidRPr="00E20400" w14:paraId="5660EA5E" w14:textId="77777777" w:rsidTr="00C21FFA">
        <w:trPr>
          <w:trHeight w:val="300"/>
        </w:trPr>
        <w:tc>
          <w:tcPr>
            <w:tcW w:w="2535" w:type="dxa"/>
            <w:shd w:val="clear" w:color="auto" w:fill="auto"/>
            <w:noWrap/>
            <w:hideMark/>
          </w:tcPr>
          <w:p w14:paraId="2DA0E4FC" w14:textId="6E55607D"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Nausea</w:t>
            </w:r>
          </w:p>
        </w:tc>
        <w:tc>
          <w:tcPr>
            <w:tcW w:w="1620" w:type="dxa"/>
            <w:shd w:val="clear" w:color="auto" w:fill="auto"/>
            <w:noWrap/>
            <w:hideMark/>
          </w:tcPr>
          <w:p w14:paraId="107D71C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83 (30.1%)</w:t>
            </w:r>
          </w:p>
        </w:tc>
        <w:tc>
          <w:tcPr>
            <w:tcW w:w="1890" w:type="dxa"/>
            <w:shd w:val="clear" w:color="auto" w:fill="auto"/>
            <w:noWrap/>
            <w:hideMark/>
          </w:tcPr>
          <w:p w14:paraId="378213FE"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74 (32.6%)</w:t>
            </w:r>
          </w:p>
        </w:tc>
        <w:tc>
          <w:tcPr>
            <w:tcW w:w="1800" w:type="dxa"/>
            <w:shd w:val="clear" w:color="auto" w:fill="auto"/>
            <w:noWrap/>
            <w:hideMark/>
          </w:tcPr>
          <w:p w14:paraId="1445BC10"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(18.4%)</w:t>
            </w:r>
          </w:p>
        </w:tc>
        <w:tc>
          <w:tcPr>
            <w:tcW w:w="1170" w:type="dxa"/>
            <w:shd w:val="clear" w:color="auto" w:fill="auto"/>
            <w:noWrap/>
            <w:hideMark/>
          </w:tcPr>
          <w:p w14:paraId="524C5B8C"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0.058</w:t>
            </w:r>
          </w:p>
        </w:tc>
      </w:tr>
      <w:tr w:rsidR="004E6B5A" w:rsidRPr="00E20400" w14:paraId="0E80827A" w14:textId="77777777" w:rsidTr="00C21FFA">
        <w:trPr>
          <w:trHeight w:val="300"/>
        </w:trPr>
        <w:tc>
          <w:tcPr>
            <w:tcW w:w="2535" w:type="dxa"/>
            <w:shd w:val="clear" w:color="auto" w:fill="auto"/>
            <w:noWrap/>
            <w:hideMark/>
          </w:tcPr>
          <w:p w14:paraId="5F0BF030" w14:textId="5186DC6C"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Vomiting</w:t>
            </w:r>
          </w:p>
        </w:tc>
        <w:tc>
          <w:tcPr>
            <w:tcW w:w="1620" w:type="dxa"/>
            <w:shd w:val="clear" w:color="auto" w:fill="auto"/>
            <w:noWrap/>
            <w:hideMark/>
          </w:tcPr>
          <w:p w14:paraId="680A4BAF"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43 (15.6%)</w:t>
            </w:r>
          </w:p>
        </w:tc>
        <w:tc>
          <w:tcPr>
            <w:tcW w:w="1890" w:type="dxa"/>
            <w:shd w:val="clear" w:color="auto" w:fill="auto"/>
            <w:noWrap/>
            <w:hideMark/>
          </w:tcPr>
          <w:p w14:paraId="6E06682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40 (17.6%)</w:t>
            </w:r>
          </w:p>
        </w:tc>
        <w:tc>
          <w:tcPr>
            <w:tcW w:w="1800" w:type="dxa"/>
            <w:shd w:val="clear" w:color="auto" w:fill="auto"/>
            <w:noWrap/>
            <w:hideMark/>
          </w:tcPr>
          <w:p w14:paraId="06D618AE"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(6.1%)</w:t>
            </w:r>
          </w:p>
        </w:tc>
        <w:tc>
          <w:tcPr>
            <w:tcW w:w="1170" w:type="dxa"/>
            <w:shd w:val="clear" w:color="auto" w:fill="auto"/>
            <w:noWrap/>
            <w:hideMark/>
          </w:tcPr>
          <w:p w14:paraId="5E7D7864" w14:textId="77777777" w:rsidR="004E6B5A" w:rsidRPr="00E20400" w:rsidRDefault="004E6B5A"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0.048</w:t>
            </w:r>
          </w:p>
        </w:tc>
      </w:tr>
      <w:tr w:rsidR="004E6B5A" w:rsidRPr="00E20400" w14:paraId="3B2F244E" w14:textId="77777777" w:rsidTr="00C21FFA">
        <w:trPr>
          <w:trHeight w:val="300"/>
        </w:trPr>
        <w:tc>
          <w:tcPr>
            <w:tcW w:w="2535" w:type="dxa"/>
            <w:shd w:val="clear" w:color="auto" w:fill="auto"/>
            <w:noWrap/>
            <w:hideMark/>
          </w:tcPr>
          <w:p w14:paraId="731A363E" w14:textId="267AAAE0" w:rsidR="004E6B5A"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4E6B5A" w:rsidRPr="00E20400">
              <w:rPr>
                <w:rFonts w:ascii="Book Antiqua" w:eastAsia="Times New Roman" w:hAnsi="Book Antiqua"/>
                <w:color w:val="000000"/>
                <w:sz w:val="24"/>
                <w:szCs w:val="24"/>
              </w:rPr>
              <w:t xml:space="preserve"> Jaundice</w:t>
            </w:r>
          </w:p>
        </w:tc>
        <w:tc>
          <w:tcPr>
            <w:tcW w:w="1620" w:type="dxa"/>
            <w:shd w:val="clear" w:color="auto" w:fill="auto"/>
            <w:noWrap/>
            <w:hideMark/>
          </w:tcPr>
          <w:p w14:paraId="4F9FE401"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122 (44.2%)</w:t>
            </w:r>
          </w:p>
        </w:tc>
        <w:tc>
          <w:tcPr>
            <w:tcW w:w="1890" w:type="dxa"/>
            <w:shd w:val="clear" w:color="auto" w:fill="auto"/>
            <w:noWrap/>
            <w:hideMark/>
          </w:tcPr>
          <w:p w14:paraId="43FAE16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103 (45.4%)</w:t>
            </w:r>
          </w:p>
        </w:tc>
        <w:tc>
          <w:tcPr>
            <w:tcW w:w="1800" w:type="dxa"/>
            <w:shd w:val="clear" w:color="auto" w:fill="auto"/>
            <w:noWrap/>
            <w:hideMark/>
          </w:tcPr>
          <w:p w14:paraId="0AA589CE"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19 (38.8%)</w:t>
            </w:r>
          </w:p>
        </w:tc>
        <w:tc>
          <w:tcPr>
            <w:tcW w:w="1170" w:type="dxa"/>
            <w:shd w:val="clear" w:color="auto" w:fill="auto"/>
            <w:noWrap/>
            <w:hideMark/>
          </w:tcPr>
          <w:p w14:paraId="0BA45A76"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0.419</w:t>
            </w:r>
          </w:p>
        </w:tc>
      </w:tr>
      <w:tr w:rsidR="004E6B5A" w:rsidRPr="00E20400" w14:paraId="4DEF65BD" w14:textId="77777777" w:rsidTr="00C21FFA">
        <w:trPr>
          <w:trHeight w:val="300"/>
        </w:trPr>
        <w:tc>
          <w:tcPr>
            <w:tcW w:w="2535" w:type="dxa"/>
            <w:shd w:val="clear" w:color="auto" w:fill="auto"/>
            <w:noWrap/>
            <w:hideMark/>
          </w:tcPr>
          <w:p w14:paraId="1A908A19" w14:textId="77777777" w:rsidR="004E6B5A" w:rsidRPr="00E20400" w:rsidRDefault="004E6B5A" w:rsidP="0034003F">
            <w:pPr>
              <w:tabs>
                <w:tab w:val="left" w:pos="1710"/>
              </w:tabs>
              <w:spacing w:after="0" w:line="360" w:lineRule="auto"/>
              <w:jc w:val="both"/>
              <w:rPr>
                <w:rFonts w:ascii="Book Antiqua" w:eastAsia="Times New Roman" w:hAnsi="Book Antiqua"/>
                <w:bCs/>
                <w:color w:val="000000"/>
                <w:sz w:val="24"/>
                <w:szCs w:val="24"/>
              </w:rPr>
            </w:pPr>
            <w:proofErr w:type="spellStart"/>
            <w:r w:rsidRPr="00E20400">
              <w:rPr>
                <w:rFonts w:ascii="Book Antiqua" w:eastAsia="Times New Roman" w:hAnsi="Book Antiqua"/>
                <w:bCs/>
                <w:color w:val="000000"/>
                <w:sz w:val="24"/>
                <w:szCs w:val="24"/>
              </w:rPr>
              <w:lastRenderedPageBreak/>
              <w:t>Preop</w:t>
            </w:r>
            <w:proofErr w:type="spellEnd"/>
            <w:r w:rsidRPr="00E20400">
              <w:rPr>
                <w:rFonts w:ascii="Book Antiqua" w:eastAsia="Times New Roman" w:hAnsi="Book Antiqua"/>
                <w:bCs/>
                <w:color w:val="000000"/>
                <w:sz w:val="24"/>
                <w:szCs w:val="24"/>
              </w:rPr>
              <w:t xml:space="preserve"> albumin</w:t>
            </w:r>
          </w:p>
        </w:tc>
        <w:tc>
          <w:tcPr>
            <w:tcW w:w="1620" w:type="dxa"/>
            <w:shd w:val="clear" w:color="auto" w:fill="auto"/>
            <w:noWrap/>
            <w:hideMark/>
          </w:tcPr>
          <w:p w14:paraId="360E98AE"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4.0 ± 0.60</w:t>
            </w:r>
          </w:p>
        </w:tc>
        <w:tc>
          <w:tcPr>
            <w:tcW w:w="1890" w:type="dxa"/>
            <w:shd w:val="clear" w:color="auto" w:fill="auto"/>
            <w:noWrap/>
            <w:hideMark/>
          </w:tcPr>
          <w:p w14:paraId="69041C82"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4.0 ± 0.59</w:t>
            </w:r>
          </w:p>
        </w:tc>
        <w:tc>
          <w:tcPr>
            <w:tcW w:w="1800" w:type="dxa"/>
            <w:shd w:val="clear" w:color="auto" w:fill="auto"/>
            <w:noWrap/>
            <w:hideMark/>
          </w:tcPr>
          <w:p w14:paraId="5DC68423"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3.8 ± 0.62</w:t>
            </w:r>
          </w:p>
        </w:tc>
        <w:tc>
          <w:tcPr>
            <w:tcW w:w="1170" w:type="dxa"/>
            <w:shd w:val="clear" w:color="auto" w:fill="auto"/>
            <w:noWrap/>
            <w:hideMark/>
          </w:tcPr>
          <w:p w14:paraId="23C8158C" w14:textId="77777777" w:rsidR="004E6B5A" w:rsidRPr="00E20400" w:rsidRDefault="004E6B5A"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0.038</w:t>
            </w:r>
          </w:p>
        </w:tc>
      </w:tr>
      <w:tr w:rsidR="004E6B5A" w:rsidRPr="00E20400" w14:paraId="399215E7" w14:textId="77777777" w:rsidTr="00C21FFA">
        <w:trPr>
          <w:trHeight w:val="300"/>
        </w:trPr>
        <w:tc>
          <w:tcPr>
            <w:tcW w:w="2535" w:type="dxa"/>
            <w:shd w:val="clear" w:color="auto" w:fill="auto"/>
            <w:noWrap/>
            <w:hideMark/>
          </w:tcPr>
          <w:p w14:paraId="741EE13E" w14:textId="77777777" w:rsidR="004E6B5A" w:rsidRPr="00E20400" w:rsidRDefault="004E6B5A" w:rsidP="0034003F">
            <w:pPr>
              <w:tabs>
                <w:tab w:val="left" w:pos="1710"/>
              </w:tabs>
              <w:spacing w:after="0" w:line="360" w:lineRule="auto"/>
              <w:jc w:val="both"/>
              <w:rPr>
                <w:rFonts w:ascii="Book Antiqua" w:eastAsia="Times New Roman" w:hAnsi="Book Antiqua"/>
                <w:bCs/>
                <w:color w:val="000000"/>
                <w:sz w:val="24"/>
                <w:szCs w:val="24"/>
              </w:rPr>
            </w:pPr>
            <w:proofErr w:type="spellStart"/>
            <w:r w:rsidRPr="00E20400">
              <w:rPr>
                <w:rFonts w:ascii="Book Antiqua" w:eastAsia="Times New Roman" w:hAnsi="Book Antiqua"/>
                <w:bCs/>
                <w:color w:val="000000"/>
                <w:sz w:val="24"/>
                <w:szCs w:val="24"/>
              </w:rPr>
              <w:t>Preop</w:t>
            </w:r>
            <w:proofErr w:type="spellEnd"/>
            <w:r w:rsidRPr="00E20400">
              <w:rPr>
                <w:rFonts w:ascii="Book Antiqua" w:eastAsia="Times New Roman" w:hAnsi="Book Antiqua"/>
                <w:bCs/>
                <w:color w:val="000000"/>
                <w:sz w:val="24"/>
                <w:szCs w:val="24"/>
              </w:rPr>
              <w:t xml:space="preserve"> total bilirubin</w:t>
            </w:r>
          </w:p>
        </w:tc>
        <w:tc>
          <w:tcPr>
            <w:tcW w:w="1620" w:type="dxa"/>
            <w:shd w:val="clear" w:color="auto" w:fill="auto"/>
            <w:noWrap/>
            <w:hideMark/>
          </w:tcPr>
          <w:p w14:paraId="5FB402B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2.5 ± 4.29</w:t>
            </w:r>
          </w:p>
        </w:tc>
        <w:tc>
          <w:tcPr>
            <w:tcW w:w="1890" w:type="dxa"/>
            <w:shd w:val="clear" w:color="auto" w:fill="auto"/>
            <w:noWrap/>
            <w:hideMark/>
          </w:tcPr>
          <w:p w14:paraId="17D8A4E9"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2.7 ± 4.49</w:t>
            </w:r>
          </w:p>
        </w:tc>
        <w:tc>
          <w:tcPr>
            <w:tcW w:w="1800" w:type="dxa"/>
            <w:shd w:val="clear" w:color="auto" w:fill="auto"/>
            <w:noWrap/>
            <w:hideMark/>
          </w:tcPr>
          <w:p w14:paraId="6D3B393C"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1.8 ± 3.11</w:t>
            </w:r>
          </w:p>
        </w:tc>
        <w:tc>
          <w:tcPr>
            <w:tcW w:w="1170" w:type="dxa"/>
            <w:shd w:val="clear" w:color="auto" w:fill="auto"/>
            <w:noWrap/>
            <w:hideMark/>
          </w:tcPr>
          <w:p w14:paraId="140FB4A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0.139</w:t>
            </w:r>
          </w:p>
        </w:tc>
      </w:tr>
      <w:tr w:rsidR="004E6B5A" w:rsidRPr="00E20400" w14:paraId="45E478DE" w14:textId="77777777" w:rsidTr="00C21FFA">
        <w:trPr>
          <w:trHeight w:val="300"/>
        </w:trPr>
        <w:tc>
          <w:tcPr>
            <w:tcW w:w="2535" w:type="dxa"/>
            <w:tcBorders>
              <w:bottom w:val="single" w:sz="12" w:space="0" w:color="auto"/>
            </w:tcBorders>
            <w:shd w:val="clear" w:color="auto" w:fill="auto"/>
            <w:noWrap/>
            <w:hideMark/>
          </w:tcPr>
          <w:p w14:paraId="345F1157" w14:textId="77777777" w:rsidR="004E6B5A" w:rsidRPr="00E20400" w:rsidRDefault="004E6B5A" w:rsidP="0034003F">
            <w:pPr>
              <w:tabs>
                <w:tab w:val="left" w:pos="1710"/>
              </w:tabs>
              <w:spacing w:after="0" w:line="360" w:lineRule="auto"/>
              <w:jc w:val="both"/>
              <w:rPr>
                <w:rFonts w:ascii="Book Antiqua" w:eastAsia="Times New Roman" w:hAnsi="Book Antiqua"/>
                <w:bCs/>
                <w:color w:val="000000"/>
                <w:sz w:val="24"/>
                <w:szCs w:val="24"/>
              </w:rPr>
            </w:pPr>
            <w:proofErr w:type="spellStart"/>
            <w:r w:rsidRPr="00E20400">
              <w:rPr>
                <w:rFonts w:ascii="Book Antiqua" w:eastAsia="Times New Roman" w:hAnsi="Book Antiqua"/>
                <w:bCs/>
                <w:color w:val="000000"/>
                <w:sz w:val="24"/>
                <w:szCs w:val="24"/>
              </w:rPr>
              <w:t>Preop</w:t>
            </w:r>
            <w:proofErr w:type="spellEnd"/>
            <w:r w:rsidRPr="00E20400">
              <w:rPr>
                <w:rFonts w:ascii="Book Antiqua" w:eastAsia="Times New Roman" w:hAnsi="Book Antiqua"/>
                <w:bCs/>
                <w:color w:val="000000"/>
                <w:sz w:val="24"/>
                <w:szCs w:val="24"/>
              </w:rPr>
              <w:t xml:space="preserve"> hemoglobin</w:t>
            </w:r>
          </w:p>
        </w:tc>
        <w:tc>
          <w:tcPr>
            <w:tcW w:w="1620" w:type="dxa"/>
            <w:tcBorders>
              <w:bottom w:val="single" w:sz="12" w:space="0" w:color="auto"/>
            </w:tcBorders>
            <w:shd w:val="clear" w:color="auto" w:fill="auto"/>
            <w:noWrap/>
            <w:hideMark/>
          </w:tcPr>
          <w:p w14:paraId="3E2908F4"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12.8 ± 1.85</w:t>
            </w:r>
          </w:p>
        </w:tc>
        <w:tc>
          <w:tcPr>
            <w:tcW w:w="1890" w:type="dxa"/>
            <w:tcBorders>
              <w:bottom w:val="single" w:sz="12" w:space="0" w:color="auto"/>
            </w:tcBorders>
            <w:shd w:val="clear" w:color="auto" w:fill="auto"/>
            <w:noWrap/>
            <w:hideMark/>
          </w:tcPr>
          <w:p w14:paraId="47494405"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12.8 ± 1.87</w:t>
            </w:r>
          </w:p>
        </w:tc>
        <w:tc>
          <w:tcPr>
            <w:tcW w:w="1800" w:type="dxa"/>
            <w:tcBorders>
              <w:bottom w:val="single" w:sz="12" w:space="0" w:color="auto"/>
            </w:tcBorders>
            <w:shd w:val="clear" w:color="auto" w:fill="auto"/>
            <w:noWrap/>
            <w:hideMark/>
          </w:tcPr>
          <w:p w14:paraId="60C34350"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12.7 ± 1.76</w:t>
            </w:r>
          </w:p>
        </w:tc>
        <w:tc>
          <w:tcPr>
            <w:tcW w:w="1170" w:type="dxa"/>
            <w:tcBorders>
              <w:bottom w:val="single" w:sz="12" w:space="0" w:color="auto"/>
            </w:tcBorders>
            <w:shd w:val="clear" w:color="auto" w:fill="auto"/>
            <w:noWrap/>
            <w:hideMark/>
          </w:tcPr>
          <w:p w14:paraId="3DFA498D"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0.734</w:t>
            </w:r>
          </w:p>
        </w:tc>
      </w:tr>
      <w:tr w:rsidR="004E6B5A" w:rsidRPr="00E20400" w14:paraId="47B87AFB" w14:textId="77777777" w:rsidTr="00C21FFA">
        <w:trPr>
          <w:trHeight w:val="300"/>
        </w:trPr>
        <w:tc>
          <w:tcPr>
            <w:tcW w:w="2535" w:type="dxa"/>
            <w:tcBorders>
              <w:top w:val="single" w:sz="12" w:space="0" w:color="auto"/>
              <w:bottom w:val="single" w:sz="12" w:space="0" w:color="auto"/>
            </w:tcBorders>
            <w:shd w:val="clear" w:color="auto" w:fill="auto"/>
            <w:noWrap/>
            <w:hideMark/>
          </w:tcPr>
          <w:p w14:paraId="68FDC3E6"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proofErr w:type="spellStart"/>
            <w:r w:rsidRPr="00E20400">
              <w:rPr>
                <w:rFonts w:ascii="Book Antiqua" w:eastAsia="Times New Roman" w:hAnsi="Book Antiqua"/>
                <w:color w:val="000000"/>
                <w:sz w:val="24"/>
                <w:szCs w:val="24"/>
              </w:rPr>
              <w:t>Preop</w:t>
            </w:r>
            <w:proofErr w:type="spellEnd"/>
            <w:r w:rsidRPr="00E20400">
              <w:rPr>
                <w:rFonts w:ascii="Book Antiqua" w:eastAsia="Times New Roman" w:hAnsi="Book Antiqua"/>
                <w:color w:val="000000"/>
                <w:sz w:val="24"/>
                <w:szCs w:val="24"/>
              </w:rPr>
              <w:t xml:space="preserve"> Cr &gt;1.2</w:t>
            </w:r>
          </w:p>
        </w:tc>
        <w:tc>
          <w:tcPr>
            <w:tcW w:w="1620" w:type="dxa"/>
            <w:tcBorders>
              <w:top w:val="single" w:sz="12" w:space="0" w:color="auto"/>
              <w:bottom w:val="single" w:sz="12" w:space="0" w:color="auto"/>
            </w:tcBorders>
            <w:shd w:val="clear" w:color="auto" w:fill="auto"/>
            <w:noWrap/>
            <w:hideMark/>
          </w:tcPr>
          <w:p w14:paraId="6A5133EE"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40 (14.5%)</w:t>
            </w:r>
          </w:p>
        </w:tc>
        <w:tc>
          <w:tcPr>
            <w:tcW w:w="1890" w:type="dxa"/>
            <w:tcBorders>
              <w:top w:val="single" w:sz="12" w:space="0" w:color="auto"/>
              <w:bottom w:val="single" w:sz="12" w:space="0" w:color="auto"/>
            </w:tcBorders>
            <w:shd w:val="clear" w:color="auto" w:fill="auto"/>
            <w:noWrap/>
            <w:hideMark/>
          </w:tcPr>
          <w:p w14:paraId="48422872"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31 (13.7%)</w:t>
            </w:r>
          </w:p>
        </w:tc>
        <w:tc>
          <w:tcPr>
            <w:tcW w:w="1800" w:type="dxa"/>
            <w:tcBorders>
              <w:top w:val="single" w:sz="12" w:space="0" w:color="auto"/>
              <w:bottom w:val="single" w:sz="12" w:space="0" w:color="auto"/>
            </w:tcBorders>
            <w:shd w:val="clear" w:color="auto" w:fill="auto"/>
            <w:noWrap/>
            <w:hideMark/>
          </w:tcPr>
          <w:p w14:paraId="2D168857"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(18.4%)</w:t>
            </w:r>
          </w:p>
        </w:tc>
        <w:tc>
          <w:tcPr>
            <w:tcW w:w="1170" w:type="dxa"/>
            <w:tcBorders>
              <w:top w:val="single" w:sz="12" w:space="0" w:color="auto"/>
              <w:bottom w:val="single" w:sz="12" w:space="0" w:color="auto"/>
            </w:tcBorders>
            <w:shd w:val="clear" w:color="auto" w:fill="auto"/>
            <w:noWrap/>
            <w:hideMark/>
          </w:tcPr>
          <w:p w14:paraId="54792CCC" w14:textId="77777777" w:rsidR="004E6B5A" w:rsidRPr="00E20400" w:rsidRDefault="004E6B5A"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0.378</w:t>
            </w:r>
          </w:p>
        </w:tc>
      </w:tr>
    </w:tbl>
    <w:p w14:paraId="0B52C61B" w14:textId="77777777" w:rsidR="004E6B5A" w:rsidRPr="00E20400" w:rsidRDefault="004E6B5A" w:rsidP="0034003F">
      <w:pPr>
        <w:tabs>
          <w:tab w:val="left" w:pos="1710"/>
        </w:tabs>
        <w:spacing w:after="0" w:line="360" w:lineRule="auto"/>
        <w:jc w:val="both"/>
        <w:rPr>
          <w:rFonts w:ascii="Book Antiqua" w:hAnsi="Book Antiqua"/>
          <w:sz w:val="24"/>
          <w:szCs w:val="24"/>
        </w:rPr>
      </w:pPr>
    </w:p>
    <w:p w14:paraId="0186A1E6" w14:textId="033D98C4" w:rsidR="004E6B5A" w:rsidRPr="00E20400" w:rsidRDefault="004E6B5A" w:rsidP="0034003F">
      <w:pPr>
        <w:tabs>
          <w:tab w:val="left" w:pos="1710"/>
        </w:tabs>
        <w:spacing w:after="0" w:line="360" w:lineRule="auto"/>
        <w:jc w:val="both"/>
        <w:rPr>
          <w:rFonts w:ascii="Book Antiqua" w:hAnsi="Book Antiqua"/>
          <w:sz w:val="24"/>
          <w:szCs w:val="24"/>
          <w:lang w:eastAsia="zh-CN"/>
        </w:rPr>
      </w:pPr>
      <w:r w:rsidRPr="00E20400">
        <w:rPr>
          <w:rFonts w:ascii="Book Antiqua" w:hAnsi="Book Antiqua"/>
          <w:sz w:val="24"/>
          <w:szCs w:val="24"/>
        </w:rPr>
        <w:t>DGE</w:t>
      </w:r>
      <w:r w:rsidR="00450F84" w:rsidRPr="00E20400">
        <w:rPr>
          <w:rFonts w:ascii="Book Antiqua" w:hAnsi="Book Antiqua" w:hint="eastAsia"/>
          <w:sz w:val="24"/>
          <w:szCs w:val="24"/>
          <w:lang w:eastAsia="zh-CN"/>
        </w:rPr>
        <w:t>:</w:t>
      </w:r>
      <w:r w:rsidRPr="00E20400">
        <w:rPr>
          <w:rFonts w:ascii="Book Antiqua" w:hAnsi="Book Antiqua"/>
          <w:sz w:val="24"/>
          <w:szCs w:val="24"/>
        </w:rPr>
        <w:t xml:space="preserve"> </w:t>
      </w:r>
      <w:r w:rsidR="00450F84" w:rsidRPr="00E20400">
        <w:rPr>
          <w:rFonts w:ascii="Book Antiqua" w:hAnsi="Book Antiqua"/>
          <w:sz w:val="24"/>
          <w:szCs w:val="24"/>
        </w:rPr>
        <w:t>D</w:t>
      </w:r>
      <w:r w:rsidRPr="00E20400">
        <w:rPr>
          <w:rFonts w:ascii="Book Antiqua" w:hAnsi="Book Antiqua"/>
          <w:sz w:val="24"/>
          <w:szCs w:val="24"/>
        </w:rPr>
        <w:t>elayed gastric emptying; HTN</w:t>
      </w:r>
      <w:r w:rsidR="00450F84" w:rsidRPr="00E20400">
        <w:rPr>
          <w:rFonts w:ascii="Book Antiqua" w:hAnsi="Book Antiqua" w:hint="eastAsia"/>
          <w:sz w:val="24"/>
          <w:szCs w:val="24"/>
          <w:lang w:eastAsia="zh-CN"/>
        </w:rPr>
        <w:t>:</w:t>
      </w:r>
      <w:r w:rsidRPr="00E20400">
        <w:rPr>
          <w:rFonts w:ascii="Book Antiqua" w:hAnsi="Book Antiqua"/>
          <w:sz w:val="24"/>
          <w:szCs w:val="24"/>
        </w:rPr>
        <w:t xml:space="preserve"> </w:t>
      </w:r>
      <w:r w:rsidR="00450F84" w:rsidRPr="00E20400">
        <w:rPr>
          <w:rFonts w:ascii="Book Antiqua" w:hAnsi="Book Antiqua"/>
          <w:sz w:val="24"/>
          <w:szCs w:val="24"/>
        </w:rPr>
        <w:t>H</w:t>
      </w:r>
      <w:r w:rsidRPr="00E20400">
        <w:rPr>
          <w:rFonts w:ascii="Book Antiqua" w:hAnsi="Book Antiqua"/>
          <w:sz w:val="24"/>
          <w:szCs w:val="24"/>
        </w:rPr>
        <w:t>ypertension; COPD</w:t>
      </w:r>
      <w:r w:rsidR="00450F84" w:rsidRPr="00E20400">
        <w:rPr>
          <w:rFonts w:ascii="Book Antiqua" w:hAnsi="Book Antiqua" w:hint="eastAsia"/>
          <w:sz w:val="24"/>
          <w:szCs w:val="24"/>
          <w:lang w:eastAsia="zh-CN"/>
        </w:rPr>
        <w:t>:</w:t>
      </w:r>
      <w:r w:rsidRPr="00E20400">
        <w:rPr>
          <w:rFonts w:ascii="Book Antiqua" w:hAnsi="Book Antiqua"/>
          <w:sz w:val="24"/>
          <w:szCs w:val="24"/>
        </w:rPr>
        <w:t xml:space="preserve"> </w:t>
      </w:r>
      <w:r w:rsidR="00450F84" w:rsidRPr="00E20400">
        <w:rPr>
          <w:rFonts w:ascii="Book Antiqua" w:hAnsi="Book Antiqua"/>
          <w:sz w:val="24"/>
          <w:szCs w:val="24"/>
        </w:rPr>
        <w:t>C</w:t>
      </w:r>
      <w:r w:rsidRPr="00E20400">
        <w:rPr>
          <w:rFonts w:ascii="Book Antiqua" w:hAnsi="Book Antiqua"/>
          <w:sz w:val="24"/>
          <w:szCs w:val="24"/>
        </w:rPr>
        <w:t>hronic obstructive pulmonary disease; DM</w:t>
      </w:r>
      <w:r w:rsidR="00450F84" w:rsidRPr="00E20400">
        <w:rPr>
          <w:rFonts w:ascii="Book Antiqua" w:hAnsi="Book Antiqua" w:hint="eastAsia"/>
          <w:sz w:val="24"/>
          <w:szCs w:val="24"/>
          <w:lang w:eastAsia="zh-CN"/>
        </w:rPr>
        <w:t>:</w:t>
      </w:r>
      <w:r w:rsidRPr="00E20400">
        <w:rPr>
          <w:rFonts w:ascii="Book Antiqua" w:hAnsi="Book Antiqua"/>
          <w:sz w:val="24"/>
          <w:szCs w:val="24"/>
        </w:rPr>
        <w:t xml:space="preserve"> </w:t>
      </w:r>
      <w:r w:rsidR="00450F84" w:rsidRPr="00E20400">
        <w:rPr>
          <w:rFonts w:ascii="Book Antiqua" w:hAnsi="Book Antiqua"/>
          <w:sz w:val="24"/>
          <w:szCs w:val="24"/>
        </w:rPr>
        <w:t>D</w:t>
      </w:r>
      <w:r w:rsidRPr="00E20400">
        <w:rPr>
          <w:rFonts w:ascii="Book Antiqua" w:hAnsi="Book Antiqua"/>
          <w:sz w:val="24"/>
          <w:szCs w:val="24"/>
        </w:rPr>
        <w:t>iabetes mellitus; CRI</w:t>
      </w:r>
      <w:r w:rsidR="00450F84" w:rsidRPr="00E20400">
        <w:rPr>
          <w:rFonts w:ascii="Book Antiqua" w:hAnsi="Book Antiqua" w:hint="eastAsia"/>
          <w:sz w:val="24"/>
          <w:szCs w:val="24"/>
          <w:lang w:eastAsia="zh-CN"/>
        </w:rPr>
        <w:t>:</w:t>
      </w:r>
      <w:r w:rsidRPr="00E20400">
        <w:rPr>
          <w:rFonts w:ascii="Book Antiqua" w:hAnsi="Book Antiqua"/>
          <w:sz w:val="24"/>
          <w:szCs w:val="24"/>
        </w:rPr>
        <w:t xml:space="preserve"> </w:t>
      </w:r>
      <w:r w:rsidR="00450F84" w:rsidRPr="00E20400">
        <w:rPr>
          <w:rFonts w:ascii="Book Antiqua" w:hAnsi="Book Antiqua"/>
          <w:sz w:val="24"/>
          <w:szCs w:val="24"/>
        </w:rPr>
        <w:t>C</w:t>
      </w:r>
      <w:r w:rsidRPr="00E20400">
        <w:rPr>
          <w:rFonts w:ascii="Book Antiqua" w:hAnsi="Book Antiqua"/>
          <w:sz w:val="24"/>
          <w:szCs w:val="24"/>
        </w:rPr>
        <w:t>hronic renal insufficiency; ETOH</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E</w:t>
      </w:r>
      <w:r w:rsidRPr="00E20400">
        <w:rPr>
          <w:rFonts w:ascii="Book Antiqua" w:hAnsi="Book Antiqua"/>
          <w:sz w:val="24"/>
          <w:szCs w:val="24"/>
        </w:rPr>
        <w:t>thanol; BMI</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B</w:t>
      </w:r>
      <w:r w:rsidRPr="00E20400">
        <w:rPr>
          <w:rFonts w:ascii="Book Antiqua" w:hAnsi="Book Antiqua"/>
          <w:sz w:val="24"/>
          <w:szCs w:val="24"/>
        </w:rPr>
        <w:t xml:space="preserve">ody mass index; </w:t>
      </w:r>
      <w:proofErr w:type="spellStart"/>
      <w:r w:rsidRPr="00E20400">
        <w:rPr>
          <w:rFonts w:ascii="Book Antiqua" w:hAnsi="Book Antiqua"/>
          <w:sz w:val="24"/>
          <w:szCs w:val="24"/>
        </w:rPr>
        <w:t>Preop</w:t>
      </w:r>
      <w:proofErr w:type="spellEnd"/>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P</w:t>
      </w:r>
      <w:r w:rsidRPr="00E20400">
        <w:rPr>
          <w:rFonts w:ascii="Book Antiqua" w:hAnsi="Book Antiqua"/>
          <w:sz w:val="24"/>
          <w:szCs w:val="24"/>
        </w:rPr>
        <w:t>re-operative; Cr</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C</w:t>
      </w:r>
      <w:r w:rsidRPr="00E20400">
        <w:rPr>
          <w:rFonts w:ascii="Book Antiqua" w:hAnsi="Book Antiqua"/>
          <w:sz w:val="24"/>
          <w:szCs w:val="24"/>
        </w:rPr>
        <w:t>reatinine</w:t>
      </w:r>
      <w:r w:rsidR="0011216E" w:rsidRPr="00E20400">
        <w:rPr>
          <w:rFonts w:ascii="Book Antiqua" w:hAnsi="Book Antiqua" w:hint="eastAsia"/>
          <w:sz w:val="24"/>
          <w:szCs w:val="24"/>
          <w:lang w:eastAsia="zh-CN"/>
        </w:rPr>
        <w:t>.</w:t>
      </w:r>
    </w:p>
    <w:p w14:paraId="24FDAEDA" w14:textId="77777777" w:rsidR="004E6B5A" w:rsidRPr="00E20400" w:rsidRDefault="004E6B5A" w:rsidP="0034003F">
      <w:pPr>
        <w:spacing w:after="0" w:line="360" w:lineRule="auto"/>
        <w:jc w:val="both"/>
        <w:rPr>
          <w:rFonts w:ascii="Book Antiqua" w:hAnsi="Book Antiqua"/>
          <w:sz w:val="24"/>
          <w:szCs w:val="24"/>
        </w:rPr>
      </w:pPr>
    </w:p>
    <w:p w14:paraId="04FE8F5C" w14:textId="421AEFCA" w:rsidR="004E6B5A" w:rsidRPr="00E20400" w:rsidRDefault="004E6B5A" w:rsidP="0034003F">
      <w:pPr>
        <w:tabs>
          <w:tab w:val="left" w:pos="1710"/>
        </w:tabs>
        <w:spacing w:after="0" w:line="360" w:lineRule="auto"/>
        <w:jc w:val="both"/>
        <w:rPr>
          <w:rFonts w:ascii="Book Antiqua" w:hAnsi="Book Antiqua"/>
          <w:sz w:val="24"/>
          <w:szCs w:val="24"/>
        </w:rPr>
        <w:sectPr w:rsidR="004E6B5A" w:rsidRPr="00E20400" w:rsidSect="007046EE">
          <w:pgSz w:w="12240" w:h="15840"/>
          <w:pgMar w:top="1440" w:right="1440" w:bottom="1440" w:left="1440" w:header="720" w:footer="720" w:gutter="0"/>
          <w:cols w:space="720"/>
          <w:docGrid w:linePitch="360"/>
        </w:sectPr>
      </w:pPr>
    </w:p>
    <w:p w14:paraId="2A6454C5" w14:textId="23065A07" w:rsidR="00B95644" w:rsidRPr="00E20400" w:rsidRDefault="0011216E" w:rsidP="0034003F">
      <w:pPr>
        <w:tabs>
          <w:tab w:val="left" w:pos="1710"/>
        </w:tabs>
        <w:spacing w:after="0" w:line="360" w:lineRule="auto"/>
        <w:jc w:val="both"/>
        <w:rPr>
          <w:rFonts w:ascii="Book Antiqua" w:hAnsi="Book Antiqua"/>
          <w:b/>
          <w:sz w:val="24"/>
          <w:szCs w:val="24"/>
        </w:rPr>
      </w:pPr>
      <w:r w:rsidRPr="00E20400">
        <w:rPr>
          <w:rFonts w:ascii="Book Antiqua" w:hAnsi="Book Antiqua"/>
          <w:b/>
          <w:sz w:val="24"/>
          <w:szCs w:val="24"/>
        </w:rPr>
        <w:lastRenderedPageBreak/>
        <w:t>Table 3</w:t>
      </w:r>
      <w:r w:rsidR="00B95644" w:rsidRPr="00E20400">
        <w:rPr>
          <w:rFonts w:ascii="Book Antiqua" w:hAnsi="Book Antiqua"/>
          <w:b/>
          <w:sz w:val="24"/>
          <w:szCs w:val="24"/>
        </w:rPr>
        <w:t xml:space="preserve"> Operative and pathology details</w:t>
      </w:r>
    </w:p>
    <w:p w14:paraId="6614CEF3" w14:textId="77777777" w:rsidR="00B95644" w:rsidRPr="00E20400" w:rsidRDefault="00B95644" w:rsidP="0034003F">
      <w:pPr>
        <w:tabs>
          <w:tab w:val="left" w:pos="1710"/>
        </w:tabs>
        <w:spacing w:after="0" w:line="360" w:lineRule="auto"/>
        <w:jc w:val="both"/>
        <w:rPr>
          <w:rFonts w:ascii="Book Antiqua" w:hAnsi="Book Antiqua"/>
          <w:sz w:val="24"/>
          <w:szCs w:val="24"/>
        </w:rPr>
      </w:pPr>
    </w:p>
    <w:tbl>
      <w:tblPr>
        <w:tblW w:w="8835" w:type="dxa"/>
        <w:tblInd w:w="93" w:type="dxa"/>
        <w:tblBorders>
          <w:insideH w:val="single" w:sz="12" w:space="0" w:color="auto"/>
        </w:tblBorders>
        <w:tblLayout w:type="fixed"/>
        <w:tblLook w:val="04A0" w:firstRow="1" w:lastRow="0" w:firstColumn="1" w:lastColumn="0" w:noHBand="0" w:noVBand="1"/>
      </w:tblPr>
      <w:tblGrid>
        <w:gridCol w:w="2535"/>
        <w:gridCol w:w="1710"/>
        <w:gridCol w:w="1800"/>
        <w:gridCol w:w="1620"/>
        <w:gridCol w:w="1170"/>
      </w:tblGrid>
      <w:tr w:rsidR="00B95644" w:rsidRPr="00E20400" w14:paraId="62437F51" w14:textId="77777777" w:rsidTr="00555513">
        <w:trPr>
          <w:trHeight w:val="300"/>
        </w:trPr>
        <w:tc>
          <w:tcPr>
            <w:tcW w:w="2535" w:type="dxa"/>
            <w:tcBorders>
              <w:top w:val="single" w:sz="12" w:space="0" w:color="auto"/>
              <w:bottom w:val="single" w:sz="12" w:space="0" w:color="auto"/>
            </w:tcBorders>
            <w:shd w:val="clear" w:color="auto" w:fill="auto"/>
            <w:hideMark/>
          </w:tcPr>
          <w:p w14:paraId="475421C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tc>
        <w:tc>
          <w:tcPr>
            <w:tcW w:w="1710" w:type="dxa"/>
            <w:tcBorders>
              <w:top w:val="single" w:sz="12" w:space="0" w:color="auto"/>
              <w:bottom w:val="single" w:sz="12" w:space="0" w:color="auto"/>
            </w:tcBorders>
            <w:shd w:val="clear" w:color="auto" w:fill="auto"/>
            <w:hideMark/>
          </w:tcPr>
          <w:p w14:paraId="019FF562" w14:textId="52C3DB6A"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Overall (</w:t>
            </w:r>
            <w:r w:rsidRPr="00E20400">
              <w:rPr>
                <w:rFonts w:ascii="Book Antiqua" w:eastAsia="Times New Roman" w:hAnsi="Book Antiqua"/>
                <w:b/>
                <w:i/>
                <w:color w:val="000000"/>
                <w:sz w:val="24"/>
                <w:szCs w:val="24"/>
              </w:rPr>
              <w:t>n</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276)</w:t>
            </w:r>
          </w:p>
        </w:tc>
        <w:tc>
          <w:tcPr>
            <w:tcW w:w="1800" w:type="dxa"/>
            <w:tcBorders>
              <w:top w:val="single" w:sz="12" w:space="0" w:color="auto"/>
              <w:bottom w:val="single" w:sz="12" w:space="0" w:color="auto"/>
            </w:tcBorders>
            <w:shd w:val="clear" w:color="auto" w:fill="auto"/>
            <w:noWrap/>
            <w:hideMark/>
          </w:tcPr>
          <w:p w14:paraId="70956546" w14:textId="33E80FFC"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No DGE group (</w:t>
            </w:r>
            <w:r w:rsidRPr="00E20400">
              <w:rPr>
                <w:rFonts w:ascii="Book Antiqua" w:eastAsia="Times New Roman" w:hAnsi="Book Antiqua"/>
                <w:b/>
                <w:i/>
                <w:color w:val="000000"/>
                <w:sz w:val="24"/>
                <w:szCs w:val="24"/>
              </w:rPr>
              <w:t>n</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227)</w:t>
            </w:r>
          </w:p>
        </w:tc>
        <w:tc>
          <w:tcPr>
            <w:tcW w:w="1620" w:type="dxa"/>
            <w:tcBorders>
              <w:top w:val="single" w:sz="12" w:space="0" w:color="auto"/>
              <w:bottom w:val="single" w:sz="12" w:space="0" w:color="auto"/>
            </w:tcBorders>
            <w:shd w:val="clear" w:color="auto" w:fill="auto"/>
            <w:noWrap/>
            <w:hideMark/>
          </w:tcPr>
          <w:p w14:paraId="2E5B22DF" w14:textId="4450006E"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DGE Group (</w:t>
            </w:r>
            <w:r w:rsidRPr="00E20400">
              <w:rPr>
                <w:rFonts w:ascii="Book Antiqua" w:eastAsia="Times New Roman" w:hAnsi="Book Antiqua"/>
                <w:b/>
                <w:i/>
                <w:color w:val="000000"/>
                <w:sz w:val="24"/>
                <w:szCs w:val="24"/>
              </w:rPr>
              <w:t>n</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49)</w:t>
            </w:r>
          </w:p>
        </w:tc>
        <w:tc>
          <w:tcPr>
            <w:tcW w:w="1170" w:type="dxa"/>
            <w:tcBorders>
              <w:top w:val="single" w:sz="12" w:space="0" w:color="auto"/>
              <w:bottom w:val="single" w:sz="12" w:space="0" w:color="auto"/>
            </w:tcBorders>
            <w:shd w:val="clear" w:color="auto" w:fill="auto"/>
            <w:noWrap/>
            <w:hideMark/>
          </w:tcPr>
          <w:p w14:paraId="79558E5D" w14:textId="77777777"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i/>
                <w:color w:val="000000"/>
                <w:sz w:val="24"/>
                <w:szCs w:val="24"/>
              </w:rPr>
              <w:t>P</w:t>
            </w:r>
            <w:r w:rsidRPr="00E20400">
              <w:rPr>
                <w:rFonts w:ascii="Book Antiqua" w:eastAsia="Times New Roman" w:hAnsi="Book Antiqua"/>
                <w:b/>
                <w:color w:val="000000"/>
                <w:sz w:val="24"/>
                <w:szCs w:val="24"/>
              </w:rPr>
              <w:t xml:space="preserve"> values</w:t>
            </w:r>
          </w:p>
        </w:tc>
      </w:tr>
      <w:tr w:rsidR="00B95644" w:rsidRPr="00E20400" w14:paraId="357A054F" w14:textId="77777777" w:rsidTr="00555513">
        <w:trPr>
          <w:trHeight w:val="1230"/>
        </w:trPr>
        <w:tc>
          <w:tcPr>
            <w:tcW w:w="2535" w:type="dxa"/>
            <w:vMerge w:val="restart"/>
            <w:tcBorders>
              <w:top w:val="single" w:sz="12" w:space="0" w:color="auto"/>
            </w:tcBorders>
            <w:shd w:val="clear" w:color="auto" w:fill="auto"/>
            <w:hideMark/>
          </w:tcPr>
          <w:p w14:paraId="5278383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ASA class</w:t>
            </w:r>
          </w:p>
          <w:p w14:paraId="691278FD" w14:textId="03F097C0"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1</w:t>
            </w:r>
          </w:p>
          <w:p w14:paraId="04B87348" w14:textId="3FFA4F6E"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2</w:t>
            </w:r>
          </w:p>
          <w:p w14:paraId="332B3DD1" w14:textId="00C60F06"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3</w:t>
            </w:r>
          </w:p>
          <w:p w14:paraId="1CEF384B" w14:textId="4F8998E6"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 xml:space="preserve"> 4</w:t>
            </w:r>
          </w:p>
        </w:tc>
        <w:tc>
          <w:tcPr>
            <w:tcW w:w="1710" w:type="dxa"/>
            <w:vMerge w:val="restart"/>
            <w:tcBorders>
              <w:top w:val="single" w:sz="12" w:space="0" w:color="auto"/>
            </w:tcBorders>
            <w:shd w:val="clear" w:color="auto" w:fill="auto"/>
            <w:hideMark/>
          </w:tcPr>
          <w:p w14:paraId="204F660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2109A05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(0.4%)</w:t>
            </w:r>
          </w:p>
          <w:p w14:paraId="0957F66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78 (28.3%)</w:t>
            </w:r>
          </w:p>
          <w:p w14:paraId="0E93AE8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172 (62.3%)</w:t>
            </w:r>
          </w:p>
          <w:p w14:paraId="529A0E0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16 (5.8%)</w:t>
            </w:r>
          </w:p>
        </w:tc>
        <w:tc>
          <w:tcPr>
            <w:tcW w:w="1800" w:type="dxa"/>
            <w:vMerge w:val="restart"/>
            <w:tcBorders>
              <w:top w:val="single" w:sz="12" w:space="0" w:color="auto"/>
            </w:tcBorders>
            <w:shd w:val="clear" w:color="auto" w:fill="auto"/>
            <w:noWrap/>
            <w:hideMark/>
          </w:tcPr>
          <w:p w14:paraId="7B1854B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6F75EEB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(0.4%)</w:t>
            </w:r>
          </w:p>
          <w:p w14:paraId="1A53588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59 (26.0%)</w:t>
            </w:r>
          </w:p>
          <w:p w14:paraId="0A7793C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144 (63.4%)</w:t>
            </w:r>
          </w:p>
          <w:p w14:paraId="286DDCC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14 (6.2%)</w:t>
            </w:r>
          </w:p>
        </w:tc>
        <w:tc>
          <w:tcPr>
            <w:tcW w:w="1620" w:type="dxa"/>
            <w:vMerge w:val="restart"/>
            <w:tcBorders>
              <w:top w:val="single" w:sz="12" w:space="0" w:color="auto"/>
            </w:tcBorders>
            <w:shd w:val="clear" w:color="auto" w:fill="auto"/>
            <w:noWrap/>
            <w:hideMark/>
          </w:tcPr>
          <w:p w14:paraId="19BB150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3921C45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 (0.0%)</w:t>
            </w:r>
          </w:p>
          <w:p w14:paraId="5F763CE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19 (38.8%)</w:t>
            </w:r>
          </w:p>
          <w:p w14:paraId="560B816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28 (57.1%)</w:t>
            </w:r>
          </w:p>
          <w:p w14:paraId="1270F0B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tcBorders>
              <w:top w:val="single" w:sz="12" w:space="0" w:color="auto"/>
              <w:bottom w:val="nil"/>
            </w:tcBorders>
            <w:shd w:val="clear" w:color="auto" w:fill="auto"/>
            <w:noWrap/>
            <w:hideMark/>
          </w:tcPr>
          <w:p w14:paraId="11CF663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0.398</w:t>
            </w:r>
          </w:p>
          <w:p w14:paraId="5C90F54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401E0EC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5C293F9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r>
      <w:tr w:rsidR="00B95644" w:rsidRPr="00E20400" w14:paraId="78E15209" w14:textId="77777777" w:rsidTr="00555513">
        <w:trPr>
          <w:trHeight w:val="198"/>
        </w:trPr>
        <w:tc>
          <w:tcPr>
            <w:tcW w:w="2535" w:type="dxa"/>
            <w:vMerge/>
            <w:shd w:val="clear" w:color="auto" w:fill="auto"/>
            <w:hideMark/>
          </w:tcPr>
          <w:p w14:paraId="252A860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c>
          <w:tcPr>
            <w:tcW w:w="1710" w:type="dxa"/>
            <w:vMerge/>
            <w:shd w:val="clear" w:color="auto" w:fill="auto"/>
            <w:hideMark/>
          </w:tcPr>
          <w:p w14:paraId="6B64D50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c>
          <w:tcPr>
            <w:tcW w:w="1800" w:type="dxa"/>
            <w:vMerge/>
            <w:shd w:val="clear" w:color="auto" w:fill="auto"/>
            <w:noWrap/>
            <w:hideMark/>
          </w:tcPr>
          <w:p w14:paraId="164DF5A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c>
          <w:tcPr>
            <w:tcW w:w="1620" w:type="dxa"/>
            <w:vMerge/>
            <w:shd w:val="clear" w:color="auto" w:fill="auto"/>
            <w:noWrap/>
            <w:hideMark/>
          </w:tcPr>
          <w:p w14:paraId="47D65F8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c>
          <w:tcPr>
            <w:tcW w:w="1170" w:type="dxa"/>
            <w:tcBorders>
              <w:top w:val="nil"/>
            </w:tcBorders>
            <w:shd w:val="clear" w:color="auto" w:fill="auto"/>
            <w:noWrap/>
            <w:hideMark/>
          </w:tcPr>
          <w:p w14:paraId="061BF06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r>
      <w:tr w:rsidR="00B95644" w:rsidRPr="00E20400" w14:paraId="5C63965E" w14:textId="77777777" w:rsidTr="00555513">
        <w:trPr>
          <w:trHeight w:val="300"/>
        </w:trPr>
        <w:tc>
          <w:tcPr>
            <w:tcW w:w="2535" w:type="dxa"/>
            <w:shd w:val="clear" w:color="auto" w:fill="auto"/>
            <w:hideMark/>
          </w:tcPr>
          <w:p w14:paraId="77152830"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Operative time</w:t>
            </w:r>
          </w:p>
        </w:tc>
        <w:tc>
          <w:tcPr>
            <w:tcW w:w="1710" w:type="dxa"/>
            <w:shd w:val="clear" w:color="auto" w:fill="auto"/>
            <w:hideMark/>
          </w:tcPr>
          <w:p w14:paraId="01B3C2A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452.1 ± 100.6</w:t>
            </w:r>
          </w:p>
        </w:tc>
        <w:tc>
          <w:tcPr>
            <w:tcW w:w="1800" w:type="dxa"/>
            <w:shd w:val="clear" w:color="auto" w:fill="auto"/>
            <w:noWrap/>
            <w:hideMark/>
          </w:tcPr>
          <w:p w14:paraId="683E8AC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450.0 ± 100.87</w:t>
            </w:r>
          </w:p>
        </w:tc>
        <w:tc>
          <w:tcPr>
            <w:tcW w:w="1620" w:type="dxa"/>
            <w:shd w:val="clear" w:color="auto" w:fill="auto"/>
            <w:noWrap/>
            <w:hideMark/>
          </w:tcPr>
          <w:p w14:paraId="425FE56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461.6 ± 99.7</w:t>
            </w:r>
          </w:p>
        </w:tc>
        <w:tc>
          <w:tcPr>
            <w:tcW w:w="1170" w:type="dxa"/>
            <w:shd w:val="clear" w:color="auto" w:fill="auto"/>
            <w:noWrap/>
            <w:hideMark/>
          </w:tcPr>
          <w:p w14:paraId="73F0150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0.467</w:t>
            </w:r>
          </w:p>
        </w:tc>
      </w:tr>
      <w:tr w:rsidR="00B95644" w:rsidRPr="00E20400" w14:paraId="3CFF5222" w14:textId="77777777" w:rsidTr="00555513">
        <w:trPr>
          <w:trHeight w:val="300"/>
        </w:trPr>
        <w:tc>
          <w:tcPr>
            <w:tcW w:w="2535" w:type="dxa"/>
            <w:shd w:val="clear" w:color="auto" w:fill="auto"/>
            <w:hideMark/>
          </w:tcPr>
          <w:p w14:paraId="738C727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Procedure performed</w:t>
            </w:r>
          </w:p>
          <w:p w14:paraId="6E10CCD2" w14:textId="6CBBA15E"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Classic</w:t>
            </w:r>
          </w:p>
          <w:p w14:paraId="158E831C" w14:textId="752A8FFA"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Pylorus-preserving</w:t>
            </w:r>
          </w:p>
        </w:tc>
        <w:tc>
          <w:tcPr>
            <w:tcW w:w="1710" w:type="dxa"/>
            <w:shd w:val="clear" w:color="auto" w:fill="auto"/>
            <w:hideMark/>
          </w:tcPr>
          <w:p w14:paraId="1748958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569D130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55 (19.9%)</w:t>
            </w:r>
          </w:p>
          <w:p w14:paraId="62F04CE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221 (80.1%)</w:t>
            </w:r>
          </w:p>
        </w:tc>
        <w:tc>
          <w:tcPr>
            <w:tcW w:w="1800" w:type="dxa"/>
            <w:shd w:val="clear" w:color="auto" w:fill="auto"/>
            <w:noWrap/>
            <w:hideMark/>
          </w:tcPr>
          <w:p w14:paraId="37C35E2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5D002AB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49 (21.6%)</w:t>
            </w:r>
          </w:p>
          <w:p w14:paraId="6A74079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178 (78.4%)</w:t>
            </w:r>
          </w:p>
        </w:tc>
        <w:tc>
          <w:tcPr>
            <w:tcW w:w="1620" w:type="dxa"/>
            <w:shd w:val="clear" w:color="auto" w:fill="auto"/>
            <w:noWrap/>
            <w:hideMark/>
          </w:tcPr>
          <w:p w14:paraId="005547B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62ADE37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(12.2%)</w:t>
            </w:r>
          </w:p>
          <w:p w14:paraId="43FD3DB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43 (87.8%)</w:t>
            </w:r>
          </w:p>
        </w:tc>
        <w:tc>
          <w:tcPr>
            <w:tcW w:w="1170" w:type="dxa"/>
            <w:shd w:val="clear" w:color="auto" w:fill="auto"/>
            <w:noWrap/>
            <w:hideMark/>
          </w:tcPr>
          <w:p w14:paraId="6534FDF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0.169</w:t>
            </w:r>
          </w:p>
        </w:tc>
      </w:tr>
      <w:tr w:rsidR="00B95644" w:rsidRPr="00E20400" w14:paraId="50079C7A" w14:textId="77777777" w:rsidTr="00555513">
        <w:trPr>
          <w:trHeight w:val="300"/>
        </w:trPr>
        <w:tc>
          <w:tcPr>
            <w:tcW w:w="2535" w:type="dxa"/>
            <w:shd w:val="clear" w:color="auto" w:fill="auto"/>
            <w:hideMark/>
          </w:tcPr>
          <w:p w14:paraId="29FEA9AF"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EBL</w:t>
            </w:r>
          </w:p>
        </w:tc>
        <w:tc>
          <w:tcPr>
            <w:tcW w:w="1710" w:type="dxa"/>
            <w:shd w:val="clear" w:color="auto" w:fill="auto"/>
            <w:hideMark/>
          </w:tcPr>
          <w:p w14:paraId="29C0756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515.7 ± 571.4</w:t>
            </w:r>
          </w:p>
        </w:tc>
        <w:tc>
          <w:tcPr>
            <w:tcW w:w="1800" w:type="dxa"/>
            <w:shd w:val="clear" w:color="auto" w:fill="auto"/>
            <w:noWrap/>
            <w:hideMark/>
          </w:tcPr>
          <w:p w14:paraId="5765515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509.3 ± 533.59</w:t>
            </w:r>
          </w:p>
        </w:tc>
        <w:tc>
          <w:tcPr>
            <w:tcW w:w="1620" w:type="dxa"/>
            <w:shd w:val="clear" w:color="auto" w:fill="auto"/>
            <w:noWrap/>
            <w:hideMark/>
          </w:tcPr>
          <w:p w14:paraId="64EECE7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544.0 ± 722.99</w:t>
            </w:r>
          </w:p>
        </w:tc>
        <w:tc>
          <w:tcPr>
            <w:tcW w:w="1170" w:type="dxa"/>
            <w:shd w:val="clear" w:color="auto" w:fill="auto"/>
            <w:noWrap/>
            <w:hideMark/>
          </w:tcPr>
          <w:p w14:paraId="3873DD9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0.702</w:t>
            </w:r>
          </w:p>
        </w:tc>
      </w:tr>
      <w:tr w:rsidR="00B95644" w:rsidRPr="00E20400" w14:paraId="53CB6437" w14:textId="77777777" w:rsidTr="00555513">
        <w:trPr>
          <w:trHeight w:val="300"/>
        </w:trPr>
        <w:tc>
          <w:tcPr>
            <w:tcW w:w="2535" w:type="dxa"/>
            <w:shd w:val="clear" w:color="auto" w:fill="auto"/>
            <w:hideMark/>
          </w:tcPr>
          <w:p w14:paraId="4F0AD2E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Transfusions</w:t>
            </w:r>
          </w:p>
        </w:tc>
        <w:tc>
          <w:tcPr>
            <w:tcW w:w="1710" w:type="dxa"/>
            <w:shd w:val="clear" w:color="auto" w:fill="auto"/>
            <w:hideMark/>
          </w:tcPr>
          <w:p w14:paraId="6D48E46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49 (17.8%)</w:t>
            </w:r>
          </w:p>
        </w:tc>
        <w:tc>
          <w:tcPr>
            <w:tcW w:w="1800" w:type="dxa"/>
            <w:shd w:val="clear" w:color="auto" w:fill="auto"/>
            <w:noWrap/>
            <w:hideMark/>
          </w:tcPr>
          <w:p w14:paraId="206FBF2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37 (16.3%)</w:t>
            </w:r>
          </w:p>
        </w:tc>
        <w:tc>
          <w:tcPr>
            <w:tcW w:w="1620" w:type="dxa"/>
            <w:shd w:val="clear" w:color="auto" w:fill="auto"/>
            <w:noWrap/>
            <w:hideMark/>
          </w:tcPr>
          <w:p w14:paraId="7A06072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 (24.5%)</w:t>
            </w:r>
          </w:p>
        </w:tc>
        <w:tc>
          <w:tcPr>
            <w:tcW w:w="1170" w:type="dxa"/>
            <w:shd w:val="clear" w:color="auto" w:fill="auto"/>
            <w:noWrap/>
            <w:hideMark/>
          </w:tcPr>
          <w:p w14:paraId="544E1D6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0.178</w:t>
            </w:r>
          </w:p>
        </w:tc>
      </w:tr>
      <w:tr w:rsidR="00B95644" w:rsidRPr="00E20400" w14:paraId="7E8FDDDF" w14:textId="77777777" w:rsidTr="00555513">
        <w:trPr>
          <w:trHeight w:val="300"/>
        </w:trPr>
        <w:tc>
          <w:tcPr>
            <w:tcW w:w="2535" w:type="dxa"/>
            <w:shd w:val="clear" w:color="auto" w:fill="auto"/>
            <w:hideMark/>
          </w:tcPr>
          <w:p w14:paraId="3CD083B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Pancreas texture</w:t>
            </w:r>
          </w:p>
          <w:p w14:paraId="265A1FB5" w14:textId="7CE25B2F"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Soft</w:t>
            </w:r>
          </w:p>
          <w:p w14:paraId="6A7F31E0" w14:textId="12D11389"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 xml:space="preserve"> Firm/hard</w:t>
            </w:r>
          </w:p>
        </w:tc>
        <w:tc>
          <w:tcPr>
            <w:tcW w:w="1710" w:type="dxa"/>
            <w:shd w:val="clear" w:color="auto" w:fill="auto"/>
            <w:hideMark/>
          </w:tcPr>
          <w:p w14:paraId="2CA9576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778A31D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144 (52.2%)</w:t>
            </w:r>
          </w:p>
          <w:p w14:paraId="0BA75D9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121 (64.8%)</w:t>
            </w:r>
          </w:p>
        </w:tc>
        <w:tc>
          <w:tcPr>
            <w:tcW w:w="1800" w:type="dxa"/>
            <w:shd w:val="clear" w:color="auto" w:fill="auto"/>
            <w:noWrap/>
            <w:hideMark/>
          </w:tcPr>
          <w:p w14:paraId="2EBDA11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3BDA2DF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115 (50.7%)</w:t>
            </w:r>
          </w:p>
          <w:p w14:paraId="3C2286E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103 (45.4%)</w:t>
            </w:r>
          </w:p>
        </w:tc>
        <w:tc>
          <w:tcPr>
            <w:tcW w:w="1620" w:type="dxa"/>
            <w:shd w:val="clear" w:color="auto" w:fill="auto"/>
            <w:noWrap/>
            <w:hideMark/>
          </w:tcPr>
          <w:p w14:paraId="139DC61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w:t>
            </w:r>
          </w:p>
          <w:p w14:paraId="26C49A4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29 (59.2%)</w:t>
            </w:r>
          </w:p>
          <w:p w14:paraId="5F6035D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18 (36.7%)</w:t>
            </w:r>
          </w:p>
        </w:tc>
        <w:tc>
          <w:tcPr>
            <w:tcW w:w="1170" w:type="dxa"/>
            <w:shd w:val="clear" w:color="auto" w:fill="auto"/>
            <w:noWrap/>
            <w:hideMark/>
          </w:tcPr>
          <w:p w14:paraId="08FD757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0.264</w:t>
            </w:r>
          </w:p>
        </w:tc>
      </w:tr>
      <w:tr w:rsidR="00B95644" w:rsidRPr="00E20400" w14:paraId="1E521823" w14:textId="77777777" w:rsidTr="00555513">
        <w:trPr>
          <w:trHeight w:val="300"/>
        </w:trPr>
        <w:tc>
          <w:tcPr>
            <w:tcW w:w="2535" w:type="dxa"/>
            <w:shd w:val="clear" w:color="auto" w:fill="auto"/>
            <w:hideMark/>
          </w:tcPr>
          <w:p w14:paraId="703FA214"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PD size</w:t>
            </w:r>
          </w:p>
        </w:tc>
        <w:tc>
          <w:tcPr>
            <w:tcW w:w="1710" w:type="dxa"/>
            <w:shd w:val="clear" w:color="auto" w:fill="auto"/>
            <w:hideMark/>
          </w:tcPr>
          <w:p w14:paraId="5439D30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4.2 ± 2.29</w:t>
            </w:r>
          </w:p>
        </w:tc>
        <w:tc>
          <w:tcPr>
            <w:tcW w:w="1800" w:type="dxa"/>
            <w:shd w:val="clear" w:color="auto" w:fill="auto"/>
            <w:noWrap/>
            <w:hideMark/>
          </w:tcPr>
          <w:p w14:paraId="49616D7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4.3 ± 2.21</w:t>
            </w:r>
          </w:p>
        </w:tc>
        <w:tc>
          <w:tcPr>
            <w:tcW w:w="1620" w:type="dxa"/>
            <w:shd w:val="clear" w:color="auto" w:fill="auto"/>
            <w:noWrap/>
            <w:hideMark/>
          </w:tcPr>
          <w:p w14:paraId="39B1315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4.1 ± 2.65</w:t>
            </w:r>
          </w:p>
        </w:tc>
        <w:tc>
          <w:tcPr>
            <w:tcW w:w="1170" w:type="dxa"/>
            <w:shd w:val="clear" w:color="auto" w:fill="auto"/>
            <w:noWrap/>
            <w:hideMark/>
          </w:tcPr>
          <w:p w14:paraId="5DBFB36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0.612</w:t>
            </w:r>
          </w:p>
        </w:tc>
      </w:tr>
      <w:tr w:rsidR="00B95644" w:rsidRPr="00E20400" w14:paraId="1FECB50C" w14:textId="77777777" w:rsidTr="00555513">
        <w:trPr>
          <w:trHeight w:val="359"/>
        </w:trPr>
        <w:tc>
          <w:tcPr>
            <w:tcW w:w="2535" w:type="dxa"/>
            <w:shd w:val="clear" w:color="auto" w:fill="auto"/>
            <w:hideMark/>
          </w:tcPr>
          <w:p w14:paraId="4E74C68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PD anastomotic stent</w:t>
            </w:r>
          </w:p>
        </w:tc>
        <w:tc>
          <w:tcPr>
            <w:tcW w:w="1710" w:type="dxa"/>
            <w:shd w:val="clear" w:color="auto" w:fill="auto"/>
            <w:hideMark/>
          </w:tcPr>
          <w:p w14:paraId="70F07A9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117 (42.4%)</w:t>
            </w:r>
          </w:p>
        </w:tc>
        <w:tc>
          <w:tcPr>
            <w:tcW w:w="1800" w:type="dxa"/>
            <w:shd w:val="clear" w:color="auto" w:fill="auto"/>
            <w:noWrap/>
            <w:hideMark/>
          </w:tcPr>
          <w:p w14:paraId="549BB50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99 (43.6%)</w:t>
            </w:r>
          </w:p>
        </w:tc>
        <w:tc>
          <w:tcPr>
            <w:tcW w:w="1620" w:type="dxa"/>
            <w:shd w:val="clear" w:color="auto" w:fill="auto"/>
            <w:noWrap/>
            <w:hideMark/>
          </w:tcPr>
          <w:p w14:paraId="747C434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18 (36.7%)</w:t>
            </w:r>
          </w:p>
        </w:tc>
        <w:tc>
          <w:tcPr>
            <w:tcW w:w="1170" w:type="dxa"/>
            <w:shd w:val="clear" w:color="auto" w:fill="auto"/>
            <w:noWrap/>
            <w:hideMark/>
          </w:tcPr>
          <w:p w14:paraId="5E2DD90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0.377</w:t>
            </w:r>
          </w:p>
        </w:tc>
      </w:tr>
      <w:tr w:rsidR="00B95644" w:rsidRPr="00E20400" w14:paraId="3E16F778" w14:textId="77777777" w:rsidTr="00555513">
        <w:trPr>
          <w:trHeight w:val="300"/>
        </w:trPr>
        <w:tc>
          <w:tcPr>
            <w:tcW w:w="2535" w:type="dxa"/>
            <w:shd w:val="clear" w:color="auto" w:fill="auto"/>
            <w:hideMark/>
          </w:tcPr>
          <w:p w14:paraId="56EA415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Vein resection</w:t>
            </w:r>
          </w:p>
        </w:tc>
        <w:tc>
          <w:tcPr>
            <w:tcW w:w="1710" w:type="dxa"/>
            <w:shd w:val="clear" w:color="auto" w:fill="auto"/>
            <w:hideMark/>
          </w:tcPr>
          <w:p w14:paraId="73DA428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41 (14.9%)</w:t>
            </w:r>
          </w:p>
        </w:tc>
        <w:tc>
          <w:tcPr>
            <w:tcW w:w="1800" w:type="dxa"/>
            <w:shd w:val="clear" w:color="auto" w:fill="auto"/>
            <w:noWrap/>
            <w:hideMark/>
          </w:tcPr>
          <w:p w14:paraId="1736582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34 (15.0%)</w:t>
            </w:r>
          </w:p>
        </w:tc>
        <w:tc>
          <w:tcPr>
            <w:tcW w:w="1620" w:type="dxa"/>
            <w:shd w:val="clear" w:color="auto" w:fill="auto"/>
            <w:noWrap/>
            <w:hideMark/>
          </w:tcPr>
          <w:p w14:paraId="1ADFE13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 (14.3%)</w:t>
            </w:r>
          </w:p>
        </w:tc>
        <w:tc>
          <w:tcPr>
            <w:tcW w:w="1170" w:type="dxa"/>
            <w:shd w:val="clear" w:color="auto" w:fill="auto"/>
            <w:noWrap/>
            <w:hideMark/>
          </w:tcPr>
          <w:p w14:paraId="19CF3AF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0.902</w:t>
            </w:r>
          </w:p>
        </w:tc>
      </w:tr>
      <w:tr w:rsidR="00B95644" w:rsidRPr="00E20400" w14:paraId="0397436D" w14:textId="77777777" w:rsidTr="00555513">
        <w:trPr>
          <w:trHeight w:val="300"/>
        </w:trPr>
        <w:tc>
          <w:tcPr>
            <w:tcW w:w="8835" w:type="dxa"/>
            <w:gridSpan w:val="5"/>
            <w:shd w:val="clear" w:color="auto" w:fill="auto"/>
            <w:hideMark/>
          </w:tcPr>
          <w:p w14:paraId="12207E3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Pathological diagnosis</w:t>
            </w:r>
          </w:p>
        </w:tc>
      </w:tr>
      <w:tr w:rsidR="00B95644" w:rsidRPr="00E20400" w14:paraId="21CD2333" w14:textId="77777777" w:rsidTr="00555513">
        <w:trPr>
          <w:trHeight w:val="300"/>
        </w:trPr>
        <w:tc>
          <w:tcPr>
            <w:tcW w:w="2535" w:type="dxa"/>
            <w:shd w:val="clear" w:color="auto" w:fill="auto"/>
            <w:hideMark/>
          </w:tcPr>
          <w:p w14:paraId="5D026398" w14:textId="79E7332D"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PDAC</w:t>
            </w:r>
          </w:p>
        </w:tc>
        <w:tc>
          <w:tcPr>
            <w:tcW w:w="1710" w:type="dxa"/>
            <w:shd w:val="clear" w:color="auto" w:fill="auto"/>
            <w:hideMark/>
          </w:tcPr>
          <w:p w14:paraId="3FB3A47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118 (42.8%)</w:t>
            </w:r>
          </w:p>
        </w:tc>
        <w:tc>
          <w:tcPr>
            <w:tcW w:w="1800" w:type="dxa"/>
            <w:shd w:val="clear" w:color="auto" w:fill="auto"/>
            <w:noWrap/>
            <w:hideMark/>
          </w:tcPr>
          <w:p w14:paraId="69BA73A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103 (45.4%)</w:t>
            </w:r>
          </w:p>
        </w:tc>
        <w:tc>
          <w:tcPr>
            <w:tcW w:w="1620" w:type="dxa"/>
            <w:shd w:val="clear" w:color="auto" w:fill="auto"/>
            <w:noWrap/>
            <w:hideMark/>
          </w:tcPr>
          <w:p w14:paraId="30F3AD8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15 (30.6%)</w:t>
            </w:r>
          </w:p>
        </w:tc>
        <w:tc>
          <w:tcPr>
            <w:tcW w:w="1170" w:type="dxa"/>
            <w:shd w:val="clear" w:color="auto" w:fill="auto"/>
            <w:noWrap/>
            <w:hideMark/>
          </w:tcPr>
          <w:p w14:paraId="0F53ED8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0.058</w:t>
            </w:r>
          </w:p>
        </w:tc>
      </w:tr>
      <w:tr w:rsidR="00B95644" w:rsidRPr="00E20400" w14:paraId="63D69D02" w14:textId="77777777" w:rsidTr="00555513">
        <w:trPr>
          <w:trHeight w:val="300"/>
        </w:trPr>
        <w:tc>
          <w:tcPr>
            <w:tcW w:w="2535" w:type="dxa"/>
            <w:shd w:val="clear" w:color="auto" w:fill="auto"/>
            <w:hideMark/>
          </w:tcPr>
          <w:p w14:paraId="55CC215C" w14:textId="35A33F55"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Neuroendocrine</w:t>
            </w:r>
          </w:p>
        </w:tc>
        <w:tc>
          <w:tcPr>
            <w:tcW w:w="1710" w:type="dxa"/>
            <w:shd w:val="clear" w:color="auto" w:fill="auto"/>
            <w:hideMark/>
          </w:tcPr>
          <w:p w14:paraId="1328AB5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 (4.3%)</w:t>
            </w:r>
          </w:p>
        </w:tc>
        <w:tc>
          <w:tcPr>
            <w:tcW w:w="1800" w:type="dxa"/>
            <w:shd w:val="clear" w:color="auto" w:fill="auto"/>
            <w:noWrap/>
            <w:hideMark/>
          </w:tcPr>
          <w:p w14:paraId="1A4268E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 (4.8%)</w:t>
            </w:r>
          </w:p>
        </w:tc>
        <w:tc>
          <w:tcPr>
            <w:tcW w:w="1620" w:type="dxa"/>
            <w:shd w:val="clear" w:color="auto" w:fill="auto"/>
            <w:noWrap/>
            <w:hideMark/>
          </w:tcPr>
          <w:p w14:paraId="00BE104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(2.0%)</w:t>
            </w:r>
          </w:p>
        </w:tc>
        <w:tc>
          <w:tcPr>
            <w:tcW w:w="1170" w:type="dxa"/>
            <w:shd w:val="clear" w:color="auto" w:fill="auto"/>
            <w:noWrap/>
            <w:hideMark/>
          </w:tcPr>
          <w:p w14:paraId="168412E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0.383</w:t>
            </w:r>
          </w:p>
        </w:tc>
      </w:tr>
      <w:tr w:rsidR="00B95644" w:rsidRPr="00E20400" w14:paraId="64E4C6AE" w14:textId="77777777" w:rsidTr="00555513">
        <w:trPr>
          <w:trHeight w:val="300"/>
        </w:trPr>
        <w:tc>
          <w:tcPr>
            <w:tcW w:w="2535" w:type="dxa"/>
            <w:shd w:val="clear" w:color="auto" w:fill="auto"/>
            <w:hideMark/>
          </w:tcPr>
          <w:p w14:paraId="3B5240B0" w14:textId="52C16EA1"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 xml:space="preserve"> </w:t>
            </w:r>
            <w:proofErr w:type="spellStart"/>
            <w:r w:rsidR="00B95644" w:rsidRPr="00E20400">
              <w:rPr>
                <w:rFonts w:ascii="Book Antiqua" w:eastAsia="Times New Roman" w:hAnsi="Book Antiqua"/>
                <w:color w:val="000000"/>
                <w:sz w:val="24"/>
                <w:szCs w:val="24"/>
              </w:rPr>
              <w:t>Ampullary</w:t>
            </w:r>
            <w:proofErr w:type="spellEnd"/>
          </w:p>
        </w:tc>
        <w:tc>
          <w:tcPr>
            <w:tcW w:w="1710" w:type="dxa"/>
            <w:shd w:val="clear" w:color="auto" w:fill="auto"/>
            <w:hideMark/>
          </w:tcPr>
          <w:p w14:paraId="5D8871C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38 (13.8%)</w:t>
            </w:r>
          </w:p>
        </w:tc>
        <w:tc>
          <w:tcPr>
            <w:tcW w:w="1800" w:type="dxa"/>
            <w:shd w:val="clear" w:color="auto" w:fill="auto"/>
            <w:noWrap/>
            <w:hideMark/>
          </w:tcPr>
          <w:p w14:paraId="568106C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30 (13.2%)</w:t>
            </w:r>
          </w:p>
        </w:tc>
        <w:tc>
          <w:tcPr>
            <w:tcW w:w="1620" w:type="dxa"/>
            <w:shd w:val="clear" w:color="auto" w:fill="auto"/>
            <w:noWrap/>
            <w:hideMark/>
          </w:tcPr>
          <w:p w14:paraId="2EEED2D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(16.3%)</w:t>
            </w:r>
          </w:p>
        </w:tc>
        <w:tc>
          <w:tcPr>
            <w:tcW w:w="1170" w:type="dxa"/>
            <w:shd w:val="clear" w:color="auto" w:fill="auto"/>
            <w:noWrap/>
            <w:hideMark/>
          </w:tcPr>
          <w:p w14:paraId="1B1A8EC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0.567</w:t>
            </w:r>
          </w:p>
        </w:tc>
      </w:tr>
      <w:tr w:rsidR="00B95644" w:rsidRPr="00E20400" w14:paraId="71E6EECC" w14:textId="77777777" w:rsidTr="00555513">
        <w:trPr>
          <w:trHeight w:val="300"/>
        </w:trPr>
        <w:tc>
          <w:tcPr>
            <w:tcW w:w="2535" w:type="dxa"/>
            <w:shd w:val="clear" w:color="auto" w:fill="auto"/>
            <w:hideMark/>
          </w:tcPr>
          <w:p w14:paraId="37A6DF3F" w14:textId="61BDECA7"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Cystic</w:t>
            </w:r>
          </w:p>
        </w:tc>
        <w:tc>
          <w:tcPr>
            <w:tcW w:w="1710" w:type="dxa"/>
            <w:shd w:val="clear" w:color="auto" w:fill="auto"/>
            <w:hideMark/>
          </w:tcPr>
          <w:p w14:paraId="17CF4C2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41 (14.9%)</w:t>
            </w:r>
          </w:p>
        </w:tc>
        <w:tc>
          <w:tcPr>
            <w:tcW w:w="1800" w:type="dxa"/>
            <w:shd w:val="clear" w:color="auto" w:fill="auto"/>
            <w:noWrap/>
            <w:hideMark/>
          </w:tcPr>
          <w:p w14:paraId="06A94CF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32 (14.1%)</w:t>
            </w:r>
          </w:p>
        </w:tc>
        <w:tc>
          <w:tcPr>
            <w:tcW w:w="1620" w:type="dxa"/>
            <w:shd w:val="clear" w:color="auto" w:fill="auto"/>
            <w:noWrap/>
            <w:hideMark/>
          </w:tcPr>
          <w:p w14:paraId="27FA363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(18.4%)</w:t>
            </w:r>
          </w:p>
        </w:tc>
        <w:tc>
          <w:tcPr>
            <w:tcW w:w="1170" w:type="dxa"/>
            <w:shd w:val="clear" w:color="auto" w:fill="auto"/>
            <w:noWrap/>
            <w:hideMark/>
          </w:tcPr>
          <w:p w14:paraId="44FE7BF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0.446</w:t>
            </w:r>
          </w:p>
        </w:tc>
      </w:tr>
      <w:tr w:rsidR="00B95644" w:rsidRPr="00E20400" w14:paraId="534C445D" w14:textId="77777777" w:rsidTr="00555513">
        <w:trPr>
          <w:trHeight w:val="300"/>
        </w:trPr>
        <w:tc>
          <w:tcPr>
            <w:tcW w:w="2535" w:type="dxa"/>
            <w:shd w:val="clear" w:color="auto" w:fill="auto"/>
            <w:hideMark/>
          </w:tcPr>
          <w:p w14:paraId="4364052A" w14:textId="4E2CBE86"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lastRenderedPageBreak/>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Pancreatitis</w:t>
            </w:r>
          </w:p>
        </w:tc>
        <w:tc>
          <w:tcPr>
            <w:tcW w:w="1710" w:type="dxa"/>
            <w:shd w:val="clear" w:color="auto" w:fill="auto"/>
            <w:hideMark/>
          </w:tcPr>
          <w:p w14:paraId="6F26FC3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33 (12.0%)</w:t>
            </w:r>
          </w:p>
        </w:tc>
        <w:tc>
          <w:tcPr>
            <w:tcW w:w="1800" w:type="dxa"/>
            <w:shd w:val="clear" w:color="auto" w:fill="auto"/>
            <w:noWrap/>
            <w:hideMark/>
          </w:tcPr>
          <w:p w14:paraId="45A7A42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28 (12.3%)</w:t>
            </w:r>
          </w:p>
        </w:tc>
        <w:tc>
          <w:tcPr>
            <w:tcW w:w="1620" w:type="dxa"/>
            <w:shd w:val="clear" w:color="auto" w:fill="auto"/>
            <w:noWrap/>
            <w:hideMark/>
          </w:tcPr>
          <w:p w14:paraId="4B51268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(10.2%)</w:t>
            </w:r>
          </w:p>
        </w:tc>
        <w:tc>
          <w:tcPr>
            <w:tcW w:w="1170" w:type="dxa"/>
            <w:shd w:val="clear" w:color="auto" w:fill="auto"/>
            <w:noWrap/>
            <w:hideMark/>
          </w:tcPr>
          <w:p w14:paraId="034042B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0.677</w:t>
            </w:r>
          </w:p>
        </w:tc>
      </w:tr>
      <w:tr w:rsidR="00B95644" w:rsidRPr="00E20400" w14:paraId="6E64BEE0" w14:textId="77777777" w:rsidTr="00555513">
        <w:trPr>
          <w:trHeight w:val="300"/>
        </w:trPr>
        <w:tc>
          <w:tcPr>
            <w:tcW w:w="2535" w:type="dxa"/>
            <w:shd w:val="clear" w:color="auto" w:fill="auto"/>
            <w:hideMark/>
          </w:tcPr>
          <w:p w14:paraId="2FE7947B" w14:textId="45AA8207"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Cholangiocarcinoma</w:t>
            </w:r>
          </w:p>
        </w:tc>
        <w:tc>
          <w:tcPr>
            <w:tcW w:w="1710" w:type="dxa"/>
            <w:shd w:val="clear" w:color="auto" w:fill="auto"/>
            <w:hideMark/>
          </w:tcPr>
          <w:p w14:paraId="6238045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 (2.5%)</w:t>
            </w:r>
          </w:p>
        </w:tc>
        <w:tc>
          <w:tcPr>
            <w:tcW w:w="1800" w:type="dxa"/>
            <w:shd w:val="clear" w:color="auto" w:fill="auto"/>
            <w:noWrap/>
            <w:hideMark/>
          </w:tcPr>
          <w:p w14:paraId="1A0BF07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(2.2%)</w:t>
            </w:r>
          </w:p>
        </w:tc>
        <w:tc>
          <w:tcPr>
            <w:tcW w:w="1620" w:type="dxa"/>
            <w:shd w:val="clear" w:color="auto" w:fill="auto"/>
            <w:noWrap/>
            <w:hideMark/>
          </w:tcPr>
          <w:p w14:paraId="57143A0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shd w:val="clear" w:color="auto" w:fill="auto"/>
            <w:noWrap/>
            <w:hideMark/>
          </w:tcPr>
          <w:p w14:paraId="3E02041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0.807</w:t>
            </w:r>
          </w:p>
        </w:tc>
      </w:tr>
      <w:tr w:rsidR="00B95644" w:rsidRPr="00E20400" w14:paraId="68DA715E" w14:textId="77777777" w:rsidTr="00555513">
        <w:trPr>
          <w:trHeight w:val="300"/>
        </w:trPr>
        <w:tc>
          <w:tcPr>
            <w:tcW w:w="2535" w:type="dxa"/>
            <w:tcBorders>
              <w:bottom w:val="single" w:sz="12" w:space="0" w:color="auto"/>
            </w:tcBorders>
            <w:shd w:val="clear" w:color="auto" w:fill="auto"/>
            <w:hideMark/>
          </w:tcPr>
          <w:p w14:paraId="29FB7842" w14:textId="6FF7DD54"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Other</w:t>
            </w:r>
          </w:p>
        </w:tc>
        <w:tc>
          <w:tcPr>
            <w:tcW w:w="1710" w:type="dxa"/>
            <w:tcBorders>
              <w:bottom w:val="single" w:sz="12" w:space="0" w:color="auto"/>
            </w:tcBorders>
            <w:shd w:val="clear" w:color="auto" w:fill="auto"/>
            <w:hideMark/>
          </w:tcPr>
          <w:p w14:paraId="2F41509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27 (9.8%)</w:t>
            </w:r>
          </w:p>
        </w:tc>
        <w:tc>
          <w:tcPr>
            <w:tcW w:w="1800" w:type="dxa"/>
            <w:tcBorders>
              <w:bottom w:val="single" w:sz="12" w:space="0" w:color="auto"/>
            </w:tcBorders>
            <w:shd w:val="clear" w:color="auto" w:fill="auto"/>
            <w:noWrap/>
            <w:hideMark/>
          </w:tcPr>
          <w:p w14:paraId="77BCCDA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18 (7.9%)</w:t>
            </w:r>
          </w:p>
        </w:tc>
        <w:tc>
          <w:tcPr>
            <w:tcW w:w="1620" w:type="dxa"/>
            <w:tcBorders>
              <w:bottom w:val="single" w:sz="12" w:space="0" w:color="auto"/>
            </w:tcBorders>
            <w:shd w:val="clear" w:color="auto" w:fill="auto"/>
            <w:noWrap/>
            <w:hideMark/>
          </w:tcPr>
          <w:p w14:paraId="212A46A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(18.4%)</w:t>
            </w:r>
          </w:p>
        </w:tc>
        <w:tc>
          <w:tcPr>
            <w:tcW w:w="1170" w:type="dxa"/>
            <w:tcBorders>
              <w:bottom w:val="single" w:sz="12" w:space="0" w:color="auto"/>
            </w:tcBorders>
            <w:shd w:val="clear" w:color="auto" w:fill="auto"/>
            <w:noWrap/>
            <w:hideMark/>
          </w:tcPr>
          <w:p w14:paraId="6DE4429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0.026</w:t>
            </w:r>
          </w:p>
        </w:tc>
      </w:tr>
      <w:tr w:rsidR="00B95644" w:rsidRPr="00E20400" w14:paraId="17CF5DFE" w14:textId="77777777" w:rsidTr="00555513">
        <w:trPr>
          <w:trHeight w:val="300"/>
        </w:trPr>
        <w:tc>
          <w:tcPr>
            <w:tcW w:w="2535" w:type="dxa"/>
            <w:tcBorders>
              <w:top w:val="single" w:sz="12" w:space="0" w:color="auto"/>
              <w:bottom w:val="single" w:sz="12" w:space="0" w:color="auto"/>
            </w:tcBorders>
            <w:shd w:val="clear" w:color="auto" w:fill="auto"/>
            <w:hideMark/>
          </w:tcPr>
          <w:p w14:paraId="1F3C021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Fistula Risk Score</w:t>
            </w:r>
          </w:p>
          <w:p w14:paraId="5C28BEC9" w14:textId="2595FE30"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Negative (0 points)</w:t>
            </w:r>
          </w:p>
          <w:p w14:paraId="222C1916" w14:textId="0645334F"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Low (1-2 pts)</w:t>
            </w:r>
          </w:p>
          <w:p w14:paraId="10CB2255" w14:textId="27CE1632"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 xml:space="preserve"> Moderate (3-6 pts)</w:t>
            </w:r>
          </w:p>
          <w:p w14:paraId="5BF0D957" w14:textId="2836545B" w:rsidR="00B95644" w:rsidRPr="00E20400" w:rsidRDefault="00450F8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  </w:t>
            </w:r>
            <w:r w:rsidR="00B95644" w:rsidRPr="00E20400">
              <w:rPr>
                <w:rFonts w:ascii="Book Antiqua" w:eastAsia="Times New Roman" w:hAnsi="Book Antiqua"/>
                <w:color w:val="000000"/>
                <w:sz w:val="24"/>
                <w:szCs w:val="24"/>
              </w:rPr>
              <w:t xml:space="preserve"> </w:t>
            </w:r>
            <w:r w:rsidR="0011216E" w:rsidRPr="00E20400">
              <w:rPr>
                <w:rFonts w:ascii="Book Antiqua" w:hAnsi="Book Antiqua" w:hint="eastAsia"/>
                <w:color w:val="000000"/>
                <w:sz w:val="24"/>
                <w:szCs w:val="24"/>
                <w:lang w:eastAsia="zh-CN"/>
              </w:rPr>
              <w:t xml:space="preserve">  </w:t>
            </w:r>
            <w:r w:rsidR="00B95644" w:rsidRPr="00E20400">
              <w:rPr>
                <w:rFonts w:ascii="Book Antiqua" w:eastAsia="Times New Roman" w:hAnsi="Book Antiqua"/>
                <w:color w:val="000000"/>
                <w:sz w:val="24"/>
                <w:szCs w:val="24"/>
              </w:rPr>
              <w:t>High (7-10 pts)</w:t>
            </w:r>
          </w:p>
        </w:tc>
        <w:tc>
          <w:tcPr>
            <w:tcW w:w="1710" w:type="dxa"/>
            <w:tcBorders>
              <w:top w:val="single" w:sz="12" w:space="0" w:color="auto"/>
              <w:bottom w:val="single" w:sz="12" w:space="0" w:color="auto"/>
            </w:tcBorders>
            <w:shd w:val="clear" w:color="auto" w:fill="auto"/>
            <w:hideMark/>
          </w:tcPr>
          <w:p w14:paraId="41CEBCD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3330577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34 (12.4%)</w:t>
            </w:r>
          </w:p>
          <w:p w14:paraId="6097EFE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62 (22.6%)</w:t>
            </w:r>
          </w:p>
          <w:p w14:paraId="3FDC61C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138 (50.2%)</w:t>
            </w:r>
          </w:p>
          <w:p w14:paraId="04A0648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30 (10.9%)</w:t>
            </w:r>
          </w:p>
        </w:tc>
        <w:tc>
          <w:tcPr>
            <w:tcW w:w="1800" w:type="dxa"/>
            <w:tcBorders>
              <w:top w:val="single" w:sz="12" w:space="0" w:color="auto"/>
              <w:bottom w:val="single" w:sz="12" w:space="0" w:color="auto"/>
            </w:tcBorders>
            <w:shd w:val="clear" w:color="auto" w:fill="auto"/>
            <w:noWrap/>
            <w:hideMark/>
          </w:tcPr>
          <w:p w14:paraId="183DDA0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17E1F47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28 (12.4%)</w:t>
            </w:r>
          </w:p>
          <w:p w14:paraId="526D573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58 (25.7%)</w:t>
            </w:r>
          </w:p>
          <w:p w14:paraId="47B7EA3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106 (46.9)</w:t>
            </w:r>
          </w:p>
          <w:p w14:paraId="75A0346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24 (10.6%)</w:t>
            </w:r>
          </w:p>
        </w:tc>
        <w:tc>
          <w:tcPr>
            <w:tcW w:w="1620" w:type="dxa"/>
            <w:tcBorders>
              <w:top w:val="single" w:sz="12" w:space="0" w:color="auto"/>
              <w:bottom w:val="single" w:sz="12" w:space="0" w:color="auto"/>
            </w:tcBorders>
            <w:shd w:val="clear" w:color="auto" w:fill="auto"/>
            <w:noWrap/>
            <w:hideMark/>
          </w:tcPr>
          <w:p w14:paraId="1E06AAF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00D94F8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(12.2%)</w:t>
            </w:r>
          </w:p>
          <w:p w14:paraId="2BCD7FD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 (8.2%)</w:t>
            </w:r>
          </w:p>
          <w:p w14:paraId="05ADDD4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32 (65.3%)</w:t>
            </w:r>
          </w:p>
          <w:p w14:paraId="7A0EDC6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(12.2%)</w:t>
            </w:r>
          </w:p>
        </w:tc>
        <w:tc>
          <w:tcPr>
            <w:tcW w:w="1170" w:type="dxa"/>
            <w:tcBorders>
              <w:top w:val="single" w:sz="12" w:space="0" w:color="auto"/>
              <w:bottom w:val="single" w:sz="12" w:space="0" w:color="auto"/>
            </w:tcBorders>
            <w:shd w:val="clear" w:color="auto" w:fill="auto"/>
            <w:noWrap/>
            <w:hideMark/>
          </w:tcPr>
          <w:p w14:paraId="272A10F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p w14:paraId="13D9456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0.861</w:t>
            </w:r>
          </w:p>
          <w:p w14:paraId="1148FF7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0.008</w:t>
            </w:r>
          </w:p>
          <w:p w14:paraId="387DAA7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0.020</w:t>
            </w:r>
          </w:p>
          <w:p w14:paraId="4802359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0.741</w:t>
            </w:r>
          </w:p>
        </w:tc>
      </w:tr>
    </w:tbl>
    <w:p w14:paraId="09559538" w14:textId="77777777" w:rsidR="00B95644" w:rsidRPr="00E20400" w:rsidRDefault="00B95644" w:rsidP="0034003F">
      <w:pPr>
        <w:tabs>
          <w:tab w:val="left" w:pos="1710"/>
        </w:tabs>
        <w:spacing w:after="0" w:line="360" w:lineRule="auto"/>
        <w:jc w:val="both"/>
        <w:rPr>
          <w:rFonts w:ascii="Book Antiqua" w:hAnsi="Book Antiqua"/>
          <w:sz w:val="24"/>
          <w:szCs w:val="24"/>
        </w:rPr>
      </w:pPr>
    </w:p>
    <w:p w14:paraId="334A44CF" w14:textId="118785A9" w:rsidR="00B95644" w:rsidRPr="00E20400" w:rsidRDefault="00B95644" w:rsidP="0034003F">
      <w:pPr>
        <w:tabs>
          <w:tab w:val="left" w:pos="1710"/>
        </w:tabs>
        <w:spacing w:after="0" w:line="360" w:lineRule="auto"/>
        <w:jc w:val="both"/>
        <w:rPr>
          <w:rFonts w:ascii="Book Antiqua" w:hAnsi="Book Antiqua"/>
          <w:sz w:val="24"/>
          <w:szCs w:val="24"/>
        </w:rPr>
      </w:pPr>
      <w:r w:rsidRPr="00E20400">
        <w:rPr>
          <w:rFonts w:ascii="Book Antiqua" w:hAnsi="Book Antiqua"/>
          <w:sz w:val="24"/>
          <w:szCs w:val="24"/>
        </w:rPr>
        <w:t>DGE</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D</w:t>
      </w:r>
      <w:r w:rsidRPr="00E20400">
        <w:rPr>
          <w:rFonts w:ascii="Book Antiqua" w:hAnsi="Book Antiqua"/>
          <w:sz w:val="24"/>
          <w:szCs w:val="24"/>
        </w:rPr>
        <w:t>elayed gastric emptying; ASA</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American Society of Anesthesiologists; EBL</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E</w:t>
      </w:r>
      <w:r w:rsidRPr="00E20400">
        <w:rPr>
          <w:rFonts w:ascii="Book Antiqua" w:hAnsi="Book Antiqua"/>
          <w:sz w:val="24"/>
          <w:szCs w:val="24"/>
        </w:rPr>
        <w:t>stimated blood loss; PD</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P</w:t>
      </w:r>
      <w:r w:rsidRPr="00E20400">
        <w:rPr>
          <w:rFonts w:ascii="Book Antiqua" w:hAnsi="Book Antiqua"/>
          <w:sz w:val="24"/>
          <w:szCs w:val="24"/>
        </w:rPr>
        <w:t>ancreatic duct; PDAC</w:t>
      </w:r>
      <w:r w:rsidR="0011216E" w:rsidRPr="00E20400">
        <w:rPr>
          <w:rFonts w:ascii="Book Antiqua" w:hAnsi="Book Antiqua" w:hint="eastAsia"/>
          <w:sz w:val="24"/>
          <w:szCs w:val="24"/>
          <w:lang w:eastAsia="zh-CN"/>
        </w:rPr>
        <w:t xml:space="preserve">: </w:t>
      </w:r>
      <w:r w:rsidR="0011216E" w:rsidRPr="00E20400">
        <w:rPr>
          <w:rFonts w:ascii="Book Antiqua" w:hAnsi="Book Antiqua"/>
          <w:sz w:val="24"/>
          <w:szCs w:val="24"/>
        </w:rPr>
        <w:t>P</w:t>
      </w:r>
      <w:r w:rsidRPr="00E20400">
        <w:rPr>
          <w:rFonts w:ascii="Book Antiqua" w:hAnsi="Book Antiqua"/>
          <w:sz w:val="24"/>
          <w:szCs w:val="24"/>
        </w:rPr>
        <w:t>ancreatic ductal adenocarcinoma.</w:t>
      </w:r>
    </w:p>
    <w:p w14:paraId="433E8D45" w14:textId="77777777" w:rsidR="00B95644" w:rsidRPr="00E20400" w:rsidRDefault="00B95644" w:rsidP="0034003F">
      <w:pPr>
        <w:tabs>
          <w:tab w:val="left" w:pos="1710"/>
        </w:tabs>
        <w:spacing w:after="0" w:line="360" w:lineRule="auto"/>
        <w:jc w:val="both"/>
        <w:rPr>
          <w:rFonts w:ascii="Book Antiqua" w:hAnsi="Book Antiqua"/>
          <w:sz w:val="24"/>
          <w:szCs w:val="24"/>
        </w:rPr>
      </w:pPr>
    </w:p>
    <w:p w14:paraId="51BE6243" w14:textId="77777777" w:rsidR="00B95644" w:rsidRPr="00E20400" w:rsidRDefault="00B95644" w:rsidP="0034003F">
      <w:pPr>
        <w:tabs>
          <w:tab w:val="left" w:pos="1710"/>
        </w:tabs>
        <w:spacing w:after="0" w:line="360" w:lineRule="auto"/>
        <w:jc w:val="both"/>
        <w:rPr>
          <w:rFonts w:ascii="Book Antiqua" w:hAnsi="Book Antiqua"/>
          <w:sz w:val="24"/>
          <w:szCs w:val="24"/>
        </w:rPr>
      </w:pPr>
    </w:p>
    <w:p w14:paraId="0FCC8826" w14:textId="77777777" w:rsidR="00B95644" w:rsidRPr="00E20400" w:rsidRDefault="00B95644" w:rsidP="0034003F">
      <w:pPr>
        <w:spacing w:after="0" w:line="360" w:lineRule="auto"/>
        <w:jc w:val="both"/>
        <w:rPr>
          <w:rFonts w:ascii="Book Antiqua" w:hAnsi="Book Antiqua"/>
          <w:sz w:val="24"/>
          <w:szCs w:val="24"/>
        </w:rPr>
      </w:pPr>
    </w:p>
    <w:p w14:paraId="1C0A5986" w14:textId="77777777" w:rsidR="00B95644" w:rsidRPr="00E20400" w:rsidRDefault="00B95644" w:rsidP="0034003F">
      <w:pPr>
        <w:tabs>
          <w:tab w:val="left" w:pos="1710"/>
        </w:tabs>
        <w:spacing w:after="0" w:line="360" w:lineRule="auto"/>
        <w:jc w:val="both"/>
        <w:rPr>
          <w:rFonts w:ascii="Book Antiqua" w:hAnsi="Book Antiqua"/>
          <w:sz w:val="24"/>
          <w:szCs w:val="24"/>
        </w:rPr>
        <w:sectPr w:rsidR="00B95644" w:rsidRPr="00E20400" w:rsidSect="007046EE">
          <w:pgSz w:w="12240" w:h="15840"/>
          <w:pgMar w:top="1440" w:right="1440" w:bottom="1440" w:left="1440" w:header="720" w:footer="720" w:gutter="0"/>
          <w:cols w:space="720"/>
          <w:docGrid w:linePitch="360"/>
        </w:sectPr>
      </w:pPr>
    </w:p>
    <w:p w14:paraId="63EBAFDB" w14:textId="4D00C085" w:rsidR="00B95644" w:rsidRPr="00E20400" w:rsidRDefault="0011216E" w:rsidP="0034003F">
      <w:pPr>
        <w:tabs>
          <w:tab w:val="left" w:pos="1710"/>
        </w:tabs>
        <w:spacing w:after="0" w:line="360" w:lineRule="auto"/>
        <w:jc w:val="both"/>
        <w:rPr>
          <w:rFonts w:ascii="Book Antiqua" w:hAnsi="Book Antiqua"/>
          <w:b/>
          <w:sz w:val="24"/>
          <w:szCs w:val="24"/>
        </w:rPr>
      </w:pPr>
      <w:r w:rsidRPr="00E20400">
        <w:rPr>
          <w:rFonts w:ascii="Book Antiqua" w:hAnsi="Book Antiqua"/>
          <w:b/>
          <w:sz w:val="24"/>
          <w:szCs w:val="24"/>
        </w:rPr>
        <w:lastRenderedPageBreak/>
        <w:t>Table 4</w:t>
      </w:r>
      <w:r w:rsidR="00450F84" w:rsidRPr="00E20400">
        <w:rPr>
          <w:rFonts w:ascii="Book Antiqua" w:hAnsi="Book Antiqua"/>
          <w:b/>
          <w:sz w:val="24"/>
          <w:szCs w:val="24"/>
        </w:rPr>
        <w:t xml:space="preserve"> </w:t>
      </w:r>
      <w:r w:rsidRPr="00E20400">
        <w:rPr>
          <w:rFonts w:ascii="Book Antiqua" w:hAnsi="Book Antiqua"/>
          <w:b/>
          <w:sz w:val="24"/>
          <w:szCs w:val="24"/>
        </w:rPr>
        <w:t>Rates of selected graded 90-d</w:t>
      </w:r>
      <w:r w:rsidR="00B95644" w:rsidRPr="00E20400">
        <w:rPr>
          <w:rFonts w:ascii="Book Antiqua" w:hAnsi="Book Antiqua"/>
          <w:b/>
          <w:sz w:val="24"/>
          <w:szCs w:val="24"/>
        </w:rPr>
        <w:t xml:space="preserve"> complication rates </w:t>
      </w:r>
    </w:p>
    <w:p w14:paraId="63C64118" w14:textId="77777777" w:rsidR="00B95644" w:rsidRPr="00E20400" w:rsidRDefault="00B95644" w:rsidP="0034003F">
      <w:pPr>
        <w:tabs>
          <w:tab w:val="left" w:pos="1710"/>
        </w:tabs>
        <w:spacing w:after="0" w:line="360" w:lineRule="auto"/>
        <w:jc w:val="both"/>
        <w:rPr>
          <w:rFonts w:ascii="Book Antiqua" w:hAnsi="Book Antiqua"/>
          <w:sz w:val="24"/>
          <w:szCs w:val="24"/>
        </w:rPr>
      </w:pPr>
    </w:p>
    <w:tbl>
      <w:tblPr>
        <w:tblW w:w="9105" w:type="dxa"/>
        <w:tblInd w:w="93" w:type="dxa"/>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2535"/>
        <w:gridCol w:w="1710"/>
        <w:gridCol w:w="1890"/>
        <w:gridCol w:w="1800"/>
        <w:gridCol w:w="1170"/>
      </w:tblGrid>
      <w:tr w:rsidR="00B95644" w:rsidRPr="00E20400" w14:paraId="7ECB05C3" w14:textId="77777777" w:rsidTr="00BF1F40">
        <w:trPr>
          <w:trHeight w:val="300"/>
        </w:trPr>
        <w:tc>
          <w:tcPr>
            <w:tcW w:w="2535" w:type="dxa"/>
            <w:shd w:val="clear" w:color="auto" w:fill="auto"/>
            <w:noWrap/>
            <w:hideMark/>
          </w:tcPr>
          <w:p w14:paraId="47BC1C1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c>
          <w:tcPr>
            <w:tcW w:w="1710" w:type="dxa"/>
            <w:shd w:val="clear" w:color="auto" w:fill="auto"/>
            <w:noWrap/>
            <w:hideMark/>
          </w:tcPr>
          <w:p w14:paraId="168DBD07" w14:textId="1891C63B"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Overall (</w:t>
            </w:r>
            <w:r w:rsidRPr="00E20400">
              <w:rPr>
                <w:rFonts w:ascii="Book Antiqua" w:eastAsia="Times New Roman" w:hAnsi="Book Antiqua"/>
                <w:b/>
                <w:i/>
                <w:color w:val="000000"/>
                <w:sz w:val="24"/>
                <w:szCs w:val="24"/>
              </w:rPr>
              <w:t>n</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276)</w:t>
            </w:r>
          </w:p>
        </w:tc>
        <w:tc>
          <w:tcPr>
            <w:tcW w:w="1890" w:type="dxa"/>
            <w:shd w:val="clear" w:color="auto" w:fill="auto"/>
            <w:noWrap/>
            <w:hideMark/>
          </w:tcPr>
          <w:p w14:paraId="56996AE4" w14:textId="4874B091"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No DGE group (</w:t>
            </w:r>
            <w:r w:rsidRPr="00E20400">
              <w:rPr>
                <w:rFonts w:ascii="Book Antiqua" w:eastAsia="Times New Roman" w:hAnsi="Book Antiqua"/>
                <w:b/>
                <w:i/>
                <w:color w:val="000000"/>
                <w:sz w:val="24"/>
                <w:szCs w:val="24"/>
              </w:rPr>
              <w:t>n</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227)</w:t>
            </w:r>
          </w:p>
        </w:tc>
        <w:tc>
          <w:tcPr>
            <w:tcW w:w="1800" w:type="dxa"/>
            <w:shd w:val="clear" w:color="auto" w:fill="auto"/>
            <w:noWrap/>
            <w:hideMark/>
          </w:tcPr>
          <w:p w14:paraId="56A69341" w14:textId="717BB607"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DGE Group (</w:t>
            </w:r>
            <w:r w:rsidRPr="00E20400">
              <w:rPr>
                <w:rFonts w:ascii="Book Antiqua" w:eastAsia="Times New Roman" w:hAnsi="Book Antiqua"/>
                <w:b/>
                <w:i/>
                <w:color w:val="000000"/>
                <w:sz w:val="24"/>
                <w:szCs w:val="24"/>
              </w:rPr>
              <w:t>n</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w:t>
            </w:r>
            <w:r w:rsidR="0011216E" w:rsidRPr="00E20400">
              <w:rPr>
                <w:rFonts w:ascii="Book Antiqua" w:hAnsi="Book Antiqua" w:hint="eastAsia"/>
                <w:b/>
                <w:color w:val="000000"/>
                <w:sz w:val="24"/>
                <w:szCs w:val="24"/>
                <w:lang w:eastAsia="zh-CN"/>
              </w:rPr>
              <w:t xml:space="preserve"> </w:t>
            </w:r>
            <w:r w:rsidRPr="00E20400">
              <w:rPr>
                <w:rFonts w:ascii="Book Antiqua" w:eastAsia="Times New Roman" w:hAnsi="Book Antiqua"/>
                <w:b/>
                <w:color w:val="000000"/>
                <w:sz w:val="24"/>
                <w:szCs w:val="24"/>
              </w:rPr>
              <w:t>49)</w:t>
            </w:r>
          </w:p>
        </w:tc>
        <w:tc>
          <w:tcPr>
            <w:tcW w:w="1170" w:type="dxa"/>
            <w:shd w:val="clear" w:color="auto" w:fill="auto"/>
            <w:noWrap/>
            <w:hideMark/>
          </w:tcPr>
          <w:p w14:paraId="4F6C0A11" w14:textId="77777777"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i/>
                <w:color w:val="000000"/>
                <w:sz w:val="24"/>
                <w:szCs w:val="24"/>
              </w:rPr>
              <w:t>P</w:t>
            </w:r>
            <w:r w:rsidRPr="00E20400">
              <w:rPr>
                <w:rFonts w:ascii="Book Antiqua" w:eastAsia="Times New Roman" w:hAnsi="Book Antiqua"/>
                <w:b/>
                <w:color w:val="000000"/>
                <w:sz w:val="24"/>
                <w:szCs w:val="24"/>
              </w:rPr>
              <w:t xml:space="preserve"> values</w:t>
            </w:r>
          </w:p>
        </w:tc>
      </w:tr>
      <w:tr w:rsidR="00B95644" w:rsidRPr="00E20400" w14:paraId="6AE4634B" w14:textId="77777777" w:rsidTr="00BF1F40">
        <w:trPr>
          <w:trHeight w:val="300"/>
        </w:trPr>
        <w:tc>
          <w:tcPr>
            <w:tcW w:w="9105" w:type="dxa"/>
            <w:gridSpan w:val="5"/>
            <w:shd w:val="clear" w:color="auto" w:fill="auto"/>
            <w:noWrap/>
          </w:tcPr>
          <w:p w14:paraId="4DA9170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Frequency of other complications (any grade)</w:t>
            </w:r>
          </w:p>
        </w:tc>
      </w:tr>
      <w:tr w:rsidR="00B95644" w:rsidRPr="00E20400" w14:paraId="4ECDC386" w14:textId="77777777" w:rsidTr="00BF1F40">
        <w:trPr>
          <w:trHeight w:val="300"/>
        </w:trPr>
        <w:tc>
          <w:tcPr>
            <w:tcW w:w="2535" w:type="dxa"/>
            <w:shd w:val="clear" w:color="auto" w:fill="auto"/>
            <w:noWrap/>
          </w:tcPr>
          <w:p w14:paraId="56C21D9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Patients with 0 complications </w:t>
            </w:r>
          </w:p>
        </w:tc>
        <w:tc>
          <w:tcPr>
            <w:tcW w:w="1710" w:type="dxa"/>
            <w:shd w:val="clear" w:color="auto" w:fill="auto"/>
            <w:noWrap/>
          </w:tcPr>
          <w:p w14:paraId="6FF6390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157 (56.9%)</w:t>
            </w:r>
          </w:p>
        </w:tc>
        <w:tc>
          <w:tcPr>
            <w:tcW w:w="1890" w:type="dxa"/>
            <w:shd w:val="clear" w:color="auto" w:fill="auto"/>
            <w:noWrap/>
          </w:tcPr>
          <w:p w14:paraId="53F7394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157 (69.2%)</w:t>
            </w:r>
          </w:p>
        </w:tc>
        <w:tc>
          <w:tcPr>
            <w:tcW w:w="1800" w:type="dxa"/>
            <w:shd w:val="clear" w:color="auto" w:fill="auto"/>
            <w:noWrap/>
          </w:tcPr>
          <w:p w14:paraId="4E5C5FE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 (0.0%)</w:t>
            </w:r>
          </w:p>
        </w:tc>
        <w:tc>
          <w:tcPr>
            <w:tcW w:w="1170" w:type="dxa"/>
            <w:shd w:val="clear" w:color="auto" w:fill="auto"/>
            <w:noWrap/>
          </w:tcPr>
          <w:p w14:paraId="48D92E30" w14:textId="3203299F"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&lt;</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0.001</w:t>
            </w:r>
          </w:p>
        </w:tc>
      </w:tr>
      <w:tr w:rsidR="00B95644" w:rsidRPr="00E20400" w14:paraId="75461CCF" w14:textId="77777777" w:rsidTr="00BF1F40">
        <w:trPr>
          <w:trHeight w:val="300"/>
        </w:trPr>
        <w:tc>
          <w:tcPr>
            <w:tcW w:w="2535" w:type="dxa"/>
            <w:shd w:val="clear" w:color="auto" w:fill="auto"/>
            <w:noWrap/>
          </w:tcPr>
          <w:p w14:paraId="46D2CE9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Patients with 1 complication</w:t>
            </w:r>
          </w:p>
        </w:tc>
        <w:tc>
          <w:tcPr>
            <w:tcW w:w="1710" w:type="dxa"/>
            <w:shd w:val="clear" w:color="auto" w:fill="auto"/>
            <w:noWrap/>
          </w:tcPr>
          <w:p w14:paraId="204C215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51 (18.5%)</w:t>
            </w:r>
          </w:p>
        </w:tc>
        <w:tc>
          <w:tcPr>
            <w:tcW w:w="1890" w:type="dxa"/>
            <w:shd w:val="clear" w:color="auto" w:fill="auto"/>
            <w:noWrap/>
          </w:tcPr>
          <w:p w14:paraId="23A7E01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42 (18.5%)</w:t>
            </w:r>
          </w:p>
        </w:tc>
        <w:tc>
          <w:tcPr>
            <w:tcW w:w="1800" w:type="dxa"/>
            <w:shd w:val="clear" w:color="auto" w:fill="auto"/>
            <w:noWrap/>
          </w:tcPr>
          <w:p w14:paraId="7A4BE7B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(18.4%)</w:t>
            </w:r>
          </w:p>
        </w:tc>
        <w:tc>
          <w:tcPr>
            <w:tcW w:w="1170" w:type="dxa"/>
            <w:shd w:val="clear" w:color="auto" w:fill="auto"/>
            <w:noWrap/>
          </w:tcPr>
          <w:p w14:paraId="4D05DEE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0.982</w:t>
            </w:r>
          </w:p>
        </w:tc>
      </w:tr>
      <w:tr w:rsidR="00B95644" w:rsidRPr="00E20400" w14:paraId="7AB74CB3" w14:textId="77777777" w:rsidTr="00BF1F40">
        <w:trPr>
          <w:trHeight w:val="300"/>
        </w:trPr>
        <w:tc>
          <w:tcPr>
            <w:tcW w:w="2535" w:type="dxa"/>
            <w:shd w:val="clear" w:color="auto" w:fill="auto"/>
            <w:noWrap/>
          </w:tcPr>
          <w:p w14:paraId="1DCC34E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Patients with 2 complications</w:t>
            </w:r>
          </w:p>
        </w:tc>
        <w:tc>
          <w:tcPr>
            <w:tcW w:w="1710" w:type="dxa"/>
            <w:shd w:val="clear" w:color="auto" w:fill="auto"/>
            <w:noWrap/>
          </w:tcPr>
          <w:p w14:paraId="3E17282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42 (15.2%)</w:t>
            </w:r>
          </w:p>
        </w:tc>
        <w:tc>
          <w:tcPr>
            <w:tcW w:w="1890" w:type="dxa"/>
            <w:shd w:val="clear" w:color="auto" w:fill="auto"/>
            <w:noWrap/>
          </w:tcPr>
          <w:p w14:paraId="196C925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18 (7.9%)</w:t>
            </w:r>
          </w:p>
        </w:tc>
        <w:tc>
          <w:tcPr>
            <w:tcW w:w="1800" w:type="dxa"/>
            <w:shd w:val="clear" w:color="auto" w:fill="auto"/>
            <w:noWrap/>
          </w:tcPr>
          <w:p w14:paraId="753737E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24 (49.0%)</w:t>
            </w:r>
          </w:p>
        </w:tc>
        <w:tc>
          <w:tcPr>
            <w:tcW w:w="1170" w:type="dxa"/>
            <w:shd w:val="clear" w:color="auto" w:fill="auto"/>
            <w:noWrap/>
          </w:tcPr>
          <w:p w14:paraId="62693F89" w14:textId="3E609500"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&lt;</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0.001</w:t>
            </w:r>
          </w:p>
        </w:tc>
      </w:tr>
      <w:tr w:rsidR="00B95644" w:rsidRPr="00E20400" w14:paraId="7E863AE5" w14:textId="77777777" w:rsidTr="00BF1F40">
        <w:trPr>
          <w:trHeight w:val="300"/>
        </w:trPr>
        <w:tc>
          <w:tcPr>
            <w:tcW w:w="2535" w:type="dxa"/>
            <w:shd w:val="clear" w:color="auto" w:fill="auto"/>
            <w:noWrap/>
          </w:tcPr>
          <w:p w14:paraId="6506586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Patients with 3 complications</w:t>
            </w:r>
          </w:p>
        </w:tc>
        <w:tc>
          <w:tcPr>
            <w:tcW w:w="1710" w:type="dxa"/>
            <w:shd w:val="clear" w:color="auto" w:fill="auto"/>
            <w:noWrap/>
          </w:tcPr>
          <w:p w14:paraId="3F7943B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 (4.0%)</w:t>
            </w:r>
          </w:p>
        </w:tc>
        <w:tc>
          <w:tcPr>
            <w:tcW w:w="1890" w:type="dxa"/>
            <w:shd w:val="clear" w:color="auto" w:fill="auto"/>
            <w:noWrap/>
          </w:tcPr>
          <w:p w14:paraId="2A27084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(2.2%)</w:t>
            </w:r>
          </w:p>
        </w:tc>
        <w:tc>
          <w:tcPr>
            <w:tcW w:w="1800" w:type="dxa"/>
            <w:shd w:val="clear" w:color="auto" w:fill="auto"/>
            <w:noWrap/>
          </w:tcPr>
          <w:p w14:paraId="3675C5B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(12.2%)</w:t>
            </w:r>
          </w:p>
        </w:tc>
        <w:tc>
          <w:tcPr>
            <w:tcW w:w="1170" w:type="dxa"/>
            <w:shd w:val="clear" w:color="auto" w:fill="auto"/>
            <w:noWrap/>
          </w:tcPr>
          <w:p w14:paraId="5F2DE3B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0.005</w:t>
            </w:r>
          </w:p>
        </w:tc>
      </w:tr>
      <w:tr w:rsidR="00B95644" w:rsidRPr="00E20400" w14:paraId="40B72724" w14:textId="77777777" w:rsidTr="00BF1F40">
        <w:trPr>
          <w:trHeight w:val="300"/>
        </w:trPr>
        <w:tc>
          <w:tcPr>
            <w:tcW w:w="2535" w:type="dxa"/>
            <w:shd w:val="clear" w:color="auto" w:fill="auto"/>
            <w:noWrap/>
          </w:tcPr>
          <w:p w14:paraId="7E8E6BB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Patients with 4 complications</w:t>
            </w:r>
          </w:p>
        </w:tc>
        <w:tc>
          <w:tcPr>
            <w:tcW w:w="1710" w:type="dxa"/>
            <w:shd w:val="clear" w:color="auto" w:fill="auto"/>
            <w:noWrap/>
          </w:tcPr>
          <w:p w14:paraId="38C6FD2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(2.9%)</w:t>
            </w:r>
          </w:p>
        </w:tc>
        <w:tc>
          <w:tcPr>
            <w:tcW w:w="1890" w:type="dxa"/>
            <w:shd w:val="clear" w:color="auto" w:fill="auto"/>
            <w:noWrap/>
          </w:tcPr>
          <w:p w14:paraId="44EAD1D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(2.2%)</w:t>
            </w:r>
          </w:p>
        </w:tc>
        <w:tc>
          <w:tcPr>
            <w:tcW w:w="1800" w:type="dxa"/>
            <w:shd w:val="clear" w:color="auto" w:fill="auto"/>
            <w:noWrap/>
          </w:tcPr>
          <w:p w14:paraId="7F818EB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(6.1%)</w:t>
            </w:r>
          </w:p>
        </w:tc>
        <w:tc>
          <w:tcPr>
            <w:tcW w:w="1170" w:type="dxa"/>
            <w:shd w:val="clear" w:color="auto" w:fill="auto"/>
            <w:noWrap/>
          </w:tcPr>
          <w:p w14:paraId="284D836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0.153</w:t>
            </w:r>
          </w:p>
        </w:tc>
      </w:tr>
      <w:tr w:rsidR="00B95644" w:rsidRPr="00E20400" w14:paraId="00DCA0D0" w14:textId="77777777" w:rsidTr="00BF1F40">
        <w:trPr>
          <w:trHeight w:val="300"/>
        </w:trPr>
        <w:tc>
          <w:tcPr>
            <w:tcW w:w="2535" w:type="dxa"/>
            <w:shd w:val="clear" w:color="auto" w:fill="auto"/>
            <w:noWrap/>
          </w:tcPr>
          <w:p w14:paraId="4D655B4E" w14:textId="1A40EB7B"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Patients with ≥</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5 complications</w:t>
            </w:r>
          </w:p>
        </w:tc>
        <w:tc>
          <w:tcPr>
            <w:tcW w:w="1710" w:type="dxa"/>
            <w:shd w:val="clear" w:color="auto" w:fill="auto"/>
            <w:noWrap/>
          </w:tcPr>
          <w:p w14:paraId="446CA74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 (2.5%)</w:t>
            </w:r>
          </w:p>
        </w:tc>
        <w:tc>
          <w:tcPr>
            <w:tcW w:w="1890" w:type="dxa"/>
            <w:shd w:val="clear" w:color="auto" w:fill="auto"/>
            <w:noWrap/>
          </w:tcPr>
          <w:p w14:paraId="17598CB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 (0.0%)</w:t>
            </w:r>
          </w:p>
        </w:tc>
        <w:tc>
          <w:tcPr>
            <w:tcW w:w="1800" w:type="dxa"/>
            <w:shd w:val="clear" w:color="auto" w:fill="auto"/>
            <w:noWrap/>
          </w:tcPr>
          <w:p w14:paraId="6177CDA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 (14.3%)</w:t>
            </w:r>
          </w:p>
        </w:tc>
        <w:tc>
          <w:tcPr>
            <w:tcW w:w="1170" w:type="dxa"/>
            <w:shd w:val="clear" w:color="auto" w:fill="auto"/>
            <w:noWrap/>
          </w:tcPr>
          <w:p w14:paraId="4C194799" w14:textId="4796964A"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&lt;</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0.001</w:t>
            </w:r>
          </w:p>
        </w:tc>
      </w:tr>
      <w:tr w:rsidR="00B95644" w:rsidRPr="00E20400" w14:paraId="6A80AAAD" w14:textId="77777777" w:rsidTr="00BF1F40">
        <w:trPr>
          <w:trHeight w:val="300"/>
        </w:trPr>
        <w:tc>
          <w:tcPr>
            <w:tcW w:w="9105" w:type="dxa"/>
            <w:gridSpan w:val="5"/>
            <w:shd w:val="clear" w:color="auto" w:fill="auto"/>
            <w:noWrap/>
          </w:tcPr>
          <w:p w14:paraId="2B11F21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Severity of complications</w:t>
            </w:r>
          </w:p>
        </w:tc>
      </w:tr>
      <w:tr w:rsidR="00B95644" w:rsidRPr="00E20400" w14:paraId="3B871CFD" w14:textId="77777777" w:rsidTr="00BF1F40">
        <w:trPr>
          <w:trHeight w:val="300"/>
        </w:trPr>
        <w:tc>
          <w:tcPr>
            <w:tcW w:w="2535" w:type="dxa"/>
            <w:shd w:val="clear" w:color="auto" w:fill="auto"/>
            <w:noWrap/>
          </w:tcPr>
          <w:p w14:paraId="6520AA2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u w:val="single"/>
              </w:rPr>
            </w:pPr>
            <w:r w:rsidRPr="00E20400">
              <w:rPr>
                <w:rFonts w:ascii="Book Antiqua" w:eastAsia="Times New Roman" w:hAnsi="Book Antiqua"/>
                <w:color w:val="000000"/>
                <w:sz w:val="24"/>
                <w:szCs w:val="24"/>
              </w:rPr>
              <w:t>Patients with any complication ≥ Grade 3</w:t>
            </w:r>
          </w:p>
        </w:tc>
        <w:tc>
          <w:tcPr>
            <w:tcW w:w="1710" w:type="dxa"/>
            <w:shd w:val="clear" w:color="auto" w:fill="auto"/>
            <w:noWrap/>
          </w:tcPr>
          <w:p w14:paraId="312C0FD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60 (21.7%)</w:t>
            </w:r>
          </w:p>
        </w:tc>
        <w:tc>
          <w:tcPr>
            <w:tcW w:w="1890" w:type="dxa"/>
            <w:shd w:val="clear" w:color="auto" w:fill="auto"/>
            <w:noWrap/>
          </w:tcPr>
          <w:p w14:paraId="02680F5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38 (16.7%)</w:t>
            </w:r>
          </w:p>
        </w:tc>
        <w:tc>
          <w:tcPr>
            <w:tcW w:w="1800" w:type="dxa"/>
            <w:shd w:val="clear" w:color="auto" w:fill="auto"/>
            <w:noWrap/>
          </w:tcPr>
          <w:p w14:paraId="6D2014A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22 (44.9%)</w:t>
            </w:r>
          </w:p>
        </w:tc>
        <w:tc>
          <w:tcPr>
            <w:tcW w:w="1170" w:type="dxa"/>
            <w:shd w:val="clear" w:color="auto" w:fill="auto"/>
            <w:noWrap/>
          </w:tcPr>
          <w:p w14:paraId="02C4308C" w14:textId="77106F18"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&lt;</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0.001</w:t>
            </w:r>
          </w:p>
        </w:tc>
      </w:tr>
      <w:tr w:rsidR="00B95644" w:rsidRPr="00E20400" w14:paraId="5AC5A225" w14:textId="77777777" w:rsidTr="00BF1F40">
        <w:trPr>
          <w:trHeight w:val="300"/>
        </w:trPr>
        <w:tc>
          <w:tcPr>
            <w:tcW w:w="2535" w:type="dxa"/>
            <w:shd w:val="clear" w:color="auto" w:fill="auto"/>
            <w:noWrap/>
          </w:tcPr>
          <w:p w14:paraId="496FDD3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 xml:space="preserve">Patients with any complication ≥ Grade 2 </w:t>
            </w:r>
          </w:p>
        </w:tc>
        <w:tc>
          <w:tcPr>
            <w:tcW w:w="1710" w:type="dxa"/>
            <w:shd w:val="clear" w:color="auto" w:fill="auto"/>
            <w:noWrap/>
          </w:tcPr>
          <w:p w14:paraId="6387815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84 (30.4%)</w:t>
            </w:r>
          </w:p>
        </w:tc>
        <w:tc>
          <w:tcPr>
            <w:tcW w:w="1890" w:type="dxa"/>
            <w:shd w:val="clear" w:color="auto" w:fill="auto"/>
            <w:noWrap/>
          </w:tcPr>
          <w:p w14:paraId="607AD7E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47 (20.7%)</w:t>
            </w:r>
          </w:p>
        </w:tc>
        <w:tc>
          <w:tcPr>
            <w:tcW w:w="1800" w:type="dxa"/>
            <w:shd w:val="clear" w:color="auto" w:fill="auto"/>
            <w:noWrap/>
          </w:tcPr>
          <w:p w14:paraId="63BA84B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37 (75.5%)</w:t>
            </w:r>
          </w:p>
        </w:tc>
        <w:tc>
          <w:tcPr>
            <w:tcW w:w="1170" w:type="dxa"/>
            <w:shd w:val="clear" w:color="auto" w:fill="auto"/>
            <w:noWrap/>
          </w:tcPr>
          <w:p w14:paraId="0581AC8F" w14:textId="4C82E03B"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&lt;</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0.001</w:t>
            </w:r>
          </w:p>
        </w:tc>
      </w:tr>
      <w:tr w:rsidR="00B95644" w:rsidRPr="00E20400" w14:paraId="08C441B3" w14:textId="77777777" w:rsidTr="00BF1F40">
        <w:trPr>
          <w:trHeight w:val="300"/>
        </w:trPr>
        <w:tc>
          <w:tcPr>
            <w:tcW w:w="2535" w:type="dxa"/>
            <w:shd w:val="clear" w:color="auto" w:fill="auto"/>
            <w:noWrap/>
          </w:tcPr>
          <w:p w14:paraId="6AEA481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Patients with any complication ≥ Grade 1</w:t>
            </w:r>
          </w:p>
        </w:tc>
        <w:tc>
          <w:tcPr>
            <w:tcW w:w="1710" w:type="dxa"/>
            <w:shd w:val="clear" w:color="auto" w:fill="auto"/>
            <w:noWrap/>
          </w:tcPr>
          <w:p w14:paraId="38DDAF9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119 (43.1%)</w:t>
            </w:r>
          </w:p>
        </w:tc>
        <w:tc>
          <w:tcPr>
            <w:tcW w:w="1890" w:type="dxa"/>
            <w:shd w:val="clear" w:color="auto" w:fill="auto"/>
            <w:noWrap/>
          </w:tcPr>
          <w:p w14:paraId="2BA5338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70 (30.8%)</w:t>
            </w:r>
          </w:p>
        </w:tc>
        <w:tc>
          <w:tcPr>
            <w:tcW w:w="1800" w:type="dxa"/>
            <w:shd w:val="clear" w:color="auto" w:fill="auto"/>
            <w:noWrap/>
          </w:tcPr>
          <w:p w14:paraId="7BB5AFE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49 (100.0%)</w:t>
            </w:r>
          </w:p>
        </w:tc>
        <w:tc>
          <w:tcPr>
            <w:tcW w:w="1170" w:type="dxa"/>
            <w:shd w:val="clear" w:color="auto" w:fill="auto"/>
            <w:noWrap/>
          </w:tcPr>
          <w:p w14:paraId="042B3606" w14:textId="53E122A8"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&lt;</w:t>
            </w:r>
            <w:r w:rsidR="0011216E" w:rsidRPr="00E20400">
              <w:rPr>
                <w:rFonts w:ascii="Book Antiqua" w:hAnsi="Book Antiqua" w:hint="eastAsia"/>
                <w:color w:val="000000"/>
                <w:sz w:val="24"/>
                <w:szCs w:val="24"/>
                <w:lang w:eastAsia="zh-CN"/>
              </w:rPr>
              <w:t xml:space="preserve"> </w:t>
            </w:r>
            <w:r w:rsidRPr="00E20400">
              <w:rPr>
                <w:rFonts w:ascii="Book Antiqua" w:eastAsia="Times New Roman" w:hAnsi="Book Antiqua"/>
                <w:color w:val="000000"/>
                <w:sz w:val="24"/>
                <w:szCs w:val="24"/>
              </w:rPr>
              <w:t>0.001</w:t>
            </w:r>
          </w:p>
        </w:tc>
      </w:tr>
      <w:tr w:rsidR="00B95644" w:rsidRPr="00E20400" w14:paraId="2EA5DC8E" w14:textId="77777777" w:rsidTr="00BF1F40">
        <w:trPr>
          <w:trHeight w:val="300"/>
        </w:trPr>
        <w:tc>
          <w:tcPr>
            <w:tcW w:w="2535" w:type="dxa"/>
            <w:shd w:val="clear" w:color="auto" w:fill="auto"/>
            <w:noWrap/>
            <w:hideMark/>
          </w:tcPr>
          <w:p w14:paraId="6C19285F" w14:textId="7EFB5E18"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90-d mortality</w:t>
            </w:r>
          </w:p>
        </w:tc>
        <w:tc>
          <w:tcPr>
            <w:tcW w:w="1710" w:type="dxa"/>
            <w:shd w:val="clear" w:color="auto" w:fill="auto"/>
            <w:noWrap/>
            <w:hideMark/>
          </w:tcPr>
          <w:p w14:paraId="1C2EB52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(2.2%)</w:t>
            </w:r>
          </w:p>
        </w:tc>
        <w:tc>
          <w:tcPr>
            <w:tcW w:w="1890" w:type="dxa"/>
            <w:shd w:val="clear" w:color="auto" w:fill="auto"/>
            <w:noWrap/>
            <w:hideMark/>
          </w:tcPr>
          <w:p w14:paraId="46E78D2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 (1.8%)</w:t>
            </w:r>
          </w:p>
        </w:tc>
        <w:tc>
          <w:tcPr>
            <w:tcW w:w="1800" w:type="dxa"/>
            <w:shd w:val="clear" w:color="auto" w:fill="auto"/>
            <w:noWrap/>
            <w:hideMark/>
          </w:tcPr>
          <w:p w14:paraId="3C1DF22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shd w:val="clear" w:color="auto" w:fill="auto"/>
            <w:noWrap/>
            <w:hideMark/>
          </w:tcPr>
          <w:p w14:paraId="63E04AE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0.289</w:t>
            </w:r>
          </w:p>
        </w:tc>
      </w:tr>
      <w:tr w:rsidR="00B95644" w:rsidRPr="00E20400" w14:paraId="38572A18" w14:textId="77777777" w:rsidTr="00BF1F40">
        <w:trPr>
          <w:trHeight w:val="300"/>
        </w:trPr>
        <w:tc>
          <w:tcPr>
            <w:tcW w:w="2535" w:type="dxa"/>
            <w:shd w:val="clear" w:color="auto" w:fill="auto"/>
            <w:noWrap/>
          </w:tcPr>
          <w:p w14:paraId="2C0AF141"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lastRenderedPageBreak/>
              <w:t>Re-operations</w:t>
            </w:r>
          </w:p>
        </w:tc>
        <w:tc>
          <w:tcPr>
            <w:tcW w:w="1710" w:type="dxa"/>
            <w:shd w:val="clear" w:color="auto" w:fill="auto"/>
            <w:noWrap/>
          </w:tcPr>
          <w:p w14:paraId="3AD610E6"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12 (4.3%)</w:t>
            </w:r>
          </w:p>
        </w:tc>
        <w:tc>
          <w:tcPr>
            <w:tcW w:w="1890" w:type="dxa"/>
            <w:shd w:val="clear" w:color="auto" w:fill="auto"/>
            <w:noWrap/>
          </w:tcPr>
          <w:p w14:paraId="4153099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 (4.4%)</w:t>
            </w:r>
          </w:p>
        </w:tc>
        <w:tc>
          <w:tcPr>
            <w:tcW w:w="1800" w:type="dxa"/>
            <w:shd w:val="clear" w:color="auto" w:fill="auto"/>
            <w:noWrap/>
          </w:tcPr>
          <w:p w14:paraId="29A2DA7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shd w:val="clear" w:color="auto" w:fill="auto"/>
            <w:noWrap/>
          </w:tcPr>
          <w:p w14:paraId="67A4CCF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1.000</w:t>
            </w:r>
          </w:p>
        </w:tc>
      </w:tr>
      <w:tr w:rsidR="00B95644" w:rsidRPr="00E20400" w14:paraId="1B09983F" w14:textId="77777777" w:rsidTr="00BF1F40">
        <w:trPr>
          <w:trHeight w:val="300"/>
        </w:trPr>
        <w:tc>
          <w:tcPr>
            <w:tcW w:w="2535" w:type="dxa"/>
            <w:shd w:val="clear" w:color="auto" w:fill="auto"/>
            <w:noWrap/>
          </w:tcPr>
          <w:p w14:paraId="02F6ADD1"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Readmissions</w:t>
            </w:r>
          </w:p>
        </w:tc>
        <w:tc>
          <w:tcPr>
            <w:tcW w:w="1710" w:type="dxa"/>
            <w:shd w:val="clear" w:color="auto" w:fill="auto"/>
            <w:noWrap/>
          </w:tcPr>
          <w:p w14:paraId="4C76EF43"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 xml:space="preserve"> 40 (14.5%)</w:t>
            </w:r>
          </w:p>
        </w:tc>
        <w:tc>
          <w:tcPr>
            <w:tcW w:w="1890" w:type="dxa"/>
            <w:shd w:val="clear" w:color="auto" w:fill="auto"/>
            <w:noWrap/>
          </w:tcPr>
          <w:p w14:paraId="09C5A9F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33 (14.5%)</w:t>
            </w:r>
          </w:p>
        </w:tc>
        <w:tc>
          <w:tcPr>
            <w:tcW w:w="1800" w:type="dxa"/>
            <w:shd w:val="clear" w:color="auto" w:fill="auto"/>
            <w:noWrap/>
          </w:tcPr>
          <w:p w14:paraId="7F175F2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7 (14.3%)</w:t>
            </w:r>
          </w:p>
        </w:tc>
        <w:tc>
          <w:tcPr>
            <w:tcW w:w="1170" w:type="dxa"/>
            <w:shd w:val="clear" w:color="auto" w:fill="auto"/>
            <w:noWrap/>
          </w:tcPr>
          <w:p w14:paraId="3EAA018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1.000</w:t>
            </w:r>
          </w:p>
        </w:tc>
      </w:tr>
      <w:tr w:rsidR="00B95644" w:rsidRPr="00E20400" w14:paraId="0D476712" w14:textId="77777777" w:rsidTr="00BF1F40">
        <w:trPr>
          <w:trHeight w:val="300"/>
        </w:trPr>
        <w:tc>
          <w:tcPr>
            <w:tcW w:w="2535" w:type="dxa"/>
            <w:shd w:val="clear" w:color="auto" w:fill="auto"/>
            <w:noWrap/>
          </w:tcPr>
          <w:p w14:paraId="5A227A8F"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Pancreatic fistula</w:t>
            </w:r>
          </w:p>
          <w:p w14:paraId="77C49956" w14:textId="0C55C179" w:rsidR="00B95644" w:rsidRPr="00E20400" w:rsidRDefault="00450F8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 xml:space="preserve">  </w:t>
            </w:r>
            <w:r w:rsidR="0011216E" w:rsidRPr="00E20400">
              <w:rPr>
                <w:rFonts w:ascii="Book Antiqua" w:hAnsi="Book Antiqua" w:hint="eastAsia"/>
                <w:bCs/>
                <w:color w:val="000000"/>
                <w:sz w:val="24"/>
                <w:szCs w:val="24"/>
                <w:lang w:eastAsia="zh-CN"/>
              </w:rPr>
              <w:t xml:space="preserve">  </w:t>
            </w:r>
            <w:r w:rsidR="00B95644" w:rsidRPr="00E20400">
              <w:rPr>
                <w:rFonts w:ascii="Book Antiqua" w:eastAsia="Times New Roman" w:hAnsi="Book Antiqua"/>
                <w:bCs/>
                <w:color w:val="000000"/>
                <w:sz w:val="24"/>
                <w:szCs w:val="24"/>
              </w:rPr>
              <w:t>Grade A</w:t>
            </w:r>
          </w:p>
          <w:p w14:paraId="4C3B6CD5" w14:textId="50EBF115" w:rsidR="00B95644" w:rsidRPr="00E20400" w:rsidRDefault="00450F8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 xml:space="preserve"> </w:t>
            </w:r>
            <w:r w:rsidR="0011216E" w:rsidRPr="00E20400">
              <w:rPr>
                <w:rFonts w:ascii="Book Antiqua" w:hAnsi="Book Antiqua" w:hint="eastAsia"/>
                <w:bCs/>
                <w:color w:val="000000"/>
                <w:sz w:val="24"/>
                <w:szCs w:val="24"/>
                <w:lang w:eastAsia="zh-CN"/>
              </w:rPr>
              <w:t xml:space="preserve">  </w:t>
            </w:r>
            <w:r w:rsidRPr="00E20400">
              <w:rPr>
                <w:rFonts w:ascii="Book Antiqua" w:eastAsia="Times New Roman" w:hAnsi="Book Antiqua"/>
                <w:bCs/>
                <w:color w:val="000000"/>
                <w:sz w:val="24"/>
                <w:szCs w:val="24"/>
              </w:rPr>
              <w:t xml:space="preserve"> </w:t>
            </w:r>
            <w:r w:rsidR="00B95644" w:rsidRPr="00E20400">
              <w:rPr>
                <w:rFonts w:ascii="Book Antiqua" w:eastAsia="Times New Roman" w:hAnsi="Book Antiqua"/>
                <w:bCs/>
                <w:color w:val="000000"/>
                <w:sz w:val="24"/>
                <w:szCs w:val="24"/>
              </w:rPr>
              <w:t>Grade B</w:t>
            </w:r>
          </w:p>
          <w:p w14:paraId="1ECAF322" w14:textId="068CA054" w:rsidR="00B95644" w:rsidRPr="00E20400" w:rsidRDefault="00450F8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 xml:space="preserve">  </w:t>
            </w:r>
            <w:r w:rsidR="0011216E" w:rsidRPr="00E20400">
              <w:rPr>
                <w:rFonts w:ascii="Book Antiqua" w:hAnsi="Book Antiqua" w:hint="eastAsia"/>
                <w:bCs/>
                <w:color w:val="000000"/>
                <w:sz w:val="24"/>
                <w:szCs w:val="24"/>
                <w:lang w:eastAsia="zh-CN"/>
              </w:rPr>
              <w:t xml:space="preserve">  </w:t>
            </w:r>
            <w:r w:rsidR="00B95644" w:rsidRPr="00E20400">
              <w:rPr>
                <w:rFonts w:ascii="Book Antiqua" w:eastAsia="Times New Roman" w:hAnsi="Book Antiqua"/>
                <w:bCs/>
                <w:color w:val="000000"/>
                <w:sz w:val="24"/>
                <w:szCs w:val="24"/>
              </w:rPr>
              <w:t>Grade C</w:t>
            </w:r>
          </w:p>
        </w:tc>
        <w:tc>
          <w:tcPr>
            <w:tcW w:w="1710" w:type="dxa"/>
            <w:shd w:val="clear" w:color="auto" w:fill="auto"/>
            <w:noWrap/>
          </w:tcPr>
          <w:p w14:paraId="6ADE2B54"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64 (23.2%)</w:t>
            </w:r>
          </w:p>
          <w:p w14:paraId="68311665"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39 (14.1%)</w:t>
            </w:r>
          </w:p>
          <w:p w14:paraId="3E351BA6"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19 (6.9%)</w:t>
            </w:r>
          </w:p>
          <w:p w14:paraId="16728BEB"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6 (2.2%)</w:t>
            </w:r>
          </w:p>
        </w:tc>
        <w:tc>
          <w:tcPr>
            <w:tcW w:w="1890" w:type="dxa"/>
            <w:shd w:val="clear" w:color="auto" w:fill="auto"/>
            <w:noWrap/>
          </w:tcPr>
          <w:p w14:paraId="436E7D5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43 (18.9%)</w:t>
            </w:r>
          </w:p>
          <w:p w14:paraId="00CAD9E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29 (12.8%)</w:t>
            </w:r>
          </w:p>
          <w:p w14:paraId="011568D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11 (4.8%)</w:t>
            </w:r>
          </w:p>
          <w:p w14:paraId="2D63498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(1.3%)</w:t>
            </w:r>
          </w:p>
        </w:tc>
        <w:tc>
          <w:tcPr>
            <w:tcW w:w="1800" w:type="dxa"/>
            <w:shd w:val="clear" w:color="auto" w:fill="auto"/>
            <w:noWrap/>
          </w:tcPr>
          <w:p w14:paraId="5509CF4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21 (42.9%)</w:t>
            </w:r>
          </w:p>
          <w:p w14:paraId="746267B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 (20.4%)</w:t>
            </w:r>
          </w:p>
          <w:p w14:paraId="7E31DC8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(16.3%)</w:t>
            </w:r>
          </w:p>
          <w:p w14:paraId="59E6FDD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(6.1%)</w:t>
            </w:r>
          </w:p>
        </w:tc>
        <w:tc>
          <w:tcPr>
            <w:tcW w:w="1170" w:type="dxa"/>
            <w:shd w:val="clear" w:color="auto" w:fill="auto"/>
            <w:noWrap/>
          </w:tcPr>
          <w:p w14:paraId="0DA4FB3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0.001</w:t>
            </w:r>
          </w:p>
        </w:tc>
      </w:tr>
      <w:tr w:rsidR="00B95644" w:rsidRPr="00E20400" w14:paraId="492824F3" w14:textId="77777777" w:rsidTr="00BF1F40">
        <w:trPr>
          <w:trHeight w:val="300"/>
        </w:trPr>
        <w:tc>
          <w:tcPr>
            <w:tcW w:w="2535" w:type="dxa"/>
            <w:shd w:val="clear" w:color="auto" w:fill="auto"/>
            <w:noWrap/>
            <w:hideMark/>
          </w:tcPr>
          <w:p w14:paraId="0749E673"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Bile leak</w:t>
            </w:r>
          </w:p>
        </w:tc>
        <w:tc>
          <w:tcPr>
            <w:tcW w:w="1710" w:type="dxa"/>
            <w:shd w:val="clear" w:color="auto" w:fill="auto"/>
            <w:noWrap/>
            <w:hideMark/>
          </w:tcPr>
          <w:p w14:paraId="391A7323" w14:textId="77777777" w:rsidR="00B95644" w:rsidRPr="00E20400" w:rsidRDefault="00B95644" w:rsidP="0034003F">
            <w:pPr>
              <w:tabs>
                <w:tab w:val="left" w:pos="1710"/>
              </w:tabs>
              <w:spacing w:after="0" w:line="360" w:lineRule="auto"/>
              <w:jc w:val="both"/>
              <w:rPr>
                <w:rFonts w:ascii="Book Antiqua" w:eastAsia="Times New Roman" w:hAnsi="Book Antiqua"/>
                <w:bCs/>
                <w:color w:val="000000"/>
                <w:sz w:val="24"/>
                <w:szCs w:val="24"/>
              </w:rPr>
            </w:pPr>
            <w:r w:rsidRPr="00E20400">
              <w:rPr>
                <w:rFonts w:ascii="Book Antiqua" w:eastAsia="Times New Roman" w:hAnsi="Book Antiqua"/>
                <w:bCs/>
                <w:color w:val="000000"/>
                <w:sz w:val="24"/>
                <w:szCs w:val="24"/>
              </w:rPr>
              <w:t>4 (1.4%)</w:t>
            </w:r>
          </w:p>
        </w:tc>
        <w:tc>
          <w:tcPr>
            <w:tcW w:w="1890" w:type="dxa"/>
            <w:shd w:val="clear" w:color="auto" w:fill="auto"/>
            <w:noWrap/>
            <w:hideMark/>
          </w:tcPr>
          <w:p w14:paraId="46BFE9B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(0.4%)</w:t>
            </w:r>
          </w:p>
        </w:tc>
        <w:tc>
          <w:tcPr>
            <w:tcW w:w="1800" w:type="dxa"/>
            <w:shd w:val="clear" w:color="auto" w:fill="auto"/>
            <w:noWrap/>
            <w:hideMark/>
          </w:tcPr>
          <w:p w14:paraId="4B770AA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(6.1%)</w:t>
            </w:r>
          </w:p>
        </w:tc>
        <w:tc>
          <w:tcPr>
            <w:tcW w:w="1170" w:type="dxa"/>
            <w:shd w:val="clear" w:color="auto" w:fill="auto"/>
            <w:noWrap/>
            <w:hideMark/>
          </w:tcPr>
          <w:p w14:paraId="30E12A7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0.019</w:t>
            </w:r>
          </w:p>
        </w:tc>
      </w:tr>
      <w:tr w:rsidR="00B95644" w:rsidRPr="00E20400" w14:paraId="16E96DAC" w14:textId="77777777" w:rsidTr="00BF1F40">
        <w:trPr>
          <w:trHeight w:val="300"/>
        </w:trPr>
        <w:tc>
          <w:tcPr>
            <w:tcW w:w="2535" w:type="dxa"/>
            <w:shd w:val="clear" w:color="auto" w:fill="auto"/>
            <w:noWrap/>
            <w:hideMark/>
          </w:tcPr>
          <w:p w14:paraId="241E5DD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Wound infection</w:t>
            </w:r>
          </w:p>
        </w:tc>
        <w:tc>
          <w:tcPr>
            <w:tcW w:w="1710" w:type="dxa"/>
            <w:shd w:val="clear" w:color="auto" w:fill="auto"/>
            <w:noWrap/>
            <w:hideMark/>
          </w:tcPr>
          <w:p w14:paraId="3C01BEB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20 (7.2%)</w:t>
            </w:r>
          </w:p>
        </w:tc>
        <w:tc>
          <w:tcPr>
            <w:tcW w:w="1890" w:type="dxa"/>
            <w:shd w:val="clear" w:color="auto" w:fill="auto"/>
            <w:noWrap/>
            <w:hideMark/>
          </w:tcPr>
          <w:p w14:paraId="29FF521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12 (5.3%)</w:t>
            </w:r>
          </w:p>
        </w:tc>
        <w:tc>
          <w:tcPr>
            <w:tcW w:w="1800" w:type="dxa"/>
            <w:shd w:val="clear" w:color="auto" w:fill="auto"/>
            <w:noWrap/>
            <w:hideMark/>
          </w:tcPr>
          <w:p w14:paraId="42FE339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(16.3%)</w:t>
            </w:r>
          </w:p>
        </w:tc>
        <w:tc>
          <w:tcPr>
            <w:tcW w:w="1170" w:type="dxa"/>
            <w:shd w:val="clear" w:color="auto" w:fill="auto"/>
            <w:noWrap/>
            <w:hideMark/>
          </w:tcPr>
          <w:p w14:paraId="2D0E413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0.013</w:t>
            </w:r>
          </w:p>
        </w:tc>
      </w:tr>
      <w:tr w:rsidR="00B95644" w:rsidRPr="00E20400" w14:paraId="5D890DCC" w14:textId="77777777" w:rsidTr="00BF1F40">
        <w:trPr>
          <w:trHeight w:val="300"/>
        </w:trPr>
        <w:tc>
          <w:tcPr>
            <w:tcW w:w="2535" w:type="dxa"/>
            <w:shd w:val="clear" w:color="auto" w:fill="auto"/>
            <w:noWrap/>
            <w:hideMark/>
          </w:tcPr>
          <w:p w14:paraId="14210EE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Wound dehiscence</w:t>
            </w:r>
          </w:p>
        </w:tc>
        <w:tc>
          <w:tcPr>
            <w:tcW w:w="1710" w:type="dxa"/>
            <w:shd w:val="clear" w:color="auto" w:fill="auto"/>
            <w:noWrap/>
            <w:hideMark/>
          </w:tcPr>
          <w:p w14:paraId="5346000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(1.1%)</w:t>
            </w:r>
          </w:p>
        </w:tc>
        <w:tc>
          <w:tcPr>
            <w:tcW w:w="1890" w:type="dxa"/>
            <w:shd w:val="clear" w:color="auto" w:fill="auto"/>
            <w:noWrap/>
            <w:hideMark/>
          </w:tcPr>
          <w:p w14:paraId="3F7BB7E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(0.4%)</w:t>
            </w:r>
          </w:p>
        </w:tc>
        <w:tc>
          <w:tcPr>
            <w:tcW w:w="1800" w:type="dxa"/>
            <w:shd w:val="clear" w:color="auto" w:fill="auto"/>
            <w:noWrap/>
            <w:hideMark/>
          </w:tcPr>
          <w:p w14:paraId="084BDF7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shd w:val="clear" w:color="auto" w:fill="auto"/>
            <w:noWrap/>
            <w:hideMark/>
          </w:tcPr>
          <w:p w14:paraId="61C8559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0.082</w:t>
            </w:r>
          </w:p>
        </w:tc>
      </w:tr>
      <w:tr w:rsidR="00B95644" w:rsidRPr="00E20400" w14:paraId="6E636C2D" w14:textId="77777777" w:rsidTr="00BF1F40">
        <w:trPr>
          <w:trHeight w:val="300"/>
        </w:trPr>
        <w:tc>
          <w:tcPr>
            <w:tcW w:w="2535" w:type="dxa"/>
            <w:shd w:val="clear" w:color="auto" w:fill="auto"/>
            <w:noWrap/>
            <w:hideMark/>
          </w:tcPr>
          <w:p w14:paraId="6DE339E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Intra-abdominal abscess</w:t>
            </w:r>
          </w:p>
        </w:tc>
        <w:tc>
          <w:tcPr>
            <w:tcW w:w="1710" w:type="dxa"/>
            <w:shd w:val="clear" w:color="auto" w:fill="auto"/>
            <w:noWrap/>
            <w:hideMark/>
          </w:tcPr>
          <w:p w14:paraId="41322BB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17 (6.2%)</w:t>
            </w:r>
          </w:p>
        </w:tc>
        <w:tc>
          <w:tcPr>
            <w:tcW w:w="1890" w:type="dxa"/>
            <w:shd w:val="clear" w:color="auto" w:fill="auto"/>
            <w:noWrap/>
            <w:hideMark/>
          </w:tcPr>
          <w:p w14:paraId="3CC4C83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(4.0%)</w:t>
            </w:r>
          </w:p>
        </w:tc>
        <w:tc>
          <w:tcPr>
            <w:tcW w:w="1800" w:type="dxa"/>
            <w:shd w:val="clear" w:color="auto" w:fill="auto"/>
            <w:noWrap/>
            <w:hideMark/>
          </w:tcPr>
          <w:p w14:paraId="644144D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(16.3%)</w:t>
            </w:r>
          </w:p>
        </w:tc>
        <w:tc>
          <w:tcPr>
            <w:tcW w:w="1170" w:type="dxa"/>
            <w:shd w:val="clear" w:color="auto" w:fill="auto"/>
            <w:noWrap/>
            <w:hideMark/>
          </w:tcPr>
          <w:p w14:paraId="36FBA12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0.012</w:t>
            </w:r>
          </w:p>
        </w:tc>
      </w:tr>
      <w:tr w:rsidR="00B95644" w:rsidRPr="00E20400" w14:paraId="71AFB4D4" w14:textId="77777777" w:rsidTr="00BF1F40">
        <w:trPr>
          <w:trHeight w:val="300"/>
        </w:trPr>
        <w:tc>
          <w:tcPr>
            <w:tcW w:w="2535" w:type="dxa"/>
            <w:shd w:val="clear" w:color="auto" w:fill="auto"/>
            <w:noWrap/>
            <w:hideMark/>
          </w:tcPr>
          <w:p w14:paraId="7739EDF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Line infection</w:t>
            </w:r>
          </w:p>
        </w:tc>
        <w:tc>
          <w:tcPr>
            <w:tcW w:w="1710" w:type="dxa"/>
            <w:shd w:val="clear" w:color="auto" w:fill="auto"/>
            <w:noWrap/>
            <w:hideMark/>
          </w:tcPr>
          <w:p w14:paraId="046ADAB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(0.7%)</w:t>
            </w:r>
          </w:p>
        </w:tc>
        <w:tc>
          <w:tcPr>
            <w:tcW w:w="1890" w:type="dxa"/>
            <w:shd w:val="clear" w:color="auto" w:fill="auto"/>
            <w:noWrap/>
            <w:hideMark/>
          </w:tcPr>
          <w:p w14:paraId="1254C0E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(0.9%)</w:t>
            </w:r>
          </w:p>
        </w:tc>
        <w:tc>
          <w:tcPr>
            <w:tcW w:w="1800" w:type="dxa"/>
            <w:shd w:val="clear" w:color="auto" w:fill="auto"/>
            <w:noWrap/>
            <w:hideMark/>
          </w:tcPr>
          <w:p w14:paraId="5878F00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 (0.0%)</w:t>
            </w:r>
          </w:p>
        </w:tc>
        <w:tc>
          <w:tcPr>
            <w:tcW w:w="1170" w:type="dxa"/>
            <w:shd w:val="clear" w:color="auto" w:fill="auto"/>
            <w:noWrap/>
            <w:hideMark/>
          </w:tcPr>
          <w:p w14:paraId="329DFAE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0.033</w:t>
            </w:r>
          </w:p>
        </w:tc>
      </w:tr>
      <w:tr w:rsidR="00B95644" w:rsidRPr="00E20400" w14:paraId="306AA07C" w14:textId="77777777" w:rsidTr="00BF1F40">
        <w:trPr>
          <w:trHeight w:val="300"/>
        </w:trPr>
        <w:tc>
          <w:tcPr>
            <w:tcW w:w="2535" w:type="dxa"/>
            <w:shd w:val="clear" w:color="auto" w:fill="auto"/>
            <w:noWrap/>
            <w:hideMark/>
          </w:tcPr>
          <w:p w14:paraId="7CB9105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Clostridium difficile</w:t>
            </w:r>
          </w:p>
        </w:tc>
        <w:tc>
          <w:tcPr>
            <w:tcW w:w="1710" w:type="dxa"/>
            <w:shd w:val="clear" w:color="auto" w:fill="auto"/>
            <w:noWrap/>
            <w:hideMark/>
          </w:tcPr>
          <w:p w14:paraId="62B4C60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 (1.4%)</w:t>
            </w:r>
          </w:p>
        </w:tc>
        <w:tc>
          <w:tcPr>
            <w:tcW w:w="1890" w:type="dxa"/>
            <w:shd w:val="clear" w:color="auto" w:fill="auto"/>
            <w:noWrap/>
            <w:hideMark/>
          </w:tcPr>
          <w:p w14:paraId="4C1DCE1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(0.4%)</w:t>
            </w:r>
          </w:p>
        </w:tc>
        <w:tc>
          <w:tcPr>
            <w:tcW w:w="1800" w:type="dxa"/>
            <w:shd w:val="clear" w:color="auto" w:fill="auto"/>
            <w:noWrap/>
            <w:hideMark/>
          </w:tcPr>
          <w:p w14:paraId="2E78102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(6.1%)</w:t>
            </w:r>
          </w:p>
        </w:tc>
        <w:tc>
          <w:tcPr>
            <w:tcW w:w="1170" w:type="dxa"/>
            <w:shd w:val="clear" w:color="auto" w:fill="auto"/>
            <w:noWrap/>
            <w:hideMark/>
          </w:tcPr>
          <w:p w14:paraId="4F0FE90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0.019</w:t>
            </w:r>
          </w:p>
        </w:tc>
      </w:tr>
      <w:tr w:rsidR="00B95644" w:rsidRPr="00E20400" w14:paraId="06602099" w14:textId="77777777" w:rsidTr="00BF1F40">
        <w:trPr>
          <w:trHeight w:val="300"/>
        </w:trPr>
        <w:tc>
          <w:tcPr>
            <w:tcW w:w="2535" w:type="dxa"/>
            <w:shd w:val="clear" w:color="auto" w:fill="auto"/>
            <w:noWrap/>
            <w:hideMark/>
          </w:tcPr>
          <w:p w14:paraId="059B75B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Benign fluid collection</w:t>
            </w:r>
          </w:p>
        </w:tc>
        <w:tc>
          <w:tcPr>
            <w:tcW w:w="1710" w:type="dxa"/>
            <w:shd w:val="clear" w:color="auto" w:fill="auto"/>
            <w:noWrap/>
            <w:hideMark/>
          </w:tcPr>
          <w:p w14:paraId="37FF979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(1.8%)</w:t>
            </w:r>
          </w:p>
        </w:tc>
        <w:tc>
          <w:tcPr>
            <w:tcW w:w="1890" w:type="dxa"/>
            <w:shd w:val="clear" w:color="auto" w:fill="auto"/>
            <w:noWrap/>
            <w:hideMark/>
          </w:tcPr>
          <w:p w14:paraId="636758D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(0.9%)</w:t>
            </w:r>
          </w:p>
        </w:tc>
        <w:tc>
          <w:tcPr>
            <w:tcW w:w="1800" w:type="dxa"/>
            <w:shd w:val="clear" w:color="auto" w:fill="auto"/>
            <w:noWrap/>
            <w:hideMark/>
          </w:tcPr>
          <w:p w14:paraId="0EC819E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(6.1%)</w:t>
            </w:r>
          </w:p>
        </w:tc>
        <w:tc>
          <w:tcPr>
            <w:tcW w:w="1170" w:type="dxa"/>
            <w:shd w:val="clear" w:color="auto" w:fill="auto"/>
            <w:noWrap/>
            <w:hideMark/>
          </w:tcPr>
          <w:p w14:paraId="2D969F0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0.041</w:t>
            </w:r>
          </w:p>
        </w:tc>
      </w:tr>
      <w:tr w:rsidR="00B95644" w:rsidRPr="00E20400" w14:paraId="0AAA6890" w14:textId="77777777" w:rsidTr="00BF1F40">
        <w:trPr>
          <w:trHeight w:val="300"/>
        </w:trPr>
        <w:tc>
          <w:tcPr>
            <w:tcW w:w="2535" w:type="dxa"/>
            <w:shd w:val="clear" w:color="auto" w:fill="auto"/>
            <w:noWrap/>
            <w:hideMark/>
          </w:tcPr>
          <w:p w14:paraId="30CF388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Pneumonia</w:t>
            </w:r>
          </w:p>
        </w:tc>
        <w:tc>
          <w:tcPr>
            <w:tcW w:w="1710" w:type="dxa"/>
            <w:shd w:val="clear" w:color="auto" w:fill="auto"/>
            <w:noWrap/>
            <w:hideMark/>
          </w:tcPr>
          <w:p w14:paraId="18B7FCD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(3.3%)</w:t>
            </w:r>
          </w:p>
        </w:tc>
        <w:tc>
          <w:tcPr>
            <w:tcW w:w="1890" w:type="dxa"/>
            <w:shd w:val="clear" w:color="auto" w:fill="auto"/>
            <w:noWrap/>
            <w:hideMark/>
          </w:tcPr>
          <w:p w14:paraId="656C8D1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(2.2%)</w:t>
            </w:r>
          </w:p>
        </w:tc>
        <w:tc>
          <w:tcPr>
            <w:tcW w:w="1800" w:type="dxa"/>
            <w:shd w:val="clear" w:color="auto" w:fill="auto"/>
            <w:noWrap/>
            <w:hideMark/>
          </w:tcPr>
          <w:p w14:paraId="106E81C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 (8.2%)</w:t>
            </w:r>
          </w:p>
        </w:tc>
        <w:tc>
          <w:tcPr>
            <w:tcW w:w="1170" w:type="dxa"/>
            <w:shd w:val="clear" w:color="auto" w:fill="auto"/>
            <w:noWrap/>
            <w:hideMark/>
          </w:tcPr>
          <w:p w14:paraId="7A758CE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0.056</w:t>
            </w:r>
          </w:p>
        </w:tc>
      </w:tr>
      <w:tr w:rsidR="00B95644" w:rsidRPr="00E20400" w14:paraId="56F5B159" w14:textId="77777777" w:rsidTr="00BF1F40">
        <w:trPr>
          <w:trHeight w:val="300"/>
        </w:trPr>
        <w:tc>
          <w:tcPr>
            <w:tcW w:w="2535" w:type="dxa"/>
            <w:shd w:val="clear" w:color="auto" w:fill="auto"/>
            <w:noWrap/>
            <w:hideMark/>
          </w:tcPr>
          <w:p w14:paraId="467A011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Urinary tract infection</w:t>
            </w:r>
          </w:p>
        </w:tc>
        <w:tc>
          <w:tcPr>
            <w:tcW w:w="1710" w:type="dxa"/>
            <w:shd w:val="clear" w:color="auto" w:fill="auto"/>
            <w:noWrap/>
            <w:hideMark/>
          </w:tcPr>
          <w:p w14:paraId="5189236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 (3.6%)</w:t>
            </w:r>
          </w:p>
        </w:tc>
        <w:tc>
          <w:tcPr>
            <w:tcW w:w="1890" w:type="dxa"/>
            <w:shd w:val="clear" w:color="auto" w:fill="auto"/>
            <w:noWrap/>
            <w:hideMark/>
          </w:tcPr>
          <w:p w14:paraId="152001E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(2.2%)</w:t>
            </w:r>
          </w:p>
        </w:tc>
        <w:tc>
          <w:tcPr>
            <w:tcW w:w="1800" w:type="dxa"/>
            <w:shd w:val="clear" w:color="auto" w:fill="auto"/>
            <w:noWrap/>
            <w:hideMark/>
          </w:tcPr>
          <w:p w14:paraId="07F5F2C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(10.2%)</w:t>
            </w:r>
          </w:p>
        </w:tc>
        <w:tc>
          <w:tcPr>
            <w:tcW w:w="1170" w:type="dxa"/>
            <w:shd w:val="clear" w:color="auto" w:fill="auto"/>
            <w:noWrap/>
            <w:hideMark/>
          </w:tcPr>
          <w:p w14:paraId="0170944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0.018</w:t>
            </w:r>
          </w:p>
        </w:tc>
      </w:tr>
      <w:tr w:rsidR="00B95644" w:rsidRPr="00E20400" w14:paraId="703FEED1" w14:textId="77777777" w:rsidTr="00BF1F40">
        <w:trPr>
          <w:trHeight w:val="300"/>
        </w:trPr>
        <w:tc>
          <w:tcPr>
            <w:tcW w:w="2535" w:type="dxa"/>
            <w:shd w:val="clear" w:color="auto" w:fill="auto"/>
            <w:noWrap/>
            <w:hideMark/>
          </w:tcPr>
          <w:p w14:paraId="2AA194B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Respiratory failure</w:t>
            </w:r>
          </w:p>
        </w:tc>
        <w:tc>
          <w:tcPr>
            <w:tcW w:w="1710" w:type="dxa"/>
            <w:shd w:val="clear" w:color="auto" w:fill="auto"/>
            <w:noWrap/>
            <w:hideMark/>
          </w:tcPr>
          <w:p w14:paraId="13D2758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9 (3.3%)</w:t>
            </w:r>
          </w:p>
        </w:tc>
        <w:tc>
          <w:tcPr>
            <w:tcW w:w="1890" w:type="dxa"/>
            <w:shd w:val="clear" w:color="auto" w:fill="auto"/>
            <w:noWrap/>
            <w:hideMark/>
          </w:tcPr>
          <w:p w14:paraId="0BF2FE4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(1.3%)</w:t>
            </w:r>
          </w:p>
        </w:tc>
        <w:tc>
          <w:tcPr>
            <w:tcW w:w="1800" w:type="dxa"/>
            <w:shd w:val="clear" w:color="auto" w:fill="auto"/>
            <w:noWrap/>
            <w:hideMark/>
          </w:tcPr>
          <w:p w14:paraId="0412B66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(12.2%)</w:t>
            </w:r>
          </w:p>
        </w:tc>
        <w:tc>
          <w:tcPr>
            <w:tcW w:w="1170" w:type="dxa"/>
            <w:shd w:val="clear" w:color="auto" w:fill="auto"/>
            <w:noWrap/>
            <w:hideMark/>
          </w:tcPr>
          <w:p w14:paraId="5CEC4C8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0.001</w:t>
            </w:r>
          </w:p>
        </w:tc>
      </w:tr>
      <w:tr w:rsidR="00B95644" w:rsidRPr="00E20400" w14:paraId="4FE2B234" w14:textId="77777777" w:rsidTr="00BF1F40">
        <w:trPr>
          <w:trHeight w:val="300"/>
        </w:trPr>
        <w:tc>
          <w:tcPr>
            <w:tcW w:w="2535" w:type="dxa"/>
            <w:shd w:val="clear" w:color="auto" w:fill="auto"/>
            <w:noWrap/>
            <w:hideMark/>
          </w:tcPr>
          <w:p w14:paraId="5FB9AEB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Encephalopathy</w:t>
            </w:r>
          </w:p>
        </w:tc>
        <w:tc>
          <w:tcPr>
            <w:tcW w:w="1710" w:type="dxa"/>
            <w:shd w:val="clear" w:color="auto" w:fill="auto"/>
            <w:noWrap/>
            <w:hideMark/>
          </w:tcPr>
          <w:p w14:paraId="7170F78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(1.8%)</w:t>
            </w:r>
          </w:p>
        </w:tc>
        <w:tc>
          <w:tcPr>
            <w:tcW w:w="1890" w:type="dxa"/>
            <w:shd w:val="clear" w:color="auto" w:fill="auto"/>
            <w:noWrap/>
            <w:hideMark/>
          </w:tcPr>
          <w:p w14:paraId="15D3D2D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(0.4%)</w:t>
            </w:r>
          </w:p>
        </w:tc>
        <w:tc>
          <w:tcPr>
            <w:tcW w:w="1800" w:type="dxa"/>
            <w:shd w:val="clear" w:color="auto" w:fill="auto"/>
            <w:noWrap/>
            <w:hideMark/>
          </w:tcPr>
          <w:p w14:paraId="7A4CB7A7"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 (8.2%)</w:t>
            </w:r>
          </w:p>
        </w:tc>
        <w:tc>
          <w:tcPr>
            <w:tcW w:w="1170" w:type="dxa"/>
            <w:shd w:val="clear" w:color="auto" w:fill="auto"/>
            <w:noWrap/>
            <w:hideMark/>
          </w:tcPr>
          <w:p w14:paraId="6C2E864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0.004</w:t>
            </w:r>
          </w:p>
        </w:tc>
      </w:tr>
      <w:tr w:rsidR="00B95644" w:rsidRPr="00E20400" w14:paraId="45814361" w14:textId="77777777" w:rsidTr="00BF1F40">
        <w:trPr>
          <w:trHeight w:val="300"/>
        </w:trPr>
        <w:tc>
          <w:tcPr>
            <w:tcW w:w="2535" w:type="dxa"/>
            <w:shd w:val="clear" w:color="auto" w:fill="auto"/>
            <w:noWrap/>
            <w:hideMark/>
          </w:tcPr>
          <w:p w14:paraId="46DB4F5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Arrhythmia</w:t>
            </w:r>
          </w:p>
        </w:tc>
        <w:tc>
          <w:tcPr>
            <w:tcW w:w="1710" w:type="dxa"/>
            <w:shd w:val="clear" w:color="auto" w:fill="auto"/>
            <w:noWrap/>
            <w:hideMark/>
          </w:tcPr>
          <w:p w14:paraId="667F2C9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16 (5.8%)</w:t>
            </w:r>
          </w:p>
        </w:tc>
        <w:tc>
          <w:tcPr>
            <w:tcW w:w="1890" w:type="dxa"/>
            <w:shd w:val="clear" w:color="auto" w:fill="auto"/>
            <w:noWrap/>
            <w:hideMark/>
          </w:tcPr>
          <w:p w14:paraId="37DDBBD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(2.6%)</w:t>
            </w:r>
          </w:p>
        </w:tc>
        <w:tc>
          <w:tcPr>
            <w:tcW w:w="1800" w:type="dxa"/>
            <w:shd w:val="clear" w:color="auto" w:fill="auto"/>
            <w:noWrap/>
            <w:hideMark/>
          </w:tcPr>
          <w:p w14:paraId="507B5EE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 (20.4%)</w:t>
            </w:r>
          </w:p>
        </w:tc>
        <w:tc>
          <w:tcPr>
            <w:tcW w:w="1170" w:type="dxa"/>
            <w:shd w:val="clear" w:color="auto" w:fill="auto"/>
            <w:noWrap/>
            <w:hideMark/>
          </w:tcPr>
          <w:p w14:paraId="27F38D5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&lt;0.001</w:t>
            </w:r>
          </w:p>
        </w:tc>
      </w:tr>
      <w:tr w:rsidR="00B95644" w:rsidRPr="00E20400" w14:paraId="7833D715" w14:textId="77777777" w:rsidTr="00BF1F40">
        <w:trPr>
          <w:trHeight w:val="300"/>
        </w:trPr>
        <w:tc>
          <w:tcPr>
            <w:tcW w:w="2535" w:type="dxa"/>
            <w:shd w:val="clear" w:color="auto" w:fill="auto"/>
            <w:noWrap/>
            <w:hideMark/>
          </w:tcPr>
          <w:p w14:paraId="0B02A9B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MI</w:t>
            </w:r>
          </w:p>
        </w:tc>
        <w:tc>
          <w:tcPr>
            <w:tcW w:w="1710" w:type="dxa"/>
            <w:shd w:val="clear" w:color="auto" w:fill="auto"/>
            <w:noWrap/>
            <w:hideMark/>
          </w:tcPr>
          <w:p w14:paraId="0036BF2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 (1.4%)</w:t>
            </w:r>
          </w:p>
        </w:tc>
        <w:tc>
          <w:tcPr>
            <w:tcW w:w="1890" w:type="dxa"/>
            <w:shd w:val="clear" w:color="auto" w:fill="auto"/>
            <w:noWrap/>
            <w:hideMark/>
          </w:tcPr>
          <w:p w14:paraId="4F4F3E6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(1.3%)</w:t>
            </w:r>
          </w:p>
        </w:tc>
        <w:tc>
          <w:tcPr>
            <w:tcW w:w="1800" w:type="dxa"/>
            <w:shd w:val="clear" w:color="auto" w:fill="auto"/>
            <w:noWrap/>
            <w:hideMark/>
          </w:tcPr>
          <w:p w14:paraId="2E1A31C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(2.0%)</w:t>
            </w:r>
          </w:p>
        </w:tc>
        <w:tc>
          <w:tcPr>
            <w:tcW w:w="1170" w:type="dxa"/>
            <w:shd w:val="clear" w:color="auto" w:fill="auto"/>
            <w:noWrap/>
            <w:hideMark/>
          </w:tcPr>
          <w:p w14:paraId="3DF4ECF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0.545</w:t>
            </w:r>
          </w:p>
        </w:tc>
      </w:tr>
      <w:tr w:rsidR="00B95644" w:rsidRPr="00E20400" w14:paraId="39FCCDA0" w14:textId="77777777" w:rsidTr="00BF1F40">
        <w:trPr>
          <w:trHeight w:val="300"/>
        </w:trPr>
        <w:tc>
          <w:tcPr>
            <w:tcW w:w="2535" w:type="dxa"/>
            <w:shd w:val="clear" w:color="auto" w:fill="auto"/>
            <w:noWrap/>
            <w:hideMark/>
          </w:tcPr>
          <w:p w14:paraId="77CF3D8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DVT</w:t>
            </w:r>
          </w:p>
        </w:tc>
        <w:tc>
          <w:tcPr>
            <w:tcW w:w="1710" w:type="dxa"/>
            <w:shd w:val="clear" w:color="auto" w:fill="auto"/>
            <w:noWrap/>
            <w:hideMark/>
          </w:tcPr>
          <w:p w14:paraId="647882D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(0.7%)</w:t>
            </w:r>
          </w:p>
        </w:tc>
        <w:tc>
          <w:tcPr>
            <w:tcW w:w="1890" w:type="dxa"/>
            <w:shd w:val="clear" w:color="auto" w:fill="auto"/>
            <w:noWrap/>
            <w:hideMark/>
          </w:tcPr>
          <w:p w14:paraId="7E3F61D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(0.9%)</w:t>
            </w:r>
          </w:p>
        </w:tc>
        <w:tc>
          <w:tcPr>
            <w:tcW w:w="1800" w:type="dxa"/>
            <w:shd w:val="clear" w:color="auto" w:fill="auto"/>
            <w:noWrap/>
            <w:hideMark/>
          </w:tcPr>
          <w:p w14:paraId="609A689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 (0%)</w:t>
            </w:r>
          </w:p>
        </w:tc>
        <w:tc>
          <w:tcPr>
            <w:tcW w:w="1170" w:type="dxa"/>
            <w:shd w:val="clear" w:color="auto" w:fill="auto"/>
            <w:noWrap/>
            <w:hideMark/>
          </w:tcPr>
          <w:p w14:paraId="1EABA59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1.000</w:t>
            </w:r>
          </w:p>
        </w:tc>
      </w:tr>
      <w:tr w:rsidR="00B95644" w:rsidRPr="00E20400" w14:paraId="1B653682" w14:textId="77777777" w:rsidTr="00BF1F40">
        <w:trPr>
          <w:trHeight w:val="300"/>
        </w:trPr>
        <w:tc>
          <w:tcPr>
            <w:tcW w:w="2535" w:type="dxa"/>
            <w:shd w:val="clear" w:color="auto" w:fill="auto"/>
            <w:noWrap/>
            <w:hideMark/>
          </w:tcPr>
          <w:p w14:paraId="3269544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PE</w:t>
            </w:r>
          </w:p>
        </w:tc>
        <w:tc>
          <w:tcPr>
            <w:tcW w:w="1710" w:type="dxa"/>
            <w:shd w:val="clear" w:color="auto" w:fill="auto"/>
            <w:noWrap/>
            <w:hideMark/>
          </w:tcPr>
          <w:p w14:paraId="0DD424B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(0.7%)</w:t>
            </w:r>
          </w:p>
        </w:tc>
        <w:tc>
          <w:tcPr>
            <w:tcW w:w="1890" w:type="dxa"/>
            <w:shd w:val="clear" w:color="auto" w:fill="auto"/>
            <w:noWrap/>
            <w:hideMark/>
          </w:tcPr>
          <w:p w14:paraId="1E91DF1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(0.9%)</w:t>
            </w:r>
          </w:p>
        </w:tc>
        <w:tc>
          <w:tcPr>
            <w:tcW w:w="1800" w:type="dxa"/>
            <w:shd w:val="clear" w:color="auto" w:fill="auto"/>
            <w:noWrap/>
            <w:hideMark/>
          </w:tcPr>
          <w:p w14:paraId="5D28684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 (0%)</w:t>
            </w:r>
          </w:p>
        </w:tc>
        <w:tc>
          <w:tcPr>
            <w:tcW w:w="1170" w:type="dxa"/>
            <w:shd w:val="clear" w:color="auto" w:fill="auto"/>
            <w:noWrap/>
            <w:hideMark/>
          </w:tcPr>
          <w:p w14:paraId="7235F78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1.000</w:t>
            </w:r>
          </w:p>
        </w:tc>
      </w:tr>
      <w:tr w:rsidR="00B95644" w:rsidRPr="00E20400" w14:paraId="7F297924" w14:textId="77777777" w:rsidTr="00BF1F40">
        <w:trPr>
          <w:trHeight w:val="300"/>
        </w:trPr>
        <w:tc>
          <w:tcPr>
            <w:tcW w:w="2535" w:type="dxa"/>
            <w:shd w:val="clear" w:color="auto" w:fill="auto"/>
            <w:noWrap/>
            <w:hideMark/>
          </w:tcPr>
          <w:p w14:paraId="14E8CB8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Hemorrhage</w:t>
            </w:r>
          </w:p>
        </w:tc>
        <w:tc>
          <w:tcPr>
            <w:tcW w:w="1710" w:type="dxa"/>
            <w:shd w:val="clear" w:color="auto" w:fill="auto"/>
            <w:noWrap/>
            <w:hideMark/>
          </w:tcPr>
          <w:p w14:paraId="41D3E922"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4 (1.4%)</w:t>
            </w:r>
          </w:p>
        </w:tc>
        <w:tc>
          <w:tcPr>
            <w:tcW w:w="1890" w:type="dxa"/>
            <w:shd w:val="clear" w:color="auto" w:fill="auto"/>
            <w:noWrap/>
            <w:hideMark/>
          </w:tcPr>
          <w:p w14:paraId="79A38BF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(1.3%)</w:t>
            </w:r>
          </w:p>
        </w:tc>
        <w:tc>
          <w:tcPr>
            <w:tcW w:w="1800" w:type="dxa"/>
            <w:shd w:val="clear" w:color="auto" w:fill="auto"/>
            <w:noWrap/>
            <w:hideMark/>
          </w:tcPr>
          <w:p w14:paraId="123CD7E0"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(2.0%)</w:t>
            </w:r>
          </w:p>
        </w:tc>
        <w:tc>
          <w:tcPr>
            <w:tcW w:w="1170" w:type="dxa"/>
            <w:shd w:val="clear" w:color="auto" w:fill="auto"/>
            <w:noWrap/>
            <w:hideMark/>
          </w:tcPr>
          <w:p w14:paraId="433263BF"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0.545</w:t>
            </w:r>
          </w:p>
        </w:tc>
      </w:tr>
      <w:tr w:rsidR="00B95644" w:rsidRPr="00E20400" w14:paraId="08C297DE" w14:textId="77777777" w:rsidTr="00BF1F40">
        <w:trPr>
          <w:trHeight w:val="300"/>
        </w:trPr>
        <w:tc>
          <w:tcPr>
            <w:tcW w:w="2535" w:type="dxa"/>
            <w:shd w:val="clear" w:color="auto" w:fill="auto"/>
            <w:noWrap/>
            <w:hideMark/>
          </w:tcPr>
          <w:p w14:paraId="7519435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Renal failure</w:t>
            </w:r>
          </w:p>
        </w:tc>
        <w:tc>
          <w:tcPr>
            <w:tcW w:w="1710" w:type="dxa"/>
            <w:shd w:val="clear" w:color="auto" w:fill="auto"/>
            <w:noWrap/>
            <w:hideMark/>
          </w:tcPr>
          <w:p w14:paraId="6539B57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5 (1.8%)</w:t>
            </w:r>
          </w:p>
        </w:tc>
        <w:tc>
          <w:tcPr>
            <w:tcW w:w="1890" w:type="dxa"/>
            <w:shd w:val="clear" w:color="auto" w:fill="auto"/>
            <w:noWrap/>
            <w:hideMark/>
          </w:tcPr>
          <w:p w14:paraId="71F3E4C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 (1.3%)</w:t>
            </w:r>
          </w:p>
        </w:tc>
        <w:tc>
          <w:tcPr>
            <w:tcW w:w="1800" w:type="dxa"/>
            <w:shd w:val="clear" w:color="auto" w:fill="auto"/>
            <w:noWrap/>
            <w:hideMark/>
          </w:tcPr>
          <w:p w14:paraId="349DAAB9"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shd w:val="clear" w:color="auto" w:fill="auto"/>
            <w:noWrap/>
            <w:hideMark/>
          </w:tcPr>
          <w:p w14:paraId="1FAB46A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0.216</w:t>
            </w:r>
          </w:p>
        </w:tc>
      </w:tr>
      <w:tr w:rsidR="00B95644" w:rsidRPr="00E20400" w14:paraId="66C1940B" w14:textId="77777777" w:rsidTr="00BF1F40">
        <w:trPr>
          <w:trHeight w:val="300"/>
        </w:trPr>
        <w:tc>
          <w:tcPr>
            <w:tcW w:w="2535" w:type="dxa"/>
            <w:shd w:val="clear" w:color="auto" w:fill="auto"/>
            <w:noWrap/>
            <w:hideMark/>
          </w:tcPr>
          <w:p w14:paraId="2C48C44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Hepatic failure</w:t>
            </w:r>
          </w:p>
        </w:tc>
        <w:tc>
          <w:tcPr>
            <w:tcW w:w="1710" w:type="dxa"/>
            <w:shd w:val="clear" w:color="auto" w:fill="auto"/>
            <w:noWrap/>
            <w:hideMark/>
          </w:tcPr>
          <w:p w14:paraId="7E9F1DE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(0.4%)</w:t>
            </w:r>
          </w:p>
        </w:tc>
        <w:tc>
          <w:tcPr>
            <w:tcW w:w="1890" w:type="dxa"/>
            <w:shd w:val="clear" w:color="auto" w:fill="auto"/>
            <w:noWrap/>
            <w:hideMark/>
          </w:tcPr>
          <w:p w14:paraId="394B0AA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 (0.0%)</w:t>
            </w:r>
          </w:p>
        </w:tc>
        <w:tc>
          <w:tcPr>
            <w:tcW w:w="1800" w:type="dxa"/>
            <w:shd w:val="clear" w:color="auto" w:fill="auto"/>
            <w:noWrap/>
            <w:hideMark/>
          </w:tcPr>
          <w:p w14:paraId="0EE45328"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 (2.0%)</w:t>
            </w:r>
          </w:p>
        </w:tc>
        <w:tc>
          <w:tcPr>
            <w:tcW w:w="1170" w:type="dxa"/>
            <w:shd w:val="clear" w:color="auto" w:fill="auto"/>
            <w:noWrap/>
            <w:hideMark/>
          </w:tcPr>
          <w:p w14:paraId="6856D8A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0.182</w:t>
            </w:r>
          </w:p>
        </w:tc>
      </w:tr>
      <w:tr w:rsidR="00B95644" w:rsidRPr="00E20400" w14:paraId="11BC17D4" w14:textId="77777777" w:rsidTr="00BF1F40">
        <w:trPr>
          <w:trHeight w:val="300"/>
        </w:trPr>
        <w:tc>
          <w:tcPr>
            <w:tcW w:w="2535" w:type="dxa"/>
            <w:shd w:val="clear" w:color="auto" w:fill="auto"/>
            <w:noWrap/>
            <w:hideMark/>
          </w:tcPr>
          <w:p w14:paraId="2B5957F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SMV/PV Thrombosis</w:t>
            </w:r>
          </w:p>
        </w:tc>
        <w:tc>
          <w:tcPr>
            <w:tcW w:w="1710" w:type="dxa"/>
            <w:shd w:val="clear" w:color="auto" w:fill="auto"/>
            <w:noWrap/>
            <w:hideMark/>
          </w:tcPr>
          <w:p w14:paraId="1D9177A1"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8 (2.9%)</w:t>
            </w:r>
          </w:p>
        </w:tc>
        <w:tc>
          <w:tcPr>
            <w:tcW w:w="1890" w:type="dxa"/>
            <w:shd w:val="clear" w:color="auto" w:fill="auto"/>
            <w:noWrap/>
            <w:hideMark/>
          </w:tcPr>
          <w:p w14:paraId="70A7127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6 (2.6%)</w:t>
            </w:r>
          </w:p>
        </w:tc>
        <w:tc>
          <w:tcPr>
            <w:tcW w:w="1800" w:type="dxa"/>
            <w:shd w:val="clear" w:color="auto" w:fill="auto"/>
            <w:noWrap/>
            <w:hideMark/>
          </w:tcPr>
          <w:p w14:paraId="547D055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2 (4.1%)</w:t>
            </w:r>
          </w:p>
        </w:tc>
        <w:tc>
          <w:tcPr>
            <w:tcW w:w="1170" w:type="dxa"/>
            <w:shd w:val="clear" w:color="auto" w:fill="auto"/>
            <w:noWrap/>
            <w:hideMark/>
          </w:tcPr>
          <w:p w14:paraId="5B4218BE"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0.635</w:t>
            </w:r>
          </w:p>
        </w:tc>
      </w:tr>
    </w:tbl>
    <w:p w14:paraId="77EADB95" w14:textId="77777777" w:rsidR="00B95644" w:rsidRPr="00E20400" w:rsidRDefault="00B95644" w:rsidP="0034003F">
      <w:pPr>
        <w:tabs>
          <w:tab w:val="left" w:pos="1710"/>
        </w:tabs>
        <w:spacing w:after="0" w:line="360" w:lineRule="auto"/>
        <w:jc w:val="both"/>
        <w:rPr>
          <w:rFonts w:ascii="Book Antiqua" w:hAnsi="Book Antiqua"/>
          <w:sz w:val="24"/>
          <w:szCs w:val="24"/>
        </w:rPr>
      </w:pPr>
    </w:p>
    <w:p w14:paraId="07F6CC7B" w14:textId="14837D9F" w:rsidR="00B95644" w:rsidRPr="00E20400" w:rsidRDefault="00B95644" w:rsidP="0034003F">
      <w:pPr>
        <w:spacing w:after="0" w:line="360" w:lineRule="auto"/>
        <w:jc w:val="both"/>
        <w:rPr>
          <w:rFonts w:ascii="Book Antiqua" w:hAnsi="Book Antiqua"/>
          <w:sz w:val="24"/>
          <w:szCs w:val="24"/>
          <w:lang w:eastAsia="zh-CN"/>
        </w:rPr>
      </w:pPr>
      <w:r w:rsidRPr="00E20400">
        <w:rPr>
          <w:rFonts w:ascii="Book Antiqua" w:hAnsi="Book Antiqua"/>
          <w:sz w:val="24"/>
          <w:szCs w:val="24"/>
        </w:rPr>
        <w:t>DGE</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D</w:t>
      </w:r>
      <w:r w:rsidRPr="00E20400">
        <w:rPr>
          <w:rFonts w:ascii="Book Antiqua" w:hAnsi="Book Antiqua"/>
          <w:sz w:val="24"/>
          <w:szCs w:val="24"/>
        </w:rPr>
        <w:t>elayed gastric emptying; MI</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M</w:t>
      </w:r>
      <w:r w:rsidRPr="00E20400">
        <w:rPr>
          <w:rFonts w:ascii="Book Antiqua" w:hAnsi="Book Antiqua"/>
          <w:sz w:val="24"/>
          <w:szCs w:val="24"/>
        </w:rPr>
        <w:t>yocardial infarction; DVT</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D</w:t>
      </w:r>
      <w:r w:rsidRPr="00E20400">
        <w:rPr>
          <w:rFonts w:ascii="Book Antiqua" w:hAnsi="Book Antiqua"/>
          <w:sz w:val="24"/>
          <w:szCs w:val="24"/>
        </w:rPr>
        <w:t>eep venous thrombosis; PE</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P</w:t>
      </w:r>
      <w:r w:rsidRPr="00E20400">
        <w:rPr>
          <w:rFonts w:ascii="Book Antiqua" w:hAnsi="Book Antiqua"/>
          <w:sz w:val="24"/>
          <w:szCs w:val="24"/>
        </w:rPr>
        <w:t>ulmonary embolism; SMV/PV</w:t>
      </w:r>
      <w:r w:rsidR="0011216E" w:rsidRPr="00E20400">
        <w:rPr>
          <w:rFonts w:ascii="Book Antiqua" w:hAnsi="Book Antiqua" w:hint="eastAsia"/>
          <w:sz w:val="24"/>
          <w:szCs w:val="24"/>
          <w:lang w:eastAsia="zh-CN"/>
        </w:rPr>
        <w:t>:</w:t>
      </w:r>
      <w:r w:rsidRPr="00E20400">
        <w:rPr>
          <w:rFonts w:ascii="Book Antiqua" w:hAnsi="Book Antiqua"/>
          <w:sz w:val="24"/>
          <w:szCs w:val="24"/>
        </w:rPr>
        <w:t xml:space="preserve"> </w:t>
      </w:r>
      <w:r w:rsidR="0011216E" w:rsidRPr="00E20400">
        <w:rPr>
          <w:rFonts w:ascii="Book Antiqua" w:hAnsi="Book Antiqua"/>
          <w:sz w:val="24"/>
          <w:szCs w:val="24"/>
        </w:rPr>
        <w:t>S</w:t>
      </w:r>
      <w:r w:rsidRPr="00E20400">
        <w:rPr>
          <w:rFonts w:ascii="Book Antiqua" w:hAnsi="Book Antiqua"/>
          <w:sz w:val="24"/>
          <w:szCs w:val="24"/>
        </w:rPr>
        <w:t>uperior mesenteric vein, portal vein</w:t>
      </w:r>
      <w:r w:rsidR="0011216E" w:rsidRPr="00E20400">
        <w:rPr>
          <w:rFonts w:ascii="Book Antiqua" w:hAnsi="Book Antiqua" w:hint="eastAsia"/>
          <w:sz w:val="24"/>
          <w:szCs w:val="24"/>
          <w:lang w:eastAsia="zh-CN"/>
        </w:rPr>
        <w:t>.</w:t>
      </w:r>
    </w:p>
    <w:p w14:paraId="6C49BD2F" w14:textId="77777777" w:rsidR="00B95644" w:rsidRPr="00E20400" w:rsidRDefault="00B95644" w:rsidP="0034003F">
      <w:pPr>
        <w:tabs>
          <w:tab w:val="left" w:pos="1710"/>
        </w:tabs>
        <w:spacing w:after="0" w:line="360" w:lineRule="auto"/>
        <w:jc w:val="both"/>
        <w:rPr>
          <w:rFonts w:ascii="Book Antiqua" w:hAnsi="Book Antiqua"/>
          <w:sz w:val="24"/>
          <w:szCs w:val="24"/>
        </w:rPr>
        <w:sectPr w:rsidR="00B95644" w:rsidRPr="00E20400" w:rsidSect="007046EE">
          <w:pgSz w:w="12240" w:h="15840"/>
          <w:pgMar w:top="1440" w:right="1440" w:bottom="1440" w:left="1440" w:header="720" w:footer="720" w:gutter="0"/>
          <w:cols w:space="720"/>
          <w:docGrid w:linePitch="360"/>
        </w:sectPr>
      </w:pPr>
    </w:p>
    <w:p w14:paraId="54192FE3" w14:textId="074057F5" w:rsidR="00B95644" w:rsidRPr="00E20400" w:rsidRDefault="0011216E" w:rsidP="0034003F">
      <w:pPr>
        <w:tabs>
          <w:tab w:val="left" w:pos="1710"/>
        </w:tabs>
        <w:spacing w:after="0" w:line="360" w:lineRule="auto"/>
        <w:jc w:val="both"/>
        <w:rPr>
          <w:rFonts w:ascii="Book Antiqua" w:hAnsi="Book Antiqua"/>
          <w:b/>
          <w:sz w:val="24"/>
          <w:szCs w:val="24"/>
          <w:lang w:eastAsia="zh-CN"/>
        </w:rPr>
      </w:pPr>
      <w:r w:rsidRPr="00E20400">
        <w:rPr>
          <w:rFonts w:ascii="Book Antiqua" w:hAnsi="Book Antiqua"/>
          <w:b/>
          <w:sz w:val="24"/>
          <w:szCs w:val="24"/>
        </w:rPr>
        <w:lastRenderedPageBreak/>
        <w:t>Table 5</w:t>
      </w:r>
      <w:r w:rsidR="00B95644" w:rsidRPr="00E20400">
        <w:rPr>
          <w:rFonts w:ascii="Book Antiqua" w:hAnsi="Book Antiqua"/>
          <w:b/>
          <w:sz w:val="24"/>
          <w:szCs w:val="24"/>
        </w:rPr>
        <w:t xml:space="preserve"> Multivariate analysis of the chara</w:t>
      </w:r>
      <w:r w:rsidRPr="00E20400">
        <w:rPr>
          <w:rFonts w:ascii="Book Antiqua" w:hAnsi="Book Antiqua"/>
          <w:b/>
          <w:sz w:val="24"/>
          <w:szCs w:val="24"/>
        </w:rPr>
        <w:t xml:space="preserve">cteristics of patients with </w:t>
      </w:r>
      <w:proofErr w:type="spellStart"/>
      <w:r w:rsidR="007F4B77" w:rsidRPr="00E20400">
        <w:rPr>
          <w:rFonts w:ascii="Book Antiqua" w:hAnsi="Book Antiqua"/>
          <w:b/>
          <w:sz w:val="24"/>
          <w:szCs w:val="24"/>
        </w:rPr>
        <w:t>Pancreaticoduodenectomy</w:t>
      </w:r>
      <w:proofErr w:type="spellEnd"/>
    </w:p>
    <w:p w14:paraId="654EF8DF" w14:textId="77777777" w:rsidR="00B95644" w:rsidRPr="00E20400" w:rsidRDefault="00B95644" w:rsidP="0034003F">
      <w:pPr>
        <w:spacing w:after="0" w:line="360" w:lineRule="auto"/>
        <w:jc w:val="both"/>
        <w:rPr>
          <w:rFonts w:ascii="Book Antiqua" w:hAnsi="Book Antiqua"/>
          <w:sz w:val="24"/>
          <w:szCs w:val="24"/>
        </w:rPr>
      </w:pPr>
    </w:p>
    <w:tbl>
      <w:tblPr>
        <w:tblW w:w="8115" w:type="dxa"/>
        <w:tblInd w:w="93" w:type="dxa"/>
        <w:tblBorders>
          <w:top w:val="single" w:sz="12" w:space="0" w:color="auto"/>
          <w:bottom w:val="single" w:sz="12" w:space="0" w:color="auto"/>
          <w:insideH w:val="single" w:sz="12" w:space="0" w:color="auto"/>
        </w:tblBorders>
        <w:tblLook w:val="04A0" w:firstRow="1" w:lastRow="0" w:firstColumn="1" w:lastColumn="0" w:noHBand="0" w:noVBand="1"/>
      </w:tblPr>
      <w:tblGrid>
        <w:gridCol w:w="3165"/>
        <w:gridCol w:w="3240"/>
        <w:gridCol w:w="1710"/>
      </w:tblGrid>
      <w:tr w:rsidR="00B95644" w:rsidRPr="00E20400" w14:paraId="5712A9A5" w14:textId="77777777" w:rsidTr="00BF1F40">
        <w:trPr>
          <w:trHeight w:val="300"/>
        </w:trPr>
        <w:tc>
          <w:tcPr>
            <w:tcW w:w="3165" w:type="dxa"/>
            <w:shd w:val="clear" w:color="auto" w:fill="auto"/>
            <w:noWrap/>
          </w:tcPr>
          <w:p w14:paraId="21AE61F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p>
        </w:tc>
        <w:tc>
          <w:tcPr>
            <w:tcW w:w="3240" w:type="dxa"/>
            <w:shd w:val="clear" w:color="auto" w:fill="auto"/>
            <w:noWrap/>
          </w:tcPr>
          <w:p w14:paraId="39F06013" w14:textId="016F617E" w:rsidR="00B95644" w:rsidRPr="00E20400" w:rsidRDefault="0011216E"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color w:val="000000"/>
                <w:sz w:val="24"/>
                <w:szCs w:val="24"/>
              </w:rPr>
              <w:t>Odds ratio (95%</w:t>
            </w:r>
            <w:r w:rsidR="00B95644" w:rsidRPr="00E20400">
              <w:rPr>
                <w:rFonts w:ascii="Book Antiqua" w:eastAsia="Times New Roman" w:hAnsi="Book Antiqua"/>
                <w:b/>
                <w:color w:val="000000"/>
                <w:sz w:val="24"/>
                <w:szCs w:val="24"/>
              </w:rPr>
              <w:t>CI)</w:t>
            </w:r>
          </w:p>
        </w:tc>
        <w:tc>
          <w:tcPr>
            <w:tcW w:w="1710" w:type="dxa"/>
            <w:shd w:val="clear" w:color="auto" w:fill="auto"/>
            <w:noWrap/>
          </w:tcPr>
          <w:p w14:paraId="55A2869A" w14:textId="77777777" w:rsidR="00B95644" w:rsidRPr="00E20400" w:rsidRDefault="00B95644" w:rsidP="0034003F">
            <w:pPr>
              <w:tabs>
                <w:tab w:val="left" w:pos="1710"/>
              </w:tabs>
              <w:spacing w:after="0" w:line="360" w:lineRule="auto"/>
              <w:jc w:val="both"/>
              <w:rPr>
                <w:rFonts w:ascii="Book Antiqua" w:eastAsia="Times New Roman" w:hAnsi="Book Antiqua"/>
                <w:b/>
                <w:color w:val="000000"/>
                <w:sz w:val="24"/>
                <w:szCs w:val="24"/>
              </w:rPr>
            </w:pPr>
            <w:r w:rsidRPr="00E20400">
              <w:rPr>
                <w:rFonts w:ascii="Book Antiqua" w:eastAsia="Times New Roman" w:hAnsi="Book Antiqua"/>
                <w:b/>
                <w:i/>
                <w:color w:val="000000"/>
                <w:sz w:val="24"/>
                <w:szCs w:val="24"/>
              </w:rPr>
              <w:t>P</w:t>
            </w:r>
            <w:r w:rsidRPr="00E20400">
              <w:rPr>
                <w:rFonts w:ascii="Book Antiqua" w:eastAsia="Times New Roman" w:hAnsi="Book Antiqua"/>
                <w:b/>
                <w:color w:val="000000"/>
                <w:sz w:val="24"/>
                <w:szCs w:val="24"/>
              </w:rPr>
              <w:t xml:space="preserve"> value</w:t>
            </w:r>
          </w:p>
        </w:tc>
      </w:tr>
      <w:tr w:rsidR="00B95644" w:rsidRPr="00E20400" w14:paraId="330F1710" w14:textId="77777777" w:rsidTr="00BF1F40">
        <w:trPr>
          <w:trHeight w:val="300"/>
        </w:trPr>
        <w:tc>
          <w:tcPr>
            <w:tcW w:w="3165" w:type="dxa"/>
            <w:shd w:val="clear" w:color="auto" w:fill="auto"/>
            <w:noWrap/>
            <w:hideMark/>
          </w:tcPr>
          <w:p w14:paraId="020307C5"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Pancreatic fistula</w:t>
            </w:r>
          </w:p>
        </w:tc>
        <w:tc>
          <w:tcPr>
            <w:tcW w:w="3240" w:type="dxa"/>
            <w:shd w:val="clear" w:color="auto" w:fill="auto"/>
            <w:noWrap/>
            <w:hideMark/>
          </w:tcPr>
          <w:p w14:paraId="494DC876"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3.39 (1.35-8.52)</w:t>
            </w:r>
          </w:p>
        </w:tc>
        <w:tc>
          <w:tcPr>
            <w:tcW w:w="1710" w:type="dxa"/>
            <w:shd w:val="clear" w:color="auto" w:fill="auto"/>
            <w:noWrap/>
            <w:hideMark/>
          </w:tcPr>
          <w:p w14:paraId="4810440A"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0.009</w:t>
            </w:r>
          </w:p>
        </w:tc>
      </w:tr>
      <w:tr w:rsidR="00B95644" w:rsidRPr="00E20400" w14:paraId="7215ACB6" w14:textId="77777777" w:rsidTr="00BF1F40">
        <w:trPr>
          <w:trHeight w:val="300"/>
        </w:trPr>
        <w:tc>
          <w:tcPr>
            <w:tcW w:w="3165" w:type="dxa"/>
            <w:shd w:val="clear" w:color="auto" w:fill="auto"/>
            <w:noWrap/>
            <w:hideMark/>
          </w:tcPr>
          <w:p w14:paraId="64F49C1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Intra-abdominal abscess</w:t>
            </w:r>
          </w:p>
        </w:tc>
        <w:tc>
          <w:tcPr>
            <w:tcW w:w="3240" w:type="dxa"/>
            <w:shd w:val="clear" w:color="auto" w:fill="auto"/>
            <w:noWrap/>
            <w:hideMark/>
          </w:tcPr>
          <w:p w14:paraId="171467E3"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1.51 (1.03-2.22)</w:t>
            </w:r>
          </w:p>
        </w:tc>
        <w:tc>
          <w:tcPr>
            <w:tcW w:w="1710" w:type="dxa"/>
            <w:shd w:val="clear" w:color="auto" w:fill="auto"/>
            <w:noWrap/>
            <w:hideMark/>
          </w:tcPr>
          <w:p w14:paraId="04E220E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0.035</w:t>
            </w:r>
          </w:p>
        </w:tc>
      </w:tr>
      <w:tr w:rsidR="00B95644" w:rsidRPr="00E20400" w14:paraId="1EF10F6D" w14:textId="77777777" w:rsidTr="00BF1F40">
        <w:trPr>
          <w:trHeight w:val="300"/>
        </w:trPr>
        <w:tc>
          <w:tcPr>
            <w:tcW w:w="3165" w:type="dxa"/>
            <w:shd w:val="clear" w:color="auto" w:fill="auto"/>
            <w:noWrap/>
            <w:hideMark/>
          </w:tcPr>
          <w:p w14:paraId="448FBE0C"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PDAC diagnosis</w:t>
            </w:r>
          </w:p>
        </w:tc>
        <w:tc>
          <w:tcPr>
            <w:tcW w:w="3240" w:type="dxa"/>
            <w:shd w:val="clear" w:color="auto" w:fill="auto"/>
            <w:noWrap/>
            <w:hideMark/>
          </w:tcPr>
          <w:p w14:paraId="597ABCF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1.01 (0.524-1.94)</w:t>
            </w:r>
          </w:p>
        </w:tc>
        <w:tc>
          <w:tcPr>
            <w:tcW w:w="1710" w:type="dxa"/>
            <w:shd w:val="clear" w:color="auto" w:fill="auto"/>
            <w:noWrap/>
            <w:hideMark/>
          </w:tcPr>
          <w:p w14:paraId="54B0D53B"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0.982</w:t>
            </w:r>
          </w:p>
        </w:tc>
      </w:tr>
      <w:tr w:rsidR="00B95644" w:rsidRPr="00E20400" w14:paraId="615E6BD3" w14:textId="77777777" w:rsidTr="00BF1F40">
        <w:trPr>
          <w:trHeight w:val="300"/>
        </w:trPr>
        <w:tc>
          <w:tcPr>
            <w:tcW w:w="3165" w:type="dxa"/>
            <w:shd w:val="clear" w:color="auto" w:fill="auto"/>
            <w:noWrap/>
            <w:hideMark/>
          </w:tcPr>
          <w:p w14:paraId="20E99E05" w14:textId="7A40F5C3"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Moderate/</w:t>
            </w:r>
            <w:r w:rsidR="00BC0489" w:rsidRPr="00E20400">
              <w:rPr>
                <w:rFonts w:ascii="Book Antiqua" w:eastAsia="Times New Roman" w:hAnsi="Book Antiqua"/>
                <w:color w:val="000000"/>
                <w:sz w:val="24"/>
                <w:szCs w:val="24"/>
              </w:rPr>
              <w:t>h</w:t>
            </w:r>
            <w:r w:rsidRPr="00E20400">
              <w:rPr>
                <w:rFonts w:ascii="Book Antiqua" w:eastAsia="Times New Roman" w:hAnsi="Book Antiqua"/>
                <w:color w:val="000000"/>
                <w:sz w:val="24"/>
                <w:szCs w:val="24"/>
              </w:rPr>
              <w:t>igh FRS</w:t>
            </w:r>
          </w:p>
        </w:tc>
        <w:tc>
          <w:tcPr>
            <w:tcW w:w="3240" w:type="dxa"/>
            <w:shd w:val="clear" w:color="auto" w:fill="auto"/>
            <w:noWrap/>
            <w:hideMark/>
          </w:tcPr>
          <w:p w14:paraId="3D5FDBFD"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0.99 (0.98-1.01)</w:t>
            </w:r>
          </w:p>
        </w:tc>
        <w:tc>
          <w:tcPr>
            <w:tcW w:w="1710" w:type="dxa"/>
            <w:shd w:val="clear" w:color="auto" w:fill="auto"/>
            <w:noWrap/>
            <w:hideMark/>
          </w:tcPr>
          <w:p w14:paraId="21875F44" w14:textId="77777777" w:rsidR="00B95644" w:rsidRPr="00E20400" w:rsidRDefault="00B95644" w:rsidP="0034003F">
            <w:pPr>
              <w:tabs>
                <w:tab w:val="left" w:pos="1710"/>
              </w:tabs>
              <w:spacing w:after="0" w:line="360" w:lineRule="auto"/>
              <w:jc w:val="both"/>
              <w:rPr>
                <w:rFonts w:ascii="Book Antiqua" w:eastAsia="Times New Roman" w:hAnsi="Book Antiqua"/>
                <w:color w:val="000000"/>
                <w:sz w:val="24"/>
                <w:szCs w:val="24"/>
              </w:rPr>
            </w:pPr>
            <w:r w:rsidRPr="00E20400">
              <w:rPr>
                <w:rFonts w:ascii="Book Antiqua" w:eastAsia="Times New Roman" w:hAnsi="Book Antiqua"/>
                <w:color w:val="000000"/>
                <w:sz w:val="24"/>
                <w:szCs w:val="24"/>
              </w:rPr>
              <w:t>0.463</w:t>
            </w:r>
          </w:p>
        </w:tc>
      </w:tr>
    </w:tbl>
    <w:p w14:paraId="7E5B595C" w14:textId="77777777" w:rsidR="00B95644" w:rsidRPr="00E20400" w:rsidRDefault="00B95644" w:rsidP="0034003F">
      <w:pPr>
        <w:tabs>
          <w:tab w:val="left" w:pos="1710"/>
        </w:tabs>
        <w:spacing w:after="0" w:line="360" w:lineRule="auto"/>
        <w:jc w:val="both"/>
        <w:rPr>
          <w:rFonts w:ascii="Book Antiqua" w:hAnsi="Book Antiqua"/>
          <w:noProof/>
          <w:sz w:val="24"/>
          <w:szCs w:val="24"/>
        </w:rPr>
      </w:pPr>
    </w:p>
    <w:p w14:paraId="11802B37" w14:textId="489CBAE7" w:rsidR="00B95644" w:rsidRPr="00E929C5" w:rsidRDefault="00B95644" w:rsidP="0034003F">
      <w:pPr>
        <w:tabs>
          <w:tab w:val="left" w:pos="1710"/>
        </w:tabs>
        <w:spacing w:after="0" w:line="360" w:lineRule="auto"/>
        <w:jc w:val="both"/>
        <w:rPr>
          <w:rFonts w:ascii="Book Antiqua" w:hAnsi="Book Antiqua"/>
          <w:noProof/>
          <w:sz w:val="24"/>
          <w:szCs w:val="24"/>
        </w:rPr>
      </w:pPr>
      <w:r w:rsidRPr="00E20400">
        <w:rPr>
          <w:rFonts w:ascii="Book Antiqua" w:hAnsi="Book Antiqua"/>
          <w:noProof/>
          <w:sz w:val="24"/>
          <w:szCs w:val="24"/>
        </w:rPr>
        <w:t>PDAC</w:t>
      </w:r>
      <w:r w:rsidR="0011216E" w:rsidRPr="00E20400">
        <w:rPr>
          <w:rFonts w:ascii="Book Antiqua" w:hAnsi="Book Antiqua" w:hint="eastAsia"/>
          <w:noProof/>
          <w:sz w:val="24"/>
          <w:szCs w:val="24"/>
          <w:lang w:eastAsia="zh-CN"/>
        </w:rPr>
        <w:t>:</w:t>
      </w:r>
      <w:r w:rsidRPr="00E20400">
        <w:rPr>
          <w:rFonts w:ascii="Book Antiqua" w:hAnsi="Book Antiqua"/>
          <w:noProof/>
          <w:sz w:val="24"/>
          <w:szCs w:val="24"/>
        </w:rPr>
        <w:t xml:space="preserve"> </w:t>
      </w:r>
      <w:r w:rsidR="0011216E" w:rsidRPr="00E20400">
        <w:rPr>
          <w:rFonts w:ascii="Book Antiqua" w:hAnsi="Book Antiqua"/>
          <w:noProof/>
          <w:sz w:val="24"/>
          <w:szCs w:val="24"/>
        </w:rPr>
        <w:t>P</w:t>
      </w:r>
      <w:r w:rsidRPr="00E20400">
        <w:rPr>
          <w:rFonts w:ascii="Book Antiqua" w:hAnsi="Book Antiqua"/>
          <w:noProof/>
          <w:sz w:val="24"/>
          <w:szCs w:val="24"/>
        </w:rPr>
        <w:t>ancreatic ductal adenocarcinoma; FRS</w:t>
      </w:r>
      <w:r w:rsidR="0011216E" w:rsidRPr="00E20400">
        <w:rPr>
          <w:rFonts w:ascii="Book Antiqua" w:hAnsi="Book Antiqua" w:hint="eastAsia"/>
          <w:noProof/>
          <w:sz w:val="24"/>
          <w:szCs w:val="24"/>
          <w:lang w:eastAsia="zh-CN"/>
        </w:rPr>
        <w:t>:</w:t>
      </w:r>
      <w:r w:rsidRPr="00E20400">
        <w:rPr>
          <w:rFonts w:ascii="Book Antiqua" w:hAnsi="Book Antiqua"/>
          <w:noProof/>
          <w:sz w:val="24"/>
          <w:szCs w:val="24"/>
        </w:rPr>
        <w:t xml:space="preserve"> </w:t>
      </w:r>
      <w:bookmarkStart w:id="99" w:name="OLE_LINK281"/>
      <w:bookmarkStart w:id="100" w:name="OLE_LINK282"/>
      <w:r w:rsidRPr="00E20400">
        <w:rPr>
          <w:rFonts w:ascii="Book Antiqua" w:hAnsi="Book Antiqua"/>
          <w:noProof/>
          <w:sz w:val="24"/>
          <w:szCs w:val="24"/>
        </w:rPr>
        <w:t xml:space="preserve">Fistula </w:t>
      </w:r>
      <w:r w:rsidR="0011216E" w:rsidRPr="00E20400">
        <w:rPr>
          <w:rFonts w:ascii="Book Antiqua" w:hAnsi="Book Antiqua"/>
          <w:noProof/>
          <w:sz w:val="24"/>
          <w:szCs w:val="24"/>
        </w:rPr>
        <w:t>risk score</w:t>
      </w:r>
      <w:bookmarkEnd w:id="99"/>
      <w:bookmarkEnd w:id="100"/>
      <w:r w:rsidR="0011216E" w:rsidRPr="00E20400">
        <w:rPr>
          <w:rFonts w:ascii="Book Antiqua" w:hAnsi="Book Antiqua"/>
          <w:noProof/>
          <w:sz w:val="24"/>
          <w:szCs w:val="24"/>
        </w:rPr>
        <w:t>.</w:t>
      </w:r>
      <w:r w:rsidR="0011216E" w:rsidRPr="00E929C5">
        <w:rPr>
          <w:rFonts w:ascii="Book Antiqua" w:hAnsi="Book Antiqua"/>
          <w:noProof/>
          <w:sz w:val="24"/>
          <w:szCs w:val="24"/>
        </w:rPr>
        <w:t xml:space="preserve"> </w:t>
      </w:r>
    </w:p>
    <w:p w14:paraId="73D5ACB6" w14:textId="3B9346A7" w:rsidR="00B95644" w:rsidRPr="00E929C5" w:rsidRDefault="00B95644" w:rsidP="0034003F">
      <w:pPr>
        <w:tabs>
          <w:tab w:val="left" w:pos="1710"/>
        </w:tabs>
        <w:spacing w:after="0" w:line="360" w:lineRule="auto"/>
        <w:jc w:val="both"/>
        <w:rPr>
          <w:rFonts w:ascii="Book Antiqua" w:hAnsi="Book Antiqua"/>
          <w:sz w:val="24"/>
          <w:szCs w:val="24"/>
        </w:rPr>
      </w:pPr>
    </w:p>
    <w:p w14:paraId="594C80DB" w14:textId="77777777" w:rsidR="00DB64EF" w:rsidRPr="00E929C5" w:rsidRDefault="00DB64EF" w:rsidP="0034003F">
      <w:pPr>
        <w:tabs>
          <w:tab w:val="left" w:pos="1710"/>
        </w:tabs>
        <w:spacing w:after="0" w:line="360" w:lineRule="auto"/>
        <w:jc w:val="both"/>
        <w:rPr>
          <w:rFonts w:ascii="Book Antiqua" w:hAnsi="Book Antiqua"/>
          <w:sz w:val="24"/>
          <w:szCs w:val="24"/>
        </w:rPr>
      </w:pPr>
    </w:p>
    <w:p w14:paraId="66F838E2" w14:textId="77777777" w:rsidR="00DB64EF" w:rsidRPr="00E929C5" w:rsidRDefault="00DB64EF" w:rsidP="0034003F">
      <w:pPr>
        <w:tabs>
          <w:tab w:val="left" w:pos="1710"/>
        </w:tabs>
        <w:spacing w:after="0" w:line="360" w:lineRule="auto"/>
        <w:jc w:val="both"/>
        <w:rPr>
          <w:rFonts w:ascii="Book Antiqua" w:hAnsi="Book Antiqua"/>
          <w:sz w:val="24"/>
          <w:szCs w:val="24"/>
        </w:rPr>
      </w:pPr>
    </w:p>
    <w:p w14:paraId="7D98964F" w14:textId="64F54921" w:rsidR="00DB64EF" w:rsidRPr="00E929C5" w:rsidRDefault="00DB64EF" w:rsidP="0034003F">
      <w:pPr>
        <w:spacing w:after="0" w:line="360" w:lineRule="auto"/>
        <w:ind w:firstLine="720"/>
        <w:jc w:val="both"/>
        <w:rPr>
          <w:rFonts w:ascii="Book Antiqua" w:hAnsi="Book Antiqua"/>
          <w:sz w:val="24"/>
          <w:szCs w:val="24"/>
        </w:rPr>
      </w:pPr>
    </w:p>
    <w:sectPr w:rsidR="00DB64EF" w:rsidRPr="00E929C5" w:rsidSect="007046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B448B" w14:textId="77777777" w:rsidR="00EE6AF6" w:rsidRDefault="00EE6AF6" w:rsidP="00E20954">
      <w:pPr>
        <w:spacing w:after="0" w:line="240" w:lineRule="auto"/>
      </w:pPr>
      <w:r>
        <w:separator/>
      </w:r>
    </w:p>
  </w:endnote>
  <w:endnote w:type="continuationSeparator" w:id="0">
    <w:p w14:paraId="15A59053" w14:textId="77777777" w:rsidR="00EE6AF6" w:rsidRDefault="00EE6AF6" w:rsidP="00E20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B2376" w14:textId="77777777" w:rsidR="00751FC7" w:rsidRDefault="00751FC7">
    <w:pPr>
      <w:pStyle w:val="Footer"/>
      <w:jc w:val="right"/>
    </w:pPr>
    <w:r>
      <w:fldChar w:fldCharType="begin"/>
    </w:r>
    <w:r>
      <w:instrText xml:space="preserve"> PAGE   \* MERGEFORMAT </w:instrText>
    </w:r>
    <w:r>
      <w:fldChar w:fldCharType="separate"/>
    </w:r>
    <w:r w:rsidR="00505899">
      <w:rPr>
        <w:noProof/>
      </w:rPr>
      <w:t>3</w:t>
    </w:r>
    <w:r>
      <w:rPr>
        <w:noProof/>
      </w:rPr>
      <w:fldChar w:fldCharType="end"/>
    </w:r>
  </w:p>
  <w:p w14:paraId="4A0C5A0B" w14:textId="77777777" w:rsidR="00751FC7" w:rsidRDefault="00751F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0B55C" w14:textId="77777777" w:rsidR="00751FC7" w:rsidRDefault="00751FC7">
    <w:pPr>
      <w:pStyle w:val="Footer"/>
      <w:jc w:val="right"/>
    </w:pPr>
    <w:r>
      <w:fldChar w:fldCharType="begin"/>
    </w:r>
    <w:r>
      <w:instrText xml:space="preserve"> PAGE   \* MERGEFORMAT </w:instrText>
    </w:r>
    <w:r>
      <w:fldChar w:fldCharType="separate"/>
    </w:r>
    <w:r w:rsidR="00505899">
      <w:rPr>
        <w:noProof/>
      </w:rPr>
      <w:t>29</w:t>
    </w:r>
    <w:r>
      <w:rPr>
        <w:noProof/>
      </w:rPr>
      <w:fldChar w:fldCharType="end"/>
    </w:r>
  </w:p>
  <w:p w14:paraId="18DA3150" w14:textId="77777777" w:rsidR="00751FC7" w:rsidRDefault="00751F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93BEF" w14:textId="77777777" w:rsidR="00EE6AF6" w:rsidRDefault="00EE6AF6" w:rsidP="00E20954">
      <w:pPr>
        <w:spacing w:after="0" w:line="240" w:lineRule="auto"/>
      </w:pPr>
      <w:r>
        <w:separator/>
      </w:r>
    </w:p>
  </w:footnote>
  <w:footnote w:type="continuationSeparator" w:id="0">
    <w:p w14:paraId="1E0A8DF4" w14:textId="77777777" w:rsidR="00EE6AF6" w:rsidRDefault="00EE6AF6" w:rsidP="00E2095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A5F3F"/>
    <w:multiLevelType w:val="hybridMultilevel"/>
    <w:tmpl w:val="60B205D0"/>
    <w:lvl w:ilvl="0" w:tplc="82A098E8">
      <w:start w:val="8"/>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E0964F6"/>
    <w:multiLevelType w:val="hybridMultilevel"/>
    <w:tmpl w:val="F0AE0722"/>
    <w:lvl w:ilvl="0" w:tplc="FC722A98">
      <w:start w:val="1"/>
      <w:numFmt w:val="bullet"/>
      <w:lvlText w:val="-"/>
      <w:lvlJc w:val="left"/>
      <w:pPr>
        <w:tabs>
          <w:tab w:val="num" w:pos="720"/>
        </w:tabs>
        <w:ind w:left="720" w:hanging="360"/>
      </w:pPr>
      <w:rPr>
        <w:rFonts w:ascii="Times New Roman" w:hAnsi="Times New Roman" w:hint="default"/>
      </w:rPr>
    </w:lvl>
    <w:lvl w:ilvl="1" w:tplc="79B0F98C" w:tentative="1">
      <w:start w:val="1"/>
      <w:numFmt w:val="bullet"/>
      <w:lvlText w:val="-"/>
      <w:lvlJc w:val="left"/>
      <w:pPr>
        <w:tabs>
          <w:tab w:val="num" w:pos="1440"/>
        </w:tabs>
        <w:ind w:left="1440" w:hanging="360"/>
      </w:pPr>
      <w:rPr>
        <w:rFonts w:ascii="Times New Roman" w:hAnsi="Times New Roman" w:hint="default"/>
      </w:rPr>
    </w:lvl>
    <w:lvl w:ilvl="2" w:tplc="29980E46">
      <w:start w:val="1"/>
      <w:numFmt w:val="bullet"/>
      <w:lvlText w:val="-"/>
      <w:lvlJc w:val="left"/>
      <w:pPr>
        <w:tabs>
          <w:tab w:val="num" w:pos="2160"/>
        </w:tabs>
        <w:ind w:left="2160" w:hanging="360"/>
      </w:pPr>
      <w:rPr>
        <w:rFonts w:ascii="Times New Roman" w:hAnsi="Times New Roman" w:hint="default"/>
      </w:rPr>
    </w:lvl>
    <w:lvl w:ilvl="3" w:tplc="F5F6A746" w:tentative="1">
      <w:start w:val="1"/>
      <w:numFmt w:val="bullet"/>
      <w:lvlText w:val="-"/>
      <w:lvlJc w:val="left"/>
      <w:pPr>
        <w:tabs>
          <w:tab w:val="num" w:pos="2880"/>
        </w:tabs>
        <w:ind w:left="2880" w:hanging="360"/>
      </w:pPr>
      <w:rPr>
        <w:rFonts w:ascii="Times New Roman" w:hAnsi="Times New Roman" w:hint="default"/>
      </w:rPr>
    </w:lvl>
    <w:lvl w:ilvl="4" w:tplc="A768DA48" w:tentative="1">
      <w:start w:val="1"/>
      <w:numFmt w:val="bullet"/>
      <w:lvlText w:val="-"/>
      <w:lvlJc w:val="left"/>
      <w:pPr>
        <w:tabs>
          <w:tab w:val="num" w:pos="3600"/>
        </w:tabs>
        <w:ind w:left="3600" w:hanging="360"/>
      </w:pPr>
      <w:rPr>
        <w:rFonts w:ascii="Times New Roman" w:hAnsi="Times New Roman" w:hint="default"/>
      </w:rPr>
    </w:lvl>
    <w:lvl w:ilvl="5" w:tplc="95684690" w:tentative="1">
      <w:start w:val="1"/>
      <w:numFmt w:val="bullet"/>
      <w:lvlText w:val="-"/>
      <w:lvlJc w:val="left"/>
      <w:pPr>
        <w:tabs>
          <w:tab w:val="num" w:pos="4320"/>
        </w:tabs>
        <w:ind w:left="4320" w:hanging="360"/>
      </w:pPr>
      <w:rPr>
        <w:rFonts w:ascii="Times New Roman" w:hAnsi="Times New Roman" w:hint="default"/>
      </w:rPr>
    </w:lvl>
    <w:lvl w:ilvl="6" w:tplc="711E060C" w:tentative="1">
      <w:start w:val="1"/>
      <w:numFmt w:val="bullet"/>
      <w:lvlText w:val="-"/>
      <w:lvlJc w:val="left"/>
      <w:pPr>
        <w:tabs>
          <w:tab w:val="num" w:pos="5040"/>
        </w:tabs>
        <w:ind w:left="5040" w:hanging="360"/>
      </w:pPr>
      <w:rPr>
        <w:rFonts w:ascii="Times New Roman" w:hAnsi="Times New Roman" w:hint="default"/>
      </w:rPr>
    </w:lvl>
    <w:lvl w:ilvl="7" w:tplc="64DCCFE0" w:tentative="1">
      <w:start w:val="1"/>
      <w:numFmt w:val="bullet"/>
      <w:lvlText w:val="-"/>
      <w:lvlJc w:val="left"/>
      <w:pPr>
        <w:tabs>
          <w:tab w:val="num" w:pos="5760"/>
        </w:tabs>
        <w:ind w:left="5760" w:hanging="360"/>
      </w:pPr>
      <w:rPr>
        <w:rFonts w:ascii="Times New Roman" w:hAnsi="Times New Roman" w:hint="default"/>
      </w:rPr>
    </w:lvl>
    <w:lvl w:ilvl="8" w:tplc="594ADD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7F5955C4"/>
    <w:multiLevelType w:val="hybridMultilevel"/>
    <w:tmpl w:val="7436D1E8"/>
    <w:lvl w:ilvl="0" w:tplc="2ADEDAB2">
      <w:start w:val="1"/>
      <w:numFmt w:val="decimal"/>
      <w:lvlText w:val="%1."/>
      <w:lvlJc w:val="left"/>
      <w:pPr>
        <w:ind w:left="360" w:hanging="360"/>
      </w:pPr>
      <w:rPr>
        <w:rFonts w:ascii="Arial" w:hAnsi="Arial" w:cs="Arial"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160"/>
    <w:rsid w:val="00000CB5"/>
    <w:rsid w:val="00010F6C"/>
    <w:rsid w:val="000168D8"/>
    <w:rsid w:val="00017E6C"/>
    <w:rsid w:val="00021C6D"/>
    <w:rsid w:val="0002690E"/>
    <w:rsid w:val="00026FCB"/>
    <w:rsid w:val="00030055"/>
    <w:rsid w:val="000300AA"/>
    <w:rsid w:val="00030C00"/>
    <w:rsid w:val="000334FF"/>
    <w:rsid w:val="00033FE8"/>
    <w:rsid w:val="00034EB9"/>
    <w:rsid w:val="00040321"/>
    <w:rsid w:val="0004326E"/>
    <w:rsid w:val="0004481B"/>
    <w:rsid w:val="00045F92"/>
    <w:rsid w:val="00047771"/>
    <w:rsid w:val="0005001B"/>
    <w:rsid w:val="00050869"/>
    <w:rsid w:val="00054D8D"/>
    <w:rsid w:val="00054E70"/>
    <w:rsid w:val="000743AD"/>
    <w:rsid w:val="00075BBE"/>
    <w:rsid w:val="00076BE3"/>
    <w:rsid w:val="00081806"/>
    <w:rsid w:val="00083007"/>
    <w:rsid w:val="000834A7"/>
    <w:rsid w:val="00097689"/>
    <w:rsid w:val="000A002A"/>
    <w:rsid w:val="000B3379"/>
    <w:rsid w:val="000B6A03"/>
    <w:rsid w:val="000E6E96"/>
    <w:rsid w:val="000F4D1B"/>
    <w:rsid w:val="00102803"/>
    <w:rsid w:val="00111363"/>
    <w:rsid w:val="0011216E"/>
    <w:rsid w:val="0011218C"/>
    <w:rsid w:val="00114E10"/>
    <w:rsid w:val="00117F0B"/>
    <w:rsid w:val="0012153E"/>
    <w:rsid w:val="00127063"/>
    <w:rsid w:val="00127EEB"/>
    <w:rsid w:val="001306D9"/>
    <w:rsid w:val="00133BCB"/>
    <w:rsid w:val="001359D7"/>
    <w:rsid w:val="00136147"/>
    <w:rsid w:val="00142F30"/>
    <w:rsid w:val="0014514F"/>
    <w:rsid w:val="00150BB2"/>
    <w:rsid w:val="00153661"/>
    <w:rsid w:val="001567F2"/>
    <w:rsid w:val="0016138F"/>
    <w:rsid w:val="00165E9F"/>
    <w:rsid w:val="00171DDF"/>
    <w:rsid w:val="001749AE"/>
    <w:rsid w:val="001820DD"/>
    <w:rsid w:val="001824D2"/>
    <w:rsid w:val="00183CF5"/>
    <w:rsid w:val="001850EE"/>
    <w:rsid w:val="00187BCB"/>
    <w:rsid w:val="0019095B"/>
    <w:rsid w:val="0019455D"/>
    <w:rsid w:val="001A7A30"/>
    <w:rsid w:val="001B2BC5"/>
    <w:rsid w:val="001B5B3C"/>
    <w:rsid w:val="001B6DA4"/>
    <w:rsid w:val="001B7729"/>
    <w:rsid w:val="001C1067"/>
    <w:rsid w:val="001C3924"/>
    <w:rsid w:val="001C630F"/>
    <w:rsid w:val="001D224B"/>
    <w:rsid w:val="001D4EB4"/>
    <w:rsid w:val="00205E77"/>
    <w:rsid w:val="00207757"/>
    <w:rsid w:val="00210C17"/>
    <w:rsid w:val="00215504"/>
    <w:rsid w:val="002160F8"/>
    <w:rsid w:val="002206AA"/>
    <w:rsid w:val="00235D3C"/>
    <w:rsid w:val="00243C21"/>
    <w:rsid w:val="0025194F"/>
    <w:rsid w:val="002611EF"/>
    <w:rsid w:val="00261615"/>
    <w:rsid w:val="00276FD9"/>
    <w:rsid w:val="002860CE"/>
    <w:rsid w:val="00286AE0"/>
    <w:rsid w:val="00295F0A"/>
    <w:rsid w:val="002A1881"/>
    <w:rsid w:val="002A36D9"/>
    <w:rsid w:val="002A5108"/>
    <w:rsid w:val="002C0A4F"/>
    <w:rsid w:val="002C4568"/>
    <w:rsid w:val="002D2CBB"/>
    <w:rsid w:val="002D471F"/>
    <w:rsid w:val="002F2A40"/>
    <w:rsid w:val="00317992"/>
    <w:rsid w:val="0032077D"/>
    <w:rsid w:val="00322B87"/>
    <w:rsid w:val="00323E8B"/>
    <w:rsid w:val="003256B0"/>
    <w:rsid w:val="00330B03"/>
    <w:rsid w:val="003324E4"/>
    <w:rsid w:val="00336793"/>
    <w:rsid w:val="0034003F"/>
    <w:rsid w:val="00343090"/>
    <w:rsid w:val="003432C4"/>
    <w:rsid w:val="0034583A"/>
    <w:rsid w:val="00350912"/>
    <w:rsid w:val="003561C2"/>
    <w:rsid w:val="003563D9"/>
    <w:rsid w:val="003636F1"/>
    <w:rsid w:val="003661B5"/>
    <w:rsid w:val="00373BB6"/>
    <w:rsid w:val="003800AF"/>
    <w:rsid w:val="0039076A"/>
    <w:rsid w:val="0039227C"/>
    <w:rsid w:val="0039299A"/>
    <w:rsid w:val="00392D86"/>
    <w:rsid w:val="00396DBD"/>
    <w:rsid w:val="003A0890"/>
    <w:rsid w:val="003A31D9"/>
    <w:rsid w:val="003A3D5F"/>
    <w:rsid w:val="003A496D"/>
    <w:rsid w:val="003A50D7"/>
    <w:rsid w:val="003B438A"/>
    <w:rsid w:val="003C3708"/>
    <w:rsid w:val="003C640D"/>
    <w:rsid w:val="003C66A0"/>
    <w:rsid w:val="003D2EF0"/>
    <w:rsid w:val="003E3760"/>
    <w:rsid w:val="003E5E34"/>
    <w:rsid w:val="00405D75"/>
    <w:rsid w:val="0041260A"/>
    <w:rsid w:val="00415860"/>
    <w:rsid w:val="004167A3"/>
    <w:rsid w:val="00423D04"/>
    <w:rsid w:val="004260AD"/>
    <w:rsid w:val="004260C8"/>
    <w:rsid w:val="0042657A"/>
    <w:rsid w:val="00426E0B"/>
    <w:rsid w:val="0042777B"/>
    <w:rsid w:val="00434DF8"/>
    <w:rsid w:val="0044051F"/>
    <w:rsid w:val="00445598"/>
    <w:rsid w:val="00446999"/>
    <w:rsid w:val="00447180"/>
    <w:rsid w:val="00447BD7"/>
    <w:rsid w:val="00447CB5"/>
    <w:rsid w:val="00450F84"/>
    <w:rsid w:val="004611EC"/>
    <w:rsid w:val="00473D60"/>
    <w:rsid w:val="004808C7"/>
    <w:rsid w:val="004829B9"/>
    <w:rsid w:val="0048319C"/>
    <w:rsid w:val="004917ED"/>
    <w:rsid w:val="00491A93"/>
    <w:rsid w:val="00493B28"/>
    <w:rsid w:val="00495802"/>
    <w:rsid w:val="004A514E"/>
    <w:rsid w:val="004A68C3"/>
    <w:rsid w:val="004A7B8B"/>
    <w:rsid w:val="004B0C5A"/>
    <w:rsid w:val="004B7942"/>
    <w:rsid w:val="004C4D18"/>
    <w:rsid w:val="004D05B8"/>
    <w:rsid w:val="004D50D1"/>
    <w:rsid w:val="004E66C5"/>
    <w:rsid w:val="004E6B5A"/>
    <w:rsid w:val="00505899"/>
    <w:rsid w:val="005111CC"/>
    <w:rsid w:val="0052243A"/>
    <w:rsid w:val="0052637F"/>
    <w:rsid w:val="00530228"/>
    <w:rsid w:val="00530726"/>
    <w:rsid w:val="0053245E"/>
    <w:rsid w:val="00533BAA"/>
    <w:rsid w:val="00536637"/>
    <w:rsid w:val="00536AAE"/>
    <w:rsid w:val="00537359"/>
    <w:rsid w:val="0054279D"/>
    <w:rsid w:val="005532C8"/>
    <w:rsid w:val="00554536"/>
    <w:rsid w:val="00554C10"/>
    <w:rsid w:val="00555513"/>
    <w:rsid w:val="0055626E"/>
    <w:rsid w:val="00561073"/>
    <w:rsid w:val="0056201A"/>
    <w:rsid w:val="00566287"/>
    <w:rsid w:val="00577DF9"/>
    <w:rsid w:val="00577E5B"/>
    <w:rsid w:val="00582923"/>
    <w:rsid w:val="00585EE3"/>
    <w:rsid w:val="00592E47"/>
    <w:rsid w:val="005A0838"/>
    <w:rsid w:val="005A2C26"/>
    <w:rsid w:val="005A58C9"/>
    <w:rsid w:val="005B1AF6"/>
    <w:rsid w:val="005B4AD9"/>
    <w:rsid w:val="005C0578"/>
    <w:rsid w:val="005C4114"/>
    <w:rsid w:val="005C6939"/>
    <w:rsid w:val="005C7330"/>
    <w:rsid w:val="005D1571"/>
    <w:rsid w:val="005D252D"/>
    <w:rsid w:val="005D5BD9"/>
    <w:rsid w:val="005E05F2"/>
    <w:rsid w:val="005E15D5"/>
    <w:rsid w:val="005E7289"/>
    <w:rsid w:val="005F5A96"/>
    <w:rsid w:val="005F61B5"/>
    <w:rsid w:val="00602E37"/>
    <w:rsid w:val="00603383"/>
    <w:rsid w:val="006056E1"/>
    <w:rsid w:val="00620CCD"/>
    <w:rsid w:val="006245DA"/>
    <w:rsid w:val="00624EA9"/>
    <w:rsid w:val="00631C00"/>
    <w:rsid w:val="00637497"/>
    <w:rsid w:val="00641ED7"/>
    <w:rsid w:val="0064704E"/>
    <w:rsid w:val="00662A4E"/>
    <w:rsid w:val="00662F74"/>
    <w:rsid w:val="00666AE4"/>
    <w:rsid w:val="00681453"/>
    <w:rsid w:val="00685056"/>
    <w:rsid w:val="00691010"/>
    <w:rsid w:val="0069525B"/>
    <w:rsid w:val="00696B77"/>
    <w:rsid w:val="006A56C8"/>
    <w:rsid w:val="006A5A99"/>
    <w:rsid w:val="006B2691"/>
    <w:rsid w:val="006B3043"/>
    <w:rsid w:val="006C03E8"/>
    <w:rsid w:val="006C1963"/>
    <w:rsid w:val="006C267C"/>
    <w:rsid w:val="006C3653"/>
    <w:rsid w:val="006C6580"/>
    <w:rsid w:val="006D24E8"/>
    <w:rsid w:val="006D5896"/>
    <w:rsid w:val="006D5B9D"/>
    <w:rsid w:val="006E7F20"/>
    <w:rsid w:val="006F1778"/>
    <w:rsid w:val="006F2B2E"/>
    <w:rsid w:val="006F7D31"/>
    <w:rsid w:val="007046EE"/>
    <w:rsid w:val="00706A36"/>
    <w:rsid w:val="00706E2B"/>
    <w:rsid w:val="007179D8"/>
    <w:rsid w:val="00723B2B"/>
    <w:rsid w:val="00725237"/>
    <w:rsid w:val="0073255C"/>
    <w:rsid w:val="00732781"/>
    <w:rsid w:val="00742C19"/>
    <w:rsid w:val="00751FC7"/>
    <w:rsid w:val="00752040"/>
    <w:rsid w:val="00756F1C"/>
    <w:rsid w:val="00770687"/>
    <w:rsid w:val="007726F0"/>
    <w:rsid w:val="00773206"/>
    <w:rsid w:val="00777628"/>
    <w:rsid w:val="00781ACA"/>
    <w:rsid w:val="007831E5"/>
    <w:rsid w:val="007864CD"/>
    <w:rsid w:val="00787663"/>
    <w:rsid w:val="00790230"/>
    <w:rsid w:val="00793332"/>
    <w:rsid w:val="007949D9"/>
    <w:rsid w:val="007A3EE6"/>
    <w:rsid w:val="007A4360"/>
    <w:rsid w:val="007A6BF7"/>
    <w:rsid w:val="007D5CF1"/>
    <w:rsid w:val="007E150E"/>
    <w:rsid w:val="007F3CA5"/>
    <w:rsid w:val="007F4B77"/>
    <w:rsid w:val="007F724D"/>
    <w:rsid w:val="00801D45"/>
    <w:rsid w:val="008021E8"/>
    <w:rsid w:val="00804224"/>
    <w:rsid w:val="0080584D"/>
    <w:rsid w:val="0080741F"/>
    <w:rsid w:val="0081149C"/>
    <w:rsid w:val="00812A3C"/>
    <w:rsid w:val="0081399F"/>
    <w:rsid w:val="00830357"/>
    <w:rsid w:val="00832457"/>
    <w:rsid w:val="00833EA2"/>
    <w:rsid w:val="00836159"/>
    <w:rsid w:val="00841130"/>
    <w:rsid w:val="00843399"/>
    <w:rsid w:val="008513EA"/>
    <w:rsid w:val="008519B2"/>
    <w:rsid w:val="00852A07"/>
    <w:rsid w:val="00853357"/>
    <w:rsid w:val="00856653"/>
    <w:rsid w:val="00856E04"/>
    <w:rsid w:val="00861F64"/>
    <w:rsid w:val="00871A5B"/>
    <w:rsid w:val="00881634"/>
    <w:rsid w:val="00894080"/>
    <w:rsid w:val="00897160"/>
    <w:rsid w:val="00897563"/>
    <w:rsid w:val="00897633"/>
    <w:rsid w:val="008A534A"/>
    <w:rsid w:val="008A6A77"/>
    <w:rsid w:val="008B212A"/>
    <w:rsid w:val="008B51E3"/>
    <w:rsid w:val="008C2400"/>
    <w:rsid w:val="008C3991"/>
    <w:rsid w:val="008C5595"/>
    <w:rsid w:val="008F2231"/>
    <w:rsid w:val="008F6226"/>
    <w:rsid w:val="00915F61"/>
    <w:rsid w:val="00933D36"/>
    <w:rsid w:val="00937311"/>
    <w:rsid w:val="009415B2"/>
    <w:rsid w:val="00944FD1"/>
    <w:rsid w:val="00945DF0"/>
    <w:rsid w:val="0095451A"/>
    <w:rsid w:val="009548E4"/>
    <w:rsid w:val="00955306"/>
    <w:rsid w:val="00955D89"/>
    <w:rsid w:val="00960171"/>
    <w:rsid w:val="0096647D"/>
    <w:rsid w:val="00973D39"/>
    <w:rsid w:val="00974EB5"/>
    <w:rsid w:val="00980D0D"/>
    <w:rsid w:val="00983284"/>
    <w:rsid w:val="009832C8"/>
    <w:rsid w:val="009861FF"/>
    <w:rsid w:val="00986755"/>
    <w:rsid w:val="00990941"/>
    <w:rsid w:val="00992388"/>
    <w:rsid w:val="0099640A"/>
    <w:rsid w:val="009A3622"/>
    <w:rsid w:val="009A41FA"/>
    <w:rsid w:val="009A7F99"/>
    <w:rsid w:val="009B1197"/>
    <w:rsid w:val="009B3D7C"/>
    <w:rsid w:val="009B442E"/>
    <w:rsid w:val="009B4F2E"/>
    <w:rsid w:val="009C0585"/>
    <w:rsid w:val="009C401F"/>
    <w:rsid w:val="009D0CD8"/>
    <w:rsid w:val="009E0178"/>
    <w:rsid w:val="009E4C8C"/>
    <w:rsid w:val="009E7378"/>
    <w:rsid w:val="009F736C"/>
    <w:rsid w:val="009F779E"/>
    <w:rsid w:val="00A0107D"/>
    <w:rsid w:val="00A0375E"/>
    <w:rsid w:val="00A03D95"/>
    <w:rsid w:val="00A12F98"/>
    <w:rsid w:val="00A134D3"/>
    <w:rsid w:val="00A14550"/>
    <w:rsid w:val="00A16420"/>
    <w:rsid w:val="00A3398B"/>
    <w:rsid w:val="00A372FE"/>
    <w:rsid w:val="00A40C9D"/>
    <w:rsid w:val="00A44C4C"/>
    <w:rsid w:val="00A514B6"/>
    <w:rsid w:val="00A5196E"/>
    <w:rsid w:val="00A5393A"/>
    <w:rsid w:val="00A57A05"/>
    <w:rsid w:val="00A74E0A"/>
    <w:rsid w:val="00A81F38"/>
    <w:rsid w:val="00A87FC8"/>
    <w:rsid w:val="00A9496A"/>
    <w:rsid w:val="00AB01A1"/>
    <w:rsid w:val="00AB61F5"/>
    <w:rsid w:val="00AB6962"/>
    <w:rsid w:val="00AC0F34"/>
    <w:rsid w:val="00AD7971"/>
    <w:rsid w:val="00AF0474"/>
    <w:rsid w:val="00AF090C"/>
    <w:rsid w:val="00B03618"/>
    <w:rsid w:val="00B06715"/>
    <w:rsid w:val="00B10446"/>
    <w:rsid w:val="00B200EF"/>
    <w:rsid w:val="00B20270"/>
    <w:rsid w:val="00B221C2"/>
    <w:rsid w:val="00B2562F"/>
    <w:rsid w:val="00B25D66"/>
    <w:rsid w:val="00B27374"/>
    <w:rsid w:val="00B322D2"/>
    <w:rsid w:val="00B35016"/>
    <w:rsid w:val="00B37AC0"/>
    <w:rsid w:val="00B47FE5"/>
    <w:rsid w:val="00B54FFC"/>
    <w:rsid w:val="00B554A4"/>
    <w:rsid w:val="00B6001C"/>
    <w:rsid w:val="00B60696"/>
    <w:rsid w:val="00B7002C"/>
    <w:rsid w:val="00B76E45"/>
    <w:rsid w:val="00B93A90"/>
    <w:rsid w:val="00B95644"/>
    <w:rsid w:val="00B97892"/>
    <w:rsid w:val="00BA79DC"/>
    <w:rsid w:val="00BB6284"/>
    <w:rsid w:val="00BB7621"/>
    <w:rsid w:val="00BC0489"/>
    <w:rsid w:val="00BC12CF"/>
    <w:rsid w:val="00BC16F9"/>
    <w:rsid w:val="00BC421C"/>
    <w:rsid w:val="00BC42C9"/>
    <w:rsid w:val="00BC5EEE"/>
    <w:rsid w:val="00BC74A9"/>
    <w:rsid w:val="00BD09FE"/>
    <w:rsid w:val="00BD20D8"/>
    <w:rsid w:val="00BD23F0"/>
    <w:rsid w:val="00BD4A23"/>
    <w:rsid w:val="00BD5172"/>
    <w:rsid w:val="00BD701C"/>
    <w:rsid w:val="00BE44EC"/>
    <w:rsid w:val="00BE5EE7"/>
    <w:rsid w:val="00BE65A5"/>
    <w:rsid w:val="00BF1F40"/>
    <w:rsid w:val="00BF42D5"/>
    <w:rsid w:val="00BF6B15"/>
    <w:rsid w:val="00BF74F0"/>
    <w:rsid w:val="00C07E91"/>
    <w:rsid w:val="00C21FFA"/>
    <w:rsid w:val="00C233A9"/>
    <w:rsid w:val="00C26129"/>
    <w:rsid w:val="00C30919"/>
    <w:rsid w:val="00C31283"/>
    <w:rsid w:val="00C3369A"/>
    <w:rsid w:val="00C357F7"/>
    <w:rsid w:val="00C407F1"/>
    <w:rsid w:val="00C40C7A"/>
    <w:rsid w:val="00C4373B"/>
    <w:rsid w:val="00C50A1D"/>
    <w:rsid w:val="00C510F5"/>
    <w:rsid w:val="00C80B86"/>
    <w:rsid w:val="00C96591"/>
    <w:rsid w:val="00C97D1A"/>
    <w:rsid w:val="00CA0A5C"/>
    <w:rsid w:val="00CA119B"/>
    <w:rsid w:val="00CA3FA8"/>
    <w:rsid w:val="00CB1069"/>
    <w:rsid w:val="00CB17EF"/>
    <w:rsid w:val="00CB251D"/>
    <w:rsid w:val="00CB66BD"/>
    <w:rsid w:val="00CD3397"/>
    <w:rsid w:val="00CD3485"/>
    <w:rsid w:val="00CE0AE6"/>
    <w:rsid w:val="00CE15ED"/>
    <w:rsid w:val="00CE2FEF"/>
    <w:rsid w:val="00CF48C8"/>
    <w:rsid w:val="00D04E92"/>
    <w:rsid w:val="00D068F8"/>
    <w:rsid w:val="00D15202"/>
    <w:rsid w:val="00D26B07"/>
    <w:rsid w:val="00D27638"/>
    <w:rsid w:val="00D307EF"/>
    <w:rsid w:val="00D30D40"/>
    <w:rsid w:val="00D44221"/>
    <w:rsid w:val="00D46511"/>
    <w:rsid w:val="00D52EFF"/>
    <w:rsid w:val="00D53C44"/>
    <w:rsid w:val="00D64375"/>
    <w:rsid w:val="00D851C9"/>
    <w:rsid w:val="00D86E42"/>
    <w:rsid w:val="00D922D4"/>
    <w:rsid w:val="00D95F07"/>
    <w:rsid w:val="00DA2B6A"/>
    <w:rsid w:val="00DA3435"/>
    <w:rsid w:val="00DA4552"/>
    <w:rsid w:val="00DB3164"/>
    <w:rsid w:val="00DB4A5E"/>
    <w:rsid w:val="00DB64EF"/>
    <w:rsid w:val="00DB7A33"/>
    <w:rsid w:val="00DC0E02"/>
    <w:rsid w:val="00DC3980"/>
    <w:rsid w:val="00DD118E"/>
    <w:rsid w:val="00DD485F"/>
    <w:rsid w:val="00DD6939"/>
    <w:rsid w:val="00DD75A1"/>
    <w:rsid w:val="00DE05DC"/>
    <w:rsid w:val="00DE0CDE"/>
    <w:rsid w:val="00DE3D24"/>
    <w:rsid w:val="00DE4DB1"/>
    <w:rsid w:val="00DF153E"/>
    <w:rsid w:val="00DF1668"/>
    <w:rsid w:val="00DF558C"/>
    <w:rsid w:val="00E00341"/>
    <w:rsid w:val="00E02F94"/>
    <w:rsid w:val="00E1513F"/>
    <w:rsid w:val="00E15196"/>
    <w:rsid w:val="00E16AD6"/>
    <w:rsid w:val="00E16B0B"/>
    <w:rsid w:val="00E20400"/>
    <w:rsid w:val="00E20954"/>
    <w:rsid w:val="00E243F9"/>
    <w:rsid w:val="00E2600F"/>
    <w:rsid w:val="00E307EA"/>
    <w:rsid w:val="00E34F24"/>
    <w:rsid w:val="00E35E99"/>
    <w:rsid w:val="00E3657E"/>
    <w:rsid w:val="00E41890"/>
    <w:rsid w:val="00E530CE"/>
    <w:rsid w:val="00E53E0D"/>
    <w:rsid w:val="00E57980"/>
    <w:rsid w:val="00E70361"/>
    <w:rsid w:val="00E746A6"/>
    <w:rsid w:val="00E81D16"/>
    <w:rsid w:val="00E86939"/>
    <w:rsid w:val="00E8752B"/>
    <w:rsid w:val="00E92190"/>
    <w:rsid w:val="00E929C5"/>
    <w:rsid w:val="00E9668D"/>
    <w:rsid w:val="00EA033B"/>
    <w:rsid w:val="00EB1EF0"/>
    <w:rsid w:val="00EC257D"/>
    <w:rsid w:val="00EC4ECE"/>
    <w:rsid w:val="00EC5E0F"/>
    <w:rsid w:val="00EC6056"/>
    <w:rsid w:val="00EC7E99"/>
    <w:rsid w:val="00ED0F61"/>
    <w:rsid w:val="00ED2DDC"/>
    <w:rsid w:val="00ED35BC"/>
    <w:rsid w:val="00ED46DA"/>
    <w:rsid w:val="00ED56B0"/>
    <w:rsid w:val="00EE6AF6"/>
    <w:rsid w:val="00EE6F49"/>
    <w:rsid w:val="00EE7E02"/>
    <w:rsid w:val="00EF7DD1"/>
    <w:rsid w:val="00F03D70"/>
    <w:rsid w:val="00F04B33"/>
    <w:rsid w:val="00F1319C"/>
    <w:rsid w:val="00F22C59"/>
    <w:rsid w:val="00F26F9F"/>
    <w:rsid w:val="00F36578"/>
    <w:rsid w:val="00F37E7E"/>
    <w:rsid w:val="00F42E19"/>
    <w:rsid w:val="00F574F9"/>
    <w:rsid w:val="00F6737B"/>
    <w:rsid w:val="00F7107D"/>
    <w:rsid w:val="00F7218C"/>
    <w:rsid w:val="00F72AEC"/>
    <w:rsid w:val="00F82B75"/>
    <w:rsid w:val="00F82C0F"/>
    <w:rsid w:val="00F8595E"/>
    <w:rsid w:val="00F86CB4"/>
    <w:rsid w:val="00F90488"/>
    <w:rsid w:val="00F922D2"/>
    <w:rsid w:val="00F924EA"/>
    <w:rsid w:val="00F93E08"/>
    <w:rsid w:val="00F9466C"/>
    <w:rsid w:val="00F965A4"/>
    <w:rsid w:val="00FA01C8"/>
    <w:rsid w:val="00FB562C"/>
    <w:rsid w:val="00FB6E79"/>
    <w:rsid w:val="00FC12FD"/>
    <w:rsid w:val="00FD276E"/>
    <w:rsid w:val="00FD55FF"/>
    <w:rsid w:val="00FE15D6"/>
    <w:rsid w:val="00FE5178"/>
    <w:rsid w:val="00FE5939"/>
    <w:rsid w:val="00FF6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E0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160"/>
    <w:pPr>
      <w:spacing w:after="200" w:line="276" w:lineRule="auto"/>
    </w:pPr>
    <w:rPr>
      <w:sz w:val="22"/>
      <w:szCs w:val="22"/>
    </w:rPr>
  </w:style>
  <w:style w:type="paragraph" w:styleId="Heading1">
    <w:name w:val="heading 1"/>
    <w:basedOn w:val="Normal"/>
    <w:link w:val="Heading1Char"/>
    <w:uiPriority w:val="9"/>
    <w:qFormat/>
    <w:rsid w:val="00897563"/>
    <w:pPr>
      <w:spacing w:before="100" w:beforeAutospacing="1" w:after="100" w:afterAutospacing="1" w:line="240" w:lineRule="auto"/>
      <w:outlineLvl w:val="0"/>
    </w:pPr>
    <w:rPr>
      <w:rFonts w:ascii="宋体" w:hAnsi="宋体" w:cs="宋体"/>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1AF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qFormat/>
    <w:rsid w:val="001C1067"/>
    <w:pPr>
      <w:spacing w:after="0" w:line="240" w:lineRule="auto"/>
      <w:ind w:left="720"/>
      <w:contextualSpacing/>
    </w:pPr>
    <w:rPr>
      <w:rFonts w:ascii="Times New Roman" w:eastAsia="Times New Roman" w:hAnsi="Times New Roman"/>
      <w:sz w:val="24"/>
      <w:szCs w:val="24"/>
    </w:rPr>
  </w:style>
  <w:style w:type="paragraph" w:styleId="Header">
    <w:name w:val="header"/>
    <w:basedOn w:val="Normal"/>
    <w:link w:val="HeaderChar"/>
    <w:uiPriority w:val="99"/>
    <w:unhideWhenUsed/>
    <w:rsid w:val="00E209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54"/>
  </w:style>
  <w:style w:type="paragraph" w:styleId="Footer">
    <w:name w:val="footer"/>
    <w:basedOn w:val="Normal"/>
    <w:link w:val="FooterChar"/>
    <w:uiPriority w:val="99"/>
    <w:unhideWhenUsed/>
    <w:rsid w:val="00E209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54"/>
  </w:style>
  <w:style w:type="paragraph" w:styleId="BalloonText">
    <w:name w:val="Balloon Text"/>
    <w:basedOn w:val="Normal"/>
    <w:link w:val="BalloonTextChar"/>
    <w:uiPriority w:val="99"/>
    <w:semiHidden/>
    <w:unhideWhenUsed/>
    <w:rsid w:val="006B2691"/>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6B2691"/>
    <w:rPr>
      <w:rFonts w:ascii="Lucida Grande" w:hAnsi="Lucida Grande"/>
      <w:sz w:val="18"/>
      <w:szCs w:val="18"/>
    </w:rPr>
  </w:style>
  <w:style w:type="character" w:styleId="CommentReference">
    <w:name w:val="annotation reference"/>
    <w:uiPriority w:val="99"/>
    <w:semiHidden/>
    <w:unhideWhenUsed/>
    <w:rsid w:val="006B2691"/>
    <w:rPr>
      <w:sz w:val="18"/>
      <w:szCs w:val="18"/>
    </w:rPr>
  </w:style>
  <w:style w:type="paragraph" w:styleId="CommentText">
    <w:name w:val="annotation text"/>
    <w:basedOn w:val="Normal"/>
    <w:link w:val="CommentTextChar"/>
    <w:unhideWhenUsed/>
    <w:rsid w:val="006B2691"/>
    <w:pPr>
      <w:spacing w:line="240" w:lineRule="auto"/>
    </w:pPr>
    <w:rPr>
      <w:sz w:val="24"/>
      <w:szCs w:val="24"/>
    </w:rPr>
  </w:style>
  <w:style w:type="character" w:customStyle="1" w:styleId="CommentTextChar">
    <w:name w:val="Comment Text Char"/>
    <w:link w:val="CommentText"/>
    <w:rsid w:val="006B2691"/>
    <w:rPr>
      <w:sz w:val="24"/>
      <w:szCs w:val="24"/>
    </w:rPr>
  </w:style>
  <w:style w:type="paragraph" w:styleId="CommentSubject">
    <w:name w:val="annotation subject"/>
    <w:basedOn w:val="CommentText"/>
    <w:next w:val="CommentText"/>
    <w:link w:val="CommentSubjectChar"/>
    <w:uiPriority w:val="99"/>
    <w:semiHidden/>
    <w:unhideWhenUsed/>
    <w:rsid w:val="006B2691"/>
    <w:rPr>
      <w:b/>
      <w:bCs/>
      <w:sz w:val="20"/>
      <w:szCs w:val="20"/>
    </w:rPr>
  </w:style>
  <w:style w:type="character" w:customStyle="1" w:styleId="CommentSubjectChar">
    <w:name w:val="Comment Subject Char"/>
    <w:link w:val="CommentSubject"/>
    <w:uiPriority w:val="99"/>
    <w:semiHidden/>
    <w:rsid w:val="006B2691"/>
    <w:rPr>
      <w:b/>
      <w:bCs/>
      <w:sz w:val="20"/>
      <w:szCs w:val="20"/>
    </w:rPr>
  </w:style>
  <w:style w:type="character" w:customStyle="1" w:styleId="citation">
    <w:name w:val="citation"/>
    <w:basedOn w:val="DefaultParagraphFont"/>
    <w:rsid w:val="00DB64EF"/>
  </w:style>
  <w:style w:type="character" w:styleId="Emphasis">
    <w:name w:val="Emphasis"/>
    <w:uiPriority w:val="20"/>
    <w:qFormat/>
    <w:rsid w:val="00DB64EF"/>
    <w:rPr>
      <w:i/>
      <w:iCs/>
    </w:rPr>
  </w:style>
  <w:style w:type="paragraph" w:customStyle="1" w:styleId="CharChar2">
    <w:name w:val="Char Char2"/>
    <w:basedOn w:val="Normal"/>
    <w:autoRedefine/>
    <w:rsid w:val="00E929C5"/>
    <w:pPr>
      <w:widowControl w:val="0"/>
      <w:tabs>
        <w:tab w:val="num" w:pos="360"/>
      </w:tabs>
      <w:spacing w:after="0" w:line="240" w:lineRule="auto"/>
      <w:ind w:left="360" w:hangingChars="200" w:hanging="360"/>
      <w:jc w:val="both"/>
    </w:pPr>
    <w:rPr>
      <w:rFonts w:ascii="Times New Roman" w:hAnsi="Times New Roman"/>
      <w:kern w:val="2"/>
      <w:sz w:val="24"/>
      <w:szCs w:val="24"/>
      <w:lang w:eastAsia="zh-CN"/>
    </w:rPr>
  </w:style>
  <w:style w:type="character" w:styleId="Hyperlink">
    <w:name w:val="Hyperlink"/>
    <w:basedOn w:val="DefaultParagraphFont"/>
    <w:uiPriority w:val="99"/>
    <w:semiHidden/>
    <w:unhideWhenUsed/>
    <w:rsid w:val="0025194F"/>
    <w:rPr>
      <w:color w:val="0000FF"/>
      <w:u w:val="single"/>
    </w:rPr>
  </w:style>
  <w:style w:type="character" w:customStyle="1" w:styleId="Heading1Char">
    <w:name w:val="Heading 1 Char"/>
    <w:basedOn w:val="DefaultParagraphFont"/>
    <w:link w:val="Heading1"/>
    <w:uiPriority w:val="9"/>
    <w:rsid w:val="00897563"/>
    <w:rPr>
      <w:rFonts w:ascii="宋体" w:hAnsi="宋体" w:cs="宋体"/>
      <w:b/>
      <w:bCs/>
      <w:kern w:val="36"/>
      <w:sz w:val="48"/>
      <w:szCs w:val="48"/>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160"/>
    <w:pPr>
      <w:spacing w:after="200" w:line="276" w:lineRule="auto"/>
    </w:pPr>
    <w:rPr>
      <w:sz w:val="22"/>
      <w:szCs w:val="22"/>
    </w:rPr>
  </w:style>
  <w:style w:type="paragraph" w:styleId="Heading1">
    <w:name w:val="heading 1"/>
    <w:basedOn w:val="Normal"/>
    <w:link w:val="Heading1Char"/>
    <w:uiPriority w:val="9"/>
    <w:qFormat/>
    <w:rsid w:val="00897563"/>
    <w:pPr>
      <w:spacing w:before="100" w:beforeAutospacing="1" w:after="100" w:afterAutospacing="1" w:line="240" w:lineRule="auto"/>
      <w:outlineLvl w:val="0"/>
    </w:pPr>
    <w:rPr>
      <w:rFonts w:ascii="宋体" w:hAnsi="宋体" w:cs="宋体"/>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1AF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qFormat/>
    <w:rsid w:val="001C1067"/>
    <w:pPr>
      <w:spacing w:after="0" w:line="240" w:lineRule="auto"/>
      <w:ind w:left="720"/>
      <w:contextualSpacing/>
    </w:pPr>
    <w:rPr>
      <w:rFonts w:ascii="Times New Roman" w:eastAsia="Times New Roman" w:hAnsi="Times New Roman"/>
      <w:sz w:val="24"/>
      <w:szCs w:val="24"/>
    </w:rPr>
  </w:style>
  <w:style w:type="paragraph" w:styleId="Header">
    <w:name w:val="header"/>
    <w:basedOn w:val="Normal"/>
    <w:link w:val="HeaderChar"/>
    <w:uiPriority w:val="99"/>
    <w:unhideWhenUsed/>
    <w:rsid w:val="00E209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54"/>
  </w:style>
  <w:style w:type="paragraph" w:styleId="Footer">
    <w:name w:val="footer"/>
    <w:basedOn w:val="Normal"/>
    <w:link w:val="FooterChar"/>
    <w:uiPriority w:val="99"/>
    <w:unhideWhenUsed/>
    <w:rsid w:val="00E209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54"/>
  </w:style>
  <w:style w:type="paragraph" w:styleId="BalloonText">
    <w:name w:val="Balloon Text"/>
    <w:basedOn w:val="Normal"/>
    <w:link w:val="BalloonTextChar"/>
    <w:uiPriority w:val="99"/>
    <w:semiHidden/>
    <w:unhideWhenUsed/>
    <w:rsid w:val="006B2691"/>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6B2691"/>
    <w:rPr>
      <w:rFonts w:ascii="Lucida Grande" w:hAnsi="Lucida Grande"/>
      <w:sz w:val="18"/>
      <w:szCs w:val="18"/>
    </w:rPr>
  </w:style>
  <w:style w:type="character" w:styleId="CommentReference">
    <w:name w:val="annotation reference"/>
    <w:uiPriority w:val="99"/>
    <w:semiHidden/>
    <w:unhideWhenUsed/>
    <w:rsid w:val="006B2691"/>
    <w:rPr>
      <w:sz w:val="18"/>
      <w:szCs w:val="18"/>
    </w:rPr>
  </w:style>
  <w:style w:type="paragraph" w:styleId="CommentText">
    <w:name w:val="annotation text"/>
    <w:basedOn w:val="Normal"/>
    <w:link w:val="CommentTextChar"/>
    <w:unhideWhenUsed/>
    <w:rsid w:val="006B2691"/>
    <w:pPr>
      <w:spacing w:line="240" w:lineRule="auto"/>
    </w:pPr>
    <w:rPr>
      <w:sz w:val="24"/>
      <w:szCs w:val="24"/>
    </w:rPr>
  </w:style>
  <w:style w:type="character" w:customStyle="1" w:styleId="CommentTextChar">
    <w:name w:val="Comment Text Char"/>
    <w:link w:val="CommentText"/>
    <w:rsid w:val="006B2691"/>
    <w:rPr>
      <w:sz w:val="24"/>
      <w:szCs w:val="24"/>
    </w:rPr>
  </w:style>
  <w:style w:type="paragraph" w:styleId="CommentSubject">
    <w:name w:val="annotation subject"/>
    <w:basedOn w:val="CommentText"/>
    <w:next w:val="CommentText"/>
    <w:link w:val="CommentSubjectChar"/>
    <w:uiPriority w:val="99"/>
    <w:semiHidden/>
    <w:unhideWhenUsed/>
    <w:rsid w:val="006B2691"/>
    <w:rPr>
      <w:b/>
      <w:bCs/>
      <w:sz w:val="20"/>
      <w:szCs w:val="20"/>
    </w:rPr>
  </w:style>
  <w:style w:type="character" w:customStyle="1" w:styleId="CommentSubjectChar">
    <w:name w:val="Comment Subject Char"/>
    <w:link w:val="CommentSubject"/>
    <w:uiPriority w:val="99"/>
    <w:semiHidden/>
    <w:rsid w:val="006B2691"/>
    <w:rPr>
      <w:b/>
      <w:bCs/>
      <w:sz w:val="20"/>
      <w:szCs w:val="20"/>
    </w:rPr>
  </w:style>
  <w:style w:type="character" w:customStyle="1" w:styleId="citation">
    <w:name w:val="citation"/>
    <w:basedOn w:val="DefaultParagraphFont"/>
    <w:rsid w:val="00DB64EF"/>
  </w:style>
  <w:style w:type="character" w:styleId="Emphasis">
    <w:name w:val="Emphasis"/>
    <w:uiPriority w:val="20"/>
    <w:qFormat/>
    <w:rsid w:val="00DB64EF"/>
    <w:rPr>
      <w:i/>
      <w:iCs/>
    </w:rPr>
  </w:style>
  <w:style w:type="paragraph" w:customStyle="1" w:styleId="CharChar2">
    <w:name w:val="Char Char2"/>
    <w:basedOn w:val="Normal"/>
    <w:autoRedefine/>
    <w:rsid w:val="00E929C5"/>
    <w:pPr>
      <w:widowControl w:val="0"/>
      <w:tabs>
        <w:tab w:val="num" w:pos="360"/>
      </w:tabs>
      <w:spacing w:after="0" w:line="240" w:lineRule="auto"/>
      <w:ind w:left="360" w:hangingChars="200" w:hanging="360"/>
      <w:jc w:val="both"/>
    </w:pPr>
    <w:rPr>
      <w:rFonts w:ascii="Times New Roman" w:hAnsi="Times New Roman"/>
      <w:kern w:val="2"/>
      <w:sz w:val="24"/>
      <w:szCs w:val="24"/>
      <w:lang w:eastAsia="zh-CN"/>
    </w:rPr>
  </w:style>
  <w:style w:type="character" w:styleId="Hyperlink">
    <w:name w:val="Hyperlink"/>
    <w:basedOn w:val="DefaultParagraphFont"/>
    <w:uiPriority w:val="99"/>
    <w:semiHidden/>
    <w:unhideWhenUsed/>
    <w:rsid w:val="0025194F"/>
    <w:rPr>
      <w:color w:val="0000FF"/>
      <w:u w:val="single"/>
    </w:rPr>
  </w:style>
  <w:style w:type="character" w:customStyle="1" w:styleId="Heading1Char">
    <w:name w:val="Heading 1 Char"/>
    <w:basedOn w:val="DefaultParagraphFont"/>
    <w:link w:val="Heading1"/>
    <w:uiPriority w:val="9"/>
    <w:rsid w:val="00897563"/>
    <w:rPr>
      <w:rFonts w:ascii="宋体" w:hAnsi="宋体" w:cs="宋体"/>
      <w:b/>
      <w:bCs/>
      <w:kern w:val="36"/>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863">
      <w:bodyDiv w:val="1"/>
      <w:marLeft w:val="0"/>
      <w:marRight w:val="0"/>
      <w:marTop w:val="0"/>
      <w:marBottom w:val="0"/>
      <w:divBdr>
        <w:top w:val="none" w:sz="0" w:space="0" w:color="auto"/>
        <w:left w:val="none" w:sz="0" w:space="0" w:color="auto"/>
        <w:bottom w:val="none" w:sz="0" w:space="0" w:color="auto"/>
        <w:right w:val="none" w:sz="0" w:space="0" w:color="auto"/>
      </w:divBdr>
    </w:div>
    <w:div w:id="150148455">
      <w:bodyDiv w:val="1"/>
      <w:marLeft w:val="0"/>
      <w:marRight w:val="0"/>
      <w:marTop w:val="0"/>
      <w:marBottom w:val="0"/>
      <w:divBdr>
        <w:top w:val="none" w:sz="0" w:space="0" w:color="auto"/>
        <w:left w:val="none" w:sz="0" w:space="0" w:color="auto"/>
        <w:bottom w:val="none" w:sz="0" w:space="0" w:color="auto"/>
        <w:right w:val="none" w:sz="0" w:space="0" w:color="auto"/>
      </w:divBdr>
    </w:div>
    <w:div w:id="393621827">
      <w:bodyDiv w:val="1"/>
      <w:marLeft w:val="0"/>
      <w:marRight w:val="0"/>
      <w:marTop w:val="0"/>
      <w:marBottom w:val="0"/>
      <w:divBdr>
        <w:top w:val="none" w:sz="0" w:space="0" w:color="auto"/>
        <w:left w:val="none" w:sz="0" w:space="0" w:color="auto"/>
        <w:bottom w:val="none" w:sz="0" w:space="0" w:color="auto"/>
        <w:right w:val="none" w:sz="0" w:space="0" w:color="auto"/>
      </w:divBdr>
    </w:div>
    <w:div w:id="1456411483">
      <w:bodyDiv w:val="1"/>
      <w:marLeft w:val="0"/>
      <w:marRight w:val="0"/>
      <w:marTop w:val="0"/>
      <w:marBottom w:val="0"/>
      <w:divBdr>
        <w:top w:val="none" w:sz="0" w:space="0" w:color="auto"/>
        <w:left w:val="none" w:sz="0" w:space="0" w:color="auto"/>
        <w:bottom w:val="none" w:sz="0" w:space="0" w:color="auto"/>
        <w:right w:val="none" w:sz="0" w:space="0" w:color="auto"/>
      </w:divBdr>
    </w:div>
    <w:div w:id="1858689569">
      <w:bodyDiv w:val="1"/>
      <w:marLeft w:val="0"/>
      <w:marRight w:val="0"/>
      <w:marTop w:val="0"/>
      <w:marBottom w:val="0"/>
      <w:divBdr>
        <w:top w:val="none" w:sz="0" w:space="0" w:color="auto"/>
        <w:left w:val="none" w:sz="0" w:space="0" w:color="auto"/>
        <w:bottom w:val="none" w:sz="0" w:space="0" w:color="auto"/>
        <w:right w:val="none" w:sz="0" w:space="0" w:color="auto"/>
      </w:divBdr>
      <w:divsChild>
        <w:div w:id="329065584">
          <w:marLeft w:val="1440"/>
          <w:marRight w:val="0"/>
          <w:marTop w:val="0"/>
          <w:marBottom w:val="0"/>
          <w:divBdr>
            <w:top w:val="none" w:sz="0" w:space="0" w:color="auto"/>
            <w:left w:val="none" w:sz="0" w:space="0" w:color="auto"/>
            <w:bottom w:val="none" w:sz="0" w:space="0" w:color="auto"/>
            <w:right w:val="none" w:sz="0" w:space="0" w:color="auto"/>
          </w:divBdr>
        </w:div>
      </w:divsChild>
    </w:div>
    <w:div w:id="1936282307">
      <w:bodyDiv w:val="1"/>
      <w:marLeft w:val="0"/>
      <w:marRight w:val="0"/>
      <w:marTop w:val="0"/>
      <w:marBottom w:val="0"/>
      <w:divBdr>
        <w:top w:val="none" w:sz="0" w:space="0" w:color="auto"/>
        <w:left w:val="none" w:sz="0" w:space="0" w:color="auto"/>
        <w:bottom w:val="none" w:sz="0" w:space="0" w:color="auto"/>
        <w:right w:val="none" w:sz="0" w:space="0" w:color="auto"/>
      </w:divBdr>
    </w:div>
    <w:div w:id="20999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2261C-3117-FC46-889A-51F8C1D2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5819</Words>
  <Characters>33171</Characters>
  <Application>Microsoft Macintosh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Univeristy of Miami - Miller School of Medicine</Company>
  <LinksUpToDate>false</LinksUpToDate>
  <CharactersWithSpaces>38913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somala713</dc:creator>
  <cp:keywords/>
  <cp:lastModifiedBy>Na Ma</cp:lastModifiedBy>
  <cp:revision>2</cp:revision>
  <cp:lastPrinted>2014-05-07T18:10:00Z</cp:lastPrinted>
  <dcterms:created xsi:type="dcterms:W3CDTF">2016-12-02T00:05:00Z</dcterms:created>
  <dcterms:modified xsi:type="dcterms:W3CDTF">2016-12-02T00:05:00Z</dcterms:modified>
</cp:coreProperties>
</file>