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D79B2" w14:textId="77777777" w:rsidR="009D42C1" w:rsidRPr="007E36DF" w:rsidRDefault="009D42C1" w:rsidP="00046989">
      <w:pPr>
        <w:spacing w:after="0" w:line="360" w:lineRule="auto"/>
        <w:jc w:val="both"/>
        <w:rPr>
          <w:rFonts w:ascii="Book Antiqua" w:hAnsi="Book Antiqua"/>
          <w:b/>
          <w:sz w:val="24"/>
          <w:szCs w:val="24"/>
        </w:rPr>
      </w:pPr>
      <w:r w:rsidRPr="007E36DF">
        <w:rPr>
          <w:rFonts w:ascii="Book Antiqua" w:hAnsi="Book Antiqua"/>
          <w:b/>
          <w:sz w:val="24"/>
          <w:szCs w:val="24"/>
        </w:rPr>
        <w:t xml:space="preserve">Name of Journal: </w:t>
      </w:r>
      <w:r w:rsidRPr="007E36DF">
        <w:rPr>
          <w:rFonts w:ascii="Book Antiqua" w:hAnsi="Book Antiqua"/>
          <w:b/>
          <w:i/>
          <w:iCs/>
          <w:sz w:val="24"/>
          <w:szCs w:val="24"/>
        </w:rPr>
        <w:t>World Journal of Transplantation</w:t>
      </w:r>
    </w:p>
    <w:p w14:paraId="0432797C" w14:textId="77777777" w:rsidR="009D42C1" w:rsidRPr="007E36DF" w:rsidRDefault="009D42C1" w:rsidP="00046989">
      <w:pPr>
        <w:spacing w:after="0" w:line="360" w:lineRule="auto"/>
        <w:jc w:val="both"/>
        <w:rPr>
          <w:rFonts w:ascii="Book Antiqua" w:eastAsia="宋体" w:hAnsi="Book Antiqua"/>
          <w:b/>
          <w:sz w:val="24"/>
          <w:szCs w:val="24"/>
          <w:lang w:eastAsia="zh-CN"/>
        </w:rPr>
      </w:pPr>
      <w:r w:rsidRPr="007E36DF">
        <w:rPr>
          <w:rFonts w:ascii="Book Antiqua" w:hAnsi="Book Antiqua"/>
          <w:b/>
          <w:sz w:val="24"/>
          <w:szCs w:val="24"/>
        </w:rPr>
        <w:t xml:space="preserve">ESPS Manuscript NO: </w:t>
      </w:r>
      <w:r w:rsidRPr="007E36DF">
        <w:rPr>
          <w:rFonts w:ascii="Book Antiqua" w:eastAsia="宋体" w:hAnsi="Book Antiqua"/>
          <w:b/>
          <w:sz w:val="24"/>
          <w:szCs w:val="24"/>
          <w:lang w:eastAsia="zh-CN"/>
        </w:rPr>
        <w:t>28850</w:t>
      </w:r>
    </w:p>
    <w:p w14:paraId="1F6B3907" w14:textId="77777777" w:rsidR="009D42C1" w:rsidRPr="007E36DF" w:rsidRDefault="009D42C1" w:rsidP="00046989">
      <w:pPr>
        <w:spacing w:after="0" w:line="360" w:lineRule="auto"/>
        <w:jc w:val="both"/>
        <w:rPr>
          <w:rFonts w:ascii="Book Antiqua" w:eastAsia="宋体" w:hAnsi="Book Antiqua"/>
          <w:b/>
          <w:sz w:val="24"/>
          <w:szCs w:val="24"/>
          <w:lang w:eastAsia="zh-CN"/>
        </w:rPr>
      </w:pPr>
      <w:r w:rsidRPr="007E36DF">
        <w:rPr>
          <w:rFonts w:ascii="Book Antiqua" w:hAnsi="Book Antiqua"/>
          <w:b/>
          <w:sz w:val="24"/>
          <w:szCs w:val="24"/>
        </w:rPr>
        <w:t>Manuscript Type:</w:t>
      </w:r>
      <w:r w:rsidRPr="007E36DF">
        <w:rPr>
          <w:rFonts w:ascii="Book Antiqua" w:eastAsia="宋体" w:hAnsi="Book Antiqua"/>
          <w:b/>
          <w:sz w:val="24"/>
          <w:szCs w:val="24"/>
          <w:lang w:eastAsia="zh-CN"/>
        </w:rPr>
        <w:t xml:space="preserve"> </w:t>
      </w:r>
      <w:proofErr w:type="spellStart"/>
      <w:r w:rsidRPr="007E36DF">
        <w:rPr>
          <w:rFonts w:ascii="Book Antiqua" w:eastAsia="宋体" w:hAnsi="Book Antiqua"/>
          <w:b/>
          <w:sz w:val="24"/>
          <w:szCs w:val="24"/>
          <w:lang w:eastAsia="zh-CN"/>
        </w:rPr>
        <w:t>Minireviews</w:t>
      </w:r>
      <w:proofErr w:type="spellEnd"/>
    </w:p>
    <w:p w14:paraId="6F77971C" w14:textId="77777777" w:rsidR="009D42C1" w:rsidRPr="007E36DF" w:rsidRDefault="009D42C1" w:rsidP="00046989">
      <w:pPr>
        <w:spacing w:after="0" w:line="360" w:lineRule="auto"/>
        <w:jc w:val="both"/>
        <w:rPr>
          <w:rFonts w:ascii="Book Antiqua" w:eastAsia="宋体" w:hAnsi="Book Antiqua"/>
          <w:i/>
          <w:iCs/>
          <w:sz w:val="24"/>
          <w:szCs w:val="24"/>
          <w:bdr w:val="none" w:sz="0" w:space="0" w:color="auto" w:frame="1"/>
          <w:lang w:eastAsia="zh-CN"/>
        </w:rPr>
      </w:pPr>
    </w:p>
    <w:p w14:paraId="59ECF7A5" w14:textId="77777777" w:rsidR="009D42C1" w:rsidRPr="007E36DF" w:rsidRDefault="009D42C1" w:rsidP="00046989">
      <w:pPr>
        <w:shd w:val="clear" w:color="auto" w:fill="FFFFFF" w:themeFill="background1"/>
        <w:spacing w:after="0" w:line="360" w:lineRule="auto"/>
        <w:jc w:val="both"/>
        <w:rPr>
          <w:rFonts w:ascii="Book Antiqua" w:eastAsia="宋体" w:hAnsi="Book Antiqua"/>
          <w:b/>
          <w:bCs/>
          <w:sz w:val="24"/>
          <w:szCs w:val="24"/>
          <w:bdr w:val="none" w:sz="0" w:space="0" w:color="auto" w:frame="1"/>
          <w:lang w:eastAsia="zh-CN"/>
        </w:rPr>
      </w:pPr>
      <w:r w:rsidRPr="007E36DF">
        <w:rPr>
          <w:rFonts w:ascii="Book Antiqua" w:hAnsi="Book Antiqua"/>
          <w:b/>
          <w:bCs/>
          <w:sz w:val="24"/>
          <w:szCs w:val="24"/>
          <w:bdr w:val="none" w:sz="0" w:space="0" w:color="auto" w:frame="1"/>
        </w:rPr>
        <w:t>“Contrast nephropathy” in renal transplantation</w:t>
      </w:r>
      <w:r w:rsidRPr="007E36DF">
        <w:rPr>
          <w:rFonts w:ascii="Book Antiqua" w:eastAsia="宋体" w:hAnsi="Book Antiqua"/>
          <w:b/>
          <w:bCs/>
          <w:sz w:val="24"/>
          <w:szCs w:val="24"/>
          <w:bdr w:val="none" w:sz="0" w:space="0" w:color="auto" w:frame="1"/>
          <w:lang w:eastAsia="zh-CN"/>
        </w:rPr>
        <w:t>:</w:t>
      </w:r>
      <w:r w:rsidRPr="007E36DF">
        <w:rPr>
          <w:rFonts w:ascii="Book Antiqua" w:hAnsi="Book Antiqua"/>
          <w:b/>
          <w:bCs/>
          <w:sz w:val="24"/>
          <w:szCs w:val="24"/>
          <w:bdr w:val="none" w:sz="0" w:space="0" w:color="auto" w:frame="1"/>
        </w:rPr>
        <w:t xml:space="preserve"> Is it real?</w:t>
      </w:r>
    </w:p>
    <w:p w14:paraId="46DCCDF7" w14:textId="77777777" w:rsidR="00046989" w:rsidRPr="007E36DF" w:rsidRDefault="00046989" w:rsidP="00046989">
      <w:pPr>
        <w:shd w:val="clear" w:color="auto" w:fill="FFFFFF" w:themeFill="background1"/>
        <w:spacing w:after="0" w:line="360" w:lineRule="auto"/>
        <w:jc w:val="both"/>
        <w:rPr>
          <w:rFonts w:ascii="Book Antiqua" w:eastAsia="宋体" w:hAnsi="Book Antiqua"/>
          <w:b/>
          <w:bCs/>
          <w:sz w:val="24"/>
          <w:szCs w:val="24"/>
          <w:bdr w:val="none" w:sz="0" w:space="0" w:color="auto" w:frame="1"/>
          <w:lang w:eastAsia="zh-CN"/>
        </w:rPr>
      </w:pPr>
    </w:p>
    <w:p w14:paraId="189348A5" w14:textId="3FA0E8F4" w:rsidR="00046989" w:rsidRPr="007E36DF" w:rsidRDefault="00046989" w:rsidP="00046989">
      <w:pPr>
        <w:shd w:val="clear" w:color="auto" w:fill="FFFFFF" w:themeFill="background1"/>
        <w:spacing w:after="0" w:line="360" w:lineRule="auto"/>
        <w:jc w:val="both"/>
        <w:rPr>
          <w:rFonts w:ascii="Book Antiqua" w:eastAsia="宋体" w:hAnsi="Book Antiqua"/>
          <w:bCs/>
          <w:sz w:val="24"/>
          <w:szCs w:val="24"/>
          <w:bdr w:val="none" w:sz="0" w:space="0" w:color="auto" w:frame="1"/>
          <w:lang w:eastAsia="zh-CN"/>
        </w:rPr>
      </w:pPr>
      <w:r w:rsidRPr="007E36DF">
        <w:rPr>
          <w:rFonts w:ascii="Book Antiqua" w:hAnsi="Book Antiqua" w:cs="Times New Roman"/>
          <w:sz w:val="24"/>
          <w:szCs w:val="24"/>
          <w:bdr w:val="none" w:sz="0" w:space="0" w:color="auto" w:frame="1"/>
        </w:rPr>
        <w:t>Abbas</w:t>
      </w:r>
      <w:r w:rsidRPr="007E36DF">
        <w:rPr>
          <w:rFonts w:ascii="Book Antiqua" w:eastAsia="宋体" w:hAnsi="Book Antiqua" w:cs="Times New Roman"/>
          <w:sz w:val="24"/>
          <w:szCs w:val="24"/>
          <w:bdr w:val="none" w:sz="0" w:space="0" w:color="auto" w:frame="1"/>
          <w:lang w:eastAsia="zh-CN"/>
        </w:rPr>
        <w:t xml:space="preserve"> F</w:t>
      </w:r>
      <w:r w:rsidR="003F13AF">
        <w:rPr>
          <w:rFonts w:ascii="Book Antiqua" w:eastAsia="宋体" w:hAnsi="Book Antiqua" w:cs="Times New Roman" w:hint="eastAsia"/>
          <w:sz w:val="24"/>
          <w:szCs w:val="24"/>
          <w:bdr w:val="none" w:sz="0" w:space="0" w:color="auto" w:frame="1"/>
          <w:lang w:eastAsia="zh-CN"/>
        </w:rPr>
        <w:t>M</w:t>
      </w:r>
      <w:r w:rsidRPr="007E36DF">
        <w:rPr>
          <w:rFonts w:ascii="Book Antiqua" w:eastAsia="宋体" w:hAnsi="Book Antiqua" w:cs="Times New Roman"/>
          <w:sz w:val="24"/>
          <w:szCs w:val="24"/>
          <w:bdr w:val="none" w:sz="0" w:space="0" w:color="auto" w:frame="1"/>
          <w:lang w:eastAsia="zh-CN"/>
        </w:rPr>
        <w:t xml:space="preserve"> </w:t>
      </w:r>
      <w:r w:rsidRPr="007E36DF">
        <w:rPr>
          <w:rFonts w:ascii="Book Antiqua" w:eastAsia="宋体" w:hAnsi="Book Antiqua" w:cs="Times New Roman"/>
          <w:i/>
          <w:sz w:val="24"/>
          <w:szCs w:val="24"/>
          <w:bdr w:val="none" w:sz="0" w:space="0" w:color="auto" w:frame="1"/>
          <w:lang w:eastAsia="zh-CN"/>
        </w:rPr>
        <w:t>et al.</w:t>
      </w:r>
      <w:r w:rsidRPr="007E36DF">
        <w:rPr>
          <w:rFonts w:ascii="Book Antiqua" w:hAnsi="Book Antiqua"/>
          <w:bCs/>
          <w:sz w:val="24"/>
          <w:szCs w:val="24"/>
          <w:bdr w:val="none" w:sz="0" w:space="0" w:color="auto" w:frame="1"/>
        </w:rPr>
        <w:t xml:space="preserve"> “Contrast nephropathy” in renal transplantation</w:t>
      </w:r>
      <w:r w:rsidRPr="007E36DF">
        <w:rPr>
          <w:rFonts w:ascii="Book Antiqua" w:eastAsia="宋体" w:hAnsi="Book Antiqua"/>
          <w:bCs/>
          <w:sz w:val="24"/>
          <w:szCs w:val="24"/>
          <w:bdr w:val="none" w:sz="0" w:space="0" w:color="auto" w:frame="1"/>
          <w:lang w:eastAsia="zh-CN"/>
        </w:rPr>
        <w:t>:</w:t>
      </w:r>
      <w:r w:rsidRPr="007E36DF">
        <w:rPr>
          <w:rFonts w:ascii="Book Antiqua" w:hAnsi="Book Antiqua"/>
          <w:bCs/>
          <w:sz w:val="24"/>
          <w:szCs w:val="24"/>
          <w:bdr w:val="none" w:sz="0" w:space="0" w:color="auto" w:frame="1"/>
        </w:rPr>
        <w:t xml:space="preserve"> Is it real?</w:t>
      </w:r>
    </w:p>
    <w:p w14:paraId="2DACE362" w14:textId="704E23E2" w:rsidR="009D42C1" w:rsidRPr="007E36DF" w:rsidRDefault="009D42C1" w:rsidP="00046989">
      <w:pPr>
        <w:shd w:val="clear" w:color="auto" w:fill="FFFFFF" w:themeFill="background1"/>
        <w:spacing w:after="0" w:line="360" w:lineRule="auto"/>
        <w:jc w:val="both"/>
        <w:rPr>
          <w:rFonts w:ascii="Book Antiqua" w:eastAsia="宋体" w:hAnsi="Book Antiqua"/>
          <w:b/>
          <w:bCs/>
          <w:i/>
          <w:sz w:val="24"/>
          <w:szCs w:val="24"/>
          <w:bdr w:val="none" w:sz="0" w:space="0" w:color="auto" w:frame="1"/>
          <w:lang w:eastAsia="zh-CN"/>
        </w:rPr>
      </w:pPr>
    </w:p>
    <w:p w14:paraId="62B2D8D3" w14:textId="2EEDEB7F" w:rsidR="009D42C1" w:rsidRDefault="003F13AF" w:rsidP="00046989">
      <w:pPr>
        <w:spacing w:after="0" w:line="360" w:lineRule="auto"/>
        <w:jc w:val="both"/>
        <w:rPr>
          <w:rFonts w:ascii="Book Antiqua" w:eastAsia="宋体" w:hAnsi="Book Antiqua" w:cs="Times New Roman"/>
          <w:b/>
          <w:sz w:val="24"/>
          <w:szCs w:val="24"/>
          <w:bdr w:val="none" w:sz="0" w:space="0" w:color="auto" w:frame="1"/>
          <w:lang w:eastAsia="zh-CN"/>
        </w:rPr>
      </w:pPr>
      <w:proofErr w:type="spellStart"/>
      <w:r w:rsidRPr="003F13AF">
        <w:rPr>
          <w:rFonts w:ascii="Book Antiqua" w:hAnsi="Book Antiqua" w:cs="Times New Roman"/>
          <w:b/>
          <w:sz w:val="24"/>
          <w:szCs w:val="24"/>
          <w:bdr w:val="none" w:sz="0" w:space="0" w:color="auto" w:frame="1"/>
        </w:rPr>
        <w:t>Fedaey</w:t>
      </w:r>
      <w:proofErr w:type="spellEnd"/>
      <w:r w:rsidRPr="003F13AF">
        <w:rPr>
          <w:rFonts w:ascii="Book Antiqua" w:hAnsi="Book Antiqua" w:cs="Times New Roman"/>
          <w:b/>
          <w:sz w:val="24"/>
          <w:szCs w:val="24"/>
          <w:bdr w:val="none" w:sz="0" w:space="0" w:color="auto" w:frame="1"/>
        </w:rPr>
        <w:t xml:space="preserve"> Mohamm</w:t>
      </w:r>
      <w:r>
        <w:rPr>
          <w:rFonts w:ascii="Book Antiqua" w:hAnsi="Book Antiqua" w:cs="Times New Roman"/>
          <w:b/>
          <w:sz w:val="24"/>
          <w:szCs w:val="24"/>
          <w:bdr w:val="none" w:sz="0" w:space="0" w:color="auto" w:frame="1"/>
        </w:rPr>
        <w:t xml:space="preserve">ed Abbas, </w:t>
      </w:r>
      <w:proofErr w:type="spellStart"/>
      <w:r>
        <w:rPr>
          <w:rFonts w:ascii="Book Antiqua" w:hAnsi="Book Antiqua" w:cs="Times New Roman"/>
          <w:b/>
          <w:sz w:val="24"/>
          <w:szCs w:val="24"/>
          <w:bdr w:val="none" w:sz="0" w:space="0" w:color="auto" w:frame="1"/>
        </w:rPr>
        <w:t>Bridson</w:t>
      </w:r>
      <w:proofErr w:type="spellEnd"/>
      <w:r>
        <w:rPr>
          <w:rFonts w:ascii="Book Antiqua" w:hAnsi="Book Antiqua" w:cs="Times New Roman"/>
          <w:b/>
          <w:sz w:val="24"/>
          <w:szCs w:val="24"/>
          <w:bdr w:val="none" w:sz="0" w:space="0" w:color="auto" w:frame="1"/>
        </w:rPr>
        <w:t xml:space="preserve"> M Julie, Ajay Sharma, Ahmed </w:t>
      </w:r>
      <w:proofErr w:type="spellStart"/>
      <w:r w:rsidRPr="003F13AF">
        <w:rPr>
          <w:rFonts w:ascii="Book Antiqua" w:hAnsi="Book Antiqua" w:cs="Times New Roman"/>
          <w:b/>
          <w:sz w:val="24"/>
          <w:szCs w:val="24"/>
          <w:bdr w:val="none" w:sz="0" w:space="0" w:color="auto" w:frame="1"/>
        </w:rPr>
        <w:t>Halawa</w:t>
      </w:r>
      <w:proofErr w:type="spellEnd"/>
    </w:p>
    <w:p w14:paraId="18E3D568" w14:textId="77777777" w:rsidR="003F13AF" w:rsidRPr="003F13AF" w:rsidRDefault="003F13AF" w:rsidP="00046989">
      <w:pPr>
        <w:spacing w:after="0" w:line="360" w:lineRule="auto"/>
        <w:jc w:val="both"/>
        <w:rPr>
          <w:rFonts w:ascii="Book Antiqua" w:eastAsia="宋体" w:hAnsi="Book Antiqua"/>
          <w:b/>
          <w:bCs/>
          <w:sz w:val="24"/>
          <w:szCs w:val="24"/>
          <w:bdr w:val="none" w:sz="0" w:space="0" w:color="auto" w:frame="1"/>
          <w:lang w:eastAsia="zh-CN"/>
        </w:rPr>
      </w:pPr>
    </w:p>
    <w:p w14:paraId="17CE1B88" w14:textId="20ADFF97" w:rsidR="001D34D3" w:rsidRPr="007E36DF" w:rsidRDefault="003F13AF" w:rsidP="00046989">
      <w:pPr>
        <w:pStyle w:val="ListParagraph"/>
        <w:spacing w:after="0" w:line="360" w:lineRule="auto"/>
        <w:ind w:left="0"/>
        <w:jc w:val="both"/>
        <w:rPr>
          <w:rFonts w:ascii="Book Antiqua" w:eastAsia="宋体" w:hAnsi="Book Antiqua"/>
          <w:sz w:val="24"/>
          <w:szCs w:val="24"/>
          <w:lang w:eastAsia="zh-CN"/>
        </w:rPr>
      </w:pPr>
      <w:proofErr w:type="spellStart"/>
      <w:r w:rsidRPr="003F13AF">
        <w:rPr>
          <w:rFonts w:ascii="Book Antiqua" w:hAnsi="Book Antiqua" w:cs="Times New Roman"/>
          <w:b/>
          <w:sz w:val="24"/>
          <w:szCs w:val="24"/>
          <w:bdr w:val="none" w:sz="0" w:space="0" w:color="auto" w:frame="1"/>
        </w:rPr>
        <w:t>Fedaey</w:t>
      </w:r>
      <w:proofErr w:type="spellEnd"/>
      <w:r w:rsidRPr="003F13AF">
        <w:rPr>
          <w:rFonts w:ascii="Book Antiqua" w:hAnsi="Book Antiqua" w:cs="Times New Roman"/>
          <w:b/>
          <w:sz w:val="24"/>
          <w:szCs w:val="24"/>
          <w:bdr w:val="none" w:sz="0" w:space="0" w:color="auto" w:frame="1"/>
        </w:rPr>
        <w:t xml:space="preserve"> Mohamm</w:t>
      </w:r>
      <w:r>
        <w:rPr>
          <w:rFonts w:ascii="Book Antiqua" w:hAnsi="Book Antiqua" w:cs="Times New Roman"/>
          <w:b/>
          <w:sz w:val="24"/>
          <w:szCs w:val="24"/>
          <w:bdr w:val="none" w:sz="0" w:space="0" w:color="auto" w:frame="1"/>
        </w:rPr>
        <w:t>ed Abbas</w:t>
      </w:r>
      <w:r w:rsidR="009D42C1" w:rsidRPr="007E36DF">
        <w:rPr>
          <w:rFonts w:ascii="Book Antiqua" w:hAnsi="Book Antiqua"/>
          <w:b/>
          <w:bCs/>
          <w:sz w:val="24"/>
          <w:szCs w:val="24"/>
        </w:rPr>
        <w:t xml:space="preserve">, </w:t>
      </w:r>
      <w:r w:rsidR="009D42C1" w:rsidRPr="007E36DF">
        <w:rPr>
          <w:rFonts w:ascii="Book Antiqua" w:hAnsi="Book Antiqua"/>
          <w:sz w:val="24"/>
          <w:szCs w:val="24"/>
        </w:rPr>
        <w:t>Nephrology Department,</w:t>
      </w:r>
      <w:r w:rsidR="009D42C1" w:rsidRPr="007E36DF">
        <w:rPr>
          <w:rFonts w:ascii="Book Antiqua" w:eastAsia="宋体" w:hAnsi="Book Antiqua"/>
          <w:sz w:val="24"/>
          <w:szCs w:val="24"/>
          <w:lang w:eastAsia="zh-CN"/>
        </w:rPr>
        <w:t xml:space="preserve"> </w:t>
      </w:r>
      <w:proofErr w:type="spellStart"/>
      <w:r w:rsidR="00454EA6" w:rsidRPr="007E36DF">
        <w:rPr>
          <w:rFonts w:ascii="Book Antiqua" w:hAnsi="Book Antiqua"/>
          <w:sz w:val="24"/>
          <w:szCs w:val="24"/>
        </w:rPr>
        <w:t>Jaber</w:t>
      </w:r>
      <w:proofErr w:type="spellEnd"/>
      <w:r w:rsidR="00454EA6" w:rsidRPr="007E36DF">
        <w:rPr>
          <w:rFonts w:ascii="Book Antiqua" w:hAnsi="Book Antiqua"/>
          <w:sz w:val="24"/>
          <w:szCs w:val="24"/>
        </w:rPr>
        <w:t xml:space="preserve"> El Ahmed Military Hospital,</w:t>
      </w:r>
      <w:r w:rsidR="00137DCC" w:rsidRPr="007E36DF">
        <w:rPr>
          <w:rFonts w:ascii="Book Antiqua" w:hAnsi="Book Antiqua"/>
          <w:sz w:val="24"/>
          <w:szCs w:val="24"/>
        </w:rPr>
        <w:t xml:space="preserve"> </w:t>
      </w:r>
      <w:proofErr w:type="spellStart"/>
      <w:r w:rsidR="00137DCC" w:rsidRPr="007E36DF">
        <w:rPr>
          <w:rFonts w:ascii="Book Antiqua" w:hAnsi="Book Antiqua"/>
          <w:sz w:val="24"/>
          <w:szCs w:val="24"/>
        </w:rPr>
        <w:t>Safat</w:t>
      </w:r>
      <w:proofErr w:type="spellEnd"/>
      <w:r w:rsidR="00137DCC" w:rsidRPr="007E36DF">
        <w:rPr>
          <w:rFonts w:ascii="Book Antiqua" w:hAnsi="Book Antiqua"/>
          <w:sz w:val="24"/>
          <w:szCs w:val="24"/>
        </w:rPr>
        <w:t xml:space="preserve"> 13005, </w:t>
      </w:r>
      <w:r w:rsidR="00454EA6" w:rsidRPr="007E36DF">
        <w:rPr>
          <w:rFonts w:ascii="Book Antiqua" w:hAnsi="Book Antiqua"/>
          <w:sz w:val="24"/>
          <w:szCs w:val="24"/>
        </w:rPr>
        <w:t>Kuwait</w:t>
      </w:r>
    </w:p>
    <w:p w14:paraId="473C92E9" w14:textId="77777777" w:rsidR="009D42C1" w:rsidRPr="007E36DF" w:rsidRDefault="009D42C1" w:rsidP="00046989">
      <w:pPr>
        <w:pStyle w:val="ListParagraph"/>
        <w:spacing w:after="0" w:line="360" w:lineRule="auto"/>
        <w:ind w:left="0"/>
        <w:jc w:val="both"/>
        <w:rPr>
          <w:rFonts w:ascii="Book Antiqua" w:eastAsia="宋体" w:hAnsi="Book Antiqua"/>
          <w:bCs/>
          <w:sz w:val="24"/>
          <w:szCs w:val="24"/>
          <w:vertAlign w:val="superscript"/>
          <w:lang w:eastAsia="zh-CN"/>
        </w:rPr>
      </w:pPr>
    </w:p>
    <w:p w14:paraId="55CC59C4" w14:textId="6EDE9044" w:rsidR="00045774" w:rsidRPr="007E36DF" w:rsidRDefault="003F13AF" w:rsidP="00046989">
      <w:pPr>
        <w:spacing w:after="0" w:line="360" w:lineRule="auto"/>
        <w:jc w:val="both"/>
        <w:rPr>
          <w:rFonts w:ascii="Book Antiqua" w:eastAsia="宋体" w:hAnsi="Book Antiqua"/>
          <w:sz w:val="24"/>
          <w:szCs w:val="24"/>
          <w:lang w:eastAsia="zh-CN"/>
        </w:rPr>
      </w:pPr>
      <w:proofErr w:type="spellStart"/>
      <w:r w:rsidRPr="003F13AF">
        <w:rPr>
          <w:rFonts w:ascii="Book Antiqua" w:hAnsi="Book Antiqua" w:cs="Times New Roman"/>
          <w:b/>
          <w:sz w:val="24"/>
          <w:szCs w:val="24"/>
          <w:bdr w:val="none" w:sz="0" w:space="0" w:color="auto" w:frame="1"/>
        </w:rPr>
        <w:t>Fedaey</w:t>
      </w:r>
      <w:proofErr w:type="spellEnd"/>
      <w:r w:rsidRPr="003F13AF">
        <w:rPr>
          <w:rFonts w:ascii="Book Antiqua" w:hAnsi="Book Antiqua" w:cs="Times New Roman"/>
          <w:b/>
          <w:sz w:val="24"/>
          <w:szCs w:val="24"/>
          <w:bdr w:val="none" w:sz="0" w:space="0" w:color="auto" w:frame="1"/>
        </w:rPr>
        <w:t xml:space="preserve"> Mohamm</w:t>
      </w:r>
      <w:r>
        <w:rPr>
          <w:rFonts w:ascii="Book Antiqua" w:hAnsi="Book Antiqua" w:cs="Times New Roman"/>
          <w:b/>
          <w:sz w:val="24"/>
          <w:szCs w:val="24"/>
          <w:bdr w:val="none" w:sz="0" w:space="0" w:color="auto" w:frame="1"/>
        </w:rPr>
        <w:t>ed Abbas</w:t>
      </w:r>
      <w:r w:rsidR="009D42C1" w:rsidRPr="007E36DF">
        <w:rPr>
          <w:rFonts w:ascii="Book Antiqua" w:hAnsi="Book Antiqua"/>
          <w:b/>
          <w:bCs/>
          <w:sz w:val="24"/>
          <w:szCs w:val="24"/>
        </w:rPr>
        <w:t xml:space="preserve">, </w:t>
      </w:r>
      <w:proofErr w:type="spellStart"/>
      <w:r w:rsidR="009D42C1" w:rsidRPr="007E36DF">
        <w:rPr>
          <w:rFonts w:ascii="Book Antiqua" w:hAnsi="Book Antiqua"/>
          <w:b/>
          <w:bCs/>
          <w:sz w:val="24"/>
          <w:szCs w:val="24"/>
        </w:rPr>
        <w:t>Bridson</w:t>
      </w:r>
      <w:proofErr w:type="spellEnd"/>
      <w:r w:rsidR="009D42C1" w:rsidRPr="007E36DF">
        <w:rPr>
          <w:rFonts w:ascii="Book Antiqua" w:hAnsi="Book Antiqua"/>
          <w:b/>
          <w:bCs/>
          <w:sz w:val="24"/>
          <w:szCs w:val="24"/>
        </w:rPr>
        <w:t xml:space="preserve"> M Julie,</w:t>
      </w:r>
      <w:r w:rsidR="009D42C1" w:rsidRPr="007E36DF">
        <w:rPr>
          <w:rFonts w:ascii="Book Antiqua" w:eastAsia="宋体" w:hAnsi="Book Antiqua"/>
          <w:b/>
          <w:bCs/>
          <w:sz w:val="24"/>
          <w:szCs w:val="24"/>
          <w:lang w:eastAsia="zh-CN"/>
        </w:rPr>
        <w:t xml:space="preserve"> </w:t>
      </w:r>
      <w:r w:rsidR="009D42C1" w:rsidRPr="007E36DF">
        <w:rPr>
          <w:rFonts w:ascii="Book Antiqua" w:hAnsi="Book Antiqua"/>
          <w:b/>
          <w:bCs/>
          <w:sz w:val="24"/>
          <w:szCs w:val="24"/>
        </w:rPr>
        <w:t>Ajay Sharma</w:t>
      </w:r>
      <w:r w:rsidR="009D42C1" w:rsidRPr="007E36DF">
        <w:rPr>
          <w:rFonts w:ascii="Book Antiqua" w:eastAsia="宋体" w:hAnsi="Book Antiqua"/>
          <w:b/>
          <w:bCs/>
          <w:sz w:val="24"/>
          <w:szCs w:val="24"/>
          <w:lang w:eastAsia="zh-CN"/>
        </w:rPr>
        <w:t xml:space="preserve">, </w:t>
      </w:r>
      <w:r w:rsidR="009D42C1" w:rsidRPr="007E36DF">
        <w:rPr>
          <w:rFonts w:ascii="Book Antiqua" w:hAnsi="Book Antiqua"/>
          <w:b/>
          <w:bCs/>
          <w:sz w:val="24"/>
          <w:szCs w:val="24"/>
        </w:rPr>
        <w:t xml:space="preserve">Ahmed </w:t>
      </w:r>
      <w:proofErr w:type="spellStart"/>
      <w:r w:rsidR="009D42C1" w:rsidRPr="007E36DF">
        <w:rPr>
          <w:rFonts w:ascii="Book Antiqua" w:hAnsi="Book Antiqua"/>
          <w:b/>
          <w:bCs/>
          <w:sz w:val="24"/>
          <w:szCs w:val="24"/>
        </w:rPr>
        <w:t>Halawa</w:t>
      </w:r>
      <w:proofErr w:type="spellEnd"/>
      <w:r w:rsidR="009D42C1" w:rsidRPr="007E36DF">
        <w:rPr>
          <w:rFonts w:ascii="Book Antiqua" w:eastAsia="宋体" w:hAnsi="Book Antiqua"/>
          <w:b/>
          <w:bCs/>
          <w:sz w:val="24"/>
          <w:szCs w:val="24"/>
          <w:lang w:eastAsia="zh-CN"/>
        </w:rPr>
        <w:t>,</w:t>
      </w:r>
      <w:r w:rsidR="009D42C1" w:rsidRPr="007E36DF">
        <w:rPr>
          <w:rFonts w:ascii="Book Antiqua" w:hAnsi="Book Antiqua"/>
          <w:sz w:val="24"/>
          <w:szCs w:val="24"/>
        </w:rPr>
        <w:t xml:space="preserve"> </w:t>
      </w:r>
      <w:r w:rsidR="001D34D3" w:rsidRPr="007E36DF">
        <w:rPr>
          <w:rFonts w:ascii="Book Antiqua" w:hAnsi="Book Antiqua"/>
          <w:sz w:val="24"/>
          <w:szCs w:val="24"/>
        </w:rPr>
        <w:t xml:space="preserve">Faculty of Health and Science, </w:t>
      </w:r>
      <w:r w:rsidR="00045774" w:rsidRPr="007E36DF">
        <w:rPr>
          <w:rFonts w:ascii="Book Antiqua" w:hAnsi="Book Antiqua"/>
          <w:sz w:val="24"/>
          <w:szCs w:val="24"/>
        </w:rPr>
        <w:t xml:space="preserve">University of Liverpool, Institute of Learning and Teaching, School of Medicine, Liverpool </w:t>
      </w:r>
      <w:r w:rsidR="009D42C1" w:rsidRPr="007E36DF">
        <w:rPr>
          <w:rFonts w:ascii="Book Antiqua" w:hAnsi="Book Antiqua"/>
          <w:sz w:val="24"/>
          <w:szCs w:val="24"/>
        </w:rPr>
        <w:t>L69 3GB</w:t>
      </w:r>
      <w:r w:rsidR="009D42C1" w:rsidRPr="007E36DF">
        <w:rPr>
          <w:rFonts w:ascii="Book Antiqua" w:eastAsia="宋体" w:hAnsi="Book Antiqua"/>
          <w:sz w:val="24"/>
          <w:szCs w:val="24"/>
          <w:lang w:eastAsia="zh-CN"/>
        </w:rPr>
        <w:t>,</w:t>
      </w:r>
      <w:r w:rsidR="009D42C1" w:rsidRPr="007E36DF">
        <w:rPr>
          <w:rFonts w:ascii="Book Antiqua" w:hAnsi="Book Antiqua"/>
          <w:sz w:val="24"/>
          <w:szCs w:val="24"/>
        </w:rPr>
        <w:t xml:space="preserve"> United Kingdom</w:t>
      </w:r>
    </w:p>
    <w:p w14:paraId="63080F37" w14:textId="77777777" w:rsidR="009D42C1" w:rsidRPr="007E36DF" w:rsidRDefault="009D42C1" w:rsidP="00046989">
      <w:pPr>
        <w:spacing w:after="0" w:line="360" w:lineRule="auto"/>
        <w:jc w:val="both"/>
        <w:rPr>
          <w:rFonts w:ascii="Book Antiqua" w:eastAsia="宋体" w:hAnsi="Book Antiqua"/>
          <w:sz w:val="24"/>
          <w:szCs w:val="24"/>
          <w:lang w:eastAsia="zh-CN"/>
        </w:rPr>
      </w:pPr>
    </w:p>
    <w:p w14:paraId="77ACB9A4" w14:textId="70C62D69" w:rsidR="001D34D3" w:rsidRPr="007E36DF" w:rsidRDefault="009D42C1" w:rsidP="00046989">
      <w:pPr>
        <w:pStyle w:val="ListParagraph"/>
        <w:spacing w:after="0" w:line="360" w:lineRule="auto"/>
        <w:ind w:left="0"/>
        <w:jc w:val="both"/>
        <w:rPr>
          <w:rFonts w:ascii="Book Antiqua" w:eastAsia="宋体" w:hAnsi="Book Antiqua"/>
          <w:sz w:val="24"/>
          <w:szCs w:val="24"/>
          <w:lang w:eastAsia="zh-CN"/>
        </w:rPr>
      </w:pPr>
      <w:r w:rsidRPr="007E36DF">
        <w:rPr>
          <w:rFonts w:ascii="Book Antiqua" w:hAnsi="Book Antiqua"/>
          <w:b/>
          <w:bCs/>
          <w:sz w:val="24"/>
          <w:szCs w:val="24"/>
        </w:rPr>
        <w:t>Ajay Sharma</w:t>
      </w:r>
      <w:r w:rsidRPr="007E36DF">
        <w:rPr>
          <w:rFonts w:ascii="Book Antiqua" w:eastAsia="宋体" w:hAnsi="Book Antiqua"/>
          <w:b/>
          <w:bCs/>
          <w:sz w:val="24"/>
          <w:szCs w:val="24"/>
          <w:lang w:eastAsia="zh-CN"/>
        </w:rPr>
        <w:t xml:space="preserve">, </w:t>
      </w:r>
      <w:r w:rsidR="001D34D3" w:rsidRPr="007E36DF">
        <w:rPr>
          <w:rFonts w:ascii="Book Antiqua" w:hAnsi="Book Antiqua"/>
          <w:sz w:val="24"/>
          <w:szCs w:val="24"/>
        </w:rPr>
        <w:t>Royal Liverpool University Hospital, Liverpool</w:t>
      </w:r>
      <w:r w:rsidRPr="007E36DF">
        <w:rPr>
          <w:rFonts w:ascii="Book Antiqua" w:eastAsia="宋体" w:hAnsi="Book Antiqua"/>
          <w:sz w:val="24"/>
          <w:szCs w:val="24"/>
          <w:lang w:eastAsia="zh-CN"/>
        </w:rPr>
        <w:t xml:space="preserve"> </w:t>
      </w:r>
      <w:r w:rsidRPr="007E36DF">
        <w:rPr>
          <w:rFonts w:ascii="Book Antiqua" w:hAnsi="Book Antiqua" w:cs="Arial"/>
          <w:sz w:val="24"/>
          <w:szCs w:val="24"/>
        </w:rPr>
        <w:t>L7 8XP</w:t>
      </w:r>
      <w:r w:rsidR="001D34D3" w:rsidRPr="007E36DF">
        <w:rPr>
          <w:rFonts w:ascii="Book Antiqua" w:hAnsi="Book Antiqua"/>
          <w:sz w:val="24"/>
          <w:szCs w:val="24"/>
        </w:rPr>
        <w:t xml:space="preserve">, </w:t>
      </w:r>
      <w:r w:rsidRPr="007E36DF">
        <w:rPr>
          <w:rFonts w:ascii="Book Antiqua" w:hAnsi="Book Antiqua"/>
          <w:sz w:val="24"/>
          <w:szCs w:val="24"/>
        </w:rPr>
        <w:t>United Kingdom</w:t>
      </w:r>
    </w:p>
    <w:p w14:paraId="43928395" w14:textId="77777777" w:rsidR="009D42C1" w:rsidRPr="007E36DF" w:rsidRDefault="009D42C1" w:rsidP="00046989">
      <w:pPr>
        <w:pStyle w:val="ListParagraph"/>
        <w:spacing w:after="0" w:line="360" w:lineRule="auto"/>
        <w:ind w:left="0"/>
        <w:jc w:val="both"/>
        <w:rPr>
          <w:rFonts w:ascii="Book Antiqua" w:eastAsia="宋体" w:hAnsi="Book Antiqua"/>
          <w:sz w:val="24"/>
          <w:szCs w:val="24"/>
          <w:lang w:eastAsia="zh-CN"/>
        </w:rPr>
      </w:pPr>
    </w:p>
    <w:p w14:paraId="02A217C3" w14:textId="50A54EA0" w:rsidR="0090230B" w:rsidRPr="007E36DF" w:rsidRDefault="009D42C1" w:rsidP="00046989">
      <w:pPr>
        <w:spacing w:after="0" w:line="360" w:lineRule="auto"/>
        <w:jc w:val="both"/>
        <w:rPr>
          <w:rFonts w:ascii="Book Antiqua" w:eastAsia="宋体" w:hAnsi="Book Antiqua"/>
          <w:sz w:val="24"/>
          <w:szCs w:val="24"/>
          <w:lang w:eastAsia="zh-CN"/>
        </w:rPr>
      </w:pPr>
      <w:r w:rsidRPr="007E36DF">
        <w:rPr>
          <w:rFonts w:ascii="Book Antiqua" w:hAnsi="Book Antiqua"/>
          <w:b/>
          <w:bCs/>
          <w:sz w:val="24"/>
          <w:szCs w:val="24"/>
        </w:rPr>
        <w:t xml:space="preserve">Ahmed </w:t>
      </w:r>
      <w:proofErr w:type="spellStart"/>
      <w:r w:rsidRPr="007E36DF">
        <w:rPr>
          <w:rFonts w:ascii="Book Antiqua" w:hAnsi="Book Antiqua"/>
          <w:b/>
          <w:bCs/>
          <w:sz w:val="24"/>
          <w:szCs w:val="24"/>
        </w:rPr>
        <w:t>Halawa</w:t>
      </w:r>
      <w:proofErr w:type="spellEnd"/>
      <w:r w:rsidRPr="007E36DF">
        <w:rPr>
          <w:rFonts w:ascii="Book Antiqua" w:eastAsia="宋体" w:hAnsi="Book Antiqua"/>
          <w:b/>
          <w:bCs/>
          <w:sz w:val="24"/>
          <w:szCs w:val="24"/>
          <w:lang w:eastAsia="zh-CN"/>
        </w:rPr>
        <w:t>,</w:t>
      </w:r>
      <w:r w:rsidRPr="007E36DF">
        <w:rPr>
          <w:rFonts w:ascii="Book Antiqua" w:hAnsi="Book Antiqua"/>
          <w:sz w:val="24"/>
          <w:szCs w:val="24"/>
        </w:rPr>
        <w:t xml:space="preserve"> </w:t>
      </w:r>
      <w:r w:rsidR="001D34D3" w:rsidRPr="007E36DF">
        <w:rPr>
          <w:rFonts w:ascii="Book Antiqua" w:hAnsi="Book Antiqua"/>
          <w:sz w:val="24"/>
          <w:szCs w:val="24"/>
        </w:rPr>
        <w:t xml:space="preserve">Sheffield Teaching Hospitals, </w:t>
      </w:r>
      <w:r w:rsidR="00045774" w:rsidRPr="007E36DF">
        <w:rPr>
          <w:rFonts w:ascii="Book Antiqua" w:hAnsi="Book Antiqua"/>
          <w:sz w:val="24"/>
          <w:szCs w:val="24"/>
        </w:rPr>
        <w:t>Sheffield</w:t>
      </w:r>
      <w:r w:rsidRPr="007E36DF">
        <w:rPr>
          <w:rFonts w:ascii="Book Antiqua" w:hAnsi="Book Antiqua"/>
          <w:sz w:val="24"/>
          <w:szCs w:val="24"/>
        </w:rPr>
        <w:t xml:space="preserve"> S5</w:t>
      </w:r>
      <w:r w:rsidRPr="007E36DF">
        <w:rPr>
          <w:rFonts w:ascii="Book Antiqua" w:eastAsia="宋体" w:hAnsi="Book Antiqua"/>
          <w:sz w:val="24"/>
          <w:szCs w:val="24"/>
          <w:lang w:eastAsia="zh-CN"/>
        </w:rPr>
        <w:t xml:space="preserve"> </w:t>
      </w:r>
      <w:r w:rsidRPr="007E36DF">
        <w:rPr>
          <w:rFonts w:ascii="Book Antiqua" w:hAnsi="Book Antiqua"/>
          <w:sz w:val="24"/>
          <w:szCs w:val="24"/>
        </w:rPr>
        <w:t>7AU</w:t>
      </w:r>
      <w:r w:rsidRPr="007E36DF">
        <w:rPr>
          <w:rFonts w:ascii="Book Antiqua" w:eastAsia="宋体" w:hAnsi="Book Antiqua"/>
          <w:sz w:val="24"/>
          <w:szCs w:val="24"/>
          <w:lang w:eastAsia="zh-CN"/>
        </w:rPr>
        <w:t>,</w:t>
      </w:r>
      <w:r w:rsidRPr="007E36DF">
        <w:rPr>
          <w:rFonts w:ascii="Book Antiqua" w:hAnsi="Book Antiqua"/>
          <w:sz w:val="24"/>
          <w:szCs w:val="24"/>
        </w:rPr>
        <w:t xml:space="preserve"> United Kingdom</w:t>
      </w:r>
    </w:p>
    <w:p w14:paraId="7F02F6F1" w14:textId="77777777" w:rsidR="003F13AF" w:rsidRDefault="003F13AF" w:rsidP="00046989">
      <w:pPr>
        <w:spacing w:after="0" w:line="360" w:lineRule="auto"/>
        <w:jc w:val="both"/>
        <w:rPr>
          <w:rFonts w:ascii="Book Antiqua" w:eastAsia="宋体" w:hAnsi="Book Antiqua" w:cs="Times New Roman"/>
          <w:b/>
          <w:sz w:val="24"/>
          <w:szCs w:val="24"/>
          <w:bdr w:val="none" w:sz="0" w:space="0" w:color="auto" w:frame="1"/>
          <w:lang w:eastAsia="zh-CN"/>
        </w:rPr>
      </w:pPr>
    </w:p>
    <w:p w14:paraId="4BB22BF9" w14:textId="057F483D" w:rsidR="001B0751" w:rsidRPr="007E36DF" w:rsidRDefault="009D42C1" w:rsidP="00046989">
      <w:pPr>
        <w:spacing w:after="0" w:line="360" w:lineRule="auto"/>
        <w:jc w:val="both"/>
        <w:rPr>
          <w:rFonts w:ascii="Book Antiqua" w:eastAsia="宋体" w:hAnsi="Book Antiqua"/>
          <w:sz w:val="24"/>
          <w:szCs w:val="24"/>
          <w:lang w:eastAsia="zh-CN"/>
        </w:rPr>
      </w:pPr>
      <w:r w:rsidRPr="007E36DF">
        <w:rPr>
          <w:rFonts w:ascii="Book Antiqua" w:hAnsi="Book Antiqua"/>
          <w:b/>
          <w:sz w:val="24"/>
          <w:szCs w:val="24"/>
        </w:rPr>
        <w:t>Author contributions:</w:t>
      </w:r>
      <w:r w:rsidRPr="007E36DF">
        <w:rPr>
          <w:rFonts w:ascii="Book Antiqua" w:eastAsia="宋体" w:hAnsi="Book Antiqua"/>
          <w:b/>
          <w:sz w:val="24"/>
          <w:szCs w:val="24"/>
          <w:lang w:eastAsia="zh-CN"/>
        </w:rPr>
        <w:t xml:space="preserve"> </w:t>
      </w:r>
      <w:r w:rsidR="001B0751" w:rsidRPr="007E36DF">
        <w:rPr>
          <w:rFonts w:ascii="Book Antiqua" w:hAnsi="Book Antiqua"/>
          <w:sz w:val="24"/>
          <w:szCs w:val="24"/>
        </w:rPr>
        <w:t>Abbas</w:t>
      </w:r>
      <w:r w:rsidRPr="007E36DF">
        <w:rPr>
          <w:rFonts w:ascii="Book Antiqua" w:eastAsia="宋体" w:hAnsi="Book Antiqua"/>
          <w:sz w:val="24"/>
          <w:szCs w:val="24"/>
          <w:lang w:eastAsia="zh-CN"/>
        </w:rPr>
        <w:t xml:space="preserve"> F</w:t>
      </w:r>
      <w:r w:rsidR="003F13AF">
        <w:rPr>
          <w:rFonts w:ascii="Book Antiqua" w:eastAsia="宋体" w:hAnsi="Book Antiqua" w:hint="eastAsia"/>
          <w:sz w:val="24"/>
          <w:szCs w:val="24"/>
          <w:lang w:eastAsia="zh-CN"/>
        </w:rPr>
        <w:t>M</w:t>
      </w:r>
      <w:r w:rsidR="001B0751" w:rsidRPr="007E36DF">
        <w:rPr>
          <w:rFonts w:ascii="Book Antiqua" w:hAnsi="Book Antiqua"/>
          <w:sz w:val="24"/>
          <w:szCs w:val="24"/>
        </w:rPr>
        <w:t xml:space="preserve"> designed the study, data collection, writing the manuscript</w:t>
      </w:r>
      <w:r w:rsidRPr="007E36DF">
        <w:rPr>
          <w:rFonts w:ascii="Book Antiqua" w:eastAsia="宋体" w:hAnsi="Book Antiqua"/>
          <w:sz w:val="24"/>
          <w:szCs w:val="24"/>
          <w:lang w:eastAsia="zh-CN"/>
        </w:rPr>
        <w:t xml:space="preserve">; </w:t>
      </w:r>
      <w:r w:rsidR="001B0751" w:rsidRPr="007E36DF">
        <w:rPr>
          <w:rFonts w:ascii="Book Antiqua" w:hAnsi="Book Antiqua"/>
          <w:sz w:val="24"/>
          <w:szCs w:val="24"/>
        </w:rPr>
        <w:t>Julie B</w:t>
      </w:r>
      <w:r w:rsidRPr="007E36DF">
        <w:rPr>
          <w:rFonts w:ascii="Book Antiqua" w:eastAsia="宋体" w:hAnsi="Book Antiqua"/>
          <w:sz w:val="24"/>
          <w:szCs w:val="24"/>
          <w:lang w:eastAsia="zh-CN"/>
        </w:rPr>
        <w:t>M</w:t>
      </w:r>
      <w:r w:rsidR="001B0751" w:rsidRPr="007E36DF">
        <w:rPr>
          <w:rFonts w:ascii="Book Antiqua" w:hAnsi="Book Antiqua"/>
          <w:sz w:val="24"/>
          <w:szCs w:val="24"/>
        </w:rPr>
        <w:t xml:space="preserve"> and Sharma</w:t>
      </w:r>
      <w:r w:rsidRPr="007E36DF">
        <w:rPr>
          <w:rFonts w:ascii="Book Antiqua" w:eastAsia="宋体" w:hAnsi="Book Antiqua"/>
          <w:sz w:val="24"/>
          <w:szCs w:val="24"/>
          <w:lang w:eastAsia="zh-CN"/>
        </w:rPr>
        <w:t xml:space="preserve"> A</w:t>
      </w:r>
      <w:r w:rsidR="001B0751" w:rsidRPr="007E36DF">
        <w:rPr>
          <w:rFonts w:ascii="Book Antiqua" w:hAnsi="Book Antiqua"/>
          <w:sz w:val="24"/>
          <w:szCs w:val="24"/>
        </w:rPr>
        <w:t xml:space="preserve"> review</w:t>
      </w:r>
      <w:r w:rsidRPr="007E36DF">
        <w:rPr>
          <w:rFonts w:ascii="Book Antiqua" w:eastAsia="宋体" w:hAnsi="Book Antiqua"/>
          <w:sz w:val="24"/>
          <w:szCs w:val="24"/>
          <w:lang w:eastAsia="zh-CN"/>
        </w:rPr>
        <w:t>ed</w:t>
      </w:r>
      <w:r w:rsidR="001B0751" w:rsidRPr="007E36DF">
        <w:rPr>
          <w:rFonts w:ascii="Book Antiqua" w:hAnsi="Book Antiqua"/>
          <w:sz w:val="24"/>
          <w:szCs w:val="24"/>
        </w:rPr>
        <w:t xml:space="preserve"> and edit</w:t>
      </w:r>
      <w:r w:rsidRPr="007E36DF">
        <w:rPr>
          <w:rFonts w:ascii="Book Antiqua" w:eastAsia="宋体" w:hAnsi="Book Antiqua"/>
          <w:sz w:val="24"/>
          <w:szCs w:val="24"/>
          <w:lang w:eastAsia="zh-CN"/>
        </w:rPr>
        <w:t>ed</w:t>
      </w:r>
      <w:r w:rsidR="001B0751" w:rsidRPr="007E36DF">
        <w:rPr>
          <w:rFonts w:ascii="Book Antiqua" w:hAnsi="Book Antiqua"/>
          <w:sz w:val="24"/>
          <w:szCs w:val="24"/>
        </w:rPr>
        <w:t xml:space="preserve"> the manuscript</w:t>
      </w:r>
      <w:r w:rsidRPr="007E36DF">
        <w:rPr>
          <w:rFonts w:ascii="Book Antiqua" w:eastAsia="宋体" w:hAnsi="Book Antiqua"/>
          <w:sz w:val="24"/>
          <w:szCs w:val="24"/>
          <w:lang w:eastAsia="zh-CN"/>
        </w:rPr>
        <w:t xml:space="preserve">; </w:t>
      </w:r>
      <w:proofErr w:type="spellStart"/>
      <w:r w:rsidR="001B0751" w:rsidRPr="007E36DF">
        <w:rPr>
          <w:rFonts w:ascii="Book Antiqua" w:hAnsi="Book Antiqua"/>
          <w:sz w:val="24"/>
          <w:szCs w:val="24"/>
        </w:rPr>
        <w:t>Halawa</w:t>
      </w:r>
      <w:proofErr w:type="spellEnd"/>
      <w:r w:rsidRPr="007E36DF">
        <w:rPr>
          <w:rFonts w:ascii="Book Antiqua" w:eastAsia="宋体" w:hAnsi="Book Antiqua"/>
          <w:sz w:val="24"/>
          <w:szCs w:val="24"/>
          <w:lang w:eastAsia="zh-CN"/>
        </w:rPr>
        <w:t xml:space="preserve"> A</w:t>
      </w:r>
      <w:r w:rsidR="001B0751" w:rsidRPr="007E36DF">
        <w:rPr>
          <w:rFonts w:ascii="Book Antiqua" w:hAnsi="Book Antiqua"/>
          <w:sz w:val="24"/>
          <w:szCs w:val="24"/>
        </w:rPr>
        <w:t xml:space="preserve"> </w:t>
      </w:r>
      <w:r w:rsidRPr="007E36DF">
        <w:rPr>
          <w:rFonts w:ascii="Book Antiqua" w:eastAsia="宋体" w:hAnsi="Book Antiqua"/>
          <w:sz w:val="24"/>
          <w:szCs w:val="24"/>
          <w:lang w:eastAsia="zh-CN"/>
        </w:rPr>
        <w:t xml:space="preserve">contributed to </w:t>
      </w:r>
      <w:r w:rsidRPr="007E36DF">
        <w:rPr>
          <w:rFonts w:ascii="Book Antiqua" w:hAnsi="Book Antiqua"/>
          <w:sz w:val="24"/>
          <w:szCs w:val="24"/>
        </w:rPr>
        <w:t>p</w:t>
      </w:r>
      <w:r w:rsidR="001B0751" w:rsidRPr="007E36DF">
        <w:rPr>
          <w:rFonts w:ascii="Book Antiqua" w:hAnsi="Book Antiqua"/>
          <w:sz w:val="24"/>
          <w:szCs w:val="24"/>
        </w:rPr>
        <w:t>roviding the topic for the manuscript, designing the study, supervising the data collection and reviewing and editing the manuscript</w:t>
      </w:r>
      <w:r w:rsidR="0090230B" w:rsidRPr="007E36DF">
        <w:rPr>
          <w:rFonts w:ascii="Book Antiqua" w:hAnsi="Book Antiqua"/>
          <w:sz w:val="24"/>
          <w:szCs w:val="24"/>
        </w:rPr>
        <w:t>.</w:t>
      </w:r>
    </w:p>
    <w:p w14:paraId="69F225E0" w14:textId="77777777" w:rsidR="009D42C1" w:rsidRPr="007E36DF" w:rsidRDefault="009D42C1" w:rsidP="00046989">
      <w:pPr>
        <w:spacing w:after="0" w:line="360" w:lineRule="auto"/>
        <w:jc w:val="both"/>
        <w:rPr>
          <w:rFonts w:ascii="Book Antiqua" w:eastAsia="宋体" w:hAnsi="Book Antiqua"/>
          <w:b/>
          <w:sz w:val="24"/>
          <w:szCs w:val="24"/>
          <w:lang w:eastAsia="zh-CN"/>
        </w:rPr>
      </w:pPr>
    </w:p>
    <w:p w14:paraId="159B8AAC" w14:textId="39D65AC6" w:rsidR="009D42C1" w:rsidRPr="007E36DF" w:rsidRDefault="009D42C1" w:rsidP="00046989">
      <w:pPr>
        <w:autoSpaceDE w:val="0"/>
        <w:autoSpaceDN w:val="0"/>
        <w:adjustRightInd w:val="0"/>
        <w:spacing w:after="0" w:line="360" w:lineRule="auto"/>
        <w:jc w:val="both"/>
        <w:rPr>
          <w:rFonts w:ascii="Book Antiqua" w:hAnsi="Book Antiqua" w:cs="TimesNewRomanPS-BoldItalicMT"/>
          <w:bCs/>
          <w:iCs/>
          <w:sz w:val="24"/>
          <w:szCs w:val="24"/>
        </w:rPr>
      </w:pPr>
      <w:r w:rsidRPr="007E36DF">
        <w:rPr>
          <w:rFonts w:ascii="Book Antiqua" w:hAnsi="Book Antiqua"/>
          <w:b/>
          <w:sz w:val="24"/>
          <w:szCs w:val="24"/>
        </w:rPr>
        <w:lastRenderedPageBreak/>
        <w:t>Conflict-of-interest statement</w:t>
      </w:r>
      <w:r w:rsidRPr="007E36DF">
        <w:rPr>
          <w:rFonts w:ascii="Book Antiqua" w:hAnsi="Book Antiqua" w:cs="TimesNewRomanPS-BoldItalicMT"/>
          <w:b/>
          <w:bCs/>
          <w:iCs/>
          <w:sz w:val="24"/>
          <w:szCs w:val="24"/>
        </w:rPr>
        <w:t xml:space="preserve">: </w:t>
      </w:r>
      <w:r w:rsidRPr="007E36DF">
        <w:rPr>
          <w:rFonts w:ascii="Book Antiqua" w:hAnsi="Book Antiqua" w:cs="TimesNewRomanPS-BoldItalicMT"/>
          <w:bCs/>
          <w:iCs/>
          <w:sz w:val="24"/>
          <w:szCs w:val="24"/>
        </w:rPr>
        <w:t xml:space="preserve">There are no conflicts of interest to </w:t>
      </w:r>
      <w:r w:rsidRPr="007E36DF">
        <w:rPr>
          <w:rFonts w:ascii="Book Antiqua" w:eastAsia="宋体" w:hAnsi="Book Antiqua" w:cs="TimesNewRomanPS-BoldItalicMT"/>
          <w:bCs/>
          <w:iCs/>
          <w:sz w:val="24"/>
          <w:szCs w:val="24"/>
          <w:lang w:eastAsia="zh-CN"/>
        </w:rPr>
        <w:t>the manuscript</w:t>
      </w:r>
      <w:r w:rsidRPr="007E36DF">
        <w:rPr>
          <w:rFonts w:ascii="Book Antiqua" w:hAnsi="Book Antiqua" w:cs="TimesNewRomanPS-BoldItalicMT"/>
          <w:bCs/>
          <w:iCs/>
          <w:sz w:val="24"/>
          <w:szCs w:val="24"/>
        </w:rPr>
        <w:t>.</w:t>
      </w:r>
    </w:p>
    <w:p w14:paraId="2AA78FDC" w14:textId="77777777" w:rsidR="009D42C1" w:rsidRPr="007E36DF" w:rsidRDefault="009D42C1" w:rsidP="00046989">
      <w:pPr>
        <w:spacing w:after="0" w:line="360" w:lineRule="auto"/>
        <w:jc w:val="both"/>
        <w:rPr>
          <w:rFonts w:ascii="Book Antiqua" w:eastAsia="宋体" w:hAnsi="Book Antiqua"/>
          <w:sz w:val="24"/>
          <w:szCs w:val="24"/>
          <w:lang w:eastAsia="zh-CN"/>
        </w:rPr>
      </w:pPr>
    </w:p>
    <w:p w14:paraId="7946A73C" w14:textId="77777777" w:rsidR="009D42C1" w:rsidRPr="007E36DF" w:rsidRDefault="009D42C1" w:rsidP="0004698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E36DF">
        <w:rPr>
          <w:rFonts w:ascii="Book Antiqua" w:hAnsi="Book Antiqua"/>
          <w:b/>
          <w:sz w:val="24"/>
          <w:szCs w:val="24"/>
        </w:rPr>
        <w:t xml:space="preserve">Open-Access: </w:t>
      </w:r>
      <w:r w:rsidRPr="007E36D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E7C6BAD" w14:textId="77777777" w:rsidR="009D42C1" w:rsidRPr="007E36DF" w:rsidRDefault="009D42C1" w:rsidP="00046989">
      <w:pPr>
        <w:spacing w:after="0" w:line="360" w:lineRule="auto"/>
        <w:jc w:val="both"/>
        <w:rPr>
          <w:rFonts w:ascii="Book Antiqua" w:eastAsia="宋体" w:hAnsi="Book Antiqua" w:cs="宋体"/>
          <w:b/>
          <w:sz w:val="24"/>
          <w:szCs w:val="24"/>
          <w:lang w:eastAsia="zh-CN"/>
        </w:rPr>
      </w:pPr>
    </w:p>
    <w:p w14:paraId="268AB178" w14:textId="1A1EE679" w:rsidR="009D42C1" w:rsidRPr="007E36DF" w:rsidRDefault="009D42C1" w:rsidP="00046989">
      <w:pPr>
        <w:spacing w:after="0" w:line="360" w:lineRule="auto"/>
        <w:jc w:val="both"/>
        <w:rPr>
          <w:rFonts w:ascii="Book Antiqua" w:hAnsi="Book Antiqua"/>
          <w:sz w:val="24"/>
          <w:szCs w:val="24"/>
        </w:rPr>
      </w:pPr>
      <w:r w:rsidRPr="007E36DF">
        <w:rPr>
          <w:rFonts w:ascii="Book Antiqua" w:eastAsia="宋体" w:hAnsi="Book Antiqua" w:cs="宋体"/>
          <w:b/>
          <w:sz w:val="24"/>
          <w:szCs w:val="24"/>
        </w:rPr>
        <w:t>Manuscript source:</w:t>
      </w:r>
      <w:r w:rsidRPr="007E36DF">
        <w:rPr>
          <w:rFonts w:ascii="Book Antiqua" w:eastAsia="宋体" w:hAnsi="Book Antiqua" w:cs="宋体"/>
          <w:sz w:val="24"/>
          <w:szCs w:val="24"/>
        </w:rPr>
        <w:t> Invited manuscript</w:t>
      </w:r>
    </w:p>
    <w:p w14:paraId="48EAAADB" w14:textId="77777777" w:rsidR="009D42C1" w:rsidRPr="007E36DF" w:rsidRDefault="009D42C1" w:rsidP="00046989">
      <w:pPr>
        <w:spacing w:after="0" w:line="360" w:lineRule="auto"/>
        <w:jc w:val="both"/>
        <w:rPr>
          <w:rFonts w:ascii="Book Antiqua" w:eastAsia="宋体" w:hAnsi="Book Antiqua"/>
          <w:b/>
          <w:sz w:val="24"/>
          <w:szCs w:val="24"/>
          <w:lang w:eastAsia="zh-CN"/>
        </w:rPr>
      </w:pPr>
    </w:p>
    <w:p w14:paraId="6C913E25" w14:textId="6EE21489" w:rsidR="00197EE4" w:rsidRPr="007E36DF" w:rsidRDefault="009D42C1" w:rsidP="00046989">
      <w:pPr>
        <w:spacing w:after="0" w:line="360" w:lineRule="auto"/>
        <w:jc w:val="both"/>
        <w:rPr>
          <w:rFonts w:ascii="Book Antiqua" w:eastAsia="宋体" w:hAnsi="Book Antiqua" w:cs="Times New Roman"/>
          <w:sz w:val="24"/>
          <w:szCs w:val="24"/>
          <w:lang w:eastAsia="zh-CN"/>
        </w:rPr>
      </w:pPr>
      <w:r w:rsidRPr="007E36DF">
        <w:rPr>
          <w:rFonts w:ascii="Book Antiqua" w:hAnsi="Book Antiqua"/>
          <w:b/>
          <w:sz w:val="24"/>
          <w:szCs w:val="24"/>
        </w:rPr>
        <w:t xml:space="preserve">Correspondence to: </w:t>
      </w:r>
      <w:r w:rsidR="001D34D3" w:rsidRPr="007E36DF">
        <w:rPr>
          <w:rFonts w:ascii="Book Antiqua" w:hAnsi="Book Antiqua" w:cs="Times New Roman"/>
          <w:b/>
          <w:sz w:val="24"/>
          <w:szCs w:val="24"/>
        </w:rPr>
        <w:t xml:space="preserve">Ahmed </w:t>
      </w:r>
      <w:proofErr w:type="spellStart"/>
      <w:r w:rsidR="001D34D3" w:rsidRPr="007E36DF">
        <w:rPr>
          <w:rFonts w:ascii="Book Antiqua" w:hAnsi="Book Antiqua" w:cs="Times New Roman"/>
          <w:b/>
          <w:sz w:val="24"/>
          <w:szCs w:val="24"/>
        </w:rPr>
        <w:t>Halawa</w:t>
      </w:r>
      <w:proofErr w:type="spellEnd"/>
      <w:r w:rsidRPr="007E36DF">
        <w:rPr>
          <w:rFonts w:ascii="Book Antiqua" w:eastAsia="宋体" w:hAnsi="Book Antiqua" w:cs="Times New Roman"/>
          <w:b/>
          <w:sz w:val="24"/>
          <w:szCs w:val="24"/>
          <w:lang w:eastAsia="zh-CN"/>
        </w:rPr>
        <w:t xml:space="preserve">, </w:t>
      </w:r>
      <w:r w:rsidR="001D34D3" w:rsidRPr="007E36DF">
        <w:rPr>
          <w:rFonts w:ascii="Book Antiqua" w:hAnsi="Book Antiqua" w:cs="Times New Roman"/>
          <w:b/>
          <w:sz w:val="24"/>
          <w:szCs w:val="24"/>
        </w:rPr>
        <w:t>Consultant Transplant Surgeon</w:t>
      </w:r>
      <w:r w:rsidRPr="007E36DF">
        <w:rPr>
          <w:rFonts w:ascii="Book Antiqua" w:eastAsia="宋体" w:hAnsi="Book Antiqua" w:cs="Times New Roman"/>
          <w:b/>
          <w:sz w:val="24"/>
          <w:szCs w:val="24"/>
          <w:lang w:eastAsia="zh-CN"/>
        </w:rPr>
        <w:t>,</w:t>
      </w:r>
      <w:r w:rsidRPr="007E36DF">
        <w:rPr>
          <w:rFonts w:ascii="Book Antiqua" w:eastAsia="宋体" w:hAnsi="Book Antiqua" w:cs="Times New Roman"/>
          <w:sz w:val="24"/>
          <w:szCs w:val="24"/>
          <w:lang w:eastAsia="zh-CN"/>
        </w:rPr>
        <w:t xml:space="preserve"> </w:t>
      </w:r>
      <w:r w:rsidR="001D34D3" w:rsidRPr="007E36DF">
        <w:rPr>
          <w:rFonts w:ascii="Book Antiqua" w:hAnsi="Book Antiqua" w:cs="Times New Roman"/>
          <w:sz w:val="24"/>
          <w:szCs w:val="24"/>
        </w:rPr>
        <w:t>Sheffield Teaching Hospital</w:t>
      </w:r>
      <w:r w:rsidRPr="007E36DF">
        <w:rPr>
          <w:rFonts w:ascii="Book Antiqua" w:eastAsia="宋体" w:hAnsi="Book Antiqua" w:cs="Times New Roman"/>
          <w:sz w:val="24"/>
          <w:szCs w:val="24"/>
          <w:lang w:eastAsia="zh-CN"/>
        </w:rPr>
        <w:t xml:space="preserve">, </w:t>
      </w:r>
      <w:proofErr w:type="spellStart"/>
      <w:r w:rsidR="00197EE4" w:rsidRPr="007E36DF">
        <w:rPr>
          <w:rFonts w:ascii="Book Antiqua" w:hAnsi="Book Antiqua"/>
          <w:sz w:val="24"/>
          <w:szCs w:val="24"/>
        </w:rPr>
        <w:t>Herries</w:t>
      </w:r>
      <w:proofErr w:type="spellEnd"/>
      <w:r w:rsidR="00197EE4" w:rsidRPr="007E36DF">
        <w:rPr>
          <w:rFonts w:ascii="Book Antiqua" w:hAnsi="Book Antiqua"/>
          <w:sz w:val="24"/>
          <w:szCs w:val="24"/>
        </w:rPr>
        <w:t xml:space="preserve"> Road</w:t>
      </w:r>
      <w:r w:rsidRPr="007E36DF">
        <w:rPr>
          <w:rFonts w:ascii="Book Antiqua" w:eastAsia="宋体" w:hAnsi="Book Antiqua"/>
          <w:sz w:val="24"/>
          <w:szCs w:val="24"/>
          <w:lang w:eastAsia="zh-CN"/>
        </w:rPr>
        <w:t xml:space="preserve">, </w:t>
      </w:r>
      <w:r w:rsidRPr="007E36DF">
        <w:rPr>
          <w:rFonts w:ascii="Book Antiqua" w:hAnsi="Book Antiqua"/>
          <w:sz w:val="24"/>
          <w:szCs w:val="24"/>
        </w:rPr>
        <w:t>Sheffield S5</w:t>
      </w:r>
      <w:r w:rsidRPr="007E36DF">
        <w:rPr>
          <w:rFonts w:ascii="Book Antiqua" w:eastAsia="宋体" w:hAnsi="Book Antiqua"/>
          <w:sz w:val="24"/>
          <w:szCs w:val="24"/>
          <w:lang w:eastAsia="zh-CN"/>
        </w:rPr>
        <w:t xml:space="preserve"> </w:t>
      </w:r>
      <w:r w:rsidRPr="007E36DF">
        <w:rPr>
          <w:rFonts w:ascii="Book Antiqua" w:hAnsi="Book Antiqua"/>
          <w:sz w:val="24"/>
          <w:szCs w:val="24"/>
        </w:rPr>
        <w:t>7AU</w:t>
      </w:r>
      <w:r w:rsidRPr="007E36DF">
        <w:rPr>
          <w:rFonts w:ascii="Book Antiqua" w:eastAsia="宋体" w:hAnsi="Book Antiqua"/>
          <w:sz w:val="24"/>
          <w:szCs w:val="24"/>
          <w:lang w:eastAsia="zh-CN"/>
        </w:rPr>
        <w:t>,</w:t>
      </w:r>
      <w:r w:rsidRPr="007E36DF">
        <w:rPr>
          <w:rFonts w:ascii="Book Antiqua" w:hAnsi="Book Antiqua"/>
          <w:sz w:val="24"/>
          <w:szCs w:val="24"/>
        </w:rPr>
        <w:t xml:space="preserve"> United Kingdom</w:t>
      </w:r>
      <w:r w:rsidRPr="007E36DF">
        <w:rPr>
          <w:rFonts w:ascii="Book Antiqua" w:eastAsia="宋体" w:hAnsi="Book Antiqua"/>
          <w:sz w:val="24"/>
          <w:szCs w:val="24"/>
          <w:lang w:eastAsia="zh-CN"/>
        </w:rPr>
        <w:t xml:space="preserve">. </w:t>
      </w:r>
      <w:hyperlink r:id="rId10" w:history="1">
        <w:r w:rsidRPr="007E36DF">
          <w:rPr>
            <w:rStyle w:val="Hyperlink"/>
            <w:rFonts w:ascii="Book Antiqua" w:hAnsi="Book Antiqua" w:cs="Times New Roman"/>
            <w:color w:val="auto"/>
            <w:sz w:val="24"/>
            <w:szCs w:val="24"/>
            <w:u w:val="none"/>
          </w:rPr>
          <w:t>ahmed.halawa@sth.nhs.uk</w:t>
        </w:r>
      </w:hyperlink>
    </w:p>
    <w:p w14:paraId="522477A6" w14:textId="16A631AD" w:rsidR="009D42C1" w:rsidRPr="007E36DF" w:rsidRDefault="009D42C1" w:rsidP="00046989">
      <w:pPr>
        <w:spacing w:after="0" w:line="360" w:lineRule="auto"/>
        <w:jc w:val="both"/>
        <w:rPr>
          <w:rFonts w:ascii="Book Antiqua" w:hAnsi="Book Antiqua"/>
          <w:b/>
          <w:sz w:val="24"/>
          <w:szCs w:val="24"/>
        </w:rPr>
      </w:pPr>
      <w:r w:rsidRPr="007E36DF">
        <w:rPr>
          <w:rFonts w:ascii="Book Antiqua" w:hAnsi="Book Antiqua"/>
          <w:b/>
          <w:sz w:val="24"/>
          <w:szCs w:val="24"/>
        </w:rPr>
        <w:t xml:space="preserve">Telephone: </w:t>
      </w:r>
      <w:r w:rsidRPr="007E36DF">
        <w:rPr>
          <w:rFonts w:ascii="Book Antiqua" w:hAnsi="Book Antiqua"/>
          <w:sz w:val="24"/>
          <w:szCs w:val="24"/>
        </w:rPr>
        <w:t>+44</w:t>
      </w:r>
      <w:r w:rsidRPr="007E36DF">
        <w:rPr>
          <w:rFonts w:ascii="Book Antiqua" w:eastAsia="宋体" w:hAnsi="Book Antiqua"/>
          <w:sz w:val="24"/>
          <w:szCs w:val="24"/>
          <w:lang w:eastAsia="zh-CN"/>
        </w:rPr>
        <w:t>-</w:t>
      </w:r>
      <w:r w:rsidRPr="007E36DF">
        <w:rPr>
          <w:rFonts w:ascii="Book Antiqua" w:hAnsi="Book Antiqua"/>
          <w:sz w:val="24"/>
          <w:szCs w:val="24"/>
        </w:rPr>
        <w:t>77</w:t>
      </w:r>
      <w:r w:rsidRPr="007E36DF">
        <w:rPr>
          <w:rFonts w:ascii="Book Antiqua" w:eastAsia="宋体" w:hAnsi="Book Antiqua"/>
          <w:sz w:val="24"/>
          <w:szCs w:val="24"/>
          <w:lang w:eastAsia="zh-CN"/>
        </w:rPr>
        <w:t>-</w:t>
      </w:r>
      <w:r w:rsidRPr="007E36DF">
        <w:rPr>
          <w:rFonts w:ascii="Book Antiqua" w:hAnsi="Book Antiqua"/>
          <w:sz w:val="24"/>
          <w:szCs w:val="24"/>
        </w:rPr>
        <w:t>87542128</w:t>
      </w:r>
    </w:p>
    <w:p w14:paraId="5C0EEC00" w14:textId="06BF264C" w:rsidR="009D42C1" w:rsidRPr="007E36DF" w:rsidRDefault="009D42C1" w:rsidP="00046989">
      <w:pPr>
        <w:spacing w:after="0" w:line="360" w:lineRule="auto"/>
        <w:jc w:val="both"/>
        <w:rPr>
          <w:rFonts w:ascii="Book Antiqua" w:hAnsi="Book Antiqua"/>
          <w:b/>
          <w:sz w:val="24"/>
          <w:szCs w:val="24"/>
        </w:rPr>
      </w:pPr>
      <w:r w:rsidRPr="007E36DF">
        <w:rPr>
          <w:rFonts w:ascii="Book Antiqua" w:hAnsi="Book Antiqua"/>
          <w:b/>
          <w:sz w:val="24"/>
          <w:szCs w:val="24"/>
        </w:rPr>
        <w:t>Fax:</w:t>
      </w:r>
      <w:r w:rsidRPr="007E36DF">
        <w:rPr>
          <w:rFonts w:ascii="Book Antiqua" w:hAnsi="Book Antiqua"/>
          <w:sz w:val="24"/>
          <w:szCs w:val="24"/>
        </w:rPr>
        <w:t xml:space="preserve"> +44</w:t>
      </w:r>
      <w:r w:rsidRPr="007E36DF">
        <w:rPr>
          <w:rFonts w:ascii="Book Antiqua" w:eastAsia="宋体" w:hAnsi="Book Antiqua"/>
          <w:sz w:val="24"/>
          <w:szCs w:val="24"/>
          <w:lang w:eastAsia="zh-CN"/>
        </w:rPr>
        <w:t>-</w:t>
      </w:r>
      <w:r w:rsidRPr="007E36DF">
        <w:rPr>
          <w:rFonts w:ascii="Book Antiqua" w:hAnsi="Book Antiqua"/>
          <w:sz w:val="24"/>
          <w:szCs w:val="24"/>
        </w:rPr>
        <w:t>11</w:t>
      </w:r>
      <w:r w:rsidRPr="007E36DF">
        <w:rPr>
          <w:rFonts w:ascii="Book Antiqua" w:eastAsia="宋体" w:hAnsi="Book Antiqua"/>
          <w:sz w:val="24"/>
          <w:szCs w:val="24"/>
          <w:lang w:eastAsia="zh-CN"/>
        </w:rPr>
        <w:t>-</w:t>
      </w:r>
      <w:r w:rsidRPr="007E36DF">
        <w:rPr>
          <w:rFonts w:ascii="Book Antiqua" w:hAnsi="Book Antiqua"/>
          <w:sz w:val="24"/>
          <w:szCs w:val="24"/>
        </w:rPr>
        <w:t>42714604</w:t>
      </w:r>
    </w:p>
    <w:p w14:paraId="6E2CD4C0" w14:textId="77777777" w:rsidR="009D42C1" w:rsidRPr="007E36DF" w:rsidRDefault="009D42C1" w:rsidP="00046989">
      <w:pPr>
        <w:shd w:val="clear" w:color="auto" w:fill="FFFFFF" w:themeFill="background1"/>
        <w:spacing w:after="0" w:line="360" w:lineRule="auto"/>
        <w:jc w:val="both"/>
        <w:rPr>
          <w:rFonts w:ascii="Book Antiqua" w:eastAsia="宋体" w:hAnsi="Book Antiqua" w:cs="Times New Roman"/>
          <w:b/>
          <w:sz w:val="24"/>
          <w:szCs w:val="24"/>
          <w:bdr w:val="none" w:sz="0" w:space="0" w:color="auto" w:frame="1"/>
          <w:lang w:eastAsia="zh-CN"/>
        </w:rPr>
      </w:pPr>
    </w:p>
    <w:p w14:paraId="06125BF7" w14:textId="27AD47BA" w:rsidR="009D42C1" w:rsidRPr="007E36DF" w:rsidRDefault="009D42C1" w:rsidP="00046989">
      <w:pPr>
        <w:spacing w:after="0" w:line="360" w:lineRule="auto"/>
        <w:jc w:val="both"/>
        <w:rPr>
          <w:rFonts w:ascii="Book Antiqua" w:hAnsi="Book Antiqua"/>
          <w:b/>
          <w:sz w:val="24"/>
          <w:szCs w:val="24"/>
        </w:rPr>
      </w:pPr>
      <w:r w:rsidRPr="007E36DF">
        <w:rPr>
          <w:rFonts w:ascii="Book Antiqua" w:hAnsi="Book Antiqua"/>
          <w:b/>
          <w:sz w:val="24"/>
          <w:szCs w:val="24"/>
        </w:rPr>
        <w:t xml:space="preserve">Received: </w:t>
      </w:r>
      <w:r w:rsidR="007F1C4F" w:rsidRPr="007E36DF">
        <w:rPr>
          <w:rFonts w:ascii="Book Antiqua" w:eastAsia="宋体" w:hAnsi="Book Antiqua"/>
          <w:sz w:val="24"/>
          <w:szCs w:val="24"/>
          <w:lang w:eastAsia="zh-CN"/>
        </w:rPr>
        <w:t>July 18, 2016</w:t>
      </w:r>
      <w:r w:rsidRPr="007E36DF">
        <w:rPr>
          <w:rFonts w:ascii="Book Antiqua" w:hAnsi="Book Antiqua"/>
          <w:sz w:val="24"/>
          <w:szCs w:val="24"/>
        </w:rPr>
        <w:t xml:space="preserve">  </w:t>
      </w:r>
    </w:p>
    <w:p w14:paraId="095ED618" w14:textId="17A3A176" w:rsidR="009D42C1" w:rsidRPr="007E36DF" w:rsidRDefault="009D42C1" w:rsidP="00046989">
      <w:pPr>
        <w:spacing w:after="0" w:line="360" w:lineRule="auto"/>
        <w:jc w:val="both"/>
        <w:rPr>
          <w:rFonts w:ascii="Book Antiqua" w:hAnsi="Book Antiqua"/>
          <w:b/>
          <w:sz w:val="24"/>
          <w:szCs w:val="24"/>
        </w:rPr>
      </w:pPr>
      <w:r w:rsidRPr="007E36DF">
        <w:rPr>
          <w:rFonts w:ascii="Book Antiqua" w:hAnsi="Book Antiqua"/>
          <w:b/>
          <w:sz w:val="24"/>
          <w:szCs w:val="24"/>
        </w:rPr>
        <w:t>Peer-review started:</w:t>
      </w:r>
      <w:r w:rsidR="007F1C4F" w:rsidRPr="007E36DF">
        <w:rPr>
          <w:rFonts w:ascii="Book Antiqua" w:eastAsia="宋体" w:hAnsi="Book Antiqua"/>
          <w:sz w:val="24"/>
          <w:szCs w:val="24"/>
          <w:lang w:eastAsia="zh-CN"/>
        </w:rPr>
        <w:t xml:space="preserve"> July 21, 2016</w:t>
      </w:r>
      <w:r w:rsidR="007F1C4F" w:rsidRPr="007E36DF">
        <w:rPr>
          <w:rFonts w:ascii="Book Antiqua" w:hAnsi="Book Antiqua"/>
          <w:sz w:val="24"/>
          <w:szCs w:val="24"/>
        </w:rPr>
        <w:t xml:space="preserve">  </w:t>
      </w:r>
    </w:p>
    <w:p w14:paraId="16481583" w14:textId="7B75E496" w:rsidR="009D42C1" w:rsidRPr="007E36DF" w:rsidRDefault="009D42C1" w:rsidP="00046989">
      <w:pPr>
        <w:spacing w:after="0" w:line="360" w:lineRule="auto"/>
        <w:jc w:val="both"/>
        <w:rPr>
          <w:rFonts w:ascii="Book Antiqua" w:eastAsia="宋体" w:hAnsi="Book Antiqua"/>
          <w:b/>
          <w:sz w:val="24"/>
          <w:szCs w:val="24"/>
          <w:lang w:eastAsia="zh-CN"/>
        </w:rPr>
      </w:pPr>
      <w:r w:rsidRPr="007E36DF">
        <w:rPr>
          <w:rFonts w:ascii="Book Antiqua" w:hAnsi="Book Antiqua"/>
          <w:b/>
          <w:sz w:val="24"/>
          <w:szCs w:val="24"/>
        </w:rPr>
        <w:t>First decision:</w:t>
      </w:r>
      <w:r w:rsidR="007F1C4F" w:rsidRPr="007E36DF">
        <w:rPr>
          <w:rFonts w:ascii="Book Antiqua" w:eastAsia="宋体" w:hAnsi="Book Antiqua"/>
          <w:b/>
          <w:sz w:val="24"/>
          <w:szCs w:val="24"/>
          <w:lang w:eastAsia="zh-CN"/>
        </w:rPr>
        <w:t xml:space="preserve"> S</w:t>
      </w:r>
      <w:r w:rsidR="007F1C4F" w:rsidRPr="007E36DF">
        <w:rPr>
          <w:rFonts w:ascii="Book Antiqua" w:eastAsia="宋体" w:hAnsi="Book Antiqua"/>
          <w:sz w:val="24"/>
          <w:szCs w:val="24"/>
          <w:lang w:eastAsia="zh-CN"/>
        </w:rPr>
        <w:t>eptember 5, 2016</w:t>
      </w:r>
    </w:p>
    <w:p w14:paraId="666DFE4E" w14:textId="74CF3B96" w:rsidR="009D42C1" w:rsidRPr="007E36DF" w:rsidRDefault="009D42C1" w:rsidP="00046989">
      <w:pPr>
        <w:spacing w:after="0" w:line="360" w:lineRule="auto"/>
        <w:jc w:val="both"/>
        <w:rPr>
          <w:rFonts w:ascii="Book Antiqua" w:hAnsi="Book Antiqua"/>
          <w:b/>
          <w:sz w:val="24"/>
          <w:szCs w:val="24"/>
        </w:rPr>
      </w:pPr>
      <w:r w:rsidRPr="007E36DF">
        <w:rPr>
          <w:rFonts w:ascii="Book Antiqua" w:hAnsi="Book Antiqua"/>
          <w:b/>
          <w:sz w:val="24"/>
          <w:szCs w:val="24"/>
        </w:rPr>
        <w:t xml:space="preserve">Revised: </w:t>
      </w:r>
      <w:r w:rsidR="007F1C4F" w:rsidRPr="007E36DF">
        <w:rPr>
          <w:rFonts w:ascii="Book Antiqua" w:eastAsia="宋体" w:hAnsi="Book Antiqua"/>
          <w:sz w:val="24"/>
          <w:szCs w:val="24"/>
          <w:lang w:eastAsia="zh-CN"/>
        </w:rPr>
        <w:t>October 3, 2016</w:t>
      </w:r>
      <w:r w:rsidRPr="007E36DF">
        <w:rPr>
          <w:rFonts w:ascii="Book Antiqua" w:hAnsi="Book Antiqua"/>
          <w:sz w:val="24"/>
          <w:szCs w:val="24"/>
        </w:rPr>
        <w:t xml:space="preserve"> </w:t>
      </w:r>
    </w:p>
    <w:p w14:paraId="24C1EDA0" w14:textId="43F4AC2C" w:rsidR="009D42C1" w:rsidRPr="007E36DF" w:rsidRDefault="00DC7190" w:rsidP="00046989">
      <w:pPr>
        <w:spacing w:after="0" w:line="360" w:lineRule="auto"/>
        <w:jc w:val="both"/>
        <w:rPr>
          <w:rFonts w:ascii="Book Antiqua" w:hAnsi="Book Antiqua"/>
          <w:b/>
          <w:sz w:val="24"/>
          <w:szCs w:val="24"/>
        </w:rPr>
      </w:pPr>
      <w:r>
        <w:rPr>
          <w:rFonts w:ascii="Book Antiqua" w:hAnsi="Book Antiqua"/>
          <w:b/>
          <w:sz w:val="24"/>
          <w:szCs w:val="24"/>
        </w:rPr>
        <w:t xml:space="preserve">Accepted: </w:t>
      </w:r>
      <w:bookmarkStart w:id="4" w:name="_GoBack"/>
      <w:bookmarkEnd w:id="4"/>
      <w:r w:rsidRPr="00DC7190">
        <w:rPr>
          <w:rFonts w:ascii="Book Antiqua" w:hAnsi="Book Antiqua"/>
          <w:sz w:val="24"/>
          <w:szCs w:val="24"/>
        </w:rPr>
        <w:t>October 22, 2016</w:t>
      </w:r>
    </w:p>
    <w:p w14:paraId="3EC5CD32" w14:textId="77777777" w:rsidR="009D42C1" w:rsidRPr="007E36DF" w:rsidRDefault="009D42C1" w:rsidP="00046989">
      <w:pPr>
        <w:spacing w:after="0" w:line="360" w:lineRule="auto"/>
        <w:jc w:val="both"/>
        <w:rPr>
          <w:rFonts w:ascii="Book Antiqua" w:hAnsi="Book Antiqua"/>
          <w:b/>
          <w:sz w:val="24"/>
          <w:szCs w:val="24"/>
        </w:rPr>
      </w:pPr>
      <w:r w:rsidRPr="007E36DF">
        <w:rPr>
          <w:rFonts w:ascii="Book Antiqua" w:hAnsi="Book Antiqua"/>
          <w:b/>
          <w:sz w:val="24"/>
          <w:szCs w:val="24"/>
        </w:rPr>
        <w:t>Article in press:</w:t>
      </w:r>
      <w:r w:rsidRPr="007E36DF">
        <w:rPr>
          <w:rFonts w:ascii="Book Antiqua" w:hAnsi="Book Antiqua"/>
          <w:sz w:val="24"/>
          <w:szCs w:val="24"/>
        </w:rPr>
        <w:t xml:space="preserve">    </w:t>
      </w:r>
    </w:p>
    <w:p w14:paraId="455DC83D" w14:textId="77777777" w:rsidR="009D42C1" w:rsidRPr="007E36DF" w:rsidRDefault="009D42C1" w:rsidP="00046989">
      <w:pPr>
        <w:spacing w:after="0" w:line="360" w:lineRule="auto"/>
        <w:jc w:val="both"/>
        <w:rPr>
          <w:rFonts w:ascii="Book Antiqua" w:hAnsi="Book Antiqua"/>
          <w:b/>
          <w:sz w:val="24"/>
          <w:szCs w:val="24"/>
        </w:rPr>
      </w:pPr>
      <w:r w:rsidRPr="007E36DF">
        <w:rPr>
          <w:rFonts w:ascii="Book Antiqua" w:hAnsi="Book Antiqua"/>
          <w:b/>
          <w:sz w:val="24"/>
          <w:szCs w:val="24"/>
        </w:rPr>
        <w:t xml:space="preserve">Published online: </w:t>
      </w:r>
    </w:p>
    <w:p w14:paraId="763B9CC4" w14:textId="77777777" w:rsidR="009D42C1" w:rsidRPr="007E36DF" w:rsidRDefault="009D42C1" w:rsidP="00046989">
      <w:pPr>
        <w:shd w:val="clear" w:color="auto" w:fill="FFFFFF" w:themeFill="background1"/>
        <w:spacing w:after="0" w:line="360" w:lineRule="auto"/>
        <w:jc w:val="both"/>
        <w:rPr>
          <w:rFonts w:ascii="Book Antiqua" w:eastAsia="宋体" w:hAnsi="Book Antiqua" w:cs="Times New Roman"/>
          <w:b/>
          <w:sz w:val="24"/>
          <w:szCs w:val="24"/>
          <w:bdr w:val="none" w:sz="0" w:space="0" w:color="auto" w:frame="1"/>
          <w:lang w:eastAsia="zh-CN"/>
        </w:rPr>
      </w:pPr>
    </w:p>
    <w:p w14:paraId="4FC09978" w14:textId="77777777" w:rsidR="007F1C4F" w:rsidRPr="007E36DF" w:rsidRDefault="007F1C4F" w:rsidP="00046989">
      <w:pPr>
        <w:spacing w:after="0" w:line="360" w:lineRule="auto"/>
        <w:jc w:val="both"/>
        <w:rPr>
          <w:rFonts w:ascii="Book Antiqua" w:hAnsi="Book Antiqua" w:cs="Times New Roman"/>
          <w:b/>
          <w:sz w:val="24"/>
          <w:szCs w:val="24"/>
          <w:bdr w:val="none" w:sz="0" w:space="0" w:color="auto" w:frame="1"/>
        </w:rPr>
      </w:pPr>
      <w:r w:rsidRPr="007E36DF">
        <w:rPr>
          <w:rFonts w:ascii="Book Antiqua" w:hAnsi="Book Antiqua" w:cs="Times New Roman"/>
          <w:b/>
          <w:sz w:val="24"/>
          <w:szCs w:val="24"/>
          <w:bdr w:val="none" w:sz="0" w:space="0" w:color="auto" w:frame="1"/>
        </w:rPr>
        <w:br w:type="page"/>
      </w:r>
    </w:p>
    <w:p w14:paraId="0D8EA8A1" w14:textId="1160F5C1" w:rsidR="001D34D3" w:rsidRPr="007E36DF" w:rsidRDefault="001D34D3" w:rsidP="00046989">
      <w:pPr>
        <w:shd w:val="clear" w:color="auto" w:fill="FFFFFF" w:themeFill="background1"/>
        <w:spacing w:after="0" w:line="360" w:lineRule="auto"/>
        <w:jc w:val="both"/>
        <w:rPr>
          <w:rFonts w:ascii="Book Antiqua" w:hAnsi="Book Antiqua" w:cs="Times New Roman"/>
          <w:b/>
          <w:sz w:val="24"/>
          <w:szCs w:val="24"/>
          <w:bdr w:val="none" w:sz="0" w:space="0" w:color="auto" w:frame="1"/>
        </w:rPr>
      </w:pPr>
      <w:r w:rsidRPr="007E36DF">
        <w:rPr>
          <w:rFonts w:ascii="Book Antiqua" w:hAnsi="Book Antiqua" w:cs="Times New Roman"/>
          <w:b/>
          <w:sz w:val="24"/>
          <w:szCs w:val="24"/>
          <w:bdr w:val="none" w:sz="0" w:space="0" w:color="auto" w:frame="1"/>
        </w:rPr>
        <w:lastRenderedPageBreak/>
        <w:t>Abstract</w:t>
      </w:r>
    </w:p>
    <w:p w14:paraId="391F1269" w14:textId="57D1EEDE" w:rsidR="00FE7D79" w:rsidRPr="007E36DF" w:rsidRDefault="00FE7D79" w:rsidP="00046989">
      <w:pPr>
        <w:shd w:val="clear" w:color="auto" w:fill="FFFFFF" w:themeFill="background1"/>
        <w:spacing w:after="0" w:line="360" w:lineRule="auto"/>
        <w:jc w:val="both"/>
        <w:rPr>
          <w:rFonts w:ascii="Book Antiqua" w:eastAsia="宋体" w:hAnsi="Book Antiqua" w:cs="Times New Roman"/>
          <w:sz w:val="24"/>
          <w:szCs w:val="24"/>
          <w:bdr w:val="none" w:sz="0" w:space="0" w:color="auto" w:frame="1"/>
          <w:lang w:eastAsia="zh-CN"/>
        </w:rPr>
      </w:pPr>
      <w:r w:rsidRPr="007E36DF">
        <w:rPr>
          <w:rFonts w:ascii="Book Antiqua" w:hAnsi="Book Antiqua" w:cs="Times New Roman"/>
          <w:sz w:val="24"/>
          <w:szCs w:val="24"/>
          <w:bdr w:val="none" w:sz="0" w:space="0" w:color="auto" w:frame="1"/>
        </w:rPr>
        <w:t>The risk of contrast-induced nephropathy (CIN) in renal transplant recipients is increased in diabetics, patients with impaired basal kidney function, patients in shock, patients presenting with acute emergency and in old age recipients. Approximately one-third of all hospitalized pa</w:t>
      </w:r>
      <w:r w:rsidR="005F3CAB" w:rsidRPr="007E36DF">
        <w:rPr>
          <w:rFonts w:ascii="Book Antiqua" w:hAnsi="Book Antiqua" w:cs="Times New Roman"/>
          <w:sz w:val="24"/>
          <w:szCs w:val="24"/>
          <w:bdr w:val="none" w:sz="0" w:space="0" w:color="auto" w:frame="1"/>
        </w:rPr>
        <w:t>tients with acute kidney injury</w:t>
      </w:r>
      <w:r w:rsidRPr="007E36DF">
        <w:rPr>
          <w:rFonts w:ascii="Book Antiqua" w:hAnsi="Book Antiqua" w:cs="Times New Roman"/>
          <w:sz w:val="24"/>
          <w:szCs w:val="24"/>
          <w:bdr w:val="none" w:sz="0" w:space="0" w:color="auto" w:frame="1"/>
        </w:rPr>
        <w:t xml:space="preserve"> </w:t>
      </w:r>
      <w:proofErr w:type="gramStart"/>
      <w:r w:rsidRPr="007E36DF">
        <w:rPr>
          <w:rFonts w:ascii="Book Antiqua" w:hAnsi="Book Antiqua" w:cs="Times New Roman"/>
          <w:sz w:val="24"/>
          <w:szCs w:val="24"/>
          <w:bdr w:val="none" w:sz="0" w:space="0" w:color="auto" w:frame="1"/>
        </w:rPr>
        <w:t>is</w:t>
      </w:r>
      <w:proofErr w:type="gramEnd"/>
      <w:r w:rsidRPr="007E36DF">
        <w:rPr>
          <w:rFonts w:ascii="Book Antiqua" w:hAnsi="Book Antiqua" w:cs="Times New Roman"/>
          <w:sz w:val="24"/>
          <w:szCs w:val="24"/>
          <w:bdr w:val="none" w:sz="0" w:space="0" w:color="auto" w:frame="1"/>
        </w:rPr>
        <w:t xml:space="preserve"> attributed to CIN. In the United States, it is the third leading cause of hospital-acquired renal failure. Therefore, efforts should be directed to minimize CIN-related morbidity and mortality as well as to shorten hospital stay. While the role of </w:t>
      </w:r>
      <w:proofErr w:type="spellStart"/>
      <w:r w:rsidRPr="007E36DF">
        <w:rPr>
          <w:rFonts w:ascii="Book Antiqua" w:hAnsi="Book Antiqua" w:cs="Times New Roman"/>
          <w:sz w:val="24"/>
          <w:szCs w:val="24"/>
          <w:bdr w:val="none" w:sz="0" w:space="0" w:color="auto" w:frame="1"/>
        </w:rPr>
        <w:t>peri</w:t>
      </w:r>
      <w:proofErr w:type="spellEnd"/>
      <w:r w:rsidRPr="007E36DF">
        <w:rPr>
          <w:rFonts w:ascii="Book Antiqua" w:hAnsi="Book Antiqua" w:cs="Times New Roman"/>
          <w:sz w:val="24"/>
          <w:szCs w:val="24"/>
          <w:bdr w:val="none" w:sz="0" w:space="0" w:color="auto" w:frame="1"/>
        </w:rPr>
        <w:t>-procedural prophylactic hydration with saline is unequivocal; the use of acetyl cysteine is not based on robust evidence. The utility of theophylline, aminophylline, calcium channel blockers, natriuretic peptide, and diuretics does not have proven role in attenuating CIN incidence. We aim to analyze the evidence for using various protocols in published literature to limit CIN-associated morbidity and mortality, particularly during surveillance of the renal allograft survival.</w:t>
      </w:r>
    </w:p>
    <w:p w14:paraId="2BC59FCE" w14:textId="77777777" w:rsidR="005F3CAB" w:rsidRPr="007E36DF" w:rsidRDefault="005F3CAB" w:rsidP="00046989">
      <w:pPr>
        <w:shd w:val="clear" w:color="auto" w:fill="FFFFFF" w:themeFill="background1"/>
        <w:spacing w:after="0" w:line="360" w:lineRule="auto"/>
        <w:jc w:val="both"/>
        <w:rPr>
          <w:rFonts w:ascii="Book Antiqua" w:eastAsia="宋体" w:hAnsi="Book Antiqua" w:cs="Times New Roman"/>
          <w:sz w:val="24"/>
          <w:szCs w:val="24"/>
          <w:bdr w:val="none" w:sz="0" w:space="0" w:color="auto" w:frame="1"/>
          <w:lang w:eastAsia="zh-CN"/>
        </w:rPr>
      </w:pPr>
    </w:p>
    <w:p w14:paraId="3C8CD44F" w14:textId="2E2C7AE4" w:rsidR="001D34D3" w:rsidRPr="007E36DF" w:rsidRDefault="001D34D3" w:rsidP="00046989">
      <w:pPr>
        <w:shd w:val="clear" w:color="auto" w:fill="FFFFFF" w:themeFill="background1"/>
        <w:spacing w:after="0" w:line="360" w:lineRule="auto"/>
        <w:jc w:val="both"/>
        <w:rPr>
          <w:rFonts w:ascii="Book Antiqua" w:eastAsia="宋体" w:hAnsi="Book Antiqua" w:cs="Times New Roman"/>
          <w:sz w:val="24"/>
          <w:szCs w:val="24"/>
          <w:bdr w:val="none" w:sz="0" w:space="0" w:color="auto" w:frame="1"/>
          <w:lang w:eastAsia="zh-CN"/>
        </w:rPr>
      </w:pPr>
      <w:r w:rsidRPr="007E36DF">
        <w:rPr>
          <w:rFonts w:ascii="Book Antiqua" w:hAnsi="Book Antiqua" w:cs="Times New Roman"/>
          <w:b/>
          <w:sz w:val="24"/>
          <w:szCs w:val="24"/>
          <w:bdr w:val="none" w:sz="0" w:space="0" w:color="auto" w:frame="1"/>
        </w:rPr>
        <w:t>Key</w:t>
      </w:r>
      <w:r w:rsidR="005F3CAB" w:rsidRPr="007E36DF">
        <w:rPr>
          <w:rFonts w:ascii="Book Antiqua" w:eastAsia="宋体" w:hAnsi="Book Antiqua" w:cs="Times New Roman"/>
          <w:b/>
          <w:sz w:val="24"/>
          <w:szCs w:val="24"/>
          <w:bdr w:val="none" w:sz="0" w:space="0" w:color="auto" w:frame="1"/>
          <w:lang w:eastAsia="zh-CN"/>
        </w:rPr>
        <w:t xml:space="preserve"> </w:t>
      </w:r>
      <w:r w:rsidRPr="007E36DF">
        <w:rPr>
          <w:rFonts w:ascii="Book Antiqua" w:hAnsi="Book Antiqua" w:cs="Times New Roman"/>
          <w:b/>
          <w:sz w:val="24"/>
          <w:szCs w:val="24"/>
          <w:bdr w:val="none" w:sz="0" w:space="0" w:color="auto" w:frame="1"/>
        </w:rPr>
        <w:t>words:</w:t>
      </w:r>
      <w:r w:rsidRPr="007E36DF">
        <w:rPr>
          <w:rFonts w:ascii="Book Antiqua" w:hAnsi="Book Antiqua" w:cs="Times New Roman"/>
          <w:sz w:val="24"/>
          <w:szCs w:val="24"/>
          <w:bdr w:val="none" w:sz="0" w:space="0" w:color="auto" w:frame="1"/>
        </w:rPr>
        <w:t xml:space="preserve"> </w:t>
      </w:r>
      <w:r w:rsidR="005F3CAB" w:rsidRPr="007E36DF">
        <w:rPr>
          <w:rFonts w:ascii="Book Antiqua" w:hAnsi="Book Antiqua" w:cs="Times New Roman"/>
          <w:sz w:val="24"/>
          <w:szCs w:val="24"/>
          <w:bdr w:val="none" w:sz="0" w:space="0" w:color="auto" w:frame="1"/>
        </w:rPr>
        <w:t>Contrast</w:t>
      </w:r>
      <w:r w:rsidR="005F3CAB" w:rsidRPr="007E36DF">
        <w:rPr>
          <w:rFonts w:ascii="Book Antiqua" w:eastAsia="宋体" w:hAnsi="Book Antiqua" w:cs="Times New Roman"/>
          <w:sz w:val="24"/>
          <w:szCs w:val="24"/>
          <w:bdr w:val="none" w:sz="0" w:space="0" w:color="auto" w:frame="1"/>
          <w:lang w:eastAsia="zh-CN"/>
        </w:rPr>
        <w:t>;</w:t>
      </w:r>
      <w:r w:rsidR="005F3CAB" w:rsidRPr="007E36DF">
        <w:rPr>
          <w:rFonts w:ascii="Book Antiqua" w:hAnsi="Book Antiqua" w:cs="Times New Roman"/>
          <w:sz w:val="24"/>
          <w:szCs w:val="24"/>
          <w:bdr w:val="none" w:sz="0" w:space="0" w:color="auto" w:frame="1"/>
        </w:rPr>
        <w:t xml:space="preserve"> Nephropathy</w:t>
      </w:r>
      <w:r w:rsidR="005F3CAB" w:rsidRPr="007E36DF">
        <w:rPr>
          <w:rFonts w:ascii="Book Antiqua" w:eastAsia="宋体" w:hAnsi="Book Antiqua" w:cs="Times New Roman"/>
          <w:sz w:val="24"/>
          <w:szCs w:val="24"/>
          <w:bdr w:val="none" w:sz="0" w:space="0" w:color="auto" w:frame="1"/>
          <w:lang w:eastAsia="zh-CN"/>
        </w:rPr>
        <w:t>;</w:t>
      </w:r>
      <w:r w:rsidR="005F3CAB" w:rsidRPr="007E36DF">
        <w:rPr>
          <w:rFonts w:ascii="Book Antiqua" w:hAnsi="Book Antiqua" w:cs="Times New Roman"/>
          <w:sz w:val="24"/>
          <w:szCs w:val="24"/>
          <w:bdr w:val="none" w:sz="0" w:space="0" w:color="auto" w:frame="1"/>
        </w:rPr>
        <w:t xml:space="preserve"> Renal</w:t>
      </w:r>
      <w:r w:rsidR="005F3CAB" w:rsidRPr="007E36DF">
        <w:rPr>
          <w:rFonts w:ascii="Book Antiqua" w:eastAsia="宋体" w:hAnsi="Book Antiqua" w:cs="Times New Roman"/>
          <w:sz w:val="24"/>
          <w:szCs w:val="24"/>
          <w:bdr w:val="none" w:sz="0" w:space="0" w:color="auto" w:frame="1"/>
          <w:lang w:eastAsia="zh-CN"/>
        </w:rPr>
        <w:t>;</w:t>
      </w:r>
      <w:r w:rsidR="005F3CAB" w:rsidRPr="007E36DF">
        <w:rPr>
          <w:rFonts w:ascii="Book Antiqua" w:hAnsi="Book Antiqua" w:cs="Times New Roman"/>
          <w:sz w:val="24"/>
          <w:szCs w:val="24"/>
          <w:bdr w:val="none" w:sz="0" w:space="0" w:color="auto" w:frame="1"/>
        </w:rPr>
        <w:t xml:space="preserve"> Transplantation</w:t>
      </w:r>
    </w:p>
    <w:p w14:paraId="7B7342E2" w14:textId="77777777" w:rsidR="005F3CAB" w:rsidRPr="007E36DF" w:rsidRDefault="005F3CAB" w:rsidP="00046989">
      <w:pPr>
        <w:shd w:val="clear" w:color="auto" w:fill="FFFFFF" w:themeFill="background1"/>
        <w:spacing w:after="0" w:line="360" w:lineRule="auto"/>
        <w:jc w:val="both"/>
        <w:rPr>
          <w:rFonts w:ascii="Book Antiqua" w:eastAsia="宋体" w:hAnsi="Book Antiqua" w:cs="Times New Roman"/>
          <w:sz w:val="24"/>
          <w:szCs w:val="24"/>
          <w:bdr w:val="none" w:sz="0" w:space="0" w:color="auto" w:frame="1"/>
          <w:lang w:eastAsia="zh-CN"/>
        </w:rPr>
      </w:pPr>
    </w:p>
    <w:p w14:paraId="5A538760" w14:textId="77777777" w:rsidR="005F3CAB" w:rsidRPr="007E36DF" w:rsidRDefault="005F3CAB" w:rsidP="00046989">
      <w:pPr>
        <w:spacing w:after="0" w:line="360" w:lineRule="auto"/>
        <w:jc w:val="both"/>
        <w:rPr>
          <w:rFonts w:ascii="Book Antiqua" w:hAnsi="Book Antiqua" w:cs="Arial"/>
          <w:sz w:val="24"/>
          <w:szCs w:val="24"/>
        </w:rPr>
      </w:pPr>
      <w:proofErr w:type="gramStart"/>
      <w:r w:rsidRPr="007E36DF">
        <w:rPr>
          <w:rFonts w:ascii="Book Antiqua" w:hAnsi="Book Antiqua"/>
          <w:b/>
          <w:sz w:val="24"/>
          <w:szCs w:val="24"/>
        </w:rPr>
        <w:t xml:space="preserve">© </w:t>
      </w:r>
      <w:r w:rsidRPr="007E36DF">
        <w:rPr>
          <w:rFonts w:ascii="Book Antiqua" w:hAnsi="Book Antiqua" w:cs="Arial"/>
          <w:b/>
          <w:sz w:val="24"/>
          <w:szCs w:val="24"/>
        </w:rPr>
        <w:t>The Author(s) 2016.</w:t>
      </w:r>
      <w:proofErr w:type="gramEnd"/>
      <w:r w:rsidRPr="007E36DF">
        <w:rPr>
          <w:rFonts w:ascii="Book Antiqua" w:hAnsi="Book Antiqua" w:cs="Arial"/>
          <w:sz w:val="24"/>
          <w:szCs w:val="24"/>
        </w:rPr>
        <w:t xml:space="preserve"> Published by </w:t>
      </w:r>
      <w:proofErr w:type="spellStart"/>
      <w:r w:rsidRPr="007E36DF">
        <w:rPr>
          <w:rFonts w:ascii="Book Antiqua" w:hAnsi="Book Antiqua" w:cs="Arial"/>
          <w:sz w:val="24"/>
          <w:szCs w:val="24"/>
        </w:rPr>
        <w:t>Baishideng</w:t>
      </w:r>
      <w:proofErr w:type="spellEnd"/>
      <w:r w:rsidRPr="007E36DF">
        <w:rPr>
          <w:rFonts w:ascii="Book Antiqua" w:hAnsi="Book Antiqua" w:cs="Arial"/>
          <w:sz w:val="24"/>
          <w:szCs w:val="24"/>
        </w:rPr>
        <w:t xml:space="preserve"> Publishing Group Inc. All rights reserved.</w:t>
      </w:r>
    </w:p>
    <w:p w14:paraId="6A4749C7" w14:textId="77777777" w:rsidR="005F3CAB" w:rsidRPr="007E36DF" w:rsidRDefault="005F3CAB" w:rsidP="00046989">
      <w:pPr>
        <w:shd w:val="clear" w:color="auto" w:fill="FFFFFF" w:themeFill="background1"/>
        <w:spacing w:after="0" w:line="360" w:lineRule="auto"/>
        <w:jc w:val="both"/>
        <w:rPr>
          <w:rFonts w:ascii="Book Antiqua" w:eastAsia="宋体" w:hAnsi="Book Antiqua" w:cs="Times New Roman"/>
          <w:sz w:val="24"/>
          <w:szCs w:val="24"/>
          <w:bdr w:val="none" w:sz="0" w:space="0" w:color="auto" w:frame="1"/>
          <w:lang w:eastAsia="zh-CN"/>
        </w:rPr>
      </w:pPr>
    </w:p>
    <w:p w14:paraId="2877EA32" w14:textId="0F2DC766" w:rsidR="00896E95" w:rsidRPr="007E36DF" w:rsidRDefault="00896E95" w:rsidP="00046989">
      <w:pPr>
        <w:shd w:val="clear" w:color="auto" w:fill="FFFFFF" w:themeFill="background1"/>
        <w:spacing w:after="0" w:line="360" w:lineRule="auto"/>
        <w:jc w:val="both"/>
        <w:rPr>
          <w:rStyle w:val="5yl5"/>
          <w:rFonts w:ascii="Book Antiqua" w:eastAsia="宋体" w:hAnsi="Book Antiqua"/>
          <w:sz w:val="24"/>
          <w:szCs w:val="24"/>
          <w:lang w:eastAsia="zh-CN"/>
        </w:rPr>
      </w:pPr>
      <w:r w:rsidRPr="007E36DF">
        <w:rPr>
          <w:rFonts w:ascii="Book Antiqua" w:hAnsi="Book Antiqua" w:cs="Times New Roman"/>
          <w:b/>
          <w:sz w:val="24"/>
          <w:szCs w:val="24"/>
          <w:bdr w:val="none" w:sz="0" w:space="0" w:color="auto" w:frame="1"/>
        </w:rPr>
        <w:t>Core</w:t>
      </w:r>
      <w:r w:rsidRPr="007E36DF">
        <w:rPr>
          <w:rFonts w:ascii="Book Antiqua" w:hAnsi="Book Antiqua" w:cstheme="majorBidi"/>
          <w:sz w:val="24"/>
          <w:szCs w:val="24"/>
        </w:rPr>
        <w:t xml:space="preserve"> </w:t>
      </w:r>
      <w:r w:rsidR="005F3CAB" w:rsidRPr="007E36DF">
        <w:rPr>
          <w:rFonts w:ascii="Book Antiqua" w:hAnsi="Book Antiqua" w:cs="Times New Roman"/>
          <w:b/>
          <w:sz w:val="24"/>
          <w:szCs w:val="24"/>
          <w:bdr w:val="none" w:sz="0" w:space="0" w:color="auto" w:frame="1"/>
        </w:rPr>
        <w:t>t</w:t>
      </w:r>
      <w:r w:rsidRPr="007E36DF">
        <w:rPr>
          <w:rFonts w:ascii="Book Antiqua" w:hAnsi="Book Antiqua" w:cs="Times New Roman"/>
          <w:b/>
          <w:sz w:val="24"/>
          <w:szCs w:val="24"/>
          <w:bdr w:val="none" w:sz="0" w:space="0" w:color="auto" w:frame="1"/>
        </w:rPr>
        <w:t>ip</w:t>
      </w:r>
      <w:r w:rsidRPr="007E36DF">
        <w:rPr>
          <w:rFonts w:ascii="Book Antiqua" w:hAnsi="Book Antiqua" w:cstheme="majorBidi"/>
          <w:sz w:val="24"/>
          <w:szCs w:val="24"/>
        </w:rPr>
        <w:t>:</w:t>
      </w:r>
      <w:r w:rsidRPr="007E36DF">
        <w:rPr>
          <w:rStyle w:val="Heading1Char"/>
          <w:rFonts w:ascii="Book Antiqua" w:hAnsi="Book Antiqua"/>
          <w:sz w:val="24"/>
          <w:szCs w:val="24"/>
        </w:rPr>
        <w:t xml:space="preserve"> </w:t>
      </w:r>
      <w:r w:rsidRPr="007E36DF">
        <w:rPr>
          <w:rStyle w:val="5yl5"/>
          <w:rFonts w:ascii="Book Antiqua" w:hAnsi="Book Antiqua"/>
          <w:sz w:val="24"/>
          <w:szCs w:val="24"/>
        </w:rPr>
        <w:t>The renal transplant is usually a solitary kidney with diverse hemodynamic changes and exposed to the immunosuppressive agents for a long period. Any superadded stress such as contrast-induced nephropathy (CIN), will definitely affect allograft function. We provide in this article a comprehensive review of the current evidence on the true incidence, the mechanism of damage induced by CIN and available preventive measures to counteract the possible effect induced by CIN.</w:t>
      </w:r>
    </w:p>
    <w:p w14:paraId="1A646EE5" w14:textId="77777777" w:rsidR="005F3CAB" w:rsidRPr="007E36DF" w:rsidRDefault="005F3CAB" w:rsidP="00046989">
      <w:pPr>
        <w:shd w:val="clear" w:color="auto" w:fill="FFFFFF" w:themeFill="background1"/>
        <w:spacing w:after="0" w:line="360" w:lineRule="auto"/>
        <w:jc w:val="both"/>
        <w:rPr>
          <w:rFonts w:ascii="Book Antiqua" w:eastAsia="宋体" w:hAnsi="Book Antiqua"/>
          <w:b/>
          <w:bCs/>
          <w:sz w:val="24"/>
          <w:szCs w:val="24"/>
          <w:bdr w:val="none" w:sz="0" w:space="0" w:color="auto" w:frame="1"/>
          <w:lang w:eastAsia="zh-CN"/>
        </w:rPr>
      </w:pPr>
    </w:p>
    <w:p w14:paraId="2D862EB2" w14:textId="2FC870E4" w:rsidR="005F3CAB" w:rsidRPr="007E36DF" w:rsidRDefault="005F3CAB" w:rsidP="00046989">
      <w:pPr>
        <w:shd w:val="clear" w:color="auto" w:fill="FFFFFF" w:themeFill="background1"/>
        <w:spacing w:after="0" w:line="360" w:lineRule="auto"/>
        <w:jc w:val="both"/>
        <w:rPr>
          <w:rFonts w:ascii="Book Antiqua" w:eastAsia="宋体" w:hAnsi="Book Antiqua"/>
          <w:bCs/>
          <w:sz w:val="24"/>
          <w:szCs w:val="24"/>
          <w:bdr w:val="none" w:sz="0" w:space="0" w:color="auto" w:frame="1"/>
          <w:lang w:eastAsia="zh-CN"/>
        </w:rPr>
      </w:pPr>
      <w:r w:rsidRPr="007E36DF">
        <w:rPr>
          <w:rFonts w:ascii="Book Antiqua" w:hAnsi="Book Antiqua" w:cs="Times New Roman"/>
          <w:sz w:val="24"/>
          <w:szCs w:val="24"/>
          <w:bdr w:val="none" w:sz="0" w:space="0" w:color="auto" w:frame="1"/>
        </w:rPr>
        <w:lastRenderedPageBreak/>
        <w:t>Abbas</w:t>
      </w:r>
      <w:r w:rsidRPr="007E36DF">
        <w:rPr>
          <w:rFonts w:ascii="Book Antiqua" w:eastAsia="宋体" w:hAnsi="Book Antiqua" w:cs="Times New Roman"/>
          <w:sz w:val="24"/>
          <w:szCs w:val="24"/>
          <w:bdr w:val="none" w:sz="0" w:space="0" w:color="auto" w:frame="1"/>
          <w:lang w:eastAsia="zh-CN"/>
        </w:rPr>
        <w:t xml:space="preserve"> F</w:t>
      </w:r>
      <w:r w:rsidR="003F13AF">
        <w:rPr>
          <w:rFonts w:ascii="Book Antiqua" w:eastAsia="宋体" w:hAnsi="Book Antiqua" w:cs="Times New Roman" w:hint="eastAsia"/>
          <w:sz w:val="24"/>
          <w:szCs w:val="24"/>
          <w:bdr w:val="none" w:sz="0" w:space="0" w:color="auto" w:frame="1"/>
          <w:lang w:eastAsia="zh-CN"/>
        </w:rPr>
        <w:t>M</w:t>
      </w:r>
      <w:r w:rsidRPr="007E36DF">
        <w:rPr>
          <w:rFonts w:ascii="Book Antiqua" w:hAnsi="Book Antiqua"/>
          <w:bCs/>
          <w:sz w:val="24"/>
          <w:szCs w:val="24"/>
        </w:rPr>
        <w:t>, Julie</w:t>
      </w:r>
      <w:r w:rsidRPr="007E36DF">
        <w:rPr>
          <w:rFonts w:ascii="Book Antiqua" w:eastAsia="宋体" w:hAnsi="Book Antiqua"/>
          <w:bCs/>
          <w:sz w:val="24"/>
          <w:szCs w:val="24"/>
          <w:lang w:eastAsia="zh-CN"/>
        </w:rPr>
        <w:t xml:space="preserve"> BM</w:t>
      </w:r>
      <w:r w:rsidRPr="007E36DF">
        <w:rPr>
          <w:rFonts w:ascii="Book Antiqua" w:hAnsi="Book Antiqua"/>
          <w:bCs/>
          <w:sz w:val="24"/>
          <w:szCs w:val="24"/>
        </w:rPr>
        <w:t>, Sharma</w:t>
      </w:r>
      <w:r w:rsidRPr="007E36DF">
        <w:rPr>
          <w:rFonts w:ascii="Book Antiqua" w:eastAsia="宋体" w:hAnsi="Book Antiqua"/>
          <w:bCs/>
          <w:sz w:val="24"/>
          <w:szCs w:val="24"/>
          <w:lang w:eastAsia="zh-CN"/>
        </w:rPr>
        <w:t xml:space="preserve"> A,</w:t>
      </w:r>
      <w:r w:rsidRPr="007E36DF">
        <w:rPr>
          <w:rFonts w:ascii="Book Antiqua" w:hAnsi="Book Antiqua"/>
          <w:bCs/>
          <w:sz w:val="24"/>
          <w:szCs w:val="24"/>
        </w:rPr>
        <w:t xml:space="preserve"> </w:t>
      </w:r>
      <w:proofErr w:type="spellStart"/>
      <w:r w:rsidRPr="007E36DF">
        <w:rPr>
          <w:rFonts w:ascii="Book Antiqua" w:hAnsi="Book Antiqua"/>
          <w:bCs/>
          <w:sz w:val="24"/>
          <w:szCs w:val="24"/>
        </w:rPr>
        <w:t>Halawa</w:t>
      </w:r>
      <w:proofErr w:type="spellEnd"/>
      <w:r w:rsidRPr="007E36DF">
        <w:rPr>
          <w:rFonts w:ascii="Book Antiqua" w:eastAsia="宋体" w:hAnsi="Book Antiqua"/>
          <w:bCs/>
          <w:sz w:val="24"/>
          <w:szCs w:val="24"/>
          <w:lang w:eastAsia="zh-CN"/>
        </w:rPr>
        <w:t xml:space="preserve"> A.</w:t>
      </w:r>
      <w:r w:rsidRPr="007E36DF">
        <w:rPr>
          <w:rFonts w:ascii="Book Antiqua" w:hAnsi="Book Antiqua"/>
          <w:bCs/>
          <w:sz w:val="24"/>
          <w:szCs w:val="24"/>
          <w:bdr w:val="none" w:sz="0" w:space="0" w:color="auto" w:frame="1"/>
        </w:rPr>
        <w:t xml:space="preserve"> “Contrast nephropathy” in renal transplantation</w:t>
      </w:r>
      <w:r w:rsidRPr="007E36DF">
        <w:rPr>
          <w:rFonts w:ascii="Book Antiqua" w:eastAsia="宋体" w:hAnsi="Book Antiqua"/>
          <w:bCs/>
          <w:sz w:val="24"/>
          <w:szCs w:val="24"/>
          <w:bdr w:val="none" w:sz="0" w:space="0" w:color="auto" w:frame="1"/>
          <w:lang w:eastAsia="zh-CN"/>
        </w:rPr>
        <w:t>:</w:t>
      </w:r>
      <w:r w:rsidRPr="007E36DF">
        <w:rPr>
          <w:rFonts w:ascii="Book Antiqua" w:hAnsi="Book Antiqua"/>
          <w:bCs/>
          <w:sz w:val="24"/>
          <w:szCs w:val="24"/>
          <w:bdr w:val="none" w:sz="0" w:space="0" w:color="auto" w:frame="1"/>
        </w:rPr>
        <w:t xml:space="preserve"> Is it real?</w:t>
      </w:r>
      <w:r w:rsidRPr="007E36DF">
        <w:rPr>
          <w:rFonts w:ascii="Book Antiqua" w:hAnsi="Book Antiqua"/>
          <w:i/>
          <w:iCs/>
          <w:sz w:val="24"/>
          <w:szCs w:val="24"/>
        </w:rPr>
        <w:t xml:space="preserve"> World J Transplant</w:t>
      </w:r>
      <w:r w:rsidRPr="007E36DF">
        <w:rPr>
          <w:rFonts w:ascii="Book Antiqua" w:eastAsia="宋体" w:hAnsi="Book Antiqua"/>
          <w:i/>
          <w:iCs/>
          <w:sz w:val="24"/>
          <w:szCs w:val="24"/>
          <w:lang w:eastAsia="zh-CN"/>
        </w:rPr>
        <w:t xml:space="preserve"> </w:t>
      </w:r>
      <w:r w:rsidRPr="007E36DF">
        <w:rPr>
          <w:rFonts w:ascii="Book Antiqua" w:eastAsia="宋体" w:hAnsi="Book Antiqua"/>
          <w:iCs/>
          <w:sz w:val="24"/>
          <w:szCs w:val="24"/>
          <w:lang w:eastAsia="zh-CN"/>
        </w:rPr>
        <w:t xml:space="preserve">2016; </w:t>
      </w:r>
      <w:proofErr w:type="gramStart"/>
      <w:r w:rsidRPr="007E36DF">
        <w:rPr>
          <w:rFonts w:ascii="Book Antiqua" w:eastAsia="宋体" w:hAnsi="Book Antiqua"/>
          <w:iCs/>
          <w:sz w:val="24"/>
          <w:szCs w:val="24"/>
          <w:lang w:eastAsia="zh-CN"/>
        </w:rPr>
        <w:t>In</w:t>
      </w:r>
      <w:proofErr w:type="gramEnd"/>
      <w:r w:rsidRPr="007E36DF">
        <w:rPr>
          <w:rFonts w:ascii="Book Antiqua" w:eastAsia="宋体" w:hAnsi="Book Antiqua"/>
          <w:iCs/>
          <w:sz w:val="24"/>
          <w:szCs w:val="24"/>
          <w:lang w:eastAsia="zh-CN"/>
        </w:rPr>
        <w:t xml:space="preserve"> press</w:t>
      </w:r>
    </w:p>
    <w:p w14:paraId="517D4757" w14:textId="77777777" w:rsidR="005F3CAB" w:rsidRPr="007E36DF" w:rsidRDefault="005F3CAB" w:rsidP="00046989">
      <w:pPr>
        <w:shd w:val="clear" w:color="auto" w:fill="FFFFFF" w:themeFill="background1"/>
        <w:spacing w:after="0" w:line="360" w:lineRule="auto"/>
        <w:jc w:val="both"/>
        <w:rPr>
          <w:rFonts w:ascii="Book Antiqua" w:eastAsia="宋体" w:hAnsi="Book Antiqua" w:cstheme="majorBidi"/>
          <w:b/>
          <w:bCs/>
          <w:sz w:val="24"/>
          <w:szCs w:val="24"/>
          <w:lang w:eastAsia="zh-CN"/>
        </w:rPr>
      </w:pPr>
    </w:p>
    <w:p w14:paraId="3CE49900" w14:textId="77777777" w:rsidR="00046989" w:rsidRPr="007E36DF" w:rsidRDefault="00046989" w:rsidP="00046989">
      <w:pPr>
        <w:spacing w:after="0" w:line="360" w:lineRule="auto"/>
        <w:jc w:val="both"/>
        <w:rPr>
          <w:rFonts w:ascii="Book Antiqua" w:hAnsi="Book Antiqua" w:cs="Times New Roman"/>
          <w:b/>
          <w:sz w:val="24"/>
          <w:szCs w:val="24"/>
          <w:bdr w:val="none" w:sz="0" w:space="0" w:color="auto" w:frame="1"/>
        </w:rPr>
      </w:pPr>
      <w:r w:rsidRPr="007E36DF">
        <w:rPr>
          <w:rFonts w:ascii="Book Antiqua" w:hAnsi="Book Antiqua" w:cs="Times New Roman"/>
          <w:b/>
          <w:sz w:val="24"/>
          <w:szCs w:val="24"/>
          <w:bdr w:val="none" w:sz="0" w:space="0" w:color="auto" w:frame="1"/>
        </w:rPr>
        <w:br w:type="page"/>
      </w:r>
    </w:p>
    <w:p w14:paraId="0E37C9F8" w14:textId="30E784F6" w:rsidR="001D34D3" w:rsidRPr="007E36DF" w:rsidRDefault="00046989" w:rsidP="00046989">
      <w:pPr>
        <w:shd w:val="clear" w:color="auto" w:fill="FFFFFF" w:themeFill="background1"/>
        <w:spacing w:after="0" w:line="360" w:lineRule="auto"/>
        <w:jc w:val="both"/>
        <w:rPr>
          <w:rFonts w:ascii="Book Antiqua" w:hAnsi="Book Antiqua" w:cs="Times New Roman"/>
          <w:b/>
          <w:sz w:val="24"/>
          <w:szCs w:val="24"/>
          <w:bdr w:val="none" w:sz="0" w:space="0" w:color="auto" w:frame="1"/>
        </w:rPr>
      </w:pPr>
      <w:r w:rsidRPr="007E36DF">
        <w:rPr>
          <w:rFonts w:ascii="Book Antiqua" w:hAnsi="Book Antiqua" w:cs="Times New Roman"/>
          <w:b/>
          <w:sz w:val="24"/>
          <w:szCs w:val="24"/>
          <w:bdr w:val="none" w:sz="0" w:space="0" w:color="auto" w:frame="1"/>
        </w:rPr>
        <w:lastRenderedPageBreak/>
        <w:t>INTRODUCTION</w:t>
      </w:r>
    </w:p>
    <w:p w14:paraId="00775AFA" w14:textId="3BAA47C2" w:rsidR="006E448E" w:rsidRPr="007E36DF" w:rsidRDefault="006E448E" w:rsidP="00046989">
      <w:pPr>
        <w:pStyle w:val="NormalWeb"/>
        <w:shd w:val="clear" w:color="auto" w:fill="FFFFFF" w:themeFill="background1"/>
        <w:spacing w:before="0" w:beforeAutospacing="0" w:after="0" w:afterAutospacing="0" w:line="360" w:lineRule="auto"/>
        <w:jc w:val="both"/>
        <w:rPr>
          <w:rFonts w:ascii="Book Antiqua" w:hAnsi="Book Antiqua"/>
        </w:rPr>
      </w:pPr>
      <w:r w:rsidRPr="007E36DF">
        <w:rPr>
          <w:rFonts w:ascii="Book Antiqua" w:hAnsi="Book Antiqua"/>
        </w:rPr>
        <w:t xml:space="preserve">Perioperative transplant complications are </w:t>
      </w:r>
      <w:r w:rsidR="002C4DFD">
        <w:rPr>
          <w:rFonts w:ascii="Book Antiqua" w:hAnsi="Book Antiqua"/>
        </w:rPr>
        <w:t>reported to involve about 15</w:t>
      </w:r>
      <w:r w:rsidR="002C4DFD">
        <w:rPr>
          <w:rFonts w:ascii="Book Antiqua" w:eastAsia="宋体" w:hAnsi="Book Antiqua" w:hint="eastAsia"/>
          <w:lang w:eastAsia="zh-CN"/>
        </w:rPr>
        <w:t>%</w:t>
      </w:r>
      <w:r w:rsidR="002C4DFD">
        <w:rPr>
          <w:rFonts w:ascii="Book Antiqua" w:hAnsi="Book Antiqua"/>
        </w:rPr>
        <w:t>-20</w:t>
      </w:r>
      <w:r w:rsidRPr="007E36DF">
        <w:rPr>
          <w:rFonts w:ascii="Book Antiqua" w:hAnsi="Book Antiqua"/>
        </w:rPr>
        <w:t xml:space="preserve">% of the kidney transplant recipients. Diagnostic ultrasound (US) is the most common </w:t>
      </w:r>
      <w:r w:rsidR="007E36DF">
        <w:rPr>
          <w:rFonts w:ascii="Book Antiqua" w:hAnsi="Book Antiqua"/>
        </w:rPr>
        <w:t xml:space="preserve">and first line imaging </w:t>
      </w:r>
      <w:proofErr w:type="gramStart"/>
      <w:r w:rsidR="007E36DF">
        <w:rPr>
          <w:rFonts w:ascii="Book Antiqua" w:hAnsi="Book Antiqua"/>
        </w:rPr>
        <w:t>modality</w:t>
      </w:r>
      <w:r w:rsidRPr="007E36DF">
        <w:rPr>
          <w:rFonts w:ascii="Book Antiqua" w:hAnsi="Book Antiqua"/>
          <w:vertAlign w:val="superscript"/>
        </w:rPr>
        <w:t>[</w:t>
      </w:r>
      <w:proofErr w:type="gramEnd"/>
      <w:r w:rsidRPr="007E36DF">
        <w:rPr>
          <w:rFonts w:ascii="Book Antiqua" w:hAnsi="Book Antiqua"/>
          <w:vertAlign w:val="superscript"/>
        </w:rPr>
        <w:t>1]</w:t>
      </w:r>
      <w:r w:rsidRPr="007E36DF">
        <w:rPr>
          <w:rFonts w:ascii="Book Antiqua" w:hAnsi="Book Antiqua"/>
        </w:rPr>
        <w:t xml:space="preserve">, since it is safe, noninvasive, gives a rapid diagnosis and also a portable tool for many surgical </w:t>
      </w:r>
      <w:r w:rsidR="00B40DEE" w:rsidRPr="007E36DF">
        <w:rPr>
          <w:rFonts w:ascii="Book Antiqua" w:hAnsi="Book Antiqua"/>
        </w:rPr>
        <w:t>emergencies requiring</w:t>
      </w:r>
      <w:r w:rsidR="007E36DF">
        <w:rPr>
          <w:rFonts w:ascii="Book Antiqua" w:hAnsi="Book Antiqua"/>
        </w:rPr>
        <w:t xml:space="preserve"> bedside imaging</w:t>
      </w:r>
      <w:r w:rsidR="00480433" w:rsidRPr="007E36DF">
        <w:rPr>
          <w:rFonts w:ascii="Book Antiqua" w:hAnsi="Book Antiqua"/>
          <w:vertAlign w:val="superscript"/>
        </w:rPr>
        <w:t>[2</w:t>
      </w:r>
      <w:r w:rsidR="007E36DF" w:rsidRPr="007E36DF">
        <w:rPr>
          <w:rFonts w:ascii="Book Antiqua" w:eastAsia="宋体" w:hAnsi="Book Antiqua" w:hint="eastAsia"/>
          <w:vertAlign w:val="superscript"/>
          <w:lang w:eastAsia="zh-CN"/>
        </w:rPr>
        <w:t>-</w:t>
      </w:r>
      <w:r w:rsidRPr="007E36DF">
        <w:rPr>
          <w:rFonts w:ascii="Book Antiqua" w:hAnsi="Book Antiqua"/>
          <w:vertAlign w:val="superscript"/>
        </w:rPr>
        <w:t>5]</w:t>
      </w:r>
      <w:r w:rsidRPr="007E36DF">
        <w:rPr>
          <w:rFonts w:ascii="Book Antiqua" w:hAnsi="Book Antiqua"/>
        </w:rPr>
        <w:t>. The utility of ultrasonography in management of hydronephrosis, renal masses, renal artery stenosis (RAS) and pyelonephritis in ren</w:t>
      </w:r>
      <w:r w:rsidR="007E36DF">
        <w:rPr>
          <w:rFonts w:ascii="Book Antiqua" w:hAnsi="Book Antiqua"/>
        </w:rPr>
        <w:t xml:space="preserve">al allograft is well </w:t>
      </w:r>
      <w:proofErr w:type="gramStart"/>
      <w:r w:rsidR="007E36DF">
        <w:rPr>
          <w:rFonts w:ascii="Book Antiqua" w:hAnsi="Book Antiqua"/>
        </w:rPr>
        <w:t>documented</w:t>
      </w:r>
      <w:r w:rsidRPr="007E36DF">
        <w:rPr>
          <w:rFonts w:ascii="Book Antiqua" w:hAnsi="Book Antiqua"/>
          <w:vertAlign w:val="superscript"/>
        </w:rPr>
        <w:t>[</w:t>
      </w:r>
      <w:proofErr w:type="gramEnd"/>
      <w:r w:rsidRPr="007E36DF">
        <w:rPr>
          <w:rFonts w:ascii="Book Antiqua" w:hAnsi="Book Antiqua"/>
          <w:vertAlign w:val="superscript"/>
        </w:rPr>
        <w:t>1]</w:t>
      </w:r>
      <w:r w:rsidRPr="007E36DF">
        <w:rPr>
          <w:rFonts w:ascii="Book Antiqua" w:hAnsi="Book Antiqua"/>
        </w:rPr>
        <w:t xml:space="preserve">. </w:t>
      </w:r>
    </w:p>
    <w:p w14:paraId="0DD23703" w14:textId="43FD9CAF" w:rsidR="006E448E" w:rsidRPr="007E36DF" w:rsidRDefault="006E448E" w:rsidP="007E36DF">
      <w:pPr>
        <w:pStyle w:val="NormalWeb"/>
        <w:shd w:val="clear" w:color="auto" w:fill="FFFFFF" w:themeFill="background1"/>
        <w:spacing w:before="0" w:beforeAutospacing="0" w:after="0" w:afterAutospacing="0" w:line="360" w:lineRule="auto"/>
        <w:ind w:firstLineChars="100" w:firstLine="240"/>
        <w:jc w:val="both"/>
        <w:rPr>
          <w:rFonts w:ascii="Book Antiqua" w:hAnsi="Book Antiqua"/>
        </w:rPr>
      </w:pPr>
      <w:r w:rsidRPr="007E36DF">
        <w:rPr>
          <w:rFonts w:ascii="Book Antiqua" w:hAnsi="Book Antiqua"/>
        </w:rPr>
        <w:t xml:space="preserve">Computed </w:t>
      </w:r>
      <w:r w:rsidR="007E36DF" w:rsidRPr="007E36DF">
        <w:rPr>
          <w:rFonts w:ascii="Book Antiqua" w:hAnsi="Book Antiqua"/>
        </w:rPr>
        <w:t>t</w:t>
      </w:r>
      <w:r w:rsidRPr="007E36DF">
        <w:rPr>
          <w:rFonts w:ascii="Book Antiqua" w:hAnsi="Book Antiqua"/>
        </w:rPr>
        <w:t xml:space="preserve">omography (CT) scanning and CT-guided interventions play a vital role in investigating post-operative complications. Magnetic </w:t>
      </w:r>
      <w:r w:rsidR="007E36DF" w:rsidRPr="007E36DF">
        <w:rPr>
          <w:rFonts w:ascii="Book Antiqua" w:hAnsi="Book Antiqua"/>
        </w:rPr>
        <w:t xml:space="preserve">resonance imaging </w:t>
      </w:r>
      <w:r w:rsidRPr="007E36DF">
        <w:rPr>
          <w:rFonts w:ascii="Book Antiqua" w:hAnsi="Book Antiqua"/>
        </w:rPr>
        <w:t xml:space="preserve">(MRI) and </w:t>
      </w:r>
      <w:r w:rsidR="007E36DF" w:rsidRPr="007E36DF">
        <w:rPr>
          <w:rFonts w:ascii="Book Antiqua" w:hAnsi="Book Antiqua"/>
        </w:rPr>
        <w:t>magnetic resonance angiography</w:t>
      </w:r>
      <w:r w:rsidRPr="007E36DF">
        <w:rPr>
          <w:rFonts w:ascii="Book Antiqua" w:hAnsi="Book Antiqua"/>
        </w:rPr>
        <w:t xml:space="preserve"> (MRA) can be used safely where there is renal dysfunction, since the </w:t>
      </w:r>
      <w:r w:rsidR="007E36DF">
        <w:rPr>
          <w:rFonts w:ascii="Book Antiqua" w:eastAsia="宋体" w:hAnsi="Book Antiqua"/>
          <w:lang w:eastAsia="zh-CN"/>
        </w:rPr>
        <w:t>“</w:t>
      </w:r>
      <w:r w:rsidRPr="007E36DF">
        <w:rPr>
          <w:rFonts w:ascii="Book Antiqua" w:hAnsi="Book Antiqua"/>
        </w:rPr>
        <w:t>Gadolinium-based</w:t>
      </w:r>
      <w:r w:rsidR="007E36DF">
        <w:rPr>
          <w:rFonts w:ascii="Book Antiqua" w:eastAsia="宋体" w:hAnsi="Book Antiqua"/>
          <w:lang w:eastAsia="zh-CN"/>
        </w:rPr>
        <w:t>”</w:t>
      </w:r>
      <w:r w:rsidRPr="007E36DF">
        <w:rPr>
          <w:rFonts w:ascii="Book Antiqua" w:hAnsi="Book Antiqua"/>
        </w:rPr>
        <w:t xml:space="preserve"> contrast media can be safely used with min</w:t>
      </w:r>
      <w:r w:rsidR="007E36DF">
        <w:rPr>
          <w:rFonts w:ascii="Book Antiqua" w:hAnsi="Book Antiqua"/>
        </w:rPr>
        <w:t>imal nephrotoxic effects. Post-</w:t>
      </w:r>
      <w:r w:rsidRPr="007E36DF">
        <w:rPr>
          <w:rFonts w:ascii="Book Antiqua" w:hAnsi="Book Antiqua"/>
        </w:rPr>
        <w:t xml:space="preserve">transplant complications such as vessel thrombosis can also be assessed using these modalities. Allograft </w:t>
      </w:r>
      <w:r w:rsidR="007E36DF">
        <w:rPr>
          <w:rFonts w:ascii="Book Antiqua" w:eastAsia="宋体" w:hAnsi="Book Antiqua"/>
          <w:lang w:eastAsia="zh-CN"/>
        </w:rPr>
        <w:t>“</w:t>
      </w:r>
      <w:r w:rsidRPr="007E36DF">
        <w:rPr>
          <w:rFonts w:ascii="Book Antiqua" w:hAnsi="Book Antiqua"/>
        </w:rPr>
        <w:t>morphology and function</w:t>
      </w:r>
      <w:r w:rsidR="007E36DF">
        <w:rPr>
          <w:rFonts w:ascii="Book Antiqua" w:eastAsia="宋体" w:hAnsi="Book Antiqua"/>
          <w:lang w:eastAsia="zh-CN"/>
        </w:rPr>
        <w:t>”</w:t>
      </w:r>
      <w:r w:rsidRPr="007E36DF">
        <w:rPr>
          <w:rFonts w:ascii="Book Antiqua" w:hAnsi="Book Antiqua"/>
        </w:rPr>
        <w:t xml:space="preserve"> can be effectively assessed by u</w:t>
      </w:r>
      <w:r w:rsidR="00AD3C79" w:rsidRPr="007E36DF">
        <w:rPr>
          <w:rFonts w:ascii="Book Antiqua" w:hAnsi="Book Antiqua"/>
        </w:rPr>
        <w:t xml:space="preserve">sing intravenous </w:t>
      </w:r>
      <w:proofErr w:type="spellStart"/>
      <w:r w:rsidR="00AD3C79" w:rsidRPr="007E36DF">
        <w:rPr>
          <w:rFonts w:ascii="Book Antiqua" w:hAnsi="Book Antiqua"/>
        </w:rPr>
        <w:t>Gadopentetate</w:t>
      </w:r>
      <w:proofErr w:type="spellEnd"/>
      <w:r w:rsidR="00AD3C79" w:rsidRPr="007E36DF">
        <w:rPr>
          <w:rFonts w:ascii="Book Antiqua" w:hAnsi="Book Antiqua"/>
        </w:rPr>
        <w:t xml:space="preserve"> </w:t>
      </w:r>
      <w:proofErr w:type="spellStart"/>
      <w:r w:rsidR="00AD3C79" w:rsidRPr="007E36DF">
        <w:rPr>
          <w:rFonts w:ascii="Book Antiqua" w:hAnsi="Book Antiqua"/>
        </w:rPr>
        <w:t>D</w:t>
      </w:r>
      <w:r w:rsidRPr="007E36DF">
        <w:rPr>
          <w:rFonts w:ascii="Book Antiqua" w:hAnsi="Book Antiqua"/>
        </w:rPr>
        <w:t>imeglumine</w:t>
      </w:r>
      <w:proofErr w:type="spellEnd"/>
      <w:r w:rsidR="007E36DF">
        <w:rPr>
          <w:rFonts w:ascii="Book Antiqua" w:hAnsi="Book Antiqua"/>
        </w:rPr>
        <w:t xml:space="preserve"> (DTPA) to the MRA </w:t>
      </w:r>
      <w:proofErr w:type="gramStart"/>
      <w:r w:rsidR="007E36DF">
        <w:rPr>
          <w:rFonts w:ascii="Book Antiqua" w:hAnsi="Book Antiqua"/>
        </w:rPr>
        <w:t>technique</w:t>
      </w:r>
      <w:r w:rsidRPr="007E36DF">
        <w:rPr>
          <w:rFonts w:ascii="Book Antiqua" w:hAnsi="Book Antiqua"/>
          <w:vertAlign w:val="superscript"/>
        </w:rPr>
        <w:t>[</w:t>
      </w:r>
      <w:proofErr w:type="gramEnd"/>
      <w:r w:rsidRPr="007E36DF">
        <w:rPr>
          <w:rFonts w:ascii="Book Antiqua" w:hAnsi="Book Antiqua"/>
          <w:vertAlign w:val="superscript"/>
        </w:rPr>
        <w:t>6]</w:t>
      </w:r>
      <w:r w:rsidRPr="007E36DF">
        <w:rPr>
          <w:rFonts w:ascii="Book Antiqua" w:hAnsi="Book Antiqua"/>
        </w:rPr>
        <w:t>.</w:t>
      </w:r>
    </w:p>
    <w:p w14:paraId="53522C4A" w14:textId="76E8C894" w:rsidR="0049649B" w:rsidRDefault="0049649B" w:rsidP="007E36DF">
      <w:pPr>
        <w:pStyle w:val="NormalWeb"/>
        <w:shd w:val="clear" w:color="auto" w:fill="FFFFFF" w:themeFill="background1"/>
        <w:spacing w:before="0" w:beforeAutospacing="0" w:after="0" w:afterAutospacing="0" w:line="360" w:lineRule="auto"/>
        <w:ind w:firstLineChars="100" w:firstLine="240"/>
        <w:jc w:val="both"/>
        <w:rPr>
          <w:rFonts w:ascii="Book Antiqua" w:eastAsia="宋体" w:hAnsi="Book Antiqua"/>
          <w:lang w:eastAsia="zh-CN"/>
        </w:rPr>
      </w:pPr>
      <w:r w:rsidRPr="007E36DF">
        <w:rPr>
          <w:rFonts w:ascii="Book Antiqua" w:hAnsi="Book Antiqua"/>
        </w:rPr>
        <w:t xml:space="preserve">However, the patients with pacemakers, aneurysmal clips, or evident claustrophobia cannot be safely exposed to MRI studies. Gadolinium-based media have been linked to the development of nephrogenic systemic fibrosis (NSF). Another drawback of </w:t>
      </w:r>
      <w:proofErr w:type="gramStart"/>
      <w:r w:rsidRPr="007E36DF">
        <w:rPr>
          <w:rFonts w:ascii="Book Antiqua" w:hAnsi="Book Antiqua"/>
        </w:rPr>
        <w:t>MRI,</w:t>
      </w:r>
      <w:proofErr w:type="gramEnd"/>
      <w:r w:rsidRPr="007E36DF">
        <w:rPr>
          <w:rFonts w:ascii="Book Antiqua" w:hAnsi="Book Antiqua"/>
        </w:rPr>
        <w:t xml:space="preserve"> is the </w:t>
      </w:r>
      <w:r w:rsidR="007E36DF">
        <w:rPr>
          <w:rFonts w:ascii="Book Antiqua" w:eastAsia="宋体" w:hAnsi="Book Antiqua"/>
          <w:lang w:eastAsia="zh-CN"/>
        </w:rPr>
        <w:t>“</w:t>
      </w:r>
      <w:r w:rsidRPr="007E36DF">
        <w:rPr>
          <w:rFonts w:ascii="Book Antiqua" w:hAnsi="Book Antiqua"/>
        </w:rPr>
        <w:t>layering</w:t>
      </w:r>
      <w:r w:rsidR="007E36DF">
        <w:rPr>
          <w:rFonts w:ascii="Book Antiqua" w:eastAsia="宋体" w:hAnsi="Book Antiqua"/>
          <w:lang w:eastAsia="zh-CN"/>
        </w:rPr>
        <w:t>”</w:t>
      </w:r>
      <w:r w:rsidRPr="007E36DF">
        <w:rPr>
          <w:rFonts w:ascii="Book Antiqua" w:hAnsi="Book Antiqua"/>
        </w:rPr>
        <w:t xml:space="preserve"> of the excreted gadolinium in the urinary bladder causing multiple image artifacts. Alternatively, CT is better for the evaluation of the kidney and urinary bladder for renal stones and ureter and bladder abnormalities. To summarize, MRI is usually dedicated to the evaluation of transplant recipient, whereas CT and CT angiogram ar</w:t>
      </w:r>
      <w:r w:rsidR="007E36DF">
        <w:rPr>
          <w:rFonts w:ascii="Book Antiqua" w:hAnsi="Book Antiqua"/>
        </w:rPr>
        <w:t xml:space="preserve">e reserved for potential </w:t>
      </w:r>
      <w:proofErr w:type="gramStart"/>
      <w:r w:rsidR="007E36DF">
        <w:rPr>
          <w:rFonts w:ascii="Book Antiqua" w:hAnsi="Book Antiqua"/>
        </w:rPr>
        <w:t>donors</w:t>
      </w:r>
      <w:r w:rsidRPr="007E36DF">
        <w:rPr>
          <w:rFonts w:ascii="Book Antiqua" w:hAnsi="Book Antiqua"/>
          <w:vertAlign w:val="superscript"/>
        </w:rPr>
        <w:t>[</w:t>
      </w:r>
      <w:proofErr w:type="gramEnd"/>
      <w:r w:rsidRPr="007E36DF">
        <w:rPr>
          <w:rFonts w:ascii="Book Antiqua" w:hAnsi="Book Antiqua"/>
          <w:vertAlign w:val="superscript"/>
        </w:rPr>
        <w:t>6]</w:t>
      </w:r>
      <w:r w:rsidRPr="007E36DF">
        <w:rPr>
          <w:rFonts w:ascii="Book Antiqua" w:hAnsi="Book Antiqua"/>
        </w:rPr>
        <w:t>.</w:t>
      </w:r>
    </w:p>
    <w:p w14:paraId="5B63BB11" w14:textId="77777777" w:rsidR="007E36DF" w:rsidRPr="007E36DF" w:rsidRDefault="007E36DF" w:rsidP="007E36DF">
      <w:pPr>
        <w:pStyle w:val="NormalWeb"/>
        <w:shd w:val="clear" w:color="auto" w:fill="FFFFFF" w:themeFill="background1"/>
        <w:spacing w:before="0" w:beforeAutospacing="0" w:after="0" w:afterAutospacing="0" w:line="360" w:lineRule="auto"/>
        <w:ind w:firstLineChars="100" w:firstLine="240"/>
        <w:jc w:val="both"/>
        <w:rPr>
          <w:rFonts w:ascii="Book Antiqua" w:eastAsia="宋体" w:hAnsi="Book Antiqua"/>
          <w:lang w:eastAsia="zh-CN"/>
        </w:rPr>
      </w:pPr>
    </w:p>
    <w:p w14:paraId="773547E1" w14:textId="4FC1B1AF" w:rsidR="001D34D3" w:rsidRPr="007E36DF" w:rsidRDefault="007E36DF" w:rsidP="00046989">
      <w:pPr>
        <w:pStyle w:val="NormalWeb"/>
        <w:shd w:val="clear" w:color="auto" w:fill="FFFFFF" w:themeFill="background1"/>
        <w:spacing w:before="0" w:beforeAutospacing="0" w:after="0" w:afterAutospacing="0" w:line="360" w:lineRule="auto"/>
        <w:jc w:val="both"/>
        <w:rPr>
          <w:rFonts w:ascii="Book Antiqua" w:hAnsi="Book Antiqua"/>
        </w:rPr>
      </w:pPr>
      <w:r w:rsidRPr="007E36DF">
        <w:rPr>
          <w:rFonts w:ascii="Book Antiqua" w:hAnsi="Book Antiqua"/>
          <w:b/>
        </w:rPr>
        <w:t>MECHANISM OF</w:t>
      </w:r>
      <w:r w:rsidR="001E7B1B" w:rsidRPr="001E7B1B">
        <w:rPr>
          <w:rFonts w:ascii="Book Antiqua" w:hAnsi="Book Antiqua"/>
          <w:b/>
        </w:rPr>
        <w:t xml:space="preserve"> </w:t>
      </w:r>
      <w:r w:rsidR="001E7B1B" w:rsidRPr="001E7B1B">
        <w:rPr>
          <w:rFonts w:ascii="Book Antiqua" w:hAnsi="Book Antiqua"/>
          <w:b/>
          <w:bdr w:val="none" w:sz="0" w:space="0" w:color="auto" w:frame="1"/>
        </w:rPr>
        <w:t>CONTRAST-INDUCED NEPHROPATHY</w:t>
      </w:r>
    </w:p>
    <w:p w14:paraId="5C6EF7AF" w14:textId="77777777" w:rsidR="00F5226B" w:rsidRPr="007E36DF" w:rsidRDefault="00F5226B" w:rsidP="00046989">
      <w:pPr>
        <w:shd w:val="clear" w:color="auto" w:fill="FFFFFF" w:themeFill="background1"/>
        <w:spacing w:after="0" w:line="360" w:lineRule="auto"/>
        <w:jc w:val="both"/>
        <w:rPr>
          <w:rFonts w:ascii="Book Antiqua" w:eastAsia="Times New Roman" w:hAnsi="Book Antiqua" w:cs="Times New Roman"/>
          <w:sz w:val="24"/>
          <w:szCs w:val="24"/>
        </w:rPr>
      </w:pPr>
      <w:r w:rsidRPr="007E36DF">
        <w:rPr>
          <w:rFonts w:ascii="Book Antiqua" w:eastAsia="Times New Roman" w:hAnsi="Book Antiqua" w:cs="Times New Roman"/>
          <w:sz w:val="24"/>
          <w:szCs w:val="24"/>
        </w:rPr>
        <w:t xml:space="preserve">Vasoconstriction induced by the contrast media (CM) can be explained by the direct action of contrast media on vascular smooth muscle and from metabolites </w:t>
      </w:r>
      <w:r w:rsidRPr="007E36DF">
        <w:rPr>
          <w:rFonts w:ascii="Book Antiqua" w:eastAsia="Times New Roman" w:hAnsi="Book Antiqua" w:cs="Times New Roman"/>
          <w:sz w:val="24"/>
          <w:szCs w:val="24"/>
        </w:rPr>
        <w:lastRenderedPageBreak/>
        <w:t xml:space="preserve">such as adenosine and endothelin. Moreover, the osmotic criteria of contrast media, especially in the tubular lumen, affects water reabsorption, leading to a magnifying interstitial pressure. This will be augmented by the increased salt and water load to the distal tubules, will decrease GFR and lead to local compression of the vasa recta. All these factors will aggravate medullary hypoxemia and renal vasoconstriction in an already volume depleted patient. </w:t>
      </w:r>
    </w:p>
    <w:p w14:paraId="2820EAE3" w14:textId="5FE87C1E" w:rsidR="00F5226B" w:rsidRPr="007E36DF" w:rsidRDefault="00F5226B" w:rsidP="001E7B1B">
      <w:pPr>
        <w:shd w:val="clear" w:color="auto" w:fill="FFFFFF" w:themeFill="background1"/>
        <w:spacing w:after="0" w:line="360" w:lineRule="auto"/>
        <w:ind w:firstLineChars="100" w:firstLine="240"/>
        <w:jc w:val="both"/>
        <w:rPr>
          <w:rFonts w:ascii="Book Antiqua" w:eastAsia="Times New Roman" w:hAnsi="Book Antiqua" w:cs="Times New Roman"/>
          <w:sz w:val="24"/>
          <w:szCs w:val="24"/>
        </w:rPr>
      </w:pPr>
      <w:r w:rsidRPr="007E36DF">
        <w:rPr>
          <w:rFonts w:ascii="Book Antiqua" w:eastAsia="Times New Roman" w:hAnsi="Book Antiqua" w:cs="Times New Roman"/>
          <w:sz w:val="24"/>
          <w:szCs w:val="24"/>
        </w:rPr>
        <w:t>Finally, contrast media could increase resistance to blood flow by increasing its viscosity and by deranging red blood cells (RBCs) deformability. These manifest as local ischemia leading to activation of reactive oxygen species that re</w:t>
      </w:r>
      <w:r w:rsidR="001E7B1B">
        <w:rPr>
          <w:rFonts w:ascii="Book Antiqua" w:eastAsia="Times New Roman" w:hAnsi="Book Antiqua" w:cs="Times New Roman"/>
          <w:sz w:val="24"/>
          <w:szCs w:val="24"/>
        </w:rPr>
        <w:t xml:space="preserve">sult in damage to renal </w:t>
      </w:r>
      <w:proofErr w:type="gramStart"/>
      <w:r w:rsidR="001E7B1B">
        <w:rPr>
          <w:rFonts w:ascii="Book Antiqua" w:eastAsia="Times New Roman" w:hAnsi="Book Antiqua" w:cs="Times New Roman"/>
          <w:sz w:val="24"/>
          <w:szCs w:val="24"/>
        </w:rPr>
        <w:t>tubules</w:t>
      </w:r>
      <w:r w:rsidRPr="001E7B1B">
        <w:rPr>
          <w:rFonts w:ascii="Book Antiqua" w:eastAsia="Times New Roman" w:hAnsi="Book Antiqua" w:cs="Times New Roman"/>
          <w:sz w:val="24"/>
          <w:szCs w:val="24"/>
          <w:vertAlign w:val="superscript"/>
        </w:rPr>
        <w:t>[</w:t>
      </w:r>
      <w:proofErr w:type="gramEnd"/>
      <w:r w:rsidRPr="001E7B1B">
        <w:rPr>
          <w:rFonts w:ascii="Book Antiqua" w:eastAsia="Times New Roman" w:hAnsi="Book Antiqua" w:cs="Times New Roman"/>
          <w:sz w:val="24"/>
          <w:szCs w:val="24"/>
          <w:vertAlign w:val="superscript"/>
        </w:rPr>
        <w:t>7]</w:t>
      </w:r>
      <w:r w:rsidRPr="007E36DF">
        <w:rPr>
          <w:rFonts w:ascii="Book Antiqua" w:eastAsia="Times New Roman" w:hAnsi="Book Antiqua" w:cs="Times New Roman"/>
          <w:sz w:val="24"/>
          <w:szCs w:val="24"/>
        </w:rPr>
        <w:t xml:space="preserve">.  </w:t>
      </w:r>
    </w:p>
    <w:p w14:paraId="68CF7794" w14:textId="65A1BB25" w:rsidR="00AD6394" w:rsidRDefault="00354133" w:rsidP="001E7B1B">
      <w:pPr>
        <w:shd w:val="clear" w:color="auto" w:fill="FFFFFF" w:themeFill="background1"/>
        <w:spacing w:after="0" w:line="360" w:lineRule="auto"/>
        <w:ind w:firstLineChars="100" w:firstLine="240"/>
        <w:jc w:val="both"/>
        <w:rPr>
          <w:rFonts w:ascii="Book Antiqua" w:eastAsia="宋体" w:hAnsi="Book Antiqua" w:cs="Times New Roman"/>
          <w:sz w:val="24"/>
          <w:szCs w:val="24"/>
          <w:lang w:eastAsia="zh-CN"/>
        </w:rPr>
      </w:pPr>
      <w:r w:rsidRPr="007E36DF">
        <w:rPr>
          <w:rFonts w:ascii="Book Antiqua" w:eastAsia="Times New Roman" w:hAnsi="Book Antiqua" w:cs="Times New Roman"/>
          <w:sz w:val="24"/>
          <w:szCs w:val="24"/>
        </w:rPr>
        <w:t xml:space="preserve">Up till now, we are sure why renal failure patients are sensitive to contrast </w:t>
      </w:r>
      <w:r w:rsidR="00C64EB6" w:rsidRPr="007E36DF">
        <w:rPr>
          <w:rFonts w:ascii="Book Antiqua" w:eastAsia="Times New Roman" w:hAnsi="Book Antiqua" w:cs="Times New Roman"/>
          <w:sz w:val="24"/>
          <w:szCs w:val="24"/>
        </w:rPr>
        <w:t xml:space="preserve">utilization. </w:t>
      </w:r>
      <w:r w:rsidR="00AD6394" w:rsidRPr="007E36DF">
        <w:rPr>
          <w:rFonts w:ascii="Book Antiqua" w:eastAsia="Times New Roman" w:hAnsi="Book Antiqua" w:cs="Times New Roman"/>
          <w:sz w:val="24"/>
          <w:szCs w:val="24"/>
        </w:rPr>
        <w:t xml:space="preserve">Whether </w:t>
      </w:r>
      <w:r w:rsidR="00C64EB6" w:rsidRPr="007E36DF">
        <w:rPr>
          <w:rFonts w:ascii="Book Antiqua" w:eastAsia="Times New Roman" w:hAnsi="Book Antiqua" w:cs="Times New Roman"/>
          <w:sz w:val="24"/>
          <w:szCs w:val="24"/>
        </w:rPr>
        <w:t xml:space="preserve">their primary disease is a contributing factor or not, this has to be elucidated by additional future research. </w:t>
      </w:r>
    </w:p>
    <w:p w14:paraId="74EE86E7" w14:textId="77777777" w:rsidR="001E7B1B" w:rsidRPr="001E7B1B" w:rsidRDefault="001E7B1B" w:rsidP="001E7B1B">
      <w:pPr>
        <w:shd w:val="clear" w:color="auto" w:fill="FFFFFF" w:themeFill="background1"/>
        <w:spacing w:after="0" w:line="360" w:lineRule="auto"/>
        <w:ind w:firstLineChars="100" w:firstLine="240"/>
        <w:jc w:val="both"/>
        <w:rPr>
          <w:rFonts w:ascii="Book Antiqua" w:eastAsia="宋体" w:hAnsi="Book Antiqua" w:cs="Times New Roman"/>
          <w:sz w:val="24"/>
          <w:szCs w:val="24"/>
          <w:lang w:eastAsia="zh-CN"/>
        </w:rPr>
      </w:pPr>
    </w:p>
    <w:p w14:paraId="22066A35" w14:textId="6CD0CC69" w:rsidR="001D34D3" w:rsidRPr="007E36DF" w:rsidRDefault="001E7B1B" w:rsidP="00046989">
      <w:pPr>
        <w:shd w:val="clear" w:color="auto" w:fill="FFFFFF" w:themeFill="background1"/>
        <w:spacing w:after="0" w:line="360" w:lineRule="auto"/>
        <w:jc w:val="both"/>
        <w:rPr>
          <w:rFonts w:ascii="Book Antiqua" w:eastAsia="Times New Roman" w:hAnsi="Book Antiqua" w:cs="Times New Roman"/>
          <w:b/>
          <w:sz w:val="24"/>
          <w:szCs w:val="24"/>
        </w:rPr>
      </w:pPr>
      <w:r w:rsidRPr="007E36DF">
        <w:rPr>
          <w:rFonts w:ascii="Book Antiqua" w:eastAsia="Times New Roman" w:hAnsi="Book Antiqua" w:cs="Times New Roman"/>
          <w:b/>
          <w:sz w:val="24"/>
          <w:szCs w:val="24"/>
        </w:rPr>
        <w:t>CONTRAST NEPHROPATHY IN RENAL TRANSPLANTATION</w:t>
      </w:r>
    </w:p>
    <w:p w14:paraId="6B253E8E" w14:textId="09F07B14" w:rsidR="001D34D3" w:rsidRPr="001E7B1B" w:rsidRDefault="001D34D3" w:rsidP="001E7B1B">
      <w:pPr>
        <w:pStyle w:val="ListParagraph"/>
        <w:shd w:val="clear" w:color="auto" w:fill="FFFFFF" w:themeFill="background1"/>
        <w:spacing w:after="0" w:line="360" w:lineRule="auto"/>
        <w:ind w:left="0"/>
        <w:jc w:val="both"/>
        <w:rPr>
          <w:rFonts w:ascii="Book Antiqua" w:eastAsia="宋体" w:hAnsi="Book Antiqua" w:cs="Times New Roman"/>
          <w:b/>
          <w:i/>
          <w:sz w:val="24"/>
          <w:szCs w:val="24"/>
          <w:lang w:eastAsia="zh-CN"/>
        </w:rPr>
      </w:pPr>
      <w:r w:rsidRPr="001E7B1B">
        <w:rPr>
          <w:rFonts w:ascii="Book Antiqua" w:eastAsia="Times New Roman" w:hAnsi="Book Antiqua" w:cs="Times New Roman"/>
          <w:b/>
          <w:i/>
          <w:sz w:val="24"/>
          <w:szCs w:val="24"/>
        </w:rPr>
        <w:t xml:space="preserve">Intravenous </w:t>
      </w:r>
      <w:r w:rsidR="001E7B1B" w:rsidRPr="001E7B1B">
        <w:rPr>
          <w:rFonts w:ascii="Book Antiqua" w:eastAsia="Times New Roman" w:hAnsi="Book Antiqua" w:cs="Times New Roman"/>
          <w:b/>
          <w:i/>
          <w:sz w:val="24"/>
          <w:szCs w:val="24"/>
        </w:rPr>
        <w:t>c</w:t>
      </w:r>
      <w:r w:rsidRPr="001E7B1B">
        <w:rPr>
          <w:rFonts w:ascii="Book Antiqua" w:eastAsia="Times New Roman" w:hAnsi="Book Antiqua" w:cs="Times New Roman"/>
          <w:b/>
          <w:i/>
          <w:sz w:val="24"/>
          <w:szCs w:val="24"/>
        </w:rPr>
        <w:t>ontrast</w:t>
      </w:r>
      <w:r w:rsidR="00AD4D63" w:rsidRPr="001E7B1B">
        <w:rPr>
          <w:rFonts w:ascii="Book Antiqua" w:eastAsia="Times New Roman" w:hAnsi="Book Antiqua" w:cs="Times New Roman"/>
          <w:b/>
          <w:i/>
          <w:sz w:val="24"/>
          <w:szCs w:val="24"/>
        </w:rPr>
        <w:t xml:space="preserve"> </w:t>
      </w:r>
      <w:r w:rsidR="00AD4D63" w:rsidRPr="001E7B1B">
        <w:rPr>
          <w:rFonts w:ascii="Book Antiqua" w:eastAsia="Times New Roman" w:hAnsi="Book Antiqua" w:cs="Times New Roman"/>
          <w:b/>
          <w:bCs/>
          <w:i/>
          <w:sz w:val="24"/>
          <w:szCs w:val="24"/>
        </w:rPr>
        <w:t>(Table 1)</w:t>
      </w:r>
    </w:p>
    <w:p w14:paraId="41E8CC1B" w14:textId="2045A8E0" w:rsidR="00B3744B" w:rsidRPr="007E36DF" w:rsidRDefault="00B562C4" w:rsidP="00046989">
      <w:pPr>
        <w:shd w:val="clear" w:color="auto" w:fill="FFFFFF" w:themeFill="background1"/>
        <w:spacing w:after="0" w:line="360" w:lineRule="auto"/>
        <w:jc w:val="both"/>
        <w:rPr>
          <w:rFonts w:ascii="Book Antiqua" w:hAnsi="Book Antiqua" w:cs="Times New Roman"/>
          <w:sz w:val="24"/>
          <w:szCs w:val="24"/>
          <w:bdr w:val="none" w:sz="0" w:space="0" w:color="auto" w:frame="1"/>
        </w:rPr>
      </w:pPr>
      <w:r w:rsidRPr="007E36DF">
        <w:rPr>
          <w:rFonts w:ascii="Book Antiqua" w:hAnsi="Book Antiqua" w:cs="Times New Roman"/>
          <w:sz w:val="24"/>
          <w:szCs w:val="24"/>
          <w:bdr w:val="none" w:sz="0" w:space="0" w:color="auto" w:frame="1"/>
        </w:rPr>
        <w:t>Only a relatively handful of studies have looked into the contrast-induced nephropathy (CIN) in the renal transplant recipients. Light</w:t>
      </w:r>
      <w:r w:rsidR="00853CB2">
        <w:rPr>
          <w:rFonts w:ascii="Book Antiqua" w:eastAsia="宋体" w:hAnsi="Book Antiqua" w:cs="Times New Roman" w:hint="eastAsia"/>
          <w:sz w:val="24"/>
          <w:szCs w:val="24"/>
          <w:bdr w:val="none" w:sz="0" w:space="0" w:color="auto" w:frame="1"/>
          <w:lang w:eastAsia="zh-CN"/>
        </w:rPr>
        <w:t xml:space="preserve"> </w:t>
      </w:r>
      <w:r w:rsidR="00853CB2">
        <w:rPr>
          <w:rFonts w:ascii="Book Antiqua" w:eastAsia="宋体" w:hAnsi="Book Antiqua" w:cs="Times New Roman" w:hint="eastAsia"/>
          <w:i/>
          <w:sz w:val="24"/>
          <w:szCs w:val="24"/>
          <w:bdr w:val="none" w:sz="0" w:space="0" w:color="auto" w:frame="1"/>
          <w:lang w:eastAsia="zh-CN"/>
        </w:rPr>
        <w:t xml:space="preserve">et </w:t>
      </w:r>
      <w:proofErr w:type="gramStart"/>
      <w:r w:rsidR="00853CB2">
        <w:rPr>
          <w:rFonts w:ascii="Book Antiqua" w:eastAsia="宋体" w:hAnsi="Book Antiqua" w:cs="Times New Roman" w:hint="eastAsia"/>
          <w:i/>
          <w:sz w:val="24"/>
          <w:szCs w:val="24"/>
          <w:bdr w:val="none" w:sz="0" w:space="0" w:color="auto" w:frame="1"/>
          <w:lang w:eastAsia="zh-CN"/>
        </w:rPr>
        <w:t>al</w:t>
      </w:r>
      <w:r w:rsidR="00853CB2">
        <w:rPr>
          <w:rFonts w:ascii="Book Antiqua" w:eastAsia="宋体" w:hAnsi="Book Antiqua" w:cs="Times New Roman" w:hint="eastAsia"/>
          <w:sz w:val="24"/>
          <w:szCs w:val="24"/>
          <w:bdr w:val="none" w:sz="0" w:space="0" w:color="auto" w:frame="1"/>
          <w:vertAlign w:val="superscript"/>
          <w:lang w:eastAsia="zh-CN"/>
        </w:rPr>
        <w:t>[</w:t>
      </w:r>
      <w:proofErr w:type="gramEnd"/>
      <w:r w:rsidR="00853CB2">
        <w:rPr>
          <w:rFonts w:ascii="Book Antiqua" w:eastAsia="宋体" w:hAnsi="Book Antiqua" w:cs="Times New Roman" w:hint="eastAsia"/>
          <w:sz w:val="24"/>
          <w:szCs w:val="24"/>
          <w:bdr w:val="none" w:sz="0" w:space="0" w:color="auto" w:frame="1"/>
          <w:vertAlign w:val="superscript"/>
          <w:lang w:eastAsia="zh-CN"/>
        </w:rPr>
        <w:t>8]</w:t>
      </w:r>
      <w:r w:rsidRPr="007E36DF">
        <w:rPr>
          <w:rFonts w:ascii="Book Antiqua" w:hAnsi="Book Antiqua" w:cs="Times New Roman"/>
          <w:sz w:val="24"/>
          <w:szCs w:val="24"/>
          <w:bdr w:val="none" w:sz="0" w:space="0" w:color="auto" w:frame="1"/>
        </w:rPr>
        <w:t xml:space="preserve">, 1975 studied thirty-four renal transplant recipients received drip infusion </w:t>
      </w:r>
      <w:proofErr w:type="spellStart"/>
      <w:r w:rsidRPr="007E36DF">
        <w:rPr>
          <w:rFonts w:ascii="Book Antiqua" w:hAnsi="Book Antiqua" w:cs="Times New Roman"/>
          <w:sz w:val="24"/>
          <w:szCs w:val="24"/>
          <w:bdr w:val="none" w:sz="0" w:space="0" w:color="auto" w:frame="1"/>
        </w:rPr>
        <w:t>urograms</w:t>
      </w:r>
      <w:proofErr w:type="spellEnd"/>
      <w:r w:rsidRPr="007E36DF">
        <w:rPr>
          <w:rFonts w:ascii="Book Antiqua" w:hAnsi="Book Antiqua" w:cs="Times New Roman"/>
          <w:sz w:val="24"/>
          <w:szCs w:val="24"/>
          <w:bdr w:val="none" w:sz="0" w:space="0" w:color="auto" w:frame="1"/>
        </w:rPr>
        <w:t xml:space="preserve"> post-transplantation. Twenty-two patients exhibited a change in renal function within 1-4 d of the urogram that was indistinguishable from allograft rejection that is a tender swollen kidney, a rise in serum creatinine, oliguria, diminished urinary sodium, weight gain and hypertension. Two patients developed acute tubular necrosis (ATN) and required hemodialysis, but renal function in the remaining 20 patients improved after therapy for </w:t>
      </w:r>
      <w:r w:rsidR="00853CB2">
        <w:rPr>
          <w:rFonts w:ascii="Book Antiqua" w:eastAsia="宋体" w:hAnsi="Book Antiqua" w:cs="Times New Roman"/>
          <w:sz w:val="24"/>
          <w:szCs w:val="24"/>
          <w:bdr w:val="none" w:sz="0" w:space="0" w:color="auto" w:frame="1"/>
          <w:lang w:eastAsia="zh-CN"/>
        </w:rPr>
        <w:t>“</w:t>
      </w:r>
      <w:r w:rsidRPr="007E36DF">
        <w:rPr>
          <w:rFonts w:ascii="Book Antiqua" w:hAnsi="Book Antiqua" w:cs="Times New Roman"/>
          <w:sz w:val="24"/>
          <w:szCs w:val="24"/>
          <w:bdr w:val="none" w:sz="0" w:space="0" w:color="auto" w:frame="1"/>
        </w:rPr>
        <w:t>graft rejection</w:t>
      </w:r>
      <w:r w:rsidR="00853CB2">
        <w:rPr>
          <w:rFonts w:ascii="Book Antiqua" w:eastAsia="宋体" w:hAnsi="Book Antiqua" w:cs="Times New Roman"/>
          <w:sz w:val="24"/>
          <w:szCs w:val="24"/>
          <w:bdr w:val="none" w:sz="0" w:space="0" w:color="auto" w:frame="1"/>
          <w:lang w:eastAsia="zh-CN"/>
        </w:rPr>
        <w:t>”</w:t>
      </w:r>
      <w:r w:rsidRPr="007E36DF">
        <w:rPr>
          <w:rFonts w:ascii="Book Antiqua" w:hAnsi="Book Antiqua" w:cs="Times New Roman"/>
          <w:sz w:val="24"/>
          <w:szCs w:val="24"/>
          <w:bdr w:val="none" w:sz="0" w:space="0" w:color="auto" w:frame="1"/>
        </w:rPr>
        <w:t xml:space="preserve"> with intravenous methylprednisolone sodium succinate. Kidneys from older-age donors that were functioning sub-optimally at transplant and </w:t>
      </w:r>
      <w:r w:rsidR="00DB5AA9" w:rsidRPr="007E36DF">
        <w:rPr>
          <w:rFonts w:ascii="Book Antiqua" w:hAnsi="Book Antiqua" w:cs="Times New Roman"/>
          <w:sz w:val="24"/>
          <w:szCs w:val="24"/>
          <w:bdr w:val="none" w:sz="0" w:space="0" w:color="auto" w:frame="1"/>
        </w:rPr>
        <w:t>kidneys, which exhibited subsequent clinical allograft rejection,</w:t>
      </w:r>
      <w:r w:rsidRPr="007E36DF">
        <w:rPr>
          <w:rFonts w:ascii="Book Antiqua" w:hAnsi="Book Antiqua" w:cs="Times New Roman"/>
          <w:sz w:val="24"/>
          <w:szCs w:val="24"/>
          <w:bdr w:val="none" w:sz="0" w:space="0" w:color="auto" w:frame="1"/>
        </w:rPr>
        <w:t xml:space="preserve"> were more at risk for CIN. Th</w:t>
      </w:r>
      <w:r w:rsidR="00853CB2">
        <w:rPr>
          <w:rFonts w:ascii="Book Antiqua" w:eastAsia="宋体" w:hAnsi="Book Antiqua" w:cs="Times New Roman" w:hint="eastAsia"/>
          <w:sz w:val="24"/>
          <w:szCs w:val="24"/>
          <w:bdr w:val="none" w:sz="0" w:space="0" w:color="auto" w:frame="1"/>
          <w:lang w:eastAsia="zh-CN"/>
        </w:rPr>
        <w:t>ese</w:t>
      </w:r>
      <w:r w:rsidRPr="007E36DF">
        <w:rPr>
          <w:rFonts w:ascii="Book Antiqua" w:hAnsi="Book Antiqua" w:cs="Times New Roman"/>
          <w:sz w:val="24"/>
          <w:szCs w:val="24"/>
          <w:bdr w:val="none" w:sz="0" w:space="0" w:color="auto" w:frame="1"/>
        </w:rPr>
        <w:t xml:space="preserve"> suggested occult vascular lesions </w:t>
      </w:r>
      <w:r w:rsidR="00DB5AA9" w:rsidRPr="007E36DF">
        <w:rPr>
          <w:rFonts w:ascii="Book Antiqua" w:hAnsi="Book Antiqua" w:cs="Times New Roman"/>
          <w:sz w:val="24"/>
          <w:szCs w:val="24"/>
          <w:bdr w:val="none" w:sz="0" w:space="0" w:color="auto" w:frame="1"/>
        </w:rPr>
        <w:t>might</w:t>
      </w:r>
      <w:r w:rsidRPr="007E36DF">
        <w:rPr>
          <w:rFonts w:ascii="Book Antiqua" w:hAnsi="Book Antiqua" w:cs="Times New Roman"/>
          <w:sz w:val="24"/>
          <w:szCs w:val="24"/>
          <w:bdr w:val="none" w:sz="0" w:space="0" w:color="auto" w:frame="1"/>
        </w:rPr>
        <w:t xml:space="preserve"> have been present in the </w:t>
      </w:r>
      <w:r w:rsidR="00DB5AA9" w:rsidRPr="007E36DF">
        <w:rPr>
          <w:rFonts w:ascii="Book Antiqua" w:hAnsi="Book Antiqua" w:cs="Times New Roman"/>
          <w:sz w:val="24"/>
          <w:szCs w:val="24"/>
          <w:bdr w:val="none" w:sz="0" w:space="0" w:color="auto" w:frame="1"/>
        </w:rPr>
        <w:t>allograft, which</w:t>
      </w:r>
      <w:r w:rsidRPr="007E36DF">
        <w:rPr>
          <w:rFonts w:ascii="Book Antiqua" w:hAnsi="Book Antiqua" w:cs="Times New Roman"/>
          <w:sz w:val="24"/>
          <w:szCs w:val="24"/>
          <w:bdr w:val="none" w:sz="0" w:space="0" w:color="auto" w:frame="1"/>
        </w:rPr>
        <w:t xml:space="preserve"> was exacerbated when exposed to the irritant vascular effects of contrast </w:t>
      </w:r>
      <w:r w:rsidRPr="007E36DF">
        <w:rPr>
          <w:rFonts w:ascii="Book Antiqua" w:hAnsi="Book Antiqua" w:cs="Times New Roman"/>
          <w:sz w:val="24"/>
          <w:szCs w:val="24"/>
          <w:bdr w:val="none" w:sz="0" w:space="0" w:color="auto" w:frame="1"/>
        </w:rPr>
        <w:lastRenderedPageBreak/>
        <w:t>media, producing a mild, reversible toxic nephritis. However, several renal grafts with normal function and also those, which never exhibited rejection activity, were also adversely affected by exposure to contrast media. Therefore these agents should be used cautiously, if at all, in t</w:t>
      </w:r>
      <w:r w:rsidR="00853CB2">
        <w:rPr>
          <w:rFonts w:ascii="Book Antiqua" w:hAnsi="Book Antiqua" w:cs="Times New Roman"/>
          <w:sz w:val="24"/>
          <w:szCs w:val="24"/>
          <w:bdr w:val="none" w:sz="0" w:space="0" w:color="auto" w:frame="1"/>
        </w:rPr>
        <w:t xml:space="preserve">he early post-transplant </w:t>
      </w:r>
      <w:proofErr w:type="gramStart"/>
      <w:r w:rsidR="00853CB2">
        <w:rPr>
          <w:rFonts w:ascii="Book Antiqua" w:hAnsi="Book Antiqua" w:cs="Times New Roman"/>
          <w:sz w:val="24"/>
          <w:szCs w:val="24"/>
          <w:bdr w:val="none" w:sz="0" w:space="0" w:color="auto" w:frame="1"/>
        </w:rPr>
        <w:t>period</w:t>
      </w:r>
      <w:r w:rsidRPr="00853CB2">
        <w:rPr>
          <w:rFonts w:ascii="Book Antiqua" w:hAnsi="Book Antiqua" w:cs="Times New Roman"/>
          <w:sz w:val="24"/>
          <w:szCs w:val="24"/>
          <w:bdr w:val="none" w:sz="0" w:space="0" w:color="auto" w:frame="1"/>
          <w:vertAlign w:val="superscript"/>
        </w:rPr>
        <w:t>[</w:t>
      </w:r>
      <w:proofErr w:type="gramEnd"/>
      <w:r w:rsidRPr="00853CB2">
        <w:rPr>
          <w:rFonts w:ascii="Book Antiqua" w:hAnsi="Book Antiqua" w:cs="Times New Roman"/>
          <w:sz w:val="24"/>
          <w:szCs w:val="24"/>
          <w:bdr w:val="none" w:sz="0" w:space="0" w:color="auto" w:frame="1"/>
          <w:vertAlign w:val="superscript"/>
        </w:rPr>
        <w:t>8]</w:t>
      </w:r>
      <w:r w:rsidRPr="007E36DF">
        <w:rPr>
          <w:rFonts w:ascii="Book Antiqua" w:hAnsi="Book Antiqua" w:cs="Times New Roman"/>
          <w:sz w:val="24"/>
          <w:szCs w:val="24"/>
          <w:bdr w:val="none" w:sz="0" w:space="0" w:color="auto" w:frame="1"/>
        </w:rPr>
        <w:t xml:space="preserve">. </w:t>
      </w:r>
      <w:r w:rsidR="00B3744B" w:rsidRPr="007E36DF">
        <w:rPr>
          <w:rFonts w:ascii="Book Antiqua" w:hAnsi="Book Antiqua" w:cs="Times New Roman"/>
          <w:sz w:val="24"/>
          <w:szCs w:val="24"/>
          <w:bdr w:val="none" w:sz="0" w:space="0" w:color="auto" w:frame="1"/>
        </w:rPr>
        <w:t xml:space="preserve">CIN was more common and more severe in those with impaired kidney function. This study also found that kidneys from older donors were at higher risk for CIN. In this study, contrast was used before stable creatinine was achieved, these kidney transplant recipients were not on a CNI, and there is no mention of use of any prophylaxis to prevent CIN. More than half of these patients were thought to have acute rejection and were treated as such without </w:t>
      </w:r>
      <w:r w:rsidR="00853CB2">
        <w:rPr>
          <w:rFonts w:ascii="Book Antiqua" w:hAnsi="Book Antiqua" w:cs="Times New Roman"/>
          <w:sz w:val="24"/>
          <w:szCs w:val="24"/>
          <w:bdr w:val="none" w:sz="0" w:space="0" w:color="auto" w:frame="1"/>
        </w:rPr>
        <w:t xml:space="preserve">consistent biopsy </w:t>
      </w:r>
      <w:proofErr w:type="gramStart"/>
      <w:r w:rsidR="00853CB2">
        <w:rPr>
          <w:rFonts w:ascii="Book Antiqua" w:hAnsi="Book Antiqua" w:cs="Times New Roman"/>
          <w:sz w:val="24"/>
          <w:szCs w:val="24"/>
          <w:bdr w:val="none" w:sz="0" w:space="0" w:color="auto" w:frame="1"/>
        </w:rPr>
        <w:t>documentation</w:t>
      </w:r>
      <w:r w:rsidR="00B3744B" w:rsidRPr="00853CB2">
        <w:rPr>
          <w:rFonts w:ascii="Book Antiqua" w:hAnsi="Book Antiqua" w:cs="Times New Roman"/>
          <w:sz w:val="24"/>
          <w:szCs w:val="24"/>
          <w:bdr w:val="none" w:sz="0" w:space="0" w:color="auto" w:frame="1"/>
          <w:vertAlign w:val="superscript"/>
        </w:rPr>
        <w:t>[</w:t>
      </w:r>
      <w:proofErr w:type="gramEnd"/>
      <w:r w:rsidR="00B3744B" w:rsidRPr="00853CB2">
        <w:rPr>
          <w:rFonts w:ascii="Book Antiqua" w:hAnsi="Book Antiqua" w:cs="Times New Roman"/>
          <w:sz w:val="24"/>
          <w:szCs w:val="24"/>
          <w:bdr w:val="none" w:sz="0" w:space="0" w:color="auto" w:frame="1"/>
          <w:vertAlign w:val="superscript"/>
        </w:rPr>
        <w:t>8]</w:t>
      </w:r>
      <w:r w:rsidR="00B3744B" w:rsidRPr="007E36DF">
        <w:rPr>
          <w:rFonts w:ascii="Book Antiqua" w:hAnsi="Book Antiqua" w:cs="Times New Roman"/>
          <w:sz w:val="24"/>
          <w:szCs w:val="24"/>
          <w:bdr w:val="none" w:sz="0" w:space="0" w:color="auto" w:frame="1"/>
        </w:rPr>
        <w:t>.</w:t>
      </w:r>
    </w:p>
    <w:p w14:paraId="5FAC563E" w14:textId="1DC62F31" w:rsidR="00325EFE" w:rsidRPr="007E36DF" w:rsidRDefault="00325EFE" w:rsidP="00853CB2">
      <w:pPr>
        <w:shd w:val="clear" w:color="auto" w:fill="FFFFFF" w:themeFill="background1"/>
        <w:spacing w:after="0" w:line="360" w:lineRule="auto"/>
        <w:ind w:firstLineChars="100" w:firstLine="240"/>
        <w:jc w:val="both"/>
        <w:rPr>
          <w:rFonts w:ascii="Book Antiqua" w:hAnsi="Book Antiqua" w:cs="Times New Roman"/>
          <w:sz w:val="24"/>
          <w:szCs w:val="24"/>
        </w:rPr>
      </w:pPr>
      <w:r w:rsidRPr="007E36DF">
        <w:rPr>
          <w:rFonts w:ascii="Book Antiqua" w:hAnsi="Book Antiqua" w:cs="Times New Roman"/>
          <w:sz w:val="24"/>
          <w:szCs w:val="24"/>
        </w:rPr>
        <w:t xml:space="preserve">The incidence of acute kidney injury (AKI) induced by CIN resulting from direct exposure to contrast media in kidney transplants recipients still controversial. The main insult is the ensuing vasoconstriction of the afferent glomerular arterioles and reduction in renal blood flow and glomerular filtration rate. Renal </w:t>
      </w:r>
      <w:r w:rsidR="00DB5AA9" w:rsidRPr="007E36DF">
        <w:rPr>
          <w:rFonts w:ascii="Book Antiqua" w:hAnsi="Book Antiqua" w:cs="Times New Roman"/>
          <w:sz w:val="24"/>
          <w:szCs w:val="24"/>
        </w:rPr>
        <w:t>vasoconstriction, as well as direct tubular epithelial toxicity, is</w:t>
      </w:r>
      <w:r w:rsidRPr="007E36DF">
        <w:rPr>
          <w:rFonts w:ascii="Book Antiqua" w:hAnsi="Book Antiqua" w:cs="Times New Roman"/>
          <w:sz w:val="24"/>
          <w:szCs w:val="24"/>
        </w:rPr>
        <w:t xml:space="preserve"> the two major mechanisms by which contrast causes AKI as explained by </w:t>
      </w:r>
      <w:proofErr w:type="spellStart"/>
      <w:r w:rsidRPr="007E36DF">
        <w:rPr>
          <w:rFonts w:ascii="Book Antiqua" w:hAnsi="Book Antiqua" w:cs="Times New Roman"/>
          <w:sz w:val="24"/>
          <w:szCs w:val="24"/>
        </w:rPr>
        <w:t>Haider</w:t>
      </w:r>
      <w:proofErr w:type="spellEnd"/>
      <w:r w:rsidR="00853CB2">
        <w:rPr>
          <w:rFonts w:ascii="Book Antiqua" w:eastAsia="宋体" w:hAnsi="Book Antiqua" w:cs="Times New Roman" w:hint="eastAsia"/>
          <w:sz w:val="24"/>
          <w:szCs w:val="24"/>
          <w:lang w:eastAsia="zh-CN"/>
        </w:rPr>
        <w:t xml:space="preserve"> </w:t>
      </w:r>
      <w:r w:rsidR="00853CB2">
        <w:rPr>
          <w:rFonts w:ascii="Book Antiqua" w:eastAsia="宋体" w:hAnsi="Book Antiqua" w:cs="Times New Roman" w:hint="eastAsia"/>
          <w:i/>
          <w:sz w:val="24"/>
          <w:szCs w:val="24"/>
          <w:lang w:eastAsia="zh-CN"/>
        </w:rPr>
        <w:t xml:space="preserve">et </w:t>
      </w:r>
      <w:proofErr w:type="gramStart"/>
      <w:r w:rsidR="00853CB2">
        <w:rPr>
          <w:rFonts w:ascii="Book Antiqua" w:eastAsia="宋体" w:hAnsi="Book Antiqua" w:cs="Times New Roman" w:hint="eastAsia"/>
          <w:i/>
          <w:sz w:val="24"/>
          <w:szCs w:val="24"/>
          <w:lang w:eastAsia="zh-CN"/>
        </w:rPr>
        <w:t>al</w:t>
      </w:r>
      <w:r w:rsidR="00853CB2" w:rsidRPr="00853CB2">
        <w:rPr>
          <w:rFonts w:ascii="Book Antiqua" w:hAnsi="Book Antiqua" w:cs="Times New Roman"/>
          <w:sz w:val="24"/>
          <w:szCs w:val="24"/>
          <w:vertAlign w:val="superscript"/>
        </w:rPr>
        <w:t>[</w:t>
      </w:r>
      <w:proofErr w:type="gramEnd"/>
      <w:r w:rsidR="00853CB2" w:rsidRPr="00853CB2">
        <w:rPr>
          <w:rFonts w:ascii="Book Antiqua" w:hAnsi="Book Antiqua" w:cs="Times New Roman"/>
          <w:sz w:val="24"/>
          <w:szCs w:val="24"/>
          <w:vertAlign w:val="superscript"/>
        </w:rPr>
        <w:t>9]</w:t>
      </w:r>
      <w:r w:rsidRPr="007E36DF">
        <w:rPr>
          <w:rFonts w:ascii="Book Antiqua" w:hAnsi="Book Antiqua" w:cs="Times New Roman"/>
          <w:sz w:val="24"/>
          <w:szCs w:val="24"/>
        </w:rPr>
        <w:t xml:space="preserve"> in 2015.  Immediately after contrast use, there is a transient increase in renal blood flow followed by a prolonged reduction in flow resulting in renal ischemia. So, there is “clustering” of two risk factors here, as both calcineurin inhibitors and IV contrast cause renal ischemia by the dual mechanism: (</w:t>
      </w:r>
      <w:r w:rsidR="00853CB2">
        <w:rPr>
          <w:rFonts w:ascii="Book Antiqua" w:eastAsia="宋体" w:hAnsi="Book Antiqua" w:cs="Times New Roman" w:hint="eastAsia"/>
          <w:sz w:val="24"/>
          <w:szCs w:val="24"/>
          <w:lang w:eastAsia="zh-CN"/>
        </w:rPr>
        <w:t>1</w:t>
      </w:r>
      <w:r w:rsidRPr="007E36DF">
        <w:rPr>
          <w:rFonts w:ascii="Book Antiqua" w:hAnsi="Book Antiqua" w:cs="Times New Roman"/>
          <w:sz w:val="24"/>
          <w:szCs w:val="24"/>
        </w:rPr>
        <w:t xml:space="preserve">) by increasing the release of the vasoconstrictors such as </w:t>
      </w:r>
      <w:proofErr w:type="spellStart"/>
      <w:r w:rsidRPr="007E36DF">
        <w:rPr>
          <w:rFonts w:ascii="Book Antiqua" w:hAnsi="Book Antiqua" w:cs="Times New Roman"/>
          <w:sz w:val="24"/>
          <w:szCs w:val="24"/>
        </w:rPr>
        <w:t>endothelin</w:t>
      </w:r>
      <w:proofErr w:type="spellEnd"/>
      <w:r w:rsidR="00853CB2">
        <w:rPr>
          <w:rFonts w:ascii="Book Antiqua" w:eastAsia="宋体" w:hAnsi="Book Antiqua" w:cs="Times New Roman" w:hint="eastAsia"/>
          <w:sz w:val="24"/>
          <w:szCs w:val="24"/>
          <w:lang w:eastAsia="zh-CN"/>
        </w:rPr>
        <w:t>;</w:t>
      </w:r>
      <w:r w:rsidRPr="007E36DF">
        <w:rPr>
          <w:rFonts w:ascii="Book Antiqua" w:hAnsi="Book Antiqua" w:cs="Times New Roman"/>
          <w:sz w:val="24"/>
          <w:szCs w:val="24"/>
        </w:rPr>
        <w:t xml:space="preserve"> and (</w:t>
      </w:r>
      <w:r w:rsidR="00853CB2">
        <w:rPr>
          <w:rFonts w:ascii="Book Antiqua" w:eastAsia="宋体" w:hAnsi="Book Antiqua" w:cs="Times New Roman" w:hint="eastAsia"/>
          <w:sz w:val="24"/>
          <w:szCs w:val="24"/>
          <w:lang w:eastAsia="zh-CN"/>
        </w:rPr>
        <w:t>2</w:t>
      </w:r>
      <w:r w:rsidRPr="007E36DF">
        <w:rPr>
          <w:rFonts w:ascii="Book Antiqua" w:hAnsi="Book Antiqua" w:cs="Times New Roman"/>
          <w:sz w:val="24"/>
          <w:szCs w:val="24"/>
        </w:rPr>
        <w:t>) by blocking the release of vasodilators including prostaglandi</w:t>
      </w:r>
      <w:r w:rsidR="00853CB2">
        <w:rPr>
          <w:rFonts w:ascii="Book Antiqua" w:hAnsi="Book Antiqua" w:cs="Times New Roman"/>
          <w:sz w:val="24"/>
          <w:szCs w:val="24"/>
        </w:rPr>
        <w:t xml:space="preserve">ns and nitric </w:t>
      </w:r>
      <w:proofErr w:type="gramStart"/>
      <w:r w:rsidR="00853CB2">
        <w:rPr>
          <w:rFonts w:ascii="Book Antiqua" w:hAnsi="Book Antiqua" w:cs="Times New Roman"/>
          <w:sz w:val="24"/>
          <w:szCs w:val="24"/>
        </w:rPr>
        <w:t>oxide</w:t>
      </w:r>
      <w:r w:rsidRPr="00853CB2">
        <w:rPr>
          <w:rFonts w:ascii="Book Antiqua" w:hAnsi="Book Antiqua" w:cs="Times New Roman"/>
          <w:sz w:val="24"/>
          <w:szCs w:val="24"/>
          <w:vertAlign w:val="superscript"/>
        </w:rPr>
        <w:t>[</w:t>
      </w:r>
      <w:proofErr w:type="gramEnd"/>
      <w:r w:rsidRPr="00853CB2">
        <w:rPr>
          <w:rFonts w:ascii="Book Antiqua" w:hAnsi="Book Antiqua" w:cs="Times New Roman"/>
          <w:sz w:val="24"/>
          <w:szCs w:val="24"/>
          <w:vertAlign w:val="superscript"/>
        </w:rPr>
        <w:t>10]</w:t>
      </w:r>
      <w:r w:rsidRPr="007E36DF">
        <w:rPr>
          <w:rFonts w:ascii="Book Antiqua" w:hAnsi="Book Antiqua" w:cs="Times New Roman"/>
          <w:sz w:val="24"/>
          <w:szCs w:val="24"/>
        </w:rPr>
        <w:t>.</w:t>
      </w:r>
    </w:p>
    <w:p w14:paraId="6141AE55" w14:textId="227A7A80" w:rsidR="00865FF8" w:rsidRPr="007E36DF" w:rsidRDefault="00865FF8" w:rsidP="00853CB2">
      <w:pPr>
        <w:pStyle w:val="svarticle"/>
        <w:shd w:val="clear" w:color="auto" w:fill="FFFFFF" w:themeFill="background1"/>
        <w:spacing w:before="0" w:beforeAutospacing="0" w:after="0" w:afterAutospacing="0" w:line="360" w:lineRule="auto"/>
        <w:ind w:firstLineChars="100" w:firstLine="240"/>
        <w:jc w:val="both"/>
        <w:rPr>
          <w:rFonts w:ascii="Book Antiqua" w:eastAsiaTheme="minorEastAsia" w:hAnsi="Book Antiqua"/>
        </w:rPr>
      </w:pPr>
      <w:proofErr w:type="spellStart"/>
      <w:r w:rsidRPr="007E36DF">
        <w:rPr>
          <w:rFonts w:ascii="Book Antiqua" w:eastAsiaTheme="minorEastAsia" w:hAnsi="Book Antiqua"/>
        </w:rPr>
        <w:t>Ahuja</w:t>
      </w:r>
      <w:proofErr w:type="spellEnd"/>
      <w:r w:rsidRPr="007E36DF">
        <w:rPr>
          <w:rFonts w:ascii="Book Antiqua" w:eastAsiaTheme="minorEastAsia" w:hAnsi="Book Antiqua"/>
        </w:rPr>
        <w:t xml:space="preserve"> </w:t>
      </w:r>
      <w:r w:rsidRPr="00853CB2">
        <w:rPr>
          <w:rFonts w:ascii="Book Antiqua" w:eastAsiaTheme="minorEastAsia" w:hAnsi="Book Antiqua"/>
          <w:i/>
        </w:rPr>
        <w:t>et al</w:t>
      </w:r>
      <w:r w:rsidR="00853CB2" w:rsidRPr="00853CB2">
        <w:rPr>
          <w:rFonts w:ascii="Book Antiqua" w:eastAsiaTheme="minorEastAsia" w:hAnsi="Book Antiqua"/>
          <w:vertAlign w:val="superscript"/>
        </w:rPr>
        <w:t>[10]</w:t>
      </w:r>
      <w:r w:rsidRPr="007E36DF">
        <w:rPr>
          <w:rFonts w:ascii="Book Antiqua" w:eastAsiaTheme="minorEastAsia" w:hAnsi="Book Antiqua"/>
        </w:rPr>
        <w:t xml:space="preserve"> (2000) also studied 35 </w:t>
      </w:r>
      <w:r w:rsidR="00700F06" w:rsidRPr="007E36DF">
        <w:rPr>
          <w:rFonts w:ascii="Book Antiqua" w:hAnsi="Book Antiqua" w:cstheme="majorBidi"/>
        </w:rPr>
        <w:t>kidney transplantation recipients (</w:t>
      </w:r>
      <w:r w:rsidRPr="007E36DF">
        <w:rPr>
          <w:rFonts w:ascii="Book Antiqua" w:eastAsiaTheme="minorEastAsia" w:hAnsi="Book Antiqua"/>
        </w:rPr>
        <w:t>KTRs</w:t>
      </w:r>
      <w:r w:rsidR="00700F06" w:rsidRPr="007E36DF">
        <w:rPr>
          <w:rFonts w:ascii="Book Antiqua" w:eastAsiaTheme="minorEastAsia" w:hAnsi="Book Antiqua"/>
        </w:rPr>
        <w:t>)</w:t>
      </w:r>
      <w:r w:rsidRPr="007E36DF">
        <w:rPr>
          <w:rFonts w:ascii="Book Antiqua" w:eastAsiaTheme="minorEastAsia" w:hAnsi="Book Antiqua"/>
        </w:rPr>
        <w:t xml:space="preserve"> as regard the effect of “volume expansion” as well as the effect of cyclosporine therapy; which documented the presence of CIN in a percentage exceeding 21%, wit</w:t>
      </w:r>
      <w:r w:rsidR="00853CB2">
        <w:rPr>
          <w:rFonts w:ascii="Book Antiqua" w:eastAsiaTheme="minorEastAsia" w:hAnsi="Book Antiqua"/>
        </w:rPr>
        <w:t>h incidence of CIN was about 15</w:t>
      </w:r>
      <w:r w:rsidRPr="007E36DF">
        <w:rPr>
          <w:rFonts w:ascii="Book Antiqua" w:eastAsiaTheme="minorEastAsia" w:hAnsi="Book Antiqua"/>
        </w:rPr>
        <w:t xml:space="preserve">% in patients received volume expansion and exceeds 42% in those who did not. None of these patients had AKI requiring dialysis. In this study, two main insults were reported, first: </w:t>
      </w:r>
      <w:r w:rsidR="00853CB2" w:rsidRPr="007E36DF">
        <w:rPr>
          <w:rFonts w:ascii="Book Antiqua" w:eastAsiaTheme="minorEastAsia" w:hAnsi="Book Antiqua"/>
        </w:rPr>
        <w:t>T</w:t>
      </w:r>
      <w:r w:rsidRPr="007E36DF">
        <w:rPr>
          <w:rFonts w:ascii="Book Antiqua" w:eastAsiaTheme="minorEastAsia" w:hAnsi="Book Antiqua"/>
        </w:rPr>
        <w:t xml:space="preserve">hey </w:t>
      </w:r>
      <w:r w:rsidRPr="007E36DF">
        <w:rPr>
          <w:rFonts w:ascii="Book Antiqua" w:eastAsiaTheme="minorEastAsia" w:hAnsi="Book Antiqua"/>
        </w:rPr>
        <w:lastRenderedPageBreak/>
        <w:t>received “high osmol</w:t>
      </w:r>
      <w:r w:rsidR="00853CB2">
        <w:rPr>
          <w:rFonts w:ascii="Book Antiqua" w:eastAsiaTheme="minorEastAsia" w:hAnsi="Book Antiqua"/>
        </w:rPr>
        <w:t>ality” contrast, and second: 94</w:t>
      </w:r>
      <w:r w:rsidRPr="007E36DF">
        <w:rPr>
          <w:rFonts w:ascii="Book Antiqua" w:eastAsiaTheme="minorEastAsia" w:hAnsi="Book Antiqua"/>
        </w:rPr>
        <w:t>% were on cyclosporine therapy. The baseline serum creatinine in patients with and without CIN was 1.54 ± 0.17 mg/</w:t>
      </w:r>
      <w:proofErr w:type="spellStart"/>
      <w:r w:rsidRPr="007E36DF">
        <w:rPr>
          <w:rFonts w:ascii="Book Antiqua" w:eastAsiaTheme="minorEastAsia" w:hAnsi="Book Antiqua"/>
        </w:rPr>
        <w:t>dL</w:t>
      </w:r>
      <w:proofErr w:type="spellEnd"/>
      <w:r w:rsidRPr="007E36DF">
        <w:rPr>
          <w:rFonts w:ascii="Book Antiqua" w:eastAsiaTheme="minorEastAsia" w:hAnsi="Book Antiqua"/>
        </w:rPr>
        <w:t xml:space="preserve"> and 1.97 ± 0.20 mg/</w:t>
      </w:r>
      <w:proofErr w:type="spellStart"/>
      <w:r w:rsidRPr="007E36DF">
        <w:rPr>
          <w:rFonts w:ascii="Book Antiqua" w:eastAsiaTheme="minorEastAsia" w:hAnsi="Book Antiqua"/>
        </w:rPr>
        <w:t>dL</w:t>
      </w:r>
      <w:proofErr w:type="spellEnd"/>
      <w:r w:rsidRPr="007E36DF">
        <w:rPr>
          <w:rFonts w:ascii="Book Antiqua" w:eastAsiaTheme="minorEastAsia" w:hAnsi="Book Antiqua"/>
        </w:rPr>
        <w:t>, respectively</w:t>
      </w:r>
      <w:r w:rsidRPr="00853CB2">
        <w:rPr>
          <w:rFonts w:ascii="Book Antiqua" w:eastAsiaTheme="minorEastAsia" w:hAnsi="Book Antiqua"/>
          <w:i/>
        </w:rPr>
        <w:t>, P</w:t>
      </w:r>
      <w:r w:rsidRPr="007E36DF">
        <w:rPr>
          <w:rFonts w:ascii="Book Antiqua" w:eastAsiaTheme="minorEastAsia" w:hAnsi="Book Antiqua"/>
        </w:rPr>
        <w:t xml:space="preserve"> = 0.15, but the volume of contrast was not reported here. Another study- demonst</w:t>
      </w:r>
      <w:r w:rsidR="00561727">
        <w:rPr>
          <w:rFonts w:ascii="Book Antiqua" w:eastAsiaTheme="minorEastAsia" w:hAnsi="Book Antiqua"/>
        </w:rPr>
        <w:t xml:space="preserve">rated by Peters </w:t>
      </w:r>
      <w:r w:rsidR="00561727" w:rsidRPr="00561727">
        <w:rPr>
          <w:rFonts w:ascii="Book Antiqua" w:eastAsiaTheme="minorEastAsia" w:hAnsi="Book Antiqua"/>
          <w:i/>
        </w:rPr>
        <w:t xml:space="preserve">et </w:t>
      </w:r>
      <w:proofErr w:type="gramStart"/>
      <w:r w:rsidR="00561727" w:rsidRPr="00561727">
        <w:rPr>
          <w:rFonts w:ascii="Book Antiqua" w:eastAsiaTheme="minorEastAsia" w:hAnsi="Book Antiqua"/>
          <w:i/>
        </w:rPr>
        <w:t>al</w:t>
      </w:r>
      <w:r w:rsidR="00561727" w:rsidRPr="00561727">
        <w:rPr>
          <w:rFonts w:ascii="Book Antiqua" w:eastAsiaTheme="minorEastAsia" w:hAnsi="Book Antiqua"/>
          <w:vertAlign w:val="superscript"/>
        </w:rPr>
        <w:t>[</w:t>
      </w:r>
      <w:proofErr w:type="gramEnd"/>
      <w:r w:rsidR="00561727" w:rsidRPr="00561727">
        <w:rPr>
          <w:rFonts w:ascii="Book Antiqua" w:eastAsiaTheme="minorEastAsia" w:hAnsi="Book Antiqua"/>
          <w:vertAlign w:val="superscript"/>
        </w:rPr>
        <w:t>11]</w:t>
      </w:r>
      <w:r w:rsidR="00561727">
        <w:rPr>
          <w:rFonts w:ascii="Book Antiqua" w:eastAsiaTheme="minorEastAsia" w:hAnsi="Book Antiqua"/>
        </w:rPr>
        <w:t xml:space="preserve"> in 1983-</w:t>
      </w:r>
      <w:r w:rsidRPr="007E36DF">
        <w:rPr>
          <w:rFonts w:ascii="Book Antiqua" w:eastAsiaTheme="minorEastAsia" w:hAnsi="Book Antiqua"/>
        </w:rPr>
        <w:t>reported a very high incidence of CIN (</w:t>
      </w:r>
      <w:r w:rsidR="005070F2" w:rsidRPr="007E36DF">
        <w:rPr>
          <w:rFonts w:ascii="Book Antiqua" w:eastAsiaTheme="minorEastAsia" w:hAnsi="Book Antiqua"/>
        </w:rPr>
        <w:t>84</w:t>
      </w:r>
      <w:r w:rsidRPr="007E36DF">
        <w:rPr>
          <w:rFonts w:ascii="Book Antiqua" w:eastAsiaTheme="minorEastAsia" w:hAnsi="Book Antiqua"/>
        </w:rPr>
        <w:t>.3%) in the early post-transplant period, but no increased risk was found &gt;</w:t>
      </w:r>
      <w:r w:rsidR="00561727">
        <w:rPr>
          <w:rFonts w:ascii="Book Antiqua" w:eastAsia="宋体" w:hAnsi="Book Antiqua" w:hint="eastAsia"/>
          <w:lang w:eastAsia="zh-CN"/>
        </w:rPr>
        <w:t xml:space="preserve"> </w:t>
      </w:r>
      <w:r w:rsidRPr="007E36DF">
        <w:rPr>
          <w:rFonts w:ascii="Book Antiqua" w:eastAsiaTheme="minorEastAsia" w:hAnsi="Book Antiqua"/>
        </w:rPr>
        <w:t>120 d</w:t>
      </w:r>
      <w:r w:rsidR="00561727">
        <w:rPr>
          <w:rFonts w:ascii="Book Antiqua" w:eastAsiaTheme="minorEastAsia" w:hAnsi="Book Antiqua"/>
        </w:rPr>
        <w:t xml:space="preserve"> post-transplant</w:t>
      </w:r>
      <w:r w:rsidRPr="007E36DF">
        <w:rPr>
          <w:rFonts w:ascii="Book Antiqua" w:eastAsiaTheme="minorEastAsia" w:hAnsi="Book Antiqua"/>
        </w:rPr>
        <w:t xml:space="preserve">. </w:t>
      </w:r>
    </w:p>
    <w:p w14:paraId="5F220399" w14:textId="59AF49A5" w:rsidR="00CD7C57" w:rsidRPr="007E36DF" w:rsidRDefault="00CD7C57" w:rsidP="00561727">
      <w:pPr>
        <w:pStyle w:val="svarticle"/>
        <w:shd w:val="clear" w:color="auto" w:fill="FFFFFF" w:themeFill="background1"/>
        <w:spacing w:before="0" w:beforeAutospacing="0" w:after="0" w:afterAutospacing="0" w:line="360" w:lineRule="auto"/>
        <w:ind w:firstLineChars="100" w:firstLine="240"/>
        <w:jc w:val="both"/>
        <w:rPr>
          <w:rFonts w:ascii="Book Antiqua" w:hAnsi="Book Antiqua"/>
        </w:rPr>
      </w:pPr>
      <w:r w:rsidRPr="007E36DF">
        <w:rPr>
          <w:rFonts w:ascii="Book Antiqua" w:hAnsi="Book Antiqua"/>
        </w:rPr>
        <w:t xml:space="preserve">Moreau </w:t>
      </w:r>
      <w:r w:rsidRPr="00893D39">
        <w:rPr>
          <w:rFonts w:ascii="Book Antiqua" w:hAnsi="Book Antiqua"/>
          <w:i/>
        </w:rPr>
        <w:t xml:space="preserve">et </w:t>
      </w:r>
      <w:proofErr w:type="gramStart"/>
      <w:r w:rsidRPr="00893D39">
        <w:rPr>
          <w:rFonts w:ascii="Book Antiqua" w:hAnsi="Book Antiqua"/>
          <w:i/>
        </w:rPr>
        <w:t>al</w:t>
      </w:r>
      <w:r w:rsidR="00893D39" w:rsidRPr="00893D39">
        <w:rPr>
          <w:rFonts w:ascii="Book Antiqua" w:hAnsi="Book Antiqua"/>
          <w:vertAlign w:val="superscript"/>
        </w:rPr>
        <w:t>[</w:t>
      </w:r>
      <w:proofErr w:type="gramEnd"/>
      <w:r w:rsidR="00893D39" w:rsidRPr="00893D39">
        <w:rPr>
          <w:rFonts w:ascii="Book Antiqua" w:hAnsi="Book Antiqua"/>
          <w:vertAlign w:val="superscript"/>
        </w:rPr>
        <w:t>12]</w:t>
      </w:r>
      <w:r w:rsidRPr="007E36DF">
        <w:rPr>
          <w:rFonts w:ascii="Book Antiqua" w:hAnsi="Book Antiqua"/>
        </w:rPr>
        <w:t xml:space="preserve"> (1975) demonstrated clear evidence that there was no increase in the risk of CIN in kidney transplant recipients if contrast studies were performed against a background of normal renal function. Data observed from these studies showed that older donor kidney, early post-transplant period, impaired baseline kidney function, and lack of prophylactic volume expansion, appear to be important risk factors for increasing the incidence of CIN in kidney transplant recipients (</w:t>
      </w:r>
      <w:r w:rsidR="00893D39" w:rsidRPr="007E36DF">
        <w:rPr>
          <w:rFonts w:ascii="Book Antiqua" w:hAnsi="Book Antiqua"/>
        </w:rPr>
        <w:t>F</w:t>
      </w:r>
      <w:r w:rsidRPr="007E36DF">
        <w:rPr>
          <w:rFonts w:ascii="Book Antiqua" w:hAnsi="Book Antiqua"/>
        </w:rPr>
        <w:t xml:space="preserve">igure 1). In fact, a direct comparison between these studies regarding the incidence of CIN among is challenging, as the definition of AKI used was not uniform. There were differences in baseline serum creatinine; use of hyper-, hypo-, or </w:t>
      </w:r>
      <w:proofErr w:type="spellStart"/>
      <w:r w:rsidRPr="007E36DF">
        <w:rPr>
          <w:rFonts w:ascii="Book Antiqua" w:hAnsi="Book Antiqua"/>
        </w:rPr>
        <w:t>iso-osmolar</w:t>
      </w:r>
      <w:proofErr w:type="spellEnd"/>
      <w:r w:rsidRPr="007E36DF">
        <w:rPr>
          <w:rFonts w:ascii="Book Antiqua" w:hAnsi="Book Antiqua"/>
        </w:rPr>
        <w:t xml:space="preserve"> contrast; volume of contrast given; and the proportion of patients with known risk factors for CIN, including: Diabetes Mellitus, congestive heart failure, and concomitant use of CNI, in these studies which make it difficult to conclude the actual incidence of CIN in kidney transplant recipients. </w:t>
      </w:r>
    </w:p>
    <w:p w14:paraId="36F0DB20" w14:textId="15A5F9C7" w:rsidR="00CD7C57" w:rsidRPr="007E36DF" w:rsidRDefault="00CD7C57" w:rsidP="00893D39">
      <w:pPr>
        <w:pStyle w:val="svarticle"/>
        <w:shd w:val="clear" w:color="auto" w:fill="FFFFFF" w:themeFill="background1"/>
        <w:spacing w:before="0" w:beforeAutospacing="0" w:after="0" w:afterAutospacing="0" w:line="360" w:lineRule="auto"/>
        <w:ind w:firstLineChars="100" w:firstLine="240"/>
        <w:jc w:val="both"/>
        <w:rPr>
          <w:rFonts w:ascii="Book Antiqua" w:hAnsi="Book Antiqua"/>
        </w:rPr>
      </w:pPr>
      <w:r w:rsidRPr="007E36DF">
        <w:rPr>
          <w:rFonts w:ascii="Book Antiqua" w:hAnsi="Book Antiqua"/>
        </w:rPr>
        <w:t xml:space="preserve">To date, </w:t>
      </w:r>
      <w:proofErr w:type="spellStart"/>
      <w:r w:rsidRPr="007E36DF">
        <w:rPr>
          <w:rFonts w:ascii="Book Antiqua" w:hAnsi="Book Antiqua"/>
        </w:rPr>
        <w:t>Haider</w:t>
      </w:r>
      <w:proofErr w:type="spellEnd"/>
      <w:r w:rsidR="00893D39">
        <w:rPr>
          <w:rFonts w:ascii="Book Antiqua" w:eastAsia="宋体" w:hAnsi="Book Antiqua" w:hint="eastAsia"/>
          <w:lang w:eastAsia="zh-CN"/>
        </w:rPr>
        <w:t xml:space="preserve"> </w:t>
      </w:r>
      <w:r w:rsidR="00893D39">
        <w:rPr>
          <w:rFonts w:ascii="Book Antiqua" w:eastAsia="宋体" w:hAnsi="Book Antiqua" w:hint="eastAsia"/>
          <w:i/>
          <w:lang w:eastAsia="zh-CN"/>
        </w:rPr>
        <w:t xml:space="preserve">et </w:t>
      </w:r>
      <w:proofErr w:type="gramStart"/>
      <w:r w:rsidR="00893D39">
        <w:rPr>
          <w:rFonts w:ascii="Book Antiqua" w:eastAsia="宋体" w:hAnsi="Book Antiqua" w:hint="eastAsia"/>
          <w:i/>
          <w:lang w:eastAsia="zh-CN"/>
        </w:rPr>
        <w:t>al</w:t>
      </w:r>
      <w:r w:rsidR="00893D39" w:rsidRPr="00893D39">
        <w:rPr>
          <w:rFonts w:ascii="Book Antiqua" w:hAnsi="Book Antiqua"/>
          <w:vertAlign w:val="superscript"/>
        </w:rPr>
        <w:t>[</w:t>
      </w:r>
      <w:proofErr w:type="gramEnd"/>
      <w:r w:rsidR="00893D39" w:rsidRPr="00893D39">
        <w:rPr>
          <w:rFonts w:ascii="Book Antiqua" w:hAnsi="Book Antiqua"/>
          <w:vertAlign w:val="superscript"/>
        </w:rPr>
        <w:t>9]</w:t>
      </w:r>
      <w:r w:rsidRPr="007E36DF">
        <w:rPr>
          <w:rFonts w:ascii="Book Antiqua" w:hAnsi="Book Antiqua"/>
        </w:rPr>
        <w:t xml:space="preserve"> (2015) </w:t>
      </w:r>
      <w:r w:rsidR="00DB5AA9" w:rsidRPr="007E36DF">
        <w:rPr>
          <w:rFonts w:ascii="Book Antiqua" w:hAnsi="Book Antiqua"/>
        </w:rPr>
        <w:t>study</w:t>
      </w:r>
      <w:r w:rsidRPr="007E36DF">
        <w:rPr>
          <w:rFonts w:ascii="Book Antiqua" w:hAnsi="Book Antiqua"/>
        </w:rPr>
        <w:t xml:space="preserve"> is considered the largest retrospective study evaluating the incidence of CIN in kidney transplantation. The incidence of CIN in this study was low (5.6%), much lower than reported by </w:t>
      </w:r>
      <w:proofErr w:type="spellStart"/>
      <w:r w:rsidRPr="007E36DF">
        <w:rPr>
          <w:rFonts w:ascii="Book Antiqua" w:hAnsi="Book Antiqua"/>
        </w:rPr>
        <w:t>Ahuja</w:t>
      </w:r>
      <w:proofErr w:type="spellEnd"/>
      <w:r w:rsidRPr="007E36DF">
        <w:rPr>
          <w:rFonts w:ascii="Book Antiqua" w:hAnsi="Book Antiqua"/>
        </w:rPr>
        <w:t xml:space="preserve"> </w:t>
      </w:r>
      <w:r w:rsidRPr="00893D39">
        <w:rPr>
          <w:rFonts w:ascii="Book Antiqua" w:hAnsi="Book Antiqua"/>
          <w:i/>
        </w:rPr>
        <w:t xml:space="preserve">et </w:t>
      </w:r>
      <w:proofErr w:type="gramStart"/>
      <w:r w:rsidRPr="00893D39">
        <w:rPr>
          <w:rFonts w:ascii="Book Antiqua" w:hAnsi="Book Antiqua"/>
          <w:i/>
        </w:rPr>
        <w:t>al</w:t>
      </w:r>
      <w:r w:rsidR="00893D39" w:rsidRPr="00893D39">
        <w:rPr>
          <w:rFonts w:ascii="Book Antiqua" w:hAnsi="Book Antiqua"/>
          <w:vertAlign w:val="superscript"/>
        </w:rPr>
        <w:t>[</w:t>
      </w:r>
      <w:proofErr w:type="gramEnd"/>
      <w:r w:rsidR="00893D39" w:rsidRPr="00893D39">
        <w:rPr>
          <w:rFonts w:ascii="Book Antiqua" w:hAnsi="Book Antiqua"/>
          <w:vertAlign w:val="superscript"/>
        </w:rPr>
        <w:t>10]</w:t>
      </w:r>
      <w:r w:rsidRPr="007E36DF">
        <w:rPr>
          <w:rFonts w:ascii="Book Antiqua" w:hAnsi="Book Antiqua"/>
        </w:rPr>
        <w:t xml:space="preserve"> 2000. Two fundamental factors were implicated in this low incidence of CIN in this landmark study first: the relatively elevated baseline </w:t>
      </w:r>
      <w:proofErr w:type="spellStart"/>
      <w:r w:rsidRPr="007E36DF">
        <w:rPr>
          <w:rFonts w:ascii="Book Antiqua" w:hAnsi="Book Antiqua"/>
        </w:rPr>
        <w:t>eGFR</w:t>
      </w:r>
      <w:proofErr w:type="spellEnd"/>
      <w:r w:rsidRPr="007E36DF">
        <w:rPr>
          <w:rFonts w:ascii="Book Antiqua" w:hAnsi="Book Antiqua"/>
        </w:rPr>
        <w:t xml:space="preserve"> (&gt;</w:t>
      </w:r>
      <w:r w:rsidR="00893D39">
        <w:rPr>
          <w:rFonts w:ascii="Book Antiqua" w:eastAsia="宋体" w:hAnsi="Book Antiqua" w:hint="eastAsia"/>
          <w:lang w:eastAsia="zh-CN"/>
        </w:rPr>
        <w:t xml:space="preserve"> </w:t>
      </w:r>
      <w:r w:rsidRPr="007E36DF">
        <w:rPr>
          <w:rFonts w:ascii="Book Antiqua" w:hAnsi="Book Antiqua"/>
        </w:rPr>
        <w:t>70 mL/min</w:t>
      </w:r>
      <w:r w:rsidR="00893D39">
        <w:rPr>
          <w:rFonts w:ascii="Book Antiqua" w:eastAsia="宋体" w:hAnsi="Book Antiqua" w:hint="eastAsia"/>
          <w:lang w:eastAsia="zh-CN"/>
        </w:rPr>
        <w:t xml:space="preserve"> per </w:t>
      </w:r>
      <w:r w:rsidRPr="007E36DF">
        <w:rPr>
          <w:rFonts w:ascii="Book Antiqua" w:hAnsi="Book Antiqua"/>
        </w:rPr>
        <w:t>1.73 m</w:t>
      </w:r>
      <w:r w:rsidRPr="00893D39">
        <w:rPr>
          <w:rFonts w:ascii="Book Antiqua" w:hAnsi="Book Antiqua"/>
          <w:vertAlign w:val="superscript"/>
        </w:rPr>
        <w:t>2</w:t>
      </w:r>
      <w:r w:rsidRPr="007E36DF">
        <w:rPr>
          <w:rFonts w:ascii="Book Antiqua" w:hAnsi="Book Antiqua"/>
        </w:rPr>
        <w:t>) and second:</w:t>
      </w:r>
      <w:r w:rsidR="009A70DC" w:rsidRPr="007E36DF">
        <w:rPr>
          <w:rFonts w:ascii="Book Antiqua" w:hAnsi="Book Antiqua"/>
        </w:rPr>
        <w:t xml:space="preserve"> T</w:t>
      </w:r>
      <w:r w:rsidRPr="007E36DF">
        <w:rPr>
          <w:rFonts w:ascii="Book Antiqua" w:hAnsi="Book Antiqua"/>
        </w:rPr>
        <w:t>he use of “hypo-</w:t>
      </w:r>
      <w:proofErr w:type="spellStart"/>
      <w:r w:rsidRPr="007E36DF">
        <w:rPr>
          <w:rFonts w:ascii="Book Antiqua" w:hAnsi="Book Antiqua"/>
        </w:rPr>
        <w:t>osmolar</w:t>
      </w:r>
      <w:proofErr w:type="spellEnd"/>
      <w:r w:rsidRPr="007E36DF">
        <w:rPr>
          <w:rFonts w:ascii="Book Antiqua" w:hAnsi="Book Antiqua"/>
        </w:rPr>
        <w:t>” con</w:t>
      </w:r>
      <w:r w:rsidR="00BB3532">
        <w:rPr>
          <w:rFonts w:ascii="Book Antiqua" w:hAnsi="Book Antiqua"/>
        </w:rPr>
        <w:t xml:space="preserve">trast applied in this </w:t>
      </w:r>
      <w:proofErr w:type="gramStart"/>
      <w:r w:rsidR="00BB3532">
        <w:rPr>
          <w:rFonts w:ascii="Book Antiqua" w:hAnsi="Book Antiqua"/>
        </w:rPr>
        <w:t>procedure</w:t>
      </w:r>
      <w:r w:rsidRPr="00BB3532">
        <w:rPr>
          <w:rFonts w:ascii="Book Antiqua" w:hAnsi="Book Antiqua"/>
          <w:vertAlign w:val="superscript"/>
        </w:rPr>
        <w:t>[</w:t>
      </w:r>
      <w:proofErr w:type="gramEnd"/>
      <w:r w:rsidRPr="00BB3532">
        <w:rPr>
          <w:rFonts w:ascii="Book Antiqua" w:hAnsi="Book Antiqua"/>
          <w:vertAlign w:val="superscript"/>
        </w:rPr>
        <w:t>9]</w:t>
      </w:r>
      <w:r w:rsidRPr="007E36DF">
        <w:rPr>
          <w:rFonts w:ascii="Book Antiqua" w:hAnsi="Book Antiqua"/>
        </w:rPr>
        <w:t>.</w:t>
      </w:r>
    </w:p>
    <w:p w14:paraId="299BA754" w14:textId="626DD2CA" w:rsidR="00AD4D63" w:rsidRPr="007E36DF" w:rsidRDefault="00CD7C57" w:rsidP="0095149C">
      <w:pPr>
        <w:pStyle w:val="svarticle"/>
        <w:shd w:val="clear" w:color="auto" w:fill="FFFFFF" w:themeFill="background1"/>
        <w:spacing w:before="0" w:beforeAutospacing="0" w:after="0" w:afterAutospacing="0" w:line="360" w:lineRule="auto"/>
        <w:ind w:firstLineChars="100" w:firstLine="240"/>
        <w:jc w:val="both"/>
        <w:rPr>
          <w:rFonts w:ascii="Book Antiqua" w:hAnsi="Book Antiqua"/>
        </w:rPr>
      </w:pPr>
      <w:r w:rsidRPr="007E36DF">
        <w:rPr>
          <w:rFonts w:ascii="Book Antiqua" w:hAnsi="Book Antiqua"/>
        </w:rPr>
        <w:t xml:space="preserve">Another possible explanation for the low incidence of CIN in this study is that Diabetes Mellitus and hypertension in these patients may not have damaged the renal allograft to the extent to potentiate CIN. Another important factor is the </w:t>
      </w:r>
      <w:r w:rsidRPr="007E36DF">
        <w:rPr>
          <w:rFonts w:ascii="Book Antiqua" w:hAnsi="Book Antiqua"/>
        </w:rPr>
        <w:lastRenderedPageBreak/>
        <w:t>age of the kidney rather than the age of recipient may affect the susceptibility for CIN. Furthermore, among all procedures utilizing iodine-based contrast, coronary angiography with the percutaneous intervention was resp</w:t>
      </w:r>
      <w:r w:rsidR="0095149C">
        <w:rPr>
          <w:rFonts w:ascii="Book Antiqua" w:hAnsi="Book Antiqua"/>
        </w:rPr>
        <w:t xml:space="preserve">onsible for 49% of cases of </w:t>
      </w:r>
      <w:proofErr w:type="gramStart"/>
      <w:r w:rsidR="0095149C">
        <w:rPr>
          <w:rFonts w:ascii="Book Antiqua" w:hAnsi="Book Antiqua"/>
        </w:rPr>
        <w:t>CIN</w:t>
      </w:r>
      <w:r w:rsidRPr="0095149C">
        <w:rPr>
          <w:rFonts w:ascii="Book Antiqua" w:hAnsi="Book Antiqua"/>
          <w:vertAlign w:val="superscript"/>
        </w:rPr>
        <w:t>[</w:t>
      </w:r>
      <w:proofErr w:type="gramEnd"/>
      <w:r w:rsidRPr="0095149C">
        <w:rPr>
          <w:rFonts w:ascii="Book Antiqua" w:hAnsi="Book Antiqua"/>
          <w:vertAlign w:val="superscript"/>
        </w:rPr>
        <w:t>13]</w:t>
      </w:r>
      <w:r w:rsidRPr="007E36DF">
        <w:rPr>
          <w:rFonts w:ascii="Book Antiqua" w:hAnsi="Book Antiqua"/>
        </w:rPr>
        <w:t xml:space="preserve">. However in </w:t>
      </w:r>
      <w:proofErr w:type="spellStart"/>
      <w:r w:rsidRPr="007E36DF">
        <w:rPr>
          <w:rFonts w:ascii="Book Antiqua" w:hAnsi="Book Antiqua"/>
        </w:rPr>
        <w:t>Haider</w:t>
      </w:r>
      <w:proofErr w:type="spellEnd"/>
      <w:r w:rsidRPr="007E36DF">
        <w:rPr>
          <w:rFonts w:ascii="Book Antiqua" w:hAnsi="Book Antiqua"/>
        </w:rPr>
        <w:t xml:space="preserve"> </w:t>
      </w:r>
      <w:r w:rsidRPr="0095149C">
        <w:rPr>
          <w:rFonts w:ascii="Book Antiqua" w:hAnsi="Book Antiqua"/>
          <w:i/>
        </w:rPr>
        <w:t xml:space="preserve">et </w:t>
      </w:r>
      <w:proofErr w:type="gramStart"/>
      <w:r w:rsidRPr="0095149C">
        <w:rPr>
          <w:rFonts w:ascii="Book Antiqua" w:hAnsi="Book Antiqua"/>
          <w:i/>
        </w:rPr>
        <w:t>al</w:t>
      </w:r>
      <w:r w:rsidR="0095149C">
        <w:rPr>
          <w:rFonts w:ascii="Book Antiqua" w:eastAsia="宋体" w:hAnsi="Book Antiqua" w:hint="eastAsia"/>
          <w:vertAlign w:val="superscript"/>
          <w:lang w:eastAsia="zh-CN"/>
        </w:rPr>
        <w:t>[</w:t>
      </w:r>
      <w:proofErr w:type="gramEnd"/>
      <w:r w:rsidR="0095149C">
        <w:rPr>
          <w:rFonts w:ascii="Book Antiqua" w:eastAsia="宋体" w:hAnsi="Book Antiqua" w:hint="eastAsia"/>
          <w:vertAlign w:val="superscript"/>
          <w:lang w:eastAsia="zh-CN"/>
        </w:rPr>
        <w:t>9]</w:t>
      </w:r>
      <w:r w:rsidRPr="007E36DF">
        <w:rPr>
          <w:rFonts w:ascii="Book Antiqua" w:hAnsi="Book Antiqua"/>
        </w:rPr>
        <w:t xml:space="preserve"> (2015) work, only 4.8% of patients have had cardiac catheterization (none of them had CIN), and this might also have leading to low incidence of CIN-AKI in this group of patients. Their inability to identify association with known risk factors for CIN may be explained by the very small number of patients complicated by CIN events.</w:t>
      </w:r>
    </w:p>
    <w:p w14:paraId="423ABC3C" w14:textId="4C8E5D8E" w:rsidR="0010045A" w:rsidRPr="007E36DF" w:rsidRDefault="0010045A" w:rsidP="00BD5FDE">
      <w:pPr>
        <w:spacing w:after="0" w:line="360" w:lineRule="auto"/>
        <w:ind w:firstLineChars="100" w:firstLine="240"/>
        <w:jc w:val="both"/>
        <w:rPr>
          <w:rFonts w:ascii="Book Antiqua" w:eastAsia="Times New Roman" w:hAnsi="Book Antiqua" w:cs="Times New Roman"/>
          <w:sz w:val="24"/>
          <w:szCs w:val="24"/>
        </w:rPr>
      </w:pPr>
      <w:r w:rsidRPr="007E36DF">
        <w:rPr>
          <w:rFonts w:ascii="Book Antiqua" w:eastAsia="Times New Roman" w:hAnsi="Book Antiqua" w:cs="Times New Roman"/>
          <w:sz w:val="24"/>
          <w:szCs w:val="24"/>
        </w:rPr>
        <w:t>On the other</w:t>
      </w:r>
      <w:r w:rsidR="00D52962" w:rsidRPr="007E36DF">
        <w:rPr>
          <w:rFonts w:ascii="Book Antiqua" w:eastAsia="Times New Roman" w:hAnsi="Book Antiqua" w:cs="Times New Roman"/>
          <w:sz w:val="24"/>
          <w:szCs w:val="24"/>
        </w:rPr>
        <w:t xml:space="preserve"> </w:t>
      </w:r>
      <w:r w:rsidRPr="007E36DF">
        <w:rPr>
          <w:rFonts w:ascii="Book Antiqua" w:eastAsia="Times New Roman" w:hAnsi="Book Antiqua" w:cs="Times New Roman"/>
          <w:sz w:val="24"/>
          <w:szCs w:val="24"/>
        </w:rPr>
        <w:t xml:space="preserve">hand,  </w:t>
      </w:r>
      <w:proofErr w:type="spellStart"/>
      <w:r w:rsidRPr="007E36DF">
        <w:rPr>
          <w:rFonts w:ascii="Book Antiqua" w:eastAsia="Times New Roman" w:hAnsi="Book Antiqua" w:cs="Times New Roman"/>
          <w:sz w:val="24"/>
          <w:szCs w:val="24"/>
        </w:rPr>
        <w:t>Fananapazir</w:t>
      </w:r>
      <w:proofErr w:type="spellEnd"/>
      <w:r w:rsidRPr="007E36DF">
        <w:rPr>
          <w:rFonts w:ascii="Book Antiqua" w:eastAsia="Times New Roman" w:hAnsi="Book Antiqua" w:cs="Times New Roman"/>
          <w:sz w:val="24"/>
          <w:szCs w:val="24"/>
        </w:rPr>
        <w:t xml:space="preserve">  </w:t>
      </w:r>
      <w:r w:rsidR="002C4DFD" w:rsidRPr="00A9355C">
        <w:rPr>
          <w:rFonts w:ascii="Book Antiqua" w:hAnsi="Book Antiqua" w:cs="Times New Roman"/>
          <w:i/>
          <w:sz w:val="24"/>
          <w:szCs w:val="24"/>
        </w:rPr>
        <w:t>et al</w:t>
      </w:r>
      <w:r w:rsidR="002C4DFD" w:rsidRPr="00A9355C">
        <w:rPr>
          <w:rFonts w:ascii="Book Antiqua" w:hAnsi="Book Antiqua" w:cs="Times New Roman"/>
          <w:sz w:val="24"/>
          <w:szCs w:val="24"/>
          <w:vertAlign w:val="superscript"/>
        </w:rPr>
        <w:t>[1</w:t>
      </w:r>
      <w:r w:rsidR="002C4DFD">
        <w:rPr>
          <w:rFonts w:ascii="Book Antiqua" w:eastAsia="宋体" w:hAnsi="Book Antiqua" w:cs="Times New Roman" w:hint="eastAsia"/>
          <w:sz w:val="24"/>
          <w:szCs w:val="24"/>
          <w:vertAlign w:val="superscript"/>
          <w:lang w:eastAsia="zh-CN"/>
        </w:rPr>
        <w:t>4</w:t>
      </w:r>
      <w:r w:rsidR="002C4DFD" w:rsidRPr="00A9355C">
        <w:rPr>
          <w:rFonts w:ascii="Book Antiqua" w:hAnsi="Book Antiqua" w:cs="Times New Roman"/>
          <w:sz w:val="24"/>
          <w:szCs w:val="24"/>
          <w:vertAlign w:val="superscript"/>
        </w:rPr>
        <w:t>]</w:t>
      </w:r>
      <w:r w:rsidRPr="007E36DF">
        <w:rPr>
          <w:rFonts w:ascii="Book Antiqua" w:eastAsia="Times New Roman" w:hAnsi="Book Antiqua" w:cs="Times New Roman"/>
          <w:sz w:val="24"/>
          <w:szCs w:val="24"/>
        </w:rPr>
        <w:t>, 2016, declared in the most recent trial that CIN incidence was very low</w:t>
      </w:r>
      <w:r w:rsidR="00BD5FDE">
        <w:rPr>
          <w:rFonts w:ascii="Book Antiqua" w:eastAsia="宋体" w:hAnsi="Book Antiqua" w:cs="Times New Roman" w:hint="eastAsia"/>
          <w:sz w:val="24"/>
          <w:szCs w:val="24"/>
          <w:lang w:eastAsia="zh-CN"/>
        </w:rPr>
        <w:t>,</w:t>
      </w:r>
      <w:r w:rsidRPr="007E36DF">
        <w:rPr>
          <w:rFonts w:ascii="Book Antiqua" w:eastAsia="Times New Roman" w:hAnsi="Book Antiqua" w:cs="Times New Roman"/>
          <w:sz w:val="24"/>
          <w:szCs w:val="24"/>
        </w:rPr>
        <w:t xml:space="preserve"> </w:t>
      </w:r>
      <w:r w:rsidRPr="00BD5FDE">
        <w:rPr>
          <w:rFonts w:ascii="Book Antiqua" w:eastAsia="Times New Roman" w:hAnsi="Book Antiqua" w:cs="Times New Roman"/>
          <w:i/>
          <w:sz w:val="24"/>
          <w:szCs w:val="24"/>
        </w:rPr>
        <w:t>i.e</w:t>
      </w:r>
      <w:r w:rsidRPr="007E36DF">
        <w:rPr>
          <w:rFonts w:ascii="Book Antiqua" w:eastAsia="Times New Roman" w:hAnsi="Book Antiqua" w:cs="Times New Roman"/>
          <w:sz w:val="24"/>
          <w:szCs w:val="24"/>
        </w:rPr>
        <w:t>.</w:t>
      </w:r>
      <w:r w:rsidR="00BD5FDE">
        <w:rPr>
          <w:rFonts w:ascii="Book Antiqua" w:eastAsia="宋体" w:hAnsi="Book Antiqua" w:cs="Times New Roman" w:hint="eastAsia"/>
          <w:sz w:val="24"/>
          <w:szCs w:val="24"/>
          <w:lang w:eastAsia="zh-CN"/>
        </w:rPr>
        <w:t>,</w:t>
      </w:r>
      <w:r w:rsidRPr="007E36DF">
        <w:rPr>
          <w:rFonts w:ascii="Book Antiqua" w:eastAsia="Times New Roman" w:hAnsi="Book Antiqua" w:cs="Times New Roman"/>
          <w:sz w:val="24"/>
          <w:szCs w:val="24"/>
        </w:rPr>
        <w:t xml:space="preserve"> 7% and 3% according to an  elevation of S Cr of  &gt;</w:t>
      </w:r>
      <w:r w:rsidR="00577ADA" w:rsidRPr="007E36DF">
        <w:rPr>
          <w:rFonts w:ascii="Book Antiqua" w:eastAsia="Times New Roman" w:hAnsi="Book Antiqua" w:cs="Times New Roman"/>
          <w:sz w:val="24"/>
          <w:szCs w:val="24"/>
        </w:rPr>
        <w:t xml:space="preserve"> </w:t>
      </w:r>
      <w:r w:rsidRPr="007E36DF">
        <w:rPr>
          <w:rFonts w:ascii="Book Antiqua" w:eastAsia="Times New Roman" w:hAnsi="Book Antiqua" w:cs="Times New Roman"/>
          <w:sz w:val="24"/>
          <w:szCs w:val="24"/>
        </w:rPr>
        <w:t xml:space="preserve">0.3 and 0.5 respectively, after a low osmolality contrast administration. There was with no need for emergent dialysis or an allograft loss </w:t>
      </w:r>
      <w:r w:rsidR="00BD5FDE">
        <w:rPr>
          <w:rFonts w:ascii="Book Antiqua" w:eastAsia="Times New Roman" w:hAnsi="Book Antiqua" w:cs="Times New Roman"/>
          <w:sz w:val="24"/>
          <w:szCs w:val="24"/>
        </w:rPr>
        <w:t>30 d post-</w:t>
      </w:r>
      <w:proofErr w:type="gramStart"/>
      <w:r w:rsidR="00BD5FDE">
        <w:rPr>
          <w:rFonts w:ascii="Book Antiqua" w:eastAsia="Times New Roman" w:hAnsi="Book Antiqua" w:cs="Times New Roman"/>
          <w:sz w:val="24"/>
          <w:szCs w:val="24"/>
        </w:rPr>
        <w:t>operative</w:t>
      </w:r>
      <w:r w:rsidR="002C1C8F" w:rsidRPr="00BD5FDE">
        <w:rPr>
          <w:rFonts w:ascii="Book Antiqua" w:eastAsia="Times New Roman" w:hAnsi="Book Antiqua" w:cs="Times New Roman"/>
          <w:sz w:val="24"/>
          <w:szCs w:val="24"/>
          <w:vertAlign w:val="superscript"/>
        </w:rPr>
        <w:t>[</w:t>
      </w:r>
      <w:proofErr w:type="gramEnd"/>
      <w:r w:rsidR="001C746B" w:rsidRPr="00BD5FDE">
        <w:rPr>
          <w:rFonts w:ascii="Book Antiqua" w:eastAsia="Times New Roman" w:hAnsi="Book Antiqua" w:cs="Times New Roman"/>
          <w:sz w:val="24"/>
          <w:szCs w:val="24"/>
          <w:vertAlign w:val="superscript"/>
        </w:rPr>
        <w:t>14</w:t>
      </w:r>
      <w:r w:rsidRPr="00BD5FDE">
        <w:rPr>
          <w:rFonts w:ascii="Book Antiqua" w:eastAsia="Times New Roman" w:hAnsi="Book Antiqua" w:cs="Times New Roman"/>
          <w:sz w:val="24"/>
          <w:szCs w:val="24"/>
          <w:vertAlign w:val="superscript"/>
        </w:rPr>
        <w:t>]</w:t>
      </w:r>
      <w:r w:rsidRPr="007E36DF">
        <w:rPr>
          <w:rFonts w:ascii="Book Antiqua" w:eastAsia="Times New Roman" w:hAnsi="Book Antiqua" w:cs="Times New Roman"/>
          <w:sz w:val="24"/>
          <w:szCs w:val="24"/>
        </w:rPr>
        <w:t xml:space="preserve">. </w:t>
      </w:r>
    </w:p>
    <w:p w14:paraId="7A5EE308" w14:textId="66EA3095" w:rsidR="00CD7C57" w:rsidRPr="007E36DF" w:rsidRDefault="00A9355C" w:rsidP="00A9355C">
      <w:pPr>
        <w:shd w:val="clear" w:color="auto" w:fill="FFFFFF" w:themeFill="background1"/>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 xml:space="preserve">Moreover, </w:t>
      </w:r>
      <w:proofErr w:type="spellStart"/>
      <w:r>
        <w:rPr>
          <w:rFonts w:ascii="Book Antiqua" w:hAnsi="Book Antiqua" w:cs="Times New Roman"/>
          <w:sz w:val="24"/>
          <w:szCs w:val="24"/>
        </w:rPr>
        <w:t>Bostock</w:t>
      </w:r>
      <w:proofErr w:type="spellEnd"/>
      <w:r>
        <w:rPr>
          <w:rFonts w:ascii="Book Antiqua" w:hAnsi="Book Antiqua" w:cs="Times New Roman"/>
          <w:sz w:val="24"/>
          <w:szCs w:val="24"/>
        </w:rPr>
        <w:t xml:space="preserve"> </w:t>
      </w:r>
      <w:r w:rsidRPr="00A9355C">
        <w:rPr>
          <w:rFonts w:ascii="Book Antiqua" w:hAnsi="Book Antiqua" w:cs="Times New Roman"/>
          <w:i/>
          <w:sz w:val="24"/>
          <w:szCs w:val="24"/>
        </w:rPr>
        <w:t xml:space="preserve">et </w:t>
      </w:r>
      <w:proofErr w:type="gramStart"/>
      <w:r w:rsidRPr="00A9355C">
        <w:rPr>
          <w:rFonts w:ascii="Book Antiqua" w:hAnsi="Book Antiqua" w:cs="Times New Roman"/>
          <w:i/>
          <w:sz w:val="24"/>
          <w:szCs w:val="24"/>
        </w:rPr>
        <w:t>al</w:t>
      </w:r>
      <w:r w:rsidRPr="00A9355C">
        <w:rPr>
          <w:rFonts w:ascii="Book Antiqua" w:hAnsi="Book Antiqua" w:cs="Times New Roman"/>
          <w:sz w:val="24"/>
          <w:szCs w:val="24"/>
          <w:vertAlign w:val="superscript"/>
        </w:rPr>
        <w:t>[</w:t>
      </w:r>
      <w:proofErr w:type="gramEnd"/>
      <w:r w:rsidRPr="00A9355C">
        <w:rPr>
          <w:rFonts w:ascii="Book Antiqua" w:hAnsi="Book Antiqua" w:cs="Times New Roman"/>
          <w:sz w:val="24"/>
          <w:szCs w:val="24"/>
          <w:vertAlign w:val="superscript"/>
        </w:rPr>
        <w:t>15]</w:t>
      </w:r>
      <w:r w:rsidR="00CD7C57" w:rsidRPr="007E36DF">
        <w:rPr>
          <w:rFonts w:ascii="Book Antiqua" w:hAnsi="Book Antiqua" w:cs="Times New Roman"/>
          <w:sz w:val="24"/>
          <w:szCs w:val="24"/>
        </w:rPr>
        <w:t xml:space="preserve"> in 2016, also demonstrated that CIN following endovascular aortic aneurysm repair (EVAR) in kidney transplant recipients could have deranging sequelae. The Vascular Quality Initiative (VQI) database was interrogated to select all kidney transplant recipients who underwent EVAR between 01/2003 and 12/2014. Their primary outcome was renal dysfunction, defined as AKI (rise in serum creatinine concentration &gt; 0.5 mg/</w:t>
      </w:r>
      <w:proofErr w:type="spellStart"/>
      <w:r w:rsidR="00CD7C57" w:rsidRPr="007E36DF">
        <w:rPr>
          <w:rFonts w:ascii="Book Antiqua" w:hAnsi="Book Antiqua" w:cs="Times New Roman"/>
          <w:sz w:val="24"/>
          <w:szCs w:val="24"/>
        </w:rPr>
        <w:t>dL</w:t>
      </w:r>
      <w:proofErr w:type="spellEnd"/>
      <w:r w:rsidR="00CD7C57" w:rsidRPr="007E36DF">
        <w:rPr>
          <w:rFonts w:ascii="Book Antiqua" w:hAnsi="Book Antiqua" w:cs="Times New Roman"/>
          <w:sz w:val="24"/>
          <w:szCs w:val="24"/>
        </w:rPr>
        <w:t xml:space="preserve"> above the baseline or new post-operative hemodialysis requirement). Within the EVAR VQI dataset, 40 subjects were kidney transplant recipients (40/17,</w:t>
      </w:r>
      <w:r>
        <w:rPr>
          <w:rFonts w:ascii="Book Antiqua" w:eastAsia="宋体" w:hAnsi="Book Antiqua" w:cs="Times New Roman" w:hint="eastAsia"/>
          <w:sz w:val="24"/>
          <w:szCs w:val="24"/>
          <w:lang w:eastAsia="zh-CN"/>
        </w:rPr>
        <w:t xml:space="preserve"> </w:t>
      </w:r>
      <w:r w:rsidR="00CD7C57" w:rsidRPr="007E36DF">
        <w:rPr>
          <w:rFonts w:ascii="Book Antiqua" w:hAnsi="Book Antiqua" w:cs="Times New Roman"/>
          <w:sz w:val="24"/>
          <w:szCs w:val="24"/>
        </w:rPr>
        <w:t>213, 0.2%). Renal dysfunction occurred in 5/40 patients in the kidney transplant recipient</w:t>
      </w:r>
      <w:r>
        <w:rPr>
          <w:rFonts w:ascii="Book Antiqua" w:hAnsi="Book Antiqua" w:cs="Times New Roman"/>
          <w:sz w:val="24"/>
          <w:szCs w:val="24"/>
        </w:rPr>
        <w:t>s group in comparison to 779/17</w:t>
      </w:r>
      <w:r w:rsidR="00CD7C57" w:rsidRPr="007E36DF">
        <w:rPr>
          <w:rFonts w:ascii="Book Antiqua" w:hAnsi="Book Antiqua" w:cs="Times New Roman"/>
          <w:sz w:val="24"/>
          <w:szCs w:val="24"/>
        </w:rPr>
        <w:t>173 patients in the non-tr</w:t>
      </w:r>
      <w:r>
        <w:rPr>
          <w:rFonts w:ascii="Book Antiqua" w:hAnsi="Book Antiqua" w:cs="Times New Roman"/>
          <w:sz w:val="24"/>
          <w:szCs w:val="24"/>
        </w:rPr>
        <w:t>ansplanted group (12.5%</w:t>
      </w:r>
      <w:r w:rsidRPr="00A9355C">
        <w:rPr>
          <w:rFonts w:ascii="Book Antiqua" w:hAnsi="Book Antiqua" w:cs="Times New Roman"/>
          <w:i/>
          <w:sz w:val="24"/>
          <w:szCs w:val="24"/>
        </w:rPr>
        <w:t xml:space="preserve"> </w:t>
      </w:r>
      <w:proofErr w:type="spellStart"/>
      <w:r w:rsidRPr="00A9355C">
        <w:rPr>
          <w:rFonts w:ascii="Book Antiqua" w:hAnsi="Book Antiqua" w:cs="Times New Roman"/>
          <w:i/>
          <w:sz w:val="24"/>
          <w:szCs w:val="24"/>
        </w:rPr>
        <w:t>vs</w:t>
      </w:r>
      <w:proofErr w:type="spellEnd"/>
      <w:r>
        <w:rPr>
          <w:rFonts w:ascii="Book Antiqua" w:hAnsi="Book Antiqua" w:cs="Times New Roman"/>
          <w:sz w:val="24"/>
          <w:szCs w:val="24"/>
        </w:rPr>
        <w:t xml:space="preserve"> 4.5</w:t>
      </w:r>
      <w:r w:rsidR="00CD7C57" w:rsidRPr="007E36DF">
        <w:rPr>
          <w:rFonts w:ascii="Book Antiqua" w:hAnsi="Book Antiqua" w:cs="Times New Roman"/>
          <w:sz w:val="24"/>
          <w:szCs w:val="24"/>
        </w:rPr>
        <w:t xml:space="preserve">%, </w:t>
      </w:r>
      <w:r w:rsidRPr="00A9355C">
        <w:rPr>
          <w:rFonts w:ascii="Book Antiqua" w:hAnsi="Book Antiqua" w:cs="Times New Roman"/>
          <w:i/>
          <w:sz w:val="24"/>
          <w:szCs w:val="24"/>
        </w:rPr>
        <w:t>P</w:t>
      </w:r>
      <w:r>
        <w:rPr>
          <w:rFonts w:ascii="Book Antiqua" w:eastAsia="宋体" w:hAnsi="Book Antiqua" w:cs="Times New Roman" w:hint="eastAsia"/>
          <w:sz w:val="24"/>
          <w:szCs w:val="24"/>
          <w:lang w:eastAsia="zh-CN"/>
        </w:rPr>
        <w:t xml:space="preserve"> </w:t>
      </w:r>
      <w:r w:rsidR="00CD7C57" w:rsidRPr="007E36DF">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w:t>
      </w:r>
      <w:r w:rsidR="00CD7C57" w:rsidRPr="007E36DF">
        <w:rPr>
          <w:rFonts w:ascii="Book Antiqua" w:hAnsi="Book Antiqua" w:cs="Times New Roman"/>
          <w:sz w:val="24"/>
          <w:szCs w:val="24"/>
        </w:rPr>
        <w:t>0.01). Emergency EVAR was indicated in 2 (5%) patients</w:t>
      </w:r>
      <w:r w:rsidR="00DB5AA9" w:rsidRPr="007E36DF">
        <w:rPr>
          <w:rFonts w:ascii="Book Antiqua" w:hAnsi="Book Antiqua" w:cs="Times New Roman"/>
          <w:sz w:val="24"/>
          <w:szCs w:val="24"/>
        </w:rPr>
        <w:t xml:space="preserve"> who</w:t>
      </w:r>
      <w:r w:rsidR="00CD7C57" w:rsidRPr="007E36DF">
        <w:rPr>
          <w:rFonts w:ascii="Book Antiqua" w:hAnsi="Book Antiqua" w:cs="Times New Roman"/>
          <w:sz w:val="24"/>
          <w:szCs w:val="24"/>
        </w:rPr>
        <w:t xml:space="preserve"> required hemodialysis after surgery and died later. One-year survival after EVAR was s</w:t>
      </w:r>
      <w:r>
        <w:rPr>
          <w:rFonts w:ascii="Book Antiqua" w:hAnsi="Book Antiqua" w:cs="Times New Roman"/>
          <w:sz w:val="24"/>
          <w:szCs w:val="24"/>
        </w:rPr>
        <w:t>imilar in both groups (92.9%</w:t>
      </w:r>
      <w:r w:rsidRPr="00A9355C">
        <w:rPr>
          <w:rFonts w:ascii="Book Antiqua" w:hAnsi="Book Antiqua" w:cs="Times New Roman"/>
          <w:i/>
          <w:sz w:val="24"/>
          <w:szCs w:val="24"/>
        </w:rPr>
        <w:t xml:space="preserve"> </w:t>
      </w:r>
      <w:proofErr w:type="spellStart"/>
      <w:r w:rsidRPr="00A9355C">
        <w:rPr>
          <w:rFonts w:ascii="Book Antiqua" w:hAnsi="Book Antiqua" w:cs="Times New Roman"/>
          <w:i/>
          <w:sz w:val="24"/>
          <w:szCs w:val="24"/>
        </w:rPr>
        <w:t>vs</w:t>
      </w:r>
      <w:proofErr w:type="spellEnd"/>
      <w:r w:rsidR="00CD7C57" w:rsidRPr="007E36DF">
        <w:rPr>
          <w:rFonts w:ascii="Book Antiqua" w:hAnsi="Book Antiqua" w:cs="Times New Roman"/>
          <w:sz w:val="24"/>
          <w:szCs w:val="24"/>
        </w:rPr>
        <w:t xml:space="preserve"> 93.1%, </w:t>
      </w:r>
      <w:r w:rsidRPr="00A9355C">
        <w:rPr>
          <w:rFonts w:ascii="Book Antiqua" w:hAnsi="Book Antiqua" w:cs="Times New Roman"/>
          <w:i/>
          <w:sz w:val="24"/>
          <w:szCs w:val="24"/>
        </w:rPr>
        <w:t>P</w:t>
      </w:r>
      <w:r>
        <w:rPr>
          <w:rFonts w:ascii="Book Antiqua" w:eastAsia="宋体" w:hAnsi="Book Antiqua" w:cs="Times New Roman" w:hint="eastAsia"/>
          <w:i/>
          <w:sz w:val="24"/>
          <w:szCs w:val="24"/>
          <w:lang w:eastAsia="zh-CN"/>
        </w:rPr>
        <w:t xml:space="preserve"> </w:t>
      </w:r>
      <w:r w:rsidR="00CD7C57" w:rsidRPr="007E36D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CD7C57" w:rsidRPr="007E36DF">
        <w:rPr>
          <w:rFonts w:ascii="Book Antiqua" w:hAnsi="Book Antiqua" w:cs="Times New Roman"/>
          <w:sz w:val="24"/>
          <w:szCs w:val="24"/>
        </w:rPr>
        <w:t xml:space="preserve">0.73). Kidney transplant recipients who developed renal dysfunction had significantly lower pre-operative </w:t>
      </w:r>
      <w:proofErr w:type="spellStart"/>
      <w:r w:rsidR="00CD7C57" w:rsidRPr="007E36DF">
        <w:rPr>
          <w:rFonts w:ascii="Book Antiqua" w:hAnsi="Book Antiqua" w:cs="Times New Roman"/>
          <w:sz w:val="24"/>
          <w:szCs w:val="24"/>
        </w:rPr>
        <w:t>eGFR</w:t>
      </w:r>
      <w:r>
        <w:rPr>
          <w:rFonts w:ascii="Book Antiqua" w:eastAsia="宋体" w:hAnsi="Book Antiqua" w:cs="Times New Roman"/>
          <w:sz w:val="24"/>
          <w:szCs w:val="24"/>
          <w:lang w:eastAsia="zh-CN"/>
        </w:rPr>
        <w:t>’</w:t>
      </w:r>
      <w:r w:rsidR="00CD7C57" w:rsidRPr="007E36DF">
        <w:rPr>
          <w:rFonts w:ascii="Book Antiqua" w:hAnsi="Book Antiqua" w:cs="Times New Roman"/>
          <w:sz w:val="24"/>
          <w:szCs w:val="24"/>
        </w:rPr>
        <w:t>s</w:t>
      </w:r>
      <w:proofErr w:type="spellEnd"/>
      <w:r w:rsidR="00CD7C57" w:rsidRPr="007E36DF">
        <w:rPr>
          <w:rFonts w:ascii="Book Antiqua" w:hAnsi="Book Antiqua" w:cs="Times New Roman"/>
          <w:sz w:val="24"/>
          <w:szCs w:val="24"/>
        </w:rPr>
        <w:t xml:space="preserve"> (29.5</w:t>
      </w:r>
      <w:r>
        <w:rPr>
          <w:rFonts w:ascii="Book Antiqua" w:hAnsi="Book Antiqua" w:cs="Times New Roman"/>
          <w:sz w:val="24"/>
          <w:szCs w:val="24"/>
        </w:rPr>
        <w:t xml:space="preserve"> </w:t>
      </w:r>
      <w:proofErr w:type="spellStart"/>
      <w:r w:rsidRPr="00A9355C">
        <w:rPr>
          <w:rFonts w:ascii="Book Antiqua" w:hAnsi="Book Antiqua" w:cs="Times New Roman"/>
          <w:i/>
          <w:sz w:val="24"/>
          <w:szCs w:val="24"/>
        </w:rPr>
        <w:t>vs</w:t>
      </w:r>
      <w:proofErr w:type="spellEnd"/>
      <w:r w:rsidR="00CD7C57" w:rsidRPr="007E36DF">
        <w:rPr>
          <w:rFonts w:ascii="Book Antiqua" w:hAnsi="Book Antiqua" w:cs="Times New Roman"/>
          <w:sz w:val="24"/>
          <w:szCs w:val="24"/>
        </w:rPr>
        <w:t xml:space="preserve"> 54.7</w:t>
      </w:r>
      <w:r>
        <w:rPr>
          <w:rFonts w:ascii="Book Antiqua" w:eastAsia="宋体" w:hAnsi="Book Antiqua" w:cs="Times New Roman" w:hint="eastAsia"/>
          <w:sz w:val="24"/>
          <w:szCs w:val="24"/>
          <w:lang w:eastAsia="zh-CN"/>
        </w:rPr>
        <w:t>,</w:t>
      </w:r>
      <w:r w:rsidR="00CD7C57" w:rsidRPr="007E36DF">
        <w:rPr>
          <w:rFonts w:ascii="Book Antiqua" w:hAnsi="Book Antiqua" w:cs="Times New Roman"/>
          <w:sz w:val="24"/>
          <w:szCs w:val="24"/>
        </w:rPr>
        <w:t xml:space="preserve"> </w:t>
      </w:r>
      <w:r w:rsidRPr="00A9355C">
        <w:rPr>
          <w:rFonts w:ascii="Book Antiqua" w:hAnsi="Book Antiqua" w:cs="Times New Roman"/>
          <w:i/>
          <w:sz w:val="24"/>
          <w:szCs w:val="24"/>
        </w:rPr>
        <w:t>P</w:t>
      </w:r>
      <w:r>
        <w:rPr>
          <w:rFonts w:ascii="Book Antiqua" w:eastAsia="宋体" w:hAnsi="Book Antiqua" w:cs="Times New Roman" w:hint="eastAsia"/>
          <w:i/>
          <w:sz w:val="24"/>
          <w:szCs w:val="24"/>
          <w:lang w:eastAsia="zh-CN"/>
        </w:rPr>
        <w:t xml:space="preserve"> </w:t>
      </w:r>
      <w:r w:rsidR="00CD7C57" w:rsidRPr="007E36D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CD7C57" w:rsidRPr="007E36DF">
        <w:rPr>
          <w:rFonts w:ascii="Book Antiqua" w:hAnsi="Book Antiqua" w:cs="Times New Roman"/>
          <w:sz w:val="24"/>
          <w:szCs w:val="24"/>
        </w:rPr>
        <w:t>0.007) and a significantly hi</w:t>
      </w:r>
      <w:r>
        <w:rPr>
          <w:rFonts w:ascii="Book Antiqua" w:hAnsi="Book Antiqua" w:cs="Times New Roman"/>
          <w:sz w:val="24"/>
          <w:szCs w:val="24"/>
        </w:rPr>
        <w:t>gher iodine/</w:t>
      </w:r>
      <w:proofErr w:type="spellStart"/>
      <w:r>
        <w:rPr>
          <w:rFonts w:ascii="Book Antiqua" w:hAnsi="Book Antiqua" w:cs="Times New Roman"/>
          <w:sz w:val="24"/>
          <w:szCs w:val="24"/>
        </w:rPr>
        <w:t>eGFR</w:t>
      </w:r>
      <w:proofErr w:type="spellEnd"/>
      <w:r>
        <w:rPr>
          <w:rFonts w:ascii="Book Antiqua" w:hAnsi="Book Antiqua" w:cs="Times New Roman"/>
          <w:sz w:val="24"/>
          <w:szCs w:val="24"/>
        </w:rPr>
        <w:t xml:space="preserve"> ratio (0.78 </w:t>
      </w:r>
      <w:proofErr w:type="spellStart"/>
      <w:r w:rsidRPr="00A9355C">
        <w:rPr>
          <w:rFonts w:ascii="Book Antiqua" w:hAnsi="Book Antiqua" w:cs="Times New Roman"/>
          <w:i/>
          <w:sz w:val="24"/>
          <w:szCs w:val="24"/>
        </w:rPr>
        <w:t>vs</w:t>
      </w:r>
      <w:proofErr w:type="spellEnd"/>
      <w:r w:rsidR="00CD7C57" w:rsidRPr="007E36DF">
        <w:rPr>
          <w:rFonts w:ascii="Book Antiqua" w:hAnsi="Book Antiqua" w:cs="Times New Roman"/>
          <w:sz w:val="24"/>
          <w:szCs w:val="24"/>
        </w:rPr>
        <w:t xml:space="preserve"> 0.39</w:t>
      </w:r>
      <w:r>
        <w:rPr>
          <w:rFonts w:ascii="Book Antiqua" w:eastAsia="宋体" w:hAnsi="Book Antiqua" w:cs="Times New Roman" w:hint="eastAsia"/>
          <w:sz w:val="24"/>
          <w:szCs w:val="24"/>
          <w:lang w:eastAsia="zh-CN"/>
        </w:rPr>
        <w:t>,</w:t>
      </w:r>
      <w:r w:rsidR="00CD7C57" w:rsidRPr="007E36DF">
        <w:rPr>
          <w:rFonts w:ascii="Book Antiqua" w:hAnsi="Book Antiqua" w:cs="Times New Roman"/>
          <w:sz w:val="24"/>
          <w:szCs w:val="24"/>
        </w:rPr>
        <w:t xml:space="preserve"> </w:t>
      </w:r>
      <w:r w:rsidRPr="00A9355C">
        <w:rPr>
          <w:rFonts w:ascii="Book Antiqua" w:hAnsi="Book Antiqua" w:cs="Times New Roman"/>
          <w:i/>
          <w:sz w:val="24"/>
          <w:szCs w:val="24"/>
        </w:rPr>
        <w:t>P</w:t>
      </w:r>
      <w:r w:rsidRPr="007E36DF">
        <w:rPr>
          <w:rFonts w:ascii="Book Antiqua" w:hAnsi="Book Antiqua" w:cs="Times New Roman"/>
          <w:sz w:val="24"/>
          <w:szCs w:val="24"/>
        </w:rPr>
        <w:t xml:space="preserve"> </w:t>
      </w:r>
      <w:r w:rsidR="00CD7C57" w:rsidRPr="007E36D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CD7C57" w:rsidRPr="007E36DF">
        <w:rPr>
          <w:rFonts w:ascii="Book Antiqua" w:hAnsi="Book Antiqua" w:cs="Times New Roman"/>
          <w:sz w:val="24"/>
          <w:szCs w:val="24"/>
        </w:rPr>
        <w:t>0.02) despite receiving a simi</w:t>
      </w:r>
      <w:r>
        <w:rPr>
          <w:rFonts w:ascii="Book Antiqua" w:hAnsi="Book Antiqua" w:cs="Times New Roman"/>
          <w:sz w:val="24"/>
          <w:szCs w:val="24"/>
        </w:rPr>
        <w:t xml:space="preserve">lar volume of contrast (70.0 </w:t>
      </w:r>
      <w:proofErr w:type="spellStart"/>
      <w:r w:rsidRPr="00A9355C">
        <w:rPr>
          <w:rFonts w:ascii="Book Antiqua" w:hAnsi="Book Antiqua" w:cs="Times New Roman"/>
          <w:i/>
          <w:sz w:val="24"/>
          <w:szCs w:val="24"/>
        </w:rPr>
        <w:t>vs</w:t>
      </w:r>
      <w:proofErr w:type="spellEnd"/>
      <w:r w:rsidR="00CD7C57" w:rsidRPr="007E36DF">
        <w:rPr>
          <w:rFonts w:ascii="Book Antiqua" w:hAnsi="Book Antiqua" w:cs="Times New Roman"/>
          <w:sz w:val="24"/>
          <w:szCs w:val="24"/>
        </w:rPr>
        <w:t xml:space="preserve"> 68.8</w:t>
      </w:r>
      <w:r>
        <w:rPr>
          <w:rFonts w:ascii="Book Antiqua" w:eastAsia="宋体" w:hAnsi="Book Antiqua" w:cs="Times New Roman" w:hint="eastAsia"/>
          <w:sz w:val="24"/>
          <w:szCs w:val="24"/>
          <w:lang w:eastAsia="zh-CN"/>
        </w:rPr>
        <w:t>,</w:t>
      </w:r>
      <w:r w:rsidR="00CD7C57" w:rsidRPr="007E36DF">
        <w:rPr>
          <w:rFonts w:ascii="Book Antiqua" w:hAnsi="Book Antiqua" w:cs="Times New Roman"/>
          <w:sz w:val="24"/>
          <w:szCs w:val="24"/>
        </w:rPr>
        <w:t xml:space="preserve"> </w:t>
      </w:r>
      <w:r w:rsidRPr="00A9355C">
        <w:rPr>
          <w:rFonts w:ascii="Book Antiqua" w:hAnsi="Book Antiqua" w:cs="Times New Roman"/>
          <w:i/>
          <w:sz w:val="24"/>
          <w:szCs w:val="24"/>
        </w:rPr>
        <w:t>P</w:t>
      </w:r>
      <w:r w:rsidRPr="007E36DF">
        <w:rPr>
          <w:rFonts w:ascii="Book Antiqua" w:hAnsi="Book Antiqua" w:cs="Times New Roman"/>
          <w:sz w:val="24"/>
          <w:szCs w:val="24"/>
        </w:rPr>
        <w:t xml:space="preserve"> </w:t>
      </w:r>
      <w:r w:rsidR="00CD7C57" w:rsidRPr="007E36D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CD7C57" w:rsidRPr="007E36DF">
        <w:rPr>
          <w:rFonts w:ascii="Book Antiqua" w:hAnsi="Book Antiqua" w:cs="Times New Roman"/>
          <w:sz w:val="24"/>
          <w:szCs w:val="24"/>
        </w:rPr>
        <w:t xml:space="preserve">0.97). Renal impairment was three times more frequent </w:t>
      </w:r>
      <w:r w:rsidR="00CD7C57" w:rsidRPr="007E36DF">
        <w:rPr>
          <w:rFonts w:ascii="Book Antiqua" w:hAnsi="Book Antiqua" w:cs="Times New Roman"/>
          <w:sz w:val="24"/>
          <w:szCs w:val="24"/>
        </w:rPr>
        <w:lastRenderedPageBreak/>
        <w:t xml:space="preserve">in kidney transplant recipients treated with EVAR, despite the overall survival did not differ between groups. Diminished pre-operative eGFR </w:t>
      </w:r>
      <w:r>
        <w:rPr>
          <w:rFonts w:ascii="Book Antiqua" w:eastAsia="宋体" w:hAnsi="Book Antiqua" w:cs="Times New Roman" w:hint="eastAsia"/>
          <w:sz w:val="24"/>
          <w:szCs w:val="24"/>
          <w:lang w:eastAsia="zh-CN"/>
        </w:rPr>
        <w:t>and</w:t>
      </w:r>
      <w:r w:rsidR="00CD7C57" w:rsidRPr="007E36DF">
        <w:rPr>
          <w:rFonts w:ascii="Book Antiqua" w:hAnsi="Book Antiqua" w:cs="Times New Roman"/>
          <w:sz w:val="24"/>
          <w:szCs w:val="24"/>
        </w:rPr>
        <w:t xml:space="preserve"> a higher iodine/eGFR ratio were associated with p</w:t>
      </w:r>
      <w:r>
        <w:rPr>
          <w:rFonts w:ascii="Book Antiqua" w:hAnsi="Book Antiqua" w:cs="Times New Roman"/>
          <w:sz w:val="24"/>
          <w:szCs w:val="24"/>
        </w:rPr>
        <w:t xml:space="preserve">ost-operative renal </w:t>
      </w:r>
      <w:proofErr w:type="gramStart"/>
      <w:r>
        <w:rPr>
          <w:rFonts w:ascii="Book Antiqua" w:hAnsi="Book Antiqua" w:cs="Times New Roman"/>
          <w:sz w:val="24"/>
          <w:szCs w:val="24"/>
        </w:rPr>
        <w:t>dysfunction</w:t>
      </w:r>
      <w:r w:rsidR="00CD7C57" w:rsidRPr="00A9355C">
        <w:rPr>
          <w:rFonts w:ascii="Book Antiqua" w:hAnsi="Book Antiqua" w:cs="Times New Roman"/>
          <w:sz w:val="24"/>
          <w:szCs w:val="24"/>
          <w:vertAlign w:val="superscript"/>
        </w:rPr>
        <w:t>[</w:t>
      </w:r>
      <w:proofErr w:type="gramEnd"/>
      <w:r w:rsidR="00CD7C57" w:rsidRPr="00A9355C">
        <w:rPr>
          <w:rFonts w:ascii="Book Antiqua" w:hAnsi="Book Antiqua" w:cs="Times New Roman"/>
          <w:sz w:val="24"/>
          <w:szCs w:val="24"/>
          <w:vertAlign w:val="superscript"/>
        </w:rPr>
        <w:t>1</w:t>
      </w:r>
      <w:r w:rsidR="004669A8" w:rsidRPr="00A9355C">
        <w:rPr>
          <w:rFonts w:ascii="Book Antiqua" w:hAnsi="Book Antiqua" w:cs="Times New Roman"/>
          <w:sz w:val="24"/>
          <w:szCs w:val="24"/>
          <w:vertAlign w:val="superscript"/>
        </w:rPr>
        <w:t>5</w:t>
      </w:r>
      <w:r w:rsidR="00CD7C57" w:rsidRPr="00A9355C">
        <w:rPr>
          <w:rFonts w:ascii="Book Antiqua" w:hAnsi="Book Antiqua" w:cs="Times New Roman"/>
          <w:sz w:val="24"/>
          <w:szCs w:val="24"/>
          <w:vertAlign w:val="superscript"/>
        </w:rPr>
        <w:t>]</w:t>
      </w:r>
      <w:r>
        <w:rPr>
          <w:rFonts w:ascii="Book Antiqua" w:hAnsi="Book Antiqua" w:cs="Times New Roman"/>
          <w:sz w:val="24"/>
          <w:szCs w:val="24"/>
        </w:rPr>
        <w:t xml:space="preserve">. Jody </w:t>
      </w:r>
      <w:r w:rsidRPr="00A9355C">
        <w:rPr>
          <w:rFonts w:ascii="Book Antiqua" w:hAnsi="Book Antiqua" w:cs="Times New Roman"/>
          <w:i/>
          <w:sz w:val="24"/>
          <w:szCs w:val="24"/>
        </w:rPr>
        <w:t xml:space="preserve">et </w:t>
      </w:r>
      <w:proofErr w:type="gramStart"/>
      <w:r w:rsidRPr="00A9355C">
        <w:rPr>
          <w:rFonts w:ascii="Book Antiqua" w:hAnsi="Book Antiqua" w:cs="Times New Roman"/>
          <w:i/>
          <w:sz w:val="24"/>
          <w:szCs w:val="24"/>
        </w:rPr>
        <w:t>al</w:t>
      </w:r>
      <w:r w:rsidRPr="00A9355C">
        <w:rPr>
          <w:rFonts w:ascii="Book Antiqua" w:hAnsi="Book Antiqua" w:cs="Times New Roman"/>
          <w:sz w:val="24"/>
          <w:szCs w:val="24"/>
          <w:vertAlign w:val="superscript"/>
        </w:rPr>
        <w:t>[</w:t>
      </w:r>
      <w:proofErr w:type="gramEnd"/>
      <w:r w:rsidRPr="00A9355C">
        <w:rPr>
          <w:rFonts w:ascii="Book Antiqua" w:hAnsi="Book Antiqua" w:cs="Times New Roman"/>
          <w:sz w:val="24"/>
          <w:szCs w:val="24"/>
          <w:vertAlign w:val="superscript"/>
        </w:rPr>
        <w:t>16]</w:t>
      </w:r>
      <w:r w:rsidR="00CD7C57" w:rsidRPr="007E36DF">
        <w:rPr>
          <w:rFonts w:ascii="Book Antiqua" w:hAnsi="Book Antiqua" w:cs="Times New Roman"/>
          <w:sz w:val="24"/>
          <w:szCs w:val="24"/>
        </w:rPr>
        <w:t xml:space="preserve"> 201</w:t>
      </w:r>
      <w:r>
        <w:rPr>
          <w:rFonts w:ascii="Book Antiqua" w:hAnsi="Book Antiqua" w:cs="Times New Roman"/>
          <w:sz w:val="24"/>
          <w:szCs w:val="24"/>
        </w:rPr>
        <w:t>5, showed an incidence about 13</w:t>
      </w:r>
      <w:r w:rsidR="00CD7C57" w:rsidRPr="007E36DF">
        <w:rPr>
          <w:rFonts w:ascii="Book Antiqua" w:hAnsi="Book Antiqua" w:cs="Times New Roman"/>
          <w:sz w:val="24"/>
          <w:szCs w:val="24"/>
        </w:rPr>
        <w:t xml:space="preserve">% of CIN in allograft recipients undergoing </w:t>
      </w:r>
      <w:r w:rsidR="007E36DF" w:rsidRPr="007E36DF">
        <w:rPr>
          <w:rFonts w:ascii="Book Antiqua" w:hAnsi="Book Antiqua"/>
          <w:sz w:val="24"/>
          <w:szCs w:val="24"/>
        </w:rPr>
        <w:t>CT</w:t>
      </w:r>
      <w:r w:rsidR="00CD7C57" w:rsidRPr="007E36DF">
        <w:rPr>
          <w:rFonts w:ascii="Book Antiqua" w:hAnsi="Book Antiqua" w:cs="Times New Roman"/>
          <w:sz w:val="24"/>
          <w:szCs w:val="24"/>
        </w:rPr>
        <w:t xml:space="preserve"> or cardiac catheterization with contrast media. CIN was relatively common in kidney transplant recipients undergoing (CT) or cardiac catheterization with contrast media. </w:t>
      </w:r>
      <w:r w:rsidR="002E598F" w:rsidRPr="002E598F">
        <w:rPr>
          <w:rFonts w:ascii="Book Antiqua" w:hAnsi="Book Antiqua" w:cs="Times New Roman"/>
          <w:sz w:val="24"/>
          <w:szCs w:val="24"/>
        </w:rPr>
        <w:t xml:space="preserve">Jody </w:t>
      </w:r>
      <w:r w:rsidR="002E598F" w:rsidRPr="002E598F">
        <w:rPr>
          <w:rFonts w:ascii="Book Antiqua" w:eastAsia="宋体" w:hAnsi="Book Antiqua" w:cs="Times New Roman"/>
          <w:i/>
          <w:sz w:val="24"/>
          <w:szCs w:val="24"/>
          <w:lang w:eastAsia="zh-CN"/>
        </w:rPr>
        <w:t>et al</w:t>
      </w:r>
      <w:r w:rsidR="002E598F" w:rsidRPr="00A9355C">
        <w:rPr>
          <w:rFonts w:ascii="Book Antiqua" w:hAnsi="Book Antiqua" w:cs="Times New Roman"/>
          <w:sz w:val="24"/>
          <w:szCs w:val="24"/>
          <w:vertAlign w:val="superscript"/>
        </w:rPr>
        <w:t>[16]</w:t>
      </w:r>
      <w:r w:rsidR="00CD7C57" w:rsidRPr="007E36DF">
        <w:rPr>
          <w:rFonts w:ascii="Book Antiqua" w:hAnsi="Book Antiqua" w:cs="Times New Roman"/>
          <w:sz w:val="24"/>
          <w:szCs w:val="24"/>
        </w:rPr>
        <w:t xml:space="preserve"> (2015) at the University of Cincinnati in Ohio studied 76 contrast exposures (45 CT scans </w:t>
      </w:r>
      <w:r>
        <w:rPr>
          <w:rFonts w:ascii="Book Antiqua" w:eastAsia="宋体" w:hAnsi="Book Antiqua" w:cstheme="majorBidi" w:hint="eastAsia"/>
          <w:sz w:val="24"/>
          <w:szCs w:val="24"/>
          <w:lang w:eastAsia="zh-CN"/>
        </w:rPr>
        <w:t>and</w:t>
      </w:r>
      <w:r w:rsidR="00CD7C57" w:rsidRPr="007E36DF">
        <w:rPr>
          <w:rFonts w:ascii="Book Antiqua" w:hAnsi="Book Antiqua" w:cs="Times New Roman"/>
          <w:sz w:val="24"/>
          <w:szCs w:val="24"/>
        </w:rPr>
        <w:t xml:space="preserve"> 31 catheterizations) in 50 kidney transplant recipients (50% male) with a mean age of 53.3 years and mean s. Cr level of 1.46 mg/</w:t>
      </w:r>
      <w:proofErr w:type="spellStart"/>
      <w:r w:rsidR="00CD7C57" w:rsidRPr="007E36DF">
        <w:rPr>
          <w:rFonts w:ascii="Book Antiqua" w:hAnsi="Book Antiqua" w:cs="Times New Roman"/>
          <w:sz w:val="24"/>
          <w:szCs w:val="24"/>
        </w:rPr>
        <w:t>dL</w:t>
      </w:r>
      <w:proofErr w:type="spellEnd"/>
      <w:r w:rsidR="00CD7C57" w:rsidRPr="007E36DF">
        <w:rPr>
          <w:rFonts w:ascii="Book Antiqua" w:hAnsi="Book Antiqua" w:cs="Times New Roman"/>
          <w:sz w:val="24"/>
          <w:szCs w:val="24"/>
        </w:rPr>
        <w:t>. The investigators reported CIN - defined as a rise in s. Cr by &gt; 0.3 mg/</w:t>
      </w:r>
      <w:proofErr w:type="spellStart"/>
      <w:r w:rsidR="00CD7C57" w:rsidRPr="007E36DF">
        <w:rPr>
          <w:rFonts w:ascii="Book Antiqua" w:hAnsi="Book Antiqua" w:cs="Times New Roman"/>
          <w:sz w:val="24"/>
          <w:szCs w:val="24"/>
        </w:rPr>
        <w:t>dL</w:t>
      </w:r>
      <w:proofErr w:type="spellEnd"/>
      <w:r w:rsidR="00CD7C57" w:rsidRPr="007E36DF">
        <w:rPr>
          <w:rFonts w:ascii="Book Antiqua" w:hAnsi="Book Antiqua" w:cs="Times New Roman"/>
          <w:sz w:val="24"/>
          <w:szCs w:val="24"/>
        </w:rPr>
        <w:t xml:space="preserve"> or 25% from baseline within 4 d. after the procedure - in 10 of 76 procedures (13.2%). Results demonstrated: 6 (13.3%) of the 45 CT scans and 4 (12.9%) of the 31 cath</w:t>
      </w:r>
      <w:r>
        <w:rPr>
          <w:rFonts w:ascii="Book Antiqua" w:hAnsi="Book Antiqua" w:cs="Times New Roman"/>
          <w:sz w:val="24"/>
          <w:szCs w:val="24"/>
        </w:rPr>
        <w:t xml:space="preserve">eterizations resulted in </w:t>
      </w:r>
      <w:proofErr w:type="gramStart"/>
      <w:r>
        <w:rPr>
          <w:rFonts w:ascii="Book Antiqua" w:hAnsi="Book Antiqua" w:cs="Times New Roman"/>
          <w:sz w:val="24"/>
          <w:szCs w:val="24"/>
        </w:rPr>
        <w:t>CIN</w:t>
      </w:r>
      <w:r w:rsidR="004669A8" w:rsidRPr="00A9355C">
        <w:rPr>
          <w:rFonts w:ascii="Book Antiqua" w:hAnsi="Book Antiqua" w:cs="Times New Roman"/>
          <w:sz w:val="24"/>
          <w:szCs w:val="24"/>
          <w:vertAlign w:val="superscript"/>
        </w:rPr>
        <w:t>[</w:t>
      </w:r>
      <w:proofErr w:type="gramEnd"/>
      <w:r w:rsidR="004669A8" w:rsidRPr="00A9355C">
        <w:rPr>
          <w:rFonts w:ascii="Book Antiqua" w:hAnsi="Book Antiqua" w:cs="Times New Roman"/>
          <w:sz w:val="24"/>
          <w:szCs w:val="24"/>
          <w:vertAlign w:val="superscript"/>
        </w:rPr>
        <w:t>16</w:t>
      </w:r>
      <w:r w:rsidR="00CD7C57" w:rsidRPr="00A9355C">
        <w:rPr>
          <w:rFonts w:ascii="Book Antiqua" w:hAnsi="Book Antiqua" w:cs="Times New Roman"/>
          <w:sz w:val="24"/>
          <w:szCs w:val="24"/>
          <w:vertAlign w:val="superscript"/>
        </w:rPr>
        <w:t>]</w:t>
      </w:r>
      <w:r w:rsidR="00CD7C57" w:rsidRPr="007E36DF">
        <w:rPr>
          <w:rFonts w:ascii="Book Antiqua" w:hAnsi="Book Antiqua" w:cs="Times New Roman"/>
          <w:sz w:val="24"/>
          <w:szCs w:val="24"/>
        </w:rPr>
        <w:t>.</w:t>
      </w:r>
    </w:p>
    <w:p w14:paraId="25389A13" w14:textId="776DF68A" w:rsidR="00CD7C57" w:rsidRPr="007E36DF" w:rsidRDefault="00CD7C57" w:rsidP="00A9355C">
      <w:pPr>
        <w:shd w:val="clear" w:color="auto" w:fill="FFFFFF" w:themeFill="background1"/>
        <w:spacing w:after="0" w:line="360" w:lineRule="auto"/>
        <w:ind w:firstLineChars="100" w:firstLine="240"/>
        <w:jc w:val="both"/>
        <w:rPr>
          <w:rFonts w:ascii="Book Antiqua" w:hAnsi="Book Antiqua" w:cs="Times New Roman"/>
          <w:sz w:val="24"/>
          <w:szCs w:val="24"/>
        </w:rPr>
      </w:pPr>
      <w:r w:rsidRPr="007E36DF">
        <w:rPr>
          <w:rFonts w:ascii="Book Antiqua" w:hAnsi="Book Antiqua" w:cs="Times New Roman"/>
          <w:sz w:val="24"/>
          <w:szCs w:val="24"/>
        </w:rPr>
        <w:t xml:space="preserve">Abu </w:t>
      </w:r>
      <w:proofErr w:type="spellStart"/>
      <w:r w:rsidRPr="007E36DF">
        <w:rPr>
          <w:rFonts w:ascii="Book Antiqua" w:hAnsi="Book Antiqua" w:cs="Times New Roman"/>
          <w:sz w:val="24"/>
          <w:szCs w:val="24"/>
        </w:rPr>
        <w:t>Jawdeh</w:t>
      </w:r>
      <w:r w:rsidR="00A9355C">
        <w:rPr>
          <w:rFonts w:ascii="Book Antiqua" w:eastAsia="宋体" w:hAnsi="Book Antiqua" w:cs="Times New Roman"/>
          <w:sz w:val="24"/>
          <w:szCs w:val="24"/>
          <w:lang w:eastAsia="zh-CN"/>
        </w:rPr>
        <w:t>’</w:t>
      </w:r>
      <w:r w:rsidR="00A9355C">
        <w:rPr>
          <w:rFonts w:ascii="Book Antiqua" w:hAnsi="Book Antiqua" w:cs="Times New Roman"/>
          <w:sz w:val="24"/>
          <w:szCs w:val="24"/>
        </w:rPr>
        <w:t>s</w:t>
      </w:r>
      <w:proofErr w:type="spellEnd"/>
      <w:r w:rsidR="00A9355C">
        <w:rPr>
          <w:rFonts w:ascii="Book Antiqua" w:hAnsi="Book Antiqua" w:cs="Times New Roman"/>
          <w:sz w:val="24"/>
          <w:szCs w:val="24"/>
        </w:rPr>
        <w:t xml:space="preserve"> group (2015)</w:t>
      </w:r>
      <w:r w:rsidRPr="00A9355C">
        <w:rPr>
          <w:rFonts w:ascii="Book Antiqua" w:hAnsi="Book Antiqua" w:cs="Times New Roman"/>
          <w:sz w:val="24"/>
          <w:szCs w:val="24"/>
          <w:vertAlign w:val="superscript"/>
        </w:rPr>
        <w:t>[1</w:t>
      </w:r>
      <w:r w:rsidR="004669A8" w:rsidRPr="00A9355C">
        <w:rPr>
          <w:rFonts w:ascii="Book Antiqua" w:hAnsi="Book Antiqua" w:cs="Times New Roman"/>
          <w:sz w:val="24"/>
          <w:szCs w:val="24"/>
          <w:vertAlign w:val="superscript"/>
        </w:rPr>
        <w:t>6</w:t>
      </w:r>
      <w:r w:rsidRPr="00A9355C">
        <w:rPr>
          <w:rFonts w:ascii="Book Antiqua" w:hAnsi="Book Antiqua" w:cs="Times New Roman"/>
          <w:sz w:val="24"/>
          <w:szCs w:val="24"/>
          <w:vertAlign w:val="superscript"/>
        </w:rPr>
        <w:t>]</w:t>
      </w:r>
      <w:r w:rsidRPr="007E36DF">
        <w:rPr>
          <w:rFonts w:ascii="Book Antiqua" w:hAnsi="Book Antiqua" w:cs="Times New Roman"/>
          <w:sz w:val="24"/>
          <w:szCs w:val="24"/>
        </w:rPr>
        <w:t xml:space="preserve"> also examined the risk factors for CIN. In a multivariate model, exposure to N-acetylcysteine (NAC) and a lower hemoglobin level was significantly associated with an increased risk of CIN, but not with CNI use. They assumed that NAC might have been used in high-risk subjects for CIN, a bias that could explain the increased risk of CIN associated with NAC use. At the last follow-up, CIN did not affect allograft function and survival</w:t>
      </w:r>
      <w:r w:rsidR="00A9355C">
        <w:rPr>
          <w:rFonts w:ascii="Book Antiqua" w:hAnsi="Book Antiqua" w:cs="Times New Roman"/>
          <w:sz w:val="24"/>
          <w:szCs w:val="24"/>
        </w:rPr>
        <w:t xml:space="preserve">, according to the </w:t>
      </w:r>
      <w:proofErr w:type="gramStart"/>
      <w:r w:rsidR="00A9355C">
        <w:rPr>
          <w:rFonts w:ascii="Book Antiqua" w:hAnsi="Book Antiqua" w:cs="Times New Roman"/>
          <w:sz w:val="24"/>
          <w:szCs w:val="24"/>
        </w:rPr>
        <w:t>investigator</w:t>
      </w:r>
      <w:r w:rsidRPr="00A9355C">
        <w:rPr>
          <w:rFonts w:ascii="Book Antiqua" w:hAnsi="Book Antiqua" w:cs="Times New Roman"/>
          <w:sz w:val="24"/>
          <w:szCs w:val="24"/>
          <w:vertAlign w:val="superscript"/>
        </w:rPr>
        <w:t>[</w:t>
      </w:r>
      <w:proofErr w:type="gramEnd"/>
      <w:r w:rsidRPr="00A9355C">
        <w:rPr>
          <w:rFonts w:ascii="Book Antiqua" w:hAnsi="Book Antiqua" w:cs="Times New Roman"/>
          <w:sz w:val="24"/>
          <w:szCs w:val="24"/>
          <w:vertAlign w:val="superscript"/>
        </w:rPr>
        <w:t>1</w:t>
      </w:r>
      <w:r w:rsidR="004669A8" w:rsidRPr="00A9355C">
        <w:rPr>
          <w:rFonts w:ascii="Book Antiqua" w:hAnsi="Book Antiqua" w:cs="Times New Roman"/>
          <w:sz w:val="24"/>
          <w:szCs w:val="24"/>
          <w:vertAlign w:val="superscript"/>
        </w:rPr>
        <w:t>6</w:t>
      </w:r>
      <w:r w:rsidRPr="00A9355C">
        <w:rPr>
          <w:rFonts w:ascii="Book Antiqua" w:hAnsi="Book Antiqua" w:cs="Times New Roman"/>
          <w:sz w:val="24"/>
          <w:szCs w:val="24"/>
          <w:vertAlign w:val="superscript"/>
        </w:rPr>
        <w:t>]</w:t>
      </w:r>
      <w:r w:rsidRPr="007E36DF">
        <w:rPr>
          <w:rFonts w:ascii="Book Antiqua" w:hAnsi="Book Antiqua" w:cs="Times New Roman"/>
          <w:sz w:val="24"/>
          <w:szCs w:val="24"/>
        </w:rPr>
        <w:t xml:space="preserve">. </w:t>
      </w:r>
    </w:p>
    <w:p w14:paraId="2CF32421" w14:textId="70F37575" w:rsidR="00CD7C57" w:rsidRPr="007E36DF" w:rsidRDefault="00CD7C57" w:rsidP="00A9355C">
      <w:pPr>
        <w:shd w:val="clear" w:color="auto" w:fill="FFFFFF" w:themeFill="background1"/>
        <w:spacing w:after="0" w:line="360" w:lineRule="auto"/>
        <w:ind w:firstLineChars="100" w:firstLine="240"/>
        <w:jc w:val="both"/>
        <w:rPr>
          <w:rFonts w:ascii="Book Antiqua" w:hAnsi="Book Antiqua" w:cs="Times New Roman"/>
          <w:sz w:val="24"/>
          <w:szCs w:val="24"/>
        </w:rPr>
      </w:pPr>
      <w:r w:rsidRPr="007E36DF">
        <w:rPr>
          <w:rFonts w:ascii="Book Antiqua" w:hAnsi="Book Antiqua" w:cs="Times New Roman"/>
          <w:sz w:val="24"/>
          <w:szCs w:val="24"/>
        </w:rPr>
        <w:t xml:space="preserve">CIN is accompanied by a significant rise in mortality and morbidity; Abu </w:t>
      </w:r>
      <w:proofErr w:type="spellStart"/>
      <w:r w:rsidRPr="007E36DF">
        <w:rPr>
          <w:rFonts w:ascii="Book Antiqua" w:hAnsi="Book Antiqua" w:cs="Times New Roman"/>
          <w:sz w:val="24"/>
          <w:szCs w:val="24"/>
        </w:rPr>
        <w:t>Jawdeh</w:t>
      </w:r>
      <w:proofErr w:type="spellEnd"/>
      <w:r w:rsidRPr="007E36DF">
        <w:rPr>
          <w:rFonts w:ascii="Book Antiqua" w:hAnsi="Book Antiqua" w:cs="Times New Roman"/>
          <w:sz w:val="24"/>
          <w:szCs w:val="24"/>
        </w:rPr>
        <w:t xml:space="preserve"> suggested that extrapolation of knowledge about CIN affecting the native kidneys and applying this to allografts might not necessarily reflect the best practice. Allografts are solitary kidneys that exposed to significant hemodynamic alterations and also under the effect of lifelong immuno-suppressive agents. Both these factors might affect susceptibility to contrast-induced renal injury. They also suggested that CIN is potentially modifiable if risk factors are well identified and the proper preventive precautions are performed. The 13.3% incidence of CIN identified in this study is consistent </w:t>
      </w:r>
      <w:r w:rsidRPr="007E36DF">
        <w:rPr>
          <w:rFonts w:ascii="Book Antiqua" w:hAnsi="Book Antiqua" w:cs="Times New Roman"/>
          <w:sz w:val="24"/>
          <w:szCs w:val="24"/>
        </w:rPr>
        <w:lastRenderedPageBreak/>
        <w:t>with previous st</w:t>
      </w:r>
      <w:r w:rsidR="00A9355C">
        <w:rPr>
          <w:rFonts w:ascii="Book Antiqua" w:hAnsi="Book Antiqua" w:cs="Times New Roman"/>
          <w:sz w:val="24"/>
          <w:szCs w:val="24"/>
        </w:rPr>
        <w:t xml:space="preserve">udies looking at native </w:t>
      </w:r>
      <w:proofErr w:type="gramStart"/>
      <w:r w:rsidR="00A9355C">
        <w:rPr>
          <w:rFonts w:ascii="Book Antiqua" w:hAnsi="Book Antiqua" w:cs="Times New Roman"/>
          <w:sz w:val="24"/>
          <w:szCs w:val="24"/>
        </w:rPr>
        <w:t>kidneys</w:t>
      </w:r>
      <w:r w:rsidRPr="00A9355C">
        <w:rPr>
          <w:rFonts w:ascii="Book Antiqua" w:hAnsi="Book Antiqua" w:cs="Times New Roman"/>
          <w:sz w:val="24"/>
          <w:szCs w:val="24"/>
          <w:vertAlign w:val="superscript"/>
        </w:rPr>
        <w:t>[</w:t>
      </w:r>
      <w:proofErr w:type="gramEnd"/>
      <w:r w:rsidRPr="00A9355C">
        <w:rPr>
          <w:rFonts w:ascii="Book Antiqua" w:hAnsi="Book Antiqua" w:cs="Times New Roman"/>
          <w:sz w:val="24"/>
          <w:szCs w:val="24"/>
          <w:vertAlign w:val="superscript"/>
        </w:rPr>
        <w:t>1</w:t>
      </w:r>
      <w:r w:rsidR="004669A8" w:rsidRPr="00A9355C">
        <w:rPr>
          <w:rFonts w:ascii="Book Antiqua" w:hAnsi="Book Antiqua" w:cs="Times New Roman"/>
          <w:sz w:val="24"/>
          <w:szCs w:val="24"/>
          <w:vertAlign w:val="superscript"/>
        </w:rPr>
        <w:t>6</w:t>
      </w:r>
      <w:r w:rsidRPr="00A9355C">
        <w:rPr>
          <w:rFonts w:ascii="Book Antiqua" w:hAnsi="Book Antiqua" w:cs="Times New Roman"/>
          <w:sz w:val="24"/>
          <w:szCs w:val="24"/>
          <w:vertAlign w:val="superscript"/>
        </w:rPr>
        <w:t>]</w:t>
      </w:r>
      <w:r w:rsidRPr="007E36DF">
        <w:rPr>
          <w:rFonts w:ascii="Book Antiqua" w:hAnsi="Book Antiqua" w:cs="Times New Roman"/>
          <w:sz w:val="24"/>
          <w:szCs w:val="24"/>
        </w:rPr>
        <w:t>. Due to the retrospective nature of this study and the small sample size, this study should be interpreted with caution.</w:t>
      </w:r>
    </w:p>
    <w:p w14:paraId="01CB9937" w14:textId="24E5BB96" w:rsidR="001904A6" w:rsidRDefault="001904A6" w:rsidP="00A9355C">
      <w:pPr>
        <w:shd w:val="clear" w:color="auto" w:fill="FFFFFF" w:themeFill="background1"/>
        <w:spacing w:after="0" w:line="360" w:lineRule="auto"/>
        <w:ind w:firstLineChars="100" w:firstLine="240"/>
        <w:jc w:val="both"/>
        <w:rPr>
          <w:rFonts w:ascii="Book Antiqua" w:eastAsia="宋体" w:hAnsi="Book Antiqua" w:cstheme="majorBidi"/>
          <w:sz w:val="24"/>
          <w:szCs w:val="24"/>
          <w:lang w:eastAsia="zh-CN"/>
        </w:rPr>
      </w:pPr>
      <w:r w:rsidRPr="007E36DF">
        <w:rPr>
          <w:rFonts w:ascii="Book Antiqua" w:eastAsia="Times New Roman" w:hAnsi="Book Antiqua" w:cs="Times New Roman"/>
          <w:sz w:val="24"/>
          <w:szCs w:val="24"/>
        </w:rPr>
        <w:t xml:space="preserve">Finally, it appears that the </w:t>
      </w:r>
      <w:r w:rsidR="00D52962" w:rsidRPr="007E36DF">
        <w:rPr>
          <w:rFonts w:ascii="Book Antiqua" w:eastAsia="Times New Roman" w:hAnsi="Book Antiqua" w:cs="Times New Roman"/>
          <w:sz w:val="24"/>
          <w:szCs w:val="24"/>
        </w:rPr>
        <w:t xml:space="preserve">strict </w:t>
      </w:r>
      <w:r w:rsidR="00F11A4A" w:rsidRPr="007E36DF">
        <w:rPr>
          <w:rFonts w:ascii="Book Antiqua" w:eastAsia="Times New Roman" w:hAnsi="Book Antiqua" w:cs="Times New Roman"/>
          <w:sz w:val="24"/>
          <w:szCs w:val="24"/>
        </w:rPr>
        <w:t>“</w:t>
      </w:r>
      <w:r w:rsidRPr="007E36DF">
        <w:rPr>
          <w:rFonts w:ascii="Book Antiqua" w:eastAsia="Times New Roman" w:hAnsi="Book Antiqua" w:cstheme="majorBidi"/>
          <w:sz w:val="24"/>
          <w:szCs w:val="24"/>
        </w:rPr>
        <w:t xml:space="preserve">definition of CIN” in various studies was not universal. While Jody </w:t>
      </w:r>
      <w:r w:rsidR="002C4DFD" w:rsidRPr="00A9355C">
        <w:rPr>
          <w:rFonts w:ascii="Book Antiqua" w:hAnsi="Book Antiqua" w:cs="Times New Roman"/>
          <w:i/>
          <w:sz w:val="24"/>
          <w:szCs w:val="24"/>
        </w:rPr>
        <w:t>et al</w:t>
      </w:r>
      <w:r w:rsidR="002C4DFD" w:rsidRPr="00A9355C">
        <w:rPr>
          <w:rFonts w:ascii="Book Antiqua" w:hAnsi="Book Antiqua" w:cs="Times New Roman"/>
          <w:sz w:val="24"/>
          <w:szCs w:val="24"/>
          <w:vertAlign w:val="superscript"/>
        </w:rPr>
        <w:t>[1</w:t>
      </w:r>
      <w:r w:rsidR="002C4DFD">
        <w:rPr>
          <w:rFonts w:ascii="Book Antiqua" w:eastAsia="宋体" w:hAnsi="Book Antiqua" w:cs="Times New Roman" w:hint="eastAsia"/>
          <w:sz w:val="24"/>
          <w:szCs w:val="24"/>
          <w:vertAlign w:val="superscript"/>
          <w:lang w:eastAsia="zh-CN"/>
        </w:rPr>
        <w:t>6</w:t>
      </w:r>
      <w:r w:rsidR="002C4DFD" w:rsidRPr="00A9355C">
        <w:rPr>
          <w:rFonts w:ascii="Book Antiqua" w:hAnsi="Book Antiqua" w:cs="Times New Roman"/>
          <w:sz w:val="24"/>
          <w:szCs w:val="24"/>
          <w:vertAlign w:val="superscript"/>
        </w:rPr>
        <w:t>]</w:t>
      </w:r>
      <w:r w:rsidRPr="007E36DF">
        <w:rPr>
          <w:rFonts w:ascii="Book Antiqua" w:hAnsi="Book Antiqua" w:cstheme="majorBidi"/>
          <w:sz w:val="24"/>
          <w:szCs w:val="24"/>
        </w:rPr>
        <w:t xml:space="preserve">  </w:t>
      </w:r>
      <w:r w:rsidRPr="007E36DF">
        <w:rPr>
          <w:rFonts w:ascii="Book Antiqua" w:eastAsia="Times New Roman" w:hAnsi="Book Antiqua" w:cstheme="majorBidi"/>
          <w:sz w:val="24"/>
          <w:szCs w:val="24"/>
        </w:rPr>
        <w:t xml:space="preserve">defined CIN as a rise in s. Cr by &gt; </w:t>
      </w:r>
      <w:r w:rsidRPr="007E36DF">
        <w:rPr>
          <w:rFonts w:ascii="Book Antiqua" w:eastAsia="Times New Roman" w:hAnsi="Book Antiqua" w:cstheme="majorBidi"/>
          <w:b/>
          <w:bCs/>
          <w:sz w:val="24"/>
          <w:szCs w:val="24"/>
        </w:rPr>
        <w:t>0.3</w:t>
      </w:r>
      <w:r w:rsidRPr="007E36DF">
        <w:rPr>
          <w:rFonts w:ascii="Book Antiqua" w:eastAsia="Times New Roman" w:hAnsi="Book Antiqua" w:cstheme="majorBidi"/>
          <w:sz w:val="24"/>
          <w:szCs w:val="24"/>
        </w:rPr>
        <w:t xml:space="preserve"> mg/</w:t>
      </w:r>
      <w:proofErr w:type="spellStart"/>
      <w:r w:rsidRPr="007E36DF">
        <w:rPr>
          <w:rFonts w:ascii="Book Antiqua" w:eastAsia="Times New Roman" w:hAnsi="Book Antiqua" w:cstheme="majorBidi"/>
          <w:sz w:val="24"/>
          <w:szCs w:val="24"/>
        </w:rPr>
        <w:t>dL</w:t>
      </w:r>
      <w:proofErr w:type="spellEnd"/>
      <w:r w:rsidRPr="007E36DF">
        <w:rPr>
          <w:rFonts w:ascii="Book Antiqua" w:eastAsia="Times New Roman" w:hAnsi="Book Antiqua" w:cstheme="majorBidi"/>
          <w:sz w:val="24"/>
          <w:szCs w:val="24"/>
        </w:rPr>
        <w:t xml:space="preserve"> or </w:t>
      </w:r>
      <w:r w:rsidRPr="007E36DF">
        <w:rPr>
          <w:rFonts w:ascii="Book Antiqua" w:eastAsia="Times New Roman" w:hAnsi="Book Antiqua" w:cstheme="majorBidi"/>
          <w:b/>
          <w:bCs/>
          <w:sz w:val="24"/>
          <w:szCs w:val="24"/>
        </w:rPr>
        <w:t>25</w:t>
      </w:r>
      <w:r w:rsidRPr="007E36DF">
        <w:rPr>
          <w:rFonts w:ascii="Book Antiqua" w:eastAsia="Times New Roman" w:hAnsi="Book Antiqua" w:cstheme="majorBidi"/>
          <w:sz w:val="24"/>
          <w:szCs w:val="24"/>
        </w:rPr>
        <w:t>% rise from baseline within</w:t>
      </w:r>
      <w:r w:rsidR="00A9355C">
        <w:rPr>
          <w:rFonts w:ascii="Book Antiqua" w:eastAsia="Times New Roman" w:hAnsi="Book Antiqua" w:cstheme="majorBidi"/>
          <w:sz w:val="24"/>
          <w:szCs w:val="24"/>
        </w:rPr>
        <w:t xml:space="preserve"> four days of contrast exposure</w:t>
      </w:r>
      <w:r w:rsidRPr="007E36DF">
        <w:rPr>
          <w:rFonts w:ascii="Book Antiqua" w:eastAsia="Times New Roman" w:hAnsi="Book Antiqua" w:cstheme="majorBidi"/>
          <w:sz w:val="24"/>
          <w:szCs w:val="24"/>
        </w:rPr>
        <w:t xml:space="preserve">, </w:t>
      </w:r>
      <w:hyperlink r:id="rId11" w:history="1">
        <w:r w:rsidRPr="007E36DF">
          <w:rPr>
            <w:rStyle w:val="Hyperlink"/>
            <w:rFonts w:ascii="Book Antiqua" w:hAnsi="Book Antiqua"/>
            <w:color w:val="auto"/>
            <w:sz w:val="24"/>
            <w:szCs w:val="24"/>
            <w:u w:val="none"/>
          </w:rPr>
          <w:t xml:space="preserve">Bostock </w:t>
        </w:r>
      </w:hyperlink>
      <w:r w:rsidR="002C4DFD" w:rsidRPr="00A9355C">
        <w:rPr>
          <w:rFonts w:ascii="Book Antiqua" w:hAnsi="Book Antiqua" w:cs="Times New Roman"/>
          <w:i/>
          <w:sz w:val="24"/>
          <w:szCs w:val="24"/>
        </w:rPr>
        <w:t>et al</w:t>
      </w:r>
      <w:r w:rsidR="002C4DFD" w:rsidRPr="00A9355C">
        <w:rPr>
          <w:rFonts w:ascii="Book Antiqua" w:hAnsi="Book Antiqua" w:cs="Times New Roman"/>
          <w:sz w:val="24"/>
          <w:szCs w:val="24"/>
          <w:vertAlign w:val="superscript"/>
        </w:rPr>
        <w:t>[15]</w:t>
      </w:r>
      <w:r w:rsidRPr="007E36DF">
        <w:rPr>
          <w:rFonts w:ascii="Book Antiqua" w:hAnsi="Book Antiqua" w:cstheme="majorBidi"/>
          <w:sz w:val="24"/>
          <w:szCs w:val="24"/>
        </w:rPr>
        <w:t xml:space="preserve"> defined CIN as an </w:t>
      </w:r>
      <w:r w:rsidR="005F3CAB" w:rsidRPr="007E36DF">
        <w:rPr>
          <w:rFonts w:ascii="Book Antiqua" w:hAnsi="Book Antiqua" w:cstheme="majorBidi"/>
          <w:sz w:val="24"/>
          <w:szCs w:val="24"/>
        </w:rPr>
        <w:t>AKI</w:t>
      </w:r>
      <w:r w:rsidRPr="007E36DF">
        <w:rPr>
          <w:rFonts w:ascii="Book Antiqua" w:hAnsi="Book Antiqua" w:cstheme="majorBidi"/>
          <w:b/>
          <w:bCs/>
          <w:sz w:val="24"/>
          <w:szCs w:val="24"/>
        </w:rPr>
        <w:t xml:space="preserve"> </w:t>
      </w:r>
      <w:r w:rsidRPr="007E36DF">
        <w:rPr>
          <w:rFonts w:ascii="Book Antiqua" w:hAnsi="Book Antiqua" w:cstheme="majorBidi"/>
          <w:sz w:val="24"/>
          <w:szCs w:val="24"/>
        </w:rPr>
        <w:t xml:space="preserve">with elevation of S. cr. &gt; </w:t>
      </w:r>
      <w:r w:rsidRPr="007E36DF">
        <w:rPr>
          <w:rFonts w:ascii="Book Antiqua" w:eastAsia="Times New Roman" w:hAnsi="Book Antiqua" w:cstheme="majorBidi"/>
          <w:b/>
          <w:bCs/>
          <w:sz w:val="24"/>
          <w:szCs w:val="24"/>
        </w:rPr>
        <w:t>0.5</w:t>
      </w:r>
      <w:r w:rsidRPr="007E36DF">
        <w:rPr>
          <w:rFonts w:ascii="Book Antiqua" w:hAnsi="Book Antiqua" w:cstheme="majorBidi"/>
          <w:sz w:val="24"/>
          <w:szCs w:val="24"/>
        </w:rPr>
        <w:t xml:space="preserve"> mg/</w:t>
      </w:r>
      <w:proofErr w:type="spellStart"/>
      <w:r w:rsidRPr="007E36DF">
        <w:rPr>
          <w:rFonts w:ascii="Book Antiqua" w:hAnsi="Book Antiqua" w:cstheme="majorBidi"/>
          <w:sz w:val="24"/>
          <w:szCs w:val="24"/>
        </w:rPr>
        <w:t>dL</w:t>
      </w:r>
      <w:proofErr w:type="spellEnd"/>
      <w:r w:rsidRPr="007E36DF">
        <w:rPr>
          <w:rFonts w:ascii="Book Antiqua" w:hAnsi="Book Antiqua" w:cstheme="majorBidi"/>
          <w:sz w:val="24"/>
          <w:szCs w:val="24"/>
        </w:rPr>
        <w:t xml:space="preserve"> from baseline, or new post-operativ</w:t>
      </w:r>
      <w:r w:rsidR="00A9355C">
        <w:rPr>
          <w:rFonts w:ascii="Book Antiqua" w:hAnsi="Book Antiqua" w:cstheme="majorBidi"/>
          <w:sz w:val="24"/>
          <w:szCs w:val="24"/>
        </w:rPr>
        <w:t>e hemodialysis (HD) requirement</w:t>
      </w:r>
      <w:r w:rsidR="002C4DFD">
        <w:rPr>
          <w:rFonts w:ascii="Book Antiqua" w:eastAsia="宋体" w:hAnsi="Book Antiqua" w:cstheme="majorBidi" w:hint="eastAsia"/>
          <w:sz w:val="24"/>
          <w:szCs w:val="24"/>
          <w:lang w:eastAsia="zh-CN"/>
        </w:rPr>
        <w:t>%</w:t>
      </w:r>
      <w:r w:rsidRPr="007E36DF">
        <w:rPr>
          <w:rFonts w:ascii="Book Antiqua" w:hAnsi="Book Antiqua" w:cstheme="majorBidi"/>
          <w:sz w:val="24"/>
          <w:szCs w:val="24"/>
        </w:rPr>
        <w:t xml:space="preserve">. </w:t>
      </w:r>
      <w:hyperlink r:id="rId12" w:history="1">
        <w:r w:rsidRPr="007E36DF">
          <w:rPr>
            <w:rStyle w:val="Hyperlink"/>
            <w:rFonts w:ascii="Book Antiqua" w:hAnsi="Book Antiqua"/>
            <w:color w:val="auto"/>
            <w:sz w:val="24"/>
            <w:szCs w:val="24"/>
            <w:u w:val="none"/>
          </w:rPr>
          <w:t>Haider</w:t>
        </w:r>
      </w:hyperlink>
      <w:r w:rsidRPr="007E36DF">
        <w:rPr>
          <w:rFonts w:ascii="Book Antiqua" w:hAnsi="Book Antiqua" w:cstheme="majorBidi"/>
          <w:sz w:val="24"/>
          <w:szCs w:val="24"/>
        </w:rPr>
        <w:t xml:space="preserve"> </w:t>
      </w:r>
      <w:r w:rsidRPr="00A9355C">
        <w:rPr>
          <w:rFonts w:ascii="Book Antiqua" w:hAnsi="Book Antiqua" w:cstheme="majorBidi"/>
          <w:i/>
          <w:sz w:val="24"/>
          <w:szCs w:val="24"/>
        </w:rPr>
        <w:t>et al</w:t>
      </w:r>
      <w:r w:rsidR="00A9355C" w:rsidRPr="00A9355C">
        <w:rPr>
          <w:rFonts w:ascii="Book Antiqua" w:hAnsi="Book Antiqua" w:cstheme="majorBidi"/>
          <w:sz w:val="24"/>
          <w:szCs w:val="24"/>
          <w:vertAlign w:val="superscript"/>
        </w:rPr>
        <w:t>[9]</w:t>
      </w:r>
      <w:r w:rsidR="00681A4D" w:rsidRPr="007E36DF">
        <w:rPr>
          <w:rFonts w:ascii="Book Antiqua" w:hAnsi="Book Antiqua" w:cstheme="majorBidi"/>
          <w:sz w:val="24"/>
          <w:szCs w:val="24"/>
        </w:rPr>
        <w:t xml:space="preserve"> 2015</w:t>
      </w:r>
      <w:r w:rsidRPr="007E36DF">
        <w:rPr>
          <w:rFonts w:ascii="Book Antiqua" w:hAnsi="Book Antiqua" w:cstheme="majorBidi"/>
          <w:sz w:val="24"/>
          <w:szCs w:val="24"/>
        </w:rPr>
        <w:t>, defined CIN as either an absolute rise in serum creatinine of  ≥ 0.5 mg/</w:t>
      </w:r>
      <w:proofErr w:type="spellStart"/>
      <w:r w:rsidRPr="007E36DF">
        <w:rPr>
          <w:rFonts w:ascii="Book Antiqua" w:hAnsi="Book Antiqua" w:cstheme="majorBidi"/>
          <w:sz w:val="24"/>
          <w:szCs w:val="24"/>
        </w:rPr>
        <w:t>dL</w:t>
      </w:r>
      <w:proofErr w:type="spellEnd"/>
      <w:r w:rsidRPr="007E36DF">
        <w:rPr>
          <w:rFonts w:ascii="Book Antiqua" w:hAnsi="Book Antiqua" w:cstheme="majorBidi"/>
          <w:sz w:val="24"/>
          <w:szCs w:val="24"/>
        </w:rPr>
        <w:t xml:space="preserve"> or a ≥ 25% drop in estimated glomerular filtration rate (</w:t>
      </w:r>
      <w:proofErr w:type="spellStart"/>
      <w:r w:rsidRPr="007E36DF">
        <w:rPr>
          <w:rFonts w:ascii="Book Antiqua" w:hAnsi="Book Antiqua" w:cstheme="majorBidi"/>
          <w:sz w:val="24"/>
          <w:szCs w:val="24"/>
        </w:rPr>
        <w:t>eGFR</w:t>
      </w:r>
      <w:proofErr w:type="spellEnd"/>
      <w:r w:rsidRPr="007E36DF">
        <w:rPr>
          <w:rFonts w:ascii="Book Antiqua" w:hAnsi="Book Antiqua" w:cstheme="majorBidi"/>
          <w:sz w:val="24"/>
          <w:szCs w:val="24"/>
        </w:rPr>
        <w:t>) after contrast administration</w:t>
      </w:r>
      <w:r w:rsidR="0058479D">
        <w:rPr>
          <w:rFonts w:ascii="Book Antiqua" w:hAnsi="Book Antiqua" w:cstheme="majorBidi"/>
          <w:sz w:val="24"/>
          <w:szCs w:val="24"/>
        </w:rPr>
        <w:t xml:space="preserve">. On the other hand </w:t>
      </w:r>
      <w:proofErr w:type="spellStart"/>
      <w:r w:rsidR="0058479D">
        <w:rPr>
          <w:rFonts w:ascii="Book Antiqua" w:hAnsi="Book Antiqua" w:cstheme="majorBidi"/>
          <w:sz w:val="24"/>
          <w:szCs w:val="24"/>
        </w:rPr>
        <w:t>Fananapazir</w:t>
      </w:r>
      <w:proofErr w:type="spellEnd"/>
      <w:r w:rsidR="0058479D">
        <w:rPr>
          <w:rFonts w:ascii="Book Antiqua" w:eastAsia="宋体" w:hAnsi="Book Antiqua" w:cstheme="majorBidi" w:hint="eastAsia"/>
          <w:sz w:val="24"/>
          <w:szCs w:val="24"/>
          <w:lang w:eastAsia="zh-CN"/>
        </w:rPr>
        <w:t xml:space="preserve"> </w:t>
      </w:r>
      <w:r w:rsidRPr="0058479D">
        <w:rPr>
          <w:rFonts w:ascii="Book Antiqua" w:hAnsi="Book Antiqua" w:cstheme="majorBidi"/>
          <w:i/>
          <w:sz w:val="24"/>
          <w:szCs w:val="24"/>
        </w:rPr>
        <w:t xml:space="preserve">et </w:t>
      </w:r>
      <w:proofErr w:type="gramStart"/>
      <w:r w:rsidRPr="0058479D">
        <w:rPr>
          <w:rFonts w:ascii="Book Antiqua" w:hAnsi="Book Antiqua" w:cstheme="majorBidi"/>
          <w:i/>
          <w:sz w:val="24"/>
          <w:szCs w:val="24"/>
        </w:rPr>
        <w:t>al</w:t>
      </w:r>
      <w:r w:rsidR="0058479D" w:rsidRPr="0058479D">
        <w:rPr>
          <w:rFonts w:ascii="Book Antiqua" w:hAnsi="Book Antiqua" w:cstheme="majorBidi"/>
          <w:sz w:val="24"/>
          <w:szCs w:val="24"/>
          <w:vertAlign w:val="superscript"/>
        </w:rPr>
        <w:t>[</w:t>
      </w:r>
      <w:proofErr w:type="gramEnd"/>
      <w:r w:rsidR="0058479D" w:rsidRPr="0058479D">
        <w:rPr>
          <w:rFonts w:ascii="Book Antiqua" w:hAnsi="Book Antiqua" w:cstheme="majorBidi"/>
          <w:sz w:val="24"/>
          <w:szCs w:val="24"/>
          <w:vertAlign w:val="superscript"/>
        </w:rPr>
        <w:t>14]</w:t>
      </w:r>
      <w:r w:rsidRPr="007E36DF">
        <w:rPr>
          <w:rFonts w:ascii="Book Antiqua" w:hAnsi="Book Antiqua" w:cstheme="majorBidi"/>
          <w:sz w:val="24"/>
          <w:szCs w:val="24"/>
        </w:rPr>
        <w:t>, 2016  applied two definitions for CIN in the most recent study, they found CIN i</w:t>
      </w:r>
      <w:r w:rsidR="00A9355C">
        <w:rPr>
          <w:rFonts w:ascii="Book Antiqua" w:hAnsi="Book Antiqua" w:cstheme="majorBidi"/>
          <w:sz w:val="24"/>
          <w:szCs w:val="24"/>
        </w:rPr>
        <w:t>n 7</w:t>
      </w:r>
      <w:r w:rsidRPr="007E36DF">
        <w:rPr>
          <w:rFonts w:ascii="Book Antiqua" w:hAnsi="Book Antiqua" w:cstheme="majorBidi"/>
          <w:sz w:val="24"/>
          <w:szCs w:val="24"/>
        </w:rPr>
        <w:t>% based on a rise of ≥ 0.3 mg/</w:t>
      </w:r>
      <w:proofErr w:type="spellStart"/>
      <w:r w:rsidRPr="007E36DF">
        <w:rPr>
          <w:rFonts w:ascii="Book Antiqua" w:hAnsi="Book Antiqua" w:cstheme="majorBidi"/>
          <w:sz w:val="24"/>
          <w:szCs w:val="24"/>
        </w:rPr>
        <w:t>dL</w:t>
      </w:r>
      <w:proofErr w:type="spellEnd"/>
      <w:r w:rsidRPr="007E36DF">
        <w:rPr>
          <w:rFonts w:ascii="Book Antiqua" w:hAnsi="Book Antiqua" w:cstheme="majorBidi"/>
          <w:sz w:val="24"/>
          <w:szCs w:val="24"/>
        </w:rPr>
        <w:t xml:space="preserve"> </w:t>
      </w:r>
      <w:r w:rsidR="00A9355C">
        <w:rPr>
          <w:rFonts w:ascii="Book Antiqua" w:eastAsia="宋体" w:hAnsi="Book Antiqua" w:cstheme="majorBidi" w:hint="eastAsia"/>
          <w:sz w:val="24"/>
          <w:szCs w:val="24"/>
          <w:lang w:eastAsia="zh-CN"/>
        </w:rPr>
        <w:t>and</w:t>
      </w:r>
      <w:r w:rsidRPr="007E36DF">
        <w:rPr>
          <w:rFonts w:ascii="Book Antiqua" w:hAnsi="Book Antiqua" w:cstheme="majorBidi"/>
          <w:sz w:val="24"/>
          <w:szCs w:val="24"/>
        </w:rPr>
        <w:t xml:space="preserve"> 3% based on a rise of ≥ 0.5 </w:t>
      </w:r>
      <w:r w:rsidR="00D52962" w:rsidRPr="007E36DF">
        <w:rPr>
          <w:rFonts w:ascii="Book Antiqua" w:hAnsi="Book Antiqua" w:cstheme="majorBidi"/>
          <w:sz w:val="24"/>
          <w:szCs w:val="24"/>
        </w:rPr>
        <w:t>mg/</w:t>
      </w:r>
      <w:proofErr w:type="spellStart"/>
      <w:r w:rsidR="00D52962" w:rsidRPr="007E36DF">
        <w:rPr>
          <w:rFonts w:ascii="Book Antiqua" w:hAnsi="Book Antiqua" w:cstheme="majorBidi"/>
          <w:sz w:val="24"/>
          <w:szCs w:val="24"/>
        </w:rPr>
        <w:t>dL</w:t>
      </w:r>
      <w:proofErr w:type="spellEnd"/>
      <w:r w:rsidR="00D52962" w:rsidRPr="007E36DF">
        <w:rPr>
          <w:rFonts w:ascii="Book Antiqua" w:hAnsi="Book Antiqua" w:cstheme="majorBidi"/>
          <w:sz w:val="24"/>
          <w:szCs w:val="24"/>
        </w:rPr>
        <w:t>. P</w:t>
      </w:r>
      <w:r w:rsidRPr="007E36DF">
        <w:rPr>
          <w:rFonts w:ascii="Book Antiqua" w:hAnsi="Book Antiqua" w:cstheme="majorBidi"/>
          <w:sz w:val="24"/>
          <w:szCs w:val="24"/>
        </w:rPr>
        <w:t>atients with the more strict definition (≥</w:t>
      </w:r>
      <w:r w:rsidR="00A9355C">
        <w:rPr>
          <w:rFonts w:ascii="Book Antiqua" w:eastAsia="宋体" w:hAnsi="Book Antiqua" w:cstheme="majorBidi" w:hint="eastAsia"/>
          <w:sz w:val="24"/>
          <w:szCs w:val="24"/>
          <w:lang w:eastAsia="zh-CN"/>
        </w:rPr>
        <w:t xml:space="preserve"> </w:t>
      </w:r>
      <w:r w:rsidRPr="007E36DF">
        <w:rPr>
          <w:rFonts w:ascii="Book Antiqua" w:hAnsi="Book Antiqua" w:cstheme="majorBidi"/>
          <w:sz w:val="24"/>
          <w:szCs w:val="24"/>
        </w:rPr>
        <w:t>0.5 mg/</w:t>
      </w:r>
      <w:proofErr w:type="spellStart"/>
      <w:r w:rsidRPr="007E36DF">
        <w:rPr>
          <w:rFonts w:ascii="Book Antiqua" w:hAnsi="Book Antiqua" w:cstheme="majorBidi"/>
          <w:sz w:val="24"/>
          <w:szCs w:val="24"/>
        </w:rPr>
        <w:t>dL</w:t>
      </w:r>
      <w:proofErr w:type="spellEnd"/>
      <w:r w:rsidRPr="007E36DF">
        <w:rPr>
          <w:rFonts w:ascii="Book Antiqua" w:hAnsi="Book Antiqua" w:cstheme="majorBidi"/>
          <w:sz w:val="24"/>
          <w:szCs w:val="24"/>
        </w:rPr>
        <w:t>) h</w:t>
      </w:r>
      <w:r w:rsidR="00D52962" w:rsidRPr="007E36DF">
        <w:rPr>
          <w:rFonts w:ascii="Book Antiqua" w:hAnsi="Book Antiqua" w:cstheme="majorBidi"/>
          <w:sz w:val="24"/>
          <w:szCs w:val="24"/>
        </w:rPr>
        <w:t>a</w:t>
      </w:r>
      <w:r w:rsidRPr="007E36DF">
        <w:rPr>
          <w:rFonts w:ascii="Book Antiqua" w:hAnsi="Book Antiqua" w:cstheme="majorBidi"/>
          <w:sz w:val="24"/>
          <w:szCs w:val="24"/>
        </w:rPr>
        <w:t>d a pre-</w:t>
      </w:r>
      <w:r w:rsidR="00D52962" w:rsidRPr="007E36DF">
        <w:rPr>
          <w:rFonts w:ascii="Book Antiqua" w:hAnsi="Book Antiqua" w:cstheme="majorBidi"/>
          <w:sz w:val="24"/>
          <w:szCs w:val="24"/>
        </w:rPr>
        <w:t xml:space="preserve">contrast </w:t>
      </w:r>
      <w:proofErr w:type="spellStart"/>
      <w:r w:rsidRPr="007E36DF">
        <w:rPr>
          <w:rFonts w:ascii="Book Antiqua" w:hAnsi="Book Antiqua" w:cstheme="majorBidi"/>
          <w:sz w:val="24"/>
          <w:szCs w:val="24"/>
        </w:rPr>
        <w:t>eGFR</w:t>
      </w:r>
      <w:proofErr w:type="spellEnd"/>
      <w:r w:rsidRPr="007E36DF">
        <w:rPr>
          <w:rFonts w:ascii="Book Antiqua" w:hAnsi="Book Antiqua" w:cstheme="majorBidi"/>
          <w:sz w:val="24"/>
          <w:szCs w:val="24"/>
        </w:rPr>
        <w:t xml:space="preserve"> &lt; 60 mL/min</w:t>
      </w:r>
      <w:r w:rsidR="00A9355C">
        <w:rPr>
          <w:rFonts w:ascii="Book Antiqua" w:eastAsia="宋体" w:hAnsi="Book Antiqua" w:cstheme="majorBidi" w:hint="eastAsia"/>
          <w:sz w:val="24"/>
          <w:szCs w:val="24"/>
          <w:lang w:eastAsia="zh-CN"/>
        </w:rPr>
        <w:t xml:space="preserve"> per </w:t>
      </w:r>
      <w:r w:rsidRPr="007E36DF">
        <w:rPr>
          <w:rFonts w:ascii="Book Antiqua" w:hAnsi="Book Antiqua" w:cstheme="majorBidi"/>
          <w:sz w:val="24"/>
          <w:szCs w:val="24"/>
        </w:rPr>
        <w:t>1.73 m</w:t>
      </w:r>
      <w:r w:rsidRPr="007E36DF">
        <w:rPr>
          <w:rFonts w:ascii="Book Antiqua" w:hAnsi="Book Antiqua" w:cstheme="majorBidi"/>
          <w:sz w:val="24"/>
          <w:szCs w:val="24"/>
          <w:vertAlign w:val="superscript"/>
        </w:rPr>
        <w:t>2</w:t>
      </w:r>
      <w:r w:rsidRPr="007E36DF">
        <w:rPr>
          <w:rFonts w:ascii="Book Antiqua" w:hAnsi="Book Antiqua" w:cstheme="majorBidi"/>
          <w:sz w:val="24"/>
          <w:szCs w:val="24"/>
        </w:rPr>
        <w:t>.</w:t>
      </w:r>
    </w:p>
    <w:p w14:paraId="7C1CDDA6" w14:textId="77777777" w:rsidR="00A9355C" w:rsidRPr="00A9355C" w:rsidRDefault="00A9355C" w:rsidP="00DC7190">
      <w:pPr>
        <w:shd w:val="clear" w:color="auto" w:fill="FFFFFF" w:themeFill="background1"/>
        <w:spacing w:after="0" w:line="360" w:lineRule="auto"/>
        <w:ind w:firstLineChars="100" w:firstLine="260"/>
        <w:jc w:val="both"/>
        <w:rPr>
          <w:rFonts w:ascii="Book Antiqua" w:eastAsia="宋体" w:hAnsi="Book Antiqua" w:cstheme="majorBidi"/>
          <w:b/>
          <w:sz w:val="24"/>
          <w:szCs w:val="24"/>
          <w:lang w:eastAsia="zh-CN"/>
        </w:rPr>
      </w:pPr>
    </w:p>
    <w:p w14:paraId="4BB006C5" w14:textId="6953724C" w:rsidR="00AD6394" w:rsidRPr="007E36DF" w:rsidRDefault="00AD6394" w:rsidP="00046989">
      <w:pPr>
        <w:shd w:val="clear" w:color="auto" w:fill="FFFFFF" w:themeFill="background1"/>
        <w:spacing w:after="0" w:line="360" w:lineRule="auto"/>
        <w:jc w:val="both"/>
        <w:rPr>
          <w:rFonts w:ascii="Book Antiqua" w:eastAsia="Times New Roman" w:hAnsi="Book Antiqua" w:cstheme="majorBidi"/>
          <w:sz w:val="24"/>
          <w:szCs w:val="24"/>
        </w:rPr>
      </w:pPr>
      <w:r w:rsidRPr="00A9355C">
        <w:rPr>
          <w:rFonts w:ascii="Book Antiqua" w:hAnsi="Book Antiqua" w:cstheme="majorBidi"/>
          <w:b/>
          <w:sz w:val="24"/>
          <w:szCs w:val="24"/>
        </w:rPr>
        <w:t>“Ultrasound with contrast”:</w:t>
      </w:r>
      <w:r w:rsidRPr="007E36DF">
        <w:rPr>
          <w:rFonts w:ascii="Book Antiqua" w:hAnsi="Book Antiqua" w:cstheme="majorBidi"/>
          <w:sz w:val="24"/>
          <w:szCs w:val="24"/>
        </w:rPr>
        <w:t xml:space="preserve"> Contrast enhanced ultrasound </w:t>
      </w:r>
      <w:r w:rsidRPr="001D7503">
        <w:rPr>
          <w:rFonts w:ascii="Book Antiqua" w:hAnsi="Book Antiqua" w:cstheme="majorBidi"/>
          <w:sz w:val="24"/>
          <w:szCs w:val="24"/>
        </w:rPr>
        <w:t>(</w:t>
      </w:r>
      <w:r w:rsidRPr="001D7503">
        <w:rPr>
          <w:rFonts w:ascii="Book Antiqua" w:hAnsi="Book Antiqua" w:cstheme="majorBidi"/>
          <w:bCs/>
          <w:sz w:val="24"/>
          <w:szCs w:val="24"/>
        </w:rPr>
        <w:t>CEUS</w:t>
      </w:r>
      <w:r w:rsidRPr="001D7503">
        <w:rPr>
          <w:rFonts w:ascii="Book Antiqua" w:hAnsi="Book Antiqua" w:cstheme="majorBidi"/>
          <w:sz w:val="24"/>
          <w:szCs w:val="24"/>
        </w:rPr>
        <w:t>)</w:t>
      </w:r>
      <w:r w:rsidRPr="007E36DF">
        <w:rPr>
          <w:rFonts w:ascii="Book Antiqua" w:hAnsi="Book Antiqua" w:cstheme="majorBidi"/>
          <w:sz w:val="24"/>
          <w:szCs w:val="24"/>
        </w:rPr>
        <w:t xml:space="preserve"> is a promising radiological technique with increased popularity. It has </w:t>
      </w:r>
      <w:proofErr w:type="gramStart"/>
      <w:r w:rsidRPr="007E36DF">
        <w:rPr>
          <w:rFonts w:ascii="Book Antiqua" w:hAnsi="Book Antiqua" w:cstheme="majorBidi"/>
          <w:sz w:val="24"/>
          <w:szCs w:val="24"/>
        </w:rPr>
        <w:t>a superiority</w:t>
      </w:r>
      <w:proofErr w:type="gramEnd"/>
      <w:r w:rsidRPr="007E36DF">
        <w:rPr>
          <w:rFonts w:ascii="Book Antiqua" w:hAnsi="Book Antiqua" w:cstheme="majorBidi"/>
          <w:sz w:val="24"/>
          <w:szCs w:val="24"/>
        </w:rPr>
        <w:t xml:space="preserve"> over the color Doppler ultrasound in evaluation of kidney microvasculature studies. A wide variety of diagnoses can be applied including differentiation of cystic from solid lesion, solid mass assessment, </w:t>
      </w:r>
      <w:proofErr w:type="spellStart"/>
      <w:r w:rsidRPr="007E36DF">
        <w:rPr>
          <w:rFonts w:ascii="Book Antiqua" w:hAnsi="Book Antiqua" w:cstheme="majorBidi"/>
          <w:sz w:val="24"/>
          <w:szCs w:val="24"/>
        </w:rPr>
        <w:t>pseudotumor</w:t>
      </w:r>
      <w:proofErr w:type="spellEnd"/>
      <w:r w:rsidRPr="007E36DF">
        <w:rPr>
          <w:rFonts w:ascii="Book Antiqua" w:hAnsi="Book Antiqua" w:cstheme="majorBidi"/>
          <w:sz w:val="24"/>
          <w:szCs w:val="24"/>
        </w:rPr>
        <w:t xml:space="preserve"> and </w:t>
      </w:r>
      <w:r w:rsidR="007E36DF" w:rsidRPr="007E36DF">
        <w:rPr>
          <w:rFonts w:ascii="Book Antiqua" w:hAnsi="Book Antiqua"/>
          <w:sz w:val="24"/>
          <w:szCs w:val="24"/>
        </w:rPr>
        <w:t>RAS</w:t>
      </w:r>
      <w:r w:rsidRPr="007E36DF">
        <w:rPr>
          <w:rFonts w:ascii="Book Antiqua" w:hAnsi="Book Antiqua" w:cstheme="majorBidi"/>
          <w:sz w:val="24"/>
          <w:szCs w:val="24"/>
        </w:rPr>
        <w:t xml:space="preserve">. Moreover, CEUS can help in elucidating the hemodynamic changes associated with </w:t>
      </w:r>
      <w:r w:rsidRPr="007E36DF">
        <w:rPr>
          <w:rFonts w:ascii="Book Antiqua" w:eastAsia="Times New Roman" w:hAnsi="Book Antiqua" w:cstheme="majorBidi"/>
          <w:sz w:val="24"/>
          <w:szCs w:val="24"/>
        </w:rPr>
        <w:t xml:space="preserve">chronic </w:t>
      </w:r>
      <w:r w:rsidR="001D7503">
        <w:rPr>
          <w:rFonts w:ascii="Book Antiqua" w:eastAsia="Times New Roman" w:hAnsi="Book Antiqua" w:cstheme="majorBidi"/>
          <w:sz w:val="24"/>
          <w:szCs w:val="24"/>
        </w:rPr>
        <w:t>allograft nephropathy (CAN)</w:t>
      </w:r>
      <w:r w:rsidR="002C1C8F" w:rsidRPr="001D7503">
        <w:rPr>
          <w:rFonts w:ascii="Book Antiqua" w:eastAsia="Times New Roman" w:hAnsi="Book Antiqua" w:cstheme="majorBidi"/>
          <w:sz w:val="24"/>
          <w:szCs w:val="24"/>
          <w:vertAlign w:val="superscript"/>
        </w:rPr>
        <w:t>[</w:t>
      </w:r>
      <w:r w:rsidR="001C746B" w:rsidRPr="001D7503">
        <w:rPr>
          <w:rFonts w:ascii="Book Antiqua" w:eastAsia="Times New Roman" w:hAnsi="Book Antiqua" w:cstheme="majorBidi"/>
          <w:sz w:val="24"/>
          <w:szCs w:val="24"/>
          <w:vertAlign w:val="superscript"/>
        </w:rPr>
        <w:t>17</w:t>
      </w:r>
      <w:r w:rsidRPr="001D7503">
        <w:rPr>
          <w:rFonts w:ascii="Book Antiqua" w:eastAsia="Times New Roman" w:hAnsi="Book Antiqua" w:cstheme="majorBidi"/>
          <w:sz w:val="24"/>
          <w:szCs w:val="24"/>
          <w:vertAlign w:val="superscript"/>
        </w:rPr>
        <w:t>]</w:t>
      </w:r>
      <w:r w:rsidRPr="007E36DF">
        <w:rPr>
          <w:rFonts w:ascii="Book Antiqua" w:eastAsia="Times New Roman" w:hAnsi="Book Antiqua" w:cstheme="majorBidi"/>
          <w:sz w:val="24"/>
          <w:szCs w:val="24"/>
        </w:rPr>
        <w:t>.</w:t>
      </w:r>
    </w:p>
    <w:p w14:paraId="3B009892" w14:textId="2DA80334" w:rsidR="00AD6394" w:rsidRDefault="00AD6394" w:rsidP="00191B41">
      <w:pPr>
        <w:shd w:val="clear" w:color="auto" w:fill="FFFFFF" w:themeFill="background1"/>
        <w:tabs>
          <w:tab w:val="left" w:pos="1832"/>
        </w:tabs>
        <w:spacing w:after="0" w:line="360" w:lineRule="auto"/>
        <w:ind w:firstLineChars="200" w:firstLine="480"/>
        <w:jc w:val="both"/>
        <w:rPr>
          <w:rFonts w:ascii="Book Antiqua" w:eastAsia="宋体" w:hAnsi="Book Antiqua" w:cstheme="majorBidi"/>
          <w:sz w:val="24"/>
          <w:szCs w:val="24"/>
          <w:lang w:eastAsia="zh-CN"/>
        </w:rPr>
      </w:pPr>
      <w:r w:rsidRPr="007E36DF">
        <w:rPr>
          <w:rFonts w:ascii="Book Antiqua" w:hAnsi="Book Antiqua" w:cstheme="majorBidi"/>
          <w:sz w:val="24"/>
          <w:szCs w:val="24"/>
        </w:rPr>
        <w:t>US contrasts are gas microbubbles of nearly the same size of RBCs, which enclosed in a prot</w:t>
      </w:r>
      <w:r w:rsidR="00191B41">
        <w:rPr>
          <w:rFonts w:ascii="Book Antiqua" w:hAnsi="Book Antiqua" w:cstheme="majorBidi"/>
          <w:sz w:val="24"/>
          <w:szCs w:val="24"/>
        </w:rPr>
        <w:t xml:space="preserve">ein, lipid or polymer </w:t>
      </w:r>
      <w:proofErr w:type="gramStart"/>
      <w:r w:rsidR="00191B41">
        <w:rPr>
          <w:rFonts w:ascii="Book Antiqua" w:hAnsi="Book Antiqua" w:cstheme="majorBidi"/>
          <w:sz w:val="24"/>
          <w:szCs w:val="24"/>
        </w:rPr>
        <w:t>shell</w:t>
      </w:r>
      <w:r w:rsidR="002C1C8F" w:rsidRPr="00191B41">
        <w:rPr>
          <w:rFonts w:ascii="Book Antiqua" w:hAnsi="Book Antiqua" w:cstheme="majorBidi"/>
          <w:sz w:val="24"/>
          <w:szCs w:val="24"/>
          <w:vertAlign w:val="superscript"/>
        </w:rPr>
        <w:t>[</w:t>
      </w:r>
      <w:proofErr w:type="gramEnd"/>
      <w:r w:rsidR="001C746B" w:rsidRPr="00191B41">
        <w:rPr>
          <w:rFonts w:ascii="Book Antiqua" w:hAnsi="Book Antiqua" w:cstheme="majorBidi"/>
          <w:sz w:val="24"/>
          <w:szCs w:val="24"/>
          <w:vertAlign w:val="superscript"/>
        </w:rPr>
        <w:t>18</w:t>
      </w:r>
      <w:r w:rsidRPr="00191B41">
        <w:rPr>
          <w:rFonts w:ascii="Book Antiqua" w:hAnsi="Book Antiqua" w:cstheme="majorBidi"/>
          <w:sz w:val="24"/>
          <w:szCs w:val="24"/>
          <w:vertAlign w:val="superscript"/>
        </w:rPr>
        <w:t>]</w:t>
      </w:r>
      <w:r w:rsidRPr="007E36DF">
        <w:rPr>
          <w:rFonts w:ascii="Book Antiqua" w:hAnsi="Book Antiqua" w:cstheme="majorBidi"/>
          <w:sz w:val="24"/>
          <w:szCs w:val="24"/>
        </w:rPr>
        <w:t xml:space="preserve">. They last intravascular only for few minutes (time of CEUS examination), after that, the gas exhaled through the lungs and the shell metabolized </w:t>
      </w:r>
      <w:r w:rsidR="00A95D67" w:rsidRPr="007E36DF">
        <w:rPr>
          <w:rFonts w:ascii="Book Antiqua" w:hAnsi="Book Antiqua" w:cstheme="majorBidi"/>
          <w:sz w:val="24"/>
          <w:szCs w:val="24"/>
        </w:rPr>
        <w:t>by</w:t>
      </w:r>
      <w:r w:rsidR="00191B41">
        <w:rPr>
          <w:rFonts w:ascii="Book Antiqua" w:hAnsi="Book Antiqua" w:cstheme="majorBidi"/>
          <w:sz w:val="24"/>
          <w:szCs w:val="24"/>
        </w:rPr>
        <w:t xml:space="preserve"> the </w:t>
      </w:r>
      <w:proofErr w:type="gramStart"/>
      <w:r w:rsidR="00191B41">
        <w:rPr>
          <w:rFonts w:ascii="Book Antiqua" w:hAnsi="Book Antiqua" w:cstheme="majorBidi"/>
          <w:sz w:val="24"/>
          <w:szCs w:val="24"/>
        </w:rPr>
        <w:t>liver</w:t>
      </w:r>
      <w:r w:rsidR="002C1C8F" w:rsidRPr="00191B41">
        <w:rPr>
          <w:rFonts w:ascii="Book Antiqua" w:hAnsi="Book Antiqua" w:cstheme="majorBidi"/>
          <w:sz w:val="24"/>
          <w:szCs w:val="24"/>
          <w:vertAlign w:val="superscript"/>
        </w:rPr>
        <w:t>[</w:t>
      </w:r>
      <w:proofErr w:type="gramEnd"/>
      <w:r w:rsidR="001C746B" w:rsidRPr="00191B41">
        <w:rPr>
          <w:rFonts w:ascii="Book Antiqua" w:hAnsi="Book Antiqua" w:cstheme="majorBidi"/>
          <w:sz w:val="24"/>
          <w:szCs w:val="24"/>
          <w:vertAlign w:val="superscript"/>
        </w:rPr>
        <w:t>19</w:t>
      </w:r>
      <w:r w:rsidRPr="00191B41">
        <w:rPr>
          <w:rFonts w:ascii="Book Antiqua" w:hAnsi="Book Antiqua" w:cstheme="majorBidi"/>
          <w:sz w:val="24"/>
          <w:szCs w:val="24"/>
          <w:vertAlign w:val="superscript"/>
        </w:rPr>
        <w:t>]</w:t>
      </w:r>
      <w:r w:rsidRPr="007E36DF">
        <w:rPr>
          <w:rFonts w:ascii="Book Antiqua" w:hAnsi="Book Antiqua" w:cstheme="majorBidi"/>
          <w:sz w:val="24"/>
          <w:szCs w:val="24"/>
        </w:rPr>
        <w:t xml:space="preserve">, so renal excretion is not a possibility. As these contrast agents is not excreted through the kidney, allograft </w:t>
      </w:r>
      <w:r w:rsidR="00946D69" w:rsidRPr="007E36DF">
        <w:rPr>
          <w:rFonts w:ascii="Book Antiqua" w:hAnsi="Book Antiqua" w:cstheme="majorBidi"/>
          <w:sz w:val="24"/>
          <w:szCs w:val="24"/>
        </w:rPr>
        <w:t>integrity</w:t>
      </w:r>
      <w:r w:rsidRPr="007E36DF">
        <w:rPr>
          <w:rFonts w:ascii="Book Antiqua" w:hAnsi="Book Antiqua" w:cstheme="majorBidi"/>
          <w:sz w:val="24"/>
          <w:szCs w:val="24"/>
        </w:rPr>
        <w:t xml:space="preserve"> cannot be deranged. So, </w:t>
      </w:r>
      <w:r w:rsidR="00946D69" w:rsidRPr="007E36DF">
        <w:rPr>
          <w:rFonts w:ascii="Book Antiqua" w:hAnsi="Book Antiqua" w:cstheme="majorBidi"/>
          <w:sz w:val="24"/>
          <w:szCs w:val="24"/>
        </w:rPr>
        <w:t>their use in K</w:t>
      </w:r>
      <w:r w:rsidRPr="007E36DF">
        <w:rPr>
          <w:rFonts w:ascii="Book Antiqua" w:hAnsi="Book Antiqua" w:cstheme="majorBidi"/>
          <w:sz w:val="24"/>
          <w:szCs w:val="24"/>
        </w:rPr>
        <w:t>TR</w:t>
      </w:r>
      <w:r w:rsidR="00946D69" w:rsidRPr="007E36DF">
        <w:rPr>
          <w:rFonts w:ascii="Book Antiqua" w:hAnsi="Book Antiqua" w:cstheme="majorBidi"/>
          <w:sz w:val="24"/>
          <w:szCs w:val="24"/>
        </w:rPr>
        <w:t>s</w:t>
      </w:r>
      <w:r w:rsidRPr="007E36DF">
        <w:rPr>
          <w:rFonts w:ascii="Book Antiqua" w:hAnsi="Book Antiqua" w:cstheme="majorBidi"/>
          <w:sz w:val="24"/>
          <w:szCs w:val="24"/>
        </w:rPr>
        <w:t xml:space="preserve"> with impaired renal function is completely safe. Furthermore, CEUS is the sole available technique for </w:t>
      </w:r>
      <w:r w:rsidRPr="007E36DF">
        <w:rPr>
          <w:rFonts w:ascii="Book Antiqua" w:hAnsi="Book Antiqua" w:cstheme="majorBidi"/>
          <w:sz w:val="24"/>
          <w:szCs w:val="24"/>
        </w:rPr>
        <w:lastRenderedPageBreak/>
        <w:t>dynamic evaluation of kidney perfusion, particularly so, when the use of contrast media is mandatory in CT and MR studies in patients with renal dysfunction. CEUS has a wide safety margin in comparison with ot</w:t>
      </w:r>
      <w:r w:rsidR="00191B41">
        <w:rPr>
          <w:rFonts w:ascii="Book Antiqua" w:hAnsi="Book Antiqua" w:cstheme="majorBidi"/>
          <w:sz w:val="24"/>
          <w:szCs w:val="24"/>
        </w:rPr>
        <w:t xml:space="preserve">her radiological </w:t>
      </w:r>
      <w:proofErr w:type="gramStart"/>
      <w:r w:rsidR="00191B41">
        <w:rPr>
          <w:rFonts w:ascii="Book Antiqua" w:hAnsi="Book Antiqua" w:cstheme="majorBidi"/>
          <w:sz w:val="24"/>
          <w:szCs w:val="24"/>
        </w:rPr>
        <w:t>modalities</w:t>
      </w:r>
      <w:r w:rsidR="002C1C8F" w:rsidRPr="00191B41">
        <w:rPr>
          <w:rFonts w:ascii="Book Antiqua" w:hAnsi="Book Antiqua" w:cstheme="majorBidi"/>
          <w:sz w:val="24"/>
          <w:szCs w:val="24"/>
          <w:vertAlign w:val="superscript"/>
        </w:rPr>
        <w:t>[</w:t>
      </w:r>
      <w:proofErr w:type="gramEnd"/>
      <w:r w:rsidR="001C746B" w:rsidRPr="00191B41">
        <w:rPr>
          <w:rFonts w:ascii="Book Antiqua" w:hAnsi="Book Antiqua" w:cstheme="majorBidi"/>
          <w:sz w:val="24"/>
          <w:szCs w:val="24"/>
          <w:vertAlign w:val="superscript"/>
        </w:rPr>
        <w:t>20</w:t>
      </w:r>
      <w:r w:rsidR="00A9355C" w:rsidRPr="00191B41">
        <w:rPr>
          <w:rFonts w:ascii="Book Antiqua" w:eastAsia="宋体" w:hAnsi="Book Antiqua" w:cstheme="majorBidi" w:hint="eastAsia"/>
          <w:sz w:val="24"/>
          <w:szCs w:val="24"/>
          <w:vertAlign w:val="superscript"/>
          <w:lang w:eastAsia="zh-CN"/>
        </w:rPr>
        <w:t>,</w:t>
      </w:r>
      <w:r w:rsidR="001C746B" w:rsidRPr="00191B41">
        <w:rPr>
          <w:rFonts w:ascii="Book Antiqua" w:hAnsi="Book Antiqua" w:cstheme="majorBidi"/>
          <w:sz w:val="24"/>
          <w:szCs w:val="24"/>
          <w:vertAlign w:val="superscript"/>
        </w:rPr>
        <w:t>21</w:t>
      </w:r>
      <w:r w:rsidRPr="00191B41">
        <w:rPr>
          <w:rFonts w:ascii="Book Antiqua" w:hAnsi="Book Antiqua" w:cstheme="majorBidi"/>
          <w:sz w:val="24"/>
          <w:szCs w:val="24"/>
          <w:vertAlign w:val="superscript"/>
        </w:rPr>
        <w:t>]</w:t>
      </w:r>
      <w:r w:rsidRPr="007E36DF">
        <w:rPr>
          <w:rFonts w:ascii="Book Antiqua" w:hAnsi="Book Antiqua" w:cstheme="majorBidi"/>
          <w:sz w:val="24"/>
          <w:szCs w:val="24"/>
        </w:rPr>
        <w:t>.</w:t>
      </w:r>
    </w:p>
    <w:p w14:paraId="218FBEF4" w14:textId="77777777" w:rsidR="00191B41" w:rsidRPr="00191B41" w:rsidRDefault="00191B41" w:rsidP="00191B41">
      <w:pPr>
        <w:shd w:val="clear" w:color="auto" w:fill="FFFFFF" w:themeFill="background1"/>
        <w:tabs>
          <w:tab w:val="left" w:pos="1832"/>
        </w:tabs>
        <w:spacing w:after="0" w:line="360" w:lineRule="auto"/>
        <w:ind w:firstLineChars="200" w:firstLine="480"/>
        <w:jc w:val="both"/>
        <w:rPr>
          <w:rFonts w:ascii="Book Antiqua" w:eastAsia="宋体" w:hAnsi="Book Antiqua" w:cstheme="majorBidi"/>
          <w:sz w:val="24"/>
          <w:szCs w:val="24"/>
          <w:lang w:eastAsia="zh-CN"/>
        </w:rPr>
      </w:pPr>
    </w:p>
    <w:p w14:paraId="7E9CFF81" w14:textId="0AA0CB00" w:rsidR="002B2A0E" w:rsidRPr="00191B41" w:rsidRDefault="001D34D3" w:rsidP="00046989">
      <w:pPr>
        <w:shd w:val="clear" w:color="auto" w:fill="FFFFFF" w:themeFill="background1"/>
        <w:spacing w:after="0" w:line="360" w:lineRule="auto"/>
        <w:jc w:val="both"/>
        <w:rPr>
          <w:rFonts w:ascii="Book Antiqua" w:eastAsia="Times New Roman" w:hAnsi="Book Antiqua" w:cs="Times New Roman"/>
          <w:b/>
          <w:sz w:val="24"/>
          <w:szCs w:val="24"/>
        </w:rPr>
      </w:pPr>
      <w:r w:rsidRPr="00191B41">
        <w:rPr>
          <w:rFonts w:ascii="Book Antiqua" w:eastAsia="Times New Roman" w:hAnsi="Book Antiqua" w:cs="Times New Roman"/>
          <w:b/>
          <w:sz w:val="24"/>
          <w:szCs w:val="24"/>
        </w:rPr>
        <w:t>Prevention of CIN-induced AKI in the renal transplant recipient:</w:t>
      </w:r>
      <w:r w:rsidR="00191B41">
        <w:rPr>
          <w:rFonts w:ascii="Book Antiqua" w:eastAsia="宋体" w:hAnsi="Book Antiqua" w:cs="Times New Roman" w:hint="eastAsia"/>
          <w:b/>
          <w:sz w:val="24"/>
          <w:szCs w:val="24"/>
          <w:lang w:eastAsia="zh-CN"/>
        </w:rPr>
        <w:t xml:space="preserve"> </w:t>
      </w:r>
      <w:r w:rsidR="002B2A0E" w:rsidRPr="007E36DF">
        <w:rPr>
          <w:rFonts w:ascii="Book Antiqua" w:eastAsia="Times New Roman" w:hAnsi="Book Antiqua" w:cs="Times New Roman"/>
          <w:sz w:val="24"/>
          <w:szCs w:val="24"/>
        </w:rPr>
        <w:t xml:space="preserve">There are no specific measures dedicated to prevent CIN-induced AKI in the renal allograft, but rather universal recommendations. The optimal recommendations for CIN prevention are still uncertain. </w:t>
      </w:r>
    </w:p>
    <w:p w14:paraId="6DF7812F" w14:textId="4C7D6D1B" w:rsidR="00142D1F" w:rsidRPr="00191B41" w:rsidRDefault="002B2A0E" w:rsidP="00191B41">
      <w:pPr>
        <w:shd w:val="clear" w:color="auto" w:fill="FFFFFF" w:themeFill="background1"/>
        <w:spacing w:after="0" w:line="360" w:lineRule="auto"/>
        <w:ind w:firstLineChars="100" w:firstLine="240"/>
        <w:jc w:val="both"/>
        <w:rPr>
          <w:rFonts w:ascii="Book Antiqua" w:eastAsia="宋体" w:hAnsi="Book Antiqua" w:cs="Times New Roman"/>
          <w:sz w:val="24"/>
          <w:szCs w:val="24"/>
          <w:lang w:eastAsia="zh-CN"/>
        </w:rPr>
      </w:pPr>
      <w:r w:rsidRPr="007E36DF">
        <w:rPr>
          <w:rFonts w:ascii="Book Antiqua" w:eastAsia="Times New Roman" w:hAnsi="Book Antiqua" w:cs="Times New Roman"/>
          <w:sz w:val="24"/>
          <w:szCs w:val="24"/>
        </w:rPr>
        <w:t xml:space="preserve">The following precautions are suggested with increased risk of CIN (S. </w:t>
      </w:r>
      <w:proofErr w:type="spellStart"/>
      <w:r w:rsidRPr="007E36DF">
        <w:rPr>
          <w:rFonts w:ascii="Book Antiqua" w:eastAsia="Times New Roman" w:hAnsi="Book Antiqua" w:cs="Times New Roman"/>
          <w:sz w:val="24"/>
          <w:szCs w:val="24"/>
        </w:rPr>
        <w:t>creatinine</w:t>
      </w:r>
      <w:proofErr w:type="spellEnd"/>
      <w:r w:rsidRPr="007E36DF">
        <w:rPr>
          <w:rFonts w:ascii="Book Antiqua" w:eastAsia="Times New Roman" w:hAnsi="Book Antiqua" w:cs="Times New Roman"/>
          <w:sz w:val="24"/>
          <w:szCs w:val="24"/>
        </w:rPr>
        <w:t xml:space="preserve"> ≥ 1.5 mg/</w:t>
      </w:r>
      <w:proofErr w:type="spellStart"/>
      <w:r w:rsidRPr="007E36DF">
        <w:rPr>
          <w:rFonts w:ascii="Book Antiqua" w:eastAsia="Times New Roman" w:hAnsi="Book Antiqua" w:cs="Times New Roman"/>
          <w:sz w:val="24"/>
          <w:szCs w:val="24"/>
        </w:rPr>
        <w:t>dL</w:t>
      </w:r>
      <w:proofErr w:type="spellEnd"/>
      <w:r w:rsidRPr="007E36DF">
        <w:rPr>
          <w:rFonts w:ascii="Book Antiqua" w:eastAsia="Times New Roman" w:hAnsi="Book Antiqua" w:cs="Times New Roman"/>
          <w:sz w:val="24"/>
          <w:szCs w:val="24"/>
        </w:rPr>
        <w:t xml:space="preserve"> (132 </w:t>
      </w:r>
      <w:proofErr w:type="spellStart"/>
      <w:r w:rsidRPr="007E36DF">
        <w:rPr>
          <w:rFonts w:ascii="Book Antiqua" w:eastAsia="Times New Roman" w:hAnsi="Book Antiqua" w:cs="Times New Roman"/>
          <w:sz w:val="24"/>
          <w:szCs w:val="24"/>
        </w:rPr>
        <w:t>micromols</w:t>
      </w:r>
      <w:proofErr w:type="spellEnd"/>
      <w:r w:rsidRPr="007E36DF">
        <w:rPr>
          <w:rFonts w:ascii="Book Antiqua" w:eastAsia="Times New Roman" w:hAnsi="Book Antiqua" w:cs="Times New Roman"/>
          <w:sz w:val="24"/>
          <w:szCs w:val="24"/>
        </w:rPr>
        <w:t xml:space="preserve">/L) or an </w:t>
      </w:r>
      <w:proofErr w:type="spellStart"/>
      <w:r w:rsidRPr="007E36DF">
        <w:rPr>
          <w:rFonts w:ascii="Book Antiqua" w:eastAsia="Times New Roman" w:hAnsi="Book Antiqua" w:cs="Times New Roman"/>
          <w:sz w:val="24"/>
          <w:szCs w:val="24"/>
        </w:rPr>
        <w:t>eGFR</w:t>
      </w:r>
      <w:proofErr w:type="spellEnd"/>
      <w:r w:rsidRPr="007E36DF">
        <w:rPr>
          <w:rFonts w:ascii="Book Antiqua" w:eastAsia="Times New Roman" w:hAnsi="Book Antiqua" w:cs="Times New Roman"/>
          <w:sz w:val="24"/>
          <w:szCs w:val="24"/>
        </w:rPr>
        <w:t xml:space="preserve"> &lt;</w:t>
      </w:r>
      <w:r w:rsidR="00191B41">
        <w:rPr>
          <w:rFonts w:ascii="Book Antiqua" w:eastAsia="宋体" w:hAnsi="Book Antiqua" w:cs="Times New Roman" w:hint="eastAsia"/>
          <w:sz w:val="24"/>
          <w:szCs w:val="24"/>
          <w:lang w:eastAsia="zh-CN"/>
        </w:rPr>
        <w:t xml:space="preserve"> </w:t>
      </w:r>
      <w:r w:rsidRPr="007E36DF">
        <w:rPr>
          <w:rFonts w:ascii="Book Antiqua" w:eastAsia="Times New Roman" w:hAnsi="Book Antiqua" w:cs="Times New Roman"/>
          <w:sz w:val="24"/>
          <w:szCs w:val="24"/>
        </w:rPr>
        <w:t>60 m</w:t>
      </w:r>
      <w:r w:rsidR="00191B41">
        <w:rPr>
          <w:rFonts w:ascii="Book Antiqua" w:eastAsia="宋体" w:hAnsi="Book Antiqua" w:cs="Times New Roman" w:hint="eastAsia"/>
          <w:sz w:val="24"/>
          <w:szCs w:val="24"/>
          <w:lang w:eastAsia="zh-CN"/>
        </w:rPr>
        <w:t>$</w:t>
      </w:r>
      <w:r w:rsidRPr="007E36DF">
        <w:rPr>
          <w:rFonts w:ascii="Book Antiqua" w:eastAsia="Times New Roman" w:hAnsi="Book Antiqua" w:cs="Times New Roman"/>
          <w:sz w:val="24"/>
          <w:szCs w:val="24"/>
        </w:rPr>
        <w:t>/1.73 m</w:t>
      </w:r>
      <w:r w:rsidRPr="00191B41">
        <w:rPr>
          <w:rFonts w:ascii="Book Antiqua" w:eastAsia="Times New Roman" w:hAnsi="Book Antiqua" w:cs="Times New Roman"/>
          <w:sz w:val="24"/>
          <w:szCs w:val="24"/>
          <w:vertAlign w:val="superscript"/>
        </w:rPr>
        <w:t>2</w:t>
      </w:r>
      <w:r w:rsidRPr="007E36DF">
        <w:rPr>
          <w:rFonts w:ascii="Book Antiqua" w:eastAsia="Times New Roman" w:hAnsi="Book Antiqua" w:cs="Times New Roman"/>
          <w:sz w:val="24"/>
          <w:szCs w:val="24"/>
        </w:rPr>
        <w:t xml:space="preserve">), especially in diabetics: </w:t>
      </w:r>
      <w:r w:rsidR="00191B41">
        <w:rPr>
          <w:rFonts w:ascii="Book Antiqua" w:eastAsia="宋体" w:hAnsi="Book Antiqua" w:cs="Times New Roman" w:hint="eastAsia"/>
          <w:sz w:val="24"/>
          <w:szCs w:val="24"/>
          <w:lang w:eastAsia="zh-CN"/>
        </w:rPr>
        <w:t>(</w:t>
      </w:r>
      <w:r w:rsidRPr="007E36DF">
        <w:rPr>
          <w:rFonts w:ascii="Book Antiqua" w:eastAsia="Times New Roman" w:hAnsi="Book Antiqua" w:cs="Times New Roman"/>
          <w:sz w:val="24"/>
          <w:szCs w:val="24"/>
        </w:rPr>
        <w:t>1) Avoid volume depletion and NSAID</w:t>
      </w:r>
      <w:r w:rsidR="00B1046F" w:rsidRPr="00191B41">
        <w:rPr>
          <w:rFonts w:ascii="Book Antiqua" w:hAnsi="Book Antiqua"/>
          <w:sz w:val="24"/>
          <w:szCs w:val="24"/>
          <w:vertAlign w:val="superscript"/>
        </w:rPr>
        <w:t>[</w:t>
      </w:r>
      <w:r w:rsidR="002C1C8F" w:rsidRPr="00191B41">
        <w:rPr>
          <w:rFonts w:ascii="Book Antiqua" w:hAnsi="Book Antiqua"/>
          <w:sz w:val="24"/>
          <w:szCs w:val="24"/>
          <w:vertAlign w:val="superscript"/>
        </w:rPr>
        <w:t>22</w:t>
      </w:r>
      <w:r w:rsidR="00A9355C" w:rsidRPr="00191B41">
        <w:rPr>
          <w:rFonts w:ascii="Book Antiqua" w:eastAsia="宋体" w:hAnsi="Book Antiqua" w:hint="eastAsia"/>
          <w:sz w:val="24"/>
          <w:szCs w:val="24"/>
          <w:vertAlign w:val="superscript"/>
          <w:lang w:eastAsia="zh-CN"/>
        </w:rPr>
        <w:t>,</w:t>
      </w:r>
      <w:r w:rsidR="002C1C8F" w:rsidRPr="00191B41">
        <w:rPr>
          <w:rFonts w:ascii="Book Antiqua" w:hAnsi="Book Antiqua"/>
          <w:sz w:val="24"/>
          <w:szCs w:val="24"/>
          <w:vertAlign w:val="superscript"/>
        </w:rPr>
        <w:t>23</w:t>
      </w:r>
      <w:r w:rsidR="00B1046F" w:rsidRPr="00191B41">
        <w:rPr>
          <w:rFonts w:ascii="Book Antiqua" w:hAnsi="Book Antiqua"/>
          <w:sz w:val="24"/>
          <w:szCs w:val="24"/>
          <w:vertAlign w:val="superscript"/>
        </w:rPr>
        <w:t>]</w:t>
      </w:r>
      <w:r w:rsidR="00191B41">
        <w:rPr>
          <w:rFonts w:ascii="Book Antiqua" w:eastAsia="宋体" w:hAnsi="Book Antiqua" w:cs="Times New Roman"/>
          <w:sz w:val="24"/>
          <w:szCs w:val="24"/>
          <w:lang w:eastAsia="zh-CN"/>
        </w:rPr>
        <w:t>;</w:t>
      </w:r>
      <w:r w:rsidR="00191B41">
        <w:rPr>
          <w:rFonts w:ascii="Book Antiqua" w:eastAsia="宋体" w:hAnsi="Book Antiqua" w:cs="Times New Roman" w:hint="eastAsia"/>
          <w:sz w:val="24"/>
          <w:szCs w:val="24"/>
          <w:lang w:eastAsia="zh-CN"/>
        </w:rPr>
        <w:t xml:space="preserve"> (</w:t>
      </w:r>
      <w:r w:rsidRPr="007E36DF">
        <w:rPr>
          <w:rFonts w:ascii="Book Antiqua" w:eastAsia="Times New Roman" w:hAnsi="Book Antiqua" w:cs="Times New Roman"/>
          <w:sz w:val="24"/>
          <w:szCs w:val="24"/>
        </w:rPr>
        <w:t xml:space="preserve">2) Avoid use of high </w:t>
      </w:r>
      <w:proofErr w:type="spellStart"/>
      <w:r w:rsidRPr="007E36DF">
        <w:rPr>
          <w:rFonts w:ascii="Book Antiqua" w:eastAsia="Times New Roman" w:hAnsi="Book Antiqua" w:cs="Times New Roman"/>
          <w:sz w:val="24"/>
          <w:szCs w:val="24"/>
        </w:rPr>
        <w:t>osmolar</w:t>
      </w:r>
      <w:proofErr w:type="spellEnd"/>
      <w:r w:rsidR="00191B41">
        <w:rPr>
          <w:rFonts w:ascii="Book Antiqua" w:eastAsia="Times New Roman" w:hAnsi="Book Antiqua" w:cs="Times New Roman"/>
          <w:sz w:val="24"/>
          <w:szCs w:val="24"/>
        </w:rPr>
        <w:t xml:space="preserve"> agents (1400-1800 </w:t>
      </w:r>
      <w:proofErr w:type="spellStart"/>
      <w:r w:rsidR="00191B41">
        <w:rPr>
          <w:rFonts w:ascii="Book Antiqua" w:eastAsia="Times New Roman" w:hAnsi="Book Antiqua" w:cs="Times New Roman"/>
          <w:sz w:val="24"/>
          <w:szCs w:val="24"/>
        </w:rPr>
        <w:t>mosmol</w:t>
      </w:r>
      <w:proofErr w:type="spellEnd"/>
      <w:r w:rsidR="00191B41">
        <w:rPr>
          <w:rFonts w:ascii="Book Antiqua" w:eastAsia="Times New Roman" w:hAnsi="Book Antiqua" w:cs="Times New Roman"/>
          <w:sz w:val="24"/>
          <w:szCs w:val="24"/>
        </w:rPr>
        <w:t>/kg)</w:t>
      </w:r>
      <w:r w:rsidR="003862CA" w:rsidRPr="00191B41">
        <w:rPr>
          <w:rFonts w:ascii="Book Antiqua" w:hAnsi="Book Antiqua"/>
          <w:sz w:val="24"/>
          <w:szCs w:val="24"/>
          <w:vertAlign w:val="superscript"/>
        </w:rPr>
        <w:t>[24</w:t>
      </w:r>
      <w:r w:rsidR="00A9355C" w:rsidRPr="00191B41">
        <w:rPr>
          <w:rFonts w:ascii="Book Antiqua" w:eastAsia="宋体" w:hAnsi="Book Antiqua" w:hint="eastAsia"/>
          <w:sz w:val="24"/>
          <w:szCs w:val="24"/>
          <w:vertAlign w:val="superscript"/>
          <w:lang w:eastAsia="zh-CN"/>
        </w:rPr>
        <w:t>,</w:t>
      </w:r>
      <w:r w:rsidR="00B1046F" w:rsidRPr="00191B41">
        <w:rPr>
          <w:rFonts w:ascii="Book Antiqua" w:eastAsia="Times New Roman" w:hAnsi="Book Antiqua" w:cs="Times New Roman"/>
          <w:sz w:val="24"/>
          <w:szCs w:val="24"/>
          <w:vertAlign w:val="superscript"/>
        </w:rPr>
        <w:t>25</w:t>
      </w:r>
      <w:r w:rsidRPr="00191B41">
        <w:rPr>
          <w:rFonts w:ascii="Book Antiqua" w:eastAsia="Times New Roman" w:hAnsi="Book Antiqua" w:cs="Times New Roman"/>
          <w:sz w:val="24"/>
          <w:szCs w:val="24"/>
          <w:vertAlign w:val="superscript"/>
        </w:rPr>
        <w:t>]</w:t>
      </w:r>
      <w:r w:rsidR="00191B41">
        <w:rPr>
          <w:rFonts w:ascii="Book Antiqua" w:eastAsia="宋体" w:hAnsi="Book Antiqua" w:cs="Times New Roman" w:hint="eastAsia"/>
          <w:sz w:val="24"/>
          <w:szCs w:val="24"/>
          <w:lang w:eastAsia="zh-CN"/>
        </w:rPr>
        <w:t>; (</w:t>
      </w:r>
      <w:r w:rsidRPr="007E36DF">
        <w:rPr>
          <w:rFonts w:ascii="Book Antiqua" w:eastAsia="Times New Roman" w:hAnsi="Book Antiqua" w:cs="Times New Roman"/>
          <w:sz w:val="24"/>
          <w:szCs w:val="24"/>
        </w:rPr>
        <w:t xml:space="preserve">3) </w:t>
      </w:r>
      <w:r w:rsidR="007D7BF5" w:rsidRPr="007E36DF">
        <w:rPr>
          <w:rFonts w:ascii="Book Antiqua" w:eastAsia="Times New Roman" w:hAnsi="Book Antiqua" w:cs="Times New Roman"/>
          <w:sz w:val="24"/>
          <w:szCs w:val="24"/>
        </w:rPr>
        <w:t>Try to use US</w:t>
      </w:r>
      <w:r w:rsidRPr="007E36DF">
        <w:rPr>
          <w:rFonts w:ascii="Book Antiqua" w:eastAsia="Times New Roman" w:hAnsi="Book Antiqua" w:cs="Times New Roman"/>
          <w:sz w:val="24"/>
          <w:szCs w:val="24"/>
        </w:rPr>
        <w:t xml:space="preserve"> </w:t>
      </w:r>
      <w:r w:rsidR="007D7BF5" w:rsidRPr="007E36DF">
        <w:rPr>
          <w:rFonts w:ascii="Book Antiqua" w:eastAsia="Times New Roman" w:hAnsi="Book Antiqua" w:cs="Times New Roman"/>
          <w:sz w:val="24"/>
          <w:szCs w:val="24"/>
        </w:rPr>
        <w:t xml:space="preserve">and </w:t>
      </w:r>
      <w:r w:rsidRPr="007E36DF">
        <w:rPr>
          <w:rFonts w:ascii="Book Antiqua" w:eastAsia="Times New Roman" w:hAnsi="Book Antiqua" w:cs="Times New Roman"/>
          <w:sz w:val="24"/>
          <w:szCs w:val="24"/>
        </w:rPr>
        <w:t>MRI without gadolinium contrast, or CT scanning without contrast media</w:t>
      </w:r>
      <w:r w:rsidR="007D7BF5" w:rsidRPr="007E36DF">
        <w:rPr>
          <w:rFonts w:ascii="Book Antiqua" w:eastAsia="Times New Roman" w:hAnsi="Book Antiqua" w:cs="Times New Roman"/>
          <w:sz w:val="24"/>
          <w:szCs w:val="24"/>
        </w:rPr>
        <w:t xml:space="preserve"> </w:t>
      </w:r>
      <w:r w:rsidR="00354133" w:rsidRPr="007E36DF">
        <w:rPr>
          <w:rFonts w:ascii="Book Antiqua" w:eastAsia="Times New Roman" w:hAnsi="Book Antiqua" w:cs="Times New Roman"/>
          <w:sz w:val="24"/>
          <w:szCs w:val="24"/>
        </w:rPr>
        <w:t>when possible</w:t>
      </w:r>
      <w:r w:rsidR="00191B41">
        <w:rPr>
          <w:rFonts w:ascii="Book Antiqua" w:eastAsia="宋体" w:hAnsi="Book Antiqua" w:cs="Times New Roman" w:hint="eastAsia"/>
          <w:sz w:val="24"/>
          <w:szCs w:val="24"/>
          <w:lang w:eastAsia="zh-CN"/>
        </w:rPr>
        <w:t>; (</w:t>
      </w:r>
      <w:r w:rsidRPr="007E36DF">
        <w:rPr>
          <w:rFonts w:ascii="Book Antiqua" w:eastAsia="Times New Roman" w:hAnsi="Book Antiqua" w:cs="Times New Roman"/>
          <w:sz w:val="24"/>
          <w:szCs w:val="24"/>
        </w:rPr>
        <w:t xml:space="preserve">4) Choose </w:t>
      </w:r>
      <w:proofErr w:type="spellStart"/>
      <w:r w:rsidRPr="007E36DF">
        <w:rPr>
          <w:rFonts w:ascii="Book Antiqua" w:eastAsia="Times New Roman" w:hAnsi="Book Antiqua" w:cs="Times New Roman"/>
          <w:sz w:val="24"/>
          <w:szCs w:val="24"/>
        </w:rPr>
        <w:t>iodixanol</w:t>
      </w:r>
      <w:proofErr w:type="spellEnd"/>
      <w:r w:rsidRPr="007E36DF">
        <w:rPr>
          <w:rFonts w:ascii="Book Antiqua" w:eastAsia="Times New Roman" w:hAnsi="Book Antiqua" w:cs="Times New Roman"/>
          <w:sz w:val="24"/>
          <w:szCs w:val="24"/>
        </w:rPr>
        <w:t xml:space="preserve"> or nonionic low-</w:t>
      </w:r>
      <w:proofErr w:type="spellStart"/>
      <w:r w:rsidRPr="007E36DF">
        <w:rPr>
          <w:rFonts w:ascii="Book Antiqua" w:eastAsia="Times New Roman" w:hAnsi="Book Antiqua" w:cs="Times New Roman"/>
          <w:sz w:val="24"/>
          <w:szCs w:val="24"/>
        </w:rPr>
        <w:t>osmolar</w:t>
      </w:r>
      <w:proofErr w:type="spellEnd"/>
      <w:r w:rsidRPr="007E36DF">
        <w:rPr>
          <w:rFonts w:ascii="Book Antiqua" w:eastAsia="Times New Roman" w:hAnsi="Book Antiqua" w:cs="Times New Roman"/>
          <w:sz w:val="24"/>
          <w:szCs w:val="24"/>
        </w:rPr>
        <w:t xml:space="preserve"> agents e.g. </w:t>
      </w:r>
      <w:proofErr w:type="spellStart"/>
      <w:r w:rsidRPr="007E36DF">
        <w:rPr>
          <w:rFonts w:ascii="Book Antiqua" w:eastAsia="Times New Roman" w:hAnsi="Book Antiqua" w:cs="Times New Roman"/>
          <w:sz w:val="24"/>
          <w:szCs w:val="24"/>
        </w:rPr>
        <w:t>iopamidol</w:t>
      </w:r>
      <w:proofErr w:type="spellEnd"/>
      <w:r w:rsidRPr="007E36DF">
        <w:rPr>
          <w:rFonts w:ascii="Book Antiqua" w:eastAsia="Times New Roman" w:hAnsi="Book Antiqua" w:cs="Times New Roman"/>
          <w:sz w:val="24"/>
          <w:szCs w:val="24"/>
        </w:rPr>
        <w:t xml:space="preserve"> </w:t>
      </w:r>
      <w:r w:rsidR="00191B41">
        <w:rPr>
          <w:rFonts w:ascii="Book Antiqua" w:eastAsia="Times New Roman" w:hAnsi="Book Antiqua" w:cs="Times New Roman"/>
          <w:sz w:val="24"/>
          <w:szCs w:val="24"/>
        </w:rPr>
        <w:t xml:space="preserve">or </w:t>
      </w:r>
      <w:proofErr w:type="spellStart"/>
      <w:r w:rsidR="00191B41">
        <w:rPr>
          <w:rFonts w:ascii="Book Antiqua" w:eastAsia="Times New Roman" w:hAnsi="Book Antiqua" w:cs="Times New Roman"/>
          <w:sz w:val="24"/>
          <w:szCs w:val="24"/>
        </w:rPr>
        <w:t>ioversol</w:t>
      </w:r>
      <w:proofErr w:type="spellEnd"/>
      <w:r w:rsidR="00191B41">
        <w:rPr>
          <w:rFonts w:ascii="Book Antiqua" w:eastAsia="Times New Roman" w:hAnsi="Book Antiqua" w:cs="Times New Roman"/>
          <w:sz w:val="24"/>
          <w:szCs w:val="24"/>
        </w:rPr>
        <w:t xml:space="preserve"> rather than </w:t>
      </w:r>
      <w:proofErr w:type="spellStart"/>
      <w:r w:rsidR="00191B41">
        <w:rPr>
          <w:rFonts w:ascii="Book Antiqua" w:eastAsia="Times New Roman" w:hAnsi="Book Antiqua" w:cs="Times New Roman"/>
          <w:sz w:val="24"/>
          <w:szCs w:val="24"/>
        </w:rPr>
        <w:t>iohexol</w:t>
      </w:r>
      <w:proofErr w:type="spellEnd"/>
      <w:r w:rsidRPr="00191B41">
        <w:rPr>
          <w:rFonts w:ascii="Book Antiqua" w:eastAsia="Times New Roman" w:hAnsi="Book Antiqua" w:cs="Times New Roman"/>
          <w:sz w:val="24"/>
          <w:szCs w:val="24"/>
          <w:vertAlign w:val="superscript"/>
        </w:rPr>
        <w:t>[</w:t>
      </w:r>
      <w:r w:rsidR="00B1046F" w:rsidRPr="00191B41">
        <w:rPr>
          <w:rFonts w:ascii="Book Antiqua" w:eastAsia="Times New Roman" w:hAnsi="Book Antiqua" w:cs="Times New Roman"/>
          <w:sz w:val="24"/>
          <w:szCs w:val="24"/>
          <w:vertAlign w:val="superscript"/>
        </w:rPr>
        <w:t>25</w:t>
      </w:r>
      <w:r w:rsidRPr="00191B41">
        <w:rPr>
          <w:rFonts w:ascii="Book Antiqua" w:eastAsia="Times New Roman" w:hAnsi="Book Antiqua" w:cs="Times New Roman"/>
          <w:sz w:val="24"/>
          <w:szCs w:val="24"/>
          <w:vertAlign w:val="superscript"/>
        </w:rPr>
        <w:t>]</w:t>
      </w:r>
      <w:r w:rsidR="00191B41">
        <w:rPr>
          <w:rFonts w:ascii="Book Antiqua" w:eastAsia="宋体" w:hAnsi="Book Antiqua" w:cs="Times New Roman" w:hint="eastAsia"/>
          <w:sz w:val="24"/>
          <w:szCs w:val="24"/>
          <w:lang w:eastAsia="zh-CN"/>
        </w:rPr>
        <w:t>;</w:t>
      </w:r>
      <w:r w:rsidRPr="007E36DF">
        <w:rPr>
          <w:rFonts w:ascii="Book Antiqua" w:eastAsia="Times New Roman" w:hAnsi="Book Antiqua" w:cs="Times New Roman"/>
          <w:sz w:val="24"/>
          <w:szCs w:val="24"/>
        </w:rPr>
        <w:t xml:space="preserve"> </w:t>
      </w:r>
      <w:r w:rsidR="00191B41">
        <w:rPr>
          <w:rFonts w:ascii="Book Antiqua" w:eastAsia="宋体" w:hAnsi="Book Antiqua" w:cs="Times New Roman" w:hint="eastAsia"/>
          <w:sz w:val="24"/>
          <w:szCs w:val="24"/>
          <w:lang w:eastAsia="zh-CN"/>
        </w:rPr>
        <w:t>(</w:t>
      </w:r>
      <w:r w:rsidR="004524F6" w:rsidRPr="007E36DF">
        <w:rPr>
          <w:rFonts w:ascii="Book Antiqua" w:eastAsia="Times New Roman" w:hAnsi="Book Antiqua" w:cs="Times New Roman"/>
          <w:sz w:val="24"/>
          <w:szCs w:val="24"/>
        </w:rPr>
        <w:t>5) Apply</w:t>
      </w:r>
      <w:r w:rsidRPr="007E36DF">
        <w:rPr>
          <w:rFonts w:ascii="Book Antiqua" w:eastAsia="Times New Roman" w:hAnsi="Book Antiqua" w:cs="Times New Roman"/>
          <w:sz w:val="24"/>
          <w:szCs w:val="24"/>
        </w:rPr>
        <w:t xml:space="preserve"> lower doses of contrast and avoid repetitive, closely spaced studies  (&lt;</w:t>
      </w:r>
      <w:r w:rsidR="004669A8" w:rsidRPr="007E36DF">
        <w:rPr>
          <w:rFonts w:ascii="Book Antiqua" w:eastAsia="Times New Roman" w:hAnsi="Book Antiqua" w:cs="Times New Roman"/>
          <w:sz w:val="24"/>
          <w:szCs w:val="24"/>
        </w:rPr>
        <w:t xml:space="preserve"> </w:t>
      </w:r>
      <w:r w:rsidR="00191B41">
        <w:rPr>
          <w:rFonts w:ascii="Book Antiqua" w:eastAsia="Times New Roman" w:hAnsi="Book Antiqua" w:cs="Times New Roman"/>
          <w:sz w:val="24"/>
          <w:szCs w:val="24"/>
        </w:rPr>
        <w:t>48 h. apart)</w:t>
      </w:r>
      <w:r w:rsidRPr="00191B41">
        <w:rPr>
          <w:rFonts w:ascii="Book Antiqua" w:eastAsia="Times New Roman" w:hAnsi="Book Antiqua" w:cs="Times New Roman"/>
          <w:sz w:val="24"/>
          <w:szCs w:val="24"/>
          <w:vertAlign w:val="superscript"/>
        </w:rPr>
        <w:t>[12</w:t>
      </w:r>
      <w:r w:rsidR="00191B41" w:rsidRPr="00191B41">
        <w:rPr>
          <w:rFonts w:ascii="Book Antiqua" w:eastAsia="Times New Roman" w:hAnsi="Book Antiqua" w:cs="Times New Roman"/>
          <w:sz w:val="24"/>
          <w:szCs w:val="24"/>
          <w:vertAlign w:val="superscript"/>
        </w:rPr>
        <w:t>,13,15,16,</w:t>
      </w:r>
      <w:r w:rsidR="00B1046F" w:rsidRPr="00191B41">
        <w:rPr>
          <w:rFonts w:ascii="Book Antiqua" w:eastAsia="Times New Roman" w:hAnsi="Book Antiqua" w:cs="Times New Roman"/>
          <w:sz w:val="24"/>
          <w:szCs w:val="24"/>
          <w:vertAlign w:val="superscript"/>
        </w:rPr>
        <w:t>25</w:t>
      </w:r>
      <w:r w:rsidRPr="00191B41">
        <w:rPr>
          <w:rFonts w:ascii="Book Antiqua" w:eastAsia="Times New Roman" w:hAnsi="Book Antiqua" w:cs="Times New Roman"/>
          <w:sz w:val="24"/>
          <w:szCs w:val="24"/>
          <w:vertAlign w:val="superscript"/>
        </w:rPr>
        <w:t>]</w:t>
      </w:r>
      <w:r w:rsidR="00191B41">
        <w:rPr>
          <w:rFonts w:ascii="Book Antiqua" w:eastAsia="宋体" w:hAnsi="Book Antiqua" w:cs="Times New Roman" w:hint="eastAsia"/>
          <w:sz w:val="24"/>
          <w:szCs w:val="24"/>
          <w:lang w:eastAsia="zh-CN"/>
        </w:rPr>
        <w:t>; (</w:t>
      </w:r>
      <w:r w:rsidR="004524F6" w:rsidRPr="007E36DF">
        <w:rPr>
          <w:rFonts w:ascii="Book Antiqua" w:eastAsia="Times New Roman" w:hAnsi="Book Antiqua" w:cs="Times New Roman"/>
          <w:sz w:val="24"/>
          <w:szCs w:val="24"/>
        </w:rPr>
        <w:t>6) In</w:t>
      </w:r>
      <w:r w:rsidRPr="007E36DF">
        <w:rPr>
          <w:rFonts w:ascii="Book Antiqua" w:eastAsia="Times New Roman" w:hAnsi="Book Antiqua" w:cs="Times New Roman"/>
          <w:sz w:val="24"/>
          <w:szCs w:val="24"/>
        </w:rPr>
        <w:t xml:space="preserve"> an absence of contraindications to volume expansion, start isotonic i</w:t>
      </w:r>
      <w:r w:rsidR="00BB1A1C" w:rsidRPr="007E36DF">
        <w:rPr>
          <w:rFonts w:ascii="Book Antiqua" w:eastAsia="Times New Roman" w:hAnsi="Book Antiqua" w:cs="Times New Roman"/>
          <w:sz w:val="24"/>
          <w:szCs w:val="24"/>
        </w:rPr>
        <w:t>ntravenous</w:t>
      </w:r>
      <w:r w:rsidRPr="007E36DF">
        <w:rPr>
          <w:rFonts w:ascii="Book Antiqua" w:eastAsia="Times New Roman" w:hAnsi="Book Antiqua" w:cs="Times New Roman"/>
          <w:sz w:val="24"/>
          <w:szCs w:val="24"/>
        </w:rPr>
        <w:t xml:space="preserve"> fluids before and continued several hours after contrast use. Optimal type and timing are not well documented. “Isotonic bicarbonate” is preferred to isotoni</w:t>
      </w:r>
      <w:r w:rsidR="00191B41">
        <w:rPr>
          <w:rFonts w:ascii="Book Antiqua" w:eastAsia="Times New Roman" w:hAnsi="Book Antiqua" w:cs="Times New Roman"/>
          <w:sz w:val="24"/>
          <w:szCs w:val="24"/>
        </w:rPr>
        <w:t>c saline as a “volume expander”</w:t>
      </w:r>
      <w:r w:rsidRPr="00191B41">
        <w:rPr>
          <w:rFonts w:ascii="Book Antiqua" w:eastAsia="Times New Roman" w:hAnsi="Book Antiqua" w:cs="Times New Roman"/>
          <w:sz w:val="24"/>
          <w:szCs w:val="24"/>
          <w:vertAlign w:val="superscript"/>
        </w:rPr>
        <w:t>[</w:t>
      </w:r>
      <w:r w:rsidR="005056C4">
        <w:rPr>
          <w:rFonts w:ascii="Book Antiqua" w:eastAsia="宋体" w:hAnsi="Book Antiqua" w:cs="Times New Roman" w:hint="eastAsia"/>
          <w:sz w:val="24"/>
          <w:szCs w:val="24"/>
          <w:vertAlign w:val="superscript"/>
          <w:lang w:eastAsia="zh-CN"/>
        </w:rPr>
        <w:t>23,</w:t>
      </w:r>
      <w:r w:rsidR="00B1046F" w:rsidRPr="00191B41">
        <w:rPr>
          <w:rFonts w:ascii="Book Antiqua" w:eastAsia="Times New Roman" w:hAnsi="Book Antiqua" w:cs="Times New Roman"/>
          <w:sz w:val="24"/>
          <w:szCs w:val="24"/>
          <w:vertAlign w:val="superscript"/>
        </w:rPr>
        <w:t>26</w:t>
      </w:r>
      <w:r w:rsidRPr="00191B41">
        <w:rPr>
          <w:rFonts w:ascii="Book Antiqua" w:eastAsia="Times New Roman" w:hAnsi="Book Antiqua" w:cs="Times New Roman"/>
          <w:sz w:val="24"/>
          <w:szCs w:val="24"/>
          <w:vertAlign w:val="superscript"/>
        </w:rPr>
        <w:t>-</w:t>
      </w:r>
      <w:r w:rsidR="005056C4">
        <w:rPr>
          <w:rFonts w:ascii="Book Antiqua" w:eastAsia="宋体" w:hAnsi="Book Antiqua" w:cs="Times New Roman" w:hint="eastAsia"/>
          <w:sz w:val="24"/>
          <w:szCs w:val="24"/>
          <w:vertAlign w:val="superscript"/>
          <w:lang w:eastAsia="zh-CN"/>
        </w:rPr>
        <w:t>29</w:t>
      </w:r>
      <w:r w:rsidRPr="00191B41">
        <w:rPr>
          <w:rFonts w:ascii="Book Antiqua" w:eastAsia="Times New Roman" w:hAnsi="Book Antiqua" w:cs="Times New Roman"/>
          <w:sz w:val="24"/>
          <w:szCs w:val="24"/>
          <w:vertAlign w:val="superscript"/>
        </w:rPr>
        <w:t>]</w:t>
      </w:r>
      <w:r w:rsidRPr="007E36DF">
        <w:rPr>
          <w:rFonts w:ascii="Book Antiqua" w:eastAsia="Times New Roman" w:hAnsi="Book Antiqua" w:cs="Times New Roman"/>
          <w:sz w:val="24"/>
          <w:szCs w:val="24"/>
        </w:rPr>
        <w:t xml:space="preserve">.  </w:t>
      </w:r>
      <w:r w:rsidR="001D34D3" w:rsidRPr="00191B41">
        <w:rPr>
          <w:rFonts w:ascii="Book Antiqua" w:eastAsia="Times New Roman" w:hAnsi="Book Antiqua" w:cs="Times New Roman"/>
          <w:sz w:val="24"/>
          <w:szCs w:val="24"/>
        </w:rPr>
        <w:t>“Isotonic bicarbonate” regimen:</w:t>
      </w:r>
      <w:r w:rsidR="001D34D3" w:rsidRPr="007E36DF">
        <w:rPr>
          <w:rFonts w:ascii="Book Antiqua" w:eastAsia="Times New Roman" w:hAnsi="Book Antiqua" w:cs="Times New Roman"/>
          <w:sz w:val="24"/>
          <w:szCs w:val="24"/>
        </w:rPr>
        <w:t xml:space="preserve"> </w:t>
      </w:r>
      <w:r w:rsidR="00191B41" w:rsidRPr="007E36DF">
        <w:rPr>
          <w:rFonts w:ascii="Book Antiqua" w:eastAsia="Times New Roman" w:hAnsi="Book Antiqua" w:cs="Times New Roman"/>
          <w:sz w:val="24"/>
          <w:szCs w:val="24"/>
        </w:rPr>
        <w:t>A</w:t>
      </w:r>
      <w:r w:rsidR="001D34D3" w:rsidRPr="007E36DF">
        <w:rPr>
          <w:rFonts w:ascii="Book Antiqua" w:eastAsia="Times New Roman" w:hAnsi="Book Antiqua" w:cs="Times New Roman"/>
          <w:sz w:val="24"/>
          <w:szCs w:val="24"/>
        </w:rPr>
        <w:t xml:space="preserve"> bolus of 3 mL/kg for one hour prior to the procedure, and continued at a rate of 1 mL/kg</w:t>
      </w:r>
      <w:r w:rsidR="00191B41">
        <w:rPr>
          <w:rFonts w:ascii="Book Antiqua" w:eastAsia="宋体" w:hAnsi="Book Antiqua" w:cs="Times New Roman" w:hint="eastAsia"/>
          <w:sz w:val="24"/>
          <w:szCs w:val="24"/>
          <w:lang w:eastAsia="zh-CN"/>
        </w:rPr>
        <w:t xml:space="preserve"> per </w:t>
      </w:r>
      <w:r w:rsidR="001D34D3" w:rsidRPr="007E36DF">
        <w:rPr>
          <w:rFonts w:ascii="Book Antiqua" w:eastAsia="Times New Roman" w:hAnsi="Book Antiqua" w:cs="Times New Roman"/>
          <w:sz w:val="24"/>
          <w:szCs w:val="24"/>
        </w:rPr>
        <w:t>h</w:t>
      </w:r>
      <w:r w:rsidR="00191B41">
        <w:rPr>
          <w:rFonts w:ascii="Book Antiqua" w:eastAsia="宋体" w:hAnsi="Book Antiqua" w:cs="Times New Roman" w:hint="eastAsia"/>
          <w:sz w:val="24"/>
          <w:szCs w:val="24"/>
          <w:lang w:eastAsia="zh-CN"/>
        </w:rPr>
        <w:t>our</w:t>
      </w:r>
      <w:r w:rsidR="001D34D3" w:rsidRPr="007E36DF">
        <w:rPr>
          <w:rFonts w:ascii="Book Antiqua" w:eastAsia="Times New Roman" w:hAnsi="Book Antiqua" w:cs="Times New Roman"/>
          <w:sz w:val="24"/>
          <w:szCs w:val="24"/>
        </w:rPr>
        <w:t xml:space="preserve"> for “6” h</w:t>
      </w:r>
      <w:r w:rsidR="00191B41">
        <w:rPr>
          <w:rFonts w:ascii="Book Antiqua" w:eastAsia="Times New Roman" w:hAnsi="Book Antiqua" w:cs="Times New Roman"/>
          <w:sz w:val="24"/>
          <w:szCs w:val="24"/>
        </w:rPr>
        <w:t xml:space="preserve"> after the </w:t>
      </w:r>
      <w:proofErr w:type="gramStart"/>
      <w:r w:rsidR="00191B41">
        <w:rPr>
          <w:rFonts w:ascii="Book Antiqua" w:eastAsia="Times New Roman" w:hAnsi="Book Antiqua" w:cs="Times New Roman"/>
          <w:sz w:val="24"/>
          <w:szCs w:val="24"/>
        </w:rPr>
        <w:t>procedure</w:t>
      </w:r>
      <w:r w:rsidR="005056C4" w:rsidRPr="00191B41">
        <w:rPr>
          <w:rFonts w:ascii="Book Antiqua" w:eastAsia="Times New Roman" w:hAnsi="Book Antiqua" w:cs="Times New Roman"/>
          <w:sz w:val="24"/>
          <w:szCs w:val="24"/>
          <w:vertAlign w:val="superscript"/>
        </w:rPr>
        <w:t>[</w:t>
      </w:r>
      <w:proofErr w:type="gramEnd"/>
      <w:r w:rsidR="005056C4">
        <w:rPr>
          <w:rFonts w:ascii="Book Antiqua" w:eastAsia="宋体" w:hAnsi="Book Antiqua" w:cs="Times New Roman" w:hint="eastAsia"/>
          <w:sz w:val="24"/>
          <w:szCs w:val="24"/>
          <w:vertAlign w:val="superscript"/>
          <w:lang w:eastAsia="zh-CN"/>
        </w:rPr>
        <w:t>23,</w:t>
      </w:r>
      <w:r w:rsidR="005056C4" w:rsidRPr="00191B41">
        <w:rPr>
          <w:rFonts w:ascii="Book Antiqua" w:eastAsia="Times New Roman" w:hAnsi="Book Antiqua" w:cs="Times New Roman"/>
          <w:sz w:val="24"/>
          <w:szCs w:val="24"/>
          <w:vertAlign w:val="superscript"/>
        </w:rPr>
        <w:t>26-</w:t>
      </w:r>
      <w:r w:rsidR="005056C4">
        <w:rPr>
          <w:rFonts w:ascii="Book Antiqua" w:eastAsia="宋体" w:hAnsi="Book Antiqua" w:cs="Times New Roman" w:hint="eastAsia"/>
          <w:sz w:val="24"/>
          <w:szCs w:val="24"/>
          <w:vertAlign w:val="superscript"/>
          <w:lang w:eastAsia="zh-CN"/>
        </w:rPr>
        <w:t>29</w:t>
      </w:r>
      <w:r w:rsidR="005056C4" w:rsidRPr="00191B41">
        <w:rPr>
          <w:rFonts w:ascii="Book Antiqua" w:eastAsia="Times New Roman" w:hAnsi="Book Antiqua" w:cs="Times New Roman"/>
          <w:sz w:val="24"/>
          <w:szCs w:val="24"/>
          <w:vertAlign w:val="superscript"/>
        </w:rPr>
        <w:t>]</w:t>
      </w:r>
      <w:r w:rsidR="001D34D3" w:rsidRPr="007E36DF">
        <w:rPr>
          <w:rStyle w:val="Hyperlink"/>
          <w:rFonts w:ascii="Book Antiqua" w:hAnsi="Book Antiqua" w:cs="Times New Roman"/>
          <w:color w:val="auto"/>
          <w:sz w:val="24"/>
          <w:szCs w:val="24"/>
          <w:u w:val="none"/>
        </w:rPr>
        <w:t>.</w:t>
      </w:r>
      <w:r w:rsidR="00191B41">
        <w:rPr>
          <w:rStyle w:val="Hyperlink"/>
          <w:rFonts w:ascii="Book Antiqua" w:eastAsia="宋体" w:hAnsi="Book Antiqua" w:cs="Times New Roman" w:hint="eastAsia"/>
          <w:color w:val="auto"/>
          <w:sz w:val="24"/>
          <w:szCs w:val="24"/>
          <w:u w:val="none"/>
          <w:lang w:eastAsia="zh-CN"/>
        </w:rPr>
        <w:t xml:space="preserve"> </w:t>
      </w:r>
      <w:r w:rsidR="00142D1F" w:rsidRPr="007E36DF">
        <w:rPr>
          <w:rFonts w:ascii="Book Antiqua" w:eastAsia="Times New Roman" w:hAnsi="Book Antiqua" w:cs="Times New Roman"/>
          <w:sz w:val="24"/>
          <w:szCs w:val="24"/>
        </w:rPr>
        <w:t>Suggested regimen for isotonic saline: Isotonic saline (1 mL/kg</w:t>
      </w:r>
      <w:r w:rsidR="00191B41" w:rsidRPr="00191B41">
        <w:rPr>
          <w:rFonts w:ascii="Book Antiqua" w:eastAsia="宋体" w:hAnsi="Book Antiqua" w:cs="Times New Roman" w:hint="eastAsia"/>
          <w:sz w:val="24"/>
          <w:szCs w:val="24"/>
          <w:lang w:eastAsia="zh-CN"/>
        </w:rPr>
        <w:t xml:space="preserve"> </w:t>
      </w:r>
      <w:r w:rsidR="00191B41">
        <w:rPr>
          <w:rFonts w:ascii="Book Antiqua" w:eastAsia="宋体" w:hAnsi="Book Antiqua" w:cs="Times New Roman" w:hint="eastAsia"/>
          <w:sz w:val="24"/>
          <w:szCs w:val="24"/>
          <w:lang w:eastAsia="zh-CN"/>
        </w:rPr>
        <w:t xml:space="preserve">per </w:t>
      </w:r>
      <w:r w:rsidR="00191B41" w:rsidRPr="007E36DF">
        <w:rPr>
          <w:rFonts w:ascii="Book Antiqua" w:eastAsia="Times New Roman" w:hAnsi="Book Antiqua" w:cs="Times New Roman"/>
          <w:sz w:val="24"/>
          <w:szCs w:val="24"/>
        </w:rPr>
        <w:t>h</w:t>
      </w:r>
      <w:r w:rsidR="00191B41">
        <w:rPr>
          <w:rFonts w:ascii="Book Antiqua" w:eastAsia="宋体" w:hAnsi="Book Antiqua" w:cs="Times New Roman" w:hint="eastAsia"/>
          <w:sz w:val="24"/>
          <w:szCs w:val="24"/>
          <w:lang w:eastAsia="zh-CN"/>
        </w:rPr>
        <w:t>our</w:t>
      </w:r>
      <w:r w:rsidR="00142D1F" w:rsidRPr="007E36DF">
        <w:rPr>
          <w:rFonts w:ascii="Book Antiqua" w:eastAsia="Times New Roman" w:hAnsi="Book Antiqua" w:cs="Times New Roman"/>
          <w:sz w:val="24"/>
          <w:szCs w:val="24"/>
        </w:rPr>
        <w:t>), starting at least 2-6 h before, and continued for 6-12 h aft</w:t>
      </w:r>
      <w:r w:rsidR="00C60953" w:rsidRPr="007E36DF">
        <w:rPr>
          <w:rFonts w:ascii="Book Antiqua" w:eastAsia="Times New Roman" w:hAnsi="Book Antiqua" w:cs="Times New Roman"/>
          <w:sz w:val="24"/>
          <w:szCs w:val="24"/>
        </w:rPr>
        <w:t>er the procedure. Duration of intravenous</w:t>
      </w:r>
      <w:r w:rsidR="00142D1F" w:rsidRPr="007E36DF">
        <w:rPr>
          <w:rFonts w:ascii="Book Antiqua" w:eastAsia="Times New Roman" w:hAnsi="Book Antiqua" w:cs="Times New Roman"/>
          <w:sz w:val="24"/>
          <w:szCs w:val="24"/>
        </w:rPr>
        <w:t xml:space="preserve"> fluid should be directly proportional to the degree of renal dysfunction (</w:t>
      </w:r>
      <w:r w:rsidR="00142D1F" w:rsidRPr="00191B41">
        <w:rPr>
          <w:rFonts w:ascii="Book Antiqua" w:eastAsia="Times New Roman" w:hAnsi="Book Antiqua" w:cs="Times New Roman"/>
          <w:i/>
          <w:sz w:val="24"/>
          <w:szCs w:val="24"/>
        </w:rPr>
        <w:t>i.e.</w:t>
      </w:r>
      <w:r w:rsidR="00191B41">
        <w:rPr>
          <w:rFonts w:ascii="Book Antiqua" w:eastAsia="宋体" w:hAnsi="Book Antiqua" w:cs="Times New Roman" w:hint="eastAsia"/>
          <w:sz w:val="24"/>
          <w:szCs w:val="24"/>
          <w:lang w:eastAsia="zh-CN"/>
        </w:rPr>
        <w:t>,</w:t>
      </w:r>
      <w:r w:rsidR="00142D1F" w:rsidRPr="007E36DF">
        <w:rPr>
          <w:rFonts w:ascii="Book Antiqua" w:eastAsia="Times New Roman" w:hAnsi="Book Antiqua" w:cs="Times New Roman"/>
          <w:sz w:val="24"/>
          <w:szCs w:val="24"/>
        </w:rPr>
        <w:t xml:space="preserve"> longer duratio</w:t>
      </w:r>
      <w:r w:rsidR="00191B41">
        <w:rPr>
          <w:rFonts w:ascii="Book Antiqua" w:eastAsia="Times New Roman" w:hAnsi="Book Antiqua" w:cs="Times New Roman"/>
          <w:sz w:val="24"/>
          <w:szCs w:val="24"/>
        </w:rPr>
        <w:t>n for severe renal impairment)</w:t>
      </w:r>
      <w:r w:rsidR="00191B41">
        <w:rPr>
          <w:rFonts w:ascii="Book Antiqua" w:eastAsia="宋体" w:hAnsi="Book Antiqua" w:cs="Times New Roman" w:hint="eastAsia"/>
          <w:sz w:val="24"/>
          <w:szCs w:val="24"/>
          <w:lang w:eastAsia="zh-CN"/>
        </w:rPr>
        <w:t>; (</w:t>
      </w:r>
      <w:r w:rsidR="00C60953" w:rsidRPr="007E36DF">
        <w:rPr>
          <w:rFonts w:ascii="Book Antiqua" w:eastAsia="Times New Roman" w:hAnsi="Book Antiqua" w:cs="Times New Roman"/>
          <w:sz w:val="24"/>
          <w:szCs w:val="24"/>
        </w:rPr>
        <w:t xml:space="preserve">7) </w:t>
      </w:r>
      <w:r w:rsidR="00142D1F" w:rsidRPr="007E36DF">
        <w:rPr>
          <w:rFonts w:ascii="Book Antiqua" w:eastAsia="Times New Roman" w:hAnsi="Book Antiqua" w:cs="Times New Roman"/>
          <w:sz w:val="24"/>
          <w:szCs w:val="24"/>
        </w:rPr>
        <w:t xml:space="preserve">Based upon potential benefit, low toxicity, and cost, Acetylcysteine (AC) can be given: 1200 mg orally twice/day, the day before and the day of the procedure. Intravenous AC is NOT recommended due to lack of evidence of benefit and potential </w:t>
      </w:r>
      <w:r w:rsidR="00191B41">
        <w:rPr>
          <w:rFonts w:ascii="Book Antiqua" w:eastAsia="Times New Roman" w:hAnsi="Book Antiqua" w:cs="Times New Roman"/>
          <w:sz w:val="24"/>
          <w:szCs w:val="24"/>
        </w:rPr>
        <w:t xml:space="preserve">risk of </w:t>
      </w:r>
      <w:proofErr w:type="spellStart"/>
      <w:r w:rsidR="00191B41">
        <w:rPr>
          <w:rFonts w:ascii="Book Antiqua" w:eastAsia="Times New Roman" w:hAnsi="Book Antiqua" w:cs="Times New Roman"/>
          <w:sz w:val="24"/>
          <w:szCs w:val="24"/>
        </w:rPr>
        <w:t>anaphylactoid</w:t>
      </w:r>
      <w:proofErr w:type="spellEnd"/>
      <w:r w:rsidR="00191B41">
        <w:rPr>
          <w:rFonts w:ascii="Book Antiqua" w:eastAsia="Times New Roman" w:hAnsi="Book Antiqua" w:cs="Times New Roman"/>
          <w:sz w:val="24"/>
          <w:szCs w:val="24"/>
        </w:rPr>
        <w:t xml:space="preserve"> reactions</w:t>
      </w:r>
      <w:r w:rsidR="00142D1F" w:rsidRPr="00191B41">
        <w:rPr>
          <w:rFonts w:ascii="Book Antiqua" w:eastAsia="Times New Roman" w:hAnsi="Book Antiqua" w:cs="Times New Roman"/>
          <w:sz w:val="24"/>
          <w:szCs w:val="24"/>
          <w:vertAlign w:val="superscript"/>
        </w:rPr>
        <w:t>[</w:t>
      </w:r>
      <w:r w:rsidR="00B1046F" w:rsidRPr="00191B41">
        <w:rPr>
          <w:rFonts w:ascii="Book Antiqua" w:eastAsia="Times New Roman" w:hAnsi="Book Antiqua" w:cs="Times New Roman"/>
          <w:sz w:val="24"/>
          <w:szCs w:val="24"/>
          <w:vertAlign w:val="superscript"/>
        </w:rPr>
        <w:t>3</w:t>
      </w:r>
      <w:r w:rsidR="005056C4">
        <w:rPr>
          <w:rFonts w:ascii="Book Antiqua" w:eastAsia="宋体" w:hAnsi="Book Antiqua" w:cs="Times New Roman" w:hint="eastAsia"/>
          <w:sz w:val="24"/>
          <w:szCs w:val="24"/>
          <w:vertAlign w:val="superscript"/>
          <w:lang w:eastAsia="zh-CN"/>
        </w:rPr>
        <w:t>0</w:t>
      </w:r>
      <w:r w:rsidR="00191B41" w:rsidRPr="00191B41">
        <w:rPr>
          <w:rFonts w:ascii="Book Antiqua" w:eastAsia="Times New Roman" w:hAnsi="Book Antiqua" w:cs="Times New Roman"/>
          <w:sz w:val="24"/>
          <w:szCs w:val="24"/>
          <w:vertAlign w:val="superscript"/>
        </w:rPr>
        <w:t>,</w:t>
      </w:r>
      <w:r w:rsidR="00B1046F" w:rsidRPr="00191B41">
        <w:rPr>
          <w:rFonts w:ascii="Book Antiqua" w:eastAsia="Times New Roman" w:hAnsi="Book Antiqua" w:cs="Times New Roman"/>
          <w:sz w:val="24"/>
          <w:szCs w:val="24"/>
          <w:vertAlign w:val="superscript"/>
        </w:rPr>
        <w:t>3</w:t>
      </w:r>
      <w:r w:rsidR="005056C4">
        <w:rPr>
          <w:rFonts w:ascii="Book Antiqua" w:eastAsia="宋体" w:hAnsi="Book Antiqua" w:cs="Times New Roman" w:hint="eastAsia"/>
          <w:sz w:val="24"/>
          <w:szCs w:val="24"/>
          <w:vertAlign w:val="superscript"/>
          <w:lang w:eastAsia="zh-CN"/>
        </w:rPr>
        <w:t>1</w:t>
      </w:r>
      <w:r w:rsidR="00142D1F" w:rsidRPr="00191B41">
        <w:rPr>
          <w:rFonts w:ascii="Book Antiqua" w:eastAsia="Times New Roman" w:hAnsi="Book Antiqua" w:cs="Times New Roman"/>
          <w:sz w:val="24"/>
          <w:szCs w:val="24"/>
          <w:vertAlign w:val="superscript"/>
        </w:rPr>
        <w:t>]</w:t>
      </w:r>
      <w:r w:rsidR="00191B41">
        <w:rPr>
          <w:rFonts w:ascii="Book Antiqua" w:eastAsia="宋体" w:hAnsi="Book Antiqua" w:cs="Times New Roman" w:hint="eastAsia"/>
          <w:sz w:val="24"/>
          <w:szCs w:val="24"/>
          <w:lang w:eastAsia="zh-CN"/>
        </w:rPr>
        <w:t>; and (</w:t>
      </w:r>
      <w:r w:rsidR="00C60953" w:rsidRPr="007E36DF">
        <w:rPr>
          <w:rFonts w:ascii="Book Antiqua" w:eastAsia="Times New Roman" w:hAnsi="Book Antiqua" w:cs="Times New Roman"/>
          <w:sz w:val="24"/>
          <w:szCs w:val="24"/>
        </w:rPr>
        <w:t xml:space="preserve">8) </w:t>
      </w:r>
      <w:r w:rsidR="00142D1F" w:rsidRPr="007E36DF">
        <w:rPr>
          <w:rFonts w:ascii="Book Antiqua" w:eastAsia="Times New Roman" w:hAnsi="Book Antiqua" w:cs="Times New Roman"/>
          <w:sz w:val="24"/>
          <w:szCs w:val="24"/>
        </w:rPr>
        <w:lastRenderedPageBreak/>
        <w:t>Prophylactic use of “mannitol” or other diuretics is NOT re</w:t>
      </w:r>
      <w:r w:rsidR="00191B41">
        <w:rPr>
          <w:rFonts w:ascii="Book Antiqua" w:eastAsia="Times New Roman" w:hAnsi="Book Antiqua" w:cs="Times New Roman"/>
          <w:sz w:val="24"/>
          <w:szCs w:val="24"/>
        </w:rPr>
        <w:t>commended</w:t>
      </w:r>
      <w:r w:rsidR="00142D1F" w:rsidRPr="00191B41">
        <w:rPr>
          <w:rFonts w:ascii="Book Antiqua" w:eastAsia="Times New Roman" w:hAnsi="Book Antiqua" w:cs="Times New Roman"/>
          <w:sz w:val="24"/>
          <w:szCs w:val="24"/>
          <w:vertAlign w:val="superscript"/>
        </w:rPr>
        <w:t>[</w:t>
      </w:r>
      <w:r w:rsidR="00B1046F" w:rsidRPr="00191B41">
        <w:rPr>
          <w:rFonts w:ascii="Book Antiqua" w:eastAsia="Times New Roman" w:hAnsi="Book Antiqua" w:cs="Times New Roman"/>
          <w:sz w:val="24"/>
          <w:szCs w:val="24"/>
          <w:vertAlign w:val="superscript"/>
        </w:rPr>
        <w:t>3</w:t>
      </w:r>
      <w:r w:rsidR="005056C4">
        <w:rPr>
          <w:rFonts w:ascii="Book Antiqua" w:eastAsia="宋体" w:hAnsi="Book Antiqua" w:cs="Times New Roman" w:hint="eastAsia"/>
          <w:sz w:val="24"/>
          <w:szCs w:val="24"/>
          <w:vertAlign w:val="superscript"/>
          <w:lang w:eastAsia="zh-CN"/>
        </w:rPr>
        <w:t>2</w:t>
      </w:r>
      <w:r w:rsidR="00191B41" w:rsidRPr="00191B41">
        <w:rPr>
          <w:rFonts w:ascii="Book Antiqua" w:eastAsia="Times New Roman" w:hAnsi="Book Antiqua" w:cs="Times New Roman"/>
          <w:sz w:val="24"/>
          <w:szCs w:val="24"/>
          <w:vertAlign w:val="superscript"/>
        </w:rPr>
        <w:t>,</w:t>
      </w:r>
      <w:r w:rsidR="00B1046F" w:rsidRPr="00191B41">
        <w:rPr>
          <w:rFonts w:ascii="Book Antiqua" w:eastAsia="Times New Roman" w:hAnsi="Book Antiqua" w:cs="Times New Roman"/>
          <w:sz w:val="24"/>
          <w:szCs w:val="24"/>
          <w:vertAlign w:val="superscript"/>
        </w:rPr>
        <w:t>3</w:t>
      </w:r>
      <w:r w:rsidR="005056C4">
        <w:rPr>
          <w:rFonts w:ascii="Book Antiqua" w:eastAsia="宋体" w:hAnsi="Book Antiqua" w:cs="Times New Roman" w:hint="eastAsia"/>
          <w:sz w:val="24"/>
          <w:szCs w:val="24"/>
          <w:vertAlign w:val="superscript"/>
          <w:lang w:eastAsia="zh-CN"/>
        </w:rPr>
        <w:t>3</w:t>
      </w:r>
      <w:r w:rsidR="00142D1F" w:rsidRPr="00191B41">
        <w:rPr>
          <w:rFonts w:ascii="Book Antiqua" w:eastAsia="Times New Roman" w:hAnsi="Book Antiqua" w:cs="Times New Roman"/>
          <w:sz w:val="24"/>
          <w:szCs w:val="24"/>
          <w:vertAlign w:val="superscript"/>
        </w:rPr>
        <w:t>]</w:t>
      </w:r>
      <w:r w:rsidR="00142D1F" w:rsidRPr="007E36DF">
        <w:rPr>
          <w:rFonts w:ascii="Book Antiqua" w:eastAsia="Times New Roman" w:hAnsi="Book Antiqua" w:cs="Times New Roman"/>
          <w:sz w:val="24"/>
          <w:szCs w:val="24"/>
        </w:rPr>
        <w:t xml:space="preserve">. Prophylactic HF/HDX after contrast exposure is NOT advised on stage 3 </w:t>
      </w:r>
      <w:r w:rsidR="00C60953" w:rsidRPr="007E36DF">
        <w:rPr>
          <w:rFonts w:ascii="Book Antiqua" w:eastAsia="Times New Roman" w:hAnsi="Book Antiqua" w:cs="Times New Roman"/>
          <w:sz w:val="24"/>
          <w:szCs w:val="24"/>
        </w:rPr>
        <w:t>and</w:t>
      </w:r>
      <w:r w:rsidR="00191B41">
        <w:rPr>
          <w:rFonts w:ascii="Book Antiqua" w:eastAsia="Times New Roman" w:hAnsi="Book Antiqua" w:cs="Times New Roman"/>
          <w:sz w:val="24"/>
          <w:szCs w:val="24"/>
        </w:rPr>
        <w:t xml:space="preserve"> 4 </w:t>
      </w:r>
      <w:proofErr w:type="gramStart"/>
      <w:r w:rsidR="00191B41">
        <w:rPr>
          <w:rFonts w:ascii="Book Antiqua" w:eastAsia="Times New Roman" w:hAnsi="Book Antiqua" w:cs="Times New Roman"/>
          <w:sz w:val="24"/>
          <w:szCs w:val="24"/>
        </w:rPr>
        <w:t>CKD</w:t>
      </w:r>
      <w:r w:rsidR="00142D1F" w:rsidRPr="00191B41">
        <w:rPr>
          <w:rFonts w:ascii="Book Antiqua" w:eastAsia="Times New Roman" w:hAnsi="Book Antiqua" w:cs="Times New Roman"/>
          <w:sz w:val="24"/>
          <w:szCs w:val="24"/>
          <w:vertAlign w:val="superscript"/>
        </w:rPr>
        <w:t>[</w:t>
      </w:r>
      <w:proofErr w:type="gramEnd"/>
      <w:r w:rsidR="00B1046F" w:rsidRPr="00191B41">
        <w:rPr>
          <w:rFonts w:ascii="Book Antiqua" w:eastAsia="Times New Roman" w:hAnsi="Book Antiqua" w:cs="Times New Roman"/>
          <w:sz w:val="24"/>
          <w:szCs w:val="24"/>
          <w:vertAlign w:val="superscript"/>
        </w:rPr>
        <w:t>3</w:t>
      </w:r>
      <w:r w:rsidR="005056C4">
        <w:rPr>
          <w:rFonts w:ascii="Book Antiqua" w:eastAsia="宋体" w:hAnsi="Book Antiqua" w:cs="Times New Roman" w:hint="eastAsia"/>
          <w:sz w:val="24"/>
          <w:szCs w:val="24"/>
          <w:vertAlign w:val="superscript"/>
          <w:lang w:eastAsia="zh-CN"/>
        </w:rPr>
        <w:t>4</w:t>
      </w:r>
      <w:r w:rsidR="00142D1F" w:rsidRPr="00191B41">
        <w:rPr>
          <w:rFonts w:ascii="Book Antiqua" w:eastAsia="Times New Roman" w:hAnsi="Book Antiqua" w:cs="Times New Roman"/>
          <w:sz w:val="24"/>
          <w:szCs w:val="24"/>
          <w:vertAlign w:val="superscript"/>
        </w:rPr>
        <w:t>]</w:t>
      </w:r>
      <w:r w:rsidR="00142D1F" w:rsidRPr="007E36DF">
        <w:rPr>
          <w:rFonts w:ascii="Book Antiqua" w:eastAsia="Times New Roman" w:hAnsi="Book Antiqua" w:cs="Times New Roman"/>
          <w:sz w:val="24"/>
          <w:szCs w:val="24"/>
        </w:rPr>
        <w:t>.</w:t>
      </w:r>
    </w:p>
    <w:p w14:paraId="134F4EBD" w14:textId="77777777" w:rsidR="00191B41" w:rsidRDefault="00191B41" w:rsidP="00191B41">
      <w:pPr>
        <w:pStyle w:val="ListParagraph"/>
        <w:spacing w:after="0" w:line="360" w:lineRule="auto"/>
        <w:ind w:left="0"/>
        <w:jc w:val="both"/>
        <w:rPr>
          <w:rFonts w:ascii="Book Antiqua" w:eastAsia="宋体" w:hAnsi="Book Antiqua" w:cs="Times New Roman"/>
          <w:b/>
          <w:sz w:val="24"/>
          <w:szCs w:val="24"/>
          <w:lang w:eastAsia="zh-CN"/>
        </w:rPr>
      </w:pPr>
    </w:p>
    <w:p w14:paraId="771F1EC5" w14:textId="77777777" w:rsidR="00191B41" w:rsidRPr="00191B41" w:rsidRDefault="00191B41" w:rsidP="00191B41">
      <w:pPr>
        <w:pStyle w:val="ListParagraph"/>
        <w:spacing w:after="0" w:line="360" w:lineRule="auto"/>
        <w:ind w:left="0"/>
        <w:jc w:val="both"/>
        <w:rPr>
          <w:rFonts w:ascii="Book Antiqua" w:eastAsia="宋体" w:hAnsi="Book Antiqua" w:cs="Times New Roman"/>
          <w:b/>
          <w:i/>
          <w:sz w:val="24"/>
          <w:szCs w:val="24"/>
          <w:lang w:eastAsia="zh-CN"/>
        </w:rPr>
      </w:pPr>
      <w:r w:rsidRPr="00191B41">
        <w:rPr>
          <w:rFonts w:ascii="Book Antiqua" w:hAnsi="Book Antiqua" w:cs="Times New Roman"/>
          <w:b/>
          <w:i/>
          <w:sz w:val="24"/>
          <w:szCs w:val="24"/>
        </w:rPr>
        <w:t>Oral contrasts</w:t>
      </w:r>
    </w:p>
    <w:p w14:paraId="1C2068BF" w14:textId="6C6B8149" w:rsidR="00B40DEE" w:rsidRPr="00191B41" w:rsidRDefault="00B40DEE" w:rsidP="00191B41">
      <w:pPr>
        <w:pStyle w:val="ListParagraph"/>
        <w:spacing w:after="0" w:line="360" w:lineRule="auto"/>
        <w:ind w:left="0"/>
        <w:jc w:val="both"/>
        <w:rPr>
          <w:rFonts w:ascii="Book Antiqua" w:eastAsia="宋体" w:hAnsi="Book Antiqua" w:cs="Times New Roman"/>
          <w:b/>
          <w:sz w:val="24"/>
          <w:szCs w:val="24"/>
          <w:lang w:eastAsia="zh-CN"/>
        </w:rPr>
      </w:pPr>
      <w:r w:rsidRPr="007E36DF">
        <w:rPr>
          <w:rFonts w:ascii="Book Antiqua" w:hAnsi="Book Antiqua" w:cs="Times New Roman"/>
          <w:sz w:val="24"/>
          <w:szCs w:val="24"/>
        </w:rPr>
        <w:t>Two documented contrast media are already in use for oral imaging procedures:</w:t>
      </w:r>
      <w:r w:rsidR="00191B41">
        <w:rPr>
          <w:rFonts w:ascii="Book Antiqua" w:eastAsia="宋体" w:hAnsi="Book Antiqua" w:cs="Times New Roman" w:hint="eastAsia"/>
          <w:sz w:val="24"/>
          <w:szCs w:val="24"/>
          <w:lang w:eastAsia="zh-CN"/>
        </w:rPr>
        <w:t xml:space="preserve"> </w:t>
      </w:r>
      <w:r w:rsidR="00C60953" w:rsidRPr="007E36DF">
        <w:rPr>
          <w:rFonts w:ascii="Book Antiqua" w:hAnsi="Book Antiqua" w:cs="Times New Roman"/>
          <w:sz w:val="24"/>
          <w:szCs w:val="24"/>
        </w:rPr>
        <w:t xml:space="preserve">First: Barium </w:t>
      </w:r>
      <w:proofErr w:type="spellStart"/>
      <w:r w:rsidR="00C60953" w:rsidRPr="007E36DF">
        <w:rPr>
          <w:rFonts w:ascii="Book Antiqua" w:hAnsi="Book Antiqua" w:cs="Times New Roman"/>
          <w:sz w:val="24"/>
          <w:szCs w:val="24"/>
        </w:rPr>
        <w:t>sulph</w:t>
      </w:r>
      <w:r w:rsidRPr="007E36DF">
        <w:rPr>
          <w:rFonts w:ascii="Book Antiqua" w:hAnsi="Book Antiqua" w:cs="Times New Roman"/>
          <w:sz w:val="24"/>
          <w:szCs w:val="24"/>
        </w:rPr>
        <w:t>ate</w:t>
      </w:r>
      <w:proofErr w:type="spellEnd"/>
      <w:r w:rsidRPr="007E36DF">
        <w:rPr>
          <w:rFonts w:ascii="Book Antiqua" w:hAnsi="Book Antiqua" w:cs="Times New Roman"/>
          <w:sz w:val="24"/>
          <w:szCs w:val="24"/>
        </w:rPr>
        <w:t>, a commonly used oral contrast agent (for GI studies)</w:t>
      </w:r>
      <w:r w:rsidR="00191B41">
        <w:rPr>
          <w:rFonts w:ascii="Book Antiqua" w:eastAsia="宋体" w:hAnsi="Book Antiqua" w:cs="Times New Roman" w:hint="eastAsia"/>
          <w:sz w:val="24"/>
          <w:szCs w:val="24"/>
          <w:lang w:eastAsia="zh-CN"/>
        </w:rPr>
        <w:t xml:space="preserve">; </w:t>
      </w:r>
      <w:r w:rsidRPr="007E36DF">
        <w:rPr>
          <w:rFonts w:ascii="Book Antiqua" w:hAnsi="Book Antiqua" w:cs="Times New Roman"/>
          <w:sz w:val="24"/>
          <w:szCs w:val="24"/>
        </w:rPr>
        <w:t xml:space="preserve">Second: </w:t>
      </w:r>
      <w:proofErr w:type="spellStart"/>
      <w:r w:rsidRPr="007E36DF">
        <w:rPr>
          <w:rFonts w:ascii="Book Antiqua" w:hAnsi="Book Antiqua" w:cs="Times New Roman"/>
          <w:sz w:val="24"/>
          <w:szCs w:val="24"/>
        </w:rPr>
        <w:t>Gastrografin</w:t>
      </w:r>
      <w:proofErr w:type="spellEnd"/>
      <w:r w:rsidRPr="007E36DF">
        <w:rPr>
          <w:rFonts w:ascii="Book Antiqua" w:hAnsi="Book Antiqua" w:cs="Times New Roman"/>
          <w:sz w:val="24"/>
          <w:szCs w:val="24"/>
        </w:rPr>
        <w:t xml:space="preserve">, which is a substitute agent for the barium in special situations. Generally, barium, as well as </w:t>
      </w:r>
      <w:proofErr w:type="spellStart"/>
      <w:r w:rsidRPr="007E36DF">
        <w:rPr>
          <w:rFonts w:ascii="Book Antiqua" w:hAnsi="Book Antiqua" w:cs="Times New Roman"/>
          <w:sz w:val="24"/>
          <w:szCs w:val="24"/>
        </w:rPr>
        <w:t>gastrografin</w:t>
      </w:r>
      <w:proofErr w:type="spellEnd"/>
      <w:r w:rsidRPr="007E36DF">
        <w:rPr>
          <w:rFonts w:ascii="Book Antiqua" w:hAnsi="Book Antiqua" w:cs="Times New Roman"/>
          <w:sz w:val="24"/>
          <w:szCs w:val="24"/>
        </w:rPr>
        <w:t xml:space="preserve">, </w:t>
      </w:r>
      <w:r w:rsidR="002E2CA0" w:rsidRPr="007E36DF">
        <w:rPr>
          <w:rFonts w:ascii="Book Antiqua" w:hAnsi="Book Antiqua" w:cs="Times New Roman"/>
          <w:sz w:val="24"/>
          <w:szCs w:val="24"/>
        </w:rPr>
        <w:t>is</w:t>
      </w:r>
      <w:r w:rsidRPr="007E36DF">
        <w:rPr>
          <w:rFonts w:ascii="Book Antiqua" w:hAnsi="Book Antiqua" w:cs="Times New Roman"/>
          <w:sz w:val="24"/>
          <w:szCs w:val="24"/>
        </w:rPr>
        <w:t xml:space="preserve"> safe, passing through the gastrointestinal t</w:t>
      </w:r>
      <w:r w:rsidR="00191B41">
        <w:rPr>
          <w:rFonts w:ascii="Book Antiqua" w:hAnsi="Book Antiqua" w:cs="Times New Roman"/>
          <w:sz w:val="24"/>
          <w:szCs w:val="24"/>
        </w:rPr>
        <w:t xml:space="preserve">ract easily like food and </w:t>
      </w:r>
      <w:proofErr w:type="gramStart"/>
      <w:r w:rsidR="00191B41">
        <w:rPr>
          <w:rFonts w:ascii="Book Antiqua" w:hAnsi="Book Antiqua" w:cs="Times New Roman"/>
          <w:sz w:val="24"/>
          <w:szCs w:val="24"/>
        </w:rPr>
        <w:t>drink</w:t>
      </w:r>
      <w:r w:rsidRPr="00191B41">
        <w:rPr>
          <w:rFonts w:ascii="Book Antiqua" w:hAnsi="Book Antiqua" w:cs="Times New Roman"/>
          <w:sz w:val="24"/>
          <w:szCs w:val="24"/>
          <w:vertAlign w:val="superscript"/>
        </w:rPr>
        <w:t>[</w:t>
      </w:r>
      <w:proofErr w:type="gramEnd"/>
      <w:r w:rsidR="00B1046F" w:rsidRPr="00191B41">
        <w:rPr>
          <w:rFonts w:ascii="Book Antiqua" w:hAnsi="Book Antiqua" w:cs="Times New Roman"/>
          <w:sz w:val="24"/>
          <w:szCs w:val="24"/>
          <w:vertAlign w:val="superscript"/>
        </w:rPr>
        <w:t>3</w:t>
      </w:r>
      <w:r w:rsidR="005056C4">
        <w:rPr>
          <w:rFonts w:ascii="Book Antiqua" w:eastAsia="宋体" w:hAnsi="Book Antiqua" w:cs="Times New Roman" w:hint="eastAsia"/>
          <w:sz w:val="24"/>
          <w:szCs w:val="24"/>
          <w:vertAlign w:val="superscript"/>
          <w:lang w:eastAsia="zh-CN"/>
        </w:rPr>
        <w:t>5</w:t>
      </w:r>
      <w:r w:rsidRPr="00191B41">
        <w:rPr>
          <w:rFonts w:ascii="Book Antiqua" w:hAnsi="Book Antiqua" w:cs="Times New Roman"/>
          <w:sz w:val="24"/>
          <w:szCs w:val="24"/>
          <w:vertAlign w:val="superscript"/>
        </w:rPr>
        <w:t>]</w:t>
      </w:r>
      <w:r w:rsidRPr="007E36DF">
        <w:rPr>
          <w:rFonts w:ascii="Book Antiqua" w:hAnsi="Book Antiqua" w:cs="Times New Roman"/>
          <w:sz w:val="24"/>
          <w:szCs w:val="24"/>
        </w:rPr>
        <w:t xml:space="preserve">. </w:t>
      </w:r>
    </w:p>
    <w:p w14:paraId="3C67F6CB" w14:textId="3C87ED3F" w:rsidR="009242EA" w:rsidRDefault="00C60953" w:rsidP="00191B41">
      <w:pPr>
        <w:spacing w:after="0" w:line="360" w:lineRule="auto"/>
        <w:ind w:firstLineChars="100" w:firstLine="240"/>
        <w:jc w:val="both"/>
        <w:rPr>
          <w:rFonts w:ascii="Book Antiqua" w:eastAsia="宋体" w:hAnsi="Book Antiqua" w:cs="Times New Roman"/>
          <w:sz w:val="24"/>
          <w:szCs w:val="24"/>
          <w:lang w:eastAsia="zh-CN"/>
        </w:rPr>
      </w:pPr>
      <w:r w:rsidRPr="007E36DF">
        <w:rPr>
          <w:rFonts w:ascii="Book Antiqua" w:hAnsi="Book Antiqua" w:cs="Times New Roman"/>
          <w:sz w:val="24"/>
          <w:szCs w:val="24"/>
        </w:rPr>
        <w:t xml:space="preserve">Barium </w:t>
      </w:r>
      <w:proofErr w:type="spellStart"/>
      <w:r w:rsidRPr="007E36DF">
        <w:rPr>
          <w:rFonts w:ascii="Book Antiqua" w:hAnsi="Book Antiqua" w:cs="Times New Roman"/>
          <w:sz w:val="24"/>
          <w:szCs w:val="24"/>
        </w:rPr>
        <w:t>sulph</w:t>
      </w:r>
      <w:r w:rsidR="00B40DEE" w:rsidRPr="007E36DF">
        <w:rPr>
          <w:rFonts w:ascii="Book Antiqua" w:hAnsi="Book Antiqua" w:cs="Times New Roman"/>
          <w:sz w:val="24"/>
          <w:szCs w:val="24"/>
        </w:rPr>
        <w:t>ate</w:t>
      </w:r>
      <w:proofErr w:type="spellEnd"/>
      <w:r w:rsidR="00B40DEE" w:rsidRPr="007E36DF">
        <w:rPr>
          <w:rFonts w:ascii="Book Antiqua" w:hAnsi="Book Antiqua" w:cs="Times New Roman"/>
          <w:sz w:val="24"/>
          <w:szCs w:val="24"/>
        </w:rPr>
        <w:t xml:space="preserve"> is by far the most common contrast material used orally. It can also be utilized rectally. Multiple forms are available, </w:t>
      </w:r>
      <w:r w:rsidRPr="007E36DF">
        <w:rPr>
          <w:rFonts w:ascii="Book Antiqua" w:hAnsi="Book Antiqua" w:cs="Times New Roman"/>
          <w:sz w:val="24"/>
          <w:szCs w:val="24"/>
        </w:rPr>
        <w:t>including powder, liquid, paste</w:t>
      </w:r>
      <w:r w:rsidR="00B40DEE" w:rsidRPr="007E36DF">
        <w:rPr>
          <w:rFonts w:ascii="Book Antiqua" w:hAnsi="Book Antiqua" w:cs="Times New Roman"/>
          <w:sz w:val="24"/>
          <w:szCs w:val="24"/>
        </w:rPr>
        <w:t xml:space="preserve"> and tablets. They are generally safe. Only mild unpleasant taste can be observed. If given by enema, abdominal fullness, change in bowel habits and whitish discoloration may </w:t>
      </w:r>
      <w:r w:rsidR="00191B41">
        <w:rPr>
          <w:rFonts w:ascii="Book Antiqua" w:hAnsi="Book Antiqua" w:cs="Times New Roman"/>
          <w:sz w:val="24"/>
          <w:szCs w:val="24"/>
        </w:rPr>
        <w:t xml:space="preserve">be observed for only a few </w:t>
      </w:r>
      <w:proofErr w:type="gramStart"/>
      <w:r w:rsidR="00191B41">
        <w:rPr>
          <w:rFonts w:ascii="Book Antiqua" w:hAnsi="Book Antiqua" w:cs="Times New Roman"/>
          <w:sz w:val="24"/>
          <w:szCs w:val="24"/>
        </w:rPr>
        <w:t>days</w:t>
      </w:r>
      <w:r w:rsidR="00B40DEE" w:rsidRPr="00191B41">
        <w:rPr>
          <w:rFonts w:ascii="Book Antiqua" w:hAnsi="Book Antiqua" w:cs="Times New Roman"/>
          <w:sz w:val="24"/>
          <w:szCs w:val="24"/>
          <w:vertAlign w:val="superscript"/>
        </w:rPr>
        <w:t>[</w:t>
      </w:r>
      <w:proofErr w:type="gramEnd"/>
      <w:r w:rsidR="00B1046F" w:rsidRPr="00191B41">
        <w:rPr>
          <w:rFonts w:ascii="Book Antiqua" w:hAnsi="Book Antiqua" w:cs="Times New Roman"/>
          <w:sz w:val="24"/>
          <w:szCs w:val="24"/>
          <w:vertAlign w:val="superscript"/>
        </w:rPr>
        <w:t>3</w:t>
      </w:r>
      <w:r w:rsidR="005056C4">
        <w:rPr>
          <w:rFonts w:ascii="Book Antiqua" w:eastAsia="宋体" w:hAnsi="Book Antiqua" w:cs="Times New Roman" w:hint="eastAsia"/>
          <w:sz w:val="24"/>
          <w:szCs w:val="24"/>
          <w:vertAlign w:val="superscript"/>
          <w:lang w:eastAsia="zh-CN"/>
        </w:rPr>
        <w:t>6</w:t>
      </w:r>
      <w:r w:rsidR="00B40DEE" w:rsidRPr="00191B41">
        <w:rPr>
          <w:rFonts w:ascii="Book Antiqua" w:hAnsi="Book Antiqua" w:cs="Times New Roman"/>
          <w:sz w:val="24"/>
          <w:szCs w:val="24"/>
          <w:vertAlign w:val="superscript"/>
        </w:rPr>
        <w:t>]</w:t>
      </w:r>
      <w:r w:rsidR="00B40DEE" w:rsidRPr="007E36DF">
        <w:rPr>
          <w:rFonts w:ascii="Book Antiqua" w:hAnsi="Book Antiqua" w:cs="Times New Roman"/>
          <w:sz w:val="24"/>
          <w:szCs w:val="24"/>
        </w:rPr>
        <w:t xml:space="preserve">.     </w:t>
      </w:r>
    </w:p>
    <w:p w14:paraId="225F30E5" w14:textId="7B73A17C" w:rsidR="00B40DEE" w:rsidRPr="007E36DF" w:rsidRDefault="00B40DEE" w:rsidP="00191B41">
      <w:pPr>
        <w:spacing w:after="0" w:line="360" w:lineRule="auto"/>
        <w:ind w:firstLineChars="100" w:firstLine="240"/>
        <w:jc w:val="both"/>
        <w:rPr>
          <w:rFonts w:ascii="Book Antiqua" w:hAnsi="Book Antiqua" w:cs="Times New Roman"/>
          <w:sz w:val="24"/>
          <w:szCs w:val="24"/>
        </w:rPr>
      </w:pPr>
      <w:r w:rsidRPr="007E36DF">
        <w:rPr>
          <w:rFonts w:ascii="Book Antiqua" w:hAnsi="Book Antiqua" w:cs="Times New Roman"/>
          <w:sz w:val="24"/>
          <w:szCs w:val="24"/>
        </w:rPr>
        <w:t xml:space="preserve">                                              </w:t>
      </w:r>
    </w:p>
    <w:p w14:paraId="38E37BF0" w14:textId="3EE4517F" w:rsidR="00B40DEE" w:rsidRPr="009242EA" w:rsidRDefault="009242EA" w:rsidP="00046989">
      <w:pPr>
        <w:spacing w:after="0" w:line="360" w:lineRule="auto"/>
        <w:jc w:val="both"/>
        <w:rPr>
          <w:rFonts w:ascii="Book Antiqua" w:eastAsia="宋体" w:hAnsi="Book Antiqua" w:cs="Times New Roman"/>
          <w:b/>
          <w:i/>
          <w:sz w:val="24"/>
          <w:szCs w:val="24"/>
          <w:lang w:eastAsia="zh-CN"/>
        </w:rPr>
      </w:pPr>
      <w:proofErr w:type="spellStart"/>
      <w:r w:rsidRPr="009242EA">
        <w:rPr>
          <w:rFonts w:ascii="Book Antiqua" w:hAnsi="Book Antiqua" w:cs="Times New Roman"/>
          <w:b/>
          <w:i/>
          <w:sz w:val="24"/>
          <w:szCs w:val="24"/>
        </w:rPr>
        <w:t>Nephrostogram</w:t>
      </w:r>
      <w:proofErr w:type="spellEnd"/>
    </w:p>
    <w:p w14:paraId="67A41843" w14:textId="74FB27B9" w:rsidR="009242EA" w:rsidRDefault="00B40DEE" w:rsidP="00046989">
      <w:pPr>
        <w:spacing w:after="0" w:line="360" w:lineRule="auto"/>
        <w:jc w:val="both"/>
        <w:rPr>
          <w:rFonts w:ascii="Book Antiqua" w:eastAsia="宋体" w:hAnsi="Book Antiqua" w:cs="Times New Roman"/>
          <w:sz w:val="24"/>
          <w:szCs w:val="24"/>
          <w:lang w:eastAsia="zh-CN"/>
        </w:rPr>
      </w:pPr>
      <w:r w:rsidRPr="007E36DF">
        <w:rPr>
          <w:rFonts w:ascii="Book Antiqua" w:hAnsi="Book Antiqua" w:cs="Times New Roman"/>
          <w:sz w:val="24"/>
          <w:szCs w:val="24"/>
        </w:rPr>
        <w:t xml:space="preserve">A nephrostogram is a radiological tool performed to check the nephrostomy catheter and to rule out any abnormalities in the kidney and ureters, for example, obstructive </w:t>
      </w:r>
      <w:proofErr w:type="spellStart"/>
      <w:r w:rsidRPr="007E36DF">
        <w:rPr>
          <w:rFonts w:ascii="Book Antiqua" w:hAnsi="Book Antiqua" w:cs="Times New Roman"/>
          <w:sz w:val="24"/>
          <w:szCs w:val="24"/>
        </w:rPr>
        <w:t>uropathy</w:t>
      </w:r>
      <w:proofErr w:type="spellEnd"/>
      <w:r w:rsidRPr="007E36DF">
        <w:rPr>
          <w:rFonts w:ascii="Book Antiqua" w:hAnsi="Book Antiqua" w:cs="Times New Roman"/>
          <w:sz w:val="24"/>
          <w:szCs w:val="24"/>
        </w:rPr>
        <w:t>. It is performed by disconnecting the catheter from its drainage bag and injecting the iodinated contrast through its lumen, monitored with fluoroscopy and static X-ray imaging. Nephrostogram is a very safe technique with few documented complications. Only mild pain with the possibility of the introduction of infection can occur. Unfortunately, this procedure has</w:t>
      </w:r>
      <w:r w:rsidR="009242EA">
        <w:rPr>
          <w:rFonts w:ascii="Book Antiqua" w:hAnsi="Book Antiqua" w:cs="Times New Roman"/>
          <w:sz w:val="24"/>
          <w:szCs w:val="24"/>
        </w:rPr>
        <w:t xml:space="preserve"> no known alternative </w:t>
      </w:r>
      <w:proofErr w:type="gramStart"/>
      <w:r w:rsidR="009242EA">
        <w:rPr>
          <w:rFonts w:ascii="Book Antiqua" w:hAnsi="Book Antiqua" w:cs="Times New Roman"/>
          <w:sz w:val="24"/>
          <w:szCs w:val="24"/>
        </w:rPr>
        <w:t>technique</w:t>
      </w:r>
      <w:r w:rsidRPr="009242EA">
        <w:rPr>
          <w:rFonts w:ascii="Book Antiqua" w:hAnsi="Book Antiqua" w:cs="Times New Roman"/>
          <w:sz w:val="24"/>
          <w:szCs w:val="24"/>
          <w:vertAlign w:val="superscript"/>
        </w:rPr>
        <w:t>[</w:t>
      </w:r>
      <w:proofErr w:type="gramEnd"/>
      <w:r w:rsidR="00B1046F" w:rsidRPr="009242EA">
        <w:rPr>
          <w:rFonts w:ascii="Book Antiqua" w:hAnsi="Book Antiqua" w:cs="Times New Roman"/>
          <w:sz w:val="24"/>
          <w:szCs w:val="24"/>
          <w:vertAlign w:val="superscript"/>
        </w:rPr>
        <w:t>3</w:t>
      </w:r>
      <w:r w:rsidR="005056C4">
        <w:rPr>
          <w:rFonts w:ascii="Book Antiqua" w:eastAsia="宋体" w:hAnsi="Book Antiqua" w:cs="Times New Roman" w:hint="eastAsia"/>
          <w:sz w:val="24"/>
          <w:szCs w:val="24"/>
          <w:vertAlign w:val="superscript"/>
          <w:lang w:eastAsia="zh-CN"/>
        </w:rPr>
        <w:t>7</w:t>
      </w:r>
      <w:r w:rsidRPr="009242EA">
        <w:rPr>
          <w:rFonts w:ascii="Book Antiqua" w:hAnsi="Book Antiqua" w:cs="Times New Roman"/>
          <w:sz w:val="24"/>
          <w:szCs w:val="24"/>
          <w:vertAlign w:val="superscript"/>
        </w:rPr>
        <w:t>]</w:t>
      </w:r>
      <w:r w:rsidRPr="007E36DF">
        <w:rPr>
          <w:rFonts w:ascii="Book Antiqua" w:hAnsi="Book Antiqua" w:cs="Times New Roman"/>
          <w:sz w:val="24"/>
          <w:szCs w:val="24"/>
        </w:rPr>
        <w:t xml:space="preserve">.     </w:t>
      </w:r>
    </w:p>
    <w:p w14:paraId="235E838C" w14:textId="1D439F1A" w:rsidR="001D34D3" w:rsidRPr="007E36DF" w:rsidRDefault="001D34D3" w:rsidP="00046989">
      <w:pPr>
        <w:spacing w:after="0" w:line="360" w:lineRule="auto"/>
        <w:jc w:val="both"/>
        <w:rPr>
          <w:rStyle w:val="Hyperlink"/>
          <w:rFonts w:ascii="Book Antiqua" w:eastAsia="Times New Roman" w:hAnsi="Book Antiqua" w:cs="Times New Roman"/>
          <w:color w:val="auto"/>
          <w:sz w:val="24"/>
          <w:szCs w:val="24"/>
          <w:u w:val="none"/>
        </w:rPr>
      </w:pPr>
      <w:r w:rsidRPr="007E36DF">
        <w:rPr>
          <w:rFonts w:ascii="Book Antiqua" w:hAnsi="Book Antiqua" w:cs="Times New Roman"/>
          <w:sz w:val="24"/>
          <w:szCs w:val="24"/>
        </w:rPr>
        <w:t xml:space="preserve">                 </w:t>
      </w:r>
    </w:p>
    <w:p w14:paraId="55F16A64" w14:textId="788064CF" w:rsidR="00737951" w:rsidRPr="009242EA" w:rsidRDefault="009242EA" w:rsidP="00046989">
      <w:pPr>
        <w:shd w:val="clear" w:color="auto" w:fill="FFFFFF" w:themeFill="background1"/>
        <w:spacing w:after="0" w:line="360" w:lineRule="auto"/>
        <w:jc w:val="both"/>
        <w:rPr>
          <w:rFonts w:ascii="Book Antiqua" w:eastAsia="宋体" w:hAnsi="Book Antiqua" w:cs="Times New Roman"/>
          <w:b/>
          <w:sz w:val="24"/>
          <w:szCs w:val="24"/>
          <w:lang w:eastAsia="zh-CN"/>
        </w:rPr>
      </w:pPr>
      <w:r>
        <w:rPr>
          <w:rFonts w:ascii="Book Antiqua" w:eastAsia="Times New Roman" w:hAnsi="Book Antiqua" w:cs="Times New Roman"/>
          <w:b/>
          <w:sz w:val="24"/>
          <w:szCs w:val="24"/>
        </w:rPr>
        <w:t>CONCLUSION</w:t>
      </w:r>
    </w:p>
    <w:p w14:paraId="380FDAC6" w14:textId="70A858A6" w:rsidR="00F83CF1" w:rsidRDefault="00B3744B" w:rsidP="009242EA">
      <w:pPr>
        <w:shd w:val="clear" w:color="auto" w:fill="FFFFFF" w:themeFill="background1"/>
        <w:spacing w:after="0" w:line="360" w:lineRule="auto"/>
        <w:jc w:val="both"/>
        <w:rPr>
          <w:rFonts w:ascii="Book Antiqua" w:eastAsia="宋体" w:hAnsi="Book Antiqua" w:cstheme="majorBidi"/>
          <w:b/>
          <w:bCs/>
          <w:sz w:val="24"/>
          <w:szCs w:val="24"/>
          <w:lang w:eastAsia="zh-CN"/>
        </w:rPr>
      </w:pPr>
      <w:r w:rsidRPr="007E36DF">
        <w:rPr>
          <w:rFonts w:ascii="Book Antiqua" w:eastAsia="Times New Roman" w:hAnsi="Book Antiqua" w:cs="Times New Roman"/>
          <w:sz w:val="24"/>
          <w:szCs w:val="24"/>
        </w:rPr>
        <w:t xml:space="preserve">The risk of CIN affecting renal allograft function is significant especially in diabetics, old age and in volume depleted subjects. This risk can be greatly mitigated through optimizing the hydration status in </w:t>
      </w:r>
      <w:proofErr w:type="spellStart"/>
      <w:r w:rsidRPr="007E36DF">
        <w:rPr>
          <w:rFonts w:ascii="Book Antiqua" w:eastAsia="Times New Roman" w:hAnsi="Book Antiqua" w:cs="Times New Roman"/>
          <w:sz w:val="24"/>
          <w:szCs w:val="24"/>
        </w:rPr>
        <w:t>peri</w:t>
      </w:r>
      <w:proofErr w:type="spellEnd"/>
      <w:r w:rsidRPr="007E36DF">
        <w:rPr>
          <w:rFonts w:ascii="Book Antiqua" w:eastAsia="Times New Roman" w:hAnsi="Book Antiqua" w:cs="Times New Roman"/>
          <w:sz w:val="24"/>
          <w:szCs w:val="24"/>
        </w:rPr>
        <w:t xml:space="preserve">-procedure period, by </w:t>
      </w:r>
      <w:r w:rsidRPr="007E36DF">
        <w:rPr>
          <w:rFonts w:ascii="Book Antiqua" w:eastAsia="Times New Roman" w:hAnsi="Book Antiqua" w:cs="Times New Roman"/>
          <w:sz w:val="24"/>
          <w:szCs w:val="24"/>
        </w:rPr>
        <w:lastRenderedPageBreak/>
        <w:t xml:space="preserve">avoiding nephrotoxic medications, by careful use of safe and widely spaced contrast media with the possible minimal amount of contrast media and possibly by prophylactic </w:t>
      </w:r>
      <w:proofErr w:type="spellStart"/>
      <w:r w:rsidRPr="007E36DF">
        <w:rPr>
          <w:rFonts w:ascii="Book Antiqua" w:eastAsia="Times New Roman" w:hAnsi="Book Antiqua" w:cs="Times New Roman"/>
          <w:sz w:val="24"/>
          <w:szCs w:val="24"/>
        </w:rPr>
        <w:t>peri</w:t>
      </w:r>
      <w:proofErr w:type="spellEnd"/>
      <w:r w:rsidRPr="007E36DF">
        <w:rPr>
          <w:rFonts w:ascii="Book Antiqua" w:eastAsia="Times New Roman" w:hAnsi="Book Antiqua" w:cs="Times New Roman"/>
          <w:sz w:val="24"/>
          <w:szCs w:val="24"/>
        </w:rPr>
        <w:t>-procedural administration of isotonic bicarbonate. Some of the questions remain unanswered that require randomized controlled trials involving larger number of renal transplant recipients in order to maximize safety of the renal allograft.</w:t>
      </w:r>
    </w:p>
    <w:p w14:paraId="055DD776" w14:textId="7C1F86C8" w:rsidR="009242EA" w:rsidRDefault="009242EA">
      <w:pPr>
        <w:spacing w:after="160" w:line="259" w:lineRule="auto"/>
        <w:rPr>
          <w:rFonts w:ascii="Book Antiqua" w:eastAsia="宋体" w:hAnsi="Book Antiqua" w:cstheme="majorBidi"/>
          <w:b/>
          <w:bCs/>
          <w:sz w:val="24"/>
          <w:szCs w:val="24"/>
          <w:lang w:eastAsia="zh-CN"/>
        </w:rPr>
      </w:pPr>
      <w:r>
        <w:rPr>
          <w:rFonts w:ascii="Book Antiqua" w:eastAsia="宋体" w:hAnsi="Book Antiqua" w:cstheme="majorBidi"/>
          <w:b/>
          <w:bCs/>
          <w:sz w:val="24"/>
          <w:szCs w:val="24"/>
          <w:lang w:eastAsia="zh-CN"/>
        </w:rPr>
        <w:br w:type="page"/>
      </w:r>
    </w:p>
    <w:p w14:paraId="60829A58" w14:textId="39AF8594" w:rsidR="009242EA" w:rsidRPr="003F13AF" w:rsidRDefault="009242EA" w:rsidP="003F13AF">
      <w:pPr>
        <w:shd w:val="clear" w:color="auto" w:fill="FFFFFF" w:themeFill="background1"/>
        <w:spacing w:after="0" w:line="360" w:lineRule="auto"/>
        <w:jc w:val="both"/>
        <w:rPr>
          <w:rFonts w:ascii="Book Antiqua" w:eastAsia="宋体" w:hAnsi="Book Antiqua" w:cstheme="majorBidi"/>
          <w:b/>
          <w:sz w:val="24"/>
          <w:szCs w:val="24"/>
          <w:lang w:eastAsia="zh-CN"/>
        </w:rPr>
      </w:pPr>
      <w:r w:rsidRPr="003F13AF">
        <w:rPr>
          <w:rFonts w:ascii="Book Antiqua" w:eastAsia="宋体" w:hAnsi="Book Antiqua" w:cstheme="majorBidi"/>
          <w:b/>
          <w:sz w:val="24"/>
          <w:szCs w:val="24"/>
          <w:lang w:eastAsia="zh-CN"/>
        </w:rPr>
        <w:lastRenderedPageBreak/>
        <w:t>REFERENCES</w:t>
      </w:r>
    </w:p>
    <w:p w14:paraId="3FC0C542"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1 </w:t>
      </w:r>
      <w:proofErr w:type="spellStart"/>
      <w:r w:rsidRPr="003F13AF">
        <w:rPr>
          <w:rFonts w:ascii="Book Antiqua" w:eastAsia="宋体" w:hAnsi="Book Antiqua" w:cs="宋体"/>
          <w:b/>
          <w:bCs/>
          <w:sz w:val="24"/>
          <w:szCs w:val="24"/>
          <w:lang w:eastAsia="zh-CN"/>
        </w:rPr>
        <w:t>Noce</w:t>
      </w:r>
      <w:proofErr w:type="spellEnd"/>
      <w:r w:rsidRPr="003F13AF">
        <w:rPr>
          <w:rFonts w:ascii="Book Antiqua" w:eastAsia="宋体" w:hAnsi="Book Antiqua" w:cs="宋体"/>
          <w:b/>
          <w:bCs/>
          <w:sz w:val="24"/>
          <w:szCs w:val="24"/>
          <w:lang w:eastAsia="zh-CN"/>
        </w:rPr>
        <w:t xml:space="preserve"> A</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Iaria</w:t>
      </w:r>
      <w:proofErr w:type="spellEnd"/>
      <w:r w:rsidRPr="003F13AF">
        <w:rPr>
          <w:rFonts w:ascii="Book Antiqua" w:eastAsia="宋体" w:hAnsi="Book Antiqua" w:cs="宋体"/>
          <w:sz w:val="24"/>
          <w:szCs w:val="24"/>
          <w:lang w:eastAsia="zh-CN"/>
        </w:rPr>
        <w:t xml:space="preserve"> G, Durante O, Sforza D, </w:t>
      </w:r>
      <w:proofErr w:type="spellStart"/>
      <w:r w:rsidRPr="003F13AF">
        <w:rPr>
          <w:rFonts w:ascii="Book Antiqua" w:eastAsia="宋体" w:hAnsi="Book Antiqua" w:cs="宋体"/>
          <w:sz w:val="24"/>
          <w:szCs w:val="24"/>
          <w:lang w:eastAsia="zh-CN"/>
        </w:rPr>
        <w:t>Canale</w:t>
      </w:r>
      <w:proofErr w:type="spellEnd"/>
      <w:r w:rsidRPr="003F13AF">
        <w:rPr>
          <w:rFonts w:ascii="Book Antiqua" w:eastAsia="宋体" w:hAnsi="Book Antiqua" w:cs="宋体"/>
          <w:sz w:val="24"/>
          <w:szCs w:val="24"/>
          <w:lang w:eastAsia="zh-CN"/>
        </w:rPr>
        <w:t xml:space="preserve"> MP, Di Villahermosa SM, </w:t>
      </w:r>
      <w:proofErr w:type="spellStart"/>
      <w:r w:rsidRPr="003F13AF">
        <w:rPr>
          <w:rFonts w:ascii="Book Antiqua" w:eastAsia="宋体" w:hAnsi="Book Antiqua" w:cs="宋体"/>
          <w:sz w:val="24"/>
          <w:szCs w:val="24"/>
          <w:lang w:eastAsia="zh-CN"/>
        </w:rPr>
        <w:t>Castagnola</w:t>
      </w:r>
      <w:proofErr w:type="spellEnd"/>
      <w:r w:rsidRPr="003F13AF">
        <w:rPr>
          <w:rFonts w:ascii="Book Antiqua" w:eastAsia="宋体" w:hAnsi="Book Antiqua" w:cs="宋体"/>
          <w:sz w:val="24"/>
          <w:szCs w:val="24"/>
          <w:lang w:eastAsia="zh-CN"/>
        </w:rPr>
        <w:t xml:space="preserve"> V, </w:t>
      </w:r>
      <w:proofErr w:type="spellStart"/>
      <w:r w:rsidRPr="003F13AF">
        <w:rPr>
          <w:rFonts w:ascii="Book Antiqua" w:eastAsia="宋体" w:hAnsi="Book Antiqua" w:cs="宋体"/>
          <w:sz w:val="24"/>
          <w:szCs w:val="24"/>
          <w:lang w:eastAsia="zh-CN"/>
        </w:rPr>
        <w:t>Tisone</w:t>
      </w:r>
      <w:proofErr w:type="spellEnd"/>
      <w:r w:rsidRPr="003F13AF">
        <w:rPr>
          <w:rFonts w:ascii="Book Antiqua" w:eastAsia="宋体" w:hAnsi="Book Antiqua" w:cs="宋体"/>
          <w:sz w:val="24"/>
          <w:szCs w:val="24"/>
          <w:lang w:eastAsia="zh-CN"/>
        </w:rPr>
        <w:t xml:space="preserve"> G, Di Daniele N. Bilateral native kidney </w:t>
      </w:r>
      <w:proofErr w:type="spellStart"/>
      <w:r w:rsidRPr="003F13AF">
        <w:rPr>
          <w:rFonts w:ascii="Book Antiqua" w:eastAsia="宋体" w:hAnsi="Book Antiqua" w:cs="宋体"/>
          <w:sz w:val="24"/>
          <w:szCs w:val="24"/>
          <w:lang w:eastAsia="zh-CN"/>
        </w:rPr>
        <w:t>neoplasia</w:t>
      </w:r>
      <w:proofErr w:type="spellEnd"/>
      <w:r w:rsidRPr="003F13AF">
        <w:rPr>
          <w:rFonts w:ascii="Book Antiqua" w:eastAsia="宋体" w:hAnsi="Book Antiqua" w:cs="宋体"/>
          <w:sz w:val="24"/>
          <w:szCs w:val="24"/>
          <w:lang w:eastAsia="zh-CN"/>
        </w:rPr>
        <w:t xml:space="preserve"> detected by ultrasound in </w:t>
      </w:r>
      <w:proofErr w:type="spellStart"/>
      <w:r w:rsidRPr="003F13AF">
        <w:rPr>
          <w:rFonts w:ascii="Book Antiqua" w:eastAsia="宋体" w:hAnsi="Book Antiqua" w:cs="宋体"/>
          <w:sz w:val="24"/>
          <w:szCs w:val="24"/>
          <w:lang w:eastAsia="zh-CN"/>
        </w:rPr>
        <w:t>functionning</w:t>
      </w:r>
      <w:proofErr w:type="spellEnd"/>
      <w:r w:rsidRPr="003F13AF">
        <w:rPr>
          <w:rFonts w:ascii="Book Antiqua" w:eastAsia="宋体" w:hAnsi="Book Antiqua" w:cs="宋体"/>
          <w:sz w:val="24"/>
          <w:szCs w:val="24"/>
          <w:lang w:eastAsia="zh-CN"/>
        </w:rPr>
        <w:t xml:space="preserve"> renal allograft recipient. </w:t>
      </w:r>
      <w:r w:rsidRPr="003F13AF">
        <w:rPr>
          <w:rFonts w:ascii="Book Antiqua" w:eastAsia="宋体" w:hAnsi="Book Antiqua" w:cs="宋体"/>
          <w:i/>
          <w:iCs/>
          <w:sz w:val="24"/>
          <w:szCs w:val="24"/>
          <w:lang w:eastAsia="zh-CN"/>
        </w:rPr>
        <w:t xml:space="preserve">Arch </w:t>
      </w:r>
      <w:proofErr w:type="spellStart"/>
      <w:r w:rsidRPr="003F13AF">
        <w:rPr>
          <w:rFonts w:ascii="Book Antiqua" w:eastAsia="宋体" w:hAnsi="Book Antiqua" w:cs="宋体"/>
          <w:i/>
          <w:iCs/>
          <w:sz w:val="24"/>
          <w:szCs w:val="24"/>
          <w:lang w:eastAsia="zh-CN"/>
        </w:rPr>
        <w:t>Ital</w:t>
      </w:r>
      <w:proofErr w:type="spellEnd"/>
      <w:r w:rsidRPr="003F13AF">
        <w:rPr>
          <w:rFonts w:ascii="Book Antiqua" w:eastAsia="宋体" w:hAnsi="Book Antiqua" w:cs="宋体"/>
          <w:i/>
          <w:iCs/>
          <w:sz w:val="24"/>
          <w:szCs w:val="24"/>
          <w:lang w:eastAsia="zh-CN"/>
        </w:rPr>
        <w:t xml:space="preserve"> </w:t>
      </w:r>
      <w:proofErr w:type="spellStart"/>
      <w:r w:rsidRPr="003F13AF">
        <w:rPr>
          <w:rFonts w:ascii="Book Antiqua" w:eastAsia="宋体" w:hAnsi="Book Antiqua" w:cs="宋体"/>
          <w:i/>
          <w:iCs/>
          <w:sz w:val="24"/>
          <w:szCs w:val="24"/>
          <w:lang w:eastAsia="zh-CN"/>
        </w:rPr>
        <w:t>Urol</w:t>
      </w:r>
      <w:proofErr w:type="spellEnd"/>
      <w:r w:rsidRPr="003F13AF">
        <w:rPr>
          <w:rFonts w:ascii="Book Antiqua" w:eastAsia="宋体" w:hAnsi="Book Antiqua" w:cs="宋体"/>
          <w:i/>
          <w:iCs/>
          <w:sz w:val="24"/>
          <w:szCs w:val="24"/>
          <w:lang w:eastAsia="zh-CN"/>
        </w:rPr>
        <w:t xml:space="preserve"> </w:t>
      </w:r>
      <w:proofErr w:type="spellStart"/>
      <w:r w:rsidRPr="003F13AF">
        <w:rPr>
          <w:rFonts w:ascii="Book Antiqua" w:eastAsia="宋体" w:hAnsi="Book Antiqua" w:cs="宋体"/>
          <w:i/>
          <w:iCs/>
          <w:sz w:val="24"/>
          <w:szCs w:val="24"/>
          <w:lang w:eastAsia="zh-CN"/>
        </w:rPr>
        <w:t>Androl</w:t>
      </w:r>
      <w:proofErr w:type="spellEnd"/>
      <w:r w:rsidRPr="003F13AF">
        <w:rPr>
          <w:rFonts w:ascii="Book Antiqua" w:eastAsia="宋体" w:hAnsi="Book Antiqua" w:cs="宋体"/>
          <w:sz w:val="24"/>
          <w:szCs w:val="24"/>
          <w:lang w:eastAsia="zh-CN"/>
        </w:rPr>
        <w:t xml:space="preserve"> 2012; </w:t>
      </w:r>
      <w:r w:rsidRPr="003F13AF">
        <w:rPr>
          <w:rFonts w:ascii="Book Antiqua" w:eastAsia="宋体" w:hAnsi="Book Antiqua" w:cs="宋体"/>
          <w:b/>
          <w:bCs/>
          <w:sz w:val="24"/>
          <w:szCs w:val="24"/>
          <w:lang w:eastAsia="zh-CN"/>
        </w:rPr>
        <w:t>84</w:t>
      </w:r>
      <w:r w:rsidRPr="003F13AF">
        <w:rPr>
          <w:rFonts w:ascii="Book Antiqua" w:eastAsia="宋体" w:hAnsi="Book Antiqua" w:cs="宋体"/>
          <w:sz w:val="24"/>
          <w:szCs w:val="24"/>
          <w:lang w:eastAsia="zh-CN"/>
        </w:rPr>
        <w:t>: 253-255 [PMID: 23427757]</w:t>
      </w:r>
    </w:p>
    <w:p w14:paraId="615C5C87" w14:textId="63F544C8"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2 </w:t>
      </w:r>
      <w:proofErr w:type="spellStart"/>
      <w:r w:rsidRPr="003F13AF">
        <w:rPr>
          <w:rFonts w:ascii="Book Antiqua" w:eastAsia="宋体" w:hAnsi="Book Antiqua" w:cs="宋体"/>
          <w:b/>
          <w:bCs/>
          <w:sz w:val="24"/>
          <w:szCs w:val="24"/>
          <w:lang w:eastAsia="zh-CN"/>
        </w:rPr>
        <w:t>Quintela</w:t>
      </w:r>
      <w:proofErr w:type="spellEnd"/>
      <w:r w:rsidRPr="003F13AF">
        <w:rPr>
          <w:rFonts w:ascii="Book Antiqua" w:eastAsia="宋体" w:hAnsi="Book Antiqua" w:cs="宋体"/>
          <w:b/>
          <w:bCs/>
          <w:sz w:val="24"/>
          <w:szCs w:val="24"/>
          <w:lang w:eastAsia="zh-CN"/>
        </w:rPr>
        <w:t xml:space="preserve"> J</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Aguirrezabalaga</w:t>
      </w:r>
      <w:proofErr w:type="spellEnd"/>
      <w:r w:rsidRPr="003F13AF">
        <w:rPr>
          <w:rFonts w:ascii="Book Antiqua" w:eastAsia="宋体" w:hAnsi="Book Antiqua" w:cs="宋体"/>
          <w:sz w:val="24"/>
          <w:szCs w:val="24"/>
          <w:lang w:eastAsia="zh-CN"/>
        </w:rPr>
        <w:t xml:space="preserve"> J, Alonso A, Fernandez C, </w:t>
      </w:r>
      <w:proofErr w:type="spellStart"/>
      <w:r w:rsidRPr="003F13AF">
        <w:rPr>
          <w:rFonts w:ascii="Book Antiqua" w:eastAsia="宋体" w:hAnsi="Book Antiqua" w:cs="宋体"/>
          <w:sz w:val="24"/>
          <w:szCs w:val="24"/>
          <w:lang w:eastAsia="zh-CN"/>
        </w:rPr>
        <w:t>Corbal</w:t>
      </w:r>
      <w:proofErr w:type="spellEnd"/>
      <w:r w:rsidRPr="003F13AF">
        <w:rPr>
          <w:rFonts w:ascii="Book Antiqua" w:eastAsia="宋体" w:hAnsi="Book Antiqua" w:cs="宋体"/>
          <w:sz w:val="24"/>
          <w:szCs w:val="24"/>
          <w:lang w:eastAsia="zh-CN"/>
        </w:rPr>
        <w:t xml:space="preserve"> G, Gomez M. Portal and systemic venous drainage in pancreas and kidney-pancreas transplantation: early surgical complications and outcomes. </w:t>
      </w:r>
      <w:r w:rsidRPr="003F13AF">
        <w:rPr>
          <w:rFonts w:ascii="Book Antiqua" w:eastAsia="宋体" w:hAnsi="Book Antiqua" w:cs="宋体"/>
          <w:i/>
          <w:iCs/>
          <w:sz w:val="24"/>
          <w:szCs w:val="24"/>
          <w:lang w:eastAsia="zh-CN"/>
        </w:rPr>
        <w:t xml:space="preserve">Transplant </w:t>
      </w:r>
      <w:proofErr w:type="spellStart"/>
      <w:r w:rsidRPr="003F13AF">
        <w:rPr>
          <w:rFonts w:ascii="Book Antiqua" w:eastAsia="宋体" w:hAnsi="Book Antiqua" w:cs="宋体"/>
          <w:i/>
          <w:iCs/>
          <w:sz w:val="24"/>
          <w:szCs w:val="24"/>
          <w:lang w:eastAsia="zh-CN"/>
        </w:rPr>
        <w:t>Proc</w:t>
      </w:r>
      <w:proofErr w:type="spellEnd"/>
      <w:r w:rsidRPr="003F13AF">
        <w:rPr>
          <w:rFonts w:ascii="Book Antiqua" w:eastAsia="宋体" w:hAnsi="Book Antiqua" w:cs="宋体"/>
          <w:sz w:val="24"/>
          <w:szCs w:val="24"/>
          <w:lang w:eastAsia="zh-CN"/>
        </w:rPr>
        <w:t xml:space="preserve"> </w:t>
      </w:r>
      <w:r w:rsidR="00481C1B">
        <w:rPr>
          <w:rFonts w:ascii="Book Antiqua" w:eastAsia="宋体" w:hAnsi="Book Antiqua" w:cs="宋体" w:hint="eastAsia"/>
          <w:sz w:val="24"/>
          <w:szCs w:val="24"/>
          <w:lang w:eastAsia="zh-CN"/>
        </w:rPr>
        <w:t>2009</w:t>
      </w:r>
      <w:r w:rsidRPr="003F13AF">
        <w:rPr>
          <w:rFonts w:ascii="Book Antiqua" w:eastAsia="宋体" w:hAnsi="Book Antiqua" w:cs="宋体"/>
          <w:sz w:val="24"/>
          <w:szCs w:val="24"/>
          <w:lang w:eastAsia="zh-CN"/>
        </w:rPr>
        <w:t xml:space="preserve">; </w:t>
      </w:r>
      <w:r w:rsidRPr="003F13AF">
        <w:rPr>
          <w:rFonts w:ascii="Book Antiqua" w:eastAsia="宋体" w:hAnsi="Book Antiqua" w:cs="宋体"/>
          <w:b/>
          <w:bCs/>
          <w:sz w:val="24"/>
          <w:szCs w:val="24"/>
          <w:lang w:eastAsia="zh-CN"/>
        </w:rPr>
        <w:t>41</w:t>
      </w:r>
      <w:r w:rsidRPr="003F13AF">
        <w:rPr>
          <w:rFonts w:ascii="Book Antiqua" w:eastAsia="宋体" w:hAnsi="Book Antiqua" w:cs="宋体"/>
          <w:sz w:val="24"/>
          <w:szCs w:val="24"/>
          <w:lang w:eastAsia="zh-CN"/>
        </w:rPr>
        <w:t>: 2460-2462 [PMID: 19715951 DOI: 10.1016/j.transproceed.2009.06.046]</w:t>
      </w:r>
    </w:p>
    <w:p w14:paraId="2F5681EF"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3 </w:t>
      </w:r>
      <w:proofErr w:type="spellStart"/>
      <w:r w:rsidRPr="003F13AF">
        <w:rPr>
          <w:rFonts w:ascii="Book Antiqua" w:eastAsia="宋体" w:hAnsi="Book Antiqua" w:cs="宋体"/>
          <w:b/>
          <w:bCs/>
          <w:sz w:val="24"/>
          <w:szCs w:val="24"/>
          <w:lang w:eastAsia="zh-CN"/>
        </w:rPr>
        <w:t>Grotemeyer</w:t>
      </w:r>
      <w:proofErr w:type="spellEnd"/>
      <w:r w:rsidRPr="003F13AF">
        <w:rPr>
          <w:rFonts w:ascii="Book Antiqua" w:eastAsia="宋体" w:hAnsi="Book Antiqua" w:cs="宋体"/>
          <w:b/>
          <w:bCs/>
          <w:sz w:val="24"/>
          <w:szCs w:val="24"/>
          <w:lang w:eastAsia="zh-CN"/>
        </w:rPr>
        <w:t xml:space="preserve"> D</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Voiculescu</w:t>
      </w:r>
      <w:proofErr w:type="spellEnd"/>
      <w:r w:rsidRPr="003F13AF">
        <w:rPr>
          <w:rFonts w:ascii="Book Antiqua" w:eastAsia="宋体" w:hAnsi="Book Antiqua" w:cs="宋体"/>
          <w:sz w:val="24"/>
          <w:szCs w:val="24"/>
          <w:lang w:eastAsia="zh-CN"/>
        </w:rPr>
        <w:t xml:space="preserve"> A, </w:t>
      </w:r>
      <w:proofErr w:type="spellStart"/>
      <w:r w:rsidRPr="003F13AF">
        <w:rPr>
          <w:rFonts w:ascii="Book Antiqua" w:eastAsia="宋体" w:hAnsi="Book Antiqua" w:cs="宋体"/>
          <w:sz w:val="24"/>
          <w:szCs w:val="24"/>
          <w:lang w:eastAsia="zh-CN"/>
        </w:rPr>
        <w:t>Iskandar</w:t>
      </w:r>
      <w:proofErr w:type="spellEnd"/>
      <w:r w:rsidRPr="003F13AF">
        <w:rPr>
          <w:rFonts w:ascii="Book Antiqua" w:eastAsia="宋体" w:hAnsi="Book Antiqua" w:cs="宋体"/>
          <w:sz w:val="24"/>
          <w:szCs w:val="24"/>
          <w:lang w:eastAsia="zh-CN"/>
        </w:rPr>
        <w:t xml:space="preserve"> F, </w:t>
      </w:r>
      <w:proofErr w:type="spellStart"/>
      <w:r w:rsidRPr="003F13AF">
        <w:rPr>
          <w:rFonts w:ascii="Book Antiqua" w:eastAsia="宋体" w:hAnsi="Book Antiqua" w:cs="宋体"/>
          <w:sz w:val="24"/>
          <w:szCs w:val="24"/>
          <w:lang w:eastAsia="zh-CN"/>
        </w:rPr>
        <w:t>Voshege</w:t>
      </w:r>
      <w:proofErr w:type="spellEnd"/>
      <w:r w:rsidRPr="003F13AF">
        <w:rPr>
          <w:rFonts w:ascii="Book Antiqua" w:eastAsia="宋体" w:hAnsi="Book Antiqua" w:cs="宋体"/>
          <w:sz w:val="24"/>
          <w:szCs w:val="24"/>
          <w:lang w:eastAsia="zh-CN"/>
        </w:rPr>
        <w:t xml:space="preserve"> M, </w:t>
      </w:r>
      <w:proofErr w:type="spellStart"/>
      <w:r w:rsidRPr="003F13AF">
        <w:rPr>
          <w:rFonts w:ascii="Book Antiqua" w:eastAsia="宋体" w:hAnsi="Book Antiqua" w:cs="宋体"/>
          <w:sz w:val="24"/>
          <w:szCs w:val="24"/>
          <w:lang w:eastAsia="zh-CN"/>
        </w:rPr>
        <w:t>Blondin</w:t>
      </w:r>
      <w:proofErr w:type="spellEnd"/>
      <w:r w:rsidRPr="003F13AF">
        <w:rPr>
          <w:rFonts w:ascii="Book Antiqua" w:eastAsia="宋体" w:hAnsi="Book Antiqua" w:cs="宋体"/>
          <w:sz w:val="24"/>
          <w:szCs w:val="24"/>
          <w:lang w:eastAsia="zh-CN"/>
        </w:rPr>
        <w:t xml:space="preserve"> D, </w:t>
      </w:r>
      <w:proofErr w:type="spellStart"/>
      <w:r w:rsidRPr="003F13AF">
        <w:rPr>
          <w:rFonts w:ascii="Book Antiqua" w:eastAsia="宋体" w:hAnsi="Book Antiqua" w:cs="宋体"/>
          <w:sz w:val="24"/>
          <w:szCs w:val="24"/>
          <w:lang w:eastAsia="zh-CN"/>
        </w:rPr>
        <w:t>Balzer</w:t>
      </w:r>
      <w:proofErr w:type="spellEnd"/>
      <w:r w:rsidRPr="003F13AF">
        <w:rPr>
          <w:rFonts w:ascii="Book Antiqua" w:eastAsia="宋体" w:hAnsi="Book Antiqua" w:cs="宋体"/>
          <w:sz w:val="24"/>
          <w:szCs w:val="24"/>
          <w:lang w:eastAsia="zh-CN"/>
        </w:rPr>
        <w:t xml:space="preserve"> KM, Rump LC, </w:t>
      </w:r>
      <w:proofErr w:type="spellStart"/>
      <w:r w:rsidRPr="003F13AF">
        <w:rPr>
          <w:rFonts w:ascii="Book Antiqua" w:eastAsia="宋体" w:hAnsi="Book Antiqua" w:cs="宋体"/>
          <w:sz w:val="24"/>
          <w:szCs w:val="24"/>
          <w:lang w:eastAsia="zh-CN"/>
        </w:rPr>
        <w:t>Sandmann</w:t>
      </w:r>
      <w:proofErr w:type="spellEnd"/>
      <w:r w:rsidRPr="003F13AF">
        <w:rPr>
          <w:rFonts w:ascii="Book Antiqua" w:eastAsia="宋体" w:hAnsi="Book Antiqua" w:cs="宋体"/>
          <w:sz w:val="24"/>
          <w:szCs w:val="24"/>
          <w:lang w:eastAsia="zh-CN"/>
        </w:rPr>
        <w:t xml:space="preserve"> W. Renal cysts in living donor kidney transplantation: long-term follow-up in 25 patients. </w:t>
      </w:r>
      <w:r w:rsidRPr="003F13AF">
        <w:rPr>
          <w:rFonts w:ascii="Book Antiqua" w:eastAsia="宋体" w:hAnsi="Book Antiqua" w:cs="宋体"/>
          <w:i/>
          <w:iCs/>
          <w:sz w:val="24"/>
          <w:szCs w:val="24"/>
          <w:lang w:eastAsia="zh-CN"/>
        </w:rPr>
        <w:t xml:space="preserve">Transplant </w:t>
      </w:r>
      <w:proofErr w:type="spellStart"/>
      <w:r w:rsidRPr="003F13AF">
        <w:rPr>
          <w:rFonts w:ascii="Book Antiqua" w:eastAsia="宋体" w:hAnsi="Book Antiqua" w:cs="宋体"/>
          <w:i/>
          <w:iCs/>
          <w:sz w:val="24"/>
          <w:szCs w:val="24"/>
          <w:lang w:eastAsia="zh-CN"/>
        </w:rPr>
        <w:t>Proc</w:t>
      </w:r>
      <w:proofErr w:type="spellEnd"/>
      <w:r w:rsidRPr="003F13AF">
        <w:rPr>
          <w:rFonts w:ascii="Book Antiqua" w:eastAsia="宋体" w:hAnsi="Book Antiqua" w:cs="宋体"/>
          <w:sz w:val="24"/>
          <w:szCs w:val="24"/>
          <w:lang w:eastAsia="zh-CN"/>
        </w:rPr>
        <w:t xml:space="preserve"> 2009; </w:t>
      </w:r>
      <w:r w:rsidRPr="003F13AF">
        <w:rPr>
          <w:rFonts w:ascii="Book Antiqua" w:eastAsia="宋体" w:hAnsi="Book Antiqua" w:cs="宋体"/>
          <w:b/>
          <w:bCs/>
          <w:sz w:val="24"/>
          <w:szCs w:val="24"/>
          <w:lang w:eastAsia="zh-CN"/>
        </w:rPr>
        <w:t>41</w:t>
      </w:r>
      <w:r w:rsidRPr="003F13AF">
        <w:rPr>
          <w:rFonts w:ascii="Book Antiqua" w:eastAsia="宋体" w:hAnsi="Book Antiqua" w:cs="宋体"/>
          <w:sz w:val="24"/>
          <w:szCs w:val="24"/>
          <w:lang w:eastAsia="zh-CN"/>
        </w:rPr>
        <w:t>: 4047-4051 [PMID: 20005339 DOI: 10.1016/j.transproceed.2009.09.077]</w:t>
      </w:r>
    </w:p>
    <w:p w14:paraId="24C36DF7"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4 </w:t>
      </w:r>
      <w:proofErr w:type="spellStart"/>
      <w:r w:rsidRPr="003F13AF">
        <w:rPr>
          <w:rFonts w:ascii="Book Antiqua" w:eastAsia="宋体" w:hAnsi="Book Antiqua" w:cs="宋体"/>
          <w:b/>
          <w:bCs/>
          <w:sz w:val="24"/>
          <w:szCs w:val="24"/>
          <w:lang w:eastAsia="zh-CN"/>
        </w:rPr>
        <w:t>Sinha</w:t>
      </w:r>
      <w:proofErr w:type="spellEnd"/>
      <w:r w:rsidRPr="003F13AF">
        <w:rPr>
          <w:rFonts w:ascii="Book Antiqua" w:eastAsia="宋体" w:hAnsi="Book Antiqua" w:cs="宋体"/>
          <w:b/>
          <w:bCs/>
          <w:sz w:val="24"/>
          <w:szCs w:val="24"/>
          <w:lang w:eastAsia="zh-CN"/>
        </w:rPr>
        <w:t xml:space="preserve"> R</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Saad</w:t>
      </w:r>
      <w:proofErr w:type="spellEnd"/>
      <w:r w:rsidRPr="003F13AF">
        <w:rPr>
          <w:rFonts w:ascii="Book Antiqua" w:eastAsia="宋体" w:hAnsi="Book Antiqua" w:cs="宋体"/>
          <w:sz w:val="24"/>
          <w:szCs w:val="24"/>
          <w:lang w:eastAsia="zh-CN"/>
        </w:rPr>
        <w:t xml:space="preserve"> A, Marks SD. Prevalence and complications of chronic kidney disease in </w:t>
      </w:r>
      <w:proofErr w:type="spellStart"/>
      <w:r w:rsidRPr="003F13AF">
        <w:rPr>
          <w:rFonts w:ascii="Book Antiqua" w:eastAsia="宋体" w:hAnsi="Book Antiqua" w:cs="宋体"/>
          <w:sz w:val="24"/>
          <w:szCs w:val="24"/>
          <w:lang w:eastAsia="zh-CN"/>
        </w:rPr>
        <w:t>paediatric</w:t>
      </w:r>
      <w:proofErr w:type="spellEnd"/>
      <w:r w:rsidRPr="003F13AF">
        <w:rPr>
          <w:rFonts w:ascii="Book Antiqua" w:eastAsia="宋体" w:hAnsi="Book Antiqua" w:cs="宋体"/>
          <w:sz w:val="24"/>
          <w:szCs w:val="24"/>
          <w:lang w:eastAsia="zh-CN"/>
        </w:rPr>
        <w:t xml:space="preserve"> renal transplantation: a K/DOQI perspective. </w:t>
      </w:r>
      <w:proofErr w:type="spellStart"/>
      <w:r w:rsidRPr="003F13AF">
        <w:rPr>
          <w:rFonts w:ascii="Book Antiqua" w:eastAsia="宋体" w:hAnsi="Book Antiqua" w:cs="宋体"/>
          <w:i/>
          <w:iCs/>
          <w:sz w:val="24"/>
          <w:szCs w:val="24"/>
          <w:lang w:eastAsia="zh-CN"/>
        </w:rPr>
        <w:t>Nephrol</w:t>
      </w:r>
      <w:proofErr w:type="spellEnd"/>
      <w:r w:rsidRPr="003F13AF">
        <w:rPr>
          <w:rFonts w:ascii="Book Antiqua" w:eastAsia="宋体" w:hAnsi="Book Antiqua" w:cs="宋体"/>
          <w:i/>
          <w:iCs/>
          <w:sz w:val="24"/>
          <w:szCs w:val="24"/>
          <w:lang w:eastAsia="zh-CN"/>
        </w:rPr>
        <w:t xml:space="preserve"> Dial Transplant</w:t>
      </w:r>
      <w:r w:rsidRPr="003F13AF">
        <w:rPr>
          <w:rFonts w:ascii="Book Antiqua" w:eastAsia="宋体" w:hAnsi="Book Antiqua" w:cs="宋体"/>
          <w:sz w:val="24"/>
          <w:szCs w:val="24"/>
          <w:lang w:eastAsia="zh-CN"/>
        </w:rPr>
        <w:t xml:space="preserve"> 2010; </w:t>
      </w:r>
      <w:r w:rsidRPr="003F13AF">
        <w:rPr>
          <w:rFonts w:ascii="Book Antiqua" w:eastAsia="宋体" w:hAnsi="Book Antiqua" w:cs="宋体"/>
          <w:b/>
          <w:bCs/>
          <w:sz w:val="24"/>
          <w:szCs w:val="24"/>
          <w:lang w:eastAsia="zh-CN"/>
        </w:rPr>
        <w:t>25</w:t>
      </w:r>
      <w:r w:rsidRPr="003F13AF">
        <w:rPr>
          <w:rFonts w:ascii="Book Antiqua" w:eastAsia="宋体" w:hAnsi="Book Antiqua" w:cs="宋体"/>
          <w:sz w:val="24"/>
          <w:szCs w:val="24"/>
          <w:lang w:eastAsia="zh-CN"/>
        </w:rPr>
        <w:t>: 1313-1320 [PMID: 19926719 DOI: 10.1093/</w:t>
      </w:r>
      <w:proofErr w:type="spellStart"/>
      <w:r w:rsidRPr="003F13AF">
        <w:rPr>
          <w:rFonts w:ascii="Book Antiqua" w:eastAsia="宋体" w:hAnsi="Book Antiqua" w:cs="宋体"/>
          <w:sz w:val="24"/>
          <w:szCs w:val="24"/>
          <w:lang w:eastAsia="zh-CN"/>
        </w:rPr>
        <w:t>ndt</w:t>
      </w:r>
      <w:proofErr w:type="spellEnd"/>
      <w:r w:rsidRPr="003F13AF">
        <w:rPr>
          <w:rFonts w:ascii="Book Antiqua" w:eastAsia="宋体" w:hAnsi="Book Antiqua" w:cs="宋体"/>
          <w:sz w:val="24"/>
          <w:szCs w:val="24"/>
          <w:lang w:eastAsia="zh-CN"/>
        </w:rPr>
        <w:t>/gfp600]</w:t>
      </w:r>
    </w:p>
    <w:p w14:paraId="785E62C9"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5 </w:t>
      </w:r>
      <w:r w:rsidRPr="003F13AF">
        <w:rPr>
          <w:rFonts w:ascii="Book Antiqua" w:eastAsia="宋体" w:hAnsi="Book Antiqua" w:cs="宋体"/>
          <w:b/>
          <w:bCs/>
          <w:sz w:val="24"/>
          <w:szCs w:val="24"/>
          <w:lang w:eastAsia="zh-CN"/>
        </w:rPr>
        <w:t>Smith KM</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Windsperger</w:t>
      </w:r>
      <w:proofErr w:type="spellEnd"/>
      <w:r w:rsidRPr="003F13AF">
        <w:rPr>
          <w:rFonts w:ascii="Book Antiqua" w:eastAsia="宋体" w:hAnsi="Book Antiqua" w:cs="宋体"/>
          <w:sz w:val="24"/>
          <w:szCs w:val="24"/>
          <w:lang w:eastAsia="zh-CN"/>
        </w:rPr>
        <w:t xml:space="preserve"> A, </w:t>
      </w:r>
      <w:proofErr w:type="spellStart"/>
      <w:r w:rsidRPr="003F13AF">
        <w:rPr>
          <w:rFonts w:ascii="Book Antiqua" w:eastAsia="宋体" w:hAnsi="Book Antiqua" w:cs="宋体"/>
          <w:sz w:val="24"/>
          <w:szCs w:val="24"/>
          <w:lang w:eastAsia="zh-CN"/>
        </w:rPr>
        <w:t>Alanee</w:t>
      </w:r>
      <w:proofErr w:type="spellEnd"/>
      <w:r w:rsidRPr="003F13AF">
        <w:rPr>
          <w:rFonts w:ascii="Book Antiqua" w:eastAsia="宋体" w:hAnsi="Book Antiqua" w:cs="宋体"/>
          <w:sz w:val="24"/>
          <w:szCs w:val="24"/>
          <w:lang w:eastAsia="zh-CN"/>
        </w:rPr>
        <w:t xml:space="preserve"> S, </w:t>
      </w:r>
      <w:proofErr w:type="spellStart"/>
      <w:r w:rsidRPr="003F13AF">
        <w:rPr>
          <w:rFonts w:ascii="Book Antiqua" w:eastAsia="宋体" w:hAnsi="Book Antiqua" w:cs="宋体"/>
          <w:sz w:val="24"/>
          <w:szCs w:val="24"/>
          <w:lang w:eastAsia="zh-CN"/>
        </w:rPr>
        <w:t>Humar</w:t>
      </w:r>
      <w:proofErr w:type="spellEnd"/>
      <w:r w:rsidRPr="003F13AF">
        <w:rPr>
          <w:rFonts w:ascii="Book Antiqua" w:eastAsia="宋体" w:hAnsi="Book Antiqua" w:cs="宋体"/>
          <w:sz w:val="24"/>
          <w:szCs w:val="24"/>
          <w:lang w:eastAsia="zh-CN"/>
        </w:rPr>
        <w:t xml:space="preserve"> A, </w:t>
      </w:r>
      <w:proofErr w:type="spellStart"/>
      <w:r w:rsidRPr="003F13AF">
        <w:rPr>
          <w:rFonts w:ascii="Book Antiqua" w:eastAsia="宋体" w:hAnsi="Book Antiqua" w:cs="宋体"/>
          <w:sz w:val="24"/>
          <w:szCs w:val="24"/>
          <w:lang w:eastAsia="zh-CN"/>
        </w:rPr>
        <w:t>Kashtan</w:t>
      </w:r>
      <w:proofErr w:type="spellEnd"/>
      <w:r w:rsidRPr="003F13AF">
        <w:rPr>
          <w:rFonts w:ascii="Book Antiqua" w:eastAsia="宋体" w:hAnsi="Book Antiqua" w:cs="宋体"/>
          <w:sz w:val="24"/>
          <w:szCs w:val="24"/>
          <w:lang w:eastAsia="zh-CN"/>
        </w:rPr>
        <w:t xml:space="preserve"> C, </w:t>
      </w:r>
      <w:proofErr w:type="spellStart"/>
      <w:r w:rsidRPr="003F13AF">
        <w:rPr>
          <w:rFonts w:ascii="Book Antiqua" w:eastAsia="宋体" w:hAnsi="Book Antiqua" w:cs="宋体"/>
          <w:sz w:val="24"/>
          <w:szCs w:val="24"/>
          <w:lang w:eastAsia="zh-CN"/>
        </w:rPr>
        <w:t>Shukla</w:t>
      </w:r>
      <w:proofErr w:type="spellEnd"/>
      <w:r w:rsidRPr="003F13AF">
        <w:rPr>
          <w:rFonts w:ascii="Book Antiqua" w:eastAsia="宋体" w:hAnsi="Book Antiqua" w:cs="宋体"/>
          <w:sz w:val="24"/>
          <w:szCs w:val="24"/>
          <w:lang w:eastAsia="zh-CN"/>
        </w:rPr>
        <w:t xml:space="preserve"> AR. Risk factors and treatment success for ureteral obstruction after pediatric renal transplantation. </w:t>
      </w:r>
      <w:r w:rsidRPr="003F13AF">
        <w:rPr>
          <w:rFonts w:ascii="Book Antiqua" w:eastAsia="宋体" w:hAnsi="Book Antiqua" w:cs="宋体"/>
          <w:i/>
          <w:iCs/>
          <w:sz w:val="24"/>
          <w:szCs w:val="24"/>
          <w:lang w:eastAsia="zh-CN"/>
        </w:rPr>
        <w:t xml:space="preserve">J </w:t>
      </w:r>
      <w:proofErr w:type="spellStart"/>
      <w:r w:rsidRPr="003F13AF">
        <w:rPr>
          <w:rFonts w:ascii="Book Antiqua" w:eastAsia="宋体" w:hAnsi="Book Antiqua" w:cs="宋体"/>
          <w:i/>
          <w:iCs/>
          <w:sz w:val="24"/>
          <w:szCs w:val="24"/>
          <w:lang w:eastAsia="zh-CN"/>
        </w:rPr>
        <w:t>Urol</w:t>
      </w:r>
      <w:proofErr w:type="spellEnd"/>
      <w:r w:rsidRPr="003F13AF">
        <w:rPr>
          <w:rFonts w:ascii="Book Antiqua" w:eastAsia="宋体" w:hAnsi="Book Antiqua" w:cs="宋体"/>
          <w:sz w:val="24"/>
          <w:szCs w:val="24"/>
          <w:lang w:eastAsia="zh-CN"/>
        </w:rPr>
        <w:t xml:space="preserve"> 2010; </w:t>
      </w:r>
      <w:r w:rsidRPr="003F13AF">
        <w:rPr>
          <w:rFonts w:ascii="Book Antiqua" w:eastAsia="宋体" w:hAnsi="Book Antiqua" w:cs="宋体"/>
          <w:b/>
          <w:bCs/>
          <w:sz w:val="24"/>
          <w:szCs w:val="24"/>
          <w:lang w:eastAsia="zh-CN"/>
        </w:rPr>
        <w:t>183</w:t>
      </w:r>
      <w:r w:rsidRPr="003F13AF">
        <w:rPr>
          <w:rFonts w:ascii="Book Antiqua" w:eastAsia="宋体" w:hAnsi="Book Antiqua" w:cs="宋体"/>
          <w:sz w:val="24"/>
          <w:szCs w:val="24"/>
          <w:lang w:eastAsia="zh-CN"/>
        </w:rPr>
        <w:t>: 317-322 [PMID: 19914663 DOI: 10.1016/j.juro.2009.09.003]</w:t>
      </w:r>
    </w:p>
    <w:p w14:paraId="5800B2DA"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6 </w:t>
      </w:r>
      <w:proofErr w:type="spellStart"/>
      <w:r w:rsidRPr="003F13AF">
        <w:rPr>
          <w:rFonts w:ascii="Book Antiqua" w:eastAsia="宋体" w:hAnsi="Book Antiqua" w:cs="宋体"/>
          <w:b/>
          <w:bCs/>
          <w:sz w:val="24"/>
          <w:szCs w:val="24"/>
          <w:lang w:eastAsia="zh-CN"/>
        </w:rPr>
        <w:t>Goyen</w:t>
      </w:r>
      <w:proofErr w:type="spellEnd"/>
      <w:r w:rsidRPr="003F13AF">
        <w:rPr>
          <w:rFonts w:ascii="Book Antiqua" w:eastAsia="宋体" w:hAnsi="Book Antiqua" w:cs="宋体"/>
          <w:b/>
          <w:bCs/>
          <w:sz w:val="24"/>
          <w:szCs w:val="24"/>
          <w:lang w:eastAsia="zh-CN"/>
        </w:rPr>
        <w:t xml:space="preserve"> M</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Debatin</w:t>
      </w:r>
      <w:proofErr w:type="spellEnd"/>
      <w:r w:rsidRPr="003F13AF">
        <w:rPr>
          <w:rFonts w:ascii="Book Antiqua" w:eastAsia="宋体" w:hAnsi="Book Antiqua" w:cs="宋体"/>
          <w:sz w:val="24"/>
          <w:szCs w:val="24"/>
          <w:lang w:eastAsia="zh-CN"/>
        </w:rPr>
        <w:t xml:space="preserve"> JF. </w:t>
      </w:r>
      <w:proofErr w:type="spellStart"/>
      <w:r w:rsidRPr="003F13AF">
        <w:rPr>
          <w:rFonts w:ascii="Book Antiqua" w:eastAsia="宋体" w:hAnsi="Book Antiqua" w:cs="宋体"/>
          <w:sz w:val="24"/>
          <w:szCs w:val="24"/>
          <w:lang w:eastAsia="zh-CN"/>
        </w:rPr>
        <w:t>Gadopentetate</w:t>
      </w:r>
      <w:proofErr w:type="spellEnd"/>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dimeglumine</w:t>
      </w:r>
      <w:proofErr w:type="spellEnd"/>
      <w:r w:rsidRPr="003F13AF">
        <w:rPr>
          <w:rFonts w:ascii="Book Antiqua" w:eastAsia="宋体" w:hAnsi="Book Antiqua" w:cs="宋体"/>
          <w:sz w:val="24"/>
          <w:szCs w:val="24"/>
          <w:lang w:eastAsia="zh-CN"/>
        </w:rPr>
        <w:t xml:space="preserve">-enhanced three-dimensional MR-angiography: dosing, safety, and efficacy. </w:t>
      </w:r>
      <w:r w:rsidRPr="003F13AF">
        <w:rPr>
          <w:rFonts w:ascii="Book Antiqua" w:eastAsia="宋体" w:hAnsi="Book Antiqua" w:cs="宋体"/>
          <w:i/>
          <w:iCs/>
          <w:sz w:val="24"/>
          <w:szCs w:val="24"/>
          <w:lang w:eastAsia="zh-CN"/>
        </w:rPr>
        <w:t xml:space="preserve">J </w:t>
      </w:r>
      <w:proofErr w:type="spellStart"/>
      <w:r w:rsidRPr="003F13AF">
        <w:rPr>
          <w:rFonts w:ascii="Book Antiqua" w:eastAsia="宋体" w:hAnsi="Book Antiqua" w:cs="宋体"/>
          <w:i/>
          <w:iCs/>
          <w:sz w:val="24"/>
          <w:szCs w:val="24"/>
          <w:lang w:eastAsia="zh-CN"/>
        </w:rPr>
        <w:t>Magn</w:t>
      </w:r>
      <w:proofErr w:type="spellEnd"/>
      <w:r w:rsidRPr="003F13AF">
        <w:rPr>
          <w:rFonts w:ascii="Book Antiqua" w:eastAsia="宋体" w:hAnsi="Book Antiqua" w:cs="宋体"/>
          <w:i/>
          <w:iCs/>
          <w:sz w:val="24"/>
          <w:szCs w:val="24"/>
          <w:lang w:eastAsia="zh-CN"/>
        </w:rPr>
        <w:t xml:space="preserve"> </w:t>
      </w:r>
      <w:proofErr w:type="spellStart"/>
      <w:r w:rsidRPr="003F13AF">
        <w:rPr>
          <w:rFonts w:ascii="Book Antiqua" w:eastAsia="宋体" w:hAnsi="Book Antiqua" w:cs="宋体"/>
          <w:i/>
          <w:iCs/>
          <w:sz w:val="24"/>
          <w:szCs w:val="24"/>
          <w:lang w:eastAsia="zh-CN"/>
        </w:rPr>
        <w:t>Reson</w:t>
      </w:r>
      <w:proofErr w:type="spellEnd"/>
      <w:r w:rsidRPr="003F13AF">
        <w:rPr>
          <w:rFonts w:ascii="Book Antiqua" w:eastAsia="宋体" w:hAnsi="Book Antiqua" w:cs="宋体"/>
          <w:i/>
          <w:iCs/>
          <w:sz w:val="24"/>
          <w:szCs w:val="24"/>
          <w:lang w:eastAsia="zh-CN"/>
        </w:rPr>
        <w:t xml:space="preserve"> Imaging</w:t>
      </w:r>
      <w:r w:rsidRPr="003F13AF">
        <w:rPr>
          <w:rFonts w:ascii="Book Antiqua" w:eastAsia="宋体" w:hAnsi="Book Antiqua" w:cs="宋体"/>
          <w:sz w:val="24"/>
          <w:szCs w:val="24"/>
          <w:lang w:eastAsia="zh-CN"/>
        </w:rPr>
        <w:t xml:space="preserve"> 2004; </w:t>
      </w:r>
      <w:r w:rsidRPr="003F13AF">
        <w:rPr>
          <w:rFonts w:ascii="Book Antiqua" w:eastAsia="宋体" w:hAnsi="Book Antiqua" w:cs="宋体"/>
          <w:b/>
          <w:bCs/>
          <w:sz w:val="24"/>
          <w:szCs w:val="24"/>
          <w:lang w:eastAsia="zh-CN"/>
        </w:rPr>
        <w:t>19</w:t>
      </w:r>
      <w:r w:rsidRPr="003F13AF">
        <w:rPr>
          <w:rFonts w:ascii="Book Antiqua" w:eastAsia="宋体" w:hAnsi="Book Antiqua" w:cs="宋体"/>
          <w:sz w:val="24"/>
          <w:szCs w:val="24"/>
          <w:lang w:eastAsia="zh-CN"/>
        </w:rPr>
        <w:t>: 261-273 [PMID: 14994293 DOI: 10.1002/jmri.20005]</w:t>
      </w:r>
    </w:p>
    <w:p w14:paraId="2DDA3C5F" w14:textId="31FBD910" w:rsidR="003F13AF" w:rsidRPr="003F13AF" w:rsidRDefault="00481C1B" w:rsidP="003F13AF">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 </w:t>
      </w:r>
      <w:proofErr w:type="spellStart"/>
      <w:r w:rsidR="003F13AF" w:rsidRPr="003F13AF">
        <w:rPr>
          <w:rFonts w:ascii="Book Antiqua" w:eastAsia="宋体" w:hAnsi="Book Antiqua" w:cs="宋体"/>
          <w:b/>
          <w:sz w:val="24"/>
          <w:szCs w:val="24"/>
          <w:lang w:eastAsia="zh-CN"/>
        </w:rPr>
        <w:t>Bansal</w:t>
      </w:r>
      <w:proofErr w:type="spellEnd"/>
      <w:r w:rsidR="003F13AF" w:rsidRPr="003F13AF">
        <w:rPr>
          <w:rFonts w:ascii="Book Antiqua" w:eastAsia="宋体" w:hAnsi="Book Antiqua" w:cs="宋体"/>
          <w:b/>
          <w:sz w:val="24"/>
          <w:szCs w:val="24"/>
          <w:lang w:eastAsia="zh-CN"/>
        </w:rPr>
        <w:t xml:space="preserve"> R</w:t>
      </w:r>
      <w:r w:rsidR="003F13AF" w:rsidRPr="003F13AF">
        <w:rPr>
          <w:rFonts w:ascii="Book Antiqua" w:eastAsia="宋体" w:hAnsi="Book Antiqua" w:cs="宋体"/>
          <w:sz w:val="24"/>
          <w:szCs w:val="24"/>
          <w:lang w:eastAsia="zh-CN"/>
        </w:rPr>
        <w:t xml:space="preserve">, </w:t>
      </w:r>
      <w:proofErr w:type="spellStart"/>
      <w:r w:rsidR="003F13AF" w:rsidRPr="003F13AF">
        <w:rPr>
          <w:rFonts w:ascii="Book Antiqua" w:eastAsia="宋体" w:hAnsi="Book Antiqua" w:cs="宋体"/>
          <w:sz w:val="24"/>
          <w:szCs w:val="24"/>
          <w:lang w:eastAsia="zh-CN"/>
        </w:rPr>
        <w:t>Batuman</w:t>
      </w:r>
      <w:proofErr w:type="spellEnd"/>
      <w:r w:rsidR="003F13AF" w:rsidRPr="003F13AF">
        <w:rPr>
          <w:rFonts w:ascii="Book Antiqua" w:eastAsia="宋体" w:hAnsi="Book Antiqua" w:cs="宋体"/>
          <w:sz w:val="24"/>
          <w:szCs w:val="24"/>
          <w:lang w:eastAsia="zh-CN"/>
        </w:rPr>
        <w:t xml:space="preserve"> V, Kaplan AA, </w:t>
      </w:r>
      <w:proofErr w:type="spellStart"/>
      <w:r w:rsidR="003F13AF" w:rsidRPr="003F13AF">
        <w:rPr>
          <w:rFonts w:ascii="Book Antiqua" w:eastAsia="宋体" w:hAnsi="Book Antiqua" w:cs="宋体"/>
          <w:sz w:val="24"/>
          <w:szCs w:val="24"/>
          <w:lang w:eastAsia="zh-CN"/>
        </w:rPr>
        <w:t>Aglieco</w:t>
      </w:r>
      <w:proofErr w:type="spellEnd"/>
      <w:r w:rsidR="003F13AF" w:rsidRPr="003F13AF">
        <w:rPr>
          <w:rFonts w:ascii="Book Antiqua" w:eastAsia="宋体" w:hAnsi="Book Antiqua" w:cs="宋体"/>
          <w:sz w:val="24"/>
          <w:szCs w:val="24"/>
          <w:lang w:eastAsia="zh-CN"/>
        </w:rPr>
        <w:t xml:space="preserve"> F. Contrast-Induced Nephropathy. Med Pup, Jan 18, 2</w:t>
      </w:r>
      <w:r>
        <w:rPr>
          <w:rFonts w:ascii="Book Antiqua" w:eastAsia="宋体" w:hAnsi="Book Antiqua" w:cs="宋体"/>
          <w:sz w:val="24"/>
          <w:szCs w:val="24"/>
          <w:lang w:eastAsia="zh-CN"/>
        </w:rPr>
        <w:t>016. Available from: URL: http:</w:t>
      </w:r>
      <w:r w:rsidR="003F13AF" w:rsidRPr="003F13AF">
        <w:rPr>
          <w:rFonts w:ascii="Book Antiqua" w:eastAsia="宋体" w:hAnsi="Book Antiqua" w:cs="宋体"/>
          <w:sz w:val="24"/>
          <w:szCs w:val="24"/>
          <w:lang w:eastAsia="zh-CN"/>
        </w:rPr>
        <w:t>//emedicine.medscape.com/article/246751-overview</w:t>
      </w:r>
    </w:p>
    <w:p w14:paraId="284AE6EC"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8 </w:t>
      </w:r>
      <w:proofErr w:type="gramStart"/>
      <w:r w:rsidRPr="003F13AF">
        <w:rPr>
          <w:rFonts w:ascii="Book Antiqua" w:eastAsia="宋体" w:hAnsi="Book Antiqua" w:cs="宋体"/>
          <w:b/>
          <w:bCs/>
          <w:sz w:val="24"/>
          <w:szCs w:val="24"/>
          <w:lang w:eastAsia="zh-CN"/>
        </w:rPr>
        <w:t>Light</w:t>
      </w:r>
      <w:proofErr w:type="gramEnd"/>
      <w:r w:rsidRPr="003F13AF">
        <w:rPr>
          <w:rFonts w:ascii="Book Antiqua" w:eastAsia="宋体" w:hAnsi="Book Antiqua" w:cs="宋体"/>
          <w:b/>
          <w:bCs/>
          <w:sz w:val="24"/>
          <w:szCs w:val="24"/>
          <w:lang w:eastAsia="zh-CN"/>
        </w:rPr>
        <w:t xml:space="preserve"> JA</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Perloff</w:t>
      </w:r>
      <w:proofErr w:type="spellEnd"/>
      <w:r w:rsidRPr="003F13AF">
        <w:rPr>
          <w:rFonts w:ascii="Book Antiqua" w:eastAsia="宋体" w:hAnsi="Book Antiqua" w:cs="宋体"/>
          <w:sz w:val="24"/>
          <w:szCs w:val="24"/>
          <w:lang w:eastAsia="zh-CN"/>
        </w:rPr>
        <w:t xml:space="preserve"> LJ, </w:t>
      </w:r>
      <w:proofErr w:type="spellStart"/>
      <w:r w:rsidRPr="003F13AF">
        <w:rPr>
          <w:rFonts w:ascii="Book Antiqua" w:eastAsia="宋体" w:hAnsi="Book Antiqua" w:cs="宋体"/>
          <w:sz w:val="24"/>
          <w:szCs w:val="24"/>
          <w:lang w:eastAsia="zh-CN"/>
        </w:rPr>
        <w:t>Etheredge</w:t>
      </w:r>
      <w:proofErr w:type="spellEnd"/>
      <w:r w:rsidRPr="003F13AF">
        <w:rPr>
          <w:rFonts w:ascii="Book Antiqua" w:eastAsia="宋体" w:hAnsi="Book Antiqua" w:cs="宋体"/>
          <w:sz w:val="24"/>
          <w:szCs w:val="24"/>
          <w:lang w:eastAsia="zh-CN"/>
        </w:rPr>
        <w:t xml:space="preserve"> EE, Hill G, </w:t>
      </w:r>
      <w:proofErr w:type="spellStart"/>
      <w:r w:rsidRPr="003F13AF">
        <w:rPr>
          <w:rFonts w:ascii="Book Antiqua" w:eastAsia="宋体" w:hAnsi="Book Antiqua" w:cs="宋体"/>
          <w:sz w:val="24"/>
          <w:szCs w:val="24"/>
          <w:lang w:eastAsia="zh-CN"/>
        </w:rPr>
        <w:t>Spees</w:t>
      </w:r>
      <w:proofErr w:type="spellEnd"/>
      <w:r w:rsidRPr="003F13AF">
        <w:rPr>
          <w:rFonts w:ascii="Book Antiqua" w:eastAsia="宋体" w:hAnsi="Book Antiqua" w:cs="宋体"/>
          <w:sz w:val="24"/>
          <w:szCs w:val="24"/>
          <w:lang w:eastAsia="zh-CN"/>
        </w:rPr>
        <w:t xml:space="preserve"> EK. </w:t>
      </w:r>
      <w:proofErr w:type="gramStart"/>
      <w:r w:rsidRPr="003F13AF">
        <w:rPr>
          <w:rFonts w:ascii="Book Antiqua" w:eastAsia="宋体" w:hAnsi="Book Antiqua" w:cs="宋体"/>
          <w:sz w:val="24"/>
          <w:szCs w:val="24"/>
          <w:lang w:eastAsia="zh-CN"/>
        </w:rPr>
        <w:t xml:space="preserve">Adverse effects of </w:t>
      </w:r>
      <w:proofErr w:type="spellStart"/>
      <w:r w:rsidRPr="003F13AF">
        <w:rPr>
          <w:rFonts w:ascii="Book Antiqua" w:eastAsia="宋体" w:hAnsi="Book Antiqua" w:cs="宋体"/>
          <w:sz w:val="24"/>
          <w:szCs w:val="24"/>
          <w:lang w:eastAsia="zh-CN"/>
        </w:rPr>
        <w:t>meglumine</w:t>
      </w:r>
      <w:proofErr w:type="spellEnd"/>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diatrizoate</w:t>
      </w:r>
      <w:proofErr w:type="spellEnd"/>
      <w:r w:rsidRPr="003F13AF">
        <w:rPr>
          <w:rFonts w:ascii="Book Antiqua" w:eastAsia="宋体" w:hAnsi="Book Antiqua" w:cs="宋体"/>
          <w:sz w:val="24"/>
          <w:szCs w:val="24"/>
          <w:lang w:eastAsia="zh-CN"/>
        </w:rPr>
        <w:t xml:space="preserve"> on renal function in the early post-transplant period.</w:t>
      </w:r>
      <w:proofErr w:type="gramEnd"/>
      <w:r w:rsidRPr="003F13AF">
        <w:rPr>
          <w:rFonts w:ascii="Book Antiqua" w:eastAsia="宋体" w:hAnsi="Book Antiqua" w:cs="宋体"/>
          <w:sz w:val="24"/>
          <w:szCs w:val="24"/>
          <w:lang w:eastAsia="zh-CN"/>
        </w:rPr>
        <w:t xml:space="preserve"> </w:t>
      </w:r>
      <w:r w:rsidRPr="003F13AF">
        <w:rPr>
          <w:rFonts w:ascii="Book Antiqua" w:eastAsia="宋体" w:hAnsi="Book Antiqua" w:cs="宋体"/>
          <w:i/>
          <w:iCs/>
          <w:sz w:val="24"/>
          <w:szCs w:val="24"/>
          <w:lang w:eastAsia="zh-CN"/>
        </w:rPr>
        <w:t>Transplantation</w:t>
      </w:r>
      <w:r w:rsidRPr="003F13AF">
        <w:rPr>
          <w:rFonts w:ascii="Book Antiqua" w:eastAsia="宋体" w:hAnsi="Book Antiqua" w:cs="宋体"/>
          <w:sz w:val="24"/>
          <w:szCs w:val="24"/>
          <w:lang w:eastAsia="zh-CN"/>
        </w:rPr>
        <w:t xml:space="preserve"> 1975; </w:t>
      </w:r>
      <w:r w:rsidRPr="003F13AF">
        <w:rPr>
          <w:rFonts w:ascii="Book Antiqua" w:eastAsia="宋体" w:hAnsi="Book Antiqua" w:cs="宋体"/>
          <w:b/>
          <w:bCs/>
          <w:sz w:val="24"/>
          <w:szCs w:val="24"/>
          <w:lang w:eastAsia="zh-CN"/>
        </w:rPr>
        <w:t>20</w:t>
      </w:r>
      <w:r w:rsidRPr="003F13AF">
        <w:rPr>
          <w:rFonts w:ascii="Book Antiqua" w:eastAsia="宋体" w:hAnsi="Book Antiqua" w:cs="宋体"/>
          <w:sz w:val="24"/>
          <w:szCs w:val="24"/>
          <w:lang w:eastAsia="zh-CN"/>
        </w:rPr>
        <w:t>: 404-409 [PMID: 1108314 DOI: 10.1097/00007890-197511000-00008]</w:t>
      </w:r>
    </w:p>
    <w:p w14:paraId="5C89C07A"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lastRenderedPageBreak/>
        <w:t xml:space="preserve">9 </w:t>
      </w:r>
      <w:proofErr w:type="spellStart"/>
      <w:r w:rsidRPr="003F13AF">
        <w:rPr>
          <w:rFonts w:ascii="Book Antiqua" w:eastAsia="宋体" w:hAnsi="Book Antiqua" w:cs="宋体"/>
          <w:b/>
          <w:bCs/>
          <w:sz w:val="24"/>
          <w:szCs w:val="24"/>
          <w:lang w:eastAsia="zh-CN"/>
        </w:rPr>
        <w:t>Haider</w:t>
      </w:r>
      <w:proofErr w:type="spellEnd"/>
      <w:r w:rsidRPr="003F13AF">
        <w:rPr>
          <w:rFonts w:ascii="Book Antiqua" w:eastAsia="宋体" w:hAnsi="Book Antiqua" w:cs="宋体"/>
          <w:b/>
          <w:bCs/>
          <w:sz w:val="24"/>
          <w:szCs w:val="24"/>
          <w:lang w:eastAsia="zh-CN"/>
        </w:rPr>
        <w:t xml:space="preserve"> M</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Yessayan</w:t>
      </w:r>
      <w:proofErr w:type="spellEnd"/>
      <w:r w:rsidRPr="003F13AF">
        <w:rPr>
          <w:rFonts w:ascii="Book Antiqua" w:eastAsia="宋体" w:hAnsi="Book Antiqua" w:cs="宋体"/>
          <w:sz w:val="24"/>
          <w:szCs w:val="24"/>
          <w:lang w:eastAsia="zh-CN"/>
        </w:rPr>
        <w:t xml:space="preserve"> L, </w:t>
      </w:r>
      <w:proofErr w:type="spellStart"/>
      <w:r w:rsidRPr="003F13AF">
        <w:rPr>
          <w:rFonts w:ascii="Book Antiqua" w:eastAsia="宋体" w:hAnsi="Book Antiqua" w:cs="宋体"/>
          <w:sz w:val="24"/>
          <w:szCs w:val="24"/>
          <w:lang w:eastAsia="zh-CN"/>
        </w:rPr>
        <w:t>Venkat</w:t>
      </w:r>
      <w:proofErr w:type="spellEnd"/>
      <w:r w:rsidRPr="003F13AF">
        <w:rPr>
          <w:rFonts w:ascii="Book Antiqua" w:eastAsia="宋体" w:hAnsi="Book Antiqua" w:cs="宋体"/>
          <w:sz w:val="24"/>
          <w:szCs w:val="24"/>
          <w:lang w:eastAsia="zh-CN"/>
        </w:rPr>
        <w:t xml:space="preserve"> KK, </w:t>
      </w:r>
      <w:proofErr w:type="spellStart"/>
      <w:r w:rsidRPr="003F13AF">
        <w:rPr>
          <w:rFonts w:ascii="Book Antiqua" w:eastAsia="宋体" w:hAnsi="Book Antiqua" w:cs="宋体"/>
          <w:sz w:val="24"/>
          <w:szCs w:val="24"/>
          <w:lang w:eastAsia="zh-CN"/>
        </w:rPr>
        <w:t>Goggins</w:t>
      </w:r>
      <w:proofErr w:type="spellEnd"/>
      <w:r w:rsidRPr="003F13AF">
        <w:rPr>
          <w:rFonts w:ascii="Book Antiqua" w:eastAsia="宋体" w:hAnsi="Book Antiqua" w:cs="宋体"/>
          <w:sz w:val="24"/>
          <w:szCs w:val="24"/>
          <w:lang w:eastAsia="zh-CN"/>
        </w:rPr>
        <w:t xml:space="preserve"> M, Patel A, </w:t>
      </w:r>
      <w:proofErr w:type="spellStart"/>
      <w:r w:rsidRPr="003F13AF">
        <w:rPr>
          <w:rFonts w:ascii="Book Antiqua" w:eastAsia="宋体" w:hAnsi="Book Antiqua" w:cs="宋体"/>
          <w:sz w:val="24"/>
          <w:szCs w:val="24"/>
          <w:lang w:eastAsia="zh-CN"/>
        </w:rPr>
        <w:t>Karthikeyan</w:t>
      </w:r>
      <w:proofErr w:type="spellEnd"/>
      <w:r w:rsidRPr="003F13AF">
        <w:rPr>
          <w:rFonts w:ascii="Book Antiqua" w:eastAsia="宋体" w:hAnsi="Book Antiqua" w:cs="宋体"/>
          <w:sz w:val="24"/>
          <w:szCs w:val="24"/>
          <w:lang w:eastAsia="zh-CN"/>
        </w:rPr>
        <w:t xml:space="preserve"> V. Incidence of contrast-induced nephropathy in kidney transplant recipients. </w:t>
      </w:r>
      <w:r w:rsidRPr="003F13AF">
        <w:rPr>
          <w:rFonts w:ascii="Book Antiqua" w:eastAsia="宋体" w:hAnsi="Book Antiqua" w:cs="宋体"/>
          <w:i/>
          <w:iCs/>
          <w:sz w:val="24"/>
          <w:szCs w:val="24"/>
          <w:lang w:eastAsia="zh-CN"/>
        </w:rPr>
        <w:t xml:space="preserve">Transplant </w:t>
      </w:r>
      <w:proofErr w:type="spellStart"/>
      <w:r w:rsidRPr="003F13AF">
        <w:rPr>
          <w:rFonts w:ascii="Book Antiqua" w:eastAsia="宋体" w:hAnsi="Book Antiqua" w:cs="宋体"/>
          <w:i/>
          <w:iCs/>
          <w:sz w:val="24"/>
          <w:szCs w:val="24"/>
          <w:lang w:eastAsia="zh-CN"/>
        </w:rPr>
        <w:t>Proc</w:t>
      </w:r>
      <w:proofErr w:type="spellEnd"/>
      <w:r w:rsidRPr="003F13AF">
        <w:rPr>
          <w:rFonts w:ascii="Book Antiqua" w:eastAsia="宋体" w:hAnsi="Book Antiqua" w:cs="宋体"/>
          <w:sz w:val="24"/>
          <w:szCs w:val="24"/>
          <w:lang w:eastAsia="zh-CN"/>
        </w:rPr>
        <w:t xml:space="preserve"> 2015; </w:t>
      </w:r>
      <w:r w:rsidRPr="003F13AF">
        <w:rPr>
          <w:rFonts w:ascii="Book Antiqua" w:eastAsia="宋体" w:hAnsi="Book Antiqua" w:cs="宋体"/>
          <w:b/>
          <w:bCs/>
          <w:sz w:val="24"/>
          <w:szCs w:val="24"/>
          <w:lang w:eastAsia="zh-CN"/>
        </w:rPr>
        <w:t>47</w:t>
      </w:r>
      <w:r w:rsidRPr="003F13AF">
        <w:rPr>
          <w:rFonts w:ascii="Book Antiqua" w:eastAsia="宋体" w:hAnsi="Book Antiqua" w:cs="宋体"/>
          <w:sz w:val="24"/>
          <w:szCs w:val="24"/>
          <w:lang w:eastAsia="zh-CN"/>
        </w:rPr>
        <w:t>: 379-383 [PMID: 25769577 DOI: 10.1016/j.transproceed.2015.01.008]</w:t>
      </w:r>
    </w:p>
    <w:p w14:paraId="2BA9F2DF"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10 </w:t>
      </w:r>
      <w:proofErr w:type="spellStart"/>
      <w:r w:rsidRPr="003F13AF">
        <w:rPr>
          <w:rFonts w:ascii="Book Antiqua" w:eastAsia="宋体" w:hAnsi="Book Antiqua" w:cs="宋体"/>
          <w:b/>
          <w:bCs/>
          <w:sz w:val="24"/>
          <w:szCs w:val="24"/>
          <w:lang w:eastAsia="zh-CN"/>
        </w:rPr>
        <w:t>Ahuja</w:t>
      </w:r>
      <w:proofErr w:type="spellEnd"/>
      <w:r w:rsidRPr="003F13AF">
        <w:rPr>
          <w:rFonts w:ascii="Book Antiqua" w:eastAsia="宋体" w:hAnsi="Book Antiqua" w:cs="宋体"/>
          <w:b/>
          <w:bCs/>
          <w:sz w:val="24"/>
          <w:szCs w:val="24"/>
          <w:lang w:eastAsia="zh-CN"/>
        </w:rPr>
        <w:t xml:space="preserve"> TS</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Niaz</w:t>
      </w:r>
      <w:proofErr w:type="spellEnd"/>
      <w:r w:rsidRPr="003F13AF">
        <w:rPr>
          <w:rFonts w:ascii="Book Antiqua" w:eastAsia="宋体" w:hAnsi="Book Antiqua" w:cs="宋体"/>
          <w:sz w:val="24"/>
          <w:szCs w:val="24"/>
          <w:lang w:eastAsia="zh-CN"/>
        </w:rPr>
        <w:t xml:space="preserve"> N, </w:t>
      </w:r>
      <w:proofErr w:type="spellStart"/>
      <w:r w:rsidRPr="003F13AF">
        <w:rPr>
          <w:rFonts w:ascii="Book Antiqua" w:eastAsia="宋体" w:hAnsi="Book Antiqua" w:cs="宋体"/>
          <w:sz w:val="24"/>
          <w:szCs w:val="24"/>
          <w:lang w:eastAsia="zh-CN"/>
        </w:rPr>
        <w:t>Agraharkar</w:t>
      </w:r>
      <w:proofErr w:type="spellEnd"/>
      <w:r w:rsidRPr="003F13AF">
        <w:rPr>
          <w:rFonts w:ascii="Book Antiqua" w:eastAsia="宋体" w:hAnsi="Book Antiqua" w:cs="宋体"/>
          <w:sz w:val="24"/>
          <w:szCs w:val="24"/>
          <w:lang w:eastAsia="zh-CN"/>
        </w:rPr>
        <w:t xml:space="preserve"> M. Contrast-induced nephrotoxicity in renal allograft recipients. </w:t>
      </w:r>
      <w:proofErr w:type="spellStart"/>
      <w:r w:rsidRPr="003F13AF">
        <w:rPr>
          <w:rFonts w:ascii="Book Antiqua" w:eastAsia="宋体" w:hAnsi="Book Antiqua" w:cs="宋体"/>
          <w:i/>
          <w:iCs/>
          <w:sz w:val="24"/>
          <w:szCs w:val="24"/>
          <w:lang w:eastAsia="zh-CN"/>
        </w:rPr>
        <w:t>Clin</w:t>
      </w:r>
      <w:proofErr w:type="spellEnd"/>
      <w:r w:rsidRPr="003F13AF">
        <w:rPr>
          <w:rFonts w:ascii="Book Antiqua" w:eastAsia="宋体" w:hAnsi="Book Antiqua" w:cs="宋体"/>
          <w:i/>
          <w:iCs/>
          <w:sz w:val="24"/>
          <w:szCs w:val="24"/>
          <w:lang w:eastAsia="zh-CN"/>
        </w:rPr>
        <w:t xml:space="preserve"> </w:t>
      </w:r>
      <w:proofErr w:type="spellStart"/>
      <w:r w:rsidRPr="003F13AF">
        <w:rPr>
          <w:rFonts w:ascii="Book Antiqua" w:eastAsia="宋体" w:hAnsi="Book Antiqua" w:cs="宋体"/>
          <w:i/>
          <w:iCs/>
          <w:sz w:val="24"/>
          <w:szCs w:val="24"/>
          <w:lang w:eastAsia="zh-CN"/>
        </w:rPr>
        <w:t>Nephrol</w:t>
      </w:r>
      <w:proofErr w:type="spellEnd"/>
      <w:r w:rsidRPr="003F13AF">
        <w:rPr>
          <w:rFonts w:ascii="Book Antiqua" w:eastAsia="宋体" w:hAnsi="Book Antiqua" w:cs="宋体"/>
          <w:sz w:val="24"/>
          <w:szCs w:val="24"/>
          <w:lang w:eastAsia="zh-CN"/>
        </w:rPr>
        <w:t xml:space="preserve"> 2000; </w:t>
      </w:r>
      <w:r w:rsidRPr="003F13AF">
        <w:rPr>
          <w:rFonts w:ascii="Book Antiqua" w:eastAsia="宋体" w:hAnsi="Book Antiqua" w:cs="宋体"/>
          <w:b/>
          <w:bCs/>
          <w:sz w:val="24"/>
          <w:szCs w:val="24"/>
          <w:lang w:eastAsia="zh-CN"/>
        </w:rPr>
        <w:t>54</w:t>
      </w:r>
      <w:r w:rsidRPr="003F13AF">
        <w:rPr>
          <w:rFonts w:ascii="Book Antiqua" w:eastAsia="宋体" w:hAnsi="Book Antiqua" w:cs="宋体"/>
          <w:sz w:val="24"/>
          <w:szCs w:val="24"/>
          <w:lang w:eastAsia="zh-CN"/>
        </w:rPr>
        <w:t>: 11-14 [PMID: 10939751]</w:t>
      </w:r>
    </w:p>
    <w:p w14:paraId="31D713BA"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11 </w:t>
      </w:r>
      <w:r w:rsidRPr="003F13AF">
        <w:rPr>
          <w:rFonts w:ascii="Book Antiqua" w:eastAsia="宋体" w:hAnsi="Book Antiqua" w:cs="宋体"/>
          <w:b/>
          <w:bCs/>
          <w:sz w:val="24"/>
          <w:szCs w:val="24"/>
          <w:lang w:eastAsia="zh-CN"/>
        </w:rPr>
        <w:t>Peters C</w:t>
      </w:r>
      <w:r w:rsidRPr="003F13AF">
        <w:rPr>
          <w:rFonts w:ascii="Book Antiqua" w:eastAsia="宋体" w:hAnsi="Book Antiqua" w:cs="宋体"/>
          <w:sz w:val="24"/>
          <w:szCs w:val="24"/>
          <w:lang w:eastAsia="zh-CN"/>
        </w:rPr>
        <w:t xml:space="preserve">, Delmonico FL, </w:t>
      </w:r>
      <w:proofErr w:type="spellStart"/>
      <w:r w:rsidRPr="003F13AF">
        <w:rPr>
          <w:rFonts w:ascii="Book Antiqua" w:eastAsia="宋体" w:hAnsi="Book Antiqua" w:cs="宋体"/>
          <w:sz w:val="24"/>
          <w:szCs w:val="24"/>
          <w:lang w:eastAsia="zh-CN"/>
        </w:rPr>
        <w:t>Cosimi</w:t>
      </w:r>
      <w:proofErr w:type="spellEnd"/>
      <w:r w:rsidRPr="003F13AF">
        <w:rPr>
          <w:rFonts w:ascii="Book Antiqua" w:eastAsia="宋体" w:hAnsi="Book Antiqua" w:cs="宋体"/>
          <w:sz w:val="24"/>
          <w:szCs w:val="24"/>
          <w:lang w:eastAsia="zh-CN"/>
        </w:rPr>
        <w:t xml:space="preserve"> AB, Rubin RH, </w:t>
      </w:r>
      <w:proofErr w:type="spellStart"/>
      <w:r w:rsidRPr="003F13AF">
        <w:rPr>
          <w:rFonts w:ascii="Book Antiqua" w:eastAsia="宋体" w:hAnsi="Book Antiqua" w:cs="宋体"/>
          <w:sz w:val="24"/>
          <w:szCs w:val="24"/>
          <w:lang w:eastAsia="zh-CN"/>
        </w:rPr>
        <w:t>Tolkoff</w:t>
      </w:r>
      <w:proofErr w:type="spellEnd"/>
      <w:r w:rsidRPr="003F13AF">
        <w:rPr>
          <w:rFonts w:ascii="Book Antiqua" w:eastAsia="宋体" w:hAnsi="Book Antiqua" w:cs="宋体"/>
          <w:sz w:val="24"/>
          <w:szCs w:val="24"/>
          <w:lang w:eastAsia="zh-CN"/>
        </w:rPr>
        <w:t xml:space="preserve">-Rubin N, Baker G, Russell PS. Risks versus benefits of contrast medium exposure in renal allograft recipients. </w:t>
      </w:r>
      <w:proofErr w:type="spellStart"/>
      <w:r w:rsidRPr="003F13AF">
        <w:rPr>
          <w:rFonts w:ascii="Book Antiqua" w:eastAsia="宋体" w:hAnsi="Book Antiqua" w:cs="宋体"/>
          <w:i/>
          <w:iCs/>
          <w:sz w:val="24"/>
          <w:szCs w:val="24"/>
          <w:lang w:eastAsia="zh-CN"/>
        </w:rPr>
        <w:t>Surg</w:t>
      </w:r>
      <w:proofErr w:type="spellEnd"/>
      <w:r w:rsidRPr="003F13AF">
        <w:rPr>
          <w:rFonts w:ascii="Book Antiqua" w:eastAsia="宋体" w:hAnsi="Book Antiqua" w:cs="宋体"/>
          <w:i/>
          <w:iCs/>
          <w:sz w:val="24"/>
          <w:szCs w:val="24"/>
          <w:lang w:eastAsia="zh-CN"/>
        </w:rPr>
        <w:t xml:space="preserve"> </w:t>
      </w:r>
      <w:proofErr w:type="spellStart"/>
      <w:r w:rsidRPr="003F13AF">
        <w:rPr>
          <w:rFonts w:ascii="Book Antiqua" w:eastAsia="宋体" w:hAnsi="Book Antiqua" w:cs="宋体"/>
          <w:i/>
          <w:iCs/>
          <w:sz w:val="24"/>
          <w:szCs w:val="24"/>
          <w:lang w:eastAsia="zh-CN"/>
        </w:rPr>
        <w:t>Gynecol</w:t>
      </w:r>
      <w:proofErr w:type="spellEnd"/>
      <w:r w:rsidRPr="003F13AF">
        <w:rPr>
          <w:rFonts w:ascii="Book Antiqua" w:eastAsia="宋体" w:hAnsi="Book Antiqua" w:cs="宋体"/>
          <w:i/>
          <w:iCs/>
          <w:sz w:val="24"/>
          <w:szCs w:val="24"/>
          <w:lang w:eastAsia="zh-CN"/>
        </w:rPr>
        <w:t xml:space="preserve"> </w:t>
      </w:r>
      <w:proofErr w:type="spellStart"/>
      <w:r w:rsidRPr="003F13AF">
        <w:rPr>
          <w:rFonts w:ascii="Book Antiqua" w:eastAsia="宋体" w:hAnsi="Book Antiqua" w:cs="宋体"/>
          <w:i/>
          <w:iCs/>
          <w:sz w:val="24"/>
          <w:szCs w:val="24"/>
          <w:lang w:eastAsia="zh-CN"/>
        </w:rPr>
        <w:t>Obstet</w:t>
      </w:r>
      <w:proofErr w:type="spellEnd"/>
      <w:r w:rsidRPr="003F13AF">
        <w:rPr>
          <w:rFonts w:ascii="Book Antiqua" w:eastAsia="宋体" w:hAnsi="Book Antiqua" w:cs="宋体"/>
          <w:sz w:val="24"/>
          <w:szCs w:val="24"/>
          <w:lang w:eastAsia="zh-CN"/>
        </w:rPr>
        <w:t xml:space="preserve"> 1983; </w:t>
      </w:r>
      <w:r w:rsidRPr="003F13AF">
        <w:rPr>
          <w:rFonts w:ascii="Book Antiqua" w:eastAsia="宋体" w:hAnsi="Book Antiqua" w:cs="宋体"/>
          <w:b/>
          <w:bCs/>
          <w:sz w:val="24"/>
          <w:szCs w:val="24"/>
          <w:lang w:eastAsia="zh-CN"/>
        </w:rPr>
        <w:t>156</w:t>
      </w:r>
      <w:r w:rsidRPr="003F13AF">
        <w:rPr>
          <w:rFonts w:ascii="Book Antiqua" w:eastAsia="宋体" w:hAnsi="Book Antiqua" w:cs="宋体"/>
          <w:sz w:val="24"/>
          <w:szCs w:val="24"/>
          <w:lang w:eastAsia="zh-CN"/>
        </w:rPr>
        <w:t>: 467-472 [PMID: 6340225]</w:t>
      </w:r>
    </w:p>
    <w:p w14:paraId="231CA1AF" w14:textId="77777777" w:rsidR="003F13AF" w:rsidRPr="003F13AF" w:rsidRDefault="003F13AF" w:rsidP="003F13AF">
      <w:pPr>
        <w:spacing w:after="0" w:line="360" w:lineRule="auto"/>
        <w:jc w:val="both"/>
        <w:rPr>
          <w:rFonts w:ascii="Book Antiqua" w:eastAsia="宋体" w:hAnsi="Book Antiqua" w:cs="宋体"/>
          <w:sz w:val="24"/>
          <w:szCs w:val="24"/>
          <w:lang w:eastAsia="zh-CN"/>
        </w:rPr>
      </w:pPr>
      <w:proofErr w:type="gramStart"/>
      <w:r w:rsidRPr="003F13AF">
        <w:rPr>
          <w:rFonts w:ascii="Book Antiqua" w:eastAsia="宋体" w:hAnsi="Book Antiqua" w:cs="宋体"/>
          <w:sz w:val="24"/>
          <w:szCs w:val="24"/>
          <w:lang w:eastAsia="zh-CN"/>
        </w:rPr>
        <w:t xml:space="preserve">12 </w:t>
      </w:r>
      <w:r w:rsidRPr="003F13AF">
        <w:rPr>
          <w:rFonts w:ascii="Book Antiqua" w:eastAsia="宋体" w:hAnsi="Book Antiqua" w:cs="宋体"/>
          <w:b/>
          <w:bCs/>
          <w:sz w:val="24"/>
          <w:szCs w:val="24"/>
          <w:lang w:eastAsia="zh-CN"/>
        </w:rPr>
        <w:t>Moreau JF</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Kreis</w:t>
      </w:r>
      <w:proofErr w:type="spellEnd"/>
      <w:r w:rsidRPr="003F13AF">
        <w:rPr>
          <w:rFonts w:ascii="Book Antiqua" w:eastAsia="宋体" w:hAnsi="Book Antiqua" w:cs="宋体"/>
          <w:sz w:val="24"/>
          <w:szCs w:val="24"/>
          <w:lang w:eastAsia="zh-CN"/>
        </w:rPr>
        <w:t xml:space="preserve"> H, </w:t>
      </w:r>
      <w:proofErr w:type="spellStart"/>
      <w:r w:rsidRPr="003F13AF">
        <w:rPr>
          <w:rFonts w:ascii="Book Antiqua" w:eastAsia="宋体" w:hAnsi="Book Antiqua" w:cs="宋体"/>
          <w:sz w:val="24"/>
          <w:szCs w:val="24"/>
          <w:lang w:eastAsia="zh-CN"/>
        </w:rPr>
        <w:t>Barbanel</w:t>
      </w:r>
      <w:proofErr w:type="spellEnd"/>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Cl</w:t>
      </w:r>
      <w:proofErr w:type="spellEnd"/>
      <w:r w:rsidRPr="003F13AF">
        <w:rPr>
          <w:rFonts w:ascii="Book Antiqua" w:eastAsia="宋体" w:hAnsi="Book Antiqua" w:cs="宋体"/>
          <w:sz w:val="24"/>
          <w:szCs w:val="24"/>
          <w:lang w:eastAsia="zh-CN"/>
        </w:rPr>
        <w:t>, Michel JR. [Effects of iodine contrast medias on the function of transplanted kidneys].</w:t>
      </w:r>
      <w:proofErr w:type="gramEnd"/>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i/>
          <w:iCs/>
          <w:sz w:val="24"/>
          <w:szCs w:val="24"/>
          <w:lang w:eastAsia="zh-CN"/>
        </w:rPr>
        <w:t>Nouv</w:t>
      </w:r>
      <w:proofErr w:type="spellEnd"/>
      <w:r w:rsidRPr="003F13AF">
        <w:rPr>
          <w:rFonts w:ascii="Book Antiqua" w:eastAsia="宋体" w:hAnsi="Book Antiqua" w:cs="宋体"/>
          <w:i/>
          <w:iCs/>
          <w:sz w:val="24"/>
          <w:szCs w:val="24"/>
          <w:lang w:eastAsia="zh-CN"/>
        </w:rPr>
        <w:t xml:space="preserve"> </w:t>
      </w:r>
      <w:proofErr w:type="spellStart"/>
      <w:r w:rsidRPr="003F13AF">
        <w:rPr>
          <w:rFonts w:ascii="Book Antiqua" w:eastAsia="宋体" w:hAnsi="Book Antiqua" w:cs="宋体"/>
          <w:i/>
          <w:iCs/>
          <w:sz w:val="24"/>
          <w:szCs w:val="24"/>
          <w:lang w:eastAsia="zh-CN"/>
        </w:rPr>
        <w:t>Presse</w:t>
      </w:r>
      <w:proofErr w:type="spellEnd"/>
      <w:r w:rsidRPr="003F13AF">
        <w:rPr>
          <w:rFonts w:ascii="Book Antiqua" w:eastAsia="宋体" w:hAnsi="Book Antiqua" w:cs="宋体"/>
          <w:i/>
          <w:iCs/>
          <w:sz w:val="24"/>
          <w:szCs w:val="24"/>
          <w:lang w:eastAsia="zh-CN"/>
        </w:rPr>
        <w:t xml:space="preserve"> Med</w:t>
      </w:r>
      <w:r w:rsidRPr="003F13AF">
        <w:rPr>
          <w:rFonts w:ascii="Book Antiqua" w:eastAsia="宋体" w:hAnsi="Book Antiqua" w:cs="宋体"/>
          <w:sz w:val="24"/>
          <w:szCs w:val="24"/>
          <w:lang w:eastAsia="zh-CN"/>
        </w:rPr>
        <w:t xml:space="preserve"> 1975; </w:t>
      </w:r>
      <w:r w:rsidRPr="003F13AF">
        <w:rPr>
          <w:rFonts w:ascii="Book Antiqua" w:eastAsia="宋体" w:hAnsi="Book Antiqua" w:cs="宋体"/>
          <w:b/>
          <w:bCs/>
          <w:sz w:val="24"/>
          <w:szCs w:val="24"/>
          <w:lang w:eastAsia="zh-CN"/>
        </w:rPr>
        <w:t>4</w:t>
      </w:r>
      <w:r w:rsidRPr="003F13AF">
        <w:rPr>
          <w:rFonts w:ascii="Book Antiqua" w:eastAsia="宋体" w:hAnsi="Book Antiqua" w:cs="宋体"/>
          <w:sz w:val="24"/>
          <w:szCs w:val="24"/>
          <w:lang w:eastAsia="zh-CN"/>
        </w:rPr>
        <w:t>: 2643-2646 [PMID: 1105419]</w:t>
      </w:r>
    </w:p>
    <w:p w14:paraId="1C738B9F" w14:textId="77777777" w:rsidR="003F13AF" w:rsidRPr="003F13AF" w:rsidRDefault="003F13AF" w:rsidP="003F13AF">
      <w:pPr>
        <w:spacing w:after="0" w:line="360" w:lineRule="auto"/>
        <w:jc w:val="both"/>
        <w:rPr>
          <w:rFonts w:ascii="Book Antiqua" w:eastAsia="宋体" w:hAnsi="Book Antiqua" w:cs="宋体"/>
          <w:sz w:val="24"/>
          <w:szCs w:val="24"/>
          <w:lang w:eastAsia="zh-CN"/>
        </w:rPr>
      </w:pPr>
      <w:proofErr w:type="gramStart"/>
      <w:r w:rsidRPr="003F13AF">
        <w:rPr>
          <w:rFonts w:ascii="Book Antiqua" w:eastAsia="宋体" w:hAnsi="Book Antiqua" w:cs="宋体"/>
          <w:sz w:val="24"/>
          <w:szCs w:val="24"/>
          <w:lang w:eastAsia="zh-CN"/>
        </w:rPr>
        <w:t xml:space="preserve">13 </w:t>
      </w:r>
      <w:r w:rsidRPr="003F13AF">
        <w:rPr>
          <w:rFonts w:ascii="Book Antiqua" w:eastAsia="宋体" w:hAnsi="Book Antiqua" w:cs="宋体"/>
          <w:b/>
          <w:bCs/>
          <w:sz w:val="24"/>
          <w:szCs w:val="24"/>
          <w:lang w:eastAsia="zh-CN"/>
        </w:rPr>
        <w:t>Nash K</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Hafeez</w:t>
      </w:r>
      <w:proofErr w:type="spellEnd"/>
      <w:r w:rsidRPr="003F13AF">
        <w:rPr>
          <w:rFonts w:ascii="Book Antiqua" w:eastAsia="宋体" w:hAnsi="Book Antiqua" w:cs="宋体"/>
          <w:sz w:val="24"/>
          <w:szCs w:val="24"/>
          <w:lang w:eastAsia="zh-CN"/>
        </w:rPr>
        <w:t xml:space="preserve"> A, </w:t>
      </w:r>
      <w:proofErr w:type="spellStart"/>
      <w:r w:rsidRPr="003F13AF">
        <w:rPr>
          <w:rFonts w:ascii="Book Antiqua" w:eastAsia="宋体" w:hAnsi="Book Antiqua" w:cs="宋体"/>
          <w:sz w:val="24"/>
          <w:szCs w:val="24"/>
          <w:lang w:eastAsia="zh-CN"/>
        </w:rPr>
        <w:t>Hou</w:t>
      </w:r>
      <w:proofErr w:type="spellEnd"/>
      <w:r w:rsidRPr="003F13AF">
        <w:rPr>
          <w:rFonts w:ascii="Book Antiqua" w:eastAsia="宋体" w:hAnsi="Book Antiqua" w:cs="宋体"/>
          <w:sz w:val="24"/>
          <w:szCs w:val="24"/>
          <w:lang w:eastAsia="zh-CN"/>
        </w:rPr>
        <w:t xml:space="preserve"> S. Hospital-acquired renal insufficiency.</w:t>
      </w:r>
      <w:proofErr w:type="gramEnd"/>
      <w:r w:rsidRPr="003F13AF">
        <w:rPr>
          <w:rFonts w:ascii="Book Antiqua" w:eastAsia="宋体" w:hAnsi="Book Antiqua" w:cs="宋体"/>
          <w:sz w:val="24"/>
          <w:szCs w:val="24"/>
          <w:lang w:eastAsia="zh-CN"/>
        </w:rPr>
        <w:t xml:space="preserve"> </w:t>
      </w:r>
      <w:r w:rsidRPr="003F13AF">
        <w:rPr>
          <w:rFonts w:ascii="Book Antiqua" w:eastAsia="宋体" w:hAnsi="Book Antiqua" w:cs="宋体"/>
          <w:i/>
          <w:iCs/>
          <w:sz w:val="24"/>
          <w:szCs w:val="24"/>
          <w:lang w:eastAsia="zh-CN"/>
        </w:rPr>
        <w:t>Am J Kidney Dis</w:t>
      </w:r>
      <w:r w:rsidRPr="003F13AF">
        <w:rPr>
          <w:rFonts w:ascii="Book Antiqua" w:eastAsia="宋体" w:hAnsi="Book Antiqua" w:cs="宋体"/>
          <w:sz w:val="24"/>
          <w:szCs w:val="24"/>
          <w:lang w:eastAsia="zh-CN"/>
        </w:rPr>
        <w:t xml:space="preserve"> 2002; </w:t>
      </w:r>
      <w:r w:rsidRPr="003F13AF">
        <w:rPr>
          <w:rFonts w:ascii="Book Antiqua" w:eastAsia="宋体" w:hAnsi="Book Antiqua" w:cs="宋体"/>
          <w:b/>
          <w:bCs/>
          <w:sz w:val="24"/>
          <w:szCs w:val="24"/>
          <w:lang w:eastAsia="zh-CN"/>
        </w:rPr>
        <w:t>39</w:t>
      </w:r>
      <w:r w:rsidRPr="003F13AF">
        <w:rPr>
          <w:rFonts w:ascii="Book Antiqua" w:eastAsia="宋体" w:hAnsi="Book Antiqua" w:cs="宋体"/>
          <w:sz w:val="24"/>
          <w:szCs w:val="24"/>
          <w:lang w:eastAsia="zh-CN"/>
        </w:rPr>
        <w:t>: 930-936 [PMID: 11979336 DOI: 10.1053/ajkd.2002.32766]</w:t>
      </w:r>
    </w:p>
    <w:p w14:paraId="17C00C76" w14:textId="011AFDDB"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14 </w:t>
      </w:r>
      <w:proofErr w:type="spellStart"/>
      <w:r w:rsidR="00481C1B" w:rsidRPr="002976A1">
        <w:rPr>
          <w:rFonts w:ascii="Book Antiqua" w:eastAsia="宋体" w:hAnsi="Book Antiqua" w:cs="宋体"/>
          <w:b/>
          <w:sz w:val="24"/>
          <w:szCs w:val="24"/>
          <w:lang w:eastAsia="zh-CN"/>
        </w:rPr>
        <w:t>Fananapazir</w:t>
      </w:r>
      <w:proofErr w:type="spellEnd"/>
      <w:r w:rsidR="00481C1B" w:rsidRPr="002976A1">
        <w:rPr>
          <w:rFonts w:ascii="Book Antiqua" w:eastAsia="宋体" w:hAnsi="Book Antiqua" w:cs="宋体"/>
          <w:b/>
          <w:sz w:val="24"/>
          <w:szCs w:val="24"/>
          <w:lang w:eastAsia="zh-CN"/>
        </w:rPr>
        <w:t xml:space="preserve"> G</w:t>
      </w:r>
      <w:r w:rsidR="00481C1B" w:rsidRPr="002976A1">
        <w:rPr>
          <w:rFonts w:ascii="Book Antiqua" w:eastAsia="宋体" w:hAnsi="Book Antiqua" w:cs="宋体"/>
          <w:sz w:val="24"/>
          <w:szCs w:val="24"/>
          <w:lang w:eastAsia="zh-CN"/>
        </w:rPr>
        <w:t xml:space="preserve">, </w:t>
      </w:r>
      <w:proofErr w:type="spellStart"/>
      <w:r w:rsidR="00481C1B" w:rsidRPr="002976A1">
        <w:rPr>
          <w:rFonts w:ascii="Book Antiqua" w:eastAsia="宋体" w:hAnsi="Book Antiqua" w:cs="宋体"/>
          <w:sz w:val="24"/>
          <w:szCs w:val="24"/>
          <w:lang w:eastAsia="zh-CN"/>
        </w:rPr>
        <w:t>Troppmann</w:t>
      </w:r>
      <w:proofErr w:type="spellEnd"/>
      <w:r w:rsidR="00481C1B" w:rsidRPr="002976A1">
        <w:rPr>
          <w:rFonts w:ascii="Book Antiqua" w:eastAsia="宋体" w:hAnsi="Book Antiqua" w:cs="宋体"/>
          <w:sz w:val="24"/>
          <w:szCs w:val="24"/>
          <w:lang w:eastAsia="zh-CN"/>
        </w:rPr>
        <w:t xml:space="preserve"> C, Corwin MT, </w:t>
      </w:r>
      <w:proofErr w:type="spellStart"/>
      <w:r w:rsidR="00481C1B" w:rsidRPr="002976A1">
        <w:rPr>
          <w:rFonts w:ascii="Book Antiqua" w:eastAsia="宋体" w:hAnsi="Book Antiqua" w:cs="宋体"/>
          <w:sz w:val="24"/>
          <w:szCs w:val="24"/>
          <w:lang w:eastAsia="zh-CN"/>
        </w:rPr>
        <w:t>Nikpour</w:t>
      </w:r>
      <w:proofErr w:type="spellEnd"/>
      <w:r w:rsidR="00481C1B" w:rsidRPr="002976A1">
        <w:rPr>
          <w:rFonts w:ascii="Book Antiqua" w:eastAsia="宋体" w:hAnsi="Book Antiqua" w:cs="宋体"/>
          <w:sz w:val="24"/>
          <w:szCs w:val="24"/>
          <w:lang w:eastAsia="zh-CN"/>
        </w:rPr>
        <w:t xml:space="preserve"> AM, </w:t>
      </w:r>
      <w:proofErr w:type="spellStart"/>
      <w:r w:rsidR="00481C1B" w:rsidRPr="002976A1">
        <w:rPr>
          <w:rFonts w:ascii="Book Antiqua" w:eastAsia="宋体" w:hAnsi="Book Antiqua" w:cs="宋体"/>
          <w:sz w:val="24"/>
          <w:szCs w:val="24"/>
          <w:lang w:eastAsia="zh-CN"/>
        </w:rPr>
        <w:t>Naderi</w:t>
      </w:r>
      <w:proofErr w:type="spellEnd"/>
      <w:r w:rsidR="00481C1B" w:rsidRPr="002976A1">
        <w:rPr>
          <w:rFonts w:ascii="Book Antiqua" w:eastAsia="宋体" w:hAnsi="Book Antiqua" w:cs="宋体"/>
          <w:sz w:val="24"/>
          <w:szCs w:val="24"/>
          <w:lang w:eastAsia="zh-CN"/>
        </w:rPr>
        <w:t xml:space="preserve"> S, </w:t>
      </w:r>
      <w:proofErr w:type="spellStart"/>
      <w:r w:rsidR="00481C1B" w:rsidRPr="002976A1">
        <w:rPr>
          <w:rFonts w:ascii="Book Antiqua" w:eastAsia="宋体" w:hAnsi="Book Antiqua" w:cs="宋体"/>
          <w:sz w:val="24"/>
          <w:szCs w:val="24"/>
          <w:lang w:eastAsia="zh-CN"/>
        </w:rPr>
        <w:t>Lamba</w:t>
      </w:r>
      <w:proofErr w:type="spellEnd"/>
      <w:r w:rsidR="00481C1B" w:rsidRPr="002976A1">
        <w:rPr>
          <w:rFonts w:ascii="Book Antiqua" w:eastAsia="宋体" w:hAnsi="Book Antiqua" w:cs="宋体"/>
          <w:sz w:val="24"/>
          <w:szCs w:val="24"/>
          <w:lang w:eastAsia="zh-CN"/>
        </w:rPr>
        <w:t xml:space="preserve"> R</w:t>
      </w:r>
      <w:r w:rsidRPr="003F13AF">
        <w:rPr>
          <w:rFonts w:ascii="Book Antiqua" w:eastAsia="宋体" w:hAnsi="Book Antiqua" w:cs="宋体"/>
          <w:sz w:val="24"/>
          <w:szCs w:val="24"/>
          <w:lang w:eastAsia="zh-CN"/>
        </w:rPr>
        <w:t xml:space="preserve">. Incidences of acute kidney injury, dialysis, and graft loss following intravenous administration of low-osmolality iodinated contrast in patients with kidney transplants. </w:t>
      </w:r>
      <w:proofErr w:type="spellStart"/>
      <w:r w:rsidRPr="003F13AF">
        <w:rPr>
          <w:rFonts w:ascii="Book Antiqua" w:eastAsia="宋体" w:hAnsi="Book Antiqua" w:cs="宋体"/>
          <w:i/>
          <w:iCs/>
          <w:sz w:val="24"/>
          <w:szCs w:val="24"/>
          <w:lang w:eastAsia="zh-CN"/>
        </w:rPr>
        <w:t>Abdom</w:t>
      </w:r>
      <w:proofErr w:type="spellEnd"/>
      <w:r w:rsidRPr="003F13AF">
        <w:rPr>
          <w:rFonts w:ascii="Book Antiqua" w:eastAsia="宋体" w:hAnsi="Book Antiqua" w:cs="宋体"/>
          <w:i/>
          <w:iCs/>
          <w:sz w:val="24"/>
          <w:szCs w:val="24"/>
          <w:lang w:eastAsia="zh-CN"/>
        </w:rPr>
        <w:t xml:space="preserve"> </w:t>
      </w:r>
      <w:proofErr w:type="spellStart"/>
      <w:r w:rsidRPr="003F13AF">
        <w:rPr>
          <w:rFonts w:ascii="Book Antiqua" w:eastAsia="宋体" w:hAnsi="Book Antiqua" w:cs="宋体"/>
          <w:i/>
          <w:iCs/>
          <w:sz w:val="24"/>
          <w:szCs w:val="24"/>
          <w:lang w:eastAsia="zh-CN"/>
        </w:rPr>
        <w:t>Radiol</w:t>
      </w:r>
      <w:proofErr w:type="spellEnd"/>
      <w:r w:rsidRPr="003F13AF">
        <w:rPr>
          <w:rFonts w:ascii="Book Antiqua" w:eastAsia="宋体" w:hAnsi="Book Antiqua" w:cs="宋体"/>
          <w:iCs/>
          <w:sz w:val="24"/>
          <w:szCs w:val="24"/>
          <w:lang w:eastAsia="zh-CN"/>
        </w:rPr>
        <w:t xml:space="preserve"> (NY)</w:t>
      </w:r>
      <w:r w:rsidR="00481C1B">
        <w:rPr>
          <w:rFonts w:ascii="Book Antiqua" w:eastAsia="宋体" w:hAnsi="Book Antiqua" w:cs="宋体"/>
          <w:sz w:val="24"/>
          <w:szCs w:val="24"/>
          <w:lang w:eastAsia="zh-CN"/>
        </w:rPr>
        <w:t xml:space="preserve"> 2016</w:t>
      </w:r>
      <w:r w:rsidRPr="003F13AF">
        <w:rPr>
          <w:rFonts w:ascii="Book Antiqua" w:eastAsia="宋体" w:hAnsi="Book Antiqua" w:cs="宋体"/>
          <w:sz w:val="24"/>
          <w:szCs w:val="24"/>
          <w:lang w:eastAsia="zh-CN"/>
        </w:rPr>
        <w:t xml:space="preserve">: </w:t>
      </w:r>
      <w:proofErr w:type="spellStart"/>
      <w:r w:rsidR="00481C1B" w:rsidRPr="002976A1">
        <w:rPr>
          <w:rFonts w:ascii="Book Antiqua" w:eastAsia="宋体" w:hAnsi="Book Antiqua" w:cs="宋体"/>
          <w:sz w:val="24"/>
          <w:szCs w:val="24"/>
          <w:lang w:eastAsia="zh-CN"/>
        </w:rPr>
        <w:t>Epub</w:t>
      </w:r>
      <w:proofErr w:type="spellEnd"/>
      <w:r w:rsidR="00481C1B" w:rsidRPr="002976A1">
        <w:rPr>
          <w:rFonts w:ascii="Book Antiqua" w:eastAsia="宋体" w:hAnsi="Book Antiqua" w:cs="宋体"/>
          <w:sz w:val="24"/>
          <w:szCs w:val="24"/>
          <w:lang w:eastAsia="zh-CN"/>
        </w:rPr>
        <w:t xml:space="preserve"> ahead of print</w:t>
      </w:r>
      <w:r w:rsidR="00481C1B" w:rsidRPr="003F13AF">
        <w:rPr>
          <w:rFonts w:ascii="Book Antiqua" w:eastAsia="宋体" w:hAnsi="Book Antiqua" w:cs="宋体"/>
          <w:sz w:val="24"/>
          <w:szCs w:val="24"/>
          <w:lang w:eastAsia="zh-CN"/>
        </w:rPr>
        <w:t xml:space="preserve"> </w:t>
      </w:r>
      <w:r w:rsidRPr="003F13AF">
        <w:rPr>
          <w:rFonts w:ascii="Book Antiqua" w:eastAsia="宋体" w:hAnsi="Book Antiqua" w:cs="宋体"/>
          <w:sz w:val="24"/>
          <w:szCs w:val="24"/>
          <w:lang w:eastAsia="zh-CN"/>
        </w:rPr>
        <w:t>[PMID: 27377897 DOI: 10.1007/s00261-016-0827-3]</w:t>
      </w:r>
    </w:p>
    <w:p w14:paraId="3DAAB919"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15 </w:t>
      </w:r>
      <w:proofErr w:type="spellStart"/>
      <w:r w:rsidRPr="003F13AF">
        <w:rPr>
          <w:rFonts w:ascii="Book Antiqua" w:eastAsia="宋体" w:hAnsi="Book Antiqua" w:cs="宋体"/>
          <w:b/>
          <w:bCs/>
          <w:sz w:val="24"/>
          <w:szCs w:val="24"/>
          <w:lang w:eastAsia="zh-CN"/>
        </w:rPr>
        <w:t>Bostock</w:t>
      </w:r>
      <w:proofErr w:type="spellEnd"/>
      <w:r w:rsidRPr="003F13AF">
        <w:rPr>
          <w:rFonts w:ascii="Book Antiqua" w:eastAsia="宋体" w:hAnsi="Book Antiqua" w:cs="宋体"/>
          <w:b/>
          <w:bCs/>
          <w:sz w:val="24"/>
          <w:szCs w:val="24"/>
          <w:lang w:eastAsia="zh-CN"/>
        </w:rPr>
        <w:t xml:space="preserve"> IC</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Zarkowsky</w:t>
      </w:r>
      <w:proofErr w:type="spellEnd"/>
      <w:r w:rsidRPr="003F13AF">
        <w:rPr>
          <w:rFonts w:ascii="Book Antiqua" w:eastAsia="宋体" w:hAnsi="Book Antiqua" w:cs="宋体"/>
          <w:sz w:val="24"/>
          <w:szCs w:val="24"/>
          <w:lang w:eastAsia="zh-CN"/>
        </w:rPr>
        <w:t xml:space="preserve"> DS, Hicks CW, Stone DH, </w:t>
      </w:r>
      <w:proofErr w:type="spellStart"/>
      <w:r w:rsidRPr="003F13AF">
        <w:rPr>
          <w:rFonts w:ascii="Book Antiqua" w:eastAsia="宋体" w:hAnsi="Book Antiqua" w:cs="宋体"/>
          <w:sz w:val="24"/>
          <w:szCs w:val="24"/>
          <w:lang w:eastAsia="zh-CN"/>
        </w:rPr>
        <w:t>Eslami</w:t>
      </w:r>
      <w:proofErr w:type="spellEnd"/>
      <w:r w:rsidRPr="003F13AF">
        <w:rPr>
          <w:rFonts w:ascii="Book Antiqua" w:eastAsia="宋体" w:hAnsi="Book Antiqua" w:cs="宋体"/>
          <w:sz w:val="24"/>
          <w:szCs w:val="24"/>
          <w:lang w:eastAsia="zh-CN"/>
        </w:rPr>
        <w:t xml:space="preserve"> MH, </w:t>
      </w:r>
      <w:proofErr w:type="spellStart"/>
      <w:r w:rsidRPr="003F13AF">
        <w:rPr>
          <w:rFonts w:ascii="Book Antiqua" w:eastAsia="宋体" w:hAnsi="Book Antiqua" w:cs="宋体"/>
          <w:sz w:val="24"/>
          <w:szCs w:val="24"/>
          <w:lang w:eastAsia="zh-CN"/>
        </w:rPr>
        <w:t>Malas</w:t>
      </w:r>
      <w:proofErr w:type="spellEnd"/>
      <w:r w:rsidRPr="003F13AF">
        <w:rPr>
          <w:rFonts w:ascii="Book Antiqua" w:eastAsia="宋体" w:hAnsi="Book Antiqua" w:cs="宋体"/>
          <w:sz w:val="24"/>
          <w:szCs w:val="24"/>
          <w:lang w:eastAsia="zh-CN"/>
        </w:rPr>
        <w:t xml:space="preserve"> MB, </w:t>
      </w:r>
      <w:proofErr w:type="spellStart"/>
      <w:r w:rsidRPr="003F13AF">
        <w:rPr>
          <w:rFonts w:ascii="Book Antiqua" w:eastAsia="宋体" w:hAnsi="Book Antiqua" w:cs="宋体"/>
          <w:sz w:val="24"/>
          <w:szCs w:val="24"/>
          <w:lang w:eastAsia="zh-CN"/>
        </w:rPr>
        <w:t>Goodney</w:t>
      </w:r>
      <w:proofErr w:type="spellEnd"/>
      <w:r w:rsidRPr="003F13AF">
        <w:rPr>
          <w:rFonts w:ascii="Book Antiqua" w:eastAsia="宋体" w:hAnsi="Book Antiqua" w:cs="宋体"/>
          <w:sz w:val="24"/>
          <w:szCs w:val="24"/>
          <w:lang w:eastAsia="zh-CN"/>
        </w:rPr>
        <w:t xml:space="preserve"> PP. Outcomes of Endovascular Aortic Aneurysm Repair in Kidney Transplant Recipients: Results From a National Quality Initiative. </w:t>
      </w:r>
      <w:r w:rsidRPr="003F13AF">
        <w:rPr>
          <w:rFonts w:ascii="Book Antiqua" w:eastAsia="宋体" w:hAnsi="Book Antiqua" w:cs="宋体"/>
          <w:i/>
          <w:iCs/>
          <w:sz w:val="24"/>
          <w:szCs w:val="24"/>
          <w:lang w:eastAsia="zh-CN"/>
        </w:rPr>
        <w:t>Am J Transplant</w:t>
      </w:r>
      <w:r w:rsidRPr="003F13AF">
        <w:rPr>
          <w:rFonts w:ascii="Book Antiqua" w:eastAsia="宋体" w:hAnsi="Book Antiqua" w:cs="宋体"/>
          <w:sz w:val="24"/>
          <w:szCs w:val="24"/>
          <w:lang w:eastAsia="zh-CN"/>
        </w:rPr>
        <w:t xml:space="preserve"> 2016; </w:t>
      </w:r>
      <w:r w:rsidRPr="003F13AF">
        <w:rPr>
          <w:rFonts w:ascii="Book Antiqua" w:eastAsia="宋体" w:hAnsi="Book Antiqua" w:cs="宋体"/>
          <w:b/>
          <w:bCs/>
          <w:sz w:val="24"/>
          <w:szCs w:val="24"/>
          <w:lang w:eastAsia="zh-CN"/>
        </w:rPr>
        <w:t>16</w:t>
      </w:r>
      <w:r w:rsidRPr="003F13AF">
        <w:rPr>
          <w:rFonts w:ascii="Book Antiqua" w:eastAsia="宋体" w:hAnsi="Book Antiqua" w:cs="宋体"/>
          <w:sz w:val="24"/>
          <w:szCs w:val="24"/>
          <w:lang w:eastAsia="zh-CN"/>
        </w:rPr>
        <w:t>: 2395-2400 [PMID: 26813253 DOI: 10.1111/ajt.13733]</w:t>
      </w:r>
    </w:p>
    <w:p w14:paraId="598BD0B1" w14:textId="57C66526" w:rsidR="003F13AF" w:rsidRPr="003F13AF" w:rsidRDefault="00481C1B" w:rsidP="003F13AF">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16 </w:t>
      </w:r>
      <w:proofErr w:type="spellStart"/>
      <w:r w:rsidR="003F13AF" w:rsidRPr="003F13AF">
        <w:rPr>
          <w:rFonts w:ascii="Book Antiqua" w:eastAsia="宋体" w:hAnsi="Book Antiqua" w:cs="宋体"/>
          <w:b/>
          <w:sz w:val="24"/>
          <w:szCs w:val="24"/>
          <w:lang w:eastAsia="zh-CN"/>
        </w:rPr>
        <w:t>Charnow</w:t>
      </w:r>
      <w:proofErr w:type="spellEnd"/>
      <w:r w:rsidR="003F13AF" w:rsidRPr="003F13AF">
        <w:rPr>
          <w:rFonts w:ascii="Book Antiqua" w:eastAsia="宋体" w:hAnsi="Book Antiqua" w:cs="宋体"/>
          <w:b/>
          <w:sz w:val="24"/>
          <w:szCs w:val="24"/>
          <w:lang w:eastAsia="zh-CN"/>
        </w:rPr>
        <w:t xml:space="preserve"> JA</w:t>
      </w:r>
      <w:r w:rsidR="003F13AF" w:rsidRPr="003F13AF">
        <w:rPr>
          <w:rFonts w:ascii="Book Antiqua" w:eastAsia="宋体" w:hAnsi="Book Antiqua" w:cs="宋体"/>
          <w:sz w:val="24"/>
          <w:szCs w:val="24"/>
          <w:lang w:eastAsia="zh-CN"/>
        </w:rPr>
        <w:t xml:space="preserve">, </w:t>
      </w:r>
      <w:proofErr w:type="spellStart"/>
      <w:r w:rsidR="003F13AF" w:rsidRPr="003F13AF">
        <w:rPr>
          <w:rFonts w:ascii="Book Antiqua" w:eastAsia="宋体" w:hAnsi="Book Antiqua" w:cs="宋体"/>
          <w:sz w:val="24"/>
          <w:szCs w:val="24"/>
          <w:lang w:eastAsia="zh-CN"/>
        </w:rPr>
        <w:t>Jawdeh</w:t>
      </w:r>
      <w:proofErr w:type="spellEnd"/>
      <w:r w:rsidR="003F13AF" w:rsidRPr="003F13AF">
        <w:rPr>
          <w:rFonts w:ascii="Book Antiqua" w:eastAsia="宋体" w:hAnsi="Book Antiqua" w:cs="宋体"/>
          <w:sz w:val="24"/>
          <w:szCs w:val="24"/>
          <w:lang w:eastAsia="zh-CN"/>
        </w:rPr>
        <w:t xml:space="preserve"> BGA. Contrast-Induced Nephropathy in Kidney transplantation patients Characterized. Renal &amp; Urology News, May 05, 2015</w:t>
      </w:r>
    </w:p>
    <w:p w14:paraId="63D2039F"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17 </w:t>
      </w:r>
      <w:proofErr w:type="spellStart"/>
      <w:r w:rsidRPr="003F13AF">
        <w:rPr>
          <w:rFonts w:ascii="Book Antiqua" w:eastAsia="宋体" w:hAnsi="Book Antiqua" w:cs="宋体"/>
          <w:b/>
          <w:bCs/>
          <w:sz w:val="24"/>
          <w:szCs w:val="24"/>
          <w:lang w:eastAsia="zh-CN"/>
        </w:rPr>
        <w:t>Schwenger</w:t>
      </w:r>
      <w:proofErr w:type="spellEnd"/>
      <w:r w:rsidRPr="003F13AF">
        <w:rPr>
          <w:rFonts w:ascii="Book Antiqua" w:eastAsia="宋体" w:hAnsi="Book Antiqua" w:cs="宋体"/>
          <w:b/>
          <w:bCs/>
          <w:sz w:val="24"/>
          <w:szCs w:val="24"/>
          <w:lang w:eastAsia="zh-CN"/>
        </w:rPr>
        <w:t xml:space="preserve"> V</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Korosoglou</w:t>
      </w:r>
      <w:proofErr w:type="spellEnd"/>
      <w:r w:rsidRPr="003F13AF">
        <w:rPr>
          <w:rFonts w:ascii="Book Antiqua" w:eastAsia="宋体" w:hAnsi="Book Antiqua" w:cs="宋体"/>
          <w:sz w:val="24"/>
          <w:szCs w:val="24"/>
          <w:lang w:eastAsia="zh-CN"/>
        </w:rPr>
        <w:t xml:space="preserve"> G, </w:t>
      </w:r>
      <w:proofErr w:type="spellStart"/>
      <w:r w:rsidRPr="003F13AF">
        <w:rPr>
          <w:rFonts w:ascii="Book Antiqua" w:eastAsia="宋体" w:hAnsi="Book Antiqua" w:cs="宋体"/>
          <w:sz w:val="24"/>
          <w:szCs w:val="24"/>
          <w:lang w:eastAsia="zh-CN"/>
        </w:rPr>
        <w:t>Hinkel</w:t>
      </w:r>
      <w:proofErr w:type="spellEnd"/>
      <w:r w:rsidRPr="003F13AF">
        <w:rPr>
          <w:rFonts w:ascii="Book Antiqua" w:eastAsia="宋体" w:hAnsi="Book Antiqua" w:cs="宋体"/>
          <w:sz w:val="24"/>
          <w:szCs w:val="24"/>
          <w:lang w:eastAsia="zh-CN"/>
        </w:rPr>
        <w:t xml:space="preserve"> UP, </w:t>
      </w:r>
      <w:proofErr w:type="spellStart"/>
      <w:r w:rsidRPr="003F13AF">
        <w:rPr>
          <w:rFonts w:ascii="Book Antiqua" w:eastAsia="宋体" w:hAnsi="Book Antiqua" w:cs="宋体"/>
          <w:sz w:val="24"/>
          <w:szCs w:val="24"/>
          <w:lang w:eastAsia="zh-CN"/>
        </w:rPr>
        <w:t>Morath</w:t>
      </w:r>
      <w:proofErr w:type="spellEnd"/>
      <w:r w:rsidRPr="003F13AF">
        <w:rPr>
          <w:rFonts w:ascii="Book Antiqua" w:eastAsia="宋体" w:hAnsi="Book Antiqua" w:cs="宋体"/>
          <w:sz w:val="24"/>
          <w:szCs w:val="24"/>
          <w:lang w:eastAsia="zh-CN"/>
        </w:rPr>
        <w:t xml:space="preserve"> C, Hansen A, </w:t>
      </w:r>
      <w:proofErr w:type="spellStart"/>
      <w:r w:rsidRPr="003F13AF">
        <w:rPr>
          <w:rFonts w:ascii="Book Antiqua" w:eastAsia="宋体" w:hAnsi="Book Antiqua" w:cs="宋体"/>
          <w:sz w:val="24"/>
          <w:szCs w:val="24"/>
          <w:lang w:eastAsia="zh-CN"/>
        </w:rPr>
        <w:t>Sommerer</w:t>
      </w:r>
      <w:proofErr w:type="spellEnd"/>
      <w:r w:rsidRPr="003F13AF">
        <w:rPr>
          <w:rFonts w:ascii="Book Antiqua" w:eastAsia="宋体" w:hAnsi="Book Antiqua" w:cs="宋体"/>
          <w:sz w:val="24"/>
          <w:szCs w:val="24"/>
          <w:lang w:eastAsia="zh-CN"/>
        </w:rPr>
        <w:t xml:space="preserve"> C, </w:t>
      </w:r>
      <w:proofErr w:type="spellStart"/>
      <w:r w:rsidRPr="003F13AF">
        <w:rPr>
          <w:rFonts w:ascii="Book Antiqua" w:eastAsia="宋体" w:hAnsi="Book Antiqua" w:cs="宋体"/>
          <w:sz w:val="24"/>
          <w:szCs w:val="24"/>
          <w:lang w:eastAsia="zh-CN"/>
        </w:rPr>
        <w:t>Dikow</w:t>
      </w:r>
      <w:proofErr w:type="spellEnd"/>
      <w:r w:rsidRPr="003F13AF">
        <w:rPr>
          <w:rFonts w:ascii="Book Antiqua" w:eastAsia="宋体" w:hAnsi="Book Antiqua" w:cs="宋体"/>
          <w:sz w:val="24"/>
          <w:szCs w:val="24"/>
          <w:lang w:eastAsia="zh-CN"/>
        </w:rPr>
        <w:t xml:space="preserve"> R, </w:t>
      </w:r>
      <w:proofErr w:type="spellStart"/>
      <w:r w:rsidRPr="003F13AF">
        <w:rPr>
          <w:rFonts w:ascii="Book Antiqua" w:eastAsia="宋体" w:hAnsi="Book Antiqua" w:cs="宋体"/>
          <w:sz w:val="24"/>
          <w:szCs w:val="24"/>
          <w:lang w:eastAsia="zh-CN"/>
        </w:rPr>
        <w:t>Hardt</w:t>
      </w:r>
      <w:proofErr w:type="spellEnd"/>
      <w:r w:rsidRPr="003F13AF">
        <w:rPr>
          <w:rFonts w:ascii="Book Antiqua" w:eastAsia="宋体" w:hAnsi="Book Antiqua" w:cs="宋体"/>
          <w:sz w:val="24"/>
          <w:szCs w:val="24"/>
          <w:lang w:eastAsia="zh-CN"/>
        </w:rPr>
        <w:t xml:space="preserve"> S, Schmidt J, </w:t>
      </w:r>
      <w:proofErr w:type="spellStart"/>
      <w:r w:rsidRPr="003F13AF">
        <w:rPr>
          <w:rFonts w:ascii="Book Antiqua" w:eastAsia="宋体" w:hAnsi="Book Antiqua" w:cs="宋体"/>
          <w:sz w:val="24"/>
          <w:szCs w:val="24"/>
          <w:lang w:eastAsia="zh-CN"/>
        </w:rPr>
        <w:t>Kücherer</w:t>
      </w:r>
      <w:proofErr w:type="spellEnd"/>
      <w:r w:rsidRPr="003F13AF">
        <w:rPr>
          <w:rFonts w:ascii="Book Antiqua" w:eastAsia="宋体" w:hAnsi="Book Antiqua" w:cs="宋体"/>
          <w:sz w:val="24"/>
          <w:szCs w:val="24"/>
          <w:lang w:eastAsia="zh-CN"/>
        </w:rPr>
        <w:t xml:space="preserve"> H, </w:t>
      </w:r>
      <w:proofErr w:type="spellStart"/>
      <w:r w:rsidRPr="003F13AF">
        <w:rPr>
          <w:rFonts w:ascii="Book Antiqua" w:eastAsia="宋体" w:hAnsi="Book Antiqua" w:cs="宋体"/>
          <w:sz w:val="24"/>
          <w:szCs w:val="24"/>
          <w:lang w:eastAsia="zh-CN"/>
        </w:rPr>
        <w:t>Katus</w:t>
      </w:r>
      <w:proofErr w:type="spellEnd"/>
      <w:r w:rsidRPr="003F13AF">
        <w:rPr>
          <w:rFonts w:ascii="Book Antiqua" w:eastAsia="宋体" w:hAnsi="Book Antiqua" w:cs="宋体"/>
          <w:sz w:val="24"/>
          <w:szCs w:val="24"/>
          <w:lang w:eastAsia="zh-CN"/>
        </w:rPr>
        <w:t xml:space="preserve"> HA, </w:t>
      </w:r>
      <w:proofErr w:type="spellStart"/>
      <w:r w:rsidRPr="003F13AF">
        <w:rPr>
          <w:rFonts w:ascii="Book Antiqua" w:eastAsia="宋体" w:hAnsi="Book Antiqua" w:cs="宋体"/>
          <w:sz w:val="24"/>
          <w:szCs w:val="24"/>
          <w:lang w:eastAsia="zh-CN"/>
        </w:rPr>
        <w:t>Zeier</w:t>
      </w:r>
      <w:proofErr w:type="spellEnd"/>
      <w:r w:rsidRPr="003F13AF">
        <w:rPr>
          <w:rFonts w:ascii="Book Antiqua" w:eastAsia="宋体" w:hAnsi="Book Antiqua" w:cs="宋体"/>
          <w:sz w:val="24"/>
          <w:szCs w:val="24"/>
          <w:lang w:eastAsia="zh-CN"/>
        </w:rPr>
        <w:t xml:space="preserve"> M. Real-time contrast-enhanced </w:t>
      </w:r>
      <w:proofErr w:type="spellStart"/>
      <w:r w:rsidRPr="003F13AF">
        <w:rPr>
          <w:rFonts w:ascii="Book Antiqua" w:eastAsia="宋体" w:hAnsi="Book Antiqua" w:cs="宋体"/>
          <w:sz w:val="24"/>
          <w:szCs w:val="24"/>
          <w:lang w:eastAsia="zh-CN"/>
        </w:rPr>
        <w:t>sonography</w:t>
      </w:r>
      <w:proofErr w:type="spellEnd"/>
      <w:r w:rsidRPr="003F13AF">
        <w:rPr>
          <w:rFonts w:ascii="Book Antiqua" w:eastAsia="宋体" w:hAnsi="Book Antiqua" w:cs="宋体"/>
          <w:sz w:val="24"/>
          <w:szCs w:val="24"/>
          <w:lang w:eastAsia="zh-CN"/>
        </w:rPr>
        <w:t xml:space="preserve"> of renal transplant recipients predicts chronic allograft nephropathy. </w:t>
      </w:r>
      <w:r w:rsidRPr="003F13AF">
        <w:rPr>
          <w:rFonts w:ascii="Book Antiqua" w:eastAsia="宋体" w:hAnsi="Book Antiqua" w:cs="宋体"/>
          <w:i/>
          <w:iCs/>
          <w:sz w:val="24"/>
          <w:szCs w:val="24"/>
          <w:lang w:eastAsia="zh-CN"/>
        </w:rPr>
        <w:t>Am J Transplant</w:t>
      </w:r>
      <w:r w:rsidRPr="003F13AF">
        <w:rPr>
          <w:rFonts w:ascii="Book Antiqua" w:eastAsia="宋体" w:hAnsi="Book Antiqua" w:cs="宋体"/>
          <w:sz w:val="24"/>
          <w:szCs w:val="24"/>
          <w:lang w:eastAsia="zh-CN"/>
        </w:rPr>
        <w:t xml:space="preserve"> 2006; </w:t>
      </w:r>
      <w:r w:rsidRPr="003F13AF">
        <w:rPr>
          <w:rFonts w:ascii="Book Antiqua" w:eastAsia="宋体" w:hAnsi="Book Antiqua" w:cs="宋体"/>
          <w:b/>
          <w:bCs/>
          <w:sz w:val="24"/>
          <w:szCs w:val="24"/>
          <w:lang w:eastAsia="zh-CN"/>
        </w:rPr>
        <w:t>6</w:t>
      </w:r>
      <w:r w:rsidRPr="003F13AF">
        <w:rPr>
          <w:rFonts w:ascii="Book Antiqua" w:eastAsia="宋体" w:hAnsi="Book Antiqua" w:cs="宋体"/>
          <w:sz w:val="24"/>
          <w:szCs w:val="24"/>
          <w:lang w:eastAsia="zh-CN"/>
        </w:rPr>
        <w:t>: 609-615 [PMID: 16468973 DOI: 10.1111/j.1600-6143.2005.01224.x]</w:t>
      </w:r>
    </w:p>
    <w:p w14:paraId="0AE1C521"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lastRenderedPageBreak/>
        <w:t xml:space="preserve">18 </w:t>
      </w:r>
      <w:r w:rsidRPr="003F13AF">
        <w:rPr>
          <w:rFonts w:ascii="Book Antiqua" w:eastAsia="宋体" w:hAnsi="Book Antiqua" w:cs="宋体"/>
          <w:b/>
          <w:bCs/>
          <w:sz w:val="24"/>
          <w:szCs w:val="24"/>
          <w:lang w:eastAsia="zh-CN"/>
        </w:rPr>
        <w:t>Morin SH</w:t>
      </w:r>
      <w:r w:rsidRPr="003F13AF">
        <w:rPr>
          <w:rFonts w:ascii="Book Antiqua" w:eastAsia="宋体" w:hAnsi="Book Antiqua" w:cs="宋体"/>
          <w:sz w:val="24"/>
          <w:szCs w:val="24"/>
          <w:lang w:eastAsia="zh-CN"/>
        </w:rPr>
        <w:t xml:space="preserve">, Lim AK, </w:t>
      </w:r>
      <w:proofErr w:type="spellStart"/>
      <w:r w:rsidRPr="003F13AF">
        <w:rPr>
          <w:rFonts w:ascii="Book Antiqua" w:eastAsia="宋体" w:hAnsi="Book Antiqua" w:cs="宋体"/>
          <w:sz w:val="24"/>
          <w:szCs w:val="24"/>
          <w:lang w:eastAsia="zh-CN"/>
        </w:rPr>
        <w:t>Cobbold</w:t>
      </w:r>
      <w:proofErr w:type="spellEnd"/>
      <w:r w:rsidRPr="003F13AF">
        <w:rPr>
          <w:rFonts w:ascii="Book Antiqua" w:eastAsia="宋体" w:hAnsi="Book Antiqua" w:cs="宋体"/>
          <w:sz w:val="24"/>
          <w:szCs w:val="24"/>
          <w:lang w:eastAsia="zh-CN"/>
        </w:rPr>
        <w:t xml:space="preserve"> JF, Taylor-Robinson SD. Use of second generation contrast-enhanced ultrasound in the assessment of focal liver lesions. </w:t>
      </w:r>
      <w:r w:rsidRPr="003F13AF">
        <w:rPr>
          <w:rFonts w:ascii="Book Antiqua" w:eastAsia="宋体" w:hAnsi="Book Antiqua" w:cs="宋体"/>
          <w:i/>
          <w:iCs/>
          <w:sz w:val="24"/>
          <w:szCs w:val="24"/>
          <w:lang w:eastAsia="zh-CN"/>
        </w:rPr>
        <w:t xml:space="preserve">World J </w:t>
      </w:r>
      <w:proofErr w:type="spellStart"/>
      <w:r w:rsidRPr="003F13AF">
        <w:rPr>
          <w:rFonts w:ascii="Book Antiqua" w:eastAsia="宋体" w:hAnsi="Book Antiqua" w:cs="宋体"/>
          <w:i/>
          <w:iCs/>
          <w:sz w:val="24"/>
          <w:szCs w:val="24"/>
          <w:lang w:eastAsia="zh-CN"/>
        </w:rPr>
        <w:t>Gastroenterol</w:t>
      </w:r>
      <w:proofErr w:type="spellEnd"/>
      <w:r w:rsidRPr="003F13AF">
        <w:rPr>
          <w:rFonts w:ascii="Book Antiqua" w:eastAsia="宋体" w:hAnsi="Book Antiqua" w:cs="宋体"/>
          <w:sz w:val="24"/>
          <w:szCs w:val="24"/>
          <w:lang w:eastAsia="zh-CN"/>
        </w:rPr>
        <w:t xml:space="preserve"> 2007; </w:t>
      </w:r>
      <w:r w:rsidRPr="003F13AF">
        <w:rPr>
          <w:rFonts w:ascii="Book Antiqua" w:eastAsia="宋体" w:hAnsi="Book Antiqua" w:cs="宋体"/>
          <w:b/>
          <w:bCs/>
          <w:sz w:val="24"/>
          <w:szCs w:val="24"/>
          <w:lang w:eastAsia="zh-CN"/>
        </w:rPr>
        <w:t>13</w:t>
      </w:r>
      <w:r w:rsidRPr="003F13AF">
        <w:rPr>
          <w:rFonts w:ascii="Book Antiqua" w:eastAsia="宋体" w:hAnsi="Book Antiqua" w:cs="宋体"/>
          <w:sz w:val="24"/>
          <w:szCs w:val="24"/>
          <w:lang w:eastAsia="zh-CN"/>
        </w:rPr>
        <w:t>: 5963-5970 [PMID: 18023084 DOI: 10.3748/wjg.13.5963]</w:t>
      </w:r>
    </w:p>
    <w:p w14:paraId="125438B7" w14:textId="712353B8"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19 </w:t>
      </w:r>
      <w:r w:rsidRPr="003F13AF">
        <w:rPr>
          <w:rFonts w:ascii="Book Antiqua" w:eastAsia="宋体" w:hAnsi="Book Antiqua" w:cs="宋体"/>
          <w:b/>
          <w:bCs/>
          <w:sz w:val="24"/>
          <w:szCs w:val="24"/>
          <w:lang w:eastAsia="zh-CN"/>
        </w:rPr>
        <w:t>Cosgrove D</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Blomley</w:t>
      </w:r>
      <w:proofErr w:type="spellEnd"/>
      <w:r w:rsidRPr="003F13AF">
        <w:rPr>
          <w:rFonts w:ascii="Book Antiqua" w:eastAsia="宋体" w:hAnsi="Book Antiqua" w:cs="宋体"/>
          <w:sz w:val="24"/>
          <w:szCs w:val="24"/>
          <w:lang w:eastAsia="zh-CN"/>
        </w:rPr>
        <w:t xml:space="preserve"> M. Liver tumors: evaluation with contrast-enhanced ultrasound. </w:t>
      </w:r>
      <w:proofErr w:type="spellStart"/>
      <w:r w:rsidRPr="003F13AF">
        <w:rPr>
          <w:rFonts w:ascii="Book Antiqua" w:eastAsia="宋体" w:hAnsi="Book Antiqua" w:cs="宋体"/>
          <w:i/>
          <w:iCs/>
          <w:sz w:val="24"/>
          <w:szCs w:val="24"/>
          <w:lang w:eastAsia="zh-CN"/>
        </w:rPr>
        <w:t>Abdom</w:t>
      </w:r>
      <w:proofErr w:type="spellEnd"/>
      <w:r w:rsidRPr="003F13AF">
        <w:rPr>
          <w:rFonts w:ascii="Book Antiqua" w:eastAsia="宋体" w:hAnsi="Book Antiqua" w:cs="宋体"/>
          <w:i/>
          <w:iCs/>
          <w:sz w:val="24"/>
          <w:szCs w:val="24"/>
          <w:lang w:eastAsia="zh-CN"/>
        </w:rPr>
        <w:t xml:space="preserve"> Imaging</w:t>
      </w:r>
      <w:r w:rsidRPr="003F13AF">
        <w:rPr>
          <w:rFonts w:ascii="Book Antiqua" w:eastAsia="宋体" w:hAnsi="Book Antiqua" w:cs="宋体"/>
          <w:sz w:val="24"/>
          <w:szCs w:val="24"/>
          <w:lang w:eastAsia="zh-CN"/>
        </w:rPr>
        <w:t xml:space="preserve"> </w:t>
      </w:r>
      <w:r w:rsidR="00481C1B">
        <w:rPr>
          <w:rFonts w:ascii="Book Antiqua" w:eastAsia="宋体" w:hAnsi="Book Antiqua" w:cs="宋体" w:hint="eastAsia"/>
          <w:sz w:val="24"/>
          <w:szCs w:val="24"/>
          <w:lang w:eastAsia="zh-CN"/>
        </w:rPr>
        <w:t>2004</w:t>
      </w:r>
      <w:r w:rsidRPr="003F13AF">
        <w:rPr>
          <w:rFonts w:ascii="Book Antiqua" w:eastAsia="宋体" w:hAnsi="Book Antiqua" w:cs="宋体"/>
          <w:sz w:val="24"/>
          <w:szCs w:val="24"/>
          <w:lang w:eastAsia="zh-CN"/>
        </w:rPr>
        <w:t xml:space="preserve">; </w:t>
      </w:r>
      <w:r w:rsidRPr="003F13AF">
        <w:rPr>
          <w:rFonts w:ascii="Book Antiqua" w:eastAsia="宋体" w:hAnsi="Book Antiqua" w:cs="宋体"/>
          <w:b/>
          <w:bCs/>
          <w:sz w:val="24"/>
          <w:szCs w:val="24"/>
          <w:lang w:eastAsia="zh-CN"/>
        </w:rPr>
        <w:t>29</w:t>
      </w:r>
      <w:r w:rsidRPr="003F13AF">
        <w:rPr>
          <w:rFonts w:ascii="Book Antiqua" w:eastAsia="宋体" w:hAnsi="Book Antiqua" w:cs="宋体"/>
          <w:sz w:val="24"/>
          <w:szCs w:val="24"/>
          <w:lang w:eastAsia="zh-CN"/>
        </w:rPr>
        <w:t>: 446-454 [PMID: 14716451 DOI: 10.1007/s00261-003-0126-7]</w:t>
      </w:r>
    </w:p>
    <w:p w14:paraId="44108106" w14:textId="77777777" w:rsidR="003F13AF" w:rsidRPr="003F13AF" w:rsidRDefault="003F13AF" w:rsidP="003F13AF">
      <w:pPr>
        <w:spacing w:after="0" w:line="360" w:lineRule="auto"/>
        <w:jc w:val="both"/>
        <w:rPr>
          <w:rFonts w:ascii="Book Antiqua" w:eastAsia="宋体" w:hAnsi="Book Antiqua" w:cs="宋体"/>
          <w:sz w:val="24"/>
          <w:szCs w:val="24"/>
          <w:lang w:eastAsia="zh-CN"/>
        </w:rPr>
      </w:pPr>
      <w:proofErr w:type="gramStart"/>
      <w:r w:rsidRPr="003F13AF">
        <w:rPr>
          <w:rFonts w:ascii="Book Antiqua" w:eastAsia="宋体" w:hAnsi="Book Antiqua" w:cs="宋体"/>
          <w:sz w:val="24"/>
          <w:szCs w:val="24"/>
          <w:lang w:eastAsia="zh-CN"/>
        </w:rPr>
        <w:t xml:space="preserve">20 </w:t>
      </w:r>
      <w:r w:rsidRPr="003F13AF">
        <w:rPr>
          <w:rFonts w:ascii="Book Antiqua" w:eastAsia="宋体" w:hAnsi="Book Antiqua" w:cs="宋体"/>
          <w:b/>
          <w:bCs/>
          <w:sz w:val="24"/>
          <w:szCs w:val="24"/>
          <w:lang w:eastAsia="zh-CN"/>
        </w:rPr>
        <w:t>Wilson SR</w:t>
      </w:r>
      <w:r w:rsidRPr="003F13AF">
        <w:rPr>
          <w:rFonts w:ascii="Book Antiqua" w:eastAsia="宋体" w:hAnsi="Book Antiqua" w:cs="宋体"/>
          <w:sz w:val="24"/>
          <w:szCs w:val="24"/>
          <w:lang w:eastAsia="zh-CN"/>
        </w:rPr>
        <w:t>, Burns PN.</w:t>
      </w:r>
      <w:proofErr w:type="gramEnd"/>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Microbubble</w:t>
      </w:r>
      <w:proofErr w:type="spellEnd"/>
      <w:r w:rsidRPr="003F13AF">
        <w:rPr>
          <w:rFonts w:ascii="Book Antiqua" w:eastAsia="宋体" w:hAnsi="Book Antiqua" w:cs="宋体"/>
          <w:sz w:val="24"/>
          <w:szCs w:val="24"/>
          <w:lang w:eastAsia="zh-CN"/>
        </w:rPr>
        <w:t xml:space="preserve">-enhanced US in body imaging: what role? </w:t>
      </w:r>
      <w:r w:rsidRPr="003F13AF">
        <w:rPr>
          <w:rFonts w:ascii="Book Antiqua" w:eastAsia="宋体" w:hAnsi="Book Antiqua" w:cs="宋体"/>
          <w:i/>
          <w:iCs/>
          <w:sz w:val="24"/>
          <w:szCs w:val="24"/>
          <w:lang w:eastAsia="zh-CN"/>
        </w:rPr>
        <w:t>Radiology</w:t>
      </w:r>
      <w:r w:rsidRPr="003F13AF">
        <w:rPr>
          <w:rFonts w:ascii="Book Antiqua" w:eastAsia="宋体" w:hAnsi="Book Antiqua" w:cs="宋体"/>
          <w:sz w:val="24"/>
          <w:szCs w:val="24"/>
          <w:lang w:eastAsia="zh-CN"/>
        </w:rPr>
        <w:t xml:space="preserve"> 2010; </w:t>
      </w:r>
      <w:r w:rsidRPr="003F13AF">
        <w:rPr>
          <w:rFonts w:ascii="Book Antiqua" w:eastAsia="宋体" w:hAnsi="Book Antiqua" w:cs="宋体"/>
          <w:b/>
          <w:bCs/>
          <w:sz w:val="24"/>
          <w:szCs w:val="24"/>
          <w:lang w:eastAsia="zh-CN"/>
        </w:rPr>
        <w:t>257</w:t>
      </w:r>
      <w:r w:rsidRPr="003F13AF">
        <w:rPr>
          <w:rFonts w:ascii="Book Antiqua" w:eastAsia="宋体" w:hAnsi="Book Antiqua" w:cs="宋体"/>
          <w:sz w:val="24"/>
          <w:szCs w:val="24"/>
          <w:lang w:eastAsia="zh-CN"/>
        </w:rPr>
        <w:t>: 24-39 [PMID: 20851938 DOI: 10.1148/radiol.10091210]</w:t>
      </w:r>
    </w:p>
    <w:p w14:paraId="48329407"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21 </w:t>
      </w:r>
      <w:proofErr w:type="spellStart"/>
      <w:r w:rsidRPr="003F13AF">
        <w:rPr>
          <w:rFonts w:ascii="Book Antiqua" w:eastAsia="宋体" w:hAnsi="Book Antiqua" w:cs="宋体"/>
          <w:b/>
          <w:bCs/>
          <w:sz w:val="24"/>
          <w:szCs w:val="24"/>
          <w:lang w:eastAsia="zh-CN"/>
        </w:rPr>
        <w:t>Piscaglia</w:t>
      </w:r>
      <w:proofErr w:type="spellEnd"/>
      <w:r w:rsidRPr="003F13AF">
        <w:rPr>
          <w:rFonts w:ascii="Book Antiqua" w:eastAsia="宋体" w:hAnsi="Book Antiqua" w:cs="宋体"/>
          <w:b/>
          <w:bCs/>
          <w:sz w:val="24"/>
          <w:szCs w:val="24"/>
          <w:lang w:eastAsia="zh-CN"/>
        </w:rPr>
        <w:t xml:space="preserve"> F</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Bolondi</w:t>
      </w:r>
      <w:proofErr w:type="spellEnd"/>
      <w:r w:rsidRPr="003F13AF">
        <w:rPr>
          <w:rFonts w:ascii="Book Antiqua" w:eastAsia="宋体" w:hAnsi="Book Antiqua" w:cs="宋体"/>
          <w:sz w:val="24"/>
          <w:szCs w:val="24"/>
          <w:lang w:eastAsia="zh-CN"/>
        </w:rPr>
        <w:t xml:space="preserve"> L. The safety of </w:t>
      </w:r>
      <w:proofErr w:type="spellStart"/>
      <w:r w:rsidRPr="003F13AF">
        <w:rPr>
          <w:rFonts w:ascii="Book Antiqua" w:eastAsia="宋体" w:hAnsi="Book Antiqua" w:cs="宋体"/>
          <w:sz w:val="24"/>
          <w:szCs w:val="24"/>
          <w:lang w:eastAsia="zh-CN"/>
        </w:rPr>
        <w:t>Sonovue</w:t>
      </w:r>
      <w:proofErr w:type="spellEnd"/>
      <w:r w:rsidRPr="003F13AF">
        <w:rPr>
          <w:rFonts w:ascii="Book Antiqua" w:eastAsia="宋体" w:hAnsi="Book Antiqua" w:cs="宋体"/>
          <w:sz w:val="24"/>
          <w:szCs w:val="24"/>
          <w:lang w:eastAsia="zh-CN"/>
        </w:rPr>
        <w:t xml:space="preserve"> in abdominal applications: retrospective analysis of 23188 investigations. </w:t>
      </w:r>
      <w:r w:rsidRPr="003F13AF">
        <w:rPr>
          <w:rFonts w:ascii="Book Antiqua" w:eastAsia="宋体" w:hAnsi="Book Antiqua" w:cs="宋体"/>
          <w:i/>
          <w:iCs/>
          <w:sz w:val="24"/>
          <w:szCs w:val="24"/>
          <w:lang w:eastAsia="zh-CN"/>
        </w:rPr>
        <w:t xml:space="preserve">Ultrasound Med </w:t>
      </w:r>
      <w:proofErr w:type="spellStart"/>
      <w:r w:rsidRPr="003F13AF">
        <w:rPr>
          <w:rFonts w:ascii="Book Antiqua" w:eastAsia="宋体" w:hAnsi="Book Antiqua" w:cs="宋体"/>
          <w:i/>
          <w:iCs/>
          <w:sz w:val="24"/>
          <w:szCs w:val="24"/>
          <w:lang w:eastAsia="zh-CN"/>
        </w:rPr>
        <w:t>Biol</w:t>
      </w:r>
      <w:proofErr w:type="spellEnd"/>
      <w:r w:rsidRPr="003F13AF">
        <w:rPr>
          <w:rFonts w:ascii="Book Antiqua" w:eastAsia="宋体" w:hAnsi="Book Antiqua" w:cs="宋体"/>
          <w:sz w:val="24"/>
          <w:szCs w:val="24"/>
          <w:lang w:eastAsia="zh-CN"/>
        </w:rPr>
        <w:t xml:space="preserve"> 2006; </w:t>
      </w:r>
      <w:r w:rsidRPr="003F13AF">
        <w:rPr>
          <w:rFonts w:ascii="Book Antiqua" w:eastAsia="宋体" w:hAnsi="Book Antiqua" w:cs="宋体"/>
          <w:b/>
          <w:bCs/>
          <w:sz w:val="24"/>
          <w:szCs w:val="24"/>
          <w:lang w:eastAsia="zh-CN"/>
        </w:rPr>
        <w:t>32</w:t>
      </w:r>
      <w:r w:rsidRPr="003F13AF">
        <w:rPr>
          <w:rFonts w:ascii="Book Antiqua" w:eastAsia="宋体" w:hAnsi="Book Antiqua" w:cs="宋体"/>
          <w:sz w:val="24"/>
          <w:szCs w:val="24"/>
          <w:lang w:eastAsia="zh-CN"/>
        </w:rPr>
        <w:t>: 1369-1375 [PMID: 16965977 DOI: 10.1016/j.ultrasmedbio.2006.05.031]</w:t>
      </w:r>
    </w:p>
    <w:p w14:paraId="5765AA02" w14:textId="042531EE" w:rsidR="003F13AF" w:rsidRPr="003F13AF" w:rsidRDefault="003F13AF" w:rsidP="003F13AF">
      <w:pPr>
        <w:spacing w:after="0" w:line="360" w:lineRule="auto"/>
        <w:jc w:val="both"/>
        <w:rPr>
          <w:rFonts w:ascii="Book Antiqua" w:eastAsia="宋体" w:hAnsi="Book Antiqua" w:cs="宋体"/>
          <w:sz w:val="24"/>
          <w:szCs w:val="24"/>
          <w:lang w:eastAsia="zh-CN"/>
        </w:rPr>
      </w:pPr>
      <w:proofErr w:type="gramStart"/>
      <w:r w:rsidRPr="003F13AF">
        <w:rPr>
          <w:rFonts w:ascii="Book Antiqua" w:eastAsia="宋体" w:hAnsi="Book Antiqua" w:cs="宋体"/>
          <w:sz w:val="24"/>
          <w:szCs w:val="24"/>
          <w:lang w:eastAsia="zh-CN"/>
        </w:rPr>
        <w:t xml:space="preserve">22 </w:t>
      </w:r>
      <w:proofErr w:type="spellStart"/>
      <w:r w:rsidRPr="003F13AF">
        <w:rPr>
          <w:rFonts w:ascii="Book Antiqua" w:eastAsia="宋体" w:hAnsi="Book Antiqua" w:cs="宋体"/>
          <w:b/>
          <w:bCs/>
          <w:sz w:val="24"/>
          <w:szCs w:val="24"/>
          <w:lang w:eastAsia="zh-CN"/>
        </w:rPr>
        <w:t>Pannu</w:t>
      </w:r>
      <w:proofErr w:type="spellEnd"/>
      <w:r w:rsidRPr="003F13AF">
        <w:rPr>
          <w:rFonts w:ascii="Book Antiqua" w:eastAsia="宋体" w:hAnsi="Book Antiqua" w:cs="宋体"/>
          <w:b/>
          <w:bCs/>
          <w:sz w:val="24"/>
          <w:szCs w:val="24"/>
          <w:lang w:eastAsia="zh-CN"/>
        </w:rPr>
        <w:t xml:space="preserve"> N</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Wiebe</w:t>
      </w:r>
      <w:proofErr w:type="spellEnd"/>
      <w:r w:rsidRPr="003F13AF">
        <w:rPr>
          <w:rFonts w:ascii="Book Antiqua" w:eastAsia="宋体" w:hAnsi="Book Antiqua" w:cs="宋体"/>
          <w:sz w:val="24"/>
          <w:szCs w:val="24"/>
          <w:lang w:eastAsia="zh-CN"/>
        </w:rPr>
        <w:t xml:space="preserve"> N, </w:t>
      </w:r>
      <w:proofErr w:type="spellStart"/>
      <w:r w:rsidRPr="003F13AF">
        <w:rPr>
          <w:rFonts w:ascii="Book Antiqua" w:eastAsia="宋体" w:hAnsi="Book Antiqua" w:cs="宋体"/>
          <w:sz w:val="24"/>
          <w:szCs w:val="24"/>
          <w:lang w:eastAsia="zh-CN"/>
        </w:rPr>
        <w:t>Tonelli</w:t>
      </w:r>
      <w:proofErr w:type="spellEnd"/>
      <w:r w:rsidRPr="003F13AF">
        <w:rPr>
          <w:rFonts w:ascii="Book Antiqua" w:eastAsia="宋体" w:hAnsi="Book Antiqua" w:cs="宋体"/>
          <w:sz w:val="24"/>
          <w:szCs w:val="24"/>
          <w:lang w:eastAsia="zh-CN"/>
        </w:rPr>
        <w:t xml:space="preserve"> M. Prophylaxis strategies for contrast-induced nephropathy.</w:t>
      </w:r>
      <w:proofErr w:type="gramEnd"/>
      <w:r w:rsidRPr="003F13AF">
        <w:rPr>
          <w:rFonts w:ascii="Book Antiqua" w:eastAsia="宋体" w:hAnsi="Book Antiqua" w:cs="宋体"/>
          <w:sz w:val="24"/>
          <w:szCs w:val="24"/>
          <w:lang w:eastAsia="zh-CN"/>
        </w:rPr>
        <w:t xml:space="preserve"> </w:t>
      </w:r>
      <w:r w:rsidRPr="003F13AF">
        <w:rPr>
          <w:rFonts w:ascii="Book Antiqua" w:eastAsia="宋体" w:hAnsi="Book Antiqua" w:cs="宋体"/>
          <w:i/>
          <w:iCs/>
          <w:sz w:val="24"/>
          <w:szCs w:val="24"/>
          <w:lang w:eastAsia="zh-CN"/>
        </w:rPr>
        <w:t>JAMA</w:t>
      </w:r>
      <w:r w:rsidRPr="003F13AF">
        <w:rPr>
          <w:rFonts w:ascii="Book Antiqua" w:eastAsia="宋体" w:hAnsi="Book Antiqua" w:cs="宋体"/>
          <w:sz w:val="24"/>
          <w:szCs w:val="24"/>
          <w:lang w:eastAsia="zh-CN"/>
        </w:rPr>
        <w:t xml:space="preserve"> 2006; </w:t>
      </w:r>
      <w:r w:rsidRPr="003F13AF">
        <w:rPr>
          <w:rFonts w:ascii="Book Antiqua" w:eastAsia="宋体" w:hAnsi="Book Antiqua" w:cs="宋体"/>
          <w:b/>
          <w:bCs/>
          <w:sz w:val="24"/>
          <w:szCs w:val="24"/>
          <w:lang w:eastAsia="zh-CN"/>
        </w:rPr>
        <w:t>295</w:t>
      </w:r>
      <w:r w:rsidRPr="003F13AF">
        <w:rPr>
          <w:rFonts w:ascii="Book Antiqua" w:eastAsia="宋体" w:hAnsi="Book Antiqua" w:cs="宋体"/>
          <w:sz w:val="24"/>
          <w:szCs w:val="24"/>
          <w:lang w:eastAsia="zh-CN"/>
        </w:rPr>
        <w:t xml:space="preserve">: 2765-2779 [PMID: 16788132 </w:t>
      </w:r>
      <w:r w:rsidR="00481C1B">
        <w:rPr>
          <w:rFonts w:ascii="Book Antiqua" w:eastAsia="宋体" w:hAnsi="Book Antiqua" w:cs="宋体"/>
          <w:sz w:val="24"/>
          <w:szCs w:val="24"/>
          <w:lang w:eastAsia="zh-CN"/>
        </w:rPr>
        <w:t>DOI: 10.1001/jama.295.23.2765]</w:t>
      </w:r>
    </w:p>
    <w:p w14:paraId="7237E3EB"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23 </w:t>
      </w:r>
      <w:proofErr w:type="spellStart"/>
      <w:r w:rsidRPr="003F13AF">
        <w:rPr>
          <w:rFonts w:ascii="Book Antiqua" w:eastAsia="宋体" w:hAnsi="Book Antiqua" w:cs="宋体"/>
          <w:b/>
          <w:bCs/>
          <w:sz w:val="24"/>
          <w:szCs w:val="24"/>
          <w:lang w:eastAsia="zh-CN"/>
        </w:rPr>
        <w:t>Marenzi</w:t>
      </w:r>
      <w:proofErr w:type="spellEnd"/>
      <w:r w:rsidRPr="003F13AF">
        <w:rPr>
          <w:rFonts w:ascii="Book Antiqua" w:eastAsia="宋体" w:hAnsi="Book Antiqua" w:cs="宋体"/>
          <w:b/>
          <w:bCs/>
          <w:sz w:val="24"/>
          <w:szCs w:val="24"/>
          <w:lang w:eastAsia="zh-CN"/>
        </w:rPr>
        <w:t xml:space="preserve"> G</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Assanelli</w:t>
      </w:r>
      <w:proofErr w:type="spellEnd"/>
      <w:r w:rsidRPr="003F13AF">
        <w:rPr>
          <w:rFonts w:ascii="Book Antiqua" w:eastAsia="宋体" w:hAnsi="Book Antiqua" w:cs="宋体"/>
          <w:sz w:val="24"/>
          <w:szCs w:val="24"/>
          <w:lang w:eastAsia="zh-CN"/>
        </w:rPr>
        <w:t xml:space="preserve"> E, </w:t>
      </w:r>
      <w:proofErr w:type="spellStart"/>
      <w:r w:rsidRPr="003F13AF">
        <w:rPr>
          <w:rFonts w:ascii="Book Antiqua" w:eastAsia="宋体" w:hAnsi="Book Antiqua" w:cs="宋体"/>
          <w:sz w:val="24"/>
          <w:szCs w:val="24"/>
          <w:lang w:eastAsia="zh-CN"/>
        </w:rPr>
        <w:t>Campodonico</w:t>
      </w:r>
      <w:proofErr w:type="spellEnd"/>
      <w:r w:rsidRPr="003F13AF">
        <w:rPr>
          <w:rFonts w:ascii="Book Antiqua" w:eastAsia="宋体" w:hAnsi="Book Antiqua" w:cs="宋体"/>
          <w:sz w:val="24"/>
          <w:szCs w:val="24"/>
          <w:lang w:eastAsia="zh-CN"/>
        </w:rPr>
        <w:t xml:space="preserve"> J, </w:t>
      </w:r>
      <w:proofErr w:type="spellStart"/>
      <w:r w:rsidRPr="003F13AF">
        <w:rPr>
          <w:rFonts w:ascii="Book Antiqua" w:eastAsia="宋体" w:hAnsi="Book Antiqua" w:cs="宋体"/>
          <w:sz w:val="24"/>
          <w:szCs w:val="24"/>
          <w:lang w:eastAsia="zh-CN"/>
        </w:rPr>
        <w:t>Lauri</w:t>
      </w:r>
      <w:proofErr w:type="spellEnd"/>
      <w:r w:rsidRPr="003F13AF">
        <w:rPr>
          <w:rFonts w:ascii="Book Antiqua" w:eastAsia="宋体" w:hAnsi="Book Antiqua" w:cs="宋体"/>
          <w:sz w:val="24"/>
          <w:szCs w:val="24"/>
          <w:lang w:eastAsia="zh-CN"/>
        </w:rPr>
        <w:t xml:space="preserve"> G, Marana I, De </w:t>
      </w:r>
      <w:proofErr w:type="spellStart"/>
      <w:r w:rsidRPr="003F13AF">
        <w:rPr>
          <w:rFonts w:ascii="Book Antiqua" w:eastAsia="宋体" w:hAnsi="Book Antiqua" w:cs="宋体"/>
          <w:sz w:val="24"/>
          <w:szCs w:val="24"/>
          <w:lang w:eastAsia="zh-CN"/>
        </w:rPr>
        <w:t>Metrio</w:t>
      </w:r>
      <w:proofErr w:type="spellEnd"/>
      <w:r w:rsidRPr="003F13AF">
        <w:rPr>
          <w:rFonts w:ascii="Book Antiqua" w:eastAsia="宋体" w:hAnsi="Book Antiqua" w:cs="宋体"/>
          <w:sz w:val="24"/>
          <w:szCs w:val="24"/>
          <w:lang w:eastAsia="zh-CN"/>
        </w:rPr>
        <w:t xml:space="preserve"> M, </w:t>
      </w:r>
      <w:proofErr w:type="spellStart"/>
      <w:r w:rsidRPr="003F13AF">
        <w:rPr>
          <w:rFonts w:ascii="Book Antiqua" w:eastAsia="宋体" w:hAnsi="Book Antiqua" w:cs="宋体"/>
          <w:sz w:val="24"/>
          <w:szCs w:val="24"/>
          <w:lang w:eastAsia="zh-CN"/>
        </w:rPr>
        <w:t>Moltrasio</w:t>
      </w:r>
      <w:proofErr w:type="spellEnd"/>
      <w:r w:rsidRPr="003F13AF">
        <w:rPr>
          <w:rFonts w:ascii="Book Antiqua" w:eastAsia="宋体" w:hAnsi="Book Antiqua" w:cs="宋体"/>
          <w:sz w:val="24"/>
          <w:szCs w:val="24"/>
          <w:lang w:eastAsia="zh-CN"/>
        </w:rPr>
        <w:t xml:space="preserve"> M, </w:t>
      </w:r>
      <w:proofErr w:type="spellStart"/>
      <w:r w:rsidRPr="003F13AF">
        <w:rPr>
          <w:rFonts w:ascii="Book Antiqua" w:eastAsia="宋体" w:hAnsi="Book Antiqua" w:cs="宋体"/>
          <w:sz w:val="24"/>
          <w:szCs w:val="24"/>
          <w:lang w:eastAsia="zh-CN"/>
        </w:rPr>
        <w:t>Grazi</w:t>
      </w:r>
      <w:proofErr w:type="spellEnd"/>
      <w:r w:rsidRPr="003F13AF">
        <w:rPr>
          <w:rFonts w:ascii="Book Antiqua" w:eastAsia="宋体" w:hAnsi="Book Antiqua" w:cs="宋体"/>
          <w:sz w:val="24"/>
          <w:szCs w:val="24"/>
          <w:lang w:eastAsia="zh-CN"/>
        </w:rPr>
        <w:t xml:space="preserve"> M, </w:t>
      </w:r>
      <w:proofErr w:type="spellStart"/>
      <w:r w:rsidRPr="003F13AF">
        <w:rPr>
          <w:rFonts w:ascii="Book Antiqua" w:eastAsia="宋体" w:hAnsi="Book Antiqua" w:cs="宋体"/>
          <w:sz w:val="24"/>
          <w:szCs w:val="24"/>
          <w:lang w:eastAsia="zh-CN"/>
        </w:rPr>
        <w:t>Rubino</w:t>
      </w:r>
      <w:proofErr w:type="spellEnd"/>
      <w:r w:rsidRPr="003F13AF">
        <w:rPr>
          <w:rFonts w:ascii="Book Antiqua" w:eastAsia="宋体" w:hAnsi="Book Antiqua" w:cs="宋体"/>
          <w:sz w:val="24"/>
          <w:szCs w:val="24"/>
          <w:lang w:eastAsia="zh-CN"/>
        </w:rPr>
        <w:t xml:space="preserve"> M, </w:t>
      </w:r>
      <w:proofErr w:type="spellStart"/>
      <w:r w:rsidRPr="003F13AF">
        <w:rPr>
          <w:rFonts w:ascii="Book Antiqua" w:eastAsia="宋体" w:hAnsi="Book Antiqua" w:cs="宋体"/>
          <w:sz w:val="24"/>
          <w:szCs w:val="24"/>
          <w:lang w:eastAsia="zh-CN"/>
        </w:rPr>
        <w:t>Veglia</w:t>
      </w:r>
      <w:proofErr w:type="spellEnd"/>
      <w:r w:rsidRPr="003F13AF">
        <w:rPr>
          <w:rFonts w:ascii="Book Antiqua" w:eastAsia="宋体" w:hAnsi="Book Antiqua" w:cs="宋体"/>
          <w:sz w:val="24"/>
          <w:szCs w:val="24"/>
          <w:lang w:eastAsia="zh-CN"/>
        </w:rPr>
        <w:t xml:space="preserve"> F, </w:t>
      </w:r>
      <w:proofErr w:type="spellStart"/>
      <w:r w:rsidRPr="003F13AF">
        <w:rPr>
          <w:rFonts w:ascii="Book Antiqua" w:eastAsia="宋体" w:hAnsi="Book Antiqua" w:cs="宋体"/>
          <w:sz w:val="24"/>
          <w:szCs w:val="24"/>
          <w:lang w:eastAsia="zh-CN"/>
        </w:rPr>
        <w:t>Fabbiocchi</w:t>
      </w:r>
      <w:proofErr w:type="spellEnd"/>
      <w:r w:rsidRPr="003F13AF">
        <w:rPr>
          <w:rFonts w:ascii="Book Antiqua" w:eastAsia="宋体" w:hAnsi="Book Antiqua" w:cs="宋体"/>
          <w:sz w:val="24"/>
          <w:szCs w:val="24"/>
          <w:lang w:eastAsia="zh-CN"/>
        </w:rPr>
        <w:t xml:space="preserve"> F, </w:t>
      </w:r>
      <w:proofErr w:type="spellStart"/>
      <w:r w:rsidRPr="003F13AF">
        <w:rPr>
          <w:rFonts w:ascii="Book Antiqua" w:eastAsia="宋体" w:hAnsi="Book Antiqua" w:cs="宋体"/>
          <w:sz w:val="24"/>
          <w:szCs w:val="24"/>
          <w:lang w:eastAsia="zh-CN"/>
        </w:rPr>
        <w:t>Bartorelli</w:t>
      </w:r>
      <w:proofErr w:type="spellEnd"/>
      <w:r w:rsidRPr="003F13AF">
        <w:rPr>
          <w:rFonts w:ascii="Book Antiqua" w:eastAsia="宋体" w:hAnsi="Book Antiqua" w:cs="宋体"/>
          <w:sz w:val="24"/>
          <w:szCs w:val="24"/>
          <w:lang w:eastAsia="zh-CN"/>
        </w:rPr>
        <w:t xml:space="preserve"> AL. Contrast volume during primary percutaneous coronary intervention and subsequent contrast-induced nephropathy and mortality. </w:t>
      </w:r>
      <w:r w:rsidRPr="003F13AF">
        <w:rPr>
          <w:rFonts w:ascii="Book Antiqua" w:eastAsia="宋体" w:hAnsi="Book Antiqua" w:cs="宋体"/>
          <w:i/>
          <w:iCs/>
          <w:sz w:val="24"/>
          <w:szCs w:val="24"/>
          <w:lang w:eastAsia="zh-CN"/>
        </w:rPr>
        <w:t>Ann Intern Med</w:t>
      </w:r>
      <w:r w:rsidRPr="003F13AF">
        <w:rPr>
          <w:rFonts w:ascii="Book Antiqua" w:eastAsia="宋体" w:hAnsi="Book Antiqua" w:cs="宋体"/>
          <w:sz w:val="24"/>
          <w:szCs w:val="24"/>
          <w:lang w:eastAsia="zh-CN"/>
        </w:rPr>
        <w:t xml:space="preserve"> 2009; </w:t>
      </w:r>
      <w:r w:rsidRPr="003F13AF">
        <w:rPr>
          <w:rFonts w:ascii="Book Antiqua" w:eastAsia="宋体" w:hAnsi="Book Antiqua" w:cs="宋体"/>
          <w:b/>
          <w:bCs/>
          <w:sz w:val="24"/>
          <w:szCs w:val="24"/>
          <w:lang w:eastAsia="zh-CN"/>
        </w:rPr>
        <w:t>150</w:t>
      </w:r>
      <w:r w:rsidRPr="003F13AF">
        <w:rPr>
          <w:rFonts w:ascii="Book Antiqua" w:eastAsia="宋体" w:hAnsi="Book Antiqua" w:cs="宋体"/>
          <w:sz w:val="24"/>
          <w:szCs w:val="24"/>
          <w:lang w:eastAsia="zh-CN"/>
        </w:rPr>
        <w:t>: 170-177 [PMID: 19189906 DOI: 10.7326/0003-4819-150-3-200902030-00006]</w:t>
      </w:r>
    </w:p>
    <w:p w14:paraId="652F9C5D"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24 </w:t>
      </w:r>
      <w:proofErr w:type="spellStart"/>
      <w:r w:rsidRPr="003F13AF">
        <w:rPr>
          <w:rFonts w:ascii="Book Antiqua" w:eastAsia="宋体" w:hAnsi="Book Antiqua" w:cs="宋体"/>
          <w:b/>
          <w:bCs/>
          <w:sz w:val="24"/>
          <w:szCs w:val="24"/>
          <w:lang w:eastAsia="zh-CN"/>
        </w:rPr>
        <w:t>Kian</w:t>
      </w:r>
      <w:proofErr w:type="spellEnd"/>
      <w:r w:rsidRPr="003F13AF">
        <w:rPr>
          <w:rFonts w:ascii="Book Antiqua" w:eastAsia="宋体" w:hAnsi="Book Antiqua" w:cs="宋体"/>
          <w:b/>
          <w:bCs/>
          <w:sz w:val="24"/>
          <w:szCs w:val="24"/>
          <w:lang w:eastAsia="zh-CN"/>
        </w:rPr>
        <w:t xml:space="preserve"> K</w:t>
      </w:r>
      <w:r w:rsidRPr="003F13AF">
        <w:rPr>
          <w:rFonts w:ascii="Book Antiqua" w:eastAsia="宋体" w:hAnsi="Book Antiqua" w:cs="宋体"/>
          <w:sz w:val="24"/>
          <w:szCs w:val="24"/>
          <w:lang w:eastAsia="zh-CN"/>
        </w:rPr>
        <w:t xml:space="preserve">, Wyatt C, </w:t>
      </w:r>
      <w:proofErr w:type="spellStart"/>
      <w:r w:rsidRPr="003F13AF">
        <w:rPr>
          <w:rFonts w:ascii="Book Antiqua" w:eastAsia="宋体" w:hAnsi="Book Antiqua" w:cs="宋体"/>
          <w:sz w:val="24"/>
          <w:szCs w:val="24"/>
          <w:lang w:eastAsia="zh-CN"/>
        </w:rPr>
        <w:t>Schon</w:t>
      </w:r>
      <w:proofErr w:type="spellEnd"/>
      <w:r w:rsidRPr="003F13AF">
        <w:rPr>
          <w:rFonts w:ascii="Book Antiqua" w:eastAsia="宋体" w:hAnsi="Book Antiqua" w:cs="宋体"/>
          <w:sz w:val="24"/>
          <w:szCs w:val="24"/>
          <w:lang w:eastAsia="zh-CN"/>
        </w:rPr>
        <w:t xml:space="preserve"> D, Packer J, </w:t>
      </w:r>
      <w:proofErr w:type="spellStart"/>
      <w:r w:rsidRPr="003F13AF">
        <w:rPr>
          <w:rFonts w:ascii="Book Antiqua" w:eastAsia="宋体" w:hAnsi="Book Antiqua" w:cs="宋体"/>
          <w:sz w:val="24"/>
          <w:szCs w:val="24"/>
          <w:lang w:eastAsia="zh-CN"/>
        </w:rPr>
        <w:t>Vassalotti</w:t>
      </w:r>
      <w:proofErr w:type="spellEnd"/>
      <w:r w:rsidRPr="003F13AF">
        <w:rPr>
          <w:rFonts w:ascii="Book Antiqua" w:eastAsia="宋体" w:hAnsi="Book Antiqua" w:cs="宋体"/>
          <w:sz w:val="24"/>
          <w:szCs w:val="24"/>
          <w:lang w:eastAsia="zh-CN"/>
        </w:rPr>
        <w:t xml:space="preserve"> J, </w:t>
      </w:r>
      <w:proofErr w:type="spellStart"/>
      <w:r w:rsidRPr="003F13AF">
        <w:rPr>
          <w:rFonts w:ascii="Book Antiqua" w:eastAsia="宋体" w:hAnsi="Book Antiqua" w:cs="宋体"/>
          <w:sz w:val="24"/>
          <w:szCs w:val="24"/>
          <w:lang w:eastAsia="zh-CN"/>
        </w:rPr>
        <w:t>Mishler</w:t>
      </w:r>
      <w:proofErr w:type="spellEnd"/>
      <w:r w:rsidRPr="003F13AF">
        <w:rPr>
          <w:rFonts w:ascii="Book Antiqua" w:eastAsia="宋体" w:hAnsi="Book Antiqua" w:cs="宋体"/>
          <w:sz w:val="24"/>
          <w:szCs w:val="24"/>
          <w:lang w:eastAsia="zh-CN"/>
        </w:rPr>
        <w:t xml:space="preserve"> R. Safety of low-dose </w:t>
      </w:r>
      <w:proofErr w:type="spellStart"/>
      <w:r w:rsidRPr="003F13AF">
        <w:rPr>
          <w:rFonts w:ascii="Book Antiqua" w:eastAsia="宋体" w:hAnsi="Book Antiqua" w:cs="宋体"/>
          <w:sz w:val="24"/>
          <w:szCs w:val="24"/>
          <w:lang w:eastAsia="zh-CN"/>
        </w:rPr>
        <w:t>radiocontrast</w:t>
      </w:r>
      <w:proofErr w:type="spellEnd"/>
      <w:r w:rsidRPr="003F13AF">
        <w:rPr>
          <w:rFonts w:ascii="Book Antiqua" w:eastAsia="宋体" w:hAnsi="Book Antiqua" w:cs="宋体"/>
          <w:sz w:val="24"/>
          <w:szCs w:val="24"/>
          <w:lang w:eastAsia="zh-CN"/>
        </w:rPr>
        <w:t xml:space="preserve"> for interventional AV fistula salvage in stage 4 chronic kidney disease patients. </w:t>
      </w:r>
      <w:r w:rsidRPr="003F13AF">
        <w:rPr>
          <w:rFonts w:ascii="Book Antiqua" w:eastAsia="宋体" w:hAnsi="Book Antiqua" w:cs="宋体"/>
          <w:i/>
          <w:iCs/>
          <w:sz w:val="24"/>
          <w:szCs w:val="24"/>
          <w:lang w:eastAsia="zh-CN"/>
        </w:rPr>
        <w:t xml:space="preserve">Kidney </w:t>
      </w:r>
      <w:proofErr w:type="spellStart"/>
      <w:r w:rsidRPr="003F13AF">
        <w:rPr>
          <w:rFonts w:ascii="Book Antiqua" w:eastAsia="宋体" w:hAnsi="Book Antiqua" w:cs="宋体"/>
          <w:i/>
          <w:iCs/>
          <w:sz w:val="24"/>
          <w:szCs w:val="24"/>
          <w:lang w:eastAsia="zh-CN"/>
        </w:rPr>
        <w:t>Int</w:t>
      </w:r>
      <w:proofErr w:type="spellEnd"/>
      <w:r w:rsidRPr="003F13AF">
        <w:rPr>
          <w:rFonts w:ascii="Book Antiqua" w:eastAsia="宋体" w:hAnsi="Book Antiqua" w:cs="宋体"/>
          <w:sz w:val="24"/>
          <w:szCs w:val="24"/>
          <w:lang w:eastAsia="zh-CN"/>
        </w:rPr>
        <w:t xml:space="preserve"> 2006; </w:t>
      </w:r>
      <w:r w:rsidRPr="003F13AF">
        <w:rPr>
          <w:rFonts w:ascii="Book Antiqua" w:eastAsia="宋体" w:hAnsi="Book Antiqua" w:cs="宋体"/>
          <w:b/>
          <w:bCs/>
          <w:sz w:val="24"/>
          <w:szCs w:val="24"/>
          <w:lang w:eastAsia="zh-CN"/>
        </w:rPr>
        <w:t>69</w:t>
      </w:r>
      <w:r w:rsidRPr="003F13AF">
        <w:rPr>
          <w:rFonts w:ascii="Book Antiqua" w:eastAsia="宋体" w:hAnsi="Book Antiqua" w:cs="宋体"/>
          <w:sz w:val="24"/>
          <w:szCs w:val="24"/>
          <w:lang w:eastAsia="zh-CN"/>
        </w:rPr>
        <w:t>: 1444-1449 [PMID: 16508655 DOI: 10.1038/sj.ki.5000276]</w:t>
      </w:r>
    </w:p>
    <w:p w14:paraId="6E8E8E7F"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25 </w:t>
      </w:r>
      <w:proofErr w:type="spellStart"/>
      <w:r w:rsidRPr="003F13AF">
        <w:rPr>
          <w:rFonts w:ascii="Book Antiqua" w:eastAsia="宋体" w:hAnsi="Book Antiqua" w:cs="宋体"/>
          <w:b/>
          <w:bCs/>
          <w:sz w:val="24"/>
          <w:szCs w:val="24"/>
          <w:lang w:eastAsia="zh-CN"/>
        </w:rPr>
        <w:t>Lautin</w:t>
      </w:r>
      <w:proofErr w:type="spellEnd"/>
      <w:r w:rsidRPr="003F13AF">
        <w:rPr>
          <w:rFonts w:ascii="Book Antiqua" w:eastAsia="宋体" w:hAnsi="Book Antiqua" w:cs="宋体"/>
          <w:b/>
          <w:bCs/>
          <w:sz w:val="24"/>
          <w:szCs w:val="24"/>
          <w:lang w:eastAsia="zh-CN"/>
        </w:rPr>
        <w:t xml:space="preserve"> EM</w:t>
      </w:r>
      <w:r w:rsidRPr="003F13AF">
        <w:rPr>
          <w:rFonts w:ascii="Book Antiqua" w:eastAsia="宋体" w:hAnsi="Book Antiqua" w:cs="宋体"/>
          <w:sz w:val="24"/>
          <w:szCs w:val="24"/>
          <w:lang w:eastAsia="zh-CN"/>
        </w:rPr>
        <w:t xml:space="preserve">, Freeman NJ, </w:t>
      </w:r>
      <w:proofErr w:type="spellStart"/>
      <w:r w:rsidRPr="003F13AF">
        <w:rPr>
          <w:rFonts w:ascii="Book Antiqua" w:eastAsia="宋体" w:hAnsi="Book Antiqua" w:cs="宋体"/>
          <w:sz w:val="24"/>
          <w:szCs w:val="24"/>
          <w:lang w:eastAsia="zh-CN"/>
        </w:rPr>
        <w:t>Schoenfeld</w:t>
      </w:r>
      <w:proofErr w:type="spellEnd"/>
      <w:r w:rsidRPr="003F13AF">
        <w:rPr>
          <w:rFonts w:ascii="Book Antiqua" w:eastAsia="宋体" w:hAnsi="Book Antiqua" w:cs="宋体"/>
          <w:sz w:val="24"/>
          <w:szCs w:val="24"/>
          <w:lang w:eastAsia="zh-CN"/>
        </w:rPr>
        <w:t xml:space="preserve"> AH, </w:t>
      </w:r>
      <w:proofErr w:type="spellStart"/>
      <w:r w:rsidRPr="003F13AF">
        <w:rPr>
          <w:rFonts w:ascii="Book Antiqua" w:eastAsia="宋体" w:hAnsi="Book Antiqua" w:cs="宋体"/>
          <w:sz w:val="24"/>
          <w:szCs w:val="24"/>
          <w:lang w:eastAsia="zh-CN"/>
        </w:rPr>
        <w:t>Bakal</w:t>
      </w:r>
      <w:proofErr w:type="spellEnd"/>
      <w:r w:rsidRPr="003F13AF">
        <w:rPr>
          <w:rFonts w:ascii="Book Antiqua" w:eastAsia="宋体" w:hAnsi="Book Antiqua" w:cs="宋体"/>
          <w:sz w:val="24"/>
          <w:szCs w:val="24"/>
          <w:lang w:eastAsia="zh-CN"/>
        </w:rPr>
        <w:t xml:space="preserve"> CW, </w:t>
      </w:r>
      <w:proofErr w:type="spellStart"/>
      <w:r w:rsidRPr="003F13AF">
        <w:rPr>
          <w:rFonts w:ascii="Book Antiqua" w:eastAsia="宋体" w:hAnsi="Book Antiqua" w:cs="宋体"/>
          <w:sz w:val="24"/>
          <w:szCs w:val="24"/>
          <w:lang w:eastAsia="zh-CN"/>
        </w:rPr>
        <w:t>Haramati</w:t>
      </w:r>
      <w:proofErr w:type="spellEnd"/>
      <w:r w:rsidRPr="003F13AF">
        <w:rPr>
          <w:rFonts w:ascii="Book Antiqua" w:eastAsia="宋体" w:hAnsi="Book Antiqua" w:cs="宋体"/>
          <w:sz w:val="24"/>
          <w:szCs w:val="24"/>
          <w:lang w:eastAsia="zh-CN"/>
        </w:rPr>
        <w:t xml:space="preserve"> N, Friedman AC, </w:t>
      </w:r>
      <w:proofErr w:type="spellStart"/>
      <w:r w:rsidRPr="003F13AF">
        <w:rPr>
          <w:rFonts w:ascii="Book Antiqua" w:eastAsia="宋体" w:hAnsi="Book Antiqua" w:cs="宋体"/>
          <w:sz w:val="24"/>
          <w:szCs w:val="24"/>
          <w:lang w:eastAsia="zh-CN"/>
        </w:rPr>
        <w:t>Lautin</w:t>
      </w:r>
      <w:proofErr w:type="spellEnd"/>
      <w:r w:rsidRPr="003F13AF">
        <w:rPr>
          <w:rFonts w:ascii="Book Antiqua" w:eastAsia="宋体" w:hAnsi="Book Antiqua" w:cs="宋体"/>
          <w:sz w:val="24"/>
          <w:szCs w:val="24"/>
          <w:lang w:eastAsia="zh-CN"/>
        </w:rPr>
        <w:t xml:space="preserve"> JL, </w:t>
      </w:r>
      <w:proofErr w:type="spellStart"/>
      <w:r w:rsidRPr="003F13AF">
        <w:rPr>
          <w:rFonts w:ascii="Book Antiqua" w:eastAsia="宋体" w:hAnsi="Book Antiqua" w:cs="宋体"/>
          <w:sz w:val="24"/>
          <w:szCs w:val="24"/>
          <w:lang w:eastAsia="zh-CN"/>
        </w:rPr>
        <w:t>Braha</w:t>
      </w:r>
      <w:proofErr w:type="spellEnd"/>
      <w:r w:rsidRPr="003F13AF">
        <w:rPr>
          <w:rFonts w:ascii="Book Antiqua" w:eastAsia="宋体" w:hAnsi="Book Antiqua" w:cs="宋体"/>
          <w:sz w:val="24"/>
          <w:szCs w:val="24"/>
          <w:lang w:eastAsia="zh-CN"/>
        </w:rPr>
        <w:t xml:space="preserve"> S, </w:t>
      </w:r>
      <w:proofErr w:type="spellStart"/>
      <w:r w:rsidRPr="003F13AF">
        <w:rPr>
          <w:rFonts w:ascii="Book Antiqua" w:eastAsia="宋体" w:hAnsi="Book Antiqua" w:cs="宋体"/>
          <w:sz w:val="24"/>
          <w:szCs w:val="24"/>
          <w:lang w:eastAsia="zh-CN"/>
        </w:rPr>
        <w:t>Kadish</w:t>
      </w:r>
      <w:proofErr w:type="spellEnd"/>
      <w:r w:rsidRPr="003F13AF">
        <w:rPr>
          <w:rFonts w:ascii="Book Antiqua" w:eastAsia="宋体" w:hAnsi="Book Antiqua" w:cs="宋体"/>
          <w:sz w:val="24"/>
          <w:szCs w:val="24"/>
          <w:lang w:eastAsia="zh-CN"/>
        </w:rPr>
        <w:t xml:space="preserve"> EG. </w:t>
      </w:r>
      <w:proofErr w:type="spellStart"/>
      <w:r w:rsidRPr="003F13AF">
        <w:rPr>
          <w:rFonts w:ascii="Book Antiqua" w:eastAsia="宋体" w:hAnsi="Book Antiqua" w:cs="宋体"/>
          <w:sz w:val="24"/>
          <w:szCs w:val="24"/>
          <w:lang w:eastAsia="zh-CN"/>
        </w:rPr>
        <w:t>Radiocontrast</w:t>
      </w:r>
      <w:proofErr w:type="spellEnd"/>
      <w:r w:rsidRPr="003F13AF">
        <w:rPr>
          <w:rFonts w:ascii="Book Antiqua" w:eastAsia="宋体" w:hAnsi="Book Antiqua" w:cs="宋体"/>
          <w:sz w:val="24"/>
          <w:szCs w:val="24"/>
          <w:lang w:eastAsia="zh-CN"/>
        </w:rPr>
        <w:t xml:space="preserve">-associated renal dysfunction: a comparison of lower-osmolality and conventional high-osmolality contrast media. </w:t>
      </w:r>
      <w:r w:rsidRPr="003F13AF">
        <w:rPr>
          <w:rFonts w:ascii="Book Antiqua" w:eastAsia="宋体" w:hAnsi="Book Antiqua" w:cs="宋体"/>
          <w:i/>
          <w:iCs/>
          <w:sz w:val="24"/>
          <w:szCs w:val="24"/>
          <w:lang w:eastAsia="zh-CN"/>
        </w:rPr>
        <w:t xml:space="preserve">AJR Am J </w:t>
      </w:r>
      <w:proofErr w:type="spellStart"/>
      <w:r w:rsidRPr="003F13AF">
        <w:rPr>
          <w:rFonts w:ascii="Book Antiqua" w:eastAsia="宋体" w:hAnsi="Book Antiqua" w:cs="宋体"/>
          <w:i/>
          <w:iCs/>
          <w:sz w:val="24"/>
          <w:szCs w:val="24"/>
          <w:lang w:eastAsia="zh-CN"/>
        </w:rPr>
        <w:t>Roentgenol</w:t>
      </w:r>
      <w:proofErr w:type="spellEnd"/>
      <w:r w:rsidRPr="003F13AF">
        <w:rPr>
          <w:rFonts w:ascii="Book Antiqua" w:eastAsia="宋体" w:hAnsi="Book Antiqua" w:cs="宋体"/>
          <w:sz w:val="24"/>
          <w:szCs w:val="24"/>
          <w:lang w:eastAsia="zh-CN"/>
        </w:rPr>
        <w:t xml:space="preserve"> 1991; </w:t>
      </w:r>
      <w:r w:rsidRPr="003F13AF">
        <w:rPr>
          <w:rFonts w:ascii="Book Antiqua" w:eastAsia="宋体" w:hAnsi="Book Antiqua" w:cs="宋体"/>
          <w:b/>
          <w:bCs/>
          <w:sz w:val="24"/>
          <w:szCs w:val="24"/>
          <w:lang w:eastAsia="zh-CN"/>
        </w:rPr>
        <w:t>157</w:t>
      </w:r>
      <w:r w:rsidRPr="003F13AF">
        <w:rPr>
          <w:rFonts w:ascii="Book Antiqua" w:eastAsia="宋体" w:hAnsi="Book Antiqua" w:cs="宋体"/>
          <w:sz w:val="24"/>
          <w:szCs w:val="24"/>
          <w:lang w:eastAsia="zh-CN"/>
        </w:rPr>
        <w:t>: 59-65 [PMID: 2048540 DOI: 10.2214/ajr.157.1.2048540]</w:t>
      </w:r>
    </w:p>
    <w:p w14:paraId="6DFDA1DC"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lastRenderedPageBreak/>
        <w:t xml:space="preserve">26 </w:t>
      </w:r>
      <w:r w:rsidRPr="003F13AF">
        <w:rPr>
          <w:rFonts w:ascii="Book Antiqua" w:eastAsia="宋体" w:hAnsi="Book Antiqua" w:cs="宋体"/>
          <w:b/>
          <w:bCs/>
          <w:sz w:val="24"/>
          <w:szCs w:val="24"/>
          <w:lang w:eastAsia="zh-CN"/>
        </w:rPr>
        <w:t>Rudnick MR</w:t>
      </w:r>
      <w:r w:rsidRPr="003F13AF">
        <w:rPr>
          <w:rFonts w:ascii="Book Antiqua" w:eastAsia="宋体" w:hAnsi="Book Antiqua" w:cs="宋体"/>
          <w:sz w:val="24"/>
          <w:szCs w:val="24"/>
          <w:lang w:eastAsia="zh-CN"/>
        </w:rPr>
        <w:t xml:space="preserve">, Goldfarb S, Wexler L, </w:t>
      </w:r>
      <w:proofErr w:type="spellStart"/>
      <w:r w:rsidRPr="003F13AF">
        <w:rPr>
          <w:rFonts w:ascii="Book Antiqua" w:eastAsia="宋体" w:hAnsi="Book Antiqua" w:cs="宋体"/>
          <w:sz w:val="24"/>
          <w:szCs w:val="24"/>
          <w:lang w:eastAsia="zh-CN"/>
        </w:rPr>
        <w:t>Ludbrook</w:t>
      </w:r>
      <w:proofErr w:type="spellEnd"/>
      <w:r w:rsidRPr="003F13AF">
        <w:rPr>
          <w:rFonts w:ascii="Book Antiqua" w:eastAsia="宋体" w:hAnsi="Book Antiqua" w:cs="宋体"/>
          <w:sz w:val="24"/>
          <w:szCs w:val="24"/>
          <w:lang w:eastAsia="zh-CN"/>
        </w:rPr>
        <w:t xml:space="preserve"> PA, Murphy MJ, Halpern EF, Hill JA, </w:t>
      </w:r>
      <w:proofErr w:type="spellStart"/>
      <w:r w:rsidRPr="003F13AF">
        <w:rPr>
          <w:rFonts w:ascii="Book Antiqua" w:eastAsia="宋体" w:hAnsi="Book Antiqua" w:cs="宋体"/>
          <w:sz w:val="24"/>
          <w:szCs w:val="24"/>
          <w:lang w:eastAsia="zh-CN"/>
        </w:rPr>
        <w:t>Winniford</w:t>
      </w:r>
      <w:proofErr w:type="spellEnd"/>
      <w:r w:rsidRPr="003F13AF">
        <w:rPr>
          <w:rFonts w:ascii="Book Antiqua" w:eastAsia="宋体" w:hAnsi="Book Antiqua" w:cs="宋体"/>
          <w:sz w:val="24"/>
          <w:szCs w:val="24"/>
          <w:lang w:eastAsia="zh-CN"/>
        </w:rPr>
        <w:t xml:space="preserve"> M, Cohen MB, </w:t>
      </w:r>
      <w:proofErr w:type="spellStart"/>
      <w:r w:rsidRPr="003F13AF">
        <w:rPr>
          <w:rFonts w:ascii="Book Antiqua" w:eastAsia="宋体" w:hAnsi="Book Antiqua" w:cs="宋体"/>
          <w:sz w:val="24"/>
          <w:szCs w:val="24"/>
          <w:lang w:eastAsia="zh-CN"/>
        </w:rPr>
        <w:t>VanFossen</w:t>
      </w:r>
      <w:proofErr w:type="spellEnd"/>
      <w:r w:rsidRPr="003F13AF">
        <w:rPr>
          <w:rFonts w:ascii="Book Antiqua" w:eastAsia="宋体" w:hAnsi="Book Antiqua" w:cs="宋体"/>
          <w:sz w:val="24"/>
          <w:szCs w:val="24"/>
          <w:lang w:eastAsia="zh-CN"/>
        </w:rPr>
        <w:t xml:space="preserve"> DB. Nephrotoxicity of ionic and nonionic contrast media in 1196 patients: a randomized trial. </w:t>
      </w:r>
      <w:proofErr w:type="gramStart"/>
      <w:r w:rsidRPr="003F13AF">
        <w:rPr>
          <w:rFonts w:ascii="Book Antiqua" w:eastAsia="宋体" w:hAnsi="Book Antiqua" w:cs="宋体"/>
          <w:sz w:val="24"/>
          <w:szCs w:val="24"/>
          <w:lang w:eastAsia="zh-CN"/>
        </w:rPr>
        <w:t xml:space="preserve">The </w:t>
      </w:r>
      <w:proofErr w:type="spellStart"/>
      <w:r w:rsidRPr="003F13AF">
        <w:rPr>
          <w:rFonts w:ascii="Book Antiqua" w:eastAsia="宋体" w:hAnsi="Book Antiqua" w:cs="宋体"/>
          <w:sz w:val="24"/>
          <w:szCs w:val="24"/>
          <w:lang w:eastAsia="zh-CN"/>
        </w:rPr>
        <w:t>Iohexol</w:t>
      </w:r>
      <w:proofErr w:type="spellEnd"/>
      <w:r w:rsidRPr="003F13AF">
        <w:rPr>
          <w:rFonts w:ascii="Book Antiqua" w:eastAsia="宋体" w:hAnsi="Book Antiqua" w:cs="宋体"/>
          <w:sz w:val="24"/>
          <w:szCs w:val="24"/>
          <w:lang w:eastAsia="zh-CN"/>
        </w:rPr>
        <w:t xml:space="preserve"> Cooperative Study.</w:t>
      </w:r>
      <w:proofErr w:type="gramEnd"/>
      <w:r w:rsidRPr="003F13AF">
        <w:rPr>
          <w:rFonts w:ascii="Book Antiqua" w:eastAsia="宋体" w:hAnsi="Book Antiqua" w:cs="宋体"/>
          <w:sz w:val="24"/>
          <w:szCs w:val="24"/>
          <w:lang w:eastAsia="zh-CN"/>
        </w:rPr>
        <w:t xml:space="preserve"> </w:t>
      </w:r>
      <w:r w:rsidRPr="003F13AF">
        <w:rPr>
          <w:rFonts w:ascii="Book Antiqua" w:eastAsia="宋体" w:hAnsi="Book Antiqua" w:cs="宋体"/>
          <w:i/>
          <w:iCs/>
          <w:sz w:val="24"/>
          <w:szCs w:val="24"/>
          <w:lang w:eastAsia="zh-CN"/>
        </w:rPr>
        <w:t xml:space="preserve">Kidney </w:t>
      </w:r>
      <w:proofErr w:type="spellStart"/>
      <w:r w:rsidRPr="003F13AF">
        <w:rPr>
          <w:rFonts w:ascii="Book Antiqua" w:eastAsia="宋体" w:hAnsi="Book Antiqua" w:cs="宋体"/>
          <w:i/>
          <w:iCs/>
          <w:sz w:val="24"/>
          <w:szCs w:val="24"/>
          <w:lang w:eastAsia="zh-CN"/>
        </w:rPr>
        <w:t>Int</w:t>
      </w:r>
      <w:proofErr w:type="spellEnd"/>
      <w:r w:rsidRPr="003F13AF">
        <w:rPr>
          <w:rFonts w:ascii="Book Antiqua" w:eastAsia="宋体" w:hAnsi="Book Antiqua" w:cs="宋体"/>
          <w:sz w:val="24"/>
          <w:szCs w:val="24"/>
          <w:lang w:eastAsia="zh-CN"/>
        </w:rPr>
        <w:t xml:space="preserve"> 1995; </w:t>
      </w:r>
      <w:r w:rsidRPr="003F13AF">
        <w:rPr>
          <w:rFonts w:ascii="Book Antiqua" w:eastAsia="宋体" w:hAnsi="Book Antiqua" w:cs="宋体"/>
          <w:b/>
          <w:bCs/>
          <w:sz w:val="24"/>
          <w:szCs w:val="24"/>
          <w:lang w:eastAsia="zh-CN"/>
        </w:rPr>
        <w:t>47</w:t>
      </w:r>
      <w:r w:rsidRPr="003F13AF">
        <w:rPr>
          <w:rFonts w:ascii="Book Antiqua" w:eastAsia="宋体" w:hAnsi="Book Antiqua" w:cs="宋体"/>
          <w:sz w:val="24"/>
          <w:szCs w:val="24"/>
          <w:lang w:eastAsia="zh-CN"/>
        </w:rPr>
        <w:t>: 254-261 [PMID: 7731155 DOI: 10.1038/ki.1995.32]</w:t>
      </w:r>
    </w:p>
    <w:p w14:paraId="36375B33" w14:textId="77777777" w:rsidR="003F13AF" w:rsidRPr="003F13AF" w:rsidRDefault="003F13AF" w:rsidP="003F13AF">
      <w:pPr>
        <w:spacing w:after="0" w:line="360" w:lineRule="auto"/>
        <w:jc w:val="both"/>
        <w:rPr>
          <w:rFonts w:ascii="Book Antiqua" w:eastAsia="宋体" w:hAnsi="Book Antiqua" w:cs="宋体"/>
          <w:sz w:val="24"/>
          <w:szCs w:val="24"/>
          <w:lang w:eastAsia="zh-CN"/>
        </w:rPr>
      </w:pPr>
      <w:proofErr w:type="gramStart"/>
      <w:r w:rsidRPr="003F13AF">
        <w:rPr>
          <w:rFonts w:ascii="Book Antiqua" w:eastAsia="宋体" w:hAnsi="Book Antiqua" w:cs="宋体"/>
          <w:sz w:val="24"/>
          <w:szCs w:val="24"/>
          <w:lang w:eastAsia="zh-CN"/>
        </w:rPr>
        <w:t xml:space="preserve">27 </w:t>
      </w:r>
      <w:proofErr w:type="spellStart"/>
      <w:r w:rsidRPr="003F13AF">
        <w:rPr>
          <w:rFonts w:ascii="Book Antiqua" w:eastAsia="宋体" w:hAnsi="Book Antiqua" w:cs="宋体"/>
          <w:b/>
          <w:bCs/>
          <w:sz w:val="24"/>
          <w:szCs w:val="24"/>
          <w:lang w:eastAsia="zh-CN"/>
        </w:rPr>
        <w:t>Cigarroa</w:t>
      </w:r>
      <w:proofErr w:type="spellEnd"/>
      <w:r w:rsidRPr="003F13AF">
        <w:rPr>
          <w:rFonts w:ascii="Book Antiqua" w:eastAsia="宋体" w:hAnsi="Book Antiqua" w:cs="宋体"/>
          <w:b/>
          <w:bCs/>
          <w:sz w:val="24"/>
          <w:szCs w:val="24"/>
          <w:lang w:eastAsia="zh-CN"/>
        </w:rPr>
        <w:t xml:space="preserve"> RG</w:t>
      </w:r>
      <w:r w:rsidRPr="003F13AF">
        <w:rPr>
          <w:rFonts w:ascii="Book Antiqua" w:eastAsia="宋体" w:hAnsi="Book Antiqua" w:cs="宋体"/>
          <w:sz w:val="24"/>
          <w:szCs w:val="24"/>
          <w:lang w:eastAsia="zh-CN"/>
        </w:rPr>
        <w:t xml:space="preserve">, Lange RA, Williams RH, </w:t>
      </w:r>
      <w:proofErr w:type="spellStart"/>
      <w:r w:rsidRPr="003F13AF">
        <w:rPr>
          <w:rFonts w:ascii="Book Antiqua" w:eastAsia="宋体" w:hAnsi="Book Antiqua" w:cs="宋体"/>
          <w:sz w:val="24"/>
          <w:szCs w:val="24"/>
          <w:lang w:eastAsia="zh-CN"/>
        </w:rPr>
        <w:t>Hillis</w:t>
      </w:r>
      <w:proofErr w:type="spellEnd"/>
      <w:r w:rsidRPr="003F13AF">
        <w:rPr>
          <w:rFonts w:ascii="Book Antiqua" w:eastAsia="宋体" w:hAnsi="Book Antiqua" w:cs="宋体"/>
          <w:sz w:val="24"/>
          <w:szCs w:val="24"/>
          <w:lang w:eastAsia="zh-CN"/>
        </w:rPr>
        <w:t xml:space="preserve"> LD. Dosing of contrast material to prevent contrast nephropathy in patients with renal disease.</w:t>
      </w:r>
      <w:proofErr w:type="gramEnd"/>
      <w:r w:rsidRPr="003F13AF">
        <w:rPr>
          <w:rFonts w:ascii="Book Antiqua" w:eastAsia="宋体" w:hAnsi="Book Antiqua" w:cs="宋体"/>
          <w:sz w:val="24"/>
          <w:szCs w:val="24"/>
          <w:lang w:eastAsia="zh-CN"/>
        </w:rPr>
        <w:t xml:space="preserve"> </w:t>
      </w:r>
      <w:r w:rsidRPr="003F13AF">
        <w:rPr>
          <w:rFonts w:ascii="Book Antiqua" w:eastAsia="宋体" w:hAnsi="Book Antiqua" w:cs="宋体"/>
          <w:i/>
          <w:iCs/>
          <w:sz w:val="24"/>
          <w:szCs w:val="24"/>
          <w:lang w:eastAsia="zh-CN"/>
        </w:rPr>
        <w:t>Am J Med</w:t>
      </w:r>
      <w:r w:rsidRPr="003F13AF">
        <w:rPr>
          <w:rFonts w:ascii="Book Antiqua" w:eastAsia="宋体" w:hAnsi="Book Antiqua" w:cs="宋体"/>
          <w:sz w:val="24"/>
          <w:szCs w:val="24"/>
          <w:lang w:eastAsia="zh-CN"/>
        </w:rPr>
        <w:t xml:space="preserve"> 1989; </w:t>
      </w:r>
      <w:r w:rsidRPr="003F13AF">
        <w:rPr>
          <w:rFonts w:ascii="Book Antiqua" w:eastAsia="宋体" w:hAnsi="Book Antiqua" w:cs="宋体"/>
          <w:b/>
          <w:bCs/>
          <w:sz w:val="24"/>
          <w:szCs w:val="24"/>
          <w:lang w:eastAsia="zh-CN"/>
        </w:rPr>
        <w:t>86</w:t>
      </w:r>
      <w:r w:rsidRPr="003F13AF">
        <w:rPr>
          <w:rFonts w:ascii="Book Antiqua" w:eastAsia="宋体" w:hAnsi="Book Antiqua" w:cs="宋体"/>
          <w:sz w:val="24"/>
          <w:szCs w:val="24"/>
          <w:lang w:eastAsia="zh-CN"/>
        </w:rPr>
        <w:t>: 649-652 [PMID: 2729314 DOI: 10.1016/0002-9343(89)90437-3]</w:t>
      </w:r>
    </w:p>
    <w:p w14:paraId="04B28B1F"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28 </w:t>
      </w:r>
      <w:proofErr w:type="spellStart"/>
      <w:r w:rsidRPr="003F13AF">
        <w:rPr>
          <w:rFonts w:ascii="Book Antiqua" w:eastAsia="宋体" w:hAnsi="Book Antiqua" w:cs="宋体"/>
          <w:b/>
          <w:bCs/>
          <w:sz w:val="24"/>
          <w:szCs w:val="24"/>
          <w:lang w:eastAsia="zh-CN"/>
        </w:rPr>
        <w:t>Manske</w:t>
      </w:r>
      <w:proofErr w:type="spellEnd"/>
      <w:r w:rsidRPr="003F13AF">
        <w:rPr>
          <w:rFonts w:ascii="Book Antiqua" w:eastAsia="宋体" w:hAnsi="Book Antiqua" w:cs="宋体"/>
          <w:b/>
          <w:bCs/>
          <w:sz w:val="24"/>
          <w:szCs w:val="24"/>
          <w:lang w:eastAsia="zh-CN"/>
        </w:rPr>
        <w:t xml:space="preserve"> CL</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Sprafka</w:t>
      </w:r>
      <w:proofErr w:type="spellEnd"/>
      <w:r w:rsidRPr="003F13AF">
        <w:rPr>
          <w:rFonts w:ascii="Book Antiqua" w:eastAsia="宋体" w:hAnsi="Book Antiqua" w:cs="宋体"/>
          <w:sz w:val="24"/>
          <w:szCs w:val="24"/>
          <w:lang w:eastAsia="zh-CN"/>
        </w:rPr>
        <w:t xml:space="preserve"> JM, </w:t>
      </w:r>
      <w:proofErr w:type="spellStart"/>
      <w:r w:rsidRPr="003F13AF">
        <w:rPr>
          <w:rFonts w:ascii="Book Antiqua" w:eastAsia="宋体" w:hAnsi="Book Antiqua" w:cs="宋体"/>
          <w:sz w:val="24"/>
          <w:szCs w:val="24"/>
          <w:lang w:eastAsia="zh-CN"/>
        </w:rPr>
        <w:t>Strony</w:t>
      </w:r>
      <w:proofErr w:type="spellEnd"/>
      <w:r w:rsidRPr="003F13AF">
        <w:rPr>
          <w:rFonts w:ascii="Book Antiqua" w:eastAsia="宋体" w:hAnsi="Book Antiqua" w:cs="宋体"/>
          <w:sz w:val="24"/>
          <w:szCs w:val="24"/>
          <w:lang w:eastAsia="zh-CN"/>
        </w:rPr>
        <w:t xml:space="preserve"> JT, Wang Y. Contrast nephropathy in </w:t>
      </w:r>
      <w:proofErr w:type="spellStart"/>
      <w:r w:rsidRPr="003F13AF">
        <w:rPr>
          <w:rFonts w:ascii="Book Antiqua" w:eastAsia="宋体" w:hAnsi="Book Antiqua" w:cs="宋体"/>
          <w:sz w:val="24"/>
          <w:szCs w:val="24"/>
          <w:lang w:eastAsia="zh-CN"/>
        </w:rPr>
        <w:t>azotemic</w:t>
      </w:r>
      <w:proofErr w:type="spellEnd"/>
      <w:r w:rsidRPr="003F13AF">
        <w:rPr>
          <w:rFonts w:ascii="Book Antiqua" w:eastAsia="宋体" w:hAnsi="Book Antiqua" w:cs="宋体"/>
          <w:sz w:val="24"/>
          <w:szCs w:val="24"/>
          <w:lang w:eastAsia="zh-CN"/>
        </w:rPr>
        <w:t xml:space="preserve"> diabetic patients undergoing coronary angiography. </w:t>
      </w:r>
      <w:r w:rsidRPr="003F13AF">
        <w:rPr>
          <w:rFonts w:ascii="Book Antiqua" w:eastAsia="宋体" w:hAnsi="Book Antiqua" w:cs="宋体"/>
          <w:i/>
          <w:iCs/>
          <w:sz w:val="24"/>
          <w:szCs w:val="24"/>
          <w:lang w:eastAsia="zh-CN"/>
        </w:rPr>
        <w:t>Am J Med</w:t>
      </w:r>
      <w:r w:rsidRPr="003F13AF">
        <w:rPr>
          <w:rFonts w:ascii="Book Antiqua" w:eastAsia="宋体" w:hAnsi="Book Antiqua" w:cs="宋体"/>
          <w:sz w:val="24"/>
          <w:szCs w:val="24"/>
          <w:lang w:eastAsia="zh-CN"/>
        </w:rPr>
        <w:t xml:space="preserve"> 1990; </w:t>
      </w:r>
      <w:r w:rsidRPr="003F13AF">
        <w:rPr>
          <w:rFonts w:ascii="Book Antiqua" w:eastAsia="宋体" w:hAnsi="Book Antiqua" w:cs="宋体"/>
          <w:b/>
          <w:bCs/>
          <w:sz w:val="24"/>
          <w:szCs w:val="24"/>
          <w:lang w:eastAsia="zh-CN"/>
        </w:rPr>
        <w:t>89</w:t>
      </w:r>
      <w:r w:rsidRPr="003F13AF">
        <w:rPr>
          <w:rFonts w:ascii="Book Antiqua" w:eastAsia="宋体" w:hAnsi="Book Antiqua" w:cs="宋体"/>
          <w:sz w:val="24"/>
          <w:szCs w:val="24"/>
          <w:lang w:eastAsia="zh-CN"/>
        </w:rPr>
        <w:t>: 615-620 [PMID: 2239981 DOI: 10.1016/0002-9343(90)90180-L]</w:t>
      </w:r>
    </w:p>
    <w:p w14:paraId="508FE4B3" w14:textId="7777777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 xml:space="preserve">29 </w:t>
      </w:r>
      <w:r w:rsidRPr="003F13AF">
        <w:rPr>
          <w:rFonts w:ascii="Book Antiqua" w:eastAsia="宋体" w:hAnsi="Book Antiqua" w:cs="宋体"/>
          <w:b/>
          <w:bCs/>
          <w:sz w:val="24"/>
          <w:szCs w:val="24"/>
          <w:lang w:eastAsia="zh-CN"/>
        </w:rPr>
        <w:t>McCullough PA</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Wolyn</w:t>
      </w:r>
      <w:proofErr w:type="spellEnd"/>
      <w:r w:rsidRPr="003F13AF">
        <w:rPr>
          <w:rFonts w:ascii="Book Antiqua" w:eastAsia="宋体" w:hAnsi="Book Antiqua" w:cs="宋体"/>
          <w:sz w:val="24"/>
          <w:szCs w:val="24"/>
          <w:lang w:eastAsia="zh-CN"/>
        </w:rPr>
        <w:t xml:space="preserve"> R, </w:t>
      </w:r>
      <w:proofErr w:type="spellStart"/>
      <w:r w:rsidRPr="003F13AF">
        <w:rPr>
          <w:rFonts w:ascii="Book Antiqua" w:eastAsia="宋体" w:hAnsi="Book Antiqua" w:cs="宋体"/>
          <w:sz w:val="24"/>
          <w:szCs w:val="24"/>
          <w:lang w:eastAsia="zh-CN"/>
        </w:rPr>
        <w:t>Rocher</w:t>
      </w:r>
      <w:proofErr w:type="spellEnd"/>
      <w:r w:rsidRPr="003F13AF">
        <w:rPr>
          <w:rFonts w:ascii="Book Antiqua" w:eastAsia="宋体" w:hAnsi="Book Antiqua" w:cs="宋体"/>
          <w:sz w:val="24"/>
          <w:szCs w:val="24"/>
          <w:lang w:eastAsia="zh-CN"/>
        </w:rPr>
        <w:t xml:space="preserve"> LL, Levin RN, O'Neill WW. Acute renal failure after coronary intervention: incidence, risk factors, and relationship to mortality. </w:t>
      </w:r>
      <w:r w:rsidRPr="003F13AF">
        <w:rPr>
          <w:rFonts w:ascii="Book Antiqua" w:eastAsia="宋体" w:hAnsi="Book Antiqua" w:cs="宋体"/>
          <w:i/>
          <w:iCs/>
          <w:sz w:val="24"/>
          <w:szCs w:val="24"/>
          <w:lang w:eastAsia="zh-CN"/>
        </w:rPr>
        <w:t>Am J Med</w:t>
      </w:r>
      <w:r w:rsidRPr="003F13AF">
        <w:rPr>
          <w:rFonts w:ascii="Book Antiqua" w:eastAsia="宋体" w:hAnsi="Book Antiqua" w:cs="宋体"/>
          <w:sz w:val="24"/>
          <w:szCs w:val="24"/>
          <w:lang w:eastAsia="zh-CN"/>
        </w:rPr>
        <w:t xml:space="preserve"> 1997; </w:t>
      </w:r>
      <w:r w:rsidRPr="003F13AF">
        <w:rPr>
          <w:rFonts w:ascii="Book Antiqua" w:eastAsia="宋体" w:hAnsi="Book Antiqua" w:cs="宋体"/>
          <w:b/>
          <w:bCs/>
          <w:sz w:val="24"/>
          <w:szCs w:val="24"/>
          <w:lang w:eastAsia="zh-CN"/>
        </w:rPr>
        <w:t>103</w:t>
      </w:r>
      <w:r w:rsidRPr="003F13AF">
        <w:rPr>
          <w:rFonts w:ascii="Book Antiqua" w:eastAsia="宋体" w:hAnsi="Book Antiqua" w:cs="宋体"/>
          <w:sz w:val="24"/>
          <w:szCs w:val="24"/>
          <w:lang w:eastAsia="zh-CN"/>
        </w:rPr>
        <w:t>: 368-375 [PMID: 9375704 DOI: 10.1016/S0002-9343(97)00150-2]</w:t>
      </w:r>
    </w:p>
    <w:p w14:paraId="3B4588F6" w14:textId="5FD0BF1E"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3</w:t>
      </w:r>
      <w:r w:rsidR="005056C4">
        <w:rPr>
          <w:rFonts w:ascii="Book Antiqua" w:eastAsia="宋体" w:hAnsi="Book Antiqua" w:cs="宋体" w:hint="eastAsia"/>
          <w:sz w:val="24"/>
          <w:szCs w:val="24"/>
          <w:lang w:eastAsia="zh-CN"/>
        </w:rPr>
        <w:t>0</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b/>
          <w:bCs/>
          <w:sz w:val="24"/>
          <w:szCs w:val="24"/>
          <w:lang w:eastAsia="zh-CN"/>
        </w:rPr>
        <w:t>Merten</w:t>
      </w:r>
      <w:proofErr w:type="spellEnd"/>
      <w:r w:rsidRPr="003F13AF">
        <w:rPr>
          <w:rFonts w:ascii="Book Antiqua" w:eastAsia="宋体" w:hAnsi="Book Antiqua" w:cs="宋体"/>
          <w:b/>
          <w:bCs/>
          <w:sz w:val="24"/>
          <w:szCs w:val="24"/>
          <w:lang w:eastAsia="zh-CN"/>
        </w:rPr>
        <w:t xml:space="preserve"> GJ</w:t>
      </w:r>
      <w:r w:rsidRPr="003F13AF">
        <w:rPr>
          <w:rFonts w:ascii="Book Antiqua" w:eastAsia="宋体" w:hAnsi="Book Antiqua" w:cs="宋体"/>
          <w:sz w:val="24"/>
          <w:szCs w:val="24"/>
          <w:lang w:eastAsia="zh-CN"/>
        </w:rPr>
        <w:t xml:space="preserve">, Burgess WP, Gray LV, </w:t>
      </w:r>
      <w:proofErr w:type="spellStart"/>
      <w:r w:rsidRPr="003F13AF">
        <w:rPr>
          <w:rFonts w:ascii="Book Antiqua" w:eastAsia="宋体" w:hAnsi="Book Antiqua" w:cs="宋体"/>
          <w:sz w:val="24"/>
          <w:szCs w:val="24"/>
          <w:lang w:eastAsia="zh-CN"/>
        </w:rPr>
        <w:t>Holleman</w:t>
      </w:r>
      <w:proofErr w:type="spellEnd"/>
      <w:r w:rsidRPr="003F13AF">
        <w:rPr>
          <w:rFonts w:ascii="Book Antiqua" w:eastAsia="宋体" w:hAnsi="Book Antiqua" w:cs="宋体"/>
          <w:sz w:val="24"/>
          <w:szCs w:val="24"/>
          <w:lang w:eastAsia="zh-CN"/>
        </w:rPr>
        <w:t xml:space="preserve"> JH, Roush TS, </w:t>
      </w:r>
      <w:proofErr w:type="spellStart"/>
      <w:r w:rsidRPr="003F13AF">
        <w:rPr>
          <w:rFonts w:ascii="Book Antiqua" w:eastAsia="宋体" w:hAnsi="Book Antiqua" w:cs="宋体"/>
          <w:sz w:val="24"/>
          <w:szCs w:val="24"/>
          <w:lang w:eastAsia="zh-CN"/>
        </w:rPr>
        <w:t>Kowalchuk</w:t>
      </w:r>
      <w:proofErr w:type="spellEnd"/>
      <w:r w:rsidRPr="003F13AF">
        <w:rPr>
          <w:rFonts w:ascii="Book Antiqua" w:eastAsia="宋体" w:hAnsi="Book Antiqua" w:cs="宋体"/>
          <w:sz w:val="24"/>
          <w:szCs w:val="24"/>
          <w:lang w:eastAsia="zh-CN"/>
        </w:rPr>
        <w:t xml:space="preserve"> GJ, </w:t>
      </w:r>
      <w:proofErr w:type="spellStart"/>
      <w:r w:rsidRPr="003F13AF">
        <w:rPr>
          <w:rFonts w:ascii="Book Antiqua" w:eastAsia="宋体" w:hAnsi="Book Antiqua" w:cs="宋体"/>
          <w:sz w:val="24"/>
          <w:szCs w:val="24"/>
          <w:lang w:eastAsia="zh-CN"/>
        </w:rPr>
        <w:t>Bersin</w:t>
      </w:r>
      <w:proofErr w:type="spellEnd"/>
      <w:r w:rsidRPr="003F13AF">
        <w:rPr>
          <w:rFonts w:ascii="Book Antiqua" w:eastAsia="宋体" w:hAnsi="Book Antiqua" w:cs="宋体"/>
          <w:sz w:val="24"/>
          <w:szCs w:val="24"/>
          <w:lang w:eastAsia="zh-CN"/>
        </w:rPr>
        <w:t xml:space="preserve"> RM, Van Moore A, Simonton CA, </w:t>
      </w:r>
      <w:proofErr w:type="spellStart"/>
      <w:r w:rsidRPr="003F13AF">
        <w:rPr>
          <w:rFonts w:ascii="Book Antiqua" w:eastAsia="宋体" w:hAnsi="Book Antiqua" w:cs="宋体"/>
          <w:sz w:val="24"/>
          <w:szCs w:val="24"/>
          <w:lang w:eastAsia="zh-CN"/>
        </w:rPr>
        <w:t>Rittase</w:t>
      </w:r>
      <w:proofErr w:type="spellEnd"/>
      <w:r w:rsidRPr="003F13AF">
        <w:rPr>
          <w:rFonts w:ascii="Book Antiqua" w:eastAsia="宋体" w:hAnsi="Book Antiqua" w:cs="宋体"/>
          <w:sz w:val="24"/>
          <w:szCs w:val="24"/>
          <w:lang w:eastAsia="zh-CN"/>
        </w:rPr>
        <w:t xml:space="preserve"> RA, Norton HJ, Kennedy TP. Prevention of contrast-induced nephropathy with sodium bicarbonate: a randomized controlled trial. </w:t>
      </w:r>
      <w:r w:rsidRPr="003F13AF">
        <w:rPr>
          <w:rFonts w:ascii="Book Antiqua" w:eastAsia="宋体" w:hAnsi="Book Antiqua" w:cs="宋体"/>
          <w:i/>
          <w:iCs/>
          <w:sz w:val="24"/>
          <w:szCs w:val="24"/>
          <w:lang w:eastAsia="zh-CN"/>
        </w:rPr>
        <w:t>JAMA</w:t>
      </w:r>
      <w:r w:rsidRPr="003F13AF">
        <w:rPr>
          <w:rFonts w:ascii="Book Antiqua" w:eastAsia="宋体" w:hAnsi="Book Antiqua" w:cs="宋体"/>
          <w:sz w:val="24"/>
          <w:szCs w:val="24"/>
          <w:lang w:eastAsia="zh-CN"/>
        </w:rPr>
        <w:t xml:space="preserve"> 2004; </w:t>
      </w:r>
      <w:r w:rsidRPr="003F13AF">
        <w:rPr>
          <w:rFonts w:ascii="Book Antiqua" w:eastAsia="宋体" w:hAnsi="Book Antiqua" w:cs="宋体"/>
          <w:b/>
          <w:bCs/>
          <w:sz w:val="24"/>
          <w:szCs w:val="24"/>
          <w:lang w:eastAsia="zh-CN"/>
        </w:rPr>
        <w:t>291</w:t>
      </w:r>
      <w:r w:rsidRPr="003F13AF">
        <w:rPr>
          <w:rFonts w:ascii="Book Antiqua" w:eastAsia="宋体" w:hAnsi="Book Antiqua" w:cs="宋体"/>
          <w:sz w:val="24"/>
          <w:szCs w:val="24"/>
          <w:lang w:eastAsia="zh-CN"/>
        </w:rPr>
        <w:t>: 2328-2334 [PMID: 15150204 DOI: 10.1001/jama.291.19.2328]</w:t>
      </w:r>
    </w:p>
    <w:p w14:paraId="75A4085A" w14:textId="5F0155B7"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3</w:t>
      </w:r>
      <w:r w:rsidR="005056C4">
        <w:rPr>
          <w:rFonts w:ascii="Book Antiqua" w:eastAsia="宋体" w:hAnsi="Book Antiqua" w:cs="宋体" w:hint="eastAsia"/>
          <w:sz w:val="24"/>
          <w:szCs w:val="24"/>
          <w:lang w:eastAsia="zh-CN"/>
        </w:rPr>
        <w:t>1</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b/>
          <w:bCs/>
          <w:sz w:val="24"/>
          <w:szCs w:val="24"/>
          <w:lang w:eastAsia="zh-CN"/>
        </w:rPr>
        <w:t>Briguori</w:t>
      </w:r>
      <w:proofErr w:type="spellEnd"/>
      <w:r w:rsidRPr="003F13AF">
        <w:rPr>
          <w:rFonts w:ascii="Book Antiqua" w:eastAsia="宋体" w:hAnsi="Book Antiqua" w:cs="宋体"/>
          <w:b/>
          <w:bCs/>
          <w:sz w:val="24"/>
          <w:szCs w:val="24"/>
          <w:lang w:eastAsia="zh-CN"/>
        </w:rPr>
        <w:t xml:space="preserve"> C</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Airoldi</w:t>
      </w:r>
      <w:proofErr w:type="spellEnd"/>
      <w:r w:rsidRPr="003F13AF">
        <w:rPr>
          <w:rFonts w:ascii="Book Antiqua" w:eastAsia="宋体" w:hAnsi="Book Antiqua" w:cs="宋体"/>
          <w:sz w:val="24"/>
          <w:szCs w:val="24"/>
          <w:lang w:eastAsia="zh-CN"/>
        </w:rPr>
        <w:t xml:space="preserve"> F, </w:t>
      </w:r>
      <w:proofErr w:type="spellStart"/>
      <w:r w:rsidRPr="003F13AF">
        <w:rPr>
          <w:rFonts w:ascii="Book Antiqua" w:eastAsia="宋体" w:hAnsi="Book Antiqua" w:cs="宋体"/>
          <w:sz w:val="24"/>
          <w:szCs w:val="24"/>
          <w:lang w:eastAsia="zh-CN"/>
        </w:rPr>
        <w:t>D'Andrea</w:t>
      </w:r>
      <w:proofErr w:type="spellEnd"/>
      <w:r w:rsidRPr="003F13AF">
        <w:rPr>
          <w:rFonts w:ascii="Book Antiqua" w:eastAsia="宋体" w:hAnsi="Book Antiqua" w:cs="宋体"/>
          <w:sz w:val="24"/>
          <w:szCs w:val="24"/>
          <w:lang w:eastAsia="zh-CN"/>
        </w:rPr>
        <w:t xml:space="preserve"> D, </w:t>
      </w:r>
      <w:proofErr w:type="spellStart"/>
      <w:r w:rsidRPr="003F13AF">
        <w:rPr>
          <w:rFonts w:ascii="Book Antiqua" w:eastAsia="宋体" w:hAnsi="Book Antiqua" w:cs="宋体"/>
          <w:sz w:val="24"/>
          <w:szCs w:val="24"/>
          <w:lang w:eastAsia="zh-CN"/>
        </w:rPr>
        <w:t>Bonizzoni</w:t>
      </w:r>
      <w:proofErr w:type="spellEnd"/>
      <w:r w:rsidRPr="003F13AF">
        <w:rPr>
          <w:rFonts w:ascii="Book Antiqua" w:eastAsia="宋体" w:hAnsi="Book Antiqua" w:cs="宋体"/>
          <w:sz w:val="24"/>
          <w:szCs w:val="24"/>
          <w:lang w:eastAsia="zh-CN"/>
        </w:rPr>
        <w:t xml:space="preserve"> E, </w:t>
      </w:r>
      <w:proofErr w:type="spellStart"/>
      <w:r w:rsidRPr="003F13AF">
        <w:rPr>
          <w:rFonts w:ascii="Book Antiqua" w:eastAsia="宋体" w:hAnsi="Book Antiqua" w:cs="宋体"/>
          <w:sz w:val="24"/>
          <w:szCs w:val="24"/>
          <w:lang w:eastAsia="zh-CN"/>
        </w:rPr>
        <w:t>Morici</w:t>
      </w:r>
      <w:proofErr w:type="spellEnd"/>
      <w:r w:rsidRPr="003F13AF">
        <w:rPr>
          <w:rFonts w:ascii="Book Antiqua" w:eastAsia="宋体" w:hAnsi="Book Antiqua" w:cs="宋体"/>
          <w:sz w:val="24"/>
          <w:szCs w:val="24"/>
          <w:lang w:eastAsia="zh-CN"/>
        </w:rPr>
        <w:t xml:space="preserve"> N, </w:t>
      </w:r>
      <w:proofErr w:type="spellStart"/>
      <w:r w:rsidRPr="003F13AF">
        <w:rPr>
          <w:rFonts w:ascii="Book Antiqua" w:eastAsia="宋体" w:hAnsi="Book Antiqua" w:cs="宋体"/>
          <w:sz w:val="24"/>
          <w:szCs w:val="24"/>
          <w:lang w:eastAsia="zh-CN"/>
        </w:rPr>
        <w:t>Focaccio</w:t>
      </w:r>
      <w:proofErr w:type="spellEnd"/>
      <w:r w:rsidRPr="003F13AF">
        <w:rPr>
          <w:rFonts w:ascii="Book Antiqua" w:eastAsia="宋体" w:hAnsi="Book Antiqua" w:cs="宋体"/>
          <w:sz w:val="24"/>
          <w:szCs w:val="24"/>
          <w:lang w:eastAsia="zh-CN"/>
        </w:rPr>
        <w:t xml:space="preserve"> A, </w:t>
      </w:r>
      <w:proofErr w:type="spellStart"/>
      <w:r w:rsidRPr="003F13AF">
        <w:rPr>
          <w:rFonts w:ascii="Book Antiqua" w:eastAsia="宋体" w:hAnsi="Book Antiqua" w:cs="宋体"/>
          <w:sz w:val="24"/>
          <w:szCs w:val="24"/>
          <w:lang w:eastAsia="zh-CN"/>
        </w:rPr>
        <w:t>Michev</w:t>
      </w:r>
      <w:proofErr w:type="spellEnd"/>
      <w:r w:rsidRPr="003F13AF">
        <w:rPr>
          <w:rFonts w:ascii="Book Antiqua" w:eastAsia="宋体" w:hAnsi="Book Antiqua" w:cs="宋体"/>
          <w:sz w:val="24"/>
          <w:szCs w:val="24"/>
          <w:lang w:eastAsia="zh-CN"/>
        </w:rPr>
        <w:t xml:space="preserve"> I, </w:t>
      </w:r>
      <w:proofErr w:type="spellStart"/>
      <w:r w:rsidRPr="003F13AF">
        <w:rPr>
          <w:rFonts w:ascii="Book Antiqua" w:eastAsia="宋体" w:hAnsi="Book Antiqua" w:cs="宋体"/>
          <w:sz w:val="24"/>
          <w:szCs w:val="24"/>
          <w:lang w:eastAsia="zh-CN"/>
        </w:rPr>
        <w:t>Montorfano</w:t>
      </w:r>
      <w:proofErr w:type="spellEnd"/>
      <w:r w:rsidRPr="003F13AF">
        <w:rPr>
          <w:rFonts w:ascii="Book Antiqua" w:eastAsia="宋体" w:hAnsi="Book Antiqua" w:cs="宋体"/>
          <w:sz w:val="24"/>
          <w:szCs w:val="24"/>
          <w:lang w:eastAsia="zh-CN"/>
        </w:rPr>
        <w:t xml:space="preserve"> M, </w:t>
      </w:r>
      <w:proofErr w:type="spellStart"/>
      <w:r w:rsidRPr="003F13AF">
        <w:rPr>
          <w:rFonts w:ascii="Book Antiqua" w:eastAsia="宋体" w:hAnsi="Book Antiqua" w:cs="宋体"/>
          <w:sz w:val="24"/>
          <w:szCs w:val="24"/>
          <w:lang w:eastAsia="zh-CN"/>
        </w:rPr>
        <w:t>Carlino</w:t>
      </w:r>
      <w:proofErr w:type="spellEnd"/>
      <w:r w:rsidRPr="003F13AF">
        <w:rPr>
          <w:rFonts w:ascii="Book Antiqua" w:eastAsia="宋体" w:hAnsi="Book Antiqua" w:cs="宋体"/>
          <w:sz w:val="24"/>
          <w:szCs w:val="24"/>
          <w:lang w:eastAsia="zh-CN"/>
        </w:rPr>
        <w:t xml:space="preserve"> M, Cosgrave J, </w:t>
      </w:r>
      <w:proofErr w:type="spellStart"/>
      <w:r w:rsidRPr="003F13AF">
        <w:rPr>
          <w:rFonts w:ascii="Book Antiqua" w:eastAsia="宋体" w:hAnsi="Book Antiqua" w:cs="宋体"/>
          <w:sz w:val="24"/>
          <w:szCs w:val="24"/>
          <w:lang w:eastAsia="zh-CN"/>
        </w:rPr>
        <w:t>Ricciardelli</w:t>
      </w:r>
      <w:proofErr w:type="spellEnd"/>
      <w:r w:rsidRPr="003F13AF">
        <w:rPr>
          <w:rFonts w:ascii="Book Antiqua" w:eastAsia="宋体" w:hAnsi="Book Antiqua" w:cs="宋体"/>
          <w:sz w:val="24"/>
          <w:szCs w:val="24"/>
          <w:lang w:eastAsia="zh-CN"/>
        </w:rPr>
        <w:t xml:space="preserve"> B, Colombo A. Renal Insufficiency Following Contrast Media Administration Trial (REMEDIAL): a randomized comparison of 3 preventive strategies. </w:t>
      </w:r>
      <w:r w:rsidRPr="003F13AF">
        <w:rPr>
          <w:rFonts w:ascii="Book Antiqua" w:eastAsia="宋体" w:hAnsi="Book Antiqua" w:cs="宋体"/>
          <w:i/>
          <w:iCs/>
          <w:sz w:val="24"/>
          <w:szCs w:val="24"/>
          <w:lang w:eastAsia="zh-CN"/>
        </w:rPr>
        <w:t>Circulation</w:t>
      </w:r>
      <w:r w:rsidRPr="003F13AF">
        <w:rPr>
          <w:rFonts w:ascii="Book Antiqua" w:eastAsia="宋体" w:hAnsi="Book Antiqua" w:cs="宋体"/>
          <w:sz w:val="24"/>
          <w:szCs w:val="24"/>
          <w:lang w:eastAsia="zh-CN"/>
        </w:rPr>
        <w:t xml:space="preserve"> 2007; </w:t>
      </w:r>
      <w:r w:rsidRPr="003F13AF">
        <w:rPr>
          <w:rFonts w:ascii="Book Antiqua" w:eastAsia="宋体" w:hAnsi="Book Antiqua" w:cs="宋体"/>
          <w:b/>
          <w:bCs/>
          <w:sz w:val="24"/>
          <w:szCs w:val="24"/>
          <w:lang w:eastAsia="zh-CN"/>
        </w:rPr>
        <w:t>115</w:t>
      </w:r>
      <w:r w:rsidRPr="003F13AF">
        <w:rPr>
          <w:rFonts w:ascii="Book Antiqua" w:eastAsia="宋体" w:hAnsi="Book Antiqua" w:cs="宋体"/>
          <w:sz w:val="24"/>
          <w:szCs w:val="24"/>
          <w:lang w:eastAsia="zh-CN"/>
        </w:rPr>
        <w:t>: 1211-1217 [PMID: 17309916 DOI: 10.1016/j.jvs.2007.10.028]</w:t>
      </w:r>
    </w:p>
    <w:p w14:paraId="30E14D5F" w14:textId="74274CB9"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3</w:t>
      </w:r>
      <w:r w:rsidR="005056C4">
        <w:rPr>
          <w:rFonts w:ascii="Book Antiqua" w:eastAsia="宋体" w:hAnsi="Book Antiqua" w:cs="宋体" w:hint="eastAsia"/>
          <w:sz w:val="24"/>
          <w:szCs w:val="24"/>
          <w:lang w:eastAsia="zh-CN"/>
        </w:rPr>
        <w:t>2</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b/>
          <w:bCs/>
          <w:sz w:val="24"/>
          <w:szCs w:val="24"/>
          <w:lang w:eastAsia="zh-CN"/>
        </w:rPr>
        <w:t>Recio</w:t>
      </w:r>
      <w:proofErr w:type="spellEnd"/>
      <w:r w:rsidRPr="003F13AF">
        <w:rPr>
          <w:rFonts w:ascii="Book Antiqua" w:eastAsia="宋体" w:hAnsi="Book Antiqua" w:cs="宋体"/>
          <w:b/>
          <w:bCs/>
          <w:sz w:val="24"/>
          <w:szCs w:val="24"/>
          <w:lang w:eastAsia="zh-CN"/>
        </w:rPr>
        <w:t>-Mayoral A</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Chaparro</w:t>
      </w:r>
      <w:proofErr w:type="spellEnd"/>
      <w:r w:rsidRPr="003F13AF">
        <w:rPr>
          <w:rFonts w:ascii="Book Antiqua" w:eastAsia="宋体" w:hAnsi="Book Antiqua" w:cs="宋体"/>
          <w:sz w:val="24"/>
          <w:szCs w:val="24"/>
          <w:lang w:eastAsia="zh-CN"/>
        </w:rPr>
        <w:t xml:space="preserve"> M, Prado B, </w:t>
      </w:r>
      <w:proofErr w:type="spellStart"/>
      <w:r w:rsidRPr="003F13AF">
        <w:rPr>
          <w:rFonts w:ascii="Book Antiqua" w:eastAsia="宋体" w:hAnsi="Book Antiqua" w:cs="宋体"/>
          <w:sz w:val="24"/>
          <w:szCs w:val="24"/>
          <w:lang w:eastAsia="zh-CN"/>
        </w:rPr>
        <w:t>Cózar</w:t>
      </w:r>
      <w:proofErr w:type="spellEnd"/>
      <w:r w:rsidRPr="003F13AF">
        <w:rPr>
          <w:rFonts w:ascii="Book Antiqua" w:eastAsia="宋体" w:hAnsi="Book Antiqua" w:cs="宋体"/>
          <w:sz w:val="24"/>
          <w:szCs w:val="24"/>
          <w:lang w:eastAsia="zh-CN"/>
        </w:rPr>
        <w:t xml:space="preserve"> R, Méndez I, Banerjee D, </w:t>
      </w:r>
      <w:proofErr w:type="spellStart"/>
      <w:r w:rsidRPr="003F13AF">
        <w:rPr>
          <w:rFonts w:ascii="Book Antiqua" w:eastAsia="宋体" w:hAnsi="Book Antiqua" w:cs="宋体"/>
          <w:sz w:val="24"/>
          <w:szCs w:val="24"/>
          <w:lang w:eastAsia="zh-CN"/>
        </w:rPr>
        <w:t>Kaski</w:t>
      </w:r>
      <w:proofErr w:type="spellEnd"/>
      <w:r w:rsidRPr="003F13AF">
        <w:rPr>
          <w:rFonts w:ascii="Book Antiqua" w:eastAsia="宋体" w:hAnsi="Book Antiqua" w:cs="宋体"/>
          <w:sz w:val="24"/>
          <w:szCs w:val="24"/>
          <w:lang w:eastAsia="zh-CN"/>
        </w:rPr>
        <w:t xml:space="preserve"> JC, </w:t>
      </w:r>
      <w:proofErr w:type="spellStart"/>
      <w:r w:rsidRPr="003F13AF">
        <w:rPr>
          <w:rFonts w:ascii="Book Antiqua" w:eastAsia="宋体" w:hAnsi="Book Antiqua" w:cs="宋体"/>
          <w:sz w:val="24"/>
          <w:szCs w:val="24"/>
          <w:lang w:eastAsia="zh-CN"/>
        </w:rPr>
        <w:t>Cubero</w:t>
      </w:r>
      <w:proofErr w:type="spellEnd"/>
      <w:r w:rsidRPr="003F13AF">
        <w:rPr>
          <w:rFonts w:ascii="Book Antiqua" w:eastAsia="宋体" w:hAnsi="Book Antiqua" w:cs="宋体"/>
          <w:sz w:val="24"/>
          <w:szCs w:val="24"/>
          <w:lang w:eastAsia="zh-CN"/>
        </w:rPr>
        <w:t xml:space="preserve"> J, Cruz JM. The </w:t>
      </w:r>
      <w:proofErr w:type="spellStart"/>
      <w:r w:rsidRPr="003F13AF">
        <w:rPr>
          <w:rFonts w:ascii="Book Antiqua" w:eastAsia="宋体" w:hAnsi="Book Antiqua" w:cs="宋体"/>
          <w:sz w:val="24"/>
          <w:szCs w:val="24"/>
          <w:lang w:eastAsia="zh-CN"/>
        </w:rPr>
        <w:t>reno</w:t>
      </w:r>
      <w:proofErr w:type="spellEnd"/>
      <w:r w:rsidRPr="003F13AF">
        <w:rPr>
          <w:rFonts w:ascii="Book Antiqua" w:eastAsia="宋体" w:hAnsi="Book Antiqua" w:cs="宋体"/>
          <w:sz w:val="24"/>
          <w:szCs w:val="24"/>
          <w:lang w:eastAsia="zh-CN"/>
        </w:rPr>
        <w:t>-protective effect of hydration with sodium bicarbonate plus N-</w:t>
      </w:r>
      <w:proofErr w:type="spellStart"/>
      <w:r w:rsidRPr="003F13AF">
        <w:rPr>
          <w:rFonts w:ascii="Book Antiqua" w:eastAsia="宋体" w:hAnsi="Book Antiqua" w:cs="宋体"/>
          <w:sz w:val="24"/>
          <w:szCs w:val="24"/>
          <w:lang w:eastAsia="zh-CN"/>
        </w:rPr>
        <w:t>acetylcysteine</w:t>
      </w:r>
      <w:proofErr w:type="spellEnd"/>
      <w:r w:rsidRPr="003F13AF">
        <w:rPr>
          <w:rFonts w:ascii="Book Antiqua" w:eastAsia="宋体" w:hAnsi="Book Antiqua" w:cs="宋体"/>
          <w:sz w:val="24"/>
          <w:szCs w:val="24"/>
          <w:lang w:eastAsia="zh-CN"/>
        </w:rPr>
        <w:t xml:space="preserve"> in patients undergoing emergency percutaneous coronary intervention: the RENO Study. </w:t>
      </w:r>
      <w:r w:rsidRPr="003F13AF">
        <w:rPr>
          <w:rFonts w:ascii="Book Antiqua" w:eastAsia="宋体" w:hAnsi="Book Antiqua" w:cs="宋体"/>
          <w:i/>
          <w:iCs/>
          <w:sz w:val="24"/>
          <w:szCs w:val="24"/>
          <w:lang w:eastAsia="zh-CN"/>
        </w:rPr>
        <w:t xml:space="preserve">J Am </w:t>
      </w:r>
      <w:proofErr w:type="spellStart"/>
      <w:r w:rsidRPr="003F13AF">
        <w:rPr>
          <w:rFonts w:ascii="Book Antiqua" w:eastAsia="宋体" w:hAnsi="Book Antiqua" w:cs="宋体"/>
          <w:i/>
          <w:iCs/>
          <w:sz w:val="24"/>
          <w:szCs w:val="24"/>
          <w:lang w:eastAsia="zh-CN"/>
        </w:rPr>
        <w:t>Coll</w:t>
      </w:r>
      <w:proofErr w:type="spellEnd"/>
      <w:r w:rsidRPr="003F13AF">
        <w:rPr>
          <w:rFonts w:ascii="Book Antiqua" w:eastAsia="宋体" w:hAnsi="Book Antiqua" w:cs="宋体"/>
          <w:i/>
          <w:iCs/>
          <w:sz w:val="24"/>
          <w:szCs w:val="24"/>
          <w:lang w:eastAsia="zh-CN"/>
        </w:rPr>
        <w:t xml:space="preserve"> </w:t>
      </w:r>
      <w:proofErr w:type="spellStart"/>
      <w:r w:rsidRPr="003F13AF">
        <w:rPr>
          <w:rFonts w:ascii="Book Antiqua" w:eastAsia="宋体" w:hAnsi="Book Antiqua" w:cs="宋体"/>
          <w:i/>
          <w:iCs/>
          <w:sz w:val="24"/>
          <w:szCs w:val="24"/>
          <w:lang w:eastAsia="zh-CN"/>
        </w:rPr>
        <w:t>Cardiol</w:t>
      </w:r>
      <w:proofErr w:type="spellEnd"/>
      <w:r w:rsidRPr="003F13AF">
        <w:rPr>
          <w:rFonts w:ascii="Book Antiqua" w:eastAsia="宋体" w:hAnsi="Book Antiqua" w:cs="宋体"/>
          <w:sz w:val="24"/>
          <w:szCs w:val="24"/>
          <w:lang w:eastAsia="zh-CN"/>
        </w:rPr>
        <w:t xml:space="preserve"> 2007; </w:t>
      </w:r>
      <w:r w:rsidRPr="003F13AF">
        <w:rPr>
          <w:rFonts w:ascii="Book Antiqua" w:eastAsia="宋体" w:hAnsi="Book Antiqua" w:cs="宋体"/>
          <w:b/>
          <w:bCs/>
          <w:sz w:val="24"/>
          <w:szCs w:val="24"/>
          <w:lang w:eastAsia="zh-CN"/>
        </w:rPr>
        <w:t>49</w:t>
      </w:r>
      <w:r w:rsidRPr="003F13AF">
        <w:rPr>
          <w:rFonts w:ascii="Book Antiqua" w:eastAsia="宋体" w:hAnsi="Book Antiqua" w:cs="宋体"/>
          <w:sz w:val="24"/>
          <w:szCs w:val="24"/>
          <w:lang w:eastAsia="zh-CN"/>
        </w:rPr>
        <w:t>: 1283-1288 [PMID: 17394959 DOI: 10.1016/j.jacc.2006.11.034]</w:t>
      </w:r>
    </w:p>
    <w:p w14:paraId="4E6205E9" w14:textId="6C18688D"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lastRenderedPageBreak/>
        <w:t>3</w:t>
      </w:r>
      <w:r w:rsidR="005056C4">
        <w:rPr>
          <w:rFonts w:ascii="Book Antiqua" w:eastAsia="宋体" w:hAnsi="Book Antiqua" w:cs="宋体" w:hint="eastAsia"/>
          <w:sz w:val="24"/>
          <w:szCs w:val="24"/>
          <w:lang w:eastAsia="zh-CN"/>
        </w:rPr>
        <w:t>3</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b/>
          <w:bCs/>
          <w:sz w:val="24"/>
          <w:szCs w:val="24"/>
          <w:lang w:eastAsia="zh-CN"/>
        </w:rPr>
        <w:t>Ozcan</w:t>
      </w:r>
      <w:proofErr w:type="spellEnd"/>
      <w:r w:rsidRPr="003F13AF">
        <w:rPr>
          <w:rFonts w:ascii="Book Antiqua" w:eastAsia="宋体" w:hAnsi="Book Antiqua" w:cs="宋体"/>
          <w:b/>
          <w:bCs/>
          <w:sz w:val="24"/>
          <w:szCs w:val="24"/>
          <w:lang w:eastAsia="zh-CN"/>
        </w:rPr>
        <w:t xml:space="preserve"> EE</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sz w:val="24"/>
          <w:szCs w:val="24"/>
          <w:lang w:eastAsia="zh-CN"/>
        </w:rPr>
        <w:t>Guneri</w:t>
      </w:r>
      <w:proofErr w:type="spellEnd"/>
      <w:r w:rsidRPr="003F13AF">
        <w:rPr>
          <w:rFonts w:ascii="Book Antiqua" w:eastAsia="宋体" w:hAnsi="Book Antiqua" w:cs="宋体"/>
          <w:sz w:val="24"/>
          <w:szCs w:val="24"/>
          <w:lang w:eastAsia="zh-CN"/>
        </w:rPr>
        <w:t xml:space="preserve"> S, </w:t>
      </w:r>
      <w:proofErr w:type="spellStart"/>
      <w:r w:rsidRPr="003F13AF">
        <w:rPr>
          <w:rFonts w:ascii="Book Antiqua" w:eastAsia="宋体" w:hAnsi="Book Antiqua" w:cs="宋体"/>
          <w:sz w:val="24"/>
          <w:szCs w:val="24"/>
          <w:lang w:eastAsia="zh-CN"/>
        </w:rPr>
        <w:t>Akdeniz</w:t>
      </w:r>
      <w:proofErr w:type="spellEnd"/>
      <w:r w:rsidRPr="003F13AF">
        <w:rPr>
          <w:rFonts w:ascii="Book Antiqua" w:eastAsia="宋体" w:hAnsi="Book Antiqua" w:cs="宋体"/>
          <w:sz w:val="24"/>
          <w:szCs w:val="24"/>
          <w:lang w:eastAsia="zh-CN"/>
        </w:rPr>
        <w:t xml:space="preserve"> B, </w:t>
      </w:r>
      <w:proofErr w:type="spellStart"/>
      <w:r w:rsidRPr="003F13AF">
        <w:rPr>
          <w:rFonts w:ascii="Book Antiqua" w:eastAsia="宋体" w:hAnsi="Book Antiqua" w:cs="宋体"/>
          <w:sz w:val="24"/>
          <w:szCs w:val="24"/>
          <w:lang w:eastAsia="zh-CN"/>
        </w:rPr>
        <w:t>Akyildiz</w:t>
      </w:r>
      <w:proofErr w:type="spellEnd"/>
      <w:r w:rsidRPr="003F13AF">
        <w:rPr>
          <w:rFonts w:ascii="Book Antiqua" w:eastAsia="宋体" w:hAnsi="Book Antiqua" w:cs="宋体"/>
          <w:sz w:val="24"/>
          <w:szCs w:val="24"/>
          <w:lang w:eastAsia="zh-CN"/>
        </w:rPr>
        <w:t xml:space="preserve"> IZ, </w:t>
      </w:r>
      <w:proofErr w:type="spellStart"/>
      <w:r w:rsidRPr="003F13AF">
        <w:rPr>
          <w:rFonts w:ascii="Book Antiqua" w:eastAsia="宋体" w:hAnsi="Book Antiqua" w:cs="宋体"/>
          <w:sz w:val="24"/>
          <w:szCs w:val="24"/>
          <w:lang w:eastAsia="zh-CN"/>
        </w:rPr>
        <w:t>Senaslan</w:t>
      </w:r>
      <w:proofErr w:type="spellEnd"/>
      <w:r w:rsidRPr="003F13AF">
        <w:rPr>
          <w:rFonts w:ascii="Book Antiqua" w:eastAsia="宋体" w:hAnsi="Book Antiqua" w:cs="宋体"/>
          <w:sz w:val="24"/>
          <w:szCs w:val="24"/>
          <w:lang w:eastAsia="zh-CN"/>
        </w:rPr>
        <w:t xml:space="preserve"> O, </w:t>
      </w:r>
      <w:proofErr w:type="spellStart"/>
      <w:r w:rsidRPr="003F13AF">
        <w:rPr>
          <w:rFonts w:ascii="Book Antiqua" w:eastAsia="宋体" w:hAnsi="Book Antiqua" w:cs="宋体"/>
          <w:sz w:val="24"/>
          <w:szCs w:val="24"/>
          <w:lang w:eastAsia="zh-CN"/>
        </w:rPr>
        <w:t>Baris</w:t>
      </w:r>
      <w:proofErr w:type="spellEnd"/>
      <w:r w:rsidRPr="003F13AF">
        <w:rPr>
          <w:rFonts w:ascii="Book Antiqua" w:eastAsia="宋体" w:hAnsi="Book Antiqua" w:cs="宋体"/>
          <w:sz w:val="24"/>
          <w:szCs w:val="24"/>
          <w:lang w:eastAsia="zh-CN"/>
        </w:rPr>
        <w:t xml:space="preserve"> N, </w:t>
      </w:r>
      <w:proofErr w:type="spellStart"/>
      <w:r w:rsidRPr="003F13AF">
        <w:rPr>
          <w:rFonts w:ascii="Book Antiqua" w:eastAsia="宋体" w:hAnsi="Book Antiqua" w:cs="宋体"/>
          <w:sz w:val="24"/>
          <w:szCs w:val="24"/>
          <w:lang w:eastAsia="zh-CN"/>
        </w:rPr>
        <w:t>Aslan</w:t>
      </w:r>
      <w:proofErr w:type="spellEnd"/>
      <w:r w:rsidRPr="003F13AF">
        <w:rPr>
          <w:rFonts w:ascii="Book Antiqua" w:eastAsia="宋体" w:hAnsi="Book Antiqua" w:cs="宋体"/>
          <w:sz w:val="24"/>
          <w:szCs w:val="24"/>
          <w:lang w:eastAsia="zh-CN"/>
        </w:rPr>
        <w:t xml:space="preserve"> O, </w:t>
      </w:r>
      <w:proofErr w:type="spellStart"/>
      <w:r w:rsidRPr="003F13AF">
        <w:rPr>
          <w:rFonts w:ascii="Book Antiqua" w:eastAsia="宋体" w:hAnsi="Book Antiqua" w:cs="宋体"/>
          <w:sz w:val="24"/>
          <w:szCs w:val="24"/>
          <w:lang w:eastAsia="zh-CN"/>
        </w:rPr>
        <w:t>Badak</w:t>
      </w:r>
      <w:proofErr w:type="spellEnd"/>
      <w:r w:rsidRPr="003F13AF">
        <w:rPr>
          <w:rFonts w:ascii="Book Antiqua" w:eastAsia="宋体" w:hAnsi="Book Antiqua" w:cs="宋体"/>
          <w:sz w:val="24"/>
          <w:szCs w:val="24"/>
          <w:lang w:eastAsia="zh-CN"/>
        </w:rPr>
        <w:t xml:space="preserve"> O. Sodium bicarbonate, N-</w:t>
      </w:r>
      <w:proofErr w:type="spellStart"/>
      <w:r w:rsidRPr="003F13AF">
        <w:rPr>
          <w:rFonts w:ascii="Book Antiqua" w:eastAsia="宋体" w:hAnsi="Book Antiqua" w:cs="宋体"/>
          <w:sz w:val="24"/>
          <w:szCs w:val="24"/>
          <w:lang w:eastAsia="zh-CN"/>
        </w:rPr>
        <w:t>acetylcysteine</w:t>
      </w:r>
      <w:proofErr w:type="spellEnd"/>
      <w:r w:rsidRPr="003F13AF">
        <w:rPr>
          <w:rFonts w:ascii="Book Antiqua" w:eastAsia="宋体" w:hAnsi="Book Antiqua" w:cs="宋体"/>
          <w:sz w:val="24"/>
          <w:szCs w:val="24"/>
          <w:lang w:eastAsia="zh-CN"/>
        </w:rPr>
        <w:t xml:space="preserve">, and saline for prevention of </w:t>
      </w:r>
      <w:proofErr w:type="spellStart"/>
      <w:r w:rsidRPr="003F13AF">
        <w:rPr>
          <w:rFonts w:ascii="Book Antiqua" w:eastAsia="宋体" w:hAnsi="Book Antiqua" w:cs="宋体"/>
          <w:sz w:val="24"/>
          <w:szCs w:val="24"/>
          <w:lang w:eastAsia="zh-CN"/>
        </w:rPr>
        <w:t>radiocontrast</w:t>
      </w:r>
      <w:proofErr w:type="spellEnd"/>
      <w:r w:rsidRPr="003F13AF">
        <w:rPr>
          <w:rFonts w:ascii="Book Antiqua" w:eastAsia="宋体" w:hAnsi="Book Antiqua" w:cs="宋体"/>
          <w:sz w:val="24"/>
          <w:szCs w:val="24"/>
          <w:lang w:eastAsia="zh-CN"/>
        </w:rPr>
        <w:t xml:space="preserve">-induced nephropathy. </w:t>
      </w:r>
      <w:proofErr w:type="gramStart"/>
      <w:r w:rsidRPr="003F13AF">
        <w:rPr>
          <w:rFonts w:ascii="Book Antiqua" w:eastAsia="宋体" w:hAnsi="Book Antiqua" w:cs="宋体"/>
          <w:sz w:val="24"/>
          <w:szCs w:val="24"/>
          <w:lang w:eastAsia="zh-CN"/>
        </w:rPr>
        <w:t>A comparison of 3 regimens for protecting contrast-induced nephropathy in patients undergoing coronary procedures.</w:t>
      </w:r>
      <w:proofErr w:type="gramEnd"/>
      <w:r w:rsidRPr="003F13AF">
        <w:rPr>
          <w:rFonts w:ascii="Book Antiqua" w:eastAsia="宋体" w:hAnsi="Book Antiqua" w:cs="宋体"/>
          <w:sz w:val="24"/>
          <w:szCs w:val="24"/>
          <w:lang w:eastAsia="zh-CN"/>
        </w:rPr>
        <w:t xml:space="preserve"> A single-center prospective controlled trial. </w:t>
      </w:r>
      <w:r w:rsidRPr="003F13AF">
        <w:rPr>
          <w:rFonts w:ascii="Book Antiqua" w:eastAsia="宋体" w:hAnsi="Book Antiqua" w:cs="宋体"/>
          <w:i/>
          <w:iCs/>
          <w:sz w:val="24"/>
          <w:szCs w:val="24"/>
          <w:lang w:eastAsia="zh-CN"/>
        </w:rPr>
        <w:t>Am Heart J</w:t>
      </w:r>
      <w:r w:rsidRPr="003F13AF">
        <w:rPr>
          <w:rFonts w:ascii="Book Antiqua" w:eastAsia="宋体" w:hAnsi="Book Antiqua" w:cs="宋体"/>
          <w:sz w:val="24"/>
          <w:szCs w:val="24"/>
          <w:lang w:eastAsia="zh-CN"/>
        </w:rPr>
        <w:t xml:space="preserve"> 2007; </w:t>
      </w:r>
      <w:r w:rsidRPr="003F13AF">
        <w:rPr>
          <w:rFonts w:ascii="Book Antiqua" w:eastAsia="宋体" w:hAnsi="Book Antiqua" w:cs="宋体"/>
          <w:b/>
          <w:bCs/>
          <w:sz w:val="24"/>
          <w:szCs w:val="24"/>
          <w:lang w:eastAsia="zh-CN"/>
        </w:rPr>
        <w:t>154</w:t>
      </w:r>
      <w:r w:rsidRPr="003F13AF">
        <w:rPr>
          <w:rFonts w:ascii="Book Antiqua" w:eastAsia="宋体" w:hAnsi="Book Antiqua" w:cs="宋体"/>
          <w:sz w:val="24"/>
          <w:szCs w:val="24"/>
          <w:lang w:eastAsia="zh-CN"/>
        </w:rPr>
        <w:t>: 539-544 [PMID: 17719303 DOI: 10.1016/j.ahj.2007.05.012]</w:t>
      </w:r>
    </w:p>
    <w:p w14:paraId="218991AA" w14:textId="7FB4964C" w:rsidR="003F13AF" w:rsidRPr="003F13AF" w:rsidRDefault="003F13AF" w:rsidP="003F13AF">
      <w:pPr>
        <w:spacing w:after="0" w:line="360" w:lineRule="auto"/>
        <w:jc w:val="both"/>
        <w:rPr>
          <w:rFonts w:ascii="Book Antiqua" w:eastAsia="宋体" w:hAnsi="Book Antiqua" w:cs="宋体"/>
          <w:sz w:val="24"/>
          <w:szCs w:val="24"/>
          <w:lang w:eastAsia="zh-CN"/>
        </w:rPr>
      </w:pPr>
      <w:r w:rsidRPr="003F13AF">
        <w:rPr>
          <w:rFonts w:ascii="Book Antiqua" w:eastAsia="宋体" w:hAnsi="Book Antiqua" w:cs="宋体"/>
          <w:sz w:val="24"/>
          <w:szCs w:val="24"/>
          <w:lang w:eastAsia="zh-CN"/>
        </w:rPr>
        <w:t>3</w:t>
      </w:r>
      <w:r w:rsidR="005056C4">
        <w:rPr>
          <w:rFonts w:ascii="Book Antiqua" w:eastAsia="宋体" w:hAnsi="Book Antiqua" w:cs="宋体" w:hint="eastAsia"/>
          <w:sz w:val="24"/>
          <w:szCs w:val="24"/>
          <w:lang w:eastAsia="zh-CN"/>
        </w:rPr>
        <w:t>4</w:t>
      </w:r>
      <w:r w:rsidRPr="003F13AF">
        <w:rPr>
          <w:rFonts w:ascii="Book Antiqua" w:eastAsia="宋体" w:hAnsi="Book Antiqua" w:cs="宋体"/>
          <w:sz w:val="24"/>
          <w:szCs w:val="24"/>
          <w:lang w:eastAsia="zh-CN"/>
        </w:rPr>
        <w:t xml:space="preserve"> </w:t>
      </w:r>
      <w:proofErr w:type="spellStart"/>
      <w:r w:rsidRPr="003F13AF">
        <w:rPr>
          <w:rFonts w:ascii="Book Antiqua" w:eastAsia="宋体" w:hAnsi="Book Antiqua" w:cs="宋体"/>
          <w:b/>
          <w:bCs/>
          <w:sz w:val="24"/>
          <w:szCs w:val="24"/>
          <w:lang w:eastAsia="zh-CN"/>
        </w:rPr>
        <w:t>Hoste</w:t>
      </w:r>
      <w:proofErr w:type="spellEnd"/>
      <w:r w:rsidRPr="003F13AF">
        <w:rPr>
          <w:rFonts w:ascii="Book Antiqua" w:eastAsia="宋体" w:hAnsi="Book Antiqua" w:cs="宋体"/>
          <w:b/>
          <w:bCs/>
          <w:sz w:val="24"/>
          <w:szCs w:val="24"/>
          <w:lang w:eastAsia="zh-CN"/>
        </w:rPr>
        <w:t xml:space="preserve"> EA</w:t>
      </w:r>
      <w:r w:rsidRPr="003F13AF">
        <w:rPr>
          <w:rFonts w:ascii="Book Antiqua" w:eastAsia="宋体" w:hAnsi="Book Antiqua" w:cs="宋体"/>
          <w:sz w:val="24"/>
          <w:szCs w:val="24"/>
          <w:lang w:eastAsia="zh-CN"/>
        </w:rPr>
        <w:t xml:space="preserve">, De </w:t>
      </w:r>
      <w:proofErr w:type="spellStart"/>
      <w:r w:rsidRPr="003F13AF">
        <w:rPr>
          <w:rFonts w:ascii="Book Antiqua" w:eastAsia="宋体" w:hAnsi="Book Antiqua" w:cs="宋体"/>
          <w:sz w:val="24"/>
          <w:szCs w:val="24"/>
          <w:lang w:eastAsia="zh-CN"/>
        </w:rPr>
        <w:t>Waele</w:t>
      </w:r>
      <w:proofErr w:type="spellEnd"/>
      <w:r w:rsidRPr="003F13AF">
        <w:rPr>
          <w:rFonts w:ascii="Book Antiqua" w:eastAsia="宋体" w:hAnsi="Book Antiqua" w:cs="宋体"/>
          <w:sz w:val="24"/>
          <w:szCs w:val="24"/>
          <w:lang w:eastAsia="zh-CN"/>
        </w:rPr>
        <w:t xml:space="preserve"> JJ, </w:t>
      </w:r>
      <w:proofErr w:type="spellStart"/>
      <w:r w:rsidRPr="003F13AF">
        <w:rPr>
          <w:rFonts w:ascii="Book Antiqua" w:eastAsia="宋体" w:hAnsi="Book Antiqua" w:cs="宋体"/>
          <w:sz w:val="24"/>
          <w:szCs w:val="24"/>
          <w:lang w:eastAsia="zh-CN"/>
        </w:rPr>
        <w:t>Gevaert</w:t>
      </w:r>
      <w:proofErr w:type="spellEnd"/>
      <w:r w:rsidRPr="003F13AF">
        <w:rPr>
          <w:rFonts w:ascii="Book Antiqua" w:eastAsia="宋体" w:hAnsi="Book Antiqua" w:cs="宋体"/>
          <w:sz w:val="24"/>
          <w:szCs w:val="24"/>
          <w:lang w:eastAsia="zh-CN"/>
        </w:rPr>
        <w:t xml:space="preserve"> SA, Uchino S, </w:t>
      </w:r>
      <w:proofErr w:type="spellStart"/>
      <w:r w:rsidRPr="003F13AF">
        <w:rPr>
          <w:rFonts w:ascii="Book Antiqua" w:eastAsia="宋体" w:hAnsi="Book Antiqua" w:cs="宋体"/>
          <w:sz w:val="24"/>
          <w:szCs w:val="24"/>
          <w:lang w:eastAsia="zh-CN"/>
        </w:rPr>
        <w:t>Kellum</w:t>
      </w:r>
      <w:proofErr w:type="spellEnd"/>
      <w:r w:rsidRPr="003F13AF">
        <w:rPr>
          <w:rFonts w:ascii="Book Antiqua" w:eastAsia="宋体" w:hAnsi="Book Antiqua" w:cs="宋体"/>
          <w:sz w:val="24"/>
          <w:szCs w:val="24"/>
          <w:lang w:eastAsia="zh-CN"/>
        </w:rPr>
        <w:t xml:space="preserve"> JA. Sodium bicarbonate for prevention of contrast-induced acute kidney injury: a systematic review and meta-analysis. </w:t>
      </w:r>
      <w:proofErr w:type="spellStart"/>
      <w:r w:rsidRPr="003F13AF">
        <w:rPr>
          <w:rFonts w:ascii="Book Antiqua" w:eastAsia="宋体" w:hAnsi="Book Antiqua" w:cs="宋体"/>
          <w:i/>
          <w:iCs/>
          <w:sz w:val="24"/>
          <w:szCs w:val="24"/>
          <w:lang w:eastAsia="zh-CN"/>
        </w:rPr>
        <w:t>Nephrol</w:t>
      </w:r>
      <w:proofErr w:type="spellEnd"/>
      <w:r w:rsidRPr="003F13AF">
        <w:rPr>
          <w:rFonts w:ascii="Book Antiqua" w:eastAsia="宋体" w:hAnsi="Book Antiqua" w:cs="宋体"/>
          <w:i/>
          <w:iCs/>
          <w:sz w:val="24"/>
          <w:szCs w:val="24"/>
          <w:lang w:eastAsia="zh-CN"/>
        </w:rPr>
        <w:t xml:space="preserve"> Dial Transplant</w:t>
      </w:r>
      <w:r w:rsidRPr="003F13AF">
        <w:rPr>
          <w:rFonts w:ascii="Book Antiqua" w:eastAsia="宋体" w:hAnsi="Book Antiqua" w:cs="宋体"/>
          <w:sz w:val="24"/>
          <w:szCs w:val="24"/>
          <w:lang w:eastAsia="zh-CN"/>
        </w:rPr>
        <w:t xml:space="preserve"> 2010; </w:t>
      </w:r>
      <w:r w:rsidRPr="003F13AF">
        <w:rPr>
          <w:rFonts w:ascii="Book Antiqua" w:eastAsia="宋体" w:hAnsi="Book Antiqua" w:cs="宋体"/>
          <w:b/>
          <w:bCs/>
          <w:sz w:val="24"/>
          <w:szCs w:val="24"/>
          <w:lang w:eastAsia="zh-CN"/>
        </w:rPr>
        <w:t>25</w:t>
      </w:r>
      <w:r w:rsidRPr="003F13AF">
        <w:rPr>
          <w:rFonts w:ascii="Book Antiqua" w:eastAsia="宋体" w:hAnsi="Book Antiqua" w:cs="宋体"/>
          <w:sz w:val="24"/>
          <w:szCs w:val="24"/>
          <w:lang w:eastAsia="zh-CN"/>
        </w:rPr>
        <w:t>: 747-758 [PMID: 19703838 DOI: 10.1093/</w:t>
      </w:r>
      <w:proofErr w:type="spellStart"/>
      <w:r w:rsidRPr="003F13AF">
        <w:rPr>
          <w:rFonts w:ascii="Book Antiqua" w:eastAsia="宋体" w:hAnsi="Book Antiqua" w:cs="宋体"/>
          <w:sz w:val="24"/>
          <w:szCs w:val="24"/>
          <w:lang w:eastAsia="zh-CN"/>
        </w:rPr>
        <w:t>ndt</w:t>
      </w:r>
      <w:proofErr w:type="spellEnd"/>
      <w:r w:rsidRPr="003F13AF">
        <w:rPr>
          <w:rFonts w:ascii="Book Antiqua" w:eastAsia="宋体" w:hAnsi="Book Antiqua" w:cs="宋体"/>
          <w:sz w:val="24"/>
          <w:szCs w:val="24"/>
          <w:lang w:eastAsia="zh-CN"/>
        </w:rPr>
        <w:t>/gfp389]</w:t>
      </w:r>
    </w:p>
    <w:p w14:paraId="35A5EE51" w14:textId="12B200C7" w:rsidR="003F13AF" w:rsidRPr="003F13AF" w:rsidRDefault="00481C1B" w:rsidP="003F13AF">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3</w:t>
      </w:r>
      <w:r w:rsidR="005056C4">
        <w:rPr>
          <w:rFonts w:ascii="Book Antiqua" w:eastAsia="宋体" w:hAnsi="Book Antiqua" w:cs="宋体" w:hint="eastAsia"/>
          <w:sz w:val="24"/>
          <w:szCs w:val="24"/>
          <w:lang w:eastAsia="zh-CN"/>
        </w:rPr>
        <w:t>5</w:t>
      </w:r>
      <w:r>
        <w:rPr>
          <w:rFonts w:ascii="Book Antiqua" w:eastAsia="宋体" w:hAnsi="Book Antiqua" w:cs="宋体"/>
          <w:sz w:val="24"/>
          <w:szCs w:val="24"/>
          <w:lang w:eastAsia="zh-CN"/>
        </w:rPr>
        <w:t xml:space="preserve"> </w:t>
      </w:r>
      <w:r w:rsidR="003F13AF" w:rsidRPr="003F13AF">
        <w:rPr>
          <w:rFonts w:ascii="Book Antiqua" w:eastAsia="宋体" w:hAnsi="Book Antiqua" w:cs="宋体"/>
          <w:sz w:val="24"/>
          <w:szCs w:val="24"/>
          <w:lang w:eastAsia="zh-CN"/>
        </w:rPr>
        <w:t>I</w:t>
      </w:r>
      <w:r w:rsidRPr="003F13AF">
        <w:rPr>
          <w:rFonts w:ascii="Book Antiqua" w:eastAsia="宋体" w:hAnsi="Book Antiqua" w:cs="宋体"/>
          <w:sz w:val="24"/>
          <w:szCs w:val="24"/>
          <w:lang w:eastAsia="zh-CN"/>
        </w:rPr>
        <w:t>nformation about intravenous and oral contrast used in</w:t>
      </w:r>
      <w:r w:rsidR="005056C4">
        <w:rPr>
          <w:rFonts w:ascii="Book Antiqua" w:eastAsia="宋体" w:hAnsi="Book Antiqua" w:cs="宋体"/>
          <w:sz w:val="24"/>
          <w:szCs w:val="24"/>
          <w:lang w:eastAsia="zh-CN"/>
        </w:rPr>
        <w:t xml:space="preserve"> CT. Available from: URL: http:</w:t>
      </w:r>
      <w:r w:rsidR="003F13AF" w:rsidRPr="003F13AF">
        <w:rPr>
          <w:rFonts w:ascii="Book Antiqua" w:eastAsia="宋体" w:hAnsi="Book Antiqua" w:cs="宋体"/>
          <w:sz w:val="24"/>
          <w:szCs w:val="24"/>
          <w:lang w:eastAsia="zh-CN"/>
        </w:rPr>
        <w:t>//www.imaginis.com/ct-scan/information-about-intravenous-and-oral-contrast-used-in-ct-1</w:t>
      </w:r>
    </w:p>
    <w:p w14:paraId="39B45ECF" w14:textId="6438E46A" w:rsidR="003F13AF" w:rsidRPr="003F13AF" w:rsidRDefault="00481C1B" w:rsidP="003F13AF">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3</w:t>
      </w:r>
      <w:r w:rsidR="005056C4">
        <w:rPr>
          <w:rFonts w:ascii="Book Antiqua" w:eastAsia="宋体" w:hAnsi="Book Antiqua" w:cs="宋体" w:hint="eastAsia"/>
          <w:sz w:val="24"/>
          <w:szCs w:val="24"/>
          <w:lang w:eastAsia="zh-CN"/>
        </w:rPr>
        <w:t>6</w:t>
      </w:r>
      <w:r>
        <w:rPr>
          <w:rFonts w:ascii="Book Antiqua" w:eastAsia="宋体" w:hAnsi="Book Antiqua" w:cs="宋体"/>
          <w:sz w:val="24"/>
          <w:szCs w:val="24"/>
          <w:lang w:eastAsia="zh-CN"/>
        </w:rPr>
        <w:t xml:space="preserve"> </w:t>
      </w:r>
      <w:r w:rsidR="003F13AF" w:rsidRPr="003F13AF">
        <w:rPr>
          <w:rFonts w:ascii="Book Antiqua" w:eastAsia="宋体" w:hAnsi="Book Antiqua" w:cs="宋体"/>
          <w:sz w:val="24"/>
          <w:szCs w:val="24"/>
          <w:lang w:eastAsia="zh-CN"/>
        </w:rPr>
        <w:t>Radiologyinfo.org for patients.</w:t>
      </w:r>
      <w:proofErr w:type="gramEnd"/>
      <w:r w:rsidR="003F13AF" w:rsidRPr="003F13AF">
        <w:rPr>
          <w:rFonts w:ascii="Book Antiqua" w:eastAsia="宋体" w:hAnsi="Book Antiqua" w:cs="宋体"/>
          <w:sz w:val="24"/>
          <w:szCs w:val="24"/>
          <w:lang w:eastAsia="zh-CN"/>
        </w:rPr>
        <w:t xml:space="preserve"> Avai</w:t>
      </w:r>
      <w:r w:rsidR="005056C4">
        <w:rPr>
          <w:rFonts w:ascii="Book Antiqua" w:eastAsia="宋体" w:hAnsi="Book Antiqua" w:cs="宋体"/>
          <w:sz w:val="24"/>
          <w:szCs w:val="24"/>
          <w:lang w:eastAsia="zh-CN"/>
        </w:rPr>
        <w:t>lable from: URL: http:</w:t>
      </w:r>
      <w:r w:rsidR="003F13AF" w:rsidRPr="003F13AF">
        <w:rPr>
          <w:rFonts w:ascii="Book Antiqua" w:eastAsia="宋体" w:hAnsi="Book Antiqua" w:cs="宋体"/>
          <w:sz w:val="24"/>
          <w:szCs w:val="24"/>
          <w:lang w:eastAsia="zh-CN"/>
        </w:rPr>
        <w:t>//www.radiologyinfo.org</w:t>
      </w:r>
    </w:p>
    <w:p w14:paraId="57A60CAE" w14:textId="06C7889E" w:rsidR="003F13AF" w:rsidRPr="003F13AF" w:rsidRDefault="00481C1B" w:rsidP="003F13AF">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3</w:t>
      </w:r>
      <w:r w:rsidR="005056C4">
        <w:rPr>
          <w:rFonts w:ascii="Book Antiqua" w:eastAsia="宋体" w:hAnsi="Book Antiqua" w:cs="宋体" w:hint="eastAsia"/>
          <w:sz w:val="24"/>
          <w:szCs w:val="24"/>
          <w:lang w:eastAsia="zh-CN"/>
        </w:rPr>
        <w:t>7</w:t>
      </w:r>
      <w:r>
        <w:rPr>
          <w:rFonts w:ascii="Book Antiqua" w:eastAsia="宋体" w:hAnsi="Book Antiqua" w:cs="宋体"/>
          <w:sz w:val="24"/>
          <w:szCs w:val="24"/>
          <w:lang w:eastAsia="zh-CN"/>
        </w:rPr>
        <w:t xml:space="preserve"> </w:t>
      </w:r>
      <w:r w:rsidR="003F13AF" w:rsidRPr="003F13AF">
        <w:rPr>
          <w:rFonts w:ascii="Book Antiqua" w:eastAsia="宋体" w:hAnsi="Book Antiqua" w:cs="宋体"/>
          <w:b/>
          <w:sz w:val="24"/>
          <w:szCs w:val="24"/>
          <w:lang w:eastAsia="zh-CN"/>
        </w:rPr>
        <w:t xml:space="preserve">Stockport </w:t>
      </w:r>
      <w:r w:rsidR="005056C4" w:rsidRPr="002F59CE">
        <w:rPr>
          <w:rFonts w:ascii="Book Antiqua" w:eastAsia="宋体" w:hAnsi="Book Antiqua" w:cs="宋体"/>
          <w:b/>
          <w:sz w:val="24"/>
          <w:szCs w:val="24"/>
          <w:lang w:eastAsia="zh-CN"/>
        </w:rPr>
        <w:t>NHS</w:t>
      </w:r>
      <w:r w:rsidR="005056C4">
        <w:rPr>
          <w:rFonts w:ascii="Book Antiqua" w:eastAsia="宋体" w:hAnsi="Book Antiqua" w:cs="宋体"/>
          <w:sz w:val="24"/>
          <w:szCs w:val="24"/>
          <w:lang w:eastAsia="zh-CN"/>
        </w:rPr>
        <w:t>.</w:t>
      </w:r>
      <w:proofErr w:type="gramEnd"/>
      <w:r w:rsidR="005056C4">
        <w:rPr>
          <w:rFonts w:ascii="Book Antiqua" w:eastAsia="宋体" w:hAnsi="Book Antiqua" w:cs="宋体"/>
          <w:sz w:val="24"/>
          <w:szCs w:val="24"/>
          <w:lang w:eastAsia="zh-CN"/>
        </w:rPr>
        <w:t xml:space="preserve"> Available from: URL: http:</w:t>
      </w:r>
      <w:r w:rsidR="003F13AF" w:rsidRPr="003F13AF">
        <w:rPr>
          <w:rFonts w:ascii="Book Antiqua" w:eastAsia="宋体" w:hAnsi="Book Antiqua" w:cs="宋体"/>
          <w:sz w:val="24"/>
          <w:szCs w:val="24"/>
          <w:lang w:eastAsia="zh-CN"/>
        </w:rPr>
        <w:t>//www.stockport.nhs.uk/</w:t>
      </w:r>
    </w:p>
    <w:p w14:paraId="0D680D32" w14:textId="77777777" w:rsidR="009242EA" w:rsidRPr="003F13AF" w:rsidRDefault="009242EA" w:rsidP="003F13AF">
      <w:pPr>
        <w:shd w:val="clear" w:color="auto" w:fill="FFFFFF" w:themeFill="background1"/>
        <w:spacing w:after="0" w:line="360" w:lineRule="auto"/>
        <w:jc w:val="both"/>
        <w:rPr>
          <w:rFonts w:ascii="Book Antiqua" w:eastAsia="宋体" w:hAnsi="Book Antiqua" w:cstheme="majorBidi"/>
          <w:sz w:val="24"/>
          <w:szCs w:val="24"/>
          <w:lang w:eastAsia="zh-CN"/>
        </w:rPr>
      </w:pPr>
    </w:p>
    <w:p w14:paraId="33AF393F" w14:textId="51400E55" w:rsidR="009242EA" w:rsidRPr="00481C1B" w:rsidRDefault="009242EA" w:rsidP="00481C1B">
      <w:pPr>
        <w:shd w:val="clear" w:color="auto" w:fill="FFFFFF" w:themeFill="background1"/>
        <w:spacing w:after="0" w:line="360" w:lineRule="auto"/>
        <w:jc w:val="right"/>
        <w:rPr>
          <w:rFonts w:ascii="Book Antiqua" w:eastAsia="宋体" w:hAnsi="Book Antiqua" w:cstheme="majorBidi"/>
          <w:sz w:val="24"/>
          <w:szCs w:val="24"/>
          <w:lang w:eastAsia="zh-CN"/>
        </w:rPr>
      </w:pPr>
      <w:r w:rsidRPr="00481C1B">
        <w:rPr>
          <w:rFonts w:ascii="Book Antiqua" w:hAnsi="Book Antiqua"/>
          <w:b/>
          <w:sz w:val="24"/>
          <w:szCs w:val="24"/>
        </w:rPr>
        <w:t xml:space="preserve">P-Reviewer: </w:t>
      </w:r>
      <w:r w:rsidRPr="00481C1B">
        <w:rPr>
          <w:rFonts w:ascii="Book Antiqua" w:hAnsi="Book Antiqua"/>
          <w:color w:val="000000"/>
          <w:sz w:val="24"/>
          <w:szCs w:val="24"/>
        </w:rPr>
        <w:t>Hu</w:t>
      </w:r>
      <w:r w:rsidRPr="00481C1B">
        <w:rPr>
          <w:rFonts w:ascii="Book Antiqua" w:eastAsia="宋体" w:hAnsi="Book Antiqua"/>
          <w:color w:val="000000"/>
          <w:sz w:val="24"/>
          <w:szCs w:val="24"/>
          <w:lang w:eastAsia="zh-CN"/>
        </w:rPr>
        <w:t xml:space="preserve"> XP, </w:t>
      </w:r>
      <w:proofErr w:type="spellStart"/>
      <w:r w:rsidRPr="00481C1B">
        <w:rPr>
          <w:rFonts w:ascii="Book Antiqua" w:hAnsi="Book Antiqua"/>
          <w:color w:val="000000"/>
          <w:sz w:val="24"/>
          <w:szCs w:val="24"/>
        </w:rPr>
        <w:t>Sheashaa</w:t>
      </w:r>
      <w:proofErr w:type="spellEnd"/>
      <w:r w:rsidRPr="00481C1B">
        <w:rPr>
          <w:rFonts w:ascii="Book Antiqua" w:eastAsia="宋体" w:hAnsi="Book Antiqua"/>
          <w:color w:val="000000"/>
          <w:sz w:val="24"/>
          <w:szCs w:val="24"/>
          <w:lang w:eastAsia="zh-CN"/>
        </w:rPr>
        <w:t xml:space="preserve"> HA, </w:t>
      </w:r>
      <w:r w:rsidRPr="00481C1B">
        <w:rPr>
          <w:rFonts w:ascii="Book Antiqua" w:hAnsi="Book Antiqua"/>
          <w:color w:val="000000"/>
          <w:sz w:val="24"/>
          <w:szCs w:val="24"/>
        </w:rPr>
        <w:t>Tanaka</w:t>
      </w:r>
      <w:r w:rsidRPr="00481C1B">
        <w:rPr>
          <w:rFonts w:ascii="Book Antiqua" w:eastAsia="宋体" w:hAnsi="Book Antiqua"/>
          <w:color w:val="000000"/>
          <w:sz w:val="24"/>
          <w:szCs w:val="24"/>
          <w:lang w:eastAsia="zh-CN"/>
        </w:rPr>
        <w:t xml:space="preserve"> A </w:t>
      </w:r>
      <w:r w:rsidRPr="00481C1B">
        <w:rPr>
          <w:rFonts w:ascii="Book Antiqua" w:hAnsi="Book Antiqua"/>
          <w:b/>
          <w:sz w:val="24"/>
          <w:szCs w:val="24"/>
        </w:rPr>
        <w:t xml:space="preserve">S-Editor: </w:t>
      </w:r>
      <w:proofErr w:type="spellStart"/>
      <w:r w:rsidRPr="00481C1B">
        <w:rPr>
          <w:rFonts w:ascii="Book Antiqua" w:hAnsi="Book Antiqua"/>
          <w:sz w:val="24"/>
          <w:szCs w:val="24"/>
        </w:rPr>
        <w:t>Ji</w:t>
      </w:r>
      <w:proofErr w:type="spellEnd"/>
      <w:r w:rsidRPr="00481C1B">
        <w:rPr>
          <w:rFonts w:ascii="Book Antiqua" w:hAnsi="Book Antiqua"/>
          <w:sz w:val="24"/>
          <w:szCs w:val="24"/>
        </w:rPr>
        <w:t xml:space="preserve"> FF</w:t>
      </w:r>
      <w:r w:rsidRPr="00481C1B">
        <w:rPr>
          <w:rFonts w:ascii="Book Antiqua" w:hAnsi="Book Antiqua"/>
          <w:b/>
          <w:sz w:val="24"/>
          <w:szCs w:val="24"/>
        </w:rPr>
        <w:t xml:space="preserve"> L-Editor: E-Editor:</w:t>
      </w:r>
    </w:p>
    <w:p w14:paraId="7E38821A" w14:textId="77777777" w:rsidR="009242EA" w:rsidRPr="003F13AF" w:rsidRDefault="009242EA" w:rsidP="003F13AF">
      <w:pPr>
        <w:spacing w:after="0" w:line="360" w:lineRule="auto"/>
        <w:jc w:val="both"/>
        <w:rPr>
          <w:rFonts w:ascii="Book Antiqua" w:eastAsia="Times New Roman" w:hAnsi="Book Antiqua" w:cstheme="majorBidi"/>
          <w:b/>
          <w:sz w:val="24"/>
          <w:szCs w:val="24"/>
        </w:rPr>
      </w:pPr>
      <w:r w:rsidRPr="003F13AF">
        <w:rPr>
          <w:rFonts w:ascii="Book Antiqua" w:eastAsia="Times New Roman" w:hAnsi="Book Antiqua" w:cstheme="majorBidi"/>
          <w:b/>
          <w:sz w:val="24"/>
          <w:szCs w:val="24"/>
        </w:rPr>
        <w:br w:type="page"/>
      </w:r>
    </w:p>
    <w:p w14:paraId="6EFDA2E4" w14:textId="181524FB" w:rsidR="00F83CF1" w:rsidRPr="00BD5FDE" w:rsidRDefault="00F83CF1" w:rsidP="00F83CF1">
      <w:pPr>
        <w:spacing w:after="0" w:line="360" w:lineRule="auto"/>
        <w:jc w:val="both"/>
        <w:rPr>
          <w:rFonts w:ascii="Book Antiqua" w:eastAsia="Times New Roman" w:hAnsi="Book Antiqua" w:cstheme="majorBidi"/>
          <w:b/>
          <w:sz w:val="24"/>
          <w:szCs w:val="24"/>
        </w:rPr>
      </w:pPr>
      <w:r w:rsidRPr="00BD5FDE">
        <w:rPr>
          <w:rFonts w:ascii="Book Antiqua" w:eastAsia="Times New Roman" w:hAnsi="Book Antiqua" w:cstheme="majorBidi"/>
          <w:b/>
          <w:sz w:val="24"/>
          <w:szCs w:val="24"/>
        </w:rPr>
        <w:lastRenderedPageBreak/>
        <w:t>Table 1 Trials concerned with contrast nephropathy</w:t>
      </w:r>
    </w:p>
    <w:tbl>
      <w:tblPr>
        <w:tblStyle w:val="TableGrid"/>
        <w:tblW w:w="0" w:type="auto"/>
        <w:tblLook w:val="04A0" w:firstRow="1" w:lastRow="0" w:firstColumn="1" w:lastColumn="0" w:noHBand="0" w:noVBand="1"/>
      </w:tblPr>
      <w:tblGrid>
        <w:gridCol w:w="607"/>
        <w:gridCol w:w="1575"/>
        <w:gridCol w:w="710"/>
        <w:gridCol w:w="837"/>
        <w:gridCol w:w="851"/>
        <w:gridCol w:w="1069"/>
        <w:gridCol w:w="3121"/>
      </w:tblGrid>
      <w:tr w:rsidR="00F83CF1" w:rsidRPr="007E36DF" w14:paraId="7205435E" w14:textId="77777777" w:rsidTr="0058479D">
        <w:trPr>
          <w:trHeight w:val="472"/>
        </w:trPr>
        <w:tc>
          <w:tcPr>
            <w:tcW w:w="0" w:type="auto"/>
            <w:shd w:val="clear" w:color="auto" w:fill="auto"/>
            <w:hideMark/>
          </w:tcPr>
          <w:p w14:paraId="135F099B" w14:textId="77777777" w:rsidR="00F83CF1" w:rsidRPr="00BD5FDE" w:rsidRDefault="00F83CF1" w:rsidP="0058479D">
            <w:pPr>
              <w:pStyle w:val="svarticle"/>
              <w:spacing w:before="0" w:beforeAutospacing="0" w:after="0" w:afterAutospacing="0" w:line="360" w:lineRule="auto"/>
              <w:jc w:val="both"/>
              <w:rPr>
                <w:rFonts w:ascii="Book Antiqua" w:eastAsia="宋体" w:hAnsi="Book Antiqua" w:cstheme="majorBidi"/>
                <w:lang w:eastAsia="zh-CN"/>
              </w:rPr>
            </w:pPr>
            <w:r w:rsidRPr="007E36DF">
              <w:rPr>
                <w:rFonts w:ascii="Book Antiqua" w:hAnsi="Book Antiqua" w:cstheme="majorBidi"/>
              </w:rPr>
              <w:t>No</w:t>
            </w:r>
            <w:r>
              <w:rPr>
                <w:rFonts w:ascii="Book Antiqua" w:eastAsia="宋体" w:hAnsi="Book Antiqua" w:cstheme="majorBidi" w:hint="eastAsia"/>
                <w:lang w:eastAsia="zh-CN"/>
              </w:rPr>
              <w:t>.</w:t>
            </w:r>
          </w:p>
        </w:tc>
        <w:tc>
          <w:tcPr>
            <w:tcW w:w="0" w:type="auto"/>
            <w:shd w:val="clear" w:color="auto" w:fill="auto"/>
            <w:hideMark/>
          </w:tcPr>
          <w:p w14:paraId="40002DB1"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Trial</w:t>
            </w:r>
          </w:p>
        </w:tc>
        <w:tc>
          <w:tcPr>
            <w:tcW w:w="0" w:type="auto"/>
            <w:shd w:val="clear" w:color="auto" w:fill="auto"/>
            <w:hideMark/>
          </w:tcPr>
          <w:p w14:paraId="61E5A37C"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hAnsi="Book Antiqua" w:cstheme="majorBidi"/>
                <w:b/>
                <w:bCs/>
              </w:rPr>
              <w:t>Year</w:t>
            </w:r>
          </w:p>
        </w:tc>
        <w:tc>
          <w:tcPr>
            <w:tcW w:w="0" w:type="auto"/>
            <w:shd w:val="clear" w:color="auto" w:fill="auto"/>
            <w:hideMark/>
          </w:tcPr>
          <w:p w14:paraId="41BDB120"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No. of KTRs</w:t>
            </w:r>
          </w:p>
        </w:tc>
        <w:tc>
          <w:tcPr>
            <w:tcW w:w="0" w:type="auto"/>
            <w:shd w:val="clear" w:color="auto" w:fill="auto"/>
            <w:hideMark/>
          </w:tcPr>
          <w:p w14:paraId="2540F3BD"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Need for HDX</w:t>
            </w:r>
          </w:p>
        </w:tc>
        <w:tc>
          <w:tcPr>
            <w:tcW w:w="0" w:type="auto"/>
            <w:shd w:val="clear" w:color="auto" w:fill="auto"/>
            <w:hideMark/>
          </w:tcPr>
          <w:p w14:paraId="47D36EB4" w14:textId="77777777" w:rsidR="00F83CF1" w:rsidRPr="00BD5FDE" w:rsidRDefault="00F83CF1" w:rsidP="0058479D">
            <w:pPr>
              <w:pStyle w:val="svarticle"/>
              <w:spacing w:before="0" w:beforeAutospacing="0" w:after="0" w:afterAutospacing="0" w:line="360" w:lineRule="auto"/>
              <w:jc w:val="both"/>
              <w:rPr>
                <w:rFonts w:ascii="Book Antiqua" w:eastAsia="宋体" w:hAnsi="Book Antiqua" w:cstheme="majorBidi"/>
                <w:b/>
                <w:bCs/>
                <w:lang w:eastAsia="zh-CN"/>
              </w:rPr>
            </w:pPr>
            <w:r>
              <w:rPr>
                <w:rFonts w:ascii="Book Antiqua" w:hAnsi="Book Antiqua" w:cstheme="majorBidi"/>
                <w:b/>
                <w:bCs/>
              </w:rPr>
              <w:t>CIN</w:t>
            </w:r>
          </w:p>
        </w:tc>
        <w:tc>
          <w:tcPr>
            <w:tcW w:w="0" w:type="auto"/>
            <w:shd w:val="clear" w:color="auto" w:fill="auto"/>
            <w:hideMark/>
          </w:tcPr>
          <w:p w14:paraId="154ACF74" w14:textId="77777777" w:rsidR="00F83CF1" w:rsidRPr="00BD5FDE" w:rsidRDefault="00F83CF1" w:rsidP="0058479D">
            <w:pPr>
              <w:pStyle w:val="svarticle"/>
              <w:spacing w:before="0" w:beforeAutospacing="0" w:after="0" w:afterAutospacing="0" w:line="360" w:lineRule="auto"/>
              <w:jc w:val="both"/>
              <w:rPr>
                <w:rFonts w:ascii="Book Antiqua" w:eastAsia="宋体" w:hAnsi="Book Antiqua" w:cstheme="majorBidi"/>
                <w:lang w:eastAsia="zh-CN"/>
              </w:rPr>
            </w:pPr>
            <w:r>
              <w:rPr>
                <w:rFonts w:ascii="Book Antiqua" w:hAnsi="Book Antiqua" w:cstheme="majorBidi"/>
              </w:rPr>
              <w:t>Comments</w:t>
            </w:r>
          </w:p>
        </w:tc>
      </w:tr>
      <w:tr w:rsidR="00F83CF1" w:rsidRPr="007E36DF" w14:paraId="502CC9D0" w14:textId="77777777" w:rsidTr="0058479D">
        <w:trPr>
          <w:trHeight w:val="691"/>
        </w:trPr>
        <w:tc>
          <w:tcPr>
            <w:tcW w:w="0" w:type="auto"/>
            <w:shd w:val="clear" w:color="auto" w:fill="auto"/>
            <w:hideMark/>
          </w:tcPr>
          <w:p w14:paraId="4EF6701F"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(1)</w:t>
            </w:r>
          </w:p>
        </w:tc>
        <w:tc>
          <w:tcPr>
            <w:tcW w:w="0" w:type="auto"/>
            <w:shd w:val="clear" w:color="auto" w:fill="auto"/>
            <w:hideMark/>
          </w:tcPr>
          <w:p w14:paraId="5F384295" w14:textId="77777777" w:rsidR="00F83CF1" w:rsidRPr="00BD5FDE" w:rsidRDefault="00F83CF1" w:rsidP="0058479D">
            <w:pPr>
              <w:pStyle w:val="svarticle"/>
              <w:spacing w:before="0" w:beforeAutospacing="0" w:after="0" w:afterAutospacing="0" w:line="360" w:lineRule="auto"/>
              <w:jc w:val="both"/>
              <w:rPr>
                <w:rFonts w:ascii="Book Antiqua" w:eastAsia="宋体" w:hAnsi="Book Antiqua" w:cstheme="majorBidi"/>
                <w:lang w:eastAsia="zh-CN"/>
              </w:rPr>
            </w:pPr>
            <w:r w:rsidRPr="007E36DF">
              <w:rPr>
                <w:rFonts w:ascii="Book Antiqua" w:hAnsi="Book Antiqua" w:cstheme="majorBidi"/>
                <w:bdr w:val="none" w:sz="0" w:space="0" w:color="auto" w:frame="1"/>
              </w:rPr>
              <w:t xml:space="preserve">Light </w:t>
            </w:r>
            <w:r>
              <w:rPr>
                <w:rFonts w:ascii="Book Antiqua" w:eastAsia="宋体" w:hAnsi="Book Antiqua" w:cstheme="majorBidi" w:hint="eastAsia"/>
                <w:i/>
                <w:bdr w:val="none" w:sz="0" w:space="0" w:color="auto" w:frame="1"/>
                <w:lang w:eastAsia="zh-CN"/>
              </w:rPr>
              <w:t>et al</w:t>
            </w:r>
            <w:r w:rsidRPr="00BD5FDE">
              <w:rPr>
                <w:rFonts w:ascii="Book Antiqua" w:hAnsi="Book Antiqua" w:cstheme="majorBidi"/>
                <w:bdr w:val="none" w:sz="0" w:space="0" w:color="auto" w:frame="1"/>
                <w:vertAlign w:val="superscript"/>
              </w:rPr>
              <w:t>[8]</w:t>
            </w:r>
          </w:p>
        </w:tc>
        <w:tc>
          <w:tcPr>
            <w:tcW w:w="0" w:type="auto"/>
            <w:shd w:val="clear" w:color="auto" w:fill="auto"/>
            <w:hideMark/>
          </w:tcPr>
          <w:p w14:paraId="0C5F287F"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hAnsi="Book Antiqua" w:cstheme="majorBidi"/>
                <w:b/>
                <w:bCs/>
                <w:bdr w:val="none" w:sz="0" w:space="0" w:color="auto" w:frame="1"/>
              </w:rPr>
              <w:t>1975</w:t>
            </w:r>
          </w:p>
        </w:tc>
        <w:tc>
          <w:tcPr>
            <w:tcW w:w="0" w:type="auto"/>
            <w:shd w:val="clear" w:color="auto" w:fill="auto"/>
            <w:hideMark/>
          </w:tcPr>
          <w:p w14:paraId="39A145DC"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hAnsi="Book Antiqua" w:cstheme="majorBidi"/>
                <w:b/>
                <w:bCs/>
                <w:bdr w:val="none" w:sz="0" w:space="0" w:color="auto" w:frame="1"/>
              </w:rPr>
              <w:t>34</w:t>
            </w:r>
          </w:p>
        </w:tc>
        <w:tc>
          <w:tcPr>
            <w:tcW w:w="0" w:type="auto"/>
            <w:shd w:val="clear" w:color="auto" w:fill="auto"/>
            <w:hideMark/>
          </w:tcPr>
          <w:p w14:paraId="7B01EBD3"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Two</w:t>
            </w:r>
          </w:p>
        </w:tc>
        <w:tc>
          <w:tcPr>
            <w:tcW w:w="0" w:type="auto"/>
            <w:shd w:val="clear" w:color="auto" w:fill="auto"/>
            <w:hideMark/>
          </w:tcPr>
          <w:p w14:paraId="13C0F4DE"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hAnsi="Book Antiqua" w:cstheme="majorBidi"/>
                <w:b/>
                <w:bCs/>
              </w:rPr>
              <w:t>22</w:t>
            </w:r>
          </w:p>
        </w:tc>
        <w:tc>
          <w:tcPr>
            <w:tcW w:w="0" w:type="auto"/>
            <w:shd w:val="clear" w:color="auto" w:fill="auto"/>
            <w:hideMark/>
          </w:tcPr>
          <w:p w14:paraId="6C7E9BD2" w14:textId="77777777" w:rsidR="00F83CF1" w:rsidRPr="00BD5FDE" w:rsidRDefault="00F83CF1" w:rsidP="0058479D">
            <w:pPr>
              <w:pStyle w:val="svarticle"/>
              <w:spacing w:before="0" w:beforeAutospacing="0" w:after="0" w:afterAutospacing="0" w:line="360" w:lineRule="auto"/>
              <w:jc w:val="both"/>
              <w:rPr>
                <w:rFonts w:ascii="Book Antiqua" w:eastAsia="宋体" w:hAnsi="Book Antiqua" w:cstheme="majorBidi"/>
                <w:lang w:eastAsia="zh-CN"/>
              </w:rPr>
            </w:pPr>
            <w:r w:rsidRPr="007E36DF">
              <w:rPr>
                <w:rFonts w:ascii="Book Antiqua" w:hAnsi="Book Antiqua" w:cstheme="majorBidi"/>
                <w:bdr w:val="none" w:sz="0" w:space="0" w:color="auto" w:frame="1"/>
              </w:rPr>
              <w:t xml:space="preserve">20 patients improved after therapy for </w:t>
            </w:r>
            <w:r>
              <w:rPr>
                <w:rFonts w:ascii="Book Antiqua" w:eastAsia="宋体" w:hAnsi="Book Antiqua" w:cstheme="majorBidi"/>
                <w:bdr w:val="none" w:sz="0" w:space="0" w:color="auto" w:frame="1"/>
                <w:lang w:eastAsia="zh-CN"/>
              </w:rPr>
              <w:t>“</w:t>
            </w:r>
            <w:r w:rsidRPr="007E36DF">
              <w:rPr>
                <w:rFonts w:ascii="Book Antiqua" w:hAnsi="Book Antiqua" w:cstheme="majorBidi"/>
                <w:bdr w:val="none" w:sz="0" w:space="0" w:color="auto" w:frame="1"/>
              </w:rPr>
              <w:t>graft rejection</w:t>
            </w:r>
            <w:r>
              <w:rPr>
                <w:rFonts w:ascii="Book Antiqua" w:eastAsia="宋体" w:hAnsi="Book Antiqua" w:cstheme="majorBidi"/>
                <w:bdr w:val="none" w:sz="0" w:space="0" w:color="auto" w:frame="1"/>
                <w:lang w:eastAsia="zh-CN"/>
              </w:rPr>
              <w:t>”</w:t>
            </w:r>
          </w:p>
        </w:tc>
      </w:tr>
      <w:tr w:rsidR="00F83CF1" w:rsidRPr="007E36DF" w14:paraId="393535C5" w14:textId="77777777" w:rsidTr="0058479D">
        <w:trPr>
          <w:trHeight w:val="799"/>
        </w:trPr>
        <w:tc>
          <w:tcPr>
            <w:tcW w:w="0" w:type="auto"/>
            <w:shd w:val="clear" w:color="auto" w:fill="auto"/>
            <w:hideMark/>
          </w:tcPr>
          <w:p w14:paraId="61471A6F"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(2)</w:t>
            </w:r>
          </w:p>
        </w:tc>
        <w:tc>
          <w:tcPr>
            <w:tcW w:w="0" w:type="auto"/>
            <w:shd w:val="clear" w:color="auto" w:fill="auto"/>
            <w:hideMark/>
          </w:tcPr>
          <w:p w14:paraId="7FCE0769"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dr w:val="none" w:sz="0" w:space="0" w:color="auto" w:frame="1"/>
              </w:rPr>
            </w:pPr>
            <w:r w:rsidRPr="007E36DF">
              <w:rPr>
                <w:rFonts w:ascii="Book Antiqua" w:hAnsi="Book Antiqua" w:cstheme="majorBidi"/>
              </w:rPr>
              <w:t xml:space="preserve">Moreau </w:t>
            </w:r>
            <w:r>
              <w:rPr>
                <w:rFonts w:ascii="Book Antiqua" w:eastAsia="宋体" w:hAnsi="Book Antiqua" w:cstheme="majorBidi" w:hint="eastAsia"/>
                <w:i/>
                <w:bdr w:val="none" w:sz="0" w:space="0" w:color="auto" w:frame="1"/>
                <w:lang w:eastAsia="zh-CN"/>
              </w:rPr>
              <w:t>et al</w:t>
            </w:r>
            <w:r w:rsidRPr="00BD5FDE">
              <w:rPr>
                <w:rFonts w:ascii="Book Antiqua" w:hAnsi="Book Antiqua" w:cstheme="majorBidi"/>
                <w:bdr w:val="none" w:sz="0" w:space="0" w:color="auto" w:frame="1"/>
                <w:vertAlign w:val="superscript"/>
              </w:rPr>
              <w:t>[</w:t>
            </w:r>
            <w:r>
              <w:rPr>
                <w:rFonts w:ascii="Book Antiqua" w:eastAsia="宋体" w:hAnsi="Book Antiqua" w:cstheme="majorBidi" w:hint="eastAsia"/>
                <w:bdr w:val="none" w:sz="0" w:space="0" w:color="auto" w:frame="1"/>
                <w:vertAlign w:val="superscript"/>
                <w:lang w:eastAsia="zh-CN"/>
              </w:rPr>
              <w:t>12</w:t>
            </w:r>
            <w:r w:rsidRPr="00BD5FDE">
              <w:rPr>
                <w:rFonts w:ascii="Book Antiqua" w:hAnsi="Book Antiqua" w:cstheme="majorBidi"/>
                <w:bdr w:val="none" w:sz="0" w:space="0" w:color="auto" w:frame="1"/>
                <w:vertAlign w:val="superscript"/>
              </w:rPr>
              <w:t>]</w:t>
            </w:r>
          </w:p>
        </w:tc>
        <w:tc>
          <w:tcPr>
            <w:tcW w:w="0" w:type="auto"/>
            <w:shd w:val="clear" w:color="auto" w:fill="auto"/>
            <w:hideMark/>
          </w:tcPr>
          <w:p w14:paraId="1DFF4759"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bdr w:val="none" w:sz="0" w:space="0" w:color="auto" w:frame="1"/>
              </w:rPr>
            </w:pPr>
            <w:r w:rsidRPr="007E36DF">
              <w:rPr>
                <w:rFonts w:ascii="Book Antiqua" w:hAnsi="Book Antiqua" w:cstheme="majorBidi"/>
                <w:b/>
                <w:bCs/>
              </w:rPr>
              <w:t>1975</w:t>
            </w:r>
          </w:p>
        </w:tc>
        <w:tc>
          <w:tcPr>
            <w:tcW w:w="0" w:type="auto"/>
            <w:shd w:val="clear" w:color="auto" w:fill="auto"/>
            <w:hideMark/>
          </w:tcPr>
          <w:p w14:paraId="6560F314"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bdr w:val="none" w:sz="0" w:space="0" w:color="auto" w:frame="1"/>
              </w:rPr>
            </w:pPr>
            <w:r w:rsidRPr="007E36DF">
              <w:rPr>
                <w:rFonts w:ascii="Book Antiqua" w:hAnsi="Book Antiqua" w:cstheme="majorBidi"/>
                <w:b/>
                <w:bCs/>
                <w:bdr w:val="none" w:sz="0" w:space="0" w:color="auto" w:frame="1"/>
              </w:rPr>
              <w:t>231</w:t>
            </w:r>
          </w:p>
        </w:tc>
        <w:tc>
          <w:tcPr>
            <w:tcW w:w="0" w:type="auto"/>
            <w:shd w:val="clear" w:color="auto" w:fill="auto"/>
            <w:hideMark/>
          </w:tcPr>
          <w:p w14:paraId="535A269F"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None</w:t>
            </w:r>
          </w:p>
        </w:tc>
        <w:tc>
          <w:tcPr>
            <w:tcW w:w="0" w:type="auto"/>
            <w:shd w:val="clear" w:color="auto" w:fill="auto"/>
            <w:hideMark/>
          </w:tcPr>
          <w:p w14:paraId="4488923B"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hAnsi="Book Antiqua" w:cstheme="majorBidi"/>
                <w:b/>
                <w:bCs/>
              </w:rPr>
              <w:t>Nil</w:t>
            </w:r>
          </w:p>
        </w:tc>
        <w:tc>
          <w:tcPr>
            <w:tcW w:w="0" w:type="auto"/>
            <w:shd w:val="clear" w:color="auto" w:fill="auto"/>
            <w:hideMark/>
          </w:tcPr>
          <w:p w14:paraId="465EAD90" w14:textId="77777777" w:rsidR="00F83CF1" w:rsidRPr="00BD5FDE" w:rsidRDefault="00F83CF1" w:rsidP="0058479D">
            <w:pPr>
              <w:pStyle w:val="svarticle"/>
              <w:spacing w:before="0" w:beforeAutospacing="0" w:after="0" w:afterAutospacing="0" w:line="360" w:lineRule="auto"/>
              <w:jc w:val="both"/>
              <w:rPr>
                <w:rFonts w:ascii="Book Antiqua" w:eastAsia="宋体" w:hAnsi="Book Antiqua" w:cstheme="majorBidi"/>
                <w:bdr w:val="none" w:sz="0" w:space="0" w:color="auto" w:frame="1"/>
                <w:lang w:eastAsia="zh-CN"/>
              </w:rPr>
            </w:pPr>
            <w:r w:rsidRPr="007E36DF">
              <w:rPr>
                <w:rFonts w:ascii="Book Antiqua" w:hAnsi="Book Antiqua" w:cstheme="majorBidi"/>
              </w:rPr>
              <w:t>No increase in risk of CIN in KTRs if contrast studies were perfo</w:t>
            </w:r>
            <w:r>
              <w:rPr>
                <w:rFonts w:ascii="Book Antiqua" w:hAnsi="Book Antiqua" w:cstheme="majorBidi"/>
              </w:rPr>
              <w:t>rmed with normal renal function</w:t>
            </w:r>
          </w:p>
        </w:tc>
      </w:tr>
      <w:tr w:rsidR="00F83CF1" w:rsidRPr="007E36DF" w14:paraId="3DF42ADB" w14:textId="77777777" w:rsidTr="0058479D">
        <w:trPr>
          <w:trHeight w:val="604"/>
        </w:trPr>
        <w:tc>
          <w:tcPr>
            <w:tcW w:w="0" w:type="auto"/>
            <w:shd w:val="clear" w:color="auto" w:fill="auto"/>
            <w:hideMark/>
          </w:tcPr>
          <w:p w14:paraId="495C92D8"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(3)</w:t>
            </w:r>
          </w:p>
        </w:tc>
        <w:tc>
          <w:tcPr>
            <w:tcW w:w="0" w:type="auto"/>
            <w:shd w:val="clear" w:color="auto" w:fill="auto"/>
            <w:hideMark/>
          </w:tcPr>
          <w:p w14:paraId="7F7A3EDC"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eastAsiaTheme="minorEastAsia" w:hAnsi="Book Antiqua" w:cstheme="majorBidi"/>
              </w:rPr>
              <w:t xml:space="preserve">Peters </w:t>
            </w:r>
            <w:r>
              <w:rPr>
                <w:rFonts w:ascii="Book Antiqua" w:eastAsia="宋体" w:hAnsi="Book Antiqua" w:cstheme="majorBidi" w:hint="eastAsia"/>
                <w:i/>
                <w:bdr w:val="none" w:sz="0" w:space="0" w:color="auto" w:frame="1"/>
                <w:lang w:eastAsia="zh-CN"/>
              </w:rPr>
              <w:t>et al</w:t>
            </w:r>
            <w:r w:rsidRPr="00BD5FDE">
              <w:rPr>
                <w:rFonts w:ascii="Book Antiqua" w:hAnsi="Book Antiqua" w:cstheme="majorBidi"/>
                <w:bdr w:val="none" w:sz="0" w:space="0" w:color="auto" w:frame="1"/>
                <w:vertAlign w:val="superscript"/>
              </w:rPr>
              <w:t>[</w:t>
            </w:r>
            <w:r>
              <w:rPr>
                <w:rFonts w:ascii="Book Antiqua" w:eastAsia="宋体" w:hAnsi="Book Antiqua" w:cstheme="majorBidi" w:hint="eastAsia"/>
                <w:bdr w:val="none" w:sz="0" w:space="0" w:color="auto" w:frame="1"/>
                <w:vertAlign w:val="superscript"/>
                <w:lang w:eastAsia="zh-CN"/>
              </w:rPr>
              <w:t>11</w:t>
            </w:r>
            <w:r w:rsidRPr="00BD5FDE">
              <w:rPr>
                <w:rFonts w:ascii="Book Antiqua" w:hAnsi="Book Antiqua" w:cstheme="majorBidi"/>
                <w:bdr w:val="none" w:sz="0" w:space="0" w:color="auto" w:frame="1"/>
                <w:vertAlign w:val="superscript"/>
              </w:rPr>
              <w:t>]</w:t>
            </w:r>
          </w:p>
        </w:tc>
        <w:tc>
          <w:tcPr>
            <w:tcW w:w="0" w:type="auto"/>
            <w:shd w:val="clear" w:color="auto" w:fill="auto"/>
            <w:hideMark/>
          </w:tcPr>
          <w:p w14:paraId="0FCA6853"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eastAsiaTheme="minorEastAsia" w:hAnsi="Book Antiqua" w:cstheme="majorBidi"/>
                <w:b/>
                <w:bCs/>
              </w:rPr>
              <w:t>1983</w:t>
            </w:r>
          </w:p>
        </w:tc>
        <w:tc>
          <w:tcPr>
            <w:tcW w:w="0" w:type="auto"/>
            <w:shd w:val="clear" w:color="auto" w:fill="auto"/>
            <w:hideMark/>
          </w:tcPr>
          <w:p w14:paraId="6310E8EE"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bdr w:val="none" w:sz="0" w:space="0" w:color="auto" w:frame="1"/>
              </w:rPr>
            </w:pPr>
            <w:r w:rsidRPr="007E36DF">
              <w:rPr>
                <w:rFonts w:ascii="Book Antiqua" w:hAnsi="Book Antiqua" w:cstheme="majorBidi"/>
                <w:b/>
                <w:bCs/>
                <w:bdr w:val="none" w:sz="0" w:space="0" w:color="auto" w:frame="1"/>
              </w:rPr>
              <w:t>93</w:t>
            </w:r>
          </w:p>
        </w:tc>
        <w:tc>
          <w:tcPr>
            <w:tcW w:w="0" w:type="auto"/>
            <w:shd w:val="clear" w:color="auto" w:fill="auto"/>
            <w:hideMark/>
          </w:tcPr>
          <w:p w14:paraId="1AC4D5D2"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None</w:t>
            </w:r>
          </w:p>
        </w:tc>
        <w:tc>
          <w:tcPr>
            <w:tcW w:w="0" w:type="auto"/>
            <w:shd w:val="clear" w:color="auto" w:fill="auto"/>
            <w:hideMark/>
          </w:tcPr>
          <w:p w14:paraId="0C4B8739"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eastAsiaTheme="minorEastAsia" w:hAnsi="Book Antiqua" w:cstheme="majorBidi"/>
                <w:b/>
                <w:bCs/>
              </w:rPr>
              <w:t>Very high (84.3%)</w:t>
            </w:r>
          </w:p>
        </w:tc>
        <w:tc>
          <w:tcPr>
            <w:tcW w:w="0" w:type="auto"/>
            <w:shd w:val="clear" w:color="auto" w:fill="auto"/>
            <w:hideMark/>
          </w:tcPr>
          <w:p w14:paraId="488F5672" w14:textId="77777777" w:rsidR="00F83CF1" w:rsidRPr="00BD5FDE" w:rsidRDefault="00F83CF1" w:rsidP="0058479D">
            <w:pPr>
              <w:pStyle w:val="svarticle"/>
              <w:spacing w:before="0" w:beforeAutospacing="0" w:after="0" w:afterAutospacing="0" w:line="360" w:lineRule="auto"/>
              <w:jc w:val="both"/>
              <w:rPr>
                <w:rFonts w:ascii="Book Antiqua" w:eastAsia="宋体" w:hAnsi="Book Antiqua" w:cstheme="majorBidi"/>
                <w:lang w:eastAsia="zh-CN"/>
              </w:rPr>
            </w:pPr>
            <w:r w:rsidRPr="007E36DF">
              <w:rPr>
                <w:rFonts w:ascii="Book Antiqua" w:eastAsiaTheme="minorEastAsia" w:hAnsi="Book Antiqua" w:cstheme="majorBidi"/>
              </w:rPr>
              <w:t xml:space="preserve">No increased risk was </w:t>
            </w:r>
            <w:r>
              <w:rPr>
                <w:rFonts w:ascii="Book Antiqua" w:eastAsiaTheme="minorEastAsia" w:hAnsi="Book Antiqua" w:cstheme="majorBidi"/>
              </w:rPr>
              <w:t>found &gt;</w:t>
            </w:r>
            <w:r>
              <w:rPr>
                <w:rFonts w:ascii="Book Antiqua" w:eastAsia="宋体" w:hAnsi="Book Antiqua" w:cstheme="majorBidi" w:hint="eastAsia"/>
                <w:lang w:eastAsia="zh-CN"/>
              </w:rPr>
              <w:t xml:space="preserve"> </w:t>
            </w:r>
            <w:r>
              <w:rPr>
                <w:rFonts w:ascii="Book Antiqua" w:eastAsiaTheme="minorEastAsia" w:hAnsi="Book Antiqua" w:cstheme="majorBidi"/>
              </w:rPr>
              <w:t>120 d post-transplant</w:t>
            </w:r>
          </w:p>
        </w:tc>
      </w:tr>
      <w:tr w:rsidR="00F83CF1" w:rsidRPr="007E36DF" w14:paraId="79C658C5" w14:textId="77777777" w:rsidTr="0058479D">
        <w:trPr>
          <w:trHeight w:val="691"/>
        </w:trPr>
        <w:tc>
          <w:tcPr>
            <w:tcW w:w="0" w:type="auto"/>
            <w:shd w:val="clear" w:color="auto" w:fill="auto"/>
            <w:hideMark/>
          </w:tcPr>
          <w:p w14:paraId="5B1CEC6C"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(4)</w:t>
            </w:r>
          </w:p>
        </w:tc>
        <w:tc>
          <w:tcPr>
            <w:tcW w:w="0" w:type="auto"/>
            <w:shd w:val="clear" w:color="auto" w:fill="auto"/>
            <w:hideMark/>
          </w:tcPr>
          <w:p w14:paraId="7FA6D567"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proofErr w:type="spellStart"/>
            <w:r w:rsidRPr="007E36DF">
              <w:rPr>
                <w:rFonts w:ascii="Book Antiqua" w:eastAsiaTheme="minorEastAsia" w:hAnsi="Book Antiqua" w:cstheme="majorBidi"/>
              </w:rPr>
              <w:t>Ahuja</w:t>
            </w:r>
            <w:proofErr w:type="spellEnd"/>
            <w:r w:rsidRPr="007E36DF">
              <w:rPr>
                <w:rFonts w:ascii="Book Antiqua" w:eastAsiaTheme="minorEastAsia" w:hAnsi="Book Antiqua" w:cstheme="majorBidi"/>
              </w:rPr>
              <w:t xml:space="preserve"> </w:t>
            </w:r>
            <w:r>
              <w:rPr>
                <w:rFonts w:ascii="Book Antiqua" w:eastAsia="宋体" w:hAnsi="Book Antiqua" w:cstheme="majorBidi" w:hint="eastAsia"/>
                <w:i/>
                <w:bdr w:val="none" w:sz="0" w:space="0" w:color="auto" w:frame="1"/>
                <w:lang w:eastAsia="zh-CN"/>
              </w:rPr>
              <w:t>et al</w:t>
            </w:r>
            <w:r w:rsidRPr="00BD5FDE">
              <w:rPr>
                <w:rFonts w:ascii="Book Antiqua" w:hAnsi="Book Antiqua" w:cstheme="majorBidi"/>
                <w:bdr w:val="none" w:sz="0" w:space="0" w:color="auto" w:frame="1"/>
                <w:vertAlign w:val="superscript"/>
              </w:rPr>
              <w:t>[</w:t>
            </w:r>
            <w:r>
              <w:rPr>
                <w:rFonts w:ascii="Book Antiqua" w:eastAsia="宋体" w:hAnsi="Book Antiqua" w:cstheme="majorBidi" w:hint="eastAsia"/>
                <w:bdr w:val="none" w:sz="0" w:space="0" w:color="auto" w:frame="1"/>
                <w:vertAlign w:val="superscript"/>
                <w:lang w:eastAsia="zh-CN"/>
              </w:rPr>
              <w:t>10</w:t>
            </w:r>
            <w:r w:rsidRPr="00BD5FDE">
              <w:rPr>
                <w:rFonts w:ascii="Book Antiqua" w:hAnsi="Book Antiqua" w:cstheme="majorBidi"/>
                <w:bdr w:val="none" w:sz="0" w:space="0" w:color="auto" w:frame="1"/>
                <w:vertAlign w:val="superscript"/>
              </w:rPr>
              <w:t>]</w:t>
            </w:r>
          </w:p>
        </w:tc>
        <w:tc>
          <w:tcPr>
            <w:tcW w:w="0" w:type="auto"/>
            <w:shd w:val="clear" w:color="auto" w:fill="auto"/>
            <w:hideMark/>
          </w:tcPr>
          <w:p w14:paraId="3E55DF62"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eastAsiaTheme="minorEastAsia" w:hAnsi="Book Antiqua" w:cstheme="majorBidi"/>
                <w:b/>
                <w:bCs/>
              </w:rPr>
              <w:t>2000</w:t>
            </w:r>
          </w:p>
        </w:tc>
        <w:tc>
          <w:tcPr>
            <w:tcW w:w="0" w:type="auto"/>
            <w:shd w:val="clear" w:color="auto" w:fill="auto"/>
            <w:hideMark/>
          </w:tcPr>
          <w:p w14:paraId="7F677BF4"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b/>
                <w:bCs/>
              </w:rPr>
              <w:t>35</w:t>
            </w:r>
          </w:p>
        </w:tc>
        <w:tc>
          <w:tcPr>
            <w:tcW w:w="0" w:type="auto"/>
            <w:shd w:val="clear" w:color="auto" w:fill="auto"/>
            <w:hideMark/>
          </w:tcPr>
          <w:p w14:paraId="400B392D"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None</w:t>
            </w:r>
          </w:p>
        </w:tc>
        <w:tc>
          <w:tcPr>
            <w:tcW w:w="0" w:type="auto"/>
            <w:shd w:val="clear" w:color="auto" w:fill="auto"/>
            <w:hideMark/>
          </w:tcPr>
          <w:p w14:paraId="099D3EA7"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eastAsiaTheme="minorEastAsia" w:hAnsi="Book Antiqua" w:cstheme="majorBidi"/>
                <w:b/>
                <w:bCs/>
              </w:rPr>
              <w:t>&gt; 21%</w:t>
            </w:r>
          </w:p>
        </w:tc>
        <w:tc>
          <w:tcPr>
            <w:tcW w:w="0" w:type="auto"/>
            <w:shd w:val="clear" w:color="auto" w:fill="auto"/>
            <w:hideMark/>
          </w:tcPr>
          <w:p w14:paraId="70795532" w14:textId="77777777" w:rsidR="00F83CF1" w:rsidRPr="00BD5FDE" w:rsidRDefault="00F83CF1" w:rsidP="0058479D">
            <w:pPr>
              <w:pStyle w:val="svarticle"/>
              <w:spacing w:before="0" w:beforeAutospacing="0" w:after="0" w:afterAutospacing="0" w:line="360" w:lineRule="auto"/>
              <w:jc w:val="both"/>
              <w:rPr>
                <w:rFonts w:ascii="Book Antiqua" w:eastAsia="宋体" w:hAnsi="Book Antiqua" w:cstheme="majorBidi"/>
                <w:lang w:eastAsia="zh-CN"/>
              </w:rPr>
            </w:pPr>
            <w:r w:rsidRPr="007E36DF">
              <w:rPr>
                <w:rFonts w:ascii="Book Antiqua" w:hAnsi="Book Antiqua" w:cstheme="majorBidi"/>
              </w:rPr>
              <w:t xml:space="preserve">Patients received </w:t>
            </w:r>
            <w:r w:rsidRPr="00BD5FDE">
              <w:rPr>
                <w:rFonts w:ascii="Book Antiqua" w:hAnsi="Book Antiqua" w:cstheme="majorBidi"/>
                <w:iCs/>
              </w:rPr>
              <w:t>high osmolality contrast</w:t>
            </w:r>
            <w:r w:rsidRPr="00BD5FDE">
              <w:rPr>
                <w:rFonts w:ascii="Book Antiqua" w:hAnsi="Book Antiqua" w:cstheme="majorBidi"/>
              </w:rPr>
              <w:t xml:space="preserve">, </w:t>
            </w:r>
            <w:r w:rsidRPr="00BD5FDE">
              <w:rPr>
                <w:rFonts w:ascii="Book Antiqua" w:eastAsia="宋体" w:hAnsi="Book Antiqua" w:cstheme="majorBidi" w:hint="eastAsia"/>
                <w:lang w:eastAsia="zh-CN"/>
              </w:rPr>
              <w:t>and</w:t>
            </w:r>
            <w:r w:rsidRPr="00BD5FDE">
              <w:rPr>
                <w:rFonts w:ascii="Book Antiqua" w:hAnsi="Book Antiqua" w:cstheme="majorBidi"/>
              </w:rPr>
              <w:t xml:space="preserve"> </w:t>
            </w:r>
            <w:r w:rsidRPr="00BD5FDE">
              <w:rPr>
                <w:rFonts w:ascii="Book Antiqua" w:hAnsi="Book Antiqua" w:cstheme="majorBidi"/>
                <w:b/>
                <w:bCs/>
              </w:rPr>
              <w:t>94</w:t>
            </w:r>
            <w:r w:rsidRPr="00BD5FDE">
              <w:rPr>
                <w:rFonts w:ascii="Book Antiqua" w:hAnsi="Book Antiqua" w:cstheme="majorBidi"/>
              </w:rPr>
              <w:t xml:space="preserve">% were on </w:t>
            </w:r>
            <w:proofErr w:type="spellStart"/>
            <w:r w:rsidRPr="00BD5FDE">
              <w:rPr>
                <w:rFonts w:ascii="Book Antiqua" w:hAnsi="Book Antiqua" w:cstheme="majorBidi"/>
              </w:rPr>
              <w:t>CyA</w:t>
            </w:r>
            <w:proofErr w:type="spellEnd"/>
            <w:r w:rsidRPr="00BD5FDE">
              <w:rPr>
                <w:rFonts w:ascii="Book Antiqua" w:hAnsi="Book Antiqua" w:cstheme="majorBidi"/>
                <w:b/>
                <w:bCs/>
              </w:rPr>
              <w:t xml:space="preserve"> </w:t>
            </w:r>
            <w:r w:rsidRPr="00BD5FDE">
              <w:rPr>
                <w:rFonts w:ascii="Book Antiqua" w:hAnsi="Book Antiqua" w:cstheme="majorBidi"/>
              </w:rPr>
              <w:t>therapy</w:t>
            </w:r>
          </w:p>
        </w:tc>
      </w:tr>
      <w:tr w:rsidR="00F83CF1" w:rsidRPr="007E36DF" w14:paraId="3A36C583" w14:textId="77777777" w:rsidTr="0058479D">
        <w:trPr>
          <w:trHeight w:val="746"/>
        </w:trPr>
        <w:tc>
          <w:tcPr>
            <w:tcW w:w="0" w:type="auto"/>
            <w:shd w:val="clear" w:color="auto" w:fill="auto"/>
            <w:hideMark/>
          </w:tcPr>
          <w:p w14:paraId="49487647"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(5)</w:t>
            </w:r>
          </w:p>
        </w:tc>
        <w:tc>
          <w:tcPr>
            <w:tcW w:w="0" w:type="auto"/>
            <w:shd w:val="clear" w:color="auto" w:fill="auto"/>
            <w:hideMark/>
          </w:tcPr>
          <w:p w14:paraId="7BEE4D3E"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 xml:space="preserve">Jody </w:t>
            </w:r>
            <w:r>
              <w:rPr>
                <w:rFonts w:ascii="Book Antiqua" w:eastAsia="宋体" w:hAnsi="Book Antiqua" w:cstheme="majorBidi" w:hint="eastAsia"/>
                <w:i/>
                <w:bdr w:val="none" w:sz="0" w:space="0" w:color="auto" w:frame="1"/>
                <w:lang w:eastAsia="zh-CN"/>
              </w:rPr>
              <w:t>et al</w:t>
            </w:r>
            <w:r w:rsidRPr="00BD5FDE">
              <w:rPr>
                <w:rFonts w:ascii="Book Antiqua" w:hAnsi="Book Antiqua" w:cstheme="majorBidi"/>
                <w:bdr w:val="none" w:sz="0" w:space="0" w:color="auto" w:frame="1"/>
                <w:vertAlign w:val="superscript"/>
              </w:rPr>
              <w:t>[</w:t>
            </w:r>
            <w:r>
              <w:rPr>
                <w:rFonts w:ascii="Book Antiqua" w:eastAsia="宋体" w:hAnsi="Book Antiqua" w:cstheme="majorBidi" w:hint="eastAsia"/>
                <w:bdr w:val="none" w:sz="0" w:space="0" w:color="auto" w:frame="1"/>
                <w:vertAlign w:val="superscript"/>
                <w:lang w:eastAsia="zh-CN"/>
              </w:rPr>
              <w:t>16</w:t>
            </w:r>
            <w:r w:rsidRPr="00BD5FDE">
              <w:rPr>
                <w:rFonts w:ascii="Book Antiqua" w:hAnsi="Book Antiqua" w:cstheme="majorBidi"/>
                <w:bdr w:val="none" w:sz="0" w:space="0" w:color="auto" w:frame="1"/>
                <w:vertAlign w:val="superscript"/>
              </w:rPr>
              <w:t>]</w:t>
            </w:r>
          </w:p>
        </w:tc>
        <w:tc>
          <w:tcPr>
            <w:tcW w:w="0" w:type="auto"/>
            <w:shd w:val="clear" w:color="auto" w:fill="auto"/>
            <w:hideMark/>
          </w:tcPr>
          <w:p w14:paraId="0016405C"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hAnsi="Book Antiqua" w:cstheme="majorBidi"/>
                <w:b/>
                <w:bCs/>
              </w:rPr>
              <w:t>2015</w:t>
            </w:r>
          </w:p>
        </w:tc>
        <w:tc>
          <w:tcPr>
            <w:tcW w:w="0" w:type="auto"/>
            <w:shd w:val="clear" w:color="auto" w:fill="auto"/>
            <w:hideMark/>
          </w:tcPr>
          <w:p w14:paraId="70AFAE0F"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b/>
                <w:bCs/>
              </w:rPr>
              <w:t>76</w:t>
            </w:r>
          </w:p>
        </w:tc>
        <w:tc>
          <w:tcPr>
            <w:tcW w:w="0" w:type="auto"/>
            <w:shd w:val="clear" w:color="auto" w:fill="auto"/>
            <w:hideMark/>
          </w:tcPr>
          <w:p w14:paraId="1EB56ED6"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None</w:t>
            </w:r>
          </w:p>
        </w:tc>
        <w:tc>
          <w:tcPr>
            <w:tcW w:w="0" w:type="auto"/>
            <w:shd w:val="clear" w:color="auto" w:fill="auto"/>
            <w:hideMark/>
          </w:tcPr>
          <w:p w14:paraId="3169D2BF" w14:textId="4952598A" w:rsidR="00F83CF1" w:rsidRPr="00BD5FDE" w:rsidRDefault="002C4DFD" w:rsidP="0058479D">
            <w:pPr>
              <w:pStyle w:val="svarticle"/>
              <w:spacing w:before="0" w:beforeAutospacing="0" w:after="0" w:afterAutospacing="0" w:line="360" w:lineRule="auto"/>
              <w:jc w:val="both"/>
              <w:rPr>
                <w:rFonts w:ascii="Book Antiqua" w:eastAsia="宋体" w:hAnsi="Book Antiqua" w:cstheme="majorBidi"/>
                <w:b/>
                <w:bCs/>
                <w:lang w:eastAsia="zh-CN"/>
              </w:rPr>
            </w:pPr>
            <w:r>
              <w:rPr>
                <w:rFonts w:ascii="Book Antiqua" w:hAnsi="Book Antiqua" w:cstheme="majorBidi"/>
                <w:b/>
                <w:bCs/>
              </w:rPr>
              <w:t>&gt; 13.2</w:t>
            </w:r>
            <w:r w:rsidR="00F83CF1">
              <w:rPr>
                <w:rFonts w:ascii="Book Antiqua" w:hAnsi="Book Antiqua" w:cstheme="majorBidi"/>
                <w:b/>
                <w:bCs/>
              </w:rPr>
              <w:t>%</w:t>
            </w:r>
          </w:p>
        </w:tc>
        <w:tc>
          <w:tcPr>
            <w:tcW w:w="0" w:type="auto"/>
            <w:shd w:val="clear" w:color="auto" w:fill="auto"/>
            <w:hideMark/>
          </w:tcPr>
          <w:p w14:paraId="43C6BC68" w14:textId="77777777" w:rsidR="00F83CF1" w:rsidRPr="00BD5FDE" w:rsidRDefault="00F83CF1" w:rsidP="0058479D">
            <w:pPr>
              <w:pStyle w:val="svarticle"/>
              <w:spacing w:before="0" w:beforeAutospacing="0" w:after="0" w:afterAutospacing="0" w:line="360" w:lineRule="auto"/>
              <w:jc w:val="both"/>
              <w:rPr>
                <w:rFonts w:ascii="Book Antiqua" w:eastAsia="宋体" w:hAnsi="Book Antiqua" w:cstheme="majorBidi"/>
                <w:lang w:eastAsia="zh-CN"/>
              </w:rPr>
            </w:pPr>
            <w:r w:rsidRPr="007E36DF">
              <w:rPr>
                <w:rFonts w:ascii="Book Antiqua" w:hAnsi="Book Antiqua" w:cstheme="majorBidi"/>
                <w:b/>
                <w:bCs/>
              </w:rPr>
              <w:t>CIN</w:t>
            </w:r>
            <w:r w:rsidRPr="007E36DF">
              <w:rPr>
                <w:rFonts w:ascii="Book Antiqua" w:hAnsi="Book Antiqua" w:cstheme="majorBidi"/>
              </w:rPr>
              <w:t xml:space="preserve"> did </w:t>
            </w:r>
            <w:r w:rsidRPr="007E36DF">
              <w:rPr>
                <w:rFonts w:ascii="Book Antiqua" w:hAnsi="Book Antiqua" w:cstheme="majorBidi"/>
                <w:b/>
                <w:bCs/>
              </w:rPr>
              <w:t>not</w:t>
            </w:r>
            <w:r w:rsidRPr="007E36DF">
              <w:rPr>
                <w:rFonts w:ascii="Book Antiqua" w:hAnsi="Book Antiqua" w:cstheme="majorBidi"/>
              </w:rPr>
              <w:t xml:space="preserve"> affect </w:t>
            </w:r>
            <w:r w:rsidRPr="00BD5FDE">
              <w:rPr>
                <w:rFonts w:ascii="Book Antiqua" w:hAnsi="Book Antiqua" w:cstheme="majorBidi"/>
                <w:iCs/>
              </w:rPr>
              <w:t>allograft function</w:t>
            </w:r>
            <w:r w:rsidRPr="00BD5FDE">
              <w:rPr>
                <w:rFonts w:ascii="Book Antiqua" w:hAnsi="Book Antiqua" w:cstheme="majorBidi"/>
              </w:rPr>
              <w:t xml:space="preserve"> </w:t>
            </w:r>
            <w:r w:rsidRPr="00BD5FDE">
              <w:rPr>
                <w:rFonts w:ascii="Book Antiqua" w:eastAsia="宋体" w:hAnsi="Book Antiqua" w:cstheme="majorBidi" w:hint="eastAsia"/>
                <w:lang w:eastAsia="zh-CN"/>
              </w:rPr>
              <w:t>and</w:t>
            </w:r>
            <w:r w:rsidRPr="00BD5FDE">
              <w:rPr>
                <w:rFonts w:ascii="Book Antiqua" w:hAnsi="Book Antiqua" w:cstheme="majorBidi"/>
              </w:rPr>
              <w:t xml:space="preserve"> </w:t>
            </w:r>
            <w:r w:rsidRPr="00BD5FDE">
              <w:rPr>
                <w:rFonts w:ascii="Book Antiqua" w:hAnsi="Book Antiqua" w:cstheme="majorBidi"/>
                <w:iCs/>
              </w:rPr>
              <w:t>survival</w:t>
            </w:r>
            <w:r w:rsidRPr="00BD5FDE">
              <w:rPr>
                <w:rFonts w:ascii="Book Antiqua" w:hAnsi="Book Antiqua" w:cstheme="majorBidi"/>
              </w:rPr>
              <w:t>, according to the researchers</w:t>
            </w:r>
          </w:p>
        </w:tc>
      </w:tr>
      <w:tr w:rsidR="00F83CF1" w:rsidRPr="007E36DF" w14:paraId="43F268BC" w14:textId="77777777" w:rsidTr="0058479D">
        <w:trPr>
          <w:trHeight w:val="691"/>
        </w:trPr>
        <w:tc>
          <w:tcPr>
            <w:tcW w:w="0" w:type="auto"/>
            <w:shd w:val="clear" w:color="auto" w:fill="auto"/>
            <w:hideMark/>
          </w:tcPr>
          <w:p w14:paraId="6244035C"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(6)</w:t>
            </w:r>
          </w:p>
        </w:tc>
        <w:tc>
          <w:tcPr>
            <w:tcW w:w="0" w:type="auto"/>
            <w:shd w:val="clear" w:color="auto" w:fill="auto"/>
            <w:hideMark/>
          </w:tcPr>
          <w:p w14:paraId="6641D947"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proofErr w:type="spellStart"/>
            <w:r w:rsidRPr="007E36DF">
              <w:rPr>
                <w:rFonts w:ascii="Book Antiqua" w:hAnsi="Book Antiqua" w:cstheme="majorBidi"/>
              </w:rPr>
              <w:t>Haider</w:t>
            </w:r>
            <w:proofErr w:type="spellEnd"/>
            <w:r w:rsidRPr="007E36DF">
              <w:rPr>
                <w:rFonts w:ascii="Book Antiqua" w:hAnsi="Book Antiqua" w:cstheme="majorBidi"/>
              </w:rPr>
              <w:t xml:space="preserve"> </w:t>
            </w:r>
            <w:r>
              <w:rPr>
                <w:rFonts w:ascii="Book Antiqua" w:eastAsia="宋体" w:hAnsi="Book Antiqua" w:cstheme="majorBidi" w:hint="eastAsia"/>
                <w:i/>
                <w:bdr w:val="none" w:sz="0" w:space="0" w:color="auto" w:frame="1"/>
                <w:lang w:eastAsia="zh-CN"/>
              </w:rPr>
              <w:t>et al</w:t>
            </w:r>
            <w:r w:rsidRPr="00BD5FDE">
              <w:rPr>
                <w:rFonts w:ascii="Book Antiqua" w:hAnsi="Book Antiqua" w:cstheme="majorBidi"/>
                <w:bdr w:val="none" w:sz="0" w:space="0" w:color="auto" w:frame="1"/>
                <w:vertAlign w:val="superscript"/>
              </w:rPr>
              <w:t>[</w:t>
            </w:r>
            <w:r>
              <w:rPr>
                <w:rFonts w:ascii="Book Antiqua" w:eastAsia="宋体" w:hAnsi="Book Antiqua" w:cstheme="majorBidi" w:hint="eastAsia"/>
                <w:bdr w:val="none" w:sz="0" w:space="0" w:color="auto" w:frame="1"/>
                <w:vertAlign w:val="superscript"/>
                <w:lang w:eastAsia="zh-CN"/>
              </w:rPr>
              <w:t>9</w:t>
            </w:r>
            <w:r w:rsidRPr="00BD5FDE">
              <w:rPr>
                <w:rFonts w:ascii="Book Antiqua" w:hAnsi="Book Antiqua" w:cstheme="majorBidi"/>
                <w:bdr w:val="none" w:sz="0" w:space="0" w:color="auto" w:frame="1"/>
                <w:vertAlign w:val="superscript"/>
              </w:rPr>
              <w:t>]</w:t>
            </w:r>
          </w:p>
        </w:tc>
        <w:tc>
          <w:tcPr>
            <w:tcW w:w="0" w:type="auto"/>
            <w:shd w:val="clear" w:color="auto" w:fill="auto"/>
            <w:hideMark/>
          </w:tcPr>
          <w:p w14:paraId="07397879"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hAnsi="Book Antiqua" w:cstheme="majorBidi"/>
                <w:b/>
                <w:bCs/>
              </w:rPr>
              <w:t>2015</w:t>
            </w:r>
          </w:p>
        </w:tc>
        <w:tc>
          <w:tcPr>
            <w:tcW w:w="0" w:type="auto"/>
            <w:shd w:val="clear" w:color="auto" w:fill="auto"/>
            <w:hideMark/>
          </w:tcPr>
          <w:p w14:paraId="42CF8137"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hAnsi="Book Antiqua" w:cstheme="majorBidi"/>
                <w:b/>
                <w:bCs/>
              </w:rPr>
              <w:t>124</w:t>
            </w:r>
          </w:p>
        </w:tc>
        <w:tc>
          <w:tcPr>
            <w:tcW w:w="0" w:type="auto"/>
            <w:shd w:val="clear" w:color="auto" w:fill="auto"/>
            <w:hideMark/>
          </w:tcPr>
          <w:p w14:paraId="2D9CEADB"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None</w:t>
            </w:r>
          </w:p>
        </w:tc>
        <w:tc>
          <w:tcPr>
            <w:tcW w:w="0" w:type="auto"/>
            <w:shd w:val="clear" w:color="auto" w:fill="auto"/>
            <w:hideMark/>
          </w:tcPr>
          <w:p w14:paraId="77EA9F28" w14:textId="77777777" w:rsidR="00F83CF1" w:rsidRPr="00BD5FDE" w:rsidRDefault="00F83CF1" w:rsidP="0058479D">
            <w:pPr>
              <w:pStyle w:val="svarticle"/>
              <w:spacing w:before="0" w:beforeAutospacing="0" w:after="0" w:afterAutospacing="0" w:line="360" w:lineRule="auto"/>
              <w:jc w:val="both"/>
              <w:rPr>
                <w:rFonts w:ascii="Book Antiqua" w:eastAsia="宋体" w:hAnsi="Book Antiqua" w:cstheme="majorBidi"/>
                <w:b/>
                <w:bCs/>
                <w:lang w:eastAsia="zh-CN"/>
              </w:rPr>
            </w:pPr>
            <w:r>
              <w:rPr>
                <w:rFonts w:ascii="Book Antiqua" w:hAnsi="Book Antiqua" w:cstheme="majorBidi"/>
                <w:b/>
                <w:bCs/>
              </w:rPr>
              <w:t>5.6%</w:t>
            </w:r>
          </w:p>
        </w:tc>
        <w:tc>
          <w:tcPr>
            <w:tcW w:w="0" w:type="auto"/>
            <w:shd w:val="clear" w:color="auto" w:fill="auto"/>
            <w:hideMark/>
          </w:tcPr>
          <w:p w14:paraId="7EE8CC4C" w14:textId="77777777" w:rsidR="00F83CF1" w:rsidRPr="00BD5FDE" w:rsidRDefault="00F83CF1" w:rsidP="0058479D">
            <w:pPr>
              <w:pStyle w:val="svarticle"/>
              <w:spacing w:before="0" w:beforeAutospacing="0" w:after="0" w:afterAutospacing="0" w:line="360" w:lineRule="auto"/>
              <w:jc w:val="both"/>
              <w:rPr>
                <w:rFonts w:ascii="Book Antiqua" w:eastAsia="宋体" w:hAnsi="Book Antiqua" w:cstheme="majorBidi"/>
                <w:lang w:eastAsia="zh-CN"/>
              </w:rPr>
            </w:pPr>
            <w:r w:rsidRPr="007E36DF">
              <w:rPr>
                <w:rFonts w:ascii="Book Antiqua" w:hAnsi="Book Antiqua" w:cstheme="majorBidi"/>
              </w:rPr>
              <w:t xml:space="preserve">The largest retrospective study evaluating incidence of CIN in KTRs. </w:t>
            </w:r>
            <w:r>
              <w:rPr>
                <w:rFonts w:ascii="Book Antiqua" w:hAnsi="Book Antiqua" w:cstheme="majorBidi"/>
              </w:rPr>
              <w:t>CNIs</w:t>
            </w:r>
            <w:r w:rsidRPr="007E36DF">
              <w:rPr>
                <w:rFonts w:ascii="Book Antiqua" w:hAnsi="Book Antiqua" w:cstheme="majorBidi"/>
              </w:rPr>
              <w:t xml:space="preserve"> were being used in 95% patients at the </w:t>
            </w:r>
            <w:r>
              <w:rPr>
                <w:rFonts w:ascii="Book Antiqua" w:hAnsi="Book Antiqua" w:cstheme="majorBidi"/>
              </w:rPr>
              <w:t>time of contrast administration</w:t>
            </w:r>
          </w:p>
        </w:tc>
      </w:tr>
      <w:tr w:rsidR="00F83CF1" w:rsidRPr="007E36DF" w14:paraId="66A390AB" w14:textId="77777777" w:rsidTr="009A70DC">
        <w:trPr>
          <w:trHeight w:val="1365"/>
        </w:trPr>
        <w:tc>
          <w:tcPr>
            <w:tcW w:w="0" w:type="auto"/>
            <w:shd w:val="clear" w:color="auto" w:fill="auto"/>
            <w:hideMark/>
          </w:tcPr>
          <w:p w14:paraId="45A8C824"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lastRenderedPageBreak/>
              <w:t>(7)</w:t>
            </w:r>
          </w:p>
        </w:tc>
        <w:tc>
          <w:tcPr>
            <w:tcW w:w="0" w:type="auto"/>
            <w:shd w:val="clear" w:color="auto" w:fill="auto"/>
            <w:hideMark/>
          </w:tcPr>
          <w:p w14:paraId="7712F0BB"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proofErr w:type="spellStart"/>
            <w:r w:rsidRPr="007E36DF">
              <w:rPr>
                <w:rFonts w:ascii="Book Antiqua" w:hAnsi="Book Antiqua" w:cstheme="majorBidi"/>
              </w:rPr>
              <w:t>Bostock</w:t>
            </w:r>
            <w:proofErr w:type="spellEnd"/>
            <w:r w:rsidRPr="007E36DF">
              <w:rPr>
                <w:rFonts w:ascii="Book Antiqua" w:hAnsi="Book Antiqua" w:cstheme="majorBidi"/>
              </w:rPr>
              <w:t xml:space="preserve"> </w:t>
            </w:r>
            <w:r>
              <w:rPr>
                <w:rFonts w:ascii="Book Antiqua" w:eastAsia="宋体" w:hAnsi="Book Antiqua" w:cstheme="majorBidi" w:hint="eastAsia"/>
                <w:i/>
                <w:bdr w:val="none" w:sz="0" w:space="0" w:color="auto" w:frame="1"/>
                <w:lang w:eastAsia="zh-CN"/>
              </w:rPr>
              <w:t>et al</w:t>
            </w:r>
            <w:r w:rsidRPr="00BD5FDE">
              <w:rPr>
                <w:rFonts w:ascii="Book Antiqua" w:hAnsi="Book Antiqua" w:cstheme="majorBidi"/>
                <w:bdr w:val="none" w:sz="0" w:space="0" w:color="auto" w:frame="1"/>
                <w:vertAlign w:val="superscript"/>
              </w:rPr>
              <w:t>[</w:t>
            </w:r>
            <w:r>
              <w:rPr>
                <w:rFonts w:ascii="Book Antiqua" w:eastAsia="宋体" w:hAnsi="Book Antiqua" w:cstheme="majorBidi" w:hint="eastAsia"/>
                <w:bdr w:val="none" w:sz="0" w:space="0" w:color="auto" w:frame="1"/>
                <w:vertAlign w:val="superscript"/>
                <w:lang w:eastAsia="zh-CN"/>
              </w:rPr>
              <w:t>15</w:t>
            </w:r>
            <w:r w:rsidRPr="00BD5FDE">
              <w:rPr>
                <w:rFonts w:ascii="Book Antiqua" w:hAnsi="Book Antiqua" w:cstheme="majorBidi"/>
                <w:bdr w:val="none" w:sz="0" w:space="0" w:color="auto" w:frame="1"/>
                <w:vertAlign w:val="superscript"/>
              </w:rPr>
              <w:t>]</w:t>
            </w:r>
          </w:p>
        </w:tc>
        <w:tc>
          <w:tcPr>
            <w:tcW w:w="0" w:type="auto"/>
            <w:shd w:val="clear" w:color="auto" w:fill="auto"/>
            <w:hideMark/>
          </w:tcPr>
          <w:p w14:paraId="2CAA261A"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hAnsi="Book Antiqua" w:cstheme="majorBidi"/>
                <w:b/>
                <w:bCs/>
              </w:rPr>
              <w:t>2016</w:t>
            </w:r>
          </w:p>
        </w:tc>
        <w:tc>
          <w:tcPr>
            <w:tcW w:w="0" w:type="auto"/>
            <w:shd w:val="clear" w:color="auto" w:fill="auto"/>
            <w:hideMark/>
          </w:tcPr>
          <w:p w14:paraId="16848A24"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40</w:t>
            </w:r>
          </w:p>
        </w:tc>
        <w:tc>
          <w:tcPr>
            <w:tcW w:w="0" w:type="auto"/>
            <w:shd w:val="clear" w:color="auto" w:fill="auto"/>
            <w:hideMark/>
          </w:tcPr>
          <w:p w14:paraId="75B4409F" w14:textId="77777777" w:rsidR="00F83CF1" w:rsidRPr="00BD5FDE" w:rsidRDefault="00F83CF1" w:rsidP="0058479D">
            <w:pPr>
              <w:pStyle w:val="svarticle"/>
              <w:spacing w:before="0" w:beforeAutospacing="0" w:after="0" w:afterAutospacing="0" w:line="360" w:lineRule="auto"/>
              <w:jc w:val="both"/>
              <w:rPr>
                <w:rFonts w:ascii="Book Antiqua" w:eastAsia="宋体" w:hAnsi="Book Antiqua" w:cstheme="majorBidi"/>
                <w:lang w:eastAsia="zh-CN"/>
              </w:rPr>
            </w:pPr>
            <w:r>
              <w:rPr>
                <w:rFonts w:ascii="Book Antiqua" w:hAnsi="Book Antiqua" w:cstheme="majorBidi"/>
              </w:rPr>
              <w:t>One</w:t>
            </w:r>
          </w:p>
        </w:tc>
        <w:tc>
          <w:tcPr>
            <w:tcW w:w="0" w:type="auto"/>
            <w:shd w:val="clear" w:color="auto" w:fill="auto"/>
            <w:hideMark/>
          </w:tcPr>
          <w:p w14:paraId="1F2000C9" w14:textId="77777777" w:rsidR="00F83CF1" w:rsidRPr="00BD5FDE" w:rsidRDefault="00F83CF1" w:rsidP="0058479D">
            <w:pPr>
              <w:pStyle w:val="svarticle"/>
              <w:spacing w:before="0" w:beforeAutospacing="0" w:after="0" w:afterAutospacing="0" w:line="360" w:lineRule="auto"/>
              <w:jc w:val="both"/>
              <w:rPr>
                <w:rFonts w:ascii="Book Antiqua" w:hAnsi="Book Antiqua" w:cstheme="majorBidi"/>
              </w:rPr>
            </w:pPr>
            <w:r w:rsidRPr="00BD5FDE">
              <w:rPr>
                <w:rFonts w:ascii="Book Antiqua" w:hAnsi="Book Antiqua" w:cstheme="majorBidi"/>
              </w:rPr>
              <w:t>12.5%</w:t>
            </w:r>
          </w:p>
        </w:tc>
        <w:tc>
          <w:tcPr>
            <w:tcW w:w="0" w:type="auto"/>
            <w:tcBorders>
              <w:bottom w:val="single" w:sz="4" w:space="0" w:color="auto"/>
            </w:tcBorders>
            <w:shd w:val="clear" w:color="auto" w:fill="auto"/>
            <w:hideMark/>
          </w:tcPr>
          <w:p w14:paraId="29CADD96" w14:textId="77777777" w:rsidR="00F83CF1" w:rsidRPr="00BD5FDE" w:rsidRDefault="00F83CF1" w:rsidP="0058479D">
            <w:pPr>
              <w:pStyle w:val="svarticle"/>
              <w:spacing w:before="0" w:beforeAutospacing="0" w:after="0" w:afterAutospacing="0" w:line="360" w:lineRule="auto"/>
              <w:jc w:val="both"/>
              <w:rPr>
                <w:rFonts w:ascii="Book Antiqua" w:eastAsia="宋体" w:hAnsi="Book Antiqua" w:cstheme="majorBidi"/>
                <w:lang w:eastAsia="zh-CN"/>
              </w:rPr>
            </w:pPr>
            <w:r w:rsidRPr="00BD5FDE">
              <w:rPr>
                <w:rFonts w:ascii="Book Antiqua" w:hAnsi="Book Antiqua" w:cstheme="majorBidi"/>
              </w:rPr>
              <w:t xml:space="preserve">Renal dysfunction is </w:t>
            </w:r>
            <w:r w:rsidRPr="00BD5FDE">
              <w:rPr>
                <w:rFonts w:ascii="Book Antiqua" w:hAnsi="Book Antiqua" w:cstheme="majorBidi"/>
                <w:b/>
                <w:bCs/>
              </w:rPr>
              <w:t xml:space="preserve">3 </w:t>
            </w:r>
            <w:r w:rsidRPr="00BD5FDE">
              <w:rPr>
                <w:rFonts w:ascii="Book Antiqua" w:hAnsi="Book Antiqua" w:cstheme="majorBidi"/>
              </w:rPr>
              <w:t xml:space="preserve">times more frequent in </w:t>
            </w:r>
            <w:r w:rsidRPr="00BD5FDE">
              <w:rPr>
                <w:rFonts w:ascii="Book Antiqua" w:hAnsi="Book Antiqua" w:cstheme="majorBidi"/>
                <w:b/>
                <w:bCs/>
              </w:rPr>
              <w:t>KTR</w:t>
            </w:r>
            <w:r w:rsidRPr="00BD5FDE">
              <w:rPr>
                <w:rFonts w:ascii="Book Antiqua" w:hAnsi="Book Antiqua" w:cstheme="majorBidi"/>
              </w:rPr>
              <w:t xml:space="preserve"> treated with </w:t>
            </w:r>
            <w:r w:rsidRPr="00BD5FDE">
              <w:rPr>
                <w:rFonts w:ascii="Book Antiqua" w:hAnsi="Book Antiqua" w:cstheme="majorBidi"/>
                <w:b/>
                <w:bCs/>
              </w:rPr>
              <w:t>EVAR</w:t>
            </w:r>
            <w:r w:rsidRPr="00BD5FDE">
              <w:rPr>
                <w:rFonts w:ascii="Book Antiqua" w:hAnsi="Book Antiqua" w:cstheme="majorBidi"/>
              </w:rPr>
              <w:t xml:space="preserve">, though overall survival did </w:t>
            </w:r>
            <w:r w:rsidRPr="00BD5FDE">
              <w:rPr>
                <w:rFonts w:ascii="Book Antiqua" w:hAnsi="Book Antiqua" w:cstheme="majorBidi"/>
                <w:b/>
                <w:bCs/>
              </w:rPr>
              <w:t>not</w:t>
            </w:r>
            <w:r w:rsidRPr="00BD5FDE">
              <w:rPr>
                <w:rFonts w:ascii="Book Antiqua" w:hAnsi="Book Antiqua" w:cstheme="majorBidi"/>
              </w:rPr>
              <w:t xml:space="preserve"> differ between groups. </w:t>
            </w:r>
            <w:r w:rsidRPr="00BD5FDE">
              <w:rPr>
                <w:rFonts w:ascii="Book Antiqua" w:hAnsi="Book Antiqua" w:cstheme="majorBidi"/>
                <w:iCs/>
              </w:rPr>
              <w:t xml:space="preserve">Decreased pre-operative </w:t>
            </w:r>
            <w:proofErr w:type="spellStart"/>
            <w:r w:rsidRPr="009A70DC">
              <w:rPr>
                <w:rFonts w:ascii="Book Antiqua" w:hAnsi="Book Antiqua" w:cstheme="majorBidi"/>
                <w:iCs/>
              </w:rPr>
              <w:t>eGFR</w:t>
            </w:r>
            <w:proofErr w:type="spellEnd"/>
            <w:r w:rsidRPr="009A70DC">
              <w:rPr>
                <w:rFonts w:ascii="Book Antiqua" w:hAnsi="Book Antiqua" w:cstheme="majorBidi"/>
              </w:rPr>
              <w:t xml:space="preserve"> </w:t>
            </w:r>
            <w:r w:rsidRPr="009A70DC">
              <w:rPr>
                <w:rFonts w:ascii="Book Antiqua" w:eastAsia="宋体" w:hAnsi="Book Antiqua" w:cstheme="majorBidi" w:hint="eastAsia"/>
                <w:lang w:eastAsia="zh-CN"/>
              </w:rPr>
              <w:t>and</w:t>
            </w:r>
            <w:r w:rsidRPr="009A70DC">
              <w:rPr>
                <w:rFonts w:ascii="Book Antiqua" w:hAnsi="Book Antiqua" w:cstheme="majorBidi"/>
              </w:rPr>
              <w:t xml:space="preserve"> </w:t>
            </w:r>
            <w:r w:rsidRPr="009A70DC">
              <w:rPr>
                <w:rFonts w:ascii="Book Antiqua" w:hAnsi="Book Antiqua" w:cstheme="majorBidi"/>
                <w:bCs/>
                <w:iCs/>
              </w:rPr>
              <w:t>higher</w:t>
            </w:r>
            <w:r w:rsidRPr="009A70DC">
              <w:rPr>
                <w:rFonts w:ascii="Book Antiqua" w:hAnsi="Book Antiqua" w:cstheme="majorBidi"/>
                <w:iCs/>
              </w:rPr>
              <w:t xml:space="preserve"> iodine/e GFR ratio</w:t>
            </w:r>
            <w:r w:rsidRPr="009A70DC">
              <w:rPr>
                <w:rFonts w:ascii="Book Antiqua" w:hAnsi="Book Antiqua" w:cstheme="majorBidi"/>
              </w:rPr>
              <w:t xml:space="preserve"> are associated with </w:t>
            </w:r>
            <w:r w:rsidRPr="009A70DC">
              <w:rPr>
                <w:rFonts w:ascii="Book Antiqua" w:hAnsi="Book Antiqua" w:cstheme="majorBidi"/>
                <w:iCs/>
              </w:rPr>
              <w:t>post-operative renal dysfunction</w:t>
            </w:r>
          </w:p>
        </w:tc>
      </w:tr>
      <w:tr w:rsidR="00F83CF1" w:rsidRPr="007E36DF" w14:paraId="768A926A" w14:textId="77777777" w:rsidTr="0058479D">
        <w:trPr>
          <w:trHeight w:val="1676"/>
        </w:trPr>
        <w:tc>
          <w:tcPr>
            <w:tcW w:w="0" w:type="auto"/>
            <w:shd w:val="clear" w:color="auto" w:fill="auto"/>
          </w:tcPr>
          <w:p w14:paraId="2BF1CD69"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(8)</w:t>
            </w:r>
          </w:p>
        </w:tc>
        <w:tc>
          <w:tcPr>
            <w:tcW w:w="0" w:type="auto"/>
            <w:shd w:val="clear" w:color="auto" w:fill="auto"/>
          </w:tcPr>
          <w:p w14:paraId="7661EE16" w14:textId="77777777" w:rsidR="00F83CF1" w:rsidRPr="007E36DF" w:rsidRDefault="00DC7190" w:rsidP="0058479D">
            <w:pPr>
              <w:pStyle w:val="svarticle"/>
              <w:spacing w:before="0" w:beforeAutospacing="0" w:after="0" w:afterAutospacing="0" w:line="360" w:lineRule="auto"/>
              <w:jc w:val="both"/>
              <w:rPr>
                <w:rFonts w:ascii="Book Antiqua" w:hAnsi="Book Antiqua" w:cstheme="majorBidi"/>
              </w:rPr>
            </w:pPr>
            <w:hyperlink r:id="rId13" w:history="1">
              <w:r w:rsidR="00F83CF1" w:rsidRPr="007E36DF">
                <w:rPr>
                  <w:rFonts w:ascii="Book Antiqua" w:hAnsi="Book Antiqua" w:cstheme="majorBidi"/>
                </w:rPr>
                <w:t xml:space="preserve">Fananapazir </w:t>
              </w:r>
            </w:hyperlink>
            <w:r w:rsidR="00F83CF1" w:rsidRPr="00BD5FDE">
              <w:rPr>
                <w:rFonts w:ascii="Book Antiqua" w:hAnsi="Book Antiqua" w:cstheme="majorBidi"/>
                <w:i/>
              </w:rPr>
              <w:t>et al</w:t>
            </w:r>
            <w:r w:rsidR="00F83CF1">
              <w:rPr>
                <w:rFonts w:ascii="Book Antiqua" w:hAnsi="Book Antiqua" w:cstheme="majorBidi"/>
                <w:vertAlign w:val="superscript"/>
              </w:rPr>
              <w:t>[</w:t>
            </w:r>
            <w:r w:rsidR="00F83CF1" w:rsidRPr="00BD5FDE">
              <w:rPr>
                <w:rFonts w:ascii="Book Antiqua" w:hAnsi="Book Antiqua" w:cstheme="majorBidi"/>
                <w:vertAlign w:val="superscript"/>
              </w:rPr>
              <w:t>14]</w:t>
            </w:r>
          </w:p>
        </w:tc>
        <w:tc>
          <w:tcPr>
            <w:tcW w:w="0" w:type="auto"/>
            <w:shd w:val="clear" w:color="auto" w:fill="auto"/>
          </w:tcPr>
          <w:p w14:paraId="25F7C3FF"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b/>
                <w:bCs/>
              </w:rPr>
            </w:pPr>
            <w:r w:rsidRPr="007E36DF">
              <w:rPr>
                <w:rFonts w:ascii="Book Antiqua" w:hAnsi="Book Antiqua" w:cstheme="majorBidi"/>
                <w:b/>
                <w:bCs/>
              </w:rPr>
              <w:t>2016</w:t>
            </w:r>
          </w:p>
        </w:tc>
        <w:tc>
          <w:tcPr>
            <w:tcW w:w="0" w:type="auto"/>
            <w:shd w:val="clear" w:color="auto" w:fill="auto"/>
          </w:tcPr>
          <w:p w14:paraId="2D26C6CF"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104</w:t>
            </w:r>
          </w:p>
        </w:tc>
        <w:tc>
          <w:tcPr>
            <w:tcW w:w="0" w:type="auto"/>
            <w:shd w:val="clear" w:color="auto" w:fill="auto"/>
          </w:tcPr>
          <w:p w14:paraId="43A5BD61"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sidRPr="007E36DF">
              <w:rPr>
                <w:rFonts w:ascii="Book Antiqua" w:hAnsi="Book Antiqua" w:cstheme="majorBidi"/>
              </w:rPr>
              <w:t>None</w:t>
            </w:r>
          </w:p>
        </w:tc>
        <w:tc>
          <w:tcPr>
            <w:tcW w:w="0" w:type="auto"/>
            <w:shd w:val="clear" w:color="auto" w:fill="auto"/>
          </w:tcPr>
          <w:p w14:paraId="485F0555" w14:textId="77777777" w:rsidR="00F83CF1" w:rsidRPr="007E36DF" w:rsidRDefault="00F83CF1" w:rsidP="0058479D">
            <w:pPr>
              <w:pStyle w:val="svarticle"/>
              <w:spacing w:before="0" w:beforeAutospacing="0" w:after="0" w:afterAutospacing="0" w:line="360" w:lineRule="auto"/>
              <w:jc w:val="both"/>
              <w:rPr>
                <w:rFonts w:ascii="Book Antiqua" w:hAnsi="Book Antiqua" w:cstheme="majorBidi"/>
              </w:rPr>
            </w:pPr>
            <w:r>
              <w:rPr>
                <w:rFonts w:ascii="Book Antiqua" w:hAnsi="Book Antiqua" w:cstheme="majorBidi"/>
                <w:b/>
                <w:bCs/>
              </w:rPr>
              <w:t>7</w:t>
            </w:r>
            <w:r w:rsidRPr="007E36DF">
              <w:rPr>
                <w:rFonts w:ascii="Book Antiqua" w:hAnsi="Book Antiqua" w:cstheme="majorBidi"/>
                <w:b/>
                <w:bCs/>
              </w:rPr>
              <w:t xml:space="preserve">%  </w:t>
            </w:r>
            <w:r>
              <w:rPr>
                <w:rFonts w:ascii="Book Antiqua" w:eastAsia="宋体" w:hAnsi="Book Antiqua" w:cstheme="majorBidi" w:hint="eastAsia"/>
                <w:lang w:eastAsia="zh-CN"/>
              </w:rPr>
              <w:t>and</w:t>
            </w:r>
            <w:r w:rsidRPr="007E36DF">
              <w:rPr>
                <w:rFonts w:ascii="Book Antiqua" w:hAnsi="Book Antiqua" w:cstheme="majorBidi"/>
              </w:rPr>
              <w:t xml:space="preserve">   </w:t>
            </w:r>
            <w:r>
              <w:rPr>
                <w:rFonts w:ascii="Book Antiqua" w:hAnsi="Book Antiqua" w:cstheme="majorBidi"/>
                <w:b/>
                <w:bCs/>
              </w:rPr>
              <w:t xml:space="preserve"> 3</w:t>
            </w:r>
            <w:r w:rsidRPr="007E36DF">
              <w:rPr>
                <w:rFonts w:ascii="Book Antiqua" w:hAnsi="Book Antiqua" w:cstheme="majorBidi"/>
                <w:b/>
                <w:bCs/>
              </w:rPr>
              <w:t>%</w:t>
            </w:r>
          </w:p>
        </w:tc>
        <w:tc>
          <w:tcPr>
            <w:tcW w:w="0" w:type="auto"/>
            <w:shd w:val="clear" w:color="auto" w:fill="auto"/>
          </w:tcPr>
          <w:p w14:paraId="005C7895" w14:textId="77777777" w:rsidR="00F83CF1" w:rsidRPr="00BD5FDE" w:rsidRDefault="00F83CF1" w:rsidP="0058479D">
            <w:pPr>
              <w:shd w:val="clear" w:color="auto" w:fill="F2F2F2" w:themeFill="background1" w:themeFillShade="F2"/>
              <w:spacing w:after="0" w:line="360" w:lineRule="auto"/>
              <w:jc w:val="both"/>
              <w:rPr>
                <w:rFonts w:ascii="Book Antiqua" w:eastAsia="宋体" w:hAnsi="Book Antiqua" w:cstheme="majorBidi"/>
                <w:iCs/>
                <w:sz w:val="24"/>
                <w:szCs w:val="24"/>
                <w:lang w:eastAsia="zh-CN"/>
              </w:rPr>
            </w:pPr>
            <w:r w:rsidRPr="00BD5FDE">
              <w:rPr>
                <w:rFonts w:ascii="Book Antiqua" w:eastAsia="Times New Roman" w:hAnsi="Book Antiqua" w:cstheme="majorBidi"/>
                <w:iCs/>
                <w:sz w:val="24"/>
                <w:szCs w:val="24"/>
              </w:rPr>
              <w:t>Incidence of CNI = 7% (7/104) based on a rise of ≥</w:t>
            </w:r>
            <w:r>
              <w:rPr>
                <w:rFonts w:ascii="Book Antiqua" w:eastAsia="宋体" w:hAnsi="Book Antiqua" w:cstheme="majorBidi" w:hint="eastAsia"/>
                <w:iCs/>
                <w:sz w:val="24"/>
                <w:szCs w:val="24"/>
                <w:lang w:eastAsia="zh-CN"/>
              </w:rPr>
              <w:t xml:space="preserve"> </w:t>
            </w:r>
            <w:r w:rsidRPr="00BD5FDE">
              <w:rPr>
                <w:rFonts w:ascii="Book Antiqua" w:eastAsia="Times New Roman" w:hAnsi="Book Antiqua" w:cstheme="majorBidi"/>
                <w:iCs/>
                <w:sz w:val="24"/>
                <w:szCs w:val="24"/>
              </w:rPr>
              <w:t>0.3 mg/</w:t>
            </w:r>
            <w:proofErr w:type="spellStart"/>
            <w:r w:rsidRPr="00BD5FDE">
              <w:rPr>
                <w:rFonts w:ascii="Book Antiqua" w:eastAsia="Times New Roman" w:hAnsi="Book Antiqua" w:cstheme="majorBidi"/>
                <w:iCs/>
                <w:sz w:val="24"/>
                <w:szCs w:val="24"/>
              </w:rPr>
              <w:t>dL</w:t>
            </w:r>
            <w:proofErr w:type="spellEnd"/>
            <w:r w:rsidRPr="00BD5FDE">
              <w:rPr>
                <w:rFonts w:ascii="Book Antiqua" w:eastAsia="Times New Roman" w:hAnsi="Book Antiqua" w:cstheme="majorBidi"/>
                <w:iCs/>
                <w:sz w:val="24"/>
                <w:szCs w:val="24"/>
              </w:rPr>
              <w:t xml:space="preserve"> </w:t>
            </w:r>
            <w:r>
              <w:rPr>
                <w:rFonts w:ascii="Book Antiqua" w:eastAsia="宋体" w:hAnsi="Book Antiqua" w:cstheme="majorBidi" w:hint="eastAsia"/>
                <w:iCs/>
                <w:sz w:val="24"/>
                <w:szCs w:val="24"/>
                <w:lang w:eastAsia="zh-CN"/>
              </w:rPr>
              <w:t>and</w:t>
            </w:r>
            <w:r w:rsidRPr="00BD5FDE">
              <w:rPr>
                <w:rFonts w:ascii="Book Antiqua" w:eastAsia="Times New Roman" w:hAnsi="Book Antiqua" w:cstheme="majorBidi"/>
                <w:iCs/>
                <w:sz w:val="24"/>
                <w:szCs w:val="24"/>
              </w:rPr>
              <w:t xml:space="preserve"> 3% (3/104) based on a rise of ≥ 0.5 mg/</w:t>
            </w:r>
            <w:proofErr w:type="spellStart"/>
            <w:r w:rsidRPr="00BD5FDE">
              <w:rPr>
                <w:rFonts w:ascii="Book Antiqua" w:eastAsia="Times New Roman" w:hAnsi="Book Antiqua" w:cstheme="majorBidi"/>
                <w:iCs/>
                <w:sz w:val="24"/>
                <w:szCs w:val="24"/>
              </w:rPr>
              <w:t>dL</w:t>
            </w:r>
            <w:proofErr w:type="spellEnd"/>
            <w:r w:rsidRPr="00BD5FDE">
              <w:rPr>
                <w:rFonts w:ascii="Book Antiqua" w:eastAsia="Times New Roman" w:hAnsi="Book Antiqua" w:cstheme="majorBidi"/>
                <w:iCs/>
                <w:sz w:val="24"/>
                <w:szCs w:val="24"/>
              </w:rPr>
              <w:t>. With a strict definition (≥</w:t>
            </w:r>
            <w:r>
              <w:rPr>
                <w:rFonts w:ascii="Book Antiqua" w:eastAsia="宋体" w:hAnsi="Book Antiqua" w:cstheme="majorBidi" w:hint="eastAsia"/>
                <w:iCs/>
                <w:sz w:val="24"/>
                <w:szCs w:val="24"/>
                <w:lang w:eastAsia="zh-CN"/>
              </w:rPr>
              <w:t xml:space="preserve"> </w:t>
            </w:r>
            <w:r w:rsidRPr="00BD5FDE">
              <w:rPr>
                <w:rFonts w:ascii="Book Antiqua" w:eastAsia="Times New Roman" w:hAnsi="Book Antiqua" w:cstheme="majorBidi"/>
                <w:iCs/>
                <w:sz w:val="24"/>
                <w:szCs w:val="24"/>
              </w:rPr>
              <w:t>0.5 mg/</w:t>
            </w:r>
            <w:proofErr w:type="spellStart"/>
            <w:r w:rsidRPr="00BD5FDE">
              <w:rPr>
                <w:rFonts w:ascii="Book Antiqua" w:eastAsia="Times New Roman" w:hAnsi="Book Antiqua" w:cstheme="majorBidi"/>
                <w:iCs/>
                <w:sz w:val="24"/>
                <w:szCs w:val="24"/>
              </w:rPr>
              <w:t>dL</w:t>
            </w:r>
            <w:proofErr w:type="spellEnd"/>
            <w:r w:rsidRPr="00BD5FDE">
              <w:rPr>
                <w:rFonts w:ascii="Book Antiqua" w:eastAsia="Times New Roman" w:hAnsi="Book Antiqua" w:cstheme="majorBidi"/>
                <w:iCs/>
                <w:sz w:val="24"/>
                <w:szCs w:val="24"/>
              </w:rPr>
              <w:t xml:space="preserve">) had a pre-CT </w:t>
            </w:r>
            <w:proofErr w:type="spellStart"/>
            <w:r w:rsidRPr="00BD5FDE">
              <w:rPr>
                <w:rFonts w:ascii="Book Antiqua" w:eastAsia="Times New Roman" w:hAnsi="Book Antiqua" w:cstheme="majorBidi"/>
                <w:iCs/>
                <w:sz w:val="24"/>
                <w:szCs w:val="24"/>
              </w:rPr>
              <w:t>eGFR</w:t>
            </w:r>
            <w:proofErr w:type="spellEnd"/>
            <w:r w:rsidRPr="00BD5FDE">
              <w:rPr>
                <w:rFonts w:ascii="Book Antiqua" w:eastAsia="Times New Roman" w:hAnsi="Book Antiqua" w:cstheme="majorBidi"/>
                <w:iCs/>
                <w:sz w:val="24"/>
                <w:szCs w:val="24"/>
              </w:rPr>
              <w:t xml:space="preserve"> &lt;</w:t>
            </w:r>
            <w:r>
              <w:rPr>
                <w:rFonts w:ascii="Book Antiqua" w:eastAsia="宋体" w:hAnsi="Book Antiqua" w:cstheme="majorBidi" w:hint="eastAsia"/>
                <w:iCs/>
                <w:sz w:val="24"/>
                <w:szCs w:val="24"/>
                <w:lang w:eastAsia="zh-CN"/>
              </w:rPr>
              <w:t xml:space="preserve"> </w:t>
            </w:r>
            <w:r w:rsidRPr="00BD5FDE">
              <w:rPr>
                <w:rFonts w:ascii="Book Antiqua" w:eastAsia="Times New Roman" w:hAnsi="Book Antiqua" w:cstheme="majorBidi"/>
                <w:iCs/>
                <w:sz w:val="24"/>
                <w:szCs w:val="24"/>
              </w:rPr>
              <w:t>60 mL/min</w:t>
            </w:r>
            <w:r>
              <w:rPr>
                <w:rFonts w:ascii="Book Antiqua" w:eastAsia="宋体" w:hAnsi="Book Antiqua" w:cstheme="majorBidi" w:hint="eastAsia"/>
                <w:iCs/>
                <w:sz w:val="24"/>
                <w:szCs w:val="24"/>
                <w:lang w:eastAsia="zh-CN"/>
              </w:rPr>
              <w:t xml:space="preserve"> per </w:t>
            </w:r>
            <w:r w:rsidRPr="00BD5FDE">
              <w:rPr>
                <w:rFonts w:ascii="Book Antiqua" w:eastAsia="Times New Roman" w:hAnsi="Book Antiqua" w:cstheme="majorBidi"/>
                <w:iCs/>
                <w:sz w:val="24"/>
                <w:szCs w:val="24"/>
              </w:rPr>
              <w:t>1.73 m</w:t>
            </w:r>
            <w:r w:rsidRPr="00BD5FDE">
              <w:rPr>
                <w:rFonts w:ascii="Book Antiqua" w:eastAsia="Times New Roman" w:hAnsi="Book Antiqua" w:cstheme="majorBidi"/>
                <w:iCs/>
                <w:sz w:val="24"/>
                <w:szCs w:val="24"/>
                <w:vertAlign w:val="superscript"/>
              </w:rPr>
              <w:t>2</w:t>
            </w:r>
            <w:r w:rsidRPr="00BD5FDE">
              <w:rPr>
                <w:rFonts w:ascii="Book Antiqua" w:eastAsia="Times New Roman" w:hAnsi="Book Antiqua" w:cstheme="majorBidi"/>
                <w:iCs/>
                <w:sz w:val="24"/>
                <w:szCs w:val="24"/>
              </w:rPr>
              <w:t>. No p</w:t>
            </w:r>
            <w:r>
              <w:rPr>
                <w:rFonts w:ascii="Book Antiqua" w:eastAsia="宋体" w:hAnsi="Book Antiqua" w:cstheme="majorBidi" w:hint="eastAsia"/>
                <w:iCs/>
                <w:sz w:val="24"/>
                <w:szCs w:val="24"/>
                <w:lang w:eastAsia="zh-CN"/>
              </w:rPr>
              <w:t>a</w:t>
            </w:r>
            <w:r w:rsidRPr="00BD5FDE">
              <w:rPr>
                <w:rFonts w:ascii="Book Antiqua" w:eastAsia="Times New Roman" w:hAnsi="Book Antiqua" w:cstheme="majorBidi"/>
                <w:iCs/>
                <w:sz w:val="24"/>
                <w:szCs w:val="24"/>
              </w:rPr>
              <w:t>t</w:t>
            </w:r>
            <w:r>
              <w:rPr>
                <w:rFonts w:ascii="Book Antiqua" w:eastAsia="宋体" w:hAnsi="Book Antiqua" w:cstheme="majorBidi" w:hint="eastAsia"/>
                <w:iCs/>
                <w:sz w:val="24"/>
                <w:szCs w:val="24"/>
                <w:lang w:eastAsia="zh-CN"/>
              </w:rPr>
              <w:t>ie</w:t>
            </w:r>
            <w:r w:rsidRPr="00BD5FDE">
              <w:rPr>
                <w:rFonts w:ascii="Book Antiqua" w:eastAsia="Times New Roman" w:hAnsi="Book Antiqua" w:cstheme="majorBidi"/>
                <w:iCs/>
                <w:sz w:val="24"/>
                <w:szCs w:val="24"/>
              </w:rPr>
              <w:t>n</w:t>
            </w:r>
            <w:r>
              <w:rPr>
                <w:rFonts w:ascii="Book Antiqua" w:eastAsia="宋体" w:hAnsi="Book Antiqua" w:cstheme="majorBidi" w:hint="eastAsia"/>
                <w:iCs/>
                <w:sz w:val="24"/>
                <w:szCs w:val="24"/>
                <w:lang w:eastAsia="zh-CN"/>
              </w:rPr>
              <w:t>ts</w:t>
            </w:r>
            <w:r w:rsidRPr="00BD5FDE">
              <w:rPr>
                <w:rFonts w:ascii="Book Antiqua" w:eastAsia="Times New Roman" w:hAnsi="Book Antiqua" w:cstheme="majorBidi"/>
                <w:iCs/>
                <w:sz w:val="24"/>
                <w:szCs w:val="24"/>
              </w:rPr>
              <w:t xml:space="preserve"> required DX or had allograft loss 30 d</w:t>
            </w:r>
            <w:r>
              <w:rPr>
                <w:rFonts w:ascii="Book Antiqua" w:eastAsia="Times New Roman" w:hAnsi="Book Antiqua" w:cstheme="majorBidi"/>
                <w:iCs/>
                <w:sz w:val="24"/>
                <w:szCs w:val="24"/>
              </w:rPr>
              <w:t xml:space="preserve"> after contrast use</w:t>
            </w:r>
          </w:p>
        </w:tc>
      </w:tr>
    </w:tbl>
    <w:p w14:paraId="3D1FE5BE" w14:textId="77777777" w:rsidR="00F83CF1" w:rsidRPr="005D65F4" w:rsidRDefault="00F83CF1" w:rsidP="00F83CF1">
      <w:pPr>
        <w:spacing w:after="0" w:line="360" w:lineRule="auto"/>
        <w:jc w:val="both"/>
        <w:rPr>
          <w:rStyle w:val="Hyperlink"/>
          <w:rFonts w:ascii="Book Antiqua" w:eastAsia="宋体" w:hAnsi="Book Antiqua" w:cs="Times New Roman"/>
          <w:sz w:val="24"/>
          <w:szCs w:val="24"/>
          <w:lang w:eastAsia="zh-CN"/>
        </w:rPr>
      </w:pPr>
      <w:r w:rsidRPr="009D42C1">
        <w:rPr>
          <w:rFonts w:ascii="Book Antiqua" w:hAnsi="Book Antiqua" w:cs="Times New Roman"/>
          <w:sz w:val="24"/>
          <w:szCs w:val="24"/>
          <w:bdr w:val="none" w:sz="0" w:space="0" w:color="auto" w:frame="1"/>
        </w:rPr>
        <w:t>CIN</w:t>
      </w:r>
      <w:r>
        <w:rPr>
          <w:rFonts w:ascii="Book Antiqua" w:eastAsia="宋体" w:hAnsi="Book Antiqua" w:cs="Times New Roman" w:hint="eastAsia"/>
          <w:sz w:val="24"/>
          <w:szCs w:val="24"/>
          <w:bdr w:val="none" w:sz="0" w:space="0" w:color="auto" w:frame="1"/>
          <w:lang w:eastAsia="zh-CN"/>
        </w:rPr>
        <w:t>:</w:t>
      </w:r>
      <w:r w:rsidRPr="009D42C1">
        <w:rPr>
          <w:rFonts w:ascii="Book Antiqua" w:hAnsi="Book Antiqua" w:cs="Times New Roman"/>
          <w:sz w:val="24"/>
          <w:szCs w:val="24"/>
          <w:bdr w:val="none" w:sz="0" w:space="0" w:color="auto" w:frame="1"/>
        </w:rPr>
        <w:t xml:space="preserve"> Contrast-induced nephropathy</w:t>
      </w:r>
      <w:r>
        <w:rPr>
          <w:rFonts w:ascii="Book Antiqua" w:eastAsia="宋体" w:hAnsi="Book Antiqua" w:cs="Times New Roman" w:hint="eastAsia"/>
          <w:sz w:val="24"/>
          <w:szCs w:val="24"/>
          <w:bdr w:val="none" w:sz="0" w:space="0" w:color="auto" w:frame="1"/>
          <w:lang w:eastAsia="zh-CN"/>
        </w:rPr>
        <w:t xml:space="preserve">; </w:t>
      </w:r>
      <w:r w:rsidRPr="009D42C1">
        <w:rPr>
          <w:rFonts w:ascii="Book Antiqua" w:eastAsia="Times New Roman" w:hAnsi="Book Antiqua" w:cs="Times New Roman"/>
          <w:sz w:val="24"/>
          <w:szCs w:val="24"/>
        </w:rPr>
        <w:t>HDX</w:t>
      </w:r>
      <w:r>
        <w:rPr>
          <w:rFonts w:ascii="Book Antiqua" w:eastAsia="宋体" w:hAnsi="Book Antiqua" w:cs="Times New Roman" w:hint="eastAsia"/>
          <w:sz w:val="24"/>
          <w:szCs w:val="24"/>
          <w:lang w:eastAsia="zh-CN"/>
        </w:rPr>
        <w:t xml:space="preserve">: </w:t>
      </w:r>
      <w:r w:rsidRPr="009D42C1">
        <w:rPr>
          <w:rFonts w:ascii="Book Antiqua" w:hAnsi="Book Antiqua" w:cs="Times New Roman"/>
          <w:sz w:val="24"/>
          <w:szCs w:val="24"/>
          <w:bdr w:val="none" w:sz="0" w:space="0" w:color="auto" w:frame="1"/>
        </w:rPr>
        <w:t>Hemodialysis</w:t>
      </w:r>
      <w:r>
        <w:rPr>
          <w:rFonts w:ascii="Book Antiqua" w:eastAsia="宋体" w:hAnsi="Book Antiqua" w:cs="Times New Roman" w:hint="eastAsia"/>
          <w:sz w:val="24"/>
          <w:szCs w:val="24"/>
          <w:lang w:eastAsia="zh-CN"/>
        </w:rPr>
        <w:t xml:space="preserve">; </w:t>
      </w:r>
      <w:r w:rsidRPr="009D42C1">
        <w:rPr>
          <w:rFonts w:ascii="Book Antiqua" w:hAnsi="Book Antiqua" w:cs="Times New Roman"/>
          <w:sz w:val="24"/>
          <w:szCs w:val="24"/>
        </w:rPr>
        <w:t>KTRs</w:t>
      </w:r>
      <w:r>
        <w:rPr>
          <w:rFonts w:ascii="Book Antiqua" w:eastAsia="宋体" w:hAnsi="Book Antiqua" w:cs="Times New Roman" w:hint="eastAsia"/>
          <w:sz w:val="24"/>
          <w:szCs w:val="24"/>
          <w:lang w:eastAsia="zh-CN"/>
        </w:rPr>
        <w:t>:</w:t>
      </w:r>
      <w:r w:rsidRPr="009D42C1">
        <w:rPr>
          <w:rFonts w:ascii="Book Antiqua" w:hAnsi="Book Antiqua" w:cs="Times New Roman"/>
          <w:sz w:val="24"/>
          <w:szCs w:val="24"/>
        </w:rPr>
        <w:t xml:space="preserve"> Kidney transplant recipients</w:t>
      </w:r>
      <w:r>
        <w:rPr>
          <w:rFonts w:ascii="Book Antiqua" w:eastAsia="宋体" w:hAnsi="Book Antiqua" w:cs="Times New Roman" w:hint="eastAsia"/>
          <w:sz w:val="24"/>
          <w:szCs w:val="24"/>
          <w:lang w:eastAsia="zh-CN"/>
        </w:rPr>
        <w:t xml:space="preserve">; </w:t>
      </w:r>
      <w:r w:rsidRPr="007E36DF">
        <w:rPr>
          <w:rFonts w:ascii="Book Antiqua" w:hAnsi="Book Antiqua" w:cstheme="majorBidi"/>
          <w:sz w:val="24"/>
          <w:szCs w:val="24"/>
        </w:rPr>
        <w:t>CNIs</w:t>
      </w:r>
      <w:r>
        <w:rPr>
          <w:rFonts w:ascii="Book Antiqua" w:eastAsia="宋体" w:hAnsi="Book Antiqua" w:cstheme="majorBidi" w:hint="eastAsia"/>
          <w:sz w:val="24"/>
          <w:szCs w:val="24"/>
          <w:lang w:eastAsia="zh-CN"/>
        </w:rPr>
        <w:t>:</w:t>
      </w:r>
      <w:r w:rsidRPr="005D65F4">
        <w:rPr>
          <w:rFonts w:ascii="Book Antiqua" w:hAnsi="Book Antiqua" w:cstheme="majorBidi"/>
          <w:sz w:val="24"/>
          <w:szCs w:val="24"/>
        </w:rPr>
        <w:t xml:space="preserve"> </w:t>
      </w:r>
      <w:proofErr w:type="spellStart"/>
      <w:r>
        <w:rPr>
          <w:rFonts w:ascii="Book Antiqua" w:hAnsi="Book Antiqua" w:cstheme="majorBidi"/>
          <w:sz w:val="24"/>
          <w:szCs w:val="24"/>
        </w:rPr>
        <w:t>Calcineurin</w:t>
      </w:r>
      <w:proofErr w:type="spellEnd"/>
      <w:r>
        <w:rPr>
          <w:rFonts w:ascii="Book Antiqua" w:hAnsi="Book Antiqua" w:cstheme="majorBidi"/>
          <w:sz w:val="24"/>
          <w:szCs w:val="24"/>
        </w:rPr>
        <w:t xml:space="preserve"> inhibitors</w:t>
      </w:r>
      <w:r>
        <w:rPr>
          <w:rFonts w:ascii="Book Antiqua" w:eastAsia="宋体" w:hAnsi="Book Antiqua" w:cstheme="majorBidi" w:hint="eastAsia"/>
          <w:sz w:val="24"/>
          <w:szCs w:val="24"/>
          <w:lang w:eastAsia="zh-CN"/>
        </w:rPr>
        <w:t>;</w:t>
      </w:r>
      <w:r w:rsidRPr="005D65F4">
        <w:rPr>
          <w:rFonts w:ascii="Book Antiqua" w:hAnsi="Book Antiqua" w:cs="Times New Roman"/>
          <w:sz w:val="24"/>
          <w:szCs w:val="24"/>
        </w:rPr>
        <w:t xml:space="preserve"> </w:t>
      </w:r>
      <w:r w:rsidRPr="009D42C1">
        <w:rPr>
          <w:rFonts w:ascii="Book Antiqua" w:hAnsi="Book Antiqua" w:cs="Times New Roman"/>
          <w:sz w:val="24"/>
          <w:szCs w:val="24"/>
        </w:rPr>
        <w:t>EVAR</w:t>
      </w:r>
      <w:r>
        <w:rPr>
          <w:rFonts w:ascii="Book Antiqua" w:eastAsia="宋体" w:hAnsi="Book Antiqua" w:cs="Times New Roman" w:hint="eastAsia"/>
          <w:sz w:val="24"/>
          <w:szCs w:val="24"/>
          <w:bdr w:val="none" w:sz="0" w:space="0" w:color="auto" w:frame="1"/>
          <w:lang w:eastAsia="zh-CN"/>
        </w:rPr>
        <w:t>:</w:t>
      </w:r>
      <w:r w:rsidRPr="009D42C1">
        <w:rPr>
          <w:rFonts w:ascii="Book Antiqua" w:hAnsi="Book Antiqua" w:cs="Times New Roman"/>
          <w:sz w:val="24"/>
          <w:szCs w:val="24"/>
          <w:bdr w:val="none" w:sz="0" w:space="0" w:color="auto" w:frame="1"/>
        </w:rPr>
        <w:t xml:space="preserve"> Endovascular aortic aneurysm repair</w:t>
      </w:r>
      <w:r>
        <w:rPr>
          <w:rFonts w:ascii="Book Antiqua" w:eastAsia="宋体" w:hAnsi="Book Antiqua" w:cs="Times New Roman" w:hint="eastAsia"/>
          <w:sz w:val="24"/>
          <w:szCs w:val="24"/>
          <w:bdr w:val="none" w:sz="0" w:space="0" w:color="auto" w:frame="1"/>
          <w:lang w:eastAsia="zh-CN"/>
        </w:rPr>
        <w:t>;</w:t>
      </w:r>
      <w:r w:rsidRPr="005D65F4">
        <w:rPr>
          <w:rFonts w:ascii="Book Antiqua" w:hAnsi="Book Antiqua" w:cs="Times New Roman"/>
          <w:sz w:val="24"/>
          <w:szCs w:val="24"/>
        </w:rPr>
        <w:t xml:space="preserve"> </w:t>
      </w:r>
      <w:proofErr w:type="spellStart"/>
      <w:r w:rsidRPr="009D42C1">
        <w:rPr>
          <w:rFonts w:ascii="Book Antiqua" w:hAnsi="Book Antiqua" w:cs="Times New Roman"/>
          <w:sz w:val="24"/>
          <w:szCs w:val="24"/>
        </w:rPr>
        <w:t>eGFR</w:t>
      </w:r>
      <w:proofErr w:type="spellEnd"/>
      <w:r>
        <w:rPr>
          <w:rFonts w:ascii="Book Antiqua" w:eastAsia="宋体" w:hAnsi="Book Antiqua" w:cs="Times New Roman" w:hint="eastAsia"/>
          <w:sz w:val="24"/>
          <w:szCs w:val="24"/>
          <w:lang w:eastAsia="zh-CN"/>
        </w:rPr>
        <w:t>:</w:t>
      </w:r>
      <w:r w:rsidRPr="009D42C1">
        <w:rPr>
          <w:rFonts w:ascii="Book Antiqua" w:hAnsi="Book Antiqua" w:cs="Times New Roman"/>
          <w:sz w:val="24"/>
          <w:szCs w:val="24"/>
        </w:rPr>
        <w:t xml:space="preserve"> Estimated glomerular filtration rate</w:t>
      </w:r>
      <w:r>
        <w:rPr>
          <w:rFonts w:ascii="Book Antiqua" w:eastAsia="宋体" w:hAnsi="Book Antiqua" w:cs="Times New Roman" w:hint="eastAsia"/>
          <w:sz w:val="24"/>
          <w:szCs w:val="24"/>
          <w:lang w:eastAsia="zh-CN"/>
        </w:rPr>
        <w:t>.</w:t>
      </w:r>
    </w:p>
    <w:p w14:paraId="0BBD8E35" w14:textId="77777777" w:rsidR="00F83CF1" w:rsidRDefault="00F83CF1" w:rsidP="00F83CF1">
      <w:pPr>
        <w:spacing w:after="160" w:line="259" w:lineRule="auto"/>
        <w:rPr>
          <w:rFonts w:ascii="Book Antiqua" w:eastAsia="Times New Roman" w:hAnsi="Book Antiqua" w:cstheme="majorBidi"/>
          <w:sz w:val="24"/>
          <w:szCs w:val="24"/>
        </w:rPr>
      </w:pPr>
      <w:r>
        <w:rPr>
          <w:rFonts w:ascii="Book Antiqua" w:eastAsia="Times New Roman" w:hAnsi="Book Antiqua" w:cstheme="majorBidi"/>
          <w:sz w:val="24"/>
          <w:szCs w:val="24"/>
        </w:rPr>
        <w:br w:type="page"/>
      </w:r>
    </w:p>
    <w:p w14:paraId="0205351D" w14:textId="77777777" w:rsidR="00F83CF1" w:rsidRPr="007E36DF" w:rsidRDefault="00F83CF1" w:rsidP="00F83CF1">
      <w:pPr>
        <w:spacing w:after="0" w:line="360" w:lineRule="auto"/>
        <w:jc w:val="both"/>
        <w:rPr>
          <w:rFonts w:ascii="Book Antiqua" w:eastAsia="Times New Roman" w:hAnsi="Book Antiqua" w:cstheme="majorBidi"/>
          <w:sz w:val="24"/>
          <w:szCs w:val="24"/>
        </w:rPr>
      </w:pPr>
    </w:p>
    <w:p w14:paraId="1CD3534F" w14:textId="77777777" w:rsidR="00F83CF1" w:rsidRPr="007E36DF" w:rsidRDefault="00F83CF1" w:rsidP="00F83CF1">
      <w:pPr>
        <w:pStyle w:val="svarticle"/>
        <w:shd w:val="clear" w:color="auto" w:fill="FFFFFF" w:themeFill="background1"/>
        <w:spacing w:before="0" w:beforeAutospacing="0" w:after="0" w:afterAutospacing="0" w:line="360" w:lineRule="auto"/>
        <w:jc w:val="both"/>
        <w:rPr>
          <w:rFonts w:ascii="Book Antiqua" w:hAnsi="Book Antiqua"/>
        </w:rPr>
      </w:pPr>
      <w:r w:rsidRPr="007E36DF">
        <w:rPr>
          <w:rFonts w:ascii="Book Antiqua" w:hAnsi="Book Antiqua"/>
          <w:noProof/>
        </w:rPr>
        <w:drawing>
          <wp:inline distT="0" distB="0" distL="0" distR="0" wp14:anchorId="306DDDFD" wp14:editId="01EA0A95">
            <wp:extent cx="3919627" cy="2084120"/>
            <wp:effectExtent l="95250" t="95250" r="100330" b="876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8905" t="21324" r="31728" b="23747"/>
                    <a:stretch/>
                  </pic:blipFill>
                  <pic:spPr bwMode="auto">
                    <a:xfrm>
                      <a:off x="0" y="0"/>
                      <a:ext cx="3925525" cy="2087256"/>
                    </a:xfrm>
                    <a:prstGeom prst="rect">
                      <a:avLst/>
                    </a:prstGeom>
                    <a:ln w="88900" cap="sq" cmpd="thickThin" algn="ctr">
                      <a:solidFill>
                        <a:srgbClr val="C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722FB2E6" w14:textId="77777777" w:rsidR="00F83CF1" w:rsidRDefault="00F83CF1" w:rsidP="00F83CF1">
      <w:pPr>
        <w:pStyle w:val="svarticle"/>
        <w:shd w:val="clear" w:color="auto" w:fill="FFFFFF" w:themeFill="background1"/>
        <w:spacing w:before="0" w:beforeAutospacing="0" w:after="0" w:afterAutospacing="0" w:line="360" w:lineRule="auto"/>
        <w:jc w:val="both"/>
        <w:rPr>
          <w:rFonts w:ascii="Book Antiqua" w:eastAsia="宋体" w:hAnsi="Book Antiqua"/>
          <w:lang w:eastAsia="zh-CN"/>
        </w:rPr>
      </w:pPr>
      <w:r w:rsidRPr="007E36DF">
        <w:rPr>
          <w:rFonts w:ascii="Book Antiqua" w:hAnsi="Book Antiqua"/>
          <w:noProof/>
        </w:rPr>
        <w:drawing>
          <wp:inline distT="0" distB="0" distL="0" distR="0" wp14:anchorId="0AA4972D" wp14:editId="674850CB">
            <wp:extent cx="3490928" cy="3010395"/>
            <wp:effectExtent l="95250" t="95250" r="90805" b="95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0081" t="18688" r="38410" b="6559"/>
                    <a:stretch/>
                  </pic:blipFill>
                  <pic:spPr bwMode="auto">
                    <a:xfrm>
                      <a:off x="0" y="0"/>
                      <a:ext cx="3497852" cy="3016366"/>
                    </a:xfrm>
                    <a:prstGeom prst="rect">
                      <a:avLst/>
                    </a:prstGeom>
                    <a:ln w="88900" cap="sq" cmpd="thickThin" algn="ctr">
                      <a:solidFill>
                        <a:srgbClr val="C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2AEF110D" w14:textId="77777777" w:rsidR="00F83CF1" w:rsidRPr="00115B1A" w:rsidRDefault="00F83CF1" w:rsidP="00F83CF1">
      <w:pPr>
        <w:shd w:val="clear" w:color="auto" w:fill="FFFFFF" w:themeFill="background1"/>
        <w:autoSpaceDE w:val="0"/>
        <w:autoSpaceDN w:val="0"/>
        <w:adjustRightInd w:val="0"/>
        <w:spacing w:after="0" w:line="360" w:lineRule="auto"/>
        <w:jc w:val="both"/>
        <w:rPr>
          <w:rFonts w:ascii="Book Antiqua" w:eastAsia="宋体" w:hAnsi="Book Antiqua" w:cs="Times New Roman"/>
          <w:iCs/>
          <w:sz w:val="24"/>
          <w:szCs w:val="24"/>
          <w:lang w:eastAsia="zh-CN"/>
        </w:rPr>
      </w:pPr>
      <w:r w:rsidRPr="00115B1A">
        <w:rPr>
          <w:rFonts w:ascii="Book Antiqua" w:hAnsi="Book Antiqua" w:cs="Times New Roman"/>
          <w:b/>
          <w:sz w:val="24"/>
          <w:szCs w:val="24"/>
        </w:rPr>
        <w:t>Fig</w:t>
      </w:r>
      <w:r w:rsidRPr="00115B1A">
        <w:rPr>
          <w:rFonts w:ascii="Book Antiqua" w:eastAsia="宋体" w:hAnsi="Book Antiqua" w:cs="Times New Roman" w:hint="eastAsia"/>
          <w:b/>
          <w:sz w:val="24"/>
          <w:szCs w:val="24"/>
          <w:lang w:eastAsia="zh-CN"/>
        </w:rPr>
        <w:t>ure</w:t>
      </w:r>
      <w:r w:rsidRPr="00115B1A">
        <w:rPr>
          <w:rFonts w:ascii="Book Antiqua" w:hAnsi="Book Antiqua" w:cs="Times New Roman"/>
          <w:b/>
          <w:sz w:val="24"/>
          <w:szCs w:val="24"/>
        </w:rPr>
        <w:t xml:space="preserve"> 1 Receiver operating characteristics curves for age, FK506 levels, daily </w:t>
      </w:r>
      <w:proofErr w:type="spellStart"/>
      <w:r w:rsidRPr="00115B1A">
        <w:rPr>
          <w:rFonts w:ascii="Book Antiqua" w:hAnsi="Book Antiqua" w:cs="Times New Roman"/>
          <w:b/>
          <w:sz w:val="24"/>
          <w:szCs w:val="24"/>
        </w:rPr>
        <w:t>Cellcept</w:t>
      </w:r>
      <w:proofErr w:type="spellEnd"/>
      <w:r w:rsidRPr="00115B1A">
        <w:rPr>
          <w:rFonts w:ascii="Book Antiqua" w:hAnsi="Book Antiqua" w:cs="Times New Roman"/>
          <w:b/>
          <w:sz w:val="24"/>
          <w:szCs w:val="24"/>
        </w:rPr>
        <w:t xml:space="preserve"> dose, baseline Cr., </w:t>
      </w:r>
      <w:proofErr w:type="spellStart"/>
      <w:r w:rsidRPr="00115B1A">
        <w:rPr>
          <w:rFonts w:ascii="Book Antiqua" w:hAnsi="Book Antiqua" w:cs="Times New Roman"/>
          <w:b/>
          <w:sz w:val="24"/>
          <w:szCs w:val="24"/>
        </w:rPr>
        <w:t>eGFR</w:t>
      </w:r>
      <w:proofErr w:type="spellEnd"/>
      <w:r w:rsidRPr="00115B1A">
        <w:rPr>
          <w:rFonts w:ascii="Book Antiqua" w:hAnsi="Book Antiqua" w:cs="Times New Roman"/>
          <w:b/>
          <w:sz w:val="24"/>
          <w:szCs w:val="24"/>
        </w:rPr>
        <w:t xml:space="preserve">, </w:t>
      </w:r>
      <w:r w:rsidRPr="00115B1A">
        <w:rPr>
          <w:rFonts w:ascii="Book Antiqua" w:eastAsia="宋体" w:hAnsi="Book Antiqua" w:cs="Times New Roman" w:hint="eastAsia"/>
          <w:b/>
          <w:sz w:val="24"/>
          <w:szCs w:val="24"/>
          <w:lang w:eastAsia="zh-CN"/>
        </w:rPr>
        <w:t>and</w:t>
      </w:r>
      <w:r w:rsidRPr="00115B1A">
        <w:rPr>
          <w:rFonts w:ascii="Book Antiqua" w:hAnsi="Book Antiqua" w:cs="Times New Roman"/>
          <w:b/>
          <w:sz w:val="24"/>
          <w:szCs w:val="24"/>
        </w:rPr>
        <w:t xml:space="preserve"> volume of IV contrast.</w:t>
      </w:r>
      <w:r w:rsidRPr="007E36DF">
        <w:rPr>
          <w:rFonts w:ascii="Book Antiqua" w:hAnsi="Book Antiqua" w:cs="Times New Roman"/>
          <w:sz w:val="24"/>
          <w:szCs w:val="24"/>
        </w:rPr>
        <w:t xml:space="preserve"> Area under the curve (AUC) for age, FK506 levels, daily </w:t>
      </w:r>
      <w:proofErr w:type="spellStart"/>
      <w:r w:rsidRPr="007E36DF">
        <w:rPr>
          <w:rFonts w:ascii="Book Antiqua" w:hAnsi="Book Antiqua" w:cs="Times New Roman"/>
          <w:sz w:val="24"/>
          <w:szCs w:val="24"/>
        </w:rPr>
        <w:t>Cellcept</w:t>
      </w:r>
      <w:proofErr w:type="spellEnd"/>
      <w:r w:rsidRPr="007E36DF">
        <w:rPr>
          <w:rFonts w:ascii="Book Antiqua" w:hAnsi="Book Antiqua" w:cs="Times New Roman"/>
          <w:sz w:val="24"/>
          <w:szCs w:val="24"/>
        </w:rPr>
        <w:t xml:space="preserve"> dose, baseline </w:t>
      </w:r>
      <w:proofErr w:type="spellStart"/>
      <w:r w:rsidRPr="007E36DF">
        <w:rPr>
          <w:rFonts w:ascii="Book Antiqua" w:hAnsi="Book Antiqua" w:cs="Times New Roman"/>
          <w:sz w:val="24"/>
          <w:szCs w:val="24"/>
        </w:rPr>
        <w:t>creatinine</w:t>
      </w:r>
      <w:proofErr w:type="spellEnd"/>
      <w:r w:rsidRPr="007E36DF">
        <w:rPr>
          <w:rFonts w:ascii="Book Antiqua" w:hAnsi="Book Antiqua" w:cs="Times New Roman"/>
          <w:sz w:val="24"/>
          <w:szCs w:val="24"/>
        </w:rPr>
        <w:t xml:space="preserve">, </w:t>
      </w:r>
      <w:proofErr w:type="spellStart"/>
      <w:r w:rsidRPr="007E36DF">
        <w:rPr>
          <w:rFonts w:ascii="Book Antiqua" w:hAnsi="Book Antiqua" w:cs="Times New Roman"/>
          <w:sz w:val="24"/>
          <w:szCs w:val="24"/>
        </w:rPr>
        <w:t>eGFR</w:t>
      </w:r>
      <w:proofErr w:type="spellEnd"/>
      <w:r w:rsidRPr="007E36DF">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and</w:t>
      </w:r>
      <w:r w:rsidRPr="007E36DF">
        <w:rPr>
          <w:rFonts w:ascii="Book Antiqua" w:hAnsi="Book Antiqua" w:cs="Times New Roman"/>
          <w:sz w:val="24"/>
          <w:szCs w:val="24"/>
        </w:rPr>
        <w:t xml:space="preserve"> volume of IV contrast were 0.60, 0.64, 0.63, 0</w:t>
      </w:r>
      <w:r>
        <w:rPr>
          <w:rFonts w:ascii="Book Antiqua" w:hAnsi="Book Antiqua" w:cs="Times New Roman"/>
          <w:sz w:val="24"/>
          <w:szCs w:val="24"/>
        </w:rPr>
        <w:t xml:space="preserve">.57, 0.63, </w:t>
      </w:r>
      <w:r>
        <w:rPr>
          <w:rFonts w:ascii="Book Antiqua" w:eastAsia="宋体" w:hAnsi="Book Antiqua" w:cs="Times New Roman" w:hint="eastAsia"/>
          <w:sz w:val="24"/>
          <w:szCs w:val="24"/>
          <w:lang w:eastAsia="zh-CN"/>
        </w:rPr>
        <w:t>and</w:t>
      </w:r>
      <w:r>
        <w:rPr>
          <w:rFonts w:ascii="Book Antiqua" w:hAnsi="Book Antiqua" w:cs="Times New Roman"/>
          <w:sz w:val="24"/>
          <w:szCs w:val="24"/>
        </w:rPr>
        <w:t xml:space="preserve"> 0.68, </w:t>
      </w:r>
      <w:proofErr w:type="gramStart"/>
      <w:r>
        <w:rPr>
          <w:rFonts w:ascii="Book Antiqua" w:hAnsi="Book Antiqua" w:cs="Times New Roman"/>
          <w:sz w:val="24"/>
          <w:szCs w:val="24"/>
        </w:rPr>
        <w:t>respectively</w:t>
      </w:r>
      <w:r w:rsidRPr="00F23C75">
        <w:rPr>
          <w:rFonts w:ascii="Book Antiqua" w:hAnsi="Book Antiqua" w:cs="Times New Roman"/>
          <w:iCs/>
          <w:sz w:val="24"/>
          <w:szCs w:val="24"/>
          <w:vertAlign w:val="superscript"/>
        </w:rPr>
        <w:t>[</w:t>
      </w:r>
      <w:proofErr w:type="gramEnd"/>
      <w:r w:rsidRPr="00F23C75">
        <w:rPr>
          <w:rFonts w:ascii="Book Antiqua" w:hAnsi="Book Antiqua" w:cs="Times New Roman"/>
          <w:iCs/>
          <w:sz w:val="24"/>
          <w:szCs w:val="24"/>
          <w:vertAlign w:val="superscript"/>
        </w:rPr>
        <w:t>9]</w:t>
      </w:r>
      <w:r>
        <w:rPr>
          <w:rFonts w:ascii="Book Antiqua" w:eastAsia="宋体" w:hAnsi="Book Antiqua" w:cs="Times New Roman" w:hint="eastAsia"/>
          <w:iCs/>
          <w:sz w:val="24"/>
          <w:szCs w:val="24"/>
          <w:lang w:eastAsia="zh-CN"/>
        </w:rPr>
        <w:t xml:space="preserve">. </w:t>
      </w:r>
      <w:r w:rsidRPr="00115B1A">
        <w:rPr>
          <w:rFonts w:ascii="Book Antiqua" w:hAnsi="Book Antiqua" w:cs="Times New Roman"/>
          <w:iCs/>
          <w:sz w:val="24"/>
          <w:szCs w:val="24"/>
        </w:rPr>
        <w:t xml:space="preserve">Adapted from </w:t>
      </w:r>
      <w:hyperlink r:id="rId16" w:history="1">
        <w:r w:rsidRPr="00115B1A">
          <w:rPr>
            <w:rFonts w:ascii="Book Antiqua" w:hAnsi="Book Antiqua"/>
            <w:iCs/>
            <w:sz w:val="24"/>
            <w:szCs w:val="24"/>
          </w:rPr>
          <w:t>Haider</w:t>
        </w:r>
      </w:hyperlink>
      <w:r w:rsidRPr="00115B1A">
        <w:rPr>
          <w:rFonts w:ascii="Book Antiqua" w:hAnsi="Book Antiqua" w:cs="Times New Roman"/>
          <w:iCs/>
          <w:sz w:val="24"/>
          <w:szCs w:val="24"/>
        </w:rPr>
        <w:t xml:space="preserve"> </w:t>
      </w:r>
      <w:r w:rsidRPr="007E36DF">
        <w:rPr>
          <w:rFonts w:ascii="Book Antiqua" w:hAnsi="Book Antiqua" w:cs="Times New Roman"/>
          <w:i/>
          <w:iCs/>
          <w:sz w:val="24"/>
          <w:szCs w:val="24"/>
        </w:rPr>
        <w:t xml:space="preserve">et </w:t>
      </w:r>
      <w:proofErr w:type="gramStart"/>
      <w:r w:rsidRPr="007E36DF">
        <w:rPr>
          <w:rFonts w:ascii="Book Antiqua" w:hAnsi="Book Antiqua" w:cs="Times New Roman"/>
          <w:i/>
          <w:iCs/>
          <w:sz w:val="24"/>
          <w:szCs w:val="24"/>
        </w:rPr>
        <w:t>al</w:t>
      </w:r>
      <w:r w:rsidRPr="00F23C75">
        <w:rPr>
          <w:rFonts w:ascii="Book Antiqua" w:hAnsi="Book Antiqua" w:cs="Times New Roman"/>
          <w:iCs/>
          <w:sz w:val="24"/>
          <w:szCs w:val="24"/>
          <w:vertAlign w:val="superscript"/>
        </w:rPr>
        <w:t>[</w:t>
      </w:r>
      <w:proofErr w:type="gramEnd"/>
      <w:r w:rsidRPr="00F23C75">
        <w:rPr>
          <w:rFonts w:ascii="Book Antiqua" w:hAnsi="Book Antiqua" w:cs="Times New Roman"/>
          <w:iCs/>
          <w:sz w:val="24"/>
          <w:szCs w:val="24"/>
          <w:vertAlign w:val="superscript"/>
        </w:rPr>
        <w:t>9]</w:t>
      </w:r>
      <w:r w:rsidRPr="007E36DF">
        <w:rPr>
          <w:rFonts w:ascii="Book Antiqua" w:hAnsi="Book Antiqua" w:cs="Times New Roman"/>
          <w:i/>
          <w:iCs/>
          <w:sz w:val="24"/>
          <w:szCs w:val="24"/>
        </w:rPr>
        <w:t xml:space="preserve">, </w:t>
      </w:r>
      <w:r w:rsidRPr="00115B1A">
        <w:rPr>
          <w:rFonts w:ascii="Book Antiqua" w:hAnsi="Book Antiqua" w:cs="Times New Roman"/>
          <w:iCs/>
          <w:sz w:val="24"/>
          <w:szCs w:val="24"/>
        </w:rPr>
        <w:t xml:space="preserve">Incidence of Contrast-induced Nephropathy in Kidney Transplant Recipients. </w:t>
      </w:r>
      <w:hyperlink r:id="rId17" w:tooltip="Go to Transplantation Proceedings on ScienceDirect" w:history="1">
        <w:r w:rsidRPr="00115B1A">
          <w:rPr>
            <w:rFonts w:ascii="Book Antiqua" w:hAnsi="Book Antiqua"/>
            <w:i/>
            <w:iCs/>
            <w:sz w:val="24"/>
            <w:szCs w:val="24"/>
          </w:rPr>
          <w:t>Transplantation Proceeding</w:t>
        </w:r>
        <w:r w:rsidRPr="00115B1A">
          <w:rPr>
            <w:rFonts w:ascii="Book Antiqua" w:hAnsi="Book Antiqua"/>
            <w:iCs/>
            <w:sz w:val="24"/>
            <w:szCs w:val="24"/>
          </w:rPr>
          <w:t>s</w:t>
        </w:r>
      </w:hyperlink>
      <w:r>
        <w:rPr>
          <w:rFonts w:ascii="Book Antiqua" w:eastAsia="宋体" w:hAnsi="Book Antiqua" w:cs="Times New Roman" w:hint="eastAsia"/>
          <w:iCs/>
          <w:sz w:val="24"/>
          <w:szCs w:val="24"/>
          <w:lang w:eastAsia="zh-CN"/>
        </w:rPr>
        <w:t xml:space="preserve"> 2015;</w:t>
      </w:r>
      <w:r w:rsidRPr="00115B1A">
        <w:rPr>
          <w:rFonts w:ascii="Book Antiqua" w:hAnsi="Book Antiqua" w:cs="Times New Roman"/>
          <w:iCs/>
          <w:sz w:val="24"/>
          <w:szCs w:val="24"/>
        </w:rPr>
        <w:t xml:space="preserve"> </w:t>
      </w:r>
      <w:hyperlink r:id="rId18" w:tooltip="Go to table of contents for this volume/issue" w:history="1">
        <w:proofErr w:type="gramStart"/>
        <w:r w:rsidRPr="00115B1A">
          <w:rPr>
            <w:rFonts w:ascii="Book Antiqua" w:hAnsi="Book Antiqua"/>
            <w:iCs/>
            <w:sz w:val="24"/>
            <w:szCs w:val="24"/>
          </w:rPr>
          <w:t>47</w:t>
        </w:r>
        <w:r>
          <w:rPr>
            <w:rFonts w:ascii="Book Antiqua" w:eastAsia="宋体" w:hAnsi="Book Antiqua" w:hint="eastAsia"/>
            <w:iCs/>
            <w:sz w:val="24"/>
            <w:szCs w:val="24"/>
            <w:lang w:eastAsia="zh-CN"/>
          </w:rPr>
          <w:t>:</w:t>
        </w:r>
        <w:r w:rsidRPr="00115B1A">
          <w:rPr>
            <w:rFonts w:ascii="Book Antiqua" w:hAnsi="Book Antiqua"/>
            <w:iCs/>
            <w:sz w:val="24"/>
            <w:szCs w:val="24"/>
          </w:rPr>
          <w:t xml:space="preserve"> 2</w:t>
        </w:r>
      </w:hyperlink>
      <w:r w:rsidRPr="00115B1A">
        <w:rPr>
          <w:rFonts w:ascii="Book Antiqua" w:hAnsi="Book Antiqua" w:cs="Times New Roman"/>
          <w:iCs/>
          <w:sz w:val="24"/>
          <w:szCs w:val="24"/>
        </w:rPr>
        <w:t>379</w:t>
      </w:r>
      <w:r>
        <w:rPr>
          <w:rFonts w:ascii="Book Antiqua" w:eastAsia="宋体" w:hAnsi="Book Antiqua" w:cs="Times New Roman" w:hint="eastAsia"/>
          <w:iCs/>
          <w:sz w:val="24"/>
          <w:szCs w:val="24"/>
          <w:lang w:eastAsia="zh-CN"/>
        </w:rPr>
        <w:t>-2</w:t>
      </w:r>
      <w:r w:rsidRPr="00115B1A">
        <w:rPr>
          <w:rFonts w:ascii="Book Antiqua" w:hAnsi="Book Antiqua" w:cs="Times New Roman"/>
          <w:iCs/>
          <w:sz w:val="24"/>
          <w:szCs w:val="24"/>
        </w:rPr>
        <w:t>383</w:t>
      </w:r>
      <w:proofErr w:type="gramEnd"/>
      <w:r w:rsidRPr="00115B1A">
        <w:rPr>
          <w:rFonts w:ascii="Book Antiqua" w:hAnsi="Book Antiqua" w:cs="Times New Roman"/>
          <w:iCs/>
          <w:sz w:val="24"/>
          <w:szCs w:val="24"/>
        </w:rPr>
        <w:t xml:space="preserve"> (with permission).    </w:t>
      </w:r>
    </w:p>
    <w:p w14:paraId="4C297F18" w14:textId="77777777" w:rsidR="003C0637" w:rsidRPr="007E36DF" w:rsidRDefault="003C0637" w:rsidP="00046989">
      <w:pPr>
        <w:shd w:val="clear" w:color="auto" w:fill="FFFFFF" w:themeFill="background1"/>
        <w:spacing w:after="0" w:line="360" w:lineRule="auto"/>
        <w:jc w:val="both"/>
        <w:rPr>
          <w:rFonts w:ascii="Book Antiqua" w:hAnsi="Book Antiqua" w:cstheme="majorBidi"/>
          <w:sz w:val="24"/>
          <w:szCs w:val="24"/>
        </w:rPr>
      </w:pPr>
    </w:p>
    <w:sectPr w:rsidR="003C0637" w:rsidRPr="007E36DF" w:rsidSect="00D44351">
      <w:footerReference w:type="default" r:id="rId19"/>
      <w:pgSz w:w="12240" w:h="15840"/>
      <w:pgMar w:top="1418" w:right="1418" w:bottom="1418" w:left="2268"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55408" w14:textId="77777777" w:rsidR="009B0A3A" w:rsidRDefault="009B0A3A">
      <w:pPr>
        <w:spacing w:after="0" w:line="240" w:lineRule="auto"/>
      </w:pPr>
      <w:r>
        <w:separator/>
      </w:r>
    </w:p>
  </w:endnote>
  <w:endnote w:type="continuationSeparator" w:id="0">
    <w:p w14:paraId="6E8C2DCE" w14:textId="77777777" w:rsidR="009B0A3A" w:rsidRDefault="009B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42039722"/>
      <w:docPartObj>
        <w:docPartGallery w:val="Page Numbers (Bottom of Page)"/>
        <w:docPartUnique/>
      </w:docPartObj>
    </w:sdtPr>
    <w:sdtEndPr>
      <w:rPr>
        <w:noProof/>
      </w:rPr>
    </w:sdtEndPr>
    <w:sdtContent>
      <w:p w14:paraId="7FBA4413" w14:textId="0A6A5F7D" w:rsidR="0058479D" w:rsidRPr="00046989" w:rsidRDefault="0058479D" w:rsidP="00046989">
        <w:pPr>
          <w:pStyle w:val="Footer"/>
          <w:ind w:right="90"/>
          <w:jc w:val="right"/>
          <w:rPr>
            <w:sz w:val="18"/>
            <w:szCs w:val="18"/>
          </w:rPr>
        </w:pPr>
        <w:r w:rsidRPr="00CA0318">
          <w:rPr>
            <w:sz w:val="18"/>
            <w:szCs w:val="18"/>
          </w:rPr>
          <w:fldChar w:fldCharType="begin"/>
        </w:r>
        <w:r w:rsidRPr="00CA0318">
          <w:rPr>
            <w:sz w:val="18"/>
            <w:szCs w:val="18"/>
          </w:rPr>
          <w:instrText xml:space="preserve"> PAGE   \* MERGEFORMAT </w:instrText>
        </w:r>
        <w:r w:rsidRPr="00CA0318">
          <w:rPr>
            <w:sz w:val="18"/>
            <w:szCs w:val="18"/>
          </w:rPr>
          <w:fldChar w:fldCharType="separate"/>
        </w:r>
        <w:r w:rsidR="00DC7190">
          <w:rPr>
            <w:noProof/>
            <w:sz w:val="18"/>
            <w:szCs w:val="18"/>
          </w:rPr>
          <w:t>21</w:t>
        </w:r>
        <w:r w:rsidRPr="00CA0318">
          <w:rPr>
            <w:noProof/>
            <w:sz w:val="18"/>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CBA73" w14:textId="77777777" w:rsidR="009B0A3A" w:rsidRDefault="009B0A3A">
      <w:pPr>
        <w:spacing w:after="0" w:line="240" w:lineRule="auto"/>
      </w:pPr>
      <w:r>
        <w:separator/>
      </w:r>
    </w:p>
  </w:footnote>
  <w:footnote w:type="continuationSeparator" w:id="0">
    <w:p w14:paraId="2FA076B1" w14:textId="77777777" w:rsidR="009B0A3A" w:rsidRDefault="009B0A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7FB"/>
    <w:multiLevelType w:val="hybridMultilevel"/>
    <w:tmpl w:val="C7BE78F8"/>
    <w:lvl w:ilvl="0" w:tplc="ACA6CF50">
      <w:start w:val="1"/>
      <w:numFmt w:val="decimal"/>
      <w:lvlText w:val="(%1)"/>
      <w:lvlJc w:val="left"/>
      <w:pPr>
        <w:ind w:left="540" w:hanging="360"/>
      </w:pPr>
      <w:rPr>
        <w:rFonts w:hint="default"/>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8D0421A"/>
    <w:multiLevelType w:val="multilevel"/>
    <w:tmpl w:val="0E622BF4"/>
    <w:lvl w:ilvl="0">
      <w:start w:val="1"/>
      <w:numFmt w:val="lowerLetter"/>
      <w:lvlText w:val="%1)"/>
      <w:lvlJc w:val="left"/>
      <w:pPr>
        <w:tabs>
          <w:tab w:val="num" w:pos="900"/>
        </w:tabs>
        <w:ind w:left="900" w:hanging="360"/>
      </w:pPr>
      <w:rPr>
        <w:sz w:val="20"/>
      </w:rPr>
    </w:lvl>
    <w:lvl w:ilvl="1">
      <w:start w:val="4"/>
      <w:numFmt w:val="decimal"/>
      <w:lvlText w:val="%2."/>
      <w:lvlJc w:val="left"/>
      <w:pPr>
        <w:ind w:left="900" w:hanging="360"/>
      </w:p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2">
    <w:nsid w:val="19FE687E"/>
    <w:multiLevelType w:val="hybridMultilevel"/>
    <w:tmpl w:val="C632E372"/>
    <w:lvl w:ilvl="0" w:tplc="0409000F">
      <w:start w:val="1"/>
      <w:numFmt w:val="decimal"/>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A7F2610"/>
    <w:multiLevelType w:val="hybridMultilevel"/>
    <w:tmpl w:val="4F64442E"/>
    <w:lvl w:ilvl="0" w:tplc="0CEE473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668B3"/>
    <w:multiLevelType w:val="hybridMultilevel"/>
    <w:tmpl w:val="C7BE78F8"/>
    <w:lvl w:ilvl="0" w:tplc="ACA6CF50">
      <w:start w:val="1"/>
      <w:numFmt w:val="decimal"/>
      <w:lvlText w:val="(%1)"/>
      <w:lvlJc w:val="left"/>
      <w:pPr>
        <w:ind w:left="540" w:hanging="360"/>
      </w:pPr>
      <w:rPr>
        <w:rFonts w:hint="default"/>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8A0450E"/>
    <w:multiLevelType w:val="hybridMultilevel"/>
    <w:tmpl w:val="DAD4927C"/>
    <w:lvl w:ilvl="0" w:tplc="0409000F">
      <w:start w:val="1"/>
      <w:numFmt w:val="decimal"/>
      <w:lvlText w:val="%1."/>
      <w:lvlJc w:val="left"/>
      <w:pPr>
        <w:ind w:left="90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8B512D"/>
    <w:multiLevelType w:val="hybridMultilevel"/>
    <w:tmpl w:val="D5F80AA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E0E7EB0"/>
    <w:multiLevelType w:val="multilevel"/>
    <w:tmpl w:val="C2C47190"/>
    <w:lvl w:ilvl="0">
      <w:start w:val="1"/>
      <w:numFmt w:val="decimal"/>
      <w:lvlText w:val="%1)"/>
      <w:lvlJc w:val="left"/>
      <w:pPr>
        <w:tabs>
          <w:tab w:val="num" w:pos="360"/>
        </w:tabs>
        <w:ind w:left="360" w:hanging="360"/>
      </w:pPr>
      <w:rPr>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2FD53F1B"/>
    <w:multiLevelType w:val="hybridMultilevel"/>
    <w:tmpl w:val="E2E62204"/>
    <w:lvl w:ilvl="0" w:tplc="6FA6B33E">
      <w:start w:val="7"/>
      <w:numFmt w:val="decimal"/>
      <w:lvlText w:val="%1."/>
      <w:lvlJc w:val="left"/>
      <w:pPr>
        <w:ind w:left="450" w:hanging="360"/>
      </w:pPr>
      <w:rPr>
        <w:rFonts w:asciiTheme="minorBidi" w:hAnsiTheme="minorBid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15E325C"/>
    <w:multiLevelType w:val="hybridMultilevel"/>
    <w:tmpl w:val="92986522"/>
    <w:lvl w:ilvl="0" w:tplc="33A22580">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26C1BF0"/>
    <w:multiLevelType w:val="hybridMultilevel"/>
    <w:tmpl w:val="000E7FE6"/>
    <w:lvl w:ilvl="0" w:tplc="8D58116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C3384"/>
    <w:multiLevelType w:val="hybridMultilevel"/>
    <w:tmpl w:val="184211F2"/>
    <w:lvl w:ilvl="0" w:tplc="D19AA1E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137E50"/>
    <w:multiLevelType w:val="hybridMultilevel"/>
    <w:tmpl w:val="097C39E2"/>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29B5555"/>
    <w:multiLevelType w:val="hybridMultilevel"/>
    <w:tmpl w:val="D5581B3A"/>
    <w:lvl w:ilvl="0" w:tplc="D794D2D6">
      <w:start w:val="3"/>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04E54"/>
    <w:multiLevelType w:val="hybridMultilevel"/>
    <w:tmpl w:val="DE6EB216"/>
    <w:lvl w:ilvl="0" w:tplc="21D8AA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D1E28"/>
    <w:multiLevelType w:val="hybridMultilevel"/>
    <w:tmpl w:val="241CBC3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5B9518B"/>
    <w:multiLevelType w:val="hybridMultilevel"/>
    <w:tmpl w:val="1E0C07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2504C9"/>
    <w:multiLevelType w:val="hybridMultilevel"/>
    <w:tmpl w:val="EE9EABE8"/>
    <w:lvl w:ilvl="0" w:tplc="73BA0F1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A941B5"/>
    <w:multiLevelType w:val="hybridMultilevel"/>
    <w:tmpl w:val="FA9E3F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4D257C"/>
    <w:multiLevelType w:val="hybridMultilevel"/>
    <w:tmpl w:val="8A6E46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50A4A"/>
    <w:multiLevelType w:val="hybridMultilevel"/>
    <w:tmpl w:val="D6F647A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AE70B1"/>
    <w:multiLevelType w:val="hybridMultilevel"/>
    <w:tmpl w:val="DFBA845A"/>
    <w:lvl w:ilvl="0" w:tplc="0409000F">
      <w:start w:val="3"/>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644"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2">
    <w:nsid w:val="7750067C"/>
    <w:multiLevelType w:val="hybridMultilevel"/>
    <w:tmpl w:val="247025A2"/>
    <w:lvl w:ilvl="0" w:tplc="2D406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11883"/>
    <w:multiLevelType w:val="hybridMultilevel"/>
    <w:tmpl w:val="273C8B68"/>
    <w:lvl w:ilvl="0" w:tplc="816C695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D01954"/>
    <w:multiLevelType w:val="hybridMultilevel"/>
    <w:tmpl w:val="D0E229A6"/>
    <w:lvl w:ilvl="0" w:tplc="ACA6CF5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9"/>
  </w:num>
  <w:num w:numId="4">
    <w:abstractNumId w:val="2"/>
  </w:num>
  <w:num w:numId="5">
    <w:abstractNumId w:val="20"/>
  </w:num>
  <w:num w:numId="6">
    <w:abstractNumId w:val="24"/>
  </w:num>
  <w:num w:numId="7">
    <w:abstractNumId w:val="23"/>
  </w:num>
  <w:num w:numId="8">
    <w:abstractNumId w:val="9"/>
  </w:num>
  <w:num w:numId="9">
    <w:abstractNumId w:val="5"/>
  </w:num>
  <w:num w:numId="10">
    <w:abstractNumId w:val="4"/>
  </w:num>
  <w:num w:numId="11">
    <w:abstractNumId w:val="10"/>
  </w:num>
  <w:num w:numId="12">
    <w:abstractNumId w:val="12"/>
  </w:num>
  <w:num w:numId="13">
    <w:abstractNumId w:val="0"/>
  </w:num>
  <w:num w:numId="14">
    <w:abstractNumId w:val="8"/>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18">
    <w:abstractNumId w:val="14"/>
  </w:num>
  <w:num w:numId="19">
    <w:abstractNumId w:val="17"/>
  </w:num>
  <w:num w:numId="20">
    <w:abstractNumId w:val="22"/>
  </w:num>
  <w:num w:numId="21">
    <w:abstractNumId w:val="18"/>
  </w:num>
  <w:num w:numId="22">
    <w:abstractNumId w:val="16"/>
  </w:num>
  <w:num w:numId="23">
    <w:abstractNumId w:val="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7A"/>
    <w:rsid w:val="000004EE"/>
    <w:rsid w:val="00045774"/>
    <w:rsid w:val="00046989"/>
    <w:rsid w:val="0005700C"/>
    <w:rsid w:val="000700F1"/>
    <w:rsid w:val="000918B2"/>
    <w:rsid w:val="000919A6"/>
    <w:rsid w:val="0009578A"/>
    <w:rsid w:val="000A7906"/>
    <w:rsid w:val="000B1986"/>
    <w:rsid w:val="000B71CC"/>
    <w:rsid w:val="000C3BBF"/>
    <w:rsid w:val="000D4B2D"/>
    <w:rsid w:val="0010045A"/>
    <w:rsid w:val="0010402A"/>
    <w:rsid w:val="00113FA8"/>
    <w:rsid w:val="00115B1A"/>
    <w:rsid w:val="0012319C"/>
    <w:rsid w:val="00137DCC"/>
    <w:rsid w:val="00142D1F"/>
    <w:rsid w:val="001436A6"/>
    <w:rsid w:val="001515D8"/>
    <w:rsid w:val="00164DC6"/>
    <w:rsid w:val="0016542A"/>
    <w:rsid w:val="00165B76"/>
    <w:rsid w:val="0017756C"/>
    <w:rsid w:val="001904A6"/>
    <w:rsid w:val="00191B41"/>
    <w:rsid w:val="00195111"/>
    <w:rsid w:val="00197EE4"/>
    <w:rsid w:val="001A79CD"/>
    <w:rsid w:val="001B0751"/>
    <w:rsid w:val="001C4AE1"/>
    <w:rsid w:val="001C746B"/>
    <w:rsid w:val="001D34D3"/>
    <w:rsid w:val="001D7503"/>
    <w:rsid w:val="001E7B1B"/>
    <w:rsid w:val="001F38F3"/>
    <w:rsid w:val="002159F8"/>
    <w:rsid w:val="00217B48"/>
    <w:rsid w:val="002869DC"/>
    <w:rsid w:val="002A36B2"/>
    <w:rsid w:val="002B2A0E"/>
    <w:rsid w:val="002C1C8F"/>
    <w:rsid w:val="002C4DFD"/>
    <w:rsid w:val="002C74EA"/>
    <w:rsid w:val="002D2F54"/>
    <w:rsid w:val="002E2CA0"/>
    <w:rsid w:val="002E598F"/>
    <w:rsid w:val="002F1C52"/>
    <w:rsid w:val="002F59CE"/>
    <w:rsid w:val="00301C2C"/>
    <w:rsid w:val="00306CA7"/>
    <w:rsid w:val="003167D5"/>
    <w:rsid w:val="00325EFE"/>
    <w:rsid w:val="00326DBB"/>
    <w:rsid w:val="003300FC"/>
    <w:rsid w:val="00340ABE"/>
    <w:rsid w:val="00354133"/>
    <w:rsid w:val="00363C40"/>
    <w:rsid w:val="00364C88"/>
    <w:rsid w:val="003749AE"/>
    <w:rsid w:val="00383037"/>
    <w:rsid w:val="003862CA"/>
    <w:rsid w:val="003A0EA7"/>
    <w:rsid w:val="003B0EBE"/>
    <w:rsid w:val="003C0637"/>
    <w:rsid w:val="003C7CC5"/>
    <w:rsid w:val="003D6197"/>
    <w:rsid w:val="003F13AF"/>
    <w:rsid w:val="004003EF"/>
    <w:rsid w:val="00402949"/>
    <w:rsid w:val="004175EA"/>
    <w:rsid w:val="004524F6"/>
    <w:rsid w:val="004534D5"/>
    <w:rsid w:val="00454EA6"/>
    <w:rsid w:val="004564A8"/>
    <w:rsid w:val="004669A8"/>
    <w:rsid w:val="004717E2"/>
    <w:rsid w:val="00477C81"/>
    <w:rsid w:val="00480433"/>
    <w:rsid w:val="00481C1B"/>
    <w:rsid w:val="00492D7F"/>
    <w:rsid w:val="004941D5"/>
    <w:rsid w:val="00494D69"/>
    <w:rsid w:val="0049649B"/>
    <w:rsid w:val="004D2E7A"/>
    <w:rsid w:val="004D4D9D"/>
    <w:rsid w:val="004E2CF6"/>
    <w:rsid w:val="004F6659"/>
    <w:rsid w:val="005056C4"/>
    <w:rsid w:val="005070F2"/>
    <w:rsid w:val="0053684E"/>
    <w:rsid w:val="005613C1"/>
    <w:rsid w:val="00561727"/>
    <w:rsid w:val="005641E8"/>
    <w:rsid w:val="00577ADA"/>
    <w:rsid w:val="0058479D"/>
    <w:rsid w:val="005863AF"/>
    <w:rsid w:val="005954D4"/>
    <w:rsid w:val="005C7FE3"/>
    <w:rsid w:val="005F3CAB"/>
    <w:rsid w:val="005F5609"/>
    <w:rsid w:val="005F643C"/>
    <w:rsid w:val="00627F7A"/>
    <w:rsid w:val="00666834"/>
    <w:rsid w:val="00681A4D"/>
    <w:rsid w:val="00695D7A"/>
    <w:rsid w:val="006A113C"/>
    <w:rsid w:val="006B6A1F"/>
    <w:rsid w:val="006C5C4A"/>
    <w:rsid w:val="006E448E"/>
    <w:rsid w:val="00700F06"/>
    <w:rsid w:val="0071021D"/>
    <w:rsid w:val="00710FB0"/>
    <w:rsid w:val="00737951"/>
    <w:rsid w:val="00794D2C"/>
    <w:rsid w:val="007A09BA"/>
    <w:rsid w:val="007D7BF5"/>
    <w:rsid w:val="007E36DF"/>
    <w:rsid w:val="007F1C4F"/>
    <w:rsid w:val="0081039A"/>
    <w:rsid w:val="00830DCA"/>
    <w:rsid w:val="00835349"/>
    <w:rsid w:val="00853CB2"/>
    <w:rsid w:val="00865FF8"/>
    <w:rsid w:val="008847FC"/>
    <w:rsid w:val="008856C9"/>
    <w:rsid w:val="00887587"/>
    <w:rsid w:val="00893D39"/>
    <w:rsid w:val="00896E95"/>
    <w:rsid w:val="008C276B"/>
    <w:rsid w:val="008C4006"/>
    <w:rsid w:val="008F2A35"/>
    <w:rsid w:val="008F2C39"/>
    <w:rsid w:val="008F402E"/>
    <w:rsid w:val="0090230B"/>
    <w:rsid w:val="009242EA"/>
    <w:rsid w:val="0092684C"/>
    <w:rsid w:val="00937D75"/>
    <w:rsid w:val="00946D69"/>
    <w:rsid w:val="0095149C"/>
    <w:rsid w:val="00964EFE"/>
    <w:rsid w:val="00984B42"/>
    <w:rsid w:val="00995336"/>
    <w:rsid w:val="00997F68"/>
    <w:rsid w:val="009A2D8F"/>
    <w:rsid w:val="009A70DC"/>
    <w:rsid w:val="009B0A3A"/>
    <w:rsid w:val="009B1B94"/>
    <w:rsid w:val="009B6824"/>
    <w:rsid w:val="009D10E2"/>
    <w:rsid w:val="009D42C1"/>
    <w:rsid w:val="00A223B0"/>
    <w:rsid w:val="00A36B51"/>
    <w:rsid w:val="00A82E40"/>
    <w:rsid w:val="00A9355C"/>
    <w:rsid w:val="00A95D67"/>
    <w:rsid w:val="00AD3C79"/>
    <w:rsid w:val="00AD4D63"/>
    <w:rsid w:val="00AD6394"/>
    <w:rsid w:val="00AE69AD"/>
    <w:rsid w:val="00AF7F58"/>
    <w:rsid w:val="00B04B0E"/>
    <w:rsid w:val="00B1046F"/>
    <w:rsid w:val="00B25E0D"/>
    <w:rsid w:val="00B27301"/>
    <w:rsid w:val="00B3744B"/>
    <w:rsid w:val="00B37A5A"/>
    <w:rsid w:val="00B40DEE"/>
    <w:rsid w:val="00B562C4"/>
    <w:rsid w:val="00B94265"/>
    <w:rsid w:val="00B950B4"/>
    <w:rsid w:val="00BB1A1C"/>
    <w:rsid w:val="00BB3532"/>
    <w:rsid w:val="00BB7732"/>
    <w:rsid w:val="00BC4A22"/>
    <w:rsid w:val="00BD329D"/>
    <w:rsid w:val="00BD5FDE"/>
    <w:rsid w:val="00BD6820"/>
    <w:rsid w:val="00BE1892"/>
    <w:rsid w:val="00BE3837"/>
    <w:rsid w:val="00BE4AC9"/>
    <w:rsid w:val="00BE4ED8"/>
    <w:rsid w:val="00C3354A"/>
    <w:rsid w:val="00C60953"/>
    <w:rsid w:val="00C613EB"/>
    <w:rsid w:val="00C64C37"/>
    <w:rsid w:val="00C64EB6"/>
    <w:rsid w:val="00C966D5"/>
    <w:rsid w:val="00CB5437"/>
    <w:rsid w:val="00CD7C57"/>
    <w:rsid w:val="00CF6932"/>
    <w:rsid w:val="00D023B2"/>
    <w:rsid w:val="00D039EF"/>
    <w:rsid w:val="00D11D57"/>
    <w:rsid w:val="00D12840"/>
    <w:rsid w:val="00D42427"/>
    <w:rsid w:val="00D44351"/>
    <w:rsid w:val="00D52962"/>
    <w:rsid w:val="00DA529C"/>
    <w:rsid w:val="00DA6A37"/>
    <w:rsid w:val="00DB4372"/>
    <w:rsid w:val="00DB5AA9"/>
    <w:rsid w:val="00DB76AA"/>
    <w:rsid w:val="00DC7190"/>
    <w:rsid w:val="00DF6ABB"/>
    <w:rsid w:val="00E2275C"/>
    <w:rsid w:val="00E23574"/>
    <w:rsid w:val="00E402FF"/>
    <w:rsid w:val="00E44E1E"/>
    <w:rsid w:val="00EC3876"/>
    <w:rsid w:val="00ED207E"/>
    <w:rsid w:val="00ED31A5"/>
    <w:rsid w:val="00F1095F"/>
    <w:rsid w:val="00F11A4A"/>
    <w:rsid w:val="00F16319"/>
    <w:rsid w:val="00F23C75"/>
    <w:rsid w:val="00F245A8"/>
    <w:rsid w:val="00F5226B"/>
    <w:rsid w:val="00F602AC"/>
    <w:rsid w:val="00F83CF1"/>
    <w:rsid w:val="00FA13DD"/>
    <w:rsid w:val="00FA25EF"/>
    <w:rsid w:val="00FA618C"/>
    <w:rsid w:val="00FB0D1E"/>
    <w:rsid w:val="00FC621C"/>
    <w:rsid w:val="00FE7D79"/>
    <w:rsid w:val="00FF2E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A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D3"/>
    <w:pPr>
      <w:spacing w:after="200" w:line="276" w:lineRule="auto"/>
    </w:pPr>
    <w:rPr>
      <w:rFonts w:eastAsiaTheme="minorEastAsia"/>
    </w:rPr>
  </w:style>
  <w:style w:type="paragraph" w:styleId="Heading1">
    <w:name w:val="heading 1"/>
    <w:basedOn w:val="Normal"/>
    <w:next w:val="Normal"/>
    <w:link w:val="Heading1Char"/>
    <w:uiPriority w:val="9"/>
    <w:qFormat/>
    <w:rsid w:val="001D34D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D34D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D34D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D34D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D34D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D34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D34D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34D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D34D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4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D34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D34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34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D34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34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34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34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34D3"/>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34D3"/>
    <w:pPr>
      <w:ind w:left="720"/>
      <w:contextualSpacing/>
    </w:pPr>
  </w:style>
  <w:style w:type="paragraph" w:styleId="BalloonText">
    <w:name w:val="Balloon Text"/>
    <w:basedOn w:val="Normal"/>
    <w:link w:val="BalloonTextChar"/>
    <w:uiPriority w:val="99"/>
    <w:semiHidden/>
    <w:unhideWhenUsed/>
    <w:rsid w:val="001D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4D3"/>
    <w:rPr>
      <w:rFonts w:ascii="Tahoma" w:eastAsiaTheme="minorEastAsia" w:hAnsi="Tahoma" w:cs="Tahoma"/>
      <w:sz w:val="16"/>
      <w:szCs w:val="16"/>
    </w:rPr>
  </w:style>
  <w:style w:type="paragraph" w:styleId="NormalWeb">
    <w:name w:val="Normal (Web)"/>
    <w:basedOn w:val="Normal"/>
    <w:uiPriority w:val="99"/>
    <w:unhideWhenUsed/>
    <w:rsid w:val="001D3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1D34D3"/>
  </w:style>
  <w:style w:type="character" w:styleId="Hyperlink">
    <w:name w:val="Hyperlink"/>
    <w:basedOn w:val="DefaultParagraphFont"/>
    <w:uiPriority w:val="99"/>
    <w:unhideWhenUsed/>
    <w:rsid w:val="001D34D3"/>
    <w:rPr>
      <w:color w:val="0000FF"/>
      <w:u w:val="single"/>
    </w:rPr>
  </w:style>
  <w:style w:type="paragraph" w:customStyle="1" w:styleId="p">
    <w:name w:val="p"/>
    <w:basedOn w:val="Normal"/>
    <w:rsid w:val="001D3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1D34D3"/>
  </w:style>
  <w:style w:type="character" w:customStyle="1" w:styleId="ref-journal">
    <w:name w:val="ref-journal"/>
    <w:basedOn w:val="DefaultParagraphFont"/>
    <w:rsid w:val="001D34D3"/>
  </w:style>
  <w:style w:type="character" w:customStyle="1" w:styleId="ref-vol">
    <w:name w:val="ref-vol"/>
    <w:basedOn w:val="DefaultParagraphFont"/>
    <w:rsid w:val="001D34D3"/>
  </w:style>
  <w:style w:type="character" w:styleId="Strong">
    <w:name w:val="Strong"/>
    <w:uiPriority w:val="22"/>
    <w:qFormat/>
    <w:rsid w:val="001D34D3"/>
    <w:rPr>
      <w:b/>
      <w:bCs/>
    </w:rPr>
  </w:style>
  <w:style w:type="character" w:customStyle="1" w:styleId="xdtextbox">
    <w:name w:val="xdtextbox"/>
    <w:basedOn w:val="DefaultParagraphFont"/>
    <w:rsid w:val="001D34D3"/>
  </w:style>
  <w:style w:type="paragraph" w:styleId="PlainText">
    <w:name w:val="Plain Text"/>
    <w:basedOn w:val="Normal"/>
    <w:link w:val="PlainTextChar"/>
    <w:uiPriority w:val="99"/>
    <w:unhideWhenUsed/>
    <w:rsid w:val="001D34D3"/>
    <w:pPr>
      <w:spacing w:after="0" w:line="240" w:lineRule="auto"/>
    </w:pPr>
    <w:rPr>
      <w:rFonts w:ascii="Arial" w:hAnsi="Arial"/>
      <w:szCs w:val="21"/>
      <w:lang w:val="en-GB"/>
    </w:rPr>
  </w:style>
  <w:style w:type="character" w:customStyle="1" w:styleId="PlainTextChar">
    <w:name w:val="Plain Text Char"/>
    <w:basedOn w:val="DefaultParagraphFont"/>
    <w:link w:val="PlainText"/>
    <w:uiPriority w:val="99"/>
    <w:rsid w:val="001D34D3"/>
    <w:rPr>
      <w:rFonts w:ascii="Arial" w:eastAsiaTheme="minorEastAsia" w:hAnsi="Arial"/>
      <w:szCs w:val="21"/>
      <w:lang w:val="en-GB"/>
    </w:rPr>
  </w:style>
  <w:style w:type="paragraph" w:styleId="Header">
    <w:name w:val="header"/>
    <w:basedOn w:val="Normal"/>
    <w:link w:val="HeaderChar"/>
    <w:uiPriority w:val="99"/>
    <w:unhideWhenUsed/>
    <w:rsid w:val="001D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4D3"/>
    <w:rPr>
      <w:rFonts w:eastAsiaTheme="minorEastAsia"/>
    </w:rPr>
  </w:style>
  <w:style w:type="paragraph" w:styleId="Footer">
    <w:name w:val="footer"/>
    <w:basedOn w:val="Normal"/>
    <w:link w:val="FooterChar"/>
    <w:uiPriority w:val="99"/>
    <w:unhideWhenUsed/>
    <w:rsid w:val="001D3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4D3"/>
    <w:rPr>
      <w:rFonts w:eastAsiaTheme="minorEastAsia"/>
    </w:rPr>
  </w:style>
  <w:style w:type="paragraph" w:styleId="NoSpacing">
    <w:name w:val="No Spacing"/>
    <w:basedOn w:val="Normal"/>
    <w:link w:val="NoSpacingChar"/>
    <w:uiPriority w:val="1"/>
    <w:qFormat/>
    <w:rsid w:val="001D34D3"/>
    <w:pPr>
      <w:spacing w:after="0" w:line="240" w:lineRule="auto"/>
    </w:pPr>
  </w:style>
  <w:style w:type="character" w:customStyle="1" w:styleId="NoSpacingChar">
    <w:name w:val="No Spacing Char"/>
    <w:basedOn w:val="DefaultParagraphFont"/>
    <w:link w:val="NoSpacing"/>
    <w:uiPriority w:val="1"/>
    <w:rsid w:val="001D34D3"/>
    <w:rPr>
      <w:rFonts w:eastAsiaTheme="minorEastAsia"/>
    </w:rPr>
  </w:style>
  <w:style w:type="paragraph" w:styleId="FootnoteText">
    <w:name w:val="footnote text"/>
    <w:basedOn w:val="Normal"/>
    <w:link w:val="FootnoteTextChar"/>
    <w:uiPriority w:val="99"/>
    <w:semiHidden/>
    <w:unhideWhenUsed/>
    <w:rsid w:val="001D3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4D3"/>
    <w:rPr>
      <w:rFonts w:eastAsiaTheme="minorEastAsia"/>
      <w:sz w:val="20"/>
      <w:szCs w:val="20"/>
    </w:rPr>
  </w:style>
  <w:style w:type="character" w:styleId="FootnoteReference">
    <w:name w:val="footnote reference"/>
    <w:basedOn w:val="DefaultParagraphFont"/>
    <w:uiPriority w:val="99"/>
    <w:semiHidden/>
    <w:unhideWhenUsed/>
    <w:rsid w:val="001D34D3"/>
    <w:rPr>
      <w:vertAlign w:val="superscript"/>
    </w:rPr>
  </w:style>
  <w:style w:type="paragraph" w:styleId="EndnoteText">
    <w:name w:val="endnote text"/>
    <w:basedOn w:val="Normal"/>
    <w:link w:val="EndnoteTextChar"/>
    <w:uiPriority w:val="99"/>
    <w:semiHidden/>
    <w:unhideWhenUsed/>
    <w:rsid w:val="001D34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4D3"/>
    <w:rPr>
      <w:rFonts w:eastAsiaTheme="minorEastAsia"/>
      <w:sz w:val="20"/>
      <w:szCs w:val="20"/>
    </w:rPr>
  </w:style>
  <w:style w:type="character" w:styleId="EndnoteReference">
    <w:name w:val="endnote reference"/>
    <w:basedOn w:val="DefaultParagraphFont"/>
    <w:uiPriority w:val="99"/>
    <w:semiHidden/>
    <w:unhideWhenUsed/>
    <w:rsid w:val="001D34D3"/>
    <w:rPr>
      <w:vertAlign w:val="superscript"/>
    </w:rPr>
  </w:style>
  <w:style w:type="character" w:customStyle="1" w:styleId="publication-meta-journal">
    <w:name w:val="publication-meta-journal"/>
    <w:basedOn w:val="DefaultParagraphFont"/>
    <w:rsid w:val="001D34D3"/>
  </w:style>
  <w:style w:type="character" w:customStyle="1" w:styleId="publication-meta-date">
    <w:name w:val="publication-meta-date"/>
    <w:basedOn w:val="DefaultParagraphFont"/>
    <w:rsid w:val="001D34D3"/>
  </w:style>
  <w:style w:type="paragraph" w:customStyle="1" w:styleId="svarticle">
    <w:name w:val="svarticle"/>
    <w:basedOn w:val="Normal"/>
    <w:rsid w:val="001D34D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D34D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34D3"/>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1D34D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D34D3"/>
    <w:rPr>
      <w:rFonts w:ascii="Arial" w:eastAsiaTheme="minorEastAsia" w:hAnsi="Arial" w:cs="Arial"/>
      <w:vanish/>
      <w:sz w:val="16"/>
      <w:szCs w:val="16"/>
    </w:rPr>
  </w:style>
  <w:style w:type="character" w:styleId="Emphasis">
    <w:name w:val="Emphasis"/>
    <w:uiPriority w:val="20"/>
    <w:qFormat/>
    <w:rsid w:val="001D34D3"/>
    <w:rPr>
      <w:b/>
      <w:bCs/>
      <w:i/>
      <w:iCs/>
      <w:spacing w:val="10"/>
      <w:bdr w:val="none" w:sz="0" w:space="0" w:color="auto"/>
      <w:shd w:val="clear" w:color="auto" w:fill="auto"/>
    </w:rPr>
  </w:style>
  <w:style w:type="character" w:customStyle="1" w:styleId="nowrap">
    <w:name w:val="nowrap"/>
    <w:basedOn w:val="DefaultParagraphFont"/>
    <w:rsid w:val="001D34D3"/>
  </w:style>
  <w:style w:type="character" w:styleId="FollowedHyperlink">
    <w:name w:val="FollowedHyperlink"/>
    <w:basedOn w:val="DefaultParagraphFont"/>
    <w:uiPriority w:val="99"/>
    <w:semiHidden/>
    <w:unhideWhenUsed/>
    <w:rsid w:val="001D34D3"/>
    <w:rPr>
      <w:color w:val="954F72" w:themeColor="followedHyperlink"/>
      <w:u w:val="single"/>
    </w:rPr>
  </w:style>
  <w:style w:type="paragraph" w:styleId="Title">
    <w:name w:val="Title"/>
    <w:basedOn w:val="Normal"/>
    <w:next w:val="Normal"/>
    <w:link w:val="TitleChar"/>
    <w:uiPriority w:val="10"/>
    <w:qFormat/>
    <w:rsid w:val="001D34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34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34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D34D3"/>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1D34D3"/>
    <w:pPr>
      <w:spacing w:before="200" w:after="0"/>
      <w:ind w:left="360" w:right="360"/>
    </w:pPr>
    <w:rPr>
      <w:i/>
      <w:iCs/>
    </w:rPr>
  </w:style>
  <w:style w:type="character" w:customStyle="1" w:styleId="QuoteChar">
    <w:name w:val="Quote Char"/>
    <w:basedOn w:val="DefaultParagraphFont"/>
    <w:link w:val="Quote"/>
    <w:uiPriority w:val="29"/>
    <w:rsid w:val="001D34D3"/>
    <w:rPr>
      <w:rFonts w:eastAsiaTheme="minorEastAsia"/>
      <w:i/>
      <w:iCs/>
    </w:rPr>
  </w:style>
  <w:style w:type="paragraph" w:styleId="IntenseQuote">
    <w:name w:val="Intense Quote"/>
    <w:basedOn w:val="Normal"/>
    <w:next w:val="Normal"/>
    <w:link w:val="IntenseQuoteChar"/>
    <w:uiPriority w:val="30"/>
    <w:qFormat/>
    <w:rsid w:val="001D34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34D3"/>
    <w:rPr>
      <w:rFonts w:eastAsiaTheme="minorEastAsia"/>
      <w:b/>
      <w:bCs/>
      <w:i/>
      <w:iCs/>
    </w:rPr>
  </w:style>
  <w:style w:type="character" w:styleId="SubtleEmphasis">
    <w:name w:val="Subtle Emphasis"/>
    <w:uiPriority w:val="19"/>
    <w:qFormat/>
    <w:rsid w:val="001D34D3"/>
    <w:rPr>
      <w:i/>
      <w:iCs/>
    </w:rPr>
  </w:style>
  <w:style w:type="character" w:styleId="IntenseEmphasis">
    <w:name w:val="Intense Emphasis"/>
    <w:uiPriority w:val="21"/>
    <w:qFormat/>
    <w:rsid w:val="001D34D3"/>
    <w:rPr>
      <w:b/>
      <w:bCs/>
    </w:rPr>
  </w:style>
  <w:style w:type="character" w:styleId="SubtleReference">
    <w:name w:val="Subtle Reference"/>
    <w:uiPriority w:val="31"/>
    <w:qFormat/>
    <w:rsid w:val="001D34D3"/>
    <w:rPr>
      <w:smallCaps/>
    </w:rPr>
  </w:style>
  <w:style w:type="character" w:styleId="IntenseReference">
    <w:name w:val="Intense Reference"/>
    <w:uiPriority w:val="32"/>
    <w:qFormat/>
    <w:rsid w:val="001D34D3"/>
    <w:rPr>
      <w:smallCaps/>
      <w:spacing w:val="5"/>
      <w:u w:val="single"/>
    </w:rPr>
  </w:style>
  <w:style w:type="character" w:styleId="BookTitle">
    <w:name w:val="Book Title"/>
    <w:uiPriority w:val="33"/>
    <w:qFormat/>
    <w:rsid w:val="001D34D3"/>
    <w:rPr>
      <w:i/>
      <w:iCs/>
      <w:smallCaps/>
      <w:spacing w:val="5"/>
    </w:rPr>
  </w:style>
  <w:style w:type="paragraph" w:styleId="TOCHeading">
    <w:name w:val="TOC Heading"/>
    <w:basedOn w:val="Heading1"/>
    <w:next w:val="Normal"/>
    <w:uiPriority w:val="39"/>
    <w:semiHidden/>
    <w:unhideWhenUsed/>
    <w:qFormat/>
    <w:rsid w:val="001D34D3"/>
    <w:pPr>
      <w:outlineLvl w:val="9"/>
    </w:pPr>
    <w:rPr>
      <w:lang w:bidi="en-US"/>
    </w:rPr>
  </w:style>
  <w:style w:type="character" w:customStyle="1" w:styleId="a">
    <w:name w:val="_"/>
    <w:basedOn w:val="DefaultParagraphFont"/>
    <w:rsid w:val="000918B2"/>
  </w:style>
  <w:style w:type="table" w:styleId="TableGrid">
    <w:name w:val="Table Grid"/>
    <w:basedOn w:val="TableNormal"/>
    <w:uiPriority w:val="39"/>
    <w:rsid w:val="00AD4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679730166msonormal">
    <w:name w:val="yiv7679730166msonormal"/>
    <w:basedOn w:val="Normal"/>
    <w:rsid w:val="00197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AD6394"/>
  </w:style>
  <w:style w:type="character" w:customStyle="1" w:styleId="highlight">
    <w:name w:val="highlight"/>
    <w:basedOn w:val="DefaultParagraphFont"/>
    <w:rsid w:val="00494D69"/>
  </w:style>
  <w:style w:type="character" w:customStyle="1" w:styleId="article-headermeta-info-label">
    <w:name w:val="article-header__meta-info-label"/>
    <w:basedOn w:val="DefaultParagraphFont"/>
    <w:rsid w:val="000919A6"/>
  </w:style>
  <w:style w:type="character" w:customStyle="1" w:styleId="article-headermeta-info-data">
    <w:name w:val="article-header__meta-info-data"/>
    <w:basedOn w:val="DefaultParagraphFont"/>
    <w:rsid w:val="000919A6"/>
  </w:style>
  <w:style w:type="character" w:customStyle="1" w:styleId="5yl5">
    <w:name w:val="_5yl5"/>
    <w:basedOn w:val="DefaultParagraphFont"/>
    <w:rsid w:val="00896E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D3"/>
    <w:pPr>
      <w:spacing w:after="200" w:line="276" w:lineRule="auto"/>
    </w:pPr>
    <w:rPr>
      <w:rFonts w:eastAsiaTheme="minorEastAsia"/>
    </w:rPr>
  </w:style>
  <w:style w:type="paragraph" w:styleId="Heading1">
    <w:name w:val="heading 1"/>
    <w:basedOn w:val="Normal"/>
    <w:next w:val="Normal"/>
    <w:link w:val="Heading1Char"/>
    <w:uiPriority w:val="9"/>
    <w:qFormat/>
    <w:rsid w:val="001D34D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D34D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D34D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D34D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D34D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D34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D34D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34D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D34D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4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D34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D34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34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D34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34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34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34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34D3"/>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34D3"/>
    <w:pPr>
      <w:ind w:left="720"/>
      <w:contextualSpacing/>
    </w:pPr>
  </w:style>
  <w:style w:type="paragraph" w:styleId="BalloonText">
    <w:name w:val="Balloon Text"/>
    <w:basedOn w:val="Normal"/>
    <w:link w:val="BalloonTextChar"/>
    <w:uiPriority w:val="99"/>
    <w:semiHidden/>
    <w:unhideWhenUsed/>
    <w:rsid w:val="001D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4D3"/>
    <w:rPr>
      <w:rFonts w:ascii="Tahoma" w:eastAsiaTheme="minorEastAsia" w:hAnsi="Tahoma" w:cs="Tahoma"/>
      <w:sz w:val="16"/>
      <w:szCs w:val="16"/>
    </w:rPr>
  </w:style>
  <w:style w:type="paragraph" w:styleId="NormalWeb">
    <w:name w:val="Normal (Web)"/>
    <w:basedOn w:val="Normal"/>
    <w:uiPriority w:val="99"/>
    <w:unhideWhenUsed/>
    <w:rsid w:val="001D3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1D34D3"/>
  </w:style>
  <w:style w:type="character" w:styleId="Hyperlink">
    <w:name w:val="Hyperlink"/>
    <w:basedOn w:val="DefaultParagraphFont"/>
    <w:uiPriority w:val="99"/>
    <w:unhideWhenUsed/>
    <w:rsid w:val="001D34D3"/>
    <w:rPr>
      <w:color w:val="0000FF"/>
      <w:u w:val="single"/>
    </w:rPr>
  </w:style>
  <w:style w:type="paragraph" w:customStyle="1" w:styleId="p">
    <w:name w:val="p"/>
    <w:basedOn w:val="Normal"/>
    <w:rsid w:val="001D3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1D34D3"/>
  </w:style>
  <w:style w:type="character" w:customStyle="1" w:styleId="ref-journal">
    <w:name w:val="ref-journal"/>
    <w:basedOn w:val="DefaultParagraphFont"/>
    <w:rsid w:val="001D34D3"/>
  </w:style>
  <w:style w:type="character" w:customStyle="1" w:styleId="ref-vol">
    <w:name w:val="ref-vol"/>
    <w:basedOn w:val="DefaultParagraphFont"/>
    <w:rsid w:val="001D34D3"/>
  </w:style>
  <w:style w:type="character" w:styleId="Strong">
    <w:name w:val="Strong"/>
    <w:uiPriority w:val="22"/>
    <w:qFormat/>
    <w:rsid w:val="001D34D3"/>
    <w:rPr>
      <w:b/>
      <w:bCs/>
    </w:rPr>
  </w:style>
  <w:style w:type="character" w:customStyle="1" w:styleId="xdtextbox">
    <w:name w:val="xdtextbox"/>
    <w:basedOn w:val="DefaultParagraphFont"/>
    <w:rsid w:val="001D34D3"/>
  </w:style>
  <w:style w:type="paragraph" w:styleId="PlainText">
    <w:name w:val="Plain Text"/>
    <w:basedOn w:val="Normal"/>
    <w:link w:val="PlainTextChar"/>
    <w:uiPriority w:val="99"/>
    <w:unhideWhenUsed/>
    <w:rsid w:val="001D34D3"/>
    <w:pPr>
      <w:spacing w:after="0" w:line="240" w:lineRule="auto"/>
    </w:pPr>
    <w:rPr>
      <w:rFonts w:ascii="Arial" w:hAnsi="Arial"/>
      <w:szCs w:val="21"/>
      <w:lang w:val="en-GB"/>
    </w:rPr>
  </w:style>
  <w:style w:type="character" w:customStyle="1" w:styleId="PlainTextChar">
    <w:name w:val="Plain Text Char"/>
    <w:basedOn w:val="DefaultParagraphFont"/>
    <w:link w:val="PlainText"/>
    <w:uiPriority w:val="99"/>
    <w:rsid w:val="001D34D3"/>
    <w:rPr>
      <w:rFonts w:ascii="Arial" w:eastAsiaTheme="minorEastAsia" w:hAnsi="Arial"/>
      <w:szCs w:val="21"/>
      <w:lang w:val="en-GB"/>
    </w:rPr>
  </w:style>
  <w:style w:type="paragraph" w:styleId="Header">
    <w:name w:val="header"/>
    <w:basedOn w:val="Normal"/>
    <w:link w:val="HeaderChar"/>
    <w:uiPriority w:val="99"/>
    <w:unhideWhenUsed/>
    <w:rsid w:val="001D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4D3"/>
    <w:rPr>
      <w:rFonts w:eastAsiaTheme="minorEastAsia"/>
    </w:rPr>
  </w:style>
  <w:style w:type="paragraph" w:styleId="Footer">
    <w:name w:val="footer"/>
    <w:basedOn w:val="Normal"/>
    <w:link w:val="FooterChar"/>
    <w:uiPriority w:val="99"/>
    <w:unhideWhenUsed/>
    <w:rsid w:val="001D3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4D3"/>
    <w:rPr>
      <w:rFonts w:eastAsiaTheme="minorEastAsia"/>
    </w:rPr>
  </w:style>
  <w:style w:type="paragraph" w:styleId="NoSpacing">
    <w:name w:val="No Spacing"/>
    <w:basedOn w:val="Normal"/>
    <w:link w:val="NoSpacingChar"/>
    <w:uiPriority w:val="1"/>
    <w:qFormat/>
    <w:rsid w:val="001D34D3"/>
    <w:pPr>
      <w:spacing w:after="0" w:line="240" w:lineRule="auto"/>
    </w:pPr>
  </w:style>
  <w:style w:type="character" w:customStyle="1" w:styleId="NoSpacingChar">
    <w:name w:val="No Spacing Char"/>
    <w:basedOn w:val="DefaultParagraphFont"/>
    <w:link w:val="NoSpacing"/>
    <w:uiPriority w:val="1"/>
    <w:rsid w:val="001D34D3"/>
    <w:rPr>
      <w:rFonts w:eastAsiaTheme="minorEastAsia"/>
    </w:rPr>
  </w:style>
  <w:style w:type="paragraph" w:styleId="FootnoteText">
    <w:name w:val="footnote text"/>
    <w:basedOn w:val="Normal"/>
    <w:link w:val="FootnoteTextChar"/>
    <w:uiPriority w:val="99"/>
    <w:semiHidden/>
    <w:unhideWhenUsed/>
    <w:rsid w:val="001D3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4D3"/>
    <w:rPr>
      <w:rFonts w:eastAsiaTheme="minorEastAsia"/>
      <w:sz w:val="20"/>
      <w:szCs w:val="20"/>
    </w:rPr>
  </w:style>
  <w:style w:type="character" w:styleId="FootnoteReference">
    <w:name w:val="footnote reference"/>
    <w:basedOn w:val="DefaultParagraphFont"/>
    <w:uiPriority w:val="99"/>
    <w:semiHidden/>
    <w:unhideWhenUsed/>
    <w:rsid w:val="001D34D3"/>
    <w:rPr>
      <w:vertAlign w:val="superscript"/>
    </w:rPr>
  </w:style>
  <w:style w:type="paragraph" w:styleId="EndnoteText">
    <w:name w:val="endnote text"/>
    <w:basedOn w:val="Normal"/>
    <w:link w:val="EndnoteTextChar"/>
    <w:uiPriority w:val="99"/>
    <w:semiHidden/>
    <w:unhideWhenUsed/>
    <w:rsid w:val="001D34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4D3"/>
    <w:rPr>
      <w:rFonts w:eastAsiaTheme="minorEastAsia"/>
      <w:sz w:val="20"/>
      <w:szCs w:val="20"/>
    </w:rPr>
  </w:style>
  <w:style w:type="character" w:styleId="EndnoteReference">
    <w:name w:val="endnote reference"/>
    <w:basedOn w:val="DefaultParagraphFont"/>
    <w:uiPriority w:val="99"/>
    <w:semiHidden/>
    <w:unhideWhenUsed/>
    <w:rsid w:val="001D34D3"/>
    <w:rPr>
      <w:vertAlign w:val="superscript"/>
    </w:rPr>
  </w:style>
  <w:style w:type="character" w:customStyle="1" w:styleId="publication-meta-journal">
    <w:name w:val="publication-meta-journal"/>
    <w:basedOn w:val="DefaultParagraphFont"/>
    <w:rsid w:val="001D34D3"/>
  </w:style>
  <w:style w:type="character" w:customStyle="1" w:styleId="publication-meta-date">
    <w:name w:val="publication-meta-date"/>
    <w:basedOn w:val="DefaultParagraphFont"/>
    <w:rsid w:val="001D34D3"/>
  </w:style>
  <w:style w:type="paragraph" w:customStyle="1" w:styleId="svarticle">
    <w:name w:val="svarticle"/>
    <w:basedOn w:val="Normal"/>
    <w:rsid w:val="001D34D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D34D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34D3"/>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1D34D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D34D3"/>
    <w:rPr>
      <w:rFonts w:ascii="Arial" w:eastAsiaTheme="minorEastAsia" w:hAnsi="Arial" w:cs="Arial"/>
      <w:vanish/>
      <w:sz w:val="16"/>
      <w:szCs w:val="16"/>
    </w:rPr>
  </w:style>
  <w:style w:type="character" w:styleId="Emphasis">
    <w:name w:val="Emphasis"/>
    <w:uiPriority w:val="20"/>
    <w:qFormat/>
    <w:rsid w:val="001D34D3"/>
    <w:rPr>
      <w:b/>
      <w:bCs/>
      <w:i/>
      <w:iCs/>
      <w:spacing w:val="10"/>
      <w:bdr w:val="none" w:sz="0" w:space="0" w:color="auto"/>
      <w:shd w:val="clear" w:color="auto" w:fill="auto"/>
    </w:rPr>
  </w:style>
  <w:style w:type="character" w:customStyle="1" w:styleId="nowrap">
    <w:name w:val="nowrap"/>
    <w:basedOn w:val="DefaultParagraphFont"/>
    <w:rsid w:val="001D34D3"/>
  </w:style>
  <w:style w:type="character" w:styleId="FollowedHyperlink">
    <w:name w:val="FollowedHyperlink"/>
    <w:basedOn w:val="DefaultParagraphFont"/>
    <w:uiPriority w:val="99"/>
    <w:semiHidden/>
    <w:unhideWhenUsed/>
    <w:rsid w:val="001D34D3"/>
    <w:rPr>
      <w:color w:val="954F72" w:themeColor="followedHyperlink"/>
      <w:u w:val="single"/>
    </w:rPr>
  </w:style>
  <w:style w:type="paragraph" w:styleId="Title">
    <w:name w:val="Title"/>
    <w:basedOn w:val="Normal"/>
    <w:next w:val="Normal"/>
    <w:link w:val="TitleChar"/>
    <w:uiPriority w:val="10"/>
    <w:qFormat/>
    <w:rsid w:val="001D34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34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34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D34D3"/>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1D34D3"/>
    <w:pPr>
      <w:spacing w:before="200" w:after="0"/>
      <w:ind w:left="360" w:right="360"/>
    </w:pPr>
    <w:rPr>
      <w:i/>
      <w:iCs/>
    </w:rPr>
  </w:style>
  <w:style w:type="character" w:customStyle="1" w:styleId="QuoteChar">
    <w:name w:val="Quote Char"/>
    <w:basedOn w:val="DefaultParagraphFont"/>
    <w:link w:val="Quote"/>
    <w:uiPriority w:val="29"/>
    <w:rsid w:val="001D34D3"/>
    <w:rPr>
      <w:rFonts w:eastAsiaTheme="minorEastAsia"/>
      <w:i/>
      <w:iCs/>
    </w:rPr>
  </w:style>
  <w:style w:type="paragraph" w:styleId="IntenseQuote">
    <w:name w:val="Intense Quote"/>
    <w:basedOn w:val="Normal"/>
    <w:next w:val="Normal"/>
    <w:link w:val="IntenseQuoteChar"/>
    <w:uiPriority w:val="30"/>
    <w:qFormat/>
    <w:rsid w:val="001D34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34D3"/>
    <w:rPr>
      <w:rFonts w:eastAsiaTheme="minorEastAsia"/>
      <w:b/>
      <w:bCs/>
      <w:i/>
      <w:iCs/>
    </w:rPr>
  </w:style>
  <w:style w:type="character" w:styleId="SubtleEmphasis">
    <w:name w:val="Subtle Emphasis"/>
    <w:uiPriority w:val="19"/>
    <w:qFormat/>
    <w:rsid w:val="001D34D3"/>
    <w:rPr>
      <w:i/>
      <w:iCs/>
    </w:rPr>
  </w:style>
  <w:style w:type="character" w:styleId="IntenseEmphasis">
    <w:name w:val="Intense Emphasis"/>
    <w:uiPriority w:val="21"/>
    <w:qFormat/>
    <w:rsid w:val="001D34D3"/>
    <w:rPr>
      <w:b/>
      <w:bCs/>
    </w:rPr>
  </w:style>
  <w:style w:type="character" w:styleId="SubtleReference">
    <w:name w:val="Subtle Reference"/>
    <w:uiPriority w:val="31"/>
    <w:qFormat/>
    <w:rsid w:val="001D34D3"/>
    <w:rPr>
      <w:smallCaps/>
    </w:rPr>
  </w:style>
  <w:style w:type="character" w:styleId="IntenseReference">
    <w:name w:val="Intense Reference"/>
    <w:uiPriority w:val="32"/>
    <w:qFormat/>
    <w:rsid w:val="001D34D3"/>
    <w:rPr>
      <w:smallCaps/>
      <w:spacing w:val="5"/>
      <w:u w:val="single"/>
    </w:rPr>
  </w:style>
  <w:style w:type="character" w:styleId="BookTitle">
    <w:name w:val="Book Title"/>
    <w:uiPriority w:val="33"/>
    <w:qFormat/>
    <w:rsid w:val="001D34D3"/>
    <w:rPr>
      <w:i/>
      <w:iCs/>
      <w:smallCaps/>
      <w:spacing w:val="5"/>
    </w:rPr>
  </w:style>
  <w:style w:type="paragraph" w:styleId="TOCHeading">
    <w:name w:val="TOC Heading"/>
    <w:basedOn w:val="Heading1"/>
    <w:next w:val="Normal"/>
    <w:uiPriority w:val="39"/>
    <w:semiHidden/>
    <w:unhideWhenUsed/>
    <w:qFormat/>
    <w:rsid w:val="001D34D3"/>
    <w:pPr>
      <w:outlineLvl w:val="9"/>
    </w:pPr>
    <w:rPr>
      <w:lang w:bidi="en-US"/>
    </w:rPr>
  </w:style>
  <w:style w:type="character" w:customStyle="1" w:styleId="a">
    <w:name w:val="_"/>
    <w:basedOn w:val="DefaultParagraphFont"/>
    <w:rsid w:val="000918B2"/>
  </w:style>
  <w:style w:type="table" w:styleId="TableGrid">
    <w:name w:val="Table Grid"/>
    <w:basedOn w:val="TableNormal"/>
    <w:uiPriority w:val="39"/>
    <w:rsid w:val="00AD4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679730166msonormal">
    <w:name w:val="yiv7679730166msonormal"/>
    <w:basedOn w:val="Normal"/>
    <w:rsid w:val="00197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AD6394"/>
  </w:style>
  <w:style w:type="character" w:customStyle="1" w:styleId="highlight">
    <w:name w:val="highlight"/>
    <w:basedOn w:val="DefaultParagraphFont"/>
    <w:rsid w:val="00494D69"/>
  </w:style>
  <w:style w:type="character" w:customStyle="1" w:styleId="article-headermeta-info-label">
    <w:name w:val="article-header__meta-info-label"/>
    <w:basedOn w:val="DefaultParagraphFont"/>
    <w:rsid w:val="000919A6"/>
  </w:style>
  <w:style w:type="character" w:customStyle="1" w:styleId="article-headermeta-info-data">
    <w:name w:val="article-header__meta-info-data"/>
    <w:basedOn w:val="DefaultParagraphFont"/>
    <w:rsid w:val="000919A6"/>
  </w:style>
  <w:style w:type="character" w:customStyle="1" w:styleId="5yl5">
    <w:name w:val="_5yl5"/>
    <w:basedOn w:val="DefaultParagraphFont"/>
    <w:rsid w:val="0089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883">
      <w:bodyDiv w:val="1"/>
      <w:marLeft w:val="0"/>
      <w:marRight w:val="0"/>
      <w:marTop w:val="0"/>
      <w:marBottom w:val="0"/>
      <w:divBdr>
        <w:top w:val="none" w:sz="0" w:space="0" w:color="auto"/>
        <w:left w:val="none" w:sz="0" w:space="0" w:color="auto"/>
        <w:bottom w:val="none" w:sz="0" w:space="0" w:color="auto"/>
        <w:right w:val="none" w:sz="0" w:space="0" w:color="auto"/>
      </w:divBdr>
    </w:div>
    <w:div w:id="120005063">
      <w:bodyDiv w:val="1"/>
      <w:marLeft w:val="0"/>
      <w:marRight w:val="0"/>
      <w:marTop w:val="0"/>
      <w:marBottom w:val="0"/>
      <w:divBdr>
        <w:top w:val="none" w:sz="0" w:space="0" w:color="auto"/>
        <w:left w:val="none" w:sz="0" w:space="0" w:color="auto"/>
        <w:bottom w:val="none" w:sz="0" w:space="0" w:color="auto"/>
        <w:right w:val="none" w:sz="0" w:space="0" w:color="auto"/>
      </w:divBdr>
      <w:divsChild>
        <w:div w:id="2084256776">
          <w:marLeft w:val="0"/>
          <w:marRight w:val="0"/>
          <w:marTop w:val="0"/>
          <w:marBottom w:val="0"/>
          <w:divBdr>
            <w:top w:val="none" w:sz="0" w:space="0" w:color="auto"/>
            <w:left w:val="none" w:sz="0" w:space="0" w:color="auto"/>
            <w:bottom w:val="none" w:sz="0" w:space="0" w:color="auto"/>
            <w:right w:val="none" w:sz="0" w:space="0" w:color="auto"/>
          </w:divBdr>
        </w:div>
      </w:divsChild>
    </w:div>
    <w:div w:id="123740323">
      <w:bodyDiv w:val="1"/>
      <w:marLeft w:val="0"/>
      <w:marRight w:val="0"/>
      <w:marTop w:val="0"/>
      <w:marBottom w:val="0"/>
      <w:divBdr>
        <w:top w:val="none" w:sz="0" w:space="0" w:color="auto"/>
        <w:left w:val="none" w:sz="0" w:space="0" w:color="auto"/>
        <w:bottom w:val="none" w:sz="0" w:space="0" w:color="auto"/>
        <w:right w:val="none" w:sz="0" w:space="0" w:color="auto"/>
      </w:divBdr>
      <w:divsChild>
        <w:div w:id="676542495">
          <w:marLeft w:val="0"/>
          <w:marRight w:val="0"/>
          <w:marTop w:val="0"/>
          <w:marBottom w:val="0"/>
          <w:divBdr>
            <w:top w:val="none" w:sz="0" w:space="0" w:color="auto"/>
            <w:left w:val="none" w:sz="0" w:space="0" w:color="auto"/>
            <w:bottom w:val="none" w:sz="0" w:space="0" w:color="auto"/>
            <w:right w:val="none" w:sz="0" w:space="0" w:color="auto"/>
          </w:divBdr>
        </w:div>
      </w:divsChild>
    </w:div>
    <w:div w:id="264269658">
      <w:bodyDiv w:val="1"/>
      <w:marLeft w:val="0"/>
      <w:marRight w:val="0"/>
      <w:marTop w:val="0"/>
      <w:marBottom w:val="0"/>
      <w:divBdr>
        <w:top w:val="none" w:sz="0" w:space="0" w:color="auto"/>
        <w:left w:val="none" w:sz="0" w:space="0" w:color="auto"/>
        <w:bottom w:val="none" w:sz="0" w:space="0" w:color="auto"/>
        <w:right w:val="none" w:sz="0" w:space="0" w:color="auto"/>
      </w:divBdr>
    </w:div>
    <w:div w:id="300042764">
      <w:bodyDiv w:val="1"/>
      <w:marLeft w:val="0"/>
      <w:marRight w:val="0"/>
      <w:marTop w:val="0"/>
      <w:marBottom w:val="0"/>
      <w:divBdr>
        <w:top w:val="none" w:sz="0" w:space="0" w:color="auto"/>
        <w:left w:val="none" w:sz="0" w:space="0" w:color="auto"/>
        <w:bottom w:val="none" w:sz="0" w:space="0" w:color="auto"/>
        <w:right w:val="none" w:sz="0" w:space="0" w:color="auto"/>
      </w:divBdr>
      <w:divsChild>
        <w:div w:id="1194534251">
          <w:marLeft w:val="0"/>
          <w:marRight w:val="0"/>
          <w:marTop w:val="0"/>
          <w:marBottom w:val="0"/>
          <w:divBdr>
            <w:top w:val="none" w:sz="0" w:space="0" w:color="auto"/>
            <w:left w:val="none" w:sz="0" w:space="0" w:color="auto"/>
            <w:bottom w:val="none" w:sz="0" w:space="0" w:color="auto"/>
            <w:right w:val="none" w:sz="0" w:space="0" w:color="auto"/>
          </w:divBdr>
        </w:div>
      </w:divsChild>
    </w:div>
    <w:div w:id="360251721">
      <w:bodyDiv w:val="1"/>
      <w:marLeft w:val="0"/>
      <w:marRight w:val="0"/>
      <w:marTop w:val="0"/>
      <w:marBottom w:val="0"/>
      <w:divBdr>
        <w:top w:val="none" w:sz="0" w:space="0" w:color="auto"/>
        <w:left w:val="none" w:sz="0" w:space="0" w:color="auto"/>
        <w:bottom w:val="none" w:sz="0" w:space="0" w:color="auto"/>
        <w:right w:val="none" w:sz="0" w:space="0" w:color="auto"/>
      </w:divBdr>
      <w:divsChild>
        <w:div w:id="135344459">
          <w:marLeft w:val="0"/>
          <w:marRight w:val="0"/>
          <w:marTop w:val="0"/>
          <w:marBottom w:val="0"/>
          <w:divBdr>
            <w:top w:val="none" w:sz="0" w:space="0" w:color="auto"/>
            <w:left w:val="none" w:sz="0" w:space="0" w:color="auto"/>
            <w:bottom w:val="none" w:sz="0" w:space="0" w:color="auto"/>
            <w:right w:val="none" w:sz="0" w:space="0" w:color="auto"/>
          </w:divBdr>
        </w:div>
      </w:divsChild>
    </w:div>
    <w:div w:id="390080771">
      <w:bodyDiv w:val="1"/>
      <w:marLeft w:val="0"/>
      <w:marRight w:val="0"/>
      <w:marTop w:val="0"/>
      <w:marBottom w:val="0"/>
      <w:divBdr>
        <w:top w:val="none" w:sz="0" w:space="0" w:color="auto"/>
        <w:left w:val="none" w:sz="0" w:space="0" w:color="auto"/>
        <w:bottom w:val="none" w:sz="0" w:space="0" w:color="auto"/>
        <w:right w:val="none" w:sz="0" w:space="0" w:color="auto"/>
      </w:divBdr>
    </w:div>
    <w:div w:id="453327426">
      <w:bodyDiv w:val="1"/>
      <w:marLeft w:val="0"/>
      <w:marRight w:val="0"/>
      <w:marTop w:val="0"/>
      <w:marBottom w:val="0"/>
      <w:divBdr>
        <w:top w:val="none" w:sz="0" w:space="0" w:color="auto"/>
        <w:left w:val="none" w:sz="0" w:space="0" w:color="auto"/>
        <w:bottom w:val="none" w:sz="0" w:space="0" w:color="auto"/>
        <w:right w:val="none" w:sz="0" w:space="0" w:color="auto"/>
      </w:divBdr>
      <w:divsChild>
        <w:div w:id="1451823373">
          <w:marLeft w:val="0"/>
          <w:marRight w:val="0"/>
          <w:marTop w:val="0"/>
          <w:marBottom w:val="0"/>
          <w:divBdr>
            <w:top w:val="none" w:sz="0" w:space="0" w:color="auto"/>
            <w:left w:val="none" w:sz="0" w:space="0" w:color="auto"/>
            <w:bottom w:val="none" w:sz="0" w:space="0" w:color="auto"/>
            <w:right w:val="none" w:sz="0" w:space="0" w:color="auto"/>
          </w:divBdr>
        </w:div>
      </w:divsChild>
    </w:div>
    <w:div w:id="472527736">
      <w:bodyDiv w:val="1"/>
      <w:marLeft w:val="0"/>
      <w:marRight w:val="0"/>
      <w:marTop w:val="0"/>
      <w:marBottom w:val="0"/>
      <w:divBdr>
        <w:top w:val="none" w:sz="0" w:space="0" w:color="auto"/>
        <w:left w:val="none" w:sz="0" w:space="0" w:color="auto"/>
        <w:bottom w:val="none" w:sz="0" w:space="0" w:color="auto"/>
        <w:right w:val="none" w:sz="0" w:space="0" w:color="auto"/>
      </w:divBdr>
    </w:div>
    <w:div w:id="548692481">
      <w:bodyDiv w:val="1"/>
      <w:marLeft w:val="0"/>
      <w:marRight w:val="0"/>
      <w:marTop w:val="0"/>
      <w:marBottom w:val="0"/>
      <w:divBdr>
        <w:top w:val="none" w:sz="0" w:space="0" w:color="auto"/>
        <w:left w:val="none" w:sz="0" w:space="0" w:color="auto"/>
        <w:bottom w:val="none" w:sz="0" w:space="0" w:color="auto"/>
        <w:right w:val="none" w:sz="0" w:space="0" w:color="auto"/>
      </w:divBdr>
      <w:divsChild>
        <w:div w:id="81949551">
          <w:marLeft w:val="0"/>
          <w:marRight w:val="0"/>
          <w:marTop w:val="0"/>
          <w:marBottom w:val="0"/>
          <w:divBdr>
            <w:top w:val="none" w:sz="0" w:space="0" w:color="auto"/>
            <w:left w:val="none" w:sz="0" w:space="0" w:color="auto"/>
            <w:bottom w:val="none" w:sz="0" w:space="0" w:color="auto"/>
            <w:right w:val="none" w:sz="0" w:space="0" w:color="auto"/>
          </w:divBdr>
        </w:div>
      </w:divsChild>
    </w:div>
    <w:div w:id="558789167">
      <w:bodyDiv w:val="1"/>
      <w:marLeft w:val="0"/>
      <w:marRight w:val="0"/>
      <w:marTop w:val="0"/>
      <w:marBottom w:val="0"/>
      <w:divBdr>
        <w:top w:val="none" w:sz="0" w:space="0" w:color="auto"/>
        <w:left w:val="none" w:sz="0" w:space="0" w:color="auto"/>
        <w:bottom w:val="none" w:sz="0" w:space="0" w:color="auto"/>
        <w:right w:val="none" w:sz="0" w:space="0" w:color="auto"/>
      </w:divBdr>
      <w:divsChild>
        <w:div w:id="933173424">
          <w:marLeft w:val="0"/>
          <w:marRight w:val="0"/>
          <w:marTop w:val="0"/>
          <w:marBottom w:val="0"/>
          <w:divBdr>
            <w:top w:val="none" w:sz="0" w:space="0" w:color="auto"/>
            <w:left w:val="none" w:sz="0" w:space="0" w:color="auto"/>
            <w:bottom w:val="none" w:sz="0" w:space="0" w:color="auto"/>
            <w:right w:val="none" w:sz="0" w:space="0" w:color="auto"/>
          </w:divBdr>
        </w:div>
      </w:divsChild>
    </w:div>
    <w:div w:id="561328846">
      <w:bodyDiv w:val="1"/>
      <w:marLeft w:val="0"/>
      <w:marRight w:val="0"/>
      <w:marTop w:val="0"/>
      <w:marBottom w:val="0"/>
      <w:divBdr>
        <w:top w:val="none" w:sz="0" w:space="0" w:color="auto"/>
        <w:left w:val="none" w:sz="0" w:space="0" w:color="auto"/>
        <w:bottom w:val="none" w:sz="0" w:space="0" w:color="auto"/>
        <w:right w:val="none" w:sz="0" w:space="0" w:color="auto"/>
      </w:divBdr>
      <w:divsChild>
        <w:div w:id="1496409126">
          <w:marLeft w:val="0"/>
          <w:marRight w:val="0"/>
          <w:marTop w:val="0"/>
          <w:marBottom w:val="0"/>
          <w:divBdr>
            <w:top w:val="none" w:sz="0" w:space="0" w:color="auto"/>
            <w:left w:val="none" w:sz="0" w:space="0" w:color="auto"/>
            <w:bottom w:val="none" w:sz="0" w:space="0" w:color="auto"/>
            <w:right w:val="none" w:sz="0" w:space="0" w:color="auto"/>
          </w:divBdr>
        </w:div>
      </w:divsChild>
    </w:div>
    <w:div w:id="642320610">
      <w:bodyDiv w:val="1"/>
      <w:marLeft w:val="0"/>
      <w:marRight w:val="0"/>
      <w:marTop w:val="0"/>
      <w:marBottom w:val="0"/>
      <w:divBdr>
        <w:top w:val="none" w:sz="0" w:space="0" w:color="auto"/>
        <w:left w:val="none" w:sz="0" w:space="0" w:color="auto"/>
        <w:bottom w:val="none" w:sz="0" w:space="0" w:color="auto"/>
        <w:right w:val="none" w:sz="0" w:space="0" w:color="auto"/>
      </w:divBdr>
      <w:divsChild>
        <w:div w:id="1264723581">
          <w:marLeft w:val="0"/>
          <w:marRight w:val="0"/>
          <w:marTop w:val="0"/>
          <w:marBottom w:val="0"/>
          <w:divBdr>
            <w:top w:val="none" w:sz="0" w:space="0" w:color="auto"/>
            <w:left w:val="none" w:sz="0" w:space="0" w:color="auto"/>
            <w:bottom w:val="none" w:sz="0" w:space="0" w:color="auto"/>
            <w:right w:val="none" w:sz="0" w:space="0" w:color="auto"/>
          </w:divBdr>
        </w:div>
      </w:divsChild>
    </w:div>
    <w:div w:id="653031518">
      <w:bodyDiv w:val="1"/>
      <w:marLeft w:val="0"/>
      <w:marRight w:val="0"/>
      <w:marTop w:val="0"/>
      <w:marBottom w:val="0"/>
      <w:divBdr>
        <w:top w:val="none" w:sz="0" w:space="0" w:color="auto"/>
        <w:left w:val="none" w:sz="0" w:space="0" w:color="auto"/>
        <w:bottom w:val="none" w:sz="0" w:space="0" w:color="auto"/>
        <w:right w:val="none" w:sz="0" w:space="0" w:color="auto"/>
      </w:divBdr>
    </w:div>
    <w:div w:id="733042278">
      <w:bodyDiv w:val="1"/>
      <w:marLeft w:val="0"/>
      <w:marRight w:val="0"/>
      <w:marTop w:val="0"/>
      <w:marBottom w:val="0"/>
      <w:divBdr>
        <w:top w:val="none" w:sz="0" w:space="0" w:color="auto"/>
        <w:left w:val="none" w:sz="0" w:space="0" w:color="auto"/>
        <w:bottom w:val="none" w:sz="0" w:space="0" w:color="auto"/>
        <w:right w:val="none" w:sz="0" w:space="0" w:color="auto"/>
      </w:divBdr>
      <w:divsChild>
        <w:div w:id="9526156">
          <w:marLeft w:val="0"/>
          <w:marRight w:val="0"/>
          <w:marTop w:val="0"/>
          <w:marBottom w:val="0"/>
          <w:divBdr>
            <w:top w:val="none" w:sz="0" w:space="0" w:color="auto"/>
            <w:left w:val="none" w:sz="0" w:space="0" w:color="auto"/>
            <w:bottom w:val="none" w:sz="0" w:space="0" w:color="auto"/>
            <w:right w:val="none" w:sz="0" w:space="0" w:color="auto"/>
          </w:divBdr>
        </w:div>
      </w:divsChild>
    </w:div>
    <w:div w:id="740173955">
      <w:bodyDiv w:val="1"/>
      <w:marLeft w:val="0"/>
      <w:marRight w:val="0"/>
      <w:marTop w:val="0"/>
      <w:marBottom w:val="0"/>
      <w:divBdr>
        <w:top w:val="none" w:sz="0" w:space="0" w:color="auto"/>
        <w:left w:val="none" w:sz="0" w:space="0" w:color="auto"/>
        <w:bottom w:val="none" w:sz="0" w:space="0" w:color="auto"/>
        <w:right w:val="none" w:sz="0" w:space="0" w:color="auto"/>
      </w:divBdr>
      <w:divsChild>
        <w:div w:id="1516194255">
          <w:marLeft w:val="0"/>
          <w:marRight w:val="0"/>
          <w:marTop w:val="0"/>
          <w:marBottom w:val="0"/>
          <w:divBdr>
            <w:top w:val="none" w:sz="0" w:space="0" w:color="auto"/>
            <w:left w:val="none" w:sz="0" w:space="0" w:color="auto"/>
            <w:bottom w:val="none" w:sz="0" w:space="0" w:color="auto"/>
            <w:right w:val="none" w:sz="0" w:space="0" w:color="auto"/>
          </w:divBdr>
        </w:div>
      </w:divsChild>
    </w:div>
    <w:div w:id="764955394">
      <w:bodyDiv w:val="1"/>
      <w:marLeft w:val="0"/>
      <w:marRight w:val="0"/>
      <w:marTop w:val="0"/>
      <w:marBottom w:val="0"/>
      <w:divBdr>
        <w:top w:val="none" w:sz="0" w:space="0" w:color="auto"/>
        <w:left w:val="none" w:sz="0" w:space="0" w:color="auto"/>
        <w:bottom w:val="none" w:sz="0" w:space="0" w:color="auto"/>
        <w:right w:val="none" w:sz="0" w:space="0" w:color="auto"/>
      </w:divBdr>
      <w:divsChild>
        <w:div w:id="862689">
          <w:marLeft w:val="0"/>
          <w:marRight w:val="0"/>
          <w:marTop w:val="0"/>
          <w:marBottom w:val="0"/>
          <w:divBdr>
            <w:top w:val="none" w:sz="0" w:space="0" w:color="auto"/>
            <w:left w:val="none" w:sz="0" w:space="0" w:color="auto"/>
            <w:bottom w:val="none" w:sz="0" w:space="0" w:color="auto"/>
            <w:right w:val="none" w:sz="0" w:space="0" w:color="auto"/>
          </w:divBdr>
        </w:div>
      </w:divsChild>
    </w:div>
    <w:div w:id="838161042">
      <w:bodyDiv w:val="1"/>
      <w:marLeft w:val="0"/>
      <w:marRight w:val="0"/>
      <w:marTop w:val="0"/>
      <w:marBottom w:val="0"/>
      <w:divBdr>
        <w:top w:val="none" w:sz="0" w:space="0" w:color="auto"/>
        <w:left w:val="none" w:sz="0" w:space="0" w:color="auto"/>
        <w:bottom w:val="none" w:sz="0" w:space="0" w:color="auto"/>
        <w:right w:val="none" w:sz="0" w:space="0" w:color="auto"/>
      </w:divBdr>
    </w:div>
    <w:div w:id="956790922">
      <w:bodyDiv w:val="1"/>
      <w:marLeft w:val="0"/>
      <w:marRight w:val="0"/>
      <w:marTop w:val="0"/>
      <w:marBottom w:val="0"/>
      <w:divBdr>
        <w:top w:val="none" w:sz="0" w:space="0" w:color="auto"/>
        <w:left w:val="none" w:sz="0" w:space="0" w:color="auto"/>
        <w:bottom w:val="none" w:sz="0" w:space="0" w:color="auto"/>
        <w:right w:val="none" w:sz="0" w:space="0" w:color="auto"/>
      </w:divBdr>
      <w:divsChild>
        <w:div w:id="1862279045">
          <w:marLeft w:val="0"/>
          <w:marRight w:val="0"/>
          <w:marTop w:val="0"/>
          <w:marBottom w:val="0"/>
          <w:divBdr>
            <w:top w:val="none" w:sz="0" w:space="0" w:color="auto"/>
            <w:left w:val="none" w:sz="0" w:space="0" w:color="auto"/>
            <w:bottom w:val="none" w:sz="0" w:space="0" w:color="auto"/>
            <w:right w:val="none" w:sz="0" w:space="0" w:color="auto"/>
          </w:divBdr>
        </w:div>
      </w:divsChild>
    </w:div>
    <w:div w:id="958412374">
      <w:bodyDiv w:val="1"/>
      <w:marLeft w:val="0"/>
      <w:marRight w:val="0"/>
      <w:marTop w:val="0"/>
      <w:marBottom w:val="0"/>
      <w:divBdr>
        <w:top w:val="none" w:sz="0" w:space="0" w:color="auto"/>
        <w:left w:val="none" w:sz="0" w:space="0" w:color="auto"/>
        <w:bottom w:val="none" w:sz="0" w:space="0" w:color="auto"/>
        <w:right w:val="none" w:sz="0" w:space="0" w:color="auto"/>
      </w:divBdr>
      <w:divsChild>
        <w:div w:id="1861427951">
          <w:marLeft w:val="0"/>
          <w:marRight w:val="0"/>
          <w:marTop w:val="0"/>
          <w:marBottom w:val="0"/>
          <w:divBdr>
            <w:top w:val="none" w:sz="0" w:space="0" w:color="auto"/>
            <w:left w:val="none" w:sz="0" w:space="0" w:color="auto"/>
            <w:bottom w:val="none" w:sz="0" w:space="0" w:color="auto"/>
            <w:right w:val="none" w:sz="0" w:space="0" w:color="auto"/>
          </w:divBdr>
        </w:div>
      </w:divsChild>
    </w:div>
    <w:div w:id="964387532">
      <w:bodyDiv w:val="1"/>
      <w:marLeft w:val="0"/>
      <w:marRight w:val="0"/>
      <w:marTop w:val="0"/>
      <w:marBottom w:val="0"/>
      <w:divBdr>
        <w:top w:val="none" w:sz="0" w:space="0" w:color="auto"/>
        <w:left w:val="none" w:sz="0" w:space="0" w:color="auto"/>
        <w:bottom w:val="none" w:sz="0" w:space="0" w:color="auto"/>
        <w:right w:val="none" w:sz="0" w:space="0" w:color="auto"/>
      </w:divBdr>
      <w:divsChild>
        <w:div w:id="851147182">
          <w:marLeft w:val="0"/>
          <w:marRight w:val="0"/>
          <w:marTop w:val="0"/>
          <w:marBottom w:val="0"/>
          <w:divBdr>
            <w:top w:val="none" w:sz="0" w:space="0" w:color="auto"/>
            <w:left w:val="none" w:sz="0" w:space="0" w:color="auto"/>
            <w:bottom w:val="none" w:sz="0" w:space="0" w:color="auto"/>
            <w:right w:val="none" w:sz="0" w:space="0" w:color="auto"/>
          </w:divBdr>
        </w:div>
      </w:divsChild>
    </w:div>
    <w:div w:id="1091315228">
      <w:bodyDiv w:val="1"/>
      <w:marLeft w:val="0"/>
      <w:marRight w:val="0"/>
      <w:marTop w:val="0"/>
      <w:marBottom w:val="0"/>
      <w:divBdr>
        <w:top w:val="none" w:sz="0" w:space="0" w:color="auto"/>
        <w:left w:val="none" w:sz="0" w:space="0" w:color="auto"/>
        <w:bottom w:val="none" w:sz="0" w:space="0" w:color="auto"/>
        <w:right w:val="none" w:sz="0" w:space="0" w:color="auto"/>
      </w:divBdr>
      <w:divsChild>
        <w:div w:id="549731354">
          <w:marLeft w:val="0"/>
          <w:marRight w:val="0"/>
          <w:marTop w:val="0"/>
          <w:marBottom w:val="0"/>
          <w:divBdr>
            <w:top w:val="none" w:sz="0" w:space="0" w:color="auto"/>
            <w:left w:val="none" w:sz="0" w:space="0" w:color="auto"/>
            <w:bottom w:val="none" w:sz="0" w:space="0" w:color="auto"/>
            <w:right w:val="none" w:sz="0" w:space="0" w:color="auto"/>
          </w:divBdr>
        </w:div>
      </w:divsChild>
    </w:div>
    <w:div w:id="1127967153">
      <w:bodyDiv w:val="1"/>
      <w:marLeft w:val="0"/>
      <w:marRight w:val="0"/>
      <w:marTop w:val="0"/>
      <w:marBottom w:val="0"/>
      <w:divBdr>
        <w:top w:val="none" w:sz="0" w:space="0" w:color="auto"/>
        <w:left w:val="none" w:sz="0" w:space="0" w:color="auto"/>
        <w:bottom w:val="none" w:sz="0" w:space="0" w:color="auto"/>
        <w:right w:val="none" w:sz="0" w:space="0" w:color="auto"/>
      </w:divBdr>
      <w:divsChild>
        <w:div w:id="1796017481">
          <w:marLeft w:val="0"/>
          <w:marRight w:val="0"/>
          <w:marTop w:val="0"/>
          <w:marBottom w:val="0"/>
          <w:divBdr>
            <w:top w:val="none" w:sz="0" w:space="0" w:color="auto"/>
            <w:left w:val="none" w:sz="0" w:space="0" w:color="auto"/>
            <w:bottom w:val="none" w:sz="0" w:space="0" w:color="auto"/>
            <w:right w:val="none" w:sz="0" w:space="0" w:color="auto"/>
          </w:divBdr>
        </w:div>
      </w:divsChild>
    </w:div>
    <w:div w:id="1166169730">
      <w:bodyDiv w:val="1"/>
      <w:marLeft w:val="0"/>
      <w:marRight w:val="0"/>
      <w:marTop w:val="0"/>
      <w:marBottom w:val="0"/>
      <w:divBdr>
        <w:top w:val="none" w:sz="0" w:space="0" w:color="auto"/>
        <w:left w:val="none" w:sz="0" w:space="0" w:color="auto"/>
        <w:bottom w:val="none" w:sz="0" w:space="0" w:color="auto"/>
        <w:right w:val="none" w:sz="0" w:space="0" w:color="auto"/>
      </w:divBdr>
    </w:div>
    <w:div w:id="1188787673">
      <w:bodyDiv w:val="1"/>
      <w:marLeft w:val="0"/>
      <w:marRight w:val="0"/>
      <w:marTop w:val="0"/>
      <w:marBottom w:val="0"/>
      <w:divBdr>
        <w:top w:val="none" w:sz="0" w:space="0" w:color="auto"/>
        <w:left w:val="none" w:sz="0" w:space="0" w:color="auto"/>
        <w:bottom w:val="none" w:sz="0" w:space="0" w:color="auto"/>
        <w:right w:val="none" w:sz="0" w:space="0" w:color="auto"/>
      </w:divBdr>
      <w:divsChild>
        <w:div w:id="2005082543">
          <w:marLeft w:val="0"/>
          <w:marRight w:val="0"/>
          <w:marTop w:val="0"/>
          <w:marBottom w:val="0"/>
          <w:divBdr>
            <w:top w:val="none" w:sz="0" w:space="0" w:color="auto"/>
            <w:left w:val="none" w:sz="0" w:space="0" w:color="auto"/>
            <w:bottom w:val="none" w:sz="0" w:space="0" w:color="auto"/>
            <w:right w:val="none" w:sz="0" w:space="0" w:color="auto"/>
          </w:divBdr>
        </w:div>
      </w:divsChild>
    </w:div>
    <w:div w:id="1236819636">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
      </w:divsChild>
    </w:div>
    <w:div w:id="1265067848">
      <w:bodyDiv w:val="1"/>
      <w:marLeft w:val="0"/>
      <w:marRight w:val="0"/>
      <w:marTop w:val="0"/>
      <w:marBottom w:val="0"/>
      <w:divBdr>
        <w:top w:val="none" w:sz="0" w:space="0" w:color="auto"/>
        <w:left w:val="none" w:sz="0" w:space="0" w:color="auto"/>
        <w:bottom w:val="none" w:sz="0" w:space="0" w:color="auto"/>
        <w:right w:val="none" w:sz="0" w:space="0" w:color="auto"/>
      </w:divBdr>
      <w:divsChild>
        <w:div w:id="457917230">
          <w:marLeft w:val="0"/>
          <w:marRight w:val="0"/>
          <w:marTop w:val="0"/>
          <w:marBottom w:val="0"/>
          <w:divBdr>
            <w:top w:val="none" w:sz="0" w:space="0" w:color="auto"/>
            <w:left w:val="none" w:sz="0" w:space="0" w:color="auto"/>
            <w:bottom w:val="none" w:sz="0" w:space="0" w:color="auto"/>
            <w:right w:val="none" w:sz="0" w:space="0" w:color="auto"/>
          </w:divBdr>
        </w:div>
        <w:div w:id="1172524042">
          <w:marLeft w:val="0"/>
          <w:marRight w:val="0"/>
          <w:marTop w:val="0"/>
          <w:marBottom w:val="0"/>
          <w:divBdr>
            <w:top w:val="none" w:sz="0" w:space="0" w:color="auto"/>
            <w:left w:val="none" w:sz="0" w:space="0" w:color="auto"/>
            <w:bottom w:val="none" w:sz="0" w:space="0" w:color="auto"/>
            <w:right w:val="none" w:sz="0" w:space="0" w:color="auto"/>
          </w:divBdr>
        </w:div>
        <w:div w:id="788280591">
          <w:marLeft w:val="0"/>
          <w:marRight w:val="0"/>
          <w:marTop w:val="0"/>
          <w:marBottom w:val="0"/>
          <w:divBdr>
            <w:top w:val="none" w:sz="0" w:space="0" w:color="auto"/>
            <w:left w:val="none" w:sz="0" w:space="0" w:color="auto"/>
            <w:bottom w:val="none" w:sz="0" w:space="0" w:color="auto"/>
            <w:right w:val="none" w:sz="0" w:space="0" w:color="auto"/>
          </w:divBdr>
        </w:div>
        <w:div w:id="438333887">
          <w:marLeft w:val="0"/>
          <w:marRight w:val="0"/>
          <w:marTop w:val="0"/>
          <w:marBottom w:val="0"/>
          <w:divBdr>
            <w:top w:val="none" w:sz="0" w:space="0" w:color="auto"/>
            <w:left w:val="none" w:sz="0" w:space="0" w:color="auto"/>
            <w:bottom w:val="none" w:sz="0" w:space="0" w:color="auto"/>
            <w:right w:val="none" w:sz="0" w:space="0" w:color="auto"/>
          </w:divBdr>
        </w:div>
        <w:div w:id="1623413254">
          <w:marLeft w:val="0"/>
          <w:marRight w:val="0"/>
          <w:marTop w:val="0"/>
          <w:marBottom w:val="0"/>
          <w:divBdr>
            <w:top w:val="none" w:sz="0" w:space="0" w:color="auto"/>
            <w:left w:val="none" w:sz="0" w:space="0" w:color="auto"/>
            <w:bottom w:val="none" w:sz="0" w:space="0" w:color="auto"/>
            <w:right w:val="none" w:sz="0" w:space="0" w:color="auto"/>
          </w:divBdr>
        </w:div>
      </w:divsChild>
    </w:div>
    <w:div w:id="1284994363">
      <w:bodyDiv w:val="1"/>
      <w:marLeft w:val="0"/>
      <w:marRight w:val="0"/>
      <w:marTop w:val="0"/>
      <w:marBottom w:val="0"/>
      <w:divBdr>
        <w:top w:val="none" w:sz="0" w:space="0" w:color="auto"/>
        <w:left w:val="none" w:sz="0" w:space="0" w:color="auto"/>
        <w:bottom w:val="none" w:sz="0" w:space="0" w:color="auto"/>
        <w:right w:val="none" w:sz="0" w:space="0" w:color="auto"/>
      </w:divBdr>
      <w:divsChild>
        <w:div w:id="2140099862">
          <w:marLeft w:val="0"/>
          <w:marRight w:val="0"/>
          <w:marTop w:val="0"/>
          <w:marBottom w:val="0"/>
          <w:divBdr>
            <w:top w:val="none" w:sz="0" w:space="0" w:color="auto"/>
            <w:left w:val="none" w:sz="0" w:space="0" w:color="auto"/>
            <w:bottom w:val="none" w:sz="0" w:space="0" w:color="auto"/>
            <w:right w:val="none" w:sz="0" w:space="0" w:color="auto"/>
          </w:divBdr>
        </w:div>
      </w:divsChild>
    </w:div>
    <w:div w:id="1338575620">
      <w:bodyDiv w:val="1"/>
      <w:marLeft w:val="0"/>
      <w:marRight w:val="0"/>
      <w:marTop w:val="0"/>
      <w:marBottom w:val="0"/>
      <w:divBdr>
        <w:top w:val="none" w:sz="0" w:space="0" w:color="auto"/>
        <w:left w:val="none" w:sz="0" w:space="0" w:color="auto"/>
        <w:bottom w:val="none" w:sz="0" w:space="0" w:color="auto"/>
        <w:right w:val="none" w:sz="0" w:space="0" w:color="auto"/>
      </w:divBdr>
    </w:div>
    <w:div w:id="1413233032">
      <w:bodyDiv w:val="1"/>
      <w:marLeft w:val="0"/>
      <w:marRight w:val="0"/>
      <w:marTop w:val="0"/>
      <w:marBottom w:val="0"/>
      <w:divBdr>
        <w:top w:val="none" w:sz="0" w:space="0" w:color="auto"/>
        <w:left w:val="none" w:sz="0" w:space="0" w:color="auto"/>
        <w:bottom w:val="none" w:sz="0" w:space="0" w:color="auto"/>
        <w:right w:val="none" w:sz="0" w:space="0" w:color="auto"/>
      </w:divBdr>
      <w:divsChild>
        <w:div w:id="555746360">
          <w:marLeft w:val="0"/>
          <w:marRight w:val="0"/>
          <w:marTop w:val="0"/>
          <w:marBottom w:val="0"/>
          <w:divBdr>
            <w:top w:val="none" w:sz="0" w:space="0" w:color="auto"/>
            <w:left w:val="none" w:sz="0" w:space="0" w:color="auto"/>
            <w:bottom w:val="none" w:sz="0" w:space="0" w:color="auto"/>
            <w:right w:val="none" w:sz="0" w:space="0" w:color="auto"/>
          </w:divBdr>
        </w:div>
      </w:divsChild>
    </w:div>
    <w:div w:id="1437477882">
      <w:bodyDiv w:val="1"/>
      <w:marLeft w:val="0"/>
      <w:marRight w:val="0"/>
      <w:marTop w:val="0"/>
      <w:marBottom w:val="0"/>
      <w:divBdr>
        <w:top w:val="none" w:sz="0" w:space="0" w:color="auto"/>
        <w:left w:val="none" w:sz="0" w:space="0" w:color="auto"/>
        <w:bottom w:val="none" w:sz="0" w:space="0" w:color="auto"/>
        <w:right w:val="none" w:sz="0" w:space="0" w:color="auto"/>
      </w:divBdr>
    </w:div>
    <w:div w:id="1446533231">
      <w:bodyDiv w:val="1"/>
      <w:marLeft w:val="0"/>
      <w:marRight w:val="0"/>
      <w:marTop w:val="0"/>
      <w:marBottom w:val="0"/>
      <w:divBdr>
        <w:top w:val="none" w:sz="0" w:space="0" w:color="auto"/>
        <w:left w:val="none" w:sz="0" w:space="0" w:color="auto"/>
        <w:bottom w:val="none" w:sz="0" w:space="0" w:color="auto"/>
        <w:right w:val="none" w:sz="0" w:space="0" w:color="auto"/>
      </w:divBdr>
      <w:divsChild>
        <w:div w:id="225337510">
          <w:marLeft w:val="0"/>
          <w:marRight w:val="0"/>
          <w:marTop w:val="0"/>
          <w:marBottom w:val="0"/>
          <w:divBdr>
            <w:top w:val="none" w:sz="0" w:space="0" w:color="auto"/>
            <w:left w:val="none" w:sz="0" w:space="0" w:color="auto"/>
            <w:bottom w:val="none" w:sz="0" w:space="0" w:color="auto"/>
            <w:right w:val="none" w:sz="0" w:space="0" w:color="auto"/>
          </w:divBdr>
        </w:div>
      </w:divsChild>
    </w:div>
    <w:div w:id="1556157557">
      <w:bodyDiv w:val="1"/>
      <w:marLeft w:val="0"/>
      <w:marRight w:val="0"/>
      <w:marTop w:val="0"/>
      <w:marBottom w:val="0"/>
      <w:divBdr>
        <w:top w:val="none" w:sz="0" w:space="0" w:color="auto"/>
        <w:left w:val="none" w:sz="0" w:space="0" w:color="auto"/>
        <w:bottom w:val="none" w:sz="0" w:space="0" w:color="auto"/>
        <w:right w:val="none" w:sz="0" w:space="0" w:color="auto"/>
      </w:divBdr>
    </w:div>
    <w:div w:id="1663697937">
      <w:bodyDiv w:val="1"/>
      <w:marLeft w:val="0"/>
      <w:marRight w:val="0"/>
      <w:marTop w:val="0"/>
      <w:marBottom w:val="0"/>
      <w:divBdr>
        <w:top w:val="none" w:sz="0" w:space="0" w:color="auto"/>
        <w:left w:val="none" w:sz="0" w:space="0" w:color="auto"/>
        <w:bottom w:val="none" w:sz="0" w:space="0" w:color="auto"/>
        <w:right w:val="none" w:sz="0" w:space="0" w:color="auto"/>
      </w:divBdr>
      <w:divsChild>
        <w:div w:id="986595842">
          <w:marLeft w:val="0"/>
          <w:marRight w:val="0"/>
          <w:marTop w:val="0"/>
          <w:marBottom w:val="0"/>
          <w:divBdr>
            <w:top w:val="none" w:sz="0" w:space="0" w:color="auto"/>
            <w:left w:val="none" w:sz="0" w:space="0" w:color="auto"/>
            <w:bottom w:val="none" w:sz="0" w:space="0" w:color="auto"/>
            <w:right w:val="none" w:sz="0" w:space="0" w:color="auto"/>
          </w:divBdr>
        </w:div>
      </w:divsChild>
    </w:div>
    <w:div w:id="1686398611">
      <w:bodyDiv w:val="1"/>
      <w:marLeft w:val="0"/>
      <w:marRight w:val="0"/>
      <w:marTop w:val="0"/>
      <w:marBottom w:val="0"/>
      <w:divBdr>
        <w:top w:val="none" w:sz="0" w:space="0" w:color="auto"/>
        <w:left w:val="none" w:sz="0" w:space="0" w:color="auto"/>
        <w:bottom w:val="none" w:sz="0" w:space="0" w:color="auto"/>
        <w:right w:val="none" w:sz="0" w:space="0" w:color="auto"/>
      </w:divBdr>
    </w:div>
    <w:div w:id="1726296662">
      <w:bodyDiv w:val="1"/>
      <w:marLeft w:val="0"/>
      <w:marRight w:val="0"/>
      <w:marTop w:val="0"/>
      <w:marBottom w:val="0"/>
      <w:divBdr>
        <w:top w:val="none" w:sz="0" w:space="0" w:color="auto"/>
        <w:left w:val="none" w:sz="0" w:space="0" w:color="auto"/>
        <w:bottom w:val="none" w:sz="0" w:space="0" w:color="auto"/>
        <w:right w:val="none" w:sz="0" w:space="0" w:color="auto"/>
      </w:divBdr>
    </w:div>
    <w:div w:id="1728184410">
      <w:bodyDiv w:val="1"/>
      <w:marLeft w:val="0"/>
      <w:marRight w:val="0"/>
      <w:marTop w:val="0"/>
      <w:marBottom w:val="0"/>
      <w:divBdr>
        <w:top w:val="none" w:sz="0" w:space="0" w:color="auto"/>
        <w:left w:val="none" w:sz="0" w:space="0" w:color="auto"/>
        <w:bottom w:val="none" w:sz="0" w:space="0" w:color="auto"/>
        <w:right w:val="none" w:sz="0" w:space="0" w:color="auto"/>
      </w:divBdr>
      <w:divsChild>
        <w:div w:id="560486932">
          <w:marLeft w:val="0"/>
          <w:marRight w:val="0"/>
          <w:marTop w:val="0"/>
          <w:marBottom w:val="0"/>
          <w:divBdr>
            <w:top w:val="none" w:sz="0" w:space="0" w:color="auto"/>
            <w:left w:val="none" w:sz="0" w:space="0" w:color="auto"/>
            <w:bottom w:val="none" w:sz="0" w:space="0" w:color="auto"/>
            <w:right w:val="none" w:sz="0" w:space="0" w:color="auto"/>
          </w:divBdr>
        </w:div>
      </w:divsChild>
    </w:div>
    <w:div w:id="1777167138">
      <w:bodyDiv w:val="1"/>
      <w:marLeft w:val="0"/>
      <w:marRight w:val="0"/>
      <w:marTop w:val="0"/>
      <w:marBottom w:val="0"/>
      <w:divBdr>
        <w:top w:val="none" w:sz="0" w:space="0" w:color="auto"/>
        <w:left w:val="none" w:sz="0" w:space="0" w:color="auto"/>
        <w:bottom w:val="none" w:sz="0" w:space="0" w:color="auto"/>
        <w:right w:val="none" w:sz="0" w:space="0" w:color="auto"/>
      </w:divBdr>
    </w:div>
    <w:div w:id="1859126003">
      <w:bodyDiv w:val="1"/>
      <w:marLeft w:val="0"/>
      <w:marRight w:val="0"/>
      <w:marTop w:val="0"/>
      <w:marBottom w:val="0"/>
      <w:divBdr>
        <w:top w:val="none" w:sz="0" w:space="0" w:color="auto"/>
        <w:left w:val="none" w:sz="0" w:space="0" w:color="auto"/>
        <w:bottom w:val="none" w:sz="0" w:space="0" w:color="auto"/>
        <w:right w:val="none" w:sz="0" w:space="0" w:color="auto"/>
      </w:divBdr>
      <w:divsChild>
        <w:div w:id="3173416">
          <w:marLeft w:val="0"/>
          <w:marRight w:val="0"/>
          <w:marTop w:val="0"/>
          <w:marBottom w:val="0"/>
          <w:divBdr>
            <w:top w:val="none" w:sz="0" w:space="0" w:color="auto"/>
            <w:left w:val="none" w:sz="0" w:space="0" w:color="auto"/>
            <w:bottom w:val="none" w:sz="0" w:space="0" w:color="auto"/>
            <w:right w:val="none" w:sz="0" w:space="0" w:color="auto"/>
          </w:divBdr>
        </w:div>
      </w:divsChild>
    </w:div>
    <w:div w:id="1978219751">
      <w:bodyDiv w:val="1"/>
      <w:marLeft w:val="0"/>
      <w:marRight w:val="0"/>
      <w:marTop w:val="0"/>
      <w:marBottom w:val="0"/>
      <w:divBdr>
        <w:top w:val="none" w:sz="0" w:space="0" w:color="auto"/>
        <w:left w:val="none" w:sz="0" w:space="0" w:color="auto"/>
        <w:bottom w:val="none" w:sz="0" w:space="0" w:color="auto"/>
        <w:right w:val="none" w:sz="0" w:space="0" w:color="auto"/>
      </w:divBdr>
      <w:divsChild>
        <w:div w:id="1168325389">
          <w:marLeft w:val="0"/>
          <w:marRight w:val="0"/>
          <w:marTop w:val="0"/>
          <w:marBottom w:val="0"/>
          <w:divBdr>
            <w:top w:val="none" w:sz="0" w:space="0" w:color="auto"/>
            <w:left w:val="none" w:sz="0" w:space="0" w:color="auto"/>
            <w:bottom w:val="none" w:sz="0" w:space="0" w:color="auto"/>
            <w:right w:val="none" w:sz="0" w:space="0" w:color="auto"/>
          </w:divBdr>
        </w:div>
      </w:divsChild>
    </w:div>
    <w:div w:id="2005081700">
      <w:bodyDiv w:val="1"/>
      <w:marLeft w:val="0"/>
      <w:marRight w:val="0"/>
      <w:marTop w:val="0"/>
      <w:marBottom w:val="0"/>
      <w:divBdr>
        <w:top w:val="none" w:sz="0" w:space="0" w:color="auto"/>
        <w:left w:val="none" w:sz="0" w:space="0" w:color="auto"/>
        <w:bottom w:val="none" w:sz="0" w:space="0" w:color="auto"/>
        <w:right w:val="none" w:sz="0" w:space="0" w:color="auto"/>
      </w:divBdr>
      <w:divsChild>
        <w:div w:id="427846190">
          <w:marLeft w:val="0"/>
          <w:marRight w:val="0"/>
          <w:marTop w:val="0"/>
          <w:marBottom w:val="0"/>
          <w:divBdr>
            <w:top w:val="none" w:sz="0" w:space="0" w:color="auto"/>
            <w:left w:val="none" w:sz="0" w:space="0" w:color="auto"/>
            <w:bottom w:val="none" w:sz="0" w:space="0" w:color="auto"/>
            <w:right w:val="none" w:sz="0" w:space="0" w:color="auto"/>
          </w:divBdr>
          <w:divsChild>
            <w:div w:id="253442126">
              <w:marLeft w:val="0"/>
              <w:marRight w:val="0"/>
              <w:marTop w:val="0"/>
              <w:marBottom w:val="0"/>
              <w:divBdr>
                <w:top w:val="none" w:sz="0" w:space="0" w:color="auto"/>
                <w:left w:val="none" w:sz="0" w:space="0" w:color="auto"/>
                <w:bottom w:val="none" w:sz="0" w:space="0" w:color="auto"/>
                <w:right w:val="none" w:sz="0" w:space="0" w:color="auto"/>
              </w:divBdr>
            </w:div>
            <w:div w:id="831456193">
              <w:marLeft w:val="0"/>
              <w:marRight w:val="0"/>
              <w:marTop w:val="0"/>
              <w:marBottom w:val="0"/>
              <w:divBdr>
                <w:top w:val="none" w:sz="0" w:space="0" w:color="auto"/>
                <w:left w:val="none" w:sz="0" w:space="0" w:color="auto"/>
                <w:bottom w:val="none" w:sz="0" w:space="0" w:color="auto"/>
                <w:right w:val="none" w:sz="0" w:space="0" w:color="auto"/>
              </w:divBdr>
            </w:div>
            <w:div w:id="115682193">
              <w:marLeft w:val="0"/>
              <w:marRight w:val="0"/>
              <w:marTop w:val="0"/>
              <w:marBottom w:val="0"/>
              <w:divBdr>
                <w:top w:val="none" w:sz="0" w:space="0" w:color="auto"/>
                <w:left w:val="none" w:sz="0" w:space="0" w:color="auto"/>
                <w:bottom w:val="none" w:sz="0" w:space="0" w:color="auto"/>
                <w:right w:val="none" w:sz="0" w:space="0" w:color="auto"/>
              </w:divBdr>
            </w:div>
            <w:div w:id="2014607174">
              <w:marLeft w:val="0"/>
              <w:marRight w:val="0"/>
              <w:marTop w:val="0"/>
              <w:marBottom w:val="0"/>
              <w:divBdr>
                <w:top w:val="none" w:sz="0" w:space="0" w:color="auto"/>
                <w:left w:val="none" w:sz="0" w:space="0" w:color="auto"/>
                <w:bottom w:val="none" w:sz="0" w:space="0" w:color="auto"/>
                <w:right w:val="none" w:sz="0" w:space="0" w:color="auto"/>
              </w:divBdr>
            </w:div>
            <w:div w:id="1951693948">
              <w:marLeft w:val="0"/>
              <w:marRight w:val="0"/>
              <w:marTop w:val="0"/>
              <w:marBottom w:val="0"/>
              <w:divBdr>
                <w:top w:val="none" w:sz="0" w:space="0" w:color="auto"/>
                <w:left w:val="none" w:sz="0" w:space="0" w:color="auto"/>
                <w:bottom w:val="none" w:sz="0" w:space="0" w:color="auto"/>
                <w:right w:val="none" w:sz="0" w:space="0" w:color="auto"/>
              </w:divBdr>
            </w:div>
            <w:div w:id="1630895404">
              <w:marLeft w:val="0"/>
              <w:marRight w:val="0"/>
              <w:marTop w:val="0"/>
              <w:marBottom w:val="0"/>
              <w:divBdr>
                <w:top w:val="none" w:sz="0" w:space="0" w:color="auto"/>
                <w:left w:val="none" w:sz="0" w:space="0" w:color="auto"/>
                <w:bottom w:val="none" w:sz="0" w:space="0" w:color="auto"/>
                <w:right w:val="none" w:sz="0" w:space="0" w:color="auto"/>
              </w:divBdr>
            </w:div>
            <w:div w:id="678893185">
              <w:marLeft w:val="0"/>
              <w:marRight w:val="0"/>
              <w:marTop w:val="0"/>
              <w:marBottom w:val="0"/>
              <w:divBdr>
                <w:top w:val="none" w:sz="0" w:space="0" w:color="auto"/>
                <w:left w:val="none" w:sz="0" w:space="0" w:color="auto"/>
                <w:bottom w:val="none" w:sz="0" w:space="0" w:color="auto"/>
                <w:right w:val="none" w:sz="0" w:space="0" w:color="auto"/>
              </w:divBdr>
            </w:div>
            <w:div w:id="1368485222">
              <w:marLeft w:val="0"/>
              <w:marRight w:val="0"/>
              <w:marTop w:val="0"/>
              <w:marBottom w:val="0"/>
              <w:divBdr>
                <w:top w:val="none" w:sz="0" w:space="0" w:color="auto"/>
                <w:left w:val="none" w:sz="0" w:space="0" w:color="auto"/>
                <w:bottom w:val="none" w:sz="0" w:space="0" w:color="auto"/>
                <w:right w:val="none" w:sz="0" w:space="0" w:color="auto"/>
              </w:divBdr>
            </w:div>
            <w:div w:id="26105902">
              <w:marLeft w:val="0"/>
              <w:marRight w:val="0"/>
              <w:marTop w:val="0"/>
              <w:marBottom w:val="0"/>
              <w:divBdr>
                <w:top w:val="none" w:sz="0" w:space="0" w:color="auto"/>
                <w:left w:val="none" w:sz="0" w:space="0" w:color="auto"/>
                <w:bottom w:val="none" w:sz="0" w:space="0" w:color="auto"/>
                <w:right w:val="none" w:sz="0" w:space="0" w:color="auto"/>
              </w:divBdr>
            </w:div>
            <w:div w:id="6564948">
              <w:marLeft w:val="0"/>
              <w:marRight w:val="0"/>
              <w:marTop w:val="0"/>
              <w:marBottom w:val="0"/>
              <w:divBdr>
                <w:top w:val="none" w:sz="0" w:space="0" w:color="auto"/>
                <w:left w:val="none" w:sz="0" w:space="0" w:color="auto"/>
                <w:bottom w:val="none" w:sz="0" w:space="0" w:color="auto"/>
                <w:right w:val="none" w:sz="0" w:space="0" w:color="auto"/>
              </w:divBdr>
            </w:div>
            <w:div w:id="356778638">
              <w:marLeft w:val="0"/>
              <w:marRight w:val="0"/>
              <w:marTop w:val="0"/>
              <w:marBottom w:val="0"/>
              <w:divBdr>
                <w:top w:val="none" w:sz="0" w:space="0" w:color="auto"/>
                <w:left w:val="none" w:sz="0" w:space="0" w:color="auto"/>
                <w:bottom w:val="none" w:sz="0" w:space="0" w:color="auto"/>
                <w:right w:val="none" w:sz="0" w:space="0" w:color="auto"/>
              </w:divBdr>
            </w:div>
            <w:div w:id="226306046">
              <w:marLeft w:val="0"/>
              <w:marRight w:val="0"/>
              <w:marTop w:val="0"/>
              <w:marBottom w:val="0"/>
              <w:divBdr>
                <w:top w:val="none" w:sz="0" w:space="0" w:color="auto"/>
                <w:left w:val="none" w:sz="0" w:space="0" w:color="auto"/>
                <w:bottom w:val="none" w:sz="0" w:space="0" w:color="auto"/>
                <w:right w:val="none" w:sz="0" w:space="0" w:color="auto"/>
              </w:divBdr>
            </w:div>
            <w:div w:id="1557007772">
              <w:marLeft w:val="0"/>
              <w:marRight w:val="0"/>
              <w:marTop w:val="0"/>
              <w:marBottom w:val="0"/>
              <w:divBdr>
                <w:top w:val="none" w:sz="0" w:space="0" w:color="auto"/>
                <w:left w:val="none" w:sz="0" w:space="0" w:color="auto"/>
                <w:bottom w:val="none" w:sz="0" w:space="0" w:color="auto"/>
                <w:right w:val="none" w:sz="0" w:space="0" w:color="auto"/>
              </w:divBdr>
            </w:div>
            <w:div w:id="900286800">
              <w:marLeft w:val="0"/>
              <w:marRight w:val="0"/>
              <w:marTop w:val="0"/>
              <w:marBottom w:val="0"/>
              <w:divBdr>
                <w:top w:val="none" w:sz="0" w:space="0" w:color="auto"/>
                <w:left w:val="none" w:sz="0" w:space="0" w:color="auto"/>
                <w:bottom w:val="none" w:sz="0" w:space="0" w:color="auto"/>
                <w:right w:val="none" w:sz="0" w:space="0" w:color="auto"/>
              </w:divBdr>
            </w:div>
            <w:div w:id="221522426">
              <w:marLeft w:val="0"/>
              <w:marRight w:val="0"/>
              <w:marTop w:val="0"/>
              <w:marBottom w:val="0"/>
              <w:divBdr>
                <w:top w:val="none" w:sz="0" w:space="0" w:color="auto"/>
                <w:left w:val="none" w:sz="0" w:space="0" w:color="auto"/>
                <w:bottom w:val="none" w:sz="0" w:space="0" w:color="auto"/>
                <w:right w:val="none" w:sz="0" w:space="0" w:color="auto"/>
              </w:divBdr>
            </w:div>
            <w:div w:id="2136022216">
              <w:marLeft w:val="0"/>
              <w:marRight w:val="0"/>
              <w:marTop w:val="0"/>
              <w:marBottom w:val="0"/>
              <w:divBdr>
                <w:top w:val="none" w:sz="0" w:space="0" w:color="auto"/>
                <w:left w:val="none" w:sz="0" w:space="0" w:color="auto"/>
                <w:bottom w:val="none" w:sz="0" w:space="0" w:color="auto"/>
                <w:right w:val="none" w:sz="0" w:space="0" w:color="auto"/>
              </w:divBdr>
            </w:div>
            <w:div w:id="1208954785">
              <w:marLeft w:val="0"/>
              <w:marRight w:val="0"/>
              <w:marTop w:val="0"/>
              <w:marBottom w:val="0"/>
              <w:divBdr>
                <w:top w:val="none" w:sz="0" w:space="0" w:color="auto"/>
                <w:left w:val="none" w:sz="0" w:space="0" w:color="auto"/>
                <w:bottom w:val="none" w:sz="0" w:space="0" w:color="auto"/>
                <w:right w:val="none" w:sz="0" w:space="0" w:color="auto"/>
              </w:divBdr>
            </w:div>
            <w:div w:id="1256136907">
              <w:marLeft w:val="0"/>
              <w:marRight w:val="0"/>
              <w:marTop w:val="0"/>
              <w:marBottom w:val="0"/>
              <w:divBdr>
                <w:top w:val="none" w:sz="0" w:space="0" w:color="auto"/>
                <w:left w:val="none" w:sz="0" w:space="0" w:color="auto"/>
                <w:bottom w:val="none" w:sz="0" w:space="0" w:color="auto"/>
                <w:right w:val="none" w:sz="0" w:space="0" w:color="auto"/>
              </w:divBdr>
            </w:div>
            <w:div w:id="663822414">
              <w:marLeft w:val="0"/>
              <w:marRight w:val="0"/>
              <w:marTop w:val="0"/>
              <w:marBottom w:val="0"/>
              <w:divBdr>
                <w:top w:val="none" w:sz="0" w:space="0" w:color="auto"/>
                <w:left w:val="none" w:sz="0" w:space="0" w:color="auto"/>
                <w:bottom w:val="none" w:sz="0" w:space="0" w:color="auto"/>
                <w:right w:val="none" w:sz="0" w:space="0" w:color="auto"/>
              </w:divBdr>
            </w:div>
            <w:div w:id="1911689778">
              <w:marLeft w:val="0"/>
              <w:marRight w:val="0"/>
              <w:marTop w:val="0"/>
              <w:marBottom w:val="0"/>
              <w:divBdr>
                <w:top w:val="none" w:sz="0" w:space="0" w:color="auto"/>
                <w:left w:val="none" w:sz="0" w:space="0" w:color="auto"/>
                <w:bottom w:val="none" w:sz="0" w:space="0" w:color="auto"/>
                <w:right w:val="none" w:sz="0" w:space="0" w:color="auto"/>
              </w:divBdr>
            </w:div>
            <w:div w:id="395661738">
              <w:marLeft w:val="0"/>
              <w:marRight w:val="0"/>
              <w:marTop w:val="0"/>
              <w:marBottom w:val="0"/>
              <w:divBdr>
                <w:top w:val="none" w:sz="0" w:space="0" w:color="auto"/>
                <w:left w:val="none" w:sz="0" w:space="0" w:color="auto"/>
                <w:bottom w:val="none" w:sz="0" w:space="0" w:color="auto"/>
                <w:right w:val="none" w:sz="0" w:space="0" w:color="auto"/>
              </w:divBdr>
            </w:div>
            <w:div w:id="2042776692">
              <w:marLeft w:val="0"/>
              <w:marRight w:val="0"/>
              <w:marTop w:val="0"/>
              <w:marBottom w:val="0"/>
              <w:divBdr>
                <w:top w:val="none" w:sz="0" w:space="0" w:color="auto"/>
                <w:left w:val="none" w:sz="0" w:space="0" w:color="auto"/>
                <w:bottom w:val="none" w:sz="0" w:space="0" w:color="auto"/>
                <w:right w:val="none" w:sz="0" w:space="0" w:color="auto"/>
              </w:divBdr>
            </w:div>
            <w:div w:id="585384980">
              <w:marLeft w:val="0"/>
              <w:marRight w:val="0"/>
              <w:marTop w:val="0"/>
              <w:marBottom w:val="0"/>
              <w:divBdr>
                <w:top w:val="none" w:sz="0" w:space="0" w:color="auto"/>
                <w:left w:val="none" w:sz="0" w:space="0" w:color="auto"/>
                <w:bottom w:val="none" w:sz="0" w:space="0" w:color="auto"/>
                <w:right w:val="none" w:sz="0" w:space="0" w:color="auto"/>
              </w:divBdr>
            </w:div>
            <w:div w:id="1531332692">
              <w:marLeft w:val="0"/>
              <w:marRight w:val="0"/>
              <w:marTop w:val="0"/>
              <w:marBottom w:val="0"/>
              <w:divBdr>
                <w:top w:val="none" w:sz="0" w:space="0" w:color="auto"/>
                <w:left w:val="none" w:sz="0" w:space="0" w:color="auto"/>
                <w:bottom w:val="none" w:sz="0" w:space="0" w:color="auto"/>
                <w:right w:val="none" w:sz="0" w:space="0" w:color="auto"/>
              </w:divBdr>
            </w:div>
            <w:div w:id="1347251954">
              <w:marLeft w:val="0"/>
              <w:marRight w:val="0"/>
              <w:marTop w:val="0"/>
              <w:marBottom w:val="0"/>
              <w:divBdr>
                <w:top w:val="none" w:sz="0" w:space="0" w:color="auto"/>
                <w:left w:val="none" w:sz="0" w:space="0" w:color="auto"/>
                <w:bottom w:val="none" w:sz="0" w:space="0" w:color="auto"/>
                <w:right w:val="none" w:sz="0" w:space="0" w:color="auto"/>
              </w:divBdr>
            </w:div>
            <w:div w:id="1790783720">
              <w:marLeft w:val="0"/>
              <w:marRight w:val="0"/>
              <w:marTop w:val="0"/>
              <w:marBottom w:val="0"/>
              <w:divBdr>
                <w:top w:val="none" w:sz="0" w:space="0" w:color="auto"/>
                <w:left w:val="none" w:sz="0" w:space="0" w:color="auto"/>
                <w:bottom w:val="none" w:sz="0" w:space="0" w:color="auto"/>
                <w:right w:val="none" w:sz="0" w:space="0" w:color="auto"/>
              </w:divBdr>
            </w:div>
            <w:div w:id="1480266933">
              <w:marLeft w:val="0"/>
              <w:marRight w:val="0"/>
              <w:marTop w:val="0"/>
              <w:marBottom w:val="0"/>
              <w:divBdr>
                <w:top w:val="none" w:sz="0" w:space="0" w:color="auto"/>
                <w:left w:val="none" w:sz="0" w:space="0" w:color="auto"/>
                <w:bottom w:val="none" w:sz="0" w:space="0" w:color="auto"/>
                <w:right w:val="none" w:sz="0" w:space="0" w:color="auto"/>
              </w:divBdr>
            </w:div>
            <w:div w:id="1658220677">
              <w:marLeft w:val="0"/>
              <w:marRight w:val="0"/>
              <w:marTop w:val="0"/>
              <w:marBottom w:val="0"/>
              <w:divBdr>
                <w:top w:val="none" w:sz="0" w:space="0" w:color="auto"/>
                <w:left w:val="none" w:sz="0" w:space="0" w:color="auto"/>
                <w:bottom w:val="none" w:sz="0" w:space="0" w:color="auto"/>
                <w:right w:val="none" w:sz="0" w:space="0" w:color="auto"/>
              </w:divBdr>
            </w:div>
            <w:div w:id="954095236">
              <w:marLeft w:val="0"/>
              <w:marRight w:val="0"/>
              <w:marTop w:val="0"/>
              <w:marBottom w:val="0"/>
              <w:divBdr>
                <w:top w:val="none" w:sz="0" w:space="0" w:color="auto"/>
                <w:left w:val="none" w:sz="0" w:space="0" w:color="auto"/>
                <w:bottom w:val="none" w:sz="0" w:space="0" w:color="auto"/>
                <w:right w:val="none" w:sz="0" w:space="0" w:color="auto"/>
              </w:divBdr>
            </w:div>
            <w:div w:id="572206685">
              <w:marLeft w:val="0"/>
              <w:marRight w:val="0"/>
              <w:marTop w:val="0"/>
              <w:marBottom w:val="0"/>
              <w:divBdr>
                <w:top w:val="none" w:sz="0" w:space="0" w:color="auto"/>
                <w:left w:val="none" w:sz="0" w:space="0" w:color="auto"/>
                <w:bottom w:val="none" w:sz="0" w:space="0" w:color="auto"/>
                <w:right w:val="none" w:sz="0" w:space="0" w:color="auto"/>
              </w:divBdr>
            </w:div>
            <w:div w:id="740180747">
              <w:marLeft w:val="0"/>
              <w:marRight w:val="0"/>
              <w:marTop w:val="0"/>
              <w:marBottom w:val="0"/>
              <w:divBdr>
                <w:top w:val="none" w:sz="0" w:space="0" w:color="auto"/>
                <w:left w:val="none" w:sz="0" w:space="0" w:color="auto"/>
                <w:bottom w:val="none" w:sz="0" w:space="0" w:color="auto"/>
                <w:right w:val="none" w:sz="0" w:space="0" w:color="auto"/>
              </w:divBdr>
            </w:div>
            <w:div w:id="170610477">
              <w:marLeft w:val="0"/>
              <w:marRight w:val="0"/>
              <w:marTop w:val="0"/>
              <w:marBottom w:val="0"/>
              <w:divBdr>
                <w:top w:val="none" w:sz="0" w:space="0" w:color="auto"/>
                <w:left w:val="none" w:sz="0" w:space="0" w:color="auto"/>
                <w:bottom w:val="none" w:sz="0" w:space="0" w:color="auto"/>
                <w:right w:val="none" w:sz="0" w:space="0" w:color="auto"/>
              </w:divBdr>
            </w:div>
            <w:div w:id="38670663">
              <w:marLeft w:val="0"/>
              <w:marRight w:val="0"/>
              <w:marTop w:val="0"/>
              <w:marBottom w:val="0"/>
              <w:divBdr>
                <w:top w:val="none" w:sz="0" w:space="0" w:color="auto"/>
                <w:left w:val="none" w:sz="0" w:space="0" w:color="auto"/>
                <w:bottom w:val="none" w:sz="0" w:space="0" w:color="auto"/>
                <w:right w:val="none" w:sz="0" w:space="0" w:color="auto"/>
              </w:divBdr>
            </w:div>
            <w:div w:id="1760835901">
              <w:marLeft w:val="0"/>
              <w:marRight w:val="0"/>
              <w:marTop w:val="0"/>
              <w:marBottom w:val="0"/>
              <w:divBdr>
                <w:top w:val="none" w:sz="0" w:space="0" w:color="auto"/>
                <w:left w:val="none" w:sz="0" w:space="0" w:color="auto"/>
                <w:bottom w:val="none" w:sz="0" w:space="0" w:color="auto"/>
                <w:right w:val="none" w:sz="0" w:space="0" w:color="auto"/>
              </w:divBdr>
            </w:div>
            <w:div w:id="82340599">
              <w:marLeft w:val="0"/>
              <w:marRight w:val="0"/>
              <w:marTop w:val="0"/>
              <w:marBottom w:val="0"/>
              <w:divBdr>
                <w:top w:val="none" w:sz="0" w:space="0" w:color="auto"/>
                <w:left w:val="none" w:sz="0" w:space="0" w:color="auto"/>
                <w:bottom w:val="none" w:sz="0" w:space="0" w:color="auto"/>
                <w:right w:val="none" w:sz="0" w:space="0" w:color="auto"/>
              </w:divBdr>
            </w:div>
            <w:div w:id="643630962">
              <w:marLeft w:val="0"/>
              <w:marRight w:val="0"/>
              <w:marTop w:val="0"/>
              <w:marBottom w:val="0"/>
              <w:divBdr>
                <w:top w:val="none" w:sz="0" w:space="0" w:color="auto"/>
                <w:left w:val="none" w:sz="0" w:space="0" w:color="auto"/>
                <w:bottom w:val="none" w:sz="0" w:space="0" w:color="auto"/>
                <w:right w:val="none" w:sz="0" w:space="0" w:color="auto"/>
              </w:divBdr>
            </w:div>
            <w:div w:id="5592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4731">
      <w:bodyDiv w:val="1"/>
      <w:marLeft w:val="0"/>
      <w:marRight w:val="0"/>
      <w:marTop w:val="0"/>
      <w:marBottom w:val="0"/>
      <w:divBdr>
        <w:top w:val="none" w:sz="0" w:space="0" w:color="auto"/>
        <w:left w:val="none" w:sz="0" w:space="0" w:color="auto"/>
        <w:bottom w:val="none" w:sz="0" w:space="0" w:color="auto"/>
        <w:right w:val="none" w:sz="0" w:space="0" w:color="auto"/>
      </w:divBdr>
      <w:divsChild>
        <w:div w:id="1852525593">
          <w:marLeft w:val="0"/>
          <w:marRight w:val="0"/>
          <w:marTop w:val="0"/>
          <w:marBottom w:val="0"/>
          <w:divBdr>
            <w:top w:val="none" w:sz="0" w:space="0" w:color="auto"/>
            <w:left w:val="none" w:sz="0" w:space="0" w:color="auto"/>
            <w:bottom w:val="none" w:sz="0" w:space="0" w:color="auto"/>
            <w:right w:val="none" w:sz="0" w:space="0" w:color="auto"/>
          </w:divBdr>
        </w:div>
      </w:divsChild>
    </w:div>
    <w:div w:id="2018606872">
      <w:bodyDiv w:val="1"/>
      <w:marLeft w:val="0"/>
      <w:marRight w:val="0"/>
      <w:marTop w:val="0"/>
      <w:marBottom w:val="0"/>
      <w:divBdr>
        <w:top w:val="none" w:sz="0" w:space="0" w:color="auto"/>
        <w:left w:val="none" w:sz="0" w:space="0" w:color="auto"/>
        <w:bottom w:val="none" w:sz="0" w:space="0" w:color="auto"/>
        <w:right w:val="none" w:sz="0" w:space="0" w:color="auto"/>
      </w:divBdr>
      <w:divsChild>
        <w:div w:id="1259217462">
          <w:marLeft w:val="0"/>
          <w:marRight w:val="0"/>
          <w:marTop w:val="0"/>
          <w:marBottom w:val="0"/>
          <w:divBdr>
            <w:top w:val="none" w:sz="0" w:space="0" w:color="auto"/>
            <w:left w:val="none" w:sz="0" w:space="0" w:color="auto"/>
            <w:bottom w:val="none" w:sz="0" w:space="0" w:color="auto"/>
            <w:right w:val="none" w:sz="0" w:space="0" w:color="auto"/>
          </w:divBdr>
        </w:div>
      </w:divsChild>
    </w:div>
    <w:div w:id="2022120925">
      <w:bodyDiv w:val="1"/>
      <w:marLeft w:val="0"/>
      <w:marRight w:val="0"/>
      <w:marTop w:val="0"/>
      <w:marBottom w:val="0"/>
      <w:divBdr>
        <w:top w:val="none" w:sz="0" w:space="0" w:color="auto"/>
        <w:left w:val="none" w:sz="0" w:space="0" w:color="auto"/>
        <w:bottom w:val="none" w:sz="0" w:space="0" w:color="auto"/>
        <w:right w:val="none" w:sz="0" w:space="0" w:color="auto"/>
      </w:divBdr>
      <w:divsChild>
        <w:div w:id="969894786">
          <w:marLeft w:val="0"/>
          <w:marRight w:val="0"/>
          <w:marTop w:val="0"/>
          <w:marBottom w:val="0"/>
          <w:divBdr>
            <w:top w:val="none" w:sz="0" w:space="0" w:color="auto"/>
            <w:left w:val="none" w:sz="0" w:space="0" w:color="auto"/>
            <w:bottom w:val="none" w:sz="0" w:space="0" w:color="auto"/>
            <w:right w:val="none" w:sz="0" w:space="0" w:color="auto"/>
          </w:divBdr>
        </w:div>
      </w:divsChild>
    </w:div>
    <w:div w:id="2037195858">
      <w:bodyDiv w:val="1"/>
      <w:marLeft w:val="0"/>
      <w:marRight w:val="0"/>
      <w:marTop w:val="0"/>
      <w:marBottom w:val="0"/>
      <w:divBdr>
        <w:top w:val="none" w:sz="0" w:space="0" w:color="auto"/>
        <w:left w:val="none" w:sz="0" w:space="0" w:color="auto"/>
        <w:bottom w:val="none" w:sz="0" w:space="0" w:color="auto"/>
        <w:right w:val="none" w:sz="0" w:space="0" w:color="auto"/>
      </w:divBdr>
      <w:divsChild>
        <w:div w:id="277686975">
          <w:marLeft w:val="0"/>
          <w:marRight w:val="0"/>
          <w:marTop w:val="0"/>
          <w:marBottom w:val="0"/>
          <w:divBdr>
            <w:top w:val="none" w:sz="0" w:space="0" w:color="auto"/>
            <w:left w:val="none" w:sz="0" w:space="0" w:color="auto"/>
            <w:bottom w:val="none" w:sz="0" w:space="0" w:color="auto"/>
            <w:right w:val="none" w:sz="0" w:space="0" w:color="auto"/>
          </w:divBdr>
        </w:div>
      </w:divsChild>
    </w:div>
    <w:div w:id="2090537259">
      <w:bodyDiv w:val="1"/>
      <w:marLeft w:val="0"/>
      <w:marRight w:val="0"/>
      <w:marTop w:val="0"/>
      <w:marBottom w:val="0"/>
      <w:divBdr>
        <w:top w:val="none" w:sz="0" w:space="0" w:color="auto"/>
        <w:left w:val="none" w:sz="0" w:space="0" w:color="auto"/>
        <w:bottom w:val="none" w:sz="0" w:space="0" w:color="auto"/>
        <w:right w:val="none" w:sz="0" w:space="0" w:color="auto"/>
      </w:divBdr>
      <w:divsChild>
        <w:div w:id="893202362">
          <w:marLeft w:val="0"/>
          <w:marRight w:val="0"/>
          <w:marTop w:val="0"/>
          <w:marBottom w:val="0"/>
          <w:divBdr>
            <w:top w:val="none" w:sz="0" w:space="0" w:color="auto"/>
            <w:left w:val="none" w:sz="0" w:space="0" w:color="auto"/>
            <w:bottom w:val="none" w:sz="0" w:space="0" w:color="auto"/>
            <w:right w:val="none" w:sz="0" w:space="0" w:color="auto"/>
          </w:divBdr>
        </w:div>
      </w:divsChild>
    </w:div>
    <w:div w:id="2096781797">
      <w:bodyDiv w:val="1"/>
      <w:marLeft w:val="0"/>
      <w:marRight w:val="0"/>
      <w:marTop w:val="0"/>
      <w:marBottom w:val="0"/>
      <w:divBdr>
        <w:top w:val="none" w:sz="0" w:space="0" w:color="auto"/>
        <w:left w:val="none" w:sz="0" w:space="0" w:color="auto"/>
        <w:bottom w:val="none" w:sz="0" w:space="0" w:color="auto"/>
        <w:right w:val="none" w:sz="0" w:space="0" w:color="auto"/>
      </w:divBdr>
      <w:divsChild>
        <w:div w:id="461387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hmed.Halawa@sth.nhs.uk" TargetMode="External"/><Relationship Id="rId11" Type="http://schemas.openxmlformats.org/officeDocument/2006/relationships/hyperlink" Target="http://www.ncbi.nlm.nih.gov/pubmed/?term=Bostock%20IC%5BAuthor%5D&amp;cauthor=true&amp;cauthor_uid=26813253" TargetMode="External"/><Relationship Id="rId12" Type="http://schemas.openxmlformats.org/officeDocument/2006/relationships/hyperlink" Target="http://www.sciencedirect.com/science/article/pii/S0041134515000846" TargetMode="External"/><Relationship Id="rId13" Type="http://schemas.openxmlformats.org/officeDocument/2006/relationships/hyperlink" Target="http://www.ncbi.nlm.nih.gov/pubmed/?term=Fananapazir%20G%5BAuthor%5D&amp;cauthor=true&amp;cauthor_uid=27377897"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hyperlink" Target="http://www.sciencedirect.com/science/article/pii/S0041134515000846" TargetMode="External"/><Relationship Id="rId17" Type="http://schemas.openxmlformats.org/officeDocument/2006/relationships/hyperlink" Target="http://www.sciencedirect.com/science/journal/00411345" TargetMode="External"/><Relationship Id="rId18" Type="http://schemas.openxmlformats.org/officeDocument/2006/relationships/hyperlink" Target="http://www.sciencedirect.com/science/journal/00411345/47/2"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79F13F-D470-2A41-8761-E4A737F1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5262</Words>
  <Characters>29999</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“Contrast Nephropathy” in Renal Transplantation; is it real?</vt:lpstr>
    </vt:vector>
  </TitlesOfParts>
  <Company/>
  <LinksUpToDate>false</LinksUpToDate>
  <CharactersWithSpaces>35191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Nephropathy” in Renal Transplantation; is it real?</dc:title>
  <dc:subject/>
  <dc:creator>Fedaey Abbas, Bridson M Julie, Ajay Sharma, Ahmed Halawa.                                                                                               </dc:creator>
  <cp:keywords/>
  <dc:description/>
  <cp:lastModifiedBy>Na Ma</cp:lastModifiedBy>
  <cp:revision>2</cp:revision>
  <dcterms:created xsi:type="dcterms:W3CDTF">2016-10-24T00:58:00Z</dcterms:created>
  <dcterms:modified xsi:type="dcterms:W3CDTF">2016-10-24T00:58:00Z</dcterms:modified>
</cp:coreProperties>
</file>