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81F1A" w14:textId="77777777" w:rsidR="002C2AF3" w:rsidRPr="00B60FA1" w:rsidRDefault="002C2AF3" w:rsidP="00C0419A">
      <w:pPr>
        <w:widowControl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3661"/>
      <w:bookmarkStart w:id="13" w:name="OLE_LINK437"/>
      <w:bookmarkStart w:id="14" w:name="OLE_LINK438"/>
      <w:bookmarkStart w:id="15" w:name="OLE_LINK1043"/>
      <w:bookmarkStart w:id="16" w:name="OLE_LINK1420"/>
      <w:bookmarkStart w:id="17" w:name="OLE_LINK1540"/>
      <w:bookmarkStart w:id="18" w:name="OLE_LINK1602"/>
      <w:bookmarkStart w:id="19" w:name="OLE_LINK2188"/>
      <w:bookmarkStart w:id="20" w:name="OLE_LINK2180"/>
      <w:bookmarkStart w:id="21" w:name="OLE_LINK2646"/>
      <w:bookmarkStart w:id="22" w:name="OLE_LINK2650"/>
      <w:bookmarkStart w:id="23" w:name="OLE_LINK2656"/>
      <w:bookmarkStart w:id="24" w:name="OLE_LINK45"/>
      <w:bookmarkStart w:id="25" w:name="OLE_LINK3003"/>
      <w:bookmarkStart w:id="26" w:name="OLE_LINK3029"/>
      <w:bookmarkStart w:id="27" w:name="OLE_LINK3072"/>
      <w:bookmarkStart w:id="28" w:name="OLE_LINK3222"/>
      <w:bookmarkStart w:id="29" w:name="OLE_LINK3247"/>
      <w:bookmarkStart w:id="30" w:name="OLE_LINK3655"/>
      <w:bookmarkStart w:id="31" w:name="OLE_LINK99"/>
      <w:bookmarkStart w:id="32" w:name="OLE_LINK3745"/>
      <w:bookmarkStart w:id="33" w:name="OLE_LINK3691"/>
      <w:bookmarkStart w:id="34" w:name="OLE_LINK191"/>
      <w:bookmarkStart w:id="35" w:name="OLE_LINK192"/>
      <w:bookmarkStart w:id="36" w:name="OLE_LINK368"/>
      <w:bookmarkStart w:id="37" w:name="OLE_LINK1406"/>
      <w:bookmarkStart w:id="38" w:name="OLE_LINK3524"/>
      <w:bookmarkStart w:id="39" w:name="OLE_LINK2941"/>
      <w:bookmarkStart w:id="40" w:name="OLE_LINK2971"/>
      <w:bookmarkStart w:id="41" w:name="OLE_LINK3100"/>
      <w:bookmarkStart w:id="42" w:name="OLE_LINK3158"/>
      <w:bookmarkStart w:id="43" w:name="OLE_LINK3295"/>
      <w:bookmarkStart w:id="44" w:name="OLE_LINK97"/>
      <w:r w:rsidRPr="00B60FA1">
        <w:rPr>
          <w:rFonts w:ascii="Book Antiqua" w:eastAsia="Times New Roman" w:hAnsi="Book Antiqua" w:cs="SimSun"/>
          <w:b/>
          <w:kern w:val="2"/>
          <w:sz w:val="24"/>
          <w:szCs w:val="24"/>
          <w:lang w:val="en-US" w:eastAsia="zh-CN"/>
        </w:rPr>
        <w:t xml:space="preserve">Name of journal: </w:t>
      </w:r>
      <w:bookmarkStart w:id="45" w:name="OLE_LINK335"/>
      <w:bookmarkStart w:id="46" w:name="OLE_LINK1068"/>
      <w:bookmarkStart w:id="47" w:name="OLE_LINK696"/>
      <w:bookmarkStart w:id="48" w:name="OLE_LINK661"/>
      <w:bookmarkStart w:id="49" w:name="OLE_LINK645"/>
      <w:bookmarkStart w:id="50" w:name="OLE_LINK719"/>
      <w:bookmarkStart w:id="51" w:name="OLE_LINK718"/>
      <w:r w:rsidRPr="00B60FA1">
        <w:rPr>
          <w:rFonts w:ascii="Book Antiqua" w:eastAsia="Times New Roman" w:hAnsi="Book Antiqua" w:cs="SimSun"/>
          <w:i/>
          <w:sz w:val="24"/>
          <w:szCs w:val="21"/>
          <w:lang w:val="en-US" w:eastAsia="zh-CN"/>
        </w:rPr>
        <w:t>World Journal of Gastroenterology</w:t>
      </w:r>
      <w:bookmarkEnd w:id="45"/>
      <w:bookmarkEnd w:id="46"/>
      <w:bookmarkEnd w:id="47"/>
      <w:bookmarkEnd w:id="48"/>
      <w:bookmarkEnd w:id="49"/>
      <w:bookmarkEnd w:id="50"/>
      <w:bookmarkEnd w:id="51"/>
    </w:p>
    <w:p w14:paraId="325E1CBC" w14:textId="1E31E69B" w:rsidR="002C2AF3" w:rsidRPr="00B60FA1" w:rsidRDefault="002C2AF3" w:rsidP="00C0419A">
      <w:pPr>
        <w:widowControl w:val="0"/>
        <w:spacing w:after="0" w:line="360" w:lineRule="auto"/>
        <w:jc w:val="both"/>
        <w:rPr>
          <w:rFonts w:ascii="Book Antiqua" w:eastAsia="Times New Roman" w:hAnsi="Book Antiqua" w:cs="SimSun"/>
          <w:b/>
          <w:i/>
          <w:kern w:val="2"/>
          <w:sz w:val="24"/>
          <w:szCs w:val="24"/>
          <w:lang w:val="en-US" w:eastAsia="zh-CN"/>
        </w:rPr>
      </w:pPr>
      <w:bookmarkStart w:id="52" w:name="OLE_LINK2694"/>
      <w:bookmarkStart w:id="53" w:name="OLE_LINK21"/>
      <w:bookmarkStart w:id="54" w:name="OLE_LINK19"/>
      <w:r w:rsidRPr="00B60FA1">
        <w:rPr>
          <w:rFonts w:ascii="Book Antiqua" w:hAnsi="Book Antiqua" w:cs="Arial"/>
          <w:b/>
          <w:kern w:val="2"/>
          <w:sz w:val="24"/>
          <w:szCs w:val="24"/>
          <w:lang w:val="en" w:eastAsia="zh-CN"/>
        </w:rPr>
        <w:t xml:space="preserve">ESPS Manuscript NO: </w:t>
      </w:r>
      <w:r w:rsidRPr="00B60FA1">
        <w:rPr>
          <w:rFonts w:ascii="Book Antiqua" w:hAnsi="Book Antiqua" w:cs="Arial" w:hint="eastAsia"/>
          <w:b/>
          <w:kern w:val="2"/>
          <w:sz w:val="24"/>
          <w:szCs w:val="24"/>
          <w:lang w:val="en" w:eastAsia="zh-CN"/>
        </w:rPr>
        <w:t>28867</w:t>
      </w:r>
    </w:p>
    <w:p w14:paraId="5F812E8A" w14:textId="77777777" w:rsidR="002C2AF3" w:rsidRPr="00B60FA1" w:rsidRDefault="002C2AF3" w:rsidP="00C0419A">
      <w:pPr>
        <w:widowControl w:val="0"/>
        <w:spacing w:after="0" w:line="360" w:lineRule="auto"/>
        <w:jc w:val="both"/>
        <w:rPr>
          <w:rFonts w:ascii="Book Antiqua" w:hAnsi="Book Antiqua" w:cs="Times New Roman"/>
          <w:b/>
          <w:sz w:val="24"/>
          <w:szCs w:val="24"/>
          <w:lang w:val="en-US" w:eastAsia="zh-CN"/>
        </w:rPr>
      </w:pPr>
      <w:bookmarkStart w:id="55" w:name="OLE_LINK2000"/>
      <w:bookmarkStart w:id="56" w:name="OLE_LINK2244"/>
      <w:bookmarkStart w:id="57" w:name="OLE_LINK2067"/>
      <w:bookmarkStart w:id="58" w:name="OLE_LINK2119"/>
      <w:bookmarkStart w:id="59" w:name="OLE_LINK2062"/>
      <w:bookmarkStart w:id="60" w:name="OLE_LINK2022"/>
      <w:bookmarkStart w:id="61" w:name="OLE_LINK1937"/>
      <w:bookmarkStart w:id="62" w:name="OLE_LINK1904"/>
      <w:bookmarkStart w:id="63" w:name="OLE_LINK1867"/>
      <w:bookmarkStart w:id="64" w:name="OLE_LINK1933"/>
      <w:bookmarkStart w:id="65" w:name="OLE_LINK1908"/>
      <w:bookmarkStart w:id="66" w:name="OLE_LINK1785"/>
      <w:bookmarkStart w:id="67" w:name="OLE_LINK1717"/>
      <w:bookmarkStart w:id="68" w:name="OLE_LINK1972"/>
      <w:bookmarkStart w:id="69" w:name="OLE_LINK1929"/>
      <w:bookmarkStart w:id="70" w:name="OLE_LINK1893"/>
      <w:bookmarkStart w:id="71" w:name="OLE_LINK1715"/>
      <w:bookmarkStart w:id="72" w:name="OLE_LINK1764"/>
      <w:bookmarkStart w:id="73" w:name="OLE_LINK1758"/>
      <w:bookmarkStart w:id="74" w:name="OLE_LINK1638"/>
      <w:bookmarkStart w:id="75" w:name="OLE_LINK1379"/>
      <w:bookmarkStart w:id="76" w:name="OLE_LINK1489"/>
      <w:bookmarkStart w:id="77" w:name="OLE_LINK1378"/>
      <w:bookmarkStart w:id="78" w:name="OLE_LINK1616"/>
      <w:bookmarkStart w:id="79" w:name="OLE_LINK1400"/>
      <w:bookmarkStart w:id="80" w:name="OLE_LINK1367"/>
      <w:bookmarkStart w:id="81" w:name="OLE_LINK1333"/>
      <w:bookmarkStart w:id="82" w:name="OLE_LINK1165"/>
      <w:bookmarkStart w:id="83" w:name="OLE_LINK1064"/>
      <w:bookmarkStart w:id="84" w:name="OLE_LINK1131"/>
      <w:bookmarkStart w:id="85" w:name="OLE_LINK1225"/>
      <w:bookmarkStart w:id="86" w:name="OLE_LINK1191"/>
      <w:bookmarkStart w:id="87" w:name="OLE_LINK950"/>
      <w:bookmarkStart w:id="88" w:name="OLE_LINK1154"/>
      <w:bookmarkStart w:id="89" w:name="OLE_LINK1029"/>
      <w:bookmarkStart w:id="90" w:name="OLE_LINK870"/>
      <w:bookmarkStart w:id="91" w:name="OLE_LINK1021"/>
      <w:bookmarkStart w:id="92" w:name="OLE_LINK897"/>
      <w:bookmarkStart w:id="93" w:name="OLE_LINK965"/>
      <w:bookmarkStart w:id="94" w:name="OLE_LINK863"/>
      <w:bookmarkStart w:id="95" w:name="OLE_LINK1072"/>
      <w:bookmarkStart w:id="96" w:name="OLE_LINK888"/>
      <w:bookmarkStart w:id="97" w:name="OLE_LINK887"/>
      <w:bookmarkStart w:id="98" w:name="OLE_LINK886"/>
      <w:bookmarkStart w:id="99" w:name="OLE_LINK3"/>
      <w:bookmarkStart w:id="100" w:name="OLE_LINK4"/>
      <w:bookmarkStart w:id="101" w:name="OLE_LINK3045"/>
      <w:bookmarkStart w:id="102" w:name="OLE_LINK5"/>
      <w:bookmarkEnd w:id="0"/>
      <w:bookmarkEnd w:id="1"/>
      <w:bookmarkEnd w:id="2"/>
      <w:bookmarkEnd w:id="52"/>
      <w:bookmarkEnd w:id="53"/>
      <w:bookmarkEnd w:id="54"/>
      <w:r w:rsidRPr="00B60FA1">
        <w:rPr>
          <w:rFonts w:ascii="Book Antiqua" w:hAnsi="Book Antiqua" w:cs="Times New Roman"/>
          <w:b/>
          <w:kern w:val="2"/>
          <w:sz w:val="24"/>
          <w:szCs w:val="24"/>
          <w:lang w:val="en-US" w:eastAsia="zh-CN"/>
        </w:rPr>
        <w:t>Manuscript Type</w:t>
      </w:r>
      <w:bookmarkEnd w:id="3"/>
      <w:bookmarkEnd w:id="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B60FA1">
        <w:rPr>
          <w:rFonts w:ascii="Book Antiqua" w:hAnsi="Book Antiqua" w:cs="Times New Roman"/>
          <w:b/>
          <w:sz w:val="24"/>
          <w:szCs w:val="24"/>
          <w:lang w:val="en-US" w:eastAsia="zh-CN"/>
        </w:rPr>
        <w:t>:</w:t>
      </w:r>
      <w:bookmarkStart w:id="103" w:name="OLE_LINK74"/>
      <w:bookmarkStart w:id="104" w:name="OLE_LINK75"/>
      <w:bookmarkEnd w:id="5"/>
      <w:bookmarkEnd w:id="6"/>
      <w:bookmarkEnd w:id="7"/>
      <w:r w:rsidRPr="00B60FA1">
        <w:rPr>
          <w:rFonts w:ascii="Book Antiqua" w:hAnsi="Book Antiqua" w:cs="Times New Roman"/>
          <w:b/>
          <w:sz w:val="24"/>
          <w:szCs w:val="24"/>
          <w:lang w:val="en-US" w:eastAsia="zh-CN"/>
        </w:rPr>
        <w:t xml:space="preserve"> </w:t>
      </w:r>
      <w:bookmarkStart w:id="105" w:name="OLE_LINK3525"/>
      <w:bookmarkStart w:id="106" w:name="OLE_LINK70"/>
      <w:bookmarkStart w:id="107" w:name="OLE_LINK3165"/>
      <w:bookmarkStart w:id="108" w:name="OLE_LINK3164"/>
      <w:bookmarkStart w:id="109" w:name="OLE_LINK37"/>
      <w:bookmarkStart w:id="110" w:name="OLE_LINK1386"/>
      <w:bookmarkStart w:id="111" w:name="OLE_LINK8"/>
      <w:bookmarkStart w:id="112" w:name="OLE_LINK7"/>
      <w:bookmarkEnd w:id="8"/>
      <w:bookmarkEnd w:id="9"/>
      <w:bookmarkEnd w:id="10"/>
      <w:bookmarkEnd w:id="11"/>
      <w:bookmarkEnd w:id="12"/>
      <w:bookmarkEnd w:id="99"/>
      <w:bookmarkEnd w:id="100"/>
      <w:r w:rsidRPr="00B60FA1">
        <w:rPr>
          <w:rFonts w:ascii="Book Antiqua" w:hAnsi="Book Antiqua" w:cs="Times New Roman"/>
          <w:b/>
          <w:sz w:val="24"/>
          <w:szCs w:val="24"/>
          <w:lang w:val="en-US" w:eastAsia="zh-CN"/>
        </w:rPr>
        <w:t>ORIGINAL ARTICLE</w:t>
      </w:r>
      <w:bookmarkEnd w:id="103"/>
      <w:bookmarkEnd w:id="104"/>
      <w:bookmarkEnd w:id="105"/>
      <w:bookmarkEnd w:id="106"/>
      <w:bookmarkEnd w:id="107"/>
      <w:bookmarkEnd w:id="108"/>
    </w:p>
    <w:p w14:paraId="7B68849F" w14:textId="77777777" w:rsidR="002C2AF3" w:rsidRPr="00B60FA1" w:rsidRDefault="002C2AF3" w:rsidP="00C0419A">
      <w:pPr>
        <w:widowControl w:val="0"/>
        <w:spacing w:after="0" w:line="360" w:lineRule="auto"/>
        <w:jc w:val="both"/>
        <w:rPr>
          <w:rFonts w:ascii="Book Antiqua" w:hAnsi="Book Antiqua" w:cs="Times New Roman"/>
          <w:b/>
          <w:kern w:val="2"/>
          <w:sz w:val="24"/>
          <w:szCs w:val="24"/>
          <w:lang w:val="en-US" w:eastAsia="zh-CN"/>
        </w:rPr>
      </w:pPr>
    </w:p>
    <w:p w14:paraId="79E34097" w14:textId="462ABB32" w:rsidR="002C2AF3" w:rsidRPr="00B60FA1" w:rsidRDefault="002C2AF3" w:rsidP="00C0419A">
      <w:pPr>
        <w:widowControl w:val="0"/>
        <w:spacing w:after="0" w:line="360" w:lineRule="auto"/>
        <w:jc w:val="both"/>
        <w:rPr>
          <w:rFonts w:ascii="Book Antiqua" w:eastAsia="YouYuan" w:hAnsi="Book Antiqua" w:cs="Times New Roman"/>
          <w:b/>
          <w:i/>
          <w:kern w:val="2"/>
          <w:sz w:val="24"/>
          <w:szCs w:val="24"/>
          <w:lang w:val="en-US" w:eastAsia="zh-CN"/>
        </w:rPr>
      </w:pPr>
      <w:bookmarkStart w:id="113" w:name="OLE_LINK135"/>
      <w:bookmarkStart w:id="114" w:name="OLE_LINK13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101"/>
      <w:bookmarkEnd w:id="102"/>
      <w:bookmarkEnd w:id="109"/>
      <w:bookmarkEnd w:id="110"/>
      <w:bookmarkEnd w:id="111"/>
      <w:bookmarkEnd w:id="112"/>
      <w:r w:rsidRPr="00B60FA1">
        <w:rPr>
          <w:rFonts w:ascii="Book Antiqua" w:eastAsia="YouYuan" w:hAnsi="Book Antiqua" w:cs="Times New Roman" w:hint="eastAsia"/>
          <w:b/>
          <w:i/>
          <w:kern w:val="2"/>
          <w:sz w:val="24"/>
          <w:szCs w:val="24"/>
          <w:lang w:val="en-US" w:eastAsia="zh-CN"/>
        </w:rPr>
        <w:t>Retrospective</w:t>
      </w:r>
      <w:r w:rsidRPr="00B60FA1">
        <w:rPr>
          <w:rFonts w:ascii="Book Antiqua" w:eastAsia="YouYuan" w:hAnsi="Book Antiqua" w:cs="Times New Roman"/>
          <w:b/>
          <w:i/>
          <w:kern w:val="2"/>
          <w:sz w:val="24"/>
          <w:szCs w:val="24"/>
          <w:lang w:val="en-US" w:eastAsia="zh-CN"/>
        </w:rPr>
        <w:t xml:space="preserve"> Study</w:t>
      </w:r>
      <w:bookmarkEnd w:id="34"/>
      <w:bookmarkEnd w:id="35"/>
      <w:bookmarkEnd w:id="36"/>
      <w:bookmarkEnd w:id="37"/>
      <w:bookmarkEnd w:id="38"/>
      <w:bookmarkEnd w:id="39"/>
      <w:bookmarkEnd w:id="40"/>
      <w:bookmarkEnd w:id="41"/>
      <w:bookmarkEnd w:id="42"/>
      <w:bookmarkEnd w:id="43"/>
      <w:bookmarkEnd w:id="44"/>
    </w:p>
    <w:p w14:paraId="50C503BB" w14:textId="6485559E" w:rsidR="007A13B5" w:rsidRPr="00B60FA1" w:rsidRDefault="007A13B5" w:rsidP="00C0419A">
      <w:pPr>
        <w:pStyle w:val="Standard"/>
        <w:adjustRightInd w:val="0"/>
        <w:snapToGrid w:val="0"/>
        <w:spacing w:line="360" w:lineRule="auto"/>
        <w:jc w:val="both"/>
        <w:rPr>
          <w:rFonts w:ascii="Book Antiqua" w:hAnsi="Book Antiqua" w:cs="Arial"/>
          <w:b/>
          <w:bCs/>
          <w:lang w:val="en-US"/>
        </w:rPr>
      </w:pPr>
      <w:bookmarkStart w:id="115" w:name="OLE_LINK3754"/>
      <w:bookmarkStart w:id="116" w:name="OLE_LINK3756"/>
      <w:bookmarkEnd w:id="113"/>
      <w:bookmarkEnd w:id="114"/>
      <w:r w:rsidRPr="00B60FA1">
        <w:rPr>
          <w:rFonts w:ascii="Book Antiqua" w:hAnsi="Book Antiqua" w:cs="Arial"/>
          <w:b/>
          <w:bCs/>
          <w:lang w:val="en-US"/>
        </w:rPr>
        <w:t xml:space="preserve">Evolution of incidental branch-duct </w:t>
      </w:r>
      <w:r w:rsidR="00D309AF" w:rsidRPr="00B60FA1">
        <w:rPr>
          <w:rFonts w:ascii="Book Antiqua" w:hAnsi="Book Antiqua" w:cs="Arial"/>
          <w:b/>
          <w:bCs/>
          <w:lang w:val="en-US"/>
        </w:rPr>
        <w:t xml:space="preserve">intraductal papillary mucinous neoplasms </w:t>
      </w:r>
      <w:r w:rsidRPr="00B60FA1">
        <w:rPr>
          <w:rFonts w:ascii="Book Antiqua" w:hAnsi="Book Antiqua" w:cs="Arial"/>
          <w:b/>
          <w:bCs/>
          <w:lang w:val="en-US"/>
        </w:rPr>
        <w:t>of the pancreas</w:t>
      </w:r>
      <w:r w:rsidR="00F22BB6" w:rsidRPr="00B60FA1">
        <w:rPr>
          <w:rFonts w:ascii="Book Antiqua" w:hAnsi="Book Antiqua" w:cs="Arial"/>
          <w:b/>
          <w:bCs/>
          <w:lang w:val="en-US"/>
        </w:rPr>
        <w:t xml:space="preserve">: </w:t>
      </w:r>
      <w:r w:rsidR="00D309AF" w:rsidRPr="00B60FA1">
        <w:rPr>
          <w:rFonts w:ascii="Book Antiqua" w:hAnsi="Book Antiqua" w:cs="Arial" w:hint="eastAsia"/>
          <w:b/>
          <w:bCs/>
          <w:lang w:val="en-US"/>
        </w:rPr>
        <w:t>A</w:t>
      </w:r>
      <w:r w:rsidR="00F22BB6" w:rsidRPr="00B60FA1">
        <w:rPr>
          <w:rFonts w:ascii="Book Antiqua" w:hAnsi="Book Antiqua" w:cs="Arial"/>
          <w:b/>
          <w:bCs/>
          <w:lang w:val="en-US"/>
        </w:rPr>
        <w:t xml:space="preserve"> study with</w:t>
      </w:r>
      <w:r w:rsidR="008C4886" w:rsidRPr="00B60FA1">
        <w:rPr>
          <w:rFonts w:ascii="Book Antiqua" w:hAnsi="Book Antiqua" w:cs="Arial"/>
          <w:b/>
          <w:bCs/>
          <w:lang w:val="en-US"/>
        </w:rPr>
        <w:t xml:space="preserve"> </w:t>
      </w:r>
      <w:r w:rsidR="00D309AF" w:rsidRPr="00B60FA1">
        <w:rPr>
          <w:rFonts w:ascii="Book Antiqua" w:hAnsi="Book Antiqua" w:cs="Arial"/>
          <w:b/>
          <w:bCs/>
          <w:lang w:val="en-GB"/>
        </w:rPr>
        <w:t>magnetic resonance imaging cholangiopancreatography</w:t>
      </w:r>
    </w:p>
    <w:bookmarkEnd w:id="115"/>
    <w:bookmarkEnd w:id="116"/>
    <w:p w14:paraId="7BE30EA3" w14:textId="77777777" w:rsidR="00E03433" w:rsidRPr="00B60FA1" w:rsidRDefault="00E03433" w:rsidP="00C0419A">
      <w:pPr>
        <w:adjustRightInd w:val="0"/>
        <w:snapToGrid w:val="0"/>
        <w:spacing w:after="0" w:line="360" w:lineRule="auto"/>
        <w:jc w:val="both"/>
        <w:rPr>
          <w:rFonts w:ascii="Book Antiqua" w:hAnsi="Book Antiqua" w:cs="Arial"/>
          <w:b/>
          <w:bCs/>
          <w:kern w:val="3"/>
          <w:sz w:val="24"/>
          <w:szCs w:val="24"/>
          <w:lang w:val="en-US" w:eastAsia="zh-CN" w:bidi="hi-IN"/>
        </w:rPr>
      </w:pPr>
    </w:p>
    <w:p w14:paraId="234EEF43" w14:textId="05634D7A" w:rsidR="007A13B5" w:rsidRPr="00B60FA1" w:rsidRDefault="00D309AF" w:rsidP="00C0419A">
      <w:pPr>
        <w:adjustRightInd w:val="0"/>
        <w:snapToGrid w:val="0"/>
        <w:spacing w:after="0" w:line="360" w:lineRule="auto"/>
        <w:jc w:val="both"/>
        <w:rPr>
          <w:rFonts w:ascii="Book Antiqua" w:hAnsi="Book Antiqua"/>
          <w:sz w:val="24"/>
          <w:szCs w:val="24"/>
          <w:shd w:val="clear" w:color="auto" w:fill="FFFFFF"/>
          <w:lang w:val="en-US" w:eastAsia="zh-CN"/>
        </w:rPr>
      </w:pPr>
      <w:r w:rsidRPr="00B60FA1">
        <w:rPr>
          <w:rFonts w:ascii="Book Antiqua" w:hAnsi="Book Antiqua"/>
          <w:sz w:val="24"/>
          <w:szCs w:val="24"/>
          <w:shd w:val="clear" w:color="auto" w:fill="FFFFFF"/>
        </w:rPr>
        <w:t>Girometti</w:t>
      </w:r>
      <w:r w:rsidRPr="00B60FA1">
        <w:rPr>
          <w:rFonts w:ascii="Book Antiqua" w:hAnsi="Book Antiqua"/>
          <w:sz w:val="24"/>
          <w:szCs w:val="24"/>
          <w:shd w:val="clear" w:color="auto" w:fill="FFFFFF"/>
          <w:lang w:val="en-US"/>
        </w:rPr>
        <w:t xml:space="preserve"> </w:t>
      </w:r>
      <w:r w:rsidRPr="00B60FA1">
        <w:rPr>
          <w:rFonts w:ascii="Book Antiqua" w:hAnsi="Book Antiqua" w:hint="eastAsia"/>
          <w:sz w:val="24"/>
          <w:szCs w:val="24"/>
          <w:shd w:val="clear" w:color="auto" w:fill="FFFFFF"/>
          <w:lang w:val="en-US" w:eastAsia="zh-CN"/>
        </w:rPr>
        <w:t xml:space="preserve">R </w:t>
      </w:r>
      <w:r w:rsidR="00517B21" w:rsidRPr="00B60FA1">
        <w:rPr>
          <w:rFonts w:ascii="Book Antiqua" w:hAnsi="Book Antiqua" w:hint="eastAsia"/>
          <w:i/>
          <w:sz w:val="24"/>
          <w:szCs w:val="24"/>
          <w:shd w:val="clear" w:color="auto" w:fill="FFFFFF"/>
          <w:lang w:val="en-US" w:eastAsia="zh-CN"/>
        </w:rPr>
        <w:t>et al.</w:t>
      </w:r>
      <w:r w:rsidRPr="00B60FA1">
        <w:rPr>
          <w:rFonts w:ascii="Book Antiqua" w:hAnsi="Book Antiqua" w:hint="eastAsia"/>
          <w:sz w:val="24"/>
          <w:szCs w:val="24"/>
          <w:shd w:val="clear" w:color="auto" w:fill="FFFFFF"/>
          <w:lang w:val="en-US" w:eastAsia="zh-CN"/>
        </w:rPr>
        <w:t xml:space="preserve"> </w:t>
      </w:r>
      <w:r w:rsidR="007A13B5" w:rsidRPr="00B60FA1">
        <w:rPr>
          <w:rFonts w:ascii="Book Antiqua" w:hAnsi="Book Antiqua"/>
          <w:sz w:val="24"/>
          <w:szCs w:val="24"/>
          <w:shd w:val="clear" w:color="auto" w:fill="FFFFFF"/>
          <w:lang w:val="en-US"/>
        </w:rPr>
        <w:t>Evolution of bd-IPMN on MRCP</w:t>
      </w:r>
    </w:p>
    <w:p w14:paraId="75CA93FB" w14:textId="77777777" w:rsidR="00D309AF" w:rsidRPr="00B60FA1" w:rsidRDefault="00D309AF" w:rsidP="002C2AF3">
      <w:pPr>
        <w:adjustRightInd w:val="0"/>
        <w:snapToGrid w:val="0"/>
        <w:spacing w:after="0" w:line="360" w:lineRule="auto"/>
        <w:jc w:val="both"/>
        <w:rPr>
          <w:rFonts w:ascii="Book Antiqua" w:hAnsi="Book Antiqua"/>
          <w:sz w:val="24"/>
          <w:szCs w:val="24"/>
          <w:shd w:val="clear" w:color="auto" w:fill="FFFFFF"/>
          <w:lang w:val="en-US" w:eastAsia="zh-CN"/>
        </w:rPr>
      </w:pPr>
    </w:p>
    <w:p w14:paraId="263D9CF5" w14:textId="77777777" w:rsidR="007A13B5" w:rsidRPr="00B60FA1" w:rsidRDefault="007A13B5" w:rsidP="002C2AF3">
      <w:pPr>
        <w:adjustRightInd w:val="0"/>
        <w:snapToGrid w:val="0"/>
        <w:spacing w:after="0" w:line="360" w:lineRule="auto"/>
        <w:jc w:val="both"/>
        <w:rPr>
          <w:rFonts w:ascii="Book Antiqua" w:hAnsi="Book Antiqua"/>
          <w:sz w:val="24"/>
          <w:szCs w:val="24"/>
          <w:shd w:val="clear" w:color="auto" w:fill="FFFFFF"/>
          <w:lang w:eastAsia="zh-CN"/>
        </w:rPr>
      </w:pPr>
      <w:bookmarkStart w:id="117" w:name="OLE_LINK3749"/>
      <w:bookmarkStart w:id="118" w:name="OLE_LINK3753"/>
      <w:bookmarkStart w:id="119" w:name="OLE_LINK1"/>
      <w:bookmarkStart w:id="120" w:name="OLE_LINK2"/>
      <w:bookmarkStart w:id="121" w:name="OLE_LINK80"/>
      <w:bookmarkStart w:id="122" w:name="OLE_LINK79"/>
      <w:r w:rsidRPr="00B60FA1">
        <w:rPr>
          <w:rFonts w:ascii="Book Antiqua" w:hAnsi="Book Antiqua"/>
          <w:sz w:val="24"/>
          <w:szCs w:val="24"/>
          <w:shd w:val="clear" w:color="auto" w:fill="FFFFFF"/>
          <w:lang w:eastAsia="zh-CN"/>
        </w:rPr>
        <w:t xml:space="preserve">Rossano </w:t>
      </w:r>
      <w:bookmarkStart w:id="123" w:name="OLE_LINK3729"/>
      <w:bookmarkStart w:id="124" w:name="OLE_LINK3730"/>
      <w:r w:rsidRPr="00B60FA1">
        <w:rPr>
          <w:rFonts w:ascii="Book Antiqua" w:hAnsi="Book Antiqua"/>
          <w:sz w:val="24"/>
          <w:szCs w:val="24"/>
          <w:shd w:val="clear" w:color="auto" w:fill="FFFFFF"/>
          <w:lang w:eastAsia="zh-CN"/>
        </w:rPr>
        <w:t>Girometti</w:t>
      </w:r>
      <w:bookmarkEnd w:id="117"/>
      <w:bookmarkEnd w:id="118"/>
      <w:bookmarkEnd w:id="123"/>
      <w:bookmarkEnd w:id="124"/>
      <w:r w:rsidRPr="00B60FA1">
        <w:rPr>
          <w:rFonts w:ascii="Book Antiqua" w:hAnsi="Book Antiqua"/>
          <w:sz w:val="24"/>
          <w:szCs w:val="24"/>
          <w:shd w:val="clear" w:color="auto" w:fill="FFFFFF"/>
          <w:lang w:eastAsia="zh-CN"/>
        </w:rPr>
        <w:t xml:space="preserve">, </w:t>
      </w:r>
      <w:r w:rsidR="00035BB5" w:rsidRPr="00B60FA1">
        <w:rPr>
          <w:rFonts w:ascii="Book Antiqua" w:hAnsi="Book Antiqua"/>
          <w:sz w:val="24"/>
          <w:szCs w:val="24"/>
          <w:shd w:val="clear" w:color="auto" w:fill="FFFFFF"/>
          <w:lang w:eastAsia="zh-CN"/>
        </w:rPr>
        <w:t xml:space="preserve">Riccardo Pravisani, Sergio Giuseppe Intini, Miriam Isola, Lorenzo Cereser, </w:t>
      </w:r>
      <w:r w:rsidR="00D058D8" w:rsidRPr="00B60FA1">
        <w:rPr>
          <w:rFonts w:ascii="Book Antiqua" w:hAnsi="Book Antiqua"/>
          <w:sz w:val="24"/>
          <w:szCs w:val="24"/>
          <w:shd w:val="clear" w:color="auto" w:fill="FFFFFF"/>
          <w:lang w:eastAsia="zh-CN"/>
        </w:rPr>
        <w:t xml:space="preserve">Andrea Risaliti, </w:t>
      </w:r>
      <w:r w:rsidR="00035BB5" w:rsidRPr="00B60FA1">
        <w:rPr>
          <w:rFonts w:ascii="Book Antiqua" w:hAnsi="Book Antiqua"/>
          <w:sz w:val="24"/>
          <w:szCs w:val="24"/>
          <w:shd w:val="clear" w:color="auto" w:fill="FFFFFF"/>
          <w:lang w:eastAsia="zh-CN"/>
        </w:rPr>
        <w:t>Chiara Zuiani</w:t>
      </w:r>
    </w:p>
    <w:bookmarkEnd w:id="119"/>
    <w:bookmarkEnd w:id="120"/>
    <w:bookmarkEnd w:id="121"/>
    <w:bookmarkEnd w:id="122"/>
    <w:p w14:paraId="365BAB62" w14:textId="77777777" w:rsidR="00D309AF" w:rsidRPr="00B60FA1" w:rsidRDefault="00D309AF" w:rsidP="002C2AF3">
      <w:pPr>
        <w:adjustRightInd w:val="0"/>
        <w:snapToGrid w:val="0"/>
        <w:spacing w:after="0" w:line="360" w:lineRule="auto"/>
        <w:jc w:val="both"/>
        <w:rPr>
          <w:rFonts w:ascii="Book Antiqua" w:hAnsi="Book Antiqua"/>
          <w:sz w:val="24"/>
          <w:szCs w:val="24"/>
          <w:shd w:val="clear" w:color="auto" w:fill="FFFFFF"/>
          <w:lang w:eastAsia="zh-CN"/>
        </w:rPr>
      </w:pPr>
    </w:p>
    <w:p w14:paraId="39939042" w14:textId="4E36373A" w:rsidR="007A13B5" w:rsidRPr="00B60FA1" w:rsidRDefault="007A13B5" w:rsidP="002C2AF3">
      <w:pPr>
        <w:adjustRightInd w:val="0"/>
        <w:snapToGrid w:val="0"/>
        <w:spacing w:after="0" w:line="360" w:lineRule="auto"/>
        <w:jc w:val="both"/>
        <w:rPr>
          <w:rFonts w:ascii="Book Antiqua" w:hAnsi="Book Antiqua"/>
          <w:sz w:val="24"/>
          <w:szCs w:val="24"/>
          <w:shd w:val="clear" w:color="auto" w:fill="FFFFFF"/>
        </w:rPr>
      </w:pPr>
      <w:r w:rsidRPr="00B60FA1">
        <w:rPr>
          <w:rFonts w:ascii="Book Antiqua" w:hAnsi="Book Antiqua"/>
          <w:b/>
          <w:sz w:val="24"/>
          <w:szCs w:val="24"/>
        </w:rPr>
        <w:t>Rossano Girometti</w:t>
      </w:r>
      <w:r w:rsidRPr="00B60FA1">
        <w:rPr>
          <w:rFonts w:ascii="Book Antiqua" w:hAnsi="Book Antiqua"/>
          <w:sz w:val="24"/>
          <w:szCs w:val="24"/>
        </w:rPr>
        <w:t>,</w:t>
      </w:r>
      <w:r w:rsidRPr="00B60FA1">
        <w:rPr>
          <w:rFonts w:ascii="Book Antiqua" w:hAnsi="Book Antiqua"/>
          <w:b/>
          <w:sz w:val="24"/>
          <w:szCs w:val="24"/>
        </w:rPr>
        <w:t xml:space="preserve"> </w:t>
      </w:r>
      <w:r w:rsidR="00035BB5" w:rsidRPr="00B60FA1">
        <w:rPr>
          <w:rFonts w:ascii="Book Antiqua" w:hAnsi="Book Antiqua"/>
          <w:b/>
          <w:sz w:val="24"/>
          <w:szCs w:val="24"/>
        </w:rPr>
        <w:t>Lorenzo Cereser, Chiara Zuiani</w:t>
      </w:r>
      <w:r w:rsidR="00D309AF" w:rsidRPr="00B60FA1">
        <w:rPr>
          <w:rFonts w:ascii="Book Antiqua" w:hAnsi="Book Antiqua" w:hint="eastAsia"/>
          <w:b/>
          <w:sz w:val="24"/>
          <w:szCs w:val="24"/>
          <w:lang w:eastAsia="zh-CN"/>
        </w:rPr>
        <w:t>,</w:t>
      </w:r>
      <w:r w:rsidR="00035BB5" w:rsidRPr="00B60FA1">
        <w:rPr>
          <w:rFonts w:ascii="Book Antiqua" w:hAnsi="Book Antiqua"/>
          <w:b/>
          <w:sz w:val="24"/>
          <w:szCs w:val="24"/>
        </w:rPr>
        <w:t xml:space="preserve"> </w:t>
      </w:r>
      <w:r w:rsidRPr="00B60FA1">
        <w:rPr>
          <w:rFonts w:ascii="Book Antiqua" w:hAnsi="Book Antiqua"/>
          <w:sz w:val="24"/>
          <w:szCs w:val="24"/>
        </w:rPr>
        <w:t>Institute of Diagnostic Radiology,</w:t>
      </w:r>
      <w:r w:rsidRPr="00B60FA1">
        <w:rPr>
          <w:rFonts w:ascii="Book Antiqua" w:hAnsi="Book Antiqua"/>
          <w:b/>
          <w:sz w:val="24"/>
          <w:szCs w:val="24"/>
        </w:rPr>
        <w:t xml:space="preserve"> </w:t>
      </w:r>
      <w:r w:rsidRPr="00B60FA1">
        <w:rPr>
          <w:rFonts w:ascii="Book Antiqua" w:hAnsi="Book Antiqua"/>
          <w:sz w:val="24"/>
          <w:szCs w:val="24"/>
        </w:rPr>
        <w:t xml:space="preserve">Department of Medical and Biological Sciences, University of Udine, </w:t>
      </w:r>
      <w:r w:rsidRPr="00B60FA1">
        <w:rPr>
          <w:rFonts w:ascii="Book Antiqua" w:hAnsi="Book Antiqua"/>
          <w:sz w:val="24"/>
          <w:szCs w:val="24"/>
          <w:shd w:val="clear" w:color="auto" w:fill="FFFFFF"/>
        </w:rPr>
        <w:t>University Hospital “S. Maria della Misericordia”, p.le S. Maria della Misericordia, 33100 Udine</w:t>
      </w:r>
      <w:r w:rsidR="00D309AF" w:rsidRPr="00B60FA1">
        <w:rPr>
          <w:rFonts w:ascii="Book Antiqua" w:hAnsi="Book Antiqua" w:hint="eastAsia"/>
          <w:sz w:val="24"/>
          <w:szCs w:val="24"/>
          <w:shd w:val="clear" w:color="auto" w:fill="FFFFFF"/>
          <w:lang w:eastAsia="zh-CN"/>
        </w:rPr>
        <w:t xml:space="preserve">, </w:t>
      </w:r>
      <w:r w:rsidR="00D309AF" w:rsidRPr="00B60FA1">
        <w:rPr>
          <w:rFonts w:ascii="Book Antiqua" w:hAnsi="Book Antiqua"/>
          <w:sz w:val="24"/>
          <w:szCs w:val="24"/>
          <w:shd w:val="clear" w:color="auto" w:fill="FFFFFF"/>
        </w:rPr>
        <w:t>Italy</w:t>
      </w:r>
    </w:p>
    <w:p w14:paraId="3E0D973E" w14:textId="77777777" w:rsidR="00D309AF" w:rsidRPr="00B60FA1" w:rsidRDefault="00D309AF" w:rsidP="002C2AF3">
      <w:pPr>
        <w:adjustRightInd w:val="0"/>
        <w:snapToGrid w:val="0"/>
        <w:spacing w:after="0" w:line="360" w:lineRule="auto"/>
        <w:jc w:val="both"/>
        <w:rPr>
          <w:rFonts w:ascii="Book Antiqua" w:hAnsi="Book Antiqua"/>
          <w:sz w:val="24"/>
          <w:szCs w:val="24"/>
          <w:shd w:val="clear" w:color="auto" w:fill="FFFFFF"/>
          <w:lang w:eastAsia="zh-CN"/>
        </w:rPr>
      </w:pPr>
    </w:p>
    <w:p w14:paraId="6D121887" w14:textId="10F1877C" w:rsidR="00D058D8" w:rsidRPr="00B60FA1" w:rsidRDefault="00035BB5" w:rsidP="002C2AF3">
      <w:pPr>
        <w:adjustRightInd w:val="0"/>
        <w:snapToGrid w:val="0"/>
        <w:spacing w:after="0" w:line="360" w:lineRule="auto"/>
        <w:jc w:val="both"/>
        <w:rPr>
          <w:rFonts w:ascii="Book Antiqua" w:hAnsi="Book Antiqua"/>
          <w:sz w:val="24"/>
          <w:szCs w:val="24"/>
          <w:shd w:val="clear" w:color="auto" w:fill="FFFFFF"/>
          <w:lang w:eastAsia="zh-CN"/>
        </w:rPr>
      </w:pPr>
      <w:r w:rsidRPr="00B60FA1">
        <w:rPr>
          <w:rFonts w:ascii="Book Antiqua" w:hAnsi="Book Antiqua"/>
          <w:b/>
          <w:sz w:val="24"/>
          <w:szCs w:val="24"/>
          <w:shd w:val="clear" w:color="auto" w:fill="FFFFFF"/>
        </w:rPr>
        <w:t>Riccardo Pravisani, Sergio Giuseppe Intini</w:t>
      </w:r>
      <w:r w:rsidR="00D058D8" w:rsidRPr="00B60FA1">
        <w:rPr>
          <w:rFonts w:ascii="Book Antiqua" w:hAnsi="Book Antiqua"/>
          <w:b/>
          <w:sz w:val="24"/>
          <w:szCs w:val="24"/>
          <w:shd w:val="clear" w:color="auto" w:fill="FFFFFF"/>
        </w:rPr>
        <w:t>, Andrea Risaliti</w:t>
      </w:r>
      <w:r w:rsidR="00D309AF" w:rsidRPr="00B60FA1">
        <w:rPr>
          <w:rFonts w:ascii="Book Antiqua" w:hAnsi="Book Antiqua" w:hint="eastAsia"/>
          <w:b/>
          <w:sz w:val="24"/>
          <w:szCs w:val="24"/>
          <w:shd w:val="clear" w:color="auto" w:fill="FFFFFF"/>
          <w:lang w:eastAsia="zh-CN"/>
        </w:rPr>
        <w:t>,</w:t>
      </w:r>
      <w:r w:rsidRPr="00B60FA1">
        <w:rPr>
          <w:rFonts w:ascii="Book Antiqua" w:hAnsi="Book Antiqua"/>
          <w:b/>
          <w:sz w:val="24"/>
          <w:szCs w:val="24"/>
          <w:shd w:val="clear" w:color="auto" w:fill="FFFFFF"/>
        </w:rPr>
        <w:t xml:space="preserve"> </w:t>
      </w:r>
      <w:r w:rsidR="00D058D8" w:rsidRPr="00B60FA1">
        <w:rPr>
          <w:rFonts w:ascii="Book Antiqua" w:hAnsi="Book Antiqua"/>
          <w:sz w:val="24"/>
          <w:szCs w:val="24"/>
          <w:shd w:val="clear" w:color="auto" w:fill="FFFFFF"/>
        </w:rPr>
        <w:t xml:space="preserve">Clinical Surgery, </w:t>
      </w:r>
      <w:r w:rsidR="00D058D8" w:rsidRPr="00B60FA1">
        <w:rPr>
          <w:rFonts w:ascii="Book Antiqua" w:hAnsi="Book Antiqua"/>
          <w:sz w:val="24"/>
          <w:szCs w:val="24"/>
        </w:rPr>
        <w:t xml:space="preserve">Department of Medical and Biological Sciences, University of Udine, </w:t>
      </w:r>
      <w:r w:rsidR="00D058D8" w:rsidRPr="00B60FA1">
        <w:rPr>
          <w:rFonts w:ascii="Book Antiqua" w:hAnsi="Book Antiqua"/>
          <w:sz w:val="24"/>
          <w:szCs w:val="24"/>
          <w:shd w:val="clear" w:color="auto" w:fill="FFFFFF"/>
        </w:rPr>
        <w:t xml:space="preserve">University Hospital “S. Maria della Misericordia”, p.le S. Maria della </w:t>
      </w:r>
      <w:r w:rsidR="00D309AF" w:rsidRPr="00B60FA1">
        <w:rPr>
          <w:rFonts w:ascii="Book Antiqua" w:hAnsi="Book Antiqua"/>
          <w:sz w:val="24"/>
          <w:szCs w:val="24"/>
          <w:shd w:val="clear" w:color="auto" w:fill="FFFFFF"/>
        </w:rPr>
        <w:t>Misericordia, 33100 Udine</w:t>
      </w:r>
      <w:r w:rsidR="00D309AF" w:rsidRPr="00B60FA1">
        <w:rPr>
          <w:rFonts w:ascii="Book Antiqua" w:hAnsi="Book Antiqua" w:hint="eastAsia"/>
          <w:sz w:val="24"/>
          <w:szCs w:val="24"/>
          <w:shd w:val="clear" w:color="auto" w:fill="FFFFFF"/>
          <w:lang w:eastAsia="zh-CN"/>
        </w:rPr>
        <w:t xml:space="preserve">, </w:t>
      </w:r>
      <w:r w:rsidR="00D309AF" w:rsidRPr="00B60FA1">
        <w:rPr>
          <w:rFonts w:ascii="Book Antiqua" w:hAnsi="Book Antiqua"/>
          <w:sz w:val="24"/>
          <w:szCs w:val="24"/>
          <w:shd w:val="clear" w:color="auto" w:fill="FFFFFF"/>
        </w:rPr>
        <w:t>Italy</w:t>
      </w:r>
    </w:p>
    <w:p w14:paraId="1CE76A9A" w14:textId="77777777" w:rsidR="00D309AF" w:rsidRPr="00B60FA1" w:rsidRDefault="00D309AF" w:rsidP="002C2AF3">
      <w:pPr>
        <w:adjustRightInd w:val="0"/>
        <w:snapToGrid w:val="0"/>
        <w:spacing w:after="0" w:line="360" w:lineRule="auto"/>
        <w:jc w:val="both"/>
        <w:rPr>
          <w:rFonts w:ascii="Book Antiqua" w:hAnsi="Book Antiqua"/>
          <w:sz w:val="24"/>
          <w:szCs w:val="24"/>
          <w:shd w:val="clear" w:color="auto" w:fill="FFFFFF"/>
          <w:lang w:eastAsia="zh-CN"/>
        </w:rPr>
      </w:pPr>
    </w:p>
    <w:p w14:paraId="6A43EA1A" w14:textId="37350BBF" w:rsidR="007A13B5" w:rsidRPr="00B60FA1" w:rsidRDefault="00035BB5" w:rsidP="002C2AF3">
      <w:pPr>
        <w:adjustRightInd w:val="0"/>
        <w:snapToGrid w:val="0"/>
        <w:spacing w:after="0" w:line="360" w:lineRule="auto"/>
        <w:jc w:val="both"/>
        <w:rPr>
          <w:rFonts w:ascii="Book Antiqua" w:hAnsi="Book Antiqua"/>
          <w:sz w:val="24"/>
          <w:szCs w:val="24"/>
          <w:lang w:val="en-US" w:eastAsia="zh-CN"/>
        </w:rPr>
      </w:pPr>
      <w:r w:rsidRPr="00B60FA1">
        <w:rPr>
          <w:rFonts w:ascii="Book Antiqua" w:hAnsi="Book Antiqua"/>
          <w:b/>
          <w:sz w:val="24"/>
          <w:szCs w:val="24"/>
          <w:shd w:val="clear" w:color="auto" w:fill="FFFFFF"/>
          <w:lang w:val="en-US"/>
        </w:rPr>
        <w:t>Miriam Isola</w:t>
      </w:r>
      <w:r w:rsidR="00D309AF" w:rsidRPr="00B60FA1">
        <w:rPr>
          <w:rFonts w:ascii="Book Antiqua" w:hAnsi="Book Antiqua" w:hint="eastAsia"/>
          <w:b/>
          <w:sz w:val="24"/>
          <w:szCs w:val="24"/>
          <w:shd w:val="clear" w:color="auto" w:fill="FFFFFF"/>
          <w:lang w:val="en-US" w:eastAsia="zh-CN"/>
        </w:rPr>
        <w:t>,</w:t>
      </w:r>
      <w:r w:rsidR="00B07236" w:rsidRPr="00B60FA1">
        <w:rPr>
          <w:rFonts w:ascii="Book Antiqua" w:hAnsi="Book Antiqua"/>
          <w:b/>
          <w:sz w:val="24"/>
          <w:szCs w:val="24"/>
          <w:shd w:val="clear" w:color="auto" w:fill="FFFFFF"/>
          <w:lang w:val="en-US"/>
        </w:rPr>
        <w:t xml:space="preserve"> </w:t>
      </w:r>
      <w:r w:rsidR="00B07236" w:rsidRPr="00B60FA1">
        <w:rPr>
          <w:rFonts w:ascii="Book Antiqua" w:hAnsi="Book Antiqua"/>
          <w:sz w:val="24"/>
          <w:szCs w:val="24"/>
          <w:lang w:val="en-US"/>
        </w:rPr>
        <w:t>Department of Medical and Biological Sciences, University of Udine, p.le Kolbe, 33100 Udine, Italy</w:t>
      </w:r>
    </w:p>
    <w:p w14:paraId="6BD07568" w14:textId="77777777" w:rsidR="00D309AF" w:rsidRPr="00B60FA1" w:rsidRDefault="00D309AF" w:rsidP="002C2AF3">
      <w:pPr>
        <w:adjustRightInd w:val="0"/>
        <w:snapToGrid w:val="0"/>
        <w:spacing w:after="0" w:line="360" w:lineRule="auto"/>
        <w:jc w:val="both"/>
        <w:rPr>
          <w:rFonts w:ascii="Book Antiqua" w:hAnsi="Book Antiqua"/>
          <w:sz w:val="24"/>
          <w:szCs w:val="24"/>
          <w:shd w:val="clear" w:color="auto" w:fill="FFFFFF"/>
          <w:lang w:val="en-US" w:eastAsia="zh-CN"/>
        </w:rPr>
      </w:pPr>
    </w:p>
    <w:p w14:paraId="4A78D969" w14:textId="77777777" w:rsidR="00035BB5" w:rsidRPr="00B60FA1" w:rsidRDefault="007A13B5" w:rsidP="002C2AF3">
      <w:pPr>
        <w:adjustRightInd w:val="0"/>
        <w:snapToGrid w:val="0"/>
        <w:spacing w:after="0" w:line="360" w:lineRule="auto"/>
        <w:jc w:val="both"/>
        <w:rPr>
          <w:rFonts w:ascii="Book Antiqua" w:hAnsi="Book Antiqua"/>
          <w:sz w:val="24"/>
          <w:szCs w:val="24"/>
          <w:lang w:val="en-US"/>
        </w:rPr>
      </w:pPr>
      <w:r w:rsidRPr="00B60FA1">
        <w:rPr>
          <w:rFonts w:ascii="Book Antiqua" w:hAnsi="Book Antiqua"/>
          <w:b/>
          <w:sz w:val="24"/>
          <w:szCs w:val="24"/>
          <w:lang w:val="en-US"/>
        </w:rPr>
        <w:t xml:space="preserve">Author contributions: </w:t>
      </w:r>
      <w:r w:rsidRPr="00B60FA1">
        <w:rPr>
          <w:rFonts w:ascii="Book Antiqua" w:hAnsi="Book Antiqua"/>
          <w:sz w:val="24"/>
          <w:szCs w:val="24"/>
          <w:lang w:val="en-US"/>
        </w:rPr>
        <w:t>Girometti R</w:t>
      </w:r>
      <w:r w:rsidR="00035BB5" w:rsidRPr="00B60FA1">
        <w:rPr>
          <w:rFonts w:ascii="Book Antiqua" w:hAnsi="Book Antiqua"/>
          <w:sz w:val="24"/>
          <w:szCs w:val="24"/>
          <w:lang w:val="en-US"/>
        </w:rPr>
        <w:t xml:space="preserve"> and Intini SG</w:t>
      </w:r>
      <w:r w:rsidRPr="00B60FA1">
        <w:rPr>
          <w:rFonts w:ascii="Book Antiqua" w:hAnsi="Book Antiqua"/>
          <w:sz w:val="24"/>
          <w:szCs w:val="24"/>
          <w:lang w:val="en-US"/>
        </w:rPr>
        <w:t xml:space="preserve"> designed the study; </w:t>
      </w:r>
      <w:r w:rsidR="00035BB5" w:rsidRPr="00B60FA1">
        <w:rPr>
          <w:rFonts w:ascii="Book Antiqua" w:hAnsi="Book Antiqua"/>
          <w:sz w:val="24"/>
          <w:szCs w:val="24"/>
          <w:lang w:val="en-US"/>
        </w:rPr>
        <w:t>Cereser L and Zuiani C reviewed imaging examinations</w:t>
      </w:r>
      <w:r w:rsidRPr="00B60FA1">
        <w:rPr>
          <w:rFonts w:ascii="Book Antiqua" w:hAnsi="Book Antiqua"/>
          <w:sz w:val="24"/>
          <w:szCs w:val="24"/>
          <w:lang w:val="en-US"/>
        </w:rPr>
        <w:t xml:space="preserve">; </w:t>
      </w:r>
      <w:r w:rsidR="00035BB5" w:rsidRPr="00B60FA1">
        <w:rPr>
          <w:rFonts w:ascii="Book Antiqua" w:hAnsi="Book Antiqua"/>
          <w:sz w:val="24"/>
          <w:szCs w:val="24"/>
          <w:lang w:val="en-US"/>
        </w:rPr>
        <w:t>Pravisani R</w:t>
      </w:r>
      <w:r w:rsidR="00D058D8" w:rsidRPr="00B60FA1">
        <w:rPr>
          <w:rFonts w:ascii="Book Antiqua" w:hAnsi="Book Antiqua"/>
          <w:sz w:val="24"/>
          <w:szCs w:val="24"/>
          <w:lang w:val="en-US"/>
        </w:rPr>
        <w:t xml:space="preserve"> and Risaliti A</w:t>
      </w:r>
      <w:r w:rsidR="00035BB5" w:rsidRPr="00B60FA1">
        <w:rPr>
          <w:rFonts w:ascii="Book Antiqua" w:hAnsi="Book Antiqua"/>
          <w:sz w:val="24"/>
          <w:szCs w:val="24"/>
          <w:lang w:val="en-US"/>
        </w:rPr>
        <w:t xml:space="preserve"> reviewed clinical data</w:t>
      </w:r>
      <w:r w:rsidRPr="00B60FA1">
        <w:rPr>
          <w:rFonts w:ascii="Book Antiqua" w:hAnsi="Book Antiqua"/>
          <w:sz w:val="24"/>
          <w:szCs w:val="24"/>
          <w:lang w:val="en-US"/>
        </w:rPr>
        <w:t xml:space="preserve">; </w:t>
      </w:r>
      <w:r w:rsidR="00035BB5" w:rsidRPr="00B60FA1">
        <w:rPr>
          <w:rFonts w:ascii="Book Antiqua" w:hAnsi="Book Antiqua"/>
          <w:sz w:val="24"/>
          <w:szCs w:val="24"/>
          <w:lang w:val="en-US"/>
        </w:rPr>
        <w:t xml:space="preserve">Isola M, Girometti R and Pravisani R </w:t>
      </w:r>
      <w:r w:rsidR="001813B3" w:rsidRPr="00B60FA1">
        <w:rPr>
          <w:rFonts w:ascii="Book Antiqua" w:hAnsi="Book Antiqua"/>
          <w:sz w:val="24"/>
          <w:szCs w:val="24"/>
          <w:lang w:val="en-US"/>
        </w:rPr>
        <w:t>collected all imaging and clinical data</w:t>
      </w:r>
      <w:r w:rsidR="002428A3" w:rsidRPr="00B60FA1">
        <w:rPr>
          <w:rFonts w:ascii="Book Antiqua" w:hAnsi="Book Antiqua"/>
          <w:sz w:val="24"/>
          <w:szCs w:val="24"/>
          <w:lang w:val="en-US"/>
        </w:rPr>
        <w:t>, organizing databases</w:t>
      </w:r>
      <w:r w:rsidR="001813B3" w:rsidRPr="00B60FA1">
        <w:rPr>
          <w:rFonts w:ascii="Book Antiqua" w:hAnsi="Book Antiqua"/>
          <w:sz w:val="24"/>
          <w:szCs w:val="24"/>
          <w:lang w:val="en-US"/>
        </w:rPr>
        <w:t xml:space="preserve">; Isola M performed statistical analysis; </w:t>
      </w:r>
      <w:r w:rsidR="002428A3" w:rsidRPr="00B60FA1">
        <w:rPr>
          <w:rFonts w:ascii="Book Antiqua" w:hAnsi="Book Antiqua"/>
          <w:sz w:val="24"/>
          <w:szCs w:val="24"/>
          <w:lang w:val="en-US"/>
        </w:rPr>
        <w:t>all the authors</w:t>
      </w:r>
      <w:r w:rsidR="001813B3" w:rsidRPr="00B60FA1">
        <w:rPr>
          <w:rFonts w:ascii="Book Antiqua" w:hAnsi="Book Antiqua"/>
          <w:sz w:val="24"/>
          <w:szCs w:val="24"/>
          <w:lang w:val="en-US"/>
        </w:rPr>
        <w:t xml:space="preserve"> </w:t>
      </w:r>
      <w:r w:rsidR="002428A3" w:rsidRPr="00B60FA1">
        <w:rPr>
          <w:rFonts w:ascii="Book Antiqua" w:hAnsi="Book Antiqua"/>
          <w:sz w:val="24"/>
          <w:szCs w:val="24"/>
          <w:lang w:val="en-US"/>
        </w:rPr>
        <w:t>interpreted</w:t>
      </w:r>
      <w:r w:rsidR="001813B3" w:rsidRPr="00B60FA1">
        <w:rPr>
          <w:rFonts w:ascii="Book Antiqua" w:hAnsi="Book Antiqua"/>
          <w:sz w:val="24"/>
          <w:szCs w:val="24"/>
          <w:lang w:val="en-US"/>
        </w:rPr>
        <w:t xml:space="preserve"> the results; Girometti R wrote the paper; all the authors reviewed the paper</w:t>
      </w:r>
      <w:r w:rsidR="0004120A" w:rsidRPr="00B60FA1">
        <w:rPr>
          <w:rFonts w:ascii="Book Antiqua" w:hAnsi="Book Antiqua"/>
          <w:sz w:val="24"/>
          <w:szCs w:val="24"/>
          <w:lang w:val="en-US"/>
        </w:rPr>
        <w:t>.</w:t>
      </w:r>
    </w:p>
    <w:p w14:paraId="1939758D" w14:textId="77777777" w:rsidR="007A13B5" w:rsidRPr="00B60FA1" w:rsidRDefault="007A13B5" w:rsidP="002C2AF3">
      <w:pPr>
        <w:adjustRightInd w:val="0"/>
        <w:snapToGrid w:val="0"/>
        <w:spacing w:after="0" w:line="360" w:lineRule="auto"/>
        <w:jc w:val="both"/>
        <w:rPr>
          <w:rFonts w:ascii="Book Antiqua" w:hAnsi="Book Antiqua"/>
          <w:sz w:val="24"/>
          <w:szCs w:val="24"/>
          <w:shd w:val="clear" w:color="auto" w:fill="FFFFFF"/>
          <w:lang w:val="en-US" w:eastAsia="zh-CN"/>
        </w:rPr>
      </w:pPr>
    </w:p>
    <w:p w14:paraId="02B1EB52" w14:textId="55407901" w:rsidR="007A13B5" w:rsidRPr="00B60FA1" w:rsidRDefault="007A13B5" w:rsidP="002C2AF3">
      <w:pPr>
        <w:adjustRightInd w:val="0"/>
        <w:snapToGrid w:val="0"/>
        <w:spacing w:after="0" w:line="360" w:lineRule="auto"/>
        <w:jc w:val="both"/>
        <w:rPr>
          <w:rFonts w:ascii="Book Antiqua" w:hAnsi="Book Antiqua"/>
          <w:sz w:val="24"/>
          <w:szCs w:val="24"/>
          <w:shd w:val="clear" w:color="auto" w:fill="FFFFFF"/>
          <w:lang w:val="en-US" w:eastAsia="zh-CN"/>
        </w:rPr>
      </w:pPr>
      <w:r w:rsidRPr="00B60FA1">
        <w:rPr>
          <w:rFonts w:ascii="Book Antiqua" w:hAnsi="Book Antiqua"/>
          <w:b/>
          <w:sz w:val="24"/>
          <w:szCs w:val="24"/>
          <w:shd w:val="clear" w:color="auto" w:fill="FFFFFF"/>
          <w:lang w:val="en-US" w:eastAsia="zh-CN"/>
        </w:rPr>
        <w:t xml:space="preserve">Institutional review board statement: </w:t>
      </w:r>
      <w:r w:rsidR="00D309AF" w:rsidRPr="00B60FA1">
        <w:rPr>
          <w:rFonts w:ascii="Book Antiqua" w:hAnsi="Book Antiqua"/>
          <w:sz w:val="24"/>
          <w:szCs w:val="24"/>
          <w:shd w:val="clear" w:color="auto" w:fill="FFFFFF"/>
          <w:lang w:val="en-US" w:eastAsia="zh-CN"/>
        </w:rPr>
        <w:t xml:space="preserve">The </w:t>
      </w:r>
      <w:r w:rsidRPr="00B60FA1">
        <w:rPr>
          <w:rFonts w:ascii="Book Antiqua" w:hAnsi="Book Antiqua"/>
          <w:sz w:val="24"/>
          <w:szCs w:val="24"/>
          <w:shd w:val="clear" w:color="auto" w:fill="FFFFFF"/>
          <w:lang w:val="en-US" w:eastAsia="zh-CN"/>
        </w:rPr>
        <w:t>study was reviewed and approved by the Ethical Committee of the Friuli Venezia Giulia</w:t>
      </w:r>
      <w:r w:rsidR="0004120A" w:rsidRPr="00B60FA1">
        <w:rPr>
          <w:rFonts w:ascii="Book Antiqua" w:hAnsi="Book Antiqua"/>
          <w:sz w:val="24"/>
          <w:szCs w:val="24"/>
          <w:shd w:val="clear" w:color="auto" w:fill="FFFFFF"/>
          <w:lang w:val="en-US" w:eastAsia="zh-CN"/>
        </w:rPr>
        <w:t xml:space="preserve"> region</w:t>
      </w:r>
      <w:r w:rsidRPr="00B60FA1">
        <w:rPr>
          <w:rFonts w:ascii="Book Antiqua" w:hAnsi="Book Antiqua"/>
          <w:sz w:val="24"/>
          <w:szCs w:val="24"/>
          <w:shd w:val="clear" w:color="auto" w:fill="FFFFFF"/>
          <w:lang w:val="en-US" w:eastAsia="zh-CN"/>
        </w:rPr>
        <w:t>, Italy.</w:t>
      </w:r>
    </w:p>
    <w:p w14:paraId="256EFA00" w14:textId="77777777" w:rsidR="00D309AF" w:rsidRPr="00B60FA1" w:rsidRDefault="00D309AF" w:rsidP="002C2AF3">
      <w:pPr>
        <w:adjustRightInd w:val="0"/>
        <w:snapToGrid w:val="0"/>
        <w:spacing w:after="0" w:line="360" w:lineRule="auto"/>
        <w:jc w:val="both"/>
        <w:rPr>
          <w:rFonts w:ascii="Book Antiqua" w:hAnsi="Book Antiqua"/>
          <w:sz w:val="24"/>
          <w:szCs w:val="24"/>
          <w:shd w:val="clear" w:color="auto" w:fill="FFFFFF"/>
          <w:lang w:val="en-US" w:eastAsia="zh-CN"/>
        </w:rPr>
      </w:pPr>
    </w:p>
    <w:p w14:paraId="7E9D5F1C" w14:textId="77777777" w:rsidR="007A13B5" w:rsidRPr="00B60FA1" w:rsidRDefault="007A13B5" w:rsidP="002C2AF3">
      <w:pPr>
        <w:adjustRightInd w:val="0"/>
        <w:snapToGrid w:val="0"/>
        <w:spacing w:after="0" w:line="360" w:lineRule="auto"/>
        <w:jc w:val="both"/>
        <w:rPr>
          <w:rFonts w:ascii="Book Antiqua" w:hAnsi="Book Antiqua"/>
          <w:sz w:val="24"/>
          <w:szCs w:val="24"/>
          <w:shd w:val="clear" w:color="auto" w:fill="FFFFFF"/>
          <w:lang w:val="en-US" w:eastAsia="zh-CN"/>
        </w:rPr>
      </w:pPr>
      <w:r w:rsidRPr="00B60FA1">
        <w:rPr>
          <w:rFonts w:ascii="Book Antiqua" w:hAnsi="Book Antiqua"/>
          <w:b/>
          <w:sz w:val="24"/>
          <w:szCs w:val="24"/>
          <w:shd w:val="clear" w:color="auto" w:fill="FFFFFF"/>
          <w:lang w:val="en-US" w:eastAsia="zh-CN"/>
        </w:rPr>
        <w:t xml:space="preserve">Informed consent statement: </w:t>
      </w:r>
      <w:r w:rsidRPr="00B60FA1">
        <w:rPr>
          <w:rFonts w:ascii="Book Antiqua" w:hAnsi="Book Antiqua"/>
          <w:sz w:val="24"/>
          <w:szCs w:val="24"/>
          <w:shd w:val="clear" w:color="auto" w:fill="FFFFFF"/>
          <w:lang w:val="en-US" w:eastAsia="zh-CN"/>
        </w:rPr>
        <w:t>By Italian regulations (Determinazione Ministeriale 20.03.2008, Delibera del 15.12.2011 del Garante per la Protezione dei Dati personali) informed consent acquisition is waived for retrospective studies</w:t>
      </w:r>
      <w:r w:rsidR="0004120A" w:rsidRPr="00B60FA1">
        <w:rPr>
          <w:rFonts w:ascii="Book Antiqua" w:hAnsi="Book Antiqua"/>
          <w:sz w:val="24"/>
          <w:szCs w:val="24"/>
          <w:shd w:val="clear" w:color="auto" w:fill="FFFFFF"/>
          <w:lang w:val="en-US" w:eastAsia="zh-CN"/>
        </w:rPr>
        <w:t xml:space="preserve"> involving analysis of anonymized data</w:t>
      </w:r>
      <w:r w:rsidRPr="00B60FA1">
        <w:rPr>
          <w:rFonts w:ascii="Book Antiqua" w:hAnsi="Book Antiqua"/>
          <w:sz w:val="24"/>
          <w:szCs w:val="24"/>
          <w:shd w:val="clear" w:color="auto" w:fill="FFFFFF"/>
          <w:lang w:val="en-US" w:eastAsia="zh-CN"/>
        </w:rPr>
        <w:t>.</w:t>
      </w:r>
    </w:p>
    <w:p w14:paraId="2D799549" w14:textId="77777777" w:rsidR="00D309AF" w:rsidRPr="00B60FA1" w:rsidRDefault="00D309AF" w:rsidP="002C2AF3">
      <w:pPr>
        <w:adjustRightInd w:val="0"/>
        <w:snapToGrid w:val="0"/>
        <w:spacing w:after="0" w:line="360" w:lineRule="auto"/>
        <w:jc w:val="both"/>
        <w:rPr>
          <w:rFonts w:ascii="Book Antiqua" w:hAnsi="Book Antiqua"/>
          <w:sz w:val="24"/>
          <w:szCs w:val="24"/>
          <w:shd w:val="clear" w:color="auto" w:fill="FFFFFF"/>
          <w:lang w:val="en-US" w:eastAsia="zh-CN"/>
        </w:rPr>
      </w:pPr>
    </w:p>
    <w:p w14:paraId="7656A976" w14:textId="1D4841C5" w:rsidR="007A13B5" w:rsidRPr="00B60FA1" w:rsidRDefault="007A13B5" w:rsidP="002C2AF3">
      <w:pPr>
        <w:adjustRightInd w:val="0"/>
        <w:snapToGrid w:val="0"/>
        <w:spacing w:after="0" w:line="360" w:lineRule="auto"/>
        <w:jc w:val="both"/>
        <w:rPr>
          <w:rFonts w:ascii="Book Antiqua" w:hAnsi="Book Antiqua"/>
          <w:sz w:val="24"/>
          <w:szCs w:val="24"/>
          <w:shd w:val="clear" w:color="auto" w:fill="FFFFFF"/>
          <w:lang w:val="en-US" w:eastAsia="zh-CN"/>
        </w:rPr>
      </w:pPr>
      <w:r w:rsidRPr="00B60FA1">
        <w:rPr>
          <w:rFonts w:ascii="Book Antiqua" w:hAnsi="Book Antiqua"/>
          <w:b/>
          <w:sz w:val="24"/>
          <w:szCs w:val="24"/>
          <w:shd w:val="clear" w:color="auto" w:fill="FFFFFF"/>
          <w:lang w:val="en-US" w:eastAsia="zh-CN"/>
        </w:rPr>
        <w:t xml:space="preserve">Conflict-of-interest statement: </w:t>
      </w:r>
      <w:r w:rsidR="00D309AF" w:rsidRPr="00B60FA1">
        <w:rPr>
          <w:rFonts w:ascii="Book Antiqua" w:hAnsi="Book Antiqua"/>
          <w:sz w:val="24"/>
          <w:szCs w:val="24"/>
          <w:shd w:val="clear" w:color="auto" w:fill="FFFFFF"/>
          <w:lang w:val="en-US" w:eastAsia="zh-CN"/>
        </w:rPr>
        <w:t xml:space="preserve">Nothing </w:t>
      </w:r>
      <w:r w:rsidRPr="00B60FA1">
        <w:rPr>
          <w:rFonts w:ascii="Book Antiqua" w:hAnsi="Book Antiqua"/>
          <w:sz w:val="24"/>
          <w:szCs w:val="24"/>
          <w:shd w:val="clear" w:color="auto" w:fill="FFFFFF"/>
          <w:lang w:val="en-US" w:eastAsia="zh-CN"/>
        </w:rPr>
        <w:t>to disclose.</w:t>
      </w:r>
    </w:p>
    <w:p w14:paraId="2C60EFB5" w14:textId="77777777" w:rsidR="00D309AF" w:rsidRPr="00B60FA1" w:rsidRDefault="00D309AF" w:rsidP="002C2AF3">
      <w:pPr>
        <w:adjustRightInd w:val="0"/>
        <w:snapToGrid w:val="0"/>
        <w:spacing w:after="0" w:line="360" w:lineRule="auto"/>
        <w:jc w:val="both"/>
        <w:rPr>
          <w:rFonts w:ascii="Book Antiqua" w:hAnsi="Book Antiqua"/>
          <w:sz w:val="24"/>
          <w:szCs w:val="24"/>
          <w:shd w:val="clear" w:color="auto" w:fill="FFFFFF"/>
          <w:lang w:val="en-US" w:eastAsia="zh-CN"/>
        </w:rPr>
      </w:pPr>
    </w:p>
    <w:p w14:paraId="75B0012F" w14:textId="77777777" w:rsidR="007A13B5" w:rsidRPr="00B60FA1" w:rsidRDefault="007A13B5" w:rsidP="002C2AF3">
      <w:pPr>
        <w:adjustRightInd w:val="0"/>
        <w:snapToGrid w:val="0"/>
        <w:spacing w:after="0" w:line="360" w:lineRule="auto"/>
        <w:jc w:val="both"/>
        <w:rPr>
          <w:rFonts w:ascii="Book Antiqua" w:hAnsi="Book Antiqua"/>
          <w:sz w:val="24"/>
          <w:szCs w:val="24"/>
          <w:shd w:val="clear" w:color="auto" w:fill="FFFFFF"/>
          <w:lang w:val="en-GB" w:eastAsia="zh-CN"/>
        </w:rPr>
      </w:pPr>
      <w:r w:rsidRPr="00B60FA1">
        <w:rPr>
          <w:rFonts w:ascii="Book Antiqua" w:hAnsi="Book Antiqua"/>
          <w:b/>
          <w:sz w:val="24"/>
          <w:szCs w:val="24"/>
          <w:shd w:val="clear" w:color="auto" w:fill="FFFFFF"/>
          <w:lang w:val="en-US" w:eastAsia="zh-CN"/>
        </w:rPr>
        <w:t>Data sharing statement:</w:t>
      </w:r>
      <w:r w:rsidRPr="00B60FA1">
        <w:rPr>
          <w:rFonts w:ascii="Book Antiqua" w:hAnsi="Book Antiqua"/>
          <w:sz w:val="24"/>
          <w:szCs w:val="24"/>
          <w:shd w:val="clear" w:color="auto" w:fill="FFFFFF"/>
          <w:lang w:val="en-US" w:eastAsia="zh-CN"/>
        </w:rPr>
        <w:t xml:space="preserve"> No additional data are available.</w:t>
      </w:r>
      <w:r w:rsidRPr="00B60FA1">
        <w:rPr>
          <w:rFonts w:ascii="Book Antiqua" w:hAnsi="Book Antiqua"/>
          <w:sz w:val="24"/>
          <w:szCs w:val="24"/>
          <w:shd w:val="clear" w:color="auto" w:fill="FFFFFF"/>
          <w:lang w:val="en-GB" w:eastAsia="zh-CN"/>
        </w:rPr>
        <w:t xml:space="preserve"> </w:t>
      </w:r>
    </w:p>
    <w:p w14:paraId="780FE028" w14:textId="77777777" w:rsidR="00D309AF" w:rsidRPr="00B60FA1" w:rsidRDefault="00D309AF" w:rsidP="002C2AF3">
      <w:pPr>
        <w:adjustRightInd w:val="0"/>
        <w:snapToGrid w:val="0"/>
        <w:spacing w:after="0" w:line="360" w:lineRule="auto"/>
        <w:jc w:val="both"/>
        <w:rPr>
          <w:rFonts w:ascii="Book Antiqua" w:hAnsi="Book Antiqua"/>
          <w:sz w:val="24"/>
          <w:szCs w:val="24"/>
          <w:shd w:val="clear" w:color="auto" w:fill="FFFFFF"/>
          <w:lang w:val="en-GB" w:eastAsia="zh-CN"/>
        </w:rPr>
      </w:pPr>
    </w:p>
    <w:p w14:paraId="46B4B41E" w14:textId="77777777" w:rsidR="00D309AF" w:rsidRPr="00B60FA1" w:rsidRDefault="00D309AF" w:rsidP="00D309AF">
      <w:pPr>
        <w:spacing w:after="0" w:line="360" w:lineRule="auto"/>
        <w:jc w:val="both"/>
        <w:rPr>
          <w:rFonts w:ascii="Book Antiqua" w:hAnsi="Book Antiqua" w:cs="SimSun"/>
          <w:sz w:val="24"/>
          <w:szCs w:val="24"/>
          <w:lang w:val="en-US" w:eastAsia="zh-CN"/>
        </w:rPr>
      </w:pPr>
      <w:bookmarkStart w:id="125" w:name="OLE_LINK441"/>
      <w:bookmarkStart w:id="126" w:name="OLE_LINK442"/>
      <w:bookmarkStart w:id="127" w:name="OLE_LINK1032"/>
      <w:bookmarkStart w:id="128" w:name="OLE_LINK1232"/>
      <w:bookmarkStart w:id="129" w:name="OLE_LINK1460"/>
      <w:bookmarkStart w:id="130" w:name="OLE_LINK1568"/>
      <w:bookmarkStart w:id="131" w:name="OLE_LINK1708"/>
      <w:bookmarkStart w:id="132" w:name="OLE_LINK1435"/>
      <w:bookmarkStart w:id="133" w:name="OLE_LINK1478"/>
      <w:bookmarkStart w:id="134" w:name="OLE_LINK1428"/>
      <w:bookmarkStart w:id="135" w:name="OLE_LINK1355"/>
      <w:bookmarkStart w:id="136" w:name="OLE_LINK1425"/>
      <w:bookmarkStart w:id="137" w:name="OLE_LINK1504"/>
      <w:bookmarkStart w:id="138" w:name="OLE_LINK1544"/>
      <w:bookmarkStart w:id="139" w:name="OLE_LINK1680"/>
      <w:bookmarkStart w:id="140" w:name="OLE_LINK1710"/>
      <w:bookmarkStart w:id="141" w:name="OLE_LINK3317"/>
      <w:bookmarkStart w:id="142" w:name="OLE_LINK22"/>
      <w:bookmarkStart w:id="143" w:name="OLE_LINK1818"/>
      <w:bookmarkStart w:id="144" w:name="OLE_LINK1684"/>
      <w:bookmarkStart w:id="145" w:name="OLE_LINK1885"/>
      <w:bookmarkStart w:id="146" w:name="OLE_LINK1799"/>
      <w:bookmarkStart w:id="147" w:name="OLE_LINK1894"/>
      <w:bookmarkStart w:id="148" w:name="OLE_LINK27"/>
      <w:bookmarkStart w:id="149" w:name="OLE_LINK732"/>
      <w:bookmarkStart w:id="150" w:name="OLE_LINK2053"/>
      <w:bookmarkStart w:id="151" w:name="OLE_LINK2096"/>
      <w:bookmarkStart w:id="152" w:name="OLE_LINK2174"/>
      <w:bookmarkStart w:id="153" w:name="OLE_LINK2108"/>
      <w:bookmarkStart w:id="154" w:name="OLE_LINK2183"/>
      <w:bookmarkStart w:id="155" w:name="OLE_LINK2328"/>
      <w:bookmarkStart w:id="156" w:name="OLE_LINK766"/>
      <w:bookmarkStart w:id="157" w:name="OLE_LINK2256"/>
      <w:bookmarkStart w:id="158" w:name="OLE_LINK38"/>
      <w:bookmarkStart w:id="159" w:name="OLE_LINK2368"/>
      <w:bookmarkStart w:id="160" w:name="OLE_LINK2351"/>
      <w:bookmarkStart w:id="161" w:name="OLE_LINK2446"/>
      <w:bookmarkStart w:id="162" w:name="OLE_LINK2509"/>
      <w:bookmarkStart w:id="163" w:name="OLE_LINK2651"/>
      <w:bookmarkStart w:id="164" w:name="OLE_LINK2842"/>
      <w:bookmarkStart w:id="165" w:name="OLE_LINK2909"/>
      <w:bookmarkStart w:id="166" w:name="OLE_LINK3004"/>
      <w:bookmarkStart w:id="167" w:name="OLE_LINK43"/>
      <w:bookmarkStart w:id="168" w:name="OLE_LINK3170"/>
      <w:bookmarkStart w:id="169" w:name="OLE_LINK3181"/>
      <w:bookmarkStart w:id="170" w:name="OLE_LINK3182"/>
      <w:bookmarkStart w:id="171" w:name="OLE_LINK3631"/>
      <w:bookmarkStart w:id="172" w:name="OLE_LINK3293"/>
      <w:bookmarkStart w:id="173" w:name="OLE_LINK71"/>
      <w:bookmarkStart w:id="174" w:name="OLE_LINK3789"/>
      <w:bookmarkStart w:id="175" w:name="OLE_LINK76"/>
      <w:bookmarkStart w:id="176" w:name="OLE_LINK102"/>
      <w:bookmarkStart w:id="177" w:name="OLE_LINK3695"/>
      <w:bookmarkStart w:id="178" w:name="OLE_LINK3733"/>
      <w:bookmarkStart w:id="179" w:name="OLE_LINK3598"/>
      <w:bookmarkStart w:id="180" w:name="OLE_LINK3662"/>
      <w:r w:rsidRPr="00B60FA1">
        <w:rPr>
          <w:rFonts w:ascii="Book Antiqua" w:hAnsi="Book Antiqua" w:cs="Times New Roman"/>
          <w:b/>
          <w:sz w:val="24"/>
          <w:szCs w:val="24"/>
          <w:lang w:val="en-US" w:eastAsia="zh-CN"/>
        </w:rPr>
        <w:t xml:space="preserve">Open-Access: </w:t>
      </w:r>
      <w:bookmarkStart w:id="181" w:name="OLE_LINK479"/>
      <w:bookmarkStart w:id="182" w:name="OLE_LINK496"/>
      <w:bookmarkStart w:id="183" w:name="OLE_LINK506"/>
      <w:bookmarkStart w:id="184" w:name="OLE_LINK507"/>
      <w:r w:rsidRPr="00B60FA1">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60FA1">
          <w:rPr>
            <w:rFonts w:ascii="Book Antiqua" w:hAnsi="Book Antiqua" w:cs="Times New Roman"/>
            <w:kern w:val="2"/>
            <w:sz w:val="24"/>
            <w:szCs w:val="24"/>
            <w:u w:val="single"/>
            <w:lang w:val="en-US" w:eastAsia="zh-CN"/>
          </w:rPr>
          <w:t>http://creativecommons.org/licenses/by-nc/4.0/</w:t>
        </w:r>
      </w:hyperlink>
      <w:bookmarkEnd w:id="181"/>
      <w:bookmarkEnd w:id="182"/>
      <w:bookmarkEnd w:id="183"/>
      <w:bookmarkEnd w:id="184"/>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14:paraId="1D6EC774" w14:textId="77777777" w:rsidR="00D309AF" w:rsidRPr="00B60FA1" w:rsidRDefault="00D309AF" w:rsidP="00D309AF">
      <w:pPr>
        <w:widowControl w:val="0"/>
        <w:adjustRightInd w:val="0"/>
        <w:snapToGrid w:val="0"/>
        <w:spacing w:after="0" w:line="360" w:lineRule="auto"/>
        <w:jc w:val="both"/>
        <w:rPr>
          <w:rFonts w:ascii="Book Antiqua" w:hAnsi="Book Antiqua" w:cs="Times New Roman"/>
          <w:b/>
          <w:kern w:val="2"/>
          <w:sz w:val="24"/>
          <w:szCs w:val="24"/>
          <w:lang w:val="en-US" w:eastAsia="zh-CN"/>
        </w:rPr>
      </w:pPr>
    </w:p>
    <w:p w14:paraId="3DE67DD7" w14:textId="77777777" w:rsidR="00D309AF" w:rsidRPr="00B60FA1" w:rsidRDefault="00D309AF" w:rsidP="00D309AF">
      <w:pPr>
        <w:widowControl w:val="0"/>
        <w:adjustRightInd w:val="0"/>
        <w:snapToGrid w:val="0"/>
        <w:spacing w:after="0" w:line="360" w:lineRule="auto"/>
        <w:jc w:val="both"/>
        <w:rPr>
          <w:rFonts w:ascii="Book Antiqua" w:hAnsi="Book Antiqua" w:cs="Times New Roman"/>
          <w:kern w:val="2"/>
          <w:sz w:val="24"/>
          <w:szCs w:val="24"/>
          <w:lang w:val="en-US" w:eastAsia="zh-CN"/>
        </w:rPr>
      </w:pPr>
      <w:bookmarkStart w:id="185" w:name="OLE_LINK3166"/>
      <w:bookmarkStart w:id="186" w:name="OLE_LINK3167"/>
      <w:bookmarkStart w:id="187" w:name="OLE_LINK3173"/>
      <w:bookmarkStart w:id="188" w:name="OLE_LINK3235"/>
      <w:r w:rsidRPr="00B60FA1">
        <w:rPr>
          <w:rFonts w:ascii="Book Antiqua" w:hAnsi="Book Antiqua" w:cs="Times New Roman"/>
          <w:b/>
          <w:kern w:val="2"/>
          <w:sz w:val="24"/>
          <w:szCs w:val="24"/>
          <w:lang w:val="en-US" w:eastAsia="zh-CN"/>
        </w:rPr>
        <w:t xml:space="preserve">Manuscript source: </w:t>
      </w:r>
      <w:r w:rsidRPr="00B60FA1">
        <w:rPr>
          <w:rFonts w:ascii="Book Antiqua" w:hAnsi="Book Antiqua" w:cs="Times New Roman"/>
          <w:kern w:val="2"/>
          <w:sz w:val="24"/>
          <w:szCs w:val="24"/>
          <w:lang w:val="en-US" w:eastAsia="zh-CN"/>
        </w:rPr>
        <w:t>Invited manuscript</w:t>
      </w:r>
    </w:p>
    <w:bookmarkEnd w:id="169"/>
    <w:bookmarkEnd w:id="170"/>
    <w:bookmarkEnd w:id="171"/>
    <w:bookmarkEnd w:id="172"/>
    <w:bookmarkEnd w:id="173"/>
    <w:bookmarkEnd w:id="174"/>
    <w:bookmarkEnd w:id="175"/>
    <w:bookmarkEnd w:id="176"/>
    <w:bookmarkEnd w:id="177"/>
    <w:bookmarkEnd w:id="178"/>
    <w:bookmarkEnd w:id="179"/>
    <w:bookmarkEnd w:id="180"/>
    <w:bookmarkEnd w:id="185"/>
    <w:bookmarkEnd w:id="186"/>
    <w:bookmarkEnd w:id="187"/>
    <w:bookmarkEnd w:id="188"/>
    <w:p w14:paraId="3B80542D" w14:textId="77777777" w:rsidR="00D309AF" w:rsidRPr="00B60FA1" w:rsidRDefault="00D309AF" w:rsidP="002C2AF3">
      <w:pPr>
        <w:adjustRightInd w:val="0"/>
        <w:snapToGrid w:val="0"/>
        <w:spacing w:after="0" w:line="360" w:lineRule="auto"/>
        <w:jc w:val="both"/>
        <w:rPr>
          <w:rFonts w:ascii="Book Antiqua" w:hAnsi="Book Antiqua"/>
          <w:sz w:val="24"/>
          <w:szCs w:val="24"/>
          <w:shd w:val="clear" w:color="auto" w:fill="FFFFFF"/>
          <w:lang w:val="en-US" w:eastAsia="zh-CN"/>
        </w:rPr>
      </w:pPr>
    </w:p>
    <w:p w14:paraId="7C2A68DF" w14:textId="7C884C73" w:rsidR="007A13B5" w:rsidRPr="00B60FA1" w:rsidRDefault="007A13B5" w:rsidP="002C2AF3">
      <w:pPr>
        <w:adjustRightInd w:val="0"/>
        <w:snapToGrid w:val="0"/>
        <w:spacing w:after="0" w:line="360" w:lineRule="auto"/>
        <w:jc w:val="both"/>
        <w:rPr>
          <w:rFonts w:ascii="Book Antiqua" w:hAnsi="Book Antiqua"/>
          <w:sz w:val="24"/>
          <w:szCs w:val="24"/>
          <w:shd w:val="clear" w:color="auto" w:fill="FFFFFF"/>
          <w:lang w:val="en-US"/>
        </w:rPr>
      </w:pPr>
      <w:r w:rsidRPr="00B60FA1">
        <w:rPr>
          <w:rFonts w:ascii="Book Antiqua" w:hAnsi="Book Antiqua"/>
          <w:b/>
          <w:sz w:val="24"/>
          <w:szCs w:val="24"/>
          <w:shd w:val="clear" w:color="auto" w:fill="FFFFFF"/>
          <w:lang w:val="en-GB" w:eastAsia="zh-CN"/>
        </w:rPr>
        <w:t xml:space="preserve">Correspondence to: </w:t>
      </w:r>
      <w:r w:rsidRPr="00B60FA1">
        <w:rPr>
          <w:rFonts w:ascii="Book Antiqua" w:hAnsi="Book Antiqua"/>
          <w:b/>
          <w:sz w:val="24"/>
          <w:szCs w:val="24"/>
          <w:shd w:val="clear" w:color="auto" w:fill="FFFFFF"/>
          <w:lang w:val="en-GB"/>
        </w:rPr>
        <w:t xml:space="preserve">Rossano Girometti, MD, </w:t>
      </w:r>
      <w:r w:rsidRPr="00B60FA1">
        <w:rPr>
          <w:rFonts w:ascii="Book Antiqua" w:hAnsi="Book Antiqua"/>
          <w:sz w:val="24"/>
          <w:szCs w:val="24"/>
          <w:shd w:val="clear" w:color="auto" w:fill="FFFFFF"/>
          <w:lang w:val="en-GB"/>
        </w:rPr>
        <w:t>Institute of Radiology, Department of Medical and Biological Sciences, University of Udine, University Hospital “S. Maria della Misericordia”, via Colugna, 50</w:t>
      </w:r>
      <w:r w:rsidR="00D309AF" w:rsidRPr="00B60FA1">
        <w:rPr>
          <w:rFonts w:ascii="Book Antiqua" w:hAnsi="Book Antiqua" w:hint="eastAsia"/>
          <w:sz w:val="24"/>
          <w:szCs w:val="24"/>
          <w:shd w:val="clear" w:color="auto" w:fill="FFFFFF"/>
          <w:lang w:val="en-GB" w:eastAsia="zh-CN"/>
        </w:rPr>
        <w:t>,</w:t>
      </w:r>
      <w:r w:rsidRPr="00B60FA1">
        <w:rPr>
          <w:rFonts w:ascii="Book Antiqua" w:hAnsi="Book Antiqua"/>
          <w:sz w:val="24"/>
          <w:szCs w:val="24"/>
          <w:shd w:val="clear" w:color="auto" w:fill="FFFFFF"/>
          <w:lang w:val="en-GB"/>
        </w:rPr>
        <w:t xml:space="preserve"> 33100 Udine</w:t>
      </w:r>
      <w:r w:rsidR="00D309AF" w:rsidRPr="00B60FA1">
        <w:rPr>
          <w:rFonts w:ascii="Book Antiqua" w:hAnsi="Book Antiqua" w:hint="eastAsia"/>
          <w:sz w:val="24"/>
          <w:szCs w:val="24"/>
          <w:shd w:val="clear" w:color="auto" w:fill="FFFFFF"/>
          <w:lang w:val="en-GB" w:eastAsia="zh-CN"/>
        </w:rPr>
        <w:t xml:space="preserve">, </w:t>
      </w:r>
      <w:r w:rsidR="00D309AF" w:rsidRPr="00B60FA1">
        <w:rPr>
          <w:rFonts w:ascii="Book Antiqua" w:hAnsi="Book Antiqua"/>
          <w:sz w:val="24"/>
          <w:szCs w:val="24"/>
          <w:shd w:val="clear" w:color="auto" w:fill="FFFFFF"/>
          <w:lang w:val="en-GB"/>
        </w:rPr>
        <w:t>Italy</w:t>
      </w:r>
      <w:r w:rsidRPr="00B60FA1">
        <w:rPr>
          <w:rFonts w:ascii="Book Antiqua" w:hAnsi="Book Antiqua"/>
          <w:sz w:val="24"/>
          <w:szCs w:val="24"/>
          <w:shd w:val="clear" w:color="auto" w:fill="FFFFFF"/>
          <w:lang w:val="en-GB"/>
        </w:rPr>
        <w:t xml:space="preserve">. </w:t>
      </w:r>
      <w:hyperlink r:id="rId9" w:history="1">
        <w:r w:rsidRPr="00B60FA1">
          <w:rPr>
            <w:rStyle w:val="Hyperlink"/>
            <w:rFonts w:ascii="Book Antiqua" w:hAnsi="Book Antiqua"/>
            <w:color w:val="auto"/>
            <w:sz w:val="24"/>
            <w:szCs w:val="24"/>
            <w:shd w:val="clear" w:color="auto" w:fill="FFFFFF"/>
            <w:lang w:val="en-US"/>
          </w:rPr>
          <w:t>rgirometti@sirm.org</w:t>
        </w:r>
      </w:hyperlink>
    </w:p>
    <w:p w14:paraId="02063C82" w14:textId="7AE77A52" w:rsidR="007A13B5" w:rsidRPr="00B60FA1" w:rsidRDefault="007A13B5" w:rsidP="002C2AF3">
      <w:pPr>
        <w:adjustRightInd w:val="0"/>
        <w:snapToGrid w:val="0"/>
        <w:spacing w:after="0" w:line="360" w:lineRule="auto"/>
        <w:jc w:val="both"/>
        <w:rPr>
          <w:rFonts w:ascii="Book Antiqua" w:hAnsi="Book Antiqua"/>
          <w:sz w:val="24"/>
          <w:szCs w:val="24"/>
          <w:lang w:val="en-GB"/>
        </w:rPr>
      </w:pPr>
      <w:r w:rsidRPr="00B60FA1">
        <w:rPr>
          <w:rFonts w:ascii="Book Antiqua" w:hAnsi="Book Antiqua"/>
          <w:b/>
          <w:sz w:val="24"/>
          <w:szCs w:val="24"/>
          <w:lang w:val="en-GB"/>
        </w:rPr>
        <w:t>Telephone:</w:t>
      </w:r>
      <w:r w:rsidRPr="00B60FA1">
        <w:rPr>
          <w:rFonts w:ascii="Book Antiqua" w:hAnsi="Book Antiqua"/>
          <w:sz w:val="24"/>
          <w:szCs w:val="24"/>
          <w:lang w:val="en-GB"/>
        </w:rPr>
        <w:t xml:space="preserve"> </w:t>
      </w:r>
      <w:r w:rsidR="00D309AF" w:rsidRPr="00B60FA1">
        <w:rPr>
          <w:rFonts w:ascii="Book Antiqua" w:hAnsi="Book Antiqua"/>
          <w:sz w:val="24"/>
          <w:szCs w:val="24"/>
          <w:shd w:val="clear" w:color="auto" w:fill="FFFFFF"/>
          <w:lang w:val="en-US"/>
        </w:rPr>
        <w:t>+39-</w:t>
      </w:r>
      <w:r w:rsidRPr="00B60FA1">
        <w:rPr>
          <w:rFonts w:ascii="Book Antiqua" w:hAnsi="Book Antiqua"/>
          <w:sz w:val="24"/>
          <w:szCs w:val="24"/>
          <w:shd w:val="clear" w:color="auto" w:fill="FFFFFF"/>
          <w:lang w:val="en-US"/>
        </w:rPr>
        <w:t>432-559266</w:t>
      </w:r>
      <w:r w:rsidRPr="00B60FA1">
        <w:rPr>
          <w:rFonts w:ascii="Book Antiqua" w:hAnsi="Book Antiqua"/>
          <w:sz w:val="24"/>
          <w:szCs w:val="24"/>
          <w:lang w:val="en-GB"/>
        </w:rPr>
        <w:t xml:space="preserve"> </w:t>
      </w:r>
    </w:p>
    <w:p w14:paraId="444C06B1" w14:textId="1D4E84F0" w:rsidR="007A13B5" w:rsidRPr="00B60FA1" w:rsidRDefault="007A13B5" w:rsidP="002C2AF3">
      <w:pPr>
        <w:adjustRightInd w:val="0"/>
        <w:snapToGrid w:val="0"/>
        <w:spacing w:after="0" w:line="360" w:lineRule="auto"/>
        <w:jc w:val="both"/>
        <w:rPr>
          <w:rFonts w:ascii="Book Antiqua" w:hAnsi="Book Antiqua"/>
          <w:sz w:val="24"/>
          <w:szCs w:val="24"/>
          <w:shd w:val="clear" w:color="auto" w:fill="FFFFFF"/>
          <w:lang w:val="en-US" w:eastAsia="zh-CN"/>
        </w:rPr>
      </w:pPr>
      <w:r w:rsidRPr="00B60FA1">
        <w:rPr>
          <w:rFonts w:ascii="Book Antiqua" w:hAnsi="Book Antiqua"/>
          <w:b/>
          <w:sz w:val="24"/>
          <w:szCs w:val="24"/>
          <w:lang w:val="en-GB"/>
        </w:rPr>
        <w:t>Fax:</w:t>
      </w:r>
      <w:r w:rsidRPr="00B60FA1">
        <w:rPr>
          <w:rFonts w:ascii="Book Antiqua" w:hAnsi="Book Antiqua"/>
          <w:sz w:val="24"/>
          <w:szCs w:val="24"/>
          <w:lang w:val="en-GB"/>
        </w:rPr>
        <w:t xml:space="preserve"> </w:t>
      </w:r>
      <w:r w:rsidR="00D309AF" w:rsidRPr="00B60FA1">
        <w:rPr>
          <w:rFonts w:ascii="Book Antiqua" w:hAnsi="Book Antiqua"/>
          <w:sz w:val="24"/>
          <w:szCs w:val="24"/>
          <w:shd w:val="clear" w:color="auto" w:fill="FFFFFF"/>
          <w:lang w:val="en-US"/>
        </w:rPr>
        <w:t>+39-</w:t>
      </w:r>
      <w:r w:rsidRPr="00B60FA1">
        <w:rPr>
          <w:rFonts w:ascii="Book Antiqua" w:hAnsi="Book Antiqua"/>
          <w:sz w:val="24"/>
          <w:szCs w:val="24"/>
          <w:shd w:val="clear" w:color="auto" w:fill="FFFFFF"/>
          <w:lang w:val="en-US"/>
        </w:rPr>
        <w:t>432-559867</w:t>
      </w:r>
    </w:p>
    <w:p w14:paraId="13E9CCD2" w14:textId="77777777" w:rsidR="00D309AF" w:rsidRPr="00B60FA1" w:rsidRDefault="00D309AF" w:rsidP="002C2AF3">
      <w:pPr>
        <w:adjustRightInd w:val="0"/>
        <w:snapToGrid w:val="0"/>
        <w:spacing w:after="0" w:line="360" w:lineRule="auto"/>
        <w:jc w:val="both"/>
        <w:rPr>
          <w:rFonts w:ascii="Book Antiqua" w:hAnsi="Book Antiqua"/>
          <w:sz w:val="24"/>
          <w:szCs w:val="24"/>
          <w:lang w:val="en-GB" w:eastAsia="zh-CN"/>
        </w:rPr>
      </w:pPr>
    </w:p>
    <w:p w14:paraId="5E09F53F" w14:textId="32D5312E" w:rsidR="00D309AF" w:rsidRPr="00B60FA1" w:rsidRDefault="00D309AF" w:rsidP="00D309AF">
      <w:pPr>
        <w:widowControl w:val="0"/>
        <w:adjustRightInd w:val="0"/>
        <w:snapToGrid w:val="0"/>
        <w:spacing w:after="0" w:line="360" w:lineRule="auto"/>
        <w:jc w:val="both"/>
        <w:rPr>
          <w:rFonts w:ascii="Book Antiqua" w:hAnsi="Book Antiqua" w:cs="Times New Roman"/>
          <w:b/>
          <w:bCs/>
          <w:kern w:val="2"/>
          <w:sz w:val="24"/>
          <w:szCs w:val="24"/>
          <w:lang w:val="en-US" w:eastAsia="zh-CN"/>
        </w:rPr>
      </w:pPr>
      <w:bookmarkStart w:id="189" w:name="OLE_LINK1346"/>
      <w:bookmarkStart w:id="190" w:name="OLE_LINK1347"/>
      <w:bookmarkStart w:id="191" w:name="OLE_LINK1461"/>
      <w:bookmarkStart w:id="192" w:name="OLE_LINK1437"/>
      <w:bookmarkStart w:id="193" w:name="OLE_LINK1493"/>
      <w:bookmarkStart w:id="194" w:name="OLE_LINK1436"/>
      <w:bookmarkStart w:id="195" w:name="OLE_LINK1584"/>
      <w:bookmarkStart w:id="196" w:name="OLE_LINK1426"/>
      <w:bookmarkStart w:id="197" w:name="OLE_LINK1470"/>
      <w:bookmarkStart w:id="198" w:name="OLE_LINK1726"/>
      <w:bookmarkStart w:id="199" w:name="OLE_LINK1773"/>
      <w:bookmarkStart w:id="200" w:name="OLE_LINK1819"/>
      <w:bookmarkStart w:id="201" w:name="OLE_LINK1886"/>
      <w:bookmarkStart w:id="202" w:name="OLE_LINK1800"/>
      <w:bookmarkStart w:id="203" w:name="OLE_LINK1718"/>
      <w:bookmarkStart w:id="204" w:name="OLE_LINK1895"/>
      <w:bookmarkStart w:id="205" w:name="OLE_LINK1973"/>
      <w:bookmarkStart w:id="206" w:name="OLE_LINK25"/>
      <w:bookmarkStart w:id="207" w:name="OLE_LINK29"/>
      <w:bookmarkStart w:id="208" w:name="OLE_LINK733"/>
      <w:bookmarkStart w:id="209" w:name="OLE_LINK2054"/>
      <w:bookmarkStart w:id="210" w:name="OLE_LINK2100"/>
      <w:bookmarkStart w:id="211" w:name="OLE_LINK767"/>
      <w:bookmarkStart w:id="212" w:name="OLE_LINK39"/>
      <w:bookmarkStart w:id="213" w:name="OLE_LINK42"/>
      <w:bookmarkStart w:id="214" w:name="OLE_LINK2412"/>
      <w:bookmarkStart w:id="215" w:name="OLE_LINK2447"/>
      <w:bookmarkStart w:id="216" w:name="OLE_LINK2378"/>
      <w:bookmarkStart w:id="217" w:name="OLE_LINK2510"/>
      <w:bookmarkStart w:id="218" w:name="OLE_LINK2774"/>
      <w:bookmarkStart w:id="219" w:name="OLE_LINK54"/>
      <w:bookmarkStart w:id="220" w:name="OLE_LINK59"/>
      <w:bookmarkStart w:id="221" w:name="OLE_LINK60"/>
      <w:bookmarkStart w:id="222" w:name="OLE_LINK3168"/>
      <w:bookmarkStart w:id="223" w:name="OLE_LINK3243"/>
      <w:bookmarkStart w:id="224" w:name="OLE_LINK3331"/>
      <w:bookmarkStart w:id="225" w:name="OLE_LINK67"/>
      <w:bookmarkStart w:id="226" w:name="OLE_LINK3303"/>
      <w:bookmarkStart w:id="227" w:name="OLE_LINK72"/>
      <w:bookmarkStart w:id="228" w:name="OLE_LINK3751"/>
      <w:bookmarkStart w:id="229" w:name="OLE_LINK77"/>
      <w:bookmarkStart w:id="230" w:name="OLE_LINK84"/>
      <w:bookmarkStart w:id="231" w:name="OLE_LINK207"/>
      <w:bookmarkStart w:id="232" w:name="OLE_LINK3746"/>
      <w:r w:rsidRPr="00B60FA1">
        <w:rPr>
          <w:rFonts w:ascii="Book Antiqua" w:hAnsi="Book Antiqua" w:cs="Times New Roman"/>
          <w:b/>
          <w:bCs/>
          <w:kern w:val="2"/>
          <w:sz w:val="24"/>
          <w:szCs w:val="24"/>
          <w:lang w:val="en-US" w:eastAsia="zh-CN"/>
        </w:rPr>
        <w:t xml:space="preserve">Received: </w:t>
      </w:r>
      <w:r w:rsidRPr="00B60FA1">
        <w:rPr>
          <w:rFonts w:ascii="Book Antiqua" w:hAnsi="Book Antiqua" w:cs="Times New Roman" w:hint="eastAsia"/>
          <w:bCs/>
          <w:kern w:val="2"/>
          <w:sz w:val="24"/>
          <w:szCs w:val="24"/>
          <w:lang w:val="en-US" w:eastAsia="zh-CN"/>
        </w:rPr>
        <w:t>July 19, 2016</w:t>
      </w:r>
    </w:p>
    <w:p w14:paraId="3F125D09" w14:textId="6F8B4D38" w:rsidR="00D309AF" w:rsidRPr="00B60FA1" w:rsidRDefault="00D309AF" w:rsidP="00D309AF">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B60FA1">
        <w:rPr>
          <w:rFonts w:ascii="Book Antiqua" w:hAnsi="Book Antiqua" w:cs="Times New Roman"/>
          <w:b/>
          <w:bCs/>
          <w:kern w:val="2"/>
          <w:sz w:val="24"/>
          <w:szCs w:val="24"/>
          <w:lang w:val="en-US" w:eastAsia="zh-CN"/>
        </w:rPr>
        <w:t>Peer-review started:</w:t>
      </w:r>
      <w:r w:rsidRPr="00B60FA1">
        <w:rPr>
          <w:rFonts w:ascii="Book Antiqua" w:hAnsi="Book Antiqua" w:cs="Times New Roman" w:hint="eastAsia"/>
          <w:bCs/>
          <w:kern w:val="2"/>
          <w:sz w:val="24"/>
          <w:szCs w:val="24"/>
          <w:lang w:val="en-US" w:eastAsia="zh-CN"/>
        </w:rPr>
        <w:t xml:space="preserve"> July 21, 2016</w:t>
      </w:r>
    </w:p>
    <w:p w14:paraId="3E87F25E" w14:textId="7765141E" w:rsidR="00D309AF" w:rsidRPr="00B60FA1" w:rsidRDefault="00D309AF" w:rsidP="00D309AF">
      <w:pPr>
        <w:widowControl w:val="0"/>
        <w:adjustRightInd w:val="0"/>
        <w:snapToGrid w:val="0"/>
        <w:spacing w:after="0" w:line="360" w:lineRule="auto"/>
        <w:jc w:val="both"/>
        <w:rPr>
          <w:rFonts w:ascii="Book Antiqua" w:hAnsi="Book Antiqua" w:cs="Times New Roman"/>
          <w:bCs/>
          <w:kern w:val="2"/>
          <w:sz w:val="24"/>
          <w:szCs w:val="24"/>
          <w:lang w:val="en-US" w:eastAsia="zh-CN"/>
        </w:rPr>
      </w:pPr>
      <w:bookmarkStart w:id="233" w:name="OLE_LINK23"/>
      <w:bookmarkStart w:id="234" w:name="OLE_LINK24"/>
      <w:r w:rsidRPr="00B60FA1">
        <w:rPr>
          <w:rFonts w:ascii="Book Antiqua" w:hAnsi="Book Antiqua" w:cs="Times New Roman"/>
          <w:b/>
          <w:bCs/>
          <w:kern w:val="2"/>
          <w:sz w:val="24"/>
          <w:szCs w:val="24"/>
          <w:lang w:val="en-US" w:eastAsia="zh-CN"/>
        </w:rPr>
        <w:t>First decision:</w:t>
      </w:r>
      <w:r w:rsidRPr="00B60FA1">
        <w:rPr>
          <w:rFonts w:ascii="Book Antiqua" w:hAnsi="Book Antiqua" w:cs="Times New Roman" w:hint="eastAsia"/>
          <w:bCs/>
          <w:kern w:val="2"/>
          <w:sz w:val="24"/>
          <w:szCs w:val="24"/>
          <w:lang w:val="en-US" w:eastAsia="zh-CN"/>
        </w:rPr>
        <w:t xml:space="preserve"> </w:t>
      </w:r>
      <w:bookmarkStart w:id="235" w:name="OLE_LINK3731"/>
      <w:bookmarkStart w:id="236" w:name="OLE_LINK3732"/>
      <w:r w:rsidRPr="00B60FA1">
        <w:rPr>
          <w:rFonts w:ascii="Book Antiqua" w:hAnsi="Book Antiqua" w:cs="Times New Roman" w:hint="eastAsia"/>
          <w:bCs/>
          <w:kern w:val="2"/>
          <w:sz w:val="24"/>
          <w:szCs w:val="24"/>
          <w:lang w:val="en-US" w:eastAsia="zh-CN"/>
        </w:rPr>
        <w:t xml:space="preserve">September </w:t>
      </w:r>
      <w:bookmarkEnd w:id="235"/>
      <w:bookmarkEnd w:id="236"/>
      <w:r w:rsidRPr="00B60FA1">
        <w:rPr>
          <w:rFonts w:ascii="Book Antiqua" w:hAnsi="Book Antiqua" w:cs="Times New Roman" w:hint="eastAsia"/>
          <w:bCs/>
          <w:kern w:val="2"/>
          <w:sz w:val="24"/>
          <w:szCs w:val="24"/>
          <w:lang w:val="en-US" w:eastAsia="zh-CN"/>
        </w:rPr>
        <w:t>5, 2016</w:t>
      </w:r>
    </w:p>
    <w:p w14:paraId="0069E0A9" w14:textId="78E304FB" w:rsidR="00D309AF" w:rsidRPr="00B60FA1" w:rsidRDefault="00D309AF" w:rsidP="00D309AF">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B60FA1">
        <w:rPr>
          <w:rFonts w:ascii="Book Antiqua" w:hAnsi="Book Antiqua" w:cs="Times New Roman"/>
          <w:b/>
          <w:bCs/>
          <w:kern w:val="2"/>
          <w:sz w:val="24"/>
          <w:szCs w:val="24"/>
          <w:lang w:val="en-US" w:eastAsia="zh-CN"/>
        </w:rPr>
        <w:t>Revised:</w:t>
      </w:r>
      <w:r w:rsidRPr="00B60FA1">
        <w:rPr>
          <w:rFonts w:ascii="Book Antiqua" w:hAnsi="Book Antiqua" w:cs="Times New Roman" w:hint="eastAsia"/>
          <w:bCs/>
          <w:kern w:val="2"/>
          <w:sz w:val="24"/>
          <w:szCs w:val="24"/>
          <w:lang w:val="en-US" w:eastAsia="zh-CN"/>
        </w:rPr>
        <w:t xml:space="preserve"> September 28, 2016</w:t>
      </w:r>
    </w:p>
    <w:p w14:paraId="78DC6512" w14:textId="345E73AE" w:rsidR="00D309AF" w:rsidRPr="00783250" w:rsidRDefault="00D309AF" w:rsidP="00783250">
      <w:pPr>
        <w:spacing w:line="360" w:lineRule="auto"/>
        <w:rPr>
          <w:rFonts w:ascii="Book Antiqua" w:hAnsi="Book Antiqua"/>
          <w:color w:val="000000"/>
          <w:sz w:val="24"/>
        </w:rPr>
      </w:pPr>
      <w:r w:rsidRPr="00B60FA1">
        <w:rPr>
          <w:rFonts w:ascii="Book Antiqua" w:hAnsi="Book Antiqua" w:cs="Times New Roman"/>
          <w:b/>
          <w:bCs/>
          <w:kern w:val="2"/>
          <w:sz w:val="24"/>
          <w:szCs w:val="24"/>
          <w:lang w:val="en-US" w:eastAsia="zh-CN"/>
        </w:rPr>
        <w:t>Accepted:</w:t>
      </w:r>
      <w:r w:rsidR="00783250" w:rsidRPr="00783250">
        <w:rPr>
          <w:rFonts w:ascii="Book Antiqua" w:hAnsi="Book Antiqua"/>
          <w:color w:val="000000"/>
          <w:sz w:val="24"/>
        </w:rPr>
        <w:t xml:space="preserve"> </w:t>
      </w:r>
      <w:r w:rsidR="00783250">
        <w:rPr>
          <w:rFonts w:ascii="Book Antiqua" w:hAnsi="Book Antiqua"/>
          <w:color w:val="000000"/>
          <w:sz w:val="24"/>
        </w:rPr>
        <w:t>October 27, 2016</w:t>
      </w:r>
      <w:bookmarkStart w:id="237" w:name="_GoBack"/>
      <w:bookmarkEnd w:id="237"/>
      <w:r w:rsidR="00B60FA1" w:rsidRPr="00B60FA1">
        <w:rPr>
          <w:rFonts w:ascii="Book Antiqua" w:hAnsi="Book Antiqua" w:cs="Times New Roman"/>
          <w:b/>
          <w:bCs/>
          <w:kern w:val="2"/>
          <w:sz w:val="24"/>
          <w:szCs w:val="24"/>
          <w:lang w:val="en-US" w:eastAsia="zh-CN"/>
        </w:rPr>
        <w:t xml:space="preserve"> </w:t>
      </w:r>
    </w:p>
    <w:p w14:paraId="3A1E4DCA" w14:textId="77777777" w:rsidR="00D309AF" w:rsidRPr="00B60FA1" w:rsidRDefault="00D309AF" w:rsidP="00D309AF">
      <w:pPr>
        <w:widowControl w:val="0"/>
        <w:adjustRightInd w:val="0"/>
        <w:snapToGrid w:val="0"/>
        <w:spacing w:after="0" w:line="360" w:lineRule="auto"/>
        <w:jc w:val="both"/>
        <w:rPr>
          <w:rFonts w:ascii="Book Antiqua" w:hAnsi="Book Antiqua" w:cs="Times New Roman"/>
          <w:b/>
          <w:bCs/>
          <w:kern w:val="2"/>
          <w:sz w:val="24"/>
          <w:szCs w:val="24"/>
          <w:lang w:val="en-US" w:eastAsia="zh-CN"/>
        </w:rPr>
      </w:pPr>
      <w:r w:rsidRPr="00B60FA1">
        <w:rPr>
          <w:rFonts w:ascii="Book Antiqua" w:hAnsi="Book Antiqua" w:cs="Times New Roman"/>
          <w:b/>
          <w:bCs/>
          <w:kern w:val="2"/>
          <w:sz w:val="24"/>
          <w:szCs w:val="24"/>
          <w:lang w:val="en-US" w:eastAsia="zh-CN"/>
        </w:rPr>
        <w:lastRenderedPageBreak/>
        <w:t>Article in press:</w:t>
      </w:r>
    </w:p>
    <w:p w14:paraId="379B15FA" w14:textId="77777777" w:rsidR="00D309AF" w:rsidRPr="00B60FA1" w:rsidRDefault="00D309AF" w:rsidP="00D309AF">
      <w:pPr>
        <w:widowControl w:val="0"/>
        <w:adjustRightInd w:val="0"/>
        <w:snapToGrid w:val="0"/>
        <w:spacing w:after="0" w:line="360" w:lineRule="auto"/>
        <w:jc w:val="both"/>
        <w:rPr>
          <w:rFonts w:ascii="Book Antiqua" w:hAnsi="Book Antiqua" w:cs="Times New Roman"/>
          <w:b/>
          <w:bCs/>
          <w:kern w:val="2"/>
          <w:sz w:val="24"/>
          <w:szCs w:val="24"/>
          <w:lang w:val="en-US" w:eastAsia="zh-CN"/>
        </w:rPr>
      </w:pPr>
      <w:r w:rsidRPr="00B60FA1">
        <w:rPr>
          <w:rFonts w:ascii="Book Antiqua" w:hAnsi="Book Antiqua" w:cs="Times New Roman"/>
          <w:b/>
          <w:bCs/>
          <w:kern w:val="2"/>
          <w:sz w:val="24"/>
          <w:szCs w:val="24"/>
          <w:lang w:val="en-US" w:eastAsia="zh-CN"/>
        </w:rPr>
        <w:t xml:space="preserve">Published online: </w:t>
      </w:r>
    </w:p>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14:paraId="187D039E" w14:textId="77777777" w:rsidR="00D640C7" w:rsidRDefault="00D640C7">
      <w:pPr>
        <w:spacing w:after="160" w:line="259" w:lineRule="auto"/>
        <w:rPr>
          <w:rFonts w:ascii="Book Antiqua" w:hAnsi="Book Antiqua"/>
          <w:b/>
          <w:sz w:val="24"/>
          <w:szCs w:val="24"/>
          <w:lang w:val="en-US"/>
        </w:rPr>
      </w:pPr>
      <w:r>
        <w:rPr>
          <w:rFonts w:ascii="Book Antiqua" w:hAnsi="Book Antiqua"/>
          <w:b/>
          <w:sz w:val="24"/>
          <w:szCs w:val="24"/>
          <w:lang w:val="en-US"/>
        </w:rPr>
        <w:br w:type="page"/>
      </w:r>
    </w:p>
    <w:p w14:paraId="349DD203" w14:textId="23A9D405" w:rsidR="007A13B5" w:rsidRPr="00B60FA1" w:rsidRDefault="00D640C7" w:rsidP="002C2AF3">
      <w:pPr>
        <w:adjustRightInd w:val="0"/>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lastRenderedPageBreak/>
        <w:t>Abstract</w:t>
      </w:r>
    </w:p>
    <w:p w14:paraId="0F493F49" w14:textId="5CE2602C" w:rsidR="00D309AF" w:rsidRPr="00B60FA1" w:rsidRDefault="00D309AF" w:rsidP="002C2AF3">
      <w:pPr>
        <w:widowControl w:val="0"/>
        <w:autoSpaceDE w:val="0"/>
        <w:autoSpaceDN w:val="0"/>
        <w:adjustRightInd w:val="0"/>
        <w:snapToGrid w:val="0"/>
        <w:spacing w:after="0" w:line="360" w:lineRule="auto"/>
        <w:jc w:val="both"/>
        <w:rPr>
          <w:rFonts w:ascii="Book Antiqua" w:hAnsi="Book Antiqua"/>
          <w:b/>
          <w:bCs/>
          <w:i/>
          <w:sz w:val="24"/>
          <w:szCs w:val="24"/>
          <w:lang w:val="en-GB" w:eastAsia="zh-CN"/>
        </w:rPr>
      </w:pPr>
      <w:r w:rsidRPr="00B60FA1">
        <w:rPr>
          <w:rFonts w:ascii="Book Antiqua" w:hAnsi="Book Antiqua"/>
          <w:b/>
          <w:bCs/>
          <w:i/>
          <w:sz w:val="24"/>
          <w:szCs w:val="24"/>
          <w:lang w:val="en-GB"/>
        </w:rPr>
        <w:t>AIM</w:t>
      </w:r>
    </w:p>
    <w:p w14:paraId="258E8267" w14:textId="080D9F6D" w:rsidR="007A13B5" w:rsidRPr="00B60FA1" w:rsidRDefault="00203BFA" w:rsidP="002C2AF3">
      <w:pPr>
        <w:widowControl w:val="0"/>
        <w:autoSpaceDE w:val="0"/>
        <w:autoSpaceDN w:val="0"/>
        <w:adjustRightInd w:val="0"/>
        <w:snapToGrid w:val="0"/>
        <w:spacing w:after="0" w:line="360" w:lineRule="auto"/>
        <w:jc w:val="both"/>
        <w:rPr>
          <w:rFonts w:ascii="Book Antiqua" w:hAnsi="Book Antiqua"/>
          <w:bCs/>
          <w:sz w:val="24"/>
          <w:szCs w:val="24"/>
          <w:lang w:val="en-GB" w:eastAsia="zh-CN"/>
        </w:rPr>
      </w:pPr>
      <w:r w:rsidRPr="00B60FA1">
        <w:rPr>
          <w:rFonts w:ascii="Book Antiqua" w:hAnsi="Book Antiqua"/>
          <w:bCs/>
          <w:sz w:val="24"/>
          <w:szCs w:val="24"/>
          <w:lang w:val="en-GB"/>
        </w:rPr>
        <w:t xml:space="preserve">To investigate the type and timing of evolution of incidentally </w:t>
      </w:r>
      <w:r w:rsidR="007E3B18" w:rsidRPr="00B60FA1">
        <w:rPr>
          <w:rFonts w:ascii="Book Antiqua" w:hAnsi="Book Antiqua"/>
          <w:bCs/>
          <w:sz w:val="24"/>
          <w:szCs w:val="24"/>
          <w:lang w:val="en-GB"/>
        </w:rPr>
        <w:t xml:space="preserve">found branch-duct </w:t>
      </w:r>
      <w:bookmarkStart w:id="238" w:name="OLE_LINK3725"/>
      <w:bookmarkStart w:id="239" w:name="OLE_LINK3726"/>
      <w:r w:rsidR="007E3B18" w:rsidRPr="00B60FA1">
        <w:rPr>
          <w:rFonts w:ascii="Book Antiqua" w:hAnsi="Book Antiqua"/>
          <w:bCs/>
          <w:sz w:val="24"/>
          <w:szCs w:val="24"/>
          <w:lang w:val="en-GB"/>
        </w:rPr>
        <w:t xml:space="preserve">intraductal papillary mucinous neoplasms </w:t>
      </w:r>
      <w:bookmarkEnd w:id="238"/>
      <w:bookmarkEnd w:id="239"/>
      <w:r w:rsidR="007E3B18" w:rsidRPr="00B60FA1">
        <w:rPr>
          <w:rFonts w:ascii="Book Antiqua" w:hAnsi="Book Antiqua"/>
          <w:bCs/>
          <w:sz w:val="24"/>
          <w:szCs w:val="24"/>
          <w:lang w:val="en-GB"/>
        </w:rPr>
        <w:t>(bd-IPMN)</w:t>
      </w:r>
      <w:r w:rsidR="00C5510B" w:rsidRPr="00B60FA1">
        <w:rPr>
          <w:rFonts w:ascii="Book Antiqua" w:hAnsi="Book Antiqua"/>
          <w:bCs/>
          <w:sz w:val="24"/>
          <w:szCs w:val="24"/>
          <w:lang w:val="en-GB"/>
        </w:rPr>
        <w:t xml:space="preserve"> of the pancreas addressed to </w:t>
      </w:r>
      <w:bookmarkStart w:id="240" w:name="OLE_LINK3727"/>
      <w:bookmarkStart w:id="241" w:name="OLE_LINK3728"/>
      <w:r w:rsidR="00C5510B" w:rsidRPr="00B60FA1">
        <w:rPr>
          <w:rFonts w:ascii="Book Antiqua" w:hAnsi="Book Antiqua"/>
          <w:bCs/>
          <w:sz w:val="24"/>
          <w:szCs w:val="24"/>
          <w:lang w:val="en-GB"/>
        </w:rPr>
        <w:t xml:space="preserve">magnetic resonance imaging cholangiopancreatography </w:t>
      </w:r>
      <w:bookmarkEnd w:id="240"/>
      <w:bookmarkEnd w:id="241"/>
      <w:r w:rsidR="00C5510B" w:rsidRPr="00B60FA1">
        <w:rPr>
          <w:rFonts w:ascii="Book Antiqua" w:hAnsi="Book Antiqua"/>
          <w:bCs/>
          <w:sz w:val="24"/>
          <w:szCs w:val="24"/>
          <w:lang w:val="en-GB"/>
        </w:rPr>
        <w:t>(MRCP) follow-up.</w:t>
      </w:r>
    </w:p>
    <w:p w14:paraId="7D8C30E7" w14:textId="77777777" w:rsidR="00D309AF" w:rsidRPr="00B60FA1" w:rsidRDefault="00D309AF" w:rsidP="002C2AF3">
      <w:pPr>
        <w:widowControl w:val="0"/>
        <w:autoSpaceDE w:val="0"/>
        <w:autoSpaceDN w:val="0"/>
        <w:adjustRightInd w:val="0"/>
        <w:snapToGrid w:val="0"/>
        <w:spacing w:after="0" w:line="360" w:lineRule="auto"/>
        <w:jc w:val="both"/>
        <w:rPr>
          <w:rFonts w:ascii="Book Antiqua" w:hAnsi="Book Antiqua"/>
          <w:sz w:val="24"/>
          <w:szCs w:val="24"/>
          <w:lang w:val="en-GB" w:eastAsia="zh-CN"/>
        </w:rPr>
      </w:pPr>
    </w:p>
    <w:p w14:paraId="6042A4B3" w14:textId="439BE392" w:rsidR="00D309AF" w:rsidRPr="00B60FA1" w:rsidRDefault="00D309AF" w:rsidP="002C2AF3">
      <w:pPr>
        <w:pStyle w:val="Standard"/>
        <w:adjustRightInd w:val="0"/>
        <w:snapToGrid w:val="0"/>
        <w:spacing w:line="360" w:lineRule="auto"/>
        <w:jc w:val="both"/>
        <w:rPr>
          <w:rFonts w:ascii="Book Antiqua" w:hAnsi="Book Antiqua"/>
          <w:b/>
          <w:bCs/>
          <w:i/>
          <w:lang w:val="en-GB"/>
        </w:rPr>
      </w:pPr>
      <w:r w:rsidRPr="00B60FA1">
        <w:rPr>
          <w:rFonts w:ascii="Book Antiqua" w:hAnsi="Book Antiqua"/>
          <w:b/>
          <w:bCs/>
          <w:i/>
          <w:lang w:val="en-GB"/>
        </w:rPr>
        <w:t>METHODS</w:t>
      </w:r>
    </w:p>
    <w:p w14:paraId="672D5D91" w14:textId="1864CC8C" w:rsidR="0046127F" w:rsidRPr="00B60FA1" w:rsidRDefault="0046127F" w:rsidP="002C2AF3">
      <w:pPr>
        <w:pStyle w:val="Standard"/>
        <w:adjustRightInd w:val="0"/>
        <w:snapToGrid w:val="0"/>
        <w:spacing w:line="360" w:lineRule="auto"/>
        <w:jc w:val="both"/>
        <w:rPr>
          <w:rFonts w:ascii="Book Antiqua" w:hAnsi="Book Antiqua"/>
          <w:lang w:val="en-US"/>
        </w:rPr>
      </w:pPr>
      <w:r w:rsidRPr="00B60FA1">
        <w:rPr>
          <w:rFonts w:ascii="Book Antiqua" w:hAnsi="Book Antiqua"/>
          <w:lang w:val="en-US"/>
        </w:rPr>
        <w:t>We retrospectively evaluated 72 patients who unde</w:t>
      </w:r>
      <w:r w:rsidR="00C5510B" w:rsidRPr="00B60FA1">
        <w:rPr>
          <w:rFonts w:ascii="Book Antiqua" w:hAnsi="Book Antiqua"/>
          <w:lang w:val="en-US"/>
        </w:rPr>
        <w:t>rwent, over the period 2006-2016, a total of</w:t>
      </w:r>
      <w:r w:rsidRPr="00B60FA1">
        <w:rPr>
          <w:rFonts w:ascii="Book Antiqua" w:hAnsi="Book Antiqua"/>
          <w:lang w:val="en-US"/>
        </w:rPr>
        <w:t xml:space="preserve"> </w:t>
      </w:r>
      <w:r w:rsidR="00C5510B" w:rsidRPr="00B60FA1">
        <w:rPr>
          <w:rFonts w:ascii="Book Antiqua" w:hAnsi="Book Antiqua"/>
          <w:lang w:val="en-US"/>
        </w:rPr>
        <w:t xml:space="preserve">318 </w:t>
      </w:r>
      <w:r w:rsidRPr="00B60FA1">
        <w:rPr>
          <w:rFonts w:ascii="Book Antiqua" w:hAnsi="Book Antiqua"/>
          <w:lang w:val="en-US"/>
        </w:rPr>
        <w:t xml:space="preserve">MRCPs (mean </w:t>
      </w:r>
      <w:r w:rsidR="00C5510B" w:rsidRPr="00B60FA1">
        <w:rPr>
          <w:rFonts w:ascii="Book Antiqua" w:hAnsi="Book Antiqua"/>
          <w:lang w:val="en-US"/>
        </w:rPr>
        <w:t>4.4</w:t>
      </w:r>
      <w:r w:rsidRPr="00B60FA1">
        <w:rPr>
          <w:rFonts w:ascii="Book Antiqua" w:hAnsi="Book Antiqua"/>
          <w:lang w:val="en-US"/>
        </w:rPr>
        <w:t>) to follow-up incidental</w:t>
      </w:r>
      <w:r w:rsidR="00251D61" w:rsidRPr="00B60FA1">
        <w:rPr>
          <w:rFonts w:ascii="Book Antiqua" w:hAnsi="Book Antiqua"/>
          <w:lang w:val="en-US"/>
        </w:rPr>
        <w:t>, presumed</w:t>
      </w:r>
      <w:r w:rsidRPr="00B60FA1">
        <w:rPr>
          <w:rFonts w:ascii="Book Antiqua" w:hAnsi="Book Antiqua"/>
          <w:lang w:val="en-US"/>
        </w:rPr>
        <w:t xml:space="preserve"> bd-IPMN </w:t>
      </w:r>
      <w:r w:rsidR="0077020B" w:rsidRPr="00B60FA1">
        <w:rPr>
          <w:rFonts w:ascii="Book Antiqua" w:hAnsi="Book Antiqua"/>
          <w:lang w:val="en-US"/>
        </w:rPr>
        <w:t xml:space="preserve">without signs of malignancy, </w:t>
      </w:r>
      <w:r w:rsidRPr="00B60FA1">
        <w:rPr>
          <w:rFonts w:ascii="Book Antiqua" w:hAnsi="Book Antiqua"/>
          <w:lang w:val="en-US"/>
        </w:rPr>
        <w:t xml:space="preserve">found or confirmed at </w:t>
      </w:r>
      <w:r w:rsidR="00C5510B" w:rsidRPr="00B60FA1">
        <w:rPr>
          <w:rFonts w:ascii="Book Antiqua" w:hAnsi="Book Antiqua"/>
          <w:lang w:val="en-US"/>
        </w:rPr>
        <w:t>a</w:t>
      </w:r>
      <w:r w:rsidRPr="00B60FA1">
        <w:rPr>
          <w:rFonts w:ascii="Book Antiqua" w:hAnsi="Book Antiqua"/>
          <w:lang w:val="en-US"/>
        </w:rPr>
        <w:t xml:space="preserve"> baseline </w:t>
      </w:r>
      <w:r w:rsidR="0077020B" w:rsidRPr="00B60FA1">
        <w:rPr>
          <w:rFonts w:ascii="Book Antiqua" w:hAnsi="Book Antiqua"/>
          <w:lang w:val="en-US"/>
        </w:rPr>
        <w:t xml:space="preserve">MRCP </w:t>
      </w:r>
      <w:r w:rsidRPr="00B60FA1">
        <w:rPr>
          <w:rFonts w:ascii="Book Antiqua" w:hAnsi="Book Antiqua"/>
          <w:lang w:val="en-US"/>
        </w:rPr>
        <w:t>examination</w:t>
      </w:r>
      <w:r w:rsidR="00C5510B" w:rsidRPr="00B60FA1">
        <w:rPr>
          <w:rFonts w:ascii="Book Antiqua" w:hAnsi="Book Antiqua"/>
          <w:lang w:val="en-US"/>
        </w:rPr>
        <w:t>. Median</w:t>
      </w:r>
      <w:r w:rsidRPr="00B60FA1">
        <w:rPr>
          <w:rFonts w:ascii="Book Antiqua" w:hAnsi="Book Antiqua"/>
          <w:lang w:val="en-US"/>
        </w:rPr>
        <w:t xml:space="preserve"> follow-up time was </w:t>
      </w:r>
      <w:r w:rsidR="00C5510B" w:rsidRPr="00B60FA1">
        <w:rPr>
          <w:rFonts w:ascii="Book Antiqua" w:hAnsi="Book Antiqua"/>
          <w:lang w:val="en-US"/>
        </w:rPr>
        <w:t>48.5</w:t>
      </w:r>
      <w:r w:rsidRPr="00B60FA1">
        <w:rPr>
          <w:rFonts w:ascii="Book Antiqua" w:hAnsi="Book Antiqua"/>
          <w:lang w:val="en-US"/>
        </w:rPr>
        <w:t xml:space="preserve"> </w:t>
      </w:r>
      <w:r w:rsidR="00334524" w:rsidRPr="00B60FA1">
        <w:rPr>
          <w:rFonts w:ascii="Book Antiqua" w:hAnsi="Book Antiqua" w:hint="eastAsia"/>
          <w:lang w:val="en-US"/>
        </w:rPr>
        <w:t>mo</w:t>
      </w:r>
      <w:r w:rsidR="00C5510B" w:rsidRPr="00B60FA1">
        <w:rPr>
          <w:rFonts w:ascii="Book Antiqua" w:hAnsi="Book Antiqua"/>
          <w:lang w:val="en-US"/>
        </w:rPr>
        <w:t xml:space="preserve"> (range 13-95</w:t>
      </w:r>
      <w:r w:rsidR="00334524" w:rsidRPr="00B60FA1">
        <w:rPr>
          <w:rFonts w:ascii="Book Antiqua" w:hAnsi="Book Antiqua" w:hint="eastAsia"/>
          <w:lang w:val="en-US"/>
        </w:rPr>
        <w:t xml:space="preserve"> mo</w:t>
      </w:r>
      <w:r w:rsidR="00C5510B" w:rsidRPr="00B60FA1">
        <w:rPr>
          <w:rFonts w:ascii="Book Antiqua" w:hAnsi="Book Antiqua"/>
          <w:lang w:val="en-US"/>
        </w:rPr>
        <w:t xml:space="preserve">). MRCPs were acquired on 1.5T and/or </w:t>
      </w:r>
      <w:r w:rsidRPr="00B60FA1">
        <w:rPr>
          <w:rFonts w:ascii="Book Antiqua" w:hAnsi="Book Antiqua"/>
          <w:lang w:val="en-US"/>
        </w:rPr>
        <w:t>3.0T systems using 2D and/or 3D technique. Image analysis assessed</w:t>
      </w:r>
      <w:r w:rsidR="00251D61" w:rsidRPr="00B60FA1">
        <w:rPr>
          <w:rFonts w:ascii="Book Antiqua" w:hAnsi="Book Antiqua"/>
          <w:lang w:val="en-US"/>
        </w:rPr>
        <w:t xml:space="preserve"> the rates of occurrence </w:t>
      </w:r>
      <w:r w:rsidR="0077020B" w:rsidRPr="00B60FA1">
        <w:rPr>
          <w:rFonts w:ascii="Book Antiqua" w:hAnsi="Book Antiqua"/>
          <w:lang w:val="en-US"/>
        </w:rPr>
        <w:t>over the follow-up of the following outcomes</w:t>
      </w:r>
      <w:r w:rsidRPr="00B60FA1">
        <w:rPr>
          <w:rFonts w:ascii="Book Antiqua" w:hAnsi="Book Antiqua"/>
          <w:lang w:val="en-US"/>
        </w:rPr>
        <w:t>:</w:t>
      </w:r>
      <w:r w:rsidR="00C5510B" w:rsidRPr="00B60FA1">
        <w:rPr>
          <w:rFonts w:ascii="Book Antiqua" w:hAnsi="Book Antiqua"/>
          <w:lang w:val="en-US"/>
        </w:rPr>
        <w:t xml:space="preserve"> </w:t>
      </w:r>
      <w:r w:rsidRPr="00B60FA1">
        <w:rPr>
          <w:rFonts w:ascii="Book Antiqua" w:hAnsi="Book Antiqua"/>
          <w:lang w:val="en-US"/>
        </w:rPr>
        <w:t>(</w:t>
      </w:r>
      <w:r w:rsidR="00D309AF" w:rsidRPr="00B60FA1">
        <w:rPr>
          <w:rFonts w:ascii="Book Antiqua" w:hAnsi="Book Antiqua" w:hint="eastAsia"/>
          <w:lang w:val="en-US"/>
        </w:rPr>
        <w:t>1</w:t>
      </w:r>
      <w:r w:rsidRPr="00B60FA1">
        <w:rPr>
          <w:rFonts w:ascii="Book Antiqua" w:hAnsi="Book Antiqua"/>
          <w:lang w:val="en-US"/>
        </w:rPr>
        <w:t xml:space="preserve">) </w:t>
      </w:r>
      <w:r w:rsidR="00251D61" w:rsidRPr="00B60FA1">
        <w:rPr>
          <w:rFonts w:ascii="Book Antiqua" w:hAnsi="Book Antiqua"/>
          <w:lang w:val="en-US"/>
        </w:rPr>
        <w:t>imaging evolution, defined as any change in cysts numbe</w:t>
      </w:r>
      <w:r w:rsidR="0077020B" w:rsidRPr="00B60FA1">
        <w:rPr>
          <w:rFonts w:ascii="Book Antiqua" w:hAnsi="Book Antiqua"/>
          <w:lang w:val="en-US"/>
        </w:rPr>
        <w:t>r and/or size and/or appearance</w:t>
      </w:r>
      <w:r w:rsidRPr="00B60FA1">
        <w:rPr>
          <w:rFonts w:ascii="Book Antiqua" w:hAnsi="Book Antiqua"/>
          <w:lang w:val="en-US"/>
        </w:rPr>
        <w:t>;</w:t>
      </w:r>
      <w:r w:rsidR="00251D61" w:rsidRPr="00B60FA1">
        <w:rPr>
          <w:rFonts w:ascii="Book Antiqua" w:hAnsi="Book Antiqua"/>
          <w:lang w:val="en-US"/>
        </w:rPr>
        <w:t xml:space="preserve"> </w:t>
      </w:r>
      <w:r w:rsidR="00334524" w:rsidRPr="00B60FA1">
        <w:rPr>
          <w:rFonts w:ascii="Book Antiqua" w:hAnsi="Book Antiqua" w:hint="eastAsia"/>
          <w:lang w:val="en-US"/>
        </w:rPr>
        <w:t xml:space="preserve">and </w:t>
      </w:r>
      <w:r w:rsidRPr="00B60FA1">
        <w:rPr>
          <w:rFonts w:ascii="Book Antiqua" w:hAnsi="Book Antiqua"/>
          <w:lang w:val="en-US"/>
        </w:rPr>
        <w:t>(</w:t>
      </w:r>
      <w:r w:rsidR="00D309AF" w:rsidRPr="00B60FA1">
        <w:rPr>
          <w:rFonts w:ascii="Book Antiqua" w:hAnsi="Book Antiqua" w:hint="eastAsia"/>
          <w:lang w:val="en-US"/>
        </w:rPr>
        <w:t>2</w:t>
      </w:r>
      <w:r w:rsidRPr="00B60FA1">
        <w:rPr>
          <w:rFonts w:ascii="Book Antiqua" w:hAnsi="Book Antiqua"/>
          <w:lang w:val="en-US"/>
        </w:rPr>
        <w:t xml:space="preserve">) </w:t>
      </w:r>
      <w:r w:rsidR="00251D61" w:rsidRPr="00B60FA1">
        <w:rPr>
          <w:rFonts w:ascii="Book Antiqua" w:hAnsi="Book Antiqua"/>
          <w:lang w:val="en-US"/>
        </w:rPr>
        <w:t xml:space="preserve">alert findings, defined as worrisome features and/or high risk stigmata </w:t>
      </w:r>
      <w:r w:rsidRPr="00B60FA1">
        <w:rPr>
          <w:rFonts w:ascii="Book Antiqua" w:hAnsi="Book Antiqua"/>
          <w:lang w:val="en-US"/>
        </w:rPr>
        <w:t>(</w:t>
      </w:r>
      <w:r w:rsidR="00D309AF" w:rsidRPr="00B60FA1">
        <w:rPr>
          <w:rFonts w:ascii="Book Antiqua" w:hAnsi="Book Antiqua"/>
          <w:i/>
          <w:lang w:val="en-US"/>
        </w:rPr>
        <w:t>e.g</w:t>
      </w:r>
      <w:r w:rsidR="0077020B" w:rsidRPr="00B60FA1">
        <w:rPr>
          <w:rFonts w:ascii="Book Antiqua" w:hAnsi="Book Antiqua"/>
          <w:lang w:val="en-US"/>
        </w:rPr>
        <w:t xml:space="preserve">., </w:t>
      </w:r>
      <w:r w:rsidRPr="00B60FA1">
        <w:rPr>
          <w:rFonts w:ascii="Book Antiqua" w:hAnsi="Book Antiqua"/>
          <w:lang w:val="en-US"/>
        </w:rPr>
        <w:t xml:space="preserve">thick septa, parietal thickening, mural nodules and involvement of the main pancreatic duct). </w:t>
      </w:r>
      <w:r w:rsidR="00251D61" w:rsidRPr="00B60FA1">
        <w:rPr>
          <w:rFonts w:ascii="Book Antiqua" w:hAnsi="Book Antiqua"/>
          <w:lang w:val="en-US"/>
        </w:rPr>
        <w:t>Time to outcomes was described with the Kaplan-Meir approach. Cox regression model was used to investigate clinical or initial MRCP findings predicting cysts changes.</w:t>
      </w:r>
    </w:p>
    <w:p w14:paraId="063CFE50" w14:textId="77777777" w:rsidR="00D309AF" w:rsidRPr="00B60FA1" w:rsidRDefault="00D309AF" w:rsidP="002C2AF3">
      <w:pPr>
        <w:pStyle w:val="Standard"/>
        <w:adjustRightInd w:val="0"/>
        <w:snapToGrid w:val="0"/>
        <w:spacing w:line="360" w:lineRule="auto"/>
        <w:jc w:val="both"/>
        <w:rPr>
          <w:rFonts w:ascii="Book Antiqua" w:hAnsi="Book Antiqua"/>
          <w:b/>
          <w:bCs/>
          <w:lang w:val="en-US"/>
        </w:rPr>
      </w:pPr>
    </w:p>
    <w:p w14:paraId="4E763998" w14:textId="19230721" w:rsidR="00D309AF" w:rsidRPr="00B60FA1" w:rsidRDefault="00D309AF" w:rsidP="002C2AF3">
      <w:pPr>
        <w:pStyle w:val="Standard"/>
        <w:adjustRightInd w:val="0"/>
        <w:snapToGrid w:val="0"/>
        <w:spacing w:line="360" w:lineRule="auto"/>
        <w:jc w:val="both"/>
        <w:rPr>
          <w:rFonts w:ascii="Book Antiqua" w:hAnsi="Book Antiqua"/>
          <w:b/>
          <w:bCs/>
          <w:i/>
          <w:lang w:val="en-GB"/>
        </w:rPr>
      </w:pPr>
      <w:r w:rsidRPr="00B60FA1">
        <w:rPr>
          <w:rFonts w:ascii="Book Antiqua" w:hAnsi="Book Antiqua"/>
          <w:b/>
          <w:bCs/>
          <w:i/>
          <w:lang w:val="en-GB"/>
        </w:rPr>
        <w:t>RESULTS</w:t>
      </w:r>
    </w:p>
    <w:p w14:paraId="5F84DB0D" w14:textId="573A38B7" w:rsidR="007A13B5" w:rsidRPr="00B60FA1" w:rsidRDefault="0046127F" w:rsidP="002C2AF3">
      <w:pPr>
        <w:pStyle w:val="Standard"/>
        <w:adjustRightInd w:val="0"/>
        <w:snapToGrid w:val="0"/>
        <w:spacing w:line="360" w:lineRule="auto"/>
        <w:jc w:val="both"/>
        <w:rPr>
          <w:rFonts w:ascii="Book Antiqua" w:hAnsi="Book Antiqua"/>
          <w:lang w:val="en-US"/>
        </w:rPr>
      </w:pPr>
      <w:r w:rsidRPr="00B60FA1">
        <w:rPr>
          <w:rFonts w:ascii="Book Antiqua" w:hAnsi="Book Antiqua"/>
          <w:lang w:val="en-US"/>
        </w:rPr>
        <w:t xml:space="preserve">We found a total of </w:t>
      </w:r>
      <w:r w:rsidR="00251D61" w:rsidRPr="00B60FA1">
        <w:rPr>
          <w:rFonts w:ascii="Book Antiqua" w:hAnsi="Book Antiqua"/>
          <w:lang w:val="en-US"/>
        </w:rPr>
        <w:t>343 cysts (per-patient mean 5.1</w:t>
      </w:r>
      <w:r w:rsidRPr="00B60FA1">
        <w:rPr>
          <w:rFonts w:ascii="Book Antiqua" w:hAnsi="Book Antiqua"/>
          <w:lang w:val="en-US"/>
        </w:rPr>
        <w:t xml:space="preserve">) with average size of </w:t>
      </w:r>
      <w:r w:rsidR="00251D61" w:rsidRPr="00B60FA1">
        <w:rPr>
          <w:rFonts w:ascii="Book Antiqua" w:hAnsi="Book Antiqua"/>
          <w:lang w:val="en-US"/>
        </w:rPr>
        <w:t>8.5</w:t>
      </w:r>
      <w:r w:rsidRPr="00B60FA1">
        <w:rPr>
          <w:rFonts w:ascii="Book Antiqua" w:hAnsi="Book Antiqua"/>
          <w:lang w:val="en-US"/>
        </w:rPr>
        <w:t xml:space="preserve"> mm (range 5-</w:t>
      </w:r>
      <w:r w:rsidR="00251D61" w:rsidRPr="00B60FA1">
        <w:rPr>
          <w:rFonts w:ascii="Book Antiqua" w:hAnsi="Book Antiqua"/>
          <w:lang w:val="en-US"/>
        </w:rPr>
        <w:t>25</w:t>
      </w:r>
      <w:r w:rsidRPr="00B60FA1">
        <w:rPr>
          <w:rFonts w:ascii="Book Antiqua" w:hAnsi="Book Antiqua"/>
          <w:lang w:val="en-US"/>
        </w:rPr>
        <w:t xml:space="preserve"> mm). </w:t>
      </w:r>
      <w:r w:rsidR="00251D61" w:rsidRPr="00B60FA1">
        <w:rPr>
          <w:rFonts w:ascii="Book Antiqua" w:hAnsi="Book Antiqua"/>
          <w:lang w:val="en-US"/>
        </w:rPr>
        <w:t xml:space="preserve">Imaging evolution was observed in 32/72 patients (44.4%; </w:t>
      </w:r>
      <w:r w:rsidR="00334524" w:rsidRPr="00B60FA1">
        <w:rPr>
          <w:rFonts w:ascii="Book Antiqua" w:hAnsi="Book Antiqua"/>
          <w:lang w:val="en-US"/>
        </w:rPr>
        <w:t>95%CI:</w:t>
      </w:r>
      <w:r w:rsidR="00251D61" w:rsidRPr="00B60FA1">
        <w:rPr>
          <w:rFonts w:ascii="Book Antiqua" w:hAnsi="Book Antiqua"/>
          <w:lang w:val="en-US"/>
        </w:rPr>
        <w:t xml:space="preserve"> 32-9-56.6), involving </w:t>
      </w:r>
      <w:r w:rsidR="00C014A3" w:rsidRPr="00B60FA1">
        <w:rPr>
          <w:rFonts w:ascii="Book Antiqua" w:hAnsi="Book Antiqua"/>
          <w:lang w:val="en-US"/>
        </w:rPr>
        <w:t>47/343 cysts (13.7%). There was a main trend towards small (&lt; 10 mm) increase and/or decrease of cysts size</w:t>
      </w:r>
      <w:r w:rsidR="003C2700" w:rsidRPr="00B60FA1">
        <w:rPr>
          <w:rFonts w:ascii="Book Antiqua" w:hAnsi="Book Antiqua"/>
          <w:lang w:val="en-US"/>
        </w:rPr>
        <w:t xml:space="preserve"> at a median time of 22.5 </w:t>
      </w:r>
      <w:r w:rsidR="00334524" w:rsidRPr="00B60FA1">
        <w:rPr>
          <w:rFonts w:ascii="Book Antiqua" w:hAnsi="Book Antiqua" w:hint="eastAsia"/>
          <w:lang w:val="en-US"/>
        </w:rPr>
        <w:t>mo</w:t>
      </w:r>
      <w:r w:rsidR="00C014A3" w:rsidRPr="00B60FA1">
        <w:rPr>
          <w:rFonts w:ascii="Book Antiqua" w:hAnsi="Book Antiqua"/>
          <w:lang w:val="en-US"/>
        </w:rPr>
        <w:t>. Alert findings developed in 6/72 pa</w:t>
      </w:r>
      <w:r w:rsidR="003C2700" w:rsidRPr="00B60FA1">
        <w:rPr>
          <w:rFonts w:ascii="Book Antiqua" w:hAnsi="Book Antiqua"/>
          <w:lang w:val="en-US"/>
        </w:rPr>
        <w:t xml:space="preserve">tients (8.3%; </w:t>
      </w:r>
      <w:r w:rsidR="00334524" w:rsidRPr="00B60FA1">
        <w:rPr>
          <w:rFonts w:ascii="Book Antiqua" w:hAnsi="Book Antiqua"/>
          <w:lang w:val="en-US"/>
        </w:rPr>
        <w:t>95%CI:</w:t>
      </w:r>
      <w:r w:rsidR="003C2700" w:rsidRPr="00B60FA1">
        <w:rPr>
          <w:rFonts w:ascii="Book Antiqua" w:hAnsi="Book Antiqua"/>
          <w:lang w:val="en-US"/>
        </w:rPr>
        <w:t xml:space="preserve"> 3.4-17.9) over a wide interval of time (13-63 </w:t>
      </w:r>
      <w:r w:rsidR="00334524" w:rsidRPr="00B60FA1">
        <w:rPr>
          <w:rFonts w:ascii="Book Antiqua" w:hAnsi="Book Antiqua" w:hint="eastAsia"/>
          <w:lang w:val="en-US"/>
        </w:rPr>
        <w:t>mo</w:t>
      </w:r>
      <w:r w:rsidR="003C2700" w:rsidRPr="00B60FA1">
        <w:rPr>
          <w:rFonts w:ascii="Book Antiqua" w:hAnsi="Book Antiqua"/>
          <w:lang w:val="en-US"/>
        </w:rPr>
        <w:t>)</w:t>
      </w:r>
      <w:r w:rsidR="00C014A3" w:rsidRPr="00B60FA1">
        <w:rPr>
          <w:rFonts w:ascii="Book Antiqua" w:hAnsi="Book Antiqua"/>
          <w:lang w:val="en-US"/>
        </w:rPr>
        <w:t xml:space="preserve">. No malignancy was found on endoscopic ultrasound with fine-needle aspiration (5/6 cases) or surgery (1/6 cases). </w:t>
      </w:r>
      <w:r w:rsidRPr="00B60FA1">
        <w:rPr>
          <w:rFonts w:ascii="Book Antiqua" w:hAnsi="Book Antiqua"/>
          <w:lang w:val="en-US"/>
        </w:rPr>
        <w:t>No clinical or initial MRCP features were significantly associated wit</w:t>
      </w:r>
      <w:r w:rsidR="000C2EFE" w:rsidRPr="00B60FA1">
        <w:rPr>
          <w:rFonts w:ascii="Book Antiqua" w:hAnsi="Book Antiqua"/>
          <w:lang w:val="en-US"/>
        </w:rPr>
        <w:t>h chang</w:t>
      </w:r>
      <w:r w:rsidR="003F2335" w:rsidRPr="00B60FA1">
        <w:rPr>
          <w:rFonts w:ascii="Book Antiqua" w:hAnsi="Book Antiqua"/>
          <w:lang w:val="en-US"/>
        </w:rPr>
        <w:t>es in bd-IPMN appearance (</w:t>
      </w:r>
      <w:r w:rsidR="00334524" w:rsidRPr="00B60FA1">
        <w:rPr>
          <w:rFonts w:ascii="Book Antiqua" w:hAnsi="Book Antiqua"/>
          <w:i/>
          <w:lang w:val="en-US"/>
        </w:rPr>
        <w:t xml:space="preserve">P &gt; </w:t>
      </w:r>
      <w:r w:rsidR="003F2335" w:rsidRPr="00B60FA1">
        <w:rPr>
          <w:rFonts w:ascii="Book Antiqua" w:hAnsi="Book Antiqua"/>
          <w:lang w:val="en-US"/>
        </w:rPr>
        <w:t>0.01</w:t>
      </w:r>
      <w:r w:rsidR="000C2EFE" w:rsidRPr="00B60FA1">
        <w:rPr>
          <w:rFonts w:ascii="Book Antiqua" w:hAnsi="Book Antiqua"/>
          <w:lang w:val="en-US"/>
        </w:rPr>
        <w:t>).</w:t>
      </w:r>
    </w:p>
    <w:p w14:paraId="6CF50838" w14:textId="77777777" w:rsidR="00D309AF" w:rsidRPr="00B60FA1" w:rsidRDefault="00D309AF" w:rsidP="002C2AF3">
      <w:pPr>
        <w:pStyle w:val="Standard"/>
        <w:adjustRightInd w:val="0"/>
        <w:snapToGrid w:val="0"/>
        <w:spacing w:line="360" w:lineRule="auto"/>
        <w:jc w:val="both"/>
        <w:rPr>
          <w:rFonts w:ascii="Book Antiqua" w:hAnsi="Book Antiqua"/>
          <w:lang w:val="en-US"/>
        </w:rPr>
      </w:pPr>
    </w:p>
    <w:p w14:paraId="1287560F" w14:textId="61A351DB" w:rsidR="00D309AF" w:rsidRPr="00B60FA1" w:rsidRDefault="00D309AF" w:rsidP="002C2AF3">
      <w:pPr>
        <w:pStyle w:val="Standard"/>
        <w:adjustRightInd w:val="0"/>
        <w:snapToGrid w:val="0"/>
        <w:spacing w:line="360" w:lineRule="auto"/>
        <w:jc w:val="both"/>
        <w:rPr>
          <w:rFonts w:ascii="Book Antiqua" w:hAnsi="Book Antiqua"/>
          <w:b/>
          <w:bCs/>
          <w:i/>
          <w:lang w:val="en-GB"/>
        </w:rPr>
      </w:pPr>
      <w:r w:rsidRPr="00B60FA1">
        <w:rPr>
          <w:rFonts w:ascii="Book Antiqua" w:hAnsi="Book Antiqua"/>
          <w:b/>
          <w:bCs/>
          <w:i/>
          <w:lang w:val="en-GB"/>
        </w:rPr>
        <w:t>CONCLUSION</w:t>
      </w:r>
    </w:p>
    <w:p w14:paraId="1BB555E4" w14:textId="2736DD36" w:rsidR="0046127F" w:rsidRPr="00B60FA1" w:rsidRDefault="0046127F" w:rsidP="002C2AF3">
      <w:pPr>
        <w:pStyle w:val="Standard"/>
        <w:adjustRightInd w:val="0"/>
        <w:snapToGrid w:val="0"/>
        <w:spacing w:line="360" w:lineRule="auto"/>
        <w:jc w:val="both"/>
        <w:rPr>
          <w:rFonts w:ascii="Book Antiqua" w:hAnsi="Book Antiqua"/>
          <w:lang w:val="en-US"/>
        </w:rPr>
      </w:pPr>
      <w:r w:rsidRPr="00B60FA1">
        <w:rPr>
          <w:rFonts w:ascii="Book Antiqua" w:hAnsi="Book Antiqua"/>
          <w:lang w:val="en-US"/>
        </w:rPr>
        <w:t xml:space="preserve">Changes in MRCP appearance of incidental bd-IPNM </w:t>
      </w:r>
      <w:r w:rsidR="003C2700" w:rsidRPr="00B60FA1">
        <w:rPr>
          <w:rFonts w:ascii="Book Antiqua" w:hAnsi="Book Antiqua"/>
          <w:lang w:val="en-US"/>
        </w:rPr>
        <w:t>were</w:t>
      </w:r>
      <w:r w:rsidRPr="00B60FA1">
        <w:rPr>
          <w:rFonts w:ascii="Book Antiqua" w:hAnsi="Book Antiqua"/>
          <w:lang w:val="en-US"/>
        </w:rPr>
        <w:t xml:space="preserve"> frequent over </w:t>
      </w:r>
      <w:r w:rsidR="003C2700" w:rsidRPr="00B60FA1">
        <w:rPr>
          <w:rFonts w:ascii="Book Antiqua" w:hAnsi="Book Antiqua"/>
          <w:lang w:val="en-US"/>
        </w:rPr>
        <w:t>the follow-up (44.4%)</w:t>
      </w:r>
      <w:r w:rsidR="00281227" w:rsidRPr="00B60FA1">
        <w:rPr>
          <w:rFonts w:ascii="Book Antiqua" w:hAnsi="Book Antiqua"/>
          <w:lang w:val="en-US"/>
        </w:rPr>
        <w:t xml:space="preserve">, with </w:t>
      </w:r>
      <w:r w:rsidR="003C2700" w:rsidRPr="00B60FA1">
        <w:rPr>
          <w:rFonts w:ascii="Book Antiqua" w:hAnsi="Book Antiqua"/>
          <w:lang w:val="en-US"/>
        </w:rPr>
        <w:t>relatively rare</w:t>
      </w:r>
      <w:r w:rsidR="00281227" w:rsidRPr="00B60FA1">
        <w:rPr>
          <w:rFonts w:ascii="Book Antiqua" w:hAnsi="Book Antiqua"/>
          <w:lang w:val="en-US"/>
        </w:rPr>
        <w:t xml:space="preserve"> (8.3%) occurrence of non-malignant alert findings that </w:t>
      </w:r>
      <w:r w:rsidR="00281227" w:rsidRPr="00B60FA1">
        <w:rPr>
          <w:rFonts w:ascii="Book Antiqua" w:hAnsi="Book Antiqua"/>
          <w:lang w:val="en-US"/>
        </w:rPr>
        <w:lastRenderedPageBreak/>
        <w:t xml:space="preserve">prompted further diagnostic steps. </w:t>
      </w:r>
      <w:r w:rsidR="0061406B" w:rsidRPr="00B60FA1">
        <w:rPr>
          <w:rFonts w:ascii="Book Antiqua" w:hAnsi="Book Antiqua"/>
          <w:lang w:val="en-US"/>
        </w:rPr>
        <w:t>Changes occurred at a wide interval of time and were unpredictable, suggesting that imaging follow-up should be not discontinued, though MRCPs might be considerably delayed without a significant risk of missing malignancy.</w:t>
      </w:r>
      <w:r w:rsidR="00B60FA1" w:rsidRPr="00B60FA1">
        <w:rPr>
          <w:rFonts w:ascii="Book Antiqua" w:hAnsi="Book Antiqua"/>
          <w:lang w:val="en-US"/>
        </w:rPr>
        <w:t xml:space="preserve"> </w:t>
      </w:r>
    </w:p>
    <w:p w14:paraId="63DB4BAB" w14:textId="77777777" w:rsidR="003C2700" w:rsidRPr="00B60FA1" w:rsidRDefault="003C2700" w:rsidP="002C2AF3">
      <w:pPr>
        <w:pStyle w:val="Standard"/>
        <w:adjustRightInd w:val="0"/>
        <w:snapToGrid w:val="0"/>
        <w:spacing w:line="360" w:lineRule="auto"/>
        <w:jc w:val="both"/>
        <w:rPr>
          <w:rFonts w:ascii="Book Antiqua" w:hAnsi="Book Antiqua"/>
          <w:lang w:val="en-US"/>
        </w:rPr>
      </w:pPr>
    </w:p>
    <w:p w14:paraId="30241BAE" w14:textId="3226ED3B" w:rsidR="007A13B5" w:rsidRPr="00B60FA1" w:rsidRDefault="007A13B5" w:rsidP="002C2AF3">
      <w:pPr>
        <w:adjustRightInd w:val="0"/>
        <w:snapToGrid w:val="0"/>
        <w:spacing w:after="0" w:line="360" w:lineRule="auto"/>
        <w:jc w:val="both"/>
        <w:rPr>
          <w:rFonts w:ascii="Book Antiqua" w:hAnsi="Book Antiqua"/>
          <w:sz w:val="24"/>
          <w:szCs w:val="24"/>
          <w:lang w:val="en-US" w:eastAsia="zh-CN"/>
        </w:rPr>
      </w:pPr>
      <w:r w:rsidRPr="00B60FA1">
        <w:rPr>
          <w:rFonts w:ascii="Book Antiqua" w:hAnsi="Book Antiqua"/>
          <w:b/>
          <w:sz w:val="24"/>
          <w:szCs w:val="24"/>
          <w:lang w:val="en-US" w:eastAsia="zh-CN"/>
        </w:rPr>
        <w:t xml:space="preserve">Key words: </w:t>
      </w:r>
      <w:r w:rsidR="004914FF" w:rsidRPr="00B60FA1">
        <w:rPr>
          <w:rFonts w:ascii="Book Antiqua" w:hAnsi="Book Antiqua"/>
          <w:sz w:val="24"/>
          <w:szCs w:val="24"/>
          <w:lang w:val="en-US" w:eastAsia="zh-CN"/>
        </w:rPr>
        <w:t>Pancreas; Cysts; Branch-duct intraduct</w:t>
      </w:r>
      <w:r w:rsidR="00E03433" w:rsidRPr="00B60FA1">
        <w:rPr>
          <w:rFonts w:ascii="Book Antiqua" w:hAnsi="Book Antiqua"/>
          <w:sz w:val="24"/>
          <w:szCs w:val="24"/>
          <w:lang w:val="en-US" w:eastAsia="zh-CN"/>
        </w:rPr>
        <w:t xml:space="preserve">al papillary mucinous neoplasm; </w:t>
      </w:r>
      <w:r w:rsidR="004914FF" w:rsidRPr="00B60FA1">
        <w:rPr>
          <w:rFonts w:ascii="Book Antiqua" w:hAnsi="Book Antiqua"/>
          <w:sz w:val="24"/>
          <w:szCs w:val="24"/>
          <w:lang w:val="en-US" w:eastAsia="zh-CN"/>
        </w:rPr>
        <w:t xml:space="preserve">Magnetic resonance cholangiopancreatography; </w:t>
      </w:r>
      <w:r w:rsidR="00334524" w:rsidRPr="00B60FA1">
        <w:rPr>
          <w:rFonts w:ascii="Book Antiqua" w:hAnsi="Book Antiqua"/>
          <w:sz w:val="24"/>
          <w:szCs w:val="24"/>
          <w:lang w:val="en-US" w:eastAsia="zh-CN"/>
        </w:rPr>
        <w:t>Follow</w:t>
      </w:r>
      <w:r w:rsidR="004914FF" w:rsidRPr="00B60FA1">
        <w:rPr>
          <w:rFonts w:ascii="Book Antiqua" w:hAnsi="Book Antiqua"/>
          <w:sz w:val="24"/>
          <w:szCs w:val="24"/>
          <w:lang w:val="en-US" w:eastAsia="zh-CN"/>
        </w:rPr>
        <w:t>-up</w:t>
      </w:r>
    </w:p>
    <w:p w14:paraId="0EE75953" w14:textId="77777777" w:rsidR="00334524" w:rsidRPr="00B60FA1" w:rsidRDefault="00334524" w:rsidP="002C2AF3">
      <w:pPr>
        <w:adjustRightInd w:val="0"/>
        <w:snapToGrid w:val="0"/>
        <w:spacing w:after="0" w:line="360" w:lineRule="auto"/>
        <w:jc w:val="both"/>
        <w:rPr>
          <w:rFonts w:ascii="Book Antiqua" w:hAnsi="Book Antiqua"/>
          <w:sz w:val="24"/>
          <w:szCs w:val="24"/>
          <w:lang w:val="en-US" w:eastAsia="zh-CN"/>
        </w:rPr>
      </w:pPr>
    </w:p>
    <w:p w14:paraId="35865060" w14:textId="77777777" w:rsidR="00334524" w:rsidRPr="00B60FA1" w:rsidRDefault="00334524" w:rsidP="00334524">
      <w:pPr>
        <w:widowControl w:val="0"/>
        <w:adjustRightInd w:val="0"/>
        <w:snapToGrid w:val="0"/>
        <w:spacing w:after="0" w:line="360" w:lineRule="auto"/>
        <w:jc w:val="both"/>
        <w:rPr>
          <w:rFonts w:ascii="Book Antiqua" w:hAnsi="Book Antiqua" w:cs="Times New Roman"/>
          <w:kern w:val="2"/>
          <w:sz w:val="24"/>
          <w:szCs w:val="24"/>
          <w:lang w:val="en-US" w:eastAsia="zh-CN"/>
        </w:rPr>
      </w:pPr>
      <w:bookmarkStart w:id="242" w:name="OLE_LINK363"/>
      <w:bookmarkStart w:id="243" w:name="OLE_LINK364"/>
      <w:bookmarkStart w:id="244" w:name="OLE_LINK359"/>
      <w:bookmarkStart w:id="245" w:name="OLE_LINK1037"/>
      <w:bookmarkStart w:id="246" w:name="OLE_LINK1195"/>
      <w:bookmarkStart w:id="247" w:name="OLE_LINK1140"/>
      <w:bookmarkStart w:id="248" w:name="OLE_LINK1062"/>
      <w:bookmarkStart w:id="249" w:name="OLE_LINK1327"/>
      <w:bookmarkStart w:id="250" w:name="OLE_LINK1174"/>
      <w:bookmarkStart w:id="251" w:name="OLE_LINK1348"/>
      <w:bookmarkStart w:id="252" w:name="OLE_LINK1519"/>
      <w:bookmarkStart w:id="253" w:name="OLE_LINK1571"/>
      <w:bookmarkStart w:id="254" w:name="OLE_LINK1666"/>
      <w:bookmarkStart w:id="255" w:name="OLE_LINK11"/>
      <w:bookmarkStart w:id="256" w:name="OLE_LINK1438"/>
      <w:bookmarkStart w:id="257" w:name="OLE_LINK1375"/>
      <w:bookmarkStart w:id="258" w:name="OLE_LINK1429"/>
      <w:bookmarkStart w:id="259" w:name="OLE_LINK1497"/>
      <w:bookmarkStart w:id="260" w:name="OLE_LINK1581"/>
      <w:bookmarkStart w:id="261" w:name="OLE_LINK1356"/>
      <w:bookmarkStart w:id="262" w:name="OLE_LINK1469"/>
      <w:bookmarkStart w:id="263" w:name="OLE_LINK1546"/>
      <w:bookmarkStart w:id="264" w:name="OLE_LINK1694"/>
      <w:bookmarkStart w:id="265" w:name="OLE_LINK1727"/>
      <w:bookmarkStart w:id="266" w:name="OLE_LINK1797"/>
      <w:bookmarkStart w:id="267" w:name="OLE_LINK1887"/>
      <w:bookmarkStart w:id="268" w:name="OLE_LINK1975"/>
      <w:bookmarkStart w:id="269" w:name="OLE_LINK2186"/>
      <w:bookmarkStart w:id="270" w:name="OLE_LINK768"/>
      <w:bookmarkStart w:id="271" w:name="OLE_LINK2332"/>
      <w:bookmarkStart w:id="272" w:name="OLE_LINK2353"/>
      <w:bookmarkStart w:id="273" w:name="OLE_LINK2448"/>
      <w:bookmarkStart w:id="274" w:name="OLE_LINK2467"/>
      <w:bookmarkStart w:id="275" w:name="OLE_LINK2563"/>
      <w:bookmarkStart w:id="276" w:name="OLE_LINK2608"/>
      <w:bookmarkStart w:id="277" w:name="OLE_LINK2654"/>
      <w:bookmarkStart w:id="278" w:name="OLE_LINK2695"/>
      <w:bookmarkStart w:id="279" w:name="OLE_LINK2732"/>
      <w:bookmarkStart w:id="280" w:name="OLE_LINK2658"/>
      <w:bookmarkStart w:id="281" w:name="OLE_LINK2775"/>
      <w:bookmarkStart w:id="282" w:name="OLE_LINK52"/>
      <w:bookmarkStart w:id="283" w:name="OLE_LINK2910"/>
      <w:bookmarkStart w:id="284" w:name="OLE_LINK2933"/>
      <w:bookmarkStart w:id="285" w:name="OLE_LINK2950"/>
      <w:bookmarkStart w:id="286" w:name="OLE_LINK3497"/>
      <w:bookmarkStart w:id="287" w:name="OLE_LINK3130"/>
      <w:bookmarkStart w:id="288" w:name="OLE_LINK3036"/>
      <w:bookmarkStart w:id="289" w:name="OLE_LINK3172"/>
      <w:bookmarkStart w:id="290" w:name="OLE_LINK3212"/>
      <w:bookmarkStart w:id="291" w:name="OLE_LINK3236"/>
      <w:bookmarkStart w:id="292" w:name="OLE_LINK66"/>
      <w:bookmarkStart w:id="293" w:name="OLE_LINK3632"/>
      <w:bookmarkStart w:id="294" w:name="OLE_LINK68"/>
      <w:bookmarkStart w:id="295" w:name="OLE_LINK73"/>
      <w:bookmarkStart w:id="296" w:name="OLE_LINK3790"/>
      <w:bookmarkStart w:id="297" w:name="OLE_LINK109"/>
      <w:bookmarkStart w:id="298" w:name="OLE_LINK3700"/>
      <w:bookmarkStart w:id="299" w:name="OLE_LINK3638"/>
      <w:bookmarkStart w:id="300" w:name="OLE_LINK3663"/>
      <w:r w:rsidRPr="00B60FA1">
        <w:rPr>
          <w:rFonts w:ascii="Book Antiqua" w:hAnsi="Book Antiqua" w:cs="Times New Roman" w:hint="eastAsia"/>
          <w:b/>
          <w:kern w:val="2"/>
          <w:sz w:val="24"/>
          <w:szCs w:val="24"/>
          <w:lang w:val="en-US" w:eastAsia="zh-CN"/>
        </w:rPr>
        <w:t>©</w:t>
      </w:r>
      <w:r w:rsidRPr="00B60FA1">
        <w:rPr>
          <w:rFonts w:ascii="Book Antiqua" w:hAnsi="Book Antiqua" w:cs="Times New Roman"/>
          <w:b/>
          <w:kern w:val="2"/>
          <w:sz w:val="24"/>
          <w:szCs w:val="24"/>
          <w:lang w:val="en-US" w:eastAsia="zh-CN"/>
        </w:rPr>
        <w:t xml:space="preserve"> The Author(s) 201</w:t>
      </w:r>
      <w:r w:rsidRPr="00B60FA1">
        <w:rPr>
          <w:rFonts w:ascii="Book Antiqua" w:hAnsi="Book Antiqua" w:cs="Times New Roman" w:hint="eastAsia"/>
          <w:b/>
          <w:kern w:val="2"/>
          <w:sz w:val="24"/>
          <w:szCs w:val="24"/>
          <w:lang w:val="en-US" w:eastAsia="zh-CN"/>
        </w:rPr>
        <w:t>6</w:t>
      </w:r>
      <w:r w:rsidRPr="00B60FA1">
        <w:rPr>
          <w:rFonts w:ascii="Book Antiqua" w:hAnsi="Book Antiqua" w:cs="Times New Roman"/>
          <w:b/>
          <w:kern w:val="2"/>
          <w:sz w:val="24"/>
          <w:szCs w:val="24"/>
          <w:lang w:val="en-US" w:eastAsia="zh-CN"/>
        </w:rPr>
        <w:t>.</w:t>
      </w:r>
      <w:r w:rsidRPr="00B60FA1">
        <w:rPr>
          <w:rFonts w:ascii="Book Antiqua" w:hAnsi="Book Antiqua" w:cs="Times New Roman"/>
          <w:kern w:val="2"/>
          <w:sz w:val="24"/>
          <w:szCs w:val="24"/>
          <w:lang w:val="en-US" w:eastAsia="zh-CN"/>
        </w:rPr>
        <w:t xml:space="preserve"> Published by Baishideng Publishing Group Inc. All rights reserved.</w:t>
      </w:r>
    </w:p>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14:paraId="1A67C149" w14:textId="77777777" w:rsidR="00334524" w:rsidRPr="00B60FA1" w:rsidRDefault="00334524" w:rsidP="002C2AF3">
      <w:pPr>
        <w:adjustRightInd w:val="0"/>
        <w:snapToGrid w:val="0"/>
        <w:spacing w:after="0" w:line="360" w:lineRule="auto"/>
        <w:jc w:val="both"/>
        <w:rPr>
          <w:rFonts w:ascii="Book Antiqua" w:hAnsi="Book Antiqua"/>
          <w:sz w:val="24"/>
          <w:szCs w:val="24"/>
          <w:lang w:val="en-GB" w:eastAsia="zh-CN"/>
        </w:rPr>
      </w:pPr>
    </w:p>
    <w:p w14:paraId="20997F8E" w14:textId="3A9CF91C" w:rsidR="00CB0D0C" w:rsidRPr="00B60FA1" w:rsidRDefault="007A13B5" w:rsidP="002C2AF3">
      <w:pPr>
        <w:adjustRightInd w:val="0"/>
        <w:snapToGrid w:val="0"/>
        <w:spacing w:after="0" w:line="360" w:lineRule="auto"/>
        <w:jc w:val="both"/>
        <w:rPr>
          <w:rFonts w:ascii="Book Antiqua" w:hAnsi="Book Antiqua"/>
          <w:sz w:val="24"/>
          <w:szCs w:val="24"/>
          <w:lang w:val="en-US"/>
        </w:rPr>
      </w:pPr>
      <w:r w:rsidRPr="00B60FA1">
        <w:rPr>
          <w:rFonts w:ascii="Book Antiqua" w:hAnsi="Book Antiqua"/>
          <w:b/>
          <w:sz w:val="24"/>
          <w:szCs w:val="24"/>
          <w:lang w:val="en-US"/>
        </w:rPr>
        <w:t xml:space="preserve">Core tip: </w:t>
      </w:r>
      <w:r w:rsidR="0061406B" w:rsidRPr="00B60FA1">
        <w:rPr>
          <w:rFonts w:ascii="Book Antiqua" w:hAnsi="Book Antiqua"/>
          <w:sz w:val="24"/>
          <w:szCs w:val="24"/>
          <w:lang w:val="en-US"/>
        </w:rPr>
        <w:t>Branch-duct intraductal papillary mucinous neoplasms</w:t>
      </w:r>
      <w:r w:rsidR="00B60FA1" w:rsidRPr="00B60FA1">
        <w:rPr>
          <w:rFonts w:ascii="Book Antiqua" w:hAnsi="Book Antiqua"/>
          <w:sz w:val="24"/>
          <w:szCs w:val="24"/>
          <w:lang w:val="en-US"/>
        </w:rPr>
        <w:t xml:space="preserve"> </w:t>
      </w:r>
      <w:r w:rsidR="0061406B" w:rsidRPr="00B60FA1">
        <w:rPr>
          <w:rFonts w:ascii="Book Antiqua" w:hAnsi="Book Antiqua"/>
          <w:sz w:val="24"/>
          <w:szCs w:val="24"/>
          <w:lang w:val="en-US"/>
        </w:rPr>
        <w:t xml:space="preserve">are </w:t>
      </w:r>
      <w:r w:rsidR="00AD2A4D" w:rsidRPr="00B60FA1">
        <w:rPr>
          <w:rFonts w:ascii="Book Antiqua" w:hAnsi="Book Antiqua"/>
          <w:sz w:val="24"/>
          <w:szCs w:val="24"/>
          <w:lang w:val="en-US"/>
        </w:rPr>
        <w:t>a frequent incidental finding</w:t>
      </w:r>
      <w:r w:rsidR="00F0705C" w:rsidRPr="00B60FA1">
        <w:rPr>
          <w:rFonts w:ascii="Book Antiqua" w:hAnsi="Book Antiqua"/>
          <w:sz w:val="24"/>
          <w:szCs w:val="24"/>
          <w:lang w:val="en-US"/>
        </w:rPr>
        <w:t>. The management of these lesions is challenging because of the need to balance low but concret</w:t>
      </w:r>
      <w:r w:rsidR="008C5B40" w:rsidRPr="00B60FA1">
        <w:rPr>
          <w:rFonts w:ascii="Book Antiqua" w:hAnsi="Book Antiqua"/>
          <w:sz w:val="24"/>
          <w:szCs w:val="24"/>
          <w:lang w:val="en-US"/>
        </w:rPr>
        <w:t>e risk of developing malignancy</w:t>
      </w:r>
      <w:r w:rsidR="0061406B" w:rsidRPr="00B60FA1">
        <w:rPr>
          <w:rFonts w:ascii="Book Antiqua" w:hAnsi="Book Antiqua"/>
          <w:sz w:val="24"/>
          <w:szCs w:val="24"/>
          <w:lang w:val="en-US"/>
        </w:rPr>
        <w:t xml:space="preserve"> </w:t>
      </w:r>
      <w:r w:rsidR="005508DA" w:rsidRPr="00B60FA1">
        <w:rPr>
          <w:rFonts w:ascii="Book Antiqua" w:hAnsi="Book Antiqua"/>
          <w:sz w:val="24"/>
          <w:szCs w:val="24"/>
          <w:lang w:val="en-US"/>
        </w:rPr>
        <w:t xml:space="preserve">over time </w:t>
      </w:r>
      <w:r w:rsidR="008C5B40" w:rsidRPr="00B60FA1">
        <w:rPr>
          <w:rFonts w:ascii="Book Antiqua" w:hAnsi="Book Antiqua"/>
          <w:sz w:val="24"/>
          <w:szCs w:val="24"/>
          <w:lang w:val="en-US"/>
        </w:rPr>
        <w:t xml:space="preserve">versus costs of prolonged follow-up procedures. In this </w:t>
      </w:r>
      <w:r w:rsidR="00AD2A4D" w:rsidRPr="00B60FA1">
        <w:rPr>
          <w:rFonts w:ascii="Book Antiqua" w:hAnsi="Book Antiqua"/>
          <w:sz w:val="24"/>
          <w:szCs w:val="24"/>
          <w:lang w:val="en-US"/>
        </w:rPr>
        <w:t xml:space="preserve">retrospective </w:t>
      </w:r>
      <w:r w:rsidR="008C5B40" w:rsidRPr="00B60FA1">
        <w:rPr>
          <w:rFonts w:ascii="Book Antiqua" w:hAnsi="Book Antiqua"/>
          <w:sz w:val="24"/>
          <w:szCs w:val="24"/>
          <w:lang w:val="en-US"/>
        </w:rPr>
        <w:t xml:space="preserve">study, we </w:t>
      </w:r>
      <w:r w:rsidR="00AD2A4D" w:rsidRPr="00B60FA1">
        <w:rPr>
          <w:rFonts w:ascii="Book Antiqua" w:hAnsi="Book Antiqua"/>
          <w:sz w:val="24"/>
          <w:szCs w:val="24"/>
          <w:lang w:val="en-US"/>
        </w:rPr>
        <w:t>showed</w:t>
      </w:r>
      <w:r w:rsidR="008C5B40" w:rsidRPr="00B60FA1">
        <w:rPr>
          <w:rFonts w:ascii="Book Antiqua" w:hAnsi="Book Antiqua"/>
          <w:sz w:val="24"/>
          <w:szCs w:val="24"/>
          <w:lang w:val="en-US"/>
        </w:rPr>
        <w:t xml:space="preserve"> high rate of imaging evolution (44.4</w:t>
      </w:r>
      <w:r w:rsidR="00AD2A4D" w:rsidRPr="00B60FA1">
        <w:rPr>
          <w:rFonts w:ascii="Book Antiqua" w:hAnsi="Book Antiqua"/>
          <w:sz w:val="24"/>
          <w:szCs w:val="24"/>
          <w:lang w:val="en-US"/>
        </w:rPr>
        <w:t xml:space="preserve">%), with </w:t>
      </w:r>
      <w:r w:rsidR="008C5B40" w:rsidRPr="00B60FA1">
        <w:rPr>
          <w:rFonts w:ascii="Book Antiqua" w:hAnsi="Book Antiqua"/>
          <w:sz w:val="24"/>
          <w:szCs w:val="24"/>
          <w:lang w:val="en-US"/>
        </w:rPr>
        <w:t>8.3% of patients develop</w:t>
      </w:r>
      <w:r w:rsidR="00AD2A4D" w:rsidRPr="00B60FA1">
        <w:rPr>
          <w:rFonts w:ascii="Book Antiqua" w:hAnsi="Book Antiqua"/>
          <w:sz w:val="24"/>
          <w:szCs w:val="24"/>
          <w:lang w:val="en-US"/>
        </w:rPr>
        <w:t>ing</w:t>
      </w:r>
      <w:r w:rsidR="008C5B40" w:rsidRPr="00B60FA1">
        <w:rPr>
          <w:rFonts w:ascii="Book Antiqua" w:hAnsi="Book Antiqua"/>
          <w:sz w:val="24"/>
          <w:szCs w:val="24"/>
          <w:lang w:val="en-US"/>
        </w:rPr>
        <w:t xml:space="preserve"> alert findings prompting further diagnostic steps</w:t>
      </w:r>
      <w:r w:rsidR="00831176" w:rsidRPr="00B60FA1">
        <w:rPr>
          <w:rFonts w:ascii="Book Antiqua" w:hAnsi="Book Antiqua"/>
          <w:sz w:val="24"/>
          <w:szCs w:val="24"/>
          <w:lang w:val="en-US"/>
        </w:rPr>
        <w:t xml:space="preserve">, though there were no final diagnoses of malignancy. </w:t>
      </w:r>
      <w:r w:rsidR="005508DA" w:rsidRPr="00B60FA1">
        <w:rPr>
          <w:rFonts w:ascii="Book Antiqua" w:hAnsi="Book Antiqua"/>
          <w:sz w:val="24"/>
          <w:szCs w:val="24"/>
          <w:lang w:val="en-US"/>
        </w:rPr>
        <w:t>Since there were no clinical or imaging predictors of alert findings, our results suggest</w:t>
      </w:r>
      <w:r w:rsidR="008C5B40" w:rsidRPr="00B60FA1">
        <w:rPr>
          <w:rFonts w:ascii="Book Antiqua" w:hAnsi="Book Antiqua"/>
          <w:sz w:val="24"/>
          <w:szCs w:val="24"/>
          <w:lang w:val="en-US"/>
        </w:rPr>
        <w:t xml:space="preserve"> that prolonged follow-up </w:t>
      </w:r>
      <w:r w:rsidR="00831176" w:rsidRPr="00B60FA1">
        <w:rPr>
          <w:rFonts w:ascii="Book Antiqua" w:hAnsi="Book Antiqua"/>
          <w:sz w:val="24"/>
          <w:szCs w:val="24"/>
          <w:lang w:val="en-US"/>
        </w:rPr>
        <w:t>is</w:t>
      </w:r>
      <w:r w:rsidR="008C5B40" w:rsidRPr="00B60FA1">
        <w:rPr>
          <w:rFonts w:ascii="Book Antiqua" w:hAnsi="Book Antiqua"/>
          <w:sz w:val="24"/>
          <w:szCs w:val="24"/>
          <w:lang w:val="en-US"/>
        </w:rPr>
        <w:t xml:space="preserve"> useful, but </w:t>
      </w:r>
      <w:r w:rsidR="005508DA" w:rsidRPr="00B60FA1">
        <w:rPr>
          <w:rFonts w:ascii="Book Antiqua" w:hAnsi="Book Antiqua"/>
          <w:sz w:val="24"/>
          <w:szCs w:val="24"/>
          <w:lang w:val="en-US"/>
        </w:rPr>
        <w:t>might</w:t>
      </w:r>
      <w:r w:rsidR="008C5B40" w:rsidRPr="00B60FA1">
        <w:rPr>
          <w:rFonts w:ascii="Book Antiqua" w:hAnsi="Book Antiqua"/>
          <w:sz w:val="24"/>
          <w:szCs w:val="24"/>
          <w:lang w:val="en-US"/>
        </w:rPr>
        <w:t xml:space="preserve"> be </w:t>
      </w:r>
      <w:r w:rsidR="005508DA" w:rsidRPr="00B60FA1">
        <w:rPr>
          <w:rFonts w:ascii="Book Antiqua" w:hAnsi="Book Antiqua"/>
          <w:sz w:val="24"/>
          <w:szCs w:val="24"/>
          <w:lang w:val="en-US"/>
        </w:rPr>
        <w:t>significantly delayed with minimal</w:t>
      </w:r>
      <w:r w:rsidR="002A4A76" w:rsidRPr="00B60FA1">
        <w:rPr>
          <w:rFonts w:ascii="Book Antiqua" w:hAnsi="Book Antiqua"/>
          <w:sz w:val="24"/>
          <w:szCs w:val="24"/>
          <w:lang w:val="en-US"/>
        </w:rPr>
        <w:t xml:space="preserve"> risk of missing malignancy.</w:t>
      </w:r>
    </w:p>
    <w:p w14:paraId="2B9FB430" w14:textId="77777777" w:rsidR="00E03433" w:rsidRPr="00B60FA1" w:rsidRDefault="00E03433" w:rsidP="002C2AF3">
      <w:pPr>
        <w:adjustRightInd w:val="0"/>
        <w:snapToGrid w:val="0"/>
        <w:spacing w:after="0" w:line="360" w:lineRule="auto"/>
        <w:jc w:val="both"/>
        <w:rPr>
          <w:rFonts w:ascii="Book Antiqua" w:hAnsi="Book Antiqua"/>
          <w:b/>
          <w:sz w:val="24"/>
          <w:szCs w:val="24"/>
          <w:lang w:val="en-US" w:eastAsia="zh-CN"/>
        </w:rPr>
      </w:pPr>
    </w:p>
    <w:p w14:paraId="7E7DD11B" w14:textId="268E739C" w:rsidR="00334524" w:rsidRPr="00B60FA1" w:rsidRDefault="00334524" w:rsidP="00334524">
      <w:pPr>
        <w:adjustRightInd w:val="0"/>
        <w:snapToGrid w:val="0"/>
        <w:spacing w:line="360" w:lineRule="auto"/>
        <w:jc w:val="both"/>
        <w:rPr>
          <w:rFonts w:ascii="Book Antiqua" w:hAnsi="Book Antiqua"/>
          <w:sz w:val="24"/>
        </w:rPr>
      </w:pPr>
      <w:r w:rsidRPr="00B60FA1">
        <w:rPr>
          <w:rFonts w:ascii="Book Antiqua" w:hAnsi="Book Antiqua"/>
          <w:sz w:val="24"/>
          <w:szCs w:val="24"/>
          <w:lang w:eastAsia="zh-CN"/>
        </w:rPr>
        <w:t>Girometti</w:t>
      </w:r>
      <w:r w:rsidRPr="00B60FA1">
        <w:rPr>
          <w:rFonts w:ascii="Book Antiqua" w:hAnsi="Book Antiqua" w:hint="eastAsia"/>
          <w:sz w:val="24"/>
          <w:szCs w:val="24"/>
          <w:lang w:eastAsia="zh-CN"/>
        </w:rPr>
        <w:t xml:space="preserve"> R</w:t>
      </w:r>
      <w:r w:rsidRPr="00B60FA1">
        <w:rPr>
          <w:rFonts w:ascii="Book Antiqua" w:hAnsi="Book Antiqua"/>
          <w:sz w:val="24"/>
          <w:szCs w:val="24"/>
          <w:lang w:eastAsia="zh-CN"/>
        </w:rPr>
        <w:t>, Pravisani</w:t>
      </w:r>
      <w:r w:rsidRPr="00B60FA1">
        <w:rPr>
          <w:rFonts w:ascii="Book Antiqua" w:hAnsi="Book Antiqua" w:hint="eastAsia"/>
          <w:sz w:val="24"/>
          <w:szCs w:val="24"/>
          <w:lang w:eastAsia="zh-CN"/>
        </w:rPr>
        <w:t xml:space="preserve"> R</w:t>
      </w:r>
      <w:r w:rsidRPr="00B60FA1">
        <w:rPr>
          <w:rFonts w:ascii="Book Antiqua" w:hAnsi="Book Antiqua"/>
          <w:sz w:val="24"/>
          <w:szCs w:val="24"/>
          <w:lang w:eastAsia="zh-CN"/>
        </w:rPr>
        <w:t>, Intini</w:t>
      </w:r>
      <w:r w:rsidRPr="00B60FA1">
        <w:rPr>
          <w:rFonts w:ascii="Book Antiqua" w:hAnsi="Book Antiqua" w:hint="eastAsia"/>
          <w:sz w:val="24"/>
          <w:szCs w:val="24"/>
          <w:lang w:eastAsia="zh-CN"/>
        </w:rPr>
        <w:t xml:space="preserve"> SG</w:t>
      </w:r>
      <w:r w:rsidRPr="00B60FA1">
        <w:rPr>
          <w:rFonts w:ascii="Book Antiqua" w:hAnsi="Book Antiqua"/>
          <w:sz w:val="24"/>
          <w:szCs w:val="24"/>
          <w:lang w:eastAsia="zh-CN"/>
        </w:rPr>
        <w:t>, Isola</w:t>
      </w:r>
      <w:r w:rsidRPr="00B60FA1">
        <w:rPr>
          <w:rFonts w:ascii="Book Antiqua" w:hAnsi="Book Antiqua" w:hint="eastAsia"/>
          <w:sz w:val="24"/>
          <w:szCs w:val="24"/>
          <w:lang w:eastAsia="zh-CN"/>
        </w:rPr>
        <w:t xml:space="preserve"> M</w:t>
      </w:r>
      <w:r w:rsidRPr="00B60FA1">
        <w:rPr>
          <w:rFonts w:ascii="Book Antiqua" w:hAnsi="Book Antiqua"/>
          <w:sz w:val="24"/>
          <w:szCs w:val="24"/>
          <w:lang w:eastAsia="zh-CN"/>
        </w:rPr>
        <w:t>, Cereser</w:t>
      </w:r>
      <w:r w:rsidRPr="00B60FA1">
        <w:rPr>
          <w:rFonts w:ascii="Book Antiqua" w:hAnsi="Book Antiqua" w:hint="eastAsia"/>
          <w:sz w:val="24"/>
          <w:szCs w:val="24"/>
          <w:lang w:eastAsia="zh-CN"/>
        </w:rPr>
        <w:t xml:space="preserve"> L</w:t>
      </w:r>
      <w:r w:rsidRPr="00B60FA1">
        <w:rPr>
          <w:rFonts w:ascii="Book Antiqua" w:hAnsi="Book Antiqua"/>
          <w:sz w:val="24"/>
          <w:szCs w:val="24"/>
          <w:lang w:eastAsia="zh-CN"/>
        </w:rPr>
        <w:t>, Risaliti</w:t>
      </w:r>
      <w:r w:rsidRPr="00B60FA1">
        <w:rPr>
          <w:rFonts w:ascii="Book Antiqua" w:hAnsi="Book Antiqua" w:hint="eastAsia"/>
          <w:sz w:val="24"/>
          <w:szCs w:val="24"/>
          <w:lang w:eastAsia="zh-CN"/>
        </w:rPr>
        <w:t xml:space="preserve"> A</w:t>
      </w:r>
      <w:r w:rsidRPr="00B60FA1">
        <w:rPr>
          <w:rFonts w:ascii="Book Antiqua" w:hAnsi="Book Antiqua"/>
          <w:sz w:val="24"/>
          <w:szCs w:val="24"/>
          <w:lang w:eastAsia="zh-CN"/>
        </w:rPr>
        <w:t>, Zuiani</w:t>
      </w:r>
      <w:r w:rsidRPr="00B60FA1">
        <w:rPr>
          <w:rFonts w:ascii="Book Antiqua" w:hAnsi="Book Antiqua" w:hint="eastAsia"/>
          <w:sz w:val="24"/>
          <w:szCs w:val="24"/>
          <w:lang w:eastAsia="zh-CN"/>
        </w:rPr>
        <w:t xml:space="preserve"> C.</w:t>
      </w:r>
      <w:r w:rsidR="00B60FA1" w:rsidRPr="00B60FA1">
        <w:rPr>
          <w:rFonts w:ascii="Book Antiqua" w:hAnsi="Book Antiqua" w:hint="eastAsia"/>
          <w:sz w:val="24"/>
          <w:szCs w:val="24"/>
          <w:lang w:eastAsia="zh-CN"/>
        </w:rPr>
        <w:t xml:space="preserve"> </w:t>
      </w:r>
      <w:r w:rsidRPr="00B60FA1">
        <w:rPr>
          <w:rFonts w:ascii="Book Antiqua" w:hAnsi="Book Antiqua" w:cs="Arial"/>
          <w:bCs/>
          <w:sz w:val="24"/>
          <w:szCs w:val="24"/>
          <w:lang w:val="en-US"/>
        </w:rPr>
        <w:t xml:space="preserve">Evolution of incidental branch-duct </w:t>
      </w:r>
      <w:r w:rsidRPr="00B60FA1">
        <w:rPr>
          <w:rFonts w:ascii="Book Antiqua" w:hAnsi="Book Antiqua" w:cs="Arial"/>
          <w:bCs/>
          <w:lang w:val="en-US"/>
        </w:rPr>
        <w:t xml:space="preserve">intraductal papillary mucinous neoplasms </w:t>
      </w:r>
      <w:r w:rsidRPr="00B60FA1">
        <w:rPr>
          <w:rFonts w:ascii="Book Antiqua" w:hAnsi="Book Antiqua" w:cs="Arial"/>
          <w:bCs/>
          <w:sz w:val="24"/>
          <w:szCs w:val="24"/>
          <w:lang w:val="en-US"/>
        </w:rPr>
        <w:t xml:space="preserve">of the pancreas: </w:t>
      </w:r>
      <w:r w:rsidRPr="00B60FA1">
        <w:rPr>
          <w:rFonts w:ascii="Book Antiqua" w:hAnsi="Book Antiqua" w:cs="Arial" w:hint="eastAsia"/>
          <w:bCs/>
          <w:lang w:val="en-US"/>
        </w:rPr>
        <w:t>A</w:t>
      </w:r>
      <w:r w:rsidRPr="00B60FA1">
        <w:rPr>
          <w:rFonts w:ascii="Book Antiqua" w:hAnsi="Book Antiqua" w:cs="Arial"/>
          <w:bCs/>
          <w:sz w:val="24"/>
          <w:szCs w:val="24"/>
          <w:lang w:val="en-US"/>
        </w:rPr>
        <w:t xml:space="preserve"> study with </w:t>
      </w:r>
      <w:r w:rsidRPr="00B60FA1">
        <w:rPr>
          <w:rFonts w:ascii="Book Antiqua" w:hAnsi="Book Antiqua" w:cs="Arial"/>
          <w:bCs/>
          <w:lang w:val="en-GB" w:bidi="hi-IN"/>
        </w:rPr>
        <w:t>magnetic resonance imaging cholangiopancreatography</w:t>
      </w:r>
      <w:r w:rsidRPr="00B60FA1">
        <w:rPr>
          <w:rFonts w:ascii="Book Antiqua" w:hAnsi="Book Antiqua" w:cs="Arial" w:hint="eastAsia"/>
          <w:bCs/>
          <w:lang w:val="en-GB"/>
        </w:rPr>
        <w:t xml:space="preserve">. </w:t>
      </w:r>
      <w:bookmarkStart w:id="301" w:name="OLE_LINK2756"/>
      <w:bookmarkStart w:id="302" w:name="OLE_LINK2349"/>
      <w:bookmarkStart w:id="303" w:name="OLE_LINK2413"/>
      <w:bookmarkStart w:id="304" w:name="OLE_LINK2287"/>
      <w:bookmarkStart w:id="305" w:name="OLE_LINK2309"/>
      <w:bookmarkStart w:id="306" w:name="OLE_LINK2329"/>
      <w:bookmarkStart w:id="307" w:name="OLE_LINK2285"/>
      <w:bookmarkStart w:id="308" w:name="OLE_LINK2245"/>
      <w:bookmarkStart w:id="309" w:name="OLE_LINK2212"/>
      <w:bookmarkStart w:id="310" w:name="OLE_LINK2178"/>
      <w:bookmarkStart w:id="311" w:name="OLE_LINK2039"/>
      <w:bookmarkStart w:id="312" w:name="OLE_LINK3369"/>
      <w:bookmarkStart w:id="313" w:name="OLE_LINK3314"/>
      <w:bookmarkStart w:id="314" w:name="OLE_LINK2028"/>
      <w:bookmarkStart w:id="315" w:name="OLE_LINK2206"/>
      <w:bookmarkStart w:id="316" w:name="OLE_LINK2158"/>
      <w:bookmarkStart w:id="317" w:name="OLE_LINK2074"/>
      <w:bookmarkStart w:id="318" w:name="OLE_LINK2176"/>
      <w:bookmarkStart w:id="319" w:name="OLE_LINK1942"/>
      <w:bookmarkStart w:id="320" w:name="OLE_LINK1917"/>
      <w:bookmarkStart w:id="321" w:name="OLE_LINK1875"/>
      <w:bookmarkStart w:id="322" w:name="OLE_LINK1869"/>
      <w:bookmarkStart w:id="323" w:name="OLE_LINK1796"/>
      <w:bookmarkStart w:id="324" w:name="OLE_LINK1719"/>
      <w:bookmarkStart w:id="325" w:name="OLE_LINK1802"/>
      <w:bookmarkStart w:id="326" w:name="OLE_LINK1369"/>
      <w:bookmarkStart w:id="327" w:name="OLE_LINK1236"/>
      <w:bookmarkStart w:id="328" w:name="OLE_LINK658"/>
      <w:bookmarkStart w:id="329" w:name="OLE_LINK699"/>
      <w:bookmarkStart w:id="330" w:name="OLE_LINK140"/>
      <w:bookmarkStart w:id="331" w:name="OLE_LINK111"/>
      <w:bookmarkStart w:id="332" w:name="OLE_LINK110"/>
      <w:bookmarkStart w:id="333" w:name="OLE_LINK47"/>
      <w:bookmarkStart w:id="334" w:name="OLE_LINK48"/>
      <w:bookmarkStart w:id="335" w:name="OLE_LINK2951"/>
      <w:bookmarkStart w:id="336" w:name="OLE_LINK3500"/>
      <w:bookmarkStart w:id="337" w:name="OLE_LINK58"/>
      <w:bookmarkStart w:id="338" w:name="OLE_LINK3037"/>
      <w:bookmarkStart w:id="339" w:name="OLE_LINK61"/>
      <w:bookmarkStart w:id="340" w:name="OLE_LINK3055"/>
      <w:bookmarkStart w:id="341" w:name="OLE_LINK3169"/>
      <w:bookmarkStart w:id="342" w:name="OLE_LINK3178"/>
      <w:bookmarkStart w:id="343" w:name="OLE_LINK3179"/>
      <w:bookmarkStart w:id="344" w:name="OLE_LINK69"/>
      <w:bookmarkStart w:id="345" w:name="OLE_LINK3294"/>
      <w:bookmarkStart w:id="346" w:name="OLE_LINK3752"/>
      <w:bookmarkStart w:id="347" w:name="OLE_LINK3534"/>
      <w:bookmarkStart w:id="348" w:name="OLE_LINK3566"/>
      <w:bookmarkStart w:id="349" w:name="OLE_LINK82"/>
      <w:bookmarkStart w:id="350" w:name="OLE_LINK105"/>
      <w:bookmarkStart w:id="351" w:name="OLE_LINK106"/>
      <w:bookmarkStart w:id="352" w:name="OLE_LINK87"/>
      <w:bookmarkStart w:id="353" w:name="OLE_LINK3747"/>
      <w:r w:rsidRPr="00B60FA1">
        <w:rPr>
          <w:rFonts w:ascii="Book Antiqua" w:hAnsi="Book Antiqua"/>
          <w:i/>
          <w:sz w:val="24"/>
        </w:rPr>
        <w:t xml:space="preserve">World J Gastroenterol </w:t>
      </w:r>
      <w:r w:rsidRPr="00B60FA1">
        <w:rPr>
          <w:rFonts w:ascii="Book Antiqua" w:hAnsi="Book Antiqua"/>
          <w:sz w:val="24"/>
        </w:rPr>
        <w:t>2016; In press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14:paraId="37745FFC" w14:textId="4C8752BC" w:rsidR="00334524" w:rsidRPr="00B60FA1" w:rsidRDefault="00334524" w:rsidP="00334524">
      <w:pPr>
        <w:pStyle w:val="Standard"/>
        <w:adjustRightInd w:val="0"/>
        <w:snapToGrid w:val="0"/>
        <w:spacing w:line="360" w:lineRule="auto"/>
        <w:jc w:val="both"/>
        <w:rPr>
          <w:rFonts w:ascii="Book Antiqua" w:hAnsi="Book Antiqua" w:cs="Arial"/>
          <w:b/>
          <w:bCs/>
          <w:lang w:val="en-US"/>
        </w:rPr>
      </w:pPr>
    </w:p>
    <w:p w14:paraId="1F14427A" w14:textId="1837E2EF" w:rsidR="00334524" w:rsidRPr="00B60FA1" w:rsidRDefault="00334524" w:rsidP="00334524">
      <w:pPr>
        <w:adjustRightInd w:val="0"/>
        <w:snapToGrid w:val="0"/>
        <w:spacing w:after="0" w:line="360" w:lineRule="auto"/>
        <w:jc w:val="both"/>
        <w:rPr>
          <w:rFonts w:ascii="Book Antiqua" w:hAnsi="Book Antiqua"/>
          <w:b/>
          <w:sz w:val="24"/>
          <w:szCs w:val="24"/>
          <w:lang w:eastAsia="zh-CN"/>
        </w:rPr>
      </w:pPr>
    </w:p>
    <w:p w14:paraId="79B3FACF" w14:textId="77777777" w:rsidR="00334524" w:rsidRPr="00B60FA1" w:rsidRDefault="00334524" w:rsidP="002C2AF3">
      <w:pPr>
        <w:adjustRightInd w:val="0"/>
        <w:snapToGrid w:val="0"/>
        <w:spacing w:after="0" w:line="360" w:lineRule="auto"/>
        <w:jc w:val="both"/>
        <w:rPr>
          <w:rFonts w:ascii="Book Antiqua" w:hAnsi="Book Antiqua"/>
          <w:b/>
          <w:sz w:val="24"/>
          <w:szCs w:val="24"/>
          <w:lang w:eastAsia="zh-CN"/>
        </w:rPr>
      </w:pPr>
    </w:p>
    <w:p w14:paraId="770BEE29" w14:textId="77777777" w:rsidR="00F60C19" w:rsidRPr="00B60FA1" w:rsidRDefault="00F60C19">
      <w:pPr>
        <w:spacing w:after="160" w:line="259" w:lineRule="auto"/>
        <w:rPr>
          <w:rFonts w:ascii="Book Antiqua" w:hAnsi="Book Antiqua" w:cs="Arial"/>
          <w:b/>
          <w:sz w:val="24"/>
          <w:szCs w:val="24"/>
          <w:lang w:val="en-US"/>
        </w:rPr>
      </w:pPr>
      <w:r w:rsidRPr="00B60FA1">
        <w:rPr>
          <w:rFonts w:ascii="Book Antiqua" w:hAnsi="Book Antiqua" w:cs="Arial"/>
          <w:b/>
          <w:sz w:val="24"/>
          <w:szCs w:val="24"/>
          <w:lang w:val="en-US"/>
        </w:rPr>
        <w:br w:type="page"/>
      </w:r>
    </w:p>
    <w:p w14:paraId="758DEA51" w14:textId="40758213" w:rsidR="00AC27FC" w:rsidRPr="00B60FA1" w:rsidRDefault="00D43B87" w:rsidP="002C2AF3">
      <w:pPr>
        <w:adjustRightInd w:val="0"/>
        <w:snapToGrid w:val="0"/>
        <w:spacing w:after="0" w:line="360" w:lineRule="auto"/>
        <w:jc w:val="both"/>
        <w:rPr>
          <w:rFonts w:ascii="Book Antiqua" w:hAnsi="Book Antiqua" w:cs="Arial"/>
          <w:b/>
          <w:i/>
          <w:sz w:val="24"/>
          <w:szCs w:val="24"/>
          <w:lang w:val="en-US"/>
        </w:rPr>
      </w:pPr>
      <w:r w:rsidRPr="00B60FA1">
        <w:rPr>
          <w:rFonts w:ascii="Book Antiqua" w:hAnsi="Book Antiqua" w:cs="Arial"/>
          <w:b/>
          <w:sz w:val="24"/>
          <w:szCs w:val="24"/>
          <w:lang w:val="en-US"/>
        </w:rPr>
        <w:lastRenderedPageBreak/>
        <w:t>INTRODUCTION</w:t>
      </w:r>
    </w:p>
    <w:p w14:paraId="606316A4" w14:textId="0C38A11B" w:rsidR="003974D6" w:rsidRPr="00B60FA1" w:rsidRDefault="00D43B87" w:rsidP="002C2AF3">
      <w:pPr>
        <w:adjustRightInd w:val="0"/>
        <w:snapToGrid w:val="0"/>
        <w:spacing w:after="0" w:line="360" w:lineRule="auto"/>
        <w:jc w:val="both"/>
        <w:rPr>
          <w:rFonts w:ascii="Book Antiqua" w:hAnsi="Book Antiqua" w:cs="Arial"/>
          <w:sz w:val="24"/>
          <w:szCs w:val="24"/>
          <w:lang w:val="en-US"/>
        </w:rPr>
      </w:pPr>
      <w:r w:rsidRPr="00B60FA1">
        <w:rPr>
          <w:rFonts w:ascii="Book Antiqua" w:hAnsi="Book Antiqua" w:cs="Arial"/>
          <w:sz w:val="24"/>
          <w:szCs w:val="24"/>
          <w:lang w:val="en-US"/>
        </w:rPr>
        <w:t xml:space="preserve">Branch-duct intraductal papillary mucinous neoplasm (bd-IPMN) is a subtype of pancreatic cystic tumor developing from mucin-producing columnar cells </w:t>
      </w:r>
      <w:r w:rsidR="009E0810" w:rsidRPr="00B60FA1">
        <w:rPr>
          <w:rFonts w:ascii="Book Antiqua" w:hAnsi="Book Antiqua" w:cs="Arial"/>
          <w:sz w:val="24"/>
          <w:szCs w:val="24"/>
          <w:lang w:val="en-US"/>
        </w:rPr>
        <w:t>lining the side</w:t>
      </w:r>
      <w:r w:rsidRPr="00B60FA1">
        <w:rPr>
          <w:rFonts w:ascii="Book Antiqua" w:hAnsi="Book Antiqua" w:cs="Arial"/>
          <w:sz w:val="24"/>
          <w:szCs w:val="24"/>
          <w:lang w:val="en-US"/>
        </w:rPr>
        <w:t xml:space="preserve"> branches of</w:t>
      </w:r>
      <w:r w:rsidR="000B4FFF" w:rsidRPr="00B60FA1">
        <w:rPr>
          <w:rFonts w:ascii="Book Antiqua" w:hAnsi="Book Antiqua" w:cs="Arial"/>
          <w:sz w:val="24"/>
          <w:szCs w:val="24"/>
          <w:lang w:val="en-US"/>
        </w:rPr>
        <w:t xml:space="preserve"> t</w:t>
      </w:r>
      <w:r w:rsidR="00D37139" w:rsidRPr="00B60FA1">
        <w:rPr>
          <w:rFonts w:ascii="Book Antiqua" w:hAnsi="Book Antiqua" w:cs="Arial"/>
          <w:sz w:val="24"/>
          <w:szCs w:val="24"/>
          <w:lang w:val="en-US"/>
        </w:rPr>
        <w:t xml:space="preserve">he main pancreatic duct (MPD). Accumulation of mucin typically associates with </w:t>
      </w:r>
      <w:r w:rsidRPr="00B60FA1">
        <w:rPr>
          <w:rFonts w:ascii="Book Antiqua" w:hAnsi="Book Antiqua" w:cs="Arial"/>
          <w:sz w:val="24"/>
          <w:szCs w:val="24"/>
          <w:lang w:val="en-US"/>
        </w:rPr>
        <w:t>cystic or saccular dilatation</w:t>
      </w:r>
      <w:r w:rsidR="006D06F8" w:rsidRPr="00B60FA1">
        <w:rPr>
          <w:rFonts w:ascii="Book Antiqua" w:hAnsi="Book Antiqua" w:cs="Arial"/>
          <w:sz w:val="24"/>
          <w:szCs w:val="24"/>
          <w:lang w:val="en-US"/>
        </w:rPr>
        <w:t xml:space="preserve"> </w:t>
      </w:r>
      <w:r w:rsidR="00D37139" w:rsidRPr="00B60FA1">
        <w:rPr>
          <w:rFonts w:ascii="Book Antiqua" w:hAnsi="Book Antiqua" w:cs="Arial"/>
          <w:sz w:val="24"/>
          <w:szCs w:val="24"/>
          <w:lang w:val="en-US"/>
        </w:rPr>
        <w:t>of the involved ducts</w:t>
      </w:r>
      <w:r w:rsidR="000B4FFF" w:rsidRPr="00B60FA1">
        <w:rPr>
          <w:rFonts w:ascii="Book Antiqua" w:hAnsi="Book Antiqua" w:cs="Arial"/>
          <w:sz w:val="24"/>
          <w:szCs w:val="24"/>
          <w:vertAlign w:val="superscript"/>
          <w:lang w:val="en-US"/>
        </w:rPr>
        <w:t>[</w:t>
      </w:r>
      <w:r w:rsidR="0071502B" w:rsidRPr="00B60FA1">
        <w:rPr>
          <w:rFonts w:ascii="Book Antiqua" w:hAnsi="Book Antiqua" w:cs="Arial"/>
          <w:sz w:val="24"/>
          <w:szCs w:val="24"/>
          <w:vertAlign w:val="superscript"/>
          <w:lang w:val="en-US"/>
        </w:rPr>
        <w:t>1</w:t>
      </w:r>
      <w:r w:rsidR="000B4FFF" w:rsidRPr="00B60FA1">
        <w:rPr>
          <w:rFonts w:ascii="Book Antiqua" w:hAnsi="Book Antiqua" w:cs="Arial"/>
          <w:sz w:val="24"/>
          <w:szCs w:val="24"/>
          <w:vertAlign w:val="superscript"/>
          <w:lang w:val="en-US"/>
        </w:rPr>
        <w:t>]</w:t>
      </w:r>
      <w:r w:rsidRPr="00B60FA1">
        <w:rPr>
          <w:rFonts w:ascii="Book Antiqua" w:hAnsi="Book Antiqua" w:cs="Arial"/>
          <w:sz w:val="24"/>
          <w:szCs w:val="24"/>
          <w:lang w:val="en-US"/>
        </w:rPr>
        <w:t xml:space="preserve">. </w:t>
      </w:r>
      <w:r w:rsidR="000B4FFF" w:rsidRPr="00B60FA1">
        <w:rPr>
          <w:rFonts w:ascii="Book Antiqua" w:hAnsi="Book Antiqua" w:cs="Arial"/>
          <w:sz w:val="24"/>
          <w:szCs w:val="24"/>
          <w:lang w:val="en-US"/>
        </w:rPr>
        <w:t xml:space="preserve">Despite incidence of IPMN has been estimated rare (0.48-2.04 per 100000 persons), most reports suggest that the frequency of disease increased over the last years, </w:t>
      </w:r>
      <w:r w:rsidR="0050193A" w:rsidRPr="00B60FA1">
        <w:rPr>
          <w:rFonts w:ascii="Book Antiqua" w:hAnsi="Book Antiqua" w:cs="Arial"/>
          <w:sz w:val="24"/>
          <w:szCs w:val="24"/>
          <w:lang w:val="en-US"/>
        </w:rPr>
        <w:t>possibly</w:t>
      </w:r>
      <w:r w:rsidR="000B4FFF" w:rsidRPr="00B60FA1">
        <w:rPr>
          <w:rFonts w:ascii="Book Antiqua" w:hAnsi="Book Antiqua" w:cs="Arial"/>
          <w:sz w:val="24"/>
          <w:szCs w:val="24"/>
          <w:lang w:val="en-US"/>
        </w:rPr>
        <w:t xml:space="preserve"> because of the widespread use of sensitive imaging modalities such as </w:t>
      </w:r>
      <w:r w:rsidR="00F60C19" w:rsidRPr="00B60FA1">
        <w:rPr>
          <w:rFonts w:ascii="Book Antiqua" w:hAnsi="Book Antiqua" w:cs="Arial"/>
          <w:sz w:val="24"/>
          <w:szCs w:val="24"/>
          <w:lang w:val="en-US"/>
        </w:rPr>
        <w:t xml:space="preserve">computed </w:t>
      </w:r>
      <w:r w:rsidR="000B4FFF" w:rsidRPr="00B60FA1">
        <w:rPr>
          <w:rFonts w:ascii="Book Antiqua" w:hAnsi="Book Antiqua" w:cs="Arial"/>
          <w:sz w:val="24"/>
          <w:szCs w:val="24"/>
          <w:lang w:val="en-US"/>
        </w:rPr>
        <w:t xml:space="preserve">tomography (CT) or Magnetic resonance imaging (MRI) </w:t>
      </w:r>
      <w:r w:rsidR="005A263D" w:rsidRPr="00B60FA1">
        <w:rPr>
          <w:rFonts w:ascii="Book Antiqua" w:hAnsi="Book Antiqua" w:cs="Arial"/>
          <w:sz w:val="24"/>
          <w:szCs w:val="24"/>
          <w:lang w:val="en-US"/>
        </w:rPr>
        <w:t>with M</w:t>
      </w:r>
      <w:r w:rsidR="00831176" w:rsidRPr="00B60FA1">
        <w:rPr>
          <w:rFonts w:ascii="Book Antiqua" w:hAnsi="Book Antiqua" w:cs="Arial"/>
          <w:sz w:val="24"/>
          <w:szCs w:val="24"/>
          <w:lang w:val="en-US"/>
        </w:rPr>
        <w:t>agnetic r</w:t>
      </w:r>
      <w:r w:rsidR="005A263D" w:rsidRPr="00B60FA1">
        <w:rPr>
          <w:rFonts w:ascii="Book Antiqua" w:hAnsi="Book Antiqua" w:cs="Arial"/>
          <w:sz w:val="24"/>
          <w:szCs w:val="24"/>
          <w:lang w:val="en-US"/>
        </w:rPr>
        <w:t>esonance cholangiopancreatography (MRCP)</w:t>
      </w:r>
      <w:r w:rsidR="000B4FFF" w:rsidRPr="00B60FA1">
        <w:rPr>
          <w:rFonts w:ascii="Book Antiqua" w:hAnsi="Book Antiqua" w:cs="Arial"/>
          <w:sz w:val="24"/>
          <w:szCs w:val="24"/>
          <w:vertAlign w:val="superscript"/>
          <w:lang w:val="en-US"/>
        </w:rPr>
        <w:t>[</w:t>
      </w:r>
      <w:r w:rsidR="0071502B" w:rsidRPr="00B60FA1">
        <w:rPr>
          <w:rFonts w:ascii="Book Antiqua" w:hAnsi="Book Antiqua" w:cs="Arial"/>
          <w:sz w:val="24"/>
          <w:szCs w:val="24"/>
          <w:vertAlign w:val="superscript"/>
          <w:lang w:val="en-US"/>
        </w:rPr>
        <w:t>2</w:t>
      </w:r>
      <w:r w:rsidR="000B4FFF" w:rsidRPr="00B60FA1">
        <w:rPr>
          <w:rFonts w:ascii="Book Antiqua" w:hAnsi="Book Antiqua" w:cs="Arial"/>
          <w:sz w:val="24"/>
          <w:szCs w:val="24"/>
          <w:vertAlign w:val="superscript"/>
          <w:lang w:val="en-US"/>
        </w:rPr>
        <w:t>]</w:t>
      </w:r>
      <w:r w:rsidR="000B4FFF" w:rsidRPr="00B60FA1">
        <w:rPr>
          <w:rFonts w:ascii="Book Antiqua" w:hAnsi="Book Antiqua" w:cs="Arial"/>
          <w:sz w:val="24"/>
          <w:szCs w:val="24"/>
          <w:lang w:val="en-US"/>
        </w:rPr>
        <w:t xml:space="preserve">. Not surprisingly, most bd-IPMNs are discovered incidentally </w:t>
      </w:r>
      <w:r w:rsidR="00AF0955" w:rsidRPr="00B60FA1">
        <w:rPr>
          <w:rFonts w:ascii="Book Antiqua" w:hAnsi="Book Antiqua" w:cs="Arial"/>
          <w:sz w:val="24"/>
          <w:szCs w:val="24"/>
          <w:lang w:val="en-US"/>
        </w:rPr>
        <w:t>during examinations performed for causes unrelated to the pancreas</w:t>
      </w:r>
      <w:r w:rsidR="000B4FFF" w:rsidRPr="00B60FA1">
        <w:rPr>
          <w:rFonts w:ascii="Book Antiqua" w:hAnsi="Book Antiqua" w:cs="Arial"/>
          <w:sz w:val="24"/>
          <w:szCs w:val="24"/>
          <w:vertAlign w:val="superscript"/>
          <w:lang w:val="en-US"/>
        </w:rPr>
        <w:t>[</w:t>
      </w:r>
      <w:r w:rsidR="0071502B" w:rsidRPr="00B60FA1">
        <w:rPr>
          <w:rFonts w:ascii="Book Antiqua" w:hAnsi="Book Antiqua" w:cs="Arial"/>
          <w:sz w:val="24"/>
          <w:szCs w:val="24"/>
          <w:vertAlign w:val="superscript"/>
          <w:lang w:val="en-US"/>
        </w:rPr>
        <w:t>1,3</w:t>
      </w:r>
      <w:r w:rsidR="00F60C19" w:rsidRPr="00B60FA1">
        <w:rPr>
          <w:rFonts w:ascii="Book Antiqua" w:hAnsi="Book Antiqua" w:cs="Arial" w:hint="eastAsia"/>
          <w:sz w:val="24"/>
          <w:szCs w:val="24"/>
          <w:vertAlign w:val="superscript"/>
          <w:lang w:val="en-US" w:eastAsia="zh-CN"/>
        </w:rPr>
        <w:t>,</w:t>
      </w:r>
      <w:r w:rsidR="00C37E73" w:rsidRPr="00B60FA1">
        <w:rPr>
          <w:rFonts w:ascii="Book Antiqua" w:hAnsi="Book Antiqua" w:cs="Arial"/>
          <w:sz w:val="24"/>
          <w:szCs w:val="24"/>
          <w:vertAlign w:val="superscript"/>
          <w:lang w:val="en-US"/>
        </w:rPr>
        <w:t>4</w:t>
      </w:r>
      <w:r w:rsidR="000B4FFF" w:rsidRPr="00B60FA1">
        <w:rPr>
          <w:rFonts w:ascii="Book Antiqua" w:hAnsi="Book Antiqua" w:cs="Arial"/>
          <w:sz w:val="24"/>
          <w:szCs w:val="24"/>
          <w:vertAlign w:val="superscript"/>
          <w:lang w:val="en-US"/>
        </w:rPr>
        <w:t>]</w:t>
      </w:r>
      <w:r w:rsidR="003974D6" w:rsidRPr="00B60FA1">
        <w:rPr>
          <w:rFonts w:ascii="Book Antiqua" w:hAnsi="Book Antiqua" w:cs="Arial"/>
          <w:sz w:val="24"/>
          <w:szCs w:val="24"/>
          <w:lang w:val="en-US"/>
        </w:rPr>
        <w:t>.</w:t>
      </w:r>
      <w:r w:rsidR="00CB0D0C" w:rsidRPr="00B60FA1">
        <w:rPr>
          <w:rFonts w:ascii="Book Antiqua" w:hAnsi="Book Antiqua" w:cs="Arial"/>
          <w:sz w:val="24"/>
          <w:szCs w:val="24"/>
          <w:lang w:val="en-US"/>
        </w:rPr>
        <w:t xml:space="preserve"> Up to 70.6% of incidentally found pancreatic cysts show IPMN-like appearance on </w:t>
      </w:r>
      <w:r w:rsidR="00162F0F" w:rsidRPr="00B60FA1">
        <w:rPr>
          <w:rFonts w:ascii="Book Antiqua" w:hAnsi="Book Antiqua" w:cs="Arial"/>
          <w:sz w:val="24"/>
          <w:szCs w:val="24"/>
          <w:lang w:val="en-US"/>
        </w:rPr>
        <w:t>MRCP</w:t>
      </w:r>
      <w:r w:rsidR="00CB0D0C" w:rsidRPr="00B60FA1">
        <w:rPr>
          <w:rFonts w:ascii="Book Antiqua" w:hAnsi="Book Antiqua" w:cs="Arial"/>
          <w:sz w:val="24"/>
          <w:szCs w:val="24"/>
          <w:vertAlign w:val="superscript"/>
          <w:lang w:val="en-US"/>
        </w:rPr>
        <w:t>[</w:t>
      </w:r>
      <w:r w:rsidR="00C37E73" w:rsidRPr="00B60FA1">
        <w:rPr>
          <w:rFonts w:ascii="Book Antiqua" w:hAnsi="Book Antiqua" w:cs="Arial"/>
          <w:sz w:val="24"/>
          <w:szCs w:val="24"/>
          <w:vertAlign w:val="superscript"/>
          <w:lang w:val="en-US"/>
        </w:rPr>
        <w:t>5</w:t>
      </w:r>
      <w:r w:rsidR="00CB0D0C" w:rsidRPr="00B60FA1">
        <w:rPr>
          <w:rFonts w:ascii="Book Antiqua" w:hAnsi="Book Antiqua" w:cs="Arial"/>
          <w:sz w:val="24"/>
          <w:szCs w:val="24"/>
          <w:vertAlign w:val="superscript"/>
          <w:lang w:val="en-US"/>
        </w:rPr>
        <w:t>]</w:t>
      </w:r>
      <w:r w:rsidR="00CB0D0C" w:rsidRPr="00B60FA1">
        <w:rPr>
          <w:rFonts w:ascii="Book Antiqua" w:hAnsi="Book Antiqua" w:cs="Arial"/>
          <w:sz w:val="24"/>
          <w:szCs w:val="24"/>
          <w:lang w:val="en-US"/>
        </w:rPr>
        <w:t>.</w:t>
      </w:r>
    </w:p>
    <w:p w14:paraId="54687D19" w14:textId="7389536F" w:rsidR="005F247F" w:rsidRPr="00B60FA1" w:rsidRDefault="005F247F" w:rsidP="00F60C19">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 xml:space="preserve">According to the </w:t>
      </w:r>
      <w:r w:rsidR="004178A4" w:rsidRPr="00B60FA1">
        <w:rPr>
          <w:rFonts w:ascii="Book Antiqua" w:hAnsi="Book Antiqua" w:cs="Arial"/>
          <w:sz w:val="24"/>
          <w:szCs w:val="24"/>
          <w:lang w:val="en-US"/>
        </w:rPr>
        <w:t>Fukuoka consensus</w:t>
      </w:r>
      <w:r w:rsidRPr="00B60FA1">
        <w:rPr>
          <w:rFonts w:ascii="Book Antiqua" w:hAnsi="Book Antiqua" w:cs="Arial"/>
          <w:sz w:val="24"/>
          <w:szCs w:val="24"/>
          <w:lang w:val="en-US"/>
        </w:rPr>
        <w:t xml:space="preserve"> guidelines</w:t>
      </w:r>
      <w:r w:rsidRPr="00B60FA1">
        <w:rPr>
          <w:rFonts w:ascii="Book Antiqua" w:hAnsi="Book Antiqua" w:cs="Arial"/>
          <w:sz w:val="24"/>
          <w:szCs w:val="24"/>
          <w:vertAlign w:val="superscript"/>
          <w:lang w:val="en-US"/>
        </w:rPr>
        <w:t>[</w:t>
      </w:r>
      <w:r w:rsidR="00261EAE" w:rsidRPr="00B60FA1">
        <w:rPr>
          <w:rFonts w:ascii="Book Antiqua" w:hAnsi="Book Antiqua" w:cs="Arial"/>
          <w:sz w:val="24"/>
          <w:szCs w:val="24"/>
          <w:vertAlign w:val="superscript"/>
          <w:lang w:val="en-US"/>
        </w:rPr>
        <w:t>1</w:t>
      </w:r>
      <w:r w:rsidRPr="00B60FA1">
        <w:rPr>
          <w:rFonts w:ascii="Book Antiqua" w:hAnsi="Book Antiqua" w:cs="Arial"/>
          <w:sz w:val="24"/>
          <w:szCs w:val="24"/>
          <w:vertAlign w:val="superscript"/>
          <w:lang w:val="en-US"/>
        </w:rPr>
        <w:t>]</w:t>
      </w:r>
      <w:r w:rsidRPr="00B60FA1">
        <w:rPr>
          <w:rFonts w:ascii="Book Antiqua" w:hAnsi="Book Antiqua" w:cs="Arial"/>
          <w:sz w:val="24"/>
          <w:szCs w:val="24"/>
          <w:lang w:val="en-US"/>
        </w:rPr>
        <w:t xml:space="preserve">, </w:t>
      </w:r>
      <w:r w:rsidR="006F50C1" w:rsidRPr="00B60FA1">
        <w:rPr>
          <w:rFonts w:ascii="Book Antiqua" w:hAnsi="Book Antiqua" w:cs="Arial"/>
          <w:sz w:val="24"/>
          <w:szCs w:val="24"/>
          <w:lang w:val="en-US"/>
        </w:rPr>
        <w:t xml:space="preserve">bd-IPMN showing no </w:t>
      </w:r>
      <w:r w:rsidR="00294972" w:rsidRPr="00B60FA1">
        <w:rPr>
          <w:rFonts w:ascii="Book Antiqua" w:hAnsi="Book Antiqua" w:cs="Arial"/>
          <w:sz w:val="24"/>
          <w:szCs w:val="24"/>
          <w:lang w:val="en-US"/>
        </w:rPr>
        <w:t>symptoms</w:t>
      </w:r>
      <w:r w:rsidR="009E624A" w:rsidRPr="00B60FA1">
        <w:rPr>
          <w:rFonts w:ascii="Book Antiqua" w:hAnsi="Book Antiqua" w:cs="Arial"/>
          <w:sz w:val="24"/>
          <w:szCs w:val="24"/>
          <w:lang w:val="en-US"/>
        </w:rPr>
        <w:t>,</w:t>
      </w:r>
      <w:r w:rsidR="00294972" w:rsidRPr="00B60FA1">
        <w:rPr>
          <w:rFonts w:ascii="Book Antiqua" w:hAnsi="Book Antiqua" w:cs="Arial"/>
          <w:sz w:val="24"/>
          <w:szCs w:val="24"/>
          <w:lang w:val="en-US"/>
        </w:rPr>
        <w:t xml:space="preserve"> </w:t>
      </w:r>
      <w:r w:rsidR="009E624A" w:rsidRPr="00B60FA1">
        <w:rPr>
          <w:rFonts w:ascii="Book Antiqua" w:hAnsi="Book Antiqua" w:cs="Arial"/>
          <w:sz w:val="24"/>
          <w:szCs w:val="24"/>
          <w:lang w:val="en-US"/>
        </w:rPr>
        <w:t xml:space="preserve">high-risk stigmata or </w:t>
      </w:r>
      <w:r w:rsidR="006F50C1" w:rsidRPr="00B60FA1">
        <w:rPr>
          <w:rFonts w:ascii="Book Antiqua" w:hAnsi="Book Antiqua" w:cs="Arial"/>
          <w:sz w:val="24"/>
          <w:szCs w:val="24"/>
          <w:lang w:val="en-US"/>
        </w:rPr>
        <w:t xml:space="preserve">worrisome morphological features </w:t>
      </w:r>
      <w:r w:rsidRPr="00B60FA1">
        <w:rPr>
          <w:rFonts w:ascii="Book Antiqua" w:hAnsi="Book Antiqua" w:cs="Arial"/>
          <w:sz w:val="24"/>
          <w:szCs w:val="24"/>
          <w:lang w:val="en-US"/>
        </w:rPr>
        <w:t xml:space="preserve">can be follow-up with serial imaging if cysts are </w:t>
      </w:r>
      <w:r w:rsidR="004F491F" w:rsidRPr="00B60FA1">
        <w:rPr>
          <w:rFonts w:ascii="Book Antiqua" w:hAnsi="Book Antiqua" w:cs="Arial"/>
          <w:sz w:val="24"/>
          <w:szCs w:val="24"/>
          <w:lang w:val="en-US"/>
        </w:rPr>
        <w:t>≤</w:t>
      </w:r>
      <w:r w:rsidR="00F60C19" w:rsidRPr="00B60FA1">
        <w:rPr>
          <w:rFonts w:ascii="Book Antiqua" w:hAnsi="Book Antiqua" w:cs="Arial" w:hint="eastAsia"/>
          <w:sz w:val="24"/>
          <w:szCs w:val="24"/>
          <w:lang w:val="en-US" w:eastAsia="zh-CN"/>
        </w:rPr>
        <w:t xml:space="preserve"> </w:t>
      </w:r>
      <w:r w:rsidRPr="00B60FA1">
        <w:rPr>
          <w:rFonts w:ascii="Book Antiqua" w:hAnsi="Book Antiqua" w:cs="Arial"/>
          <w:sz w:val="24"/>
          <w:szCs w:val="24"/>
          <w:lang w:val="en-US"/>
        </w:rPr>
        <w:t>3 cm in size. Suggested follow-up methods (CT, MRI or endoscopic ultrasound</w:t>
      </w:r>
      <w:r w:rsidR="0038499E" w:rsidRPr="00B60FA1">
        <w:rPr>
          <w:rFonts w:ascii="Book Antiqua" w:hAnsi="Book Antiqua" w:cs="Arial"/>
          <w:sz w:val="24"/>
          <w:szCs w:val="24"/>
          <w:lang w:val="en-US"/>
        </w:rPr>
        <w:t xml:space="preserve"> (EUS)</w:t>
      </w:r>
      <w:r w:rsidRPr="00B60FA1">
        <w:rPr>
          <w:rFonts w:ascii="Book Antiqua" w:hAnsi="Book Antiqua" w:cs="Arial"/>
          <w:sz w:val="24"/>
          <w:szCs w:val="24"/>
          <w:lang w:val="en-US"/>
        </w:rPr>
        <w:t xml:space="preserve">) as well as the timing of surveillance are driven by cysts size. </w:t>
      </w:r>
      <w:r w:rsidR="0002068D" w:rsidRPr="00B60FA1">
        <w:rPr>
          <w:rFonts w:ascii="Book Antiqua" w:hAnsi="Book Antiqua" w:cs="Arial"/>
          <w:sz w:val="24"/>
          <w:szCs w:val="24"/>
          <w:lang w:val="en-US"/>
        </w:rPr>
        <w:t>However</w:t>
      </w:r>
      <w:r w:rsidRPr="00B60FA1">
        <w:rPr>
          <w:rFonts w:ascii="Book Antiqua" w:hAnsi="Book Antiqua" w:cs="Arial"/>
          <w:sz w:val="24"/>
          <w:szCs w:val="24"/>
          <w:lang w:val="en-US"/>
        </w:rPr>
        <w:t>, the management of non-operated, presumed bd-IPMN is challenging</w:t>
      </w:r>
      <w:r w:rsidR="006F50C1" w:rsidRPr="00B60FA1">
        <w:rPr>
          <w:rFonts w:ascii="Book Antiqua" w:hAnsi="Book Antiqua" w:cs="Arial"/>
          <w:sz w:val="24"/>
          <w:szCs w:val="24"/>
          <w:lang w:val="en-US"/>
        </w:rPr>
        <w:t xml:space="preserve"> because of the </w:t>
      </w:r>
      <w:r w:rsidR="001C31A9" w:rsidRPr="00B60FA1">
        <w:rPr>
          <w:rFonts w:ascii="Book Antiqua" w:hAnsi="Book Antiqua" w:cs="Arial"/>
          <w:sz w:val="24"/>
          <w:szCs w:val="24"/>
          <w:lang w:val="en-US"/>
        </w:rPr>
        <w:t>small</w:t>
      </w:r>
      <w:r w:rsidR="006F50C1" w:rsidRPr="00B60FA1">
        <w:rPr>
          <w:rFonts w:ascii="Book Antiqua" w:hAnsi="Book Antiqua" w:cs="Arial"/>
          <w:sz w:val="24"/>
          <w:szCs w:val="24"/>
          <w:lang w:val="en-US"/>
        </w:rPr>
        <w:t xml:space="preserve"> but concrete potential </w:t>
      </w:r>
      <w:r w:rsidR="00E95B38" w:rsidRPr="00B60FA1">
        <w:rPr>
          <w:rFonts w:ascii="Book Antiqua" w:hAnsi="Book Antiqua" w:cs="Arial"/>
          <w:sz w:val="24"/>
          <w:szCs w:val="24"/>
          <w:lang w:val="en-US"/>
        </w:rPr>
        <w:t>of harboring</w:t>
      </w:r>
      <w:r w:rsidR="006F50C1" w:rsidRPr="00B60FA1">
        <w:rPr>
          <w:rFonts w:ascii="Book Antiqua" w:hAnsi="Book Antiqua" w:cs="Arial"/>
          <w:sz w:val="24"/>
          <w:szCs w:val="24"/>
          <w:lang w:val="en-US"/>
        </w:rPr>
        <w:t xml:space="preserve"> </w:t>
      </w:r>
      <w:r w:rsidR="00B33484" w:rsidRPr="00B60FA1">
        <w:rPr>
          <w:rFonts w:ascii="Book Antiqua" w:hAnsi="Book Antiqua" w:cs="Arial"/>
          <w:sz w:val="24"/>
          <w:szCs w:val="24"/>
          <w:lang w:val="en-US"/>
        </w:rPr>
        <w:t xml:space="preserve">high-grade dysplasia or </w:t>
      </w:r>
      <w:r w:rsidR="006F50C1" w:rsidRPr="00B60FA1">
        <w:rPr>
          <w:rFonts w:ascii="Book Antiqua" w:hAnsi="Book Antiqua" w:cs="Arial"/>
          <w:sz w:val="24"/>
          <w:szCs w:val="24"/>
          <w:lang w:val="en-US"/>
        </w:rPr>
        <w:t>malignancy</w:t>
      </w:r>
      <w:r w:rsidRPr="00B60FA1">
        <w:rPr>
          <w:rFonts w:ascii="Book Antiqua" w:hAnsi="Book Antiqua" w:cs="Arial"/>
          <w:sz w:val="24"/>
          <w:szCs w:val="24"/>
          <w:lang w:val="en-US"/>
        </w:rPr>
        <w:t xml:space="preserve"> (overall cancer risk as high as 2% per year)</w:t>
      </w:r>
      <w:r w:rsidR="006F50C1" w:rsidRPr="00B60FA1">
        <w:rPr>
          <w:rFonts w:ascii="Book Antiqua" w:hAnsi="Book Antiqua" w:cs="Arial"/>
          <w:sz w:val="24"/>
          <w:szCs w:val="24"/>
          <w:vertAlign w:val="superscript"/>
          <w:lang w:val="en-US"/>
        </w:rPr>
        <w:t>[</w:t>
      </w:r>
      <w:r w:rsidR="00C37E73" w:rsidRPr="00B60FA1">
        <w:rPr>
          <w:rFonts w:ascii="Book Antiqua" w:hAnsi="Book Antiqua" w:cs="Arial"/>
          <w:sz w:val="24"/>
          <w:szCs w:val="24"/>
          <w:vertAlign w:val="superscript"/>
          <w:lang w:val="en-US"/>
        </w:rPr>
        <w:t>3,6</w:t>
      </w:r>
      <w:r w:rsidR="006F50C1" w:rsidRPr="00B60FA1">
        <w:rPr>
          <w:rFonts w:ascii="Book Antiqua" w:hAnsi="Book Antiqua" w:cs="Arial"/>
          <w:sz w:val="24"/>
          <w:szCs w:val="24"/>
          <w:vertAlign w:val="superscript"/>
          <w:lang w:val="en-US"/>
        </w:rPr>
        <w:t>]</w:t>
      </w:r>
      <w:r w:rsidR="00C2649F" w:rsidRPr="00B60FA1">
        <w:rPr>
          <w:rFonts w:ascii="Book Antiqua" w:hAnsi="Book Antiqua" w:cs="Arial"/>
          <w:sz w:val="24"/>
          <w:szCs w:val="24"/>
          <w:lang w:val="en-US"/>
        </w:rPr>
        <w:t xml:space="preserve">, </w:t>
      </w:r>
      <w:r w:rsidR="0005718A" w:rsidRPr="00B60FA1">
        <w:rPr>
          <w:rFonts w:ascii="Book Antiqua" w:hAnsi="Book Antiqua" w:cs="Arial"/>
          <w:sz w:val="24"/>
          <w:szCs w:val="24"/>
          <w:lang w:val="en-US"/>
        </w:rPr>
        <w:t>regardless of the size</w:t>
      </w:r>
      <w:r w:rsidR="00B33484" w:rsidRPr="00B60FA1">
        <w:rPr>
          <w:rFonts w:ascii="Book Antiqua" w:hAnsi="Book Antiqua" w:cs="Arial"/>
          <w:sz w:val="24"/>
          <w:szCs w:val="24"/>
          <w:vertAlign w:val="superscript"/>
          <w:lang w:val="en-US"/>
        </w:rPr>
        <w:t>[</w:t>
      </w:r>
      <w:r w:rsidR="0005718A" w:rsidRPr="00B60FA1">
        <w:rPr>
          <w:rFonts w:ascii="Book Antiqua" w:hAnsi="Book Antiqua" w:cs="Arial"/>
          <w:sz w:val="24"/>
          <w:szCs w:val="24"/>
          <w:vertAlign w:val="superscript"/>
          <w:lang w:val="en-US"/>
        </w:rPr>
        <w:t>1,7</w:t>
      </w:r>
      <w:r w:rsidR="00B33484" w:rsidRPr="00B60FA1">
        <w:rPr>
          <w:rFonts w:ascii="Book Antiqua" w:hAnsi="Book Antiqua" w:cs="Arial"/>
          <w:sz w:val="24"/>
          <w:szCs w:val="24"/>
          <w:vertAlign w:val="superscript"/>
          <w:lang w:val="en-US"/>
        </w:rPr>
        <w:t>]</w:t>
      </w:r>
      <w:r w:rsidR="00B33484" w:rsidRPr="00B60FA1">
        <w:rPr>
          <w:rFonts w:ascii="Book Antiqua" w:hAnsi="Book Antiqua" w:cs="Arial"/>
          <w:sz w:val="24"/>
          <w:szCs w:val="24"/>
          <w:lang w:val="en-US"/>
        </w:rPr>
        <w:t xml:space="preserve">. </w:t>
      </w:r>
      <w:r w:rsidR="00162F0F" w:rsidRPr="00B60FA1">
        <w:rPr>
          <w:rFonts w:ascii="Book Antiqua" w:hAnsi="Book Antiqua" w:cs="Arial"/>
          <w:sz w:val="24"/>
          <w:szCs w:val="24"/>
          <w:lang w:val="en-US"/>
        </w:rPr>
        <w:t>Additionally</w:t>
      </w:r>
      <w:r w:rsidR="00B33484" w:rsidRPr="00B60FA1">
        <w:rPr>
          <w:rFonts w:ascii="Book Antiqua" w:hAnsi="Book Antiqua" w:cs="Arial"/>
          <w:sz w:val="24"/>
          <w:szCs w:val="24"/>
          <w:lang w:val="en-US"/>
        </w:rPr>
        <w:t xml:space="preserve">, </w:t>
      </w:r>
      <w:r w:rsidR="00162F0F" w:rsidRPr="00B60FA1">
        <w:rPr>
          <w:rFonts w:ascii="Book Antiqua" w:hAnsi="Book Antiqua" w:cs="Arial"/>
          <w:sz w:val="24"/>
          <w:szCs w:val="24"/>
          <w:lang w:val="en-US"/>
        </w:rPr>
        <w:t xml:space="preserve">a </w:t>
      </w:r>
      <w:r w:rsidR="00B33484" w:rsidRPr="00B60FA1">
        <w:rPr>
          <w:rFonts w:ascii="Book Antiqua" w:hAnsi="Book Antiqua" w:cs="Arial"/>
          <w:sz w:val="24"/>
          <w:szCs w:val="24"/>
          <w:lang w:val="en-US"/>
        </w:rPr>
        <w:t xml:space="preserve">growing body of data suggests an </w:t>
      </w:r>
      <w:r w:rsidR="00C2649F" w:rsidRPr="00B60FA1">
        <w:rPr>
          <w:rFonts w:ascii="Book Antiqua" w:hAnsi="Book Antiqua" w:cs="Arial"/>
          <w:sz w:val="24"/>
          <w:szCs w:val="24"/>
          <w:lang w:val="en-US"/>
        </w:rPr>
        <w:t>associated risk of developing c</w:t>
      </w:r>
      <w:r w:rsidR="003A6C71" w:rsidRPr="00B60FA1">
        <w:rPr>
          <w:rFonts w:ascii="Book Antiqua" w:hAnsi="Book Antiqua" w:cs="Arial"/>
          <w:sz w:val="24"/>
          <w:szCs w:val="24"/>
          <w:lang w:val="en-US"/>
        </w:rPr>
        <w:t>oncomitant pancreatic duct adenocarcinoma (about 4%)</w:t>
      </w:r>
      <w:r w:rsidR="003A6C71" w:rsidRPr="00B60FA1">
        <w:rPr>
          <w:rFonts w:ascii="Book Antiqua" w:hAnsi="Book Antiqua" w:cs="Arial"/>
          <w:sz w:val="24"/>
          <w:szCs w:val="24"/>
          <w:vertAlign w:val="superscript"/>
          <w:lang w:val="en-US"/>
        </w:rPr>
        <w:t>[</w:t>
      </w:r>
      <w:r w:rsidR="0005718A" w:rsidRPr="00B60FA1">
        <w:rPr>
          <w:rFonts w:ascii="Book Antiqua" w:hAnsi="Book Antiqua" w:cs="Arial"/>
          <w:sz w:val="24"/>
          <w:szCs w:val="24"/>
          <w:vertAlign w:val="superscript"/>
          <w:lang w:val="en-US"/>
        </w:rPr>
        <w:t>3</w:t>
      </w:r>
      <w:r w:rsidR="003A6C71" w:rsidRPr="00B60FA1">
        <w:rPr>
          <w:rFonts w:ascii="Book Antiqua" w:hAnsi="Book Antiqua" w:cs="Arial"/>
          <w:sz w:val="24"/>
          <w:szCs w:val="24"/>
          <w:vertAlign w:val="superscript"/>
          <w:lang w:val="en-US"/>
        </w:rPr>
        <w:t>]</w:t>
      </w:r>
      <w:r w:rsidR="0050193A" w:rsidRPr="00B60FA1">
        <w:rPr>
          <w:rFonts w:ascii="Book Antiqua" w:hAnsi="Book Antiqua" w:cs="Arial"/>
          <w:sz w:val="24"/>
          <w:szCs w:val="24"/>
          <w:vertAlign w:val="superscript"/>
          <w:lang w:val="en-US"/>
        </w:rPr>
        <w:t xml:space="preserve"> </w:t>
      </w:r>
      <w:r w:rsidR="0050193A" w:rsidRPr="00B60FA1">
        <w:rPr>
          <w:rFonts w:ascii="Book Antiqua" w:hAnsi="Book Antiqua" w:cs="Arial"/>
          <w:sz w:val="24"/>
          <w:szCs w:val="24"/>
          <w:lang w:val="en-US"/>
        </w:rPr>
        <w:t>or extrapancreatic cancer</w:t>
      </w:r>
      <w:r w:rsidR="0050193A" w:rsidRPr="00B60FA1">
        <w:rPr>
          <w:rFonts w:ascii="Book Antiqua" w:hAnsi="Book Antiqua" w:cs="Arial"/>
          <w:sz w:val="24"/>
          <w:szCs w:val="24"/>
          <w:vertAlign w:val="superscript"/>
          <w:lang w:val="en-US"/>
        </w:rPr>
        <w:t>[</w:t>
      </w:r>
      <w:r w:rsidR="0005718A" w:rsidRPr="00B60FA1">
        <w:rPr>
          <w:rFonts w:ascii="Book Antiqua" w:hAnsi="Book Antiqua" w:cs="Arial"/>
          <w:sz w:val="24"/>
          <w:szCs w:val="24"/>
          <w:vertAlign w:val="superscript"/>
          <w:lang w:val="en-US"/>
        </w:rPr>
        <w:t>2</w:t>
      </w:r>
      <w:r w:rsidR="0050193A" w:rsidRPr="00B60FA1">
        <w:rPr>
          <w:rFonts w:ascii="Book Antiqua" w:hAnsi="Book Antiqua" w:cs="Arial"/>
          <w:sz w:val="24"/>
          <w:szCs w:val="24"/>
          <w:vertAlign w:val="superscript"/>
          <w:lang w:val="en-US"/>
        </w:rPr>
        <w:t>]</w:t>
      </w:r>
      <w:r w:rsidR="00B33484" w:rsidRPr="00B60FA1">
        <w:rPr>
          <w:rFonts w:ascii="Book Antiqua" w:hAnsi="Book Antiqua" w:cs="Arial"/>
          <w:sz w:val="24"/>
          <w:szCs w:val="24"/>
          <w:lang w:val="en-US"/>
        </w:rPr>
        <w:t xml:space="preserve"> in patients with bd-IPMN</w:t>
      </w:r>
      <w:r w:rsidR="003A6C71" w:rsidRPr="00B60FA1">
        <w:rPr>
          <w:rFonts w:ascii="Book Antiqua" w:hAnsi="Book Antiqua" w:cs="Arial"/>
          <w:sz w:val="24"/>
          <w:szCs w:val="24"/>
          <w:lang w:val="en-US"/>
        </w:rPr>
        <w:t xml:space="preserve">. </w:t>
      </w:r>
    </w:p>
    <w:p w14:paraId="47941B06" w14:textId="03D39D95" w:rsidR="003813D0" w:rsidRPr="00B60FA1" w:rsidRDefault="00162F0F" w:rsidP="00F60C19">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T</w:t>
      </w:r>
      <w:r w:rsidR="005A263D" w:rsidRPr="00B60FA1">
        <w:rPr>
          <w:rFonts w:ascii="Book Antiqua" w:hAnsi="Book Antiqua" w:cs="Arial"/>
          <w:sz w:val="24"/>
          <w:szCs w:val="24"/>
          <w:lang w:val="en-US"/>
        </w:rPr>
        <w:t>hough a large amount of</w:t>
      </w:r>
      <w:r w:rsidR="00D37139" w:rsidRPr="00B60FA1">
        <w:rPr>
          <w:rFonts w:ascii="Book Antiqua" w:hAnsi="Book Antiqua" w:cs="Arial"/>
          <w:sz w:val="24"/>
          <w:szCs w:val="24"/>
          <w:lang w:val="en-US"/>
        </w:rPr>
        <w:t xml:space="preserve"> studies </w:t>
      </w:r>
      <w:r w:rsidR="005A263D" w:rsidRPr="00B60FA1">
        <w:rPr>
          <w:rFonts w:ascii="Book Antiqua" w:hAnsi="Book Antiqua" w:cs="Arial"/>
          <w:sz w:val="24"/>
          <w:szCs w:val="24"/>
          <w:lang w:val="en-US"/>
        </w:rPr>
        <w:t>focused on</w:t>
      </w:r>
      <w:r w:rsidR="00D37139" w:rsidRPr="00B60FA1">
        <w:rPr>
          <w:rFonts w:ascii="Book Antiqua" w:hAnsi="Book Antiqua" w:cs="Arial"/>
          <w:sz w:val="24"/>
          <w:szCs w:val="24"/>
          <w:lang w:val="en-US"/>
        </w:rPr>
        <w:t xml:space="preserve"> the natural history of bd-IPMN</w:t>
      </w:r>
      <w:r w:rsidR="006F50C1" w:rsidRPr="00B60FA1">
        <w:rPr>
          <w:rFonts w:ascii="Book Antiqua" w:hAnsi="Book Antiqua" w:cs="Arial"/>
          <w:sz w:val="24"/>
          <w:szCs w:val="24"/>
          <w:vertAlign w:val="superscript"/>
          <w:lang w:val="en-US"/>
        </w:rPr>
        <w:t>[</w:t>
      </w:r>
      <w:r w:rsidR="0005718A" w:rsidRPr="00B60FA1">
        <w:rPr>
          <w:rFonts w:ascii="Book Antiqua" w:hAnsi="Book Antiqua" w:cs="Arial"/>
          <w:sz w:val="24"/>
          <w:szCs w:val="24"/>
          <w:vertAlign w:val="superscript"/>
          <w:lang w:val="en-US"/>
        </w:rPr>
        <w:t>3,8</w:t>
      </w:r>
      <w:r w:rsidR="006F50C1" w:rsidRPr="00B60FA1">
        <w:rPr>
          <w:rFonts w:ascii="Book Antiqua" w:hAnsi="Book Antiqua" w:cs="Arial"/>
          <w:sz w:val="24"/>
          <w:szCs w:val="24"/>
          <w:vertAlign w:val="superscript"/>
          <w:lang w:val="en-US"/>
        </w:rPr>
        <w:t>]</w:t>
      </w:r>
      <w:r w:rsidR="00B33484" w:rsidRPr="00B60FA1">
        <w:rPr>
          <w:rFonts w:ascii="Book Antiqua" w:hAnsi="Book Antiqua" w:cs="Arial"/>
          <w:sz w:val="24"/>
          <w:szCs w:val="24"/>
          <w:lang w:val="en-US"/>
        </w:rPr>
        <w:t xml:space="preserve">, </w:t>
      </w:r>
      <w:r w:rsidR="005A263D" w:rsidRPr="00B60FA1">
        <w:rPr>
          <w:rFonts w:ascii="Book Antiqua" w:hAnsi="Book Antiqua" w:cs="Arial"/>
          <w:sz w:val="24"/>
          <w:szCs w:val="24"/>
          <w:lang w:val="en-US"/>
        </w:rPr>
        <w:t>many</w:t>
      </w:r>
      <w:r w:rsidR="006F50C1" w:rsidRPr="00B60FA1">
        <w:rPr>
          <w:rFonts w:ascii="Book Antiqua" w:hAnsi="Book Antiqua" w:cs="Arial"/>
          <w:sz w:val="24"/>
          <w:szCs w:val="24"/>
          <w:lang w:val="en-US"/>
        </w:rPr>
        <w:t xml:space="preserve"> </w:t>
      </w:r>
      <w:r w:rsidR="005A263D" w:rsidRPr="00B60FA1">
        <w:rPr>
          <w:rFonts w:ascii="Book Antiqua" w:hAnsi="Book Antiqua" w:cs="Arial"/>
          <w:sz w:val="24"/>
          <w:szCs w:val="24"/>
          <w:lang w:val="en-US"/>
        </w:rPr>
        <w:t>of them did</w:t>
      </w:r>
      <w:r w:rsidR="00B33484" w:rsidRPr="00B60FA1">
        <w:rPr>
          <w:rFonts w:ascii="Book Antiqua" w:hAnsi="Book Antiqua" w:cs="Arial"/>
          <w:sz w:val="24"/>
          <w:szCs w:val="24"/>
          <w:lang w:val="en-US"/>
        </w:rPr>
        <w:t xml:space="preserve"> </w:t>
      </w:r>
      <w:r w:rsidR="006F50C1" w:rsidRPr="00B60FA1">
        <w:rPr>
          <w:rFonts w:ascii="Book Antiqua" w:hAnsi="Book Antiqua" w:cs="Arial"/>
          <w:sz w:val="24"/>
          <w:szCs w:val="24"/>
          <w:lang w:val="en-US"/>
        </w:rPr>
        <w:t>not clearly disti</w:t>
      </w:r>
      <w:r w:rsidR="00B33484" w:rsidRPr="00B60FA1">
        <w:rPr>
          <w:rFonts w:ascii="Book Antiqua" w:hAnsi="Book Antiqua" w:cs="Arial"/>
          <w:sz w:val="24"/>
          <w:szCs w:val="24"/>
          <w:lang w:val="en-US"/>
        </w:rPr>
        <w:t>nguish</w:t>
      </w:r>
      <w:r w:rsidR="006F50C1" w:rsidRPr="00B60FA1">
        <w:rPr>
          <w:rFonts w:ascii="Book Antiqua" w:hAnsi="Book Antiqua" w:cs="Arial"/>
          <w:sz w:val="24"/>
          <w:szCs w:val="24"/>
          <w:lang w:val="en-US"/>
        </w:rPr>
        <w:t xml:space="preserve"> between symptomatic</w:t>
      </w:r>
      <w:r w:rsidR="009E624A" w:rsidRPr="00B60FA1">
        <w:rPr>
          <w:rFonts w:ascii="Book Antiqua" w:hAnsi="Book Antiqua" w:cs="Arial"/>
          <w:sz w:val="24"/>
          <w:szCs w:val="24"/>
          <w:lang w:val="en-US"/>
        </w:rPr>
        <w:t xml:space="preserve"> </w:t>
      </w:r>
      <w:r w:rsidR="00F60C19" w:rsidRPr="00B60FA1">
        <w:rPr>
          <w:rFonts w:ascii="Book Antiqua" w:hAnsi="Book Antiqua" w:cs="Arial"/>
          <w:i/>
          <w:sz w:val="24"/>
          <w:szCs w:val="24"/>
          <w:lang w:val="en-US"/>
        </w:rPr>
        <w:t>vs</w:t>
      </w:r>
      <w:r w:rsidR="006F50C1" w:rsidRPr="00B60FA1">
        <w:rPr>
          <w:rFonts w:ascii="Book Antiqua" w:hAnsi="Book Antiqua" w:cs="Arial"/>
          <w:sz w:val="24"/>
          <w:szCs w:val="24"/>
          <w:lang w:val="en-US"/>
        </w:rPr>
        <w:t xml:space="preserve"> </w:t>
      </w:r>
      <w:r w:rsidR="005A263D" w:rsidRPr="00B60FA1">
        <w:rPr>
          <w:rFonts w:ascii="Book Antiqua" w:hAnsi="Book Antiqua" w:cs="Arial"/>
          <w:sz w:val="24"/>
          <w:szCs w:val="24"/>
          <w:lang w:val="en-US"/>
        </w:rPr>
        <w:t>incide</w:t>
      </w:r>
      <w:r w:rsidR="009E624A" w:rsidRPr="00B60FA1">
        <w:rPr>
          <w:rFonts w:ascii="Book Antiqua" w:hAnsi="Book Antiqua" w:cs="Arial"/>
          <w:sz w:val="24"/>
          <w:szCs w:val="24"/>
          <w:lang w:val="en-US"/>
        </w:rPr>
        <w:t>ntal lesion or</w:t>
      </w:r>
      <w:r w:rsidR="005A263D" w:rsidRPr="00B60FA1">
        <w:rPr>
          <w:rFonts w:ascii="Book Antiqua" w:hAnsi="Book Antiqua" w:cs="Arial"/>
          <w:sz w:val="24"/>
          <w:szCs w:val="24"/>
          <w:lang w:val="en-US"/>
        </w:rPr>
        <w:t xml:space="preserve"> </w:t>
      </w:r>
      <w:r w:rsidR="009E624A" w:rsidRPr="00B60FA1">
        <w:rPr>
          <w:rFonts w:ascii="Book Antiqua" w:hAnsi="Book Antiqua" w:cs="Arial"/>
          <w:sz w:val="24"/>
          <w:szCs w:val="24"/>
          <w:lang w:val="en-US"/>
        </w:rPr>
        <w:t xml:space="preserve">suspicious </w:t>
      </w:r>
      <w:r w:rsidR="00F60C19" w:rsidRPr="00B60FA1">
        <w:rPr>
          <w:rFonts w:ascii="Book Antiqua" w:hAnsi="Book Antiqua" w:cs="Arial"/>
          <w:i/>
          <w:sz w:val="24"/>
          <w:szCs w:val="24"/>
          <w:lang w:val="en-US"/>
        </w:rPr>
        <w:t>vs</w:t>
      </w:r>
      <w:r w:rsidR="009E624A" w:rsidRPr="00B60FA1">
        <w:rPr>
          <w:rFonts w:ascii="Book Antiqua" w:hAnsi="Book Antiqua" w:cs="Arial"/>
          <w:sz w:val="24"/>
          <w:szCs w:val="24"/>
          <w:lang w:val="en-US"/>
        </w:rPr>
        <w:t xml:space="preserve"> not suspicious cysts at presentation, nor</w:t>
      </w:r>
      <w:r w:rsidR="005A263D" w:rsidRPr="00B60FA1">
        <w:rPr>
          <w:rFonts w:ascii="Book Antiqua" w:hAnsi="Book Antiqua" w:cs="Arial"/>
          <w:sz w:val="24"/>
          <w:szCs w:val="24"/>
          <w:lang w:val="en-US"/>
        </w:rPr>
        <w:t xml:space="preserve"> separate</w:t>
      </w:r>
      <w:r w:rsidR="009E624A" w:rsidRPr="00B60FA1">
        <w:rPr>
          <w:rFonts w:ascii="Book Antiqua" w:hAnsi="Book Antiqua" w:cs="Arial"/>
          <w:sz w:val="24"/>
          <w:szCs w:val="24"/>
          <w:lang w:val="en-US"/>
        </w:rPr>
        <w:t>d</w:t>
      </w:r>
      <w:r w:rsidR="005A263D" w:rsidRPr="00B60FA1">
        <w:rPr>
          <w:rFonts w:ascii="Book Antiqua" w:hAnsi="Book Antiqua" w:cs="Arial"/>
          <w:sz w:val="24"/>
          <w:szCs w:val="24"/>
          <w:lang w:val="en-US"/>
        </w:rPr>
        <w:t xml:space="preserve"> bd-IPMN from other cystic lesions of the pancreas. Moreover, little has been reported on the specific patterns of cysts evolution over time using MRCP</w:t>
      </w:r>
      <w:r w:rsidRPr="00B60FA1">
        <w:rPr>
          <w:rFonts w:ascii="Book Antiqua" w:hAnsi="Book Antiqua" w:cs="Arial"/>
          <w:sz w:val="24"/>
          <w:szCs w:val="24"/>
          <w:lang w:val="en-US"/>
        </w:rPr>
        <w:t>, which is the examination of choice to evaluate bd-IPMN</w:t>
      </w:r>
      <w:r w:rsidR="00831176" w:rsidRPr="00B60FA1">
        <w:rPr>
          <w:rFonts w:ascii="Book Antiqua" w:hAnsi="Book Antiqua" w:cs="Arial"/>
          <w:sz w:val="24"/>
          <w:szCs w:val="24"/>
          <w:lang w:val="en-US"/>
        </w:rPr>
        <w:t>,</w:t>
      </w:r>
      <w:r w:rsidRPr="00B60FA1">
        <w:rPr>
          <w:rFonts w:ascii="Book Antiqua" w:hAnsi="Book Antiqua" w:cs="Arial"/>
          <w:sz w:val="24"/>
          <w:szCs w:val="24"/>
          <w:lang w:val="en-US"/>
        </w:rPr>
        <w:t xml:space="preserve"> </w:t>
      </w:r>
      <w:r w:rsidR="009E624A" w:rsidRPr="00B60FA1">
        <w:rPr>
          <w:rFonts w:ascii="Book Antiqua" w:hAnsi="Book Antiqua" w:cs="Arial"/>
          <w:sz w:val="24"/>
          <w:szCs w:val="24"/>
          <w:lang w:val="en-US"/>
        </w:rPr>
        <w:t>given</w:t>
      </w:r>
      <w:r w:rsidRPr="00B60FA1">
        <w:rPr>
          <w:rFonts w:ascii="Book Antiqua" w:hAnsi="Book Antiqua" w:cs="Arial"/>
          <w:sz w:val="24"/>
          <w:szCs w:val="24"/>
          <w:lang w:val="en-US"/>
        </w:rPr>
        <w:t xml:space="preserve"> high contrast-r</w:t>
      </w:r>
      <w:r w:rsidR="009E624A" w:rsidRPr="00B60FA1">
        <w:rPr>
          <w:rFonts w:ascii="Book Antiqua" w:hAnsi="Book Antiqua" w:cs="Arial"/>
          <w:sz w:val="24"/>
          <w:szCs w:val="24"/>
          <w:lang w:val="en-US"/>
        </w:rPr>
        <w:t>esolution for fluid-containing structures</w:t>
      </w:r>
      <w:r w:rsidRPr="00B60FA1">
        <w:rPr>
          <w:rFonts w:ascii="Book Antiqua" w:hAnsi="Book Antiqua" w:cs="Arial"/>
          <w:sz w:val="24"/>
          <w:szCs w:val="24"/>
          <w:vertAlign w:val="superscript"/>
          <w:lang w:val="en-US"/>
        </w:rPr>
        <w:t>[</w:t>
      </w:r>
      <w:r w:rsidR="005E6EC5" w:rsidRPr="00B60FA1">
        <w:rPr>
          <w:rFonts w:ascii="Book Antiqua" w:hAnsi="Book Antiqua" w:cs="Arial"/>
          <w:sz w:val="24"/>
          <w:szCs w:val="24"/>
          <w:vertAlign w:val="superscript"/>
          <w:lang w:val="en-US"/>
        </w:rPr>
        <w:t>8</w:t>
      </w:r>
      <w:r w:rsidRPr="00B60FA1">
        <w:rPr>
          <w:rFonts w:ascii="Book Antiqua" w:hAnsi="Book Antiqua" w:cs="Arial"/>
          <w:sz w:val="24"/>
          <w:szCs w:val="24"/>
          <w:vertAlign w:val="superscript"/>
          <w:lang w:val="en-US"/>
        </w:rPr>
        <w:t>]</w:t>
      </w:r>
      <w:r w:rsidRPr="00B60FA1">
        <w:rPr>
          <w:rFonts w:ascii="Book Antiqua" w:hAnsi="Book Antiqua" w:cs="Arial"/>
          <w:sz w:val="24"/>
          <w:szCs w:val="24"/>
          <w:lang w:val="en-US"/>
        </w:rPr>
        <w:t xml:space="preserve">. This contributes to </w:t>
      </w:r>
      <w:r w:rsidR="002752A0" w:rsidRPr="00B60FA1">
        <w:rPr>
          <w:rFonts w:ascii="Book Antiqua" w:hAnsi="Book Antiqua" w:cs="Arial"/>
          <w:sz w:val="24"/>
          <w:szCs w:val="24"/>
          <w:lang w:val="en-US"/>
        </w:rPr>
        <w:t>current uncertainty about the most appropriate scheduling and overall duration of imaging follow-up</w:t>
      </w:r>
      <w:r w:rsidR="009E624A" w:rsidRPr="00B60FA1">
        <w:rPr>
          <w:rFonts w:ascii="Book Antiqua" w:hAnsi="Book Antiqua" w:cs="Arial"/>
          <w:sz w:val="24"/>
          <w:szCs w:val="24"/>
          <w:lang w:val="en-US"/>
        </w:rPr>
        <w:t xml:space="preserve"> of incidental bd-IPMN</w:t>
      </w:r>
      <w:r w:rsidR="002752A0" w:rsidRPr="00B60FA1">
        <w:rPr>
          <w:rFonts w:ascii="Book Antiqua" w:hAnsi="Book Antiqua" w:cs="Arial"/>
          <w:sz w:val="24"/>
          <w:szCs w:val="24"/>
          <w:lang w:val="en-US"/>
        </w:rPr>
        <w:t>, with impacts on costs, accessibility to examinations and patients’ quality of life.</w:t>
      </w:r>
      <w:r w:rsidR="00B60FA1" w:rsidRPr="00B60FA1">
        <w:rPr>
          <w:rFonts w:ascii="Book Antiqua" w:hAnsi="Book Antiqua" w:cs="Arial"/>
          <w:sz w:val="24"/>
          <w:szCs w:val="24"/>
          <w:lang w:val="en-US"/>
        </w:rPr>
        <w:t xml:space="preserve"> </w:t>
      </w:r>
    </w:p>
    <w:p w14:paraId="17DD8116" w14:textId="77777777" w:rsidR="00376932" w:rsidRPr="00B60FA1" w:rsidRDefault="004F491F" w:rsidP="00F60C19">
      <w:pPr>
        <w:adjustRightInd w:val="0"/>
        <w:snapToGrid w:val="0"/>
        <w:spacing w:after="0" w:line="360" w:lineRule="auto"/>
        <w:ind w:firstLineChars="100" w:firstLine="240"/>
        <w:jc w:val="both"/>
        <w:rPr>
          <w:rFonts w:ascii="Book Antiqua" w:hAnsi="Book Antiqua" w:cs="Arial"/>
          <w:kern w:val="3"/>
          <w:sz w:val="24"/>
          <w:szCs w:val="24"/>
          <w:lang w:val="en-US" w:eastAsia="zh-CN" w:bidi="hi-IN"/>
        </w:rPr>
      </w:pPr>
      <w:r w:rsidRPr="00B60FA1">
        <w:rPr>
          <w:rFonts w:ascii="Book Antiqua" w:hAnsi="Book Antiqua" w:cs="Arial"/>
          <w:sz w:val="24"/>
          <w:szCs w:val="24"/>
          <w:lang w:val="en-US"/>
        </w:rPr>
        <w:t xml:space="preserve">The purpose of this study was to investigate </w:t>
      </w:r>
      <w:r w:rsidR="009E624A" w:rsidRPr="00B60FA1">
        <w:rPr>
          <w:rFonts w:ascii="Book Antiqua" w:hAnsi="Book Antiqua" w:cs="Arial"/>
          <w:kern w:val="3"/>
          <w:sz w:val="24"/>
          <w:szCs w:val="24"/>
          <w:lang w:val="en-US" w:eastAsia="zh-CN" w:bidi="hi-IN"/>
        </w:rPr>
        <w:t xml:space="preserve">MRCP patterns of evolution over time of incidental bd-IPMN showing no suspicious signs at the time of diagnosis. </w:t>
      </w:r>
    </w:p>
    <w:p w14:paraId="27ADDC8B" w14:textId="77777777" w:rsidR="009E624A" w:rsidRPr="00B60FA1" w:rsidRDefault="009E624A" w:rsidP="002C2AF3">
      <w:pPr>
        <w:adjustRightInd w:val="0"/>
        <w:snapToGrid w:val="0"/>
        <w:spacing w:after="0" w:line="360" w:lineRule="auto"/>
        <w:jc w:val="both"/>
        <w:rPr>
          <w:rFonts w:ascii="Book Antiqua" w:hAnsi="Book Antiqua" w:cs="Arial"/>
          <w:b/>
          <w:sz w:val="24"/>
          <w:szCs w:val="24"/>
          <w:lang w:val="en-US"/>
        </w:rPr>
      </w:pPr>
    </w:p>
    <w:p w14:paraId="53F29923" w14:textId="77777777" w:rsidR="008047F8" w:rsidRPr="00B60FA1" w:rsidRDefault="008047F8" w:rsidP="002C2AF3">
      <w:pPr>
        <w:adjustRightInd w:val="0"/>
        <w:snapToGrid w:val="0"/>
        <w:spacing w:after="0" w:line="360" w:lineRule="auto"/>
        <w:jc w:val="both"/>
        <w:rPr>
          <w:rFonts w:ascii="Book Antiqua" w:hAnsi="Book Antiqua" w:cs="Arial"/>
          <w:b/>
          <w:sz w:val="24"/>
          <w:szCs w:val="24"/>
          <w:lang w:val="en-US"/>
        </w:rPr>
      </w:pPr>
      <w:r w:rsidRPr="00B60FA1">
        <w:rPr>
          <w:rFonts w:ascii="Book Antiqua" w:hAnsi="Book Antiqua" w:cs="Arial"/>
          <w:b/>
          <w:sz w:val="24"/>
          <w:szCs w:val="24"/>
          <w:lang w:val="en-US"/>
        </w:rPr>
        <w:t>MATERIALS AND METHODS</w:t>
      </w:r>
    </w:p>
    <w:p w14:paraId="1CE9A8FC" w14:textId="77777777" w:rsidR="0044688C" w:rsidRPr="00B60FA1" w:rsidRDefault="0044688C" w:rsidP="002C2AF3">
      <w:pPr>
        <w:adjustRightInd w:val="0"/>
        <w:snapToGrid w:val="0"/>
        <w:spacing w:after="0" w:line="360" w:lineRule="auto"/>
        <w:jc w:val="both"/>
        <w:rPr>
          <w:rFonts w:ascii="Book Antiqua" w:hAnsi="Book Antiqua" w:cs="Arial"/>
          <w:b/>
          <w:i/>
          <w:sz w:val="24"/>
          <w:szCs w:val="24"/>
          <w:lang w:val="en-US"/>
        </w:rPr>
      </w:pPr>
      <w:r w:rsidRPr="00B60FA1">
        <w:rPr>
          <w:rFonts w:ascii="Book Antiqua" w:hAnsi="Book Antiqua" w:cs="Arial"/>
          <w:b/>
          <w:i/>
          <w:sz w:val="24"/>
          <w:szCs w:val="24"/>
          <w:lang w:val="en-US"/>
        </w:rPr>
        <w:t>Study population</w:t>
      </w:r>
    </w:p>
    <w:p w14:paraId="4B049A25" w14:textId="77777777" w:rsidR="007C5C3E" w:rsidRPr="00B60FA1" w:rsidRDefault="007C5C3E" w:rsidP="002C2AF3">
      <w:pPr>
        <w:adjustRightInd w:val="0"/>
        <w:snapToGrid w:val="0"/>
        <w:spacing w:after="0" w:line="360" w:lineRule="auto"/>
        <w:jc w:val="both"/>
        <w:rPr>
          <w:rFonts w:ascii="Book Antiqua" w:hAnsi="Book Antiqua" w:cs="Arial"/>
          <w:sz w:val="24"/>
          <w:szCs w:val="24"/>
          <w:lang w:val="en-US"/>
        </w:rPr>
      </w:pPr>
      <w:r w:rsidRPr="00B60FA1">
        <w:rPr>
          <w:rFonts w:ascii="Book Antiqua" w:hAnsi="Book Antiqua" w:cs="Arial"/>
          <w:sz w:val="24"/>
          <w:szCs w:val="24"/>
          <w:lang w:val="en-US"/>
        </w:rPr>
        <w:t xml:space="preserve">This study </w:t>
      </w:r>
      <w:r w:rsidR="00BB1779" w:rsidRPr="00B60FA1">
        <w:rPr>
          <w:rFonts w:ascii="Book Antiqua" w:hAnsi="Book Antiqua" w:cs="Arial"/>
          <w:sz w:val="24"/>
          <w:szCs w:val="24"/>
          <w:lang w:val="en-US"/>
        </w:rPr>
        <w:t>was</w:t>
      </w:r>
      <w:r w:rsidRPr="00B60FA1">
        <w:rPr>
          <w:rFonts w:ascii="Book Antiqua" w:hAnsi="Book Antiqua" w:cs="Arial"/>
          <w:sz w:val="24"/>
          <w:szCs w:val="24"/>
          <w:lang w:val="en-US"/>
        </w:rPr>
        <w:t xml:space="preserve"> approved by local Ethical Committee and Hospital administration. Given the retrospective design, informed consent acquisition was waived, </w:t>
      </w:r>
      <w:r w:rsidR="00104F3D" w:rsidRPr="00B60FA1">
        <w:rPr>
          <w:rFonts w:ascii="Book Antiqua" w:hAnsi="Book Antiqua" w:cs="Arial"/>
          <w:sz w:val="24"/>
          <w:szCs w:val="24"/>
          <w:lang w:val="en-US"/>
        </w:rPr>
        <w:t>in accordance with</w:t>
      </w:r>
      <w:r w:rsidRPr="00B60FA1">
        <w:rPr>
          <w:rFonts w:ascii="Book Antiqua" w:hAnsi="Book Antiqua" w:cs="Arial"/>
          <w:sz w:val="24"/>
          <w:szCs w:val="24"/>
          <w:lang w:val="en-US"/>
        </w:rPr>
        <w:t xml:space="preserve"> laws and regulations of our country. </w:t>
      </w:r>
    </w:p>
    <w:p w14:paraId="0A9A6C0A" w14:textId="6034B47E" w:rsidR="00B5095C" w:rsidRPr="00B60FA1" w:rsidRDefault="0044688C" w:rsidP="00F60C19">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 xml:space="preserve">We searched our institutional database </w:t>
      </w:r>
      <w:r w:rsidR="00376932" w:rsidRPr="00B60FA1">
        <w:rPr>
          <w:rFonts w:ascii="Book Antiqua" w:hAnsi="Book Antiqua" w:cs="Arial"/>
          <w:sz w:val="24"/>
          <w:szCs w:val="24"/>
          <w:lang w:val="en-US"/>
        </w:rPr>
        <w:t xml:space="preserve">(period </w:t>
      </w:r>
      <w:r w:rsidR="00FE0C18" w:rsidRPr="00B60FA1">
        <w:rPr>
          <w:rFonts w:ascii="Book Antiqua" w:hAnsi="Book Antiqua" w:cs="Arial"/>
          <w:sz w:val="24"/>
          <w:szCs w:val="24"/>
          <w:lang w:val="en-US"/>
        </w:rPr>
        <w:t xml:space="preserve">June </w:t>
      </w:r>
      <w:r w:rsidR="00376932" w:rsidRPr="00B60FA1">
        <w:rPr>
          <w:rFonts w:ascii="Book Antiqua" w:hAnsi="Book Antiqua" w:cs="Arial"/>
          <w:sz w:val="24"/>
          <w:szCs w:val="24"/>
          <w:lang w:val="en-US"/>
        </w:rPr>
        <w:t>2006-</w:t>
      </w:r>
      <w:r w:rsidR="00FE0C18" w:rsidRPr="00B60FA1">
        <w:rPr>
          <w:rFonts w:ascii="Book Antiqua" w:hAnsi="Book Antiqua" w:cs="Arial"/>
          <w:sz w:val="24"/>
          <w:szCs w:val="24"/>
          <w:lang w:val="en-US"/>
        </w:rPr>
        <w:t xml:space="preserve"> </w:t>
      </w:r>
      <w:r w:rsidR="00824294" w:rsidRPr="00B60FA1">
        <w:rPr>
          <w:rFonts w:ascii="Book Antiqua" w:hAnsi="Book Antiqua" w:cs="Arial"/>
          <w:sz w:val="24"/>
          <w:szCs w:val="24"/>
          <w:lang w:val="en-US"/>
        </w:rPr>
        <w:t>May</w:t>
      </w:r>
      <w:r w:rsidR="00FE0C18" w:rsidRPr="00B60FA1">
        <w:rPr>
          <w:rFonts w:ascii="Book Antiqua" w:hAnsi="Book Antiqua" w:cs="Arial"/>
          <w:sz w:val="24"/>
          <w:szCs w:val="24"/>
          <w:lang w:val="en-US"/>
        </w:rPr>
        <w:t xml:space="preserve"> </w:t>
      </w:r>
      <w:r w:rsidR="007C5C3E" w:rsidRPr="00B60FA1">
        <w:rPr>
          <w:rFonts w:ascii="Book Antiqua" w:hAnsi="Book Antiqua" w:cs="Arial"/>
          <w:sz w:val="24"/>
          <w:szCs w:val="24"/>
          <w:lang w:val="en-US"/>
        </w:rPr>
        <w:t>2016</w:t>
      </w:r>
      <w:r w:rsidR="00376932" w:rsidRPr="00B60FA1">
        <w:rPr>
          <w:rFonts w:ascii="Book Antiqua" w:hAnsi="Book Antiqua" w:cs="Arial"/>
          <w:sz w:val="24"/>
          <w:szCs w:val="24"/>
          <w:lang w:val="en-US"/>
        </w:rPr>
        <w:t xml:space="preserve">) to identify: </w:t>
      </w:r>
      <w:r w:rsidR="00F60C19" w:rsidRPr="00B60FA1">
        <w:rPr>
          <w:rFonts w:ascii="Book Antiqua" w:hAnsi="Book Antiqua" w:cs="Arial" w:hint="eastAsia"/>
          <w:sz w:val="24"/>
          <w:szCs w:val="24"/>
          <w:lang w:val="en-US" w:eastAsia="zh-CN"/>
        </w:rPr>
        <w:t xml:space="preserve">(1) </w:t>
      </w:r>
      <w:r w:rsidR="00376932" w:rsidRPr="00B60FA1">
        <w:rPr>
          <w:rFonts w:ascii="Book Antiqua" w:hAnsi="Book Antiqua" w:cs="Arial"/>
          <w:sz w:val="24"/>
          <w:szCs w:val="24"/>
          <w:lang w:val="en-US"/>
        </w:rPr>
        <w:t>patients showing incidental pancreatic cysts on a baseline MRCP performed to</w:t>
      </w:r>
      <w:r w:rsidRPr="00B60FA1">
        <w:rPr>
          <w:rFonts w:ascii="Book Antiqua" w:hAnsi="Book Antiqua" w:cs="Arial"/>
          <w:sz w:val="24"/>
          <w:szCs w:val="24"/>
          <w:lang w:val="en-US"/>
        </w:rPr>
        <w:t xml:space="preserve"> evaluate conditions clini</w:t>
      </w:r>
      <w:r w:rsidR="00376932" w:rsidRPr="00B60FA1">
        <w:rPr>
          <w:rFonts w:ascii="Book Antiqua" w:hAnsi="Book Antiqua" w:cs="Arial"/>
          <w:sz w:val="24"/>
          <w:szCs w:val="24"/>
          <w:lang w:val="en-US"/>
        </w:rPr>
        <w:t>cally unrelated to the pancreas</w:t>
      </w:r>
      <w:r w:rsidR="0049044C" w:rsidRPr="00B60FA1">
        <w:rPr>
          <w:rFonts w:ascii="Book Antiqua" w:hAnsi="Book Antiqua" w:cs="Arial"/>
          <w:sz w:val="24"/>
          <w:szCs w:val="24"/>
          <w:lang w:val="en-US"/>
        </w:rPr>
        <w:t xml:space="preserve">; </w:t>
      </w:r>
      <w:r w:rsidR="00F60C19" w:rsidRPr="00B60FA1">
        <w:rPr>
          <w:rFonts w:ascii="Book Antiqua" w:hAnsi="Book Antiqua" w:cs="Arial" w:hint="eastAsia"/>
          <w:sz w:val="24"/>
          <w:szCs w:val="24"/>
          <w:lang w:val="en-US" w:eastAsia="zh-CN"/>
        </w:rPr>
        <w:t>and (2)</w:t>
      </w:r>
      <w:r w:rsidR="0049044C" w:rsidRPr="00B60FA1">
        <w:rPr>
          <w:rFonts w:ascii="Book Antiqua" w:hAnsi="Book Antiqua" w:cs="Arial"/>
          <w:sz w:val="24"/>
          <w:szCs w:val="24"/>
          <w:lang w:val="en-US"/>
        </w:rPr>
        <w:t xml:space="preserve"> </w:t>
      </w:r>
      <w:r w:rsidR="00376932" w:rsidRPr="00B60FA1">
        <w:rPr>
          <w:rFonts w:ascii="Book Antiqua" w:hAnsi="Book Antiqua" w:cs="Arial"/>
          <w:sz w:val="24"/>
          <w:szCs w:val="24"/>
          <w:lang w:val="en-US"/>
        </w:rPr>
        <w:t xml:space="preserve">patients who underwent a baseline MRCP to </w:t>
      </w:r>
      <w:r w:rsidR="0049044C" w:rsidRPr="00B60FA1">
        <w:rPr>
          <w:rFonts w:ascii="Book Antiqua" w:hAnsi="Book Antiqua" w:cs="Arial"/>
          <w:sz w:val="24"/>
          <w:szCs w:val="24"/>
          <w:lang w:val="en-US"/>
        </w:rPr>
        <w:t>assess pancreatic cysts incidentally found with</w:t>
      </w:r>
      <w:r w:rsidR="00376932" w:rsidRPr="00B60FA1">
        <w:rPr>
          <w:rFonts w:ascii="Book Antiqua" w:hAnsi="Book Antiqua" w:cs="Arial"/>
          <w:sz w:val="24"/>
          <w:szCs w:val="24"/>
          <w:lang w:val="en-US"/>
        </w:rPr>
        <w:t xml:space="preserve"> previous </w:t>
      </w:r>
      <w:r w:rsidR="00D36FC6" w:rsidRPr="00B60FA1">
        <w:rPr>
          <w:rFonts w:ascii="Book Antiqua" w:hAnsi="Book Antiqua" w:cs="Arial"/>
          <w:sz w:val="24"/>
          <w:szCs w:val="24"/>
          <w:lang w:val="en-US"/>
        </w:rPr>
        <w:t>ultrasonography (US)</w:t>
      </w:r>
      <w:r w:rsidR="00376932" w:rsidRPr="00B60FA1">
        <w:rPr>
          <w:rFonts w:ascii="Book Antiqua" w:hAnsi="Book Antiqua" w:cs="Arial"/>
          <w:sz w:val="24"/>
          <w:szCs w:val="24"/>
          <w:lang w:val="en-US"/>
        </w:rPr>
        <w:t xml:space="preserve"> and/</w:t>
      </w:r>
      <w:r w:rsidR="0049044C" w:rsidRPr="00B60FA1">
        <w:rPr>
          <w:rFonts w:ascii="Book Antiqua" w:hAnsi="Book Antiqua" w:cs="Arial"/>
          <w:sz w:val="24"/>
          <w:szCs w:val="24"/>
          <w:lang w:val="en-US"/>
        </w:rPr>
        <w:t xml:space="preserve">or </w:t>
      </w:r>
      <w:r w:rsidR="00831176" w:rsidRPr="00B60FA1">
        <w:rPr>
          <w:rFonts w:ascii="Book Antiqua" w:hAnsi="Book Antiqua" w:cs="Arial"/>
          <w:sz w:val="24"/>
          <w:szCs w:val="24"/>
          <w:lang w:val="en-US"/>
        </w:rPr>
        <w:t>CT</w:t>
      </w:r>
      <w:r w:rsidR="00D36FC6" w:rsidRPr="00B60FA1">
        <w:rPr>
          <w:rFonts w:ascii="Book Antiqua" w:hAnsi="Book Antiqua" w:cs="Arial"/>
          <w:sz w:val="24"/>
          <w:szCs w:val="24"/>
          <w:lang w:val="en-US"/>
        </w:rPr>
        <w:t xml:space="preserve"> </w:t>
      </w:r>
      <w:r w:rsidR="00376932" w:rsidRPr="00B60FA1">
        <w:rPr>
          <w:rFonts w:ascii="Book Antiqua" w:hAnsi="Book Antiqua" w:cs="Arial"/>
          <w:sz w:val="24"/>
          <w:szCs w:val="24"/>
          <w:lang w:val="en-US"/>
        </w:rPr>
        <w:t xml:space="preserve">performed no more than </w:t>
      </w:r>
      <w:r w:rsidR="00D36FC6" w:rsidRPr="00B60FA1">
        <w:rPr>
          <w:rFonts w:ascii="Book Antiqua" w:hAnsi="Book Antiqua" w:cs="Arial"/>
          <w:sz w:val="24"/>
          <w:szCs w:val="24"/>
          <w:lang w:val="en-US"/>
        </w:rPr>
        <w:t>one</w:t>
      </w:r>
      <w:r w:rsidR="00376932" w:rsidRPr="00B60FA1">
        <w:rPr>
          <w:rFonts w:ascii="Book Antiqua" w:hAnsi="Book Antiqua" w:cs="Arial"/>
          <w:sz w:val="24"/>
          <w:szCs w:val="24"/>
          <w:lang w:val="en-US"/>
        </w:rPr>
        <w:t xml:space="preserve"> month before</w:t>
      </w:r>
      <w:r w:rsidR="0049044C" w:rsidRPr="00B60FA1">
        <w:rPr>
          <w:rFonts w:ascii="Book Antiqua" w:hAnsi="Book Antiqua" w:cs="Arial"/>
          <w:sz w:val="24"/>
          <w:szCs w:val="24"/>
          <w:lang w:val="en-US"/>
        </w:rPr>
        <w:t>.</w:t>
      </w:r>
      <w:r w:rsidR="00F07CA3" w:rsidRPr="00B60FA1">
        <w:rPr>
          <w:rFonts w:ascii="Book Antiqua" w:hAnsi="Book Antiqua" w:cs="Arial"/>
          <w:sz w:val="24"/>
          <w:szCs w:val="24"/>
          <w:lang w:val="en-US"/>
        </w:rPr>
        <w:t xml:space="preserve"> </w:t>
      </w:r>
      <w:r w:rsidR="0049044C" w:rsidRPr="00B60FA1">
        <w:rPr>
          <w:rFonts w:ascii="Book Antiqua" w:hAnsi="Book Antiqua" w:cs="Arial"/>
          <w:sz w:val="24"/>
          <w:szCs w:val="24"/>
          <w:lang w:val="en-US"/>
        </w:rPr>
        <w:t>A total of 15</w:t>
      </w:r>
      <w:r w:rsidR="009B6659" w:rsidRPr="00B60FA1">
        <w:rPr>
          <w:rFonts w:ascii="Book Antiqua" w:hAnsi="Book Antiqua" w:cs="Arial"/>
          <w:sz w:val="24"/>
          <w:szCs w:val="24"/>
          <w:lang w:val="en-US"/>
        </w:rPr>
        <w:t>3</w:t>
      </w:r>
      <w:r w:rsidR="0049044C" w:rsidRPr="00B60FA1">
        <w:rPr>
          <w:rFonts w:ascii="Book Antiqua" w:hAnsi="Book Antiqua" w:cs="Arial"/>
          <w:sz w:val="24"/>
          <w:szCs w:val="24"/>
          <w:lang w:val="en-US"/>
        </w:rPr>
        <w:t xml:space="preserve"> subjects were found</w:t>
      </w:r>
      <w:r w:rsidR="009B6659" w:rsidRPr="00B60FA1">
        <w:rPr>
          <w:rFonts w:ascii="Book Antiqua" w:hAnsi="Book Antiqua" w:cs="Arial"/>
          <w:sz w:val="24"/>
          <w:szCs w:val="24"/>
          <w:lang w:val="en-US"/>
        </w:rPr>
        <w:t>.</w:t>
      </w:r>
      <w:r w:rsidR="00824294" w:rsidRPr="00B60FA1">
        <w:rPr>
          <w:rFonts w:ascii="Book Antiqua" w:hAnsi="Book Antiqua" w:cs="Arial"/>
          <w:sz w:val="24"/>
          <w:szCs w:val="24"/>
          <w:lang w:val="en-US"/>
        </w:rPr>
        <w:t xml:space="preserve"> </w:t>
      </w:r>
    </w:p>
    <w:p w14:paraId="612F7301" w14:textId="68F972E1" w:rsidR="00B5095C" w:rsidRPr="00B60FA1" w:rsidRDefault="00B5095C" w:rsidP="00F60C19">
      <w:pPr>
        <w:tabs>
          <w:tab w:val="num" w:pos="720"/>
        </w:tabs>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 xml:space="preserve">Of them, we included: </w:t>
      </w:r>
      <w:r w:rsidR="00F60C19" w:rsidRPr="00B60FA1">
        <w:rPr>
          <w:rFonts w:ascii="Book Antiqua" w:hAnsi="Book Antiqua" w:cs="Arial" w:hint="eastAsia"/>
          <w:sz w:val="24"/>
          <w:szCs w:val="24"/>
          <w:lang w:val="en-US" w:eastAsia="zh-CN"/>
        </w:rPr>
        <w:t>(1)</w:t>
      </w:r>
      <w:r w:rsidRPr="00B60FA1">
        <w:rPr>
          <w:rFonts w:ascii="Book Antiqua" w:hAnsi="Book Antiqua" w:cs="Arial"/>
          <w:sz w:val="24"/>
          <w:szCs w:val="24"/>
          <w:lang w:val="en-US"/>
        </w:rPr>
        <w:t xml:space="preserve"> those with at least one cyst ≥</w:t>
      </w:r>
      <w:r w:rsidR="00F60C19" w:rsidRPr="00B60FA1">
        <w:rPr>
          <w:rFonts w:ascii="Book Antiqua" w:hAnsi="Book Antiqua" w:cs="Arial" w:hint="eastAsia"/>
          <w:sz w:val="24"/>
          <w:szCs w:val="24"/>
          <w:lang w:val="en-US" w:eastAsia="zh-CN"/>
        </w:rPr>
        <w:t xml:space="preserve"> </w:t>
      </w:r>
      <w:r w:rsidRPr="00B60FA1">
        <w:rPr>
          <w:rFonts w:ascii="Book Antiqua" w:hAnsi="Book Antiqua" w:cs="Arial"/>
          <w:sz w:val="24"/>
          <w:szCs w:val="24"/>
          <w:lang w:val="en-US"/>
        </w:rPr>
        <w:t xml:space="preserve">5 mm in largest size or more </w:t>
      </w:r>
      <w:r w:rsidR="0026753F" w:rsidRPr="00B60FA1">
        <w:rPr>
          <w:rFonts w:ascii="Book Antiqua" w:hAnsi="Book Antiqua" w:cs="Arial"/>
          <w:sz w:val="24"/>
          <w:szCs w:val="24"/>
          <w:lang w:val="en-US"/>
        </w:rPr>
        <w:t xml:space="preserve">than two </w:t>
      </w:r>
      <w:r w:rsidRPr="00B60FA1">
        <w:rPr>
          <w:rFonts w:ascii="Book Antiqua" w:hAnsi="Book Antiqua" w:cs="Arial"/>
          <w:sz w:val="24"/>
          <w:szCs w:val="24"/>
          <w:lang w:val="en-US"/>
        </w:rPr>
        <w:t xml:space="preserve">cysts </w:t>
      </w:r>
      <w:r w:rsidR="006E2815" w:rsidRPr="00B60FA1">
        <w:rPr>
          <w:rFonts w:ascii="Book Antiqua" w:hAnsi="Book Antiqua" w:cs="Arial"/>
          <w:sz w:val="24"/>
          <w:szCs w:val="24"/>
          <w:lang w:val="en-US"/>
        </w:rPr>
        <w:t>of any size</w:t>
      </w:r>
      <w:r w:rsidR="00A94492" w:rsidRPr="00B60FA1">
        <w:rPr>
          <w:rFonts w:ascii="Book Antiqua" w:hAnsi="Book Antiqua" w:cs="Arial"/>
          <w:sz w:val="24"/>
          <w:szCs w:val="24"/>
          <w:lang w:val="en-US"/>
        </w:rPr>
        <w:t>,</w:t>
      </w:r>
      <w:r w:rsidRPr="00B60FA1">
        <w:rPr>
          <w:rFonts w:ascii="Book Antiqua" w:hAnsi="Book Antiqua" w:cs="Arial"/>
          <w:sz w:val="24"/>
          <w:szCs w:val="24"/>
          <w:lang w:val="en-US"/>
        </w:rPr>
        <w:t xml:space="preserve"> with at least one cyst </w:t>
      </w:r>
      <w:r w:rsidR="006E2815" w:rsidRPr="00B60FA1">
        <w:rPr>
          <w:rFonts w:ascii="Book Antiqua" w:hAnsi="Book Antiqua" w:cs="Arial"/>
          <w:sz w:val="24"/>
          <w:szCs w:val="24"/>
          <w:lang w:val="en-US"/>
        </w:rPr>
        <w:t>≥</w:t>
      </w:r>
      <w:r w:rsidR="00F60C19" w:rsidRPr="00B60FA1">
        <w:rPr>
          <w:rFonts w:ascii="Book Antiqua" w:hAnsi="Book Antiqua" w:cs="Arial" w:hint="eastAsia"/>
          <w:sz w:val="24"/>
          <w:szCs w:val="24"/>
          <w:lang w:val="en-US" w:eastAsia="zh-CN"/>
        </w:rPr>
        <w:t xml:space="preserve"> </w:t>
      </w:r>
      <w:r w:rsidR="006E2815" w:rsidRPr="00B60FA1">
        <w:rPr>
          <w:rFonts w:ascii="Book Antiqua" w:hAnsi="Book Antiqua" w:cs="Arial"/>
          <w:sz w:val="24"/>
          <w:szCs w:val="24"/>
          <w:lang w:val="en-US"/>
        </w:rPr>
        <w:t xml:space="preserve">5 mm </w:t>
      </w:r>
      <w:r w:rsidRPr="00B60FA1">
        <w:rPr>
          <w:rFonts w:ascii="Book Antiqua" w:hAnsi="Book Antiqua" w:cs="Arial"/>
          <w:sz w:val="24"/>
          <w:szCs w:val="24"/>
          <w:lang w:val="en-US"/>
        </w:rPr>
        <w:t xml:space="preserve">showing clear communication with the MPD; </w:t>
      </w:r>
      <w:r w:rsidR="00517B21" w:rsidRPr="00B60FA1">
        <w:rPr>
          <w:rFonts w:ascii="Book Antiqua" w:hAnsi="Book Antiqua" w:cs="Arial" w:hint="eastAsia"/>
          <w:sz w:val="24"/>
          <w:szCs w:val="24"/>
          <w:lang w:val="en-US" w:eastAsia="zh-CN"/>
        </w:rPr>
        <w:t xml:space="preserve">and </w:t>
      </w:r>
      <w:r w:rsidR="00F60C19" w:rsidRPr="00B60FA1">
        <w:rPr>
          <w:rFonts w:ascii="Book Antiqua" w:hAnsi="Book Antiqua" w:cs="Arial" w:hint="eastAsia"/>
          <w:sz w:val="24"/>
          <w:szCs w:val="24"/>
          <w:lang w:val="en-US" w:eastAsia="zh-CN"/>
        </w:rPr>
        <w:t xml:space="preserve">(2) </w:t>
      </w:r>
      <w:r w:rsidRPr="00B60FA1">
        <w:rPr>
          <w:rFonts w:ascii="Book Antiqua" w:hAnsi="Book Antiqua" w:cs="Arial"/>
          <w:sz w:val="24"/>
          <w:szCs w:val="24"/>
          <w:lang w:val="en-US"/>
        </w:rPr>
        <w:t xml:space="preserve">patients with a minimum of </w:t>
      </w:r>
      <w:r w:rsidR="0026753F" w:rsidRPr="00B60FA1">
        <w:rPr>
          <w:rFonts w:ascii="Book Antiqua" w:hAnsi="Book Antiqua" w:cs="Arial"/>
          <w:sz w:val="24"/>
          <w:szCs w:val="24"/>
          <w:lang w:val="en-US"/>
        </w:rPr>
        <w:t>two</w:t>
      </w:r>
      <w:r w:rsidRPr="00B60FA1">
        <w:rPr>
          <w:rFonts w:ascii="Book Antiqua" w:hAnsi="Book Antiqua" w:cs="Arial"/>
          <w:sz w:val="24"/>
          <w:szCs w:val="24"/>
          <w:lang w:val="en-US"/>
        </w:rPr>
        <w:t xml:space="preserve"> follow-up MRCP</w:t>
      </w:r>
      <w:r w:rsidR="00A94492" w:rsidRPr="00B60FA1">
        <w:rPr>
          <w:rFonts w:ascii="Book Antiqua" w:hAnsi="Book Antiqua" w:cs="Arial"/>
          <w:sz w:val="24"/>
          <w:szCs w:val="24"/>
          <w:lang w:val="en-US"/>
        </w:rPr>
        <w:t>s</w:t>
      </w:r>
      <w:r w:rsidRPr="00B60FA1">
        <w:rPr>
          <w:rFonts w:ascii="Book Antiqua" w:hAnsi="Book Antiqua" w:cs="Arial"/>
          <w:sz w:val="24"/>
          <w:szCs w:val="24"/>
          <w:lang w:val="en-US"/>
        </w:rPr>
        <w:t xml:space="preserve"> covering a whole period of at least </w:t>
      </w:r>
      <w:r w:rsidR="00BC64FA" w:rsidRPr="00B60FA1">
        <w:rPr>
          <w:rFonts w:ascii="Book Antiqua" w:hAnsi="Book Antiqua" w:cs="Arial"/>
          <w:sz w:val="24"/>
          <w:szCs w:val="24"/>
          <w:lang w:val="en-US"/>
        </w:rPr>
        <w:t xml:space="preserve">24 </w:t>
      </w:r>
      <w:r w:rsidR="00F60C19" w:rsidRPr="00B60FA1">
        <w:rPr>
          <w:rFonts w:ascii="Book Antiqua" w:hAnsi="Book Antiqua" w:cs="Arial" w:hint="eastAsia"/>
          <w:sz w:val="24"/>
          <w:szCs w:val="24"/>
          <w:lang w:val="en-US" w:eastAsia="zh-CN"/>
        </w:rPr>
        <w:t>mo</w:t>
      </w:r>
      <w:r w:rsidRPr="00B60FA1">
        <w:rPr>
          <w:rFonts w:ascii="Book Antiqua" w:hAnsi="Book Antiqua" w:cs="Arial"/>
          <w:sz w:val="24"/>
          <w:szCs w:val="24"/>
          <w:lang w:val="en-US"/>
        </w:rPr>
        <w:t>, unless the study outcomes have been reached before</w:t>
      </w:r>
      <w:r w:rsidR="00824294" w:rsidRPr="00B60FA1">
        <w:rPr>
          <w:rFonts w:ascii="Book Antiqua" w:hAnsi="Book Antiqua" w:cs="Arial"/>
          <w:sz w:val="24"/>
          <w:szCs w:val="24"/>
          <w:lang w:val="en-US"/>
        </w:rPr>
        <w:t xml:space="preserve"> (see below)</w:t>
      </w:r>
      <w:r w:rsidRPr="00B60FA1">
        <w:rPr>
          <w:rFonts w:ascii="Book Antiqua" w:hAnsi="Book Antiqua" w:cs="Arial"/>
          <w:sz w:val="24"/>
          <w:szCs w:val="24"/>
          <w:lang w:val="en-US"/>
        </w:rPr>
        <w:t xml:space="preserve">. </w:t>
      </w:r>
      <w:r w:rsidR="00D241FE" w:rsidRPr="00B60FA1">
        <w:rPr>
          <w:rFonts w:ascii="Book Antiqua" w:hAnsi="Book Antiqua" w:cs="Arial"/>
          <w:sz w:val="24"/>
          <w:szCs w:val="24"/>
          <w:lang w:val="en-US"/>
        </w:rPr>
        <w:t xml:space="preserve">We excluded from the study </w:t>
      </w:r>
      <w:r w:rsidR="00BB1779" w:rsidRPr="00B60FA1">
        <w:rPr>
          <w:rFonts w:ascii="Book Antiqua" w:hAnsi="Book Antiqua" w:cs="Arial"/>
          <w:sz w:val="24"/>
          <w:szCs w:val="24"/>
          <w:lang w:val="en-US"/>
        </w:rPr>
        <w:t xml:space="preserve">fifty </w:t>
      </w:r>
      <w:r w:rsidR="00BC64FA" w:rsidRPr="00B60FA1">
        <w:rPr>
          <w:rFonts w:ascii="Book Antiqua" w:hAnsi="Book Antiqua" w:cs="Arial"/>
          <w:sz w:val="24"/>
          <w:szCs w:val="24"/>
          <w:lang w:val="en-US"/>
        </w:rPr>
        <w:t xml:space="preserve">subjects showing </w:t>
      </w:r>
      <w:r w:rsidR="00B83F3A" w:rsidRPr="00B60FA1">
        <w:rPr>
          <w:rFonts w:ascii="Book Antiqua" w:hAnsi="Book Antiqua" w:cs="Arial"/>
          <w:sz w:val="24"/>
          <w:szCs w:val="24"/>
          <w:lang w:val="en-US"/>
        </w:rPr>
        <w:t>the following conditions:</w:t>
      </w:r>
      <w:r w:rsidR="00D241FE" w:rsidRPr="00B60FA1">
        <w:rPr>
          <w:rFonts w:ascii="Book Antiqua" w:hAnsi="Book Antiqua" w:cs="Arial"/>
          <w:sz w:val="24"/>
          <w:szCs w:val="24"/>
          <w:lang w:val="en-US"/>
        </w:rPr>
        <w:t xml:space="preserve"> </w:t>
      </w:r>
      <w:r w:rsidR="00B07236" w:rsidRPr="00B60FA1">
        <w:rPr>
          <w:rFonts w:ascii="Book Antiqua" w:hAnsi="Book Antiqua" w:cs="Arial"/>
          <w:sz w:val="24"/>
          <w:szCs w:val="24"/>
          <w:lang w:val="en-US"/>
        </w:rPr>
        <w:t>recent onset or</w:t>
      </w:r>
      <w:r w:rsidR="00D241FE" w:rsidRPr="00B60FA1">
        <w:rPr>
          <w:rFonts w:ascii="Book Antiqua" w:hAnsi="Book Antiqua" w:cs="Arial"/>
          <w:sz w:val="24"/>
          <w:szCs w:val="24"/>
          <w:lang w:val="en-US"/>
        </w:rPr>
        <w:t xml:space="preserve"> worsening of diabetes mellitus,</w:t>
      </w:r>
      <w:r w:rsidR="00B83F3A" w:rsidRPr="00B60FA1">
        <w:rPr>
          <w:rFonts w:ascii="Book Antiqua" w:hAnsi="Book Antiqua" w:cs="Arial"/>
          <w:sz w:val="24"/>
          <w:szCs w:val="24"/>
          <w:lang w:val="en-US"/>
        </w:rPr>
        <w:t xml:space="preserve"> </w:t>
      </w:r>
      <w:r w:rsidR="00BC64FA" w:rsidRPr="00B60FA1">
        <w:rPr>
          <w:rFonts w:ascii="Book Antiqua" w:hAnsi="Book Antiqua" w:cs="Arial"/>
          <w:sz w:val="24"/>
          <w:szCs w:val="24"/>
          <w:lang w:val="en-US"/>
        </w:rPr>
        <w:t>cysts with no</w:t>
      </w:r>
      <w:r w:rsidR="00643889" w:rsidRPr="00B60FA1">
        <w:rPr>
          <w:rFonts w:ascii="Book Antiqua" w:hAnsi="Book Antiqua" w:cs="Arial"/>
          <w:sz w:val="24"/>
          <w:szCs w:val="24"/>
          <w:lang w:val="en-GB"/>
        </w:rPr>
        <w:t xml:space="preserve"> definite communication with the MPD</w:t>
      </w:r>
      <w:r w:rsidR="00D241FE" w:rsidRPr="00B60FA1">
        <w:rPr>
          <w:rFonts w:ascii="Book Antiqua" w:hAnsi="Book Antiqua" w:cs="Arial"/>
          <w:sz w:val="24"/>
          <w:szCs w:val="24"/>
          <w:lang w:val="en-GB"/>
        </w:rPr>
        <w:t xml:space="preserve"> and/or showing MRCP appearance typical for other cysts type (</w:t>
      </w:r>
      <w:r w:rsidR="00D309AF" w:rsidRPr="00B60FA1">
        <w:rPr>
          <w:rFonts w:ascii="Book Antiqua" w:hAnsi="Book Antiqua" w:cs="Arial"/>
          <w:i/>
          <w:sz w:val="24"/>
          <w:szCs w:val="24"/>
          <w:lang w:val="en-GB"/>
        </w:rPr>
        <w:t>e.g</w:t>
      </w:r>
      <w:r w:rsidR="00D241FE" w:rsidRPr="00B60FA1">
        <w:rPr>
          <w:rFonts w:ascii="Book Antiqua" w:hAnsi="Book Antiqua" w:cs="Arial"/>
          <w:sz w:val="24"/>
          <w:szCs w:val="24"/>
          <w:lang w:val="en-GB"/>
        </w:rPr>
        <w:t xml:space="preserve">., mucinous cystic neoplasm), signs of chronic pancreatitis and, more importantly, patients showing </w:t>
      </w:r>
      <w:r w:rsidR="000E76AF" w:rsidRPr="00B60FA1">
        <w:rPr>
          <w:rFonts w:ascii="Book Antiqua" w:hAnsi="Book Antiqua" w:cs="Arial"/>
          <w:sz w:val="24"/>
          <w:szCs w:val="24"/>
          <w:lang w:val="en-GB"/>
        </w:rPr>
        <w:t xml:space="preserve">incidental </w:t>
      </w:r>
      <w:r w:rsidR="00D241FE" w:rsidRPr="00B60FA1">
        <w:rPr>
          <w:rFonts w:ascii="Book Antiqua" w:hAnsi="Book Antiqua" w:cs="Arial"/>
          <w:sz w:val="24"/>
          <w:szCs w:val="24"/>
          <w:lang w:val="en-GB"/>
        </w:rPr>
        <w:t xml:space="preserve">bd-IPMN- or mixed-IPMN-like lesions with </w:t>
      </w:r>
      <w:r w:rsidR="000E76AF" w:rsidRPr="00B60FA1">
        <w:rPr>
          <w:rFonts w:ascii="Book Antiqua" w:hAnsi="Book Antiqua" w:cs="Arial"/>
          <w:sz w:val="24"/>
          <w:szCs w:val="24"/>
          <w:lang w:val="en-GB"/>
        </w:rPr>
        <w:t>high risk stigmata and/or worrisome features (see below)</w:t>
      </w:r>
      <w:r w:rsidR="00D241FE" w:rsidRPr="00B60FA1">
        <w:rPr>
          <w:rFonts w:ascii="Book Antiqua" w:hAnsi="Book Antiqua" w:cs="Arial"/>
          <w:sz w:val="24"/>
          <w:szCs w:val="24"/>
          <w:lang w:val="en-GB"/>
        </w:rPr>
        <w:t xml:space="preserve"> </w:t>
      </w:r>
      <w:r w:rsidR="000E76AF" w:rsidRPr="00B60FA1">
        <w:rPr>
          <w:rFonts w:ascii="Book Antiqua" w:hAnsi="Book Antiqua" w:cs="Arial"/>
          <w:sz w:val="24"/>
          <w:szCs w:val="24"/>
          <w:lang w:val="en-GB"/>
        </w:rPr>
        <w:t xml:space="preserve">at baseline examination (for which further diagnostic steps rather than imaging follow-up were required). </w:t>
      </w:r>
      <w:r w:rsidR="0026753F" w:rsidRPr="00B60FA1">
        <w:rPr>
          <w:rFonts w:ascii="Book Antiqua" w:hAnsi="Book Antiqua" w:cs="Arial"/>
          <w:sz w:val="24"/>
          <w:szCs w:val="24"/>
          <w:lang w:val="en-GB"/>
        </w:rPr>
        <w:t xml:space="preserve">We also excluded patients presenting with </w:t>
      </w:r>
      <w:r w:rsidR="0026753F" w:rsidRPr="00B60FA1">
        <w:rPr>
          <w:rFonts w:ascii="Book Antiqua" w:hAnsi="Book Antiqua" w:cs="Arial"/>
          <w:sz w:val="24"/>
          <w:szCs w:val="24"/>
          <w:lang w:val="en-US"/>
        </w:rPr>
        <w:t xml:space="preserve">two or less cysts </w:t>
      </w:r>
      <w:r w:rsidR="00BB1779" w:rsidRPr="00B60FA1">
        <w:rPr>
          <w:rFonts w:ascii="Book Antiqua" w:hAnsi="Book Antiqua" w:cs="Arial"/>
          <w:sz w:val="24"/>
          <w:szCs w:val="24"/>
          <w:lang w:val="en-US"/>
        </w:rPr>
        <w:t>&lt;</w:t>
      </w:r>
      <w:r w:rsidR="00517B21" w:rsidRPr="00B60FA1">
        <w:rPr>
          <w:rFonts w:ascii="Book Antiqua" w:hAnsi="Book Antiqua" w:cs="Arial" w:hint="eastAsia"/>
          <w:sz w:val="24"/>
          <w:szCs w:val="24"/>
          <w:lang w:val="en-US" w:eastAsia="zh-CN"/>
        </w:rPr>
        <w:t xml:space="preserve"> </w:t>
      </w:r>
      <w:r w:rsidR="0026753F" w:rsidRPr="00B60FA1">
        <w:rPr>
          <w:rFonts w:ascii="Book Antiqua" w:hAnsi="Book Antiqua" w:cs="Arial"/>
          <w:sz w:val="24"/>
          <w:szCs w:val="24"/>
          <w:lang w:val="en-US"/>
        </w:rPr>
        <w:t>5 mm in size (</w:t>
      </w:r>
      <w:r w:rsidR="00517B21" w:rsidRPr="00B60FA1">
        <w:rPr>
          <w:rFonts w:ascii="Book Antiqua" w:hAnsi="Book Antiqua" w:cs="Arial"/>
          <w:i/>
          <w:sz w:val="24"/>
          <w:szCs w:val="24"/>
          <w:lang w:val="en-US"/>
        </w:rPr>
        <w:t xml:space="preserve">n = </w:t>
      </w:r>
      <w:r w:rsidR="0026753F" w:rsidRPr="00B60FA1">
        <w:rPr>
          <w:rFonts w:ascii="Book Antiqua" w:hAnsi="Book Antiqua" w:cs="Arial"/>
          <w:sz w:val="24"/>
          <w:szCs w:val="24"/>
          <w:lang w:val="en-US"/>
        </w:rPr>
        <w:t>5), &lt;</w:t>
      </w:r>
      <w:r w:rsidR="00517B21" w:rsidRPr="00B60FA1">
        <w:rPr>
          <w:rFonts w:ascii="Book Antiqua" w:hAnsi="Book Antiqua" w:cs="Arial" w:hint="eastAsia"/>
          <w:sz w:val="24"/>
          <w:szCs w:val="24"/>
          <w:lang w:val="en-US" w:eastAsia="zh-CN"/>
        </w:rPr>
        <w:t xml:space="preserve"> </w:t>
      </w:r>
      <w:r w:rsidR="0026753F" w:rsidRPr="00B60FA1">
        <w:rPr>
          <w:rFonts w:ascii="Book Antiqua" w:hAnsi="Book Antiqua" w:cs="Arial"/>
          <w:sz w:val="24"/>
          <w:szCs w:val="24"/>
          <w:lang w:val="en-US"/>
        </w:rPr>
        <w:t>2 follow-up MRCPs (</w:t>
      </w:r>
      <w:r w:rsidR="00517B21" w:rsidRPr="00B60FA1">
        <w:rPr>
          <w:rFonts w:ascii="Book Antiqua" w:hAnsi="Book Antiqua" w:cs="Arial"/>
          <w:i/>
          <w:sz w:val="24"/>
          <w:szCs w:val="24"/>
          <w:lang w:val="en-US"/>
        </w:rPr>
        <w:t xml:space="preserve">n = </w:t>
      </w:r>
      <w:r w:rsidR="0026753F" w:rsidRPr="00B60FA1">
        <w:rPr>
          <w:rFonts w:ascii="Book Antiqua" w:hAnsi="Book Antiqua" w:cs="Arial"/>
          <w:sz w:val="24"/>
          <w:szCs w:val="24"/>
          <w:lang w:val="en-US"/>
        </w:rPr>
        <w:t>17) and &lt;</w:t>
      </w:r>
      <w:r w:rsidR="00517B21" w:rsidRPr="00B60FA1">
        <w:rPr>
          <w:rFonts w:ascii="Book Antiqua" w:hAnsi="Book Antiqua" w:cs="Arial" w:hint="eastAsia"/>
          <w:sz w:val="24"/>
          <w:szCs w:val="24"/>
          <w:lang w:val="en-US" w:eastAsia="zh-CN"/>
        </w:rPr>
        <w:t xml:space="preserve"> </w:t>
      </w:r>
      <w:r w:rsidR="0026753F" w:rsidRPr="00B60FA1">
        <w:rPr>
          <w:rFonts w:ascii="Book Antiqua" w:hAnsi="Book Antiqua" w:cs="Arial"/>
          <w:sz w:val="24"/>
          <w:szCs w:val="24"/>
          <w:lang w:val="en-US"/>
        </w:rPr>
        <w:t xml:space="preserve">24 </w:t>
      </w:r>
      <w:r w:rsidR="00517B21" w:rsidRPr="00B60FA1">
        <w:rPr>
          <w:rFonts w:ascii="Book Antiqua" w:hAnsi="Book Antiqua" w:cs="Arial" w:hint="eastAsia"/>
          <w:sz w:val="24"/>
          <w:szCs w:val="24"/>
          <w:lang w:val="en-US" w:eastAsia="zh-CN"/>
        </w:rPr>
        <w:t>mo</w:t>
      </w:r>
      <w:r w:rsidR="0026753F" w:rsidRPr="00B60FA1">
        <w:rPr>
          <w:rFonts w:ascii="Book Antiqua" w:hAnsi="Book Antiqua" w:cs="Arial"/>
          <w:sz w:val="24"/>
          <w:szCs w:val="24"/>
          <w:lang w:val="en-US"/>
        </w:rPr>
        <w:t xml:space="preserve"> of follow-up period without cysts evolution </w:t>
      </w:r>
      <w:r w:rsidR="00687B84" w:rsidRPr="00B60FA1">
        <w:rPr>
          <w:rFonts w:ascii="Book Antiqua" w:hAnsi="Book Antiqua" w:cs="Arial"/>
          <w:sz w:val="24"/>
          <w:szCs w:val="24"/>
          <w:lang w:val="en-US"/>
        </w:rPr>
        <w:t>(</w:t>
      </w:r>
      <w:r w:rsidR="00517B21" w:rsidRPr="00B60FA1">
        <w:rPr>
          <w:rFonts w:ascii="Book Antiqua" w:hAnsi="Book Antiqua" w:cs="Arial"/>
          <w:i/>
          <w:sz w:val="24"/>
          <w:szCs w:val="24"/>
          <w:lang w:val="en-US"/>
        </w:rPr>
        <w:t xml:space="preserve">n = </w:t>
      </w:r>
      <w:r w:rsidR="00687B84" w:rsidRPr="00B60FA1">
        <w:rPr>
          <w:rFonts w:ascii="Book Antiqua" w:hAnsi="Book Antiqua" w:cs="Arial"/>
          <w:sz w:val="24"/>
          <w:szCs w:val="24"/>
          <w:lang w:val="en-US"/>
        </w:rPr>
        <w:t>9</w:t>
      </w:r>
      <w:r w:rsidR="0026753F" w:rsidRPr="00B60FA1">
        <w:rPr>
          <w:rFonts w:ascii="Book Antiqua" w:hAnsi="Book Antiqua" w:cs="Arial"/>
          <w:sz w:val="24"/>
          <w:szCs w:val="24"/>
          <w:lang w:val="en-US"/>
        </w:rPr>
        <w:t>).</w:t>
      </w:r>
      <w:r w:rsidR="00687B84" w:rsidRPr="00B60FA1">
        <w:rPr>
          <w:rFonts w:ascii="Book Antiqua" w:hAnsi="Book Antiqua" w:cs="Arial"/>
          <w:sz w:val="24"/>
          <w:szCs w:val="24"/>
          <w:lang w:val="en-US"/>
        </w:rPr>
        <w:t xml:space="preserve"> Included patients showed a variety of indications to MRCP, mainly related to the biliary tract.</w:t>
      </w:r>
      <w:r w:rsidR="00824294" w:rsidRPr="00B60FA1">
        <w:rPr>
          <w:rFonts w:ascii="Book Antiqua" w:hAnsi="Book Antiqua" w:cs="Arial"/>
          <w:sz w:val="24"/>
          <w:szCs w:val="24"/>
          <w:lang w:val="en-US"/>
        </w:rPr>
        <w:t xml:space="preserve"> None of them underwent </w:t>
      </w:r>
      <w:r w:rsidR="00214EEA" w:rsidRPr="00B60FA1">
        <w:rPr>
          <w:rFonts w:ascii="Book Antiqua" w:hAnsi="Book Antiqua" w:cs="Arial"/>
          <w:sz w:val="24"/>
          <w:szCs w:val="24"/>
          <w:lang w:val="en-US"/>
        </w:rPr>
        <w:t>MRI</w:t>
      </w:r>
      <w:r w:rsidR="00824294" w:rsidRPr="00B60FA1">
        <w:rPr>
          <w:rFonts w:ascii="Book Antiqua" w:hAnsi="Book Antiqua" w:cs="Arial"/>
          <w:sz w:val="24"/>
          <w:szCs w:val="24"/>
          <w:lang w:val="en-US"/>
        </w:rPr>
        <w:t xml:space="preserve"> examinations prior to the baseline MRCP.</w:t>
      </w:r>
    </w:p>
    <w:p w14:paraId="014BF82D" w14:textId="1E14B7D6" w:rsidR="005E6EC5" w:rsidRPr="00B60FA1" w:rsidRDefault="009B6659" w:rsidP="002C2AF3">
      <w:pPr>
        <w:adjustRightInd w:val="0"/>
        <w:snapToGrid w:val="0"/>
        <w:spacing w:after="0" w:line="360" w:lineRule="auto"/>
        <w:jc w:val="both"/>
        <w:rPr>
          <w:rFonts w:ascii="Book Antiqua" w:hAnsi="Book Antiqua" w:cs="Arial"/>
          <w:sz w:val="24"/>
          <w:szCs w:val="24"/>
          <w:lang w:val="en-US"/>
        </w:rPr>
      </w:pPr>
      <w:r w:rsidRPr="00B60FA1">
        <w:rPr>
          <w:rFonts w:ascii="Book Antiqua" w:hAnsi="Book Antiqua" w:cs="Arial"/>
          <w:sz w:val="24"/>
          <w:szCs w:val="24"/>
          <w:lang w:val="en-US"/>
        </w:rPr>
        <w:t xml:space="preserve"> </w:t>
      </w:r>
    </w:p>
    <w:p w14:paraId="5A7C91C4" w14:textId="77777777" w:rsidR="0044688C" w:rsidRPr="00B60FA1" w:rsidRDefault="0044688C" w:rsidP="002C2AF3">
      <w:pPr>
        <w:adjustRightInd w:val="0"/>
        <w:snapToGrid w:val="0"/>
        <w:spacing w:after="0" w:line="360" w:lineRule="auto"/>
        <w:jc w:val="both"/>
        <w:rPr>
          <w:rFonts w:ascii="Book Antiqua" w:hAnsi="Book Antiqua" w:cs="Arial"/>
          <w:b/>
          <w:i/>
          <w:sz w:val="24"/>
          <w:szCs w:val="24"/>
          <w:lang w:val="en-US"/>
        </w:rPr>
      </w:pPr>
      <w:r w:rsidRPr="00B60FA1">
        <w:rPr>
          <w:rFonts w:ascii="Book Antiqua" w:hAnsi="Book Antiqua" w:cs="Arial"/>
          <w:b/>
          <w:i/>
          <w:sz w:val="24"/>
          <w:szCs w:val="24"/>
          <w:lang w:val="en-US"/>
        </w:rPr>
        <w:t>MRCP protocol</w:t>
      </w:r>
    </w:p>
    <w:p w14:paraId="77F0E79D" w14:textId="4B48BB76" w:rsidR="00B51AF3" w:rsidRPr="00B60FA1" w:rsidRDefault="008928B5" w:rsidP="002C2AF3">
      <w:pPr>
        <w:adjustRightInd w:val="0"/>
        <w:snapToGrid w:val="0"/>
        <w:spacing w:after="0" w:line="360" w:lineRule="auto"/>
        <w:jc w:val="both"/>
        <w:rPr>
          <w:rFonts w:ascii="Book Antiqua" w:hAnsi="Book Antiqua" w:cs="Arial"/>
          <w:sz w:val="24"/>
          <w:szCs w:val="24"/>
          <w:lang w:val="en-US"/>
        </w:rPr>
      </w:pPr>
      <w:r w:rsidRPr="00B60FA1">
        <w:rPr>
          <w:rFonts w:ascii="Book Antiqua" w:hAnsi="Book Antiqua" w:cs="Arial"/>
          <w:sz w:val="24"/>
          <w:szCs w:val="24"/>
          <w:lang w:val="en-US"/>
        </w:rPr>
        <w:t>Baseline and follow-up e</w:t>
      </w:r>
      <w:r w:rsidR="0031326D" w:rsidRPr="00B60FA1">
        <w:rPr>
          <w:rFonts w:ascii="Book Antiqua" w:hAnsi="Book Antiqua" w:cs="Arial"/>
          <w:sz w:val="24"/>
          <w:szCs w:val="24"/>
          <w:lang w:val="en-US"/>
        </w:rPr>
        <w:t>xaminations were performed on</w:t>
      </w:r>
      <w:r w:rsidR="004C2BDE" w:rsidRPr="00B60FA1">
        <w:rPr>
          <w:rFonts w:ascii="Book Antiqua" w:hAnsi="Book Antiqua" w:cs="Arial"/>
          <w:sz w:val="24"/>
          <w:szCs w:val="24"/>
          <w:lang w:val="en-US"/>
        </w:rPr>
        <w:t xml:space="preserve"> one of</w:t>
      </w:r>
      <w:r w:rsidR="0031326D" w:rsidRPr="00B60FA1">
        <w:rPr>
          <w:rFonts w:ascii="Book Antiqua" w:hAnsi="Book Antiqua" w:cs="Arial"/>
          <w:sz w:val="24"/>
          <w:szCs w:val="24"/>
          <w:lang w:val="en-US"/>
        </w:rPr>
        <w:t xml:space="preserve"> two </w:t>
      </w:r>
      <w:r w:rsidR="00D85525" w:rsidRPr="00B60FA1">
        <w:rPr>
          <w:rFonts w:ascii="Book Antiqua" w:hAnsi="Book Antiqua" w:cs="Arial"/>
          <w:sz w:val="24"/>
          <w:szCs w:val="24"/>
          <w:lang w:val="en-US"/>
        </w:rPr>
        <w:t xml:space="preserve">1.5T </w:t>
      </w:r>
      <w:r w:rsidR="0031326D" w:rsidRPr="00B60FA1">
        <w:rPr>
          <w:rFonts w:ascii="Book Antiqua" w:hAnsi="Book Antiqua" w:cs="Arial"/>
          <w:sz w:val="24"/>
          <w:szCs w:val="24"/>
          <w:lang w:val="en-US"/>
        </w:rPr>
        <w:t xml:space="preserve">systems </w:t>
      </w:r>
      <w:r w:rsidR="00D85525" w:rsidRPr="00B60FA1">
        <w:rPr>
          <w:rFonts w:ascii="Book Antiqua" w:hAnsi="Book Antiqua" w:cs="Arial"/>
          <w:sz w:val="24"/>
          <w:szCs w:val="24"/>
          <w:lang w:val="en-US"/>
        </w:rPr>
        <w:t>(Avanto</w:t>
      </w:r>
      <w:r w:rsidR="00A700EC" w:rsidRPr="00B60FA1">
        <w:rPr>
          <w:rFonts w:ascii="Book Antiqua" w:hAnsi="Book Antiqua" w:cs="Arial"/>
          <w:sz w:val="24"/>
          <w:szCs w:val="24"/>
          <w:lang w:val="en-US"/>
        </w:rPr>
        <w:t xml:space="preserve"> </w:t>
      </w:r>
      <w:r w:rsidR="00BC2D17" w:rsidRPr="00B60FA1">
        <w:rPr>
          <w:rFonts w:ascii="Book Antiqua" w:hAnsi="Book Antiqua" w:cs="Arial"/>
          <w:sz w:val="24"/>
          <w:szCs w:val="24"/>
          <w:lang w:val="en-US"/>
        </w:rPr>
        <w:t xml:space="preserve">(1) </w:t>
      </w:r>
      <w:r w:rsidR="0031326D" w:rsidRPr="00B60FA1">
        <w:rPr>
          <w:rFonts w:ascii="Book Antiqua" w:hAnsi="Book Antiqua" w:cs="Arial"/>
          <w:sz w:val="24"/>
          <w:szCs w:val="24"/>
          <w:lang w:val="en-US"/>
        </w:rPr>
        <w:t>and Aera</w:t>
      </w:r>
      <w:r w:rsidR="00BC2D17" w:rsidRPr="00B60FA1">
        <w:rPr>
          <w:rFonts w:ascii="Book Antiqua" w:hAnsi="Book Antiqua" w:cs="Arial"/>
          <w:sz w:val="24"/>
          <w:szCs w:val="24"/>
          <w:lang w:val="en-US"/>
        </w:rPr>
        <w:t xml:space="preserve"> (2)</w:t>
      </w:r>
      <w:r w:rsidR="00D85525" w:rsidRPr="00B60FA1">
        <w:rPr>
          <w:rFonts w:ascii="Book Antiqua" w:hAnsi="Book Antiqua" w:cs="Arial"/>
          <w:sz w:val="24"/>
          <w:szCs w:val="24"/>
          <w:lang w:val="en-US"/>
        </w:rPr>
        <w:t xml:space="preserve">, Siemens Medical Systems, Erlangen, Germany) </w:t>
      </w:r>
      <w:r w:rsidR="0031326D" w:rsidRPr="00B60FA1">
        <w:rPr>
          <w:rFonts w:ascii="Book Antiqua" w:hAnsi="Book Antiqua" w:cs="Arial"/>
          <w:sz w:val="24"/>
          <w:szCs w:val="24"/>
          <w:lang w:val="en-US"/>
        </w:rPr>
        <w:t>and/</w:t>
      </w:r>
      <w:r w:rsidR="00D85525" w:rsidRPr="00B60FA1">
        <w:rPr>
          <w:rFonts w:ascii="Book Antiqua" w:hAnsi="Book Antiqua" w:cs="Arial"/>
          <w:sz w:val="24"/>
          <w:szCs w:val="24"/>
          <w:lang w:val="en-US"/>
        </w:rPr>
        <w:t xml:space="preserve">or </w:t>
      </w:r>
      <w:r w:rsidR="0031326D" w:rsidRPr="00B60FA1">
        <w:rPr>
          <w:rFonts w:ascii="Book Antiqua" w:hAnsi="Book Antiqua" w:cs="Arial"/>
          <w:sz w:val="24"/>
          <w:szCs w:val="24"/>
          <w:lang w:val="en-US"/>
        </w:rPr>
        <w:t xml:space="preserve">a </w:t>
      </w:r>
      <w:r w:rsidR="00D85525" w:rsidRPr="00B60FA1">
        <w:rPr>
          <w:rFonts w:ascii="Book Antiqua" w:hAnsi="Book Antiqua" w:cs="Arial"/>
          <w:sz w:val="24"/>
          <w:szCs w:val="24"/>
          <w:lang w:val="en-US"/>
        </w:rPr>
        <w:t xml:space="preserve">3.0T magnet (Achieva, Philips HealthCare, Best, Netherlands) using a </w:t>
      </w:r>
      <w:r w:rsidR="003D662F" w:rsidRPr="00B60FA1">
        <w:rPr>
          <w:rFonts w:ascii="Book Antiqua" w:hAnsi="Book Antiqua" w:cs="Arial"/>
          <w:sz w:val="24"/>
          <w:szCs w:val="24"/>
          <w:lang w:val="en-US"/>
        </w:rPr>
        <w:t>8</w:t>
      </w:r>
      <w:r w:rsidR="00BB1779" w:rsidRPr="00B60FA1">
        <w:rPr>
          <w:rFonts w:ascii="Book Antiqua" w:hAnsi="Book Antiqua" w:cs="Arial"/>
          <w:sz w:val="24"/>
          <w:szCs w:val="24"/>
          <w:lang w:val="en-US"/>
        </w:rPr>
        <w:t>-channel</w:t>
      </w:r>
      <w:r w:rsidR="003D662F" w:rsidRPr="00B60FA1">
        <w:rPr>
          <w:rFonts w:ascii="Book Antiqua" w:hAnsi="Book Antiqua" w:cs="Arial"/>
          <w:sz w:val="24"/>
          <w:szCs w:val="24"/>
          <w:lang w:val="en-US"/>
        </w:rPr>
        <w:t>, 18</w:t>
      </w:r>
      <w:r w:rsidR="00B51AF3" w:rsidRPr="00B60FA1">
        <w:rPr>
          <w:rFonts w:ascii="Book Antiqua" w:hAnsi="Book Antiqua" w:cs="Arial"/>
          <w:sz w:val="24"/>
          <w:szCs w:val="24"/>
          <w:lang w:val="en-US"/>
        </w:rPr>
        <w:t>-channel</w:t>
      </w:r>
      <w:r w:rsidR="00BB1779" w:rsidRPr="00B60FA1">
        <w:rPr>
          <w:rFonts w:ascii="Book Antiqua" w:hAnsi="Book Antiqua" w:cs="Arial"/>
          <w:sz w:val="24"/>
          <w:szCs w:val="24"/>
          <w:lang w:val="en-US"/>
        </w:rPr>
        <w:t xml:space="preserve"> and 16-channel </w:t>
      </w:r>
      <w:r w:rsidR="00D85525" w:rsidRPr="00B60FA1">
        <w:rPr>
          <w:rFonts w:ascii="Book Antiqua" w:hAnsi="Book Antiqua" w:cs="Arial"/>
          <w:sz w:val="24"/>
          <w:szCs w:val="24"/>
          <w:lang w:val="en-US"/>
        </w:rPr>
        <w:t>surface body coil</w:t>
      </w:r>
      <w:r w:rsidR="00BB1779" w:rsidRPr="00B60FA1">
        <w:rPr>
          <w:rFonts w:ascii="Book Antiqua" w:hAnsi="Book Antiqua" w:cs="Arial"/>
          <w:sz w:val="24"/>
          <w:szCs w:val="24"/>
          <w:lang w:val="en-US"/>
        </w:rPr>
        <w:t xml:space="preserve">, respectively. </w:t>
      </w:r>
      <w:r w:rsidR="00B51AF3" w:rsidRPr="00B60FA1">
        <w:rPr>
          <w:rFonts w:ascii="Book Antiqua" w:hAnsi="Book Antiqua" w:cs="Arial"/>
          <w:sz w:val="24"/>
          <w:szCs w:val="24"/>
          <w:lang w:val="en-US"/>
        </w:rPr>
        <w:t xml:space="preserve">To minimize the overlap of fluid signal from the </w:t>
      </w:r>
      <w:r w:rsidR="00B51AF3" w:rsidRPr="00B60FA1">
        <w:rPr>
          <w:rFonts w:ascii="Book Antiqua" w:hAnsi="Book Antiqua" w:cs="Arial"/>
          <w:sz w:val="24"/>
          <w:szCs w:val="24"/>
          <w:lang w:val="en-US"/>
        </w:rPr>
        <w:lastRenderedPageBreak/>
        <w:t>stomach and small bowel, we administered orally 1 m</w:t>
      </w:r>
      <w:r w:rsidR="00517B21" w:rsidRPr="00B60FA1">
        <w:rPr>
          <w:rFonts w:ascii="Book Antiqua" w:hAnsi="Book Antiqua" w:cs="Arial" w:hint="eastAsia"/>
          <w:sz w:val="24"/>
          <w:szCs w:val="24"/>
          <w:lang w:val="en-US" w:eastAsia="zh-CN"/>
        </w:rPr>
        <w:t>L</w:t>
      </w:r>
      <w:r w:rsidR="00B51AF3" w:rsidRPr="00B60FA1">
        <w:rPr>
          <w:rFonts w:ascii="Book Antiqua" w:hAnsi="Book Antiqua" w:cs="Arial"/>
          <w:sz w:val="24"/>
          <w:szCs w:val="24"/>
          <w:lang w:val="en-US"/>
        </w:rPr>
        <w:t xml:space="preserve"> of Gd-based contrast agent diluted into 9 m</w:t>
      </w:r>
      <w:r w:rsidR="00517B21" w:rsidRPr="00B60FA1">
        <w:rPr>
          <w:rFonts w:ascii="Book Antiqua" w:hAnsi="Book Antiqua" w:cs="Arial" w:hint="eastAsia"/>
          <w:sz w:val="24"/>
          <w:szCs w:val="24"/>
          <w:lang w:val="en-US" w:eastAsia="zh-CN"/>
        </w:rPr>
        <w:t>L</w:t>
      </w:r>
      <w:r w:rsidR="00B51AF3" w:rsidRPr="00B60FA1">
        <w:rPr>
          <w:rFonts w:ascii="Book Antiqua" w:hAnsi="Book Antiqua" w:cs="Arial"/>
          <w:sz w:val="24"/>
          <w:szCs w:val="24"/>
          <w:lang w:val="en-US"/>
        </w:rPr>
        <w:t xml:space="preserve"> of water (directly on the magnet, immediately before MRCP acquisition) or, prior to 2</w:t>
      </w:r>
      <w:r w:rsidR="00827E5F" w:rsidRPr="00B60FA1">
        <w:rPr>
          <w:rFonts w:ascii="Book Antiqua" w:hAnsi="Book Antiqua" w:cs="Arial"/>
          <w:sz w:val="24"/>
          <w:szCs w:val="24"/>
          <w:lang w:val="en-US"/>
        </w:rPr>
        <w:t>010, 250 m</w:t>
      </w:r>
      <w:r w:rsidR="00517B21" w:rsidRPr="00B60FA1">
        <w:rPr>
          <w:rFonts w:ascii="Book Antiqua" w:hAnsi="Book Antiqua" w:cs="Arial" w:hint="eastAsia"/>
          <w:sz w:val="24"/>
          <w:szCs w:val="24"/>
          <w:lang w:val="en-US" w:eastAsia="zh-CN"/>
        </w:rPr>
        <w:t>L</w:t>
      </w:r>
      <w:r w:rsidR="00827E5F" w:rsidRPr="00B60FA1">
        <w:rPr>
          <w:rFonts w:ascii="Book Antiqua" w:hAnsi="Book Antiqua" w:cs="Arial"/>
          <w:sz w:val="24"/>
          <w:szCs w:val="24"/>
          <w:lang w:val="en-US"/>
        </w:rPr>
        <w:t xml:space="preserve"> of blueberry juice 20 </w:t>
      </w:r>
      <w:r w:rsidR="00517B21" w:rsidRPr="00B60FA1">
        <w:rPr>
          <w:rFonts w:ascii="Book Antiqua" w:hAnsi="Book Antiqua" w:cs="Arial" w:hint="eastAsia"/>
          <w:sz w:val="24"/>
          <w:szCs w:val="24"/>
          <w:lang w:val="en-US" w:eastAsia="zh-CN"/>
        </w:rPr>
        <w:t>min</w:t>
      </w:r>
      <w:r w:rsidR="00827E5F" w:rsidRPr="00B60FA1">
        <w:rPr>
          <w:rFonts w:ascii="Book Antiqua" w:hAnsi="Book Antiqua" w:cs="Arial"/>
          <w:sz w:val="24"/>
          <w:szCs w:val="24"/>
          <w:lang w:val="en-US"/>
        </w:rPr>
        <w:t xml:space="preserve"> </w:t>
      </w:r>
      <w:r w:rsidR="00B51AF3" w:rsidRPr="00B60FA1">
        <w:rPr>
          <w:rFonts w:ascii="Book Antiqua" w:hAnsi="Book Antiqua" w:cs="Arial"/>
          <w:sz w:val="24"/>
          <w:szCs w:val="24"/>
          <w:lang w:val="en-US"/>
        </w:rPr>
        <w:t>before p</w:t>
      </w:r>
      <w:r w:rsidR="00827E5F" w:rsidRPr="00B60FA1">
        <w:rPr>
          <w:rFonts w:ascii="Book Antiqua" w:hAnsi="Book Antiqua" w:cs="Arial"/>
          <w:sz w:val="24"/>
          <w:szCs w:val="24"/>
          <w:lang w:val="en-US"/>
        </w:rPr>
        <w:t>atients started the examination</w:t>
      </w:r>
      <w:r w:rsidR="00B51AF3" w:rsidRPr="00B60FA1">
        <w:rPr>
          <w:rFonts w:ascii="Book Antiqua" w:hAnsi="Book Antiqua" w:cs="Arial"/>
          <w:sz w:val="24"/>
          <w:szCs w:val="24"/>
          <w:lang w:val="en-US"/>
        </w:rPr>
        <w:t xml:space="preserve">. </w:t>
      </w:r>
    </w:p>
    <w:p w14:paraId="6FF26E6A" w14:textId="1D826408" w:rsidR="00BB1779" w:rsidRPr="00B60FA1" w:rsidRDefault="00824294" w:rsidP="00517B21">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 xml:space="preserve">MRCP was performed with the 2D </w:t>
      </w:r>
      <w:r w:rsidR="008928B5" w:rsidRPr="00B60FA1">
        <w:rPr>
          <w:rFonts w:ascii="Book Antiqua" w:hAnsi="Book Antiqua" w:cs="Arial"/>
          <w:sz w:val="24"/>
          <w:szCs w:val="24"/>
          <w:lang w:val="en-US"/>
        </w:rPr>
        <w:t>and/</w:t>
      </w:r>
      <w:r w:rsidRPr="00B60FA1">
        <w:rPr>
          <w:rFonts w:ascii="Book Antiqua" w:hAnsi="Book Antiqua" w:cs="Arial"/>
          <w:sz w:val="24"/>
          <w:szCs w:val="24"/>
          <w:lang w:val="en-US"/>
        </w:rPr>
        <w:t xml:space="preserve">or 3D technique </w:t>
      </w:r>
      <w:r w:rsidR="005B6B52" w:rsidRPr="00B60FA1">
        <w:rPr>
          <w:rFonts w:ascii="Book Antiqua" w:hAnsi="Book Antiqua" w:cs="Arial"/>
          <w:sz w:val="24"/>
          <w:szCs w:val="24"/>
          <w:lang w:val="en-US"/>
        </w:rPr>
        <w:t>with</w:t>
      </w:r>
      <w:r w:rsidRPr="00B60FA1">
        <w:rPr>
          <w:rFonts w:ascii="Book Antiqua" w:hAnsi="Book Antiqua" w:cs="Arial"/>
          <w:sz w:val="24"/>
          <w:szCs w:val="24"/>
          <w:lang w:val="en-US"/>
        </w:rPr>
        <w:t xml:space="preserve"> the heavily T2-weighted sequences shown in Tab</w:t>
      </w:r>
      <w:r w:rsidR="00517B21" w:rsidRPr="00B60FA1">
        <w:rPr>
          <w:rFonts w:ascii="Book Antiqua" w:hAnsi="Book Antiqua" w:cs="Arial" w:hint="eastAsia"/>
          <w:sz w:val="24"/>
          <w:szCs w:val="24"/>
          <w:lang w:val="en-US" w:eastAsia="zh-CN"/>
        </w:rPr>
        <w:t>le</w:t>
      </w:r>
      <w:r w:rsidRPr="00B60FA1">
        <w:rPr>
          <w:rFonts w:ascii="Book Antiqua" w:hAnsi="Book Antiqua" w:cs="Arial"/>
          <w:sz w:val="24"/>
          <w:szCs w:val="24"/>
          <w:lang w:val="en-US"/>
        </w:rPr>
        <w:t xml:space="preserve"> 1. </w:t>
      </w:r>
      <w:r w:rsidR="008928B5" w:rsidRPr="00B60FA1">
        <w:rPr>
          <w:rFonts w:ascii="Book Antiqua" w:hAnsi="Book Antiqua" w:cs="Arial"/>
          <w:sz w:val="24"/>
          <w:szCs w:val="24"/>
          <w:lang w:val="en-US"/>
        </w:rPr>
        <w:t xml:space="preserve">When using the 2D technique, </w:t>
      </w:r>
      <w:r w:rsidR="00521085" w:rsidRPr="00B60FA1">
        <w:rPr>
          <w:rFonts w:ascii="Book Antiqua" w:hAnsi="Book Antiqua" w:cs="Arial"/>
          <w:sz w:val="24"/>
          <w:szCs w:val="24"/>
          <w:lang w:val="en-US"/>
        </w:rPr>
        <w:t>eight</w:t>
      </w:r>
      <w:r w:rsidR="008928B5" w:rsidRPr="00B60FA1">
        <w:rPr>
          <w:rFonts w:ascii="Book Antiqua" w:hAnsi="Book Antiqua" w:cs="Arial"/>
          <w:sz w:val="24"/>
          <w:szCs w:val="24"/>
          <w:lang w:val="en-US"/>
        </w:rPr>
        <w:t xml:space="preserve"> single thick slices were placed along radial oblique coronal planes </w:t>
      </w:r>
      <w:r w:rsidR="00913BFB" w:rsidRPr="00B60FA1">
        <w:rPr>
          <w:rFonts w:ascii="Book Antiqua" w:hAnsi="Book Antiqua" w:cs="Arial"/>
          <w:sz w:val="24"/>
          <w:szCs w:val="24"/>
          <w:lang w:val="en-US"/>
        </w:rPr>
        <w:t xml:space="preserve">of the pancreas and biliary tree, at a distance of </w:t>
      </w:r>
      <w:r w:rsidR="005B6B52" w:rsidRPr="00B60FA1">
        <w:rPr>
          <w:rFonts w:ascii="Book Antiqua" w:hAnsi="Book Antiqua" w:cs="Arial"/>
          <w:sz w:val="24"/>
          <w:szCs w:val="24"/>
          <w:lang w:val="en-US"/>
        </w:rPr>
        <w:t>20° each</w:t>
      </w:r>
      <w:r w:rsidR="00913BFB" w:rsidRPr="00B60FA1">
        <w:rPr>
          <w:rFonts w:ascii="Book Antiqua" w:hAnsi="Book Antiqua" w:cs="Arial"/>
          <w:sz w:val="24"/>
          <w:szCs w:val="24"/>
          <w:lang w:val="en-US"/>
        </w:rPr>
        <w:t xml:space="preserve">. </w:t>
      </w:r>
      <w:r w:rsidR="005B6B52" w:rsidRPr="00B60FA1">
        <w:rPr>
          <w:rFonts w:ascii="Book Antiqua" w:hAnsi="Book Antiqua" w:cs="Arial"/>
          <w:sz w:val="24"/>
          <w:szCs w:val="24"/>
          <w:lang w:val="en-US"/>
        </w:rPr>
        <w:t>In most cases, we acquired also 2D slices in the oblique transverse and oblique coronal plane</w:t>
      </w:r>
      <w:r w:rsidR="00A94492" w:rsidRPr="00B60FA1">
        <w:rPr>
          <w:rFonts w:ascii="Book Antiqua" w:hAnsi="Book Antiqua" w:cs="Arial"/>
          <w:sz w:val="24"/>
          <w:szCs w:val="24"/>
          <w:lang w:val="en-US"/>
        </w:rPr>
        <w:t>s</w:t>
      </w:r>
      <w:r w:rsidR="005B6B52" w:rsidRPr="00B60FA1">
        <w:rPr>
          <w:rFonts w:ascii="Book Antiqua" w:hAnsi="Book Antiqua" w:cs="Arial"/>
          <w:sz w:val="24"/>
          <w:szCs w:val="24"/>
          <w:lang w:val="en-US"/>
        </w:rPr>
        <w:t xml:space="preserve"> of the pancreas. In</w:t>
      </w:r>
      <w:r w:rsidR="00913BFB" w:rsidRPr="00B60FA1">
        <w:rPr>
          <w:rFonts w:ascii="Book Antiqua" w:hAnsi="Book Antiqua" w:cs="Arial"/>
          <w:sz w:val="24"/>
          <w:szCs w:val="24"/>
          <w:lang w:val="en-US"/>
        </w:rPr>
        <w:t xml:space="preserve"> the case of the 3D sequence, one single slab was positioned on the oblique coronal plane to cover both the biliary tree and the pancreas, based on individual anatomy of the patient. In a few cases, one or more 2D slices or the 3D sequence were repeated to cover the whole pancreas </w:t>
      </w:r>
      <w:r w:rsidR="005B6B52" w:rsidRPr="00B60FA1">
        <w:rPr>
          <w:rFonts w:ascii="Book Antiqua" w:hAnsi="Book Antiqua" w:cs="Arial"/>
          <w:sz w:val="24"/>
          <w:szCs w:val="24"/>
          <w:lang w:val="en-US"/>
        </w:rPr>
        <w:t>if not initially included entirely.</w:t>
      </w:r>
      <w:r w:rsidR="00913BFB" w:rsidRPr="00B60FA1">
        <w:rPr>
          <w:rFonts w:ascii="Book Antiqua" w:hAnsi="Book Antiqua" w:cs="Arial"/>
          <w:sz w:val="24"/>
          <w:szCs w:val="24"/>
          <w:lang w:val="en-US"/>
        </w:rPr>
        <w:t xml:space="preserve"> </w:t>
      </w:r>
    </w:p>
    <w:p w14:paraId="4282C66E" w14:textId="085E82D7" w:rsidR="0086697A" w:rsidRPr="00B60FA1" w:rsidRDefault="00547134" w:rsidP="00517B21">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 xml:space="preserve">During baseline and follow-up examinations, </w:t>
      </w:r>
      <w:r w:rsidR="0086697A" w:rsidRPr="00B60FA1">
        <w:rPr>
          <w:rFonts w:ascii="Book Antiqua" w:hAnsi="Book Antiqua" w:cs="Arial"/>
          <w:sz w:val="24"/>
          <w:szCs w:val="24"/>
          <w:lang w:val="en-US"/>
        </w:rPr>
        <w:t xml:space="preserve">MRCP was </w:t>
      </w:r>
      <w:r w:rsidR="00C05A94" w:rsidRPr="00B60FA1">
        <w:rPr>
          <w:rFonts w:ascii="Book Antiqua" w:hAnsi="Book Antiqua" w:cs="Arial"/>
          <w:sz w:val="24"/>
          <w:szCs w:val="24"/>
          <w:lang w:val="en-US"/>
        </w:rPr>
        <w:t xml:space="preserve">always </w:t>
      </w:r>
      <w:r w:rsidR="0086697A" w:rsidRPr="00B60FA1">
        <w:rPr>
          <w:rFonts w:ascii="Book Antiqua" w:hAnsi="Book Antiqua" w:cs="Arial"/>
          <w:sz w:val="24"/>
          <w:szCs w:val="24"/>
          <w:lang w:val="en-US"/>
        </w:rPr>
        <w:t>associated</w:t>
      </w:r>
      <w:r w:rsidR="005B6B52" w:rsidRPr="00B60FA1">
        <w:rPr>
          <w:rFonts w:ascii="Book Antiqua" w:hAnsi="Book Antiqua" w:cs="Arial"/>
          <w:sz w:val="24"/>
          <w:szCs w:val="24"/>
          <w:lang w:val="en-US"/>
        </w:rPr>
        <w:t>, depending on the magnet,</w:t>
      </w:r>
      <w:r w:rsidR="0086697A" w:rsidRPr="00B60FA1">
        <w:rPr>
          <w:rFonts w:ascii="Book Antiqua" w:hAnsi="Book Antiqua" w:cs="Arial"/>
          <w:sz w:val="24"/>
          <w:szCs w:val="24"/>
          <w:lang w:val="en-US"/>
        </w:rPr>
        <w:t xml:space="preserve"> with</w:t>
      </w:r>
      <w:r w:rsidR="005B6B52" w:rsidRPr="00B60FA1">
        <w:rPr>
          <w:rFonts w:ascii="Book Antiqua" w:hAnsi="Book Antiqua" w:cs="Arial"/>
          <w:sz w:val="24"/>
          <w:szCs w:val="24"/>
          <w:lang w:val="en-US"/>
        </w:rPr>
        <w:t xml:space="preserve"> the following sequences </w:t>
      </w:r>
      <w:r w:rsidR="003C7AC7" w:rsidRPr="00B60FA1">
        <w:rPr>
          <w:rFonts w:ascii="Book Antiqua" w:hAnsi="Book Antiqua" w:cs="Arial"/>
          <w:sz w:val="24"/>
          <w:szCs w:val="24"/>
          <w:lang w:val="en-US"/>
        </w:rPr>
        <w:t>to provide anatomic representation of the upper abdomen and a reference for MRCP positioning</w:t>
      </w:r>
      <w:r w:rsidR="005B6B52" w:rsidRPr="00B60FA1">
        <w:rPr>
          <w:rFonts w:ascii="Book Antiqua" w:hAnsi="Book Antiqua" w:cs="Arial"/>
          <w:sz w:val="24"/>
          <w:szCs w:val="24"/>
          <w:lang w:val="en-US"/>
        </w:rPr>
        <w:t xml:space="preserve">: </w:t>
      </w:r>
      <w:r w:rsidR="00517B21" w:rsidRPr="00B60FA1">
        <w:rPr>
          <w:rFonts w:ascii="Book Antiqua" w:hAnsi="Book Antiqua" w:cs="Arial" w:hint="eastAsia"/>
          <w:sz w:val="24"/>
          <w:szCs w:val="24"/>
          <w:lang w:val="en-US" w:eastAsia="zh-CN"/>
        </w:rPr>
        <w:t>(1)</w:t>
      </w:r>
      <w:r w:rsidR="0086697A" w:rsidRPr="00B60FA1">
        <w:rPr>
          <w:rFonts w:ascii="Book Antiqua" w:hAnsi="Book Antiqua" w:cs="Arial"/>
          <w:sz w:val="24"/>
          <w:szCs w:val="24"/>
          <w:lang w:val="en-US"/>
        </w:rPr>
        <w:t xml:space="preserve"> </w:t>
      </w:r>
      <w:r w:rsidR="005B6B52" w:rsidRPr="00B60FA1">
        <w:rPr>
          <w:rFonts w:ascii="Book Antiqua" w:hAnsi="Book Antiqua" w:cs="Arial"/>
          <w:sz w:val="24"/>
          <w:szCs w:val="24"/>
          <w:lang w:val="en-US"/>
        </w:rPr>
        <w:t>transverse</w:t>
      </w:r>
      <w:r w:rsidR="0086697A" w:rsidRPr="00B60FA1">
        <w:rPr>
          <w:rFonts w:ascii="Book Antiqua" w:hAnsi="Book Antiqua" w:cs="Arial"/>
          <w:sz w:val="24"/>
          <w:szCs w:val="24"/>
          <w:lang w:val="en-US"/>
        </w:rPr>
        <w:t xml:space="preserve"> and coronal T2-weighted </w:t>
      </w:r>
      <w:r w:rsidR="005B6B52" w:rsidRPr="00B60FA1">
        <w:rPr>
          <w:rFonts w:ascii="Book Antiqua" w:hAnsi="Book Antiqua" w:cs="Arial"/>
          <w:sz w:val="24"/>
          <w:szCs w:val="24"/>
          <w:lang w:val="en-US"/>
        </w:rPr>
        <w:t>Half-Fourier sing</w:t>
      </w:r>
      <w:r w:rsidR="003C7AC7" w:rsidRPr="00B60FA1">
        <w:rPr>
          <w:rFonts w:ascii="Book Antiqua" w:hAnsi="Book Antiqua" w:cs="Arial"/>
          <w:sz w:val="24"/>
          <w:szCs w:val="24"/>
          <w:lang w:val="en-US"/>
        </w:rPr>
        <w:t xml:space="preserve">le-shot turbo </w:t>
      </w:r>
      <w:r w:rsidR="005B6B52" w:rsidRPr="00B60FA1">
        <w:rPr>
          <w:rFonts w:ascii="Book Antiqua" w:hAnsi="Book Antiqua" w:cs="Arial"/>
          <w:sz w:val="24"/>
          <w:szCs w:val="24"/>
          <w:lang w:val="en-US"/>
        </w:rPr>
        <w:t xml:space="preserve">spin echo (HASTE) or equivalent Single shot fast spin echo (SS-FSE); </w:t>
      </w:r>
      <w:r w:rsidR="00517B21" w:rsidRPr="00B60FA1">
        <w:rPr>
          <w:rFonts w:ascii="Book Antiqua" w:hAnsi="Book Antiqua" w:cs="Arial" w:hint="eastAsia"/>
          <w:sz w:val="24"/>
          <w:szCs w:val="24"/>
          <w:lang w:val="en-US" w:eastAsia="zh-CN"/>
        </w:rPr>
        <w:t xml:space="preserve">(2) </w:t>
      </w:r>
      <w:r w:rsidR="005B6B52" w:rsidRPr="00B60FA1">
        <w:rPr>
          <w:rFonts w:ascii="Book Antiqua" w:hAnsi="Book Antiqua" w:cs="Arial"/>
          <w:sz w:val="24"/>
          <w:szCs w:val="24"/>
          <w:lang w:val="en-US"/>
        </w:rPr>
        <w:t xml:space="preserve">transverse </w:t>
      </w:r>
      <w:r w:rsidR="003C7AC7" w:rsidRPr="00B60FA1">
        <w:rPr>
          <w:rFonts w:ascii="Book Antiqua" w:hAnsi="Book Antiqua" w:cs="Arial"/>
          <w:sz w:val="24"/>
          <w:szCs w:val="24"/>
          <w:lang w:val="en-US"/>
        </w:rPr>
        <w:t xml:space="preserve">single-shot </w:t>
      </w:r>
      <w:r w:rsidR="005B6B52" w:rsidRPr="00B60FA1">
        <w:rPr>
          <w:rFonts w:ascii="Book Antiqua" w:hAnsi="Book Antiqua" w:cs="Arial"/>
          <w:sz w:val="24"/>
          <w:szCs w:val="24"/>
          <w:lang w:val="en-US"/>
        </w:rPr>
        <w:t>Echo-planar Diffusion-weighted</w:t>
      </w:r>
      <w:r w:rsidR="003C7AC7" w:rsidRPr="00B60FA1">
        <w:rPr>
          <w:rFonts w:ascii="Book Antiqua" w:hAnsi="Book Antiqua" w:cs="Arial"/>
          <w:sz w:val="24"/>
          <w:szCs w:val="24"/>
          <w:lang w:val="en-US"/>
        </w:rPr>
        <w:t xml:space="preserve"> imaging; </w:t>
      </w:r>
      <w:r w:rsidR="00517B21" w:rsidRPr="00B60FA1">
        <w:rPr>
          <w:rFonts w:ascii="Book Antiqua" w:hAnsi="Book Antiqua" w:cs="Arial" w:hint="eastAsia"/>
          <w:sz w:val="24"/>
          <w:szCs w:val="24"/>
          <w:lang w:val="en-US" w:eastAsia="zh-CN"/>
        </w:rPr>
        <w:t>and (3)</w:t>
      </w:r>
      <w:r w:rsidR="003C7AC7" w:rsidRPr="00B60FA1">
        <w:rPr>
          <w:rFonts w:ascii="Book Antiqua" w:hAnsi="Book Antiqua" w:cs="Arial"/>
          <w:sz w:val="24"/>
          <w:szCs w:val="24"/>
          <w:lang w:val="en-US"/>
        </w:rPr>
        <w:t xml:space="preserve"> transverse T1-weighted 3D fat satured </w:t>
      </w:r>
      <w:r w:rsidR="00A53831" w:rsidRPr="00B60FA1">
        <w:rPr>
          <w:rFonts w:ascii="Book Antiqua" w:hAnsi="Book Antiqua" w:cs="Arial"/>
          <w:sz w:val="24"/>
          <w:szCs w:val="24"/>
          <w:lang w:val="en-US"/>
        </w:rPr>
        <w:t>Volume</w:t>
      </w:r>
      <w:r w:rsidR="00A94492" w:rsidRPr="00B60FA1">
        <w:rPr>
          <w:rFonts w:ascii="Book Antiqua" w:hAnsi="Book Antiqua" w:cs="Arial"/>
          <w:sz w:val="24"/>
          <w:szCs w:val="24"/>
          <w:lang w:val="en-US"/>
        </w:rPr>
        <w:t xml:space="preserve"> </w:t>
      </w:r>
      <w:r w:rsidR="00A53831" w:rsidRPr="00B60FA1">
        <w:rPr>
          <w:rFonts w:ascii="Book Antiqua" w:hAnsi="Book Antiqua" w:cs="Arial"/>
          <w:sz w:val="24"/>
          <w:szCs w:val="24"/>
          <w:lang w:val="en-US"/>
        </w:rPr>
        <w:t xml:space="preserve">Interpolatd Breath-hold Examination (VIBE) or T1 High Resolution Isotropic Volume Exicitation (THRIVE) </w:t>
      </w:r>
      <w:r w:rsidR="003C7AC7" w:rsidRPr="00B60FA1">
        <w:rPr>
          <w:rFonts w:ascii="Book Antiqua" w:hAnsi="Book Antiqua" w:cs="Arial"/>
          <w:sz w:val="24"/>
          <w:szCs w:val="24"/>
          <w:lang w:val="en-US"/>
        </w:rPr>
        <w:t xml:space="preserve">imaging. </w:t>
      </w:r>
      <w:r w:rsidR="00196B60" w:rsidRPr="00B60FA1">
        <w:rPr>
          <w:rFonts w:ascii="Book Antiqua" w:hAnsi="Book Antiqua" w:cs="Arial"/>
          <w:sz w:val="24"/>
          <w:szCs w:val="24"/>
          <w:lang w:val="en-US"/>
        </w:rPr>
        <w:t>Optional sequences included</w:t>
      </w:r>
      <w:r w:rsidR="00C05A94" w:rsidRPr="00B60FA1">
        <w:rPr>
          <w:rFonts w:ascii="Book Antiqua" w:hAnsi="Book Antiqua" w:cs="Arial"/>
          <w:sz w:val="24"/>
          <w:szCs w:val="24"/>
          <w:lang w:val="en-US"/>
        </w:rPr>
        <w:t xml:space="preserve"> </w:t>
      </w:r>
      <w:r w:rsidR="003C7AC7" w:rsidRPr="00B60FA1">
        <w:rPr>
          <w:rFonts w:ascii="Book Antiqua" w:hAnsi="Book Antiqua" w:cs="Arial"/>
          <w:sz w:val="24"/>
          <w:szCs w:val="24"/>
          <w:lang w:val="en-US"/>
        </w:rPr>
        <w:t>transverse</w:t>
      </w:r>
      <w:r w:rsidRPr="00B60FA1">
        <w:rPr>
          <w:rFonts w:ascii="Book Antiqua" w:hAnsi="Book Antiqua" w:cs="Arial"/>
          <w:sz w:val="24"/>
          <w:szCs w:val="24"/>
          <w:lang w:val="en-US"/>
        </w:rPr>
        <w:t xml:space="preserve"> </w:t>
      </w:r>
      <w:r w:rsidR="0086697A" w:rsidRPr="00B60FA1">
        <w:rPr>
          <w:rFonts w:ascii="Book Antiqua" w:hAnsi="Book Antiqua" w:cs="Arial"/>
          <w:sz w:val="24"/>
          <w:szCs w:val="24"/>
          <w:lang w:val="en-US"/>
        </w:rPr>
        <w:t xml:space="preserve">T1-weighted </w:t>
      </w:r>
      <w:r w:rsidRPr="00B60FA1">
        <w:rPr>
          <w:rFonts w:ascii="Book Antiqua" w:hAnsi="Book Antiqua" w:cs="Arial"/>
          <w:sz w:val="24"/>
          <w:szCs w:val="24"/>
          <w:lang w:val="en-US"/>
        </w:rPr>
        <w:t>G</w:t>
      </w:r>
      <w:r w:rsidR="003C7AC7" w:rsidRPr="00B60FA1">
        <w:rPr>
          <w:rFonts w:ascii="Book Antiqua" w:hAnsi="Book Antiqua" w:cs="Arial"/>
          <w:sz w:val="24"/>
          <w:szCs w:val="24"/>
          <w:lang w:val="en-US"/>
        </w:rPr>
        <w:t>radient echo</w:t>
      </w:r>
      <w:r w:rsidRPr="00B60FA1">
        <w:rPr>
          <w:rFonts w:ascii="Book Antiqua" w:hAnsi="Book Antiqua" w:cs="Arial"/>
          <w:sz w:val="24"/>
          <w:szCs w:val="24"/>
          <w:lang w:val="en-US"/>
        </w:rPr>
        <w:t xml:space="preserve"> in-phase/out of-phase</w:t>
      </w:r>
      <w:r w:rsidR="00C05A94" w:rsidRPr="00B60FA1">
        <w:rPr>
          <w:rFonts w:ascii="Book Antiqua" w:hAnsi="Book Antiqua" w:cs="Arial"/>
          <w:sz w:val="24"/>
          <w:szCs w:val="24"/>
          <w:lang w:val="en-US"/>
        </w:rPr>
        <w:t xml:space="preserve"> and</w:t>
      </w:r>
      <w:r w:rsidRPr="00B60FA1">
        <w:rPr>
          <w:rFonts w:ascii="Book Antiqua" w:hAnsi="Book Antiqua" w:cs="Arial"/>
          <w:sz w:val="24"/>
          <w:szCs w:val="24"/>
          <w:lang w:val="en-US"/>
        </w:rPr>
        <w:t xml:space="preserve"> </w:t>
      </w:r>
      <w:r w:rsidR="003C7AC7" w:rsidRPr="00B60FA1">
        <w:rPr>
          <w:rFonts w:ascii="Book Antiqua" w:hAnsi="Book Antiqua" w:cs="Arial"/>
          <w:sz w:val="24"/>
          <w:szCs w:val="24"/>
          <w:lang w:val="en-US"/>
        </w:rPr>
        <w:t>transverse</w:t>
      </w:r>
      <w:r w:rsidRPr="00B60FA1">
        <w:rPr>
          <w:rFonts w:ascii="Book Antiqua" w:hAnsi="Book Antiqua" w:cs="Arial"/>
          <w:sz w:val="24"/>
          <w:szCs w:val="24"/>
          <w:lang w:val="en-US"/>
        </w:rPr>
        <w:t xml:space="preserve"> T2-weight</w:t>
      </w:r>
      <w:r w:rsidR="00BC2D17" w:rsidRPr="00B60FA1">
        <w:rPr>
          <w:rFonts w:ascii="Book Antiqua" w:hAnsi="Book Antiqua" w:cs="Arial"/>
          <w:sz w:val="24"/>
          <w:szCs w:val="24"/>
          <w:lang w:val="en-US"/>
        </w:rPr>
        <w:t>e</w:t>
      </w:r>
      <w:r w:rsidRPr="00B60FA1">
        <w:rPr>
          <w:rFonts w:ascii="Book Antiqua" w:hAnsi="Book Antiqua" w:cs="Arial"/>
          <w:sz w:val="24"/>
          <w:szCs w:val="24"/>
          <w:lang w:val="en-US"/>
        </w:rPr>
        <w:t xml:space="preserve">d </w:t>
      </w:r>
      <w:r w:rsidR="00BC2D17" w:rsidRPr="00B60FA1">
        <w:rPr>
          <w:rFonts w:ascii="Book Antiqua" w:hAnsi="Book Antiqua" w:cs="Arial"/>
          <w:sz w:val="24"/>
          <w:szCs w:val="24"/>
          <w:lang w:val="en-US"/>
        </w:rPr>
        <w:t>Short tau inversion recovery (STIR) or Spectrally adiabatic inversion recovery (SPAIR)</w:t>
      </w:r>
      <w:r w:rsidRPr="00B60FA1">
        <w:rPr>
          <w:rFonts w:ascii="Book Antiqua" w:hAnsi="Book Antiqua" w:cs="Arial"/>
          <w:sz w:val="24"/>
          <w:szCs w:val="24"/>
          <w:lang w:val="en-US"/>
        </w:rPr>
        <w:t xml:space="preserve">. </w:t>
      </w:r>
      <w:r w:rsidR="00C05A94" w:rsidRPr="00B60FA1">
        <w:rPr>
          <w:rFonts w:ascii="Book Antiqua" w:hAnsi="Book Antiqua" w:cs="Arial"/>
          <w:sz w:val="24"/>
          <w:szCs w:val="24"/>
          <w:lang w:val="en-US"/>
        </w:rPr>
        <w:t>Multiphasic contrast-enhanced study</w:t>
      </w:r>
      <w:r w:rsidRPr="00B60FA1">
        <w:rPr>
          <w:rFonts w:ascii="Book Antiqua" w:hAnsi="Book Antiqua" w:cs="Arial"/>
          <w:sz w:val="24"/>
          <w:szCs w:val="24"/>
          <w:lang w:val="en-US"/>
        </w:rPr>
        <w:t xml:space="preserve"> was performed </w:t>
      </w:r>
      <w:r w:rsidR="00107886" w:rsidRPr="00B60FA1">
        <w:rPr>
          <w:rFonts w:ascii="Book Antiqua" w:hAnsi="Book Antiqua" w:cs="Arial"/>
          <w:sz w:val="24"/>
          <w:szCs w:val="24"/>
          <w:lang w:val="en-US"/>
        </w:rPr>
        <w:t xml:space="preserve">in </w:t>
      </w:r>
      <w:r w:rsidR="003C7AC7" w:rsidRPr="00B60FA1">
        <w:rPr>
          <w:rFonts w:ascii="Book Antiqua" w:hAnsi="Book Antiqua" w:cs="Arial"/>
          <w:sz w:val="24"/>
          <w:szCs w:val="24"/>
          <w:lang w:val="en-US"/>
        </w:rPr>
        <w:t xml:space="preserve">selected cases </w:t>
      </w:r>
      <w:r w:rsidR="00B01E37" w:rsidRPr="00B60FA1">
        <w:rPr>
          <w:rFonts w:ascii="Book Antiqua" w:hAnsi="Book Antiqua" w:cs="Arial"/>
          <w:sz w:val="24"/>
          <w:szCs w:val="24"/>
          <w:lang w:val="en-US"/>
        </w:rPr>
        <w:t>of extrapancreatic or pancreatic findings (</w:t>
      </w:r>
      <w:r w:rsidR="00D309AF" w:rsidRPr="00B60FA1">
        <w:rPr>
          <w:rFonts w:ascii="Book Antiqua" w:hAnsi="Book Antiqua" w:cs="Arial"/>
          <w:i/>
          <w:sz w:val="24"/>
          <w:szCs w:val="24"/>
          <w:lang w:val="en-US"/>
        </w:rPr>
        <w:t>e.g</w:t>
      </w:r>
      <w:r w:rsidR="00B01E37" w:rsidRPr="00B60FA1">
        <w:rPr>
          <w:rFonts w:ascii="Book Antiqua" w:hAnsi="Book Antiqua" w:cs="Arial"/>
          <w:sz w:val="24"/>
          <w:szCs w:val="24"/>
          <w:lang w:val="en-US"/>
        </w:rPr>
        <w:t>., larger cysts,</w:t>
      </w:r>
      <w:r w:rsidR="00107886" w:rsidRPr="00B60FA1">
        <w:rPr>
          <w:rFonts w:ascii="Book Antiqua" w:hAnsi="Book Antiqua" w:cs="Arial"/>
          <w:sz w:val="24"/>
          <w:szCs w:val="24"/>
          <w:lang w:val="en-US"/>
        </w:rPr>
        <w:t xml:space="preserve"> suspicious findings</w:t>
      </w:r>
      <w:r w:rsidR="00B01E37" w:rsidRPr="00B60FA1">
        <w:rPr>
          <w:rFonts w:ascii="Book Antiqua" w:hAnsi="Book Antiqua" w:cs="Arial"/>
          <w:sz w:val="24"/>
          <w:szCs w:val="24"/>
          <w:lang w:val="en-US"/>
        </w:rPr>
        <w:t>,</w:t>
      </w:r>
      <w:r w:rsidR="003C7AC7" w:rsidRPr="00B60FA1">
        <w:rPr>
          <w:rFonts w:ascii="Book Antiqua" w:hAnsi="Book Antiqua" w:cs="Arial"/>
          <w:sz w:val="24"/>
          <w:szCs w:val="24"/>
          <w:lang w:val="en-US"/>
        </w:rPr>
        <w:t xml:space="preserve"> cysts evolution</w:t>
      </w:r>
      <w:r w:rsidR="00B01E37" w:rsidRPr="00B60FA1">
        <w:rPr>
          <w:rFonts w:ascii="Book Antiqua" w:hAnsi="Book Antiqua" w:cs="Arial"/>
          <w:sz w:val="24"/>
          <w:szCs w:val="24"/>
          <w:lang w:val="en-US"/>
        </w:rPr>
        <w:t>)</w:t>
      </w:r>
      <w:r w:rsidR="003C7AC7" w:rsidRPr="00B60FA1">
        <w:rPr>
          <w:rFonts w:ascii="Book Antiqua" w:hAnsi="Book Antiqua" w:cs="Arial"/>
          <w:sz w:val="24"/>
          <w:szCs w:val="24"/>
          <w:lang w:val="en-US"/>
        </w:rPr>
        <w:t xml:space="preserve"> using 0.1 mmol</w:t>
      </w:r>
      <w:r w:rsidRPr="00B60FA1">
        <w:rPr>
          <w:rFonts w:ascii="Book Antiqua" w:hAnsi="Book Antiqua" w:cs="Arial"/>
          <w:sz w:val="24"/>
          <w:szCs w:val="24"/>
          <w:lang w:val="en-US"/>
        </w:rPr>
        <w:t xml:space="preserve">/Kg of </w:t>
      </w:r>
      <w:r w:rsidR="003C7AC7" w:rsidRPr="00B60FA1">
        <w:rPr>
          <w:rFonts w:ascii="Book Antiqua" w:hAnsi="Book Antiqua" w:cs="Arial"/>
          <w:sz w:val="24"/>
          <w:szCs w:val="24"/>
          <w:lang w:val="en-US"/>
        </w:rPr>
        <w:t>gadobenate dimeglumine</w:t>
      </w:r>
      <w:r w:rsidRPr="00B60FA1">
        <w:rPr>
          <w:rFonts w:ascii="Book Antiqua" w:hAnsi="Book Antiqua" w:cs="Arial"/>
          <w:sz w:val="24"/>
          <w:szCs w:val="24"/>
          <w:lang w:val="en-US"/>
        </w:rPr>
        <w:t xml:space="preserve"> (Multihance, Bracco, Milan, Italy) </w:t>
      </w:r>
      <w:r w:rsidR="00C05A94" w:rsidRPr="00B60FA1">
        <w:rPr>
          <w:rFonts w:ascii="Book Antiqua" w:hAnsi="Book Antiqua" w:cs="Arial"/>
          <w:sz w:val="24"/>
          <w:szCs w:val="24"/>
          <w:lang w:val="en-US"/>
        </w:rPr>
        <w:t>at an</w:t>
      </w:r>
      <w:r w:rsidR="00A94492" w:rsidRPr="00B60FA1">
        <w:rPr>
          <w:rFonts w:ascii="Book Antiqua" w:hAnsi="Book Antiqua" w:cs="Arial"/>
          <w:sz w:val="24"/>
          <w:szCs w:val="24"/>
          <w:lang w:val="en-US"/>
        </w:rPr>
        <w:t xml:space="preserve"> injection rate of 2 mL/sec and</w:t>
      </w:r>
      <w:r w:rsidR="00107886" w:rsidRPr="00B60FA1">
        <w:rPr>
          <w:rFonts w:ascii="Book Antiqua" w:hAnsi="Book Antiqua" w:cs="Arial"/>
          <w:sz w:val="24"/>
          <w:szCs w:val="24"/>
          <w:lang w:val="en-US"/>
        </w:rPr>
        <w:t xml:space="preserve"> </w:t>
      </w:r>
      <w:r w:rsidR="003C7AC7" w:rsidRPr="00B60FA1">
        <w:rPr>
          <w:rFonts w:ascii="Book Antiqua" w:hAnsi="Book Antiqua" w:cs="Arial"/>
          <w:sz w:val="24"/>
          <w:szCs w:val="24"/>
          <w:lang w:val="en-US"/>
        </w:rPr>
        <w:t>a 3-4 mm thick</w:t>
      </w:r>
      <w:r w:rsidR="00C05A94" w:rsidRPr="00B60FA1">
        <w:rPr>
          <w:rFonts w:ascii="Book Antiqua" w:hAnsi="Book Antiqua" w:cs="Arial"/>
          <w:sz w:val="24"/>
          <w:szCs w:val="24"/>
          <w:lang w:val="en-US"/>
        </w:rPr>
        <w:t xml:space="preserve"> </w:t>
      </w:r>
      <w:r w:rsidR="003C7AC7" w:rsidRPr="00B60FA1">
        <w:rPr>
          <w:rFonts w:ascii="Book Antiqua" w:hAnsi="Book Antiqua" w:cs="Arial"/>
          <w:sz w:val="24"/>
          <w:szCs w:val="24"/>
          <w:lang w:val="en-US"/>
        </w:rPr>
        <w:t xml:space="preserve">transverse </w:t>
      </w:r>
      <w:r w:rsidR="00C05A94" w:rsidRPr="00B60FA1">
        <w:rPr>
          <w:rFonts w:ascii="Book Antiqua" w:hAnsi="Book Antiqua" w:cs="Arial"/>
          <w:sz w:val="24"/>
          <w:szCs w:val="24"/>
          <w:lang w:val="en-US"/>
        </w:rPr>
        <w:t>T1-weighted VIBE/THRIVE sequence.</w:t>
      </w:r>
      <w:r w:rsidR="00B60FA1" w:rsidRPr="00B60FA1">
        <w:rPr>
          <w:rFonts w:ascii="Book Antiqua" w:hAnsi="Book Antiqua" w:cs="Arial"/>
          <w:sz w:val="24"/>
          <w:szCs w:val="24"/>
          <w:lang w:val="en-US"/>
        </w:rPr>
        <w:t xml:space="preserve"> </w:t>
      </w:r>
    </w:p>
    <w:p w14:paraId="7D381299" w14:textId="77777777" w:rsidR="00521085" w:rsidRPr="00B60FA1" w:rsidRDefault="00521085" w:rsidP="002C2AF3">
      <w:pPr>
        <w:adjustRightInd w:val="0"/>
        <w:snapToGrid w:val="0"/>
        <w:spacing w:after="0" w:line="360" w:lineRule="auto"/>
        <w:jc w:val="both"/>
        <w:rPr>
          <w:rFonts w:ascii="Book Antiqua" w:hAnsi="Book Antiqua" w:cs="Arial"/>
          <w:b/>
          <w:i/>
          <w:sz w:val="24"/>
          <w:szCs w:val="24"/>
          <w:lang w:val="en-US"/>
        </w:rPr>
      </w:pPr>
    </w:p>
    <w:p w14:paraId="4B3F0452" w14:textId="77777777" w:rsidR="0044688C" w:rsidRPr="00B60FA1" w:rsidRDefault="0044688C" w:rsidP="002C2AF3">
      <w:pPr>
        <w:adjustRightInd w:val="0"/>
        <w:snapToGrid w:val="0"/>
        <w:spacing w:after="0" w:line="360" w:lineRule="auto"/>
        <w:jc w:val="both"/>
        <w:rPr>
          <w:rFonts w:ascii="Book Antiqua" w:hAnsi="Book Antiqua" w:cs="Arial"/>
          <w:b/>
          <w:i/>
          <w:sz w:val="24"/>
          <w:szCs w:val="24"/>
          <w:lang w:val="en-US"/>
        </w:rPr>
      </w:pPr>
      <w:r w:rsidRPr="00B60FA1">
        <w:rPr>
          <w:rFonts w:ascii="Book Antiqua" w:hAnsi="Book Antiqua" w:cs="Arial"/>
          <w:b/>
          <w:i/>
          <w:sz w:val="24"/>
          <w:szCs w:val="24"/>
          <w:lang w:val="en-US"/>
        </w:rPr>
        <w:t>Image analysis</w:t>
      </w:r>
    </w:p>
    <w:p w14:paraId="4B959F92" w14:textId="77777777" w:rsidR="00DE2B41" w:rsidRPr="00B60FA1" w:rsidRDefault="00A700EC" w:rsidP="002C2AF3">
      <w:pPr>
        <w:adjustRightInd w:val="0"/>
        <w:snapToGrid w:val="0"/>
        <w:spacing w:after="0" w:line="360" w:lineRule="auto"/>
        <w:jc w:val="both"/>
        <w:rPr>
          <w:rFonts w:ascii="Book Antiqua" w:hAnsi="Book Antiqua" w:cs="Arial"/>
          <w:sz w:val="24"/>
          <w:szCs w:val="24"/>
          <w:lang w:val="en-US"/>
        </w:rPr>
      </w:pPr>
      <w:r w:rsidRPr="00B60FA1">
        <w:rPr>
          <w:rFonts w:ascii="Book Antiqua" w:hAnsi="Book Antiqua" w:cs="Arial"/>
          <w:sz w:val="24"/>
          <w:szCs w:val="24"/>
          <w:lang w:val="en-US"/>
        </w:rPr>
        <w:t>Image analysis was perform</w:t>
      </w:r>
      <w:r w:rsidR="00480B0C" w:rsidRPr="00B60FA1">
        <w:rPr>
          <w:rFonts w:ascii="Book Antiqua" w:hAnsi="Book Antiqua" w:cs="Arial"/>
          <w:sz w:val="24"/>
          <w:szCs w:val="24"/>
          <w:lang w:val="en-US"/>
        </w:rPr>
        <w:t xml:space="preserve">ed in consensus by a senior radiologist (13 years of experience in abdominal imaging) </w:t>
      </w:r>
      <w:r w:rsidRPr="00B60FA1">
        <w:rPr>
          <w:rFonts w:ascii="Book Antiqua" w:hAnsi="Book Antiqua" w:cs="Arial"/>
          <w:sz w:val="24"/>
          <w:szCs w:val="24"/>
          <w:lang w:val="en-US"/>
        </w:rPr>
        <w:t xml:space="preserve">and </w:t>
      </w:r>
      <w:r w:rsidR="00480B0C" w:rsidRPr="00B60FA1">
        <w:rPr>
          <w:rFonts w:ascii="Book Antiqua" w:hAnsi="Book Antiqua" w:cs="Arial"/>
          <w:sz w:val="24"/>
          <w:szCs w:val="24"/>
          <w:lang w:val="en-US"/>
        </w:rPr>
        <w:t xml:space="preserve">a radiology resident (2 years of experience), </w:t>
      </w:r>
      <w:r w:rsidRPr="00B60FA1">
        <w:rPr>
          <w:rFonts w:ascii="Book Antiqua" w:hAnsi="Book Antiqua" w:cs="Arial"/>
          <w:sz w:val="24"/>
          <w:szCs w:val="24"/>
          <w:lang w:val="en-US"/>
        </w:rPr>
        <w:t>who reviewed baseline and follow-up examinati</w:t>
      </w:r>
      <w:r w:rsidR="00B84909" w:rsidRPr="00B60FA1">
        <w:rPr>
          <w:rFonts w:ascii="Book Antiqua" w:hAnsi="Book Antiqua" w:cs="Arial"/>
          <w:sz w:val="24"/>
          <w:szCs w:val="24"/>
          <w:lang w:val="en-US"/>
        </w:rPr>
        <w:t>ons</w:t>
      </w:r>
      <w:r w:rsidR="00480B0C" w:rsidRPr="00B60FA1">
        <w:rPr>
          <w:rFonts w:ascii="Book Antiqua" w:hAnsi="Book Antiqua" w:cs="Arial"/>
          <w:sz w:val="24"/>
          <w:szCs w:val="24"/>
          <w:lang w:val="en-US"/>
        </w:rPr>
        <w:t xml:space="preserve"> on two different workstations (Suite Estensa, </w:t>
      </w:r>
      <w:r w:rsidR="006706CF" w:rsidRPr="00B60FA1">
        <w:rPr>
          <w:rFonts w:ascii="Book Antiqua" w:hAnsi="Book Antiqua" w:cs="Arial"/>
          <w:sz w:val="24"/>
          <w:szCs w:val="24"/>
          <w:lang w:val="en-US"/>
        </w:rPr>
        <w:t xml:space="preserve">Esaote, Genova, Italy, and </w:t>
      </w:r>
      <w:r w:rsidR="00951ECB" w:rsidRPr="00B60FA1">
        <w:rPr>
          <w:rFonts w:ascii="Book Antiqua" w:hAnsi="Book Antiqua" w:cs="Arial"/>
          <w:sz w:val="24"/>
          <w:szCs w:val="24"/>
          <w:lang w:val="en-US"/>
        </w:rPr>
        <w:t>Olea Sphere, Olea Medical, La Ciotat, France</w:t>
      </w:r>
      <w:r w:rsidR="006706CF" w:rsidRPr="00B60FA1">
        <w:rPr>
          <w:rFonts w:ascii="Book Antiqua" w:hAnsi="Book Antiqua" w:cs="Arial"/>
          <w:sz w:val="24"/>
          <w:szCs w:val="24"/>
          <w:lang w:val="en-US"/>
        </w:rPr>
        <w:t xml:space="preserve">). </w:t>
      </w:r>
    </w:p>
    <w:p w14:paraId="46177F74" w14:textId="3AE87857" w:rsidR="005D7F3E" w:rsidRPr="00B60FA1" w:rsidRDefault="00DE2B41" w:rsidP="00517B21">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lastRenderedPageBreak/>
        <w:t>By having access to MRCP and additional MRI sequences for problem-solving interpretation, radiologists assessed</w:t>
      </w:r>
      <w:r w:rsidR="00842127" w:rsidRPr="00B60FA1">
        <w:rPr>
          <w:rFonts w:ascii="Book Antiqua" w:hAnsi="Book Antiqua" w:cs="Arial"/>
          <w:sz w:val="24"/>
          <w:szCs w:val="24"/>
          <w:lang w:val="en-US"/>
        </w:rPr>
        <w:t xml:space="preserve"> </w:t>
      </w:r>
      <w:r w:rsidR="00B01E37" w:rsidRPr="00B60FA1">
        <w:rPr>
          <w:rFonts w:ascii="Book Antiqua" w:hAnsi="Book Antiqua" w:cs="Arial"/>
          <w:sz w:val="24"/>
          <w:szCs w:val="24"/>
          <w:lang w:val="en-US"/>
        </w:rPr>
        <w:t>the baseline pattern of cysts presentation</w:t>
      </w:r>
      <w:r w:rsidR="00C3424B" w:rsidRPr="00B60FA1">
        <w:rPr>
          <w:rFonts w:ascii="Book Antiqua" w:hAnsi="Book Antiqua" w:cs="Arial"/>
          <w:sz w:val="24"/>
          <w:szCs w:val="24"/>
          <w:lang w:val="en-US"/>
        </w:rPr>
        <w:t xml:space="preserve">, </w:t>
      </w:r>
      <w:r w:rsidRPr="00B60FA1">
        <w:rPr>
          <w:rFonts w:ascii="Book Antiqua" w:hAnsi="Book Antiqua" w:cs="Arial"/>
          <w:sz w:val="24"/>
          <w:szCs w:val="24"/>
          <w:lang w:val="en-US"/>
        </w:rPr>
        <w:t>and then</w:t>
      </w:r>
      <w:r w:rsidR="00C3424B" w:rsidRPr="00B60FA1">
        <w:rPr>
          <w:rFonts w:ascii="Book Antiqua" w:hAnsi="Book Antiqua" w:cs="Arial"/>
          <w:sz w:val="24"/>
          <w:szCs w:val="24"/>
          <w:lang w:val="en-US"/>
        </w:rPr>
        <w:t xml:space="preserve"> recorded any per-patient variation</w:t>
      </w:r>
      <w:r w:rsidR="00CE2D35" w:rsidRPr="00B60FA1">
        <w:rPr>
          <w:rFonts w:ascii="Book Antiqua" w:hAnsi="Book Antiqua" w:cs="Arial"/>
          <w:sz w:val="24"/>
          <w:szCs w:val="24"/>
          <w:lang w:val="en-US"/>
        </w:rPr>
        <w:t xml:space="preserve"> </w:t>
      </w:r>
      <w:r w:rsidR="003B6AD2" w:rsidRPr="00B60FA1">
        <w:rPr>
          <w:rFonts w:ascii="Book Antiqua" w:hAnsi="Book Antiqua" w:cs="Arial"/>
          <w:sz w:val="24"/>
          <w:szCs w:val="24"/>
          <w:lang w:val="en-US"/>
        </w:rPr>
        <w:t>in terms of</w:t>
      </w:r>
      <w:r w:rsidRPr="00B60FA1">
        <w:rPr>
          <w:rFonts w:ascii="Book Antiqua" w:hAnsi="Book Antiqua" w:cs="Arial"/>
          <w:sz w:val="24"/>
          <w:szCs w:val="24"/>
          <w:lang w:val="en-US"/>
        </w:rPr>
        <w:t xml:space="preserve"> </w:t>
      </w:r>
      <w:r w:rsidR="00B01E37" w:rsidRPr="00B60FA1">
        <w:rPr>
          <w:rFonts w:ascii="Book Antiqua" w:hAnsi="Book Antiqua" w:cs="Arial"/>
          <w:sz w:val="24"/>
          <w:szCs w:val="24"/>
          <w:lang w:val="en-US"/>
        </w:rPr>
        <w:t xml:space="preserve">PC </w:t>
      </w:r>
      <w:r w:rsidR="00C3424B" w:rsidRPr="00B60FA1">
        <w:rPr>
          <w:rFonts w:ascii="Book Antiqua" w:hAnsi="Book Antiqua" w:cs="Arial"/>
          <w:sz w:val="24"/>
          <w:szCs w:val="24"/>
          <w:lang w:val="en-US"/>
        </w:rPr>
        <w:t xml:space="preserve">number </w:t>
      </w:r>
      <w:r w:rsidR="00B01E37" w:rsidRPr="00B60FA1">
        <w:rPr>
          <w:rFonts w:ascii="Book Antiqua" w:hAnsi="Book Antiqua" w:cs="Arial"/>
          <w:sz w:val="24"/>
          <w:szCs w:val="24"/>
          <w:lang w:val="en-US"/>
        </w:rPr>
        <w:t xml:space="preserve">(definite increase or decrease) and </w:t>
      </w:r>
      <w:r w:rsidR="00C3424B" w:rsidRPr="00B60FA1">
        <w:rPr>
          <w:rFonts w:ascii="Book Antiqua" w:hAnsi="Book Antiqua" w:cs="Arial"/>
          <w:sz w:val="24"/>
          <w:szCs w:val="24"/>
          <w:lang w:val="en-US"/>
        </w:rPr>
        <w:t>size</w:t>
      </w:r>
      <w:r w:rsidR="00B01E37" w:rsidRPr="00B60FA1">
        <w:rPr>
          <w:rFonts w:ascii="Book Antiqua" w:hAnsi="Book Antiqua" w:cs="Arial"/>
          <w:sz w:val="24"/>
          <w:szCs w:val="24"/>
          <w:lang w:val="en-US"/>
        </w:rPr>
        <w:t xml:space="preserve"> (</w:t>
      </w:r>
      <w:r w:rsidRPr="00B60FA1">
        <w:rPr>
          <w:rFonts w:ascii="Book Antiqua" w:hAnsi="Book Antiqua" w:cs="Arial"/>
          <w:sz w:val="24"/>
          <w:szCs w:val="24"/>
          <w:lang w:val="en-US"/>
        </w:rPr>
        <w:t xml:space="preserve">defined as any </w:t>
      </w:r>
      <w:r w:rsidR="00C3424B" w:rsidRPr="00B60FA1">
        <w:rPr>
          <w:rFonts w:ascii="Book Antiqua" w:hAnsi="Book Antiqua" w:cs="Arial"/>
          <w:sz w:val="24"/>
          <w:szCs w:val="24"/>
          <w:lang w:val="en-US"/>
        </w:rPr>
        <w:t xml:space="preserve">increase or decrease of at least 50% </w:t>
      </w:r>
      <w:r w:rsidRPr="00B60FA1">
        <w:rPr>
          <w:rFonts w:ascii="Book Antiqua" w:hAnsi="Book Antiqua" w:cs="Arial"/>
          <w:sz w:val="24"/>
          <w:szCs w:val="24"/>
          <w:lang w:val="en-US"/>
        </w:rPr>
        <w:t>of the baseline largest diameter</w:t>
      </w:r>
      <w:r w:rsidR="00B01E37" w:rsidRPr="00B60FA1">
        <w:rPr>
          <w:rFonts w:ascii="Book Antiqua" w:hAnsi="Book Antiqua" w:cs="Arial"/>
          <w:sz w:val="24"/>
          <w:szCs w:val="24"/>
          <w:lang w:val="en-US"/>
        </w:rPr>
        <w:t>)</w:t>
      </w:r>
      <w:r w:rsidRPr="00B60FA1">
        <w:rPr>
          <w:rFonts w:ascii="Book Antiqua" w:hAnsi="Book Antiqua" w:cs="Arial"/>
          <w:sz w:val="24"/>
          <w:szCs w:val="24"/>
          <w:lang w:val="en-US"/>
        </w:rPr>
        <w:t xml:space="preserve">. They also assessed the </w:t>
      </w:r>
      <w:r w:rsidR="00B01E37" w:rsidRPr="00B60FA1">
        <w:rPr>
          <w:rFonts w:ascii="Book Antiqua" w:hAnsi="Book Antiqua" w:cs="Arial"/>
          <w:sz w:val="24"/>
          <w:szCs w:val="24"/>
          <w:lang w:val="en-US"/>
        </w:rPr>
        <w:t>occurrence</w:t>
      </w:r>
      <w:r w:rsidRPr="00B60FA1">
        <w:rPr>
          <w:rFonts w:ascii="Book Antiqua" w:hAnsi="Book Antiqua" w:cs="Arial"/>
          <w:sz w:val="24"/>
          <w:szCs w:val="24"/>
          <w:lang w:val="en-US"/>
        </w:rPr>
        <w:t xml:space="preserve"> </w:t>
      </w:r>
      <w:r w:rsidR="006D06F8" w:rsidRPr="00B60FA1">
        <w:rPr>
          <w:rFonts w:ascii="Book Antiqua" w:hAnsi="Book Antiqua" w:cs="Arial"/>
          <w:sz w:val="24"/>
          <w:szCs w:val="24"/>
          <w:lang w:val="en-US"/>
        </w:rPr>
        <w:t xml:space="preserve">during the follow-up </w:t>
      </w:r>
      <w:r w:rsidRPr="00B60FA1">
        <w:rPr>
          <w:rFonts w:ascii="Book Antiqua" w:hAnsi="Book Antiqua" w:cs="Arial"/>
          <w:sz w:val="24"/>
          <w:szCs w:val="24"/>
          <w:lang w:val="en-US"/>
        </w:rPr>
        <w:t xml:space="preserve">of at least one of the following </w:t>
      </w:r>
      <w:r w:rsidR="005B23C4" w:rsidRPr="00B60FA1">
        <w:rPr>
          <w:rFonts w:ascii="Book Antiqua" w:hAnsi="Book Antiqua" w:cs="Arial"/>
          <w:sz w:val="24"/>
          <w:szCs w:val="24"/>
          <w:lang w:val="en-US"/>
        </w:rPr>
        <w:t xml:space="preserve">high-risk </w:t>
      </w:r>
      <w:r w:rsidR="006D06F8" w:rsidRPr="00B60FA1">
        <w:rPr>
          <w:rFonts w:ascii="Book Antiqua" w:hAnsi="Book Antiqua" w:cs="Arial"/>
          <w:sz w:val="24"/>
          <w:szCs w:val="24"/>
          <w:lang w:val="en-US"/>
        </w:rPr>
        <w:t>and/</w:t>
      </w:r>
      <w:r w:rsidR="005B23C4" w:rsidRPr="00B60FA1">
        <w:rPr>
          <w:rFonts w:ascii="Book Antiqua" w:hAnsi="Book Antiqua" w:cs="Arial"/>
          <w:sz w:val="24"/>
          <w:szCs w:val="24"/>
          <w:lang w:val="en-US"/>
        </w:rPr>
        <w:t xml:space="preserve">or worrisome </w:t>
      </w:r>
      <w:r w:rsidRPr="00B60FA1">
        <w:rPr>
          <w:rFonts w:ascii="Book Antiqua" w:hAnsi="Book Antiqua" w:cs="Arial"/>
          <w:sz w:val="24"/>
          <w:szCs w:val="24"/>
          <w:lang w:val="en-US"/>
        </w:rPr>
        <w:t>findings</w:t>
      </w:r>
      <w:r w:rsidR="006D06F8" w:rsidRPr="00B60FA1">
        <w:rPr>
          <w:rFonts w:ascii="Book Antiqua" w:hAnsi="Book Antiqua" w:cs="Arial"/>
          <w:sz w:val="24"/>
          <w:szCs w:val="24"/>
          <w:lang w:val="en-US"/>
        </w:rPr>
        <w:t xml:space="preserve"> as defined by Tanaka </w:t>
      </w:r>
      <w:r w:rsidR="00517B21" w:rsidRPr="00B60FA1">
        <w:rPr>
          <w:rFonts w:ascii="Book Antiqua" w:hAnsi="Book Antiqua" w:cs="Arial"/>
          <w:i/>
          <w:sz w:val="24"/>
          <w:szCs w:val="24"/>
          <w:lang w:val="en-US"/>
        </w:rPr>
        <w:t>et al.</w:t>
      </w:r>
      <w:r w:rsidR="006D06F8" w:rsidRPr="00B60FA1">
        <w:rPr>
          <w:rFonts w:ascii="Book Antiqua" w:hAnsi="Book Antiqua" w:cs="Arial"/>
          <w:sz w:val="24"/>
          <w:szCs w:val="24"/>
          <w:lang w:val="en-US"/>
        </w:rPr>
        <w:t xml:space="preserve"> in 2012</w:t>
      </w:r>
      <w:r w:rsidRPr="00B60FA1">
        <w:rPr>
          <w:rFonts w:ascii="Book Antiqua" w:hAnsi="Book Antiqua" w:cs="Arial"/>
          <w:sz w:val="24"/>
          <w:szCs w:val="24"/>
          <w:vertAlign w:val="superscript"/>
          <w:lang w:val="en-US"/>
        </w:rPr>
        <w:t>[</w:t>
      </w:r>
      <w:r w:rsidR="005E6EC5" w:rsidRPr="00B60FA1">
        <w:rPr>
          <w:rFonts w:ascii="Book Antiqua" w:hAnsi="Book Antiqua" w:cs="Arial"/>
          <w:sz w:val="24"/>
          <w:szCs w:val="24"/>
          <w:vertAlign w:val="superscript"/>
          <w:lang w:val="en-US"/>
        </w:rPr>
        <w:t>1</w:t>
      </w:r>
      <w:r w:rsidRPr="00B60FA1">
        <w:rPr>
          <w:rFonts w:ascii="Book Antiqua" w:hAnsi="Book Antiqua" w:cs="Arial"/>
          <w:sz w:val="24"/>
          <w:szCs w:val="24"/>
          <w:vertAlign w:val="superscript"/>
          <w:lang w:val="en-US"/>
        </w:rPr>
        <w:t>]</w:t>
      </w:r>
      <w:r w:rsidRPr="00B60FA1">
        <w:rPr>
          <w:rFonts w:ascii="Book Antiqua" w:hAnsi="Book Antiqua" w:cs="Arial"/>
          <w:sz w:val="24"/>
          <w:szCs w:val="24"/>
          <w:lang w:val="en-US"/>
        </w:rPr>
        <w:t xml:space="preserve">: </w:t>
      </w:r>
      <w:r w:rsidR="00517B21" w:rsidRPr="00B60FA1">
        <w:rPr>
          <w:rFonts w:ascii="Book Antiqua" w:hAnsi="Book Antiqua" w:cs="Arial" w:hint="eastAsia"/>
          <w:sz w:val="24"/>
          <w:szCs w:val="24"/>
          <w:lang w:val="en-US" w:eastAsia="zh-CN"/>
        </w:rPr>
        <w:t xml:space="preserve">(1) </w:t>
      </w:r>
      <w:r w:rsidR="005B23C4" w:rsidRPr="00B60FA1">
        <w:rPr>
          <w:rFonts w:ascii="Book Antiqua" w:hAnsi="Book Antiqua" w:cs="Arial"/>
          <w:sz w:val="24"/>
          <w:szCs w:val="24"/>
          <w:lang w:val="en-US"/>
        </w:rPr>
        <w:t>cyst size ≥</w:t>
      </w:r>
      <w:r w:rsidR="00517B21" w:rsidRPr="00B60FA1">
        <w:rPr>
          <w:rFonts w:ascii="Book Antiqua" w:hAnsi="Book Antiqua" w:cs="Arial" w:hint="eastAsia"/>
          <w:sz w:val="24"/>
          <w:szCs w:val="24"/>
          <w:lang w:val="en-US" w:eastAsia="zh-CN"/>
        </w:rPr>
        <w:t xml:space="preserve"> </w:t>
      </w:r>
      <w:r w:rsidR="005B23C4" w:rsidRPr="00B60FA1">
        <w:rPr>
          <w:rFonts w:ascii="Book Antiqua" w:hAnsi="Book Antiqua" w:cs="Arial"/>
          <w:sz w:val="24"/>
          <w:szCs w:val="24"/>
          <w:lang w:val="en-US"/>
        </w:rPr>
        <w:t xml:space="preserve">30 mm; </w:t>
      </w:r>
      <w:r w:rsidR="00517B21" w:rsidRPr="00B60FA1">
        <w:rPr>
          <w:rFonts w:ascii="Book Antiqua" w:hAnsi="Book Antiqua" w:cs="Arial" w:hint="eastAsia"/>
          <w:sz w:val="24"/>
          <w:szCs w:val="24"/>
          <w:lang w:val="en-US" w:eastAsia="zh-CN"/>
        </w:rPr>
        <w:t xml:space="preserve">(2) </w:t>
      </w:r>
      <w:r w:rsidRPr="00B60FA1">
        <w:rPr>
          <w:rFonts w:ascii="Book Antiqua" w:hAnsi="Book Antiqua" w:cs="Arial"/>
          <w:sz w:val="24"/>
          <w:szCs w:val="24"/>
          <w:lang w:val="en-US"/>
        </w:rPr>
        <w:t>solid mural nodules</w:t>
      </w:r>
      <w:r w:rsidR="005B23C4" w:rsidRPr="00B60FA1">
        <w:rPr>
          <w:rFonts w:ascii="Book Antiqua" w:hAnsi="Book Antiqua" w:cs="Arial"/>
          <w:sz w:val="24"/>
          <w:szCs w:val="24"/>
          <w:lang w:val="en-US"/>
        </w:rPr>
        <w:t xml:space="preserve"> with or without contrast enhancement</w:t>
      </w:r>
      <w:r w:rsidRPr="00B60FA1">
        <w:rPr>
          <w:rFonts w:ascii="Book Antiqua" w:hAnsi="Book Antiqua" w:cs="Arial"/>
          <w:sz w:val="24"/>
          <w:szCs w:val="24"/>
          <w:lang w:val="en-US"/>
        </w:rPr>
        <w:t xml:space="preserve">; </w:t>
      </w:r>
      <w:r w:rsidR="00517B21" w:rsidRPr="00B60FA1">
        <w:rPr>
          <w:rFonts w:ascii="Book Antiqua" w:hAnsi="Book Antiqua" w:cs="Arial" w:hint="eastAsia"/>
          <w:sz w:val="24"/>
          <w:szCs w:val="24"/>
          <w:lang w:val="en-US" w:eastAsia="zh-CN"/>
        </w:rPr>
        <w:t>(3)</w:t>
      </w:r>
      <w:r w:rsidRPr="00B60FA1">
        <w:rPr>
          <w:rFonts w:ascii="Book Antiqua" w:hAnsi="Book Antiqua" w:cs="Arial"/>
          <w:sz w:val="24"/>
          <w:szCs w:val="24"/>
          <w:lang w:val="en-US"/>
        </w:rPr>
        <w:t xml:space="preserve"> wall thickening</w:t>
      </w:r>
      <w:r w:rsidR="005B23C4" w:rsidRPr="00B60FA1">
        <w:rPr>
          <w:rFonts w:ascii="Book Antiqua" w:hAnsi="Book Antiqua" w:cs="Arial"/>
          <w:sz w:val="24"/>
          <w:szCs w:val="24"/>
          <w:lang w:val="en-US"/>
        </w:rPr>
        <w:t xml:space="preserve"> and/or thick/nodular internal septa</w:t>
      </w:r>
      <w:r w:rsidRPr="00B60FA1">
        <w:rPr>
          <w:rFonts w:ascii="Book Antiqua" w:hAnsi="Book Antiqua" w:cs="Arial"/>
          <w:sz w:val="24"/>
          <w:szCs w:val="24"/>
          <w:lang w:val="en-US"/>
        </w:rPr>
        <w:t xml:space="preserve">; </w:t>
      </w:r>
      <w:r w:rsidR="00517B21" w:rsidRPr="00B60FA1">
        <w:rPr>
          <w:rFonts w:ascii="Book Antiqua" w:hAnsi="Book Antiqua" w:cs="Arial" w:hint="eastAsia"/>
          <w:sz w:val="24"/>
          <w:szCs w:val="24"/>
          <w:lang w:val="en-US" w:eastAsia="zh-CN"/>
        </w:rPr>
        <w:t>(4)</w:t>
      </w:r>
      <w:r w:rsidRPr="00B60FA1">
        <w:rPr>
          <w:rFonts w:ascii="Book Antiqua" w:hAnsi="Book Antiqua" w:cs="Arial"/>
          <w:sz w:val="24"/>
          <w:szCs w:val="24"/>
          <w:lang w:val="en-US"/>
        </w:rPr>
        <w:t xml:space="preserve"> </w:t>
      </w:r>
      <w:r w:rsidR="005B23C4" w:rsidRPr="00B60FA1">
        <w:rPr>
          <w:rFonts w:ascii="Book Antiqua" w:hAnsi="Book Antiqua" w:cs="Arial"/>
          <w:sz w:val="24"/>
          <w:szCs w:val="24"/>
          <w:lang w:val="en-US"/>
        </w:rPr>
        <w:t xml:space="preserve">dilatation of the </w:t>
      </w:r>
      <w:r w:rsidRPr="00B60FA1">
        <w:rPr>
          <w:rFonts w:ascii="Book Antiqua" w:hAnsi="Book Antiqua" w:cs="Arial"/>
          <w:sz w:val="24"/>
          <w:szCs w:val="24"/>
          <w:lang w:val="en-US"/>
        </w:rPr>
        <w:t>MPD</w:t>
      </w:r>
      <w:r w:rsidR="005B23C4" w:rsidRPr="00B60FA1">
        <w:rPr>
          <w:rFonts w:ascii="Book Antiqua" w:hAnsi="Book Antiqua" w:cs="Arial"/>
          <w:sz w:val="24"/>
          <w:szCs w:val="24"/>
          <w:lang w:val="en-US"/>
        </w:rPr>
        <w:t xml:space="preserve"> (caliber &gt; 5 mm)</w:t>
      </w:r>
      <w:r w:rsidRPr="00B60FA1">
        <w:rPr>
          <w:rFonts w:ascii="Book Antiqua" w:hAnsi="Book Antiqua" w:cs="Arial"/>
          <w:sz w:val="24"/>
          <w:szCs w:val="24"/>
          <w:lang w:val="en-US"/>
        </w:rPr>
        <w:t xml:space="preserve">; </w:t>
      </w:r>
      <w:r w:rsidR="00517B21" w:rsidRPr="00B60FA1">
        <w:rPr>
          <w:rFonts w:ascii="Book Antiqua" w:hAnsi="Book Antiqua" w:cs="Arial" w:hint="eastAsia"/>
          <w:sz w:val="24"/>
          <w:szCs w:val="24"/>
          <w:lang w:val="en-US" w:eastAsia="zh-CN"/>
        </w:rPr>
        <w:t>and (5)</w:t>
      </w:r>
      <w:r w:rsidRPr="00B60FA1">
        <w:rPr>
          <w:rFonts w:ascii="Book Antiqua" w:hAnsi="Book Antiqua" w:cs="Arial"/>
          <w:sz w:val="24"/>
          <w:szCs w:val="24"/>
          <w:lang w:val="en-US"/>
        </w:rPr>
        <w:t xml:space="preserve"> </w:t>
      </w:r>
      <w:r w:rsidR="005B23C4" w:rsidRPr="00B60FA1">
        <w:rPr>
          <w:rFonts w:ascii="Book Antiqua" w:hAnsi="Book Antiqua" w:cs="Arial"/>
          <w:sz w:val="24"/>
          <w:szCs w:val="24"/>
          <w:lang w:val="en-US"/>
        </w:rPr>
        <w:t>abrupt change in the MPD caliber with distal pancreatic atrophy.</w:t>
      </w:r>
      <w:r w:rsidR="005D7F3E" w:rsidRPr="00B60FA1">
        <w:rPr>
          <w:rFonts w:ascii="Book Antiqua" w:hAnsi="Book Antiqua" w:cs="Arial"/>
          <w:sz w:val="24"/>
          <w:szCs w:val="24"/>
          <w:lang w:val="en-US"/>
        </w:rPr>
        <w:t xml:space="preserve"> </w:t>
      </w:r>
      <w:r w:rsidR="0014699B" w:rsidRPr="00B60FA1">
        <w:rPr>
          <w:rFonts w:ascii="Book Antiqua" w:hAnsi="Book Antiqua" w:cs="Arial"/>
          <w:sz w:val="24"/>
          <w:szCs w:val="24"/>
          <w:lang w:val="en-US"/>
        </w:rPr>
        <w:t>Baseline size and subsequent v</w:t>
      </w:r>
      <w:r w:rsidR="005D7F3E" w:rsidRPr="00B60FA1">
        <w:rPr>
          <w:rFonts w:ascii="Book Antiqua" w:hAnsi="Book Antiqua" w:cs="Arial"/>
          <w:sz w:val="24"/>
          <w:szCs w:val="24"/>
          <w:lang w:val="en-US"/>
        </w:rPr>
        <w:t>ariation</w:t>
      </w:r>
      <w:r w:rsidR="0014699B" w:rsidRPr="00B60FA1">
        <w:rPr>
          <w:rFonts w:ascii="Book Antiqua" w:hAnsi="Book Antiqua" w:cs="Arial"/>
          <w:sz w:val="24"/>
          <w:szCs w:val="24"/>
          <w:lang w:val="en-US"/>
        </w:rPr>
        <w:t>s</w:t>
      </w:r>
      <w:r w:rsidR="005D7F3E" w:rsidRPr="00B60FA1">
        <w:rPr>
          <w:rFonts w:ascii="Book Antiqua" w:hAnsi="Book Antiqua" w:cs="Arial"/>
          <w:sz w:val="24"/>
          <w:szCs w:val="24"/>
          <w:lang w:val="en-US"/>
        </w:rPr>
        <w:t xml:space="preserve"> </w:t>
      </w:r>
      <w:r w:rsidR="0014699B" w:rsidRPr="00B60FA1">
        <w:rPr>
          <w:rFonts w:ascii="Book Antiqua" w:hAnsi="Book Antiqua" w:cs="Arial"/>
          <w:sz w:val="24"/>
          <w:szCs w:val="24"/>
          <w:lang w:val="en-US"/>
        </w:rPr>
        <w:t>were</w:t>
      </w:r>
      <w:r w:rsidR="005D7F3E" w:rsidRPr="00B60FA1">
        <w:rPr>
          <w:rFonts w:ascii="Book Antiqua" w:hAnsi="Book Antiqua" w:cs="Arial"/>
          <w:sz w:val="24"/>
          <w:szCs w:val="24"/>
          <w:lang w:val="en-US"/>
        </w:rPr>
        <w:t xml:space="preserve"> measured on HASTE/SS-FSE images</w:t>
      </w:r>
      <w:r w:rsidR="0014699B" w:rsidRPr="00B60FA1">
        <w:rPr>
          <w:rFonts w:ascii="Book Antiqua" w:hAnsi="Book Antiqua" w:cs="Arial"/>
          <w:sz w:val="24"/>
          <w:szCs w:val="24"/>
          <w:lang w:val="en-US"/>
        </w:rPr>
        <w:t xml:space="preserve"> and/or</w:t>
      </w:r>
      <w:r w:rsidR="005D7F3E" w:rsidRPr="00B60FA1">
        <w:rPr>
          <w:rFonts w:ascii="Book Antiqua" w:hAnsi="Book Antiqua" w:cs="Arial"/>
          <w:sz w:val="24"/>
          <w:szCs w:val="24"/>
          <w:lang w:val="en-US"/>
        </w:rPr>
        <w:t xml:space="preserve"> </w:t>
      </w:r>
      <w:r w:rsidR="0014699B" w:rsidRPr="00B60FA1">
        <w:rPr>
          <w:rFonts w:ascii="Book Antiqua" w:hAnsi="Book Antiqua" w:cs="Arial"/>
          <w:sz w:val="24"/>
          <w:szCs w:val="24"/>
          <w:lang w:val="en-US"/>
        </w:rPr>
        <w:t xml:space="preserve">2D MRCP images and/or </w:t>
      </w:r>
      <w:r w:rsidR="005D7F3E" w:rsidRPr="00B60FA1">
        <w:rPr>
          <w:rFonts w:ascii="Book Antiqua" w:hAnsi="Book Antiqua" w:cs="Arial"/>
          <w:sz w:val="24"/>
          <w:szCs w:val="24"/>
          <w:lang w:val="en-US"/>
        </w:rPr>
        <w:t>thin source images in the case of the 3D MRCP</w:t>
      </w:r>
      <w:r w:rsidR="00B20554" w:rsidRPr="00B60FA1">
        <w:rPr>
          <w:rFonts w:ascii="Book Antiqua" w:hAnsi="Book Antiqua" w:cs="Arial"/>
          <w:sz w:val="24"/>
          <w:szCs w:val="24"/>
          <w:lang w:val="en-US"/>
        </w:rPr>
        <w:t xml:space="preserve"> using the same reference plane across different examinations</w:t>
      </w:r>
      <w:r w:rsidR="005D7F3E" w:rsidRPr="00B60FA1">
        <w:rPr>
          <w:rFonts w:ascii="Book Antiqua" w:hAnsi="Book Antiqua" w:cs="Arial"/>
          <w:sz w:val="24"/>
          <w:szCs w:val="24"/>
          <w:lang w:val="en-US"/>
        </w:rPr>
        <w:t xml:space="preserve">. </w:t>
      </w:r>
      <w:r w:rsidR="0014699B" w:rsidRPr="00B60FA1">
        <w:rPr>
          <w:rFonts w:ascii="Book Antiqua" w:hAnsi="Book Antiqua" w:cs="Arial"/>
          <w:sz w:val="24"/>
          <w:szCs w:val="24"/>
          <w:lang w:val="en-US"/>
        </w:rPr>
        <w:t>We follow</w:t>
      </w:r>
      <w:r w:rsidR="00521085" w:rsidRPr="00B60FA1">
        <w:rPr>
          <w:rFonts w:ascii="Book Antiqua" w:hAnsi="Book Antiqua" w:cs="Arial"/>
          <w:sz w:val="24"/>
          <w:szCs w:val="24"/>
          <w:lang w:val="en-US"/>
        </w:rPr>
        <w:t>ed</w:t>
      </w:r>
      <w:r w:rsidR="0014699B" w:rsidRPr="00B60FA1">
        <w:rPr>
          <w:rFonts w:ascii="Book Antiqua" w:hAnsi="Book Antiqua" w:cs="Arial"/>
          <w:sz w:val="24"/>
          <w:szCs w:val="24"/>
          <w:lang w:val="en-US"/>
        </w:rPr>
        <w:t xml:space="preserve"> the standards suggested by Dunn </w:t>
      </w:r>
      <w:r w:rsidR="00517B21" w:rsidRPr="00B60FA1">
        <w:rPr>
          <w:rFonts w:ascii="Book Antiqua" w:hAnsi="Book Antiqua" w:cs="Arial"/>
          <w:i/>
          <w:sz w:val="24"/>
          <w:szCs w:val="24"/>
          <w:lang w:val="en-US"/>
        </w:rPr>
        <w:t>et al</w:t>
      </w:r>
      <w:r w:rsidR="0014699B" w:rsidRPr="00B60FA1">
        <w:rPr>
          <w:rFonts w:ascii="Book Antiqua" w:hAnsi="Book Antiqua" w:cs="Arial"/>
          <w:sz w:val="24"/>
          <w:szCs w:val="24"/>
          <w:vertAlign w:val="superscript"/>
          <w:lang w:val="en-US"/>
        </w:rPr>
        <w:t>[</w:t>
      </w:r>
      <w:r w:rsidR="005E6EC5" w:rsidRPr="00B60FA1">
        <w:rPr>
          <w:rFonts w:ascii="Book Antiqua" w:hAnsi="Book Antiqua" w:cs="Arial"/>
          <w:sz w:val="24"/>
          <w:szCs w:val="24"/>
          <w:vertAlign w:val="superscript"/>
          <w:lang w:val="en-US"/>
        </w:rPr>
        <w:t>9</w:t>
      </w:r>
      <w:r w:rsidR="0014699B" w:rsidRPr="00B60FA1">
        <w:rPr>
          <w:rFonts w:ascii="Book Antiqua" w:hAnsi="Book Antiqua" w:cs="Arial"/>
          <w:sz w:val="24"/>
          <w:szCs w:val="24"/>
          <w:vertAlign w:val="superscript"/>
          <w:lang w:val="en-US"/>
        </w:rPr>
        <w:t>]</w:t>
      </w:r>
      <w:r w:rsidR="0014699B" w:rsidRPr="00B60FA1">
        <w:rPr>
          <w:rFonts w:ascii="Book Antiqua" w:hAnsi="Book Antiqua" w:cs="Arial"/>
          <w:sz w:val="24"/>
          <w:szCs w:val="24"/>
          <w:lang w:val="en-US"/>
        </w:rPr>
        <w:t xml:space="preserve"> to reduce variability in size measurement.</w:t>
      </w:r>
      <w:r w:rsidR="00B60FA1" w:rsidRPr="00B60FA1">
        <w:rPr>
          <w:rFonts w:ascii="Book Antiqua" w:hAnsi="Book Antiqua" w:cs="Arial"/>
          <w:sz w:val="24"/>
          <w:szCs w:val="24"/>
          <w:lang w:val="en-US"/>
        </w:rPr>
        <w:t xml:space="preserve"> </w:t>
      </w:r>
      <w:r w:rsidR="005D7F3E" w:rsidRPr="00B60FA1">
        <w:rPr>
          <w:rFonts w:ascii="Book Antiqua" w:hAnsi="Book Antiqua" w:cs="Arial"/>
          <w:sz w:val="24"/>
          <w:szCs w:val="24"/>
          <w:lang w:val="en-US"/>
        </w:rPr>
        <w:t>When both techniques were available, 3D MRCP was preferred to assess changes</w:t>
      </w:r>
      <w:r w:rsidR="00611F12" w:rsidRPr="00B60FA1">
        <w:rPr>
          <w:rFonts w:ascii="Book Antiqua" w:hAnsi="Book Antiqua" w:cs="Arial"/>
          <w:sz w:val="24"/>
          <w:szCs w:val="24"/>
          <w:lang w:val="en-US"/>
        </w:rPr>
        <w:t xml:space="preserve"> in size</w:t>
      </w:r>
      <w:r w:rsidR="005D7F3E" w:rsidRPr="00B60FA1">
        <w:rPr>
          <w:rFonts w:ascii="Book Antiqua" w:hAnsi="Book Antiqua" w:cs="Arial"/>
          <w:sz w:val="24"/>
          <w:szCs w:val="24"/>
          <w:lang w:val="en-US"/>
        </w:rPr>
        <w:t xml:space="preserve">. </w:t>
      </w:r>
      <w:r w:rsidR="00611F12" w:rsidRPr="00B60FA1">
        <w:rPr>
          <w:rFonts w:ascii="Book Antiqua" w:hAnsi="Book Antiqua" w:cs="Arial"/>
          <w:sz w:val="24"/>
          <w:szCs w:val="24"/>
          <w:lang w:val="en-US"/>
        </w:rPr>
        <w:t xml:space="preserve">In the case of multilocular cysts, lesion diameter was measured as a whole. Readers recorded the time of occurrence from baseline MRCP (in </w:t>
      </w:r>
      <w:r w:rsidR="00FB2C7D" w:rsidRPr="00B60FA1">
        <w:rPr>
          <w:rFonts w:ascii="Book Antiqua" w:hAnsi="Book Antiqua" w:cs="Arial"/>
          <w:sz w:val="24"/>
          <w:szCs w:val="24"/>
          <w:lang w:val="en-US"/>
        </w:rPr>
        <w:t>mo</w:t>
      </w:r>
      <w:r w:rsidR="00611F12" w:rsidRPr="00B60FA1">
        <w:rPr>
          <w:rFonts w:ascii="Book Antiqua" w:hAnsi="Book Antiqua" w:cs="Arial"/>
          <w:sz w:val="24"/>
          <w:szCs w:val="24"/>
          <w:lang w:val="en-US"/>
        </w:rPr>
        <w:t xml:space="preserve">) of any of the above variations, as well as the number of follow-up MRCPs and the interval of time (in </w:t>
      </w:r>
      <w:r w:rsidR="00FB2C7D" w:rsidRPr="00B60FA1">
        <w:rPr>
          <w:rFonts w:ascii="Book Antiqua" w:hAnsi="Book Antiqua" w:cs="Arial"/>
          <w:sz w:val="24"/>
          <w:szCs w:val="24"/>
          <w:lang w:val="en-US"/>
        </w:rPr>
        <w:t>mo</w:t>
      </w:r>
      <w:r w:rsidR="00611F12" w:rsidRPr="00B60FA1">
        <w:rPr>
          <w:rFonts w:ascii="Book Antiqua" w:hAnsi="Book Antiqua" w:cs="Arial"/>
          <w:sz w:val="24"/>
          <w:szCs w:val="24"/>
          <w:lang w:val="en-US"/>
        </w:rPr>
        <w:t>) between them.</w:t>
      </w:r>
    </w:p>
    <w:p w14:paraId="0E814FB3" w14:textId="77777777" w:rsidR="00DE2B41" w:rsidRPr="00B60FA1" w:rsidRDefault="00611F12" w:rsidP="00517B21">
      <w:pPr>
        <w:adjustRightInd w:val="0"/>
        <w:snapToGrid w:val="0"/>
        <w:spacing w:after="0" w:line="360" w:lineRule="auto"/>
        <w:ind w:firstLineChars="100" w:firstLine="240"/>
        <w:jc w:val="both"/>
        <w:rPr>
          <w:rFonts w:ascii="Book Antiqua" w:hAnsi="Book Antiqua" w:cs="Arial"/>
          <w:sz w:val="24"/>
          <w:szCs w:val="24"/>
          <w:lang w:val="en-US" w:eastAsia="zh-CN"/>
        </w:rPr>
      </w:pPr>
      <w:r w:rsidRPr="00B60FA1">
        <w:rPr>
          <w:rFonts w:ascii="Book Antiqua" w:hAnsi="Book Antiqua" w:cs="Arial"/>
          <w:sz w:val="24"/>
          <w:szCs w:val="24"/>
          <w:lang w:val="en-US"/>
        </w:rPr>
        <w:t xml:space="preserve">Radiologists were blinded to medical history and patients’ workup data, which were independently reviewed and collected by a resident in surgery. </w:t>
      </w:r>
      <w:r w:rsidR="003D0B73" w:rsidRPr="00B60FA1">
        <w:rPr>
          <w:rFonts w:ascii="Book Antiqua" w:hAnsi="Book Antiqua" w:cs="Arial"/>
          <w:sz w:val="24"/>
          <w:szCs w:val="24"/>
          <w:lang w:val="en-US"/>
        </w:rPr>
        <w:t xml:space="preserve">In particular, he recorded any </w:t>
      </w:r>
      <w:r w:rsidR="003C330E" w:rsidRPr="00B60FA1">
        <w:rPr>
          <w:rFonts w:ascii="Book Antiqua" w:hAnsi="Book Antiqua" w:cs="Arial"/>
          <w:sz w:val="24"/>
          <w:szCs w:val="24"/>
          <w:lang w:val="en-US"/>
        </w:rPr>
        <w:t xml:space="preserve">MRCP-induced </w:t>
      </w:r>
      <w:r w:rsidR="003D0B73" w:rsidRPr="00B60FA1">
        <w:rPr>
          <w:rFonts w:ascii="Book Antiqua" w:hAnsi="Book Antiqua" w:cs="Arial"/>
          <w:sz w:val="24"/>
          <w:szCs w:val="24"/>
          <w:lang w:val="en-US"/>
        </w:rPr>
        <w:t xml:space="preserve">endoscopic ultrasound (EUS) </w:t>
      </w:r>
      <w:r w:rsidR="003C330E" w:rsidRPr="00B60FA1">
        <w:rPr>
          <w:rFonts w:ascii="Book Antiqua" w:hAnsi="Book Antiqua" w:cs="Arial"/>
          <w:sz w:val="24"/>
          <w:szCs w:val="24"/>
          <w:lang w:val="en-US"/>
        </w:rPr>
        <w:t xml:space="preserve">or surgery, as well as final diagnosis as established by EUS-guided </w:t>
      </w:r>
      <w:r w:rsidR="003D0B73" w:rsidRPr="00B60FA1">
        <w:rPr>
          <w:rFonts w:ascii="Book Antiqua" w:hAnsi="Book Antiqua" w:cs="Arial"/>
          <w:sz w:val="24"/>
          <w:szCs w:val="24"/>
          <w:lang w:val="en-US"/>
        </w:rPr>
        <w:t>fine-needle</w:t>
      </w:r>
      <w:r w:rsidR="0014699B" w:rsidRPr="00B60FA1">
        <w:rPr>
          <w:rFonts w:ascii="Book Antiqua" w:hAnsi="Book Antiqua" w:cs="Arial"/>
          <w:sz w:val="24"/>
          <w:szCs w:val="24"/>
          <w:lang w:val="en-US"/>
        </w:rPr>
        <w:t xml:space="preserve"> aspiration</w:t>
      </w:r>
      <w:r w:rsidR="003C330E" w:rsidRPr="00B60FA1">
        <w:rPr>
          <w:rFonts w:ascii="Book Antiqua" w:hAnsi="Book Antiqua" w:cs="Arial"/>
          <w:sz w:val="24"/>
          <w:szCs w:val="24"/>
          <w:lang w:val="en-US"/>
        </w:rPr>
        <w:t xml:space="preserve"> or </w:t>
      </w:r>
      <w:r w:rsidR="00B84909" w:rsidRPr="00B60FA1">
        <w:rPr>
          <w:rFonts w:ascii="Book Antiqua" w:hAnsi="Book Antiqua" w:cs="Arial"/>
          <w:sz w:val="24"/>
          <w:szCs w:val="24"/>
          <w:lang w:val="en-US"/>
        </w:rPr>
        <w:t>histolog</w:t>
      </w:r>
      <w:r w:rsidR="006D06F8" w:rsidRPr="00B60FA1">
        <w:rPr>
          <w:rFonts w:ascii="Book Antiqua" w:hAnsi="Book Antiqua" w:cs="Arial"/>
          <w:sz w:val="24"/>
          <w:szCs w:val="24"/>
          <w:lang w:val="en-US"/>
        </w:rPr>
        <w:t>ical examination after surgery.</w:t>
      </w:r>
    </w:p>
    <w:p w14:paraId="120A349B" w14:textId="77777777" w:rsidR="00517B21" w:rsidRPr="00B60FA1" w:rsidRDefault="00517B21" w:rsidP="00517B21">
      <w:pPr>
        <w:adjustRightInd w:val="0"/>
        <w:snapToGrid w:val="0"/>
        <w:spacing w:after="0" w:line="360" w:lineRule="auto"/>
        <w:ind w:firstLineChars="100" w:firstLine="240"/>
        <w:jc w:val="both"/>
        <w:rPr>
          <w:rFonts w:ascii="Book Antiqua" w:hAnsi="Book Antiqua" w:cs="Arial"/>
          <w:sz w:val="24"/>
          <w:szCs w:val="24"/>
          <w:lang w:val="en-US" w:eastAsia="zh-CN"/>
        </w:rPr>
      </w:pPr>
    </w:p>
    <w:p w14:paraId="11DB2F3E" w14:textId="58AB11E4" w:rsidR="0044688C" w:rsidRPr="00B60FA1" w:rsidRDefault="00517B21" w:rsidP="002C2AF3">
      <w:pPr>
        <w:adjustRightInd w:val="0"/>
        <w:snapToGrid w:val="0"/>
        <w:spacing w:after="0" w:line="360" w:lineRule="auto"/>
        <w:jc w:val="both"/>
        <w:rPr>
          <w:rFonts w:ascii="Book Antiqua" w:hAnsi="Book Antiqua" w:cs="Arial"/>
          <w:b/>
          <w:i/>
          <w:sz w:val="24"/>
          <w:szCs w:val="24"/>
          <w:lang w:val="en-US"/>
        </w:rPr>
      </w:pPr>
      <w:r w:rsidRPr="00B60FA1">
        <w:rPr>
          <w:rFonts w:ascii="Book Antiqua" w:hAnsi="Book Antiqua" w:cs="Times New Roman"/>
          <w:b/>
          <w:i/>
        </w:rPr>
        <w:t xml:space="preserve">Statistical </w:t>
      </w:r>
      <w:r w:rsidR="0044688C" w:rsidRPr="00B60FA1">
        <w:rPr>
          <w:rFonts w:ascii="Book Antiqua" w:hAnsi="Book Antiqua" w:cs="Arial"/>
          <w:b/>
          <w:i/>
          <w:sz w:val="24"/>
          <w:szCs w:val="24"/>
          <w:lang w:val="en-US"/>
        </w:rPr>
        <w:t>analysis</w:t>
      </w:r>
    </w:p>
    <w:p w14:paraId="20B00D41" w14:textId="327B4B6D" w:rsidR="00616C90" w:rsidRPr="00B60FA1" w:rsidRDefault="001405A0" w:rsidP="002C2AF3">
      <w:pPr>
        <w:adjustRightInd w:val="0"/>
        <w:snapToGrid w:val="0"/>
        <w:spacing w:after="0" w:line="360" w:lineRule="auto"/>
        <w:jc w:val="both"/>
        <w:rPr>
          <w:rFonts w:ascii="Book Antiqua" w:hAnsi="Book Antiqua" w:cs="Arial"/>
          <w:sz w:val="24"/>
          <w:szCs w:val="24"/>
          <w:lang w:val="en-US"/>
        </w:rPr>
      </w:pPr>
      <w:r w:rsidRPr="00B60FA1">
        <w:rPr>
          <w:rFonts w:ascii="Book Antiqua" w:hAnsi="Book Antiqua" w:cs="Arial"/>
          <w:sz w:val="24"/>
          <w:szCs w:val="24"/>
          <w:lang w:val="en-US"/>
        </w:rPr>
        <w:t>D</w:t>
      </w:r>
      <w:r w:rsidR="006D06F8" w:rsidRPr="00B60FA1">
        <w:rPr>
          <w:rFonts w:ascii="Book Antiqua" w:hAnsi="Book Antiqua" w:cs="Arial"/>
          <w:sz w:val="24"/>
          <w:szCs w:val="24"/>
          <w:lang w:val="en-US"/>
        </w:rPr>
        <w:t xml:space="preserve">ata </w:t>
      </w:r>
      <w:r w:rsidRPr="00B60FA1">
        <w:rPr>
          <w:rFonts w:ascii="Book Antiqua" w:hAnsi="Book Antiqua" w:cs="Arial"/>
          <w:sz w:val="24"/>
          <w:szCs w:val="24"/>
          <w:lang w:val="en-US"/>
        </w:rPr>
        <w:t xml:space="preserve">on cyst number and distribution of cysts at the time of baseline MRCPs and during the follow-up </w:t>
      </w:r>
      <w:r w:rsidR="002826F8" w:rsidRPr="00B60FA1">
        <w:rPr>
          <w:rFonts w:ascii="Book Antiqua" w:hAnsi="Book Antiqua" w:cs="Arial"/>
          <w:sz w:val="24"/>
          <w:szCs w:val="24"/>
          <w:lang w:val="en-US"/>
        </w:rPr>
        <w:t>are</w:t>
      </w:r>
      <w:r w:rsidRPr="00B60FA1">
        <w:rPr>
          <w:rFonts w:ascii="Book Antiqua" w:hAnsi="Book Antiqua" w:cs="Arial"/>
          <w:sz w:val="24"/>
          <w:szCs w:val="24"/>
          <w:lang w:val="en-US"/>
        </w:rPr>
        <w:t xml:space="preserve"> presented </w:t>
      </w:r>
      <w:r w:rsidR="006D06F8" w:rsidRPr="00B60FA1">
        <w:rPr>
          <w:rFonts w:ascii="Book Antiqua" w:hAnsi="Book Antiqua" w:cs="Arial"/>
          <w:sz w:val="24"/>
          <w:szCs w:val="24"/>
          <w:lang w:val="en-US"/>
        </w:rPr>
        <w:t>with descriptive statistic, reporting mean val</w:t>
      </w:r>
      <w:r w:rsidR="000E381A" w:rsidRPr="00B60FA1">
        <w:rPr>
          <w:rFonts w:ascii="Book Antiqua" w:hAnsi="Book Antiqua" w:cs="Arial"/>
          <w:sz w:val="24"/>
          <w:szCs w:val="24"/>
          <w:lang w:val="en-US"/>
        </w:rPr>
        <w:t>ues (</w:t>
      </w:r>
      <w:r w:rsidR="00FB2C7D" w:rsidRPr="00B60FA1">
        <w:rPr>
          <w:rFonts w:ascii="Book Antiqua" w:hAnsi="Book Antiqua" w:cs="Arial"/>
          <w:sz w:val="24"/>
          <w:szCs w:val="24"/>
          <w:lang w:val="en-US"/>
        </w:rPr>
        <w:t xml:space="preserve"> ±</w:t>
      </w:r>
      <w:r w:rsidR="00B60FA1" w:rsidRPr="00B60FA1">
        <w:rPr>
          <w:rFonts w:ascii="Book Antiqua" w:hAnsi="Book Antiqua" w:cs="Arial"/>
          <w:sz w:val="24"/>
          <w:szCs w:val="24"/>
          <w:lang w:val="en-US"/>
        </w:rPr>
        <w:t xml:space="preserve"> </w:t>
      </w:r>
      <w:r w:rsidR="000E381A" w:rsidRPr="00B60FA1">
        <w:rPr>
          <w:rFonts w:ascii="Book Antiqua" w:hAnsi="Book Antiqua" w:cs="Arial"/>
          <w:sz w:val="24"/>
          <w:szCs w:val="24"/>
          <w:lang w:val="en-US"/>
        </w:rPr>
        <w:t>standard deviation) and/or</w:t>
      </w:r>
      <w:r w:rsidR="006D06F8" w:rsidRPr="00B60FA1">
        <w:rPr>
          <w:rFonts w:ascii="Book Antiqua" w:hAnsi="Book Antiqua" w:cs="Arial"/>
          <w:sz w:val="24"/>
          <w:szCs w:val="24"/>
          <w:lang w:val="en-US"/>
        </w:rPr>
        <w:t xml:space="preserve"> median values </w:t>
      </w:r>
      <w:r w:rsidR="000E381A" w:rsidRPr="00B60FA1">
        <w:rPr>
          <w:rFonts w:ascii="Book Antiqua" w:hAnsi="Book Antiqua" w:cs="Arial"/>
          <w:sz w:val="24"/>
          <w:szCs w:val="24"/>
          <w:lang w:val="en-US"/>
        </w:rPr>
        <w:t>(</w:t>
      </w:r>
      <w:r w:rsidR="00B511D7" w:rsidRPr="00B60FA1">
        <w:rPr>
          <w:rFonts w:ascii="Book Antiqua" w:hAnsi="Book Antiqua" w:cs="Arial"/>
          <w:sz w:val="24"/>
          <w:szCs w:val="24"/>
          <w:lang w:val="en-US"/>
        </w:rPr>
        <w:t xml:space="preserve">together </w:t>
      </w:r>
      <w:r w:rsidR="006D06F8" w:rsidRPr="00B60FA1">
        <w:rPr>
          <w:rFonts w:ascii="Book Antiqua" w:hAnsi="Book Antiqua" w:cs="Arial"/>
          <w:sz w:val="24"/>
          <w:szCs w:val="24"/>
          <w:lang w:val="en-US"/>
        </w:rPr>
        <w:t>with the range of minimum and maximum values</w:t>
      </w:r>
      <w:r w:rsidR="000E381A" w:rsidRPr="00B60FA1">
        <w:rPr>
          <w:rFonts w:ascii="Book Antiqua" w:hAnsi="Book Antiqua" w:cs="Arial"/>
          <w:sz w:val="24"/>
          <w:szCs w:val="24"/>
          <w:lang w:val="en-US"/>
        </w:rPr>
        <w:t>)</w:t>
      </w:r>
      <w:r w:rsidR="006D06F8" w:rsidRPr="00B60FA1">
        <w:rPr>
          <w:rFonts w:ascii="Book Antiqua" w:hAnsi="Book Antiqua" w:cs="Arial"/>
          <w:sz w:val="24"/>
          <w:szCs w:val="24"/>
          <w:lang w:val="en-US"/>
        </w:rPr>
        <w:t xml:space="preserve">. </w:t>
      </w:r>
    </w:p>
    <w:p w14:paraId="1CF94524" w14:textId="430CF7F6" w:rsidR="002826F8" w:rsidRPr="00B60FA1" w:rsidRDefault="001405A0" w:rsidP="00517B21">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Concerni</w:t>
      </w:r>
      <w:r w:rsidR="00A7041C" w:rsidRPr="00B60FA1">
        <w:rPr>
          <w:rFonts w:ascii="Book Antiqua" w:hAnsi="Book Antiqua" w:cs="Arial"/>
          <w:sz w:val="24"/>
          <w:szCs w:val="24"/>
          <w:lang w:val="en-US"/>
        </w:rPr>
        <w:t>ng PC evolution, we assessed the prevalence of two</w:t>
      </w:r>
      <w:r w:rsidRPr="00B60FA1">
        <w:rPr>
          <w:rFonts w:ascii="Book Antiqua" w:hAnsi="Book Antiqua" w:cs="Arial"/>
          <w:sz w:val="24"/>
          <w:szCs w:val="24"/>
          <w:lang w:val="en-US"/>
        </w:rPr>
        <w:t xml:space="preserve"> outcomes</w:t>
      </w:r>
      <w:r w:rsidR="002826F8" w:rsidRPr="00B60FA1">
        <w:rPr>
          <w:rFonts w:ascii="Book Antiqua" w:hAnsi="Book Antiqua" w:cs="Arial"/>
          <w:sz w:val="24"/>
          <w:szCs w:val="24"/>
          <w:lang w:val="en-US"/>
        </w:rPr>
        <w:t xml:space="preserve"> over the whole period of follow-up</w:t>
      </w:r>
      <w:r w:rsidRPr="00B60FA1">
        <w:rPr>
          <w:rFonts w:ascii="Book Antiqua" w:hAnsi="Book Antiqua" w:cs="Arial"/>
          <w:sz w:val="24"/>
          <w:szCs w:val="24"/>
          <w:lang w:val="en-US"/>
        </w:rPr>
        <w:t xml:space="preserve">, namely: </w:t>
      </w:r>
      <w:r w:rsidR="00517B21" w:rsidRPr="00B60FA1">
        <w:rPr>
          <w:rFonts w:ascii="Book Antiqua" w:hAnsi="Book Antiqua" w:cs="Arial" w:hint="eastAsia"/>
          <w:sz w:val="24"/>
          <w:szCs w:val="24"/>
          <w:lang w:val="en-US" w:eastAsia="zh-CN"/>
        </w:rPr>
        <w:t xml:space="preserve">(1) </w:t>
      </w:r>
      <w:r w:rsidR="000D4E1F" w:rsidRPr="00B60FA1">
        <w:rPr>
          <w:rFonts w:ascii="Book Antiqua" w:hAnsi="Book Antiqua" w:cs="Arial"/>
          <w:sz w:val="24"/>
          <w:szCs w:val="24"/>
          <w:lang w:val="en-US"/>
        </w:rPr>
        <w:t>imaging</w:t>
      </w:r>
      <w:r w:rsidRPr="00B60FA1">
        <w:rPr>
          <w:rFonts w:ascii="Book Antiqua" w:hAnsi="Book Antiqua" w:cs="Arial"/>
          <w:sz w:val="24"/>
          <w:szCs w:val="24"/>
          <w:lang w:val="en-US"/>
        </w:rPr>
        <w:t xml:space="preserve"> evolution, defined as any change in number and/or size and/or appearance occurred </w:t>
      </w:r>
      <w:r w:rsidR="000D4E1F" w:rsidRPr="00B60FA1">
        <w:rPr>
          <w:rFonts w:ascii="Book Antiqua" w:hAnsi="Book Antiqua" w:cs="Arial"/>
          <w:sz w:val="24"/>
          <w:szCs w:val="24"/>
          <w:lang w:val="en-US"/>
        </w:rPr>
        <w:t>in ≥</w:t>
      </w:r>
      <w:r w:rsidR="00517B21" w:rsidRPr="00B60FA1">
        <w:rPr>
          <w:rFonts w:ascii="Book Antiqua" w:hAnsi="Book Antiqua" w:cs="Arial" w:hint="eastAsia"/>
          <w:sz w:val="24"/>
          <w:szCs w:val="24"/>
          <w:lang w:val="en-US" w:eastAsia="zh-CN"/>
        </w:rPr>
        <w:t xml:space="preserve"> </w:t>
      </w:r>
      <w:r w:rsidR="000D4E1F" w:rsidRPr="00B60FA1">
        <w:rPr>
          <w:rFonts w:ascii="Book Antiqua" w:hAnsi="Book Antiqua" w:cs="Arial"/>
          <w:sz w:val="24"/>
          <w:szCs w:val="24"/>
          <w:lang w:val="en-US"/>
        </w:rPr>
        <w:t>1 follow-up examination</w:t>
      </w:r>
      <w:r w:rsidR="00A7041C" w:rsidRPr="00B60FA1">
        <w:rPr>
          <w:rFonts w:ascii="Book Antiqua" w:hAnsi="Book Antiqua" w:cs="Arial"/>
          <w:sz w:val="24"/>
          <w:szCs w:val="24"/>
          <w:lang w:val="en-US"/>
        </w:rPr>
        <w:t xml:space="preserve">, involving </w:t>
      </w:r>
      <w:r w:rsidR="000D4E1F" w:rsidRPr="00B60FA1">
        <w:rPr>
          <w:rFonts w:ascii="Book Antiqua" w:hAnsi="Book Antiqua" w:cs="Arial"/>
          <w:sz w:val="24"/>
          <w:szCs w:val="24"/>
          <w:lang w:val="en-US"/>
        </w:rPr>
        <w:t>≥</w:t>
      </w:r>
      <w:r w:rsidR="00517B21" w:rsidRPr="00B60FA1">
        <w:rPr>
          <w:rFonts w:ascii="Book Antiqua" w:hAnsi="Book Antiqua" w:cs="Arial" w:hint="eastAsia"/>
          <w:sz w:val="24"/>
          <w:szCs w:val="24"/>
          <w:lang w:val="en-US" w:eastAsia="zh-CN"/>
        </w:rPr>
        <w:t xml:space="preserve"> </w:t>
      </w:r>
      <w:r w:rsidR="000D4E1F" w:rsidRPr="00B60FA1">
        <w:rPr>
          <w:rFonts w:ascii="Book Antiqua" w:hAnsi="Book Antiqua" w:cs="Arial"/>
          <w:sz w:val="24"/>
          <w:szCs w:val="24"/>
          <w:lang w:val="en-US"/>
        </w:rPr>
        <w:t xml:space="preserve">1 </w:t>
      </w:r>
      <w:r w:rsidR="00A7041C" w:rsidRPr="00B60FA1">
        <w:rPr>
          <w:rFonts w:ascii="Book Antiqua" w:hAnsi="Book Antiqua" w:cs="Arial"/>
          <w:sz w:val="24"/>
          <w:szCs w:val="24"/>
          <w:lang w:val="en-US"/>
        </w:rPr>
        <w:t>cyst</w:t>
      </w:r>
      <w:r w:rsidRPr="00B60FA1">
        <w:rPr>
          <w:rFonts w:ascii="Book Antiqua" w:hAnsi="Book Antiqua" w:cs="Arial"/>
          <w:sz w:val="24"/>
          <w:szCs w:val="24"/>
          <w:lang w:val="en-US"/>
        </w:rPr>
        <w:t xml:space="preserve">; </w:t>
      </w:r>
      <w:r w:rsidR="00517B21" w:rsidRPr="00B60FA1">
        <w:rPr>
          <w:rFonts w:ascii="Book Antiqua" w:hAnsi="Book Antiqua" w:cs="Arial" w:hint="eastAsia"/>
          <w:sz w:val="24"/>
          <w:szCs w:val="24"/>
          <w:lang w:val="en-US" w:eastAsia="zh-CN"/>
        </w:rPr>
        <w:t>(2)</w:t>
      </w:r>
      <w:r w:rsidRPr="00B60FA1">
        <w:rPr>
          <w:rFonts w:ascii="Book Antiqua" w:hAnsi="Book Antiqua" w:cs="Arial"/>
          <w:sz w:val="24"/>
          <w:szCs w:val="24"/>
          <w:lang w:val="en-US"/>
        </w:rPr>
        <w:t xml:space="preserve"> alert findings, defined as the occurrence of </w:t>
      </w:r>
      <w:r w:rsidR="00A7041C" w:rsidRPr="00B60FA1">
        <w:rPr>
          <w:rFonts w:ascii="Book Antiqua" w:hAnsi="Book Antiqua" w:cs="Arial"/>
          <w:sz w:val="24"/>
          <w:szCs w:val="24"/>
          <w:lang w:val="en-US"/>
        </w:rPr>
        <w:t>worrisome</w:t>
      </w:r>
      <w:r w:rsidR="002826F8" w:rsidRPr="00B60FA1">
        <w:rPr>
          <w:rFonts w:ascii="Book Antiqua" w:hAnsi="Book Antiqua" w:cs="Arial"/>
          <w:sz w:val="24"/>
          <w:szCs w:val="24"/>
          <w:lang w:val="en-US"/>
        </w:rPr>
        <w:t xml:space="preserve"> and/or </w:t>
      </w:r>
      <w:r w:rsidR="00A7041C" w:rsidRPr="00B60FA1">
        <w:rPr>
          <w:rFonts w:ascii="Book Antiqua" w:hAnsi="Book Antiqua" w:cs="Arial"/>
          <w:sz w:val="24"/>
          <w:szCs w:val="24"/>
          <w:lang w:val="en-US"/>
        </w:rPr>
        <w:t xml:space="preserve">high risk features </w:t>
      </w:r>
      <w:r w:rsidR="00A7041C" w:rsidRPr="00B60FA1">
        <w:rPr>
          <w:rFonts w:ascii="Book Antiqua" w:hAnsi="Book Antiqua" w:cs="Arial"/>
          <w:sz w:val="24"/>
          <w:szCs w:val="24"/>
          <w:lang w:val="en-US"/>
        </w:rPr>
        <w:lastRenderedPageBreak/>
        <w:t xml:space="preserve">prompting further investigation. </w:t>
      </w:r>
      <w:r w:rsidR="002826F8" w:rsidRPr="00B60FA1">
        <w:rPr>
          <w:rFonts w:ascii="Book Antiqua" w:hAnsi="Book Antiqua" w:cs="Arial"/>
          <w:sz w:val="24"/>
          <w:szCs w:val="24"/>
          <w:lang w:val="en-US"/>
        </w:rPr>
        <w:t>According to our definitions, i</w:t>
      </w:r>
      <w:r w:rsidR="000D4E1F" w:rsidRPr="00B60FA1">
        <w:rPr>
          <w:rFonts w:ascii="Book Antiqua" w:hAnsi="Book Antiqua" w:cs="Arial"/>
          <w:sz w:val="24"/>
          <w:szCs w:val="24"/>
          <w:lang w:val="en-US"/>
        </w:rPr>
        <w:t>maging evolution included cases</w:t>
      </w:r>
      <w:r w:rsidR="002826F8" w:rsidRPr="00B60FA1">
        <w:rPr>
          <w:rFonts w:ascii="Book Antiqua" w:hAnsi="Book Antiqua" w:cs="Arial"/>
          <w:sz w:val="24"/>
          <w:szCs w:val="24"/>
          <w:lang w:val="en-US"/>
        </w:rPr>
        <w:t xml:space="preserve"> of alert findings</w:t>
      </w:r>
      <w:r w:rsidR="000D4E1F" w:rsidRPr="00B60FA1">
        <w:rPr>
          <w:rFonts w:ascii="Book Antiqua" w:hAnsi="Book Antiqua" w:cs="Arial"/>
          <w:sz w:val="24"/>
          <w:szCs w:val="24"/>
          <w:lang w:val="en-US"/>
        </w:rPr>
        <w:t>. P</w:t>
      </w:r>
      <w:r w:rsidR="00A7041C" w:rsidRPr="00B60FA1">
        <w:rPr>
          <w:rFonts w:ascii="Book Antiqua" w:hAnsi="Book Antiqua" w:cs="Arial"/>
          <w:sz w:val="24"/>
          <w:szCs w:val="24"/>
          <w:lang w:val="en-US"/>
        </w:rPr>
        <w:t>revalence was calculated on a per-patient basis as the ratio between the cases of radiologic evolution or alert findings occurrence over the total number of patients</w:t>
      </w:r>
      <w:r w:rsidR="003064FE" w:rsidRPr="00B60FA1">
        <w:rPr>
          <w:rFonts w:ascii="Book Antiqua" w:hAnsi="Book Antiqua" w:cs="Arial"/>
          <w:sz w:val="24"/>
          <w:szCs w:val="24"/>
          <w:lang w:val="en-US"/>
        </w:rPr>
        <w:t xml:space="preserve"> </w:t>
      </w:r>
      <w:r w:rsidR="00517B21" w:rsidRPr="00B60FA1">
        <w:rPr>
          <w:rFonts w:ascii="Times New Roman" w:hAnsi="Times New Roman" w:cs="Times New Roman"/>
          <w:sz w:val="24"/>
          <w:szCs w:val="24"/>
          <w:lang w:val="en-US"/>
        </w:rPr>
        <w:t>×</w:t>
      </w:r>
      <w:r w:rsidR="003064FE" w:rsidRPr="00B60FA1">
        <w:rPr>
          <w:rFonts w:ascii="Book Antiqua" w:hAnsi="Book Antiqua" w:cs="Arial"/>
          <w:sz w:val="24"/>
          <w:szCs w:val="24"/>
          <w:lang w:val="en-US"/>
        </w:rPr>
        <w:t xml:space="preserve"> 100</w:t>
      </w:r>
      <w:r w:rsidR="00A7041C" w:rsidRPr="00B60FA1">
        <w:rPr>
          <w:rFonts w:ascii="Book Antiqua" w:hAnsi="Book Antiqua" w:cs="Arial"/>
          <w:sz w:val="24"/>
          <w:szCs w:val="24"/>
          <w:lang w:val="en-US"/>
        </w:rPr>
        <w:t>.</w:t>
      </w:r>
      <w:r w:rsidR="000D4E1F" w:rsidRPr="00B60FA1">
        <w:rPr>
          <w:rFonts w:ascii="Book Antiqua" w:hAnsi="Book Antiqua" w:cs="Arial"/>
          <w:sz w:val="24"/>
          <w:szCs w:val="24"/>
          <w:lang w:val="en-US"/>
        </w:rPr>
        <w:t xml:space="preserve"> </w:t>
      </w:r>
    </w:p>
    <w:p w14:paraId="21DE3758" w14:textId="67E2CDDC" w:rsidR="002D2A62" w:rsidRPr="00B60FA1" w:rsidRDefault="00EC4436" w:rsidP="00517B21">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Time to radiological evolution or alert findings was described according to the Kaplan-Meier approach. Cox regression model was used to explore which clinical or imaging factor was associated w</w:t>
      </w:r>
      <w:r w:rsidR="00B07236" w:rsidRPr="00B60FA1">
        <w:rPr>
          <w:rFonts w:ascii="Book Antiqua" w:hAnsi="Book Antiqua" w:cs="Arial"/>
          <w:sz w:val="24"/>
          <w:szCs w:val="24"/>
          <w:lang w:val="en-US"/>
        </w:rPr>
        <w:t xml:space="preserve">ith both outcomes. Variables included in the model were sex, age, type 2 diabetes mellitus, previous </w:t>
      </w:r>
      <w:r w:rsidR="00B143C8" w:rsidRPr="00B60FA1">
        <w:rPr>
          <w:rFonts w:ascii="Book Antiqua" w:hAnsi="Book Antiqua" w:cs="Arial"/>
          <w:sz w:val="24"/>
          <w:szCs w:val="24"/>
          <w:lang w:val="en-US"/>
        </w:rPr>
        <w:t>cholecystectomy for stones, autoimmune systemic disorders</w:t>
      </w:r>
      <w:r w:rsidR="00FB2E7E" w:rsidRPr="00B60FA1">
        <w:rPr>
          <w:rFonts w:ascii="Book Antiqua" w:hAnsi="Book Antiqua" w:cs="Arial"/>
          <w:sz w:val="24"/>
          <w:szCs w:val="24"/>
          <w:lang w:val="en-US"/>
        </w:rPr>
        <w:t xml:space="preserve">, alcoholic liver cirrhosis, </w:t>
      </w:r>
      <w:r w:rsidR="002F4157" w:rsidRPr="00B60FA1">
        <w:rPr>
          <w:rFonts w:ascii="Book Antiqua" w:hAnsi="Book Antiqua" w:cs="Arial"/>
          <w:sz w:val="24"/>
          <w:szCs w:val="24"/>
          <w:lang w:val="en-US"/>
        </w:rPr>
        <w:t xml:space="preserve">history of extrapancreatic neoplasia (solid cancer and/or hematologic malignancy), </w:t>
      </w:r>
      <w:r w:rsidR="00FB2E7E" w:rsidRPr="00B60FA1">
        <w:rPr>
          <w:rFonts w:ascii="Book Antiqua" w:hAnsi="Book Antiqua" w:cs="Arial"/>
          <w:sz w:val="24"/>
          <w:szCs w:val="24"/>
          <w:lang w:val="en-US"/>
        </w:rPr>
        <w:t>and the pattern of bd-IP</w:t>
      </w:r>
      <w:r w:rsidR="002F4157" w:rsidRPr="00B60FA1">
        <w:rPr>
          <w:rFonts w:ascii="Book Antiqua" w:hAnsi="Book Antiqua" w:cs="Arial"/>
          <w:sz w:val="24"/>
          <w:szCs w:val="24"/>
          <w:lang w:val="en-US"/>
        </w:rPr>
        <w:t>MN presentation on baseline MRCP, that is cysts size (&lt; 10 mm, 10-19 mm and ≥</w:t>
      </w:r>
      <w:r w:rsidR="00517B21" w:rsidRPr="00B60FA1">
        <w:rPr>
          <w:rFonts w:ascii="Book Antiqua" w:hAnsi="Book Antiqua" w:cs="Arial" w:hint="eastAsia"/>
          <w:sz w:val="24"/>
          <w:szCs w:val="24"/>
          <w:lang w:val="en-US" w:eastAsia="zh-CN"/>
        </w:rPr>
        <w:t xml:space="preserve"> </w:t>
      </w:r>
      <w:r w:rsidR="002F4157" w:rsidRPr="00B60FA1">
        <w:rPr>
          <w:rFonts w:ascii="Book Antiqua" w:hAnsi="Book Antiqua" w:cs="Arial"/>
          <w:sz w:val="24"/>
          <w:szCs w:val="24"/>
          <w:lang w:val="en-US"/>
        </w:rPr>
        <w:t>20 mm) and cysts number (≤</w:t>
      </w:r>
      <w:r w:rsidR="00517B21" w:rsidRPr="00B60FA1">
        <w:rPr>
          <w:rFonts w:ascii="Book Antiqua" w:hAnsi="Book Antiqua" w:cs="Arial" w:hint="eastAsia"/>
          <w:sz w:val="24"/>
          <w:szCs w:val="24"/>
          <w:lang w:val="en-US" w:eastAsia="zh-CN"/>
        </w:rPr>
        <w:t xml:space="preserve"> </w:t>
      </w:r>
      <w:r w:rsidR="002F4157" w:rsidRPr="00B60FA1">
        <w:rPr>
          <w:rFonts w:ascii="Book Antiqua" w:hAnsi="Book Antiqua" w:cs="Arial"/>
          <w:sz w:val="24"/>
          <w:szCs w:val="24"/>
          <w:lang w:val="en-US"/>
        </w:rPr>
        <w:t>2, 2-5 and &gt;</w:t>
      </w:r>
      <w:r w:rsidR="00517B21" w:rsidRPr="00B60FA1">
        <w:rPr>
          <w:rFonts w:ascii="Book Antiqua" w:hAnsi="Book Antiqua" w:cs="Arial" w:hint="eastAsia"/>
          <w:sz w:val="24"/>
          <w:szCs w:val="24"/>
          <w:lang w:val="en-US" w:eastAsia="zh-CN"/>
        </w:rPr>
        <w:t xml:space="preserve"> </w:t>
      </w:r>
      <w:r w:rsidR="002F4157" w:rsidRPr="00B60FA1">
        <w:rPr>
          <w:rFonts w:ascii="Book Antiqua" w:hAnsi="Book Antiqua" w:cs="Arial"/>
          <w:sz w:val="24"/>
          <w:szCs w:val="24"/>
          <w:lang w:val="en-US"/>
        </w:rPr>
        <w:t>5)</w:t>
      </w:r>
      <w:r w:rsidR="002D2A62" w:rsidRPr="00B60FA1">
        <w:rPr>
          <w:rFonts w:ascii="Book Antiqua" w:hAnsi="Book Antiqua" w:cs="Arial"/>
          <w:sz w:val="24"/>
          <w:szCs w:val="24"/>
          <w:lang w:val="en-US"/>
        </w:rPr>
        <w:t>.</w:t>
      </w:r>
    </w:p>
    <w:p w14:paraId="64FDE676" w14:textId="77777777" w:rsidR="00B143C8" w:rsidRPr="00B60FA1" w:rsidRDefault="00DB5A30" w:rsidP="00517B21">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Statistical analysis was performed by our referring biostatistician using a commercially available software (Stata</w:t>
      </w:r>
      <w:r w:rsidR="00922577" w:rsidRPr="00B60FA1">
        <w:rPr>
          <w:rFonts w:ascii="Book Antiqua" w:hAnsi="Book Antiqua" w:cs="Arial"/>
          <w:sz w:val="24"/>
          <w:szCs w:val="24"/>
          <w:lang w:val="en-US"/>
        </w:rPr>
        <w:t>/SE 14.1, Stata Corp LP, USA)</w:t>
      </w:r>
      <w:r w:rsidR="00B143C8" w:rsidRPr="00B60FA1">
        <w:rPr>
          <w:rFonts w:ascii="Book Antiqua" w:hAnsi="Book Antiqua" w:cs="Arial"/>
          <w:sz w:val="24"/>
          <w:szCs w:val="24"/>
          <w:lang w:val="en-US"/>
        </w:rPr>
        <w:t xml:space="preserve">. </w:t>
      </w:r>
      <w:r w:rsidR="00922577" w:rsidRPr="00B60FA1">
        <w:rPr>
          <w:rFonts w:ascii="Book Antiqua" w:hAnsi="Book Antiqua" w:cs="Arial"/>
          <w:sz w:val="24"/>
          <w:szCs w:val="24"/>
          <w:lang w:val="en-US"/>
        </w:rPr>
        <w:t>Alfa level was sat 0.01</w:t>
      </w:r>
      <w:r w:rsidR="00B143C8" w:rsidRPr="00B60FA1">
        <w:rPr>
          <w:rFonts w:ascii="Book Antiqua" w:hAnsi="Book Antiqua" w:cs="Arial"/>
          <w:sz w:val="24"/>
          <w:szCs w:val="24"/>
          <w:lang w:val="en-US"/>
        </w:rPr>
        <w:t>.</w:t>
      </w:r>
    </w:p>
    <w:p w14:paraId="7B7F1F3F" w14:textId="77777777" w:rsidR="00D70020" w:rsidRPr="00B60FA1" w:rsidRDefault="00D70020" w:rsidP="002C2AF3">
      <w:pPr>
        <w:adjustRightInd w:val="0"/>
        <w:snapToGrid w:val="0"/>
        <w:spacing w:after="0" w:line="360" w:lineRule="auto"/>
        <w:jc w:val="both"/>
        <w:rPr>
          <w:rFonts w:ascii="Book Antiqua" w:hAnsi="Book Antiqua" w:cs="Arial"/>
          <w:b/>
          <w:sz w:val="24"/>
          <w:szCs w:val="24"/>
          <w:lang w:val="en-US"/>
        </w:rPr>
      </w:pPr>
    </w:p>
    <w:p w14:paraId="56DEA0AE" w14:textId="77777777" w:rsidR="008047F8" w:rsidRPr="00B60FA1" w:rsidRDefault="008047F8" w:rsidP="002C2AF3">
      <w:pPr>
        <w:adjustRightInd w:val="0"/>
        <w:snapToGrid w:val="0"/>
        <w:spacing w:after="0" w:line="360" w:lineRule="auto"/>
        <w:jc w:val="both"/>
        <w:rPr>
          <w:rFonts w:ascii="Book Antiqua" w:hAnsi="Book Antiqua" w:cs="Arial"/>
          <w:b/>
          <w:sz w:val="24"/>
          <w:szCs w:val="24"/>
          <w:lang w:val="en-US"/>
        </w:rPr>
      </w:pPr>
      <w:r w:rsidRPr="00B60FA1">
        <w:rPr>
          <w:rFonts w:ascii="Book Antiqua" w:hAnsi="Book Antiqua" w:cs="Arial"/>
          <w:b/>
          <w:sz w:val="24"/>
          <w:szCs w:val="24"/>
          <w:lang w:val="en-US"/>
        </w:rPr>
        <w:t>RESULTS</w:t>
      </w:r>
    </w:p>
    <w:p w14:paraId="35C72986" w14:textId="77777777" w:rsidR="000F52A4" w:rsidRPr="00B60FA1" w:rsidRDefault="003C330E" w:rsidP="002C2AF3">
      <w:pPr>
        <w:adjustRightInd w:val="0"/>
        <w:snapToGrid w:val="0"/>
        <w:spacing w:after="0" w:line="360" w:lineRule="auto"/>
        <w:jc w:val="both"/>
        <w:rPr>
          <w:rFonts w:ascii="Book Antiqua" w:hAnsi="Book Antiqua" w:cs="Arial"/>
          <w:b/>
          <w:i/>
          <w:sz w:val="24"/>
          <w:szCs w:val="24"/>
          <w:lang w:val="en-US"/>
        </w:rPr>
      </w:pPr>
      <w:r w:rsidRPr="00B60FA1">
        <w:rPr>
          <w:rFonts w:ascii="Book Antiqua" w:hAnsi="Book Antiqua" w:cs="Arial"/>
          <w:b/>
          <w:i/>
          <w:sz w:val="24"/>
          <w:szCs w:val="24"/>
          <w:lang w:val="en-US"/>
        </w:rPr>
        <w:t>bd-IPMN patterns on baseline MRCP</w:t>
      </w:r>
      <w:r w:rsidR="002B1BBB" w:rsidRPr="00B60FA1">
        <w:rPr>
          <w:rFonts w:ascii="Book Antiqua" w:hAnsi="Book Antiqua" w:cs="Arial"/>
          <w:b/>
          <w:i/>
          <w:sz w:val="24"/>
          <w:szCs w:val="24"/>
          <w:lang w:val="en-US"/>
        </w:rPr>
        <w:t xml:space="preserve"> </w:t>
      </w:r>
    </w:p>
    <w:p w14:paraId="3490CC40" w14:textId="5121D5FB" w:rsidR="0026408C" w:rsidRPr="00B60FA1" w:rsidRDefault="0026408C" w:rsidP="002C2AF3">
      <w:pPr>
        <w:adjustRightInd w:val="0"/>
        <w:snapToGrid w:val="0"/>
        <w:spacing w:after="0" w:line="360" w:lineRule="auto"/>
        <w:jc w:val="both"/>
        <w:rPr>
          <w:rFonts w:ascii="Book Antiqua" w:hAnsi="Book Antiqua" w:cs="Arial"/>
          <w:sz w:val="24"/>
          <w:szCs w:val="24"/>
          <w:lang w:val="en-US"/>
        </w:rPr>
      </w:pPr>
      <w:r w:rsidRPr="00B60FA1">
        <w:rPr>
          <w:rFonts w:ascii="Book Antiqua" w:hAnsi="Book Antiqua" w:cs="Arial"/>
          <w:sz w:val="24"/>
          <w:szCs w:val="24"/>
          <w:lang w:val="en-US"/>
        </w:rPr>
        <w:t>Final</w:t>
      </w:r>
      <w:r w:rsidR="003C330E" w:rsidRPr="00B60FA1">
        <w:rPr>
          <w:rFonts w:ascii="Book Antiqua" w:hAnsi="Book Antiqua" w:cs="Arial"/>
          <w:sz w:val="24"/>
          <w:szCs w:val="24"/>
          <w:lang w:val="en-US"/>
        </w:rPr>
        <w:t xml:space="preserve"> study </w:t>
      </w:r>
      <w:r w:rsidRPr="00B60FA1">
        <w:rPr>
          <w:rFonts w:ascii="Book Antiqua" w:hAnsi="Book Antiqua" w:cs="Arial"/>
          <w:sz w:val="24"/>
          <w:szCs w:val="24"/>
          <w:lang w:val="en-US"/>
        </w:rPr>
        <w:t>population included</w:t>
      </w:r>
      <w:r w:rsidR="003C330E" w:rsidRPr="00B60FA1">
        <w:rPr>
          <w:rFonts w:ascii="Book Antiqua" w:hAnsi="Book Antiqua" w:cs="Arial"/>
          <w:sz w:val="24"/>
          <w:szCs w:val="24"/>
          <w:lang w:val="en-US"/>
        </w:rPr>
        <w:t xml:space="preserve"> </w:t>
      </w:r>
      <w:r w:rsidR="00643889" w:rsidRPr="00B60FA1">
        <w:rPr>
          <w:rFonts w:ascii="Book Antiqua" w:hAnsi="Book Antiqua" w:cs="Arial"/>
          <w:sz w:val="24"/>
          <w:szCs w:val="24"/>
          <w:lang w:val="en-US"/>
        </w:rPr>
        <w:t xml:space="preserve">72 </w:t>
      </w:r>
      <w:r w:rsidRPr="00B60FA1">
        <w:rPr>
          <w:rFonts w:ascii="Book Antiqua" w:hAnsi="Book Antiqua" w:cs="Arial"/>
          <w:sz w:val="24"/>
          <w:szCs w:val="24"/>
          <w:lang w:val="en-US"/>
        </w:rPr>
        <w:t>subjects</w:t>
      </w:r>
      <w:r w:rsidR="003C330E" w:rsidRPr="00B60FA1">
        <w:rPr>
          <w:rFonts w:ascii="Book Antiqua" w:hAnsi="Book Antiqua" w:cs="Arial"/>
          <w:sz w:val="24"/>
          <w:szCs w:val="24"/>
          <w:lang w:val="en-US"/>
        </w:rPr>
        <w:t xml:space="preserve"> (17 male</w:t>
      </w:r>
      <w:r w:rsidR="00643889" w:rsidRPr="00B60FA1">
        <w:rPr>
          <w:rFonts w:ascii="Book Antiqua" w:hAnsi="Book Antiqua" w:cs="Arial"/>
          <w:sz w:val="24"/>
          <w:szCs w:val="24"/>
          <w:lang w:val="en-US"/>
        </w:rPr>
        <w:t xml:space="preserve">, 55 </w:t>
      </w:r>
      <w:r w:rsidR="003C330E" w:rsidRPr="00B60FA1">
        <w:rPr>
          <w:rFonts w:ascii="Book Antiqua" w:hAnsi="Book Antiqua" w:cs="Arial"/>
          <w:sz w:val="24"/>
          <w:szCs w:val="24"/>
          <w:lang w:val="en-US"/>
        </w:rPr>
        <w:t>female), with a</w:t>
      </w:r>
      <w:r w:rsidR="00643889" w:rsidRPr="00B60FA1">
        <w:rPr>
          <w:rFonts w:ascii="Book Antiqua" w:hAnsi="Book Antiqua" w:cs="Arial"/>
          <w:sz w:val="24"/>
          <w:szCs w:val="24"/>
          <w:lang w:val="en-US"/>
        </w:rPr>
        <w:t xml:space="preserve"> mean age </w:t>
      </w:r>
      <w:r w:rsidR="003C330E" w:rsidRPr="00B60FA1">
        <w:rPr>
          <w:rFonts w:ascii="Book Antiqua" w:hAnsi="Book Antiqua" w:cs="Arial"/>
          <w:sz w:val="24"/>
          <w:szCs w:val="24"/>
          <w:lang w:val="en-US"/>
        </w:rPr>
        <w:t xml:space="preserve">of </w:t>
      </w:r>
      <w:r w:rsidR="00643889" w:rsidRPr="00B60FA1">
        <w:rPr>
          <w:rFonts w:ascii="Book Antiqua" w:hAnsi="Book Antiqua" w:cs="Arial"/>
          <w:sz w:val="24"/>
          <w:szCs w:val="24"/>
          <w:lang w:val="en-US"/>
        </w:rPr>
        <w:t>63.0</w:t>
      </w:r>
      <w:r w:rsidR="00B60FA1" w:rsidRPr="00B60FA1">
        <w:rPr>
          <w:rFonts w:ascii="Book Antiqua" w:hAnsi="Book Antiqua" w:cs="Arial" w:hint="eastAsia"/>
          <w:sz w:val="24"/>
          <w:szCs w:val="24"/>
          <w:lang w:val="en-US" w:eastAsia="zh-CN"/>
        </w:rPr>
        <w:t xml:space="preserve"> </w:t>
      </w:r>
      <w:r w:rsidR="00FB2C7D" w:rsidRPr="00B60FA1">
        <w:rPr>
          <w:rFonts w:ascii="Book Antiqua" w:hAnsi="Book Antiqua" w:cs="Arial"/>
          <w:sz w:val="24"/>
          <w:szCs w:val="24"/>
          <w:lang w:val="en-US"/>
        </w:rPr>
        <w:t>±</w:t>
      </w:r>
      <w:r w:rsidR="00B60FA1" w:rsidRPr="00B60FA1">
        <w:rPr>
          <w:rFonts w:ascii="Book Antiqua" w:hAnsi="Book Antiqua" w:cs="Arial"/>
          <w:sz w:val="24"/>
          <w:szCs w:val="24"/>
          <w:lang w:val="en-US"/>
        </w:rPr>
        <w:t xml:space="preserve"> </w:t>
      </w:r>
      <w:r w:rsidR="00643889" w:rsidRPr="00B60FA1">
        <w:rPr>
          <w:rFonts w:ascii="Book Antiqua" w:hAnsi="Book Antiqua" w:cs="Arial"/>
          <w:sz w:val="24"/>
          <w:szCs w:val="24"/>
          <w:lang w:val="en-US"/>
        </w:rPr>
        <w:t>9.4 years</w:t>
      </w:r>
      <w:r w:rsidR="003C330E" w:rsidRPr="00B60FA1">
        <w:rPr>
          <w:rFonts w:ascii="Book Antiqua" w:hAnsi="Book Antiqua" w:cs="Arial"/>
          <w:sz w:val="24"/>
          <w:szCs w:val="24"/>
          <w:lang w:val="en-US"/>
        </w:rPr>
        <w:t xml:space="preserve"> at the time of baseline MRCP (range 44-83 years). </w:t>
      </w:r>
    </w:p>
    <w:p w14:paraId="31F89389" w14:textId="405E41F0" w:rsidR="008D3969" w:rsidRPr="00B60FA1" w:rsidRDefault="003C330E" w:rsidP="00517B21">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 xml:space="preserve">They showed a total of 343 PC arranged in a bd-IPMN pattern, with a </w:t>
      </w:r>
      <w:r w:rsidR="0026408C" w:rsidRPr="00B60FA1">
        <w:rPr>
          <w:rFonts w:ascii="Book Antiqua" w:hAnsi="Book Antiqua" w:cs="Arial"/>
          <w:sz w:val="24"/>
          <w:szCs w:val="24"/>
          <w:lang w:val="en-US"/>
        </w:rPr>
        <w:t xml:space="preserve">per-patient </w:t>
      </w:r>
      <w:r w:rsidRPr="00B60FA1">
        <w:rPr>
          <w:rFonts w:ascii="Book Antiqua" w:hAnsi="Book Antiqua" w:cs="Arial"/>
          <w:sz w:val="24"/>
          <w:szCs w:val="24"/>
          <w:lang w:val="en-US"/>
        </w:rPr>
        <w:t>mean of 5.1</w:t>
      </w:r>
      <w:r w:rsidR="00B60FA1" w:rsidRPr="00B60FA1">
        <w:rPr>
          <w:rFonts w:ascii="Book Antiqua" w:hAnsi="Book Antiqua" w:cs="Arial" w:hint="eastAsia"/>
          <w:sz w:val="24"/>
          <w:szCs w:val="24"/>
          <w:lang w:val="en-US" w:eastAsia="zh-CN"/>
        </w:rPr>
        <w:t xml:space="preserve"> </w:t>
      </w:r>
      <w:r w:rsidR="00FB2C7D" w:rsidRPr="00B60FA1">
        <w:rPr>
          <w:rFonts w:ascii="Book Antiqua" w:hAnsi="Book Antiqua" w:cs="Arial"/>
          <w:sz w:val="24"/>
          <w:szCs w:val="24"/>
          <w:lang w:val="en-US"/>
        </w:rPr>
        <w:t>±</w:t>
      </w:r>
      <w:r w:rsidR="00B60FA1" w:rsidRPr="00B60FA1">
        <w:rPr>
          <w:rFonts w:ascii="Book Antiqua" w:hAnsi="Book Antiqua" w:cs="Arial"/>
          <w:sz w:val="24"/>
          <w:szCs w:val="24"/>
          <w:lang w:val="en-US"/>
        </w:rPr>
        <w:t xml:space="preserve"> </w:t>
      </w:r>
      <w:r w:rsidRPr="00B60FA1">
        <w:rPr>
          <w:rFonts w:ascii="Book Antiqua" w:hAnsi="Book Antiqua" w:cs="Arial"/>
          <w:sz w:val="24"/>
          <w:szCs w:val="24"/>
          <w:lang w:val="en-US"/>
        </w:rPr>
        <w:t>2.4 cysts (range 1-10)</w:t>
      </w:r>
      <w:r w:rsidR="0026408C" w:rsidRPr="00B60FA1">
        <w:rPr>
          <w:rFonts w:ascii="Book Antiqua" w:hAnsi="Book Antiqua" w:cs="Arial"/>
          <w:sz w:val="24"/>
          <w:szCs w:val="24"/>
          <w:lang w:val="en-US"/>
        </w:rPr>
        <w:t xml:space="preserve">. </w:t>
      </w:r>
      <w:r w:rsidR="009A4BCD" w:rsidRPr="00B60FA1">
        <w:rPr>
          <w:rFonts w:ascii="Book Antiqua" w:hAnsi="Book Antiqua" w:cs="Arial"/>
          <w:sz w:val="24"/>
          <w:szCs w:val="24"/>
          <w:lang w:val="en-US"/>
        </w:rPr>
        <w:t>PC</w:t>
      </w:r>
      <w:r w:rsidR="0026408C" w:rsidRPr="00B60FA1">
        <w:rPr>
          <w:rFonts w:ascii="Book Antiqua" w:hAnsi="Book Antiqua" w:cs="Arial"/>
          <w:sz w:val="24"/>
          <w:szCs w:val="24"/>
          <w:lang w:val="en-US"/>
        </w:rPr>
        <w:t xml:space="preserve"> size spanned from 5 to 25 mm (mean size 8.5</w:t>
      </w:r>
      <w:r w:rsidR="00B60FA1" w:rsidRPr="00B60FA1">
        <w:rPr>
          <w:rFonts w:ascii="Book Antiqua" w:hAnsi="Book Antiqua" w:cs="Arial" w:hint="eastAsia"/>
          <w:sz w:val="24"/>
          <w:szCs w:val="24"/>
          <w:lang w:val="en-US" w:eastAsia="zh-CN"/>
        </w:rPr>
        <w:t xml:space="preserve"> </w:t>
      </w:r>
      <w:r w:rsidR="00FB2C7D" w:rsidRPr="00B60FA1">
        <w:rPr>
          <w:rFonts w:ascii="Book Antiqua" w:hAnsi="Book Antiqua" w:cs="Arial"/>
          <w:sz w:val="24"/>
          <w:szCs w:val="24"/>
          <w:lang w:val="en-US"/>
        </w:rPr>
        <w:t>±</w:t>
      </w:r>
      <w:r w:rsidR="00B60FA1" w:rsidRPr="00B60FA1">
        <w:rPr>
          <w:rFonts w:ascii="Book Antiqua" w:hAnsi="Book Antiqua" w:cs="Arial"/>
          <w:sz w:val="24"/>
          <w:szCs w:val="24"/>
          <w:lang w:val="en-US"/>
        </w:rPr>
        <w:t xml:space="preserve"> </w:t>
      </w:r>
      <w:r w:rsidR="0026408C" w:rsidRPr="00B60FA1">
        <w:rPr>
          <w:rFonts w:ascii="Book Antiqua" w:hAnsi="Book Antiqua" w:cs="Arial"/>
          <w:sz w:val="24"/>
          <w:szCs w:val="24"/>
          <w:lang w:val="en-US"/>
        </w:rPr>
        <w:t xml:space="preserve">1.7 mm). Largest lesions’ diameter was lower than 10 mm in 277/343 cases (80.7%), </w:t>
      </w:r>
      <w:r w:rsidR="008D3969" w:rsidRPr="00B60FA1">
        <w:rPr>
          <w:rFonts w:ascii="Book Antiqua" w:hAnsi="Book Antiqua" w:cs="Arial"/>
          <w:sz w:val="24"/>
          <w:szCs w:val="24"/>
          <w:lang w:val="en-US"/>
        </w:rPr>
        <w:t>between 10-</w:t>
      </w:r>
      <w:r w:rsidR="0026408C" w:rsidRPr="00B60FA1">
        <w:rPr>
          <w:rFonts w:ascii="Book Antiqua" w:hAnsi="Book Antiqua" w:cs="Arial"/>
          <w:sz w:val="24"/>
          <w:szCs w:val="24"/>
          <w:lang w:val="en-US"/>
        </w:rPr>
        <w:t>19 mm in 58/343 (16.9%)</w:t>
      </w:r>
      <w:r w:rsidR="008D3969" w:rsidRPr="00B60FA1">
        <w:rPr>
          <w:rFonts w:ascii="Book Antiqua" w:hAnsi="Book Antiqua" w:cs="Arial"/>
          <w:sz w:val="24"/>
          <w:szCs w:val="24"/>
          <w:lang w:val="en-US"/>
        </w:rPr>
        <w:t xml:space="preserve">, and between 20-29 mm in the remaining 8/343 cases (2.4%). </w:t>
      </w:r>
    </w:p>
    <w:p w14:paraId="2840B1E8" w14:textId="77777777" w:rsidR="000E381A" w:rsidRPr="00B60FA1" w:rsidRDefault="00B511D7" w:rsidP="00517B21">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N</w:t>
      </w:r>
      <w:r w:rsidR="00D638C2" w:rsidRPr="00B60FA1">
        <w:rPr>
          <w:rFonts w:ascii="Book Antiqua" w:hAnsi="Book Antiqua" w:cs="Arial"/>
          <w:sz w:val="24"/>
          <w:szCs w:val="24"/>
          <w:lang w:val="en-US"/>
        </w:rPr>
        <w:t>one of the subjects developed s</w:t>
      </w:r>
      <w:r w:rsidRPr="00B60FA1">
        <w:rPr>
          <w:rFonts w:ascii="Book Antiqua" w:hAnsi="Book Antiqua" w:cs="Arial"/>
          <w:sz w:val="24"/>
          <w:szCs w:val="24"/>
          <w:lang w:val="en-US"/>
        </w:rPr>
        <w:t xml:space="preserve">ymptoms related to the pancreas over the </w:t>
      </w:r>
      <w:r w:rsidR="00D70020" w:rsidRPr="00B60FA1">
        <w:rPr>
          <w:rFonts w:ascii="Book Antiqua" w:hAnsi="Book Antiqua" w:cs="Arial"/>
          <w:sz w:val="24"/>
          <w:szCs w:val="24"/>
          <w:lang w:val="en-US"/>
        </w:rPr>
        <w:t>entire</w:t>
      </w:r>
      <w:r w:rsidRPr="00B60FA1">
        <w:rPr>
          <w:rFonts w:ascii="Book Antiqua" w:hAnsi="Book Antiqua" w:cs="Arial"/>
          <w:sz w:val="24"/>
          <w:szCs w:val="24"/>
          <w:lang w:val="en-US"/>
        </w:rPr>
        <w:t xml:space="preserve"> follow-up period.</w:t>
      </w:r>
    </w:p>
    <w:p w14:paraId="0D7B0580" w14:textId="77777777" w:rsidR="00CB5227" w:rsidRPr="00B60FA1" w:rsidRDefault="00CB5227" w:rsidP="002C2AF3">
      <w:pPr>
        <w:adjustRightInd w:val="0"/>
        <w:snapToGrid w:val="0"/>
        <w:spacing w:after="0" w:line="360" w:lineRule="auto"/>
        <w:jc w:val="both"/>
        <w:rPr>
          <w:rFonts w:ascii="Book Antiqua" w:hAnsi="Book Antiqua" w:cs="Arial"/>
          <w:i/>
          <w:sz w:val="24"/>
          <w:szCs w:val="24"/>
          <w:lang w:val="en-US"/>
        </w:rPr>
      </w:pPr>
    </w:p>
    <w:p w14:paraId="54F5E187" w14:textId="77777777" w:rsidR="00624B23" w:rsidRPr="00B60FA1" w:rsidRDefault="00624B23" w:rsidP="002C2AF3">
      <w:pPr>
        <w:adjustRightInd w:val="0"/>
        <w:snapToGrid w:val="0"/>
        <w:spacing w:after="0" w:line="360" w:lineRule="auto"/>
        <w:jc w:val="both"/>
        <w:rPr>
          <w:rFonts w:ascii="Book Antiqua" w:hAnsi="Book Antiqua" w:cs="Arial"/>
          <w:b/>
          <w:i/>
          <w:sz w:val="24"/>
          <w:szCs w:val="24"/>
          <w:lang w:val="en-US"/>
        </w:rPr>
      </w:pPr>
      <w:r w:rsidRPr="00B60FA1">
        <w:rPr>
          <w:rFonts w:ascii="Book Antiqua" w:hAnsi="Book Antiqua" w:cs="Arial"/>
          <w:b/>
          <w:i/>
          <w:sz w:val="24"/>
          <w:szCs w:val="24"/>
          <w:lang w:val="en-US"/>
        </w:rPr>
        <w:t>Cysts variation over the follow-up</w:t>
      </w:r>
    </w:p>
    <w:p w14:paraId="77D9E67C" w14:textId="50414530" w:rsidR="009A4BCD" w:rsidRPr="00B60FA1" w:rsidRDefault="009A4BCD" w:rsidP="002C2AF3">
      <w:pPr>
        <w:adjustRightInd w:val="0"/>
        <w:snapToGrid w:val="0"/>
        <w:spacing w:after="0" w:line="360" w:lineRule="auto"/>
        <w:jc w:val="both"/>
        <w:rPr>
          <w:rFonts w:ascii="Book Antiqua" w:hAnsi="Book Antiqua" w:cs="Arial"/>
          <w:sz w:val="24"/>
          <w:szCs w:val="24"/>
          <w:lang w:val="en-US"/>
        </w:rPr>
      </w:pPr>
      <w:r w:rsidRPr="00B60FA1">
        <w:rPr>
          <w:rFonts w:ascii="Book Antiqua" w:hAnsi="Book Antiqua" w:cs="Arial"/>
          <w:sz w:val="24"/>
          <w:szCs w:val="24"/>
          <w:lang w:val="en-US"/>
        </w:rPr>
        <w:t xml:space="preserve">After baseline </w:t>
      </w:r>
      <w:r w:rsidR="00555FB6" w:rsidRPr="00B60FA1">
        <w:rPr>
          <w:rFonts w:ascii="Book Antiqua" w:hAnsi="Book Antiqua" w:cs="Arial"/>
          <w:sz w:val="24"/>
          <w:szCs w:val="24"/>
          <w:lang w:val="en-US"/>
        </w:rPr>
        <w:t>examination</w:t>
      </w:r>
      <w:r w:rsidRPr="00B60FA1">
        <w:rPr>
          <w:rFonts w:ascii="Book Antiqua" w:hAnsi="Book Antiqua" w:cs="Arial"/>
          <w:sz w:val="24"/>
          <w:szCs w:val="24"/>
          <w:lang w:val="en-US"/>
        </w:rPr>
        <w:t xml:space="preserve">, patients underwent a total of </w:t>
      </w:r>
      <w:r w:rsidR="001D20EA" w:rsidRPr="00B60FA1">
        <w:rPr>
          <w:rFonts w:ascii="Book Antiqua" w:hAnsi="Book Antiqua" w:cs="Arial"/>
          <w:sz w:val="24"/>
          <w:szCs w:val="24"/>
          <w:lang w:val="en-US"/>
        </w:rPr>
        <w:t>318</w:t>
      </w:r>
      <w:r w:rsidRPr="00B60FA1">
        <w:rPr>
          <w:rFonts w:ascii="Book Antiqua" w:hAnsi="Book Antiqua" w:cs="Arial"/>
          <w:sz w:val="24"/>
          <w:szCs w:val="24"/>
          <w:lang w:val="en-US"/>
        </w:rPr>
        <w:t xml:space="preserve"> follow-up </w:t>
      </w:r>
      <w:r w:rsidR="00555FB6" w:rsidRPr="00B60FA1">
        <w:rPr>
          <w:rFonts w:ascii="Book Antiqua" w:hAnsi="Book Antiqua" w:cs="Arial"/>
          <w:sz w:val="24"/>
          <w:szCs w:val="24"/>
          <w:lang w:val="en-US"/>
        </w:rPr>
        <w:t>MRCPs</w:t>
      </w:r>
      <w:r w:rsidRPr="00B60FA1">
        <w:rPr>
          <w:rFonts w:ascii="Book Antiqua" w:hAnsi="Book Antiqua" w:cs="Arial"/>
          <w:sz w:val="24"/>
          <w:szCs w:val="24"/>
          <w:lang w:val="en-US"/>
        </w:rPr>
        <w:t>, corresponding to a per-patient mean of 4.4</w:t>
      </w:r>
      <w:r w:rsidR="00B60FA1" w:rsidRPr="00B60FA1">
        <w:rPr>
          <w:rFonts w:ascii="Book Antiqua" w:hAnsi="Book Antiqua" w:cs="Arial" w:hint="eastAsia"/>
          <w:sz w:val="24"/>
          <w:szCs w:val="24"/>
          <w:lang w:val="en-US" w:eastAsia="zh-CN"/>
        </w:rPr>
        <w:t xml:space="preserve"> </w:t>
      </w:r>
      <w:r w:rsidR="00FB2C7D" w:rsidRPr="00B60FA1">
        <w:rPr>
          <w:rFonts w:ascii="Book Antiqua" w:hAnsi="Book Antiqua" w:cs="Arial"/>
          <w:sz w:val="24"/>
          <w:szCs w:val="24"/>
          <w:lang w:val="en-US"/>
        </w:rPr>
        <w:t>±</w:t>
      </w:r>
      <w:r w:rsidR="00B60FA1" w:rsidRPr="00B60FA1">
        <w:rPr>
          <w:rFonts w:ascii="Book Antiqua" w:hAnsi="Book Antiqua" w:cs="Arial"/>
          <w:sz w:val="24"/>
          <w:szCs w:val="24"/>
          <w:lang w:val="en-US"/>
        </w:rPr>
        <w:t xml:space="preserve"> </w:t>
      </w:r>
      <w:r w:rsidR="00576F20" w:rsidRPr="00B60FA1">
        <w:rPr>
          <w:rFonts w:ascii="Book Antiqua" w:hAnsi="Book Antiqua" w:cs="Arial"/>
          <w:sz w:val="24"/>
          <w:szCs w:val="24"/>
          <w:lang w:val="en-US"/>
        </w:rPr>
        <w:t>2.</w:t>
      </w:r>
      <w:r w:rsidR="0047773E" w:rsidRPr="00B60FA1">
        <w:rPr>
          <w:rFonts w:ascii="Book Antiqua" w:hAnsi="Book Antiqua" w:cs="Arial"/>
          <w:sz w:val="24"/>
          <w:szCs w:val="24"/>
          <w:lang w:val="en-US"/>
        </w:rPr>
        <w:t>0</w:t>
      </w:r>
      <w:r w:rsidRPr="00B60FA1">
        <w:rPr>
          <w:rFonts w:ascii="Book Antiqua" w:hAnsi="Book Antiqua" w:cs="Arial"/>
          <w:sz w:val="24"/>
          <w:szCs w:val="24"/>
          <w:lang w:val="en-US"/>
        </w:rPr>
        <w:t xml:space="preserve"> examinations (range 2-12). Mean</w:t>
      </w:r>
      <w:r w:rsidR="00D638C2" w:rsidRPr="00B60FA1">
        <w:rPr>
          <w:rFonts w:ascii="Book Antiqua" w:hAnsi="Book Antiqua" w:cs="Arial"/>
          <w:sz w:val="24"/>
          <w:szCs w:val="24"/>
          <w:lang w:val="en-US"/>
        </w:rPr>
        <w:t xml:space="preserve"> and median</w:t>
      </w:r>
      <w:r w:rsidRPr="00B60FA1">
        <w:rPr>
          <w:rFonts w:ascii="Book Antiqua" w:hAnsi="Book Antiqua" w:cs="Arial"/>
          <w:sz w:val="24"/>
          <w:szCs w:val="24"/>
          <w:lang w:val="en-US"/>
        </w:rPr>
        <w:t xml:space="preserve"> </w:t>
      </w:r>
      <w:r w:rsidR="00D638C2" w:rsidRPr="00B60FA1">
        <w:rPr>
          <w:rFonts w:ascii="Book Antiqua" w:hAnsi="Book Antiqua" w:cs="Arial"/>
          <w:sz w:val="24"/>
          <w:szCs w:val="24"/>
          <w:lang w:val="en-US"/>
        </w:rPr>
        <w:t xml:space="preserve">time of </w:t>
      </w:r>
      <w:r w:rsidRPr="00B60FA1">
        <w:rPr>
          <w:rFonts w:ascii="Book Antiqua" w:hAnsi="Book Antiqua" w:cs="Arial"/>
          <w:sz w:val="24"/>
          <w:szCs w:val="24"/>
          <w:lang w:val="en-US"/>
        </w:rPr>
        <w:t xml:space="preserve">follow-up </w:t>
      </w:r>
      <w:r w:rsidR="00D638C2" w:rsidRPr="00B60FA1">
        <w:rPr>
          <w:rFonts w:ascii="Book Antiqua" w:hAnsi="Book Antiqua" w:cs="Arial"/>
          <w:sz w:val="24"/>
          <w:szCs w:val="24"/>
          <w:lang w:val="en-US"/>
        </w:rPr>
        <w:t>were</w:t>
      </w:r>
      <w:r w:rsidRPr="00B60FA1">
        <w:rPr>
          <w:rFonts w:ascii="Book Antiqua" w:hAnsi="Book Antiqua" w:cs="Arial"/>
          <w:sz w:val="24"/>
          <w:szCs w:val="24"/>
          <w:lang w:val="en-US"/>
        </w:rPr>
        <w:t xml:space="preserve"> </w:t>
      </w:r>
      <w:r w:rsidR="00D638C2" w:rsidRPr="00B60FA1">
        <w:rPr>
          <w:rFonts w:ascii="Book Antiqua" w:hAnsi="Book Antiqua" w:cs="Arial"/>
          <w:sz w:val="24"/>
          <w:szCs w:val="24"/>
          <w:lang w:val="en-US"/>
        </w:rPr>
        <w:t>52.6</w:t>
      </w:r>
      <w:r w:rsidR="00B60FA1" w:rsidRPr="00B60FA1">
        <w:rPr>
          <w:rFonts w:ascii="Book Antiqua" w:hAnsi="Book Antiqua" w:cs="Arial" w:hint="eastAsia"/>
          <w:sz w:val="24"/>
          <w:szCs w:val="24"/>
          <w:lang w:val="en-US" w:eastAsia="zh-CN"/>
        </w:rPr>
        <w:t xml:space="preserve"> </w:t>
      </w:r>
      <w:r w:rsidR="00FB2C7D" w:rsidRPr="00B60FA1">
        <w:rPr>
          <w:rFonts w:ascii="Book Antiqua" w:hAnsi="Book Antiqua" w:cs="Arial"/>
          <w:sz w:val="24"/>
          <w:szCs w:val="24"/>
          <w:lang w:val="en-US"/>
        </w:rPr>
        <w:t>±</w:t>
      </w:r>
      <w:r w:rsidR="00B60FA1" w:rsidRPr="00B60FA1">
        <w:rPr>
          <w:rFonts w:ascii="Book Antiqua" w:hAnsi="Book Antiqua" w:cs="Arial"/>
          <w:sz w:val="24"/>
          <w:szCs w:val="24"/>
          <w:lang w:val="en-US"/>
        </w:rPr>
        <w:t xml:space="preserve"> </w:t>
      </w:r>
      <w:r w:rsidR="00D638C2" w:rsidRPr="00B60FA1">
        <w:rPr>
          <w:rFonts w:ascii="Book Antiqua" w:hAnsi="Book Antiqua" w:cs="Arial"/>
          <w:sz w:val="24"/>
          <w:szCs w:val="24"/>
          <w:lang w:val="en-US"/>
        </w:rPr>
        <w:t>22.4</w:t>
      </w:r>
      <w:r w:rsidRPr="00B60FA1">
        <w:rPr>
          <w:rFonts w:ascii="Book Antiqua" w:hAnsi="Book Antiqua" w:cs="Arial"/>
          <w:sz w:val="24"/>
          <w:szCs w:val="24"/>
          <w:lang w:val="en-US"/>
        </w:rPr>
        <w:t xml:space="preserve"> </w:t>
      </w:r>
      <w:r w:rsidR="00D638C2" w:rsidRPr="00B60FA1">
        <w:rPr>
          <w:rFonts w:ascii="Book Antiqua" w:hAnsi="Book Antiqua" w:cs="Arial"/>
          <w:sz w:val="24"/>
          <w:szCs w:val="24"/>
          <w:lang w:val="en-US"/>
        </w:rPr>
        <w:t>and</w:t>
      </w:r>
      <w:r w:rsidR="00AB1F47" w:rsidRPr="00B60FA1">
        <w:rPr>
          <w:rFonts w:ascii="Book Antiqua" w:hAnsi="Book Antiqua" w:cs="Arial"/>
          <w:sz w:val="24"/>
          <w:szCs w:val="24"/>
          <w:lang w:val="en-US"/>
        </w:rPr>
        <w:t xml:space="preserve"> 48.5</w:t>
      </w:r>
      <w:r w:rsidR="00D638C2" w:rsidRPr="00B60FA1">
        <w:rPr>
          <w:rFonts w:ascii="Book Antiqua" w:hAnsi="Book Antiqua" w:cs="Arial"/>
          <w:sz w:val="24"/>
          <w:szCs w:val="24"/>
          <w:lang w:val="en-US"/>
        </w:rPr>
        <w:t xml:space="preserve"> </w:t>
      </w:r>
      <w:r w:rsidRPr="00B60FA1">
        <w:rPr>
          <w:rFonts w:ascii="Book Antiqua" w:hAnsi="Book Antiqua" w:cs="Arial"/>
          <w:sz w:val="24"/>
          <w:szCs w:val="24"/>
          <w:lang w:val="en-US"/>
        </w:rPr>
        <w:t xml:space="preserve">(range </w:t>
      </w:r>
      <w:r w:rsidR="00D638C2" w:rsidRPr="00B60FA1">
        <w:rPr>
          <w:rFonts w:ascii="Book Antiqua" w:hAnsi="Book Antiqua" w:cs="Arial"/>
          <w:sz w:val="24"/>
          <w:szCs w:val="24"/>
          <w:lang w:val="en-US"/>
        </w:rPr>
        <w:t xml:space="preserve">13-95) </w:t>
      </w:r>
      <w:r w:rsidR="00517B21" w:rsidRPr="00B60FA1">
        <w:rPr>
          <w:rFonts w:ascii="Book Antiqua" w:hAnsi="Book Antiqua" w:cs="Arial" w:hint="eastAsia"/>
          <w:sz w:val="24"/>
          <w:szCs w:val="24"/>
          <w:lang w:val="en-US" w:eastAsia="zh-CN"/>
        </w:rPr>
        <w:t>mo</w:t>
      </w:r>
      <w:r w:rsidRPr="00B60FA1">
        <w:rPr>
          <w:rFonts w:ascii="Book Antiqua" w:hAnsi="Book Antiqua" w:cs="Arial"/>
          <w:sz w:val="24"/>
          <w:szCs w:val="24"/>
          <w:lang w:val="en-US"/>
        </w:rPr>
        <w:t>,</w:t>
      </w:r>
      <w:r w:rsidR="00AB1F47" w:rsidRPr="00B60FA1">
        <w:rPr>
          <w:rFonts w:ascii="Book Antiqua" w:hAnsi="Book Antiqua" w:cs="Arial"/>
          <w:sz w:val="24"/>
          <w:szCs w:val="24"/>
          <w:lang w:val="en-US"/>
        </w:rPr>
        <w:t xml:space="preserve"> respectively,</w:t>
      </w:r>
      <w:r w:rsidRPr="00B60FA1">
        <w:rPr>
          <w:rFonts w:ascii="Book Antiqua" w:hAnsi="Book Antiqua" w:cs="Arial"/>
          <w:sz w:val="24"/>
          <w:szCs w:val="24"/>
          <w:lang w:val="en-US"/>
        </w:rPr>
        <w:t xml:space="preserve"> whereas mean</w:t>
      </w:r>
      <w:r w:rsidR="00AB1F47" w:rsidRPr="00B60FA1">
        <w:rPr>
          <w:rFonts w:ascii="Book Antiqua" w:hAnsi="Book Antiqua" w:cs="Arial"/>
          <w:sz w:val="24"/>
          <w:szCs w:val="24"/>
          <w:lang w:val="en-US"/>
        </w:rPr>
        <w:t xml:space="preserve"> and median</w:t>
      </w:r>
      <w:r w:rsidRPr="00B60FA1">
        <w:rPr>
          <w:rFonts w:ascii="Book Antiqua" w:hAnsi="Book Antiqua" w:cs="Arial"/>
          <w:sz w:val="24"/>
          <w:szCs w:val="24"/>
          <w:lang w:val="en-US"/>
        </w:rPr>
        <w:t xml:space="preserve"> interval of time between repeated MRCPs</w:t>
      </w:r>
      <w:r w:rsidR="00AB1F47" w:rsidRPr="00B60FA1">
        <w:rPr>
          <w:rFonts w:ascii="Book Antiqua" w:hAnsi="Book Antiqua" w:cs="Arial"/>
          <w:sz w:val="24"/>
          <w:szCs w:val="24"/>
          <w:lang w:val="en-US"/>
        </w:rPr>
        <w:t xml:space="preserve"> were</w:t>
      </w:r>
      <w:r w:rsidRPr="00B60FA1">
        <w:rPr>
          <w:rFonts w:ascii="Book Antiqua" w:hAnsi="Book Antiqua" w:cs="Arial"/>
          <w:sz w:val="24"/>
          <w:szCs w:val="24"/>
          <w:lang w:val="en-US"/>
        </w:rPr>
        <w:t xml:space="preserve"> 11.6</w:t>
      </w:r>
      <w:r w:rsidR="00B60FA1" w:rsidRPr="00B60FA1">
        <w:rPr>
          <w:rFonts w:ascii="Book Antiqua" w:hAnsi="Book Antiqua" w:cs="Arial" w:hint="eastAsia"/>
          <w:sz w:val="24"/>
          <w:szCs w:val="24"/>
          <w:lang w:val="en-US" w:eastAsia="zh-CN"/>
        </w:rPr>
        <w:t xml:space="preserve"> </w:t>
      </w:r>
      <w:r w:rsidR="00FB2C7D" w:rsidRPr="00B60FA1">
        <w:rPr>
          <w:rFonts w:ascii="Book Antiqua" w:hAnsi="Book Antiqua" w:cs="Arial"/>
          <w:sz w:val="24"/>
          <w:szCs w:val="24"/>
          <w:lang w:val="en-US"/>
        </w:rPr>
        <w:t>±</w:t>
      </w:r>
      <w:r w:rsidR="00B60FA1" w:rsidRPr="00B60FA1">
        <w:rPr>
          <w:rFonts w:ascii="Book Antiqua" w:hAnsi="Book Antiqua" w:cs="Arial"/>
          <w:sz w:val="24"/>
          <w:szCs w:val="24"/>
          <w:lang w:val="en-US"/>
        </w:rPr>
        <w:t xml:space="preserve"> </w:t>
      </w:r>
      <w:r w:rsidRPr="00B60FA1">
        <w:rPr>
          <w:rFonts w:ascii="Book Antiqua" w:hAnsi="Book Antiqua" w:cs="Arial"/>
          <w:sz w:val="24"/>
          <w:szCs w:val="24"/>
          <w:lang w:val="en-US"/>
        </w:rPr>
        <w:t xml:space="preserve">6.7 </w:t>
      </w:r>
      <w:r w:rsidR="00F03E20" w:rsidRPr="00B60FA1">
        <w:rPr>
          <w:rFonts w:ascii="Book Antiqua" w:hAnsi="Book Antiqua" w:cs="Arial"/>
          <w:sz w:val="24"/>
          <w:szCs w:val="24"/>
          <w:lang w:val="en-US"/>
        </w:rPr>
        <w:t xml:space="preserve">and </w:t>
      </w:r>
      <w:r w:rsidRPr="00B60FA1">
        <w:rPr>
          <w:rFonts w:ascii="Book Antiqua" w:hAnsi="Book Antiqua" w:cs="Arial"/>
          <w:sz w:val="24"/>
          <w:szCs w:val="24"/>
          <w:lang w:val="en-US"/>
        </w:rPr>
        <w:t>17 (range 4-58</w:t>
      </w:r>
      <w:r w:rsidR="00F03E20" w:rsidRPr="00B60FA1">
        <w:rPr>
          <w:rFonts w:ascii="Book Antiqua" w:hAnsi="Book Antiqua" w:cs="Arial"/>
          <w:sz w:val="24"/>
          <w:szCs w:val="24"/>
          <w:lang w:val="en-US"/>
        </w:rPr>
        <w:t>)</w:t>
      </w:r>
      <w:r w:rsidRPr="00B60FA1">
        <w:rPr>
          <w:rFonts w:ascii="Book Antiqua" w:hAnsi="Book Antiqua" w:cs="Arial"/>
          <w:sz w:val="24"/>
          <w:szCs w:val="24"/>
          <w:lang w:val="en-US"/>
        </w:rPr>
        <w:t xml:space="preserve"> </w:t>
      </w:r>
      <w:r w:rsidR="00517B21" w:rsidRPr="00B60FA1">
        <w:rPr>
          <w:rFonts w:ascii="Book Antiqua" w:hAnsi="Book Antiqua" w:cs="Arial" w:hint="eastAsia"/>
          <w:sz w:val="24"/>
          <w:szCs w:val="24"/>
          <w:lang w:val="en-US" w:eastAsia="zh-CN"/>
        </w:rPr>
        <w:t>mo</w:t>
      </w:r>
      <w:r w:rsidR="00F03E20" w:rsidRPr="00B60FA1">
        <w:rPr>
          <w:rFonts w:ascii="Book Antiqua" w:hAnsi="Book Antiqua" w:cs="Arial"/>
          <w:sz w:val="24"/>
          <w:szCs w:val="24"/>
          <w:lang w:val="en-US"/>
        </w:rPr>
        <w:t>, respectively.</w:t>
      </w:r>
    </w:p>
    <w:p w14:paraId="7D6C1935" w14:textId="35CCB742" w:rsidR="00555FB6" w:rsidRPr="00B60FA1" w:rsidRDefault="00616C90" w:rsidP="00517B21">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lastRenderedPageBreak/>
        <w:t>Over the entire follow-up, i</w:t>
      </w:r>
      <w:r w:rsidR="000E381A" w:rsidRPr="00B60FA1">
        <w:rPr>
          <w:rFonts w:ascii="Book Antiqua" w:hAnsi="Book Antiqua" w:cs="Arial"/>
          <w:sz w:val="24"/>
          <w:szCs w:val="24"/>
          <w:lang w:val="en-US"/>
        </w:rPr>
        <w:t>maging</w:t>
      </w:r>
      <w:r w:rsidR="00555FB6" w:rsidRPr="00B60FA1">
        <w:rPr>
          <w:rFonts w:ascii="Book Antiqua" w:hAnsi="Book Antiqua" w:cs="Arial"/>
          <w:sz w:val="24"/>
          <w:szCs w:val="24"/>
          <w:lang w:val="en-US"/>
        </w:rPr>
        <w:t xml:space="preserve"> evolution was observed in 32/72 patients (44.4%; </w:t>
      </w:r>
      <w:r w:rsidR="00334524" w:rsidRPr="00B60FA1">
        <w:rPr>
          <w:rFonts w:ascii="Book Antiqua" w:hAnsi="Book Antiqua" w:cs="Arial"/>
          <w:sz w:val="24"/>
          <w:szCs w:val="24"/>
          <w:lang w:val="en-US"/>
        </w:rPr>
        <w:t>95%CI:</w:t>
      </w:r>
      <w:r w:rsidR="00555FB6" w:rsidRPr="00B60FA1">
        <w:rPr>
          <w:rFonts w:ascii="Book Antiqua" w:hAnsi="Book Antiqua" w:cs="Arial"/>
          <w:sz w:val="24"/>
          <w:szCs w:val="24"/>
          <w:lang w:val="en-US"/>
        </w:rPr>
        <w:t xml:space="preserve"> 32.9-56.6</w:t>
      </w:r>
      <w:r w:rsidR="006E1A50" w:rsidRPr="00B60FA1">
        <w:rPr>
          <w:rFonts w:ascii="Book Antiqua" w:hAnsi="Book Antiqua" w:cs="Arial"/>
          <w:sz w:val="24"/>
          <w:szCs w:val="24"/>
          <w:lang w:val="en-US"/>
        </w:rPr>
        <w:t>), involving 47</w:t>
      </w:r>
      <w:r w:rsidR="00A77529" w:rsidRPr="00B60FA1">
        <w:rPr>
          <w:rFonts w:ascii="Book Antiqua" w:hAnsi="Book Antiqua" w:cs="Arial"/>
          <w:sz w:val="24"/>
          <w:szCs w:val="24"/>
          <w:lang w:val="en-US"/>
        </w:rPr>
        <w:t>/</w:t>
      </w:r>
      <w:r w:rsidR="00555FB6" w:rsidRPr="00B60FA1">
        <w:rPr>
          <w:rFonts w:ascii="Book Antiqua" w:hAnsi="Book Antiqua" w:cs="Arial"/>
          <w:sz w:val="24"/>
          <w:szCs w:val="24"/>
          <w:lang w:val="en-US"/>
        </w:rPr>
        <w:t>34</w:t>
      </w:r>
      <w:r w:rsidR="00A77529" w:rsidRPr="00B60FA1">
        <w:rPr>
          <w:rFonts w:ascii="Book Antiqua" w:hAnsi="Book Antiqua" w:cs="Arial"/>
          <w:sz w:val="24"/>
          <w:szCs w:val="24"/>
          <w:lang w:val="en-US"/>
        </w:rPr>
        <w:t>3</w:t>
      </w:r>
      <w:r w:rsidR="00555FB6" w:rsidRPr="00B60FA1">
        <w:rPr>
          <w:rFonts w:ascii="Book Antiqua" w:hAnsi="Book Antiqua" w:cs="Arial"/>
          <w:sz w:val="24"/>
          <w:szCs w:val="24"/>
          <w:lang w:val="en-US"/>
        </w:rPr>
        <w:t xml:space="preserve"> cysts (</w:t>
      </w:r>
      <w:r w:rsidR="006E1A50" w:rsidRPr="00B60FA1">
        <w:rPr>
          <w:rFonts w:ascii="Book Antiqua" w:hAnsi="Book Antiqua" w:cs="Arial"/>
          <w:sz w:val="24"/>
          <w:szCs w:val="24"/>
          <w:lang w:val="en-US"/>
        </w:rPr>
        <w:t>13.7</w:t>
      </w:r>
      <w:r w:rsidR="00555FB6" w:rsidRPr="00B60FA1">
        <w:rPr>
          <w:rFonts w:ascii="Book Antiqua" w:hAnsi="Book Antiqua" w:cs="Arial"/>
          <w:sz w:val="24"/>
          <w:szCs w:val="24"/>
          <w:lang w:val="en-US"/>
        </w:rPr>
        <w:t xml:space="preserve">; </w:t>
      </w:r>
      <w:r w:rsidR="00334524" w:rsidRPr="00B60FA1">
        <w:rPr>
          <w:rFonts w:ascii="Book Antiqua" w:hAnsi="Book Antiqua" w:cs="Arial"/>
          <w:sz w:val="24"/>
          <w:szCs w:val="24"/>
          <w:lang w:val="en-US"/>
        </w:rPr>
        <w:t>95%CI:</w:t>
      </w:r>
      <w:r w:rsidR="00555FB6" w:rsidRPr="00B60FA1">
        <w:rPr>
          <w:rFonts w:ascii="Book Antiqua" w:hAnsi="Book Antiqua" w:cs="Arial"/>
          <w:sz w:val="24"/>
          <w:szCs w:val="24"/>
          <w:lang w:val="en-US"/>
        </w:rPr>
        <w:t xml:space="preserve"> </w:t>
      </w:r>
      <w:r w:rsidR="006E1A50" w:rsidRPr="00B60FA1">
        <w:rPr>
          <w:rFonts w:ascii="Book Antiqua" w:hAnsi="Book Antiqua" w:cs="Arial"/>
          <w:sz w:val="24"/>
          <w:szCs w:val="24"/>
          <w:lang w:val="en-US"/>
        </w:rPr>
        <w:t>10.3-17.9</w:t>
      </w:r>
      <w:r w:rsidR="00555FB6" w:rsidRPr="00B60FA1">
        <w:rPr>
          <w:rFonts w:ascii="Book Antiqua" w:hAnsi="Book Antiqua" w:cs="Arial"/>
          <w:sz w:val="24"/>
          <w:szCs w:val="24"/>
          <w:lang w:val="en-US"/>
        </w:rPr>
        <w:t>)</w:t>
      </w:r>
      <w:r w:rsidR="00643889" w:rsidRPr="00B60FA1">
        <w:rPr>
          <w:rFonts w:ascii="Book Antiqua" w:hAnsi="Book Antiqua" w:cs="Arial"/>
          <w:sz w:val="24"/>
          <w:szCs w:val="24"/>
          <w:lang w:val="en-US"/>
        </w:rPr>
        <w:t xml:space="preserve"> (per</w:t>
      </w:r>
      <w:r w:rsidR="00555FB6" w:rsidRPr="00B60FA1">
        <w:rPr>
          <w:rFonts w:ascii="Book Antiqua" w:hAnsi="Book Antiqua" w:cs="Arial"/>
          <w:sz w:val="24"/>
          <w:szCs w:val="24"/>
          <w:lang w:val="en-US"/>
        </w:rPr>
        <w:t>-patient mean 1.</w:t>
      </w:r>
      <w:r w:rsidRPr="00B60FA1">
        <w:rPr>
          <w:rFonts w:ascii="Book Antiqua" w:hAnsi="Book Antiqua" w:cs="Arial"/>
          <w:sz w:val="24"/>
          <w:szCs w:val="24"/>
          <w:lang w:val="en-US"/>
        </w:rPr>
        <w:t xml:space="preserve">4 </w:t>
      </w:r>
      <w:r w:rsidR="00643889" w:rsidRPr="00B60FA1">
        <w:rPr>
          <w:rFonts w:ascii="Book Antiqua" w:hAnsi="Book Antiqua" w:cs="Arial"/>
          <w:sz w:val="24"/>
          <w:szCs w:val="24"/>
          <w:lang w:val="en-US"/>
        </w:rPr>
        <w:t>cysts).</w:t>
      </w:r>
      <w:r w:rsidR="00555FB6" w:rsidRPr="00B60FA1">
        <w:rPr>
          <w:rFonts w:ascii="Book Antiqua" w:hAnsi="Book Antiqua" w:cs="Arial"/>
          <w:sz w:val="24"/>
          <w:szCs w:val="24"/>
          <w:lang w:val="en-US"/>
        </w:rPr>
        <w:t xml:space="preserve"> </w:t>
      </w:r>
      <w:r w:rsidR="00643889" w:rsidRPr="00B60FA1">
        <w:rPr>
          <w:rFonts w:ascii="Book Antiqua" w:hAnsi="Book Antiqua" w:cs="Arial"/>
          <w:sz w:val="24"/>
          <w:szCs w:val="24"/>
          <w:lang w:val="en-US"/>
        </w:rPr>
        <w:t>Tab</w:t>
      </w:r>
      <w:r w:rsidR="00517B21" w:rsidRPr="00B60FA1">
        <w:rPr>
          <w:rFonts w:ascii="Book Antiqua" w:hAnsi="Book Antiqua" w:cs="Arial" w:hint="eastAsia"/>
          <w:sz w:val="24"/>
          <w:szCs w:val="24"/>
          <w:lang w:val="en-US" w:eastAsia="zh-CN"/>
        </w:rPr>
        <w:t>le</w:t>
      </w:r>
      <w:r w:rsidR="00643889" w:rsidRPr="00B60FA1">
        <w:rPr>
          <w:rFonts w:ascii="Book Antiqua" w:hAnsi="Book Antiqua" w:cs="Arial"/>
          <w:sz w:val="24"/>
          <w:szCs w:val="24"/>
          <w:lang w:val="en-US"/>
        </w:rPr>
        <w:t xml:space="preserve"> 2 details evolution patterns</w:t>
      </w:r>
      <w:r w:rsidR="004D115B" w:rsidRPr="00B60FA1">
        <w:rPr>
          <w:rFonts w:ascii="Book Antiqua" w:hAnsi="Book Antiqua" w:cs="Arial"/>
          <w:sz w:val="24"/>
          <w:szCs w:val="24"/>
          <w:lang w:val="en-US"/>
        </w:rPr>
        <w:t xml:space="preserve"> and the timing of changes we observed</w:t>
      </w:r>
      <w:r w:rsidR="00643889" w:rsidRPr="00B60FA1">
        <w:rPr>
          <w:rFonts w:ascii="Book Antiqua" w:hAnsi="Book Antiqua" w:cs="Arial"/>
          <w:sz w:val="24"/>
          <w:szCs w:val="24"/>
          <w:lang w:val="en-US"/>
        </w:rPr>
        <w:t xml:space="preserve">. </w:t>
      </w:r>
      <w:r w:rsidR="00B511D7" w:rsidRPr="00B60FA1">
        <w:rPr>
          <w:rFonts w:ascii="Book Antiqua" w:hAnsi="Book Antiqua" w:cs="Arial"/>
          <w:sz w:val="24"/>
          <w:szCs w:val="24"/>
          <w:lang w:val="en-US"/>
        </w:rPr>
        <w:t>Overall, PC tended to increase and/or decrease in size rather than in number</w:t>
      </w:r>
      <w:r w:rsidR="00CB5227" w:rsidRPr="00B60FA1">
        <w:rPr>
          <w:rFonts w:ascii="Book Antiqua" w:hAnsi="Book Antiqua" w:cs="Arial"/>
          <w:sz w:val="24"/>
          <w:szCs w:val="24"/>
          <w:lang w:val="en-US"/>
        </w:rPr>
        <w:t xml:space="preserve"> (Fig</w:t>
      </w:r>
      <w:r w:rsidR="00517B21" w:rsidRPr="00B60FA1">
        <w:rPr>
          <w:rFonts w:ascii="Book Antiqua" w:hAnsi="Book Antiqua" w:cs="Arial" w:hint="eastAsia"/>
          <w:sz w:val="24"/>
          <w:szCs w:val="24"/>
          <w:lang w:val="en-US" w:eastAsia="zh-CN"/>
        </w:rPr>
        <w:t>ure</w:t>
      </w:r>
      <w:r w:rsidR="00CB5227" w:rsidRPr="00B60FA1">
        <w:rPr>
          <w:rFonts w:ascii="Book Antiqua" w:hAnsi="Book Antiqua" w:cs="Arial"/>
          <w:sz w:val="24"/>
          <w:szCs w:val="24"/>
          <w:lang w:val="en-US"/>
        </w:rPr>
        <w:t xml:space="preserve"> 1)</w:t>
      </w:r>
      <w:r w:rsidR="00B511D7" w:rsidRPr="00B60FA1">
        <w:rPr>
          <w:rFonts w:ascii="Book Antiqua" w:hAnsi="Book Antiqua" w:cs="Arial"/>
          <w:sz w:val="24"/>
          <w:szCs w:val="24"/>
          <w:lang w:val="en-US"/>
        </w:rPr>
        <w:t xml:space="preserve">, with mean variation in size less than 10 mm (around 5 mm for the majority </w:t>
      </w:r>
      <w:r w:rsidR="001F7DAC" w:rsidRPr="00B60FA1">
        <w:rPr>
          <w:rFonts w:ascii="Book Antiqua" w:hAnsi="Book Antiqua" w:cs="Arial"/>
          <w:sz w:val="24"/>
          <w:szCs w:val="24"/>
          <w:lang w:val="en-US"/>
        </w:rPr>
        <w:t xml:space="preserve">evolution </w:t>
      </w:r>
      <w:r w:rsidR="00B511D7" w:rsidRPr="00B60FA1">
        <w:rPr>
          <w:rFonts w:ascii="Book Antiqua" w:hAnsi="Book Antiqua" w:cs="Arial"/>
          <w:sz w:val="24"/>
          <w:szCs w:val="24"/>
          <w:lang w:val="en-US"/>
        </w:rPr>
        <w:t>patterns)</w:t>
      </w:r>
      <w:r w:rsidR="001F7DAC" w:rsidRPr="00B60FA1">
        <w:rPr>
          <w:rFonts w:ascii="Book Antiqua" w:hAnsi="Book Antiqua" w:cs="Arial"/>
          <w:sz w:val="24"/>
          <w:szCs w:val="24"/>
          <w:lang w:val="en-US"/>
        </w:rPr>
        <w:t xml:space="preserve">, except for two 10 mm cysts in two patients which disappeared during the follow-up. </w:t>
      </w:r>
      <w:r w:rsidRPr="00B60FA1">
        <w:rPr>
          <w:rFonts w:ascii="Book Antiqua" w:hAnsi="Book Antiqua" w:cs="Arial"/>
          <w:sz w:val="24"/>
          <w:szCs w:val="24"/>
          <w:lang w:val="en-US"/>
        </w:rPr>
        <w:t>In one patient</w:t>
      </w:r>
      <w:r w:rsidR="00201F8E" w:rsidRPr="00B60FA1">
        <w:rPr>
          <w:rFonts w:ascii="Book Antiqua" w:hAnsi="Book Antiqua" w:cs="Arial"/>
          <w:sz w:val="24"/>
          <w:szCs w:val="24"/>
          <w:lang w:val="en-US"/>
        </w:rPr>
        <w:t xml:space="preserve"> (indicated as “other” in Tab. 2), a total of six cysts less than 10 mm on baseline MRCP </w:t>
      </w:r>
      <w:r w:rsidR="00315713" w:rsidRPr="00B60FA1">
        <w:rPr>
          <w:rFonts w:ascii="Book Antiqua" w:hAnsi="Book Antiqua" w:cs="Arial"/>
          <w:sz w:val="24"/>
          <w:szCs w:val="24"/>
          <w:lang w:val="en-US"/>
        </w:rPr>
        <w:t>showed minimal</w:t>
      </w:r>
      <w:r w:rsidR="00201F8E" w:rsidRPr="00B60FA1">
        <w:rPr>
          <w:rFonts w:ascii="Book Antiqua" w:hAnsi="Book Antiqua" w:cs="Arial"/>
          <w:sz w:val="24"/>
          <w:szCs w:val="24"/>
          <w:lang w:val="en-US"/>
        </w:rPr>
        <w:t xml:space="preserve"> change in size in repeated examinations, with the largest variation occurring in </w:t>
      </w:r>
      <w:r w:rsidR="00315713" w:rsidRPr="00B60FA1">
        <w:rPr>
          <w:rFonts w:ascii="Book Antiqua" w:hAnsi="Book Antiqua" w:cs="Arial"/>
          <w:sz w:val="24"/>
          <w:szCs w:val="24"/>
          <w:lang w:val="en-US"/>
        </w:rPr>
        <w:t xml:space="preserve">one </w:t>
      </w:r>
      <w:r w:rsidR="00201F8E" w:rsidRPr="00B60FA1">
        <w:rPr>
          <w:rFonts w:ascii="Book Antiqua" w:hAnsi="Book Antiqua" w:cs="Arial"/>
          <w:sz w:val="24"/>
          <w:szCs w:val="24"/>
          <w:lang w:val="en-US"/>
        </w:rPr>
        <w:t>cyst moving from 5 mm to 12 mm, followed by subsequent decr</w:t>
      </w:r>
      <w:r w:rsidR="00315713" w:rsidRPr="00B60FA1">
        <w:rPr>
          <w:rFonts w:ascii="Book Antiqua" w:hAnsi="Book Antiqua" w:cs="Arial"/>
          <w:sz w:val="24"/>
          <w:szCs w:val="24"/>
          <w:lang w:val="en-US"/>
        </w:rPr>
        <w:t>e</w:t>
      </w:r>
      <w:r w:rsidR="00201F8E" w:rsidRPr="00B60FA1">
        <w:rPr>
          <w:rFonts w:ascii="Book Antiqua" w:hAnsi="Book Antiqua" w:cs="Arial"/>
          <w:sz w:val="24"/>
          <w:szCs w:val="24"/>
          <w:lang w:val="en-US"/>
        </w:rPr>
        <w:t>ase in size to 7 mm.</w:t>
      </w:r>
      <w:r w:rsidR="00315713" w:rsidRPr="00B60FA1">
        <w:rPr>
          <w:rFonts w:ascii="Book Antiqua" w:hAnsi="Book Antiqua" w:cs="Arial"/>
          <w:sz w:val="24"/>
          <w:szCs w:val="24"/>
          <w:lang w:val="en-US"/>
        </w:rPr>
        <w:t xml:space="preserve"> </w:t>
      </w:r>
    </w:p>
    <w:p w14:paraId="79A9ECB8" w14:textId="4F2E836E" w:rsidR="00643CD5" w:rsidRPr="00B60FA1" w:rsidRDefault="004F79BF" w:rsidP="00517B21">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 xml:space="preserve">Alert findings developed in 6/72 patients (8.3%; </w:t>
      </w:r>
      <w:r w:rsidR="00334524" w:rsidRPr="00B60FA1">
        <w:rPr>
          <w:rFonts w:ascii="Book Antiqua" w:hAnsi="Book Antiqua" w:cs="Arial"/>
          <w:sz w:val="24"/>
          <w:szCs w:val="24"/>
          <w:lang w:val="en-US"/>
        </w:rPr>
        <w:t>95%CI:</w:t>
      </w:r>
      <w:r w:rsidRPr="00B60FA1">
        <w:rPr>
          <w:rFonts w:ascii="Book Antiqua" w:hAnsi="Book Antiqua" w:cs="Arial"/>
          <w:sz w:val="24"/>
          <w:szCs w:val="24"/>
          <w:lang w:val="en-US"/>
        </w:rPr>
        <w:t xml:space="preserve"> 3.4-17.9) as </w:t>
      </w:r>
      <w:r w:rsidR="001375A9" w:rsidRPr="00B60FA1">
        <w:rPr>
          <w:rFonts w:ascii="Book Antiqua" w:hAnsi="Book Antiqua" w:cs="Arial"/>
          <w:sz w:val="24"/>
          <w:szCs w:val="24"/>
          <w:lang w:val="en-US"/>
        </w:rPr>
        <w:t>detailed</w:t>
      </w:r>
      <w:r w:rsidRPr="00B60FA1">
        <w:rPr>
          <w:rFonts w:ascii="Book Antiqua" w:hAnsi="Book Antiqua" w:cs="Arial"/>
          <w:sz w:val="24"/>
          <w:szCs w:val="24"/>
          <w:lang w:val="en-US"/>
        </w:rPr>
        <w:t xml:space="preserve"> in Tab</w:t>
      </w:r>
      <w:r w:rsidR="00517B21" w:rsidRPr="00B60FA1">
        <w:rPr>
          <w:rFonts w:ascii="Book Antiqua" w:hAnsi="Book Antiqua" w:cs="Arial" w:hint="eastAsia"/>
          <w:sz w:val="24"/>
          <w:szCs w:val="24"/>
          <w:lang w:val="en-US" w:eastAsia="zh-CN"/>
        </w:rPr>
        <w:t>le</w:t>
      </w:r>
      <w:r w:rsidRPr="00B60FA1">
        <w:rPr>
          <w:rFonts w:ascii="Book Antiqua" w:hAnsi="Book Antiqua" w:cs="Arial"/>
          <w:sz w:val="24"/>
          <w:szCs w:val="24"/>
          <w:lang w:val="en-US"/>
        </w:rPr>
        <w:t xml:space="preserve"> 3</w:t>
      </w:r>
      <w:r w:rsidR="00CB5227" w:rsidRPr="00B60FA1">
        <w:rPr>
          <w:rFonts w:ascii="Book Antiqua" w:hAnsi="Book Antiqua" w:cs="Arial"/>
          <w:sz w:val="24"/>
          <w:szCs w:val="24"/>
          <w:lang w:val="en-US"/>
        </w:rPr>
        <w:t xml:space="preserve"> (Fig</w:t>
      </w:r>
      <w:r w:rsidR="003B6939" w:rsidRPr="00B60FA1">
        <w:rPr>
          <w:rFonts w:ascii="Book Antiqua" w:hAnsi="Book Antiqua" w:cs="Arial" w:hint="eastAsia"/>
          <w:sz w:val="24"/>
          <w:szCs w:val="24"/>
          <w:lang w:val="en-US" w:eastAsia="zh-CN"/>
        </w:rPr>
        <w:t>ure</w:t>
      </w:r>
      <w:r w:rsidR="00CB5227" w:rsidRPr="00B60FA1">
        <w:rPr>
          <w:rFonts w:ascii="Book Antiqua" w:hAnsi="Book Antiqua" w:cs="Arial"/>
          <w:sz w:val="24"/>
          <w:szCs w:val="24"/>
          <w:lang w:val="en-US"/>
        </w:rPr>
        <w:t xml:space="preserve"> 2)</w:t>
      </w:r>
      <w:r w:rsidRPr="00B60FA1">
        <w:rPr>
          <w:rFonts w:ascii="Book Antiqua" w:hAnsi="Book Antiqua" w:cs="Arial"/>
          <w:sz w:val="24"/>
          <w:szCs w:val="24"/>
          <w:lang w:val="en-US"/>
        </w:rPr>
        <w:t xml:space="preserve">. Except for one case, the occurrence of alert findings was preceded by </w:t>
      </w:r>
      <w:r w:rsidR="00F57A7E" w:rsidRPr="00B60FA1">
        <w:rPr>
          <w:rFonts w:ascii="Book Antiqua" w:hAnsi="Book Antiqua" w:cs="Arial"/>
          <w:sz w:val="24"/>
          <w:szCs w:val="24"/>
          <w:lang w:val="en-US"/>
        </w:rPr>
        <w:t xml:space="preserve">other </w:t>
      </w:r>
      <w:r w:rsidRPr="00B60FA1">
        <w:rPr>
          <w:rFonts w:ascii="Book Antiqua" w:hAnsi="Book Antiqua" w:cs="Arial"/>
          <w:sz w:val="24"/>
          <w:szCs w:val="24"/>
          <w:lang w:val="en-US"/>
        </w:rPr>
        <w:t>imaging evolution.</w:t>
      </w:r>
      <w:r w:rsidR="008976B9" w:rsidRPr="00B60FA1">
        <w:rPr>
          <w:rFonts w:ascii="Book Antiqua" w:hAnsi="Book Antiqua" w:cs="Arial"/>
          <w:sz w:val="24"/>
          <w:szCs w:val="24"/>
          <w:lang w:val="en-US"/>
        </w:rPr>
        <w:t xml:space="preserve"> </w:t>
      </w:r>
    </w:p>
    <w:p w14:paraId="5C7C2E72" w14:textId="77777777" w:rsidR="00CB5227" w:rsidRPr="00B60FA1" w:rsidRDefault="00CB5227" w:rsidP="002C2AF3">
      <w:pPr>
        <w:adjustRightInd w:val="0"/>
        <w:snapToGrid w:val="0"/>
        <w:spacing w:after="0" w:line="360" w:lineRule="auto"/>
        <w:jc w:val="both"/>
        <w:rPr>
          <w:rFonts w:ascii="Book Antiqua" w:hAnsi="Book Antiqua" w:cs="Arial"/>
          <w:sz w:val="24"/>
          <w:szCs w:val="24"/>
          <w:lang w:val="en-US"/>
        </w:rPr>
      </w:pPr>
    </w:p>
    <w:p w14:paraId="06EB3A72" w14:textId="77777777" w:rsidR="00D375F8" w:rsidRPr="00B60FA1" w:rsidRDefault="00FE0D03" w:rsidP="002C2AF3">
      <w:pPr>
        <w:adjustRightInd w:val="0"/>
        <w:snapToGrid w:val="0"/>
        <w:spacing w:after="0" w:line="360" w:lineRule="auto"/>
        <w:jc w:val="both"/>
        <w:rPr>
          <w:rFonts w:ascii="Book Antiqua" w:hAnsi="Book Antiqua" w:cs="Arial"/>
          <w:b/>
          <w:i/>
          <w:sz w:val="24"/>
          <w:szCs w:val="24"/>
          <w:lang w:val="en-US"/>
        </w:rPr>
      </w:pPr>
      <w:r w:rsidRPr="00B60FA1">
        <w:rPr>
          <w:rFonts w:ascii="Book Antiqua" w:hAnsi="Book Antiqua" w:cs="Arial"/>
          <w:b/>
          <w:i/>
          <w:sz w:val="24"/>
          <w:szCs w:val="24"/>
          <w:lang w:val="en-US"/>
        </w:rPr>
        <w:t>Features</w:t>
      </w:r>
      <w:r w:rsidR="004F79BF" w:rsidRPr="00B60FA1">
        <w:rPr>
          <w:rFonts w:ascii="Book Antiqua" w:hAnsi="Book Antiqua" w:cs="Arial"/>
          <w:b/>
          <w:i/>
          <w:sz w:val="24"/>
          <w:szCs w:val="24"/>
          <w:lang w:val="en-US"/>
        </w:rPr>
        <w:t xml:space="preserve"> predicting imaging evolution and/or alert findings</w:t>
      </w:r>
    </w:p>
    <w:p w14:paraId="092DD499" w14:textId="18966873" w:rsidR="00AD0DE0" w:rsidRPr="00B60FA1" w:rsidRDefault="00D345B8" w:rsidP="002C2AF3">
      <w:pPr>
        <w:adjustRightInd w:val="0"/>
        <w:snapToGrid w:val="0"/>
        <w:spacing w:after="0" w:line="360" w:lineRule="auto"/>
        <w:jc w:val="both"/>
        <w:rPr>
          <w:rFonts w:ascii="Book Antiqua" w:hAnsi="Book Antiqua" w:cs="Arial"/>
          <w:sz w:val="24"/>
          <w:szCs w:val="24"/>
          <w:lang w:val="en-US"/>
        </w:rPr>
      </w:pPr>
      <w:r w:rsidRPr="00B60FA1">
        <w:rPr>
          <w:rFonts w:ascii="Book Antiqua" w:hAnsi="Book Antiqua" w:cs="Arial"/>
          <w:sz w:val="24"/>
          <w:szCs w:val="24"/>
          <w:lang w:val="en-US"/>
        </w:rPr>
        <w:t xml:space="preserve">No </w:t>
      </w:r>
      <w:r w:rsidR="00FF6622" w:rsidRPr="00B60FA1">
        <w:rPr>
          <w:rFonts w:ascii="Book Antiqua" w:hAnsi="Book Antiqua" w:cs="Arial"/>
          <w:sz w:val="24"/>
          <w:szCs w:val="24"/>
          <w:lang w:val="en-US"/>
        </w:rPr>
        <w:t xml:space="preserve">clinical or </w:t>
      </w:r>
      <w:r w:rsidR="000C067E" w:rsidRPr="00B60FA1">
        <w:rPr>
          <w:rFonts w:ascii="Book Antiqua" w:hAnsi="Book Antiqua" w:cs="Arial"/>
          <w:sz w:val="24"/>
          <w:szCs w:val="24"/>
          <w:lang w:val="en-US"/>
        </w:rPr>
        <w:t>baseline MRCP</w:t>
      </w:r>
      <w:r w:rsidRPr="00B60FA1">
        <w:rPr>
          <w:rFonts w:ascii="Book Antiqua" w:hAnsi="Book Antiqua" w:cs="Arial"/>
          <w:sz w:val="24"/>
          <w:szCs w:val="24"/>
          <w:lang w:val="en-US"/>
        </w:rPr>
        <w:t xml:space="preserve"> </w:t>
      </w:r>
      <w:r w:rsidR="00FE0D03" w:rsidRPr="00B60FA1">
        <w:rPr>
          <w:rFonts w:ascii="Book Antiqua" w:hAnsi="Book Antiqua" w:cs="Arial"/>
          <w:sz w:val="24"/>
          <w:szCs w:val="24"/>
          <w:lang w:val="en-US"/>
        </w:rPr>
        <w:t>features</w:t>
      </w:r>
      <w:r w:rsidR="00FF6622" w:rsidRPr="00B60FA1">
        <w:rPr>
          <w:rFonts w:ascii="Book Antiqua" w:hAnsi="Book Antiqua" w:cs="Arial"/>
          <w:sz w:val="24"/>
          <w:szCs w:val="24"/>
          <w:lang w:val="en-US"/>
        </w:rPr>
        <w:t xml:space="preserve"> were</w:t>
      </w:r>
      <w:r w:rsidRPr="00B60FA1">
        <w:rPr>
          <w:rFonts w:ascii="Book Antiqua" w:hAnsi="Book Antiqua" w:cs="Arial"/>
          <w:sz w:val="24"/>
          <w:szCs w:val="24"/>
          <w:lang w:val="en-US"/>
        </w:rPr>
        <w:t xml:space="preserve"> </w:t>
      </w:r>
      <w:r w:rsidR="00FE0D03" w:rsidRPr="00B60FA1">
        <w:rPr>
          <w:rFonts w:ascii="Book Antiqua" w:hAnsi="Book Antiqua" w:cs="Arial"/>
          <w:sz w:val="24"/>
          <w:szCs w:val="24"/>
          <w:lang w:val="en-US"/>
        </w:rPr>
        <w:t>predictive of</w:t>
      </w:r>
      <w:r w:rsidR="00FF6622" w:rsidRPr="00B60FA1">
        <w:rPr>
          <w:rFonts w:ascii="Book Antiqua" w:hAnsi="Book Antiqua" w:cs="Arial"/>
          <w:sz w:val="24"/>
          <w:szCs w:val="24"/>
          <w:lang w:val="en-US"/>
        </w:rPr>
        <w:t xml:space="preserve"> </w:t>
      </w:r>
      <w:r w:rsidR="000C067E" w:rsidRPr="00B60FA1">
        <w:rPr>
          <w:rFonts w:ascii="Book Antiqua" w:hAnsi="Book Antiqua" w:cs="Arial"/>
          <w:sz w:val="24"/>
          <w:szCs w:val="24"/>
          <w:lang w:val="en-US"/>
        </w:rPr>
        <w:t xml:space="preserve">imaging evolution or </w:t>
      </w:r>
      <w:r w:rsidR="00FE0D03" w:rsidRPr="00B60FA1">
        <w:rPr>
          <w:rFonts w:ascii="Book Antiqua" w:hAnsi="Book Antiqua" w:cs="Arial"/>
          <w:sz w:val="24"/>
          <w:szCs w:val="24"/>
          <w:lang w:val="en-US"/>
        </w:rPr>
        <w:t>alert findings</w:t>
      </w:r>
      <w:r w:rsidR="000C067E" w:rsidRPr="00B60FA1">
        <w:rPr>
          <w:rFonts w:ascii="Book Antiqua" w:hAnsi="Book Antiqua" w:cs="Arial"/>
          <w:sz w:val="24"/>
          <w:szCs w:val="24"/>
          <w:lang w:val="en-US"/>
        </w:rPr>
        <w:t xml:space="preserve"> development</w:t>
      </w:r>
      <w:r w:rsidR="00FE0D03" w:rsidRPr="00B60FA1">
        <w:rPr>
          <w:rFonts w:ascii="Book Antiqua" w:hAnsi="Book Antiqua" w:cs="Arial"/>
          <w:sz w:val="24"/>
          <w:szCs w:val="24"/>
          <w:lang w:val="en-US"/>
        </w:rPr>
        <w:t xml:space="preserve"> </w:t>
      </w:r>
      <w:r w:rsidRPr="00B60FA1">
        <w:rPr>
          <w:rFonts w:ascii="Book Antiqua" w:hAnsi="Book Antiqua" w:cs="Arial"/>
          <w:sz w:val="24"/>
          <w:szCs w:val="24"/>
          <w:lang w:val="en-US"/>
        </w:rPr>
        <w:t>(</w:t>
      </w:r>
      <w:r w:rsidR="00334524" w:rsidRPr="00B60FA1">
        <w:rPr>
          <w:rFonts w:ascii="Book Antiqua" w:hAnsi="Book Antiqua" w:cs="Arial"/>
          <w:i/>
          <w:sz w:val="24"/>
          <w:szCs w:val="24"/>
          <w:lang w:val="en-US"/>
        </w:rPr>
        <w:t xml:space="preserve">P &gt; </w:t>
      </w:r>
      <w:r w:rsidR="003F2335" w:rsidRPr="00B60FA1">
        <w:rPr>
          <w:rFonts w:ascii="Book Antiqua" w:hAnsi="Book Antiqua" w:cs="Arial"/>
          <w:sz w:val="24"/>
          <w:szCs w:val="24"/>
          <w:lang w:val="en-US"/>
        </w:rPr>
        <w:t>0.01</w:t>
      </w:r>
      <w:r w:rsidR="00FE0D03" w:rsidRPr="00B60FA1">
        <w:rPr>
          <w:rFonts w:ascii="Book Antiqua" w:hAnsi="Book Antiqua" w:cs="Arial"/>
          <w:sz w:val="24"/>
          <w:szCs w:val="24"/>
          <w:lang w:val="en-US"/>
        </w:rPr>
        <w:t>) (Tab</w:t>
      </w:r>
      <w:r w:rsidR="00517B21" w:rsidRPr="00B60FA1">
        <w:rPr>
          <w:rFonts w:ascii="Book Antiqua" w:hAnsi="Book Antiqua" w:cs="Arial" w:hint="eastAsia"/>
          <w:sz w:val="24"/>
          <w:szCs w:val="24"/>
          <w:lang w:val="en-US" w:eastAsia="zh-CN"/>
        </w:rPr>
        <w:t>le</w:t>
      </w:r>
      <w:r w:rsidR="00FE0D03" w:rsidRPr="00B60FA1">
        <w:rPr>
          <w:rFonts w:ascii="Book Antiqua" w:hAnsi="Book Antiqua" w:cs="Arial"/>
          <w:sz w:val="24"/>
          <w:szCs w:val="24"/>
          <w:lang w:val="en-US"/>
        </w:rPr>
        <w:t xml:space="preserve"> 4). </w:t>
      </w:r>
      <w:r w:rsidR="000C067E" w:rsidRPr="00B60FA1">
        <w:rPr>
          <w:rFonts w:ascii="Book Antiqua" w:hAnsi="Book Antiqua" w:cs="Arial"/>
          <w:sz w:val="24"/>
          <w:szCs w:val="24"/>
          <w:lang w:val="en-US"/>
        </w:rPr>
        <w:t xml:space="preserve">The only trend to statistical significance </w:t>
      </w:r>
      <w:r w:rsidR="003C228D" w:rsidRPr="00B60FA1">
        <w:rPr>
          <w:rFonts w:ascii="Book Antiqua" w:hAnsi="Book Antiqua" w:cs="Arial"/>
          <w:sz w:val="24"/>
          <w:szCs w:val="24"/>
          <w:lang w:val="en-US"/>
        </w:rPr>
        <w:t xml:space="preserve">was observed for </w:t>
      </w:r>
      <w:r w:rsidR="000C067E" w:rsidRPr="00B60FA1">
        <w:rPr>
          <w:rFonts w:ascii="Book Antiqua" w:hAnsi="Book Antiqua" w:cs="Arial"/>
          <w:sz w:val="24"/>
          <w:szCs w:val="24"/>
          <w:lang w:val="en-US"/>
        </w:rPr>
        <w:t xml:space="preserve">cysts size &gt;10 mm as a predictor </w:t>
      </w:r>
      <w:r w:rsidR="003C228D" w:rsidRPr="00B60FA1">
        <w:rPr>
          <w:rFonts w:ascii="Book Antiqua" w:hAnsi="Book Antiqua" w:cs="Arial"/>
          <w:sz w:val="24"/>
          <w:szCs w:val="24"/>
          <w:lang w:val="en-US"/>
        </w:rPr>
        <w:t>of</w:t>
      </w:r>
      <w:r w:rsidR="000C067E" w:rsidRPr="00B60FA1">
        <w:rPr>
          <w:rFonts w:ascii="Book Antiqua" w:hAnsi="Book Antiqua" w:cs="Arial"/>
          <w:sz w:val="24"/>
          <w:szCs w:val="24"/>
          <w:lang w:val="en-US"/>
        </w:rPr>
        <w:t xml:space="preserve"> imaging evolution.</w:t>
      </w:r>
      <w:r w:rsidR="00B60FA1" w:rsidRPr="00B60FA1">
        <w:rPr>
          <w:rFonts w:ascii="Book Antiqua" w:hAnsi="Book Antiqua" w:cs="Arial"/>
          <w:sz w:val="24"/>
          <w:szCs w:val="24"/>
          <w:lang w:val="en-US"/>
        </w:rPr>
        <w:t xml:space="preserve"> </w:t>
      </w:r>
    </w:p>
    <w:p w14:paraId="3E41B95D" w14:textId="789B6D7C" w:rsidR="00C56379" w:rsidRPr="00B60FA1" w:rsidRDefault="000C067E" w:rsidP="00517B21">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 xml:space="preserve">The proportion of patients without </w:t>
      </w:r>
      <w:r w:rsidR="00B07236" w:rsidRPr="00B60FA1">
        <w:rPr>
          <w:rFonts w:ascii="Book Antiqua" w:hAnsi="Book Antiqua" w:cs="Arial"/>
          <w:sz w:val="24"/>
          <w:szCs w:val="24"/>
          <w:lang w:val="en-US"/>
        </w:rPr>
        <w:t>imaging evolution estimated</w:t>
      </w:r>
      <w:r w:rsidRPr="00B60FA1">
        <w:rPr>
          <w:rFonts w:ascii="Book Antiqua" w:hAnsi="Book Antiqua" w:cs="Arial"/>
          <w:sz w:val="24"/>
          <w:szCs w:val="24"/>
          <w:lang w:val="en-US"/>
        </w:rPr>
        <w:t xml:space="preserve"> at 12, 24 and 60 </w:t>
      </w:r>
      <w:r w:rsidR="00517B21" w:rsidRPr="00B60FA1">
        <w:rPr>
          <w:rFonts w:ascii="Book Antiqua" w:hAnsi="Book Antiqua" w:cs="Arial" w:hint="eastAsia"/>
          <w:sz w:val="24"/>
          <w:szCs w:val="24"/>
          <w:lang w:val="en-US" w:eastAsia="zh-CN"/>
        </w:rPr>
        <w:t>mo</w:t>
      </w:r>
      <w:r w:rsidRPr="00B60FA1">
        <w:rPr>
          <w:rFonts w:ascii="Book Antiqua" w:hAnsi="Book Antiqua" w:cs="Arial"/>
          <w:sz w:val="24"/>
          <w:szCs w:val="24"/>
          <w:lang w:val="en-US"/>
        </w:rPr>
        <w:t xml:space="preserve"> </w:t>
      </w:r>
      <w:r w:rsidR="00B07236" w:rsidRPr="00B60FA1">
        <w:rPr>
          <w:rFonts w:ascii="Book Antiqua" w:hAnsi="Book Antiqua" w:cs="Arial"/>
          <w:sz w:val="24"/>
          <w:szCs w:val="24"/>
          <w:lang w:val="en-US"/>
        </w:rPr>
        <w:t>was</w:t>
      </w:r>
      <w:r w:rsidRPr="00B60FA1">
        <w:rPr>
          <w:rFonts w:ascii="Book Antiqua" w:hAnsi="Book Antiqua" w:cs="Arial"/>
          <w:sz w:val="24"/>
          <w:szCs w:val="24"/>
          <w:lang w:val="en-US"/>
        </w:rPr>
        <w:t xml:space="preserve"> 86.1% (</w:t>
      </w:r>
      <w:r w:rsidR="00334524" w:rsidRPr="00B60FA1">
        <w:rPr>
          <w:rFonts w:ascii="Book Antiqua" w:hAnsi="Book Antiqua" w:cs="Arial"/>
          <w:sz w:val="24"/>
          <w:szCs w:val="24"/>
          <w:lang w:val="en-US"/>
        </w:rPr>
        <w:t>95%CI:</w:t>
      </w:r>
      <w:r w:rsidRPr="00B60FA1">
        <w:rPr>
          <w:rFonts w:ascii="Book Antiqua" w:hAnsi="Book Antiqua" w:cs="Arial"/>
          <w:sz w:val="24"/>
          <w:szCs w:val="24"/>
          <w:lang w:val="en-US"/>
        </w:rPr>
        <w:t xml:space="preserve"> 75.7-92.2), 73.5% (</w:t>
      </w:r>
      <w:r w:rsidR="00334524" w:rsidRPr="00B60FA1">
        <w:rPr>
          <w:rFonts w:ascii="Book Antiqua" w:hAnsi="Book Antiqua" w:cs="Arial"/>
          <w:sz w:val="24"/>
          <w:szCs w:val="24"/>
          <w:lang w:val="en-US"/>
        </w:rPr>
        <w:t>95%CI:</w:t>
      </w:r>
      <w:r w:rsidRPr="00B60FA1">
        <w:rPr>
          <w:rFonts w:ascii="Book Antiqua" w:hAnsi="Book Antiqua" w:cs="Arial"/>
          <w:sz w:val="24"/>
          <w:szCs w:val="24"/>
          <w:lang w:val="en-US"/>
        </w:rPr>
        <w:t xml:space="preserve"> 61.6-82.2) and 52.9% (</w:t>
      </w:r>
      <w:r w:rsidR="00334524" w:rsidRPr="00B60FA1">
        <w:rPr>
          <w:rFonts w:ascii="Book Antiqua" w:hAnsi="Book Antiqua" w:cs="Arial"/>
          <w:sz w:val="24"/>
          <w:szCs w:val="24"/>
          <w:lang w:val="en-US"/>
        </w:rPr>
        <w:t>95%CI:</w:t>
      </w:r>
      <w:r w:rsidR="00B07236" w:rsidRPr="00B60FA1">
        <w:rPr>
          <w:rFonts w:ascii="Book Antiqua" w:hAnsi="Book Antiqua" w:cs="Arial"/>
          <w:sz w:val="24"/>
          <w:szCs w:val="24"/>
          <w:lang w:val="en-US"/>
        </w:rPr>
        <w:t xml:space="preserve"> </w:t>
      </w:r>
      <w:r w:rsidRPr="00B60FA1">
        <w:rPr>
          <w:rFonts w:ascii="Book Antiqua" w:hAnsi="Book Antiqua" w:cs="Arial"/>
          <w:sz w:val="24"/>
          <w:szCs w:val="24"/>
          <w:lang w:val="en-US"/>
        </w:rPr>
        <w:t>37.2-66.4)</w:t>
      </w:r>
      <w:r w:rsidR="00B07236" w:rsidRPr="00B60FA1">
        <w:rPr>
          <w:rFonts w:ascii="Book Antiqua" w:hAnsi="Book Antiqua" w:cs="Arial"/>
          <w:sz w:val="24"/>
          <w:szCs w:val="24"/>
          <w:lang w:val="en-US"/>
        </w:rPr>
        <w:t xml:space="preserve">, respectively; the proportion of patients without alert findings estimated at 12, 24 and 60 </w:t>
      </w:r>
      <w:r w:rsidR="00FB2C7D" w:rsidRPr="00B60FA1">
        <w:rPr>
          <w:rFonts w:ascii="Book Antiqua" w:hAnsi="Book Antiqua" w:cs="Arial"/>
          <w:sz w:val="24"/>
          <w:szCs w:val="24"/>
          <w:lang w:val="en-US"/>
        </w:rPr>
        <w:t>mo</w:t>
      </w:r>
      <w:r w:rsidR="00B07236" w:rsidRPr="00B60FA1">
        <w:rPr>
          <w:rFonts w:ascii="Book Antiqua" w:hAnsi="Book Antiqua" w:cs="Arial"/>
          <w:sz w:val="24"/>
          <w:szCs w:val="24"/>
          <w:lang w:val="en-US"/>
        </w:rPr>
        <w:t xml:space="preserve"> was</w:t>
      </w:r>
      <w:r w:rsidRPr="00B60FA1">
        <w:rPr>
          <w:rFonts w:ascii="Book Antiqua" w:hAnsi="Book Antiqua" w:cs="Arial"/>
          <w:sz w:val="24"/>
          <w:szCs w:val="24"/>
          <w:lang w:val="en-US"/>
        </w:rPr>
        <w:t xml:space="preserve"> 100%, 97.2% (</w:t>
      </w:r>
      <w:r w:rsidR="00334524" w:rsidRPr="00B60FA1">
        <w:rPr>
          <w:rFonts w:ascii="Book Antiqua" w:hAnsi="Book Antiqua" w:cs="Arial"/>
          <w:sz w:val="24"/>
          <w:szCs w:val="24"/>
          <w:lang w:val="en-US"/>
        </w:rPr>
        <w:t>95%CI:</w:t>
      </w:r>
      <w:r w:rsidRPr="00B60FA1">
        <w:rPr>
          <w:rFonts w:ascii="Book Antiqua" w:hAnsi="Book Antiqua" w:cs="Arial"/>
          <w:sz w:val="24"/>
          <w:szCs w:val="24"/>
          <w:lang w:val="en-US"/>
        </w:rPr>
        <w:t xml:space="preserve"> 89.3-99.3) and 91.0% (</w:t>
      </w:r>
      <w:r w:rsidR="00334524" w:rsidRPr="00B60FA1">
        <w:rPr>
          <w:rFonts w:ascii="Book Antiqua" w:hAnsi="Book Antiqua" w:cs="Arial"/>
          <w:sz w:val="24"/>
          <w:szCs w:val="24"/>
          <w:lang w:val="en-US"/>
        </w:rPr>
        <w:t>95%CI:</w:t>
      </w:r>
      <w:r w:rsidRPr="00B60FA1">
        <w:rPr>
          <w:rFonts w:ascii="Book Antiqua" w:hAnsi="Book Antiqua" w:cs="Arial"/>
          <w:sz w:val="24"/>
          <w:szCs w:val="24"/>
          <w:lang w:val="en-US"/>
        </w:rPr>
        <w:t xml:space="preserve"> 79.2-96.2), respectively.</w:t>
      </w:r>
    </w:p>
    <w:p w14:paraId="7721DA5C" w14:textId="77777777" w:rsidR="00521085" w:rsidRPr="00B60FA1" w:rsidRDefault="00521085" w:rsidP="002C2AF3">
      <w:pPr>
        <w:adjustRightInd w:val="0"/>
        <w:snapToGrid w:val="0"/>
        <w:spacing w:after="0" w:line="360" w:lineRule="auto"/>
        <w:jc w:val="both"/>
        <w:rPr>
          <w:rFonts w:ascii="Book Antiqua" w:hAnsi="Book Antiqua" w:cs="Arial"/>
          <w:b/>
          <w:sz w:val="24"/>
          <w:szCs w:val="24"/>
          <w:lang w:val="en-US"/>
        </w:rPr>
      </w:pPr>
    </w:p>
    <w:p w14:paraId="7A70FF12" w14:textId="77777777" w:rsidR="008047F8" w:rsidRPr="00B60FA1" w:rsidRDefault="00B143C8" w:rsidP="002C2AF3">
      <w:pPr>
        <w:adjustRightInd w:val="0"/>
        <w:snapToGrid w:val="0"/>
        <w:spacing w:after="0" w:line="360" w:lineRule="auto"/>
        <w:jc w:val="both"/>
        <w:rPr>
          <w:rFonts w:ascii="Book Antiqua" w:hAnsi="Book Antiqua" w:cs="Arial"/>
          <w:b/>
          <w:sz w:val="24"/>
          <w:szCs w:val="24"/>
          <w:lang w:val="en-US"/>
        </w:rPr>
      </w:pPr>
      <w:r w:rsidRPr="00B60FA1">
        <w:rPr>
          <w:rFonts w:ascii="Book Antiqua" w:hAnsi="Book Antiqua" w:cs="Arial"/>
          <w:b/>
          <w:sz w:val="24"/>
          <w:szCs w:val="24"/>
          <w:lang w:val="en-US"/>
        </w:rPr>
        <w:t>DISCUSSION</w:t>
      </w:r>
    </w:p>
    <w:p w14:paraId="5BF65105" w14:textId="4A5229C9" w:rsidR="003E2D83" w:rsidRPr="00B60FA1" w:rsidRDefault="00D00621" w:rsidP="002C2AF3">
      <w:pPr>
        <w:adjustRightInd w:val="0"/>
        <w:snapToGrid w:val="0"/>
        <w:spacing w:after="0" w:line="360" w:lineRule="auto"/>
        <w:jc w:val="both"/>
        <w:rPr>
          <w:rFonts w:ascii="Book Antiqua" w:hAnsi="Book Antiqua" w:cs="Arial"/>
          <w:sz w:val="24"/>
          <w:szCs w:val="24"/>
          <w:lang w:val="en-US"/>
        </w:rPr>
      </w:pPr>
      <w:r w:rsidRPr="00B60FA1">
        <w:rPr>
          <w:rFonts w:ascii="Book Antiqua" w:hAnsi="Book Antiqua" w:cs="Arial"/>
          <w:sz w:val="24"/>
          <w:szCs w:val="24"/>
          <w:lang w:val="en-US"/>
        </w:rPr>
        <w:t xml:space="preserve">MRCP has been advocated as the procedure of choice for evaluating bd-IPMN, given the capability of assessing subtle findings such as </w:t>
      </w:r>
      <w:r w:rsidR="009F4A75" w:rsidRPr="00B60FA1">
        <w:rPr>
          <w:rFonts w:ascii="Book Antiqua" w:hAnsi="Book Antiqua" w:cs="Arial"/>
          <w:sz w:val="24"/>
          <w:szCs w:val="24"/>
          <w:lang w:val="en-US"/>
        </w:rPr>
        <w:t xml:space="preserve">smaller cysts, </w:t>
      </w:r>
      <w:r w:rsidRPr="00B60FA1">
        <w:rPr>
          <w:rFonts w:ascii="Book Antiqua" w:hAnsi="Book Antiqua" w:cs="Arial"/>
          <w:sz w:val="24"/>
          <w:szCs w:val="24"/>
          <w:lang w:val="en-US"/>
        </w:rPr>
        <w:t xml:space="preserve">communication with the MPD, </w:t>
      </w:r>
      <w:r w:rsidR="00AD3B9D" w:rsidRPr="00B60FA1">
        <w:rPr>
          <w:rFonts w:ascii="Book Antiqua" w:hAnsi="Book Antiqua" w:cs="Arial"/>
          <w:sz w:val="24"/>
          <w:szCs w:val="24"/>
          <w:lang w:val="en-US"/>
        </w:rPr>
        <w:t>septa</w:t>
      </w:r>
      <w:r w:rsidRPr="00B60FA1">
        <w:rPr>
          <w:rFonts w:ascii="Book Antiqua" w:hAnsi="Book Antiqua" w:cs="Arial"/>
          <w:sz w:val="24"/>
          <w:szCs w:val="24"/>
          <w:lang w:val="en-US"/>
        </w:rPr>
        <w:t xml:space="preserve"> and mural nodules</w:t>
      </w:r>
      <w:r w:rsidRPr="00B60FA1">
        <w:rPr>
          <w:rFonts w:ascii="Book Antiqua" w:hAnsi="Book Antiqua" w:cs="Arial"/>
          <w:sz w:val="24"/>
          <w:szCs w:val="24"/>
          <w:vertAlign w:val="superscript"/>
          <w:lang w:val="en-US"/>
        </w:rPr>
        <w:t>[</w:t>
      </w:r>
      <w:r w:rsidR="00456DFD" w:rsidRPr="00B60FA1">
        <w:rPr>
          <w:rFonts w:ascii="Book Antiqua" w:hAnsi="Book Antiqua" w:cs="Arial"/>
          <w:sz w:val="24"/>
          <w:szCs w:val="24"/>
          <w:vertAlign w:val="superscript"/>
          <w:lang w:val="en-US"/>
        </w:rPr>
        <w:t>10</w:t>
      </w:r>
      <w:r w:rsidRPr="00B60FA1">
        <w:rPr>
          <w:rFonts w:ascii="Book Antiqua" w:hAnsi="Book Antiqua" w:cs="Arial"/>
          <w:sz w:val="24"/>
          <w:szCs w:val="24"/>
          <w:vertAlign w:val="superscript"/>
          <w:lang w:val="en-US"/>
        </w:rPr>
        <w:t>]</w:t>
      </w:r>
      <w:r w:rsidRPr="00B60FA1">
        <w:rPr>
          <w:rFonts w:ascii="Book Antiqua" w:hAnsi="Book Antiqua" w:cs="Arial"/>
          <w:sz w:val="24"/>
          <w:szCs w:val="24"/>
          <w:lang w:val="en-US"/>
        </w:rPr>
        <w:t xml:space="preserve">. </w:t>
      </w:r>
      <w:r w:rsidR="00AD3B9D" w:rsidRPr="00B60FA1">
        <w:rPr>
          <w:rFonts w:ascii="Book Antiqua" w:hAnsi="Book Antiqua" w:cs="Arial"/>
          <w:sz w:val="24"/>
          <w:szCs w:val="24"/>
          <w:lang w:val="en-US"/>
        </w:rPr>
        <w:t xml:space="preserve">MRCP is accurate in diagnosing presumed </w:t>
      </w:r>
      <w:r w:rsidR="009F4A75" w:rsidRPr="00B60FA1">
        <w:rPr>
          <w:rFonts w:ascii="Book Antiqua" w:hAnsi="Book Antiqua" w:cs="Arial"/>
          <w:sz w:val="24"/>
          <w:szCs w:val="24"/>
          <w:lang w:val="en-US"/>
        </w:rPr>
        <w:t>bd-IPMN at initial presentation and in detecting changes occurring over the follow-up</w:t>
      </w:r>
      <w:r w:rsidR="00875F2E" w:rsidRPr="00B60FA1">
        <w:rPr>
          <w:rFonts w:ascii="Book Antiqua" w:hAnsi="Book Antiqua" w:cs="Arial"/>
          <w:sz w:val="24"/>
          <w:szCs w:val="24"/>
          <w:vertAlign w:val="superscript"/>
          <w:lang w:val="en-US"/>
        </w:rPr>
        <w:t>[</w:t>
      </w:r>
      <w:r w:rsidR="00456DFD" w:rsidRPr="00B60FA1">
        <w:rPr>
          <w:rFonts w:ascii="Book Antiqua" w:hAnsi="Book Antiqua" w:cs="Arial"/>
          <w:sz w:val="24"/>
          <w:szCs w:val="24"/>
          <w:vertAlign w:val="superscript"/>
          <w:lang w:val="en-US"/>
        </w:rPr>
        <w:t>3</w:t>
      </w:r>
      <w:r w:rsidR="00875F2E" w:rsidRPr="00B60FA1">
        <w:rPr>
          <w:rFonts w:ascii="Book Antiqua" w:hAnsi="Book Antiqua" w:cs="Arial"/>
          <w:sz w:val="24"/>
          <w:szCs w:val="24"/>
          <w:vertAlign w:val="superscript"/>
          <w:lang w:val="en-US"/>
        </w:rPr>
        <w:t>]</w:t>
      </w:r>
      <w:r w:rsidR="00875F2E" w:rsidRPr="00B60FA1">
        <w:rPr>
          <w:rFonts w:ascii="Book Antiqua" w:hAnsi="Book Antiqua" w:cs="Arial"/>
          <w:sz w:val="24"/>
          <w:szCs w:val="24"/>
          <w:lang w:val="en-US"/>
        </w:rPr>
        <w:t xml:space="preserve">. </w:t>
      </w:r>
      <w:r w:rsidR="0038499E" w:rsidRPr="00B60FA1">
        <w:rPr>
          <w:rFonts w:ascii="Book Antiqua" w:hAnsi="Book Antiqua" w:cs="Arial"/>
          <w:sz w:val="24"/>
          <w:szCs w:val="24"/>
          <w:lang w:val="en-US"/>
        </w:rPr>
        <w:t xml:space="preserve">However, most studies in literature </w:t>
      </w:r>
      <w:r w:rsidR="00371D54" w:rsidRPr="00B60FA1">
        <w:rPr>
          <w:rFonts w:ascii="Book Antiqua" w:hAnsi="Book Antiqua" w:cs="Arial"/>
          <w:sz w:val="24"/>
          <w:szCs w:val="24"/>
          <w:lang w:val="en-US"/>
        </w:rPr>
        <w:t>evaluated</w:t>
      </w:r>
      <w:r w:rsidR="0038499E" w:rsidRPr="00B60FA1">
        <w:rPr>
          <w:rFonts w:ascii="Book Antiqua" w:hAnsi="Book Antiqua" w:cs="Arial"/>
          <w:sz w:val="24"/>
          <w:szCs w:val="24"/>
          <w:lang w:val="en-US"/>
        </w:rPr>
        <w:t xml:space="preserve"> cysts evolution by alternating or replacing MRCP with other imaging modalities, including CT, EUS and endoscopic retrograde cholangiopancreatography (ERCP)</w:t>
      </w:r>
      <w:r w:rsidR="00C35520" w:rsidRPr="00B60FA1">
        <w:rPr>
          <w:rFonts w:ascii="Book Antiqua" w:hAnsi="Book Antiqua" w:cs="Arial"/>
          <w:sz w:val="24"/>
          <w:szCs w:val="24"/>
          <w:vertAlign w:val="superscript"/>
          <w:lang w:val="en-US"/>
        </w:rPr>
        <w:t>[</w:t>
      </w:r>
      <w:r w:rsidR="00456DFD" w:rsidRPr="00B60FA1">
        <w:rPr>
          <w:rFonts w:ascii="Book Antiqua" w:hAnsi="Book Antiqua" w:cs="Arial"/>
          <w:sz w:val="24"/>
          <w:szCs w:val="24"/>
          <w:vertAlign w:val="superscript"/>
          <w:lang w:val="en-US"/>
        </w:rPr>
        <w:t>3,8</w:t>
      </w:r>
      <w:r w:rsidR="00875F2E" w:rsidRPr="00B60FA1">
        <w:rPr>
          <w:rFonts w:ascii="Book Antiqua" w:hAnsi="Book Antiqua" w:cs="Arial"/>
          <w:sz w:val="24"/>
          <w:szCs w:val="24"/>
          <w:vertAlign w:val="superscript"/>
          <w:lang w:val="en-US"/>
        </w:rPr>
        <w:t>,</w:t>
      </w:r>
      <w:r w:rsidR="00456DFD" w:rsidRPr="00B60FA1">
        <w:rPr>
          <w:rFonts w:ascii="Book Antiqua" w:hAnsi="Book Antiqua" w:cs="Arial"/>
          <w:sz w:val="24"/>
          <w:szCs w:val="24"/>
          <w:vertAlign w:val="superscript"/>
          <w:lang w:val="en-US"/>
        </w:rPr>
        <w:t>11</w:t>
      </w:r>
      <w:r w:rsidR="004C3D5E" w:rsidRPr="00B60FA1">
        <w:rPr>
          <w:rFonts w:ascii="Book Antiqua" w:hAnsi="Book Antiqua" w:cs="Arial" w:hint="eastAsia"/>
          <w:sz w:val="24"/>
          <w:szCs w:val="24"/>
          <w:vertAlign w:val="superscript"/>
          <w:lang w:val="en-US" w:eastAsia="zh-CN"/>
        </w:rPr>
        <w:t>,</w:t>
      </w:r>
      <w:r w:rsidR="00456DFD" w:rsidRPr="00B60FA1">
        <w:rPr>
          <w:rFonts w:ascii="Book Antiqua" w:hAnsi="Book Antiqua" w:cs="Arial"/>
          <w:sz w:val="24"/>
          <w:szCs w:val="24"/>
          <w:vertAlign w:val="superscript"/>
          <w:lang w:val="en-US"/>
        </w:rPr>
        <w:t>12</w:t>
      </w:r>
      <w:r w:rsidR="00875F2E" w:rsidRPr="00B60FA1">
        <w:rPr>
          <w:rFonts w:ascii="Book Antiqua" w:hAnsi="Book Antiqua" w:cs="Arial"/>
          <w:sz w:val="24"/>
          <w:szCs w:val="24"/>
          <w:vertAlign w:val="superscript"/>
          <w:lang w:val="en-US"/>
        </w:rPr>
        <w:t>]</w:t>
      </w:r>
      <w:r w:rsidR="00875F2E" w:rsidRPr="00B60FA1">
        <w:rPr>
          <w:rFonts w:ascii="Book Antiqua" w:hAnsi="Book Antiqua" w:cs="Arial"/>
          <w:sz w:val="24"/>
          <w:szCs w:val="24"/>
          <w:lang w:val="en-US"/>
        </w:rPr>
        <w:t xml:space="preserve">. This suggest </w:t>
      </w:r>
      <w:r w:rsidR="000D7D2E" w:rsidRPr="00B60FA1">
        <w:rPr>
          <w:rFonts w:ascii="Book Antiqua" w:hAnsi="Book Antiqua" w:cs="Arial"/>
          <w:sz w:val="24"/>
          <w:szCs w:val="24"/>
          <w:lang w:val="en-US"/>
        </w:rPr>
        <w:t xml:space="preserve">that </w:t>
      </w:r>
      <w:r w:rsidR="00524B14" w:rsidRPr="00B60FA1">
        <w:rPr>
          <w:rFonts w:ascii="Book Antiqua" w:hAnsi="Book Antiqua" w:cs="Arial"/>
          <w:sz w:val="24"/>
          <w:szCs w:val="24"/>
          <w:lang w:val="en-US"/>
        </w:rPr>
        <w:t>not all morphological c</w:t>
      </w:r>
      <w:r w:rsidR="000D7D2E" w:rsidRPr="00B60FA1">
        <w:rPr>
          <w:rFonts w:ascii="Book Antiqua" w:hAnsi="Book Antiqua" w:cs="Arial"/>
          <w:sz w:val="24"/>
          <w:szCs w:val="24"/>
          <w:lang w:val="en-US"/>
        </w:rPr>
        <w:t xml:space="preserve">hanges </w:t>
      </w:r>
      <w:r w:rsidR="00875F2E" w:rsidRPr="00B60FA1">
        <w:rPr>
          <w:rFonts w:ascii="Book Antiqua" w:hAnsi="Book Antiqua" w:cs="Arial"/>
          <w:sz w:val="24"/>
          <w:szCs w:val="24"/>
          <w:lang w:val="en-US"/>
        </w:rPr>
        <w:t xml:space="preserve">over time </w:t>
      </w:r>
      <w:r w:rsidR="000D7D2E" w:rsidRPr="00B60FA1">
        <w:rPr>
          <w:rFonts w:ascii="Book Antiqua" w:hAnsi="Book Antiqua" w:cs="Arial"/>
          <w:sz w:val="24"/>
          <w:szCs w:val="24"/>
          <w:lang w:val="en-US"/>
        </w:rPr>
        <w:t>might have been detected</w:t>
      </w:r>
      <w:r w:rsidR="00875F2E" w:rsidRPr="00B60FA1">
        <w:rPr>
          <w:rFonts w:ascii="Book Antiqua" w:hAnsi="Book Antiqua" w:cs="Arial"/>
          <w:sz w:val="24"/>
          <w:szCs w:val="24"/>
          <w:lang w:val="en-US"/>
        </w:rPr>
        <w:t xml:space="preserve">, thus limiting </w:t>
      </w:r>
      <w:r w:rsidR="00371D54" w:rsidRPr="00B60FA1">
        <w:rPr>
          <w:rFonts w:ascii="Book Antiqua" w:hAnsi="Book Antiqua" w:cs="Arial"/>
          <w:sz w:val="24"/>
          <w:szCs w:val="24"/>
          <w:lang w:val="en-US"/>
        </w:rPr>
        <w:t>information on natural history</w:t>
      </w:r>
      <w:r w:rsidR="000D7D2E" w:rsidRPr="00B60FA1">
        <w:rPr>
          <w:rFonts w:ascii="Book Antiqua" w:hAnsi="Book Antiqua" w:cs="Arial"/>
          <w:sz w:val="24"/>
          <w:szCs w:val="24"/>
          <w:lang w:val="en-US"/>
        </w:rPr>
        <w:t xml:space="preserve">. </w:t>
      </w:r>
      <w:r w:rsidR="00875F2E" w:rsidRPr="00B60FA1">
        <w:rPr>
          <w:rFonts w:ascii="Book Antiqua" w:hAnsi="Book Antiqua" w:cs="Arial"/>
          <w:sz w:val="24"/>
          <w:szCs w:val="24"/>
          <w:lang w:val="en-US"/>
        </w:rPr>
        <w:t xml:space="preserve">Not </w:t>
      </w:r>
      <w:r w:rsidR="00875F2E" w:rsidRPr="00B60FA1">
        <w:rPr>
          <w:rFonts w:ascii="Book Antiqua" w:hAnsi="Book Antiqua" w:cs="Arial"/>
          <w:sz w:val="24"/>
          <w:szCs w:val="24"/>
          <w:lang w:val="en-US"/>
        </w:rPr>
        <w:lastRenderedPageBreak/>
        <w:t xml:space="preserve">surprisingly, the </w:t>
      </w:r>
      <w:r w:rsidR="003A32E3" w:rsidRPr="00B60FA1">
        <w:rPr>
          <w:rFonts w:ascii="Book Antiqua" w:hAnsi="Book Antiqua" w:cs="Arial"/>
          <w:sz w:val="24"/>
          <w:szCs w:val="24"/>
          <w:lang w:val="en-US"/>
        </w:rPr>
        <w:t xml:space="preserve">per-patient </w:t>
      </w:r>
      <w:r w:rsidR="00875F2E" w:rsidRPr="00B60FA1">
        <w:rPr>
          <w:rFonts w:ascii="Book Antiqua" w:hAnsi="Book Antiqua" w:cs="Arial"/>
          <w:sz w:val="24"/>
          <w:szCs w:val="24"/>
          <w:lang w:val="en-US"/>
        </w:rPr>
        <w:t>rate of imaging evolution we observed was high</w:t>
      </w:r>
      <w:r w:rsidR="00DC6DDE" w:rsidRPr="00B60FA1">
        <w:rPr>
          <w:rFonts w:ascii="Book Antiqua" w:hAnsi="Book Antiqua" w:cs="Arial"/>
          <w:sz w:val="24"/>
          <w:szCs w:val="24"/>
          <w:lang w:val="en-US"/>
        </w:rPr>
        <w:t>er</w:t>
      </w:r>
      <w:r w:rsidR="00875F2E" w:rsidRPr="00B60FA1">
        <w:rPr>
          <w:rFonts w:ascii="Book Antiqua" w:hAnsi="Book Antiqua" w:cs="Arial"/>
          <w:sz w:val="24"/>
          <w:szCs w:val="24"/>
          <w:lang w:val="en-US"/>
        </w:rPr>
        <w:t xml:space="preserve"> (44.4</w:t>
      </w:r>
      <w:r w:rsidR="00407C1F" w:rsidRPr="00B60FA1">
        <w:rPr>
          <w:rFonts w:ascii="Book Antiqua" w:hAnsi="Book Antiqua" w:cs="Arial"/>
          <w:sz w:val="24"/>
          <w:szCs w:val="24"/>
          <w:lang w:val="en-US"/>
        </w:rPr>
        <w:t>%) compared to mo</w:t>
      </w:r>
      <w:r w:rsidR="003A6AD0" w:rsidRPr="00B60FA1">
        <w:rPr>
          <w:rFonts w:ascii="Book Antiqua" w:hAnsi="Book Antiqua" w:cs="Arial"/>
          <w:sz w:val="24"/>
          <w:szCs w:val="24"/>
          <w:lang w:val="en-US"/>
        </w:rPr>
        <w:t>st clinical studies (5.6</w:t>
      </w:r>
      <w:r w:rsidR="00517B21" w:rsidRPr="00B60FA1">
        <w:rPr>
          <w:rFonts w:ascii="Book Antiqua" w:hAnsi="Book Antiqua" w:cs="Arial" w:hint="eastAsia"/>
          <w:sz w:val="24"/>
          <w:szCs w:val="24"/>
          <w:lang w:val="en-US" w:eastAsia="zh-CN"/>
        </w:rPr>
        <w:t>%</w:t>
      </w:r>
      <w:r w:rsidR="003A6AD0" w:rsidRPr="00B60FA1">
        <w:rPr>
          <w:rFonts w:ascii="Book Antiqua" w:hAnsi="Book Antiqua" w:cs="Arial"/>
          <w:sz w:val="24"/>
          <w:szCs w:val="24"/>
          <w:lang w:val="en-US"/>
        </w:rPr>
        <w:t>-28.0%)</w:t>
      </w:r>
      <w:r w:rsidR="00407C1F" w:rsidRPr="00B60FA1">
        <w:rPr>
          <w:rFonts w:ascii="Book Antiqua" w:hAnsi="Book Antiqua" w:cs="Arial"/>
          <w:sz w:val="24"/>
          <w:szCs w:val="24"/>
          <w:vertAlign w:val="superscript"/>
          <w:lang w:val="en-US"/>
        </w:rPr>
        <w:t>[</w:t>
      </w:r>
      <w:r w:rsidR="00525866" w:rsidRPr="00B60FA1">
        <w:rPr>
          <w:rFonts w:ascii="Book Antiqua" w:hAnsi="Book Antiqua" w:cs="Arial"/>
          <w:sz w:val="24"/>
          <w:szCs w:val="24"/>
          <w:vertAlign w:val="superscript"/>
          <w:lang w:val="en-US"/>
        </w:rPr>
        <w:t>13-</w:t>
      </w:r>
      <w:r w:rsidR="003A6AD0" w:rsidRPr="00B60FA1">
        <w:rPr>
          <w:rFonts w:ascii="Book Antiqua" w:hAnsi="Book Antiqua" w:cs="Arial"/>
          <w:sz w:val="24"/>
          <w:szCs w:val="24"/>
          <w:vertAlign w:val="superscript"/>
          <w:lang w:val="en-US"/>
        </w:rPr>
        <w:t>18</w:t>
      </w:r>
      <w:r w:rsidR="003A32E3" w:rsidRPr="00B60FA1">
        <w:rPr>
          <w:rFonts w:ascii="Book Antiqua" w:hAnsi="Book Antiqua" w:cs="Arial"/>
          <w:sz w:val="24"/>
          <w:szCs w:val="24"/>
          <w:vertAlign w:val="superscript"/>
          <w:lang w:val="en-US"/>
        </w:rPr>
        <w:t>]</w:t>
      </w:r>
      <w:r w:rsidR="003A32E3" w:rsidRPr="00B60FA1">
        <w:rPr>
          <w:rFonts w:ascii="Book Antiqua" w:hAnsi="Book Antiqua" w:cs="Arial"/>
          <w:sz w:val="24"/>
          <w:szCs w:val="24"/>
          <w:lang w:val="en-US"/>
        </w:rPr>
        <w:t>, thoug</w:t>
      </w:r>
      <w:r w:rsidR="00204448" w:rsidRPr="00B60FA1">
        <w:rPr>
          <w:rFonts w:ascii="Book Antiqua" w:hAnsi="Book Antiqua" w:cs="Arial"/>
          <w:sz w:val="24"/>
          <w:szCs w:val="24"/>
          <w:lang w:val="en-US"/>
        </w:rPr>
        <w:t>h</w:t>
      </w:r>
      <w:r w:rsidR="003A32E3" w:rsidRPr="00B60FA1">
        <w:rPr>
          <w:rFonts w:ascii="Book Antiqua" w:hAnsi="Book Antiqua" w:cs="Arial"/>
          <w:sz w:val="24"/>
          <w:szCs w:val="24"/>
          <w:lang w:val="en-US"/>
        </w:rPr>
        <w:t xml:space="preserve"> </w:t>
      </w:r>
      <w:r w:rsidR="009A6BC6" w:rsidRPr="00B60FA1">
        <w:rPr>
          <w:rFonts w:ascii="Book Antiqua" w:hAnsi="Book Antiqua" w:cs="Arial"/>
          <w:sz w:val="24"/>
          <w:szCs w:val="24"/>
          <w:lang w:val="en-US"/>
        </w:rPr>
        <w:t xml:space="preserve">initial size </w:t>
      </w:r>
      <w:r w:rsidR="00D64E6E" w:rsidRPr="00B60FA1">
        <w:rPr>
          <w:rFonts w:ascii="Book Antiqua" w:hAnsi="Book Antiqua" w:cs="Arial"/>
          <w:sz w:val="24"/>
          <w:szCs w:val="24"/>
          <w:lang w:val="en-US"/>
        </w:rPr>
        <w:t xml:space="preserve">of all cysts </w:t>
      </w:r>
      <w:r w:rsidR="009A6BC6" w:rsidRPr="00B60FA1">
        <w:rPr>
          <w:rFonts w:ascii="Book Antiqua" w:hAnsi="Book Antiqua" w:cs="Arial"/>
          <w:sz w:val="24"/>
          <w:szCs w:val="24"/>
          <w:lang w:val="en-US"/>
        </w:rPr>
        <w:t>(average 8.5</w:t>
      </w:r>
      <w:r w:rsidR="00B60FA1" w:rsidRPr="00B60FA1">
        <w:rPr>
          <w:rFonts w:ascii="Book Antiqua" w:hAnsi="Book Antiqua" w:cs="Arial" w:hint="eastAsia"/>
          <w:sz w:val="24"/>
          <w:szCs w:val="24"/>
          <w:lang w:val="en-US" w:eastAsia="zh-CN"/>
        </w:rPr>
        <w:t xml:space="preserve"> </w:t>
      </w:r>
      <w:r w:rsidR="00FB2C7D" w:rsidRPr="00B60FA1">
        <w:rPr>
          <w:rFonts w:ascii="Book Antiqua" w:hAnsi="Book Antiqua" w:cs="Arial"/>
          <w:sz w:val="24"/>
          <w:szCs w:val="24"/>
          <w:lang w:val="en-US"/>
        </w:rPr>
        <w:t>±</w:t>
      </w:r>
      <w:r w:rsidR="00B60FA1" w:rsidRPr="00B60FA1">
        <w:rPr>
          <w:rFonts w:ascii="Book Antiqua" w:hAnsi="Book Antiqua" w:cs="Arial"/>
          <w:sz w:val="24"/>
          <w:szCs w:val="24"/>
          <w:lang w:val="en-US"/>
        </w:rPr>
        <w:t xml:space="preserve"> </w:t>
      </w:r>
      <w:r w:rsidR="009A6BC6" w:rsidRPr="00B60FA1">
        <w:rPr>
          <w:rFonts w:ascii="Book Antiqua" w:hAnsi="Book Antiqua" w:cs="Arial"/>
          <w:sz w:val="24"/>
          <w:szCs w:val="24"/>
          <w:lang w:val="en-US"/>
        </w:rPr>
        <w:t xml:space="preserve">1.7 mm) and </w:t>
      </w:r>
      <w:r w:rsidR="003A32E3" w:rsidRPr="00B60FA1">
        <w:rPr>
          <w:rFonts w:ascii="Book Antiqua" w:hAnsi="Book Antiqua" w:cs="Arial"/>
          <w:sz w:val="24"/>
          <w:szCs w:val="24"/>
          <w:lang w:val="en-US"/>
        </w:rPr>
        <w:t>the magnitude of changes</w:t>
      </w:r>
      <w:r w:rsidR="00D64E6E" w:rsidRPr="00B60FA1">
        <w:rPr>
          <w:rFonts w:ascii="Book Antiqua" w:hAnsi="Book Antiqua" w:cs="Arial"/>
          <w:sz w:val="24"/>
          <w:szCs w:val="24"/>
          <w:lang w:val="en-US"/>
        </w:rPr>
        <w:t xml:space="preserve"> in patients with evolution</w:t>
      </w:r>
      <w:r w:rsidR="003A32E3" w:rsidRPr="00B60FA1">
        <w:rPr>
          <w:rFonts w:ascii="Book Antiqua" w:hAnsi="Book Antiqua" w:cs="Arial"/>
          <w:sz w:val="24"/>
          <w:szCs w:val="24"/>
          <w:lang w:val="en-US"/>
        </w:rPr>
        <w:t xml:space="preserve"> </w:t>
      </w:r>
      <w:r w:rsidR="009A6BC6" w:rsidRPr="00B60FA1">
        <w:rPr>
          <w:rFonts w:ascii="Book Antiqua" w:hAnsi="Book Antiqua" w:cs="Arial"/>
          <w:sz w:val="24"/>
          <w:szCs w:val="24"/>
          <w:lang w:val="en-US"/>
        </w:rPr>
        <w:t>were</w:t>
      </w:r>
      <w:r w:rsidR="003A32E3" w:rsidRPr="00B60FA1">
        <w:rPr>
          <w:rFonts w:ascii="Book Antiqua" w:hAnsi="Book Antiqua" w:cs="Arial"/>
          <w:sz w:val="24"/>
          <w:szCs w:val="24"/>
          <w:lang w:val="en-US"/>
        </w:rPr>
        <w:t xml:space="preserve"> comparably </w:t>
      </w:r>
      <w:r w:rsidR="00204448" w:rsidRPr="00B60FA1">
        <w:rPr>
          <w:rFonts w:ascii="Book Antiqua" w:hAnsi="Book Antiqua" w:cs="Arial"/>
          <w:sz w:val="24"/>
          <w:szCs w:val="24"/>
          <w:lang w:val="en-US"/>
        </w:rPr>
        <w:t>small</w:t>
      </w:r>
      <w:r w:rsidR="001C434E" w:rsidRPr="00B60FA1">
        <w:rPr>
          <w:rFonts w:ascii="Book Antiqua" w:hAnsi="Book Antiqua" w:cs="Arial"/>
          <w:sz w:val="24"/>
          <w:szCs w:val="24"/>
          <w:lang w:val="en-US"/>
        </w:rPr>
        <w:t xml:space="preserve"> (average size on baseline MRCP and at the end of the follow-up of 9.7</w:t>
      </w:r>
      <w:r w:rsidR="00D64E6E" w:rsidRPr="00B60FA1">
        <w:rPr>
          <w:rFonts w:ascii="Book Antiqua" w:hAnsi="Book Antiqua" w:cs="Arial"/>
          <w:sz w:val="24"/>
          <w:szCs w:val="24"/>
          <w:lang w:val="en-US"/>
        </w:rPr>
        <w:t xml:space="preserve"> mm</w:t>
      </w:r>
      <w:r w:rsidR="001C434E" w:rsidRPr="00B60FA1">
        <w:rPr>
          <w:rFonts w:ascii="Book Antiqua" w:hAnsi="Book Antiqua" w:cs="Arial"/>
          <w:sz w:val="24"/>
          <w:szCs w:val="24"/>
          <w:lang w:val="en-US"/>
        </w:rPr>
        <w:t xml:space="preserve"> </w:t>
      </w:r>
      <w:r w:rsidR="00F60C19" w:rsidRPr="00B60FA1">
        <w:rPr>
          <w:rFonts w:ascii="Book Antiqua" w:hAnsi="Book Antiqua" w:cs="Arial"/>
          <w:i/>
          <w:sz w:val="24"/>
          <w:szCs w:val="24"/>
          <w:lang w:val="en-US"/>
        </w:rPr>
        <w:t>vs</w:t>
      </w:r>
      <w:r w:rsidR="001C434E" w:rsidRPr="00B60FA1">
        <w:rPr>
          <w:rFonts w:ascii="Book Antiqua" w:hAnsi="Book Antiqua" w:cs="Arial"/>
          <w:sz w:val="24"/>
          <w:szCs w:val="24"/>
          <w:lang w:val="en-US"/>
        </w:rPr>
        <w:t xml:space="preserve"> 12.5 mm, respectively, with changes involving 1.4 cysts per-patient</w:t>
      </w:r>
      <w:r w:rsidR="00204448" w:rsidRPr="00B60FA1">
        <w:rPr>
          <w:rFonts w:ascii="Book Antiqua" w:hAnsi="Book Antiqua" w:cs="Arial"/>
          <w:sz w:val="24"/>
          <w:szCs w:val="24"/>
          <w:lang w:val="en-US"/>
        </w:rPr>
        <w:t xml:space="preserve">). </w:t>
      </w:r>
      <w:r w:rsidR="001B5ADD" w:rsidRPr="00B60FA1">
        <w:rPr>
          <w:rFonts w:ascii="Book Antiqua" w:hAnsi="Book Antiqua" w:cs="Arial"/>
          <w:sz w:val="24"/>
          <w:szCs w:val="24"/>
          <w:lang w:val="en-US"/>
        </w:rPr>
        <w:t xml:space="preserve">It should be pointed </w:t>
      </w:r>
      <w:r w:rsidR="00F80326" w:rsidRPr="00B60FA1">
        <w:rPr>
          <w:rFonts w:ascii="Book Antiqua" w:hAnsi="Book Antiqua" w:cs="Arial"/>
          <w:sz w:val="24"/>
          <w:szCs w:val="24"/>
          <w:lang w:val="en-US"/>
        </w:rPr>
        <w:t xml:space="preserve">out </w:t>
      </w:r>
      <w:r w:rsidR="001B5ADD" w:rsidRPr="00B60FA1">
        <w:rPr>
          <w:rFonts w:ascii="Book Antiqua" w:hAnsi="Book Antiqua" w:cs="Arial"/>
          <w:sz w:val="24"/>
          <w:szCs w:val="24"/>
          <w:lang w:val="en-US"/>
        </w:rPr>
        <w:t>t</w:t>
      </w:r>
      <w:r w:rsidR="003A6AD0" w:rsidRPr="00B60FA1">
        <w:rPr>
          <w:rFonts w:ascii="Book Antiqua" w:hAnsi="Book Antiqua" w:cs="Arial"/>
          <w:sz w:val="24"/>
          <w:szCs w:val="24"/>
          <w:lang w:val="en-US"/>
        </w:rPr>
        <w:t>hat previous MRCP-based studies</w:t>
      </w:r>
      <w:r w:rsidR="001B5ADD" w:rsidRPr="00B60FA1">
        <w:rPr>
          <w:rFonts w:ascii="Book Antiqua" w:hAnsi="Book Antiqua" w:cs="Arial"/>
          <w:sz w:val="24"/>
          <w:szCs w:val="24"/>
          <w:vertAlign w:val="superscript"/>
          <w:lang w:val="en-US"/>
        </w:rPr>
        <w:t>[</w:t>
      </w:r>
      <w:r w:rsidR="003A6AD0" w:rsidRPr="00B60FA1">
        <w:rPr>
          <w:rFonts w:ascii="Book Antiqua" w:hAnsi="Book Antiqua" w:cs="Arial"/>
          <w:sz w:val="24"/>
          <w:szCs w:val="24"/>
          <w:vertAlign w:val="superscript"/>
          <w:lang w:val="en-US"/>
        </w:rPr>
        <w:t>19</w:t>
      </w:r>
      <w:r w:rsidR="00517B21" w:rsidRPr="00B60FA1">
        <w:rPr>
          <w:rFonts w:ascii="Book Antiqua" w:hAnsi="Book Antiqua" w:cs="Arial" w:hint="eastAsia"/>
          <w:sz w:val="24"/>
          <w:szCs w:val="24"/>
          <w:vertAlign w:val="superscript"/>
          <w:lang w:val="en-US" w:eastAsia="zh-CN"/>
        </w:rPr>
        <w:t>,</w:t>
      </w:r>
      <w:r w:rsidR="003A6AD0" w:rsidRPr="00B60FA1">
        <w:rPr>
          <w:rFonts w:ascii="Book Antiqua" w:hAnsi="Book Antiqua" w:cs="Arial"/>
          <w:sz w:val="24"/>
          <w:szCs w:val="24"/>
          <w:vertAlign w:val="superscript"/>
          <w:lang w:val="en-US"/>
        </w:rPr>
        <w:t>20</w:t>
      </w:r>
      <w:r w:rsidR="001B5ADD" w:rsidRPr="00B60FA1">
        <w:rPr>
          <w:rFonts w:ascii="Book Antiqua" w:hAnsi="Book Antiqua" w:cs="Arial"/>
          <w:sz w:val="24"/>
          <w:szCs w:val="24"/>
          <w:vertAlign w:val="superscript"/>
          <w:lang w:val="en-US"/>
        </w:rPr>
        <w:t>]</w:t>
      </w:r>
      <w:r w:rsidR="001B5ADD" w:rsidRPr="00B60FA1">
        <w:rPr>
          <w:rFonts w:ascii="Book Antiqua" w:hAnsi="Book Antiqua" w:cs="Arial"/>
          <w:sz w:val="24"/>
          <w:szCs w:val="24"/>
          <w:lang w:val="en-US"/>
        </w:rPr>
        <w:t xml:space="preserve"> found a lower imaging evolution rate (5</w:t>
      </w:r>
      <w:r w:rsidR="00517B21" w:rsidRPr="00B60FA1">
        <w:rPr>
          <w:rFonts w:ascii="Book Antiqua" w:hAnsi="Book Antiqua" w:cs="Arial" w:hint="eastAsia"/>
          <w:sz w:val="24"/>
          <w:szCs w:val="24"/>
          <w:lang w:val="en-US" w:eastAsia="zh-CN"/>
        </w:rPr>
        <w:t>%</w:t>
      </w:r>
      <w:r w:rsidR="001B5ADD" w:rsidRPr="00B60FA1">
        <w:rPr>
          <w:rFonts w:ascii="Book Antiqua" w:hAnsi="Book Antiqua" w:cs="Arial"/>
          <w:sz w:val="24"/>
          <w:szCs w:val="24"/>
          <w:lang w:val="en-US"/>
        </w:rPr>
        <w:t>-10.8%) than ours in comparable patients</w:t>
      </w:r>
      <w:r w:rsidR="001D0F2E" w:rsidRPr="00B60FA1">
        <w:rPr>
          <w:rFonts w:ascii="Book Antiqua" w:hAnsi="Book Antiqua" w:cs="Arial"/>
          <w:sz w:val="24"/>
          <w:szCs w:val="24"/>
          <w:lang w:val="en-US"/>
        </w:rPr>
        <w:t>’ populations</w:t>
      </w:r>
      <w:r w:rsidR="001B5ADD" w:rsidRPr="00B60FA1">
        <w:rPr>
          <w:rFonts w:ascii="Book Antiqua" w:hAnsi="Book Antiqua" w:cs="Arial"/>
          <w:sz w:val="24"/>
          <w:szCs w:val="24"/>
          <w:lang w:val="en-US"/>
        </w:rPr>
        <w:t>. This discrepancy can be</w:t>
      </w:r>
      <w:r w:rsidR="00BC544C" w:rsidRPr="00B60FA1">
        <w:rPr>
          <w:rFonts w:ascii="Book Antiqua" w:hAnsi="Book Antiqua" w:cs="Arial"/>
          <w:sz w:val="24"/>
          <w:szCs w:val="24"/>
          <w:lang w:val="en-US"/>
        </w:rPr>
        <w:t xml:space="preserve"> explained by our larger study population</w:t>
      </w:r>
      <w:r w:rsidR="001B5ADD" w:rsidRPr="00B60FA1">
        <w:rPr>
          <w:rFonts w:ascii="Book Antiqua" w:hAnsi="Book Antiqua" w:cs="Arial"/>
          <w:sz w:val="24"/>
          <w:szCs w:val="24"/>
          <w:lang w:val="en-US"/>
        </w:rPr>
        <w:t xml:space="preserve"> and/or by the fact we performed a cyst-by-cyst analysis rather than focusing on target ones, as supported by similar evolution rate (48.5% increase in size, 1.5% decrease in size) in</w:t>
      </w:r>
      <w:r w:rsidR="003A6AD0" w:rsidRPr="00B60FA1">
        <w:rPr>
          <w:rFonts w:ascii="Book Antiqua" w:hAnsi="Book Antiqua" w:cs="Arial"/>
          <w:sz w:val="24"/>
          <w:szCs w:val="24"/>
          <w:lang w:val="en-US"/>
        </w:rPr>
        <w:t xml:space="preserve"> a clinical study by Bae </w:t>
      </w:r>
      <w:r w:rsidR="00517B21" w:rsidRPr="00B60FA1">
        <w:rPr>
          <w:rFonts w:ascii="Book Antiqua" w:hAnsi="Book Antiqua" w:cs="Arial"/>
          <w:i/>
          <w:sz w:val="24"/>
          <w:szCs w:val="24"/>
          <w:lang w:val="en-US"/>
        </w:rPr>
        <w:t>et al</w:t>
      </w:r>
      <w:r w:rsidR="001B5ADD" w:rsidRPr="00B60FA1">
        <w:rPr>
          <w:rFonts w:ascii="Book Antiqua" w:hAnsi="Book Antiqua" w:cs="Arial"/>
          <w:sz w:val="24"/>
          <w:szCs w:val="24"/>
          <w:vertAlign w:val="superscript"/>
          <w:lang w:val="en-US"/>
        </w:rPr>
        <w:t>[</w:t>
      </w:r>
      <w:r w:rsidR="003A6AD0" w:rsidRPr="00B60FA1">
        <w:rPr>
          <w:rFonts w:ascii="Book Antiqua" w:hAnsi="Book Antiqua" w:cs="Arial"/>
          <w:sz w:val="24"/>
          <w:szCs w:val="24"/>
          <w:vertAlign w:val="superscript"/>
          <w:lang w:val="en-US"/>
        </w:rPr>
        <w:t>11</w:t>
      </w:r>
      <w:r w:rsidR="001B5ADD" w:rsidRPr="00B60FA1">
        <w:rPr>
          <w:rFonts w:ascii="Book Antiqua" w:hAnsi="Book Antiqua" w:cs="Arial"/>
          <w:sz w:val="24"/>
          <w:szCs w:val="24"/>
          <w:vertAlign w:val="superscript"/>
          <w:lang w:val="en-US"/>
        </w:rPr>
        <w:t>]</w:t>
      </w:r>
      <w:r w:rsidR="001B5ADD" w:rsidRPr="00B60FA1">
        <w:rPr>
          <w:rFonts w:ascii="Book Antiqua" w:hAnsi="Book Antiqua" w:cs="Arial"/>
          <w:sz w:val="24"/>
          <w:szCs w:val="24"/>
          <w:lang w:val="en-US"/>
        </w:rPr>
        <w:t xml:space="preserve"> with same </w:t>
      </w:r>
      <w:r w:rsidR="006F3365" w:rsidRPr="00B60FA1">
        <w:rPr>
          <w:rFonts w:ascii="Book Antiqua" w:hAnsi="Book Antiqua" w:cs="Arial"/>
          <w:sz w:val="24"/>
          <w:szCs w:val="24"/>
          <w:lang w:val="en-US"/>
        </w:rPr>
        <w:t>type of analysis</w:t>
      </w:r>
      <w:r w:rsidR="001B5ADD" w:rsidRPr="00B60FA1">
        <w:rPr>
          <w:rFonts w:ascii="Book Antiqua" w:hAnsi="Book Antiqua" w:cs="Arial"/>
          <w:sz w:val="24"/>
          <w:szCs w:val="24"/>
          <w:lang w:val="en-US"/>
        </w:rPr>
        <w:t>.</w:t>
      </w:r>
    </w:p>
    <w:p w14:paraId="138F13D9" w14:textId="7785EE61" w:rsidR="00E97D00" w:rsidRPr="00B60FA1" w:rsidRDefault="0010388E" w:rsidP="00517B21">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 xml:space="preserve">Imaging evolution included </w:t>
      </w:r>
      <w:r w:rsidR="001D0F2E" w:rsidRPr="00B60FA1">
        <w:rPr>
          <w:rFonts w:ascii="Book Antiqua" w:hAnsi="Book Antiqua" w:cs="Arial"/>
          <w:sz w:val="24"/>
          <w:szCs w:val="24"/>
          <w:lang w:val="en-US"/>
        </w:rPr>
        <w:t xml:space="preserve">development </w:t>
      </w:r>
      <w:r w:rsidRPr="00B60FA1">
        <w:rPr>
          <w:rFonts w:ascii="Book Antiqua" w:hAnsi="Book Antiqua" w:cs="Arial"/>
          <w:sz w:val="24"/>
          <w:szCs w:val="24"/>
          <w:lang w:val="en-US"/>
        </w:rPr>
        <w:t xml:space="preserve">of alert findings in 8.3% of patients, </w:t>
      </w:r>
      <w:r w:rsidR="00B457B8" w:rsidRPr="00B60FA1">
        <w:rPr>
          <w:rFonts w:ascii="Book Antiqua" w:hAnsi="Book Antiqua" w:cs="Arial"/>
          <w:sz w:val="24"/>
          <w:szCs w:val="24"/>
          <w:lang w:val="en-US"/>
        </w:rPr>
        <w:t>a value within the range of those previously</w:t>
      </w:r>
      <w:r w:rsidR="00736F43" w:rsidRPr="00B60FA1">
        <w:rPr>
          <w:rFonts w:ascii="Book Antiqua" w:hAnsi="Book Antiqua" w:cs="Arial"/>
          <w:sz w:val="24"/>
          <w:szCs w:val="24"/>
          <w:lang w:val="en-US"/>
        </w:rPr>
        <w:t xml:space="preserve"> reported in </w:t>
      </w:r>
      <w:r w:rsidR="00B457B8" w:rsidRPr="00B60FA1">
        <w:rPr>
          <w:rFonts w:ascii="Book Antiqua" w:hAnsi="Book Antiqua" w:cs="Arial"/>
          <w:sz w:val="24"/>
          <w:szCs w:val="24"/>
          <w:lang w:val="en-US"/>
        </w:rPr>
        <w:t xml:space="preserve">studies </w:t>
      </w:r>
      <w:r w:rsidR="00736F43" w:rsidRPr="00B60FA1">
        <w:rPr>
          <w:rFonts w:ascii="Book Antiqua" w:hAnsi="Book Antiqua" w:cs="Arial"/>
          <w:sz w:val="24"/>
          <w:szCs w:val="24"/>
          <w:lang w:val="en-US"/>
        </w:rPr>
        <w:t xml:space="preserve">with MRCP </w:t>
      </w:r>
      <w:r w:rsidR="00B457B8" w:rsidRPr="00B60FA1">
        <w:rPr>
          <w:rFonts w:ascii="Book Antiqua" w:hAnsi="Book Antiqua" w:cs="Arial"/>
          <w:sz w:val="24"/>
          <w:szCs w:val="24"/>
          <w:lang w:val="en-US"/>
        </w:rPr>
        <w:t>(2.7</w:t>
      </w:r>
      <w:r w:rsidR="00517B21" w:rsidRPr="00B60FA1">
        <w:rPr>
          <w:rFonts w:ascii="Book Antiqua" w:hAnsi="Book Antiqua" w:cs="Arial" w:hint="eastAsia"/>
          <w:sz w:val="24"/>
          <w:szCs w:val="24"/>
          <w:lang w:val="en-US" w:eastAsia="zh-CN"/>
        </w:rPr>
        <w:t>%</w:t>
      </w:r>
      <w:r w:rsidR="00B457B8" w:rsidRPr="00B60FA1">
        <w:rPr>
          <w:rFonts w:ascii="Book Antiqua" w:hAnsi="Book Antiqua" w:cs="Arial"/>
          <w:sz w:val="24"/>
          <w:szCs w:val="24"/>
          <w:lang w:val="en-US"/>
        </w:rPr>
        <w:t>-10.8%)</w:t>
      </w:r>
      <w:r w:rsidR="00B457B8" w:rsidRPr="00B60FA1">
        <w:rPr>
          <w:rFonts w:ascii="Book Antiqua" w:hAnsi="Book Antiqua" w:cs="Arial"/>
          <w:sz w:val="24"/>
          <w:szCs w:val="24"/>
          <w:vertAlign w:val="superscript"/>
          <w:lang w:val="en-US"/>
        </w:rPr>
        <w:t>[</w:t>
      </w:r>
      <w:r w:rsidR="004666E9" w:rsidRPr="00B60FA1">
        <w:rPr>
          <w:rFonts w:ascii="Book Antiqua" w:hAnsi="Book Antiqua" w:cs="Arial"/>
          <w:sz w:val="24"/>
          <w:szCs w:val="24"/>
          <w:vertAlign w:val="superscript"/>
          <w:lang w:val="en-US"/>
        </w:rPr>
        <w:t>19-22</w:t>
      </w:r>
      <w:r w:rsidR="00B457B8" w:rsidRPr="00B60FA1">
        <w:rPr>
          <w:rFonts w:ascii="Book Antiqua" w:hAnsi="Book Antiqua" w:cs="Arial"/>
          <w:sz w:val="24"/>
          <w:szCs w:val="24"/>
          <w:vertAlign w:val="superscript"/>
          <w:lang w:val="en-US"/>
        </w:rPr>
        <w:t>]</w:t>
      </w:r>
      <w:r w:rsidR="00736F43" w:rsidRPr="00B60FA1">
        <w:rPr>
          <w:rFonts w:ascii="Book Antiqua" w:hAnsi="Book Antiqua" w:cs="Arial"/>
          <w:sz w:val="24"/>
          <w:szCs w:val="24"/>
          <w:lang w:val="en-US"/>
        </w:rPr>
        <w:t xml:space="preserve"> or combi</w:t>
      </w:r>
      <w:r w:rsidR="00E23990" w:rsidRPr="00B60FA1">
        <w:rPr>
          <w:rFonts w:ascii="Book Antiqua" w:hAnsi="Book Antiqua" w:cs="Arial"/>
          <w:sz w:val="24"/>
          <w:szCs w:val="24"/>
          <w:lang w:val="en-US"/>
        </w:rPr>
        <w:t>ned imaging modalities (4.9</w:t>
      </w:r>
      <w:r w:rsidR="00517B21" w:rsidRPr="00B60FA1">
        <w:rPr>
          <w:rFonts w:ascii="Book Antiqua" w:hAnsi="Book Antiqua" w:cs="Arial" w:hint="eastAsia"/>
          <w:sz w:val="24"/>
          <w:szCs w:val="24"/>
          <w:lang w:val="en-US" w:eastAsia="zh-CN"/>
        </w:rPr>
        <w:t>%</w:t>
      </w:r>
      <w:r w:rsidR="00E23990" w:rsidRPr="00B60FA1">
        <w:rPr>
          <w:rFonts w:ascii="Book Antiqua" w:hAnsi="Book Antiqua" w:cs="Arial"/>
          <w:sz w:val="24"/>
          <w:szCs w:val="24"/>
          <w:lang w:val="en-US"/>
        </w:rPr>
        <w:t>-9%)</w:t>
      </w:r>
      <w:r w:rsidR="00736F43" w:rsidRPr="00B60FA1">
        <w:rPr>
          <w:rFonts w:ascii="Book Antiqua" w:hAnsi="Book Antiqua" w:cs="Arial"/>
          <w:sz w:val="24"/>
          <w:szCs w:val="24"/>
          <w:vertAlign w:val="superscript"/>
          <w:lang w:val="en-US"/>
        </w:rPr>
        <w:t>[</w:t>
      </w:r>
      <w:r w:rsidR="00E23990" w:rsidRPr="00B60FA1">
        <w:rPr>
          <w:rFonts w:ascii="Book Antiqua" w:hAnsi="Book Antiqua" w:cs="Arial"/>
          <w:sz w:val="24"/>
          <w:szCs w:val="24"/>
          <w:vertAlign w:val="superscript"/>
          <w:lang w:val="en-US"/>
        </w:rPr>
        <w:t>14,17</w:t>
      </w:r>
      <w:r w:rsidR="00736F43" w:rsidRPr="00B60FA1">
        <w:rPr>
          <w:rFonts w:ascii="Book Antiqua" w:hAnsi="Book Antiqua" w:cs="Arial"/>
          <w:sz w:val="24"/>
          <w:szCs w:val="24"/>
          <w:vertAlign w:val="superscript"/>
          <w:lang w:val="en-US"/>
        </w:rPr>
        <w:t>]</w:t>
      </w:r>
      <w:r w:rsidR="00736F43" w:rsidRPr="00B60FA1">
        <w:rPr>
          <w:rFonts w:ascii="Book Antiqua" w:hAnsi="Book Antiqua" w:cs="Arial"/>
          <w:sz w:val="24"/>
          <w:szCs w:val="24"/>
          <w:lang w:val="en-US"/>
        </w:rPr>
        <w:t>.</w:t>
      </w:r>
      <w:r w:rsidRPr="00B60FA1">
        <w:rPr>
          <w:rFonts w:ascii="Book Antiqua" w:hAnsi="Book Antiqua" w:cs="Arial"/>
          <w:sz w:val="24"/>
          <w:szCs w:val="24"/>
          <w:lang w:val="en-US"/>
        </w:rPr>
        <w:t xml:space="preserve"> </w:t>
      </w:r>
      <w:r w:rsidR="00EC4E5D" w:rsidRPr="00B60FA1">
        <w:rPr>
          <w:rFonts w:ascii="Book Antiqua" w:hAnsi="Book Antiqua" w:cs="Arial"/>
          <w:sz w:val="24"/>
          <w:szCs w:val="24"/>
          <w:lang w:val="en-US"/>
        </w:rPr>
        <w:t>None of them corresponded to “high-risk stigmata” according to Sendai guidelines definition, but rather to worrisome features</w:t>
      </w:r>
      <w:r w:rsidR="00EC4E5D" w:rsidRPr="00B60FA1">
        <w:rPr>
          <w:rFonts w:ascii="Book Antiqua" w:hAnsi="Book Antiqua" w:cs="Arial"/>
          <w:sz w:val="24"/>
          <w:szCs w:val="24"/>
          <w:vertAlign w:val="superscript"/>
          <w:lang w:val="en-US"/>
        </w:rPr>
        <w:t>[1]</w:t>
      </w:r>
      <w:r w:rsidR="00EC4E5D" w:rsidRPr="00B60FA1">
        <w:rPr>
          <w:rFonts w:ascii="Book Antiqua" w:hAnsi="Book Antiqua" w:cs="Arial"/>
          <w:sz w:val="24"/>
          <w:szCs w:val="24"/>
          <w:lang w:val="en-US"/>
        </w:rPr>
        <w:t>.</w:t>
      </w:r>
      <w:r w:rsidR="00B60FA1" w:rsidRPr="00B60FA1">
        <w:rPr>
          <w:rFonts w:ascii="Book Antiqua" w:hAnsi="Book Antiqua" w:cs="Arial"/>
          <w:sz w:val="24"/>
          <w:szCs w:val="24"/>
          <w:lang w:val="en-US"/>
        </w:rPr>
        <w:t xml:space="preserve"> </w:t>
      </w:r>
      <w:r w:rsidRPr="00B60FA1">
        <w:rPr>
          <w:rFonts w:ascii="Book Antiqua" w:hAnsi="Book Antiqua" w:cs="Arial"/>
          <w:sz w:val="24"/>
          <w:szCs w:val="24"/>
          <w:lang w:val="en-US"/>
        </w:rPr>
        <w:t xml:space="preserve">Except for one patient who developed mixed-type IPMN, </w:t>
      </w:r>
      <w:r w:rsidR="000C419A" w:rsidRPr="00B60FA1">
        <w:rPr>
          <w:rFonts w:ascii="Book Antiqua" w:hAnsi="Book Antiqua" w:cs="Arial"/>
          <w:sz w:val="24"/>
          <w:szCs w:val="24"/>
          <w:lang w:val="en-US"/>
        </w:rPr>
        <w:t>small changes preceded alert findings at a variable, unpredictable extent of time</w:t>
      </w:r>
      <w:r w:rsidR="00B52F11" w:rsidRPr="00B60FA1">
        <w:rPr>
          <w:rFonts w:ascii="Book Antiqua" w:hAnsi="Book Antiqua" w:cs="Arial"/>
          <w:sz w:val="24"/>
          <w:szCs w:val="24"/>
          <w:lang w:val="en-US"/>
        </w:rPr>
        <w:t xml:space="preserve">, involving both evolved cysts or not. Four out of 6 patients with alert findings showed no abnormalities on EUS with FNA (3 cases) and histological examination after surgery (1 case). </w:t>
      </w:r>
      <w:r w:rsidR="00E97D00" w:rsidRPr="00B60FA1">
        <w:rPr>
          <w:rFonts w:ascii="Book Antiqua" w:hAnsi="Book Antiqua" w:cs="Arial"/>
          <w:sz w:val="24"/>
          <w:szCs w:val="24"/>
          <w:lang w:val="en-US"/>
        </w:rPr>
        <w:t xml:space="preserve">Remaining </w:t>
      </w:r>
      <w:r w:rsidR="000D0ED8" w:rsidRPr="00B60FA1">
        <w:rPr>
          <w:rFonts w:ascii="Book Antiqua" w:hAnsi="Book Antiqua" w:cs="Arial"/>
          <w:sz w:val="24"/>
          <w:szCs w:val="24"/>
          <w:lang w:val="en-US"/>
        </w:rPr>
        <w:t xml:space="preserve">EUS-based diagnoses </w:t>
      </w:r>
      <w:r w:rsidR="00E97D00" w:rsidRPr="00B60FA1">
        <w:rPr>
          <w:rFonts w:ascii="Book Antiqua" w:hAnsi="Book Antiqua" w:cs="Arial"/>
          <w:sz w:val="24"/>
          <w:szCs w:val="24"/>
          <w:lang w:val="en-US"/>
        </w:rPr>
        <w:t xml:space="preserve">were </w:t>
      </w:r>
      <w:r w:rsidR="00B52F11" w:rsidRPr="00B60FA1">
        <w:rPr>
          <w:rFonts w:ascii="Book Antiqua" w:hAnsi="Book Antiqua" w:cs="Arial"/>
          <w:sz w:val="24"/>
          <w:szCs w:val="24"/>
          <w:lang w:val="en-US"/>
        </w:rPr>
        <w:t xml:space="preserve">low-dysplasia </w:t>
      </w:r>
      <w:r w:rsidR="000D0ED8" w:rsidRPr="00B60FA1">
        <w:rPr>
          <w:rFonts w:ascii="Book Antiqua" w:hAnsi="Book Antiqua" w:cs="Arial"/>
          <w:sz w:val="24"/>
          <w:szCs w:val="24"/>
          <w:lang w:val="en-US"/>
        </w:rPr>
        <w:t>in one patient refusing surgery and evolution to mixed-type IPMN in a liver-transplanted patient in whom surgery was unfeasible</w:t>
      </w:r>
      <w:r w:rsidR="006D2E9B" w:rsidRPr="00B60FA1">
        <w:rPr>
          <w:rFonts w:ascii="Book Antiqua" w:hAnsi="Book Antiqua" w:cs="Arial"/>
          <w:sz w:val="24"/>
          <w:szCs w:val="24"/>
          <w:lang w:val="en-US"/>
        </w:rPr>
        <w:t xml:space="preserve"> because of </w:t>
      </w:r>
      <w:r w:rsidR="006F3365" w:rsidRPr="00B60FA1">
        <w:rPr>
          <w:rFonts w:ascii="Book Antiqua" w:hAnsi="Book Antiqua" w:cs="Arial"/>
          <w:sz w:val="24"/>
          <w:szCs w:val="24"/>
          <w:lang w:val="en-US"/>
        </w:rPr>
        <w:t xml:space="preserve">poor </w:t>
      </w:r>
      <w:r w:rsidR="006D2E9B" w:rsidRPr="00B60FA1">
        <w:rPr>
          <w:rFonts w:ascii="Book Antiqua" w:hAnsi="Book Antiqua" w:cs="Arial"/>
          <w:sz w:val="24"/>
          <w:szCs w:val="24"/>
          <w:lang w:val="en-US"/>
        </w:rPr>
        <w:t>health status</w:t>
      </w:r>
      <w:r w:rsidR="000D0ED8" w:rsidRPr="00B60FA1">
        <w:rPr>
          <w:rFonts w:ascii="Book Antiqua" w:hAnsi="Book Antiqua" w:cs="Arial"/>
          <w:sz w:val="24"/>
          <w:szCs w:val="24"/>
          <w:lang w:val="en-US"/>
        </w:rPr>
        <w:t>. Both showed lesion stability during the follow-up (9</w:t>
      </w:r>
      <w:r w:rsidR="00E97D00" w:rsidRPr="00B60FA1">
        <w:rPr>
          <w:rFonts w:ascii="Book Antiqua" w:hAnsi="Book Antiqua" w:cs="Arial"/>
          <w:sz w:val="24"/>
          <w:szCs w:val="24"/>
          <w:lang w:val="en-US"/>
        </w:rPr>
        <w:t xml:space="preserve">2 and 99 </w:t>
      </w:r>
      <w:r w:rsidR="00517B21" w:rsidRPr="00B60FA1">
        <w:rPr>
          <w:rFonts w:ascii="Book Antiqua" w:hAnsi="Book Antiqua" w:cs="Arial" w:hint="eastAsia"/>
          <w:sz w:val="24"/>
          <w:szCs w:val="24"/>
          <w:lang w:val="en-US" w:eastAsia="zh-CN"/>
        </w:rPr>
        <w:t>mo</w:t>
      </w:r>
      <w:r w:rsidR="00E97D00" w:rsidRPr="00B60FA1">
        <w:rPr>
          <w:rFonts w:ascii="Book Antiqua" w:hAnsi="Book Antiqua" w:cs="Arial"/>
          <w:sz w:val="24"/>
          <w:szCs w:val="24"/>
          <w:lang w:val="en-US"/>
        </w:rPr>
        <w:t>, respe</w:t>
      </w:r>
      <w:r w:rsidR="00D66E77" w:rsidRPr="00B60FA1">
        <w:rPr>
          <w:rFonts w:ascii="Book Antiqua" w:hAnsi="Book Antiqua" w:cs="Arial"/>
          <w:sz w:val="24"/>
          <w:szCs w:val="24"/>
          <w:lang w:val="en-US"/>
        </w:rPr>
        <w:t xml:space="preserve">ctively). </w:t>
      </w:r>
      <w:r w:rsidR="006F3365" w:rsidRPr="00B60FA1">
        <w:rPr>
          <w:rFonts w:ascii="Book Antiqua" w:hAnsi="Book Antiqua" w:cs="Arial"/>
          <w:sz w:val="24"/>
          <w:szCs w:val="24"/>
          <w:lang w:val="en-US"/>
        </w:rPr>
        <w:t>Similarly to</w:t>
      </w:r>
      <w:r w:rsidR="00D66E77" w:rsidRPr="00B60FA1">
        <w:rPr>
          <w:rFonts w:ascii="Book Antiqua" w:hAnsi="Book Antiqua" w:cs="Arial"/>
          <w:sz w:val="24"/>
          <w:szCs w:val="24"/>
          <w:lang w:val="en-US"/>
        </w:rPr>
        <w:t xml:space="preserve"> previous MRCP</w:t>
      </w:r>
      <w:r w:rsidR="006F3365" w:rsidRPr="00B60FA1">
        <w:rPr>
          <w:rFonts w:ascii="Book Antiqua" w:hAnsi="Book Antiqua" w:cs="Arial"/>
          <w:sz w:val="24"/>
          <w:szCs w:val="24"/>
          <w:lang w:val="en-US"/>
        </w:rPr>
        <w:t>-</w:t>
      </w:r>
      <w:r w:rsidR="00D66E77" w:rsidRPr="00B60FA1">
        <w:rPr>
          <w:rFonts w:ascii="Book Antiqua" w:hAnsi="Book Antiqua" w:cs="Arial"/>
          <w:sz w:val="24"/>
          <w:szCs w:val="24"/>
          <w:lang w:val="en-US"/>
        </w:rPr>
        <w:t>based st</w:t>
      </w:r>
      <w:r w:rsidR="00EC4E5D" w:rsidRPr="00B60FA1">
        <w:rPr>
          <w:rFonts w:ascii="Book Antiqua" w:hAnsi="Book Antiqua" w:cs="Arial"/>
          <w:sz w:val="24"/>
          <w:szCs w:val="24"/>
          <w:lang w:val="en-US"/>
        </w:rPr>
        <w:t xml:space="preserve">udies on smaller </w:t>
      </w:r>
      <w:r w:rsidR="001D0F2E" w:rsidRPr="00B60FA1">
        <w:rPr>
          <w:rFonts w:ascii="Book Antiqua" w:hAnsi="Book Antiqua" w:cs="Arial"/>
          <w:sz w:val="24"/>
          <w:szCs w:val="24"/>
          <w:lang w:val="en-US"/>
        </w:rPr>
        <w:t>populations</w:t>
      </w:r>
      <w:r w:rsidR="001D0F2E" w:rsidRPr="00B60FA1">
        <w:rPr>
          <w:rFonts w:ascii="Book Antiqua" w:hAnsi="Book Antiqua" w:cs="Arial"/>
          <w:sz w:val="24"/>
          <w:szCs w:val="24"/>
          <w:vertAlign w:val="superscript"/>
          <w:lang w:val="en-US"/>
        </w:rPr>
        <w:t>[</w:t>
      </w:r>
      <w:r w:rsidR="00EC4E5D" w:rsidRPr="00B60FA1">
        <w:rPr>
          <w:rFonts w:ascii="Book Antiqua" w:hAnsi="Book Antiqua" w:cs="Arial"/>
          <w:sz w:val="24"/>
          <w:szCs w:val="24"/>
          <w:vertAlign w:val="superscript"/>
          <w:lang w:val="en-US"/>
        </w:rPr>
        <w:t>19</w:t>
      </w:r>
      <w:r w:rsidR="00517B21" w:rsidRPr="00B60FA1">
        <w:rPr>
          <w:rFonts w:ascii="Book Antiqua" w:hAnsi="Book Antiqua" w:cs="Arial" w:hint="eastAsia"/>
          <w:sz w:val="24"/>
          <w:szCs w:val="24"/>
          <w:vertAlign w:val="superscript"/>
          <w:lang w:val="en-US" w:eastAsia="zh-CN"/>
        </w:rPr>
        <w:t>,</w:t>
      </w:r>
      <w:r w:rsidR="00EC4E5D" w:rsidRPr="00B60FA1">
        <w:rPr>
          <w:rFonts w:ascii="Book Antiqua" w:hAnsi="Book Antiqua" w:cs="Arial"/>
          <w:sz w:val="24"/>
          <w:szCs w:val="24"/>
          <w:vertAlign w:val="superscript"/>
          <w:lang w:val="en-US"/>
        </w:rPr>
        <w:t>20</w:t>
      </w:r>
      <w:r w:rsidR="00D66E77" w:rsidRPr="00B60FA1">
        <w:rPr>
          <w:rFonts w:ascii="Book Antiqua" w:hAnsi="Book Antiqua" w:cs="Arial"/>
          <w:sz w:val="24"/>
          <w:szCs w:val="24"/>
          <w:vertAlign w:val="superscript"/>
          <w:lang w:val="en-US"/>
        </w:rPr>
        <w:t>]</w:t>
      </w:r>
      <w:r w:rsidR="006F3365" w:rsidRPr="00B60FA1">
        <w:rPr>
          <w:rFonts w:ascii="Book Antiqua" w:hAnsi="Book Antiqua" w:cs="Arial"/>
          <w:sz w:val="24"/>
          <w:szCs w:val="24"/>
          <w:lang w:val="en-US"/>
        </w:rPr>
        <w:t>, we observed no evolution to overt malignancy</w:t>
      </w:r>
      <w:r w:rsidR="00AA7390" w:rsidRPr="00B60FA1">
        <w:rPr>
          <w:rFonts w:ascii="Book Antiqua" w:hAnsi="Book Antiqua" w:cs="Arial"/>
          <w:sz w:val="24"/>
          <w:szCs w:val="24"/>
          <w:lang w:val="en-US"/>
        </w:rPr>
        <w:t>.</w:t>
      </w:r>
    </w:p>
    <w:p w14:paraId="72F915F0" w14:textId="3194137C" w:rsidR="00BE28D3" w:rsidRPr="00B60FA1" w:rsidRDefault="006D2E9B" w:rsidP="00517B21">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O</w:t>
      </w:r>
      <w:r w:rsidR="001B5ADD" w:rsidRPr="00B60FA1">
        <w:rPr>
          <w:rFonts w:ascii="Book Antiqua" w:hAnsi="Book Antiqua" w:cs="Arial"/>
          <w:sz w:val="24"/>
          <w:szCs w:val="24"/>
          <w:lang w:val="en-US"/>
        </w:rPr>
        <w:t>ur results suggest that small changes in the appearance of incidental bd-IPMN are common when the follow-up is performed with MRCP, likely reflecting a dynamic process of filling/empting of cystic mucin content</w:t>
      </w:r>
      <w:r w:rsidRPr="00B60FA1">
        <w:rPr>
          <w:rFonts w:ascii="Book Antiqua" w:hAnsi="Book Antiqua" w:cs="Arial"/>
          <w:sz w:val="24"/>
          <w:szCs w:val="24"/>
          <w:lang w:val="en-US"/>
        </w:rPr>
        <w:t xml:space="preserve"> and/or plug formation</w:t>
      </w:r>
      <w:r w:rsidR="001B5ADD" w:rsidRPr="00B60FA1">
        <w:rPr>
          <w:rFonts w:ascii="Book Antiqua" w:hAnsi="Book Antiqua" w:cs="Arial"/>
          <w:sz w:val="24"/>
          <w:szCs w:val="24"/>
          <w:lang w:val="en-US"/>
        </w:rPr>
        <w:t xml:space="preserve">. In many cases, changes occurred repeatedly in different MRCP examinations, with a trend to progressive, small and slow progression that is in line with </w:t>
      </w:r>
      <w:r w:rsidR="00C0775F" w:rsidRPr="00B60FA1">
        <w:rPr>
          <w:rFonts w:ascii="Book Antiqua" w:hAnsi="Book Antiqua" w:cs="Arial"/>
          <w:sz w:val="24"/>
          <w:szCs w:val="24"/>
          <w:lang w:val="en-US"/>
        </w:rPr>
        <w:t>previous observations</w:t>
      </w:r>
      <w:r w:rsidR="001B5ADD" w:rsidRPr="00B60FA1">
        <w:rPr>
          <w:rFonts w:ascii="Book Antiqua" w:hAnsi="Book Antiqua" w:cs="Arial"/>
          <w:sz w:val="24"/>
          <w:szCs w:val="24"/>
          <w:vertAlign w:val="superscript"/>
          <w:lang w:val="en-US"/>
        </w:rPr>
        <w:t>[</w:t>
      </w:r>
      <w:r w:rsidR="00EC4E5D" w:rsidRPr="00B60FA1">
        <w:rPr>
          <w:rFonts w:ascii="Book Antiqua" w:hAnsi="Book Antiqua" w:cs="Arial"/>
          <w:sz w:val="24"/>
          <w:szCs w:val="24"/>
          <w:vertAlign w:val="superscript"/>
          <w:lang w:val="en-US"/>
        </w:rPr>
        <w:t>21</w:t>
      </w:r>
      <w:r w:rsidR="001B5ADD" w:rsidRPr="00B60FA1">
        <w:rPr>
          <w:rFonts w:ascii="Book Antiqua" w:hAnsi="Book Antiqua" w:cs="Arial"/>
          <w:sz w:val="24"/>
          <w:szCs w:val="24"/>
          <w:vertAlign w:val="superscript"/>
          <w:lang w:val="en-US"/>
        </w:rPr>
        <w:t>]</w:t>
      </w:r>
      <w:r w:rsidR="001B5ADD" w:rsidRPr="00B60FA1">
        <w:rPr>
          <w:rFonts w:ascii="Book Antiqua" w:hAnsi="Book Antiqua" w:cs="Arial"/>
          <w:sz w:val="24"/>
          <w:szCs w:val="24"/>
          <w:lang w:val="en-US"/>
        </w:rPr>
        <w:t xml:space="preserve">. In particular, the median time of first and last occurrence was 22.5 and 32 </w:t>
      </w:r>
      <w:r w:rsidR="00517B21" w:rsidRPr="00B60FA1">
        <w:rPr>
          <w:rFonts w:ascii="Book Antiqua" w:hAnsi="Book Antiqua" w:cs="Arial" w:hint="eastAsia"/>
          <w:sz w:val="24"/>
          <w:szCs w:val="24"/>
          <w:lang w:val="en-US" w:eastAsia="zh-CN"/>
        </w:rPr>
        <w:t>mo</w:t>
      </w:r>
      <w:r w:rsidR="001B5ADD" w:rsidRPr="00B60FA1">
        <w:rPr>
          <w:rFonts w:ascii="Book Antiqua" w:hAnsi="Book Antiqua" w:cs="Arial"/>
          <w:sz w:val="24"/>
          <w:szCs w:val="24"/>
          <w:lang w:val="en-US"/>
        </w:rPr>
        <w:t>, respectively</w:t>
      </w:r>
      <w:r w:rsidR="00E329DC" w:rsidRPr="00B60FA1">
        <w:rPr>
          <w:rFonts w:ascii="Book Antiqua" w:hAnsi="Book Antiqua" w:cs="Arial"/>
          <w:sz w:val="24"/>
          <w:szCs w:val="24"/>
          <w:lang w:val="en-US"/>
        </w:rPr>
        <w:t xml:space="preserve">, with about one-half of patients having manifested evolution at 60 </w:t>
      </w:r>
      <w:r w:rsidR="00517B21" w:rsidRPr="00B60FA1">
        <w:rPr>
          <w:rFonts w:ascii="Book Antiqua" w:hAnsi="Book Antiqua" w:cs="Arial" w:hint="eastAsia"/>
          <w:sz w:val="24"/>
          <w:szCs w:val="24"/>
          <w:lang w:val="en-US" w:eastAsia="zh-CN"/>
        </w:rPr>
        <w:t>mo</w:t>
      </w:r>
      <w:r w:rsidR="00C0775F" w:rsidRPr="00B60FA1">
        <w:rPr>
          <w:rFonts w:ascii="Book Antiqua" w:hAnsi="Book Antiqua" w:cs="Arial"/>
          <w:sz w:val="24"/>
          <w:szCs w:val="24"/>
          <w:lang w:val="en-US"/>
        </w:rPr>
        <w:t>, suggesting</w:t>
      </w:r>
      <w:r w:rsidR="00E329DC" w:rsidRPr="00B60FA1">
        <w:rPr>
          <w:rFonts w:ascii="Book Antiqua" w:hAnsi="Book Antiqua" w:cs="Arial"/>
          <w:sz w:val="24"/>
          <w:szCs w:val="24"/>
          <w:lang w:val="en-US"/>
        </w:rPr>
        <w:t xml:space="preserve"> that imaging evolution </w:t>
      </w:r>
      <w:r w:rsidR="00BE28D3" w:rsidRPr="00B60FA1">
        <w:rPr>
          <w:rFonts w:ascii="Book Antiqua" w:hAnsi="Book Antiqua" w:cs="Arial"/>
          <w:sz w:val="24"/>
          <w:szCs w:val="24"/>
          <w:lang w:val="en-US"/>
        </w:rPr>
        <w:t>can occur</w:t>
      </w:r>
      <w:r w:rsidR="00E329DC" w:rsidRPr="00B60FA1">
        <w:rPr>
          <w:rFonts w:ascii="Book Antiqua" w:hAnsi="Book Antiqua" w:cs="Arial"/>
          <w:sz w:val="24"/>
          <w:szCs w:val="24"/>
          <w:lang w:val="en-US"/>
        </w:rPr>
        <w:t xml:space="preserve"> whenever during the follow-up. </w:t>
      </w:r>
      <w:r w:rsidR="000358F1" w:rsidRPr="00B60FA1">
        <w:rPr>
          <w:rFonts w:ascii="Book Antiqua" w:hAnsi="Book Antiqua" w:cs="Arial"/>
          <w:sz w:val="24"/>
          <w:szCs w:val="24"/>
          <w:lang w:val="en-US"/>
        </w:rPr>
        <w:t>Furthermore,</w:t>
      </w:r>
      <w:r w:rsidR="00C0775F" w:rsidRPr="00B60FA1">
        <w:rPr>
          <w:rFonts w:ascii="Book Antiqua" w:hAnsi="Book Antiqua" w:cs="Arial"/>
          <w:sz w:val="24"/>
          <w:szCs w:val="24"/>
          <w:lang w:val="en-US"/>
        </w:rPr>
        <w:t xml:space="preserve"> no clinical factors or cysts </w:t>
      </w:r>
      <w:r w:rsidR="00C0775F" w:rsidRPr="00B60FA1">
        <w:rPr>
          <w:rFonts w:ascii="Book Antiqua" w:hAnsi="Book Antiqua" w:cs="Arial"/>
          <w:sz w:val="24"/>
          <w:szCs w:val="24"/>
          <w:lang w:val="en-US"/>
        </w:rPr>
        <w:lastRenderedPageBreak/>
        <w:t>appearance on baseline MRCP were predictors of imaging evolution, with the partial</w:t>
      </w:r>
      <w:r w:rsidRPr="00B60FA1">
        <w:rPr>
          <w:rFonts w:ascii="Book Antiqua" w:hAnsi="Book Antiqua" w:cs="Arial"/>
          <w:sz w:val="24"/>
          <w:szCs w:val="24"/>
          <w:lang w:val="en-US"/>
        </w:rPr>
        <w:t>, but not significant (</w:t>
      </w:r>
      <w:r w:rsidR="00517B21" w:rsidRPr="00B60FA1">
        <w:rPr>
          <w:rFonts w:ascii="Book Antiqua" w:hAnsi="Book Antiqua" w:cs="Arial"/>
          <w:i/>
          <w:sz w:val="24"/>
          <w:szCs w:val="24"/>
          <w:lang w:val="en-US"/>
        </w:rPr>
        <w:t>P</w:t>
      </w:r>
      <w:r w:rsidR="00517B21" w:rsidRPr="00B60FA1">
        <w:rPr>
          <w:rFonts w:ascii="Book Antiqua" w:hAnsi="Book Antiqua" w:cs="Arial" w:hint="eastAsia"/>
          <w:sz w:val="24"/>
          <w:szCs w:val="24"/>
          <w:lang w:val="en-US" w:eastAsia="zh-CN"/>
        </w:rPr>
        <w:t xml:space="preserve"> </w:t>
      </w:r>
      <w:r w:rsidRPr="00B60FA1">
        <w:rPr>
          <w:rFonts w:ascii="Book Antiqua" w:hAnsi="Book Antiqua" w:cs="Arial"/>
          <w:sz w:val="24"/>
          <w:szCs w:val="24"/>
          <w:lang w:val="en-US"/>
        </w:rPr>
        <w:t>=</w:t>
      </w:r>
      <w:r w:rsidR="00517B21" w:rsidRPr="00B60FA1">
        <w:rPr>
          <w:rFonts w:ascii="Book Antiqua" w:hAnsi="Book Antiqua" w:cs="Arial" w:hint="eastAsia"/>
          <w:sz w:val="24"/>
          <w:szCs w:val="24"/>
          <w:lang w:val="en-US" w:eastAsia="zh-CN"/>
        </w:rPr>
        <w:t xml:space="preserve"> </w:t>
      </w:r>
      <w:r w:rsidRPr="00B60FA1">
        <w:rPr>
          <w:rFonts w:ascii="Book Antiqua" w:hAnsi="Book Antiqua" w:cs="Arial"/>
          <w:sz w:val="24"/>
          <w:szCs w:val="24"/>
          <w:lang w:val="en-US"/>
        </w:rPr>
        <w:t>0.055)</w:t>
      </w:r>
      <w:r w:rsidR="00C0775F" w:rsidRPr="00B60FA1">
        <w:rPr>
          <w:rFonts w:ascii="Book Antiqua" w:hAnsi="Book Antiqua" w:cs="Arial"/>
          <w:sz w:val="24"/>
          <w:szCs w:val="24"/>
          <w:lang w:val="en-US"/>
        </w:rPr>
        <w:t xml:space="preserve"> exception of size &gt;</w:t>
      </w:r>
      <w:r w:rsidR="00517B21" w:rsidRPr="00B60FA1">
        <w:rPr>
          <w:rFonts w:ascii="Book Antiqua" w:hAnsi="Book Antiqua" w:cs="Arial" w:hint="eastAsia"/>
          <w:sz w:val="24"/>
          <w:szCs w:val="24"/>
          <w:lang w:val="en-US" w:eastAsia="zh-CN"/>
        </w:rPr>
        <w:t xml:space="preserve"> </w:t>
      </w:r>
      <w:r w:rsidR="00C0775F" w:rsidRPr="00B60FA1">
        <w:rPr>
          <w:rFonts w:ascii="Book Antiqua" w:hAnsi="Book Antiqua" w:cs="Arial"/>
          <w:sz w:val="24"/>
          <w:szCs w:val="24"/>
          <w:lang w:val="en-US"/>
        </w:rPr>
        <w:t xml:space="preserve">10 mm. </w:t>
      </w:r>
    </w:p>
    <w:p w14:paraId="58CB9B89" w14:textId="698B464B" w:rsidR="000D47E4" w:rsidRPr="00B60FA1" w:rsidRDefault="00125BBE" w:rsidP="00517B21">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 xml:space="preserve">One can </w:t>
      </w:r>
      <w:r w:rsidR="000358F1" w:rsidRPr="00B60FA1">
        <w:rPr>
          <w:rFonts w:ascii="Book Antiqua" w:hAnsi="Book Antiqua" w:cs="Arial"/>
          <w:sz w:val="24"/>
          <w:szCs w:val="24"/>
          <w:lang w:val="en-US"/>
        </w:rPr>
        <w:t>hypothesize</w:t>
      </w:r>
      <w:r w:rsidR="00AA7390" w:rsidRPr="00B60FA1">
        <w:rPr>
          <w:rFonts w:ascii="Book Antiqua" w:hAnsi="Book Antiqua" w:cs="Arial"/>
          <w:sz w:val="24"/>
          <w:szCs w:val="24"/>
          <w:lang w:val="en-US"/>
        </w:rPr>
        <w:t xml:space="preserve"> some clinical consequences for the </w:t>
      </w:r>
      <w:r w:rsidR="00AF56C3" w:rsidRPr="00B60FA1">
        <w:rPr>
          <w:rFonts w:ascii="Book Antiqua" w:hAnsi="Book Antiqua" w:cs="Arial"/>
          <w:sz w:val="24"/>
          <w:szCs w:val="24"/>
          <w:lang w:val="en-US"/>
        </w:rPr>
        <w:t>management</w:t>
      </w:r>
      <w:r w:rsidR="00AA7390" w:rsidRPr="00B60FA1">
        <w:rPr>
          <w:rFonts w:ascii="Book Antiqua" w:hAnsi="Book Antiqua" w:cs="Arial"/>
          <w:sz w:val="24"/>
          <w:szCs w:val="24"/>
          <w:lang w:val="en-US"/>
        </w:rPr>
        <w:t xml:space="preserve"> of incidental</w:t>
      </w:r>
      <w:r w:rsidR="003E0F90" w:rsidRPr="00B60FA1">
        <w:rPr>
          <w:rFonts w:ascii="Book Antiqua" w:hAnsi="Book Antiqua" w:cs="Arial"/>
          <w:sz w:val="24"/>
          <w:szCs w:val="24"/>
          <w:lang w:val="en-US"/>
        </w:rPr>
        <w:t>, presumed</w:t>
      </w:r>
      <w:r w:rsidR="00AA7390" w:rsidRPr="00B60FA1">
        <w:rPr>
          <w:rFonts w:ascii="Book Antiqua" w:hAnsi="Book Antiqua" w:cs="Arial"/>
          <w:sz w:val="24"/>
          <w:szCs w:val="24"/>
          <w:lang w:val="en-US"/>
        </w:rPr>
        <w:t xml:space="preserve"> bd-IPMN. First,</w:t>
      </w:r>
      <w:r w:rsidR="00E97D00" w:rsidRPr="00B60FA1">
        <w:rPr>
          <w:rFonts w:ascii="Book Antiqua" w:hAnsi="Book Antiqua" w:cs="Arial"/>
          <w:sz w:val="24"/>
          <w:szCs w:val="24"/>
          <w:lang w:val="en-US"/>
        </w:rPr>
        <w:t xml:space="preserve"> imaging evolution</w:t>
      </w:r>
      <w:r w:rsidR="00AA7390" w:rsidRPr="00B60FA1">
        <w:rPr>
          <w:rFonts w:ascii="Book Antiqua" w:hAnsi="Book Antiqua" w:cs="Arial"/>
          <w:sz w:val="24"/>
          <w:szCs w:val="24"/>
          <w:lang w:val="en-US"/>
        </w:rPr>
        <w:t xml:space="preserve"> on MRCP</w:t>
      </w:r>
      <w:r w:rsidR="00E97D00" w:rsidRPr="00B60FA1">
        <w:rPr>
          <w:rFonts w:ascii="Book Antiqua" w:hAnsi="Book Antiqua" w:cs="Arial"/>
          <w:sz w:val="24"/>
          <w:szCs w:val="24"/>
          <w:lang w:val="en-US"/>
        </w:rPr>
        <w:t xml:space="preserve"> should not prompt interventions, </w:t>
      </w:r>
      <w:r w:rsidR="007D6C42" w:rsidRPr="00B60FA1">
        <w:rPr>
          <w:rFonts w:ascii="Book Antiqua" w:hAnsi="Book Antiqua" w:cs="Arial"/>
          <w:sz w:val="24"/>
          <w:szCs w:val="24"/>
          <w:lang w:val="en-US"/>
        </w:rPr>
        <w:t>additional</w:t>
      </w:r>
      <w:r w:rsidR="00E97D00" w:rsidRPr="00B60FA1">
        <w:rPr>
          <w:rFonts w:ascii="Book Antiqua" w:hAnsi="Book Antiqua" w:cs="Arial"/>
          <w:sz w:val="24"/>
          <w:szCs w:val="24"/>
          <w:lang w:val="en-US"/>
        </w:rPr>
        <w:t xml:space="preserve"> diagnostic steps or change in scheduled follow-up unless alert </w:t>
      </w:r>
      <w:r w:rsidRPr="00B60FA1">
        <w:rPr>
          <w:rFonts w:ascii="Book Antiqua" w:hAnsi="Book Antiqua" w:cs="Arial"/>
          <w:sz w:val="24"/>
          <w:szCs w:val="24"/>
          <w:lang w:val="en-US"/>
        </w:rPr>
        <w:t xml:space="preserve">findings occur. </w:t>
      </w:r>
      <w:r w:rsidR="003C1EE6" w:rsidRPr="00B60FA1">
        <w:rPr>
          <w:rFonts w:ascii="Book Antiqua" w:hAnsi="Book Antiqua" w:cs="Arial"/>
          <w:sz w:val="24"/>
          <w:szCs w:val="24"/>
          <w:lang w:val="en-US"/>
        </w:rPr>
        <w:t xml:space="preserve">Second, </w:t>
      </w:r>
      <w:r w:rsidR="00870AF1" w:rsidRPr="00B60FA1">
        <w:rPr>
          <w:rFonts w:ascii="Book Antiqua" w:hAnsi="Book Antiqua" w:cs="Arial"/>
          <w:sz w:val="24"/>
          <w:szCs w:val="24"/>
          <w:lang w:val="en-US"/>
        </w:rPr>
        <w:t xml:space="preserve">since </w:t>
      </w:r>
      <w:r w:rsidR="003C1EE6" w:rsidRPr="00B60FA1">
        <w:rPr>
          <w:rFonts w:ascii="Book Antiqua" w:hAnsi="Book Antiqua" w:cs="Arial"/>
          <w:sz w:val="24"/>
          <w:szCs w:val="24"/>
          <w:lang w:val="en-US"/>
        </w:rPr>
        <w:t xml:space="preserve">there </w:t>
      </w:r>
      <w:r w:rsidR="001D0F2E" w:rsidRPr="00B60FA1">
        <w:rPr>
          <w:rFonts w:ascii="Book Antiqua" w:hAnsi="Book Antiqua" w:cs="Arial"/>
          <w:sz w:val="24"/>
          <w:szCs w:val="24"/>
          <w:lang w:val="en-US"/>
        </w:rPr>
        <w:t>was</w:t>
      </w:r>
      <w:r w:rsidR="003C1EE6" w:rsidRPr="00B60FA1">
        <w:rPr>
          <w:rFonts w:ascii="Book Antiqua" w:hAnsi="Book Antiqua" w:cs="Arial"/>
          <w:sz w:val="24"/>
          <w:szCs w:val="24"/>
          <w:lang w:val="en-US"/>
        </w:rPr>
        <w:t xml:space="preserve"> no definite proof for malignancy in most patients who develop alert findings, careful risk-to-benefit evaluation should be made before addressing them to invasive and costing diagnosis or treatment. </w:t>
      </w:r>
      <w:r w:rsidR="00870AF1" w:rsidRPr="00B60FA1">
        <w:rPr>
          <w:rFonts w:ascii="Book Antiqua" w:hAnsi="Book Antiqua" w:cs="Arial"/>
          <w:sz w:val="24"/>
          <w:szCs w:val="24"/>
          <w:lang w:val="en-US"/>
        </w:rPr>
        <w:t>In the case of</w:t>
      </w:r>
      <w:r w:rsidR="003C1EE6" w:rsidRPr="00B60FA1">
        <w:rPr>
          <w:rFonts w:ascii="Book Antiqua" w:hAnsi="Book Antiqua" w:cs="Arial"/>
          <w:sz w:val="24"/>
          <w:szCs w:val="24"/>
          <w:lang w:val="en-US"/>
        </w:rPr>
        <w:t xml:space="preserve"> subtle and ambiguous findings</w:t>
      </w:r>
      <w:r w:rsidR="007D6C42" w:rsidRPr="00B60FA1">
        <w:rPr>
          <w:rFonts w:ascii="Book Antiqua" w:hAnsi="Book Antiqua" w:cs="Arial"/>
          <w:sz w:val="24"/>
          <w:szCs w:val="24"/>
          <w:lang w:val="en-US"/>
        </w:rPr>
        <w:t>,</w:t>
      </w:r>
      <w:r w:rsidR="003C1EE6" w:rsidRPr="00B60FA1">
        <w:rPr>
          <w:rFonts w:ascii="Book Antiqua" w:hAnsi="Book Antiqua" w:cs="Arial"/>
          <w:sz w:val="24"/>
          <w:szCs w:val="24"/>
          <w:lang w:val="en-US"/>
        </w:rPr>
        <w:t xml:space="preserve"> </w:t>
      </w:r>
      <w:r w:rsidR="00870AF1" w:rsidRPr="00B60FA1">
        <w:rPr>
          <w:rFonts w:ascii="Book Antiqua" w:hAnsi="Book Antiqua" w:cs="Arial"/>
          <w:sz w:val="24"/>
          <w:szCs w:val="24"/>
          <w:lang w:val="en-US"/>
        </w:rPr>
        <w:t>interventions might be deferred, using</w:t>
      </w:r>
      <w:r w:rsidR="003C1EE6" w:rsidRPr="00B60FA1">
        <w:rPr>
          <w:rFonts w:ascii="Book Antiqua" w:hAnsi="Book Antiqua" w:cs="Arial"/>
          <w:sz w:val="24"/>
          <w:szCs w:val="24"/>
          <w:lang w:val="en-US"/>
        </w:rPr>
        <w:t xml:space="preserve"> MRCP </w:t>
      </w:r>
      <w:r w:rsidR="00870AF1" w:rsidRPr="00B60FA1">
        <w:rPr>
          <w:rFonts w:ascii="Book Antiqua" w:hAnsi="Book Antiqua" w:cs="Arial"/>
          <w:sz w:val="24"/>
          <w:szCs w:val="24"/>
          <w:lang w:val="en-US"/>
        </w:rPr>
        <w:t xml:space="preserve">to </w:t>
      </w:r>
      <w:r w:rsidR="003C1EE6" w:rsidRPr="00B60FA1">
        <w:rPr>
          <w:rFonts w:ascii="Book Antiqua" w:hAnsi="Book Antiqua" w:cs="Arial"/>
          <w:sz w:val="24"/>
          <w:szCs w:val="24"/>
          <w:lang w:val="en-US"/>
        </w:rPr>
        <w:t xml:space="preserve">follow-up </w:t>
      </w:r>
      <w:r w:rsidR="00870AF1" w:rsidRPr="00B60FA1">
        <w:rPr>
          <w:rFonts w:ascii="Book Antiqua" w:hAnsi="Book Antiqua" w:cs="Arial"/>
          <w:sz w:val="24"/>
          <w:szCs w:val="24"/>
          <w:lang w:val="en-US"/>
        </w:rPr>
        <w:t xml:space="preserve">patients </w:t>
      </w:r>
      <w:r w:rsidR="003C1EE6" w:rsidRPr="00B60FA1">
        <w:rPr>
          <w:rFonts w:ascii="Book Antiqua" w:hAnsi="Book Antiqua" w:cs="Arial"/>
          <w:sz w:val="24"/>
          <w:szCs w:val="24"/>
          <w:lang w:val="en-US"/>
        </w:rPr>
        <w:t>at a shorter time (</w:t>
      </w:r>
      <w:r w:rsidR="00D309AF" w:rsidRPr="00B60FA1">
        <w:rPr>
          <w:rFonts w:ascii="Book Antiqua" w:hAnsi="Book Antiqua" w:cs="Arial"/>
          <w:i/>
          <w:sz w:val="24"/>
          <w:szCs w:val="24"/>
          <w:lang w:val="en-US"/>
        </w:rPr>
        <w:t>e.g</w:t>
      </w:r>
      <w:r w:rsidR="003C1EE6" w:rsidRPr="00B60FA1">
        <w:rPr>
          <w:rFonts w:ascii="Book Antiqua" w:hAnsi="Book Antiqua" w:cs="Arial"/>
          <w:sz w:val="24"/>
          <w:szCs w:val="24"/>
          <w:lang w:val="en-US"/>
        </w:rPr>
        <w:t xml:space="preserve">., every six </w:t>
      </w:r>
      <w:r w:rsidR="00FB2C7D" w:rsidRPr="00B60FA1">
        <w:rPr>
          <w:rFonts w:ascii="Book Antiqua" w:hAnsi="Book Antiqua" w:cs="Arial"/>
          <w:sz w:val="24"/>
          <w:szCs w:val="24"/>
          <w:lang w:val="en-US"/>
        </w:rPr>
        <w:t>mo</w:t>
      </w:r>
      <w:r w:rsidR="003C1EE6" w:rsidRPr="00B60FA1">
        <w:rPr>
          <w:rFonts w:ascii="Book Antiqua" w:hAnsi="Book Antiqua" w:cs="Arial"/>
          <w:sz w:val="24"/>
          <w:szCs w:val="24"/>
          <w:lang w:val="en-US"/>
        </w:rPr>
        <w:t xml:space="preserve"> from the alert findings for the first year) unless further evolution or stability are d</w:t>
      </w:r>
      <w:r w:rsidR="000D47E4" w:rsidRPr="00B60FA1">
        <w:rPr>
          <w:rFonts w:ascii="Book Antiqua" w:hAnsi="Book Antiqua" w:cs="Arial"/>
          <w:sz w:val="24"/>
          <w:szCs w:val="24"/>
          <w:lang w:val="en-US"/>
        </w:rPr>
        <w:t xml:space="preserve">emonstrated. </w:t>
      </w:r>
      <w:r w:rsidR="000358F1" w:rsidRPr="00B60FA1">
        <w:rPr>
          <w:rFonts w:ascii="Book Antiqua" w:hAnsi="Book Antiqua" w:cs="Arial"/>
          <w:sz w:val="24"/>
          <w:szCs w:val="24"/>
          <w:lang w:val="en-US"/>
        </w:rPr>
        <w:t xml:space="preserve">Crippa </w:t>
      </w:r>
      <w:r w:rsidR="00517B21" w:rsidRPr="00B60FA1">
        <w:rPr>
          <w:rFonts w:ascii="Book Antiqua" w:hAnsi="Book Antiqua" w:cs="Arial"/>
          <w:i/>
          <w:sz w:val="24"/>
          <w:szCs w:val="24"/>
          <w:lang w:val="en-US"/>
        </w:rPr>
        <w:t>et al</w:t>
      </w:r>
      <w:r w:rsidR="00EC4E5D" w:rsidRPr="00B60FA1">
        <w:rPr>
          <w:rFonts w:ascii="Book Antiqua" w:hAnsi="Book Antiqua" w:cs="Arial"/>
          <w:sz w:val="24"/>
          <w:szCs w:val="24"/>
          <w:vertAlign w:val="superscript"/>
          <w:lang w:val="en-US"/>
        </w:rPr>
        <w:t>[</w:t>
      </w:r>
      <w:r w:rsidR="000358F1" w:rsidRPr="00B60FA1">
        <w:rPr>
          <w:rFonts w:ascii="Book Antiqua" w:hAnsi="Book Antiqua" w:cs="Arial"/>
          <w:sz w:val="24"/>
          <w:szCs w:val="24"/>
          <w:vertAlign w:val="superscript"/>
          <w:lang w:val="en-US"/>
        </w:rPr>
        <w:t>23</w:t>
      </w:r>
      <w:r w:rsidR="00EC4E5D" w:rsidRPr="00B60FA1">
        <w:rPr>
          <w:rFonts w:ascii="Book Antiqua" w:hAnsi="Book Antiqua" w:cs="Arial"/>
          <w:sz w:val="24"/>
          <w:szCs w:val="24"/>
          <w:vertAlign w:val="superscript"/>
          <w:lang w:val="en-US"/>
        </w:rPr>
        <w:t>]</w:t>
      </w:r>
      <w:r w:rsidR="00EC4E5D" w:rsidRPr="00B60FA1">
        <w:rPr>
          <w:rFonts w:ascii="Book Antiqua" w:hAnsi="Book Antiqua" w:cs="Arial"/>
          <w:sz w:val="24"/>
          <w:szCs w:val="24"/>
          <w:lang w:val="en-US"/>
        </w:rPr>
        <w:t xml:space="preserve"> have recently shown that conservative management in patients developing worrisome features is appropriate, with 5-years disease-survival of 96%. </w:t>
      </w:r>
      <w:r w:rsidR="00EA4B0C" w:rsidRPr="00B60FA1">
        <w:rPr>
          <w:rFonts w:ascii="Book Antiqua" w:hAnsi="Book Antiqua" w:cs="Arial"/>
          <w:sz w:val="24"/>
          <w:szCs w:val="24"/>
          <w:lang w:val="en-US"/>
        </w:rPr>
        <w:t>Our results showed that alert findings occurrence was quite variable in time (range 13-63</w:t>
      </w:r>
      <w:r w:rsidR="00BE28D3" w:rsidRPr="00B60FA1">
        <w:rPr>
          <w:rFonts w:ascii="Book Antiqua" w:hAnsi="Book Antiqua" w:cs="Arial"/>
          <w:sz w:val="24"/>
          <w:szCs w:val="24"/>
          <w:lang w:val="en-US"/>
        </w:rPr>
        <w:t xml:space="preserve"> </w:t>
      </w:r>
      <w:r w:rsidR="00517B21" w:rsidRPr="00B60FA1">
        <w:rPr>
          <w:rFonts w:ascii="Book Antiqua" w:hAnsi="Book Antiqua" w:cs="Arial" w:hint="eastAsia"/>
          <w:sz w:val="24"/>
          <w:szCs w:val="24"/>
          <w:lang w:val="en-US" w:eastAsia="zh-CN"/>
        </w:rPr>
        <w:t>mo</w:t>
      </w:r>
      <w:r w:rsidR="00EA4B0C" w:rsidRPr="00B60FA1">
        <w:rPr>
          <w:rFonts w:ascii="Book Antiqua" w:hAnsi="Book Antiqua" w:cs="Arial"/>
          <w:sz w:val="24"/>
          <w:szCs w:val="24"/>
          <w:lang w:val="en-US"/>
        </w:rPr>
        <w:t>)</w:t>
      </w:r>
      <w:r w:rsidR="00870AF1" w:rsidRPr="00B60FA1">
        <w:rPr>
          <w:rFonts w:ascii="Book Antiqua" w:hAnsi="Book Antiqua" w:cs="Arial"/>
          <w:sz w:val="24"/>
          <w:szCs w:val="24"/>
          <w:lang w:val="en-US"/>
        </w:rPr>
        <w:t>.</w:t>
      </w:r>
      <w:r w:rsidR="00BE28D3" w:rsidRPr="00B60FA1">
        <w:rPr>
          <w:rFonts w:ascii="Book Antiqua" w:hAnsi="Book Antiqua" w:cs="Arial"/>
          <w:sz w:val="24"/>
          <w:szCs w:val="24"/>
          <w:lang w:val="en-US"/>
        </w:rPr>
        <w:t xml:space="preserve"> </w:t>
      </w:r>
      <w:r w:rsidR="00870AF1" w:rsidRPr="00B60FA1">
        <w:rPr>
          <w:rFonts w:ascii="Book Antiqua" w:hAnsi="Book Antiqua" w:cs="Arial"/>
          <w:sz w:val="24"/>
          <w:szCs w:val="24"/>
          <w:lang w:val="en-US"/>
        </w:rPr>
        <w:t>More importantly, alert findings were unpredictable based on cysts pattern or clinical features</w:t>
      </w:r>
      <w:r w:rsidR="00740712" w:rsidRPr="00B60FA1">
        <w:rPr>
          <w:rFonts w:ascii="Book Antiqua" w:hAnsi="Book Antiqua" w:cs="Arial"/>
          <w:sz w:val="24"/>
          <w:szCs w:val="24"/>
          <w:lang w:val="en-US"/>
        </w:rPr>
        <w:t xml:space="preserve">. Given the low </w:t>
      </w:r>
      <w:r w:rsidR="00425C0D" w:rsidRPr="00B60FA1">
        <w:rPr>
          <w:rFonts w:ascii="Book Antiqua" w:hAnsi="Book Antiqua" w:cs="Arial"/>
          <w:sz w:val="24"/>
          <w:szCs w:val="24"/>
          <w:lang w:val="en-US"/>
        </w:rPr>
        <w:t xml:space="preserve">rate of occurrence (91% of alert findings-free patients at 60 </w:t>
      </w:r>
      <w:r w:rsidR="00517B21" w:rsidRPr="00B60FA1">
        <w:rPr>
          <w:rFonts w:ascii="Book Antiqua" w:hAnsi="Book Antiqua" w:cs="Arial" w:hint="eastAsia"/>
          <w:sz w:val="24"/>
          <w:szCs w:val="24"/>
          <w:lang w:val="en-US" w:eastAsia="zh-CN"/>
        </w:rPr>
        <w:t>mo</w:t>
      </w:r>
      <w:r w:rsidR="00425C0D" w:rsidRPr="00B60FA1">
        <w:rPr>
          <w:rFonts w:ascii="Book Antiqua" w:hAnsi="Book Antiqua" w:cs="Arial"/>
          <w:sz w:val="24"/>
          <w:szCs w:val="24"/>
          <w:lang w:val="en-US"/>
        </w:rPr>
        <w:t xml:space="preserve">) and </w:t>
      </w:r>
      <w:r w:rsidR="00740712" w:rsidRPr="00B60FA1">
        <w:rPr>
          <w:rFonts w:ascii="Book Antiqua" w:hAnsi="Book Antiqua" w:cs="Arial"/>
          <w:sz w:val="24"/>
          <w:szCs w:val="24"/>
          <w:lang w:val="en-US"/>
        </w:rPr>
        <w:t xml:space="preserve">risk they really correspond to malignancy (or rapidly evolving malignancy), </w:t>
      </w:r>
      <w:r w:rsidR="007D6C42" w:rsidRPr="00B60FA1">
        <w:rPr>
          <w:rFonts w:ascii="Book Antiqua" w:hAnsi="Book Antiqua" w:cs="Arial"/>
          <w:sz w:val="24"/>
          <w:szCs w:val="24"/>
          <w:lang w:val="en-US"/>
        </w:rPr>
        <w:t xml:space="preserve">one might hypothesize that </w:t>
      </w:r>
      <w:r w:rsidR="00740712" w:rsidRPr="00B60FA1">
        <w:rPr>
          <w:rFonts w:ascii="Book Antiqua" w:hAnsi="Book Antiqua" w:cs="Arial"/>
          <w:sz w:val="24"/>
          <w:szCs w:val="24"/>
          <w:lang w:val="en-US"/>
        </w:rPr>
        <w:t xml:space="preserve">follow-up </w:t>
      </w:r>
      <w:r w:rsidR="007D6C42" w:rsidRPr="00B60FA1">
        <w:rPr>
          <w:rFonts w:ascii="Book Antiqua" w:hAnsi="Book Antiqua" w:cs="Arial"/>
          <w:sz w:val="24"/>
          <w:szCs w:val="24"/>
          <w:lang w:val="en-US"/>
        </w:rPr>
        <w:t>should</w:t>
      </w:r>
      <w:r w:rsidR="00740712" w:rsidRPr="00B60FA1">
        <w:rPr>
          <w:rFonts w:ascii="Book Antiqua" w:hAnsi="Book Antiqua" w:cs="Arial"/>
          <w:sz w:val="24"/>
          <w:szCs w:val="24"/>
          <w:lang w:val="en-US"/>
        </w:rPr>
        <w:t xml:space="preserve"> </w:t>
      </w:r>
      <w:r w:rsidR="00425C0D" w:rsidRPr="00B60FA1">
        <w:rPr>
          <w:rFonts w:ascii="Book Antiqua" w:hAnsi="Book Antiqua" w:cs="Arial"/>
          <w:sz w:val="24"/>
          <w:szCs w:val="24"/>
          <w:lang w:val="en-US"/>
        </w:rPr>
        <w:t>continue over time</w:t>
      </w:r>
      <w:r w:rsidR="007D6C42" w:rsidRPr="00B60FA1">
        <w:rPr>
          <w:rFonts w:ascii="Book Antiqua" w:hAnsi="Book Antiqua" w:cs="Arial"/>
          <w:sz w:val="24"/>
          <w:szCs w:val="24"/>
          <w:lang w:val="en-US"/>
        </w:rPr>
        <w:t>, possibly</w:t>
      </w:r>
      <w:r w:rsidR="00425C0D" w:rsidRPr="00B60FA1">
        <w:rPr>
          <w:rFonts w:ascii="Book Antiqua" w:hAnsi="Book Antiqua" w:cs="Arial"/>
          <w:sz w:val="24"/>
          <w:szCs w:val="24"/>
          <w:lang w:val="en-US"/>
        </w:rPr>
        <w:t xml:space="preserve"> with longer intervals between examinations </w:t>
      </w:r>
      <w:r w:rsidR="00AF0CF0" w:rsidRPr="00B60FA1">
        <w:rPr>
          <w:rFonts w:ascii="Book Antiqua" w:hAnsi="Book Antiqua" w:cs="Arial"/>
          <w:sz w:val="24"/>
          <w:szCs w:val="24"/>
          <w:lang w:val="en-US"/>
        </w:rPr>
        <w:t>to avoid “oversuveillance</w:t>
      </w:r>
      <w:r w:rsidR="007D6C42" w:rsidRPr="00B60FA1">
        <w:rPr>
          <w:rFonts w:ascii="Book Antiqua" w:hAnsi="Book Antiqua" w:cs="Arial"/>
          <w:sz w:val="24"/>
          <w:szCs w:val="24"/>
          <w:lang w:val="en-US"/>
        </w:rPr>
        <w:t>”</w:t>
      </w:r>
      <w:r w:rsidR="00D42DFE" w:rsidRPr="00B60FA1">
        <w:rPr>
          <w:rFonts w:ascii="Book Antiqua" w:hAnsi="Book Antiqua" w:cs="Arial"/>
          <w:sz w:val="24"/>
          <w:szCs w:val="24"/>
          <w:lang w:val="en-US"/>
        </w:rPr>
        <w:t xml:space="preserve">, </w:t>
      </w:r>
      <w:r w:rsidR="00D309AF" w:rsidRPr="00B60FA1">
        <w:rPr>
          <w:rFonts w:ascii="Book Antiqua" w:hAnsi="Book Antiqua" w:cs="Arial"/>
          <w:i/>
          <w:sz w:val="24"/>
          <w:szCs w:val="24"/>
          <w:lang w:val="en-US"/>
        </w:rPr>
        <w:t>e.g</w:t>
      </w:r>
      <w:r w:rsidR="00D42DFE" w:rsidRPr="00B60FA1">
        <w:rPr>
          <w:rFonts w:ascii="Book Antiqua" w:hAnsi="Book Antiqua" w:cs="Arial"/>
          <w:sz w:val="24"/>
          <w:szCs w:val="24"/>
          <w:lang w:val="en-US"/>
        </w:rPr>
        <w:t>.</w:t>
      </w:r>
      <w:r w:rsidR="00517B21" w:rsidRPr="00B60FA1">
        <w:rPr>
          <w:rFonts w:ascii="Book Antiqua" w:hAnsi="Book Antiqua" w:cs="Arial" w:hint="eastAsia"/>
          <w:sz w:val="24"/>
          <w:szCs w:val="24"/>
          <w:lang w:val="en-US" w:eastAsia="zh-CN"/>
        </w:rPr>
        <w:t>,</w:t>
      </w:r>
      <w:r w:rsidR="00D42DFE" w:rsidRPr="00B60FA1">
        <w:rPr>
          <w:rFonts w:ascii="Book Antiqua" w:hAnsi="Book Antiqua" w:cs="Arial"/>
          <w:sz w:val="24"/>
          <w:szCs w:val="24"/>
          <w:lang w:val="en-US"/>
        </w:rPr>
        <w:t xml:space="preserve"> every 2 years as previously suggested</w:t>
      </w:r>
      <w:r w:rsidR="00D42DFE" w:rsidRPr="00B60FA1">
        <w:rPr>
          <w:rFonts w:ascii="Book Antiqua" w:hAnsi="Book Antiqua" w:cs="Arial"/>
          <w:sz w:val="24"/>
          <w:szCs w:val="24"/>
          <w:vertAlign w:val="superscript"/>
          <w:lang w:val="en-US"/>
        </w:rPr>
        <w:t>[</w:t>
      </w:r>
      <w:r w:rsidR="00821DB1" w:rsidRPr="00B60FA1">
        <w:rPr>
          <w:rFonts w:ascii="Book Antiqua" w:hAnsi="Book Antiqua" w:cs="Arial"/>
          <w:sz w:val="24"/>
          <w:szCs w:val="24"/>
          <w:vertAlign w:val="superscript"/>
          <w:lang w:val="en-US"/>
        </w:rPr>
        <w:t>24]</w:t>
      </w:r>
      <w:r w:rsidR="00425C0D" w:rsidRPr="00B60FA1">
        <w:rPr>
          <w:rFonts w:ascii="Book Antiqua" w:hAnsi="Book Antiqua" w:cs="Arial"/>
          <w:sz w:val="24"/>
          <w:szCs w:val="24"/>
          <w:lang w:val="en-US"/>
        </w:rPr>
        <w:t>.</w:t>
      </w:r>
      <w:r w:rsidR="00EC4E5D" w:rsidRPr="00B60FA1">
        <w:rPr>
          <w:rFonts w:ascii="Book Antiqua" w:hAnsi="Book Antiqua" w:cs="Arial"/>
          <w:sz w:val="24"/>
          <w:szCs w:val="24"/>
          <w:lang w:val="en-US"/>
        </w:rPr>
        <w:t xml:space="preserve"> </w:t>
      </w:r>
    </w:p>
    <w:p w14:paraId="161AC0A5" w14:textId="54CE29BF" w:rsidR="00425C0D" w:rsidRPr="00B60FA1" w:rsidRDefault="00425C0D" w:rsidP="00517B21">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t>Our</w:t>
      </w:r>
      <w:r w:rsidR="007D6C42" w:rsidRPr="00B60FA1">
        <w:rPr>
          <w:rFonts w:ascii="Book Antiqua" w:hAnsi="Book Antiqua" w:cs="Arial"/>
          <w:sz w:val="24"/>
          <w:szCs w:val="24"/>
          <w:lang w:val="en-US"/>
        </w:rPr>
        <w:t xml:space="preserve"> study shows</w:t>
      </w:r>
      <w:r w:rsidRPr="00B60FA1">
        <w:rPr>
          <w:rFonts w:ascii="Book Antiqua" w:hAnsi="Book Antiqua" w:cs="Arial"/>
          <w:sz w:val="24"/>
          <w:szCs w:val="24"/>
          <w:lang w:val="en-US"/>
        </w:rPr>
        <w:t xml:space="preserve"> </w:t>
      </w:r>
      <w:r w:rsidR="00AF0CF0" w:rsidRPr="00B60FA1">
        <w:rPr>
          <w:rFonts w:ascii="Book Antiqua" w:hAnsi="Book Antiqua" w:cs="Arial"/>
          <w:sz w:val="24"/>
          <w:szCs w:val="24"/>
          <w:lang w:val="en-US"/>
        </w:rPr>
        <w:t xml:space="preserve">some limitations. </w:t>
      </w:r>
      <w:r w:rsidRPr="00B60FA1">
        <w:rPr>
          <w:rFonts w:ascii="Book Antiqua" w:hAnsi="Book Antiqua" w:cs="Arial"/>
          <w:sz w:val="24"/>
          <w:szCs w:val="24"/>
          <w:lang w:val="en-US"/>
        </w:rPr>
        <w:t>First, there was no histological confirmation of bd-I</w:t>
      </w:r>
      <w:r w:rsidR="006F3365" w:rsidRPr="00B60FA1">
        <w:rPr>
          <w:rFonts w:ascii="Book Antiqua" w:hAnsi="Book Antiqua" w:cs="Arial"/>
          <w:sz w:val="24"/>
          <w:szCs w:val="24"/>
          <w:lang w:val="en-US"/>
        </w:rPr>
        <w:t>PMN in our series, as well as</w:t>
      </w:r>
      <w:r w:rsidRPr="00B60FA1">
        <w:rPr>
          <w:rFonts w:ascii="Book Antiqua" w:hAnsi="Book Antiqua" w:cs="Arial"/>
          <w:sz w:val="24"/>
          <w:szCs w:val="24"/>
          <w:lang w:val="en-US"/>
        </w:rPr>
        <w:t xml:space="preserve"> the majority of alert findings (5/6), though EUS with FNA was performed in those cases. </w:t>
      </w:r>
      <w:r w:rsidR="00B375AF" w:rsidRPr="00B60FA1">
        <w:rPr>
          <w:rFonts w:ascii="Book Antiqua" w:hAnsi="Book Antiqua" w:cs="Arial"/>
          <w:sz w:val="24"/>
          <w:szCs w:val="24"/>
          <w:lang w:val="en-US"/>
        </w:rPr>
        <w:t>However, our results reflects clinical practice, in which</w:t>
      </w:r>
      <w:r w:rsidR="00300C6A" w:rsidRPr="00B60FA1">
        <w:rPr>
          <w:rFonts w:ascii="Book Antiqua" w:hAnsi="Book Antiqua" w:cs="Arial"/>
          <w:sz w:val="24"/>
          <w:szCs w:val="24"/>
          <w:lang w:val="en-US"/>
        </w:rPr>
        <w:t xml:space="preserve">: </w:t>
      </w:r>
      <w:r w:rsidR="00517B21" w:rsidRPr="00B60FA1">
        <w:rPr>
          <w:rFonts w:ascii="Book Antiqua" w:hAnsi="Book Antiqua" w:cs="Arial" w:hint="eastAsia"/>
          <w:sz w:val="24"/>
          <w:szCs w:val="24"/>
          <w:lang w:val="en-US" w:eastAsia="zh-CN"/>
        </w:rPr>
        <w:t>(</w:t>
      </w:r>
      <w:r w:rsidR="00300C6A" w:rsidRPr="00B60FA1">
        <w:rPr>
          <w:rFonts w:ascii="Book Antiqua" w:hAnsi="Book Antiqua" w:cs="Arial"/>
          <w:sz w:val="24"/>
          <w:szCs w:val="24"/>
          <w:lang w:val="en-US"/>
        </w:rPr>
        <w:t>1)</w:t>
      </w:r>
      <w:r w:rsidR="00B375AF" w:rsidRPr="00B60FA1">
        <w:rPr>
          <w:rFonts w:ascii="Book Antiqua" w:hAnsi="Book Antiqua" w:cs="Arial"/>
          <w:sz w:val="24"/>
          <w:szCs w:val="24"/>
          <w:lang w:val="en-US"/>
        </w:rPr>
        <w:t xml:space="preserve"> MRCP is considered </w:t>
      </w:r>
      <w:r w:rsidR="00300C6A" w:rsidRPr="00B60FA1">
        <w:rPr>
          <w:rFonts w:ascii="Book Antiqua" w:hAnsi="Book Antiqua" w:cs="Arial"/>
          <w:sz w:val="24"/>
          <w:szCs w:val="24"/>
          <w:lang w:val="en-US"/>
        </w:rPr>
        <w:t>the most reliable noninvasive tool to diagnose</w:t>
      </w:r>
      <w:r w:rsidR="00B375AF" w:rsidRPr="00B60FA1">
        <w:rPr>
          <w:rFonts w:ascii="Book Antiqua" w:hAnsi="Book Antiqua" w:cs="Arial"/>
          <w:sz w:val="24"/>
          <w:szCs w:val="24"/>
          <w:lang w:val="en-US"/>
        </w:rPr>
        <w:t xml:space="preserve"> and follow-up </w:t>
      </w:r>
      <w:r w:rsidR="00300C6A" w:rsidRPr="00B60FA1">
        <w:rPr>
          <w:rFonts w:ascii="Book Antiqua" w:hAnsi="Book Antiqua" w:cs="Arial"/>
          <w:sz w:val="24"/>
          <w:szCs w:val="24"/>
          <w:lang w:val="en-US"/>
        </w:rPr>
        <w:t xml:space="preserve">presumed </w:t>
      </w:r>
      <w:r w:rsidR="00B375AF" w:rsidRPr="00B60FA1">
        <w:rPr>
          <w:rFonts w:ascii="Book Antiqua" w:hAnsi="Book Antiqua" w:cs="Arial"/>
          <w:sz w:val="24"/>
          <w:szCs w:val="24"/>
          <w:lang w:val="en-US"/>
        </w:rPr>
        <w:t>bd-IPMN</w:t>
      </w:r>
      <w:r w:rsidR="00300C6A" w:rsidRPr="00B60FA1">
        <w:rPr>
          <w:rFonts w:ascii="Book Antiqua" w:hAnsi="Book Antiqua" w:cs="Arial"/>
          <w:sz w:val="24"/>
          <w:szCs w:val="24"/>
          <w:vertAlign w:val="superscript"/>
          <w:lang w:val="en-US"/>
        </w:rPr>
        <w:t>[</w:t>
      </w:r>
      <w:r w:rsidR="00D42DFE" w:rsidRPr="00B60FA1">
        <w:rPr>
          <w:rFonts w:ascii="Book Antiqua" w:hAnsi="Book Antiqua" w:cs="Arial"/>
          <w:sz w:val="24"/>
          <w:szCs w:val="24"/>
          <w:vertAlign w:val="superscript"/>
          <w:lang w:val="en-US"/>
        </w:rPr>
        <w:t>3</w:t>
      </w:r>
      <w:r w:rsidR="00300C6A" w:rsidRPr="00B60FA1">
        <w:rPr>
          <w:rFonts w:ascii="Book Antiqua" w:hAnsi="Book Antiqua" w:cs="Arial"/>
          <w:sz w:val="24"/>
          <w:szCs w:val="24"/>
          <w:vertAlign w:val="superscript"/>
          <w:lang w:val="en-US"/>
        </w:rPr>
        <w:t>]</w:t>
      </w:r>
      <w:r w:rsidR="00300C6A" w:rsidRPr="00B60FA1">
        <w:rPr>
          <w:rFonts w:ascii="Book Antiqua" w:hAnsi="Book Antiqua" w:cs="Arial"/>
          <w:sz w:val="24"/>
          <w:szCs w:val="24"/>
          <w:lang w:val="en-US"/>
        </w:rPr>
        <w:t xml:space="preserve">; </w:t>
      </w:r>
      <w:r w:rsidR="00517B21" w:rsidRPr="00B60FA1">
        <w:rPr>
          <w:rFonts w:ascii="Book Antiqua" w:hAnsi="Book Antiqua" w:cs="Arial" w:hint="eastAsia"/>
          <w:sz w:val="24"/>
          <w:szCs w:val="24"/>
          <w:lang w:val="en-US" w:eastAsia="zh-CN"/>
        </w:rPr>
        <w:t>and (</w:t>
      </w:r>
      <w:r w:rsidR="00300C6A" w:rsidRPr="00B60FA1">
        <w:rPr>
          <w:rFonts w:ascii="Book Antiqua" w:hAnsi="Book Antiqua" w:cs="Arial"/>
          <w:sz w:val="24"/>
          <w:szCs w:val="24"/>
          <w:lang w:val="en-US"/>
        </w:rPr>
        <w:t xml:space="preserve">2) </w:t>
      </w:r>
      <w:r w:rsidR="00AF0CF0" w:rsidRPr="00B60FA1">
        <w:rPr>
          <w:rFonts w:ascii="Book Antiqua" w:hAnsi="Book Antiqua" w:cs="Arial"/>
          <w:sz w:val="24"/>
          <w:szCs w:val="24"/>
          <w:lang w:val="en-US"/>
        </w:rPr>
        <w:t>final diagnosis cannot be</w:t>
      </w:r>
      <w:r w:rsidR="0071502B" w:rsidRPr="00B60FA1">
        <w:rPr>
          <w:rFonts w:ascii="Book Antiqua" w:hAnsi="Book Antiqua" w:cs="Arial"/>
          <w:sz w:val="24"/>
          <w:szCs w:val="24"/>
          <w:lang w:val="en-US"/>
        </w:rPr>
        <w:t xml:space="preserve"> frequently </w:t>
      </w:r>
      <w:r w:rsidR="00AF0CF0" w:rsidRPr="00B60FA1">
        <w:rPr>
          <w:rFonts w:ascii="Book Antiqua" w:hAnsi="Book Antiqua" w:cs="Arial"/>
          <w:sz w:val="24"/>
          <w:szCs w:val="24"/>
          <w:lang w:val="en-US"/>
        </w:rPr>
        <w:t>obtained in patients with alert findings because of age and comorbi</w:t>
      </w:r>
      <w:r w:rsidR="00D950E8" w:rsidRPr="00B60FA1">
        <w:rPr>
          <w:rFonts w:ascii="Book Antiqua" w:hAnsi="Book Antiqua" w:cs="Arial"/>
          <w:sz w:val="24"/>
          <w:szCs w:val="24"/>
          <w:lang w:val="en-US"/>
        </w:rPr>
        <w:t>dities contraindicating surgery, mirroring the “incidental” setting.</w:t>
      </w:r>
      <w:r w:rsidR="00AF0CF0" w:rsidRPr="00B60FA1">
        <w:rPr>
          <w:rFonts w:ascii="Book Antiqua" w:hAnsi="Book Antiqua" w:cs="Arial"/>
          <w:sz w:val="24"/>
          <w:szCs w:val="24"/>
          <w:lang w:val="en-US"/>
        </w:rPr>
        <w:t xml:space="preserve"> It would </w:t>
      </w:r>
      <w:r w:rsidR="00F80326" w:rsidRPr="00B60FA1">
        <w:rPr>
          <w:rFonts w:ascii="Book Antiqua" w:hAnsi="Book Antiqua" w:cs="Arial"/>
          <w:sz w:val="24"/>
          <w:szCs w:val="24"/>
          <w:lang w:val="en-US"/>
        </w:rPr>
        <w:t xml:space="preserve">be </w:t>
      </w:r>
      <w:r w:rsidR="00AF0CF0" w:rsidRPr="00B60FA1">
        <w:rPr>
          <w:rFonts w:ascii="Book Antiqua" w:hAnsi="Book Antiqua" w:cs="Arial"/>
          <w:sz w:val="24"/>
          <w:szCs w:val="24"/>
          <w:lang w:val="en-US"/>
        </w:rPr>
        <w:t>unfeasible/unethical to address patients to unnecessary invasive procedures. On the other hand, none of the alert findings showed evolution to overt malignancy during the follow-up. Second, number and timing of follow-up examinations were inhomogeneous, given the retrospective design.</w:t>
      </w:r>
      <w:r w:rsidR="00B60FA1" w:rsidRPr="00B60FA1">
        <w:rPr>
          <w:rFonts w:ascii="Book Antiqua" w:hAnsi="Book Antiqua" w:cs="Arial"/>
          <w:sz w:val="24"/>
          <w:szCs w:val="24"/>
          <w:lang w:val="en-US"/>
        </w:rPr>
        <w:t xml:space="preserve"> </w:t>
      </w:r>
      <w:r w:rsidR="00FB2C30" w:rsidRPr="00B60FA1">
        <w:rPr>
          <w:rFonts w:ascii="Book Antiqua" w:hAnsi="Book Antiqua" w:cs="Arial"/>
          <w:sz w:val="24"/>
          <w:szCs w:val="24"/>
          <w:lang w:val="en-US"/>
        </w:rPr>
        <w:t xml:space="preserve">Further studies with a prospective and more homogeneous </w:t>
      </w:r>
      <w:r w:rsidR="0071502B" w:rsidRPr="00B60FA1">
        <w:rPr>
          <w:rFonts w:ascii="Book Antiqua" w:hAnsi="Book Antiqua" w:cs="Arial"/>
          <w:sz w:val="24"/>
          <w:szCs w:val="24"/>
          <w:lang w:val="en-US"/>
        </w:rPr>
        <w:t xml:space="preserve">follow-up scheduling </w:t>
      </w:r>
      <w:r w:rsidR="006F3365" w:rsidRPr="00B60FA1">
        <w:rPr>
          <w:rFonts w:ascii="Book Antiqua" w:hAnsi="Book Antiqua" w:cs="Arial"/>
          <w:sz w:val="24"/>
          <w:szCs w:val="24"/>
          <w:lang w:val="en-US"/>
        </w:rPr>
        <w:t xml:space="preserve">may </w:t>
      </w:r>
      <w:r w:rsidR="0071502B" w:rsidRPr="00B60FA1">
        <w:rPr>
          <w:rFonts w:ascii="Book Antiqua" w:hAnsi="Book Antiqua" w:cs="Arial"/>
          <w:sz w:val="24"/>
          <w:szCs w:val="24"/>
          <w:lang w:val="en-US"/>
        </w:rPr>
        <w:t>support our findings.</w:t>
      </w:r>
    </w:p>
    <w:p w14:paraId="1B5D46AC" w14:textId="022DB51C" w:rsidR="00C53F2C" w:rsidRPr="00B60FA1" w:rsidRDefault="0071502B" w:rsidP="00517B21">
      <w:pPr>
        <w:adjustRightInd w:val="0"/>
        <w:snapToGrid w:val="0"/>
        <w:spacing w:after="0" w:line="360" w:lineRule="auto"/>
        <w:ind w:firstLineChars="100" w:firstLine="240"/>
        <w:jc w:val="both"/>
        <w:rPr>
          <w:rFonts w:ascii="Book Antiqua" w:hAnsi="Book Antiqua" w:cs="Arial"/>
          <w:sz w:val="24"/>
          <w:szCs w:val="24"/>
          <w:lang w:val="en-US"/>
        </w:rPr>
      </w:pPr>
      <w:r w:rsidRPr="00B60FA1">
        <w:rPr>
          <w:rFonts w:ascii="Book Antiqua" w:hAnsi="Book Antiqua" w:cs="Arial"/>
          <w:sz w:val="24"/>
          <w:szCs w:val="24"/>
          <w:lang w:val="en-US"/>
        </w:rPr>
        <w:lastRenderedPageBreak/>
        <w:t>In conclusion</w:t>
      </w:r>
      <w:r w:rsidR="006F3365" w:rsidRPr="00B60FA1">
        <w:rPr>
          <w:rFonts w:ascii="Book Antiqua" w:hAnsi="Book Antiqua" w:cs="Arial"/>
          <w:sz w:val="24"/>
          <w:szCs w:val="24"/>
          <w:lang w:val="en-US"/>
        </w:rPr>
        <w:t>, incidentally found cysts arranged in a bd-IPMN pattern show</w:t>
      </w:r>
      <w:r w:rsidR="00323159" w:rsidRPr="00B60FA1">
        <w:rPr>
          <w:rFonts w:ascii="Book Antiqua" w:hAnsi="Book Antiqua" w:cs="Arial"/>
          <w:sz w:val="24"/>
          <w:szCs w:val="24"/>
          <w:lang w:val="en-US"/>
        </w:rPr>
        <w:t>ed</w:t>
      </w:r>
      <w:r w:rsidR="006F3365" w:rsidRPr="00B60FA1">
        <w:rPr>
          <w:rFonts w:ascii="Book Antiqua" w:hAnsi="Book Antiqua" w:cs="Arial"/>
          <w:sz w:val="24"/>
          <w:szCs w:val="24"/>
          <w:lang w:val="en-US"/>
        </w:rPr>
        <w:t xml:space="preserve"> 44.4% evolution rate when monitored with MRCP, mainly in terms of minimal increase </w:t>
      </w:r>
      <w:r w:rsidR="00323159" w:rsidRPr="00B60FA1">
        <w:rPr>
          <w:rFonts w:ascii="Book Antiqua" w:hAnsi="Book Antiqua" w:cs="Arial"/>
          <w:sz w:val="24"/>
          <w:szCs w:val="24"/>
          <w:lang w:val="en-US"/>
        </w:rPr>
        <w:t xml:space="preserve">in size. The rate of occurrence of alert findings </w:t>
      </w:r>
      <w:r w:rsidR="00C53F2C" w:rsidRPr="00B60FA1">
        <w:rPr>
          <w:rFonts w:ascii="Book Antiqua" w:hAnsi="Book Antiqua" w:cs="Arial"/>
          <w:sz w:val="24"/>
          <w:szCs w:val="24"/>
          <w:lang w:val="en-US"/>
        </w:rPr>
        <w:t xml:space="preserve">prompting further diagnostic step </w:t>
      </w:r>
      <w:r w:rsidR="00323159" w:rsidRPr="00B60FA1">
        <w:rPr>
          <w:rFonts w:ascii="Book Antiqua" w:hAnsi="Book Antiqua" w:cs="Arial"/>
          <w:sz w:val="24"/>
          <w:szCs w:val="24"/>
          <w:lang w:val="en-US"/>
        </w:rPr>
        <w:t>was 8.3%, with no definite proof of malignancy nor significant impact on patients’</w:t>
      </w:r>
      <w:r w:rsidR="00C53F2C" w:rsidRPr="00B60FA1">
        <w:rPr>
          <w:rFonts w:ascii="Book Antiqua" w:hAnsi="Book Antiqua" w:cs="Arial"/>
          <w:sz w:val="24"/>
          <w:szCs w:val="24"/>
          <w:lang w:val="en-US"/>
        </w:rPr>
        <w:t xml:space="preserve"> management. </w:t>
      </w:r>
      <w:r w:rsidR="00ED6B15" w:rsidRPr="00B60FA1">
        <w:rPr>
          <w:rFonts w:ascii="Book Antiqua" w:hAnsi="Book Antiqua" w:cs="Arial"/>
          <w:sz w:val="24"/>
          <w:szCs w:val="24"/>
          <w:lang w:val="en-US"/>
        </w:rPr>
        <w:t>Time to evo</w:t>
      </w:r>
      <w:r w:rsidR="00F80326" w:rsidRPr="00B60FA1">
        <w:rPr>
          <w:rFonts w:ascii="Book Antiqua" w:hAnsi="Book Antiqua" w:cs="Arial"/>
          <w:sz w:val="24"/>
          <w:szCs w:val="24"/>
          <w:lang w:val="en-US"/>
        </w:rPr>
        <w:t>lution and/or alert findings were</w:t>
      </w:r>
      <w:r w:rsidR="00ED6B15" w:rsidRPr="00B60FA1">
        <w:rPr>
          <w:rFonts w:ascii="Book Antiqua" w:hAnsi="Book Antiqua" w:cs="Arial"/>
          <w:sz w:val="24"/>
          <w:szCs w:val="24"/>
          <w:lang w:val="en-US"/>
        </w:rPr>
        <w:t xml:space="preserve"> quite variable,</w:t>
      </w:r>
      <w:r w:rsidR="00C53F2C" w:rsidRPr="00B60FA1">
        <w:rPr>
          <w:rFonts w:ascii="Book Antiqua" w:hAnsi="Book Antiqua" w:cs="Arial"/>
          <w:sz w:val="24"/>
          <w:szCs w:val="24"/>
          <w:lang w:val="en-US"/>
        </w:rPr>
        <w:t xml:space="preserve"> whereas no clinical or baseline MRCP findings </w:t>
      </w:r>
      <w:r w:rsidR="00ED6B15" w:rsidRPr="00B60FA1">
        <w:rPr>
          <w:rFonts w:ascii="Book Antiqua" w:hAnsi="Book Antiqua" w:cs="Arial"/>
          <w:sz w:val="24"/>
          <w:szCs w:val="24"/>
          <w:lang w:val="en-US"/>
        </w:rPr>
        <w:t xml:space="preserve">were found to predict both types of changes. Our results suggest </w:t>
      </w:r>
      <w:r w:rsidR="00C53F2C" w:rsidRPr="00B60FA1">
        <w:rPr>
          <w:rFonts w:ascii="Book Antiqua" w:hAnsi="Book Antiqua" w:cs="Arial"/>
          <w:sz w:val="24"/>
          <w:szCs w:val="24"/>
          <w:lang w:val="en-US"/>
        </w:rPr>
        <w:t xml:space="preserve">that imaging </w:t>
      </w:r>
      <w:r w:rsidR="00ED6B15" w:rsidRPr="00B60FA1">
        <w:rPr>
          <w:rFonts w:ascii="Book Antiqua" w:hAnsi="Book Antiqua" w:cs="Arial"/>
          <w:sz w:val="24"/>
          <w:szCs w:val="24"/>
          <w:lang w:val="en-US"/>
        </w:rPr>
        <w:t xml:space="preserve">follow-up of incidental bd-IPMN should not be discontinued, though examinations might be considerably delayed with a minimal risk </w:t>
      </w:r>
      <w:r w:rsidR="00913E89" w:rsidRPr="00B60FA1">
        <w:rPr>
          <w:rFonts w:ascii="Book Antiqua" w:hAnsi="Book Antiqua" w:cs="Arial"/>
          <w:sz w:val="24"/>
          <w:szCs w:val="24"/>
          <w:lang w:val="en-US"/>
        </w:rPr>
        <w:t>of missing malignancy. Further studies should clarify whether rescheduling the interval of time between follow-up examinations is an effective strategy in managing patients who develop alert findings.</w:t>
      </w:r>
    </w:p>
    <w:p w14:paraId="7C5A6C6A" w14:textId="77777777" w:rsidR="00F80326" w:rsidRPr="00B60FA1" w:rsidRDefault="00F80326" w:rsidP="002C2AF3">
      <w:pPr>
        <w:widowControl w:val="0"/>
        <w:autoSpaceDE w:val="0"/>
        <w:autoSpaceDN w:val="0"/>
        <w:adjustRightInd w:val="0"/>
        <w:snapToGrid w:val="0"/>
        <w:spacing w:after="0" w:line="360" w:lineRule="auto"/>
        <w:jc w:val="both"/>
        <w:rPr>
          <w:rFonts w:ascii="Book Antiqua" w:hAnsi="Book Antiqua" w:cs="Book Antiqua"/>
          <w:b/>
          <w:sz w:val="24"/>
          <w:szCs w:val="24"/>
          <w:lang w:val="en-GB"/>
        </w:rPr>
      </w:pPr>
    </w:p>
    <w:p w14:paraId="0432C008" w14:textId="77777777" w:rsidR="00E03433" w:rsidRPr="00B60FA1" w:rsidRDefault="00E03433" w:rsidP="002C2AF3">
      <w:pPr>
        <w:widowControl w:val="0"/>
        <w:autoSpaceDE w:val="0"/>
        <w:autoSpaceDN w:val="0"/>
        <w:adjustRightInd w:val="0"/>
        <w:snapToGrid w:val="0"/>
        <w:spacing w:after="0" w:line="360" w:lineRule="auto"/>
        <w:jc w:val="both"/>
        <w:rPr>
          <w:rFonts w:ascii="Book Antiqua" w:hAnsi="Book Antiqua" w:cs="Book Antiqua"/>
          <w:b/>
          <w:sz w:val="24"/>
          <w:szCs w:val="24"/>
          <w:lang w:val="en-GB"/>
        </w:rPr>
      </w:pPr>
      <w:r w:rsidRPr="00B60FA1">
        <w:rPr>
          <w:rFonts w:ascii="Book Antiqua" w:hAnsi="Book Antiqua" w:cs="Book Antiqua"/>
          <w:b/>
          <w:sz w:val="24"/>
          <w:szCs w:val="24"/>
          <w:lang w:val="en-GB"/>
        </w:rPr>
        <w:t>ACKNOWLEDGMENTS</w:t>
      </w:r>
    </w:p>
    <w:p w14:paraId="29FD94A0" w14:textId="77777777" w:rsidR="00E03433" w:rsidRPr="00B60FA1" w:rsidRDefault="00E03433" w:rsidP="002C2AF3">
      <w:pPr>
        <w:widowControl w:val="0"/>
        <w:autoSpaceDE w:val="0"/>
        <w:autoSpaceDN w:val="0"/>
        <w:adjustRightInd w:val="0"/>
        <w:snapToGrid w:val="0"/>
        <w:spacing w:after="0" w:line="360" w:lineRule="auto"/>
        <w:jc w:val="both"/>
        <w:rPr>
          <w:rFonts w:ascii="Book Antiqua" w:hAnsi="Book Antiqua" w:cs="Book Antiqua"/>
          <w:sz w:val="24"/>
          <w:szCs w:val="24"/>
          <w:lang w:val="en-GB"/>
        </w:rPr>
      </w:pPr>
      <w:r w:rsidRPr="00B60FA1">
        <w:rPr>
          <w:rFonts w:ascii="Book Antiqua" w:hAnsi="Book Antiqua" w:cs="Book Antiqua"/>
          <w:sz w:val="24"/>
          <w:szCs w:val="24"/>
          <w:lang w:val="en-GB"/>
        </w:rPr>
        <w:t xml:space="preserve">The Authors thank Dr. Iliana Bednarova from the Institute of Radiology, University of Udine, for her help in revising English language. </w:t>
      </w:r>
    </w:p>
    <w:p w14:paraId="003B8DEE" w14:textId="77777777" w:rsidR="00E03433" w:rsidRPr="00B60FA1" w:rsidRDefault="00E03433" w:rsidP="002C2AF3">
      <w:pPr>
        <w:widowControl w:val="0"/>
        <w:autoSpaceDE w:val="0"/>
        <w:autoSpaceDN w:val="0"/>
        <w:adjustRightInd w:val="0"/>
        <w:snapToGrid w:val="0"/>
        <w:spacing w:after="0" w:line="360" w:lineRule="auto"/>
        <w:jc w:val="both"/>
        <w:rPr>
          <w:rFonts w:ascii="Book Antiqua" w:hAnsi="Book Antiqua" w:cs="Book Antiqua"/>
          <w:sz w:val="24"/>
          <w:szCs w:val="24"/>
          <w:lang w:val="en-GB"/>
        </w:rPr>
      </w:pPr>
    </w:p>
    <w:p w14:paraId="07C081BC" w14:textId="77777777" w:rsidR="00E03433" w:rsidRPr="00B60FA1" w:rsidRDefault="00E03433" w:rsidP="002C2AF3">
      <w:pPr>
        <w:widowControl w:val="0"/>
        <w:autoSpaceDE w:val="0"/>
        <w:autoSpaceDN w:val="0"/>
        <w:adjustRightInd w:val="0"/>
        <w:snapToGrid w:val="0"/>
        <w:spacing w:after="0" w:line="360" w:lineRule="auto"/>
        <w:jc w:val="both"/>
        <w:rPr>
          <w:rFonts w:ascii="Book Antiqua" w:hAnsi="Book Antiqua" w:cs="Book Antiqua"/>
          <w:b/>
          <w:sz w:val="24"/>
          <w:szCs w:val="24"/>
          <w:lang w:val="en-GB"/>
        </w:rPr>
      </w:pPr>
      <w:r w:rsidRPr="00B60FA1">
        <w:rPr>
          <w:rFonts w:ascii="Book Antiqua" w:hAnsi="Book Antiqua" w:cs="Book Antiqua"/>
          <w:b/>
          <w:sz w:val="24"/>
          <w:szCs w:val="24"/>
          <w:lang w:val="en-GB"/>
        </w:rPr>
        <w:t>COMMENTS</w:t>
      </w:r>
    </w:p>
    <w:p w14:paraId="7F3DCB75" w14:textId="77777777" w:rsidR="00E03433" w:rsidRPr="00B60FA1" w:rsidRDefault="00E03433" w:rsidP="002C2AF3">
      <w:pPr>
        <w:widowControl w:val="0"/>
        <w:autoSpaceDE w:val="0"/>
        <w:autoSpaceDN w:val="0"/>
        <w:adjustRightInd w:val="0"/>
        <w:snapToGrid w:val="0"/>
        <w:spacing w:after="0" w:line="360" w:lineRule="auto"/>
        <w:jc w:val="both"/>
        <w:rPr>
          <w:rFonts w:ascii="Book Antiqua" w:hAnsi="Book Antiqua" w:cs="Book Antiqua"/>
          <w:b/>
          <w:i/>
          <w:sz w:val="24"/>
          <w:szCs w:val="24"/>
          <w:lang w:val="en-GB"/>
        </w:rPr>
      </w:pPr>
      <w:r w:rsidRPr="00B60FA1">
        <w:rPr>
          <w:rFonts w:ascii="Book Antiqua" w:hAnsi="Book Antiqua" w:cs="Book Antiqua"/>
          <w:b/>
          <w:i/>
          <w:sz w:val="24"/>
          <w:szCs w:val="24"/>
          <w:lang w:val="en-GB"/>
        </w:rPr>
        <w:t>Background</w:t>
      </w:r>
    </w:p>
    <w:p w14:paraId="77769036" w14:textId="00A3BB8E" w:rsidR="00E03433" w:rsidRPr="00B60FA1" w:rsidRDefault="00BF2059" w:rsidP="002C2AF3">
      <w:pPr>
        <w:widowControl w:val="0"/>
        <w:autoSpaceDE w:val="0"/>
        <w:autoSpaceDN w:val="0"/>
        <w:adjustRightInd w:val="0"/>
        <w:snapToGrid w:val="0"/>
        <w:spacing w:after="0" w:line="360" w:lineRule="auto"/>
        <w:jc w:val="both"/>
        <w:rPr>
          <w:rFonts w:ascii="Book Antiqua" w:hAnsi="Book Antiqua" w:cs="Book Antiqua"/>
          <w:sz w:val="24"/>
          <w:szCs w:val="24"/>
          <w:lang w:val="en-GB"/>
        </w:rPr>
      </w:pPr>
      <w:r w:rsidRPr="00B60FA1">
        <w:rPr>
          <w:rFonts w:ascii="Book Antiqua" w:hAnsi="Book Antiqua"/>
          <w:sz w:val="24"/>
          <w:szCs w:val="24"/>
          <w:lang w:val="en-US"/>
        </w:rPr>
        <w:t xml:space="preserve">Branch-duct intraductal papillary mucinous neoplasm (bd-IPMN) is a frequent incidental finding in magnetic resonance cholangiography (MRCP) examinations performed for indications unrelated to the pancreas. To our knowledge, little is known on natural history of incidental bd-IPMN, and whether imaging follow-up should be prolonged in order not to miss rare but concrete cases harboring malignancy. </w:t>
      </w:r>
    </w:p>
    <w:p w14:paraId="1A874CC6" w14:textId="77777777" w:rsidR="00E03433" w:rsidRPr="00B60FA1" w:rsidRDefault="00E03433" w:rsidP="002C2AF3">
      <w:pPr>
        <w:widowControl w:val="0"/>
        <w:autoSpaceDE w:val="0"/>
        <w:autoSpaceDN w:val="0"/>
        <w:adjustRightInd w:val="0"/>
        <w:snapToGrid w:val="0"/>
        <w:spacing w:after="0" w:line="360" w:lineRule="auto"/>
        <w:jc w:val="both"/>
        <w:rPr>
          <w:rFonts w:ascii="Book Antiqua" w:hAnsi="Book Antiqua" w:cs="Book Antiqua"/>
          <w:sz w:val="24"/>
          <w:szCs w:val="24"/>
          <w:lang w:val="en-GB"/>
        </w:rPr>
      </w:pPr>
    </w:p>
    <w:p w14:paraId="53990F30" w14:textId="77777777" w:rsidR="00E03433" w:rsidRPr="00B60FA1" w:rsidRDefault="00E03433" w:rsidP="002C2AF3">
      <w:pPr>
        <w:widowControl w:val="0"/>
        <w:autoSpaceDE w:val="0"/>
        <w:autoSpaceDN w:val="0"/>
        <w:adjustRightInd w:val="0"/>
        <w:snapToGrid w:val="0"/>
        <w:spacing w:after="0" w:line="360" w:lineRule="auto"/>
        <w:jc w:val="both"/>
        <w:rPr>
          <w:rFonts w:ascii="Book Antiqua" w:hAnsi="Book Antiqua" w:cs="Book Antiqua"/>
          <w:b/>
          <w:i/>
          <w:sz w:val="24"/>
          <w:szCs w:val="24"/>
          <w:lang w:val="en-US"/>
        </w:rPr>
      </w:pPr>
      <w:r w:rsidRPr="00B60FA1">
        <w:rPr>
          <w:rFonts w:ascii="Book Antiqua" w:hAnsi="Book Antiqua" w:cs="Book Antiqua"/>
          <w:b/>
          <w:i/>
          <w:sz w:val="24"/>
          <w:szCs w:val="24"/>
          <w:lang w:val="en-US"/>
        </w:rPr>
        <w:t>Research frontiers</w:t>
      </w:r>
      <w:r w:rsidRPr="00B60FA1">
        <w:rPr>
          <w:rFonts w:ascii="MS Mincho" w:eastAsia="MS Mincho" w:hAnsi="MS Mincho" w:cs="MS Mincho" w:hint="eastAsia"/>
          <w:b/>
          <w:i/>
          <w:sz w:val="24"/>
          <w:szCs w:val="24"/>
          <w:lang w:val="en-US"/>
        </w:rPr>
        <w:t> </w:t>
      </w:r>
    </w:p>
    <w:p w14:paraId="31E87450" w14:textId="3B7C6F9D" w:rsidR="00E03433" w:rsidRPr="00B60FA1" w:rsidRDefault="00517B21" w:rsidP="002C2AF3">
      <w:pPr>
        <w:widowControl w:val="0"/>
        <w:autoSpaceDE w:val="0"/>
        <w:autoSpaceDN w:val="0"/>
        <w:adjustRightInd w:val="0"/>
        <w:snapToGrid w:val="0"/>
        <w:spacing w:after="0" w:line="360" w:lineRule="auto"/>
        <w:jc w:val="both"/>
        <w:rPr>
          <w:rFonts w:ascii="Book Antiqua" w:hAnsi="Book Antiqua" w:cs="Book Antiqua"/>
          <w:sz w:val="24"/>
          <w:szCs w:val="24"/>
          <w:lang w:val="en-GB"/>
        </w:rPr>
      </w:pPr>
      <w:r w:rsidRPr="00B60FA1">
        <w:rPr>
          <w:rFonts w:ascii="Book Antiqua" w:hAnsi="Book Antiqua" w:cs="Book Antiqua" w:hint="eastAsia"/>
          <w:sz w:val="24"/>
          <w:szCs w:val="24"/>
          <w:lang w:val="en-GB" w:eastAsia="zh-CN"/>
        </w:rPr>
        <w:t>This</w:t>
      </w:r>
      <w:r w:rsidR="00CF6C57" w:rsidRPr="00B60FA1">
        <w:rPr>
          <w:rFonts w:ascii="Book Antiqua" w:hAnsi="Book Antiqua" w:cs="Book Antiqua"/>
          <w:sz w:val="24"/>
          <w:szCs w:val="24"/>
          <w:lang w:val="en-GB"/>
        </w:rPr>
        <w:t xml:space="preserve"> research wa</w:t>
      </w:r>
      <w:r w:rsidR="00BF2059" w:rsidRPr="00B60FA1">
        <w:rPr>
          <w:rFonts w:ascii="Book Antiqua" w:hAnsi="Book Antiqua" w:cs="Book Antiqua"/>
          <w:sz w:val="24"/>
          <w:szCs w:val="24"/>
          <w:lang w:val="en-GB"/>
        </w:rPr>
        <w:t>s clinical in nature. Together with other results, it might contribute to refine current guidelines on the management of IPMN.</w:t>
      </w:r>
      <w:r w:rsidR="008D05ED" w:rsidRPr="00B60FA1">
        <w:rPr>
          <w:rFonts w:ascii="Book Antiqua" w:hAnsi="Book Antiqua" w:cs="Book Antiqua"/>
          <w:sz w:val="24"/>
          <w:szCs w:val="24"/>
          <w:lang w:val="en-GB"/>
        </w:rPr>
        <w:t xml:space="preserve"> Moreover, our study provides a detailed description of how cysts evolve during follow-up.</w:t>
      </w:r>
    </w:p>
    <w:p w14:paraId="3DC2ECAA" w14:textId="77777777" w:rsidR="00E03433" w:rsidRPr="00B60FA1" w:rsidRDefault="00E03433" w:rsidP="002C2AF3">
      <w:pPr>
        <w:widowControl w:val="0"/>
        <w:autoSpaceDE w:val="0"/>
        <w:autoSpaceDN w:val="0"/>
        <w:adjustRightInd w:val="0"/>
        <w:snapToGrid w:val="0"/>
        <w:spacing w:after="0" w:line="360" w:lineRule="auto"/>
        <w:jc w:val="both"/>
        <w:rPr>
          <w:rFonts w:ascii="Book Antiqua" w:hAnsi="Book Antiqua" w:cs="Book Antiqua"/>
          <w:sz w:val="24"/>
          <w:szCs w:val="24"/>
          <w:lang w:val="en-GB"/>
        </w:rPr>
      </w:pPr>
    </w:p>
    <w:p w14:paraId="79FE1A29" w14:textId="77777777" w:rsidR="00E03433" w:rsidRPr="00B60FA1" w:rsidRDefault="00E03433" w:rsidP="002C2AF3">
      <w:pPr>
        <w:widowControl w:val="0"/>
        <w:autoSpaceDE w:val="0"/>
        <w:autoSpaceDN w:val="0"/>
        <w:adjustRightInd w:val="0"/>
        <w:snapToGrid w:val="0"/>
        <w:spacing w:after="0" w:line="360" w:lineRule="auto"/>
        <w:jc w:val="both"/>
        <w:rPr>
          <w:rFonts w:ascii="Book Antiqua" w:hAnsi="Book Antiqua" w:cs="Book Antiqua"/>
          <w:b/>
          <w:i/>
          <w:sz w:val="24"/>
          <w:szCs w:val="24"/>
          <w:lang w:val="en-US"/>
        </w:rPr>
      </w:pPr>
      <w:r w:rsidRPr="00B60FA1">
        <w:rPr>
          <w:rFonts w:ascii="Book Antiqua" w:hAnsi="Book Antiqua" w:cs="Book Antiqua"/>
          <w:b/>
          <w:i/>
          <w:sz w:val="24"/>
          <w:szCs w:val="24"/>
          <w:lang w:val="en-US"/>
        </w:rPr>
        <w:t>Innovations and breakthroughs</w:t>
      </w:r>
      <w:r w:rsidRPr="00B60FA1">
        <w:rPr>
          <w:rFonts w:ascii="MS Mincho" w:eastAsia="MS Mincho" w:hAnsi="MS Mincho" w:cs="MS Mincho" w:hint="eastAsia"/>
          <w:b/>
          <w:i/>
          <w:sz w:val="24"/>
          <w:szCs w:val="24"/>
          <w:lang w:val="en-US"/>
        </w:rPr>
        <w:t> </w:t>
      </w:r>
    </w:p>
    <w:p w14:paraId="0CC213AA" w14:textId="02E38160" w:rsidR="00E03433" w:rsidRPr="00B60FA1" w:rsidRDefault="00CF6C57" w:rsidP="002C2AF3">
      <w:pPr>
        <w:widowControl w:val="0"/>
        <w:autoSpaceDE w:val="0"/>
        <w:autoSpaceDN w:val="0"/>
        <w:adjustRightInd w:val="0"/>
        <w:snapToGrid w:val="0"/>
        <w:spacing w:after="0" w:line="360" w:lineRule="auto"/>
        <w:jc w:val="both"/>
        <w:rPr>
          <w:rFonts w:ascii="Book Antiqua" w:hAnsi="Book Antiqua" w:cs="Book Antiqua"/>
          <w:sz w:val="24"/>
          <w:szCs w:val="24"/>
          <w:lang w:val="en-GB"/>
        </w:rPr>
      </w:pPr>
      <w:r w:rsidRPr="00B60FA1">
        <w:rPr>
          <w:rFonts w:ascii="Book Antiqua" w:hAnsi="Book Antiqua" w:cs="Book Antiqua"/>
          <w:sz w:val="24"/>
          <w:szCs w:val="24"/>
          <w:lang w:val="en-US"/>
        </w:rPr>
        <w:t xml:space="preserve">Changes in MRCP appearance of incidental bd-IPNM are frequent and unpredictable over the follow-up, though with relatively rare (8.3%) occurrence of alert findings prompting further diagnostic steps (none of them was found malignant). </w:t>
      </w:r>
      <w:r w:rsidR="004C3D5E" w:rsidRPr="00B60FA1">
        <w:rPr>
          <w:rFonts w:ascii="Book Antiqua" w:hAnsi="Book Antiqua" w:cs="Book Antiqua" w:hint="eastAsia"/>
          <w:sz w:val="24"/>
          <w:szCs w:val="24"/>
          <w:lang w:val="en-US" w:eastAsia="zh-CN"/>
        </w:rPr>
        <w:t>The</w:t>
      </w:r>
      <w:r w:rsidRPr="00B60FA1">
        <w:rPr>
          <w:rFonts w:ascii="Book Antiqua" w:hAnsi="Book Antiqua" w:cs="Book Antiqua"/>
          <w:sz w:val="24"/>
          <w:szCs w:val="24"/>
          <w:lang w:val="en-US"/>
        </w:rPr>
        <w:t xml:space="preserve"> results suggest that </w:t>
      </w:r>
      <w:r w:rsidRPr="00B60FA1">
        <w:rPr>
          <w:rFonts w:ascii="Book Antiqua" w:hAnsi="Book Antiqua" w:cs="Book Antiqua"/>
          <w:sz w:val="24"/>
          <w:szCs w:val="24"/>
          <w:lang w:val="en-US"/>
        </w:rPr>
        <w:lastRenderedPageBreak/>
        <w:t>imaging follow-up should be prolonged over time, though MRCPs might be considerably delayed without a significant risk of missing malignancy.</w:t>
      </w:r>
      <w:r w:rsidR="00B60FA1" w:rsidRPr="00B60FA1">
        <w:rPr>
          <w:rFonts w:ascii="Book Antiqua" w:hAnsi="Book Antiqua" w:cs="Book Antiqua"/>
          <w:sz w:val="24"/>
          <w:szCs w:val="24"/>
          <w:lang w:val="en-US"/>
        </w:rPr>
        <w:t xml:space="preserve"> </w:t>
      </w:r>
    </w:p>
    <w:p w14:paraId="09C949AB" w14:textId="77777777" w:rsidR="00CF6C57" w:rsidRPr="00B60FA1" w:rsidRDefault="00CF6C57" w:rsidP="002C2AF3">
      <w:pPr>
        <w:widowControl w:val="0"/>
        <w:autoSpaceDE w:val="0"/>
        <w:autoSpaceDN w:val="0"/>
        <w:adjustRightInd w:val="0"/>
        <w:snapToGrid w:val="0"/>
        <w:spacing w:after="0" w:line="360" w:lineRule="auto"/>
        <w:jc w:val="both"/>
        <w:rPr>
          <w:rFonts w:ascii="Book Antiqua" w:hAnsi="Book Antiqua" w:cs="Book Antiqua"/>
          <w:b/>
          <w:i/>
          <w:sz w:val="24"/>
          <w:szCs w:val="24"/>
          <w:lang w:val="en-US" w:eastAsia="it-IT"/>
        </w:rPr>
      </w:pPr>
    </w:p>
    <w:p w14:paraId="0C791E0D" w14:textId="77777777" w:rsidR="00E03433" w:rsidRPr="00B60FA1" w:rsidRDefault="00E03433" w:rsidP="002C2AF3">
      <w:pPr>
        <w:widowControl w:val="0"/>
        <w:autoSpaceDE w:val="0"/>
        <w:autoSpaceDN w:val="0"/>
        <w:adjustRightInd w:val="0"/>
        <w:snapToGrid w:val="0"/>
        <w:spacing w:after="0" w:line="360" w:lineRule="auto"/>
        <w:jc w:val="both"/>
        <w:rPr>
          <w:rFonts w:ascii="Book Antiqua" w:hAnsi="Book Antiqua" w:cs="Book Antiqua"/>
          <w:sz w:val="24"/>
          <w:szCs w:val="24"/>
          <w:lang w:val="en-US" w:eastAsia="it-IT"/>
        </w:rPr>
      </w:pPr>
      <w:r w:rsidRPr="00B60FA1">
        <w:rPr>
          <w:rFonts w:ascii="Book Antiqua" w:hAnsi="Book Antiqua" w:cs="Book Antiqua"/>
          <w:b/>
          <w:i/>
          <w:sz w:val="24"/>
          <w:szCs w:val="24"/>
          <w:lang w:val="en-US" w:eastAsia="it-IT"/>
        </w:rPr>
        <w:t>Applications</w:t>
      </w:r>
      <w:r w:rsidRPr="00B60FA1">
        <w:rPr>
          <w:rFonts w:ascii="MS Mincho" w:eastAsia="MS Mincho" w:hAnsi="MS Mincho" w:cs="MS Mincho" w:hint="eastAsia"/>
          <w:sz w:val="24"/>
          <w:szCs w:val="24"/>
          <w:lang w:val="en-US" w:eastAsia="it-IT"/>
        </w:rPr>
        <w:t> </w:t>
      </w:r>
    </w:p>
    <w:p w14:paraId="1D82A288" w14:textId="213E7216" w:rsidR="00E03433" w:rsidRPr="00B60FA1" w:rsidRDefault="004C3D5E" w:rsidP="002C2AF3">
      <w:pPr>
        <w:widowControl w:val="0"/>
        <w:autoSpaceDE w:val="0"/>
        <w:autoSpaceDN w:val="0"/>
        <w:adjustRightInd w:val="0"/>
        <w:snapToGrid w:val="0"/>
        <w:spacing w:after="0" w:line="360" w:lineRule="auto"/>
        <w:jc w:val="both"/>
        <w:rPr>
          <w:rFonts w:ascii="Book Antiqua" w:hAnsi="Book Antiqua" w:cs="Book Antiqua"/>
          <w:sz w:val="24"/>
          <w:szCs w:val="24"/>
          <w:lang w:val="en-GB" w:eastAsia="zh-CN"/>
        </w:rPr>
      </w:pPr>
      <w:r w:rsidRPr="00B60FA1">
        <w:rPr>
          <w:rFonts w:ascii="Book Antiqua" w:hAnsi="Book Antiqua" w:cs="Book Antiqua" w:hint="eastAsia"/>
          <w:sz w:val="24"/>
          <w:szCs w:val="24"/>
          <w:lang w:val="en-US" w:eastAsia="zh-CN"/>
        </w:rPr>
        <w:t>This</w:t>
      </w:r>
      <w:r w:rsidR="00E03433" w:rsidRPr="00B60FA1">
        <w:rPr>
          <w:rFonts w:ascii="Book Antiqua" w:hAnsi="Book Antiqua" w:cs="Book Antiqua"/>
          <w:sz w:val="24"/>
          <w:szCs w:val="24"/>
          <w:lang w:val="en-US" w:eastAsia="it-IT"/>
        </w:rPr>
        <w:t xml:space="preserve"> study shows </w:t>
      </w:r>
      <w:r w:rsidR="00E03433" w:rsidRPr="00B60FA1">
        <w:rPr>
          <w:rFonts w:ascii="Book Antiqua" w:hAnsi="Book Antiqua" w:cs="Book Antiqua"/>
          <w:sz w:val="24"/>
          <w:szCs w:val="24"/>
          <w:lang w:val="en-GB" w:eastAsia="it-IT"/>
        </w:rPr>
        <w:t xml:space="preserve">that </w:t>
      </w:r>
      <w:r w:rsidR="00CF6C57" w:rsidRPr="00B60FA1">
        <w:rPr>
          <w:rFonts w:ascii="Book Antiqua" w:hAnsi="Book Antiqua" w:cs="Book Antiqua"/>
          <w:sz w:val="24"/>
          <w:szCs w:val="24"/>
          <w:lang w:val="en-GB" w:eastAsia="it-IT"/>
        </w:rPr>
        <w:t>MRCP can be safely used as a leading tool to monitor incidental bd-IPMN over time, in order to exclude the development of suspicious morphological findings prompting further diagnostic management.</w:t>
      </w:r>
    </w:p>
    <w:p w14:paraId="73AB7754" w14:textId="77777777" w:rsidR="004C3D5E" w:rsidRPr="00B60FA1" w:rsidRDefault="004C3D5E" w:rsidP="002C2AF3">
      <w:pPr>
        <w:widowControl w:val="0"/>
        <w:autoSpaceDE w:val="0"/>
        <w:autoSpaceDN w:val="0"/>
        <w:adjustRightInd w:val="0"/>
        <w:snapToGrid w:val="0"/>
        <w:spacing w:after="0" w:line="360" w:lineRule="auto"/>
        <w:jc w:val="both"/>
        <w:rPr>
          <w:rFonts w:ascii="Book Antiqua" w:hAnsi="Book Antiqua" w:cs="Times"/>
          <w:sz w:val="24"/>
          <w:szCs w:val="24"/>
          <w:lang w:val="en-US" w:eastAsia="zh-CN"/>
        </w:rPr>
      </w:pPr>
    </w:p>
    <w:p w14:paraId="37A1EBA9" w14:textId="77777777" w:rsidR="00E03433" w:rsidRPr="00B60FA1" w:rsidRDefault="00E03433" w:rsidP="002C2AF3">
      <w:pPr>
        <w:widowControl w:val="0"/>
        <w:autoSpaceDE w:val="0"/>
        <w:autoSpaceDN w:val="0"/>
        <w:adjustRightInd w:val="0"/>
        <w:snapToGrid w:val="0"/>
        <w:spacing w:after="0" w:line="360" w:lineRule="auto"/>
        <w:jc w:val="both"/>
        <w:rPr>
          <w:rFonts w:ascii="Book Antiqua" w:hAnsi="Book Antiqua" w:cs="Book Antiqua"/>
          <w:b/>
          <w:i/>
          <w:sz w:val="24"/>
          <w:szCs w:val="24"/>
          <w:lang w:val="en-GB"/>
        </w:rPr>
      </w:pPr>
      <w:r w:rsidRPr="00B60FA1">
        <w:rPr>
          <w:rFonts w:ascii="Book Antiqua" w:hAnsi="Book Antiqua" w:cs="Book Antiqua"/>
          <w:b/>
          <w:i/>
          <w:sz w:val="24"/>
          <w:szCs w:val="24"/>
          <w:lang w:val="en-GB"/>
        </w:rPr>
        <w:t>Terminology</w:t>
      </w:r>
    </w:p>
    <w:p w14:paraId="7E1C8434" w14:textId="213C68C8" w:rsidR="00CF6C57" w:rsidRPr="00B60FA1" w:rsidRDefault="00CF6C57" w:rsidP="002C2AF3">
      <w:pPr>
        <w:widowControl w:val="0"/>
        <w:autoSpaceDE w:val="0"/>
        <w:autoSpaceDN w:val="0"/>
        <w:adjustRightInd w:val="0"/>
        <w:snapToGrid w:val="0"/>
        <w:spacing w:after="0" w:line="360" w:lineRule="auto"/>
        <w:jc w:val="both"/>
        <w:rPr>
          <w:rFonts w:ascii="Book Antiqua" w:hAnsi="Book Antiqua" w:cs="Book Antiqua"/>
          <w:sz w:val="24"/>
          <w:szCs w:val="24"/>
          <w:lang w:val="en-GB"/>
        </w:rPr>
      </w:pPr>
      <w:r w:rsidRPr="00B60FA1">
        <w:rPr>
          <w:rFonts w:ascii="Book Antiqua" w:hAnsi="Book Antiqua" w:cs="Book Antiqua"/>
          <w:sz w:val="24"/>
          <w:szCs w:val="24"/>
          <w:lang w:val="en-GB"/>
        </w:rPr>
        <w:t>MRCP</w:t>
      </w:r>
      <w:r w:rsidR="00E03433" w:rsidRPr="00B60FA1">
        <w:rPr>
          <w:rFonts w:ascii="Book Antiqua" w:hAnsi="Book Antiqua" w:cs="Book Antiqua"/>
          <w:sz w:val="24"/>
          <w:szCs w:val="24"/>
          <w:lang w:val="en-GB"/>
        </w:rPr>
        <w:t xml:space="preserve">: </w:t>
      </w:r>
      <w:r w:rsidR="004C3D5E" w:rsidRPr="00B60FA1">
        <w:rPr>
          <w:rFonts w:ascii="Book Antiqua" w:hAnsi="Book Antiqua" w:cs="Book Antiqua" w:hint="eastAsia"/>
          <w:sz w:val="24"/>
          <w:szCs w:val="24"/>
          <w:lang w:val="en-GB" w:eastAsia="zh-CN"/>
        </w:rPr>
        <w:t>A</w:t>
      </w:r>
      <w:r w:rsidRPr="00B60FA1">
        <w:rPr>
          <w:rFonts w:ascii="Book Antiqua" w:hAnsi="Book Antiqua" w:cs="Book Antiqua"/>
          <w:sz w:val="24"/>
          <w:szCs w:val="24"/>
          <w:lang w:val="en-GB"/>
        </w:rPr>
        <w:t xml:space="preserve"> magnetic resonance imaging-based technique which permits panoramic and elective representation of the biliary tract and/or pancreatic ductal system.</w:t>
      </w:r>
      <w:r w:rsidR="004C3D5E" w:rsidRPr="00B60FA1">
        <w:rPr>
          <w:rFonts w:ascii="Book Antiqua" w:hAnsi="Book Antiqua" w:cs="Book Antiqua" w:hint="eastAsia"/>
          <w:sz w:val="24"/>
          <w:szCs w:val="24"/>
          <w:lang w:val="en-GB" w:eastAsia="zh-CN"/>
        </w:rPr>
        <w:t xml:space="preserve"> </w:t>
      </w:r>
      <w:r w:rsidRPr="00B60FA1">
        <w:rPr>
          <w:rFonts w:ascii="Book Antiqua" w:hAnsi="Book Antiqua" w:cs="Book Antiqua"/>
          <w:sz w:val="24"/>
          <w:szCs w:val="24"/>
          <w:lang w:val="en-GB"/>
        </w:rPr>
        <w:t xml:space="preserve">bd-IPMN: </w:t>
      </w:r>
      <w:r w:rsidR="004C3D5E" w:rsidRPr="00B60FA1">
        <w:rPr>
          <w:rFonts w:ascii="Book Antiqua" w:hAnsi="Book Antiqua" w:cs="Book Antiqua" w:hint="eastAsia"/>
          <w:sz w:val="24"/>
          <w:szCs w:val="24"/>
          <w:lang w:val="en-GB" w:eastAsia="zh-CN"/>
        </w:rPr>
        <w:t>A</w:t>
      </w:r>
      <w:r w:rsidRPr="00B60FA1">
        <w:rPr>
          <w:rFonts w:ascii="Book Antiqua" w:hAnsi="Book Antiqua" w:cs="Book Antiqua"/>
          <w:sz w:val="24"/>
          <w:szCs w:val="24"/>
          <w:lang w:val="en-GB"/>
        </w:rPr>
        <w:t xml:space="preserve"> variant of IPMN that can be monitored over time in the absence of high risk stigmata or worrisome features easily diagnosed with MRCP. </w:t>
      </w:r>
    </w:p>
    <w:p w14:paraId="5D075550" w14:textId="77777777" w:rsidR="00CF6C57" w:rsidRPr="00B60FA1" w:rsidRDefault="00CF6C57" w:rsidP="002C2AF3">
      <w:pPr>
        <w:widowControl w:val="0"/>
        <w:autoSpaceDE w:val="0"/>
        <w:autoSpaceDN w:val="0"/>
        <w:adjustRightInd w:val="0"/>
        <w:snapToGrid w:val="0"/>
        <w:spacing w:after="0" w:line="360" w:lineRule="auto"/>
        <w:jc w:val="both"/>
        <w:rPr>
          <w:rFonts w:ascii="Book Antiqua" w:hAnsi="Book Antiqua" w:cs="Book Antiqua"/>
          <w:b/>
          <w:i/>
          <w:sz w:val="24"/>
          <w:szCs w:val="24"/>
          <w:lang w:val="en-GB"/>
        </w:rPr>
      </w:pPr>
    </w:p>
    <w:p w14:paraId="5D6BFD4B" w14:textId="1A1079DA" w:rsidR="00E03433" w:rsidRPr="00B60FA1" w:rsidRDefault="00E03433" w:rsidP="002C2AF3">
      <w:pPr>
        <w:widowControl w:val="0"/>
        <w:autoSpaceDE w:val="0"/>
        <w:autoSpaceDN w:val="0"/>
        <w:adjustRightInd w:val="0"/>
        <w:snapToGrid w:val="0"/>
        <w:spacing w:after="0" w:line="360" w:lineRule="auto"/>
        <w:jc w:val="both"/>
        <w:rPr>
          <w:rFonts w:ascii="Book Antiqua" w:hAnsi="Book Antiqua" w:cs="Book Antiqua"/>
          <w:b/>
          <w:i/>
          <w:sz w:val="24"/>
          <w:szCs w:val="24"/>
          <w:lang w:val="en-GB"/>
        </w:rPr>
      </w:pPr>
      <w:r w:rsidRPr="00B60FA1">
        <w:rPr>
          <w:rFonts w:ascii="Book Antiqua" w:hAnsi="Book Antiqua" w:cs="Book Antiqua"/>
          <w:b/>
          <w:i/>
          <w:sz w:val="24"/>
          <w:szCs w:val="24"/>
          <w:lang w:val="en-GB"/>
        </w:rPr>
        <w:t>Peer</w:t>
      </w:r>
      <w:r w:rsidR="004C3D5E" w:rsidRPr="00B60FA1">
        <w:rPr>
          <w:rFonts w:ascii="Book Antiqua" w:hAnsi="Book Antiqua" w:cs="Book Antiqua" w:hint="eastAsia"/>
          <w:b/>
          <w:i/>
          <w:sz w:val="24"/>
          <w:szCs w:val="24"/>
          <w:lang w:val="en-GB" w:eastAsia="zh-CN"/>
        </w:rPr>
        <w:t>-</w:t>
      </w:r>
      <w:r w:rsidRPr="00B60FA1">
        <w:rPr>
          <w:rFonts w:ascii="Book Antiqua" w:hAnsi="Book Antiqua" w:cs="Book Antiqua"/>
          <w:b/>
          <w:i/>
          <w:sz w:val="24"/>
          <w:szCs w:val="24"/>
          <w:lang w:val="en-GB"/>
        </w:rPr>
        <w:t>review</w:t>
      </w:r>
    </w:p>
    <w:p w14:paraId="293E5236" w14:textId="77777777" w:rsidR="00A574A0" w:rsidRDefault="00E03433" w:rsidP="002C2AF3">
      <w:pPr>
        <w:adjustRightInd w:val="0"/>
        <w:snapToGrid w:val="0"/>
        <w:spacing w:after="0" w:line="360" w:lineRule="auto"/>
        <w:jc w:val="both"/>
        <w:rPr>
          <w:rFonts w:ascii="Book Antiqua" w:hAnsi="Book Antiqua"/>
          <w:sz w:val="24"/>
          <w:szCs w:val="24"/>
          <w:lang w:val="en-US" w:eastAsia="zh-CN"/>
        </w:rPr>
      </w:pPr>
      <w:r w:rsidRPr="00B60FA1">
        <w:rPr>
          <w:rFonts w:ascii="Book Antiqua" w:hAnsi="Book Antiqua"/>
          <w:sz w:val="24"/>
          <w:szCs w:val="24"/>
          <w:lang w:val="en-US"/>
        </w:rPr>
        <w:t xml:space="preserve">Girometti </w:t>
      </w:r>
      <w:r w:rsidR="00517B21" w:rsidRPr="00B60FA1">
        <w:rPr>
          <w:rFonts w:ascii="Book Antiqua" w:hAnsi="Book Antiqua"/>
          <w:i/>
          <w:sz w:val="24"/>
          <w:szCs w:val="24"/>
          <w:lang w:val="en-US"/>
        </w:rPr>
        <w:t>et al</w:t>
      </w:r>
      <w:r w:rsidRPr="00B60FA1">
        <w:rPr>
          <w:rFonts w:ascii="Book Antiqua" w:hAnsi="Book Antiqua"/>
          <w:sz w:val="24"/>
          <w:szCs w:val="24"/>
          <w:lang w:val="en-US"/>
        </w:rPr>
        <w:t xml:space="preserve"> describe high rate of imaging evolution and developing 8.3% of alert findings during follow-up IPMN. </w:t>
      </w:r>
    </w:p>
    <w:p w14:paraId="646CE7F5" w14:textId="56E4A5CD" w:rsidR="003D662F" w:rsidRDefault="00E03433" w:rsidP="002C2AF3">
      <w:pPr>
        <w:adjustRightInd w:val="0"/>
        <w:snapToGrid w:val="0"/>
        <w:spacing w:after="0" w:line="360" w:lineRule="auto"/>
        <w:jc w:val="both"/>
        <w:rPr>
          <w:rFonts w:ascii="Book Antiqua" w:hAnsi="Book Antiqua"/>
          <w:sz w:val="24"/>
          <w:szCs w:val="24"/>
          <w:lang w:val="en-US" w:eastAsia="zh-CN"/>
        </w:rPr>
      </w:pPr>
      <w:r w:rsidRPr="00B60FA1">
        <w:rPr>
          <w:rFonts w:ascii="Book Antiqua" w:hAnsi="Book Antiqua"/>
          <w:sz w:val="24"/>
          <w:szCs w:val="24"/>
          <w:lang w:val="en-US"/>
        </w:rPr>
        <w:br w:type="page"/>
      </w:r>
    </w:p>
    <w:p w14:paraId="410B9A0A" w14:textId="77777777" w:rsidR="00B76984" w:rsidRPr="00B60FA1" w:rsidRDefault="00B76984" w:rsidP="002C2AF3">
      <w:pPr>
        <w:adjustRightInd w:val="0"/>
        <w:snapToGrid w:val="0"/>
        <w:spacing w:after="0" w:line="360" w:lineRule="auto"/>
        <w:jc w:val="both"/>
        <w:rPr>
          <w:rFonts w:ascii="Book Antiqua" w:hAnsi="Book Antiqua" w:cs="Arial"/>
          <w:b/>
          <w:sz w:val="24"/>
          <w:szCs w:val="24"/>
          <w:lang w:val="en-US" w:eastAsia="zh-CN"/>
        </w:rPr>
      </w:pPr>
      <w:r w:rsidRPr="00B60FA1">
        <w:rPr>
          <w:rFonts w:ascii="Book Antiqua" w:hAnsi="Book Antiqua" w:cs="Arial"/>
          <w:b/>
          <w:sz w:val="24"/>
          <w:szCs w:val="24"/>
          <w:lang w:val="en-US"/>
        </w:rPr>
        <w:lastRenderedPageBreak/>
        <w:t xml:space="preserve">REFERENCES </w:t>
      </w:r>
    </w:p>
    <w:p w14:paraId="13C9A34C" w14:textId="4681E53B"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1 </w:t>
      </w:r>
      <w:r w:rsidRPr="00B60FA1">
        <w:rPr>
          <w:rFonts w:ascii="Book Antiqua" w:hAnsi="Book Antiqua" w:cs="SimSun"/>
          <w:b/>
          <w:bCs/>
          <w:sz w:val="24"/>
          <w:szCs w:val="24"/>
          <w:lang w:val="en-US" w:eastAsia="zh-CN"/>
        </w:rPr>
        <w:t>Tanaka M</w:t>
      </w:r>
      <w:r w:rsidRPr="00B60FA1">
        <w:rPr>
          <w:rFonts w:ascii="Book Antiqua" w:hAnsi="Book Antiqua" w:cs="SimSun"/>
          <w:sz w:val="24"/>
          <w:szCs w:val="24"/>
          <w:lang w:val="en-US" w:eastAsia="zh-CN"/>
        </w:rPr>
        <w:t>, Fernández-del Castillo C, Adsay V, Chari S, Falconi M, Jang JY, Kimura W, Levy P, Pitman MB, Schmidt CM, Shimizu M, Wolfgang CL, Yamaguchi K, Yamao K. International consensus guidelines 2012 for the management of IPMN and MCN of the pancreas. </w:t>
      </w:r>
      <w:r w:rsidRPr="00B60FA1">
        <w:rPr>
          <w:rFonts w:ascii="Book Antiqua" w:hAnsi="Book Antiqua" w:cs="SimSun"/>
          <w:i/>
          <w:iCs/>
          <w:sz w:val="24"/>
          <w:szCs w:val="24"/>
          <w:lang w:val="en-US" w:eastAsia="zh-CN"/>
        </w:rPr>
        <w:t>Pancreatology</w:t>
      </w:r>
      <w:r w:rsidRPr="00B60FA1">
        <w:rPr>
          <w:rFonts w:ascii="Book Antiqua" w:hAnsi="Book Antiqua" w:cs="SimSun"/>
          <w:sz w:val="24"/>
          <w:szCs w:val="24"/>
          <w:lang w:val="en-US" w:eastAsia="zh-CN"/>
        </w:rPr>
        <w:t> </w:t>
      </w:r>
      <w:r w:rsidRPr="00B60FA1">
        <w:rPr>
          <w:rFonts w:ascii="Book Antiqua" w:hAnsi="Book Antiqua" w:cs="SimSun" w:hint="eastAsia"/>
          <w:sz w:val="24"/>
          <w:szCs w:val="24"/>
          <w:lang w:val="en-US" w:eastAsia="zh-CN"/>
        </w:rPr>
        <w:t>2012</w:t>
      </w:r>
      <w:r w:rsidRPr="00B60FA1">
        <w:rPr>
          <w:rFonts w:ascii="Book Antiqua" w:hAnsi="Book Antiqua" w:cs="SimSun"/>
          <w:sz w:val="24"/>
          <w:szCs w:val="24"/>
          <w:lang w:val="en-US" w:eastAsia="zh-CN"/>
        </w:rPr>
        <w:t>; </w:t>
      </w:r>
      <w:r w:rsidRPr="00B60FA1">
        <w:rPr>
          <w:rFonts w:ascii="Book Antiqua" w:hAnsi="Book Antiqua" w:cs="SimSun"/>
          <w:b/>
          <w:bCs/>
          <w:sz w:val="24"/>
          <w:szCs w:val="24"/>
          <w:lang w:val="en-US" w:eastAsia="zh-CN"/>
        </w:rPr>
        <w:t>12</w:t>
      </w:r>
      <w:r w:rsidRPr="00B60FA1">
        <w:rPr>
          <w:rFonts w:ascii="Book Antiqua" w:hAnsi="Book Antiqua" w:cs="SimSun"/>
          <w:sz w:val="24"/>
          <w:szCs w:val="24"/>
          <w:lang w:val="en-US" w:eastAsia="zh-CN"/>
        </w:rPr>
        <w:t>: 183-197 [PMID: 22687371 DOI: 10.1016/j.pan.2012.04.004]</w:t>
      </w:r>
    </w:p>
    <w:p w14:paraId="398A55E1"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2 </w:t>
      </w:r>
      <w:r w:rsidRPr="00B60FA1">
        <w:rPr>
          <w:rFonts w:ascii="Book Antiqua" w:hAnsi="Book Antiqua" w:cs="SimSun"/>
          <w:b/>
          <w:bCs/>
          <w:sz w:val="24"/>
          <w:szCs w:val="24"/>
          <w:lang w:val="en-US" w:eastAsia="zh-CN"/>
        </w:rPr>
        <w:t>Khan S</w:t>
      </w:r>
      <w:r w:rsidRPr="00B60FA1">
        <w:rPr>
          <w:rFonts w:ascii="Book Antiqua" w:hAnsi="Book Antiqua" w:cs="SimSun"/>
          <w:sz w:val="24"/>
          <w:szCs w:val="24"/>
          <w:lang w:val="en-US" w:eastAsia="zh-CN"/>
        </w:rPr>
        <w:t>, Sclabas G, Reid-Lombardo KM. Population-based epidemiology, risk factors and screening of intraductal papillary mucinous neoplasm patients. </w:t>
      </w:r>
      <w:r w:rsidRPr="00B60FA1">
        <w:rPr>
          <w:rFonts w:ascii="Book Antiqua" w:hAnsi="Book Antiqua" w:cs="SimSun"/>
          <w:i/>
          <w:iCs/>
          <w:sz w:val="24"/>
          <w:szCs w:val="24"/>
          <w:lang w:val="en-US" w:eastAsia="zh-CN"/>
        </w:rPr>
        <w:t>World J Gastrointest Surg</w:t>
      </w:r>
      <w:r w:rsidRPr="00B60FA1">
        <w:rPr>
          <w:rFonts w:ascii="Book Antiqua" w:hAnsi="Book Antiqua" w:cs="SimSun"/>
          <w:sz w:val="24"/>
          <w:szCs w:val="24"/>
          <w:lang w:val="en-US" w:eastAsia="zh-CN"/>
        </w:rPr>
        <w:t> 2010; </w:t>
      </w:r>
      <w:r w:rsidRPr="00B60FA1">
        <w:rPr>
          <w:rFonts w:ascii="Book Antiqua" w:hAnsi="Book Antiqua" w:cs="SimSun"/>
          <w:b/>
          <w:bCs/>
          <w:sz w:val="24"/>
          <w:szCs w:val="24"/>
          <w:lang w:val="en-US" w:eastAsia="zh-CN"/>
        </w:rPr>
        <w:t>2</w:t>
      </w:r>
      <w:r w:rsidRPr="00B60FA1">
        <w:rPr>
          <w:rFonts w:ascii="Book Antiqua" w:hAnsi="Book Antiqua" w:cs="SimSun"/>
          <w:sz w:val="24"/>
          <w:szCs w:val="24"/>
          <w:lang w:val="en-US" w:eastAsia="zh-CN"/>
        </w:rPr>
        <w:t>: 314-318 [PMID: 21160836 DOI: 10.4240/wjgs.v2.i10.314]</w:t>
      </w:r>
    </w:p>
    <w:p w14:paraId="0B0D6638"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3 </w:t>
      </w:r>
      <w:r w:rsidRPr="00B60FA1">
        <w:rPr>
          <w:rFonts w:ascii="Book Antiqua" w:hAnsi="Book Antiqua" w:cs="SimSun"/>
          <w:b/>
          <w:bCs/>
          <w:sz w:val="24"/>
          <w:szCs w:val="24"/>
          <w:lang w:val="en-US" w:eastAsia="zh-CN"/>
        </w:rPr>
        <w:t>Marchegiani G</w:t>
      </w:r>
      <w:r w:rsidRPr="00B60FA1">
        <w:rPr>
          <w:rFonts w:ascii="Book Antiqua" w:hAnsi="Book Antiqua" w:cs="SimSun"/>
          <w:sz w:val="24"/>
          <w:szCs w:val="24"/>
          <w:lang w:val="en-US" w:eastAsia="zh-CN"/>
        </w:rPr>
        <w:t>, Fernández-del Castillo C. Is it safe to follow side branch IPMNs? </w:t>
      </w:r>
      <w:r w:rsidRPr="00B60FA1">
        <w:rPr>
          <w:rFonts w:ascii="Book Antiqua" w:hAnsi="Book Antiqua" w:cs="SimSun"/>
          <w:i/>
          <w:iCs/>
          <w:sz w:val="24"/>
          <w:szCs w:val="24"/>
          <w:lang w:val="en-US" w:eastAsia="zh-CN"/>
        </w:rPr>
        <w:t>Adv Surg</w:t>
      </w:r>
      <w:r w:rsidRPr="00B60FA1">
        <w:rPr>
          <w:rFonts w:ascii="Book Antiqua" w:hAnsi="Book Antiqua" w:cs="SimSun"/>
          <w:sz w:val="24"/>
          <w:szCs w:val="24"/>
          <w:lang w:val="en-US" w:eastAsia="zh-CN"/>
        </w:rPr>
        <w:t> 2014; </w:t>
      </w:r>
      <w:r w:rsidRPr="00B60FA1">
        <w:rPr>
          <w:rFonts w:ascii="Book Antiqua" w:hAnsi="Book Antiqua" w:cs="SimSun"/>
          <w:b/>
          <w:bCs/>
          <w:sz w:val="24"/>
          <w:szCs w:val="24"/>
          <w:lang w:val="en-US" w:eastAsia="zh-CN"/>
        </w:rPr>
        <w:t>48</w:t>
      </w:r>
      <w:r w:rsidRPr="00B60FA1">
        <w:rPr>
          <w:rFonts w:ascii="Book Antiqua" w:hAnsi="Book Antiqua" w:cs="SimSun"/>
          <w:sz w:val="24"/>
          <w:szCs w:val="24"/>
          <w:lang w:val="en-US" w:eastAsia="zh-CN"/>
        </w:rPr>
        <w:t>: 13-25 [PMID: 25293604 DOI: 10.1016/j.yasu.2014.05.016]</w:t>
      </w:r>
    </w:p>
    <w:p w14:paraId="1C171EC7"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4 </w:t>
      </w:r>
      <w:r w:rsidRPr="00B60FA1">
        <w:rPr>
          <w:rFonts w:ascii="Book Antiqua" w:hAnsi="Book Antiqua" w:cs="SimSun"/>
          <w:b/>
          <w:bCs/>
          <w:sz w:val="24"/>
          <w:szCs w:val="24"/>
          <w:lang w:val="en-US" w:eastAsia="zh-CN"/>
        </w:rPr>
        <w:t>Laffan TA</w:t>
      </w:r>
      <w:r w:rsidRPr="00B60FA1">
        <w:rPr>
          <w:rFonts w:ascii="Book Antiqua" w:hAnsi="Book Antiqua" w:cs="SimSun"/>
          <w:sz w:val="24"/>
          <w:szCs w:val="24"/>
          <w:lang w:val="en-US" w:eastAsia="zh-CN"/>
        </w:rPr>
        <w:t>, Horton KM, Klein AP, Berlanstein B, Siegelman SS, Kawamoto S, Johnson PT, Fishman EK, Hruban RH. Prevalence of unsuspected pancreatic cysts on MDCT. </w:t>
      </w:r>
      <w:r w:rsidRPr="00B60FA1">
        <w:rPr>
          <w:rFonts w:ascii="Book Antiqua" w:hAnsi="Book Antiqua" w:cs="SimSun"/>
          <w:i/>
          <w:iCs/>
          <w:sz w:val="24"/>
          <w:szCs w:val="24"/>
          <w:lang w:val="en-US" w:eastAsia="zh-CN"/>
        </w:rPr>
        <w:t>AJR Am J Roentgenol</w:t>
      </w:r>
      <w:r w:rsidRPr="00B60FA1">
        <w:rPr>
          <w:rFonts w:ascii="Book Antiqua" w:hAnsi="Book Antiqua" w:cs="SimSun"/>
          <w:sz w:val="24"/>
          <w:szCs w:val="24"/>
          <w:lang w:val="en-US" w:eastAsia="zh-CN"/>
        </w:rPr>
        <w:t> 2008; </w:t>
      </w:r>
      <w:r w:rsidRPr="00B60FA1">
        <w:rPr>
          <w:rFonts w:ascii="Book Antiqua" w:hAnsi="Book Antiqua" w:cs="SimSun"/>
          <w:b/>
          <w:bCs/>
          <w:sz w:val="24"/>
          <w:szCs w:val="24"/>
          <w:lang w:val="en-US" w:eastAsia="zh-CN"/>
        </w:rPr>
        <w:t>191</w:t>
      </w:r>
      <w:r w:rsidRPr="00B60FA1">
        <w:rPr>
          <w:rFonts w:ascii="Book Antiqua" w:hAnsi="Book Antiqua" w:cs="SimSun"/>
          <w:sz w:val="24"/>
          <w:szCs w:val="24"/>
          <w:lang w:val="en-US" w:eastAsia="zh-CN"/>
        </w:rPr>
        <w:t>: 802-807 [PMID: 18716113 DOI: 10.2214/AJR.07.3340]</w:t>
      </w:r>
    </w:p>
    <w:p w14:paraId="3E04871E"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5 </w:t>
      </w:r>
      <w:r w:rsidRPr="00B60FA1">
        <w:rPr>
          <w:rFonts w:ascii="Book Antiqua" w:hAnsi="Book Antiqua" w:cs="SimSun"/>
          <w:b/>
          <w:bCs/>
          <w:sz w:val="24"/>
          <w:szCs w:val="24"/>
          <w:lang w:val="en-US" w:eastAsia="zh-CN"/>
        </w:rPr>
        <w:t>Girometti R</w:t>
      </w:r>
      <w:r w:rsidRPr="00B60FA1">
        <w:rPr>
          <w:rFonts w:ascii="Book Antiqua" w:hAnsi="Book Antiqua" w:cs="SimSun"/>
          <w:sz w:val="24"/>
          <w:szCs w:val="24"/>
          <w:lang w:val="en-US" w:eastAsia="zh-CN"/>
        </w:rPr>
        <w:t>, Intini S, Brondani G, Como G, Londero F, Bresadola F, Zuiani C, Bazzocchi M. Incidental pancreatic cysts on 3D turbo spin echo magnetic resonance cholangiopancreatography: prevalence and relation with clinical and imaging features. </w:t>
      </w:r>
      <w:r w:rsidRPr="00B60FA1">
        <w:rPr>
          <w:rFonts w:ascii="Book Antiqua" w:hAnsi="Book Antiqua" w:cs="SimSun"/>
          <w:i/>
          <w:iCs/>
          <w:sz w:val="24"/>
          <w:szCs w:val="24"/>
          <w:lang w:val="en-US" w:eastAsia="zh-CN"/>
        </w:rPr>
        <w:t>Abdom Imaging</w:t>
      </w:r>
      <w:r w:rsidRPr="00B60FA1">
        <w:rPr>
          <w:rFonts w:ascii="Book Antiqua" w:hAnsi="Book Antiqua" w:cs="SimSun"/>
          <w:sz w:val="24"/>
          <w:szCs w:val="24"/>
          <w:lang w:val="en-US" w:eastAsia="zh-CN"/>
        </w:rPr>
        <w:t> 2011; </w:t>
      </w:r>
      <w:r w:rsidRPr="00B60FA1">
        <w:rPr>
          <w:rFonts w:ascii="Book Antiqua" w:hAnsi="Book Antiqua" w:cs="SimSun"/>
          <w:b/>
          <w:bCs/>
          <w:sz w:val="24"/>
          <w:szCs w:val="24"/>
          <w:lang w:val="en-US" w:eastAsia="zh-CN"/>
        </w:rPr>
        <w:t>36</w:t>
      </w:r>
      <w:r w:rsidRPr="00B60FA1">
        <w:rPr>
          <w:rFonts w:ascii="Book Antiqua" w:hAnsi="Book Antiqua" w:cs="SimSun"/>
          <w:sz w:val="24"/>
          <w:szCs w:val="24"/>
          <w:lang w:val="en-US" w:eastAsia="zh-CN"/>
        </w:rPr>
        <w:t>: 196-205 [PMID: 20473669 DOI: 10.1007/s00261-010-9618-4]</w:t>
      </w:r>
    </w:p>
    <w:p w14:paraId="4EC06709"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6 </w:t>
      </w:r>
      <w:r w:rsidRPr="00B60FA1">
        <w:rPr>
          <w:rFonts w:ascii="Book Antiqua" w:hAnsi="Book Antiqua" w:cs="SimSun"/>
          <w:b/>
          <w:bCs/>
          <w:sz w:val="24"/>
          <w:szCs w:val="24"/>
          <w:lang w:val="en-US" w:eastAsia="zh-CN"/>
        </w:rPr>
        <w:t>Del Chiaro M</w:t>
      </w:r>
      <w:r w:rsidRPr="00B60FA1">
        <w:rPr>
          <w:rFonts w:ascii="Book Antiqua" w:hAnsi="Book Antiqua" w:cs="SimSun"/>
          <w:sz w:val="24"/>
          <w:szCs w:val="24"/>
          <w:lang w:val="en-US" w:eastAsia="zh-CN"/>
        </w:rPr>
        <w:t>, Verbeke C, Salvia R, Klöppel G, Werner J, McKay C, Friess H, Manfredi R, Van Cutsem E, Löhr M, Segersvärd R. European experts consensus statement on cystic tumours of the pancreas. </w:t>
      </w:r>
      <w:r w:rsidRPr="00B60FA1">
        <w:rPr>
          <w:rFonts w:ascii="Book Antiqua" w:hAnsi="Book Antiqua" w:cs="SimSun"/>
          <w:i/>
          <w:iCs/>
          <w:sz w:val="24"/>
          <w:szCs w:val="24"/>
          <w:lang w:val="en-US" w:eastAsia="zh-CN"/>
        </w:rPr>
        <w:t>Dig Liver Dis</w:t>
      </w:r>
      <w:r w:rsidRPr="00B60FA1">
        <w:rPr>
          <w:rFonts w:ascii="Book Antiqua" w:hAnsi="Book Antiqua" w:cs="SimSun"/>
          <w:sz w:val="24"/>
          <w:szCs w:val="24"/>
          <w:lang w:val="en-US" w:eastAsia="zh-CN"/>
        </w:rPr>
        <w:t> 2013; </w:t>
      </w:r>
      <w:r w:rsidRPr="00B60FA1">
        <w:rPr>
          <w:rFonts w:ascii="Book Antiqua" w:hAnsi="Book Antiqua" w:cs="SimSun"/>
          <w:b/>
          <w:bCs/>
          <w:sz w:val="24"/>
          <w:szCs w:val="24"/>
          <w:lang w:val="en-US" w:eastAsia="zh-CN"/>
        </w:rPr>
        <w:t>45</w:t>
      </w:r>
      <w:r w:rsidRPr="00B60FA1">
        <w:rPr>
          <w:rFonts w:ascii="Book Antiqua" w:hAnsi="Book Antiqua" w:cs="SimSun"/>
          <w:sz w:val="24"/>
          <w:szCs w:val="24"/>
          <w:lang w:val="en-US" w:eastAsia="zh-CN"/>
        </w:rPr>
        <w:t>: 703-711 [PMID: 23415799 DOI: 10.1016/j.dld.2013.01.010]</w:t>
      </w:r>
    </w:p>
    <w:p w14:paraId="463D95A4"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7 </w:t>
      </w:r>
      <w:r w:rsidRPr="00B60FA1">
        <w:rPr>
          <w:rFonts w:ascii="Book Antiqua" w:hAnsi="Book Antiqua" w:cs="SimSun"/>
          <w:b/>
          <w:bCs/>
          <w:sz w:val="24"/>
          <w:szCs w:val="24"/>
          <w:lang w:val="en-US" w:eastAsia="zh-CN"/>
        </w:rPr>
        <w:t>Sahani DV</w:t>
      </w:r>
      <w:r w:rsidRPr="00B60FA1">
        <w:rPr>
          <w:rFonts w:ascii="Book Antiqua" w:hAnsi="Book Antiqua" w:cs="SimSun"/>
          <w:sz w:val="24"/>
          <w:szCs w:val="24"/>
          <w:lang w:val="en-US" w:eastAsia="zh-CN"/>
        </w:rPr>
        <w:t>, Kambadakone A, Macari M, Takahashi N, Chari S, Fernandez-del Castillo C. Diagnosis and management of cystic pancreatic lesions. </w:t>
      </w:r>
      <w:r w:rsidRPr="00B60FA1">
        <w:rPr>
          <w:rFonts w:ascii="Book Antiqua" w:hAnsi="Book Antiqua" w:cs="SimSun"/>
          <w:i/>
          <w:iCs/>
          <w:sz w:val="24"/>
          <w:szCs w:val="24"/>
          <w:lang w:val="en-US" w:eastAsia="zh-CN"/>
        </w:rPr>
        <w:t>AJR Am J Roentgenol</w:t>
      </w:r>
      <w:r w:rsidRPr="00B60FA1">
        <w:rPr>
          <w:rFonts w:ascii="Book Antiqua" w:hAnsi="Book Antiqua" w:cs="SimSun"/>
          <w:sz w:val="24"/>
          <w:szCs w:val="24"/>
          <w:lang w:val="en-US" w:eastAsia="zh-CN"/>
        </w:rPr>
        <w:t> 2013; </w:t>
      </w:r>
      <w:r w:rsidRPr="00B60FA1">
        <w:rPr>
          <w:rFonts w:ascii="Book Antiqua" w:hAnsi="Book Antiqua" w:cs="SimSun"/>
          <w:b/>
          <w:bCs/>
          <w:sz w:val="24"/>
          <w:szCs w:val="24"/>
          <w:lang w:val="en-US" w:eastAsia="zh-CN"/>
        </w:rPr>
        <w:t>200</w:t>
      </w:r>
      <w:r w:rsidRPr="00B60FA1">
        <w:rPr>
          <w:rFonts w:ascii="Book Antiqua" w:hAnsi="Book Antiqua" w:cs="SimSun"/>
          <w:sz w:val="24"/>
          <w:szCs w:val="24"/>
          <w:lang w:val="en-US" w:eastAsia="zh-CN"/>
        </w:rPr>
        <w:t>: 343-354 [PMID: 23345356 DOI: 10.2214/AJR.12.8862]</w:t>
      </w:r>
    </w:p>
    <w:p w14:paraId="43A29875"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8 </w:t>
      </w:r>
      <w:r w:rsidRPr="00B60FA1">
        <w:rPr>
          <w:rFonts w:ascii="Book Antiqua" w:hAnsi="Book Antiqua" w:cs="SimSun"/>
          <w:b/>
          <w:bCs/>
          <w:sz w:val="24"/>
          <w:szCs w:val="24"/>
          <w:lang w:val="en-US" w:eastAsia="zh-CN"/>
        </w:rPr>
        <w:t>Scheiman JM</w:t>
      </w:r>
      <w:r w:rsidRPr="00B60FA1">
        <w:rPr>
          <w:rFonts w:ascii="Book Antiqua" w:hAnsi="Book Antiqua" w:cs="SimSun"/>
          <w:sz w:val="24"/>
          <w:szCs w:val="24"/>
          <w:lang w:val="en-US" w:eastAsia="zh-CN"/>
        </w:rPr>
        <w:t>, Hwang JH, Moayyedi P. American gastroenterological association technical review on the diagnosis and management of asymptomatic neoplastic pancreatic cysts. </w:t>
      </w:r>
      <w:r w:rsidRPr="00B60FA1">
        <w:rPr>
          <w:rFonts w:ascii="Book Antiqua" w:hAnsi="Book Antiqua" w:cs="SimSun"/>
          <w:i/>
          <w:iCs/>
          <w:sz w:val="24"/>
          <w:szCs w:val="24"/>
          <w:lang w:val="en-US" w:eastAsia="zh-CN"/>
        </w:rPr>
        <w:t>Gastroenterology</w:t>
      </w:r>
      <w:r w:rsidRPr="00B60FA1">
        <w:rPr>
          <w:rFonts w:ascii="Book Antiqua" w:hAnsi="Book Antiqua" w:cs="SimSun"/>
          <w:sz w:val="24"/>
          <w:szCs w:val="24"/>
          <w:lang w:val="en-US" w:eastAsia="zh-CN"/>
        </w:rPr>
        <w:t> 2015; </w:t>
      </w:r>
      <w:r w:rsidRPr="00B60FA1">
        <w:rPr>
          <w:rFonts w:ascii="Book Antiqua" w:hAnsi="Book Antiqua" w:cs="SimSun"/>
          <w:b/>
          <w:bCs/>
          <w:sz w:val="24"/>
          <w:szCs w:val="24"/>
          <w:lang w:val="en-US" w:eastAsia="zh-CN"/>
        </w:rPr>
        <w:t>148</w:t>
      </w:r>
      <w:r w:rsidRPr="00B60FA1">
        <w:rPr>
          <w:rFonts w:ascii="Book Antiqua" w:hAnsi="Book Antiqua" w:cs="SimSun"/>
          <w:sz w:val="24"/>
          <w:szCs w:val="24"/>
          <w:lang w:val="en-US" w:eastAsia="zh-CN"/>
        </w:rPr>
        <w:t>: 824-48.e22 [PMID: 25805376 DOI: 10.1053/j.gastro.2015.01.014]</w:t>
      </w:r>
    </w:p>
    <w:p w14:paraId="4FBF9F36"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9 </w:t>
      </w:r>
      <w:r w:rsidRPr="00B60FA1">
        <w:rPr>
          <w:rFonts w:ascii="Book Antiqua" w:hAnsi="Book Antiqua" w:cs="SimSun"/>
          <w:b/>
          <w:bCs/>
          <w:sz w:val="24"/>
          <w:szCs w:val="24"/>
          <w:lang w:val="en-US" w:eastAsia="zh-CN"/>
        </w:rPr>
        <w:t>Dunn DP</w:t>
      </w:r>
      <w:r w:rsidRPr="00B60FA1">
        <w:rPr>
          <w:rFonts w:ascii="Book Antiqua" w:hAnsi="Book Antiqua" w:cs="SimSun"/>
          <w:sz w:val="24"/>
          <w:szCs w:val="24"/>
          <w:lang w:val="en-US" w:eastAsia="zh-CN"/>
        </w:rPr>
        <w:t xml:space="preserve">, Brook OR, Brook A, Revah G, Jawadi S, Sun M, Lee KS, Mortele KJ. Measurement of pancreatic cystic lesions on magnetic resonance imaging: efficacy of </w:t>
      </w:r>
      <w:r w:rsidRPr="00B60FA1">
        <w:rPr>
          <w:rFonts w:ascii="Book Antiqua" w:hAnsi="Book Antiqua" w:cs="SimSun"/>
          <w:sz w:val="24"/>
          <w:szCs w:val="24"/>
          <w:lang w:val="en-US" w:eastAsia="zh-CN"/>
        </w:rPr>
        <w:lastRenderedPageBreak/>
        <w:t>standards in reducing inter-observer variability. </w:t>
      </w:r>
      <w:r w:rsidRPr="00B60FA1">
        <w:rPr>
          <w:rFonts w:ascii="Book Antiqua" w:hAnsi="Book Antiqua" w:cs="SimSun"/>
          <w:i/>
          <w:iCs/>
          <w:sz w:val="24"/>
          <w:szCs w:val="24"/>
          <w:lang w:val="en-US" w:eastAsia="zh-CN"/>
        </w:rPr>
        <w:t>Abdom Radiol (NY)</w:t>
      </w:r>
      <w:r w:rsidRPr="00B60FA1">
        <w:rPr>
          <w:rFonts w:ascii="Book Antiqua" w:hAnsi="Book Antiqua" w:cs="SimSun"/>
          <w:sz w:val="24"/>
          <w:szCs w:val="24"/>
          <w:lang w:val="en-US" w:eastAsia="zh-CN"/>
        </w:rPr>
        <w:t> 2016; </w:t>
      </w:r>
      <w:r w:rsidRPr="00B60FA1">
        <w:rPr>
          <w:rFonts w:ascii="Book Antiqua" w:hAnsi="Book Antiqua" w:cs="SimSun"/>
          <w:b/>
          <w:bCs/>
          <w:sz w:val="24"/>
          <w:szCs w:val="24"/>
          <w:lang w:val="en-US" w:eastAsia="zh-CN"/>
        </w:rPr>
        <w:t>41</w:t>
      </w:r>
      <w:r w:rsidRPr="00B60FA1">
        <w:rPr>
          <w:rFonts w:ascii="Book Antiqua" w:hAnsi="Book Antiqua" w:cs="SimSun"/>
          <w:sz w:val="24"/>
          <w:szCs w:val="24"/>
          <w:lang w:val="en-US" w:eastAsia="zh-CN"/>
        </w:rPr>
        <w:t>: 500-507 [PMID: 27039321 DOI: 10.1007/s00261-015-0588-4]</w:t>
      </w:r>
    </w:p>
    <w:p w14:paraId="054BCB3D"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10 </w:t>
      </w:r>
      <w:r w:rsidRPr="00B60FA1">
        <w:rPr>
          <w:rFonts w:ascii="Book Antiqua" w:hAnsi="Book Antiqua" w:cs="SimSun"/>
          <w:b/>
          <w:bCs/>
          <w:sz w:val="24"/>
          <w:szCs w:val="24"/>
          <w:lang w:val="en-US" w:eastAsia="zh-CN"/>
        </w:rPr>
        <w:t>Berland LL</w:t>
      </w:r>
      <w:r w:rsidRPr="00B60FA1">
        <w:rPr>
          <w:rFonts w:ascii="Book Antiqua" w:hAnsi="Book Antiqua" w:cs="SimSun"/>
          <w:sz w:val="24"/>
          <w:szCs w:val="24"/>
          <w:lang w:val="en-US" w:eastAsia="zh-CN"/>
        </w:rPr>
        <w:t>, Silverman SG, Gore RM, Mayo-Smith WW, Megibow AJ, Yee J, Brink JA, Baker ME, Federle MP, Foley WD, Francis IR, Herts BR, Israel GM, Krinsky G, Platt JF, Shuman WP, Taylor AJ. Managing incidental findings on abdominal CT: white paper of the ACR incidental findings committee. </w:t>
      </w:r>
      <w:r w:rsidRPr="00B60FA1">
        <w:rPr>
          <w:rFonts w:ascii="Book Antiqua" w:hAnsi="Book Antiqua" w:cs="SimSun"/>
          <w:i/>
          <w:iCs/>
          <w:sz w:val="24"/>
          <w:szCs w:val="24"/>
          <w:lang w:val="en-US" w:eastAsia="zh-CN"/>
        </w:rPr>
        <w:t>J Am Coll Radiol</w:t>
      </w:r>
      <w:r w:rsidRPr="00B60FA1">
        <w:rPr>
          <w:rFonts w:ascii="Book Antiqua" w:hAnsi="Book Antiqua" w:cs="SimSun"/>
          <w:sz w:val="24"/>
          <w:szCs w:val="24"/>
          <w:lang w:val="en-US" w:eastAsia="zh-CN"/>
        </w:rPr>
        <w:t> 2010; </w:t>
      </w:r>
      <w:r w:rsidRPr="00B60FA1">
        <w:rPr>
          <w:rFonts w:ascii="Book Antiqua" w:hAnsi="Book Antiqua" w:cs="SimSun"/>
          <w:b/>
          <w:bCs/>
          <w:sz w:val="24"/>
          <w:szCs w:val="24"/>
          <w:lang w:val="en-US" w:eastAsia="zh-CN"/>
        </w:rPr>
        <w:t>7</w:t>
      </w:r>
      <w:r w:rsidRPr="00B60FA1">
        <w:rPr>
          <w:rFonts w:ascii="Book Antiqua" w:hAnsi="Book Antiqua" w:cs="SimSun"/>
          <w:sz w:val="24"/>
          <w:szCs w:val="24"/>
          <w:lang w:val="en-US" w:eastAsia="zh-CN"/>
        </w:rPr>
        <w:t>: 754-773 [PMID: 20889105 DOI: 10.1016/j.jacr.2010.06.013]</w:t>
      </w:r>
    </w:p>
    <w:p w14:paraId="47C096DC"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11 </w:t>
      </w:r>
      <w:r w:rsidRPr="00B60FA1">
        <w:rPr>
          <w:rFonts w:ascii="Book Antiqua" w:hAnsi="Book Antiqua" w:cs="SimSun"/>
          <w:b/>
          <w:bCs/>
          <w:sz w:val="24"/>
          <w:szCs w:val="24"/>
          <w:lang w:val="en-US" w:eastAsia="zh-CN"/>
        </w:rPr>
        <w:t>Bae SY</w:t>
      </w:r>
      <w:r w:rsidRPr="00B60FA1">
        <w:rPr>
          <w:rFonts w:ascii="Book Antiqua" w:hAnsi="Book Antiqua" w:cs="SimSun"/>
          <w:sz w:val="24"/>
          <w:szCs w:val="24"/>
          <w:lang w:val="en-US" w:eastAsia="zh-CN"/>
        </w:rPr>
        <w:t>, Lee KT, Lee JH, Lee JK, Lee KH, Rhee JC. Proper management and follow-up strategy of branch duct intraductal papillary mucinous neoplasms of the pancreas. </w:t>
      </w:r>
      <w:r w:rsidRPr="00B60FA1">
        <w:rPr>
          <w:rFonts w:ascii="Book Antiqua" w:hAnsi="Book Antiqua" w:cs="SimSun"/>
          <w:i/>
          <w:iCs/>
          <w:sz w:val="24"/>
          <w:szCs w:val="24"/>
          <w:lang w:val="en-US" w:eastAsia="zh-CN"/>
        </w:rPr>
        <w:t>Dig Liver Dis</w:t>
      </w:r>
      <w:r w:rsidRPr="00B60FA1">
        <w:rPr>
          <w:rFonts w:ascii="Book Antiqua" w:hAnsi="Book Antiqua" w:cs="SimSun"/>
          <w:sz w:val="24"/>
          <w:szCs w:val="24"/>
          <w:lang w:val="en-US" w:eastAsia="zh-CN"/>
        </w:rPr>
        <w:t> 2012; </w:t>
      </w:r>
      <w:r w:rsidRPr="00B60FA1">
        <w:rPr>
          <w:rFonts w:ascii="Book Antiqua" w:hAnsi="Book Antiqua" w:cs="SimSun"/>
          <w:b/>
          <w:bCs/>
          <w:sz w:val="24"/>
          <w:szCs w:val="24"/>
          <w:lang w:val="en-US" w:eastAsia="zh-CN"/>
        </w:rPr>
        <w:t>44</w:t>
      </w:r>
      <w:r w:rsidRPr="00B60FA1">
        <w:rPr>
          <w:rFonts w:ascii="Book Antiqua" w:hAnsi="Book Antiqua" w:cs="SimSun"/>
          <w:sz w:val="24"/>
          <w:szCs w:val="24"/>
          <w:lang w:val="en-US" w:eastAsia="zh-CN"/>
        </w:rPr>
        <w:t>: 257-260 [PMID: 22030480 DOI: 10.1016/j.dld.2011.09.101]</w:t>
      </w:r>
    </w:p>
    <w:p w14:paraId="42685C80"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A574A0">
        <w:rPr>
          <w:rFonts w:ascii="Book Antiqua" w:hAnsi="Book Antiqua" w:cs="SimSun"/>
          <w:sz w:val="24"/>
          <w:szCs w:val="24"/>
          <w:lang w:val="es-ES_tradnl" w:eastAsia="zh-CN"/>
        </w:rPr>
        <w:t>12 </w:t>
      </w:r>
      <w:r w:rsidRPr="00A574A0">
        <w:rPr>
          <w:rFonts w:ascii="Book Antiqua" w:hAnsi="Book Antiqua" w:cs="SimSun"/>
          <w:b/>
          <w:bCs/>
          <w:sz w:val="24"/>
          <w:szCs w:val="24"/>
          <w:lang w:val="es-ES_tradnl" w:eastAsia="zh-CN"/>
        </w:rPr>
        <w:t>Sahora K</w:t>
      </w:r>
      <w:r w:rsidRPr="00A574A0">
        <w:rPr>
          <w:rFonts w:ascii="Book Antiqua" w:hAnsi="Book Antiqua" w:cs="SimSun"/>
          <w:sz w:val="24"/>
          <w:szCs w:val="24"/>
          <w:lang w:val="es-ES_tradnl" w:eastAsia="zh-CN"/>
        </w:rPr>
        <w:t xml:space="preserve">, Mino-Kenudson M, Brugge W, Thayer SP, Ferrone CR, Sahani D, Pitman MB, Warshaw AL, Lillemoe KD, Fernandez-del Castillo CF. </w:t>
      </w:r>
      <w:r w:rsidRPr="00B60FA1">
        <w:rPr>
          <w:rFonts w:ascii="Book Antiqua" w:hAnsi="Book Antiqua" w:cs="SimSun"/>
          <w:sz w:val="24"/>
          <w:szCs w:val="24"/>
          <w:lang w:val="en-US" w:eastAsia="zh-CN"/>
        </w:rPr>
        <w:t>Branch duct intraductal papillary mucinous neoplasms: does cyst size change the tip of the scale? A critical analysis of the revised international consensus guidelines in a large single-institutional series. </w:t>
      </w:r>
      <w:r w:rsidRPr="00B60FA1">
        <w:rPr>
          <w:rFonts w:ascii="Book Antiqua" w:hAnsi="Book Antiqua" w:cs="SimSun"/>
          <w:i/>
          <w:iCs/>
          <w:sz w:val="24"/>
          <w:szCs w:val="24"/>
          <w:lang w:val="en-US" w:eastAsia="zh-CN"/>
        </w:rPr>
        <w:t>Ann Surg</w:t>
      </w:r>
      <w:r w:rsidRPr="00B60FA1">
        <w:rPr>
          <w:rFonts w:ascii="Book Antiqua" w:hAnsi="Book Antiqua" w:cs="SimSun"/>
          <w:sz w:val="24"/>
          <w:szCs w:val="24"/>
          <w:lang w:val="en-US" w:eastAsia="zh-CN"/>
        </w:rPr>
        <w:t> 2013; </w:t>
      </w:r>
      <w:r w:rsidRPr="00B60FA1">
        <w:rPr>
          <w:rFonts w:ascii="Book Antiqua" w:hAnsi="Book Antiqua" w:cs="SimSun"/>
          <w:b/>
          <w:bCs/>
          <w:sz w:val="24"/>
          <w:szCs w:val="24"/>
          <w:lang w:val="en-US" w:eastAsia="zh-CN"/>
        </w:rPr>
        <w:t>258</w:t>
      </w:r>
      <w:r w:rsidRPr="00B60FA1">
        <w:rPr>
          <w:rFonts w:ascii="Book Antiqua" w:hAnsi="Book Antiqua" w:cs="SimSun"/>
          <w:sz w:val="24"/>
          <w:szCs w:val="24"/>
          <w:lang w:val="en-US" w:eastAsia="zh-CN"/>
        </w:rPr>
        <w:t>: 466-475 [PMID: 24022439 DOI: 10.1097/SLA.0b013e3182a18f48]</w:t>
      </w:r>
    </w:p>
    <w:p w14:paraId="38B16787"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13 </w:t>
      </w:r>
      <w:r w:rsidRPr="00B60FA1">
        <w:rPr>
          <w:rFonts w:ascii="Book Antiqua" w:hAnsi="Book Antiqua" w:cs="SimSun"/>
          <w:b/>
          <w:bCs/>
          <w:sz w:val="24"/>
          <w:szCs w:val="24"/>
          <w:lang w:val="en-US" w:eastAsia="zh-CN"/>
        </w:rPr>
        <w:t>Salvia R</w:t>
      </w:r>
      <w:r w:rsidRPr="00B60FA1">
        <w:rPr>
          <w:rFonts w:ascii="Book Antiqua" w:hAnsi="Book Antiqua" w:cs="SimSun"/>
          <w:sz w:val="24"/>
          <w:szCs w:val="24"/>
          <w:lang w:val="en-US" w:eastAsia="zh-CN"/>
        </w:rPr>
        <w:t>, Crippa S, Falconi M, Bassi C, Guarise A, Scarpa A, Pederzoli P. Branch-duct intraductal papillary mucinous neoplasms of the pancreas: to operate or not to operate? </w:t>
      </w:r>
      <w:r w:rsidRPr="00B60FA1">
        <w:rPr>
          <w:rFonts w:ascii="Book Antiqua" w:hAnsi="Book Antiqua" w:cs="SimSun"/>
          <w:i/>
          <w:iCs/>
          <w:sz w:val="24"/>
          <w:szCs w:val="24"/>
          <w:lang w:val="en-US" w:eastAsia="zh-CN"/>
        </w:rPr>
        <w:t>Gut</w:t>
      </w:r>
      <w:r w:rsidRPr="00B60FA1">
        <w:rPr>
          <w:rFonts w:ascii="Book Antiqua" w:hAnsi="Book Antiqua" w:cs="SimSun"/>
          <w:sz w:val="24"/>
          <w:szCs w:val="24"/>
          <w:lang w:val="en-US" w:eastAsia="zh-CN"/>
        </w:rPr>
        <w:t> 2007; </w:t>
      </w:r>
      <w:r w:rsidRPr="00B60FA1">
        <w:rPr>
          <w:rFonts w:ascii="Book Antiqua" w:hAnsi="Book Antiqua" w:cs="SimSun"/>
          <w:b/>
          <w:bCs/>
          <w:sz w:val="24"/>
          <w:szCs w:val="24"/>
          <w:lang w:val="en-US" w:eastAsia="zh-CN"/>
        </w:rPr>
        <w:t>56</w:t>
      </w:r>
      <w:r w:rsidRPr="00B60FA1">
        <w:rPr>
          <w:rFonts w:ascii="Book Antiqua" w:hAnsi="Book Antiqua" w:cs="SimSun"/>
          <w:sz w:val="24"/>
          <w:szCs w:val="24"/>
          <w:lang w:val="en-US" w:eastAsia="zh-CN"/>
        </w:rPr>
        <w:t>: 1086-1090 [PMID: 17127707 DOI: 10.1136/gut.2006.100628]</w:t>
      </w:r>
    </w:p>
    <w:p w14:paraId="08DD7565"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14 </w:t>
      </w:r>
      <w:r w:rsidRPr="00B60FA1">
        <w:rPr>
          <w:rFonts w:ascii="Book Antiqua" w:hAnsi="Book Antiqua" w:cs="SimSun"/>
          <w:b/>
          <w:bCs/>
          <w:sz w:val="24"/>
          <w:szCs w:val="24"/>
          <w:lang w:val="en-US" w:eastAsia="zh-CN"/>
        </w:rPr>
        <w:t>Tanno S</w:t>
      </w:r>
      <w:r w:rsidRPr="00B60FA1">
        <w:rPr>
          <w:rFonts w:ascii="Book Antiqua" w:hAnsi="Book Antiqua" w:cs="SimSun"/>
          <w:sz w:val="24"/>
          <w:szCs w:val="24"/>
          <w:lang w:val="en-US" w:eastAsia="zh-CN"/>
        </w:rPr>
        <w:t>, Nakano Y, Nishikawa T, Nakamura K, Sasajima J, Minoguchi M, Mizukami Y, Yanagawa N, Fujii T, Obara T, Okumura T, Kohgo Y. Natural history of branch duct intraductal papillary-mucinous neoplasms of the pancreas without mural nodules: long-term follow-up results. </w:t>
      </w:r>
      <w:r w:rsidRPr="00B60FA1">
        <w:rPr>
          <w:rFonts w:ascii="Book Antiqua" w:hAnsi="Book Antiqua" w:cs="SimSun"/>
          <w:i/>
          <w:iCs/>
          <w:sz w:val="24"/>
          <w:szCs w:val="24"/>
          <w:lang w:val="en-US" w:eastAsia="zh-CN"/>
        </w:rPr>
        <w:t>Gut</w:t>
      </w:r>
      <w:r w:rsidRPr="00B60FA1">
        <w:rPr>
          <w:rFonts w:ascii="Book Antiqua" w:hAnsi="Book Antiqua" w:cs="SimSun"/>
          <w:sz w:val="24"/>
          <w:szCs w:val="24"/>
          <w:lang w:val="en-US" w:eastAsia="zh-CN"/>
        </w:rPr>
        <w:t> 2008; </w:t>
      </w:r>
      <w:r w:rsidRPr="00B60FA1">
        <w:rPr>
          <w:rFonts w:ascii="Book Antiqua" w:hAnsi="Book Antiqua" w:cs="SimSun"/>
          <w:b/>
          <w:bCs/>
          <w:sz w:val="24"/>
          <w:szCs w:val="24"/>
          <w:lang w:val="en-US" w:eastAsia="zh-CN"/>
        </w:rPr>
        <w:t>57</w:t>
      </w:r>
      <w:r w:rsidRPr="00B60FA1">
        <w:rPr>
          <w:rFonts w:ascii="Book Antiqua" w:hAnsi="Book Antiqua" w:cs="SimSun"/>
          <w:sz w:val="24"/>
          <w:szCs w:val="24"/>
          <w:lang w:val="en-US" w:eastAsia="zh-CN"/>
        </w:rPr>
        <w:t>: 339-343 [PMID: 17660227 DOI: 10.1136/gut.2007.129684]</w:t>
      </w:r>
    </w:p>
    <w:p w14:paraId="32ED64E1"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15 </w:t>
      </w:r>
      <w:r w:rsidRPr="00B60FA1">
        <w:rPr>
          <w:rFonts w:ascii="Book Antiqua" w:hAnsi="Book Antiqua" w:cs="SimSun"/>
          <w:b/>
          <w:bCs/>
          <w:sz w:val="24"/>
          <w:szCs w:val="24"/>
          <w:lang w:val="en-US" w:eastAsia="zh-CN"/>
        </w:rPr>
        <w:t>Maguchi H</w:t>
      </w:r>
      <w:r w:rsidRPr="00B60FA1">
        <w:rPr>
          <w:rFonts w:ascii="Book Antiqua" w:hAnsi="Book Antiqua" w:cs="SimSun"/>
          <w:sz w:val="24"/>
          <w:szCs w:val="24"/>
          <w:lang w:val="en-US" w:eastAsia="zh-CN"/>
        </w:rPr>
        <w:t>, Tanno S, Mizuno N, Hanada K, Kobayashi G, Hatori T, Sadakari Y, Yamaguchi T, Tobita K, Doi R, Yanagisawa A, Tanaka M. Natural history of branch duct intraductal papillary mucinous neoplasms of the pancreas: a multicenter study in Japan. </w:t>
      </w:r>
      <w:r w:rsidRPr="00B60FA1">
        <w:rPr>
          <w:rFonts w:ascii="Book Antiqua" w:hAnsi="Book Antiqua" w:cs="SimSun"/>
          <w:i/>
          <w:iCs/>
          <w:sz w:val="24"/>
          <w:szCs w:val="24"/>
          <w:lang w:val="en-US" w:eastAsia="zh-CN"/>
        </w:rPr>
        <w:t>Pancreas</w:t>
      </w:r>
      <w:r w:rsidRPr="00B60FA1">
        <w:rPr>
          <w:rFonts w:ascii="Book Antiqua" w:hAnsi="Book Antiqua" w:cs="SimSun"/>
          <w:sz w:val="24"/>
          <w:szCs w:val="24"/>
          <w:lang w:val="en-US" w:eastAsia="zh-CN"/>
        </w:rPr>
        <w:t> 2011; </w:t>
      </w:r>
      <w:r w:rsidRPr="00B60FA1">
        <w:rPr>
          <w:rFonts w:ascii="Book Antiqua" w:hAnsi="Book Antiqua" w:cs="SimSun"/>
          <w:b/>
          <w:bCs/>
          <w:sz w:val="24"/>
          <w:szCs w:val="24"/>
          <w:lang w:val="en-US" w:eastAsia="zh-CN"/>
        </w:rPr>
        <w:t>40</w:t>
      </w:r>
      <w:r w:rsidRPr="00B60FA1">
        <w:rPr>
          <w:rFonts w:ascii="Book Antiqua" w:hAnsi="Book Antiqua" w:cs="SimSun"/>
          <w:sz w:val="24"/>
          <w:szCs w:val="24"/>
          <w:lang w:val="en-US" w:eastAsia="zh-CN"/>
        </w:rPr>
        <w:t>: 364-370 [PMID: 21289527 DOI: 10.1097/MPA.0b013e31820a5975]</w:t>
      </w:r>
    </w:p>
    <w:p w14:paraId="5843E6A0"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16 </w:t>
      </w:r>
      <w:r w:rsidRPr="00B60FA1">
        <w:rPr>
          <w:rFonts w:ascii="Book Antiqua" w:hAnsi="Book Antiqua" w:cs="SimSun"/>
          <w:b/>
          <w:bCs/>
          <w:sz w:val="24"/>
          <w:szCs w:val="24"/>
          <w:lang w:val="en-US" w:eastAsia="zh-CN"/>
        </w:rPr>
        <w:t>Arlix A</w:t>
      </w:r>
      <w:r w:rsidRPr="00B60FA1">
        <w:rPr>
          <w:rFonts w:ascii="Book Antiqua" w:hAnsi="Book Antiqua" w:cs="SimSun"/>
          <w:sz w:val="24"/>
          <w:szCs w:val="24"/>
          <w:lang w:val="en-US" w:eastAsia="zh-CN"/>
        </w:rPr>
        <w:t>, Bournet B, Otal P, Canevet G, Thevenot A, Kirzin S, Carrere N, Suc B, Moreau J, Escourrou J, Buscail L. Long-term clinical and imaging follow-up of nonoperated branch duct form of intraductal papillary mucinous neoplasms of the pancreas. </w:t>
      </w:r>
      <w:r w:rsidRPr="00B60FA1">
        <w:rPr>
          <w:rFonts w:ascii="Book Antiqua" w:hAnsi="Book Antiqua" w:cs="SimSun"/>
          <w:i/>
          <w:iCs/>
          <w:sz w:val="24"/>
          <w:szCs w:val="24"/>
          <w:lang w:val="en-US" w:eastAsia="zh-CN"/>
        </w:rPr>
        <w:t>Pancreas</w:t>
      </w:r>
      <w:r w:rsidRPr="00B60FA1">
        <w:rPr>
          <w:rFonts w:ascii="Book Antiqua" w:hAnsi="Book Antiqua" w:cs="SimSun"/>
          <w:sz w:val="24"/>
          <w:szCs w:val="24"/>
          <w:lang w:val="en-US" w:eastAsia="zh-CN"/>
        </w:rPr>
        <w:t> 2012; </w:t>
      </w:r>
      <w:r w:rsidRPr="00B60FA1">
        <w:rPr>
          <w:rFonts w:ascii="Book Antiqua" w:hAnsi="Book Antiqua" w:cs="SimSun"/>
          <w:b/>
          <w:bCs/>
          <w:sz w:val="24"/>
          <w:szCs w:val="24"/>
          <w:lang w:val="en-US" w:eastAsia="zh-CN"/>
        </w:rPr>
        <w:t>41</w:t>
      </w:r>
      <w:r w:rsidRPr="00B60FA1">
        <w:rPr>
          <w:rFonts w:ascii="Book Antiqua" w:hAnsi="Book Antiqua" w:cs="SimSun"/>
          <w:sz w:val="24"/>
          <w:szCs w:val="24"/>
          <w:lang w:val="en-US" w:eastAsia="zh-CN"/>
        </w:rPr>
        <w:t>: 295-301 [PMID: 21946814 DOI: 10.1097/MPA.0b013e3182285cc8]</w:t>
      </w:r>
    </w:p>
    <w:p w14:paraId="3FF36EA1"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lastRenderedPageBreak/>
        <w:t>17 </w:t>
      </w:r>
      <w:r w:rsidRPr="00B60FA1">
        <w:rPr>
          <w:rFonts w:ascii="Book Antiqua" w:hAnsi="Book Antiqua" w:cs="SimSun"/>
          <w:b/>
          <w:bCs/>
          <w:sz w:val="24"/>
          <w:szCs w:val="24"/>
          <w:lang w:val="en-US" w:eastAsia="zh-CN"/>
        </w:rPr>
        <w:t>Khannoussi W</w:t>
      </w:r>
      <w:r w:rsidRPr="00B60FA1">
        <w:rPr>
          <w:rFonts w:ascii="Book Antiqua" w:hAnsi="Book Antiqua" w:cs="SimSun"/>
          <w:sz w:val="24"/>
          <w:szCs w:val="24"/>
          <w:lang w:val="en-US" w:eastAsia="zh-CN"/>
        </w:rPr>
        <w:t>, Vullierme MP, Rebours V, Maire F, Hentic O, Aubert A, Sauvanet A, Dokmak S, Couvelard A, Hammel P, Ruszniewski P, Lévy P. The long term risk of malignancy in patients with branch duct intraductal papillary mucinous neoplasms of the pancreas. </w:t>
      </w:r>
      <w:r w:rsidRPr="00B60FA1">
        <w:rPr>
          <w:rFonts w:ascii="Book Antiqua" w:hAnsi="Book Antiqua" w:cs="SimSun"/>
          <w:i/>
          <w:iCs/>
          <w:sz w:val="24"/>
          <w:szCs w:val="24"/>
          <w:lang w:val="en-US" w:eastAsia="zh-CN"/>
        </w:rPr>
        <w:t>Pancreatology</w:t>
      </w:r>
      <w:r w:rsidRPr="00B60FA1">
        <w:rPr>
          <w:rFonts w:ascii="Book Antiqua" w:hAnsi="Book Antiqua" w:cs="SimSun"/>
          <w:sz w:val="24"/>
          <w:szCs w:val="24"/>
          <w:lang w:val="en-US" w:eastAsia="zh-CN"/>
        </w:rPr>
        <w:t> </w:t>
      </w:r>
      <w:r w:rsidRPr="00B60FA1">
        <w:rPr>
          <w:rFonts w:ascii="Book Antiqua" w:hAnsi="Book Antiqua" w:cs="SimSun" w:hint="eastAsia"/>
          <w:sz w:val="24"/>
          <w:szCs w:val="24"/>
          <w:lang w:val="en-US" w:eastAsia="zh-CN"/>
        </w:rPr>
        <w:t>2012</w:t>
      </w:r>
      <w:r w:rsidRPr="00B60FA1">
        <w:rPr>
          <w:rFonts w:ascii="Book Antiqua" w:hAnsi="Book Antiqua" w:cs="SimSun"/>
          <w:sz w:val="24"/>
          <w:szCs w:val="24"/>
          <w:lang w:val="en-US" w:eastAsia="zh-CN"/>
        </w:rPr>
        <w:t>; </w:t>
      </w:r>
      <w:r w:rsidRPr="00B60FA1">
        <w:rPr>
          <w:rFonts w:ascii="Book Antiqua" w:hAnsi="Book Antiqua" w:cs="SimSun"/>
          <w:b/>
          <w:bCs/>
          <w:sz w:val="24"/>
          <w:szCs w:val="24"/>
          <w:lang w:val="en-US" w:eastAsia="zh-CN"/>
        </w:rPr>
        <w:t>12</w:t>
      </w:r>
      <w:r w:rsidRPr="00B60FA1">
        <w:rPr>
          <w:rFonts w:ascii="Book Antiqua" w:hAnsi="Book Antiqua" w:cs="SimSun"/>
          <w:sz w:val="24"/>
          <w:szCs w:val="24"/>
          <w:lang w:val="en-US" w:eastAsia="zh-CN"/>
        </w:rPr>
        <w:t>: 198-202 [PMID: 22687372 DOI: 10.1016/j.pan.2012.03.056]</w:t>
      </w:r>
    </w:p>
    <w:p w14:paraId="78E7DC8B"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18 </w:t>
      </w:r>
      <w:r w:rsidRPr="00B60FA1">
        <w:rPr>
          <w:rFonts w:ascii="Book Antiqua" w:hAnsi="Book Antiqua" w:cs="SimSun"/>
          <w:b/>
          <w:bCs/>
          <w:sz w:val="24"/>
          <w:szCs w:val="24"/>
          <w:lang w:val="en-US" w:eastAsia="zh-CN"/>
        </w:rPr>
        <w:t>Shin SH</w:t>
      </w:r>
      <w:r w:rsidRPr="00B60FA1">
        <w:rPr>
          <w:rFonts w:ascii="Book Antiqua" w:hAnsi="Book Antiqua" w:cs="SimSun"/>
          <w:sz w:val="24"/>
          <w:szCs w:val="24"/>
          <w:lang w:val="en-US" w:eastAsia="zh-CN"/>
        </w:rPr>
        <w:t>, Han DJ, Park KT, Kim YH, Park JB, Kim SC. Validating a simple scoring system to predict malignancy and invasiveness of intraductal papillary mucinous neoplasms of the pancreas. </w:t>
      </w:r>
      <w:r w:rsidRPr="00B60FA1">
        <w:rPr>
          <w:rFonts w:ascii="Book Antiqua" w:hAnsi="Book Antiqua" w:cs="SimSun"/>
          <w:i/>
          <w:iCs/>
          <w:sz w:val="24"/>
          <w:szCs w:val="24"/>
          <w:lang w:val="en-US" w:eastAsia="zh-CN"/>
        </w:rPr>
        <w:t>World J Surg</w:t>
      </w:r>
      <w:r w:rsidRPr="00B60FA1">
        <w:rPr>
          <w:rFonts w:ascii="Book Antiqua" w:hAnsi="Book Antiqua" w:cs="SimSun"/>
          <w:sz w:val="24"/>
          <w:szCs w:val="24"/>
          <w:lang w:val="en-US" w:eastAsia="zh-CN"/>
        </w:rPr>
        <w:t> 2010; </w:t>
      </w:r>
      <w:r w:rsidRPr="00B60FA1">
        <w:rPr>
          <w:rFonts w:ascii="Book Antiqua" w:hAnsi="Book Antiqua" w:cs="SimSun"/>
          <w:b/>
          <w:bCs/>
          <w:sz w:val="24"/>
          <w:szCs w:val="24"/>
          <w:lang w:val="en-US" w:eastAsia="zh-CN"/>
        </w:rPr>
        <w:t>34</w:t>
      </w:r>
      <w:r w:rsidRPr="00B60FA1">
        <w:rPr>
          <w:rFonts w:ascii="Book Antiqua" w:hAnsi="Book Antiqua" w:cs="SimSun"/>
          <w:sz w:val="24"/>
          <w:szCs w:val="24"/>
          <w:lang w:val="en-US" w:eastAsia="zh-CN"/>
        </w:rPr>
        <w:t>: 776-783 [PMID: 20127242 DOI: 10.1007/s00268-010-0416-5]</w:t>
      </w:r>
    </w:p>
    <w:p w14:paraId="7204BA54"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19 </w:t>
      </w:r>
      <w:r w:rsidRPr="00B60FA1">
        <w:rPr>
          <w:rFonts w:ascii="Book Antiqua" w:hAnsi="Book Antiqua" w:cs="SimSun"/>
          <w:b/>
          <w:bCs/>
          <w:sz w:val="24"/>
          <w:szCs w:val="24"/>
          <w:lang w:val="en-US" w:eastAsia="zh-CN"/>
        </w:rPr>
        <w:t>Guarise A</w:t>
      </w:r>
      <w:r w:rsidRPr="00B60FA1">
        <w:rPr>
          <w:rFonts w:ascii="Book Antiqua" w:hAnsi="Book Antiqua" w:cs="SimSun"/>
          <w:sz w:val="24"/>
          <w:szCs w:val="24"/>
          <w:lang w:val="en-US" w:eastAsia="zh-CN"/>
        </w:rPr>
        <w:t>, Faccioli N, Ferrari M, Salvia R, Mucelli RP, Morana G, Megibow AJ. Evaluation of serial changes of pancreatic branch duct intraductal papillary mucinous neoplasms by follow-up with magnetic resonance imaging. </w:t>
      </w:r>
      <w:r w:rsidRPr="00B60FA1">
        <w:rPr>
          <w:rFonts w:ascii="Book Antiqua" w:hAnsi="Book Antiqua" w:cs="SimSun"/>
          <w:i/>
          <w:iCs/>
          <w:sz w:val="24"/>
          <w:szCs w:val="24"/>
          <w:lang w:val="en-US" w:eastAsia="zh-CN"/>
        </w:rPr>
        <w:t>Cancer Imaging</w:t>
      </w:r>
      <w:r w:rsidRPr="00B60FA1">
        <w:rPr>
          <w:rFonts w:ascii="Book Antiqua" w:hAnsi="Book Antiqua" w:cs="SimSun"/>
          <w:sz w:val="24"/>
          <w:szCs w:val="24"/>
          <w:lang w:val="en-US" w:eastAsia="zh-CN"/>
        </w:rPr>
        <w:t> 2008; </w:t>
      </w:r>
      <w:r w:rsidRPr="00B60FA1">
        <w:rPr>
          <w:rFonts w:ascii="Book Antiqua" w:hAnsi="Book Antiqua" w:cs="SimSun"/>
          <w:b/>
          <w:bCs/>
          <w:sz w:val="24"/>
          <w:szCs w:val="24"/>
          <w:lang w:val="en-US" w:eastAsia="zh-CN"/>
        </w:rPr>
        <w:t>8</w:t>
      </w:r>
      <w:r w:rsidRPr="00B60FA1">
        <w:rPr>
          <w:rFonts w:ascii="Book Antiqua" w:hAnsi="Book Antiqua" w:cs="SimSun"/>
          <w:sz w:val="24"/>
          <w:szCs w:val="24"/>
          <w:lang w:val="en-US" w:eastAsia="zh-CN"/>
        </w:rPr>
        <w:t>: 220-228 [PMID: 19042176 DOI: 10.1102/1470-7330.2008.0028]</w:t>
      </w:r>
    </w:p>
    <w:p w14:paraId="3A6D0FB1"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20 </w:t>
      </w:r>
      <w:r w:rsidRPr="00B60FA1">
        <w:rPr>
          <w:rFonts w:ascii="Book Antiqua" w:hAnsi="Book Antiqua" w:cs="SimSun"/>
          <w:b/>
          <w:bCs/>
          <w:sz w:val="24"/>
          <w:szCs w:val="24"/>
          <w:lang w:val="en-US" w:eastAsia="zh-CN"/>
        </w:rPr>
        <w:t>Carbognin G</w:t>
      </w:r>
      <w:r w:rsidRPr="00B60FA1">
        <w:rPr>
          <w:rFonts w:ascii="Book Antiqua" w:hAnsi="Book Antiqua" w:cs="SimSun"/>
          <w:sz w:val="24"/>
          <w:szCs w:val="24"/>
          <w:lang w:val="en-US" w:eastAsia="zh-CN"/>
        </w:rPr>
        <w:t>, Zamboni G, Pinali L, Chiara ED, Girardi V, Salvia R, Mucelli RP. Branch duct IPMTs: value of cross-sectional imaging in the assessment of biological behavior and follow-up. </w:t>
      </w:r>
      <w:r w:rsidRPr="00B60FA1">
        <w:rPr>
          <w:rFonts w:ascii="Book Antiqua" w:hAnsi="Book Antiqua" w:cs="SimSun"/>
          <w:i/>
          <w:iCs/>
          <w:sz w:val="24"/>
          <w:szCs w:val="24"/>
          <w:lang w:val="en-US" w:eastAsia="zh-CN"/>
        </w:rPr>
        <w:t>Abdom Imaging</w:t>
      </w:r>
      <w:r w:rsidRPr="00B60FA1">
        <w:rPr>
          <w:rFonts w:ascii="Book Antiqua" w:hAnsi="Book Antiqua" w:cs="SimSun"/>
          <w:sz w:val="24"/>
          <w:szCs w:val="24"/>
          <w:lang w:val="en-US" w:eastAsia="zh-CN"/>
        </w:rPr>
        <w:t> </w:t>
      </w:r>
      <w:r w:rsidRPr="00B60FA1">
        <w:rPr>
          <w:rFonts w:ascii="Book Antiqua" w:hAnsi="Book Antiqua" w:cs="SimSun" w:hint="eastAsia"/>
          <w:sz w:val="24"/>
          <w:szCs w:val="24"/>
          <w:lang w:val="en-US" w:eastAsia="zh-CN"/>
        </w:rPr>
        <w:t>2006</w:t>
      </w:r>
      <w:r w:rsidRPr="00B60FA1">
        <w:rPr>
          <w:rFonts w:ascii="Book Antiqua" w:hAnsi="Book Antiqua" w:cs="SimSun"/>
          <w:sz w:val="24"/>
          <w:szCs w:val="24"/>
          <w:lang w:val="en-US" w:eastAsia="zh-CN"/>
        </w:rPr>
        <w:t>; </w:t>
      </w:r>
      <w:r w:rsidRPr="00B60FA1">
        <w:rPr>
          <w:rFonts w:ascii="Book Antiqua" w:hAnsi="Book Antiqua" w:cs="SimSun"/>
          <w:b/>
          <w:bCs/>
          <w:sz w:val="24"/>
          <w:szCs w:val="24"/>
          <w:lang w:val="en-US" w:eastAsia="zh-CN"/>
        </w:rPr>
        <w:t>31</w:t>
      </w:r>
      <w:r w:rsidRPr="00B60FA1">
        <w:rPr>
          <w:rFonts w:ascii="Book Antiqua" w:hAnsi="Book Antiqua" w:cs="SimSun"/>
          <w:sz w:val="24"/>
          <w:szCs w:val="24"/>
          <w:lang w:val="en-US" w:eastAsia="zh-CN"/>
        </w:rPr>
        <w:t>: 320-325 [PMID: 16333711 DOI: 10.1007/s00261-004-0127-1]</w:t>
      </w:r>
    </w:p>
    <w:p w14:paraId="04FFD7CA"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21 </w:t>
      </w:r>
      <w:r w:rsidRPr="00B60FA1">
        <w:rPr>
          <w:rFonts w:ascii="Book Antiqua" w:hAnsi="Book Antiqua" w:cs="SimSun"/>
          <w:b/>
          <w:bCs/>
          <w:sz w:val="24"/>
          <w:szCs w:val="24"/>
          <w:lang w:val="en-US" w:eastAsia="zh-CN"/>
        </w:rPr>
        <w:t>Manfredi R</w:t>
      </w:r>
      <w:r w:rsidRPr="00B60FA1">
        <w:rPr>
          <w:rFonts w:ascii="Book Antiqua" w:hAnsi="Book Antiqua" w:cs="SimSun"/>
          <w:sz w:val="24"/>
          <w:szCs w:val="24"/>
          <w:lang w:val="en-US" w:eastAsia="zh-CN"/>
        </w:rPr>
        <w:t>, Mehrabi S, Motton M, Graziani R, Ferrari M, Salvia R, Pozzi Mucelli R. MR imaging and MR cholangiopancreatography of multifocal intraductal papillary mucinous neoplasms of the side branches: MR pattern and its evolution. </w:t>
      </w:r>
      <w:r w:rsidRPr="00B60FA1">
        <w:rPr>
          <w:rFonts w:ascii="Book Antiqua" w:hAnsi="Book Antiqua" w:cs="SimSun"/>
          <w:i/>
          <w:iCs/>
          <w:sz w:val="24"/>
          <w:szCs w:val="24"/>
          <w:lang w:val="en-US" w:eastAsia="zh-CN"/>
        </w:rPr>
        <w:t>Radiol Med</w:t>
      </w:r>
      <w:r w:rsidRPr="00B60FA1">
        <w:rPr>
          <w:rFonts w:ascii="Book Antiqua" w:hAnsi="Book Antiqua" w:cs="SimSun"/>
          <w:sz w:val="24"/>
          <w:szCs w:val="24"/>
          <w:lang w:val="en-US" w:eastAsia="zh-CN"/>
        </w:rPr>
        <w:t> 2008; </w:t>
      </w:r>
      <w:r w:rsidRPr="00B60FA1">
        <w:rPr>
          <w:rFonts w:ascii="Book Antiqua" w:hAnsi="Book Antiqua" w:cs="SimSun"/>
          <w:b/>
          <w:bCs/>
          <w:sz w:val="24"/>
          <w:szCs w:val="24"/>
          <w:lang w:val="en-US" w:eastAsia="zh-CN"/>
        </w:rPr>
        <w:t>113</w:t>
      </w:r>
      <w:r w:rsidRPr="00B60FA1">
        <w:rPr>
          <w:rFonts w:ascii="Book Antiqua" w:hAnsi="Book Antiqua" w:cs="SimSun"/>
          <w:sz w:val="24"/>
          <w:szCs w:val="24"/>
          <w:lang w:val="en-US" w:eastAsia="zh-CN"/>
        </w:rPr>
        <w:t>: 414-428 [PMID: 18493777 DOI: 10.1007/s11547-008-0260-y]</w:t>
      </w:r>
    </w:p>
    <w:p w14:paraId="660615BB"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22 </w:t>
      </w:r>
      <w:r w:rsidRPr="00B60FA1">
        <w:rPr>
          <w:rFonts w:ascii="Book Antiqua" w:hAnsi="Book Antiqua" w:cs="SimSun"/>
          <w:b/>
          <w:bCs/>
          <w:sz w:val="24"/>
          <w:szCs w:val="24"/>
          <w:lang w:val="en-US" w:eastAsia="zh-CN"/>
        </w:rPr>
        <w:t>Castelli F</w:t>
      </w:r>
      <w:r w:rsidRPr="00B60FA1">
        <w:rPr>
          <w:rFonts w:ascii="Book Antiqua" w:hAnsi="Book Antiqua" w:cs="SimSun"/>
          <w:sz w:val="24"/>
          <w:szCs w:val="24"/>
          <w:lang w:val="en-US" w:eastAsia="zh-CN"/>
        </w:rPr>
        <w:t>, Bosetti D, Negrelli R, Di Paola V, Zantedeschi L, Ventriglia A, Manfredi R, Mucelli RP. Multifocal branch-duct intraductal papillary mucinous neoplasms (IPMNs) of the pancreas: magnetic resonance (MR) imaging pattern and evolution over time. </w:t>
      </w:r>
      <w:r w:rsidRPr="00B60FA1">
        <w:rPr>
          <w:rFonts w:ascii="Book Antiqua" w:hAnsi="Book Antiqua" w:cs="SimSun"/>
          <w:i/>
          <w:iCs/>
          <w:sz w:val="24"/>
          <w:szCs w:val="24"/>
          <w:lang w:val="en-US" w:eastAsia="zh-CN"/>
        </w:rPr>
        <w:t>Radiol Med</w:t>
      </w:r>
      <w:r w:rsidRPr="00B60FA1">
        <w:rPr>
          <w:rFonts w:ascii="Book Antiqua" w:hAnsi="Book Antiqua" w:cs="SimSun"/>
          <w:sz w:val="24"/>
          <w:szCs w:val="24"/>
          <w:lang w:val="en-US" w:eastAsia="zh-CN"/>
        </w:rPr>
        <w:t> 2013; </w:t>
      </w:r>
      <w:r w:rsidRPr="00B60FA1">
        <w:rPr>
          <w:rFonts w:ascii="Book Antiqua" w:hAnsi="Book Antiqua" w:cs="SimSun"/>
          <w:b/>
          <w:bCs/>
          <w:sz w:val="24"/>
          <w:szCs w:val="24"/>
          <w:lang w:val="en-US" w:eastAsia="zh-CN"/>
        </w:rPr>
        <w:t>118</w:t>
      </w:r>
      <w:r w:rsidRPr="00B60FA1">
        <w:rPr>
          <w:rFonts w:ascii="Book Antiqua" w:hAnsi="Book Antiqua" w:cs="SimSun"/>
          <w:sz w:val="24"/>
          <w:szCs w:val="24"/>
          <w:lang w:val="en-US" w:eastAsia="zh-CN"/>
        </w:rPr>
        <w:t>: 917-929 [PMID: 23801393 DOI: 10.1007/s11547-013-0945-8]</w:t>
      </w:r>
    </w:p>
    <w:p w14:paraId="127C8D5D"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23</w:t>
      </w:r>
      <w:r w:rsidRPr="00B60FA1">
        <w:rPr>
          <w:rFonts w:ascii="Book Antiqua" w:hAnsi="Book Antiqua" w:cs="SimSun"/>
          <w:b/>
          <w:sz w:val="24"/>
          <w:szCs w:val="24"/>
          <w:lang w:val="en-US" w:eastAsia="zh-CN"/>
        </w:rPr>
        <w:t xml:space="preserve"> </w:t>
      </w:r>
      <w:bookmarkStart w:id="354" w:name="OLE_LINK3742"/>
      <w:bookmarkStart w:id="355" w:name="OLE_LINK3743"/>
      <w:r w:rsidRPr="00B60FA1">
        <w:rPr>
          <w:rFonts w:ascii="Book Antiqua" w:hAnsi="Book Antiqua" w:cs="SimSun"/>
          <w:b/>
          <w:sz w:val="24"/>
          <w:szCs w:val="24"/>
          <w:lang w:val="en-US" w:eastAsia="zh-CN"/>
        </w:rPr>
        <w:t xml:space="preserve">Crippa </w:t>
      </w:r>
      <w:bookmarkEnd w:id="354"/>
      <w:bookmarkEnd w:id="355"/>
      <w:r w:rsidRPr="00B60FA1">
        <w:rPr>
          <w:rFonts w:ascii="Book Antiqua" w:hAnsi="Book Antiqua" w:cs="SimSun"/>
          <w:b/>
          <w:sz w:val="24"/>
          <w:szCs w:val="24"/>
          <w:lang w:val="en-US" w:eastAsia="zh-CN"/>
        </w:rPr>
        <w:t>S</w:t>
      </w:r>
      <w:r w:rsidRPr="00B60FA1">
        <w:rPr>
          <w:rFonts w:ascii="Book Antiqua" w:hAnsi="Book Antiqua" w:cs="SimSun"/>
          <w:sz w:val="24"/>
          <w:szCs w:val="24"/>
          <w:lang w:val="en-US" w:eastAsia="zh-CN"/>
        </w:rPr>
        <w:t xml:space="preserve">, Bassi C, Salvia R, Malleo G, Marchegiani G, Rebours V, Levy P, Partelli S, Suleiman SL, Banks PA, Ahmed N, Chari ST, Fernandez-del Castillo C, Falconi M. Low progression of intraductal papillary mucinous neoplasms with worrisome features and high-risk stigmata undergoing non-operative management: a mid-term follow-up analysis. </w:t>
      </w:r>
      <w:bookmarkStart w:id="356" w:name="OLE_LINK3740"/>
      <w:bookmarkStart w:id="357" w:name="OLE_LINK3741"/>
      <w:r w:rsidRPr="00B60FA1">
        <w:rPr>
          <w:rFonts w:ascii="Book Antiqua" w:hAnsi="Book Antiqua" w:cs="SimSun"/>
          <w:i/>
          <w:sz w:val="24"/>
          <w:szCs w:val="24"/>
          <w:lang w:val="en-US" w:eastAsia="zh-CN"/>
        </w:rPr>
        <w:t>Gut</w:t>
      </w:r>
      <w:r w:rsidRPr="00B60FA1">
        <w:rPr>
          <w:rFonts w:ascii="Book Antiqua" w:hAnsi="Book Antiqua" w:cs="SimSun"/>
          <w:sz w:val="24"/>
          <w:szCs w:val="24"/>
          <w:lang w:val="en-US" w:eastAsia="zh-CN"/>
        </w:rPr>
        <w:t xml:space="preserve"> 2016</w:t>
      </w:r>
      <w:r w:rsidRPr="00B60FA1">
        <w:rPr>
          <w:rFonts w:ascii="Book Antiqua" w:hAnsi="Book Antiqua" w:cs="SimSun" w:hint="eastAsia"/>
          <w:sz w:val="24"/>
          <w:szCs w:val="24"/>
          <w:lang w:val="en-US" w:eastAsia="zh-CN"/>
        </w:rPr>
        <w:t xml:space="preserve"> Jan 7</w:t>
      </w:r>
      <w:r w:rsidRPr="00B60FA1">
        <w:rPr>
          <w:rFonts w:ascii="Book Antiqua" w:hAnsi="Book Antiqua" w:cs="SimSun"/>
          <w:sz w:val="24"/>
          <w:szCs w:val="24"/>
          <w:lang w:val="en-US" w:eastAsia="zh-CN"/>
        </w:rPr>
        <w:t xml:space="preserve">; </w:t>
      </w:r>
      <w:bookmarkEnd w:id="356"/>
      <w:bookmarkEnd w:id="357"/>
      <w:r w:rsidRPr="00B60FA1">
        <w:rPr>
          <w:rFonts w:ascii="Book Antiqua" w:hAnsi="Book Antiqua" w:cs="SimSun"/>
          <w:sz w:val="24"/>
          <w:szCs w:val="24"/>
          <w:lang w:val="en-US" w:eastAsia="zh-CN"/>
        </w:rPr>
        <w:t>Epub ahead of print [PMID: 26743012 DOI: 10.1136/gutjnl-2015-310162]</w:t>
      </w:r>
    </w:p>
    <w:p w14:paraId="4F47E7E0" w14:textId="77777777" w:rsidR="004C3D5E" w:rsidRPr="00B60FA1" w:rsidRDefault="004C3D5E" w:rsidP="004C3D5E">
      <w:pPr>
        <w:spacing w:after="0" w:line="360" w:lineRule="auto"/>
        <w:jc w:val="both"/>
        <w:rPr>
          <w:rFonts w:ascii="Book Antiqua" w:hAnsi="Book Antiqua" w:cs="SimSun"/>
          <w:sz w:val="24"/>
          <w:szCs w:val="24"/>
          <w:lang w:val="en-US" w:eastAsia="zh-CN"/>
        </w:rPr>
      </w:pPr>
      <w:r w:rsidRPr="00B60FA1">
        <w:rPr>
          <w:rFonts w:ascii="Book Antiqua" w:hAnsi="Book Antiqua" w:cs="SimSun"/>
          <w:sz w:val="24"/>
          <w:szCs w:val="24"/>
          <w:lang w:val="en-US" w:eastAsia="zh-CN"/>
        </w:rPr>
        <w:t>24 </w:t>
      </w:r>
      <w:r w:rsidRPr="00B60FA1">
        <w:rPr>
          <w:rFonts w:ascii="Book Antiqua" w:hAnsi="Book Antiqua" w:cs="SimSun"/>
          <w:b/>
          <w:bCs/>
          <w:sz w:val="24"/>
          <w:szCs w:val="24"/>
          <w:lang w:val="en-US" w:eastAsia="zh-CN"/>
        </w:rPr>
        <w:t>Das A</w:t>
      </w:r>
      <w:r w:rsidRPr="00B60FA1">
        <w:rPr>
          <w:rFonts w:ascii="Book Antiqua" w:hAnsi="Book Antiqua" w:cs="SimSun"/>
          <w:sz w:val="24"/>
          <w:szCs w:val="24"/>
          <w:lang w:val="en-US" w:eastAsia="zh-CN"/>
        </w:rPr>
        <w:t>, Wells CD, Nguyen CC. Incidental cystic neoplasms of pancreas: what is the optimal interval of imaging surveillance? </w:t>
      </w:r>
      <w:r w:rsidRPr="00B60FA1">
        <w:rPr>
          <w:rFonts w:ascii="Book Antiqua" w:hAnsi="Book Antiqua" w:cs="SimSun"/>
          <w:i/>
          <w:iCs/>
          <w:sz w:val="24"/>
          <w:szCs w:val="24"/>
          <w:lang w:val="en-US" w:eastAsia="zh-CN"/>
        </w:rPr>
        <w:t>Am J Gastroenterol</w:t>
      </w:r>
      <w:r w:rsidRPr="00B60FA1">
        <w:rPr>
          <w:rFonts w:ascii="Book Antiqua" w:hAnsi="Book Antiqua" w:cs="SimSun"/>
          <w:sz w:val="24"/>
          <w:szCs w:val="24"/>
          <w:lang w:val="en-US" w:eastAsia="zh-CN"/>
        </w:rPr>
        <w:t> 2008; </w:t>
      </w:r>
      <w:r w:rsidRPr="00B60FA1">
        <w:rPr>
          <w:rFonts w:ascii="Book Antiqua" w:hAnsi="Book Antiqua" w:cs="SimSun"/>
          <w:b/>
          <w:bCs/>
          <w:sz w:val="24"/>
          <w:szCs w:val="24"/>
          <w:lang w:val="en-US" w:eastAsia="zh-CN"/>
        </w:rPr>
        <w:t>103</w:t>
      </w:r>
      <w:r w:rsidRPr="00B60FA1">
        <w:rPr>
          <w:rFonts w:ascii="Book Antiqua" w:hAnsi="Book Antiqua" w:cs="SimSun"/>
          <w:sz w:val="24"/>
          <w:szCs w:val="24"/>
          <w:lang w:val="en-US" w:eastAsia="zh-CN"/>
        </w:rPr>
        <w:t>: 1657-1662 [PMID: 18564119 DOI: 10.1111/j.1572.0241.2008.01893.x]</w:t>
      </w:r>
    </w:p>
    <w:p w14:paraId="7064D691" w14:textId="2F0906E0" w:rsidR="003B6939" w:rsidRDefault="004C3D5E" w:rsidP="004C3D5E">
      <w:pPr>
        <w:wordWrap w:val="0"/>
        <w:spacing w:line="360" w:lineRule="auto"/>
        <w:ind w:left="361" w:hangingChars="150" w:hanging="361"/>
        <w:jc w:val="right"/>
        <w:rPr>
          <w:rFonts w:ascii="Book Antiqua" w:hAnsi="Book Antiqua"/>
          <w:b/>
          <w:bCs/>
          <w:sz w:val="24"/>
          <w:lang w:eastAsia="zh-CN"/>
        </w:rPr>
      </w:pPr>
      <w:bookmarkStart w:id="358" w:name="OLE_LINK51"/>
      <w:bookmarkStart w:id="359" w:name="OLE_LINK120"/>
      <w:bookmarkStart w:id="360" w:name="OLE_LINK148"/>
      <w:bookmarkStart w:id="361" w:name="OLE_LINK112"/>
      <w:bookmarkStart w:id="362" w:name="OLE_LINK320"/>
      <w:bookmarkStart w:id="363" w:name="OLE_LINK387"/>
      <w:bookmarkStart w:id="364" w:name="OLE_LINK183"/>
      <w:bookmarkStart w:id="365" w:name="OLE_LINK254"/>
      <w:bookmarkStart w:id="366" w:name="OLE_LINK149"/>
      <w:bookmarkStart w:id="367" w:name="OLE_LINK225"/>
      <w:bookmarkStart w:id="368" w:name="OLE_LINK226"/>
      <w:bookmarkStart w:id="369" w:name="OLE_LINK212"/>
      <w:bookmarkStart w:id="370" w:name="OLE_LINK250"/>
      <w:bookmarkStart w:id="371" w:name="OLE_LINK281"/>
      <w:bookmarkStart w:id="372" w:name="OLE_LINK240"/>
      <w:bookmarkStart w:id="373" w:name="OLE_LINK282"/>
      <w:bookmarkStart w:id="374" w:name="OLE_LINK313"/>
      <w:bookmarkStart w:id="375" w:name="OLE_LINK304"/>
      <w:bookmarkStart w:id="376" w:name="OLE_LINK321"/>
      <w:bookmarkStart w:id="377" w:name="OLE_LINK385"/>
      <w:bookmarkStart w:id="378" w:name="OLE_LINK400"/>
      <w:bookmarkStart w:id="379" w:name="OLE_LINK346"/>
      <w:bookmarkStart w:id="380" w:name="OLE_LINK371"/>
      <w:bookmarkStart w:id="381" w:name="OLE_LINK334"/>
      <w:bookmarkStart w:id="382" w:name="OLE_LINK1830"/>
      <w:bookmarkStart w:id="383" w:name="OLE_LINK457"/>
      <w:bookmarkStart w:id="384" w:name="OLE_LINK288"/>
      <w:bookmarkStart w:id="385" w:name="OLE_LINK384"/>
      <w:bookmarkStart w:id="386" w:name="OLE_LINK379"/>
      <w:bookmarkStart w:id="387" w:name="OLE_LINK303"/>
      <w:bookmarkStart w:id="388" w:name="OLE_LINK450"/>
      <w:bookmarkStart w:id="389" w:name="OLE_LINK489"/>
      <w:bookmarkStart w:id="390" w:name="OLE_LINK535"/>
      <w:bookmarkStart w:id="391" w:name="OLE_LINK648"/>
      <w:bookmarkStart w:id="392" w:name="OLE_LINK686"/>
      <w:bookmarkStart w:id="393" w:name="OLE_LINK430"/>
      <w:bookmarkStart w:id="394" w:name="OLE_LINK471"/>
      <w:bookmarkStart w:id="395" w:name="OLE_LINK462"/>
      <w:bookmarkStart w:id="396" w:name="OLE_LINK519"/>
      <w:bookmarkStart w:id="397" w:name="OLE_LINK575"/>
      <w:bookmarkStart w:id="398" w:name="OLE_LINK491"/>
      <w:bookmarkStart w:id="399" w:name="OLE_LINK532"/>
      <w:bookmarkStart w:id="400" w:name="OLE_LINK572"/>
      <w:bookmarkStart w:id="401" w:name="OLE_LINK574"/>
      <w:bookmarkStart w:id="402" w:name="OLE_LINK480"/>
      <w:bookmarkStart w:id="403" w:name="OLE_LINK567"/>
      <w:bookmarkStart w:id="404" w:name="OLE_LINK2700"/>
      <w:bookmarkStart w:id="405" w:name="OLE_LINK581"/>
      <w:bookmarkStart w:id="406" w:name="OLE_LINK639"/>
      <w:bookmarkStart w:id="407" w:name="OLE_LINK688"/>
      <w:bookmarkStart w:id="408" w:name="OLE_LINK722"/>
      <w:bookmarkStart w:id="409" w:name="OLE_LINK542"/>
      <w:bookmarkStart w:id="410" w:name="OLE_LINK589"/>
      <w:bookmarkStart w:id="411" w:name="OLE_LINK582"/>
      <w:bookmarkStart w:id="412" w:name="OLE_LINK640"/>
      <w:bookmarkStart w:id="413" w:name="OLE_LINK714"/>
      <w:bookmarkStart w:id="414" w:name="OLE_LINK593"/>
      <w:bookmarkStart w:id="415" w:name="OLE_LINK716"/>
      <w:bookmarkStart w:id="416" w:name="OLE_LINK770"/>
      <w:bookmarkStart w:id="417" w:name="OLE_LINK801"/>
      <w:bookmarkStart w:id="418" w:name="OLE_LINK660"/>
      <w:bookmarkStart w:id="419" w:name="OLE_LINK739"/>
      <w:bookmarkStart w:id="420" w:name="OLE_LINK781"/>
      <w:bookmarkStart w:id="421" w:name="OLE_LINK833"/>
      <w:bookmarkStart w:id="422" w:name="OLE_LINK642"/>
      <w:bookmarkStart w:id="423" w:name="OLE_LINK700"/>
      <w:bookmarkStart w:id="424" w:name="OLE_LINK792"/>
      <w:bookmarkStart w:id="425" w:name="OLE_LINK2882"/>
      <w:bookmarkStart w:id="426" w:name="OLE_LINK836"/>
      <w:bookmarkStart w:id="427" w:name="OLE_LINK889"/>
      <w:bookmarkStart w:id="428" w:name="OLE_LINK782"/>
      <w:bookmarkStart w:id="429" w:name="OLE_LINK826"/>
      <w:bookmarkStart w:id="430" w:name="OLE_LINK865"/>
      <w:bookmarkStart w:id="431" w:name="OLE_LINK2898"/>
      <w:bookmarkStart w:id="432" w:name="OLE_LINK856"/>
      <w:bookmarkStart w:id="433" w:name="OLE_LINK908"/>
      <w:bookmarkStart w:id="434" w:name="OLE_LINK980"/>
      <w:bookmarkStart w:id="435" w:name="OLE_LINK1018"/>
      <w:bookmarkStart w:id="436" w:name="OLE_LINK1049"/>
      <w:bookmarkStart w:id="437" w:name="OLE_LINK1076"/>
      <w:bookmarkStart w:id="438" w:name="OLE_LINK1106"/>
      <w:bookmarkStart w:id="439" w:name="OLE_LINK891"/>
      <w:bookmarkStart w:id="440" w:name="OLE_LINK943"/>
      <w:bookmarkStart w:id="441" w:name="OLE_LINK981"/>
      <w:bookmarkStart w:id="442" w:name="OLE_LINK1030"/>
      <w:bookmarkStart w:id="443" w:name="OLE_LINK847"/>
      <w:bookmarkStart w:id="444" w:name="OLE_LINK909"/>
      <w:bookmarkStart w:id="445" w:name="OLE_LINK898"/>
      <w:bookmarkStart w:id="446" w:name="OLE_LINK906"/>
      <w:bookmarkStart w:id="447" w:name="OLE_LINK992"/>
      <w:bookmarkStart w:id="448" w:name="OLE_LINK993"/>
      <w:bookmarkStart w:id="449" w:name="OLE_LINK1052"/>
      <w:bookmarkStart w:id="450" w:name="OLE_LINK946"/>
      <w:bookmarkStart w:id="451" w:name="OLE_LINK911"/>
      <w:bookmarkStart w:id="452" w:name="OLE_LINK930"/>
      <w:bookmarkStart w:id="453" w:name="OLE_LINK1059"/>
      <w:bookmarkStart w:id="454" w:name="OLE_LINK1137"/>
      <w:bookmarkStart w:id="455" w:name="OLE_LINK1167"/>
      <w:bookmarkStart w:id="456" w:name="OLE_LINK1200"/>
      <w:bookmarkStart w:id="457" w:name="OLE_LINK1241"/>
      <w:bookmarkStart w:id="458" w:name="OLE_LINK1288"/>
      <w:bookmarkStart w:id="459" w:name="OLE_LINK1056"/>
      <w:bookmarkStart w:id="460" w:name="OLE_LINK1158"/>
      <w:bookmarkStart w:id="461" w:name="OLE_LINK1175"/>
      <w:bookmarkStart w:id="462" w:name="OLE_LINK1074"/>
      <w:bookmarkStart w:id="463" w:name="OLE_LINK1169"/>
      <w:bookmarkStart w:id="464" w:name="OLE_LINK1060"/>
      <w:bookmarkStart w:id="465" w:name="OLE_LINK1185"/>
      <w:bookmarkStart w:id="466" w:name="OLE_LINK1172"/>
      <w:bookmarkStart w:id="467" w:name="OLE_LINK1176"/>
      <w:bookmarkStart w:id="468" w:name="OLE_LINK1373"/>
      <w:bookmarkStart w:id="469" w:name="OLE_LINK1410"/>
      <w:bookmarkStart w:id="470" w:name="OLE_LINK1448"/>
      <w:bookmarkStart w:id="471" w:name="OLE_LINK1492"/>
      <w:bookmarkStart w:id="472" w:name="OLE_LINK1530"/>
      <w:bookmarkStart w:id="473" w:name="OLE_LINK1585"/>
      <w:bookmarkStart w:id="474" w:name="OLE_LINK1622"/>
      <w:bookmarkStart w:id="475" w:name="OLE_LINK1661"/>
      <w:bookmarkStart w:id="476" w:name="OLE_LINK1691"/>
      <w:bookmarkStart w:id="477" w:name="OLE_LINK1349"/>
      <w:bookmarkStart w:id="478" w:name="OLE_LINK1343"/>
      <w:bookmarkStart w:id="479" w:name="OLE_LINK1462"/>
      <w:bookmarkStart w:id="480" w:name="OLE_LINK1531"/>
      <w:bookmarkStart w:id="481" w:name="OLE_LINK1344"/>
      <w:bookmarkStart w:id="482" w:name="OLE_LINK1384"/>
      <w:bookmarkStart w:id="483" w:name="OLE_LINK1457"/>
      <w:bookmarkStart w:id="484" w:name="OLE_LINK1500"/>
      <w:bookmarkStart w:id="485" w:name="OLE_LINK1591"/>
      <w:bookmarkStart w:id="486" w:name="OLE_LINK1370"/>
      <w:bookmarkStart w:id="487" w:name="OLE_LINK1443"/>
      <w:bookmarkStart w:id="488" w:name="OLE_LINK1472"/>
      <w:bookmarkStart w:id="489" w:name="OLE_LINK1503"/>
      <w:bookmarkStart w:id="490" w:name="OLE_LINK1390"/>
      <w:bookmarkStart w:id="491" w:name="OLE_LINK1490"/>
      <w:bookmarkStart w:id="492" w:name="OLE_LINK1576"/>
      <w:bookmarkStart w:id="493" w:name="OLE_LINK1618"/>
      <w:bookmarkStart w:id="494" w:name="OLE_LINK1650"/>
      <w:bookmarkStart w:id="495" w:name="OLE_LINK1721"/>
      <w:bookmarkStart w:id="496" w:name="OLE_LINK1565"/>
      <w:bookmarkStart w:id="497" w:name="OLE_LINK1619"/>
      <w:bookmarkStart w:id="498" w:name="OLE_LINK1671"/>
      <w:bookmarkStart w:id="499" w:name="OLE_LINK1716"/>
      <w:bookmarkStart w:id="500" w:name="OLE_LINK1761"/>
      <w:bookmarkStart w:id="501" w:name="OLE_LINK1586"/>
      <w:bookmarkStart w:id="502" w:name="OLE_LINK1593"/>
      <w:bookmarkStart w:id="503" w:name="OLE_LINK1630"/>
      <w:bookmarkStart w:id="504" w:name="OLE_LINK1699"/>
      <w:bookmarkStart w:id="505" w:name="OLE_LINK1736"/>
      <w:bookmarkStart w:id="506" w:name="OLE_LINK1792"/>
      <w:bookmarkStart w:id="507" w:name="OLE_LINK1825"/>
      <w:bookmarkStart w:id="508" w:name="OLE_LINK1865"/>
      <w:bookmarkStart w:id="509" w:name="OLE_LINK1692"/>
      <w:bookmarkStart w:id="510" w:name="OLE_LINK1808"/>
      <w:bookmarkStart w:id="511" w:name="OLE_LINK1862"/>
      <w:bookmarkStart w:id="512" w:name="OLE_LINK1859"/>
      <w:bookmarkStart w:id="513" w:name="OLE_LINK1901"/>
      <w:bookmarkStart w:id="514" w:name="OLE_LINK1939"/>
      <w:bookmarkStart w:id="515" w:name="OLE_LINK1977"/>
      <w:bookmarkStart w:id="516" w:name="OLE_LINK1841"/>
      <w:bookmarkStart w:id="517" w:name="OLE_LINK1879"/>
      <w:bookmarkStart w:id="518" w:name="OLE_LINK1916"/>
      <w:bookmarkStart w:id="519" w:name="OLE_LINK1960"/>
      <w:bookmarkStart w:id="520" w:name="OLE_LINK1834"/>
      <w:bookmarkStart w:id="521" w:name="OLE_LINK2027"/>
      <w:bookmarkStart w:id="522" w:name="OLE_LINK2056"/>
      <w:bookmarkStart w:id="523" w:name="OLE_LINK1870"/>
      <w:bookmarkStart w:id="524" w:name="OLE_LINK1883"/>
      <w:bookmarkStart w:id="525" w:name="OLE_LINK1890"/>
      <w:bookmarkStart w:id="526" w:name="OLE_LINK1922"/>
      <w:bookmarkStart w:id="527" w:name="OLE_LINK1943"/>
      <w:bookmarkStart w:id="528" w:name="OLE_LINK1970"/>
      <w:bookmarkStart w:id="529" w:name="OLE_LINK1983"/>
      <w:bookmarkStart w:id="530" w:name="OLE_LINK2031"/>
      <w:bookmarkStart w:id="531" w:name="OLE_LINK2066"/>
      <w:bookmarkStart w:id="532" w:name="OLE_LINK2094"/>
      <w:bookmarkStart w:id="533" w:name="OLE_LINK2136"/>
      <w:bookmarkStart w:id="534" w:name="OLE_LINK2192"/>
      <w:bookmarkStart w:id="535" w:name="OLE_LINK1984"/>
      <w:bookmarkStart w:id="536" w:name="OLE_LINK2040"/>
      <w:bookmarkStart w:id="537" w:name="OLE_LINK2087"/>
      <w:bookmarkStart w:id="538" w:name="OLE_LINK2131"/>
      <w:bookmarkStart w:id="539" w:name="OLE_LINK2167"/>
      <w:bookmarkStart w:id="540" w:name="OLE_LINK2211"/>
      <w:bookmarkStart w:id="541" w:name="OLE_LINK2265"/>
      <w:bookmarkStart w:id="542" w:name="OLE_LINK2274"/>
      <w:bookmarkStart w:id="543" w:name="OLE_LINK2071"/>
      <w:bookmarkStart w:id="544" w:name="OLE_LINK3320"/>
      <w:bookmarkStart w:id="545" w:name="OLE_LINK3374"/>
      <w:bookmarkStart w:id="546" w:name="OLE_LINK3410"/>
      <w:bookmarkStart w:id="547" w:name="OLE_LINK1997"/>
      <w:bookmarkStart w:id="548" w:name="OLE_LINK2043"/>
      <w:bookmarkStart w:id="549" w:name="OLE_LINK2041"/>
      <w:bookmarkStart w:id="550" w:name="OLE_LINK2133"/>
      <w:bookmarkStart w:id="551" w:name="OLE_LINK2181"/>
      <w:bookmarkStart w:id="552" w:name="OLE_LINK2101"/>
      <w:bookmarkStart w:id="553" w:name="OLE_LINK2128"/>
      <w:bookmarkStart w:id="554" w:name="OLE_LINK3357"/>
      <w:bookmarkStart w:id="555" w:name="OLE_LINK2139"/>
      <w:bookmarkStart w:id="556" w:name="OLE_LINK2219"/>
      <w:bookmarkStart w:id="557" w:name="OLE_LINK2248"/>
      <w:bookmarkStart w:id="558" w:name="OLE_LINK2281"/>
      <w:bookmarkStart w:id="559" w:name="OLE_LINK2294"/>
      <w:bookmarkStart w:id="560" w:name="OLE_LINK2395"/>
      <w:bookmarkStart w:id="561" w:name="OLE_LINK2148"/>
      <w:bookmarkStart w:id="562" w:name="OLE_LINK2236"/>
      <w:bookmarkStart w:id="563" w:name="OLE_LINK2354"/>
      <w:bookmarkStart w:id="564" w:name="OLE_LINK2273"/>
      <w:bookmarkStart w:id="565" w:name="OLE_LINK2314"/>
      <w:bookmarkStart w:id="566" w:name="OLE_LINK2240"/>
      <w:bookmarkStart w:id="567" w:name="OLE_LINK2290"/>
      <w:bookmarkStart w:id="568" w:name="OLE_LINK2330"/>
      <w:bookmarkStart w:id="569" w:name="OLE_LINK2402"/>
      <w:bookmarkStart w:id="570" w:name="OLE_LINK2432"/>
      <w:bookmarkStart w:id="571" w:name="OLE_LINK2336"/>
      <w:bookmarkStart w:id="572" w:name="OLE_LINK2369"/>
      <w:bookmarkStart w:id="573" w:name="OLE_LINK2427"/>
      <w:bookmarkStart w:id="574" w:name="OLE_LINK2370"/>
      <w:bookmarkStart w:id="575" w:name="OLE_LINK2474"/>
      <w:bookmarkStart w:id="576" w:name="OLE_LINK2382"/>
      <w:bookmarkStart w:id="577" w:name="OLE_LINK2476"/>
      <w:bookmarkStart w:id="578" w:name="OLE_LINK2532"/>
      <w:bookmarkStart w:id="579" w:name="OLE_LINK2471"/>
      <w:bookmarkStart w:id="580" w:name="OLE_LINK2483"/>
      <w:bookmarkStart w:id="581" w:name="OLE_LINK2511"/>
      <w:bookmarkStart w:id="582" w:name="OLE_LINK2583"/>
      <w:bookmarkStart w:id="583" w:name="OLE_LINK2615"/>
      <w:bookmarkStart w:id="584" w:name="OLE_LINK2554"/>
      <w:bookmarkStart w:id="585" w:name="OLE_LINK2528"/>
      <w:bookmarkStart w:id="586" w:name="OLE_LINK2555"/>
      <w:bookmarkStart w:id="587" w:name="OLE_LINK2537"/>
      <w:bookmarkStart w:id="588" w:name="OLE_LINK2550"/>
      <w:bookmarkStart w:id="589" w:name="OLE_LINK2594"/>
      <w:bookmarkStart w:id="590" w:name="OLE_LINK2589"/>
      <w:bookmarkStart w:id="591" w:name="OLE_LINK2648"/>
      <w:bookmarkStart w:id="592" w:name="OLE_LINK2669"/>
      <w:bookmarkStart w:id="593" w:name="OLE_LINK2567"/>
      <w:bookmarkStart w:id="594" w:name="OLE_LINK2593"/>
      <w:bookmarkStart w:id="595" w:name="OLE_LINK2629"/>
      <w:bookmarkStart w:id="596" w:name="OLE_LINK2678"/>
      <w:bookmarkStart w:id="597" w:name="OLE_LINK2703"/>
      <w:bookmarkStart w:id="598" w:name="OLE_LINK2739"/>
      <w:bookmarkStart w:id="599" w:name="OLE_LINK2757"/>
      <w:bookmarkStart w:id="600" w:name="OLE_LINK3464"/>
      <w:bookmarkStart w:id="601" w:name="OLE_LINK3508"/>
      <w:bookmarkStart w:id="602" w:name="OLE_LINK2779"/>
      <w:bookmarkStart w:id="603" w:name="OLE_LINK2724"/>
      <w:bookmarkStart w:id="604" w:name="OLE_LINK2733"/>
      <w:bookmarkStart w:id="605" w:name="OLE_LINK2744"/>
      <w:bookmarkStart w:id="606" w:name="OLE_LINK2777"/>
      <w:bookmarkStart w:id="607" w:name="OLE_LINK2858"/>
      <w:bookmarkStart w:id="608" w:name="OLE_LINK2834"/>
      <w:bookmarkStart w:id="609" w:name="OLE_LINK2864"/>
      <w:bookmarkStart w:id="610" w:name="OLE_LINK3467"/>
      <w:bookmarkStart w:id="611" w:name="OLE_LINK2846"/>
      <w:bookmarkStart w:id="612" w:name="OLE_LINK2893"/>
      <w:bookmarkStart w:id="613" w:name="OLE_LINK2837"/>
      <w:bookmarkStart w:id="614" w:name="OLE_LINK2853"/>
      <w:bookmarkStart w:id="615" w:name="OLE_LINK2889"/>
      <w:bookmarkStart w:id="616" w:name="OLE_LINK2915"/>
      <w:bookmarkStart w:id="617" w:name="OLE_LINK2938"/>
      <w:bookmarkStart w:id="618" w:name="OLE_LINK2920"/>
      <w:bookmarkStart w:id="619" w:name="OLE_LINK2954"/>
      <w:bookmarkStart w:id="620" w:name="OLE_LINK2986"/>
      <w:bookmarkStart w:id="621" w:name="OLE_LINK3031"/>
      <w:bookmarkStart w:id="622" w:name="OLE_LINK3506"/>
      <w:bookmarkStart w:id="623" w:name="OLE_LINK2953"/>
      <w:bookmarkStart w:id="624" w:name="OLE_LINK2972"/>
      <w:bookmarkStart w:id="625" w:name="OLE_LINK3020"/>
      <w:bookmarkStart w:id="626" w:name="OLE_LINK3067"/>
      <w:bookmarkStart w:id="627" w:name="OLE_LINK3108"/>
      <w:bookmarkStart w:id="628" w:name="OLE_LINK3135"/>
      <w:bookmarkStart w:id="629" w:name="OLE_LINK3015"/>
      <w:bookmarkStart w:id="630" w:name="OLE_LINK3032"/>
      <w:bookmarkStart w:id="631" w:name="OLE_LINK3039"/>
      <w:bookmarkStart w:id="632" w:name="OLE_LINK3059"/>
      <w:bookmarkStart w:id="633" w:name="OLE_LINK3065"/>
      <w:bookmarkStart w:id="634" w:name="OLE_LINK3071"/>
      <w:bookmarkStart w:id="635" w:name="OLE_LINK3089"/>
      <w:bookmarkStart w:id="636" w:name="OLE_LINK3114"/>
      <w:bookmarkStart w:id="637" w:name="OLE_LINK3142"/>
      <w:bookmarkStart w:id="638" w:name="OLE_LINK3118"/>
      <w:bookmarkStart w:id="639" w:name="OLE_LINK3160"/>
      <w:bookmarkStart w:id="640" w:name="OLE_LINK3192"/>
      <w:bookmarkStart w:id="641" w:name="OLE_LINK3186"/>
      <w:bookmarkStart w:id="642" w:name="OLE_LINK3184"/>
      <w:bookmarkStart w:id="643" w:name="OLE_LINK3218"/>
      <w:bookmarkStart w:id="644" w:name="OLE_LINK3219"/>
      <w:bookmarkStart w:id="645" w:name="OLE_LINK3248"/>
      <w:bookmarkStart w:id="646" w:name="OLE_LINK3380"/>
      <w:bookmarkStart w:id="647" w:name="OLE_LINK3187"/>
      <w:bookmarkStart w:id="648" w:name="OLE_LINK3245"/>
      <w:bookmarkStart w:id="649" w:name="OLE_LINK3254"/>
      <w:bookmarkStart w:id="650" w:name="OLE_LINK3249"/>
      <w:bookmarkStart w:id="651" w:name="OLE_LINK3263"/>
      <w:bookmarkStart w:id="652" w:name="OLE_LINK3281"/>
      <w:bookmarkStart w:id="653" w:name="OLE_LINK3318"/>
      <w:bookmarkStart w:id="654" w:name="OLE_LINK3378"/>
      <w:bookmarkStart w:id="655" w:name="OLE_LINK3412"/>
      <w:bookmarkStart w:id="656" w:name="OLE_LINK3324"/>
      <w:bookmarkStart w:id="657" w:name="OLE_LINK3372"/>
      <w:bookmarkStart w:id="658" w:name="OLE_LINK3435"/>
      <w:bookmarkStart w:id="659" w:name="OLE_LINK3640"/>
      <w:bookmarkStart w:id="660" w:name="OLE_LINK3755"/>
      <w:bookmarkStart w:id="661" w:name="OLE_LINK3796"/>
      <w:bookmarkStart w:id="662" w:name="OLE_LINK3549"/>
      <w:bookmarkStart w:id="663" w:name="OLE_LINK3554"/>
      <w:bookmarkStart w:id="664" w:name="OLE_LINK3565"/>
      <w:bookmarkStart w:id="665" w:name="OLE_LINK3573"/>
      <w:bookmarkStart w:id="666" w:name="OLE_LINK3705"/>
      <w:bookmarkStart w:id="667" w:name="OLE_LINK3750"/>
      <w:bookmarkStart w:id="668" w:name="OLE_LINK3609"/>
      <w:bookmarkStart w:id="669" w:name="OLE_LINK3650"/>
      <w:bookmarkStart w:id="670" w:name="OLE_LINK3666"/>
      <w:bookmarkStart w:id="671" w:name="OLE_LINK3697"/>
      <w:r w:rsidRPr="00B60FA1">
        <w:rPr>
          <w:rFonts w:ascii="Book Antiqua" w:hAnsi="Book Antiqua"/>
          <w:b/>
          <w:bCs/>
          <w:sz w:val="24"/>
        </w:rPr>
        <w:lastRenderedPageBreak/>
        <w:t xml:space="preserve">P-Reviewer: </w:t>
      </w:r>
      <w:r w:rsidRPr="00B60FA1">
        <w:rPr>
          <w:rFonts w:ascii="Book Antiqua" w:hAnsi="Book Antiqua"/>
          <w:bCs/>
          <w:sz w:val="24"/>
        </w:rPr>
        <w:t>Kimura</w:t>
      </w:r>
      <w:r w:rsidRPr="00B60FA1">
        <w:rPr>
          <w:rFonts w:ascii="Book Antiqua" w:hAnsi="Book Antiqua" w:hint="eastAsia"/>
          <w:bCs/>
          <w:sz w:val="24"/>
          <w:lang w:eastAsia="zh-CN"/>
        </w:rPr>
        <w:t xml:space="preserve"> K, </w:t>
      </w:r>
      <w:r w:rsidR="003D3746">
        <w:rPr>
          <w:rFonts w:ascii="Book Antiqua" w:hAnsi="Book Antiqua" w:hint="eastAsia"/>
          <w:bCs/>
          <w:sz w:val="24"/>
          <w:lang w:eastAsia="zh-CN"/>
        </w:rPr>
        <w:t xml:space="preserve">Peng SY, </w:t>
      </w:r>
      <w:r w:rsidRPr="00B60FA1">
        <w:rPr>
          <w:rFonts w:ascii="Book Antiqua" w:hAnsi="Book Antiqua"/>
          <w:bCs/>
          <w:sz w:val="24"/>
        </w:rPr>
        <w:t>Souftas</w:t>
      </w:r>
      <w:r w:rsidRPr="00B60FA1">
        <w:rPr>
          <w:rFonts w:ascii="Book Antiqua" w:hAnsi="Book Antiqua" w:hint="eastAsia"/>
          <w:bCs/>
          <w:sz w:val="24"/>
          <w:lang w:eastAsia="zh-CN"/>
        </w:rPr>
        <w:t xml:space="preserve"> </w:t>
      </w:r>
      <w:r w:rsidRPr="00B60FA1">
        <w:rPr>
          <w:rFonts w:ascii="Book Antiqua" w:hAnsi="Book Antiqua"/>
          <w:bCs/>
          <w:sz w:val="24"/>
        </w:rPr>
        <w:t>VD</w:t>
      </w:r>
      <w:r w:rsidRPr="00B60FA1">
        <w:rPr>
          <w:rFonts w:ascii="Book Antiqua" w:hAnsi="Book Antiqua"/>
          <w:b/>
          <w:bCs/>
          <w:sz w:val="24"/>
        </w:rPr>
        <w:t xml:space="preserve"> S-Editor:</w:t>
      </w:r>
      <w:r w:rsidRPr="00B60FA1">
        <w:rPr>
          <w:rFonts w:ascii="Book Antiqua" w:hAnsi="Book Antiqua"/>
          <w:sz w:val="24"/>
        </w:rPr>
        <w:t xml:space="preserve"> </w:t>
      </w:r>
      <w:r w:rsidRPr="00B60FA1">
        <w:rPr>
          <w:rFonts w:ascii="Book Antiqua" w:hAnsi="Book Antiqua" w:hint="eastAsia"/>
          <w:sz w:val="24"/>
        </w:rPr>
        <w:t>Yu J</w:t>
      </w:r>
      <w:r w:rsidRPr="00B60FA1">
        <w:rPr>
          <w:rFonts w:ascii="Book Antiqua" w:hAnsi="Book Antiqua"/>
          <w:sz w:val="24"/>
        </w:rPr>
        <w:t xml:space="preserve"> </w:t>
      </w:r>
      <w:r w:rsidRPr="00B60FA1">
        <w:rPr>
          <w:rFonts w:ascii="Book Antiqua" w:hAnsi="Book Antiqua"/>
          <w:b/>
          <w:bCs/>
          <w:sz w:val="24"/>
        </w:rPr>
        <w:t>L-Editor:</w:t>
      </w:r>
      <w:r w:rsidR="00B60FA1" w:rsidRPr="00B60FA1">
        <w:rPr>
          <w:rFonts w:ascii="Book Antiqua" w:hAnsi="Book Antiqua"/>
          <w:sz w:val="24"/>
        </w:rPr>
        <w:t xml:space="preserve"> </w:t>
      </w:r>
      <w:r w:rsidRPr="00B60FA1">
        <w:rPr>
          <w:rFonts w:ascii="Book Antiqua" w:hAnsi="Book Antiqua"/>
          <w:b/>
          <w:bCs/>
          <w:sz w:val="24"/>
        </w:rPr>
        <w:t>E-Editor:</w:t>
      </w:r>
    </w:p>
    <w:p w14:paraId="6E0FE244" w14:textId="77777777" w:rsidR="003D3746" w:rsidRPr="003D3746" w:rsidRDefault="003D3746" w:rsidP="003D3746">
      <w:pPr>
        <w:widowControl w:val="0"/>
        <w:adjustRightInd w:val="0"/>
        <w:snapToGrid w:val="0"/>
        <w:spacing w:after="0" w:line="360" w:lineRule="auto"/>
        <w:jc w:val="both"/>
        <w:rPr>
          <w:rFonts w:ascii="Book Antiqua" w:hAnsi="Book Antiqua" w:cs="Times New Roman"/>
          <w:color w:val="000000"/>
          <w:kern w:val="2"/>
          <w:sz w:val="24"/>
          <w:lang w:val="en-US" w:eastAsia="zh-CN"/>
        </w:rPr>
      </w:pPr>
      <w:bookmarkStart w:id="672" w:name="OLE_LINK3510"/>
      <w:bookmarkStart w:id="673" w:name="OLE_LINK3509"/>
      <w:bookmarkStart w:id="674" w:name="OLE_LINK3504"/>
      <w:bookmarkStart w:id="675" w:name="OLE_LINK3503"/>
      <w:bookmarkStart w:id="676" w:name="OLE_LINK3613"/>
      <w:bookmarkStart w:id="677" w:name="OLE_LINK3612"/>
      <w:bookmarkStart w:id="678" w:name="OLE_LINK3582"/>
      <w:bookmarkStart w:id="679" w:name="OLE_LINK3574"/>
      <w:bookmarkStart w:id="680" w:name="OLE_LINK3569"/>
      <w:bookmarkStart w:id="681" w:name="OLE_LINK3551"/>
      <w:bookmarkStart w:id="682" w:name="OLE_LINK3542"/>
      <w:bookmarkStart w:id="683" w:name="OLE_LINK3541"/>
      <w:bookmarkStart w:id="684" w:name="OLE_LINK3550"/>
      <w:bookmarkStart w:id="685" w:name="OLE_LINK3809"/>
      <w:bookmarkStart w:id="686" w:name="OLE_LINK3762"/>
      <w:bookmarkStart w:id="687" w:name="OLE_LINK3465"/>
      <w:bookmarkStart w:id="688" w:name="OLE_LINK3450"/>
      <w:bookmarkStart w:id="689" w:name="OLE_LINK3444"/>
      <w:bookmarkStart w:id="690" w:name="OLE_LINK3441"/>
      <w:bookmarkStart w:id="691" w:name="OLE_LINK3440"/>
      <w:bookmarkStart w:id="692" w:name="OLE_LINK3383"/>
      <w:bookmarkStart w:id="693" w:name="OLE_LINK3382"/>
      <w:bookmarkStart w:id="694" w:name="OLE_LINK3381"/>
      <w:bookmarkStart w:id="695" w:name="OLE_LINK3420"/>
      <w:bookmarkStart w:id="696" w:name="OLE_LINK3389"/>
      <w:bookmarkStart w:id="697" w:name="OLE_LINK3388"/>
      <w:r w:rsidRPr="003D3746">
        <w:rPr>
          <w:rFonts w:ascii="Book Antiqua" w:hAnsi="Book Antiqua" w:cs="Times New Roman"/>
          <w:b/>
          <w:color w:val="000000"/>
          <w:kern w:val="2"/>
          <w:sz w:val="24"/>
          <w:lang w:val="en-US" w:eastAsia="zh-CN"/>
        </w:rPr>
        <w:t xml:space="preserve">Specialty type: </w:t>
      </w:r>
      <w:r w:rsidRPr="003D3746">
        <w:rPr>
          <w:rFonts w:ascii="Book Antiqua" w:hAnsi="Book Antiqua" w:cs="Times New Roman"/>
          <w:color w:val="000000"/>
          <w:kern w:val="2"/>
          <w:sz w:val="24"/>
          <w:lang w:val="en-US" w:eastAsia="zh-CN"/>
        </w:rPr>
        <w:t>Gastroenterology and hepatology</w:t>
      </w:r>
    </w:p>
    <w:p w14:paraId="72683001" w14:textId="399F5096" w:rsidR="003D3746" w:rsidRPr="003D3746" w:rsidRDefault="003D3746" w:rsidP="003D3746">
      <w:pPr>
        <w:widowControl w:val="0"/>
        <w:adjustRightInd w:val="0"/>
        <w:snapToGrid w:val="0"/>
        <w:spacing w:after="0" w:line="360" w:lineRule="auto"/>
        <w:jc w:val="both"/>
        <w:rPr>
          <w:rFonts w:ascii="Book Antiqua" w:hAnsi="Book Antiqua" w:cs="Times New Roman"/>
          <w:color w:val="000000"/>
          <w:kern w:val="2"/>
          <w:sz w:val="24"/>
          <w:lang w:val="en-US" w:eastAsia="zh-CN"/>
        </w:rPr>
      </w:pPr>
      <w:r w:rsidRPr="003D3746">
        <w:rPr>
          <w:rFonts w:ascii="Book Antiqua" w:hAnsi="Book Antiqua" w:cs="Times New Roman"/>
          <w:b/>
          <w:color w:val="000000"/>
          <w:kern w:val="2"/>
          <w:sz w:val="24"/>
          <w:lang w:val="en-US" w:eastAsia="zh-CN"/>
        </w:rPr>
        <w:t xml:space="preserve">Country of origin: </w:t>
      </w:r>
      <w:r>
        <w:rPr>
          <w:rFonts w:ascii="Book Antiqua" w:hAnsi="Book Antiqua" w:cs="Times New Roman" w:hint="eastAsia"/>
          <w:color w:val="000000"/>
          <w:kern w:val="2"/>
          <w:sz w:val="24"/>
          <w:lang w:val="en-US" w:eastAsia="zh-CN"/>
        </w:rPr>
        <w:t>Italy</w:t>
      </w:r>
    </w:p>
    <w:bookmarkEnd w:id="672"/>
    <w:bookmarkEnd w:id="673"/>
    <w:bookmarkEnd w:id="674"/>
    <w:bookmarkEnd w:id="675"/>
    <w:p w14:paraId="22068662" w14:textId="77777777" w:rsidR="003D3746" w:rsidRPr="003D3746" w:rsidRDefault="003D3746" w:rsidP="003D3746">
      <w:pPr>
        <w:widowControl w:val="0"/>
        <w:shd w:val="clear" w:color="auto" w:fill="FFFFFF"/>
        <w:spacing w:after="0" w:line="360" w:lineRule="auto"/>
        <w:jc w:val="both"/>
        <w:rPr>
          <w:rFonts w:ascii="Book Antiqua" w:hAnsi="Book Antiqua" w:cs="Helvetica"/>
          <w:b/>
          <w:color w:val="000000"/>
          <w:kern w:val="2"/>
          <w:sz w:val="24"/>
          <w:szCs w:val="24"/>
          <w:lang w:val="en-US" w:eastAsia="zh-CN"/>
        </w:rPr>
      </w:pPr>
      <w:r w:rsidRPr="003D3746">
        <w:rPr>
          <w:rFonts w:ascii="Book Antiqua" w:hAnsi="Book Antiqua" w:cs="Helvetica"/>
          <w:b/>
          <w:color w:val="000000"/>
          <w:kern w:val="2"/>
          <w:sz w:val="24"/>
          <w:szCs w:val="24"/>
          <w:lang w:val="en-US" w:eastAsia="zh-CN"/>
        </w:rPr>
        <w:t>Peer-review report classification</w:t>
      </w:r>
    </w:p>
    <w:p w14:paraId="6F5E265B" w14:textId="77777777" w:rsidR="003D3746" w:rsidRPr="003D3746" w:rsidRDefault="003D3746" w:rsidP="003D3746">
      <w:pPr>
        <w:widowControl w:val="0"/>
        <w:shd w:val="clear" w:color="auto" w:fill="FFFFFF"/>
        <w:spacing w:after="0" w:line="360" w:lineRule="auto"/>
        <w:jc w:val="both"/>
        <w:rPr>
          <w:rFonts w:ascii="Book Antiqua" w:hAnsi="Book Antiqua" w:cs="Helvetica"/>
          <w:color w:val="000000"/>
          <w:kern w:val="2"/>
          <w:sz w:val="24"/>
          <w:szCs w:val="24"/>
          <w:lang w:val="en-US" w:eastAsia="zh-CN"/>
        </w:rPr>
      </w:pPr>
      <w:r w:rsidRPr="003D3746">
        <w:rPr>
          <w:rFonts w:ascii="Book Antiqua" w:hAnsi="Book Antiqua" w:cs="Helvetica"/>
          <w:color w:val="000000"/>
          <w:kern w:val="2"/>
          <w:sz w:val="24"/>
          <w:szCs w:val="24"/>
          <w:lang w:val="en-US" w:eastAsia="zh-CN"/>
        </w:rPr>
        <w:t>Grade A (Excellent): A</w:t>
      </w:r>
    </w:p>
    <w:p w14:paraId="09F25936" w14:textId="414505C9" w:rsidR="003D3746" w:rsidRPr="003D3746" w:rsidRDefault="003D3746" w:rsidP="003D3746">
      <w:pPr>
        <w:widowControl w:val="0"/>
        <w:shd w:val="clear" w:color="auto" w:fill="FFFFFF"/>
        <w:spacing w:after="0" w:line="360" w:lineRule="auto"/>
        <w:jc w:val="both"/>
        <w:rPr>
          <w:rFonts w:ascii="Book Antiqua" w:hAnsi="Book Antiqua" w:cs="Helvetica"/>
          <w:color w:val="000000"/>
          <w:kern w:val="2"/>
          <w:sz w:val="24"/>
          <w:szCs w:val="24"/>
          <w:lang w:val="en-US" w:eastAsia="zh-CN"/>
        </w:rPr>
      </w:pPr>
      <w:r w:rsidRPr="003D3746">
        <w:rPr>
          <w:rFonts w:ascii="Book Antiqua" w:hAnsi="Book Antiqua" w:cs="Helvetica"/>
          <w:color w:val="000000"/>
          <w:kern w:val="2"/>
          <w:sz w:val="24"/>
          <w:szCs w:val="24"/>
          <w:lang w:val="en-US" w:eastAsia="zh-CN"/>
        </w:rPr>
        <w:t xml:space="preserve">Grade B (Very good): </w:t>
      </w:r>
      <w:r>
        <w:rPr>
          <w:rFonts w:ascii="Book Antiqua" w:hAnsi="Book Antiqua" w:cs="Helvetica" w:hint="eastAsia"/>
          <w:color w:val="000000"/>
          <w:kern w:val="2"/>
          <w:sz w:val="24"/>
          <w:szCs w:val="24"/>
          <w:lang w:val="en-US" w:eastAsia="zh-CN"/>
        </w:rPr>
        <w:t>B</w:t>
      </w:r>
    </w:p>
    <w:p w14:paraId="31553287" w14:textId="479BC431" w:rsidR="003D3746" w:rsidRPr="003D3746" w:rsidRDefault="003D3746" w:rsidP="003D3746">
      <w:pPr>
        <w:widowControl w:val="0"/>
        <w:shd w:val="clear" w:color="auto" w:fill="FFFFFF"/>
        <w:spacing w:after="0" w:line="360" w:lineRule="auto"/>
        <w:jc w:val="both"/>
        <w:rPr>
          <w:rFonts w:ascii="Book Antiqua" w:hAnsi="Book Antiqua" w:cs="Helvetica"/>
          <w:color w:val="000000"/>
          <w:kern w:val="2"/>
          <w:sz w:val="24"/>
          <w:szCs w:val="24"/>
          <w:lang w:val="en-US" w:eastAsia="zh-CN"/>
        </w:rPr>
      </w:pPr>
      <w:r w:rsidRPr="003D3746">
        <w:rPr>
          <w:rFonts w:ascii="Book Antiqua" w:hAnsi="Book Antiqua" w:cs="Helvetica"/>
          <w:color w:val="000000"/>
          <w:kern w:val="2"/>
          <w:sz w:val="24"/>
          <w:szCs w:val="24"/>
          <w:lang w:val="en-US" w:eastAsia="zh-CN"/>
        </w:rPr>
        <w:t xml:space="preserve">Grade C (Good): </w:t>
      </w:r>
      <w:r>
        <w:rPr>
          <w:rFonts w:ascii="Book Antiqua" w:hAnsi="Book Antiqua" w:cs="Helvetica" w:hint="eastAsia"/>
          <w:color w:val="000000"/>
          <w:kern w:val="2"/>
          <w:sz w:val="24"/>
          <w:szCs w:val="24"/>
          <w:lang w:val="en-US" w:eastAsia="zh-CN"/>
        </w:rPr>
        <w:t>C</w:t>
      </w:r>
    </w:p>
    <w:p w14:paraId="2C802A94" w14:textId="77777777" w:rsidR="003D3746" w:rsidRPr="003D3746" w:rsidRDefault="003D3746" w:rsidP="003D3746">
      <w:pPr>
        <w:widowControl w:val="0"/>
        <w:shd w:val="clear" w:color="auto" w:fill="FFFFFF"/>
        <w:spacing w:after="0" w:line="360" w:lineRule="auto"/>
        <w:jc w:val="both"/>
        <w:rPr>
          <w:rFonts w:ascii="Book Antiqua" w:hAnsi="Book Antiqua" w:cs="Helvetica"/>
          <w:color w:val="000000"/>
          <w:kern w:val="2"/>
          <w:sz w:val="24"/>
          <w:szCs w:val="24"/>
          <w:lang w:val="en-US"/>
        </w:rPr>
      </w:pPr>
      <w:r w:rsidRPr="003D3746">
        <w:rPr>
          <w:rFonts w:ascii="Book Antiqua" w:hAnsi="Book Antiqua" w:cs="Helvetica"/>
          <w:color w:val="000000"/>
          <w:kern w:val="2"/>
          <w:sz w:val="24"/>
          <w:szCs w:val="24"/>
          <w:lang w:val="en-US" w:eastAsia="zh-CN"/>
        </w:rPr>
        <w:t>Grade D (Fair): 0</w:t>
      </w:r>
    </w:p>
    <w:p w14:paraId="4BEE38D2" w14:textId="77777777" w:rsidR="003D3746" w:rsidRPr="003D3746" w:rsidRDefault="003D3746" w:rsidP="003D3746">
      <w:pPr>
        <w:widowControl w:val="0"/>
        <w:shd w:val="clear" w:color="auto" w:fill="FFFFFF"/>
        <w:spacing w:after="0" w:line="360" w:lineRule="auto"/>
        <w:jc w:val="both"/>
        <w:rPr>
          <w:rFonts w:ascii="Calibri" w:hAnsi="Calibri" w:cs="Times New Roman"/>
          <w:color w:val="000000"/>
          <w:kern w:val="2"/>
          <w:lang w:val="en-US" w:eastAsia="zh-CN"/>
        </w:rPr>
      </w:pPr>
      <w:r w:rsidRPr="003D3746">
        <w:rPr>
          <w:rFonts w:ascii="Book Antiqua" w:hAnsi="Book Antiqua" w:cs="Helvetica"/>
          <w:color w:val="000000"/>
          <w:kern w:val="2"/>
          <w:sz w:val="24"/>
          <w:szCs w:val="24"/>
          <w:lang w:val="en-US" w:eastAsia="zh-CN"/>
        </w:rPr>
        <w:t>Grade E (Poor): 0</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468E86F5" w14:textId="77777777" w:rsidR="003D3746" w:rsidRPr="003D3746" w:rsidRDefault="003D3746" w:rsidP="003D3746">
      <w:pPr>
        <w:spacing w:line="360" w:lineRule="auto"/>
        <w:ind w:left="361" w:hangingChars="150" w:hanging="361"/>
        <w:jc w:val="right"/>
        <w:rPr>
          <w:rFonts w:ascii="Book Antiqua" w:hAnsi="Book Antiqua"/>
          <w:b/>
          <w:bCs/>
          <w:sz w:val="24"/>
          <w:lang w:val="en-US" w:eastAsia="zh-CN"/>
        </w:rPr>
      </w:pPr>
    </w:p>
    <w:p w14:paraId="21F16D6A" w14:textId="77777777" w:rsidR="003B6939" w:rsidRPr="00B60FA1" w:rsidRDefault="003B6939">
      <w:pPr>
        <w:spacing w:after="160" w:line="259" w:lineRule="auto"/>
        <w:rPr>
          <w:rFonts w:ascii="Book Antiqua" w:hAnsi="Book Antiqua"/>
          <w:b/>
          <w:bCs/>
          <w:sz w:val="24"/>
        </w:rPr>
      </w:pPr>
      <w:r w:rsidRPr="00B60FA1">
        <w:rPr>
          <w:rFonts w:ascii="Book Antiqua" w:hAnsi="Book Antiqua"/>
          <w:b/>
          <w:bCs/>
          <w:sz w:val="24"/>
        </w:rPr>
        <w:br w:type="page"/>
      </w:r>
    </w:p>
    <w:p w14:paraId="3BCD53D3" w14:textId="6AD1C41E" w:rsidR="003B6939" w:rsidRPr="00B60FA1" w:rsidRDefault="003B6939" w:rsidP="003B6939">
      <w:pPr>
        <w:pStyle w:val="PlainText"/>
        <w:adjustRightInd w:val="0"/>
        <w:snapToGrid w:val="0"/>
        <w:spacing w:line="360" w:lineRule="auto"/>
        <w:jc w:val="both"/>
        <w:rPr>
          <w:rFonts w:ascii="Book Antiqua" w:eastAsia="SimSun" w:hAnsi="Book Antiqua"/>
          <w:b/>
          <w:sz w:val="24"/>
          <w:szCs w:val="24"/>
          <w:lang w:val="en-US" w:eastAsia="zh-CN"/>
        </w:rPr>
      </w:pPr>
      <w:r w:rsidRPr="00B60FA1">
        <w:rPr>
          <w:rFonts w:ascii="Book Antiqua" w:eastAsia="SimSun" w:hAnsi="Book Antiqua" w:hint="eastAsia"/>
          <w:b/>
          <w:sz w:val="24"/>
          <w:szCs w:val="24"/>
          <w:lang w:val="en-US" w:eastAsia="zh-CN"/>
        </w:rPr>
        <w:lastRenderedPageBreak/>
        <w:t>A</w:t>
      </w:r>
    </w:p>
    <w:p w14:paraId="7DACD76F" w14:textId="67B96B12" w:rsidR="003B6939" w:rsidRPr="00B60FA1" w:rsidRDefault="003B6939" w:rsidP="003B6939">
      <w:pPr>
        <w:pStyle w:val="PlainText"/>
        <w:adjustRightInd w:val="0"/>
        <w:snapToGrid w:val="0"/>
        <w:spacing w:line="360" w:lineRule="auto"/>
        <w:jc w:val="both"/>
        <w:rPr>
          <w:rFonts w:ascii="Book Antiqua" w:eastAsia="SimSun" w:hAnsi="Book Antiqua"/>
          <w:b/>
          <w:sz w:val="24"/>
          <w:szCs w:val="24"/>
          <w:lang w:val="en-US" w:eastAsia="zh-CN"/>
        </w:rPr>
      </w:pPr>
      <w:r w:rsidRPr="00B60FA1">
        <w:rPr>
          <w:rFonts w:ascii="Book Antiqua" w:eastAsia="SimSun" w:hAnsi="Book Antiqua"/>
          <w:b/>
          <w:noProof/>
          <w:sz w:val="24"/>
          <w:szCs w:val="24"/>
          <w:lang w:val="en-US" w:eastAsia="zh-CN"/>
        </w:rPr>
        <w:drawing>
          <wp:inline distT="0" distB="0" distL="0" distR="0" wp14:anchorId="632142D7" wp14:editId="701B708B">
            <wp:extent cx="2257425" cy="1876425"/>
            <wp:effectExtent l="0" t="0" r="9525" b="9525"/>
            <wp:docPr id="2" name="图片 2" descr="C:\Users\baishideng-2014\Desktop\revised-jyu\28867\28867-Figures\Fig. 1 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28867\28867-Figures\Fig. 1 a.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1876425"/>
                    </a:xfrm>
                    <a:prstGeom prst="rect">
                      <a:avLst/>
                    </a:prstGeom>
                    <a:noFill/>
                    <a:ln>
                      <a:noFill/>
                    </a:ln>
                  </pic:spPr>
                </pic:pic>
              </a:graphicData>
            </a:graphic>
          </wp:inline>
        </w:drawing>
      </w:r>
    </w:p>
    <w:p w14:paraId="4F4D8501" w14:textId="1654EFA5" w:rsidR="003B6939" w:rsidRPr="00B60FA1" w:rsidRDefault="003B6939" w:rsidP="003B6939">
      <w:pPr>
        <w:pStyle w:val="PlainText"/>
        <w:adjustRightInd w:val="0"/>
        <w:snapToGrid w:val="0"/>
        <w:spacing w:line="360" w:lineRule="auto"/>
        <w:jc w:val="both"/>
        <w:rPr>
          <w:rFonts w:ascii="Book Antiqua" w:eastAsia="SimSun" w:hAnsi="Book Antiqua"/>
          <w:b/>
          <w:sz w:val="24"/>
          <w:szCs w:val="24"/>
          <w:lang w:val="en-US" w:eastAsia="zh-CN"/>
        </w:rPr>
      </w:pPr>
      <w:r w:rsidRPr="00B60FA1">
        <w:rPr>
          <w:rFonts w:ascii="Book Antiqua" w:eastAsia="SimSun" w:hAnsi="Book Antiqua" w:hint="eastAsia"/>
          <w:b/>
          <w:sz w:val="24"/>
          <w:szCs w:val="24"/>
          <w:lang w:val="en-US" w:eastAsia="zh-CN"/>
        </w:rPr>
        <w:t>B</w:t>
      </w:r>
    </w:p>
    <w:p w14:paraId="6BF44DAE" w14:textId="3C1458D1" w:rsidR="003B6939" w:rsidRPr="00B60FA1" w:rsidRDefault="003B6939" w:rsidP="003B6939">
      <w:pPr>
        <w:pStyle w:val="PlainText"/>
        <w:adjustRightInd w:val="0"/>
        <w:snapToGrid w:val="0"/>
        <w:spacing w:line="360" w:lineRule="auto"/>
        <w:jc w:val="both"/>
        <w:rPr>
          <w:rFonts w:ascii="Book Antiqua" w:eastAsia="SimSun" w:hAnsi="Book Antiqua"/>
          <w:b/>
          <w:sz w:val="24"/>
          <w:szCs w:val="24"/>
          <w:lang w:val="en-US" w:eastAsia="zh-CN"/>
        </w:rPr>
      </w:pPr>
      <w:r w:rsidRPr="00B60FA1">
        <w:rPr>
          <w:rFonts w:ascii="Book Antiqua" w:eastAsia="SimSun" w:hAnsi="Book Antiqua"/>
          <w:b/>
          <w:noProof/>
          <w:sz w:val="24"/>
          <w:szCs w:val="24"/>
          <w:lang w:val="en-US" w:eastAsia="zh-CN"/>
        </w:rPr>
        <w:drawing>
          <wp:inline distT="0" distB="0" distL="0" distR="0" wp14:anchorId="580B59BF" wp14:editId="55BC83AD">
            <wp:extent cx="1981200" cy="1695450"/>
            <wp:effectExtent l="0" t="0" r="0" b="0"/>
            <wp:docPr id="3" name="图片 3" descr="C:\Users\baishideng-2014\Desktop\revised-jyu\28867\28867-Figures\Fig. 1 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shideng-2014\Desktop\revised-jyu\28867\28867-Figures\Fig. 1 b.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695450"/>
                    </a:xfrm>
                    <a:prstGeom prst="rect">
                      <a:avLst/>
                    </a:prstGeom>
                    <a:noFill/>
                    <a:ln>
                      <a:noFill/>
                    </a:ln>
                  </pic:spPr>
                </pic:pic>
              </a:graphicData>
            </a:graphic>
          </wp:inline>
        </w:drawing>
      </w:r>
    </w:p>
    <w:p w14:paraId="73A02303" w14:textId="0D7432DC" w:rsidR="003B6939" w:rsidRPr="00B60FA1" w:rsidRDefault="003B6939" w:rsidP="003B6939">
      <w:pPr>
        <w:pStyle w:val="PlainText"/>
        <w:adjustRightInd w:val="0"/>
        <w:snapToGrid w:val="0"/>
        <w:spacing w:line="360" w:lineRule="auto"/>
        <w:jc w:val="both"/>
        <w:rPr>
          <w:rFonts w:ascii="Book Antiqua" w:eastAsia="SimSun" w:hAnsi="Book Antiqua"/>
          <w:b/>
          <w:sz w:val="24"/>
          <w:szCs w:val="24"/>
          <w:lang w:val="en-US" w:eastAsia="zh-CN"/>
        </w:rPr>
      </w:pPr>
      <w:r w:rsidRPr="00B60FA1">
        <w:rPr>
          <w:rFonts w:ascii="Book Antiqua" w:eastAsia="SimSun" w:hAnsi="Book Antiqua" w:hint="eastAsia"/>
          <w:b/>
          <w:sz w:val="24"/>
          <w:szCs w:val="24"/>
          <w:lang w:val="en-US" w:eastAsia="zh-CN"/>
        </w:rPr>
        <w:t>C</w:t>
      </w:r>
    </w:p>
    <w:p w14:paraId="616C292B" w14:textId="31C64D6F" w:rsidR="003B6939" w:rsidRPr="00B60FA1" w:rsidRDefault="003B6939" w:rsidP="003B6939">
      <w:pPr>
        <w:pStyle w:val="PlainText"/>
        <w:adjustRightInd w:val="0"/>
        <w:snapToGrid w:val="0"/>
        <w:spacing w:line="360" w:lineRule="auto"/>
        <w:jc w:val="both"/>
        <w:rPr>
          <w:rFonts w:ascii="Book Antiqua" w:eastAsia="SimSun" w:hAnsi="Book Antiqua"/>
          <w:b/>
          <w:sz w:val="24"/>
          <w:szCs w:val="24"/>
          <w:lang w:val="en-US" w:eastAsia="zh-CN"/>
        </w:rPr>
      </w:pPr>
      <w:r w:rsidRPr="00B60FA1">
        <w:rPr>
          <w:rFonts w:ascii="Book Antiqua" w:eastAsia="SimSun" w:hAnsi="Book Antiqua"/>
          <w:b/>
          <w:noProof/>
          <w:sz w:val="24"/>
          <w:szCs w:val="24"/>
          <w:lang w:val="en-US" w:eastAsia="zh-CN"/>
        </w:rPr>
        <w:drawing>
          <wp:inline distT="0" distB="0" distL="0" distR="0" wp14:anchorId="098A44D8" wp14:editId="6BAB9D81">
            <wp:extent cx="2362200" cy="1781175"/>
            <wp:effectExtent l="0" t="0" r="0" b="9525"/>
            <wp:docPr id="4" name="图片 4" descr="C:\Users\baishideng-2014\Desktop\revised-jyu\28867\28867-Figures\Fig. 1 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ishideng-2014\Desktop\revised-jyu\28867\28867-Figures\Fig. 1 c.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781175"/>
                    </a:xfrm>
                    <a:prstGeom prst="rect">
                      <a:avLst/>
                    </a:prstGeom>
                    <a:noFill/>
                    <a:ln>
                      <a:noFill/>
                    </a:ln>
                  </pic:spPr>
                </pic:pic>
              </a:graphicData>
            </a:graphic>
          </wp:inline>
        </w:drawing>
      </w:r>
    </w:p>
    <w:p w14:paraId="601900FD" w14:textId="3768BFE1" w:rsidR="003B6939" w:rsidRPr="00B60FA1" w:rsidRDefault="003B6939" w:rsidP="003B6939">
      <w:pPr>
        <w:pStyle w:val="PlainText"/>
        <w:adjustRightInd w:val="0"/>
        <w:snapToGrid w:val="0"/>
        <w:spacing w:line="360" w:lineRule="auto"/>
        <w:jc w:val="both"/>
        <w:rPr>
          <w:rFonts w:ascii="Book Antiqua" w:hAnsi="Book Antiqua"/>
          <w:b/>
          <w:sz w:val="24"/>
          <w:szCs w:val="24"/>
          <w:lang w:val="en-US"/>
        </w:rPr>
      </w:pPr>
      <w:r w:rsidRPr="00B60FA1">
        <w:rPr>
          <w:rFonts w:ascii="Book Antiqua" w:hAnsi="Book Antiqua"/>
          <w:b/>
          <w:sz w:val="24"/>
          <w:szCs w:val="24"/>
          <w:lang w:val="en-US"/>
        </w:rPr>
        <w:t>Fig</w:t>
      </w:r>
      <w:r w:rsidRPr="00B60FA1">
        <w:rPr>
          <w:rFonts w:ascii="Book Antiqua" w:eastAsia="SimSun" w:hAnsi="Book Antiqua" w:hint="eastAsia"/>
          <w:b/>
          <w:sz w:val="24"/>
          <w:szCs w:val="24"/>
          <w:lang w:val="en-US" w:eastAsia="zh-CN"/>
        </w:rPr>
        <w:t>ure</w:t>
      </w:r>
      <w:r w:rsidRPr="00B60FA1">
        <w:rPr>
          <w:rFonts w:ascii="Book Antiqua" w:hAnsi="Book Antiqua"/>
          <w:b/>
          <w:sz w:val="24"/>
          <w:szCs w:val="24"/>
          <w:lang w:val="en-US"/>
        </w:rPr>
        <w:t xml:space="preserve"> 1 Small paraductal cysts in the pancreatic hystmus on baseline </w:t>
      </w:r>
      <w:r w:rsidRPr="00B60FA1">
        <w:rPr>
          <w:rFonts w:ascii="Book Antiqua" w:eastAsia="SimSun" w:hAnsi="Book Antiqua" w:hint="eastAsia"/>
          <w:b/>
          <w:sz w:val="24"/>
          <w:szCs w:val="24"/>
          <w:lang w:val="en-US" w:eastAsia="zh-CN"/>
        </w:rPr>
        <w:t>m</w:t>
      </w:r>
      <w:r w:rsidRPr="00B60FA1">
        <w:rPr>
          <w:rFonts w:ascii="Book Antiqua" w:hAnsi="Book Antiqua"/>
          <w:b/>
          <w:sz w:val="24"/>
          <w:szCs w:val="24"/>
          <w:lang w:val="en-US"/>
        </w:rPr>
        <w:t>agnetic resonance cholangiopancreatography in a 65 years</w:t>
      </w:r>
      <w:r w:rsidRPr="00B60FA1">
        <w:rPr>
          <w:rFonts w:ascii="Book Antiqua" w:eastAsia="SimSun" w:hAnsi="Book Antiqua" w:hint="eastAsia"/>
          <w:b/>
          <w:sz w:val="24"/>
          <w:szCs w:val="24"/>
          <w:lang w:val="en-US" w:eastAsia="zh-CN"/>
        </w:rPr>
        <w:t xml:space="preserve"> </w:t>
      </w:r>
      <w:r w:rsidRPr="00B60FA1">
        <w:rPr>
          <w:rFonts w:ascii="Book Antiqua" w:hAnsi="Book Antiqua"/>
          <w:b/>
          <w:sz w:val="24"/>
          <w:szCs w:val="24"/>
          <w:lang w:val="en-US"/>
        </w:rPr>
        <w:t>old female patient (A), showing increase in size at 24 mo (B) and then decrease in size at 36 mo (C).</w:t>
      </w:r>
    </w:p>
    <w:p w14:paraId="3A47E2B2" w14:textId="5E52E1C6" w:rsidR="003B6939" w:rsidRPr="00B60FA1" w:rsidRDefault="003B6939">
      <w:pPr>
        <w:spacing w:after="160" w:line="259" w:lineRule="auto"/>
        <w:rPr>
          <w:rFonts w:ascii="Book Antiqua" w:eastAsiaTheme="minorEastAsia" w:hAnsi="Book Antiqua"/>
          <w:sz w:val="24"/>
          <w:szCs w:val="24"/>
          <w:lang w:val="en-US" w:eastAsia="it-IT"/>
        </w:rPr>
      </w:pPr>
      <w:r w:rsidRPr="00B60FA1">
        <w:rPr>
          <w:rFonts w:ascii="Book Antiqua" w:hAnsi="Book Antiqua"/>
          <w:sz w:val="24"/>
          <w:szCs w:val="24"/>
          <w:lang w:val="en-US"/>
        </w:rPr>
        <w:br w:type="page"/>
      </w:r>
    </w:p>
    <w:p w14:paraId="2CAC3FD9" w14:textId="73A148D0" w:rsidR="003B6939" w:rsidRPr="00B60FA1" w:rsidRDefault="003B6939" w:rsidP="003B6939">
      <w:pPr>
        <w:pStyle w:val="PlainText"/>
        <w:adjustRightInd w:val="0"/>
        <w:snapToGrid w:val="0"/>
        <w:spacing w:line="360" w:lineRule="auto"/>
        <w:jc w:val="both"/>
        <w:rPr>
          <w:rFonts w:ascii="Book Antiqua" w:eastAsia="SimSun" w:hAnsi="Book Antiqua"/>
          <w:sz w:val="24"/>
          <w:szCs w:val="24"/>
          <w:lang w:val="en-US" w:eastAsia="zh-CN"/>
        </w:rPr>
      </w:pPr>
      <w:r w:rsidRPr="00B60FA1">
        <w:rPr>
          <w:rFonts w:ascii="Book Antiqua" w:eastAsia="SimSun" w:hAnsi="Book Antiqua" w:hint="eastAsia"/>
          <w:sz w:val="24"/>
          <w:szCs w:val="24"/>
          <w:lang w:val="en-US" w:eastAsia="zh-CN"/>
        </w:rPr>
        <w:lastRenderedPageBreak/>
        <w:t>A</w:t>
      </w:r>
    </w:p>
    <w:p w14:paraId="671A3648" w14:textId="5B71F2C8" w:rsidR="003B6939" w:rsidRPr="00B60FA1" w:rsidRDefault="003B6939" w:rsidP="003B6939">
      <w:pPr>
        <w:pStyle w:val="PlainText"/>
        <w:adjustRightInd w:val="0"/>
        <w:snapToGrid w:val="0"/>
        <w:spacing w:line="360" w:lineRule="auto"/>
        <w:jc w:val="both"/>
        <w:rPr>
          <w:rFonts w:ascii="Book Antiqua" w:eastAsia="SimSun" w:hAnsi="Book Antiqua"/>
          <w:sz w:val="24"/>
          <w:szCs w:val="24"/>
          <w:lang w:val="en-US" w:eastAsia="zh-CN"/>
        </w:rPr>
      </w:pPr>
      <w:r w:rsidRPr="00B60FA1">
        <w:rPr>
          <w:rFonts w:ascii="Book Antiqua" w:eastAsia="SimSun" w:hAnsi="Book Antiqua"/>
          <w:noProof/>
          <w:sz w:val="24"/>
          <w:szCs w:val="24"/>
          <w:lang w:val="en-US" w:eastAsia="zh-CN"/>
        </w:rPr>
        <w:drawing>
          <wp:inline distT="0" distB="0" distL="0" distR="0" wp14:anchorId="595BC159" wp14:editId="09715260">
            <wp:extent cx="2105025" cy="1543050"/>
            <wp:effectExtent l="0" t="0" r="9525" b="0"/>
            <wp:docPr id="6" name="图片 6" descr="C:\Users\baishideng-2014\Desktop\revised-jyu\28867\28867-Figures\Fig. 2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shideng-2014\Desktop\revised-jyu\28867\28867-Figures\Fig. 2a.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1543050"/>
                    </a:xfrm>
                    <a:prstGeom prst="rect">
                      <a:avLst/>
                    </a:prstGeom>
                    <a:noFill/>
                    <a:ln>
                      <a:noFill/>
                    </a:ln>
                  </pic:spPr>
                </pic:pic>
              </a:graphicData>
            </a:graphic>
          </wp:inline>
        </w:drawing>
      </w:r>
    </w:p>
    <w:p w14:paraId="3D7BCE8E" w14:textId="642FFF3D" w:rsidR="003B6939" w:rsidRPr="00B60FA1" w:rsidRDefault="003B6939" w:rsidP="003B6939">
      <w:pPr>
        <w:pStyle w:val="PlainText"/>
        <w:adjustRightInd w:val="0"/>
        <w:snapToGrid w:val="0"/>
        <w:spacing w:line="360" w:lineRule="auto"/>
        <w:jc w:val="both"/>
        <w:rPr>
          <w:rFonts w:ascii="Book Antiqua" w:eastAsia="SimSun" w:hAnsi="Book Antiqua"/>
          <w:sz w:val="24"/>
          <w:szCs w:val="24"/>
          <w:lang w:val="en-US" w:eastAsia="zh-CN"/>
        </w:rPr>
      </w:pPr>
      <w:r w:rsidRPr="00B60FA1">
        <w:rPr>
          <w:rFonts w:ascii="Book Antiqua" w:eastAsia="SimSun" w:hAnsi="Book Antiqua" w:hint="eastAsia"/>
          <w:sz w:val="24"/>
          <w:szCs w:val="24"/>
          <w:lang w:val="en-US" w:eastAsia="zh-CN"/>
        </w:rPr>
        <w:t>B</w:t>
      </w:r>
    </w:p>
    <w:p w14:paraId="51AFE6A4" w14:textId="4FBD5F65" w:rsidR="003B6939" w:rsidRPr="00B60FA1" w:rsidRDefault="003B6939" w:rsidP="003B6939">
      <w:pPr>
        <w:pStyle w:val="PlainText"/>
        <w:adjustRightInd w:val="0"/>
        <w:snapToGrid w:val="0"/>
        <w:spacing w:line="360" w:lineRule="auto"/>
        <w:jc w:val="both"/>
        <w:rPr>
          <w:rFonts w:ascii="Book Antiqua" w:eastAsia="SimSun" w:hAnsi="Book Antiqua"/>
          <w:sz w:val="24"/>
          <w:szCs w:val="24"/>
          <w:lang w:val="en-US" w:eastAsia="zh-CN"/>
        </w:rPr>
      </w:pPr>
      <w:r w:rsidRPr="00B60FA1">
        <w:rPr>
          <w:rFonts w:ascii="Book Antiqua" w:eastAsia="SimSun" w:hAnsi="Book Antiqua"/>
          <w:noProof/>
          <w:sz w:val="24"/>
          <w:szCs w:val="24"/>
          <w:lang w:val="en-US" w:eastAsia="zh-CN"/>
        </w:rPr>
        <w:drawing>
          <wp:inline distT="0" distB="0" distL="0" distR="0" wp14:anchorId="4479CC43" wp14:editId="2ADBDD16">
            <wp:extent cx="3095625" cy="2362200"/>
            <wp:effectExtent l="0" t="0" r="9525" b="0"/>
            <wp:docPr id="8" name="图片 8" descr="C:\Users\baishideng-2014\Desktop\revised-jyu\28867\28867-Figures\Fig. 2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ishideng-2014\Desktop\revised-jyu\28867\28867-Figures\Fig. 2b.tif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5625" cy="2362200"/>
                    </a:xfrm>
                    <a:prstGeom prst="rect">
                      <a:avLst/>
                    </a:prstGeom>
                    <a:noFill/>
                    <a:ln>
                      <a:noFill/>
                    </a:ln>
                  </pic:spPr>
                </pic:pic>
              </a:graphicData>
            </a:graphic>
          </wp:inline>
        </w:drawing>
      </w:r>
    </w:p>
    <w:p w14:paraId="72D0A765" w14:textId="4FDD26BD" w:rsidR="003B6939" w:rsidRPr="00B60FA1" w:rsidRDefault="003B6939" w:rsidP="003B6939">
      <w:pPr>
        <w:adjustRightInd w:val="0"/>
        <w:snapToGrid w:val="0"/>
        <w:spacing w:after="0" w:line="360" w:lineRule="auto"/>
        <w:jc w:val="both"/>
        <w:rPr>
          <w:rFonts w:ascii="Book Antiqua" w:hAnsi="Book Antiqua"/>
          <w:sz w:val="24"/>
          <w:szCs w:val="24"/>
          <w:lang w:val="en-US"/>
        </w:rPr>
      </w:pPr>
      <w:r w:rsidRPr="00B60FA1">
        <w:rPr>
          <w:rFonts w:ascii="Book Antiqua" w:hAnsi="Book Antiqua"/>
          <w:b/>
          <w:sz w:val="24"/>
          <w:szCs w:val="24"/>
          <w:lang w:val="en-US"/>
        </w:rPr>
        <w:t>Fig</w:t>
      </w:r>
      <w:r w:rsidRPr="00B60FA1">
        <w:rPr>
          <w:rFonts w:ascii="Book Antiqua" w:hAnsi="Book Antiqua" w:hint="eastAsia"/>
          <w:b/>
          <w:sz w:val="24"/>
          <w:szCs w:val="24"/>
          <w:lang w:val="en-US" w:eastAsia="zh-CN"/>
        </w:rPr>
        <w:t>ure</w:t>
      </w:r>
      <w:r w:rsidRPr="00B60FA1">
        <w:rPr>
          <w:rFonts w:ascii="Book Antiqua" w:hAnsi="Book Antiqua"/>
          <w:b/>
          <w:sz w:val="24"/>
          <w:szCs w:val="24"/>
          <w:lang w:val="en-US"/>
        </w:rPr>
        <w:t xml:space="preserve"> 2</w:t>
      </w:r>
      <w:r w:rsidR="00B60FA1" w:rsidRPr="00B60FA1">
        <w:rPr>
          <w:rFonts w:ascii="Book Antiqua" w:hAnsi="Book Antiqua"/>
          <w:b/>
          <w:sz w:val="24"/>
          <w:szCs w:val="24"/>
          <w:lang w:val="en-US"/>
        </w:rPr>
        <w:t xml:space="preserve"> </w:t>
      </w:r>
      <w:r w:rsidRPr="00B60FA1">
        <w:rPr>
          <w:rFonts w:ascii="Book Antiqua" w:hAnsi="Book Antiqua"/>
          <w:b/>
          <w:sz w:val="24"/>
          <w:szCs w:val="24"/>
          <w:lang w:val="en-US"/>
        </w:rPr>
        <w:t>Occurrence of alert findings in patients number 5 described in Tab</w:t>
      </w:r>
      <w:r w:rsidRPr="00B60FA1">
        <w:rPr>
          <w:rFonts w:ascii="Book Antiqua" w:hAnsi="Book Antiqua" w:hint="eastAsia"/>
          <w:b/>
          <w:sz w:val="24"/>
          <w:szCs w:val="24"/>
          <w:lang w:val="en-US" w:eastAsia="zh-CN"/>
        </w:rPr>
        <w:t>le</w:t>
      </w:r>
      <w:r w:rsidRPr="00B60FA1">
        <w:rPr>
          <w:rFonts w:ascii="Book Antiqua" w:hAnsi="Book Antiqua"/>
          <w:b/>
          <w:sz w:val="24"/>
          <w:szCs w:val="24"/>
          <w:lang w:val="en-US"/>
        </w:rPr>
        <w:t xml:space="preserve"> 3.</w:t>
      </w:r>
      <w:r w:rsidRPr="00B60FA1">
        <w:rPr>
          <w:rFonts w:ascii="Book Antiqua" w:hAnsi="Book Antiqua"/>
          <w:sz w:val="24"/>
          <w:szCs w:val="24"/>
          <w:lang w:val="en-US"/>
        </w:rPr>
        <w:t xml:space="preserve"> Compared to the baseline examination (A), follow-up MRCP (B) showed main pancreatic duct dilation and small parietal filling defects in the body cyst.</w:t>
      </w:r>
      <w:r w:rsidRPr="00B60FA1">
        <w:rPr>
          <w:rFonts w:ascii="Book Antiqua" w:hAnsi="Book Antiqua" w:cs="Arial"/>
          <w:sz w:val="24"/>
          <w:szCs w:val="24"/>
          <w:lang w:val="en-US"/>
        </w:rPr>
        <w:t xml:space="preserve"> MRCP</w:t>
      </w:r>
      <w:r w:rsidRPr="00B60FA1">
        <w:rPr>
          <w:rFonts w:ascii="Book Antiqua" w:hAnsi="Book Antiqua" w:cs="Arial" w:hint="eastAsia"/>
          <w:sz w:val="24"/>
          <w:szCs w:val="24"/>
          <w:lang w:val="en-US" w:eastAsia="zh-CN"/>
        </w:rPr>
        <w:t>:</w:t>
      </w:r>
      <w:r w:rsidRPr="00B60FA1">
        <w:rPr>
          <w:rFonts w:ascii="Book Antiqua" w:hAnsi="Book Antiqua" w:cs="Arial"/>
          <w:sz w:val="24"/>
          <w:szCs w:val="24"/>
          <w:lang w:val="en-US"/>
        </w:rPr>
        <w:t xml:space="preserve"> </w:t>
      </w:r>
      <w:bookmarkStart w:id="698" w:name="OLE_LINK3744"/>
      <w:bookmarkStart w:id="699" w:name="OLE_LINK3748"/>
      <w:r w:rsidRPr="00B60FA1">
        <w:rPr>
          <w:rFonts w:ascii="Book Antiqua" w:hAnsi="Book Antiqua" w:cs="Arial"/>
          <w:sz w:val="24"/>
          <w:szCs w:val="24"/>
          <w:lang w:val="en-US"/>
        </w:rPr>
        <w:t>Magnetic resonance cholangiopancreatography</w:t>
      </w:r>
      <w:bookmarkEnd w:id="698"/>
      <w:bookmarkEnd w:id="699"/>
      <w:r w:rsidRPr="00B60FA1">
        <w:rPr>
          <w:rFonts w:ascii="Book Antiqua" w:hAnsi="Book Antiqua" w:cs="Arial"/>
          <w:sz w:val="24"/>
          <w:szCs w:val="24"/>
          <w:lang w:val="en-US"/>
        </w:rPr>
        <w:t xml:space="preserve">. </w:t>
      </w:r>
    </w:p>
    <w:p w14:paraId="49B2BAA3" w14:textId="77777777" w:rsidR="003B6939" w:rsidRPr="00B60FA1" w:rsidRDefault="003B6939" w:rsidP="003B6939">
      <w:pPr>
        <w:pStyle w:val="PlainText"/>
        <w:adjustRightInd w:val="0"/>
        <w:snapToGrid w:val="0"/>
        <w:spacing w:line="360" w:lineRule="auto"/>
        <w:jc w:val="both"/>
        <w:rPr>
          <w:rFonts w:ascii="Book Antiqua" w:hAnsi="Book Antiqua"/>
          <w:sz w:val="24"/>
          <w:szCs w:val="24"/>
          <w:lang w:val="en-US"/>
        </w:rPr>
      </w:pPr>
    </w:p>
    <w:p w14:paraId="68AEDD19" w14:textId="77777777" w:rsidR="003B6939" w:rsidRPr="00B60FA1" w:rsidRDefault="003B6939" w:rsidP="003B6939">
      <w:pPr>
        <w:pStyle w:val="PlainText"/>
        <w:adjustRightInd w:val="0"/>
        <w:snapToGrid w:val="0"/>
        <w:spacing w:line="360" w:lineRule="auto"/>
        <w:jc w:val="both"/>
        <w:rPr>
          <w:rFonts w:ascii="Book Antiqua" w:hAnsi="Book Antiqua"/>
          <w:sz w:val="24"/>
          <w:szCs w:val="24"/>
          <w:lang w:val="en-US"/>
        </w:rPr>
      </w:pPr>
    </w:p>
    <w:p w14:paraId="1764F8C7" w14:textId="77777777" w:rsidR="003B6939" w:rsidRPr="00B60FA1" w:rsidRDefault="003B6939" w:rsidP="003B6939">
      <w:pPr>
        <w:pStyle w:val="PlainText"/>
        <w:adjustRightInd w:val="0"/>
        <w:snapToGrid w:val="0"/>
        <w:spacing w:line="360" w:lineRule="auto"/>
        <w:jc w:val="both"/>
        <w:rPr>
          <w:rFonts w:ascii="Book Antiqua" w:hAnsi="Book Antiqua"/>
          <w:sz w:val="24"/>
          <w:szCs w:val="24"/>
          <w:lang w:val="en-US"/>
        </w:rPr>
      </w:pPr>
    </w:p>
    <w:p w14:paraId="17A8A4F7" w14:textId="77777777" w:rsidR="003B6939" w:rsidRPr="00B60FA1" w:rsidRDefault="003B6939" w:rsidP="003B6939">
      <w:pPr>
        <w:pStyle w:val="PlainText"/>
        <w:adjustRightInd w:val="0"/>
        <w:snapToGrid w:val="0"/>
        <w:spacing w:line="360" w:lineRule="auto"/>
        <w:jc w:val="both"/>
        <w:rPr>
          <w:rFonts w:ascii="Book Antiqua" w:hAnsi="Book Antiqua"/>
          <w:sz w:val="24"/>
          <w:szCs w:val="24"/>
          <w:lang w:val="en-US"/>
        </w:rPr>
      </w:pPr>
    </w:p>
    <w:p w14:paraId="57B76CDB" w14:textId="77777777" w:rsidR="004C3D5E" w:rsidRPr="00B60FA1" w:rsidRDefault="004C3D5E" w:rsidP="00A574A0">
      <w:pPr>
        <w:spacing w:line="360" w:lineRule="auto"/>
        <w:ind w:left="360" w:hangingChars="150" w:hanging="360"/>
        <w:jc w:val="right"/>
        <w:rPr>
          <w:rFonts w:ascii="Book Antiqua" w:hAnsi="Book Antiqua"/>
          <w:sz w:val="24"/>
        </w:rPr>
      </w:pPr>
    </w:p>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14:paraId="3755B8B5" w14:textId="77777777" w:rsidR="00876813" w:rsidRPr="00B60FA1" w:rsidRDefault="00876813" w:rsidP="002C2AF3">
      <w:pPr>
        <w:adjustRightInd w:val="0"/>
        <w:snapToGrid w:val="0"/>
        <w:spacing w:after="0" w:line="360" w:lineRule="auto"/>
        <w:jc w:val="both"/>
        <w:rPr>
          <w:rFonts w:ascii="Book Antiqua" w:hAnsi="Book Antiqua" w:cs="Arial"/>
          <w:sz w:val="24"/>
          <w:szCs w:val="24"/>
        </w:rPr>
      </w:pPr>
    </w:p>
    <w:p w14:paraId="7A7BF412" w14:textId="35167057" w:rsidR="004C3D5E" w:rsidRPr="00B60FA1" w:rsidRDefault="004C3D5E">
      <w:pPr>
        <w:spacing w:after="160" w:line="259" w:lineRule="auto"/>
        <w:rPr>
          <w:rFonts w:ascii="Book Antiqua" w:hAnsi="Book Antiqua" w:cs="Arial"/>
          <w:b/>
          <w:sz w:val="24"/>
          <w:szCs w:val="24"/>
          <w:lang w:val="en-US"/>
        </w:rPr>
      </w:pPr>
      <w:r w:rsidRPr="00B60FA1">
        <w:rPr>
          <w:rFonts w:ascii="Book Antiqua" w:hAnsi="Book Antiqua" w:cs="Arial"/>
          <w:b/>
          <w:sz w:val="24"/>
          <w:szCs w:val="24"/>
          <w:lang w:val="en-US"/>
        </w:rPr>
        <w:br w:type="page"/>
      </w:r>
    </w:p>
    <w:p w14:paraId="38E07C98" w14:textId="437E864B" w:rsidR="00876813" w:rsidRPr="00B60FA1" w:rsidRDefault="004C3D5E" w:rsidP="002C2AF3">
      <w:pPr>
        <w:adjustRightInd w:val="0"/>
        <w:snapToGrid w:val="0"/>
        <w:spacing w:after="0" w:line="360" w:lineRule="auto"/>
        <w:jc w:val="both"/>
        <w:rPr>
          <w:rFonts w:ascii="Book Antiqua" w:hAnsi="Book Antiqua" w:cs="Arial"/>
          <w:b/>
          <w:sz w:val="24"/>
          <w:szCs w:val="24"/>
          <w:lang w:val="en-US"/>
        </w:rPr>
      </w:pPr>
      <w:r w:rsidRPr="00B60FA1">
        <w:rPr>
          <w:rFonts w:ascii="Book Antiqua" w:hAnsi="Book Antiqua" w:cs="Arial"/>
          <w:b/>
          <w:sz w:val="24"/>
          <w:szCs w:val="24"/>
          <w:lang w:val="en-US"/>
        </w:rPr>
        <w:lastRenderedPageBreak/>
        <w:t>Tab</w:t>
      </w:r>
      <w:r w:rsidRPr="00B60FA1">
        <w:rPr>
          <w:rFonts w:ascii="Book Antiqua" w:hAnsi="Book Antiqua" w:cs="Arial" w:hint="eastAsia"/>
          <w:b/>
          <w:sz w:val="24"/>
          <w:szCs w:val="24"/>
          <w:lang w:val="en-US"/>
        </w:rPr>
        <w:t>le</w:t>
      </w:r>
      <w:r w:rsidRPr="00B60FA1">
        <w:rPr>
          <w:rFonts w:ascii="Book Antiqua" w:hAnsi="Book Antiqua" w:cs="Arial"/>
          <w:b/>
          <w:sz w:val="24"/>
          <w:szCs w:val="24"/>
          <w:lang w:val="en-US"/>
        </w:rPr>
        <w:t xml:space="preserve"> 1 Acquisition parameters of the magnetic resonance cholangiography sequences acquired in the study</w:t>
      </w:r>
    </w:p>
    <w:tbl>
      <w:tblPr>
        <w:tblStyle w:val="TableGrid"/>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90"/>
        <w:gridCol w:w="1456"/>
        <w:gridCol w:w="1457"/>
        <w:gridCol w:w="1457"/>
        <w:gridCol w:w="1459"/>
        <w:gridCol w:w="1457"/>
        <w:gridCol w:w="1459"/>
      </w:tblGrid>
      <w:tr w:rsidR="002C2AF3" w:rsidRPr="00B60FA1" w14:paraId="11D80C5E" w14:textId="77777777" w:rsidTr="004C3D5E">
        <w:trPr>
          <w:trHeight w:val="678"/>
        </w:trPr>
        <w:tc>
          <w:tcPr>
            <w:tcW w:w="1490" w:type="dxa"/>
            <w:vMerge w:val="restart"/>
            <w:tcBorders>
              <w:top w:val="single" w:sz="4" w:space="0" w:color="auto"/>
            </w:tcBorders>
            <w:shd w:val="clear" w:color="auto" w:fill="auto"/>
            <w:vAlign w:val="center"/>
            <w:hideMark/>
          </w:tcPr>
          <w:p w14:paraId="328F34D1" w14:textId="77777777" w:rsidR="00876813" w:rsidRPr="00B60FA1" w:rsidRDefault="00876813" w:rsidP="002C2AF3">
            <w:pPr>
              <w:adjustRightInd w:val="0"/>
              <w:snapToGrid w:val="0"/>
              <w:spacing w:after="0" w:line="360" w:lineRule="auto"/>
              <w:jc w:val="both"/>
              <w:rPr>
                <w:rFonts w:ascii="Book Antiqua" w:hAnsi="Book Antiqua" w:cs="Arial"/>
                <w:sz w:val="24"/>
                <w:szCs w:val="24"/>
                <w:lang w:val="en-GB"/>
              </w:rPr>
            </w:pPr>
          </w:p>
        </w:tc>
        <w:tc>
          <w:tcPr>
            <w:tcW w:w="2913" w:type="dxa"/>
            <w:gridSpan w:val="2"/>
            <w:tcBorders>
              <w:top w:val="single" w:sz="4" w:space="0" w:color="auto"/>
            </w:tcBorders>
            <w:shd w:val="clear" w:color="auto" w:fill="auto"/>
            <w:vAlign w:val="center"/>
            <w:hideMark/>
          </w:tcPr>
          <w:p w14:paraId="3AE9F2EB"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b/>
                <w:bCs/>
                <w:sz w:val="24"/>
                <w:szCs w:val="24"/>
                <w:lang w:val="en-GB"/>
              </w:rPr>
              <w:t>1.5T (1)</w:t>
            </w:r>
          </w:p>
        </w:tc>
        <w:tc>
          <w:tcPr>
            <w:tcW w:w="2916" w:type="dxa"/>
            <w:gridSpan w:val="2"/>
            <w:tcBorders>
              <w:top w:val="single" w:sz="4" w:space="0" w:color="auto"/>
            </w:tcBorders>
            <w:shd w:val="clear" w:color="auto" w:fill="auto"/>
            <w:vAlign w:val="center"/>
            <w:hideMark/>
          </w:tcPr>
          <w:p w14:paraId="3C18F5AA"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b/>
                <w:bCs/>
                <w:sz w:val="24"/>
                <w:szCs w:val="24"/>
                <w:lang w:val="en-GB"/>
              </w:rPr>
              <w:t>1.5T (2)</w:t>
            </w:r>
          </w:p>
        </w:tc>
        <w:tc>
          <w:tcPr>
            <w:tcW w:w="2916" w:type="dxa"/>
            <w:gridSpan w:val="2"/>
            <w:tcBorders>
              <w:top w:val="single" w:sz="4" w:space="0" w:color="auto"/>
            </w:tcBorders>
            <w:shd w:val="clear" w:color="auto" w:fill="auto"/>
            <w:vAlign w:val="center"/>
            <w:hideMark/>
          </w:tcPr>
          <w:p w14:paraId="249561DC"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b/>
                <w:bCs/>
                <w:sz w:val="24"/>
                <w:szCs w:val="24"/>
                <w:lang w:val="en-GB"/>
              </w:rPr>
              <w:t>3.0T</w:t>
            </w:r>
          </w:p>
        </w:tc>
      </w:tr>
      <w:tr w:rsidR="002C2AF3" w:rsidRPr="00B60FA1" w14:paraId="268EDB88" w14:textId="77777777" w:rsidTr="004C3D5E">
        <w:trPr>
          <w:trHeight w:val="419"/>
        </w:trPr>
        <w:tc>
          <w:tcPr>
            <w:tcW w:w="0" w:type="auto"/>
            <w:vMerge/>
            <w:tcBorders>
              <w:bottom w:val="single" w:sz="4" w:space="0" w:color="auto"/>
            </w:tcBorders>
            <w:shd w:val="clear" w:color="auto" w:fill="auto"/>
            <w:vAlign w:val="center"/>
            <w:hideMark/>
          </w:tcPr>
          <w:p w14:paraId="285F24A7" w14:textId="77777777" w:rsidR="00876813" w:rsidRPr="00B60FA1" w:rsidRDefault="00876813" w:rsidP="002C2AF3">
            <w:pPr>
              <w:adjustRightInd w:val="0"/>
              <w:snapToGrid w:val="0"/>
              <w:spacing w:after="0" w:line="360" w:lineRule="auto"/>
              <w:jc w:val="both"/>
              <w:rPr>
                <w:rFonts w:ascii="Book Antiqua" w:hAnsi="Book Antiqua" w:cs="Arial"/>
                <w:sz w:val="24"/>
                <w:szCs w:val="24"/>
                <w:lang w:val="en-GB"/>
              </w:rPr>
            </w:pPr>
          </w:p>
        </w:tc>
        <w:tc>
          <w:tcPr>
            <w:tcW w:w="1456" w:type="dxa"/>
            <w:tcBorders>
              <w:bottom w:val="single" w:sz="4" w:space="0" w:color="auto"/>
            </w:tcBorders>
            <w:shd w:val="clear" w:color="auto" w:fill="auto"/>
            <w:vAlign w:val="center"/>
            <w:hideMark/>
          </w:tcPr>
          <w:p w14:paraId="650DDE7A"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b/>
                <w:bCs/>
                <w:sz w:val="24"/>
                <w:szCs w:val="24"/>
                <w:lang w:val="en-GB"/>
              </w:rPr>
              <w:t>2D</w:t>
            </w:r>
          </w:p>
        </w:tc>
        <w:tc>
          <w:tcPr>
            <w:tcW w:w="1457" w:type="dxa"/>
            <w:tcBorders>
              <w:bottom w:val="single" w:sz="4" w:space="0" w:color="auto"/>
            </w:tcBorders>
            <w:shd w:val="clear" w:color="auto" w:fill="auto"/>
            <w:vAlign w:val="center"/>
            <w:hideMark/>
          </w:tcPr>
          <w:p w14:paraId="601CD6EB"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b/>
                <w:bCs/>
                <w:sz w:val="24"/>
                <w:szCs w:val="24"/>
                <w:lang w:val="en-GB"/>
              </w:rPr>
              <w:t>3D</w:t>
            </w:r>
          </w:p>
        </w:tc>
        <w:tc>
          <w:tcPr>
            <w:tcW w:w="1457" w:type="dxa"/>
            <w:tcBorders>
              <w:bottom w:val="single" w:sz="4" w:space="0" w:color="auto"/>
            </w:tcBorders>
            <w:shd w:val="clear" w:color="auto" w:fill="auto"/>
            <w:vAlign w:val="center"/>
            <w:hideMark/>
          </w:tcPr>
          <w:p w14:paraId="4D6DE517"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b/>
                <w:bCs/>
                <w:sz w:val="24"/>
                <w:szCs w:val="24"/>
                <w:lang w:val="en-GB"/>
              </w:rPr>
              <w:t>2D</w:t>
            </w:r>
          </w:p>
        </w:tc>
        <w:tc>
          <w:tcPr>
            <w:tcW w:w="1459" w:type="dxa"/>
            <w:tcBorders>
              <w:bottom w:val="single" w:sz="4" w:space="0" w:color="auto"/>
            </w:tcBorders>
            <w:shd w:val="clear" w:color="auto" w:fill="auto"/>
            <w:vAlign w:val="center"/>
            <w:hideMark/>
          </w:tcPr>
          <w:p w14:paraId="0BFA7688"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b/>
                <w:bCs/>
                <w:sz w:val="24"/>
                <w:szCs w:val="24"/>
                <w:lang w:val="en-GB"/>
              </w:rPr>
              <w:t>3D</w:t>
            </w:r>
          </w:p>
        </w:tc>
        <w:tc>
          <w:tcPr>
            <w:tcW w:w="1457" w:type="dxa"/>
            <w:tcBorders>
              <w:bottom w:val="single" w:sz="4" w:space="0" w:color="auto"/>
            </w:tcBorders>
            <w:shd w:val="clear" w:color="auto" w:fill="auto"/>
            <w:vAlign w:val="center"/>
            <w:hideMark/>
          </w:tcPr>
          <w:p w14:paraId="22A1E459"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b/>
                <w:bCs/>
                <w:sz w:val="24"/>
                <w:szCs w:val="24"/>
                <w:lang w:val="en-GB"/>
              </w:rPr>
              <w:t>2D</w:t>
            </w:r>
          </w:p>
        </w:tc>
        <w:tc>
          <w:tcPr>
            <w:tcW w:w="1459" w:type="dxa"/>
            <w:tcBorders>
              <w:bottom w:val="single" w:sz="4" w:space="0" w:color="auto"/>
            </w:tcBorders>
            <w:shd w:val="clear" w:color="auto" w:fill="auto"/>
            <w:vAlign w:val="center"/>
            <w:hideMark/>
          </w:tcPr>
          <w:p w14:paraId="37C1F2DD"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b/>
                <w:bCs/>
                <w:sz w:val="24"/>
                <w:szCs w:val="24"/>
                <w:lang w:val="en-GB"/>
              </w:rPr>
              <w:t>3D</w:t>
            </w:r>
          </w:p>
        </w:tc>
      </w:tr>
      <w:tr w:rsidR="002C2AF3" w:rsidRPr="00B60FA1" w14:paraId="5D350C48" w14:textId="77777777" w:rsidTr="004C3D5E">
        <w:trPr>
          <w:trHeight w:val="469"/>
        </w:trPr>
        <w:tc>
          <w:tcPr>
            <w:tcW w:w="1490" w:type="dxa"/>
            <w:tcBorders>
              <w:top w:val="single" w:sz="4" w:space="0" w:color="auto"/>
            </w:tcBorders>
            <w:shd w:val="clear" w:color="auto" w:fill="auto"/>
            <w:vAlign w:val="center"/>
            <w:hideMark/>
          </w:tcPr>
          <w:p w14:paraId="5188C2AD" w14:textId="77777777" w:rsidR="00876813" w:rsidRPr="00B60FA1" w:rsidRDefault="00876813" w:rsidP="004C3D5E">
            <w:pPr>
              <w:adjustRightInd w:val="0"/>
              <w:snapToGrid w:val="0"/>
              <w:spacing w:after="0" w:line="360" w:lineRule="auto"/>
              <w:rPr>
                <w:rFonts w:ascii="Book Antiqua" w:hAnsi="Book Antiqua" w:cs="Arial"/>
                <w:sz w:val="24"/>
                <w:szCs w:val="24"/>
                <w:lang w:val="en-GB"/>
              </w:rPr>
            </w:pPr>
            <w:r w:rsidRPr="00B60FA1">
              <w:rPr>
                <w:rFonts w:ascii="Book Antiqua" w:hAnsi="Book Antiqua" w:cs="Arial"/>
                <w:sz w:val="24"/>
                <w:szCs w:val="24"/>
                <w:lang w:val="en-GB"/>
              </w:rPr>
              <w:t>Sequence</w:t>
            </w:r>
          </w:p>
        </w:tc>
        <w:tc>
          <w:tcPr>
            <w:tcW w:w="1456" w:type="dxa"/>
            <w:tcBorders>
              <w:top w:val="single" w:sz="4" w:space="0" w:color="auto"/>
            </w:tcBorders>
            <w:shd w:val="clear" w:color="auto" w:fill="auto"/>
            <w:vAlign w:val="center"/>
            <w:hideMark/>
          </w:tcPr>
          <w:p w14:paraId="06A151A0"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HASTE</w:t>
            </w:r>
          </w:p>
        </w:tc>
        <w:tc>
          <w:tcPr>
            <w:tcW w:w="1457" w:type="dxa"/>
            <w:tcBorders>
              <w:top w:val="single" w:sz="4" w:space="0" w:color="auto"/>
            </w:tcBorders>
            <w:shd w:val="clear" w:color="auto" w:fill="auto"/>
            <w:vAlign w:val="center"/>
            <w:hideMark/>
          </w:tcPr>
          <w:p w14:paraId="75C51461"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TSE</w:t>
            </w:r>
          </w:p>
        </w:tc>
        <w:tc>
          <w:tcPr>
            <w:tcW w:w="1457" w:type="dxa"/>
            <w:tcBorders>
              <w:top w:val="single" w:sz="4" w:space="0" w:color="auto"/>
            </w:tcBorders>
            <w:shd w:val="clear" w:color="auto" w:fill="auto"/>
            <w:vAlign w:val="center"/>
            <w:hideMark/>
          </w:tcPr>
          <w:p w14:paraId="24ABC25A"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HASTE</w:t>
            </w:r>
          </w:p>
        </w:tc>
        <w:tc>
          <w:tcPr>
            <w:tcW w:w="1459" w:type="dxa"/>
            <w:tcBorders>
              <w:top w:val="single" w:sz="4" w:space="0" w:color="auto"/>
            </w:tcBorders>
            <w:shd w:val="clear" w:color="auto" w:fill="auto"/>
            <w:vAlign w:val="center"/>
            <w:hideMark/>
          </w:tcPr>
          <w:p w14:paraId="6C4BCCEF"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TSE</w:t>
            </w:r>
          </w:p>
        </w:tc>
        <w:tc>
          <w:tcPr>
            <w:tcW w:w="1457" w:type="dxa"/>
            <w:tcBorders>
              <w:top w:val="single" w:sz="4" w:space="0" w:color="auto"/>
            </w:tcBorders>
            <w:shd w:val="clear" w:color="auto" w:fill="auto"/>
            <w:vAlign w:val="center"/>
            <w:hideMark/>
          </w:tcPr>
          <w:p w14:paraId="3301EFA6"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SS-FSE</w:t>
            </w:r>
          </w:p>
        </w:tc>
        <w:tc>
          <w:tcPr>
            <w:tcW w:w="1459" w:type="dxa"/>
            <w:tcBorders>
              <w:top w:val="single" w:sz="4" w:space="0" w:color="auto"/>
            </w:tcBorders>
            <w:shd w:val="clear" w:color="auto" w:fill="auto"/>
            <w:vAlign w:val="center"/>
            <w:hideMark/>
          </w:tcPr>
          <w:p w14:paraId="6C5392D6"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FSE</w:t>
            </w:r>
          </w:p>
        </w:tc>
      </w:tr>
      <w:tr w:rsidR="002C2AF3" w:rsidRPr="00B60FA1" w14:paraId="136F45B9" w14:textId="77777777" w:rsidTr="004C3D5E">
        <w:trPr>
          <w:trHeight w:val="469"/>
        </w:trPr>
        <w:tc>
          <w:tcPr>
            <w:tcW w:w="1490" w:type="dxa"/>
            <w:shd w:val="clear" w:color="auto" w:fill="auto"/>
            <w:vAlign w:val="center"/>
          </w:tcPr>
          <w:p w14:paraId="57251FC4" w14:textId="77777777" w:rsidR="00876813" w:rsidRPr="00B60FA1" w:rsidRDefault="00876813" w:rsidP="004C3D5E">
            <w:pPr>
              <w:adjustRightInd w:val="0"/>
              <w:snapToGrid w:val="0"/>
              <w:spacing w:after="0" w:line="360" w:lineRule="auto"/>
              <w:rPr>
                <w:rFonts w:ascii="Book Antiqua" w:hAnsi="Book Antiqua" w:cs="Arial"/>
                <w:sz w:val="24"/>
                <w:szCs w:val="24"/>
                <w:lang w:val="en-GB"/>
              </w:rPr>
            </w:pPr>
            <w:r w:rsidRPr="00B60FA1">
              <w:rPr>
                <w:rFonts w:ascii="Book Antiqua" w:hAnsi="Book Antiqua" w:cs="Arial"/>
                <w:sz w:val="24"/>
                <w:szCs w:val="24"/>
                <w:lang w:val="en-GB"/>
              </w:rPr>
              <w:t>Type of acquisition</w:t>
            </w:r>
          </w:p>
        </w:tc>
        <w:tc>
          <w:tcPr>
            <w:tcW w:w="1456" w:type="dxa"/>
            <w:shd w:val="clear" w:color="auto" w:fill="auto"/>
            <w:vAlign w:val="center"/>
          </w:tcPr>
          <w:p w14:paraId="46407479"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breath hold</w:t>
            </w:r>
          </w:p>
        </w:tc>
        <w:tc>
          <w:tcPr>
            <w:tcW w:w="1457" w:type="dxa"/>
            <w:shd w:val="clear" w:color="auto" w:fill="auto"/>
            <w:vAlign w:val="center"/>
          </w:tcPr>
          <w:p w14:paraId="31C130BB"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navigator gated</w:t>
            </w:r>
          </w:p>
        </w:tc>
        <w:tc>
          <w:tcPr>
            <w:tcW w:w="1457" w:type="dxa"/>
            <w:shd w:val="clear" w:color="auto" w:fill="auto"/>
            <w:vAlign w:val="center"/>
          </w:tcPr>
          <w:p w14:paraId="5B77498D"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breath hold</w:t>
            </w:r>
          </w:p>
        </w:tc>
        <w:tc>
          <w:tcPr>
            <w:tcW w:w="1459" w:type="dxa"/>
            <w:shd w:val="clear" w:color="auto" w:fill="auto"/>
            <w:vAlign w:val="center"/>
          </w:tcPr>
          <w:p w14:paraId="0A4D9B57"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navigator gated</w:t>
            </w:r>
          </w:p>
        </w:tc>
        <w:tc>
          <w:tcPr>
            <w:tcW w:w="1457" w:type="dxa"/>
            <w:shd w:val="clear" w:color="auto" w:fill="auto"/>
            <w:vAlign w:val="center"/>
          </w:tcPr>
          <w:p w14:paraId="5E4D0868"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breath hold</w:t>
            </w:r>
          </w:p>
        </w:tc>
        <w:tc>
          <w:tcPr>
            <w:tcW w:w="1459" w:type="dxa"/>
            <w:shd w:val="clear" w:color="auto" w:fill="auto"/>
            <w:vAlign w:val="center"/>
          </w:tcPr>
          <w:p w14:paraId="4C4879A3"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respiratory triggered</w:t>
            </w:r>
          </w:p>
        </w:tc>
      </w:tr>
      <w:tr w:rsidR="002C2AF3" w:rsidRPr="00B60FA1" w14:paraId="499F8F0A" w14:textId="77777777" w:rsidTr="004C3D5E">
        <w:trPr>
          <w:trHeight w:val="397"/>
        </w:trPr>
        <w:tc>
          <w:tcPr>
            <w:tcW w:w="1490" w:type="dxa"/>
            <w:shd w:val="clear" w:color="auto" w:fill="auto"/>
            <w:vAlign w:val="center"/>
            <w:hideMark/>
          </w:tcPr>
          <w:p w14:paraId="2ED28613" w14:textId="77777777" w:rsidR="00876813" w:rsidRPr="00B60FA1" w:rsidRDefault="00876813" w:rsidP="004C3D5E">
            <w:pPr>
              <w:adjustRightInd w:val="0"/>
              <w:snapToGrid w:val="0"/>
              <w:spacing w:after="0" w:line="360" w:lineRule="auto"/>
              <w:rPr>
                <w:rFonts w:ascii="Book Antiqua" w:hAnsi="Book Antiqua" w:cs="Arial"/>
                <w:sz w:val="24"/>
                <w:szCs w:val="24"/>
                <w:lang w:val="en-GB"/>
              </w:rPr>
            </w:pPr>
            <w:r w:rsidRPr="00B60FA1">
              <w:rPr>
                <w:rFonts w:ascii="Book Antiqua" w:hAnsi="Book Antiqua" w:cs="Arial"/>
                <w:sz w:val="24"/>
                <w:szCs w:val="24"/>
                <w:lang w:val="en-GB"/>
              </w:rPr>
              <w:t>TR (ms)</w:t>
            </w:r>
          </w:p>
        </w:tc>
        <w:tc>
          <w:tcPr>
            <w:tcW w:w="1456" w:type="dxa"/>
            <w:shd w:val="clear" w:color="auto" w:fill="auto"/>
            <w:vAlign w:val="center"/>
            <w:hideMark/>
          </w:tcPr>
          <w:p w14:paraId="5D6E65C3" w14:textId="264E4308" w:rsidR="00876813" w:rsidRPr="00B60FA1" w:rsidRDefault="00900A59"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40</w:t>
            </w:r>
            <w:r w:rsidR="00876813" w:rsidRPr="00B60FA1">
              <w:rPr>
                <w:rFonts w:ascii="Book Antiqua" w:hAnsi="Book Antiqua" w:cs="Arial"/>
                <w:sz w:val="24"/>
                <w:szCs w:val="24"/>
                <w:lang w:val="en-GB"/>
              </w:rPr>
              <w:t>00</w:t>
            </w:r>
          </w:p>
        </w:tc>
        <w:tc>
          <w:tcPr>
            <w:tcW w:w="1457" w:type="dxa"/>
            <w:shd w:val="clear" w:color="auto" w:fill="auto"/>
            <w:vAlign w:val="center"/>
            <w:hideMark/>
          </w:tcPr>
          <w:p w14:paraId="6F42C207"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2500</w:t>
            </w:r>
          </w:p>
        </w:tc>
        <w:tc>
          <w:tcPr>
            <w:tcW w:w="1457" w:type="dxa"/>
            <w:shd w:val="clear" w:color="auto" w:fill="auto"/>
            <w:vAlign w:val="center"/>
            <w:hideMark/>
          </w:tcPr>
          <w:p w14:paraId="6F1A7EBA"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4500</w:t>
            </w:r>
          </w:p>
        </w:tc>
        <w:tc>
          <w:tcPr>
            <w:tcW w:w="1459" w:type="dxa"/>
            <w:shd w:val="clear" w:color="auto" w:fill="auto"/>
            <w:vAlign w:val="center"/>
            <w:hideMark/>
          </w:tcPr>
          <w:p w14:paraId="667C8CE5"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2500</w:t>
            </w:r>
          </w:p>
        </w:tc>
        <w:tc>
          <w:tcPr>
            <w:tcW w:w="1457" w:type="dxa"/>
            <w:shd w:val="clear" w:color="auto" w:fill="auto"/>
            <w:vAlign w:val="center"/>
            <w:hideMark/>
          </w:tcPr>
          <w:p w14:paraId="5336199D" w14:textId="18031102"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9449</w:t>
            </w:r>
          </w:p>
        </w:tc>
        <w:tc>
          <w:tcPr>
            <w:tcW w:w="1459" w:type="dxa"/>
            <w:shd w:val="clear" w:color="auto" w:fill="auto"/>
            <w:vAlign w:val="center"/>
            <w:hideMark/>
          </w:tcPr>
          <w:p w14:paraId="5D816F81"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1661.5</w:t>
            </w:r>
          </w:p>
        </w:tc>
      </w:tr>
      <w:tr w:rsidR="002C2AF3" w:rsidRPr="00B60FA1" w14:paraId="24F6FEA5" w14:textId="77777777" w:rsidTr="004C3D5E">
        <w:trPr>
          <w:trHeight w:val="397"/>
        </w:trPr>
        <w:tc>
          <w:tcPr>
            <w:tcW w:w="1490" w:type="dxa"/>
            <w:shd w:val="clear" w:color="auto" w:fill="auto"/>
            <w:vAlign w:val="center"/>
            <w:hideMark/>
          </w:tcPr>
          <w:p w14:paraId="093F510C" w14:textId="77777777" w:rsidR="00876813" w:rsidRPr="00B60FA1" w:rsidRDefault="00876813" w:rsidP="004C3D5E">
            <w:pPr>
              <w:adjustRightInd w:val="0"/>
              <w:snapToGrid w:val="0"/>
              <w:spacing w:after="0" w:line="360" w:lineRule="auto"/>
              <w:rPr>
                <w:rFonts w:ascii="Book Antiqua" w:hAnsi="Book Antiqua" w:cs="Arial"/>
                <w:sz w:val="24"/>
                <w:szCs w:val="24"/>
                <w:lang w:val="en-GB"/>
              </w:rPr>
            </w:pPr>
            <w:r w:rsidRPr="00B60FA1">
              <w:rPr>
                <w:rFonts w:ascii="Book Antiqua" w:hAnsi="Book Antiqua" w:cs="Arial"/>
                <w:sz w:val="24"/>
                <w:szCs w:val="24"/>
                <w:lang w:val="en-GB"/>
              </w:rPr>
              <w:t>TE (ms)</w:t>
            </w:r>
          </w:p>
        </w:tc>
        <w:tc>
          <w:tcPr>
            <w:tcW w:w="1456" w:type="dxa"/>
            <w:shd w:val="clear" w:color="auto" w:fill="auto"/>
            <w:vAlign w:val="center"/>
            <w:hideMark/>
          </w:tcPr>
          <w:p w14:paraId="5D14E7BD" w14:textId="30E049AB"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7</w:t>
            </w:r>
            <w:r w:rsidR="00900A59" w:rsidRPr="00B60FA1">
              <w:rPr>
                <w:rFonts w:ascii="Book Antiqua" w:hAnsi="Book Antiqua" w:cs="Arial"/>
                <w:sz w:val="24"/>
                <w:szCs w:val="24"/>
                <w:lang w:val="en-GB"/>
              </w:rPr>
              <w:t>35</w:t>
            </w:r>
          </w:p>
        </w:tc>
        <w:tc>
          <w:tcPr>
            <w:tcW w:w="1457" w:type="dxa"/>
            <w:shd w:val="clear" w:color="auto" w:fill="auto"/>
            <w:vAlign w:val="center"/>
            <w:hideMark/>
          </w:tcPr>
          <w:p w14:paraId="060B2836" w14:textId="243F9E70"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68</w:t>
            </w:r>
            <w:r w:rsidR="00900A59" w:rsidRPr="00B60FA1">
              <w:rPr>
                <w:rFonts w:ascii="Book Antiqua" w:hAnsi="Book Antiqua" w:cs="Arial"/>
                <w:sz w:val="24"/>
                <w:szCs w:val="24"/>
                <w:lang w:val="en-GB"/>
              </w:rPr>
              <w:t>5</w:t>
            </w:r>
          </w:p>
        </w:tc>
        <w:tc>
          <w:tcPr>
            <w:tcW w:w="1457" w:type="dxa"/>
            <w:shd w:val="clear" w:color="auto" w:fill="auto"/>
            <w:vAlign w:val="center"/>
            <w:hideMark/>
          </w:tcPr>
          <w:p w14:paraId="75125E54"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725</w:t>
            </w:r>
          </w:p>
        </w:tc>
        <w:tc>
          <w:tcPr>
            <w:tcW w:w="1459" w:type="dxa"/>
            <w:shd w:val="clear" w:color="auto" w:fill="auto"/>
            <w:vAlign w:val="center"/>
            <w:hideMark/>
          </w:tcPr>
          <w:p w14:paraId="5CB9BDFE"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700</w:t>
            </w:r>
          </w:p>
        </w:tc>
        <w:tc>
          <w:tcPr>
            <w:tcW w:w="1457" w:type="dxa"/>
            <w:shd w:val="clear" w:color="auto" w:fill="auto"/>
            <w:vAlign w:val="center"/>
            <w:hideMark/>
          </w:tcPr>
          <w:p w14:paraId="5CBA8E51"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740</w:t>
            </w:r>
          </w:p>
        </w:tc>
        <w:tc>
          <w:tcPr>
            <w:tcW w:w="1459" w:type="dxa"/>
            <w:shd w:val="clear" w:color="auto" w:fill="auto"/>
            <w:vAlign w:val="center"/>
            <w:hideMark/>
          </w:tcPr>
          <w:p w14:paraId="7BF2997B"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401.2</w:t>
            </w:r>
          </w:p>
        </w:tc>
      </w:tr>
      <w:tr w:rsidR="002C2AF3" w:rsidRPr="00B60FA1" w14:paraId="4F4DFF09" w14:textId="77777777" w:rsidTr="004C3D5E">
        <w:trPr>
          <w:trHeight w:val="678"/>
        </w:trPr>
        <w:tc>
          <w:tcPr>
            <w:tcW w:w="1490" w:type="dxa"/>
            <w:shd w:val="clear" w:color="auto" w:fill="auto"/>
            <w:vAlign w:val="center"/>
            <w:hideMark/>
          </w:tcPr>
          <w:p w14:paraId="3293B644" w14:textId="77777777" w:rsidR="00876813" w:rsidRPr="00B60FA1" w:rsidRDefault="00876813" w:rsidP="004C3D5E">
            <w:pPr>
              <w:adjustRightInd w:val="0"/>
              <w:snapToGrid w:val="0"/>
              <w:spacing w:after="0" w:line="360" w:lineRule="auto"/>
              <w:rPr>
                <w:rFonts w:ascii="Book Antiqua" w:hAnsi="Book Antiqua" w:cs="Arial"/>
                <w:sz w:val="24"/>
                <w:szCs w:val="24"/>
                <w:lang w:val="en-GB"/>
              </w:rPr>
            </w:pPr>
            <w:r w:rsidRPr="00B60FA1">
              <w:rPr>
                <w:rFonts w:ascii="Book Antiqua" w:hAnsi="Book Antiqua" w:cs="Arial"/>
                <w:sz w:val="24"/>
                <w:szCs w:val="24"/>
                <w:lang w:val="en-GB"/>
              </w:rPr>
              <w:t>FOV</w:t>
            </w:r>
          </w:p>
          <w:p w14:paraId="67C41CA0" w14:textId="77777777" w:rsidR="00876813" w:rsidRPr="00B60FA1" w:rsidRDefault="00876813" w:rsidP="004C3D5E">
            <w:pPr>
              <w:adjustRightInd w:val="0"/>
              <w:snapToGrid w:val="0"/>
              <w:spacing w:after="0" w:line="360" w:lineRule="auto"/>
              <w:rPr>
                <w:rFonts w:ascii="Book Antiqua" w:hAnsi="Book Antiqua" w:cs="Arial"/>
                <w:sz w:val="24"/>
                <w:szCs w:val="24"/>
                <w:lang w:val="en-GB"/>
              </w:rPr>
            </w:pPr>
            <w:r w:rsidRPr="00B60FA1">
              <w:rPr>
                <w:rFonts w:ascii="Book Antiqua" w:hAnsi="Book Antiqua" w:cs="Arial"/>
                <w:sz w:val="24"/>
                <w:szCs w:val="24"/>
                <w:lang w:val="en-GB"/>
              </w:rPr>
              <w:t>(mm x mm)</w:t>
            </w:r>
          </w:p>
        </w:tc>
        <w:tc>
          <w:tcPr>
            <w:tcW w:w="1456" w:type="dxa"/>
            <w:shd w:val="clear" w:color="auto" w:fill="auto"/>
            <w:vAlign w:val="center"/>
            <w:hideMark/>
          </w:tcPr>
          <w:p w14:paraId="698B22BB" w14:textId="1E4EF85C" w:rsidR="00876813" w:rsidRPr="00B60FA1" w:rsidRDefault="00900A59"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300</w:t>
            </w:r>
            <w:r w:rsidR="004C3D5E" w:rsidRPr="00B60FA1">
              <w:rPr>
                <w:rFonts w:ascii="Book Antiqua" w:hAnsi="Book Antiqua" w:cs="Arial" w:hint="eastAsia"/>
                <w:sz w:val="24"/>
                <w:szCs w:val="24"/>
                <w:lang w:val="en-GB" w:eastAsia="zh-CN"/>
              </w:rPr>
              <w:t xml:space="preserve"> </w:t>
            </w:r>
            <w:r w:rsidR="004C3D5E" w:rsidRPr="00B60FA1">
              <w:rPr>
                <w:rFonts w:ascii="Times New Roman" w:hAnsi="Times New Roman" w:cs="Times New Roman"/>
                <w:sz w:val="24"/>
                <w:szCs w:val="24"/>
                <w:lang w:val="en-GB"/>
              </w:rPr>
              <w:t>×</w:t>
            </w:r>
            <w:r w:rsidR="004C3D5E" w:rsidRPr="00B60FA1">
              <w:rPr>
                <w:rFonts w:ascii="Book Antiqua" w:hAnsi="Book Antiqua" w:cs="Arial" w:hint="eastAsia"/>
                <w:sz w:val="24"/>
                <w:szCs w:val="24"/>
                <w:lang w:val="en-GB" w:eastAsia="zh-CN"/>
              </w:rPr>
              <w:t xml:space="preserve"> </w:t>
            </w:r>
            <w:r w:rsidRPr="00B60FA1">
              <w:rPr>
                <w:rFonts w:ascii="Book Antiqua" w:hAnsi="Book Antiqua" w:cs="Arial"/>
                <w:sz w:val="24"/>
                <w:szCs w:val="24"/>
                <w:lang w:val="en-GB"/>
              </w:rPr>
              <w:t>300</w:t>
            </w:r>
          </w:p>
        </w:tc>
        <w:tc>
          <w:tcPr>
            <w:tcW w:w="1457" w:type="dxa"/>
            <w:shd w:val="clear" w:color="auto" w:fill="auto"/>
            <w:vAlign w:val="center"/>
            <w:hideMark/>
          </w:tcPr>
          <w:p w14:paraId="19C03C66" w14:textId="7DD9FC2A"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380</w:t>
            </w:r>
            <w:r w:rsidR="004C3D5E" w:rsidRPr="00B60FA1">
              <w:rPr>
                <w:rFonts w:ascii="Book Antiqua" w:hAnsi="Book Antiqua" w:cs="Arial" w:hint="eastAsia"/>
                <w:sz w:val="24"/>
                <w:szCs w:val="24"/>
                <w:lang w:val="en-GB" w:eastAsia="zh-CN"/>
              </w:rPr>
              <w:t xml:space="preserve"> </w:t>
            </w:r>
            <w:r w:rsidR="004C3D5E" w:rsidRPr="00B60FA1">
              <w:rPr>
                <w:rFonts w:ascii="Book Antiqua" w:hAnsi="Book Antiqua" w:cs="Arial"/>
                <w:sz w:val="24"/>
                <w:szCs w:val="24"/>
                <w:lang w:val="en-GB"/>
              </w:rPr>
              <w:t>×</w:t>
            </w:r>
            <w:r w:rsidR="004C3D5E" w:rsidRPr="00B60FA1">
              <w:rPr>
                <w:rFonts w:ascii="Book Antiqua" w:hAnsi="Book Antiqua" w:cs="Arial" w:hint="eastAsia"/>
                <w:sz w:val="24"/>
                <w:szCs w:val="24"/>
                <w:lang w:val="en-GB"/>
              </w:rPr>
              <w:t xml:space="preserve"> </w:t>
            </w:r>
            <w:r w:rsidRPr="00B60FA1">
              <w:rPr>
                <w:rFonts w:ascii="Book Antiqua" w:hAnsi="Book Antiqua" w:cs="Arial"/>
                <w:sz w:val="24"/>
                <w:szCs w:val="24"/>
                <w:lang w:val="en-GB"/>
              </w:rPr>
              <w:t>380</w:t>
            </w:r>
          </w:p>
        </w:tc>
        <w:tc>
          <w:tcPr>
            <w:tcW w:w="1457" w:type="dxa"/>
            <w:shd w:val="clear" w:color="auto" w:fill="auto"/>
            <w:vAlign w:val="center"/>
            <w:hideMark/>
          </w:tcPr>
          <w:p w14:paraId="7ED9CE12" w14:textId="6A4AC6CA"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250</w:t>
            </w:r>
            <w:r w:rsidR="004C3D5E" w:rsidRPr="00B60FA1">
              <w:rPr>
                <w:rFonts w:ascii="Book Antiqua" w:hAnsi="Book Antiqua" w:cs="Arial" w:hint="eastAsia"/>
                <w:sz w:val="24"/>
                <w:szCs w:val="24"/>
                <w:lang w:val="en-GB" w:eastAsia="zh-CN"/>
              </w:rPr>
              <w:t xml:space="preserve"> </w:t>
            </w:r>
            <w:r w:rsidR="004C3D5E" w:rsidRPr="00B60FA1">
              <w:rPr>
                <w:rFonts w:ascii="Book Antiqua" w:hAnsi="Book Antiqua" w:cs="Arial"/>
                <w:sz w:val="24"/>
                <w:szCs w:val="24"/>
                <w:lang w:val="en-GB"/>
              </w:rPr>
              <w:t>×</w:t>
            </w:r>
            <w:r w:rsidR="00B60FA1" w:rsidRPr="00B60FA1">
              <w:rPr>
                <w:rFonts w:ascii="Book Antiqua" w:hAnsi="Book Antiqua" w:cs="Arial" w:hint="eastAsia"/>
                <w:sz w:val="24"/>
                <w:szCs w:val="24"/>
                <w:lang w:val="en-GB"/>
              </w:rPr>
              <w:t xml:space="preserve"> </w:t>
            </w:r>
            <w:r w:rsidRPr="00B60FA1">
              <w:rPr>
                <w:rFonts w:ascii="Book Antiqua" w:hAnsi="Book Antiqua" w:cs="Arial"/>
                <w:sz w:val="24"/>
                <w:szCs w:val="24"/>
                <w:lang w:val="en-GB"/>
              </w:rPr>
              <w:t>250</w:t>
            </w:r>
          </w:p>
        </w:tc>
        <w:tc>
          <w:tcPr>
            <w:tcW w:w="1459" w:type="dxa"/>
            <w:shd w:val="clear" w:color="auto" w:fill="auto"/>
            <w:vAlign w:val="center"/>
            <w:hideMark/>
          </w:tcPr>
          <w:p w14:paraId="04C39183" w14:textId="71C99208"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380</w:t>
            </w:r>
            <w:r w:rsidR="004C3D5E" w:rsidRPr="00B60FA1">
              <w:rPr>
                <w:rFonts w:ascii="Book Antiqua" w:hAnsi="Book Antiqua" w:cs="Arial" w:hint="eastAsia"/>
                <w:sz w:val="24"/>
                <w:szCs w:val="24"/>
                <w:lang w:val="en-GB" w:eastAsia="zh-CN"/>
              </w:rPr>
              <w:t xml:space="preserve"> </w:t>
            </w:r>
            <w:r w:rsidR="004C3D5E" w:rsidRPr="00B60FA1">
              <w:rPr>
                <w:rFonts w:ascii="Book Antiqua" w:hAnsi="Book Antiqua" w:cs="Arial"/>
                <w:sz w:val="24"/>
                <w:szCs w:val="24"/>
                <w:lang w:val="en-GB"/>
              </w:rPr>
              <w:t>×</w:t>
            </w:r>
            <w:r w:rsidR="004C3D5E" w:rsidRPr="00B60FA1">
              <w:rPr>
                <w:rFonts w:ascii="Book Antiqua" w:hAnsi="Book Antiqua" w:cs="Arial" w:hint="eastAsia"/>
                <w:sz w:val="24"/>
                <w:szCs w:val="24"/>
                <w:lang w:val="en-GB"/>
              </w:rPr>
              <w:t xml:space="preserve"> </w:t>
            </w:r>
            <w:r w:rsidRPr="00B60FA1">
              <w:rPr>
                <w:rFonts w:ascii="Book Antiqua" w:hAnsi="Book Antiqua" w:cs="Arial"/>
                <w:sz w:val="24"/>
                <w:szCs w:val="24"/>
                <w:lang w:val="en-GB"/>
              </w:rPr>
              <w:t>380</w:t>
            </w:r>
          </w:p>
        </w:tc>
        <w:tc>
          <w:tcPr>
            <w:tcW w:w="1457" w:type="dxa"/>
            <w:shd w:val="clear" w:color="auto" w:fill="auto"/>
            <w:vAlign w:val="center"/>
            <w:hideMark/>
          </w:tcPr>
          <w:p w14:paraId="5DB20390" w14:textId="102383DF"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300</w:t>
            </w:r>
            <w:r w:rsidR="004C3D5E" w:rsidRPr="00B60FA1">
              <w:rPr>
                <w:rFonts w:ascii="Book Antiqua" w:hAnsi="Book Antiqua" w:cs="Arial" w:hint="eastAsia"/>
                <w:sz w:val="24"/>
                <w:szCs w:val="24"/>
                <w:lang w:val="en-GB" w:eastAsia="zh-CN"/>
              </w:rPr>
              <w:t xml:space="preserve"> </w:t>
            </w:r>
            <w:r w:rsidR="004C3D5E" w:rsidRPr="00B60FA1">
              <w:rPr>
                <w:rFonts w:ascii="Book Antiqua" w:hAnsi="Book Antiqua" w:cs="Arial"/>
                <w:sz w:val="24"/>
                <w:szCs w:val="24"/>
                <w:lang w:val="en-GB"/>
              </w:rPr>
              <w:t>×</w:t>
            </w:r>
            <w:r w:rsidR="004C3D5E" w:rsidRPr="00B60FA1">
              <w:rPr>
                <w:rFonts w:ascii="Book Antiqua" w:hAnsi="Book Antiqua" w:cs="Arial" w:hint="eastAsia"/>
                <w:sz w:val="24"/>
                <w:szCs w:val="24"/>
                <w:lang w:val="en-GB"/>
              </w:rPr>
              <w:t xml:space="preserve"> </w:t>
            </w:r>
            <w:r w:rsidRPr="00B60FA1">
              <w:rPr>
                <w:rFonts w:ascii="Book Antiqua" w:hAnsi="Book Antiqua" w:cs="Arial"/>
                <w:sz w:val="24"/>
                <w:szCs w:val="24"/>
                <w:lang w:val="en-GB"/>
              </w:rPr>
              <w:t>300</w:t>
            </w:r>
          </w:p>
        </w:tc>
        <w:tc>
          <w:tcPr>
            <w:tcW w:w="1459" w:type="dxa"/>
            <w:shd w:val="clear" w:color="auto" w:fill="auto"/>
            <w:vAlign w:val="center"/>
            <w:hideMark/>
          </w:tcPr>
          <w:p w14:paraId="113F9544" w14:textId="21340CE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300</w:t>
            </w:r>
            <w:r w:rsidR="004C3D5E" w:rsidRPr="00B60FA1">
              <w:rPr>
                <w:rFonts w:ascii="Book Antiqua" w:hAnsi="Book Antiqua" w:cs="Arial" w:hint="eastAsia"/>
                <w:sz w:val="24"/>
                <w:szCs w:val="24"/>
                <w:lang w:val="en-GB" w:eastAsia="zh-CN"/>
              </w:rPr>
              <w:t xml:space="preserve"> </w:t>
            </w:r>
            <w:r w:rsidR="004C3D5E" w:rsidRPr="00B60FA1">
              <w:rPr>
                <w:rFonts w:ascii="Book Antiqua" w:hAnsi="Book Antiqua" w:cs="Arial"/>
                <w:sz w:val="24"/>
                <w:szCs w:val="24"/>
                <w:lang w:val="en-GB"/>
              </w:rPr>
              <w:t>×</w:t>
            </w:r>
            <w:r w:rsidR="004C3D5E" w:rsidRPr="00B60FA1">
              <w:rPr>
                <w:rFonts w:ascii="Book Antiqua" w:hAnsi="Book Antiqua" w:cs="Arial" w:hint="eastAsia"/>
                <w:sz w:val="24"/>
                <w:szCs w:val="24"/>
                <w:lang w:val="en-GB"/>
              </w:rPr>
              <w:t xml:space="preserve"> </w:t>
            </w:r>
            <w:r w:rsidRPr="00B60FA1">
              <w:rPr>
                <w:rFonts w:ascii="Book Antiqua" w:hAnsi="Book Antiqua" w:cs="Arial"/>
                <w:sz w:val="24"/>
                <w:szCs w:val="24"/>
                <w:lang w:val="en-GB"/>
              </w:rPr>
              <w:t>300</w:t>
            </w:r>
          </w:p>
        </w:tc>
      </w:tr>
      <w:tr w:rsidR="002C2AF3" w:rsidRPr="00B60FA1" w14:paraId="12716D50" w14:textId="77777777" w:rsidTr="004C3D5E">
        <w:trPr>
          <w:trHeight w:val="397"/>
        </w:trPr>
        <w:tc>
          <w:tcPr>
            <w:tcW w:w="1490" w:type="dxa"/>
            <w:shd w:val="clear" w:color="auto" w:fill="auto"/>
            <w:vAlign w:val="center"/>
            <w:hideMark/>
          </w:tcPr>
          <w:p w14:paraId="7E3DD1FC" w14:textId="77777777" w:rsidR="00876813" w:rsidRPr="00B60FA1" w:rsidRDefault="00876813" w:rsidP="004C3D5E">
            <w:pPr>
              <w:adjustRightInd w:val="0"/>
              <w:snapToGrid w:val="0"/>
              <w:spacing w:after="0" w:line="360" w:lineRule="auto"/>
              <w:rPr>
                <w:rFonts w:ascii="Book Antiqua" w:hAnsi="Book Antiqua" w:cs="Arial"/>
                <w:sz w:val="24"/>
                <w:szCs w:val="24"/>
                <w:lang w:val="en-GB"/>
              </w:rPr>
            </w:pPr>
            <w:r w:rsidRPr="00B60FA1">
              <w:rPr>
                <w:rFonts w:ascii="Book Antiqua" w:hAnsi="Book Antiqua" w:cs="Arial"/>
                <w:sz w:val="24"/>
                <w:szCs w:val="24"/>
                <w:lang w:val="en-GB"/>
              </w:rPr>
              <w:t>Matrix</w:t>
            </w:r>
          </w:p>
          <w:p w14:paraId="24ADA8F5" w14:textId="77777777" w:rsidR="00876813" w:rsidRPr="00B60FA1" w:rsidRDefault="00876813" w:rsidP="004C3D5E">
            <w:pPr>
              <w:adjustRightInd w:val="0"/>
              <w:snapToGrid w:val="0"/>
              <w:spacing w:after="0" w:line="360" w:lineRule="auto"/>
              <w:rPr>
                <w:rFonts w:ascii="Book Antiqua" w:hAnsi="Book Antiqua" w:cs="Arial"/>
                <w:sz w:val="24"/>
                <w:szCs w:val="24"/>
                <w:lang w:val="en-GB"/>
              </w:rPr>
            </w:pPr>
            <w:r w:rsidRPr="00B60FA1">
              <w:rPr>
                <w:rFonts w:ascii="Book Antiqua" w:hAnsi="Book Antiqua" w:cs="Arial"/>
                <w:sz w:val="24"/>
                <w:szCs w:val="24"/>
                <w:lang w:val="en-GB"/>
              </w:rPr>
              <w:t>(pixel x pixel)</w:t>
            </w:r>
          </w:p>
        </w:tc>
        <w:tc>
          <w:tcPr>
            <w:tcW w:w="1456" w:type="dxa"/>
            <w:shd w:val="clear" w:color="auto" w:fill="auto"/>
            <w:vAlign w:val="center"/>
            <w:hideMark/>
          </w:tcPr>
          <w:p w14:paraId="353794F3" w14:textId="1A695A6D"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307</w:t>
            </w:r>
            <w:r w:rsidR="004C3D5E" w:rsidRPr="00B60FA1">
              <w:rPr>
                <w:rFonts w:ascii="Book Antiqua" w:hAnsi="Book Antiqua" w:cs="Arial" w:hint="eastAsia"/>
                <w:sz w:val="24"/>
                <w:szCs w:val="24"/>
                <w:lang w:val="en-GB" w:eastAsia="zh-CN"/>
              </w:rPr>
              <w:t xml:space="preserve"> </w:t>
            </w:r>
            <w:r w:rsidR="004C3D5E" w:rsidRPr="00B60FA1">
              <w:rPr>
                <w:rFonts w:ascii="Book Antiqua" w:hAnsi="Book Antiqua" w:cs="Arial"/>
                <w:sz w:val="24"/>
                <w:szCs w:val="24"/>
                <w:lang w:val="en-GB"/>
              </w:rPr>
              <w:t>×</w:t>
            </w:r>
            <w:r w:rsidR="004C3D5E" w:rsidRPr="00B60FA1">
              <w:rPr>
                <w:rFonts w:ascii="Book Antiqua" w:hAnsi="Book Antiqua" w:cs="Arial" w:hint="eastAsia"/>
                <w:sz w:val="24"/>
                <w:szCs w:val="24"/>
                <w:lang w:val="en-GB"/>
              </w:rPr>
              <w:t xml:space="preserve"> </w:t>
            </w:r>
            <w:r w:rsidRPr="00B60FA1">
              <w:rPr>
                <w:rFonts w:ascii="Book Antiqua" w:hAnsi="Book Antiqua" w:cs="Arial"/>
                <w:sz w:val="24"/>
                <w:szCs w:val="24"/>
                <w:lang w:val="en-GB"/>
              </w:rPr>
              <w:t>384</w:t>
            </w:r>
          </w:p>
        </w:tc>
        <w:tc>
          <w:tcPr>
            <w:tcW w:w="1457" w:type="dxa"/>
            <w:shd w:val="clear" w:color="auto" w:fill="auto"/>
            <w:vAlign w:val="center"/>
            <w:hideMark/>
          </w:tcPr>
          <w:p w14:paraId="3059EEDE" w14:textId="10805B4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357</w:t>
            </w:r>
            <w:r w:rsidR="004C3D5E" w:rsidRPr="00B60FA1">
              <w:rPr>
                <w:rFonts w:ascii="Book Antiqua" w:hAnsi="Book Antiqua" w:cs="Arial" w:hint="eastAsia"/>
                <w:sz w:val="24"/>
                <w:szCs w:val="24"/>
                <w:lang w:val="en-GB" w:eastAsia="zh-CN"/>
              </w:rPr>
              <w:t xml:space="preserve"> </w:t>
            </w:r>
            <w:r w:rsidR="004C3D5E" w:rsidRPr="00B60FA1">
              <w:rPr>
                <w:rFonts w:ascii="Book Antiqua" w:hAnsi="Book Antiqua" w:cs="Arial"/>
                <w:sz w:val="24"/>
                <w:szCs w:val="24"/>
                <w:lang w:val="en-GB"/>
              </w:rPr>
              <w:t>×</w:t>
            </w:r>
            <w:r w:rsidR="004C3D5E" w:rsidRPr="00B60FA1">
              <w:rPr>
                <w:rFonts w:ascii="Book Antiqua" w:hAnsi="Book Antiqua" w:cs="Arial" w:hint="eastAsia"/>
                <w:sz w:val="24"/>
                <w:szCs w:val="24"/>
                <w:lang w:val="en-GB"/>
              </w:rPr>
              <w:t xml:space="preserve"> </w:t>
            </w:r>
            <w:r w:rsidRPr="00B60FA1">
              <w:rPr>
                <w:rFonts w:ascii="Book Antiqua" w:hAnsi="Book Antiqua" w:cs="Arial"/>
                <w:sz w:val="24"/>
                <w:szCs w:val="24"/>
                <w:lang w:val="en-GB"/>
              </w:rPr>
              <w:t>384</w:t>
            </w:r>
          </w:p>
        </w:tc>
        <w:tc>
          <w:tcPr>
            <w:tcW w:w="1457" w:type="dxa"/>
            <w:shd w:val="clear" w:color="auto" w:fill="auto"/>
            <w:vAlign w:val="center"/>
            <w:hideMark/>
          </w:tcPr>
          <w:p w14:paraId="052D8428" w14:textId="261398F8"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269</w:t>
            </w:r>
            <w:r w:rsidR="004C3D5E" w:rsidRPr="00B60FA1">
              <w:rPr>
                <w:rFonts w:ascii="Book Antiqua" w:hAnsi="Book Antiqua" w:cs="Arial" w:hint="eastAsia"/>
                <w:sz w:val="24"/>
                <w:szCs w:val="24"/>
                <w:lang w:val="en-GB" w:eastAsia="zh-CN"/>
              </w:rPr>
              <w:t xml:space="preserve"> </w:t>
            </w:r>
            <w:r w:rsidR="004C3D5E" w:rsidRPr="00B60FA1">
              <w:rPr>
                <w:rFonts w:ascii="Book Antiqua" w:hAnsi="Book Antiqua" w:cs="Arial"/>
                <w:sz w:val="24"/>
                <w:szCs w:val="24"/>
                <w:lang w:val="en-GB"/>
              </w:rPr>
              <w:t>×</w:t>
            </w:r>
            <w:r w:rsidR="004C3D5E" w:rsidRPr="00B60FA1">
              <w:rPr>
                <w:rFonts w:ascii="Book Antiqua" w:hAnsi="Book Antiqua" w:cs="Arial" w:hint="eastAsia"/>
                <w:sz w:val="24"/>
                <w:szCs w:val="24"/>
                <w:lang w:val="en-GB"/>
              </w:rPr>
              <w:t xml:space="preserve"> </w:t>
            </w:r>
            <w:r w:rsidRPr="00B60FA1">
              <w:rPr>
                <w:rFonts w:ascii="Book Antiqua" w:hAnsi="Book Antiqua" w:cs="Arial"/>
                <w:sz w:val="24"/>
                <w:szCs w:val="24"/>
                <w:lang w:val="en-GB"/>
              </w:rPr>
              <w:t>384</w:t>
            </w:r>
          </w:p>
        </w:tc>
        <w:tc>
          <w:tcPr>
            <w:tcW w:w="1459" w:type="dxa"/>
            <w:shd w:val="clear" w:color="auto" w:fill="auto"/>
            <w:vAlign w:val="center"/>
            <w:hideMark/>
          </w:tcPr>
          <w:p w14:paraId="3E33AD47" w14:textId="44F77BB1"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353</w:t>
            </w:r>
            <w:r w:rsidR="004C3D5E" w:rsidRPr="00B60FA1">
              <w:rPr>
                <w:rFonts w:ascii="Book Antiqua" w:hAnsi="Book Antiqua" w:cs="Arial" w:hint="eastAsia"/>
                <w:sz w:val="24"/>
                <w:szCs w:val="24"/>
                <w:lang w:val="en-GB" w:eastAsia="zh-CN"/>
              </w:rPr>
              <w:t xml:space="preserve"> </w:t>
            </w:r>
            <w:r w:rsidR="004C3D5E" w:rsidRPr="00B60FA1">
              <w:rPr>
                <w:rFonts w:ascii="Book Antiqua" w:hAnsi="Book Antiqua" w:cs="Arial"/>
                <w:sz w:val="24"/>
                <w:szCs w:val="24"/>
                <w:lang w:val="en-GB"/>
              </w:rPr>
              <w:t>×</w:t>
            </w:r>
            <w:r w:rsidR="004C3D5E" w:rsidRPr="00B60FA1">
              <w:rPr>
                <w:rFonts w:ascii="Book Antiqua" w:hAnsi="Book Antiqua" w:cs="Arial" w:hint="eastAsia"/>
                <w:sz w:val="24"/>
                <w:szCs w:val="24"/>
                <w:lang w:val="en-GB"/>
              </w:rPr>
              <w:t xml:space="preserve"> </w:t>
            </w:r>
            <w:r w:rsidRPr="00B60FA1">
              <w:rPr>
                <w:rFonts w:ascii="Book Antiqua" w:hAnsi="Book Antiqua" w:cs="Arial"/>
                <w:sz w:val="24"/>
                <w:szCs w:val="24"/>
                <w:lang w:val="en-GB"/>
              </w:rPr>
              <w:t>384</w:t>
            </w:r>
          </w:p>
        </w:tc>
        <w:tc>
          <w:tcPr>
            <w:tcW w:w="1457" w:type="dxa"/>
            <w:shd w:val="clear" w:color="auto" w:fill="auto"/>
            <w:vAlign w:val="center"/>
            <w:hideMark/>
          </w:tcPr>
          <w:p w14:paraId="5F8B3FDA" w14:textId="12943945"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256</w:t>
            </w:r>
            <w:r w:rsidR="004C3D5E" w:rsidRPr="00B60FA1">
              <w:rPr>
                <w:rFonts w:ascii="Book Antiqua" w:hAnsi="Book Antiqua" w:cs="Arial" w:hint="eastAsia"/>
                <w:sz w:val="24"/>
                <w:szCs w:val="24"/>
                <w:lang w:val="en-GB" w:eastAsia="zh-CN"/>
              </w:rPr>
              <w:t xml:space="preserve"> </w:t>
            </w:r>
            <w:r w:rsidR="004C3D5E" w:rsidRPr="00B60FA1">
              <w:rPr>
                <w:rFonts w:ascii="Book Antiqua" w:hAnsi="Book Antiqua" w:cs="Arial"/>
                <w:sz w:val="24"/>
                <w:szCs w:val="24"/>
                <w:lang w:val="en-GB"/>
              </w:rPr>
              <w:t>×</w:t>
            </w:r>
            <w:r w:rsidR="004C3D5E" w:rsidRPr="00B60FA1">
              <w:rPr>
                <w:rFonts w:ascii="Book Antiqua" w:hAnsi="Book Antiqua" w:cs="Arial" w:hint="eastAsia"/>
                <w:sz w:val="24"/>
                <w:szCs w:val="24"/>
                <w:lang w:val="en-GB"/>
              </w:rPr>
              <w:t xml:space="preserve"> </w:t>
            </w:r>
            <w:r w:rsidRPr="00B60FA1">
              <w:rPr>
                <w:rFonts w:ascii="Book Antiqua" w:hAnsi="Book Antiqua" w:cs="Arial"/>
                <w:sz w:val="24"/>
                <w:szCs w:val="24"/>
                <w:lang w:val="en-GB"/>
              </w:rPr>
              <w:t>320</w:t>
            </w:r>
          </w:p>
        </w:tc>
        <w:tc>
          <w:tcPr>
            <w:tcW w:w="1459" w:type="dxa"/>
            <w:shd w:val="clear" w:color="auto" w:fill="auto"/>
            <w:vAlign w:val="center"/>
            <w:hideMark/>
          </w:tcPr>
          <w:p w14:paraId="7C1D7DD6" w14:textId="1C9C792A"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200</w:t>
            </w:r>
            <w:r w:rsidR="004C3D5E" w:rsidRPr="00B60FA1">
              <w:rPr>
                <w:rFonts w:ascii="Book Antiqua" w:hAnsi="Book Antiqua" w:cs="Arial" w:hint="eastAsia"/>
                <w:sz w:val="24"/>
                <w:szCs w:val="24"/>
                <w:lang w:val="en-GB" w:eastAsia="zh-CN"/>
              </w:rPr>
              <w:t xml:space="preserve"> </w:t>
            </w:r>
            <w:r w:rsidR="004C3D5E" w:rsidRPr="00B60FA1">
              <w:rPr>
                <w:rFonts w:ascii="Book Antiqua" w:hAnsi="Book Antiqua" w:cs="Arial"/>
                <w:sz w:val="24"/>
                <w:szCs w:val="24"/>
                <w:lang w:val="en-GB"/>
              </w:rPr>
              <w:t>×</w:t>
            </w:r>
            <w:r w:rsidR="004C3D5E" w:rsidRPr="00B60FA1">
              <w:rPr>
                <w:rFonts w:ascii="Book Antiqua" w:hAnsi="Book Antiqua" w:cs="Arial" w:hint="eastAsia"/>
                <w:sz w:val="24"/>
                <w:szCs w:val="24"/>
                <w:lang w:val="en-GB"/>
              </w:rPr>
              <w:t xml:space="preserve"> </w:t>
            </w:r>
            <w:r w:rsidRPr="00B60FA1">
              <w:rPr>
                <w:rFonts w:ascii="Book Antiqua" w:hAnsi="Book Antiqua" w:cs="Arial"/>
                <w:sz w:val="24"/>
                <w:szCs w:val="24"/>
                <w:lang w:val="en-GB"/>
              </w:rPr>
              <w:t>200</w:t>
            </w:r>
          </w:p>
        </w:tc>
      </w:tr>
      <w:tr w:rsidR="002C2AF3" w:rsidRPr="00B60FA1" w14:paraId="4C4B9456" w14:textId="77777777" w:rsidTr="004C3D5E">
        <w:trPr>
          <w:trHeight w:val="678"/>
        </w:trPr>
        <w:tc>
          <w:tcPr>
            <w:tcW w:w="1490" w:type="dxa"/>
            <w:shd w:val="clear" w:color="auto" w:fill="auto"/>
            <w:vAlign w:val="center"/>
            <w:hideMark/>
          </w:tcPr>
          <w:p w14:paraId="247B3F33" w14:textId="77777777" w:rsidR="00876813" w:rsidRPr="00B60FA1" w:rsidRDefault="00876813" w:rsidP="004C3D5E">
            <w:pPr>
              <w:adjustRightInd w:val="0"/>
              <w:snapToGrid w:val="0"/>
              <w:spacing w:after="0" w:line="360" w:lineRule="auto"/>
              <w:rPr>
                <w:rFonts w:ascii="Book Antiqua" w:hAnsi="Book Antiqua" w:cs="Arial"/>
                <w:sz w:val="24"/>
                <w:szCs w:val="24"/>
                <w:lang w:val="en-GB"/>
              </w:rPr>
            </w:pPr>
            <w:r w:rsidRPr="00B60FA1">
              <w:rPr>
                <w:rFonts w:ascii="Book Antiqua" w:hAnsi="Book Antiqua" w:cs="Arial"/>
                <w:sz w:val="24"/>
                <w:szCs w:val="24"/>
                <w:lang w:val="en-GB"/>
              </w:rPr>
              <w:t>Number of slices</w:t>
            </w:r>
          </w:p>
        </w:tc>
        <w:tc>
          <w:tcPr>
            <w:tcW w:w="1456" w:type="dxa"/>
            <w:shd w:val="clear" w:color="auto" w:fill="auto"/>
            <w:vAlign w:val="center"/>
            <w:hideMark/>
          </w:tcPr>
          <w:p w14:paraId="273456A7" w14:textId="4650B1F2"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 xml:space="preserve">1 </w:t>
            </w:r>
            <w:r w:rsidR="004D6AC6" w:rsidRPr="00B60FA1">
              <w:rPr>
                <w:rFonts w:ascii="Book Antiqua" w:hAnsi="Book Antiqua" w:cs="Arial"/>
                <w:sz w:val="24"/>
                <w:szCs w:val="24"/>
                <w:lang w:val="en-GB"/>
              </w:rPr>
              <w:t>×</w:t>
            </w:r>
            <w:r w:rsidR="00B60FA1" w:rsidRPr="00B60FA1">
              <w:rPr>
                <w:rFonts w:ascii="Book Antiqua" w:hAnsi="Book Antiqua" w:cs="Arial" w:hint="eastAsia"/>
                <w:sz w:val="24"/>
                <w:szCs w:val="24"/>
                <w:lang w:val="en-GB"/>
              </w:rPr>
              <w:t xml:space="preserve"> </w:t>
            </w:r>
            <w:r w:rsidRPr="00B60FA1">
              <w:rPr>
                <w:rFonts w:ascii="Book Antiqua" w:hAnsi="Book Antiqua" w:cs="Arial"/>
                <w:sz w:val="24"/>
                <w:szCs w:val="24"/>
                <w:lang w:val="en-GB"/>
              </w:rPr>
              <w:t>8</w:t>
            </w:r>
          </w:p>
        </w:tc>
        <w:tc>
          <w:tcPr>
            <w:tcW w:w="1457" w:type="dxa"/>
            <w:shd w:val="clear" w:color="auto" w:fill="auto"/>
            <w:vAlign w:val="center"/>
            <w:hideMark/>
          </w:tcPr>
          <w:p w14:paraId="1DED1751"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72</w:t>
            </w:r>
          </w:p>
        </w:tc>
        <w:tc>
          <w:tcPr>
            <w:tcW w:w="1457" w:type="dxa"/>
            <w:shd w:val="clear" w:color="auto" w:fill="auto"/>
            <w:vAlign w:val="center"/>
            <w:hideMark/>
          </w:tcPr>
          <w:p w14:paraId="2BA43F51" w14:textId="1AC7DD46"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 xml:space="preserve">1 </w:t>
            </w:r>
            <w:r w:rsidR="004D6AC6" w:rsidRPr="00B60FA1">
              <w:rPr>
                <w:rFonts w:ascii="Book Antiqua" w:hAnsi="Book Antiqua" w:cs="Arial"/>
                <w:sz w:val="24"/>
                <w:szCs w:val="24"/>
                <w:lang w:val="en-GB"/>
              </w:rPr>
              <w:t>×</w:t>
            </w:r>
            <w:r w:rsidR="00B60FA1" w:rsidRPr="00B60FA1">
              <w:rPr>
                <w:rFonts w:ascii="Book Antiqua" w:hAnsi="Book Antiqua" w:cs="Arial" w:hint="eastAsia"/>
                <w:sz w:val="24"/>
                <w:szCs w:val="24"/>
                <w:lang w:val="en-GB"/>
              </w:rPr>
              <w:t xml:space="preserve"> </w:t>
            </w:r>
            <w:r w:rsidRPr="00B60FA1">
              <w:rPr>
                <w:rFonts w:ascii="Book Antiqua" w:hAnsi="Book Antiqua" w:cs="Arial"/>
                <w:sz w:val="24"/>
                <w:szCs w:val="24"/>
                <w:lang w:val="en-GB"/>
              </w:rPr>
              <w:t>8</w:t>
            </w:r>
          </w:p>
        </w:tc>
        <w:tc>
          <w:tcPr>
            <w:tcW w:w="1459" w:type="dxa"/>
            <w:shd w:val="clear" w:color="auto" w:fill="auto"/>
            <w:vAlign w:val="center"/>
            <w:hideMark/>
          </w:tcPr>
          <w:p w14:paraId="571DC570"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72</w:t>
            </w:r>
          </w:p>
        </w:tc>
        <w:tc>
          <w:tcPr>
            <w:tcW w:w="1457" w:type="dxa"/>
            <w:shd w:val="clear" w:color="auto" w:fill="auto"/>
            <w:vAlign w:val="center"/>
            <w:hideMark/>
          </w:tcPr>
          <w:p w14:paraId="2C2C50AD"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1 x 6</w:t>
            </w:r>
          </w:p>
        </w:tc>
        <w:tc>
          <w:tcPr>
            <w:tcW w:w="1459" w:type="dxa"/>
            <w:shd w:val="clear" w:color="auto" w:fill="auto"/>
            <w:vAlign w:val="center"/>
            <w:hideMark/>
          </w:tcPr>
          <w:p w14:paraId="3B1FC168" w14:textId="4643329A" w:rsidR="00876813" w:rsidRPr="00B60FA1" w:rsidRDefault="00900A59"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107</w:t>
            </w:r>
          </w:p>
        </w:tc>
      </w:tr>
      <w:tr w:rsidR="002C2AF3" w:rsidRPr="00B60FA1" w14:paraId="19DBD199" w14:textId="77777777" w:rsidTr="004C3D5E">
        <w:trPr>
          <w:trHeight w:val="958"/>
        </w:trPr>
        <w:tc>
          <w:tcPr>
            <w:tcW w:w="1490" w:type="dxa"/>
            <w:shd w:val="clear" w:color="auto" w:fill="auto"/>
            <w:vAlign w:val="center"/>
            <w:hideMark/>
          </w:tcPr>
          <w:p w14:paraId="0A86941E" w14:textId="77777777" w:rsidR="00876813" w:rsidRPr="00B60FA1" w:rsidRDefault="00876813" w:rsidP="004C3D5E">
            <w:pPr>
              <w:adjustRightInd w:val="0"/>
              <w:snapToGrid w:val="0"/>
              <w:spacing w:after="0" w:line="360" w:lineRule="auto"/>
              <w:rPr>
                <w:rFonts w:ascii="Book Antiqua" w:hAnsi="Book Antiqua" w:cs="Arial"/>
                <w:sz w:val="24"/>
                <w:szCs w:val="24"/>
                <w:lang w:val="en-GB"/>
              </w:rPr>
            </w:pPr>
            <w:r w:rsidRPr="00B60FA1">
              <w:rPr>
                <w:rFonts w:ascii="Book Antiqua" w:hAnsi="Book Antiqua" w:cs="Arial"/>
                <w:sz w:val="24"/>
                <w:szCs w:val="24"/>
                <w:lang w:val="en-GB"/>
              </w:rPr>
              <w:t>Slice thickness (mm)</w:t>
            </w:r>
          </w:p>
        </w:tc>
        <w:tc>
          <w:tcPr>
            <w:tcW w:w="1456" w:type="dxa"/>
            <w:shd w:val="clear" w:color="auto" w:fill="auto"/>
            <w:vAlign w:val="center"/>
            <w:hideMark/>
          </w:tcPr>
          <w:p w14:paraId="67ECF373" w14:textId="12D96931"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40</w:t>
            </w:r>
            <w:r w:rsidR="00900A59" w:rsidRPr="00B60FA1">
              <w:rPr>
                <w:rFonts w:ascii="Book Antiqua" w:hAnsi="Book Antiqua" w:cs="Arial"/>
                <w:sz w:val="24"/>
                <w:szCs w:val="24"/>
                <w:lang w:val="en-GB"/>
              </w:rPr>
              <w:t>-50</w:t>
            </w:r>
          </w:p>
        </w:tc>
        <w:tc>
          <w:tcPr>
            <w:tcW w:w="1457" w:type="dxa"/>
            <w:shd w:val="clear" w:color="auto" w:fill="auto"/>
            <w:vAlign w:val="center"/>
            <w:hideMark/>
          </w:tcPr>
          <w:p w14:paraId="08447798"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1</w:t>
            </w:r>
          </w:p>
        </w:tc>
        <w:tc>
          <w:tcPr>
            <w:tcW w:w="1457" w:type="dxa"/>
            <w:shd w:val="clear" w:color="auto" w:fill="auto"/>
            <w:vAlign w:val="center"/>
            <w:hideMark/>
          </w:tcPr>
          <w:p w14:paraId="45ACBC83" w14:textId="238DBEE1" w:rsidR="00876813" w:rsidRPr="00B60FA1" w:rsidRDefault="00900A59"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5</w:t>
            </w:r>
            <w:r w:rsidR="00876813" w:rsidRPr="00B60FA1">
              <w:rPr>
                <w:rFonts w:ascii="Book Antiqua" w:hAnsi="Book Antiqua" w:cs="Arial"/>
                <w:sz w:val="24"/>
                <w:szCs w:val="24"/>
                <w:lang w:val="en-GB"/>
              </w:rPr>
              <w:t>0</w:t>
            </w:r>
          </w:p>
        </w:tc>
        <w:tc>
          <w:tcPr>
            <w:tcW w:w="1459" w:type="dxa"/>
            <w:shd w:val="clear" w:color="auto" w:fill="auto"/>
            <w:vAlign w:val="center"/>
            <w:hideMark/>
          </w:tcPr>
          <w:p w14:paraId="0EC8D392"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1</w:t>
            </w:r>
          </w:p>
        </w:tc>
        <w:tc>
          <w:tcPr>
            <w:tcW w:w="1457" w:type="dxa"/>
            <w:shd w:val="clear" w:color="auto" w:fill="auto"/>
            <w:vAlign w:val="center"/>
            <w:hideMark/>
          </w:tcPr>
          <w:p w14:paraId="496943AF" w14:textId="48B030F3"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40</w:t>
            </w:r>
            <w:r w:rsidR="00900A59" w:rsidRPr="00B60FA1">
              <w:rPr>
                <w:rFonts w:ascii="Book Antiqua" w:hAnsi="Book Antiqua" w:cs="Arial"/>
                <w:sz w:val="24"/>
                <w:szCs w:val="24"/>
                <w:lang w:val="en-GB"/>
              </w:rPr>
              <w:t>-50</w:t>
            </w:r>
          </w:p>
        </w:tc>
        <w:tc>
          <w:tcPr>
            <w:tcW w:w="1459" w:type="dxa"/>
            <w:shd w:val="clear" w:color="auto" w:fill="auto"/>
            <w:vAlign w:val="center"/>
            <w:hideMark/>
          </w:tcPr>
          <w:p w14:paraId="66565A87"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0.75</w:t>
            </w:r>
          </w:p>
        </w:tc>
      </w:tr>
      <w:tr w:rsidR="002C2AF3" w:rsidRPr="00B60FA1" w14:paraId="3F87E5B9" w14:textId="77777777" w:rsidTr="004C3D5E">
        <w:trPr>
          <w:trHeight w:val="958"/>
        </w:trPr>
        <w:tc>
          <w:tcPr>
            <w:tcW w:w="1490" w:type="dxa"/>
            <w:shd w:val="clear" w:color="auto" w:fill="auto"/>
            <w:vAlign w:val="center"/>
          </w:tcPr>
          <w:p w14:paraId="2104AB48" w14:textId="77777777" w:rsidR="00876813" w:rsidRPr="00B60FA1" w:rsidRDefault="00876813" w:rsidP="004C3D5E">
            <w:pPr>
              <w:adjustRightInd w:val="0"/>
              <w:snapToGrid w:val="0"/>
              <w:spacing w:after="0" w:line="360" w:lineRule="auto"/>
              <w:rPr>
                <w:rFonts w:ascii="Book Antiqua" w:hAnsi="Book Antiqua" w:cs="Arial"/>
                <w:sz w:val="24"/>
                <w:szCs w:val="24"/>
                <w:lang w:val="en-GB"/>
              </w:rPr>
            </w:pPr>
            <w:r w:rsidRPr="00B60FA1">
              <w:rPr>
                <w:rFonts w:ascii="Book Antiqua" w:hAnsi="Book Antiqua" w:cs="Arial"/>
                <w:sz w:val="24"/>
                <w:szCs w:val="24"/>
                <w:lang w:val="en-GB"/>
              </w:rPr>
              <w:t>Number of excitations</w:t>
            </w:r>
          </w:p>
        </w:tc>
        <w:tc>
          <w:tcPr>
            <w:tcW w:w="1456" w:type="dxa"/>
            <w:shd w:val="clear" w:color="auto" w:fill="auto"/>
            <w:vAlign w:val="center"/>
          </w:tcPr>
          <w:p w14:paraId="4B2BB4AF" w14:textId="39A53692" w:rsidR="00876813" w:rsidRPr="00B60FA1" w:rsidRDefault="00900A59"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1</w:t>
            </w:r>
          </w:p>
        </w:tc>
        <w:tc>
          <w:tcPr>
            <w:tcW w:w="1457" w:type="dxa"/>
            <w:shd w:val="clear" w:color="auto" w:fill="auto"/>
            <w:vAlign w:val="center"/>
          </w:tcPr>
          <w:p w14:paraId="66BF7B02" w14:textId="37ADF605" w:rsidR="00876813" w:rsidRPr="00B60FA1" w:rsidRDefault="00900A59"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2</w:t>
            </w:r>
          </w:p>
        </w:tc>
        <w:tc>
          <w:tcPr>
            <w:tcW w:w="1457" w:type="dxa"/>
            <w:shd w:val="clear" w:color="auto" w:fill="auto"/>
            <w:vAlign w:val="center"/>
          </w:tcPr>
          <w:p w14:paraId="5ADEE8F8" w14:textId="0FE07C28" w:rsidR="00876813" w:rsidRPr="00B60FA1" w:rsidRDefault="00900A59"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1</w:t>
            </w:r>
          </w:p>
        </w:tc>
        <w:tc>
          <w:tcPr>
            <w:tcW w:w="1459" w:type="dxa"/>
            <w:shd w:val="clear" w:color="auto" w:fill="auto"/>
            <w:vAlign w:val="center"/>
          </w:tcPr>
          <w:p w14:paraId="349C6BDA" w14:textId="43DD2747" w:rsidR="00876813" w:rsidRPr="00B60FA1" w:rsidRDefault="00900A59"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1.5</w:t>
            </w:r>
          </w:p>
        </w:tc>
        <w:tc>
          <w:tcPr>
            <w:tcW w:w="1457" w:type="dxa"/>
            <w:shd w:val="clear" w:color="auto" w:fill="auto"/>
            <w:vAlign w:val="center"/>
          </w:tcPr>
          <w:p w14:paraId="6FE26A67" w14:textId="2A52AF19" w:rsidR="00876813" w:rsidRPr="00B60FA1" w:rsidRDefault="00900A59"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1</w:t>
            </w:r>
          </w:p>
        </w:tc>
        <w:tc>
          <w:tcPr>
            <w:tcW w:w="1459" w:type="dxa"/>
            <w:shd w:val="clear" w:color="auto" w:fill="auto"/>
            <w:vAlign w:val="center"/>
          </w:tcPr>
          <w:p w14:paraId="5C18D3F3" w14:textId="41141D3C" w:rsidR="00876813" w:rsidRPr="00B60FA1" w:rsidRDefault="00900A59"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1</w:t>
            </w:r>
          </w:p>
        </w:tc>
      </w:tr>
      <w:tr w:rsidR="002C2AF3" w:rsidRPr="00B60FA1" w14:paraId="700E7018" w14:textId="77777777" w:rsidTr="004C3D5E">
        <w:trPr>
          <w:trHeight w:val="678"/>
        </w:trPr>
        <w:tc>
          <w:tcPr>
            <w:tcW w:w="1490" w:type="dxa"/>
            <w:tcBorders>
              <w:bottom w:val="single" w:sz="4" w:space="0" w:color="auto"/>
            </w:tcBorders>
            <w:shd w:val="clear" w:color="auto" w:fill="auto"/>
            <w:vAlign w:val="center"/>
            <w:hideMark/>
          </w:tcPr>
          <w:p w14:paraId="5B84B8E1" w14:textId="77777777" w:rsidR="00876813" w:rsidRPr="00B60FA1" w:rsidRDefault="00876813" w:rsidP="004C3D5E">
            <w:pPr>
              <w:adjustRightInd w:val="0"/>
              <w:snapToGrid w:val="0"/>
              <w:spacing w:after="0" w:line="360" w:lineRule="auto"/>
              <w:rPr>
                <w:rFonts w:ascii="Book Antiqua" w:hAnsi="Book Antiqua" w:cs="Arial"/>
                <w:sz w:val="24"/>
                <w:szCs w:val="24"/>
                <w:lang w:val="en-GB"/>
              </w:rPr>
            </w:pPr>
            <w:r w:rsidRPr="00B60FA1">
              <w:rPr>
                <w:rFonts w:ascii="Book Antiqua" w:hAnsi="Book Antiqua" w:cs="Arial"/>
                <w:sz w:val="24"/>
                <w:szCs w:val="24"/>
                <w:lang w:val="en-GB"/>
              </w:rPr>
              <w:t>Acquisition time</w:t>
            </w:r>
          </w:p>
        </w:tc>
        <w:tc>
          <w:tcPr>
            <w:tcW w:w="1456" w:type="dxa"/>
            <w:tcBorders>
              <w:bottom w:val="single" w:sz="4" w:space="0" w:color="auto"/>
            </w:tcBorders>
            <w:shd w:val="clear" w:color="auto" w:fill="auto"/>
            <w:vAlign w:val="center"/>
            <w:hideMark/>
          </w:tcPr>
          <w:p w14:paraId="0DB5854E" w14:textId="5E94AB23"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 xml:space="preserve">4.5 s </w:t>
            </w:r>
            <w:r w:rsidR="004D6AC6" w:rsidRPr="00B60FA1">
              <w:rPr>
                <w:rFonts w:ascii="Book Antiqua" w:hAnsi="Book Antiqua" w:cs="Arial"/>
                <w:sz w:val="24"/>
                <w:szCs w:val="24"/>
                <w:lang w:val="en-GB"/>
              </w:rPr>
              <w:t>×</w:t>
            </w:r>
            <w:r w:rsidR="00B60FA1" w:rsidRPr="00B60FA1">
              <w:rPr>
                <w:rFonts w:ascii="Book Antiqua" w:hAnsi="Book Antiqua" w:cs="Arial" w:hint="eastAsia"/>
                <w:sz w:val="24"/>
                <w:szCs w:val="24"/>
                <w:lang w:val="en-GB"/>
              </w:rPr>
              <w:t xml:space="preserve"> </w:t>
            </w:r>
            <w:r w:rsidRPr="00B60FA1">
              <w:rPr>
                <w:rFonts w:ascii="Book Antiqua" w:hAnsi="Book Antiqua" w:cs="Arial"/>
                <w:sz w:val="24"/>
                <w:szCs w:val="24"/>
                <w:lang w:val="en-GB"/>
              </w:rPr>
              <w:t>8</w:t>
            </w:r>
          </w:p>
        </w:tc>
        <w:tc>
          <w:tcPr>
            <w:tcW w:w="1457" w:type="dxa"/>
            <w:tcBorders>
              <w:bottom w:val="single" w:sz="4" w:space="0" w:color="auto"/>
            </w:tcBorders>
            <w:shd w:val="clear" w:color="auto" w:fill="auto"/>
            <w:vAlign w:val="center"/>
            <w:hideMark/>
          </w:tcPr>
          <w:p w14:paraId="07C7B497"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3 min 4 s</w:t>
            </w:r>
          </w:p>
          <w:p w14:paraId="1367C1A0"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(nominal)</w:t>
            </w:r>
          </w:p>
        </w:tc>
        <w:tc>
          <w:tcPr>
            <w:tcW w:w="1457" w:type="dxa"/>
            <w:tcBorders>
              <w:bottom w:val="single" w:sz="4" w:space="0" w:color="auto"/>
            </w:tcBorders>
            <w:shd w:val="clear" w:color="auto" w:fill="auto"/>
            <w:vAlign w:val="center"/>
            <w:hideMark/>
          </w:tcPr>
          <w:p w14:paraId="0E7BD685" w14:textId="3D79FA7A" w:rsidR="00876813" w:rsidRPr="00B60FA1" w:rsidRDefault="00900A59"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 xml:space="preserve">4.5 s </w:t>
            </w:r>
            <w:r w:rsidR="004D6AC6" w:rsidRPr="00B60FA1">
              <w:rPr>
                <w:rFonts w:ascii="Book Antiqua" w:hAnsi="Book Antiqua" w:cs="Arial"/>
                <w:sz w:val="24"/>
                <w:szCs w:val="24"/>
                <w:lang w:val="en-GB"/>
              </w:rPr>
              <w:t>×</w:t>
            </w:r>
            <w:r w:rsidR="00B60FA1" w:rsidRPr="00B60FA1">
              <w:rPr>
                <w:rFonts w:ascii="Book Antiqua" w:hAnsi="Book Antiqua" w:cs="Arial" w:hint="eastAsia"/>
                <w:sz w:val="24"/>
                <w:szCs w:val="24"/>
                <w:lang w:val="en-GB"/>
              </w:rPr>
              <w:t xml:space="preserve"> </w:t>
            </w:r>
            <w:r w:rsidRPr="00B60FA1">
              <w:rPr>
                <w:rFonts w:ascii="Book Antiqua" w:hAnsi="Book Antiqua" w:cs="Arial"/>
                <w:sz w:val="24"/>
                <w:szCs w:val="24"/>
                <w:lang w:val="en-GB"/>
              </w:rPr>
              <w:t>8</w:t>
            </w:r>
          </w:p>
        </w:tc>
        <w:tc>
          <w:tcPr>
            <w:tcW w:w="1459" w:type="dxa"/>
            <w:tcBorders>
              <w:bottom w:val="single" w:sz="4" w:space="0" w:color="auto"/>
            </w:tcBorders>
            <w:shd w:val="clear" w:color="auto" w:fill="auto"/>
            <w:vAlign w:val="center"/>
            <w:hideMark/>
          </w:tcPr>
          <w:p w14:paraId="4431D630" w14:textId="77777777"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5 min 1 s</w:t>
            </w:r>
          </w:p>
          <w:p w14:paraId="3FE1530E" w14:textId="2EA0EDFF" w:rsidR="00A171EC" w:rsidRPr="00B60FA1" w:rsidRDefault="00A171EC"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(nominal)</w:t>
            </w:r>
          </w:p>
        </w:tc>
        <w:tc>
          <w:tcPr>
            <w:tcW w:w="1457" w:type="dxa"/>
            <w:tcBorders>
              <w:bottom w:val="single" w:sz="4" w:space="0" w:color="auto"/>
            </w:tcBorders>
            <w:shd w:val="clear" w:color="auto" w:fill="auto"/>
            <w:vAlign w:val="center"/>
            <w:hideMark/>
          </w:tcPr>
          <w:p w14:paraId="423C1667" w14:textId="6BDCC50A" w:rsidR="00876813" w:rsidRPr="00B60FA1" w:rsidRDefault="00876813"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 xml:space="preserve">9.3 s </w:t>
            </w:r>
            <w:r w:rsidR="004D6AC6" w:rsidRPr="00B60FA1">
              <w:rPr>
                <w:rFonts w:ascii="Book Antiqua" w:hAnsi="Book Antiqua" w:cs="Arial"/>
                <w:sz w:val="24"/>
                <w:szCs w:val="24"/>
                <w:lang w:val="en-GB"/>
              </w:rPr>
              <w:t>×</w:t>
            </w:r>
            <w:r w:rsidR="00B60FA1" w:rsidRPr="00B60FA1">
              <w:rPr>
                <w:rFonts w:ascii="Book Antiqua" w:hAnsi="Book Antiqua" w:cs="Arial" w:hint="eastAsia"/>
                <w:sz w:val="24"/>
                <w:szCs w:val="24"/>
                <w:lang w:val="en-GB"/>
              </w:rPr>
              <w:t xml:space="preserve"> </w:t>
            </w:r>
            <w:r w:rsidRPr="00B60FA1">
              <w:rPr>
                <w:rFonts w:ascii="Book Antiqua" w:hAnsi="Book Antiqua" w:cs="Arial"/>
                <w:sz w:val="24"/>
                <w:szCs w:val="24"/>
                <w:lang w:val="en-GB"/>
              </w:rPr>
              <w:t>6</w:t>
            </w:r>
          </w:p>
        </w:tc>
        <w:tc>
          <w:tcPr>
            <w:tcW w:w="1459" w:type="dxa"/>
            <w:tcBorders>
              <w:bottom w:val="single" w:sz="4" w:space="0" w:color="auto"/>
            </w:tcBorders>
            <w:shd w:val="clear" w:color="auto" w:fill="auto"/>
            <w:vAlign w:val="center"/>
            <w:hideMark/>
          </w:tcPr>
          <w:p w14:paraId="6ED726ED" w14:textId="2ED13D55" w:rsidR="00876813" w:rsidRPr="00B60FA1" w:rsidRDefault="008C6FD9"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4</w:t>
            </w:r>
            <w:r w:rsidR="00876813" w:rsidRPr="00B60FA1">
              <w:rPr>
                <w:rFonts w:ascii="Book Antiqua" w:hAnsi="Book Antiqua" w:cs="Arial"/>
                <w:sz w:val="24"/>
                <w:szCs w:val="24"/>
                <w:lang w:val="en-GB"/>
              </w:rPr>
              <w:t xml:space="preserve"> min </w:t>
            </w:r>
            <w:r w:rsidRPr="00B60FA1">
              <w:rPr>
                <w:rFonts w:ascii="Book Antiqua" w:hAnsi="Book Antiqua" w:cs="Arial"/>
                <w:sz w:val="24"/>
                <w:szCs w:val="24"/>
                <w:lang w:val="en-GB"/>
              </w:rPr>
              <w:t>54</w:t>
            </w:r>
            <w:r w:rsidR="00876813" w:rsidRPr="00B60FA1">
              <w:rPr>
                <w:rFonts w:ascii="Book Antiqua" w:hAnsi="Book Antiqua" w:cs="Arial"/>
                <w:sz w:val="24"/>
                <w:szCs w:val="24"/>
                <w:lang w:val="en-GB"/>
              </w:rPr>
              <w:t xml:space="preserve"> s</w:t>
            </w:r>
          </w:p>
          <w:p w14:paraId="163450DA" w14:textId="4EFD4363" w:rsidR="00A171EC" w:rsidRPr="00B60FA1" w:rsidRDefault="00A171EC" w:rsidP="004C3D5E">
            <w:pPr>
              <w:adjustRightInd w:val="0"/>
              <w:snapToGrid w:val="0"/>
              <w:spacing w:after="0" w:line="360" w:lineRule="auto"/>
              <w:jc w:val="center"/>
              <w:rPr>
                <w:rFonts w:ascii="Book Antiqua" w:hAnsi="Book Antiqua" w:cs="Arial"/>
                <w:sz w:val="24"/>
                <w:szCs w:val="24"/>
                <w:lang w:val="en-GB"/>
              </w:rPr>
            </w:pPr>
            <w:r w:rsidRPr="00B60FA1">
              <w:rPr>
                <w:rFonts w:ascii="Book Antiqua" w:hAnsi="Book Antiqua" w:cs="Arial"/>
                <w:sz w:val="24"/>
                <w:szCs w:val="24"/>
                <w:lang w:val="en-GB"/>
              </w:rPr>
              <w:t>(nominal)</w:t>
            </w:r>
          </w:p>
        </w:tc>
      </w:tr>
    </w:tbl>
    <w:p w14:paraId="7248D50F" w14:textId="77777777" w:rsidR="00876813" w:rsidRPr="00B60FA1" w:rsidRDefault="00876813" w:rsidP="002C2AF3">
      <w:pPr>
        <w:adjustRightInd w:val="0"/>
        <w:snapToGrid w:val="0"/>
        <w:spacing w:after="0" w:line="360" w:lineRule="auto"/>
        <w:jc w:val="both"/>
        <w:rPr>
          <w:rFonts w:ascii="Book Antiqua" w:hAnsi="Book Antiqua"/>
          <w:sz w:val="24"/>
          <w:szCs w:val="24"/>
          <w:lang w:val="en-US"/>
        </w:rPr>
      </w:pPr>
    </w:p>
    <w:p w14:paraId="6F228F91" w14:textId="77777777" w:rsidR="00876813" w:rsidRPr="00B60FA1" w:rsidRDefault="00876813" w:rsidP="002C2AF3">
      <w:pPr>
        <w:adjustRightInd w:val="0"/>
        <w:snapToGrid w:val="0"/>
        <w:spacing w:after="0" w:line="360" w:lineRule="auto"/>
        <w:jc w:val="both"/>
        <w:rPr>
          <w:rFonts w:ascii="Book Antiqua" w:hAnsi="Book Antiqua"/>
          <w:sz w:val="24"/>
          <w:szCs w:val="24"/>
          <w:lang w:val="en-US"/>
        </w:rPr>
      </w:pPr>
    </w:p>
    <w:p w14:paraId="1BEA95E7" w14:textId="77777777" w:rsidR="00876813" w:rsidRPr="00B60FA1" w:rsidRDefault="00876813" w:rsidP="002C2AF3">
      <w:pPr>
        <w:adjustRightInd w:val="0"/>
        <w:snapToGrid w:val="0"/>
        <w:spacing w:after="0" w:line="360" w:lineRule="auto"/>
        <w:jc w:val="both"/>
        <w:rPr>
          <w:rFonts w:ascii="Book Antiqua" w:hAnsi="Book Antiqua"/>
          <w:sz w:val="24"/>
          <w:szCs w:val="24"/>
          <w:lang w:val="en-US"/>
        </w:rPr>
      </w:pPr>
    </w:p>
    <w:p w14:paraId="11858BDF" w14:textId="1B2A3C05" w:rsidR="003B6939" w:rsidRPr="00B60FA1" w:rsidRDefault="003B6939">
      <w:pPr>
        <w:spacing w:after="160" w:line="259" w:lineRule="auto"/>
        <w:rPr>
          <w:rFonts w:ascii="Book Antiqua" w:hAnsi="Book Antiqua"/>
          <w:sz w:val="24"/>
          <w:szCs w:val="24"/>
          <w:lang w:val="en-US"/>
        </w:rPr>
      </w:pPr>
      <w:r w:rsidRPr="00B60FA1">
        <w:rPr>
          <w:rFonts w:ascii="Book Antiqua" w:hAnsi="Book Antiqua"/>
          <w:sz w:val="24"/>
          <w:szCs w:val="24"/>
          <w:lang w:val="en-US"/>
        </w:rPr>
        <w:br w:type="page"/>
      </w:r>
    </w:p>
    <w:p w14:paraId="3E4D5E63" w14:textId="77777777" w:rsidR="00876813" w:rsidRPr="00B60FA1" w:rsidRDefault="00876813" w:rsidP="002C2AF3">
      <w:pPr>
        <w:adjustRightInd w:val="0"/>
        <w:snapToGrid w:val="0"/>
        <w:spacing w:after="0" w:line="360" w:lineRule="auto"/>
        <w:jc w:val="both"/>
        <w:rPr>
          <w:rFonts w:ascii="Book Antiqua" w:hAnsi="Book Antiqua"/>
          <w:sz w:val="24"/>
          <w:szCs w:val="24"/>
          <w:lang w:val="en-US"/>
        </w:rPr>
      </w:pPr>
    </w:p>
    <w:p w14:paraId="66FB2134" w14:textId="3D49A7FA" w:rsidR="00876813" w:rsidRPr="00B60FA1" w:rsidRDefault="004D6AC6" w:rsidP="002C2AF3">
      <w:pPr>
        <w:adjustRightInd w:val="0"/>
        <w:snapToGrid w:val="0"/>
        <w:spacing w:after="0" w:line="360" w:lineRule="auto"/>
        <w:jc w:val="both"/>
        <w:rPr>
          <w:rFonts w:ascii="Book Antiqua" w:hAnsi="Book Antiqua"/>
          <w:b/>
          <w:sz w:val="24"/>
          <w:szCs w:val="24"/>
          <w:lang w:val="en-US" w:eastAsia="zh-CN"/>
        </w:rPr>
      </w:pPr>
      <w:r w:rsidRPr="00B60FA1">
        <w:rPr>
          <w:rFonts w:ascii="Book Antiqua" w:hAnsi="Book Antiqua"/>
          <w:b/>
          <w:sz w:val="24"/>
          <w:szCs w:val="24"/>
          <w:lang w:val="en-US"/>
        </w:rPr>
        <w:t>Tab</w:t>
      </w:r>
      <w:r w:rsidRPr="00B60FA1">
        <w:rPr>
          <w:rFonts w:ascii="Book Antiqua" w:hAnsi="Book Antiqua" w:hint="eastAsia"/>
          <w:b/>
          <w:sz w:val="24"/>
          <w:szCs w:val="24"/>
          <w:lang w:val="en-US" w:eastAsia="zh-CN"/>
        </w:rPr>
        <w:t>le</w:t>
      </w:r>
      <w:r w:rsidRPr="00B60FA1">
        <w:rPr>
          <w:rFonts w:ascii="Book Antiqua" w:hAnsi="Book Antiqua"/>
          <w:b/>
          <w:sz w:val="24"/>
          <w:szCs w:val="24"/>
          <w:lang w:val="en-US"/>
        </w:rPr>
        <w:t xml:space="preserve"> 2</w:t>
      </w:r>
      <w:r w:rsidR="00B60FA1" w:rsidRPr="00B60FA1">
        <w:rPr>
          <w:rFonts w:ascii="Book Antiqua" w:hAnsi="Book Antiqua"/>
          <w:b/>
          <w:sz w:val="24"/>
          <w:szCs w:val="24"/>
          <w:lang w:val="en-US"/>
        </w:rPr>
        <w:t xml:space="preserve"> </w:t>
      </w:r>
      <w:r w:rsidRPr="00B60FA1">
        <w:rPr>
          <w:rFonts w:ascii="Book Antiqua" w:hAnsi="Book Antiqua"/>
          <w:b/>
          <w:sz w:val="24"/>
          <w:szCs w:val="24"/>
          <w:lang w:val="en-US"/>
        </w:rPr>
        <w:t xml:space="preserve">Overall view of imaging evolution of incidental </w:t>
      </w:r>
      <w:r w:rsidR="003B6939" w:rsidRPr="00B60FA1">
        <w:rPr>
          <w:rFonts w:ascii="Book Antiqua" w:hAnsi="Book Antiqua"/>
          <w:b/>
          <w:bCs/>
          <w:sz w:val="24"/>
          <w:szCs w:val="24"/>
          <w:lang w:val="en-GB"/>
        </w:rPr>
        <w:t>branch-duct intraductal papillary mucinous neoplasms</w:t>
      </w:r>
      <w:r w:rsidRPr="00B60FA1">
        <w:rPr>
          <w:rFonts w:ascii="Book Antiqua" w:hAnsi="Book Antiqua"/>
          <w:b/>
          <w:sz w:val="24"/>
          <w:szCs w:val="24"/>
          <w:lang w:val="en-US"/>
        </w:rPr>
        <w:t xml:space="preserve"> cysts</w:t>
      </w:r>
    </w:p>
    <w:tbl>
      <w:tblPr>
        <w:tblStyle w:val="TableGrid"/>
        <w:tblW w:w="11466"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04"/>
        <w:gridCol w:w="1452"/>
        <w:gridCol w:w="1482"/>
        <w:gridCol w:w="2305"/>
        <w:gridCol w:w="2058"/>
        <w:gridCol w:w="2065"/>
      </w:tblGrid>
      <w:tr w:rsidR="002C2AF3" w:rsidRPr="00B60FA1" w14:paraId="2FD02F0B" w14:textId="77777777" w:rsidTr="004D6AC6">
        <w:trPr>
          <w:trHeight w:val="850"/>
        </w:trPr>
        <w:tc>
          <w:tcPr>
            <w:tcW w:w="2104" w:type="dxa"/>
            <w:tcBorders>
              <w:top w:val="single" w:sz="4" w:space="0" w:color="auto"/>
              <w:bottom w:val="single" w:sz="4" w:space="0" w:color="auto"/>
            </w:tcBorders>
            <w:vAlign w:val="center"/>
            <w:hideMark/>
          </w:tcPr>
          <w:p w14:paraId="166C49EC" w14:textId="77777777" w:rsidR="00876813" w:rsidRPr="00B60FA1" w:rsidRDefault="00876813" w:rsidP="004D6AC6">
            <w:pPr>
              <w:adjustRightInd w:val="0"/>
              <w:snapToGrid w:val="0"/>
              <w:spacing w:after="0" w:line="360" w:lineRule="auto"/>
              <w:rPr>
                <w:rFonts w:ascii="Book Antiqua" w:hAnsi="Book Antiqua"/>
                <w:b/>
                <w:sz w:val="24"/>
                <w:szCs w:val="24"/>
                <w:lang w:val="en-US"/>
              </w:rPr>
            </w:pPr>
            <w:r w:rsidRPr="00B60FA1">
              <w:rPr>
                <w:rFonts w:ascii="Book Antiqua" w:hAnsi="Book Antiqua"/>
                <w:sz w:val="24"/>
                <w:szCs w:val="24"/>
                <w:lang w:val="en-US"/>
              </w:rPr>
              <w:br w:type="page"/>
            </w:r>
            <w:r w:rsidRPr="00B60FA1">
              <w:rPr>
                <w:rFonts w:ascii="Book Antiqua" w:hAnsi="Book Antiqua"/>
                <w:b/>
                <w:sz w:val="24"/>
                <w:szCs w:val="24"/>
                <w:lang w:val="en-US"/>
              </w:rPr>
              <w:t>Pattern of imaging evolution</w:t>
            </w:r>
          </w:p>
          <w:p w14:paraId="535C98C2" w14:textId="77777777" w:rsidR="00876813" w:rsidRPr="00B60FA1" w:rsidRDefault="00876813" w:rsidP="004D6AC6">
            <w:pPr>
              <w:adjustRightInd w:val="0"/>
              <w:snapToGrid w:val="0"/>
              <w:spacing w:after="0" w:line="360" w:lineRule="auto"/>
              <w:rPr>
                <w:rFonts w:ascii="Book Antiqua" w:hAnsi="Book Antiqua"/>
                <w:b/>
                <w:sz w:val="24"/>
                <w:szCs w:val="24"/>
                <w:lang w:val="en-US"/>
              </w:rPr>
            </w:pPr>
            <w:r w:rsidRPr="00B60FA1">
              <w:rPr>
                <w:rFonts w:ascii="Book Antiqua" w:hAnsi="Book Antiqua"/>
                <w:b/>
                <w:sz w:val="24"/>
                <w:szCs w:val="24"/>
                <w:lang w:val="en-US"/>
              </w:rPr>
              <w:t>over the follow-up</w:t>
            </w:r>
          </w:p>
        </w:tc>
        <w:tc>
          <w:tcPr>
            <w:tcW w:w="1452" w:type="dxa"/>
            <w:tcBorders>
              <w:top w:val="single" w:sz="4" w:space="0" w:color="auto"/>
              <w:bottom w:val="single" w:sz="4" w:space="0" w:color="auto"/>
            </w:tcBorders>
            <w:vAlign w:val="center"/>
            <w:hideMark/>
          </w:tcPr>
          <w:p w14:paraId="225D22E5" w14:textId="7E603B4E" w:rsidR="00876813" w:rsidRPr="00B60FA1" w:rsidRDefault="00876813" w:rsidP="004D6AC6">
            <w:pPr>
              <w:adjustRightInd w:val="0"/>
              <w:snapToGrid w:val="0"/>
              <w:spacing w:after="0" w:line="360" w:lineRule="auto"/>
              <w:jc w:val="center"/>
              <w:rPr>
                <w:rFonts w:ascii="Book Antiqua" w:hAnsi="Book Antiqua"/>
                <w:b/>
                <w:sz w:val="24"/>
                <w:szCs w:val="24"/>
                <w:lang w:eastAsia="zh-CN"/>
              </w:rPr>
            </w:pPr>
            <w:r w:rsidRPr="00B60FA1">
              <w:rPr>
                <w:rFonts w:ascii="Book Antiqua" w:hAnsi="Book Antiqua"/>
                <w:b/>
                <w:sz w:val="24"/>
                <w:szCs w:val="24"/>
              </w:rPr>
              <w:t>Number of patients involved</w:t>
            </w:r>
            <w:r w:rsidR="00FB2C7D" w:rsidRPr="00B60FA1">
              <w:rPr>
                <w:rFonts w:ascii="Book Antiqua" w:hAnsi="Book Antiqua" w:hint="eastAsia"/>
                <w:b/>
                <w:sz w:val="24"/>
                <w:szCs w:val="24"/>
                <w:lang w:eastAsia="zh-CN"/>
              </w:rPr>
              <w:t>,</w:t>
            </w:r>
            <w:r w:rsidR="00FB2C7D" w:rsidRPr="00B60FA1">
              <w:rPr>
                <w:rFonts w:ascii="Book Antiqua" w:hAnsi="Book Antiqua" w:hint="eastAsia"/>
                <w:b/>
                <w:i/>
                <w:sz w:val="24"/>
                <w:szCs w:val="24"/>
                <w:lang w:eastAsia="zh-CN"/>
              </w:rPr>
              <w:t xml:space="preserve"> n</w:t>
            </w:r>
            <w:r w:rsidR="00FB2C7D" w:rsidRPr="00B60FA1">
              <w:rPr>
                <w:rFonts w:ascii="Book Antiqua" w:hAnsi="Book Antiqua" w:hint="eastAsia"/>
                <w:b/>
                <w:sz w:val="24"/>
                <w:szCs w:val="24"/>
                <w:lang w:eastAsia="zh-CN"/>
              </w:rPr>
              <w:t xml:space="preserve"> (95%CI)</w:t>
            </w:r>
          </w:p>
        </w:tc>
        <w:tc>
          <w:tcPr>
            <w:tcW w:w="1482" w:type="dxa"/>
            <w:tcBorders>
              <w:top w:val="single" w:sz="4" w:space="0" w:color="auto"/>
              <w:bottom w:val="single" w:sz="4" w:space="0" w:color="auto"/>
            </w:tcBorders>
            <w:vAlign w:val="center"/>
            <w:hideMark/>
          </w:tcPr>
          <w:p w14:paraId="6A106B8D" w14:textId="77777777" w:rsidR="00876813" w:rsidRPr="00B60FA1" w:rsidRDefault="00876813" w:rsidP="004D6AC6">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Total number of cysts involved/ per-patient mean number of cysts involved</w:t>
            </w:r>
          </w:p>
        </w:tc>
        <w:tc>
          <w:tcPr>
            <w:tcW w:w="2305" w:type="dxa"/>
            <w:tcBorders>
              <w:top w:val="single" w:sz="4" w:space="0" w:color="auto"/>
              <w:bottom w:val="single" w:sz="4" w:space="0" w:color="auto"/>
            </w:tcBorders>
            <w:vAlign w:val="center"/>
          </w:tcPr>
          <w:p w14:paraId="12FB018D" w14:textId="2353B944" w:rsidR="00876813" w:rsidRPr="00B60FA1" w:rsidRDefault="00876813" w:rsidP="004D6AC6">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Mean time of first change/mean time of last change</w:t>
            </w:r>
            <w:r w:rsidR="00FB2C7D" w:rsidRPr="00B60FA1">
              <w:rPr>
                <w:rFonts w:ascii="Book Antiqua" w:hAnsi="Book Antiqua"/>
                <w:b/>
                <w:sz w:val="24"/>
                <w:szCs w:val="24"/>
                <w:vertAlign w:val="superscript"/>
                <w:lang w:val="en-US"/>
              </w:rPr>
              <w:t>1</w:t>
            </w:r>
          </w:p>
          <w:p w14:paraId="42774554" w14:textId="6085FEBA" w:rsidR="00876813" w:rsidRPr="00B60FA1" w:rsidRDefault="00876813" w:rsidP="00FB2C7D">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w:t>
            </w:r>
            <w:r w:rsidR="00FB2C7D" w:rsidRPr="00B60FA1">
              <w:rPr>
                <w:rFonts w:ascii="Book Antiqua" w:hAnsi="Book Antiqua" w:hint="eastAsia"/>
                <w:b/>
                <w:sz w:val="24"/>
                <w:szCs w:val="24"/>
                <w:lang w:val="en-US" w:eastAsia="zh-CN"/>
              </w:rPr>
              <w:t>mo</w:t>
            </w:r>
            <w:r w:rsidRPr="00B60FA1">
              <w:rPr>
                <w:rFonts w:ascii="Book Antiqua" w:hAnsi="Book Antiqua"/>
                <w:b/>
                <w:sz w:val="24"/>
                <w:szCs w:val="24"/>
                <w:lang w:val="en-US"/>
              </w:rPr>
              <w:t>)</w:t>
            </w:r>
          </w:p>
        </w:tc>
        <w:tc>
          <w:tcPr>
            <w:tcW w:w="2058" w:type="dxa"/>
            <w:tcBorders>
              <w:top w:val="single" w:sz="4" w:space="0" w:color="auto"/>
              <w:bottom w:val="single" w:sz="4" w:space="0" w:color="auto"/>
            </w:tcBorders>
            <w:vAlign w:val="center"/>
          </w:tcPr>
          <w:p w14:paraId="74AB8FD0" w14:textId="6C0C5131" w:rsidR="00876813" w:rsidRPr="00B60FA1" w:rsidRDefault="00876813" w:rsidP="004D6AC6">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Median time of first change/median time of last change</w:t>
            </w:r>
            <w:r w:rsidR="00FB2C7D" w:rsidRPr="00B60FA1">
              <w:rPr>
                <w:rFonts w:ascii="Book Antiqua" w:hAnsi="Book Antiqua"/>
                <w:b/>
                <w:sz w:val="24"/>
                <w:szCs w:val="24"/>
                <w:vertAlign w:val="superscript"/>
                <w:lang w:val="en-US"/>
              </w:rPr>
              <w:t>1</w:t>
            </w:r>
          </w:p>
          <w:p w14:paraId="74B918C5" w14:textId="44A534AF" w:rsidR="00876813" w:rsidRPr="00B60FA1" w:rsidRDefault="00876813" w:rsidP="00FB2C7D">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w:t>
            </w:r>
            <w:r w:rsidR="00FB2C7D" w:rsidRPr="00B60FA1">
              <w:rPr>
                <w:rFonts w:ascii="Book Antiqua" w:hAnsi="Book Antiqua" w:hint="eastAsia"/>
                <w:b/>
                <w:sz w:val="24"/>
                <w:szCs w:val="24"/>
                <w:lang w:val="en-US" w:eastAsia="zh-CN"/>
              </w:rPr>
              <w:t>mo</w:t>
            </w:r>
            <w:r w:rsidRPr="00B60FA1">
              <w:rPr>
                <w:rFonts w:ascii="Book Antiqua" w:hAnsi="Book Antiqua"/>
                <w:b/>
                <w:sz w:val="24"/>
                <w:szCs w:val="24"/>
                <w:lang w:val="en-US"/>
              </w:rPr>
              <w:t>)</w:t>
            </w:r>
            <w:r w:rsidR="00FB2C7D" w:rsidRPr="00B60FA1">
              <w:rPr>
                <w:rFonts w:ascii="Book Antiqua" w:hAnsi="Book Antiqua" w:hint="eastAsia"/>
                <w:b/>
                <w:sz w:val="24"/>
                <w:szCs w:val="24"/>
              </w:rPr>
              <w:t>,</w:t>
            </w:r>
            <w:r w:rsidR="00FB2C7D" w:rsidRPr="00B60FA1">
              <w:rPr>
                <w:rFonts w:ascii="Book Antiqua" w:hAnsi="Book Antiqua" w:hint="eastAsia"/>
                <w:b/>
                <w:i/>
                <w:sz w:val="24"/>
                <w:szCs w:val="24"/>
              </w:rPr>
              <w:t xml:space="preserve"> n</w:t>
            </w:r>
            <w:r w:rsidR="00FB2C7D" w:rsidRPr="00B60FA1">
              <w:rPr>
                <w:rFonts w:ascii="Book Antiqua" w:hAnsi="Book Antiqua" w:hint="eastAsia"/>
                <w:b/>
                <w:sz w:val="24"/>
                <w:szCs w:val="24"/>
              </w:rPr>
              <w:t xml:space="preserve"> (95%CI)</w:t>
            </w:r>
          </w:p>
        </w:tc>
        <w:tc>
          <w:tcPr>
            <w:tcW w:w="2065" w:type="dxa"/>
            <w:tcBorders>
              <w:top w:val="single" w:sz="4" w:space="0" w:color="auto"/>
              <w:bottom w:val="single" w:sz="4" w:space="0" w:color="auto"/>
            </w:tcBorders>
            <w:vAlign w:val="center"/>
          </w:tcPr>
          <w:p w14:paraId="7BF8214B" w14:textId="77777777" w:rsidR="00876813" w:rsidRPr="00B60FA1" w:rsidRDefault="00876813" w:rsidP="004D6AC6">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Mean size on baseline MRCP/Mean size at the end of the follow-up</w:t>
            </w:r>
          </w:p>
          <w:p w14:paraId="79223174" w14:textId="77777777" w:rsidR="00876813" w:rsidRPr="00B60FA1" w:rsidRDefault="00876813" w:rsidP="004D6AC6">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(mm)</w:t>
            </w:r>
          </w:p>
        </w:tc>
      </w:tr>
      <w:tr w:rsidR="002C2AF3" w:rsidRPr="00B60FA1" w14:paraId="2F24A03E" w14:textId="77777777" w:rsidTr="004D6AC6">
        <w:trPr>
          <w:trHeight w:val="1278"/>
        </w:trPr>
        <w:tc>
          <w:tcPr>
            <w:tcW w:w="2104" w:type="dxa"/>
            <w:tcBorders>
              <w:top w:val="single" w:sz="4" w:space="0" w:color="auto"/>
            </w:tcBorders>
            <w:vAlign w:val="center"/>
            <w:hideMark/>
          </w:tcPr>
          <w:p w14:paraId="60A9953B" w14:textId="6D5EBE21" w:rsidR="00876813" w:rsidRPr="00B60FA1" w:rsidRDefault="00876813" w:rsidP="004D6AC6">
            <w:pPr>
              <w:adjustRightInd w:val="0"/>
              <w:snapToGrid w:val="0"/>
              <w:spacing w:after="0" w:line="360" w:lineRule="auto"/>
              <w:rPr>
                <w:rFonts w:ascii="Book Antiqua" w:hAnsi="Book Antiqua"/>
                <w:sz w:val="24"/>
                <w:szCs w:val="24"/>
                <w:lang w:val="en-US"/>
              </w:rPr>
            </w:pPr>
            <w:r w:rsidRPr="00B60FA1">
              <w:rPr>
                <w:rFonts w:ascii="Book Antiqua" w:hAnsi="Book Antiqua"/>
                <w:bCs/>
                <w:sz w:val="24"/>
                <w:szCs w:val="24"/>
                <w:lang w:val="en-US"/>
              </w:rPr>
              <w:t>Increase in size occurring in ≥</w:t>
            </w:r>
            <w:r w:rsidR="00FB2C7D" w:rsidRPr="00B60FA1">
              <w:rPr>
                <w:rFonts w:ascii="Book Antiqua" w:hAnsi="Book Antiqua" w:hint="eastAsia"/>
                <w:bCs/>
                <w:sz w:val="24"/>
                <w:szCs w:val="24"/>
                <w:lang w:val="en-US" w:eastAsia="zh-CN"/>
              </w:rPr>
              <w:t xml:space="preserve"> </w:t>
            </w:r>
            <w:r w:rsidRPr="00B60FA1">
              <w:rPr>
                <w:rFonts w:ascii="Book Antiqua" w:hAnsi="Book Antiqua"/>
                <w:bCs/>
                <w:sz w:val="24"/>
                <w:szCs w:val="24"/>
                <w:lang w:val="en-US"/>
              </w:rPr>
              <w:t>1 examination</w:t>
            </w:r>
          </w:p>
        </w:tc>
        <w:tc>
          <w:tcPr>
            <w:tcW w:w="1452" w:type="dxa"/>
            <w:tcBorders>
              <w:top w:val="single" w:sz="4" w:space="0" w:color="auto"/>
            </w:tcBorders>
            <w:vAlign w:val="center"/>
          </w:tcPr>
          <w:p w14:paraId="64CEE946"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14/72</w:t>
            </w:r>
          </w:p>
          <w:p w14:paraId="70D81165"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19.4% (11.4-30.8)</w:t>
            </w:r>
          </w:p>
        </w:tc>
        <w:tc>
          <w:tcPr>
            <w:tcW w:w="1482" w:type="dxa"/>
            <w:tcBorders>
              <w:top w:val="single" w:sz="4" w:space="0" w:color="auto"/>
            </w:tcBorders>
            <w:vAlign w:val="center"/>
          </w:tcPr>
          <w:p w14:paraId="2C205045" w14:textId="77777777" w:rsidR="00876813" w:rsidRPr="00B60FA1" w:rsidRDefault="00876813" w:rsidP="004D6AC6">
            <w:pPr>
              <w:adjustRightInd w:val="0"/>
              <w:snapToGrid w:val="0"/>
              <w:spacing w:after="0" w:line="360" w:lineRule="auto"/>
              <w:jc w:val="center"/>
              <w:rPr>
                <w:rFonts w:ascii="Book Antiqua" w:hAnsi="Book Antiqua"/>
                <w:sz w:val="24"/>
                <w:szCs w:val="24"/>
              </w:rPr>
            </w:pPr>
            <w:r w:rsidRPr="00B60FA1">
              <w:rPr>
                <w:rFonts w:ascii="Book Antiqua" w:hAnsi="Book Antiqua"/>
                <w:sz w:val="24"/>
                <w:szCs w:val="24"/>
              </w:rPr>
              <w:t>17/1.2</w:t>
            </w:r>
          </w:p>
        </w:tc>
        <w:tc>
          <w:tcPr>
            <w:tcW w:w="2305" w:type="dxa"/>
            <w:tcBorders>
              <w:top w:val="single" w:sz="4" w:space="0" w:color="auto"/>
            </w:tcBorders>
            <w:vAlign w:val="center"/>
          </w:tcPr>
          <w:p w14:paraId="6EB43537" w14:textId="700358C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34.2</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27.2/38.6</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29.6</w:t>
            </w:r>
          </w:p>
        </w:tc>
        <w:tc>
          <w:tcPr>
            <w:tcW w:w="2058" w:type="dxa"/>
            <w:tcBorders>
              <w:top w:val="single" w:sz="4" w:space="0" w:color="auto"/>
            </w:tcBorders>
            <w:vAlign w:val="center"/>
          </w:tcPr>
          <w:p w14:paraId="126A6A22"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23.5 (5-79)/25.5 (5-92)</w:t>
            </w:r>
          </w:p>
        </w:tc>
        <w:tc>
          <w:tcPr>
            <w:tcW w:w="2065" w:type="dxa"/>
            <w:tcBorders>
              <w:top w:val="single" w:sz="4" w:space="0" w:color="auto"/>
            </w:tcBorders>
            <w:vAlign w:val="center"/>
          </w:tcPr>
          <w:p w14:paraId="1776443D" w14:textId="211ED525"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8.4</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5.7/13.5</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6.9</w:t>
            </w:r>
          </w:p>
        </w:tc>
      </w:tr>
      <w:tr w:rsidR="002C2AF3" w:rsidRPr="00B60FA1" w14:paraId="4C94623B" w14:textId="77777777" w:rsidTr="004D6AC6">
        <w:trPr>
          <w:trHeight w:val="886"/>
        </w:trPr>
        <w:tc>
          <w:tcPr>
            <w:tcW w:w="2104" w:type="dxa"/>
            <w:vAlign w:val="center"/>
            <w:hideMark/>
          </w:tcPr>
          <w:p w14:paraId="2B243A53" w14:textId="2C7C3501" w:rsidR="00876813" w:rsidRPr="00B60FA1" w:rsidRDefault="00876813" w:rsidP="004D6AC6">
            <w:pPr>
              <w:adjustRightInd w:val="0"/>
              <w:snapToGrid w:val="0"/>
              <w:spacing w:after="0" w:line="360" w:lineRule="auto"/>
              <w:rPr>
                <w:rFonts w:ascii="Book Antiqua" w:hAnsi="Book Antiqua"/>
                <w:sz w:val="24"/>
                <w:szCs w:val="24"/>
                <w:lang w:val="en-US"/>
              </w:rPr>
            </w:pPr>
            <w:r w:rsidRPr="00B60FA1">
              <w:rPr>
                <w:rFonts w:ascii="Book Antiqua" w:hAnsi="Book Antiqua"/>
                <w:bCs/>
                <w:sz w:val="24"/>
                <w:szCs w:val="24"/>
                <w:lang w:val="en-US"/>
              </w:rPr>
              <w:t>Increase in size in ≥</w:t>
            </w:r>
            <w:r w:rsidR="00FB2C7D" w:rsidRPr="00B60FA1">
              <w:rPr>
                <w:rFonts w:ascii="Book Antiqua" w:hAnsi="Book Antiqua" w:hint="eastAsia"/>
                <w:bCs/>
                <w:sz w:val="24"/>
                <w:szCs w:val="24"/>
                <w:lang w:val="en-US" w:eastAsia="zh-CN"/>
              </w:rPr>
              <w:t xml:space="preserve"> </w:t>
            </w:r>
            <w:r w:rsidRPr="00B60FA1">
              <w:rPr>
                <w:rFonts w:ascii="Book Antiqua" w:hAnsi="Book Antiqua"/>
                <w:bCs/>
                <w:sz w:val="24"/>
                <w:szCs w:val="24"/>
                <w:lang w:val="en-US"/>
              </w:rPr>
              <w:t>1 examination followed or alternating with a decrease in size and/or number in ≥</w:t>
            </w:r>
            <w:r w:rsidR="00FB2C7D" w:rsidRPr="00B60FA1">
              <w:rPr>
                <w:rFonts w:ascii="Book Antiqua" w:hAnsi="Book Antiqua" w:hint="eastAsia"/>
                <w:bCs/>
                <w:sz w:val="24"/>
                <w:szCs w:val="24"/>
                <w:lang w:val="en-US" w:eastAsia="zh-CN"/>
              </w:rPr>
              <w:t xml:space="preserve"> </w:t>
            </w:r>
            <w:r w:rsidRPr="00B60FA1">
              <w:rPr>
                <w:rFonts w:ascii="Book Antiqua" w:hAnsi="Book Antiqua"/>
                <w:bCs/>
                <w:sz w:val="24"/>
                <w:szCs w:val="24"/>
                <w:lang w:val="en-US"/>
              </w:rPr>
              <w:t>1 examination</w:t>
            </w:r>
          </w:p>
        </w:tc>
        <w:tc>
          <w:tcPr>
            <w:tcW w:w="1452" w:type="dxa"/>
            <w:vAlign w:val="center"/>
          </w:tcPr>
          <w:p w14:paraId="27DE46CA"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5/72</w:t>
            </w:r>
          </w:p>
          <w:p w14:paraId="154E758C"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6.9% (2.6-16.1)</w:t>
            </w:r>
          </w:p>
        </w:tc>
        <w:tc>
          <w:tcPr>
            <w:tcW w:w="1482" w:type="dxa"/>
            <w:vAlign w:val="center"/>
          </w:tcPr>
          <w:p w14:paraId="7E003E3E"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8/1.6</w:t>
            </w:r>
          </w:p>
        </w:tc>
        <w:tc>
          <w:tcPr>
            <w:tcW w:w="2305" w:type="dxa"/>
            <w:vAlign w:val="center"/>
          </w:tcPr>
          <w:p w14:paraId="6A60CE2D" w14:textId="42F9160C"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21.0</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7.4/53.6</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23.0</w:t>
            </w:r>
          </w:p>
        </w:tc>
        <w:tc>
          <w:tcPr>
            <w:tcW w:w="2058" w:type="dxa"/>
            <w:vAlign w:val="center"/>
          </w:tcPr>
          <w:p w14:paraId="1ED285B7"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21 (12-32)/48 (23-85)</w:t>
            </w:r>
          </w:p>
        </w:tc>
        <w:tc>
          <w:tcPr>
            <w:tcW w:w="2065" w:type="dxa"/>
            <w:vAlign w:val="center"/>
          </w:tcPr>
          <w:p w14:paraId="0D609081" w14:textId="016AC3BD"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8.4</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3.2/13.6</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6.1</w:t>
            </w:r>
          </w:p>
        </w:tc>
      </w:tr>
      <w:tr w:rsidR="002C2AF3" w:rsidRPr="00B60FA1" w14:paraId="600C52BA" w14:textId="77777777" w:rsidTr="004D6AC6">
        <w:trPr>
          <w:trHeight w:val="691"/>
        </w:trPr>
        <w:tc>
          <w:tcPr>
            <w:tcW w:w="2104" w:type="dxa"/>
            <w:vAlign w:val="center"/>
            <w:hideMark/>
          </w:tcPr>
          <w:p w14:paraId="73894234" w14:textId="340A22DB" w:rsidR="00876813" w:rsidRPr="00B60FA1" w:rsidRDefault="00876813" w:rsidP="004D6AC6">
            <w:pPr>
              <w:adjustRightInd w:val="0"/>
              <w:snapToGrid w:val="0"/>
              <w:spacing w:after="0" w:line="360" w:lineRule="auto"/>
              <w:rPr>
                <w:rFonts w:ascii="Book Antiqua" w:hAnsi="Book Antiqua"/>
                <w:sz w:val="24"/>
                <w:szCs w:val="24"/>
                <w:lang w:val="en-US"/>
              </w:rPr>
            </w:pPr>
            <w:r w:rsidRPr="00B60FA1">
              <w:rPr>
                <w:rFonts w:ascii="Book Antiqua" w:hAnsi="Book Antiqua"/>
                <w:bCs/>
                <w:sz w:val="24"/>
                <w:szCs w:val="24"/>
                <w:lang w:val="en-US"/>
              </w:rPr>
              <w:t>Decrease in size occurring in ≥</w:t>
            </w:r>
            <w:r w:rsidR="00FB2C7D" w:rsidRPr="00B60FA1">
              <w:rPr>
                <w:rFonts w:ascii="Book Antiqua" w:hAnsi="Book Antiqua" w:hint="eastAsia"/>
                <w:bCs/>
                <w:sz w:val="24"/>
                <w:szCs w:val="24"/>
                <w:lang w:val="en-US" w:eastAsia="zh-CN"/>
              </w:rPr>
              <w:t xml:space="preserve"> </w:t>
            </w:r>
            <w:r w:rsidRPr="00B60FA1">
              <w:rPr>
                <w:rFonts w:ascii="Book Antiqua" w:hAnsi="Book Antiqua"/>
                <w:bCs/>
                <w:sz w:val="24"/>
                <w:szCs w:val="24"/>
                <w:lang w:val="en-US"/>
              </w:rPr>
              <w:t>1 examination</w:t>
            </w:r>
          </w:p>
        </w:tc>
        <w:tc>
          <w:tcPr>
            <w:tcW w:w="1452" w:type="dxa"/>
            <w:vAlign w:val="center"/>
            <w:hideMark/>
          </w:tcPr>
          <w:p w14:paraId="73BDBDBF"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4/72</w:t>
            </w:r>
          </w:p>
          <w:p w14:paraId="51254824"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5.6% (1.8-14.3)</w:t>
            </w:r>
          </w:p>
        </w:tc>
        <w:tc>
          <w:tcPr>
            <w:tcW w:w="1482" w:type="dxa"/>
            <w:vAlign w:val="center"/>
          </w:tcPr>
          <w:p w14:paraId="1E4D5B61"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6/1.5</w:t>
            </w:r>
          </w:p>
        </w:tc>
        <w:tc>
          <w:tcPr>
            <w:tcW w:w="2305" w:type="dxa"/>
            <w:vAlign w:val="center"/>
          </w:tcPr>
          <w:p w14:paraId="18B76AF6" w14:textId="23236129"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15.5</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16.8/17.7</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16.9</w:t>
            </w:r>
          </w:p>
        </w:tc>
        <w:tc>
          <w:tcPr>
            <w:tcW w:w="2058" w:type="dxa"/>
            <w:vAlign w:val="center"/>
          </w:tcPr>
          <w:p w14:paraId="4F8F2739"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9 (4-40)/13.5 /(4-40)</w:t>
            </w:r>
          </w:p>
        </w:tc>
        <w:tc>
          <w:tcPr>
            <w:tcW w:w="2065" w:type="dxa"/>
            <w:vAlign w:val="center"/>
          </w:tcPr>
          <w:p w14:paraId="41E096F7" w14:textId="76859666"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14.7</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7.6/10.5</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9.1</w:t>
            </w:r>
          </w:p>
        </w:tc>
      </w:tr>
      <w:tr w:rsidR="002C2AF3" w:rsidRPr="00B60FA1" w14:paraId="0C039F1B" w14:textId="77777777" w:rsidTr="004D6AC6">
        <w:trPr>
          <w:trHeight w:val="691"/>
        </w:trPr>
        <w:tc>
          <w:tcPr>
            <w:tcW w:w="2104" w:type="dxa"/>
            <w:vAlign w:val="center"/>
            <w:hideMark/>
          </w:tcPr>
          <w:p w14:paraId="53CE90F8" w14:textId="77777777" w:rsidR="00876813" w:rsidRPr="00B60FA1" w:rsidRDefault="00876813" w:rsidP="004D6AC6">
            <w:pPr>
              <w:adjustRightInd w:val="0"/>
              <w:snapToGrid w:val="0"/>
              <w:spacing w:after="0" w:line="360" w:lineRule="auto"/>
              <w:rPr>
                <w:rFonts w:ascii="Book Antiqua" w:hAnsi="Book Antiqua"/>
                <w:sz w:val="24"/>
                <w:szCs w:val="24"/>
                <w:lang w:val="en-US"/>
              </w:rPr>
            </w:pPr>
            <w:r w:rsidRPr="00B60FA1">
              <w:rPr>
                <w:rFonts w:ascii="Book Antiqua" w:hAnsi="Book Antiqua"/>
                <w:bCs/>
                <w:sz w:val="24"/>
                <w:szCs w:val="24"/>
                <w:lang w:val="en-US"/>
              </w:rPr>
              <w:t>Disappearance</w:t>
            </w:r>
          </w:p>
        </w:tc>
        <w:tc>
          <w:tcPr>
            <w:tcW w:w="1452" w:type="dxa"/>
            <w:vAlign w:val="center"/>
            <w:hideMark/>
          </w:tcPr>
          <w:p w14:paraId="369C6D69" w14:textId="77777777" w:rsidR="00876813" w:rsidRPr="00B60FA1" w:rsidRDefault="00876813" w:rsidP="004D6AC6">
            <w:pPr>
              <w:adjustRightInd w:val="0"/>
              <w:snapToGrid w:val="0"/>
              <w:spacing w:after="0" w:line="360" w:lineRule="auto"/>
              <w:jc w:val="center"/>
              <w:rPr>
                <w:rFonts w:ascii="Book Antiqua" w:hAnsi="Book Antiqua"/>
                <w:sz w:val="24"/>
                <w:szCs w:val="24"/>
              </w:rPr>
            </w:pPr>
            <w:r w:rsidRPr="00B60FA1">
              <w:rPr>
                <w:rFonts w:ascii="Book Antiqua" w:hAnsi="Book Antiqua"/>
                <w:sz w:val="24"/>
                <w:szCs w:val="24"/>
              </w:rPr>
              <w:t>2/72</w:t>
            </w:r>
          </w:p>
          <w:p w14:paraId="2A1E1D87" w14:textId="77777777" w:rsidR="00876813" w:rsidRPr="00B60FA1" w:rsidRDefault="00876813" w:rsidP="004D6AC6">
            <w:pPr>
              <w:adjustRightInd w:val="0"/>
              <w:snapToGrid w:val="0"/>
              <w:spacing w:after="0" w:line="360" w:lineRule="auto"/>
              <w:jc w:val="center"/>
              <w:rPr>
                <w:rFonts w:ascii="Book Antiqua" w:hAnsi="Book Antiqua"/>
                <w:sz w:val="24"/>
                <w:szCs w:val="24"/>
              </w:rPr>
            </w:pPr>
            <w:r w:rsidRPr="00B60FA1">
              <w:rPr>
                <w:rFonts w:ascii="Book Antiqua" w:hAnsi="Book Antiqua"/>
                <w:sz w:val="24"/>
                <w:szCs w:val="24"/>
              </w:rPr>
              <w:t>1.4% (0.1-8.5)</w:t>
            </w:r>
          </w:p>
        </w:tc>
        <w:tc>
          <w:tcPr>
            <w:tcW w:w="1482" w:type="dxa"/>
            <w:vAlign w:val="center"/>
            <w:hideMark/>
          </w:tcPr>
          <w:p w14:paraId="605F895A" w14:textId="77777777" w:rsidR="00876813" w:rsidRPr="00B60FA1" w:rsidRDefault="00876813" w:rsidP="004D6AC6">
            <w:pPr>
              <w:adjustRightInd w:val="0"/>
              <w:snapToGrid w:val="0"/>
              <w:spacing w:after="0" w:line="360" w:lineRule="auto"/>
              <w:jc w:val="center"/>
              <w:rPr>
                <w:rFonts w:ascii="Book Antiqua" w:hAnsi="Book Antiqua"/>
                <w:sz w:val="24"/>
                <w:szCs w:val="24"/>
              </w:rPr>
            </w:pPr>
            <w:r w:rsidRPr="00B60FA1">
              <w:rPr>
                <w:rFonts w:ascii="Book Antiqua" w:hAnsi="Book Antiqua"/>
                <w:sz w:val="24"/>
                <w:szCs w:val="24"/>
              </w:rPr>
              <w:t>2/1.0</w:t>
            </w:r>
          </w:p>
        </w:tc>
        <w:tc>
          <w:tcPr>
            <w:tcW w:w="2305" w:type="dxa"/>
            <w:vAlign w:val="center"/>
          </w:tcPr>
          <w:p w14:paraId="4C251C35" w14:textId="2A7EEB04"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20.0</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11.3/20.0</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11.3</w:t>
            </w:r>
          </w:p>
        </w:tc>
        <w:tc>
          <w:tcPr>
            <w:tcW w:w="2058" w:type="dxa"/>
            <w:vAlign w:val="center"/>
          </w:tcPr>
          <w:p w14:paraId="46B80747"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20 (12-28)/20 (12-28)</w:t>
            </w:r>
          </w:p>
        </w:tc>
        <w:tc>
          <w:tcPr>
            <w:tcW w:w="2065" w:type="dxa"/>
            <w:vAlign w:val="center"/>
          </w:tcPr>
          <w:p w14:paraId="1CFC0975"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10.0/0</w:t>
            </w:r>
          </w:p>
        </w:tc>
      </w:tr>
      <w:tr w:rsidR="002C2AF3" w:rsidRPr="00B60FA1" w14:paraId="6218CB49" w14:textId="77777777" w:rsidTr="004D6AC6">
        <w:trPr>
          <w:trHeight w:val="600"/>
        </w:trPr>
        <w:tc>
          <w:tcPr>
            <w:tcW w:w="2104" w:type="dxa"/>
            <w:vAlign w:val="center"/>
          </w:tcPr>
          <w:p w14:paraId="01FB7ADF" w14:textId="786B9CFB" w:rsidR="00876813" w:rsidRPr="00B60FA1" w:rsidRDefault="00876813" w:rsidP="004D6AC6">
            <w:pPr>
              <w:adjustRightInd w:val="0"/>
              <w:snapToGrid w:val="0"/>
              <w:spacing w:after="0" w:line="360" w:lineRule="auto"/>
              <w:rPr>
                <w:rFonts w:ascii="Book Antiqua" w:hAnsi="Book Antiqua"/>
                <w:sz w:val="24"/>
                <w:szCs w:val="24"/>
                <w:lang w:val="en-US"/>
              </w:rPr>
            </w:pPr>
            <w:r w:rsidRPr="00B60FA1">
              <w:rPr>
                <w:rFonts w:ascii="Book Antiqua" w:hAnsi="Book Antiqua"/>
                <w:bCs/>
                <w:sz w:val="24"/>
                <w:szCs w:val="24"/>
                <w:lang w:val="en-US"/>
              </w:rPr>
              <w:t>Other</w:t>
            </w:r>
            <w:r w:rsidR="00FB2C7D" w:rsidRPr="00B60FA1">
              <w:rPr>
                <w:rFonts w:ascii="Book Antiqua" w:hAnsi="Book Antiqua"/>
                <w:bCs/>
                <w:sz w:val="24"/>
                <w:szCs w:val="24"/>
                <w:vertAlign w:val="superscript"/>
                <w:lang w:val="en-US"/>
              </w:rPr>
              <w:t>2</w:t>
            </w:r>
          </w:p>
        </w:tc>
        <w:tc>
          <w:tcPr>
            <w:tcW w:w="1452" w:type="dxa"/>
            <w:vAlign w:val="center"/>
          </w:tcPr>
          <w:p w14:paraId="27A568FF"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1/72</w:t>
            </w:r>
          </w:p>
          <w:p w14:paraId="0FB9CA05"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1.4% (0.1-8.5)</w:t>
            </w:r>
          </w:p>
        </w:tc>
        <w:tc>
          <w:tcPr>
            <w:tcW w:w="1482" w:type="dxa"/>
            <w:vAlign w:val="center"/>
          </w:tcPr>
          <w:p w14:paraId="6587E1F4"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6/6.0</w:t>
            </w:r>
          </w:p>
        </w:tc>
        <w:tc>
          <w:tcPr>
            <w:tcW w:w="2305" w:type="dxa"/>
            <w:vAlign w:val="center"/>
          </w:tcPr>
          <w:p w14:paraId="28F43A10"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5/89</w:t>
            </w:r>
          </w:p>
        </w:tc>
        <w:tc>
          <w:tcPr>
            <w:tcW w:w="2058" w:type="dxa"/>
            <w:vAlign w:val="center"/>
          </w:tcPr>
          <w:p w14:paraId="3C644B48" w14:textId="311EEEB8"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5/89</w:t>
            </w:r>
          </w:p>
        </w:tc>
        <w:tc>
          <w:tcPr>
            <w:tcW w:w="2065" w:type="dxa"/>
            <w:vAlign w:val="center"/>
          </w:tcPr>
          <w:p w14:paraId="6EA8F054" w14:textId="0AB8E695"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5.0/7.0</w:t>
            </w:r>
          </w:p>
        </w:tc>
      </w:tr>
      <w:tr w:rsidR="002C2AF3" w:rsidRPr="00B60FA1" w14:paraId="443245A0" w14:textId="77777777" w:rsidTr="004D6AC6">
        <w:trPr>
          <w:trHeight w:val="691"/>
        </w:trPr>
        <w:tc>
          <w:tcPr>
            <w:tcW w:w="2104" w:type="dxa"/>
            <w:vAlign w:val="center"/>
          </w:tcPr>
          <w:p w14:paraId="6C3BAAA0" w14:textId="77777777" w:rsidR="00876813" w:rsidRPr="00B60FA1" w:rsidRDefault="00876813" w:rsidP="004D6AC6">
            <w:pPr>
              <w:adjustRightInd w:val="0"/>
              <w:snapToGrid w:val="0"/>
              <w:spacing w:after="0" w:line="360" w:lineRule="auto"/>
              <w:rPr>
                <w:rFonts w:ascii="Book Antiqua" w:hAnsi="Book Antiqua"/>
                <w:sz w:val="24"/>
                <w:szCs w:val="24"/>
                <w:lang w:val="en-US"/>
              </w:rPr>
            </w:pPr>
            <w:r w:rsidRPr="00B60FA1">
              <w:rPr>
                <w:rFonts w:ascii="Book Antiqua" w:hAnsi="Book Antiqua"/>
                <w:bCs/>
                <w:sz w:val="24"/>
                <w:szCs w:val="24"/>
                <w:lang w:val="en-US"/>
              </w:rPr>
              <w:lastRenderedPageBreak/>
              <w:t>Any type of evolution with development of alert findings</w:t>
            </w:r>
          </w:p>
        </w:tc>
        <w:tc>
          <w:tcPr>
            <w:tcW w:w="1452" w:type="dxa"/>
            <w:vAlign w:val="center"/>
          </w:tcPr>
          <w:p w14:paraId="480DA6AC"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6/72</w:t>
            </w:r>
          </w:p>
          <w:p w14:paraId="4EBFF9B6"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8.3% (3.4-17.9)</w:t>
            </w:r>
          </w:p>
        </w:tc>
        <w:tc>
          <w:tcPr>
            <w:tcW w:w="1482" w:type="dxa"/>
            <w:vAlign w:val="center"/>
          </w:tcPr>
          <w:p w14:paraId="35DBA42B"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8/1.3</w:t>
            </w:r>
          </w:p>
        </w:tc>
        <w:tc>
          <w:tcPr>
            <w:tcW w:w="2305" w:type="dxa"/>
            <w:vAlign w:val="center"/>
          </w:tcPr>
          <w:p w14:paraId="4635D26C" w14:textId="3AD68A91"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34.5</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19.9/42.1</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19.4</w:t>
            </w:r>
          </w:p>
        </w:tc>
        <w:tc>
          <w:tcPr>
            <w:tcW w:w="2058" w:type="dxa"/>
            <w:vAlign w:val="center"/>
          </w:tcPr>
          <w:p w14:paraId="19D65A0B"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34 (15-63)/45.5 (13-71)</w:t>
            </w:r>
          </w:p>
        </w:tc>
        <w:tc>
          <w:tcPr>
            <w:tcW w:w="2065" w:type="dxa"/>
            <w:vAlign w:val="center"/>
          </w:tcPr>
          <w:p w14:paraId="4F49258C" w14:textId="1D32FC6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11.3</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6.4/15.8</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6.1</w:t>
            </w:r>
          </w:p>
        </w:tc>
      </w:tr>
      <w:tr w:rsidR="002C2AF3" w:rsidRPr="00B60FA1" w14:paraId="0C55BC34" w14:textId="77777777" w:rsidTr="004D6AC6">
        <w:trPr>
          <w:trHeight w:val="661"/>
        </w:trPr>
        <w:tc>
          <w:tcPr>
            <w:tcW w:w="2104" w:type="dxa"/>
            <w:tcBorders>
              <w:bottom w:val="single" w:sz="4" w:space="0" w:color="auto"/>
            </w:tcBorders>
            <w:vAlign w:val="center"/>
          </w:tcPr>
          <w:p w14:paraId="57A5D5D4" w14:textId="77777777" w:rsidR="00876813" w:rsidRPr="00B60FA1" w:rsidRDefault="00876813" w:rsidP="004D6AC6">
            <w:pPr>
              <w:adjustRightInd w:val="0"/>
              <w:snapToGrid w:val="0"/>
              <w:spacing w:after="0" w:line="360" w:lineRule="auto"/>
              <w:rPr>
                <w:rFonts w:ascii="Book Antiqua" w:hAnsi="Book Antiqua"/>
                <w:bCs/>
                <w:sz w:val="24"/>
                <w:szCs w:val="24"/>
                <w:lang w:val="en-US"/>
              </w:rPr>
            </w:pPr>
            <w:r w:rsidRPr="00B60FA1">
              <w:rPr>
                <w:rFonts w:ascii="Book Antiqua" w:hAnsi="Book Antiqua"/>
                <w:bCs/>
                <w:sz w:val="24"/>
                <w:szCs w:val="24"/>
                <w:lang w:val="en-US"/>
              </w:rPr>
              <w:t>Total</w:t>
            </w:r>
          </w:p>
        </w:tc>
        <w:tc>
          <w:tcPr>
            <w:tcW w:w="1452" w:type="dxa"/>
            <w:tcBorders>
              <w:bottom w:val="single" w:sz="4" w:space="0" w:color="auto"/>
            </w:tcBorders>
            <w:vAlign w:val="center"/>
          </w:tcPr>
          <w:p w14:paraId="10090388"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32/72</w:t>
            </w:r>
          </w:p>
          <w:p w14:paraId="44D91FE5"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44.4% (32.9-56.6)</w:t>
            </w:r>
          </w:p>
        </w:tc>
        <w:tc>
          <w:tcPr>
            <w:tcW w:w="1482" w:type="dxa"/>
            <w:tcBorders>
              <w:bottom w:val="single" w:sz="4" w:space="0" w:color="auto"/>
            </w:tcBorders>
            <w:vAlign w:val="center"/>
          </w:tcPr>
          <w:p w14:paraId="58A96377"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47/1.4</w:t>
            </w:r>
          </w:p>
        </w:tc>
        <w:tc>
          <w:tcPr>
            <w:tcW w:w="2305" w:type="dxa"/>
            <w:tcBorders>
              <w:bottom w:val="single" w:sz="4" w:space="0" w:color="auto"/>
            </w:tcBorders>
            <w:vAlign w:val="center"/>
          </w:tcPr>
          <w:p w14:paraId="7559ACCF" w14:textId="19DDEC16"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28.1</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22.1/39.4</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26.9</w:t>
            </w:r>
          </w:p>
        </w:tc>
        <w:tc>
          <w:tcPr>
            <w:tcW w:w="2058" w:type="dxa"/>
            <w:tcBorders>
              <w:bottom w:val="single" w:sz="4" w:space="0" w:color="auto"/>
            </w:tcBorders>
            <w:vAlign w:val="center"/>
          </w:tcPr>
          <w:p w14:paraId="0C478693" w14:textId="77777777"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22.5 (4-79)/32 (4-92)</w:t>
            </w:r>
          </w:p>
        </w:tc>
        <w:tc>
          <w:tcPr>
            <w:tcW w:w="2065" w:type="dxa"/>
            <w:tcBorders>
              <w:bottom w:val="single" w:sz="4" w:space="0" w:color="auto"/>
            </w:tcBorders>
            <w:vAlign w:val="center"/>
          </w:tcPr>
          <w:p w14:paraId="2F02752B" w14:textId="444429CF" w:rsidR="00876813" w:rsidRPr="00B60FA1" w:rsidRDefault="00876813" w:rsidP="004D6AC6">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9.7</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5.7/12.5</w:t>
            </w:r>
            <w:r w:rsidR="00FB2C7D" w:rsidRPr="00B60FA1">
              <w:rPr>
                <w:rFonts w:ascii="Book Antiqua" w:hAnsi="Book Antiqua"/>
                <w:sz w:val="24"/>
                <w:szCs w:val="24"/>
                <w:lang w:val="en-US"/>
              </w:rPr>
              <w:t xml:space="preserve"> ± </w:t>
            </w:r>
            <w:r w:rsidRPr="00B60FA1">
              <w:rPr>
                <w:rFonts w:ascii="Book Antiqua" w:hAnsi="Book Antiqua"/>
                <w:sz w:val="24"/>
                <w:szCs w:val="24"/>
                <w:lang w:val="en-US"/>
              </w:rPr>
              <w:t>7.3</w:t>
            </w:r>
          </w:p>
        </w:tc>
      </w:tr>
    </w:tbl>
    <w:p w14:paraId="4B35B9A2" w14:textId="6DD2F3D5" w:rsidR="00876813" w:rsidRPr="00B60FA1" w:rsidRDefault="00FB2C7D" w:rsidP="002C2AF3">
      <w:pPr>
        <w:adjustRightInd w:val="0"/>
        <w:snapToGrid w:val="0"/>
        <w:spacing w:after="0" w:line="360" w:lineRule="auto"/>
        <w:jc w:val="both"/>
        <w:rPr>
          <w:rFonts w:ascii="Book Antiqua" w:hAnsi="Book Antiqua"/>
          <w:sz w:val="24"/>
          <w:szCs w:val="24"/>
          <w:lang w:val="en-US"/>
        </w:rPr>
      </w:pPr>
      <w:r w:rsidRPr="00B60FA1">
        <w:rPr>
          <w:rFonts w:ascii="Book Antiqua" w:hAnsi="Book Antiqua"/>
          <w:sz w:val="24"/>
          <w:szCs w:val="24"/>
          <w:vertAlign w:val="superscript"/>
          <w:lang w:val="en-US"/>
        </w:rPr>
        <w:t>1</w:t>
      </w:r>
      <w:r w:rsidRPr="00B60FA1">
        <w:rPr>
          <w:rFonts w:ascii="Book Antiqua" w:hAnsi="Book Antiqua" w:hint="eastAsia"/>
          <w:sz w:val="24"/>
          <w:szCs w:val="24"/>
          <w:lang w:val="en-US"/>
        </w:rPr>
        <w:t>I</w:t>
      </w:r>
      <w:r w:rsidRPr="00B60FA1">
        <w:rPr>
          <w:rFonts w:ascii="Book Antiqua" w:hAnsi="Book Antiqua"/>
          <w:sz w:val="24"/>
          <w:szCs w:val="24"/>
          <w:lang w:val="en-US"/>
        </w:rPr>
        <w:t>n the case of more than one change in cysts aspects during the follow-up</w:t>
      </w:r>
      <w:r w:rsidRPr="00B60FA1">
        <w:rPr>
          <w:rFonts w:ascii="Book Antiqua" w:hAnsi="Book Antiqua" w:hint="eastAsia"/>
          <w:sz w:val="24"/>
          <w:szCs w:val="24"/>
          <w:lang w:val="en-US"/>
        </w:rPr>
        <w:t xml:space="preserve">; </w:t>
      </w:r>
      <w:r w:rsidRPr="00B60FA1">
        <w:rPr>
          <w:rFonts w:ascii="Book Antiqua" w:hAnsi="Book Antiqua"/>
          <w:sz w:val="24"/>
          <w:szCs w:val="24"/>
          <w:vertAlign w:val="superscript"/>
          <w:lang w:val="en-US"/>
        </w:rPr>
        <w:t>2</w:t>
      </w:r>
      <w:r w:rsidRPr="00B60FA1">
        <w:rPr>
          <w:rFonts w:ascii="Book Antiqua" w:hAnsi="Book Antiqua" w:hint="eastAsia"/>
          <w:sz w:val="24"/>
          <w:szCs w:val="24"/>
          <w:lang w:val="en-US"/>
        </w:rPr>
        <w:t>S</w:t>
      </w:r>
      <w:r w:rsidRPr="00B60FA1">
        <w:rPr>
          <w:rFonts w:ascii="Book Antiqua" w:hAnsi="Book Antiqua"/>
          <w:sz w:val="24"/>
          <w:szCs w:val="24"/>
          <w:lang w:val="en-US"/>
        </w:rPr>
        <w:t xml:space="preserve">ee the text for details. </w:t>
      </w:r>
    </w:p>
    <w:p w14:paraId="671F4B59" w14:textId="77777777" w:rsidR="00876813" w:rsidRPr="00B60FA1" w:rsidRDefault="00876813" w:rsidP="002C2AF3">
      <w:pPr>
        <w:adjustRightInd w:val="0"/>
        <w:snapToGrid w:val="0"/>
        <w:spacing w:after="0" w:line="360" w:lineRule="auto"/>
        <w:jc w:val="both"/>
        <w:rPr>
          <w:rFonts w:ascii="Book Antiqua" w:hAnsi="Book Antiqua"/>
          <w:sz w:val="24"/>
          <w:szCs w:val="24"/>
          <w:lang w:val="en-US"/>
        </w:rPr>
      </w:pPr>
    </w:p>
    <w:p w14:paraId="369A8AD2" w14:textId="50E12D09" w:rsidR="00FB2C7D" w:rsidRPr="00B60FA1" w:rsidRDefault="00FB2C7D">
      <w:pPr>
        <w:spacing w:after="160" w:line="259" w:lineRule="auto"/>
        <w:rPr>
          <w:rFonts w:ascii="Book Antiqua" w:hAnsi="Book Antiqua"/>
          <w:sz w:val="24"/>
          <w:szCs w:val="24"/>
          <w:lang w:val="en-US"/>
        </w:rPr>
      </w:pPr>
      <w:r w:rsidRPr="00B60FA1">
        <w:rPr>
          <w:rFonts w:ascii="Book Antiqua" w:hAnsi="Book Antiqua"/>
          <w:sz w:val="24"/>
          <w:szCs w:val="24"/>
          <w:lang w:val="en-US"/>
        </w:rPr>
        <w:br w:type="page"/>
      </w:r>
    </w:p>
    <w:p w14:paraId="61CC6CEF" w14:textId="0CD0EF8B" w:rsidR="00876813" w:rsidRPr="00B60FA1" w:rsidRDefault="00FB2C7D" w:rsidP="002C2AF3">
      <w:pPr>
        <w:adjustRightInd w:val="0"/>
        <w:snapToGrid w:val="0"/>
        <w:spacing w:after="0" w:line="360" w:lineRule="auto"/>
        <w:jc w:val="both"/>
        <w:rPr>
          <w:rFonts w:ascii="Book Antiqua" w:hAnsi="Book Antiqua"/>
          <w:b/>
          <w:sz w:val="24"/>
          <w:szCs w:val="24"/>
          <w:lang w:val="en-US" w:eastAsia="zh-CN"/>
        </w:rPr>
      </w:pPr>
      <w:r w:rsidRPr="00B60FA1">
        <w:rPr>
          <w:rFonts w:ascii="Book Antiqua" w:hAnsi="Book Antiqua"/>
          <w:b/>
          <w:sz w:val="24"/>
          <w:szCs w:val="24"/>
          <w:lang w:val="en-US"/>
        </w:rPr>
        <w:lastRenderedPageBreak/>
        <w:t>Tab</w:t>
      </w:r>
      <w:r w:rsidRPr="00B60FA1">
        <w:rPr>
          <w:rFonts w:ascii="Book Antiqua" w:hAnsi="Book Antiqua" w:hint="eastAsia"/>
          <w:b/>
          <w:sz w:val="24"/>
          <w:szCs w:val="24"/>
          <w:lang w:val="en-US"/>
        </w:rPr>
        <w:t>le</w:t>
      </w:r>
      <w:r w:rsidRPr="00B60FA1">
        <w:rPr>
          <w:rFonts w:ascii="Book Antiqua" w:hAnsi="Book Antiqua"/>
          <w:b/>
          <w:sz w:val="24"/>
          <w:szCs w:val="24"/>
          <w:lang w:val="en-US"/>
        </w:rPr>
        <w:t xml:space="preserve"> 3</w:t>
      </w:r>
      <w:r w:rsidR="00B60FA1" w:rsidRPr="00B60FA1">
        <w:rPr>
          <w:rFonts w:ascii="Book Antiqua" w:hAnsi="Book Antiqua"/>
          <w:b/>
          <w:sz w:val="24"/>
          <w:szCs w:val="24"/>
          <w:lang w:val="en-US"/>
        </w:rPr>
        <w:t xml:space="preserve"> </w:t>
      </w:r>
      <w:r w:rsidRPr="00B60FA1">
        <w:rPr>
          <w:rFonts w:ascii="Book Antiqua" w:hAnsi="Book Antiqua"/>
          <w:b/>
          <w:sz w:val="24"/>
          <w:szCs w:val="24"/>
          <w:lang w:val="en-US"/>
        </w:rPr>
        <w:t xml:space="preserve">Overall view of alert findings occurrence in </w:t>
      </w:r>
      <w:r w:rsidR="003B6939" w:rsidRPr="00B60FA1">
        <w:rPr>
          <w:rFonts w:ascii="Book Antiqua" w:hAnsi="Book Antiqua" w:hint="eastAsia"/>
          <w:b/>
          <w:bCs/>
          <w:sz w:val="24"/>
          <w:szCs w:val="24"/>
          <w:lang w:val="en-GB" w:eastAsia="zh-CN"/>
        </w:rPr>
        <w:t>b</w:t>
      </w:r>
      <w:r w:rsidR="003B6939" w:rsidRPr="00B60FA1">
        <w:rPr>
          <w:rFonts w:ascii="Book Antiqua" w:hAnsi="Book Antiqua"/>
          <w:b/>
          <w:bCs/>
          <w:sz w:val="24"/>
          <w:szCs w:val="24"/>
          <w:lang w:val="en-GB"/>
        </w:rPr>
        <w:t>ranch-duct intraductal papillary mucinous neoplasms</w:t>
      </w:r>
      <w:r w:rsidRPr="00B60FA1">
        <w:rPr>
          <w:rFonts w:ascii="Book Antiqua" w:hAnsi="Book Antiqua"/>
          <w:b/>
          <w:sz w:val="24"/>
          <w:szCs w:val="24"/>
          <w:lang w:val="en-US"/>
        </w:rPr>
        <w:t xml:space="preserve"> cysts</w:t>
      </w:r>
    </w:p>
    <w:tbl>
      <w:tblPr>
        <w:tblStyle w:val="TableGrid"/>
        <w:tblW w:w="53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51"/>
        <w:gridCol w:w="2321"/>
        <w:gridCol w:w="1793"/>
        <w:gridCol w:w="1270"/>
        <w:gridCol w:w="1838"/>
        <w:gridCol w:w="1565"/>
      </w:tblGrid>
      <w:tr w:rsidR="002C2AF3" w:rsidRPr="00B60FA1" w14:paraId="7B389104" w14:textId="77777777" w:rsidTr="003B6939">
        <w:trPr>
          <w:trHeight w:val="930"/>
        </w:trPr>
        <w:tc>
          <w:tcPr>
            <w:tcW w:w="870" w:type="pct"/>
            <w:tcBorders>
              <w:top w:val="single" w:sz="4" w:space="0" w:color="auto"/>
              <w:bottom w:val="single" w:sz="4" w:space="0" w:color="auto"/>
            </w:tcBorders>
            <w:vAlign w:val="center"/>
            <w:hideMark/>
          </w:tcPr>
          <w:p w14:paraId="730D25F5" w14:textId="77777777" w:rsidR="00876813" w:rsidRPr="00B60FA1" w:rsidRDefault="00876813" w:rsidP="00FB2C7D">
            <w:pPr>
              <w:adjustRightInd w:val="0"/>
              <w:snapToGrid w:val="0"/>
              <w:spacing w:after="0" w:line="360" w:lineRule="auto"/>
              <w:rPr>
                <w:rFonts w:ascii="Book Antiqua" w:hAnsi="Book Antiqua"/>
                <w:b/>
                <w:sz w:val="24"/>
                <w:szCs w:val="24"/>
                <w:lang w:val="en-US"/>
              </w:rPr>
            </w:pPr>
            <w:r w:rsidRPr="00B60FA1">
              <w:rPr>
                <w:rFonts w:ascii="Book Antiqua" w:hAnsi="Book Antiqua"/>
                <w:sz w:val="24"/>
                <w:szCs w:val="24"/>
                <w:lang w:val="en-US"/>
              </w:rPr>
              <w:br w:type="page"/>
            </w:r>
            <w:r w:rsidRPr="00B60FA1">
              <w:rPr>
                <w:rFonts w:ascii="Book Antiqua" w:hAnsi="Book Antiqua"/>
                <w:b/>
                <w:sz w:val="24"/>
                <w:szCs w:val="24"/>
                <w:lang w:val="en-US"/>
              </w:rPr>
              <w:t>Patient/sex/age</w:t>
            </w:r>
          </w:p>
          <w:p w14:paraId="5A762F8C" w14:textId="77777777" w:rsidR="00876813" w:rsidRPr="00B60FA1" w:rsidRDefault="00876813" w:rsidP="00FB2C7D">
            <w:pPr>
              <w:adjustRightInd w:val="0"/>
              <w:snapToGrid w:val="0"/>
              <w:spacing w:after="0" w:line="360" w:lineRule="auto"/>
              <w:rPr>
                <w:rFonts w:ascii="Book Antiqua" w:hAnsi="Book Antiqua"/>
                <w:b/>
                <w:sz w:val="24"/>
                <w:szCs w:val="24"/>
                <w:lang w:val="en-US"/>
              </w:rPr>
            </w:pPr>
            <w:r w:rsidRPr="00B60FA1">
              <w:rPr>
                <w:rFonts w:ascii="Book Antiqua" w:hAnsi="Book Antiqua"/>
                <w:b/>
                <w:sz w:val="24"/>
                <w:szCs w:val="24"/>
                <w:lang w:val="en-US"/>
              </w:rPr>
              <w:t>on baseline MRCP</w:t>
            </w:r>
          </w:p>
        </w:tc>
        <w:tc>
          <w:tcPr>
            <w:tcW w:w="1091" w:type="pct"/>
            <w:tcBorders>
              <w:top w:val="single" w:sz="4" w:space="0" w:color="auto"/>
              <w:bottom w:val="single" w:sz="4" w:space="0" w:color="auto"/>
            </w:tcBorders>
            <w:vAlign w:val="center"/>
          </w:tcPr>
          <w:p w14:paraId="030AFE55" w14:textId="77777777" w:rsidR="00876813" w:rsidRPr="00B60FA1" w:rsidRDefault="00876813" w:rsidP="00FB2C7D">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Type and timing</w:t>
            </w:r>
          </w:p>
          <w:p w14:paraId="57CBA8A4" w14:textId="77777777" w:rsidR="00876813" w:rsidRPr="00B60FA1" w:rsidRDefault="00876813" w:rsidP="00FB2C7D">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of alert finding occurrence</w:t>
            </w:r>
          </w:p>
        </w:tc>
        <w:tc>
          <w:tcPr>
            <w:tcW w:w="843" w:type="pct"/>
            <w:tcBorders>
              <w:top w:val="single" w:sz="4" w:space="0" w:color="auto"/>
              <w:bottom w:val="single" w:sz="4" w:space="0" w:color="auto"/>
            </w:tcBorders>
            <w:vAlign w:val="center"/>
          </w:tcPr>
          <w:p w14:paraId="3B118A66" w14:textId="77777777" w:rsidR="00876813" w:rsidRPr="00B60FA1" w:rsidRDefault="00876813" w:rsidP="00FB2C7D">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Type and timing</w:t>
            </w:r>
          </w:p>
          <w:p w14:paraId="2AF74E56" w14:textId="77777777" w:rsidR="00876813" w:rsidRPr="00B60FA1" w:rsidRDefault="00876813" w:rsidP="00FB2C7D">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of associated imaging evolution</w:t>
            </w:r>
          </w:p>
        </w:tc>
        <w:tc>
          <w:tcPr>
            <w:tcW w:w="597" w:type="pct"/>
            <w:tcBorders>
              <w:top w:val="single" w:sz="4" w:space="0" w:color="auto"/>
              <w:bottom w:val="single" w:sz="4" w:space="0" w:color="auto"/>
            </w:tcBorders>
            <w:vAlign w:val="center"/>
          </w:tcPr>
          <w:p w14:paraId="6C850691" w14:textId="77777777" w:rsidR="00876813" w:rsidRPr="00B60FA1" w:rsidRDefault="00876813" w:rsidP="00FB2C7D">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Final diagnosis</w:t>
            </w:r>
          </w:p>
        </w:tc>
        <w:tc>
          <w:tcPr>
            <w:tcW w:w="864" w:type="pct"/>
            <w:tcBorders>
              <w:top w:val="single" w:sz="4" w:space="0" w:color="auto"/>
              <w:bottom w:val="single" w:sz="4" w:space="0" w:color="auto"/>
            </w:tcBorders>
            <w:vAlign w:val="center"/>
          </w:tcPr>
          <w:p w14:paraId="4659D3E6" w14:textId="77777777" w:rsidR="00876813" w:rsidRPr="00B60FA1" w:rsidRDefault="00876813" w:rsidP="00FB2C7D">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Standard of reference</w:t>
            </w:r>
          </w:p>
        </w:tc>
        <w:tc>
          <w:tcPr>
            <w:tcW w:w="736" w:type="pct"/>
            <w:tcBorders>
              <w:top w:val="single" w:sz="4" w:space="0" w:color="auto"/>
              <w:bottom w:val="single" w:sz="4" w:space="0" w:color="auto"/>
            </w:tcBorders>
            <w:vAlign w:val="center"/>
          </w:tcPr>
          <w:p w14:paraId="7F22F5B1" w14:textId="77777777" w:rsidR="00876813" w:rsidRPr="00B60FA1" w:rsidRDefault="00876813" w:rsidP="00FB2C7D">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Notes</w:t>
            </w:r>
          </w:p>
        </w:tc>
      </w:tr>
      <w:tr w:rsidR="002C2AF3" w:rsidRPr="00B60FA1" w14:paraId="4C3AA670" w14:textId="77777777" w:rsidTr="003B6939">
        <w:trPr>
          <w:trHeight w:val="1398"/>
        </w:trPr>
        <w:tc>
          <w:tcPr>
            <w:tcW w:w="870" w:type="pct"/>
            <w:tcBorders>
              <w:top w:val="single" w:sz="4" w:space="0" w:color="auto"/>
            </w:tcBorders>
            <w:vAlign w:val="center"/>
          </w:tcPr>
          <w:p w14:paraId="44204143" w14:textId="77777777" w:rsidR="00876813" w:rsidRPr="00B60FA1" w:rsidRDefault="00876813" w:rsidP="00FB2C7D">
            <w:pPr>
              <w:adjustRightInd w:val="0"/>
              <w:snapToGrid w:val="0"/>
              <w:spacing w:after="0" w:line="360" w:lineRule="auto"/>
              <w:rPr>
                <w:rFonts w:ascii="Book Antiqua" w:hAnsi="Book Antiqua"/>
                <w:sz w:val="24"/>
                <w:szCs w:val="24"/>
                <w:lang w:val="en-US"/>
              </w:rPr>
            </w:pPr>
            <w:r w:rsidRPr="00B60FA1">
              <w:rPr>
                <w:rFonts w:ascii="Book Antiqua" w:hAnsi="Book Antiqua"/>
                <w:sz w:val="24"/>
                <w:szCs w:val="24"/>
                <w:lang w:val="en-US"/>
              </w:rPr>
              <w:t>1/female/58 years</w:t>
            </w:r>
          </w:p>
        </w:tc>
        <w:tc>
          <w:tcPr>
            <w:tcW w:w="1091" w:type="pct"/>
            <w:tcBorders>
              <w:top w:val="single" w:sz="4" w:space="0" w:color="auto"/>
            </w:tcBorders>
            <w:vAlign w:val="center"/>
          </w:tcPr>
          <w:p w14:paraId="24747617" w14:textId="71E92729"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 xml:space="preserve">Non-enhancing small filling defect at 48 </w:t>
            </w:r>
            <w:r w:rsidR="00FB2C7D" w:rsidRPr="00B60FA1">
              <w:rPr>
                <w:rFonts w:ascii="Book Antiqua" w:hAnsi="Book Antiqua"/>
                <w:sz w:val="24"/>
                <w:szCs w:val="24"/>
                <w:lang w:val="en-US"/>
              </w:rPr>
              <w:t>mo</w:t>
            </w:r>
            <w:r w:rsidRPr="00B60FA1">
              <w:rPr>
                <w:rFonts w:ascii="Book Antiqua" w:hAnsi="Book Antiqua"/>
                <w:sz w:val="24"/>
                <w:szCs w:val="24"/>
                <w:lang w:val="en-US"/>
              </w:rPr>
              <w:t xml:space="preserve"> in an 8 mm cyst, increased from previous control.</w:t>
            </w:r>
          </w:p>
        </w:tc>
        <w:tc>
          <w:tcPr>
            <w:tcW w:w="843" w:type="pct"/>
            <w:tcBorders>
              <w:top w:val="single" w:sz="4" w:space="0" w:color="auto"/>
            </w:tcBorders>
            <w:vAlign w:val="center"/>
          </w:tcPr>
          <w:p w14:paraId="22E32686" w14:textId="157CE4D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 xml:space="preserve">The same cyst showed initial increase in size (from 5 mm to 8 mm) at 12 </w:t>
            </w:r>
            <w:r w:rsidR="00FB2C7D" w:rsidRPr="00B60FA1">
              <w:rPr>
                <w:rFonts w:ascii="Book Antiqua" w:hAnsi="Book Antiqua"/>
                <w:sz w:val="24"/>
                <w:szCs w:val="24"/>
                <w:lang w:val="en-US"/>
              </w:rPr>
              <w:t>mo</w:t>
            </w:r>
            <w:r w:rsidRPr="00B60FA1">
              <w:rPr>
                <w:rFonts w:ascii="Book Antiqua" w:hAnsi="Book Antiqua"/>
                <w:sz w:val="24"/>
                <w:szCs w:val="24"/>
                <w:lang w:val="en-US"/>
              </w:rPr>
              <w:t xml:space="preserve">, followed by decrease (from 8 mm to 5 mm) at 18 </w:t>
            </w:r>
            <w:r w:rsidR="00FB2C7D" w:rsidRPr="00B60FA1">
              <w:rPr>
                <w:rFonts w:ascii="Book Antiqua" w:hAnsi="Book Antiqua"/>
                <w:sz w:val="24"/>
                <w:szCs w:val="24"/>
                <w:lang w:val="en-US"/>
              </w:rPr>
              <w:t>mo</w:t>
            </w:r>
            <w:r w:rsidRPr="00B60FA1">
              <w:rPr>
                <w:rFonts w:ascii="Book Antiqua" w:hAnsi="Book Antiqua"/>
                <w:sz w:val="24"/>
                <w:szCs w:val="24"/>
                <w:lang w:val="en-US"/>
              </w:rPr>
              <w:t>.</w:t>
            </w:r>
          </w:p>
        </w:tc>
        <w:tc>
          <w:tcPr>
            <w:tcW w:w="597" w:type="pct"/>
            <w:tcBorders>
              <w:top w:val="single" w:sz="4" w:space="0" w:color="auto"/>
            </w:tcBorders>
            <w:vAlign w:val="center"/>
          </w:tcPr>
          <w:p w14:paraId="7F49B82B" w14:textId="7777777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Mucin plug; no dysplasia or invasive cancer</w:t>
            </w:r>
          </w:p>
        </w:tc>
        <w:tc>
          <w:tcPr>
            <w:tcW w:w="864" w:type="pct"/>
            <w:tcBorders>
              <w:top w:val="single" w:sz="4" w:space="0" w:color="auto"/>
            </w:tcBorders>
            <w:vAlign w:val="center"/>
          </w:tcPr>
          <w:p w14:paraId="4A2B537D" w14:textId="63D1C279"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EUS with FNA: mucin plug, negative cytology.</w:t>
            </w:r>
          </w:p>
        </w:tc>
        <w:tc>
          <w:tcPr>
            <w:tcW w:w="736" w:type="pct"/>
            <w:tcBorders>
              <w:top w:val="single" w:sz="4" w:space="0" w:color="auto"/>
            </w:tcBorders>
            <w:vAlign w:val="center"/>
          </w:tcPr>
          <w:p w14:paraId="7B2EC4A3" w14:textId="7777777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w:t>
            </w:r>
          </w:p>
        </w:tc>
      </w:tr>
      <w:tr w:rsidR="002C2AF3" w:rsidRPr="00B60FA1" w14:paraId="1EEF215E" w14:textId="77777777" w:rsidTr="003B6939">
        <w:trPr>
          <w:trHeight w:val="968"/>
        </w:trPr>
        <w:tc>
          <w:tcPr>
            <w:tcW w:w="870" w:type="pct"/>
            <w:vAlign w:val="center"/>
          </w:tcPr>
          <w:p w14:paraId="010FEF08" w14:textId="77777777" w:rsidR="00876813" w:rsidRPr="00B60FA1" w:rsidRDefault="00876813" w:rsidP="00FB2C7D">
            <w:pPr>
              <w:adjustRightInd w:val="0"/>
              <w:snapToGrid w:val="0"/>
              <w:spacing w:after="0" w:line="360" w:lineRule="auto"/>
              <w:rPr>
                <w:rFonts w:ascii="Book Antiqua" w:hAnsi="Book Antiqua"/>
                <w:sz w:val="24"/>
                <w:szCs w:val="24"/>
                <w:lang w:val="en-US"/>
              </w:rPr>
            </w:pPr>
            <w:r w:rsidRPr="00B60FA1">
              <w:rPr>
                <w:rFonts w:ascii="Book Antiqua" w:hAnsi="Book Antiqua"/>
                <w:sz w:val="24"/>
                <w:szCs w:val="24"/>
                <w:lang w:val="en-US"/>
              </w:rPr>
              <w:t>2/male/59 years</w:t>
            </w:r>
          </w:p>
        </w:tc>
        <w:tc>
          <w:tcPr>
            <w:tcW w:w="1091" w:type="pct"/>
            <w:vAlign w:val="center"/>
          </w:tcPr>
          <w:p w14:paraId="5B51BF4D" w14:textId="54E1C6FD"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 xml:space="preserve">Thickened/nodular septa at 15 </w:t>
            </w:r>
            <w:r w:rsidR="00FB2C7D" w:rsidRPr="00B60FA1">
              <w:rPr>
                <w:rFonts w:ascii="Book Antiqua" w:hAnsi="Book Antiqua"/>
                <w:sz w:val="24"/>
                <w:szCs w:val="24"/>
                <w:lang w:val="en-US"/>
              </w:rPr>
              <w:t>mo</w:t>
            </w:r>
            <w:r w:rsidRPr="00B60FA1">
              <w:rPr>
                <w:rFonts w:ascii="Book Antiqua" w:hAnsi="Book Antiqua"/>
                <w:sz w:val="24"/>
                <w:szCs w:val="24"/>
                <w:lang w:val="en-US"/>
              </w:rPr>
              <w:t>.</w:t>
            </w:r>
          </w:p>
        </w:tc>
        <w:tc>
          <w:tcPr>
            <w:tcW w:w="843" w:type="pct"/>
            <w:vAlign w:val="center"/>
          </w:tcPr>
          <w:p w14:paraId="6A24CC0E" w14:textId="011E97AB"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 xml:space="preserve">Minimal increase of two cysts at 6 </w:t>
            </w:r>
            <w:r w:rsidR="00FB2C7D" w:rsidRPr="00B60FA1">
              <w:rPr>
                <w:rFonts w:ascii="Book Antiqua" w:hAnsi="Book Antiqua"/>
                <w:sz w:val="24"/>
                <w:szCs w:val="24"/>
                <w:lang w:val="en-US"/>
              </w:rPr>
              <w:t>mo</w:t>
            </w:r>
            <w:r w:rsidRPr="00B60FA1">
              <w:rPr>
                <w:rFonts w:ascii="Book Antiqua" w:hAnsi="Book Antiqua"/>
                <w:sz w:val="24"/>
                <w:szCs w:val="24"/>
                <w:lang w:val="en-US"/>
              </w:rPr>
              <w:t>.</w:t>
            </w:r>
          </w:p>
        </w:tc>
        <w:tc>
          <w:tcPr>
            <w:tcW w:w="597" w:type="pct"/>
            <w:vAlign w:val="center"/>
          </w:tcPr>
          <w:p w14:paraId="20B52DA6" w14:textId="7777777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No dysplasia or invasive cancer</w:t>
            </w:r>
          </w:p>
        </w:tc>
        <w:tc>
          <w:tcPr>
            <w:tcW w:w="864" w:type="pct"/>
            <w:vAlign w:val="center"/>
          </w:tcPr>
          <w:p w14:paraId="61A4F6BF" w14:textId="7777777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EUS: negative examination.</w:t>
            </w:r>
          </w:p>
        </w:tc>
        <w:tc>
          <w:tcPr>
            <w:tcW w:w="736" w:type="pct"/>
            <w:vAlign w:val="center"/>
          </w:tcPr>
          <w:p w14:paraId="109AD522" w14:textId="13392500"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 xml:space="preserve">No further evolution over the whole follow-up (24 </w:t>
            </w:r>
            <w:r w:rsidR="00FB2C7D" w:rsidRPr="00B60FA1">
              <w:rPr>
                <w:rFonts w:ascii="Book Antiqua" w:hAnsi="Book Antiqua"/>
                <w:sz w:val="24"/>
                <w:szCs w:val="24"/>
                <w:lang w:val="en-US"/>
              </w:rPr>
              <w:t>mo</w:t>
            </w:r>
            <w:r w:rsidRPr="00B60FA1">
              <w:rPr>
                <w:rFonts w:ascii="Book Antiqua" w:hAnsi="Book Antiqua"/>
                <w:sz w:val="24"/>
                <w:szCs w:val="24"/>
                <w:lang w:val="en-US"/>
              </w:rPr>
              <w:t>). Patient died for</w:t>
            </w:r>
            <w:r w:rsidR="00B60FA1" w:rsidRPr="00B60FA1">
              <w:rPr>
                <w:rFonts w:ascii="Book Antiqua" w:hAnsi="Book Antiqua"/>
                <w:sz w:val="24"/>
                <w:szCs w:val="24"/>
                <w:lang w:val="en-US"/>
              </w:rPr>
              <w:t xml:space="preserve"> </w:t>
            </w:r>
            <w:r w:rsidRPr="00B60FA1">
              <w:rPr>
                <w:rFonts w:ascii="Book Antiqua" w:hAnsi="Book Antiqua"/>
                <w:sz w:val="24"/>
                <w:szCs w:val="24"/>
                <w:lang w:val="en-US"/>
              </w:rPr>
              <w:t>alcoholic liver cirrhosis.</w:t>
            </w:r>
          </w:p>
        </w:tc>
      </w:tr>
      <w:tr w:rsidR="002C2AF3" w:rsidRPr="00B60FA1" w14:paraId="3405ED90" w14:textId="77777777" w:rsidTr="003B6939">
        <w:trPr>
          <w:trHeight w:val="755"/>
        </w:trPr>
        <w:tc>
          <w:tcPr>
            <w:tcW w:w="870" w:type="pct"/>
            <w:vAlign w:val="center"/>
          </w:tcPr>
          <w:p w14:paraId="56DFC679" w14:textId="77777777" w:rsidR="00876813" w:rsidRPr="00B60FA1" w:rsidRDefault="00876813" w:rsidP="00FB2C7D">
            <w:pPr>
              <w:adjustRightInd w:val="0"/>
              <w:snapToGrid w:val="0"/>
              <w:spacing w:after="0" w:line="360" w:lineRule="auto"/>
              <w:rPr>
                <w:rFonts w:ascii="Book Antiqua" w:hAnsi="Book Antiqua"/>
                <w:sz w:val="24"/>
                <w:szCs w:val="24"/>
                <w:lang w:val="en-US"/>
              </w:rPr>
            </w:pPr>
            <w:r w:rsidRPr="00B60FA1">
              <w:rPr>
                <w:rFonts w:ascii="Book Antiqua" w:hAnsi="Book Antiqua"/>
                <w:sz w:val="24"/>
                <w:szCs w:val="24"/>
                <w:lang w:val="en-US"/>
              </w:rPr>
              <w:t>3/female/68 years</w:t>
            </w:r>
          </w:p>
        </w:tc>
        <w:tc>
          <w:tcPr>
            <w:tcW w:w="1091" w:type="pct"/>
            <w:vAlign w:val="center"/>
          </w:tcPr>
          <w:p w14:paraId="61CDFA0E" w14:textId="5B9954A0"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 xml:space="preserve">Non-enhancing filling defect at 43 </w:t>
            </w:r>
            <w:r w:rsidR="00FB2C7D" w:rsidRPr="00B60FA1">
              <w:rPr>
                <w:rFonts w:ascii="Book Antiqua" w:hAnsi="Book Antiqua"/>
                <w:sz w:val="24"/>
                <w:szCs w:val="24"/>
                <w:lang w:val="en-US"/>
              </w:rPr>
              <w:t>mo</w:t>
            </w:r>
            <w:r w:rsidRPr="00B60FA1">
              <w:rPr>
                <w:rFonts w:ascii="Book Antiqua" w:hAnsi="Book Antiqua"/>
                <w:sz w:val="24"/>
                <w:szCs w:val="24"/>
                <w:lang w:val="en-US"/>
              </w:rPr>
              <w:t>.</w:t>
            </w:r>
          </w:p>
        </w:tc>
        <w:tc>
          <w:tcPr>
            <w:tcW w:w="843" w:type="pct"/>
            <w:vAlign w:val="center"/>
          </w:tcPr>
          <w:p w14:paraId="35FECCB8" w14:textId="3C08D0D9"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 xml:space="preserve">Disappearance of a 9 mm cyst at 33 </w:t>
            </w:r>
            <w:r w:rsidR="00FB2C7D" w:rsidRPr="00B60FA1">
              <w:rPr>
                <w:rFonts w:ascii="Book Antiqua" w:hAnsi="Book Antiqua"/>
                <w:sz w:val="24"/>
                <w:szCs w:val="24"/>
                <w:lang w:val="en-US"/>
              </w:rPr>
              <w:t>mo</w:t>
            </w:r>
            <w:r w:rsidRPr="00B60FA1">
              <w:rPr>
                <w:rFonts w:ascii="Book Antiqua" w:hAnsi="Book Antiqua"/>
                <w:sz w:val="24"/>
                <w:szCs w:val="24"/>
                <w:lang w:val="en-US"/>
              </w:rPr>
              <w:t>.</w:t>
            </w:r>
          </w:p>
        </w:tc>
        <w:tc>
          <w:tcPr>
            <w:tcW w:w="597" w:type="pct"/>
            <w:vAlign w:val="center"/>
          </w:tcPr>
          <w:p w14:paraId="0B007C53" w14:textId="7777777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 xml:space="preserve">Mucin plug; no dysplasia or invasive </w:t>
            </w:r>
            <w:r w:rsidRPr="00B60FA1">
              <w:rPr>
                <w:rFonts w:ascii="Book Antiqua" w:hAnsi="Book Antiqua"/>
                <w:sz w:val="24"/>
                <w:szCs w:val="24"/>
                <w:lang w:val="en-US"/>
              </w:rPr>
              <w:lastRenderedPageBreak/>
              <w:t>cancer</w:t>
            </w:r>
          </w:p>
        </w:tc>
        <w:tc>
          <w:tcPr>
            <w:tcW w:w="864" w:type="pct"/>
            <w:vAlign w:val="center"/>
          </w:tcPr>
          <w:p w14:paraId="2CAE2896" w14:textId="7777777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lastRenderedPageBreak/>
              <w:t>EUS with FNA: negative cytology.</w:t>
            </w:r>
          </w:p>
        </w:tc>
        <w:tc>
          <w:tcPr>
            <w:tcW w:w="736" w:type="pct"/>
            <w:vAlign w:val="center"/>
          </w:tcPr>
          <w:p w14:paraId="3057D151" w14:textId="7777777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w:t>
            </w:r>
          </w:p>
        </w:tc>
      </w:tr>
      <w:tr w:rsidR="002C2AF3" w:rsidRPr="00B60FA1" w14:paraId="5E691999" w14:textId="77777777" w:rsidTr="003B6939">
        <w:trPr>
          <w:trHeight w:val="755"/>
        </w:trPr>
        <w:tc>
          <w:tcPr>
            <w:tcW w:w="870" w:type="pct"/>
            <w:vAlign w:val="center"/>
          </w:tcPr>
          <w:p w14:paraId="62777EAF" w14:textId="77777777" w:rsidR="00876813" w:rsidRPr="00B60FA1" w:rsidRDefault="00876813" w:rsidP="00FB2C7D">
            <w:pPr>
              <w:adjustRightInd w:val="0"/>
              <w:snapToGrid w:val="0"/>
              <w:spacing w:after="0" w:line="360" w:lineRule="auto"/>
              <w:rPr>
                <w:rFonts w:ascii="Book Antiqua" w:hAnsi="Book Antiqua"/>
                <w:sz w:val="24"/>
                <w:szCs w:val="24"/>
                <w:lang w:val="en-US"/>
              </w:rPr>
            </w:pPr>
            <w:r w:rsidRPr="00B60FA1">
              <w:rPr>
                <w:rFonts w:ascii="Book Antiqua" w:hAnsi="Book Antiqua"/>
                <w:sz w:val="24"/>
                <w:szCs w:val="24"/>
                <w:lang w:val="en-US"/>
              </w:rPr>
              <w:t>4/female/55 years</w:t>
            </w:r>
          </w:p>
        </w:tc>
        <w:tc>
          <w:tcPr>
            <w:tcW w:w="1091" w:type="pct"/>
            <w:vAlign w:val="center"/>
          </w:tcPr>
          <w:p w14:paraId="1D43E375" w14:textId="09C95CE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 xml:space="preserve">Thickened/nodular septa at 63 and then 71 </w:t>
            </w:r>
            <w:r w:rsidR="00FB2C7D" w:rsidRPr="00B60FA1">
              <w:rPr>
                <w:rFonts w:ascii="Book Antiqua" w:hAnsi="Book Antiqua"/>
                <w:sz w:val="24"/>
                <w:szCs w:val="24"/>
                <w:lang w:val="en-US"/>
              </w:rPr>
              <w:t>mo</w:t>
            </w:r>
            <w:r w:rsidRPr="00B60FA1">
              <w:rPr>
                <w:rFonts w:ascii="Book Antiqua" w:hAnsi="Book Antiqua"/>
                <w:sz w:val="24"/>
                <w:szCs w:val="24"/>
                <w:lang w:val="en-US"/>
              </w:rPr>
              <w:t>.</w:t>
            </w:r>
          </w:p>
        </w:tc>
        <w:tc>
          <w:tcPr>
            <w:tcW w:w="843" w:type="pct"/>
            <w:vAlign w:val="center"/>
          </w:tcPr>
          <w:p w14:paraId="5079B7D9" w14:textId="7EB08DD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 xml:space="preserve">Increase in size of the same cyst from 10 mm to 15 mm at 9 </w:t>
            </w:r>
            <w:r w:rsidR="00FB2C7D" w:rsidRPr="00B60FA1">
              <w:rPr>
                <w:rFonts w:ascii="Book Antiqua" w:hAnsi="Book Antiqua"/>
                <w:sz w:val="24"/>
                <w:szCs w:val="24"/>
                <w:lang w:val="en-US"/>
              </w:rPr>
              <w:t>mo</w:t>
            </w:r>
            <w:r w:rsidRPr="00B60FA1">
              <w:rPr>
                <w:rFonts w:ascii="Book Antiqua" w:hAnsi="Book Antiqua"/>
                <w:sz w:val="24"/>
                <w:szCs w:val="24"/>
                <w:lang w:val="en-US"/>
              </w:rPr>
              <w:t>.</w:t>
            </w:r>
          </w:p>
        </w:tc>
        <w:tc>
          <w:tcPr>
            <w:tcW w:w="597" w:type="pct"/>
            <w:vAlign w:val="center"/>
          </w:tcPr>
          <w:p w14:paraId="688EF072" w14:textId="7777777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Low-grade dysplasia bd-IPMN.</w:t>
            </w:r>
          </w:p>
        </w:tc>
        <w:tc>
          <w:tcPr>
            <w:tcW w:w="864" w:type="pct"/>
            <w:vAlign w:val="center"/>
          </w:tcPr>
          <w:p w14:paraId="4EAB45D7" w14:textId="7777777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EUS with FNA: low grade dysplasia bd-IPMN, negative CEA and CA 19.9</w:t>
            </w:r>
          </w:p>
        </w:tc>
        <w:tc>
          <w:tcPr>
            <w:tcW w:w="736" w:type="pct"/>
            <w:vAlign w:val="center"/>
          </w:tcPr>
          <w:p w14:paraId="1BA32FAF" w14:textId="0DAD2A54"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 xml:space="preserve">Non further evolution over the whole follow-up (99 </w:t>
            </w:r>
            <w:r w:rsidR="00FB2C7D" w:rsidRPr="00B60FA1">
              <w:rPr>
                <w:rFonts w:ascii="Book Antiqua" w:hAnsi="Book Antiqua"/>
                <w:sz w:val="24"/>
                <w:szCs w:val="24"/>
                <w:lang w:val="en-US"/>
              </w:rPr>
              <w:t>mo</w:t>
            </w:r>
            <w:r w:rsidRPr="00B60FA1">
              <w:rPr>
                <w:rFonts w:ascii="Book Antiqua" w:hAnsi="Book Antiqua"/>
                <w:sz w:val="24"/>
                <w:szCs w:val="24"/>
                <w:lang w:val="en-US"/>
              </w:rPr>
              <w:t>).</w:t>
            </w:r>
          </w:p>
        </w:tc>
      </w:tr>
      <w:tr w:rsidR="002C2AF3" w:rsidRPr="00B60FA1" w14:paraId="1A116A6F" w14:textId="77777777" w:rsidTr="003B6939">
        <w:trPr>
          <w:trHeight w:val="656"/>
        </w:trPr>
        <w:tc>
          <w:tcPr>
            <w:tcW w:w="870" w:type="pct"/>
            <w:vAlign w:val="center"/>
          </w:tcPr>
          <w:p w14:paraId="0107F84C" w14:textId="77777777" w:rsidR="00876813" w:rsidRPr="00B60FA1" w:rsidRDefault="00876813" w:rsidP="00FB2C7D">
            <w:pPr>
              <w:adjustRightInd w:val="0"/>
              <w:snapToGrid w:val="0"/>
              <w:spacing w:after="0" w:line="360" w:lineRule="auto"/>
              <w:rPr>
                <w:rFonts w:ascii="Book Antiqua" w:hAnsi="Book Antiqua"/>
                <w:sz w:val="24"/>
                <w:szCs w:val="24"/>
                <w:lang w:val="en-US"/>
              </w:rPr>
            </w:pPr>
            <w:r w:rsidRPr="00B60FA1">
              <w:rPr>
                <w:rFonts w:ascii="Book Antiqua" w:hAnsi="Book Antiqua"/>
                <w:sz w:val="24"/>
                <w:szCs w:val="24"/>
                <w:lang w:val="en-US"/>
              </w:rPr>
              <w:t>5/female/60 years</w:t>
            </w:r>
          </w:p>
        </w:tc>
        <w:tc>
          <w:tcPr>
            <w:tcW w:w="1091" w:type="pct"/>
            <w:vAlign w:val="center"/>
          </w:tcPr>
          <w:p w14:paraId="29CD3CCC" w14:textId="473D9CA0"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 xml:space="preserve">Dilation of the main pancreatic duct (head, caliber 9 mm) and mural filling defects in the larger cyst (15 mm) at 25 </w:t>
            </w:r>
            <w:r w:rsidR="00FB2C7D" w:rsidRPr="00B60FA1">
              <w:rPr>
                <w:rFonts w:ascii="Book Antiqua" w:hAnsi="Book Antiqua"/>
                <w:sz w:val="24"/>
                <w:szCs w:val="24"/>
                <w:lang w:val="en-US"/>
              </w:rPr>
              <w:t>mo</w:t>
            </w:r>
            <w:r w:rsidRPr="00B60FA1">
              <w:rPr>
                <w:rFonts w:ascii="Book Antiqua" w:hAnsi="Book Antiqua"/>
                <w:sz w:val="24"/>
                <w:szCs w:val="24"/>
                <w:lang w:val="en-US"/>
              </w:rPr>
              <w:t>.</w:t>
            </w:r>
          </w:p>
        </w:tc>
        <w:tc>
          <w:tcPr>
            <w:tcW w:w="843" w:type="pct"/>
            <w:vAlign w:val="center"/>
          </w:tcPr>
          <w:p w14:paraId="41A23900" w14:textId="7777777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No other evolution observed.</w:t>
            </w:r>
          </w:p>
        </w:tc>
        <w:tc>
          <w:tcPr>
            <w:tcW w:w="597" w:type="pct"/>
            <w:vAlign w:val="center"/>
          </w:tcPr>
          <w:p w14:paraId="077180A5" w14:textId="7777777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Evolution from bd-IPMN to mixed-type IPMN</w:t>
            </w:r>
          </w:p>
        </w:tc>
        <w:tc>
          <w:tcPr>
            <w:tcW w:w="864" w:type="pct"/>
            <w:vAlign w:val="center"/>
          </w:tcPr>
          <w:p w14:paraId="2860E840" w14:textId="7777777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EUS with FNA (repeated 3 times): negative cytology, elevated CEA, CA 19.9 and amylase. No vascularization of filling defects on ColorDoppler exam.</w:t>
            </w:r>
          </w:p>
        </w:tc>
        <w:tc>
          <w:tcPr>
            <w:tcW w:w="736" w:type="pct"/>
            <w:vAlign w:val="center"/>
          </w:tcPr>
          <w:p w14:paraId="28BA9C78" w14:textId="4DACC7D5"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 xml:space="preserve">Liver-transplanted patient (alcoholic cirrhosis) in whom pancreatic surgery was unfeasible. No further evolution over the whole follow up period (92 </w:t>
            </w:r>
            <w:r w:rsidR="00FB2C7D" w:rsidRPr="00B60FA1">
              <w:rPr>
                <w:rFonts w:ascii="Book Antiqua" w:hAnsi="Book Antiqua"/>
                <w:sz w:val="24"/>
                <w:szCs w:val="24"/>
                <w:lang w:val="en-US"/>
              </w:rPr>
              <w:t>mo</w:t>
            </w:r>
            <w:r w:rsidRPr="00B60FA1">
              <w:rPr>
                <w:rFonts w:ascii="Book Antiqua" w:hAnsi="Book Antiqua"/>
                <w:sz w:val="24"/>
                <w:szCs w:val="24"/>
                <w:lang w:val="en-US"/>
              </w:rPr>
              <w:t>).</w:t>
            </w:r>
          </w:p>
        </w:tc>
      </w:tr>
      <w:tr w:rsidR="002C2AF3" w:rsidRPr="00B60FA1" w14:paraId="51723F4C" w14:textId="77777777" w:rsidTr="003B6939">
        <w:trPr>
          <w:trHeight w:val="755"/>
        </w:trPr>
        <w:tc>
          <w:tcPr>
            <w:tcW w:w="870" w:type="pct"/>
            <w:tcBorders>
              <w:bottom w:val="single" w:sz="4" w:space="0" w:color="auto"/>
            </w:tcBorders>
            <w:vAlign w:val="center"/>
          </w:tcPr>
          <w:p w14:paraId="292CD8B3" w14:textId="77777777" w:rsidR="00876813" w:rsidRPr="00B60FA1" w:rsidRDefault="00876813" w:rsidP="00FB2C7D">
            <w:pPr>
              <w:adjustRightInd w:val="0"/>
              <w:snapToGrid w:val="0"/>
              <w:spacing w:after="0" w:line="360" w:lineRule="auto"/>
              <w:rPr>
                <w:rFonts w:ascii="Book Antiqua" w:hAnsi="Book Antiqua"/>
                <w:sz w:val="24"/>
                <w:szCs w:val="24"/>
                <w:lang w:val="en-US"/>
              </w:rPr>
            </w:pPr>
            <w:r w:rsidRPr="00B60FA1">
              <w:rPr>
                <w:rFonts w:ascii="Book Antiqua" w:hAnsi="Book Antiqua"/>
                <w:sz w:val="24"/>
                <w:szCs w:val="24"/>
                <w:lang w:val="en-US"/>
              </w:rPr>
              <w:t>6/female/72 years</w:t>
            </w:r>
          </w:p>
        </w:tc>
        <w:tc>
          <w:tcPr>
            <w:tcW w:w="1091" w:type="pct"/>
            <w:tcBorders>
              <w:bottom w:val="single" w:sz="4" w:space="0" w:color="auto"/>
            </w:tcBorders>
            <w:vAlign w:val="center"/>
          </w:tcPr>
          <w:p w14:paraId="38822398" w14:textId="24AB6033"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 xml:space="preserve">Increase in size of one cyst from 20 mm to 30 mm at 13 </w:t>
            </w:r>
            <w:r w:rsidR="00FB2C7D" w:rsidRPr="00B60FA1">
              <w:rPr>
                <w:rFonts w:ascii="Book Antiqua" w:hAnsi="Book Antiqua"/>
                <w:sz w:val="24"/>
                <w:szCs w:val="24"/>
                <w:lang w:val="en-US"/>
              </w:rPr>
              <w:t>mo</w:t>
            </w:r>
            <w:r w:rsidRPr="00B60FA1">
              <w:rPr>
                <w:rFonts w:ascii="Book Antiqua" w:hAnsi="Book Antiqua"/>
                <w:sz w:val="24"/>
                <w:szCs w:val="24"/>
                <w:lang w:val="en-US"/>
              </w:rPr>
              <w:t>.</w:t>
            </w:r>
          </w:p>
        </w:tc>
        <w:tc>
          <w:tcPr>
            <w:tcW w:w="843" w:type="pct"/>
            <w:tcBorders>
              <w:bottom w:val="single" w:sz="4" w:space="0" w:color="auto"/>
            </w:tcBorders>
            <w:vAlign w:val="center"/>
          </w:tcPr>
          <w:p w14:paraId="739C4C84" w14:textId="67D545B0"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 xml:space="preserve">Increase in size of the same cyst from 16 mm to 20 mm at 9 </w:t>
            </w:r>
            <w:r w:rsidR="00FB2C7D" w:rsidRPr="00B60FA1">
              <w:rPr>
                <w:rFonts w:ascii="Book Antiqua" w:hAnsi="Book Antiqua"/>
                <w:sz w:val="24"/>
                <w:szCs w:val="24"/>
                <w:lang w:val="en-US"/>
              </w:rPr>
              <w:t>mo</w:t>
            </w:r>
            <w:r w:rsidRPr="00B60FA1">
              <w:rPr>
                <w:rFonts w:ascii="Book Antiqua" w:hAnsi="Book Antiqua"/>
                <w:sz w:val="24"/>
                <w:szCs w:val="24"/>
                <w:lang w:val="en-US"/>
              </w:rPr>
              <w:t>.</w:t>
            </w:r>
          </w:p>
        </w:tc>
        <w:tc>
          <w:tcPr>
            <w:tcW w:w="597" w:type="pct"/>
            <w:tcBorders>
              <w:bottom w:val="single" w:sz="4" w:space="0" w:color="auto"/>
            </w:tcBorders>
            <w:vAlign w:val="center"/>
          </w:tcPr>
          <w:p w14:paraId="4E305D09" w14:textId="7777777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No dysplasia or invasive cancer.</w:t>
            </w:r>
          </w:p>
        </w:tc>
        <w:tc>
          <w:tcPr>
            <w:tcW w:w="864" w:type="pct"/>
            <w:tcBorders>
              <w:bottom w:val="single" w:sz="4" w:space="0" w:color="auto"/>
            </w:tcBorders>
            <w:vAlign w:val="center"/>
          </w:tcPr>
          <w:p w14:paraId="306E107E" w14:textId="7777777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Histological examination after surgical resection of the cyst.</w:t>
            </w:r>
          </w:p>
        </w:tc>
        <w:tc>
          <w:tcPr>
            <w:tcW w:w="736" w:type="pct"/>
            <w:tcBorders>
              <w:bottom w:val="single" w:sz="4" w:space="0" w:color="auto"/>
            </w:tcBorders>
            <w:vAlign w:val="center"/>
          </w:tcPr>
          <w:p w14:paraId="097B6CAC" w14:textId="77777777"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Occurrence of the alert finding preceded by negative EUS.</w:t>
            </w:r>
          </w:p>
          <w:p w14:paraId="5F04AD1E" w14:textId="21AE8FBD" w:rsidR="00876813" w:rsidRPr="00B60FA1" w:rsidRDefault="00876813" w:rsidP="00FB2C7D">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 xml:space="preserve">No further </w:t>
            </w:r>
            <w:r w:rsidRPr="00B60FA1">
              <w:rPr>
                <w:rFonts w:ascii="Book Antiqua" w:hAnsi="Book Antiqua"/>
                <w:sz w:val="24"/>
                <w:szCs w:val="24"/>
                <w:lang w:val="en-US"/>
              </w:rPr>
              <w:lastRenderedPageBreak/>
              <w:t xml:space="preserve">evolution over the subsequent follow-up (39 </w:t>
            </w:r>
            <w:r w:rsidR="00FB2C7D" w:rsidRPr="00B60FA1">
              <w:rPr>
                <w:rFonts w:ascii="Book Antiqua" w:hAnsi="Book Antiqua"/>
                <w:sz w:val="24"/>
                <w:szCs w:val="24"/>
                <w:lang w:val="en-US"/>
              </w:rPr>
              <w:t>mo</w:t>
            </w:r>
            <w:r w:rsidRPr="00B60FA1">
              <w:rPr>
                <w:rFonts w:ascii="Book Antiqua" w:hAnsi="Book Antiqua"/>
                <w:sz w:val="24"/>
                <w:szCs w:val="24"/>
                <w:lang w:val="en-US"/>
              </w:rPr>
              <w:t>).</w:t>
            </w:r>
          </w:p>
        </w:tc>
      </w:tr>
    </w:tbl>
    <w:p w14:paraId="5C02017A" w14:textId="63CEF030" w:rsidR="00EB372B" w:rsidRPr="00B60FA1" w:rsidRDefault="003B6939" w:rsidP="002C2AF3">
      <w:pPr>
        <w:adjustRightInd w:val="0"/>
        <w:snapToGrid w:val="0"/>
        <w:spacing w:after="0" w:line="360" w:lineRule="auto"/>
        <w:jc w:val="both"/>
        <w:rPr>
          <w:rFonts w:ascii="Book Antiqua" w:hAnsi="Book Antiqua"/>
          <w:sz w:val="24"/>
          <w:szCs w:val="24"/>
          <w:lang w:val="en-US" w:eastAsia="zh-CN"/>
        </w:rPr>
      </w:pPr>
      <w:r w:rsidRPr="00B60FA1">
        <w:rPr>
          <w:rFonts w:ascii="Book Antiqua" w:hAnsi="Book Antiqua"/>
          <w:bCs/>
          <w:sz w:val="24"/>
          <w:szCs w:val="24"/>
          <w:lang w:val="en-US"/>
        </w:rPr>
        <w:lastRenderedPageBreak/>
        <w:t>bd-IPMN</w:t>
      </w:r>
      <w:r w:rsidRPr="00B60FA1">
        <w:rPr>
          <w:rFonts w:ascii="Book Antiqua" w:hAnsi="Book Antiqua" w:hint="eastAsia"/>
          <w:bCs/>
          <w:sz w:val="24"/>
          <w:szCs w:val="24"/>
          <w:lang w:val="en-US" w:eastAsia="zh-CN"/>
        </w:rPr>
        <w:t>:</w:t>
      </w:r>
      <w:r w:rsidRPr="00B60FA1">
        <w:rPr>
          <w:rFonts w:ascii="Book Antiqua" w:hAnsi="Book Antiqua"/>
          <w:bCs/>
          <w:sz w:val="24"/>
          <w:szCs w:val="24"/>
          <w:lang w:val="en-US"/>
        </w:rPr>
        <w:t xml:space="preserve"> </w:t>
      </w:r>
      <w:r w:rsidRPr="00B60FA1">
        <w:rPr>
          <w:rFonts w:ascii="Book Antiqua" w:hAnsi="Book Antiqua"/>
          <w:bCs/>
          <w:sz w:val="24"/>
          <w:szCs w:val="24"/>
          <w:lang w:val="en-GB"/>
        </w:rPr>
        <w:t>Branch-duct intraductal papillary mucinous neoplasms</w:t>
      </w:r>
      <w:r w:rsidRPr="00B60FA1">
        <w:rPr>
          <w:rFonts w:ascii="Book Antiqua" w:hAnsi="Book Antiqua" w:hint="eastAsia"/>
          <w:bCs/>
          <w:sz w:val="24"/>
          <w:szCs w:val="24"/>
          <w:lang w:val="en-GB" w:eastAsia="zh-CN"/>
        </w:rPr>
        <w:t>.</w:t>
      </w:r>
    </w:p>
    <w:p w14:paraId="7CBAE0D6" w14:textId="77777777" w:rsidR="00EB372B" w:rsidRPr="00B60FA1" w:rsidRDefault="00EB372B">
      <w:pPr>
        <w:spacing w:after="160" w:line="259" w:lineRule="auto"/>
        <w:rPr>
          <w:rFonts w:ascii="Book Antiqua" w:hAnsi="Book Antiqua"/>
          <w:sz w:val="24"/>
          <w:szCs w:val="24"/>
          <w:lang w:val="en-US"/>
        </w:rPr>
      </w:pPr>
      <w:r w:rsidRPr="00B60FA1">
        <w:rPr>
          <w:rFonts w:ascii="Book Antiqua" w:hAnsi="Book Antiqua"/>
          <w:sz w:val="24"/>
          <w:szCs w:val="24"/>
          <w:lang w:val="en-US"/>
        </w:rPr>
        <w:br w:type="page"/>
      </w:r>
    </w:p>
    <w:p w14:paraId="7C948D40" w14:textId="36E73230" w:rsidR="00876813" w:rsidRPr="00B60FA1" w:rsidRDefault="00EB372B" w:rsidP="002C2AF3">
      <w:pPr>
        <w:adjustRightInd w:val="0"/>
        <w:snapToGrid w:val="0"/>
        <w:spacing w:after="0" w:line="360" w:lineRule="auto"/>
        <w:jc w:val="both"/>
        <w:rPr>
          <w:rFonts w:ascii="Book Antiqua" w:hAnsi="Book Antiqua"/>
          <w:b/>
          <w:sz w:val="24"/>
          <w:szCs w:val="24"/>
          <w:lang w:val="en-US"/>
        </w:rPr>
      </w:pPr>
      <w:r w:rsidRPr="00B60FA1">
        <w:rPr>
          <w:rFonts w:ascii="Book Antiqua" w:hAnsi="Book Antiqua"/>
          <w:b/>
          <w:sz w:val="24"/>
          <w:szCs w:val="24"/>
          <w:lang w:val="en-US"/>
        </w:rPr>
        <w:lastRenderedPageBreak/>
        <w:t>Tab</w:t>
      </w:r>
      <w:r w:rsidRPr="00B60FA1">
        <w:rPr>
          <w:rFonts w:ascii="Book Antiqua" w:hAnsi="Book Antiqua" w:hint="eastAsia"/>
          <w:b/>
          <w:sz w:val="24"/>
          <w:szCs w:val="24"/>
          <w:lang w:val="en-US"/>
        </w:rPr>
        <w:t>le</w:t>
      </w:r>
      <w:r w:rsidRPr="00B60FA1">
        <w:rPr>
          <w:rFonts w:ascii="Book Antiqua" w:hAnsi="Book Antiqua"/>
          <w:b/>
          <w:sz w:val="24"/>
          <w:szCs w:val="24"/>
          <w:lang w:val="en-US"/>
        </w:rPr>
        <w:t xml:space="preserve"> 4</w:t>
      </w:r>
      <w:r w:rsidR="00B60FA1" w:rsidRPr="00B60FA1">
        <w:rPr>
          <w:rFonts w:ascii="Book Antiqua" w:hAnsi="Book Antiqua"/>
          <w:b/>
          <w:sz w:val="24"/>
          <w:szCs w:val="24"/>
          <w:lang w:val="en-US"/>
        </w:rPr>
        <w:t xml:space="preserve"> </w:t>
      </w:r>
      <w:r w:rsidRPr="00B60FA1">
        <w:rPr>
          <w:rFonts w:ascii="Book Antiqua" w:hAnsi="Book Antiqua"/>
          <w:b/>
          <w:sz w:val="24"/>
          <w:szCs w:val="24"/>
          <w:lang w:val="en-US"/>
        </w:rPr>
        <w:t>Results of the Cox proportional hazard analysis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1231"/>
        <w:gridCol w:w="1108"/>
        <w:gridCol w:w="1358"/>
        <w:gridCol w:w="1110"/>
        <w:gridCol w:w="1110"/>
        <w:gridCol w:w="1354"/>
      </w:tblGrid>
      <w:tr w:rsidR="002C2AF3" w:rsidRPr="00B60FA1" w14:paraId="61404FA8" w14:textId="77777777" w:rsidTr="00EB372B">
        <w:tc>
          <w:tcPr>
            <w:tcW w:w="1311" w:type="pct"/>
            <w:tcBorders>
              <w:top w:val="single" w:sz="4" w:space="0" w:color="auto"/>
            </w:tcBorders>
          </w:tcPr>
          <w:p w14:paraId="53FF90FE" w14:textId="77777777" w:rsidR="00876813" w:rsidRPr="00B60FA1" w:rsidRDefault="00876813" w:rsidP="002C2AF3">
            <w:pPr>
              <w:adjustRightInd w:val="0"/>
              <w:snapToGrid w:val="0"/>
              <w:spacing w:after="0" w:line="360" w:lineRule="auto"/>
              <w:ind w:firstLine="708"/>
              <w:jc w:val="both"/>
              <w:rPr>
                <w:rFonts w:ascii="Book Antiqua" w:hAnsi="Book Antiqua"/>
                <w:b/>
                <w:sz w:val="24"/>
                <w:szCs w:val="24"/>
                <w:lang w:val="en-US"/>
              </w:rPr>
            </w:pPr>
          </w:p>
        </w:tc>
        <w:tc>
          <w:tcPr>
            <w:tcW w:w="1876" w:type="pct"/>
            <w:gridSpan w:val="3"/>
            <w:tcBorders>
              <w:top w:val="single" w:sz="4" w:space="0" w:color="auto"/>
            </w:tcBorders>
            <w:vAlign w:val="center"/>
          </w:tcPr>
          <w:p w14:paraId="0E6A3ACA" w14:textId="77777777" w:rsidR="00876813" w:rsidRPr="00B60FA1" w:rsidRDefault="00876813" w:rsidP="00EB372B">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Imaging evolution</w:t>
            </w:r>
          </w:p>
        </w:tc>
        <w:tc>
          <w:tcPr>
            <w:tcW w:w="1813" w:type="pct"/>
            <w:gridSpan w:val="3"/>
            <w:tcBorders>
              <w:top w:val="single" w:sz="4" w:space="0" w:color="auto"/>
            </w:tcBorders>
            <w:vAlign w:val="center"/>
          </w:tcPr>
          <w:p w14:paraId="1C5E1B0C" w14:textId="77777777" w:rsidR="00876813" w:rsidRPr="00B60FA1" w:rsidRDefault="00876813" w:rsidP="00EB372B">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Alert findings</w:t>
            </w:r>
          </w:p>
        </w:tc>
      </w:tr>
      <w:tr w:rsidR="002C2AF3" w:rsidRPr="00B60FA1" w14:paraId="3864C8CA" w14:textId="77777777" w:rsidTr="003B6939">
        <w:tc>
          <w:tcPr>
            <w:tcW w:w="1311" w:type="pct"/>
            <w:tcBorders>
              <w:bottom w:val="single" w:sz="4" w:space="0" w:color="auto"/>
            </w:tcBorders>
          </w:tcPr>
          <w:p w14:paraId="7B3CD7FD" w14:textId="77777777" w:rsidR="00876813" w:rsidRPr="00B60FA1" w:rsidRDefault="00876813" w:rsidP="00EB372B">
            <w:pPr>
              <w:adjustRightInd w:val="0"/>
              <w:snapToGrid w:val="0"/>
              <w:spacing w:after="0" w:line="360" w:lineRule="auto"/>
              <w:rPr>
                <w:rFonts w:ascii="Book Antiqua" w:hAnsi="Book Antiqua"/>
                <w:b/>
                <w:sz w:val="24"/>
                <w:szCs w:val="24"/>
                <w:lang w:val="en-US"/>
              </w:rPr>
            </w:pPr>
            <w:r w:rsidRPr="00B60FA1">
              <w:rPr>
                <w:rFonts w:ascii="Book Antiqua" w:hAnsi="Book Antiqua"/>
                <w:b/>
                <w:sz w:val="24"/>
                <w:szCs w:val="24"/>
                <w:lang w:val="en-US"/>
              </w:rPr>
              <w:t>Clinical or imaging feature</w:t>
            </w:r>
          </w:p>
        </w:tc>
        <w:tc>
          <w:tcPr>
            <w:tcW w:w="625" w:type="pct"/>
            <w:tcBorders>
              <w:bottom w:val="single" w:sz="4" w:space="0" w:color="auto"/>
            </w:tcBorders>
            <w:vAlign w:val="center"/>
          </w:tcPr>
          <w:p w14:paraId="6836FDB1" w14:textId="77777777" w:rsidR="00876813" w:rsidRPr="00B60FA1" w:rsidRDefault="00876813" w:rsidP="00EB372B">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HR</w:t>
            </w:r>
          </w:p>
        </w:tc>
        <w:tc>
          <w:tcPr>
            <w:tcW w:w="562" w:type="pct"/>
            <w:tcBorders>
              <w:bottom w:val="single" w:sz="4" w:space="0" w:color="auto"/>
            </w:tcBorders>
            <w:vAlign w:val="center"/>
          </w:tcPr>
          <w:p w14:paraId="20AF6803" w14:textId="3E509241" w:rsidR="00876813" w:rsidRPr="00B60FA1" w:rsidRDefault="00EB372B" w:rsidP="00EB372B">
            <w:pPr>
              <w:adjustRightInd w:val="0"/>
              <w:snapToGrid w:val="0"/>
              <w:spacing w:after="0" w:line="360" w:lineRule="auto"/>
              <w:jc w:val="center"/>
              <w:rPr>
                <w:rFonts w:ascii="Book Antiqua" w:hAnsi="Book Antiqua"/>
                <w:b/>
                <w:sz w:val="24"/>
                <w:szCs w:val="24"/>
                <w:lang w:val="en-US" w:eastAsia="zh-CN"/>
              </w:rPr>
            </w:pPr>
            <w:r w:rsidRPr="00B60FA1">
              <w:rPr>
                <w:rFonts w:ascii="Book Antiqua" w:hAnsi="Book Antiqua"/>
                <w:b/>
                <w:i/>
                <w:sz w:val="24"/>
                <w:szCs w:val="24"/>
                <w:lang w:val="en-US"/>
              </w:rPr>
              <w:t>P</w:t>
            </w:r>
            <w:r w:rsidRPr="00B60FA1">
              <w:rPr>
                <w:rFonts w:ascii="Book Antiqua" w:hAnsi="Book Antiqua" w:hint="eastAsia"/>
                <w:b/>
                <w:i/>
                <w:sz w:val="24"/>
                <w:szCs w:val="24"/>
                <w:lang w:val="en-US" w:eastAsia="zh-CN"/>
              </w:rPr>
              <w:t xml:space="preserve"> </w:t>
            </w:r>
            <w:r w:rsidRPr="00B60FA1">
              <w:rPr>
                <w:rFonts w:ascii="Book Antiqua" w:hAnsi="Book Antiqua" w:hint="eastAsia"/>
                <w:b/>
                <w:sz w:val="24"/>
                <w:szCs w:val="24"/>
                <w:lang w:val="en-US" w:eastAsia="zh-CN"/>
              </w:rPr>
              <w:t>value</w:t>
            </w:r>
          </w:p>
        </w:tc>
        <w:tc>
          <w:tcPr>
            <w:tcW w:w="689" w:type="pct"/>
            <w:tcBorders>
              <w:bottom w:val="single" w:sz="4" w:space="0" w:color="auto"/>
            </w:tcBorders>
            <w:vAlign w:val="center"/>
          </w:tcPr>
          <w:p w14:paraId="04360679" w14:textId="0DDDFB52" w:rsidR="00876813" w:rsidRPr="00B60FA1" w:rsidRDefault="00EB372B" w:rsidP="00EB372B">
            <w:pPr>
              <w:adjustRightInd w:val="0"/>
              <w:snapToGrid w:val="0"/>
              <w:spacing w:after="0" w:line="360" w:lineRule="auto"/>
              <w:jc w:val="center"/>
              <w:rPr>
                <w:rFonts w:ascii="Book Antiqua" w:hAnsi="Book Antiqua"/>
                <w:b/>
                <w:sz w:val="24"/>
                <w:szCs w:val="24"/>
                <w:lang w:val="en-US" w:eastAsia="zh-CN"/>
              </w:rPr>
            </w:pPr>
            <w:r w:rsidRPr="00B60FA1">
              <w:rPr>
                <w:rFonts w:ascii="Book Antiqua" w:hAnsi="Book Antiqua"/>
                <w:b/>
                <w:sz w:val="24"/>
                <w:szCs w:val="24"/>
                <w:lang w:val="en-US"/>
              </w:rPr>
              <w:t>95%CI</w:t>
            </w:r>
          </w:p>
        </w:tc>
        <w:tc>
          <w:tcPr>
            <w:tcW w:w="563" w:type="pct"/>
            <w:tcBorders>
              <w:bottom w:val="single" w:sz="4" w:space="0" w:color="auto"/>
            </w:tcBorders>
            <w:vAlign w:val="center"/>
          </w:tcPr>
          <w:p w14:paraId="27A2F918" w14:textId="77777777" w:rsidR="00876813" w:rsidRPr="00B60FA1" w:rsidRDefault="00876813" w:rsidP="00EB372B">
            <w:pPr>
              <w:adjustRightInd w:val="0"/>
              <w:snapToGrid w:val="0"/>
              <w:spacing w:after="0" w:line="360" w:lineRule="auto"/>
              <w:jc w:val="center"/>
              <w:rPr>
                <w:rFonts w:ascii="Book Antiqua" w:hAnsi="Book Antiqua"/>
                <w:b/>
                <w:sz w:val="24"/>
                <w:szCs w:val="24"/>
                <w:lang w:val="en-US"/>
              </w:rPr>
            </w:pPr>
            <w:r w:rsidRPr="00B60FA1">
              <w:rPr>
                <w:rFonts w:ascii="Book Antiqua" w:hAnsi="Book Antiqua"/>
                <w:b/>
                <w:sz w:val="24"/>
                <w:szCs w:val="24"/>
                <w:lang w:val="en-US"/>
              </w:rPr>
              <w:t>HR</w:t>
            </w:r>
          </w:p>
        </w:tc>
        <w:tc>
          <w:tcPr>
            <w:tcW w:w="563" w:type="pct"/>
            <w:tcBorders>
              <w:bottom w:val="single" w:sz="4" w:space="0" w:color="auto"/>
            </w:tcBorders>
            <w:vAlign w:val="center"/>
          </w:tcPr>
          <w:p w14:paraId="323ADCD8" w14:textId="74B5B600" w:rsidR="00876813" w:rsidRPr="00B60FA1" w:rsidRDefault="00EB372B" w:rsidP="00EB372B">
            <w:pPr>
              <w:adjustRightInd w:val="0"/>
              <w:snapToGrid w:val="0"/>
              <w:spacing w:after="0" w:line="360" w:lineRule="auto"/>
              <w:jc w:val="center"/>
              <w:rPr>
                <w:rFonts w:ascii="Book Antiqua" w:hAnsi="Book Antiqua"/>
                <w:b/>
                <w:sz w:val="24"/>
                <w:szCs w:val="24"/>
                <w:lang w:val="en-US"/>
              </w:rPr>
            </w:pPr>
            <w:r w:rsidRPr="00B60FA1">
              <w:rPr>
                <w:rFonts w:ascii="Book Antiqua" w:hAnsi="Book Antiqua"/>
                <w:b/>
                <w:i/>
                <w:sz w:val="24"/>
                <w:szCs w:val="24"/>
                <w:lang w:val="en-US"/>
              </w:rPr>
              <w:t>P</w:t>
            </w:r>
            <w:r w:rsidRPr="00B60FA1">
              <w:rPr>
                <w:rFonts w:ascii="Book Antiqua" w:hAnsi="Book Antiqua" w:hint="eastAsia"/>
                <w:b/>
                <w:i/>
                <w:sz w:val="24"/>
                <w:szCs w:val="24"/>
                <w:lang w:val="en-US"/>
              </w:rPr>
              <w:t xml:space="preserve"> </w:t>
            </w:r>
            <w:r w:rsidRPr="00B60FA1">
              <w:rPr>
                <w:rFonts w:ascii="Book Antiqua" w:hAnsi="Book Antiqua" w:hint="eastAsia"/>
                <w:b/>
                <w:sz w:val="24"/>
                <w:szCs w:val="24"/>
                <w:lang w:val="en-US"/>
              </w:rPr>
              <w:t>value</w:t>
            </w:r>
          </w:p>
        </w:tc>
        <w:tc>
          <w:tcPr>
            <w:tcW w:w="687" w:type="pct"/>
            <w:tcBorders>
              <w:bottom w:val="single" w:sz="4" w:space="0" w:color="auto"/>
            </w:tcBorders>
            <w:vAlign w:val="center"/>
          </w:tcPr>
          <w:p w14:paraId="17371D1E" w14:textId="56228D11" w:rsidR="00876813" w:rsidRPr="00B60FA1" w:rsidRDefault="00EB372B" w:rsidP="00EB372B">
            <w:pPr>
              <w:adjustRightInd w:val="0"/>
              <w:snapToGrid w:val="0"/>
              <w:spacing w:after="0" w:line="360" w:lineRule="auto"/>
              <w:jc w:val="center"/>
              <w:rPr>
                <w:rFonts w:ascii="Book Antiqua" w:hAnsi="Book Antiqua"/>
                <w:b/>
                <w:sz w:val="24"/>
                <w:szCs w:val="24"/>
                <w:lang w:val="en-US" w:eastAsia="zh-CN"/>
              </w:rPr>
            </w:pPr>
            <w:r w:rsidRPr="00B60FA1">
              <w:rPr>
                <w:rFonts w:ascii="Book Antiqua" w:hAnsi="Book Antiqua"/>
                <w:b/>
                <w:sz w:val="24"/>
                <w:szCs w:val="24"/>
                <w:lang w:val="en-US"/>
              </w:rPr>
              <w:t>95%CI</w:t>
            </w:r>
          </w:p>
        </w:tc>
      </w:tr>
      <w:tr w:rsidR="002C2AF3" w:rsidRPr="00B60FA1" w14:paraId="1F18B381" w14:textId="77777777" w:rsidTr="003B6939">
        <w:tc>
          <w:tcPr>
            <w:tcW w:w="1311" w:type="pct"/>
            <w:tcBorders>
              <w:top w:val="single" w:sz="4" w:space="0" w:color="auto"/>
            </w:tcBorders>
          </w:tcPr>
          <w:p w14:paraId="0D77AC67" w14:textId="77777777" w:rsidR="00876813" w:rsidRPr="00B60FA1" w:rsidRDefault="00876813" w:rsidP="00EB372B">
            <w:pPr>
              <w:adjustRightInd w:val="0"/>
              <w:snapToGrid w:val="0"/>
              <w:spacing w:after="0" w:line="360" w:lineRule="auto"/>
              <w:rPr>
                <w:rFonts w:ascii="Book Antiqua" w:hAnsi="Book Antiqua"/>
                <w:sz w:val="24"/>
                <w:szCs w:val="24"/>
                <w:lang w:val="en-US"/>
              </w:rPr>
            </w:pPr>
            <w:r w:rsidRPr="00B60FA1">
              <w:rPr>
                <w:rFonts w:ascii="Book Antiqua" w:hAnsi="Book Antiqua"/>
                <w:sz w:val="24"/>
                <w:szCs w:val="24"/>
                <w:lang w:val="en-US"/>
              </w:rPr>
              <w:t>Sex</w:t>
            </w:r>
          </w:p>
        </w:tc>
        <w:tc>
          <w:tcPr>
            <w:tcW w:w="625" w:type="pct"/>
            <w:tcBorders>
              <w:top w:val="single" w:sz="4" w:space="0" w:color="auto"/>
            </w:tcBorders>
            <w:vAlign w:val="center"/>
          </w:tcPr>
          <w:p w14:paraId="431D95AD"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0.78</w:t>
            </w:r>
          </w:p>
        </w:tc>
        <w:tc>
          <w:tcPr>
            <w:tcW w:w="562" w:type="pct"/>
            <w:tcBorders>
              <w:top w:val="single" w:sz="4" w:space="0" w:color="auto"/>
            </w:tcBorders>
            <w:vAlign w:val="center"/>
          </w:tcPr>
          <w:p w14:paraId="6103F8C5"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0.569</w:t>
            </w:r>
          </w:p>
        </w:tc>
        <w:tc>
          <w:tcPr>
            <w:tcW w:w="689" w:type="pct"/>
            <w:tcBorders>
              <w:top w:val="single" w:sz="4" w:space="0" w:color="auto"/>
            </w:tcBorders>
            <w:vAlign w:val="center"/>
          </w:tcPr>
          <w:p w14:paraId="706B7F1F"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0.33-1.81</w:t>
            </w:r>
          </w:p>
        </w:tc>
        <w:tc>
          <w:tcPr>
            <w:tcW w:w="563" w:type="pct"/>
            <w:tcBorders>
              <w:top w:val="single" w:sz="4" w:space="0" w:color="auto"/>
            </w:tcBorders>
            <w:vAlign w:val="center"/>
          </w:tcPr>
          <w:p w14:paraId="66F8B521"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0.60</w:t>
            </w:r>
          </w:p>
        </w:tc>
        <w:tc>
          <w:tcPr>
            <w:tcW w:w="563" w:type="pct"/>
            <w:tcBorders>
              <w:top w:val="single" w:sz="4" w:space="0" w:color="auto"/>
            </w:tcBorders>
            <w:vAlign w:val="center"/>
          </w:tcPr>
          <w:p w14:paraId="6E49B057"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0.644</w:t>
            </w:r>
          </w:p>
        </w:tc>
        <w:tc>
          <w:tcPr>
            <w:tcW w:w="687" w:type="pct"/>
            <w:tcBorders>
              <w:top w:val="single" w:sz="4" w:space="0" w:color="auto"/>
            </w:tcBorders>
            <w:vAlign w:val="center"/>
          </w:tcPr>
          <w:p w14:paraId="1BFEF564"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0.69-5.19</w:t>
            </w:r>
          </w:p>
        </w:tc>
      </w:tr>
      <w:tr w:rsidR="002C2AF3" w:rsidRPr="00B60FA1" w14:paraId="2870F693" w14:textId="77777777" w:rsidTr="003B6939">
        <w:tc>
          <w:tcPr>
            <w:tcW w:w="1311" w:type="pct"/>
          </w:tcPr>
          <w:p w14:paraId="11AB1BDB" w14:textId="77777777" w:rsidR="00876813" w:rsidRPr="00B60FA1" w:rsidRDefault="00876813" w:rsidP="00EB372B">
            <w:pPr>
              <w:adjustRightInd w:val="0"/>
              <w:snapToGrid w:val="0"/>
              <w:spacing w:after="0" w:line="360" w:lineRule="auto"/>
              <w:rPr>
                <w:rFonts w:ascii="Book Antiqua" w:hAnsi="Book Antiqua"/>
                <w:sz w:val="24"/>
                <w:szCs w:val="24"/>
                <w:lang w:val="en-US"/>
              </w:rPr>
            </w:pPr>
            <w:r w:rsidRPr="00B60FA1">
              <w:rPr>
                <w:rFonts w:ascii="Book Antiqua" w:hAnsi="Book Antiqua"/>
                <w:sz w:val="24"/>
                <w:szCs w:val="24"/>
                <w:lang w:val="en-US"/>
              </w:rPr>
              <w:t>Age</w:t>
            </w:r>
          </w:p>
        </w:tc>
        <w:tc>
          <w:tcPr>
            <w:tcW w:w="625" w:type="pct"/>
            <w:vAlign w:val="center"/>
          </w:tcPr>
          <w:p w14:paraId="6C5858AD"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0.98</w:t>
            </w:r>
          </w:p>
        </w:tc>
        <w:tc>
          <w:tcPr>
            <w:tcW w:w="562" w:type="pct"/>
            <w:vAlign w:val="center"/>
          </w:tcPr>
          <w:p w14:paraId="144EE6ED"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0.488</w:t>
            </w:r>
          </w:p>
        </w:tc>
        <w:tc>
          <w:tcPr>
            <w:tcW w:w="689" w:type="pct"/>
            <w:vAlign w:val="center"/>
          </w:tcPr>
          <w:p w14:paraId="31FDD22A"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0.95-1.02</w:t>
            </w:r>
          </w:p>
        </w:tc>
        <w:tc>
          <w:tcPr>
            <w:tcW w:w="563" w:type="pct"/>
            <w:vAlign w:val="center"/>
          </w:tcPr>
          <w:p w14:paraId="71745458"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1.00</w:t>
            </w:r>
          </w:p>
        </w:tc>
        <w:tc>
          <w:tcPr>
            <w:tcW w:w="563" w:type="pct"/>
            <w:vAlign w:val="center"/>
          </w:tcPr>
          <w:p w14:paraId="16D4B1ED"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0.967</w:t>
            </w:r>
          </w:p>
        </w:tc>
        <w:tc>
          <w:tcPr>
            <w:tcW w:w="687" w:type="pct"/>
            <w:vAlign w:val="center"/>
          </w:tcPr>
          <w:p w14:paraId="78BA919C"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0.92-1.08</w:t>
            </w:r>
          </w:p>
        </w:tc>
      </w:tr>
      <w:tr w:rsidR="002C2AF3" w:rsidRPr="00B60FA1" w14:paraId="294DF316" w14:textId="77777777" w:rsidTr="003B6939">
        <w:tc>
          <w:tcPr>
            <w:tcW w:w="1311" w:type="pct"/>
          </w:tcPr>
          <w:p w14:paraId="10B02445" w14:textId="77777777" w:rsidR="00876813" w:rsidRPr="00B60FA1" w:rsidRDefault="00876813" w:rsidP="00EB372B">
            <w:pPr>
              <w:adjustRightInd w:val="0"/>
              <w:snapToGrid w:val="0"/>
              <w:spacing w:after="0" w:line="360" w:lineRule="auto"/>
              <w:rPr>
                <w:rFonts w:ascii="Book Antiqua" w:hAnsi="Book Antiqua"/>
                <w:sz w:val="24"/>
                <w:szCs w:val="24"/>
                <w:lang w:val="en-US"/>
              </w:rPr>
            </w:pPr>
            <w:r w:rsidRPr="00B60FA1">
              <w:rPr>
                <w:rFonts w:ascii="Book Antiqua" w:hAnsi="Book Antiqua"/>
                <w:sz w:val="24"/>
                <w:szCs w:val="24"/>
                <w:lang w:val="en-US"/>
              </w:rPr>
              <w:t>Previous cholecistectomy</w:t>
            </w:r>
          </w:p>
        </w:tc>
        <w:tc>
          <w:tcPr>
            <w:tcW w:w="625" w:type="pct"/>
            <w:vAlign w:val="center"/>
          </w:tcPr>
          <w:p w14:paraId="506C2DC0"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0.89</w:t>
            </w:r>
          </w:p>
        </w:tc>
        <w:tc>
          <w:tcPr>
            <w:tcW w:w="562" w:type="pct"/>
            <w:vAlign w:val="center"/>
          </w:tcPr>
          <w:p w14:paraId="612411EA"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0.794</w:t>
            </w:r>
          </w:p>
        </w:tc>
        <w:tc>
          <w:tcPr>
            <w:tcW w:w="689" w:type="pct"/>
            <w:vAlign w:val="center"/>
          </w:tcPr>
          <w:p w14:paraId="3FD01ED1"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0.40-2.00</w:t>
            </w:r>
          </w:p>
        </w:tc>
        <w:tc>
          <w:tcPr>
            <w:tcW w:w="1813" w:type="pct"/>
            <w:gridSpan w:val="3"/>
            <w:vAlign w:val="center"/>
          </w:tcPr>
          <w:p w14:paraId="2E3B057A" w14:textId="423EF160" w:rsidR="00876813" w:rsidRPr="00B60FA1" w:rsidRDefault="00FB2C7D"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b/>
                <w:sz w:val="24"/>
                <w:szCs w:val="24"/>
                <w:vertAlign w:val="superscript"/>
                <w:lang w:val="en-US"/>
              </w:rPr>
              <w:t>1</w:t>
            </w:r>
          </w:p>
        </w:tc>
      </w:tr>
      <w:tr w:rsidR="002C2AF3" w:rsidRPr="00B60FA1" w14:paraId="16D72FA1" w14:textId="77777777" w:rsidTr="003B6939">
        <w:tc>
          <w:tcPr>
            <w:tcW w:w="1311" w:type="pct"/>
          </w:tcPr>
          <w:p w14:paraId="2E735DB2" w14:textId="77777777" w:rsidR="00876813" w:rsidRPr="00B60FA1" w:rsidRDefault="00876813" w:rsidP="00EB372B">
            <w:pPr>
              <w:adjustRightInd w:val="0"/>
              <w:snapToGrid w:val="0"/>
              <w:spacing w:after="0" w:line="360" w:lineRule="auto"/>
              <w:rPr>
                <w:rFonts w:ascii="Book Antiqua" w:hAnsi="Book Antiqua"/>
                <w:sz w:val="24"/>
                <w:szCs w:val="24"/>
                <w:lang w:val="en-US"/>
              </w:rPr>
            </w:pPr>
            <w:r w:rsidRPr="00B60FA1">
              <w:rPr>
                <w:rFonts w:ascii="Book Antiqua" w:hAnsi="Book Antiqua"/>
                <w:sz w:val="24"/>
                <w:szCs w:val="24"/>
                <w:lang w:val="en-US"/>
              </w:rPr>
              <w:t>Diabetes mellitus (type 2)</w:t>
            </w:r>
          </w:p>
        </w:tc>
        <w:tc>
          <w:tcPr>
            <w:tcW w:w="625" w:type="pct"/>
            <w:vAlign w:val="center"/>
          </w:tcPr>
          <w:p w14:paraId="1ADE532D"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0.92</w:t>
            </w:r>
          </w:p>
        </w:tc>
        <w:tc>
          <w:tcPr>
            <w:tcW w:w="562" w:type="pct"/>
            <w:vAlign w:val="center"/>
          </w:tcPr>
          <w:p w14:paraId="5E29B332"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0.873</w:t>
            </w:r>
          </w:p>
        </w:tc>
        <w:tc>
          <w:tcPr>
            <w:tcW w:w="689" w:type="pct"/>
            <w:vAlign w:val="center"/>
          </w:tcPr>
          <w:p w14:paraId="00CC7ACE"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0.34-2.44</w:t>
            </w:r>
          </w:p>
        </w:tc>
        <w:tc>
          <w:tcPr>
            <w:tcW w:w="563" w:type="pct"/>
            <w:vAlign w:val="center"/>
          </w:tcPr>
          <w:p w14:paraId="3F8FEB0E"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2.39</w:t>
            </w:r>
          </w:p>
        </w:tc>
        <w:tc>
          <w:tcPr>
            <w:tcW w:w="563" w:type="pct"/>
            <w:vAlign w:val="center"/>
          </w:tcPr>
          <w:p w14:paraId="0F395719"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0.316</w:t>
            </w:r>
          </w:p>
        </w:tc>
        <w:tc>
          <w:tcPr>
            <w:tcW w:w="687" w:type="pct"/>
            <w:vAlign w:val="center"/>
          </w:tcPr>
          <w:p w14:paraId="25CF2550"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0.43-13.14</w:t>
            </w:r>
          </w:p>
        </w:tc>
      </w:tr>
      <w:tr w:rsidR="002C2AF3" w:rsidRPr="00B60FA1" w14:paraId="12D61BFF" w14:textId="77777777" w:rsidTr="003B6939">
        <w:tc>
          <w:tcPr>
            <w:tcW w:w="1311" w:type="pct"/>
          </w:tcPr>
          <w:p w14:paraId="584AE47D" w14:textId="77777777" w:rsidR="00876813" w:rsidRPr="00B60FA1" w:rsidRDefault="00876813" w:rsidP="00EB372B">
            <w:pPr>
              <w:adjustRightInd w:val="0"/>
              <w:snapToGrid w:val="0"/>
              <w:spacing w:after="0" w:line="360" w:lineRule="auto"/>
              <w:rPr>
                <w:rFonts w:ascii="Book Antiqua" w:hAnsi="Book Antiqua"/>
                <w:sz w:val="24"/>
                <w:szCs w:val="24"/>
                <w:lang w:val="en-US"/>
              </w:rPr>
            </w:pPr>
            <w:r w:rsidRPr="00B60FA1">
              <w:rPr>
                <w:rFonts w:ascii="Book Antiqua" w:hAnsi="Book Antiqua"/>
                <w:sz w:val="24"/>
                <w:szCs w:val="24"/>
                <w:lang w:val="en-US"/>
              </w:rPr>
              <w:t>Autoimmune systemic disease</w:t>
            </w:r>
          </w:p>
        </w:tc>
        <w:tc>
          <w:tcPr>
            <w:tcW w:w="625" w:type="pct"/>
            <w:vAlign w:val="center"/>
          </w:tcPr>
          <w:p w14:paraId="4C2C87AB"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0.58</w:t>
            </w:r>
          </w:p>
        </w:tc>
        <w:tc>
          <w:tcPr>
            <w:tcW w:w="562" w:type="pct"/>
            <w:vAlign w:val="center"/>
          </w:tcPr>
          <w:p w14:paraId="635D996A"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0.218</w:t>
            </w:r>
          </w:p>
        </w:tc>
        <w:tc>
          <w:tcPr>
            <w:tcW w:w="689" w:type="pct"/>
            <w:vAlign w:val="center"/>
          </w:tcPr>
          <w:p w14:paraId="18D35FBC"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0.25-1.36</w:t>
            </w:r>
          </w:p>
        </w:tc>
        <w:tc>
          <w:tcPr>
            <w:tcW w:w="563" w:type="pct"/>
            <w:vAlign w:val="center"/>
          </w:tcPr>
          <w:p w14:paraId="000C7C2D"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0.51</w:t>
            </w:r>
          </w:p>
        </w:tc>
        <w:tc>
          <w:tcPr>
            <w:tcW w:w="563" w:type="pct"/>
            <w:vAlign w:val="center"/>
          </w:tcPr>
          <w:p w14:paraId="7A048BC2"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0.543</w:t>
            </w:r>
          </w:p>
        </w:tc>
        <w:tc>
          <w:tcPr>
            <w:tcW w:w="687" w:type="pct"/>
            <w:vAlign w:val="center"/>
          </w:tcPr>
          <w:p w14:paraId="1B728146"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0.59-4.39</w:t>
            </w:r>
          </w:p>
        </w:tc>
      </w:tr>
      <w:tr w:rsidR="002C2AF3" w:rsidRPr="00B60FA1" w14:paraId="10D2D942" w14:textId="77777777" w:rsidTr="003B6939">
        <w:tc>
          <w:tcPr>
            <w:tcW w:w="1311" w:type="pct"/>
          </w:tcPr>
          <w:p w14:paraId="3AFCB6A4" w14:textId="77777777" w:rsidR="00876813" w:rsidRPr="00B60FA1" w:rsidRDefault="00876813" w:rsidP="00EB372B">
            <w:pPr>
              <w:adjustRightInd w:val="0"/>
              <w:snapToGrid w:val="0"/>
              <w:spacing w:after="0" w:line="360" w:lineRule="auto"/>
              <w:rPr>
                <w:rFonts w:ascii="Book Antiqua" w:hAnsi="Book Antiqua"/>
                <w:sz w:val="24"/>
                <w:szCs w:val="24"/>
                <w:lang w:val="en-US"/>
              </w:rPr>
            </w:pPr>
            <w:r w:rsidRPr="00B60FA1">
              <w:rPr>
                <w:rFonts w:ascii="Book Antiqua" w:hAnsi="Book Antiqua"/>
                <w:sz w:val="24"/>
                <w:szCs w:val="24"/>
                <w:lang w:val="en-US"/>
              </w:rPr>
              <w:t>Alcoholic liver cirrhosis</w:t>
            </w:r>
          </w:p>
        </w:tc>
        <w:tc>
          <w:tcPr>
            <w:tcW w:w="625" w:type="pct"/>
            <w:vAlign w:val="center"/>
          </w:tcPr>
          <w:p w14:paraId="0BF7837A"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1.88</w:t>
            </w:r>
          </w:p>
        </w:tc>
        <w:tc>
          <w:tcPr>
            <w:tcW w:w="562" w:type="pct"/>
            <w:vAlign w:val="center"/>
          </w:tcPr>
          <w:p w14:paraId="317BA741"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0.143</w:t>
            </w:r>
          </w:p>
        </w:tc>
        <w:tc>
          <w:tcPr>
            <w:tcW w:w="689" w:type="pct"/>
            <w:vAlign w:val="center"/>
          </w:tcPr>
          <w:p w14:paraId="6FCC2A79"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0.80-4.40</w:t>
            </w:r>
          </w:p>
        </w:tc>
        <w:tc>
          <w:tcPr>
            <w:tcW w:w="563" w:type="pct"/>
            <w:vAlign w:val="center"/>
          </w:tcPr>
          <w:p w14:paraId="06865733"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2.49</w:t>
            </w:r>
          </w:p>
        </w:tc>
        <w:tc>
          <w:tcPr>
            <w:tcW w:w="563" w:type="pct"/>
            <w:vAlign w:val="center"/>
          </w:tcPr>
          <w:p w14:paraId="6ACC0116"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0.295</w:t>
            </w:r>
          </w:p>
        </w:tc>
        <w:tc>
          <w:tcPr>
            <w:tcW w:w="687" w:type="pct"/>
            <w:vAlign w:val="center"/>
          </w:tcPr>
          <w:p w14:paraId="2F52A6B9"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0.45-13.75</w:t>
            </w:r>
          </w:p>
        </w:tc>
      </w:tr>
      <w:tr w:rsidR="002C2AF3" w:rsidRPr="00B60FA1" w14:paraId="3BFB11FF" w14:textId="77777777" w:rsidTr="003B6939">
        <w:tc>
          <w:tcPr>
            <w:tcW w:w="1311" w:type="pct"/>
          </w:tcPr>
          <w:p w14:paraId="03E5687C" w14:textId="77777777" w:rsidR="00876813" w:rsidRPr="00B60FA1" w:rsidRDefault="00876813" w:rsidP="00EB372B">
            <w:pPr>
              <w:adjustRightInd w:val="0"/>
              <w:snapToGrid w:val="0"/>
              <w:spacing w:after="0" w:line="360" w:lineRule="auto"/>
              <w:rPr>
                <w:rFonts w:ascii="Book Antiqua" w:hAnsi="Book Antiqua"/>
                <w:sz w:val="24"/>
                <w:szCs w:val="24"/>
                <w:lang w:val="en-US"/>
              </w:rPr>
            </w:pPr>
            <w:r w:rsidRPr="00B60FA1">
              <w:rPr>
                <w:rFonts w:ascii="Book Antiqua" w:hAnsi="Book Antiqua"/>
                <w:sz w:val="24"/>
                <w:szCs w:val="24"/>
                <w:lang w:val="en-US"/>
              </w:rPr>
              <w:t>History of extrapancreatic neoplasia</w:t>
            </w:r>
          </w:p>
        </w:tc>
        <w:tc>
          <w:tcPr>
            <w:tcW w:w="625" w:type="pct"/>
            <w:vAlign w:val="center"/>
          </w:tcPr>
          <w:p w14:paraId="12E616AB"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1.79</w:t>
            </w:r>
          </w:p>
        </w:tc>
        <w:tc>
          <w:tcPr>
            <w:tcW w:w="562" w:type="pct"/>
            <w:vAlign w:val="center"/>
          </w:tcPr>
          <w:p w14:paraId="20006BC0"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0.109</w:t>
            </w:r>
          </w:p>
        </w:tc>
        <w:tc>
          <w:tcPr>
            <w:tcW w:w="689" w:type="pct"/>
            <w:vAlign w:val="center"/>
          </w:tcPr>
          <w:p w14:paraId="4B325F1E"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0.87-3.68</w:t>
            </w:r>
          </w:p>
        </w:tc>
        <w:tc>
          <w:tcPr>
            <w:tcW w:w="563" w:type="pct"/>
            <w:vAlign w:val="center"/>
          </w:tcPr>
          <w:p w14:paraId="6677EED8"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0.70</w:t>
            </w:r>
          </w:p>
        </w:tc>
        <w:tc>
          <w:tcPr>
            <w:tcW w:w="563" w:type="pct"/>
            <w:vAlign w:val="center"/>
          </w:tcPr>
          <w:p w14:paraId="2212B25B"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0.694</w:t>
            </w:r>
          </w:p>
        </w:tc>
        <w:tc>
          <w:tcPr>
            <w:tcW w:w="687" w:type="pct"/>
            <w:vAlign w:val="center"/>
          </w:tcPr>
          <w:p w14:paraId="42511763"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0.12-3.93</w:t>
            </w:r>
          </w:p>
        </w:tc>
      </w:tr>
      <w:tr w:rsidR="002C2AF3" w:rsidRPr="00B60FA1" w14:paraId="51CADCD9" w14:textId="77777777" w:rsidTr="003B6939">
        <w:tc>
          <w:tcPr>
            <w:tcW w:w="1311" w:type="pct"/>
          </w:tcPr>
          <w:p w14:paraId="29EE4618" w14:textId="77777777" w:rsidR="00876813" w:rsidRPr="00B60FA1" w:rsidRDefault="00876813" w:rsidP="00EB372B">
            <w:pPr>
              <w:adjustRightInd w:val="0"/>
              <w:snapToGrid w:val="0"/>
              <w:spacing w:after="0" w:line="360" w:lineRule="auto"/>
              <w:rPr>
                <w:rFonts w:ascii="Book Antiqua" w:hAnsi="Book Antiqua"/>
                <w:sz w:val="24"/>
                <w:szCs w:val="24"/>
                <w:lang w:val="en-US"/>
              </w:rPr>
            </w:pPr>
            <w:r w:rsidRPr="00B60FA1">
              <w:rPr>
                <w:rFonts w:ascii="Book Antiqua" w:hAnsi="Book Antiqua"/>
                <w:sz w:val="24"/>
                <w:szCs w:val="24"/>
                <w:lang w:val="en-US"/>
              </w:rPr>
              <w:t xml:space="preserve">Cysts size &gt; 10 mm on baseline MRCP </w:t>
            </w:r>
          </w:p>
        </w:tc>
        <w:tc>
          <w:tcPr>
            <w:tcW w:w="625" w:type="pct"/>
            <w:vAlign w:val="center"/>
          </w:tcPr>
          <w:p w14:paraId="3503D41F"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2.13</w:t>
            </w:r>
          </w:p>
        </w:tc>
        <w:tc>
          <w:tcPr>
            <w:tcW w:w="562" w:type="pct"/>
            <w:vAlign w:val="center"/>
          </w:tcPr>
          <w:p w14:paraId="6EED7516"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0.055</w:t>
            </w:r>
          </w:p>
        </w:tc>
        <w:tc>
          <w:tcPr>
            <w:tcW w:w="689" w:type="pct"/>
            <w:vAlign w:val="center"/>
          </w:tcPr>
          <w:p w14:paraId="26B1C64E"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0.98-4.64</w:t>
            </w:r>
          </w:p>
        </w:tc>
        <w:tc>
          <w:tcPr>
            <w:tcW w:w="563" w:type="pct"/>
            <w:vAlign w:val="center"/>
          </w:tcPr>
          <w:p w14:paraId="0D1154D0"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4.02</w:t>
            </w:r>
          </w:p>
        </w:tc>
        <w:tc>
          <w:tcPr>
            <w:tcW w:w="563" w:type="pct"/>
            <w:vAlign w:val="center"/>
          </w:tcPr>
          <w:p w14:paraId="6CEF650F"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0.205</w:t>
            </w:r>
          </w:p>
        </w:tc>
        <w:tc>
          <w:tcPr>
            <w:tcW w:w="687" w:type="pct"/>
            <w:vAlign w:val="center"/>
          </w:tcPr>
          <w:p w14:paraId="3704E4D0"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0.46-34.7</w:t>
            </w:r>
          </w:p>
        </w:tc>
      </w:tr>
      <w:tr w:rsidR="002C2AF3" w:rsidRPr="00B60FA1" w14:paraId="3CF2F3CF" w14:textId="77777777" w:rsidTr="003B6939">
        <w:tc>
          <w:tcPr>
            <w:tcW w:w="1311" w:type="pct"/>
            <w:tcBorders>
              <w:bottom w:val="single" w:sz="4" w:space="0" w:color="auto"/>
            </w:tcBorders>
          </w:tcPr>
          <w:p w14:paraId="6E875023" w14:textId="77777777" w:rsidR="00876813" w:rsidRPr="00B60FA1" w:rsidRDefault="00876813" w:rsidP="00EB372B">
            <w:pPr>
              <w:adjustRightInd w:val="0"/>
              <w:snapToGrid w:val="0"/>
              <w:spacing w:after="0" w:line="360" w:lineRule="auto"/>
              <w:rPr>
                <w:rFonts w:ascii="Book Antiqua" w:hAnsi="Book Antiqua"/>
                <w:sz w:val="24"/>
                <w:szCs w:val="24"/>
                <w:lang w:val="en-US"/>
              </w:rPr>
            </w:pPr>
            <w:r w:rsidRPr="00B60FA1">
              <w:rPr>
                <w:rFonts w:ascii="Book Antiqua" w:hAnsi="Book Antiqua"/>
                <w:sz w:val="24"/>
                <w:szCs w:val="24"/>
                <w:lang w:val="en-US"/>
              </w:rPr>
              <w:t>Number of cysts on baseline MRCP</w:t>
            </w:r>
          </w:p>
        </w:tc>
        <w:tc>
          <w:tcPr>
            <w:tcW w:w="625" w:type="pct"/>
            <w:tcBorders>
              <w:bottom w:val="single" w:sz="4" w:space="0" w:color="auto"/>
            </w:tcBorders>
            <w:vAlign w:val="center"/>
          </w:tcPr>
          <w:p w14:paraId="581A50B7"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1.42</w:t>
            </w:r>
          </w:p>
        </w:tc>
        <w:tc>
          <w:tcPr>
            <w:tcW w:w="562" w:type="pct"/>
            <w:tcBorders>
              <w:bottom w:val="single" w:sz="4" w:space="0" w:color="auto"/>
            </w:tcBorders>
            <w:vAlign w:val="center"/>
          </w:tcPr>
          <w:p w14:paraId="04975C05"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0.590</w:t>
            </w:r>
          </w:p>
        </w:tc>
        <w:tc>
          <w:tcPr>
            <w:tcW w:w="689" w:type="pct"/>
            <w:tcBorders>
              <w:bottom w:val="single" w:sz="4" w:space="0" w:color="auto"/>
            </w:tcBorders>
            <w:vAlign w:val="center"/>
          </w:tcPr>
          <w:p w14:paraId="3DB1CFA2"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0.70-1.96</w:t>
            </w:r>
          </w:p>
        </w:tc>
        <w:tc>
          <w:tcPr>
            <w:tcW w:w="563" w:type="pct"/>
            <w:tcBorders>
              <w:bottom w:val="single" w:sz="4" w:space="0" w:color="auto"/>
            </w:tcBorders>
            <w:vAlign w:val="center"/>
          </w:tcPr>
          <w:p w14:paraId="69774CF2"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1.26</w:t>
            </w:r>
          </w:p>
        </w:tc>
        <w:tc>
          <w:tcPr>
            <w:tcW w:w="563" w:type="pct"/>
            <w:tcBorders>
              <w:bottom w:val="single" w:sz="4" w:space="0" w:color="auto"/>
            </w:tcBorders>
            <w:vAlign w:val="center"/>
          </w:tcPr>
          <w:p w14:paraId="20CFCA9D"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0.68</w:t>
            </w:r>
          </w:p>
        </w:tc>
        <w:tc>
          <w:tcPr>
            <w:tcW w:w="687" w:type="pct"/>
            <w:tcBorders>
              <w:bottom w:val="single" w:sz="4" w:space="0" w:color="auto"/>
            </w:tcBorders>
            <w:vAlign w:val="center"/>
          </w:tcPr>
          <w:p w14:paraId="5E9CB5AF" w14:textId="77777777" w:rsidR="00876813" w:rsidRPr="00B60FA1" w:rsidRDefault="00876813" w:rsidP="00EB372B">
            <w:pPr>
              <w:adjustRightInd w:val="0"/>
              <w:snapToGrid w:val="0"/>
              <w:spacing w:after="0" w:line="360" w:lineRule="auto"/>
              <w:jc w:val="center"/>
              <w:rPr>
                <w:rFonts w:ascii="Book Antiqua" w:hAnsi="Book Antiqua"/>
                <w:sz w:val="24"/>
                <w:szCs w:val="24"/>
                <w:lang w:val="en-US"/>
              </w:rPr>
            </w:pPr>
            <w:r w:rsidRPr="00B60FA1">
              <w:rPr>
                <w:rFonts w:ascii="Book Antiqua" w:hAnsi="Book Antiqua"/>
                <w:sz w:val="24"/>
                <w:szCs w:val="24"/>
                <w:lang w:val="en-US"/>
              </w:rPr>
              <w:t>0.40-3.95</w:t>
            </w:r>
          </w:p>
        </w:tc>
      </w:tr>
    </w:tbl>
    <w:p w14:paraId="0316DEF6" w14:textId="35C1954C" w:rsidR="00876813" w:rsidRPr="00B60FA1" w:rsidRDefault="003B6939" w:rsidP="002C2AF3">
      <w:pPr>
        <w:adjustRightInd w:val="0"/>
        <w:snapToGrid w:val="0"/>
        <w:spacing w:after="0" w:line="360" w:lineRule="auto"/>
        <w:jc w:val="both"/>
        <w:rPr>
          <w:rFonts w:ascii="Book Antiqua" w:hAnsi="Book Antiqua" w:cs="Arial"/>
          <w:sz w:val="24"/>
          <w:szCs w:val="24"/>
          <w:lang w:val="en-US"/>
        </w:rPr>
      </w:pPr>
      <w:r w:rsidRPr="00B60FA1">
        <w:rPr>
          <w:rFonts w:ascii="Book Antiqua" w:hAnsi="Book Antiqua" w:cs="Arial"/>
          <w:sz w:val="24"/>
          <w:szCs w:val="24"/>
          <w:vertAlign w:val="superscript"/>
          <w:lang w:val="en-US"/>
        </w:rPr>
        <w:t>1</w:t>
      </w:r>
      <w:r w:rsidRPr="00B60FA1">
        <w:rPr>
          <w:rFonts w:ascii="Book Antiqua" w:hAnsi="Book Antiqua" w:cs="Arial"/>
          <w:sz w:val="24"/>
          <w:szCs w:val="24"/>
          <w:lang w:val="en-US"/>
        </w:rPr>
        <w:t>No patients showing the outcome.</w:t>
      </w:r>
      <w:r w:rsidRPr="00B60FA1">
        <w:rPr>
          <w:rFonts w:ascii="Book Antiqua" w:hAnsi="Book Antiqua" w:cs="Arial" w:hint="eastAsia"/>
          <w:sz w:val="24"/>
          <w:szCs w:val="24"/>
          <w:lang w:val="en-US" w:eastAsia="zh-CN"/>
        </w:rPr>
        <w:t xml:space="preserve"> </w:t>
      </w:r>
      <w:r w:rsidRPr="00B60FA1">
        <w:rPr>
          <w:rFonts w:ascii="Book Antiqua" w:hAnsi="Book Antiqua" w:cs="Arial"/>
          <w:sz w:val="24"/>
          <w:szCs w:val="24"/>
          <w:lang w:val="en-US"/>
        </w:rPr>
        <w:t>MRCP</w:t>
      </w:r>
      <w:r w:rsidRPr="00B60FA1">
        <w:rPr>
          <w:rFonts w:ascii="Book Antiqua" w:hAnsi="Book Antiqua" w:cs="Arial" w:hint="eastAsia"/>
          <w:sz w:val="24"/>
          <w:szCs w:val="24"/>
          <w:lang w:val="en-US" w:eastAsia="zh-CN"/>
        </w:rPr>
        <w:t>:</w:t>
      </w:r>
      <w:r w:rsidR="00876813" w:rsidRPr="00B60FA1">
        <w:rPr>
          <w:rFonts w:ascii="Book Antiqua" w:hAnsi="Book Antiqua" w:cs="Arial"/>
          <w:sz w:val="24"/>
          <w:szCs w:val="24"/>
          <w:lang w:val="en-US"/>
        </w:rPr>
        <w:t xml:space="preserve"> Magnetic resonance cholangiopancreatography. </w:t>
      </w:r>
    </w:p>
    <w:p w14:paraId="1F743597" w14:textId="77777777" w:rsidR="00876813" w:rsidRPr="00B60FA1" w:rsidRDefault="00876813" w:rsidP="002C2AF3">
      <w:pPr>
        <w:adjustRightInd w:val="0"/>
        <w:snapToGrid w:val="0"/>
        <w:spacing w:after="0" w:line="360" w:lineRule="auto"/>
        <w:jc w:val="both"/>
        <w:rPr>
          <w:rFonts w:ascii="Book Antiqua" w:hAnsi="Book Antiqua" w:cs="Arial"/>
          <w:sz w:val="24"/>
          <w:szCs w:val="24"/>
          <w:lang w:val="en-US"/>
        </w:rPr>
      </w:pPr>
    </w:p>
    <w:p w14:paraId="4838A84F" w14:textId="77777777" w:rsidR="00876813" w:rsidRPr="00B60FA1" w:rsidRDefault="00876813" w:rsidP="002C2AF3">
      <w:pPr>
        <w:adjustRightInd w:val="0"/>
        <w:snapToGrid w:val="0"/>
        <w:spacing w:after="0" w:line="360" w:lineRule="auto"/>
        <w:jc w:val="both"/>
        <w:rPr>
          <w:rFonts w:ascii="Book Antiqua" w:hAnsi="Book Antiqua" w:cs="Arial"/>
          <w:sz w:val="24"/>
          <w:szCs w:val="24"/>
          <w:lang w:val="en-US"/>
        </w:rPr>
      </w:pPr>
    </w:p>
    <w:p w14:paraId="409DBDC9" w14:textId="77777777" w:rsidR="00876813" w:rsidRPr="00B60FA1" w:rsidRDefault="00876813" w:rsidP="002C2AF3">
      <w:pPr>
        <w:adjustRightInd w:val="0"/>
        <w:snapToGrid w:val="0"/>
        <w:spacing w:after="0" w:line="360" w:lineRule="auto"/>
        <w:jc w:val="both"/>
        <w:rPr>
          <w:rFonts w:ascii="Book Antiqua" w:hAnsi="Book Antiqua" w:cs="Arial"/>
          <w:sz w:val="24"/>
          <w:szCs w:val="24"/>
          <w:lang w:val="en-US"/>
        </w:rPr>
      </w:pPr>
    </w:p>
    <w:p w14:paraId="7E868EC0" w14:textId="77777777" w:rsidR="00876813" w:rsidRPr="00B60FA1" w:rsidRDefault="00876813" w:rsidP="002C2AF3">
      <w:pPr>
        <w:adjustRightInd w:val="0"/>
        <w:snapToGrid w:val="0"/>
        <w:spacing w:after="0" w:line="360" w:lineRule="auto"/>
        <w:jc w:val="both"/>
        <w:rPr>
          <w:rFonts w:ascii="Book Antiqua" w:hAnsi="Book Antiqua" w:cs="Arial"/>
          <w:sz w:val="24"/>
          <w:szCs w:val="24"/>
          <w:lang w:val="en-US"/>
        </w:rPr>
      </w:pPr>
    </w:p>
    <w:p w14:paraId="71C7E036" w14:textId="77777777" w:rsidR="00CB16C9" w:rsidRPr="00B60FA1" w:rsidRDefault="00CB16C9" w:rsidP="002C2AF3">
      <w:pPr>
        <w:pStyle w:val="PlainText"/>
        <w:adjustRightInd w:val="0"/>
        <w:snapToGrid w:val="0"/>
        <w:spacing w:line="360" w:lineRule="auto"/>
        <w:jc w:val="both"/>
        <w:rPr>
          <w:rFonts w:ascii="Book Antiqua" w:hAnsi="Book Antiqua"/>
          <w:sz w:val="24"/>
          <w:szCs w:val="24"/>
          <w:lang w:val="en-US"/>
        </w:rPr>
      </w:pPr>
    </w:p>
    <w:p w14:paraId="1BF17F2A" w14:textId="77777777" w:rsidR="00CB16C9" w:rsidRPr="00B60FA1" w:rsidRDefault="00CB16C9" w:rsidP="002C2AF3">
      <w:pPr>
        <w:pStyle w:val="PlainText"/>
        <w:adjustRightInd w:val="0"/>
        <w:snapToGrid w:val="0"/>
        <w:spacing w:line="360" w:lineRule="auto"/>
        <w:jc w:val="both"/>
        <w:rPr>
          <w:rFonts w:ascii="Book Antiqua" w:hAnsi="Book Antiqua"/>
          <w:sz w:val="24"/>
          <w:szCs w:val="24"/>
          <w:lang w:val="en-US"/>
        </w:rPr>
      </w:pPr>
    </w:p>
    <w:p w14:paraId="1AA8385D" w14:textId="77777777" w:rsidR="00CB16C9" w:rsidRPr="00B60FA1" w:rsidRDefault="00CB16C9" w:rsidP="002C2AF3">
      <w:pPr>
        <w:pStyle w:val="PlainText"/>
        <w:adjustRightInd w:val="0"/>
        <w:snapToGrid w:val="0"/>
        <w:spacing w:line="360" w:lineRule="auto"/>
        <w:jc w:val="both"/>
        <w:rPr>
          <w:rFonts w:ascii="Book Antiqua" w:hAnsi="Book Antiqua"/>
          <w:sz w:val="24"/>
          <w:szCs w:val="24"/>
          <w:lang w:val="en-US"/>
        </w:rPr>
      </w:pPr>
    </w:p>
    <w:p w14:paraId="7048D2AC" w14:textId="77777777" w:rsidR="003C228D" w:rsidRPr="00B60FA1" w:rsidRDefault="003C228D" w:rsidP="002C2AF3">
      <w:pPr>
        <w:adjustRightInd w:val="0"/>
        <w:snapToGrid w:val="0"/>
        <w:spacing w:after="0" w:line="360" w:lineRule="auto"/>
        <w:jc w:val="both"/>
        <w:rPr>
          <w:rFonts w:ascii="Book Antiqua" w:hAnsi="Book Antiqua" w:cs="Arial"/>
          <w:sz w:val="24"/>
          <w:szCs w:val="24"/>
          <w:lang w:val="en-US"/>
        </w:rPr>
      </w:pPr>
    </w:p>
    <w:sectPr w:rsidR="003C228D" w:rsidRPr="00B60FA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9EB40" w14:textId="77777777" w:rsidR="00D067F5" w:rsidRDefault="00D067F5" w:rsidP="00C0419A">
      <w:pPr>
        <w:spacing w:after="0" w:line="240" w:lineRule="auto"/>
      </w:pPr>
      <w:r>
        <w:separator/>
      </w:r>
    </w:p>
  </w:endnote>
  <w:endnote w:type="continuationSeparator" w:id="0">
    <w:p w14:paraId="511F831A" w14:textId="77777777" w:rsidR="00D067F5" w:rsidRDefault="00D067F5" w:rsidP="00C0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54651" w14:textId="77777777" w:rsidR="00D067F5" w:rsidRDefault="00D067F5" w:rsidP="00C0419A">
      <w:pPr>
        <w:spacing w:after="0" w:line="240" w:lineRule="auto"/>
      </w:pPr>
      <w:r>
        <w:separator/>
      </w:r>
    </w:p>
  </w:footnote>
  <w:footnote w:type="continuationSeparator" w:id="0">
    <w:p w14:paraId="0EA39DD9" w14:textId="77777777" w:rsidR="00D067F5" w:rsidRDefault="00D067F5" w:rsidP="00C04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811"/>
    <w:multiLevelType w:val="hybridMultilevel"/>
    <w:tmpl w:val="CE4CD006"/>
    <w:lvl w:ilvl="0" w:tplc="FADC7500">
      <w:start w:val="1"/>
      <w:numFmt w:val="bullet"/>
      <w:lvlText w:val="•"/>
      <w:lvlJc w:val="left"/>
      <w:pPr>
        <w:tabs>
          <w:tab w:val="num" w:pos="720"/>
        </w:tabs>
        <w:ind w:left="720" w:hanging="360"/>
      </w:pPr>
      <w:rPr>
        <w:rFonts w:ascii="Arial" w:hAnsi="Arial" w:hint="default"/>
      </w:rPr>
    </w:lvl>
    <w:lvl w:ilvl="1" w:tplc="1A7C674E" w:tentative="1">
      <w:start w:val="1"/>
      <w:numFmt w:val="bullet"/>
      <w:lvlText w:val="•"/>
      <w:lvlJc w:val="left"/>
      <w:pPr>
        <w:tabs>
          <w:tab w:val="num" w:pos="1440"/>
        </w:tabs>
        <w:ind w:left="1440" w:hanging="360"/>
      </w:pPr>
      <w:rPr>
        <w:rFonts w:ascii="Arial" w:hAnsi="Arial" w:hint="default"/>
      </w:rPr>
    </w:lvl>
    <w:lvl w:ilvl="2" w:tplc="B37AFD38" w:tentative="1">
      <w:start w:val="1"/>
      <w:numFmt w:val="bullet"/>
      <w:lvlText w:val="•"/>
      <w:lvlJc w:val="left"/>
      <w:pPr>
        <w:tabs>
          <w:tab w:val="num" w:pos="2160"/>
        </w:tabs>
        <w:ind w:left="2160" w:hanging="360"/>
      </w:pPr>
      <w:rPr>
        <w:rFonts w:ascii="Arial" w:hAnsi="Arial" w:hint="default"/>
      </w:rPr>
    </w:lvl>
    <w:lvl w:ilvl="3" w:tplc="DBDE8376" w:tentative="1">
      <w:start w:val="1"/>
      <w:numFmt w:val="bullet"/>
      <w:lvlText w:val="•"/>
      <w:lvlJc w:val="left"/>
      <w:pPr>
        <w:tabs>
          <w:tab w:val="num" w:pos="2880"/>
        </w:tabs>
        <w:ind w:left="2880" w:hanging="360"/>
      </w:pPr>
      <w:rPr>
        <w:rFonts w:ascii="Arial" w:hAnsi="Arial" w:hint="default"/>
      </w:rPr>
    </w:lvl>
    <w:lvl w:ilvl="4" w:tplc="A6F0E408" w:tentative="1">
      <w:start w:val="1"/>
      <w:numFmt w:val="bullet"/>
      <w:lvlText w:val="•"/>
      <w:lvlJc w:val="left"/>
      <w:pPr>
        <w:tabs>
          <w:tab w:val="num" w:pos="3600"/>
        </w:tabs>
        <w:ind w:left="3600" w:hanging="360"/>
      </w:pPr>
      <w:rPr>
        <w:rFonts w:ascii="Arial" w:hAnsi="Arial" w:hint="default"/>
      </w:rPr>
    </w:lvl>
    <w:lvl w:ilvl="5" w:tplc="C5BC52BE" w:tentative="1">
      <w:start w:val="1"/>
      <w:numFmt w:val="bullet"/>
      <w:lvlText w:val="•"/>
      <w:lvlJc w:val="left"/>
      <w:pPr>
        <w:tabs>
          <w:tab w:val="num" w:pos="4320"/>
        </w:tabs>
        <w:ind w:left="4320" w:hanging="360"/>
      </w:pPr>
      <w:rPr>
        <w:rFonts w:ascii="Arial" w:hAnsi="Arial" w:hint="default"/>
      </w:rPr>
    </w:lvl>
    <w:lvl w:ilvl="6" w:tplc="CB88C6AC" w:tentative="1">
      <w:start w:val="1"/>
      <w:numFmt w:val="bullet"/>
      <w:lvlText w:val="•"/>
      <w:lvlJc w:val="left"/>
      <w:pPr>
        <w:tabs>
          <w:tab w:val="num" w:pos="5040"/>
        </w:tabs>
        <w:ind w:left="5040" w:hanging="360"/>
      </w:pPr>
      <w:rPr>
        <w:rFonts w:ascii="Arial" w:hAnsi="Arial" w:hint="default"/>
      </w:rPr>
    </w:lvl>
    <w:lvl w:ilvl="7" w:tplc="6A640A96" w:tentative="1">
      <w:start w:val="1"/>
      <w:numFmt w:val="bullet"/>
      <w:lvlText w:val="•"/>
      <w:lvlJc w:val="left"/>
      <w:pPr>
        <w:tabs>
          <w:tab w:val="num" w:pos="5760"/>
        </w:tabs>
        <w:ind w:left="5760" w:hanging="360"/>
      </w:pPr>
      <w:rPr>
        <w:rFonts w:ascii="Arial" w:hAnsi="Arial" w:hint="default"/>
      </w:rPr>
    </w:lvl>
    <w:lvl w:ilvl="8" w:tplc="652E25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6D6C8E"/>
    <w:multiLevelType w:val="hybridMultilevel"/>
    <w:tmpl w:val="C2748522"/>
    <w:lvl w:ilvl="0" w:tplc="117C2326">
      <w:start w:val="1"/>
      <w:numFmt w:val="bullet"/>
      <w:lvlText w:val="•"/>
      <w:lvlJc w:val="left"/>
      <w:pPr>
        <w:tabs>
          <w:tab w:val="num" w:pos="720"/>
        </w:tabs>
        <w:ind w:left="720" w:hanging="360"/>
      </w:pPr>
      <w:rPr>
        <w:rFonts w:ascii="Arial" w:hAnsi="Arial" w:hint="default"/>
      </w:rPr>
    </w:lvl>
    <w:lvl w:ilvl="1" w:tplc="D03893F2" w:tentative="1">
      <w:start w:val="1"/>
      <w:numFmt w:val="bullet"/>
      <w:lvlText w:val="•"/>
      <w:lvlJc w:val="left"/>
      <w:pPr>
        <w:tabs>
          <w:tab w:val="num" w:pos="1440"/>
        </w:tabs>
        <w:ind w:left="1440" w:hanging="360"/>
      </w:pPr>
      <w:rPr>
        <w:rFonts w:ascii="Arial" w:hAnsi="Arial" w:hint="default"/>
      </w:rPr>
    </w:lvl>
    <w:lvl w:ilvl="2" w:tplc="37DE8E2A" w:tentative="1">
      <w:start w:val="1"/>
      <w:numFmt w:val="bullet"/>
      <w:lvlText w:val="•"/>
      <w:lvlJc w:val="left"/>
      <w:pPr>
        <w:tabs>
          <w:tab w:val="num" w:pos="2160"/>
        </w:tabs>
        <w:ind w:left="2160" w:hanging="360"/>
      </w:pPr>
      <w:rPr>
        <w:rFonts w:ascii="Arial" w:hAnsi="Arial" w:hint="default"/>
      </w:rPr>
    </w:lvl>
    <w:lvl w:ilvl="3" w:tplc="7AFC8FA4" w:tentative="1">
      <w:start w:val="1"/>
      <w:numFmt w:val="bullet"/>
      <w:lvlText w:val="•"/>
      <w:lvlJc w:val="left"/>
      <w:pPr>
        <w:tabs>
          <w:tab w:val="num" w:pos="2880"/>
        </w:tabs>
        <w:ind w:left="2880" w:hanging="360"/>
      </w:pPr>
      <w:rPr>
        <w:rFonts w:ascii="Arial" w:hAnsi="Arial" w:hint="default"/>
      </w:rPr>
    </w:lvl>
    <w:lvl w:ilvl="4" w:tplc="0E761C68" w:tentative="1">
      <w:start w:val="1"/>
      <w:numFmt w:val="bullet"/>
      <w:lvlText w:val="•"/>
      <w:lvlJc w:val="left"/>
      <w:pPr>
        <w:tabs>
          <w:tab w:val="num" w:pos="3600"/>
        </w:tabs>
        <w:ind w:left="3600" w:hanging="360"/>
      </w:pPr>
      <w:rPr>
        <w:rFonts w:ascii="Arial" w:hAnsi="Arial" w:hint="default"/>
      </w:rPr>
    </w:lvl>
    <w:lvl w:ilvl="5" w:tplc="32B24898" w:tentative="1">
      <w:start w:val="1"/>
      <w:numFmt w:val="bullet"/>
      <w:lvlText w:val="•"/>
      <w:lvlJc w:val="left"/>
      <w:pPr>
        <w:tabs>
          <w:tab w:val="num" w:pos="4320"/>
        </w:tabs>
        <w:ind w:left="4320" w:hanging="360"/>
      </w:pPr>
      <w:rPr>
        <w:rFonts w:ascii="Arial" w:hAnsi="Arial" w:hint="default"/>
      </w:rPr>
    </w:lvl>
    <w:lvl w:ilvl="6" w:tplc="401CE88E" w:tentative="1">
      <w:start w:val="1"/>
      <w:numFmt w:val="bullet"/>
      <w:lvlText w:val="•"/>
      <w:lvlJc w:val="left"/>
      <w:pPr>
        <w:tabs>
          <w:tab w:val="num" w:pos="5040"/>
        </w:tabs>
        <w:ind w:left="5040" w:hanging="360"/>
      </w:pPr>
      <w:rPr>
        <w:rFonts w:ascii="Arial" w:hAnsi="Arial" w:hint="default"/>
      </w:rPr>
    </w:lvl>
    <w:lvl w:ilvl="7" w:tplc="53E62EBC" w:tentative="1">
      <w:start w:val="1"/>
      <w:numFmt w:val="bullet"/>
      <w:lvlText w:val="•"/>
      <w:lvlJc w:val="left"/>
      <w:pPr>
        <w:tabs>
          <w:tab w:val="num" w:pos="5760"/>
        </w:tabs>
        <w:ind w:left="5760" w:hanging="360"/>
      </w:pPr>
      <w:rPr>
        <w:rFonts w:ascii="Arial" w:hAnsi="Arial" w:hint="default"/>
      </w:rPr>
    </w:lvl>
    <w:lvl w:ilvl="8" w:tplc="720EFB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4D1FE9"/>
    <w:multiLevelType w:val="hybridMultilevel"/>
    <w:tmpl w:val="C944CD30"/>
    <w:lvl w:ilvl="0" w:tplc="5B90FB10">
      <w:start w:val="1"/>
      <w:numFmt w:val="bullet"/>
      <w:lvlText w:val="•"/>
      <w:lvlJc w:val="left"/>
      <w:pPr>
        <w:tabs>
          <w:tab w:val="num" w:pos="720"/>
        </w:tabs>
        <w:ind w:left="720" w:hanging="360"/>
      </w:pPr>
      <w:rPr>
        <w:rFonts w:ascii="Arial" w:hAnsi="Arial" w:hint="default"/>
      </w:rPr>
    </w:lvl>
    <w:lvl w:ilvl="1" w:tplc="596CDA92" w:tentative="1">
      <w:start w:val="1"/>
      <w:numFmt w:val="bullet"/>
      <w:lvlText w:val="•"/>
      <w:lvlJc w:val="left"/>
      <w:pPr>
        <w:tabs>
          <w:tab w:val="num" w:pos="1440"/>
        </w:tabs>
        <w:ind w:left="1440" w:hanging="360"/>
      </w:pPr>
      <w:rPr>
        <w:rFonts w:ascii="Arial" w:hAnsi="Arial" w:hint="default"/>
      </w:rPr>
    </w:lvl>
    <w:lvl w:ilvl="2" w:tplc="966C29BC" w:tentative="1">
      <w:start w:val="1"/>
      <w:numFmt w:val="bullet"/>
      <w:lvlText w:val="•"/>
      <w:lvlJc w:val="left"/>
      <w:pPr>
        <w:tabs>
          <w:tab w:val="num" w:pos="2160"/>
        </w:tabs>
        <w:ind w:left="2160" w:hanging="360"/>
      </w:pPr>
      <w:rPr>
        <w:rFonts w:ascii="Arial" w:hAnsi="Arial" w:hint="default"/>
      </w:rPr>
    </w:lvl>
    <w:lvl w:ilvl="3" w:tplc="76200F20" w:tentative="1">
      <w:start w:val="1"/>
      <w:numFmt w:val="bullet"/>
      <w:lvlText w:val="•"/>
      <w:lvlJc w:val="left"/>
      <w:pPr>
        <w:tabs>
          <w:tab w:val="num" w:pos="2880"/>
        </w:tabs>
        <w:ind w:left="2880" w:hanging="360"/>
      </w:pPr>
      <w:rPr>
        <w:rFonts w:ascii="Arial" w:hAnsi="Arial" w:hint="default"/>
      </w:rPr>
    </w:lvl>
    <w:lvl w:ilvl="4" w:tplc="C0F28962" w:tentative="1">
      <w:start w:val="1"/>
      <w:numFmt w:val="bullet"/>
      <w:lvlText w:val="•"/>
      <w:lvlJc w:val="left"/>
      <w:pPr>
        <w:tabs>
          <w:tab w:val="num" w:pos="3600"/>
        </w:tabs>
        <w:ind w:left="3600" w:hanging="360"/>
      </w:pPr>
      <w:rPr>
        <w:rFonts w:ascii="Arial" w:hAnsi="Arial" w:hint="default"/>
      </w:rPr>
    </w:lvl>
    <w:lvl w:ilvl="5" w:tplc="15801E74" w:tentative="1">
      <w:start w:val="1"/>
      <w:numFmt w:val="bullet"/>
      <w:lvlText w:val="•"/>
      <w:lvlJc w:val="left"/>
      <w:pPr>
        <w:tabs>
          <w:tab w:val="num" w:pos="4320"/>
        </w:tabs>
        <w:ind w:left="4320" w:hanging="360"/>
      </w:pPr>
      <w:rPr>
        <w:rFonts w:ascii="Arial" w:hAnsi="Arial" w:hint="default"/>
      </w:rPr>
    </w:lvl>
    <w:lvl w:ilvl="6" w:tplc="BD5CF936" w:tentative="1">
      <w:start w:val="1"/>
      <w:numFmt w:val="bullet"/>
      <w:lvlText w:val="•"/>
      <w:lvlJc w:val="left"/>
      <w:pPr>
        <w:tabs>
          <w:tab w:val="num" w:pos="5040"/>
        </w:tabs>
        <w:ind w:left="5040" w:hanging="360"/>
      </w:pPr>
      <w:rPr>
        <w:rFonts w:ascii="Arial" w:hAnsi="Arial" w:hint="default"/>
      </w:rPr>
    </w:lvl>
    <w:lvl w:ilvl="7" w:tplc="2ACACC38" w:tentative="1">
      <w:start w:val="1"/>
      <w:numFmt w:val="bullet"/>
      <w:lvlText w:val="•"/>
      <w:lvlJc w:val="left"/>
      <w:pPr>
        <w:tabs>
          <w:tab w:val="num" w:pos="5760"/>
        </w:tabs>
        <w:ind w:left="5760" w:hanging="360"/>
      </w:pPr>
      <w:rPr>
        <w:rFonts w:ascii="Arial" w:hAnsi="Arial" w:hint="default"/>
      </w:rPr>
    </w:lvl>
    <w:lvl w:ilvl="8" w:tplc="FD46FF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E55739"/>
    <w:multiLevelType w:val="hybridMultilevel"/>
    <w:tmpl w:val="F34EB9C6"/>
    <w:lvl w:ilvl="0" w:tplc="86F62488">
      <w:start w:val="1"/>
      <w:numFmt w:val="bullet"/>
      <w:lvlText w:val="•"/>
      <w:lvlJc w:val="left"/>
      <w:pPr>
        <w:tabs>
          <w:tab w:val="num" w:pos="720"/>
        </w:tabs>
        <w:ind w:left="720" w:hanging="360"/>
      </w:pPr>
      <w:rPr>
        <w:rFonts w:ascii="Arial" w:hAnsi="Arial" w:hint="default"/>
      </w:rPr>
    </w:lvl>
    <w:lvl w:ilvl="1" w:tplc="E8D6DB9A" w:tentative="1">
      <w:start w:val="1"/>
      <w:numFmt w:val="bullet"/>
      <w:lvlText w:val="•"/>
      <w:lvlJc w:val="left"/>
      <w:pPr>
        <w:tabs>
          <w:tab w:val="num" w:pos="1440"/>
        </w:tabs>
        <w:ind w:left="1440" w:hanging="360"/>
      </w:pPr>
      <w:rPr>
        <w:rFonts w:ascii="Arial" w:hAnsi="Arial" w:hint="default"/>
      </w:rPr>
    </w:lvl>
    <w:lvl w:ilvl="2" w:tplc="40427BD6" w:tentative="1">
      <w:start w:val="1"/>
      <w:numFmt w:val="bullet"/>
      <w:lvlText w:val="•"/>
      <w:lvlJc w:val="left"/>
      <w:pPr>
        <w:tabs>
          <w:tab w:val="num" w:pos="2160"/>
        </w:tabs>
        <w:ind w:left="2160" w:hanging="360"/>
      </w:pPr>
      <w:rPr>
        <w:rFonts w:ascii="Arial" w:hAnsi="Arial" w:hint="default"/>
      </w:rPr>
    </w:lvl>
    <w:lvl w:ilvl="3" w:tplc="2ED0572E" w:tentative="1">
      <w:start w:val="1"/>
      <w:numFmt w:val="bullet"/>
      <w:lvlText w:val="•"/>
      <w:lvlJc w:val="left"/>
      <w:pPr>
        <w:tabs>
          <w:tab w:val="num" w:pos="2880"/>
        </w:tabs>
        <w:ind w:left="2880" w:hanging="360"/>
      </w:pPr>
      <w:rPr>
        <w:rFonts w:ascii="Arial" w:hAnsi="Arial" w:hint="default"/>
      </w:rPr>
    </w:lvl>
    <w:lvl w:ilvl="4" w:tplc="17E620C6" w:tentative="1">
      <w:start w:val="1"/>
      <w:numFmt w:val="bullet"/>
      <w:lvlText w:val="•"/>
      <w:lvlJc w:val="left"/>
      <w:pPr>
        <w:tabs>
          <w:tab w:val="num" w:pos="3600"/>
        </w:tabs>
        <w:ind w:left="3600" w:hanging="360"/>
      </w:pPr>
      <w:rPr>
        <w:rFonts w:ascii="Arial" w:hAnsi="Arial" w:hint="default"/>
      </w:rPr>
    </w:lvl>
    <w:lvl w:ilvl="5" w:tplc="D46CE4FC" w:tentative="1">
      <w:start w:val="1"/>
      <w:numFmt w:val="bullet"/>
      <w:lvlText w:val="•"/>
      <w:lvlJc w:val="left"/>
      <w:pPr>
        <w:tabs>
          <w:tab w:val="num" w:pos="4320"/>
        </w:tabs>
        <w:ind w:left="4320" w:hanging="360"/>
      </w:pPr>
      <w:rPr>
        <w:rFonts w:ascii="Arial" w:hAnsi="Arial" w:hint="default"/>
      </w:rPr>
    </w:lvl>
    <w:lvl w:ilvl="6" w:tplc="22C691F4" w:tentative="1">
      <w:start w:val="1"/>
      <w:numFmt w:val="bullet"/>
      <w:lvlText w:val="•"/>
      <w:lvlJc w:val="left"/>
      <w:pPr>
        <w:tabs>
          <w:tab w:val="num" w:pos="5040"/>
        </w:tabs>
        <w:ind w:left="5040" w:hanging="360"/>
      </w:pPr>
      <w:rPr>
        <w:rFonts w:ascii="Arial" w:hAnsi="Arial" w:hint="default"/>
      </w:rPr>
    </w:lvl>
    <w:lvl w:ilvl="7" w:tplc="A288E978" w:tentative="1">
      <w:start w:val="1"/>
      <w:numFmt w:val="bullet"/>
      <w:lvlText w:val="•"/>
      <w:lvlJc w:val="left"/>
      <w:pPr>
        <w:tabs>
          <w:tab w:val="num" w:pos="5760"/>
        </w:tabs>
        <w:ind w:left="5760" w:hanging="360"/>
      </w:pPr>
      <w:rPr>
        <w:rFonts w:ascii="Arial" w:hAnsi="Arial" w:hint="default"/>
      </w:rPr>
    </w:lvl>
    <w:lvl w:ilvl="8" w:tplc="2780AD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4749B1"/>
    <w:multiLevelType w:val="hybridMultilevel"/>
    <w:tmpl w:val="C3B0DC84"/>
    <w:lvl w:ilvl="0" w:tplc="3C40C284">
      <w:start w:val="1"/>
      <w:numFmt w:val="bullet"/>
      <w:lvlText w:val="•"/>
      <w:lvlJc w:val="left"/>
      <w:pPr>
        <w:tabs>
          <w:tab w:val="num" w:pos="720"/>
        </w:tabs>
        <w:ind w:left="720" w:hanging="360"/>
      </w:pPr>
      <w:rPr>
        <w:rFonts w:ascii="Arial" w:hAnsi="Arial" w:hint="default"/>
      </w:rPr>
    </w:lvl>
    <w:lvl w:ilvl="1" w:tplc="CDA4891E" w:tentative="1">
      <w:start w:val="1"/>
      <w:numFmt w:val="bullet"/>
      <w:lvlText w:val="•"/>
      <w:lvlJc w:val="left"/>
      <w:pPr>
        <w:tabs>
          <w:tab w:val="num" w:pos="1440"/>
        </w:tabs>
        <w:ind w:left="1440" w:hanging="360"/>
      </w:pPr>
      <w:rPr>
        <w:rFonts w:ascii="Arial" w:hAnsi="Arial" w:hint="default"/>
      </w:rPr>
    </w:lvl>
    <w:lvl w:ilvl="2" w:tplc="BD18B3A2" w:tentative="1">
      <w:start w:val="1"/>
      <w:numFmt w:val="bullet"/>
      <w:lvlText w:val="•"/>
      <w:lvlJc w:val="left"/>
      <w:pPr>
        <w:tabs>
          <w:tab w:val="num" w:pos="2160"/>
        </w:tabs>
        <w:ind w:left="2160" w:hanging="360"/>
      </w:pPr>
      <w:rPr>
        <w:rFonts w:ascii="Arial" w:hAnsi="Arial" w:hint="default"/>
      </w:rPr>
    </w:lvl>
    <w:lvl w:ilvl="3" w:tplc="E7425DF8" w:tentative="1">
      <w:start w:val="1"/>
      <w:numFmt w:val="bullet"/>
      <w:lvlText w:val="•"/>
      <w:lvlJc w:val="left"/>
      <w:pPr>
        <w:tabs>
          <w:tab w:val="num" w:pos="2880"/>
        </w:tabs>
        <w:ind w:left="2880" w:hanging="360"/>
      </w:pPr>
      <w:rPr>
        <w:rFonts w:ascii="Arial" w:hAnsi="Arial" w:hint="default"/>
      </w:rPr>
    </w:lvl>
    <w:lvl w:ilvl="4" w:tplc="7E7A9680" w:tentative="1">
      <w:start w:val="1"/>
      <w:numFmt w:val="bullet"/>
      <w:lvlText w:val="•"/>
      <w:lvlJc w:val="left"/>
      <w:pPr>
        <w:tabs>
          <w:tab w:val="num" w:pos="3600"/>
        </w:tabs>
        <w:ind w:left="3600" w:hanging="360"/>
      </w:pPr>
      <w:rPr>
        <w:rFonts w:ascii="Arial" w:hAnsi="Arial" w:hint="default"/>
      </w:rPr>
    </w:lvl>
    <w:lvl w:ilvl="5" w:tplc="334656A2" w:tentative="1">
      <w:start w:val="1"/>
      <w:numFmt w:val="bullet"/>
      <w:lvlText w:val="•"/>
      <w:lvlJc w:val="left"/>
      <w:pPr>
        <w:tabs>
          <w:tab w:val="num" w:pos="4320"/>
        </w:tabs>
        <w:ind w:left="4320" w:hanging="360"/>
      </w:pPr>
      <w:rPr>
        <w:rFonts w:ascii="Arial" w:hAnsi="Arial" w:hint="default"/>
      </w:rPr>
    </w:lvl>
    <w:lvl w:ilvl="6" w:tplc="D60884DE" w:tentative="1">
      <w:start w:val="1"/>
      <w:numFmt w:val="bullet"/>
      <w:lvlText w:val="•"/>
      <w:lvlJc w:val="left"/>
      <w:pPr>
        <w:tabs>
          <w:tab w:val="num" w:pos="5040"/>
        </w:tabs>
        <w:ind w:left="5040" w:hanging="360"/>
      </w:pPr>
      <w:rPr>
        <w:rFonts w:ascii="Arial" w:hAnsi="Arial" w:hint="default"/>
      </w:rPr>
    </w:lvl>
    <w:lvl w:ilvl="7" w:tplc="B7C0D5D0" w:tentative="1">
      <w:start w:val="1"/>
      <w:numFmt w:val="bullet"/>
      <w:lvlText w:val="•"/>
      <w:lvlJc w:val="left"/>
      <w:pPr>
        <w:tabs>
          <w:tab w:val="num" w:pos="5760"/>
        </w:tabs>
        <w:ind w:left="5760" w:hanging="360"/>
      </w:pPr>
      <w:rPr>
        <w:rFonts w:ascii="Arial" w:hAnsi="Arial" w:hint="default"/>
      </w:rPr>
    </w:lvl>
    <w:lvl w:ilvl="8" w:tplc="2494C9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C30656"/>
    <w:multiLevelType w:val="hybridMultilevel"/>
    <w:tmpl w:val="8308701A"/>
    <w:lvl w:ilvl="0" w:tplc="35B24200">
      <w:start w:val="1"/>
      <w:numFmt w:val="bullet"/>
      <w:lvlText w:val="•"/>
      <w:lvlJc w:val="left"/>
      <w:pPr>
        <w:tabs>
          <w:tab w:val="num" w:pos="720"/>
        </w:tabs>
        <w:ind w:left="720" w:hanging="360"/>
      </w:pPr>
      <w:rPr>
        <w:rFonts w:ascii="Arial" w:hAnsi="Arial" w:hint="default"/>
      </w:rPr>
    </w:lvl>
    <w:lvl w:ilvl="1" w:tplc="8CDEC400" w:tentative="1">
      <w:start w:val="1"/>
      <w:numFmt w:val="bullet"/>
      <w:lvlText w:val="•"/>
      <w:lvlJc w:val="left"/>
      <w:pPr>
        <w:tabs>
          <w:tab w:val="num" w:pos="1440"/>
        </w:tabs>
        <w:ind w:left="1440" w:hanging="360"/>
      </w:pPr>
      <w:rPr>
        <w:rFonts w:ascii="Arial" w:hAnsi="Arial" w:hint="default"/>
      </w:rPr>
    </w:lvl>
    <w:lvl w:ilvl="2" w:tplc="A860F8B0" w:tentative="1">
      <w:start w:val="1"/>
      <w:numFmt w:val="bullet"/>
      <w:lvlText w:val="•"/>
      <w:lvlJc w:val="left"/>
      <w:pPr>
        <w:tabs>
          <w:tab w:val="num" w:pos="2160"/>
        </w:tabs>
        <w:ind w:left="2160" w:hanging="360"/>
      </w:pPr>
      <w:rPr>
        <w:rFonts w:ascii="Arial" w:hAnsi="Arial" w:hint="default"/>
      </w:rPr>
    </w:lvl>
    <w:lvl w:ilvl="3" w:tplc="293EB962" w:tentative="1">
      <w:start w:val="1"/>
      <w:numFmt w:val="bullet"/>
      <w:lvlText w:val="•"/>
      <w:lvlJc w:val="left"/>
      <w:pPr>
        <w:tabs>
          <w:tab w:val="num" w:pos="2880"/>
        </w:tabs>
        <w:ind w:left="2880" w:hanging="360"/>
      </w:pPr>
      <w:rPr>
        <w:rFonts w:ascii="Arial" w:hAnsi="Arial" w:hint="default"/>
      </w:rPr>
    </w:lvl>
    <w:lvl w:ilvl="4" w:tplc="86B8D9B0" w:tentative="1">
      <w:start w:val="1"/>
      <w:numFmt w:val="bullet"/>
      <w:lvlText w:val="•"/>
      <w:lvlJc w:val="left"/>
      <w:pPr>
        <w:tabs>
          <w:tab w:val="num" w:pos="3600"/>
        </w:tabs>
        <w:ind w:left="3600" w:hanging="360"/>
      </w:pPr>
      <w:rPr>
        <w:rFonts w:ascii="Arial" w:hAnsi="Arial" w:hint="default"/>
      </w:rPr>
    </w:lvl>
    <w:lvl w:ilvl="5" w:tplc="B07C2A10" w:tentative="1">
      <w:start w:val="1"/>
      <w:numFmt w:val="bullet"/>
      <w:lvlText w:val="•"/>
      <w:lvlJc w:val="left"/>
      <w:pPr>
        <w:tabs>
          <w:tab w:val="num" w:pos="4320"/>
        </w:tabs>
        <w:ind w:left="4320" w:hanging="360"/>
      </w:pPr>
      <w:rPr>
        <w:rFonts w:ascii="Arial" w:hAnsi="Arial" w:hint="default"/>
      </w:rPr>
    </w:lvl>
    <w:lvl w:ilvl="6" w:tplc="0D829754" w:tentative="1">
      <w:start w:val="1"/>
      <w:numFmt w:val="bullet"/>
      <w:lvlText w:val="•"/>
      <w:lvlJc w:val="left"/>
      <w:pPr>
        <w:tabs>
          <w:tab w:val="num" w:pos="5040"/>
        </w:tabs>
        <w:ind w:left="5040" w:hanging="360"/>
      </w:pPr>
      <w:rPr>
        <w:rFonts w:ascii="Arial" w:hAnsi="Arial" w:hint="default"/>
      </w:rPr>
    </w:lvl>
    <w:lvl w:ilvl="7" w:tplc="17C891F0" w:tentative="1">
      <w:start w:val="1"/>
      <w:numFmt w:val="bullet"/>
      <w:lvlText w:val="•"/>
      <w:lvlJc w:val="left"/>
      <w:pPr>
        <w:tabs>
          <w:tab w:val="num" w:pos="5760"/>
        </w:tabs>
        <w:ind w:left="5760" w:hanging="360"/>
      </w:pPr>
      <w:rPr>
        <w:rFonts w:ascii="Arial" w:hAnsi="Arial" w:hint="default"/>
      </w:rPr>
    </w:lvl>
    <w:lvl w:ilvl="8" w:tplc="0F2698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EF2F45"/>
    <w:multiLevelType w:val="hybridMultilevel"/>
    <w:tmpl w:val="6AB079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FB116D3"/>
    <w:multiLevelType w:val="hybridMultilevel"/>
    <w:tmpl w:val="7D50EA2C"/>
    <w:lvl w:ilvl="0" w:tplc="236C59B2">
      <w:start w:val="1"/>
      <w:numFmt w:val="bullet"/>
      <w:lvlText w:val="•"/>
      <w:lvlJc w:val="left"/>
      <w:pPr>
        <w:tabs>
          <w:tab w:val="num" w:pos="720"/>
        </w:tabs>
        <w:ind w:left="720" w:hanging="360"/>
      </w:pPr>
      <w:rPr>
        <w:rFonts w:ascii="Arial" w:hAnsi="Arial" w:hint="default"/>
      </w:rPr>
    </w:lvl>
    <w:lvl w:ilvl="1" w:tplc="9AC87A60" w:tentative="1">
      <w:start w:val="1"/>
      <w:numFmt w:val="bullet"/>
      <w:lvlText w:val="•"/>
      <w:lvlJc w:val="left"/>
      <w:pPr>
        <w:tabs>
          <w:tab w:val="num" w:pos="1440"/>
        </w:tabs>
        <w:ind w:left="1440" w:hanging="360"/>
      </w:pPr>
      <w:rPr>
        <w:rFonts w:ascii="Arial" w:hAnsi="Arial" w:hint="default"/>
      </w:rPr>
    </w:lvl>
    <w:lvl w:ilvl="2" w:tplc="213A30E6" w:tentative="1">
      <w:start w:val="1"/>
      <w:numFmt w:val="bullet"/>
      <w:lvlText w:val="•"/>
      <w:lvlJc w:val="left"/>
      <w:pPr>
        <w:tabs>
          <w:tab w:val="num" w:pos="2160"/>
        </w:tabs>
        <w:ind w:left="2160" w:hanging="360"/>
      </w:pPr>
      <w:rPr>
        <w:rFonts w:ascii="Arial" w:hAnsi="Arial" w:hint="default"/>
      </w:rPr>
    </w:lvl>
    <w:lvl w:ilvl="3" w:tplc="53623EE4" w:tentative="1">
      <w:start w:val="1"/>
      <w:numFmt w:val="bullet"/>
      <w:lvlText w:val="•"/>
      <w:lvlJc w:val="left"/>
      <w:pPr>
        <w:tabs>
          <w:tab w:val="num" w:pos="2880"/>
        </w:tabs>
        <w:ind w:left="2880" w:hanging="360"/>
      </w:pPr>
      <w:rPr>
        <w:rFonts w:ascii="Arial" w:hAnsi="Arial" w:hint="default"/>
      </w:rPr>
    </w:lvl>
    <w:lvl w:ilvl="4" w:tplc="1BCA7ACC" w:tentative="1">
      <w:start w:val="1"/>
      <w:numFmt w:val="bullet"/>
      <w:lvlText w:val="•"/>
      <w:lvlJc w:val="left"/>
      <w:pPr>
        <w:tabs>
          <w:tab w:val="num" w:pos="3600"/>
        </w:tabs>
        <w:ind w:left="3600" w:hanging="360"/>
      </w:pPr>
      <w:rPr>
        <w:rFonts w:ascii="Arial" w:hAnsi="Arial" w:hint="default"/>
      </w:rPr>
    </w:lvl>
    <w:lvl w:ilvl="5" w:tplc="6C0A3BEC" w:tentative="1">
      <w:start w:val="1"/>
      <w:numFmt w:val="bullet"/>
      <w:lvlText w:val="•"/>
      <w:lvlJc w:val="left"/>
      <w:pPr>
        <w:tabs>
          <w:tab w:val="num" w:pos="4320"/>
        </w:tabs>
        <w:ind w:left="4320" w:hanging="360"/>
      </w:pPr>
      <w:rPr>
        <w:rFonts w:ascii="Arial" w:hAnsi="Arial" w:hint="default"/>
      </w:rPr>
    </w:lvl>
    <w:lvl w:ilvl="6" w:tplc="158E4FCC" w:tentative="1">
      <w:start w:val="1"/>
      <w:numFmt w:val="bullet"/>
      <w:lvlText w:val="•"/>
      <w:lvlJc w:val="left"/>
      <w:pPr>
        <w:tabs>
          <w:tab w:val="num" w:pos="5040"/>
        </w:tabs>
        <w:ind w:left="5040" w:hanging="360"/>
      </w:pPr>
      <w:rPr>
        <w:rFonts w:ascii="Arial" w:hAnsi="Arial" w:hint="default"/>
      </w:rPr>
    </w:lvl>
    <w:lvl w:ilvl="7" w:tplc="D34CA280" w:tentative="1">
      <w:start w:val="1"/>
      <w:numFmt w:val="bullet"/>
      <w:lvlText w:val="•"/>
      <w:lvlJc w:val="left"/>
      <w:pPr>
        <w:tabs>
          <w:tab w:val="num" w:pos="5760"/>
        </w:tabs>
        <w:ind w:left="5760" w:hanging="360"/>
      </w:pPr>
      <w:rPr>
        <w:rFonts w:ascii="Arial" w:hAnsi="Arial" w:hint="default"/>
      </w:rPr>
    </w:lvl>
    <w:lvl w:ilvl="8" w:tplc="73981B9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2"/>
  </w:num>
  <w:num w:numId="4">
    <w:abstractNumId w:val="7"/>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F8"/>
    <w:rsid w:val="0002068D"/>
    <w:rsid w:val="000358F1"/>
    <w:rsid w:val="00035BB5"/>
    <w:rsid w:val="0004120A"/>
    <w:rsid w:val="00042DE9"/>
    <w:rsid w:val="00050EE4"/>
    <w:rsid w:val="0005718A"/>
    <w:rsid w:val="00095723"/>
    <w:rsid w:val="000B4FFF"/>
    <w:rsid w:val="000C067E"/>
    <w:rsid w:val="000C2EFE"/>
    <w:rsid w:val="000C3DBB"/>
    <w:rsid w:val="000C419A"/>
    <w:rsid w:val="000C6379"/>
    <w:rsid w:val="000D0ED8"/>
    <w:rsid w:val="000D47E4"/>
    <w:rsid w:val="000D4E1F"/>
    <w:rsid w:val="000D7D2E"/>
    <w:rsid w:val="000E1236"/>
    <w:rsid w:val="000E381A"/>
    <w:rsid w:val="000E76AF"/>
    <w:rsid w:val="000F0869"/>
    <w:rsid w:val="000F52A4"/>
    <w:rsid w:val="0010388E"/>
    <w:rsid w:val="00104F3D"/>
    <w:rsid w:val="00107886"/>
    <w:rsid w:val="00125BBE"/>
    <w:rsid w:val="00133134"/>
    <w:rsid w:val="001375A9"/>
    <w:rsid w:val="001405A0"/>
    <w:rsid w:val="001462CE"/>
    <w:rsid w:val="0014699B"/>
    <w:rsid w:val="00162F0F"/>
    <w:rsid w:val="0017751C"/>
    <w:rsid w:val="001813B3"/>
    <w:rsid w:val="001904A7"/>
    <w:rsid w:val="00196B60"/>
    <w:rsid w:val="001A5E5A"/>
    <w:rsid w:val="001B41AA"/>
    <w:rsid w:val="001B5ADD"/>
    <w:rsid w:val="001C31A9"/>
    <w:rsid w:val="001C434E"/>
    <w:rsid w:val="001D0F2E"/>
    <w:rsid w:val="001D20EA"/>
    <w:rsid w:val="001F7DAC"/>
    <w:rsid w:val="00201F8E"/>
    <w:rsid w:val="00203BFA"/>
    <w:rsid w:val="00204448"/>
    <w:rsid w:val="00214EEA"/>
    <w:rsid w:val="00236D98"/>
    <w:rsid w:val="002428A3"/>
    <w:rsid w:val="00251D61"/>
    <w:rsid w:val="00261EAE"/>
    <w:rsid w:val="0026408C"/>
    <w:rsid w:val="0026753F"/>
    <w:rsid w:val="002752A0"/>
    <w:rsid w:val="00281227"/>
    <w:rsid w:val="002826F8"/>
    <w:rsid w:val="00283D31"/>
    <w:rsid w:val="00294972"/>
    <w:rsid w:val="002A4A76"/>
    <w:rsid w:val="002B1BBB"/>
    <w:rsid w:val="002B4ABE"/>
    <w:rsid w:val="002C2AF3"/>
    <w:rsid w:val="002D0A37"/>
    <w:rsid w:val="002D1CB8"/>
    <w:rsid w:val="002D2A62"/>
    <w:rsid w:val="002E1E03"/>
    <w:rsid w:val="002F08D9"/>
    <w:rsid w:val="002F4157"/>
    <w:rsid w:val="00300C6A"/>
    <w:rsid w:val="00304368"/>
    <w:rsid w:val="003064FE"/>
    <w:rsid w:val="003101C4"/>
    <w:rsid w:val="0031326D"/>
    <w:rsid w:val="00315713"/>
    <w:rsid w:val="00323159"/>
    <w:rsid w:val="00334524"/>
    <w:rsid w:val="003521D5"/>
    <w:rsid w:val="0036324D"/>
    <w:rsid w:val="00367AE0"/>
    <w:rsid w:val="00371D54"/>
    <w:rsid w:val="00376932"/>
    <w:rsid w:val="003813D0"/>
    <w:rsid w:val="0038499E"/>
    <w:rsid w:val="00384A95"/>
    <w:rsid w:val="003974D6"/>
    <w:rsid w:val="003A32E3"/>
    <w:rsid w:val="003A6AD0"/>
    <w:rsid w:val="003A6C71"/>
    <w:rsid w:val="003B6939"/>
    <w:rsid w:val="003B6AD2"/>
    <w:rsid w:val="003C1EE6"/>
    <w:rsid w:val="003C228D"/>
    <w:rsid w:val="003C2700"/>
    <w:rsid w:val="003C330E"/>
    <w:rsid w:val="003C7AC7"/>
    <w:rsid w:val="003D0B73"/>
    <w:rsid w:val="003D3746"/>
    <w:rsid w:val="003D4C9A"/>
    <w:rsid w:val="003D662F"/>
    <w:rsid w:val="003E0F90"/>
    <w:rsid w:val="003E13FA"/>
    <w:rsid w:val="003E2D83"/>
    <w:rsid w:val="003E68E2"/>
    <w:rsid w:val="003E7E62"/>
    <w:rsid w:val="003F2335"/>
    <w:rsid w:val="0040099E"/>
    <w:rsid w:val="00407C1F"/>
    <w:rsid w:val="004178A4"/>
    <w:rsid w:val="00425C0D"/>
    <w:rsid w:val="00442358"/>
    <w:rsid w:val="0044688C"/>
    <w:rsid w:val="00456DFD"/>
    <w:rsid w:val="0046127F"/>
    <w:rsid w:val="0046330D"/>
    <w:rsid w:val="004655F5"/>
    <w:rsid w:val="004666E9"/>
    <w:rsid w:val="00466AEF"/>
    <w:rsid w:val="0047773E"/>
    <w:rsid w:val="00480B0C"/>
    <w:rsid w:val="00480E16"/>
    <w:rsid w:val="0048403A"/>
    <w:rsid w:val="0049044C"/>
    <w:rsid w:val="004914FF"/>
    <w:rsid w:val="004B3B64"/>
    <w:rsid w:val="004C2BDE"/>
    <w:rsid w:val="004C3D5E"/>
    <w:rsid w:val="004C3F63"/>
    <w:rsid w:val="004C699E"/>
    <w:rsid w:val="004D09E6"/>
    <w:rsid w:val="004D115B"/>
    <w:rsid w:val="004D3883"/>
    <w:rsid w:val="004D4960"/>
    <w:rsid w:val="004D6AC6"/>
    <w:rsid w:val="004D763A"/>
    <w:rsid w:val="004E4B88"/>
    <w:rsid w:val="004F491F"/>
    <w:rsid w:val="004F79BF"/>
    <w:rsid w:val="0050193A"/>
    <w:rsid w:val="00513F0B"/>
    <w:rsid w:val="00517B21"/>
    <w:rsid w:val="00521085"/>
    <w:rsid w:val="00523441"/>
    <w:rsid w:val="00524B14"/>
    <w:rsid w:val="00525866"/>
    <w:rsid w:val="00547134"/>
    <w:rsid w:val="005508DA"/>
    <w:rsid w:val="00555FB6"/>
    <w:rsid w:val="00576F20"/>
    <w:rsid w:val="005A263D"/>
    <w:rsid w:val="005A3998"/>
    <w:rsid w:val="005B23C4"/>
    <w:rsid w:val="005B6B52"/>
    <w:rsid w:val="005C53C1"/>
    <w:rsid w:val="005D58D6"/>
    <w:rsid w:val="005D718D"/>
    <w:rsid w:val="005D7F3E"/>
    <w:rsid w:val="005E20F7"/>
    <w:rsid w:val="005E6EC5"/>
    <w:rsid w:val="005F247F"/>
    <w:rsid w:val="006028FC"/>
    <w:rsid w:val="00611F12"/>
    <w:rsid w:val="006138CC"/>
    <w:rsid w:val="0061406B"/>
    <w:rsid w:val="0061421A"/>
    <w:rsid w:val="00614E65"/>
    <w:rsid w:val="00616C90"/>
    <w:rsid w:val="00624B23"/>
    <w:rsid w:val="00643889"/>
    <w:rsid w:val="00643CD5"/>
    <w:rsid w:val="006511C3"/>
    <w:rsid w:val="006706B9"/>
    <w:rsid w:val="006706CF"/>
    <w:rsid w:val="00675B97"/>
    <w:rsid w:val="00687B84"/>
    <w:rsid w:val="006A7804"/>
    <w:rsid w:val="006D06F8"/>
    <w:rsid w:val="006D2E9B"/>
    <w:rsid w:val="006E1A50"/>
    <w:rsid w:val="006E2815"/>
    <w:rsid w:val="006F3365"/>
    <w:rsid w:val="006F50C1"/>
    <w:rsid w:val="006F73EC"/>
    <w:rsid w:val="0071502B"/>
    <w:rsid w:val="00736F43"/>
    <w:rsid w:val="00740712"/>
    <w:rsid w:val="00761D4E"/>
    <w:rsid w:val="00764CE6"/>
    <w:rsid w:val="0077020B"/>
    <w:rsid w:val="007817DF"/>
    <w:rsid w:val="00783250"/>
    <w:rsid w:val="00787437"/>
    <w:rsid w:val="007A13B5"/>
    <w:rsid w:val="007B79DD"/>
    <w:rsid w:val="007C5C3E"/>
    <w:rsid w:val="007C6734"/>
    <w:rsid w:val="007D6C42"/>
    <w:rsid w:val="007E0141"/>
    <w:rsid w:val="007E3B18"/>
    <w:rsid w:val="008047F8"/>
    <w:rsid w:val="008215AA"/>
    <w:rsid w:val="00821DB1"/>
    <w:rsid w:val="00824294"/>
    <w:rsid w:val="00827E5F"/>
    <w:rsid w:val="00831176"/>
    <w:rsid w:val="008323C9"/>
    <w:rsid w:val="00842127"/>
    <w:rsid w:val="008475AE"/>
    <w:rsid w:val="0086697A"/>
    <w:rsid w:val="00870AF1"/>
    <w:rsid w:val="00873BC7"/>
    <w:rsid w:val="00875225"/>
    <w:rsid w:val="00875F2E"/>
    <w:rsid w:val="00876813"/>
    <w:rsid w:val="0087711B"/>
    <w:rsid w:val="008928B5"/>
    <w:rsid w:val="008976B9"/>
    <w:rsid w:val="008A7E13"/>
    <w:rsid w:val="008C4886"/>
    <w:rsid w:val="008C5B40"/>
    <w:rsid w:val="008C6FD9"/>
    <w:rsid w:val="008D05ED"/>
    <w:rsid w:val="008D3969"/>
    <w:rsid w:val="00900A59"/>
    <w:rsid w:val="00902AB1"/>
    <w:rsid w:val="009068CB"/>
    <w:rsid w:val="009073DE"/>
    <w:rsid w:val="00913BFB"/>
    <w:rsid w:val="00913E89"/>
    <w:rsid w:val="00917879"/>
    <w:rsid w:val="00922577"/>
    <w:rsid w:val="00936F53"/>
    <w:rsid w:val="00951ECB"/>
    <w:rsid w:val="00957357"/>
    <w:rsid w:val="009A4BCD"/>
    <w:rsid w:val="009A6BC6"/>
    <w:rsid w:val="009B3526"/>
    <w:rsid w:val="009B6659"/>
    <w:rsid w:val="009E0810"/>
    <w:rsid w:val="009E624A"/>
    <w:rsid w:val="009F4A75"/>
    <w:rsid w:val="009F7B37"/>
    <w:rsid w:val="00A1664D"/>
    <w:rsid w:val="00A171EC"/>
    <w:rsid w:val="00A23383"/>
    <w:rsid w:val="00A248D4"/>
    <w:rsid w:val="00A4320D"/>
    <w:rsid w:val="00A46D56"/>
    <w:rsid w:val="00A50453"/>
    <w:rsid w:val="00A53831"/>
    <w:rsid w:val="00A55F1B"/>
    <w:rsid w:val="00A568B0"/>
    <w:rsid w:val="00A574A0"/>
    <w:rsid w:val="00A700EC"/>
    <w:rsid w:val="00A7041C"/>
    <w:rsid w:val="00A71640"/>
    <w:rsid w:val="00A77529"/>
    <w:rsid w:val="00A94492"/>
    <w:rsid w:val="00A974C0"/>
    <w:rsid w:val="00AA649C"/>
    <w:rsid w:val="00AA7390"/>
    <w:rsid w:val="00AB1F47"/>
    <w:rsid w:val="00AC27FC"/>
    <w:rsid w:val="00AD0DE0"/>
    <w:rsid w:val="00AD2A4D"/>
    <w:rsid w:val="00AD3B9D"/>
    <w:rsid w:val="00AE6918"/>
    <w:rsid w:val="00AF0955"/>
    <w:rsid w:val="00AF0CF0"/>
    <w:rsid w:val="00AF56C3"/>
    <w:rsid w:val="00B01E37"/>
    <w:rsid w:val="00B07236"/>
    <w:rsid w:val="00B143C8"/>
    <w:rsid w:val="00B20554"/>
    <w:rsid w:val="00B33484"/>
    <w:rsid w:val="00B375AF"/>
    <w:rsid w:val="00B417B8"/>
    <w:rsid w:val="00B457B8"/>
    <w:rsid w:val="00B5095C"/>
    <w:rsid w:val="00B511D7"/>
    <w:rsid w:val="00B51AF3"/>
    <w:rsid w:val="00B5288C"/>
    <w:rsid w:val="00B52F11"/>
    <w:rsid w:val="00B60C2B"/>
    <w:rsid w:val="00B60FA1"/>
    <w:rsid w:val="00B62954"/>
    <w:rsid w:val="00B72050"/>
    <w:rsid w:val="00B76984"/>
    <w:rsid w:val="00B83F3A"/>
    <w:rsid w:val="00B84909"/>
    <w:rsid w:val="00B91277"/>
    <w:rsid w:val="00BB1779"/>
    <w:rsid w:val="00BC2D17"/>
    <w:rsid w:val="00BC544C"/>
    <w:rsid w:val="00BC64FA"/>
    <w:rsid w:val="00BD3C47"/>
    <w:rsid w:val="00BE28D3"/>
    <w:rsid w:val="00BE2AD8"/>
    <w:rsid w:val="00BF2059"/>
    <w:rsid w:val="00C014A3"/>
    <w:rsid w:val="00C0419A"/>
    <w:rsid w:val="00C05A94"/>
    <w:rsid w:val="00C0775F"/>
    <w:rsid w:val="00C112B8"/>
    <w:rsid w:val="00C2649F"/>
    <w:rsid w:val="00C334AE"/>
    <w:rsid w:val="00C3424B"/>
    <w:rsid w:val="00C35520"/>
    <w:rsid w:val="00C37E73"/>
    <w:rsid w:val="00C53F2C"/>
    <w:rsid w:val="00C5510B"/>
    <w:rsid w:val="00C56379"/>
    <w:rsid w:val="00C63319"/>
    <w:rsid w:val="00CB02C4"/>
    <w:rsid w:val="00CB0D0C"/>
    <w:rsid w:val="00CB16C9"/>
    <w:rsid w:val="00CB1B16"/>
    <w:rsid w:val="00CB5227"/>
    <w:rsid w:val="00CC4371"/>
    <w:rsid w:val="00CD0FBE"/>
    <w:rsid w:val="00CE2D35"/>
    <w:rsid w:val="00CE2DC7"/>
    <w:rsid w:val="00CE3835"/>
    <w:rsid w:val="00CF6C57"/>
    <w:rsid w:val="00D00621"/>
    <w:rsid w:val="00D058D8"/>
    <w:rsid w:val="00D067F5"/>
    <w:rsid w:val="00D241FE"/>
    <w:rsid w:val="00D309AF"/>
    <w:rsid w:val="00D345B8"/>
    <w:rsid w:val="00D36FC6"/>
    <w:rsid w:val="00D37139"/>
    <w:rsid w:val="00D375F8"/>
    <w:rsid w:val="00D42DFE"/>
    <w:rsid w:val="00D43B87"/>
    <w:rsid w:val="00D44819"/>
    <w:rsid w:val="00D4583A"/>
    <w:rsid w:val="00D560A2"/>
    <w:rsid w:val="00D638C2"/>
    <w:rsid w:val="00D640C7"/>
    <w:rsid w:val="00D64E6E"/>
    <w:rsid w:val="00D66E77"/>
    <w:rsid w:val="00D70020"/>
    <w:rsid w:val="00D85525"/>
    <w:rsid w:val="00D950E8"/>
    <w:rsid w:val="00DA0CA6"/>
    <w:rsid w:val="00DB437C"/>
    <w:rsid w:val="00DB5A30"/>
    <w:rsid w:val="00DB6757"/>
    <w:rsid w:val="00DC2CCA"/>
    <w:rsid w:val="00DC6DDE"/>
    <w:rsid w:val="00DE2B41"/>
    <w:rsid w:val="00DF7572"/>
    <w:rsid w:val="00E03433"/>
    <w:rsid w:val="00E12718"/>
    <w:rsid w:val="00E223C2"/>
    <w:rsid w:val="00E23990"/>
    <w:rsid w:val="00E30C12"/>
    <w:rsid w:val="00E329DC"/>
    <w:rsid w:val="00E3445D"/>
    <w:rsid w:val="00E5760B"/>
    <w:rsid w:val="00E60E69"/>
    <w:rsid w:val="00E71CE5"/>
    <w:rsid w:val="00E86BCC"/>
    <w:rsid w:val="00E94A0A"/>
    <w:rsid w:val="00E95B38"/>
    <w:rsid w:val="00E97D00"/>
    <w:rsid w:val="00EA4B0C"/>
    <w:rsid w:val="00EB372B"/>
    <w:rsid w:val="00EC4436"/>
    <w:rsid w:val="00EC4E5D"/>
    <w:rsid w:val="00ED6B15"/>
    <w:rsid w:val="00F03E20"/>
    <w:rsid w:val="00F0705C"/>
    <w:rsid w:val="00F07CA3"/>
    <w:rsid w:val="00F22BB6"/>
    <w:rsid w:val="00F31F07"/>
    <w:rsid w:val="00F57A7E"/>
    <w:rsid w:val="00F60C19"/>
    <w:rsid w:val="00F80326"/>
    <w:rsid w:val="00FB2C30"/>
    <w:rsid w:val="00FB2C7D"/>
    <w:rsid w:val="00FB2E7E"/>
    <w:rsid w:val="00FC6822"/>
    <w:rsid w:val="00FE0C18"/>
    <w:rsid w:val="00FE0D03"/>
    <w:rsid w:val="00FE2AB9"/>
    <w:rsid w:val="00FF25F5"/>
    <w:rsid w:val="00FF66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9469C"/>
  <w15:docId w15:val="{7F46D77D-4430-498E-A62D-C32CE9A4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7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047F8"/>
    <w:pPr>
      <w:widowControl w:val="0"/>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styleId="ListParagraph">
    <w:name w:val="List Paragraph"/>
    <w:basedOn w:val="Normal"/>
    <w:uiPriority w:val="34"/>
    <w:qFormat/>
    <w:rsid w:val="000E1236"/>
    <w:pPr>
      <w:spacing w:after="0" w:line="240" w:lineRule="auto"/>
      <w:ind w:left="720"/>
      <w:contextualSpacing/>
    </w:pPr>
    <w:rPr>
      <w:rFonts w:ascii="Times New Roman" w:eastAsia="Times New Roman" w:hAnsi="Times New Roman" w:cs="Times New Roman"/>
      <w:sz w:val="24"/>
      <w:szCs w:val="24"/>
      <w:lang w:eastAsia="it-IT"/>
    </w:rPr>
  </w:style>
  <w:style w:type="paragraph" w:styleId="NormalWeb">
    <w:name w:val="Normal (Web)"/>
    <w:basedOn w:val="Normal"/>
    <w:uiPriority w:val="99"/>
    <w:semiHidden/>
    <w:unhideWhenUsed/>
    <w:rsid w:val="00B509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2">
    <w:name w:val="highlight2"/>
    <w:basedOn w:val="DefaultParagraphFont"/>
    <w:rsid w:val="0014699B"/>
  </w:style>
  <w:style w:type="character" w:customStyle="1" w:styleId="skypec2cprintcontainer">
    <w:name w:val="skype_c2c_print_container"/>
    <w:basedOn w:val="DefaultParagraphFont"/>
    <w:rsid w:val="0014699B"/>
  </w:style>
  <w:style w:type="character" w:customStyle="1" w:styleId="skypec2ctextspan">
    <w:name w:val="skype_c2c_text_span"/>
    <w:basedOn w:val="DefaultParagraphFont"/>
    <w:rsid w:val="0014699B"/>
  </w:style>
  <w:style w:type="character" w:styleId="Hyperlink">
    <w:name w:val="Hyperlink"/>
    <w:basedOn w:val="DefaultParagraphFont"/>
    <w:uiPriority w:val="99"/>
    <w:unhideWhenUsed/>
    <w:rsid w:val="007A13B5"/>
    <w:rPr>
      <w:color w:val="0000FF"/>
      <w:u w:val="single"/>
    </w:rPr>
  </w:style>
  <w:style w:type="character" w:styleId="FollowedHyperlink">
    <w:name w:val="FollowedHyperlink"/>
    <w:basedOn w:val="DefaultParagraphFont"/>
    <w:uiPriority w:val="99"/>
    <w:semiHidden/>
    <w:unhideWhenUsed/>
    <w:rsid w:val="00B62954"/>
    <w:rPr>
      <w:color w:val="954F72" w:themeColor="followedHyperlink"/>
      <w:u w:val="single"/>
    </w:rPr>
  </w:style>
  <w:style w:type="table" w:styleId="TableGrid">
    <w:name w:val="Table Grid"/>
    <w:basedOn w:val="TableNormal"/>
    <w:uiPriority w:val="39"/>
    <w:rsid w:val="0087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0099E"/>
    <w:pPr>
      <w:spacing w:after="0" w:line="240" w:lineRule="auto"/>
    </w:pPr>
    <w:rPr>
      <w:rFonts w:ascii="Courier" w:eastAsiaTheme="minorEastAsia" w:hAnsi="Courier"/>
      <w:sz w:val="21"/>
      <w:szCs w:val="21"/>
      <w:lang w:eastAsia="it-IT"/>
    </w:rPr>
  </w:style>
  <w:style w:type="character" w:customStyle="1" w:styleId="PlainTextChar">
    <w:name w:val="Plain Text Char"/>
    <w:basedOn w:val="DefaultParagraphFont"/>
    <w:link w:val="PlainText"/>
    <w:uiPriority w:val="99"/>
    <w:rsid w:val="0040099E"/>
    <w:rPr>
      <w:rFonts w:ascii="Courier" w:eastAsiaTheme="minorEastAsia" w:hAnsi="Courier"/>
      <w:sz w:val="21"/>
      <w:szCs w:val="21"/>
      <w:lang w:eastAsia="it-IT"/>
    </w:rPr>
  </w:style>
  <w:style w:type="paragraph" w:styleId="BalloonText">
    <w:name w:val="Balloon Text"/>
    <w:basedOn w:val="Normal"/>
    <w:link w:val="BalloonTextChar"/>
    <w:uiPriority w:val="99"/>
    <w:semiHidden/>
    <w:unhideWhenUsed/>
    <w:rsid w:val="0040099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0099E"/>
    <w:rPr>
      <w:rFonts w:ascii="Lucida Grande" w:hAnsi="Lucida Grande"/>
      <w:sz w:val="18"/>
      <w:szCs w:val="18"/>
    </w:rPr>
  </w:style>
  <w:style w:type="character" w:styleId="CommentReference">
    <w:name w:val="annotation reference"/>
    <w:basedOn w:val="DefaultParagraphFont"/>
    <w:uiPriority w:val="99"/>
    <w:semiHidden/>
    <w:unhideWhenUsed/>
    <w:rsid w:val="001462CE"/>
    <w:rPr>
      <w:sz w:val="21"/>
      <w:szCs w:val="21"/>
    </w:rPr>
  </w:style>
  <w:style w:type="paragraph" w:styleId="CommentText">
    <w:name w:val="annotation text"/>
    <w:basedOn w:val="Normal"/>
    <w:link w:val="CommentTextChar"/>
    <w:uiPriority w:val="99"/>
    <w:semiHidden/>
    <w:unhideWhenUsed/>
    <w:rsid w:val="001462CE"/>
  </w:style>
  <w:style w:type="character" w:customStyle="1" w:styleId="CommentTextChar">
    <w:name w:val="Comment Text Char"/>
    <w:basedOn w:val="DefaultParagraphFont"/>
    <w:link w:val="CommentText"/>
    <w:uiPriority w:val="99"/>
    <w:semiHidden/>
    <w:rsid w:val="001462CE"/>
  </w:style>
  <w:style w:type="paragraph" w:styleId="CommentSubject">
    <w:name w:val="annotation subject"/>
    <w:basedOn w:val="CommentText"/>
    <w:next w:val="CommentText"/>
    <w:link w:val="CommentSubjectChar"/>
    <w:uiPriority w:val="99"/>
    <w:semiHidden/>
    <w:unhideWhenUsed/>
    <w:rsid w:val="001462CE"/>
    <w:rPr>
      <w:b/>
      <w:bCs/>
    </w:rPr>
  </w:style>
  <w:style w:type="character" w:customStyle="1" w:styleId="CommentSubjectChar">
    <w:name w:val="Comment Subject Char"/>
    <w:basedOn w:val="CommentTextChar"/>
    <w:link w:val="CommentSubject"/>
    <w:uiPriority w:val="99"/>
    <w:semiHidden/>
    <w:rsid w:val="001462CE"/>
    <w:rPr>
      <w:b/>
      <w:bCs/>
    </w:rPr>
  </w:style>
  <w:style w:type="character" w:customStyle="1" w:styleId="Char1">
    <w:name w:val="批注文字 Char1"/>
    <w:uiPriority w:val="99"/>
    <w:semiHidden/>
    <w:locked/>
    <w:rsid w:val="001462CE"/>
    <w:rPr>
      <w:rFonts w:ascii="Times New Roman" w:hAnsi="Times New Roman" w:cs="Times New Roman"/>
      <w:kern w:val="2"/>
      <w:sz w:val="21"/>
      <w:szCs w:val="24"/>
      <w:lang w:val="en-US" w:eastAsia="zh-CN"/>
    </w:rPr>
  </w:style>
  <w:style w:type="paragraph" w:styleId="Header">
    <w:name w:val="header"/>
    <w:basedOn w:val="Normal"/>
    <w:link w:val="HeaderChar"/>
    <w:uiPriority w:val="99"/>
    <w:unhideWhenUsed/>
    <w:rsid w:val="00C0419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0419A"/>
    <w:rPr>
      <w:sz w:val="18"/>
      <w:szCs w:val="18"/>
    </w:rPr>
  </w:style>
  <w:style w:type="paragraph" w:styleId="Footer">
    <w:name w:val="footer"/>
    <w:basedOn w:val="Normal"/>
    <w:link w:val="FooterChar"/>
    <w:uiPriority w:val="99"/>
    <w:unhideWhenUsed/>
    <w:rsid w:val="00C0419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041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2878">
      <w:bodyDiv w:val="1"/>
      <w:marLeft w:val="0"/>
      <w:marRight w:val="0"/>
      <w:marTop w:val="0"/>
      <w:marBottom w:val="0"/>
      <w:divBdr>
        <w:top w:val="none" w:sz="0" w:space="0" w:color="auto"/>
        <w:left w:val="none" w:sz="0" w:space="0" w:color="auto"/>
        <w:bottom w:val="none" w:sz="0" w:space="0" w:color="auto"/>
        <w:right w:val="none" w:sz="0" w:space="0" w:color="auto"/>
      </w:divBdr>
    </w:div>
    <w:div w:id="56320766">
      <w:bodyDiv w:val="1"/>
      <w:marLeft w:val="0"/>
      <w:marRight w:val="0"/>
      <w:marTop w:val="0"/>
      <w:marBottom w:val="0"/>
      <w:divBdr>
        <w:top w:val="none" w:sz="0" w:space="0" w:color="auto"/>
        <w:left w:val="none" w:sz="0" w:space="0" w:color="auto"/>
        <w:bottom w:val="none" w:sz="0" w:space="0" w:color="auto"/>
        <w:right w:val="none" w:sz="0" w:space="0" w:color="auto"/>
      </w:divBdr>
    </w:div>
    <w:div w:id="290674150">
      <w:bodyDiv w:val="1"/>
      <w:marLeft w:val="0"/>
      <w:marRight w:val="0"/>
      <w:marTop w:val="0"/>
      <w:marBottom w:val="0"/>
      <w:divBdr>
        <w:top w:val="none" w:sz="0" w:space="0" w:color="auto"/>
        <w:left w:val="none" w:sz="0" w:space="0" w:color="auto"/>
        <w:bottom w:val="none" w:sz="0" w:space="0" w:color="auto"/>
        <w:right w:val="none" w:sz="0" w:space="0" w:color="auto"/>
      </w:divBdr>
      <w:divsChild>
        <w:div w:id="1700399021">
          <w:marLeft w:val="720"/>
          <w:marRight w:val="0"/>
          <w:marTop w:val="160"/>
          <w:marBottom w:val="0"/>
          <w:divBdr>
            <w:top w:val="none" w:sz="0" w:space="0" w:color="auto"/>
            <w:left w:val="none" w:sz="0" w:space="0" w:color="auto"/>
            <w:bottom w:val="none" w:sz="0" w:space="0" w:color="auto"/>
            <w:right w:val="none" w:sz="0" w:space="0" w:color="auto"/>
          </w:divBdr>
        </w:div>
      </w:divsChild>
    </w:div>
    <w:div w:id="302975776">
      <w:bodyDiv w:val="1"/>
      <w:marLeft w:val="0"/>
      <w:marRight w:val="0"/>
      <w:marTop w:val="0"/>
      <w:marBottom w:val="0"/>
      <w:divBdr>
        <w:top w:val="none" w:sz="0" w:space="0" w:color="auto"/>
        <w:left w:val="none" w:sz="0" w:space="0" w:color="auto"/>
        <w:bottom w:val="none" w:sz="0" w:space="0" w:color="auto"/>
        <w:right w:val="none" w:sz="0" w:space="0" w:color="auto"/>
      </w:divBdr>
      <w:divsChild>
        <w:div w:id="1732382875">
          <w:marLeft w:val="446"/>
          <w:marRight w:val="0"/>
          <w:marTop w:val="0"/>
          <w:marBottom w:val="0"/>
          <w:divBdr>
            <w:top w:val="none" w:sz="0" w:space="0" w:color="auto"/>
            <w:left w:val="none" w:sz="0" w:space="0" w:color="auto"/>
            <w:bottom w:val="none" w:sz="0" w:space="0" w:color="auto"/>
            <w:right w:val="none" w:sz="0" w:space="0" w:color="auto"/>
          </w:divBdr>
        </w:div>
        <w:div w:id="589628193">
          <w:marLeft w:val="446"/>
          <w:marRight w:val="0"/>
          <w:marTop w:val="0"/>
          <w:marBottom w:val="0"/>
          <w:divBdr>
            <w:top w:val="none" w:sz="0" w:space="0" w:color="auto"/>
            <w:left w:val="none" w:sz="0" w:space="0" w:color="auto"/>
            <w:bottom w:val="none" w:sz="0" w:space="0" w:color="auto"/>
            <w:right w:val="none" w:sz="0" w:space="0" w:color="auto"/>
          </w:divBdr>
        </w:div>
        <w:div w:id="629629248">
          <w:marLeft w:val="446"/>
          <w:marRight w:val="0"/>
          <w:marTop w:val="0"/>
          <w:marBottom w:val="0"/>
          <w:divBdr>
            <w:top w:val="none" w:sz="0" w:space="0" w:color="auto"/>
            <w:left w:val="none" w:sz="0" w:space="0" w:color="auto"/>
            <w:bottom w:val="none" w:sz="0" w:space="0" w:color="auto"/>
            <w:right w:val="none" w:sz="0" w:space="0" w:color="auto"/>
          </w:divBdr>
        </w:div>
        <w:div w:id="1654067889">
          <w:marLeft w:val="446"/>
          <w:marRight w:val="0"/>
          <w:marTop w:val="0"/>
          <w:marBottom w:val="0"/>
          <w:divBdr>
            <w:top w:val="none" w:sz="0" w:space="0" w:color="auto"/>
            <w:left w:val="none" w:sz="0" w:space="0" w:color="auto"/>
            <w:bottom w:val="none" w:sz="0" w:space="0" w:color="auto"/>
            <w:right w:val="none" w:sz="0" w:space="0" w:color="auto"/>
          </w:divBdr>
        </w:div>
        <w:div w:id="1437871947">
          <w:marLeft w:val="446"/>
          <w:marRight w:val="0"/>
          <w:marTop w:val="0"/>
          <w:marBottom w:val="0"/>
          <w:divBdr>
            <w:top w:val="none" w:sz="0" w:space="0" w:color="auto"/>
            <w:left w:val="none" w:sz="0" w:space="0" w:color="auto"/>
            <w:bottom w:val="none" w:sz="0" w:space="0" w:color="auto"/>
            <w:right w:val="none" w:sz="0" w:space="0" w:color="auto"/>
          </w:divBdr>
        </w:div>
        <w:div w:id="1441417628">
          <w:marLeft w:val="446"/>
          <w:marRight w:val="0"/>
          <w:marTop w:val="0"/>
          <w:marBottom w:val="0"/>
          <w:divBdr>
            <w:top w:val="none" w:sz="0" w:space="0" w:color="auto"/>
            <w:left w:val="none" w:sz="0" w:space="0" w:color="auto"/>
            <w:bottom w:val="none" w:sz="0" w:space="0" w:color="auto"/>
            <w:right w:val="none" w:sz="0" w:space="0" w:color="auto"/>
          </w:divBdr>
        </w:div>
        <w:div w:id="1178084898">
          <w:marLeft w:val="446"/>
          <w:marRight w:val="0"/>
          <w:marTop w:val="0"/>
          <w:marBottom w:val="0"/>
          <w:divBdr>
            <w:top w:val="none" w:sz="0" w:space="0" w:color="auto"/>
            <w:left w:val="none" w:sz="0" w:space="0" w:color="auto"/>
            <w:bottom w:val="none" w:sz="0" w:space="0" w:color="auto"/>
            <w:right w:val="none" w:sz="0" w:space="0" w:color="auto"/>
          </w:divBdr>
        </w:div>
        <w:div w:id="1709067333">
          <w:marLeft w:val="446"/>
          <w:marRight w:val="0"/>
          <w:marTop w:val="0"/>
          <w:marBottom w:val="0"/>
          <w:divBdr>
            <w:top w:val="none" w:sz="0" w:space="0" w:color="auto"/>
            <w:left w:val="none" w:sz="0" w:space="0" w:color="auto"/>
            <w:bottom w:val="none" w:sz="0" w:space="0" w:color="auto"/>
            <w:right w:val="none" w:sz="0" w:space="0" w:color="auto"/>
          </w:divBdr>
        </w:div>
      </w:divsChild>
    </w:div>
    <w:div w:id="319768540">
      <w:bodyDiv w:val="1"/>
      <w:marLeft w:val="0"/>
      <w:marRight w:val="0"/>
      <w:marTop w:val="0"/>
      <w:marBottom w:val="0"/>
      <w:divBdr>
        <w:top w:val="none" w:sz="0" w:space="0" w:color="auto"/>
        <w:left w:val="none" w:sz="0" w:space="0" w:color="auto"/>
        <w:bottom w:val="none" w:sz="0" w:space="0" w:color="auto"/>
        <w:right w:val="none" w:sz="0" w:space="0" w:color="auto"/>
      </w:divBdr>
    </w:div>
    <w:div w:id="343285460">
      <w:bodyDiv w:val="1"/>
      <w:marLeft w:val="0"/>
      <w:marRight w:val="0"/>
      <w:marTop w:val="0"/>
      <w:marBottom w:val="0"/>
      <w:divBdr>
        <w:top w:val="none" w:sz="0" w:space="0" w:color="auto"/>
        <w:left w:val="none" w:sz="0" w:space="0" w:color="auto"/>
        <w:bottom w:val="none" w:sz="0" w:space="0" w:color="auto"/>
        <w:right w:val="none" w:sz="0" w:space="0" w:color="auto"/>
      </w:divBdr>
    </w:div>
    <w:div w:id="365057916">
      <w:bodyDiv w:val="1"/>
      <w:marLeft w:val="0"/>
      <w:marRight w:val="0"/>
      <w:marTop w:val="0"/>
      <w:marBottom w:val="0"/>
      <w:divBdr>
        <w:top w:val="none" w:sz="0" w:space="0" w:color="auto"/>
        <w:left w:val="none" w:sz="0" w:space="0" w:color="auto"/>
        <w:bottom w:val="none" w:sz="0" w:space="0" w:color="auto"/>
        <w:right w:val="none" w:sz="0" w:space="0" w:color="auto"/>
      </w:divBdr>
      <w:divsChild>
        <w:div w:id="1730224411">
          <w:marLeft w:val="0"/>
          <w:marRight w:val="1"/>
          <w:marTop w:val="0"/>
          <w:marBottom w:val="0"/>
          <w:divBdr>
            <w:top w:val="none" w:sz="0" w:space="0" w:color="auto"/>
            <w:left w:val="none" w:sz="0" w:space="0" w:color="auto"/>
            <w:bottom w:val="none" w:sz="0" w:space="0" w:color="auto"/>
            <w:right w:val="none" w:sz="0" w:space="0" w:color="auto"/>
          </w:divBdr>
          <w:divsChild>
            <w:div w:id="950818855">
              <w:marLeft w:val="0"/>
              <w:marRight w:val="0"/>
              <w:marTop w:val="0"/>
              <w:marBottom w:val="0"/>
              <w:divBdr>
                <w:top w:val="none" w:sz="0" w:space="0" w:color="auto"/>
                <w:left w:val="none" w:sz="0" w:space="0" w:color="auto"/>
                <w:bottom w:val="none" w:sz="0" w:space="0" w:color="auto"/>
                <w:right w:val="none" w:sz="0" w:space="0" w:color="auto"/>
              </w:divBdr>
              <w:divsChild>
                <w:div w:id="1456949411">
                  <w:marLeft w:val="0"/>
                  <w:marRight w:val="1"/>
                  <w:marTop w:val="0"/>
                  <w:marBottom w:val="0"/>
                  <w:divBdr>
                    <w:top w:val="none" w:sz="0" w:space="0" w:color="auto"/>
                    <w:left w:val="none" w:sz="0" w:space="0" w:color="auto"/>
                    <w:bottom w:val="none" w:sz="0" w:space="0" w:color="auto"/>
                    <w:right w:val="none" w:sz="0" w:space="0" w:color="auto"/>
                  </w:divBdr>
                  <w:divsChild>
                    <w:div w:id="209924922">
                      <w:marLeft w:val="0"/>
                      <w:marRight w:val="0"/>
                      <w:marTop w:val="0"/>
                      <w:marBottom w:val="0"/>
                      <w:divBdr>
                        <w:top w:val="none" w:sz="0" w:space="0" w:color="auto"/>
                        <w:left w:val="none" w:sz="0" w:space="0" w:color="auto"/>
                        <w:bottom w:val="none" w:sz="0" w:space="0" w:color="auto"/>
                        <w:right w:val="none" w:sz="0" w:space="0" w:color="auto"/>
                      </w:divBdr>
                      <w:divsChild>
                        <w:div w:id="1195390927">
                          <w:marLeft w:val="0"/>
                          <w:marRight w:val="0"/>
                          <w:marTop w:val="0"/>
                          <w:marBottom w:val="0"/>
                          <w:divBdr>
                            <w:top w:val="none" w:sz="0" w:space="0" w:color="auto"/>
                            <w:left w:val="none" w:sz="0" w:space="0" w:color="auto"/>
                            <w:bottom w:val="none" w:sz="0" w:space="0" w:color="auto"/>
                            <w:right w:val="none" w:sz="0" w:space="0" w:color="auto"/>
                          </w:divBdr>
                          <w:divsChild>
                            <w:div w:id="926428588">
                              <w:marLeft w:val="0"/>
                              <w:marRight w:val="0"/>
                              <w:marTop w:val="120"/>
                              <w:marBottom w:val="360"/>
                              <w:divBdr>
                                <w:top w:val="none" w:sz="0" w:space="0" w:color="auto"/>
                                <w:left w:val="none" w:sz="0" w:space="0" w:color="auto"/>
                                <w:bottom w:val="none" w:sz="0" w:space="0" w:color="auto"/>
                                <w:right w:val="none" w:sz="0" w:space="0" w:color="auto"/>
                              </w:divBdr>
                              <w:divsChild>
                                <w:div w:id="2042316389">
                                  <w:marLeft w:val="0"/>
                                  <w:marRight w:val="0"/>
                                  <w:marTop w:val="0"/>
                                  <w:marBottom w:val="0"/>
                                  <w:divBdr>
                                    <w:top w:val="none" w:sz="0" w:space="0" w:color="auto"/>
                                    <w:left w:val="none" w:sz="0" w:space="0" w:color="auto"/>
                                    <w:bottom w:val="none" w:sz="0" w:space="0" w:color="auto"/>
                                    <w:right w:val="none" w:sz="0" w:space="0" w:color="auto"/>
                                  </w:divBdr>
                                  <w:divsChild>
                                    <w:div w:id="14870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8352">
      <w:bodyDiv w:val="1"/>
      <w:marLeft w:val="0"/>
      <w:marRight w:val="0"/>
      <w:marTop w:val="0"/>
      <w:marBottom w:val="0"/>
      <w:divBdr>
        <w:top w:val="none" w:sz="0" w:space="0" w:color="auto"/>
        <w:left w:val="none" w:sz="0" w:space="0" w:color="auto"/>
        <w:bottom w:val="none" w:sz="0" w:space="0" w:color="auto"/>
        <w:right w:val="none" w:sz="0" w:space="0" w:color="auto"/>
      </w:divBdr>
      <w:divsChild>
        <w:div w:id="2109233709">
          <w:marLeft w:val="446"/>
          <w:marRight w:val="0"/>
          <w:marTop w:val="0"/>
          <w:marBottom w:val="0"/>
          <w:divBdr>
            <w:top w:val="none" w:sz="0" w:space="0" w:color="auto"/>
            <w:left w:val="none" w:sz="0" w:space="0" w:color="auto"/>
            <w:bottom w:val="none" w:sz="0" w:space="0" w:color="auto"/>
            <w:right w:val="none" w:sz="0" w:space="0" w:color="auto"/>
          </w:divBdr>
        </w:div>
        <w:div w:id="1589853031">
          <w:marLeft w:val="446"/>
          <w:marRight w:val="0"/>
          <w:marTop w:val="0"/>
          <w:marBottom w:val="0"/>
          <w:divBdr>
            <w:top w:val="none" w:sz="0" w:space="0" w:color="auto"/>
            <w:left w:val="none" w:sz="0" w:space="0" w:color="auto"/>
            <w:bottom w:val="none" w:sz="0" w:space="0" w:color="auto"/>
            <w:right w:val="none" w:sz="0" w:space="0" w:color="auto"/>
          </w:divBdr>
        </w:div>
        <w:div w:id="1799570655">
          <w:marLeft w:val="446"/>
          <w:marRight w:val="0"/>
          <w:marTop w:val="0"/>
          <w:marBottom w:val="0"/>
          <w:divBdr>
            <w:top w:val="none" w:sz="0" w:space="0" w:color="auto"/>
            <w:left w:val="none" w:sz="0" w:space="0" w:color="auto"/>
            <w:bottom w:val="none" w:sz="0" w:space="0" w:color="auto"/>
            <w:right w:val="none" w:sz="0" w:space="0" w:color="auto"/>
          </w:divBdr>
        </w:div>
        <w:div w:id="1351369186">
          <w:marLeft w:val="446"/>
          <w:marRight w:val="0"/>
          <w:marTop w:val="0"/>
          <w:marBottom w:val="0"/>
          <w:divBdr>
            <w:top w:val="none" w:sz="0" w:space="0" w:color="auto"/>
            <w:left w:val="none" w:sz="0" w:space="0" w:color="auto"/>
            <w:bottom w:val="none" w:sz="0" w:space="0" w:color="auto"/>
            <w:right w:val="none" w:sz="0" w:space="0" w:color="auto"/>
          </w:divBdr>
        </w:div>
      </w:divsChild>
    </w:div>
    <w:div w:id="385573493">
      <w:bodyDiv w:val="1"/>
      <w:marLeft w:val="0"/>
      <w:marRight w:val="0"/>
      <w:marTop w:val="0"/>
      <w:marBottom w:val="0"/>
      <w:divBdr>
        <w:top w:val="none" w:sz="0" w:space="0" w:color="auto"/>
        <w:left w:val="none" w:sz="0" w:space="0" w:color="auto"/>
        <w:bottom w:val="none" w:sz="0" w:space="0" w:color="auto"/>
        <w:right w:val="none" w:sz="0" w:space="0" w:color="auto"/>
      </w:divBdr>
    </w:div>
    <w:div w:id="458230753">
      <w:bodyDiv w:val="1"/>
      <w:marLeft w:val="0"/>
      <w:marRight w:val="0"/>
      <w:marTop w:val="0"/>
      <w:marBottom w:val="0"/>
      <w:divBdr>
        <w:top w:val="none" w:sz="0" w:space="0" w:color="auto"/>
        <w:left w:val="none" w:sz="0" w:space="0" w:color="auto"/>
        <w:bottom w:val="none" w:sz="0" w:space="0" w:color="auto"/>
        <w:right w:val="none" w:sz="0" w:space="0" w:color="auto"/>
      </w:divBdr>
    </w:div>
    <w:div w:id="499934414">
      <w:bodyDiv w:val="1"/>
      <w:marLeft w:val="0"/>
      <w:marRight w:val="0"/>
      <w:marTop w:val="0"/>
      <w:marBottom w:val="0"/>
      <w:divBdr>
        <w:top w:val="none" w:sz="0" w:space="0" w:color="auto"/>
        <w:left w:val="none" w:sz="0" w:space="0" w:color="auto"/>
        <w:bottom w:val="none" w:sz="0" w:space="0" w:color="auto"/>
        <w:right w:val="none" w:sz="0" w:space="0" w:color="auto"/>
      </w:divBdr>
    </w:div>
    <w:div w:id="530269703">
      <w:bodyDiv w:val="1"/>
      <w:marLeft w:val="0"/>
      <w:marRight w:val="0"/>
      <w:marTop w:val="0"/>
      <w:marBottom w:val="0"/>
      <w:divBdr>
        <w:top w:val="none" w:sz="0" w:space="0" w:color="auto"/>
        <w:left w:val="none" w:sz="0" w:space="0" w:color="auto"/>
        <w:bottom w:val="none" w:sz="0" w:space="0" w:color="auto"/>
        <w:right w:val="none" w:sz="0" w:space="0" w:color="auto"/>
      </w:divBdr>
    </w:div>
    <w:div w:id="539705754">
      <w:bodyDiv w:val="1"/>
      <w:marLeft w:val="0"/>
      <w:marRight w:val="0"/>
      <w:marTop w:val="0"/>
      <w:marBottom w:val="0"/>
      <w:divBdr>
        <w:top w:val="none" w:sz="0" w:space="0" w:color="auto"/>
        <w:left w:val="none" w:sz="0" w:space="0" w:color="auto"/>
        <w:bottom w:val="none" w:sz="0" w:space="0" w:color="auto"/>
        <w:right w:val="none" w:sz="0" w:space="0" w:color="auto"/>
      </w:divBdr>
    </w:div>
    <w:div w:id="604575715">
      <w:bodyDiv w:val="1"/>
      <w:marLeft w:val="0"/>
      <w:marRight w:val="0"/>
      <w:marTop w:val="0"/>
      <w:marBottom w:val="0"/>
      <w:divBdr>
        <w:top w:val="none" w:sz="0" w:space="0" w:color="auto"/>
        <w:left w:val="none" w:sz="0" w:space="0" w:color="auto"/>
        <w:bottom w:val="none" w:sz="0" w:space="0" w:color="auto"/>
        <w:right w:val="none" w:sz="0" w:space="0" w:color="auto"/>
      </w:divBdr>
    </w:div>
    <w:div w:id="635448387">
      <w:bodyDiv w:val="1"/>
      <w:marLeft w:val="0"/>
      <w:marRight w:val="0"/>
      <w:marTop w:val="0"/>
      <w:marBottom w:val="0"/>
      <w:divBdr>
        <w:top w:val="none" w:sz="0" w:space="0" w:color="auto"/>
        <w:left w:val="none" w:sz="0" w:space="0" w:color="auto"/>
        <w:bottom w:val="none" w:sz="0" w:space="0" w:color="auto"/>
        <w:right w:val="none" w:sz="0" w:space="0" w:color="auto"/>
      </w:divBdr>
      <w:divsChild>
        <w:div w:id="60563936">
          <w:marLeft w:val="0"/>
          <w:marRight w:val="1"/>
          <w:marTop w:val="0"/>
          <w:marBottom w:val="0"/>
          <w:divBdr>
            <w:top w:val="none" w:sz="0" w:space="0" w:color="auto"/>
            <w:left w:val="none" w:sz="0" w:space="0" w:color="auto"/>
            <w:bottom w:val="none" w:sz="0" w:space="0" w:color="auto"/>
            <w:right w:val="none" w:sz="0" w:space="0" w:color="auto"/>
          </w:divBdr>
          <w:divsChild>
            <w:div w:id="898399651">
              <w:marLeft w:val="0"/>
              <w:marRight w:val="0"/>
              <w:marTop w:val="0"/>
              <w:marBottom w:val="0"/>
              <w:divBdr>
                <w:top w:val="none" w:sz="0" w:space="0" w:color="auto"/>
                <w:left w:val="none" w:sz="0" w:space="0" w:color="auto"/>
                <w:bottom w:val="none" w:sz="0" w:space="0" w:color="auto"/>
                <w:right w:val="none" w:sz="0" w:space="0" w:color="auto"/>
              </w:divBdr>
              <w:divsChild>
                <w:div w:id="1923027046">
                  <w:marLeft w:val="0"/>
                  <w:marRight w:val="1"/>
                  <w:marTop w:val="0"/>
                  <w:marBottom w:val="0"/>
                  <w:divBdr>
                    <w:top w:val="none" w:sz="0" w:space="0" w:color="auto"/>
                    <w:left w:val="none" w:sz="0" w:space="0" w:color="auto"/>
                    <w:bottom w:val="none" w:sz="0" w:space="0" w:color="auto"/>
                    <w:right w:val="none" w:sz="0" w:space="0" w:color="auto"/>
                  </w:divBdr>
                  <w:divsChild>
                    <w:div w:id="1578588489">
                      <w:marLeft w:val="0"/>
                      <w:marRight w:val="0"/>
                      <w:marTop w:val="0"/>
                      <w:marBottom w:val="0"/>
                      <w:divBdr>
                        <w:top w:val="none" w:sz="0" w:space="0" w:color="auto"/>
                        <w:left w:val="none" w:sz="0" w:space="0" w:color="auto"/>
                        <w:bottom w:val="none" w:sz="0" w:space="0" w:color="auto"/>
                        <w:right w:val="none" w:sz="0" w:space="0" w:color="auto"/>
                      </w:divBdr>
                      <w:divsChild>
                        <w:div w:id="2024161881">
                          <w:marLeft w:val="0"/>
                          <w:marRight w:val="0"/>
                          <w:marTop w:val="0"/>
                          <w:marBottom w:val="0"/>
                          <w:divBdr>
                            <w:top w:val="none" w:sz="0" w:space="0" w:color="auto"/>
                            <w:left w:val="none" w:sz="0" w:space="0" w:color="auto"/>
                            <w:bottom w:val="none" w:sz="0" w:space="0" w:color="auto"/>
                            <w:right w:val="none" w:sz="0" w:space="0" w:color="auto"/>
                          </w:divBdr>
                          <w:divsChild>
                            <w:div w:id="673150337">
                              <w:marLeft w:val="0"/>
                              <w:marRight w:val="0"/>
                              <w:marTop w:val="120"/>
                              <w:marBottom w:val="360"/>
                              <w:divBdr>
                                <w:top w:val="none" w:sz="0" w:space="0" w:color="auto"/>
                                <w:left w:val="none" w:sz="0" w:space="0" w:color="auto"/>
                                <w:bottom w:val="none" w:sz="0" w:space="0" w:color="auto"/>
                                <w:right w:val="none" w:sz="0" w:space="0" w:color="auto"/>
                              </w:divBdr>
                              <w:divsChild>
                                <w:div w:id="1589345867">
                                  <w:marLeft w:val="0"/>
                                  <w:marRight w:val="0"/>
                                  <w:marTop w:val="0"/>
                                  <w:marBottom w:val="0"/>
                                  <w:divBdr>
                                    <w:top w:val="none" w:sz="0" w:space="0" w:color="auto"/>
                                    <w:left w:val="none" w:sz="0" w:space="0" w:color="auto"/>
                                    <w:bottom w:val="none" w:sz="0" w:space="0" w:color="auto"/>
                                    <w:right w:val="none" w:sz="0" w:space="0" w:color="auto"/>
                                  </w:divBdr>
                                  <w:divsChild>
                                    <w:div w:id="7441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140194">
      <w:bodyDiv w:val="1"/>
      <w:marLeft w:val="0"/>
      <w:marRight w:val="0"/>
      <w:marTop w:val="0"/>
      <w:marBottom w:val="0"/>
      <w:divBdr>
        <w:top w:val="none" w:sz="0" w:space="0" w:color="auto"/>
        <w:left w:val="none" w:sz="0" w:space="0" w:color="auto"/>
        <w:bottom w:val="none" w:sz="0" w:space="0" w:color="auto"/>
        <w:right w:val="none" w:sz="0" w:space="0" w:color="auto"/>
      </w:divBdr>
    </w:div>
    <w:div w:id="1028332504">
      <w:bodyDiv w:val="1"/>
      <w:marLeft w:val="0"/>
      <w:marRight w:val="0"/>
      <w:marTop w:val="0"/>
      <w:marBottom w:val="0"/>
      <w:divBdr>
        <w:top w:val="none" w:sz="0" w:space="0" w:color="auto"/>
        <w:left w:val="none" w:sz="0" w:space="0" w:color="auto"/>
        <w:bottom w:val="none" w:sz="0" w:space="0" w:color="auto"/>
        <w:right w:val="none" w:sz="0" w:space="0" w:color="auto"/>
      </w:divBdr>
    </w:div>
    <w:div w:id="1041632078">
      <w:bodyDiv w:val="1"/>
      <w:marLeft w:val="0"/>
      <w:marRight w:val="0"/>
      <w:marTop w:val="0"/>
      <w:marBottom w:val="0"/>
      <w:divBdr>
        <w:top w:val="none" w:sz="0" w:space="0" w:color="auto"/>
        <w:left w:val="none" w:sz="0" w:space="0" w:color="auto"/>
        <w:bottom w:val="none" w:sz="0" w:space="0" w:color="auto"/>
        <w:right w:val="none" w:sz="0" w:space="0" w:color="auto"/>
      </w:divBdr>
      <w:divsChild>
        <w:div w:id="1893223574">
          <w:marLeft w:val="0"/>
          <w:marRight w:val="1"/>
          <w:marTop w:val="0"/>
          <w:marBottom w:val="0"/>
          <w:divBdr>
            <w:top w:val="none" w:sz="0" w:space="0" w:color="auto"/>
            <w:left w:val="none" w:sz="0" w:space="0" w:color="auto"/>
            <w:bottom w:val="none" w:sz="0" w:space="0" w:color="auto"/>
            <w:right w:val="none" w:sz="0" w:space="0" w:color="auto"/>
          </w:divBdr>
          <w:divsChild>
            <w:div w:id="1386415174">
              <w:marLeft w:val="0"/>
              <w:marRight w:val="0"/>
              <w:marTop w:val="0"/>
              <w:marBottom w:val="0"/>
              <w:divBdr>
                <w:top w:val="none" w:sz="0" w:space="0" w:color="auto"/>
                <w:left w:val="none" w:sz="0" w:space="0" w:color="auto"/>
                <w:bottom w:val="none" w:sz="0" w:space="0" w:color="auto"/>
                <w:right w:val="none" w:sz="0" w:space="0" w:color="auto"/>
              </w:divBdr>
              <w:divsChild>
                <w:div w:id="158615572">
                  <w:marLeft w:val="0"/>
                  <w:marRight w:val="1"/>
                  <w:marTop w:val="0"/>
                  <w:marBottom w:val="0"/>
                  <w:divBdr>
                    <w:top w:val="none" w:sz="0" w:space="0" w:color="auto"/>
                    <w:left w:val="none" w:sz="0" w:space="0" w:color="auto"/>
                    <w:bottom w:val="none" w:sz="0" w:space="0" w:color="auto"/>
                    <w:right w:val="none" w:sz="0" w:space="0" w:color="auto"/>
                  </w:divBdr>
                  <w:divsChild>
                    <w:div w:id="1808887062">
                      <w:marLeft w:val="0"/>
                      <w:marRight w:val="0"/>
                      <w:marTop w:val="0"/>
                      <w:marBottom w:val="0"/>
                      <w:divBdr>
                        <w:top w:val="none" w:sz="0" w:space="0" w:color="auto"/>
                        <w:left w:val="none" w:sz="0" w:space="0" w:color="auto"/>
                        <w:bottom w:val="none" w:sz="0" w:space="0" w:color="auto"/>
                        <w:right w:val="none" w:sz="0" w:space="0" w:color="auto"/>
                      </w:divBdr>
                      <w:divsChild>
                        <w:div w:id="1106777296">
                          <w:marLeft w:val="0"/>
                          <w:marRight w:val="0"/>
                          <w:marTop w:val="0"/>
                          <w:marBottom w:val="0"/>
                          <w:divBdr>
                            <w:top w:val="none" w:sz="0" w:space="0" w:color="auto"/>
                            <w:left w:val="none" w:sz="0" w:space="0" w:color="auto"/>
                            <w:bottom w:val="none" w:sz="0" w:space="0" w:color="auto"/>
                            <w:right w:val="none" w:sz="0" w:space="0" w:color="auto"/>
                          </w:divBdr>
                          <w:divsChild>
                            <w:div w:id="319502632">
                              <w:marLeft w:val="0"/>
                              <w:marRight w:val="0"/>
                              <w:marTop w:val="120"/>
                              <w:marBottom w:val="360"/>
                              <w:divBdr>
                                <w:top w:val="none" w:sz="0" w:space="0" w:color="auto"/>
                                <w:left w:val="none" w:sz="0" w:space="0" w:color="auto"/>
                                <w:bottom w:val="none" w:sz="0" w:space="0" w:color="auto"/>
                                <w:right w:val="none" w:sz="0" w:space="0" w:color="auto"/>
                              </w:divBdr>
                              <w:divsChild>
                                <w:div w:id="2011397813">
                                  <w:marLeft w:val="0"/>
                                  <w:marRight w:val="0"/>
                                  <w:marTop w:val="0"/>
                                  <w:marBottom w:val="0"/>
                                  <w:divBdr>
                                    <w:top w:val="none" w:sz="0" w:space="0" w:color="auto"/>
                                    <w:left w:val="none" w:sz="0" w:space="0" w:color="auto"/>
                                    <w:bottom w:val="none" w:sz="0" w:space="0" w:color="auto"/>
                                    <w:right w:val="none" w:sz="0" w:space="0" w:color="auto"/>
                                  </w:divBdr>
                                  <w:divsChild>
                                    <w:div w:id="13928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85759">
      <w:bodyDiv w:val="1"/>
      <w:marLeft w:val="0"/>
      <w:marRight w:val="0"/>
      <w:marTop w:val="0"/>
      <w:marBottom w:val="0"/>
      <w:divBdr>
        <w:top w:val="none" w:sz="0" w:space="0" w:color="auto"/>
        <w:left w:val="none" w:sz="0" w:space="0" w:color="auto"/>
        <w:bottom w:val="none" w:sz="0" w:space="0" w:color="auto"/>
        <w:right w:val="none" w:sz="0" w:space="0" w:color="auto"/>
      </w:divBdr>
    </w:div>
    <w:div w:id="1202748642">
      <w:bodyDiv w:val="1"/>
      <w:marLeft w:val="0"/>
      <w:marRight w:val="0"/>
      <w:marTop w:val="0"/>
      <w:marBottom w:val="0"/>
      <w:divBdr>
        <w:top w:val="none" w:sz="0" w:space="0" w:color="auto"/>
        <w:left w:val="none" w:sz="0" w:space="0" w:color="auto"/>
        <w:bottom w:val="none" w:sz="0" w:space="0" w:color="auto"/>
        <w:right w:val="none" w:sz="0" w:space="0" w:color="auto"/>
      </w:divBdr>
      <w:divsChild>
        <w:div w:id="2039548854">
          <w:marLeft w:val="0"/>
          <w:marRight w:val="1"/>
          <w:marTop w:val="0"/>
          <w:marBottom w:val="0"/>
          <w:divBdr>
            <w:top w:val="none" w:sz="0" w:space="0" w:color="auto"/>
            <w:left w:val="none" w:sz="0" w:space="0" w:color="auto"/>
            <w:bottom w:val="none" w:sz="0" w:space="0" w:color="auto"/>
            <w:right w:val="none" w:sz="0" w:space="0" w:color="auto"/>
          </w:divBdr>
          <w:divsChild>
            <w:div w:id="1551189624">
              <w:marLeft w:val="0"/>
              <w:marRight w:val="0"/>
              <w:marTop w:val="0"/>
              <w:marBottom w:val="0"/>
              <w:divBdr>
                <w:top w:val="none" w:sz="0" w:space="0" w:color="auto"/>
                <w:left w:val="none" w:sz="0" w:space="0" w:color="auto"/>
                <w:bottom w:val="none" w:sz="0" w:space="0" w:color="auto"/>
                <w:right w:val="none" w:sz="0" w:space="0" w:color="auto"/>
              </w:divBdr>
              <w:divsChild>
                <w:div w:id="2043359071">
                  <w:marLeft w:val="0"/>
                  <w:marRight w:val="1"/>
                  <w:marTop w:val="0"/>
                  <w:marBottom w:val="0"/>
                  <w:divBdr>
                    <w:top w:val="none" w:sz="0" w:space="0" w:color="auto"/>
                    <w:left w:val="none" w:sz="0" w:space="0" w:color="auto"/>
                    <w:bottom w:val="none" w:sz="0" w:space="0" w:color="auto"/>
                    <w:right w:val="none" w:sz="0" w:space="0" w:color="auto"/>
                  </w:divBdr>
                  <w:divsChild>
                    <w:div w:id="664629663">
                      <w:marLeft w:val="0"/>
                      <w:marRight w:val="0"/>
                      <w:marTop w:val="0"/>
                      <w:marBottom w:val="0"/>
                      <w:divBdr>
                        <w:top w:val="none" w:sz="0" w:space="0" w:color="auto"/>
                        <w:left w:val="none" w:sz="0" w:space="0" w:color="auto"/>
                        <w:bottom w:val="none" w:sz="0" w:space="0" w:color="auto"/>
                        <w:right w:val="none" w:sz="0" w:space="0" w:color="auto"/>
                      </w:divBdr>
                      <w:divsChild>
                        <w:div w:id="1635328143">
                          <w:marLeft w:val="0"/>
                          <w:marRight w:val="0"/>
                          <w:marTop w:val="0"/>
                          <w:marBottom w:val="0"/>
                          <w:divBdr>
                            <w:top w:val="none" w:sz="0" w:space="0" w:color="auto"/>
                            <w:left w:val="none" w:sz="0" w:space="0" w:color="auto"/>
                            <w:bottom w:val="none" w:sz="0" w:space="0" w:color="auto"/>
                            <w:right w:val="none" w:sz="0" w:space="0" w:color="auto"/>
                          </w:divBdr>
                          <w:divsChild>
                            <w:div w:id="1314872983">
                              <w:marLeft w:val="0"/>
                              <w:marRight w:val="0"/>
                              <w:marTop w:val="120"/>
                              <w:marBottom w:val="360"/>
                              <w:divBdr>
                                <w:top w:val="none" w:sz="0" w:space="0" w:color="auto"/>
                                <w:left w:val="none" w:sz="0" w:space="0" w:color="auto"/>
                                <w:bottom w:val="none" w:sz="0" w:space="0" w:color="auto"/>
                                <w:right w:val="none" w:sz="0" w:space="0" w:color="auto"/>
                              </w:divBdr>
                              <w:divsChild>
                                <w:div w:id="322634377">
                                  <w:marLeft w:val="0"/>
                                  <w:marRight w:val="0"/>
                                  <w:marTop w:val="0"/>
                                  <w:marBottom w:val="0"/>
                                  <w:divBdr>
                                    <w:top w:val="none" w:sz="0" w:space="0" w:color="auto"/>
                                    <w:left w:val="none" w:sz="0" w:space="0" w:color="auto"/>
                                    <w:bottom w:val="none" w:sz="0" w:space="0" w:color="auto"/>
                                    <w:right w:val="none" w:sz="0" w:space="0" w:color="auto"/>
                                  </w:divBdr>
                                  <w:divsChild>
                                    <w:div w:id="5789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234915">
      <w:bodyDiv w:val="1"/>
      <w:marLeft w:val="0"/>
      <w:marRight w:val="0"/>
      <w:marTop w:val="0"/>
      <w:marBottom w:val="0"/>
      <w:divBdr>
        <w:top w:val="none" w:sz="0" w:space="0" w:color="auto"/>
        <w:left w:val="none" w:sz="0" w:space="0" w:color="auto"/>
        <w:bottom w:val="none" w:sz="0" w:space="0" w:color="auto"/>
        <w:right w:val="none" w:sz="0" w:space="0" w:color="auto"/>
      </w:divBdr>
    </w:div>
    <w:div w:id="1475365108">
      <w:bodyDiv w:val="1"/>
      <w:marLeft w:val="0"/>
      <w:marRight w:val="0"/>
      <w:marTop w:val="0"/>
      <w:marBottom w:val="0"/>
      <w:divBdr>
        <w:top w:val="none" w:sz="0" w:space="0" w:color="auto"/>
        <w:left w:val="none" w:sz="0" w:space="0" w:color="auto"/>
        <w:bottom w:val="none" w:sz="0" w:space="0" w:color="auto"/>
        <w:right w:val="none" w:sz="0" w:space="0" w:color="auto"/>
      </w:divBdr>
      <w:divsChild>
        <w:div w:id="878711591">
          <w:marLeft w:val="720"/>
          <w:marRight w:val="0"/>
          <w:marTop w:val="160"/>
          <w:marBottom w:val="0"/>
          <w:divBdr>
            <w:top w:val="none" w:sz="0" w:space="0" w:color="auto"/>
            <w:left w:val="none" w:sz="0" w:space="0" w:color="auto"/>
            <w:bottom w:val="none" w:sz="0" w:space="0" w:color="auto"/>
            <w:right w:val="none" w:sz="0" w:space="0" w:color="auto"/>
          </w:divBdr>
        </w:div>
      </w:divsChild>
    </w:div>
    <w:div w:id="1550679611">
      <w:bodyDiv w:val="1"/>
      <w:marLeft w:val="0"/>
      <w:marRight w:val="0"/>
      <w:marTop w:val="0"/>
      <w:marBottom w:val="0"/>
      <w:divBdr>
        <w:top w:val="none" w:sz="0" w:space="0" w:color="auto"/>
        <w:left w:val="none" w:sz="0" w:space="0" w:color="auto"/>
        <w:bottom w:val="none" w:sz="0" w:space="0" w:color="auto"/>
        <w:right w:val="none" w:sz="0" w:space="0" w:color="auto"/>
      </w:divBdr>
    </w:div>
    <w:div w:id="1837913171">
      <w:bodyDiv w:val="1"/>
      <w:marLeft w:val="0"/>
      <w:marRight w:val="0"/>
      <w:marTop w:val="0"/>
      <w:marBottom w:val="0"/>
      <w:divBdr>
        <w:top w:val="none" w:sz="0" w:space="0" w:color="auto"/>
        <w:left w:val="none" w:sz="0" w:space="0" w:color="auto"/>
        <w:bottom w:val="none" w:sz="0" w:space="0" w:color="auto"/>
        <w:right w:val="none" w:sz="0" w:space="0" w:color="auto"/>
      </w:divBdr>
    </w:div>
    <w:div w:id="1995526825">
      <w:bodyDiv w:val="1"/>
      <w:marLeft w:val="0"/>
      <w:marRight w:val="0"/>
      <w:marTop w:val="0"/>
      <w:marBottom w:val="0"/>
      <w:divBdr>
        <w:top w:val="none" w:sz="0" w:space="0" w:color="auto"/>
        <w:left w:val="none" w:sz="0" w:space="0" w:color="auto"/>
        <w:bottom w:val="none" w:sz="0" w:space="0" w:color="auto"/>
        <w:right w:val="none" w:sz="0" w:space="0" w:color="auto"/>
      </w:divBdr>
    </w:div>
    <w:div w:id="1997413667">
      <w:bodyDiv w:val="1"/>
      <w:marLeft w:val="0"/>
      <w:marRight w:val="0"/>
      <w:marTop w:val="0"/>
      <w:marBottom w:val="0"/>
      <w:divBdr>
        <w:top w:val="none" w:sz="0" w:space="0" w:color="auto"/>
        <w:left w:val="none" w:sz="0" w:space="0" w:color="auto"/>
        <w:bottom w:val="none" w:sz="0" w:space="0" w:color="auto"/>
        <w:right w:val="none" w:sz="0" w:space="0" w:color="auto"/>
      </w:divBdr>
      <w:divsChild>
        <w:div w:id="695303086">
          <w:marLeft w:val="0"/>
          <w:marRight w:val="0"/>
          <w:marTop w:val="160"/>
          <w:marBottom w:val="0"/>
          <w:divBdr>
            <w:top w:val="none" w:sz="0" w:space="0" w:color="auto"/>
            <w:left w:val="none" w:sz="0" w:space="0" w:color="auto"/>
            <w:bottom w:val="none" w:sz="0" w:space="0" w:color="auto"/>
            <w:right w:val="none" w:sz="0" w:space="0" w:color="auto"/>
          </w:divBdr>
        </w:div>
        <w:div w:id="643855313">
          <w:marLeft w:val="0"/>
          <w:marRight w:val="0"/>
          <w:marTop w:val="160"/>
          <w:marBottom w:val="0"/>
          <w:divBdr>
            <w:top w:val="none" w:sz="0" w:space="0" w:color="auto"/>
            <w:left w:val="none" w:sz="0" w:space="0" w:color="auto"/>
            <w:bottom w:val="none" w:sz="0" w:space="0" w:color="auto"/>
            <w:right w:val="none" w:sz="0" w:space="0" w:color="auto"/>
          </w:divBdr>
        </w:div>
        <w:div w:id="1829511724">
          <w:marLeft w:val="0"/>
          <w:marRight w:val="0"/>
          <w:marTop w:val="160"/>
          <w:marBottom w:val="0"/>
          <w:divBdr>
            <w:top w:val="none" w:sz="0" w:space="0" w:color="auto"/>
            <w:left w:val="none" w:sz="0" w:space="0" w:color="auto"/>
            <w:bottom w:val="none" w:sz="0" w:space="0" w:color="auto"/>
            <w:right w:val="none" w:sz="0" w:space="0" w:color="auto"/>
          </w:divBdr>
        </w:div>
      </w:divsChild>
    </w:div>
    <w:div w:id="2054841729">
      <w:bodyDiv w:val="1"/>
      <w:marLeft w:val="0"/>
      <w:marRight w:val="0"/>
      <w:marTop w:val="0"/>
      <w:marBottom w:val="0"/>
      <w:divBdr>
        <w:top w:val="none" w:sz="0" w:space="0" w:color="auto"/>
        <w:left w:val="none" w:sz="0" w:space="0" w:color="auto"/>
        <w:bottom w:val="none" w:sz="0" w:space="0" w:color="auto"/>
        <w:right w:val="none" w:sz="0" w:space="0" w:color="auto"/>
      </w:divBdr>
      <w:divsChild>
        <w:div w:id="2063940111">
          <w:marLeft w:val="720"/>
          <w:marRight w:val="0"/>
          <w:marTop w:val="160"/>
          <w:marBottom w:val="0"/>
          <w:divBdr>
            <w:top w:val="none" w:sz="0" w:space="0" w:color="auto"/>
            <w:left w:val="none" w:sz="0" w:space="0" w:color="auto"/>
            <w:bottom w:val="none" w:sz="0" w:space="0" w:color="auto"/>
            <w:right w:val="none" w:sz="0" w:space="0" w:color="auto"/>
          </w:divBdr>
        </w:div>
      </w:divsChild>
    </w:div>
    <w:div w:id="2074696532">
      <w:bodyDiv w:val="1"/>
      <w:marLeft w:val="0"/>
      <w:marRight w:val="0"/>
      <w:marTop w:val="0"/>
      <w:marBottom w:val="0"/>
      <w:divBdr>
        <w:top w:val="none" w:sz="0" w:space="0" w:color="auto"/>
        <w:left w:val="none" w:sz="0" w:space="0" w:color="auto"/>
        <w:bottom w:val="none" w:sz="0" w:space="0" w:color="auto"/>
        <w:right w:val="none" w:sz="0" w:space="0" w:color="auto"/>
      </w:divBdr>
    </w:div>
    <w:div w:id="2102020060">
      <w:bodyDiv w:val="1"/>
      <w:marLeft w:val="0"/>
      <w:marRight w:val="0"/>
      <w:marTop w:val="0"/>
      <w:marBottom w:val="0"/>
      <w:divBdr>
        <w:top w:val="none" w:sz="0" w:space="0" w:color="auto"/>
        <w:left w:val="none" w:sz="0" w:space="0" w:color="auto"/>
        <w:bottom w:val="none" w:sz="0" w:space="0" w:color="auto"/>
        <w:right w:val="none" w:sz="0" w:space="0" w:color="auto"/>
      </w:divBdr>
    </w:div>
    <w:div w:id="21369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rgirometti@sirm.orgE" TargetMode="External"/><Relationship Id="rId14" Type="http://schemas.openxmlformats.org/officeDocument/2006/relationships/image" Target="media/image5.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FEE5-BEBE-45C1-B2A1-D21338BA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6293</Words>
  <Characters>35875</Characters>
  <Application>Microsoft Office Word</Application>
  <DocSecurity>0</DocSecurity>
  <Lines>298</Lines>
  <Paragraphs>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rossano girometti</dc:creator>
  <cp:lastModifiedBy>LS Ma</cp:lastModifiedBy>
  <cp:revision>2</cp:revision>
  <dcterms:created xsi:type="dcterms:W3CDTF">2016-10-26T17:25:00Z</dcterms:created>
  <dcterms:modified xsi:type="dcterms:W3CDTF">2016-10-26T17:25:00Z</dcterms:modified>
</cp:coreProperties>
</file>