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DCE9" w14:textId="064D56BB" w:rsidR="00F629DF" w:rsidRPr="005862C9" w:rsidRDefault="00FA13FD" w:rsidP="0006798B">
      <w:pPr>
        <w:adjustRightInd w:val="0"/>
        <w:snapToGrid w:val="0"/>
        <w:spacing w:line="360" w:lineRule="auto"/>
        <w:rPr>
          <w:rFonts w:ascii="Book Antiqua" w:eastAsia="SimSun" w:hAnsi="Book Antiqua"/>
          <w:i/>
          <w:sz w:val="24"/>
          <w:szCs w:val="24"/>
          <w:lang w:eastAsia="zh-CN"/>
        </w:rPr>
      </w:pPr>
      <w:r w:rsidRPr="005862C9">
        <w:rPr>
          <w:rFonts w:ascii="Book Antiqua" w:hAnsi="Book Antiqua"/>
          <w:b/>
          <w:sz w:val="24"/>
          <w:szCs w:val="24"/>
        </w:rPr>
        <w:t xml:space="preserve">Name of Journal: </w:t>
      </w:r>
      <w:r w:rsidRPr="005862C9">
        <w:rPr>
          <w:rFonts w:ascii="Book Antiqua" w:hAnsi="Book Antiqua"/>
          <w:i/>
          <w:sz w:val="24"/>
          <w:szCs w:val="24"/>
        </w:rPr>
        <w:t>World Jour</w:t>
      </w:r>
      <w:r w:rsidR="00F7294B" w:rsidRPr="005862C9">
        <w:rPr>
          <w:rFonts w:ascii="Book Antiqua" w:hAnsi="Book Antiqua"/>
          <w:i/>
          <w:sz w:val="24"/>
          <w:szCs w:val="24"/>
        </w:rPr>
        <w:t>n</w:t>
      </w:r>
      <w:r w:rsidRPr="005862C9">
        <w:rPr>
          <w:rFonts w:ascii="Book Antiqua" w:hAnsi="Book Antiqua"/>
          <w:i/>
          <w:sz w:val="24"/>
          <w:szCs w:val="24"/>
        </w:rPr>
        <w:t>al of Gastroenterology</w:t>
      </w:r>
    </w:p>
    <w:p w14:paraId="0412C58A" w14:textId="6C4363EB" w:rsidR="00D4242C" w:rsidRPr="005862C9" w:rsidRDefault="00D4242C" w:rsidP="0006798B">
      <w:pPr>
        <w:adjustRightInd w:val="0"/>
        <w:snapToGrid w:val="0"/>
        <w:spacing w:line="360" w:lineRule="auto"/>
        <w:rPr>
          <w:rFonts w:ascii="Book Antiqua" w:eastAsia="SimSun" w:hAnsi="Book Antiqua" w:cs="SimSun"/>
          <w:b/>
          <w:i/>
          <w:sz w:val="24"/>
          <w:szCs w:val="24"/>
          <w:lang w:eastAsia="zh-CN"/>
        </w:rPr>
      </w:pPr>
      <w:bookmarkStart w:id="0" w:name="OLE_LINK19"/>
      <w:bookmarkStart w:id="1" w:name="OLE_LINK21"/>
      <w:bookmarkStart w:id="2" w:name="OLE_LINK2694"/>
      <w:r w:rsidRPr="005862C9">
        <w:rPr>
          <w:rFonts w:ascii="Book Antiqua" w:hAnsi="Book Antiqua" w:cs="Arial"/>
          <w:b/>
          <w:sz w:val="24"/>
          <w:szCs w:val="24"/>
          <w:lang w:val="en"/>
        </w:rPr>
        <w:t xml:space="preserve">ESPS Manuscript NO: </w:t>
      </w:r>
      <w:bookmarkEnd w:id="0"/>
      <w:bookmarkEnd w:id="1"/>
      <w:bookmarkEnd w:id="2"/>
      <w:r w:rsidRPr="005862C9">
        <w:rPr>
          <w:rFonts w:ascii="Book Antiqua" w:eastAsia="SimSun" w:hAnsi="Book Antiqua" w:cs="SimSun"/>
          <w:b/>
          <w:sz w:val="24"/>
          <w:szCs w:val="24"/>
          <w:lang w:eastAsia="zh-CN"/>
        </w:rPr>
        <w:t>28897</w:t>
      </w:r>
    </w:p>
    <w:p w14:paraId="6550B880" w14:textId="77777777" w:rsidR="00A96C9C" w:rsidRPr="005862C9" w:rsidRDefault="00A96C9C"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Manuscript Type:</w:t>
      </w:r>
      <w:r w:rsidRPr="005862C9">
        <w:rPr>
          <w:rFonts w:ascii="Book Antiqua" w:hAnsi="Book Antiqua"/>
          <w:sz w:val="24"/>
          <w:szCs w:val="24"/>
        </w:rPr>
        <w:t xml:space="preserve"> </w:t>
      </w:r>
      <w:r w:rsidRPr="00965C25">
        <w:rPr>
          <w:rFonts w:ascii="Book Antiqua" w:hAnsi="Book Antiqua"/>
          <w:b/>
          <w:sz w:val="24"/>
          <w:szCs w:val="24"/>
        </w:rPr>
        <w:t>CASE REPORT</w:t>
      </w:r>
    </w:p>
    <w:p w14:paraId="64C2E8E1" w14:textId="77777777" w:rsidR="00A96C9C" w:rsidRPr="005862C9" w:rsidRDefault="00A96C9C" w:rsidP="0006798B">
      <w:pPr>
        <w:adjustRightInd w:val="0"/>
        <w:snapToGrid w:val="0"/>
        <w:spacing w:line="360" w:lineRule="auto"/>
        <w:rPr>
          <w:rFonts w:ascii="Book Antiqua" w:hAnsi="Book Antiqua"/>
          <w:sz w:val="24"/>
          <w:szCs w:val="24"/>
        </w:rPr>
      </w:pPr>
    </w:p>
    <w:p w14:paraId="246CEC89" w14:textId="27F7DCAC" w:rsidR="00751562" w:rsidRPr="005862C9" w:rsidRDefault="00751562" w:rsidP="0006798B">
      <w:pPr>
        <w:adjustRightInd w:val="0"/>
        <w:snapToGrid w:val="0"/>
        <w:spacing w:line="360" w:lineRule="auto"/>
        <w:rPr>
          <w:rFonts w:ascii="Book Antiqua" w:hAnsi="Book Antiqua"/>
          <w:b/>
          <w:sz w:val="24"/>
          <w:szCs w:val="24"/>
        </w:rPr>
      </w:pPr>
      <w:bookmarkStart w:id="3" w:name="OLE_LINK3475"/>
      <w:bookmarkStart w:id="4" w:name="OLE_LINK3476"/>
      <w:bookmarkStart w:id="5" w:name="OLE_LINK3505"/>
      <w:bookmarkStart w:id="6" w:name="OLE_LINK3529"/>
      <w:r w:rsidRPr="005862C9">
        <w:rPr>
          <w:rFonts w:ascii="Book Antiqua" w:hAnsi="Book Antiqua"/>
          <w:b/>
          <w:sz w:val="24"/>
          <w:szCs w:val="24"/>
        </w:rPr>
        <w:t xml:space="preserve">Complete response </w:t>
      </w:r>
      <w:r w:rsidR="009C4571" w:rsidRPr="005862C9">
        <w:rPr>
          <w:rFonts w:ascii="Book Antiqua" w:hAnsi="Book Antiqua"/>
          <w:b/>
          <w:sz w:val="24"/>
          <w:szCs w:val="24"/>
        </w:rPr>
        <w:t>with</w:t>
      </w:r>
      <w:r w:rsidRPr="005862C9">
        <w:rPr>
          <w:rFonts w:ascii="Book Antiqua" w:hAnsi="Book Antiqua"/>
          <w:b/>
          <w:sz w:val="24"/>
          <w:szCs w:val="24"/>
        </w:rPr>
        <w:t xml:space="preserve"> sorafenib and transcatheter arterial chemoembolization in unresectable hepatocellular carcinoma</w:t>
      </w:r>
    </w:p>
    <w:bookmarkEnd w:id="3"/>
    <w:bookmarkEnd w:id="4"/>
    <w:bookmarkEnd w:id="5"/>
    <w:bookmarkEnd w:id="6"/>
    <w:p w14:paraId="01BB13B9" w14:textId="77777777" w:rsidR="00A96C9C" w:rsidRPr="005862C9" w:rsidRDefault="00A96C9C" w:rsidP="0006798B">
      <w:pPr>
        <w:adjustRightInd w:val="0"/>
        <w:snapToGrid w:val="0"/>
        <w:spacing w:line="360" w:lineRule="auto"/>
        <w:rPr>
          <w:rFonts w:ascii="Book Antiqua" w:hAnsi="Book Antiqua"/>
          <w:sz w:val="24"/>
          <w:szCs w:val="24"/>
        </w:rPr>
      </w:pPr>
    </w:p>
    <w:p w14:paraId="00F04C6B" w14:textId="49D40E2E" w:rsidR="00751562" w:rsidRPr="005862C9" w:rsidRDefault="00EC2D20" w:rsidP="0006798B">
      <w:pPr>
        <w:adjustRightInd w:val="0"/>
        <w:snapToGrid w:val="0"/>
        <w:spacing w:line="360" w:lineRule="auto"/>
        <w:rPr>
          <w:rFonts w:ascii="Book Antiqua" w:hAnsi="Book Antiqua"/>
          <w:sz w:val="24"/>
          <w:szCs w:val="24"/>
        </w:rPr>
      </w:pPr>
      <w:r w:rsidRPr="005862C9">
        <w:rPr>
          <w:rFonts w:ascii="Book Antiqua" w:hAnsi="Book Antiqua"/>
          <w:sz w:val="24"/>
          <w:szCs w:val="24"/>
        </w:rPr>
        <w:t xml:space="preserve">Takano </w:t>
      </w:r>
      <w:r w:rsidRPr="005862C9">
        <w:rPr>
          <w:rFonts w:ascii="Book Antiqua" w:eastAsia="SimSun" w:hAnsi="Book Antiqua"/>
          <w:sz w:val="24"/>
          <w:szCs w:val="24"/>
          <w:lang w:eastAsia="zh-CN"/>
        </w:rPr>
        <w:t xml:space="preserve">M </w:t>
      </w:r>
      <w:r w:rsidRPr="005862C9">
        <w:rPr>
          <w:rFonts w:ascii="Book Antiqua" w:eastAsia="SimSun" w:hAnsi="Book Antiqua"/>
          <w:i/>
          <w:sz w:val="24"/>
          <w:szCs w:val="24"/>
          <w:lang w:eastAsia="zh-CN"/>
        </w:rPr>
        <w:t>et al.</w:t>
      </w:r>
      <w:r w:rsidRPr="005862C9">
        <w:rPr>
          <w:rFonts w:ascii="Book Antiqua" w:eastAsia="SimSun" w:hAnsi="Book Antiqua"/>
          <w:sz w:val="24"/>
          <w:szCs w:val="24"/>
          <w:lang w:eastAsia="zh-CN"/>
        </w:rPr>
        <w:t xml:space="preserve"> </w:t>
      </w:r>
      <w:r w:rsidR="00751562" w:rsidRPr="005862C9">
        <w:rPr>
          <w:rFonts w:ascii="Book Antiqua" w:hAnsi="Book Antiqua"/>
          <w:sz w:val="24"/>
          <w:szCs w:val="24"/>
        </w:rPr>
        <w:t>Complete response with sorafenib in</w:t>
      </w:r>
      <w:r w:rsidR="00A96C9C" w:rsidRPr="005862C9">
        <w:rPr>
          <w:rFonts w:ascii="Book Antiqua" w:hAnsi="Book Antiqua"/>
          <w:sz w:val="24"/>
          <w:szCs w:val="24"/>
        </w:rPr>
        <w:t xml:space="preserve"> </w:t>
      </w:r>
      <w:r w:rsidR="000A4CE7" w:rsidRPr="005862C9">
        <w:rPr>
          <w:rFonts w:ascii="Book Antiqua" w:hAnsi="Book Antiqua"/>
          <w:sz w:val="24"/>
          <w:szCs w:val="24"/>
        </w:rPr>
        <w:t>HCC</w:t>
      </w:r>
    </w:p>
    <w:p w14:paraId="1DB05ECC" w14:textId="77777777" w:rsidR="00751562" w:rsidRPr="005862C9" w:rsidRDefault="00751562" w:rsidP="0006798B">
      <w:pPr>
        <w:adjustRightInd w:val="0"/>
        <w:snapToGrid w:val="0"/>
        <w:spacing w:line="360" w:lineRule="auto"/>
        <w:rPr>
          <w:rFonts w:ascii="Book Antiqua" w:hAnsi="Book Antiqua"/>
          <w:sz w:val="24"/>
          <w:szCs w:val="24"/>
        </w:rPr>
      </w:pPr>
    </w:p>
    <w:p w14:paraId="12316BE2" w14:textId="77777777" w:rsidR="00A96C9C" w:rsidRPr="005862C9" w:rsidRDefault="00A96C9C" w:rsidP="0006798B">
      <w:pPr>
        <w:adjustRightInd w:val="0"/>
        <w:snapToGrid w:val="0"/>
        <w:spacing w:line="360" w:lineRule="auto"/>
        <w:rPr>
          <w:rFonts w:ascii="Book Antiqua" w:hAnsi="Book Antiqua"/>
          <w:sz w:val="24"/>
          <w:szCs w:val="24"/>
        </w:rPr>
      </w:pPr>
      <w:bookmarkStart w:id="7" w:name="OLE_LINK3502"/>
      <w:bookmarkStart w:id="8" w:name="OLE_LINK3503"/>
      <w:bookmarkStart w:id="9" w:name="OLE_LINK3504"/>
      <w:bookmarkStart w:id="10" w:name="OLE_LINK3477"/>
      <w:bookmarkStart w:id="11" w:name="OLE_LINK3478"/>
      <w:bookmarkStart w:id="12" w:name="OLE_LINK3507"/>
      <w:r w:rsidRPr="005862C9">
        <w:rPr>
          <w:rFonts w:ascii="Book Antiqua" w:hAnsi="Book Antiqua"/>
          <w:sz w:val="24"/>
          <w:szCs w:val="24"/>
        </w:rPr>
        <w:t>Michitoshi Takano</w:t>
      </w:r>
      <w:bookmarkEnd w:id="7"/>
      <w:bookmarkEnd w:id="8"/>
      <w:bookmarkEnd w:id="9"/>
      <w:r w:rsidRPr="005862C9">
        <w:rPr>
          <w:rFonts w:ascii="Book Antiqua" w:hAnsi="Book Antiqua"/>
          <w:sz w:val="24"/>
          <w:szCs w:val="24"/>
        </w:rPr>
        <w:t>,</w:t>
      </w:r>
      <w:r w:rsidR="00490079" w:rsidRPr="005862C9">
        <w:rPr>
          <w:rFonts w:ascii="Book Antiqua" w:hAnsi="Book Antiqua"/>
          <w:sz w:val="24"/>
          <w:szCs w:val="24"/>
        </w:rPr>
        <w:t xml:space="preserve"> </w:t>
      </w:r>
      <w:r w:rsidR="00102362" w:rsidRPr="005862C9">
        <w:rPr>
          <w:rFonts w:ascii="Book Antiqua" w:hAnsi="Book Antiqua"/>
          <w:sz w:val="24"/>
          <w:szCs w:val="24"/>
        </w:rPr>
        <w:t>Takashi Kokudo,</w:t>
      </w:r>
      <w:r w:rsidR="00BA55A4" w:rsidRPr="005862C9">
        <w:rPr>
          <w:rFonts w:ascii="Book Antiqua" w:hAnsi="Book Antiqua"/>
          <w:sz w:val="24"/>
          <w:szCs w:val="24"/>
        </w:rPr>
        <w:t xml:space="preserve"> </w:t>
      </w:r>
      <w:r w:rsidRPr="005862C9">
        <w:rPr>
          <w:rFonts w:ascii="Book Antiqua" w:hAnsi="Book Antiqua"/>
          <w:sz w:val="24"/>
          <w:szCs w:val="24"/>
        </w:rPr>
        <w:t>Yoshihiro Miyazak</w:t>
      </w:r>
      <w:r w:rsidR="009F02EC" w:rsidRPr="005862C9">
        <w:rPr>
          <w:rFonts w:ascii="Book Antiqua" w:hAnsi="Book Antiqua"/>
          <w:sz w:val="24"/>
          <w:szCs w:val="24"/>
        </w:rPr>
        <w:t>i, Yumiko Kageyama,</w:t>
      </w:r>
      <w:r w:rsidR="00490079" w:rsidRPr="005862C9">
        <w:rPr>
          <w:rFonts w:ascii="Book Antiqua" w:hAnsi="Book Antiqua"/>
          <w:sz w:val="24"/>
          <w:szCs w:val="24"/>
        </w:rPr>
        <w:t xml:space="preserve"> </w:t>
      </w:r>
      <w:r w:rsidRPr="005862C9">
        <w:rPr>
          <w:rFonts w:ascii="Book Antiqua" w:hAnsi="Book Antiqua"/>
          <w:sz w:val="24"/>
          <w:szCs w:val="24"/>
        </w:rPr>
        <w:t>Amane Takahashi,</w:t>
      </w:r>
      <w:r w:rsidR="00BA55A4" w:rsidRPr="005862C9">
        <w:rPr>
          <w:rFonts w:ascii="Book Antiqua" w:hAnsi="Book Antiqua"/>
          <w:sz w:val="24"/>
          <w:szCs w:val="24"/>
        </w:rPr>
        <w:t xml:space="preserve"> </w:t>
      </w:r>
      <w:r w:rsidR="00102362" w:rsidRPr="005862C9">
        <w:rPr>
          <w:rFonts w:ascii="Book Antiqua" w:hAnsi="Book Antiqua"/>
          <w:sz w:val="24"/>
          <w:szCs w:val="24"/>
        </w:rPr>
        <w:t xml:space="preserve">Katsumi Amikura, </w:t>
      </w:r>
      <w:r w:rsidR="00BA55A4" w:rsidRPr="005862C9">
        <w:rPr>
          <w:rFonts w:ascii="Book Antiqua" w:hAnsi="Book Antiqua"/>
          <w:sz w:val="24"/>
          <w:szCs w:val="24"/>
        </w:rPr>
        <w:t>Hirohiko Sakamoto</w:t>
      </w:r>
    </w:p>
    <w:bookmarkEnd w:id="10"/>
    <w:bookmarkEnd w:id="11"/>
    <w:bookmarkEnd w:id="12"/>
    <w:p w14:paraId="0D047125" w14:textId="77777777" w:rsidR="00A96C9C" w:rsidRPr="005862C9" w:rsidRDefault="00A96C9C" w:rsidP="0006798B">
      <w:pPr>
        <w:adjustRightInd w:val="0"/>
        <w:snapToGrid w:val="0"/>
        <w:spacing w:line="360" w:lineRule="auto"/>
        <w:rPr>
          <w:rFonts w:ascii="Book Antiqua" w:hAnsi="Book Antiqua"/>
          <w:sz w:val="24"/>
          <w:szCs w:val="24"/>
        </w:rPr>
      </w:pPr>
    </w:p>
    <w:p w14:paraId="7E753E77" w14:textId="79EED94C" w:rsidR="009F02EC" w:rsidRPr="005862C9" w:rsidRDefault="009F02EC"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 xml:space="preserve">Michitoshi Takano, </w:t>
      </w:r>
      <w:r w:rsidR="00102362" w:rsidRPr="005862C9">
        <w:rPr>
          <w:rFonts w:ascii="Book Antiqua" w:hAnsi="Book Antiqua"/>
          <w:b/>
          <w:sz w:val="24"/>
          <w:szCs w:val="24"/>
        </w:rPr>
        <w:t xml:space="preserve">Takashi Kokudo, </w:t>
      </w:r>
      <w:r w:rsidRPr="005862C9">
        <w:rPr>
          <w:rFonts w:ascii="Book Antiqua" w:hAnsi="Book Antiqua"/>
          <w:b/>
          <w:sz w:val="24"/>
          <w:szCs w:val="24"/>
        </w:rPr>
        <w:t>Yoshihiro Miyazaki, Yumiko Kageyama, A</w:t>
      </w:r>
      <w:r w:rsidR="00102362" w:rsidRPr="005862C9">
        <w:rPr>
          <w:rFonts w:ascii="Book Antiqua" w:hAnsi="Book Antiqua"/>
          <w:b/>
          <w:sz w:val="24"/>
          <w:szCs w:val="24"/>
        </w:rPr>
        <w:t>mane Takahashi, Katsumi Amikura, Hirohiko Sakamoto</w:t>
      </w:r>
      <w:r w:rsidR="00102362" w:rsidRPr="005862C9">
        <w:rPr>
          <w:rFonts w:ascii="Book Antiqua" w:hAnsi="Book Antiqua"/>
          <w:sz w:val="24"/>
          <w:szCs w:val="24"/>
        </w:rPr>
        <w:t xml:space="preserve">, </w:t>
      </w:r>
      <w:r w:rsidRPr="005862C9">
        <w:rPr>
          <w:rFonts w:ascii="Book Antiqua" w:hAnsi="Book Antiqua"/>
          <w:sz w:val="24"/>
          <w:szCs w:val="24"/>
        </w:rPr>
        <w:t xml:space="preserve">Division of </w:t>
      </w:r>
      <w:r w:rsidR="005D36A8" w:rsidRPr="005862C9">
        <w:rPr>
          <w:rFonts w:ascii="Book Antiqua" w:hAnsi="Book Antiqua"/>
          <w:sz w:val="24"/>
          <w:szCs w:val="24"/>
        </w:rPr>
        <w:t>gastroenterology</w:t>
      </w:r>
      <w:r w:rsidRPr="005862C9">
        <w:rPr>
          <w:rFonts w:ascii="Book Antiqua" w:hAnsi="Book Antiqua"/>
          <w:sz w:val="24"/>
          <w:szCs w:val="24"/>
        </w:rPr>
        <w:t xml:space="preserve">, Saitama Cancer </w:t>
      </w:r>
      <w:r w:rsidR="00911134" w:rsidRPr="005862C9">
        <w:rPr>
          <w:rFonts w:ascii="Book Antiqua" w:hAnsi="Book Antiqua"/>
          <w:sz w:val="24"/>
          <w:szCs w:val="24"/>
        </w:rPr>
        <w:t>C</w:t>
      </w:r>
      <w:r w:rsidRPr="005862C9">
        <w:rPr>
          <w:rFonts w:ascii="Book Antiqua" w:hAnsi="Book Antiqua"/>
          <w:sz w:val="24"/>
          <w:szCs w:val="24"/>
        </w:rPr>
        <w:t>enter</w:t>
      </w:r>
      <w:r w:rsidR="00911134" w:rsidRPr="005862C9">
        <w:rPr>
          <w:rFonts w:ascii="Book Antiqua" w:hAnsi="Book Antiqua"/>
          <w:sz w:val="24"/>
          <w:szCs w:val="24"/>
        </w:rPr>
        <w:t xml:space="preserve">, </w:t>
      </w:r>
      <w:r w:rsidR="0006798B" w:rsidRPr="005862C9">
        <w:rPr>
          <w:rFonts w:ascii="Book Antiqua" w:hAnsi="Book Antiqua"/>
          <w:sz w:val="24"/>
          <w:szCs w:val="24"/>
        </w:rPr>
        <w:t>Kitaadachi-gun, Saitama</w:t>
      </w:r>
      <w:r w:rsidR="00911134" w:rsidRPr="005862C9">
        <w:rPr>
          <w:rFonts w:ascii="Book Antiqua" w:hAnsi="Book Antiqua"/>
          <w:sz w:val="24"/>
          <w:szCs w:val="24"/>
        </w:rPr>
        <w:t xml:space="preserve"> 362-0806, Japan</w:t>
      </w:r>
    </w:p>
    <w:p w14:paraId="72EA4F41" w14:textId="77777777" w:rsidR="009F02EC" w:rsidRPr="005862C9" w:rsidRDefault="009F02EC" w:rsidP="0006798B">
      <w:pPr>
        <w:adjustRightInd w:val="0"/>
        <w:snapToGrid w:val="0"/>
        <w:spacing w:line="360" w:lineRule="auto"/>
        <w:rPr>
          <w:rFonts w:ascii="Book Antiqua" w:hAnsi="Book Antiqua"/>
          <w:sz w:val="24"/>
          <w:szCs w:val="24"/>
        </w:rPr>
      </w:pPr>
    </w:p>
    <w:p w14:paraId="21EF6820" w14:textId="2B8751DB" w:rsidR="009F02EC" w:rsidRPr="005862C9" w:rsidRDefault="009F02EC" w:rsidP="0006798B">
      <w:pPr>
        <w:adjustRightInd w:val="0"/>
        <w:snapToGrid w:val="0"/>
        <w:spacing w:line="360" w:lineRule="auto"/>
        <w:rPr>
          <w:rFonts w:ascii="Book Antiqua" w:eastAsia="SimSun" w:hAnsi="Book Antiqua"/>
          <w:sz w:val="24"/>
          <w:szCs w:val="24"/>
          <w:lang w:eastAsia="zh-CN"/>
        </w:rPr>
      </w:pPr>
      <w:r w:rsidRPr="005862C9">
        <w:rPr>
          <w:rFonts w:ascii="Book Antiqua" w:hAnsi="Book Antiqua" w:cs="Book Antiqua"/>
          <w:b/>
          <w:kern w:val="0"/>
          <w:sz w:val="24"/>
          <w:szCs w:val="24"/>
        </w:rPr>
        <w:t>Author contributions:</w:t>
      </w:r>
      <w:r w:rsidRPr="005862C9">
        <w:rPr>
          <w:rFonts w:ascii="Book Antiqua" w:hAnsi="Book Antiqua"/>
          <w:sz w:val="24"/>
          <w:szCs w:val="24"/>
        </w:rPr>
        <w:t xml:space="preserve"> </w:t>
      </w:r>
      <w:r w:rsidR="00010C8C" w:rsidRPr="005862C9">
        <w:rPr>
          <w:rFonts w:ascii="Book Antiqua" w:hAnsi="Book Antiqua"/>
          <w:sz w:val="24"/>
          <w:szCs w:val="24"/>
        </w:rPr>
        <w:t>T</w:t>
      </w:r>
      <w:r w:rsidR="000A4CE7" w:rsidRPr="005862C9">
        <w:rPr>
          <w:rFonts w:ascii="Book Antiqua" w:hAnsi="Book Antiqua"/>
          <w:sz w:val="24"/>
          <w:szCs w:val="24"/>
        </w:rPr>
        <w:t>akano M</w:t>
      </w:r>
      <w:r w:rsidR="0065785A" w:rsidRPr="005862C9">
        <w:rPr>
          <w:rFonts w:ascii="Book Antiqua" w:eastAsia="SimSun" w:hAnsi="Book Antiqua" w:hint="eastAsia"/>
          <w:sz w:val="24"/>
          <w:szCs w:val="24"/>
          <w:lang w:eastAsia="zh-CN"/>
        </w:rPr>
        <w:t xml:space="preserve"> wrote the</w:t>
      </w:r>
      <w:r w:rsidR="0065785A" w:rsidRPr="005862C9">
        <w:rPr>
          <w:rFonts w:ascii="Book Antiqua" w:hAnsi="Book Antiqua"/>
          <w:sz w:val="24"/>
          <w:szCs w:val="24"/>
        </w:rPr>
        <w:t xml:space="preserve"> </w:t>
      </w:r>
      <w:r w:rsidR="0065785A" w:rsidRPr="005862C9">
        <w:rPr>
          <w:rFonts w:ascii="Book Antiqua" w:eastAsia="SimSun" w:hAnsi="Book Antiqua"/>
          <w:sz w:val="24"/>
          <w:szCs w:val="24"/>
          <w:lang w:eastAsia="zh-CN"/>
        </w:rPr>
        <w:t>original manuscript</w:t>
      </w:r>
      <w:r w:rsidR="0065785A" w:rsidRPr="005862C9">
        <w:rPr>
          <w:rFonts w:ascii="Book Antiqua" w:eastAsia="SimSun" w:hAnsi="Book Antiqua" w:hint="eastAsia"/>
          <w:sz w:val="24"/>
          <w:szCs w:val="24"/>
          <w:lang w:eastAsia="zh-CN"/>
        </w:rPr>
        <w:t>;</w:t>
      </w:r>
      <w:r w:rsidR="00010C8C" w:rsidRPr="005862C9">
        <w:rPr>
          <w:rFonts w:ascii="Book Antiqua" w:hAnsi="Book Antiqua"/>
          <w:sz w:val="24"/>
          <w:szCs w:val="24"/>
        </w:rPr>
        <w:t xml:space="preserve"> </w:t>
      </w:r>
      <w:r w:rsidR="0065785A" w:rsidRPr="005862C9">
        <w:rPr>
          <w:rFonts w:ascii="Book Antiqua" w:hAnsi="Book Antiqua"/>
          <w:sz w:val="24"/>
          <w:szCs w:val="24"/>
        </w:rPr>
        <w:t xml:space="preserve">all </w:t>
      </w:r>
      <w:r w:rsidR="00010C8C" w:rsidRPr="005862C9">
        <w:rPr>
          <w:rFonts w:ascii="Book Antiqua" w:hAnsi="Book Antiqua"/>
          <w:sz w:val="24"/>
          <w:szCs w:val="24"/>
        </w:rPr>
        <w:t>authors participated in drafting and editing the manuscript</w:t>
      </w:r>
      <w:r w:rsidR="0065785A" w:rsidRPr="005862C9">
        <w:rPr>
          <w:rFonts w:ascii="Book Antiqua" w:eastAsia="SimSun" w:hAnsi="Book Antiqua" w:hint="eastAsia"/>
          <w:sz w:val="24"/>
          <w:szCs w:val="24"/>
          <w:lang w:eastAsia="zh-CN"/>
        </w:rPr>
        <w:t xml:space="preserve">; </w:t>
      </w:r>
      <w:r w:rsidR="0065785A" w:rsidRPr="005862C9">
        <w:rPr>
          <w:rFonts w:ascii="Book Antiqua" w:hAnsi="Book Antiqua"/>
          <w:sz w:val="24"/>
          <w:szCs w:val="24"/>
        </w:rPr>
        <w:t xml:space="preserve">all </w:t>
      </w:r>
      <w:r w:rsidR="00010C8C" w:rsidRPr="005862C9">
        <w:rPr>
          <w:rFonts w:ascii="Book Antiqua" w:hAnsi="Book Antiqua"/>
          <w:sz w:val="24"/>
          <w:szCs w:val="24"/>
        </w:rPr>
        <w:t>authors read and approved the final manuscript.</w:t>
      </w:r>
    </w:p>
    <w:p w14:paraId="3D301DAA" w14:textId="77777777" w:rsidR="0006798B" w:rsidRPr="005862C9" w:rsidRDefault="0006798B" w:rsidP="0006798B">
      <w:pPr>
        <w:adjustRightInd w:val="0"/>
        <w:snapToGrid w:val="0"/>
        <w:spacing w:line="360" w:lineRule="auto"/>
        <w:rPr>
          <w:rFonts w:ascii="Book Antiqua" w:eastAsia="SimSun" w:hAnsi="Book Antiqua" w:cs="Book Antiqua"/>
          <w:kern w:val="0"/>
          <w:sz w:val="24"/>
          <w:szCs w:val="24"/>
          <w:lang w:eastAsia="zh-CN"/>
        </w:rPr>
      </w:pPr>
    </w:p>
    <w:p w14:paraId="787A62AC" w14:textId="77777777" w:rsidR="009F02EC" w:rsidRPr="005862C9" w:rsidRDefault="009F02EC" w:rsidP="0006798B">
      <w:pPr>
        <w:adjustRightInd w:val="0"/>
        <w:snapToGrid w:val="0"/>
        <w:spacing w:line="360" w:lineRule="auto"/>
        <w:rPr>
          <w:rFonts w:ascii="Book Antiqua" w:eastAsia="SimSun" w:hAnsi="Book Antiqua"/>
          <w:sz w:val="24"/>
          <w:szCs w:val="24"/>
          <w:lang w:eastAsia="zh-CN"/>
        </w:rPr>
      </w:pPr>
      <w:r w:rsidRPr="005862C9">
        <w:rPr>
          <w:rFonts w:ascii="Book Antiqua" w:hAnsi="Book Antiqua"/>
          <w:b/>
          <w:sz w:val="24"/>
          <w:szCs w:val="24"/>
        </w:rPr>
        <w:t>Institutional review board statement:</w:t>
      </w:r>
      <w:r w:rsidR="00CC0053" w:rsidRPr="005862C9">
        <w:rPr>
          <w:rFonts w:ascii="Book Antiqua" w:hAnsi="Book Antiqua"/>
          <w:b/>
          <w:sz w:val="24"/>
          <w:szCs w:val="24"/>
        </w:rPr>
        <w:t xml:space="preserve"> </w:t>
      </w:r>
      <w:r w:rsidR="008D08CA" w:rsidRPr="005862C9">
        <w:rPr>
          <w:rFonts w:ascii="Book Antiqua" w:hAnsi="Book Antiqua"/>
          <w:sz w:val="24"/>
          <w:szCs w:val="24"/>
        </w:rPr>
        <w:t>The study was reviewed and approved by the Saitama Cancer Center Institutional Review Board.</w:t>
      </w:r>
    </w:p>
    <w:p w14:paraId="015C0BE4" w14:textId="77777777" w:rsidR="0065785A" w:rsidRPr="005862C9" w:rsidRDefault="0065785A" w:rsidP="0006798B">
      <w:pPr>
        <w:adjustRightInd w:val="0"/>
        <w:snapToGrid w:val="0"/>
        <w:spacing w:line="360" w:lineRule="auto"/>
        <w:rPr>
          <w:rFonts w:ascii="Book Antiqua" w:eastAsia="SimSun" w:hAnsi="Book Antiqua"/>
          <w:b/>
          <w:sz w:val="24"/>
          <w:szCs w:val="24"/>
          <w:lang w:eastAsia="zh-CN"/>
        </w:rPr>
      </w:pPr>
    </w:p>
    <w:p w14:paraId="0A285287" w14:textId="77777777" w:rsidR="009F02EC" w:rsidRPr="005862C9" w:rsidRDefault="009F02EC" w:rsidP="0006798B">
      <w:pPr>
        <w:adjustRightInd w:val="0"/>
        <w:snapToGrid w:val="0"/>
        <w:spacing w:line="360" w:lineRule="auto"/>
        <w:rPr>
          <w:rFonts w:ascii="Book Antiqua" w:eastAsia="SimSun" w:hAnsi="Book Antiqua"/>
          <w:sz w:val="24"/>
          <w:szCs w:val="24"/>
          <w:lang w:eastAsia="zh-CN"/>
        </w:rPr>
      </w:pPr>
      <w:r w:rsidRPr="005862C9">
        <w:rPr>
          <w:rFonts w:ascii="Book Antiqua" w:hAnsi="Book Antiqua"/>
          <w:b/>
          <w:sz w:val="24"/>
          <w:szCs w:val="24"/>
        </w:rPr>
        <w:t>Informed consent statement:</w:t>
      </w:r>
      <w:r w:rsidR="00911134" w:rsidRPr="005862C9">
        <w:rPr>
          <w:rFonts w:ascii="Book Antiqua" w:hAnsi="Book Antiqua"/>
          <w:b/>
          <w:sz w:val="24"/>
          <w:szCs w:val="24"/>
        </w:rPr>
        <w:t xml:space="preserve"> </w:t>
      </w:r>
      <w:r w:rsidR="00911134" w:rsidRPr="005862C9">
        <w:rPr>
          <w:rFonts w:ascii="Book Antiqua" w:hAnsi="Book Antiqua"/>
          <w:sz w:val="24"/>
          <w:szCs w:val="24"/>
        </w:rPr>
        <w:t>The patient has provided informed consent for the publication of this case report and accompanying images.</w:t>
      </w:r>
    </w:p>
    <w:p w14:paraId="4340C853" w14:textId="77777777" w:rsidR="0065785A" w:rsidRPr="005862C9" w:rsidRDefault="0065785A" w:rsidP="0006798B">
      <w:pPr>
        <w:adjustRightInd w:val="0"/>
        <w:snapToGrid w:val="0"/>
        <w:spacing w:line="360" w:lineRule="auto"/>
        <w:rPr>
          <w:rFonts w:ascii="Book Antiqua" w:eastAsia="SimSun" w:hAnsi="Book Antiqua"/>
          <w:sz w:val="24"/>
          <w:szCs w:val="24"/>
          <w:lang w:eastAsia="zh-CN"/>
        </w:rPr>
      </w:pPr>
    </w:p>
    <w:p w14:paraId="47F2CA34" w14:textId="77777777" w:rsidR="009F02EC" w:rsidRPr="005862C9" w:rsidRDefault="009F02EC" w:rsidP="0006798B">
      <w:pPr>
        <w:adjustRightInd w:val="0"/>
        <w:snapToGrid w:val="0"/>
        <w:spacing w:line="360" w:lineRule="auto"/>
        <w:rPr>
          <w:rFonts w:ascii="Book Antiqua" w:eastAsia="SimSun" w:hAnsi="Book Antiqua"/>
          <w:sz w:val="24"/>
          <w:szCs w:val="24"/>
          <w:lang w:eastAsia="zh-CN"/>
        </w:rPr>
      </w:pPr>
      <w:r w:rsidRPr="005862C9">
        <w:rPr>
          <w:rFonts w:ascii="Book Antiqua" w:hAnsi="Book Antiqua"/>
          <w:b/>
          <w:sz w:val="24"/>
          <w:szCs w:val="24"/>
        </w:rPr>
        <w:t>Conflict-of-interest statement:</w:t>
      </w:r>
      <w:r w:rsidR="00010C8C" w:rsidRPr="005862C9">
        <w:rPr>
          <w:rFonts w:ascii="Book Antiqua" w:hAnsi="Book Antiqua"/>
          <w:b/>
          <w:sz w:val="24"/>
          <w:szCs w:val="24"/>
        </w:rPr>
        <w:t xml:space="preserve"> </w:t>
      </w:r>
      <w:r w:rsidR="00010C8C" w:rsidRPr="005862C9">
        <w:rPr>
          <w:rFonts w:ascii="Book Antiqua" w:hAnsi="Book Antiqua"/>
          <w:sz w:val="24"/>
          <w:szCs w:val="24"/>
        </w:rPr>
        <w:t>The authors declare that they have no competing interests.</w:t>
      </w:r>
    </w:p>
    <w:p w14:paraId="6E355D3F" w14:textId="77777777" w:rsidR="0065785A" w:rsidRPr="0065785A" w:rsidRDefault="0065785A" w:rsidP="0065785A">
      <w:pPr>
        <w:widowControl/>
        <w:spacing w:line="360" w:lineRule="auto"/>
        <w:rPr>
          <w:rFonts w:ascii="Book Antiqua" w:eastAsia="SimSun" w:hAnsi="Book Antiqua" w:cs="SimSun"/>
          <w:kern w:val="0"/>
          <w:sz w:val="24"/>
          <w:szCs w:val="24"/>
          <w:lang w:eastAsia="zh-CN"/>
        </w:rPr>
      </w:pPr>
      <w:bookmarkStart w:id="13" w:name="OLE_LINK441"/>
      <w:bookmarkStart w:id="14" w:name="OLE_LINK442"/>
      <w:bookmarkStart w:id="15" w:name="OLE_LINK1032"/>
      <w:bookmarkStart w:id="16" w:name="OLE_LINK1232"/>
      <w:bookmarkStart w:id="17" w:name="OLE_LINK1460"/>
      <w:bookmarkStart w:id="18" w:name="OLE_LINK1568"/>
      <w:bookmarkStart w:id="19" w:name="OLE_LINK1708"/>
      <w:bookmarkStart w:id="20" w:name="OLE_LINK1435"/>
      <w:bookmarkStart w:id="21" w:name="OLE_LINK1478"/>
      <w:bookmarkStart w:id="22" w:name="OLE_LINK1428"/>
      <w:bookmarkStart w:id="23" w:name="OLE_LINK1355"/>
      <w:bookmarkStart w:id="24" w:name="OLE_LINK1425"/>
      <w:bookmarkStart w:id="25" w:name="OLE_LINK1504"/>
      <w:bookmarkStart w:id="26" w:name="OLE_LINK1544"/>
      <w:bookmarkStart w:id="27" w:name="OLE_LINK1680"/>
      <w:bookmarkStart w:id="28" w:name="OLE_LINK1710"/>
      <w:bookmarkStart w:id="29" w:name="OLE_LINK3317"/>
      <w:bookmarkStart w:id="30" w:name="OLE_LINK22"/>
      <w:bookmarkStart w:id="31" w:name="OLE_LINK1818"/>
      <w:bookmarkStart w:id="32" w:name="OLE_LINK1684"/>
      <w:bookmarkStart w:id="33" w:name="OLE_LINK1885"/>
      <w:bookmarkStart w:id="34" w:name="OLE_LINK1799"/>
      <w:bookmarkStart w:id="35" w:name="OLE_LINK1894"/>
      <w:bookmarkStart w:id="36" w:name="OLE_LINK27"/>
      <w:bookmarkStart w:id="37" w:name="OLE_LINK732"/>
      <w:bookmarkStart w:id="38" w:name="OLE_LINK2053"/>
      <w:bookmarkStart w:id="39" w:name="OLE_LINK2096"/>
      <w:bookmarkStart w:id="40" w:name="OLE_LINK2174"/>
      <w:bookmarkStart w:id="41" w:name="OLE_LINK2108"/>
      <w:bookmarkStart w:id="42" w:name="OLE_LINK2183"/>
      <w:bookmarkStart w:id="43" w:name="OLE_LINK2328"/>
      <w:bookmarkStart w:id="44" w:name="OLE_LINK766"/>
      <w:bookmarkStart w:id="45" w:name="OLE_LINK2256"/>
      <w:bookmarkStart w:id="46" w:name="OLE_LINK38"/>
      <w:bookmarkStart w:id="47" w:name="OLE_LINK2368"/>
      <w:bookmarkStart w:id="48" w:name="OLE_LINK2351"/>
      <w:bookmarkStart w:id="49" w:name="OLE_LINK2446"/>
      <w:bookmarkStart w:id="50" w:name="OLE_LINK2509"/>
      <w:bookmarkStart w:id="51" w:name="OLE_LINK2651"/>
      <w:bookmarkStart w:id="52" w:name="OLE_LINK2842"/>
      <w:bookmarkStart w:id="53" w:name="OLE_LINK2909"/>
      <w:bookmarkStart w:id="54" w:name="OLE_LINK3004"/>
      <w:bookmarkStart w:id="55" w:name="OLE_LINK43"/>
      <w:bookmarkStart w:id="56" w:name="OLE_LINK3170"/>
      <w:bookmarkStart w:id="57" w:name="OLE_LINK3181"/>
      <w:bookmarkStart w:id="58" w:name="OLE_LINK3182"/>
      <w:bookmarkStart w:id="59" w:name="OLE_LINK3631"/>
      <w:bookmarkStart w:id="60" w:name="OLE_LINK3293"/>
      <w:bookmarkStart w:id="61" w:name="OLE_LINK71"/>
      <w:r w:rsidRPr="0065785A">
        <w:rPr>
          <w:rFonts w:ascii="Book Antiqua" w:eastAsia="SimSun" w:hAnsi="Book Antiqua" w:cs="Times New Roman"/>
          <w:b/>
          <w:kern w:val="0"/>
          <w:sz w:val="24"/>
          <w:szCs w:val="24"/>
          <w:lang w:eastAsia="zh-CN"/>
        </w:rPr>
        <w:lastRenderedPageBreak/>
        <w:t xml:space="preserve">Open-Access: </w:t>
      </w:r>
      <w:bookmarkStart w:id="62" w:name="OLE_LINK479"/>
      <w:bookmarkStart w:id="63" w:name="OLE_LINK496"/>
      <w:bookmarkStart w:id="64" w:name="OLE_LINK506"/>
      <w:bookmarkStart w:id="65" w:name="OLE_LINK507"/>
      <w:r w:rsidRPr="0065785A">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862C9">
          <w:rPr>
            <w:rFonts w:ascii="Book Antiqua" w:eastAsia="SimSun" w:hAnsi="Book Antiqua" w:cs="Times New Roman"/>
            <w:sz w:val="24"/>
            <w:szCs w:val="24"/>
            <w:u w:val="single"/>
            <w:lang w:eastAsia="zh-CN"/>
          </w:rPr>
          <w:t>http://creativecommons.org/licenses/by-nc/4.0/</w:t>
        </w:r>
      </w:hyperlink>
      <w:bookmarkEnd w:id="62"/>
      <w:bookmarkEnd w:id="63"/>
      <w:bookmarkEnd w:id="64"/>
      <w:bookmarkEnd w:id="65"/>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14:paraId="104727CF" w14:textId="77777777" w:rsidR="0065785A" w:rsidRPr="0065785A" w:rsidRDefault="0065785A" w:rsidP="0065785A">
      <w:pPr>
        <w:adjustRightInd w:val="0"/>
        <w:snapToGrid w:val="0"/>
        <w:spacing w:line="360" w:lineRule="auto"/>
        <w:rPr>
          <w:rFonts w:ascii="Book Antiqua" w:eastAsia="SimSun" w:hAnsi="Book Antiqua" w:cs="Times New Roman"/>
          <w:b/>
          <w:sz w:val="24"/>
          <w:szCs w:val="24"/>
          <w:lang w:eastAsia="zh-CN"/>
        </w:rPr>
      </w:pPr>
    </w:p>
    <w:p w14:paraId="62B3167B" w14:textId="77777777" w:rsidR="0065785A" w:rsidRPr="0065785A" w:rsidRDefault="0065785A" w:rsidP="0065785A">
      <w:pPr>
        <w:adjustRightInd w:val="0"/>
        <w:snapToGrid w:val="0"/>
        <w:spacing w:line="360" w:lineRule="auto"/>
        <w:rPr>
          <w:rFonts w:ascii="Book Antiqua" w:eastAsia="SimSun" w:hAnsi="Book Antiqua" w:cs="Times New Roman"/>
          <w:sz w:val="24"/>
          <w:szCs w:val="24"/>
          <w:lang w:eastAsia="zh-CN"/>
        </w:rPr>
      </w:pPr>
      <w:bookmarkStart w:id="66" w:name="OLE_LINK3210"/>
      <w:bookmarkStart w:id="67" w:name="OLE_LINK3211"/>
      <w:bookmarkEnd w:id="57"/>
      <w:bookmarkEnd w:id="58"/>
      <w:bookmarkEnd w:id="59"/>
      <w:bookmarkEnd w:id="60"/>
      <w:bookmarkEnd w:id="61"/>
      <w:r w:rsidRPr="0065785A">
        <w:rPr>
          <w:rFonts w:ascii="Book Antiqua" w:eastAsia="SimSun" w:hAnsi="Book Antiqua" w:cs="Times New Roman"/>
          <w:b/>
          <w:sz w:val="24"/>
          <w:szCs w:val="24"/>
          <w:lang w:eastAsia="zh-CN"/>
        </w:rPr>
        <w:t>Manuscript source:</w:t>
      </w:r>
      <w:r w:rsidRPr="0065785A">
        <w:rPr>
          <w:rFonts w:ascii="Book Antiqua" w:eastAsia="SimSun" w:hAnsi="Book Antiqua" w:cs="Times New Roman"/>
          <w:sz w:val="24"/>
          <w:szCs w:val="24"/>
          <w:lang w:eastAsia="zh-CN"/>
        </w:rPr>
        <w:t xml:space="preserve"> Unsolicited manuscript</w:t>
      </w:r>
    </w:p>
    <w:bookmarkEnd w:id="66"/>
    <w:bookmarkEnd w:id="67"/>
    <w:p w14:paraId="69EC9112" w14:textId="77777777" w:rsidR="0065785A" w:rsidRPr="005862C9" w:rsidRDefault="0065785A" w:rsidP="0006798B">
      <w:pPr>
        <w:adjustRightInd w:val="0"/>
        <w:snapToGrid w:val="0"/>
        <w:spacing w:line="360" w:lineRule="auto"/>
        <w:rPr>
          <w:rFonts w:ascii="Book Antiqua" w:eastAsia="SimSun" w:hAnsi="Book Antiqua"/>
          <w:b/>
          <w:sz w:val="24"/>
          <w:szCs w:val="24"/>
          <w:lang w:eastAsia="zh-CN"/>
        </w:rPr>
      </w:pPr>
    </w:p>
    <w:p w14:paraId="72C63C7E" w14:textId="0A78B09E" w:rsidR="00102362" w:rsidRPr="005862C9" w:rsidRDefault="009F02EC"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Correspondence to:</w:t>
      </w:r>
      <w:r w:rsidR="00102362" w:rsidRPr="005862C9">
        <w:rPr>
          <w:rFonts w:ascii="Book Antiqua" w:hAnsi="Book Antiqua"/>
          <w:b/>
          <w:sz w:val="24"/>
          <w:szCs w:val="24"/>
        </w:rPr>
        <w:t xml:space="preserve"> </w:t>
      </w:r>
      <w:r w:rsidR="0085312D" w:rsidRPr="005862C9">
        <w:rPr>
          <w:rFonts w:ascii="Book Antiqua" w:hAnsi="Book Antiqua"/>
          <w:b/>
          <w:sz w:val="24"/>
          <w:szCs w:val="24"/>
        </w:rPr>
        <w:t>Michitoshi Takano</w:t>
      </w:r>
      <w:r w:rsidR="00102362" w:rsidRPr="005862C9">
        <w:rPr>
          <w:rFonts w:ascii="Book Antiqua" w:hAnsi="Book Antiqua"/>
          <w:b/>
          <w:sz w:val="24"/>
          <w:szCs w:val="24"/>
        </w:rPr>
        <w:t>, MD,</w:t>
      </w:r>
      <w:r w:rsidR="00102362" w:rsidRPr="005862C9">
        <w:rPr>
          <w:rFonts w:ascii="Book Antiqua" w:hAnsi="Book Antiqua"/>
          <w:sz w:val="24"/>
          <w:szCs w:val="24"/>
        </w:rPr>
        <w:t xml:space="preserve"> </w:t>
      </w:r>
      <w:r w:rsidR="0065785A" w:rsidRPr="005862C9">
        <w:rPr>
          <w:rFonts w:ascii="Book Antiqua" w:hAnsi="Book Antiqua"/>
          <w:sz w:val="24"/>
          <w:szCs w:val="24"/>
        </w:rPr>
        <w:t xml:space="preserve">Division of </w:t>
      </w:r>
      <w:r w:rsidR="0065785A" w:rsidRPr="005862C9">
        <w:rPr>
          <w:rFonts w:ascii="Book Antiqua" w:hAnsi="Book Antiqua" w:hint="eastAsia"/>
          <w:sz w:val="24"/>
          <w:szCs w:val="24"/>
        </w:rPr>
        <w:t>gastroenterology</w:t>
      </w:r>
      <w:r w:rsidR="0065785A" w:rsidRPr="005862C9">
        <w:rPr>
          <w:rFonts w:ascii="Book Antiqua" w:hAnsi="Book Antiqua"/>
          <w:sz w:val="24"/>
          <w:szCs w:val="24"/>
        </w:rPr>
        <w:t>,</w:t>
      </w:r>
      <w:r w:rsidR="0065785A" w:rsidRPr="005862C9">
        <w:rPr>
          <w:rFonts w:ascii="Book Antiqua" w:eastAsia="SimSun" w:hAnsi="Book Antiqua" w:hint="eastAsia"/>
          <w:sz w:val="24"/>
          <w:szCs w:val="24"/>
          <w:lang w:eastAsia="zh-CN"/>
        </w:rPr>
        <w:t xml:space="preserve"> </w:t>
      </w:r>
      <w:r w:rsidR="00102362" w:rsidRPr="005862C9">
        <w:rPr>
          <w:rFonts w:ascii="Book Antiqua" w:hAnsi="Book Antiqua"/>
          <w:sz w:val="24"/>
          <w:szCs w:val="24"/>
        </w:rPr>
        <w:t>Saitama Cancer Center, 780 Komuro, Ina-machi, Kitaadachi-gun, Saitama 362-0806, Japan</w:t>
      </w:r>
      <w:r w:rsidR="000A4CE7" w:rsidRPr="005862C9">
        <w:rPr>
          <w:rFonts w:ascii="Book Antiqua" w:hAnsi="Book Antiqua"/>
          <w:sz w:val="24"/>
          <w:szCs w:val="24"/>
        </w:rPr>
        <w:t>.</w:t>
      </w:r>
      <w:r w:rsidR="0065785A" w:rsidRPr="005862C9">
        <w:rPr>
          <w:rFonts w:ascii="Book Antiqua" w:eastAsia="SimSun" w:hAnsi="Book Antiqua" w:hint="eastAsia"/>
          <w:sz w:val="24"/>
          <w:szCs w:val="24"/>
          <w:lang w:eastAsia="zh-CN"/>
        </w:rPr>
        <w:t xml:space="preserve"> </w:t>
      </w:r>
      <w:r w:rsidR="0085312D" w:rsidRPr="005862C9">
        <w:rPr>
          <w:rFonts w:ascii="Book Antiqua" w:hAnsi="Book Antiqua"/>
          <w:sz w:val="24"/>
          <w:szCs w:val="24"/>
        </w:rPr>
        <w:t>michitaka1983@gmail.com</w:t>
      </w:r>
    </w:p>
    <w:p w14:paraId="3A0BAE0D" w14:textId="02B03806" w:rsidR="00911134" w:rsidRPr="005862C9" w:rsidRDefault="00911134" w:rsidP="0006798B">
      <w:pPr>
        <w:autoSpaceDE w:val="0"/>
        <w:autoSpaceDN w:val="0"/>
        <w:adjustRightInd w:val="0"/>
        <w:snapToGrid w:val="0"/>
        <w:spacing w:line="360" w:lineRule="auto"/>
        <w:rPr>
          <w:rFonts w:ascii="Book Antiqua" w:hAnsi="Book Antiqua" w:cs="Book Antiqua"/>
          <w:kern w:val="0"/>
          <w:sz w:val="24"/>
          <w:szCs w:val="24"/>
        </w:rPr>
      </w:pPr>
      <w:r w:rsidRPr="005862C9">
        <w:rPr>
          <w:rFonts w:ascii="Book Antiqua" w:hAnsi="Book Antiqua" w:cs="Book Antiqua"/>
          <w:b/>
          <w:kern w:val="0"/>
          <w:sz w:val="24"/>
          <w:szCs w:val="24"/>
        </w:rPr>
        <w:t>Telephone:</w:t>
      </w:r>
      <w:r w:rsidR="0065785A" w:rsidRPr="005862C9">
        <w:rPr>
          <w:rFonts w:ascii="Book Antiqua" w:hAnsi="Book Antiqua" w:cs="Book Antiqua"/>
          <w:kern w:val="0"/>
          <w:sz w:val="24"/>
          <w:szCs w:val="24"/>
        </w:rPr>
        <w:t xml:space="preserve"> +81-48-722</w:t>
      </w:r>
      <w:r w:rsidRPr="005862C9">
        <w:rPr>
          <w:rFonts w:ascii="Book Antiqua" w:hAnsi="Book Antiqua" w:cs="Book Antiqua"/>
          <w:kern w:val="0"/>
          <w:sz w:val="24"/>
          <w:szCs w:val="24"/>
        </w:rPr>
        <w:t>1111</w:t>
      </w:r>
    </w:p>
    <w:p w14:paraId="6D21015C" w14:textId="6ED74A5A" w:rsidR="00911134" w:rsidRPr="005862C9" w:rsidRDefault="00911134" w:rsidP="0006798B">
      <w:pPr>
        <w:tabs>
          <w:tab w:val="left" w:pos="2685"/>
        </w:tabs>
        <w:adjustRightInd w:val="0"/>
        <w:snapToGrid w:val="0"/>
        <w:spacing w:line="360" w:lineRule="auto"/>
        <w:rPr>
          <w:rFonts w:ascii="Book Antiqua" w:hAnsi="Book Antiqua" w:cs="Book Antiqua"/>
          <w:kern w:val="0"/>
          <w:sz w:val="24"/>
          <w:szCs w:val="24"/>
        </w:rPr>
      </w:pPr>
      <w:r w:rsidRPr="005862C9">
        <w:rPr>
          <w:rFonts w:ascii="Book Antiqua" w:hAnsi="Book Antiqua" w:cs="Book Antiqua"/>
          <w:b/>
          <w:kern w:val="0"/>
          <w:sz w:val="24"/>
          <w:szCs w:val="24"/>
        </w:rPr>
        <w:t>Fax:</w:t>
      </w:r>
      <w:r w:rsidR="0065785A" w:rsidRPr="005862C9">
        <w:rPr>
          <w:rFonts w:ascii="Book Antiqua" w:hAnsi="Book Antiqua" w:cs="Book Antiqua"/>
          <w:kern w:val="0"/>
          <w:sz w:val="24"/>
          <w:szCs w:val="24"/>
        </w:rPr>
        <w:t xml:space="preserve"> +81-48-722</w:t>
      </w:r>
      <w:r w:rsidRPr="005862C9">
        <w:rPr>
          <w:rFonts w:ascii="Book Antiqua" w:hAnsi="Book Antiqua" w:cs="Book Antiqua"/>
          <w:kern w:val="0"/>
          <w:sz w:val="24"/>
          <w:szCs w:val="24"/>
        </w:rPr>
        <w:t>1129</w:t>
      </w:r>
    </w:p>
    <w:p w14:paraId="4DDFBB25" w14:textId="77777777" w:rsidR="0065785A" w:rsidRPr="005862C9" w:rsidRDefault="0065785A" w:rsidP="0006798B">
      <w:pPr>
        <w:widowControl/>
        <w:adjustRightInd w:val="0"/>
        <w:snapToGrid w:val="0"/>
        <w:spacing w:line="360" w:lineRule="auto"/>
        <w:rPr>
          <w:rFonts w:ascii="Book Antiqua" w:eastAsia="SimSun" w:hAnsi="Book Antiqua" w:cs="Book Antiqua"/>
          <w:kern w:val="0"/>
          <w:sz w:val="24"/>
          <w:szCs w:val="24"/>
          <w:lang w:eastAsia="zh-CN"/>
        </w:rPr>
      </w:pPr>
    </w:p>
    <w:p w14:paraId="1B1B4C31" w14:textId="46122105" w:rsidR="0065785A" w:rsidRPr="005862C9" w:rsidRDefault="0065785A" w:rsidP="0065785A">
      <w:pPr>
        <w:adjustRightInd w:val="0"/>
        <w:snapToGrid w:val="0"/>
        <w:spacing w:line="360" w:lineRule="auto"/>
        <w:rPr>
          <w:rFonts w:ascii="Book Antiqua" w:hAnsi="Book Antiqua"/>
          <w:b/>
          <w:bCs/>
          <w:sz w:val="24"/>
        </w:rPr>
      </w:pPr>
      <w:bookmarkStart w:id="68" w:name="OLE_LINK1346"/>
      <w:bookmarkStart w:id="69" w:name="OLE_LINK1347"/>
      <w:bookmarkStart w:id="70" w:name="OLE_LINK1461"/>
      <w:bookmarkStart w:id="71" w:name="OLE_LINK1437"/>
      <w:bookmarkStart w:id="72" w:name="OLE_LINK1493"/>
      <w:bookmarkStart w:id="73" w:name="OLE_LINK1436"/>
      <w:bookmarkStart w:id="74" w:name="OLE_LINK1584"/>
      <w:bookmarkStart w:id="75" w:name="OLE_LINK1426"/>
      <w:bookmarkStart w:id="76" w:name="OLE_LINK1470"/>
      <w:bookmarkStart w:id="77" w:name="OLE_LINK1726"/>
      <w:bookmarkStart w:id="78" w:name="OLE_LINK1773"/>
      <w:bookmarkStart w:id="79" w:name="OLE_LINK1819"/>
      <w:bookmarkStart w:id="80" w:name="OLE_LINK1886"/>
      <w:bookmarkStart w:id="81" w:name="OLE_LINK1800"/>
      <w:bookmarkStart w:id="82" w:name="OLE_LINK1718"/>
      <w:bookmarkStart w:id="83" w:name="OLE_LINK1895"/>
      <w:bookmarkStart w:id="84" w:name="OLE_LINK1973"/>
      <w:bookmarkStart w:id="85" w:name="OLE_LINK25"/>
      <w:bookmarkStart w:id="86" w:name="OLE_LINK29"/>
      <w:bookmarkStart w:id="87" w:name="OLE_LINK733"/>
      <w:bookmarkStart w:id="88" w:name="OLE_LINK2054"/>
      <w:bookmarkStart w:id="89" w:name="OLE_LINK2100"/>
      <w:bookmarkStart w:id="90" w:name="OLE_LINK767"/>
      <w:bookmarkStart w:id="91" w:name="OLE_LINK39"/>
      <w:bookmarkStart w:id="92" w:name="OLE_LINK42"/>
      <w:bookmarkStart w:id="93" w:name="OLE_LINK2412"/>
      <w:bookmarkStart w:id="94" w:name="OLE_LINK2447"/>
      <w:bookmarkStart w:id="95" w:name="OLE_LINK2378"/>
      <w:bookmarkStart w:id="96" w:name="OLE_LINK2510"/>
      <w:bookmarkStart w:id="97" w:name="OLE_LINK2774"/>
      <w:bookmarkStart w:id="98" w:name="OLE_LINK54"/>
      <w:bookmarkStart w:id="99" w:name="OLE_LINK59"/>
      <w:bookmarkStart w:id="100" w:name="OLE_LINK60"/>
      <w:bookmarkStart w:id="101" w:name="OLE_LINK3168"/>
      <w:bookmarkStart w:id="102" w:name="OLE_LINK3243"/>
      <w:bookmarkStart w:id="103" w:name="OLE_LINK3331"/>
      <w:bookmarkStart w:id="104" w:name="OLE_LINK67"/>
      <w:bookmarkStart w:id="105" w:name="OLE_LINK3303"/>
      <w:bookmarkStart w:id="106" w:name="OLE_LINK72"/>
      <w:r w:rsidRPr="005862C9">
        <w:rPr>
          <w:rFonts w:ascii="Book Antiqua" w:hAnsi="Book Antiqua"/>
          <w:b/>
          <w:bCs/>
          <w:sz w:val="24"/>
        </w:rPr>
        <w:t xml:space="preserve">Received: </w:t>
      </w:r>
      <w:r w:rsidR="00D35FCC" w:rsidRPr="005862C9">
        <w:rPr>
          <w:rFonts w:ascii="Book Antiqua" w:eastAsia="SimSun" w:hAnsi="Book Antiqua" w:hint="eastAsia"/>
          <w:bCs/>
          <w:sz w:val="24"/>
          <w:lang w:eastAsia="zh-CN"/>
        </w:rPr>
        <w:t>July 20</w:t>
      </w:r>
      <w:r w:rsidRPr="005862C9">
        <w:rPr>
          <w:rFonts w:ascii="Book Antiqua" w:hAnsi="Book Antiqua" w:hint="eastAsia"/>
          <w:bCs/>
          <w:sz w:val="24"/>
        </w:rPr>
        <w:t>, 2016</w:t>
      </w:r>
    </w:p>
    <w:p w14:paraId="0146ADCD" w14:textId="65E002F8" w:rsidR="0065785A" w:rsidRPr="005862C9" w:rsidRDefault="0065785A" w:rsidP="0065785A">
      <w:pPr>
        <w:adjustRightInd w:val="0"/>
        <w:snapToGrid w:val="0"/>
        <w:spacing w:line="360" w:lineRule="auto"/>
        <w:rPr>
          <w:rFonts w:ascii="Book Antiqua" w:hAnsi="Book Antiqua"/>
          <w:bCs/>
          <w:sz w:val="24"/>
        </w:rPr>
      </w:pPr>
      <w:r w:rsidRPr="005862C9">
        <w:rPr>
          <w:rFonts w:ascii="Book Antiqua" w:hAnsi="Book Antiqua"/>
          <w:b/>
          <w:bCs/>
          <w:sz w:val="24"/>
        </w:rPr>
        <w:t>Peer-review started:</w:t>
      </w:r>
      <w:r w:rsidRPr="005862C9">
        <w:rPr>
          <w:rFonts w:ascii="Book Antiqua" w:hAnsi="Book Antiqua" w:hint="eastAsia"/>
          <w:bCs/>
          <w:sz w:val="24"/>
        </w:rPr>
        <w:t xml:space="preserve"> </w:t>
      </w:r>
      <w:r w:rsidR="00D35FCC" w:rsidRPr="005862C9">
        <w:rPr>
          <w:rFonts w:ascii="Book Antiqua" w:eastAsia="SimSun" w:hAnsi="Book Antiqua" w:hint="eastAsia"/>
          <w:bCs/>
          <w:sz w:val="24"/>
          <w:lang w:eastAsia="zh-CN"/>
        </w:rPr>
        <w:t>July</w:t>
      </w:r>
      <w:r w:rsidRPr="005862C9">
        <w:rPr>
          <w:rFonts w:ascii="Book Antiqua" w:hAnsi="Book Antiqua" w:hint="eastAsia"/>
          <w:bCs/>
          <w:sz w:val="24"/>
        </w:rPr>
        <w:t xml:space="preserve"> </w:t>
      </w:r>
      <w:r w:rsidR="00D35FCC" w:rsidRPr="005862C9">
        <w:rPr>
          <w:rFonts w:ascii="Book Antiqua" w:eastAsia="SimSun" w:hAnsi="Book Antiqua" w:hint="eastAsia"/>
          <w:bCs/>
          <w:sz w:val="24"/>
          <w:lang w:eastAsia="zh-CN"/>
        </w:rPr>
        <w:t>22</w:t>
      </w:r>
      <w:r w:rsidRPr="005862C9">
        <w:rPr>
          <w:rFonts w:ascii="Book Antiqua" w:hAnsi="Book Antiqua" w:hint="eastAsia"/>
          <w:bCs/>
          <w:sz w:val="24"/>
        </w:rPr>
        <w:t>, 2016</w:t>
      </w:r>
    </w:p>
    <w:p w14:paraId="0F863537" w14:textId="15DD955C" w:rsidR="0065785A" w:rsidRPr="005862C9" w:rsidRDefault="0065785A" w:rsidP="0065785A">
      <w:pPr>
        <w:adjustRightInd w:val="0"/>
        <w:snapToGrid w:val="0"/>
        <w:spacing w:line="360" w:lineRule="auto"/>
        <w:rPr>
          <w:rFonts w:ascii="Book Antiqua" w:hAnsi="Book Antiqua"/>
          <w:bCs/>
          <w:sz w:val="24"/>
        </w:rPr>
      </w:pPr>
      <w:bookmarkStart w:id="107" w:name="OLE_LINK23"/>
      <w:bookmarkStart w:id="108" w:name="OLE_LINK24"/>
      <w:r w:rsidRPr="005862C9">
        <w:rPr>
          <w:rFonts w:ascii="Book Antiqua" w:hAnsi="Book Antiqua"/>
          <w:b/>
          <w:bCs/>
          <w:sz w:val="24"/>
        </w:rPr>
        <w:t>First decision:</w:t>
      </w:r>
      <w:r w:rsidRPr="005862C9">
        <w:rPr>
          <w:rFonts w:ascii="Book Antiqua" w:hAnsi="Book Antiqua" w:hint="eastAsia"/>
          <w:bCs/>
          <w:sz w:val="24"/>
        </w:rPr>
        <w:t xml:space="preserve"> </w:t>
      </w:r>
      <w:r w:rsidR="00D35FCC" w:rsidRPr="005862C9">
        <w:rPr>
          <w:rFonts w:ascii="Book Antiqua" w:eastAsia="SimSun" w:hAnsi="Book Antiqua" w:hint="eastAsia"/>
          <w:bCs/>
          <w:sz w:val="24"/>
          <w:lang w:eastAsia="zh-CN"/>
        </w:rPr>
        <w:t>July</w:t>
      </w:r>
      <w:r w:rsidRPr="005862C9">
        <w:rPr>
          <w:rFonts w:ascii="Book Antiqua" w:hAnsi="Book Antiqua" w:hint="eastAsia"/>
          <w:bCs/>
          <w:sz w:val="24"/>
        </w:rPr>
        <w:t xml:space="preserve"> </w:t>
      </w:r>
      <w:r w:rsidR="00D35FCC" w:rsidRPr="005862C9">
        <w:rPr>
          <w:rFonts w:ascii="Book Antiqua" w:eastAsia="SimSun" w:hAnsi="Book Antiqua" w:hint="eastAsia"/>
          <w:bCs/>
          <w:sz w:val="24"/>
          <w:lang w:eastAsia="zh-CN"/>
        </w:rPr>
        <w:t>21</w:t>
      </w:r>
      <w:r w:rsidRPr="005862C9">
        <w:rPr>
          <w:rFonts w:ascii="Book Antiqua" w:hAnsi="Book Antiqua" w:hint="eastAsia"/>
          <w:bCs/>
          <w:sz w:val="24"/>
        </w:rPr>
        <w:t>, 2016</w:t>
      </w:r>
    </w:p>
    <w:p w14:paraId="2AB44B1C" w14:textId="5786504C" w:rsidR="0065785A" w:rsidRPr="005862C9" w:rsidRDefault="0065785A" w:rsidP="0065785A">
      <w:pPr>
        <w:adjustRightInd w:val="0"/>
        <w:snapToGrid w:val="0"/>
        <w:spacing w:line="360" w:lineRule="auto"/>
        <w:rPr>
          <w:rFonts w:ascii="Book Antiqua" w:hAnsi="Book Antiqua"/>
          <w:bCs/>
          <w:sz w:val="24"/>
        </w:rPr>
      </w:pPr>
      <w:r w:rsidRPr="005862C9">
        <w:rPr>
          <w:rFonts w:ascii="Book Antiqua" w:hAnsi="Book Antiqua"/>
          <w:b/>
          <w:bCs/>
          <w:sz w:val="24"/>
        </w:rPr>
        <w:t>Revised:</w:t>
      </w:r>
      <w:r w:rsidRPr="005862C9">
        <w:rPr>
          <w:rFonts w:ascii="Book Antiqua" w:hAnsi="Book Antiqua" w:hint="eastAsia"/>
          <w:bCs/>
          <w:sz w:val="24"/>
        </w:rPr>
        <w:t xml:space="preserve"> </w:t>
      </w:r>
      <w:r w:rsidR="00D35FCC" w:rsidRPr="005862C9">
        <w:rPr>
          <w:rFonts w:ascii="Book Antiqua" w:eastAsia="SimSun" w:hAnsi="Book Antiqua" w:hint="eastAsia"/>
          <w:bCs/>
          <w:sz w:val="24"/>
          <w:lang w:eastAsia="zh-CN"/>
        </w:rPr>
        <w:t>August</w:t>
      </w:r>
      <w:r w:rsidRPr="005862C9">
        <w:rPr>
          <w:rFonts w:ascii="Book Antiqua" w:hAnsi="Book Antiqua" w:hint="eastAsia"/>
          <w:bCs/>
          <w:sz w:val="24"/>
        </w:rPr>
        <w:t xml:space="preserve"> </w:t>
      </w:r>
      <w:r w:rsidR="00D35FCC" w:rsidRPr="005862C9">
        <w:rPr>
          <w:rFonts w:ascii="Book Antiqua" w:eastAsia="SimSun" w:hAnsi="Book Antiqua" w:hint="eastAsia"/>
          <w:bCs/>
          <w:sz w:val="24"/>
          <w:lang w:eastAsia="zh-CN"/>
        </w:rPr>
        <w:t>11</w:t>
      </w:r>
      <w:r w:rsidRPr="005862C9">
        <w:rPr>
          <w:rFonts w:ascii="Book Antiqua" w:hAnsi="Book Antiqua" w:hint="eastAsia"/>
          <w:bCs/>
          <w:sz w:val="24"/>
        </w:rPr>
        <w:t>, 2016</w:t>
      </w:r>
    </w:p>
    <w:p w14:paraId="61B24521" w14:textId="1F469ADF" w:rsidR="0065785A" w:rsidRPr="00A22DF5" w:rsidRDefault="0065785A" w:rsidP="00A22DF5">
      <w:pPr>
        <w:spacing w:line="360" w:lineRule="auto"/>
        <w:rPr>
          <w:rFonts w:ascii="Book Antiqua" w:hAnsi="Book Antiqua"/>
          <w:color w:val="000000"/>
          <w:sz w:val="24"/>
        </w:rPr>
      </w:pPr>
      <w:r w:rsidRPr="005862C9">
        <w:rPr>
          <w:rFonts w:ascii="Book Antiqua" w:hAnsi="Book Antiqua"/>
          <w:b/>
          <w:bCs/>
          <w:sz w:val="24"/>
        </w:rPr>
        <w:t>Accepted:</w:t>
      </w:r>
      <w:r w:rsidR="00A22DF5" w:rsidRPr="00A22DF5">
        <w:rPr>
          <w:rFonts w:ascii="Book Antiqua" w:hAnsi="Book Antiqua"/>
          <w:color w:val="000000"/>
          <w:sz w:val="24"/>
        </w:rPr>
        <w:t xml:space="preserve"> </w:t>
      </w:r>
      <w:r w:rsidR="00A22DF5">
        <w:rPr>
          <w:rFonts w:ascii="Book Antiqua" w:hAnsi="Book Antiqua"/>
          <w:color w:val="000000"/>
          <w:sz w:val="24"/>
        </w:rPr>
        <w:t>August 23, 2016</w:t>
      </w:r>
      <w:bookmarkStart w:id="109" w:name="_GoBack"/>
      <w:bookmarkEnd w:id="109"/>
      <w:r w:rsidRPr="005862C9">
        <w:rPr>
          <w:rFonts w:ascii="Book Antiqua" w:hAnsi="Book Antiqua"/>
          <w:b/>
          <w:bCs/>
          <w:sz w:val="24"/>
        </w:rPr>
        <w:t xml:space="preserve">  </w:t>
      </w:r>
    </w:p>
    <w:p w14:paraId="0F12DDEB" w14:textId="77777777" w:rsidR="0065785A" w:rsidRPr="005862C9" w:rsidRDefault="0065785A" w:rsidP="0065785A">
      <w:pPr>
        <w:adjustRightInd w:val="0"/>
        <w:snapToGrid w:val="0"/>
        <w:spacing w:line="360" w:lineRule="auto"/>
        <w:rPr>
          <w:rFonts w:ascii="Book Antiqua" w:hAnsi="Book Antiqua"/>
          <w:b/>
          <w:bCs/>
          <w:sz w:val="24"/>
        </w:rPr>
      </w:pPr>
      <w:r w:rsidRPr="005862C9">
        <w:rPr>
          <w:rFonts w:ascii="Book Antiqua" w:hAnsi="Book Antiqua"/>
          <w:b/>
          <w:bCs/>
          <w:sz w:val="24"/>
        </w:rPr>
        <w:t>Article in press:</w:t>
      </w:r>
    </w:p>
    <w:p w14:paraId="61D830D9" w14:textId="77777777" w:rsidR="0065785A" w:rsidRPr="005862C9" w:rsidRDefault="0065785A" w:rsidP="0065785A">
      <w:pPr>
        <w:adjustRightInd w:val="0"/>
        <w:snapToGrid w:val="0"/>
        <w:spacing w:line="360" w:lineRule="auto"/>
        <w:rPr>
          <w:rFonts w:ascii="Book Antiqua" w:hAnsi="Book Antiqua"/>
          <w:b/>
          <w:bCs/>
          <w:sz w:val="24"/>
        </w:rPr>
      </w:pPr>
      <w:r w:rsidRPr="005862C9">
        <w:rPr>
          <w:rFonts w:ascii="Book Antiqua" w:hAnsi="Book Antiqua"/>
          <w:b/>
          <w:bCs/>
          <w:sz w:val="24"/>
        </w:rPr>
        <w:t xml:space="preserve">Published online: </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14:paraId="263E220E" w14:textId="77777777" w:rsidR="00342EDF" w:rsidRPr="005862C9" w:rsidRDefault="00342EDF" w:rsidP="0006798B">
      <w:pPr>
        <w:widowControl/>
        <w:adjustRightInd w:val="0"/>
        <w:snapToGrid w:val="0"/>
        <w:spacing w:line="360" w:lineRule="auto"/>
        <w:rPr>
          <w:rFonts w:ascii="Book Antiqua" w:hAnsi="Book Antiqua" w:cs="Book Antiqua"/>
          <w:kern w:val="0"/>
          <w:sz w:val="24"/>
          <w:szCs w:val="24"/>
        </w:rPr>
      </w:pPr>
      <w:r w:rsidRPr="005862C9">
        <w:rPr>
          <w:rFonts w:ascii="Book Antiqua" w:hAnsi="Book Antiqua" w:cs="Book Antiqua"/>
          <w:kern w:val="0"/>
          <w:sz w:val="24"/>
          <w:szCs w:val="24"/>
        </w:rPr>
        <w:br w:type="page"/>
      </w:r>
    </w:p>
    <w:p w14:paraId="38AD41D6" w14:textId="403E0115" w:rsidR="00F7294B" w:rsidRPr="005862C9" w:rsidRDefault="00F337D6" w:rsidP="0006798B">
      <w:pPr>
        <w:adjustRightInd w:val="0"/>
        <w:snapToGrid w:val="0"/>
        <w:spacing w:line="360" w:lineRule="auto"/>
        <w:rPr>
          <w:rFonts w:ascii="Book Antiqua" w:hAnsi="Book Antiqua"/>
          <w:b/>
          <w:sz w:val="24"/>
          <w:szCs w:val="24"/>
        </w:rPr>
      </w:pPr>
      <w:r w:rsidRPr="005862C9">
        <w:rPr>
          <w:rFonts w:ascii="Book Antiqua" w:hAnsi="Book Antiqua"/>
          <w:b/>
          <w:sz w:val="24"/>
          <w:szCs w:val="24"/>
        </w:rPr>
        <w:lastRenderedPageBreak/>
        <w:t>Abstract</w:t>
      </w:r>
    </w:p>
    <w:p w14:paraId="69C384E8" w14:textId="5FE2BEC3" w:rsidR="00067FBA" w:rsidRPr="005862C9" w:rsidRDefault="00067FBA" w:rsidP="0006798B">
      <w:pPr>
        <w:adjustRightInd w:val="0"/>
        <w:snapToGrid w:val="0"/>
        <w:spacing w:line="360" w:lineRule="auto"/>
        <w:rPr>
          <w:rFonts w:ascii="Book Antiqua" w:hAnsi="Book Antiqua"/>
          <w:sz w:val="24"/>
          <w:szCs w:val="24"/>
        </w:rPr>
      </w:pPr>
      <w:r w:rsidRPr="005862C9">
        <w:rPr>
          <w:rFonts w:ascii="Book Antiqua" w:hAnsi="Book Antiqua"/>
          <w:sz w:val="24"/>
          <w:szCs w:val="24"/>
        </w:rPr>
        <w:t xml:space="preserve">Patients with advanced </w:t>
      </w:r>
      <w:bookmarkStart w:id="110" w:name="OLE_LINK3496"/>
      <w:bookmarkStart w:id="111" w:name="OLE_LINK3498"/>
      <w:bookmarkStart w:id="112" w:name="OLE_LINK1"/>
      <w:bookmarkStart w:id="113" w:name="OLE_LINK3"/>
      <w:r w:rsidRPr="005862C9">
        <w:rPr>
          <w:rFonts w:ascii="Book Antiqua" w:hAnsi="Book Antiqua"/>
          <w:sz w:val="24"/>
          <w:szCs w:val="24"/>
        </w:rPr>
        <w:t>hepatocellular carcinoma</w:t>
      </w:r>
      <w:bookmarkEnd w:id="110"/>
      <w:bookmarkEnd w:id="111"/>
      <w:r w:rsidRPr="005862C9">
        <w:rPr>
          <w:rFonts w:ascii="Book Antiqua" w:hAnsi="Book Antiqua"/>
          <w:sz w:val="24"/>
          <w:szCs w:val="24"/>
        </w:rPr>
        <w:t xml:space="preserve"> (HCC)</w:t>
      </w:r>
      <w:bookmarkEnd w:id="112"/>
      <w:bookmarkEnd w:id="113"/>
      <w:r w:rsidRPr="005862C9">
        <w:rPr>
          <w:rFonts w:ascii="Book Antiqua" w:hAnsi="Book Antiqua"/>
          <w:sz w:val="24"/>
          <w:szCs w:val="24"/>
        </w:rPr>
        <w:t xml:space="preserve"> showing </w:t>
      </w:r>
      <w:bookmarkStart w:id="114" w:name="OLE_LINK3499"/>
      <w:bookmarkStart w:id="115" w:name="OLE_LINK3501"/>
      <w:bookmarkStart w:id="116" w:name="OLE_LINK4"/>
      <w:r w:rsidRPr="005862C9">
        <w:rPr>
          <w:rFonts w:ascii="Book Antiqua" w:hAnsi="Book Antiqua"/>
          <w:sz w:val="24"/>
          <w:szCs w:val="24"/>
        </w:rPr>
        <w:t>portal vein tumor thrombosis</w:t>
      </w:r>
      <w:bookmarkEnd w:id="114"/>
      <w:bookmarkEnd w:id="115"/>
      <w:r w:rsidRPr="005862C9">
        <w:rPr>
          <w:rFonts w:ascii="Book Antiqua" w:hAnsi="Book Antiqua"/>
          <w:sz w:val="24"/>
          <w:szCs w:val="24"/>
        </w:rPr>
        <w:t xml:space="preserve"> </w:t>
      </w:r>
      <w:bookmarkEnd w:id="116"/>
      <w:r w:rsidRPr="005862C9">
        <w:rPr>
          <w:rFonts w:ascii="Book Antiqua" w:hAnsi="Book Antiqua"/>
          <w:sz w:val="24"/>
          <w:szCs w:val="24"/>
        </w:rPr>
        <w:t xml:space="preserve">(PVTT) have an extremely poor prognosis. According to </w:t>
      </w:r>
      <w:r w:rsidR="00DC3B46" w:rsidRPr="005862C9">
        <w:rPr>
          <w:rFonts w:ascii="Book Antiqua" w:hAnsi="Book Antiqua"/>
          <w:sz w:val="24"/>
          <w:szCs w:val="24"/>
        </w:rPr>
        <w:t xml:space="preserve">treatment </w:t>
      </w:r>
      <w:r w:rsidRPr="005862C9">
        <w:rPr>
          <w:rFonts w:ascii="Book Antiqua" w:hAnsi="Book Antiqua"/>
          <w:sz w:val="24"/>
          <w:szCs w:val="24"/>
        </w:rPr>
        <w:t>guideline</w:t>
      </w:r>
      <w:r w:rsidR="00DC3B46" w:rsidRPr="005862C9">
        <w:rPr>
          <w:rFonts w:ascii="Book Antiqua" w:hAnsi="Book Antiqua"/>
          <w:sz w:val="24"/>
          <w:szCs w:val="24"/>
        </w:rPr>
        <w:t>s</w:t>
      </w:r>
      <w:r w:rsidRPr="005862C9">
        <w:rPr>
          <w:rFonts w:ascii="Book Antiqua" w:hAnsi="Book Antiqua"/>
          <w:sz w:val="24"/>
          <w:szCs w:val="24"/>
        </w:rPr>
        <w:t xml:space="preserve">, the only option for HCC patients with PVTT is sorafenib chemotherapy. However, in </w:t>
      </w:r>
      <w:r w:rsidR="00B37C63" w:rsidRPr="005862C9">
        <w:rPr>
          <w:rFonts w:ascii="Book Antiqua" w:hAnsi="Book Antiqua"/>
          <w:sz w:val="24"/>
          <w:szCs w:val="24"/>
        </w:rPr>
        <w:t>Asia</w:t>
      </w:r>
      <w:r w:rsidRPr="005862C9">
        <w:rPr>
          <w:rFonts w:ascii="Book Antiqua" w:hAnsi="Book Antiqua"/>
          <w:sz w:val="24"/>
          <w:szCs w:val="24"/>
        </w:rPr>
        <w:t xml:space="preserve">, various treatments have been attempted and possible prolongation of overall survival has been </w:t>
      </w:r>
      <w:r w:rsidR="00DC3B46" w:rsidRPr="005862C9">
        <w:rPr>
          <w:rFonts w:ascii="Book Antiqua" w:hAnsi="Book Antiqua"/>
          <w:sz w:val="24"/>
          <w:szCs w:val="24"/>
        </w:rPr>
        <w:t xml:space="preserve">repeatedly </w:t>
      </w:r>
      <w:r w:rsidRPr="005862C9">
        <w:rPr>
          <w:rFonts w:ascii="Book Antiqua" w:hAnsi="Book Antiqua"/>
          <w:sz w:val="24"/>
          <w:szCs w:val="24"/>
        </w:rPr>
        <w:t xml:space="preserve">reported. We herein report the first case of </w:t>
      </w:r>
      <w:r w:rsidR="00B37C63" w:rsidRPr="005862C9">
        <w:rPr>
          <w:rFonts w:ascii="Book Antiqua" w:hAnsi="Book Antiqua"/>
          <w:sz w:val="24"/>
          <w:szCs w:val="24"/>
        </w:rPr>
        <w:t xml:space="preserve">a patient with an </w:t>
      </w:r>
      <w:r w:rsidRPr="005862C9">
        <w:rPr>
          <w:rFonts w:ascii="Book Antiqua" w:hAnsi="Book Antiqua"/>
          <w:sz w:val="24"/>
          <w:szCs w:val="24"/>
        </w:rPr>
        <w:t xml:space="preserve">initially unresectable advanced HCC with PVTT who underwent curative hepatectomy after sorafenib and </w:t>
      </w:r>
      <w:r w:rsidR="00DC3B46" w:rsidRPr="005862C9">
        <w:rPr>
          <w:rFonts w:ascii="Book Antiqua" w:hAnsi="Book Antiqua"/>
          <w:sz w:val="24"/>
          <w:szCs w:val="24"/>
        </w:rPr>
        <w:t>transcatheter arterial chemoembolization (</w:t>
      </w:r>
      <w:r w:rsidRPr="005862C9">
        <w:rPr>
          <w:rFonts w:ascii="Book Antiqua" w:hAnsi="Book Antiqua"/>
          <w:sz w:val="24"/>
          <w:szCs w:val="24"/>
        </w:rPr>
        <w:t>TACE</w:t>
      </w:r>
      <w:r w:rsidR="00DC3B46" w:rsidRPr="005862C9">
        <w:rPr>
          <w:rFonts w:ascii="Book Antiqua" w:hAnsi="Book Antiqua"/>
          <w:sz w:val="24"/>
          <w:szCs w:val="24"/>
        </w:rPr>
        <w:t>)</w:t>
      </w:r>
      <w:r w:rsidRPr="005862C9">
        <w:rPr>
          <w:rFonts w:ascii="Book Antiqua" w:hAnsi="Book Antiqua"/>
          <w:sz w:val="24"/>
          <w:szCs w:val="24"/>
        </w:rPr>
        <w:t xml:space="preserve"> showing complete histological response.</w:t>
      </w:r>
      <w:r w:rsidR="004E3B10" w:rsidRPr="005862C9">
        <w:rPr>
          <w:rFonts w:ascii="Book Antiqua" w:hAnsi="Book Antiqua"/>
          <w:sz w:val="24"/>
          <w:szCs w:val="24"/>
        </w:rPr>
        <w:t xml:space="preserve"> </w:t>
      </w:r>
      <w:r w:rsidRPr="005862C9">
        <w:rPr>
          <w:rFonts w:ascii="Book Antiqua" w:hAnsi="Book Antiqua"/>
          <w:sz w:val="24"/>
          <w:szCs w:val="24"/>
        </w:rPr>
        <w:t xml:space="preserve">Two months </w:t>
      </w:r>
      <w:r w:rsidR="004E3B10" w:rsidRPr="005862C9">
        <w:rPr>
          <w:rFonts w:ascii="Book Antiqua" w:hAnsi="Book Antiqua"/>
          <w:sz w:val="24"/>
          <w:szCs w:val="24"/>
        </w:rPr>
        <w:t>after induction with sorafenib</w:t>
      </w:r>
      <w:r w:rsidRPr="005862C9">
        <w:rPr>
          <w:rFonts w:ascii="Book Antiqua" w:hAnsi="Book Antiqua"/>
          <w:sz w:val="24"/>
          <w:szCs w:val="24"/>
        </w:rPr>
        <w:t xml:space="preserve">, a significant decrease </w:t>
      </w:r>
      <w:r w:rsidR="00DC3B46" w:rsidRPr="005862C9">
        <w:rPr>
          <w:rFonts w:ascii="Book Antiqua" w:hAnsi="Book Antiqua"/>
          <w:sz w:val="24"/>
          <w:szCs w:val="24"/>
        </w:rPr>
        <w:t xml:space="preserve">in </w:t>
      </w:r>
      <w:r w:rsidRPr="005862C9">
        <w:rPr>
          <w:rFonts w:ascii="Book Antiqua" w:hAnsi="Book Antiqua"/>
          <w:sz w:val="24"/>
          <w:szCs w:val="24"/>
        </w:rPr>
        <w:t xml:space="preserve">serum </w:t>
      </w:r>
      <w:r w:rsidR="004E3B10" w:rsidRPr="005862C9">
        <w:rPr>
          <w:rFonts w:ascii="Book Antiqua" w:hAnsi="Book Antiqua"/>
          <w:sz w:val="24"/>
          <w:szCs w:val="24"/>
        </w:rPr>
        <w:t>alpha-fetoprotein</w:t>
      </w:r>
      <w:r w:rsidRPr="005862C9">
        <w:rPr>
          <w:rFonts w:ascii="Book Antiqua" w:hAnsi="Book Antiqua"/>
          <w:sz w:val="24"/>
          <w:szCs w:val="24"/>
        </w:rPr>
        <w:t xml:space="preserve"> level was observed and </w:t>
      </w:r>
      <w:r w:rsidR="00D35FCC" w:rsidRPr="005862C9">
        <w:rPr>
          <w:rFonts w:ascii="Book Antiqua" w:hAnsi="Book Antiqua"/>
          <w:sz w:val="24"/>
          <w:szCs w:val="24"/>
        </w:rPr>
        <w:t>computed tomography</w:t>
      </w:r>
      <w:r w:rsidR="00D35FCC" w:rsidRPr="005862C9">
        <w:rPr>
          <w:rFonts w:ascii="Book Antiqua" w:eastAsia="SimSun" w:hAnsi="Book Antiqua" w:hint="eastAsia"/>
          <w:sz w:val="24"/>
          <w:szCs w:val="24"/>
          <w:lang w:eastAsia="zh-CN"/>
        </w:rPr>
        <w:t xml:space="preserve"> </w:t>
      </w:r>
      <w:r w:rsidR="00DC3B46" w:rsidRPr="005862C9">
        <w:rPr>
          <w:rFonts w:ascii="Book Antiqua" w:hAnsi="Book Antiqua"/>
          <w:sz w:val="24"/>
          <w:szCs w:val="24"/>
        </w:rPr>
        <w:t>imaging</w:t>
      </w:r>
      <w:r w:rsidRPr="005862C9">
        <w:rPr>
          <w:rFonts w:ascii="Book Antiqua" w:hAnsi="Book Antiqua"/>
          <w:sz w:val="24"/>
          <w:szCs w:val="24"/>
        </w:rPr>
        <w:t xml:space="preserve"> showed </w:t>
      </w:r>
      <w:r w:rsidR="00DC3B46" w:rsidRPr="005862C9">
        <w:rPr>
          <w:rFonts w:ascii="Book Antiqua" w:hAnsi="Book Antiqua"/>
          <w:sz w:val="24"/>
          <w:szCs w:val="24"/>
        </w:rPr>
        <w:t xml:space="preserve">a </w:t>
      </w:r>
      <w:r w:rsidRPr="005862C9">
        <w:rPr>
          <w:rFonts w:ascii="Book Antiqua" w:hAnsi="Book Antiqua"/>
          <w:sz w:val="24"/>
          <w:szCs w:val="24"/>
        </w:rPr>
        <w:t xml:space="preserve">significant decrease in </w:t>
      </w:r>
      <w:r w:rsidR="004E3B10" w:rsidRPr="005862C9">
        <w:rPr>
          <w:rFonts w:ascii="Book Antiqua" w:hAnsi="Book Antiqua"/>
          <w:sz w:val="24"/>
          <w:szCs w:val="24"/>
        </w:rPr>
        <w:t xml:space="preserve">tumor </w:t>
      </w:r>
      <w:r w:rsidRPr="005862C9">
        <w:rPr>
          <w:rFonts w:ascii="Book Antiqua" w:hAnsi="Book Antiqua"/>
          <w:sz w:val="24"/>
          <w:szCs w:val="24"/>
        </w:rPr>
        <w:t xml:space="preserve">size. Because of remaining PVTT, TACE and curative resection </w:t>
      </w:r>
      <w:r w:rsidR="004E3B10" w:rsidRPr="005862C9">
        <w:rPr>
          <w:rFonts w:ascii="Book Antiqua" w:hAnsi="Book Antiqua"/>
          <w:sz w:val="24"/>
          <w:szCs w:val="24"/>
        </w:rPr>
        <w:t>were performed</w:t>
      </w:r>
      <w:r w:rsidRPr="005862C9">
        <w:rPr>
          <w:rFonts w:ascii="Book Antiqua" w:hAnsi="Book Antiqua"/>
          <w:sz w:val="24"/>
          <w:szCs w:val="24"/>
        </w:rPr>
        <w:t xml:space="preserve">. </w:t>
      </w:r>
      <w:r w:rsidR="00675D08" w:rsidRPr="005862C9">
        <w:rPr>
          <w:rFonts w:ascii="Book Antiqua" w:hAnsi="Book Antiqua"/>
          <w:sz w:val="24"/>
          <w:szCs w:val="24"/>
        </w:rPr>
        <w:t>The c</w:t>
      </w:r>
      <w:r w:rsidRPr="005862C9">
        <w:rPr>
          <w:rFonts w:ascii="Book Antiqua" w:hAnsi="Book Antiqua"/>
          <w:sz w:val="24"/>
          <w:szCs w:val="24"/>
        </w:rPr>
        <w:t>ombination of sorafenib and TACE may be an effective treatment for HCC patients with PVTT.</w:t>
      </w:r>
    </w:p>
    <w:p w14:paraId="0CCEB424" w14:textId="77777777" w:rsidR="0024770B" w:rsidRPr="005862C9" w:rsidRDefault="0024770B" w:rsidP="0006798B">
      <w:pPr>
        <w:adjustRightInd w:val="0"/>
        <w:snapToGrid w:val="0"/>
        <w:spacing w:line="360" w:lineRule="auto"/>
        <w:rPr>
          <w:rFonts w:ascii="Book Antiqua" w:hAnsi="Book Antiqua"/>
          <w:sz w:val="24"/>
          <w:szCs w:val="24"/>
        </w:rPr>
      </w:pPr>
    </w:p>
    <w:p w14:paraId="70E18638" w14:textId="3A978F69" w:rsidR="00C11081" w:rsidRPr="005862C9" w:rsidRDefault="00C11081"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Key</w:t>
      </w:r>
      <w:r w:rsidR="00D35FCC" w:rsidRPr="005862C9">
        <w:rPr>
          <w:rFonts w:ascii="Book Antiqua" w:eastAsia="SimSun" w:hAnsi="Book Antiqua" w:hint="eastAsia"/>
          <w:b/>
          <w:sz w:val="24"/>
          <w:szCs w:val="24"/>
          <w:lang w:eastAsia="zh-CN"/>
        </w:rPr>
        <w:t xml:space="preserve"> </w:t>
      </w:r>
      <w:r w:rsidRPr="005862C9">
        <w:rPr>
          <w:rFonts w:ascii="Book Antiqua" w:hAnsi="Book Antiqua"/>
          <w:b/>
          <w:sz w:val="24"/>
          <w:szCs w:val="24"/>
        </w:rPr>
        <w:t>word</w:t>
      </w:r>
      <w:r w:rsidR="00911134" w:rsidRPr="005862C9">
        <w:rPr>
          <w:rFonts w:ascii="Book Antiqua" w:hAnsi="Book Antiqua"/>
          <w:b/>
          <w:sz w:val="24"/>
          <w:szCs w:val="24"/>
        </w:rPr>
        <w:t xml:space="preserve">: </w:t>
      </w:r>
      <w:r w:rsidR="00D35FCC" w:rsidRPr="005862C9">
        <w:rPr>
          <w:rFonts w:ascii="Book Antiqua" w:hAnsi="Book Antiqua"/>
          <w:sz w:val="24"/>
          <w:szCs w:val="24"/>
        </w:rPr>
        <w:t xml:space="preserve">Hepatocellular </w:t>
      </w:r>
      <w:r w:rsidR="00911134" w:rsidRPr="005862C9">
        <w:rPr>
          <w:rFonts w:ascii="Book Antiqua" w:hAnsi="Book Antiqua"/>
          <w:sz w:val="24"/>
          <w:szCs w:val="24"/>
        </w:rPr>
        <w:t>carcinoma</w:t>
      </w:r>
      <w:r w:rsidR="00D35FCC" w:rsidRPr="005862C9">
        <w:rPr>
          <w:rFonts w:ascii="Book Antiqua" w:eastAsia="SimSun" w:hAnsi="Book Antiqua" w:hint="eastAsia"/>
          <w:sz w:val="24"/>
          <w:szCs w:val="24"/>
          <w:lang w:eastAsia="zh-CN"/>
        </w:rPr>
        <w:t>;</w:t>
      </w:r>
      <w:r w:rsidR="00D35FCC" w:rsidRPr="005862C9">
        <w:rPr>
          <w:rFonts w:ascii="Book Antiqua" w:hAnsi="Book Antiqua"/>
          <w:sz w:val="24"/>
          <w:szCs w:val="24"/>
        </w:rPr>
        <w:t xml:space="preserve"> Sorafenib</w:t>
      </w:r>
      <w:r w:rsidR="00D35FCC" w:rsidRPr="005862C9">
        <w:rPr>
          <w:rFonts w:ascii="Book Antiqua" w:eastAsia="SimSun" w:hAnsi="Book Antiqua" w:hint="eastAsia"/>
          <w:sz w:val="24"/>
          <w:szCs w:val="24"/>
          <w:lang w:eastAsia="zh-CN"/>
        </w:rPr>
        <w:t>;</w:t>
      </w:r>
      <w:r w:rsidR="00D35FCC" w:rsidRPr="005862C9">
        <w:rPr>
          <w:rFonts w:ascii="Book Antiqua" w:hAnsi="Book Antiqua"/>
          <w:sz w:val="24"/>
          <w:szCs w:val="24"/>
        </w:rPr>
        <w:t xml:space="preserve"> Complete </w:t>
      </w:r>
      <w:r w:rsidR="00911134" w:rsidRPr="005862C9">
        <w:rPr>
          <w:rFonts w:ascii="Book Antiqua" w:hAnsi="Book Antiqua"/>
          <w:sz w:val="24"/>
          <w:szCs w:val="24"/>
        </w:rPr>
        <w:t>response</w:t>
      </w:r>
      <w:r w:rsidR="00D35FCC" w:rsidRPr="005862C9">
        <w:rPr>
          <w:rFonts w:ascii="Book Antiqua" w:eastAsia="SimSun" w:hAnsi="Book Antiqua" w:hint="eastAsia"/>
          <w:sz w:val="24"/>
          <w:szCs w:val="24"/>
          <w:lang w:eastAsia="zh-CN"/>
        </w:rPr>
        <w:t xml:space="preserve">; </w:t>
      </w:r>
      <w:r w:rsidR="00D35FCC" w:rsidRPr="005862C9">
        <w:rPr>
          <w:rFonts w:ascii="Book Antiqua" w:hAnsi="Book Antiqua"/>
          <w:sz w:val="24"/>
          <w:szCs w:val="24"/>
        </w:rPr>
        <w:t xml:space="preserve">Portal </w:t>
      </w:r>
      <w:r w:rsidR="00911134" w:rsidRPr="005862C9">
        <w:rPr>
          <w:rFonts w:ascii="Book Antiqua" w:hAnsi="Book Antiqua"/>
          <w:sz w:val="24"/>
          <w:szCs w:val="24"/>
        </w:rPr>
        <w:t xml:space="preserve">vein </w:t>
      </w:r>
      <w:r w:rsidR="00FE3A04" w:rsidRPr="005862C9">
        <w:rPr>
          <w:rFonts w:ascii="Book Antiqua" w:hAnsi="Book Antiqua"/>
          <w:sz w:val="24"/>
          <w:szCs w:val="24"/>
        </w:rPr>
        <w:t>tumor</w:t>
      </w:r>
      <w:r w:rsidR="00911134" w:rsidRPr="005862C9">
        <w:rPr>
          <w:rFonts w:ascii="Book Antiqua" w:hAnsi="Book Antiqua"/>
          <w:sz w:val="24"/>
          <w:szCs w:val="24"/>
        </w:rPr>
        <w:t xml:space="preserve"> thrombosis</w:t>
      </w:r>
      <w:r w:rsidR="00D35FCC" w:rsidRPr="005862C9">
        <w:rPr>
          <w:rFonts w:ascii="Book Antiqua" w:eastAsia="SimSun" w:hAnsi="Book Antiqua" w:hint="eastAsia"/>
          <w:sz w:val="24"/>
          <w:szCs w:val="24"/>
          <w:lang w:eastAsia="zh-CN"/>
        </w:rPr>
        <w:t>;</w:t>
      </w:r>
      <w:r w:rsidR="00911134" w:rsidRPr="005862C9">
        <w:rPr>
          <w:rFonts w:ascii="Book Antiqua" w:hAnsi="Book Antiqua"/>
          <w:sz w:val="24"/>
          <w:szCs w:val="24"/>
        </w:rPr>
        <w:t xml:space="preserve"> </w:t>
      </w:r>
      <w:r w:rsidR="00D35FCC" w:rsidRPr="005862C9">
        <w:rPr>
          <w:rFonts w:ascii="Book Antiqua" w:hAnsi="Book Antiqua"/>
          <w:sz w:val="24"/>
          <w:szCs w:val="24"/>
        </w:rPr>
        <w:t xml:space="preserve">Transcatheter </w:t>
      </w:r>
      <w:r w:rsidR="00911134" w:rsidRPr="005862C9">
        <w:rPr>
          <w:rFonts w:ascii="Book Antiqua" w:hAnsi="Book Antiqua"/>
          <w:sz w:val="24"/>
          <w:szCs w:val="24"/>
        </w:rPr>
        <w:t>arterial chemoembolization</w:t>
      </w:r>
    </w:p>
    <w:p w14:paraId="16E6F494" w14:textId="77777777" w:rsidR="00102362" w:rsidRPr="005862C9" w:rsidRDefault="00102362" w:rsidP="0006798B">
      <w:pPr>
        <w:adjustRightInd w:val="0"/>
        <w:snapToGrid w:val="0"/>
        <w:spacing w:line="360" w:lineRule="auto"/>
        <w:rPr>
          <w:rFonts w:ascii="Book Antiqua" w:eastAsia="SimSun" w:hAnsi="Book Antiqua"/>
          <w:sz w:val="24"/>
          <w:szCs w:val="24"/>
          <w:lang w:eastAsia="zh-CN"/>
        </w:rPr>
      </w:pPr>
    </w:p>
    <w:p w14:paraId="0FFFBCCE" w14:textId="77777777" w:rsidR="00D35FCC" w:rsidRPr="00D35FCC" w:rsidRDefault="00D35FCC" w:rsidP="00D35FCC">
      <w:pPr>
        <w:adjustRightInd w:val="0"/>
        <w:snapToGrid w:val="0"/>
        <w:spacing w:line="360" w:lineRule="auto"/>
        <w:rPr>
          <w:rFonts w:ascii="Book Antiqua" w:eastAsia="SimSun" w:hAnsi="Book Antiqua" w:cs="Times New Roman"/>
          <w:sz w:val="24"/>
          <w:szCs w:val="24"/>
          <w:lang w:eastAsia="zh-CN"/>
        </w:rPr>
      </w:pPr>
      <w:bookmarkStart w:id="117" w:name="OLE_LINK363"/>
      <w:bookmarkStart w:id="118" w:name="OLE_LINK364"/>
      <w:bookmarkStart w:id="119" w:name="OLE_LINK359"/>
      <w:bookmarkStart w:id="120" w:name="OLE_LINK2"/>
      <w:bookmarkStart w:id="121" w:name="OLE_LINK1037"/>
      <w:bookmarkStart w:id="122" w:name="OLE_LINK1195"/>
      <w:bookmarkStart w:id="123" w:name="OLE_LINK1140"/>
      <w:bookmarkStart w:id="124" w:name="OLE_LINK1062"/>
      <w:bookmarkStart w:id="125" w:name="OLE_LINK1327"/>
      <w:bookmarkStart w:id="126" w:name="OLE_LINK1174"/>
      <w:bookmarkStart w:id="127" w:name="OLE_LINK1348"/>
      <w:bookmarkStart w:id="128" w:name="OLE_LINK1519"/>
      <w:bookmarkStart w:id="129" w:name="OLE_LINK1571"/>
      <w:bookmarkStart w:id="130" w:name="OLE_LINK1666"/>
      <w:bookmarkStart w:id="131" w:name="OLE_LINK11"/>
      <w:bookmarkStart w:id="132" w:name="OLE_LINK1438"/>
      <w:bookmarkStart w:id="133" w:name="OLE_LINK1375"/>
      <w:bookmarkStart w:id="134" w:name="OLE_LINK1429"/>
      <w:bookmarkStart w:id="135" w:name="OLE_LINK1497"/>
      <w:bookmarkStart w:id="136" w:name="OLE_LINK1581"/>
      <w:bookmarkStart w:id="137" w:name="OLE_LINK1356"/>
      <w:bookmarkStart w:id="138" w:name="OLE_LINK1469"/>
      <w:bookmarkStart w:id="139" w:name="OLE_LINK1546"/>
      <w:bookmarkStart w:id="140" w:name="OLE_LINK1694"/>
      <w:bookmarkStart w:id="141" w:name="OLE_LINK1727"/>
      <w:bookmarkStart w:id="142" w:name="OLE_LINK1797"/>
      <w:bookmarkStart w:id="143" w:name="OLE_LINK1887"/>
      <w:bookmarkStart w:id="144" w:name="OLE_LINK1975"/>
      <w:bookmarkStart w:id="145" w:name="OLE_LINK2186"/>
      <w:bookmarkStart w:id="146" w:name="OLE_LINK768"/>
      <w:bookmarkStart w:id="147" w:name="OLE_LINK2332"/>
      <w:bookmarkStart w:id="148" w:name="OLE_LINK2353"/>
      <w:bookmarkStart w:id="149" w:name="OLE_LINK2448"/>
      <w:bookmarkStart w:id="150" w:name="OLE_LINK2467"/>
      <w:bookmarkStart w:id="151" w:name="OLE_LINK2563"/>
      <w:bookmarkStart w:id="152" w:name="OLE_LINK2608"/>
      <w:bookmarkStart w:id="153" w:name="OLE_LINK2654"/>
      <w:bookmarkStart w:id="154" w:name="OLE_LINK2695"/>
      <w:bookmarkStart w:id="155" w:name="OLE_LINK2732"/>
      <w:bookmarkStart w:id="156" w:name="OLE_LINK2658"/>
      <w:bookmarkStart w:id="157" w:name="OLE_LINK2775"/>
      <w:bookmarkStart w:id="158" w:name="OLE_LINK52"/>
      <w:bookmarkStart w:id="159" w:name="OLE_LINK2910"/>
      <w:bookmarkStart w:id="160" w:name="OLE_LINK2933"/>
      <w:bookmarkStart w:id="161" w:name="OLE_LINK3527"/>
      <w:bookmarkStart w:id="162" w:name="OLE_LINK2950"/>
      <w:bookmarkStart w:id="163" w:name="OLE_LINK3497"/>
      <w:bookmarkStart w:id="164" w:name="OLE_LINK3130"/>
      <w:bookmarkStart w:id="165" w:name="OLE_LINK3036"/>
      <w:bookmarkStart w:id="166" w:name="OLE_LINK3172"/>
      <w:bookmarkStart w:id="167" w:name="OLE_LINK3212"/>
      <w:bookmarkStart w:id="168" w:name="OLE_LINK3236"/>
      <w:bookmarkStart w:id="169" w:name="OLE_LINK66"/>
      <w:bookmarkStart w:id="170" w:name="OLE_LINK3632"/>
      <w:bookmarkStart w:id="171" w:name="OLE_LINK68"/>
      <w:bookmarkStart w:id="172" w:name="OLE_LINK73"/>
      <w:r w:rsidRPr="00D35FCC">
        <w:rPr>
          <w:rFonts w:ascii="Book Antiqua" w:eastAsia="SimSun" w:hAnsi="Book Antiqua" w:cs="Times New Roman" w:hint="eastAsia"/>
          <w:b/>
          <w:sz w:val="24"/>
          <w:szCs w:val="24"/>
          <w:lang w:eastAsia="zh-CN"/>
        </w:rPr>
        <w:t>©</w:t>
      </w:r>
      <w:r w:rsidRPr="00D35FCC">
        <w:rPr>
          <w:rFonts w:ascii="Book Antiqua" w:eastAsia="SimSun" w:hAnsi="Book Antiqua" w:cs="Times New Roman"/>
          <w:b/>
          <w:sz w:val="24"/>
          <w:szCs w:val="24"/>
          <w:lang w:eastAsia="zh-CN"/>
        </w:rPr>
        <w:t xml:space="preserve"> The Author(s) 201</w:t>
      </w:r>
      <w:r w:rsidRPr="00D35FCC">
        <w:rPr>
          <w:rFonts w:ascii="Book Antiqua" w:eastAsia="SimSun" w:hAnsi="Book Antiqua" w:cs="Times New Roman" w:hint="eastAsia"/>
          <w:b/>
          <w:sz w:val="24"/>
          <w:szCs w:val="24"/>
          <w:lang w:eastAsia="zh-CN"/>
        </w:rPr>
        <w:t>6</w:t>
      </w:r>
      <w:r w:rsidRPr="00D35FCC">
        <w:rPr>
          <w:rFonts w:ascii="Book Antiqua" w:eastAsia="SimSun" w:hAnsi="Book Antiqua" w:cs="Times New Roman"/>
          <w:b/>
          <w:sz w:val="24"/>
          <w:szCs w:val="24"/>
          <w:lang w:eastAsia="zh-CN"/>
        </w:rPr>
        <w:t>.</w:t>
      </w:r>
      <w:r w:rsidRPr="00D35FCC">
        <w:rPr>
          <w:rFonts w:ascii="Book Antiqua" w:eastAsia="SimSun" w:hAnsi="Book Antiqua" w:cs="Times New Roman"/>
          <w:sz w:val="24"/>
          <w:szCs w:val="24"/>
          <w:lang w:eastAsia="zh-CN"/>
        </w:rPr>
        <w:t xml:space="preserve"> Published by Baishideng Publishing Group Inc. All rights reserved.</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6365737A" w14:textId="77777777" w:rsidR="00D35FCC" w:rsidRPr="005862C9" w:rsidRDefault="00D35FCC" w:rsidP="0006798B">
      <w:pPr>
        <w:adjustRightInd w:val="0"/>
        <w:snapToGrid w:val="0"/>
        <w:spacing w:line="360" w:lineRule="auto"/>
        <w:rPr>
          <w:rFonts w:ascii="Book Antiqua" w:eastAsia="SimSun" w:hAnsi="Book Antiqua"/>
          <w:sz w:val="24"/>
          <w:szCs w:val="24"/>
          <w:lang w:eastAsia="zh-CN"/>
        </w:rPr>
      </w:pPr>
    </w:p>
    <w:p w14:paraId="35418A56" w14:textId="494794BF" w:rsidR="00C11081" w:rsidRPr="005862C9" w:rsidRDefault="00911134"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 xml:space="preserve">Core tip: </w:t>
      </w:r>
      <w:r w:rsidR="00067FBA" w:rsidRPr="005862C9">
        <w:rPr>
          <w:rFonts w:ascii="Book Antiqua" w:hAnsi="Book Antiqua"/>
          <w:sz w:val="24"/>
          <w:szCs w:val="24"/>
        </w:rPr>
        <w:t xml:space="preserve">Patients with advanced hepatocellular carcinoma (HCC) showing portal vein tumor thrombosis (PVTT) have an extremely poor prognosis. The only proposed treatment option for HCC patients with PVTT is sorafenib chemotherapy. However, in </w:t>
      </w:r>
      <w:r w:rsidR="00675D08" w:rsidRPr="005862C9">
        <w:rPr>
          <w:rFonts w:ascii="Book Antiqua" w:hAnsi="Book Antiqua"/>
          <w:sz w:val="24"/>
          <w:szCs w:val="24"/>
        </w:rPr>
        <w:t>Asia</w:t>
      </w:r>
      <w:r w:rsidR="00067FBA" w:rsidRPr="005862C9">
        <w:rPr>
          <w:rFonts w:ascii="Book Antiqua" w:hAnsi="Book Antiqua"/>
          <w:sz w:val="24"/>
          <w:szCs w:val="24"/>
        </w:rPr>
        <w:t xml:space="preserve">, various treatments have been attempted and possible prolongation of overall survival has been </w:t>
      </w:r>
      <w:r w:rsidR="00853978" w:rsidRPr="005862C9">
        <w:rPr>
          <w:rFonts w:ascii="Book Antiqua" w:hAnsi="Book Antiqua"/>
          <w:sz w:val="24"/>
          <w:szCs w:val="24"/>
        </w:rPr>
        <w:t xml:space="preserve">repeatedly </w:t>
      </w:r>
      <w:r w:rsidR="00067FBA" w:rsidRPr="005862C9">
        <w:rPr>
          <w:rFonts w:ascii="Book Antiqua" w:hAnsi="Book Antiqua"/>
          <w:sz w:val="24"/>
          <w:szCs w:val="24"/>
        </w:rPr>
        <w:t xml:space="preserve">reported. </w:t>
      </w:r>
      <w:r w:rsidR="002F4260" w:rsidRPr="005862C9">
        <w:rPr>
          <w:rFonts w:ascii="Book Antiqua" w:hAnsi="Book Antiqua"/>
          <w:sz w:val="24"/>
          <w:szCs w:val="24"/>
        </w:rPr>
        <w:t xml:space="preserve">Here we </w:t>
      </w:r>
      <w:r w:rsidR="00067FBA" w:rsidRPr="005862C9">
        <w:rPr>
          <w:rFonts w:ascii="Book Antiqua" w:hAnsi="Book Antiqua"/>
          <w:sz w:val="24"/>
          <w:szCs w:val="24"/>
        </w:rPr>
        <w:t xml:space="preserve">report the first case of </w:t>
      </w:r>
      <w:r w:rsidR="002F4260" w:rsidRPr="005862C9">
        <w:rPr>
          <w:rFonts w:ascii="Book Antiqua" w:hAnsi="Book Antiqua"/>
          <w:sz w:val="24"/>
          <w:szCs w:val="24"/>
        </w:rPr>
        <w:t xml:space="preserve">a patient with an </w:t>
      </w:r>
      <w:r w:rsidR="00067FBA" w:rsidRPr="005862C9">
        <w:rPr>
          <w:rFonts w:ascii="Book Antiqua" w:hAnsi="Book Antiqua"/>
          <w:sz w:val="24"/>
          <w:szCs w:val="24"/>
        </w:rPr>
        <w:t xml:space="preserve">initially unresectable advanced </w:t>
      </w:r>
      <w:r w:rsidR="00853978" w:rsidRPr="005862C9">
        <w:rPr>
          <w:rFonts w:ascii="Book Antiqua" w:hAnsi="Book Antiqua"/>
          <w:sz w:val="24"/>
          <w:szCs w:val="24"/>
        </w:rPr>
        <w:t>HCC</w:t>
      </w:r>
      <w:r w:rsidR="00067FBA" w:rsidRPr="005862C9">
        <w:rPr>
          <w:rFonts w:ascii="Book Antiqua" w:hAnsi="Book Antiqua"/>
          <w:sz w:val="24"/>
          <w:szCs w:val="24"/>
        </w:rPr>
        <w:t xml:space="preserve"> </w:t>
      </w:r>
      <w:r w:rsidR="002F4260" w:rsidRPr="005862C9">
        <w:rPr>
          <w:rFonts w:ascii="Book Antiqua" w:hAnsi="Book Antiqua"/>
          <w:sz w:val="24"/>
          <w:szCs w:val="24"/>
        </w:rPr>
        <w:t xml:space="preserve">and </w:t>
      </w:r>
      <w:r w:rsidR="00067FBA" w:rsidRPr="005862C9">
        <w:rPr>
          <w:rFonts w:ascii="Book Antiqua" w:hAnsi="Book Antiqua"/>
          <w:sz w:val="24"/>
          <w:szCs w:val="24"/>
        </w:rPr>
        <w:t xml:space="preserve">PVTT who underwent curative hepatectomy after sorafenib and </w:t>
      </w:r>
      <w:r w:rsidR="00853978" w:rsidRPr="005862C9">
        <w:rPr>
          <w:rFonts w:ascii="Book Antiqua" w:hAnsi="Book Antiqua"/>
          <w:sz w:val="24"/>
          <w:szCs w:val="24"/>
        </w:rPr>
        <w:lastRenderedPageBreak/>
        <w:t xml:space="preserve">transcatheter arterial chemoembolization (TACE) </w:t>
      </w:r>
      <w:r w:rsidR="00067FBA" w:rsidRPr="005862C9">
        <w:rPr>
          <w:rFonts w:ascii="Book Antiqua" w:hAnsi="Book Antiqua"/>
          <w:sz w:val="24"/>
          <w:szCs w:val="24"/>
        </w:rPr>
        <w:t xml:space="preserve">showing complete histological response. </w:t>
      </w:r>
      <w:r w:rsidR="002F4260" w:rsidRPr="005862C9">
        <w:rPr>
          <w:rFonts w:ascii="Book Antiqua" w:hAnsi="Book Antiqua"/>
          <w:sz w:val="24"/>
          <w:szCs w:val="24"/>
        </w:rPr>
        <w:t>The c</w:t>
      </w:r>
      <w:r w:rsidR="00067FBA" w:rsidRPr="005862C9">
        <w:rPr>
          <w:rFonts w:ascii="Book Antiqua" w:hAnsi="Book Antiqua"/>
          <w:sz w:val="24"/>
          <w:szCs w:val="24"/>
        </w:rPr>
        <w:t>ombination of sorafenib and TACE may be an effective treatment for HCC patients with PVTT.</w:t>
      </w:r>
    </w:p>
    <w:p w14:paraId="2E64E467" w14:textId="77777777" w:rsidR="00010C8C" w:rsidRPr="005862C9" w:rsidRDefault="00010C8C" w:rsidP="0006798B">
      <w:pPr>
        <w:adjustRightInd w:val="0"/>
        <w:snapToGrid w:val="0"/>
        <w:spacing w:line="360" w:lineRule="auto"/>
        <w:rPr>
          <w:rFonts w:ascii="Book Antiqua" w:hAnsi="Book Antiqua"/>
          <w:sz w:val="24"/>
          <w:szCs w:val="24"/>
        </w:rPr>
      </w:pPr>
    </w:p>
    <w:p w14:paraId="7508DC60" w14:textId="77777777" w:rsidR="00BF505B" w:rsidRPr="005862C9" w:rsidRDefault="00010C8C" w:rsidP="00BF505B">
      <w:pPr>
        <w:adjustRightInd w:val="0"/>
        <w:snapToGrid w:val="0"/>
        <w:spacing w:line="360" w:lineRule="auto"/>
        <w:rPr>
          <w:rFonts w:ascii="Book Antiqua" w:hAnsi="Book Antiqua"/>
          <w:sz w:val="24"/>
        </w:rPr>
      </w:pPr>
      <w:r w:rsidRPr="005862C9">
        <w:rPr>
          <w:rFonts w:ascii="Book Antiqua" w:hAnsi="Book Antiqua"/>
          <w:sz w:val="24"/>
          <w:szCs w:val="24"/>
        </w:rPr>
        <w:t>Takano M,</w:t>
      </w:r>
      <w:r w:rsidR="00306A4A" w:rsidRPr="005862C9">
        <w:rPr>
          <w:rFonts w:ascii="Book Antiqua" w:hAnsi="Book Antiqua"/>
          <w:sz w:val="24"/>
          <w:szCs w:val="24"/>
        </w:rPr>
        <w:t xml:space="preserve"> Kokudo T,</w:t>
      </w:r>
      <w:r w:rsidRPr="005862C9">
        <w:rPr>
          <w:rFonts w:ascii="Book Antiqua" w:hAnsi="Book Antiqua"/>
          <w:sz w:val="24"/>
          <w:szCs w:val="24"/>
        </w:rPr>
        <w:t xml:space="preserve"> Miyazaki Y, Kageyama Y, Takahashi A, Amikura K</w:t>
      </w:r>
      <w:r w:rsidR="00306A4A" w:rsidRPr="005862C9">
        <w:rPr>
          <w:rFonts w:ascii="Book Antiqua" w:hAnsi="Book Antiqua"/>
          <w:sz w:val="24"/>
          <w:szCs w:val="24"/>
        </w:rPr>
        <w:t xml:space="preserve"> Sakamoto H</w:t>
      </w:r>
      <w:r w:rsidRPr="005862C9">
        <w:rPr>
          <w:rFonts w:ascii="Book Antiqua" w:hAnsi="Book Antiqua"/>
          <w:sz w:val="24"/>
          <w:szCs w:val="24"/>
        </w:rPr>
        <w:t xml:space="preserve">. </w:t>
      </w:r>
      <w:r w:rsidR="00BF505B" w:rsidRPr="005862C9">
        <w:rPr>
          <w:rFonts w:ascii="Book Antiqua" w:hAnsi="Book Antiqua"/>
          <w:sz w:val="24"/>
          <w:szCs w:val="24"/>
        </w:rPr>
        <w:t>Complete response with sorafenib and transcatheter arterial chemoembolization in unresectable hepatocellular carcinoma</w:t>
      </w:r>
      <w:r w:rsidRPr="005862C9">
        <w:rPr>
          <w:rFonts w:ascii="Book Antiqua" w:hAnsi="Book Antiqua"/>
          <w:sz w:val="24"/>
          <w:szCs w:val="24"/>
        </w:rPr>
        <w:t>.</w:t>
      </w:r>
      <w:r w:rsidR="00BF505B" w:rsidRPr="005862C9">
        <w:rPr>
          <w:rFonts w:ascii="Book Antiqua" w:eastAsia="SimSun" w:hAnsi="Book Antiqua" w:hint="eastAsia"/>
          <w:sz w:val="24"/>
          <w:szCs w:val="24"/>
          <w:lang w:eastAsia="zh-CN"/>
        </w:rPr>
        <w:t xml:space="preserve"> </w:t>
      </w:r>
      <w:bookmarkStart w:id="173" w:name="OLE_LINK2756"/>
      <w:bookmarkStart w:id="174" w:name="OLE_LINK2349"/>
      <w:bookmarkStart w:id="175" w:name="OLE_LINK2413"/>
      <w:bookmarkStart w:id="176" w:name="OLE_LINK2287"/>
      <w:bookmarkStart w:id="177" w:name="OLE_LINK2309"/>
      <w:bookmarkStart w:id="178" w:name="OLE_LINK2329"/>
      <w:bookmarkStart w:id="179" w:name="OLE_LINK2285"/>
      <w:bookmarkStart w:id="180" w:name="OLE_LINK2245"/>
      <w:bookmarkStart w:id="181" w:name="OLE_LINK2212"/>
      <w:bookmarkStart w:id="182" w:name="OLE_LINK2178"/>
      <w:bookmarkStart w:id="183" w:name="OLE_LINK2039"/>
      <w:bookmarkStart w:id="184" w:name="OLE_LINK3369"/>
      <w:bookmarkStart w:id="185" w:name="OLE_LINK3314"/>
      <w:bookmarkStart w:id="186" w:name="OLE_LINK2028"/>
      <w:bookmarkStart w:id="187" w:name="OLE_LINK2206"/>
      <w:bookmarkStart w:id="188" w:name="OLE_LINK2158"/>
      <w:bookmarkStart w:id="189" w:name="OLE_LINK2074"/>
      <w:bookmarkStart w:id="190" w:name="OLE_LINK2176"/>
      <w:bookmarkStart w:id="191" w:name="OLE_LINK1942"/>
      <w:bookmarkStart w:id="192" w:name="OLE_LINK1917"/>
      <w:bookmarkStart w:id="193" w:name="OLE_LINK1875"/>
      <w:bookmarkStart w:id="194" w:name="OLE_LINK1869"/>
      <w:bookmarkStart w:id="195" w:name="OLE_LINK1796"/>
      <w:bookmarkStart w:id="196" w:name="OLE_LINK1719"/>
      <w:bookmarkStart w:id="197" w:name="OLE_LINK1802"/>
      <w:bookmarkStart w:id="198" w:name="OLE_LINK1369"/>
      <w:bookmarkStart w:id="199" w:name="OLE_LINK1236"/>
      <w:bookmarkStart w:id="200" w:name="OLE_LINK658"/>
      <w:bookmarkStart w:id="201" w:name="OLE_LINK699"/>
      <w:bookmarkStart w:id="202" w:name="OLE_LINK140"/>
      <w:bookmarkStart w:id="203" w:name="OLE_LINK111"/>
      <w:bookmarkStart w:id="204" w:name="OLE_LINK110"/>
      <w:bookmarkStart w:id="205" w:name="OLE_LINK47"/>
      <w:bookmarkStart w:id="206" w:name="OLE_LINK48"/>
      <w:bookmarkStart w:id="207" w:name="OLE_LINK2951"/>
      <w:bookmarkStart w:id="208" w:name="OLE_LINK3500"/>
      <w:bookmarkStart w:id="209" w:name="OLE_LINK58"/>
      <w:bookmarkStart w:id="210" w:name="OLE_LINK3037"/>
      <w:bookmarkStart w:id="211" w:name="OLE_LINK61"/>
      <w:bookmarkStart w:id="212" w:name="OLE_LINK3055"/>
      <w:bookmarkStart w:id="213" w:name="OLE_LINK3169"/>
      <w:bookmarkStart w:id="214" w:name="OLE_LINK3178"/>
      <w:bookmarkStart w:id="215" w:name="OLE_LINK3179"/>
      <w:bookmarkStart w:id="216" w:name="OLE_LINK69"/>
      <w:bookmarkStart w:id="217" w:name="OLE_LINK3294"/>
      <w:r w:rsidR="00BF505B" w:rsidRPr="005862C9">
        <w:rPr>
          <w:rFonts w:ascii="Book Antiqua" w:hAnsi="Book Antiqua"/>
          <w:i/>
          <w:sz w:val="24"/>
        </w:rPr>
        <w:t xml:space="preserve">World J Gastroenterol </w:t>
      </w:r>
      <w:r w:rsidR="00BF505B" w:rsidRPr="005862C9">
        <w:rPr>
          <w:rFonts w:ascii="Book Antiqua" w:hAnsi="Book Antiqua"/>
          <w:sz w:val="24"/>
        </w:rPr>
        <w:t>2016; In press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bookmarkEnd w:id="205"/>
    <w:bookmarkEnd w:id="206"/>
    <w:bookmarkEnd w:id="207"/>
    <w:bookmarkEnd w:id="208"/>
    <w:bookmarkEnd w:id="209"/>
    <w:bookmarkEnd w:id="210"/>
    <w:bookmarkEnd w:id="211"/>
    <w:bookmarkEnd w:id="212"/>
    <w:bookmarkEnd w:id="213"/>
    <w:bookmarkEnd w:id="214"/>
    <w:bookmarkEnd w:id="215"/>
    <w:bookmarkEnd w:id="216"/>
    <w:bookmarkEnd w:id="217"/>
    <w:p w14:paraId="6F9B111E" w14:textId="6AAD07F0" w:rsidR="00010C8C" w:rsidRPr="005862C9" w:rsidRDefault="00010C8C" w:rsidP="0006798B">
      <w:pPr>
        <w:adjustRightInd w:val="0"/>
        <w:snapToGrid w:val="0"/>
        <w:spacing w:line="360" w:lineRule="auto"/>
        <w:rPr>
          <w:rFonts w:ascii="Book Antiqua" w:eastAsia="SimSun" w:hAnsi="Book Antiqua"/>
          <w:b/>
          <w:sz w:val="24"/>
          <w:szCs w:val="24"/>
          <w:lang w:eastAsia="zh-CN"/>
        </w:rPr>
      </w:pPr>
    </w:p>
    <w:p w14:paraId="2AEC939A" w14:textId="77777777" w:rsidR="00342EDF" w:rsidRPr="005862C9" w:rsidRDefault="00342EDF" w:rsidP="0006798B">
      <w:pPr>
        <w:widowControl/>
        <w:adjustRightInd w:val="0"/>
        <w:snapToGrid w:val="0"/>
        <w:spacing w:line="360" w:lineRule="auto"/>
        <w:rPr>
          <w:rFonts w:ascii="Book Antiqua" w:hAnsi="Book Antiqua"/>
          <w:i/>
          <w:sz w:val="24"/>
          <w:szCs w:val="24"/>
        </w:rPr>
      </w:pPr>
      <w:r w:rsidRPr="005862C9">
        <w:rPr>
          <w:rFonts w:ascii="Book Antiqua" w:hAnsi="Book Antiqua"/>
          <w:i/>
          <w:sz w:val="24"/>
          <w:szCs w:val="24"/>
        </w:rPr>
        <w:br w:type="page"/>
      </w:r>
    </w:p>
    <w:p w14:paraId="522B9D0A" w14:textId="77777777" w:rsidR="00010C8C" w:rsidRPr="005862C9" w:rsidRDefault="00010C8C" w:rsidP="0006798B">
      <w:pPr>
        <w:adjustRightInd w:val="0"/>
        <w:snapToGrid w:val="0"/>
        <w:spacing w:line="360" w:lineRule="auto"/>
        <w:rPr>
          <w:rFonts w:ascii="Book Antiqua" w:hAnsi="Book Antiqua"/>
          <w:b/>
          <w:sz w:val="24"/>
          <w:szCs w:val="24"/>
        </w:rPr>
      </w:pPr>
      <w:r w:rsidRPr="005862C9">
        <w:rPr>
          <w:rFonts w:ascii="Book Antiqua" w:hAnsi="Book Antiqua"/>
          <w:b/>
          <w:sz w:val="24"/>
          <w:szCs w:val="24"/>
        </w:rPr>
        <w:lastRenderedPageBreak/>
        <w:t>INTRODUCTION</w:t>
      </w:r>
    </w:p>
    <w:p w14:paraId="6E3475CD" w14:textId="2F5D6F59" w:rsidR="00010C8C" w:rsidRPr="005862C9" w:rsidRDefault="00010C8C" w:rsidP="0006798B">
      <w:pPr>
        <w:adjustRightInd w:val="0"/>
        <w:snapToGrid w:val="0"/>
        <w:spacing w:line="360" w:lineRule="auto"/>
        <w:rPr>
          <w:rFonts w:ascii="Book Antiqua" w:hAnsi="Book Antiqua"/>
          <w:sz w:val="24"/>
          <w:szCs w:val="24"/>
        </w:rPr>
      </w:pPr>
      <w:r w:rsidRPr="005862C9">
        <w:rPr>
          <w:rFonts w:ascii="Book Antiqua" w:hAnsi="Book Antiqua"/>
          <w:sz w:val="24"/>
          <w:szCs w:val="24"/>
        </w:rPr>
        <w:t>Patients with advanced hepatocellular carcinoma (HCC) showing portal vein tumor thrombosis (PVTT) h</w:t>
      </w:r>
      <w:r w:rsidR="000F3008" w:rsidRPr="005862C9">
        <w:rPr>
          <w:rFonts w:ascii="Book Antiqua" w:hAnsi="Book Antiqua"/>
          <w:sz w:val="24"/>
          <w:szCs w:val="24"/>
        </w:rPr>
        <w:t>ave an extremely poor prognosis</w:t>
      </w:r>
      <w:r w:rsidR="000F3008" w:rsidRPr="005862C9">
        <w:rPr>
          <w:rFonts w:ascii="Book Antiqua" w:hAnsi="Book Antiqua"/>
          <w:sz w:val="24"/>
          <w:szCs w:val="24"/>
          <w:vertAlign w:val="superscript"/>
        </w:rPr>
        <w:t>[1,2]</w:t>
      </w:r>
      <w:r w:rsidRPr="005862C9">
        <w:rPr>
          <w:rFonts w:ascii="Book Antiqua" w:hAnsi="Book Antiqua"/>
          <w:sz w:val="24"/>
          <w:szCs w:val="24"/>
        </w:rPr>
        <w:t>. The median survival of untreated HCC with PVTT has b</w:t>
      </w:r>
      <w:r w:rsidR="000F3008" w:rsidRPr="005862C9">
        <w:rPr>
          <w:rFonts w:ascii="Book Antiqua" w:hAnsi="Book Antiqua"/>
          <w:sz w:val="24"/>
          <w:szCs w:val="24"/>
        </w:rPr>
        <w:t>een reported to be 2.7</w:t>
      </w:r>
      <w:r w:rsidR="00BF505B" w:rsidRPr="005862C9">
        <w:rPr>
          <w:rFonts w:ascii="Book Antiqua" w:eastAsia="SimSun" w:hAnsi="Book Antiqua" w:hint="eastAsia"/>
          <w:sz w:val="24"/>
          <w:szCs w:val="24"/>
          <w:lang w:eastAsia="zh-CN"/>
        </w:rPr>
        <w:t>-</w:t>
      </w:r>
      <w:r w:rsidR="000F3008" w:rsidRPr="005862C9">
        <w:rPr>
          <w:rFonts w:ascii="Book Antiqua" w:hAnsi="Book Antiqua"/>
          <w:sz w:val="24"/>
          <w:szCs w:val="24"/>
        </w:rPr>
        <w:t xml:space="preserve">6 </w:t>
      </w:r>
      <w:r w:rsidR="00BF505B" w:rsidRPr="005862C9">
        <w:rPr>
          <w:rFonts w:ascii="Book Antiqua" w:eastAsia="SimSun" w:hAnsi="Book Antiqua" w:hint="eastAsia"/>
          <w:sz w:val="24"/>
          <w:szCs w:val="24"/>
          <w:lang w:eastAsia="zh-CN"/>
        </w:rPr>
        <w:t>mo</w:t>
      </w:r>
      <w:r w:rsidR="000F3008" w:rsidRPr="005862C9">
        <w:rPr>
          <w:rFonts w:ascii="Book Antiqua" w:hAnsi="Book Antiqua"/>
          <w:sz w:val="24"/>
          <w:szCs w:val="24"/>
          <w:vertAlign w:val="superscript"/>
        </w:rPr>
        <w:t>[2,3]</w:t>
      </w:r>
      <w:r w:rsidRPr="005862C9">
        <w:rPr>
          <w:rFonts w:ascii="Book Antiqua" w:hAnsi="Book Antiqua"/>
          <w:sz w:val="24"/>
          <w:szCs w:val="24"/>
        </w:rPr>
        <w:t>. According to the American Association for the Study of the Liver Disease/Barcelona Clinic for Liver Cancer Staging System and treatment guidelines, the only proposed treatment option for HCC patients with PVTT is sorafenib chemotherapy</w:t>
      </w:r>
      <w:r w:rsidR="000F3008" w:rsidRPr="005862C9">
        <w:rPr>
          <w:rFonts w:ascii="Book Antiqua" w:hAnsi="Book Antiqua"/>
          <w:sz w:val="24"/>
          <w:szCs w:val="24"/>
          <w:vertAlign w:val="superscript"/>
        </w:rPr>
        <w:t>[4]</w:t>
      </w:r>
      <w:r w:rsidR="000B1BE0" w:rsidRPr="005862C9">
        <w:rPr>
          <w:rFonts w:ascii="Book Antiqua" w:hAnsi="Book Antiqua"/>
          <w:sz w:val="24"/>
          <w:szCs w:val="24"/>
        </w:rPr>
        <w:t>. In Asia</w:t>
      </w:r>
      <w:r w:rsidRPr="005862C9">
        <w:rPr>
          <w:rFonts w:ascii="Book Antiqua" w:hAnsi="Book Antiqua"/>
          <w:sz w:val="24"/>
          <w:szCs w:val="24"/>
        </w:rPr>
        <w:t>, various treatments including hepatectomy and transcatheter arterial chemoembolization (TACE) have been attempted and possible prolongation of overall survival</w:t>
      </w:r>
      <w:r w:rsidR="00FF2B1F" w:rsidRPr="005862C9">
        <w:rPr>
          <w:rFonts w:ascii="Book Antiqua" w:hAnsi="Book Antiqua"/>
          <w:sz w:val="24"/>
          <w:szCs w:val="24"/>
        </w:rPr>
        <w:t xml:space="preserve"> (OS)</w:t>
      </w:r>
      <w:r w:rsidR="000F3008" w:rsidRPr="005862C9">
        <w:rPr>
          <w:rFonts w:ascii="Book Antiqua" w:hAnsi="Book Antiqua"/>
          <w:sz w:val="24"/>
          <w:szCs w:val="24"/>
        </w:rPr>
        <w:t xml:space="preserve"> has been </w:t>
      </w:r>
      <w:r w:rsidR="004E3B10" w:rsidRPr="005862C9">
        <w:rPr>
          <w:rFonts w:ascii="Book Antiqua" w:hAnsi="Book Antiqua"/>
          <w:sz w:val="24"/>
          <w:szCs w:val="24"/>
        </w:rPr>
        <w:t xml:space="preserve">repeatedly </w:t>
      </w:r>
      <w:r w:rsidR="000F3008" w:rsidRPr="005862C9">
        <w:rPr>
          <w:rFonts w:ascii="Book Antiqua" w:hAnsi="Book Antiqua"/>
          <w:sz w:val="24"/>
          <w:szCs w:val="24"/>
        </w:rPr>
        <w:t>reported</w:t>
      </w:r>
      <w:r w:rsidR="000F3008" w:rsidRPr="005862C9">
        <w:rPr>
          <w:rFonts w:ascii="Book Antiqua" w:hAnsi="Book Antiqua"/>
          <w:sz w:val="24"/>
          <w:szCs w:val="24"/>
          <w:vertAlign w:val="superscript"/>
        </w:rPr>
        <w:t>[5]</w:t>
      </w:r>
      <w:r w:rsidR="000F3008" w:rsidRPr="005862C9">
        <w:rPr>
          <w:rFonts w:ascii="Book Antiqua" w:hAnsi="Book Antiqua"/>
          <w:sz w:val="24"/>
          <w:szCs w:val="24"/>
        </w:rPr>
        <w:t>.</w:t>
      </w:r>
      <w:r w:rsidRPr="005862C9">
        <w:rPr>
          <w:rFonts w:ascii="Book Antiqua" w:hAnsi="Book Antiqua"/>
          <w:sz w:val="24"/>
          <w:szCs w:val="24"/>
        </w:rPr>
        <w:t xml:space="preserve"> We herein report the first case of </w:t>
      </w:r>
      <w:r w:rsidR="000B1BE0" w:rsidRPr="005862C9">
        <w:rPr>
          <w:rFonts w:ascii="Book Antiqua" w:hAnsi="Book Antiqua"/>
          <w:sz w:val="24"/>
          <w:szCs w:val="24"/>
        </w:rPr>
        <w:t xml:space="preserve">a patient with an </w:t>
      </w:r>
      <w:r w:rsidRPr="005862C9">
        <w:rPr>
          <w:rFonts w:ascii="Book Antiqua" w:hAnsi="Book Antiqua"/>
          <w:sz w:val="24"/>
          <w:szCs w:val="24"/>
        </w:rPr>
        <w:t xml:space="preserve">initially unresectable advanced </w:t>
      </w:r>
      <w:r w:rsidR="004E3B10" w:rsidRPr="005862C9">
        <w:rPr>
          <w:rFonts w:ascii="Book Antiqua" w:hAnsi="Book Antiqua"/>
          <w:sz w:val="24"/>
          <w:szCs w:val="24"/>
        </w:rPr>
        <w:t>HCC</w:t>
      </w:r>
      <w:r w:rsidRPr="005862C9">
        <w:rPr>
          <w:rFonts w:ascii="Book Antiqua" w:hAnsi="Book Antiqua"/>
          <w:sz w:val="24"/>
          <w:szCs w:val="24"/>
        </w:rPr>
        <w:t xml:space="preserve"> with PVTT who underwent curative hepatectomy after sorafenib and TACE</w:t>
      </w:r>
      <w:r w:rsidR="004E3B10" w:rsidRPr="005862C9">
        <w:rPr>
          <w:rFonts w:ascii="Book Antiqua" w:hAnsi="Book Antiqua"/>
          <w:sz w:val="24"/>
          <w:szCs w:val="24"/>
        </w:rPr>
        <w:t>,</w:t>
      </w:r>
      <w:r w:rsidRPr="005862C9">
        <w:rPr>
          <w:rFonts w:ascii="Book Antiqua" w:hAnsi="Book Antiqua"/>
          <w:sz w:val="24"/>
          <w:szCs w:val="24"/>
        </w:rPr>
        <w:t xml:space="preserve"> showing complete histological response. </w:t>
      </w:r>
    </w:p>
    <w:p w14:paraId="2C7F25DF" w14:textId="77777777" w:rsidR="00BF505B" w:rsidRPr="005862C9" w:rsidRDefault="00BF505B" w:rsidP="00BF505B">
      <w:pPr>
        <w:widowControl/>
        <w:adjustRightInd w:val="0"/>
        <w:snapToGrid w:val="0"/>
        <w:spacing w:line="360" w:lineRule="auto"/>
        <w:rPr>
          <w:rFonts w:ascii="Book Antiqua" w:eastAsia="SimSun" w:hAnsi="Book Antiqua"/>
          <w:b/>
          <w:sz w:val="24"/>
          <w:szCs w:val="24"/>
          <w:lang w:eastAsia="zh-CN"/>
        </w:rPr>
      </w:pPr>
    </w:p>
    <w:p w14:paraId="01E6EAAC" w14:textId="51A47090" w:rsidR="00010C8C" w:rsidRPr="005862C9" w:rsidRDefault="00010C8C" w:rsidP="00BF505B">
      <w:pPr>
        <w:widowControl/>
        <w:adjustRightInd w:val="0"/>
        <w:snapToGrid w:val="0"/>
        <w:spacing w:line="360" w:lineRule="auto"/>
        <w:rPr>
          <w:rFonts w:ascii="Book Antiqua" w:hAnsi="Book Antiqua"/>
          <w:b/>
          <w:sz w:val="24"/>
          <w:szCs w:val="24"/>
        </w:rPr>
      </w:pPr>
      <w:r w:rsidRPr="005862C9">
        <w:rPr>
          <w:rFonts w:ascii="Book Antiqua" w:hAnsi="Book Antiqua"/>
          <w:b/>
          <w:sz w:val="24"/>
          <w:szCs w:val="24"/>
        </w:rPr>
        <w:t>CASE REPORT</w:t>
      </w:r>
    </w:p>
    <w:p w14:paraId="12C5845B" w14:textId="14E2F430" w:rsidR="00010C8C" w:rsidRPr="005862C9" w:rsidRDefault="00010C8C" w:rsidP="0006798B">
      <w:pPr>
        <w:adjustRightInd w:val="0"/>
        <w:snapToGrid w:val="0"/>
        <w:spacing w:line="360" w:lineRule="auto"/>
        <w:rPr>
          <w:rFonts w:ascii="Book Antiqua" w:hAnsi="Book Antiqua"/>
          <w:sz w:val="24"/>
          <w:szCs w:val="24"/>
        </w:rPr>
      </w:pPr>
      <w:r w:rsidRPr="005862C9">
        <w:rPr>
          <w:rFonts w:ascii="Book Antiqua" w:hAnsi="Book Antiqua"/>
          <w:sz w:val="24"/>
          <w:szCs w:val="24"/>
        </w:rPr>
        <w:t xml:space="preserve">A 67-year-old man was diagnosed </w:t>
      </w:r>
      <w:r w:rsidR="000B1BE0" w:rsidRPr="005862C9">
        <w:rPr>
          <w:rFonts w:ascii="Book Antiqua" w:hAnsi="Book Antiqua"/>
          <w:sz w:val="24"/>
          <w:szCs w:val="24"/>
        </w:rPr>
        <w:t xml:space="preserve">with </w:t>
      </w:r>
      <w:r w:rsidR="004E3B10" w:rsidRPr="005862C9">
        <w:rPr>
          <w:rFonts w:ascii="Book Antiqua" w:hAnsi="Book Antiqua"/>
          <w:sz w:val="24"/>
          <w:szCs w:val="24"/>
        </w:rPr>
        <w:t>HCC</w:t>
      </w:r>
      <w:r w:rsidRPr="005862C9">
        <w:rPr>
          <w:rFonts w:ascii="Book Antiqua" w:hAnsi="Book Antiqua"/>
          <w:sz w:val="24"/>
          <w:szCs w:val="24"/>
        </w:rPr>
        <w:t xml:space="preserve"> through abdominal ultrasound during examination for elevated liver enzymes by his family doctor and was referred to our hospital. The patient had no history of alcohol abuse, hepatitis B or C infection. Serum </w:t>
      </w:r>
      <w:r w:rsidR="00BF505B" w:rsidRPr="005862C9">
        <w:rPr>
          <w:rFonts w:ascii="Book Antiqua" w:hAnsi="Book Antiqua"/>
          <w:sz w:val="24"/>
          <w:szCs w:val="24"/>
        </w:rPr>
        <w:t>α</w:t>
      </w:r>
      <w:r w:rsidRPr="005862C9">
        <w:rPr>
          <w:rFonts w:ascii="Book Antiqua" w:hAnsi="Book Antiqua"/>
          <w:sz w:val="24"/>
          <w:szCs w:val="24"/>
        </w:rPr>
        <w:t>-</w:t>
      </w:r>
      <w:r w:rsidR="00F57874" w:rsidRPr="005862C9">
        <w:rPr>
          <w:rFonts w:ascii="Book Antiqua" w:hAnsi="Book Antiqua"/>
          <w:sz w:val="24"/>
          <w:szCs w:val="24"/>
        </w:rPr>
        <w:t>feto</w:t>
      </w:r>
      <w:r w:rsidRPr="005862C9">
        <w:rPr>
          <w:rFonts w:ascii="Book Antiqua" w:hAnsi="Book Antiqua"/>
          <w:sz w:val="24"/>
          <w:szCs w:val="24"/>
        </w:rPr>
        <w:t>protein (AFP) level and protein induced by vitamin K absence or antagonist-</w:t>
      </w:r>
      <w:r w:rsidR="00520F76" w:rsidRPr="005862C9">
        <w:rPr>
          <w:rFonts w:ascii="Book Antiqua" w:hAnsi="Book Antiqua"/>
          <w:sz w:val="24"/>
          <w:szCs w:val="24"/>
        </w:rPr>
        <w:t>II</w:t>
      </w:r>
      <w:r w:rsidRPr="005862C9">
        <w:rPr>
          <w:rFonts w:ascii="Book Antiqua" w:hAnsi="Book Antiqua"/>
          <w:sz w:val="24"/>
          <w:szCs w:val="24"/>
        </w:rPr>
        <w:t xml:space="preserve"> level were 1736 ng/</w:t>
      </w:r>
      <w:r w:rsidR="004E3B10" w:rsidRPr="005862C9">
        <w:rPr>
          <w:rFonts w:ascii="Book Antiqua" w:hAnsi="Book Antiqua"/>
          <w:sz w:val="24"/>
          <w:szCs w:val="24"/>
        </w:rPr>
        <w:t xml:space="preserve">mL </w:t>
      </w:r>
      <w:r w:rsidRPr="005862C9">
        <w:rPr>
          <w:rFonts w:ascii="Book Antiqua" w:hAnsi="Book Antiqua"/>
          <w:sz w:val="24"/>
          <w:szCs w:val="24"/>
        </w:rPr>
        <w:t>(normal range: &lt;</w:t>
      </w:r>
      <w:r w:rsidR="00BF505B" w:rsidRPr="005862C9">
        <w:rPr>
          <w:rFonts w:ascii="Book Antiqua" w:eastAsia="SimSun" w:hAnsi="Book Antiqua" w:hint="eastAsia"/>
          <w:sz w:val="24"/>
          <w:szCs w:val="24"/>
          <w:lang w:eastAsia="zh-CN"/>
        </w:rPr>
        <w:t xml:space="preserve"> </w:t>
      </w:r>
      <w:r w:rsidRPr="005862C9">
        <w:rPr>
          <w:rFonts w:ascii="Book Antiqua" w:hAnsi="Book Antiqua"/>
          <w:sz w:val="24"/>
          <w:szCs w:val="24"/>
        </w:rPr>
        <w:t>10 ng/</w:t>
      </w:r>
      <w:r w:rsidR="004E3B10" w:rsidRPr="005862C9">
        <w:rPr>
          <w:rFonts w:ascii="Book Antiqua" w:hAnsi="Book Antiqua"/>
          <w:sz w:val="24"/>
          <w:szCs w:val="24"/>
        </w:rPr>
        <w:t>mL</w:t>
      </w:r>
      <w:r w:rsidRPr="005862C9">
        <w:rPr>
          <w:rFonts w:ascii="Book Antiqua" w:hAnsi="Book Antiqua"/>
          <w:sz w:val="24"/>
          <w:szCs w:val="24"/>
        </w:rPr>
        <w:t>) and 15388 mAU/mL (normal range: &lt;</w:t>
      </w:r>
      <w:r w:rsidR="00BF505B" w:rsidRPr="005862C9">
        <w:rPr>
          <w:rFonts w:ascii="Book Antiqua" w:eastAsia="SimSun" w:hAnsi="Book Antiqua" w:hint="eastAsia"/>
          <w:sz w:val="24"/>
          <w:szCs w:val="24"/>
          <w:lang w:eastAsia="zh-CN"/>
        </w:rPr>
        <w:t xml:space="preserve"> </w:t>
      </w:r>
      <w:r w:rsidRPr="005862C9">
        <w:rPr>
          <w:rFonts w:ascii="Book Antiqua" w:hAnsi="Book Antiqua"/>
          <w:sz w:val="24"/>
          <w:szCs w:val="24"/>
        </w:rPr>
        <w:t>40</w:t>
      </w:r>
      <w:r w:rsidR="004E3B10" w:rsidRPr="005862C9">
        <w:rPr>
          <w:rFonts w:ascii="Book Antiqua" w:hAnsi="Book Antiqua"/>
          <w:sz w:val="24"/>
          <w:szCs w:val="24"/>
        </w:rPr>
        <w:t xml:space="preserve"> </w:t>
      </w:r>
      <w:r w:rsidRPr="005862C9">
        <w:rPr>
          <w:rFonts w:ascii="Book Antiqua" w:hAnsi="Book Antiqua"/>
          <w:sz w:val="24"/>
          <w:szCs w:val="24"/>
        </w:rPr>
        <w:t xml:space="preserve">mAU/mL), respectively. </w:t>
      </w:r>
      <w:r w:rsidR="004E3B10" w:rsidRPr="005862C9">
        <w:rPr>
          <w:rFonts w:ascii="Book Antiqua" w:hAnsi="Book Antiqua"/>
          <w:sz w:val="24"/>
          <w:szCs w:val="24"/>
        </w:rPr>
        <w:t>Contrast-</w:t>
      </w:r>
      <w:r w:rsidRPr="005862C9">
        <w:rPr>
          <w:rFonts w:ascii="Book Antiqua" w:hAnsi="Book Antiqua"/>
          <w:sz w:val="24"/>
          <w:szCs w:val="24"/>
        </w:rPr>
        <w:t xml:space="preserve">enhanced </w:t>
      </w:r>
      <w:r w:rsidR="00BF505B" w:rsidRPr="005862C9">
        <w:rPr>
          <w:rFonts w:ascii="Book Antiqua" w:hAnsi="Book Antiqua"/>
          <w:sz w:val="24"/>
          <w:szCs w:val="24"/>
        </w:rPr>
        <w:t>computed tomography</w:t>
      </w:r>
      <w:r w:rsidR="00BF505B" w:rsidRPr="005862C9">
        <w:rPr>
          <w:rFonts w:ascii="Book Antiqua" w:eastAsia="SimSun" w:hAnsi="Book Antiqua" w:hint="eastAsia"/>
          <w:sz w:val="24"/>
          <w:szCs w:val="24"/>
          <w:lang w:eastAsia="zh-CN"/>
        </w:rPr>
        <w:t xml:space="preserve"> (</w:t>
      </w:r>
      <w:r w:rsidRPr="005862C9">
        <w:rPr>
          <w:rFonts w:ascii="Book Antiqua" w:hAnsi="Book Antiqua"/>
          <w:sz w:val="24"/>
          <w:szCs w:val="24"/>
        </w:rPr>
        <w:t>CT</w:t>
      </w:r>
      <w:r w:rsidR="00BF505B" w:rsidRPr="005862C9">
        <w:rPr>
          <w:rFonts w:ascii="Book Antiqua" w:eastAsia="SimSun" w:hAnsi="Book Antiqua" w:hint="eastAsia"/>
          <w:sz w:val="24"/>
          <w:szCs w:val="24"/>
          <w:lang w:eastAsia="zh-CN"/>
        </w:rPr>
        <w:t>)</w:t>
      </w:r>
      <w:r w:rsidRPr="005862C9">
        <w:rPr>
          <w:rFonts w:ascii="Book Antiqua" w:hAnsi="Book Antiqua"/>
          <w:sz w:val="24"/>
          <w:szCs w:val="24"/>
        </w:rPr>
        <w:t xml:space="preserve"> scan revealed the presence of an 8.7</w:t>
      </w:r>
      <w:r w:rsidR="004E3B10" w:rsidRPr="005862C9">
        <w:rPr>
          <w:rFonts w:ascii="Book Antiqua" w:hAnsi="Book Antiqua"/>
          <w:sz w:val="24"/>
          <w:szCs w:val="24"/>
        </w:rPr>
        <w:t xml:space="preserve"> </w:t>
      </w:r>
      <w:r w:rsidRPr="005862C9">
        <w:rPr>
          <w:rFonts w:ascii="Book Antiqua" w:hAnsi="Book Antiqua"/>
          <w:sz w:val="24"/>
          <w:szCs w:val="24"/>
        </w:rPr>
        <w:t>×</w:t>
      </w:r>
      <w:r w:rsidR="004E3B10" w:rsidRPr="005862C9">
        <w:rPr>
          <w:rFonts w:ascii="Book Antiqua" w:hAnsi="Book Antiqua"/>
          <w:sz w:val="24"/>
          <w:szCs w:val="24"/>
        </w:rPr>
        <w:t xml:space="preserve"> </w:t>
      </w:r>
      <w:r w:rsidRPr="005862C9">
        <w:rPr>
          <w:rFonts w:ascii="Book Antiqua" w:hAnsi="Book Antiqua"/>
          <w:sz w:val="24"/>
          <w:szCs w:val="24"/>
        </w:rPr>
        <w:t>6</w:t>
      </w:r>
      <w:r w:rsidR="004E3B10" w:rsidRPr="005862C9">
        <w:rPr>
          <w:rFonts w:ascii="Book Antiqua" w:hAnsi="Book Antiqua"/>
          <w:sz w:val="24"/>
          <w:szCs w:val="24"/>
        </w:rPr>
        <w:t xml:space="preserve"> </w:t>
      </w:r>
      <w:r w:rsidRPr="005862C9">
        <w:rPr>
          <w:rFonts w:ascii="Book Antiqua" w:hAnsi="Book Antiqua"/>
          <w:sz w:val="24"/>
          <w:szCs w:val="24"/>
        </w:rPr>
        <w:t xml:space="preserve">cm tumor in the right paramedian sector, showing early enhancement in the arterial phase and wash-out in the late phase together with PVTT </w:t>
      </w:r>
      <w:r w:rsidR="005D36A8" w:rsidRPr="005862C9">
        <w:rPr>
          <w:rFonts w:ascii="Book Antiqua" w:hAnsi="Book Antiqua"/>
          <w:sz w:val="24"/>
          <w:szCs w:val="24"/>
        </w:rPr>
        <w:t xml:space="preserve">limited to the first-order branch and </w:t>
      </w:r>
      <w:r w:rsidRPr="005862C9">
        <w:rPr>
          <w:rFonts w:ascii="Book Antiqua" w:hAnsi="Book Antiqua"/>
          <w:sz w:val="24"/>
          <w:szCs w:val="24"/>
        </w:rPr>
        <w:t>inva</w:t>
      </w:r>
      <w:r w:rsidR="00F87DA4" w:rsidRPr="005862C9">
        <w:rPr>
          <w:rFonts w:ascii="Book Antiqua" w:hAnsi="Book Antiqua"/>
          <w:sz w:val="24"/>
          <w:szCs w:val="24"/>
        </w:rPr>
        <w:t>ding the right portal vein (Figure</w:t>
      </w:r>
      <w:r w:rsidRPr="005862C9">
        <w:rPr>
          <w:rFonts w:ascii="Book Antiqua" w:hAnsi="Book Antiqua"/>
          <w:sz w:val="24"/>
          <w:szCs w:val="24"/>
        </w:rPr>
        <w:t xml:space="preserve"> 1). Right hepatectomy was considered to be necessary for curative resection. Although the patient’</w:t>
      </w:r>
      <w:r w:rsidR="000F3008" w:rsidRPr="005862C9">
        <w:rPr>
          <w:rFonts w:ascii="Book Antiqua" w:hAnsi="Book Antiqua"/>
          <w:sz w:val="24"/>
          <w:szCs w:val="24"/>
        </w:rPr>
        <w:t>s liver function was Child</w:t>
      </w:r>
      <w:r w:rsidR="004E3B10" w:rsidRPr="005862C9">
        <w:rPr>
          <w:rFonts w:ascii="Book Antiqua" w:hAnsi="Book Antiqua"/>
          <w:sz w:val="24"/>
          <w:szCs w:val="24"/>
        </w:rPr>
        <w:t xml:space="preserve">–Pugh </w:t>
      </w:r>
      <w:r w:rsidRPr="005862C9">
        <w:rPr>
          <w:rFonts w:ascii="Book Antiqua" w:hAnsi="Book Antiqua"/>
          <w:sz w:val="24"/>
          <w:szCs w:val="24"/>
        </w:rPr>
        <w:t>A, the patient’s indocyanine green retention rate at 15 min was 21% (normal range; &lt;</w:t>
      </w:r>
      <w:r w:rsidR="00BF505B" w:rsidRPr="005862C9">
        <w:rPr>
          <w:rFonts w:ascii="Book Antiqua" w:eastAsia="SimSun" w:hAnsi="Book Antiqua" w:hint="eastAsia"/>
          <w:sz w:val="24"/>
          <w:szCs w:val="24"/>
          <w:lang w:eastAsia="zh-CN"/>
        </w:rPr>
        <w:t xml:space="preserve"> </w:t>
      </w:r>
      <w:r w:rsidRPr="005862C9">
        <w:rPr>
          <w:rFonts w:ascii="Book Antiqua" w:hAnsi="Book Antiqua"/>
          <w:sz w:val="24"/>
          <w:szCs w:val="24"/>
        </w:rPr>
        <w:t>10%) and right hepatectomy was considered to be intolerable according to our institutional criteria</w:t>
      </w:r>
      <w:r w:rsidR="000F3008" w:rsidRPr="005862C9">
        <w:rPr>
          <w:rFonts w:ascii="Book Antiqua" w:hAnsi="Book Antiqua"/>
          <w:sz w:val="24"/>
          <w:szCs w:val="24"/>
          <w:vertAlign w:val="superscript"/>
        </w:rPr>
        <w:t>[6]</w:t>
      </w:r>
      <w:r w:rsidRPr="005862C9">
        <w:rPr>
          <w:rFonts w:ascii="Book Antiqua" w:hAnsi="Book Antiqua"/>
          <w:sz w:val="24"/>
          <w:szCs w:val="24"/>
        </w:rPr>
        <w:t xml:space="preserve">. </w:t>
      </w:r>
      <w:r w:rsidRPr="005862C9">
        <w:rPr>
          <w:rFonts w:ascii="Book Antiqua" w:hAnsi="Book Antiqua"/>
          <w:sz w:val="24"/>
          <w:szCs w:val="24"/>
        </w:rPr>
        <w:lastRenderedPageBreak/>
        <w:t xml:space="preserve">Therefore, </w:t>
      </w:r>
      <w:r w:rsidR="004E3B10" w:rsidRPr="005862C9">
        <w:rPr>
          <w:rFonts w:ascii="Book Antiqua" w:hAnsi="Book Antiqua"/>
          <w:sz w:val="24"/>
          <w:szCs w:val="24"/>
        </w:rPr>
        <w:t xml:space="preserve">sorafenib </w:t>
      </w:r>
      <w:r w:rsidRPr="005862C9">
        <w:rPr>
          <w:rFonts w:ascii="Book Antiqua" w:hAnsi="Book Antiqua"/>
          <w:sz w:val="24"/>
          <w:szCs w:val="24"/>
        </w:rPr>
        <w:t xml:space="preserve">was </w:t>
      </w:r>
      <w:r w:rsidR="00DC67BA" w:rsidRPr="005862C9">
        <w:rPr>
          <w:rFonts w:ascii="Book Antiqua" w:hAnsi="Book Antiqua"/>
          <w:sz w:val="24"/>
          <w:szCs w:val="24"/>
        </w:rPr>
        <w:t xml:space="preserve">orally </w:t>
      </w:r>
      <w:r w:rsidRPr="005862C9">
        <w:rPr>
          <w:rFonts w:ascii="Book Antiqua" w:hAnsi="Book Antiqua"/>
          <w:sz w:val="24"/>
          <w:szCs w:val="24"/>
        </w:rPr>
        <w:t xml:space="preserve">administered </w:t>
      </w:r>
      <w:r w:rsidR="00DC67BA" w:rsidRPr="005862C9">
        <w:rPr>
          <w:rFonts w:ascii="Book Antiqua" w:hAnsi="Book Antiqua"/>
          <w:sz w:val="24"/>
          <w:szCs w:val="24"/>
        </w:rPr>
        <w:t xml:space="preserve">twice daily </w:t>
      </w:r>
      <w:r w:rsidR="004E3B10" w:rsidRPr="005862C9">
        <w:rPr>
          <w:rFonts w:ascii="Book Antiqua" w:hAnsi="Book Antiqua"/>
          <w:sz w:val="24"/>
          <w:szCs w:val="24"/>
        </w:rPr>
        <w:t xml:space="preserve">at </w:t>
      </w:r>
      <w:r w:rsidRPr="005862C9">
        <w:rPr>
          <w:rFonts w:ascii="Book Antiqua" w:hAnsi="Book Antiqua"/>
          <w:sz w:val="24"/>
          <w:szCs w:val="24"/>
        </w:rPr>
        <w:t>a dose of 800</w:t>
      </w:r>
      <w:r w:rsidR="004E3B10" w:rsidRPr="005862C9">
        <w:rPr>
          <w:rFonts w:ascii="Book Antiqua" w:hAnsi="Book Antiqua"/>
          <w:sz w:val="24"/>
          <w:szCs w:val="24"/>
        </w:rPr>
        <w:t xml:space="preserve"> </w:t>
      </w:r>
      <w:r w:rsidRPr="005862C9">
        <w:rPr>
          <w:rFonts w:ascii="Book Antiqua" w:hAnsi="Book Antiqua"/>
          <w:sz w:val="24"/>
          <w:szCs w:val="24"/>
        </w:rPr>
        <w:t>mg</w:t>
      </w:r>
      <w:r w:rsidR="00DC67BA" w:rsidRPr="005862C9">
        <w:rPr>
          <w:rFonts w:ascii="Book Antiqua" w:hAnsi="Book Antiqua"/>
          <w:sz w:val="24"/>
          <w:szCs w:val="24"/>
        </w:rPr>
        <w:t xml:space="preserve">. </w:t>
      </w:r>
      <w:r w:rsidR="001675F5" w:rsidRPr="005862C9">
        <w:rPr>
          <w:rFonts w:ascii="Book Antiqua" w:hAnsi="Book Antiqua"/>
          <w:sz w:val="24"/>
          <w:szCs w:val="24"/>
        </w:rPr>
        <w:t>During</w:t>
      </w:r>
      <w:r w:rsidR="007240D2" w:rsidRPr="005862C9">
        <w:rPr>
          <w:rFonts w:ascii="Book Antiqua" w:hAnsi="Book Antiqua"/>
          <w:sz w:val="24"/>
          <w:szCs w:val="24"/>
        </w:rPr>
        <w:t xml:space="preserve"> sorafenib</w:t>
      </w:r>
      <w:r w:rsidR="001675F5" w:rsidRPr="005862C9">
        <w:rPr>
          <w:rFonts w:ascii="Book Antiqua" w:hAnsi="Book Antiqua"/>
          <w:sz w:val="24"/>
          <w:szCs w:val="24"/>
        </w:rPr>
        <w:t xml:space="preserve"> treatment</w:t>
      </w:r>
      <w:r w:rsidR="007240D2" w:rsidRPr="005862C9">
        <w:rPr>
          <w:rFonts w:ascii="Book Antiqua" w:hAnsi="Book Antiqua"/>
          <w:sz w:val="24"/>
          <w:szCs w:val="24"/>
        </w:rPr>
        <w:t>, the</w:t>
      </w:r>
      <w:r w:rsidR="004E725B" w:rsidRPr="005862C9">
        <w:rPr>
          <w:rFonts w:ascii="Book Antiqua" w:hAnsi="Book Antiqua"/>
          <w:sz w:val="24"/>
          <w:szCs w:val="24"/>
        </w:rPr>
        <w:t xml:space="preserve"> </w:t>
      </w:r>
      <w:r w:rsidR="007240D2" w:rsidRPr="005862C9">
        <w:rPr>
          <w:rFonts w:ascii="Book Antiqua" w:hAnsi="Book Antiqua"/>
          <w:sz w:val="24"/>
          <w:szCs w:val="24"/>
        </w:rPr>
        <w:t xml:space="preserve">patient have no adverse </w:t>
      </w:r>
      <w:r w:rsidR="001675F5" w:rsidRPr="005862C9">
        <w:rPr>
          <w:rFonts w:ascii="Book Antiqua" w:hAnsi="Book Antiqua"/>
          <w:sz w:val="24"/>
          <w:szCs w:val="24"/>
        </w:rPr>
        <w:t>event</w:t>
      </w:r>
      <w:r w:rsidR="007240D2" w:rsidRPr="005862C9">
        <w:rPr>
          <w:rFonts w:ascii="Book Antiqua" w:hAnsi="Book Antiqua"/>
          <w:sz w:val="24"/>
          <w:szCs w:val="24"/>
        </w:rPr>
        <w:t xml:space="preserve">. </w:t>
      </w:r>
      <w:r w:rsidRPr="005862C9">
        <w:rPr>
          <w:rFonts w:ascii="Book Antiqua" w:hAnsi="Book Antiqua"/>
          <w:sz w:val="24"/>
          <w:szCs w:val="24"/>
        </w:rPr>
        <w:t xml:space="preserve">Two months later, a significant decrease </w:t>
      </w:r>
      <w:r w:rsidR="004E3B10" w:rsidRPr="005862C9">
        <w:rPr>
          <w:rFonts w:ascii="Book Antiqua" w:hAnsi="Book Antiqua"/>
          <w:sz w:val="24"/>
          <w:szCs w:val="24"/>
        </w:rPr>
        <w:t xml:space="preserve">in </w:t>
      </w:r>
      <w:r w:rsidRPr="005862C9">
        <w:rPr>
          <w:rFonts w:ascii="Book Antiqua" w:hAnsi="Book Antiqua"/>
          <w:sz w:val="24"/>
          <w:szCs w:val="24"/>
        </w:rPr>
        <w:t>serum AFP level was observed (195 ng/mL) (</w:t>
      </w:r>
      <w:r w:rsidR="00EC3149" w:rsidRPr="005862C9">
        <w:rPr>
          <w:rFonts w:ascii="Book Antiqua" w:hAnsi="Book Antiqua"/>
          <w:sz w:val="24"/>
          <w:szCs w:val="24"/>
        </w:rPr>
        <w:t>Figure</w:t>
      </w:r>
      <w:r w:rsidR="004E3B10" w:rsidRPr="005862C9">
        <w:rPr>
          <w:rFonts w:ascii="Book Antiqua" w:hAnsi="Book Antiqua"/>
          <w:sz w:val="24"/>
          <w:szCs w:val="24"/>
        </w:rPr>
        <w:t xml:space="preserve"> </w:t>
      </w:r>
      <w:r w:rsidR="00EC3149" w:rsidRPr="005862C9">
        <w:rPr>
          <w:rFonts w:ascii="Book Antiqua" w:hAnsi="Book Antiqua"/>
          <w:sz w:val="24"/>
          <w:szCs w:val="24"/>
        </w:rPr>
        <w:t>2</w:t>
      </w:r>
      <w:r w:rsidRPr="005862C9">
        <w:rPr>
          <w:rFonts w:ascii="Book Antiqua" w:hAnsi="Book Antiqua"/>
          <w:sz w:val="24"/>
          <w:szCs w:val="24"/>
        </w:rPr>
        <w:t xml:space="preserve">). The CT scan showed </w:t>
      </w:r>
      <w:r w:rsidR="004E3B10" w:rsidRPr="005862C9">
        <w:rPr>
          <w:rFonts w:ascii="Book Antiqua" w:hAnsi="Book Antiqua"/>
          <w:sz w:val="24"/>
          <w:szCs w:val="24"/>
        </w:rPr>
        <w:t xml:space="preserve">a </w:t>
      </w:r>
      <w:r w:rsidRPr="005862C9">
        <w:rPr>
          <w:rFonts w:ascii="Book Antiqua" w:hAnsi="Book Antiqua"/>
          <w:sz w:val="24"/>
          <w:szCs w:val="24"/>
        </w:rPr>
        <w:t xml:space="preserve">significant decrease in </w:t>
      </w:r>
      <w:r w:rsidR="004E3B10" w:rsidRPr="005862C9">
        <w:rPr>
          <w:rFonts w:ascii="Book Antiqua" w:hAnsi="Book Antiqua"/>
          <w:sz w:val="24"/>
          <w:szCs w:val="24"/>
        </w:rPr>
        <w:t xml:space="preserve">tumor </w:t>
      </w:r>
      <w:r w:rsidRPr="005862C9">
        <w:rPr>
          <w:rFonts w:ascii="Book Antiqua" w:hAnsi="Book Antiqua"/>
          <w:sz w:val="24"/>
          <w:szCs w:val="24"/>
        </w:rPr>
        <w:t>size (3</w:t>
      </w:r>
      <w:r w:rsidR="004E3B10" w:rsidRPr="005862C9">
        <w:rPr>
          <w:rFonts w:ascii="Book Antiqua" w:hAnsi="Book Antiqua"/>
          <w:sz w:val="24"/>
          <w:szCs w:val="24"/>
        </w:rPr>
        <w:t xml:space="preserve"> </w:t>
      </w:r>
      <w:r w:rsidRPr="005862C9">
        <w:rPr>
          <w:rFonts w:ascii="Book Antiqua" w:hAnsi="Book Antiqua"/>
          <w:sz w:val="24"/>
          <w:szCs w:val="24"/>
        </w:rPr>
        <w:t>cm</w:t>
      </w:r>
      <w:r w:rsidR="004E3B10" w:rsidRPr="005862C9">
        <w:rPr>
          <w:rFonts w:ascii="Book Antiqua" w:hAnsi="Book Antiqua"/>
          <w:sz w:val="24"/>
          <w:szCs w:val="24"/>
        </w:rPr>
        <w:t xml:space="preserve">); </w:t>
      </w:r>
      <w:r w:rsidRPr="005862C9">
        <w:rPr>
          <w:rFonts w:ascii="Book Antiqua" w:hAnsi="Book Antiqua"/>
          <w:sz w:val="24"/>
          <w:szCs w:val="24"/>
        </w:rPr>
        <w:t>however, PVTT remained in the right portal vein (Fig</w:t>
      </w:r>
      <w:r w:rsidR="00F87DA4" w:rsidRPr="005862C9">
        <w:rPr>
          <w:rFonts w:ascii="Book Antiqua" w:hAnsi="Book Antiqua"/>
          <w:sz w:val="24"/>
          <w:szCs w:val="24"/>
        </w:rPr>
        <w:t>ure</w:t>
      </w:r>
      <w:r w:rsidR="00EC3149" w:rsidRPr="005862C9">
        <w:rPr>
          <w:rFonts w:ascii="Book Antiqua" w:hAnsi="Book Antiqua"/>
          <w:sz w:val="24"/>
          <w:szCs w:val="24"/>
        </w:rPr>
        <w:t xml:space="preserve"> 3</w:t>
      </w:r>
      <w:r w:rsidRPr="005862C9">
        <w:rPr>
          <w:rFonts w:ascii="Book Antiqua" w:hAnsi="Book Antiqua"/>
          <w:sz w:val="24"/>
          <w:szCs w:val="24"/>
        </w:rPr>
        <w:t xml:space="preserve">). Four months later, serum AFP level decreased to </w:t>
      </w:r>
      <w:r w:rsidR="004E3B10" w:rsidRPr="005862C9">
        <w:rPr>
          <w:rFonts w:ascii="Book Antiqua" w:hAnsi="Book Antiqua"/>
          <w:sz w:val="24"/>
          <w:szCs w:val="24"/>
        </w:rPr>
        <w:t xml:space="preserve">within </w:t>
      </w:r>
      <w:r w:rsidRPr="005862C9">
        <w:rPr>
          <w:rFonts w:ascii="Book Antiqua" w:hAnsi="Book Antiqua"/>
          <w:sz w:val="24"/>
          <w:szCs w:val="24"/>
        </w:rPr>
        <w:t>normal range (4.5</w:t>
      </w:r>
      <w:r w:rsidR="004E3B10" w:rsidRPr="005862C9">
        <w:rPr>
          <w:rFonts w:ascii="Book Antiqua" w:hAnsi="Book Antiqua"/>
          <w:sz w:val="24"/>
          <w:szCs w:val="24"/>
        </w:rPr>
        <w:t xml:space="preserve"> </w:t>
      </w:r>
      <w:r w:rsidRPr="005862C9">
        <w:rPr>
          <w:rFonts w:ascii="Book Antiqua" w:hAnsi="Book Antiqua"/>
          <w:sz w:val="24"/>
          <w:szCs w:val="24"/>
        </w:rPr>
        <w:t>mg</w:t>
      </w:r>
      <w:r w:rsidR="000B1BE0" w:rsidRPr="005862C9">
        <w:rPr>
          <w:rFonts w:ascii="Book Antiqua" w:hAnsi="Book Antiqua"/>
          <w:sz w:val="24"/>
          <w:szCs w:val="24"/>
        </w:rPr>
        <w:t>/</w:t>
      </w:r>
      <w:r w:rsidR="004E3B10" w:rsidRPr="005862C9">
        <w:rPr>
          <w:rFonts w:ascii="Book Antiqua" w:hAnsi="Book Antiqua"/>
          <w:sz w:val="24"/>
          <w:szCs w:val="24"/>
        </w:rPr>
        <w:t>mL), and 14</w:t>
      </w:r>
      <w:r w:rsidRPr="005862C9">
        <w:rPr>
          <w:rFonts w:ascii="Book Antiqua" w:hAnsi="Book Antiqua"/>
          <w:sz w:val="24"/>
          <w:szCs w:val="24"/>
        </w:rPr>
        <w:t xml:space="preserve"> months later, </w:t>
      </w:r>
      <w:r w:rsidR="00F66C37" w:rsidRPr="005862C9">
        <w:rPr>
          <w:rFonts w:ascii="Book Antiqua" w:hAnsi="Book Antiqua"/>
          <w:sz w:val="24"/>
          <w:szCs w:val="24"/>
        </w:rPr>
        <w:t>CT scan revealed the resi</w:t>
      </w:r>
      <w:r w:rsidR="00BF505B" w:rsidRPr="005862C9">
        <w:rPr>
          <w:rFonts w:ascii="Book Antiqua" w:hAnsi="Book Antiqua"/>
          <w:sz w:val="24"/>
          <w:szCs w:val="24"/>
        </w:rPr>
        <w:t>dual PVTT in right portal vein</w:t>
      </w:r>
      <w:r w:rsidR="00F87DA4" w:rsidRPr="005862C9">
        <w:rPr>
          <w:rFonts w:ascii="Book Antiqua" w:hAnsi="Book Antiqua"/>
          <w:sz w:val="24"/>
          <w:szCs w:val="24"/>
        </w:rPr>
        <w:t xml:space="preserve"> (Figure</w:t>
      </w:r>
      <w:r w:rsidR="00EC3149" w:rsidRPr="005862C9">
        <w:rPr>
          <w:rFonts w:ascii="Book Antiqua" w:hAnsi="Book Antiqua"/>
          <w:sz w:val="24"/>
          <w:szCs w:val="24"/>
        </w:rPr>
        <w:t xml:space="preserve"> 4</w:t>
      </w:r>
      <w:r w:rsidRPr="005862C9">
        <w:rPr>
          <w:rFonts w:ascii="Book Antiqua" w:hAnsi="Book Antiqua"/>
          <w:sz w:val="24"/>
          <w:szCs w:val="24"/>
        </w:rPr>
        <w:t xml:space="preserve">). </w:t>
      </w:r>
      <w:r w:rsidR="00700596" w:rsidRPr="005862C9">
        <w:rPr>
          <w:rFonts w:ascii="Book Antiqua" w:hAnsi="Book Antiqua"/>
          <w:sz w:val="24"/>
          <w:szCs w:val="24"/>
        </w:rPr>
        <w:t>Portography revealed filling defect in S8</w:t>
      </w:r>
      <w:r w:rsidR="00D00196" w:rsidRPr="005862C9">
        <w:rPr>
          <w:rFonts w:ascii="Book Antiqua" w:hAnsi="Book Antiqua"/>
          <w:sz w:val="24"/>
          <w:szCs w:val="24"/>
        </w:rPr>
        <w:t xml:space="preserve"> and digital subtraction ateriography showed irregular shaped tumor stain. Thus </w:t>
      </w:r>
      <w:r w:rsidR="00700596" w:rsidRPr="005862C9">
        <w:rPr>
          <w:rFonts w:ascii="Book Antiqua" w:hAnsi="Book Antiqua"/>
          <w:sz w:val="24"/>
          <w:szCs w:val="24"/>
        </w:rPr>
        <w:t>TACE was performed with 30</w:t>
      </w:r>
      <w:r w:rsidR="00BF505B" w:rsidRPr="005862C9">
        <w:rPr>
          <w:rFonts w:ascii="Book Antiqua" w:eastAsia="SimSun" w:hAnsi="Book Antiqua" w:hint="eastAsia"/>
          <w:sz w:val="24"/>
          <w:szCs w:val="24"/>
          <w:lang w:eastAsia="zh-CN"/>
        </w:rPr>
        <w:t xml:space="preserve"> </w:t>
      </w:r>
      <w:r w:rsidR="00700596" w:rsidRPr="005862C9">
        <w:rPr>
          <w:rFonts w:ascii="Book Antiqua" w:hAnsi="Book Antiqua"/>
          <w:sz w:val="24"/>
          <w:szCs w:val="24"/>
        </w:rPr>
        <w:t>mg of mirpulatin, 3</w:t>
      </w:r>
      <w:r w:rsidR="00BF505B" w:rsidRPr="005862C9">
        <w:rPr>
          <w:rFonts w:ascii="Book Antiqua" w:eastAsia="SimSun" w:hAnsi="Book Antiqua" w:hint="eastAsia"/>
          <w:sz w:val="24"/>
          <w:szCs w:val="24"/>
          <w:lang w:eastAsia="zh-CN"/>
        </w:rPr>
        <w:t xml:space="preserve"> </w:t>
      </w:r>
      <w:r w:rsidR="00700596" w:rsidRPr="005862C9">
        <w:rPr>
          <w:rFonts w:ascii="Book Antiqua" w:hAnsi="Book Antiqua"/>
          <w:sz w:val="24"/>
          <w:szCs w:val="24"/>
        </w:rPr>
        <w:t xml:space="preserve">mL of lipiodol and gelatin sponge particle </w:t>
      </w:r>
      <w:r w:rsidR="005316EB" w:rsidRPr="005862C9">
        <w:rPr>
          <w:rFonts w:ascii="Book Antiqua" w:hAnsi="Book Antiqua"/>
          <w:sz w:val="24"/>
          <w:szCs w:val="24"/>
        </w:rPr>
        <w:t>(Figure 5)</w:t>
      </w:r>
      <w:r w:rsidR="004E3B10" w:rsidRPr="005862C9">
        <w:rPr>
          <w:rFonts w:ascii="Book Antiqua" w:hAnsi="Book Antiqua"/>
          <w:sz w:val="24"/>
          <w:szCs w:val="24"/>
        </w:rPr>
        <w:t>,</w:t>
      </w:r>
      <w:r w:rsidRPr="005862C9">
        <w:rPr>
          <w:rFonts w:ascii="Book Antiqua" w:hAnsi="Book Antiqua"/>
          <w:sz w:val="24"/>
          <w:szCs w:val="24"/>
        </w:rPr>
        <w:t xml:space="preserve"> followed by right paramedian sectionectomy. During </w:t>
      </w:r>
      <w:r w:rsidR="004E3B10" w:rsidRPr="005862C9">
        <w:rPr>
          <w:rFonts w:ascii="Book Antiqua" w:hAnsi="Book Antiqua"/>
          <w:sz w:val="24"/>
          <w:szCs w:val="24"/>
        </w:rPr>
        <w:t xml:space="preserve">the </w:t>
      </w:r>
      <w:r w:rsidRPr="005862C9">
        <w:rPr>
          <w:rFonts w:ascii="Book Antiqua" w:hAnsi="Book Antiqua"/>
          <w:sz w:val="24"/>
          <w:szCs w:val="24"/>
        </w:rPr>
        <w:t>operation, neither the main tumor nor the PVTT was identified through intraoperative ultrasound. The operation time was 318</w:t>
      </w:r>
      <w:r w:rsidR="004E3B10" w:rsidRPr="005862C9">
        <w:rPr>
          <w:rFonts w:ascii="Book Antiqua" w:hAnsi="Book Antiqua"/>
          <w:sz w:val="24"/>
          <w:szCs w:val="24"/>
        </w:rPr>
        <w:t xml:space="preserve"> </w:t>
      </w:r>
      <w:r w:rsidRPr="005862C9">
        <w:rPr>
          <w:rFonts w:ascii="Book Antiqua" w:hAnsi="Book Antiqua"/>
          <w:sz w:val="24"/>
          <w:szCs w:val="24"/>
        </w:rPr>
        <w:t>min and the estimated blood loss was 762</w:t>
      </w:r>
      <w:r w:rsidR="004E3B10" w:rsidRPr="005862C9">
        <w:rPr>
          <w:rFonts w:ascii="Book Antiqua" w:hAnsi="Book Antiqua"/>
          <w:sz w:val="24"/>
          <w:szCs w:val="24"/>
        </w:rPr>
        <w:t xml:space="preserve"> mL</w:t>
      </w:r>
      <w:r w:rsidRPr="005862C9">
        <w:rPr>
          <w:rFonts w:ascii="Book Antiqua" w:hAnsi="Book Antiqua"/>
          <w:sz w:val="24"/>
          <w:szCs w:val="24"/>
        </w:rPr>
        <w:t>. The patient's postoperative course was uneventful, and he was discharged from hospital on postoperative day 11. Pathological examination revealed complete necrosis without viable tumor cells both in the scar o</w:t>
      </w:r>
      <w:r w:rsidR="00595C58" w:rsidRPr="005862C9">
        <w:rPr>
          <w:rFonts w:ascii="Book Antiqua" w:hAnsi="Book Antiqua"/>
          <w:sz w:val="24"/>
          <w:szCs w:val="24"/>
        </w:rPr>
        <w:t>f P</w:t>
      </w:r>
      <w:r w:rsidR="00EC3149" w:rsidRPr="005862C9">
        <w:rPr>
          <w:rFonts w:ascii="Book Antiqua" w:hAnsi="Book Antiqua"/>
          <w:sz w:val="24"/>
          <w:szCs w:val="24"/>
        </w:rPr>
        <w:t>VTT and the main tumor</w:t>
      </w:r>
      <w:r w:rsidRPr="005862C9">
        <w:rPr>
          <w:rFonts w:ascii="Book Antiqua" w:hAnsi="Book Antiqua"/>
          <w:sz w:val="24"/>
          <w:szCs w:val="24"/>
        </w:rPr>
        <w:t xml:space="preserve">. </w:t>
      </w:r>
      <w:r w:rsidR="004E3B10" w:rsidRPr="005862C9">
        <w:rPr>
          <w:rFonts w:ascii="Book Antiqua" w:hAnsi="Book Antiqua"/>
          <w:sz w:val="24"/>
          <w:szCs w:val="24"/>
        </w:rPr>
        <w:t>To date, n</w:t>
      </w:r>
      <w:r w:rsidRPr="005862C9">
        <w:rPr>
          <w:rFonts w:ascii="Book Antiqua" w:hAnsi="Book Antiqua"/>
          <w:sz w:val="24"/>
          <w:szCs w:val="24"/>
        </w:rPr>
        <w:t xml:space="preserve">o recurrence </w:t>
      </w:r>
      <w:r w:rsidR="004E3B10" w:rsidRPr="005862C9">
        <w:rPr>
          <w:rFonts w:ascii="Book Antiqua" w:hAnsi="Book Antiqua"/>
          <w:sz w:val="24"/>
          <w:szCs w:val="24"/>
        </w:rPr>
        <w:t xml:space="preserve">has been </w:t>
      </w:r>
      <w:r w:rsidRPr="005862C9">
        <w:rPr>
          <w:rFonts w:ascii="Book Antiqua" w:hAnsi="Book Antiqua"/>
          <w:sz w:val="24"/>
          <w:szCs w:val="24"/>
        </w:rPr>
        <w:t xml:space="preserve">observed </w:t>
      </w:r>
      <w:r w:rsidR="004E3B10" w:rsidRPr="005862C9">
        <w:rPr>
          <w:rFonts w:ascii="Book Antiqua" w:hAnsi="Book Antiqua"/>
          <w:sz w:val="24"/>
          <w:szCs w:val="24"/>
        </w:rPr>
        <w:t xml:space="preserve">after </w:t>
      </w:r>
      <w:r w:rsidRPr="005862C9">
        <w:rPr>
          <w:rFonts w:ascii="Book Antiqua" w:hAnsi="Book Antiqua"/>
          <w:sz w:val="24"/>
          <w:szCs w:val="24"/>
        </w:rPr>
        <w:t xml:space="preserve">12 </w:t>
      </w:r>
      <w:r w:rsidR="00BF505B" w:rsidRPr="005862C9">
        <w:rPr>
          <w:rFonts w:ascii="Book Antiqua" w:eastAsia="SimSun" w:hAnsi="Book Antiqua" w:hint="eastAsia"/>
          <w:sz w:val="24"/>
          <w:szCs w:val="24"/>
          <w:lang w:eastAsia="zh-CN"/>
        </w:rPr>
        <w:t>mo</w:t>
      </w:r>
      <w:r w:rsidR="004E3B10" w:rsidRPr="005862C9">
        <w:rPr>
          <w:rFonts w:ascii="Book Antiqua" w:hAnsi="Book Antiqua"/>
          <w:sz w:val="24"/>
          <w:szCs w:val="24"/>
        </w:rPr>
        <w:t xml:space="preserve"> of follow-up</w:t>
      </w:r>
      <w:r w:rsidRPr="005862C9">
        <w:rPr>
          <w:rFonts w:ascii="Book Antiqua" w:hAnsi="Book Antiqua"/>
          <w:sz w:val="24"/>
          <w:szCs w:val="24"/>
        </w:rPr>
        <w:t>.</w:t>
      </w:r>
    </w:p>
    <w:p w14:paraId="61BEA3A9" w14:textId="77777777" w:rsidR="00BF505B" w:rsidRPr="005862C9" w:rsidRDefault="00BF505B" w:rsidP="0006798B">
      <w:pPr>
        <w:adjustRightInd w:val="0"/>
        <w:snapToGrid w:val="0"/>
        <w:spacing w:line="360" w:lineRule="auto"/>
        <w:rPr>
          <w:rFonts w:ascii="Book Antiqua" w:eastAsia="SimSun" w:hAnsi="Book Antiqua"/>
          <w:sz w:val="24"/>
          <w:szCs w:val="24"/>
          <w:lang w:eastAsia="zh-CN"/>
        </w:rPr>
      </w:pPr>
    </w:p>
    <w:p w14:paraId="68BFE9C7" w14:textId="77777777" w:rsidR="00010C8C" w:rsidRPr="005862C9" w:rsidRDefault="00010C8C" w:rsidP="0006798B">
      <w:pPr>
        <w:adjustRightInd w:val="0"/>
        <w:snapToGrid w:val="0"/>
        <w:spacing w:line="360" w:lineRule="auto"/>
        <w:rPr>
          <w:rFonts w:ascii="Book Antiqua" w:hAnsi="Book Antiqua"/>
          <w:b/>
          <w:sz w:val="24"/>
          <w:szCs w:val="24"/>
        </w:rPr>
      </w:pPr>
      <w:r w:rsidRPr="005862C9">
        <w:rPr>
          <w:rFonts w:ascii="Book Antiqua" w:hAnsi="Book Antiqua"/>
          <w:b/>
          <w:sz w:val="24"/>
          <w:szCs w:val="24"/>
        </w:rPr>
        <w:t>DISCUSSION</w:t>
      </w:r>
    </w:p>
    <w:p w14:paraId="2578666A" w14:textId="2087E8D3" w:rsidR="00FF7AC7" w:rsidRPr="005862C9" w:rsidRDefault="00010C8C" w:rsidP="0006798B">
      <w:pPr>
        <w:adjustRightInd w:val="0"/>
        <w:snapToGrid w:val="0"/>
        <w:spacing w:line="360" w:lineRule="auto"/>
        <w:rPr>
          <w:rFonts w:ascii="Book Antiqua" w:hAnsi="Book Antiqua"/>
          <w:sz w:val="24"/>
          <w:szCs w:val="24"/>
        </w:rPr>
      </w:pPr>
      <w:r w:rsidRPr="005862C9">
        <w:rPr>
          <w:rFonts w:ascii="Book Antiqua" w:hAnsi="Book Antiqua"/>
          <w:sz w:val="24"/>
          <w:szCs w:val="24"/>
        </w:rPr>
        <w:t>Sorafenib has been reported to prolong survival in patients with unresectable or advanced HCC</w:t>
      </w:r>
      <w:r w:rsidR="004E3B10" w:rsidRPr="005862C9">
        <w:rPr>
          <w:rFonts w:ascii="Book Antiqua" w:hAnsi="Book Antiqua"/>
          <w:sz w:val="24"/>
          <w:szCs w:val="24"/>
        </w:rPr>
        <w:t xml:space="preserve">; </w:t>
      </w:r>
      <w:r w:rsidRPr="005862C9">
        <w:rPr>
          <w:rFonts w:ascii="Book Antiqua" w:hAnsi="Book Antiqua"/>
          <w:sz w:val="24"/>
          <w:szCs w:val="24"/>
        </w:rPr>
        <w:t>however</w:t>
      </w:r>
      <w:r w:rsidR="000B1BE0" w:rsidRPr="005862C9">
        <w:rPr>
          <w:rFonts w:ascii="Book Antiqua" w:hAnsi="Book Antiqua"/>
          <w:sz w:val="24"/>
          <w:szCs w:val="24"/>
        </w:rPr>
        <w:t>,</w:t>
      </w:r>
      <w:r w:rsidRPr="005862C9">
        <w:rPr>
          <w:rFonts w:ascii="Book Antiqua" w:hAnsi="Book Antiqua"/>
          <w:sz w:val="24"/>
          <w:szCs w:val="24"/>
        </w:rPr>
        <w:t xml:space="preserve"> </w:t>
      </w:r>
      <w:r w:rsidR="004E3B10" w:rsidRPr="005862C9">
        <w:rPr>
          <w:rFonts w:ascii="Book Antiqua" w:hAnsi="Book Antiqua"/>
          <w:sz w:val="24"/>
          <w:szCs w:val="24"/>
        </w:rPr>
        <w:t>complete response (</w:t>
      </w:r>
      <w:r w:rsidRPr="005862C9">
        <w:rPr>
          <w:rFonts w:ascii="Book Antiqua" w:hAnsi="Book Antiqua"/>
          <w:sz w:val="24"/>
          <w:szCs w:val="24"/>
        </w:rPr>
        <w:t>CR</w:t>
      </w:r>
      <w:r w:rsidR="004E3B10" w:rsidRPr="005862C9">
        <w:rPr>
          <w:rFonts w:ascii="Book Antiqua" w:hAnsi="Book Antiqua"/>
          <w:sz w:val="24"/>
          <w:szCs w:val="24"/>
        </w:rPr>
        <w:t>)</w:t>
      </w:r>
      <w:r w:rsidRPr="005862C9">
        <w:rPr>
          <w:rFonts w:ascii="Book Antiqua" w:hAnsi="Book Antiqua"/>
          <w:sz w:val="24"/>
          <w:szCs w:val="24"/>
        </w:rPr>
        <w:t xml:space="preserve"> wa</w:t>
      </w:r>
      <w:r w:rsidR="000F3008" w:rsidRPr="005862C9">
        <w:rPr>
          <w:rFonts w:ascii="Book Antiqua" w:hAnsi="Book Antiqua"/>
          <w:sz w:val="24"/>
          <w:szCs w:val="24"/>
        </w:rPr>
        <w:t>s not achieved in these reports</w:t>
      </w:r>
      <w:r w:rsidR="000F3008" w:rsidRPr="005862C9">
        <w:rPr>
          <w:rFonts w:ascii="Book Antiqua" w:hAnsi="Book Antiqua"/>
          <w:sz w:val="24"/>
          <w:szCs w:val="24"/>
          <w:vertAlign w:val="superscript"/>
        </w:rPr>
        <w:t>[4,7,8]</w:t>
      </w:r>
      <w:r w:rsidRPr="005862C9">
        <w:rPr>
          <w:rFonts w:ascii="Book Antiqua" w:hAnsi="Book Antiqua"/>
          <w:sz w:val="24"/>
          <w:szCs w:val="24"/>
        </w:rPr>
        <w:t>. In Asian countries, including Japan, liver resection and TACE have been reported to improve the prognosis of patients with HCC with PVTT. In the presence of PVTT, TACE is theoretically contraindicated in Western countries because of the potential risk of hepatic insufficiency that results from ischemia following TACE. However, recent studies demonstrate that TACE can be safely performed in the presence of adequate collateral circulation around the occluded portal vein</w:t>
      </w:r>
      <w:r w:rsidR="000F3008" w:rsidRPr="005862C9">
        <w:rPr>
          <w:rFonts w:ascii="Book Antiqua" w:hAnsi="Book Antiqua"/>
          <w:sz w:val="24"/>
          <w:szCs w:val="24"/>
          <w:vertAlign w:val="superscript"/>
        </w:rPr>
        <w:t>[9,10]</w:t>
      </w:r>
      <w:r w:rsidRPr="005862C9">
        <w:rPr>
          <w:rFonts w:ascii="Book Antiqua" w:hAnsi="Book Antiqua"/>
          <w:sz w:val="24"/>
          <w:szCs w:val="24"/>
        </w:rPr>
        <w:t xml:space="preserve">. A median OS period </w:t>
      </w:r>
      <w:r w:rsidR="00FF2B1F" w:rsidRPr="005862C9">
        <w:rPr>
          <w:rFonts w:ascii="Book Antiqua" w:hAnsi="Book Antiqua"/>
          <w:sz w:val="24"/>
          <w:szCs w:val="24"/>
        </w:rPr>
        <w:t xml:space="preserve">after treatment </w:t>
      </w:r>
      <w:r w:rsidRPr="005862C9">
        <w:rPr>
          <w:rFonts w:ascii="Book Antiqua" w:hAnsi="Book Antiqua"/>
          <w:sz w:val="24"/>
          <w:szCs w:val="24"/>
        </w:rPr>
        <w:t>w</w:t>
      </w:r>
      <w:r w:rsidR="00895348" w:rsidRPr="005862C9">
        <w:rPr>
          <w:rFonts w:ascii="Book Antiqua" w:hAnsi="Book Antiqua"/>
          <w:sz w:val="24"/>
          <w:szCs w:val="24"/>
        </w:rPr>
        <w:t>ith TACE was reported</w:t>
      </w:r>
      <w:r w:rsidR="00FF2B1F" w:rsidRPr="005862C9">
        <w:rPr>
          <w:rFonts w:ascii="Book Antiqua" w:hAnsi="Book Antiqua"/>
          <w:sz w:val="24"/>
          <w:szCs w:val="24"/>
        </w:rPr>
        <w:t xml:space="preserve"> to be</w:t>
      </w:r>
      <w:r w:rsidR="00895348" w:rsidRPr="005862C9">
        <w:rPr>
          <w:rFonts w:ascii="Book Antiqua" w:hAnsi="Book Antiqua"/>
          <w:sz w:val="24"/>
          <w:szCs w:val="24"/>
        </w:rPr>
        <w:t xml:space="preserve"> 5.6</w:t>
      </w:r>
      <w:r w:rsidR="00FF2B1F" w:rsidRPr="005862C9">
        <w:rPr>
          <w:rFonts w:ascii="Book Antiqua" w:hAnsi="Book Antiqua"/>
          <w:sz w:val="24"/>
          <w:szCs w:val="24"/>
        </w:rPr>
        <w:t>–</w:t>
      </w:r>
      <w:r w:rsidR="00895348" w:rsidRPr="005862C9">
        <w:rPr>
          <w:rFonts w:ascii="Book Antiqua" w:hAnsi="Book Antiqua"/>
          <w:sz w:val="24"/>
          <w:szCs w:val="24"/>
        </w:rPr>
        <w:t>16.5</w:t>
      </w:r>
      <w:r w:rsidRPr="005862C9">
        <w:rPr>
          <w:rFonts w:ascii="Book Antiqua" w:hAnsi="Book Antiqua"/>
          <w:sz w:val="24"/>
          <w:szCs w:val="24"/>
        </w:rPr>
        <w:t xml:space="preserve"> </w:t>
      </w:r>
      <w:r w:rsidR="00BF505B" w:rsidRPr="005862C9">
        <w:rPr>
          <w:rFonts w:ascii="Book Antiqua" w:eastAsia="SimSun" w:hAnsi="Book Antiqua" w:hint="eastAsia"/>
          <w:sz w:val="24"/>
          <w:szCs w:val="24"/>
          <w:lang w:eastAsia="zh-CN"/>
        </w:rPr>
        <w:t>mo</w:t>
      </w:r>
      <w:r w:rsidRPr="005862C9">
        <w:rPr>
          <w:rFonts w:ascii="Book Antiqua" w:hAnsi="Book Antiqua"/>
          <w:sz w:val="24"/>
          <w:szCs w:val="24"/>
        </w:rPr>
        <w:t xml:space="preserve"> in pat</w:t>
      </w:r>
      <w:r w:rsidR="000F3008" w:rsidRPr="005862C9">
        <w:rPr>
          <w:rFonts w:ascii="Book Antiqua" w:hAnsi="Book Antiqua"/>
          <w:sz w:val="24"/>
          <w:szCs w:val="24"/>
        </w:rPr>
        <w:t xml:space="preserve">ients with HCC accompanied </w:t>
      </w:r>
      <w:r w:rsidR="00FF2B1F" w:rsidRPr="005862C9">
        <w:rPr>
          <w:rFonts w:ascii="Book Antiqua" w:hAnsi="Book Antiqua"/>
          <w:sz w:val="24"/>
          <w:szCs w:val="24"/>
        </w:rPr>
        <w:t xml:space="preserve">by </w:t>
      </w:r>
      <w:r w:rsidR="000F3008" w:rsidRPr="005862C9">
        <w:rPr>
          <w:rFonts w:ascii="Book Antiqua" w:hAnsi="Book Antiqua"/>
          <w:sz w:val="24"/>
          <w:szCs w:val="24"/>
        </w:rPr>
        <w:t>PVTT</w:t>
      </w:r>
      <w:r w:rsidR="000F3008" w:rsidRPr="005862C9">
        <w:rPr>
          <w:rFonts w:ascii="Book Antiqua" w:hAnsi="Book Antiqua"/>
          <w:sz w:val="24"/>
          <w:szCs w:val="24"/>
          <w:vertAlign w:val="superscript"/>
        </w:rPr>
        <w:t>[11</w:t>
      </w:r>
      <w:r w:rsidR="00B657BA" w:rsidRPr="005862C9">
        <w:rPr>
          <w:rFonts w:ascii="Book Antiqua" w:hAnsi="Book Antiqua"/>
          <w:sz w:val="24"/>
          <w:szCs w:val="24"/>
          <w:vertAlign w:val="superscript"/>
        </w:rPr>
        <w:t>–</w:t>
      </w:r>
      <w:r w:rsidR="00895348" w:rsidRPr="005862C9">
        <w:rPr>
          <w:rFonts w:ascii="Book Antiqua" w:hAnsi="Book Antiqua"/>
          <w:sz w:val="24"/>
          <w:szCs w:val="24"/>
          <w:vertAlign w:val="superscript"/>
        </w:rPr>
        <w:t>13</w:t>
      </w:r>
      <w:r w:rsidR="000F3008" w:rsidRPr="005862C9">
        <w:rPr>
          <w:rFonts w:ascii="Book Antiqua" w:hAnsi="Book Antiqua"/>
          <w:sz w:val="24"/>
          <w:szCs w:val="24"/>
          <w:vertAlign w:val="superscript"/>
        </w:rPr>
        <w:t>]</w:t>
      </w:r>
      <w:r w:rsidRPr="005862C9">
        <w:rPr>
          <w:rFonts w:ascii="Book Antiqua" w:hAnsi="Book Antiqua"/>
          <w:sz w:val="24"/>
          <w:szCs w:val="24"/>
        </w:rPr>
        <w:t xml:space="preserve">. A </w:t>
      </w:r>
      <w:r w:rsidRPr="005862C9">
        <w:rPr>
          <w:rFonts w:ascii="Book Antiqua" w:hAnsi="Book Antiqua"/>
          <w:sz w:val="24"/>
          <w:szCs w:val="24"/>
        </w:rPr>
        <w:lastRenderedPageBreak/>
        <w:t xml:space="preserve">median OS period </w:t>
      </w:r>
      <w:r w:rsidR="00FF2B1F" w:rsidRPr="005862C9">
        <w:rPr>
          <w:rFonts w:ascii="Book Antiqua" w:hAnsi="Book Antiqua"/>
          <w:sz w:val="24"/>
          <w:szCs w:val="24"/>
        </w:rPr>
        <w:t xml:space="preserve">after treatment </w:t>
      </w:r>
      <w:r w:rsidRPr="005862C9">
        <w:rPr>
          <w:rFonts w:ascii="Book Antiqua" w:hAnsi="Book Antiqua"/>
          <w:sz w:val="24"/>
          <w:szCs w:val="24"/>
        </w:rPr>
        <w:t>with surgery</w:t>
      </w:r>
      <w:r w:rsidR="000F3008" w:rsidRPr="005862C9">
        <w:rPr>
          <w:rFonts w:ascii="Book Antiqua" w:hAnsi="Book Antiqua"/>
          <w:sz w:val="24"/>
          <w:szCs w:val="24"/>
        </w:rPr>
        <w:t xml:space="preserve"> was reported </w:t>
      </w:r>
      <w:r w:rsidR="00FF2B1F" w:rsidRPr="005862C9">
        <w:rPr>
          <w:rFonts w:ascii="Book Antiqua" w:hAnsi="Book Antiqua"/>
          <w:sz w:val="24"/>
          <w:szCs w:val="24"/>
        </w:rPr>
        <w:t xml:space="preserve">to be </w:t>
      </w:r>
      <w:r w:rsidR="000F3008" w:rsidRPr="005862C9">
        <w:rPr>
          <w:rFonts w:ascii="Book Antiqua" w:hAnsi="Book Antiqua"/>
          <w:sz w:val="24"/>
          <w:szCs w:val="24"/>
        </w:rPr>
        <w:t>6</w:t>
      </w:r>
      <w:r w:rsidR="00FF2B1F" w:rsidRPr="005862C9">
        <w:rPr>
          <w:rFonts w:ascii="Book Antiqua" w:hAnsi="Book Antiqua"/>
          <w:sz w:val="24"/>
          <w:szCs w:val="24"/>
        </w:rPr>
        <w:t>–</w:t>
      </w:r>
      <w:r w:rsidR="000F3008" w:rsidRPr="005862C9">
        <w:rPr>
          <w:rFonts w:ascii="Book Antiqua" w:hAnsi="Book Antiqua"/>
          <w:sz w:val="24"/>
          <w:szCs w:val="24"/>
        </w:rPr>
        <w:t xml:space="preserve">19.9 </w:t>
      </w:r>
      <w:r w:rsidR="00BF505B" w:rsidRPr="005862C9">
        <w:rPr>
          <w:rFonts w:ascii="Book Antiqua" w:eastAsia="SimSun" w:hAnsi="Book Antiqua" w:hint="eastAsia"/>
          <w:sz w:val="24"/>
          <w:szCs w:val="24"/>
          <w:lang w:eastAsia="zh-CN"/>
        </w:rPr>
        <w:t>mo</w:t>
      </w:r>
      <w:r w:rsidR="00895348" w:rsidRPr="005862C9">
        <w:rPr>
          <w:rFonts w:ascii="Book Antiqua" w:hAnsi="Book Antiqua"/>
          <w:sz w:val="24"/>
          <w:szCs w:val="24"/>
          <w:vertAlign w:val="superscript"/>
        </w:rPr>
        <w:t>[14</w:t>
      </w:r>
      <w:r w:rsidR="00B657BA" w:rsidRPr="005862C9">
        <w:rPr>
          <w:rFonts w:ascii="Book Antiqua" w:hAnsi="Book Antiqua"/>
          <w:sz w:val="24"/>
          <w:szCs w:val="24"/>
          <w:vertAlign w:val="superscript"/>
        </w:rPr>
        <w:t>–</w:t>
      </w:r>
      <w:r w:rsidR="00895348" w:rsidRPr="005862C9">
        <w:rPr>
          <w:rFonts w:ascii="Book Antiqua" w:hAnsi="Book Antiqua"/>
          <w:sz w:val="24"/>
          <w:szCs w:val="24"/>
          <w:vertAlign w:val="superscript"/>
        </w:rPr>
        <w:t>16</w:t>
      </w:r>
      <w:r w:rsidR="000F3008" w:rsidRPr="005862C9">
        <w:rPr>
          <w:rFonts w:ascii="Book Antiqua" w:hAnsi="Book Antiqua"/>
          <w:sz w:val="24"/>
          <w:szCs w:val="24"/>
          <w:vertAlign w:val="superscript"/>
        </w:rPr>
        <w:t>]</w:t>
      </w:r>
      <w:r w:rsidRPr="005862C9">
        <w:rPr>
          <w:rFonts w:ascii="Book Antiqua" w:hAnsi="Book Antiqua"/>
          <w:sz w:val="24"/>
          <w:szCs w:val="24"/>
        </w:rPr>
        <w:t>. Furthermore, Minagawa et al. reported a high survival rate in these patients with the combination of TAC</w:t>
      </w:r>
      <w:r w:rsidR="000F3008" w:rsidRPr="005862C9">
        <w:rPr>
          <w:rFonts w:ascii="Book Antiqua" w:hAnsi="Book Antiqua"/>
          <w:sz w:val="24"/>
          <w:szCs w:val="24"/>
        </w:rPr>
        <w:t>E followed by hepatic resection</w:t>
      </w:r>
      <w:r w:rsidR="00895348" w:rsidRPr="005862C9">
        <w:rPr>
          <w:rFonts w:ascii="Book Antiqua" w:hAnsi="Book Antiqua"/>
          <w:sz w:val="24"/>
          <w:szCs w:val="24"/>
          <w:vertAlign w:val="superscript"/>
        </w:rPr>
        <w:t>[16</w:t>
      </w:r>
      <w:r w:rsidR="000F3008" w:rsidRPr="005862C9">
        <w:rPr>
          <w:rFonts w:ascii="Book Antiqua" w:hAnsi="Book Antiqua"/>
          <w:sz w:val="24"/>
          <w:szCs w:val="24"/>
          <w:vertAlign w:val="superscript"/>
        </w:rPr>
        <w:t>]</w:t>
      </w:r>
      <w:r w:rsidRPr="005862C9">
        <w:rPr>
          <w:rFonts w:ascii="Book Antiqua" w:hAnsi="Book Antiqua"/>
          <w:sz w:val="24"/>
          <w:szCs w:val="24"/>
        </w:rPr>
        <w:t xml:space="preserve">. </w:t>
      </w:r>
      <w:r w:rsidR="00122A48" w:rsidRPr="005862C9">
        <w:rPr>
          <w:rFonts w:ascii="Book Antiqua" w:hAnsi="Book Antiqua"/>
          <w:sz w:val="24"/>
          <w:szCs w:val="24"/>
        </w:rPr>
        <w:t xml:space="preserve">In </w:t>
      </w:r>
      <w:r w:rsidR="00CE2D33" w:rsidRPr="005862C9">
        <w:rPr>
          <w:rFonts w:ascii="Book Antiqua" w:hAnsi="Book Antiqua"/>
          <w:sz w:val="24"/>
          <w:szCs w:val="24"/>
        </w:rPr>
        <w:t>the</w:t>
      </w:r>
      <w:r w:rsidR="00EB548C" w:rsidRPr="005862C9">
        <w:rPr>
          <w:rFonts w:ascii="Book Antiqua" w:hAnsi="Book Antiqua"/>
          <w:sz w:val="24"/>
          <w:szCs w:val="24"/>
        </w:rPr>
        <w:t xml:space="preserve"> very recent paper</w:t>
      </w:r>
      <w:r w:rsidR="00122A48" w:rsidRPr="005862C9">
        <w:rPr>
          <w:rFonts w:ascii="Book Antiqua" w:hAnsi="Book Antiqua"/>
          <w:sz w:val="24"/>
          <w:szCs w:val="24"/>
        </w:rPr>
        <w:t xml:space="preserve">, liver resection is associated with </w:t>
      </w:r>
      <w:r w:rsidR="006C1219" w:rsidRPr="005862C9">
        <w:rPr>
          <w:rFonts w:ascii="Book Antiqua" w:hAnsi="Book Antiqua"/>
          <w:sz w:val="24"/>
          <w:szCs w:val="24"/>
        </w:rPr>
        <w:t>prolongation of overall survival of HCC with PVTT</w:t>
      </w:r>
      <w:r w:rsidR="00122A48" w:rsidRPr="005862C9">
        <w:rPr>
          <w:rFonts w:ascii="Book Antiqua" w:hAnsi="Book Antiqua"/>
          <w:sz w:val="24"/>
          <w:szCs w:val="24"/>
          <w:vertAlign w:val="superscript"/>
        </w:rPr>
        <w:t>[13]</w:t>
      </w:r>
      <w:r w:rsidR="00122A48" w:rsidRPr="005862C9">
        <w:rPr>
          <w:rFonts w:ascii="Book Antiqua" w:hAnsi="Book Antiqua"/>
          <w:sz w:val="24"/>
          <w:szCs w:val="24"/>
        </w:rPr>
        <w:t>.</w:t>
      </w:r>
      <w:r w:rsidR="00EB548C" w:rsidRPr="005862C9">
        <w:rPr>
          <w:rFonts w:ascii="Book Antiqua" w:hAnsi="Book Antiqua"/>
          <w:sz w:val="24"/>
          <w:szCs w:val="24"/>
        </w:rPr>
        <w:t xml:space="preserve"> </w:t>
      </w:r>
      <w:r w:rsidRPr="005862C9">
        <w:rPr>
          <w:rFonts w:ascii="Book Antiqua" w:hAnsi="Book Antiqua"/>
          <w:sz w:val="24"/>
          <w:szCs w:val="24"/>
        </w:rPr>
        <w:t>Thus, TACE and surgery are the common choices of the treatment for HCC in Japan.</w:t>
      </w:r>
      <w:r w:rsidR="006C1219" w:rsidRPr="005862C9">
        <w:rPr>
          <w:rFonts w:ascii="Book Antiqua" w:hAnsi="Book Antiqua"/>
          <w:sz w:val="24"/>
          <w:szCs w:val="24"/>
        </w:rPr>
        <w:t xml:space="preserve"> </w:t>
      </w:r>
      <w:r w:rsidR="001675F5" w:rsidRPr="005862C9">
        <w:rPr>
          <w:rFonts w:ascii="Book Antiqua" w:hAnsi="Book Antiqua"/>
          <w:sz w:val="24"/>
          <w:szCs w:val="24"/>
        </w:rPr>
        <w:t>A</w:t>
      </w:r>
      <w:r w:rsidR="0049135E" w:rsidRPr="005862C9">
        <w:rPr>
          <w:rFonts w:ascii="Book Antiqua" w:hAnsi="Book Antiqua"/>
          <w:sz w:val="24"/>
          <w:szCs w:val="24"/>
        </w:rPr>
        <w:t>nticoagulants (</w:t>
      </w:r>
      <w:r w:rsidR="0049135E" w:rsidRPr="005862C9">
        <w:rPr>
          <w:rFonts w:ascii="Book Antiqua" w:hAnsi="Book Antiqua"/>
          <w:i/>
          <w:sz w:val="24"/>
          <w:szCs w:val="24"/>
        </w:rPr>
        <w:t>e.g</w:t>
      </w:r>
      <w:r w:rsidR="00D879E8" w:rsidRPr="005862C9">
        <w:rPr>
          <w:rFonts w:ascii="Book Antiqua" w:hAnsi="Book Antiqua"/>
          <w:sz w:val="24"/>
          <w:szCs w:val="24"/>
        </w:rPr>
        <w:t>.,</w:t>
      </w:r>
      <w:r w:rsidR="0049135E" w:rsidRPr="005862C9">
        <w:rPr>
          <w:rFonts w:ascii="Book Antiqua" w:hAnsi="Book Antiqua"/>
          <w:sz w:val="24"/>
          <w:szCs w:val="24"/>
        </w:rPr>
        <w:t xml:space="preserve"> low molecular weight heparin, warfarin and oral anticoagulant) </w:t>
      </w:r>
      <w:r w:rsidR="001675F5" w:rsidRPr="005862C9">
        <w:rPr>
          <w:rFonts w:ascii="Book Antiqua" w:hAnsi="Book Antiqua"/>
          <w:sz w:val="24"/>
          <w:szCs w:val="24"/>
        </w:rPr>
        <w:t>has been reported to be effective for portal vein thrombosis</w:t>
      </w:r>
      <w:r w:rsidR="00A01FFA" w:rsidRPr="005862C9">
        <w:rPr>
          <w:rFonts w:ascii="Book Antiqua" w:hAnsi="Book Antiqua"/>
          <w:sz w:val="24"/>
          <w:szCs w:val="24"/>
          <w:vertAlign w:val="superscript"/>
        </w:rPr>
        <w:t>[17]</w:t>
      </w:r>
      <w:r w:rsidR="0049135E" w:rsidRPr="005862C9">
        <w:rPr>
          <w:rFonts w:ascii="Book Antiqua" w:hAnsi="Book Antiqua"/>
          <w:sz w:val="24"/>
          <w:szCs w:val="24"/>
        </w:rPr>
        <w:t xml:space="preserve">. </w:t>
      </w:r>
      <w:r w:rsidR="001675F5" w:rsidRPr="005862C9">
        <w:rPr>
          <w:rFonts w:ascii="Book Antiqua" w:hAnsi="Book Antiqua"/>
          <w:sz w:val="24"/>
          <w:szCs w:val="24"/>
        </w:rPr>
        <w:t>However, evidence is limited concerning the effect of anticoagulants other than anti-cancer treatment for PVTT.</w:t>
      </w:r>
      <w:r w:rsidR="0049135E" w:rsidRPr="005862C9">
        <w:rPr>
          <w:rFonts w:ascii="Book Antiqua" w:hAnsi="Book Antiqua"/>
          <w:sz w:val="24"/>
          <w:szCs w:val="24"/>
        </w:rPr>
        <w:t xml:space="preserve"> </w:t>
      </w:r>
      <w:r w:rsidR="00FF2B1F" w:rsidRPr="005862C9">
        <w:rPr>
          <w:rFonts w:ascii="Book Antiqua" w:hAnsi="Book Antiqua"/>
          <w:sz w:val="24"/>
          <w:szCs w:val="24"/>
        </w:rPr>
        <w:t>After treatment of</w:t>
      </w:r>
      <w:r w:rsidRPr="005862C9">
        <w:rPr>
          <w:rFonts w:ascii="Book Antiqua" w:hAnsi="Book Antiqua"/>
          <w:sz w:val="24"/>
          <w:szCs w:val="24"/>
        </w:rPr>
        <w:t xml:space="preserve"> HCC with PVTT</w:t>
      </w:r>
      <w:r w:rsidR="00FF2B1F" w:rsidRPr="005862C9">
        <w:rPr>
          <w:rFonts w:ascii="Book Antiqua" w:hAnsi="Book Antiqua"/>
          <w:sz w:val="24"/>
          <w:szCs w:val="24"/>
        </w:rPr>
        <w:t xml:space="preserve"> with sorafenib,</w:t>
      </w:r>
      <w:r w:rsidRPr="005862C9">
        <w:rPr>
          <w:rFonts w:ascii="Book Antiqua" w:hAnsi="Book Antiqua"/>
          <w:sz w:val="24"/>
          <w:szCs w:val="24"/>
        </w:rPr>
        <w:t xml:space="preserve"> an OS period </w:t>
      </w:r>
      <w:r w:rsidR="00FF2B1F" w:rsidRPr="005862C9">
        <w:rPr>
          <w:rFonts w:ascii="Book Antiqua" w:hAnsi="Book Antiqua"/>
          <w:sz w:val="24"/>
          <w:szCs w:val="24"/>
        </w:rPr>
        <w:t xml:space="preserve">of </w:t>
      </w:r>
      <w:r w:rsidRPr="005862C9">
        <w:rPr>
          <w:rFonts w:ascii="Book Antiqua" w:hAnsi="Book Antiqua"/>
          <w:sz w:val="24"/>
          <w:szCs w:val="24"/>
        </w:rPr>
        <w:t>6.2</w:t>
      </w:r>
      <w:r w:rsidR="00FF2B1F" w:rsidRPr="005862C9">
        <w:rPr>
          <w:rFonts w:ascii="Book Antiqua" w:hAnsi="Book Antiqua"/>
          <w:sz w:val="24"/>
          <w:szCs w:val="24"/>
        </w:rPr>
        <w:t>–</w:t>
      </w:r>
      <w:r w:rsidRPr="005862C9">
        <w:rPr>
          <w:rFonts w:ascii="Book Antiqua" w:hAnsi="Book Antiqua"/>
          <w:sz w:val="24"/>
          <w:szCs w:val="24"/>
        </w:rPr>
        <w:t xml:space="preserve">12.3 </w:t>
      </w:r>
      <w:r w:rsidR="00BF505B" w:rsidRPr="005862C9">
        <w:rPr>
          <w:rFonts w:ascii="Book Antiqua" w:eastAsia="SimSun" w:hAnsi="Book Antiqua" w:hint="eastAsia"/>
          <w:sz w:val="24"/>
          <w:szCs w:val="24"/>
          <w:lang w:eastAsia="zh-CN"/>
        </w:rPr>
        <w:t>mo</w:t>
      </w:r>
      <w:r w:rsidR="00FF2B1F" w:rsidRPr="005862C9">
        <w:rPr>
          <w:rFonts w:ascii="Book Antiqua" w:hAnsi="Book Antiqua"/>
          <w:sz w:val="24"/>
          <w:szCs w:val="24"/>
        </w:rPr>
        <w:t xml:space="preserve"> has been reported</w:t>
      </w:r>
      <w:r w:rsidR="000F3008" w:rsidRPr="005862C9">
        <w:rPr>
          <w:rFonts w:ascii="Book Antiqua" w:hAnsi="Book Antiqua"/>
          <w:sz w:val="24"/>
          <w:szCs w:val="24"/>
          <w:vertAlign w:val="superscript"/>
        </w:rPr>
        <w:t>[13,1</w:t>
      </w:r>
      <w:r w:rsidR="00A01FFA" w:rsidRPr="005862C9">
        <w:rPr>
          <w:rFonts w:ascii="Book Antiqua" w:hAnsi="Book Antiqua"/>
          <w:sz w:val="24"/>
          <w:szCs w:val="24"/>
          <w:vertAlign w:val="superscript"/>
        </w:rPr>
        <w:t>8</w:t>
      </w:r>
      <w:r w:rsidR="000F3008" w:rsidRPr="005862C9">
        <w:rPr>
          <w:rFonts w:ascii="Book Antiqua" w:hAnsi="Book Antiqua"/>
          <w:sz w:val="24"/>
          <w:szCs w:val="24"/>
          <w:vertAlign w:val="superscript"/>
        </w:rPr>
        <w:t>]</w:t>
      </w:r>
      <w:r w:rsidRPr="005862C9">
        <w:rPr>
          <w:rFonts w:ascii="Book Antiqua" w:hAnsi="Book Antiqua"/>
          <w:sz w:val="24"/>
          <w:szCs w:val="24"/>
        </w:rPr>
        <w:t xml:space="preserve">. Although CR after sorafenib treatment is rare, to </w:t>
      </w:r>
      <w:r w:rsidR="009857D7" w:rsidRPr="005862C9">
        <w:rPr>
          <w:rFonts w:ascii="Book Antiqua" w:hAnsi="Book Antiqua"/>
          <w:sz w:val="24"/>
          <w:szCs w:val="24"/>
        </w:rPr>
        <w:t xml:space="preserve">the </w:t>
      </w:r>
      <w:r w:rsidRPr="005862C9">
        <w:rPr>
          <w:rFonts w:ascii="Book Antiqua" w:hAnsi="Book Antiqua"/>
          <w:sz w:val="24"/>
          <w:szCs w:val="24"/>
        </w:rPr>
        <w:t>best of our knowledge, 10 cases of HCC patients with PVTT who achieved CR after treatments including soraf</w:t>
      </w:r>
      <w:r w:rsidR="00EC3149" w:rsidRPr="005862C9">
        <w:rPr>
          <w:rFonts w:ascii="Book Antiqua" w:hAnsi="Book Antiqua"/>
          <w:sz w:val="24"/>
          <w:szCs w:val="24"/>
        </w:rPr>
        <w:t>enib have been reported (Table 1</w:t>
      </w:r>
      <w:r w:rsidR="00FF2B1F" w:rsidRPr="005862C9">
        <w:rPr>
          <w:rFonts w:ascii="Book Antiqua" w:hAnsi="Book Antiqua"/>
          <w:sz w:val="24"/>
          <w:szCs w:val="24"/>
        </w:rPr>
        <w:t>)</w:t>
      </w:r>
      <w:r w:rsidR="00895348" w:rsidRPr="005862C9">
        <w:rPr>
          <w:rFonts w:ascii="Book Antiqua" w:hAnsi="Book Antiqua"/>
          <w:sz w:val="24"/>
          <w:szCs w:val="24"/>
          <w:vertAlign w:val="superscript"/>
        </w:rPr>
        <w:t>[1</w:t>
      </w:r>
      <w:r w:rsidR="00A01FFA" w:rsidRPr="005862C9">
        <w:rPr>
          <w:rFonts w:ascii="Book Antiqua" w:hAnsi="Book Antiqua"/>
          <w:sz w:val="24"/>
          <w:szCs w:val="24"/>
          <w:vertAlign w:val="superscript"/>
        </w:rPr>
        <w:t>9</w:t>
      </w:r>
      <w:r w:rsidR="00895348" w:rsidRPr="005862C9">
        <w:rPr>
          <w:rFonts w:ascii="Book Antiqua" w:hAnsi="Book Antiqua"/>
          <w:sz w:val="24"/>
          <w:szCs w:val="24"/>
          <w:vertAlign w:val="superscript"/>
        </w:rPr>
        <w:t>-2</w:t>
      </w:r>
      <w:r w:rsidR="00A01FFA" w:rsidRPr="005862C9">
        <w:rPr>
          <w:rFonts w:ascii="Book Antiqua" w:hAnsi="Book Antiqua"/>
          <w:sz w:val="24"/>
          <w:szCs w:val="24"/>
          <w:vertAlign w:val="superscript"/>
        </w:rPr>
        <w:t>7</w:t>
      </w:r>
      <w:r w:rsidR="007363DE" w:rsidRPr="005862C9">
        <w:rPr>
          <w:rFonts w:ascii="Book Antiqua" w:hAnsi="Book Antiqua"/>
          <w:sz w:val="24"/>
          <w:szCs w:val="24"/>
          <w:vertAlign w:val="superscript"/>
        </w:rPr>
        <w:t>]</w:t>
      </w:r>
      <w:r w:rsidRPr="005862C9">
        <w:rPr>
          <w:rFonts w:ascii="Book Antiqua" w:hAnsi="Book Antiqua"/>
          <w:sz w:val="24"/>
          <w:szCs w:val="24"/>
        </w:rPr>
        <w:t xml:space="preserve">. Four of </w:t>
      </w:r>
      <w:r w:rsidR="009857D7" w:rsidRPr="005862C9">
        <w:rPr>
          <w:rFonts w:ascii="Book Antiqua" w:hAnsi="Book Antiqua"/>
          <w:sz w:val="24"/>
          <w:szCs w:val="24"/>
        </w:rPr>
        <w:t xml:space="preserve">the </w:t>
      </w:r>
      <w:r w:rsidRPr="005862C9">
        <w:rPr>
          <w:rFonts w:ascii="Book Antiqua" w:hAnsi="Book Antiqua"/>
          <w:sz w:val="24"/>
          <w:szCs w:val="24"/>
        </w:rPr>
        <w:t xml:space="preserve">10 cases underwent hepatectomy and </w:t>
      </w:r>
      <w:r w:rsidR="00FF2B1F" w:rsidRPr="005862C9">
        <w:rPr>
          <w:rFonts w:ascii="Book Antiqua" w:hAnsi="Book Antiqua"/>
          <w:sz w:val="24"/>
          <w:szCs w:val="24"/>
        </w:rPr>
        <w:t xml:space="preserve">had </w:t>
      </w:r>
      <w:r w:rsidRPr="005862C9">
        <w:rPr>
          <w:rFonts w:ascii="Book Antiqua" w:hAnsi="Book Antiqua"/>
          <w:sz w:val="24"/>
          <w:szCs w:val="24"/>
        </w:rPr>
        <w:t xml:space="preserve">confirmed histological </w:t>
      </w:r>
      <w:r w:rsidR="00FF2B1F" w:rsidRPr="005862C9">
        <w:rPr>
          <w:rFonts w:ascii="Book Antiqua" w:hAnsi="Book Antiqua"/>
          <w:sz w:val="24"/>
          <w:szCs w:val="24"/>
        </w:rPr>
        <w:t>CR</w:t>
      </w:r>
      <w:r w:rsidRPr="005862C9">
        <w:rPr>
          <w:rFonts w:ascii="Book Antiqua" w:hAnsi="Book Antiqua"/>
          <w:sz w:val="24"/>
          <w:szCs w:val="24"/>
        </w:rPr>
        <w:t xml:space="preserve">. Five of </w:t>
      </w:r>
      <w:r w:rsidR="009857D7" w:rsidRPr="005862C9">
        <w:rPr>
          <w:rFonts w:ascii="Book Antiqua" w:hAnsi="Book Antiqua"/>
          <w:sz w:val="24"/>
          <w:szCs w:val="24"/>
        </w:rPr>
        <w:t xml:space="preserve">the </w:t>
      </w:r>
      <w:r w:rsidRPr="005862C9">
        <w:rPr>
          <w:rFonts w:ascii="Book Antiqua" w:hAnsi="Book Antiqua"/>
          <w:sz w:val="24"/>
          <w:szCs w:val="24"/>
        </w:rPr>
        <w:t xml:space="preserve">10 cases only underwent sorafenib treatment, and the other cases </w:t>
      </w:r>
      <w:r w:rsidR="00FF2B1F" w:rsidRPr="005862C9">
        <w:rPr>
          <w:rFonts w:ascii="Book Antiqua" w:hAnsi="Book Antiqua"/>
          <w:sz w:val="24"/>
          <w:szCs w:val="24"/>
        </w:rPr>
        <w:t xml:space="preserve">had other </w:t>
      </w:r>
      <w:r w:rsidRPr="005862C9">
        <w:rPr>
          <w:rFonts w:ascii="Book Antiqua" w:hAnsi="Book Antiqua"/>
          <w:sz w:val="24"/>
          <w:szCs w:val="24"/>
        </w:rPr>
        <w:t xml:space="preserve">combined treatment modalities. The median time to normalized level of serum AFP was 4.5 </w:t>
      </w:r>
      <w:r w:rsidR="00BF505B" w:rsidRPr="005862C9">
        <w:rPr>
          <w:rFonts w:ascii="Book Antiqua" w:eastAsia="SimSun" w:hAnsi="Book Antiqua" w:hint="eastAsia"/>
          <w:sz w:val="24"/>
          <w:szCs w:val="24"/>
          <w:lang w:eastAsia="zh-CN"/>
        </w:rPr>
        <w:t>mo</w:t>
      </w:r>
      <w:r w:rsidRPr="005862C9">
        <w:rPr>
          <w:rFonts w:ascii="Book Antiqua" w:hAnsi="Book Antiqua"/>
          <w:sz w:val="24"/>
          <w:szCs w:val="24"/>
        </w:rPr>
        <w:t xml:space="preserve"> (range</w:t>
      </w:r>
      <w:r w:rsidR="00FF2B1F" w:rsidRPr="005862C9">
        <w:rPr>
          <w:rFonts w:ascii="Book Antiqua" w:hAnsi="Book Antiqua"/>
          <w:sz w:val="24"/>
          <w:szCs w:val="24"/>
        </w:rPr>
        <w:t>,</w:t>
      </w:r>
      <w:r w:rsidRPr="005862C9">
        <w:rPr>
          <w:rFonts w:ascii="Book Antiqua" w:hAnsi="Book Antiqua"/>
          <w:sz w:val="24"/>
          <w:szCs w:val="24"/>
        </w:rPr>
        <w:t xml:space="preserve"> 2.75</w:t>
      </w:r>
      <w:r w:rsidR="00FF2B1F" w:rsidRPr="005862C9">
        <w:rPr>
          <w:rFonts w:ascii="Book Antiqua" w:hAnsi="Book Antiqua"/>
          <w:sz w:val="24"/>
          <w:szCs w:val="24"/>
        </w:rPr>
        <w:t>–</w:t>
      </w:r>
      <w:r w:rsidRPr="005862C9">
        <w:rPr>
          <w:rFonts w:ascii="Book Antiqua" w:hAnsi="Book Antiqua"/>
          <w:sz w:val="24"/>
          <w:szCs w:val="24"/>
        </w:rPr>
        <w:t xml:space="preserve">6.5 </w:t>
      </w:r>
      <w:r w:rsidR="00BF505B" w:rsidRPr="005862C9">
        <w:rPr>
          <w:rFonts w:ascii="Book Antiqua" w:eastAsia="SimSun" w:hAnsi="Book Antiqua" w:hint="eastAsia"/>
          <w:sz w:val="24"/>
          <w:szCs w:val="24"/>
          <w:lang w:eastAsia="zh-CN"/>
        </w:rPr>
        <w:t>mo</w:t>
      </w:r>
      <w:r w:rsidRPr="005862C9">
        <w:rPr>
          <w:rFonts w:ascii="Book Antiqua" w:hAnsi="Book Antiqua"/>
          <w:sz w:val="24"/>
          <w:szCs w:val="24"/>
        </w:rPr>
        <w:t xml:space="preserve">). The median time to CR is 8 </w:t>
      </w:r>
      <w:r w:rsidR="00BF505B" w:rsidRPr="005862C9">
        <w:rPr>
          <w:rFonts w:ascii="Book Antiqua" w:eastAsia="SimSun" w:hAnsi="Book Antiqua" w:hint="eastAsia"/>
          <w:sz w:val="24"/>
          <w:szCs w:val="24"/>
          <w:lang w:eastAsia="zh-CN"/>
        </w:rPr>
        <w:t>mo</w:t>
      </w:r>
      <w:r w:rsidRPr="005862C9">
        <w:rPr>
          <w:rFonts w:ascii="Book Antiqua" w:hAnsi="Book Antiqua"/>
          <w:sz w:val="24"/>
          <w:szCs w:val="24"/>
        </w:rPr>
        <w:t xml:space="preserve"> (range</w:t>
      </w:r>
      <w:r w:rsidR="00BF505B" w:rsidRPr="005862C9">
        <w:rPr>
          <w:rFonts w:ascii="Book Antiqua" w:eastAsia="SimSun" w:hAnsi="Book Antiqua" w:hint="eastAsia"/>
          <w:sz w:val="24"/>
          <w:szCs w:val="24"/>
          <w:lang w:eastAsia="zh-CN"/>
        </w:rPr>
        <w:t>,</w:t>
      </w:r>
      <w:r w:rsidRPr="005862C9">
        <w:rPr>
          <w:rFonts w:ascii="Book Antiqua" w:hAnsi="Book Antiqua"/>
          <w:sz w:val="24"/>
          <w:szCs w:val="24"/>
        </w:rPr>
        <w:t xml:space="preserve"> 6</w:t>
      </w:r>
      <w:r w:rsidR="00FF2B1F" w:rsidRPr="005862C9">
        <w:rPr>
          <w:rFonts w:ascii="Book Antiqua" w:hAnsi="Book Antiqua"/>
          <w:sz w:val="24"/>
          <w:szCs w:val="24"/>
        </w:rPr>
        <w:t>–</w:t>
      </w:r>
      <w:r w:rsidRPr="005862C9">
        <w:rPr>
          <w:rFonts w:ascii="Book Antiqua" w:hAnsi="Book Antiqua"/>
          <w:sz w:val="24"/>
          <w:szCs w:val="24"/>
        </w:rPr>
        <w:t xml:space="preserve">16.5 </w:t>
      </w:r>
      <w:r w:rsidR="00BF505B" w:rsidRPr="005862C9">
        <w:rPr>
          <w:rFonts w:ascii="Book Antiqua" w:eastAsia="SimSun" w:hAnsi="Book Antiqua" w:hint="eastAsia"/>
          <w:sz w:val="24"/>
          <w:szCs w:val="24"/>
          <w:lang w:eastAsia="zh-CN"/>
        </w:rPr>
        <w:t>mo</w:t>
      </w:r>
      <w:r w:rsidRPr="005862C9">
        <w:rPr>
          <w:rFonts w:ascii="Book Antiqua" w:hAnsi="Book Antiqua"/>
          <w:sz w:val="24"/>
          <w:szCs w:val="24"/>
        </w:rPr>
        <w:t>). All case</w:t>
      </w:r>
      <w:r w:rsidR="00FF2B1F" w:rsidRPr="005862C9">
        <w:rPr>
          <w:rFonts w:ascii="Book Antiqua" w:hAnsi="Book Antiqua"/>
          <w:sz w:val="24"/>
          <w:szCs w:val="24"/>
        </w:rPr>
        <w:t>s</w:t>
      </w:r>
      <w:r w:rsidRPr="005862C9">
        <w:rPr>
          <w:rFonts w:ascii="Book Antiqua" w:hAnsi="Book Antiqua"/>
          <w:sz w:val="24"/>
          <w:szCs w:val="24"/>
        </w:rPr>
        <w:t xml:space="preserve"> including our</w:t>
      </w:r>
      <w:r w:rsidR="00FF2B1F" w:rsidRPr="005862C9">
        <w:rPr>
          <w:rFonts w:ascii="Book Antiqua" w:hAnsi="Book Antiqua"/>
          <w:sz w:val="24"/>
          <w:szCs w:val="24"/>
        </w:rPr>
        <w:t>s,</w:t>
      </w:r>
      <w:r w:rsidRPr="005862C9">
        <w:rPr>
          <w:rFonts w:ascii="Book Antiqua" w:hAnsi="Book Antiqua"/>
          <w:sz w:val="24"/>
          <w:szCs w:val="24"/>
        </w:rPr>
        <w:t xml:space="preserve"> showed disappearance of the main tumor and PVTT. We herein report the first case of histologically confirmed </w:t>
      </w:r>
      <w:r w:rsidR="00FF2B1F" w:rsidRPr="005862C9">
        <w:rPr>
          <w:rFonts w:ascii="Book Antiqua" w:hAnsi="Book Antiqua"/>
          <w:sz w:val="24"/>
          <w:szCs w:val="24"/>
        </w:rPr>
        <w:t>CR</w:t>
      </w:r>
      <w:r w:rsidR="009857D7" w:rsidRPr="005862C9">
        <w:rPr>
          <w:rFonts w:ascii="Book Antiqua" w:hAnsi="Book Antiqua"/>
          <w:sz w:val="24"/>
          <w:szCs w:val="24"/>
        </w:rPr>
        <w:t xml:space="preserve"> of HCC with PVTT after sora</w:t>
      </w:r>
      <w:r w:rsidRPr="005862C9">
        <w:rPr>
          <w:rFonts w:ascii="Book Antiqua" w:hAnsi="Book Antiqua"/>
          <w:sz w:val="24"/>
          <w:szCs w:val="24"/>
        </w:rPr>
        <w:t>fenib and TACE. Combination of sorafenib and TACE may be an effective treatment for HCC patients with PVTT.</w:t>
      </w:r>
    </w:p>
    <w:p w14:paraId="28171D76" w14:textId="77777777" w:rsidR="002200A7" w:rsidRDefault="002200A7" w:rsidP="0006798B">
      <w:pPr>
        <w:widowControl/>
        <w:adjustRightInd w:val="0"/>
        <w:snapToGrid w:val="0"/>
        <w:spacing w:line="360" w:lineRule="auto"/>
        <w:rPr>
          <w:rFonts w:ascii="Book Antiqua" w:eastAsia="SimSun" w:hAnsi="Book Antiqua"/>
          <w:sz w:val="24"/>
          <w:szCs w:val="24"/>
          <w:lang w:eastAsia="zh-CN"/>
        </w:rPr>
      </w:pPr>
    </w:p>
    <w:p w14:paraId="4832322C" w14:textId="77777777" w:rsidR="002200A7" w:rsidRPr="002200A7" w:rsidRDefault="002200A7" w:rsidP="002200A7">
      <w:pPr>
        <w:widowControl/>
        <w:adjustRightInd w:val="0"/>
        <w:snapToGrid w:val="0"/>
        <w:spacing w:line="360" w:lineRule="auto"/>
        <w:rPr>
          <w:rFonts w:ascii="Book Antiqua" w:eastAsia="MS Mincho" w:hAnsi="Book Antiqua" w:cs="Arial"/>
          <w:b/>
          <w:color w:val="000000"/>
          <w:kern w:val="0"/>
          <w:sz w:val="24"/>
          <w:szCs w:val="24"/>
        </w:rPr>
      </w:pPr>
      <w:r w:rsidRPr="002200A7">
        <w:rPr>
          <w:rFonts w:ascii="Book Antiqua" w:eastAsia="MS Mincho" w:hAnsi="Book Antiqua" w:cs="Arial"/>
          <w:b/>
          <w:color w:val="000000"/>
          <w:kern w:val="0"/>
          <w:sz w:val="24"/>
          <w:szCs w:val="24"/>
        </w:rPr>
        <w:t>COMMENTS</w:t>
      </w:r>
    </w:p>
    <w:p w14:paraId="48BB9A06" w14:textId="77777777" w:rsidR="002200A7" w:rsidRPr="002200A7" w:rsidRDefault="002200A7" w:rsidP="002200A7">
      <w:pPr>
        <w:widowControl/>
        <w:adjustRightInd w:val="0"/>
        <w:snapToGrid w:val="0"/>
        <w:spacing w:line="360" w:lineRule="auto"/>
        <w:rPr>
          <w:rFonts w:ascii="Book Antiqua" w:eastAsia="SimSun" w:hAnsi="Book Antiqua" w:cs="Times New Roman"/>
          <w:b/>
          <w:i/>
          <w:kern w:val="0"/>
          <w:sz w:val="24"/>
          <w:szCs w:val="24"/>
          <w:lang w:eastAsia="zh-CN"/>
        </w:rPr>
      </w:pPr>
      <w:r w:rsidRPr="002200A7">
        <w:rPr>
          <w:rFonts w:ascii="Book Antiqua" w:eastAsia="SimSun" w:hAnsi="Book Antiqua" w:cs="Times New Roman"/>
          <w:b/>
          <w:i/>
          <w:kern w:val="0"/>
          <w:sz w:val="24"/>
          <w:szCs w:val="24"/>
          <w:lang w:eastAsia="zh-CN"/>
        </w:rPr>
        <w:t>Case characteristics</w:t>
      </w:r>
    </w:p>
    <w:p w14:paraId="6010C26D"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r w:rsidRPr="002200A7">
        <w:rPr>
          <w:rFonts w:ascii="Book Antiqua" w:eastAsia="SimSun" w:hAnsi="Book Antiqua" w:cs="Arial"/>
          <w:color w:val="000000"/>
          <w:kern w:val="0"/>
          <w:sz w:val="24"/>
          <w:szCs w:val="24"/>
          <w:lang w:eastAsia="zh-CN"/>
        </w:rPr>
        <w:t>A 67-year-old man had no symptom.</w:t>
      </w:r>
    </w:p>
    <w:p w14:paraId="7DFFBF2A"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p>
    <w:p w14:paraId="575599DB" w14:textId="77777777" w:rsidR="002200A7" w:rsidRPr="002200A7" w:rsidRDefault="002200A7" w:rsidP="002200A7">
      <w:pPr>
        <w:widowControl/>
        <w:adjustRightInd w:val="0"/>
        <w:snapToGrid w:val="0"/>
        <w:spacing w:line="360" w:lineRule="auto"/>
        <w:rPr>
          <w:rFonts w:ascii="Book Antiqua" w:eastAsia="SimSun" w:hAnsi="Book Antiqua" w:cs="SimSun"/>
          <w:b/>
          <w:i/>
          <w:color w:val="000000"/>
          <w:kern w:val="0"/>
          <w:sz w:val="24"/>
          <w:szCs w:val="24"/>
          <w:lang w:eastAsia="zh-CN"/>
        </w:rPr>
      </w:pPr>
      <w:r w:rsidRPr="002200A7">
        <w:rPr>
          <w:rFonts w:ascii="Book Antiqua" w:eastAsia="SimSun" w:hAnsi="Book Antiqua" w:cs="Arial"/>
          <w:b/>
          <w:i/>
          <w:color w:val="000000"/>
          <w:kern w:val="0"/>
          <w:sz w:val="24"/>
          <w:szCs w:val="24"/>
          <w:lang w:eastAsia="zh-CN"/>
        </w:rPr>
        <w:t>Clinical diagnosis</w:t>
      </w:r>
    </w:p>
    <w:p w14:paraId="09FC3A1B"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r w:rsidRPr="002200A7">
        <w:rPr>
          <w:rFonts w:ascii="Book Antiqua" w:eastAsia="MS Mincho" w:hAnsi="Book Antiqua" w:cs="Times New Roman"/>
          <w:kern w:val="0"/>
          <w:sz w:val="24"/>
          <w:szCs w:val="24"/>
        </w:rPr>
        <w:t>On physical examination, he had a palpable mass in right upper quadrant of the abdomen.</w:t>
      </w:r>
    </w:p>
    <w:p w14:paraId="2C4DE597"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p>
    <w:p w14:paraId="436DAC25"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Arial"/>
          <w:b/>
          <w:i/>
          <w:color w:val="000000"/>
          <w:kern w:val="0"/>
          <w:sz w:val="24"/>
          <w:szCs w:val="24"/>
          <w:lang w:eastAsia="zh-CN"/>
        </w:rPr>
        <w:t>Differential diagnosis</w:t>
      </w:r>
    </w:p>
    <w:p w14:paraId="6171DC8F"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r w:rsidRPr="002200A7">
        <w:rPr>
          <w:rFonts w:ascii="Book Antiqua" w:eastAsia="SimSun" w:hAnsi="Book Antiqua" w:cs="Arial"/>
          <w:color w:val="000000"/>
          <w:kern w:val="0"/>
          <w:sz w:val="24"/>
          <w:szCs w:val="24"/>
          <w:lang w:eastAsia="zh-CN"/>
        </w:rPr>
        <w:t xml:space="preserve">Hepatocellular carcinoma, </w:t>
      </w:r>
      <w:r w:rsidRPr="002200A7">
        <w:rPr>
          <w:rFonts w:ascii="Book Antiqua" w:eastAsia="MS Mincho" w:hAnsi="Book Antiqua" w:cs="Arial"/>
          <w:color w:val="000000"/>
          <w:kern w:val="0"/>
          <w:sz w:val="24"/>
          <w:szCs w:val="24"/>
        </w:rPr>
        <w:t>metastatic liver tumor, intrahepatic cholangiocarcinoma</w:t>
      </w:r>
      <w:r w:rsidRPr="002200A7">
        <w:rPr>
          <w:rFonts w:ascii="Book Antiqua" w:eastAsia="SimSun" w:hAnsi="Book Antiqua" w:cs="Arial"/>
          <w:color w:val="000000"/>
          <w:kern w:val="0"/>
          <w:sz w:val="24"/>
          <w:szCs w:val="24"/>
          <w:lang w:eastAsia="zh-CN"/>
        </w:rPr>
        <w:t>, malignant lymphoma and liver hemangioma.</w:t>
      </w:r>
    </w:p>
    <w:p w14:paraId="682740F9" w14:textId="77777777" w:rsidR="002200A7" w:rsidRPr="002200A7" w:rsidRDefault="002200A7" w:rsidP="002200A7">
      <w:pPr>
        <w:widowControl/>
        <w:adjustRightInd w:val="0"/>
        <w:snapToGrid w:val="0"/>
        <w:spacing w:line="360" w:lineRule="auto"/>
        <w:rPr>
          <w:rFonts w:ascii="Book Antiqua" w:eastAsia="SimSun" w:hAnsi="Book Antiqua" w:cs="Arial"/>
          <w:b/>
          <w:color w:val="000000"/>
          <w:kern w:val="0"/>
          <w:sz w:val="24"/>
          <w:szCs w:val="24"/>
          <w:lang w:eastAsia="zh-CN"/>
        </w:rPr>
      </w:pPr>
    </w:p>
    <w:p w14:paraId="44F4874B"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Arial"/>
          <w:b/>
          <w:i/>
          <w:color w:val="000000"/>
          <w:kern w:val="0"/>
          <w:sz w:val="24"/>
          <w:szCs w:val="24"/>
          <w:lang w:eastAsia="zh-CN"/>
        </w:rPr>
        <w:t>Laboratory diagnosis</w:t>
      </w:r>
    </w:p>
    <w:p w14:paraId="73F7253B" w14:textId="06183D9D"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r w:rsidRPr="002200A7">
        <w:rPr>
          <w:rFonts w:ascii="Book Antiqua" w:eastAsia="SimSun" w:hAnsi="Book Antiqua" w:cs="Arial"/>
          <w:color w:val="000000"/>
          <w:kern w:val="0"/>
          <w:sz w:val="24"/>
          <w:szCs w:val="24"/>
          <w:lang w:eastAsia="zh-CN"/>
        </w:rPr>
        <w:t>The patient have elevated hematological value for alkaline phosphatase (316 IU/L), Glutamic-oxaloacetic transaminase (80 IU/L), glutamic pyr</w:t>
      </w:r>
      <w:r>
        <w:rPr>
          <w:rFonts w:ascii="Book Antiqua" w:eastAsia="SimSun" w:hAnsi="Book Antiqua" w:cs="Arial"/>
          <w:color w:val="000000"/>
          <w:kern w:val="0"/>
          <w:sz w:val="24"/>
          <w:szCs w:val="24"/>
          <w:lang w:eastAsia="zh-CN"/>
        </w:rPr>
        <w:t>uvic transaminase (89 IU/L), γ-</w:t>
      </w:r>
      <w:r w:rsidRPr="002200A7">
        <w:rPr>
          <w:rFonts w:ascii="Book Antiqua" w:eastAsia="SimSun" w:hAnsi="Book Antiqua" w:cs="Arial"/>
          <w:color w:val="000000"/>
          <w:kern w:val="0"/>
          <w:sz w:val="24"/>
          <w:szCs w:val="24"/>
          <w:lang w:eastAsia="zh-CN"/>
        </w:rPr>
        <w:t>glutamyltranspeptidase (338 IU/L), α-fetoprotein (1736.3 ng/mL), protein induced by vitamin K absence or antagonist-II (15388 mAU/mL).</w:t>
      </w:r>
    </w:p>
    <w:p w14:paraId="6B5C323B"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p>
    <w:p w14:paraId="4AFFED8E"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Arial"/>
          <w:b/>
          <w:i/>
          <w:color w:val="000000"/>
          <w:kern w:val="0"/>
          <w:sz w:val="24"/>
          <w:szCs w:val="24"/>
          <w:lang w:eastAsia="zh-CN"/>
        </w:rPr>
        <w:t>Imaging diagnosis</w:t>
      </w:r>
    </w:p>
    <w:p w14:paraId="57493E9F"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r w:rsidRPr="002200A7">
        <w:rPr>
          <w:rFonts w:ascii="Book Antiqua" w:eastAsia="SimSun" w:hAnsi="Book Antiqua" w:cs="Arial"/>
          <w:color w:val="000000"/>
          <w:kern w:val="0"/>
          <w:sz w:val="24"/>
          <w:szCs w:val="24"/>
          <w:lang w:eastAsia="zh-CN"/>
        </w:rPr>
        <w:t xml:space="preserve">Contrast-enhanced computed tomography scan revealed the presence of an 8.7 × 6 cm tumor in the right paramedian sector, showing early enhancement in the arterial phase and wash-out in the late phase together with portal vein tumor thrombosis limited to the first-order branch and invading the right portal vein. </w:t>
      </w:r>
    </w:p>
    <w:p w14:paraId="2FF43207"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p>
    <w:p w14:paraId="46300F55"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Arial"/>
          <w:b/>
          <w:i/>
          <w:color w:val="000000"/>
          <w:kern w:val="0"/>
          <w:sz w:val="24"/>
          <w:szCs w:val="24"/>
          <w:lang w:eastAsia="zh-CN"/>
        </w:rPr>
        <w:t>Pathological diagnosis</w:t>
      </w:r>
    </w:p>
    <w:p w14:paraId="3CC91316"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r w:rsidRPr="002200A7">
        <w:rPr>
          <w:rFonts w:ascii="Book Antiqua" w:eastAsia="SimSun" w:hAnsi="Book Antiqua" w:cs="Arial"/>
          <w:color w:val="000000"/>
          <w:kern w:val="0"/>
          <w:sz w:val="24"/>
          <w:szCs w:val="24"/>
          <w:lang w:eastAsia="zh-CN"/>
        </w:rPr>
        <w:t>Histological examination after sorafenib chemotherapy and transcatheter arterial chemoembolization showed complete necrosis without viable tumor cells both in the scar of portal vein tumor thrombosis and the main tumor.</w:t>
      </w:r>
    </w:p>
    <w:p w14:paraId="08EDF95B"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p>
    <w:p w14:paraId="2C83BAAD"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Arial"/>
          <w:b/>
          <w:i/>
          <w:color w:val="000000"/>
          <w:kern w:val="0"/>
          <w:sz w:val="24"/>
          <w:szCs w:val="24"/>
          <w:lang w:eastAsia="zh-CN"/>
        </w:rPr>
        <w:t>Treatment</w:t>
      </w:r>
    </w:p>
    <w:p w14:paraId="549D558A"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r w:rsidRPr="002200A7">
        <w:rPr>
          <w:rFonts w:ascii="Book Antiqua" w:eastAsia="MS Mincho" w:hAnsi="Book Antiqua" w:cs="Arial"/>
          <w:color w:val="000000"/>
          <w:kern w:val="0"/>
          <w:sz w:val="24"/>
          <w:szCs w:val="24"/>
        </w:rPr>
        <w:t>The patient received a sorafenib chemotherapy and transcatheter arterial chemoembolization.</w:t>
      </w:r>
    </w:p>
    <w:p w14:paraId="32E76F0B" w14:textId="77777777" w:rsidR="002200A7" w:rsidRPr="002200A7" w:rsidRDefault="002200A7" w:rsidP="002200A7">
      <w:pPr>
        <w:widowControl/>
        <w:adjustRightInd w:val="0"/>
        <w:snapToGrid w:val="0"/>
        <w:spacing w:line="360" w:lineRule="auto"/>
        <w:rPr>
          <w:rFonts w:ascii="Book Antiqua" w:eastAsia="SimSun" w:hAnsi="Book Antiqua" w:cs="Arial"/>
          <w:color w:val="000000"/>
          <w:kern w:val="0"/>
          <w:sz w:val="24"/>
          <w:szCs w:val="24"/>
          <w:lang w:eastAsia="zh-CN"/>
        </w:rPr>
      </w:pPr>
    </w:p>
    <w:p w14:paraId="739BBFA7"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Times New Roman"/>
          <w:b/>
          <w:i/>
          <w:kern w:val="0"/>
          <w:sz w:val="24"/>
          <w:szCs w:val="24"/>
          <w:lang w:eastAsia="zh-CN"/>
        </w:rPr>
        <w:t>Related reports</w:t>
      </w:r>
    </w:p>
    <w:p w14:paraId="39144E86" w14:textId="5477A2F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r w:rsidRPr="002200A7">
        <w:rPr>
          <w:rFonts w:ascii="Book Antiqua" w:eastAsia="MS Mincho" w:hAnsi="Book Antiqua" w:cs="Times New Roman"/>
          <w:kern w:val="0"/>
          <w:sz w:val="24"/>
          <w:szCs w:val="24"/>
        </w:rPr>
        <w:lastRenderedPageBreak/>
        <w:t xml:space="preserve">Sorafenib chemotherapy is associated with prolongation of overall survival of advanced </w:t>
      </w:r>
      <w:r>
        <w:rPr>
          <w:rFonts w:ascii="Book Antiqua" w:hAnsi="Book Antiqua"/>
          <w:kern w:val="0"/>
          <w:sz w:val="24"/>
          <w:szCs w:val="24"/>
        </w:rPr>
        <w:t>hepatocellular carcinoma (HCC)</w:t>
      </w:r>
      <w:r w:rsidRPr="002200A7">
        <w:rPr>
          <w:rFonts w:ascii="Book Antiqua" w:eastAsia="MS Mincho" w:hAnsi="Book Antiqua" w:cs="Times New Roman"/>
          <w:kern w:val="0"/>
          <w:sz w:val="24"/>
          <w:szCs w:val="24"/>
        </w:rPr>
        <w:t>, compared with best supportive care.</w:t>
      </w:r>
      <w:r w:rsidRPr="002200A7">
        <w:rPr>
          <w:rFonts w:ascii="Book Antiqua" w:eastAsia="SimSun" w:hAnsi="Book Antiqua" w:cs="Times New Roman"/>
          <w:kern w:val="0"/>
          <w:sz w:val="24"/>
          <w:szCs w:val="24"/>
          <w:lang w:eastAsia="zh-CN"/>
        </w:rPr>
        <w:t xml:space="preserve"> However, </w:t>
      </w:r>
      <w:r w:rsidRPr="002200A7">
        <w:rPr>
          <w:rFonts w:ascii="Book Antiqua" w:eastAsia="MS Mincho" w:hAnsi="Book Antiqua" w:cs="Times New Roman"/>
          <w:kern w:val="0"/>
          <w:sz w:val="24"/>
          <w:szCs w:val="24"/>
        </w:rPr>
        <w:t>complete response after sorafenib treatment with or without other treatments is very rare.</w:t>
      </w:r>
    </w:p>
    <w:p w14:paraId="5B1530E3"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p>
    <w:p w14:paraId="570155DF" w14:textId="77777777" w:rsidR="002200A7" w:rsidRPr="002200A7" w:rsidRDefault="002200A7" w:rsidP="002200A7">
      <w:pPr>
        <w:widowControl/>
        <w:adjustRightInd w:val="0"/>
        <w:snapToGrid w:val="0"/>
        <w:spacing w:line="360" w:lineRule="auto"/>
        <w:rPr>
          <w:rFonts w:ascii="Book Antiqua" w:eastAsia="SimSun" w:hAnsi="Book Antiqua" w:cs="Times New Roman"/>
          <w:b/>
          <w:i/>
          <w:kern w:val="0"/>
          <w:sz w:val="24"/>
          <w:szCs w:val="24"/>
          <w:lang w:eastAsia="zh-CN"/>
        </w:rPr>
      </w:pPr>
      <w:r w:rsidRPr="002200A7">
        <w:rPr>
          <w:rFonts w:ascii="Book Antiqua" w:eastAsia="SimSun" w:hAnsi="Book Antiqua" w:cs="Times New Roman"/>
          <w:b/>
          <w:i/>
          <w:kern w:val="0"/>
          <w:sz w:val="24"/>
          <w:szCs w:val="24"/>
          <w:lang w:eastAsia="zh-CN"/>
        </w:rPr>
        <w:t xml:space="preserve">Term explanation </w:t>
      </w:r>
    </w:p>
    <w:p w14:paraId="69482AF2"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r w:rsidRPr="002200A7">
        <w:rPr>
          <w:rFonts w:ascii="Book Antiqua" w:eastAsia="SimSun" w:hAnsi="Book Antiqua" w:cs="Times New Roman"/>
          <w:kern w:val="0"/>
          <w:sz w:val="24"/>
          <w:szCs w:val="24"/>
          <w:lang w:eastAsia="zh-CN"/>
        </w:rPr>
        <w:t>Portal vein tumor thrombosis is a form of venous thrombosis affecting the hepatic portal vein, caused by tumor invasion.</w:t>
      </w:r>
    </w:p>
    <w:p w14:paraId="10A46514"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p>
    <w:p w14:paraId="0DC6579B" w14:textId="77777777" w:rsidR="002200A7" w:rsidRPr="002200A7" w:rsidRDefault="002200A7" w:rsidP="002200A7">
      <w:pPr>
        <w:widowControl/>
        <w:adjustRightInd w:val="0"/>
        <w:snapToGrid w:val="0"/>
        <w:spacing w:line="360" w:lineRule="auto"/>
        <w:rPr>
          <w:rFonts w:ascii="Book Antiqua" w:eastAsia="SimSun" w:hAnsi="Book Antiqua" w:cs="Arial"/>
          <w:b/>
          <w:i/>
          <w:color w:val="000000"/>
          <w:kern w:val="0"/>
          <w:sz w:val="24"/>
          <w:szCs w:val="24"/>
          <w:lang w:eastAsia="zh-CN"/>
        </w:rPr>
      </w:pPr>
      <w:r w:rsidRPr="002200A7">
        <w:rPr>
          <w:rFonts w:ascii="Book Antiqua" w:eastAsia="SimSun" w:hAnsi="Book Antiqua" w:cs="Arial"/>
          <w:b/>
          <w:i/>
          <w:color w:val="000000"/>
          <w:kern w:val="0"/>
          <w:sz w:val="24"/>
          <w:szCs w:val="24"/>
          <w:lang w:eastAsia="zh-CN"/>
        </w:rPr>
        <w:t>Experiences and lessons</w:t>
      </w:r>
    </w:p>
    <w:p w14:paraId="0D1B96A6" w14:textId="03FC51C9"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r w:rsidRPr="002200A7">
        <w:rPr>
          <w:rFonts w:ascii="Book Antiqua" w:eastAsia="MS Mincho" w:hAnsi="Book Antiqua" w:cs="Times New Roman"/>
          <w:kern w:val="0"/>
          <w:sz w:val="24"/>
          <w:szCs w:val="24"/>
        </w:rPr>
        <w:t xml:space="preserve">This case report presents a new choice of treatment for advanced hepatocellular carcinoma accompanying with portal vein tumor thrombosis. </w:t>
      </w:r>
      <w:r w:rsidRPr="002200A7">
        <w:rPr>
          <w:rFonts w:ascii="Book Antiqua" w:eastAsia="SimSun" w:hAnsi="Book Antiqua" w:cs="Times New Roman"/>
          <w:kern w:val="0"/>
          <w:sz w:val="24"/>
          <w:szCs w:val="24"/>
          <w:lang w:eastAsia="zh-CN"/>
        </w:rPr>
        <w:t>Combination of sorafenib and transcatheter arterial chemoembolization may be an effective treatment for HCC patients with portal vein tumor thrombosis.</w:t>
      </w:r>
    </w:p>
    <w:p w14:paraId="766F20C3"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p>
    <w:p w14:paraId="2048DD77" w14:textId="77777777" w:rsidR="002200A7" w:rsidRPr="002200A7" w:rsidRDefault="002200A7" w:rsidP="002200A7">
      <w:pPr>
        <w:widowControl/>
        <w:adjustRightInd w:val="0"/>
        <w:snapToGrid w:val="0"/>
        <w:spacing w:line="360" w:lineRule="auto"/>
        <w:rPr>
          <w:rFonts w:ascii="Book Antiqua" w:eastAsia="SimSun" w:hAnsi="Book Antiqua" w:cs="Times New Roman"/>
          <w:b/>
          <w:i/>
          <w:kern w:val="0"/>
          <w:sz w:val="24"/>
          <w:szCs w:val="24"/>
          <w:lang w:eastAsia="zh-CN"/>
        </w:rPr>
      </w:pPr>
      <w:r w:rsidRPr="002200A7">
        <w:rPr>
          <w:rFonts w:ascii="Book Antiqua" w:eastAsia="SimSun" w:hAnsi="Book Antiqua" w:cs="Times New Roman"/>
          <w:b/>
          <w:i/>
          <w:kern w:val="0"/>
          <w:sz w:val="24"/>
          <w:szCs w:val="24"/>
          <w:lang w:eastAsia="zh-CN"/>
        </w:rPr>
        <w:t>Peer-review</w:t>
      </w:r>
    </w:p>
    <w:p w14:paraId="2664E50A" w14:textId="77777777" w:rsidR="002200A7" w:rsidRPr="002200A7" w:rsidRDefault="002200A7" w:rsidP="002200A7">
      <w:pPr>
        <w:widowControl/>
        <w:adjustRightInd w:val="0"/>
        <w:snapToGrid w:val="0"/>
        <w:spacing w:line="360" w:lineRule="auto"/>
        <w:rPr>
          <w:rFonts w:ascii="Book Antiqua" w:eastAsia="SimSun" w:hAnsi="Book Antiqua" w:cs="Times New Roman"/>
          <w:kern w:val="0"/>
          <w:sz w:val="24"/>
          <w:szCs w:val="24"/>
          <w:lang w:eastAsia="zh-CN"/>
        </w:rPr>
      </w:pPr>
      <w:r w:rsidRPr="002200A7">
        <w:rPr>
          <w:rFonts w:ascii="Book Antiqua" w:eastAsia="SimSun" w:hAnsi="Book Antiqua" w:cs="Times New Roman"/>
          <w:kern w:val="0"/>
          <w:sz w:val="24"/>
          <w:szCs w:val="24"/>
          <w:lang w:eastAsia="zh-CN"/>
        </w:rPr>
        <w:t>The authors have described a case of advanced hepatocellular carcinoma with portal vein thrombosis that showed complete response after sorafenib and transcatheter arterial chemoembolization. The article provides another choice of treatment for advanced hepatocellular carcinoma.</w:t>
      </w:r>
    </w:p>
    <w:p w14:paraId="07B37D10" w14:textId="77777777" w:rsidR="002200A7" w:rsidRPr="002200A7" w:rsidRDefault="002200A7" w:rsidP="002200A7">
      <w:pPr>
        <w:widowControl/>
        <w:spacing w:line="360" w:lineRule="auto"/>
        <w:rPr>
          <w:rFonts w:ascii="Book Antiqua" w:eastAsia="SimSun" w:hAnsi="Book Antiqua" w:cs="Times New Roman"/>
          <w:kern w:val="0"/>
          <w:sz w:val="20"/>
          <w:szCs w:val="20"/>
          <w:lang w:eastAsia="zh-CN"/>
        </w:rPr>
      </w:pPr>
    </w:p>
    <w:p w14:paraId="0BD18CC8" w14:textId="77777777" w:rsidR="002200A7" w:rsidRPr="002200A7" w:rsidRDefault="002200A7" w:rsidP="002200A7">
      <w:pPr>
        <w:widowControl/>
        <w:spacing w:after="200" w:line="276" w:lineRule="auto"/>
        <w:jc w:val="left"/>
        <w:rPr>
          <w:rFonts w:ascii="Calibri" w:eastAsia="MS Mincho" w:hAnsi="Calibri" w:cs="Times New Roman"/>
          <w:kern w:val="0"/>
          <w:sz w:val="22"/>
        </w:rPr>
      </w:pPr>
    </w:p>
    <w:p w14:paraId="16FDB24C" w14:textId="77777777" w:rsidR="00342EDF" w:rsidRPr="005862C9" w:rsidRDefault="00342EDF" w:rsidP="0006798B">
      <w:pPr>
        <w:widowControl/>
        <w:adjustRightInd w:val="0"/>
        <w:snapToGrid w:val="0"/>
        <w:spacing w:line="360" w:lineRule="auto"/>
        <w:rPr>
          <w:rFonts w:ascii="Book Antiqua" w:hAnsi="Book Antiqua"/>
          <w:sz w:val="24"/>
          <w:szCs w:val="24"/>
        </w:rPr>
      </w:pPr>
      <w:r w:rsidRPr="005862C9">
        <w:rPr>
          <w:rFonts w:ascii="Book Antiqua" w:hAnsi="Book Antiqua"/>
          <w:sz w:val="24"/>
          <w:szCs w:val="24"/>
        </w:rPr>
        <w:br w:type="page"/>
      </w:r>
    </w:p>
    <w:p w14:paraId="1DADD385" w14:textId="0E4FF166" w:rsidR="00C11081" w:rsidRPr="005862C9" w:rsidRDefault="00BF505B" w:rsidP="0006798B">
      <w:pPr>
        <w:adjustRightInd w:val="0"/>
        <w:snapToGrid w:val="0"/>
        <w:spacing w:line="360" w:lineRule="auto"/>
        <w:rPr>
          <w:rFonts w:ascii="Book Antiqua" w:eastAsia="SimSun" w:hAnsi="Book Antiqua"/>
          <w:b/>
          <w:sz w:val="24"/>
          <w:szCs w:val="24"/>
          <w:lang w:eastAsia="zh-CN"/>
        </w:rPr>
      </w:pPr>
      <w:r w:rsidRPr="005862C9">
        <w:rPr>
          <w:rFonts w:ascii="Book Antiqua" w:hAnsi="Book Antiqua"/>
          <w:b/>
          <w:sz w:val="24"/>
          <w:szCs w:val="24"/>
        </w:rPr>
        <w:lastRenderedPageBreak/>
        <w:t>REFERENCES</w:t>
      </w:r>
    </w:p>
    <w:p w14:paraId="7E12D396" w14:textId="77777777" w:rsidR="005862C9" w:rsidRPr="00641320" w:rsidRDefault="005862C9" w:rsidP="005862C9">
      <w:pPr>
        <w:widowControl/>
        <w:spacing w:line="360" w:lineRule="auto"/>
        <w:rPr>
          <w:rFonts w:ascii="Book Antiqua" w:eastAsia="SimSun" w:hAnsi="Book Antiqua" w:cs="SimSun"/>
          <w:kern w:val="0"/>
          <w:sz w:val="24"/>
          <w:szCs w:val="24"/>
        </w:rPr>
      </w:pPr>
      <w:bookmarkStart w:id="218" w:name="OLE_LINK3479"/>
      <w:bookmarkStart w:id="219" w:name="OLE_LINK3480"/>
      <w:r w:rsidRPr="00641320">
        <w:rPr>
          <w:rFonts w:ascii="Book Antiqua" w:eastAsia="SimSun" w:hAnsi="Book Antiqua" w:cs="SimSun"/>
          <w:kern w:val="0"/>
          <w:sz w:val="24"/>
          <w:szCs w:val="24"/>
        </w:rPr>
        <w:t>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Kim JM</w:t>
      </w:r>
      <w:r w:rsidRPr="00641320">
        <w:rPr>
          <w:rFonts w:ascii="Book Antiqua" w:eastAsia="SimSun" w:hAnsi="Book Antiqua" w:cs="SimSun"/>
          <w:kern w:val="0"/>
          <w:sz w:val="24"/>
          <w:szCs w:val="24"/>
        </w:rPr>
        <w:t>, Kwon CH, Joh JW, Park JB, Ko JS, Lee JH, Kim SJ, Park CK. The effect of alkaline phosphatase and intrahepatic metastases in large hepatocellular carcinoma.</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World J Surg Oncol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2013;</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11</w:t>
      </w:r>
      <w:r w:rsidRPr="00641320">
        <w:rPr>
          <w:rFonts w:ascii="Book Antiqua" w:eastAsia="SimSun" w:hAnsi="Book Antiqua" w:cs="SimSun"/>
          <w:kern w:val="0"/>
          <w:sz w:val="24"/>
          <w:szCs w:val="24"/>
        </w:rPr>
        <w:t>: 40 [PMID: 23432910 DOI: 10.1186/1477-7819-11-40]</w:t>
      </w:r>
    </w:p>
    <w:p w14:paraId="334C146F"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Llovet JM</w:t>
      </w:r>
      <w:r w:rsidRPr="00641320">
        <w:rPr>
          <w:rFonts w:ascii="Book Antiqua" w:eastAsia="SimSun" w:hAnsi="Book Antiqua" w:cs="SimSun"/>
          <w:kern w:val="0"/>
          <w:sz w:val="24"/>
          <w:szCs w:val="24"/>
        </w:rPr>
        <w:t>, Bustamante J, Castells A, Vilana R, Ayuso Mdel C, Sala M, Brú C, Rodés J, Bruix J. Natural history of untreated nonsurgical hepatocellular carcinoma: rationale for the design and evaluation of therapeutic trials.</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Hepatology</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1999;</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29</w:t>
      </w:r>
      <w:r w:rsidRPr="00641320">
        <w:rPr>
          <w:rFonts w:ascii="Book Antiqua" w:eastAsia="SimSun" w:hAnsi="Book Antiqua" w:cs="SimSun"/>
          <w:kern w:val="0"/>
          <w:sz w:val="24"/>
          <w:szCs w:val="24"/>
        </w:rPr>
        <w:t>: 62-67 [PMID: 9862851]</w:t>
      </w:r>
    </w:p>
    <w:p w14:paraId="08B8B23B"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3</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Villa E</w:t>
      </w:r>
      <w:r w:rsidRPr="00641320">
        <w:rPr>
          <w:rFonts w:ascii="Book Antiqua" w:eastAsia="SimSun" w:hAnsi="Book Antiqua" w:cs="SimSun"/>
          <w:kern w:val="0"/>
          <w:sz w:val="24"/>
          <w:szCs w:val="24"/>
        </w:rPr>
        <w:t>, Moles A, Ferretti I, Buttafoco P, Grottola A, Del Buono M, De Santis M, Manenti F. Natural history of inoperable hepatocellular carcinoma: estrogen receptors' status in the tumor is the strongest prognostic factor for survival.</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Hepatology</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2000;</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32</w:t>
      </w:r>
      <w:r w:rsidRPr="00641320">
        <w:rPr>
          <w:rFonts w:ascii="Book Antiqua" w:eastAsia="SimSun" w:hAnsi="Book Antiqua" w:cs="SimSun"/>
          <w:kern w:val="0"/>
          <w:sz w:val="24"/>
          <w:szCs w:val="24"/>
        </w:rPr>
        <w:t>: 233-238 [PMID: 10915729]</w:t>
      </w:r>
    </w:p>
    <w:p w14:paraId="309A34FC"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4</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Forner A</w:t>
      </w:r>
      <w:r w:rsidRPr="00641320">
        <w:rPr>
          <w:rFonts w:ascii="Book Antiqua" w:eastAsia="SimSun" w:hAnsi="Book Antiqua" w:cs="SimSun"/>
          <w:kern w:val="0"/>
          <w:sz w:val="24"/>
          <w:szCs w:val="24"/>
        </w:rPr>
        <w:t>, Llovet JM, Bruix J. Hepatocellular carcinoma.</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Lancet</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2012;</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379</w:t>
      </w:r>
      <w:r w:rsidRPr="00641320">
        <w:rPr>
          <w:rFonts w:ascii="Book Antiqua" w:eastAsia="SimSun" w:hAnsi="Book Antiqua" w:cs="SimSun"/>
          <w:kern w:val="0"/>
          <w:sz w:val="24"/>
          <w:szCs w:val="24"/>
        </w:rPr>
        <w:t>: 1245-1255 [PMID: 22353262 DOI: 10.1016/S0140-6736(11)61347-0]</w:t>
      </w:r>
    </w:p>
    <w:p w14:paraId="26EF8030"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Shaohua L</w:t>
      </w:r>
      <w:r w:rsidRPr="00641320">
        <w:rPr>
          <w:rFonts w:ascii="Book Antiqua" w:eastAsia="SimSun" w:hAnsi="Book Antiqua" w:cs="SimSun"/>
          <w:kern w:val="0"/>
          <w:sz w:val="24"/>
          <w:szCs w:val="24"/>
        </w:rPr>
        <w:t>, Qiaoxuan W, Peng S, Qing L, Zhongyuan Y, Ming S, Wei W, Rongping G. Surgical Strategy for Hepatocellular Carcinoma Patients with Portal/Hepatic Vein Tumor Thrombosis.</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PLoS One</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10</w:t>
      </w:r>
      <w:r w:rsidRPr="00641320">
        <w:rPr>
          <w:rFonts w:ascii="Book Antiqua" w:eastAsia="SimSun" w:hAnsi="Book Antiqua" w:cs="SimSun"/>
          <w:kern w:val="0"/>
          <w:sz w:val="24"/>
          <w:szCs w:val="24"/>
        </w:rPr>
        <w:t>: e0130021 [PMID: 26076461 DOI: 10.1371/journal.pone.0130021]</w:t>
      </w:r>
    </w:p>
    <w:p w14:paraId="4D1586B5"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6</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Miyagawa S</w:t>
      </w:r>
      <w:r w:rsidRPr="00641320">
        <w:rPr>
          <w:rFonts w:ascii="Book Antiqua" w:eastAsia="SimSun" w:hAnsi="Book Antiqua" w:cs="SimSun"/>
          <w:kern w:val="0"/>
          <w:sz w:val="24"/>
          <w:szCs w:val="24"/>
        </w:rPr>
        <w:t>, Makuuchi M, Kawasaki S, Kakazu T. Criteria for safe hepatic resection.</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Am J Surg</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1995;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169</w:t>
      </w:r>
      <w:r w:rsidRPr="00641320">
        <w:rPr>
          <w:rFonts w:ascii="Book Antiqua" w:eastAsia="SimSun" w:hAnsi="Book Antiqua" w:cs="SimSun"/>
          <w:kern w:val="0"/>
          <w:sz w:val="24"/>
          <w:szCs w:val="24"/>
        </w:rPr>
        <w:t>: 589-594 [PMID: 7771622]</w:t>
      </w:r>
    </w:p>
    <w:p w14:paraId="4DDD9C5A"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7</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Llovet JM</w:t>
      </w:r>
      <w:r w:rsidRPr="00641320">
        <w:rPr>
          <w:rFonts w:ascii="Book Antiqua" w:eastAsia="SimSun" w:hAnsi="Book Antiqua" w:cs="SimSun"/>
          <w:kern w:val="0"/>
          <w:sz w:val="24"/>
          <w:szCs w:val="24"/>
        </w:rPr>
        <w:t xml:space="preserve">, Ricci S, Mazzaferro V, Hilgard P, Gane E, Blanc JF, de Oliveira AC, Santoro A, Raoul JL, Forner A, Schwartz M, Porta C, Zeuzem S, Bolondi L, Greten TF, Galle PR, Seitz JF, Borbath I, Häussinger D, Giannaris T, Shan M, </w:t>
      </w:r>
      <w:r w:rsidRPr="00641320">
        <w:rPr>
          <w:rFonts w:ascii="Book Antiqua" w:eastAsia="SimSun" w:hAnsi="Book Antiqua" w:cs="SimSun"/>
          <w:kern w:val="0"/>
          <w:sz w:val="24"/>
          <w:szCs w:val="24"/>
        </w:rPr>
        <w:lastRenderedPageBreak/>
        <w:t>Moscovici M, Voliotis D, Bruix J. Sorafenib in advanced hepatocellular carcinoma.</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N Engl J Med</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2008;</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359</w:t>
      </w:r>
      <w:r w:rsidRPr="00641320">
        <w:rPr>
          <w:rFonts w:ascii="Book Antiqua" w:eastAsia="SimSun" w:hAnsi="Book Antiqua" w:cs="SimSun"/>
          <w:kern w:val="0"/>
          <w:sz w:val="24"/>
          <w:szCs w:val="24"/>
        </w:rPr>
        <w:t>: 378-390 [PMID: 18650514 DOI: 10.1056/NEJMoa0708857]</w:t>
      </w:r>
    </w:p>
    <w:p w14:paraId="49C4174A"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8</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Cheng AL</w:t>
      </w:r>
      <w:r w:rsidRPr="00641320">
        <w:rPr>
          <w:rFonts w:ascii="Book Antiqua" w:eastAsia="SimSun" w:hAnsi="Book Antiqua" w:cs="SimSun"/>
          <w:kern w:val="0"/>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Lancet Oncol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2009;</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10</w:t>
      </w:r>
      <w:r w:rsidRPr="00641320">
        <w:rPr>
          <w:rFonts w:ascii="Book Antiqua" w:eastAsia="SimSun" w:hAnsi="Book Antiqua" w:cs="SimSun"/>
          <w:kern w:val="0"/>
          <w:sz w:val="24"/>
          <w:szCs w:val="24"/>
        </w:rPr>
        <w:t>: 25-34 [PMID: 19095497 DOI</w:t>
      </w:r>
      <w:r w:rsidRPr="005862C9">
        <w:rPr>
          <w:rFonts w:ascii="Book Antiqua" w:eastAsia="SimSun" w:hAnsi="Book Antiqua" w:cs="SimSun"/>
          <w:kern w:val="0"/>
          <w:sz w:val="24"/>
          <w:szCs w:val="24"/>
        </w:rPr>
        <w:t>: 10.1016/S1470-2045(08)70285-7</w:t>
      </w:r>
      <w:r w:rsidRPr="00641320">
        <w:rPr>
          <w:rFonts w:ascii="Book Antiqua" w:eastAsia="SimSun" w:hAnsi="Book Antiqua" w:cs="SimSun"/>
          <w:kern w:val="0"/>
          <w:sz w:val="24"/>
          <w:szCs w:val="24"/>
        </w:rPr>
        <w:t>]</w:t>
      </w:r>
    </w:p>
    <w:p w14:paraId="02BE4F9F"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9</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Kothary N</w:t>
      </w:r>
      <w:r w:rsidRPr="00641320">
        <w:rPr>
          <w:rFonts w:ascii="Book Antiqua" w:eastAsia="SimSun" w:hAnsi="Book Antiqua" w:cs="SimSun"/>
          <w:kern w:val="0"/>
          <w:sz w:val="24"/>
          <w:szCs w:val="24"/>
        </w:rPr>
        <w:t>, Weintraub JL, Susman J, Rundback JH. Transarterial chemoembolization for primary hepatocellular carcinoma in patients at high risk.</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J Vasc Interv Radiol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2007;</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18</w:t>
      </w:r>
      <w:r w:rsidRPr="00641320">
        <w:rPr>
          <w:rFonts w:ascii="Book Antiqua" w:eastAsia="SimSun" w:hAnsi="Book Antiqua" w:cs="SimSun"/>
          <w:kern w:val="0"/>
          <w:sz w:val="24"/>
          <w:szCs w:val="24"/>
        </w:rPr>
        <w:t>: 1517-126; quiz 1527 [PMID: 18057286 DOI: 10.1016/j.jvir.2007.07.035]</w:t>
      </w:r>
    </w:p>
    <w:p w14:paraId="5A014327"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10</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Kim JH</w:t>
      </w:r>
      <w:r w:rsidRPr="00641320">
        <w:rPr>
          <w:rFonts w:ascii="Book Antiqua" w:eastAsia="SimSun" w:hAnsi="Book Antiqua" w:cs="SimSun"/>
          <w:kern w:val="0"/>
          <w:sz w:val="24"/>
          <w:szCs w:val="24"/>
        </w:rPr>
        <w:t>, Yoon HK, Kim SY, Kim KM, Ko GY, Gwon DI, Sung KB. Transcatheter arterial chemoembolization vs. chemoinfusion for unresectable hepatocellular carcinoma in patients with major portal vein thrombosis.</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Aliment Pharmacol Ther</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2009;</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29</w:t>
      </w:r>
      <w:r w:rsidRPr="00641320">
        <w:rPr>
          <w:rFonts w:ascii="Book Antiqua" w:eastAsia="SimSun" w:hAnsi="Book Antiqua" w:cs="SimSun"/>
          <w:kern w:val="0"/>
          <w:sz w:val="24"/>
          <w:szCs w:val="24"/>
        </w:rPr>
        <w:t>: 1291-1298 [PMID: 19392861 DOI: 10.1111/j.1365-2036.2009.04016.x]</w:t>
      </w:r>
    </w:p>
    <w:p w14:paraId="7D7A1871"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Luo J</w:t>
      </w:r>
      <w:r w:rsidRPr="00641320">
        <w:rPr>
          <w:rFonts w:ascii="Book Antiqua" w:eastAsia="SimSun" w:hAnsi="Book Antiqua" w:cs="SimSun"/>
          <w:kern w:val="0"/>
          <w:sz w:val="24"/>
          <w:szCs w:val="24"/>
        </w:rPr>
        <w:t>, Guo RP, Lai EC, Zhang YJ, Lau WY, Chen MS, Shi M. Transarterial chemoembolization for unresectable hepatocellular carcinoma with portal vein tumor thrombosis: a prospective comparative study.</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Ann Surg Oncol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18</w:t>
      </w:r>
      <w:r w:rsidRPr="00641320">
        <w:rPr>
          <w:rFonts w:ascii="Book Antiqua" w:eastAsia="SimSun" w:hAnsi="Book Antiqua" w:cs="SimSun"/>
          <w:kern w:val="0"/>
          <w:sz w:val="24"/>
          <w:szCs w:val="24"/>
        </w:rPr>
        <w:t>: 413-420 [PMID: 20839057 DOI: 10.1245/s10434-010-1321-8]</w:t>
      </w:r>
    </w:p>
    <w:p w14:paraId="50089FC2"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12</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Chung GE</w:t>
      </w:r>
      <w:r w:rsidRPr="00641320">
        <w:rPr>
          <w:rFonts w:ascii="Book Antiqua" w:eastAsia="SimSun" w:hAnsi="Book Antiqua" w:cs="SimSun"/>
          <w:kern w:val="0"/>
          <w:sz w:val="24"/>
          <w:szCs w:val="24"/>
        </w:rPr>
        <w:t xml:space="preserve">, Lee JH, Kim HY, Hwang SY, Kim JS, Chung JW, Yoon JH, Lee HS, Kim YJ. Transarterial chemoembolization can be safely performed in </w:t>
      </w:r>
      <w:r w:rsidRPr="00641320">
        <w:rPr>
          <w:rFonts w:ascii="Book Antiqua" w:eastAsia="SimSun" w:hAnsi="Book Antiqua" w:cs="SimSun"/>
          <w:kern w:val="0"/>
          <w:sz w:val="24"/>
          <w:szCs w:val="24"/>
        </w:rPr>
        <w:lastRenderedPageBreak/>
        <w:t>patients with hepatocellular carcinoma invading the main portal vein and may improve the overall survival.</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Radiology</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258</w:t>
      </w:r>
      <w:r w:rsidRPr="00641320">
        <w:rPr>
          <w:rFonts w:ascii="Book Antiqua" w:eastAsia="SimSun" w:hAnsi="Book Antiqua" w:cs="SimSun"/>
          <w:kern w:val="0"/>
          <w:sz w:val="24"/>
          <w:szCs w:val="24"/>
        </w:rPr>
        <w:t>: 627-634 [PMID: 21273524 DOI: 10.1148/radiol.10101058]</w:t>
      </w:r>
    </w:p>
    <w:p w14:paraId="75E5C74A"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 xml:space="preserve">13 </w:t>
      </w:r>
      <w:r w:rsidRPr="005862C9">
        <w:rPr>
          <w:rFonts w:ascii="Book Antiqua" w:hAnsi="Book Antiqua"/>
          <w:b/>
          <w:sz w:val="24"/>
          <w:szCs w:val="24"/>
        </w:rPr>
        <w:t>Kokudo T</w:t>
      </w:r>
      <w:r w:rsidRPr="005862C9">
        <w:rPr>
          <w:rFonts w:ascii="Book Antiqua" w:hAnsi="Book Antiqua"/>
          <w:sz w:val="24"/>
          <w:szCs w:val="24"/>
        </w:rPr>
        <w:t>, Hasegawa K, Matsuyama Y, Takayama T, Izumi N, Kadoya M, Kudo M, Ku Y, Sakamoto M, Nakashima O, Kaneko S, Kokudo N</w:t>
      </w:r>
      <w:r w:rsidRPr="005862C9">
        <w:rPr>
          <w:rFonts w:ascii="Book Antiqua" w:hAnsi="Book Antiqua" w:hint="eastAsia"/>
          <w:sz w:val="24"/>
          <w:szCs w:val="24"/>
        </w:rPr>
        <w:t xml:space="preserve">; </w:t>
      </w:r>
      <w:r w:rsidRPr="005862C9">
        <w:rPr>
          <w:rFonts w:ascii="Book Antiqua" w:hAnsi="Book Antiqua"/>
          <w:sz w:val="24"/>
          <w:szCs w:val="24"/>
        </w:rPr>
        <w:t>Liver Cancer Study Group of Japan</w:t>
      </w:r>
      <w:r w:rsidRPr="00641320">
        <w:rPr>
          <w:rFonts w:ascii="Book Antiqua" w:eastAsia="SimSun" w:hAnsi="Book Antiqua" w:cs="SimSun"/>
          <w:kern w:val="0"/>
          <w:sz w:val="24"/>
          <w:szCs w:val="24"/>
        </w:rPr>
        <w:t>. Survival benefit of liver resection for hepatocellular carcinoma associated with portal vein invasion.</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J Hepatol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2016</w:t>
      </w:r>
      <w:r w:rsidRPr="005862C9">
        <w:rPr>
          <w:rFonts w:ascii="Book Antiqua" w:eastAsia="SimSun" w:hAnsi="Book Antiqua" w:cs="SimSun" w:hint="eastAsia"/>
          <w:kern w:val="0"/>
          <w:sz w:val="24"/>
          <w:szCs w:val="24"/>
        </w:rPr>
        <w:t xml:space="preserve"> Jun 4</w:t>
      </w:r>
      <w:r w:rsidRPr="00641320">
        <w:rPr>
          <w:rFonts w:ascii="Book Antiqua" w:eastAsia="SimSun" w:hAnsi="Book Antiqua" w:cs="SimSun"/>
          <w:kern w:val="0"/>
          <w:sz w:val="24"/>
          <w:szCs w:val="24"/>
        </w:rPr>
        <w:t>;</w:t>
      </w:r>
      <w:r w:rsidRPr="005862C9">
        <w:t xml:space="preserve"> </w:t>
      </w:r>
      <w:r w:rsidRPr="005862C9">
        <w:rPr>
          <w:rFonts w:ascii="Book Antiqua" w:eastAsia="SimSun" w:hAnsi="Book Antiqua" w:cs="SimSun"/>
          <w:kern w:val="0"/>
          <w:sz w:val="24"/>
          <w:szCs w:val="24"/>
        </w:rPr>
        <w:t>Epub ahead of print</w:t>
      </w:r>
      <w:r w:rsidRPr="00641320">
        <w:rPr>
          <w:rFonts w:ascii="Book Antiqua" w:eastAsia="SimSun" w:hAnsi="Book Antiqua" w:cs="SimSun"/>
          <w:kern w:val="0"/>
          <w:sz w:val="24"/>
          <w:szCs w:val="24"/>
        </w:rPr>
        <w:t xml:space="preserve"> [PMID: </w:t>
      </w:r>
      <w:bookmarkStart w:id="220" w:name="OLE_LINK3483"/>
      <w:r w:rsidRPr="00641320">
        <w:rPr>
          <w:rFonts w:ascii="Book Antiqua" w:eastAsia="SimSun" w:hAnsi="Book Antiqua" w:cs="SimSun"/>
          <w:kern w:val="0"/>
          <w:sz w:val="24"/>
          <w:szCs w:val="24"/>
        </w:rPr>
        <w:t xml:space="preserve">27266618 </w:t>
      </w:r>
      <w:bookmarkEnd w:id="220"/>
      <w:r w:rsidRPr="00641320">
        <w:rPr>
          <w:rFonts w:ascii="Book Antiqua" w:eastAsia="SimSun" w:hAnsi="Book Antiqua" w:cs="SimSun"/>
          <w:kern w:val="0"/>
          <w:sz w:val="24"/>
          <w:szCs w:val="24"/>
        </w:rPr>
        <w:t>DOI: 10.1016/j.jhep.2016.05.044]</w:t>
      </w:r>
    </w:p>
    <w:p w14:paraId="0B1B5EB8"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14</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Lee JM</w:t>
      </w:r>
      <w:r w:rsidRPr="00641320">
        <w:rPr>
          <w:rFonts w:ascii="Book Antiqua" w:eastAsia="SimSun" w:hAnsi="Book Antiqua" w:cs="SimSun"/>
          <w:kern w:val="0"/>
          <w:sz w:val="24"/>
          <w:szCs w:val="24"/>
        </w:rPr>
        <w:t>, Jang BK, Lee YJ, Choi WY, Choi SM, Chung WJ, Hwang JS, Kang KJ, Kim YH, Chauhan AK, Park SY, Tak WY, Kweon YO, Kim BS, Lee CH. Survival outcomes of hepatic resection compared with transarterial chemoembolization or sorafenib for hepatocellular carcinoma with portal vein tumor thrombosis.</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Clin Mol Hepatol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2016;</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22</w:t>
      </w:r>
      <w:r w:rsidRPr="00641320">
        <w:rPr>
          <w:rFonts w:ascii="Book Antiqua" w:eastAsia="SimSun" w:hAnsi="Book Antiqua" w:cs="SimSun"/>
          <w:kern w:val="0"/>
          <w:sz w:val="24"/>
          <w:szCs w:val="24"/>
        </w:rPr>
        <w:t>: 160-167 [PMID: 27044767 DOI: 10.3350/cmh.2016.22.1.160]</w:t>
      </w:r>
    </w:p>
    <w:p w14:paraId="340D5D7C"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Minagawa M</w:t>
      </w:r>
      <w:r w:rsidRPr="00641320">
        <w:rPr>
          <w:rFonts w:ascii="Book Antiqua" w:eastAsia="SimSun" w:hAnsi="Book Antiqua" w:cs="SimSun"/>
          <w:kern w:val="0"/>
          <w:sz w:val="24"/>
          <w:szCs w:val="24"/>
        </w:rPr>
        <w:t>, Makuuchi M. Treatment of hepatocellular carcinoma accompanied by portal vein tumor thrombus.</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World J Gastroenterol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2006;</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12</w:t>
      </w:r>
      <w:r w:rsidRPr="00641320">
        <w:rPr>
          <w:rFonts w:ascii="Book Antiqua" w:eastAsia="SimSun" w:hAnsi="Book Antiqua" w:cs="SimSun"/>
          <w:kern w:val="0"/>
          <w:sz w:val="24"/>
          <w:szCs w:val="24"/>
        </w:rPr>
        <w:t>: 7561-7567 [PMID: 17171782 DOI: 10.3748/wjg.v12.i47.7561]</w:t>
      </w:r>
    </w:p>
    <w:p w14:paraId="7FC83110" w14:textId="77777777" w:rsidR="005862C9" w:rsidRPr="00641320" w:rsidRDefault="005862C9" w:rsidP="005862C9">
      <w:pPr>
        <w:widowControl/>
        <w:spacing w:line="360" w:lineRule="auto"/>
        <w:rPr>
          <w:rFonts w:ascii="Book Antiqua" w:eastAsia="SimSun" w:hAnsi="Book Antiqua" w:cs="SimSun"/>
          <w:kern w:val="0"/>
          <w:sz w:val="24"/>
          <w:szCs w:val="24"/>
        </w:rPr>
      </w:pPr>
      <w:r w:rsidRPr="005862C9">
        <w:rPr>
          <w:rFonts w:ascii="Book Antiqua" w:eastAsia="SimSun" w:hAnsi="Book Antiqua" w:cs="SimSun"/>
          <w:kern w:val="0"/>
          <w:sz w:val="24"/>
          <w:szCs w:val="24"/>
        </w:rPr>
        <w:t xml:space="preserve">16 </w:t>
      </w:r>
      <w:r w:rsidRPr="00641320">
        <w:rPr>
          <w:rFonts w:ascii="Book Antiqua" w:eastAsia="SimSun" w:hAnsi="Book Antiqua" w:cs="SimSun"/>
          <w:b/>
          <w:kern w:val="0"/>
          <w:sz w:val="24"/>
          <w:szCs w:val="24"/>
        </w:rPr>
        <w:t>Minagawa M</w:t>
      </w:r>
      <w:r w:rsidRPr="00641320">
        <w:rPr>
          <w:rFonts w:ascii="Book Antiqua" w:eastAsia="SimSun" w:hAnsi="Book Antiqua" w:cs="SimSun"/>
          <w:kern w:val="0"/>
          <w:sz w:val="24"/>
          <w:szCs w:val="24"/>
        </w:rPr>
        <w:t xml:space="preserve">, Makuuchi M, Takayama T, Ohtomo K. Selection criteria for hepatectomy in patients with hepatocellular carcinoma and portal vein tumor thrombus. </w:t>
      </w:r>
      <w:bookmarkStart w:id="221" w:name="OLE_LINK3486"/>
      <w:r w:rsidRPr="00641320">
        <w:rPr>
          <w:rFonts w:ascii="Book Antiqua" w:eastAsia="SimSun" w:hAnsi="Book Antiqua" w:cs="SimSun"/>
          <w:i/>
          <w:kern w:val="0"/>
          <w:sz w:val="24"/>
          <w:szCs w:val="24"/>
        </w:rPr>
        <w:t xml:space="preserve">Ann Surg </w:t>
      </w:r>
      <w:r w:rsidRPr="00641320">
        <w:rPr>
          <w:rFonts w:ascii="Book Antiqua" w:eastAsia="SimSun" w:hAnsi="Book Antiqua" w:cs="SimSun"/>
          <w:kern w:val="0"/>
          <w:sz w:val="24"/>
          <w:szCs w:val="24"/>
        </w:rPr>
        <w:t xml:space="preserve">2001; </w:t>
      </w:r>
      <w:r w:rsidRPr="00641320">
        <w:rPr>
          <w:rFonts w:ascii="Book Antiqua" w:eastAsia="SimSun" w:hAnsi="Book Antiqua" w:cs="SimSun"/>
          <w:b/>
          <w:kern w:val="0"/>
          <w:sz w:val="24"/>
          <w:szCs w:val="24"/>
        </w:rPr>
        <w:t>233</w:t>
      </w:r>
      <w:r w:rsidRPr="00641320">
        <w:rPr>
          <w:rFonts w:ascii="Book Antiqua" w:eastAsia="SimSun" w:hAnsi="Book Antiqua" w:cs="SimSun"/>
          <w:kern w:val="0"/>
          <w:sz w:val="24"/>
          <w:szCs w:val="24"/>
        </w:rPr>
        <w:t>: 379-384</w:t>
      </w:r>
      <w:bookmarkEnd w:id="221"/>
      <w:r w:rsidRPr="005862C9">
        <w:rPr>
          <w:rFonts w:ascii="Book Antiqua" w:eastAsia="SimSun" w:hAnsi="Book Antiqua" w:cs="SimSun" w:hint="eastAsia"/>
          <w:kern w:val="0"/>
          <w:sz w:val="24"/>
          <w:szCs w:val="24"/>
        </w:rPr>
        <w:t xml:space="preserve"> [</w:t>
      </w:r>
      <w:r w:rsidRPr="005862C9">
        <w:rPr>
          <w:rFonts w:ascii="Book Antiqua" w:eastAsia="SimSun" w:hAnsi="Book Antiqua" w:cs="SimSun"/>
          <w:kern w:val="0"/>
          <w:sz w:val="24"/>
          <w:szCs w:val="24"/>
        </w:rPr>
        <w:t>PMID: 11224626</w:t>
      </w:r>
      <w:r w:rsidRPr="005862C9">
        <w:rPr>
          <w:rFonts w:ascii="Book Antiqua" w:eastAsia="SimSun" w:hAnsi="Book Antiqua" w:cs="SimSun" w:hint="eastAsia"/>
          <w:kern w:val="0"/>
          <w:sz w:val="24"/>
          <w:szCs w:val="24"/>
        </w:rPr>
        <w:t>]</w:t>
      </w:r>
    </w:p>
    <w:p w14:paraId="3E0F3CE8"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17</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Harding DJ</w:t>
      </w:r>
      <w:r w:rsidRPr="00641320">
        <w:rPr>
          <w:rFonts w:ascii="Book Antiqua" w:eastAsia="SimSun" w:hAnsi="Book Antiqua" w:cs="SimSun"/>
          <w:kern w:val="0"/>
          <w:sz w:val="24"/>
          <w:szCs w:val="24"/>
        </w:rPr>
        <w:t>, Perera MT, Chen F, Olliff S, Tripathi D. Portal vein thrombosis in cirrhosis: Controversies and latest developments.</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World J Gastroenterol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21</w:t>
      </w:r>
      <w:r w:rsidRPr="00641320">
        <w:rPr>
          <w:rFonts w:ascii="Book Antiqua" w:eastAsia="SimSun" w:hAnsi="Book Antiqua" w:cs="SimSun"/>
          <w:kern w:val="0"/>
          <w:sz w:val="24"/>
          <w:szCs w:val="24"/>
        </w:rPr>
        <w:t>: 6769-6784 [PMID: 26078553 DOI: 10.3748/wjg.v21.i22.6769]</w:t>
      </w:r>
    </w:p>
    <w:p w14:paraId="69A06120"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lastRenderedPageBreak/>
        <w:t xml:space="preserve">18 </w:t>
      </w:r>
      <w:r w:rsidRPr="005862C9">
        <w:rPr>
          <w:rFonts w:ascii="Book Antiqua" w:hAnsi="Book Antiqua"/>
          <w:b/>
          <w:sz w:val="24"/>
          <w:szCs w:val="24"/>
        </w:rPr>
        <w:t>Kudo M</w:t>
      </w:r>
      <w:r w:rsidRPr="005862C9">
        <w:rPr>
          <w:rFonts w:ascii="Book Antiqua" w:hAnsi="Book Antiqua"/>
          <w:sz w:val="24"/>
          <w:szCs w:val="24"/>
        </w:rPr>
        <w:t>, Ikeda M, Takayama T, Numata K, Izumi N, Furuse J, Okusaka T, Kadoya M, Yamashita S, Ito Y, Kokudo N</w:t>
      </w:r>
      <w:r w:rsidRPr="00641320">
        <w:rPr>
          <w:rFonts w:ascii="Book Antiqua" w:eastAsia="SimSun" w:hAnsi="Book Antiqua" w:cs="SimSun"/>
          <w:kern w:val="0"/>
          <w:sz w:val="24"/>
          <w:szCs w:val="24"/>
        </w:rPr>
        <w:t>. Safety and efficacy of sorafenib in Japanese patients with hepatocellular carcinoma in clinical practice: a subgroup analysis of GIDEON.</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J Gastroenterol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2016</w:t>
      </w:r>
      <w:r w:rsidRPr="005862C9">
        <w:rPr>
          <w:rFonts w:ascii="Book Antiqua" w:eastAsia="SimSun" w:hAnsi="Book Antiqua" w:cs="SimSun" w:hint="eastAsia"/>
          <w:kern w:val="0"/>
          <w:sz w:val="24"/>
          <w:szCs w:val="24"/>
        </w:rPr>
        <w:t xml:space="preserve"> Apr 22</w:t>
      </w:r>
      <w:r w:rsidRPr="00641320">
        <w:rPr>
          <w:rFonts w:ascii="Book Antiqua" w:eastAsia="SimSun" w:hAnsi="Book Antiqua" w:cs="SimSun"/>
          <w:kern w:val="0"/>
          <w:sz w:val="24"/>
          <w:szCs w:val="24"/>
        </w:rPr>
        <w:t>;</w:t>
      </w:r>
      <w:r w:rsidRPr="005862C9">
        <w:t xml:space="preserve"> </w:t>
      </w:r>
      <w:r w:rsidRPr="005862C9">
        <w:rPr>
          <w:rFonts w:ascii="Book Antiqua" w:eastAsia="SimSun" w:hAnsi="Book Antiqua" w:cs="SimSun"/>
          <w:kern w:val="0"/>
          <w:sz w:val="24"/>
          <w:szCs w:val="24"/>
        </w:rPr>
        <w:t>Epub ahead of print</w:t>
      </w:r>
      <w:r w:rsidRPr="00641320">
        <w:rPr>
          <w:rFonts w:ascii="Book Antiqua" w:eastAsia="SimSun" w:hAnsi="Book Antiqua" w:cs="SimSun"/>
          <w:kern w:val="0"/>
          <w:sz w:val="24"/>
          <w:szCs w:val="24"/>
        </w:rPr>
        <w:t xml:space="preserve"> [PMID: </w:t>
      </w:r>
      <w:bookmarkStart w:id="222" w:name="OLE_LINK3487"/>
      <w:bookmarkStart w:id="223" w:name="OLE_LINK3488"/>
      <w:r w:rsidRPr="00641320">
        <w:rPr>
          <w:rFonts w:ascii="Book Antiqua" w:eastAsia="SimSun" w:hAnsi="Book Antiqua" w:cs="SimSun"/>
          <w:kern w:val="0"/>
          <w:sz w:val="24"/>
          <w:szCs w:val="24"/>
        </w:rPr>
        <w:t>27106231</w:t>
      </w:r>
      <w:bookmarkEnd w:id="222"/>
      <w:bookmarkEnd w:id="223"/>
      <w:r w:rsidRPr="00641320">
        <w:rPr>
          <w:rFonts w:ascii="Book Antiqua" w:eastAsia="SimSun" w:hAnsi="Book Antiqua" w:cs="SimSun"/>
          <w:kern w:val="0"/>
          <w:sz w:val="24"/>
          <w:szCs w:val="24"/>
        </w:rPr>
        <w:t>]</w:t>
      </w:r>
    </w:p>
    <w:p w14:paraId="48BB0874"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19</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Kitajima T</w:t>
      </w:r>
      <w:r w:rsidRPr="00641320">
        <w:rPr>
          <w:rFonts w:ascii="Book Antiqua" w:eastAsia="SimSun" w:hAnsi="Book Antiqua" w:cs="SimSun"/>
          <w:kern w:val="0"/>
          <w:sz w:val="24"/>
          <w:szCs w:val="24"/>
        </w:rPr>
        <w:t>, Hatano E, Mitsunori Y, Taura K, Fujimoto Y, Mizumoto M, Okajima H, Kaido T, Minamiguchi S, Uemoto S. Complete pathological response induced by sorafenib for advanced hepatocellular carcinoma with multiple lung metastases and venous tumor thrombosis allowing for curative resection.</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Clin J Gastroenterol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8</w:t>
      </w:r>
      <w:r w:rsidRPr="00641320">
        <w:rPr>
          <w:rFonts w:ascii="Book Antiqua" w:eastAsia="SimSun" w:hAnsi="Book Antiqua" w:cs="SimSun"/>
          <w:kern w:val="0"/>
          <w:sz w:val="24"/>
          <w:szCs w:val="24"/>
        </w:rPr>
        <w:t>: 300-305 [PMID: 26249525 DOI: 10.1007/s12328-015-0594-7]</w:t>
      </w:r>
    </w:p>
    <w:p w14:paraId="4A401F55"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20</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Shinoda M</w:t>
      </w:r>
      <w:r w:rsidRPr="00641320">
        <w:rPr>
          <w:rFonts w:ascii="Book Antiqua" w:eastAsia="SimSun" w:hAnsi="Book Antiqua" w:cs="SimSun"/>
          <w:kern w:val="0"/>
          <w:sz w:val="24"/>
          <w:szCs w:val="24"/>
        </w:rPr>
        <w:t>, Kishida N, Itano O, Ei S, Ueno A, Kitago M, Abe Y, Hibi T, Yagi H, Masugi Y, Tanabe M, Aiura K, Sakamaoto M, Tanimoto A, Kitagawa Y. Long-term complete response of advanced hepatocellular carcinoma treated with multidisciplinary therapy including reduced dose of sorafenib: case report and review of the literature.</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World J Surg Oncol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13</w:t>
      </w:r>
      <w:r w:rsidRPr="00641320">
        <w:rPr>
          <w:rFonts w:ascii="Book Antiqua" w:eastAsia="SimSun" w:hAnsi="Book Antiqua" w:cs="SimSun"/>
          <w:kern w:val="0"/>
          <w:sz w:val="24"/>
          <w:szCs w:val="24"/>
        </w:rPr>
        <w:t>: 144 [PMID: 25889667 DOI: 10.1186/s12957-015-0559-9]</w:t>
      </w:r>
    </w:p>
    <w:p w14:paraId="18FEEDE0"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Irtan S</w:t>
      </w:r>
      <w:r w:rsidRPr="00641320">
        <w:rPr>
          <w:rFonts w:ascii="Book Antiqua" w:eastAsia="SimSun" w:hAnsi="Book Antiqua" w:cs="SimSun"/>
          <w:kern w:val="0"/>
          <w:sz w:val="24"/>
          <w:szCs w:val="24"/>
        </w:rPr>
        <w:t>, Chopin-Laly X, Ronot M, Faivre S, Paradis V, Belghiti J. Complete regression of locally advanced hepatocellular carcinoma induced by sorafenib allowing curative resection.</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Liver Int</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31</w:t>
      </w:r>
      <w:r w:rsidRPr="00641320">
        <w:rPr>
          <w:rFonts w:ascii="Book Antiqua" w:eastAsia="SimSun" w:hAnsi="Book Antiqua" w:cs="SimSun"/>
          <w:kern w:val="0"/>
          <w:sz w:val="24"/>
          <w:szCs w:val="24"/>
        </w:rPr>
        <w:t>: 740-743 [PMID: 21457447 DOI: 10.1111/j.1478-3231.2010.02441.x]</w:t>
      </w:r>
    </w:p>
    <w:p w14:paraId="06F876BB"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22</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Wang SX</w:t>
      </w:r>
      <w:r w:rsidRPr="00641320">
        <w:rPr>
          <w:rFonts w:ascii="Book Antiqua" w:eastAsia="SimSun" w:hAnsi="Book Antiqua" w:cs="SimSun"/>
          <w:kern w:val="0"/>
          <w:sz w:val="24"/>
          <w:szCs w:val="24"/>
        </w:rPr>
        <w:t xml:space="preserve">, Byrnes A, Verma S, Pancoast JR, Rixe O. Complete remission of unresectable hepatocellular carcinoma treated with reduced dose of sorafenib: a </w:t>
      </w:r>
      <w:r w:rsidRPr="00641320">
        <w:rPr>
          <w:rFonts w:ascii="Book Antiqua" w:eastAsia="SimSun" w:hAnsi="Book Antiqua" w:cs="SimSun"/>
          <w:kern w:val="0"/>
          <w:sz w:val="24"/>
          <w:szCs w:val="24"/>
        </w:rPr>
        <w:lastRenderedPageBreak/>
        <w:t>case report.</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Target Oncol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2010;</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5</w:t>
      </w:r>
      <w:r w:rsidRPr="00641320">
        <w:rPr>
          <w:rFonts w:ascii="Book Antiqua" w:eastAsia="SimSun" w:hAnsi="Book Antiqua" w:cs="SimSun"/>
          <w:kern w:val="0"/>
          <w:sz w:val="24"/>
          <w:szCs w:val="24"/>
        </w:rPr>
        <w:t>: 59-63 [PMID: 20309643 DOI: 10.1007/s11523-010-0133-x]</w:t>
      </w:r>
    </w:p>
    <w:p w14:paraId="04EF9AEF"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23</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Sacco R</w:t>
      </w:r>
      <w:r w:rsidRPr="00641320">
        <w:rPr>
          <w:rFonts w:ascii="Book Antiqua" w:eastAsia="SimSun" w:hAnsi="Book Antiqua" w:cs="SimSun"/>
          <w:kern w:val="0"/>
          <w:sz w:val="24"/>
          <w:szCs w:val="24"/>
        </w:rPr>
        <w:t>, Bargellini I, Gianluigi G, Bertini M, Bozzi E, Altomare E, Battaglia V, Romano A, Bertoni M, Capria A, Bresci G, Bartolozzi C. Complete response for advanced liver cancer during sorafenib therapy: case report.</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BMC Gastroenterol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11</w:t>
      </w:r>
      <w:r w:rsidRPr="00641320">
        <w:rPr>
          <w:rFonts w:ascii="Book Antiqua" w:eastAsia="SimSun" w:hAnsi="Book Antiqua" w:cs="SimSun"/>
          <w:kern w:val="0"/>
          <w:sz w:val="24"/>
          <w:szCs w:val="24"/>
        </w:rPr>
        <w:t>: 4 [PMID: 21241463 DOI: 10.1186/1471-230X-11-4]</w:t>
      </w:r>
    </w:p>
    <w:p w14:paraId="771782BC"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24</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Abbadessa G</w:t>
      </w:r>
      <w:r w:rsidRPr="00641320">
        <w:rPr>
          <w:rFonts w:ascii="Book Antiqua" w:eastAsia="SimSun" w:hAnsi="Book Antiqua" w:cs="SimSun"/>
          <w:kern w:val="0"/>
          <w:sz w:val="24"/>
          <w:szCs w:val="24"/>
        </w:rPr>
        <w:t>, Rimassa L, Pressiani T, Carrillo-Infante C, Cucchi E, Santoro A. Optimized management of advanced hepatocellular carcinoma: four long-lasting responses to sorafenib.</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World J Gastroenterol</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17</w:t>
      </w:r>
      <w:r w:rsidRPr="00641320">
        <w:rPr>
          <w:rFonts w:ascii="Book Antiqua" w:eastAsia="SimSun" w:hAnsi="Book Antiqua" w:cs="SimSun"/>
          <w:kern w:val="0"/>
          <w:sz w:val="24"/>
          <w:szCs w:val="24"/>
        </w:rPr>
        <w:t>: 2450-2453 [PMID: 21633647 DOI: 10.3748/wjg.v17.i19.2450]</w:t>
      </w:r>
    </w:p>
    <w:p w14:paraId="5BFF642D"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25</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Kee KM</w:t>
      </w:r>
      <w:r w:rsidRPr="00641320">
        <w:rPr>
          <w:rFonts w:ascii="Book Antiqua" w:eastAsia="SimSun" w:hAnsi="Book Antiqua" w:cs="SimSun"/>
          <w:kern w:val="0"/>
          <w:sz w:val="24"/>
          <w:szCs w:val="24"/>
        </w:rPr>
        <w:t>, Hung CH, Wang JH, Lu SN. Serial changes of clinical parameters in a patient with advanced hepatocellular carcinoma with portal vein thrombosis achieving complete response after treatment with sorafenib.</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Onco Targets Ther</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2014;</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7</w:t>
      </w:r>
      <w:r w:rsidRPr="00641320">
        <w:rPr>
          <w:rFonts w:ascii="Book Antiqua" w:eastAsia="SimSun" w:hAnsi="Book Antiqua" w:cs="SimSun"/>
          <w:kern w:val="0"/>
          <w:sz w:val="24"/>
          <w:szCs w:val="24"/>
        </w:rPr>
        <w:t>: 829-834 [PMID: 24920924 DOI: 10.2147/OTT.S61740]</w:t>
      </w:r>
    </w:p>
    <w:p w14:paraId="6FB2F22E" w14:textId="77777777" w:rsidR="005862C9" w:rsidRPr="00641320" w:rsidRDefault="005862C9" w:rsidP="005862C9">
      <w:pPr>
        <w:widowControl/>
        <w:spacing w:line="360" w:lineRule="auto"/>
        <w:rPr>
          <w:rFonts w:ascii="Book Antiqua" w:eastAsia="SimSun" w:hAnsi="Book Antiqua" w:cs="SimSun"/>
          <w:kern w:val="0"/>
          <w:sz w:val="24"/>
          <w:szCs w:val="24"/>
        </w:rPr>
      </w:pPr>
      <w:r w:rsidRPr="00641320">
        <w:rPr>
          <w:rFonts w:ascii="Book Antiqua" w:eastAsia="SimSun" w:hAnsi="Book Antiqua" w:cs="SimSun"/>
          <w:kern w:val="0"/>
          <w:sz w:val="24"/>
          <w:szCs w:val="24"/>
        </w:rPr>
        <w:t xml:space="preserve">26 </w:t>
      </w:r>
      <w:r w:rsidRPr="005862C9">
        <w:rPr>
          <w:rFonts w:ascii="Book Antiqua" w:hAnsi="Book Antiqua"/>
          <w:b/>
          <w:sz w:val="24"/>
          <w:szCs w:val="24"/>
        </w:rPr>
        <w:t>Shiozawa K</w:t>
      </w:r>
      <w:r w:rsidRPr="005862C9">
        <w:rPr>
          <w:rFonts w:ascii="Book Antiqua" w:hAnsi="Book Antiqua"/>
          <w:sz w:val="24"/>
          <w:szCs w:val="24"/>
        </w:rPr>
        <w:t>, Watanabe M, Ikehara T, Matsukiyo Y, Kogame M, Kanayama M, Matsui T, Kikuchi Y, Ishii K, Igarashi Y, Sumino Y</w:t>
      </w:r>
      <w:r w:rsidRPr="00641320">
        <w:rPr>
          <w:rFonts w:ascii="Book Antiqua" w:eastAsia="SimSun" w:hAnsi="Book Antiqua" w:cs="SimSun"/>
          <w:kern w:val="0"/>
          <w:sz w:val="24"/>
          <w:szCs w:val="24"/>
        </w:rPr>
        <w:t>. Sustained complete response of hepatocellular carcinoma with portal vein tumor thrombus following discontinuation of sorafenib: A case report.</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Oncol Lett</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2014;</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7</w:t>
      </w:r>
      <w:r w:rsidRPr="00641320">
        <w:rPr>
          <w:rFonts w:ascii="Book Antiqua" w:eastAsia="SimSun" w:hAnsi="Book Antiqua" w:cs="SimSun"/>
          <w:kern w:val="0"/>
          <w:sz w:val="24"/>
          <w:szCs w:val="24"/>
        </w:rPr>
        <w:t>: 50-52 [PMID: 24348819 DOI: 10.3892/ol.2013.1664]</w:t>
      </w:r>
    </w:p>
    <w:p w14:paraId="3F01B4C3" w14:textId="77777777" w:rsidR="005862C9" w:rsidRPr="005862C9" w:rsidRDefault="005862C9" w:rsidP="005862C9">
      <w:pPr>
        <w:widowControl/>
        <w:spacing w:line="360" w:lineRule="auto"/>
        <w:rPr>
          <w:rFonts w:ascii="Book Antiqua" w:eastAsia="SimSun" w:hAnsi="Book Antiqua" w:cs="SimSun"/>
          <w:kern w:val="0"/>
          <w:sz w:val="24"/>
          <w:szCs w:val="24"/>
          <w:lang w:eastAsia="zh-CN"/>
        </w:rPr>
      </w:pPr>
      <w:r w:rsidRPr="00641320">
        <w:rPr>
          <w:rFonts w:ascii="Book Antiqua" w:eastAsia="SimSun" w:hAnsi="Book Antiqua" w:cs="SimSun"/>
          <w:kern w:val="0"/>
          <w:sz w:val="24"/>
          <w:szCs w:val="24"/>
        </w:rPr>
        <w:t>27</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Gamstätter T</w:t>
      </w:r>
      <w:r w:rsidRPr="00641320">
        <w:rPr>
          <w:rFonts w:ascii="Book Antiqua" w:eastAsia="SimSun" w:hAnsi="Book Antiqua" w:cs="SimSun"/>
          <w:kern w:val="0"/>
          <w:sz w:val="24"/>
          <w:szCs w:val="24"/>
        </w:rPr>
        <w:t>, Weinmann A, Schadmand-Fischer S, Spies PR, Niederle IM, Schuchmann M, Galle PR, Wörns MA. AFP measurement in monitoring treatment response of advanced hepatocellular carcinoma to sorafenib: case report and review of the literature.</w:t>
      </w:r>
      <w:r w:rsidRPr="005862C9">
        <w:rPr>
          <w:rFonts w:ascii="Book Antiqua" w:eastAsia="SimSun" w:hAnsi="Book Antiqua" w:cs="SimSun"/>
          <w:kern w:val="0"/>
          <w:sz w:val="24"/>
          <w:szCs w:val="24"/>
        </w:rPr>
        <w:t> </w:t>
      </w:r>
      <w:r w:rsidRPr="00641320">
        <w:rPr>
          <w:rFonts w:ascii="Book Antiqua" w:eastAsia="SimSun" w:hAnsi="Book Antiqua" w:cs="SimSun"/>
          <w:i/>
          <w:iCs/>
          <w:kern w:val="0"/>
          <w:sz w:val="24"/>
          <w:szCs w:val="24"/>
        </w:rPr>
        <w:t>Onkologie</w:t>
      </w:r>
      <w:r w:rsidRPr="005862C9">
        <w:rPr>
          <w:rFonts w:ascii="Book Antiqua" w:eastAsia="SimSun" w:hAnsi="Book Antiqua" w:cs="SimSun"/>
          <w:kern w:val="0"/>
          <w:sz w:val="24"/>
          <w:szCs w:val="24"/>
        </w:rPr>
        <w:t> </w:t>
      </w:r>
      <w:r w:rsidRPr="00641320">
        <w:rPr>
          <w:rFonts w:ascii="Book Antiqua" w:eastAsia="SimSun" w:hAnsi="Book Antiqua" w:cs="SimSun"/>
          <w:kern w:val="0"/>
          <w:sz w:val="24"/>
          <w:szCs w:val="24"/>
        </w:rPr>
        <w:t>2011;</w:t>
      </w:r>
      <w:r w:rsidRPr="005862C9">
        <w:rPr>
          <w:rFonts w:ascii="Book Antiqua" w:eastAsia="SimSun" w:hAnsi="Book Antiqua" w:cs="SimSun"/>
          <w:kern w:val="0"/>
          <w:sz w:val="24"/>
          <w:szCs w:val="24"/>
        </w:rPr>
        <w:t> </w:t>
      </w:r>
      <w:r w:rsidRPr="00641320">
        <w:rPr>
          <w:rFonts w:ascii="Book Antiqua" w:eastAsia="SimSun" w:hAnsi="Book Antiqua" w:cs="SimSun"/>
          <w:b/>
          <w:bCs/>
          <w:kern w:val="0"/>
          <w:sz w:val="24"/>
          <w:szCs w:val="24"/>
        </w:rPr>
        <w:t>34</w:t>
      </w:r>
      <w:r w:rsidRPr="00641320">
        <w:rPr>
          <w:rFonts w:ascii="Book Antiqua" w:eastAsia="SimSun" w:hAnsi="Book Antiqua" w:cs="SimSun"/>
          <w:kern w:val="0"/>
          <w:sz w:val="24"/>
          <w:szCs w:val="24"/>
        </w:rPr>
        <w:t>: 538-542 [PMID: 21985853 DOI: 10.1159/000332137]</w:t>
      </w:r>
    </w:p>
    <w:p w14:paraId="77666730" w14:textId="5CEDEA27" w:rsidR="005862C9" w:rsidRPr="005862C9" w:rsidRDefault="005862C9" w:rsidP="005862C9">
      <w:pPr>
        <w:wordWrap w:val="0"/>
        <w:spacing w:line="360" w:lineRule="auto"/>
        <w:ind w:left="361" w:hangingChars="150" w:hanging="361"/>
        <w:jc w:val="right"/>
        <w:rPr>
          <w:rFonts w:ascii="Book Antiqua" w:hAnsi="Book Antiqua"/>
          <w:sz w:val="24"/>
        </w:rPr>
      </w:pPr>
      <w:bookmarkStart w:id="224" w:name="OLE_LINK51"/>
      <w:bookmarkStart w:id="225" w:name="OLE_LINK75"/>
      <w:bookmarkStart w:id="226" w:name="OLE_LINK120"/>
      <w:bookmarkStart w:id="227" w:name="OLE_LINK148"/>
      <w:bookmarkStart w:id="228" w:name="OLE_LINK112"/>
      <w:bookmarkStart w:id="229" w:name="OLE_LINK320"/>
      <w:bookmarkStart w:id="230" w:name="OLE_LINK387"/>
      <w:bookmarkStart w:id="231" w:name="OLE_LINK183"/>
      <w:bookmarkStart w:id="232" w:name="OLE_LINK254"/>
      <w:bookmarkStart w:id="233" w:name="OLE_LINK149"/>
      <w:bookmarkStart w:id="234" w:name="OLE_LINK225"/>
      <w:bookmarkStart w:id="235" w:name="OLE_LINK207"/>
      <w:bookmarkStart w:id="236" w:name="OLE_LINK226"/>
      <w:bookmarkStart w:id="237" w:name="OLE_LINK212"/>
      <w:bookmarkStart w:id="238" w:name="OLE_LINK250"/>
      <w:bookmarkStart w:id="239" w:name="OLE_LINK281"/>
      <w:bookmarkStart w:id="240" w:name="OLE_LINK240"/>
      <w:bookmarkStart w:id="241" w:name="OLE_LINK282"/>
      <w:bookmarkStart w:id="242" w:name="OLE_LINK313"/>
      <w:bookmarkStart w:id="243" w:name="OLE_LINK304"/>
      <w:bookmarkStart w:id="244" w:name="OLE_LINK321"/>
      <w:bookmarkStart w:id="245" w:name="OLE_LINK385"/>
      <w:bookmarkStart w:id="246" w:name="OLE_LINK400"/>
      <w:bookmarkStart w:id="247" w:name="OLE_LINK346"/>
      <w:bookmarkStart w:id="248" w:name="OLE_LINK371"/>
      <w:bookmarkStart w:id="249" w:name="OLE_LINK334"/>
      <w:bookmarkStart w:id="250" w:name="OLE_LINK1830"/>
      <w:bookmarkStart w:id="251" w:name="OLE_LINK457"/>
      <w:bookmarkStart w:id="252" w:name="OLE_LINK288"/>
      <w:bookmarkStart w:id="253" w:name="OLE_LINK384"/>
      <w:bookmarkStart w:id="254" w:name="OLE_LINK379"/>
      <w:bookmarkStart w:id="255" w:name="OLE_LINK303"/>
      <w:bookmarkStart w:id="256" w:name="OLE_LINK450"/>
      <w:bookmarkStart w:id="257" w:name="OLE_LINK489"/>
      <w:bookmarkStart w:id="258" w:name="OLE_LINK535"/>
      <w:bookmarkStart w:id="259" w:name="OLE_LINK648"/>
      <w:bookmarkStart w:id="260" w:name="OLE_LINK686"/>
      <w:bookmarkStart w:id="261" w:name="OLE_LINK430"/>
      <w:bookmarkStart w:id="262" w:name="OLE_LINK471"/>
      <w:bookmarkStart w:id="263" w:name="OLE_LINK462"/>
      <w:bookmarkStart w:id="264" w:name="OLE_LINK519"/>
      <w:bookmarkStart w:id="265" w:name="OLE_LINK575"/>
      <w:bookmarkStart w:id="266" w:name="OLE_LINK491"/>
      <w:bookmarkStart w:id="267" w:name="OLE_LINK532"/>
      <w:bookmarkStart w:id="268" w:name="OLE_LINK572"/>
      <w:bookmarkStart w:id="269" w:name="OLE_LINK574"/>
      <w:bookmarkStart w:id="270" w:name="OLE_LINK480"/>
      <w:bookmarkStart w:id="271" w:name="OLE_LINK567"/>
      <w:bookmarkStart w:id="272" w:name="OLE_LINK2700"/>
      <w:bookmarkStart w:id="273" w:name="OLE_LINK581"/>
      <w:bookmarkStart w:id="274" w:name="OLE_LINK639"/>
      <w:bookmarkStart w:id="275" w:name="OLE_LINK688"/>
      <w:bookmarkStart w:id="276" w:name="OLE_LINK722"/>
      <w:bookmarkStart w:id="277" w:name="OLE_LINK542"/>
      <w:bookmarkStart w:id="278" w:name="OLE_LINK589"/>
      <w:bookmarkStart w:id="279" w:name="OLE_LINK582"/>
      <w:bookmarkStart w:id="280" w:name="OLE_LINK640"/>
      <w:bookmarkStart w:id="281" w:name="OLE_LINK714"/>
      <w:bookmarkStart w:id="282" w:name="OLE_LINK593"/>
      <w:bookmarkStart w:id="283" w:name="OLE_LINK716"/>
      <w:bookmarkStart w:id="284" w:name="OLE_LINK770"/>
      <w:bookmarkStart w:id="285" w:name="OLE_LINK801"/>
      <w:bookmarkStart w:id="286" w:name="OLE_LINK660"/>
      <w:bookmarkStart w:id="287" w:name="OLE_LINK739"/>
      <w:bookmarkStart w:id="288" w:name="OLE_LINK781"/>
      <w:bookmarkStart w:id="289" w:name="OLE_LINK833"/>
      <w:bookmarkStart w:id="290" w:name="OLE_LINK642"/>
      <w:bookmarkStart w:id="291" w:name="OLE_LINK718"/>
      <w:bookmarkStart w:id="292" w:name="OLE_LINK700"/>
      <w:bookmarkStart w:id="293" w:name="OLE_LINK792"/>
      <w:bookmarkStart w:id="294" w:name="OLE_LINK2882"/>
      <w:bookmarkStart w:id="295" w:name="OLE_LINK836"/>
      <w:bookmarkStart w:id="296" w:name="OLE_LINK889"/>
      <w:bookmarkStart w:id="297" w:name="OLE_LINK782"/>
      <w:bookmarkStart w:id="298" w:name="OLE_LINK826"/>
      <w:bookmarkStart w:id="299" w:name="OLE_LINK865"/>
      <w:bookmarkStart w:id="300" w:name="OLE_LINK2898"/>
      <w:bookmarkStart w:id="301" w:name="OLE_LINK856"/>
      <w:bookmarkStart w:id="302" w:name="OLE_LINK908"/>
      <w:bookmarkStart w:id="303" w:name="OLE_LINK980"/>
      <w:bookmarkStart w:id="304" w:name="OLE_LINK1018"/>
      <w:bookmarkStart w:id="305" w:name="OLE_LINK1049"/>
      <w:bookmarkStart w:id="306" w:name="OLE_LINK1076"/>
      <w:bookmarkStart w:id="307" w:name="OLE_LINK1106"/>
      <w:bookmarkStart w:id="308" w:name="OLE_LINK891"/>
      <w:bookmarkStart w:id="309" w:name="OLE_LINK943"/>
      <w:bookmarkStart w:id="310" w:name="OLE_LINK981"/>
      <w:bookmarkStart w:id="311" w:name="OLE_LINK1030"/>
      <w:bookmarkStart w:id="312" w:name="OLE_LINK847"/>
      <w:bookmarkStart w:id="313" w:name="OLE_LINK909"/>
      <w:bookmarkStart w:id="314" w:name="OLE_LINK898"/>
      <w:bookmarkStart w:id="315" w:name="OLE_LINK906"/>
      <w:bookmarkStart w:id="316" w:name="OLE_LINK992"/>
      <w:bookmarkStart w:id="317" w:name="OLE_LINK993"/>
      <w:bookmarkStart w:id="318" w:name="OLE_LINK1052"/>
      <w:bookmarkStart w:id="319" w:name="OLE_LINK946"/>
      <w:bookmarkStart w:id="320" w:name="OLE_LINK911"/>
      <w:bookmarkStart w:id="321" w:name="OLE_LINK930"/>
      <w:bookmarkStart w:id="322" w:name="OLE_LINK1059"/>
      <w:bookmarkStart w:id="323" w:name="OLE_LINK1137"/>
      <w:bookmarkStart w:id="324" w:name="OLE_LINK1167"/>
      <w:bookmarkStart w:id="325" w:name="OLE_LINK1200"/>
      <w:bookmarkStart w:id="326" w:name="OLE_LINK1241"/>
      <w:bookmarkStart w:id="327" w:name="OLE_LINK1288"/>
      <w:bookmarkStart w:id="328" w:name="OLE_LINK1056"/>
      <w:bookmarkStart w:id="329" w:name="OLE_LINK1158"/>
      <w:bookmarkStart w:id="330" w:name="OLE_LINK1175"/>
      <w:bookmarkStart w:id="331" w:name="OLE_LINK1074"/>
      <w:bookmarkStart w:id="332" w:name="OLE_LINK1169"/>
      <w:bookmarkStart w:id="333" w:name="OLE_LINK1060"/>
      <w:bookmarkStart w:id="334" w:name="OLE_LINK1185"/>
      <w:bookmarkStart w:id="335" w:name="OLE_LINK1172"/>
      <w:bookmarkStart w:id="336" w:name="OLE_LINK1176"/>
      <w:bookmarkStart w:id="337" w:name="OLE_LINK1373"/>
      <w:bookmarkStart w:id="338" w:name="OLE_LINK1410"/>
      <w:bookmarkStart w:id="339" w:name="OLE_LINK1448"/>
      <w:bookmarkStart w:id="340" w:name="OLE_LINK1492"/>
      <w:bookmarkStart w:id="341" w:name="OLE_LINK1530"/>
      <w:bookmarkStart w:id="342" w:name="OLE_LINK1585"/>
      <w:bookmarkStart w:id="343" w:name="OLE_LINK1622"/>
      <w:bookmarkStart w:id="344" w:name="OLE_LINK1661"/>
      <w:bookmarkStart w:id="345" w:name="OLE_LINK1691"/>
      <w:bookmarkStart w:id="346" w:name="OLE_LINK1349"/>
      <w:bookmarkStart w:id="347" w:name="OLE_LINK1343"/>
      <w:bookmarkStart w:id="348" w:name="OLE_LINK1462"/>
      <w:bookmarkStart w:id="349" w:name="OLE_LINK1531"/>
      <w:bookmarkStart w:id="350" w:name="OLE_LINK1344"/>
      <w:bookmarkStart w:id="351" w:name="OLE_LINK1384"/>
      <w:bookmarkStart w:id="352" w:name="OLE_LINK1457"/>
      <w:bookmarkStart w:id="353" w:name="OLE_LINK1500"/>
      <w:bookmarkStart w:id="354" w:name="OLE_LINK1591"/>
      <w:bookmarkStart w:id="355" w:name="OLE_LINK1370"/>
      <w:bookmarkStart w:id="356" w:name="OLE_LINK1443"/>
      <w:bookmarkStart w:id="357" w:name="OLE_LINK1472"/>
      <w:bookmarkStart w:id="358" w:name="OLE_LINK1503"/>
      <w:bookmarkStart w:id="359" w:name="OLE_LINK1390"/>
      <w:bookmarkStart w:id="360" w:name="OLE_LINK1490"/>
      <w:bookmarkStart w:id="361" w:name="OLE_LINK1576"/>
      <w:bookmarkStart w:id="362" w:name="OLE_LINK1618"/>
      <w:bookmarkStart w:id="363" w:name="OLE_LINK1650"/>
      <w:bookmarkStart w:id="364" w:name="OLE_LINK1721"/>
      <w:bookmarkStart w:id="365" w:name="OLE_LINK1565"/>
      <w:bookmarkStart w:id="366" w:name="OLE_LINK1619"/>
      <w:bookmarkStart w:id="367" w:name="OLE_LINK1671"/>
      <w:bookmarkStart w:id="368" w:name="OLE_LINK1716"/>
      <w:bookmarkStart w:id="369" w:name="OLE_LINK1761"/>
      <w:bookmarkStart w:id="370" w:name="OLE_LINK1586"/>
      <w:bookmarkStart w:id="371" w:name="OLE_LINK1593"/>
      <w:bookmarkStart w:id="372" w:name="OLE_LINK1630"/>
      <w:bookmarkStart w:id="373" w:name="OLE_LINK1699"/>
      <w:bookmarkStart w:id="374" w:name="OLE_LINK1736"/>
      <w:bookmarkStart w:id="375" w:name="OLE_LINK1792"/>
      <w:bookmarkStart w:id="376" w:name="OLE_LINK1825"/>
      <w:bookmarkStart w:id="377" w:name="OLE_LINK1865"/>
      <w:bookmarkStart w:id="378" w:name="OLE_LINK1692"/>
      <w:bookmarkStart w:id="379" w:name="OLE_LINK1808"/>
      <w:bookmarkStart w:id="380" w:name="OLE_LINK1862"/>
      <w:bookmarkStart w:id="381" w:name="OLE_LINK1859"/>
      <w:bookmarkStart w:id="382" w:name="OLE_LINK1901"/>
      <w:bookmarkStart w:id="383" w:name="OLE_LINK1939"/>
      <w:bookmarkStart w:id="384" w:name="OLE_LINK1977"/>
      <w:bookmarkStart w:id="385" w:name="OLE_LINK1841"/>
      <w:bookmarkStart w:id="386" w:name="OLE_LINK1879"/>
      <w:bookmarkStart w:id="387" w:name="OLE_LINK1916"/>
      <w:bookmarkStart w:id="388" w:name="OLE_LINK1960"/>
      <w:bookmarkStart w:id="389" w:name="OLE_LINK1834"/>
      <w:bookmarkStart w:id="390" w:name="OLE_LINK2027"/>
      <w:bookmarkStart w:id="391" w:name="OLE_LINK2056"/>
      <w:bookmarkStart w:id="392" w:name="OLE_LINK1870"/>
      <w:bookmarkStart w:id="393" w:name="OLE_LINK1883"/>
      <w:bookmarkStart w:id="394" w:name="OLE_LINK1890"/>
      <w:bookmarkStart w:id="395" w:name="OLE_LINK1922"/>
      <w:bookmarkStart w:id="396" w:name="OLE_LINK1943"/>
      <w:bookmarkStart w:id="397" w:name="OLE_LINK1970"/>
      <w:bookmarkStart w:id="398" w:name="OLE_LINK1983"/>
      <w:bookmarkStart w:id="399" w:name="OLE_LINK2031"/>
      <w:bookmarkStart w:id="400" w:name="OLE_LINK2066"/>
      <w:bookmarkStart w:id="401" w:name="OLE_LINK2094"/>
      <w:bookmarkStart w:id="402" w:name="OLE_LINK2136"/>
      <w:bookmarkStart w:id="403" w:name="OLE_LINK2192"/>
      <w:bookmarkStart w:id="404" w:name="OLE_LINK1984"/>
      <w:bookmarkStart w:id="405" w:name="OLE_LINK2040"/>
      <w:bookmarkStart w:id="406" w:name="OLE_LINK2087"/>
      <w:bookmarkStart w:id="407" w:name="OLE_LINK2131"/>
      <w:bookmarkStart w:id="408" w:name="OLE_LINK2167"/>
      <w:bookmarkStart w:id="409" w:name="OLE_LINK2211"/>
      <w:bookmarkStart w:id="410" w:name="OLE_LINK2265"/>
      <w:bookmarkStart w:id="411" w:name="OLE_LINK2274"/>
      <w:bookmarkStart w:id="412" w:name="OLE_LINK2071"/>
      <w:bookmarkStart w:id="413" w:name="OLE_LINK3320"/>
      <w:bookmarkStart w:id="414" w:name="OLE_LINK3374"/>
      <w:bookmarkStart w:id="415" w:name="OLE_LINK3410"/>
      <w:bookmarkStart w:id="416" w:name="OLE_LINK1997"/>
      <w:bookmarkStart w:id="417" w:name="OLE_LINK2043"/>
      <w:bookmarkStart w:id="418" w:name="OLE_LINK2041"/>
      <w:bookmarkStart w:id="419" w:name="OLE_LINK2133"/>
      <w:bookmarkStart w:id="420" w:name="OLE_LINK2181"/>
      <w:bookmarkStart w:id="421" w:name="OLE_LINK2101"/>
      <w:bookmarkStart w:id="422" w:name="OLE_LINK2128"/>
      <w:bookmarkStart w:id="423" w:name="OLE_LINK3357"/>
      <w:bookmarkStart w:id="424" w:name="OLE_LINK2139"/>
      <w:bookmarkStart w:id="425" w:name="OLE_LINK2219"/>
      <w:bookmarkStart w:id="426" w:name="OLE_LINK2248"/>
      <w:bookmarkStart w:id="427" w:name="OLE_LINK2281"/>
      <w:bookmarkStart w:id="428" w:name="OLE_LINK2294"/>
      <w:bookmarkStart w:id="429" w:name="OLE_LINK2395"/>
      <w:bookmarkStart w:id="430" w:name="OLE_LINK2148"/>
      <w:bookmarkStart w:id="431" w:name="OLE_LINK2236"/>
      <w:bookmarkStart w:id="432" w:name="OLE_LINK2354"/>
      <w:bookmarkStart w:id="433" w:name="OLE_LINK2273"/>
      <w:bookmarkStart w:id="434" w:name="OLE_LINK2314"/>
      <w:bookmarkStart w:id="435" w:name="OLE_LINK2240"/>
      <w:bookmarkStart w:id="436" w:name="OLE_LINK2290"/>
      <w:bookmarkStart w:id="437" w:name="OLE_LINK2330"/>
      <w:bookmarkStart w:id="438" w:name="OLE_LINK2402"/>
      <w:bookmarkStart w:id="439" w:name="OLE_LINK2432"/>
      <w:bookmarkStart w:id="440" w:name="OLE_LINK2336"/>
      <w:bookmarkStart w:id="441" w:name="OLE_LINK2369"/>
      <w:bookmarkStart w:id="442" w:name="OLE_LINK2427"/>
      <w:bookmarkStart w:id="443" w:name="OLE_LINK2410"/>
      <w:bookmarkStart w:id="444" w:name="OLE_LINK2445"/>
      <w:bookmarkStart w:id="445" w:name="OLE_LINK2370"/>
      <w:bookmarkStart w:id="446" w:name="OLE_LINK2474"/>
      <w:bookmarkStart w:id="447" w:name="OLE_LINK2382"/>
      <w:bookmarkStart w:id="448" w:name="OLE_LINK2476"/>
      <w:bookmarkStart w:id="449" w:name="OLE_LINK2532"/>
      <w:bookmarkStart w:id="450" w:name="OLE_LINK2471"/>
      <w:bookmarkStart w:id="451" w:name="OLE_LINK2483"/>
      <w:bookmarkStart w:id="452" w:name="OLE_LINK2511"/>
      <w:bookmarkStart w:id="453" w:name="OLE_LINK2583"/>
      <w:bookmarkStart w:id="454" w:name="OLE_LINK2615"/>
      <w:bookmarkStart w:id="455" w:name="OLE_LINK2554"/>
      <w:bookmarkStart w:id="456" w:name="OLE_LINK2528"/>
      <w:bookmarkStart w:id="457" w:name="OLE_LINK2555"/>
      <w:bookmarkStart w:id="458" w:name="OLE_LINK2537"/>
      <w:bookmarkStart w:id="459" w:name="OLE_LINK2550"/>
      <w:bookmarkStart w:id="460" w:name="OLE_LINK2594"/>
      <w:bookmarkStart w:id="461" w:name="OLE_LINK2589"/>
      <w:bookmarkStart w:id="462" w:name="OLE_LINK2648"/>
      <w:bookmarkStart w:id="463" w:name="OLE_LINK2669"/>
      <w:bookmarkStart w:id="464" w:name="OLE_LINK2567"/>
      <w:bookmarkStart w:id="465" w:name="OLE_LINK2593"/>
      <w:bookmarkStart w:id="466" w:name="OLE_LINK2629"/>
      <w:bookmarkStart w:id="467" w:name="OLE_LINK2678"/>
      <w:bookmarkStart w:id="468" w:name="OLE_LINK2703"/>
      <w:bookmarkStart w:id="469" w:name="OLE_LINK2739"/>
      <w:bookmarkStart w:id="470" w:name="OLE_LINK2757"/>
      <w:bookmarkStart w:id="471" w:name="OLE_LINK3464"/>
      <w:bookmarkStart w:id="472" w:name="OLE_LINK3508"/>
      <w:bookmarkStart w:id="473" w:name="OLE_LINK2779"/>
      <w:bookmarkStart w:id="474" w:name="OLE_LINK2724"/>
      <w:bookmarkStart w:id="475" w:name="OLE_LINK2733"/>
      <w:bookmarkStart w:id="476" w:name="OLE_LINK2744"/>
      <w:bookmarkStart w:id="477" w:name="OLE_LINK2777"/>
      <w:bookmarkStart w:id="478" w:name="OLE_LINK2858"/>
      <w:bookmarkStart w:id="479" w:name="OLE_LINK2834"/>
      <w:bookmarkStart w:id="480" w:name="OLE_LINK2864"/>
      <w:bookmarkStart w:id="481" w:name="OLE_LINK3467"/>
      <w:bookmarkStart w:id="482" w:name="OLE_LINK2846"/>
      <w:bookmarkStart w:id="483" w:name="OLE_LINK2893"/>
      <w:bookmarkStart w:id="484" w:name="OLE_LINK2837"/>
      <w:bookmarkStart w:id="485" w:name="OLE_LINK2853"/>
      <w:bookmarkStart w:id="486" w:name="OLE_LINK2889"/>
      <w:bookmarkStart w:id="487" w:name="OLE_LINK2915"/>
      <w:bookmarkStart w:id="488" w:name="OLE_LINK2938"/>
      <w:bookmarkStart w:id="489" w:name="OLE_LINK2920"/>
      <w:bookmarkStart w:id="490" w:name="OLE_LINK2954"/>
      <w:bookmarkStart w:id="491" w:name="OLE_LINK2986"/>
      <w:bookmarkStart w:id="492" w:name="OLE_LINK3031"/>
      <w:bookmarkStart w:id="493" w:name="OLE_LINK3506"/>
      <w:bookmarkStart w:id="494" w:name="OLE_LINK2953"/>
      <w:bookmarkStart w:id="495" w:name="OLE_LINK2972"/>
      <w:bookmarkStart w:id="496" w:name="OLE_LINK3020"/>
      <w:bookmarkStart w:id="497" w:name="OLE_LINK3067"/>
      <w:bookmarkStart w:id="498" w:name="OLE_LINK3108"/>
      <w:bookmarkStart w:id="499" w:name="OLE_LINK3135"/>
      <w:bookmarkStart w:id="500" w:name="OLE_LINK3015"/>
      <w:bookmarkStart w:id="501" w:name="OLE_LINK3032"/>
      <w:bookmarkStart w:id="502" w:name="OLE_LINK3039"/>
      <w:bookmarkStart w:id="503" w:name="OLE_LINK3059"/>
      <w:bookmarkStart w:id="504" w:name="OLE_LINK3065"/>
      <w:bookmarkStart w:id="505" w:name="OLE_LINK3071"/>
      <w:bookmarkStart w:id="506" w:name="OLE_LINK3089"/>
      <w:bookmarkStart w:id="507" w:name="OLE_LINK3114"/>
      <w:bookmarkStart w:id="508" w:name="OLE_LINK3142"/>
      <w:bookmarkStart w:id="509" w:name="OLE_LINK3118"/>
      <w:bookmarkStart w:id="510" w:name="OLE_LINK3160"/>
      <w:bookmarkStart w:id="511" w:name="OLE_LINK3192"/>
      <w:bookmarkStart w:id="512" w:name="OLE_LINK3186"/>
      <w:bookmarkStart w:id="513" w:name="OLE_LINK3184"/>
      <w:bookmarkStart w:id="514" w:name="OLE_LINK3218"/>
      <w:bookmarkStart w:id="515" w:name="OLE_LINK3167"/>
      <w:bookmarkStart w:id="516" w:name="OLE_LINK3219"/>
      <w:bookmarkStart w:id="517" w:name="OLE_LINK3248"/>
      <w:bookmarkStart w:id="518" w:name="OLE_LINK3380"/>
      <w:bookmarkStart w:id="519" w:name="OLE_LINK3187"/>
      <w:bookmarkStart w:id="520" w:name="OLE_LINK3245"/>
      <w:bookmarkStart w:id="521" w:name="OLE_LINK3254"/>
      <w:bookmarkStart w:id="522" w:name="OLE_LINK3249"/>
      <w:bookmarkStart w:id="523" w:name="OLE_LINK3263"/>
      <w:bookmarkStart w:id="524" w:name="OLE_LINK3281"/>
      <w:bookmarkStart w:id="525" w:name="OLE_LINK3318"/>
      <w:bookmarkStart w:id="526" w:name="OLE_LINK3378"/>
      <w:bookmarkStart w:id="527" w:name="OLE_LINK3412"/>
      <w:bookmarkStart w:id="528" w:name="OLE_LINK3302"/>
      <w:bookmarkStart w:id="529" w:name="OLE_LINK3324"/>
      <w:bookmarkStart w:id="530" w:name="OLE_LINK3372"/>
      <w:bookmarkStart w:id="531" w:name="OLE_LINK3435"/>
      <w:bookmarkStart w:id="532" w:name="OLE_LINK3443"/>
      <w:bookmarkEnd w:id="218"/>
      <w:bookmarkEnd w:id="219"/>
      <w:r w:rsidRPr="005862C9">
        <w:rPr>
          <w:rFonts w:ascii="Book Antiqua" w:hAnsi="Book Antiqua"/>
          <w:b/>
          <w:bCs/>
          <w:sz w:val="24"/>
        </w:rPr>
        <w:lastRenderedPageBreak/>
        <w:t xml:space="preserve">P-Reviewer: </w:t>
      </w:r>
      <w:r w:rsidRPr="005862C9">
        <w:rPr>
          <w:rFonts w:ascii="Book Antiqua" w:hAnsi="Book Antiqua"/>
          <w:bCs/>
          <w:sz w:val="24"/>
        </w:rPr>
        <w:t>Bester</w:t>
      </w:r>
      <w:r w:rsidRPr="005862C9">
        <w:rPr>
          <w:rFonts w:ascii="Book Antiqua" w:eastAsia="SimSun" w:hAnsi="Book Antiqua" w:hint="eastAsia"/>
          <w:bCs/>
          <w:sz w:val="24"/>
          <w:lang w:eastAsia="zh-CN"/>
        </w:rPr>
        <w:t xml:space="preserve"> L,</w:t>
      </w:r>
      <w:r w:rsidRPr="005862C9">
        <w:t xml:space="preserve"> </w:t>
      </w:r>
      <w:r w:rsidRPr="005862C9">
        <w:rPr>
          <w:rFonts w:ascii="Book Antiqua" w:eastAsia="SimSun" w:hAnsi="Book Antiqua"/>
          <w:bCs/>
          <w:sz w:val="24"/>
          <w:lang w:eastAsia="zh-CN"/>
        </w:rPr>
        <w:t>Gatselis</w:t>
      </w:r>
      <w:r w:rsidRPr="005862C9">
        <w:rPr>
          <w:rFonts w:ascii="Book Antiqua" w:eastAsia="SimSun" w:hAnsi="Book Antiqua" w:hint="eastAsia"/>
          <w:bCs/>
          <w:sz w:val="24"/>
          <w:lang w:eastAsia="zh-CN"/>
        </w:rPr>
        <w:t xml:space="preserve"> NK, </w:t>
      </w:r>
      <w:r w:rsidRPr="005862C9">
        <w:rPr>
          <w:rFonts w:ascii="Book Antiqua" w:eastAsia="SimSun" w:hAnsi="Book Antiqua"/>
          <w:bCs/>
          <w:sz w:val="24"/>
          <w:lang w:eastAsia="zh-CN"/>
        </w:rPr>
        <w:t>Ji</w:t>
      </w:r>
      <w:r w:rsidRPr="005862C9">
        <w:rPr>
          <w:rFonts w:ascii="Book Antiqua" w:eastAsia="SimSun" w:hAnsi="Book Antiqua" w:hint="eastAsia"/>
          <w:bCs/>
          <w:sz w:val="24"/>
          <w:lang w:eastAsia="zh-CN"/>
        </w:rPr>
        <w:t xml:space="preserve"> </w:t>
      </w:r>
      <w:r w:rsidRPr="005862C9">
        <w:rPr>
          <w:rFonts w:ascii="Book Antiqua" w:eastAsia="SimSun" w:hAnsi="Book Antiqua"/>
          <w:bCs/>
          <w:sz w:val="24"/>
          <w:lang w:eastAsia="zh-CN"/>
        </w:rPr>
        <w:t>JS</w:t>
      </w:r>
      <w:r w:rsidRPr="005862C9">
        <w:rPr>
          <w:rFonts w:ascii="Book Antiqua" w:eastAsia="SimSun" w:hAnsi="Book Antiqua" w:hint="eastAsia"/>
          <w:bCs/>
          <w:sz w:val="24"/>
          <w:lang w:eastAsia="zh-CN"/>
        </w:rPr>
        <w:t xml:space="preserve">, </w:t>
      </w:r>
      <w:r w:rsidRPr="005862C9">
        <w:rPr>
          <w:rFonts w:ascii="Book Antiqua" w:eastAsia="SimSun" w:hAnsi="Book Antiqua"/>
          <w:bCs/>
          <w:sz w:val="24"/>
          <w:lang w:eastAsia="zh-CN"/>
        </w:rPr>
        <w:t>Somma</w:t>
      </w:r>
      <w:r w:rsidRPr="005862C9">
        <w:rPr>
          <w:rFonts w:ascii="Book Antiqua" w:eastAsia="SimSun" w:hAnsi="Book Antiqua" w:hint="eastAsia"/>
          <w:bCs/>
          <w:sz w:val="24"/>
          <w:lang w:eastAsia="zh-CN"/>
        </w:rPr>
        <w:t xml:space="preserve"> </w:t>
      </w:r>
      <w:r w:rsidRPr="005862C9">
        <w:rPr>
          <w:rFonts w:ascii="Book Antiqua" w:eastAsia="SimSun" w:hAnsi="Book Antiqua"/>
          <w:bCs/>
          <w:sz w:val="24"/>
          <w:lang w:eastAsia="zh-CN"/>
        </w:rPr>
        <w:t>F</w:t>
      </w:r>
      <w:r w:rsidRPr="005862C9">
        <w:rPr>
          <w:rFonts w:ascii="Book Antiqua" w:eastAsia="SimSun" w:hAnsi="Book Antiqua" w:hint="eastAsia"/>
          <w:bCs/>
          <w:sz w:val="24"/>
          <w:lang w:eastAsia="zh-CN"/>
        </w:rPr>
        <w:t xml:space="preserve"> </w:t>
      </w:r>
      <w:r w:rsidRPr="005862C9">
        <w:rPr>
          <w:rFonts w:ascii="Book Antiqua" w:hAnsi="Book Antiqua"/>
          <w:b/>
          <w:bCs/>
          <w:sz w:val="24"/>
        </w:rPr>
        <w:t>S-Editor:</w:t>
      </w:r>
      <w:r w:rsidRPr="005862C9">
        <w:rPr>
          <w:rFonts w:ascii="Book Antiqua" w:hAnsi="Book Antiqua"/>
          <w:sz w:val="24"/>
        </w:rPr>
        <w:t xml:space="preserve"> </w:t>
      </w:r>
      <w:r w:rsidRPr="005862C9">
        <w:rPr>
          <w:rFonts w:ascii="Book Antiqua" w:hAnsi="Book Antiqua" w:hint="eastAsia"/>
          <w:sz w:val="24"/>
        </w:rPr>
        <w:t>Yu J</w:t>
      </w:r>
      <w:r w:rsidRPr="005862C9">
        <w:rPr>
          <w:rFonts w:ascii="Book Antiqua" w:hAnsi="Book Antiqua"/>
          <w:sz w:val="24"/>
        </w:rPr>
        <w:t xml:space="preserve"> </w:t>
      </w:r>
      <w:r w:rsidRPr="005862C9">
        <w:rPr>
          <w:rFonts w:ascii="Book Antiqua" w:hAnsi="Book Antiqua"/>
          <w:b/>
          <w:bCs/>
          <w:sz w:val="24"/>
        </w:rPr>
        <w:t>L-Editor:</w:t>
      </w:r>
      <w:r w:rsidRPr="005862C9">
        <w:rPr>
          <w:rFonts w:ascii="Book Antiqua" w:hAnsi="Book Antiqua"/>
          <w:sz w:val="24"/>
        </w:rPr>
        <w:t xml:space="preserve">  </w:t>
      </w:r>
      <w:r w:rsidRPr="005862C9">
        <w:rPr>
          <w:rFonts w:ascii="Book Antiqua" w:hAnsi="Book Antiqua"/>
          <w:b/>
          <w:bCs/>
          <w:sz w:val="24"/>
        </w:rPr>
        <w:t>E-Editor:</w:t>
      </w:r>
    </w:p>
    <w:p w14:paraId="2B0A90A8" w14:textId="77777777" w:rsidR="007C7710" w:rsidRDefault="007C7710" w:rsidP="007C7710">
      <w:pPr>
        <w:adjustRightInd w:val="0"/>
        <w:snapToGrid w:val="0"/>
        <w:spacing w:line="360" w:lineRule="auto"/>
        <w:rPr>
          <w:rFonts w:ascii="Book Antiqua" w:hAnsi="Book Antiqua"/>
          <w:color w:val="000000"/>
          <w:sz w:val="24"/>
        </w:rPr>
      </w:pPr>
      <w:bookmarkStart w:id="533" w:name="OLE_LINK3510"/>
      <w:bookmarkStart w:id="534" w:name="OLE_LINK3509"/>
      <w:bookmarkStart w:id="535" w:name="OLE_LINK3440"/>
      <w:bookmarkStart w:id="536" w:name="OLE_LINK3383"/>
      <w:bookmarkStart w:id="537" w:name="OLE_LINK3382"/>
      <w:bookmarkStart w:id="538" w:name="OLE_LINK3381"/>
      <w:bookmarkStart w:id="539" w:name="OLE_LINK3420"/>
      <w:bookmarkStart w:id="540" w:name="OLE_LINK3389"/>
      <w:bookmarkStart w:id="541" w:name="OLE_LINK338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Fonts w:ascii="Book Antiqua" w:hAnsi="Book Antiqua"/>
          <w:b/>
          <w:color w:val="000000"/>
          <w:sz w:val="24"/>
        </w:rPr>
        <w:t xml:space="preserve">Specialty type: </w:t>
      </w:r>
      <w:r>
        <w:rPr>
          <w:rFonts w:ascii="Book Antiqua" w:hAnsi="Book Antiqua"/>
          <w:color w:val="000000"/>
          <w:sz w:val="24"/>
        </w:rPr>
        <w:t>Gastroenterology and hepatology</w:t>
      </w:r>
    </w:p>
    <w:p w14:paraId="4F5C451D" w14:textId="1921DAE5" w:rsidR="007C7710" w:rsidRPr="007C7710" w:rsidRDefault="007C7710" w:rsidP="007C7710">
      <w:pPr>
        <w:adjustRightInd w:val="0"/>
        <w:snapToGrid w:val="0"/>
        <w:spacing w:line="360" w:lineRule="auto"/>
        <w:rPr>
          <w:rFonts w:ascii="Book Antiqua" w:eastAsia="SimSun" w:hAnsi="Book Antiqua"/>
          <w:color w:val="000000"/>
          <w:sz w:val="24"/>
          <w:lang w:eastAsia="zh-CN"/>
        </w:rPr>
      </w:pPr>
      <w:r>
        <w:rPr>
          <w:rFonts w:ascii="Book Antiqua" w:hAnsi="Book Antiqua"/>
          <w:b/>
          <w:color w:val="000000"/>
          <w:sz w:val="24"/>
        </w:rPr>
        <w:t xml:space="preserve">Country of origin: </w:t>
      </w:r>
      <w:r>
        <w:rPr>
          <w:rFonts w:ascii="Book Antiqua" w:eastAsia="SimSun" w:hAnsi="Book Antiqua" w:hint="eastAsia"/>
          <w:color w:val="000000"/>
          <w:sz w:val="24"/>
          <w:lang w:eastAsia="zh-CN"/>
        </w:rPr>
        <w:t>Japan</w:t>
      </w:r>
    </w:p>
    <w:bookmarkEnd w:id="533"/>
    <w:bookmarkEnd w:id="534"/>
    <w:p w14:paraId="21D43956" w14:textId="77777777" w:rsidR="007C7710" w:rsidRDefault="007C7710" w:rsidP="007C7710">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14:paraId="65A85CE0" w14:textId="54C67663" w:rsidR="007C7710" w:rsidRPr="007C7710" w:rsidRDefault="007C7710" w:rsidP="007C7710">
      <w:pPr>
        <w:shd w:val="clear" w:color="auto" w:fill="FFFFFF"/>
        <w:spacing w:line="360" w:lineRule="auto"/>
        <w:rPr>
          <w:rFonts w:ascii="Book Antiqua" w:eastAsia="SimSun"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eastAsia="SimSun" w:hAnsi="Book Antiqua" w:cs="Helvetica" w:hint="eastAsia"/>
          <w:color w:val="000000"/>
          <w:sz w:val="24"/>
          <w:szCs w:val="24"/>
          <w:lang w:eastAsia="zh-CN"/>
        </w:rPr>
        <w:t>0</w:t>
      </w:r>
    </w:p>
    <w:p w14:paraId="06FFE5E7" w14:textId="31D3EA9A" w:rsidR="007C7710" w:rsidRPr="007C7710" w:rsidRDefault="007C7710" w:rsidP="007C7710">
      <w:pPr>
        <w:shd w:val="clear" w:color="auto" w:fill="FFFFFF"/>
        <w:spacing w:line="360" w:lineRule="auto"/>
        <w:rPr>
          <w:rFonts w:ascii="Book Antiqua" w:eastAsia="SimSun"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eastAsia="SimSun" w:hAnsi="Book Antiqua" w:cs="Helvetica" w:hint="eastAsia"/>
          <w:color w:val="000000"/>
          <w:sz w:val="24"/>
          <w:szCs w:val="24"/>
          <w:lang w:eastAsia="zh-CN"/>
        </w:rPr>
        <w:t>B</w:t>
      </w:r>
    </w:p>
    <w:p w14:paraId="2223914E" w14:textId="6975A647" w:rsidR="007C7710" w:rsidRPr="007C7710" w:rsidRDefault="007C7710" w:rsidP="007C7710">
      <w:pPr>
        <w:shd w:val="clear" w:color="auto" w:fill="FFFFFF"/>
        <w:spacing w:line="360" w:lineRule="auto"/>
        <w:rPr>
          <w:rFonts w:ascii="Book Antiqua" w:eastAsia="SimSun" w:hAnsi="Book Antiqua" w:cs="Helvetica"/>
          <w:color w:val="000000"/>
          <w:sz w:val="24"/>
          <w:szCs w:val="24"/>
          <w:lang w:eastAsia="zh-CN"/>
        </w:rPr>
      </w:pPr>
      <w:r>
        <w:rPr>
          <w:rFonts w:ascii="Book Antiqua" w:hAnsi="Book Antiqua" w:cs="Helvetica"/>
          <w:color w:val="000000"/>
          <w:sz w:val="24"/>
          <w:szCs w:val="24"/>
        </w:rPr>
        <w:t xml:space="preserve">Grade C (Good): </w:t>
      </w:r>
      <w:r>
        <w:rPr>
          <w:rFonts w:ascii="Book Antiqua" w:eastAsia="SimSun" w:hAnsi="Book Antiqua" w:cs="Helvetica" w:hint="eastAsia"/>
          <w:color w:val="000000"/>
          <w:sz w:val="24"/>
          <w:szCs w:val="24"/>
          <w:lang w:eastAsia="zh-CN"/>
        </w:rPr>
        <w:t>C, C, C</w:t>
      </w:r>
    </w:p>
    <w:p w14:paraId="498A34A1" w14:textId="77777777" w:rsidR="007C7710" w:rsidRDefault="007C7710" w:rsidP="007C7710">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14:paraId="5611CF6A" w14:textId="77777777" w:rsidR="007C7710" w:rsidRDefault="007C7710" w:rsidP="007C7710">
      <w:pPr>
        <w:shd w:val="clear" w:color="auto" w:fill="FFFFFF"/>
        <w:spacing w:line="360" w:lineRule="auto"/>
        <w:rPr>
          <w:rFonts w:ascii="Calibri" w:hAnsi="Calibri" w:cs="Times New Roman"/>
          <w:color w:val="000000"/>
          <w:sz w:val="22"/>
          <w:lang w:eastAsia="zh-CN"/>
        </w:rPr>
      </w:pPr>
      <w:r>
        <w:rPr>
          <w:rFonts w:ascii="Book Antiqua" w:hAnsi="Book Antiqua" w:cs="Helvetica"/>
          <w:color w:val="000000"/>
          <w:sz w:val="24"/>
          <w:szCs w:val="24"/>
        </w:rPr>
        <w:t>Grade E (Poor): 0</w:t>
      </w:r>
      <w:bookmarkEnd w:id="535"/>
      <w:bookmarkEnd w:id="536"/>
      <w:bookmarkEnd w:id="537"/>
      <w:bookmarkEnd w:id="538"/>
      <w:bookmarkEnd w:id="539"/>
      <w:bookmarkEnd w:id="540"/>
      <w:bookmarkEnd w:id="541"/>
    </w:p>
    <w:p w14:paraId="5F9F254A" w14:textId="77777777" w:rsidR="005862C9" w:rsidRPr="007C7710" w:rsidRDefault="005862C9" w:rsidP="005862C9">
      <w:pPr>
        <w:widowControl/>
        <w:spacing w:line="360" w:lineRule="auto"/>
        <w:rPr>
          <w:rFonts w:ascii="Book Antiqua" w:eastAsia="SimSun" w:hAnsi="Book Antiqua" w:cs="SimSun"/>
          <w:kern w:val="0"/>
          <w:sz w:val="24"/>
          <w:szCs w:val="24"/>
          <w:lang w:eastAsia="zh-CN"/>
        </w:rPr>
      </w:pPr>
    </w:p>
    <w:p w14:paraId="3F8085D1" w14:textId="77777777" w:rsidR="005862C9" w:rsidRPr="005862C9" w:rsidRDefault="005862C9" w:rsidP="005862C9">
      <w:pPr>
        <w:spacing w:line="360" w:lineRule="auto"/>
        <w:rPr>
          <w:rFonts w:ascii="Book Antiqua" w:hAnsi="Book Antiqua"/>
        </w:rPr>
      </w:pPr>
    </w:p>
    <w:p w14:paraId="57EEC545" w14:textId="77777777" w:rsidR="005862C9" w:rsidRPr="005862C9" w:rsidRDefault="005862C9" w:rsidP="0006798B">
      <w:pPr>
        <w:adjustRightInd w:val="0"/>
        <w:snapToGrid w:val="0"/>
        <w:spacing w:line="360" w:lineRule="auto"/>
        <w:rPr>
          <w:rFonts w:ascii="Book Antiqua" w:eastAsia="SimSun" w:hAnsi="Book Antiqua"/>
          <w:b/>
          <w:sz w:val="24"/>
          <w:szCs w:val="24"/>
          <w:lang w:eastAsia="zh-CN"/>
        </w:rPr>
      </w:pPr>
    </w:p>
    <w:p w14:paraId="05F6F2FC" w14:textId="77777777" w:rsidR="005862C9" w:rsidRPr="005862C9" w:rsidRDefault="005862C9" w:rsidP="0006798B">
      <w:pPr>
        <w:widowControl/>
        <w:adjustRightInd w:val="0"/>
        <w:snapToGrid w:val="0"/>
        <w:spacing w:line="360" w:lineRule="auto"/>
        <w:rPr>
          <w:rFonts w:ascii="Book Antiqua" w:eastAsia="SimSun" w:hAnsi="Book Antiqua"/>
          <w:b/>
          <w:sz w:val="24"/>
          <w:szCs w:val="24"/>
          <w:lang w:eastAsia="zh-CN"/>
        </w:rPr>
      </w:pPr>
    </w:p>
    <w:p w14:paraId="09D13B61" w14:textId="77777777" w:rsidR="005862C9" w:rsidRPr="005862C9" w:rsidRDefault="005862C9">
      <w:pPr>
        <w:widowControl/>
        <w:jc w:val="left"/>
        <w:rPr>
          <w:rFonts w:ascii="Book Antiqua" w:eastAsia="SimSun" w:hAnsi="Book Antiqua"/>
          <w:b/>
          <w:sz w:val="24"/>
          <w:szCs w:val="24"/>
          <w:lang w:eastAsia="zh-CN"/>
        </w:rPr>
      </w:pPr>
      <w:r w:rsidRPr="005862C9">
        <w:rPr>
          <w:rFonts w:ascii="Book Antiqua" w:eastAsia="SimSun" w:hAnsi="Book Antiqua"/>
          <w:b/>
          <w:sz w:val="24"/>
          <w:szCs w:val="24"/>
          <w:lang w:eastAsia="zh-CN"/>
        </w:rPr>
        <w:br w:type="page"/>
      </w:r>
    </w:p>
    <w:p w14:paraId="02EFCF40" w14:textId="77777777" w:rsidR="00F87DA4" w:rsidRPr="005862C9" w:rsidRDefault="005F581B" w:rsidP="0006798B">
      <w:pPr>
        <w:adjustRightInd w:val="0"/>
        <w:snapToGrid w:val="0"/>
        <w:spacing w:line="360" w:lineRule="auto"/>
        <w:rPr>
          <w:rFonts w:ascii="Book Antiqua" w:hAnsi="Book Antiqua"/>
          <w:sz w:val="24"/>
          <w:szCs w:val="24"/>
        </w:rPr>
      </w:pPr>
      <w:r w:rsidRPr="005862C9">
        <w:rPr>
          <w:rFonts w:ascii="Book Antiqua" w:hAnsi="Book Antiqua"/>
          <w:b/>
          <w:noProof/>
          <w:sz w:val="24"/>
          <w:szCs w:val="24"/>
          <w:lang w:eastAsia="zh-CN"/>
        </w:rPr>
        <w:lastRenderedPageBreak/>
        <w:drawing>
          <wp:inline distT="0" distB="0" distL="0" distR="0" wp14:anchorId="69CCE943" wp14:editId="751DAD84">
            <wp:extent cx="5391785" cy="4295775"/>
            <wp:effectExtent l="0" t="0" r="0" b="9525"/>
            <wp:docPr id="3" name="図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785" cy="4295775"/>
                    </a:xfrm>
                    <a:prstGeom prst="rect">
                      <a:avLst/>
                    </a:prstGeom>
                    <a:noFill/>
                    <a:ln>
                      <a:noFill/>
                    </a:ln>
                  </pic:spPr>
                </pic:pic>
              </a:graphicData>
            </a:graphic>
          </wp:inline>
        </w:drawing>
      </w:r>
    </w:p>
    <w:p w14:paraId="44EE77BB" w14:textId="50969E65" w:rsidR="00F87DA4" w:rsidRPr="005862C9" w:rsidRDefault="00F87DA4"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 xml:space="preserve">Figure 1 </w:t>
      </w:r>
      <w:r w:rsidR="00FF2B1F" w:rsidRPr="005862C9">
        <w:rPr>
          <w:rFonts w:ascii="Book Antiqua" w:hAnsi="Book Antiqua"/>
          <w:b/>
          <w:sz w:val="24"/>
          <w:szCs w:val="24"/>
        </w:rPr>
        <w:t>Contrast-</w:t>
      </w:r>
      <w:r w:rsidRPr="005862C9">
        <w:rPr>
          <w:rFonts w:ascii="Book Antiqua" w:hAnsi="Book Antiqua"/>
          <w:b/>
          <w:sz w:val="24"/>
          <w:szCs w:val="24"/>
        </w:rPr>
        <w:t xml:space="preserve">enhanced </w:t>
      </w:r>
      <w:r w:rsidR="00BF505B" w:rsidRPr="005862C9">
        <w:rPr>
          <w:rFonts w:ascii="Book Antiqua" w:hAnsi="Book Antiqua"/>
          <w:b/>
          <w:sz w:val="24"/>
          <w:szCs w:val="24"/>
        </w:rPr>
        <w:t>computed tomography</w:t>
      </w:r>
      <w:r w:rsidR="00BF505B" w:rsidRPr="005862C9">
        <w:rPr>
          <w:rFonts w:ascii="Book Antiqua" w:eastAsia="SimSun" w:hAnsi="Book Antiqua" w:hint="eastAsia"/>
          <w:b/>
          <w:sz w:val="24"/>
          <w:szCs w:val="24"/>
          <w:lang w:eastAsia="zh-CN"/>
        </w:rPr>
        <w:t xml:space="preserve"> </w:t>
      </w:r>
      <w:r w:rsidRPr="005862C9">
        <w:rPr>
          <w:rFonts w:ascii="Book Antiqua" w:hAnsi="Book Antiqua"/>
          <w:b/>
          <w:sz w:val="24"/>
          <w:szCs w:val="24"/>
        </w:rPr>
        <w:t>before sorafenib introduction</w:t>
      </w:r>
      <w:r w:rsidR="00595C58" w:rsidRPr="005862C9">
        <w:rPr>
          <w:rFonts w:ascii="Book Antiqua" w:hAnsi="Book Antiqua"/>
          <w:b/>
          <w:sz w:val="24"/>
          <w:szCs w:val="24"/>
        </w:rPr>
        <w:t>.</w:t>
      </w:r>
      <w:r w:rsidRPr="005862C9">
        <w:rPr>
          <w:rFonts w:ascii="Book Antiqua" w:hAnsi="Book Antiqua"/>
          <w:sz w:val="24"/>
          <w:szCs w:val="24"/>
        </w:rPr>
        <w:t xml:space="preserve"> </w:t>
      </w:r>
      <w:r w:rsidR="004979FE" w:rsidRPr="005862C9">
        <w:rPr>
          <w:rFonts w:ascii="Book Antiqua" w:hAnsi="Book Antiqua"/>
          <w:sz w:val="24"/>
          <w:szCs w:val="24"/>
        </w:rPr>
        <w:t>Heterogeneous hypervascularized tumor (A</w:t>
      </w:r>
      <w:r w:rsidR="00BF505B" w:rsidRPr="005862C9">
        <w:rPr>
          <w:rFonts w:ascii="Book Antiqua" w:eastAsia="SimSun" w:hAnsi="Book Antiqua" w:hint="eastAsia"/>
          <w:sz w:val="24"/>
          <w:szCs w:val="24"/>
          <w:lang w:eastAsia="zh-CN"/>
        </w:rPr>
        <w:t>-</w:t>
      </w:r>
      <w:r w:rsidR="004979FE" w:rsidRPr="005862C9">
        <w:rPr>
          <w:rFonts w:ascii="Book Antiqua" w:hAnsi="Book Antiqua"/>
          <w:sz w:val="24"/>
          <w:szCs w:val="24"/>
        </w:rPr>
        <w:t>C</w:t>
      </w:r>
      <w:r w:rsidR="00BF505B" w:rsidRPr="005862C9">
        <w:rPr>
          <w:rFonts w:ascii="Book Antiqua" w:eastAsia="SimSun" w:hAnsi="Book Antiqua" w:hint="eastAsia"/>
          <w:sz w:val="24"/>
          <w:szCs w:val="24"/>
          <w:lang w:eastAsia="zh-CN"/>
        </w:rPr>
        <w:t xml:space="preserve">, </w:t>
      </w:r>
      <w:r w:rsidR="00F57874" w:rsidRPr="005862C9">
        <w:rPr>
          <w:rFonts w:ascii="Book Antiqua" w:hAnsi="Book Antiqua"/>
          <w:sz w:val="24"/>
          <w:szCs w:val="24"/>
        </w:rPr>
        <w:t>arrow</w:t>
      </w:r>
      <w:r w:rsidR="004979FE" w:rsidRPr="005862C9">
        <w:rPr>
          <w:rFonts w:ascii="Book Antiqua" w:hAnsi="Book Antiqua"/>
          <w:sz w:val="24"/>
          <w:szCs w:val="24"/>
        </w:rPr>
        <w:t>) in the right paramedian sector</w:t>
      </w:r>
      <w:r w:rsidRPr="005862C9">
        <w:rPr>
          <w:rFonts w:ascii="Book Antiqua" w:hAnsi="Book Antiqua"/>
          <w:sz w:val="24"/>
          <w:szCs w:val="24"/>
        </w:rPr>
        <w:t xml:space="preserve">, showing early enhancement in the arterial phase and wash-out in the late phase together with </w:t>
      </w:r>
      <w:r w:rsidR="00FF2B1F" w:rsidRPr="005862C9">
        <w:rPr>
          <w:rFonts w:ascii="Book Antiqua" w:hAnsi="Book Antiqua"/>
          <w:sz w:val="24"/>
          <w:szCs w:val="24"/>
        </w:rPr>
        <w:t>portal vein tumor thrombosis</w:t>
      </w:r>
      <w:r w:rsidR="00F57874" w:rsidRPr="005862C9">
        <w:rPr>
          <w:rFonts w:ascii="Book Antiqua" w:hAnsi="Book Antiqua"/>
          <w:sz w:val="24"/>
          <w:szCs w:val="24"/>
        </w:rPr>
        <w:t xml:space="preserve"> </w:t>
      </w:r>
      <w:r w:rsidR="004979FE" w:rsidRPr="005862C9">
        <w:rPr>
          <w:rFonts w:ascii="Book Antiqua" w:hAnsi="Book Antiqua"/>
          <w:sz w:val="24"/>
          <w:szCs w:val="24"/>
        </w:rPr>
        <w:t>(D</w:t>
      </w:r>
      <w:r w:rsidR="00BF505B" w:rsidRPr="005862C9">
        <w:rPr>
          <w:rFonts w:ascii="Book Antiqua" w:eastAsia="SimSun" w:hAnsi="Book Antiqua" w:hint="eastAsia"/>
          <w:sz w:val="24"/>
          <w:szCs w:val="24"/>
          <w:lang w:eastAsia="zh-CN"/>
        </w:rPr>
        <w:t xml:space="preserve">, </w:t>
      </w:r>
      <w:r w:rsidR="00F57874" w:rsidRPr="005862C9">
        <w:rPr>
          <w:rFonts w:ascii="Book Antiqua" w:hAnsi="Book Antiqua"/>
          <w:sz w:val="24"/>
          <w:szCs w:val="24"/>
        </w:rPr>
        <w:t>arrow</w:t>
      </w:r>
      <w:r w:rsidR="004979FE" w:rsidRPr="005862C9">
        <w:rPr>
          <w:rFonts w:ascii="Book Antiqua" w:hAnsi="Book Antiqua"/>
          <w:sz w:val="24"/>
          <w:szCs w:val="24"/>
        </w:rPr>
        <w:t>)</w:t>
      </w:r>
      <w:r w:rsidRPr="005862C9">
        <w:rPr>
          <w:rFonts w:ascii="Book Antiqua" w:hAnsi="Book Antiqua"/>
          <w:sz w:val="24"/>
          <w:szCs w:val="24"/>
        </w:rPr>
        <w:t xml:space="preserve"> </w:t>
      </w:r>
      <w:r w:rsidR="005D36A8" w:rsidRPr="005862C9">
        <w:rPr>
          <w:rFonts w:ascii="Book Antiqua" w:hAnsi="Book Antiqua"/>
          <w:sz w:val="24"/>
          <w:szCs w:val="24"/>
        </w:rPr>
        <w:t xml:space="preserve">limited to the first-order branch and </w:t>
      </w:r>
      <w:r w:rsidRPr="005862C9">
        <w:rPr>
          <w:rFonts w:ascii="Book Antiqua" w:hAnsi="Book Antiqua"/>
          <w:sz w:val="24"/>
          <w:szCs w:val="24"/>
        </w:rPr>
        <w:t>invading the right portal vein.</w:t>
      </w:r>
    </w:p>
    <w:p w14:paraId="0B742498" w14:textId="77777777" w:rsidR="00C30957" w:rsidRPr="005862C9" w:rsidRDefault="00C30957" w:rsidP="0006798B">
      <w:pPr>
        <w:widowControl/>
        <w:adjustRightInd w:val="0"/>
        <w:snapToGrid w:val="0"/>
        <w:spacing w:line="360" w:lineRule="auto"/>
        <w:rPr>
          <w:rFonts w:ascii="Book Antiqua" w:hAnsi="Book Antiqua"/>
          <w:sz w:val="24"/>
          <w:szCs w:val="24"/>
        </w:rPr>
      </w:pPr>
      <w:r w:rsidRPr="005862C9">
        <w:rPr>
          <w:rFonts w:ascii="Book Antiqua" w:hAnsi="Book Antiqua"/>
          <w:sz w:val="24"/>
          <w:szCs w:val="24"/>
        </w:rPr>
        <w:br w:type="page"/>
      </w:r>
    </w:p>
    <w:p w14:paraId="39656283" w14:textId="77777777" w:rsidR="00EC3149" w:rsidRPr="005862C9" w:rsidRDefault="00EC3149" w:rsidP="0006798B">
      <w:pPr>
        <w:adjustRightInd w:val="0"/>
        <w:snapToGrid w:val="0"/>
        <w:spacing w:line="360" w:lineRule="auto"/>
        <w:rPr>
          <w:rFonts w:ascii="Book Antiqua" w:hAnsi="Book Antiqua"/>
          <w:sz w:val="24"/>
          <w:szCs w:val="24"/>
        </w:rPr>
      </w:pPr>
      <w:r w:rsidRPr="005862C9">
        <w:rPr>
          <w:rFonts w:ascii="Book Antiqua" w:hAnsi="Book Antiqua"/>
          <w:noProof/>
          <w:sz w:val="24"/>
          <w:szCs w:val="24"/>
          <w:lang w:eastAsia="zh-CN"/>
        </w:rPr>
        <w:lastRenderedPageBreak/>
        <w:drawing>
          <wp:inline distT="0" distB="0" distL="0" distR="0" wp14:anchorId="4FC112E6" wp14:editId="3CFEEFDA">
            <wp:extent cx="5400040" cy="3192110"/>
            <wp:effectExtent l="0" t="0" r="0" b="8890"/>
            <wp:docPr id="1" name="図 1" descr="E:\takano\document\論文書くぞ！\sorafenib CR surgical case report\画像\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kano\document\論文書くぞ！\sorafenib CR surgical case report\画像\Tabl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192110"/>
                    </a:xfrm>
                    <a:prstGeom prst="rect">
                      <a:avLst/>
                    </a:prstGeom>
                    <a:noFill/>
                    <a:ln>
                      <a:noFill/>
                    </a:ln>
                  </pic:spPr>
                </pic:pic>
              </a:graphicData>
            </a:graphic>
          </wp:inline>
        </w:drawing>
      </w:r>
    </w:p>
    <w:p w14:paraId="395057FB" w14:textId="07B0ECC2" w:rsidR="00EC3149" w:rsidRPr="005862C9" w:rsidRDefault="00EC3149" w:rsidP="0006798B">
      <w:pPr>
        <w:adjustRightInd w:val="0"/>
        <w:snapToGrid w:val="0"/>
        <w:spacing w:line="360" w:lineRule="auto"/>
        <w:rPr>
          <w:rFonts w:ascii="Book Antiqua" w:eastAsia="SimSun" w:hAnsi="Book Antiqua"/>
          <w:b/>
          <w:sz w:val="24"/>
          <w:szCs w:val="24"/>
          <w:lang w:eastAsia="zh-CN"/>
        </w:rPr>
      </w:pPr>
      <w:r w:rsidRPr="005862C9">
        <w:rPr>
          <w:rFonts w:ascii="Book Antiqua" w:hAnsi="Book Antiqua"/>
          <w:b/>
          <w:sz w:val="24"/>
          <w:szCs w:val="24"/>
        </w:rPr>
        <w:t>Figure 2 Clinical course as assessed by tumor markers and therapeutic events</w:t>
      </w:r>
      <w:r w:rsidR="005862C9" w:rsidRPr="005862C9">
        <w:rPr>
          <w:rFonts w:ascii="Book Antiqua" w:eastAsia="SimSun" w:hAnsi="Book Antiqua" w:hint="eastAsia"/>
          <w:b/>
          <w:sz w:val="24"/>
          <w:szCs w:val="24"/>
          <w:lang w:eastAsia="zh-CN"/>
        </w:rPr>
        <w:t>.</w:t>
      </w:r>
    </w:p>
    <w:p w14:paraId="018112F6" w14:textId="0637EB87" w:rsidR="00EC3149" w:rsidRPr="005862C9" w:rsidRDefault="005862C9" w:rsidP="0006798B">
      <w:pPr>
        <w:adjustRightInd w:val="0"/>
        <w:snapToGrid w:val="0"/>
        <w:spacing w:line="360" w:lineRule="auto"/>
        <w:rPr>
          <w:rFonts w:ascii="Book Antiqua" w:eastAsia="SimSun" w:hAnsi="Book Antiqua"/>
          <w:sz w:val="24"/>
          <w:szCs w:val="24"/>
          <w:lang w:eastAsia="zh-CN"/>
        </w:rPr>
      </w:pPr>
      <w:r w:rsidRPr="005862C9">
        <w:rPr>
          <w:rFonts w:ascii="Book Antiqua" w:eastAsia="SimSun" w:hAnsi="Book Antiqua" w:hint="eastAsia"/>
          <w:sz w:val="24"/>
          <w:szCs w:val="24"/>
          <w:lang w:eastAsia="zh-CN"/>
        </w:rPr>
        <w:t xml:space="preserve">M: </w:t>
      </w:r>
      <w:r w:rsidRPr="005862C9">
        <w:rPr>
          <w:rFonts w:ascii="Book Antiqua" w:eastAsia="SimSun" w:hAnsi="Book Antiqua"/>
          <w:sz w:val="24"/>
          <w:szCs w:val="24"/>
          <w:lang w:eastAsia="zh-CN"/>
        </w:rPr>
        <w:t>Month</w:t>
      </w:r>
      <w:r w:rsidRPr="005862C9">
        <w:rPr>
          <w:rFonts w:ascii="Book Antiqua" w:eastAsia="SimSun" w:hAnsi="Book Antiqua" w:hint="eastAsia"/>
          <w:sz w:val="24"/>
          <w:szCs w:val="24"/>
          <w:lang w:eastAsia="zh-CN"/>
        </w:rPr>
        <w:t xml:space="preserve">; </w:t>
      </w:r>
      <w:r w:rsidR="00EC3149" w:rsidRPr="005862C9">
        <w:rPr>
          <w:rFonts w:ascii="Book Antiqua" w:hAnsi="Book Antiqua"/>
          <w:sz w:val="24"/>
          <w:szCs w:val="24"/>
        </w:rPr>
        <w:t xml:space="preserve">AFP: </w:t>
      </w:r>
      <w:r w:rsidR="00BF505B" w:rsidRPr="005862C9">
        <w:rPr>
          <w:rFonts w:ascii="Book Antiqua" w:hAnsi="Book Antiqua"/>
          <w:sz w:val="24"/>
          <w:szCs w:val="24"/>
        </w:rPr>
        <w:t>α</w:t>
      </w:r>
      <w:r w:rsidR="00EC3149" w:rsidRPr="005862C9">
        <w:rPr>
          <w:rFonts w:ascii="Book Antiqua" w:hAnsi="Book Antiqua"/>
          <w:sz w:val="24"/>
          <w:szCs w:val="24"/>
        </w:rPr>
        <w:t>-fetoprotein; PIVKA-</w:t>
      </w:r>
      <w:r w:rsidR="00EC3149" w:rsidRPr="005862C9">
        <w:rPr>
          <w:rFonts w:ascii="Book Antiqua" w:eastAsia="MS Mincho" w:hAnsi="Book Antiqua" w:cs="MS Mincho"/>
          <w:sz w:val="24"/>
          <w:szCs w:val="24"/>
        </w:rPr>
        <w:t>II</w:t>
      </w:r>
      <w:r w:rsidR="00EC3149" w:rsidRPr="005862C9">
        <w:rPr>
          <w:rFonts w:ascii="Book Antiqua" w:hAnsi="Book Antiqua"/>
          <w:sz w:val="24"/>
          <w:szCs w:val="24"/>
        </w:rPr>
        <w:t xml:space="preserve">: </w:t>
      </w:r>
      <w:r w:rsidR="00BF505B" w:rsidRPr="005862C9">
        <w:rPr>
          <w:rFonts w:ascii="Book Antiqua" w:hAnsi="Book Antiqua"/>
          <w:sz w:val="24"/>
          <w:szCs w:val="24"/>
        </w:rPr>
        <w:t xml:space="preserve">Vitamin </w:t>
      </w:r>
      <w:r w:rsidR="00EC3149" w:rsidRPr="005862C9">
        <w:rPr>
          <w:rFonts w:ascii="Book Antiqua" w:hAnsi="Book Antiqua"/>
          <w:sz w:val="24"/>
          <w:szCs w:val="24"/>
        </w:rPr>
        <w:t>K absence or antagonist-</w:t>
      </w:r>
      <w:r w:rsidR="00EC3149" w:rsidRPr="005862C9">
        <w:rPr>
          <w:rFonts w:ascii="Book Antiqua" w:eastAsia="MS Mincho" w:hAnsi="Book Antiqua" w:cs="MS Mincho"/>
          <w:sz w:val="24"/>
          <w:szCs w:val="24"/>
        </w:rPr>
        <w:t>II</w:t>
      </w:r>
      <w:r w:rsidR="00EC3149" w:rsidRPr="005862C9">
        <w:rPr>
          <w:rFonts w:ascii="Book Antiqua" w:hAnsi="Book Antiqua" w:cs="MS Mincho"/>
          <w:sz w:val="24"/>
          <w:szCs w:val="24"/>
        </w:rPr>
        <w:t xml:space="preserve">; TACE: </w:t>
      </w:r>
      <w:r w:rsidR="00BF505B" w:rsidRPr="005862C9">
        <w:rPr>
          <w:rFonts w:ascii="Book Antiqua" w:hAnsi="Book Antiqua" w:cs="MS Mincho"/>
          <w:sz w:val="24"/>
          <w:szCs w:val="24"/>
        </w:rPr>
        <w:t xml:space="preserve">Transcatheter </w:t>
      </w:r>
      <w:r w:rsidR="00EC3149" w:rsidRPr="005862C9">
        <w:rPr>
          <w:rFonts w:ascii="Book Antiqua" w:hAnsi="Book Antiqua" w:cs="MS Mincho"/>
          <w:sz w:val="24"/>
          <w:szCs w:val="24"/>
        </w:rPr>
        <w:t>arterial chemoembolization</w:t>
      </w:r>
      <w:r w:rsidR="00BF505B" w:rsidRPr="005862C9">
        <w:rPr>
          <w:rFonts w:ascii="Book Antiqua" w:eastAsia="SimSun" w:hAnsi="Book Antiqua" w:cs="MS Mincho" w:hint="eastAsia"/>
          <w:sz w:val="24"/>
          <w:szCs w:val="24"/>
          <w:lang w:eastAsia="zh-CN"/>
        </w:rPr>
        <w:t>.</w:t>
      </w:r>
    </w:p>
    <w:p w14:paraId="1EB52AFD" w14:textId="77777777" w:rsidR="00EC3149" w:rsidRPr="005862C9" w:rsidRDefault="00EC3149" w:rsidP="0006798B">
      <w:pPr>
        <w:widowControl/>
        <w:adjustRightInd w:val="0"/>
        <w:snapToGrid w:val="0"/>
        <w:spacing w:line="360" w:lineRule="auto"/>
        <w:rPr>
          <w:rFonts w:ascii="Book Antiqua" w:hAnsi="Book Antiqua"/>
          <w:sz w:val="24"/>
          <w:szCs w:val="24"/>
        </w:rPr>
      </w:pPr>
    </w:p>
    <w:p w14:paraId="273EEC0D" w14:textId="77777777" w:rsidR="00EC3149" w:rsidRPr="005862C9" w:rsidRDefault="00EC3149" w:rsidP="0006798B">
      <w:pPr>
        <w:widowControl/>
        <w:adjustRightInd w:val="0"/>
        <w:snapToGrid w:val="0"/>
        <w:spacing w:line="360" w:lineRule="auto"/>
        <w:rPr>
          <w:rFonts w:ascii="Book Antiqua" w:hAnsi="Book Antiqua"/>
          <w:sz w:val="24"/>
          <w:szCs w:val="24"/>
        </w:rPr>
      </w:pPr>
    </w:p>
    <w:p w14:paraId="33F274C8" w14:textId="77777777" w:rsidR="00EC3149" w:rsidRPr="005862C9" w:rsidRDefault="00EC3149" w:rsidP="0006798B">
      <w:pPr>
        <w:widowControl/>
        <w:adjustRightInd w:val="0"/>
        <w:snapToGrid w:val="0"/>
        <w:spacing w:line="360" w:lineRule="auto"/>
        <w:rPr>
          <w:rFonts w:ascii="Book Antiqua" w:hAnsi="Book Antiqua"/>
          <w:sz w:val="24"/>
          <w:szCs w:val="24"/>
        </w:rPr>
      </w:pPr>
    </w:p>
    <w:p w14:paraId="7776F020" w14:textId="77777777" w:rsidR="00EC3149" w:rsidRPr="005862C9" w:rsidRDefault="00EC3149" w:rsidP="0006798B">
      <w:pPr>
        <w:widowControl/>
        <w:adjustRightInd w:val="0"/>
        <w:snapToGrid w:val="0"/>
        <w:spacing w:line="360" w:lineRule="auto"/>
        <w:rPr>
          <w:rFonts w:ascii="Book Antiqua" w:hAnsi="Book Antiqua"/>
          <w:sz w:val="24"/>
          <w:szCs w:val="24"/>
        </w:rPr>
      </w:pPr>
    </w:p>
    <w:p w14:paraId="28E6E2CE" w14:textId="77777777" w:rsidR="00EC3149" w:rsidRPr="005862C9" w:rsidRDefault="00EC3149" w:rsidP="0006798B">
      <w:pPr>
        <w:widowControl/>
        <w:adjustRightInd w:val="0"/>
        <w:snapToGrid w:val="0"/>
        <w:spacing w:line="360" w:lineRule="auto"/>
        <w:rPr>
          <w:rFonts w:ascii="Book Antiqua" w:hAnsi="Book Antiqua"/>
          <w:sz w:val="24"/>
          <w:szCs w:val="24"/>
        </w:rPr>
      </w:pPr>
    </w:p>
    <w:p w14:paraId="3C97B0F5" w14:textId="77777777" w:rsidR="00EC3149" w:rsidRPr="005862C9" w:rsidRDefault="00EC3149" w:rsidP="0006798B">
      <w:pPr>
        <w:widowControl/>
        <w:adjustRightInd w:val="0"/>
        <w:snapToGrid w:val="0"/>
        <w:spacing w:line="360" w:lineRule="auto"/>
        <w:rPr>
          <w:rFonts w:ascii="Book Antiqua" w:hAnsi="Book Antiqua"/>
          <w:sz w:val="24"/>
          <w:szCs w:val="24"/>
        </w:rPr>
      </w:pPr>
    </w:p>
    <w:p w14:paraId="226C82B8" w14:textId="77777777" w:rsidR="00EC3149" w:rsidRPr="005862C9" w:rsidRDefault="00EC3149" w:rsidP="0006798B">
      <w:pPr>
        <w:widowControl/>
        <w:adjustRightInd w:val="0"/>
        <w:snapToGrid w:val="0"/>
        <w:spacing w:line="360" w:lineRule="auto"/>
        <w:rPr>
          <w:rFonts w:ascii="Book Antiqua" w:hAnsi="Book Antiqua"/>
          <w:sz w:val="24"/>
          <w:szCs w:val="24"/>
        </w:rPr>
      </w:pPr>
    </w:p>
    <w:p w14:paraId="37DF8CE9" w14:textId="77777777" w:rsidR="00EC3149" w:rsidRPr="005862C9" w:rsidRDefault="00EC3149" w:rsidP="0006798B">
      <w:pPr>
        <w:widowControl/>
        <w:adjustRightInd w:val="0"/>
        <w:snapToGrid w:val="0"/>
        <w:spacing w:line="360" w:lineRule="auto"/>
        <w:rPr>
          <w:rFonts w:ascii="Book Antiqua" w:hAnsi="Book Antiqua"/>
          <w:sz w:val="24"/>
          <w:szCs w:val="24"/>
        </w:rPr>
      </w:pPr>
    </w:p>
    <w:p w14:paraId="162D85BD" w14:textId="77777777" w:rsidR="00EC3149" w:rsidRPr="005862C9" w:rsidRDefault="00EC3149" w:rsidP="0006798B">
      <w:pPr>
        <w:widowControl/>
        <w:adjustRightInd w:val="0"/>
        <w:snapToGrid w:val="0"/>
        <w:spacing w:line="360" w:lineRule="auto"/>
        <w:rPr>
          <w:rFonts w:ascii="Book Antiqua" w:hAnsi="Book Antiqua"/>
          <w:sz w:val="24"/>
          <w:szCs w:val="24"/>
        </w:rPr>
      </w:pPr>
    </w:p>
    <w:p w14:paraId="2612188A" w14:textId="77777777" w:rsidR="00EC3149" w:rsidRPr="005862C9" w:rsidRDefault="00EC3149" w:rsidP="0006798B">
      <w:pPr>
        <w:widowControl/>
        <w:adjustRightInd w:val="0"/>
        <w:snapToGrid w:val="0"/>
        <w:spacing w:line="360" w:lineRule="auto"/>
        <w:rPr>
          <w:rFonts w:ascii="Book Antiqua" w:hAnsi="Book Antiqua"/>
          <w:sz w:val="24"/>
          <w:szCs w:val="24"/>
        </w:rPr>
      </w:pPr>
    </w:p>
    <w:p w14:paraId="1F443D34" w14:textId="77777777" w:rsidR="00EC3149" w:rsidRPr="005862C9" w:rsidRDefault="00EC3149" w:rsidP="0006798B">
      <w:pPr>
        <w:widowControl/>
        <w:adjustRightInd w:val="0"/>
        <w:snapToGrid w:val="0"/>
        <w:spacing w:line="360" w:lineRule="auto"/>
        <w:rPr>
          <w:rFonts w:ascii="Book Antiqua" w:hAnsi="Book Antiqua"/>
          <w:sz w:val="24"/>
          <w:szCs w:val="24"/>
        </w:rPr>
      </w:pPr>
    </w:p>
    <w:p w14:paraId="17ECA9EB" w14:textId="77777777" w:rsidR="00EC3149" w:rsidRPr="005862C9" w:rsidRDefault="00EC3149" w:rsidP="0006798B">
      <w:pPr>
        <w:widowControl/>
        <w:adjustRightInd w:val="0"/>
        <w:snapToGrid w:val="0"/>
        <w:spacing w:line="360" w:lineRule="auto"/>
        <w:rPr>
          <w:rFonts w:ascii="Book Antiqua" w:hAnsi="Book Antiqua"/>
          <w:sz w:val="24"/>
          <w:szCs w:val="24"/>
        </w:rPr>
      </w:pPr>
    </w:p>
    <w:p w14:paraId="6D3F4E6C" w14:textId="77777777" w:rsidR="00EC3149" w:rsidRPr="005862C9" w:rsidRDefault="00EC3149" w:rsidP="0006798B">
      <w:pPr>
        <w:widowControl/>
        <w:adjustRightInd w:val="0"/>
        <w:snapToGrid w:val="0"/>
        <w:spacing w:line="360" w:lineRule="auto"/>
        <w:rPr>
          <w:rFonts w:ascii="Book Antiqua" w:hAnsi="Book Antiqua"/>
          <w:sz w:val="24"/>
          <w:szCs w:val="24"/>
        </w:rPr>
      </w:pPr>
    </w:p>
    <w:p w14:paraId="30B06BF6" w14:textId="77777777" w:rsidR="00EC3149" w:rsidRPr="005862C9" w:rsidRDefault="00EC3149" w:rsidP="0006798B">
      <w:pPr>
        <w:widowControl/>
        <w:adjustRightInd w:val="0"/>
        <w:snapToGrid w:val="0"/>
        <w:spacing w:line="360" w:lineRule="auto"/>
        <w:rPr>
          <w:rFonts w:ascii="Book Antiqua" w:hAnsi="Book Antiqua"/>
          <w:sz w:val="24"/>
          <w:szCs w:val="24"/>
        </w:rPr>
      </w:pPr>
    </w:p>
    <w:p w14:paraId="7B2A9767" w14:textId="77777777" w:rsidR="00EC3149" w:rsidRPr="005862C9" w:rsidRDefault="00EC3149" w:rsidP="0006798B">
      <w:pPr>
        <w:widowControl/>
        <w:adjustRightInd w:val="0"/>
        <w:snapToGrid w:val="0"/>
        <w:spacing w:line="360" w:lineRule="auto"/>
        <w:rPr>
          <w:rFonts w:ascii="Book Antiqua" w:hAnsi="Book Antiqua"/>
          <w:sz w:val="24"/>
          <w:szCs w:val="24"/>
        </w:rPr>
      </w:pPr>
    </w:p>
    <w:p w14:paraId="54F6684F" w14:textId="77777777" w:rsidR="00F87DA4" w:rsidRPr="005862C9" w:rsidRDefault="002A7F4E" w:rsidP="0006798B">
      <w:pPr>
        <w:adjustRightInd w:val="0"/>
        <w:snapToGrid w:val="0"/>
        <w:spacing w:line="360" w:lineRule="auto"/>
        <w:rPr>
          <w:rFonts w:ascii="Book Antiqua" w:hAnsi="Book Antiqua"/>
          <w:sz w:val="24"/>
          <w:szCs w:val="24"/>
        </w:rPr>
      </w:pPr>
      <w:r w:rsidRPr="005862C9">
        <w:rPr>
          <w:rFonts w:ascii="Book Antiqua" w:hAnsi="Book Antiqua"/>
          <w:noProof/>
          <w:sz w:val="24"/>
          <w:szCs w:val="24"/>
          <w:lang w:eastAsia="zh-CN"/>
        </w:rPr>
        <w:lastRenderedPageBreak/>
        <w:drawing>
          <wp:inline distT="0" distB="0" distL="0" distR="0" wp14:anchorId="0E969CAA" wp14:editId="4304D50A">
            <wp:extent cx="5664124" cy="1613139"/>
            <wp:effectExtent l="0" t="0" r="0" b="6350"/>
            <wp:docPr id="6" name="図 6" descr="E:\takano\document\論文書くぞ！\sorafenib CR surgical case report\画像\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kano\document\論文書くぞ！\sorafenib CR surgical case report\画像\Figure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8491" cy="1617231"/>
                    </a:xfrm>
                    <a:prstGeom prst="rect">
                      <a:avLst/>
                    </a:prstGeom>
                    <a:noFill/>
                    <a:ln>
                      <a:noFill/>
                    </a:ln>
                  </pic:spPr>
                </pic:pic>
              </a:graphicData>
            </a:graphic>
          </wp:inline>
        </w:drawing>
      </w:r>
    </w:p>
    <w:p w14:paraId="55764EF0" w14:textId="281C7280" w:rsidR="00F87DA4" w:rsidRPr="005862C9" w:rsidRDefault="0085312D"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Figure 3</w:t>
      </w:r>
      <w:r w:rsidR="00F87DA4" w:rsidRPr="005862C9">
        <w:rPr>
          <w:rFonts w:ascii="Book Antiqua" w:hAnsi="Book Antiqua"/>
          <w:b/>
          <w:sz w:val="24"/>
          <w:szCs w:val="24"/>
        </w:rPr>
        <w:t xml:space="preserve"> Two mon</w:t>
      </w:r>
      <w:r w:rsidR="00F57874" w:rsidRPr="005862C9">
        <w:rPr>
          <w:rFonts w:ascii="Book Antiqua" w:hAnsi="Book Antiqua"/>
          <w:b/>
          <w:sz w:val="24"/>
          <w:szCs w:val="24"/>
        </w:rPr>
        <w:t xml:space="preserve">ths after sorafenib </w:t>
      </w:r>
      <w:r w:rsidR="00FF2B1F" w:rsidRPr="005862C9">
        <w:rPr>
          <w:rFonts w:ascii="Book Antiqua" w:hAnsi="Book Antiqua"/>
          <w:b/>
          <w:sz w:val="24"/>
          <w:szCs w:val="24"/>
        </w:rPr>
        <w:t>induction.</w:t>
      </w:r>
      <w:r w:rsidR="005862C9" w:rsidRPr="005862C9">
        <w:rPr>
          <w:rFonts w:ascii="Book Antiqua" w:eastAsia="SimSun" w:hAnsi="Book Antiqua" w:hint="eastAsia"/>
          <w:sz w:val="24"/>
          <w:szCs w:val="24"/>
          <w:lang w:eastAsia="zh-CN"/>
        </w:rPr>
        <w:t xml:space="preserve"> </w:t>
      </w:r>
      <w:bookmarkStart w:id="542" w:name="OLE_LINK3481"/>
      <w:bookmarkStart w:id="543" w:name="OLE_LINK3482"/>
      <w:r w:rsidR="00762631" w:rsidRPr="005862C9">
        <w:rPr>
          <w:rFonts w:ascii="Book Antiqua" w:hAnsi="Book Antiqua"/>
          <w:sz w:val="24"/>
          <w:szCs w:val="24"/>
        </w:rPr>
        <w:t>C</w:t>
      </w:r>
      <w:r w:rsidR="005862C9" w:rsidRPr="005862C9">
        <w:rPr>
          <w:rFonts w:ascii="Book Antiqua" w:hAnsi="Book Antiqua"/>
          <w:sz w:val="24"/>
          <w:szCs w:val="24"/>
        </w:rPr>
        <w:t>omputed tomography</w:t>
      </w:r>
      <w:r w:rsidR="005862C9" w:rsidRPr="005862C9">
        <w:rPr>
          <w:rFonts w:ascii="Book Antiqua" w:eastAsia="SimSun" w:hAnsi="Book Antiqua" w:hint="eastAsia"/>
          <w:sz w:val="24"/>
          <w:szCs w:val="24"/>
          <w:lang w:eastAsia="zh-CN"/>
        </w:rPr>
        <w:t xml:space="preserve"> </w:t>
      </w:r>
      <w:bookmarkEnd w:id="542"/>
      <w:bookmarkEnd w:id="543"/>
      <w:r w:rsidR="00F87DA4" w:rsidRPr="005862C9">
        <w:rPr>
          <w:rFonts w:ascii="Book Antiqua" w:hAnsi="Book Antiqua"/>
          <w:sz w:val="24"/>
          <w:szCs w:val="24"/>
        </w:rPr>
        <w:t>showed the significantly decrease in size (3</w:t>
      </w:r>
      <w:r w:rsidR="00FF2B1F" w:rsidRPr="005862C9">
        <w:rPr>
          <w:rFonts w:ascii="Book Antiqua" w:hAnsi="Book Antiqua"/>
          <w:sz w:val="24"/>
          <w:szCs w:val="24"/>
        </w:rPr>
        <w:t xml:space="preserve"> </w:t>
      </w:r>
      <w:r w:rsidR="00F87DA4" w:rsidRPr="005862C9">
        <w:rPr>
          <w:rFonts w:ascii="Book Antiqua" w:hAnsi="Book Antiqua"/>
          <w:sz w:val="24"/>
          <w:szCs w:val="24"/>
        </w:rPr>
        <w:t>cm) and</w:t>
      </w:r>
      <w:r w:rsidR="00F57874" w:rsidRPr="005862C9">
        <w:rPr>
          <w:rFonts w:ascii="Book Antiqua" w:hAnsi="Book Antiqua"/>
          <w:sz w:val="24"/>
          <w:szCs w:val="24"/>
        </w:rPr>
        <w:t xml:space="preserve"> hypervascularization (A</w:t>
      </w:r>
      <w:r w:rsidR="005862C9" w:rsidRPr="005862C9">
        <w:rPr>
          <w:rFonts w:ascii="Book Antiqua" w:eastAsia="SimSun" w:hAnsi="Book Antiqua" w:hint="eastAsia"/>
          <w:sz w:val="24"/>
          <w:szCs w:val="24"/>
          <w:lang w:eastAsia="zh-CN"/>
        </w:rPr>
        <w:t xml:space="preserve"> and </w:t>
      </w:r>
      <w:r w:rsidR="00F57874" w:rsidRPr="005862C9">
        <w:rPr>
          <w:rFonts w:ascii="Book Antiqua" w:hAnsi="Book Antiqua"/>
          <w:sz w:val="24"/>
          <w:szCs w:val="24"/>
        </w:rPr>
        <w:t>B</w:t>
      </w:r>
      <w:r w:rsidR="005862C9" w:rsidRPr="005862C9">
        <w:rPr>
          <w:rFonts w:ascii="Book Antiqua" w:eastAsia="SimSun" w:hAnsi="Book Antiqua" w:hint="eastAsia"/>
          <w:sz w:val="24"/>
          <w:szCs w:val="24"/>
          <w:lang w:eastAsia="zh-CN"/>
        </w:rPr>
        <w:t xml:space="preserve">, </w:t>
      </w:r>
      <w:r w:rsidR="00F57874" w:rsidRPr="005862C9">
        <w:rPr>
          <w:rFonts w:ascii="Book Antiqua" w:hAnsi="Book Antiqua"/>
          <w:sz w:val="24"/>
          <w:szCs w:val="24"/>
        </w:rPr>
        <w:t xml:space="preserve">arrow), and </w:t>
      </w:r>
      <w:r w:rsidR="00FF2B1F" w:rsidRPr="005862C9">
        <w:rPr>
          <w:rFonts w:ascii="Book Antiqua" w:hAnsi="Book Antiqua"/>
          <w:sz w:val="24"/>
          <w:szCs w:val="24"/>
        </w:rPr>
        <w:t>portal vein tumor thrombosis</w:t>
      </w:r>
      <w:r w:rsidR="005D36A8" w:rsidRPr="005862C9">
        <w:rPr>
          <w:rFonts w:ascii="Book Antiqua" w:hAnsi="Book Antiqua"/>
          <w:sz w:val="24"/>
          <w:szCs w:val="24"/>
        </w:rPr>
        <w:t xml:space="preserve"> remained in the second-order branch of portal vein</w:t>
      </w:r>
      <w:r w:rsidR="00F57874" w:rsidRPr="005862C9">
        <w:rPr>
          <w:rFonts w:ascii="Book Antiqua" w:hAnsi="Book Antiqua"/>
          <w:sz w:val="24"/>
          <w:szCs w:val="24"/>
        </w:rPr>
        <w:t xml:space="preserve"> (C</w:t>
      </w:r>
      <w:r w:rsidR="005862C9" w:rsidRPr="005862C9">
        <w:rPr>
          <w:rFonts w:ascii="Book Antiqua" w:eastAsia="SimSun" w:hAnsi="Book Antiqua" w:hint="eastAsia"/>
          <w:sz w:val="24"/>
          <w:szCs w:val="24"/>
          <w:lang w:eastAsia="zh-CN"/>
        </w:rPr>
        <w:t xml:space="preserve">, </w:t>
      </w:r>
      <w:r w:rsidR="00F57874" w:rsidRPr="005862C9">
        <w:rPr>
          <w:rFonts w:ascii="Book Antiqua" w:hAnsi="Book Antiqua"/>
          <w:sz w:val="24"/>
          <w:szCs w:val="24"/>
        </w:rPr>
        <w:t>arrow)</w:t>
      </w:r>
      <w:r w:rsidR="00F87DA4" w:rsidRPr="005862C9">
        <w:rPr>
          <w:rFonts w:ascii="Book Antiqua" w:hAnsi="Book Antiqua"/>
          <w:sz w:val="24"/>
          <w:szCs w:val="24"/>
        </w:rPr>
        <w:t>.</w:t>
      </w:r>
    </w:p>
    <w:p w14:paraId="36BF21A2" w14:textId="77777777" w:rsidR="00C30957" w:rsidRPr="005862C9" w:rsidRDefault="00C30957" w:rsidP="0006798B">
      <w:pPr>
        <w:widowControl/>
        <w:adjustRightInd w:val="0"/>
        <w:snapToGrid w:val="0"/>
        <w:spacing w:line="360" w:lineRule="auto"/>
        <w:rPr>
          <w:rFonts w:ascii="Book Antiqua" w:hAnsi="Book Antiqua"/>
          <w:sz w:val="24"/>
          <w:szCs w:val="24"/>
        </w:rPr>
      </w:pPr>
      <w:r w:rsidRPr="005862C9">
        <w:rPr>
          <w:rFonts w:ascii="Book Antiqua" w:hAnsi="Book Antiqua"/>
          <w:sz w:val="24"/>
          <w:szCs w:val="24"/>
        </w:rPr>
        <w:br w:type="page"/>
      </w:r>
    </w:p>
    <w:p w14:paraId="2F25943E" w14:textId="77777777" w:rsidR="002A7F4E" w:rsidRPr="005862C9" w:rsidRDefault="002A7F4E" w:rsidP="0006798B">
      <w:pPr>
        <w:adjustRightInd w:val="0"/>
        <w:snapToGrid w:val="0"/>
        <w:spacing w:line="360" w:lineRule="auto"/>
        <w:rPr>
          <w:rFonts w:ascii="Book Antiqua" w:hAnsi="Book Antiqua"/>
          <w:sz w:val="24"/>
          <w:szCs w:val="24"/>
        </w:rPr>
      </w:pPr>
      <w:r w:rsidRPr="005862C9">
        <w:rPr>
          <w:rFonts w:ascii="Book Antiqua" w:hAnsi="Book Antiqua"/>
          <w:noProof/>
          <w:sz w:val="24"/>
          <w:szCs w:val="24"/>
          <w:lang w:eastAsia="zh-CN"/>
        </w:rPr>
        <w:lastRenderedPageBreak/>
        <w:drawing>
          <wp:inline distT="0" distB="0" distL="0" distR="0" wp14:anchorId="2B6DABB6" wp14:editId="29613F1C">
            <wp:extent cx="5400040" cy="3913665"/>
            <wp:effectExtent l="0" t="0" r="0" b="0"/>
            <wp:docPr id="4" name="図 4" descr="E:\takano\document\論文書くぞ！\sorafenib CR surgical case report\画像\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kano\document\論文書くぞ！\sorafenib CR surgical case report\画像\Figur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913665"/>
                    </a:xfrm>
                    <a:prstGeom prst="rect">
                      <a:avLst/>
                    </a:prstGeom>
                    <a:noFill/>
                    <a:ln>
                      <a:noFill/>
                    </a:ln>
                  </pic:spPr>
                </pic:pic>
              </a:graphicData>
            </a:graphic>
          </wp:inline>
        </w:drawing>
      </w:r>
    </w:p>
    <w:p w14:paraId="4FB4E823" w14:textId="32889E1F" w:rsidR="00F87DA4" w:rsidRPr="005862C9" w:rsidRDefault="0085312D" w:rsidP="0006798B">
      <w:pPr>
        <w:adjustRightInd w:val="0"/>
        <w:snapToGrid w:val="0"/>
        <w:spacing w:line="360" w:lineRule="auto"/>
        <w:rPr>
          <w:rFonts w:ascii="Book Antiqua" w:hAnsi="Book Antiqua"/>
          <w:sz w:val="24"/>
          <w:szCs w:val="24"/>
        </w:rPr>
      </w:pPr>
      <w:r w:rsidRPr="005862C9">
        <w:rPr>
          <w:rFonts w:ascii="Book Antiqua" w:hAnsi="Book Antiqua"/>
          <w:b/>
          <w:sz w:val="24"/>
          <w:szCs w:val="24"/>
        </w:rPr>
        <w:t>Figure 4</w:t>
      </w:r>
      <w:r w:rsidR="00F87DA4" w:rsidRPr="005862C9">
        <w:rPr>
          <w:rFonts w:ascii="Book Antiqua" w:hAnsi="Book Antiqua"/>
          <w:b/>
          <w:sz w:val="24"/>
          <w:szCs w:val="24"/>
        </w:rPr>
        <w:t xml:space="preserve"> Fourteen months after sorafenib </w:t>
      </w:r>
      <w:r w:rsidR="00FF2B1F" w:rsidRPr="005862C9">
        <w:rPr>
          <w:rFonts w:ascii="Book Antiqua" w:hAnsi="Book Antiqua"/>
          <w:b/>
          <w:sz w:val="24"/>
          <w:szCs w:val="24"/>
        </w:rPr>
        <w:t>induction.</w:t>
      </w:r>
      <w:r w:rsidR="00F87DA4" w:rsidRPr="005862C9">
        <w:rPr>
          <w:rFonts w:ascii="Book Antiqua" w:hAnsi="Book Antiqua"/>
          <w:sz w:val="24"/>
          <w:szCs w:val="24"/>
        </w:rPr>
        <w:t xml:space="preserve"> </w:t>
      </w:r>
      <w:r w:rsidR="005862C9" w:rsidRPr="005862C9">
        <w:rPr>
          <w:rFonts w:ascii="Book Antiqua" w:hAnsi="Book Antiqua"/>
          <w:sz w:val="24"/>
          <w:szCs w:val="24"/>
        </w:rPr>
        <w:t>Computed tomography</w:t>
      </w:r>
      <w:r w:rsidR="005862C9" w:rsidRPr="005862C9">
        <w:rPr>
          <w:rFonts w:ascii="Book Antiqua" w:hAnsi="Book Antiqua" w:hint="eastAsia"/>
          <w:sz w:val="24"/>
          <w:szCs w:val="24"/>
        </w:rPr>
        <w:t xml:space="preserve"> </w:t>
      </w:r>
      <w:r w:rsidR="002A7F4E" w:rsidRPr="005862C9">
        <w:rPr>
          <w:rFonts w:ascii="Book Antiqua" w:hAnsi="Book Antiqua"/>
          <w:sz w:val="24"/>
          <w:szCs w:val="24"/>
        </w:rPr>
        <w:t>revealed</w:t>
      </w:r>
      <w:r w:rsidR="00F87DA4" w:rsidRPr="005862C9">
        <w:rPr>
          <w:rFonts w:ascii="Book Antiqua" w:hAnsi="Book Antiqua"/>
          <w:sz w:val="24"/>
          <w:szCs w:val="24"/>
        </w:rPr>
        <w:t xml:space="preserve"> the tumor disappearance</w:t>
      </w:r>
      <w:r w:rsidR="00F57874" w:rsidRPr="005862C9">
        <w:rPr>
          <w:rFonts w:ascii="Book Antiqua" w:hAnsi="Book Antiqua"/>
          <w:sz w:val="24"/>
          <w:szCs w:val="24"/>
        </w:rPr>
        <w:t xml:space="preserve"> (A</w:t>
      </w:r>
      <w:r w:rsidR="005862C9" w:rsidRPr="005862C9">
        <w:rPr>
          <w:rFonts w:ascii="Book Antiqua" w:eastAsia="SimSun" w:hAnsi="Book Antiqua" w:hint="eastAsia"/>
          <w:sz w:val="24"/>
          <w:szCs w:val="24"/>
          <w:lang w:eastAsia="zh-CN"/>
        </w:rPr>
        <w:t xml:space="preserve"> and </w:t>
      </w:r>
      <w:r w:rsidR="00F57874" w:rsidRPr="005862C9">
        <w:rPr>
          <w:rFonts w:ascii="Book Antiqua" w:hAnsi="Book Antiqua"/>
          <w:sz w:val="24"/>
          <w:szCs w:val="24"/>
        </w:rPr>
        <w:t>B</w:t>
      </w:r>
      <w:r w:rsidR="005862C9" w:rsidRPr="005862C9">
        <w:rPr>
          <w:rFonts w:ascii="Book Antiqua" w:eastAsia="SimSun" w:hAnsi="Book Antiqua" w:hint="eastAsia"/>
          <w:sz w:val="24"/>
          <w:szCs w:val="24"/>
          <w:lang w:eastAsia="zh-CN"/>
        </w:rPr>
        <w:t xml:space="preserve">, </w:t>
      </w:r>
      <w:r w:rsidR="00F57874" w:rsidRPr="005862C9">
        <w:rPr>
          <w:rFonts w:ascii="Book Antiqua" w:hAnsi="Book Antiqua"/>
          <w:sz w:val="24"/>
          <w:szCs w:val="24"/>
        </w:rPr>
        <w:t>arrow)</w:t>
      </w:r>
      <w:r w:rsidR="00F87DA4" w:rsidRPr="005862C9">
        <w:rPr>
          <w:rFonts w:ascii="Book Antiqua" w:hAnsi="Book Antiqua"/>
          <w:sz w:val="24"/>
          <w:szCs w:val="24"/>
        </w:rPr>
        <w:t xml:space="preserve"> and the residual </w:t>
      </w:r>
      <w:r w:rsidR="00FF2B1F" w:rsidRPr="005862C9">
        <w:rPr>
          <w:rFonts w:ascii="Book Antiqua" w:hAnsi="Book Antiqua"/>
          <w:sz w:val="24"/>
          <w:szCs w:val="24"/>
        </w:rPr>
        <w:t>portal vein tumor thrombosis</w:t>
      </w:r>
      <w:r w:rsidR="00F57874" w:rsidRPr="005862C9">
        <w:rPr>
          <w:rFonts w:ascii="Book Antiqua" w:hAnsi="Book Antiqua"/>
          <w:sz w:val="24"/>
          <w:szCs w:val="24"/>
        </w:rPr>
        <w:t xml:space="preserve"> (C</w:t>
      </w:r>
      <w:r w:rsidR="005862C9" w:rsidRPr="005862C9">
        <w:rPr>
          <w:rFonts w:ascii="Book Antiqua" w:eastAsia="SimSun" w:hAnsi="Book Antiqua" w:hint="eastAsia"/>
          <w:sz w:val="24"/>
          <w:szCs w:val="24"/>
          <w:lang w:eastAsia="zh-CN"/>
        </w:rPr>
        <w:t xml:space="preserve"> and </w:t>
      </w:r>
      <w:r w:rsidR="00F57874" w:rsidRPr="005862C9">
        <w:rPr>
          <w:rFonts w:ascii="Book Antiqua" w:hAnsi="Book Antiqua"/>
          <w:sz w:val="24"/>
          <w:szCs w:val="24"/>
        </w:rPr>
        <w:t>D</w:t>
      </w:r>
      <w:r w:rsidR="005862C9" w:rsidRPr="005862C9">
        <w:rPr>
          <w:rFonts w:ascii="Book Antiqua" w:eastAsia="SimSun" w:hAnsi="Book Antiqua" w:hint="eastAsia"/>
          <w:sz w:val="24"/>
          <w:szCs w:val="24"/>
          <w:lang w:eastAsia="zh-CN"/>
        </w:rPr>
        <w:t xml:space="preserve">, </w:t>
      </w:r>
      <w:r w:rsidR="00F57874" w:rsidRPr="005862C9">
        <w:rPr>
          <w:rFonts w:ascii="Book Antiqua" w:hAnsi="Book Antiqua"/>
          <w:sz w:val="24"/>
          <w:szCs w:val="24"/>
        </w:rPr>
        <w:t>arrow)</w:t>
      </w:r>
      <w:r w:rsidR="00F87DA4" w:rsidRPr="005862C9">
        <w:rPr>
          <w:rFonts w:ascii="Book Antiqua" w:hAnsi="Book Antiqua"/>
          <w:sz w:val="24"/>
          <w:szCs w:val="24"/>
        </w:rPr>
        <w:t xml:space="preserve"> in </w:t>
      </w:r>
      <w:r w:rsidR="005D36A8" w:rsidRPr="005862C9">
        <w:rPr>
          <w:rFonts w:ascii="Book Antiqua" w:hAnsi="Book Antiqua"/>
          <w:sz w:val="24"/>
          <w:szCs w:val="24"/>
        </w:rPr>
        <w:t xml:space="preserve">the </w:t>
      </w:r>
      <w:r w:rsidR="00F87DA4" w:rsidRPr="005862C9">
        <w:rPr>
          <w:rFonts w:ascii="Book Antiqua" w:hAnsi="Book Antiqua"/>
          <w:sz w:val="24"/>
          <w:szCs w:val="24"/>
        </w:rPr>
        <w:t>right anterior portal vein</w:t>
      </w:r>
      <w:r w:rsidR="005D36A8" w:rsidRPr="005862C9">
        <w:rPr>
          <w:rFonts w:ascii="Book Antiqua" w:hAnsi="Book Antiqua"/>
          <w:sz w:val="24"/>
          <w:szCs w:val="24"/>
        </w:rPr>
        <w:t>.</w:t>
      </w:r>
    </w:p>
    <w:p w14:paraId="5DFB6938" w14:textId="77777777" w:rsidR="00AC480E" w:rsidRPr="005862C9" w:rsidRDefault="00AC480E" w:rsidP="0006798B">
      <w:pPr>
        <w:adjustRightInd w:val="0"/>
        <w:snapToGrid w:val="0"/>
        <w:spacing w:line="360" w:lineRule="auto"/>
        <w:rPr>
          <w:rFonts w:ascii="Book Antiqua" w:hAnsi="Book Antiqua"/>
          <w:sz w:val="24"/>
          <w:szCs w:val="24"/>
        </w:rPr>
      </w:pPr>
    </w:p>
    <w:p w14:paraId="21AC8A68" w14:textId="77777777" w:rsidR="00214D31" w:rsidRPr="005862C9" w:rsidRDefault="00214D31" w:rsidP="0006798B">
      <w:pPr>
        <w:adjustRightInd w:val="0"/>
        <w:snapToGrid w:val="0"/>
        <w:spacing w:line="360" w:lineRule="auto"/>
        <w:rPr>
          <w:rFonts w:ascii="Book Antiqua" w:hAnsi="Book Antiqua"/>
          <w:sz w:val="24"/>
          <w:szCs w:val="24"/>
        </w:rPr>
      </w:pPr>
    </w:p>
    <w:p w14:paraId="73466A94" w14:textId="77777777" w:rsidR="00214D31" w:rsidRPr="005862C9" w:rsidRDefault="00214D31" w:rsidP="0006798B">
      <w:pPr>
        <w:adjustRightInd w:val="0"/>
        <w:snapToGrid w:val="0"/>
        <w:spacing w:line="360" w:lineRule="auto"/>
        <w:rPr>
          <w:rFonts w:ascii="Book Antiqua" w:hAnsi="Book Antiqua"/>
          <w:sz w:val="24"/>
          <w:szCs w:val="24"/>
        </w:rPr>
      </w:pPr>
    </w:p>
    <w:p w14:paraId="6F73B5CF" w14:textId="77777777" w:rsidR="00214D31" w:rsidRPr="005862C9" w:rsidRDefault="00214D31" w:rsidP="0006798B">
      <w:pPr>
        <w:adjustRightInd w:val="0"/>
        <w:snapToGrid w:val="0"/>
        <w:spacing w:line="360" w:lineRule="auto"/>
        <w:rPr>
          <w:rFonts w:ascii="Book Antiqua" w:hAnsi="Book Antiqua"/>
          <w:sz w:val="24"/>
          <w:szCs w:val="24"/>
        </w:rPr>
      </w:pPr>
    </w:p>
    <w:p w14:paraId="4512C4C1" w14:textId="77777777" w:rsidR="00214D31" w:rsidRPr="005862C9" w:rsidRDefault="00214D31" w:rsidP="0006798B">
      <w:pPr>
        <w:adjustRightInd w:val="0"/>
        <w:snapToGrid w:val="0"/>
        <w:spacing w:line="360" w:lineRule="auto"/>
        <w:rPr>
          <w:rFonts w:ascii="Book Antiqua" w:hAnsi="Book Antiqua"/>
          <w:sz w:val="24"/>
          <w:szCs w:val="24"/>
        </w:rPr>
      </w:pPr>
    </w:p>
    <w:p w14:paraId="7C12F202" w14:textId="77777777" w:rsidR="00214D31" w:rsidRPr="005862C9" w:rsidRDefault="00214D31" w:rsidP="0006798B">
      <w:pPr>
        <w:adjustRightInd w:val="0"/>
        <w:snapToGrid w:val="0"/>
        <w:spacing w:line="360" w:lineRule="auto"/>
        <w:rPr>
          <w:rFonts w:ascii="Book Antiqua" w:hAnsi="Book Antiqua"/>
          <w:sz w:val="24"/>
          <w:szCs w:val="24"/>
        </w:rPr>
      </w:pPr>
    </w:p>
    <w:p w14:paraId="7DDB2504" w14:textId="77777777" w:rsidR="00214D31" w:rsidRPr="005862C9" w:rsidRDefault="00214D31" w:rsidP="0006798B">
      <w:pPr>
        <w:adjustRightInd w:val="0"/>
        <w:snapToGrid w:val="0"/>
        <w:spacing w:line="360" w:lineRule="auto"/>
        <w:rPr>
          <w:rFonts w:ascii="Book Antiqua" w:hAnsi="Book Antiqua"/>
          <w:sz w:val="24"/>
          <w:szCs w:val="24"/>
        </w:rPr>
      </w:pPr>
    </w:p>
    <w:p w14:paraId="5B28190A" w14:textId="77777777" w:rsidR="00214D31" w:rsidRPr="005862C9" w:rsidRDefault="00214D31" w:rsidP="0006798B">
      <w:pPr>
        <w:adjustRightInd w:val="0"/>
        <w:snapToGrid w:val="0"/>
        <w:spacing w:line="360" w:lineRule="auto"/>
        <w:rPr>
          <w:rFonts w:ascii="Book Antiqua" w:hAnsi="Book Antiqua"/>
          <w:sz w:val="24"/>
          <w:szCs w:val="24"/>
        </w:rPr>
      </w:pPr>
    </w:p>
    <w:p w14:paraId="2C5587F3" w14:textId="77777777" w:rsidR="00214D31" w:rsidRPr="005862C9" w:rsidRDefault="00214D31" w:rsidP="0006798B">
      <w:pPr>
        <w:adjustRightInd w:val="0"/>
        <w:snapToGrid w:val="0"/>
        <w:spacing w:line="360" w:lineRule="auto"/>
        <w:rPr>
          <w:rFonts w:ascii="Book Antiqua" w:hAnsi="Book Antiqua"/>
          <w:sz w:val="24"/>
          <w:szCs w:val="24"/>
        </w:rPr>
      </w:pPr>
    </w:p>
    <w:p w14:paraId="764341B3" w14:textId="5F25E96F" w:rsidR="00214D31" w:rsidRPr="005862C9" w:rsidRDefault="00A01FFA" w:rsidP="0006798B">
      <w:pPr>
        <w:adjustRightInd w:val="0"/>
        <w:snapToGrid w:val="0"/>
        <w:spacing w:line="360" w:lineRule="auto"/>
        <w:rPr>
          <w:rFonts w:ascii="Book Antiqua" w:hAnsi="Book Antiqua"/>
          <w:sz w:val="24"/>
          <w:szCs w:val="24"/>
        </w:rPr>
      </w:pPr>
      <w:r w:rsidRPr="005862C9">
        <w:rPr>
          <w:rFonts w:ascii="Book Antiqua" w:hAnsi="Book Antiqua"/>
          <w:noProof/>
          <w:sz w:val="24"/>
          <w:szCs w:val="24"/>
          <w:lang w:eastAsia="zh-CN"/>
        </w:rPr>
        <w:lastRenderedPageBreak/>
        <w:drawing>
          <wp:inline distT="0" distB="0" distL="0" distR="0" wp14:anchorId="03296A08" wp14:editId="36B537F2">
            <wp:extent cx="5400040" cy="1379391"/>
            <wp:effectExtent l="0" t="0" r="0" b="0"/>
            <wp:docPr id="5" name="図 5" descr="E:\takano\document\論文書くぞ！\sorafenib CR surgical case report\revise\revise画像\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kano\document\論文書くぞ！\sorafenib CR surgical case report\revise\revise画像\Figur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379391"/>
                    </a:xfrm>
                    <a:prstGeom prst="rect">
                      <a:avLst/>
                    </a:prstGeom>
                    <a:noFill/>
                    <a:ln>
                      <a:noFill/>
                    </a:ln>
                  </pic:spPr>
                </pic:pic>
              </a:graphicData>
            </a:graphic>
          </wp:inline>
        </w:drawing>
      </w:r>
    </w:p>
    <w:p w14:paraId="47791A3A" w14:textId="5D8AB27E" w:rsidR="005862C9" w:rsidRPr="005862C9" w:rsidRDefault="00214D31" w:rsidP="0006798B">
      <w:pPr>
        <w:adjustRightInd w:val="0"/>
        <w:snapToGrid w:val="0"/>
        <w:spacing w:line="360" w:lineRule="auto"/>
        <w:rPr>
          <w:rFonts w:ascii="Book Antiqua" w:eastAsia="SimSun" w:hAnsi="Book Antiqua"/>
          <w:sz w:val="24"/>
          <w:szCs w:val="24"/>
          <w:lang w:eastAsia="zh-CN"/>
        </w:rPr>
      </w:pPr>
      <w:r w:rsidRPr="005862C9">
        <w:rPr>
          <w:rFonts w:ascii="Book Antiqua" w:hAnsi="Book Antiqua"/>
          <w:b/>
          <w:sz w:val="24"/>
          <w:szCs w:val="24"/>
        </w:rPr>
        <w:t xml:space="preserve">Figure 5 </w:t>
      </w:r>
      <w:r w:rsidR="00D879E8" w:rsidRPr="005862C9">
        <w:rPr>
          <w:rFonts w:ascii="Book Antiqua" w:hAnsi="Book Antiqua"/>
          <w:b/>
          <w:sz w:val="24"/>
          <w:szCs w:val="24"/>
        </w:rPr>
        <w:t xml:space="preserve">Angiography 14 </w:t>
      </w:r>
      <w:r w:rsidR="005862C9" w:rsidRPr="005862C9">
        <w:rPr>
          <w:rFonts w:ascii="Book Antiqua" w:eastAsia="SimSun" w:hAnsi="Book Antiqua" w:hint="eastAsia"/>
          <w:b/>
          <w:sz w:val="24"/>
          <w:szCs w:val="24"/>
          <w:lang w:eastAsia="zh-CN"/>
        </w:rPr>
        <w:t>mo</w:t>
      </w:r>
      <w:r w:rsidR="00D879E8" w:rsidRPr="005862C9">
        <w:rPr>
          <w:rFonts w:ascii="Book Antiqua" w:hAnsi="Book Antiqua"/>
          <w:b/>
          <w:sz w:val="24"/>
          <w:szCs w:val="24"/>
        </w:rPr>
        <w:t xml:space="preserve"> after sorafenib induction</w:t>
      </w:r>
      <w:r w:rsidRPr="005862C9">
        <w:rPr>
          <w:rFonts w:ascii="Book Antiqua" w:hAnsi="Book Antiqua"/>
          <w:b/>
          <w:sz w:val="24"/>
          <w:szCs w:val="24"/>
        </w:rPr>
        <w:t>.</w:t>
      </w:r>
      <w:r w:rsidR="00F66C37" w:rsidRPr="005862C9">
        <w:rPr>
          <w:rFonts w:ascii="Book Antiqua" w:hAnsi="Book Antiqua"/>
          <w:sz w:val="24"/>
          <w:szCs w:val="24"/>
        </w:rPr>
        <w:t xml:space="preserve"> </w:t>
      </w:r>
      <w:r w:rsidR="00FD2089" w:rsidRPr="005862C9">
        <w:rPr>
          <w:rFonts w:ascii="Book Antiqua" w:hAnsi="Book Antiqua"/>
          <w:sz w:val="24"/>
          <w:szCs w:val="24"/>
        </w:rPr>
        <w:t>A</w:t>
      </w:r>
      <w:r w:rsidR="005862C9" w:rsidRPr="005862C9">
        <w:rPr>
          <w:rFonts w:ascii="Book Antiqua" w:eastAsia="SimSun" w:hAnsi="Book Antiqua" w:hint="eastAsia"/>
          <w:sz w:val="24"/>
          <w:szCs w:val="24"/>
          <w:lang w:eastAsia="zh-CN"/>
        </w:rPr>
        <w:t>:</w:t>
      </w:r>
      <w:r w:rsidR="00FD2089" w:rsidRPr="005862C9">
        <w:rPr>
          <w:rFonts w:ascii="Book Antiqua" w:hAnsi="Book Antiqua"/>
          <w:sz w:val="24"/>
          <w:szCs w:val="24"/>
        </w:rPr>
        <w:t xml:space="preserve"> </w:t>
      </w:r>
      <w:r w:rsidR="00F66C37" w:rsidRPr="005862C9">
        <w:rPr>
          <w:rFonts w:ascii="Book Antiqua" w:hAnsi="Book Antiqua"/>
          <w:sz w:val="24"/>
          <w:szCs w:val="24"/>
        </w:rPr>
        <w:t>Portography</w:t>
      </w:r>
      <w:r w:rsidRPr="005862C9">
        <w:rPr>
          <w:rFonts w:ascii="Book Antiqua" w:hAnsi="Book Antiqua"/>
          <w:sz w:val="24"/>
          <w:szCs w:val="24"/>
        </w:rPr>
        <w:t xml:space="preserve"> revealed filling defect in S8</w:t>
      </w:r>
      <w:r w:rsidR="00FD2089" w:rsidRPr="005862C9">
        <w:rPr>
          <w:rFonts w:ascii="Book Antiqua" w:hAnsi="Book Antiqua"/>
          <w:sz w:val="24"/>
          <w:szCs w:val="24"/>
        </w:rPr>
        <w:t xml:space="preserve"> (</w:t>
      </w:r>
      <w:r w:rsidRPr="005862C9">
        <w:rPr>
          <w:rFonts w:ascii="Book Antiqua" w:hAnsi="Book Antiqua"/>
          <w:sz w:val="24"/>
          <w:szCs w:val="24"/>
        </w:rPr>
        <w:t>arrow)</w:t>
      </w:r>
      <w:r w:rsidR="005862C9" w:rsidRPr="005862C9">
        <w:rPr>
          <w:rFonts w:ascii="Book Antiqua" w:eastAsia="SimSun" w:hAnsi="Book Antiqua" w:hint="eastAsia"/>
          <w:sz w:val="24"/>
          <w:szCs w:val="24"/>
          <w:lang w:eastAsia="zh-CN"/>
        </w:rPr>
        <w:t xml:space="preserve">; </w:t>
      </w:r>
      <w:r w:rsidR="00FD2089" w:rsidRPr="005862C9">
        <w:rPr>
          <w:rFonts w:ascii="Book Antiqua" w:hAnsi="Book Antiqua"/>
          <w:sz w:val="24"/>
          <w:szCs w:val="24"/>
        </w:rPr>
        <w:t>B</w:t>
      </w:r>
      <w:r w:rsidR="005862C9" w:rsidRPr="005862C9">
        <w:rPr>
          <w:rFonts w:ascii="Book Antiqua" w:eastAsia="SimSun" w:hAnsi="Book Antiqua" w:hint="eastAsia"/>
          <w:sz w:val="24"/>
          <w:szCs w:val="24"/>
          <w:lang w:eastAsia="zh-CN"/>
        </w:rPr>
        <w:t xml:space="preserve">: </w:t>
      </w:r>
      <w:r w:rsidR="00FD2089" w:rsidRPr="005862C9">
        <w:rPr>
          <w:rFonts w:ascii="Book Antiqua" w:hAnsi="Book Antiqua"/>
          <w:sz w:val="24"/>
          <w:szCs w:val="24"/>
        </w:rPr>
        <w:t>Digital subtraction arteriography showed irregular shaped tumor stain (arrow)</w:t>
      </w:r>
      <w:r w:rsidR="005862C9" w:rsidRPr="005862C9">
        <w:rPr>
          <w:rFonts w:ascii="Book Antiqua" w:eastAsia="SimSun" w:hAnsi="Book Antiqua" w:hint="eastAsia"/>
          <w:sz w:val="24"/>
          <w:szCs w:val="24"/>
          <w:lang w:eastAsia="zh-CN"/>
        </w:rPr>
        <w:t xml:space="preserve">; </w:t>
      </w:r>
      <w:r w:rsidR="00A01FFA" w:rsidRPr="005862C9">
        <w:rPr>
          <w:rFonts w:ascii="Book Antiqua" w:hAnsi="Book Antiqua"/>
          <w:sz w:val="24"/>
          <w:szCs w:val="24"/>
        </w:rPr>
        <w:t>C</w:t>
      </w:r>
      <w:r w:rsidR="005862C9" w:rsidRPr="005862C9">
        <w:rPr>
          <w:rFonts w:ascii="Book Antiqua" w:eastAsia="SimSun" w:hAnsi="Book Antiqua" w:hint="eastAsia"/>
          <w:sz w:val="24"/>
          <w:szCs w:val="24"/>
          <w:lang w:eastAsia="zh-CN"/>
        </w:rPr>
        <w:t>:</w:t>
      </w:r>
      <w:r w:rsidR="00A01FFA" w:rsidRPr="005862C9">
        <w:rPr>
          <w:rFonts w:ascii="Book Antiqua" w:hAnsi="Book Antiqua"/>
          <w:sz w:val="24"/>
          <w:szCs w:val="24"/>
        </w:rPr>
        <w:t xml:space="preserve"> </w:t>
      </w:r>
      <w:r w:rsidR="00D879E8" w:rsidRPr="005862C9">
        <w:rPr>
          <w:rFonts w:ascii="Book Antiqua" w:hAnsi="Book Antiqua"/>
          <w:sz w:val="24"/>
          <w:szCs w:val="24"/>
        </w:rPr>
        <w:t>Transcatheter arterial chemoembolization</w:t>
      </w:r>
      <w:r w:rsidR="00A01FFA" w:rsidRPr="005862C9">
        <w:rPr>
          <w:rFonts w:ascii="Book Antiqua" w:hAnsi="Book Antiqua"/>
          <w:sz w:val="24"/>
          <w:szCs w:val="24"/>
        </w:rPr>
        <w:t xml:space="preserve"> was perfomed with 30</w:t>
      </w:r>
      <w:r w:rsidR="005862C9" w:rsidRPr="005862C9">
        <w:rPr>
          <w:rFonts w:ascii="Book Antiqua" w:eastAsia="SimSun" w:hAnsi="Book Antiqua" w:hint="eastAsia"/>
          <w:sz w:val="24"/>
          <w:szCs w:val="24"/>
          <w:lang w:eastAsia="zh-CN"/>
        </w:rPr>
        <w:t xml:space="preserve"> </w:t>
      </w:r>
      <w:r w:rsidR="00A01FFA" w:rsidRPr="005862C9">
        <w:rPr>
          <w:rFonts w:ascii="Book Antiqua" w:hAnsi="Book Antiqua"/>
          <w:sz w:val="24"/>
          <w:szCs w:val="24"/>
        </w:rPr>
        <w:t>mg of mirpulatin, 3</w:t>
      </w:r>
      <w:r w:rsidR="005862C9" w:rsidRPr="005862C9">
        <w:rPr>
          <w:rFonts w:ascii="Book Antiqua" w:eastAsia="SimSun" w:hAnsi="Book Antiqua" w:hint="eastAsia"/>
          <w:sz w:val="24"/>
          <w:szCs w:val="24"/>
          <w:lang w:eastAsia="zh-CN"/>
        </w:rPr>
        <w:t xml:space="preserve"> </w:t>
      </w:r>
      <w:r w:rsidR="00A01FFA" w:rsidRPr="005862C9">
        <w:rPr>
          <w:rFonts w:ascii="Book Antiqua" w:hAnsi="Book Antiqua"/>
          <w:sz w:val="24"/>
          <w:szCs w:val="24"/>
        </w:rPr>
        <w:t>mL of lipiodol and gelatin sponge particle</w:t>
      </w:r>
      <w:r w:rsidR="005862C9" w:rsidRPr="005862C9">
        <w:rPr>
          <w:rFonts w:ascii="Book Antiqua" w:eastAsia="SimSun" w:hAnsi="Book Antiqua" w:hint="eastAsia"/>
          <w:sz w:val="24"/>
          <w:szCs w:val="24"/>
          <w:lang w:eastAsia="zh-CN"/>
        </w:rPr>
        <w:t>.</w:t>
      </w:r>
    </w:p>
    <w:p w14:paraId="2CEE85AF" w14:textId="77777777" w:rsidR="005862C9" w:rsidRPr="005862C9" w:rsidRDefault="005862C9">
      <w:pPr>
        <w:widowControl/>
        <w:jc w:val="left"/>
        <w:rPr>
          <w:rFonts w:ascii="Book Antiqua" w:eastAsia="SimSun" w:hAnsi="Book Antiqua"/>
          <w:sz w:val="24"/>
          <w:szCs w:val="24"/>
          <w:lang w:eastAsia="zh-CN"/>
        </w:rPr>
      </w:pPr>
      <w:r w:rsidRPr="005862C9">
        <w:rPr>
          <w:rFonts w:ascii="Book Antiqua" w:eastAsia="SimSun" w:hAnsi="Book Antiqua"/>
          <w:sz w:val="24"/>
          <w:szCs w:val="24"/>
          <w:lang w:eastAsia="zh-CN"/>
        </w:rPr>
        <w:br w:type="page"/>
      </w:r>
    </w:p>
    <w:p w14:paraId="679A612C" w14:textId="77777777" w:rsidR="005862C9" w:rsidRPr="005862C9" w:rsidRDefault="005862C9" w:rsidP="005862C9">
      <w:pPr>
        <w:adjustRightInd w:val="0"/>
        <w:snapToGrid w:val="0"/>
        <w:spacing w:line="360" w:lineRule="auto"/>
        <w:rPr>
          <w:rFonts w:ascii="Book Antiqua" w:eastAsia="SimSun" w:hAnsi="Book Antiqua"/>
          <w:b/>
          <w:sz w:val="24"/>
          <w:szCs w:val="24"/>
          <w:lang w:eastAsia="zh-CN"/>
        </w:rPr>
      </w:pPr>
      <w:r w:rsidRPr="005862C9">
        <w:rPr>
          <w:rFonts w:ascii="Book Antiqua" w:eastAsia="SimSun" w:hAnsi="Book Antiqua"/>
          <w:b/>
          <w:sz w:val="24"/>
          <w:szCs w:val="24"/>
          <w:lang w:eastAsia="zh-CN"/>
        </w:rPr>
        <w:lastRenderedPageBreak/>
        <w:t>Table 1 Cases of hepatocellular carcinoma patients with portal vein tumor thrombosis who achieved complete response in the literature</w:t>
      </w:r>
    </w:p>
    <w:p w14:paraId="63E68660" w14:textId="77777777" w:rsidR="005728D0" w:rsidRDefault="005728D0" w:rsidP="00843FCD">
      <w:pPr>
        <w:widowControl/>
        <w:jc w:val="left"/>
        <w:rPr>
          <w:rFonts w:ascii="Book Antiqua" w:eastAsia="SimSun" w:hAnsi="Book Antiqua" w:cs="SimSun"/>
          <w:b/>
          <w:bCs/>
          <w:color w:val="000000"/>
          <w:kern w:val="0"/>
          <w:sz w:val="22"/>
          <w:lang w:eastAsia="zh-CN"/>
        </w:rPr>
        <w:sectPr w:rsidR="005728D0" w:rsidSect="0027123E">
          <w:headerReference w:type="default" r:id="rId14"/>
          <w:pgSz w:w="11906" w:h="16838"/>
          <w:pgMar w:top="1985" w:right="1701" w:bottom="1701" w:left="1701" w:header="851" w:footer="992" w:gutter="0"/>
          <w:cols w:space="425"/>
          <w:docGrid w:type="lines" w:linePitch="360"/>
        </w:sectPr>
      </w:pPr>
    </w:p>
    <w:tbl>
      <w:tblPr>
        <w:tblW w:w="19280" w:type="dxa"/>
        <w:tblInd w:w="-1701" w:type="dxa"/>
        <w:tblLook w:val="04A0" w:firstRow="1" w:lastRow="0" w:firstColumn="1" w:lastColumn="0" w:noHBand="0" w:noVBand="1"/>
      </w:tblPr>
      <w:tblGrid>
        <w:gridCol w:w="820"/>
        <w:gridCol w:w="860"/>
        <w:gridCol w:w="1999"/>
        <w:gridCol w:w="2740"/>
        <w:gridCol w:w="1560"/>
        <w:gridCol w:w="1560"/>
        <w:gridCol w:w="2000"/>
        <w:gridCol w:w="1133"/>
        <w:gridCol w:w="1520"/>
        <w:gridCol w:w="1194"/>
        <w:gridCol w:w="1644"/>
        <w:gridCol w:w="2260"/>
      </w:tblGrid>
      <w:tr w:rsidR="00843FCD" w:rsidRPr="00843FCD" w14:paraId="2A17D81D" w14:textId="77777777" w:rsidTr="005728D0">
        <w:trPr>
          <w:trHeight w:val="315"/>
        </w:trPr>
        <w:tc>
          <w:tcPr>
            <w:tcW w:w="820" w:type="dxa"/>
            <w:tcBorders>
              <w:top w:val="single" w:sz="4" w:space="0" w:color="auto"/>
              <w:left w:val="nil"/>
              <w:bottom w:val="single" w:sz="8" w:space="0" w:color="auto"/>
              <w:right w:val="nil"/>
            </w:tcBorders>
            <w:shd w:val="clear" w:color="auto" w:fill="auto"/>
            <w:noWrap/>
            <w:vAlign w:val="bottom"/>
            <w:hideMark/>
          </w:tcPr>
          <w:p w14:paraId="09E1FF38" w14:textId="2FAEE727" w:rsidR="00843FCD" w:rsidRPr="00843FCD" w:rsidRDefault="00843FCD" w:rsidP="00843FCD">
            <w:pPr>
              <w:widowControl/>
              <w:jc w:val="left"/>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lastRenderedPageBreak/>
              <w:t>Age</w:t>
            </w:r>
          </w:p>
        </w:tc>
        <w:tc>
          <w:tcPr>
            <w:tcW w:w="860" w:type="dxa"/>
            <w:tcBorders>
              <w:top w:val="single" w:sz="4" w:space="0" w:color="auto"/>
              <w:left w:val="nil"/>
              <w:bottom w:val="single" w:sz="8" w:space="0" w:color="auto"/>
              <w:right w:val="nil"/>
            </w:tcBorders>
            <w:shd w:val="clear" w:color="auto" w:fill="auto"/>
            <w:noWrap/>
            <w:vAlign w:val="bottom"/>
            <w:hideMark/>
          </w:tcPr>
          <w:p w14:paraId="3E08C469" w14:textId="77777777" w:rsidR="00843FCD" w:rsidRPr="00843FCD" w:rsidRDefault="00843FCD" w:rsidP="00843FCD">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Sex</w:t>
            </w:r>
          </w:p>
        </w:tc>
        <w:tc>
          <w:tcPr>
            <w:tcW w:w="1989" w:type="dxa"/>
            <w:tcBorders>
              <w:top w:val="single" w:sz="4" w:space="0" w:color="auto"/>
              <w:left w:val="nil"/>
              <w:bottom w:val="single" w:sz="8" w:space="0" w:color="auto"/>
              <w:right w:val="nil"/>
            </w:tcBorders>
            <w:shd w:val="clear" w:color="auto" w:fill="auto"/>
            <w:noWrap/>
            <w:vAlign w:val="bottom"/>
            <w:hideMark/>
          </w:tcPr>
          <w:p w14:paraId="7163CB68" w14:textId="77777777" w:rsidR="00843FCD" w:rsidRPr="00843FCD" w:rsidRDefault="00843FCD" w:rsidP="00843FCD">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Etiology</w:t>
            </w:r>
          </w:p>
        </w:tc>
        <w:tc>
          <w:tcPr>
            <w:tcW w:w="2740" w:type="dxa"/>
            <w:tcBorders>
              <w:top w:val="single" w:sz="4" w:space="0" w:color="auto"/>
              <w:left w:val="nil"/>
              <w:bottom w:val="single" w:sz="8" w:space="0" w:color="auto"/>
              <w:right w:val="nil"/>
            </w:tcBorders>
            <w:shd w:val="clear" w:color="auto" w:fill="auto"/>
            <w:noWrap/>
            <w:vAlign w:val="bottom"/>
            <w:hideMark/>
          </w:tcPr>
          <w:p w14:paraId="1C7F37C4" w14:textId="77777777" w:rsidR="00843FCD" w:rsidRPr="00843FCD" w:rsidRDefault="00843FCD" w:rsidP="00843FCD">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Extrahepatic metastasis</w:t>
            </w:r>
          </w:p>
        </w:tc>
        <w:tc>
          <w:tcPr>
            <w:tcW w:w="1560" w:type="dxa"/>
            <w:tcBorders>
              <w:top w:val="single" w:sz="4" w:space="0" w:color="auto"/>
              <w:left w:val="nil"/>
              <w:bottom w:val="single" w:sz="8" w:space="0" w:color="auto"/>
              <w:right w:val="nil"/>
            </w:tcBorders>
            <w:shd w:val="clear" w:color="auto" w:fill="auto"/>
            <w:noWrap/>
            <w:vAlign w:val="bottom"/>
            <w:hideMark/>
          </w:tcPr>
          <w:p w14:paraId="578B0BBB" w14:textId="12D63ABD" w:rsidR="00843FCD" w:rsidRPr="00843FCD" w:rsidRDefault="005728D0" w:rsidP="005728D0">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P</w:t>
            </w:r>
            <w:r w:rsidR="00843FCD" w:rsidRPr="00843FCD">
              <w:rPr>
                <w:rFonts w:ascii="Book Antiqua" w:eastAsia="SimSun" w:hAnsi="Book Antiqua" w:cs="SimSun"/>
                <w:b/>
                <w:bCs/>
                <w:color w:val="000000"/>
                <w:kern w:val="0"/>
                <w:sz w:val="22"/>
                <w:lang w:eastAsia="zh-CN"/>
              </w:rPr>
              <w:t>re</w:t>
            </w:r>
            <w:r>
              <w:rPr>
                <w:rFonts w:ascii="Book Antiqua" w:eastAsia="SimSun" w:hAnsi="Book Antiqua" w:cs="SimSun" w:hint="eastAsia"/>
                <w:b/>
                <w:bCs/>
                <w:color w:val="000000"/>
                <w:kern w:val="0"/>
                <w:sz w:val="22"/>
                <w:lang w:eastAsia="zh-CN"/>
              </w:rPr>
              <w:t>-</w:t>
            </w:r>
            <w:r w:rsidR="00843FCD" w:rsidRPr="00843FCD">
              <w:rPr>
                <w:rFonts w:ascii="Book Antiqua" w:eastAsia="SimSun" w:hAnsi="Book Antiqua" w:cs="SimSun"/>
                <w:b/>
                <w:bCs/>
                <w:color w:val="000000"/>
                <w:kern w:val="0"/>
                <w:sz w:val="22"/>
                <w:lang w:eastAsia="zh-CN"/>
              </w:rPr>
              <w:t>AFP</w:t>
            </w:r>
          </w:p>
        </w:tc>
        <w:tc>
          <w:tcPr>
            <w:tcW w:w="1560" w:type="dxa"/>
            <w:tcBorders>
              <w:top w:val="single" w:sz="4" w:space="0" w:color="auto"/>
              <w:left w:val="nil"/>
              <w:bottom w:val="single" w:sz="8" w:space="0" w:color="auto"/>
              <w:right w:val="nil"/>
            </w:tcBorders>
            <w:shd w:val="clear" w:color="auto" w:fill="auto"/>
            <w:noWrap/>
            <w:vAlign w:val="bottom"/>
            <w:hideMark/>
          </w:tcPr>
          <w:p w14:paraId="0C4DE140" w14:textId="4AF26225" w:rsidR="00843FCD" w:rsidRPr="00843FCD" w:rsidRDefault="005728D0" w:rsidP="005728D0">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P</w:t>
            </w:r>
            <w:r w:rsidR="00843FCD" w:rsidRPr="00843FCD">
              <w:rPr>
                <w:rFonts w:ascii="Book Antiqua" w:eastAsia="SimSun" w:hAnsi="Book Antiqua" w:cs="SimSun"/>
                <w:b/>
                <w:bCs/>
                <w:color w:val="000000"/>
                <w:kern w:val="0"/>
                <w:sz w:val="22"/>
                <w:lang w:eastAsia="zh-CN"/>
              </w:rPr>
              <w:t>ost</w:t>
            </w:r>
            <w:r>
              <w:rPr>
                <w:rFonts w:ascii="Book Antiqua" w:eastAsia="SimSun" w:hAnsi="Book Antiqua" w:cs="SimSun" w:hint="eastAsia"/>
                <w:b/>
                <w:bCs/>
                <w:color w:val="000000"/>
                <w:kern w:val="0"/>
                <w:sz w:val="22"/>
                <w:lang w:eastAsia="zh-CN"/>
              </w:rPr>
              <w:t>-</w:t>
            </w:r>
            <w:r w:rsidR="00843FCD" w:rsidRPr="00843FCD">
              <w:rPr>
                <w:rFonts w:ascii="Book Antiqua" w:eastAsia="SimSun" w:hAnsi="Book Antiqua" w:cs="SimSun"/>
                <w:b/>
                <w:bCs/>
                <w:color w:val="000000"/>
                <w:kern w:val="0"/>
                <w:sz w:val="22"/>
                <w:lang w:eastAsia="zh-CN"/>
              </w:rPr>
              <w:t>AFP</w:t>
            </w:r>
          </w:p>
        </w:tc>
        <w:tc>
          <w:tcPr>
            <w:tcW w:w="2000" w:type="dxa"/>
            <w:tcBorders>
              <w:top w:val="single" w:sz="4" w:space="0" w:color="auto"/>
              <w:left w:val="nil"/>
              <w:bottom w:val="single" w:sz="8" w:space="0" w:color="auto"/>
              <w:right w:val="nil"/>
            </w:tcBorders>
            <w:shd w:val="clear" w:color="auto" w:fill="auto"/>
            <w:noWrap/>
            <w:vAlign w:val="bottom"/>
            <w:hideMark/>
          </w:tcPr>
          <w:p w14:paraId="22C6FF56" w14:textId="77777777" w:rsidR="00843FCD" w:rsidRPr="00843FCD" w:rsidRDefault="00843FCD" w:rsidP="00843FCD">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Sorafenib dose</w:t>
            </w:r>
          </w:p>
        </w:tc>
        <w:tc>
          <w:tcPr>
            <w:tcW w:w="1133" w:type="dxa"/>
            <w:tcBorders>
              <w:top w:val="single" w:sz="4" w:space="0" w:color="auto"/>
              <w:left w:val="nil"/>
              <w:bottom w:val="single" w:sz="8" w:space="0" w:color="auto"/>
              <w:right w:val="nil"/>
            </w:tcBorders>
            <w:shd w:val="clear" w:color="auto" w:fill="auto"/>
            <w:noWrap/>
            <w:vAlign w:val="bottom"/>
            <w:hideMark/>
          </w:tcPr>
          <w:p w14:paraId="473E4ABA" w14:textId="77777777" w:rsidR="00843FCD" w:rsidRPr="00843FCD" w:rsidRDefault="00843FCD" w:rsidP="00843FCD">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Duration</w:t>
            </w:r>
          </w:p>
        </w:tc>
        <w:tc>
          <w:tcPr>
            <w:tcW w:w="1520" w:type="dxa"/>
            <w:tcBorders>
              <w:top w:val="single" w:sz="4" w:space="0" w:color="auto"/>
              <w:left w:val="nil"/>
              <w:bottom w:val="single" w:sz="8" w:space="0" w:color="auto"/>
              <w:right w:val="nil"/>
            </w:tcBorders>
            <w:shd w:val="clear" w:color="auto" w:fill="auto"/>
            <w:noWrap/>
            <w:vAlign w:val="bottom"/>
            <w:hideMark/>
          </w:tcPr>
          <w:p w14:paraId="3BC59C29" w14:textId="77777777" w:rsidR="00843FCD" w:rsidRPr="00843FCD" w:rsidRDefault="00843FCD" w:rsidP="00864387">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Time to CR</w:t>
            </w:r>
          </w:p>
        </w:tc>
        <w:tc>
          <w:tcPr>
            <w:tcW w:w="1194" w:type="dxa"/>
            <w:tcBorders>
              <w:top w:val="single" w:sz="4" w:space="0" w:color="auto"/>
              <w:left w:val="nil"/>
              <w:bottom w:val="single" w:sz="8" w:space="0" w:color="auto"/>
              <w:right w:val="nil"/>
            </w:tcBorders>
            <w:shd w:val="clear" w:color="auto" w:fill="auto"/>
            <w:noWrap/>
            <w:vAlign w:val="bottom"/>
            <w:hideMark/>
          </w:tcPr>
          <w:p w14:paraId="27049B86" w14:textId="77777777" w:rsidR="00843FCD" w:rsidRPr="00843FCD" w:rsidRDefault="00843FCD" w:rsidP="00864387">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Resection</w:t>
            </w:r>
          </w:p>
        </w:tc>
        <w:tc>
          <w:tcPr>
            <w:tcW w:w="1644" w:type="dxa"/>
            <w:tcBorders>
              <w:top w:val="single" w:sz="4" w:space="0" w:color="auto"/>
              <w:left w:val="nil"/>
              <w:bottom w:val="single" w:sz="8" w:space="0" w:color="auto"/>
              <w:right w:val="nil"/>
            </w:tcBorders>
            <w:shd w:val="clear" w:color="auto" w:fill="auto"/>
            <w:noWrap/>
            <w:vAlign w:val="bottom"/>
            <w:hideMark/>
          </w:tcPr>
          <w:p w14:paraId="76CF3A38" w14:textId="77777777" w:rsidR="00843FCD" w:rsidRPr="00843FCD" w:rsidRDefault="00843FCD" w:rsidP="00864387">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Other therapy</w:t>
            </w:r>
          </w:p>
        </w:tc>
        <w:tc>
          <w:tcPr>
            <w:tcW w:w="2260" w:type="dxa"/>
            <w:tcBorders>
              <w:top w:val="single" w:sz="4" w:space="0" w:color="auto"/>
              <w:left w:val="nil"/>
              <w:bottom w:val="single" w:sz="8" w:space="0" w:color="auto"/>
              <w:right w:val="nil"/>
            </w:tcBorders>
            <w:shd w:val="clear" w:color="auto" w:fill="auto"/>
            <w:noWrap/>
            <w:vAlign w:val="bottom"/>
            <w:hideMark/>
          </w:tcPr>
          <w:p w14:paraId="06F96EAF" w14:textId="77777777" w:rsidR="00843FCD" w:rsidRPr="00843FCD" w:rsidRDefault="00843FCD" w:rsidP="00864387">
            <w:pPr>
              <w:widowControl/>
              <w:jc w:val="center"/>
              <w:rPr>
                <w:rFonts w:ascii="Book Antiqua" w:eastAsia="SimSun" w:hAnsi="Book Antiqua" w:cs="SimSun"/>
                <w:b/>
                <w:bCs/>
                <w:color w:val="000000"/>
                <w:kern w:val="0"/>
                <w:sz w:val="22"/>
                <w:lang w:eastAsia="zh-CN"/>
              </w:rPr>
            </w:pPr>
            <w:r w:rsidRPr="00843FCD">
              <w:rPr>
                <w:rFonts w:ascii="Book Antiqua" w:eastAsia="SimSun" w:hAnsi="Book Antiqua" w:cs="SimSun"/>
                <w:b/>
                <w:bCs/>
                <w:color w:val="000000"/>
                <w:kern w:val="0"/>
                <w:sz w:val="22"/>
                <w:lang w:eastAsia="zh-CN"/>
              </w:rPr>
              <w:t>Follow-up period</w:t>
            </w:r>
          </w:p>
        </w:tc>
      </w:tr>
      <w:tr w:rsidR="00843FCD" w:rsidRPr="00843FCD" w14:paraId="73595F52" w14:textId="77777777" w:rsidTr="00843FCD">
        <w:trPr>
          <w:trHeight w:val="345"/>
        </w:trPr>
        <w:tc>
          <w:tcPr>
            <w:tcW w:w="820" w:type="dxa"/>
            <w:tcBorders>
              <w:top w:val="nil"/>
              <w:left w:val="nil"/>
              <w:bottom w:val="nil"/>
              <w:right w:val="nil"/>
            </w:tcBorders>
            <w:shd w:val="clear" w:color="auto" w:fill="auto"/>
            <w:noWrap/>
            <w:vAlign w:val="bottom"/>
            <w:hideMark/>
          </w:tcPr>
          <w:p w14:paraId="6FCA8E46"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54</w:t>
            </w:r>
          </w:p>
        </w:tc>
        <w:tc>
          <w:tcPr>
            <w:tcW w:w="860" w:type="dxa"/>
            <w:tcBorders>
              <w:top w:val="nil"/>
              <w:left w:val="nil"/>
              <w:bottom w:val="nil"/>
              <w:right w:val="nil"/>
            </w:tcBorders>
            <w:shd w:val="clear" w:color="auto" w:fill="auto"/>
            <w:noWrap/>
            <w:vAlign w:val="bottom"/>
            <w:hideMark/>
          </w:tcPr>
          <w:p w14:paraId="48C1070B" w14:textId="42EE6FE2"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30381554" w14:textId="683B6156"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C</w:t>
            </w:r>
          </w:p>
        </w:tc>
        <w:tc>
          <w:tcPr>
            <w:tcW w:w="2740" w:type="dxa"/>
            <w:tcBorders>
              <w:top w:val="nil"/>
              <w:left w:val="nil"/>
              <w:bottom w:val="nil"/>
              <w:right w:val="nil"/>
            </w:tcBorders>
            <w:shd w:val="clear" w:color="auto" w:fill="auto"/>
            <w:noWrap/>
            <w:vAlign w:val="bottom"/>
            <w:hideMark/>
          </w:tcPr>
          <w:p w14:paraId="7296F34E" w14:textId="5831EF7B"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Lung</w:t>
            </w:r>
          </w:p>
        </w:tc>
        <w:tc>
          <w:tcPr>
            <w:tcW w:w="1560" w:type="dxa"/>
            <w:tcBorders>
              <w:top w:val="nil"/>
              <w:left w:val="nil"/>
              <w:bottom w:val="nil"/>
              <w:right w:val="nil"/>
            </w:tcBorders>
            <w:shd w:val="clear" w:color="auto" w:fill="auto"/>
            <w:noWrap/>
            <w:vAlign w:val="bottom"/>
            <w:hideMark/>
          </w:tcPr>
          <w:p w14:paraId="2400F598"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52347</w:t>
            </w:r>
          </w:p>
        </w:tc>
        <w:tc>
          <w:tcPr>
            <w:tcW w:w="1560" w:type="dxa"/>
            <w:tcBorders>
              <w:top w:val="nil"/>
              <w:left w:val="nil"/>
              <w:bottom w:val="nil"/>
              <w:right w:val="nil"/>
            </w:tcBorders>
            <w:shd w:val="clear" w:color="auto" w:fill="auto"/>
            <w:noWrap/>
            <w:vAlign w:val="bottom"/>
            <w:hideMark/>
          </w:tcPr>
          <w:p w14:paraId="53DA7E3E"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30.2</w:t>
            </w:r>
          </w:p>
        </w:tc>
        <w:tc>
          <w:tcPr>
            <w:tcW w:w="2000" w:type="dxa"/>
            <w:tcBorders>
              <w:top w:val="nil"/>
              <w:left w:val="nil"/>
              <w:bottom w:val="nil"/>
              <w:right w:val="nil"/>
            </w:tcBorders>
            <w:shd w:val="clear" w:color="auto" w:fill="auto"/>
            <w:noWrap/>
            <w:vAlign w:val="bottom"/>
            <w:hideMark/>
          </w:tcPr>
          <w:p w14:paraId="0029E8F1"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800-400</w:t>
            </w:r>
          </w:p>
        </w:tc>
        <w:tc>
          <w:tcPr>
            <w:tcW w:w="1133" w:type="dxa"/>
            <w:tcBorders>
              <w:top w:val="nil"/>
              <w:left w:val="nil"/>
              <w:bottom w:val="nil"/>
              <w:right w:val="nil"/>
            </w:tcBorders>
            <w:shd w:val="clear" w:color="auto" w:fill="auto"/>
            <w:noWrap/>
            <w:vAlign w:val="bottom"/>
            <w:hideMark/>
          </w:tcPr>
          <w:p w14:paraId="62DA25EA"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5M</w:t>
            </w:r>
          </w:p>
        </w:tc>
        <w:tc>
          <w:tcPr>
            <w:tcW w:w="1520" w:type="dxa"/>
            <w:tcBorders>
              <w:top w:val="nil"/>
              <w:left w:val="nil"/>
              <w:bottom w:val="nil"/>
              <w:right w:val="nil"/>
            </w:tcBorders>
            <w:shd w:val="clear" w:color="auto" w:fill="auto"/>
            <w:noWrap/>
            <w:vAlign w:val="bottom"/>
            <w:hideMark/>
          </w:tcPr>
          <w:p w14:paraId="65ED5CF8"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5M</w:t>
            </w:r>
          </w:p>
        </w:tc>
        <w:tc>
          <w:tcPr>
            <w:tcW w:w="1194" w:type="dxa"/>
            <w:tcBorders>
              <w:top w:val="nil"/>
              <w:left w:val="nil"/>
              <w:bottom w:val="nil"/>
              <w:right w:val="nil"/>
            </w:tcBorders>
            <w:shd w:val="clear" w:color="auto" w:fill="auto"/>
            <w:noWrap/>
            <w:vAlign w:val="bottom"/>
            <w:hideMark/>
          </w:tcPr>
          <w:p w14:paraId="5E1491F3"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562FFAC8"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EBRT</w:t>
            </w:r>
          </w:p>
        </w:tc>
        <w:tc>
          <w:tcPr>
            <w:tcW w:w="2260" w:type="dxa"/>
            <w:tcBorders>
              <w:top w:val="nil"/>
              <w:left w:val="nil"/>
              <w:bottom w:val="nil"/>
              <w:right w:val="nil"/>
            </w:tcBorders>
            <w:shd w:val="clear" w:color="auto" w:fill="auto"/>
            <w:noWrap/>
            <w:vAlign w:val="bottom"/>
            <w:hideMark/>
          </w:tcPr>
          <w:p w14:paraId="09B4ACE4"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14M</w:t>
            </w:r>
          </w:p>
        </w:tc>
      </w:tr>
      <w:tr w:rsidR="00843FCD" w:rsidRPr="00843FCD" w14:paraId="5305F202" w14:textId="77777777" w:rsidTr="00843FCD">
        <w:trPr>
          <w:trHeight w:val="345"/>
        </w:trPr>
        <w:tc>
          <w:tcPr>
            <w:tcW w:w="820" w:type="dxa"/>
            <w:tcBorders>
              <w:top w:val="nil"/>
              <w:left w:val="nil"/>
              <w:bottom w:val="nil"/>
              <w:right w:val="nil"/>
            </w:tcBorders>
            <w:shd w:val="clear" w:color="auto" w:fill="auto"/>
            <w:noWrap/>
            <w:vAlign w:val="bottom"/>
            <w:hideMark/>
          </w:tcPr>
          <w:p w14:paraId="46AACB58"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83</w:t>
            </w:r>
          </w:p>
        </w:tc>
        <w:tc>
          <w:tcPr>
            <w:tcW w:w="860" w:type="dxa"/>
            <w:tcBorders>
              <w:top w:val="nil"/>
              <w:left w:val="nil"/>
              <w:bottom w:val="nil"/>
              <w:right w:val="nil"/>
            </w:tcBorders>
            <w:shd w:val="clear" w:color="auto" w:fill="auto"/>
            <w:noWrap/>
            <w:vAlign w:val="bottom"/>
            <w:hideMark/>
          </w:tcPr>
          <w:p w14:paraId="2147C0DE" w14:textId="6BD4BD2D"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58BECC94" w14:textId="55629EE2"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None</w:t>
            </w:r>
          </w:p>
        </w:tc>
        <w:tc>
          <w:tcPr>
            <w:tcW w:w="2740" w:type="dxa"/>
            <w:tcBorders>
              <w:top w:val="nil"/>
              <w:left w:val="nil"/>
              <w:bottom w:val="nil"/>
              <w:right w:val="nil"/>
            </w:tcBorders>
            <w:shd w:val="clear" w:color="auto" w:fill="auto"/>
            <w:noWrap/>
            <w:vAlign w:val="bottom"/>
            <w:hideMark/>
          </w:tcPr>
          <w:p w14:paraId="2ABB31FE" w14:textId="4873056E"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Lung</w:t>
            </w:r>
          </w:p>
        </w:tc>
        <w:tc>
          <w:tcPr>
            <w:tcW w:w="1560" w:type="dxa"/>
            <w:tcBorders>
              <w:top w:val="nil"/>
              <w:left w:val="nil"/>
              <w:bottom w:val="nil"/>
              <w:right w:val="nil"/>
            </w:tcBorders>
            <w:shd w:val="clear" w:color="auto" w:fill="auto"/>
            <w:noWrap/>
            <w:vAlign w:val="bottom"/>
            <w:hideMark/>
          </w:tcPr>
          <w:p w14:paraId="6A79AA26"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41948</w:t>
            </w:r>
          </w:p>
        </w:tc>
        <w:tc>
          <w:tcPr>
            <w:tcW w:w="1560" w:type="dxa"/>
            <w:tcBorders>
              <w:top w:val="nil"/>
              <w:left w:val="nil"/>
              <w:bottom w:val="nil"/>
              <w:right w:val="nil"/>
            </w:tcBorders>
            <w:shd w:val="clear" w:color="auto" w:fill="auto"/>
            <w:noWrap/>
            <w:vAlign w:val="bottom"/>
            <w:hideMark/>
          </w:tcPr>
          <w:p w14:paraId="58815B94"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bottom w:val="nil"/>
              <w:right w:val="nil"/>
            </w:tcBorders>
            <w:shd w:val="clear" w:color="auto" w:fill="auto"/>
            <w:noWrap/>
            <w:vAlign w:val="bottom"/>
            <w:hideMark/>
          </w:tcPr>
          <w:p w14:paraId="75A32C8E"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800-400-200-100</w:t>
            </w:r>
          </w:p>
        </w:tc>
        <w:tc>
          <w:tcPr>
            <w:tcW w:w="1133" w:type="dxa"/>
            <w:tcBorders>
              <w:top w:val="nil"/>
              <w:left w:val="nil"/>
              <w:bottom w:val="nil"/>
              <w:right w:val="nil"/>
            </w:tcBorders>
            <w:shd w:val="clear" w:color="auto" w:fill="auto"/>
            <w:noWrap/>
            <w:vAlign w:val="bottom"/>
            <w:hideMark/>
          </w:tcPr>
          <w:p w14:paraId="0FF14417"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34M</w:t>
            </w:r>
          </w:p>
        </w:tc>
        <w:tc>
          <w:tcPr>
            <w:tcW w:w="1520" w:type="dxa"/>
            <w:tcBorders>
              <w:top w:val="nil"/>
              <w:left w:val="nil"/>
              <w:bottom w:val="nil"/>
              <w:right w:val="nil"/>
            </w:tcBorders>
            <w:shd w:val="clear" w:color="auto" w:fill="auto"/>
            <w:noWrap/>
            <w:vAlign w:val="bottom"/>
            <w:hideMark/>
          </w:tcPr>
          <w:p w14:paraId="35CDED9D"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8M</w:t>
            </w:r>
          </w:p>
        </w:tc>
        <w:tc>
          <w:tcPr>
            <w:tcW w:w="1194" w:type="dxa"/>
            <w:tcBorders>
              <w:top w:val="nil"/>
              <w:left w:val="nil"/>
              <w:bottom w:val="nil"/>
              <w:right w:val="nil"/>
            </w:tcBorders>
            <w:shd w:val="clear" w:color="auto" w:fill="auto"/>
            <w:noWrap/>
            <w:vAlign w:val="bottom"/>
            <w:hideMark/>
          </w:tcPr>
          <w:p w14:paraId="38216FE9"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75CF093F"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TACE RFA HAI</w:t>
            </w:r>
          </w:p>
        </w:tc>
        <w:tc>
          <w:tcPr>
            <w:tcW w:w="2260" w:type="dxa"/>
            <w:tcBorders>
              <w:top w:val="nil"/>
              <w:left w:val="nil"/>
              <w:bottom w:val="nil"/>
              <w:right w:val="nil"/>
            </w:tcBorders>
            <w:shd w:val="clear" w:color="auto" w:fill="auto"/>
            <w:noWrap/>
            <w:vAlign w:val="bottom"/>
            <w:hideMark/>
          </w:tcPr>
          <w:p w14:paraId="22A29A4B"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34M</w:t>
            </w:r>
          </w:p>
        </w:tc>
      </w:tr>
      <w:tr w:rsidR="00843FCD" w:rsidRPr="00843FCD" w14:paraId="3A38DA58" w14:textId="77777777" w:rsidTr="00843FCD">
        <w:trPr>
          <w:trHeight w:val="345"/>
        </w:trPr>
        <w:tc>
          <w:tcPr>
            <w:tcW w:w="820" w:type="dxa"/>
            <w:tcBorders>
              <w:top w:val="nil"/>
              <w:left w:val="nil"/>
              <w:bottom w:val="nil"/>
              <w:right w:val="nil"/>
            </w:tcBorders>
            <w:shd w:val="clear" w:color="auto" w:fill="auto"/>
            <w:noWrap/>
            <w:vAlign w:val="bottom"/>
            <w:hideMark/>
          </w:tcPr>
          <w:p w14:paraId="26220A80"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59</w:t>
            </w:r>
          </w:p>
        </w:tc>
        <w:tc>
          <w:tcPr>
            <w:tcW w:w="860" w:type="dxa"/>
            <w:tcBorders>
              <w:top w:val="nil"/>
              <w:left w:val="nil"/>
              <w:bottom w:val="nil"/>
              <w:right w:val="nil"/>
            </w:tcBorders>
            <w:shd w:val="clear" w:color="auto" w:fill="auto"/>
            <w:noWrap/>
            <w:vAlign w:val="bottom"/>
            <w:hideMark/>
          </w:tcPr>
          <w:p w14:paraId="02F986D4" w14:textId="79497FD4"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39B61A94" w14:textId="23FD4885"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Hemochromatosis</w:t>
            </w:r>
          </w:p>
        </w:tc>
        <w:tc>
          <w:tcPr>
            <w:tcW w:w="2740" w:type="dxa"/>
            <w:tcBorders>
              <w:top w:val="nil"/>
              <w:left w:val="nil"/>
              <w:bottom w:val="nil"/>
              <w:right w:val="nil"/>
            </w:tcBorders>
            <w:shd w:val="clear" w:color="auto" w:fill="auto"/>
            <w:noWrap/>
            <w:vAlign w:val="bottom"/>
            <w:hideMark/>
          </w:tcPr>
          <w:p w14:paraId="1A267603" w14:textId="0ACA8FA7"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Little </w:t>
            </w:r>
            <w:r w:rsidR="00843FCD" w:rsidRPr="00843FCD">
              <w:rPr>
                <w:rFonts w:ascii="Book Antiqua" w:eastAsia="SimSun" w:hAnsi="Book Antiqua" w:cs="SimSun"/>
                <w:bCs/>
                <w:color w:val="000000"/>
                <w:kern w:val="0"/>
                <w:sz w:val="22"/>
                <w:lang w:eastAsia="zh-CN"/>
              </w:rPr>
              <w:t>omentum LN</w:t>
            </w:r>
          </w:p>
        </w:tc>
        <w:tc>
          <w:tcPr>
            <w:tcW w:w="1560" w:type="dxa"/>
            <w:tcBorders>
              <w:top w:val="nil"/>
              <w:left w:val="nil"/>
              <w:bottom w:val="nil"/>
              <w:right w:val="nil"/>
            </w:tcBorders>
            <w:shd w:val="clear" w:color="auto" w:fill="auto"/>
            <w:noWrap/>
            <w:vAlign w:val="bottom"/>
            <w:hideMark/>
          </w:tcPr>
          <w:p w14:paraId="508A1E31"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866</w:t>
            </w:r>
          </w:p>
        </w:tc>
        <w:tc>
          <w:tcPr>
            <w:tcW w:w="1560" w:type="dxa"/>
            <w:tcBorders>
              <w:top w:val="nil"/>
              <w:left w:val="nil"/>
              <w:bottom w:val="nil"/>
              <w:right w:val="nil"/>
            </w:tcBorders>
            <w:shd w:val="clear" w:color="auto" w:fill="auto"/>
            <w:noWrap/>
            <w:vAlign w:val="bottom"/>
            <w:hideMark/>
          </w:tcPr>
          <w:p w14:paraId="5DB5141E"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bottom w:val="nil"/>
              <w:right w:val="nil"/>
            </w:tcBorders>
            <w:shd w:val="clear" w:color="auto" w:fill="auto"/>
            <w:noWrap/>
            <w:vAlign w:val="bottom"/>
            <w:hideMark/>
          </w:tcPr>
          <w:p w14:paraId="06D1A655"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w:t>
            </w:r>
          </w:p>
        </w:tc>
        <w:tc>
          <w:tcPr>
            <w:tcW w:w="1133" w:type="dxa"/>
            <w:tcBorders>
              <w:top w:val="nil"/>
              <w:left w:val="nil"/>
              <w:bottom w:val="nil"/>
              <w:right w:val="nil"/>
            </w:tcBorders>
            <w:shd w:val="clear" w:color="auto" w:fill="auto"/>
            <w:noWrap/>
            <w:vAlign w:val="bottom"/>
            <w:hideMark/>
          </w:tcPr>
          <w:p w14:paraId="33E6BFC8"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6M</w:t>
            </w:r>
          </w:p>
        </w:tc>
        <w:tc>
          <w:tcPr>
            <w:tcW w:w="1520" w:type="dxa"/>
            <w:tcBorders>
              <w:top w:val="nil"/>
              <w:left w:val="nil"/>
              <w:bottom w:val="nil"/>
              <w:right w:val="nil"/>
            </w:tcBorders>
            <w:shd w:val="clear" w:color="auto" w:fill="auto"/>
            <w:noWrap/>
            <w:vAlign w:val="bottom"/>
            <w:hideMark/>
          </w:tcPr>
          <w:p w14:paraId="36581846"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6M</w:t>
            </w:r>
          </w:p>
        </w:tc>
        <w:tc>
          <w:tcPr>
            <w:tcW w:w="1194" w:type="dxa"/>
            <w:tcBorders>
              <w:top w:val="nil"/>
              <w:left w:val="nil"/>
              <w:bottom w:val="nil"/>
              <w:right w:val="nil"/>
            </w:tcBorders>
            <w:shd w:val="clear" w:color="auto" w:fill="auto"/>
            <w:noWrap/>
            <w:vAlign w:val="bottom"/>
            <w:hideMark/>
          </w:tcPr>
          <w:p w14:paraId="6CA80D3E"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0610FF3C" w14:textId="759B7A9D"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551C5013"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16M</w:t>
            </w:r>
          </w:p>
        </w:tc>
      </w:tr>
      <w:tr w:rsidR="00843FCD" w:rsidRPr="00843FCD" w14:paraId="2189C275" w14:textId="77777777" w:rsidTr="00843FCD">
        <w:trPr>
          <w:trHeight w:val="345"/>
        </w:trPr>
        <w:tc>
          <w:tcPr>
            <w:tcW w:w="820" w:type="dxa"/>
            <w:tcBorders>
              <w:top w:val="nil"/>
              <w:left w:val="nil"/>
              <w:bottom w:val="nil"/>
              <w:right w:val="nil"/>
            </w:tcBorders>
            <w:shd w:val="clear" w:color="auto" w:fill="auto"/>
            <w:noWrap/>
            <w:vAlign w:val="bottom"/>
            <w:hideMark/>
          </w:tcPr>
          <w:p w14:paraId="321D3BF5"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57</w:t>
            </w:r>
          </w:p>
        </w:tc>
        <w:tc>
          <w:tcPr>
            <w:tcW w:w="860" w:type="dxa"/>
            <w:tcBorders>
              <w:top w:val="nil"/>
              <w:left w:val="nil"/>
              <w:bottom w:val="nil"/>
              <w:right w:val="nil"/>
            </w:tcBorders>
            <w:shd w:val="clear" w:color="auto" w:fill="auto"/>
            <w:noWrap/>
            <w:vAlign w:val="bottom"/>
            <w:hideMark/>
          </w:tcPr>
          <w:p w14:paraId="2692059D" w14:textId="2DBB02F9"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4AEE292F" w14:textId="48F39FC2"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B</w:t>
            </w:r>
          </w:p>
        </w:tc>
        <w:tc>
          <w:tcPr>
            <w:tcW w:w="2740" w:type="dxa"/>
            <w:tcBorders>
              <w:top w:val="nil"/>
              <w:left w:val="nil"/>
              <w:bottom w:val="nil"/>
              <w:right w:val="nil"/>
            </w:tcBorders>
            <w:shd w:val="clear" w:color="auto" w:fill="auto"/>
            <w:noWrap/>
            <w:vAlign w:val="bottom"/>
            <w:hideMark/>
          </w:tcPr>
          <w:p w14:paraId="2DAEBF0D" w14:textId="7CF16FA2"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1560" w:type="dxa"/>
            <w:tcBorders>
              <w:top w:val="nil"/>
              <w:left w:val="nil"/>
              <w:bottom w:val="nil"/>
              <w:right w:val="nil"/>
            </w:tcBorders>
            <w:shd w:val="clear" w:color="auto" w:fill="auto"/>
            <w:noWrap/>
            <w:vAlign w:val="bottom"/>
            <w:hideMark/>
          </w:tcPr>
          <w:p w14:paraId="23E41A6F"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17000</w:t>
            </w:r>
          </w:p>
        </w:tc>
        <w:tc>
          <w:tcPr>
            <w:tcW w:w="1560" w:type="dxa"/>
            <w:tcBorders>
              <w:top w:val="nil"/>
              <w:left w:val="nil"/>
              <w:bottom w:val="nil"/>
              <w:right w:val="nil"/>
            </w:tcBorders>
            <w:shd w:val="clear" w:color="auto" w:fill="auto"/>
            <w:noWrap/>
            <w:vAlign w:val="bottom"/>
            <w:hideMark/>
          </w:tcPr>
          <w:p w14:paraId="00D6DD75"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bottom w:val="nil"/>
              <w:right w:val="nil"/>
            </w:tcBorders>
            <w:shd w:val="clear" w:color="auto" w:fill="auto"/>
            <w:noWrap/>
            <w:vAlign w:val="bottom"/>
            <w:hideMark/>
          </w:tcPr>
          <w:p w14:paraId="4DFA8FC5"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800-400</w:t>
            </w:r>
          </w:p>
        </w:tc>
        <w:tc>
          <w:tcPr>
            <w:tcW w:w="1133" w:type="dxa"/>
            <w:tcBorders>
              <w:top w:val="nil"/>
              <w:left w:val="nil"/>
              <w:bottom w:val="nil"/>
              <w:right w:val="nil"/>
            </w:tcBorders>
            <w:shd w:val="clear" w:color="auto" w:fill="auto"/>
            <w:noWrap/>
            <w:vAlign w:val="bottom"/>
            <w:hideMark/>
          </w:tcPr>
          <w:p w14:paraId="206A503C"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12M</w:t>
            </w:r>
          </w:p>
        </w:tc>
        <w:tc>
          <w:tcPr>
            <w:tcW w:w="1520" w:type="dxa"/>
            <w:tcBorders>
              <w:top w:val="nil"/>
              <w:left w:val="nil"/>
              <w:bottom w:val="nil"/>
              <w:right w:val="nil"/>
            </w:tcBorders>
            <w:shd w:val="clear" w:color="auto" w:fill="auto"/>
            <w:noWrap/>
            <w:vAlign w:val="bottom"/>
            <w:hideMark/>
          </w:tcPr>
          <w:p w14:paraId="2994E0AB"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12M</w:t>
            </w:r>
          </w:p>
        </w:tc>
        <w:tc>
          <w:tcPr>
            <w:tcW w:w="1194" w:type="dxa"/>
            <w:tcBorders>
              <w:top w:val="nil"/>
              <w:left w:val="nil"/>
              <w:bottom w:val="nil"/>
              <w:right w:val="nil"/>
            </w:tcBorders>
            <w:shd w:val="clear" w:color="auto" w:fill="auto"/>
            <w:noWrap/>
            <w:vAlign w:val="bottom"/>
            <w:hideMark/>
          </w:tcPr>
          <w:p w14:paraId="4F7BD5EA"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5CCA4B05" w14:textId="2C519755"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57ACF6ED"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12M</w:t>
            </w:r>
          </w:p>
        </w:tc>
      </w:tr>
      <w:tr w:rsidR="00843FCD" w:rsidRPr="00843FCD" w14:paraId="62B0FC39" w14:textId="77777777" w:rsidTr="00843FCD">
        <w:trPr>
          <w:trHeight w:val="345"/>
        </w:trPr>
        <w:tc>
          <w:tcPr>
            <w:tcW w:w="820" w:type="dxa"/>
            <w:tcBorders>
              <w:top w:val="nil"/>
              <w:left w:val="nil"/>
              <w:bottom w:val="nil"/>
              <w:right w:val="nil"/>
            </w:tcBorders>
            <w:shd w:val="clear" w:color="auto" w:fill="auto"/>
            <w:noWrap/>
            <w:vAlign w:val="bottom"/>
            <w:hideMark/>
          </w:tcPr>
          <w:p w14:paraId="3CF5CC9C"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74</w:t>
            </w:r>
          </w:p>
        </w:tc>
        <w:tc>
          <w:tcPr>
            <w:tcW w:w="860" w:type="dxa"/>
            <w:tcBorders>
              <w:top w:val="nil"/>
              <w:left w:val="nil"/>
              <w:bottom w:val="nil"/>
              <w:right w:val="nil"/>
            </w:tcBorders>
            <w:shd w:val="clear" w:color="auto" w:fill="auto"/>
            <w:noWrap/>
            <w:vAlign w:val="bottom"/>
            <w:hideMark/>
          </w:tcPr>
          <w:p w14:paraId="3CB748CD" w14:textId="35FEDBF1"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5E70A8ED" w14:textId="782BBAE7"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C</w:t>
            </w:r>
          </w:p>
        </w:tc>
        <w:tc>
          <w:tcPr>
            <w:tcW w:w="2740" w:type="dxa"/>
            <w:tcBorders>
              <w:top w:val="nil"/>
              <w:left w:val="nil"/>
              <w:bottom w:val="nil"/>
              <w:right w:val="nil"/>
            </w:tcBorders>
            <w:shd w:val="clear" w:color="auto" w:fill="auto"/>
            <w:noWrap/>
            <w:vAlign w:val="bottom"/>
            <w:hideMark/>
          </w:tcPr>
          <w:p w14:paraId="230D7EBD" w14:textId="6CA81BBC" w:rsidR="00843FCD" w:rsidRPr="00843FCD" w:rsidRDefault="005728D0" w:rsidP="00843FCD">
            <w:pPr>
              <w:widowControl/>
              <w:jc w:val="center"/>
              <w:rPr>
                <w:rFonts w:ascii="Book Antiqua" w:eastAsia="SimSun" w:hAnsi="Book Antiqua" w:cs="SimSun"/>
                <w:bCs/>
                <w:color w:val="000000"/>
                <w:kern w:val="0"/>
                <w:sz w:val="22"/>
                <w:lang w:eastAsia="zh-CN"/>
              </w:rPr>
            </w:pPr>
            <w:r>
              <w:rPr>
                <w:rFonts w:ascii="Book Antiqua" w:eastAsia="SimSun" w:hAnsi="Book Antiqua" w:cs="SimSun" w:hint="eastAsia"/>
                <w:bCs/>
                <w:color w:val="000000"/>
                <w:kern w:val="0"/>
                <w:sz w:val="22"/>
                <w:lang w:eastAsia="zh-CN"/>
              </w:rPr>
              <w:t>ND</w:t>
            </w:r>
          </w:p>
        </w:tc>
        <w:tc>
          <w:tcPr>
            <w:tcW w:w="1560" w:type="dxa"/>
            <w:tcBorders>
              <w:top w:val="nil"/>
              <w:left w:val="nil"/>
              <w:bottom w:val="nil"/>
              <w:right w:val="nil"/>
            </w:tcBorders>
            <w:shd w:val="clear" w:color="auto" w:fill="auto"/>
            <w:noWrap/>
            <w:vAlign w:val="bottom"/>
            <w:hideMark/>
          </w:tcPr>
          <w:p w14:paraId="57C3EF0D"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3300</w:t>
            </w:r>
          </w:p>
        </w:tc>
        <w:tc>
          <w:tcPr>
            <w:tcW w:w="1560" w:type="dxa"/>
            <w:tcBorders>
              <w:top w:val="nil"/>
              <w:left w:val="nil"/>
              <w:bottom w:val="nil"/>
              <w:right w:val="nil"/>
            </w:tcBorders>
            <w:shd w:val="clear" w:color="auto" w:fill="auto"/>
            <w:noWrap/>
            <w:vAlign w:val="bottom"/>
            <w:hideMark/>
          </w:tcPr>
          <w:p w14:paraId="12B6B020"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bottom w:val="nil"/>
              <w:right w:val="nil"/>
            </w:tcBorders>
            <w:shd w:val="clear" w:color="auto" w:fill="auto"/>
            <w:noWrap/>
            <w:vAlign w:val="bottom"/>
            <w:hideMark/>
          </w:tcPr>
          <w:p w14:paraId="058F6C68"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400</w:t>
            </w:r>
          </w:p>
        </w:tc>
        <w:tc>
          <w:tcPr>
            <w:tcW w:w="1133" w:type="dxa"/>
            <w:tcBorders>
              <w:top w:val="nil"/>
              <w:left w:val="nil"/>
              <w:bottom w:val="nil"/>
              <w:right w:val="nil"/>
            </w:tcBorders>
            <w:shd w:val="clear" w:color="auto" w:fill="auto"/>
            <w:noWrap/>
            <w:vAlign w:val="bottom"/>
            <w:hideMark/>
          </w:tcPr>
          <w:p w14:paraId="6A3E8EC5"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8M</w:t>
            </w:r>
          </w:p>
        </w:tc>
        <w:tc>
          <w:tcPr>
            <w:tcW w:w="1520" w:type="dxa"/>
            <w:tcBorders>
              <w:top w:val="nil"/>
              <w:left w:val="nil"/>
              <w:bottom w:val="nil"/>
              <w:right w:val="nil"/>
            </w:tcBorders>
            <w:shd w:val="clear" w:color="auto" w:fill="auto"/>
            <w:noWrap/>
            <w:vAlign w:val="bottom"/>
            <w:hideMark/>
          </w:tcPr>
          <w:p w14:paraId="7CF81638"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8M</w:t>
            </w:r>
          </w:p>
        </w:tc>
        <w:tc>
          <w:tcPr>
            <w:tcW w:w="1194" w:type="dxa"/>
            <w:tcBorders>
              <w:top w:val="nil"/>
              <w:left w:val="nil"/>
              <w:bottom w:val="nil"/>
              <w:right w:val="nil"/>
            </w:tcBorders>
            <w:shd w:val="clear" w:color="auto" w:fill="auto"/>
            <w:noWrap/>
            <w:vAlign w:val="bottom"/>
            <w:hideMark/>
          </w:tcPr>
          <w:p w14:paraId="54796FCF"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51C32FA4" w14:textId="3EE9B600"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48077F71"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24M</w:t>
            </w:r>
          </w:p>
        </w:tc>
      </w:tr>
      <w:tr w:rsidR="00843FCD" w:rsidRPr="00843FCD" w14:paraId="2A6079DE" w14:textId="77777777" w:rsidTr="00843FCD">
        <w:trPr>
          <w:trHeight w:val="345"/>
        </w:trPr>
        <w:tc>
          <w:tcPr>
            <w:tcW w:w="820" w:type="dxa"/>
            <w:tcBorders>
              <w:top w:val="nil"/>
              <w:left w:val="nil"/>
              <w:bottom w:val="nil"/>
              <w:right w:val="nil"/>
            </w:tcBorders>
            <w:shd w:val="clear" w:color="auto" w:fill="auto"/>
            <w:noWrap/>
            <w:vAlign w:val="bottom"/>
            <w:hideMark/>
          </w:tcPr>
          <w:p w14:paraId="3AC8FF4F"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84</w:t>
            </w:r>
          </w:p>
        </w:tc>
        <w:tc>
          <w:tcPr>
            <w:tcW w:w="860" w:type="dxa"/>
            <w:tcBorders>
              <w:top w:val="nil"/>
              <w:left w:val="nil"/>
              <w:bottom w:val="nil"/>
              <w:right w:val="nil"/>
            </w:tcBorders>
            <w:shd w:val="clear" w:color="auto" w:fill="auto"/>
            <w:noWrap/>
            <w:vAlign w:val="bottom"/>
            <w:hideMark/>
          </w:tcPr>
          <w:p w14:paraId="4BF7430E" w14:textId="53DCC291" w:rsidR="00843FCD" w:rsidRPr="00843FCD" w:rsidRDefault="005728D0" w:rsidP="00843FCD">
            <w:pPr>
              <w:widowControl/>
              <w:jc w:val="center"/>
              <w:rPr>
                <w:rFonts w:ascii="Book Antiqua" w:eastAsia="SimSun" w:hAnsi="Book Antiqua" w:cs="SimSun"/>
                <w:bCs/>
                <w:color w:val="000000"/>
                <w:kern w:val="0"/>
                <w:sz w:val="22"/>
                <w:lang w:eastAsia="zh-CN"/>
              </w:rPr>
            </w:pPr>
            <w:r>
              <w:rPr>
                <w:rFonts w:ascii="Book Antiqua" w:eastAsia="SimSun" w:hAnsi="Book Antiqua" w:cs="SimSun" w:hint="eastAsia"/>
                <w:bCs/>
                <w:color w:val="000000"/>
                <w:kern w:val="0"/>
                <w:sz w:val="22"/>
                <w:lang w:eastAsia="zh-CN"/>
              </w:rPr>
              <w:t>ND</w:t>
            </w:r>
          </w:p>
        </w:tc>
        <w:tc>
          <w:tcPr>
            <w:tcW w:w="1989" w:type="dxa"/>
            <w:tcBorders>
              <w:top w:val="nil"/>
              <w:left w:val="nil"/>
              <w:bottom w:val="nil"/>
              <w:right w:val="nil"/>
            </w:tcBorders>
            <w:shd w:val="clear" w:color="auto" w:fill="auto"/>
            <w:noWrap/>
            <w:vAlign w:val="bottom"/>
            <w:hideMark/>
          </w:tcPr>
          <w:p w14:paraId="67D44341" w14:textId="75A6E4F0"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C</w:t>
            </w:r>
          </w:p>
        </w:tc>
        <w:tc>
          <w:tcPr>
            <w:tcW w:w="2740" w:type="dxa"/>
            <w:tcBorders>
              <w:top w:val="nil"/>
              <w:left w:val="nil"/>
              <w:bottom w:val="nil"/>
              <w:right w:val="nil"/>
            </w:tcBorders>
            <w:shd w:val="clear" w:color="auto" w:fill="auto"/>
            <w:noWrap/>
            <w:vAlign w:val="bottom"/>
            <w:hideMark/>
          </w:tcPr>
          <w:p w14:paraId="55250647" w14:textId="0156E3E6"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1560" w:type="dxa"/>
            <w:tcBorders>
              <w:top w:val="nil"/>
              <w:left w:val="nil"/>
              <w:bottom w:val="nil"/>
              <w:right w:val="nil"/>
            </w:tcBorders>
            <w:shd w:val="clear" w:color="auto" w:fill="auto"/>
            <w:noWrap/>
            <w:vAlign w:val="bottom"/>
            <w:hideMark/>
          </w:tcPr>
          <w:p w14:paraId="086EC0B1"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353</w:t>
            </w:r>
          </w:p>
        </w:tc>
        <w:tc>
          <w:tcPr>
            <w:tcW w:w="1560" w:type="dxa"/>
            <w:tcBorders>
              <w:top w:val="nil"/>
              <w:left w:val="nil"/>
              <w:bottom w:val="nil"/>
              <w:right w:val="nil"/>
            </w:tcBorders>
            <w:shd w:val="clear" w:color="auto" w:fill="auto"/>
            <w:noWrap/>
            <w:vAlign w:val="bottom"/>
            <w:hideMark/>
          </w:tcPr>
          <w:p w14:paraId="1BE2F32F"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bottom w:val="nil"/>
              <w:right w:val="nil"/>
            </w:tcBorders>
            <w:shd w:val="clear" w:color="auto" w:fill="auto"/>
            <w:noWrap/>
            <w:vAlign w:val="bottom"/>
            <w:hideMark/>
          </w:tcPr>
          <w:p w14:paraId="6C982458"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w:t>
            </w:r>
          </w:p>
        </w:tc>
        <w:tc>
          <w:tcPr>
            <w:tcW w:w="1133" w:type="dxa"/>
            <w:tcBorders>
              <w:top w:val="nil"/>
              <w:left w:val="nil"/>
              <w:bottom w:val="nil"/>
              <w:right w:val="nil"/>
            </w:tcBorders>
            <w:shd w:val="clear" w:color="auto" w:fill="auto"/>
            <w:noWrap/>
            <w:vAlign w:val="bottom"/>
            <w:hideMark/>
          </w:tcPr>
          <w:p w14:paraId="23B72EBE"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12M</w:t>
            </w:r>
          </w:p>
        </w:tc>
        <w:tc>
          <w:tcPr>
            <w:tcW w:w="1520" w:type="dxa"/>
            <w:tcBorders>
              <w:top w:val="nil"/>
              <w:left w:val="nil"/>
              <w:bottom w:val="nil"/>
              <w:right w:val="nil"/>
            </w:tcBorders>
            <w:shd w:val="clear" w:color="auto" w:fill="auto"/>
            <w:noWrap/>
            <w:vAlign w:val="bottom"/>
            <w:hideMark/>
          </w:tcPr>
          <w:p w14:paraId="458902B8"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6M</w:t>
            </w:r>
          </w:p>
        </w:tc>
        <w:tc>
          <w:tcPr>
            <w:tcW w:w="1194" w:type="dxa"/>
            <w:tcBorders>
              <w:top w:val="nil"/>
              <w:left w:val="nil"/>
              <w:bottom w:val="nil"/>
              <w:right w:val="nil"/>
            </w:tcBorders>
            <w:shd w:val="clear" w:color="auto" w:fill="auto"/>
            <w:noWrap/>
            <w:vAlign w:val="bottom"/>
            <w:hideMark/>
          </w:tcPr>
          <w:p w14:paraId="343A2290"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354CC05C" w14:textId="11765DF7"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5C7C5F4A"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12M</w:t>
            </w:r>
          </w:p>
        </w:tc>
      </w:tr>
      <w:tr w:rsidR="00843FCD" w:rsidRPr="00843FCD" w14:paraId="551B8F83" w14:textId="77777777" w:rsidTr="00843FCD">
        <w:trPr>
          <w:trHeight w:val="345"/>
        </w:trPr>
        <w:tc>
          <w:tcPr>
            <w:tcW w:w="820" w:type="dxa"/>
            <w:tcBorders>
              <w:top w:val="nil"/>
              <w:left w:val="nil"/>
              <w:bottom w:val="nil"/>
              <w:right w:val="nil"/>
            </w:tcBorders>
            <w:shd w:val="clear" w:color="auto" w:fill="auto"/>
            <w:noWrap/>
            <w:vAlign w:val="bottom"/>
            <w:hideMark/>
          </w:tcPr>
          <w:p w14:paraId="52300746"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69</w:t>
            </w:r>
          </w:p>
        </w:tc>
        <w:tc>
          <w:tcPr>
            <w:tcW w:w="860" w:type="dxa"/>
            <w:tcBorders>
              <w:top w:val="nil"/>
              <w:left w:val="nil"/>
              <w:bottom w:val="nil"/>
              <w:right w:val="nil"/>
            </w:tcBorders>
            <w:shd w:val="clear" w:color="auto" w:fill="auto"/>
            <w:noWrap/>
            <w:vAlign w:val="bottom"/>
            <w:hideMark/>
          </w:tcPr>
          <w:p w14:paraId="1793E92A" w14:textId="697C3FCD"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2064B6D8" w14:textId="6FC4D157"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C</w:t>
            </w:r>
          </w:p>
        </w:tc>
        <w:tc>
          <w:tcPr>
            <w:tcW w:w="2740" w:type="dxa"/>
            <w:tcBorders>
              <w:top w:val="nil"/>
              <w:left w:val="nil"/>
              <w:bottom w:val="nil"/>
              <w:right w:val="nil"/>
            </w:tcBorders>
            <w:shd w:val="clear" w:color="auto" w:fill="auto"/>
            <w:noWrap/>
            <w:vAlign w:val="bottom"/>
            <w:hideMark/>
          </w:tcPr>
          <w:p w14:paraId="52C733FD" w14:textId="4D06DF59"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1560" w:type="dxa"/>
            <w:tcBorders>
              <w:top w:val="nil"/>
              <w:left w:val="nil"/>
              <w:bottom w:val="nil"/>
              <w:right w:val="nil"/>
            </w:tcBorders>
            <w:shd w:val="clear" w:color="auto" w:fill="auto"/>
            <w:noWrap/>
            <w:vAlign w:val="bottom"/>
            <w:hideMark/>
          </w:tcPr>
          <w:p w14:paraId="3F22619A"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n.d.</w:t>
            </w:r>
          </w:p>
        </w:tc>
        <w:tc>
          <w:tcPr>
            <w:tcW w:w="1560" w:type="dxa"/>
            <w:tcBorders>
              <w:top w:val="nil"/>
              <w:left w:val="nil"/>
              <w:bottom w:val="nil"/>
              <w:right w:val="nil"/>
            </w:tcBorders>
            <w:shd w:val="clear" w:color="auto" w:fill="auto"/>
            <w:noWrap/>
            <w:vAlign w:val="bottom"/>
            <w:hideMark/>
          </w:tcPr>
          <w:p w14:paraId="250731FB" w14:textId="03733EAE" w:rsidR="00843FCD" w:rsidRPr="00843FCD" w:rsidRDefault="005728D0" w:rsidP="00843FCD">
            <w:pPr>
              <w:widowControl/>
              <w:jc w:val="center"/>
              <w:rPr>
                <w:rFonts w:ascii="Book Antiqua" w:eastAsia="SimSun" w:hAnsi="Book Antiqua" w:cs="SimSun"/>
                <w:bCs/>
                <w:color w:val="000000"/>
                <w:kern w:val="0"/>
                <w:sz w:val="22"/>
                <w:lang w:eastAsia="zh-CN"/>
              </w:rPr>
            </w:pPr>
            <w:r>
              <w:rPr>
                <w:rFonts w:ascii="Book Antiqua" w:eastAsia="SimSun" w:hAnsi="Book Antiqua" w:cs="SimSun" w:hint="eastAsia"/>
                <w:bCs/>
                <w:color w:val="000000"/>
                <w:kern w:val="0"/>
                <w:sz w:val="22"/>
                <w:lang w:eastAsia="zh-CN"/>
              </w:rPr>
              <w:t>ND</w:t>
            </w:r>
          </w:p>
        </w:tc>
        <w:tc>
          <w:tcPr>
            <w:tcW w:w="2000" w:type="dxa"/>
            <w:tcBorders>
              <w:top w:val="nil"/>
              <w:left w:val="nil"/>
              <w:bottom w:val="nil"/>
              <w:right w:val="nil"/>
            </w:tcBorders>
            <w:shd w:val="clear" w:color="auto" w:fill="auto"/>
            <w:noWrap/>
            <w:vAlign w:val="bottom"/>
            <w:hideMark/>
          </w:tcPr>
          <w:p w14:paraId="20152647"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800-400-200</w:t>
            </w:r>
          </w:p>
        </w:tc>
        <w:tc>
          <w:tcPr>
            <w:tcW w:w="1133" w:type="dxa"/>
            <w:tcBorders>
              <w:top w:val="nil"/>
              <w:left w:val="nil"/>
              <w:bottom w:val="nil"/>
              <w:right w:val="nil"/>
            </w:tcBorders>
            <w:shd w:val="clear" w:color="auto" w:fill="auto"/>
            <w:noWrap/>
            <w:vAlign w:val="bottom"/>
            <w:hideMark/>
          </w:tcPr>
          <w:p w14:paraId="666A3F31"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62M</w:t>
            </w:r>
          </w:p>
        </w:tc>
        <w:tc>
          <w:tcPr>
            <w:tcW w:w="1520" w:type="dxa"/>
            <w:tcBorders>
              <w:top w:val="nil"/>
              <w:left w:val="nil"/>
              <w:bottom w:val="nil"/>
              <w:right w:val="nil"/>
            </w:tcBorders>
            <w:shd w:val="clear" w:color="auto" w:fill="auto"/>
            <w:noWrap/>
            <w:vAlign w:val="bottom"/>
            <w:hideMark/>
          </w:tcPr>
          <w:p w14:paraId="15072CFF"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23M</w:t>
            </w:r>
          </w:p>
        </w:tc>
        <w:tc>
          <w:tcPr>
            <w:tcW w:w="1194" w:type="dxa"/>
            <w:tcBorders>
              <w:top w:val="nil"/>
              <w:left w:val="nil"/>
              <w:bottom w:val="nil"/>
              <w:right w:val="nil"/>
            </w:tcBorders>
            <w:shd w:val="clear" w:color="auto" w:fill="auto"/>
            <w:noWrap/>
            <w:vAlign w:val="bottom"/>
            <w:hideMark/>
          </w:tcPr>
          <w:p w14:paraId="4F55DF38"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2C61441B" w14:textId="30FB8FA3"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2A7E94B4"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62M</w:t>
            </w:r>
          </w:p>
        </w:tc>
      </w:tr>
      <w:tr w:rsidR="00843FCD" w:rsidRPr="00843FCD" w14:paraId="0BA67617" w14:textId="77777777" w:rsidTr="00843FCD">
        <w:trPr>
          <w:trHeight w:val="345"/>
        </w:trPr>
        <w:tc>
          <w:tcPr>
            <w:tcW w:w="820" w:type="dxa"/>
            <w:tcBorders>
              <w:top w:val="nil"/>
              <w:left w:val="nil"/>
              <w:bottom w:val="nil"/>
              <w:right w:val="nil"/>
            </w:tcBorders>
            <w:shd w:val="clear" w:color="auto" w:fill="auto"/>
            <w:noWrap/>
            <w:vAlign w:val="bottom"/>
            <w:hideMark/>
          </w:tcPr>
          <w:p w14:paraId="1D5D716E"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74</w:t>
            </w:r>
          </w:p>
        </w:tc>
        <w:tc>
          <w:tcPr>
            <w:tcW w:w="860" w:type="dxa"/>
            <w:tcBorders>
              <w:top w:val="nil"/>
              <w:left w:val="nil"/>
              <w:bottom w:val="nil"/>
              <w:right w:val="nil"/>
            </w:tcBorders>
            <w:shd w:val="clear" w:color="auto" w:fill="auto"/>
            <w:noWrap/>
            <w:vAlign w:val="bottom"/>
            <w:hideMark/>
          </w:tcPr>
          <w:p w14:paraId="24D53E76" w14:textId="28855C82"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23CA02DF" w14:textId="4B0C4B93"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None</w:t>
            </w:r>
          </w:p>
        </w:tc>
        <w:tc>
          <w:tcPr>
            <w:tcW w:w="2740" w:type="dxa"/>
            <w:tcBorders>
              <w:top w:val="nil"/>
              <w:left w:val="nil"/>
              <w:bottom w:val="nil"/>
              <w:right w:val="nil"/>
            </w:tcBorders>
            <w:shd w:val="clear" w:color="auto" w:fill="auto"/>
            <w:noWrap/>
            <w:vAlign w:val="bottom"/>
            <w:hideMark/>
          </w:tcPr>
          <w:p w14:paraId="17DCDBDD" w14:textId="05E1DA1D" w:rsidR="00843FCD" w:rsidRPr="00843FCD" w:rsidRDefault="005728D0" w:rsidP="00843FCD">
            <w:pPr>
              <w:widowControl/>
              <w:jc w:val="center"/>
              <w:rPr>
                <w:rFonts w:ascii="Book Antiqua" w:eastAsia="SimSun" w:hAnsi="Book Antiqua" w:cs="SimSun"/>
                <w:bCs/>
                <w:color w:val="000000"/>
                <w:kern w:val="0"/>
                <w:sz w:val="22"/>
                <w:lang w:eastAsia="zh-CN"/>
              </w:rPr>
            </w:pPr>
            <w:r>
              <w:rPr>
                <w:rFonts w:ascii="Book Antiqua" w:eastAsia="SimSun" w:hAnsi="Book Antiqua" w:cs="SimSun" w:hint="eastAsia"/>
                <w:bCs/>
                <w:color w:val="000000"/>
                <w:kern w:val="0"/>
                <w:sz w:val="22"/>
                <w:lang w:eastAsia="zh-CN"/>
              </w:rPr>
              <w:t>ND</w:t>
            </w:r>
          </w:p>
        </w:tc>
        <w:tc>
          <w:tcPr>
            <w:tcW w:w="1560" w:type="dxa"/>
            <w:tcBorders>
              <w:top w:val="nil"/>
              <w:left w:val="nil"/>
              <w:bottom w:val="nil"/>
              <w:right w:val="nil"/>
            </w:tcBorders>
            <w:shd w:val="clear" w:color="auto" w:fill="auto"/>
            <w:noWrap/>
            <w:vAlign w:val="bottom"/>
            <w:hideMark/>
          </w:tcPr>
          <w:p w14:paraId="0EEB5F44"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33058</w:t>
            </w:r>
          </w:p>
        </w:tc>
        <w:tc>
          <w:tcPr>
            <w:tcW w:w="1560" w:type="dxa"/>
            <w:tcBorders>
              <w:top w:val="nil"/>
              <w:left w:val="nil"/>
              <w:bottom w:val="nil"/>
              <w:right w:val="nil"/>
            </w:tcBorders>
            <w:shd w:val="clear" w:color="auto" w:fill="auto"/>
            <w:noWrap/>
            <w:vAlign w:val="bottom"/>
            <w:hideMark/>
          </w:tcPr>
          <w:p w14:paraId="76B26D18"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2</w:t>
            </w:r>
          </w:p>
        </w:tc>
        <w:tc>
          <w:tcPr>
            <w:tcW w:w="2000" w:type="dxa"/>
            <w:tcBorders>
              <w:top w:val="nil"/>
              <w:left w:val="nil"/>
              <w:bottom w:val="nil"/>
              <w:right w:val="nil"/>
            </w:tcBorders>
            <w:shd w:val="clear" w:color="auto" w:fill="auto"/>
            <w:noWrap/>
            <w:vAlign w:val="bottom"/>
            <w:hideMark/>
          </w:tcPr>
          <w:p w14:paraId="3610372B"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800-400-200</w:t>
            </w:r>
          </w:p>
        </w:tc>
        <w:tc>
          <w:tcPr>
            <w:tcW w:w="1133" w:type="dxa"/>
            <w:tcBorders>
              <w:top w:val="nil"/>
              <w:left w:val="nil"/>
              <w:bottom w:val="nil"/>
              <w:right w:val="nil"/>
            </w:tcBorders>
            <w:shd w:val="clear" w:color="auto" w:fill="auto"/>
            <w:noWrap/>
            <w:vAlign w:val="bottom"/>
            <w:hideMark/>
          </w:tcPr>
          <w:p w14:paraId="2721336E"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19M</w:t>
            </w:r>
          </w:p>
        </w:tc>
        <w:tc>
          <w:tcPr>
            <w:tcW w:w="1520" w:type="dxa"/>
            <w:tcBorders>
              <w:top w:val="nil"/>
              <w:left w:val="nil"/>
              <w:bottom w:val="nil"/>
              <w:right w:val="nil"/>
            </w:tcBorders>
            <w:shd w:val="clear" w:color="auto" w:fill="auto"/>
            <w:noWrap/>
            <w:vAlign w:val="bottom"/>
            <w:hideMark/>
          </w:tcPr>
          <w:p w14:paraId="3FBECF63"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19M</w:t>
            </w:r>
          </w:p>
        </w:tc>
        <w:tc>
          <w:tcPr>
            <w:tcW w:w="1194" w:type="dxa"/>
            <w:tcBorders>
              <w:top w:val="nil"/>
              <w:left w:val="nil"/>
              <w:bottom w:val="nil"/>
              <w:right w:val="nil"/>
            </w:tcBorders>
            <w:shd w:val="clear" w:color="auto" w:fill="auto"/>
            <w:noWrap/>
            <w:vAlign w:val="bottom"/>
            <w:hideMark/>
          </w:tcPr>
          <w:p w14:paraId="1626ED4C"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6E6A3866" w14:textId="56E3C92A"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7C029F4E"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19M</w:t>
            </w:r>
          </w:p>
        </w:tc>
      </w:tr>
      <w:tr w:rsidR="00843FCD" w:rsidRPr="00843FCD" w14:paraId="0C632FCC" w14:textId="77777777" w:rsidTr="005728D0">
        <w:trPr>
          <w:trHeight w:val="345"/>
        </w:trPr>
        <w:tc>
          <w:tcPr>
            <w:tcW w:w="820" w:type="dxa"/>
            <w:tcBorders>
              <w:top w:val="nil"/>
              <w:left w:val="nil"/>
              <w:bottom w:val="nil"/>
              <w:right w:val="nil"/>
            </w:tcBorders>
            <w:shd w:val="clear" w:color="auto" w:fill="auto"/>
            <w:noWrap/>
            <w:vAlign w:val="bottom"/>
            <w:hideMark/>
          </w:tcPr>
          <w:p w14:paraId="0C0D027C"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68</w:t>
            </w:r>
          </w:p>
        </w:tc>
        <w:tc>
          <w:tcPr>
            <w:tcW w:w="860" w:type="dxa"/>
            <w:tcBorders>
              <w:top w:val="nil"/>
              <w:left w:val="nil"/>
              <w:bottom w:val="nil"/>
              <w:right w:val="nil"/>
            </w:tcBorders>
            <w:shd w:val="clear" w:color="auto" w:fill="auto"/>
            <w:noWrap/>
            <w:vAlign w:val="bottom"/>
            <w:hideMark/>
          </w:tcPr>
          <w:p w14:paraId="6A251660" w14:textId="3ED0BE1D"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bottom w:val="nil"/>
              <w:right w:val="nil"/>
            </w:tcBorders>
            <w:shd w:val="clear" w:color="auto" w:fill="auto"/>
            <w:noWrap/>
            <w:vAlign w:val="bottom"/>
            <w:hideMark/>
          </w:tcPr>
          <w:p w14:paraId="2BD85E15" w14:textId="1BA61FBF"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C</w:t>
            </w:r>
          </w:p>
        </w:tc>
        <w:tc>
          <w:tcPr>
            <w:tcW w:w="2740" w:type="dxa"/>
            <w:tcBorders>
              <w:top w:val="nil"/>
              <w:left w:val="nil"/>
              <w:bottom w:val="nil"/>
              <w:right w:val="nil"/>
            </w:tcBorders>
            <w:shd w:val="clear" w:color="auto" w:fill="auto"/>
            <w:noWrap/>
            <w:vAlign w:val="bottom"/>
            <w:hideMark/>
          </w:tcPr>
          <w:p w14:paraId="269E131D" w14:textId="7038D5D1"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Dissemination</w:t>
            </w:r>
          </w:p>
        </w:tc>
        <w:tc>
          <w:tcPr>
            <w:tcW w:w="1560" w:type="dxa"/>
            <w:tcBorders>
              <w:top w:val="nil"/>
              <w:left w:val="nil"/>
              <w:bottom w:val="nil"/>
              <w:right w:val="nil"/>
            </w:tcBorders>
            <w:shd w:val="clear" w:color="auto" w:fill="auto"/>
            <w:noWrap/>
            <w:vAlign w:val="bottom"/>
            <w:hideMark/>
          </w:tcPr>
          <w:p w14:paraId="194FFDF4"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4773</w:t>
            </w:r>
          </w:p>
        </w:tc>
        <w:tc>
          <w:tcPr>
            <w:tcW w:w="1560" w:type="dxa"/>
            <w:tcBorders>
              <w:top w:val="nil"/>
              <w:left w:val="nil"/>
              <w:bottom w:val="nil"/>
              <w:right w:val="nil"/>
            </w:tcBorders>
            <w:shd w:val="clear" w:color="auto" w:fill="auto"/>
            <w:noWrap/>
            <w:vAlign w:val="bottom"/>
            <w:hideMark/>
          </w:tcPr>
          <w:p w14:paraId="2CCE38E2"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45.7</w:t>
            </w:r>
          </w:p>
        </w:tc>
        <w:tc>
          <w:tcPr>
            <w:tcW w:w="2000" w:type="dxa"/>
            <w:tcBorders>
              <w:top w:val="nil"/>
              <w:left w:val="nil"/>
              <w:bottom w:val="nil"/>
              <w:right w:val="nil"/>
            </w:tcBorders>
            <w:shd w:val="clear" w:color="auto" w:fill="auto"/>
            <w:noWrap/>
            <w:vAlign w:val="bottom"/>
            <w:hideMark/>
          </w:tcPr>
          <w:p w14:paraId="7E68F543"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800-400</w:t>
            </w:r>
          </w:p>
        </w:tc>
        <w:tc>
          <w:tcPr>
            <w:tcW w:w="1133" w:type="dxa"/>
            <w:tcBorders>
              <w:top w:val="nil"/>
              <w:left w:val="nil"/>
              <w:right w:val="nil"/>
            </w:tcBorders>
            <w:shd w:val="clear" w:color="auto" w:fill="auto"/>
            <w:noWrap/>
            <w:vAlign w:val="bottom"/>
            <w:hideMark/>
          </w:tcPr>
          <w:p w14:paraId="1B961044"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28M</w:t>
            </w:r>
          </w:p>
        </w:tc>
        <w:tc>
          <w:tcPr>
            <w:tcW w:w="1520" w:type="dxa"/>
            <w:tcBorders>
              <w:top w:val="nil"/>
              <w:left w:val="nil"/>
              <w:right w:val="nil"/>
            </w:tcBorders>
            <w:shd w:val="clear" w:color="auto" w:fill="auto"/>
            <w:noWrap/>
            <w:vAlign w:val="bottom"/>
            <w:hideMark/>
          </w:tcPr>
          <w:p w14:paraId="66FABD05"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24M</w:t>
            </w:r>
          </w:p>
        </w:tc>
        <w:tc>
          <w:tcPr>
            <w:tcW w:w="1194" w:type="dxa"/>
            <w:tcBorders>
              <w:top w:val="nil"/>
              <w:left w:val="nil"/>
              <w:right w:val="nil"/>
            </w:tcBorders>
            <w:shd w:val="clear" w:color="auto" w:fill="auto"/>
            <w:noWrap/>
            <w:vAlign w:val="bottom"/>
            <w:hideMark/>
          </w:tcPr>
          <w:p w14:paraId="3C324B1F" w14:textId="77777777" w:rsidR="00843FCD" w:rsidRPr="00843FCD" w:rsidRDefault="00843FCD" w:rsidP="00864387">
            <w:pPr>
              <w:widowControl/>
              <w:jc w:val="center"/>
              <w:rPr>
                <w:rFonts w:ascii="SimSun" w:eastAsia="SimSun" w:hAnsi="SimSun" w:cs="SimSun"/>
                <w:bCs/>
                <w:color w:val="000000"/>
                <w:kern w:val="0"/>
                <w:sz w:val="22"/>
                <w:lang w:eastAsia="zh-CN"/>
              </w:rPr>
            </w:pPr>
            <w:r w:rsidRPr="00843FCD">
              <w:rPr>
                <w:rFonts w:ascii="SimSun" w:eastAsia="SimSun" w:hAnsi="SimSun" w:cs="SimSun" w:hint="eastAsia"/>
                <w:bCs/>
                <w:color w:val="000000"/>
                <w:kern w:val="0"/>
                <w:sz w:val="22"/>
                <w:lang w:eastAsia="zh-CN"/>
              </w:rPr>
              <w:t>+</w:t>
            </w:r>
          </w:p>
        </w:tc>
        <w:tc>
          <w:tcPr>
            <w:tcW w:w="1644" w:type="dxa"/>
            <w:tcBorders>
              <w:top w:val="nil"/>
              <w:left w:val="nil"/>
              <w:right w:val="nil"/>
            </w:tcBorders>
            <w:shd w:val="clear" w:color="auto" w:fill="auto"/>
            <w:noWrap/>
            <w:vAlign w:val="bottom"/>
            <w:hideMark/>
          </w:tcPr>
          <w:p w14:paraId="7078CA16" w14:textId="24292D2E"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right w:val="nil"/>
            </w:tcBorders>
            <w:shd w:val="clear" w:color="auto" w:fill="auto"/>
            <w:noWrap/>
            <w:vAlign w:val="bottom"/>
            <w:hideMark/>
          </w:tcPr>
          <w:p w14:paraId="64EDA86C"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40M</w:t>
            </w:r>
          </w:p>
        </w:tc>
      </w:tr>
      <w:tr w:rsidR="00843FCD" w:rsidRPr="00843FCD" w14:paraId="6F7B2F3B" w14:textId="77777777" w:rsidTr="00843FCD">
        <w:trPr>
          <w:trHeight w:val="270"/>
        </w:trPr>
        <w:tc>
          <w:tcPr>
            <w:tcW w:w="820" w:type="dxa"/>
            <w:tcBorders>
              <w:top w:val="nil"/>
              <w:left w:val="nil"/>
              <w:right w:val="nil"/>
            </w:tcBorders>
            <w:shd w:val="clear" w:color="auto" w:fill="auto"/>
            <w:noWrap/>
            <w:vAlign w:val="bottom"/>
            <w:hideMark/>
          </w:tcPr>
          <w:p w14:paraId="542D628D"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48</w:t>
            </w:r>
          </w:p>
        </w:tc>
        <w:tc>
          <w:tcPr>
            <w:tcW w:w="860" w:type="dxa"/>
            <w:tcBorders>
              <w:top w:val="nil"/>
              <w:left w:val="nil"/>
              <w:right w:val="nil"/>
            </w:tcBorders>
            <w:shd w:val="clear" w:color="auto" w:fill="auto"/>
            <w:noWrap/>
            <w:vAlign w:val="bottom"/>
            <w:hideMark/>
          </w:tcPr>
          <w:p w14:paraId="6C2A92F6" w14:textId="4D0DF5A8"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Male</w:t>
            </w:r>
          </w:p>
        </w:tc>
        <w:tc>
          <w:tcPr>
            <w:tcW w:w="1989" w:type="dxa"/>
            <w:tcBorders>
              <w:top w:val="nil"/>
              <w:left w:val="nil"/>
              <w:right w:val="nil"/>
            </w:tcBorders>
            <w:shd w:val="clear" w:color="auto" w:fill="auto"/>
            <w:noWrap/>
            <w:vAlign w:val="bottom"/>
            <w:hideMark/>
          </w:tcPr>
          <w:p w14:paraId="3854DC1B" w14:textId="18B9396C"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 xml:space="preserve">Hepatitis </w:t>
            </w:r>
            <w:r w:rsidR="00843FCD" w:rsidRPr="00843FCD">
              <w:rPr>
                <w:rFonts w:ascii="Book Antiqua" w:eastAsia="SimSun" w:hAnsi="Book Antiqua" w:cs="SimSun"/>
                <w:bCs/>
                <w:color w:val="000000"/>
                <w:kern w:val="0"/>
                <w:sz w:val="22"/>
                <w:lang w:eastAsia="zh-CN"/>
              </w:rPr>
              <w:t>C</w:t>
            </w:r>
          </w:p>
        </w:tc>
        <w:tc>
          <w:tcPr>
            <w:tcW w:w="2740" w:type="dxa"/>
            <w:tcBorders>
              <w:top w:val="nil"/>
              <w:left w:val="nil"/>
              <w:right w:val="nil"/>
            </w:tcBorders>
            <w:shd w:val="clear" w:color="auto" w:fill="auto"/>
            <w:noWrap/>
            <w:vAlign w:val="bottom"/>
            <w:hideMark/>
          </w:tcPr>
          <w:p w14:paraId="2A8CD180" w14:textId="0595DCC9" w:rsidR="00843FCD" w:rsidRPr="00843FCD" w:rsidRDefault="005728D0" w:rsidP="00843FCD">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1560" w:type="dxa"/>
            <w:tcBorders>
              <w:top w:val="nil"/>
              <w:left w:val="nil"/>
              <w:right w:val="nil"/>
            </w:tcBorders>
            <w:shd w:val="clear" w:color="auto" w:fill="auto"/>
            <w:noWrap/>
            <w:vAlign w:val="bottom"/>
            <w:hideMark/>
          </w:tcPr>
          <w:p w14:paraId="774DDF3B"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135835</w:t>
            </w:r>
          </w:p>
        </w:tc>
        <w:tc>
          <w:tcPr>
            <w:tcW w:w="1560" w:type="dxa"/>
            <w:tcBorders>
              <w:top w:val="nil"/>
              <w:left w:val="nil"/>
              <w:right w:val="nil"/>
            </w:tcBorders>
            <w:shd w:val="clear" w:color="auto" w:fill="auto"/>
            <w:noWrap/>
            <w:vAlign w:val="bottom"/>
            <w:hideMark/>
          </w:tcPr>
          <w:p w14:paraId="0179E26F"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right w:val="nil"/>
            </w:tcBorders>
            <w:shd w:val="clear" w:color="auto" w:fill="auto"/>
            <w:noWrap/>
            <w:vAlign w:val="bottom"/>
            <w:hideMark/>
          </w:tcPr>
          <w:p w14:paraId="3BF06383"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w:t>
            </w:r>
          </w:p>
        </w:tc>
        <w:tc>
          <w:tcPr>
            <w:tcW w:w="1133" w:type="dxa"/>
            <w:tcBorders>
              <w:top w:val="nil"/>
              <w:left w:val="nil"/>
              <w:bottom w:val="nil"/>
              <w:right w:val="nil"/>
            </w:tcBorders>
            <w:shd w:val="clear" w:color="auto" w:fill="auto"/>
            <w:noWrap/>
            <w:vAlign w:val="bottom"/>
            <w:hideMark/>
          </w:tcPr>
          <w:p w14:paraId="1026725C"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9M</w:t>
            </w:r>
          </w:p>
        </w:tc>
        <w:tc>
          <w:tcPr>
            <w:tcW w:w="1520" w:type="dxa"/>
            <w:tcBorders>
              <w:top w:val="nil"/>
              <w:left w:val="nil"/>
              <w:bottom w:val="nil"/>
              <w:right w:val="nil"/>
            </w:tcBorders>
            <w:shd w:val="clear" w:color="auto" w:fill="auto"/>
            <w:noWrap/>
            <w:vAlign w:val="bottom"/>
            <w:hideMark/>
          </w:tcPr>
          <w:p w14:paraId="2DFDE33A"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4M</w:t>
            </w:r>
          </w:p>
        </w:tc>
        <w:tc>
          <w:tcPr>
            <w:tcW w:w="1194" w:type="dxa"/>
            <w:tcBorders>
              <w:top w:val="nil"/>
              <w:left w:val="nil"/>
              <w:bottom w:val="nil"/>
              <w:right w:val="nil"/>
            </w:tcBorders>
            <w:shd w:val="clear" w:color="auto" w:fill="auto"/>
            <w:noWrap/>
            <w:vAlign w:val="bottom"/>
            <w:hideMark/>
          </w:tcPr>
          <w:p w14:paraId="0002FD91" w14:textId="77777777" w:rsidR="00843FCD" w:rsidRPr="00843FCD" w:rsidRDefault="00843FCD" w:rsidP="00864387">
            <w:pPr>
              <w:widowControl/>
              <w:jc w:val="center"/>
              <w:rPr>
                <w:rFonts w:ascii="SimSun" w:eastAsia="SimSun" w:hAnsi="SimSun" w:cs="SimSun"/>
                <w:b/>
                <w:bCs/>
                <w:color w:val="000000"/>
                <w:kern w:val="0"/>
                <w:sz w:val="22"/>
                <w:lang w:eastAsia="zh-CN"/>
              </w:rPr>
            </w:pPr>
            <w:r w:rsidRPr="00843FCD">
              <w:rPr>
                <w:rFonts w:ascii="SimSun" w:eastAsia="SimSun" w:hAnsi="SimSun" w:cs="SimSun" w:hint="eastAsia"/>
                <w:b/>
                <w:bCs/>
                <w:color w:val="000000"/>
                <w:kern w:val="0"/>
                <w:sz w:val="22"/>
                <w:lang w:eastAsia="zh-CN"/>
              </w:rPr>
              <w:t>-</w:t>
            </w:r>
          </w:p>
        </w:tc>
        <w:tc>
          <w:tcPr>
            <w:tcW w:w="1644" w:type="dxa"/>
            <w:tcBorders>
              <w:top w:val="nil"/>
              <w:left w:val="nil"/>
              <w:bottom w:val="nil"/>
              <w:right w:val="nil"/>
            </w:tcBorders>
            <w:shd w:val="clear" w:color="auto" w:fill="auto"/>
            <w:noWrap/>
            <w:vAlign w:val="bottom"/>
            <w:hideMark/>
          </w:tcPr>
          <w:p w14:paraId="0DC660D2" w14:textId="3A302BDF" w:rsidR="00843FCD" w:rsidRPr="00843FCD" w:rsidRDefault="005728D0" w:rsidP="00864387">
            <w:pPr>
              <w:widowControl/>
              <w:jc w:val="center"/>
              <w:rPr>
                <w:rFonts w:ascii="Book Antiqua" w:eastAsia="SimSun" w:hAnsi="Book Antiqua" w:cs="SimSun"/>
                <w:bCs/>
                <w:color w:val="000000"/>
                <w:kern w:val="0"/>
                <w:sz w:val="22"/>
                <w:lang w:eastAsia="zh-CN"/>
              </w:rPr>
            </w:pPr>
            <w:r w:rsidRPr="005728D0">
              <w:rPr>
                <w:rFonts w:ascii="Book Antiqua" w:eastAsia="SimSun" w:hAnsi="Book Antiqua" w:cs="SimSun"/>
                <w:bCs/>
                <w:color w:val="000000"/>
                <w:kern w:val="0"/>
                <w:sz w:val="22"/>
                <w:lang w:eastAsia="zh-CN"/>
              </w:rPr>
              <w:t>None</w:t>
            </w:r>
          </w:p>
        </w:tc>
        <w:tc>
          <w:tcPr>
            <w:tcW w:w="2260" w:type="dxa"/>
            <w:tcBorders>
              <w:top w:val="nil"/>
              <w:left w:val="nil"/>
              <w:bottom w:val="nil"/>
              <w:right w:val="nil"/>
            </w:tcBorders>
            <w:shd w:val="clear" w:color="auto" w:fill="auto"/>
            <w:noWrap/>
            <w:vAlign w:val="bottom"/>
            <w:hideMark/>
          </w:tcPr>
          <w:p w14:paraId="0E7D1429"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31M</w:t>
            </w:r>
          </w:p>
        </w:tc>
      </w:tr>
      <w:tr w:rsidR="00843FCD" w:rsidRPr="00843FCD" w14:paraId="64CD2FEE" w14:textId="77777777" w:rsidTr="005728D0">
        <w:trPr>
          <w:trHeight w:val="300"/>
        </w:trPr>
        <w:tc>
          <w:tcPr>
            <w:tcW w:w="820" w:type="dxa"/>
            <w:tcBorders>
              <w:top w:val="nil"/>
              <w:left w:val="nil"/>
              <w:bottom w:val="single" w:sz="4" w:space="0" w:color="auto"/>
              <w:right w:val="nil"/>
            </w:tcBorders>
            <w:shd w:val="clear" w:color="auto" w:fill="auto"/>
            <w:noWrap/>
            <w:vAlign w:val="bottom"/>
            <w:hideMark/>
          </w:tcPr>
          <w:p w14:paraId="63CFE1A0" w14:textId="77777777" w:rsidR="00843FCD" w:rsidRPr="00843FCD" w:rsidRDefault="00843FCD" w:rsidP="00843FCD">
            <w:pPr>
              <w:widowControl/>
              <w:jc w:val="left"/>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67</w:t>
            </w:r>
          </w:p>
        </w:tc>
        <w:tc>
          <w:tcPr>
            <w:tcW w:w="860" w:type="dxa"/>
            <w:tcBorders>
              <w:top w:val="nil"/>
              <w:left w:val="nil"/>
              <w:bottom w:val="single" w:sz="4" w:space="0" w:color="auto"/>
              <w:right w:val="nil"/>
            </w:tcBorders>
            <w:shd w:val="clear" w:color="auto" w:fill="auto"/>
            <w:noWrap/>
            <w:vAlign w:val="bottom"/>
            <w:hideMark/>
          </w:tcPr>
          <w:p w14:paraId="390F9875" w14:textId="751C0210"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Male</w:t>
            </w:r>
          </w:p>
        </w:tc>
        <w:tc>
          <w:tcPr>
            <w:tcW w:w="1989" w:type="dxa"/>
            <w:tcBorders>
              <w:top w:val="nil"/>
              <w:left w:val="nil"/>
              <w:bottom w:val="single" w:sz="4" w:space="0" w:color="auto"/>
              <w:right w:val="nil"/>
            </w:tcBorders>
            <w:shd w:val="clear" w:color="auto" w:fill="auto"/>
            <w:noWrap/>
            <w:vAlign w:val="bottom"/>
            <w:hideMark/>
          </w:tcPr>
          <w:p w14:paraId="26589879" w14:textId="641C34B3"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None</w:t>
            </w:r>
          </w:p>
        </w:tc>
        <w:tc>
          <w:tcPr>
            <w:tcW w:w="2740" w:type="dxa"/>
            <w:tcBorders>
              <w:top w:val="nil"/>
              <w:left w:val="nil"/>
              <w:bottom w:val="single" w:sz="4" w:space="0" w:color="auto"/>
              <w:right w:val="nil"/>
            </w:tcBorders>
            <w:shd w:val="clear" w:color="auto" w:fill="auto"/>
            <w:noWrap/>
            <w:vAlign w:val="bottom"/>
            <w:hideMark/>
          </w:tcPr>
          <w:p w14:paraId="2FDE16E0" w14:textId="377DC8BB" w:rsidR="00843FCD" w:rsidRPr="00843FCD" w:rsidRDefault="005728D0"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None</w:t>
            </w:r>
          </w:p>
        </w:tc>
        <w:tc>
          <w:tcPr>
            <w:tcW w:w="1560" w:type="dxa"/>
            <w:tcBorders>
              <w:top w:val="nil"/>
              <w:left w:val="nil"/>
              <w:bottom w:val="single" w:sz="4" w:space="0" w:color="auto"/>
              <w:right w:val="nil"/>
            </w:tcBorders>
            <w:shd w:val="clear" w:color="auto" w:fill="auto"/>
            <w:noWrap/>
            <w:vAlign w:val="bottom"/>
            <w:hideMark/>
          </w:tcPr>
          <w:p w14:paraId="76205CB3"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3385</w:t>
            </w:r>
          </w:p>
        </w:tc>
        <w:tc>
          <w:tcPr>
            <w:tcW w:w="1560" w:type="dxa"/>
            <w:tcBorders>
              <w:top w:val="nil"/>
              <w:left w:val="nil"/>
              <w:bottom w:val="single" w:sz="4" w:space="0" w:color="auto"/>
              <w:right w:val="nil"/>
            </w:tcBorders>
            <w:shd w:val="clear" w:color="auto" w:fill="auto"/>
            <w:noWrap/>
            <w:vAlign w:val="bottom"/>
            <w:hideMark/>
          </w:tcPr>
          <w:p w14:paraId="52912A40"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W.N.L.</w:t>
            </w:r>
          </w:p>
        </w:tc>
        <w:tc>
          <w:tcPr>
            <w:tcW w:w="2000" w:type="dxa"/>
            <w:tcBorders>
              <w:top w:val="nil"/>
              <w:left w:val="nil"/>
              <w:bottom w:val="single" w:sz="4" w:space="0" w:color="auto"/>
              <w:right w:val="nil"/>
            </w:tcBorders>
            <w:shd w:val="clear" w:color="auto" w:fill="auto"/>
            <w:noWrap/>
            <w:vAlign w:val="bottom"/>
            <w:hideMark/>
          </w:tcPr>
          <w:p w14:paraId="260EB065"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800</w:t>
            </w:r>
          </w:p>
        </w:tc>
        <w:tc>
          <w:tcPr>
            <w:tcW w:w="1133" w:type="dxa"/>
            <w:tcBorders>
              <w:top w:val="nil"/>
              <w:left w:val="nil"/>
              <w:bottom w:val="single" w:sz="4" w:space="0" w:color="auto"/>
              <w:right w:val="nil"/>
            </w:tcBorders>
            <w:shd w:val="clear" w:color="auto" w:fill="auto"/>
            <w:noWrap/>
            <w:vAlign w:val="bottom"/>
            <w:hideMark/>
          </w:tcPr>
          <w:p w14:paraId="1C91CFAF" w14:textId="77777777" w:rsidR="00843FCD" w:rsidRPr="00843FCD" w:rsidRDefault="00843FCD" w:rsidP="00843FCD">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14M</w:t>
            </w:r>
          </w:p>
        </w:tc>
        <w:tc>
          <w:tcPr>
            <w:tcW w:w="1520" w:type="dxa"/>
            <w:tcBorders>
              <w:top w:val="nil"/>
              <w:left w:val="nil"/>
              <w:bottom w:val="single" w:sz="4" w:space="0" w:color="auto"/>
              <w:right w:val="nil"/>
            </w:tcBorders>
            <w:shd w:val="clear" w:color="auto" w:fill="auto"/>
            <w:noWrap/>
            <w:vAlign w:val="bottom"/>
            <w:hideMark/>
          </w:tcPr>
          <w:p w14:paraId="20D940DF"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14M</w:t>
            </w:r>
          </w:p>
        </w:tc>
        <w:tc>
          <w:tcPr>
            <w:tcW w:w="1194" w:type="dxa"/>
            <w:tcBorders>
              <w:top w:val="nil"/>
              <w:left w:val="nil"/>
              <w:bottom w:val="single" w:sz="4" w:space="0" w:color="auto"/>
              <w:right w:val="nil"/>
            </w:tcBorders>
            <w:shd w:val="clear" w:color="auto" w:fill="auto"/>
            <w:noWrap/>
            <w:vAlign w:val="bottom"/>
            <w:hideMark/>
          </w:tcPr>
          <w:p w14:paraId="499A6BC0" w14:textId="77777777" w:rsidR="00843FCD" w:rsidRPr="00843FCD" w:rsidRDefault="00843FCD" w:rsidP="00864387">
            <w:pPr>
              <w:widowControl/>
              <w:jc w:val="center"/>
              <w:rPr>
                <w:rFonts w:ascii="SimSun" w:eastAsia="SimSun" w:hAnsi="SimSun" w:cs="SimSun"/>
                <w:b/>
                <w:bCs/>
                <w:color w:val="000000"/>
                <w:kern w:val="0"/>
                <w:sz w:val="22"/>
                <w:lang w:eastAsia="zh-CN"/>
              </w:rPr>
            </w:pPr>
            <w:r w:rsidRPr="00843FCD">
              <w:rPr>
                <w:rFonts w:ascii="SimSun" w:eastAsia="SimSun" w:hAnsi="SimSun" w:cs="SimSun" w:hint="eastAsia"/>
                <w:b/>
                <w:bCs/>
                <w:color w:val="000000"/>
                <w:kern w:val="0"/>
                <w:sz w:val="22"/>
                <w:lang w:eastAsia="zh-CN"/>
              </w:rPr>
              <w:t>+</w:t>
            </w:r>
          </w:p>
        </w:tc>
        <w:tc>
          <w:tcPr>
            <w:tcW w:w="1644" w:type="dxa"/>
            <w:tcBorders>
              <w:top w:val="nil"/>
              <w:left w:val="nil"/>
              <w:bottom w:val="single" w:sz="4" w:space="0" w:color="auto"/>
              <w:right w:val="nil"/>
            </w:tcBorders>
            <w:shd w:val="clear" w:color="auto" w:fill="auto"/>
            <w:noWrap/>
            <w:vAlign w:val="bottom"/>
            <w:hideMark/>
          </w:tcPr>
          <w:p w14:paraId="44247C31"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TACE</w:t>
            </w:r>
          </w:p>
        </w:tc>
        <w:tc>
          <w:tcPr>
            <w:tcW w:w="2260" w:type="dxa"/>
            <w:tcBorders>
              <w:top w:val="nil"/>
              <w:left w:val="nil"/>
              <w:bottom w:val="single" w:sz="4" w:space="0" w:color="auto"/>
              <w:right w:val="nil"/>
            </w:tcBorders>
            <w:shd w:val="clear" w:color="auto" w:fill="auto"/>
            <w:noWrap/>
            <w:vAlign w:val="bottom"/>
            <w:hideMark/>
          </w:tcPr>
          <w:p w14:paraId="46BD3CAA" w14:textId="77777777" w:rsidR="00843FCD" w:rsidRPr="00843FCD" w:rsidRDefault="00843FCD" w:rsidP="00864387">
            <w:pPr>
              <w:widowControl/>
              <w:jc w:val="center"/>
              <w:rPr>
                <w:rFonts w:ascii="Book Antiqua" w:eastAsia="SimSun" w:hAnsi="Book Antiqua" w:cs="SimSun"/>
                <w:bCs/>
                <w:color w:val="000000"/>
                <w:kern w:val="0"/>
                <w:sz w:val="22"/>
                <w:lang w:eastAsia="zh-CN"/>
              </w:rPr>
            </w:pPr>
            <w:r w:rsidRPr="00843FCD">
              <w:rPr>
                <w:rFonts w:ascii="Book Antiqua" w:eastAsia="SimSun" w:hAnsi="Book Antiqua" w:cs="SimSun"/>
                <w:bCs/>
                <w:color w:val="000000"/>
                <w:kern w:val="0"/>
                <w:sz w:val="22"/>
                <w:lang w:eastAsia="zh-CN"/>
              </w:rPr>
              <w:t>26M</w:t>
            </w:r>
          </w:p>
        </w:tc>
      </w:tr>
    </w:tbl>
    <w:p w14:paraId="1F3D6277" w14:textId="6E254EFE" w:rsidR="005728D0" w:rsidRPr="00D963D2" w:rsidRDefault="005728D0" w:rsidP="005862C9">
      <w:pPr>
        <w:adjustRightInd w:val="0"/>
        <w:snapToGrid w:val="0"/>
        <w:spacing w:line="360" w:lineRule="auto"/>
        <w:rPr>
          <w:rFonts w:ascii="Book Antiqua" w:eastAsia="SimSun" w:hAnsi="Book Antiqua"/>
          <w:sz w:val="24"/>
          <w:szCs w:val="24"/>
          <w:lang w:eastAsia="zh-CN"/>
        </w:rPr>
        <w:sectPr w:rsidR="005728D0" w:rsidRPr="00D963D2" w:rsidSect="005728D0">
          <w:pgSz w:w="20639" w:h="29201" w:code="146"/>
          <w:pgMar w:top="1985" w:right="1701" w:bottom="1701" w:left="1701" w:header="851" w:footer="992" w:gutter="0"/>
          <w:cols w:space="425"/>
          <w:docGrid w:type="linesAndChars" w:linePitch="360"/>
        </w:sectPr>
      </w:pPr>
      <w:r w:rsidRPr="005728D0">
        <w:rPr>
          <w:rFonts w:ascii="Book Antiqua" w:eastAsia="SimSun" w:hAnsi="Book Antiqua" w:hint="eastAsia"/>
          <w:sz w:val="24"/>
          <w:szCs w:val="24"/>
          <w:lang w:eastAsia="zh-CN"/>
        </w:rPr>
        <w:t xml:space="preserve">AFP: </w:t>
      </w:r>
      <w:r w:rsidRPr="005728D0">
        <w:rPr>
          <w:rFonts w:ascii="Book Antiqua" w:eastAsia="SimSun" w:hAnsi="Book Antiqua"/>
          <w:sz w:val="24"/>
          <w:szCs w:val="24"/>
          <w:lang w:eastAsia="zh-CN"/>
        </w:rPr>
        <w:t>α</w:t>
      </w:r>
      <w:r w:rsidRPr="005728D0">
        <w:rPr>
          <w:rFonts w:ascii="Book Antiqua" w:eastAsia="SimSun" w:hAnsi="Book Antiqua" w:hint="eastAsia"/>
          <w:sz w:val="24"/>
          <w:szCs w:val="24"/>
          <w:lang w:eastAsia="zh-CN"/>
        </w:rPr>
        <w:t>-fetoprotein; CR</w:t>
      </w:r>
      <w:r w:rsidRPr="005728D0">
        <w:rPr>
          <w:rFonts w:ascii="Book Antiqua" w:eastAsia="SimSun" w:hAnsi="Book Antiqua"/>
          <w:sz w:val="24"/>
          <w:szCs w:val="24"/>
          <w:lang w:eastAsia="zh-CN"/>
        </w:rPr>
        <w:t>:</w:t>
      </w:r>
      <w:r w:rsidRPr="005728D0">
        <w:rPr>
          <w:rFonts w:ascii="Book Antiqua" w:eastAsia="SimSun" w:hAnsi="Book Antiqua" w:hint="eastAsia"/>
          <w:sz w:val="24"/>
          <w:szCs w:val="24"/>
          <w:lang w:eastAsia="zh-CN"/>
        </w:rPr>
        <w:t xml:space="preserve"> </w:t>
      </w:r>
      <w:r w:rsidRPr="005728D0">
        <w:rPr>
          <w:rFonts w:ascii="Book Antiqua" w:eastAsia="SimSun" w:hAnsi="Book Antiqua"/>
          <w:sz w:val="24"/>
          <w:szCs w:val="24"/>
          <w:lang w:eastAsia="zh-CN"/>
        </w:rPr>
        <w:t xml:space="preserve">Complete </w:t>
      </w:r>
      <w:r w:rsidRPr="005728D0">
        <w:rPr>
          <w:rFonts w:ascii="Book Antiqua" w:eastAsia="SimSun" w:hAnsi="Book Antiqua" w:hint="eastAsia"/>
          <w:sz w:val="24"/>
          <w:szCs w:val="24"/>
          <w:lang w:eastAsia="zh-CN"/>
        </w:rPr>
        <w:t xml:space="preserve">response; LN: </w:t>
      </w:r>
      <w:r w:rsidRPr="005728D0">
        <w:rPr>
          <w:rFonts w:ascii="Book Antiqua" w:eastAsia="SimSun" w:hAnsi="Book Antiqua"/>
          <w:sz w:val="24"/>
          <w:szCs w:val="24"/>
          <w:lang w:eastAsia="zh-CN"/>
        </w:rPr>
        <w:t xml:space="preserve">Lymph </w:t>
      </w:r>
      <w:r w:rsidRPr="005728D0">
        <w:rPr>
          <w:rFonts w:ascii="Book Antiqua" w:eastAsia="SimSun" w:hAnsi="Book Antiqua" w:hint="eastAsia"/>
          <w:sz w:val="24"/>
          <w:szCs w:val="24"/>
          <w:lang w:eastAsia="zh-CN"/>
        </w:rPr>
        <w:t xml:space="preserve">node; W.N.L.: </w:t>
      </w:r>
      <w:r w:rsidRPr="005728D0">
        <w:rPr>
          <w:rFonts w:ascii="Book Antiqua" w:eastAsia="SimSun" w:hAnsi="Book Antiqua"/>
          <w:sz w:val="24"/>
          <w:szCs w:val="24"/>
          <w:lang w:eastAsia="zh-CN"/>
        </w:rPr>
        <w:t xml:space="preserve">Within </w:t>
      </w:r>
      <w:r w:rsidRPr="005728D0">
        <w:rPr>
          <w:rFonts w:ascii="Book Antiqua" w:eastAsia="SimSun" w:hAnsi="Book Antiqua" w:hint="eastAsia"/>
          <w:sz w:val="24"/>
          <w:szCs w:val="24"/>
          <w:lang w:eastAsia="zh-CN"/>
        </w:rPr>
        <w:t xml:space="preserve">normal limit; EBRT: </w:t>
      </w:r>
      <w:r w:rsidRPr="005728D0">
        <w:rPr>
          <w:rFonts w:ascii="Book Antiqua" w:eastAsia="SimSun" w:hAnsi="Book Antiqua"/>
          <w:sz w:val="24"/>
          <w:szCs w:val="24"/>
          <w:lang w:eastAsia="zh-CN"/>
        </w:rPr>
        <w:t>External beam radiotherapy</w:t>
      </w:r>
      <w:r w:rsidRPr="005728D0">
        <w:rPr>
          <w:rFonts w:ascii="Book Antiqua" w:eastAsia="SimSun" w:hAnsi="Book Antiqua" w:hint="eastAsia"/>
          <w:sz w:val="24"/>
          <w:szCs w:val="24"/>
          <w:lang w:eastAsia="zh-CN"/>
        </w:rPr>
        <w:t xml:space="preserve">; TACE: </w:t>
      </w:r>
      <w:r w:rsidRPr="005728D0">
        <w:rPr>
          <w:rFonts w:ascii="Book Antiqua" w:eastAsia="SimSun" w:hAnsi="Book Antiqua"/>
          <w:sz w:val="24"/>
          <w:szCs w:val="24"/>
          <w:lang w:eastAsia="zh-CN"/>
        </w:rPr>
        <w:t xml:space="preserve">Transcatheter </w:t>
      </w:r>
      <w:r w:rsidRPr="005728D0">
        <w:rPr>
          <w:rFonts w:ascii="Book Antiqua" w:eastAsia="SimSun" w:hAnsi="Book Antiqua" w:hint="eastAsia"/>
          <w:sz w:val="24"/>
          <w:szCs w:val="24"/>
          <w:lang w:eastAsia="zh-CN"/>
        </w:rPr>
        <w:t xml:space="preserve">arterial chemoembolization; RFA: </w:t>
      </w:r>
      <w:r w:rsidRPr="005728D0">
        <w:rPr>
          <w:rFonts w:ascii="Book Antiqua" w:eastAsia="SimSun" w:hAnsi="Book Antiqua"/>
          <w:sz w:val="24"/>
          <w:szCs w:val="24"/>
          <w:lang w:eastAsia="zh-CN"/>
        </w:rPr>
        <w:t xml:space="preserve">Radiofrequency </w:t>
      </w:r>
      <w:r w:rsidRPr="005728D0">
        <w:rPr>
          <w:rFonts w:ascii="Book Antiqua" w:eastAsia="SimSun" w:hAnsi="Book Antiqua" w:hint="eastAsia"/>
          <w:sz w:val="24"/>
          <w:szCs w:val="24"/>
          <w:lang w:eastAsia="zh-CN"/>
        </w:rPr>
        <w:t>a</w:t>
      </w:r>
      <w:r w:rsidRPr="005728D0">
        <w:rPr>
          <w:rFonts w:ascii="Book Antiqua" w:eastAsia="SimSun" w:hAnsi="Book Antiqua"/>
          <w:sz w:val="24"/>
          <w:szCs w:val="24"/>
          <w:lang w:eastAsia="zh-CN"/>
        </w:rPr>
        <w:t>blation</w:t>
      </w:r>
      <w:r w:rsidRPr="005728D0">
        <w:rPr>
          <w:rFonts w:ascii="Book Antiqua" w:eastAsia="SimSun" w:hAnsi="Book Antiqua" w:hint="eastAsia"/>
          <w:sz w:val="24"/>
          <w:szCs w:val="24"/>
          <w:lang w:eastAsia="zh-CN"/>
        </w:rPr>
        <w:t xml:space="preserve">; HAI: </w:t>
      </w:r>
      <w:r w:rsidRPr="005728D0">
        <w:rPr>
          <w:rFonts w:ascii="Book Antiqua" w:eastAsia="SimSun" w:hAnsi="Book Antiqua"/>
          <w:sz w:val="24"/>
          <w:szCs w:val="24"/>
          <w:lang w:eastAsia="zh-CN"/>
        </w:rPr>
        <w:t>Hepatic arterial infusion chemotherapy</w:t>
      </w:r>
      <w:r w:rsidRPr="005728D0">
        <w:rPr>
          <w:rFonts w:ascii="Book Antiqua" w:eastAsia="SimSun" w:hAnsi="Book Antiqua" w:hint="eastAsia"/>
          <w:sz w:val="24"/>
          <w:szCs w:val="24"/>
          <w:lang w:eastAsia="zh-CN"/>
        </w:rPr>
        <w:t>; ND:</w:t>
      </w:r>
      <w:r w:rsidRPr="005728D0">
        <w:rPr>
          <w:rFonts w:ascii="Book Antiqua" w:eastAsia="SimSun" w:hAnsi="Book Antiqua"/>
          <w:sz w:val="24"/>
          <w:szCs w:val="24"/>
          <w:lang w:eastAsia="zh-CN"/>
        </w:rPr>
        <w:t xml:space="preserve"> Not described</w:t>
      </w:r>
      <w:r w:rsidRPr="005728D0">
        <w:rPr>
          <w:rFonts w:ascii="Book Antiqua" w:eastAsia="SimSun" w:hAnsi="Book Antiqua" w:hint="eastAsia"/>
          <w:sz w:val="24"/>
          <w:szCs w:val="24"/>
          <w:lang w:eastAsia="zh-CN"/>
        </w:rPr>
        <w:t>.</w:t>
      </w:r>
    </w:p>
    <w:p w14:paraId="1939E81F" w14:textId="77777777" w:rsidR="00214D31" w:rsidRPr="005862C9" w:rsidRDefault="00214D31" w:rsidP="0006798B">
      <w:pPr>
        <w:adjustRightInd w:val="0"/>
        <w:snapToGrid w:val="0"/>
        <w:spacing w:line="360" w:lineRule="auto"/>
        <w:rPr>
          <w:rFonts w:ascii="Book Antiqua" w:eastAsia="SimSun" w:hAnsi="Book Antiqua"/>
          <w:sz w:val="24"/>
          <w:szCs w:val="24"/>
          <w:lang w:eastAsia="zh-CN"/>
        </w:rPr>
      </w:pPr>
    </w:p>
    <w:sectPr w:rsidR="00214D31" w:rsidRPr="005862C9" w:rsidSect="002712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F490" w14:textId="77777777" w:rsidR="00A86C7C" w:rsidRDefault="00A86C7C" w:rsidP="00751562">
      <w:r>
        <w:separator/>
      </w:r>
    </w:p>
  </w:endnote>
  <w:endnote w:type="continuationSeparator" w:id="0">
    <w:p w14:paraId="21CFF27E" w14:textId="77777777" w:rsidR="00A86C7C" w:rsidRDefault="00A86C7C" w:rsidP="00751562">
      <w:r>
        <w:continuationSeparator/>
      </w:r>
    </w:p>
  </w:endnote>
  <w:endnote w:type="continuationNotice" w:id="1">
    <w:p w14:paraId="482ECE4E" w14:textId="77777777" w:rsidR="00A86C7C" w:rsidRDefault="00A86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8FFA6" w14:textId="77777777" w:rsidR="00A86C7C" w:rsidRDefault="00A86C7C" w:rsidP="00751562">
      <w:r>
        <w:separator/>
      </w:r>
    </w:p>
  </w:footnote>
  <w:footnote w:type="continuationSeparator" w:id="0">
    <w:p w14:paraId="63EAD84A" w14:textId="77777777" w:rsidR="00A86C7C" w:rsidRDefault="00A86C7C" w:rsidP="00751562">
      <w:r>
        <w:continuationSeparator/>
      </w:r>
    </w:p>
  </w:footnote>
  <w:footnote w:type="continuationNotice" w:id="1">
    <w:p w14:paraId="012D66A7" w14:textId="77777777" w:rsidR="00A86C7C" w:rsidRDefault="00A86C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46377"/>
      <w:docPartObj>
        <w:docPartGallery w:val="Page Numbers (Top of Page)"/>
        <w:docPartUnique/>
      </w:docPartObj>
    </w:sdtPr>
    <w:sdtEndPr>
      <w:rPr>
        <w:noProof/>
      </w:rPr>
    </w:sdtEndPr>
    <w:sdtContent>
      <w:p w14:paraId="49FE5833" w14:textId="77777777" w:rsidR="00342EDF" w:rsidRDefault="00342EDF">
        <w:pPr>
          <w:pStyle w:val="Header"/>
          <w:jc w:val="right"/>
        </w:pPr>
        <w:r>
          <w:fldChar w:fldCharType="begin"/>
        </w:r>
        <w:r>
          <w:instrText xml:space="preserve"> PAGE   \* MERGEFORMAT </w:instrText>
        </w:r>
        <w:r>
          <w:fldChar w:fldCharType="separate"/>
        </w:r>
        <w:r w:rsidR="00A22DF5">
          <w:rPr>
            <w:noProof/>
          </w:rPr>
          <w:t>23</w:t>
        </w:r>
        <w:r>
          <w:rPr>
            <w:noProof/>
          </w:rPr>
          <w:fldChar w:fldCharType="end"/>
        </w:r>
      </w:p>
    </w:sdtContent>
  </w:sdt>
  <w:p w14:paraId="3D8A68BB" w14:textId="77777777" w:rsidR="00342EDF" w:rsidRDefault="00342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792"/>
    <w:multiLevelType w:val="hybridMultilevel"/>
    <w:tmpl w:val="5CFEE412"/>
    <w:lvl w:ilvl="0" w:tplc="B82AD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006539"/>
    <w:multiLevelType w:val="hybridMultilevel"/>
    <w:tmpl w:val="0F3845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873095"/>
    <w:multiLevelType w:val="hybridMultilevel"/>
    <w:tmpl w:val="108E7A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E307C7"/>
    <w:multiLevelType w:val="hybridMultilevel"/>
    <w:tmpl w:val="A54038A6"/>
    <w:lvl w:ilvl="0" w:tplc="B82AD2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FD"/>
    <w:rsid w:val="00010C8C"/>
    <w:rsid w:val="0006798B"/>
    <w:rsid w:val="00067FBA"/>
    <w:rsid w:val="000A4CE7"/>
    <w:rsid w:val="000B1BE0"/>
    <w:rsid w:val="000B6EF9"/>
    <w:rsid w:val="000C5B6B"/>
    <w:rsid w:val="000D0731"/>
    <w:rsid w:val="000F3008"/>
    <w:rsid w:val="000F3B62"/>
    <w:rsid w:val="00102362"/>
    <w:rsid w:val="00122484"/>
    <w:rsid w:val="00122A48"/>
    <w:rsid w:val="00136554"/>
    <w:rsid w:val="00152B15"/>
    <w:rsid w:val="001530C0"/>
    <w:rsid w:val="00153928"/>
    <w:rsid w:val="001675F5"/>
    <w:rsid w:val="00180CFD"/>
    <w:rsid w:val="00182D1C"/>
    <w:rsid w:val="001858F8"/>
    <w:rsid w:val="001A1C16"/>
    <w:rsid w:val="001E6868"/>
    <w:rsid w:val="00214D31"/>
    <w:rsid w:val="002200A7"/>
    <w:rsid w:val="0024770B"/>
    <w:rsid w:val="00256A4F"/>
    <w:rsid w:val="0027123E"/>
    <w:rsid w:val="00285FD4"/>
    <w:rsid w:val="002860E6"/>
    <w:rsid w:val="002A7F4E"/>
    <w:rsid w:val="002F13B7"/>
    <w:rsid w:val="002F4260"/>
    <w:rsid w:val="00306A4A"/>
    <w:rsid w:val="00310C84"/>
    <w:rsid w:val="00323B2E"/>
    <w:rsid w:val="00332A7B"/>
    <w:rsid w:val="003403F5"/>
    <w:rsid w:val="00342EDF"/>
    <w:rsid w:val="003908EF"/>
    <w:rsid w:val="003D2EE3"/>
    <w:rsid w:val="003F28EB"/>
    <w:rsid w:val="00420962"/>
    <w:rsid w:val="00422472"/>
    <w:rsid w:val="00424A26"/>
    <w:rsid w:val="00466508"/>
    <w:rsid w:val="00483A27"/>
    <w:rsid w:val="00490079"/>
    <w:rsid w:val="0049135E"/>
    <w:rsid w:val="004979FE"/>
    <w:rsid w:val="00497C67"/>
    <w:rsid w:val="004B7879"/>
    <w:rsid w:val="004D08F4"/>
    <w:rsid w:val="004E3B10"/>
    <w:rsid w:val="004E725B"/>
    <w:rsid w:val="004F50AD"/>
    <w:rsid w:val="00504FA6"/>
    <w:rsid w:val="00520F76"/>
    <w:rsid w:val="005316EB"/>
    <w:rsid w:val="00546DB0"/>
    <w:rsid w:val="00552428"/>
    <w:rsid w:val="0056112B"/>
    <w:rsid w:val="005728D0"/>
    <w:rsid w:val="0057670F"/>
    <w:rsid w:val="005862C9"/>
    <w:rsid w:val="00595C58"/>
    <w:rsid w:val="005973ED"/>
    <w:rsid w:val="005A6170"/>
    <w:rsid w:val="005C3B44"/>
    <w:rsid w:val="005D36A8"/>
    <w:rsid w:val="005F581B"/>
    <w:rsid w:val="005F5C0A"/>
    <w:rsid w:val="00643ED3"/>
    <w:rsid w:val="0064760E"/>
    <w:rsid w:val="0065038B"/>
    <w:rsid w:val="0065785A"/>
    <w:rsid w:val="00675D08"/>
    <w:rsid w:val="0069109A"/>
    <w:rsid w:val="006C1219"/>
    <w:rsid w:val="006C6AF8"/>
    <w:rsid w:val="00700596"/>
    <w:rsid w:val="0070231E"/>
    <w:rsid w:val="007240D2"/>
    <w:rsid w:val="007363DE"/>
    <w:rsid w:val="007416C2"/>
    <w:rsid w:val="00742AD2"/>
    <w:rsid w:val="00747CC8"/>
    <w:rsid w:val="00751562"/>
    <w:rsid w:val="00762631"/>
    <w:rsid w:val="0077427D"/>
    <w:rsid w:val="007C7710"/>
    <w:rsid w:val="007F1B61"/>
    <w:rsid w:val="007F31CF"/>
    <w:rsid w:val="00843FCD"/>
    <w:rsid w:val="00844B60"/>
    <w:rsid w:val="00845735"/>
    <w:rsid w:val="0085312D"/>
    <w:rsid w:val="00853978"/>
    <w:rsid w:val="00862522"/>
    <w:rsid w:val="00864387"/>
    <w:rsid w:val="00871354"/>
    <w:rsid w:val="008907BD"/>
    <w:rsid w:val="00895348"/>
    <w:rsid w:val="008A34E7"/>
    <w:rsid w:val="008A7443"/>
    <w:rsid w:val="008B65FD"/>
    <w:rsid w:val="008D08CA"/>
    <w:rsid w:val="008E1658"/>
    <w:rsid w:val="00911134"/>
    <w:rsid w:val="00912254"/>
    <w:rsid w:val="00917E7F"/>
    <w:rsid w:val="00936E10"/>
    <w:rsid w:val="00952023"/>
    <w:rsid w:val="00953CA6"/>
    <w:rsid w:val="009578CB"/>
    <w:rsid w:val="009640BA"/>
    <w:rsid w:val="0096599A"/>
    <w:rsid w:val="00965C25"/>
    <w:rsid w:val="009857D7"/>
    <w:rsid w:val="0098757A"/>
    <w:rsid w:val="00991E39"/>
    <w:rsid w:val="00996242"/>
    <w:rsid w:val="009C4571"/>
    <w:rsid w:val="009C4E58"/>
    <w:rsid w:val="009F02EC"/>
    <w:rsid w:val="009F094A"/>
    <w:rsid w:val="00A01FFA"/>
    <w:rsid w:val="00A12732"/>
    <w:rsid w:val="00A13282"/>
    <w:rsid w:val="00A174FE"/>
    <w:rsid w:val="00A22DF5"/>
    <w:rsid w:val="00A233FF"/>
    <w:rsid w:val="00A40902"/>
    <w:rsid w:val="00A71408"/>
    <w:rsid w:val="00A77AE3"/>
    <w:rsid w:val="00A814A0"/>
    <w:rsid w:val="00A828BB"/>
    <w:rsid w:val="00A86C7C"/>
    <w:rsid w:val="00A8704B"/>
    <w:rsid w:val="00A96C9C"/>
    <w:rsid w:val="00AC480E"/>
    <w:rsid w:val="00AE3B83"/>
    <w:rsid w:val="00AF0293"/>
    <w:rsid w:val="00B27208"/>
    <w:rsid w:val="00B36871"/>
    <w:rsid w:val="00B37C63"/>
    <w:rsid w:val="00B4649B"/>
    <w:rsid w:val="00B657BA"/>
    <w:rsid w:val="00B70362"/>
    <w:rsid w:val="00B97332"/>
    <w:rsid w:val="00BA55A4"/>
    <w:rsid w:val="00BD0581"/>
    <w:rsid w:val="00BF505B"/>
    <w:rsid w:val="00C11081"/>
    <w:rsid w:val="00C30957"/>
    <w:rsid w:val="00C65146"/>
    <w:rsid w:val="00C90B42"/>
    <w:rsid w:val="00CA3654"/>
    <w:rsid w:val="00CC0053"/>
    <w:rsid w:val="00CE2D33"/>
    <w:rsid w:val="00D00196"/>
    <w:rsid w:val="00D13478"/>
    <w:rsid w:val="00D35FCC"/>
    <w:rsid w:val="00D4242C"/>
    <w:rsid w:val="00D52F87"/>
    <w:rsid w:val="00D5484A"/>
    <w:rsid w:val="00D61AE7"/>
    <w:rsid w:val="00D64321"/>
    <w:rsid w:val="00D87528"/>
    <w:rsid w:val="00D879E8"/>
    <w:rsid w:val="00D963D2"/>
    <w:rsid w:val="00DB2430"/>
    <w:rsid w:val="00DC3B46"/>
    <w:rsid w:val="00DC67BA"/>
    <w:rsid w:val="00DF68D0"/>
    <w:rsid w:val="00E35D13"/>
    <w:rsid w:val="00E4130A"/>
    <w:rsid w:val="00E64C99"/>
    <w:rsid w:val="00E65105"/>
    <w:rsid w:val="00E703FB"/>
    <w:rsid w:val="00E909AB"/>
    <w:rsid w:val="00E91B62"/>
    <w:rsid w:val="00EB052A"/>
    <w:rsid w:val="00EB548C"/>
    <w:rsid w:val="00EC2D20"/>
    <w:rsid w:val="00EC3149"/>
    <w:rsid w:val="00ED1DA4"/>
    <w:rsid w:val="00EE137A"/>
    <w:rsid w:val="00EF1EE3"/>
    <w:rsid w:val="00EF66F7"/>
    <w:rsid w:val="00F07BE0"/>
    <w:rsid w:val="00F337D6"/>
    <w:rsid w:val="00F34DDB"/>
    <w:rsid w:val="00F538D7"/>
    <w:rsid w:val="00F57874"/>
    <w:rsid w:val="00F57E87"/>
    <w:rsid w:val="00F629DF"/>
    <w:rsid w:val="00F66293"/>
    <w:rsid w:val="00F66C37"/>
    <w:rsid w:val="00F7294B"/>
    <w:rsid w:val="00F7743C"/>
    <w:rsid w:val="00F87DA4"/>
    <w:rsid w:val="00FA13FD"/>
    <w:rsid w:val="00FD2089"/>
    <w:rsid w:val="00FE1CAF"/>
    <w:rsid w:val="00FE3A04"/>
    <w:rsid w:val="00FF2B1F"/>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65BD4A"/>
  <w15:docId w15:val="{8FA0F50E-97F2-41C9-B9B3-A3BA2A50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C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562"/>
    <w:pPr>
      <w:tabs>
        <w:tab w:val="center" w:pos="4252"/>
        <w:tab w:val="right" w:pos="8504"/>
      </w:tabs>
      <w:snapToGrid w:val="0"/>
    </w:pPr>
  </w:style>
  <w:style w:type="character" w:customStyle="1" w:styleId="HeaderChar">
    <w:name w:val="Header Char"/>
    <w:basedOn w:val="DefaultParagraphFont"/>
    <w:link w:val="Header"/>
    <w:uiPriority w:val="99"/>
    <w:rsid w:val="00751562"/>
  </w:style>
  <w:style w:type="paragraph" w:styleId="Footer">
    <w:name w:val="footer"/>
    <w:basedOn w:val="Normal"/>
    <w:link w:val="FooterChar"/>
    <w:uiPriority w:val="99"/>
    <w:unhideWhenUsed/>
    <w:rsid w:val="00751562"/>
    <w:pPr>
      <w:tabs>
        <w:tab w:val="center" w:pos="4252"/>
        <w:tab w:val="right" w:pos="8504"/>
      </w:tabs>
      <w:snapToGrid w:val="0"/>
    </w:pPr>
  </w:style>
  <w:style w:type="character" w:customStyle="1" w:styleId="FooterChar">
    <w:name w:val="Footer Char"/>
    <w:basedOn w:val="DefaultParagraphFont"/>
    <w:link w:val="Footer"/>
    <w:uiPriority w:val="99"/>
    <w:rsid w:val="00751562"/>
  </w:style>
  <w:style w:type="paragraph" w:styleId="BalloonText">
    <w:name w:val="Balloon Text"/>
    <w:basedOn w:val="Normal"/>
    <w:link w:val="BalloonTextChar"/>
    <w:uiPriority w:val="99"/>
    <w:semiHidden/>
    <w:unhideWhenUsed/>
    <w:rsid w:val="00F5787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57874"/>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7294B"/>
    <w:rPr>
      <w:sz w:val="16"/>
      <w:szCs w:val="16"/>
    </w:rPr>
  </w:style>
  <w:style w:type="paragraph" w:styleId="CommentText">
    <w:name w:val="annotation text"/>
    <w:basedOn w:val="Normal"/>
    <w:link w:val="CommentTextChar"/>
    <w:uiPriority w:val="99"/>
    <w:semiHidden/>
    <w:unhideWhenUsed/>
    <w:rsid w:val="00F7294B"/>
    <w:rPr>
      <w:sz w:val="20"/>
      <w:szCs w:val="20"/>
    </w:rPr>
  </w:style>
  <w:style w:type="character" w:customStyle="1" w:styleId="CommentTextChar">
    <w:name w:val="Comment Text Char"/>
    <w:basedOn w:val="DefaultParagraphFont"/>
    <w:link w:val="CommentText"/>
    <w:uiPriority w:val="99"/>
    <w:semiHidden/>
    <w:rsid w:val="00F7294B"/>
    <w:rPr>
      <w:sz w:val="20"/>
      <w:szCs w:val="20"/>
    </w:rPr>
  </w:style>
  <w:style w:type="paragraph" w:styleId="CommentSubject">
    <w:name w:val="annotation subject"/>
    <w:basedOn w:val="CommentText"/>
    <w:next w:val="CommentText"/>
    <w:link w:val="CommentSubjectChar"/>
    <w:uiPriority w:val="99"/>
    <w:semiHidden/>
    <w:unhideWhenUsed/>
    <w:rsid w:val="00F7294B"/>
    <w:rPr>
      <w:b/>
      <w:bCs/>
    </w:rPr>
  </w:style>
  <w:style w:type="character" w:customStyle="1" w:styleId="CommentSubjectChar">
    <w:name w:val="Comment Subject Char"/>
    <w:basedOn w:val="CommentTextChar"/>
    <w:link w:val="CommentSubject"/>
    <w:uiPriority w:val="99"/>
    <w:semiHidden/>
    <w:rsid w:val="00F7294B"/>
    <w:rPr>
      <w:b/>
      <w:bCs/>
      <w:sz w:val="20"/>
      <w:szCs w:val="20"/>
    </w:rPr>
  </w:style>
  <w:style w:type="paragraph" w:styleId="Revision">
    <w:name w:val="Revision"/>
    <w:hidden/>
    <w:uiPriority w:val="99"/>
    <w:semiHidden/>
    <w:rsid w:val="0085312D"/>
  </w:style>
  <w:style w:type="character" w:styleId="LineNumber">
    <w:name w:val="line number"/>
    <w:basedOn w:val="DefaultParagraphFont"/>
    <w:uiPriority w:val="99"/>
    <w:semiHidden/>
    <w:unhideWhenUsed/>
    <w:rsid w:val="00122A48"/>
  </w:style>
  <w:style w:type="paragraph" w:styleId="ListParagraph">
    <w:name w:val="List Paragraph"/>
    <w:basedOn w:val="Normal"/>
    <w:uiPriority w:val="34"/>
    <w:qFormat/>
    <w:rsid w:val="00BF5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0148">
      <w:bodyDiv w:val="1"/>
      <w:marLeft w:val="0"/>
      <w:marRight w:val="0"/>
      <w:marTop w:val="0"/>
      <w:marBottom w:val="0"/>
      <w:divBdr>
        <w:top w:val="none" w:sz="0" w:space="0" w:color="auto"/>
        <w:left w:val="none" w:sz="0" w:space="0" w:color="auto"/>
        <w:bottom w:val="none" w:sz="0" w:space="0" w:color="auto"/>
        <w:right w:val="none" w:sz="0" w:space="0" w:color="auto"/>
      </w:divBdr>
    </w:div>
    <w:div w:id="243801581">
      <w:bodyDiv w:val="1"/>
      <w:marLeft w:val="0"/>
      <w:marRight w:val="0"/>
      <w:marTop w:val="0"/>
      <w:marBottom w:val="0"/>
      <w:divBdr>
        <w:top w:val="none" w:sz="0" w:space="0" w:color="auto"/>
        <w:left w:val="none" w:sz="0" w:space="0" w:color="auto"/>
        <w:bottom w:val="none" w:sz="0" w:space="0" w:color="auto"/>
        <w:right w:val="none" w:sz="0" w:space="0" w:color="auto"/>
      </w:divBdr>
    </w:div>
    <w:div w:id="324359940">
      <w:bodyDiv w:val="1"/>
      <w:marLeft w:val="0"/>
      <w:marRight w:val="0"/>
      <w:marTop w:val="0"/>
      <w:marBottom w:val="0"/>
      <w:divBdr>
        <w:top w:val="none" w:sz="0" w:space="0" w:color="auto"/>
        <w:left w:val="none" w:sz="0" w:space="0" w:color="auto"/>
        <w:bottom w:val="none" w:sz="0" w:space="0" w:color="auto"/>
        <w:right w:val="none" w:sz="0" w:space="0" w:color="auto"/>
      </w:divBdr>
    </w:div>
    <w:div w:id="378211588">
      <w:bodyDiv w:val="1"/>
      <w:marLeft w:val="0"/>
      <w:marRight w:val="0"/>
      <w:marTop w:val="0"/>
      <w:marBottom w:val="0"/>
      <w:divBdr>
        <w:top w:val="none" w:sz="0" w:space="0" w:color="auto"/>
        <w:left w:val="none" w:sz="0" w:space="0" w:color="auto"/>
        <w:bottom w:val="none" w:sz="0" w:space="0" w:color="auto"/>
        <w:right w:val="none" w:sz="0" w:space="0" w:color="auto"/>
      </w:divBdr>
    </w:div>
    <w:div w:id="393939649">
      <w:bodyDiv w:val="1"/>
      <w:marLeft w:val="0"/>
      <w:marRight w:val="0"/>
      <w:marTop w:val="0"/>
      <w:marBottom w:val="0"/>
      <w:divBdr>
        <w:top w:val="none" w:sz="0" w:space="0" w:color="auto"/>
        <w:left w:val="none" w:sz="0" w:space="0" w:color="auto"/>
        <w:bottom w:val="none" w:sz="0" w:space="0" w:color="auto"/>
        <w:right w:val="none" w:sz="0" w:space="0" w:color="auto"/>
      </w:divBdr>
    </w:div>
    <w:div w:id="418987728">
      <w:bodyDiv w:val="1"/>
      <w:marLeft w:val="0"/>
      <w:marRight w:val="0"/>
      <w:marTop w:val="0"/>
      <w:marBottom w:val="0"/>
      <w:divBdr>
        <w:top w:val="none" w:sz="0" w:space="0" w:color="auto"/>
        <w:left w:val="none" w:sz="0" w:space="0" w:color="auto"/>
        <w:bottom w:val="none" w:sz="0" w:space="0" w:color="auto"/>
        <w:right w:val="none" w:sz="0" w:space="0" w:color="auto"/>
      </w:divBdr>
    </w:div>
    <w:div w:id="607933514">
      <w:bodyDiv w:val="1"/>
      <w:marLeft w:val="0"/>
      <w:marRight w:val="0"/>
      <w:marTop w:val="0"/>
      <w:marBottom w:val="0"/>
      <w:divBdr>
        <w:top w:val="none" w:sz="0" w:space="0" w:color="auto"/>
        <w:left w:val="none" w:sz="0" w:space="0" w:color="auto"/>
        <w:bottom w:val="none" w:sz="0" w:space="0" w:color="auto"/>
        <w:right w:val="none" w:sz="0" w:space="0" w:color="auto"/>
      </w:divBdr>
    </w:div>
    <w:div w:id="631717171">
      <w:bodyDiv w:val="1"/>
      <w:marLeft w:val="0"/>
      <w:marRight w:val="0"/>
      <w:marTop w:val="0"/>
      <w:marBottom w:val="0"/>
      <w:divBdr>
        <w:top w:val="none" w:sz="0" w:space="0" w:color="auto"/>
        <w:left w:val="none" w:sz="0" w:space="0" w:color="auto"/>
        <w:bottom w:val="none" w:sz="0" w:space="0" w:color="auto"/>
        <w:right w:val="none" w:sz="0" w:space="0" w:color="auto"/>
      </w:divBdr>
    </w:div>
    <w:div w:id="877084283">
      <w:bodyDiv w:val="1"/>
      <w:marLeft w:val="0"/>
      <w:marRight w:val="0"/>
      <w:marTop w:val="0"/>
      <w:marBottom w:val="0"/>
      <w:divBdr>
        <w:top w:val="none" w:sz="0" w:space="0" w:color="auto"/>
        <w:left w:val="none" w:sz="0" w:space="0" w:color="auto"/>
        <w:bottom w:val="none" w:sz="0" w:space="0" w:color="auto"/>
        <w:right w:val="none" w:sz="0" w:space="0" w:color="auto"/>
      </w:divBdr>
    </w:div>
    <w:div w:id="935482415">
      <w:bodyDiv w:val="1"/>
      <w:marLeft w:val="0"/>
      <w:marRight w:val="0"/>
      <w:marTop w:val="0"/>
      <w:marBottom w:val="0"/>
      <w:divBdr>
        <w:top w:val="none" w:sz="0" w:space="0" w:color="auto"/>
        <w:left w:val="none" w:sz="0" w:space="0" w:color="auto"/>
        <w:bottom w:val="none" w:sz="0" w:space="0" w:color="auto"/>
        <w:right w:val="none" w:sz="0" w:space="0" w:color="auto"/>
      </w:divBdr>
    </w:div>
    <w:div w:id="969823348">
      <w:bodyDiv w:val="1"/>
      <w:marLeft w:val="0"/>
      <w:marRight w:val="0"/>
      <w:marTop w:val="0"/>
      <w:marBottom w:val="0"/>
      <w:divBdr>
        <w:top w:val="none" w:sz="0" w:space="0" w:color="auto"/>
        <w:left w:val="none" w:sz="0" w:space="0" w:color="auto"/>
        <w:bottom w:val="none" w:sz="0" w:space="0" w:color="auto"/>
        <w:right w:val="none" w:sz="0" w:space="0" w:color="auto"/>
      </w:divBdr>
    </w:div>
    <w:div w:id="1199665348">
      <w:bodyDiv w:val="1"/>
      <w:marLeft w:val="0"/>
      <w:marRight w:val="0"/>
      <w:marTop w:val="0"/>
      <w:marBottom w:val="0"/>
      <w:divBdr>
        <w:top w:val="none" w:sz="0" w:space="0" w:color="auto"/>
        <w:left w:val="none" w:sz="0" w:space="0" w:color="auto"/>
        <w:bottom w:val="none" w:sz="0" w:space="0" w:color="auto"/>
        <w:right w:val="none" w:sz="0" w:space="0" w:color="auto"/>
      </w:divBdr>
    </w:div>
    <w:div w:id="1229337889">
      <w:bodyDiv w:val="1"/>
      <w:marLeft w:val="0"/>
      <w:marRight w:val="0"/>
      <w:marTop w:val="0"/>
      <w:marBottom w:val="0"/>
      <w:divBdr>
        <w:top w:val="none" w:sz="0" w:space="0" w:color="auto"/>
        <w:left w:val="none" w:sz="0" w:space="0" w:color="auto"/>
        <w:bottom w:val="none" w:sz="0" w:space="0" w:color="auto"/>
        <w:right w:val="none" w:sz="0" w:space="0" w:color="auto"/>
      </w:divBdr>
      <w:divsChild>
        <w:div w:id="1424105756">
          <w:marLeft w:val="0"/>
          <w:marRight w:val="0"/>
          <w:marTop w:val="34"/>
          <w:marBottom w:val="34"/>
          <w:divBdr>
            <w:top w:val="none" w:sz="0" w:space="0" w:color="auto"/>
            <w:left w:val="none" w:sz="0" w:space="0" w:color="auto"/>
            <w:bottom w:val="none" w:sz="0" w:space="0" w:color="auto"/>
            <w:right w:val="none" w:sz="0" w:space="0" w:color="auto"/>
          </w:divBdr>
        </w:div>
        <w:div w:id="841236129">
          <w:marLeft w:val="0"/>
          <w:marRight w:val="0"/>
          <w:marTop w:val="0"/>
          <w:marBottom w:val="0"/>
          <w:divBdr>
            <w:top w:val="none" w:sz="0" w:space="0" w:color="auto"/>
            <w:left w:val="none" w:sz="0" w:space="0" w:color="auto"/>
            <w:bottom w:val="none" w:sz="0" w:space="0" w:color="auto"/>
            <w:right w:val="none" w:sz="0" w:space="0" w:color="auto"/>
          </w:divBdr>
        </w:div>
      </w:divsChild>
    </w:div>
    <w:div w:id="1347362875">
      <w:bodyDiv w:val="1"/>
      <w:marLeft w:val="0"/>
      <w:marRight w:val="0"/>
      <w:marTop w:val="0"/>
      <w:marBottom w:val="0"/>
      <w:divBdr>
        <w:top w:val="none" w:sz="0" w:space="0" w:color="auto"/>
        <w:left w:val="none" w:sz="0" w:space="0" w:color="auto"/>
        <w:bottom w:val="none" w:sz="0" w:space="0" w:color="auto"/>
        <w:right w:val="none" w:sz="0" w:space="0" w:color="auto"/>
      </w:divBdr>
    </w:div>
    <w:div w:id="1386374870">
      <w:bodyDiv w:val="1"/>
      <w:marLeft w:val="0"/>
      <w:marRight w:val="0"/>
      <w:marTop w:val="0"/>
      <w:marBottom w:val="0"/>
      <w:divBdr>
        <w:top w:val="none" w:sz="0" w:space="0" w:color="auto"/>
        <w:left w:val="none" w:sz="0" w:space="0" w:color="auto"/>
        <w:bottom w:val="none" w:sz="0" w:space="0" w:color="auto"/>
        <w:right w:val="none" w:sz="0" w:space="0" w:color="auto"/>
      </w:divBdr>
    </w:div>
    <w:div w:id="1505516775">
      <w:bodyDiv w:val="1"/>
      <w:marLeft w:val="0"/>
      <w:marRight w:val="0"/>
      <w:marTop w:val="0"/>
      <w:marBottom w:val="0"/>
      <w:divBdr>
        <w:top w:val="none" w:sz="0" w:space="0" w:color="auto"/>
        <w:left w:val="none" w:sz="0" w:space="0" w:color="auto"/>
        <w:bottom w:val="none" w:sz="0" w:space="0" w:color="auto"/>
        <w:right w:val="none" w:sz="0" w:space="0" w:color="auto"/>
      </w:divBdr>
    </w:div>
    <w:div w:id="1527064347">
      <w:bodyDiv w:val="1"/>
      <w:marLeft w:val="0"/>
      <w:marRight w:val="0"/>
      <w:marTop w:val="0"/>
      <w:marBottom w:val="0"/>
      <w:divBdr>
        <w:top w:val="none" w:sz="0" w:space="0" w:color="auto"/>
        <w:left w:val="none" w:sz="0" w:space="0" w:color="auto"/>
        <w:bottom w:val="none" w:sz="0" w:space="0" w:color="auto"/>
        <w:right w:val="none" w:sz="0" w:space="0" w:color="auto"/>
      </w:divBdr>
    </w:div>
    <w:div w:id="1549412510">
      <w:bodyDiv w:val="1"/>
      <w:marLeft w:val="0"/>
      <w:marRight w:val="0"/>
      <w:marTop w:val="0"/>
      <w:marBottom w:val="0"/>
      <w:divBdr>
        <w:top w:val="none" w:sz="0" w:space="0" w:color="auto"/>
        <w:left w:val="none" w:sz="0" w:space="0" w:color="auto"/>
        <w:bottom w:val="none" w:sz="0" w:space="0" w:color="auto"/>
        <w:right w:val="none" w:sz="0" w:space="0" w:color="auto"/>
      </w:divBdr>
    </w:div>
    <w:div w:id="1736708946">
      <w:bodyDiv w:val="1"/>
      <w:marLeft w:val="0"/>
      <w:marRight w:val="0"/>
      <w:marTop w:val="0"/>
      <w:marBottom w:val="0"/>
      <w:divBdr>
        <w:top w:val="none" w:sz="0" w:space="0" w:color="auto"/>
        <w:left w:val="none" w:sz="0" w:space="0" w:color="auto"/>
        <w:bottom w:val="none" w:sz="0" w:space="0" w:color="auto"/>
        <w:right w:val="none" w:sz="0" w:space="0" w:color="auto"/>
      </w:divBdr>
    </w:div>
    <w:div w:id="1918905367">
      <w:bodyDiv w:val="1"/>
      <w:marLeft w:val="0"/>
      <w:marRight w:val="0"/>
      <w:marTop w:val="0"/>
      <w:marBottom w:val="0"/>
      <w:divBdr>
        <w:top w:val="none" w:sz="0" w:space="0" w:color="auto"/>
        <w:left w:val="none" w:sz="0" w:space="0" w:color="auto"/>
        <w:bottom w:val="none" w:sz="0" w:space="0" w:color="auto"/>
        <w:right w:val="none" w:sz="0" w:space="0" w:color="auto"/>
      </w:divBdr>
    </w:div>
    <w:div w:id="2048599172">
      <w:bodyDiv w:val="1"/>
      <w:marLeft w:val="0"/>
      <w:marRight w:val="0"/>
      <w:marTop w:val="0"/>
      <w:marBottom w:val="0"/>
      <w:divBdr>
        <w:top w:val="none" w:sz="0" w:space="0" w:color="auto"/>
        <w:left w:val="none" w:sz="0" w:space="0" w:color="auto"/>
        <w:bottom w:val="none" w:sz="0" w:space="0" w:color="auto"/>
        <w:right w:val="none" w:sz="0" w:space="0" w:color="auto"/>
      </w:divBdr>
    </w:div>
    <w:div w:id="20778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0874-2DB1-4348-B1BA-92986FF6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3442</Words>
  <Characters>19621</Characters>
  <Application>Microsoft Office Word</Application>
  <DocSecurity>0</DocSecurity>
  <Lines>163</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高野道俊</dc:creator>
  <cp:lastModifiedBy>LS Ma</cp:lastModifiedBy>
  <cp:revision>2</cp:revision>
  <cp:lastPrinted>2016-08-16T06:06:00Z</cp:lastPrinted>
  <dcterms:created xsi:type="dcterms:W3CDTF">2016-08-23T02:43:00Z</dcterms:created>
  <dcterms:modified xsi:type="dcterms:W3CDTF">2016-08-23T02:43:00Z</dcterms:modified>
</cp:coreProperties>
</file>