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sz w:val="24"/>
          <w:szCs w:val="24"/>
          <w:lang w:val="en-US"/>
        </w:rPr>
      </w:pPr>
      <w:r w:rsidRPr="00E03DBE">
        <w:rPr>
          <w:rFonts w:ascii="Book Antiqua" w:hAnsi="Book Antiqua"/>
          <w:b/>
          <w:sz w:val="24"/>
          <w:szCs w:val="24"/>
          <w:lang w:val="en-US"/>
        </w:rPr>
        <w:t xml:space="preserve">Name of Journal: </w:t>
      </w:r>
      <w:r w:rsidRPr="00E03DBE">
        <w:rPr>
          <w:rFonts w:ascii="Book Antiqua" w:hAnsi="Book Antiqua"/>
          <w:b/>
          <w:i/>
          <w:iCs/>
          <w:sz w:val="24"/>
          <w:szCs w:val="24"/>
          <w:lang w:val="en-US"/>
        </w:rPr>
        <w:t>World Journal of Orthopedics</w:t>
      </w:r>
    </w:p>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lang w:val="en-US" w:eastAsia="zh-CN"/>
        </w:rPr>
      </w:pPr>
      <w:r w:rsidRPr="00E03DBE">
        <w:rPr>
          <w:rFonts w:ascii="Book Antiqua" w:hAnsi="Book Antiqua"/>
          <w:b/>
          <w:sz w:val="24"/>
          <w:szCs w:val="24"/>
          <w:lang w:val="en-US"/>
        </w:rPr>
        <w:t xml:space="preserve">ESPS Manuscript NO: </w:t>
      </w:r>
      <w:r w:rsidRPr="00E03DBE">
        <w:rPr>
          <w:rFonts w:ascii="Book Antiqua" w:hAnsi="Book Antiqua"/>
          <w:b/>
          <w:sz w:val="24"/>
          <w:szCs w:val="24"/>
          <w:lang w:val="en-US" w:eastAsia="zh-CN"/>
        </w:rPr>
        <w:t>28940</w:t>
      </w:r>
    </w:p>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lang w:val="en-US"/>
        </w:rPr>
      </w:pPr>
      <w:r w:rsidRPr="00E03DBE">
        <w:rPr>
          <w:rFonts w:ascii="Book Antiqua" w:hAnsi="Book Antiqua"/>
          <w:b/>
          <w:sz w:val="24"/>
          <w:szCs w:val="24"/>
          <w:lang w:val="en-US"/>
        </w:rPr>
        <w:t>Manuscript Type: Original Article</w:t>
      </w:r>
    </w:p>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bCs/>
          <w:sz w:val="24"/>
          <w:szCs w:val="24"/>
          <w:lang w:val="en-US" w:eastAsia="zh-CN"/>
        </w:rPr>
      </w:pPr>
    </w:p>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bCs/>
          <w:i/>
          <w:sz w:val="24"/>
          <w:szCs w:val="24"/>
          <w:lang w:val="en-US" w:eastAsia="zh-CN"/>
        </w:rPr>
      </w:pPr>
      <w:r w:rsidRPr="00E03DBE">
        <w:rPr>
          <w:rFonts w:ascii="Book Antiqua" w:hAnsi="Book Antiqua"/>
          <w:b/>
          <w:i/>
          <w:sz w:val="24"/>
          <w:szCs w:val="24"/>
          <w:lang w:val="en-US"/>
        </w:rPr>
        <w:t>Retrospective Study</w:t>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bCs/>
          <w:sz w:val="24"/>
          <w:szCs w:val="24"/>
          <w:lang w:val="en-US" w:eastAsia="zh-CN"/>
        </w:rPr>
      </w:pPr>
      <w:r w:rsidRPr="00E03DBE">
        <w:rPr>
          <w:rFonts w:ascii="Book Antiqua" w:hAnsi="Book Antiqua" w:cs="Times New Roman"/>
          <w:b/>
          <w:bCs/>
          <w:sz w:val="24"/>
          <w:szCs w:val="24"/>
          <w:lang w:val="en-US"/>
        </w:rPr>
        <w:t xml:space="preserve">Titanium </w:t>
      </w:r>
      <w:r w:rsidR="00635D0D" w:rsidRPr="00E03DBE">
        <w:rPr>
          <w:rFonts w:ascii="Book Antiqua" w:hAnsi="Book Antiqua" w:cs="Times New Roman"/>
          <w:b/>
          <w:bCs/>
          <w:sz w:val="24"/>
          <w:szCs w:val="24"/>
          <w:lang w:val="en-US"/>
        </w:rPr>
        <w:t>elastic nailing</w:t>
      </w:r>
      <w:r w:rsidRPr="00E03DBE">
        <w:rPr>
          <w:rFonts w:ascii="Book Antiqua" w:hAnsi="Book Antiqua" w:cs="Times New Roman"/>
          <w:b/>
          <w:bCs/>
          <w:sz w:val="24"/>
          <w:szCs w:val="24"/>
          <w:lang w:val="en-US"/>
        </w:rPr>
        <w:t xml:space="preserve"> in </w:t>
      </w:r>
      <w:proofErr w:type="spellStart"/>
      <w:r w:rsidRPr="00E03DBE">
        <w:rPr>
          <w:rFonts w:ascii="Book Antiqua" w:hAnsi="Book Antiqua" w:cs="Times New Roman"/>
          <w:b/>
          <w:bCs/>
          <w:sz w:val="24"/>
          <w:szCs w:val="24"/>
          <w:lang w:val="en-US"/>
        </w:rPr>
        <w:t>diaphyseal</w:t>
      </w:r>
      <w:proofErr w:type="spellEnd"/>
      <w:r w:rsidRPr="00E03DBE">
        <w:rPr>
          <w:rFonts w:ascii="Book Antiqua" w:hAnsi="Book Antiqua" w:cs="Times New Roman"/>
          <w:b/>
          <w:bCs/>
          <w:sz w:val="24"/>
          <w:szCs w:val="24"/>
          <w:lang w:val="en-US"/>
        </w:rPr>
        <w:t xml:space="preserve"> femoral fractures of </w:t>
      </w:r>
      <w:r w:rsidR="007E69E5" w:rsidRPr="00E03DBE">
        <w:rPr>
          <w:rFonts w:ascii="Book Antiqua" w:hAnsi="Book Antiqua" w:cs="Times New Roman"/>
          <w:b/>
          <w:bCs/>
          <w:sz w:val="24"/>
          <w:szCs w:val="24"/>
          <w:lang w:val="en-US"/>
        </w:rPr>
        <w:t>children below six years of age</w:t>
      </w:r>
    </w:p>
    <w:p w:rsidR="007E69E5" w:rsidRPr="00E03DBE" w:rsidRDefault="007E69E5"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bCs/>
          <w:sz w:val="24"/>
          <w:szCs w:val="24"/>
          <w:lang w:val="en-US" w:eastAsia="zh-CN"/>
        </w:rPr>
      </w:pPr>
    </w:p>
    <w:p w:rsidR="005A349C" w:rsidRPr="00E03DBE" w:rsidRDefault="00635D0D"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Cs/>
          <w:sz w:val="24"/>
          <w:szCs w:val="24"/>
          <w:lang w:val="en-US" w:eastAsia="zh-CN"/>
        </w:rPr>
      </w:pPr>
      <w:r w:rsidRPr="00E03DBE">
        <w:rPr>
          <w:rFonts w:ascii="Book Antiqua" w:hAnsi="Book Antiqua" w:cs="Times New Roman"/>
          <w:bCs/>
          <w:sz w:val="24"/>
          <w:szCs w:val="24"/>
          <w:lang w:val="it-IT" w:eastAsia="zh-CN"/>
        </w:rPr>
        <w:t xml:space="preserve">Donati F </w:t>
      </w:r>
      <w:r w:rsidRPr="00E03DBE">
        <w:rPr>
          <w:rFonts w:ascii="Book Antiqua" w:hAnsi="Book Antiqua" w:cs="Times New Roman"/>
          <w:bCs/>
          <w:i/>
          <w:sz w:val="24"/>
          <w:szCs w:val="24"/>
          <w:lang w:val="it-IT" w:eastAsia="zh-CN"/>
        </w:rPr>
        <w:t>et al.</w:t>
      </w:r>
      <w:r w:rsidR="005A349C" w:rsidRPr="00E03DBE">
        <w:rPr>
          <w:rFonts w:ascii="Book Antiqua" w:hAnsi="Book Antiqua" w:cs="Times New Roman"/>
          <w:bCs/>
          <w:sz w:val="24"/>
          <w:szCs w:val="24"/>
          <w:lang w:val="en-US"/>
        </w:rPr>
        <w:t xml:space="preserve"> </w:t>
      </w:r>
      <w:r w:rsidR="006F5B6C" w:rsidRPr="00E03DBE">
        <w:rPr>
          <w:rFonts w:ascii="Book Antiqua" w:hAnsi="Book Antiqua" w:cs="Times New Roman"/>
          <w:bCs/>
          <w:sz w:val="24"/>
          <w:szCs w:val="24"/>
          <w:lang w:val="en-US"/>
        </w:rPr>
        <w:t>Femoral nailing in preschool</w:t>
      </w:r>
      <w:r w:rsidRPr="00E03DBE">
        <w:rPr>
          <w:rFonts w:ascii="Book Antiqua" w:hAnsi="Book Antiqua" w:cs="Times New Roman"/>
          <w:bCs/>
          <w:sz w:val="24"/>
          <w:szCs w:val="24"/>
          <w:lang w:val="en-US"/>
        </w:rPr>
        <w:t xml:space="preserve"> age</w:t>
      </w:r>
    </w:p>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Cs/>
          <w:sz w:val="24"/>
          <w:szCs w:val="24"/>
          <w:lang w:val="en-US" w:eastAsia="zh-CN"/>
        </w:rPr>
      </w:pPr>
    </w:p>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bCs/>
          <w:sz w:val="24"/>
          <w:szCs w:val="24"/>
          <w:lang w:val="it-IT" w:eastAsia="zh-CN"/>
        </w:rPr>
      </w:pPr>
      <w:r w:rsidRPr="00E03DBE">
        <w:rPr>
          <w:rFonts w:ascii="Book Antiqua" w:hAnsi="Book Antiqua" w:cs="Times New Roman"/>
          <w:b/>
          <w:bCs/>
          <w:sz w:val="24"/>
          <w:szCs w:val="24"/>
          <w:lang w:val="it-IT" w:eastAsia="zh-CN"/>
        </w:rPr>
        <w:t>Fabrizio Donati, Giuseppe Mazzitelli, Marco Lillo, Amerigo Menghi, Carla Conti, Antonio Valassina, Emanuele Marzetti, Giulio Maccauro</w:t>
      </w:r>
    </w:p>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bCs/>
          <w:sz w:val="24"/>
          <w:szCs w:val="24"/>
          <w:lang w:val="it-IT" w:eastAsia="zh-CN"/>
        </w:rPr>
      </w:pP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bCs/>
          <w:sz w:val="24"/>
          <w:szCs w:val="24"/>
          <w:lang w:val="it-IT" w:eastAsia="zh-CN"/>
        </w:rPr>
      </w:pPr>
      <w:r w:rsidRPr="00E03DBE">
        <w:rPr>
          <w:rFonts w:ascii="Book Antiqua" w:hAnsi="Book Antiqua" w:cs="Times New Roman"/>
          <w:b/>
          <w:bCs/>
          <w:sz w:val="24"/>
          <w:szCs w:val="24"/>
          <w:lang w:val="it-IT"/>
        </w:rPr>
        <w:t xml:space="preserve">Fabrizio Donati, Giuseppe Mazzitelli, Marco Lillo, Amerigo Menghi, Carla Conti, </w:t>
      </w:r>
      <w:r w:rsidR="00154316" w:rsidRPr="00E03DBE">
        <w:rPr>
          <w:rFonts w:ascii="Book Antiqua" w:hAnsi="Book Antiqua" w:cs="Times New Roman"/>
          <w:b/>
          <w:bCs/>
          <w:sz w:val="24"/>
          <w:szCs w:val="24"/>
          <w:lang w:val="it-IT"/>
        </w:rPr>
        <w:t xml:space="preserve">Antonio Valassina, </w:t>
      </w:r>
      <w:r w:rsidRPr="00E03DBE">
        <w:rPr>
          <w:rFonts w:ascii="Book Antiqua" w:hAnsi="Book Antiqua" w:cs="Times New Roman"/>
          <w:b/>
          <w:bCs/>
          <w:sz w:val="24"/>
          <w:szCs w:val="24"/>
          <w:lang w:val="it-IT"/>
        </w:rPr>
        <w:t>Emanuele Marzetti,</w:t>
      </w:r>
      <w:r w:rsidR="00635D0D" w:rsidRPr="00E03DBE">
        <w:rPr>
          <w:rFonts w:ascii="Book Antiqua" w:hAnsi="Book Antiqua" w:cs="Times New Roman"/>
          <w:b/>
          <w:bCs/>
          <w:sz w:val="24"/>
          <w:szCs w:val="24"/>
          <w:lang w:val="it-IT" w:eastAsia="zh-CN"/>
        </w:rPr>
        <w:t xml:space="preserve"> </w:t>
      </w:r>
      <w:r w:rsidRPr="00E03DBE">
        <w:rPr>
          <w:rFonts w:ascii="Book Antiqua" w:hAnsi="Book Antiqua" w:cs="Times New Roman"/>
          <w:b/>
          <w:bCs/>
          <w:sz w:val="24"/>
          <w:szCs w:val="24"/>
          <w:lang w:val="it-IT"/>
        </w:rPr>
        <w:t>Giulio Maccauro</w:t>
      </w:r>
      <w:r w:rsidR="00635D0D" w:rsidRPr="00E03DBE">
        <w:rPr>
          <w:rFonts w:ascii="Book Antiqua" w:hAnsi="Book Antiqua" w:cs="Times New Roman"/>
          <w:b/>
          <w:bCs/>
          <w:sz w:val="24"/>
          <w:szCs w:val="24"/>
          <w:lang w:val="it-IT" w:eastAsia="zh-CN"/>
        </w:rPr>
        <w:t xml:space="preserve">, </w:t>
      </w:r>
      <w:r w:rsidRPr="00E03DBE">
        <w:rPr>
          <w:rFonts w:ascii="Book Antiqua" w:hAnsi="Book Antiqua" w:cs="Times New Roman"/>
          <w:bCs/>
          <w:sz w:val="24"/>
          <w:szCs w:val="24"/>
          <w:lang w:val="en-US"/>
        </w:rPr>
        <w:t>Orthopedic and Traumatology Institute, Catholic University of the Sacred Heart</w:t>
      </w:r>
      <w:r w:rsidR="00635D0D" w:rsidRPr="00E03DBE">
        <w:rPr>
          <w:rFonts w:ascii="Book Antiqua" w:hAnsi="Book Antiqua" w:cs="Times New Roman"/>
          <w:bCs/>
          <w:sz w:val="24"/>
          <w:szCs w:val="24"/>
          <w:lang w:val="en-US" w:eastAsia="zh-CN"/>
        </w:rPr>
        <w:t>,</w:t>
      </w:r>
      <w:r w:rsidRPr="00E03DBE">
        <w:rPr>
          <w:rFonts w:ascii="Book Antiqua" w:hAnsi="Book Antiqua" w:cs="Times New Roman"/>
          <w:bCs/>
          <w:sz w:val="24"/>
          <w:szCs w:val="24"/>
          <w:lang w:val="en-US"/>
        </w:rPr>
        <w:t xml:space="preserve"> </w:t>
      </w:r>
      <w:r w:rsidR="00635D0D" w:rsidRPr="00E03DBE">
        <w:rPr>
          <w:rFonts w:ascii="Book Antiqua" w:hAnsi="Book Antiqua" w:cs="Times New Roman"/>
          <w:bCs/>
          <w:sz w:val="24"/>
          <w:szCs w:val="24"/>
          <w:lang w:val="en-US"/>
        </w:rPr>
        <w:t>00168</w:t>
      </w:r>
      <w:r w:rsidR="00635D0D" w:rsidRPr="00E03DBE">
        <w:rPr>
          <w:rFonts w:ascii="Book Antiqua" w:hAnsi="Book Antiqua" w:cs="Times New Roman"/>
          <w:bCs/>
          <w:sz w:val="24"/>
          <w:szCs w:val="24"/>
          <w:lang w:val="en-US" w:eastAsia="zh-CN"/>
        </w:rPr>
        <w:t xml:space="preserve"> </w:t>
      </w:r>
      <w:r w:rsidRPr="00E03DBE">
        <w:rPr>
          <w:rFonts w:ascii="Book Antiqua" w:hAnsi="Book Antiqua" w:cs="Times New Roman"/>
          <w:bCs/>
          <w:sz w:val="24"/>
          <w:szCs w:val="24"/>
          <w:lang w:val="en-US"/>
        </w:rPr>
        <w:t xml:space="preserve">Rome, </w:t>
      </w:r>
      <w:r w:rsidR="00635D0D" w:rsidRPr="00E03DBE">
        <w:rPr>
          <w:rFonts w:ascii="Book Antiqua" w:hAnsi="Book Antiqua" w:cs="Times New Roman"/>
          <w:bCs/>
          <w:sz w:val="24"/>
          <w:szCs w:val="24"/>
          <w:lang w:val="en-US"/>
        </w:rPr>
        <w:t>Italy</w:t>
      </w:r>
    </w:p>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Cs/>
          <w:sz w:val="24"/>
          <w:szCs w:val="24"/>
          <w:lang w:val="en-US" w:eastAsia="zh-CN"/>
        </w:rPr>
      </w:pPr>
    </w:p>
    <w:p w:rsidR="005A349C" w:rsidRPr="00E03DBE" w:rsidRDefault="00635D0D"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it-IT" w:eastAsia="zh-CN"/>
        </w:rPr>
      </w:pPr>
      <w:r w:rsidRPr="00E03DBE">
        <w:rPr>
          <w:rFonts w:ascii="Book Antiqua" w:hAnsi="Book Antiqua"/>
          <w:b/>
          <w:sz w:val="24"/>
          <w:szCs w:val="24"/>
        </w:rPr>
        <w:t>Author contributions:</w:t>
      </w:r>
      <w:r w:rsidR="005A349C" w:rsidRPr="00E03DBE">
        <w:rPr>
          <w:rFonts w:ascii="Book Antiqua" w:hAnsi="Book Antiqua" w:cs="Times New Roman"/>
          <w:b/>
          <w:bCs/>
          <w:sz w:val="24"/>
          <w:szCs w:val="24"/>
          <w:lang w:val="it-IT"/>
        </w:rPr>
        <w:t xml:space="preserve"> </w:t>
      </w:r>
      <w:r w:rsidR="005A349C" w:rsidRPr="00E03DBE">
        <w:rPr>
          <w:rFonts w:ascii="Book Antiqua" w:hAnsi="Book Antiqua" w:cs="Times New Roman"/>
          <w:sz w:val="24"/>
          <w:szCs w:val="24"/>
          <w:lang w:val="it-IT"/>
        </w:rPr>
        <w:t>All the authors contributed equally to this work; Donati</w:t>
      </w:r>
      <w:r w:rsidR="005D1C82" w:rsidRPr="00E03DBE">
        <w:rPr>
          <w:rFonts w:ascii="Book Antiqua" w:hAnsi="Book Antiqua" w:cs="Times New Roman"/>
          <w:sz w:val="24"/>
          <w:szCs w:val="24"/>
          <w:lang w:val="it-IT" w:eastAsia="zh-CN"/>
        </w:rPr>
        <w:t xml:space="preserve"> F</w:t>
      </w:r>
      <w:r w:rsidR="005A349C" w:rsidRPr="00E03DBE">
        <w:rPr>
          <w:rFonts w:ascii="Book Antiqua" w:hAnsi="Book Antiqua" w:cs="Times New Roman"/>
          <w:sz w:val="24"/>
          <w:szCs w:val="24"/>
          <w:lang w:val="it-IT"/>
        </w:rPr>
        <w:t>, Mazzitelli</w:t>
      </w:r>
      <w:r w:rsidR="005D1C82" w:rsidRPr="00E03DBE">
        <w:rPr>
          <w:rFonts w:ascii="Book Antiqua" w:hAnsi="Book Antiqua" w:cs="Times New Roman"/>
          <w:sz w:val="24"/>
          <w:szCs w:val="24"/>
          <w:lang w:val="it-IT" w:eastAsia="zh-CN"/>
        </w:rPr>
        <w:t xml:space="preserve"> G</w:t>
      </w:r>
      <w:r w:rsidR="005A349C" w:rsidRPr="00E03DBE">
        <w:rPr>
          <w:rFonts w:ascii="Book Antiqua" w:hAnsi="Book Antiqua" w:cs="Times New Roman"/>
          <w:sz w:val="24"/>
          <w:szCs w:val="24"/>
          <w:lang w:val="it-IT"/>
        </w:rPr>
        <w:t xml:space="preserve">, Marzetti </w:t>
      </w:r>
      <w:r w:rsidR="005D1C82" w:rsidRPr="00E03DBE">
        <w:rPr>
          <w:rFonts w:ascii="Book Antiqua" w:hAnsi="Book Antiqua" w:cs="Times New Roman"/>
          <w:sz w:val="24"/>
          <w:szCs w:val="24"/>
          <w:lang w:val="it-IT" w:eastAsia="zh-CN"/>
        </w:rPr>
        <w:t xml:space="preserve">E </w:t>
      </w:r>
      <w:r w:rsidR="005A349C" w:rsidRPr="00E03DBE">
        <w:rPr>
          <w:rFonts w:ascii="Book Antiqua" w:hAnsi="Book Antiqua" w:cs="Times New Roman"/>
          <w:sz w:val="24"/>
          <w:szCs w:val="24"/>
          <w:lang w:val="it-IT"/>
        </w:rPr>
        <w:t xml:space="preserve">and Maccauro </w:t>
      </w:r>
      <w:r w:rsidR="005D1C82" w:rsidRPr="00E03DBE">
        <w:rPr>
          <w:rFonts w:ascii="Book Antiqua" w:hAnsi="Book Antiqua" w:cs="Times New Roman"/>
          <w:sz w:val="24"/>
          <w:szCs w:val="24"/>
          <w:lang w:val="it-IT" w:eastAsia="zh-CN"/>
        </w:rPr>
        <w:t xml:space="preserve">G </w:t>
      </w:r>
      <w:r w:rsidR="005A349C" w:rsidRPr="00E03DBE">
        <w:rPr>
          <w:rFonts w:ascii="Book Antiqua" w:hAnsi="Book Antiqua" w:cs="Times New Roman"/>
          <w:sz w:val="24"/>
          <w:szCs w:val="24"/>
          <w:lang w:val="it-IT"/>
        </w:rPr>
        <w:t>designed the research; Donati</w:t>
      </w:r>
      <w:r w:rsidR="005D1C82" w:rsidRPr="00E03DBE">
        <w:rPr>
          <w:rFonts w:ascii="Book Antiqua" w:hAnsi="Book Antiqua" w:cs="Times New Roman"/>
          <w:sz w:val="24"/>
          <w:szCs w:val="24"/>
          <w:lang w:val="it-IT" w:eastAsia="zh-CN"/>
        </w:rPr>
        <w:t xml:space="preserve"> F</w:t>
      </w:r>
      <w:r w:rsidR="005A349C" w:rsidRPr="00E03DBE">
        <w:rPr>
          <w:rFonts w:ascii="Book Antiqua" w:hAnsi="Book Antiqua" w:cs="Times New Roman"/>
          <w:sz w:val="24"/>
          <w:szCs w:val="24"/>
          <w:lang w:val="it-IT"/>
        </w:rPr>
        <w:t>, Lillo</w:t>
      </w:r>
      <w:r w:rsidR="005D1C82" w:rsidRPr="00E03DBE">
        <w:rPr>
          <w:rFonts w:ascii="Book Antiqua" w:hAnsi="Book Antiqua" w:cs="Times New Roman"/>
          <w:sz w:val="24"/>
          <w:szCs w:val="24"/>
          <w:lang w:val="it-IT" w:eastAsia="zh-CN"/>
        </w:rPr>
        <w:t xml:space="preserve"> M</w:t>
      </w:r>
      <w:r w:rsidR="005A349C" w:rsidRPr="00E03DBE">
        <w:rPr>
          <w:rFonts w:ascii="Book Antiqua" w:hAnsi="Book Antiqua" w:cs="Times New Roman"/>
          <w:sz w:val="24"/>
          <w:szCs w:val="24"/>
          <w:lang w:val="it-IT"/>
        </w:rPr>
        <w:t>, Menghi</w:t>
      </w:r>
      <w:r w:rsidR="005D1C82" w:rsidRPr="00E03DBE">
        <w:rPr>
          <w:rFonts w:ascii="Book Antiqua" w:hAnsi="Book Antiqua" w:cs="Times New Roman"/>
          <w:sz w:val="24"/>
          <w:szCs w:val="24"/>
          <w:lang w:val="it-IT" w:eastAsia="zh-CN"/>
        </w:rPr>
        <w:t xml:space="preserve"> A</w:t>
      </w:r>
      <w:r w:rsidR="00154316" w:rsidRPr="00E03DBE">
        <w:rPr>
          <w:rFonts w:ascii="Book Antiqua" w:hAnsi="Book Antiqua" w:cs="Times New Roman"/>
          <w:sz w:val="24"/>
          <w:szCs w:val="24"/>
          <w:lang w:val="it-IT"/>
        </w:rPr>
        <w:t>,</w:t>
      </w:r>
      <w:r w:rsidR="005A349C" w:rsidRPr="00E03DBE">
        <w:rPr>
          <w:rFonts w:ascii="Book Antiqua" w:hAnsi="Book Antiqua" w:cs="Times New Roman"/>
          <w:sz w:val="24"/>
          <w:szCs w:val="24"/>
          <w:lang w:val="it-IT"/>
        </w:rPr>
        <w:t xml:space="preserve"> Conti </w:t>
      </w:r>
      <w:r w:rsidR="005D1C82" w:rsidRPr="00E03DBE">
        <w:rPr>
          <w:rFonts w:ascii="Book Antiqua" w:hAnsi="Book Antiqua" w:cs="Times New Roman"/>
          <w:sz w:val="24"/>
          <w:szCs w:val="24"/>
          <w:lang w:val="it-IT" w:eastAsia="zh-CN"/>
        </w:rPr>
        <w:t xml:space="preserve">C </w:t>
      </w:r>
      <w:r w:rsidR="00154316" w:rsidRPr="00E03DBE">
        <w:rPr>
          <w:rFonts w:ascii="Book Antiqua" w:hAnsi="Book Antiqua" w:cs="Times New Roman"/>
          <w:sz w:val="24"/>
          <w:szCs w:val="24"/>
          <w:lang w:val="it-IT"/>
        </w:rPr>
        <w:t xml:space="preserve">and Valassina </w:t>
      </w:r>
      <w:r w:rsidR="005D1C82" w:rsidRPr="00E03DBE">
        <w:rPr>
          <w:rFonts w:ascii="Book Antiqua" w:hAnsi="Book Antiqua" w:cs="Times New Roman"/>
          <w:sz w:val="24"/>
          <w:szCs w:val="24"/>
          <w:lang w:val="it-IT" w:eastAsia="zh-CN"/>
        </w:rPr>
        <w:t xml:space="preserve">A </w:t>
      </w:r>
      <w:r w:rsidR="005A349C" w:rsidRPr="00E03DBE">
        <w:rPr>
          <w:rFonts w:ascii="Book Antiqua" w:hAnsi="Book Antiqua" w:cs="Times New Roman"/>
          <w:sz w:val="24"/>
          <w:szCs w:val="24"/>
          <w:lang w:val="it-IT"/>
        </w:rPr>
        <w:t>performed the research; Donati</w:t>
      </w:r>
      <w:r w:rsidR="005D1C82" w:rsidRPr="00E03DBE">
        <w:rPr>
          <w:rFonts w:ascii="Book Antiqua" w:hAnsi="Book Antiqua" w:cs="Times New Roman"/>
          <w:sz w:val="24"/>
          <w:szCs w:val="24"/>
          <w:lang w:val="it-IT" w:eastAsia="zh-CN"/>
        </w:rPr>
        <w:t xml:space="preserve"> F</w:t>
      </w:r>
      <w:r w:rsidR="005A349C" w:rsidRPr="00E03DBE">
        <w:rPr>
          <w:rFonts w:ascii="Book Antiqua" w:hAnsi="Book Antiqua" w:cs="Times New Roman"/>
          <w:sz w:val="24"/>
          <w:szCs w:val="24"/>
          <w:lang w:val="it-IT"/>
        </w:rPr>
        <w:t>, Conti</w:t>
      </w:r>
      <w:r w:rsidR="005D1C82" w:rsidRPr="00E03DBE">
        <w:rPr>
          <w:rFonts w:ascii="Book Antiqua" w:hAnsi="Book Antiqua" w:cs="Times New Roman"/>
          <w:sz w:val="24"/>
          <w:szCs w:val="24"/>
          <w:lang w:val="it-IT" w:eastAsia="zh-CN"/>
        </w:rPr>
        <w:t xml:space="preserve"> C</w:t>
      </w:r>
      <w:r w:rsidR="005A349C" w:rsidRPr="00E03DBE">
        <w:rPr>
          <w:rFonts w:ascii="Book Antiqua" w:hAnsi="Book Antiqua" w:cs="Times New Roman"/>
          <w:sz w:val="24"/>
          <w:szCs w:val="24"/>
          <w:lang w:val="it-IT"/>
        </w:rPr>
        <w:t xml:space="preserve">, Marzetti </w:t>
      </w:r>
      <w:r w:rsidR="005D1C82" w:rsidRPr="00E03DBE">
        <w:rPr>
          <w:rFonts w:ascii="Book Antiqua" w:hAnsi="Book Antiqua" w:cs="Times New Roman"/>
          <w:sz w:val="24"/>
          <w:szCs w:val="24"/>
          <w:lang w:val="it-IT" w:eastAsia="zh-CN"/>
        </w:rPr>
        <w:t xml:space="preserve">E </w:t>
      </w:r>
      <w:r w:rsidR="005A349C" w:rsidRPr="00E03DBE">
        <w:rPr>
          <w:rFonts w:ascii="Book Antiqua" w:hAnsi="Book Antiqua" w:cs="Times New Roman"/>
          <w:sz w:val="24"/>
          <w:szCs w:val="24"/>
          <w:lang w:val="it-IT"/>
        </w:rPr>
        <w:t xml:space="preserve">and Maccauro </w:t>
      </w:r>
      <w:r w:rsidR="005D1C82" w:rsidRPr="00E03DBE">
        <w:rPr>
          <w:rFonts w:ascii="Book Antiqua" w:hAnsi="Book Antiqua" w:cs="Times New Roman"/>
          <w:sz w:val="24"/>
          <w:szCs w:val="24"/>
          <w:lang w:val="it-IT" w:eastAsia="zh-CN"/>
        </w:rPr>
        <w:t xml:space="preserve">G </w:t>
      </w:r>
      <w:r w:rsidR="005A349C" w:rsidRPr="00E03DBE">
        <w:rPr>
          <w:rFonts w:ascii="Book Antiqua" w:hAnsi="Book Antiqua" w:cs="Times New Roman"/>
          <w:sz w:val="24"/>
          <w:szCs w:val="24"/>
          <w:lang w:val="it-IT"/>
        </w:rPr>
        <w:t>analyzed the data; Donati</w:t>
      </w:r>
      <w:r w:rsidR="005D1C82" w:rsidRPr="00E03DBE">
        <w:rPr>
          <w:rFonts w:ascii="Book Antiqua" w:hAnsi="Book Antiqua" w:cs="Times New Roman"/>
          <w:sz w:val="24"/>
          <w:szCs w:val="24"/>
          <w:lang w:val="it-IT" w:eastAsia="zh-CN"/>
        </w:rPr>
        <w:t xml:space="preserve"> F</w:t>
      </w:r>
      <w:r w:rsidR="005A349C" w:rsidRPr="00E03DBE">
        <w:rPr>
          <w:rFonts w:ascii="Book Antiqua" w:hAnsi="Book Antiqua" w:cs="Times New Roman"/>
          <w:sz w:val="24"/>
          <w:szCs w:val="24"/>
          <w:lang w:val="it-IT"/>
        </w:rPr>
        <w:t>, Mazzitelli</w:t>
      </w:r>
      <w:r w:rsidR="005D1C82" w:rsidRPr="00E03DBE">
        <w:rPr>
          <w:rFonts w:ascii="Book Antiqua" w:hAnsi="Book Antiqua" w:cs="Times New Roman"/>
          <w:sz w:val="24"/>
          <w:szCs w:val="24"/>
          <w:lang w:val="it-IT" w:eastAsia="zh-CN"/>
        </w:rPr>
        <w:t xml:space="preserve"> G</w:t>
      </w:r>
      <w:r w:rsidR="005A349C" w:rsidRPr="00E03DBE">
        <w:rPr>
          <w:rFonts w:ascii="Book Antiqua" w:hAnsi="Book Antiqua" w:cs="Times New Roman"/>
          <w:sz w:val="24"/>
          <w:szCs w:val="24"/>
          <w:lang w:val="it-IT"/>
        </w:rPr>
        <w:t xml:space="preserve">, Lillo </w:t>
      </w:r>
      <w:r w:rsidR="005D1C82" w:rsidRPr="00E03DBE">
        <w:rPr>
          <w:rFonts w:ascii="Book Antiqua" w:hAnsi="Book Antiqua" w:cs="Times New Roman"/>
          <w:sz w:val="24"/>
          <w:szCs w:val="24"/>
          <w:lang w:val="it-IT" w:eastAsia="zh-CN"/>
        </w:rPr>
        <w:t xml:space="preserve">M </w:t>
      </w:r>
      <w:r w:rsidR="005A349C" w:rsidRPr="00E03DBE">
        <w:rPr>
          <w:rFonts w:ascii="Book Antiqua" w:hAnsi="Book Antiqua" w:cs="Times New Roman"/>
          <w:sz w:val="24"/>
          <w:szCs w:val="24"/>
          <w:lang w:val="it-IT"/>
        </w:rPr>
        <w:t xml:space="preserve">and Marzetti </w:t>
      </w:r>
      <w:r w:rsidR="005D1C82" w:rsidRPr="00E03DBE">
        <w:rPr>
          <w:rFonts w:ascii="Book Antiqua" w:hAnsi="Book Antiqua" w:cs="Times New Roman"/>
          <w:sz w:val="24"/>
          <w:szCs w:val="24"/>
          <w:lang w:val="it-IT" w:eastAsia="zh-CN"/>
        </w:rPr>
        <w:t xml:space="preserve">E </w:t>
      </w:r>
      <w:r w:rsidR="005A349C" w:rsidRPr="00E03DBE">
        <w:rPr>
          <w:rFonts w:ascii="Book Antiqua" w:hAnsi="Book Antiqua" w:cs="Times New Roman"/>
          <w:sz w:val="24"/>
          <w:szCs w:val="24"/>
          <w:lang w:val="it-IT"/>
        </w:rPr>
        <w:t>wrote the paper.</w:t>
      </w:r>
    </w:p>
    <w:p w:rsidR="00AA497C" w:rsidRPr="00E03DBE" w:rsidRDefault="00AA497C" w:rsidP="00D31D75">
      <w:pPr>
        <w:widowControl w:val="0"/>
        <w:kinsoku w:val="0"/>
        <w:overflowPunct w:val="0"/>
        <w:autoSpaceDE w:val="0"/>
        <w:autoSpaceDN w:val="0"/>
        <w:adjustRightInd w:val="0"/>
        <w:snapToGrid w:val="0"/>
        <w:spacing w:after="0" w:line="360" w:lineRule="auto"/>
        <w:jc w:val="both"/>
        <w:rPr>
          <w:rStyle w:val="Hyperlink"/>
          <w:rFonts w:ascii="Book Antiqua" w:hAnsi="Book Antiqua" w:cs="Times New Roman"/>
          <w:color w:val="auto"/>
          <w:sz w:val="24"/>
          <w:szCs w:val="24"/>
          <w:u w:val="none"/>
          <w:lang w:val="en-US" w:eastAsia="zh-CN"/>
        </w:rPr>
      </w:pP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r w:rsidRPr="00E03DBE">
        <w:rPr>
          <w:rFonts w:ascii="Book Antiqua" w:hAnsi="Book Antiqua"/>
          <w:b/>
          <w:sz w:val="24"/>
          <w:szCs w:val="24"/>
        </w:rPr>
        <w:t>Institutional review board statement</w:t>
      </w:r>
      <w:r w:rsidRPr="00E03DBE">
        <w:rPr>
          <w:rFonts w:ascii="Book Antiqua" w:hAnsi="Book Antiqua"/>
          <w:b/>
          <w:iCs/>
          <w:sz w:val="24"/>
          <w:szCs w:val="24"/>
        </w:rPr>
        <w:t xml:space="preserve">: </w:t>
      </w:r>
      <w:r w:rsidRPr="00E03DBE">
        <w:rPr>
          <w:rFonts w:ascii="Book Antiqua" w:hAnsi="Book Antiqua" w:cs="Times New Roman"/>
          <w:sz w:val="24"/>
          <w:szCs w:val="24"/>
          <w:lang w:val="en-US"/>
        </w:rPr>
        <w:t xml:space="preserve">The study was reviewed and approved by the Internal ethics committee of orthopedics and traumatology department of </w:t>
      </w:r>
      <w:proofErr w:type="spellStart"/>
      <w:r w:rsidRPr="00E03DBE">
        <w:rPr>
          <w:rFonts w:ascii="Book Antiqua" w:hAnsi="Book Antiqua" w:cs="Times New Roman"/>
          <w:sz w:val="24"/>
          <w:szCs w:val="24"/>
          <w:lang w:val="en-US"/>
        </w:rPr>
        <w:t>Policlinico</w:t>
      </w:r>
      <w:proofErr w:type="spellEnd"/>
      <w:r w:rsidRPr="00E03DBE">
        <w:rPr>
          <w:rFonts w:ascii="Book Antiqua" w:hAnsi="Book Antiqua" w:cs="Times New Roman"/>
          <w:sz w:val="24"/>
          <w:szCs w:val="24"/>
          <w:lang w:val="en-US"/>
        </w:rPr>
        <w:t xml:space="preserve"> </w:t>
      </w:r>
      <w:proofErr w:type="spellStart"/>
      <w:r w:rsidRPr="00E03DBE">
        <w:rPr>
          <w:rFonts w:ascii="Book Antiqua" w:hAnsi="Book Antiqua" w:cs="Times New Roman"/>
          <w:sz w:val="24"/>
          <w:szCs w:val="24"/>
          <w:lang w:val="en-US"/>
        </w:rPr>
        <w:t>Gemelli</w:t>
      </w:r>
      <w:proofErr w:type="spellEnd"/>
      <w:r w:rsidRPr="00E03DBE">
        <w:rPr>
          <w:rFonts w:ascii="Book Antiqua" w:hAnsi="Book Antiqua" w:cs="Times New Roman"/>
          <w:sz w:val="24"/>
          <w:szCs w:val="24"/>
          <w:lang w:val="en-US"/>
        </w:rPr>
        <w:t xml:space="preserve"> Hospital.</w:t>
      </w: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lang w:eastAsia="zh-CN"/>
        </w:rPr>
      </w:pP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r w:rsidRPr="00E03DBE">
        <w:rPr>
          <w:rFonts w:ascii="Book Antiqua" w:hAnsi="Book Antiqua"/>
          <w:b/>
          <w:sz w:val="24"/>
          <w:szCs w:val="24"/>
        </w:rPr>
        <w:t>Informed consent statement</w:t>
      </w:r>
      <w:r w:rsidRPr="00E03DBE">
        <w:rPr>
          <w:rFonts w:ascii="Book Antiqua" w:hAnsi="Book Antiqua"/>
          <w:b/>
          <w:iCs/>
          <w:sz w:val="24"/>
          <w:szCs w:val="24"/>
        </w:rPr>
        <w:t xml:space="preserve">: </w:t>
      </w:r>
      <w:r w:rsidRPr="00E03DBE">
        <w:rPr>
          <w:rFonts w:ascii="Book Antiqua" w:hAnsi="Book Antiqua" w:cs="Times New Roman"/>
          <w:sz w:val="24"/>
          <w:szCs w:val="24"/>
          <w:lang w:val="en-US"/>
        </w:rPr>
        <w:t>All involved persons (subjects or legally authorized representative) gave their informed consent (written or verbal) prior to study inclusion.</w:t>
      </w: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lang w:eastAsia="zh-CN"/>
        </w:rPr>
      </w:pP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Cs/>
          <w:sz w:val="24"/>
          <w:szCs w:val="24"/>
          <w:lang w:val="en-US" w:eastAsia="zh-CN"/>
        </w:rPr>
      </w:pPr>
      <w:r w:rsidRPr="00E03DBE">
        <w:rPr>
          <w:rFonts w:ascii="Book Antiqua" w:hAnsi="Book Antiqua"/>
          <w:b/>
          <w:sz w:val="24"/>
          <w:szCs w:val="24"/>
        </w:rPr>
        <w:t>Conflict-of-interest statement</w:t>
      </w:r>
      <w:r w:rsidRPr="00E03DBE">
        <w:rPr>
          <w:rFonts w:ascii="Book Antiqua" w:hAnsi="Book Antiqua" w:cs="TimesNewRomanPS-BoldItalicMT"/>
          <w:b/>
          <w:iCs/>
          <w:sz w:val="24"/>
          <w:szCs w:val="24"/>
        </w:rPr>
        <w:t xml:space="preserve">: </w:t>
      </w:r>
      <w:r w:rsidRPr="00E03DBE">
        <w:rPr>
          <w:rFonts w:ascii="Book Antiqua" w:hAnsi="Book Antiqua" w:cs="Times New Roman"/>
          <w:bCs/>
          <w:sz w:val="24"/>
          <w:szCs w:val="24"/>
          <w:lang w:val="en-US"/>
        </w:rPr>
        <w:t>No conflict of interest to be declared.</w:t>
      </w: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lang w:eastAsia="zh-CN"/>
        </w:rPr>
      </w:pP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rPr>
      </w:pPr>
      <w:r w:rsidRPr="00E03DBE">
        <w:rPr>
          <w:rFonts w:ascii="Book Antiqua" w:hAnsi="Book Antiqua"/>
          <w:b/>
          <w:sz w:val="24"/>
          <w:szCs w:val="24"/>
        </w:rPr>
        <w:t>Data sharing statement</w:t>
      </w:r>
      <w:r w:rsidRPr="00E03DBE">
        <w:rPr>
          <w:rFonts w:ascii="Book Antiqua" w:hAnsi="Book Antiqua" w:cs="TimesNewRomanPS-BoldItalicMT"/>
          <w:b/>
          <w:iCs/>
          <w:sz w:val="24"/>
          <w:szCs w:val="24"/>
        </w:rPr>
        <w:t>:</w:t>
      </w:r>
      <w:r w:rsidRPr="00E03DBE">
        <w:rPr>
          <w:rFonts w:ascii="Book Antiqua" w:hAnsi="Book Antiqua"/>
          <w:b/>
          <w:sz w:val="24"/>
          <w:szCs w:val="24"/>
        </w:rPr>
        <w:t xml:space="preserve"> </w:t>
      </w:r>
      <w:r w:rsidRPr="00E03DBE">
        <w:rPr>
          <w:rFonts w:ascii="Book Antiqua" w:hAnsi="Book Antiqua" w:cs="Times New Roman"/>
          <w:sz w:val="24"/>
          <w:szCs w:val="24"/>
          <w:lang w:val="en-US"/>
        </w:rPr>
        <w:t xml:space="preserve">Technical appendix, statistical code, and dataset available the </w:t>
      </w:r>
      <w:r w:rsidRPr="00E03DBE">
        <w:rPr>
          <w:rFonts w:ascii="Book Antiqua" w:hAnsi="Book Antiqua" w:cs="Times New Roman"/>
          <w:sz w:val="24"/>
          <w:szCs w:val="24"/>
          <w:lang w:val="en-US"/>
        </w:rPr>
        <w:lastRenderedPageBreak/>
        <w:t xml:space="preserve">first author at </w:t>
      </w:r>
      <w:hyperlink r:id="rId9" w:history="1">
        <w:r w:rsidRPr="00E03DBE">
          <w:rPr>
            <w:rStyle w:val="Hyperlink"/>
            <w:rFonts w:ascii="Book Antiqua" w:hAnsi="Book Antiqua" w:cs="Times New Roman"/>
            <w:color w:val="auto"/>
            <w:sz w:val="24"/>
            <w:szCs w:val="24"/>
            <w:u w:val="none"/>
            <w:lang w:val="en-US"/>
          </w:rPr>
          <w:t>fabriziodonati2@hotmail.it</w:t>
        </w:r>
      </w:hyperlink>
      <w:r w:rsidRPr="00E03DBE">
        <w:rPr>
          <w:rStyle w:val="Hyperlink"/>
          <w:rFonts w:ascii="Book Antiqua" w:hAnsi="Book Antiqua" w:cs="Times New Roman"/>
          <w:color w:val="auto"/>
          <w:sz w:val="24"/>
          <w:szCs w:val="24"/>
          <w:u w:val="none"/>
          <w:lang w:val="en-US" w:eastAsia="zh-CN"/>
        </w:rPr>
        <w:t>.</w:t>
      </w: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sz w:val="24"/>
          <w:szCs w:val="24"/>
        </w:rPr>
      </w:pP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cs="宋体"/>
          <w:sz w:val="24"/>
          <w:szCs w:val="24"/>
        </w:rPr>
      </w:pPr>
      <w:r w:rsidRPr="00E03DBE">
        <w:rPr>
          <w:rFonts w:ascii="Book Antiqua" w:hAnsi="Book Antiqua"/>
          <w:b/>
          <w:sz w:val="24"/>
          <w:szCs w:val="24"/>
        </w:rPr>
        <w:t xml:space="preserve">Open-Access: </w:t>
      </w:r>
      <w:r w:rsidRPr="00E03DBE">
        <w:rPr>
          <w:rFonts w:ascii="Book Antiqua" w:hAnsi="Book Antiqua"/>
          <w:sz w:val="24"/>
          <w:szCs w:val="24"/>
        </w:rPr>
        <w:t xml:space="preserve">This is an </w:t>
      </w:r>
      <w:r w:rsidRPr="00E03DBE">
        <w:rPr>
          <w:rFonts w:ascii="Book Antiqua" w:hAnsi="Book Antiqua" w:cs="宋体"/>
          <w:sz w:val="24"/>
          <w:szCs w:val="24"/>
        </w:rPr>
        <w:t xml:space="preserve">open-access article that was </w:t>
      </w:r>
      <w:r w:rsidRPr="00E03DBE">
        <w:rPr>
          <w:rFonts w:ascii="Book Antiqua" w:hAnsi="Book Antiqua"/>
          <w:sz w:val="24"/>
          <w:szCs w:val="24"/>
        </w:rPr>
        <w:t xml:space="preserve">selected by an in-house editor and fully peer-reviewed by external reviewers. It is </w:t>
      </w:r>
      <w:r w:rsidRPr="00E03DBE">
        <w:rPr>
          <w:rFonts w:ascii="Book Antiqua" w:hAnsi="Book Antiqua" w:cs="宋体"/>
          <w:sz w:val="24"/>
          <w:szCs w:val="24"/>
        </w:rPr>
        <w:t xml:space="preserve">distributed in accordance with </w:t>
      </w:r>
      <w:r w:rsidRPr="00E03DBE">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eastAsia="zh-CN"/>
        </w:rPr>
      </w:pPr>
      <w:r w:rsidRPr="00E03DBE">
        <w:rPr>
          <w:rFonts w:ascii="Book Antiqua" w:eastAsia="宋体" w:hAnsi="Book Antiqua" w:cs="宋体"/>
          <w:b/>
          <w:sz w:val="24"/>
          <w:szCs w:val="24"/>
        </w:rPr>
        <w:t>Manuscript source:</w:t>
      </w:r>
      <w:r w:rsidRPr="00E03DBE">
        <w:rPr>
          <w:rFonts w:ascii="Book Antiqua" w:eastAsia="宋体" w:hAnsi="Book Antiqua" w:cs="宋体"/>
          <w:sz w:val="24"/>
          <w:szCs w:val="24"/>
        </w:rPr>
        <w:t> Invited manuscript</w:t>
      </w: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Cs/>
          <w:sz w:val="24"/>
          <w:szCs w:val="24"/>
          <w:lang w:val="en-US" w:eastAsia="zh-CN"/>
        </w:rPr>
      </w:pPr>
      <w:r w:rsidRPr="00E03DBE">
        <w:rPr>
          <w:rFonts w:ascii="Book Antiqua" w:hAnsi="Book Antiqua"/>
          <w:b/>
          <w:sz w:val="24"/>
          <w:szCs w:val="24"/>
        </w:rPr>
        <w:t>Correspondence to:</w:t>
      </w:r>
      <w:r w:rsidRPr="00E03DBE">
        <w:rPr>
          <w:rFonts w:ascii="Book Antiqua" w:hAnsi="Book Antiqua"/>
          <w:b/>
          <w:sz w:val="24"/>
          <w:szCs w:val="24"/>
          <w:lang w:eastAsia="zh-CN"/>
        </w:rPr>
        <w:t xml:space="preserve"> </w:t>
      </w:r>
      <w:r w:rsidR="006F5B6C" w:rsidRPr="00E03DBE">
        <w:rPr>
          <w:rFonts w:ascii="Book Antiqua" w:hAnsi="Book Antiqua" w:cs="Times New Roman"/>
          <w:b/>
          <w:bCs/>
          <w:sz w:val="24"/>
          <w:szCs w:val="24"/>
          <w:lang w:val="en-US"/>
        </w:rPr>
        <w:t xml:space="preserve">Emanuele </w:t>
      </w:r>
      <w:proofErr w:type="spellStart"/>
      <w:r w:rsidR="006F5B6C" w:rsidRPr="00E03DBE">
        <w:rPr>
          <w:rFonts w:ascii="Book Antiqua" w:hAnsi="Book Antiqua" w:cs="Times New Roman"/>
          <w:b/>
          <w:bCs/>
          <w:sz w:val="24"/>
          <w:szCs w:val="24"/>
          <w:lang w:val="en-US"/>
        </w:rPr>
        <w:t>Marzetti</w:t>
      </w:r>
      <w:proofErr w:type="spellEnd"/>
      <w:r w:rsidR="006F5B6C" w:rsidRPr="00E03DBE">
        <w:rPr>
          <w:rFonts w:ascii="Book Antiqua" w:hAnsi="Book Antiqua" w:cs="Times New Roman"/>
          <w:b/>
          <w:bCs/>
          <w:sz w:val="24"/>
          <w:szCs w:val="24"/>
          <w:lang w:val="en-US"/>
        </w:rPr>
        <w:t xml:space="preserve">, MD, PhD, </w:t>
      </w:r>
      <w:r w:rsidR="00AA497C" w:rsidRPr="00E03DBE">
        <w:rPr>
          <w:rFonts w:ascii="Book Antiqua" w:hAnsi="Book Antiqua" w:cs="Times New Roman"/>
          <w:bCs/>
          <w:sz w:val="24"/>
          <w:szCs w:val="24"/>
          <w:lang w:val="en-US"/>
        </w:rPr>
        <w:t>Orthopedic</w:t>
      </w:r>
      <w:r w:rsidR="005A349C" w:rsidRPr="00E03DBE">
        <w:rPr>
          <w:rFonts w:ascii="Book Antiqua" w:hAnsi="Book Antiqua" w:cs="Times New Roman"/>
          <w:bCs/>
          <w:sz w:val="24"/>
          <w:szCs w:val="24"/>
          <w:lang w:val="en-US"/>
        </w:rPr>
        <w:t xml:space="preserve"> and Traumatology Institute, Catholic </w:t>
      </w:r>
      <w:r w:rsidR="006F5B6C" w:rsidRPr="00E03DBE">
        <w:rPr>
          <w:rFonts w:ascii="Book Antiqua" w:hAnsi="Book Antiqua" w:cs="Times New Roman"/>
          <w:bCs/>
          <w:sz w:val="24"/>
          <w:szCs w:val="24"/>
          <w:lang w:val="en-US"/>
        </w:rPr>
        <w:t xml:space="preserve">University of the Sacred Heart, </w:t>
      </w:r>
      <w:proofErr w:type="spellStart"/>
      <w:r w:rsidR="006F5B6C" w:rsidRPr="00E03DBE">
        <w:rPr>
          <w:rFonts w:ascii="Book Antiqua" w:hAnsi="Book Antiqua" w:cs="Times New Roman"/>
          <w:bCs/>
          <w:sz w:val="24"/>
          <w:szCs w:val="24"/>
          <w:lang w:val="en-US"/>
        </w:rPr>
        <w:t>L.go</w:t>
      </w:r>
      <w:proofErr w:type="spellEnd"/>
      <w:r w:rsidR="006F5B6C" w:rsidRPr="00E03DBE">
        <w:rPr>
          <w:rFonts w:ascii="Book Antiqua" w:hAnsi="Book Antiqua" w:cs="Times New Roman"/>
          <w:bCs/>
          <w:sz w:val="24"/>
          <w:szCs w:val="24"/>
          <w:lang w:val="en-US"/>
        </w:rPr>
        <w:t xml:space="preserve"> F. Vito 1,</w:t>
      </w:r>
      <w:r w:rsidR="005A349C" w:rsidRPr="00E03DBE">
        <w:rPr>
          <w:rFonts w:ascii="Book Antiqua" w:hAnsi="Book Antiqua" w:cs="Times New Roman"/>
          <w:bCs/>
          <w:sz w:val="24"/>
          <w:szCs w:val="24"/>
          <w:lang w:val="en-US"/>
        </w:rPr>
        <w:t xml:space="preserve"> Rome 00168</w:t>
      </w:r>
      <w:r w:rsidR="006F5B6C" w:rsidRPr="00E03DBE">
        <w:rPr>
          <w:rFonts w:ascii="Book Antiqua" w:hAnsi="Book Antiqua" w:cs="Times New Roman"/>
          <w:bCs/>
          <w:sz w:val="24"/>
          <w:szCs w:val="24"/>
          <w:lang w:val="en-US"/>
        </w:rPr>
        <w:t>,</w:t>
      </w:r>
      <w:r w:rsidR="005A349C" w:rsidRPr="00E03DBE">
        <w:rPr>
          <w:rFonts w:ascii="Book Antiqua" w:hAnsi="Book Antiqua" w:cs="Times New Roman"/>
          <w:bCs/>
          <w:sz w:val="24"/>
          <w:szCs w:val="24"/>
          <w:lang w:val="en-US"/>
        </w:rPr>
        <w:t xml:space="preserve"> Italy</w:t>
      </w:r>
      <w:r w:rsidRPr="00E03DBE">
        <w:rPr>
          <w:rFonts w:ascii="Book Antiqua" w:hAnsi="Book Antiqua" w:cs="Times New Roman"/>
          <w:bCs/>
          <w:sz w:val="24"/>
          <w:szCs w:val="24"/>
          <w:lang w:val="en-US" w:eastAsia="zh-CN"/>
        </w:rPr>
        <w:t>.</w:t>
      </w:r>
      <w:r w:rsidRPr="00E03DBE">
        <w:rPr>
          <w:rFonts w:ascii="Book Antiqua" w:hAnsi="Book Antiqua"/>
          <w:sz w:val="24"/>
          <w:szCs w:val="24"/>
        </w:rPr>
        <w:t xml:space="preserve"> </w:t>
      </w:r>
      <w:hyperlink r:id="rId10" w:history="1">
        <w:r w:rsidRPr="00E03DBE">
          <w:rPr>
            <w:rStyle w:val="Hyperlink"/>
            <w:rFonts w:ascii="Book Antiqua" w:hAnsi="Book Antiqua" w:cs="Times New Roman"/>
            <w:bCs/>
            <w:color w:val="auto"/>
            <w:sz w:val="24"/>
            <w:szCs w:val="24"/>
            <w:u w:val="none"/>
            <w:lang w:val="en-US"/>
          </w:rPr>
          <w:t>emarzetti@live.com</w:t>
        </w:r>
      </w:hyperlink>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rPr>
      </w:pPr>
      <w:r w:rsidRPr="00E03DBE">
        <w:rPr>
          <w:rFonts w:ascii="Book Antiqua" w:hAnsi="Book Antiqua"/>
          <w:b/>
          <w:sz w:val="24"/>
          <w:szCs w:val="24"/>
        </w:rPr>
        <w:t xml:space="preserve">Telephone: </w:t>
      </w:r>
      <w:r w:rsidRPr="00E03DBE">
        <w:rPr>
          <w:rFonts w:ascii="Book Antiqua" w:hAnsi="Book Antiqua" w:cs="Times New Roman"/>
          <w:bCs/>
          <w:sz w:val="24"/>
          <w:szCs w:val="24"/>
          <w:lang w:val="en-US"/>
        </w:rPr>
        <w:t>+39</w:t>
      </w:r>
      <w:r w:rsidRPr="00E03DBE">
        <w:rPr>
          <w:rFonts w:ascii="Book Antiqua" w:hAnsi="Book Antiqua" w:cs="Times New Roman"/>
          <w:bCs/>
          <w:sz w:val="24"/>
          <w:szCs w:val="24"/>
          <w:lang w:val="en-US" w:eastAsia="zh-CN"/>
        </w:rPr>
        <w:t>-</w:t>
      </w:r>
      <w:r w:rsidRPr="00E03DBE">
        <w:rPr>
          <w:rFonts w:ascii="Book Antiqua" w:hAnsi="Book Antiqua" w:cs="Times New Roman"/>
          <w:bCs/>
          <w:sz w:val="24"/>
          <w:szCs w:val="24"/>
          <w:lang w:val="en-US"/>
        </w:rPr>
        <w:t>06</w:t>
      </w:r>
      <w:r w:rsidRPr="00E03DBE">
        <w:rPr>
          <w:rFonts w:ascii="Book Antiqua" w:hAnsi="Book Antiqua" w:cs="Times New Roman"/>
          <w:bCs/>
          <w:sz w:val="24"/>
          <w:szCs w:val="24"/>
          <w:lang w:val="en-US" w:eastAsia="zh-CN"/>
        </w:rPr>
        <w:t>-</w:t>
      </w:r>
      <w:r w:rsidRPr="00E03DBE">
        <w:rPr>
          <w:rFonts w:ascii="Book Antiqua" w:hAnsi="Book Antiqua" w:cs="Times New Roman"/>
          <w:bCs/>
          <w:sz w:val="24"/>
          <w:szCs w:val="24"/>
          <w:lang w:val="en-US"/>
        </w:rPr>
        <w:t>30155559</w:t>
      </w: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rPr>
      </w:pPr>
      <w:r w:rsidRPr="00E03DBE">
        <w:rPr>
          <w:rFonts w:ascii="Book Antiqua" w:hAnsi="Book Antiqua"/>
          <w:b/>
          <w:sz w:val="24"/>
          <w:szCs w:val="24"/>
        </w:rPr>
        <w:t>Fax:</w:t>
      </w:r>
      <w:r w:rsidRPr="00E03DBE">
        <w:rPr>
          <w:rFonts w:ascii="Book Antiqua" w:hAnsi="Book Antiqua" w:cs="Times New Roman"/>
          <w:bCs/>
          <w:sz w:val="24"/>
          <w:szCs w:val="24"/>
          <w:lang w:val="en-US"/>
        </w:rPr>
        <w:t xml:space="preserve"> +39</w:t>
      </w:r>
      <w:r w:rsidRPr="00E03DBE">
        <w:rPr>
          <w:rFonts w:ascii="Book Antiqua" w:hAnsi="Book Antiqua" w:cs="Times New Roman"/>
          <w:bCs/>
          <w:sz w:val="24"/>
          <w:szCs w:val="24"/>
          <w:lang w:val="en-US" w:eastAsia="zh-CN"/>
        </w:rPr>
        <w:t>-</w:t>
      </w:r>
      <w:r w:rsidRPr="00E03DBE">
        <w:rPr>
          <w:rFonts w:ascii="Book Antiqua" w:hAnsi="Book Antiqua" w:cs="Times New Roman"/>
          <w:bCs/>
          <w:sz w:val="24"/>
          <w:szCs w:val="24"/>
          <w:lang w:val="en-US"/>
        </w:rPr>
        <w:t>06</w:t>
      </w:r>
      <w:r w:rsidRPr="00E03DBE">
        <w:rPr>
          <w:rFonts w:ascii="Book Antiqua" w:hAnsi="Book Antiqua" w:cs="Times New Roman"/>
          <w:bCs/>
          <w:sz w:val="24"/>
          <w:szCs w:val="24"/>
          <w:lang w:val="en-US" w:eastAsia="zh-CN"/>
        </w:rPr>
        <w:t>-</w:t>
      </w:r>
      <w:r w:rsidRPr="00E03DBE">
        <w:rPr>
          <w:rFonts w:ascii="Book Antiqua" w:hAnsi="Book Antiqua" w:cs="Times New Roman"/>
          <w:bCs/>
          <w:sz w:val="24"/>
          <w:szCs w:val="24"/>
          <w:lang w:val="en-US"/>
        </w:rPr>
        <w:t>3051911</w:t>
      </w:r>
    </w:p>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Cs/>
          <w:sz w:val="24"/>
          <w:szCs w:val="24"/>
          <w:lang w:eastAsia="zh-CN"/>
        </w:rPr>
      </w:pP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rPr>
      </w:pPr>
      <w:r w:rsidRPr="00E03DBE">
        <w:rPr>
          <w:rFonts w:ascii="Book Antiqua" w:hAnsi="Book Antiqua"/>
          <w:b/>
          <w:sz w:val="24"/>
          <w:szCs w:val="24"/>
        </w:rPr>
        <w:t xml:space="preserve">Received: </w:t>
      </w:r>
      <w:r w:rsidRPr="00E03DBE">
        <w:rPr>
          <w:rFonts w:ascii="Book Antiqua" w:hAnsi="Book Antiqua"/>
          <w:sz w:val="24"/>
          <w:szCs w:val="24"/>
          <w:lang w:eastAsia="zh-CN"/>
        </w:rPr>
        <w:t>July 21, 2016</w:t>
      </w:r>
      <w:r w:rsidR="00E03DBE">
        <w:rPr>
          <w:rFonts w:ascii="Book Antiqua" w:hAnsi="Book Antiqua"/>
          <w:sz w:val="24"/>
          <w:szCs w:val="24"/>
        </w:rPr>
        <w:t xml:space="preserve"> </w:t>
      </w: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rPr>
      </w:pPr>
      <w:r w:rsidRPr="00E03DBE">
        <w:rPr>
          <w:rFonts w:ascii="Book Antiqua" w:hAnsi="Book Antiqua"/>
          <w:b/>
          <w:sz w:val="24"/>
          <w:szCs w:val="24"/>
        </w:rPr>
        <w:t>Peer-review started:</w:t>
      </w:r>
      <w:r w:rsidRPr="00E03DBE">
        <w:rPr>
          <w:rFonts w:ascii="Book Antiqua" w:hAnsi="Book Antiqua"/>
          <w:sz w:val="24"/>
          <w:szCs w:val="24"/>
          <w:lang w:eastAsia="zh-CN"/>
        </w:rPr>
        <w:t xml:space="preserve"> July 26, 2016</w:t>
      </w:r>
      <w:r w:rsidR="00E03DBE">
        <w:rPr>
          <w:rFonts w:ascii="Book Antiqua" w:hAnsi="Book Antiqua"/>
          <w:sz w:val="24"/>
          <w:szCs w:val="24"/>
        </w:rPr>
        <w:t xml:space="preserve"> </w:t>
      </w: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lang w:eastAsia="zh-CN"/>
        </w:rPr>
      </w:pPr>
      <w:r w:rsidRPr="00E03DBE">
        <w:rPr>
          <w:rFonts w:ascii="Book Antiqua" w:hAnsi="Book Antiqua"/>
          <w:b/>
          <w:sz w:val="24"/>
          <w:szCs w:val="24"/>
        </w:rPr>
        <w:t>First decision:</w:t>
      </w:r>
      <w:r w:rsidRPr="00E03DBE">
        <w:rPr>
          <w:rFonts w:ascii="Book Antiqua" w:hAnsi="Book Antiqua"/>
          <w:b/>
          <w:sz w:val="24"/>
          <w:szCs w:val="24"/>
          <w:lang w:eastAsia="zh-CN"/>
        </w:rPr>
        <w:t xml:space="preserve"> </w:t>
      </w:r>
      <w:r w:rsidRPr="00E03DBE">
        <w:rPr>
          <w:rFonts w:ascii="Book Antiqua" w:hAnsi="Book Antiqua"/>
          <w:sz w:val="24"/>
          <w:szCs w:val="24"/>
          <w:lang w:eastAsia="zh-CN"/>
        </w:rPr>
        <w:t>September 6, 2016</w:t>
      </w: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rPr>
      </w:pPr>
      <w:r w:rsidRPr="00E03DBE">
        <w:rPr>
          <w:rFonts w:ascii="Book Antiqua" w:hAnsi="Book Antiqua"/>
          <w:b/>
          <w:sz w:val="24"/>
          <w:szCs w:val="24"/>
        </w:rPr>
        <w:t xml:space="preserve">Revised: </w:t>
      </w:r>
      <w:r w:rsidRPr="00E03DBE">
        <w:rPr>
          <w:rFonts w:ascii="Book Antiqua" w:hAnsi="Book Antiqua"/>
          <w:sz w:val="24"/>
          <w:szCs w:val="24"/>
          <w:lang w:eastAsia="zh-CN"/>
        </w:rPr>
        <w:t>October 18, 2016</w:t>
      </w:r>
      <w:r w:rsidRPr="00E03DBE">
        <w:rPr>
          <w:rFonts w:ascii="Book Antiqua" w:hAnsi="Book Antiqua"/>
          <w:sz w:val="24"/>
          <w:szCs w:val="24"/>
        </w:rPr>
        <w:t xml:space="preserve"> </w:t>
      </w:r>
    </w:p>
    <w:p w:rsidR="006329DB"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rPr>
      </w:pPr>
      <w:proofErr w:type="spellStart"/>
      <w:r w:rsidRPr="00E03DBE">
        <w:rPr>
          <w:rFonts w:ascii="Book Antiqua" w:hAnsi="Book Antiqua"/>
          <w:b/>
          <w:sz w:val="24"/>
          <w:szCs w:val="24"/>
        </w:rPr>
        <w:t>Accepted</w:t>
      </w:r>
      <w:proofErr w:type="spellEnd"/>
      <w:r w:rsidRPr="00E03DBE">
        <w:rPr>
          <w:rFonts w:ascii="Book Antiqua" w:hAnsi="Book Antiqua"/>
          <w:b/>
          <w:sz w:val="24"/>
          <w:szCs w:val="24"/>
        </w:rPr>
        <w:t>:</w:t>
      </w:r>
      <w:r w:rsidR="00E03DBE">
        <w:rPr>
          <w:rFonts w:ascii="Book Antiqua" w:hAnsi="Book Antiqua"/>
          <w:b/>
          <w:sz w:val="24"/>
          <w:szCs w:val="24"/>
        </w:rPr>
        <w:t xml:space="preserve"> </w:t>
      </w:r>
      <w:proofErr w:type="spellStart"/>
      <w:r w:rsidR="006329DB" w:rsidRPr="006329DB">
        <w:rPr>
          <w:rFonts w:ascii="Book Antiqua" w:hAnsi="Book Antiqua"/>
          <w:sz w:val="24"/>
          <w:szCs w:val="24"/>
        </w:rPr>
        <w:t>November</w:t>
      </w:r>
      <w:proofErr w:type="spellEnd"/>
      <w:r w:rsidR="006329DB" w:rsidRPr="006329DB">
        <w:rPr>
          <w:rFonts w:ascii="Book Antiqua" w:hAnsi="Book Antiqua"/>
          <w:sz w:val="24"/>
          <w:szCs w:val="24"/>
        </w:rPr>
        <w:t xml:space="preserve"> 21, 2016</w:t>
      </w: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sz w:val="24"/>
          <w:szCs w:val="24"/>
        </w:rPr>
      </w:pPr>
      <w:proofErr w:type="spellStart"/>
      <w:r w:rsidRPr="00E03DBE">
        <w:rPr>
          <w:rFonts w:ascii="Book Antiqua" w:hAnsi="Book Antiqua"/>
          <w:b/>
          <w:sz w:val="24"/>
          <w:szCs w:val="24"/>
        </w:rPr>
        <w:t>Article</w:t>
      </w:r>
      <w:proofErr w:type="spellEnd"/>
      <w:r w:rsidRPr="00E03DBE">
        <w:rPr>
          <w:rFonts w:ascii="Book Antiqua" w:hAnsi="Book Antiqua"/>
          <w:b/>
          <w:sz w:val="24"/>
          <w:szCs w:val="24"/>
        </w:rPr>
        <w:t xml:space="preserve"> in press:</w:t>
      </w:r>
      <w:r w:rsidR="00E03DBE">
        <w:rPr>
          <w:rFonts w:ascii="Book Antiqua" w:hAnsi="Book Antiqua"/>
          <w:sz w:val="24"/>
          <w:szCs w:val="24"/>
        </w:rPr>
        <w:t xml:space="preserve"> </w:t>
      </w: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rPr>
      </w:pPr>
      <w:r w:rsidRPr="00E03DBE">
        <w:rPr>
          <w:rFonts w:ascii="Book Antiqua" w:hAnsi="Book Antiqua"/>
          <w:b/>
          <w:sz w:val="24"/>
          <w:szCs w:val="24"/>
        </w:rPr>
        <w:t xml:space="preserve">Published online: </w:t>
      </w: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bCs/>
          <w:sz w:val="24"/>
          <w:szCs w:val="24"/>
          <w:lang w:val="en-US"/>
        </w:rPr>
      </w:pPr>
      <w:r w:rsidRPr="00E03DBE">
        <w:rPr>
          <w:rFonts w:ascii="Book Antiqua" w:hAnsi="Book Antiqua" w:cs="Times New Roman"/>
          <w:b/>
          <w:bCs/>
          <w:sz w:val="24"/>
          <w:szCs w:val="24"/>
          <w:lang w:val="en-US"/>
        </w:rPr>
        <w:br w:type="page"/>
      </w:r>
    </w:p>
    <w:p w:rsidR="003B1E96" w:rsidRPr="00E03DBE" w:rsidRDefault="003B1E96" w:rsidP="00D31D75">
      <w:pPr>
        <w:pStyle w:val="Default"/>
        <w:widowControl w:val="0"/>
        <w:kinsoku w:val="0"/>
        <w:overflowPunct w:val="0"/>
        <w:snapToGrid w:val="0"/>
        <w:spacing w:line="360" w:lineRule="auto"/>
        <w:jc w:val="both"/>
        <w:rPr>
          <w:rFonts w:cs="Times New Roman"/>
          <w:b/>
          <w:bCs/>
          <w:color w:val="auto"/>
          <w:lang w:val="en-US" w:eastAsia="zh-CN"/>
        </w:rPr>
      </w:pPr>
      <w:r w:rsidRPr="00E03DBE">
        <w:rPr>
          <w:rFonts w:cs="Times New Roman"/>
          <w:b/>
          <w:bCs/>
          <w:color w:val="auto"/>
          <w:lang w:val="en-US"/>
        </w:rPr>
        <w:lastRenderedPageBreak/>
        <w:t>A</w:t>
      </w:r>
      <w:r w:rsidR="005D1C82" w:rsidRPr="00E03DBE">
        <w:rPr>
          <w:rFonts w:cs="Times New Roman"/>
          <w:b/>
          <w:bCs/>
          <w:color w:val="auto"/>
          <w:lang w:val="en-US"/>
        </w:rPr>
        <w:t>bstract</w:t>
      </w:r>
    </w:p>
    <w:p w:rsidR="005D1C82"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i/>
          <w:sz w:val="24"/>
          <w:szCs w:val="24"/>
          <w:lang w:val="en-US" w:eastAsia="zh-CN"/>
        </w:rPr>
      </w:pPr>
      <w:r w:rsidRPr="00E03DBE">
        <w:rPr>
          <w:rFonts w:ascii="Book Antiqua" w:hAnsi="Book Antiqua" w:cs="Times New Roman"/>
          <w:b/>
          <w:bCs/>
          <w:i/>
          <w:sz w:val="24"/>
          <w:szCs w:val="24"/>
          <w:lang w:val="en-US"/>
        </w:rPr>
        <w:t>AIM</w:t>
      </w:r>
      <w:r w:rsidRPr="00E03DBE">
        <w:rPr>
          <w:rFonts w:ascii="Book Antiqua" w:hAnsi="Book Antiqua" w:cs="Times New Roman"/>
          <w:i/>
          <w:sz w:val="24"/>
          <w:szCs w:val="24"/>
          <w:lang w:val="en-US"/>
        </w:rPr>
        <w:t xml:space="preserve"> </w:t>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Cs/>
          <w:sz w:val="24"/>
          <w:szCs w:val="24"/>
          <w:lang w:val="en-US" w:eastAsia="zh-CN"/>
        </w:rPr>
      </w:pPr>
      <w:r w:rsidRPr="00E03DBE">
        <w:rPr>
          <w:rFonts w:ascii="Book Antiqua" w:hAnsi="Book Antiqua" w:cs="Times New Roman"/>
          <w:sz w:val="24"/>
          <w:szCs w:val="24"/>
          <w:lang w:val="en-US"/>
        </w:rPr>
        <w:t xml:space="preserve">To report the clinical and radiographic results of </w:t>
      </w:r>
      <w:r w:rsidR="00E03DBE" w:rsidRPr="00E03DBE">
        <w:rPr>
          <w:rFonts w:ascii="Book Antiqua" w:hAnsi="Book Antiqua" w:cs="Times New Roman"/>
          <w:sz w:val="24"/>
          <w:szCs w:val="24"/>
          <w:lang w:val="en-US"/>
        </w:rPr>
        <w:t>titanium elastic nail (TEN)</w:t>
      </w:r>
      <w:r w:rsidRPr="00E03DBE">
        <w:rPr>
          <w:rFonts w:ascii="Book Antiqua" w:hAnsi="Book Antiqua" w:cs="Times New Roman"/>
          <w:sz w:val="24"/>
          <w:szCs w:val="24"/>
          <w:lang w:val="en-US"/>
        </w:rPr>
        <w:t xml:space="preserve"> </w:t>
      </w:r>
      <w:r w:rsidRPr="00E03DBE">
        <w:rPr>
          <w:rFonts w:ascii="Book Antiqua" w:hAnsi="Book Antiqua" w:cs="Times New Roman"/>
          <w:bCs/>
          <w:sz w:val="24"/>
          <w:szCs w:val="24"/>
          <w:lang w:val="en-US"/>
        </w:rPr>
        <w:t xml:space="preserve">in </w:t>
      </w:r>
      <w:proofErr w:type="spellStart"/>
      <w:r w:rsidRPr="00E03DBE">
        <w:rPr>
          <w:rFonts w:ascii="Book Antiqua" w:hAnsi="Book Antiqua" w:cs="Times New Roman"/>
          <w:bCs/>
          <w:sz w:val="24"/>
          <w:szCs w:val="24"/>
          <w:lang w:val="en-US"/>
        </w:rPr>
        <w:t>diaphyseal</w:t>
      </w:r>
      <w:proofErr w:type="spellEnd"/>
      <w:r w:rsidRPr="00E03DBE">
        <w:rPr>
          <w:rFonts w:ascii="Book Antiqua" w:hAnsi="Book Antiqua" w:cs="Times New Roman"/>
          <w:bCs/>
          <w:sz w:val="24"/>
          <w:szCs w:val="24"/>
          <w:lang w:val="en-US"/>
        </w:rPr>
        <w:t xml:space="preserve"> femoral fractures of children below age of six years.</w:t>
      </w:r>
    </w:p>
    <w:p w:rsidR="005D1C82" w:rsidRPr="00E03DBE" w:rsidRDefault="005D1C82"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bCs/>
          <w:sz w:val="24"/>
          <w:szCs w:val="24"/>
          <w:lang w:val="en-US" w:eastAsia="zh-CN"/>
        </w:rPr>
      </w:pPr>
    </w:p>
    <w:p w:rsidR="005D1C82"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bCs/>
          <w:i/>
          <w:sz w:val="24"/>
          <w:szCs w:val="24"/>
          <w:lang w:val="en-US" w:eastAsia="zh-CN"/>
        </w:rPr>
      </w:pPr>
      <w:r w:rsidRPr="00E03DBE">
        <w:rPr>
          <w:rFonts w:ascii="Book Antiqua" w:hAnsi="Book Antiqua" w:cs="Times New Roman"/>
          <w:b/>
          <w:bCs/>
          <w:i/>
          <w:sz w:val="24"/>
          <w:szCs w:val="24"/>
          <w:lang w:val="en-US"/>
        </w:rPr>
        <w:t xml:space="preserve">METHODS </w:t>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r w:rsidRPr="00E03DBE">
        <w:rPr>
          <w:rFonts w:ascii="Book Antiqua" w:hAnsi="Book Antiqua" w:cs="Times New Roman"/>
          <w:sz w:val="24"/>
          <w:szCs w:val="24"/>
          <w:lang w:val="en-US"/>
        </w:rPr>
        <w:t xml:space="preserve">A retrospective analysis of 27 </w:t>
      </w:r>
      <w:proofErr w:type="spellStart"/>
      <w:r w:rsidRPr="00E03DBE">
        <w:rPr>
          <w:rFonts w:ascii="Book Antiqua" w:hAnsi="Book Antiqua" w:cs="Times New Roman"/>
          <w:sz w:val="24"/>
          <w:szCs w:val="24"/>
          <w:lang w:val="en-US"/>
        </w:rPr>
        <w:t>diaphyseal</w:t>
      </w:r>
      <w:proofErr w:type="spellEnd"/>
      <w:r w:rsidRPr="00E03DBE">
        <w:rPr>
          <w:rFonts w:ascii="Book Antiqua" w:hAnsi="Book Antiqua" w:cs="Times New Roman"/>
          <w:sz w:val="24"/>
          <w:szCs w:val="24"/>
          <w:lang w:val="en-US"/>
        </w:rPr>
        <w:t xml:space="preserve"> femoral fractures in children younger than six years treated with </w:t>
      </w:r>
      <w:r w:rsidR="00E03DBE" w:rsidRPr="00E03DBE">
        <w:rPr>
          <w:rFonts w:ascii="Book Antiqua" w:hAnsi="Book Antiqua" w:cs="Times New Roman"/>
          <w:sz w:val="24"/>
          <w:szCs w:val="24"/>
          <w:lang w:val="en-US"/>
        </w:rPr>
        <w:t>TEN</w:t>
      </w:r>
      <w:r w:rsidRPr="00E03DBE">
        <w:rPr>
          <w:rFonts w:ascii="Book Antiqua" w:hAnsi="Book Antiqua" w:cs="Times New Roman"/>
          <w:sz w:val="24"/>
          <w:szCs w:val="24"/>
          <w:lang w:val="en-US"/>
        </w:rPr>
        <w:t xml:space="preserve"> between 2005 and 2015 was conducted. Patients were i</w:t>
      </w:r>
      <w:r w:rsidR="009534E0">
        <w:rPr>
          <w:rFonts w:ascii="Book Antiqua" w:hAnsi="Book Antiqua" w:cs="Times New Roman"/>
          <w:sz w:val="24"/>
          <w:szCs w:val="24"/>
          <w:lang w:val="en-US"/>
        </w:rPr>
        <w:t xml:space="preserve">mmobilized in a cast for 5 </w:t>
      </w:r>
      <w:proofErr w:type="spellStart"/>
      <w:r w:rsidR="009534E0">
        <w:rPr>
          <w:rFonts w:ascii="Book Antiqua" w:hAnsi="Book Antiqua" w:cs="Times New Roman"/>
          <w:sz w:val="24"/>
          <w:szCs w:val="24"/>
          <w:lang w:val="en-US"/>
        </w:rPr>
        <w:t>wk</w:t>
      </w:r>
      <w:proofErr w:type="spellEnd"/>
      <w:r w:rsidRPr="00E03DBE">
        <w:rPr>
          <w:rFonts w:ascii="Book Antiqua" w:hAnsi="Book Antiqua" w:cs="Times New Roman"/>
          <w:sz w:val="24"/>
          <w:szCs w:val="24"/>
          <w:lang w:val="en-US"/>
        </w:rPr>
        <w:t xml:space="preserve"> and the nails</w:t>
      </w:r>
      <w:r w:rsidR="00E03DBE" w:rsidRPr="00E03DBE">
        <w:rPr>
          <w:rFonts w:ascii="Book Antiqua" w:hAnsi="Book Antiqua" w:cs="Times New Roman"/>
          <w:sz w:val="24"/>
          <w:szCs w:val="24"/>
          <w:lang w:val="en-US"/>
        </w:rPr>
        <w:t xml:space="preserve"> were removed from 6 to 12 </w:t>
      </w:r>
      <w:proofErr w:type="spellStart"/>
      <w:r w:rsidR="00E03DBE" w:rsidRPr="00E03DBE">
        <w:rPr>
          <w:rFonts w:ascii="Book Antiqua" w:hAnsi="Book Antiqua" w:cs="Times New Roman"/>
          <w:sz w:val="24"/>
          <w:szCs w:val="24"/>
          <w:lang w:val="en-US"/>
        </w:rPr>
        <w:t>wk</w:t>
      </w:r>
      <w:proofErr w:type="spellEnd"/>
      <w:r w:rsidRPr="00E03DBE">
        <w:rPr>
          <w:rFonts w:ascii="Book Antiqua" w:hAnsi="Book Antiqua" w:cs="Times New Roman"/>
          <w:sz w:val="24"/>
          <w:szCs w:val="24"/>
          <w:lang w:val="en-US"/>
        </w:rPr>
        <w:t xml:space="preserve"> after surgery. Twenty-four cases were clinically and radiographically re-evaluated </w:t>
      </w:r>
      <w:r w:rsidRPr="00E03DBE">
        <w:rPr>
          <w:rFonts w:ascii="Book Antiqua" w:eastAsia="Times New Roman" w:hAnsi="Book Antiqua" w:cs="Times New Roman"/>
          <w:sz w:val="24"/>
          <w:szCs w:val="24"/>
          <w:lang w:val="en-US" w:eastAsia="pl-PL"/>
        </w:rPr>
        <w:t>using the Flynn</w:t>
      </w:r>
      <w:r w:rsidR="00E03DBE">
        <w:rPr>
          <w:rFonts w:ascii="Book Antiqua" w:hAnsi="Book Antiqua" w:cs="Times New Roman"/>
          <w:sz w:val="24"/>
          <w:szCs w:val="24"/>
          <w:lang w:val="en-US" w:eastAsia="zh-CN"/>
        </w:rPr>
        <w:t>’</w:t>
      </w:r>
      <w:r w:rsidRPr="00E03DBE">
        <w:rPr>
          <w:rFonts w:ascii="Book Antiqua" w:eastAsia="Times New Roman" w:hAnsi="Book Antiqua" w:cs="Times New Roman"/>
          <w:sz w:val="24"/>
          <w:szCs w:val="24"/>
          <w:lang w:val="en-US" w:eastAsia="pl-PL"/>
        </w:rPr>
        <w:t>s scoring criteria</w:t>
      </w:r>
      <w:r w:rsidR="00090A71" w:rsidRPr="00E03DBE">
        <w:rPr>
          <w:rFonts w:ascii="Book Antiqua" w:eastAsia="Times New Roman" w:hAnsi="Book Antiqua" w:cs="Times New Roman"/>
          <w:sz w:val="24"/>
          <w:szCs w:val="24"/>
          <w:lang w:val="en-US" w:eastAsia="pl-PL"/>
        </w:rPr>
        <w:t>,</w:t>
      </w:r>
      <w:r w:rsidRPr="00E03DBE">
        <w:rPr>
          <w:rFonts w:ascii="Book Antiqua" w:hAnsi="Book Antiqua" w:cs="Times New Roman"/>
          <w:sz w:val="24"/>
          <w:szCs w:val="24"/>
          <w:lang w:val="en-US"/>
        </w:rPr>
        <w:t xml:space="preserve"> focusing on: </w:t>
      </w:r>
      <w:r w:rsidR="00E03DBE" w:rsidRPr="00E03DBE">
        <w:rPr>
          <w:rFonts w:ascii="Book Antiqua" w:hAnsi="Book Antiqua" w:cs="Times New Roman"/>
          <w:sz w:val="24"/>
          <w:szCs w:val="24"/>
          <w:lang w:val="en-US"/>
        </w:rPr>
        <w:t>L</w:t>
      </w:r>
      <w:r w:rsidRPr="00E03DBE">
        <w:rPr>
          <w:rFonts w:ascii="Book Antiqua" w:hAnsi="Book Antiqua" w:cs="Times New Roman"/>
          <w:sz w:val="24"/>
          <w:szCs w:val="24"/>
          <w:lang w:val="en-US"/>
        </w:rPr>
        <w:t>imb length discrepancy, rotational deformity, angulation, hip and knee range of motion (ROM), functional status, complications, and parent’s satisfaction.</w:t>
      </w:r>
    </w:p>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eastAsia="Times New Roman" w:hAnsi="Book Antiqua" w:cs="Times New Roman"/>
          <w:sz w:val="24"/>
          <w:szCs w:val="24"/>
          <w:lang w:val="en-US" w:eastAsia="zh-CN"/>
        </w:rPr>
      </w:pPr>
    </w:p>
    <w:p w:rsidR="00E03DBE" w:rsidRPr="00E03DBE" w:rsidRDefault="005A349C" w:rsidP="00D31D75">
      <w:pPr>
        <w:pStyle w:val="Default"/>
        <w:widowControl w:val="0"/>
        <w:kinsoku w:val="0"/>
        <w:overflowPunct w:val="0"/>
        <w:snapToGrid w:val="0"/>
        <w:spacing w:line="360" w:lineRule="auto"/>
        <w:jc w:val="both"/>
        <w:rPr>
          <w:rFonts w:cs="Times New Roman"/>
          <w:b/>
          <w:bCs/>
          <w:i/>
          <w:color w:val="auto"/>
          <w:lang w:val="en-US" w:eastAsia="zh-CN"/>
        </w:rPr>
      </w:pPr>
      <w:r w:rsidRPr="00E03DBE">
        <w:rPr>
          <w:rFonts w:cs="Times New Roman"/>
          <w:b/>
          <w:bCs/>
          <w:i/>
          <w:color w:val="auto"/>
          <w:lang w:val="en-US"/>
        </w:rPr>
        <w:t xml:space="preserve">RESULTS </w:t>
      </w:r>
    </w:p>
    <w:p w:rsidR="005A349C" w:rsidRPr="00E03DBE" w:rsidRDefault="005A349C" w:rsidP="00D31D75">
      <w:pPr>
        <w:pStyle w:val="Default"/>
        <w:widowControl w:val="0"/>
        <w:kinsoku w:val="0"/>
        <w:overflowPunct w:val="0"/>
        <w:snapToGrid w:val="0"/>
        <w:spacing w:line="360" w:lineRule="auto"/>
        <w:jc w:val="both"/>
        <w:rPr>
          <w:rFonts w:cs="Times New Roman"/>
          <w:color w:val="auto"/>
          <w:lang w:val="en-US"/>
        </w:rPr>
      </w:pPr>
      <w:r w:rsidRPr="00E03DBE">
        <w:rPr>
          <w:rFonts w:cs="Times New Roman"/>
          <w:color w:val="auto"/>
          <w:lang w:val="en-US"/>
        </w:rPr>
        <w:t>Sixteen males and eight females with a mean age of 3.2 years at the time of treatment were re-evaluated at an average follow-up of 58.9 mo. No cases of delayed union were observed. The mean limb lengthening was 0.3 cm. Four cases experienced limb lengthening</w:t>
      </w:r>
      <w:r w:rsidR="00E03DBE">
        <w:rPr>
          <w:rFonts w:cs="Times New Roman"/>
          <w:color w:val="auto"/>
          <w:lang w:val="en-US"/>
        </w:rPr>
        <w:t xml:space="preserve"> </w:t>
      </w:r>
      <w:r w:rsidRPr="00E03DBE">
        <w:rPr>
          <w:rFonts w:cs="Times New Roman"/>
          <w:color w:val="auto"/>
          <w:lang w:val="en-US"/>
        </w:rPr>
        <w:t>greater than 1 cm a</w:t>
      </w:r>
      <w:r w:rsidR="00E03DBE" w:rsidRPr="00E03DBE">
        <w:rPr>
          <w:rFonts w:cs="Times New Roman"/>
          <w:color w:val="auto"/>
          <w:lang w:val="en-US"/>
        </w:rPr>
        <w:t>nd always minor than 2 cm. 12.5</w:t>
      </w:r>
      <w:r w:rsidRPr="00E03DBE">
        <w:rPr>
          <w:rFonts w:cs="Times New Roman"/>
          <w:color w:val="auto"/>
          <w:lang w:val="en-US"/>
        </w:rPr>
        <w:t>% of the cases showed an angulation &lt;</w:t>
      </w:r>
      <w:r w:rsidR="00E03DBE" w:rsidRPr="00E03DBE">
        <w:rPr>
          <w:rFonts w:cs="Times New Roman"/>
          <w:color w:val="auto"/>
          <w:lang w:val="en-US" w:eastAsia="zh-CN"/>
        </w:rPr>
        <w:t xml:space="preserve"> </w:t>
      </w:r>
      <w:r w:rsidRPr="00E03DBE">
        <w:rPr>
          <w:rFonts w:cs="Times New Roman"/>
          <w:color w:val="auto"/>
          <w:lang w:val="en-US"/>
        </w:rPr>
        <w:t xml:space="preserve">10°. Complete functional recovery (hip and knee ROM, ability to run and jump on the operated limb) occurred in 95.7% of cases. Complications included two cases of superficial infection of the TEN entry point, one case of </w:t>
      </w:r>
      <w:proofErr w:type="spellStart"/>
      <w:r w:rsidRPr="00E03DBE">
        <w:rPr>
          <w:rFonts w:cs="Times New Roman"/>
          <w:color w:val="auto"/>
          <w:lang w:val="en-US"/>
        </w:rPr>
        <w:t>refracture</w:t>
      </w:r>
      <w:proofErr w:type="spellEnd"/>
      <w:r w:rsidRPr="00E03DBE">
        <w:rPr>
          <w:rFonts w:cs="Times New Roman"/>
          <w:color w:val="auto"/>
          <w:lang w:val="en-US"/>
        </w:rPr>
        <w:t xml:space="preserve"> following a new trauma, and one TEN mobilization. According to the Flynn’s scoring criteria, excellent results were obtained in 79.2% of patients and satisfactory results in the remaining 20.8%, with an average parent’s satisfaction level of 9.1/10.</w:t>
      </w:r>
    </w:p>
    <w:p w:rsidR="005A349C" w:rsidRPr="00E03DBE" w:rsidRDefault="005A349C" w:rsidP="00D31D75">
      <w:pPr>
        <w:pStyle w:val="Default"/>
        <w:widowControl w:val="0"/>
        <w:kinsoku w:val="0"/>
        <w:overflowPunct w:val="0"/>
        <w:snapToGrid w:val="0"/>
        <w:spacing w:line="360" w:lineRule="auto"/>
        <w:jc w:val="both"/>
        <w:rPr>
          <w:rFonts w:cs="Times New Roman"/>
          <w:color w:val="auto"/>
          <w:lang w:val="en-US"/>
        </w:rPr>
      </w:pPr>
    </w:p>
    <w:p w:rsidR="00E03DBE"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i/>
          <w:sz w:val="24"/>
          <w:szCs w:val="24"/>
          <w:lang w:val="en-US" w:eastAsia="zh-CN"/>
        </w:rPr>
      </w:pPr>
      <w:r w:rsidRPr="00E03DBE">
        <w:rPr>
          <w:rFonts w:ascii="Book Antiqua" w:hAnsi="Book Antiqua" w:cs="Times New Roman"/>
          <w:b/>
          <w:bCs/>
          <w:i/>
          <w:sz w:val="24"/>
          <w:szCs w:val="24"/>
          <w:lang w:val="en-US"/>
        </w:rPr>
        <w:t>CONCLUSION</w:t>
      </w:r>
      <w:r w:rsidRPr="00E03DBE">
        <w:rPr>
          <w:rFonts w:ascii="Book Antiqua" w:hAnsi="Book Antiqua" w:cs="Times New Roman"/>
          <w:i/>
          <w:sz w:val="24"/>
          <w:szCs w:val="24"/>
          <w:lang w:val="en-US"/>
        </w:rPr>
        <w:t xml:space="preserve"> </w:t>
      </w:r>
    </w:p>
    <w:p w:rsidR="000E71D1"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TEN </w:t>
      </w:r>
      <w:r w:rsidR="000E71D1" w:rsidRPr="00E03DBE">
        <w:rPr>
          <w:rFonts w:ascii="Book Antiqua" w:hAnsi="Book Antiqua" w:cs="Times New Roman"/>
          <w:sz w:val="24"/>
          <w:szCs w:val="24"/>
          <w:lang w:val="en-US"/>
        </w:rPr>
        <w:t xml:space="preserve">is </w:t>
      </w:r>
      <w:r w:rsidRPr="00E03DBE">
        <w:rPr>
          <w:rFonts w:ascii="Book Antiqua" w:hAnsi="Book Antiqua" w:cs="Times New Roman"/>
          <w:sz w:val="24"/>
          <w:szCs w:val="24"/>
          <w:lang w:val="en-US"/>
        </w:rPr>
        <w:t>as a safe, mini-invasive and surgeon-friendly technique</w:t>
      </w:r>
      <w:r w:rsidR="00AB6A08" w:rsidRPr="00E03DBE">
        <w:rPr>
          <w:rFonts w:ascii="Book Antiqua" w:hAnsi="Book Antiqua" w:cs="Times New Roman"/>
          <w:sz w:val="24"/>
          <w:szCs w:val="24"/>
          <w:lang w:val="en-US"/>
        </w:rPr>
        <w:t xml:space="preserve"> and, considering specific inclusion </w:t>
      </w:r>
      <w:proofErr w:type="gramStart"/>
      <w:r w:rsidR="00AB6A08" w:rsidRPr="00E03DBE">
        <w:rPr>
          <w:rFonts w:ascii="Book Antiqua" w:hAnsi="Book Antiqua" w:cs="Times New Roman"/>
          <w:sz w:val="24"/>
          <w:szCs w:val="24"/>
          <w:lang w:val="en-US"/>
        </w:rPr>
        <w:t>criteria,</w:t>
      </w:r>
      <w:proofErr w:type="gramEnd"/>
      <w:r w:rsidR="00AB6A08" w:rsidRPr="00E03DBE">
        <w:rPr>
          <w:rFonts w:ascii="Book Antiqua" w:hAnsi="Book Antiqua" w:cs="Times New Roman"/>
          <w:sz w:val="24"/>
          <w:szCs w:val="24"/>
          <w:lang w:val="en-US"/>
        </w:rPr>
        <w:t xml:space="preserve"> </w:t>
      </w:r>
      <w:r w:rsidR="00F704DF" w:rsidRPr="00E03DBE">
        <w:rPr>
          <w:rFonts w:ascii="Book Antiqua" w:hAnsi="Book Antiqua" w:cs="Times New Roman"/>
          <w:sz w:val="24"/>
          <w:szCs w:val="24"/>
          <w:lang w:val="en-US"/>
        </w:rPr>
        <w:t xml:space="preserve">it </w:t>
      </w:r>
      <w:r w:rsidR="00FE0D70" w:rsidRPr="00E03DBE">
        <w:rPr>
          <w:rFonts w:ascii="Book Antiqua" w:hAnsi="Book Antiqua" w:cs="Times New Roman"/>
          <w:sz w:val="24"/>
          <w:szCs w:val="24"/>
          <w:lang w:val="en-US"/>
        </w:rPr>
        <w:t>represent</w:t>
      </w:r>
      <w:r w:rsidR="00F704DF" w:rsidRPr="00E03DBE">
        <w:rPr>
          <w:rFonts w:ascii="Book Antiqua" w:hAnsi="Book Antiqua" w:cs="Times New Roman"/>
          <w:sz w:val="24"/>
          <w:szCs w:val="24"/>
          <w:lang w:val="en-US"/>
        </w:rPr>
        <w:t>s</w:t>
      </w:r>
      <w:r w:rsidR="00FE0D70" w:rsidRPr="00E03DBE">
        <w:rPr>
          <w:rFonts w:ascii="Book Antiqua" w:hAnsi="Book Antiqua" w:cs="Times New Roman"/>
          <w:sz w:val="24"/>
          <w:szCs w:val="24"/>
          <w:lang w:val="en-US"/>
        </w:rPr>
        <w:t xml:space="preserve"> a useful and efficacy option </w:t>
      </w:r>
      <w:r w:rsidRPr="00E03DBE">
        <w:rPr>
          <w:rFonts w:ascii="Book Antiqua" w:hAnsi="Book Antiqua" w:cs="Times New Roman"/>
          <w:sz w:val="24"/>
          <w:szCs w:val="24"/>
          <w:lang w:val="en-US"/>
        </w:rPr>
        <w:t xml:space="preserve">for the treatment of </w:t>
      </w:r>
      <w:proofErr w:type="spellStart"/>
      <w:r w:rsidRPr="00E03DBE">
        <w:rPr>
          <w:rFonts w:ascii="Book Antiqua" w:hAnsi="Book Antiqua" w:cs="Times New Roman"/>
          <w:bCs/>
          <w:sz w:val="24"/>
          <w:szCs w:val="24"/>
          <w:lang w:val="en-US"/>
        </w:rPr>
        <w:t>diaphyseal</w:t>
      </w:r>
      <w:proofErr w:type="spellEnd"/>
      <w:r w:rsidRPr="00E03DBE">
        <w:rPr>
          <w:rFonts w:ascii="Book Antiqua" w:hAnsi="Book Antiqua" w:cs="Times New Roman"/>
          <w:bCs/>
          <w:sz w:val="24"/>
          <w:szCs w:val="24"/>
          <w:lang w:val="en-US"/>
        </w:rPr>
        <w:t xml:space="preserve"> femoral fractures </w:t>
      </w:r>
      <w:r w:rsidR="000E71D1" w:rsidRPr="00E03DBE">
        <w:rPr>
          <w:rFonts w:ascii="Book Antiqua" w:hAnsi="Book Antiqua" w:cs="Times New Roman"/>
          <w:bCs/>
          <w:sz w:val="24"/>
          <w:szCs w:val="24"/>
          <w:lang w:val="en-US"/>
        </w:rPr>
        <w:t xml:space="preserve">even </w:t>
      </w:r>
      <w:r w:rsidRPr="00E03DBE">
        <w:rPr>
          <w:rFonts w:ascii="Book Antiqua" w:hAnsi="Book Antiqua" w:cs="Times New Roman"/>
          <w:sz w:val="24"/>
          <w:szCs w:val="24"/>
          <w:lang w:val="en-US"/>
        </w:rPr>
        <w:t>in patients younger than six years of age</w:t>
      </w:r>
      <w:r w:rsidR="000E71D1" w:rsidRPr="00E03DBE">
        <w:rPr>
          <w:rFonts w:ascii="Book Antiqua" w:hAnsi="Book Antiqua" w:cs="Times New Roman"/>
          <w:sz w:val="24"/>
          <w:szCs w:val="24"/>
          <w:lang w:val="en-US"/>
        </w:rPr>
        <w:t xml:space="preserve">. </w:t>
      </w:r>
    </w:p>
    <w:p w:rsidR="005A349C" w:rsidRPr="00E03DBE" w:rsidRDefault="005A349C" w:rsidP="00D31D75">
      <w:pPr>
        <w:pStyle w:val="Default"/>
        <w:widowControl w:val="0"/>
        <w:kinsoku w:val="0"/>
        <w:overflowPunct w:val="0"/>
        <w:snapToGrid w:val="0"/>
        <w:spacing w:line="360" w:lineRule="auto"/>
        <w:jc w:val="both"/>
        <w:rPr>
          <w:rFonts w:cs="Times New Roman"/>
          <w:b/>
          <w:bCs/>
          <w:color w:val="auto"/>
          <w:lang w:val="en-US"/>
        </w:rPr>
      </w:pPr>
    </w:p>
    <w:p w:rsidR="005A349C" w:rsidRPr="00E03DBE" w:rsidRDefault="005A349C" w:rsidP="00D31D75">
      <w:pPr>
        <w:pStyle w:val="Default"/>
        <w:widowControl w:val="0"/>
        <w:kinsoku w:val="0"/>
        <w:overflowPunct w:val="0"/>
        <w:snapToGrid w:val="0"/>
        <w:spacing w:line="360" w:lineRule="auto"/>
        <w:jc w:val="both"/>
        <w:rPr>
          <w:rFonts w:cs="Times New Roman"/>
          <w:bCs/>
          <w:color w:val="auto"/>
          <w:lang w:val="en-US" w:eastAsia="zh-CN"/>
        </w:rPr>
      </w:pPr>
      <w:r w:rsidRPr="00E03DBE">
        <w:rPr>
          <w:rFonts w:cs="Times New Roman"/>
          <w:b/>
          <w:bCs/>
          <w:color w:val="auto"/>
          <w:lang w:val="en-US"/>
        </w:rPr>
        <w:t>Key</w:t>
      </w:r>
      <w:r w:rsidR="00E03DBE" w:rsidRPr="00E03DBE">
        <w:rPr>
          <w:rFonts w:cs="Times New Roman"/>
          <w:b/>
          <w:bCs/>
          <w:color w:val="auto"/>
          <w:lang w:val="en-US" w:eastAsia="zh-CN"/>
        </w:rPr>
        <w:t xml:space="preserve"> </w:t>
      </w:r>
      <w:r w:rsidRPr="00E03DBE">
        <w:rPr>
          <w:rFonts w:cs="Times New Roman"/>
          <w:b/>
          <w:bCs/>
          <w:color w:val="auto"/>
          <w:lang w:val="en-US"/>
        </w:rPr>
        <w:t>word</w:t>
      </w:r>
      <w:r w:rsidR="001A7783" w:rsidRPr="00E03DBE">
        <w:rPr>
          <w:rFonts w:cs="Times New Roman"/>
          <w:b/>
          <w:bCs/>
          <w:color w:val="auto"/>
          <w:lang w:val="en-US"/>
        </w:rPr>
        <w:t>s</w:t>
      </w:r>
      <w:r w:rsidRPr="00E03DBE">
        <w:rPr>
          <w:rFonts w:cs="Times New Roman"/>
          <w:b/>
          <w:bCs/>
          <w:color w:val="auto"/>
          <w:lang w:val="en-US"/>
        </w:rPr>
        <w:t xml:space="preserve">: </w:t>
      </w:r>
      <w:r w:rsidRPr="00E03DBE">
        <w:rPr>
          <w:rFonts w:cs="Times New Roman"/>
          <w:bCs/>
          <w:color w:val="auto"/>
          <w:lang w:val="en-US"/>
        </w:rPr>
        <w:t xml:space="preserve">Titanium </w:t>
      </w:r>
      <w:r w:rsidR="00635D0D" w:rsidRPr="00E03DBE">
        <w:rPr>
          <w:rFonts w:cs="Times New Roman"/>
          <w:bCs/>
          <w:color w:val="auto"/>
          <w:lang w:val="en-US"/>
        </w:rPr>
        <w:t>elastic nailing</w:t>
      </w:r>
      <w:r w:rsidR="00E03DBE" w:rsidRPr="00E03DBE">
        <w:rPr>
          <w:rFonts w:cs="Times New Roman"/>
          <w:bCs/>
          <w:color w:val="auto"/>
          <w:lang w:val="en-US" w:eastAsia="zh-CN"/>
        </w:rPr>
        <w:t>;</w:t>
      </w:r>
      <w:r w:rsidRPr="00E03DBE">
        <w:rPr>
          <w:rFonts w:cs="Times New Roman"/>
          <w:bCs/>
          <w:color w:val="auto"/>
          <w:lang w:val="en-US"/>
        </w:rPr>
        <w:t xml:space="preserve"> </w:t>
      </w:r>
      <w:r w:rsidRPr="00E03DBE">
        <w:rPr>
          <w:rFonts w:eastAsia="Times New Roman" w:cs="Times New Roman"/>
          <w:color w:val="auto"/>
          <w:lang w:val="en-US" w:eastAsia="it-IT"/>
        </w:rPr>
        <w:t xml:space="preserve">Elastic </w:t>
      </w:r>
      <w:r w:rsidR="00E03DBE" w:rsidRPr="00E03DBE">
        <w:rPr>
          <w:rFonts w:eastAsia="Times New Roman" w:cs="Times New Roman"/>
          <w:color w:val="auto"/>
          <w:lang w:val="en-US" w:eastAsia="it-IT"/>
        </w:rPr>
        <w:t>stable intramedullary nailing</w:t>
      </w:r>
      <w:r w:rsidR="00E03DBE" w:rsidRPr="00E03DBE">
        <w:rPr>
          <w:rFonts w:cs="Times New Roman"/>
          <w:color w:val="auto"/>
          <w:lang w:val="en-US" w:eastAsia="zh-CN"/>
        </w:rPr>
        <w:t>;</w:t>
      </w:r>
      <w:r w:rsidRPr="00E03DBE">
        <w:rPr>
          <w:rFonts w:cs="Times New Roman"/>
          <w:bCs/>
          <w:color w:val="auto"/>
          <w:lang w:val="en-US"/>
        </w:rPr>
        <w:t xml:space="preserve"> </w:t>
      </w:r>
      <w:r w:rsidR="001A7783" w:rsidRPr="00E03DBE">
        <w:rPr>
          <w:rFonts w:cs="Times New Roman"/>
          <w:bCs/>
          <w:color w:val="auto"/>
          <w:lang w:val="en-US"/>
        </w:rPr>
        <w:t>P</w:t>
      </w:r>
      <w:r w:rsidRPr="00E03DBE">
        <w:rPr>
          <w:rFonts w:cs="Times New Roman"/>
          <w:bCs/>
          <w:color w:val="auto"/>
          <w:lang w:val="en-US"/>
        </w:rPr>
        <w:t>ediatric femoral fractures</w:t>
      </w:r>
      <w:r w:rsidR="00E03DBE" w:rsidRPr="00E03DBE">
        <w:rPr>
          <w:rFonts w:cs="Times New Roman"/>
          <w:bCs/>
          <w:color w:val="auto"/>
          <w:lang w:val="en-US" w:eastAsia="zh-CN"/>
        </w:rPr>
        <w:t>;</w:t>
      </w:r>
      <w:r w:rsidR="001A7783" w:rsidRPr="00E03DBE">
        <w:rPr>
          <w:rFonts w:cs="Times New Roman"/>
          <w:bCs/>
          <w:color w:val="auto"/>
          <w:lang w:val="en-US"/>
        </w:rPr>
        <w:t xml:space="preserve"> </w:t>
      </w:r>
      <w:proofErr w:type="gramStart"/>
      <w:r w:rsidR="001A7783" w:rsidRPr="00E03DBE">
        <w:rPr>
          <w:rFonts w:cs="Times New Roman"/>
          <w:bCs/>
          <w:color w:val="auto"/>
          <w:lang w:val="en-US"/>
        </w:rPr>
        <w:t>Surgical</w:t>
      </w:r>
      <w:proofErr w:type="gramEnd"/>
      <w:r w:rsidR="001A7783" w:rsidRPr="00E03DBE">
        <w:rPr>
          <w:rFonts w:cs="Times New Roman"/>
          <w:bCs/>
          <w:color w:val="auto"/>
          <w:lang w:val="en-US"/>
        </w:rPr>
        <w:t xml:space="preserve"> treatment</w:t>
      </w:r>
      <w:r w:rsidR="00E03DBE" w:rsidRPr="00E03DBE">
        <w:rPr>
          <w:rFonts w:cs="Times New Roman"/>
          <w:bCs/>
          <w:color w:val="auto"/>
          <w:lang w:val="en-US" w:eastAsia="zh-CN"/>
        </w:rPr>
        <w:t>;</w:t>
      </w:r>
      <w:r w:rsidR="001A7783" w:rsidRPr="00E03DBE">
        <w:rPr>
          <w:rFonts w:cs="Times New Roman"/>
          <w:bCs/>
          <w:color w:val="auto"/>
          <w:lang w:val="en-US"/>
        </w:rPr>
        <w:t xml:space="preserve"> </w:t>
      </w:r>
      <w:proofErr w:type="spellStart"/>
      <w:r w:rsidR="001A7783" w:rsidRPr="00E03DBE">
        <w:rPr>
          <w:rFonts w:cs="Times New Roman"/>
          <w:bCs/>
          <w:color w:val="auto"/>
          <w:lang w:val="en-US"/>
        </w:rPr>
        <w:t>Femural</w:t>
      </w:r>
      <w:proofErr w:type="spellEnd"/>
      <w:r w:rsidR="001A7783" w:rsidRPr="00E03DBE">
        <w:rPr>
          <w:rFonts w:cs="Times New Roman"/>
          <w:bCs/>
          <w:color w:val="auto"/>
          <w:lang w:val="en-US"/>
        </w:rPr>
        <w:t xml:space="preserve"> shaft</w:t>
      </w:r>
    </w:p>
    <w:p w:rsidR="00E03DBE" w:rsidRPr="00E03DBE" w:rsidRDefault="00E03DBE" w:rsidP="00D31D75">
      <w:pPr>
        <w:pStyle w:val="Default"/>
        <w:widowControl w:val="0"/>
        <w:kinsoku w:val="0"/>
        <w:overflowPunct w:val="0"/>
        <w:snapToGrid w:val="0"/>
        <w:spacing w:line="360" w:lineRule="auto"/>
        <w:jc w:val="both"/>
        <w:rPr>
          <w:rFonts w:cs="Times New Roman"/>
          <w:bCs/>
          <w:color w:val="auto"/>
          <w:lang w:val="en-US" w:eastAsia="zh-CN"/>
        </w:rPr>
      </w:pPr>
    </w:p>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hAnsi="Book Antiqua" w:cs="Arial"/>
          <w:sz w:val="24"/>
          <w:szCs w:val="24"/>
        </w:rPr>
      </w:pPr>
      <w:r w:rsidRPr="00E03DBE">
        <w:rPr>
          <w:rFonts w:ascii="Book Antiqua" w:hAnsi="Book Antiqua"/>
          <w:b/>
          <w:sz w:val="24"/>
          <w:szCs w:val="24"/>
        </w:rPr>
        <w:lastRenderedPageBreak/>
        <w:t xml:space="preserve">© </w:t>
      </w:r>
      <w:r w:rsidRPr="00E03DBE">
        <w:rPr>
          <w:rFonts w:ascii="Book Antiqua" w:hAnsi="Book Antiqua" w:cs="Arial"/>
          <w:b/>
          <w:sz w:val="24"/>
          <w:szCs w:val="24"/>
        </w:rPr>
        <w:t>The Author(s) 2016.</w:t>
      </w:r>
      <w:r w:rsidRPr="00E03DBE">
        <w:rPr>
          <w:rFonts w:ascii="Book Antiqua" w:hAnsi="Book Antiqua" w:cs="Arial"/>
          <w:sz w:val="24"/>
          <w:szCs w:val="24"/>
        </w:rPr>
        <w:t xml:space="preserve"> Published by Baishideng Publishing Group Inc. All rights reserved.</w:t>
      </w:r>
    </w:p>
    <w:p w:rsidR="005A349C" w:rsidRPr="00E03DBE" w:rsidRDefault="005A349C" w:rsidP="00D31D75">
      <w:pPr>
        <w:pStyle w:val="Default"/>
        <w:widowControl w:val="0"/>
        <w:kinsoku w:val="0"/>
        <w:overflowPunct w:val="0"/>
        <w:snapToGrid w:val="0"/>
        <w:spacing w:line="360" w:lineRule="auto"/>
        <w:jc w:val="both"/>
        <w:rPr>
          <w:rFonts w:cs="Times New Roman"/>
          <w:color w:val="auto"/>
          <w:lang w:val="en-US" w:eastAsia="zh-CN"/>
        </w:rPr>
      </w:pPr>
    </w:p>
    <w:p w:rsidR="005A349C" w:rsidRPr="00E03DBE" w:rsidRDefault="005A349C" w:rsidP="00D31D75">
      <w:pPr>
        <w:pStyle w:val="Default"/>
        <w:widowControl w:val="0"/>
        <w:kinsoku w:val="0"/>
        <w:overflowPunct w:val="0"/>
        <w:snapToGrid w:val="0"/>
        <w:spacing w:line="360" w:lineRule="auto"/>
        <w:jc w:val="both"/>
        <w:rPr>
          <w:rFonts w:cs="Times New Roman"/>
          <w:color w:val="auto"/>
          <w:lang w:val="en-US"/>
        </w:rPr>
      </w:pPr>
      <w:r w:rsidRPr="00E03DBE">
        <w:rPr>
          <w:rFonts w:cs="Times New Roman"/>
          <w:b/>
          <w:bCs/>
          <w:color w:val="auto"/>
          <w:lang w:val="en-US"/>
        </w:rPr>
        <w:t>Core tip</w:t>
      </w:r>
      <w:r w:rsidR="00E03DBE" w:rsidRPr="00E03DBE">
        <w:rPr>
          <w:rFonts w:cs="Times New Roman"/>
          <w:b/>
          <w:bCs/>
          <w:color w:val="auto"/>
          <w:lang w:val="en-US" w:eastAsia="zh-CN"/>
        </w:rPr>
        <w:t>:</w:t>
      </w:r>
      <w:r w:rsidRPr="00E03DBE">
        <w:rPr>
          <w:rFonts w:cs="Times New Roman"/>
          <w:b/>
          <w:bCs/>
          <w:color w:val="auto"/>
          <w:lang w:val="en-US"/>
        </w:rPr>
        <w:t xml:space="preserve"> </w:t>
      </w:r>
      <w:r w:rsidRPr="00E03DBE">
        <w:rPr>
          <w:rFonts w:cs="Times New Roman"/>
          <w:color w:val="auto"/>
          <w:lang w:val="en-US"/>
        </w:rPr>
        <w:t xml:space="preserve">A retrospective analysis of 27 </w:t>
      </w:r>
      <w:proofErr w:type="spellStart"/>
      <w:r w:rsidRPr="00E03DBE">
        <w:rPr>
          <w:rFonts w:cs="Times New Roman"/>
          <w:color w:val="auto"/>
          <w:lang w:val="en-US"/>
        </w:rPr>
        <w:t>diaphyseal</w:t>
      </w:r>
      <w:proofErr w:type="spellEnd"/>
      <w:r w:rsidRPr="00E03DBE">
        <w:rPr>
          <w:rFonts w:cs="Times New Roman"/>
          <w:color w:val="auto"/>
          <w:lang w:val="en-US"/>
        </w:rPr>
        <w:t xml:space="preserve"> femoral fractures in children younger than six years treated with </w:t>
      </w:r>
      <w:r w:rsidR="00635D0D" w:rsidRPr="00E03DBE">
        <w:rPr>
          <w:rFonts w:cs="Times New Roman"/>
          <w:color w:val="auto"/>
          <w:lang w:val="en-US"/>
        </w:rPr>
        <w:t>titanium elastic nailing</w:t>
      </w:r>
      <w:r w:rsidRPr="00E03DBE">
        <w:rPr>
          <w:rFonts w:cs="Times New Roman"/>
          <w:color w:val="auto"/>
          <w:lang w:val="en-US"/>
        </w:rPr>
        <w:t xml:space="preserve"> (TEN) was conducted. Clinical and radiographic evaluation performed using Flynn</w:t>
      </w:r>
      <w:r w:rsidR="00E03DBE" w:rsidRPr="00E03DBE">
        <w:rPr>
          <w:rFonts w:cs="Times New Roman"/>
          <w:color w:val="auto"/>
          <w:lang w:val="en-US" w:eastAsia="zh-CN"/>
        </w:rPr>
        <w:t>’</w:t>
      </w:r>
      <w:r w:rsidRPr="00E03DBE">
        <w:rPr>
          <w:rFonts w:cs="Times New Roman"/>
          <w:color w:val="auto"/>
          <w:lang w:val="en-US"/>
        </w:rPr>
        <w:t xml:space="preserve">s scoring criteria at an average follow-up of 58.9 </w:t>
      </w:r>
      <w:proofErr w:type="spellStart"/>
      <w:r w:rsidRPr="00E03DBE">
        <w:rPr>
          <w:rFonts w:cs="Times New Roman"/>
          <w:color w:val="auto"/>
          <w:lang w:val="en-US"/>
        </w:rPr>
        <w:t>mo</w:t>
      </w:r>
      <w:proofErr w:type="spellEnd"/>
      <w:r w:rsidRPr="00E03DBE">
        <w:rPr>
          <w:rFonts w:cs="Times New Roman"/>
          <w:color w:val="auto"/>
          <w:lang w:val="en-US"/>
        </w:rPr>
        <w:t xml:space="preserve"> showed 79.2% of excellent results and 20.8% satisfactory results, without delayed union or major complications. Considering the good clinical and radiographic results at mid-term follow-up, TEN showed to be a safe, mini-invasive and surgeon-friendly technique even in patients younger than six years of age.</w:t>
      </w:r>
    </w:p>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bCs/>
          <w:sz w:val="24"/>
          <w:szCs w:val="24"/>
          <w:lang w:val="en-US" w:eastAsia="zh-CN"/>
        </w:rPr>
      </w:pPr>
    </w:p>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Cs/>
          <w:sz w:val="24"/>
          <w:szCs w:val="24"/>
          <w:lang w:val="en-US" w:eastAsia="zh-CN"/>
        </w:rPr>
      </w:pPr>
      <w:proofErr w:type="gramStart"/>
      <w:r w:rsidRPr="00E03DBE">
        <w:rPr>
          <w:rFonts w:ascii="Book Antiqua" w:hAnsi="Book Antiqua" w:cs="Times New Roman"/>
          <w:bCs/>
          <w:sz w:val="24"/>
          <w:szCs w:val="24"/>
          <w:lang w:val="it-IT" w:eastAsia="zh-CN"/>
        </w:rPr>
        <w:t>Donati F, Mazzitelli G, Lillo M, Menghi A, Conti C, Valassina A, Marzetti E, Maccauro G.</w:t>
      </w:r>
      <w:r w:rsidRPr="00E03DBE">
        <w:rPr>
          <w:rFonts w:ascii="Book Antiqua" w:hAnsi="Book Antiqua" w:cs="Times New Roman"/>
          <w:bCs/>
          <w:sz w:val="24"/>
          <w:szCs w:val="24"/>
          <w:lang w:val="en-US"/>
        </w:rPr>
        <w:t xml:space="preserve"> Titanium elastic nailing in </w:t>
      </w:r>
      <w:proofErr w:type="spellStart"/>
      <w:r w:rsidRPr="00E03DBE">
        <w:rPr>
          <w:rFonts w:ascii="Book Antiqua" w:hAnsi="Book Antiqua" w:cs="Times New Roman"/>
          <w:bCs/>
          <w:sz w:val="24"/>
          <w:szCs w:val="24"/>
          <w:lang w:val="en-US"/>
        </w:rPr>
        <w:t>diaphyseal</w:t>
      </w:r>
      <w:proofErr w:type="spellEnd"/>
      <w:r w:rsidRPr="00E03DBE">
        <w:rPr>
          <w:rFonts w:ascii="Book Antiqua" w:hAnsi="Book Antiqua" w:cs="Times New Roman"/>
          <w:bCs/>
          <w:sz w:val="24"/>
          <w:szCs w:val="24"/>
          <w:lang w:val="en-US"/>
        </w:rPr>
        <w:t xml:space="preserve"> femoral frac</w:t>
      </w:r>
      <w:proofErr w:type="gramEnd"/>
      <w:r w:rsidRPr="00E03DBE">
        <w:rPr>
          <w:rFonts w:ascii="Book Antiqua" w:hAnsi="Book Antiqua" w:cs="Times New Roman"/>
          <w:bCs/>
          <w:sz w:val="24"/>
          <w:szCs w:val="24"/>
          <w:lang w:val="en-US"/>
        </w:rPr>
        <w:t>tures of children below six years of age</w:t>
      </w:r>
      <w:r w:rsidRPr="00E03DBE">
        <w:rPr>
          <w:rFonts w:ascii="Book Antiqua" w:hAnsi="Book Antiqua" w:cs="Times New Roman"/>
          <w:bCs/>
          <w:sz w:val="24"/>
          <w:szCs w:val="24"/>
          <w:lang w:val="en-US" w:eastAsia="zh-CN"/>
        </w:rPr>
        <w:t>.</w:t>
      </w:r>
      <w:r w:rsidRPr="00E03DBE">
        <w:rPr>
          <w:rFonts w:ascii="Book Antiqua" w:hAnsi="Book Antiqua"/>
          <w:i/>
          <w:iCs/>
          <w:sz w:val="24"/>
          <w:szCs w:val="24"/>
        </w:rPr>
        <w:t xml:space="preserve"> World J Orthop</w:t>
      </w:r>
      <w:r w:rsidRPr="00E03DBE">
        <w:rPr>
          <w:rFonts w:ascii="Book Antiqua" w:hAnsi="Book Antiqua"/>
          <w:i/>
          <w:iCs/>
          <w:sz w:val="24"/>
          <w:szCs w:val="24"/>
          <w:lang w:eastAsia="zh-CN"/>
        </w:rPr>
        <w:t xml:space="preserve"> </w:t>
      </w:r>
      <w:r w:rsidRPr="00E03DBE">
        <w:rPr>
          <w:rFonts w:ascii="Book Antiqua" w:hAnsi="Book Antiqua"/>
          <w:iCs/>
          <w:sz w:val="24"/>
          <w:szCs w:val="24"/>
          <w:lang w:eastAsia="zh-CN"/>
        </w:rPr>
        <w:t>2016; In press</w:t>
      </w:r>
    </w:p>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bCs/>
          <w:sz w:val="24"/>
          <w:szCs w:val="24"/>
          <w:lang w:val="en-US"/>
        </w:rPr>
      </w:pPr>
      <w:r w:rsidRPr="00E03DBE">
        <w:rPr>
          <w:rFonts w:ascii="Book Antiqua" w:hAnsi="Book Antiqua" w:cs="Times New Roman"/>
          <w:b/>
          <w:bCs/>
          <w:sz w:val="24"/>
          <w:szCs w:val="24"/>
          <w:lang w:val="en-US"/>
        </w:rPr>
        <w:br w:type="page"/>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rPr>
      </w:pPr>
      <w:r w:rsidRPr="00E03DBE">
        <w:rPr>
          <w:rFonts w:ascii="Book Antiqua" w:hAnsi="Book Antiqua" w:cs="Times New Roman"/>
          <w:b/>
          <w:sz w:val="24"/>
          <w:szCs w:val="24"/>
          <w:lang w:val="en-US"/>
        </w:rPr>
        <w:lastRenderedPageBreak/>
        <w:t xml:space="preserve">INTRODUCTION </w:t>
      </w:r>
    </w:p>
    <w:p w:rsidR="009B4CBA"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The treatment of </w:t>
      </w:r>
      <w:proofErr w:type="spellStart"/>
      <w:r w:rsidRPr="00E03DBE">
        <w:rPr>
          <w:rFonts w:ascii="Book Antiqua" w:hAnsi="Book Antiqua" w:cs="Times New Roman"/>
          <w:sz w:val="24"/>
          <w:szCs w:val="24"/>
          <w:lang w:val="en-US"/>
        </w:rPr>
        <w:t>diaphyseal</w:t>
      </w:r>
      <w:proofErr w:type="spellEnd"/>
      <w:r w:rsidRPr="00E03DBE">
        <w:rPr>
          <w:rFonts w:ascii="Book Antiqua" w:hAnsi="Book Antiqua" w:cs="Times New Roman"/>
          <w:sz w:val="24"/>
          <w:szCs w:val="24"/>
          <w:lang w:val="en-US"/>
        </w:rPr>
        <w:t xml:space="preserve"> femoral fractures in pediatric age has traditionally been a matter of debate. Several conservative and surgic</w:t>
      </w:r>
      <w:r w:rsidR="00E03DBE">
        <w:rPr>
          <w:rFonts w:ascii="Book Antiqua" w:hAnsi="Book Antiqua" w:cs="Times New Roman"/>
          <w:sz w:val="24"/>
          <w:szCs w:val="24"/>
          <w:lang w:val="en-US"/>
        </w:rPr>
        <w:t xml:space="preserve">al treatment have been </w:t>
      </w:r>
      <w:proofErr w:type="gramStart"/>
      <w:r w:rsidR="00E03DBE">
        <w:rPr>
          <w:rFonts w:ascii="Book Antiqua" w:hAnsi="Book Antiqua" w:cs="Times New Roman"/>
          <w:sz w:val="24"/>
          <w:szCs w:val="24"/>
          <w:lang w:val="en-US"/>
        </w:rPr>
        <w:t>proposed</w:t>
      </w:r>
      <w:r w:rsidR="00EB1DE5" w:rsidRPr="00E03DBE">
        <w:rPr>
          <w:rFonts w:ascii="Book Antiqua" w:hAnsi="Book Antiqua" w:cs="Times New Roman"/>
          <w:sz w:val="24"/>
          <w:szCs w:val="24"/>
          <w:vertAlign w:val="superscript"/>
          <w:lang w:val="en-US"/>
        </w:rPr>
        <w:t>[</w:t>
      </w:r>
      <w:proofErr w:type="gramEnd"/>
      <w:r w:rsidR="00B147DC" w:rsidRPr="00E03DBE">
        <w:rPr>
          <w:rFonts w:ascii="Book Antiqua" w:hAnsi="Book Antiqua" w:cs="Times New Roman"/>
          <w:sz w:val="24"/>
          <w:szCs w:val="24"/>
          <w:vertAlign w:val="superscript"/>
          <w:lang w:val="en-US"/>
        </w:rPr>
        <w:t>1</w:t>
      </w:r>
      <w:r w:rsidR="00EB1DE5" w:rsidRPr="00E03DBE">
        <w:rPr>
          <w:rFonts w:ascii="Book Antiqua" w:hAnsi="Book Antiqua" w:cs="Times New Roman"/>
          <w:sz w:val="24"/>
          <w:szCs w:val="24"/>
          <w:vertAlign w:val="superscript"/>
          <w:lang w:val="en-US"/>
        </w:rPr>
        <w:t>]</w:t>
      </w:r>
      <w:r w:rsidRPr="00E03DBE">
        <w:rPr>
          <w:rFonts w:ascii="Book Antiqua" w:hAnsi="Book Antiqua" w:cs="Times New Roman"/>
          <w:sz w:val="24"/>
          <w:szCs w:val="24"/>
          <w:lang w:val="en-US"/>
        </w:rPr>
        <w:t>.</w:t>
      </w:r>
      <w:r w:rsidRPr="00E03DBE">
        <w:rPr>
          <w:rFonts w:ascii="Book Antiqua" w:eastAsia="Times New Roman" w:hAnsi="Book Antiqua" w:cs="Times New Roman"/>
          <w:sz w:val="24"/>
          <w:szCs w:val="24"/>
          <w:lang w:val="en-US" w:eastAsia="it-IT"/>
        </w:rPr>
        <w:t xml:space="preserve"> </w:t>
      </w:r>
      <w:r w:rsidRPr="00E03DBE">
        <w:rPr>
          <w:rFonts w:ascii="Book Antiqua" w:eastAsia="Times New Roman" w:hAnsi="Book Antiqua" w:cs="Times New Roman"/>
          <w:sz w:val="24"/>
          <w:szCs w:val="24"/>
          <w:lang w:val="en-US" w:eastAsia="pl-PL"/>
        </w:rPr>
        <w:t xml:space="preserve">The treatment of choice is typically selected on the base </w:t>
      </w:r>
      <w:r w:rsidR="00E03DBE">
        <w:rPr>
          <w:rFonts w:ascii="Book Antiqua" w:eastAsia="Times New Roman" w:hAnsi="Book Antiqua" w:cs="Times New Roman"/>
          <w:sz w:val="24"/>
          <w:szCs w:val="24"/>
          <w:lang w:val="en-US" w:eastAsia="pl-PL"/>
        </w:rPr>
        <w:t>of patient</w:t>
      </w:r>
      <w:r w:rsidR="00E03DBE">
        <w:rPr>
          <w:rFonts w:ascii="Book Antiqua" w:hAnsi="Book Antiqua" w:cs="Times New Roman"/>
          <w:sz w:val="24"/>
          <w:szCs w:val="24"/>
          <w:lang w:val="en-US" w:eastAsia="zh-CN"/>
        </w:rPr>
        <w:t>’</w:t>
      </w:r>
      <w:r w:rsidR="00E03DBE">
        <w:rPr>
          <w:rFonts w:ascii="Book Antiqua" w:eastAsia="Times New Roman" w:hAnsi="Book Antiqua" w:cs="Times New Roman"/>
          <w:sz w:val="24"/>
          <w:szCs w:val="24"/>
          <w:lang w:val="en-US" w:eastAsia="pl-PL"/>
        </w:rPr>
        <w:t xml:space="preserve">s age, fracture </w:t>
      </w:r>
      <w:proofErr w:type="gramStart"/>
      <w:r w:rsidR="00E03DBE">
        <w:rPr>
          <w:rFonts w:ascii="Book Antiqua" w:eastAsia="Times New Roman" w:hAnsi="Book Antiqua" w:cs="Times New Roman"/>
          <w:sz w:val="24"/>
          <w:szCs w:val="24"/>
          <w:lang w:val="en-US" w:eastAsia="pl-PL"/>
        </w:rPr>
        <w:t>type</w:t>
      </w:r>
      <w:r w:rsidR="009759FA" w:rsidRPr="00E03DBE">
        <w:rPr>
          <w:rFonts w:ascii="Book Antiqua" w:hAnsi="Book Antiqua" w:cs="Times New Roman"/>
          <w:sz w:val="24"/>
          <w:szCs w:val="24"/>
          <w:vertAlign w:val="superscript"/>
          <w:lang w:val="en-US"/>
        </w:rPr>
        <w:t>[</w:t>
      </w:r>
      <w:proofErr w:type="gramEnd"/>
      <w:r w:rsidR="009759FA" w:rsidRPr="00E03DBE">
        <w:rPr>
          <w:rFonts w:ascii="Book Antiqua" w:hAnsi="Book Antiqua" w:cs="Times New Roman"/>
          <w:sz w:val="24"/>
          <w:szCs w:val="24"/>
          <w:vertAlign w:val="superscript"/>
          <w:lang w:val="en-US"/>
        </w:rPr>
        <w:t>2]</w:t>
      </w:r>
      <w:r w:rsidRPr="00E03DBE">
        <w:rPr>
          <w:rFonts w:ascii="Book Antiqua" w:eastAsia="Times New Roman" w:hAnsi="Book Antiqua" w:cs="Times New Roman"/>
          <w:sz w:val="24"/>
          <w:szCs w:val="24"/>
          <w:lang w:val="en-US" w:eastAsia="pl-PL"/>
        </w:rPr>
        <w:t xml:space="preserve">, associated injuries, and the physical characteristics of the child. </w:t>
      </w:r>
      <w:proofErr w:type="spellStart"/>
      <w:r w:rsidRPr="00E03DBE">
        <w:rPr>
          <w:rFonts w:ascii="Book Antiqua" w:hAnsi="Book Antiqua" w:cs="Times New Roman"/>
          <w:sz w:val="24"/>
          <w:szCs w:val="24"/>
          <w:lang w:val="en-US"/>
        </w:rPr>
        <w:t>Diaphyseal</w:t>
      </w:r>
      <w:proofErr w:type="spellEnd"/>
      <w:r w:rsidRPr="00E03DBE">
        <w:rPr>
          <w:rFonts w:ascii="Book Antiqua" w:hAnsi="Book Antiqua" w:cs="Times New Roman"/>
          <w:sz w:val="24"/>
          <w:szCs w:val="24"/>
          <w:lang w:val="en-US"/>
        </w:rPr>
        <w:t xml:space="preserve"> femoral fracture in children less than six years of age are usually treated with nonsurgical methods, such as casti</w:t>
      </w:r>
      <w:r w:rsidR="00E03DBE">
        <w:rPr>
          <w:rFonts w:ascii="Book Antiqua" w:hAnsi="Book Antiqua" w:cs="Times New Roman"/>
          <w:sz w:val="24"/>
          <w:szCs w:val="24"/>
          <w:lang w:val="en-US"/>
        </w:rPr>
        <w:t xml:space="preserve">ng, tractions or </w:t>
      </w:r>
      <w:proofErr w:type="spellStart"/>
      <w:r w:rsidR="00E03DBE">
        <w:rPr>
          <w:rFonts w:ascii="Book Antiqua" w:hAnsi="Book Antiqua" w:cs="Times New Roman"/>
          <w:sz w:val="24"/>
          <w:szCs w:val="24"/>
          <w:lang w:val="en-US"/>
        </w:rPr>
        <w:t>Pavlik</w:t>
      </w:r>
      <w:proofErr w:type="spellEnd"/>
      <w:r w:rsidR="00E03DBE">
        <w:rPr>
          <w:rFonts w:ascii="Book Antiqua" w:hAnsi="Book Antiqua" w:cs="Times New Roman"/>
          <w:sz w:val="24"/>
          <w:szCs w:val="24"/>
          <w:lang w:val="en-US"/>
        </w:rPr>
        <w:t xml:space="preserve"> </w:t>
      </w:r>
      <w:proofErr w:type="gramStart"/>
      <w:r w:rsidR="00E03DBE">
        <w:rPr>
          <w:rFonts w:ascii="Book Antiqua" w:hAnsi="Book Antiqua" w:cs="Times New Roman"/>
          <w:sz w:val="24"/>
          <w:szCs w:val="24"/>
          <w:lang w:val="en-US"/>
        </w:rPr>
        <w:t>harness</w:t>
      </w:r>
      <w:r w:rsidR="009759FA" w:rsidRPr="00E03DBE">
        <w:rPr>
          <w:rFonts w:ascii="Book Antiqua" w:hAnsi="Book Antiqua" w:cs="Times New Roman"/>
          <w:sz w:val="24"/>
          <w:szCs w:val="24"/>
          <w:vertAlign w:val="superscript"/>
          <w:lang w:val="en-US"/>
        </w:rPr>
        <w:t>[</w:t>
      </w:r>
      <w:proofErr w:type="gramEnd"/>
      <w:r w:rsidR="009759FA" w:rsidRPr="00E03DBE">
        <w:rPr>
          <w:rFonts w:ascii="Book Antiqua" w:hAnsi="Book Antiqua" w:cs="Times New Roman"/>
          <w:sz w:val="24"/>
          <w:szCs w:val="24"/>
          <w:vertAlign w:val="superscript"/>
          <w:lang w:val="en-US"/>
        </w:rPr>
        <w:t>3]</w:t>
      </w:r>
      <w:r w:rsidRPr="00E03DBE">
        <w:rPr>
          <w:rFonts w:ascii="Book Antiqua" w:eastAsia="Times New Roman" w:hAnsi="Book Antiqua" w:cs="Times New Roman"/>
          <w:sz w:val="24"/>
          <w:szCs w:val="24"/>
          <w:lang w:val="en-US" w:eastAsia="it-IT"/>
        </w:rPr>
        <w:t xml:space="preserve">. </w:t>
      </w:r>
      <w:r w:rsidRPr="00E03DBE">
        <w:rPr>
          <w:rFonts w:ascii="Book Antiqua" w:hAnsi="Book Antiqua" w:cs="Times New Roman"/>
          <w:sz w:val="24"/>
          <w:szCs w:val="24"/>
          <w:lang w:val="en-US"/>
        </w:rPr>
        <w:t xml:space="preserve">These methods show good clinical and radiological results at mid- and long-term follow-up </w:t>
      </w:r>
      <w:r w:rsidR="00141805" w:rsidRPr="00E03DBE">
        <w:rPr>
          <w:rFonts w:ascii="Book Antiqua" w:hAnsi="Book Antiqua" w:cs="Times New Roman"/>
          <w:sz w:val="24"/>
          <w:szCs w:val="24"/>
          <w:lang w:val="en-US"/>
        </w:rPr>
        <w:t xml:space="preserve">and represent the gold standard </w:t>
      </w:r>
      <w:proofErr w:type="gramStart"/>
      <w:r w:rsidR="00141805" w:rsidRPr="00E03DBE">
        <w:rPr>
          <w:rFonts w:ascii="Book Antiqua" w:hAnsi="Book Antiqua" w:cs="Times New Roman"/>
          <w:sz w:val="24"/>
          <w:szCs w:val="24"/>
          <w:lang w:val="en-US"/>
        </w:rPr>
        <w:t>treatment</w:t>
      </w:r>
      <w:r w:rsidR="009759FA" w:rsidRPr="00E03DBE">
        <w:rPr>
          <w:rFonts w:ascii="Book Antiqua" w:hAnsi="Book Antiqua" w:cs="Times New Roman"/>
          <w:sz w:val="24"/>
          <w:szCs w:val="24"/>
          <w:vertAlign w:val="superscript"/>
          <w:lang w:val="en-US"/>
        </w:rPr>
        <w:t>[</w:t>
      </w:r>
      <w:proofErr w:type="gramEnd"/>
      <w:r w:rsidR="009759FA" w:rsidRPr="00E03DBE">
        <w:rPr>
          <w:rFonts w:ascii="Book Antiqua" w:hAnsi="Book Antiqua" w:cs="Times New Roman"/>
          <w:sz w:val="24"/>
          <w:szCs w:val="24"/>
          <w:vertAlign w:val="superscript"/>
          <w:lang w:val="en-US"/>
        </w:rPr>
        <w:t>4]</w:t>
      </w:r>
      <w:r w:rsidR="00141805" w:rsidRPr="00E03DBE">
        <w:rPr>
          <w:rFonts w:ascii="Book Antiqua" w:eastAsia="Times New Roman" w:hAnsi="Book Antiqua" w:cs="Times New Roman"/>
          <w:sz w:val="24"/>
          <w:szCs w:val="24"/>
          <w:lang w:val="en-US" w:eastAsia="it-IT"/>
        </w:rPr>
        <w:t>.</w:t>
      </w:r>
      <w:r w:rsidRPr="00E03DBE">
        <w:rPr>
          <w:rFonts w:ascii="Book Antiqua" w:hAnsi="Book Antiqua" w:cs="Times New Roman"/>
          <w:sz w:val="24"/>
          <w:szCs w:val="24"/>
          <w:lang w:val="en-US"/>
        </w:rPr>
        <w:t xml:space="preserve"> </w:t>
      </w:r>
      <w:r w:rsidR="00141805" w:rsidRPr="00E03DBE">
        <w:rPr>
          <w:rFonts w:ascii="Book Antiqua" w:hAnsi="Book Antiqua" w:cs="Times New Roman"/>
          <w:sz w:val="24"/>
          <w:szCs w:val="24"/>
          <w:lang w:val="en-US"/>
        </w:rPr>
        <w:t xml:space="preserve">However conservative treatments </w:t>
      </w:r>
      <w:r w:rsidRPr="00E03DBE">
        <w:rPr>
          <w:rFonts w:ascii="Book Antiqua" w:hAnsi="Book Antiqua" w:cs="Times New Roman"/>
          <w:sz w:val="24"/>
          <w:szCs w:val="24"/>
          <w:lang w:val="en-US"/>
        </w:rPr>
        <w:t xml:space="preserve">are </w:t>
      </w:r>
      <w:r w:rsidR="00BF6894" w:rsidRPr="00E03DBE">
        <w:rPr>
          <w:rFonts w:ascii="Book Antiqua" w:hAnsi="Book Antiqua" w:cs="Times New Roman"/>
          <w:sz w:val="24"/>
          <w:szCs w:val="24"/>
          <w:lang w:val="en-US"/>
        </w:rPr>
        <w:t xml:space="preserve">not </w:t>
      </w:r>
      <w:r w:rsidR="00141805" w:rsidRPr="00E03DBE">
        <w:rPr>
          <w:rFonts w:ascii="Book Antiqua" w:hAnsi="Book Antiqua" w:cs="Times New Roman"/>
          <w:sz w:val="24"/>
          <w:szCs w:val="24"/>
          <w:lang w:val="en-US"/>
        </w:rPr>
        <w:t xml:space="preserve">suitable </w:t>
      </w:r>
      <w:r w:rsidR="00BF6894" w:rsidRPr="00E03DBE">
        <w:rPr>
          <w:rFonts w:ascii="Book Antiqua" w:hAnsi="Book Antiqua" w:cs="Times New Roman"/>
          <w:sz w:val="24"/>
          <w:szCs w:val="24"/>
          <w:lang w:val="en-US"/>
        </w:rPr>
        <w:t xml:space="preserve">in </w:t>
      </w:r>
      <w:r w:rsidR="009B4CBA" w:rsidRPr="00E03DBE">
        <w:rPr>
          <w:rFonts w:ascii="Book Antiqua" w:hAnsi="Book Antiqua" w:cs="Times New Roman"/>
          <w:sz w:val="24"/>
          <w:szCs w:val="24"/>
          <w:lang w:val="en-US"/>
        </w:rPr>
        <w:t xml:space="preserve">specific </w:t>
      </w:r>
      <w:r w:rsidR="00BF6894" w:rsidRPr="00E03DBE">
        <w:rPr>
          <w:rFonts w:ascii="Book Antiqua" w:hAnsi="Book Antiqua" w:cs="Times New Roman"/>
          <w:sz w:val="24"/>
          <w:szCs w:val="24"/>
          <w:lang w:val="en-US"/>
        </w:rPr>
        <w:t>case</w:t>
      </w:r>
      <w:r w:rsidR="009B4CBA" w:rsidRPr="00E03DBE">
        <w:rPr>
          <w:rFonts w:ascii="Book Antiqua" w:hAnsi="Book Antiqua" w:cs="Times New Roman"/>
          <w:sz w:val="24"/>
          <w:szCs w:val="24"/>
          <w:lang w:val="en-US"/>
        </w:rPr>
        <w:t>s</w:t>
      </w:r>
      <w:r w:rsidR="00BF6894" w:rsidRPr="00E03DBE">
        <w:rPr>
          <w:rFonts w:ascii="Book Antiqua" w:hAnsi="Book Antiqua" w:cs="Times New Roman"/>
          <w:sz w:val="24"/>
          <w:szCs w:val="24"/>
          <w:lang w:val="en-US"/>
        </w:rPr>
        <w:t xml:space="preserve"> </w:t>
      </w:r>
      <w:r w:rsidR="009B4CBA" w:rsidRPr="00E03DBE">
        <w:rPr>
          <w:rFonts w:ascii="Book Antiqua" w:hAnsi="Book Antiqua" w:cs="Times New Roman"/>
          <w:sz w:val="24"/>
          <w:szCs w:val="24"/>
          <w:lang w:val="en-US"/>
        </w:rPr>
        <w:t>such as</w:t>
      </w:r>
      <w:r w:rsidR="00BF6894" w:rsidRPr="00E03DBE">
        <w:rPr>
          <w:rFonts w:ascii="Book Antiqua" w:hAnsi="Book Antiqua" w:cs="Times New Roman"/>
          <w:sz w:val="24"/>
          <w:szCs w:val="24"/>
          <w:lang w:val="en-US"/>
        </w:rPr>
        <w:t xml:space="preserve"> </w:t>
      </w:r>
      <w:r w:rsidR="009B4CBA" w:rsidRPr="00E03DBE">
        <w:rPr>
          <w:rFonts w:ascii="Book Antiqua" w:hAnsi="Book Antiqua" w:cs="Times New Roman"/>
          <w:sz w:val="24"/>
          <w:szCs w:val="24"/>
          <w:lang w:val="en-US"/>
        </w:rPr>
        <w:t xml:space="preserve">poly trauma patient, unstable fracture with risk of </w:t>
      </w:r>
      <w:proofErr w:type="spellStart"/>
      <w:r w:rsidR="009B4CBA" w:rsidRPr="00E03DBE">
        <w:rPr>
          <w:rFonts w:ascii="Book Antiqua" w:hAnsi="Book Antiqua" w:cs="Times New Roman"/>
          <w:sz w:val="24"/>
          <w:szCs w:val="24"/>
          <w:lang w:val="en-US"/>
        </w:rPr>
        <w:t>redisplacement</w:t>
      </w:r>
      <w:proofErr w:type="spellEnd"/>
      <w:r w:rsidR="009B4CBA" w:rsidRPr="00E03DBE">
        <w:rPr>
          <w:rFonts w:ascii="Book Antiqua" w:hAnsi="Book Antiqua" w:cs="Times New Roman"/>
          <w:sz w:val="24"/>
          <w:szCs w:val="24"/>
          <w:lang w:val="en-US"/>
        </w:rPr>
        <w:t xml:space="preserve"> and difficulty to obtain an acceptable reduction. </w:t>
      </w:r>
    </w:p>
    <w:p w:rsidR="005A349C" w:rsidRPr="00E03DBE" w:rsidRDefault="00141805"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Moreover other</w:t>
      </w:r>
      <w:r w:rsidR="000D7410" w:rsidRPr="00E03DBE">
        <w:rPr>
          <w:rFonts w:ascii="Book Antiqua" w:hAnsi="Book Antiqua" w:cs="Times New Roman"/>
          <w:sz w:val="24"/>
          <w:szCs w:val="24"/>
          <w:lang w:val="en-US"/>
        </w:rPr>
        <w:t xml:space="preserve"> concerns</w:t>
      </w:r>
      <w:r w:rsidR="009B4CBA" w:rsidRPr="00E03DBE">
        <w:rPr>
          <w:rFonts w:ascii="Book Antiqua" w:hAnsi="Book Antiqua" w:cs="Times New Roman"/>
          <w:sz w:val="24"/>
          <w:szCs w:val="24"/>
          <w:lang w:val="en-US"/>
        </w:rPr>
        <w:t xml:space="preserve"> have been moved to conservative treatments like t</w:t>
      </w:r>
      <w:r w:rsidR="005A349C" w:rsidRPr="00E03DBE">
        <w:rPr>
          <w:rFonts w:ascii="Book Antiqua" w:hAnsi="Book Antiqua" w:cs="Times New Roman"/>
          <w:sz w:val="24"/>
          <w:szCs w:val="24"/>
          <w:lang w:val="en-US"/>
        </w:rPr>
        <w:t>he long hospitalization, the necessity of general anest</w:t>
      </w:r>
      <w:r w:rsidR="009B4CBA" w:rsidRPr="00E03DBE">
        <w:rPr>
          <w:rFonts w:ascii="Book Antiqua" w:hAnsi="Book Antiqua" w:cs="Times New Roman"/>
          <w:sz w:val="24"/>
          <w:szCs w:val="24"/>
          <w:lang w:val="en-US"/>
        </w:rPr>
        <w:t>h</w:t>
      </w:r>
      <w:r w:rsidR="005A349C" w:rsidRPr="00E03DBE">
        <w:rPr>
          <w:rFonts w:ascii="Book Antiqua" w:hAnsi="Book Antiqua" w:cs="Times New Roman"/>
          <w:sz w:val="24"/>
          <w:szCs w:val="24"/>
          <w:lang w:val="en-US"/>
        </w:rPr>
        <w:t>esia and treatment in the operating theatre, prolonged weight-bearing restrictions and the high cost associated</w:t>
      </w:r>
      <w:r w:rsidR="009B4CBA" w:rsidRPr="00E03DBE">
        <w:rPr>
          <w:rFonts w:ascii="Book Antiqua" w:hAnsi="Book Antiqua" w:cs="Times New Roman"/>
          <w:sz w:val="24"/>
          <w:szCs w:val="24"/>
          <w:lang w:val="en-US"/>
        </w:rPr>
        <w:t>,</w:t>
      </w:r>
      <w:r w:rsidR="005A349C" w:rsidRPr="00E03DBE">
        <w:rPr>
          <w:rFonts w:ascii="Book Antiqua" w:hAnsi="Book Antiqua" w:cs="Times New Roman"/>
          <w:sz w:val="24"/>
          <w:szCs w:val="24"/>
          <w:lang w:val="en-US"/>
        </w:rPr>
        <w:t xml:space="preserve"> </w:t>
      </w:r>
      <w:r w:rsidR="009B4CBA" w:rsidRPr="00E03DBE">
        <w:rPr>
          <w:rFonts w:ascii="Book Antiqua" w:hAnsi="Book Antiqua" w:cs="Times New Roman"/>
          <w:sz w:val="24"/>
          <w:szCs w:val="24"/>
          <w:lang w:val="en-US"/>
        </w:rPr>
        <w:t>sparking a</w:t>
      </w:r>
      <w:r w:rsidR="005A349C" w:rsidRPr="00E03DBE">
        <w:rPr>
          <w:rFonts w:ascii="Book Antiqua" w:hAnsi="Book Antiqua" w:cs="Times New Roman"/>
          <w:sz w:val="24"/>
          <w:szCs w:val="24"/>
          <w:lang w:val="en-US"/>
        </w:rPr>
        <w:t xml:space="preserve"> renewed </w:t>
      </w:r>
      <w:r w:rsidR="00E03DBE">
        <w:rPr>
          <w:rFonts w:ascii="Book Antiqua" w:hAnsi="Book Antiqua" w:cs="Times New Roman"/>
          <w:sz w:val="24"/>
          <w:szCs w:val="24"/>
          <w:lang w:val="en-US"/>
        </w:rPr>
        <w:t xml:space="preserve">interest in surgical </w:t>
      </w:r>
      <w:proofErr w:type="gramStart"/>
      <w:r w:rsidR="00E03DBE">
        <w:rPr>
          <w:rFonts w:ascii="Book Antiqua" w:hAnsi="Book Antiqua" w:cs="Times New Roman"/>
          <w:sz w:val="24"/>
          <w:szCs w:val="24"/>
          <w:lang w:val="en-US"/>
        </w:rPr>
        <w:t>approaches</w:t>
      </w:r>
      <w:r w:rsidR="004D6746" w:rsidRPr="00E03DBE">
        <w:rPr>
          <w:rFonts w:ascii="Book Antiqua" w:hAnsi="Book Antiqua" w:cs="Times New Roman"/>
          <w:sz w:val="24"/>
          <w:szCs w:val="24"/>
          <w:vertAlign w:val="superscript"/>
          <w:lang w:val="en-US"/>
        </w:rPr>
        <w:t>[</w:t>
      </w:r>
      <w:proofErr w:type="gramEnd"/>
      <w:r w:rsidR="004D6746" w:rsidRPr="00E03DBE">
        <w:rPr>
          <w:rFonts w:ascii="Book Antiqua" w:hAnsi="Book Antiqua" w:cs="Times New Roman"/>
          <w:sz w:val="24"/>
          <w:szCs w:val="24"/>
          <w:vertAlign w:val="superscript"/>
          <w:lang w:val="en-US"/>
        </w:rPr>
        <w:t>5]</w:t>
      </w:r>
      <w:r w:rsidR="005A349C" w:rsidRPr="00E03DBE">
        <w:rPr>
          <w:rFonts w:ascii="Book Antiqua" w:eastAsia="Times New Roman" w:hAnsi="Book Antiqua" w:cs="Times New Roman"/>
          <w:sz w:val="24"/>
          <w:szCs w:val="24"/>
          <w:lang w:val="en-US" w:eastAsia="it-IT"/>
        </w:rPr>
        <w:t>.</w:t>
      </w:r>
      <w:r w:rsidR="005A349C" w:rsidRPr="00E03DBE">
        <w:rPr>
          <w:rFonts w:ascii="Book Antiqua" w:hAnsi="Book Antiqua" w:cs="Times New Roman"/>
          <w:sz w:val="24"/>
          <w:szCs w:val="24"/>
          <w:lang w:val="en-US"/>
        </w:rPr>
        <w:t xml:space="preserve"> </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US" w:eastAsia="pl-PL"/>
        </w:rPr>
      </w:pPr>
      <w:r w:rsidRPr="00E03DBE">
        <w:rPr>
          <w:rFonts w:ascii="Book Antiqua" w:hAnsi="Book Antiqua" w:cs="Times New Roman"/>
          <w:sz w:val="24"/>
          <w:szCs w:val="24"/>
          <w:lang w:val="en-US"/>
        </w:rPr>
        <w:t xml:space="preserve">Intramedullary nailing with titanium elastic nails (TENs) offers several advantages, including early union, lower rate of </w:t>
      </w:r>
      <w:proofErr w:type="spellStart"/>
      <w:r w:rsidRPr="00E03DBE">
        <w:rPr>
          <w:rFonts w:ascii="Book Antiqua" w:hAnsi="Book Antiqua" w:cs="Times New Roman"/>
          <w:sz w:val="24"/>
          <w:szCs w:val="24"/>
          <w:lang w:val="en-US"/>
        </w:rPr>
        <w:t>malunion</w:t>
      </w:r>
      <w:proofErr w:type="spellEnd"/>
      <w:r w:rsidRPr="00E03DBE">
        <w:rPr>
          <w:rFonts w:ascii="Book Antiqua" w:hAnsi="Book Antiqua" w:cs="Times New Roman"/>
          <w:sz w:val="24"/>
          <w:szCs w:val="24"/>
          <w:lang w:val="en-US"/>
        </w:rPr>
        <w:t xml:space="preserve">, spare of the </w:t>
      </w:r>
      <w:proofErr w:type="spellStart"/>
      <w:r w:rsidRPr="00E03DBE">
        <w:rPr>
          <w:rFonts w:ascii="Book Antiqua" w:hAnsi="Book Antiqua" w:cs="Times New Roman"/>
          <w:sz w:val="24"/>
          <w:szCs w:val="24"/>
          <w:lang w:val="en-US"/>
        </w:rPr>
        <w:t>physis</w:t>
      </w:r>
      <w:proofErr w:type="spellEnd"/>
      <w:r w:rsidRPr="00E03DBE">
        <w:rPr>
          <w:rFonts w:ascii="Book Antiqua" w:hAnsi="Book Antiqua" w:cs="Times New Roman"/>
          <w:sz w:val="24"/>
          <w:szCs w:val="24"/>
          <w:lang w:val="en-US"/>
        </w:rPr>
        <w:t>, early mobilization and weight-bearing, mini-invasive approach with easy implant removal, and high patients</w:t>
      </w:r>
      <w:r w:rsidR="00E03DBE">
        <w:rPr>
          <w:rFonts w:ascii="Book Antiqua" w:hAnsi="Book Antiqua" w:cs="Times New Roman"/>
          <w:sz w:val="24"/>
          <w:szCs w:val="24"/>
          <w:lang w:val="en-US" w:eastAsia="zh-CN"/>
        </w:rPr>
        <w:t>’</w:t>
      </w:r>
      <w:r w:rsidRPr="00E03DBE">
        <w:rPr>
          <w:rFonts w:ascii="Book Antiqua" w:hAnsi="Book Antiqua" w:cs="Times New Roman"/>
          <w:sz w:val="24"/>
          <w:szCs w:val="24"/>
          <w:lang w:val="en-US"/>
        </w:rPr>
        <w:t xml:space="preserve"> and parents' satisfaction rates. Good results at mid-term follow-up have been reported in child</w:t>
      </w:r>
      <w:r w:rsidR="00E03DBE">
        <w:rPr>
          <w:rFonts w:ascii="Book Antiqua" w:hAnsi="Book Antiqua" w:cs="Times New Roman"/>
          <w:sz w:val="24"/>
          <w:szCs w:val="24"/>
          <w:lang w:val="en-US"/>
        </w:rPr>
        <w:t xml:space="preserve">ren older than six years of </w:t>
      </w:r>
      <w:proofErr w:type="gramStart"/>
      <w:r w:rsidR="00E03DBE">
        <w:rPr>
          <w:rFonts w:ascii="Book Antiqua" w:hAnsi="Book Antiqua" w:cs="Times New Roman"/>
          <w:sz w:val="24"/>
          <w:szCs w:val="24"/>
          <w:lang w:val="en-US"/>
        </w:rPr>
        <w:t>age</w:t>
      </w:r>
      <w:r w:rsidR="004D6746" w:rsidRPr="00E03DBE">
        <w:rPr>
          <w:rFonts w:ascii="Book Antiqua" w:hAnsi="Book Antiqua" w:cs="Times New Roman"/>
          <w:sz w:val="24"/>
          <w:szCs w:val="24"/>
          <w:vertAlign w:val="superscript"/>
          <w:lang w:val="en-US"/>
        </w:rPr>
        <w:t>[</w:t>
      </w:r>
      <w:proofErr w:type="gramEnd"/>
      <w:r w:rsidR="004D6746" w:rsidRPr="00E03DBE">
        <w:rPr>
          <w:rFonts w:ascii="Book Antiqua" w:hAnsi="Book Antiqua" w:cs="Times New Roman"/>
          <w:sz w:val="24"/>
          <w:szCs w:val="24"/>
          <w:vertAlign w:val="superscript"/>
          <w:lang w:val="en-US"/>
        </w:rPr>
        <w:t>6]</w:t>
      </w:r>
      <w:r w:rsidR="00141805" w:rsidRPr="00E03DBE">
        <w:rPr>
          <w:rFonts w:ascii="Book Antiqua" w:hAnsi="Book Antiqua" w:cs="Times New Roman"/>
          <w:sz w:val="24"/>
          <w:szCs w:val="24"/>
          <w:lang w:val="en-US"/>
        </w:rPr>
        <w:t>. L</w:t>
      </w:r>
      <w:r w:rsidRPr="00E03DBE">
        <w:rPr>
          <w:rFonts w:ascii="Book Antiqua" w:hAnsi="Book Antiqua" w:cs="Times New Roman"/>
          <w:sz w:val="24"/>
          <w:szCs w:val="24"/>
          <w:lang w:val="en-US"/>
        </w:rPr>
        <w:t xml:space="preserve">ittle is known on the effectiveness of TEN for the treatment of </w:t>
      </w:r>
      <w:proofErr w:type="spellStart"/>
      <w:r w:rsidRPr="00E03DBE">
        <w:rPr>
          <w:rFonts w:ascii="Book Antiqua" w:hAnsi="Book Antiqua" w:cs="Times New Roman"/>
          <w:bCs/>
          <w:sz w:val="24"/>
          <w:szCs w:val="24"/>
          <w:lang w:val="en-US"/>
        </w:rPr>
        <w:t>diaphyseal</w:t>
      </w:r>
      <w:proofErr w:type="spellEnd"/>
      <w:r w:rsidRPr="00E03DBE">
        <w:rPr>
          <w:rFonts w:ascii="Book Antiqua" w:hAnsi="Book Antiqua" w:cs="Times New Roman"/>
          <w:bCs/>
          <w:sz w:val="24"/>
          <w:szCs w:val="24"/>
          <w:lang w:val="en-US"/>
        </w:rPr>
        <w:t xml:space="preserve"> femoral fractures in pre-school children</w:t>
      </w:r>
      <w:r w:rsidRPr="00E03DBE">
        <w:rPr>
          <w:rFonts w:ascii="Book Antiqua" w:hAnsi="Book Antiqua" w:cs="Times New Roman"/>
          <w:sz w:val="24"/>
          <w:szCs w:val="24"/>
          <w:lang w:val="en-US"/>
        </w:rPr>
        <w:t>. The present study was therefore undertaken to verify the clinical and surgical outcomes of</w:t>
      </w:r>
      <w:r w:rsidR="00E03DBE">
        <w:rPr>
          <w:rFonts w:ascii="Book Antiqua" w:hAnsi="Book Antiqua" w:cs="Times New Roman"/>
          <w:sz w:val="24"/>
          <w:szCs w:val="24"/>
          <w:lang w:val="en-US"/>
        </w:rPr>
        <w:t xml:space="preserve"> </w:t>
      </w:r>
      <w:r w:rsidRPr="00E03DBE">
        <w:rPr>
          <w:rFonts w:ascii="Book Antiqua" w:hAnsi="Book Antiqua" w:cs="Times New Roman"/>
          <w:sz w:val="24"/>
          <w:szCs w:val="24"/>
          <w:lang w:val="en-US"/>
        </w:rPr>
        <w:t xml:space="preserve">intramedullary nailing with TEN in a sample of children younger than six years presenting with </w:t>
      </w:r>
      <w:proofErr w:type="spellStart"/>
      <w:r w:rsidRPr="00E03DBE">
        <w:rPr>
          <w:rFonts w:ascii="Book Antiqua" w:hAnsi="Book Antiqua" w:cs="Times New Roman"/>
          <w:bCs/>
          <w:sz w:val="24"/>
          <w:szCs w:val="24"/>
          <w:lang w:val="en-US"/>
        </w:rPr>
        <w:t>diaphyseal</w:t>
      </w:r>
      <w:proofErr w:type="spellEnd"/>
      <w:r w:rsidRPr="00E03DBE">
        <w:rPr>
          <w:rFonts w:ascii="Book Antiqua" w:hAnsi="Book Antiqua" w:cs="Times New Roman"/>
          <w:bCs/>
          <w:sz w:val="24"/>
          <w:szCs w:val="24"/>
          <w:lang w:val="en-US"/>
        </w:rPr>
        <w:t xml:space="preserve"> femoral fractures.</w:t>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rPr>
      </w:pP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rPr>
      </w:pPr>
      <w:r w:rsidRPr="00E03DBE">
        <w:rPr>
          <w:rFonts w:ascii="Book Antiqua" w:hAnsi="Book Antiqua" w:cs="Times New Roman"/>
          <w:b/>
          <w:sz w:val="24"/>
          <w:szCs w:val="24"/>
          <w:lang w:val="en-US"/>
        </w:rPr>
        <w:t>MATERIALS AND METHODS</w:t>
      </w:r>
      <w:r w:rsidRPr="00E03DBE">
        <w:rPr>
          <w:rFonts w:ascii="Book Antiqua" w:hAnsi="Book Antiqua" w:cs="Times New Roman"/>
          <w:sz w:val="24"/>
          <w:szCs w:val="24"/>
          <w:lang w:val="en-US"/>
        </w:rPr>
        <w:t xml:space="preserve"> </w:t>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i/>
          <w:sz w:val="24"/>
          <w:szCs w:val="24"/>
          <w:lang w:val="en-US"/>
        </w:rPr>
      </w:pPr>
      <w:r w:rsidRPr="00E03DBE">
        <w:rPr>
          <w:rFonts w:ascii="Book Antiqua" w:hAnsi="Book Antiqua" w:cs="Times New Roman"/>
          <w:b/>
          <w:i/>
          <w:sz w:val="24"/>
          <w:szCs w:val="24"/>
          <w:lang w:val="en-US"/>
        </w:rPr>
        <w:t>Study design and participants</w:t>
      </w:r>
    </w:p>
    <w:p w:rsidR="00AB6A08" w:rsidRPr="00E03DBE" w:rsidRDefault="00902BA5"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The study was reviewed and approved by the Internal ethics committee of </w:t>
      </w:r>
      <w:r w:rsidR="00EA3274" w:rsidRPr="00E03DBE">
        <w:rPr>
          <w:rFonts w:ascii="Book Antiqua" w:hAnsi="Book Antiqua" w:cs="Times New Roman"/>
          <w:sz w:val="24"/>
          <w:szCs w:val="24"/>
          <w:lang w:val="en-US"/>
        </w:rPr>
        <w:t>O</w:t>
      </w:r>
      <w:r w:rsidRPr="00E03DBE">
        <w:rPr>
          <w:rFonts w:ascii="Book Antiqua" w:hAnsi="Book Antiqua" w:cs="Times New Roman"/>
          <w:sz w:val="24"/>
          <w:szCs w:val="24"/>
          <w:lang w:val="en-US"/>
        </w:rPr>
        <w:t xml:space="preserve">rthopedics and </w:t>
      </w:r>
      <w:r w:rsidR="00EA3274" w:rsidRPr="00E03DBE">
        <w:rPr>
          <w:rFonts w:ascii="Book Antiqua" w:hAnsi="Book Antiqua" w:cs="Times New Roman"/>
          <w:sz w:val="24"/>
          <w:szCs w:val="24"/>
          <w:lang w:val="en-US"/>
        </w:rPr>
        <w:t>T</w:t>
      </w:r>
      <w:r w:rsidRPr="00E03DBE">
        <w:rPr>
          <w:rFonts w:ascii="Book Antiqua" w:hAnsi="Book Antiqua" w:cs="Times New Roman"/>
          <w:sz w:val="24"/>
          <w:szCs w:val="24"/>
          <w:lang w:val="en-US"/>
        </w:rPr>
        <w:t xml:space="preserve">raumatology </w:t>
      </w:r>
      <w:r w:rsidR="00EA3274" w:rsidRPr="00E03DBE">
        <w:rPr>
          <w:rFonts w:ascii="Book Antiqua" w:hAnsi="Book Antiqua" w:cs="Times New Roman"/>
          <w:sz w:val="24"/>
          <w:szCs w:val="24"/>
          <w:lang w:val="en-US"/>
        </w:rPr>
        <w:t>D</w:t>
      </w:r>
      <w:r w:rsidRPr="00E03DBE">
        <w:rPr>
          <w:rFonts w:ascii="Book Antiqua" w:hAnsi="Book Antiqua" w:cs="Times New Roman"/>
          <w:sz w:val="24"/>
          <w:szCs w:val="24"/>
          <w:lang w:val="en-US"/>
        </w:rPr>
        <w:t xml:space="preserve">epartment of </w:t>
      </w:r>
      <w:r w:rsidR="00EA3274" w:rsidRPr="00E03DBE">
        <w:rPr>
          <w:rFonts w:ascii="Book Antiqua" w:hAnsi="Book Antiqua" w:cs="Times New Roman"/>
          <w:sz w:val="24"/>
          <w:szCs w:val="24"/>
          <w:lang w:val="en-US"/>
        </w:rPr>
        <w:t>Teaching Hospital</w:t>
      </w:r>
      <w:r w:rsidRPr="00E03DBE">
        <w:rPr>
          <w:rFonts w:ascii="Book Antiqua" w:hAnsi="Book Antiqua" w:cs="Times New Roman"/>
          <w:sz w:val="24"/>
          <w:szCs w:val="24"/>
          <w:lang w:val="en-US"/>
        </w:rPr>
        <w:t xml:space="preserve"> </w:t>
      </w:r>
      <w:r w:rsidR="00E03DBE">
        <w:rPr>
          <w:rFonts w:ascii="Book Antiqua" w:hAnsi="Book Antiqua" w:cs="Times New Roman"/>
          <w:sz w:val="24"/>
          <w:szCs w:val="24"/>
          <w:lang w:val="en-US" w:eastAsia="zh-CN"/>
        </w:rPr>
        <w:t>“</w:t>
      </w:r>
      <w:r w:rsidR="00EA3274" w:rsidRPr="00E03DBE">
        <w:rPr>
          <w:rFonts w:ascii="Book Antiqua" w:hAnsi="Book Antiqua" w:cs="Times New Roman"/>
          <w:sz w:val="24"/>
          <w:szCs w:val="24"/>
          <w:lang w:val="en-US"/>
        </w:rPr>
        <w:t xml:space="preserve">Agostino </w:t>
      </w:r>
      <w:proofErr w:type="spellStart"/>
      <w:r w:rsidRPr="00E03DBE">
        <w:rPr>
          <w:rFonts w:ascii="Book Antiqua" w:hAnsi="Book Antiqua" w:cs="Times New Roman"/>
          <w:sz w:val="24"/>
          <w:szCs w:val="24"/>
          <w:lang w:val="en-US"/>
        </w:rPr>
        <w:t>Gemelli</w:t>
      </w:r>
      <w:proofErr w:type="spellEnd"/>
      <w:r w:rsidR="00E03DBE">
        <w:rPr>
          <w:rFonts w:ascii="Book Antiqua" w:hAnsi="Book Antiqua" w:cs="Times New Roman"/>
          <w:sz w:val="24"/>
          <w:szCs w:val="24"/>
          <w:lang w:val="en-US" w:eastAsia="zh-CN"/>
        </w:rPr>
        <w:t>”</w:t>
      </w:r>
      <w:r w:rsidR="00EA3274" w:rsidRPr="00E03DBE">
        <w:rPr>
          <w:rFonts w:ascii="Book Antiqua" w:hAnsi="Book Antiqua" w:cs="Times New Roman"/>
          <w:sz w:val="24"/>
          <w:szCs w:val="24"/>
          <w:lang w:val="en-US"/>
        </w:rPr>
        <w:t xml:space="preserve"> (Rome, Italy)</w:t>
      </w:r>
      <w:r w:rsidR="005A349C" w:rsidRPr="00E03DBE">
        <w:rPr>
          <w:rFonts w:ascii="Book Antiqua" w:hAnsi="Book Antiqua" w:cs="Times New Roman"/>
          <w:sz w:val="24"/>
          <w:szCs w:val="24"/>
          <w:lang w:val="en-US"/>
        </w:rPr>
        <w:t xml:space="preserve">. We conducted a retrospective analysis in 27 patients younger than six years of age, surgically treated for </w:t>
      </w:r>
      <w:proofErr w:type="spellStart"/>
      <w:r w:rsidR="005A349C" w:rsidRPr="00E03DBE">
        <w:rPr>
          <w:rFonts w:ascii="Book Antiqua" w:hAnsi="Book Antiqua" w:cs="Times New Roman"/>
          <w:sz w:val="24"/>
          <w:szCs w:val="24"/>
          <w:lang w:val="en-US"/>
        </w:rPr>
        <w:t>diaphyseal</w:t>
      </w:r>
      <w:proofErr w:type="spellEnd"/>
      <w:r w:rsidR="005A349C" w:rsidRPr="00E03DBE">
        <w:rPr>
          <w:rFonts w:ascii="Book Antiqua" w:hAnsi="Book Antiqua" w:cs="Times New Roman"/>
          <w:sz w:val="24"/>
          <w:szCs w:val="24"/>
          <w:lang w:val="en-US"/>
        </w:rPr>
        <w:t xml:space="preserve"> femoral fractures in our center between 2005 and 2015. The sample comprised eighteen males and eight females with a mean age of 3.2 years (range: 1-6 years). The right femur was involved in 15 cases. One patient presented with </w:t>
      </w:r>
      <w:r w:rsidR="005A349C" w:rsidRPr="00E03DBE">
        <w:rPr>
          <w:rFonts w:ascii="Book Antiqua" w:hAnsi="Book Antiqua" w:cs="Times New Roman"/>
          <w:sz w:val="24"/>
          <w:szCs w:val="24"/>
          <w:lang w:val="en-US"/>
        </w:rPr>
        <w:lastRenderedPageBreak/>
        <w:t>bilateral femoral fracture, and one with an open fracture.</w:t>
      </w:r>
      <w:r w:rsidR="00AB6A08" w:rsidRPr="00E03DBE">
        <w:rPr>
          <w:rFonts w:ascii="Book Antiqua" w:hAnsi="Book Antiqua" w:cs="Times New Roman"/>
          <w:sz w:val="24"/>
          <w:szCs w:val="24"/>
          <w:lang w:val="en-US"/>
        </w:rPr>
        <w:t xml:space="preserve"> </w:t>
      </w:r>
      <w:r w:rsidR="00BF6894" w:rsidRPr="00E03DBE">
        <w:rPr>
          <w:rFonts w:ascii="Book Antiqua" w:hAnsi="Book Antiqua" w:cs="Times New Roman"/>
          <w:sz w:val="24"/>
          <w:szCs w:val="24"/>
          <w:lang w:val="en-US"/>
        </w:rPr>
        <w:t>The inclusion criteria for o</w:t>
      </w:r>
      <w:r w:rsidR="00AB6A08" w:rsidRPr="00E03DBE">
        <w:rPr>
          <w:rFonts w:ascii="Book Antiqua" w:hAnsi="Book Antiqua" w:cs="Times New Roman"/>
          <w:sz w:val="24"/>
          <w:szCs w:val="24"/>
          <w:lang w:val="en-US"/>
        </w:rPr>
        <w:t xml:space="preserve">perative treatment should be reserved for certain cases such as poly trauma patient, unstable fracture with risk of </w:t>
      </w:r>
      <w:proofErr w:type="spellStart"/>
      <w:r w:rsidR="00AB6A08" w:rsidRPr="00E03DBE">
        <w:rPr>
          <w:rFonts w:ascii="Book Antiqua" w:hAnsi="Book Antiqua" w:cs="Times New Roman"/>
          <w:sz w:val="24"/>
          <w:szCs w:val="24"/>
          <w:lang w:val="en-US"/>
        </w:rPr>
        <w:t>redisplacement</w:t>
      </w:r>
      <w:proofErr w:type="spellEnd"/>
      <w:r w:rsidR="00AB6A08" w:rsidRPr="00E03DBE">
        <w:rPr>
          <w:rFonts w:ascii="Book Antiqua" w:hAnsi="Book Antiqua" w:cs="Times New Roman"/>
          <w:sz w:val="24"/>
          <w:szCs w:val="24"/>
          <w:lang w:val="en-US"/>
        </w:rPr>
        <w:t xml:space="preserve"> and difficulty to obtain an acceptable reduction.</w:t>
      </w:r>
      <w:r w:rsidR="00E03DBE">
        <w:rPr>
          <w:rFonts w:ascii="Book Antiqua" w:hAnsi="Book Antiqua" w:cs="Times New Roman"/>
          <w:sz w:val="24"/>
          <w:szCs w:val="24"/>
          <w:lang w:val="en-US"/>
        </w:rPr>
        <w:t xml:space="preserve"> </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Twenty-four patients were treated for </w:t>
      </w:r>
      <w:proofErr w:type="spellStart"/>
      <w:r w:rsidRPr="00E03DBE">
        <w:rPr>
          <w:rFonts w:ascii="Book Antiqua" w:hAnsi="Book Antiqua" w:cs="Times New Roman"/>
          <w:sz w:val="24"/>
          <w:szCs w:val="24"/>
          <w:lang w:val="en-US"/>
        </w:rPr>
        <w:t>undisplaced</w:t>
      </w:r>
      <w:proofErr w:type="spellEnd"/>
      <w:r w:rsidRPr="00E03DBE">
        <w:rPr>
          <w:rFonts w:ascii="Book Antiqua" w:hAnsi="Book Antiqua" w:cs="Times New Roman"/>
          <w:sz w:val="24"/>
          <w:szCs w:val="24"/>
          <w:lang w:val="en-US"/>
        </w:rPr>
        <w:t xml:space="preserve"> fracture classified as 32-D/4.1 or 32-D/5.1 according to the AO pediatrics classification, while 3 cases showed slightly comminuted fractures classified as 32-D/4.2 or 32-D/5.2</w:t>
      </w:r>
      <w:r w:rsidR="00E03DBE">
        <w:rPr>
          <w:rFonts w:ascii="Book Antiqua" w:hAnsi="Book Antiqua" w:cs="Times New Roman" w:hint="eastAsia"/>
          <w:sz w:val="24"/>
          <w:szCs w:val="24"/>
          <w:lang w:val="en-US" w:eastAsia="zh-CN"/>
        </w:rPr>
        <w:t xml:space="preserve"> (Figure 1)</w:t>
      </w:r>
      <w:r w:rsidRPr="00E03DBE">
        <w:rPr>
          <w:rFonts w:ascii="Book Antiqua" w:hAnsi="Book Antiqua" w:cs="Times New Roman"/>
          <w:sz w:val="24"/>
          <w:szCs w:val="24"/>
          <w:lang w:val="en-US"/>
        </w:rPr>
        <w:t xml:space="preserve">. </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Eight cases presented with associated lesions, involving the head, the </w:t>
      </w:r>
      <w:proofErr w:type="spellStart"/>
      <w:r w:rsidRPr="00E03DBE">
        <w:rPr>
          <w:rFonts w:ascii="Book Antiqua" w:hAnsi="Book Antiqua" w:cs="Times New Roman"/>
          <w:sz w:val="24"/>
          <w:szCs w:val="24"/>
          <w:lang w:val="en-US"/>
        </w:rPr>
        <w:t>abdom</w:t>
      </w:r>
      <w:proofErr w:type="spellEnd"/>
      <w:r w:rsidRPr="00E03DBE">
        <w:rPr>
          <w:rFonts w:ascii="Book Antiqua" w:hAnsi="Book Antiqua" w:cs="Times New Roman"/>
          <w:sz w:val="24"/>
          <w:szCs w:val="24"/>
          <w:lang w:val="en-US"/>
        </w:rPr>
        <w:t xml:space="preserve">, or the thorax trauma, or other fractures (one patellar fracture, three humeral fractures). Patients with associated neurological damage or pathological fracture were excluded. The more frequent cause of trauma was car accident (14 cases). The patients did not receive any other surgical treatment before orthopedic surgery. They were immobilized in a cast or with a skin traction and they were surgically treated as soon as their general conditions allowed surgery to be performed (on average, 36 h from their admission to the Emergency Department). The criteria of treatment were determined by a single operator and surgery performed by four different surgeons. </w:t>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rPr>
      </w:pP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i/>
          <w:sz w:val="24"/>
          <w:szCs w:val="24"/>
          <w:lang w:val="en-US"/>
        </w:rPr>
      </w:pPr>
      <w:r w:rsidRPr="00E03DBE">
        <w:rPr>
          <w:rFonts w:ascii="Book Antiqua" w:hAnsi="Book Antiqua" w:cs="Times New Roman"/>
          <w:b/>
          <w:i/>
          <w:sz w:val="24"/>
          <w:szCs w:val="24"/>
          <w:lang w:val="en-US"/>
        </w:rPr>
        <w:t>Surgical procedure and postoperative management</w:t>
      </w:r>
    </w:p>
    <w:p w:rsidR="00B252F1"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r w:rsidRPr="00E03DBE">
        <w:rPr>
          <w:rFonts w:ascii="Book Antiqua" w:hAnsi="Book Antiqua" w:cs="Times New Roman"/>
          <w:sz w:val="24"/>
          <w:szCs w:val="24"/>
          <w:lang w:val="en-US"/>
        </w:rPr>
        <w:t xml:space="preserve">Surgery was performed </w:t>
      </w:r>
      <w:r w:rsidRPr="00E03DBE">
        <w:rPr>
          <w:rFonts w:ascii="Book Antiqua" w:eastAsia="Times New Roman" w:hAnsi="Book Antiqua" w:cs="Times New Roman"/>
          <w:sz w:val="24"/>
          <w:szCs w:val="24"/>
          <w:lang w:val="en-US" w:eastAsia="it-IT"/>
        </w:rPr>
        <w:t>under general anesthesia, and reduction under fluoroscopic guide with the patient in supine position without the necessity of traction operating table. Only in 1 case was necessary to perform open reduction for soft tissue interposition.</w:t>
      </w:r>
      <w:r w:rsidR="00E03DBE">
        <w:rPr>
          <w:rFonts w:ascii="Book Antiqua" w:eastAsia="Times New Roman" w:hAnsi="Book Antiqua" w:cs="Times New Roman"/>
          <w:sz w:val="24"/>
          <w:szCs w:val="24"/>
          <w:lang w:val="en-US" w:eastAsia="it-IT"/>
        </w:rPr>
        <w:t xml:space="preserve"> </w:t>
      </w:r>
      <w:r w:rsidRPr="00E03DBE">
        <w:rPr>
          <w:rFonts w:ascii="Book Antiqua" w:eastAsia="Times New Roman" w:hAnsi="Book Antiqua" w:cs="Times New Roman"/>
          <w:sz w:val="24"/>
          <w:szCs w:val="24"/>
          <w:lang w:val="en-US" w:eastAsia="it-IT"/>
        </w:rPr>
        <w:t>Two TEN of identical diameter (</w:t>
      </w:r>
      <w:proofErr w:type="spellStart"/>
      <w:r w:rsidRPr="00E03DBE">
        <w:rPr>
          <w:rFonts w:ascii="Book Antiqua" w:eastAsia="Times New Roman" w:hAnsi="Book Antiqua" w:cs="Times New Roman"/>
          <w:sz w:val="24"/>
          <w:szCs w:val="24"/>
          <w:lang w:val="en-US" w:eastAsia="it-IT"/>
        </w:rPr>
        <w:t>Synthes</w:t>
      </w:r>
      <w:proofErr w:type="spellEnd"/>
      <w:r w:rsidRPr="00E03DBE">
        <w:rPr>
          <w:rFonts w:ascii="Book Antiqua" w:eastAsia="Times New Roman" w:hAnsi="Book Antiqua" w:cs="Times New Roman"/>
          <w:sz w:val="24"/>
          <w:szCs w:val="24"/>
          <w:lang w:val="en-US" w:eastAsia="it-IT"/>
        </w:rPr>
        <w:t xml:space="preserve"> Italy, Milan</w:t>
      </w:r>
      <w:r w:rsidRPr="00E03DBE">
        <w:rPr>
          <w:rFonts w:ascii="Book Antiqua" w:eastAsia="Times New Roman" w:hAnsi="Book Antiqua" w:cs="Times New Roman"/>
          <w:sz w:val="24"/>
          <w:szCs w:val="24"/>
          <w:vertAlign w:val="superscript"/>
          <w:lang w:val="en-US" w:eastAsia="it-IT"/>
        </w:rPr>
        <w:t>®</w:t>
      </w:r>
      <w:r w:rsidRPr="00E03DBE">
        <w:rPr>
          <w:rFonts w:ascii="Book Antiqua" w:eastAsia="Times New Roman" w:hAnsi="Book Antiqua" w:cs="Times New Roman"/>
          <w:sz w:val="24"/>
          <w:szCs w:val="24"/>
          <w:lang w:val="en-US" w:eastAsia="it-IT"/>
        </w:rPr>
        <w:t>) were used calculating the diameter as th</w:t>
      </w:r>
      <w:r w:rsidR="00E03DBE">
        <w:rPr>
          <w:rFonts w:ascii="Book Antiqua" w:eastAsia="Times New Roman" w:hAnsi="Book Antiqua" w:cs="Times New Roman"/>
          <w:sz w:val="24"/>
          <w:szCs w:val="24"/>
          <w:lang w:val="en-US" w:eastAsia="it-IT"/>
        </w:rPr>
        <w:t xml:space="preserve">e 40% of the medullary </w:t>
      </w:r>
      <w:proofErr w:type="gramStart"/>
      <w:r w:rsidR="00E03DBE">
        <w:rPr>
          <w:rFonts w:ascii="Book Antiqua" w:eastAsia="Times New Roman" w:hAnsi="Book Antiqua" w:cs="Times New Roman"/>
          <w:sz w:val="24"/>
          <w:szCs w:val="24"/>
          <w:lang w:val="en-US" w:eastAsia="it-IT"/>
        </w:rPr>
        <w:t>canal</w:t>
      </w:r>
      <w:r w:rsidR="004D6746" w:rsidRPr="00E03DBE">
        <w:rPr>
          <w:rFonts w:ascii="Book Antiqua" w:hAnsi="Book Antiqua" w:cs="Times New Roman"/>
          <w:sz w:val="24"/>
          <w:szCs w:val="24"/>
          <w:vertAlign w:val="superscript"/>
          <w:lang w:val="en-US"/>
        </w:rPr>
        <w:t>[</w:t>
      </w:r>
      <w:proofErr w:type="gramEnd"/>
      <w:r w:rsidR="004D6746" w:rsidRPr="00E03DBE">
        <w:rPr>
          <w:rFonts w:ascii="Book Antiqua" w:hAnsi="Book Antiqua" w:cs="Times New Roman"/>
          <w:sz w:val="24"/>
          <w:szCs w:val="24"/>
          <w:vertAlign w:val="superscript"/>
          <w:lang w:val="en-US"/>
        </w:rPr>
        <w:t>7]</w:t>
      </w:r>
      <w:r w:rsidRPr="00E03DBE">
        <w:rPr>
          <w:rFonts w:ascii="Book Antiqua" w:eastAsia="Times New Roman" w:hAnsi="Book Antiqua" w:cs="Times New Roman"/>
          <w:sz w:val="24"/>
          <w:szCs w:val="24"/>
          <w:lang w:val="en-US" w:eastAsia="it-IT"/>
        </w:rPr>
        <w:t xml:space="preserve">. In two cases it was not possible to drive the second nail in the proximal fragment, and a nail with smaller diameter was used. The entry points </w:t>
      </w:r>
      <w:r w:rsidR="000E025F" w:rsidRPr="00E03DBE">
        <w:rPr>
          <w:rFonts w:ascii="Book Antiqua" w:eastAsia="Times New Roman" w:hAnsi="Book Antiqua" w:cs="Times New Roman"/>
          <w:sz w:val="24"/>
          <w:szCs w:val="24"/>
          <w:lang w:val="en-US" w:eastAsia="it-IT"/>
        </w:rPr>
        <w:t xml:space="preserve">in the bone </w:t>
      </w:r>
      <w:r w:rsidRPr="00E03DBE">
        <w:rPr>
          <w:rFonts w:ascii="Book Antiqua" w:eastAsia="Times New Roman" w:hAnsi="Book Antiqua" w:cs="Times New Roman"/>
          <w:sz w:val="24"/>
          <w:szCs w:val="24"/>
          <w:lang w:val="en-US" w:eastAsia="it-IT"/>
        </w:rPr>
        <w:t xml:space="preserve">were </w:t>
      </w:r>
      <w:r w:rsidR="000E025F" w:rsidRPr="00E03DBE">
        <w:rPr>
          <w:rFonts w:ascii="Book Antiqua" w:eastAsia="Times New Roman" w:hAnsi="Book Antiqua" w:cs="Times New Roman"/>
          <w:sz w:val="24"/>
          <w:szCs w:val="24"/>
          <w:lang w:val="en-US" w:eastAsia="it-IT"/>
        </w:rPr>
        <w:t xml:space="preserve">performed using a drill bit with a diameter of 3.5 mm, </w:t>
      </w:r>
      <w:r w:rsidRPr="00E03DBE">
        <w:rPr>
          <w:rFonts w:ascii="Book Antiqua" w:eastAsia="Times New Roman" w:hAnsi="Book Antiqua" w:cs="Times New Roman"/>
          <w:sz w:val="24"/>
          <w:szCs w:val="24"/>
          <w:lang w:val="en-US" w:eastAsia="it-IT"/>
        </w:rPr>
        <w:t xml:space="preserve">almost 2.5 cm proximal to the </w:t>
      </w:r>
      <w:r w:rsidR="000E025F" w:rsidRPr="00E03DBE">
        <w:rPr>
          <w:rFonts w:ascii="Book Antiqua" w:eastAsia="Times New Roman" w:hAnsi="Book Antiqua" w:cs="Times New Roman"/>
          <w:sz w:val="24"/>
          <w:szCs w:val="24"/>
          <w:lang w:val="en-US" w:eastAsia="it-IT"/>
        </w:rPr>
        <w:t xml:space="preserve">distal </w:t>
      </w:r>
      <w:proofErr w:type="spellStart"/>
      <w:r w:rsidRPr="00E03DBE">
        <w:rPr>
          <w:rFonts w:ascii="Book Antiqua" w:eastAsia="Times New Roman" w:hAnsi="Book Antiqua" w:cs="Times New Roman"/>
          <w:sz w:val="24"/>
          <w:szCs w:val="24"/>
          <w:lang w:val="en-US" w:eastAsia="it-IT"/>
        </w:rPr>
        <w:t>physis</w:t>
      </w:r>
      <w:proofErr w:type="spellEnd"/>
      <w:r w:rsidRPr="00E03DBE">
        <w:rPr>
          <w:rFonts w:ascii="Book Antiqua" w:eastAsia="Times New Roman" w:hAnsi="Book Antiqua" w:cs="Times New Roman"/>
          <w:sz w:val="24"/>
          <w:szCs w:val="24"/>
          <w:lang w:val="en-US" w:eastAsia="it-IT"/>
        </w:rPr>
        <w:t>, one medial and one lateral</w:t>
      </w:r>
      <w:r w:rsidR="000E025F" w:rsidRPr="00E03DBE">
        <w:rPr>
          <w:rFonts w:ascii="Book Antiqua" w:eastAsia="Times New Roman" w:hAnsi="Book Antiqua" w:cs="Times New Roman"/>
          <w:sz w:val="24"/>
          <w:szCs w:val="24"/>
          <w:lang w:val="en-US" w:eastAsia="it-IT"/>
        </w:rPr>
        <w:t>. T</w:t>
      </w:r>
      <w:r w:rsidRPr="00E03DBE">
        <w:rPr>
          <w:rFonts w:ascii="Book Antiqua" w:eastAsia="Times New Roman" w:hAnsi="Book Antiqua" w:cs="Times New Roman"/>
          <w:sz w:val="24"/>
          <w:szCs w:val="24"/>
          <w:lang w:val="en-US" w:eastAsia="it-IT"/>
        </w:rPr>
        <w:t xml:space="preserve">he nail was inserted </w:t>
      </w:r>
      <w:proofErr w:type="spellStart"/>
      <w:r w:rsidRPr="00E03DBE">
        <w:rPr>
          <w:rFonts w:ascii="Book Antiqua" w:eastAsia="Times New Roman" w:hAnsi="Book Antiqua" w:cs="Times New Roman"/>
          <w:sz w:val="24"/>
          <w:szCs w:val="24"/>
          <w:lang w:val="en-US" w:eastAsia="it-IT"/>
        </w:rPr>
        <w:t>retrogradely</w:t>
      </w:r>
      <w:proofErr w:type="spellEnd"/>
      <w:r w:rsidRPr="00E03DBE">
        <w:rPr>
          <w:rFonts w:ascii="Book Antiqua" w:eastAsia="Times New Roman" w:hAnsi="Book Antiqua" w:cs="Times New Roman"/>
          <w:sz w:val="24"/>
          <w:szCs w:val="24"/>
          <w:lang w:val="en-US" w:eastAsia="it-IT"/>
        </w:rPr>
        <w:t xml:space="preserve"> after adequate pre-bending to improve </w:t>
      </w:r>
      <w:proofErr w:type="gramStart"/>
      <w:r w:rsidRPr="00E03DBE">
        <w:rPr>
          <w:rFonts w:ascii="Book Antiqua" w:eastAsia="Times New Roman" w:hAnsi="Book Antiqua" w:cs="Times New Roman"/>
          <w:sz w:val="24"/>
          <w:szCs w:val="24"/>
          <w:lang w:val="en-US" w:eastAsia="it-IT"/>
        </w:rPr>
        <w:t>stability</w:t>
      </w:r>
      <w:r w:rsidR="004D6746" w:rsidRPr="00E03DBE">
        <w:rPr>
          <w:rFonts w:ascii="Book Antiqua" w:hAnsi="Book Antiqua" w:cs="Times New Roman"/>
          <w:sz w:val="24"/>
          <w:szCs w:val="24"/>
          <w:vertAlign w:val="superscript"/>
          <w:lang w:val="en-US"/>
        </w:rPr>
        <w:t>[</w:t>
      </w:r>
      <w:proofErr w:type="gramEnd"/>
      <w:r w:rsidR="004D6746" w:rsidRPr="00E03DBE">
        <w:rPr>
          <w:rFonts w:ascii="Book Antiqua" w:hAnsi="Book Antiqua" w:cs="Times New Roman"/>
          <w:sz w:val="24"/>
          <w:szCs w:val="24"/>
          <w:vertAlign w:val="superscript"/>
          <w:lang w:val="en-US"/>
        </w:rPr>
        <w:t>8]</w:t>
      </w:r>
      <w:r w:rsidRPr="00E03DBE">
        <w:rPr>
          <w:rFonts w:ascii="Book Antiqua" w:eastAsia="Times New Roman" w:hAnsi="Book Antiqua" w:cs="Times New Roman"/>
          <w:sz w:val="24"/>
          <w:szCs w:val="24"/>
          <w:lang w:val="en-US" w:eastAsia="it-IT"/>
        </w:rPr>
        <w:t xml:space="preserve">. Long-knee brace was used in the postoperative period for an average of five weeks. Patients were discharged from hospital after an average of 5.7 d, and were followed up in our </w:t>
      </w:r>
      <w:proofErr w:type="gramStart"/>
      <w:r w:rsidRPr="00E03DBE">
        <w:rPr>
          <w:rFonts w:ascii="Book Antiqua" w:eastAsia="Times New Roman" w:hAnsi="Book Antiqua" w:cs="Times New Roman"/>
          <w:sz w:val="24"/>
          <w:szCs w:val="24"/>
          <w:lang w:val="en-US" w:eastAsia="it-IT"/>
        </w:rPr>
        <w:t>outpatients</w:t>
      </w:r>
      <w:proofErr w:type="gramEnd"/>
      <w:r w:rsidRPr="00E03DBE">
        <w:rPr>
          <w:rFonts w:ascii="Book Antiqua" w:eastAsia="Times New Roman" w:hAnsi="Book Antiqua" w:cs="Times New Roman"/>
          <w:sz w:val="24"/>
          <w:szCs w:val="24"/>
          <w:lang w:val="en-US" w:eastAsia="it-IT"/>
        </w:rPr>
        <w:t xml:space="preserve"> clinic after one week, at the fifth postoperative week, and at </w:t>
      </w:r>
      <w:r w:rsidR="00E03DBE">
        <w:rPr>
          <w:rFonts w:ascii="Book Antiqua" w:eastAsia="Times New Roman" w:hAnsi="Book Antiqua" w:cs="Times New Roman"/>
          <w:sz w:val="24"/>
          <w:szCs w:val="24"/>
          <w:lang w:val="en-US" w:eastAsia="it-IT"/>
        </w:rPr>
        <w:t xml:space="preserve">the end of treatment (8-14 </w:t>
      </w:r>
      <w:proofErr w:type="spellStart"/>
      <w:r w:rsidR="00E03DBE">
        <w:rPr>
          <w:rFonts w:ascii="Book Antiqua" w:eastAsia="Times New Roman" w:hAnsi="Book Antiqua" w:cs="Times New Roman"/>
          <w:sz w:val="24"/>
          <w:szCs w:val="24"/>
          <w:lang w:val="en-US" w:eastAsia="it-IT"/>
        </w:rPr>
        <w:t>wk</w:t>
      </w:r>
      <w:proofErr w:type="spellEnd"/>
      <w:r w:rsidRPr="00E03DBE">
        <w:rPr>
          <w:rFonts w:ascii="Book Antiqua" w:eastAsia="Times New Roman" w:hAnsi="Book Antiqua" w:cs="Times New Roman"/>
          <w:sz w:val="24"/>
          <w:szCs w:val="24"/>
          <w:lang w:val="en-US" w:eastAsia="it-IT"/>
        </w:rPr>
        <w:t xml:space="preserve"> from surgery). Patients were mobilized without weight-bearing during the fifth to seventh postoperative week, while full weight-bearing was allowed from six to eight weeks after surgery, depending on the fracture type, radiographic results and associated injuries. TEN were removed </w:t>
      </w:r>
      <w:r w:rsidRPr="00E03DBE">
        <w:rPr>
          <w:rFonts w:ascii="Book Antiqua" w:eastAsia="Times New Roman" w:hAnsi="Book Antiqua" w:cs="Times New Roman"/>
          <w:sz w:val="24"/>
          <w:szCs w:val="24"/>
          <w:lang w:val="en-US" w:eastAsia="it-IT"/>
        </w:rPr>
        <w:lastRenderedPageBreak/>
        <w:t>under general anesthesia when the fracture was considered healed, at an average</w:t>
      </w:r>
      <w:r w:rsidR="00E03DBE">
        <w:rPr>
          <w:rFonts w:ascii="Book Antiqua" w:eastAsia="Times New Roman" w:hAnsi="Book Antiqua" w:cs="Times New Roman"/>
          <w:sz w:val="24"/>
          <w:szCs w:val="24"/>
          <w:lang w:val="en-US" w:eastAsia="it-IT"/>
        </w:rPr>
        <w:t xml:space="preserve"> of 7.8 </w:t>
      </w:r>
      <w:proofErr w:type="spellStart"/>
      <w:r w:rsidR="00E03DBE">
        <w:rPr>
          <w:rFonts w:ascii="Book Antiqua" w:eastAsia="Times New Roman" w:hAnsi="Book Antiqua" w:cs="Times New Roman"/>
          <w:sz w:val="24"/>
          <w:szCs w:val="24"/>
          <w:lang w:val="en-US" w:eastAsia="it-IT"/>
        </w:rPr>
        <w:t>wk</w:t>
      </w:r>
      <w:proofErr w:type="spellEnd"/>
      <w:r w:rsidR="00E03DBE">
        <w:rPr>
          <w:rFonts w:ascii="Book Antiqua" w:eastAsia="Times New Roman" w:hAnsi="Book Antiqua" w:cs="Times New Roman"/>
          <w:sz w:val="24"/>
          <w:szCs w:val="24"/>
          <w:lang w:val="en-US" w:eastAsia="it-IT"/>
        </w:rPr>
        <w:t xml:space="preserve"> (range: 6-12 </w:t>
      </w:r>
      <w:proofErr w:type="spellStart"/>
      <w:r w:rsidR="00E03DBE">
        <w:rPr>
          <w:rFonts w:ascii="Book Antiqua" w:eastAsia="Times New Roman" w:hAnsi="Book Antiqua" w:cs="Times New Roman"/>
          <w:sz w:val="24"/>
          <w:szCs w:val="24"/>
          <w:lang w:val="en-US" w:eastAsia="it-IT"/>
        </w:rPr>
        <w:t>wk</w:t>
      </w:r>
      <w:proofErr w:type="spellEnd"/>
      <w:r w:rsidRPr="00E03DBE">
        <w:rPr>
          <w:rFonts w:ascii="Book Antiqua" w:eastAsia="Times New Roman" w:hAnsi="Book Antiqua" w:cs="Times New Roman"/>
          <w:sz w:val="24"/>
          <w:szCs w:val="24"/>
          <w:lang w:val="en-US" w:eastAsia="it-IT"/>
        </w:rPr>
        <w:t>) postoperatively, without encountering any intraoperative problems</w:t>
      </w:r>
      <w:r w:rsidR="00E03DBE">
        <w:rPr>
          <w:rFonts w:ascii="Book Antiqua" w:hAnsi="Book Antiqua" w:cs="Times New Roman" w:hint="eastAsia"/>
          <w:sz w:val="24"/>
          <w:szCs w:val="24"/>
          <w:lang w:val="en-US" w:eastAsia="zh-CN"/>
        </w:rPr>
        <w:t xml:space="preserve"> (Figures 2 and 3)</w:t>
      </w:r>
      <w:r w:rsidRPr="00E03DBE">
        <w:rPr>
          <w:rFonts w:ascii="Book Antiqua" w:eastAsia="Times New Roman" w:hAnsi="Book Antiqua" w:cs="Times New Roman"/>
          <w:sz w:val="24"/>
          <w:szCs w:val="24"/>
          <w:lang w:val="en-US" w:eastAsia="it-IT"/>
        </w:rPr>
        <w:t>.</w:t>
      </w:r>
    </w:p>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i/>
          <w:sz w:val="24"/>
          <w:szCs w:val="24"/>
          <w:lang w:val="en-US"/>
        </w:rPr>
      </w:pPr>
      <w:r w:rsidRPr="00E03DBE">
        <w:rPr>
          <w:rFonts w:ascii="Book Antiqua" w:hAnsi="Book Antiqua" w:cs="Times New Roman"/>
          <w:b/>
          <w:i/>
          <w:sz w:val="24"/>
          <w:szCs w:val="24"/>
          <w:lang w:val="en-US"/>
        </w:rPr>
        <w:t>Patient follow-up</w:t>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rPr>
      </w:pPr>
      <w:r w:rsidRPr="00E03DBE">
        <w:rPr>
          <w:rFonts w:ascii="Book Antiqua" w:hAnsi="Book Antiqua" w:cs="Times New Roman"/>
          <w:sz w:val="24"/>
          <w:szCs w:val="24"/>
          <w:lang w:val="en-US"/>
        </w:rPr>
        <w:t>The clinical evaluation was</w:t>
      </w:r>
      <w:r w:rsidRPr="00E03DBE">
        <w:rPr>
          <w:rFonts w:ascii="Book Antiqua" w:eastAsia="Times New Roman" w:hAnsi="Book Antiqua" w:cs="Times New Roman"/>
          <w:sz w:val="24"/>
          <w:szCs w:val="24"/>
          <w:lang w:val="en-US" w:eastAsia="pl-PL"/>
        </w:rPr>
        <w:t xml:space="preserve"> always performed</w:t>
      </w:r>
      <w:r w:rsidRPr="00E03DBE">
        <w:rPr>
          <w:rFonts w:ascii="Book Antiqua" w:hAnsi="Book Antiqua" w:cs="Times New Roman"/>
          <w:sz w:val="24"/>
          <w:szCs w:val="24"/>
          <w:lang w:val="en-US"/>
        </w:rPr>
        <w:t xml:space="preserve"> in the presence of at least one of the patient’s parents and after signing a detailed consensus about the study. The patients were evaluated in supine and standing positions focusing on limb length discrepancy, pelvic asymmetries, rotational deformity, axial angulation, and hip and knee range of motion (ROM). The occurrence of complications was explored by reviewing medical records whenever available or through the use of an ad hoc questionnaire. </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A self-evaluation test was administered to the patient’s parents to explore the functional level obtained by the patients about running, jumping on the injured limb, and participating in common sports or physical activity at the same level of other children. The parent’s satisfaction about the treatment management was expressed on a scale ranging from 0 to 10.</w:t>
      </w:r>
      <w:r w:rsidR="00E03DBE">
        <w:rPr>
          <w:rFonts w:ascii="Book Antiqua" w:hAnsi="Book Antiqua" w:cs="Times New Roman"/>
          <w:sz w:val="24"/>
          <w:szCs w:val="24"/>
          <w:lang w:val="en-US"/>
        </w:rPr>
        <w:t xml:space="preserve"> </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US" w:eastAsia="it-IT"/>
        </w:rPr>
      </w:pPr>
      <w:r w:rsidRPr="00E03DBE">
        <w:rPr>
          <w:rFonts w:ascii="Book Antiqua" w:eastAsia="Times New Roman" w:hAnsi="Book Antiqua" w:cs="Times New Roman"/>
          <w:sz w:val="24"/>
          <w:szCs w:val="24"/>
          <w:lang w:val="en-US" w:eastAsia="it-IT"/>
        </w:rPr>
        <w:t>The results were classified as excellent, satisfactory or poor according to the Fl</w:t>
      </w:r>
      <w:r w:rsidR="00E03DBE">
        <w:rPr>
          <w:rFonts w:ascii="Book Antiqua" w:eastAsia="Times New Roman" w:hAnsi="Book Antiqua" w:cs="Times New Roman"/>
          <w:sz w:val="24"/>
          <w:szCs w:val="24"/>
          <w:lang w:val="en-US" w:eastAsia="it-IT"/>
        </w:rPr>
        <w:t xml:space="preserve">ynn scoring criteria for </w:t>
      </w:r>
      <w:proofErr w:type="gramStart"/>
      <w:r w:rsidR="00E03DBE">
        <w:rPr>
          <w:rFonts w:ascii="Book Antiqua" w:eastAsia="Times New Roman" w:hAnsi="Book Antiqua" w:cs="Times New Roman"/>
          <w:sz w:val="24"/>
          <w:szCs w:val="24"/>
          <w:lang w:val="en-US" w:eastAsia="it-IT"/>
        </w:rPr>
        <w:t>TEN</w:t>
      </w:r>
      <w:r w:rsidR="004D6746" w:rsidRPr="00E03DBE">
        <w:rPr>
          <w:rFonts w:ascii="Book Antiqua" w:hAnsi="Book Antiqua" w:cs="Times New Roman"/>
          <w:sz w:val="24"/>
          <w:szCs w:val="24"/>
          <w:vertAlign w:val="superscript"/>
          <w:lang w:val="en-US"/>
        </w:rPr>
        <w:t>[</w:t>
      </w:r>
      <w:proofErr w:type="gramEnd"/>
      <w:r w:rsidR="004D6746" w:rsidRPr="00E03DBE">
        <w:rPr>
          <w:rFonts w:ascii="Book Antiqua" w:hAnsi="Book Antiqua" w:cs="Times New Roman"/>
          <w:sz w:val="24"/>
          <w:szCs w:val="24"/>
          <w:vertAlign w:val="superscript"/>
          <w:lang w:val="en-US"/>
        </w:rPr>
        <w:t>9]</w:t>
      </w:r>
      <w:r w:rsidRPr="00E03DBE">
        <w:rPr>
          <w:rFonts w:ascii="Book Antiqua" w:eastAsia="Times New Roman" w:hAnsi="Book Antiqua" w:cs="Times New Roman"/>
          <w:sz w:val="24"/>
          <w:szCs w:val="24"/>
          <w:lang w:val="en-US" w:eastAsia="it-IT"/>
        </w:rPr>
        <w:t xml:space="preserve"> (</w:t>
      </w:r>
      <w:r w:rsidRPr="00E03DBE">
        <w:rPr>
          <w:rFonts w:ascii="Book Antiqua" w:hAnsi="Book Antiqua" w:cs="Times New Roman"/>
          <w:sz w:val="24"/>
          <w:szCs w:val="24"/>
          <w:lang w:val="en-US"/>
        </w:rPr>
        <w:t>Tab</w:t>
      </w:r>
      <w:r w:rsidR="00E03DBE">
        <w:rPr>
          <w:rFonts w:ascii="Book Antiqua" w:hAnsi="Book Antiqua" w:cs="Times New Roman" w:hint="eastAsia"/>
          <w:sz w:val="24"/>
          <w:szCs w:val="24"/>
          <w:lang w:val="en-US" w:eastAsia="zh-CN"/>
        </w:rPr>
        <w:t>le</w:t>
      </w:r>
      <w:r w:rsidRPr="00E03DBE">
        <w:rPr>
          <w:rFonts w:ascii="Book Antiqua" w:hAnsi="Book Antiqua" w:cs="Times New Roman"/>
          <w:sz w:val="24"/>
          <w:szCs w:val="24"/>
          <w:lang w:val="en-US"/>
        </w:rPr>
        <w:t xml:space="preserve"> 1</w:t>
      </w:r>
      <w:r w:rsidRPr="00E03DBE">
        <w:rPr>
          <w:rFonts w:ascii="Book Antiqua" w:eastAsia="Times New Roman" w:hAnsi="Book Antiqua" w:cs="Times New Roman"/>
          <w:sz w:val="24"/>
          <w:szCs w:val="24"/>
          <w:lang w:val="en-US" w:eastAsia="it-IT"/>
        </w:rPr>
        <w:t xml:space="preserve">). </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Radiographic evaluations were performed on the last full weight-bearing limb radiographs, in available </w:t>
      </w:r>
      <w:proofErr w:type="spellStart"/>
      <w:r w:rsidRPr="00E03DBE">
        <w:rPr>
          <w:rFonts w:ascii="Book Antiqua" w:hAnsi="Book Antiqua" w:cs="Times New Roman"/>
          <w:sz w:val="24"/>
          <w:szCs w:val="24"/>
          <w:lang w:val="en-US"/>
        </w:rPr>
        <w:t>antero</w:t>
      </w:r>
      <w:proofErr w:type="spellEnd"/>
      <w:r w:rsidRPr="00E03DBE">
        <w:rPr>
          <w:rFonts w:ascii="Book Antiqua" w:hAnsi="Book Antiqua" w:cs="Times New Roman"/>
          <w:sz w:val="24"/>
          <w:szCs w:val="24"/>
          <w:lang w:val="en-US"/>
        </w:rPr>
        <w:t>-posterior and lateral views. Only in case of clinically evident limb length differences or malalignment new X-rays were obtained. Limb lengthening and axial and rotational deformity were always considered in comparison to the contralateral limb.</w:t>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rPr>
      </w:pP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rPr>
      </w:pPr>
      <w:r w:rsidRPr="00E03DBE">
        <w:rPr>
          <w:rFonts w:ascii="Book Antiqua" w:hAnsi="Book Antiqua" w:cs="Times New Roman"/>
          <w:b/>
          <w:sz w:val="24"/>
          <w:szCs w:val="24"/>
          <w:lang w:val="en-US"/>
        </w:rPr>
        <w:t xml:space="preserve">RESULTS </w:t>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The average clinical follow-up was 58.9 </w:t>
      </w:r>
      <w:proofErr w:type="spellStart"/>
      <w:r w:rsidRPr="00E03DBE">
        <w:rPr>
          <w:rFonts w:ascii="Book Antiqua" w:hAnsi="Book Antiqua" w:cs="Times New Roman"/>
          <w:sz w:val="24"/>
          <w:szCs w:val="24"/>
          <w:lang w:val="en-US"/>
        </w:rPr>
        <w:t>mo</w:t>
      </w:r>
      <w:proofErr w:type="spellEnd"/>
      <w:r w:rsidRPr="00E03DBE">
        <w:rPr>
          <w:rFonts w:ascii="Book Antiqua" w:hAnsi="Book Antiqua" w:cs="Times New Roman"/>
          <w:sz w:val="24"/>
          <w:szCs w:val="24"/>
          <w:lang w:val="en-US"/>
        </w:rPr>
        <w:t xml:space="preserve"> (12-113 </w:t>
      </w:r>
      <w:proofErr w:type="spellStart"/>
      <w:r w:rsidRPr="00E03DBE">
        <w:rPr>
          <w:rFonts w:ascii="Book Antiqua" w:hAnsi="Book Antiqua" w:cs="Times New Roman"/>
          <w:sz w:val="24"/>
          <w:szCs w:val="24"/>
          <w:lang w:val="en-US"/>
        </w:rPr>
        <w:t>mo</w:t>
      </w:r>
      <w:proofErr w:type="spellEnd"/>
      <w:r w:rsidRPr="00E03DBE">
        <w:rPr>
          <w:rFonts w:ascii="Book Antiqua" w:hAnsi="Book Antiqua" w:cs="Times New Roman"/>
          <w:sz w:val="24"/>
          <w:szCs w:val="24"/>
          <w:lang w:val="en-US"/>
        </w:rPr>
        <w:t xml:space="preserve">). Of the 27 cases, 24 were available for a new clinical and radiographic evaluation. </w:t>
      </w:r>
      <w:r w:rsidR="00E03DBE">
        <w:rPr>
          <w:rFonts w:ascii="Book Antiqua" w:hAnsi="Book Antiqua" w:cs="Times New Roman"/>
          <w:sz w:val="24"/>
          <w:szCs w:val="24"/>
          <w:lang w:val="en-US"/>
        </w:rPr>
        <w:t>Three cases were lost at follow</w:t>
      </w:r>
      <w:r w:rsidRPr="00E03DBE">
        <w:rPr>
          <w:rFonts w:ascii="Book Antiqua" w:hAnsi="Book Antiqua" w:cs="Times New Roman"/>
          <w:sz w:val="24"/>
          <w:szCs w:val="24"/>
          <w:lang w:val="en-US"/>
        </w:rPr>
        <w:t>-up because they lived in a different region. No functional limitations or complications were reported by those three cases according to phone interview and to available information.</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No cases of delayed union were recorded. The mean limb lengthening was 0.3 cm (-0.5 </w:t>
      </w:r>
      <w:r w:rsidR="00E03DBE">
        <w:rPr>
          <w:rFonts w:ascii="Book Antiqua" w:hAnsi="Book Antiqua" w:cs="Times New Roman"/>
          <w:sz w:val="24"/>
          <w:szCs w:val="24"/>
          <w:lang w:val="en-US"/>
        </w:rPr>
        <w:t>cm/</w:t>
      </w:r>
      <w:r w:rsidRPr="00E03DBE">
        <w:rPr>
          <w:rFonts w:ascii="Book Antiqua" w:hAnsi="Book Antiqua" w:cs="Times New Roman"/>
          <w:sz w:val="24"/>
          <w:szCs w:val="24"/>
          <w:lang w:val="en-US"/>
        </w:rPr>
        <w:t>+1.6 cm), with three cases of shortening and seven of lengthening. In four cases, the limb length discrepancy was &gt; 1</w:t>
      </w:r>
      <w:r w:rsidR="00E03DBE">
        <w:rPr>
          <w:rFonts w:ascii="Book Antiqua" w:hAnsi="Book Antiqua" w:cs="Times New Roman" w:hint="eastAsia"/>
          <w:sz w:val="24"/>
          <w:szCs w:val="24"/>
          <w:lang w:val="en-US" w:eastAsia="zh-CN"/>
        </w:rPr>
        <w:t xml:space="preserve"> </w:t>
      </w:r>
      <w:r w:rsidRPr="00E03DBE">
        <w:rPr>
          <w:rFonts w:ascii="Book Antiqua" w:hAnsi="Book Antiqua" w:cs="Times New Roman"/>
          <w:sz w:val="24"/>
          <w:szCs w:val="24"/>
          <w:lang w:val="en-US"/>
        </w:rPr>
        <w:t>cm, but never &gt; 2</w:t>
      </w:r>
      <w:r w:rsidR="00E03DBE">
        <w:rPr>
          <w:rFonts w:ascii="Book Antiqua" w:hAnsi="Book Antiqua" w:cs="Times New Roman" w:hint="eastAsia"/>
          <w:sz w:val="24"/>
          <w:szCs w:val="24"/>
          <w:lang w:val="en-US" w:eastAsia="zh-CN"/>
        </w:rPr>
        <w:t xml:space="preserve"> </w:t>
      </w:r>
      <w:r w:rsidRPr="00E03DBE">
        <w:rPr>
          <w:rFonts w:ascii="Book Antiqua" w:hAnsi="Book Antiqua" w:cs="Times New Roman"/>
          <w:sz w:val="24"/>
          <w:szCs w:val="24"/>
          <w:lang w:val="en-US"/>
        </w:rPr>
        <w:t xml:space="preserve">cm. </w:t>
      </w:r>
    </w:p>
    <w:p w:rsidR="005A349C" w:rsidRPr="00E03DBE" w:rsidRDefault="00E03DBE"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Twelve point five</w:t>
      </w:r>
      <w:r>
        <w:rPr>
          <w:rFonts w:ascii="Book Antiqua" w:hAnsi="Book Antiqua" w:cs="Times New Roman" w:hint="eastAsia"/>
          <w:sz w:val="24"/>
          <w:szCs w:val="24"/>
          <w:lang w:val="en-US" w:eastAsia="zh-CN"/>
        </w:rPr>
        <w:t xml:space="preserve"> percent</w:t>
      </w:r>
      <w:r w:rsidR="005A349C" w:rsidRPr="00E03DBE">
        <w:rPr>
          <w:rFonts w:ascii="Book Antiqua" w:hAnsi="Book Antiqua" w:cs="Times New Roman"/>
          <w:sz w:val="24"/>
          <w:szCs w:val="24"/>
          <w:lang w:val="en-US"/>
        </w:rPr>
        <w:t xml:space="preserve"> of the cases showed a femoral angulation &gt;</w:t>
      </w:r>
      <w:r>
        <w:rPr>
          <w:rFonts w:ascii="Book Antiqua" w:hAnsi="Book Antiqua" w:cs="Times New Roman" w:hint="eastAsia"/>
          <w:sz w:val="24"/>
          <w:szCs w:val="24"/>
          <w:lang w:val="en-US" w:eastAsia="zh-CN"/>
        </w:rPr>
        <w:t xml:space="preserve"> </w:t>
      </w:r>
      <w:r w:rsidR="005A349C" w:rsidRPr="00E03DBE">
        <w:rPr>
          <w:rFonts w:ascii="Book Antiqua" w:hAnsi="Book Antiqua" w:cs="Times New Roman"/>
          <w:sz w:val="24"/>
          <w:szCs w:val="24"/>
          <w:lang w:val="en-US"/>
        </w:rPr>
        <w:t xml:space="preserve">5°, but always &lt; </w:t>
      </w:r>
      <w:r w:rsidR="005A349C" w:rsidRPr="00E03DBE">
        <w:rPr>
          <w:rFonts w:ascii="Book Antiqua" w:hAnsi="Book Antiqua" w:cs="Times New Roman"/>
          <w:sz w:val="24"/>
          <w:szCs w:val="24"/>
          <w:lang w:val="en-US"/>
        </w:rPr>
        <w:lastRenderedPageBreak/>
        <w:t xml:space="preserve">10° (two </w:t>
      </w:r>
      <w:proofErr w:type="spellStart"/>
      <w:r w:rsidR="005A349C" w:rsidRPr="00E03DBE">
        <w:rPr>
          <w:rFonts w:ascii="Book Antiqua" w:hAnsi="Book Antiqua" w:cs="Times New Roman"/>
          <w:sz w:val="24"/>
          <w:szCs w:val="24"/>
          <w:lang w:val="en-US"/>
        </w:rPr>
        <w:t>varus</w:t>
      </w:r>
      <w:proofErr w:type="spellEnd"/>
      <w:r w:rsidR="005A349C" w:rsidRPr="00E03DBE">
        <w:rPr>
          <w:rFonts w:ascii="Book Antiqua" w:hAnsi="Book Antiqua" w:cs="Times New Roman"/>
          <w:sz w:val="24"/>
          <w:szCs w:val="24"/>
          <w:lang w:val="en-US"/>
        </w:rPr>
        <w:t xml:space="preserve"> and one valgus). No cases of significant rotational deformity were observed</w:t>
      </w:r>
      <w:r>
        <w:rPr>
          <w:rFonts w:ascii="Book Antiqua" w:hAnsi="Book Antiqua" w:cs="Times New Roman" w:hint="eastAsia"/>
          <w:sz w:val="24"/>
          <w:szCs w:val="24"/>
          <w:lang w:val="en-US" w:eastAsia="zh-CN"/>
        </w:rPr>
        <w:t xml:space="preserve"> (</w:t>
      </w:r>
      <w:r>
        <w:rPr>
          <w:rFonts w:ascii="Book Antiqua" w:hAnsi="Book Antiqua" w:cs="Times New Roman"/>
          <w:sz w:val="24"/>
          <w:szCs w:val="24"/>
          <w:lang w:val="en-US" w:eastAsia="zh-CN"/>
        </w:rPr>
        <w:t>F</w:t>
      </w:r>
      <w:r>
        <w:rPr>
          <w:rFonts w:ascii="Book Antiqua" w:hAnsi="Book Antiqua" w:cs="Times New Roman" w:hint="eastAsia"/>
          <w:sz w:val="24"/>
          <w:szCs w:val="24"/>
          <w:lang w:val="en-US" w:eastAsia="zh-CN"/>
        </w:rPr>
        <w:t>igure 4)</w:t>
      </w:r>
      <w:r w:rsidR="005A349C" w:rsidRPr="00E03DBE">
        <w:rPr>
          <w:rFonts w:ascii="Book Antiqua" w:hAnsi="Book Antiqua" w:cs="Times New Roman"/>
          <w:sz w:val="24"/>
          <w:szCs w:val="24"/>
          <w:lang w:val="en-US"/>
        </w:rPr>
        <w:t xml:space="preserve">. </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Complete hip ROM was recovered by 100% of patients. One patient showed a knee flection &lt;</w:t>
      </w:r>
      <w:r w:rsidR="00B42BE2">
        <w:rPr>
          <w:rFonts w:ascii="Book Antiqua" w:hAnsi="Book Antiqua" w:cs="Times New Roman" w:hint="eastAsia"/>
          <w:sz w:val="24"/>
          <w:szCs w:val="24"/>
          <w:lang w:val="en-US" w:eastAsia="zh-CN"/>
        </w:rPr>
        <w:t xml:space="preserve"> </w:t>
      </w:r>
      <w:r w:rsidRPr="00E03DBE">
        <w:rPr>
          <w:rFonts w:ascii="Book Antiqua" w:hAnsi="Book Antiqua" w:cs="Times New Roman"/>
          <w:sz w:val="24"/>
          <w:szCs w:val="24"/>
          <w:lang w:val="en-US"/>
        </w:rPr>
        <w:t>120° after an associated patellar fracture treated for hardware removal three weeks before our evaluation</w:t>
      </w:r>
      <w:r w:rsidR="00E03DBE">
        <w:rPr>
          <w:rFonts w:ascii="Book Antiqua" w:hAnsi="Book Antiqua" w:cs="Times New Roman" w:hint="eastAsia"/>
          <w:sz w:val="24"/>
          <w:szCs w:val="24"/>
          <w:lang w:val="en-US" w:eastAsia="zh-CN"/>
        </w:rPr>
        <w:t xml:space="preserve"> (</w:t>
      </w:r>
      <w:r w:rsidR="00E03DBE">
        <w:rPr>
          <w:rFonts w:ascii="Book Antiqua" w:hAnsi="Book Antiqua" w:cs="Times New Roman"/>
          <w:sz w:val="24"/>
          <w:szCs w:val="24"/>
          <w:lang w:val="en-US" w:eastAsia="zh-CN"/>
        </w:rPr>
        <w:t>F</w:t>
      </w:r>
      <w:r w:rsidR="00E03DBE">
        <w:rPr>
          <w:rFonts w:ascii="Book Antiqua" w:hAnsi="Book Antiqua" w:cs="Times New Roman" w:hint="eastAsia"/>
          <w:sz w:val="24"/>
          <w:szCs w:val="24"/>
          <w:lang w:val="en-US" w:eastAsia="zh-CN"/>
        </w:rPr>
        <w:t>igure 5)</w:t>
      </w:r>
      <w:r w:rsidRPr="00E03DBE">
        <w:rPr>
          <w:rFonts w:ascii="Book Antiqua" w:hAnsi="Book Antiqua" w:cs="Times New Roman"/>
          <w:sz w:val="24"/>
          <w:szCs w:val="24"/>
          <w:lang w:val="en-US"/>
        </w:rPr>
        <w:t>.</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Complete functional recovery was reported</w:t>
      </w:r>
      <w:r w:rsidR="00E03DBE">
        <w:rPr>
          <w:rFonts w:ascii="Book Antiqua" w:hAnsi="Book Antiqua" w:cs="Times New Roman"/>
          <w:sz w:val="24"/>
          <w:szCs w:val="24"/>
          <w:lang w:val="en-US"/>
        </w:rPr>
        <w:t xml:space="preserve"> </w:t>
      </w:r>
      <w:r w:rsidRPr="00E03DBE">
        <w:rPr>
          <w:rFonts w:ascii="Book Antiqua" w:hAnsi="Book Antiqua" w:cs="Times New Roman"/>
          <w:sz w:val="24"/>
          <w:szCs w:val="24"/>
          <w:lang w:val="en-US"/>
        </w:rPr>
        <w:t xml:space="preserve">by 95.7% of cases. All patients were able to run and to jump on the fractured femur. The most practiced sports were swimming and soccer. The average parent’s satisfaction rate was 9.1/10. Lower results were observed in the cases </w:t>
      </w:r>
      <w:proofErr w:type="gramStart"/>
      <w:r w:rsidRPr="00E03DBE">
        <w:rPr>
          <w:rFonts w:ascii="Book Antiqua" w:hAnsi="Book Antiqua" w:cs="Times New Roman"/>
          <w:sz w:val="24"/>
          <w:szCs w:val="24"/>
          <w:lang w:val="en-US"/>
        </w:rPr>
        <w:t>who</w:t>
      </w:r>
      <w:proofErr w:type="gramEnd"/>
      <w:r w:rsidRPr="00E03DBE">
        <w:rPr>
          <w:rFonts w:ascii="Book Antiqua" w:hAnsi="Book Antiqua" w:cs="Times New Roman"/>
          <w:sz w:val="24"/>
          <w:szCs w:val="24"/>
          <w:lang w:val="en-US"/>
        </w:rPr>
        <w:t xml:space="preserve"> needed longer hospitalization or cast immobilization. No significant aesthetic concerning was reported by any of the patients. </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The reported complications included two cases of superficial infection</w:t>
      </w:r>
      <w:r w:rsidR="00E41A03" w:rsidRPr="00E03DBE">
        <w:rPr>
          <w:rFonts w:ascii="Book Antiqua" w:hAnsi="Book Antiqua" w:cs="Times New Roman"/>
          <w:sz w:val="24"/>
          <w:szCs w:val="24"/>
          <w:lang w:val="en-US"/>
        </w:rPr>
        <w:t>/cutaneous irritation</w:t>
      </w:r>
      <w:r w:rsidRPr="00E03DBE">
        <w:rPr>
          <w:rFonts w:ascii="Book Antiqua" w:hAnsi="Book Antiqua" w:cs="Times New Roman"/>
          <w:sz w:val="24"/>
          <w:szCs w:val="24"/>
          <w:lang w:val="en-US"/>
        </w:rPr>
        <w:t xml:space="preserve"> of the TEN entry point resolved after TEN removal or with short-term oral antibiotic treatment, one </w:t>
      </w:r>
      <w:proofErr w:type="spellStart"/>
      <w:r w:rsidRPr="00E03DBE">
        <w:rPr>
          <w:rFonts w:ascii="Book Antiqua" w:hAnsi="Book Antiqua" w:cs="Times New Roman"/>
          <w:sz w:val="24"/>
          <w:szCs w:val="24"/>
          <w:lang w:val="en-US"/>
        </w:rPr>
        <w:t>refracture</w:t>
      </w:r>
      <w:proofErr w:type="spellEnd"/>
      <w:r w:rsidRPr="00E03DBE">
        <w:rPr>
          <w:rFonts w:ascii="Book Antiqua" w:hAnsi="Book Antiqua" w:cs="Times New Roman"/>
          <w:sz w:val="24"/>
          <w:szCs w:val="24"/>
          <w:lang w:val="en-US"/>
        </w:rPr>
        <w:t xml:space="preserve"> of the same femur occurred three months after TEN removal following a new trauma, one TEN mobilization managed with prolonged casting and healed 10 </w:t>
      </w:r>
      <w:proofErr w:type="spellStart"/>
      <w:r w:rsidR="009534E0">
        <w:rPr>
          <w:rFonts w:ascii="Book Antiqua" w:hAnsi="Book Antiqua" w:cs="Times New Roman"/>
          <w:sz w:val="24"/>
          <w:szCs w:val="24"/>
          <w:lang w:val="en-US"/>
        </w:rPr>
        <w:t>wk</w:t>
      </w:r>
      <w:proofErr w:type="spellEnd"/>
      <w:r w:rsidRPr="00E03DBE">
        <w:rPr>
          <w:rFonts w:ascii="Book Antiqua" w:hAnsi="Book Antiqua" w:cs="Times New Roman"/>
          <w:sz w:val="24"/>
          <w:szCs w:val="24"/>
          <w:lang w:val="en-US"/>
        </w:rPr>
        <w:t xml:space="preserve"> from the trauma without surgery.</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b/>
          <w:sz w:val="24"/>
          <w:szCs w:val="24"/>
          <w:lang w:val="en-US"/>
        </w:rPr>
      </w:pPr>
      <w:r w:rsidRPr="00E03DBE">
        <w:rPr>
          <w:rFonts w:ascii="Book Antiqua" w:hAnsi="Book Antiqua" w:cs="Times New Roman"/>
          <w:sz w:val="24"/>
          <w:szCs w:val="24"/>
          <w:lang w:val="en-US"/>
        </w:rPr>
        <w:t>According to the Flynn’s scoring criteria excellent results were registered in 79.2% of the cases, and satisfactory results in the remaining 20.8%.</w:t>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rPr>
      </w:pP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rPr>
      </w:pPr>
      <w:r w:rsidRPr="00E03DBE">
        <w:rPr>
          <w:rFonts w:ascii="Book Antiqua" w:hAnsi="Book Antiqua" w:cs="Times New Roman"/>
          <w:b/>
          <w:sz w:val="24"/>
          <w:szCs w:val="24"/>
          <w:lang w:val="en-US"/>
        </w:rPr>
        <w:t xml:space="preserve">DISCUSSION </w:t>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The treatment of </w:t>
      </w:r>
      <w:proofErr w:type="spellStart"/>
      <w:r w:rsidRPr="00E03DBE">
        <w:rPr>
          <w:rFonts w:ascii="Book Antiqua" w:hAnsi="Book Antiqua" w:cs="Times New Roman"/>
          <w:sz w:val="24"/>
          <w:szCs w:val="24"/>
          <w:lang w:val="en-US"/>
        </w:rPr>
        <w:t>diaphyseal</w:t>
      </w:r>
      <w:proofErr w:type="spellEnd"/>
      <w:r w:rsidRPr="00E03DBE">
        <w:rPr>
          <w:rFonts w:ascii="Book Antiqua" w:hAnsi="Book Antiqua" w:cs="Times New Roman"/>
          <w:sz w:val="24"/>
          <w:szCs w:val="24"/>
          <w:lang w:val="en-US"/>
        </w:rPr>
        <w:t xml:space="preserve"> femoral fractures in preschool age is still debated. Conservative treatments remain the primary approach in most children of six years of age and younger </w:t>
      </w:r>
      <w:r w:rsidR="00C47E2B" w:rsidRPr="00E03DBE">
        <w:rPr>
          <w:rFonts w:ascii="Book Antiqua" w:hAnsi="Book Antiqua" w:cs="Times New Roman"/>
          <w:sz w:val="24"/>
          <w:szCs w:val="24"/>
          <w:lang w:val="en-US"/>
        </w:rPr>
        <w:t>considering the high healing power, the high remodeling power and the wide range of accepta</w:t>
      </w:r>
      <w:r w:rsidR="00E03DBE">
        <w:rPr>
          <w:rFonts w:ascii="Book Antiqua" w:hAnsi="Book Antiqua" w:cs="Times New Roman"/>
          <w:sz w:val="24"/>
          <w:szCs w:val="24"/>
          <w:lang w:val="en-US"/>
        </w:rPr>
        <w:t xml:space="preserve">nce in this group of </w:t>
      </w:r>
      <w:proofErr w:type="gramStart"/>
      <w:r w:rsidR="00E03DBE">
        <w:rPr>
          <w:rFonts w:ascii="Book Antiqua" w:hAnsi="Book Antiqua" w:cs="Times New Roman"/>
          <w:sz w:val="24"/>
          <w:szCs w:val="24"/>
          <w:lang w:val="en-US"/>
        </w:rPr>
        <w:t>patients</w:t>
      </w:r>
      <w:r w:rsidR="00E03DBE">
        <w:rPr>
          <w:rFonts w:ascii="Book Antiqua" w:hAnsi="Book Antiqua" w:cs="Times New Roman"/>
          <w:sz w:val="24"/>
          <w:szCs w:val="24"/>
          <w:vertAlign w:val="superscript"/>
          <w:lang w:val="en-US"/>
        </w:rPr>
        <w:t>[</w:t>
      </w:r>
      <w:proofErr w:type="gramEnd"/>
      <w:r w:rsidR="00E03DBE">
        <w:rPr>
          <w:rFonts w:ascii="Book Antiqua" w:hAnsi="Book Antiqua" w:cs="Times New Roman"/>
          <w:sz w:val="24"/>
          <w:szCs w:val="24"/>
          <w:vertAlign w:val="superscript"/>
          <w:lang w:val="en-US"/>
        </w:rPr>
        <w:t>1,</w:t>
      </w:r>
      <w:r w:rsidR="004D6746" w:rsidRPr="00E03DBE">
        <w:rPr>
          <w:rFonts w:ascii="Book Antiqua" w:hAnsi="Book Antiqua" w:cs="Times New Roman"/>
          <w:sz w:val="24"/>
          <w:szCs w:val="24"/>
          <w:vertAlign w:val="superscript"/>
          <w:lang w:val="en-US"/>
        </w:rPr>
        <w:t>10]</w:t>
      </w:r>
      <w:r w:rsidRPr="00E03DBE">
        <w:rPr>
          <w:rFonts w:ascii="Book Antiqua" w:hAnsi="Book Antiqua" w:cs="Times New Roman"/>
          <w:sz w:val="24"/>
          <w:szCs w:val="24"/>
          <w:lang w:val="en-US"/>
        </w:rPr>
        <w:t>.</w:t>
      </w:r>
      <w:r w:rsidR="00E03DBE">
        <w:rPr>
          <w:rFonts w:ascii="Book Antiqua" w:hAnsi="Book Antiqua" w:cs="Times New Roman"/>
          <w:sz w:val="24"/>
          <w:szCs w:val="24"/>
          <w:lang w:val="en-US"/>
        </w:rPr>
        <w:t xml:space="preserve"> </w:t>
      </w:r>
      <w:r w:rsidRPr="00E03DBE">
        <w:rPr>
          <w:rFonts w:ascii="Book Antiqua" w:hAnsi="Book Antiqua" w:cs="Times New Roman"/>
          <w:sz w:val="24"/>
          <w:szCs w:val="24"/>
          <w:lang w:val="en-US"/>
        </w:rPr>
        <w:t>All conservative treatments have shown to be safe and to offer good clinical results. However, none of them has shown a clear sup</w:t>
      </w:r>
      <w:r w:rsidR="004D6746" w:rsidRPr="00E03DBE">
        <w:rPr>
          <w:rFonts w:ascii="Book Antiqua" w:hAnsi="Book Antiqua" w:cs="Times New Roman"/>
          <w:sz w:val="24"/>
          <w:szCs w:val="24"/>
          <w:lang w:val="en-US"/>
        </w:rPr>
        <w:t xml:space="preserve">eriority over the other </w:t>
      </w:r>
      <w:proofErr w:type="gramStart"/>
      <w:r w:rsidR="004D6746" w:rsidRPr="00E03DBE">
        <w:rPr>
          <w:rFonts w:ascii="Book Antiqua" w:hAnsi="Book Antiqua" w:cs="Times New Roman"/>
          <w:sz w:val="24"/>
          <w:szCs w:val="24"/>
          <w:lang w:val="en-US"/>
        </w:rPr>
        <w:t>methods</w:t>
      </w:r>
      <w:r w:rsidR="00E03DBE">
        <w:rPr>
          <w:rFonts w:ascii="Book Antiqua" w:hAnsi="Book Antiqua" w:cs="Times New Roman"/>
          <w:sz w:val="24"/>
          <w:szCs w:val="24"/>
          <w:vertAlign w:val="superscript"/>
          <w:lang w:val="en-US"/>
        </w:rPr>
        <w:t>[</w:t>
      </w:r>
      <w:proofErr w:type="gramEnd"/>
      <w:r w:rsidR="00E03DBE">
        <w:rPr>
          <w:rFonts w:ascii="Book Antiqua" w:hAnsi="Book Antiqua" w:cs="Times New Roman"/>
          <w:sz w:val="24"/>
          <w:szCs w:val="24"/>
          <w:vertAlign w:val="superscript"/>
          <w:lang w:val="en-US"/>
        </w:rPr>
        <w:t>5,</w:t>
      </w:r>
      <w:r w:rsidR="004D6746" w:rsidRPr="00E03DBE">
        <w:rPr>
          <w:rFonts w:ascii="Book Antiqua" w:hAnsi="Book Antiqua" w:cs="Times New Roman"/>
          <w:sz w:val="24"/>
          <w:szCs w:val="24"/>
          <w:vertAlign w:val="superscript"/>
          <w:lang w:val="en-US"/>
        </w:rPr>
        <w:t>11]</w:t>
      </w:r>
      <w:r w:rsidRPr="00E03DBE">
        <w:rPr>
          <w:rFonts w:ascii="Book Antiqua" w:hAnsi="Book Antiqua" w:cs="Times New Roman"/>
          <w:sz w:val="24"/>
          <w:szCs w:val="24"/>
          <w:lang w:val="en-US"/>
        </w:rPr>
        <w:t xml:space="preserve">. </w:t>
      </w:r>
      <w:proofErr w:type="spellStart"/>
      <w:r w:rsidRPr="00E03DBE">
        <w:rPr>
          <w:rFonts w:ascii="Book Antiqua" w:hAnsi="Book Antiqua" w:cs="Times New Roman"/>
          <w:sz w:val="24"/>
          <w:szCs w:val="24"/>
          <w:lang w:val="en-US"/>
        </w:rPr>
        <w:t>Pavlik</w:t>
      </w:r>
      <w:proofErr w:type="spellEnd"/>
      <w:r w:rsidRPr="00E03DBE">
        <w:rPr>
          <w:rFonts w:ascii="Book Antiqua" w:hAnsi="Book Antiqua" w:cs="Times New Roman"/>
          <w:sz w:val="24"/>
          <w:szCs w:val="24"/>
          <w:lang w:val="en-US"/>
        </w:rPr>
        <w:t xml:space="preserve"> harness application </w:t>
      </w:r>
      <w:r w:rsidRPr="00E03DBE">
        <w:rPr>
          <w:rFonts w:ascii="Book Antiqua" w:hAnsi="Book Antiqua" w:cs="Times New Roman"/>
          <w:i/>
          <w:sz w:val="24"/>
          <w:szCs w:val="24"/>
          <w:lang w:val="en-US"/>
        </w:rPr>
        <w:t>vs</w:t>
      </w:r>
      <w:r w:rsidRPr="00E03DBE">
        <w:rPr>
          <w:rFonts w:ascii="Book Antiqua" w:hAnsi="Book Antiqua" w:cs="Times New Roman"/>
          <w:sz w:val="24"/>
          <w:szCs w:val="24"/>
          <w:lang w:val="en-US"/>
        </w:rPr>
        <w:t xml:space="preserve"> </w:t>
      </w:r>
      <w:proofErr w:type="spellStart"/>
      <w:r w:rsidRPr="00E03DBE">
        <w:rPr>
          <w:rFonts w:ascii="Book Antiqua" w:hAnsi="Book Antiqua" w:cs="Times New Roman"/>
          <w:sz w:val="24"/>
          <w:szCs w:val="24"/>
          <w:lang w:val="en-US"/>
        </w:rPr>
        <w:t>spica</w:t>
      </w:r>
      <w:proofErr w:type="spellEnd"/>
      <w:r w:rsidRPr="00E03DBE">
        <w:rPr>
          <w:rFonts w:ascii="Book Antiqua" w:hAnsi="Book Antiqua" w:cs="Times New Roman"/>
          <w:sz w:val="24"/>
          <w:szCs w:val="24"/>
          <w:lang w:val="en-US"/>
        </w:rPr>
        <w:t xml:space="preserve"> casting were compared without showing any differences in cl</w:t>
      </w:r>
      <w:r w:rsidR="00E03DBE">
        <w:rPr>
          <w:rFonts w:ascii="Book Antiqua" w:hAnsi="Book Antiqua" w:cs="Times New Roman"/>
          <w:sz w:val="24"/>
          <w:szCs w:val="24"/>
          <w:lang w:val="en-US"/>
        </w:rPr>
        <w:t xml:space="preserve">inical or radiographic </w:t>
      </w:r>
      <w:proofErr w:type="gramStart"/>
      <w:r w:rsidR="00E03DBE">
        <w:rPr>
          <w:rFonts w:ascii="Book Antiqua" w:hAnsi="Book Antiqua" w:cs="Times New Roman"/>
          <w:sz w:val="24"/>
          <w:szCs w:val="24"/>
          <w:lang w:val="en-US"/>
        </w:rPr>
        <w:t>outcomes</w:t>
      </w:r>
      <w:r w:rsidR="004D6746" w:rsidRPr="00E03DBE">
        <w:rPr>
          <w:rFonts w:ascii="Book Antiqua" w:hAnsi="Book Antiqua" w:cs="Times New Roman"/>
          <w:sz w:val="24"/>
          <w:szCs w:val="24"/>
          <w:vertAlign w:val="superscript"/>
          <w:lang w:val="en-US"/>
        </w:rPr>
        <w:t>[</w:t>
      </w:r>
      <w:proofErr w:type="gramEnd"/>
      <w:r w:rsidR="004D6746" w:rsidRPr="00E03DBE">
        <w:rPr>
          <w:rFonts w:ascii="Book Antiqua" w:hAnsi="Book Antiqua" w:cs="Times New Roman"/>
          <w:sz w:val="24"/>
          <w:szCs w:val="24"/>
          <w:vertAlign w:val="superscript"/>
          <w:lang w:val="en-US"/>
        </w:rPr>
        <w:t>3]</w:t>
      </w:r>
      <w:r w:rsidR="00C47E2B" w:rsidRPr="00E03DBE">
        <w:rPr>
          <w:rFonts w:ascii="Book Antiqua" w:hAnsi="Book Antiqua" w:cs="Times New Roman"/>
          <w:sz w:val="24"/>
          <w:szCs w:val="24"/>
          <w:lang w:val="en-US"/>
        </w:rPr>
        <w:t xml:space="preserve">. </w:t>
      </w:r>
      <w:r w:rsidR="009063D8" w:rsidRPr="00E03DBE">
        <w:rPr>
          <w:rFonts w:ascii="Book Antiqua" w:hAnsi="Book Antiqua" w:cs="Times New Roman"/>
          <w:sz w:val="24"/>
          <w:szCs w:val="24"/>
          <w:lang w:val="en-US"/>
        </w:rPr>
        <w:t>C</w:t>
      </w:r>
      <w:r w:rsidRPr="00E03DBE">
        <w:rPr>
          <w:rFonts w:ascii="Book Antiqua" w:hAnsi="Book Antiqua" w:cs="Times New Roman"/>
          <w:sz w:val="24"/>
          <w:szCs w:val="24"/>
          <w:lang w:val="en-US"/>
        </w:rPr>
        <w:t xml:space="preserve">onservative treatments </w:t>
      </w:r>
      <w:r w:rsidR="009063D8" w:rsidRPr="00E03DBE">
        <w:rPr>
          <w:rFonts w:ascii="Book Antiqua" w:hAnsi="Book Antiqua" w:cs="Times New Roman"/>
          <w:sz w:val="24"/>
          <w:szCs w:val="24"/>
          <w:lang w:val="en-US"/>
        </w:rPr>
        <w:t xml:space="preserve">have many advantages being less invasive and practically without risk of soft tissues or growth plate injuries that are described in surgical procedures. On the other </w:t>
      </w:r>
      <w:r w:rsidR="00E41A03" w:rsidRPr="00E03DBE">
        <w:rPr>
          <w:rFonts w:ascii="Book Antiqua" w:hAnsi="Book Antiqua" w:cs="Times New Roman"/>
          <w:sz w:val="24"/>
          <w:szCs w:val="24"/>
          <w:lang w:val="en-US"/>
        </w:rPr>
        <w:t>hand</w:t>
      </w:r>
      <w:r w:rsidR="009063D8" w:rsidRPr="00E03DBE">
        <w:rPr>
          <w:rFonts w:ascii="Book Antiqua" w:hAnsi="Book Antiqua" w:cs="Times New Roman"/>
          <w:sz w:val="24"/>
          <w:szCs w:val="24"/>
          <w:lang w:val="en-US"/>
        </w:rPr>
        <w:t xml:space="preserve"> </w:t>
      </w:r>
      <w:r w:rsidR="00E41A03" w:rsidRPr="00E03DBE">
        <w:rPr>
          <w:rFonts w:ascii="Book Antiqua" w:hAnsi="Book Antiqua" w:cs="Times New Roman"/>
          <w:sz w:val="24"/>
          <w:szCs w:val="24"/>
          <w:lang w:val="en-US"/>
        </w:rPr>
        <w:t>conservative treatments</w:t>
      </w:r>
      <w:r w:rsidR="009063D8" w:rsidRPr="00E03DBE">
        <w:rPr>
          <w:rFonts w:ascii="Book Antiqua" w:hAnsi="Book Antiqua" w:cs="Times New Roman"/>
          <w:sz w:val="24"/>
          <w:szCs w:val="24"/>
          <w:lang w:val="en-US"/>
        </w:rPr>
        <w:t xml:space="preserve"> </w:t>
      </w:r>
      <w:r w:rsidRPr="00E03DBE">
        <w:rPr>
          <w:rFonts w:ascii="Book Antiqua" w:hAnsi="Book Antiqua" w:cs="Times New Roman"/>
          <w:sz w:val="24"/>
          <w:szCs w:val="24"/>
          <w:lang w:val="en-US"/>
        </w:rPr>
        <w:t xml:space="preserve">present some important limitations: </w:t>
      </w:r>
      <w:r w:rsidR="00E03DBE" w:rsidRPr="00E03DBE">
        <w:rPr>
          <w:rFonts w:ascii="Book Antiqua" w:hAnsi="Book Antiqua" w:cs="Times New Roman"/>
          <w:sz w:val="24"/>
          <w:szCs w:val="24"/>
          <w:lang w:val="en-US"/>
        </w:rPr>
        <w:t>P</w:t>
      </w:r>
      <w:r w:rsidRPr="00E03DBE">
        <w:rPr>
          <w:rFonts w:ascii="Book Antiqua" w:hAnsi="Book Antiqua" w:cs="Times New Roman"/>
          <w:sz w:val="24"/>
          <w:szCs w:val="24"/>
          <w:lang w:val="en-US"/>
        </w:rPr>
        <w:t xml:space="preserve">rolonged skin traction with long hospitalization, significant patient discomfort, difficulties with hygienic care, and long weight-bearing </w:t>
      </w:r>
      <w:proofErr w:type="gramStart"/>
      <w:r w:rsidRPr="00E03DBE">
        <w:rPr>
          <w:rFonts w:ascii="Book Antiqua" w:hAnsi="Book Antiqua" w:cs="Times New Roman"/>
          <w:sz w:val="24"/>
          <w:szCs w:val="24"/>
          <w:lang w:val="en-US"/>
        </w:rPr>
        <w:t>restrictions</w:t>
      </w:r>
      <w:r w:rsidR="00D316BD" w:rsidRPr="00E03DBE">
        <w:rPr>
          <w:rFonts w:ascii="Book Antiqua" w:hAnsi="Book Antiqua" w:cs="Times New Roman"/>
          <w:sz w:val="24"/>
          <w:szCs w:val="24"/>
          <w:vertAlign w:val="superscript"/>
          <w:lang w:val="en-US"/>
        </w:rPr>
        <w:t>[</w:t>
      </w:r>
      <w:proofErr w:type="gramEnd"/>
      <w:r w:rsidR="00D316BD" w:rsidRPr="00E03DBE">
        <w:rPr>
          <w:rFonts w:ascii="Book Antiqua" w:hAnsi="Book Antiqua" w:cs="Times New Roman"/>
          <w:sz w:val="24"/>
          <w:szCs w:val="24"/>
          <w:vertAlign w:val="superscript"/>
          <w:lang w:val="en-US"/>
        </w:rPr>
        <w:t>12]</w:t>
      </w:r>
      <w:r w:rsidRPr="00E03DBE">
        <w:rPr>
          <w:rFonts w:ascii="Book Antiqua" w:hAnsi="Book Antiqua" w:cs="Times New Roman"/>
          <w:sz w:val="24"/>
          <w:szCs w:val="24"/>
          <w:lang w:val="en-US"/>
        </w:rPr>
        <w:t xml:space="preserve">. Moreover, casting needs to be done in the operation theatre under general </w:t>
      </w:r>
      <w:proofErr w:type="spellStart"/>
      <w:r w:rsidRPr="00E03DBE">
        <w:rPr>
          <w:rFonts w:ascii="Book Antiqua" w:hAnsi="Book Antiqua" w:cs="Times New Roman"/>
          <w:sz w:val="24"/>
          <w:szCs w:val="24"/>
          <w:lang w:val="en-US"/>
        </w:rPr>
        <w:t>anaesthesia</w:t>
      </w:r>
      <w:proofErr w:type="spellEnd"/>
      <w:r w:rsidRPr="00E03DBE">
        <w:rPr>
          <w:rFonts w:ascii="Book Antiqua" w:hAnsi="Book Antiqua" w:cs="Times New Roman"/>
          <w:sz w:val="24"/>
          <w:szCs w:val="24"/>
          <w:lang w:val="en-US"/>
        </w:rPr>
        <w:t xml:space="preserve"> with similar time of surgical procedures, and similar radiation exposure for closed </w:t>
      </w:r>
      <w:r w:rsidRPr="00E03DBE">
        <w:rPr>
          <w:rFonts w:ascii="Book Antiqua" w:hAnsi="Book Antiqua" w:cs="Times New Roman"/>
          <w:sz w:val="24"/>
          <w:szCs w:val="24"/>
          <w:lang w:val="en-US"/>
        </w:rPr>
        <w:lastRenderedPageBreak/>
        <w:t>reductions in which sometimes it is necessary to</w:t>
      </w:r>
      <w:r w:rsidR="00E03DBE">
        <w:rPr>
          <w:rFonts w:ascii="Book Antiqua" w:hAnsi="Book Antiqua" w:cs="Times New Roman"/>
          <w:sz w:val="24"/>
          <w:szCs w:val="24"/>
          <w:lang w:val="en-US"/>
        </w:rPr>
        <w:t xml:space="preserve"> use a specific invasive </w:t>
      </w:r>
      <w:proofErr w:type="gramStart"/>
      <w:r w:rsidR="00E03DBE">
        <w:rPr>
          <w:rFonts w:ascii="Book Antiqua" w:hAnsi="Book Antiqua" w:cs="Times New Roman"/>
          <w:sz w:val="24"/>
          <w:szCs w:val="24"/>
          <w:lang w:val="en-US"/>
        </w:rPr>
        <w:t>device</w:t>
      </w:r>
      <w:r w:rsidR="004D6746" w:rsidRPr="00E03DBE">
        <w:rPr>
          <w:rFonts w:ascii="Book Antiqua" w:hAnsi="Book Antiqua" w:cs="Times New Roman"/>
          <w:sz w:val="24"/>
          <w:szCs w:val="24"/>
          <w:vertAlign w:val="superscript"/>
          <w:lang w:val="en-US"/>
        </w:rPr>
        <w:t>[</w:t>
      </w:r>
      <w:proofErr w:type="gramEnd"/>
      <w:r w:rsidR="004D6746" w:rsidRPr="00E03DBE">
        <w:rPr>
          <w:rFonts w:ascii="Book Antiqua" w:hAnsi="Book Antiqua" w:cs="Times New Roman"/>
          <w:sz w:val="24"/>
          <w:szCs w:val="24"/>
          <w:vertAlign w:val="superscript"/>
          <w:lang w:val="en-US"/>
        </w:rPr>
        <w:t>4]</w:t>
      </w:r>
      <w:r w:rsidRPr="00E03DBE">
        <w:rPr>
          <w:rFonts w:ascii="Book Antiqua" w:eastAsia="Times New Roman" w:hAnsi="Book Antiqua" w:cs="Times New Roman"/>
          <w:sz w:val="24"/>
          <w:szCs w:val="24"/>
          <w:lang w:val="en-US" w:eastAsia="it-IT"/>
        </w:rPr>
        <w:t xml:space="preserve">. </w:t>
      </w:r>
    </w:p>
    <w:p w:rsidR="004D6746"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Considering such limitations, surgical treatments have been increasingly used, particularly in patients with multiple </w:t>
      </w:r>
      <w:proofErr w:type="gramStart"/>
      <w:r w:rsidRPr="00E03DBE">
        <w:rPr>
          <w:rFonts w:ascii="Book Antiqua" w:hAnsi="Book Antiqua" w:cs="Times New Roman"/>
          <w:sz w:val="24"/>
          <w:szCs w:val="24"/>
          <w:lang w:val="en-US"/>
        </w:rPr>
        <w:t>trauma</w:t>
      </w:r>
      <w:proofErr w:type="gramEnd"/>
      <w:r w:rsidRPr="00E03DBE">
        <w:rPr>
          <w:rFonts w:ascii="Book Antiqua" w:hAnsi="Book Antiqua" w:cs="Times New Roman"/>
          <w:sz w:val="24"/>
          <w:szCs w:val="24"/>
          <w:lang w:val="en-US"/>
        </w:rPr>
        <w:t xml:space="preserve">. Associated injuries involving the abdomen, the thorax, the spine or the head could represent a contraindication to conservative </w:t>
      </w:r>
      <w:proofErr w:type="gramStart"/>
      <w:r w:rsidRPr="00E03DBE">
        <w:rPr>
          <w:rFonts w:ascii="Book Antiqua" w:hAnsi="Book Antiqua" w:cs="Times New Roman"/>
          <w:sz w:val="24"/>
          <w:szCs w:val="24"/>
          <w:lang w:val="en-US"/>
        </w:rPr>
        <w:t>tr</w:t>
      </w:r>
      <w:r w:rsidR="00E03DBE">
        <w:rPr>
          <w:rFonts w:ascii="Book Antiqua" w:hAnsi="Book Antiqua" w:cs="Times New Roman"/>
          <w:sz w:val="24"/>
          <w:szCs w:val="24"/>
          <w:lang w:val="en-US"/>
        </w:rPr>
        <w:t>eatment</w:t>
      </w:r>
      <w:r w:rsidR="004D6746" w:rsidRPr="00E03DBE">
        <w:rPr>
          <w:rFonts w:ascii="Book Antiqua" w:hAnsi="Book Antiqua" w:cs="Times New Roman"/>
          <w:sz w:val="24"/>
          <w:szCs w:val="24"/>
          <w:vertAlign w:val="superscript"/>
          <w:lang w:val="en-US"/>
        </w:rPr>
        <w:t>[</w:t>
      </w:r>
      <w:proofErr w:type="gramEnd"/>
      <w:r w:rsidR="00E03DBE">
        <w:rPr>
          <w:rFonts w:ascii="Book Antiqua" w:hAnsi="Book Antiqua" w:cs="Times New Roman"/>
          <w:sz w:val="24"/>
          <w:szCs w:val="24"/>
          <w:vertAlign w:val="superscript"/>
          <w:lang w:val="en-US"/>
        </w:rPr>
        <w:t>13,</w:t>
      </w:r>
      <w:r w:rsidR="00D316BD" w:rsidRPr="00E03DBE">
        <w:rPr>
          <w:rFonts w:ascii="Book Antiqua" w:hAnsi="Book Antiqua" w:cs="Times New Roman"/>
          <w:sz w:val="24"/>
          <w:szCs w:val="24"/>
          <w:vertAlign w:val="superscript"/>
          <w:lang w:val="en-US"/>
        </w:rPr>
        <w:t>14</w:t>
      </w:r>
      <w:r w:rsidR="004D6746" w:rsidRPr="00E03DBE">
        <w:rPr>
          <w:rFonts w:ascii="Book Antiqua" w:hAnsi="Book Antiqua" w:cs="Times New Roman"/>
          <w:sz w:val="24"/>
          <w:szCs w:val="24"/>
          <w:vertAlign w:val="superscript"/>
          <w:lang w:val="en-US"/>
        </w:rPr>
        <w:t>]</w:t>
      </w:r>
      <w:r w:rsidR="004D6746" w:rsidRPr="00E03DBE">
        <w:rPr>
          <w:rFonts w:ascii="Book Antiqua" w:hAnsi="Book Antiqua" w:cs="Times New Roman"/>
          <w:sz w:val="24"/>
          <w:szCs w:val="24"/>
          <w:lang w:val="en-US"/>
        </w:rPr>
        <w:t>.</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Different studies compared clinical and radiographic results obtained with conservative and surgical treatment after femoral fracture in adolescence. A recent systematic literature review of 531 femoral fractures confirmed comparable clinical results, with a slightly higher risk of </w:t>
      </w:r>
      <w:proofErr w:type="spellStart"/>
      <w:r w:rsidRPr="00E03DBE">
        <w:rPr>
          <w:rFonts w:ascii="Book Antiqua" w:hAnsi="Book Antiqua" w:cs="Times New Roman"/>
          <w:sz w:val="24"/>
          <w:szCs w:val="24"/>
          <w:lang w:val="en-US"/>
        </w:rPr>
        <w:t>malunion</w:t>
      </w:r>
      <w:proofErr w:type="spellEnd"/>
      <w:r w:rsidRPr="00E03DBE">
        <w:rPr>
          <w:rFonts w:ascii="Book Antiqua" w:hAnsi="Book Antiqua" w:cs="Times New Roman"/>
          <w:sz w:val="24"/>
          <w:szCs w:val="24"/>
          <w:lang w:val="en-US"/>
        </w:rPr>
        <w:t xml:space="preserve"> between conservative and surgical treatment (11.5% </w:t>
      </w:r>
      <w:r w:rsidRPr="00E03DBE">
        <w:rPr>
          <w:rFonts w:ascii="Book Antiqua" w:hAnsi="Book Antiqua" w:cs="Times New Roman"/>
          <w:i/>
          <w:sz w:val="24"/>
          <w:szCs w:val="24"/>
          <w:lang w:val="en-US"/>
        </w:rPr>
        <w:t>vs</w:t>
      </w:r>
      <w:r w:rsidRPr="00E03DBE">
        <w:rPr>
          <w:rFonts w:ascii="Book Antiqua" w:hAnsi="Book Antiqua" w:cs="Times New Roman"/>
          <w:sz w:val="24"/>
          <w:szCs w:val="24"/>
          <w:lang w:val="en-US"/>
        </w:rPr>
        <w:t xml:space="preserve"> 8.1%), but a lower risk of complications (1% </w:t>
      </w:r>
      <w:r w:rsidRPr="00E03DBE">
        <w:rPr>
          <w:rFonts w:ascii="Book Antiqua" w:hAnsi="Book Antiqua" w:cs="Times New Roman"/>
          <w:i/>
          <w:sz w:val="24"/>
          <w:szCs w:val="24"/>
          <w:lang w:val="en-US"/>
        </w:rPr>
        <w:t>vs</w:t>
      </w:r>
      <w:r w:rsidR="00E03DBE">
        <w:rPr>
          <w:rFonts w:ascii="Book Antiqua" w:hAnsi="Book Antiqua" w:cs="Times New Roman"/>
          <w:sz w:val="24"/>
          <w:szCs w:val="24"/>
          <w:lang w:val="en-US"/>
        </w:rPr>
        <w:t xml:space="preserve"> 4%)</w:t>
      </w:r>
      <w:r w:rsidR="004D6746" w:rsidRPr="00E03DBE">
        <w:rPr>
          <w:rFonts w:ascii="Book Antiqua" w:hAnsi="Book Antiqua" w:cs="Times New Roman"/>
          <w:sz w:val="24"/>
          <w:szCs w:val="24"/>
          <w:vertAlign w:val="superscript"/>
          <w:lang w:val="en-US"/>
        </w:rPr>
        <w:t>[5]</w:t>
      </w:r>
      <w:r w:rsidRPr="00E03DBE">
        <w:rPr>
          <w:rFonts w:ascii="Book Antiqua" w:hAnsi="Book Antiqua" w:cs="Times New Roman"/>
          <w:sz w:val="24"/>
          <w:szCs w:val="24"/>
          <w:lang w:val="en-US"/>
        </w:rPr>
        <w:t>. The authors concluded that there was insufficient evidence to determine if long-term function differed between surgical and conservative treatment.</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Some authors recommend considering the characteristics of the fracture (</w:t>
      </w:r>
      <w:r w:rsidRPr="00E03DBE">
        <w:rPr>
          <w:rFonts w:ascii="Book Antiqua" w:hAnsi="Book Antiqua" w:cs="Times New Roman"/>
          <w:i/>
          <w:sz w:val="24"/>
          <w:szCs w:val="24"/>
          <w:lang w:val="en-US"/>
        </w:rPr>
        <w:t>e.g</w:t>
      </w:r>
      <w:r w:rsidRPr="00E03DBE">
        <w:rPr>
          <w:rFonts w:ascii="Book Antiqua" w:hAnsi="Book Antiqua" w:cs="Times New Roman"/>
          <w:sz w:val="24"/>
          <w:szCs w:val="24"/>
          <w:lang w:val="en-US"/>
        </w:rPr>
        <w:t>., degree of displacement and possible comminution) and the child's weight (higher or lower than 80 pounds/35 kg) when deciding on</w:t>
      </w:r>
      <w:r w:rsidR="00E03DBE">
        <w:rPr>
          <w:rFonts w:ascii="Book Antiqua" w:hAnsi="Book Antiqua" w:cs="Times New Roman"/>
          <w:sz w:val="24"/>
          <w:szCs w:val="24"/>
          <w:lang w:val="en-US"/>
        </w:rPr>
        <w:t xml:space="preserve"> the type of fracture </w:t>
      </w:r>
      <w:proofErr w:type="gramStart"/>
      <w:r w:rsidR="00E03DBE">
        <w:rPr>
          <w:rFonts w:ascii="Book Antiqua" w:hAnsi="Book Antiqua" w:cs="Times New Roman"/>
          <w:sz w:val="24"/>
          <w:szCs w:val="24"/>
          <w:lang w:val="en-US"/>
        </w:rPr>
        <w:t>treatment</w:t>
      </w:r>
      <w:r w:rsidR="00E03DBE">
        <w:rPr>
          <w:rFonts w:ascii="Book Antiqua" w:hAnsi="Book Antiqua" w:cs="Times New Roman"/>
          <w:sz w:val="24"/>
          <w:szCs w:val="24"/>
          <w:vertAlign w:val="superscript"/>
          <w:lang w:val="en-US"/>
        </w:rPr>
        <w:t>[</w:t>
      </w:r>
      <w:proofErr w:type="gramEnd"/>
      <w:r w:rsidR="00E03DBE">
        <w:rPr>
          <w:rFonts w:ascii="Book Antiqua" w:hAnsi="Book Antiqua" w:cs="Times New Roman"/>
          <w:sz w:val="24"/>
          <w:szCs w:val="24"/>
          <w:vertAlign w:val="superscript"/>
          <w:lang w:val="en-US"/>
        </w:rPr>
        <w:t>1,3,</w:t>
      </w:r>
      <w:r w:rsidR="004D6746" w:rsidRPr="00E03DBE">
        <w:rPr>
          <w:rFonts w:ascii="Book Antiqua" w:hAnsi="Book Antiqua" w:cs="Times New Roman"/>
          <w:sz w:val="24"/>
          <w:szCs w:val="24"/>
          <w:vertAlign w:val="superscript"/>
          <w:lang w:val="en-US"/>
        </w:rPr>
        <w:t>7]</w:t>
      </w:r>
      <w:r w:rsidRPr="00E03DBE">
        <w:rPr>
          <w:rFonts w:ascii="Book Antiqua" w:hAnsi="Book Antiqua" w:cs="Times New Roman"/>
          <w:sz w:val="24"/>
          <w:szCs w:val="24"/>
          <w:lang w:val="en-US"/>
        </w:rPr>
        <w:t>.</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US" w:eastAsia="it-IT"/>
        </w:rPr>
      </w:pPr>
      <w:r w:rsidRPr="00E03DBE">
        <w:rPr>
          <w:rFonts w:ascii="Book Antiqua" w:hAnsi="Book Antiqua" w:cs="Times New Roman"/>
          <w:sz w:val="24"/>
          <w:szCs w:val="24"/>
          <w:lang w:val="en-US"/>
        </w:rPr>
        <w:t>TEN showed to be a safe and useful treatment in the management of such condition allowing for easier nurs</w:t>
      </w:r>
      <w:r w:rsidR="00E03DBE">
        <w:rPr>
          <w:rFonts w:ascii="Book Antiqua" w:hAnsi="Book Antiqua" w:cs="Times New Roman"/>
          <w:sz w:val="24"/>
          <w:szCs w:val="24"/>
          <w:lang w:val="en-US"/>
        </w:rPr>
        <w:t xml:space="preserve">ing and avoiding pressure </w:t>
      </w:r>
      <w:proofErr w:type="gramStart"/>
      <w:r w:rsidR="00E03DBE">
        <w:rPr>
          <w:rFonts w:ascii="Book Antiqua" w:hAnsi="Book Antiqua" w:cs="Times New Roman"/>
          <w:sz w:val="24"/>
          <w:szCs w:val="24"/>
          <w:lang w:val="en-US"/>
        </w:rPr>
        <w:t>ulcer</w:t>
      </w:r>
      <w:r w:rsidR="004D6746" w:rsidRPr="00E03DBE">
        <w:rPr>
          <w:rFonts w:ascii="Book Antiqua" w:hAnsi="Book Antiqua" w:cs="Times New Roman"/>
          <w:sz w:val="24"/>
          <w:szCs w:val="24"/>
          <w:vertAlign w:val="superscript"/>
          <w:lang w:val="en-US"/>
        </w:rPr>
        <w:t>[</w:t>
      </w:r>
      <w:proofErr w:type="gramEnd"/>
      <w:r w:rsidR="004D6746" w:rsidRPr="00E03DBE">
        <w:rPr>
          <w:rFonts w:ascii="Book Antiqua" w:hAnsi="Book Antiqua" w:cs="Times New Roman"/>
          <w:sz w:val="24"/>
          <w:szCs w:val="24"/>
          <w:vertAlign w:val="superscript"/>
          <w:lang w:val="en-US"/>
        </w:rPr>
        <w:t>11]</w:t>
      </w:r>
      <w:r w:rsidRPr="00E03DBE">
        <w:rPr>
          <w:rFonts w:ascii="Book Antiqua" w:eastAsia="Times New Roman" w:hAnsi="Book Antiqua" w:cs="Times New Roman"/>
          <w:sz w:val="24"/>
          <w:szCs w:val="24"/>
          <w:lang w:val="en-US" w:eastAsia="it-IT"/>
        </w:rPr>
        <w:t>. Analyzing the good results obtained, TEN has become the first choice treatment even in isolated femoral fractures in children older than six years of</w:t>
      </w:r>
      <w:r w:rsidR="00E03DBE">
        <w:rPr>
          <w:rFonts w:ascii="Book Antiqua" w:eastAsia="Times New Roman" w:hAnsi="Book Antiqua" w:cs="Times New Roman"/>
          <w:sz w:val="24"/>
          <w:szCs w:val="24"/>
          <w:lang w:val="en-US" w:eastAsia="it-IT"/>
        </w:rPr>
        <w:t xml:space="preserve"> age and under 45 kg of </w:t>
      </w:r>
      <w:proofErr w:type="gramStart"/>
      <w:r w:rsidR="00E03DBE">
        <w:rPr>
          <w:rFonts w:ascii="Book Antiqua" w:eastAsia="Times New Roman" w:hAnsi="Book Antiqua" w:cs="Times New Roman"/>
          <w:sz w:val="24"/>
          <w:szCs w:val="24"/>
          <w:lang w:val="en-US" w:eastAsia="it-IT"/>
        </w:rPr>
        <w:t>weight</w:t>
      </w:r>
      <w:r w:rsidR="004D6746" w:rsidRPr="00E03DBE">
        <w:rPr>
          <w:rFonts w:ascii="Book Antiqua" w:hAnsi="Book Antiqua" w:cs="Times New Roman"/>
          <w:sz w:val="24"/>
          <w:szCs w:val="24"/>
          <w:vertAlign w:val="superscript"/>
          <w:lang w:val="en-US"/>
        </w:rPr>
        <w:t>[</w:t>
      </w:r>
      <w:proofErr w:type="gramEnd"/>
      <w:r w:rsidR="004D6746" w:rsidRPr="00E03DBE">
        <w:rPr>
          <w:rFonts w:ascii="Book Antiqua" w:hAnsi="Book Antiqua" w:cs="Times New Roman"/>
          <w:sz w:val="24"/>
          <w:szCs w:val="24"/>
          <w:vertAlign w:val="superscript"/>
          <w:lang w:val="en-US"/>
        </w:rPr>
        <w:t>6]</w:t>
      </w:r>
      <w:r w:rsidRPr="00E03DBE">
        <w:rPr>
          <w:rFonts w:ascii="Book Antiqua" w:eastAsia="Times New Roman" w:hAnsi="Book Antiqua" w:cs="Times New Roman"/>
          <w:sz w:val="24"/>
          <w:szCs w:val="24"/>
          <w:lang w:val="en-US" w:eastAsia="it-IT"/>
        </w:rPr>
        <w:t xml:space="preserve">. </w:t>
      </w:r>
      <w:r w:rsidRPr="00E03DBE">
        <w:rPr>
          <w:rFonts w:ascii="Book Antiqua" w:hAnsi="Book Antiqua" w:cs="Times New Roman"/>
          <w:sz w:val="24"/>
          <w:szCs w:val="24"/>
          <w:lang w:val="en-US"/>
        </w:rPr>
        <w:t>Most children and adolescents with femoral fractures can be treated successfully with a brief hospital course without compromising care</w:t>
      </w:r>
      <w:r w:rsidR="00E03DBE">
        <w:rPr>
          <w:rFonts w:ascii="Book Antiqua" w:hAnsi="Book Antiqua" w:cs="Times New Roman"/>
          <w:sz w:val="24"/>
          <w:szCs w:val="24"/>
          <w:lang w:val="en-US"/>
        </w:rPr>
        <w:t xml:space="preserve"> or </w:t>
      </w:r>
      <w:proofErr w:type="gramStart"/>
      <w:r w:rsidR="00E03DBE">
        <w:rPr>
          <w:rFonts w:ascii="Book Antiqua" w:hAnsi="Book Antiqua" w:cs="Times New Roman"/>
          <w:sz w:val="24"/>
          <w:szCs w:val="24"/>
          <w:lang w:val="en-US"/>
        </w:rPr>
        <w:t>outcomes</w:t>
      </w:r>
      <w:r w:rsidR="004D6746" w:rsidRPr="00E03DBE">
        <w:rPr>
          <w:rFonts w:ascii="Book Antiqua" w:hAnsi="Book Antiqua" w:cs="Times New Roman"/>
          <w:sz w:val="24"/>
          <w:szCs w:val="24"/>
          <w:vertAlign w:val="superscript"/>
          <w:lang w:val="en-US"/>
        </w:rPr>
        <w:t>[</w:t>
      </w:r>
      <w:proofErr w:type="gramEnd"/>
      <w:r w:rsidR="00D316BD" w:rsidRPr="00E03DBE">
        <w:rPr>
          <w:rFonts w:ascii="Book Antiqua" w:hAnsi="Book Antiqua" w:cs="Times New Roman"/>
          <w:sz w:val="24"/>
          <w:szCs w:val="24"/>
          <w:vertAlign w:val="superscript"/>
          <w:lang w:val="en-US"/>
        </w:rPr>
        <w:t>15</w:t>
      </w:r>
      <w:r w:rsidR="004D6746" w:rsidRPr="00E03DBE">
        <w:rPr>
          <w:rFonts w:ascii="Book Antiqua" w:hAnsi="Book Antiqua" w:cs="Times New Roman"/>
          <w:sz w:val="24"/>
          <w:szCs w:val="24"/>
          <w:vertAlign w:val="superscript"/>
          <w:lang w:val="en-US"/>
        </w:rPr>
        <w:t>]</w:t>
      </w:r>
      <w:r w:rsidRPr="00E03DBE">
        <w:rPr>
          <w:rFonts w:ascii="Book Antiqua" w:hAnsi="Book Antiqua" w:cs="Times New Roman"/>
          <w:sz w:val="24"/>
          <w:szCs w:val="24"/>
          <w:lang w:val="en-US"/>
        </w:rPr>
        <w:t>.</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Surgical management is being increasingly used to assure optimal alignment, allow early motion, or </w:t>
      </w:r>
      <w:r w:rsidR="00E03DBE">
        <w:rPr>
          <w:rFonts w:ascii="Book Antiqua" w:hAnsi="Book Antiqua" w:cs="Times New Roman"/>
          <w:sz w:val="24"/>
          <w:szCs w:val="24"/>
          <w:lang w:val="en-US"/>
        </w:rPr>
        <w:t xml:space="preserve">facilitate early weight </w:t>
      </w:r>
      <w:proofErr w:type="gramStart"/>
      <w:r w:rsidR="00E03DBE">
        <w:rPr>
          <w:rFonts w:ascii="Book Antiqua" w:hAnsi="Book Antiqua" w:cs="Times New Roman"/>
          <w:sz w:val="24"/>
          <w:szCs w:val="24"/>
          <w:lang w:val="en-US"/>
        </w:rPr>
        <w:t>bearing</w:t>
      </w:r>
      <w:r w:rsidR="004D6746" w:rsidRPr="00E03DBE">
        <w:rPr>
          <w:rFonts w:ascii="Book Antiqua" w:hAnsi="Book Antiqua" w:cs="Times New Roman"/>
          <w:sz w:val="24"/>
          <w:szCs w:val="24"/>
          <w:vertAlign w:val="superscript"/>
          <w:lang w:val="en-US"/>
        </w:rPr>
        <w:t>[</w:t>
      </w:r>
      <w:proofErr w:type="gramEnd"/>
      <w:r w:rsidR="00D316BD" w:rsidRPr="00E03DBE">
        <w:rPr>
          <w:rFonts w:ascii="Book Antiqua" w:hAnsi="Book Antiqua" w:cs="Times New Roman"/>
          <w:sz w:val="24"/>
          <w:szCs w:val="24"/>
          <w:vertAlign w:val="superscript"/>
          <w:lang w:val="en-US"/>
        </w:rPr>
        <w:t>16</w:t>
      </w:r>
      <w:r w:rsidR="004D6746" w:rsidRPr="00E03DBE">
        <w:rPr>
          <w:rFonts w:ascii="Book Antiqua" w:hAnsi="Book Antiqua" w:cs="Times New Roman"/>
          <w:sz w:val="24"/>
          <w:szCs w:val="24"/>
          <w:vertAlign w:val="superscript"/>
          <w:lang w:val="en-US"/>
        </w:rPr>
        <w:t>]</w:t>
      </w:r>
      <w:r w:rsidRPr="00E03DBE">
        <w:rPr>
          <w:rFonts w:ascii="Book Antiqua" w:hAnsi="Book Antiqua" w:cs="Times New Roman"/>
          <w:sz w:val="24"/>
          <w:szCs w:val="24"/>
          <w:lang w:val="en-US"/>
        </w:rPr>
        <w:t xml:space="preserve">. Intramedullary nailing with TEN offers a stable fixation </w:t>
      </w:r>
      <w:r w:rsidRPr="00E03DBE">
        <w:rPr>
          <w:rFonts w:ascii="Book Antiqua" w:eastAsia="Times New Roman" w:hAnsi="Book Antiqua" w:cs="Times New Roman"/>
          <w:sz w:val="24"/>
          <w:szCs w:val="24"/>
          <w:lang w:val="en-US" w:eastAsia="it-IT"/>
        </w:rPr>
        <w:t>controlling also the rotational deformity if applied according to th</w:t>
      </w:r>
      <w:r w:rsidR="00E03DBE">
        <w:rPr>
          <w:rFonts w:ascii="Book Antiqua" w:eastAsia="Times New Roman" w:hAnsi="Book Antiqua" w:cs="Times New Roman"/>
          <w:sz w:val="24"/>
          <w:szCs w:val="24"/>
          <w:lang w:val="en-US" w:eastAsia="it-IT"/>
        </w:rPr>
        <w:t xml:space="preserve">e known basic surgical </w:t>
      </w:r>
      <w:proofErr w:type="gramStart"/>
      <w:r w:rsidR="00E03DBE">
        <w:rPr>
          <w:rFonts w:ascii="Book Antiqua" w:eastAsia="Times New Roman" w:hAnsi="Book Antiqua" w:cs="Times New Roman"/>
          <w:sz w:val="24"/>
          <w:szCs w:val="24"/>
          <w:lang w:val="en-US" w:eastAsia="it-IT"/>
        </w:rPr>
        <w:t>rule</w:t>
      </w:r>
      <w:r w:rsidR="004D6746" w:rsidRPr="00E03DBE">
        <w:rPr>
          <w:rFonts w:ascii="Book Antiqua" w:hAnsi="Book Antiqua" w:cs="Times New Roman"/>
          <w:sz w:val="24"/>
          <w:szCs w:val="24"/>
          <w:vertAlign w:val="superscript"/>
          <w:lang w:val="en-US"/>
        </w:rPr>
        <w:t>[</w:t>
      </w:r>
      <w:proofErr w:type="gramEnd"/>
      <w:r w:rsidR="00D316BD" w:rsidRPr="00E03DBE">
        <w:rPr>
          <w:rFonts w:ascii="Book Antiqua" w:hAnsi="Book Antiqua" w:cs="Times New Roman"/>
          <w:sz w:val="24"/>
          <w:szCs w:val="24"/>
          <w:vertAlign w:val="superscript"/>
          <w:lang w:val="en-US"/>
        </w:rPr>
        <w:t>17</w:t>
      </w:r>
      <w:r w:rsidR="004D6746" w:rsidRPr="00E03DBE">
        <w:rPr>
          <w:rFonts w:ascii="Book Antiqua" w:hAnsi="Book Antiqua" w:cs="Times New Roman"/>
          <w:sz w:val="24"/>
          <w:szCs w:val="24"/>
          <w:vertAlign w:val="superscript"/>
          <w:lang w:val="en-US"/>
        </w:rPr>
        <w:t>]</w:t>
      </w:r>
      <w:r w:rsidRPr="00E03DBE">
        <w:rPr>
          <w:rFonts w:ascii="Book Antiqua" w:eastAsia="Times New Roman" w:hAnsi="Book Antiqua" w:cs="Times New Roman"/>
          <w:sz w:val="24"/>
          <w:szCs w:val="24"/>
          <w:lang w:val="en-US" w:eastAsia="it-IT"/>
        </w:rPr>
        <w:t xml:space="preserve">. Moreover, </w:t>
      </w:r>
      <w:r w:rsidRPr="00E03DBE">
        <w:rPr>
          <w:rFonts w:ascii="Book Antiqua" w:hAnsi="Book Antiqua" w:cs="Times New Roman"/>
          <w:sz w:val="24"/>
          <w:szCs w:val="24"/>
          <w:lang w:val="en-US"/>
        </w:rPr>
        <w:t xml:space="preserve">TEN is </w:t>
      </w:r>
      <w:proofErr w:type="spellStart"/>
      <w:r w:rsidRPr="00E03DBE">
        <w:rPr>
          <w:rFonts w:ascii="Book Antiqua" w:hAnsi="Book Antiqua" w:cs="Times New Roman"/>
          <w:sz w:val="24"/>
          <w:szCs w:val="24"/>
          <w:lang w:val="en-US"/>
        </w:rPr>
        <w:t>mininvasive</w:t>
      </w:r>
      <w:proofErr w:type="spellEnd"/>
      <w:r w:rsidRPr="00E03DBE">
        <w:rPr>
          <w:rFonts w:ascii="Book Antiqua" w:hAnsi="Book Antiqua" w:cs="Times New Roman"/>
          <w:sz w:val="24"/>
          <w:szCs w:val="24"/>
          <w:lang w:val="en-US"/>
        </w:rPr>
        <w:t>, surgeon-friendly with a mean surgical time (after an appropriate learning curve) comparable with conservative treatment, a</w:t>
      </w:r>
      <w:r w:rsidR="00E03DBE">
        <w:rPr>
          <w:rFonts w:ascii="Book Antiqua" w:hAnsi="Book Antiqua" w:cs="Times New Roman"/>
          <w:sz w:val="24"/>
          <w:szCs w:val="24"/>
          <w:lang w:val="en-US"/>
        </w:rPr>
        <w:t xml:space="preserve">nd with a low complication </w:t>
      </w:r>
      <w:proofErr w:type="gramStart"/>
      <w:r w:rsidR="00E03DBE">
        <w:rPr>
          <w:rFonts w:ascii="Book Antiqua" w:hAnsi="Book Antiqua" w:cs="Times New Roman"/>
          <w:sz w:val="24"/>
          <w:szCs w:val="24"/>
          <w:lang w:val="en-US"/>
        </w:rPr>
        <w:t>rate</w:t>
      </w:r>
      <w:r w:rsidR="004D6746" w:rsidRPr="00E03DBE">
        <w:rPr>
          <w:rFonts w:ascii="Book Antiqua" w:hAnsi="Book Antiqua" w:cs="Times New Roman"/>
          <w:sz w:val="24"/>
          <w:szCs w:val="24"/>
          <w:vertAlign w:val="superscript"/>
          <w:lang w:val="en-US"/>
        </w:rPr>
        <w:t>[</w:t>
      </w:r>
      <w:proofErr w:type="gramEnd"/>
      <w:r w:rsidR="00E03DBE">
        <w:rPr>
          <w:rFonts w:ascii="Book Antiqua" w:hAnsi="Book Antiqua" w:cs="Times New Roman"/>
          <w:sz w:val="24"/>
          <w:szCs w:val="24"/>
          <w:vertAlign w:val="superscript"/>
          <w:lang w:val="en-US"/>
        </w:rPr>
        <w:t>13,</w:t>
      </w:r>
      <w:r w:rsidR="00D316BD" w:rsidRPr="00E03DBE">
        <w:rPr>
          <w:rFonts w:ascii="Book Antiqua" w:hAnsi="Book Antiqua" w:cs="Times New Roman"/>
          <w:sz w:val="24"/>
          <w:szCs w:val="24"/>
          <w:vertAlign w:val="superscript"/>
          <w:lang w:val="en-US"/>
        </w:rPr>
        <w:t>18</w:t>
      </w:r>
      <w:r w:rsidR="004D6746" w:rsidRPr="00E03DBE">
        <w:rPr>
          <w:rFonts w:ascii="Book Antiqua" w:hAnsi="Book Antiqua" w:cs="Times New Roman"/>
          <w:sz w:val="24"/>
          <w:szCs w:val="24"/>
          <w:vertAlign w:val="superscript"/>
          <w:lang w:val="en-US"/>
        </w:rPr>
        <w:t>]</w:t>
      </w:r>
      <w:r w:rsidRPr="00E03DBE">
        <w:rPr>
          <w:rFonts w:ascii="Book Antiqua" w:hAnsi="Book Antiqua" w:cs="Times New Roman"/>
          <w:sz w:val="24"/>
          <w:szCs w:val="24"/>
          <w:lang w:val="en-US"/>
        </w:rPr>
        <w:t xml:space="preserve">. </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Nevertheless, it is still unclear what the first-option treatment should be in pre-school children with </w:t>
      </w:r>
      <w:proofErr w:type="spellStart"/>
      <w:r w:rsidRPr="00E03DBE">
        <w:rPr>
          <w:rFonts w:ascii="Book Antiqua" w:hAnsi="Book Antiqua" w:cs="Times New Roman"/>
          <w:bCs/>
          <w:sz w:val="24"/>
          <w:szCs w:val="24"/>
          <w:lang w:val="en-US"/>
        </w:rPr>
        <w:t>diaphyseal</w:t>
      </w:r>
      <w:proofErr w:type="spellEnd"/>
      <w:r w:rsidRPr="00E03DBE">
        <w:rPr>
          <w:rFonts w:ascii="Book Antiqua" w:hAnsi="Book Antiqua" w:cs="Times New Roman"/>
          <w:bCs/>
          <w:sz w:val="24"/>
          <w:szCs w:val="24"/>
          <w:lang w:val="en-US"/>
        </w:rPr>
        <w:t xml:space="preserve"> </w:t>
      </w:r>
      <w:proofErr w:type="spellStart"/>
      <w:r w:rsidRPr="00E03DBE">
        <w:rPr>
          <w:rFonts w:ascii="Book Antiqua" w:hAnsi="Book Antiqua" w:cs="Times New Roman"/>
          <w:bCs/>
          <w:sz w:val="24"/>
          <w:szCs w:val="24"/>
          <w:lang w:val="en-US"/>
        </w:rPr>
        <w:t>femural</w:t>
      </w:r>
      <w:proofErr w:type="spellEnd"/>
      <w:r w:rsidRPr="00E03DBE">
        <w:rPr>
          <w:rFonts w:ascii="Book Antiqua" w:hAnsi="Book Antiqua" w:cs="Times New Roman"/>
          <w:bCs/>
          <w:sz w:val="24"/>
          <w:szCs w:val="24"/>
          <w:lang w:val="en-US"/>
        </w:rPr>
        <w:t xml:space="preserve"> fracture.</w:t>
      </w:r>
      <w:r w:rsidRPr="00E03DBE">
        <w:rPr>
          <w:rFonts w:ascii="Book Antiqua" w:hAnsi="Book Antiqua" w:cs="Times New Roman"/>
          <w:sz w:val="24"/>
          <w:szCs w:val="24"/>
          <w:lang w:val="en-US"/>
        </w:rPr>
        <w:t xml:space="preserve"> Indeed, these patients have a great potential of growth and bone remodeling after fracture. For many types of fractures, both nonsurgical and surgical methods have yielded good results, but conservative treatment has trad</w:t>
      </w:r>
      <w:r w:rsidR="00E03DBE">
        <w:rPr>
          <w:rFonts w:ascii="Book Antiqua" w:hAnsi="Book Antiqua" w:cs="Times New Roman"/>
          <w:sz w:val="24"/>
          <w:szCs w:val="24"/>
          <w:lang w:val="en-US"/>
        </w:rPr>
        <w:t xml:space="preserve">itionally been the first </w:t>
      </w:r>
      <w:proofErr w:type="gramStart"/>
      <w:r w:rsidR="00E03DBE">
        <w:rPr>
          <w:rFonts w:ascii="Book Antiqua" w:hAnsi="Book Antiqua" w:cs="Times New Roman"/>
          <w:sz w:val="24"/>
          <w:szCs w:val="24"/>
          <w:lang w:val="en-US"/>
        </w:rPr>
        <w:t>choice</w:t>
      </w:r>
      <w:r w:rsidR="00E03DBE">
        <w:rPr>
          <w:rFonts w:ascii="Book Antiqua" w:hAnsi="Book Antiqua" w:cs="Times New Roman"/>
          <w:sz w:val="24"/>
          <w:szCs w:val="24"/>
          <w:vertAlign w:val="superscript"/>
          <w:lang w:val="en-US"/>
        </w:rPr>
        <w:t>[</w:t>
      </w:r>
      <w:proofErr w:type="gramEnd"/>
      <w:r w:rsidR="00E03DBE">
        <w:rPr>
          <w:rFonts w:ascii="Book Antiqua" w:hAnsi="Book Antiqua" w:cs="Times New Roman"/>
          <w:sz w:val="24"/>
          <w:szCs w:val="24"/>
          <w:vertAlign w:val="superscript"/>
          <w:lang w:val="en-US"/>
        </w:rPr>
        <w:t>1</w:t>
      </w:r>
      <w:r w:rsidR="00E03DBE">
        <w:rPr>
          <w:rFonts w:ascii="Book Antiqua" w:hAnsi="Book Antiqua" w:cs="Times New Roman" w:hint="eastAsia"/>
          <w:sz w:val="24"/>
          <w:szCs w:val="24"/>
          <w:vertAlign w:val="superscript"/>
          <w:lang w:val="en-US" w:eastAsia="zh-CN"/>
        </w:rPr>
        <w:t>,</w:t>
      </w:r>
      <w:r w:rsidR="004D6746" w:rsidRPr="00E03DBE">
        <w:rPr>
          <w:rFonts w:ascii="Book Antiqua" w:hAnsi="Book Antiqua" w:cs="Times New Roman"/>
          <w:sz w:val="24"/>
          <w:szCs w:val="24"/>
          <w:vertAlign w:val="superscript"/>
          <w:lang w:val="en-US"/>
        </w:rPr>
        <w:t>4]</w:t>
      </w:r>
      <w:r w:rsidRPr="00E03DBE">
        <w:rPr>
          <w:rFonts w:ascii="Book Antiqua" w:hAnsi="Book Antiqua" w:cs="Times New Roman"/>
          <w:sz w:val="24"/>
          <w:szCs w:val="24"/>
          <w:lang w:val="en-US"/>
        </w:rPr>
        <w:t>.</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US" w:eastAsia="it-IT"/>
        </w:rPr>
      </w:pPr>
      <w:r w:rsidRPr="00E03DBE">
        <w:rPr>
          <w:rFonts w:ascii="Book Antiqua" w:hAnsi="Book Antiqua" w:cs="Times New Roman"/>
          <w:sz w:val="24"/>
          <w:szCs w:val="24"/>
          <w:lang w:val="en-US"/>
        </w:rPr>
        <w:t xml:space="preserve">Considering the experience reported in older children undergone intramedullary </w:t>
      </w:r>
      <w:r w:rsidRPr="00E03DBE">
        <w:rPr>
          <w:rFonts w:ascii="Book Antiqua" w:hAnsi="Book Antiqua" w:cs="Times New Roman"/>
          <w:sz w:val="24"/>
          <w:szCs w:val="24"/>
          <w:lang w:val="en-US"/>
        </w:rPr>
        <w:lastRenderedPageBreak/>
        <w:t>nailing with TEN, it is evident that, besides clinical and radiographic outcomes, other parameters need to be taken in</w:t>
      </w:r>
      <w:r w:rsidR="00E03DBE">
        <w:rPr>
          <w:rFonts w:ascii="Book Antiqua" w:hAnsi="Book Antiqua" w:cs="Times New Roman"/>
          <w:sz w:val="24"/>
          <w:szCs w:val="24"/>
          <w:lang w:val="en-US"/>
        </w:rPr>
        <w:t xml:space="preserve">to account for treatment </w:t>
      </w:r>
      <w:proofErr w:type="gramStart"/>
      <w:r w:rsidR="00E03DBE">
        <w:rPr>
          <w:rFonts w:ascii="Book Antiqua" w:hAnsi="Book Antiqua" w:cs="Times New Roman"/>
          <w:sz w:val="24"/>
          <w:szCs w:val="24"/>
          <w:lang w:val="en-US"/>
        </w:rPr>
        <w:t>choice</w:t>
      </w:r>
      <w:r w:rsidR="004D6746" w:rsidRPr="00E03DBE">
        <w:rPr>
          <w:rFonts w:ascii="Book Antiqua" w:hAnsi="Book Antiqua" w:cs="Times New Roman"/>
          <w:sz w:val="24"/>
          <w:szCs w:val="24"/>
          <w:vertAlign w:val="superscript"/>
          <w:lang w:val="en-US"/>
        </w:rPr>
        <w:t>[</w:t>
      </w:r>
      <w:proofErr w:type="gramEnd"/>
      <w:r w:rsidR="00990886" w:rsidRPr="00E03DBE">
        <w:rPr>
          <w:rFonts w:ascii="Book Antiqua" w:hAnsi="Book Antiqua" w:cs="Times New Roman"/>
          <w:sz w:val="24"/>
          <w:szCs w:val="24"/>
          <w:vertAlign w:val="superscript"/>
          <w:lang w:val="en-US"/>
        </w:rPr>
        <w:t>18</w:t>
      </w:r>
      <w:r w:rsidR="004D6746" w:rsidRPr="00E03DBE">
        <w:rPr>
          <w:rFonts w:ascii="Book Antiqua" w:hAnsi="Book Antiqua" w:cs="Times New Roman"/>
          <w:sz w:val="24"/>
          <w:szCs w:val="24"/>
          <w:vertAlign w:val="superscript"/>
          <w:lang w:val="en-US"/>
        </w:rPr>
        <w:t>]</w:t>
      </w:r>
      <w:r w:rsidRPr="00E03DBE">
        <w:rPr>
          <w:rFonts w:ascii="Book Antiqua" w:eastAsia="Times New Roman" w:hAnsi="Book Antiqua" w:cs="Times New Roman"/>
          <w:sz w:val="24"/>
          <w:szCs w:val="24"/>
          <w:lang w:val="en-US" w:eastAsia="it-IT"/>
        </w:rPr>
        <w:t>.</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eastAsia="Times New Roman" w:hAnsi="Book Antiqua" w:cs="Times New Roman"/>
          <w:sz w:val="24"/>
          <w:szCs w:val="24"/>
          <w:lang w:val="en-US" w:eastAsia="it-IT"/>
        </w:rPr>
      </w:pPr>
      <w:r w:rsidRPr="00E03DBE">
        <w:rPr>
          <w:rFonts w:ascii="Book Antiqua" w:eastAsia="Times New Roman" w:hAnsi="Book Antiqua" w:cs="Times New Roman"/>
          <w:sz w:val="24"/>
          <w:szCs w:val="24"/>
          <w:lang w:val="en-US" w:eastAsia="it-IT"/>
        </w:rPr>
        <w:t xml:space="preserve">Long hospitalization with long time in traction or uncomfortable immobilization </w:t>
      </w:r>
      <w:r w:rsidR="00B05A4C">
        <w:rPr>
          <w:rFonts w:ascii="Book Antiqua" w:hAnsi="Book Antiqua" w:cs="Times New Roman" w:hint="eastAsia"/>
          <w:sz w:val="24"/>
          <w:szCs w:val="24"/>
          <w:lang w:val="en-US" w:eastAsia="zh-CN"/>
        </w:rPr>
        <w:t>is</w:t>
      </w:r>
      <w:r w:rsidRPr="00E03DBE">
        <w:rPr>
          <w:rFonts w:ascii="Book Antiqua" w:eastAsia="Times New Roman" w:hAnsi="Book Antiqua" w:cs="Times New Roman"/>
          <w:sz w:val="24"/>
          <w:szCs w:val="24"/>
          <w:lang w:val="en-US" w:eastAsia="it-IT"/>
        </w:rPr>
        <w:t xml:space="preserve"> no longer acceptable in many </w:t>
      </w:r>
      <w:proofErr w:type="gramStart"/>
      <w:r w:rsidRPr="00E03DBE">
        <w:rPr>
          <w:rFonts w:ascii="Book Antiqua" w:eastAsia="Times New Roman" w:hAnsi="Book Antiqua" w:cs="Times New Roman"/>
          <w:sz w:val="24"/>
          <w:szCs w:val="24"/>
          <w:lang w:val="en-US" w:eastAsia="it-IT"/>
        </w:rPr>
        <w:t>situation</w:t>
      </w:r>
      <w:proofErr w:type="gramEnd"/>
      <w:r w:rsidRPr="00E03DBE">
        <w:rPr>
          <w:rFonts w:ascii="Book Antiqua" w:eastAsia="Times New Roman" w:hAnsi="Book Antiqua" w:cs="Times New Roman"/>
          <w:sz w:val="24"/>
          <w:szCs w:val="24"/>
          <w:lang w:val="en-US" w:eastAsia="it-IT"/>
        </w:rPr>
        <w:t>. A faster recovery with early motion and weight-bearing should therefore be prioritized also in very young patients. In addition, surgical treatment allows for reducing the care costs relative to conservative options taking care of cost aspects that have demonstrated to be lo</w:t>
      </w:r>
      <w:r w:rsidR="00B05A4C">
        <w:rPr>
          <w:rFonts w:ascii="Book Antiqua" w:eastAsia="Times New Roman" w:hAnsi="Book Antiqua" w:cs="Times New Roman"/>
          <w:sz w:val="24"/>
          <w:szCs w:val="24"/>
          <w:lang w:val="en-US" w:eastAsia="it-IT"/>
        </w:rPr>
        <w:t xml:space="preserve">wer in surgical </w:t>
      </w:r>
      <w:proofErr w:type="gramStart"/>
      <w:r w:rsidR="00B05A4C">
        <w:rPr>
          <w:rFonts w:ascii="Book Antiqua" w:eastAsia="Times New Roman" w:hAnsi="Book Antiqua" w:cs="Times New Roman"/>
          <w:sz w:val="24"/>
          <w:szCs w:val="24"/>
          <w:lang w:val="en-US" w:eastAsia="it-IT"/>
        </w:rPr>
        <w:t>treatment</w:t>
      </w:r>
      <w:r w:rsidR="004D6746" w:rsidRPr="00E03DBE">
        <w:rPr>
          <w:rFonts w:ascii="Book Antiqua" w:hAnsi="Book Antiqua" w:cs="Times New Roman"/>
          <w:sz w:val="24"/>
          <w:szCs w:val="24"/>
          <w:vertAlign w:val="superscript"/>
          <w:lang w:val="en-US"/>
        </w:rPr>
        <w:t>[</w:t>
      </w:r>
      <w:proofErr w:type="gramEnd"/>
      <w:r w:rsidR="00990886" w:rsidRPr="00E03DBE">
        <w:rPr>
          <w:rFonts w:ascii="Book Antiqua" w:hAnsi="Book Antiqua" w:cs="Times New Roman"/>
          <w:sz w:val="24"/>
          <w:szCs w:val="24"/>
          <w:vertAlign w:val="superscript"/>
          <w:lang w:val="en-US"/>
        </w:rPr>
        <w:t>15</w:t>
      </w:r>
      <w:r w:rsidR="004D6746" w:rsidRPr="00E03DBE">
        <w:rPr>
          <w:rFonts w:ascii="Book Antiqua" w:hAnsi="Book Antiqua" w:cs="Times New Roman"/>
          <w:sz w:val="24"/>
          <w:szCs w:val="24"/>
          <w:vertAlign w:val="superscript"/>
          <w:lang w:val="en-US"/>
        </w:rPr>
        <w:t>]</w:t>
      </w:r>
      <w:r w:rsidRPr="00E03DBE">
        <w:rPr>
          <w:rFonts w:ascii="Book Antiqua" w:eastAsia="Times New Roman" w:hAnsi="Book Antiqua" w:cs="Times New Roman"/>
          <w:sz w:val="24"/>
          <w:szCs w:val="24"/>
          <w:lang w:val="en-US" w:eastAsia="it-IT"/>
        </w:rPr>
        <w:t>.</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In our experience, treatment with TEN showed good mid-term clinical and radiographic results in patients younger than six years, in the absence of severe complications and with a high level of parents satisfaction rate</w:t>
      </w:r>
      <w:r w:rsidR="009F3667" w:rsidRPr="00E03DBE">
        <w:rPr>
          <w:rFonts w:ascii="Book Antiqua" w:hAnsi="Book Antiqua" w:cs="Times New Roman"/>
          <w:sz w:val="24"/>
          <w:szCs w:val="24"/>
          <w:lang w:val="en-US"/>
        </w:rPr>
        <w:t xml:space="preserve"> even though a second operation to remove the pins was performed in each case treated</w:t>
      </w:r>
      <w:r w:rsidRPr="00E03DBE">
        <w:rPr>
          <w:rFonts w:ascii="Book Antiqua" w:hAnsi="Book Antiqua" w:cs="Times New Roman"/>
          <w:sz w:val="24"/>
          <w:szCs w:val="24"/>
          <w:lang w:val="en-US"/>
        </w:rPr>
        <w:t xml:space="preserve">. </w:t>
      </w:r>
    </w:p>
    <w:p w:rsidR="005A349C" w:rsidRPr="00B05A4C"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Our results sup</w:t>
      </w:r>
      <w:r w:rsidR="00B05A4C">
        <w:rPr>
          <w:rFonts w:ascii="Book Antiqua" w:hAnsi="Book Antiqua" w:cs="Times New Roman"/>
          <w:sz w:val="24"/>
          <w:szCs w:val="24"/>
          <w:lang w:val="en-US"/>
        </w:rPr>
        <w:t xml:space="preserve">port the analysis of Rapp </w:t>
      </w:r>
      <w:r w:rsidR="00B05A4C" w:rsidRPr="00B05A4C">
        <w:rPr>
          <w:rFonts w:ascii="Book Antiqua" w:hAnsi="Book Antiqua" w:cs="Times New Roman"/>
          <w:i/>
          <w:sz w:val="24"/>
          <w:szCs w:val="24"/>
          <w:lang w:val="en-US"/>
        </w:rPr>
        <w:t xml:space="preserve">et </w:t>
      </w:r>
      <w:proofErr w:type="gramStart"/>
      <w:r w:rsidR="00B05A4C" w:rsidRPr="00B05A4C">
        <w:rPr>
          <w:rFonts w:ascii="Book Antiqua" w:hAnsi="Book Antiqua" w:cs="Times New Roman"/>
          <w:i/>
          <w:sz w:val="24"/>
          <w:szCs w:val="24"/>
          <w:lang w:val="en-US"/>
        </w:rPr>
        <w:t>al</w:t>
      </w:r>
      <w:r w:rsidR="004D6746" w:rsidRPr="00E03DBE">
        <w:rPr>
          <w:rFonts w:ascii="Book Antiqua" w:hAnsi="Book Antiqua" w:cs="Times New Roman"/>
          <w:sz w:val="24"/>
          <w:szCs w:val="24"/>
          <w:vertAlign w:val="superscript"/>
          <w:lang w:val="en-US"/>
        </w:rPr>
        <w:t>[</w:t>
      </w:r>
      <w:proofErr w:type="gramEnd"/>
      <w:r w:rsidR="00990886" w:rsidRPr="00E03DBE">
        <w:rPr>
          <w:rFonts w:ascii="Book Antiqua" w:hAnsi="Book Antiqua" w:cs="Times New Roman"/>
          <w:sz w:val="24"/>
          <w:szCs w:val="24"/>
          <w:vertAlign w:val="superscript"/>
          <w:lang w:val="en-US"/>
        </w:rPr>
        <w:t>19</w:t>
      </w:r>
      <w:r w:rsidR="004D6746" w:rsidRPr="00E03DBE">
        <w:rPr>
          <w:rFonts w:ascii="Book Antiqua" w:hAnsi="Book Antiqua" w:cs="Times New Roman"/>
          <w:sz w:val="24"/>
          <w:szCs w:val="24"/>
          <w:vertAlign w:val="superscript"/>
          <w:lang w:val="en-US"/>
        </w:rPr>
        <w:t>]</w:t>
      </w:r>
      <w:r w:rsidRPr="00E03DBE">
        <w:rPr>
          <w:rFonts w:ascii="Book Antiqua" w:hAnsi="Book Antiqua" w:cs="Times New Roman"/>
          <w:sz w:val="24"/>
          <w:szCs w:val="24"/>
          <w:lang w:val="en-US"/>
        </w:rPr>
        <w:t xml:space="preserve"> who extended the indication to TEN as the standard tr</w:t>
      </w:r>
      <w:r w:rsidR="00B05A4C">
        <w:rPr>
          <w:rFonts w:ascii="Book Antiqua" w:hAnsi="Book Antiqua" w:cs="Times New Roman"/>
          <w:sz w:val="24"/>
          <w:szCs w:val="24"/>
          <w:lang w:val="en-US"/>
        </w:rPr>
        <w:t>eatment to patients at least 3-</w:t>
      </w:r>
      <w:r w:rsidRPr="00E03DBE">
        <w:rPr>
          <w:rFonts w:ascii="Book Antiqua" w:hAnsi="Book Antiqua" w:cs="Times New Roman"/>
          <w:sz w:val="24"/>
          <w:szCs w:val="24"/>
          <w:lang w:val="en-US"/>
        </w:rPr>
        <w:t>year-old. External fixation is another option that could be considered in patients younger than six years, but it is less comfortable for the patients and less accepted by their parents, besides requiring longer time of treat</w:t>
      </w:r>
      <w:r w:rsidR="00B05A4C">
        <w:rPr>
          <w:rFonts w:ascii="Book Antiqua" w:hAnsi="Book Antiqua" w:cs="Times New Roman"/>
          <w:sz w:val="24"/>
          <w:szCs w:val="24"/>
          <w:lang w:val="en-US"/>
        </w:rPr>
        <w:t xml:space="preserve">ment to achieve optimal </w:t>
      </w:r>
      <w:proofErr w:type="gramStart"/>
      <w:r w:rsidR="00B05A4C">
        <w:rPr>
          <w:rFonts w:ascii="Book Antiqua" w:hAnsi="Book Antiqua" w:cs="Times New Roman"/>
          <w:sz w:val="24"/>
          <w:szCs w:val="24"/>
          <w:lang w:val="en-US"/>
        </w:rPr>
        <w:t>healing</w:t>
      </w:r>
      <w:r w:rsidR="004D6746" w:rsidRPr="00E03DBE">
        <w:rPr>
          <w:rFonts w:ascii="Book Antiqua" w:hAnsi="Book Antiqua" w:cs="Times New Roman"/>
          <w:sz w:val="24"/>
          <w:szCs w:val="24"/>
          <w:vertAlign w:val="superscript"/>
          <w:lang w:val="en-US"/>
        </w:rPr>
        <w:t>[</w:t>
      </w:r>
      <w:proofErr w:type="gramEnd"/>
      <w:r w:rsidR="00B05A4C">
        <w:rPr>
          <w:rFonts w:ascii="Book Antiqua" w:hAnsi="Book Antiqua" w:cs="Times New Roman"/>
          <w:sz w:val="24"/>
          <w:szCs w:val="24"/>
          <w:vertAlign w:val="superscript"/>
          <w:lang w:val="en-US"/>
        </w:rPr>
        <w:t>20,</w:t>
      </w:r>
      <w:r w:rsidR="00990886" w:rsidRPr="00E03DBE">
        <w:rPr>
          <w:rFonts w:ascii="Book Antiqua" w:hAnsi="Book Antiqua" w:cs="Times New Roman"/>
          <w:sz w:val="24"/>
          <w:szCs w:val="24"/>
          <w:vertAlign w:val="superscript"/>
          <w:lang w:val="en-US"/>
        </w:rPr>
        <w:t>21</w:t>
      </w:r>
      <w:r w:rsidR="004D6746" w:rsidRPr="00E03DBE">
        <w:rPr>
          <w:rFonts w:ascii="Book Antiqua" w:hAnsi="Book Antiqua" w:cs="Times New Roman"/>
          <w:sz w:val="24"/>
          <w:szCs w:val="24"/>
          <w:vertAlign w:val="superscript"/>
          <w:lang w:val="en-US"/>
        </w:rPr>
        <w:t>]</w:t>
      </w:r>
      <w:r w:rsidRPr="00E03DBE">
        <w:rPr>
          <w:rFonts w:ascii="Book Antiqua" w:eastAsia="Times New Roman" w:hAnsi="Book Antiqua" w:cs="Times New Roman"/>
          <w:sz w:val="24"/>
          <w:szCs w:val="24"/>
          <w:lang w:val="en-US" w:eastAsia="it-IT"/>
        </w:rPr>
        <w:t>.</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It should be considered that good results with TEN are only obtained when surgeons have a good knowledge of the </w:t>
      </w:r>
      <w:proofErr w:type="gramStart"/>
      <w:r w:rsidRPr="00E03DBE">
        <w:rPr>
          <w:rFonts w:ascii="Book Antiqua" w:hAnsi="Book Antiqua" w:cs="Times New Roman"/>
          <w:sz w:val="24"/>
          <w:szCs w:val="24"/>
          <w:lang w:val="en-US"/>
        </w:rPr>
        <w:t>technique</w:t>
      </w:r>
      <w:r w:rsidR="004D6746" w:rsidRPr="00E03DBE">
        <w:rPr>
          <w:rFonts w:ascii="Book Antiqua" w:hAnsi="Book Antiqua" w:cs="Times New Roman"/>
          <w:sz w:val="24"/>
          <w:szCs w:val="24"/>
          <w:vertAlign w:val="superscript"/>
          <w:lang w:val="en-US"/>
        </w:rPr>
        <w:t>[</w:t>
      </w:r>
      <w:proofErr w:type="gramEnd"/>
      <w:r w:rsidR="00B05A4C">
        <w:rPr>
          <w:rFonts w:ascii="Book Antiqua" w:hAnsi="Book Antiqua" w:cs="Times New Roman"/>
          <w:sz w:val="24"/>
          <w:szCs w:val="24"/>
          <w:vertAlign w:val="superscript"/>
          <w:lang w:val="en-US"/>
        </w:rPr>
        <w:t>22,</w:t>
      </w:r>
      <w:r w:rsidR="00990886" w:rsidRPr="00E03DBE">
        <w:rPr>
          <w:rFonts w:ascii="Book Antiqua" w:hAnsi="Book Antiqua" w:cs="Times New Roman"/>
          <w:sz w:val="24"/>
          <w:szCs w:val="24"/>
          <w:vertAlign w:val="superscript"/>
          <w:lang w:val="en-US"/>
        </w:rPr>
        <w:t>23</w:t>
      </w:r>
      <w:r w:rsidR="004D6746" w:rsidRPr="00E03DBE">
        <w:rPr>
          <w:rFonts w:ascii="Book Antiqua" w:hAnsi="Book Antiqua" w:cs="Times New Roman"/>
          <w:sz w:val="24"/>
          <w:szCs w:val="24"/>
          <w:vertAlign w:val="superscript"/>
          <w:lang w:val="en-US"/>
        </w:rPr>
        <w:t>]</w:t>
      </w:r>
      <w:r w:rsidRPr="00E03DBE">
        <w:rPr>
          <w:rFonts w:ascii="Book Antiqua" w:hAnsi="Book Antiqua" w:cs="Times New Roman"/>
          <w:sz w:val="24"/>
          <w:szCs w:val="24"/>
          <w:lang w:val="en-US"/>
        </w:rPr>
        <w:t>. Complications are indeed mainly caused by technical errors including insertion of too thin nails, frame asymme</w:t>
      </w:r>
      <w:r w:rsidR="009922A7" w:rsidRPr="00E03DBE">
        <w:rPr>
          <w:rFonts w:ascii="Book Antiqua" w:hAnsi="Book Antiqua" w:cs="Times New Roman"/>
          <w:sz w:val="24"/>
          <w:szCs w:val="24"/>
          <w:lang w:val="en-US"/>
        </w:rPr>
        <w:t xml:space="preserve">try, and implant </w:t>
      </w:r>
      <w:proofErr w:type="spellStart"/>
      <w:proofErr w:type="gramStart"/>
      <w:r w:rsidR="009922A7" w:rsidRPr="00E03DBE">
        <w:rPr>
          <w:rFonts w:ascii="Book Antiqua" w:hAnsi="Book Antiqua" w:cs="Times New Roman"/>
          <w:sz w:val="24"/>
          <w:szCs w:val="24"/>
          <w:lang w:val="en-US"/>
        </w:rPr>
        <w:t>malorientation</w:t>
      </w:r>
      <w:proofErr w:type="spellEnd"/>
      <w:r w:rsidR="004D6746" w:rsidRPr="00E03DBE">
        <w:rPr>
          <w:rFonts w:ascii="Book Antiqua" w:hAnsi="Book Antiqua" w:cs="Times New Roman"/>
          <w:sz w:val="24"/>
          <w:szCs w:val="24"/>
          <w:vertAlign w:val="superscript"/>
          <w:lang w:val="en-US"/>
        </w:rPr>
        <w:t>[</w:t>
      </w:r>
      <w:proofErr w:type="gramEnd"/>
      <w:r w:rsidR="00990886" w:rsidRPr="00E03DBE">
        <w:rPr>
          <w:rFonts w:ascii="Book Antiqua" w:hAnsi="Book Antiqua" w:cs="Times New Roman"/>
          <w:sz w:val="24"/>
          <w:szCs w:val="24"/>
          <w:vertAlign w:val="superscript"/>
          <w:lang w:val="en-US"/>
        </w:rPr>
        <w:t>24</w:t>
      </w:r>
      <w:r w:rsidR="004D6746" w:rsidRPr="00E03DBE">
        <w:rPr>
          <w:rFonts w:ascii="Book Antiqua" w:hAnsi="Book Antiqua" w:cs="Times New Roman"/>
          <w:sz w:val="24"/>
          <w:szCs w:val="24"/>
          <w:vertAlign w:val="superscript"/>
          <w:lang w:val="en-US"/>
        </w:rPr>
        <w:t>]</w:t>
      </w:r>
      <w:r w:rsidRPr="00E03DBE">
        <w:rPr>
          <w:rFonts w:ascii="Book Antiqua" w:hAnsi="Book Antiqua" w:cs="Times New Roman"/>
          <w:sz w:val="24"/>
          <w:szCs w:val="24"/>
          <w:lang w:val="en-US"/>
        </w:rPr>
        <w:t>. This implies that the surgeon</w:t>
      </w:r>
      <w:r w:rsidR="00B05A4C">
        <w:rPr>
          <w:rFonts w:ascii="Book Antiqua" w:hAnsi="Book Antiqua" w:cs="Times New Roman"/>
          <w:sz w:val="24"/>
          <w:szCs w:val="24"/>
          <w:lang w:val="en-US" w:eastAsia="zh-CN"/>
        </w:rPr>
        <w:t>’</w:t>
      </w:r>
      <w:r w:rsidRPr="00E03DBE">
        <w:rPr>
          <w:rFonts w:ascii="Book Antiqua" w:hAnsi="Book Antiqua" w:cs="Times New Roman"/>
          <w:sz w:val="24"/>
          <w:szCs w:val="24"/>
          <w:lang w:val="en-US"/>
        </w:rPr>
        <w:t xml:space="preserve">s experience remains one of the most important factors in the choice of </w:t>
      </w:r>
      <w:proofErr w:type="gramStart"/>
      <w:r w:rsidRPr="00E03DBE">
        <w:rPr>
          <w:rFonts w:ascii="Book Antiqua" w:hAnsi="Book Antiqua" w:cs="Times New Roman"/>
          <w:sz w:val="24"/>
          <w:szCs w:val="24"/>
          <w:lang w:val="en-US"/>
        </w:rPr>
        <w:t>treatment</w:t>
      </w:r>
      <w:r w:rsidR="00990886" w:rsidRPr="00E03DBE">
        <w:rPr>
          <w:rFonts w:ascii="Book Antiqua" w:hAnsi="Book Antiqua" w:cs="Times New Roman"/>
          <w:sz w:val="24"/>
          <w:szCs w:val="24"/>
          <w:vertAlign w:val="superscript"/>
          <w:lang w:val="en-US"/>
        </w:rPr>
        <w:t>[</w:t>
      </w:r>
      <w:proofErr w:type="gramEnd"/>
      <w:r w:rsidR="00990886" w:rsidRPr="00E03DBE">
        <w:rPr>
          <w:rFonts w:ascii="Book Antiqua" w:hAnsi="Book Antiqua" w:cs="Times New Roman"/>
          <w:sz w:val="24"/>
          <w:szCs w:val="24"/>
          <w:vertAlign w:val="superscript"/>
          <w:lang w:val="en-US"/>
        </w:rPr>
        <w:t>25]</w:t>
      </w:r>
      <w:r w:rsidRPr="00E03DBE">
        <w:rPr>
          <w:rFonts w:ascii="Book Antiqua" w:hAnsi="Book Antiqua" w:cs="Times New Roman"/>
          <w:sz w:val="24"/>
          <w:szCs w:val="24"/>
          <w:lang w:val="en-US"/>
        </w:rPr>
        <w:t>.</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100" w:firstLine="240"/>
        <w:jc w:val="both"/>
        <w:rPr>
          <w:rFonts w:ascii="Book Antiqua" w:hAnsi="Book Antiqua" w:cs="Times New Roman"/>
          <w:sz w:val="24"/>
          <w:szCs w:val="24"/>
          <w:lang w:val="en-US"/>
        </w:rPr>
      </w:pPr>
      <w:r w:rsidRPr="00E03DBE">
        <w:rPr>
          <w:rFonts w:ascii="Book Antiqua" w:hAnsi="Book Antiqua" w:cs="Times New Roman"/>
          <w:sz w:val="24"/>
          <w:szCs w:val="24"/>
          <w:lang w:val="en-US"/>
        </w:rPr>
        <w:t xml:space="preserve">Finally, radiation exposure could be a critical point of TEN </w:t>
      </w:r>
      <w:proofErr w:type="gramStart"/>
      <w:r w:rsidRPr="00E03DBE">
        <w:rPr>
          <w:rFonts w:ascii="Book Antiqua" w:hAnsi="Book Antiqua" w:cs="Times New Roman"/>
          <w:sz w:val="24"/>
          <w:szCs w:val="24"/>
          <w:lang w:val="en-US"/>
        </w:rPr>
        <w:t>treatment</w:t>
      </w:r>
      <w:proofErr w:type="gramEnd"/>
      <w:r w:rsidRPr="00E03DBE">
        <w:rPr>
          <w:rFonts w:ascii="Book Antiqua" w:hAnsi="Book Antiqua" w:cs="Times New Roman"/>
          <w:sz w:val="24"/>
          <w:szCs w:val="24"/>
          <w:lang w:val="en-US"/>
        </w:rPr>
        <w:t xml:space="preserve">. However, even if intraoperative fluoroscopic exposure is higher than with conservative treatment, the higher stability obtained and the lower rate of </w:t>
      </w:r>
      <w:proofErr w:type="spellStart"/>
      <w:r w:rsidRPr="00E03DBE">
        <w:rPr>
          <w:rFonts w:ascii="Book Antiqua" w:hAnsi="Book Antiqua" w:cs="Times New Roman"/>
          <w:sz w:val="24"/>
          <w:szCs w:val="24"/>
          <w:lang w:val="en-US"/>
        </w:rPr>
        <w:t>malunion</w:t>
      </w:r>
      <w:proofErr w:type="spellEnd"/>
      <w:r w:rsidRPr="00E03DBE">
        <w:rPr>
          <w:rFonts w:ascii="Book Antiqua" w:hAnsi="Book Antiqua" w:cs="Times New Roman"/>
          <w:sz w:val="24"/>
          <w:szCs w:val="24"/>
          <w:lang w:val="en-US"/>
        </w:rPr>
        <w:t>, allow reducing the number of postoperat</w:t>
      </w:r>
      <w:r w:rsidR="00B05A4C">
        <w:rPr>
          <w:rFonts w:ascii="Book Antiqua" w:hAnsi="Book Antiqua" w:cs="Times New Roman"/>
          <w:sz w:val="24"/>
          <w:szCs w:val="24"/>
          <w:lang w:val="en-US"/>
        </w:rPr>
        <w:t xml:space="preserve">ive X-ray control </w:t>
      </w:r>
      <w:proofErr w:type="gramStart"/>
      <w:r w:rsidR="00B05A4C">
        <w:rPr>
          <w:rFonts w:ascii="Book Antiqua" w:hAnsi="Book Antiqua" w:cs="Times New Roman"/>
          <w:sz w:val="24"/>
          <w:szCs w:val="24"/>
          <w:lang w:val="en-US"/>
        </w:rPr>
        <w:t>radiographs</w:t>
      </w:r>
      <w:r w:rsidR="004D6746" w:rsidRPr="00E03DBE">
        <w:rPr>
          <w:rFonts w:ascii="Book Antiqua" w:hAnsi="Book Antiqua" w:cs="Times New Roman"/>
          <w:sz w:val="24"/>
          <w:szCs w:val="24"/>
          <w:vertAlign w:val="superscript"/>
          <w:lang w:val="en-US"/>
        </w:rPr>
        <w:t>[</w:t>
      </w:r>
      <w:proofErr w:type="gramEnd"/>
      <w:r w:rsidR="004D6746" w:rsidRPr="00E03DBE">
        <w:rPr>
          <w:rFonts w:ascii="Book Antiqua" w:hAnsi="Book Antiqua" w:cs="Times New Roman"/>
          <w:sz w:val="24"/>
          <w:szCs w:val="24"/>
          <w:vertAlign w:val="superscript"/>
          <w:lang w:val="en-US"/>
        </w:rPr>
        <w:t>5]</w:t>
      </w:r>
      <w:r w:rsidRPr="00E03DBE">
        <w:rPr>
          <w:rFonts w:ascii="Book Antiqua" w:hAnsi="Book Antiqua" w:cs="Times New Roman"/>
          <w:sz w:val="24"/>
          <w:szCs w:val="24"/>
          <w:lang w:val="en-US"/>
        </w:rPr>
        <w:t>.</w:t>
      </w:r>
    </w:p>
    <w:p w:rsidR="005A349C" w:rsidRPr="00E03DBE" w:rsidRDefault="005A349C" w:rsidP="00D31D75">
      <w:pPr>
        <w:widowControl w:val="0"/>
        <w:kinsoku w:val="0"/>
        <w:overflowPunct w:val="0"/>
        <w:autoSpaceDE w:val="0"/>
        <w:autoSpaceDN w:val="0"/>
        <w:adjustRightInd w:val="0"/>
        <w:snapToGrid w:val="0"/>
        <w:spacing w:after="0" w:line="360" w:lineRule="auto"/>
        <w:ind w:firstLineChars="98" w:firstLine="235"/>
        <w:jc w:val="both"/>
        <w:rPr>
          <w:rFonts w:ascii="Book Antiqua" w:hAnsi="Book Antiqua" w:cs="Times New Roman"/>
          <w:sz w:val="24"/>
          <w:szCs w:val="24"/>
          <w:lang w:val="en-US"/>
        </w:rPr>
      </w:pPr>
      <w:r w:rsidRPr="00E03DBE">
        <w:rPr>
          <w:rFonts w:ascii="Book Antiqua" w:hAnsi="Book Antiqua" w:cs="Times New Roman"/>
          <w:sz w:val="24"/>
          <w:szCs w:val="24"/>
          <w:lang w:val="en-US"/>
        </w:rPr>
        <w:t>Considering the good clinical and radiographic results at mid-term follow-up, TEN showed to be a safe, mini-invasive and surgeon-friendly technique even in patients younger than six years of age. Titanium elastic nailing</w:t>
      </w:r>
      <w:r w:rsidR="00630247" w:rsidRPr="00E03DBE">
        <w:rPr>
          <w:rFonts w:ascii="Book Antiqua" w:hAnsi="Book Antiqua" w:cs="Times New Roman"/>
          <w:sz w:val="24"/>
          <w:szCs w:val="24"/>
          <w:lang w:val="en-US"/>
        </w:rPr>
        <w:t>,</w:t>
      </w:r>
      <w:r w:rsidRPr="00E03DBE">
        <w:rPr>
          <w:rFonts w:ascii="Book Antiqua" w:hAnsi="Book Antiqua" w:cs="Times New Roman"/>
          <w:sz w:val="24"/>
          <w:szCs w:val="24"/>
          <w:lang w:val="en-US"/>
        </w:rPr>
        <w:t xml:space="preserve"> </w:t>
      </w:r>
      <w:r w:rsidR="00630247" w:rsidRPr="00E03DBE">
        <w:rPr>
          <w:rFonts w:ascii="Book Antiqua" w:hAnsi="Book Antiqua" w:cs="Times New Roman"/>
          <w:sz w:val="24"/>
          <w:szCs w:val="24"/>
          <w:lang w:val="en-US"/>
        </w:rPr>
        <w:t>with</w:t>
      </w:r>
      <w:r w:rsidR="00F704DF" w:rsidRPr="00E03DBE">
        <w:rPr>
          <w:rFonts w:ascii="Book Antiqua" w:hAnsi="Book Antiqua" w:cs="Times New Roman"/>
          <w:sz w:val="24"/>
          <w:szCs w:val="24"/>
          <w:lang w:val="en-US"/>
        </w:rPr>
        <w:t xml:space="preserve"> specific </w:t>
      </w:r>
      <w:r w:rsidR="00630247" w:rsidRPr="00E03DBE">
        <w:rPr>
          <w:rFonts w:ascii="Book Antiqua" w:hAnsi="Book Antiqua" w:cs="Times New Roman"/>
          <w:sz w:val="24"/>
          <w:szCs w:val="24"/>
          <w:lang w:val="en-US"/>
        </w:rPr>
        <w:t>indications</w:t>
      </w:r>
      <w:r w:rsidR="00F704DF" w:rsidRPr="00E03DBE">
        <w:rPr>
          <w:rFonts w:ascii="Book Antiqua" w:hAnsi="Book Antiqua" w:cs="Times New Roman"/>
          <w:sz w:val="24"/>
          <w:szCs w:val="24"/>
          <w:lang w:val="en-US"/>
        </w:rPr>
        <w:t xml:space="preserve">, represents a useful and efficacy option for the treatment of </w:t>
      </w:r>
      <w:proofErr w:type="spellStart"/>
      <w:r w:rsidR="00F704DF" w:rsidRPr="00E03DBE">
        <w:rPr>
          <w:rFonts w:ascii="Book Antiqua" w:hAnsi="Book Antiqua" w:cs="Times New Roman"/>
          <w:bCs/>
          <w:sz w:val="24"/>
          <w:szCs w:val="24"/>
          <w:lang w:val="en-US"/>
        </w:rPr>
        <w:t>diaphyseal</w:t>
      </w:r>
      <w:proofErr w:type="spellEnd"/>
      <w:r w:rsidR="00F704DF" w:rsidRPr="00E03DBE">
        <w:rPr>
          <w:rFonts w:ascii="Book Antiqua" w:hAnsi="Book Antiqua" w:cs="Times New Roman"/>
          <w:bCs/>
          <w:sz w:val="24"/>
          <w:szCs w:val="24"/>
          <w:lang w:val="en-US"/>
        </w:rPr>
        <w:t xml:space="preserve"> femoral fractures even </w:t>
      </w:r>
      <w:r w:rsidR="00F704DF" w:rsidRPr="00E03DBE">
        <w:rPr>
          <w:rFonts w:ascii="Book Antiqua" w:hAnsi="Book Antiqua" w:cs="Times New Roman"/>
          <w:sz w:val="24"/>
          <w:szCs w:val="24"/>
          <w:lang w:val="en-US"/>
        </w:rPr>
        <w:t xml:space="preserve">in patients younger than six years of age especially when </w:t>
      </w:r>
      <w:r w:rsidRPr="00E03DBE">
        <w:rPr>
          <w:rFonts w:ascii="Book Antiqua" w:hAnsi="Book Antiqua" w:cs="Times New Roman"/>
          <w:sz w:val="24"/>
          <w:szCs w:val="24"/>
          <w:lang w:val="en-US"/>
        </w:rPr>
        <w:t>the surgeon possess</w:t>
      </w:r>
      <w:r w:rsidR="00626817" w:rsidRPr="00E03DBE">
        <w:rPr>
          <w:rFonts w:ascii="Book Antiqua" w:hAnsi="Book Antiqua" w:cs="Times New Roman"/>
          <w:sz w:val="24"/>
          <w:szCs w:val="24"/>
          <w:lang w:val="en-US"/>
        </w:rPr>
        <w:t>es</w:t>
      </w:r>
      <w:r w:rsidRPr="00E03DBE">
        <w:rPr>
          <w:rFonts w:ascii="Book Antiqua" w:hAnsi="Book Antiqua" w:cs="Times New Roman"/>
          <w:sz w:val="24"/>
          <w:szCs w:val="24"/>
          <w:lang w:val="en-US"/>
        </w:rPr>
        <w:t xml:space="preserve"> good experience with this surgical technique.</w:t>
      </w:r>
      <w:r w:rsidR="004D46FF" w:rsidRPr="00E03DBE">
        <w:rPr>
          <w:rFonts w:ascii="Book Antiqua" w:hAnsi="Book Antiqua" w:cs="Times New Roman"/>
          <w:sz w:val="24"/>
          <w:szCs w:val="24"/>
          <w:lang w:val="en-US"/>
        </w:rPr>
        <w:t xml:space="preserve"> Further studies are necessary to evaluate if this method has any significant advantages in comparison to conservative treatments.</w:t>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p>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b/>
          <w:sz w:val="24"/>
          <w:szCs w:val="24"/>
          <w:lang w:val="en-US"/>
        </w:rPr>
      </w:pPr>
      <w:r w:rsidRPr="00E03DBE">
        <w:rPr>
          <w:rFonts w:ascii="Book Antiqua" w:hAnsi="Book Antiqua"/>
          <w:b/>
          <w:sz w:val="24"/>
          <w:szCs w:val="24"/>
          <w:lang w:val="en-US"/>
        </w:rPr>
        <w:lastRenderedPageBreak/>
        <w:t>COMMENTS</w:t>
      </w:r>
    </w:p>
    <w:p w:rsidR="00EC5F06" w:rsidRPr="00B05A4C" w:rsidRDefault="00EC5F06" w:rsidP="00D31D75">
      <w:pPr>
        <w:pStyle w:val="ListParagraph"/>
        <w:widowControl w:val="0"/>
        <w:kinsoku w:val="0"/>
        <w:overflowPunct w:val="0"/>
        <w:autoSpaceDE w:val="0"/>
        <w:autoSpaceDN w:val="0"/>
        <w:adjustRightInd w:val="0"/>
        <w:snapToGrid w:val="0"/>
        <w:spacing w:after="0" w:line="360" w:lineRule="auto"/>
        <w:ind w:left="0"/>
        <w:contextualSpacing w:val="0"/>
        <w:jc w:val="both"/>
        <w:rPr>
          <w:rFonts w:ascii="Book Antiqua" w:hAnsi="Book Antiqua"/>
          <w:b/>
          <w:bCs/>
          <w:i/>
          <w:sz w:val="24"/>
          <w:szCs w:val="24"/>
          <w:lang w:val="en-US"/>
        </w:rPr>
      </w:pPr>
      <w:r w:rsidRPr="00B05A4C">
        <w:rPr>
          <w:rFonts w:ascii="Book Antiqua" w:hAnsi="Book Antiqua"/>
          <w:b/>
          <w:bCs/>
          <w:i/>
          <w:sz w:val="24"/>
          <w:szCs w:val="24"/>
          <w:lang w:val="en-US"/>
        </w:rPr>
        <w:t>Background</w:t>
      </w:r>
    </w:p>
    <w:p w:rsidR="00EC5F06" w:rsidRDefault="00EC5F06"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Cs/>
          <w:sz w:val="24"/>
          <w:szCs w:val="24"/>
          <w:lang w:val="en-US" w:eastAsia="zh-CN"/>
        </w:rPr>
      </w:pPr>
      <w:r w:rsidRPr="00E03DBE">
        <w:rPr>
          <w:rFonts w:ascii="Book Antiqua" w:hAnsi="Book Antiqua" w:cs="Times New Roman"/>
          <w:sz w:val="24"/>
          <w:szCs w:val="24"/>
          <w:lang w:val="en-US"/>
        </w:rPr>
        <w:t xml:space="preserve">The treatment of </w:t>
      </w:r>
      <w:proofErr w:type="spellStart"/>
      <w:r w:rsidRPr="00E03DBE">
        <w:rPr>
          <w:rFonts w:ascii="Book Antiqua" w:hAnsi="Book Antiqua" w:cs="Times New Roman"/>
          <w:sz w:val="24"/>
          <w:szCs w:val="24"/>
          <w:lang w:val="en-US"/>
        </w:rPr>
        <w:t>diaphyseal</w:t>
      </w:r>
      <w:proofErr w:type="spellEnd"/>
      <w:r w:rsidRPr="00E03DBE">
        <w:rPr>
          <w:rFonts w:ascii="Book Antiqua" w:hAnsi="Book Antiqua" w:cs="Times New Roman"/>
          <w:sz w:val="24"/>
          <w:szCs w:val="24"/>
          <w:lang w:val="en-US"/>
        </w:rPr>
        <w:t xml:space="preserve"> femoral fractures in pediatric age</w:t>
      </w:r>
      <w:r w:rsidRPr="00E03DBE">
        <w:rPr>
          <w:rFonts w:ascii="Book Antiqua" w:eastAsia="Times New Roman" w:hAnsi="Book Antiqua" w:cs="Times New Roman"/>
          <w:sz w:val="24"/>
          <w:szCs w:val="24"/>
          <w:lang w:val="en-US" w:eastAsia="pl-PL"/>
        </w:rPr>
        <w:t xml:space="preserve"> is typically selected on the base of patient</w:t>
      </w:r>
      <w:r w:rsidR="00B05A4C">
        <w:rPr>
          <w:rFonts w:ascii="Book Antiqua" w:hAnsi="Book Antiqua" w:cs="Times New Roman"/>
          <w:sz w:val="24"/>
          <w:szCs w:val="24"/>
          <w:lang w:val="en-US" w:eastAsia="zh-CN"/>
        </w:rPr>
        <w:t>’</w:t>
      </w:r>
      <w:r w:rsidRPr="00E03DBE">
        <w:rPr>
          <w:rFonts w:ascii="Book Antiqua" w:eastAsia="Times New Roman" w:hAnsi="Book Antiqua" w:cs="Times New Roman"/>
          <w:sz w:val="24"/>
          <w:szCs w:val="24"/>
          <w:lang w:val="en-US" w:eastAsia="pl-PL"/>
        </w:rPr>
        <w:t xml:space="preserve">s age, fracture type, associated injuries, and the physical characteristics of the child. </w:t>
      </w:r>
      <w:proofErr w:type="spellStart"/>
      <w:r w:rsidRPr="00E03DBE">
        <w:rPr>
          <w:rFonts w:ascii="Book Antiqua" w:hAnsi="Book Antiqua" w:cs="Times New Roman"/>
          <w:sz w:val="24"/>
          <w:szCs w:val="24"/>
          <w:lang w:val="en-US"/>
        </w:rPr>
        <w:t>Diaphyseal</w:t>
      </w:r>
      <w:proofErr w:type="spellEnd"/>
      <w:r w:rsidRPr="00E03DBE">
        <w:rPr>
          <w:rFonts w:ascii="Book Antiqua" w:hAnsi="Book Antiqua" w:cs="Times New Roman"/>
          <w:sz w:val="24"/>
          <w:szCs w:val="24"/>
          <w:lang w:val="en-US"/>
        </w:rPr>
        <w:t xml:space="preserve"> femoral fracture in children less than six years of age </w:t>
      </w:r>
      <w:r w:rsidR="00B05A4C">
        <w:rPr>
          <w:rFonts w:ascii="Book Antiqua" w:hAnsi="Book Antiqua" w:cs="Times New Roman" w:hint="eastAsia"/>
          <w:sz w:val="24"/>
          <w:szCs w:val="24"/>
          <w:lang w:val="en-US" w:eastAsia="zh-CN"/>
        </w:rPr>
        <w:t>is</w:t>
      </w:r>
      <w:r w:rsidRPr="00E03DBE">
        <w:rPr>
          <w:rFonts w:ascii="Book Antiqua" w:hAnsi="Book Antiqua" w:cs="Times New Roman"/>
          <w:sz w:val="24"/>
          <w:szCs w:val="24"/>
          <w:lang w:val="en-US"/>
        </w:rPr>
        <w:t xml:space="preserve"> usually treated conservatively with several </w:t>
      </w:r>
      <w:proofErr w:type="gramStart"/>
      <w:r w:rsidRPr="00E03DBE">
        <w:rPr>
          <w:rFonts w:ascii="Book Antiqua" w:hAnsi="Book Antiqua" w:cs="Times New Roman"/>
          <w:sz w:val="24"/>
          <w:szCs w:val="24"/>
          <w:lang w:val="en-US"/>
        </w:rPr>
        <w:t>limitation</w:t>
      </w:r>
      <w:proofErr w:type="gramEnd"/>
      <w:r w:rsidRPr="00E03DBE">
        <w:rPr>
          <w:rFonts w:ascii="Book Antiqua" w:hAnsi="Book Antiqua" w:cs="Times New Roman"/>
          <w:sz w:val="24"/>
          <w:szCs w:val="24"/>
          <w:lang w:val="en-US"/>
        </w:rPr>
        <w:t>. Intramedullary nailing w</w:t>
      </w:r>
      <w:r w:rsidR="00EE0A88" w:rsidRPr="00E03DBE">
        <w:rPr>
          <w:rFonts w:ascii="Book Antiqua" w:hAnsi="Book Antiqua" w:cs="Times New Roman"/>
          <w:sz w:val="24"/>
          <w:szCs w:val="24"/>
          <w:lang w:val="en-US"/>
        </w:rPr>
        <w:t>ith titanium elastic nails (TEN</w:t>
      </w:r>
      <w:r w:rsidR="00B05A4C">
        <w:rPr>
          <w:rFonts w:ascii="Book Antiqua" w:hAnsi="Book Antiqua" w:cs="Times New Roman" w:hint="eastAsia"/>
          <w:sz w:val="24"/>
          <w:szCs w:val="24"/>
          <w:lang w:val="en-US" w:eastAsia="zh-CN"/>
        </w:rPr>
        <w:t>s</w:t>
      </w:r>
      <w:r w:rsidRPr="00E03DBE">
        <w:rPr>
          <w:rFonts w:ascii="Book Antiqua" w:hAnsi="Book Antiqua" w:cs="Times New Roman"/>
          <w:sz w:val="24"/>
          <w:szCs w:val="24"/>
          <w:lang w:val="en-US"/>
        </w:rPr>
        <w:t>) show</w:t>
      </w:r>
      <w:r w:rsidR="00B05A4C">
        <w:rPr>
          <w:rFonts w:ascii="Book Antiqua" w:hAnsi="Book Antiqua" w:cs="Times New Roman" w:hint="eastAsia"/>
          <w:sz w:val="24"/>
          <w:szCs w:val="24"/>
          <w:lang w:val="en-US" w:eastAsia="zh-CN"/>
        </w:rPr>
        <w:t>s</w:t>
      </w:r>
      <w:r w:rsidRPr="00E03DBE">
        <w:rPr>
          <w:rFonts w:ascii="Book Antiqua" w:hAnsi="Book Antiqua" w:cs="Times New Roman"/>
          <w:sz w:val="24"/>
          <w:szCs w:val="24"/>
          <w:lang w:val="en-US"/>
        </w:rPr>
        <w:t xml:space="preserve"> good results at mid-term follow-up in children older than six years of age. The present study was therefore undertaken to verify the clinical and surgical outcomes of</w:t>
      </w:r>
      <w:r w:rsidR="00E03DBE">
        <w:rPr>
          <w:rFonts w:ascii="Book Antiqua" w:hAnsi="Book Antiqua" w:cs="Times New Roman"/>
          <w:sz w:val="24"/>
          <w:szCs w:val="24"/>
          <w:lang w:val="en-US"/>
        </w:rPr>
        <w:t xml:space="preserve"> </w:t>
      </w:r>
      <w:r w:rsidRPr="00E03DBE">
        <w:rPr>
          <w:rFonts w:ascii="Book Antiqua" w:hAnsi="Book Antiqua" w:cs="Times New Roman"/>
          <w:sz w:val="24"/>
          <w:szCs w:val="24"/>
          <w:lang w:val="en-US"/>
        </w:rPr>
        <w:t xml:space="preserve">intramedullary nailing with TEN in a sample of children younger than six years presenting with </w:t>
      </w:r>
      <w:proofErr w:type="spellStart"/>
      <w:r w:rsidRPr="00E03DBE">
        <w:rPr>
          <w:rFonts w:ascii="Book Antiqua" w:hAnsi="Book Antiqua" w:cs="Times New Roman"/>
          <w:bCs/>
          <w:sz w:val="24"/>
          <w:szCs w:val="24"/>
          <w:lang w:val="en-US"/>
        </w:rPr>
        <w:t>diaphyseal</w:t>
      </w:r>
      <w:proofErr w:type="spellEnd"/>
      <w:r w:rsidRPr="00E03DBE">
        <w:rPr>
          <w:rFonts w:ascii="Book Antiqua" w:hAnsi="Book Antiqua" w:cs="Times New Roman"/>
          <w:bCs/>
          <w:sz w:val="24"/>
          <w:szCs w:val="24"/>
          <w:lang w:val="en-US"/>
        </w:rPr>
        <w:t xml:space="preserve"> femoral fractures.</w:t>
      </w:r>
    </w:p>
    <w:p w:rsidR="00B05A4C" w:rsidRPr="00E03DBE" w:rsidRDefault="00B05A4C" w:rsidP="00D31D75">
      <w:pPr>
        <w:widowControl w:val="0"/>
        <w:kinsoku w:val="0"/>
        <w:overflowPunct w:val="0"/>
        <w:autoSpaceDE w:val="0"/>
        <w:autoSpaceDN w:val="0"/>
        <w:adjustRightInd w:val="0"/>
        <w:snapToGrid w:val="0"/>
        <w:spacing w:after="0" w:line="360" w:lineRule="auto"/>
        <w:jc w:val="both"/>
        <w:rPr>
          <w:rFonts w:ascii="Book Antiqua" w:hAnsi="Book Antiqua"/>
          <w:sz w:val="24"/>
          <w:szCs w:val="24"/>
          <w:lang w:val="en-US" w:eastAsia="zh-CN"/>
        </w:rPr>
      </w:pPr>
    </w:p>
    <w:p w:rsidR="00E371BA" w:rsidRPr="00B05A4C" w:rsidRDefault="00EC5F06" w:rsidP="00D31D75">
      <w:pPr>
        <w:pStyle w:val="ListParagraph"/>
        <w:widowControl w:val="0"/>
        <w:kinsoku w:val="0"/>
        <w:overflowPunct w:val="0"/>
        <w:autoSpaceDE w:val="0"/>
        <w:autoSpaceDN w:val="0"/>
        <w:adjustRightInd w:val="0"/>
        <w:snapToGrid w:val="0"/>
        <w:spacing w:after="0" w:line="360" w:lineRule="auto"/>
        <w:ind w:left="0"/>
        <w:contextualSpacing w:val="0"/>
        <w:jc w:val="both"/>
        <w:rPr>
          <w:rFonts w:ascii="Book Antiqua" w:hAnsi="Book Antiqua"/>
          <w:b/>
          <w:bCs/>
          <w:i/>
          <w:sz w:val="24"/>
          <w:szCs w:val="24"/>
          <w:lang w:val="en-US"/>
        </w:rPr>
      </w:pPr>
      <w:r w:rsidRPr="00B05A4C">
        <w:rPr>
          <w:rFonts w:ascii="Book Antiqua" w:hAnsi="Book Antiqua"/>
          <w:b/>
          <w:bCs/>
          <w:i/>
          <w:sz w:val="24"/>
          <w:szCs w:val="24"/>
          <w:lang w:val="en-US"/>
        </w:rPr>
        <w:t>Research frontiers</w:t>
      </w:r>
    </w:p>
    <w:p w:rsidR="00E371BA" w:rsidRDefault="00E371BA"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r w:rsidRPr="00E03DBE">
        <w:rPr>
          <w:rFonts w:ascii="Book Antiqua" w:hAnsi="Book Antiqua" w:cs="Times New Roman"/>
          <w:sz w:val="24"/>
          <w:szCs w:val="24"/>
          <w:lang w:val="en-US"/>
        </w:rPr>
        <w:t>Different studies compared clinical and radiographic results obtained with conservative and surgical treatment after femoral fracture in adolescence: both nonsurgical and surgical methods have yielded good results. A recent systematic review confirmed comparable clinical results,</w:t>
      </w:r>
      <w:r w:rsidR="00265365" w:rsidRPr="00E03DBE">
        <w:rPr>
          <w:rFonts w:ascii="Book Antiqua" w:hAnsi="Book Antiqua" w:cs="Times New Roman"/>
          <w:sz w:val="24"/>
          <w:szCs w:val="24"/>
          <w:lang w:val="en-US"/>
        </w:rPr>
        <w:t xml:space="preserve"> but conservative treatment was demonstrated more expensive, needs longer hospitalization, and longer weight bearing restriction. External fixation is another option that could be considered in patients younger than six years, but it is less comfortable for the patients and less accepted by their parents, besides requiring longer time of treatment to achieve optimal he</w:t>
      </w:r>
      <w:r w:rsidR="00B05A4C">
        <w:rPr>
          <w:rFonts w:ascii="Book Antiqua" w:hAnsi="Book Antiqua" w:cs="Times New Roman"/>
          <w:sz w:val="24"/>
          <w:szCs w:val="24"/>
          <w:lang w:val="en-US"/>
        </w:rPr>
        <w:t xml:space="preserve">aling. On this basis Rapp </w:t>
      </w:r>
      <w:r w:rsidR="00B05A4C" w:rsidRPr="00B05A4C">
        <w:rPr>
          <w:rFonts w:ascii="Book Antiqua" w:hAnsi="Book Antiqua" w:cs="Times New Roman"/>
          <w:i/>
          <w:sz w:val="24"/>
          <w:szCs w:val="24"/>
          <w:lang w:val="en-US"/>
        </w:rPr>
        <w:t>et al</w:t>
      </w:r>
      <w:r w:rsidR="00265365" w:rsidRPr="00E03DBE">
        <w:rPr>
          <w:rFonts w:ascii="Book Antiqua" w:hAnsi="Book Antiqua" w:cs="Times New Roman"/>
          <w:sz w:val="24"/>
          <w:szCs w:val="24"/>
          <w:lang w:val="en-US"/>
        </w:rPr>
        <w:t xml:space="preserve"> proposed to</w:t>
      </w:r>
      <w:r w:rsidR="00265365" w:rsidRPr="00E03DBE">
        <w:rPr>
          <w:rFonts w:ascii="Book Antiqua" w:hAnsi="Book Antiqua" w:cs="Times New Roman"/>
          <w:sz w:val="24"/>
          <w:szCs w:val="24"/>
          <w:vertAlign w:val="superscript"/>
          <w:lang w:val="en-US"/>
        </w:rPr>
        <w:t xml:space="preserve"> </w:t>
      </w:r>
      <w:r w:rsidR="00265365" w:rsidRPr="00E03DBE">
        <w:rPr>
          <w:rFonts w:ascii="Book Antiqua" w:hAnsi="Book Antiqua" w:cs="Times New Roman"/>
          <w:sz w:val="24"/>
          <w:szCs w:val="24"/>
          <w:lang w:val="en-US"/>
        </w:rPr>
        <w:t>extended the indication to TEN as the standard tr</w:t>
      </w:r>
      <w:r w:rsidR="00B05A4C">
        <w:rPr>
          <w:rFonts w:ascii="Book Antiqua" w:hAnsi="Book Antiqua" w:cs="Times New Roman"/>
          <w:sz w:val="24"/>
          <w:szCs w:val="24"/>
          <w:lang w:val="en-US"/>
        </w:rPr>
        <w:t>eatment to patients at least 3-</w:t>
      </w:r>
      <w:r w:rsidR="00265365" w:rsidRPr="00E03DBE">
        <w:rPr>
          <w:rFonts w:ascii="Book Antiqua" w:hAnsi="Book Antiqua" w:cs="Times New Roman"/>
          <w:sz w:val="24"/>
          <w:szCs w:val="24"/>
          <w:lang w:val="en-US"/>
        </w:rPr>
        <w:t xml:space="preserve">year-old. </w:t>
      </w:r>
    </w:p>
    <w:p w:rsidR="00B05A4C" w:rsidRPr="00E03DBE" w:rsidRDefault="00B05A4C" w:rsidP="00D31D75">
      <w:pPr>
        <w:widowControl w:val="0"/>
        <w:kinsoku w:val="0"/>
        <w:overflowPunct w:val="0"/>
        <w:autoSpaceDE w:val="0"/>
        <w:autoSpaceDN w:val="0"/>
        <w:adjustRightInd w:val="0"/>
        <w:snapToGrid w:val="0"/>
        <w:spacing w:after="0" w:line="360" w:lineRule="auto"/>
        <w:jc w:val="both"/>
        <w:rPr>
          <w:rFonts w:ascii="Book Antiqua" w:hAnsi="Book Antiqua"/>
          <w:sz w:val="24"/>
          <w:szCs w:val="24"/>
          <w:lang w:val="en-US" w:eastAsia="zh-CN"/>
        </w:rPr>
      </w:pPr>
    </w:p>
    <w:p w:rsidR="00265365" w:rsidRPr="00B05A4C" w:rsidRDefault="00EC5F06" w:rsidP="00D31D75">
      <w:pPr>
        <w:pStyle w:val="ListParagraph"/>
        <w:widowControl w:val="0"/>
        <w:kinsoku w:val="0"/>
        <w:overflowPunct w:val="0"/>
        <w:autoSpaceDE w:val="0"/>
        <w:autoSpaceDN w:val="0"/>
        <w:adjustRightInd w:val="0"/>
        <w:snapToGrid w:val="0"/>
        <w:spacing w:after="0" w:line="360" w:lineRule="auto"/>
        <w:ind w:left="0"/>
        <w:contextualSpacing w:val="0"/>
        <w:jc w:val="both"/>
        <w:rPr>
          <w:rFonts w:ascii="Book Antiqua" w:hAnsi="Book Antiqua" w:cs="Times New Roman"/>
          <w:i/>
          <w:sz w:val="24"/>
          <w:szCs w:val="24"/>
          <w:lang w:val="en-US"/>
        </w:rPr>
      </w:pPr>
      <w:r w:rsidRPr="00B05A4C">
        <w:rPr>
          <w:rFonts w:ascii="Book Antiqua" w:hAnsi="Book Antiqua"/>
          <w:b/>
          <w:bCs/>
          <w:i/>
          <w:sz w:val="24"/>
          <w:szCs w:val="24"/>
          <w:lang w:val="en-US"/>
        </w:rPr>
        <w:t>Innovations and breakthroughs</w:t>
      </w:r>
      <w:r w:rsidR="00265365" w:rsidRPr="00B05A4C">
        <w:rPr>
          <w:rFonts w:ascii="Book Antiqua" w:hAnsi="Book Antiqua" w:cs="Times New Roman"/>
          <w:i/>
          <w:sz w:val="24"/>
          <w:szCs w:val="24"/>
          <w:lang w:val="en-US"/>
        </w:rPr>
        <w:t xml:space="preserve"> </w:t>
      </w:r>
    </w:p>
    <w:p w:rsidR="00265365" w:rsidRDefault="00265365"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r w:rsidRPr="00E03DBE">
        <w:rPr>
          <w:rFonts w:ascii="Book Antiqua" w:hAnsi="Book Antiqua" w:cs="Times New Roman"/>
          <w:sz w:val="24"/>
          <w:szCs w:val="24"/>
          <w:lang w:val="en-US"/>
        </w:rPr>
        <w:t xml:space="preserve">This retrospective study confirmed that TEN </w:t>
      </w:r>
      <w:r w:rsidR="00EE0A88" w:rsidRPr="00E03DBE">
        <w:rPr>
          <w:rFonts w:ascii="Book Antiqua" w:hAnsi="Book Antiqua" w:cs="Times New Roman"/>
          <w:sz w:val="24"/>
          <w:szCs w:val="24"/>
          <w:lang w:val="en-US"/>
        </w:rPr>
        <w:t>leads to</w:t>
      </w:r>
      <w:r w:rsidRPr="00E03DBE">
        <w:rPr>
          <w:rFonts w:ascii="Book Antiqua" w:hAnsi="Book Antiqua" w:cs="Times New Roman"/>
          <w:sz w:val="24"/>
          <w:szCs w:val="24"/>
          <w:lang w:val="en-US"/>
        </w:rPr>
        <w:t xml:space="preserve"> good clinical and radiological results allowing optimal alignment, early motion and</w:t>
      </w:r>
      <w:r w:rsidR="00EE0A88" w:rsidRPr="00E03DBE">
        <w:rPr>
          <w:rFonts w:ascii="Book Antiqua" w:hAnsi="Book Antiqua" w:cs="Times New Roman"/>
          <w:sz w:val="24"/>
          <w:szCs w:val="24"/>
          <w:lang w:val="en-US"/>
        </w:rPr>
        <w:t xml:space="preserve"> early weight bearing. TEN have demonstrated his efficacy for the treatment of </w:t>
      </w:r>
      <w:proofErr w:type="spellStart"/>
      <w:r w:rsidR="00EE0A88" w:rsidRPr="00E03DBE">
        <w:rPr>
          <w:rFonts w:ascii="Book Antiqua" w:hAnsi="Book Antiqua" w:cs="Times New Roman"/>
          <w:bCs/>
          <w:sz w:val="24"/>
          <w:szCs w:val="24"/>
          <w:lang w:val="en-US"/>
        </w:rPr>
        <w:t>diaphyseal</w:t>
      </w:r>
      <w:proofErr w:type="spellEnd"/>
      <w:r w:rsidR="00EE0A88" w:rsidRPr="00E03DBE">
        <w:rPr>
          <w:rFonts w:ascii="Book Antiqua" w:hAnsi="Book Antiqua" w:cs="Times New Roman"/>
          <w:bCs/>
          <w:sz w:val="24"/>
          <w:szCs w:val="24"/>
          <w:lang w:val="en-US"/>
        </w:rPr>
        <w:t xml:space="preserve"> femoral fractures even </w:t>
      </w:r>
      <w:r w:rsidR="00EE0A88" w:rsidRPr="00E03DBE">
        <w:rPr>
          <w:rFonts w:ascii="Book Antiqua" w:hAnsi="Book Antiqua" w:cs="Times New Roman"/>
          <w:sz w:val="24"/>
          <w:szCs w:val="24"/>
          <w:lang w:val="en-US"/>
        </w:rPr>
        <w:t>in patients younger than six years of age: it is a</w:t>
      </w:r>
      <w:r w:rsidRPr="00E03DBE">
        <w:rPr>
          <w:rFonts w:ascii="Book Antiqua" w:hAnsi="Book Antiqua" w:cs="Times New Roman"/>
          <w:sz w:val="24"/>
          <w:szCs w:val="24"/>
          <w:lang w:val="en-US"/>
        </w:rPr>
        <w:t xml:space="preserve"> safe and surgeon friendly </w:t>
      </w:r>
      <w:r w:rsidR="00EE0A88" w:rsidRPr="00E03DBE">
        <w:rPr>
          <w:rFonts w:ascii="Book Antiqua" w:hAnsi="Book Antiqua" w:cs="Times New Roman"/>
          <w:sz w:val="24"/>
          <w:szCs w:val="24"/>
          <w:lang w:val="en-US"/>
        </w:rPr>
        <w:t xml:space="preserve">technique and it is indicated </w:t>
      </w:r>
      <w:r w:rsidRPr="00E03DBE">
        <w:rPr>
          <w:rFonts w:ascii="Book Antiqua" w:hAnsi="Book Antiqua" w:cs="Times New Roman"/>
          <w:sz w:val="24"/>
          <w:szCs w:val="24"/>
          <w:lang w:val="en-US"/>
        </w:rPr>
        <w:t>particularly in patients with multiple trauma</w:t>
      </w:r>
      <w:r w:rsidR="00EE0A88" w:rsidRPr="00E03DBE">
        <w:rPr>
          <w:rFonts w:ascii="Book Antiqua" w:hAnsi="Book Antiqua" w:cs="Times New Roman"/>
          <w:sz w:val="24"/>
          <w:szCs w:val="24"/>
          <w:lang w:val="en-US"/>
        </w:rPr>
        <w:t>, and it guarantees a low rate of complications.</w:t>
      </w:r>
      <w:r w:rsidRPr="00E03DBE">
        <w:rPr>
          <w:rFonts w:ascii="Book Antiqua" w:hAnsi="Book Antiqua" w:cs="Times New Roman"/>
          <w:sz w:val="24"/>
          <w:szCs w:val="24"/>
          <w:lang w:val="en-US"/>
        </w:rPr>
        <w:t xml:space="preserve"> </w:t>
      </w:r>
    </w:p>
    <w:p w:rsidR="00B05A4C" w:rsidRPr="00E03DBE" w:rsidRDefault="00B05A4C" w:rsidP="00D31D75">
      <w:pPr>
        <w:widowControl w:val="0"/>
        <w:kinsoku w:val="0"/>
        <w:overflowPunct w:val="0"/>
        <w:autoSpaceDE w:val="0"/>
        <w:autoSpaceDN w:val="0"/>
        <w:adjustRightInd w:val="0"/>
        <w:snapToGrid w:val="0"/>
        <w:spacing w:after="0" w:line="360" w:lineRule="auto"/>
        <w:jc w:val="both"/>
        <w:rPr>
          <w:rFonts w:ascii="Book Antiqua" w:hAnsi="Book Antiqua"/>
          <w:sz w:val="24"/>
          <w:szCs w:val="24"/>
          <w:lang w:val="en-US" w:eastAsia="zh-CN"/>
        </w:rPr>
      </w:pPr>
    </w:p>
    <w:p w:rsidR="00EC5F06" w:rsidRPr="00B05A4C" w:rsidRDefault="00EC5F06" w:rsidP="00D31D75">
      <w:pPr>
        <w:pStyle w:val="ListParagraph"/>
        <w:widowControl w:val="0"/>
        <w:kinsoku w:val="0"/>
        <w:overflowPunct w:val="0"/>
        <w:autoSpaceDE w:val="0"/>
        <w:autoSpaceDN w:val="0"/>
        <w:adjustRightInd w:val="0"/>
        <w:snapToGrid w:val="0"/>
        <w:spacing w:after="0" w:line="360" w:lineRule="auto"/>
        <w:ind w:left="0"/>
        <w:contextualSpacing w:val="0"/>
        <w:jc w:val="both"/>
        <w:rPr>
          <w:rFonts w:ascii="Book Antiqua" w:hAnsi="Book Antiqua"/>
          <w:b/>
          <w:bCs/>
          <w:i/>
          <w:sz w:val="24"/>
          <w:szCs w:val="24"/>
          <w:lang w:val="en-US"/>
        </w:rPr>
      </w:pPr>
      <w:r w:rsidRPr="00B05A4C">
        <w:rPr>
          <w:rFonts w:ascii="Book Antiqua" w:hAnsi="Book Antiqua"/>
          <w:b/>
          <w:bCs/>
          <w:i/>
          <w:sz w:val="24"/>
          <w:szCs w:val="24"/>
          <w:lang w:val="en-US"/>
        </w:rPr>
        <w:t>Applications</w:t>
      </w:r>
    </w:p>
    <w:p w:rsidR="00EE0A88" w:rsidRDefault="00EE0A88"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r w:rsidRPr="00E03DBE">
        <w:rPr>
          <w:rFonts w:ascii="Book Antiqua" w:hAnsi="Book Antiqua" w:cs="Times New Roman"/>
          <w:sz w:val="24"/>
          <w:szCs w:val="24"/>
          <w:lang w:val="en-US"/>
        </w:rPr>
        <w:t xml:space="preserve">TEN represents a useful and efficacy option for the treatment of </w:t>
      </w:r>
      <w:proofErr w:type="spellStart"/>
      <w:r w:rsidRPr="00E03DBE">
        <w:rPr>
          <w:rFonts w:ascii="Book Antiqua" w:hAnsi="Book Antiqua" w:cs="Times New Roman"/>
          <w:bCs/>
          <w:sz w:val="24"/>
          <w:szCs w:val="24"/>
          <w:lang w:val="en-US"/>
        </w:rPr>
        <w:t>diaphyseal</w:t>
      </w:r>
      <w:proofErr w:type="spellEnd"/>
      <w:r w:rsidRPr="00E03DBE">
        <w:rPr>
          <w:rFonts w:ascii="Book Antiqua" w:hAnsi="Book Antiqua" w:cs="Times New Roman"/>
          <w:bCs/>
          <w:sz w:val="24"/>
          <w:szCs w:val="24"/>
          <w:lang w:val="en-US"/>
        </w:rPr>
        <w:t xml:space="preserve"> femoral fractures even </w:t>
      </w:r>
      <w:r w:rsidRPr="00E03DBE">
        <w:rPr>
          <w:rFonts w:ascii="Book Antiqua" w:hAnsi="Book Antiqua" w:cs="Times New Roman"/>
          <w:sz w:val="24"/>
          <w:szCs w:val="24"/>
          <w:lang w:val="en-US"/>
        </w:rPr>
        <w:t xml:space="preserve">in patients younger than six years of age especially when the </w:t>
      </w:r>
      <w:bookmarkStart w:id="0" w:name="_GoBack"/>
      <w:bookmarkEnd w:id="0"/>
      <w:r w:rsidR="006329DB" w:rsidRPr="00E03DBE">
        <w:rPr>
          <w:rFonts w:ascii="Book Antiqua" w:hAnsi="Book Antiqua" w:cs="Times New Roman"/>
          <w:sz w:val="24"/>
          <w:szCs w:val="24"/>
          <w:lang w:val="en-US"/>
        </w:rPr>
        <w:t xml:space="preserve">surgeon </w:t>
      </w:r>
      <w:r w:rsidR="006329DB" w:rsidRPr="00E03DBE">
        <w:rPr>
          <w:rFonts w:ascii="Book Antiqua" w:hAnsi="Book Antiqua" w:cs="Times New Roman"/>
          <w:sz w:val="24"/>
          <w:szCs w:val="24"/>
          <w:lang w:val="en-US"/>
        </w:rPr>
        <w:lastRenderedPageBreak/>
        <w:t>possesses</w:t>
      </w:r>
      <w:r w:rsidRPr="00E03DBE">
        <w:rPr>
          <w:rFonts w:ascii="Book Antiqua" w:hAnsi="Book Antiqua" w:cs="Times New Roman"/>
          <w:sz w:val="24"/>
          <w:szCs w:val="24"/>
          <w:lang w:val="en-US"/>
        </w:rPr>
        <w:t xml:space="preserve"> a good experience with this surgical technique.</w:t>
      </w:r>
    </w:p>
    <w:p w:rsidR="00B05A4C" w:rsidRPr="00E03DBE" w:rsidRDefault="00B05A4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p>
    <w:p w:rsidR="00EC5F06" w:rsidRPr="00B05A4C" w:rsidRDefault="00EC5F06" w:rsidP="00D31D75">
      <w:pPr>
        <w:pStyle w:val="ListParagraph"/>
        <w:widowControl w:val="0"/>
        <w:kinsoku w:val="0"/>
        <w:overflowPunct w:val="0"/>
        <w:autoSpaceDE w:val="0"/>
        <w:autoSpaceDN w:val="0"/>
        <w:adjustRightInd w:val="0"/>
        <w:snapToGrid w:val="0"/>
        <w:spacing w:after="0" w:line="360" w:lineRule="auto"/>
        <w:ind w:left="0"/>
        <w:contextualSpacing w:val="0"/>
        <w:jc w:val="both"/>
        <w:rPr>
          <w:rFonts w:ascii="Book Antiqua" w:hAnsi="Book Antiqua" w:cs="Arial"/>
          <w:b/>
          <w:bCs/>
          <w:i/>
          <w:sz w:val="24"/>
          <w:szCs w:val="24"/>
          <w:lang w:val="en-US"/>
        </w:rPr>
      </w:pPr>
      <w:r w:rsidRPr="00B05A4C">
        <w:rPr>
          <w:rFonts w:ascii="Book Antiqua" w:hAnsi="Book Antiqua" w:cs="Arial"/>
          <w:b/>
          <w:bCs/>
          <w:i/>
          <w:sz w:val="24"/>
          <w:szCs w:val="24"/>
          <w:lang w:val="en-US"/>
        </w:rPr>
        <w:t>Terminology</w:t>
      </w:r>
    </w:p>
    <w:p w:rsidR="00EC5F06" w:rsidRPr="00E03DBE" w:rsidRDefault="00EE0A88" w:rsidP="00D31D75">
      <w:pPr>
        <w:widowControl w:val="0"/>
        <w:kinsoku w:val="0"/>
        <w:overflowPunct w:val="0"/>
        <w:autoSpaceDE w:val="0"/>
        <w:autoSpaceDN w:val="0"/>
        <w:adjustRightInd w:val="0"/>
        <w:snapToGrid w:val="0"/>
        <w:spacing w:after="0" w:line="360" w:lineRule="auto"/>
        <w:jc w:val="both"/>
        <w:rPr>
          <w:rFonts w:ascii="Book Antiqua" w:hAnsi="Book Antiqua" w:cs="Arial"/>
          <w:sz w:val="24"/>
          <w:szCs w:val="24"/>
          <w:lang w:val="en-US" w:eastAsia="zh-CN"/>
        </w:rPr>
      </w:pPr>
      <w:r w:rsidRPr="00E03DBE">
        <w:rPr>
          <w:rFonts w:ascii="Book Antiqua" w:hAnsi="Book Antiqua" w:cs="Arial"/>
          <w:sz w:val="24"/>
          <w:szCs w:val="24"/>
          <w:lang w:val="en-US"/>
        </w:rPr>
        <w:t>TEN</w:t>
      </w:r>
      <w:r w:rsidR="00B05A4C">
        <w:rPr>
          <w:rFonts w:ascii="Book Antiqua" w:hAnsi="Book Antiqua" w:cs="Arial" w:hint="eastAsia"/>
          <w:sz w:val="24"/>
          <w:szCs w:val="24"/>
          <w:lang w:val="en-US" w:eastAsia="zh-CN"/>
        </w:rPr>
        <w:t>:</w:t>
      </w:r>
      <w:r w:rsidRPr="00E03DBE">
        <w:rPr>
          <w:rFonts w:ascii="Book Antiqua" w:hAnsi="Book Antiqua" w:cs="Arial"/>
          <w:sz w:val="24"/>
          <w:szCs w:val="24"/>
          <w:lang w:val="en-US"/>
        </w:rPr>
        <w:t xml:space="preserve"> </w:t>
      </w:r>
      <w:r w:rsidR="00B05A4C" w:rsidRPr="00E03DBE">
        <w:rPr>
          <w:rFonts w:ascii="Book Antiqua" w:hAnsi="Book Antiqua" w:cs="Arial"/>
          <w:sz w:val="24"/>
          <w:szCs w:val="24"/>
          <w:lang w:val="en-US"/>
        </w:rPr>
        <w:t>T</w:t>
      </w:r>
      <w:r w:rsidRPr="00E03DBE">
        <w:rPr>
          <w:rFonts w:ascii="Book Antiqua" w:hAnsi="Book Antiqua" w:cs="Arial"/>
          <w:sz w:val="24"/>
          <w:szCs w:val="24"/>
          <w:lang w:val="en-US"/>
        </w:rPr>
        <w:t>itanium elastic nail</w:t>
      </w:r>
      <w:r w:rsidR="00B05A4C">
        <w:rPr>
          <w:rFonts w:ascii="Book Antiqua" w:hAnsi="Book Antiqua" w:cs="Arial" w:hint="eastAsia"/>
          <w:sz w:val="24"/>
          <w:szCs w:val="24"/>
          <w:lang w:val="en-US" w:eastAsia="zh-CN"/>
        </w:rPr>
        <w:t>.</w:t>
      </w:r>
    </w:p>
    <w:p w:rsidR="00AA497C" w:rsidRPr="00E03DBE"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p>
    <w:p w:rsidR="00AA497C" w:rsidRPr="00E96D7A" w:rsidRDefault="00B05A4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i/>
          <w:sz w:val="24"/>
          <w:szCs w:val="24"/>
          <w:lang w:val="en-US" w:eastAsia="zh-CN"/>
        </w:rPr>
      </w:pPr>
      <w:r w:rsidRPr="00E96D7A">
        <w:rPr>
          <w:rFonts w:ascii="Book Antiqua" w:hAnsi="Book Antiqua" w:cs="Times New Roman"/>
          <w:b/>
          <w:i/>
          <w:sz w:val="24"/>
          <w:szCs w:val="24"/>
          <w:lang w:val="en-US" w:eastAsia="zh-CN"/>
        </w:rPr>
        <w:t>Peer-review</w:t>
      </w:r>
    </w:p>
    <w:p w:rsidR="00B05A4C"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r w:rsidRPr="00E96D7A">
        <w:rPr>
          <w:rFonts w:ascii="Book Antiqua" w:hAnsi="Book Antiqua"/>
          <w:sz w:val="24"/>
          <w:szCs w:val="24"/>
        </w:rPr>
        <w:t>The authors demonstrated an excellent result for treatment of diaphyseal femoral fractures in children with TEN. The paper is well written.</w:t>
      </w:r>
    </w:p>
    <w:p w:rsidR="00E96D7A" w:rsidRDefault="00E96D7A" w:rsidP="00D31D75">
      <w:pPr>
        <w:widowControl w:val="0"/>
        <w:kinsoku w:val="0"/>
        <w:overflowPunct w:val="0"/>
        <w:autoSpaceDE w:val="0"/>
        <w:autoSpaceDN w:val="0"/>
        <w:adjustRightInd w:val="0"/>
        <w:snapToGrid w:val="0"/>
        <w:rPr>
          <w:rFonts w:ascii="Book Antiqua" w:hAnsi="Book Antiqua" w:cs="Times New Roman"/>
          <w:b/>
          <w:sz w:val="24"/>
          <w:szCs w:val="24"/>
          <w:lang w:val="en-US"/>
        </w:rPr>
      </w:pPr>
      <w:r>
        <w:rPr>
          <w:rFonts w:ascii="Book Antiqua" w:hAnsi="Book Antiqua" w:cs="Times New Roman"/>
          <w:b/>
          <w:sz w:val="24"/>
          <w:szCs w:val="24"/>
          <w:lang w:val="en-US"/>
        </w:rPr>
        <w:br w:type="page"/>
      </w:r>
    </w:p>
    <w:p w:rsidR="00630247" w:rsidRPr="00E96D7A" w:rsidRDefault="00AA497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eastAsia="zh-CN"/>
        </w:rPr>
      </w:pPr>
      <w:r w:rsidRPr="00E96D7A">
        <w:rPr>
          <w:rFonts w:ascii="Book Antiqua" w:hAnsi="Book Antiqua" w:cs="Times New Roman"/>
          <w:b/>
          <w:sz w:val="24"/>
          <w:szCs w:val="24"/>
          <w:lang w:val="en-US"/>
        </w:rPr>
        <w:lastRenderedPageBreak/>
        <w:t>REFERENCES</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1 </w:t>
      </w:r>
      <w:r w:rsidRPr="00E96D7A">
        <w:rPr>
          <w:rFonts w:ascii="Book Antiqua" w:eastAsia="宋体" w:hAnsi="Book Antiqua" w:cs="宋体"/>
          <w:b/>
          <w:bCs/>
          <w:sz w:val="24"/>
          <w:szCs w:val="24"/>
          <w:lang w:val="en-US" w:eastAsia="zh-CN"/>
        </w:rPr>
        <w:t>Buckley SL</w:t>
      </w:r>
      <w:r w:rsidRPr="00E96D7A">
        <w:rPr>
          <w:rFonts w:ascii="Book Antiqua" w:eastAsia="宋体" w:hAnsi="Book Antiqua" w:cs="宋体"/>
          <w:sz w:val="24"/>
          <w:szCs w:val="24"/>
          <w:lang w:val="en-US" w:eastAsia="zh-CN"/>
        </w:rPr>
        <w:t xml:space="preserve">. Current trends in the treatment of femoral shaft fractures in children and adolescents. </w:t>
      </w:r>
      <w:proofErr w:type="spellStart"/>
      <w:r w:rsidRPr="00E96D7A">
        <w:rPr>
          <w:rFonts w:ascii="Book Antiqua" w:eastAsia="宋体" w:hAnsi="Book Antiqua" w:cs="宋体"/>
          <w:i/>
          <w:iCs/>
          <w:sz w:val="24"/>
          <w:szCs w:val="24"/>
          <w:lang w:val="en-US" w:eastAsia="zh-CN"/>
        </w:rPr>
        <w:t>Clin</w:t>
      </w:r>
      <w:proofErr w:type="spellEnd"/>
      <w:r w:rsidRPr="00E96D7A">
        <w:rPr>
          <w:rFonts w:ascii="Book Antiqua" w:eastAsia="宋体" w:hAnsi="Book Antiqua" w:cs="宋体"/>
          <w:i/>
          <w:iCs/>
          <w:sz w:val="24"/>
          <w:szCs w:val="24"/>
          <w:lang w:val="en-US" w:eastAsia="zh-CN"/>
        </w:rPr>
        <w:t xml:space="preserve"> </w:t>
      </w:r>
      <w:proofErr w:type="spellStart"/>
      <w:r w:rsidRPr="00E96D7A">
        <w:rPr>
          <w:rFonts w:ascii="Book Antiqua" w:eastAsia="宋体" w:hAnsi="Book Antiqua" w:cs="宋体"/>
          <w:i/>
          <w:iCs/>
          <w:sz w:val="24"/>
          <w:szCs w:val="24"/>
          <w:lang w:val="en-US" w:eastAsia="zh-CN"/>
        </w:rPr>
        <w:t>Orthop</w:t>
      </w:r>
      <w:proofErr w:type="spellEnd"/>
      <w:r w:rsidRPr="00E96D7A">
        <w:rPr>
          <w:rFonts w:ascii="Book Antiqua" w:eastAsia="宋体" w:hAnsi="Book Antiqua" w:cs="宋体"/>
          <w:i/>
          <w:iCs/>
          <w:sz w:val="24"/>
          <w:szCs w:val="24"/>
          <w:lang w:val="en-US" w:eastAsia="zh-CN"/>
        </w:rPr>
        <w:t xml:space="preserve"> </w:t>
      </w:r>
      <w:proofErr w:type="spellStart"/>
      <w:r w:rsidRPr="00E96D7A">
        <w:rPr>
          <w:rFonts w:ascii="Book Antiqua" w:eastAsia="宋体" w:hAnsi="Book Antiqua" w:cs="宋体"/>
          <w:i/>
          <w:iCs/>
          <w:sz w:val="24"/>
          <w:szCs w:val="24"/>
          <w:lang w:val="en-US" w:eastAsia="zh-CN"/>
        </w:rPr>
        <w:t>Relat</w:t>
      </w:r>
      <w:proofErr w:type="spellEnd"/>
      <w:r w:rsidRPr="00E96D7A">
        <w:rPr>
          <w:rFonts w:ascii="Book Antiqua" w:eastAsia="宋体" w:hAnsi="Book Antiqua" w:cs="宋体"/>
          <w:i/>
          <w:iCs/>
          <w:sz w:val="24"/>
          <w:szCs w:val="24"/>
          <w:lang w:val="en-US" w:eastAsia="zh-CN"/>
        </w:rPr>
        <w:t xml:space="preserve"> Res</w:t>
      </w:r>
      <w:r w:rsidRPr="00E96D7A">
        <w:rPr>
          <w:rFonts w:ascii="Book Antiqua" w:eastAsia="宋体" w:hAnsi="Book Antiqua" w:cs="宋体"/>
          <w:sz w:val="24"/>
          <w:szCs w:val="24"/>
          <w:lang w:val="en-US" w:eastAsia="zh-CN"/>
        </w:rPr>
        <w:t xml:space="preserve"> 1997; </w:t>
      </w:r>
      <w:r>
        <w:rPr>
          <w:rFonts w:ascii="Book Antiqua" w:eastAsia="宋体" w:hAnsi="Book Antiqua" w:cs="宋体" w:hint="eastAsia"/>
          <w:b/>
          <w:sz w:val="24"/>
          <w:szCs w:val="24"/>
          <w:lang w:val="en-US" w:eastAsia="zh-CN"/>
        </w:rPr>
        <w:t>338</w:t>
      </w:r>
      <w:r w:rsidRPr="00E96D7A">
        <w:rPr>
          <w:rFonts w:ascii="Book Antiqua" w:eastAsia="宋体" w:hAnsi="Book Antiqua" w:cs="宋体"/>
          <w:sz w:val="24"/>
          <w:szCs w:val="24"/>
          <w:lang w:val="en-US" w:eastAsia="zh-CN"/>
        </w:rPr>
        <w:t>: 60-73 [PMID: 9170363 DOI: 10.1097/00003086-199705000-00009]</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2 </w:t>
      </w:r>
      <w:proofErr w:type="spellStart"/>
      <w:r w:rsidRPr="00E96D7A">
        <w:rPr>
          <w:rFonts w:ascii="Book Antiqua" w:eastAsia="宋体" w:hAnsi="Book Antiqua" w:cs="宋体"/>
          <w:b/>
          <w:bCs/>
          <w:sz w:val="24"/>
          <w:szCs w:val="24"/>
          <w:lang w:val="en-US" w:eastAsia="zh-CN"/>
        </w:rPr>
        <w:t>Slongo</w:t>
      </w:r>
      <w:proofErr w:type="spellEnd"/>
      <w:r w:rsidRPr="00E96D7A">
        <w:rPr>
          <w:rFonts w:ascii="Book Antiqua" w:eastAsia="宋体" w:hAnsi="Book Antiqua" w:cs="宋体"/>
          <w:b/>
          <w:bCs/>
          <w:sz w:val="24"/>
          <w:szCs w:val="24"/>
          <w:lang w:val="en-US" w:eastAsia="zh-CN"/>
        </w:rPr>
        <w:t xml:space="preserve"> TF</w:t>
      </w:r>
      <w:r w:rsidRPr="00E96D7A">
        <w:rPr>
          <w:rFonts w:ascii="Book Antiqua" w:eastAsia="宋体" w:hAnsi="Book Antiqua" w:cs="宋体"/>
          <w:sz w:val="24"/>
          <w:szCs w:val="24"/>
          <w:lang w:val="en-US" w:eastAsia="zh-CN"/>
        </w:rPr>
        <w:t xml:space="preserve">, </w:t>
      </w:r>
      <w:proofErr w:type="spellStart"/>
      <w:r w:rsidRPr="00E96D7A">
        <w:rPr>
          <w:rFonts w:ascii="Book Antiqua" w:eastAsia="宋体" w:hAnsi="Book Antiqua" w:cs="宋体"/>
          <w:sz w:val="24"/>
          <w:szCs w:val="24"/>
          <w:lang w:val="en-US" w:eastAsia="zh-CN"/>
        </w:rPr>
        <w:t>Audigé</w:t>
      </w:r>
      <w:proofErr w:type="spellEnd"/>
      <w:r w:rsidRPr="00E96D7A">
        <w:rPr>
          <w:rFonts w:ascii="Book Antiqua" w:eastAsia="宋体" w:hAnsi="Book Antiqua" w:cs="宋体"/>
          <w:sz w:val="24"/>
          <w:szCs w:val="24"/>
          <w:lang w:val="en-US" w:eastAsia="zh-CN"/>
        </w:rPr>
        <w:t xml:space="preserve"> L. Fracture and dislocation classification compendium for children: the AO pediatric comprehensive classification of long bone fractures (PCCF). </w:t>
      </w:r>
      <w:r w:rsidRPr="00E96D7A">
        <w:rPr>
          <w:rFonts w:ascii="Book Antiqua" w:eastAsia="宋体" w:hAnsi="Book Antiqua" w:cs="宋体"/>
          <w:i/>
          <w:iCs/>
          <w:sz w:val="24"/>
          <w:szCs w:val="24"/>
          <w:lang w:val="en-US" w:eastAsia="zh-CN"/>
        </w:rPr>
        <w:t xml:space="preserve">J </w:t>
      </w:r>
      <w:proofErr w:type="spellStart"/>
      <w:r w:rsidRPr="00E96D7A">
        <w:rPr>
          <w:rFonts w:ascii="Book Antiqua" w:eastAsia="宋体" w:hAnsi="Book Antiqua" w:cs="宋体"/>
          <w:i/>
          <w:iCs/>
          <w:sz w:val="24"/>
          <w:szCs w:val="24"/>
          <w:lang w:val="en-US" w:eastAsia="zh-CN"/>
        </w:rPr>
        <w:t>Orthop</w:t>
      </w:r>
      <w:proofErr w:type="spellEnd"/>
      <w:r w:rsidRPr="00E96D7A">
        <w:rPr>
          <w:rFonts w:ascii="Book Antiqua" w:eastAsia="宋体" w:hAnsi="Book Antiqua" w:cs="宋体"/>
          <w:i/>
          <w:iCs/>
          <w:sz w:val="24"/>
          <w:szCs w:val="24"/>
          <w:lang w:val="en-US" w:eastAsia="zh-CN"/>
        </w:rPr>
        <w:t xml:space="preserve"> Trauma</w:t>
      </w:r>
      <w:r w:rsidRPr="00E96D7A">
        <w:rPr>
          <w:rFonts w:ascii="Book Antiqua" w:eastAsia="宋体" w:hAnsi="Book Antiqua" w:cs="宋体"/>
          <w:sz w:val="24"/>
          <w:szCs w:val="24"/>
          <w:lang w:val="en-US" w:eastAsia="zh-CN"/>
        </w:rPr>
        <w:t xml:space="preserve"> </w:t>
      </w:r>
      <w:r>
        <w:rPr>
          <w:rFonts w:ascii="Book Antiqua" w:eastAsia="宋体" w:hAnsi="Book Antiqua" w:cs="宋体" w:hint="eastAsia"/>
          <w:sz w:val="24"/>
          <w:szCs w:val="24"/>
          <w:lang w:val="en-US" w:eastAsia="zh-CN"/>
        </w:rPr>
        <w:t>2007</w:t>
      </w:r>
      <w:r w:rsidRPr="00E96D7A">
        <w:rPr>
          <w:rFonts w:ascii="Book Antiqua" w:eastAsia="宋体" w:hAnsi="Book Antiqua" w:cs="宋体"/>
          <w:sz w:val="24"/>
          <w:szCs w:val="24"/>
          <w:lang w:val="en-US" w:eastAsia="zh-CN"/>
        </w:rPr>
        <w:t xml:space="preserve">; </w:t>
      </w:r>
      <w:r w:rsidRPr="00E96D7A">
        <w:rPr>
          <w:rFonts w:ascii="Book Antiqua" w:eastAsia="宋体" w:hAnsi="Book Antiqua" w:cs="宋体"/>
          <w:b/>
          <w:bCs/>
          <w:sz w:val="24"/>
          <w:szCs w:val="24"/>
          <w:lang w:val="en-US" w:eastAsia="zh-CN"/>
        </w:rPr>
        <w:t>21</w:t>
      </w:r>
      <w:r w:rsidRPr="00E96D7A">
        <w:rPr>
          <w:rFonts w:ascii="Book Antiqua" w:eastAsia="宋体" w:hAnsi="Book Antiqua" w:cs="宋体"/>
          <w:sz w:val="24"/>
          <w:szCs w:val="24"/>
          <w:lang w:val="en-US" w:eastAsia="zh-CN"/>
        </w:rPr>
        <w:t>: S135-S160 [PMID: 18277238]</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3 </w:t>
      </w:r>
      <w:proofErr w:type="spellStart"/>
      <w:r w:rsidRPr="00E96D7A">
        <w:rPr>
          <w:rFonts w:ascii="Book Antiqua" w:eastAsia="宋体" w:hAnsi="Book Antiqua" w:cs="宋体"/>
          <w:b/>
          <w:bCs/>
          <w:sz w:val="24"/>
          <w:szCs w:val="24"/>
          <w:lang w:val="en-US" w:eastAsia="zh-CN"/>
        </w:rPr>
        <w:t>Podeszwa</w:t>
      </w:r>
      <w:proofErr w:type="spellEnd"/>
      <w:r w:rsidRPr="00E96D7A">
        <w:rPr>
          <w:rFonts w:ascii="Book Antiqua" w:eastAsia="宋体" w:hAnsi="Book Antiqua" w:cs="宋体"/>
          <w:b/>
          <w:bCs/>
          <w:sz w:val="24"/>
          <w:szCs w:val="24"/>
          <w:lang w:val="en-US" w:eastAsia="zh-CN"/>
        </w:rPr>
        <w:t xml:space="preserve"> DA</w:t>
      </w:r>
      <w:r w:rsidRPr="00E96D7A">
        <w:rPr>
          <w:rFonts w:ascii="Book Antiqua" w:eastAsia="宋体" w:hAnsi="Book Antiqua" w:cs="宋体"/>
          <w:sz w:val="24"/>
          <w:szCs w:val="24"/>
          <w:lang w:val="en-US" w:eastAsia="zh-CN"/>
        </w:rPr>
        <w:t xml:space="preserve">, Mooney JF, Cramer KE, </w:t>
      </w:r>
      <w:proofErr w:type="spellStart"/>
      <w:r w:rsidRPr="00E96D7A">
        <w:rPr>
          <w:rFonts w:ascii="Book Antiqua" w:eastAsia="宋体" w:hAnsi="Book Antiqua" w:cs="宋体"/>
          <w:sz w:val="24"/>
          <w:szCs w:val="24"/>
          <w:lang w:val="en-US" w:eastAsia="zh-CN"/>
        </w:rPr>
        <w:t>Mendelow</w:t>
      </w:r>
      <w:proofErr w:type="spellEnd"/>
      <w:r w:rsidRPr="00E96D7A">
        <w:rPr>
          <w:rFonts w:ascii="Book Antiqua" w:eastAsia="宋体" w:hAnsi="Book Antiqua" w:cs="宋体"/>
          <w:sz w:val="24"/>
          <w:szCs w:val="24"/>
          <w:lang w:val="en-US" w:eastAsia="zh-CN"/>
        </w:rPr>
        <w:t xml:space="preserve"> MJ. Comparison of </w:t>
      </w:r>
      <w:proofErr w:type="spellStart"/>
      <w:r w:rsidRPr="00E96D7A">
        <w:rPr>
          <w:rFonts w:ascii="Book Antiqua" w:eastAsia="宋体" w:hAnsi="Book Antiqua" w:cs="宋体"/>
          <w:sz w:val="24"/>
          <w:szCs w:val="24"/>
          <w:lang w:val="en-US" w:eastAsia="zh-CN"/>
        </w:rPr>
        <w:t>Pavlik</w:t>
      </w:r>
      <w:proofErr w:type="spellEnd"/>
      <w:r w:rsidRPr="00E96D7A">
        <w:rPr>
          <w:rFonts w:ascii="Book Antiqua" w:eastAsia="宋体" w:hAnsi="Book Antiqua" w:cs="宋体"/>
          <w:sz w:val="24"/>
          <w:szCs w:val="24"/>
          <w:lang w:val="en-US" w:eastAsia="zh-CN"/>
        </w:rPr>
        <w:t xml:space="preserve"> harness application and immediate </w:t>
      </w:r>
      <w:proofErr w:type="spellStart"/>
      <w:r w:rsidRPr="00E96D7A">
        <w:rPr>
          <w:rFonts w:ascii="Book Antiqua" w:eastAsia="宋体" w:hAnsi="Book Antiqua" w:cs="宋体"/>
          <w:sz w:val="24"/>
          <w:szCs w:val="24"/>
          <w:lang w:val="en-US" w:eastAsia="zh-CN"/>
        </w:rPr>
        <w:t>spica</w:t>
      </w:r>
      <w:proofErr w:type="spellEnd"/>
      <w:r w:rsidRPr="00E96D7A">
        <w:rPr>
          <w:rFonts w:ascii="Book Antiqua" w:eastAsia="宋体" w:hAnsi="Book Antiqua" w:cs="宋体"/>
          <w:sz w:val="24"/>
          <w:szCs w:val="24"/>
          <w:lang w:val="en-US" w:eastAsia="zh-CN"/>
        </w:rPr>
        <w:t xml:space="preserve"> casting for femur fractures in infants. </w:t>
      </w:r>
      <w:r w:rsidRPr="00E96D7A">
        <w:rPr>
          <w:rFonts w:ascii="Book Antiqua" w:eastAsia="宋体" w:hAnsi="Book Antiqua" w:cs="宋体"/>
          <w:i/>
          <w:iCs/>
          <w:sz w:val="24"/>
          <w:szCs w:val="24"/>
          <w:lang w:val="en-US" w:eastAsia="zh-CN"/>
        </w:rPr>
        <w:t xml:space="preserve">J </w:t>
      </w:r>
      <w:proofErr w:type="spellStart"/>
      <w:r w:rsidRPr="00E96D7A">
        <w:rPr>
          <w:rFonts w:ascii="Book Antiqua" w:eastAsia="宋体" w:hAnsi="Book Antiqua" w:cs="宋体"/>
          <w:i/>
          <w:iCs/>
          <w:sz w:val="24"/>
          <w:szCs w:val="24"/>
          <w:lang w:val="en-US" w:eastAsia="zh-CN"/>
        </w:rPr>
        <w:t>Pediatr</w:t>
      </w:r>
      <w:proofErr w:type="spellEnd"/>
      <w:r w:rsidRPr="00E96D7A">
        <w:rPr>
          <w:rFonts w:ascii="Book Antiqua" w:eastAsia="宋体" w:hAnsi="Book Antiqua" w:cs="宋体"/>
          <w:i/>
          <w:iCs/>
          <w:sz w:val="24"/>
          <w:szCs w:val="24"/>
          <w:lang w:val="en-US" w:eastAsia="zh-CN"/>
        </w:rPr>
        <w:t xml:space="preserve"> </w:t>
      </w:r>
      <w:proofErr w:type="spellStart"/>
      <w:r w:rsidRPr="00E96D7A">
        <w:rPr>
          <w:rFonts w:ascii="Book Antiqua" w:eastAsia="宋体" w:hAnsi="Book Antiqua" w:cs="宋体"/>
          <w:i/>
          <w:iCs/>
          <w:sz w:val="24"/>
          <w:szCs w:val="24"/>
          <w:lang w:val="en-US" w:eastAsia="zh-CN"/>
        </w:rPr>
        <w:t>Orthop</w:t>
      </w:r>
      <w:proofErr w:type="spellEnd"/>
      <w:r w:rsidRPr="00E96D7A">
        <w:rPr>
          <w:rFonts w:ascii="Book Antiqua" w:eastAsia="宋体" w:hAnsi="Book Antiqua" w:cs="宋体"/>
          <w:sz w:val="24"/>
          <w:szCs w:val="24"/>
          <w:lang w:val="en-US" w:eastAsia="zh-CN"/>
        </w:rPr>
        <w:t xml:space="preserve"> </w:t>
      </w:r>
      <w:r>
        <w:rPr>
          <w:rFonts w:ascii="Book Antiqua" w:eastAsia="宋体" w:hAnsi="Book Antiqua" w:cs="宋体" w:hint="eastAsia"/>
          <w:sz w:val="24"/>
          <w:szCs w:val="24"/>
          <w:lang w:val="en-US" w:eastAsia="zh-CN"/>
        </w:rPr>
        <w:t>2004</w:t>
      </w:r>
      <w:r w:rsidRPr="00E96D7A">
        <w:rPr>
          <w:rFonts w:ascii="Book Antiqua" w:eastAsia="宋体" w:hAnsi="Book Antiqua" w:cs="宋体"/>
          <w:sz w:val="24"/>
          <w:szCs w:val="24"/>
          <w:lang w:val="en-US" w:eastAsia="zh-CN"/>
        </w:rPr>
        <w:t xml:space="preserve">; </w:t>
      </w:r>
      <w:r w:rsidRPr="00E96D7A">
        <w:rPr>
          <w:rFonts w:ascii="Book Antiqua" w:eastAsia="宋体" w:hAnsi="Book Antiqua" w:cs="宋体"/>
          <w:b/>
          <w:bCs/>
          <w:sz w:val="24"/>
          <w:szCs w:val="24"/>
          <w:lang w:val="en-US" w:eastAsia="zh-CN"/>
        </w:rPr>
        <w:t>24</w:t>
      </w:r>
      <w:r w:rsidRPr="00E96D7A">
        <w:rPr>
          <w:rFonts w:ascii="Book Antiqua" w:eastAsia="宋体" w:hAnsi="Book Antiqua" w:cs="宋体"/>
          <w:sz w:val="24"/>
          <w:szCs w:val="24"/>
          <w:lang w:val="en-US" w:eastAsia="zh-CN"/>
        </w:rPr>
        <w:t>: 460-462 [PMID: 15308892 DOI: 10.1097/00004694-200409000-00002]</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4 </w:t>
      </w:r>
      <w:r w:rsidRPr="00E96D7A">
        <w:rPr>
          <w:rFonts w:ascii="Book Antiqua" w:eastAsia="宋体" w:hAnsi="Book Antiqua" w:cs="宋体"/>
          <w:b/>
          <w:bCs/>
          <w:sz w:val="24"/>
          <w:szCs w:val="24"/>
          <w:lang w:val="en-US" w:eastAsia="zh-CN"/>
        </w:rPr>
        <w:t>Catena N</w:t>
      </w:r>
      <w:r w:rsidRPr="00E96D7A">
        <w:rPr>
          <w:rFonts w:ascii="Book Antiqua" w:eastAsia="宋体" w:hAnsi="Book Antiqua" w:cs="宋体"/>
          <w:sz w:val="24"/>
          <w:szCs w:val="24"/>
          <w:lang w:val="en-US" w:eastAsia="zh-CN"/>
        </w:rPr>
        <w:t xml:space="preserve">, </w:t>
      </w:r>
      <w:proofErr w:type="spellStart"/>
      <w:r w:rsidRPr="00E96D7A">
        <w:rPr>
          <w:rFonts w:ascii="Book Antiqua" w:eastAsia="宋体" w:hAnsi="Book Antiqua" w:cs="宋体"/>
          <w:sz w:val="24"/>
          <w:szCs w:val="24"/>
          <w:lang w:val="en-US" w:eastAsia="zh-CN"/>
        </w:rPr>
        <w:t>Sénès</w:t>
      </w:r>
      <w:proofErr w:type="spellEnd"/>
      <w:r w:rsidRPr="00E96D7A">
        <w:rPr>
          <w:rFonts w:ascii="Book Antiqua" w:eastAsia="宋体" w:hAnsi="Book Antiqua" w:cs="宋体"/>
          <w:sz w:val="24"/>
          <w:szCs w:val="24"/>
          <w:lang w:val="en-US" w:eastAsia="zh-CN"/>
        </w:rPr>
        <w:t xml:space="preserve"> FM, </w:t>
      </w:r>
      <w:proofErr w:type="spellStart"/>
      <w:r w:rsidRPr="00E96D7A">
        <w:rPr>
          <w:rFonts w:ascii="Book Antiqua" w:eastAsia="宋体" w:hAnsi="Book Antiqua" w:cs="宋体"/>
          <w:sz w:val="24"/>
          <w:szCs w:val="24"/>
          <w:lang w:val="en-US" w:eastAsia="zh-CN"/>
        </w:rPr>
        <w:t>Riganti</w:t>
      </w:r>
      <w:proofErr w:type="spellEnd"/>
      <w:r w:rsidRPr="00E96D7A">
        <w:rPr>
          <w:rFonts w:ascii="Book Antiqua" w:eastAsia="宋体" w:hAnsi="Book Antiqua" w:cs="宋体"/>
          <w:sz w:val="24"/>
          <w:szCs w:val="24"/>
          <w:lang w:val="en-US" w:eastAsia="zh-CN"/>
        </w:rPr>
        <w:t xml:space="preserve"> S, </w:t>
      </w:r>
      <w:proofErr w:type="spellStart"/>
      <w:r w:rsidRPr="00E96D7A">
        <w:rPr>
          <w:rFonts w:ascii="Book Antiqua" w:eastAsia="宋体" w:hAnsi="Book Antiqua" w:cs="宋体"/>
          <w:sz w:val="24"/>
          <w:szCs w:val="24"/>
          <w:lang w:val="en-US" w:eastAsia="zh-CN"/>
        </w:rPr>
        <w:t>Boero</w:t>
      </w:r>
      <w:proofErr w:type="spellEnd"/>
      <w:r w:rsidRPr="00E96D7A">
        <w:rPr>
          <w:rFonts w:ascii="Book Antiqua" w:eastAsia="宋体" w:hAnsi="Book Antiqua" w:cs="宋体"/>
          <w:sz w:val="24"/>
          <w:szCs w:val="24"/>
          <w:lang w:val="en-US" w:eastAsia="zh-CN"/>
        </w:rPr>
        <w:t xml:space="preserve"> S. </w:t>
      </w:r>
      <w:proofErr w:type="spellStart"/>
      <w:r w:rsidRPr="00E96D7A">
        <w:rPr>
          <w:rFonts w:ascii="Book Antiqua" w:eastAsia="宋体" w:hAnsi="Book Antiqua" w:cs="宋体"/>
          <w:sz w:val="24"/>
          <w:szCs w:val="24"/>
          <w:lang w:val="en-US" w:eastAsia="zh-CN"/>
        </w:rPr>
        <w:t>Diaphyseal</w:t>
      </w:r>
      <w:proofErr w:type="spellEnd"/>
      <w:r w:rsidRPr="00E96D7A">
        <w:rPr>
          <w:rFonts w:ascii="Book Antiqua" w:eastAsia="宋体" w:hAnsi="Book Antiqua" w:cs="宋体"/>
          <w:sz w:val="24"/>
          <w:szCs w:val="24"/>
          <w:lang w:val="en-US" w:eastAsia="zh-CN"/>
        </w:rPr>
        <w:t xml:space="preserve"> femoral fractures below the age of six years: Results of plaster application and long term </w:t>
      </w:r>
      <w:proofErr w:type="spellStart"/>
      <w:r w:rsidRPr="00E96D7A">
        <w:rPr>
          <w:rFonts w:ascii="Book Antiqua" w:eastAsia="宋体" w:hAnsi="Book Antiqua" w:cs="宋体"/>
          <w:sz w:val="24"/>
          <w:szCs w:val="24"/>
          <w:lang w:val="en-US" w:eastAsia="zh-CN"/>
        </w:rPr>
        <w:t>followup</w:t>
      </w:r>
      <w:proofErr w:type="spellEnd"/>
      <w:r w:rsidRPr="00E96D7A">
        <w:rPr>
          <w:rFonts w:ascii="Book Antiqua" w:eastAsia="宋体" w:hAnsi="Book Antiqua" w:cs="宋体"/>
          <w:sz w:val="24"/>
          <w:szCs w:val="24"/>
          <w:lang w:val="en-US" w:eastAsia="zh-CN"/>
        </w:rPr>
        <w:t xml:space="preserve">. </w:t>
      </w:r>
      <w:r w:rsidRPr="00E96D7A">
        <w:rPr>
          <w:rFonts w:ascii="Book Antiqua" w:eastAsia="宋体" w:hAnsi="Book Antiqua" w:cs="宋体"/>
          <w:i/>
          <w:iCs/>
          <w:sz w:val="24"/>
          <w:szCs w:val="24"/>
          <w:lang w:val="en-US" w:eastAsia="zh-CN"/>
        </w:rPr>
        <w:t xml:space="preserve">Indian J </w:t>
      </w:r>
      <w:proofErr w:type="spellStart"/>
      <w:r w:rsidRPr="00E96D7A">
        <w:rPr>
          <w:rFonts w:ascii="Book Antiqua" w:eastAsia="宋体" w:hAnsi="Book Antiqua" w:cs="宋体"/>
          <w:i/>
          <w:iCs/>
          <w:sz w:val="24"/>
          <w:szCs w:val="24"/>
          <w:lang w:val="en-US" w:eastAsia="zh-CN"/>
        </w:rPr>
        <w:t>Orthop</w:t>
      </w:r>
      <w:proofErr w:type="spellEnd"/>
      <w:r w:rsidRPr="00E96D7A">
        <w:rPr>
          <w:rFonts w:ascii="Book Antiqua" w:eastAsia="宋体" w:hAnsi="Book Antiqua" w:cs="宋体"/>
          <w:sz w:val="24"/>
          <w:szCs w:val="24"/>
          <w:lang w:val="en-US" w:eastAsia="zh-CN"/>
        </w:rPr>
        <w:t xml:space="preserve"> 2014; </w:t>
      </w:r>
      <w:r w:rsidRPr="00E96D7A">
        <w:rPr>
          <w:rFonts w:ascii="Book Antiqua" w:eastAsia="宋体" w:hAnsi="Book Antiqua" w:cs="宋体"/>
          <w:b/>
          <w:bCs/>
          <w:sz w:val="24"/>
          <w:szCs w:val="24"/>
          <w:lang w:val="en-US" w:eastAsia="zh-CN"/>
        </w:rPr>
        <w:t>48</w:t>
      </w:r>
      <w:r w:rsidRPr="00E96D7A">
        <w:rPr>
          <w:rFonts w:ascii="Book Antiqua" w:eastAsia="宋体" w:hAnsi="Book Antiqua" w:cs="宋体"/>
          <w:sz w:val="24"/>
          <w:szCs w:val="24"/>
          <w:lang w:val="en-US" w:eastAsia="zh-CN"/>
        </w:rPr>
        <w:t>: 30-34 [PMID: 24600060 DOI: 10.4103/0019-5413.125487]</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5 </w:t>
      </w:r>
      <w:proofErr w:type="spellStart"/>
      <w:r w:rsidRPr="00E96D7A">
        <w:rPr>
          <w:rFonts w:ascii="Book Antiqua" w:eastAsia="宋体" w:hAnsi="Book Antiqua" w:cs="宋体"/>
          <w:b/>
          <w:bCs/>
          <w:sz w:val="24"/>
          <w:szCs w:val="24"/>
          <w:lang w:val="en-US" w:eastAsia="zh-CN"/>
        </w:rPr>
        <w:t>Madhuri</w:t>
      </w:r>
      <w:proofErr w:type="spellEnd"/>
      <w:r w:rsidRPr="00E96D7A">
        <w:rPr>
          <w:rFonts w:ascii="Book Antiqua" w:eastAsia="宋体" w:hAnsi="Book Antiqua" w:cs="宋体"/>
          <w:b/>
          <w:bCs/>
          <w:sz w:val="24"/>
          <w:szCs w:val="24"/>
          <w:lang w:val="en-US" w:eastAsia="zh-CN"/>
        </w:rPr>
        <w:t xml:space="preserve"> V</w:t>
      </w:r>
      <w:r w:rsidRPr="00E96D7A">
        <w:rPr>
          <w:rFonts w:ascii="Book Antiqua" w:eastAsia="宋体" w:hAnsi="Book Antiqua" w:cs="宋体"/>
          <w:sz w:val="24"/>
          <w:szCs w:val="24"/>
          <w:lang w:val="en-US" w:eastAsia="zh-CN"/>
        </w:rPr>
        <w:t xml:space="preserve">, </w:t>
      </w:r>
      <w:proofErr w:type="spellStart"/>
      <w:r w:rsidRPr="00E96D7A">
        <w:rPr>
          <w:rFonts w:ascii="Book Antiqua" w:eastAsia="宋体" w:hAnsi="Book Antiqua" w:cs="宋体"/>
          <w:sz w:val="24"/>
          <w:szCs w:val="24"/>
          <w:lang w:val="en-US" w:eastAsia="zh-CN"/>
        </w:rPr>
        <w:t>Dutt</w:t>
      </w:r>
      <w:proofErr w:type="spellEnd"/>
      <w:r w:rsidRPr="00E96D7A">
        <w:rPr>
          <w:rFonts w:ascii="Book Antiqua" w:eastAsia="宋体" w:hAnsi="Book Antiqua" w:cs="宋体"/>
          <w:sz w:val="24"/>
          <w:szCs w:val="24"/>
          <w:lang w:val="en-US" w:eastAsia="zh-CN"/>
        </w:rPr>
        <w:t xml:space="preserve"> V, </w:t>
      </w:r>
      <w:proofErr w:type="spellStart"/>
      <w:r w:rsidRPr="00E96D7A">
        <w:rPr>
          <w:rFonts w:ascii="Book Antiqua" w:eastAsia="宋体" w:hAnsi="Book Antiqua" w:cs="宋体"/>
          <w:sz w:val="24"/>
          <w:szCs w:val="24"/>
          <w:lang w:val="en-US" w:eastAsia="zh-CN"/>
        </w:rPr>
        <w:t>Gahukamble</w:t>
      </w:r>
      <w:proofErr w:type="spellEnd"/>
      <w:r w:rsidRPr="00E96D7A">
        <w:rPr>
          <w:rFonts w:ascii="Book Antiqua" w:eastAsia="宋体" w:hAnsi="Book Antiqua" w:cs="宋体"/>
          <w:sz w:val="24"/>
          <w:szCs w:val="24"/>
          <w:lang w:val="en-US" w:eastAsia="zh-CN"/>
        </w:rPr>
        <w:t xml:space="preserve"> AD, </w:t>
      </w:r>
      <w:proofErr w:type="spellStart"/>
      <w:r w:rsidRPr="00E96D7A">
        <w:rPr>
          <w:rFonts w:ascii="Book Antiqua" w:eastAsia="宋体" w:hAnsi="Book Antiqua" w:cs="宋体"/>
          <w:sz w:val="24"/>
          <w:szCs w:val="24"/>
          <w:lang w:val="en-US" w:eastAsia="zh-CN"/>
        </w:rPr>
        <w:t>Tharyan</w:t>
      </w:r>
      <w:proofErr w:type="spellEnd"/>
      <w:r w:rsidRPr="00E96D7A">
        <w:rPr>
          <w:rFonts w:ascii="Book Antiqua" w:eastAsia="宋体" w:hAnsi="Book Antiqua" w:cs="宋体"/>
          <w:sz w:val="24"/>
          <w:szCs w:val="24"/>
          <w:lang w:val="en-US" w:eastAsia="zh-CN"/>
        </w:rPr>
        <w:t xml:space="preserve"> P. Interventions for treating femoral shaft fractures in children and adolescents. </w:t>
      </w:r>
      <w:r w:rsidRPr="00E96D7A">
        <w:rPr>
          <w:rFonts w:ascii="Book Antiqua" w:eastAsia="宋体" w:hAnsi="Book Antiqua" w:cs="宋体"/>
          <w:i/>
          <w:iCs/>
          <w:sz w:val="24"/>
          <w:szCs w:val="24"/>
          <w:lang w:val="en-US" w:eastAsia="zh-CN"/>
        </w:rPr>
        <w:t xml:space="preserve">Cochrane Database </w:t>
      </w:r>
      <w:proofErr w:type="spellStart"/>
      <w:r w:rsidRPr="00E96D7A">
        <w:rPr>
          <w:rFonts w:ascii="Book Antiqua" w:eastAsia="宋体" w:hAnsi="Book Antiqua" w:cs="宋体"/>
          <w:i/>
          <w:iCs/>
          <w:sz w:val="24"/>
          <w:szCs w:val="24"/>
          <w:lang w:val="en-US" w:eastAsia="zh-CN"/>
        </w:rPr>
        <w:t>Syst</w:t>
      </w:r>
      <w:proofErr w:type="spellEnd"/>
      <w:r w:rsidRPr="00E96D7A">
        <w:rPr>
          <w:rFonts w:ascii="Book Antiqua" w:eastAsia="宋体" w:hAnsi="Book Antiqua" w:cs="宋体"/>
          <w:i/>
          <w:iCs/>
          <w:sz w:val="24"/>
          <w:szCs w:val="24"/>
          <w:lang w:val="en-US" w:eastAsia="zh-CN"/>
        </w:rPr>
        <w:t xml:space="preserve"> Rev</w:t>
      </w:r>
      <w:r w:rsidRPr="00E96D7A">
        <w:rPr>
          <w:rFonts w:ascii="Book Antiqua" w:eastAsia="宋体" w:hAnsi="Book Antiqua" w:cs="宋体"/>
          <w:sz w:val="24"/>
          <w:szCs w:val="24"/>
          <w:lang w:val="en-US" w:eastAsia="zh-CN"/>
        </w:rPr>
        <w:t xml:space="preserve"> 2014; </w:t>
      </w:r>
      <w:r>
        <w:rPr>
          <w:rFonts w:ascii="Book Antiqua" w:eastAsia="宋体" w:hAnsi="Book Antiqua" w:cs="宋体" w:hint="eastAsia"/>
          <w:b/>
          <w:sz w:val="24"/>
          <w:szCs w:val="24"/>
          <w:lang w:val="en-US" w:eastAsia="zh-CN"/>
        </w:rPr>
        <w:t>(7)</w:t>
      </w:r>
      <w:r w:rsidRPr="00E96D7A">
        <w:rPr>
          <w:rFonts w:ascii="Book Antiqua" w:eastAsia="宋体" w:hAnsi="Book Antiqua" w:cs="宋体"/>
          <w:sz w:val="24"/>
          <w:szCs w:val="24"/>
          <w:lang w:val="en-US" w:eastAsia="zh-CN"/>
        </w:rPr>
        <w:t>: CD009076 [PMID: 25072888 DOI:</w:t>
      </w:r>
      <w:r w:rsidR="00CE3AC9">
        <w:rPr>
          <w:rFonts w:ascii="Book Antiqua" w:eastAsia="宋体" w:hAnsi="Book Antiqua" w:cs="宋体"/>
          <w:sz w:val="24"/>
          <w:szCs w:val="24"/>
          <w:lang w:val="en-US" w:eastAsia="zh-CN"/>
        </w:rPr>
        <w:t xml:space="preserve"> 10.1002/14651858.CD009076.pub2</w:t>
      </w:r>
      <w:r w:rsidRPr="00E96D7A">
        <w:rPr>
          <w:rFonts w:ascii="Book Antiqua" w:eastAsia="宋体" w:hAnsi="Book Antiqua" w:cs="宋体"/>
          <w:sz w:val="24"/>
          <w:szCs w:val="24"/>
          <w:lang w:val="en-US" w:eastAsia="zh-CN"/>
        </w:rPr>
        <w:t>]</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6 </w:t>
      </w:r>
      <w:proofErr w:type="spellStart"/>
      <w:r w:rsidRPr="00E96D7A">
        <w:rPr>
          <w:rFonts w:ascii="Book Antiqua" w:eastAsia="宋体" w:hAnsi="Book Antiqua" w:cs="宋体"/>
          <w:b/>
          <w:bCs/>
          <w:sz w:val="24"/>
          <w:szCs w:val="24"/>
          <w:lang w:val="en-US" w:eastAsia="zh-CN"/>
        </w:rPr>
        <w:t>Saikia</w:t>
      </w:r>
      <w:proofErr w:type="spellEnd"/>
      <w:r w:rsidRPr="00E96D7A">
        <w:rPr>
          <w:rFonts w:ascii="Book Antiqua" w:eastAsia="宋体" w:hAnsi="Book Antiqua" w:cs="宋体"/>
          <w:b/>
          <w:bCs/>
          <w:sz w:val="24"/>
          <w:szCs w:val="24"/>
          <w:lang w:val="en-US" w:eastAsia="zh-CN"/>
        </w:rPr>
        <w:t xml:space="preserve"> K</w:t>
      </w:r>
      <w:r w:rsidRPr="00E96D7A">
        <w:rPr>
          <w:rFonts w:ascii="Book Antiqua" w:eastAsia="宋体" w:hAnsi="Book Antiqua" w:cs="宋体"/>
          <w:sz w:val="24"/>
          <w:szCs w:val="24"/>
          <w:lang w:val="en-US" w:eastAsia="zh-CN"/>
        </w:rPr>
        <w:t xml:space="preserve">, </w:t>
      </w:r>
      <w:proofErr w:type="spellStart"/>
      <w:r w:rsidRPr="00E96D7A">
        <w:rPr>
          <w:rFonts w:ascii="Book Antiqua" w:eastAsia="宋体" w:hAnsi="Book Antiqua" w:cs="宋体"/>
          <w:sz w:val="24"/>
          <w:szCs w:val="24"/>
          <w:lang w:val="en-US" w:eastAsia="zh-CN"/>
        </w:rPr>
        <w:t>Bhuyan</w:t>
      </w:r>
      <w:proofErr w:type="spellEnd"/>
      <w:r w:rsidRPr="00E96D7A">
        <w:rPr>
          <w:rFonts w:ascii="Book Antiqua" w:eastAsia="宋体" w:hAnsi="Book Antiqua" w:cs="宋体"/>
          <w:sz w:val="24"/>
          <w:szCs w:val="24"/>
          <w:lang w:val="en-US" w:eastAsia="zh-CN"/>
        </w:rPr>
        <w:t xml:space="preserve"> S, Bhattacharya T, </w:t>
      </w:r>
      <w:proofErr w:type="spellStart"/>
      <w:r w:rsidRPr="00E96D7A">
        <w:rPr>
          <w:rFonts w:ascii="Book Antiqua" w:eastAsia="宋体" w:hAnsi="Book Antiqua" w:cs="宋体"/>
          <w:sz w:val="24"/>
          <w:szCs w:val="24"/>
          <w:lang w:val="en-US" w:eastAsia="zh-CN"/>
        </w:rPr>
        <w:t>Saikia</w:t>
      </w:r>
      <w:proofErr w:type="spellEnd"/>
      <w:r w:rsidRPr="00E96D7A">
        <w:rPr>
          <w:rFonts w:ascii="Book Antiqua" w:eastAsia="宋体" w:hAnsi="Book Antiqua" w:cs="宋体"/>
          <w:sz w:val="24"/>
          <w:szCs w:val="24"/>
          <w:lang w:val="en-US" w:eastAsia="zh-CN"/>
        </w:rPr>
        <w:t xml:space="preserve"> S. Titanium elastic nailing in femoral </w:t>
      </w:r>
      <w:proofErr w:type="spellStart"/>
      <w:r w:rsidRPr="00E96D7A">
        <w:rPr>
          <w:rFonts w:ascii="Book Antiqua" w:eastAsia="宋体" w:hAnsi="Book Antiqua" w:cs="宋体"/>
          <w:sz w:val="24"/>
          <w:szCs w:val="24"/>
          <w:lang w:val="en-US" w:eastAsia="zh-CN"/>
        </w:rPr>
        <w:t>diaphyseal</w:t>
      </w:r>
      <w:proofErr w:type="spellEnd"/>
      <w:r w:rsidRPr="00E96D7A">
        <w:rPr>
          <w:rFonts w:ascii="Book Antiqua" w:eastAsia="宋体" w:hAnsi="Book Antiqua" w:cs="宋体"/>
          <w:sz w:val="24"/>
          <w:szCs w:val="24"/>
          <w:lang w:val="en-US" w:eastAsia="zh-CN"/>
        </w:rPr>
        <w:t xml:space="preserve"> fractures of children in 6-16 years of age. </w:t>
      </w:r>
      <w:r w:rsidRPr="00E96D7A">
        <w:rPr>
          <w:rFonts w:ascii="Book Antiqua" w:eastAsia="宋体" w:hAnsi="Book Antiqua" w:cs="宋体"/>
          <w:i/>
          <w:iCs/>
          <w:sz w:val="24"/>
          <w:szCs w:val="24"/>
          <w:lang w:val="en-US" w:eastAsia="zh-CN"/>
        </w:rPr>
        <w:t xml:space="preserve">Indian J </w:t>
      </w:r>
      <w:proofErr w:type="spellStart"/>
      <w:r w:rsidRPr="00E96D7A">
        <w:rPr>
          <w:rFonts w:ascii="Book Antiqua" w:eastAsia="宋体" w:hAnsi="Book Antiqua" w:cs="宋体"/>
          <w:i/>
          <w:iCs/>
          <w:sz w:val="24"/>
          <w:szCs w:val="24"/>
          <w:lang w:val="en-US" w:eastAsia="zh-CN"/>
        </w:rPr>
        <w:t>Orthop</w:t>
      </w:r>
      <w:proofErr w:type="spellEnd"/>
      <w:r w:rsidRPr="00E96D7A">
        <w:rPr>
          <w:rFonts w:ascii="Book Antiqua" w:eastAsia="宋体" w:hAnsi="Book Antiqua" w:cs="宋体"/>
          <w:sz w:val="24"/>
          <w:szCs w:val="24"/>
          <w:lang w:val="en-US" w:eastAsia="zh-CN"/>
        </w:rPr>
        <w:t xml:space="preserve"> 2007; </w:t>
      </w:r>
      <w:r w:rsidRPr="00E96D7A">
        <w:rPr>
          <w:rFonts w:ascii="Book Antiqua" w:eastAsia="宋体" w:hAnsi="Book Antiqua" w:cs="宋体"/>
          <w:b/>
          <w:bCs/>
          <w:sz w:val="24"/>
          <w:szCs w:val="24"/>
          <w:lang w:val="en-US" w:eastAsia="zh-CN"/>
        </w:rPr>
        <w:t>41</w:t>
      </w:r>
      <w:r w:rsidRPr="00E96D7A">
        <w:rPr>
          <w:rFonts w:ascii="Book Antiqua" w:eastAsia="宋体" w:hAnsi="Book Antiqua" w:cs="宋体"/>
          <w:sz w:val="24"/>
          <w:szCs w:val="24"/>
          <w:lang w:val="en-US" w:eastAsia="zh-CN"/>
        </w:rPr>
        <w:t>: 381-385 [PMID: 21139795 DOI: 10.4103/0019-5413.33876]</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7 </w:t>
      </w:r>
      <w:r w:rsidRPr="00E96D7A">
        <w:rPr>
          <w:rFonts w:ascii="Book Antiqua" w:eastAsia="宋体" w:hAnsi="Book Antiqua" w:cs="宋体"/>
          <w:b/>
          <w:bCs/>
          <w:sz w:val="24"/>
          <w:szCs w:val="24"/>
          <w:lang w:val="en-US" w:eastAsia="zh-CN"/>
        </w:rPr>
        <w:t>Flynn JM</w:t>
      </w:r>
      <w:r w:rsidRPr="00E96D7A">
        <w:rPr>
          <w:rFonts w:ascii="Book Antiqua" w:eastAsia="宋体" w:hAnsi="Book Antiqua" w:cs="宋体"/>
          <w:sz w:val="24"/>
          <w:szCs w:val="24"/>
          <w:lang w:val="en-US" w:eastAsia="zh-CN"/>
        </w:rPr>
        <w:t xml:space="preserve">, Skaggs DL, </w:t>
      </w:r>
      <w:proofErr w:type="spellStart"/>
      <w:r w:rsidRPr="00E96D7A">
        <w:rPr>
          <w:rFonts w:ascii="Book Antiqua" w:eastAsia="宋体" w:hAnsi="Book Antiqua" w:cs="宋体"/>
          <w:sz w:val="24"/>
          <w:szCs w:val="24"/>
          <w:lang w:val="en-US" w:eastAsia="zh-CN"/>
        </w:rPr>
        <w:t>Sponseller</w:t>
      </w:r>
      <w:proofErr w:type="spellEnd"/>
      <w:r w:rsidRPr="00E96D7A">
        <w:rPr>
          <w:rFonts w:ascii="Book Antiqua" w:eastAsia="宋体" w:hAnsi="Book Antiqua" w:cs="宋体"/>
          <w:sz w:val="24"/>
          <w:szCs w:val="24"/>
          <w:lang w:val="en-US" w:eastAsia="zh-CN"/>
        </w:rPr>
        <w:t xml:space="preserve"> PD, </w:t>
      </w:r>
      <w:proofErr w:type="spellStart"/>
      <w:r w:rsidRPr="00E96D7A">
        <w:rPr>
          <w:rFonts w:ascii="Book Antiqua" w:eastAsia="宋体" w:hAnsi="Book Antiqua" w:cs="宋体"/>
          <w:sz w:val="24"/>
          <w:szCs w:val="24"/>
          <w:lang w:val="en-US" w:eastAsia="zh-CN"/>
        </w:rPr>
        <w:t>Ganley</w:t>
      </w:r>
      <w:proofErr w:type="spellEnd"/>
      <w:r w:rsidRPr="00E96D7A">
        <w:rPr>
          <w:rFonts w:ascii="Book Antiqua" w:eastAsia="宋体" w:hAnsi="Book Antiqua" w:cs="宋体"/>
          <w:sz w:val="24"/>
          <w:szCs w:val="24"/>
          <w:lang w:val="en-US" w:eastAsia="zh-CN"/>
        </w:rPr>
        <w:t xml:space="preserve"> TJ, Kay RM, Leitch KK. </w:t>
      </w:r>
      <w:proofErr w:type="gramStart"/>
      <w:r w:rsidRPr="00E96D7A">
        <w:rPr>
          <w:rFonts w:ascii="Book Antiqua" w:eastAsia="宋体" w:hAnsi="Book Antiqua" w:cs="宋体"/>
          <w:sz w:val="24"/>
          <w:szCs w:val="24"/>
          <w:lang w:val="en-US" w:eastAsia="zh-CN"/>
        </w:rPr>
        <w:t>The surgical management of pediatric fractures of the lower extremity.</w:t>
      </w:r>
      <w:proofErr w:type="gramEnd"/>
      <w:r w:rsidRPr="00E96D7A">
        <w:rPr>
          <w:rFonts w:ascii="Book Antiqua" w:eastAsia="宋体" w:hAnsi="Book Antiqua" w:cs="宋体"/>
          <w:sz w:val="24"/>
          <w:szCs w:val="24"/>
          <w:lang w:val="en-US" w:eastAsia="zh-CN"/>
        </w:rPr>
        <w:t xml:space="preserve"> </w:t>
      </w:r>
      <w:proofErr w:type="spellStart"/>
      <w:r w:rsidRPr="00E96D7A">
        <w:rPr>
          <w:rFonts w:ascii="Book Antiqua" w:eastAsia="宋体" w:hAnsi="Book Antiqua" w:cs="宋体"/>
          <w:i/>
          <w:iCs/>
          <w:sz w:val="24"/>
          <w:szCs w:val="24"/>
          <w:lang w:val="en-US" w:eastAsia="zh-CN"/>
        </w:rPr>
        <w:t>Instr</w:t>
      </w:r>
      <w:proofErr w:type="spellEnd"/>
      <w:r w:rsidRPr="00E96D7A">
        <w:rPr>
          <w:rFonts w:ascii="Book Antiqua" w:eastAsia="宋体" w:hAnsi="Book Antiqua" w:cs="宋体"/>
          <w:i/>
          <w:iCs/>
          <w:sz w:val="24"/>
          <w:szCs w:val="24"/>
          <w:lang w:val="en-US" w:eastAsia="zh-CN"/>
        </w:rPr>
        <w:t xml:space="preserve"> Course </w:t>
      </w:r>
      <w:proofErr w:type="spellStart"/>
      <w:r w:rsidRPr="00E96D7A">
        <w:rPr>
          <w:rFonts w:ascii="Book Antiqua" w:eastAsia="宋体" w:hAnsi="Book Antiqua" w:cs="宋体"/>
          <w:i/>
          <w:iCs/>
          <w:sz w:val="24"/>
          <w:szCs w:val="24"/>
          <w:lang w:val="en-US" w:eastAsia="zh-CN"/>
        </w:rPr>
        <w:t>Lect</w:t>
      </w:r>
      <w:proofErr w:type="spellEnd"/>
      <w:r w:rsidRPr="00E96D7A">
        <w:rPr>
          <w:rFonts w:ascii="Book Antiqua" w:eastAsia="宋体" w:hAnsi="Book Antiqua" w:cs="宋体"/>
          <w:sz w:val="24"/>
          <w:szCs w:val="24"/>
          <w:lang w:val="en-US" w:eastAsia="zh-CN"/>
        </w:rPr>
        <w:t xml:space="preserve"> 2003; </w:t>
      </w:r>
      <w:r w:rsidRPr="00E96D7A">
        <w:rPr>
          <w:rFonts w:ascii="Book Antiqua" w:eastAsia="宋体" w:hAnsi="Book Antiqua" w:cs="宋体"/>
          <w:b/>
          <w:bCs/>
          <w:sz w:val="24"/>
          <w:szCs w:val="24"/>
          <w:lang w:val="en-US" w:eastAsia="zh-CN"/>
        </w:rPr>
        <w:t>52</w:t>
      </w:r>
      <w:r w:rsidRPr="00E96D7A">
        <w:rPr>
          <w:rFonts w:ascii="Book Antiqua" w:eastAsia="宋体" w:hAnsi="Book Antiqua" w:cs="宋体"/>
          <w:sz w:val="24"/>
          <w:szCs w:val="24"/>
          <w:lang w:val="en-US" w:eastAsia="zh-CN"/>
        </w:rPr>
        <w:t>: 647-659 [PMID: 12690889]</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8 </w:t>
      </w:r>
      <w:proofErr w:type="spellStart"/>
      <w:r w:rsidRPr="00E96D7A">
        <w:rPr>
          <w:rFonts w:ascii="Book Antiqua" w:eastAsia="宋体" w:hAnsi="Book Antiqua" w:cs="宋体"/>
          <w:b/>
          <w:bCs/>
          <w:sz w:val="24"/>
          <w:szCs w:val="24"/>
          <w:lang w:val="en-US" w:eastAsia="zh-CN"/>
        </w:rPr>
        <w:t>Ligier</w:t>
      </w:r>
      <w:proofErr w:type="spellEnd"/>
      <w:r w:rsidRPr="00E96D7A">
        <w:rPr>
          <w:rFonts w:ascii="Book Antiqua" w:eastAsia="宋体" w:hAnsi="Book Antiqua" w:cs="宋体"/>
          <w:b/>
          <w:bCs/>
          <w:sz w:val="24"/>
          <w:szCs w:val="24"/>
          <w:lang w:val="en-US" w:eastAsia="zh-CN"/>
        </w:rPr>
        <w:t xml:space="preserve"> JN</w:t>
      </w:r>
      <w:r w:rsidRPr="00E96D7A">
        <w:rPr>
          <w:rFonts w:ascii="Book Antiqua" w:eastAsia="宋体" w:hAnsi="Book Antiqua" w:cs="宋体"/>
          <w:sz w:val="24"/>
          <w:szCs w:val="24"/>
          <w:lang w:val="en-US" w:eastAsia="zh-CN"/>
        </w:rPr>
        <w:t xml:space="preserve">, </w:t>
      </w:r>
      <w:proofErr w:type="spellStart"/>
      <w:r w:rsidRPr="00E96D7A">
        <w:rPr>
          <w:rFonts w:ascii="Book Antiqua" w:eastAsia="宋体" w:hAnsi="Book Antiqua" w:cs="宋体"/>
          <w:sz w:val="24"/>
          <w:szCs w:val="24"/>
          <w:lang w:val="en-US" w:eastAsia="zh-CN"/>
        </w:rPr>
        <w:t>Metaizeau</w:t>
      </w:r>
      <w:proofErr w:type="spellEnd"/>
      <w:r w:rsidRPr="00E96D7A">
        <w:rPr>
          <w:rFonts w:ascii="Book Antiqua" w:eastAsia="宋体" w:hAnsi="Book Antiqua" w:cs="宋体"/>
          <w:sz w:val="24"/>
          <w:szCs w:val="24"/>
          <w:lang w:val="en-US" w:eastAsia="zh-CN"/>
        </w:rPr>
        <w:t xml:space="preserve"> JP, </w:t>
      </w:r>
      <w:proofErr w:type="spellStart"/>
      <w:r w:rsidRPr="00E96D7A">
        <w:rPr>
          <w:rFonts w:ascii="Book Antiqua" w:eastAsia="宋体" w:hAnsi="Book Antiqua" w:cs="宋体"/>
          <w:sz w:val="24"/>
          <w:szCs w:val="24"/>
          <w:lang w:val="en-US" w:eastAsia="zh-CN"/>
        </w:rPr>
        <w:t>Prévot</w:t>
      </w:r>
      <w:proofErr w:type="spellEnd"/>
      <w:r w:rsidRPr="00E96D7A">
        <w:rPr>
          <w:rFonts w:ascii="Book Antiqua" w:eastAsia="宋体" w:hAnsi="Book Antiqua" w:cs="宋体"/>
          <w:sz w:val="24"/>
          <w:szCs w:val="24"/>
          <w:lang w:val="en-US" w:eastAsia="zh-CN"/>
        </w:rPr>
        <w:t xml:space="preserve"> J, </w:t>
      </w:r>
      <w:proofErr w:type="spellStart"/>
      <w:r w:rsidRPr="00E96D7A">
        <w:rPr>
          <w:rFonts w:ascii="Book Antiqua" w:eastAsia="宋体" w:hAnsi="Book Antiqua" w:cs="宋体"/>
          <w:sz w:val="24"/>
          <w:szCs w:val="24"/>
          <w:lang w:val="en-US" w:eastAsia="zh-CN"/>
        </w:rPr>
        <w:t>Lascombes</w:t>
      </w:r>
      <w:proofErr w:type="spellEnd"/>
      <w:r w:rsidRPr="00E96D7A">
        <w:rPr>
          <w:rFonts w:ascii="Book Antiqua" w:eastAsia="宋体" w:hAnsi="Book Antiqua" w:cs="宋体"/>
          <w:sz w:val="24"/>
          <w:szCs w:val="24"/>
          <w:lang w:val="en-US" w:eastAsia="zh-CN"/>
        </w:rPr>
        <w:t xml:space="preserve"> P. Elastic stable intramedullary nailing of femoral shaft fractures in children. </w:t>
      </w:r>
      <w:r w:rsidRPr="00E96D7A">
        <w:rPr>
          <w:rFonts w:ascii="Book Antiqua" w:eastAsia="宋体" w:hAnsi="Book Antiqua" w:cs="宋体"/>
          <w:i/>
          <w:iCs/>
          <w:sz w:val="24"/>
          <w:szCs w:val="24"/>
          <w:lang w:val="en-US" w:eastAsia="zh-CN"/>
        </w:rPr>
        <w:t xml:space="preserve">J Bone Joint </w:t>
      </w:r>
      <w:proofErr w:type="spellStart"/>
      <w:r w:rsidRPr="00E96D7A">
        <w:rPr>
          <w:rFonts w:ascii="Book Antiqua" w:eastAsia="宋体" w:hAnsi="Book Antiqua" w:cs="宋体"/>
          <w:i/>
          <w:iCs/>
          <w:sz w:val="24"/>
          <w:szCs w:val="24"/>
          <w:lang w:val="en-US" w:eastAsia="zh-CN"/>
        </w:rPr>
        <w:t>Surg</w:t>
      </w:r>
      <w:proofErr w:type="spellEnd"/>
      <w:r w:rsidRPr="00E96D7A">
        <w:rPr>
          <w:rFonts w:ascii="Book Antiqua" w:eastAsia="宋体" w:hAnsi="Book Antiqua" w:cs="宋体"/>
          <w:i/>
          <w:iCs/>
          <w:sz w:val="24"/>
          <w:szCs w:val="24"/>
          <w:lang w:val="en-US" w:eastAsia="zh-CN"/>
        </w:rPr>
        <w:t xml:space="preserve"> Br</w:t>
      </w:r>
      <w:r w:rsidRPr="00E96D7A">
        <w:rPr>
          <w:rFonts w:ascii="Book Antiqua" w:eastAsia="宋体" w:hAnsi="Book Antiqua" w:cs="宋体"/>
          <w:sz w:val="24"/>
          <w:szCs w:val="24"/>
          <w:lang w:val="en-US" w:eastAsia="zh-CN"/>
        </w:rPr>
        <w:t xml:space="preserve"> 1988; </w:t>
      </w:r>
      <w:r w:rsidRPr="00E96D7A">
        <w:rPr>
          <w:rFonts w:ascii="Book Antiqua" w:eastAsia="宋体" w:hAnsi="Book Antiqua" w:cs="宋体"/>
          <w:b/>
          <w:bCs/>
          <w:sz w:val="24"/>
          <w:szCs w:val="24"/>
          <w:lang w:val="en-US" w:eastAsia="zh-CN"/>
        </w:rPr>
        <w:t>70</w:t>
      </w:r>
      <w:r w:rsidRPr="00E96D7A">
        <w:rPr>
          <w:rFonts w:ascii="Book Antiqua" w:eastAsia="宋体" w:hAnsi="Book Antiqua" w:cs="宋体"/>
          <w:sz w:val="24"/>
          <w:szCs w:val="24"/>
          <w:lang w:val="en-US" w:eastAsia="zh-CN"/>
        </w:rPr>
        <w:t>: 74-77 [PMID: 3339064]</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9 </w:t>
      </w:r>
      <w:r w:rsidRPr="00E96D7A">
        <w:rPr>
          <w:rFonts w:ascii="Book Antiqua" w:eastAsia="宋体" w:hAnsi="Book Antiqua" w:cs="宋体"/>
          <w:b/>
          <w:bCs/>
          <w:sz w:val="24"/>
          <w:szCs w:val="24"/>
          <w:lang w:val="en-US" w:eastAsia="zh-CN"/>
        </w:rPr>
        <w:t>Flynn JM</w:t>
      </w:r>
      <w:r w:rsidRPr="00E96D7A">
        <w:rPr>
          <w:rFonts w:ascii="Book Antiqua" w:eastAsia="宋体" w:hAnsi="Book Antiqua" w:cs="宋体"/>
          <w:sz w:val="24"/>
          <w:szCs w:val="24"/>
          <w:lang w:val="en-US" w:eastAsia="zh-CN"/>
        </w:rPr>
        <w:t xml:space="preserve">, </w:t>
      </w:r>
      <w:proofErr w:type="spellStart"/>
      <w:r w:rsidRPr="00E96D7A">
        <w:rPr>
          <w:rFonts w:ascii="Book Antiqua" w:eastAsia="宋体" w:hAnsi="Book Antiqua" w:cs="宋体"/>
          <w:sz w:val="24"/>
          <w:szCs w:val="24"/>
          <w:lang w:val="en-US" w:eastAsia="zh-CN"/>
        </w:rPr>
        <w:t>Hresko</w:t>
      </w:r>
      <w:proofErr w:type="spellEnd"/>
      <w:r w:rsidRPr="00E96D7A">
        <w:rPr>
          <w:rFonts w:ascii="Book Antiqua" w:eastAsia="宋体" w:hAnsi="Book Antiqua" w:cs="宋体"/>
          <w:sz w:val="24"/>
          <w:szCs w:val="24"/>
          <w:lang w:val="en-US" w:eastAsia="zh-CN"/>
        </w:rPr>
        <w:t xml:space="preserve"> T, Reynolds RA, </w:t>
      </w:r>
      <w:proofErr w:type="spellStart"/>
      <w:r w:rsidRPr="00E96D7A">
        <w:rPr>
          <w:rFonts w:ascii="Book Antiqua" w:eastAsia="宋体" w:hAnsi="Book Antiqua" w:cs="宋体"/>
          <w:sz w:val="24"/>
          <w:szCs w:val="24"/>
          <w:lang w:val="en-US" w:eastAsia="zh-CN"/>
        </w:rPr>
        <w:t>Blasier</w:t>
      </w:r>
      <w:proofErr w:type="spellEnd"/>
      <w:r w:rsidRPr="00E96D7A">
        <w:rPr>
          <w:rFonts w:ascii="Book Antiqua" w:eastAsia="宋体" w:hAnsi="Book Antiqua" w:cs="宋体"/>
          <w:sz w:val="24"/>
          <w:szCs w:val="24"/>
          <w:lang w:val="en-US" w:eastAsia="zh-CN"/>
        </w:rPr>
        <w:t xml:space="preserve"> RD, Davidson R, </w:t>
      </w:r>
      <w:proofErr w:type="spellStart"/>
      <w:r w:rsidRPr="00E96D7A">
        <w:rPr>
          <w:rFonts w:ascii="Book Antiqua" w:eastAsia="宋体" w:hAnsi="Book Antiqua" w:cs="宋体"/>
          <w:sz w:val="24"/>
          <w:szCs w:val="24"/>
          <w:lang w:val="en-US" w:eastAsia="zh-CN"/>
        </w:rPr>
        <w:t>Kasser</w:t>
      </w:r>
      <w:proofErr w:type="spellEnd"/>
      <w:r w:rsidRPr="00E96D7A">
        <w:rPr>
          <w:rFonts w:ascii="Book Antiqua" w:eastAsia="宋体" w:hAnsi="Book Antiqua" w:cs="宋体"/>
          <w:sz w:val="24"/>
          <w:szCs w:val="24"/>
          <w:lang w:val="en-US" w:eastAsia="zh-CN"/>
        </w:rPr>
        <w:t xml:space="preserve"> J. Titanium elastic nails for pediatric femur fractures: a multicenter study of early results with analysis of complications. </w:t>
      </w:r>
      <w:r w:rsidRPr="00E96D7A">
        <w:rPr>
          <w:rFonts w:ascii="Book Antiqua" w:eastAsia="宋体" w:hAnsi="Book Antiqua" w:cs="宋体"/>
          <w:i/>
          <w:iCs/>
          <w:sz w:val="24"/>
          <w:szCs w:val="24"/>
          <w:lang w:val="en-US" w:eastAsia="zh-CN"/>
        </w:rPr>
        <w:t xml:space="preserve">J </w:t>
      </w:r>
      <w:proofErr w:type="spellStart"/>
      <w:r w:rsidRPr="00E96D7A">
        <w:rPr>
          <w:rFonts w:ascii="Book Antiqua" w:eastAsia="宋体" w:hAnsi="Book Antiqua" w:cs="宋体"/>
          <w:i/>
          <w:iCs/>
          <w:sz w:val="24"/>
          <w:szCs w:val="24"/>
          <w:lang w:val="en-US" w:eastAsia="zh-CN"/>
        </w:rPr>
        <w:t>Pediatr</w:t>
      </w:r>
      <w:proofErr w:type="spellEnd"/>
      <w:r w:rsidRPr="00E96D7A">
        <w:rPr>
          <w:rFonts w:ascii="Book Antiqua" w:eastAsia="宋体" w:hAnsi="Book Antiqua" w:cs="宋体"/>
          <w:i/>
          <w:iCs/>
          <w:sz w:val="24"/>
          <w:szCs w:val="24"/>
          <w:lang w:val="en-US" w:eastAsia="zh-CN"/>
        </w:rPr>
        <w:t xml:space="preserve"> </w:t>
      </w:r>
      <w:proofErr w:type="spellStart"/>
      <w:r w:rsidRPr="00E96D7A">
        <w:rPr>
          <w:rFonts w:ascii="Book Antiqua" w:eastAsia="宋体" w:hAnsi="Book Antiqua" w:cs="宋体"/>
          <w:i/>
          <w:iCs/>
          <w:sz w:val="24"/>
          <w:szCs w:val="24"/>
          <w:lang w:val="en-US" w:eastAsia="zh-CN"/>
        </w:rPr>
        <w:t>Orthop</w:t>
      </w:r>
      <w:proofErr w:type="spellEnd"/>
      <w:r w:rsidRPr="00E96D7A">
        <w:rPr>
          <w:rFonts w:ascii="Book Antiqua" w:eastAsia="宋体" w:hAnsi="Book Antiqua" w:cs="宋体"/>
          <w:sz w:val="24"/>
          <w:szCs w:val="24"/>
          <w:lang w:val="en-US" w:eastAsia="zh-CN"/>
        </w:rPr>
        <w:t xml:space="preserve"> </w:t>
      </w:r>
      <w:r>
        <w:rPr>
          <w:rFonts w:ascii="Book Antiqua" w:eastAsia="宋体" w:hAnsi="Book Antiqua" w:cs="宋体" w:hint="eastAsia"/>
          <w:sz w:val="24"/>
          <w:szCs w:val="24"/>
          <w:lang w:val="en-US" w:eastAsia="zh-CN"/>
        </w:rPr>
        <w:t>2001</w:t>
      </w:r>
      <w:r w:rsidRPr="00E96D7A">
        <w:rPr>
          <w:rFonts w:ascii="Book Antiqua" w:eastAsia="宋体" w:hAnsi="Book Antiqua" w:cs="宋体"/>
          <w:sz w:val="24"/>
          <w:szCs w:val="24"/>
          <w:lang w:val="en-US" w:eastAsia="zh-CN"/>
        </w:rPr>
        <w:t xml:space="preserve">; </w:t>
      </w:r>
      <w:r w:rsidRPr="00E96D7A">
        <w:rPr>
          <w:rFonts w:ascii="Book Antiqua" w:eastAsia="宋体" w:hAnsi="Book Antiqua" w:cs="宋体"/>
          <w:b/>
          <w:bCs/>
          <w:sz w:val="24"/>
          <w:szCs w:val="24"/>
          <w:lang w:val="en-US" w:eastAsia="zh-CN"/>
        </w:rPr>
        <w:t>21</w:t>
      </w:r>
      <w:r w:rsidRPr="00E96D7A">
        <w:rPr>
          <w:rFonts w:ascii="Book Antiqua" w:eastAsia="宋体" w:hAnsi="Book Antiqua" w:cs="宋体"/>
          <w:sz w:val="24"/>
          <w:szCs w:val="24"/>
          <w:lang w:val="en-US" w:eastAsia="zh-CN"/>
        </w:rPr>
        <w:t>: 4-8 [PMID: 11176345]</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proofErr w:type="gramStart"/>
      <w:r w:rsidRPr="00E96D7A">
        <w:rPr>
          <w:rFonts w:ascii="Book Antiqua" w:eastAsia="宋体" w:hAnsi="Book Antiqua" w:cs="宋体"/>
          <w:sz w:val="24"/>
          <w:szCs w:val="24"/>
          <w:lang w:val="en-US" w:eastAsia="zh-CN"/>
        </w:rPr>
        <w:t xml:space="preserve">10 </w:t>
      </w:r>
      <w:r w:rsidRPr="00E96D7A">
        <w:rPr>
          <w:rFonts w:ascii="Book Antiqua" w:eastAsia="宋体" w:hAnsi="Book Antiqua" w:cs="宋体"/>
          <w:b/>
          <w:bCs/>
          <w:sz w:val="24"/>
          <w:szCs w:val="24"/>
          <w:lang w:val="en-US" w:eastAsia="zh-CN"/>
        </w:rPr>
        <w:t>Bowyer GW</w:t>
      </w:r>
      <w:r w:rsidRPr="00E96D7A">
        <w:rPr>
          <w:rFonts w:ascii="Book Antiqua" w:eastAsia="宋体" w:hAnsi="Book Antiqua" w:cs="宋体"/>
          <w:sz w:val="24"/>
          <w:szCs w:val="24"/>
          <w:lang w:val="en-US" w:eastAsia="zh-CN"/>
        </w:rPr>
        <w:t>, Clarke NM.</w:t>
      </w:r>
      <w:proofErr w:type="gramEnd"/>
      <w:r w:rsidRPr="00E96D7A">
        <w:rPr>
          <w:rFonts w:ascii="Book Antiqua" w:eastAsia="宋体" w:hAnsi="Book Antiqua" w:cs="宋体"/>
          <w:sz w:val="24"/>
          <w:szCs w:val="24"/>
          <w:lang w:val="en-US" w:eastAsia="zh-CN"/>
        </w:rPr>
        <w:t xml:space="preserve"> </w:t>
      </w:r>
      <w:proofErr w:type="gramStart"/>
      <w:r w:rsidRPr="00E96D7A">
        <w:rPr>
          <w:rFonts w:ascii="Book Antiqua" w:eastAsia="宋体" w:hAnsi="Book Antiqua" w:cs="宋体"/>
          <w:sz w:val="24"/>
          <w:szCs w:val="24"/>
          <w:lang w:val="en-US" w:eastAsia="zh-CN"/>
        </w:rPr>
        <w:t>Fractures of the femur in children.</w:t>
      </w:r>
      <w:proofErr w:type="gramEnd"/>
      <w:r w:rsidRPr="00E96D7A">
        <w:rPr>
          <w:rFonts w:ascii="Book Antiqua" w:eastAsia="宋体" w:hAnsi="Book Antiqua" w:cs="宋体"/>
          <w:sz w:val="24"/>
          <w:szCs w:val="24"/>
          <w:lang w:val="en-US" w:eastAsia="zh-CN"/>
        </w:rPr>
        <w:t xml:space="preserve"> </w:t>
      </w:r>
      <w:r w:rsidRPr="00E96D7A">
        <w:rPr>
          <w:rFonts w:ascii="Book Antiqua" w:eastAsia="宋体" w:hAnsi="Book Antiqua" w:cs="宋体"/>
          <w:i/>
          <w:iCs/>
          <w:sz w:val="24"/>
          <w:szCs w:val="24"/>
          <w:lang w:val="en-US" w:eastAsia="zh-CN"/>
        </w:rPr>
        <w:t xml:space="preserve">J Bone Joint </w:t>
      </w:r>
      <w:proofErr w:type="spellStart"/>
      <w:r w:rsidRPr="00E96D7A">
        <w:rPr>
          <w:rFonts w:ascii="Book Antiqua" w:eastAsia="宋体" w:hAnsi="Book Antiqua" w:cs="宋体"/>
          <w:i/>
          <w:iCs/>
          <w:sz w:val="24"/>
          <w:szCs w:val="24"/>
          <w:lang w:val="en-US" w:eastAsia="zh-CN"/>
        </w:rPr>
        <w:t>Surg</w:t>
      </w:r>
      <w:proofErr w:type="spellEnd"/>
      <w:r w:rsidRPr="00E96D7A">
        <w:rPr>
          <w:rFonts w:ascii="Book Antiqua" w:eastAsia="宋体" w:hAnsi="Book Antiqua" w:cs="宋体"/>
          <w:i/>
          <w:iCs/>
          <w:sz w:val="24"/>
          <w:szCs w:val="24"/>
          <w:lang w:val="en-US" w:eastAsia="zh-CN"/>
        </w:rPr>
        <w:t xml:space="preserve"> Am</w:t>
      </w:r>
      <w:r w:rsidRPr="00E96D7A">
        <w:rPr>
          <w:rFonts w:ascii="Book Antiqua" w:eastAsia="宋体" w:hAnsi="Book Antiqua" w:cs="宋体"/>
          <w:sz w:val="24"/>
          <w:szCs w:val="24"/>
          <w:lang w:val="en-US" w:eastAsia="zh-CN"/>
        </w:rPr>
        <w:t xml:space="preserve"> 1995; </w:t>
      </w:r>
      <w:r w:rsidRPr="00E96D7A">
        <w:rPr>
          <w:rFonts w:ascii="Book Antiqua" w:eastAsia="宋体" w:hAnsi="Book Antiqua" w:cs="宋体"/>
          <w:b/>
          <w:bCs/>
          <w:sz w:val="24"/>
          <w:szCs w:val="24"/>
          <w:lang w:val="en-US" w:eastAsia="zh-CN"/>
        </w:rPr>
        <w:t>77</w:t>
      </w:r>
      <w:r w:rsidRPr="00E96D7A">
        <w:rPr>
          <w:rFonts w:ascii="Book Antiqua" w:eastAsia="宋体" w:hAnsi="Book Antiqua" w:cs="宋体"/>
          <w:sz w:val="24"/>
          <w:szCs w:val="24"/>
          <w:lang w:val="en-US" w:eastAsia="zh-CN"/>
        </w:rPr>
        <w:t>: 1784-1785 [PMID: 7593090]</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11 </w:t>
      </w:r>
      <w:r w:rsidRPr="00E96D7A">
        <w:rPr>
          <w:rFonts w:ascii="Book Antiqua" w:eastAsia="宋体" w:hAnsi="Book Antiqua" w:cs="宋体"/>
          <w:b/>
          <w:bCs/>
          <w:sz w:val="24"/>
          <w:szCs w:val="24"/>
          <w:lang w:val="en-US" w:eastAsia="zh-CN"/>
        </w:rPr>
        <w:t>Sanders JO</w:t>
      </w:r>
      <w:r w:rsidRPr="00E96D7A">
        <w:rPr>
          <w:rFonts w:ascii="Book Antiqua" w:eastAsia="宋体" w:hAnsi="Book Antiqua" w:cs="宋体"/>
          <w:sz w:val="24"/>
          <w:szCs w:val="24"/>
          <w:lang w:val="en-US" w:eastAsia="zh-CN"/>
        </w:rPr>
        <w:t xml:space="preserve">, Browne RH, Mooney JF, Raney EM, Horn BD, Anderson DJ, </w:t>
      </w:r>
      <w:proofErr w:type="spellStart"/>
      <w:r w:rsidRPr="00E96D7A">
        <w:rPr>
          <w:rFonts w:ascii="Book Antiqua" w:eastAsia="宋体" w:hAnsi="Book Antiqua" w:cs="宋体"/>
          <w:sz w:val="24"/>
          <w:szCs w:val="24"/>
          <w:lang w:val="en-US" w:eastAsia="zh-CN"/>
        </w:rPr>
        <w:t>Hennrikus</w:t>
      </w:r>
      <w:proofErr w:type="spellEnd"/>
      <w:r w:rsidRPr="00E96D7A">
        <w:rPr>
          <w:rFonts w:ascii="Book Antiqua" w:eastAsia="宋体" w:hAnsi="Book Antiqua" w:cs="宋体"/>
          <w:sz w:val="24"/>
          <w:szCs w:val="24"/>
          <w:lang w:val="en-US" w:eastAsia="zh-CN"/>
        </w:rPr>
        <w:t xml:space="preserve"> WL, Robertson WW. Treatment of femoral fractures in children by pediatric orthopedists: results of a 1998 survey. </w:t>
      </w:r>
      <w:r w:rsidRPr="00E96D7A">
        <w:rPr>
          <w:rFonts w:ascii="Book Antiqua" w:eastAsia="宋体" w:hAnsi="Book Antiqua" w:cs="宋体"/>
          <w:i/>
          <w:iCs/>
          <w:sz w:val="24"/>
          <w:szCs w:val="24"/>
          <w:lang w:val="en-US" w:eastAsia="zh-CN"/>
        </w:rPr>
        <w:t xml:space="preserve">J </w:t>
      </w:r>
      <w:proofErr w:type="spellStart"/>
      <w:r w:rsidRPr="00E96D7A">
        <w:rPr>
          <w:rFonts w:ascii="Book Antiqua" w:eastAsia="宋体" w:hAnsi="Book Antiqua" w:cs="宋体"/>
          <w:i/>
          <w:iCs/>
          <w:sz w:val="24"/>
          <w:szCs w:val="24"/>
          <w:lang w:val="en-US" w:eastAsia="zh-CN"/>
        </w:rPr>
        <w:t>Pediatr</w:t>
      </w:r>
      <w:proofErr w:type="spellEnd"/>
      <w:r w:rsidRPr="00E96D7A">
        <w:rPr>
          <w:rFonts w:ascii="Book Antiqua" w:eastAsia="宋体" w:hAnsi="Book Antiqua" w:cs="宋体"/>
          <w:i/>
          <w:iCs/>
          <w:sz w:val="24"/>
          <w:szCs w:val="24"/>
          <w:lang w:val="en-US" w:eastAsia="zh-CN"/>
        </w:rPr>
        <w:t xml:space="preserve"> </w:t>
      </w:r>
      <w:proofErr w:type="spellStart"/>
      <w:r w:rsidRPr="00E96D7A">
        <w:rPr>
          <w:rFonts w:ascii="Book Antiqua" w:eastAsia="宋体" w:hAnsi="Book Antiqua" w:cs="宋体"/>
          <w:i/>
          <w:iCs/>
          <w:sz w:val="24"/>
          <w:szCs w:val="24"/>
          <w:lang w:val="en-US" w:eastAsia="zh-CN"/>
        </w:rPr>
        <w:t>Orthop</w:t>
      </w:r>
      <w:proofErr w:type="spellEnd"/>
      <w:r w:rsidRPr="00E96D7A">
        <w:rPr>
          <w:rFonts w:ascii="Book Antiqua" w:eastAsia="宋体" w:hAnsi="Book Antiqua" w:cs="宋体"/>
          <w:sz w:val="24"/>
          <w:szCs w:val="24"/>
          <w:lang w:val="en-US" w:eastAsia="zh-CN"/>
        </w:rPr>
        <w:t xml:space="preserve"> </w:t>
      </w:r>
      <w:r>
        <w:rPr>
          <w:rFonts w:ascii="Book Antiqua" w:eastAsia="宋体" w:hAnsi="Book Antiqua" w:cs="宋体" w:hint="eastAsia"/>
          <w:sz w:val="24"/>
          <w:szCs w:val="24"/>
          <w:lang w:val="en-US" w:eastAsia="zh-CN"/>
        </w:rPr>
        <w:t>2001</w:t>
      </w:r>
      <w:r w:rsidRPr="00E96D7A">
        <w:rPr>
          <w:rFonts w:ascii="Book Antiqua" w:eastAsia="宋体" w:hAnsi="Book Antiqua" w:cs="宋体"/>
          <w:sz w:val="24"/>
          <w:szCs w:val="24"/>
          <w:lang w:val="en-US" w:eastAsia="zh-CN"/>
        </w:rPr>
        <w:t xml:space="preserve">; </w:t>
      </w:r>
      <w:r w:rsidRPr="00E96D7A">
        <w:rPr>
          <w:rFonts w:ascii="Book Antiqua" w:eastAsia="宋体" w:hAnsi="Book Antiqua" w:cs="宋体"/>
          <w:b/>
          <w:bCs/>
          <w:sz w:val="24"/>
          <w:szCs w:val="24"/>
          <w:lang w:val="en-US" w:eastAsia="zh-CN"/>
        </w:rPr>
        <w:t>21</w:t>
      </w:r>
      <w:r w:rsidRPr="00E96D7A">
        <w:rPr>
          <w:rFonts w:ascii="Book Antiqua" w:eastAsia="宋体" w:hAnsi="Book Antiqua" w:cs="宋体"/>
          <w:sz w:val="24"/>
          <w:szCs w:val="24"/>
          <w:lang w:val="en-US" w:eastAsia="zh-CN"/>
        </w:rPr>
        <w:t>: 436-441 [PMID: 11433152 DOI: 10.1097/00004694-200111000-00028]</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lastRenderedPageBreak/>
        <w:t xml:space="preserve">12 </w:t>
      </w:r>
      <w:proofErr w:type="spellStart"/>
      <w:r w:rsidRPr="00E96D7A">
        <w:rPr>
          <w:rFonts w:ascii="Book Antiqua" w:eastAsia="宋体" w:hAnsi="Book Antiqua" w:cs="宋体"/>
          <w:b/>
          <w:bCs/>
          <w:sz w:val="24"/>
          <w:szCs w:val="24"/>
          <w:lang w:val="en-US" w:eastAsia="zh-CN"/>
        </w:rPr>
        <w:t>Khoriati</w:t>
      </w:r>
      <w:proofErr w:type="spellEnd"/>
      <w:r w:rsidRPr="00E96D7A">
        <w:rPr>
          <w:rFonts w:ascii="Book Antiqua" w:eastAsia="宋体" w:hAnsi="Book Antiqua" w:cs="宋体"/>
          <w:b/>
          <w:bCs/>
          <w:sz w:val="24"/>
          <w:szCs w:val="24"/>
          <w:lang w:val="en-US" w:eastAsia="zh-CN"/>
        </w:rPr>
        <w:t xml:space="preserve"> AA</w:t>
      </w:r>
      <w:r w:rsidRPr="00E96D7A">
        <w:rPr>
          <w:rFonts w:ascii="Book Antiqua" w:eastAsia="宋体" w:hAnsi="Book Antiqua" w:cs="宋体"/>
          <w:sz w:val="24"/>
          <w:szCs w:val="24"/>
          <w:lang w:val="en-US" w:eastAsia="zh-CN"/>
        </w:rPr>
        <w:t xml:space="preserve">, Jones C, </w:t>
      </w:r>
      <w:proofErr w:type="spellStart"/>
      <w:r w:rsidRPr="00E96D7A">
        <w:rPr>
          <w:rFonts w:ascii="Book Antiqua" w:eastAsia="宋体" w:hAnsi="Book Antiqua" w:cs="宋体"/>
          <w:sz w:val="24"/>
          <w:szCs w:val="24"/>
          <w:lang w:val="en-US" w:eastAsia="zh-CN"/>
        </w:rPr>
        <w:t>Gelfer</w:t>
      </w:r>
      <w:proofErr w:type="spellEnd"/>
      <w:r w:rsidRPr="00E96D7A">
        <w:rPr>
          <w:rFonts w:ascii="Book Antiqua" w:eastAsia="宋体" w:hAnsi="Book Antiqua" w:cs="宋体"/>
          <w:sz w:val="24"/>
          <w:szCs w:val="24"/>
          <w:lang w:val="en-US" w:eastAsia="zh-CN"/>
        </w:rPr>
        <w:t xml:space="preserve"> Y, </w:t>
      </w:r>
      <w:proofErr w:type="spellStart"/>
      <w:r w:rsidRPr="00E96D7A">
        <w:rPr>
          <w:rFonts w:ascii="Book Antiqua" w:eastAsia="宋体" w:hAnsi="Book Antiqua" w:cs="宋体"/>
          <w:sz w:val="24"/>
          <w:szCs w:val="24"/>
          <w:lang w:val="en-US" w:eastAsia="zh-CN"/>
        </w:rPr>
        <w:t>Trompeter</w:t>
      </w:r>
      <w:proofErr w:type="spellEnd"/>
      <w:r w:rsidRPr="00E96D7A">
        <w:rPr>
          <w:rFonts w:ascii="Book Antiqua" w:eastAsia="宋体" w:hAnsi="Book Antiqua" w:cs="宋体"/>
          <w:sz w:val="24"/>
          <w:szCs w:val="24"/>
          <w:lang w:val="en-US" w:eastAsia="zh-CN"/>
        </w:rPr>
        <w:t xml:space="preserve"> A. The management of </w:t>
      </w:r>
      <w:proofErr w:type="spellStart"/>
      <w:r w:rsidRPr="00E96D7A">
        <w:rPr>
          <w:rFonts w:ascii="Book Antiqua" w:eastAsia="宋体" w:hAnsi="Book Antiqua" w:cs="宋体"/>
          <w:sz w:val="24"/>
          <w:szCs w:val="24"/>
          <w:lang w:val="en-US" w:eastAsia="zh-CN"/>
        </w:rPr>
        <w:t>paediatric</w:t>
      </w:r>
      <w:proofErr w:type="spellEnd"/>
      <w:r w:rsidRPr="00E96D7A">
        <w:rPr>
          <w:rFonts w:ascii="Book Antiqua" w:eastAsia="宋体" w:hAnsi="Book Antiqua" w:cs="宋体"/>
          <w:sz w:val="24"/>
          <w:szCs w:val="24"/>
          <w:lang w:val="en-US" w:eastAsia="zh-CN"/>
        </w:rPr>
        <w:t xml:space="preserve"> </w:t>
      </w:r>
      <w:proofErr w:type="spellStart"/>
      <w:r w:rsidRPr="00E96D7A">
        <w:rPr>
          <w:rFonts w:ascii="Book Antiqua" w:eastAsia="宋体" w:hAnsi="Book Antiqua" w:cs="宋体"/>
          <w:sz w:val="24"/>
          <w:szCs w:val="24"/>
          <w:lang w:val="en-US" w:eastAsia="zh-CN"/>
        </w:rPr>
        <w:t>diaphyseal</w:t>
      </w:r>
      <w:proofErr w:type="spellEnd"/>
      <w:r w:rsidRPr="00E96D7A">
        <w:rPr>
          <w:rFonts w:ascii="Book Antiqua" w:eastAsia="宋体" w:hAnsi="Book Antiqua" w:cs="宋体"/>
          <w:sz w:val="24"/>
          <w:szCs w:val="24"/>
          <w:lang w:val="en-US" w:eastAsia="zh-CN"/>
        </w:rPr>
        <w:t xml:space="preserve"> femoral fractures: a modern approach. </w:t>
      </w:r>
      <w:r w:rsidRPr="00E96D7A">
        <w:rPr>
          <w:rFonts w:ascii="Book Antiqua" w:eastAsia="宋体" w:hAnsi="Book Antiqua" w:cs="宋体"/>
          <w:i/>
          <w:iCs/>
          <w:sz w:val="24"/>
          <w:szCs w:val="24"/>
          <w:lang w:val="en-US" w:eastAsia="zh-CN"/>
        </w:rPr>
        <w:t xml:space="preserve">Strategies Trauma Limb </w:t>
      </w:r>
      <w:proofErr w:type="spellStart"/>
      <w:r w:rsidRPr="00E96D7A">
        <w:rPr>
          <w:rFonts w:ascii="Book Antiqua" w:eastAsia="宋体" w:hAnsi="Book Antiqua" w:cs="宋体"/>
          <w:i/>
          <w:iCs/>
          <w:sz w:val="24"/>
          <w:szCs w:val="24"/>
          <w:lang w:val="en-US" w:eastAsia="zh-CN"/>
        </w:rPr>
        <w:t>Reconstr</w:t>
      </w:r>
      <w:proofErr w:type="spellEnd"/>
      <w:r w:rsidRPr="00E96D7A">
        <w:rPr>
          <w:rFonts w:ascii="Book Antiqua" w:eastAsia="宋体" w:hAnsi="Book Antiqua" w:cs="宋体"/>
          <w:sz w:val="24"/>
          <w:szCs w:val="24"/>
          <w:lang w:val="en-US" w:eastAsia="zh-CN"/>
        </w:rPr>
        <w:t xml:space="preserve"> 2016; </w:t>
      </w:r>
      <w:r w:rsidRPr="00E96D7A">
        <w:rPr>
          <w:rFonts w:ascii="Book Antiqua" w:eastAsia="宋体" w:hAnsi="Book Antiqua" w:cs="宋体"/>
          <w:b/>
          <w:bCs/>
          <w:sz w:val="24"/>
          <w:szCs w:val="24"/>
          <w:lang w:val="en-US" w:eastAsia="zh-CN"/>
        </w:rPr>
        <w:t>11</w:t>
      </w:r>
      <w:r w:rsidRPr="00E96D7A">
        <w:rPr>
          <w:rFonts w:ascii="Book Antiqua" w:eastAsia="宋体" w:hAnsi="Book Antiqua" w:cs="宋体"/>
          <w:sz w:val="24"/>
          <w:szCs w:val="24"/>
          <w:lang w:val="en-US" w:eastAsia="zh-CN"/>
        </w:rPr>
        <w:t>: 87-97 [PMID: 27401456 DOI: 10.1007/s11751-016-0258-2]</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13 </w:t>
      </w:r>
      <w:proofErr w:type="spellStart"/>
      <w:r w:rsidRPr="00E96D7A">
        <w:rPr>
          <w:rFonts w:ascii="Book Antiqua" w:eastAsia="宋体" w:hAnsi="Book Antiqua" w:cs="宋体"/>
          <w:b/>
          <w:sz w:val="24"/>
          <w:szCs w:val="24"/>
          <w:lang w:val="en-US" w:eastAsia="zh-CN"/>
        </w:rPr>
        <w:t>Bhaskar</w:t>
      </w:r>
      <w:proofErr w:type="spellEnd"/>
      <w:r w:rsidRPr="00E96D7A">
        <w:rPr>
          <w:rFonts w:ascii="Book Antiqua" w:eastAsia="宋体" w:hAnsi="Book Antiqua" w:cs="宋体"/>
          <w:b/>
          <w:sz w:val="24"/>
          <w:szCs w:val="24"/>
          <w:lang w:val="en-US" w:eastAsia="zh-CN"/>
        </w:rPr>
        <w:t xml:space="preserve"> A</w:t>
      </w:r>
      <w:r w:rsidRPr="00E96D7A">
        <w:rPr>
          <w:rFonts w:ascii="Book Antiqua" w:eastAsia="宋体" w:hAnsi="Book Antiqua" w:cs="宋体"/>
          <w:sz w:val="24"/>
          <w:szCs w:val="24"/>
          <w:lang w:val="en-US" w:eastAsia="zh-CN"/>
        </w:rPr>
        <w:t xml:space="preserve">. Treatment of long bone fractures in children by flexible titanium nails. </w:t>
      </w:r>
      <w:r w:rsidRPr="00E96D7A">
        <w:rPr>
          <w:rFonts w:ascii="Book Antiqua" w:eastAsia="宋体" w:hAnsi="Book Antiqua" w:cs="宋体"/>
          <w:i/>
          <w:sz w:val="24"/>
          <w:szCs w:val="24"/>
          <w:lang w:val="en-US" w:eastAsia="zh-CN"/>
        </w:rPr>
        <w:t xml:space="preserve">Indian J </w:t>
      </w:r>
      <w:proofErr w:type="spellStart"/>
      <w:r w:rsidRPr="00E96D7A">
        <w:rPr>
          <w:rFonts w:ascii="Book Antiqua" w:eastAsia="宋体" w:hAnsi="Book Antiqua" w:cs="宋体"/>
          <w:i/>
          <w:sz w:val="24"/>
          <w:szCs w:val="24"/>
          <w:lang w:val="en-US" w:eastAsia="zh-CN"/>
        </w:rPr>
        <w:t>Orthop</w:t>
      </w:r>
      <w:proofErr w:type="spellEnd"/>
      <w:r w:rsidRPr="00E96D7A">
        <w:rPr>
          <w:rFonts w:ascii="Book Antiqua" w:eastAsia="宋体" w:hAnsi="Book Antiqua" w:cs="宋体"/>
          <w:sz w:val="24"/>
          <w:szCs w:val="24"/>
          <w:lang w:val="en-US" w:eastAsia="zh-CN"/>
        </w:rPr>
        <w:t xml:space="preserve"> 2005; </w:t>
      </w:r>
      <w:r w:rsidRPr="00E96D7A">
        <w:rPr>
          <w:rFonts w:ascii="Book Antiqua" w:eastAsia="宋体" w:hAnsi="Book Antiqua" w:cs="宋体"/>
          <w:b/>
          <w:sz w:val="24"/>
          <w:szCs w:val="24"/>
          <w:lang w:val="en-US" w:eastAsia="zh-CN"/>
        </w:rPr>
        <w:t>39</w:t>
      </w:r>
      <w:r w:rsidRPr="00E96D7A">
        <w:rPr>
          <w:rFonts w:ascii="Book Antiqua" w:eastAsia="宋体" w:hAnsi="Book Antiqua" w:cs="宋体"/>
          <w:sz w:val="24"/>
          <w:szCs w:val="24"/>
          <w:lang w:val="en-US" w:eastAsia="zh-CN"/>
        </w:rPr>
        <w:t>: 166-168 [DOI: 10.4103/0019-5413.36715]</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proofErr w:type="gramStart"/>
      <w:r w:rsidRPr="00E96D7A">
        <w:rPr>
          <w:rFonts w:ascii="Book Antiqua" w:eastAsia="宋体" w:hAnsi="Book Antiqua" w:cs="宋体"/>
          <w:sz w:val="24"/>
          <w:szCs w:val="24"/>
          <w:lang w:val="en-US" w:eastAsia="zh-CN"/>
        </w:rPr>
        <w:t xml:space="preserve">14 </w:t>
      </w:r>
      <w:proofErr w:type="spellStart"/>
      <w:r w:rsidRPr="00E96D7A">
        <w:rPr>
          <w:rFonts w:ascii="Book Antiqua" w:eastAsia="宋体" w:hAnsi="Book Antiqua" w:cs="宋体"/>
          <w:b/>
          <w:bCs/>
          <w:sz w:val="24"/>
          <w:szCs w:val="24"/>
          <w:lang w:val="en-US" w:eastAsia="zh-CN"/>
        </w:rPr>
        <w:t>Metaizeau</w:t>
      </w:r>
      <w:proofErr w:type="spellEnd"/>
      <w:r w:rsidRPr="00E96D7A">
        <w:rPr>
          <w:rFonts w:ascii="Book Antiqua" w:eastAsia="宋体" w:hAnsi="Book Antiqua" w:cs="宋体"/>
          <w:b/>
          <w:bCs/>
          <w:sz w:val="24"/>
          <w:szCs w:val="24"/>
          <w:lang w:val="en-US" w:eastAsia="zh-CN"/>
        </w:rPr>
        <w:t xml:space="preserve"> JP</w:t>
      </w:r>
      <w:r w:rsidRPr="00E96D7A">
        <w:rPr>
          <w:rFonts w:ascii="Book Antiqua" w:eastAsia="宋体" w:hAnsi="Book Antiqua" w:cs="宋体"/>
          <w:sz w:val="24"/>
          <w:szCs w:val="24"/>
          <w:lang w:val="en-US" w:eastAsia="zh-CN"/>
        </w:rPr>
        <w:t>.</w:t>
      </w:r>
      <w:proofErr w:type="gramEnd"/>
      <w:r w:rsidRPr="00E96D7A">
        <w:rPr>
          <w:rFonts w:ascii="Book Antiqua" w:eastAsia="宋体" w:hAnsi="Book Antiqua" w:cs="宋体"/>
          <w:sz w:val="24"/>
          <w:szCs w:val="24"/>
          <w:lang w:val="en-US" w:eastAsia="zh-CN"/>
        </w:rPr>
        <w:t xml:space="preserve"> Stable elastic intramedullary nailing for fractures of the femur in children. </w:t>
      </w:r>
      <w:r w:rsidRPr="00E96D7A">
        <w:rPr>
          <w:rFonts w:ascii="Book Antiqua" w:eastAsia="宋体" w:hAnsi="Book Antiqua" w:cs="宋体"/>
          <w:i/>
          <w:iCs/>
          <w:sz w:val="24"/>
          <w:szCs w:val="24"/>
          <w:lang w:val="en-US" w:eastAsia="zh-CN"/>
        </w:rPr>
        <w:t xml:space="preserve">J Bone Joint </w:t>
      </w:r>
      <w:proofErr w:type="spellStart"/>
      <w:r w:rsidRPr="00E96D7A">
        <w:rPr>
          <w:rFonts w:ascii="Book Antiqua" w:eastAsia="宋体" w:hAnsi="Book Antiqua" w:cs="宋体"/>
          <w:i/>
          <w:iCs/>
          <w:sz w:val="24"/>
          <w:szCs w:val="24"/>
          <w:lang w:val="en-US" w:eastAsia="zh-CN"/>
        </w:rPr>
        <w:t>Surg</w:t>
      </w:r>
      <w:proofErr w:type="spellEnd"/>
      <w:r w:rsidRPr="00E96D7A">
        <w:rPr>
          <w:rFonts w:ascii="Book Antiqua" w:eastAsia="宋体" w:hAnsi="Book Antiqua" w:cs="宋体"/>
          <w:i/>
          <w:iCs/>
          <w:sz w:val="24"/>
          <w:szCs w:val="24"/>
          <w:lang w:val="en-US" w:eastAsia="zh-CN"/>
        </w:rPr>
        <w:t xml:space="preserve"> Br</w:t>
      </w:r>
      <w:r w:rsidRPr="00E96D7A">
        <w:rPr>
          <w:rFonts w:ascii="Book Antiqua" w:eastAsia="宋体" w:hAnsi="Book Antiqua" w:cs="宋体"/>
          <w:sz w:val="24"/>
          <w:szCs w:val="24"/>
          <w:lang w:val="en-US" w:eastAsia="zh-CN"/>
        </w:rPr>
        <w:t xml:space="preserve"> 2004; </w:t>
      </w:r>
      <w:r w:rsidRPr="00E96D7A">
        <w:rPr>
          <w:rFonts w:ascii="Book Antiqua" w:eastAsia="宋体" w:hAnsi="Book Antiqua" w:cs="宋体"/>
          <w:b/>
          <w:bCs/>
          <w:sz w:val="24"/>
          <w:szCs w:val="24"/>
          <w:lang w:val="en-US" w:eastAsia="zh-CN"/>
        </w:rPr>
        <w:t>86</w:t>
      </w:r>
      <w:r w:rsidRPr="00E96D7A">
        <w:rPr>
          <w:rFonts w:ascii="Book Antiqua" w:eastAsia="宋体" w:hAnsi="Book Antiqua" w:cs="宋体"/>
          <w:sz w:val="24"/>
          <w:szCs w:val="24"/>
          <w:lang w:val="en-US" w:eastAsia="zh-CN"/>
        </w:rPr>
        <w:t>: 954-957 [PMID: 15446516 DOI: 10.1302/0301-620X.86B7.15620]</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proofErr w:type="gramStart"/>
      <w:r w:rsidRPr="00E96D7A">
        <w:rPr>
          <w:rFonts w:ascii="Book Antiqua" w:eastAsia="宋体" w:hAnsi="Book Antiqua" w:cs="宋体"/>
          <w:sz w:val="24"/>
          <w:szCs w:val="24"/>
          <w:lang w:val="en-US" w:eastAsia="zh-CN"/>
        </w:rPr>
        <w:t xml:space="preserve">15 </w:t>
      </w:r>
      <w:proofErr w:type="spellStart"/>
      <w:r w:rsidRPr="00E96D7A">
        <w:rPr>
          <w:rFonts w:ascii="Book Antiqua" w:eastAsia="宋体" w:hAnsi="Book Antiqua" w:cs="宋体"/>
          <w:b/>
          <w:bCs/>
          <w:sz w:val="24"/>
          <w:szCs w:val="24"/>
          <w:lang w:val="en-US" w:eastAsia="zh-CN"/>
        </w:rPr>
        <w:t>Buechsenschuetz</w:t>
      </w:r>
      <w:proofErr w:type="spellEnd"/>
      <w:r w:rsidRPr="00E96D7A">
        <w:rPr>
          <w:rFonts w:ascii="Book Antiqua" w:eastAsia="宋体" w:hAnsi="Book Antiqua" w:cs="宋体"/>
          <w:b/>
          <w:bCs/>
          <w:sz w:val="24"/>
          <w:szCs w:val="24"/>
          <w:lang w:val="en-US" w:eastAsia="zh-CN"/>
        </w:rPr>
        <w:t xml:space="preserve"> KE</w:t>
      </w:r>
      <w:r w:rsidRPr="00E96D7A">
        <w:rPr>
          <w:rFonts w:ascii="Book Antiqua" w:eastAsia="宋体" w:hAnsi="Book Antiqua" w:cs="宋体"/>
          <w:sz w:val="24"/>
          <w:szCs w:val="24"/>
          <w:lang w:val="en-US" w:eastAsia="zh-CN"/>
        </w:rPr>
        <w:t xml:space="preserve">, Mehlman CT, Shaw KJ, Crawford AH, </w:t>
      </w:r>
      <w:proofErr w:type="spellStart"/>
      <w:r w:rsidRPr="00E96D7A">
        <w:rPr>
          <w:rFonts w:ascii="Book Antiqua" w:eastAsia="宋体" w:hAnsi="Book Antiqua" w:cs="宋体"/>
          <w:sz w:val="24"/>
          <w:szCs w:val="24"/>
          <w:lang w:val="en-US" w:eastAsia="zh-CN"/>
        </w:rPr>
        <w:t>Immerman</w:t>
      </w:r>
      <w:proofErr w:type="spellEnd"/>
      <w:r w:rsidRPr="00E96D7A">
        <w:rPr>
          <w:rFonts w:ascii="Book Antiqua" w:eastAsia="宋体" w:hAnsi="Book Antiqua" w:cs="宋体"/>
          <w:sz w:val="24"/>
          <w:szCs w:val="24"/>
          <w:lang w:val="en-US" w:eastAsia="zh-CN"/>
        </w:rPr>
        <w:t xml:space="preserve"> EB.</w:t>
      </w:r>
      <w:proofErr w:type="gramEnd"/>
      <w:r w:rsidRPr="00E96D7A">
        <w:rPr>
          <w:rFonts w:ascii="Book Antiqua" w:eastAsia="宋体" w:hAnsi="Book Antiqua" w:cs="宋体"/>
          <w:sz w:val="24"/>
          <w:szCs w:val="24"/>
          <w:lang w:val="en-US" w:eastAsia="zh-CN"/>
        </w:rPr>
        <w:t xml:space="preserve"> Femoral shaft fractures in children: traction and casting versus elastic stable intramedullary nailing. </w:t>
      </w:r>
      <w:r w:rsidRPr="00E96D7A">
        <w:rPr>
          <w:rFonts w:ascii="Book Antiqua" w:eastAsia="宋体" w:hAnsi="Book Antiqua" w:cs="宋体"/>
          <w:i/>
          <w:iCs/>
          <w:sz w:val="24"/>
          <w:szCs w:val="24"/>
          <w:lang w:val="en-US" w:eastAsia="zh-CN"/>
        </w:rPr>
        <w:t>J Trauma</w:t>
      </w:r>
      <w:r w:rsidRPr="00E96D7A">
        <w:rPr>
          <w:rFonts w:ascii="Book Antiqua" w:eastAsia="宋体" w:hAnsi="Book Antiqua" w:cs="宋体"/>
          <w:sz w:val="24"/>
          <w:szCs w:val="24"/>
          <w:lang w:val="en-US" w:eastAsia="zh-CN"/>
        </w:rPr>
        <w:t xml:space="preserve"> 2002; </w:t>
      </w:r>
      <w:r w:rsidRPr="00E96D7A">
        <w:rPr>
          <w:rFonts w:ascii="Book Antiqua" w:eastAsia="宋体" w:hAnsi="Book Antiqua" w:cs="宋体"/>
          <w:b/>
          <w:bCs/>
          <w:sz w:val="24"/>
          <w:szCs w:val="24"/>
          <w:lang w:val="en-US" w:eastAsia="zh-CN"/>
        </w:rPr>
        <w:t>53</w:t>
      </w:r>
      <w:r w:rsidRPr="00E96D7A">
        <w:rPr>
          <w:rFonts w:ascii="Book Antiqua" w:eastAsia="宋体" w:hAnsi="Book Antiqua" w:cs="宋体"/>
          <w:sz w:val="24"/>
          <w:szCs w:val="24"/>
          <w:lang w:val="en-US" w:eastAsia="zh-CN"/>
        </w:rPr>
        <w:t>: 914-921 [PMID: 12435943 DOI: 10.1097/00005373-200211000-00017]</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16 </w:t>
      </w:r>
      <w:r w:rsidRPr="00E96D7A">
        <w:rPr>
          <w:rFonts w:ascii="Book Antiqua" w:eastAsia="宋体" w:hAnsi="Book Antiqua" w:cs="宋体"/>
          <w:b/>
          <w:bCs/>
          <w:sz w:val="24"/>
          <w:szCs w:val="24"/>
          <w:lang w:val="en-US" w:eastAsia="zh-CN"/>
        </w:rPr>
        <w:t>Flynn JM</w:t>
      </w:r>
      <w:r w:rsidRPr="00E96D7A">
        <w:rPr>
          <w:rFonts w:ascii="Book Antiqua" w:eastAsia="宋体" w:hAnsi="Book Antiqua" w:cs="宋体"/>
          <w:sz w:val="24"/>
          <w:szCs w:val="24"/>
          <w:lang w:val="en-US" w:eastAsia="zh-CN"/>
        </w:rPr>
        <w:t xml:space="preserve">, </w:t>
      </w:r>
      <w:proofErr w:type="spellStart"/>
      <w:r w:rsidRPr="00E96D7A">
        <w:rPr>
          <w:rFonts w:ascii="Book Antiqua" w:eastAsia="宋体" w:hAnsi="Book Antiqua" w:cs="宋体"/>
          <w:sz w:val="24"/>
          <w:szCs w:val="24"/>
          <w:lang w:val="en-US" w:eastAsia="zh-CN"/>
        </w:rPr>
        <w:t>Luedtke</w:t>
      </w:r>
      <w:proofErr w:type="spellEnd"/>
      <w:r w:rsidRPr="00E96D7A">
        <w:rPr>
          <w:rFonts w:ascii="Book Antiqua" w:eastAsia="宋体" w:hAnsi="Book Antiqua" w:cs="宋体"/>
          <w:sz w:val="24"/>
          <w:szCs w:val="24"/>
          <w:lang w:val="en-US" w:eastAsia="zh-CN"/>
        </w:rPr>
        <w:t xml:space="preserve"> LM, </w:t>
      </w:r>
      <w:proofErr w:type="spellStart"/>
      <w:r w:rsidRPr="00E96D7A">
        <w:rPr>
          <w:rFonts w:ascii="Book Antiqua" w:eastAsia="宋体" w:hAnsi="Book Antiqua" w:cs="宋体"/>
          <w:sz w:val="24"/>
          <w:szCs w:val="24"/>
          <w:lang w:val="en-US" w:eastAsia="zh-CN"/>
        </w:rPr>
        <w:t>Ganley</w:t>
      </w:r>
      <w:proofErr w:type="spellEnd"/>
      <w:r w:rsidRPr="00E96D7A">
        <w:rPr>
          <w:rFonts w:ascii="Book Antiqua" w:eastAsia="宋体" w:hAnsi="Book Antiqua" w:cs="宋体"/>
          <w:sz w:val="24"/>
          <w:szCs w:val="24"/>
          <w:lang w:val="en-US" w:eastAsia="zh-CN"/>
        </w:rPr>
        <w:t xml:space="preserve"> TJ, Dawson J, Davidson RS, </w:t>
      </w:r>
      <w:proofErr w:type="spellStart"/>
      <w:r w:rsidRPr="00E96D7A">
        <w:rPr>
          <w:rFonts w:ascii="Book Antiqua" w:eastAsia="宋体" w:hAnsi="Book Antiqua" w:cs="宋体"/>
          <w:sz w:val="24"/>
          <w:szCs w:val="24"/>
          <w:lang w:val="en-US" w:eastAsia="zh-CN"/>
        </w:rPr>
        <w:t>Dormans</w:t>
      </w:r>
      <w:proofErr w:type="spellEnd"/>
      <w:r w:rsidRPr="00E96D7A">
        <w:rPr>
          <w:rFonts w:ascii="Book Antiqua" w:eastAsia="宋体" w:hAnsi="Book Antiqua" w:cs="宋体"/>
          <w:sz w:val="24"/>
          <w:szCs w:val="24"/>
          <w:lang w:val="en-US" w:eastAsia="zh-CN"/>
        </w:rPr>
        <w:t xml:space="preserve"> JP, Ecker ML, Gregg JR, Horn BD, Drummond DS. Comparison of titanium elastic nails with traction and a </w:t>
      </w:r>
      <w:proofErr w:type="spellStart"/>
      <w:r w:rsidRPr="00E96D7A">
        <w:rPr>
          <w:rFonts w:ascii="Book Antiqua" w:eastAsia="宋体" w:hAnsi="Book Antiqua" w:cs="宋体"/>
          <w:sz w:val="24"/>
          <w:szCs w:val="24"/>
          <w:lang w:val="en-US" w:eastAsia="zh-CN"/>
        </w:rPr>
        <w:t>spica</w:t>
      </w:r>
      <w:proofErr w:type="spellEnd"/>
      <w:r w:rsidRPr="00E96D7A">
        <w:rPr>
          <w:rFonts w:ascii="Book Antiqua" w:eastAsia="宋体" w:hAnsi="Book Antiqua" w:cs="宋体"/>
          <w:sz w:val="24"/>
          <w:szCs w:val="24"/>
          <w:lang w:val="en-US" w:eastAsia="zh-CN"/>
        </w:rPr>
        <w:t xml:space="preserve"> cast to treat femoral fractures in children. </w:t>
      </w:r>
      <w:r w:rsidRPr="00E96D7A">
        <w:rPr>
          <w:rFonts w:ascii="Book Antiqua" w:eastAsia="宋体" w:hAnsi="Book Antiqua" w:cs="宋体"/>
          <w:i/>
          <w:iCs/>
          <w:sz w:val="24"/>
          <w:szCs w:val="24"/>
          <w:lang w:val="en-US" w:eastAsia="zh-CN"/>
        </w:rPr>
        <w:t xml:space="preserve">J Bone Joint </w:t>
      </w:r>
      <w:proofErr w:type="spellStart"/>
      <w:r w:rsidRPr="00E96D7A">
        <w:rPr>
          <w:rFonts w:ascii="Book Antiqua" w:eastAsia="宋体" w:hAnsi="Book Antiqua" w:cs="宋体"/>
          <w:i/>
          <w:iCs/>
          <w:sz w:val="24"/>
          <w:szCs w:val="24"/>
          <w:lang w:val="en-US" w:eastAsia="zh-CN"/>
        </w:rPr>
        <w:t>Surg</w:t>
      </w:r>
      <w:proofErr w:type="spellEnd"/>
      <w:r w:rsidRPr="00E96D7A">
        <w:rPr>
          <w:rFonts w:ascii="Book Antiqua" w:eastAsia="宋体" w:hAnsi="Book Antiqua" w:cs="宋体"/>
          <w:i/>
          <w:iCs/>
          <w:sz w:val="24"/>
          <w:szCs w:val="24"/>
          <w:lang w:val="en-US" w:eastAsia="zh-CN"/>
        </w:rPr>
        <w:t xml:space="preserve"> Am</w:t>
      </w:r>
      <w:r w:rsidRPr="00E96D7A">
        <w:rPr>
          <w:rFonts w:ascii="Book Antiqua" w:eastAsia="宋体" w:hAnsi="Book Antiqua" w:cs="宋体"/>
          <w:sz w:val="24"/>
          <w:szCs w:val="24"/>
          <w:lang w:val="en-US" w:eastAsia="zh-CN"/>
        </w:rPr>
        <w:t xml:space="preserve"> 2004; </w:t>
      </w:r>
      <w:r w:rsidRPr="00E96D7A">
        <w:rPr>
          <w:rFonts w:ascii="Book Antiqua" w:eastAsia="宋体" w:hAnsi="Book Antiqua" w:cs="宋体"/>
          <w:b/>
          <w:bCs/>
          <w:sz w:val="24"/>
          <w:szCs w:val="24"/>
          <w:lang w:val="en-US" w:eastAsia="zh-CN"/>
        </w:rPr>
        <w:t>86-A</w:t>
      </w:r>
      <w:r w:rsidRPr="00E96D7A">
        <w:rPr>
          <w:rFonts w:ascii="Book Antiqua" w:eastAsia="宋体" w:hAnsi="Book Antiqua" w:cs="宋体"/>
          <w:sz w:val="24"/>
          <w:szCs w:val="24"/>
          <w:lang w:val="en-US" w:eastAsia="zh-CN"/>
        </w:rPr>
        <w:t>: 770-777 [PMID: 15069142]</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17 </w:t>
      </w:r>
      <w:r w:rsidRPr="00E96D7A">
        <w:rPr>
          <w:rFonts w:ascii="Book Antiqua" w:eastAsia="宋体" w:hAnsi="Book Antiqua" w:cs="宋体"/>
          <w:b/>
          <w:bCs/>
          <w:sz w:val="24"/>
          <w:szCs w:val="24"/>
          <w:lang w:val="en-US" w:eastAsia="zh-CN"/>
        </w:rPr>
        <w:t>Gwyn DT</w:t>
      </w:r>
      <w:r w:rsidRPr="00E96D7A">
        <w:rPr>
          <w:rFonts w:ascii="Book Antiqua" w:eastAsia="宋体" w:hAnsi="Book Antiqua" w:cs="宋体"/>
          <w:sz w:val="24"/>
          <w:szCs w:val="24"/>
          <w:lang w:val="en-US" w:eastAsia="zh-CN"/>
        </w:rPr>
        <w:t xml:space="preserve">, Olney BW, Dart BR, </w:t>
      </w:r>
      <w:proofErr w:type="spellStart"/>
      <w:r w:rsidRPr="00E96D7A">
        <w:rPr>
          <w:rFonts w:ascii="Book Antiqua" w:eastAsia="宋体" w:hAnsi="Book Antiqua" w:cs="宋体"/>
          <w:sz w:val="24"/>
          <w:szCs w:val="24"/>
          <w:lang w:val="en-US" w:eastAsia="zh-CN"/>
        </w:rPr>
        <w:t>Czuwala</w:t>
      </w:r>
      <w:proofErr w:type="spellEnd"/>
      <w:r w:rsidRPr="00E96D7A">
        <w:rPr>
          <w:rFonts w:ascii="Book Antiqua" w:eastAsia="宋体" w:hAnsi="Book Antiqua" w:cs="宋体"/>
          <w:sz w:val="24"/>
          <w:szCs w:val="24"/>
          <w:lang w:val="en-US" w:eastAsia="zh-CN"/>
        </w:rPr>
        <w:t xml:space="preserve"> PJ. Rotational control of various pediatric femur fractures stabilized with titanium elastic intramedullary nails. </w:t>
      </w:r>
      <w:r w:rsidRPr="00E96D7A">
        <w:rPr>
          <w:rFonts w:ascii="Book Antiqua" w:eastAsia="宋体" w:hAnsi="Book Antiqua" w:cs="宋体"/>
          <w:i/>
          <w:iCs/>
          <w:sz w:val="24"/>
          <w:szCs w:val="24"/>
          <w:lang w:val="en-US" w:eastAsia="zh-CN"/>
        </w:rPr>
        <w:t xml:space="preserve">J </w:t>
      </w:r>
      <w:proofErr w:type="spellStart"/>
      <w:r w:rsidRPr="00E96D7A">
        <w:rPr>
          <w:rFonts w:ascii="Book Antiqua" w:eastAsia="宋体" w:hAnsi="Book Antiqua" w:cs="宋体"/>
          <w:i/>
          <w:iCs/>
          <w:sz w:val="24"/>
          <w:szCs w:val="24"/>
          <w:lang w:val="en-US" w:eastAsia="zh-CN"/>
        </w:rPr>
        <w:t>Pediatr</w:t>
      </w:r>
      <w:proofErr w:type="spellEnd"/>
      <w:r w:rsidRPr="00E96D7A">
        <w:rPr>
          <w:rFonts w:ascii="Book Antiqua" w:eastAsia="宋体" w:hAnsi="Book Antiqua" w:cs="宋体"/>
          <w:i/>
          <w:iCs/>
          <w:sz w:val="24"/>
          <w:szCs w:val="24"/>
          <w:lang w:val="en-US" w:eastAsia="zh-CN"/>
        </w:rPr>
        <w:t xml:space="preserve"> </w:t>
      </w:r>
      <w:proofErr w:type="spellStart"/>
      <w:r w:rsidRPr="00E96D7A">
        <w:rPr>
          <w:rFonts w:ascii="Book Antiqua" w:eastAsia="宋体" w:hAnsi="Book Antiqua" w:cs="宋体"/>
          <w:i/>
          <w:iCs/>
          <w:sz w:val="24"/>
          <w:szCs w:val="24"/>
          <w:lang w:val="en-US" w:eastAsia="zh-CN"/>
        </w:rPr>
        <w:t>Orthop</w:t>
      </w:r>
      <w:proofErr w:type="spellEnd"/>
      <w:r w:rsidRPr="00E96D7A">
        <w:rPr>
          <w:rFonts w:ascii="Book Antiqua" w:eastAsia="宋体" w:hAnsi="Book Antiqua" w:cs="宋体"/>
          <w:sz w:val="24"/>
          <w:szCs w:val="24"/>
          <w:lang w:val="en-US" w:eastAsia="zh-CN"/>
        </w:rPr>
        <w:t xml:space="preserve"> </w:t>
      </w:r>
      <w:r>
        <w:rPr>
          <w:rFonts w:ascii="Book Antiqua" w:eastAsia="宋体" w:hAnsi="Book Antiqua" w:cs="宋体" w:hint="eastAsia"/>
          <w:sz w:val="24"/>
          <w:szCs w:val="24"/>
          <w:lang w:val="en-US" w:eastAsia="zh-CN"/>
        </w:rPr>
        <w:t>2004</w:t>
      </w:r>
      <w:r w:rsidRPr="00E96D7A">
        <w:rPr>
          <w:rFonts w:ascii="Book Antiqua" w:eastAsia="宋体" w:hAnsi="Book Antiqua" w:cs="宋体"/>
          <w:sz w:val="24"/>
          <w:szCs w:val="24"/>
          <w:lang w:val="en-US" w:eastAsia="zh-CN"/>
        </w:rPr>
        <w:t xml:space="preserve">; </w:t>
      </w:r>
      <w:r w:rsidRPr="00E96D7A">
        <w:rPr>
          <w:rFonts w:ascii="Book Antiqua" w:eastAsia="宋体" w:hAnsi="Book Antiqua" w:cs="宋体"/>
          <w:b/>
          <w:bCs/>
          <w:sz w:val="24"/>
          <w:szCs w:val="24"/>
          <w:lang w:val="en-US" w:eastAsia="zh-CN"/>
        </w:rPr>
        <w:t>24</w:t>
      </w:r>
      <w:r w:rsidRPr="00E96D7A">
        <w:rPr>
          <w:rFonts w:ascii="Book Antiqua" w:eastAsia="宋体" w:hAnsi="Book Antiqua" w:cs="宋体"/>
          <w:sz w:val="24"/>
          <w:szCs w:val="24"/>
          <w:lang w:val="en-US" w:eastAsia="zh-CN"/>
        </w:rPr>
        <w:t>: 172-177 [PMID: 15076602 DOI: 10.1097/01241398-200403000-00007]</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18 </w:t>
      </w:r>
      <w:r w:rsidRPr="00E96D7A">
        <w:rPr>
          <w:rFonts w:ascii="Book Antiqua" w:eastAsia="宋体" w:hAnsi="Book Antiqua" w:cs="宋体"/>
          <w:b/>
          <w:bCs/>
          <w:sz w:val="24"/>
          <w:szCs w:val="24"/>
          <w:lang w:val="en-US" w:eastAsia="zh-CN"/>
        </w:rPr>
        <w:t>Narayanan UG</w:t>
      </w:r>
      <w:r w:rsidRPr="00E96D7A">
        <w:rPr>
          <w:rFonts w:ascii="Book Antiqua" w:eastAsia="宋体" w:hAnsi="Book Antiqua" w:cs="宋体"/>
          <w:sz w:val="24"/>
          <w:szCs w:val="24"/>
          <w:lang w:val="en-US" w:eastAsia="zh-CN"/>
        </w:rPr>
        <w:t xml:space="preserve">, Hyman JE, Wainwright AM, Rang M, </w:t>
      </w:r>
      <w:proofErr w:type="spellStart"/>
      <w:r w:rsidRPr="00E96D7A">
        <w:rPr>
          <w:rFonts w:ascii="Book Antiqua" w:eastAsia="宋体" w:hAnsi="Book Antiqua" w:cs="宋体"/>
          <w:sz w:val="24"/>
          <w:szCs w:val="24"/>
          <w:lang w:val="en-US" w:eastAsia="zh-CN"/>
        </w:rPr>
        <w:t>Alman</w:t>
      </w:r>
      <w:proofErr w:type="spellEnd"/>
      <w:r w:rsidRPr="00E96D7A">
        <w:rPr>
          <w:rFonts w:ascii="Book Antiqua" w:eastAsia="宋体" w:hAnsi="Book Antiqua" w:cs="宋体"/>
          <w:sz w:val="24"/>
          <w:szCs w:val="24"/>
          <w:lang w:val="en-US" w:eastAsia="zh-CN"/>
        </w:rPr>
        <w:t xml:space="preserve"> BA. Complications of elastic stable intramedullary nail fixation of pediatric femoral fractures, and how to avoid them. </w:t>
      </w:r>
      <w:r w:rsidRPr="00E96D7A">
        <w:rPr>
          <w:rFonts w:ascii="Book Antiqua" w:eastAsia="宋体" w:hAnsi="Book Antiqua" w:cs="宋体"/>
          <w:i/>
          <w:iCs/>
          <w:sz w:val="24"/>
          <w:szCs w:val="24"/>
          <w:lang w:val="en-US" w:eastAsia="zh-CN"/>
        </w:rPr>
        <w:t xml:space="preserve">J </w:t>
      </w:r>
      <w:proofErr w:type="spellStart"/>
      <w:r w:rsidRPr="00E96D7A">
        <w:rPr>
          <w:rFonts w:ascii="Book Antiqua" w:eastAsia="宋体" w:hAnsi="Book Antiqua" w:cs="宋体"/>
          <w:i/>
          <w:iCs/>
          <w:sz w:val="24"/>
          <w:szCs w:val="24"/>
          <w:lang w:val="en-US" w:eastAsia="zh-CN"/>
        </w:rPr>
        <w:t>Pediatr</w:t>
      </w:r>
      <w:proofErr w:type="spellEnd"/>
      <w:r w:rsidRPr="00E96D7A">
        <w:rPr>
          <w:rFonts w:ascii="Book Antiqua" w:eastAsia="宋体" w:hAnsi="Book Antiqua" w:cs="宋体"/>
          <w:i/>
          <w:iCs/>
          <w:sz w:val="24"/>
          <w:szCs w:val="24"/>
          <w:lang w:val="en-US" w:eastAsia="zh-CN"/>
        </w:rPr>
        <w:t xml:space="preserve"> </w:t>
      </w:r>
      <w:proofErr w:type="spellStart"/>
      <w:r w:rsidRPr="00E96D7A">
        <w:rPr>
          <w:rFonts w:ascii="Book Antiqua" w:eastAsia="宋体" w:hAnsi="Book Antiqua" w:cs="宋体"/>
          <w:i/>
          <w:iCs/>
          <w:sz w:val="24"/>
          <w:szCs w:val="24"/>
          <w:lang w:val="en-US" w:eastAsia="zh-CN"/>
        </w:rPr>
        <w:t>Orthop</w:t>
      </w:r>
      <w:proofErr w:type="spellEnd"/>
      <w:r w:rsidRPr="00E96D7A">
        <w:rPr>
          <w:rFonts w:ascii="Book Antiqua" w:eastAsia="宋体" w:hAnsi="Book Antiqua" w:cs="宋体"/>
          <w:sz w:val="24"/>
          <w:szCs w:val="24"/>
          <w:lang w:val="en-US" w:eastAsia="zh-CN"/>
        </w:rPr>
        <w:t xml:space="preserve"> </w:t>
      </w:r>
      <w:r>
        <w:rPr>
          <w:rFonts w:ascii="Book Antiqua" w:eastAsia="宋体" w:hAnsi="Book Antiqua" w:cs="宋体" w:hint="eastAsia"/>
          <w:sz w:val="24"/>
          <w:szCs w:val="24"/>
          <w:lang w:val="en-US" w:eastAsia="zh-CN"/>
        </w:rPr>
        <w:t>2004</w:t>
      </w:r>
      <w:r w:rsidRPr="00E96D7A">
        <w:rPr>
          <w:rFonts w:ascii="Book Antiqua" w:eastAsia="宋体" w:hAnsi="Book Antiqua" w:cs="宋体"/>
          <w:sz w:val="24"/>
          <w:szCs w:val="24"/>
          <w:lang w:val="en-US" w:eastAsia="zh-CN"/>
        </w:rPr>
        <w:t xml:space="preserve">; </w:t>
      </w:r>
      <w:r w:rsidRPr="00E96D7A">
        <w:rPr>
          <w:rFonts w:ascii="Book Antiqua" w:eastAsia="宋体" w:hAnsi="Book Antiqua" w:cs="宋体"/>
          <w:b/>
          <w:bCs/>
          <w:sz w:val="24"/>
          <w:szCs w:val="24"/>
          <w:lang w:val="en-US" w:eastAsia="zh-CN"/>
        </w:rPr>
        <w:t>24</w:t>
      </w:r>
      <w:r w:rsidRPr="00E96D7A">
        <w:rPr>
          <w:rFonts w:ascii="Book Antiqua" w:eastAsia="宋体" w:hAnsi="Book Antiqua" w:cs="宋体"/>
          <w:sz w:val="24"/>
          <w:szCs w:val="24"/>
          <w:lang w:val="en-US" w:eastAsia="zh-CN"/>
        </w:rPr>
        <w:t>: 363-369 [PMID: 15205616 DOI: 10.1097/01241398-200407000-00004]</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19 </w:t>
      </w:r>
      <w:r w:rsidRPr="00E96D7A">
        <w:rPr>
          <w:rFonts w:ascii="Book Antiqua" w:eastAsia="宋体" w:hAnsi="Book Antiqua" w:cs="宋体"/>
          <w:b/>
          <w:bCs/>
          <w:sz w:val="24"/>
          <w:szCs w:val="24"/>
          <w:lang w:val="en-US" w:eastAsia="zh-CN"/>
        </w:rPr>
        <w:t>Rapp M</w:t>
      </w:r>
      <w:r w:rsidRPr="00E96D7A">
        <w:rPr>
          <w:rFonts w:ascii="Book Antiqua" w:eastAsia="宋体" w:hAnsi="Book Antiqua" w:cs="宋体"/>
          <w:sz w:val="24"/>
          <w:szCs w:val="24"/>
          <w:lang w:val="en-US" w:eastAsia="zh-CN"/>
        </w:rPr>
        <w:t xml:space="preserve">, Kaiser MM, </w:t>
      </w:r>
      <w:proofErr w:type="spellStart"/>
      <w:r w:rsidRPr="00E96D7A">
        <w:rPr>
          <w:rFonts w:ascii="Book Antiqua" w:eastAsia="宋体" w:hAnsi="Book Antiqua" w:cs="宋体"/>
          <w:sz w:val="24"/>
          <w:szCs w:val="24"/>
          <w:lang w:val="en-US" w:eastAsia="zh-CN"/>
        </w:rPr>
        <w:t>Grauel</w:t>
      </w:r>
      <w:proofErr w:type="spellEnd"/>
      <w:r w:rsidRPr="00E96D7A">
        <w:rPr>
          <w:rFonts w:ascii="Book Antiqua" w:eastAsia="宋体" w:hAnsi="Book Antiqua" w:cs="宋体"/>
          <w:sz w:val="24"/>
          <w:szCs w:val="24"/>
          <w:lang w:val="en-US" w:eastAsia="zh-CN"/>
        </w:rPr>
        <w:t xml:space="preserve"> F, </w:t>
      </w:r>
      <w:proofErr w:type="spellStart"/>
      <w:r w:rsidRPr="00E96D7A">
        <w:rPr>
          <w:rFonts w:ascii="Book Antiqua" w:eastAsia="宋体" w:hAnsi="Book Antiqua" w:cs="宋体"/>
          <w:sz w:val="24"/>
          <w:szCs w:val="24"/>
          <w:lang w:val="en-US" w:eastAsia="zh-CN"/>
        </w:rPr>
        <w:t>Gielok</w:t>
      </w:r>
      <w:proofErr w:type="spellEnd"/>
      <w:r w:rsidRPr="00E96D7A">
        <w:rPr>
          <w:rFonts w:ascii="Book Antiqua" w:eastAsia="宋体" w:hAnsi="Book Antiqua" w:cs="宋体"/>
          <w:sz w:val="24"/>
          <w:szCs w:val="24"/>
          <w:lang w:val="en-US" w:eastAsia="zh-CN"/>
        </w:rPr>
        <w:t xml:space="preserve"> C, </w:t>
      </w:r>
      <w:proofErr w:type="spellStart"/>
      <w:r w:rsidRPr="00E96D7A">
        <w:rPr>
          <w:rFonts w:ascii="Book Antiqua" w:eastAsia="宋体" w:hAnsi="Book Antiqua" w:cs="宋体"/>
          <w:sz w:val="24"/>
          <w:szCs w:val="24"/>
          <w:lang w:val="en-US" w:eastAsia="zh-CN"/>
        </w:rPr>
        <w:t>Illing</w:t>
      </w:r>
      <w:proofErr w:type="spellEnd"/>
      <w:r w:rsidRPr="00E96D7A">
        <w:rPr>
          <w:rFonts w:ascii="Book Antiqua" w:eastAsia="宋体" w:hAnsi="Book Antiqua" w:cs="宋体"/>
          <w:sz w:val="24"/>
          <w:szCs w:val="24"/>
          <w:lang w:val="en-US" w:eastAsia="zh-CN"/>
        </w:rPr>
        <w:t xml:space="preserve"> P. Femoral shaft fractures in young children (&amp; </w:t>
      </w:r>
      <w:proofErr w:type="spellStart"/>
      <w:r w:rsidRPr="00E96D7A">
        <w:rPr>
          <w:rFonts w:ascii="Book Antiqua" w:eastAsia="宋体" w:hAnsi="Book Antiqua" w:cs="宋体"/>
          <w:sz w:val="24"/>
          <w:szCs w:val="24"/>
          <w:lang w:val="en-US" w:eastAsia="zh-CN"/>
        </w:rPr>
        <w:t>lt</w:t>
      </w:r>
      <w:proofErr w:type="spellEnd"/>
      <w:r w:rsidRPr="00E96D7A">
        <w:rPr>
          <w:rFonts w:ascii="Book Antiqua" w:eastAsia="宋体" w:hAnsi="Book Antiqua" w:cs="宋体"/>
          <w:sz w:val="24"/>
          <w:szCs w:val="24"/>
          <w:lang w:val="en-US" w:eastAsia="zh-CN"/>
        </w:rPr>
        <w:t xml:space="preserve">; 5 years of age): operative and non-operative treatments in clinical practice. </w:t>
      </w:r>
      <w:proofErr w:type="spellStart"/>
      <w:r w:rsidRPr="00E96D7A">
        <w:rPr>
          <w:rFonts w:ascii="Book Antiqua" w:eastAsia="宋体" w:hAnsi="Book Antiqua" w:cs="宋体"/>
          <w:i/>
          <w:iCs/>
          <w:sz w:val="24"/>
          <w:szCs w:val="24"/>
          <w:lang w:val="en-US" w:eastAsia="zh-CN"/>
        </w:rPr>
        <w:t>Eur</w:t>
      </w:r>
      <w:proofErr w:type="spellEnd"/>
      <w:r w:rsidRPr="00E96D7A">
        <w:rPr>
          <w:rFonts w:ascii="Book Antiqua" w:eastAsia="宋体" w:hAnsi="Book Antiqua" w:cs="宋体"/>
          <w:i/>
          <w:iCs/>
          <w:sz w:val="24"/>
          <w:szCs w:val="24"/>
          <w:lang w:val="en-US" w:eastAsia="zh-CN"/>
        </w:rPr>
        <w:t xml:space="preserve"> J Trauma </w:t>
      </w:r>
      <w:proofErr w:type="spellStart"/>
      <w:r w:rsidRPr="00E96D7A">
        <w:rPr>
          <w:rFonts w:ascii="Book Antiqua" w:eastAsia="宋体" w:hAnsi="Book Antiqua" w:cs="宋体"/>
          <w:i/>
          <w:iCs/>
          <w:sz w:val="24"/>
          <w:szCs w:val="24"/>
          <w:lang w:val="en-US" w:eastAsia="zh-CN"/>
        </w:rPr>
        <w:t>Emerg</w:t>
      </w:r>
      <w:proofErr w:type="spellEnd"/>
      <w:r w:rsidRPr="00E96D7A">
        <w:rPr>
          <w:rFonts w:ascii="Book Antiqua" w:eastAsia="宋体" w:hAnsi="Book Antiqua" w:cs="宋体"/>
          <w:i/>
          <w:iCs/>
          <w:sz w:val="24"/>
          <w:szCs w:val="24"/>
          <w:lang w:val="en-US" w:eastAsia="zh-CN"/>
        </w:rPr>
        <w:t xml:space="preserve"> </w:t>
      </w:r>
      <w:proofErr w:type="spellStart"/>
      <w:r w:rsidRPr="00E96D7A">
        <w:rPr>
          <w:rFonts w:ascii="Book Antiqua" w:eastAsia="宋体" w:hAnsi="Book Antiqua" w:cs="宋体"/>
          <w:i/>
          <w:iCs/>
          <w:sz w:val="24"/>
          <w:szCs w:val="24"/>
          <w:lang w:val="en-US" w:eastAsia="zh-CN"/>
        </w:rPr>
        <w:t>Surg</w:t>
      </w:r>
      <w:proofErr w:type="spellEnd"/>
      <w:r>
        <w:rPr>
          <w:rFonts w:ascii="Book Antiqua" w:eastAsia="宋体" w:hAnsi="Book Antiqua" w:cs="宋体"/>
          <w:sz w:val="24"/>
          <w:szCs w:val="24"/>
          <w:lang w:val="en-US" w:eastAsia="zh-CN"/>
        </w:rPr>
        <w:t xml:space="preserve"> 2015</w:t>
      </w:r>
      <w:r w:rsidRPr="00E96D7A">
        <w:rPr>
          <w:rFonts w:ascii="Book Antiqua" w:eastAsia="宋体" w:hAnsi="Book Antiqua" w:cs="宋体"/>
          <w:sz w:val="24"/>
          <w:szCs w:val="24"/>
          <w:lang w:val="en-US" w:eastAsia="zh-CN"/>
        </w:rPr>
        <w:t xml:space="preserve">: </w:t>
      </w:r>
      <w:proofErr w:type="spellStart"/>
      <w:r w:rsidRPr="001460D4">
        <w:rPr>
          <w:rFonts w:ascii="Book Antiqua" w:eastAsia="宋体" w:hAnsi="Book Antiqua" w:cs="宋体"/>
          <w:sz w:val="24"/>
          <w:szCs w:val="24"/>
          <w:lang w:val="en-US" w:eastAsia="zh-CN"/>
        </w:rPr>
        <w:t>Epub</w:t>
      </w:r>
      <w:proofErr w:type="spellEnd"/>
      <w:r w:rsidRPr="001460D4">
        <w:rPr>
          <w:rFonts w:ascii="Book Antiqua" w:eastAsia="宋体" w:hAnsi="Book Antiqua" w:cs="宋体"/>
          <w:sz w:val="24"/>
          <w:szCs w:val="24"/>
          <w:lang w:val="en-US" w:eastAsia="zh-CN"/>
        </w:rPr>
        <w:t xml:space="preserve"> ahead of print</w:t>
      </w:r>
      <w:r w:rsidRPr="00E96D7A">
        <w:rPr>
          <w:rFonts w:ascii="Book Antiqua" w:eastAsia="宋体" w:hAnsi="Book Antiqua" w:cs="宋体"/>
          <w:sz w:val="24"/>
          <w:szCs w:val="24"/>
          <w:lang w:val="en-US" w:eastAsia="zh-CN"/>
        </w:rPr>
        <w:t xml:space="preserve"> [PMID: 26335539]</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20 </w:t>
      </w:r>
      <w:r w:rsidRPr="00E96D7A">
        <w:rPr>
          <w:rFonts w:ascii="Book Antiqua" w:eastAsia="宋体" w:hAnsi="Book Antiqua" w:cs="宋体"/>
          <w:b/>
          <w:bCs/>
          <w:sz w:val="24"/>
          <w:szCs w:val="24"/>
          <w:lang w:val="en-US" w:eastAsia="zh-CN"/>
        </w:rPr>
        <w:t>Aronson J</w:t>
      </w:r>
      <w:r w:rsidRPr="00E96D7A">
        <w:rPr>
          <w:rFonts w:ascii="Book Antiqua" w:eastAsia="宋体" w:hAnsi="Book Antiqua" w:cs="宋体"/>
          <w:sz w:val="24"/>
          <w:szCs w:val="24"/>
          <w:lang w:val="en-US" w:eastAsia="zh-CN"/>
        </w:rPr>
        <w:t xml:space="preserve">, </w:t>
      </w:r>
      <w:proofErr w:type="spellStart"/>
      <w:r w:rsidRPr="00E96D7A">
        <w:rPr>
          <w:rFonts w:ascii="Book Antiqua" w:eastAsia="宋体" w:hAnsi="Book Antiqua" w:cs="宋体"/>
          <w:sz w:val="24"/>
          <w:szCs w:val="24"/>
          <w:lang w:val="en-US" w:eastAsia="zh-CN"/>
        </w:rPr>
        <w:t>Tursky</w:t>
      </w:r>
      <w:proofErr w:type="spellEnd"/>
      <w:r w:rsidRPr="00E96D7A">
        <w:rPr>
          <w:rFonts w:ascii="Book Antiqua" w:eastAsia="宋体" w:hAnsi="Book Antiqua" w:cs="宋体"/>
          <w:sz w:val="24"/>
          <w:szCs w:val="24"/>
          <w:lang w:val="en-US" w:eastAsia="zh-CN"/>
        </w:rPr>
        <w:t xml:space="preserve"> EA. External fixation of femur fractures in children. </w:t>
      </w:r>
      <w:r w:rsidRPr="00E96D7A">
        <w:rPr>
          <w:rFonts w:ascii="Book Antiqua" w:eastAsia="宋体" w:hAnsi="Book Antiqua" w:cs="宋体"/>
          <w:i/>
          <w:iCs/>
          <w:sz w:val="24"/>
          <w:szCs w:val="24"/>
          <w:lang w:val="en-US" w:eastAsia="zh-CN"/>
        </w:rPr>
        <w:t xml:space="preserve">J </w:t>
      </w:r>
      <w:proofErr w:type="spellStart"/>
      <w:r w:rsidRPr="00E96D7A">
        <w:rPr>
          <w:rFonts w:ascii="Book Antiqua" w:eastAsia="宋体" w:hAnsi="Book Antiqua" w:cs="宋体"/>
          <w:i/>
          <w:iCs/>
          <w:sz w:val="24"/>
          <w:szCs w:val="24"/>
          <w:lang w:val="en-US" w:eastAsia="zh-CN"/>
        </w:rPr>
        <w:t>Pediatr</w:t>
      </w:r>
      <w:proofErr w:type="spellEnd"/>
      <w:r w:rsidRPr="00E96D7A">
        <w:rPr>
          <w:rFonts w:ascii="Book Antiqua" w:eastAsia="宋体" w:hAnsi="Book Antiqua" w:cs="宋体"/>
          <w:i/>
          <w:iCs/>
          <w:sz w:val="24"/>
          <w:szCs w:val="24"/>
          <w:lang w:val="en-US" w:eastAsia="zh-CN"/>
        </w:rPr>
        <w:t xml:space="preserve"> </w:t>
      </w:r>
      <w:proofErr w:type="spellStart"/>
      <w:r w:rsidRPr="00E96D7A">
        <w:rPr>
          <w:rFonts w:ascii="Book Antiqua" w:eastAsia="宋体" w:hAnsi="Book Antiqua" w:cs="宋体"/>
          <w:i/>
          <w:iCs/>
          <w:sz w:val="24"/>
          <w:szCs w:val="24"/>
          <w:lang w:val="en-US" w:eastAsia="zh-CN"/>
        </w:rPr>
        <w:t>Orthop</w:t>
      </w:r>
      <w:proofErr w:type="spellEnd"/>
      <w:r w:rsidRPr="00E96D7A">
        <w:rPr>
          <w:rFonts w:ascii="Book Antiqua" w:eastAsia="宋体" w:hAnsi="Book Antiqua" w:cs="宋体"/>
          <w:sz w:val="24"/>
          <w:szCs w:val="24"/>
          <w:lang w:val="en-US" w:eastAsia="zh-CN"/>
        </w:rPr>
        <w:t xml:space="preserve"> </w:t>
      </w:r>
      <w:r w:rsidR="00CE3AC9">
        <w:rPr>
          <w:rFonts w:ascii="Book Antiqua" w:eastAsia="宋体" w:hAnsi="Book Antiqua" w:cs="宋体" w:hint="eastAsia"/>
          <w:sz w:val="24"/>
          <w:szCs w:val="24"/>
          <w:lang w:val="en-US" w:eastAsia="zh-CN"/>
        </w:rPr>
        <w:t>1992</w:t>
      </w:r>
      <w:r w:rsidRPr="00E96D7A">
        <w:rPr>
          <w:rFonts w:ascii="Book Antiqua" w:eastAsia="宋体" w:hAnsi="Book Antiqua" w:cs="宋体"/>
          <w:sz w:val="24"/>
          <w:szCs w:val="24"/>
          <w:lang w:val="en-US" w:eastAsia="zh-CN"/>
        </w:rPr>
        <w:t xml:space="preserve">; </w:t>
      </w:r>
      <w:r w:rsidRPr="00E96D7A">
        <w:rPr>
          <w:rFonts w:ascii="Book Antiqua" w:eastAsia="宋体" w:hAnsi="Book Antiqua" w:cs="宋体"/>
          <w:b/>
          <w:bCs/>
          <w:sz w:val="24"/>
          <w:szCs w:val="24"/>
          <w:lang w:val="en-US" w:eastAsia="zh-CN"/>
        </w:rPr>
        <w:t>12</w:t>
      </w:r>
      <w:r w:rsidRPr="00E96D7A">
        <w:rPr>
          <w:rFonts w:ascii="Book Antiqua" w:eastAsia="宋体" w:hAnsi="Book Antiqua" w:cs="宋体"/>
          <w:sz w:val="24"/>
          <w:szCs w:val="24"/>
          <w:lang w:val="en-US" w:eastAsia="zh-CN"/>
        </w:rPr>
        <w:t>: 157-163 [PMID: 1552016 DOI: 10.1097/01241398-199203000-00003]</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21 </w:t>
      </w:r>
      <w:r w:rsidRPr="00E96D7A">
        <w:rPr>
          <w:rFonts w:ascii="Book Antiqua" w:eastAsia="宋体" w:hAnsi="Book Antiqua" w:cs="宋体"/>
          <w:b/>
          <w:bCs/>
          <w:sz w:val="24"/>
          <w:szCs w:val="24"/>
          <w:lang w:val="en-US" w:eastAsia="zh-CN"/>
        </w:rPr>
        <w:t>Bar-On E</w:t>
      </w:r>
      <w:r w:rsidRPr="00E96D7A">
        <w:rPr>
          <w:rFonts w:ascii="Book Antiqua" w:eastAsia="宋体" w:hAnsi="Book Antiqua" w:cs="宋体"/>
          <w:sz w:val="24"/>
          <w:szCs w:val="24"/>
          <w:lang w:val="en-US" w:eastAsia="zh-CN"/>
        </w:rPr>
        <w:t xml:space="preserve">, </w:t>
      </w:r>
      <w:proofErr w:type="spellStart"/>
      <w:r w:rsidRPr="00E96D7A">
        <w:rPr>
          <w:rFonts w:ascii="Book Antiqua" w:eastAsia="宋体" w:hAnsi="Book Antiqua" w:cs="宋体"/>
          <w:sz w:val="24"/>
          <w:szCs w:val="24"/>
          <w:lang w:val="en-US" w:eastAsia="zh-CN"/>
        </w:rPr>
        <w:t>Sagiv</w:t>
      </w:r>
      <w:proofErr w:type="spellEnd"/>
      <w:r w:rsidRPr="00E96D7A">
        <w:rPr>
          <w:rFonts w:ascii="Book Antiqua" w:eastAsia="宋体" w:hAnsi="Book Antiqua" w:cs="宋体"/>
          <w:sz w:val="24"/>
          <w:szCs w:val="24"/>
          <w:lang w:val="en-US" w:eastAsia="zh-CN"/>
        </w:rPr>
        <w:t xml:space="preserve"> S, </w:t>
      </w:r>
      <w:proofErr w:type="spellStart"/>
      <w:r w:rsidRPr="00E96D7A">
        <w:rPr>
          <w:rFonts w:ascii="Book Antiqua" w:eastAsia="宋体" w:hAnsi="Book Antiqua" w:cs="宋体"/>
          <w:sz w:val="24"/>
          <w:szCs w:val="24"/>
          <w:lang w:val="en-US" w:eastAsia="zh-CN"/>
        </w:rPr>
        <w:t>Porat</w:t>
      </w:r>
      <w:proofErr w:type="spellEnd"/>
      <w:r w:rsidRPr="00E96D7A">
        <w:rPr>
          <w:rFonts w:ascii="Book Antiqua" w:eastAsia="宋体" w:hAnsi="Book Antiqua" w:cs="宋体"/>
          <w:sz w:val="24"/>
          <w:szCs w:val="24"/>
          <w:lang w:val="en-US" w:eastAsia="zh-CN"/>
        </w:rPr>
        <w:t xml:space="preserve"> S. External fixation or flexible intramedullary nailing for femoral shaft fractures in children. A prospective, </w:t>
      </w:r>
      <w:proofErr w:type="spellStart"/>
      <w:r w:rsidRPr="00E96D7A">
        <w:rPr>
          <w:rFonts w:ascii="Book Antiqua" w:eastAsia="宋体" w:hAnsi="Book Antiqua" w:cs="宋体"/>
          <w:sz w:val="24"/>
          <w:szCs w:val="24"/>
          <w:lang w:val="en-US" w:eastAsia="zh-CN"/>
        </w:rPr>
        <w:t>randomised</w:t>
      </w:r>
      <w:proofErr w:type="spellEnd"/>
      <w:r w:rsidRPr="00E96D7A">
        <w:rPr>
          <w:rFonts w:ascii="Book Antiqua" w:eastAsia="宋体" w:hAnsi="Book Antiqua" w:cs="宋体"/>
          <w:sz w:val="24"/>
          <w:szCs w:val="24"/>
          <w:lang w:val="en-US" w:eastAsia="zh-CN"/>
        </w:rPr>
        <w:t xml:space="preserve"> study. </w:t>
      </w:r>
      <w:r w:rsidRPr="00E96D7A">
        <w:rPr>
          <w:rFonts w:ascii="Book Antiqua" w:eastAsia="宋体" w:hAnsi="Book Antiqua" w:cs="宋体"/>
          <w:i/>
          <w:iCs/>
          <w:sz w:val="24"/>
          <w:szCs w:val="24"/>
          <w:lang w:val="en-US" w:eastAsia="zh-CN"/>
        </w:rPr>
        <w:t xml:space="preserve">J Bone Joint </w:t>
      </w:r>
      <w:proofErr w:type="spellStart"/>
      <w:r w:rsidRPr="00E96D7A">
        <w:rPr>
          <w:rFonts w:ascii="Book Antiqua" w:eastAsia="宋体" w:hAnsi="Book Antiqua" w:cs="宋体"/>
          <w:i/>
          <w:iCs/>
          <w:sz w:val="24"/>
          <w:szCs w:val="24"/>
          <w:lang w:val="en-US" w:eastAsia="zh-CN"/>
        </w:rPr>
        <w:t>Surg</w:t>
      </w:r>
      <w:proofErr w:type="spellEnd"/>
      <w:r w:rsidRPr="00E96D7A">
        <w:rPr>
          <w:rFonts w:ascii="Book Antiqua" w:eastAsia="宋体" w:hAnsi="Book Antiqua" w:cs="宋体"/>
          <w:i/>
          <w:iCs/>
          <w:sz w:val="24"/>
          <w:szCs w:val="24"/>
          <w:lang w:val="en-US" w:eastAsia="zh-CN"/>
        </w:rPr>
        <w:t xml:space="preserve"> Br</w:t>
      </w:r>
      <w:r w:rsidRPr="00E96D7A">
        <w:rPr>
          <w:rFonts w:ascii="Book Antiqua" w:eastAsia="宋体" w:hAnsi="Book Antiqua" w:cs="宋体"/>
          <w:sz w:val="24"/>
          <w:szCs w:val="24"/>
          <w:lang w:val="en-US" w:eastAsia="zh-CN"/>
        </w:rPr>
        <w:t xml:space="preserve"> 1997; </w:t>
      </w:r>
      <w:r w:rsidRPr="00E96D7A">
        <w:rPr>
          <w:rFonts w:ascii="Book Antiqua" w:eastAsia="宋体" w:hAnsi="Book Antiqua" w:cs="宋体"/>
          <w:b/>
          <w:bCs/>
          <w:sz w:val="24"/>
          <w:szCs w:val="24"/>
          <w:lang w:val="en-US" w:eastAsia="zh-CN"/>
        </w:rPr>
        <w:t>79</w:t>
      </w:r>
      <w:r w:rsidRPr="00E96D7A">
        <w:rPr>
          <w:rFonts w:ascii="Book Antiqua" w:eastAsia="宋体" w:hAnsi="Book Antiqua" w:cs="宋体"/>
          <w:sz w:val="24"/>
          <w:szCs w:val="24"/>
          <w:lang w:val="en-US" w:eastAsia="zh-CN"/>
        </w:rPr>
        <w:t>: 975-978 [PMID: 9393916 DOI: 10.1302/0301-620X.79B6.7740]</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22 </w:t>
      </w:r>
      <w:r w:rsidRPr="00E96D7A">
        <w:rPr>
          <w:rFonts w:ascii="Book Antiqua" w:eastAsia="宋体" w:hAnsi="Book Antiqua" w:cs="宋体"/>
          <w:b/>
          <w:bCs/>
          <w:sz w:val="24"/>
          <w:szCs w:val="24"/>
          <w:lang w:val="en-US" w:eastAsia="zh-CN"/>
        </w:rPr>
        <w:t>Letts M</w:t>
      </w:r>
      <w:r w:rsidRPr="00E96D7A">
        <w:rPr>
          <w:rFonts w:ascii="Book Antiqua" w:eastAsia="宋体" w:hAnsi="Book Antiqua" w:cs="宋体"/>
          <w:sz w:val="24"/>
          <w:szCs w:val="24"/>
          <w:lang w:val="en-US" w:eastAsia="zh-CN"/>
        </w:rPr>
        <w:t xml:space="preserve">, Jarvis J, Lawton L, Davidson D. Complications of rigid intramedullary rodding of femoral shaft fractures in children. </w:t>
      </w:r>
      <w:r w:rsidRPr="00E96D7A">
        <w:rPr>
          <w:rFonts w:ascii="Book Antiqua" w:eastAsia="宋体" w:hAnsi="Book Antiqua" w:cs="宋体"/>
          <w:i/>
          <w:iCs/>
          <w:sz w:val="24"/>
          <w:szCs w:val="24"/>
          <w:lang w:val="en-US" w:eastAsia="zh-CN"/>
        </w:rPr>
        <w:t>J Trauma</w:t>
      </w:r>
      <w:r w:rsidRPr="00E96D7A">
        <w:rPr>
          <w:rFonts w:ascii="Book Antiqua" w:eastAsia="宋体" w:hAnsi="Book Antiqua" w:cs="宋体"/>
          <w:sz w:val="24"/>
          <w:szCs w:val="24"/>
          <w:lang w:val="en-US" w:eastAsia="zh-CN"/>
        </w:rPr>
        <w:t xml:space="preserve"> 2002; </w:t>
      </w:r>
      <w:r w:rsidRPr="00E96D7A">
        <w:rPr>
          <w:rFonts w:ascii="Book Antiqua" w:eastAsia="宋体" w:hAnsi="Book Antiqua" w:cs="宋体"/>
          <w:b/>
          <w:bCs/>
          <w:sz w:val="24"/>
          <w:szCs w:val="24"/>
          <w:lang w:val="en-US" w:eastAsia="zh-CN"/>
        </w:rPr>
        <w:t>52</w:t>
      </w:r>
      <w:r w:rsidRPr="00E96D7A">
        <w:rPr>
          <w:rFonts w:ascii="Book Antiqua" w:eastAsia="宋体" w:hAnsi="Book Antiqua" w:cs="宋体"/>
          <w:sz w:val="24"/>
          <w:szCs w:val="24"/>
          <w:lang w:val="en-US" w:eastAsia="zh-CN"/>
        </w:rPr>
        <w:t>: 504-516 [PMID: 11901327 DOI: 10.1097/00005373-200203000-00015]</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proofErr w:type="gramStart"/>
      <w:r w:rsidRPr="00E96D7A">
        <w:rPr>
          <w:rFonts w:ascii="Book Antiqua" w:eastAsia="宋体" w:hAnsi="Book Antiqua" w:cs="宋体"/>
          <w:sz w:val="24"/>
          <w:szCs w:val="24"/>
          <w:lang w:val="en-US" w:eastAsia="zh-CN"/>
        </w:rPr>
        <w:lastRenderedPageBreak/>
        <w:t xml:space="preserve">23 </w:t>
      </w:r>
      <w:r w:rsidRPr="00E96D7A">
        <w:rPr>
          <w:rFonts w:ascii="Book Antiqua" w:eastAsia="宋体" w:hAnsi="Book Antiqua" w:cs="宋体"/>
          <w:b/>
          <w:bCs/>
          <w:sz w:val="24"/>
          <w:szCs w:val="24"/>
          <w:lang w:val="en-US" w:eastAsia="zh-CN"/>
        </w:rPr>
        <w:t>Ward WT</w:t>
      </w:r>
      <w:r w:rsidRPr="00E96D7A">
        <w:rPr>
          <w:rFonts w:ascii="Book Antiqua" w:eastAsia="宋体" w:hAnsi="Book Antiqua" w:cs="宋体"/>
          <w:sz w:val="24"/>
          <w:szCs w:val="24"/>
          <w:lang w:val="en-US" w:eastAsia="zh-CN"/>
        </w:rPr>
        <w:t>, Levy J, Kaye A. Compression plating for child and adolescent femur fractures.</w:t>
      </w:r>
      <w:proofErr w:type="gramEnd"/>
      <w:r w:rsidRPr="00E96D7A">
        <w:rPr>
          <w:rFonts w:ascii="Book Antiqua" w:eastAsia="宋体" w:hAnsi="Book Antiqua" w:cs="宋体"/>
          <w:sz w:val="24"/>
          <w:szCs w:val="24"/>
          <w:lang w:val="en-US" w:eastAsia="zh-CN"/>
        </w:rPr>
        <w:t xml:space="preserve"> </w:t>
      </w:r>
      <w:r w:rsidRPr="00E96D7A">
        <w:rPr>
          <w:rFonts w:ascii="Book Antiqua" w:eastAsia="宋体" w:hAnsi="Book Antiqua" w:cs="宋体"/>
          <w:i/>
          <w:iCs/>
          <w:sz w:val="24"/>
          <w:szCs w:val="24"/>
          <w:lang w:val="en-US" w:eastAsia="zh-CN"/>
        </w:rPr>
        <w:t xml:space="preserve">J </w:t>
      </w:r>
      <w:proofErr w:type="spellStart"/>
      <w:r w:rsidRPr="00E96D7A">
        <w:rPr>
          <w:rFonts w:ascii="Book Antiqua" w:eastAsia="宋体" w:hAnsi="Book Antiqua" w:cs="宋体"/>
          <w:i/>
          <w:iCs/>
          <w:sz w:val="24"/>
          <w:szCs w:val="24"/>
          <w:lang w:val="en-US" w:eastAsia="zh-CN"/>
        </w:rPr>
        <w:t>Pediatr</w:t>
      </w:r>
      <w:proofErr w:type="spellEnd"/>
      <w:r w:rsidRPr="00E96D7A">
        <w:rPr>
          <w:rFonts w:ascii="Book Antiqua" w:eastAsia="宋体" w:hAnsi="Book Antiqua" w:cs="宋体"/>
          <w:i/>
          <w:iCs/>
          <w:sz w:val="24"/>
          <w:szCs w:val="24"/>
          <w:lang w:val="en-US" w:eastAsia="zh-CN"/>
        </w:rPr>
        <w:t xml:space="preserve"> </w:t>
      </w:r>
      <w:proofErr w:type="spellStart"/>
      <w:r w:rsidRPr="00E96D7A">
        <w:rPr>
          <w:rFonts w:ascii="Book Antiqua" w:eastAsia="宋体" w:hAnsi="Book Antiqua" w:cs="宋体"/>
          <w:i/>
          <w:iCs/>
          <w:sz w:val="24"/>
          <w:szCs w:val="24"/>
          <w:lang w:val="en-US" w:eastAsia="zh-CN"/>
        </w:rPr>
        <w:t>Orthop</w:t>
      </w:r>
      <w:proofErr w:type="spellEnd"/>
      <w:r w:rsidRPr="00E96D7A">
        <w:rPr>
          <w:rFonts w:ascii="Book Antiqua" w:eastAsia="宋体" w:hAnsi="Book Antiqua" w:cs="宋体"/>
          <w:sz w:val="24"/>
          <w:szCs w:val="24"/>
          <w:lang w:val="en-US" w:eastAsia="zh-CN"/>
        </w:rPr>
        <w:t xml:space="preserve"> </w:t>
      </w:r>
      <w:r w:rsidR="004A14D5">
        <w:rPr>
          <w:rFonts w:ascii="Book Antiqua" w:eastAsia="宋体" w:hAnsi="Book Antiqua" w:cs="宋体" w:hint="eastAsia"/>
          <w:sz w:val="24"/>
          <w:szCs w:val="24"/>
          <w:lang w:val="en-US" w:eastAsia="zh-CN"/>
        </w:rPr>
        <w:t>1992</w:t>
      </w:r>
      <w:r w:rsidRPr="00E96D7A">
        <w:rPr>
          <w:rFonts w:ascii="Book Antiqua" w:eastAsia="宋体" w:hAnsi="Book Antiqua" w:cs="宋体"/>
          <w:sz w:val="24"/>
          <w:szCs w:val="24"/>
          <w:lang w:val="en-US" w:eastAsia="zh-CN"/>
        </w:rPr>
        <w:t xml:space="preserve">; </w:t>
      </w:r>
      <w:r w:rsidRPr="00E96D7A">
        <w:rPr>
          <w:rFonts w:ascii="Book Antiqua" w:eastAsia="宋体" w:hAnsi="Book Antiqua" w:cs="宋体"/>
          <w:b/>
          <w:bCs/>
          <w:sz w:val="24"/>
          <w:szCs w:val="24"/>
          <w:lang w:val="en-US" w:eastAsia="zh-CN"/>
        </w:rPr>
        <w:t>12</w:t>
      </w:r>
      <w:r w:rsidRPr="00E96D7A">
        <w:rPr>
          <w:rFonts w:ascii="Book Antiqua" w:eastAsia="宋体" w:hAnsi="Book Antiqua" w:cs="宋体"/>
          <w:sz w:val="24"/>
          <w:szCs w:val="24"/>
          <w:lang w:val="en-US" w:eastAsia="zh-CN"/>
        </w:rPr>
        <w:t>: 626-632 [PMID: 1517424 DOI: 10.1097/01241398-199209000-00012]</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24 </w:t>
      </w:r>
      <w:proofErr w:type="spellStart"/>
      <w:r w:rsidRPr="00E96D7A">
        <w:rPr>
          <w:rFonts w:ascii="Book Antiqua" w:eastAsia="宋体" w:hAnsi="Book Antiqua" w:cs="宋体"/>
          <w:b/>
          <w:bCs/>
          <w:sz w:val="24"/>
          <w:szCs w:val="24"/>
          <w:lang w:val="en-US" w:eastAsia="zh-CN"/>
        </w:rPr>
        <w:t>Lascombes</w:t>
      </w:r>
      <w:proofErr w:type="spellEnd"/>
      <w:r w:rsidRPr="00E96D7A">
        <w:rPr>
          <w:rFonts w:ascii="Book Antiqua" w:eastAsia="宋体" w:hAnsi="Book Antiqua" w:cs="宋体"/>
          <w:b/>
          <w:bCs/>
          <w:sz w:val="24"/>
          <w:szCs w:val="24"/>
          <w:lang w:val="en-US" w:eastAsia="zh-CN"/>
        </w:rPr>
        <w:t xml:space="preserve"> P</w:t>
      </w:r>
      <w:r w:rsidRPr="00E96D7A">
        <w:rPr>
          <w:rFonts w:ascii="Book Antiqua" w:eastAsia="宋体" w:hAnsi="Book Antiqua" w:cs="宋体"/>
          <w:sz w:val="24"/>
          <w:szCs w:val="24"/>
          <w:lang w:val="en-US" w:eastAsia="zh-CN"/>
        </w:rPr>
        <w:t xml:space="preserve">, </w:t>
      </w:r>
      <w:proofErr w:type="spellStart"/>
      <w:r w:rsidRPr="00E96D7A">
        <w:rPr>
          <w:rFonts w:ascii="Book Antiqua" w:eastAsia="宋体" w:hAnsi="Book Antiqua" w:cs="宋体"/>
          <w:sz w:val="24"/>
          <w:szCs w:val="24"/>
          <w:lang w:val="en-US" w:eastAsia="zh-CN"/>
        </w:rPr>
        <w:t>Haumont</w:t>
      </w:r>
      <w:proofErr w:type="spellEnd"/>
      <w:r w:rsidRPr="00E96D7A">
        <w:rPr>
          <w:rFonts w:ascii="Book Antiqua" w:eastAsia="宋体" w:hAnsi="Book Antiqua" w:cs="宋体"/>
          <w:sz w:val="24"/>
          <w:szCs w:val="24"/>
          <w:lang w:val="en-US" w:eastAsia="zh-CN"/>
        </w:rPr>
        <w:t xml:space="preserve"> T, </w:t>
      </w:r>
      <w:proofErr w:type="spellStart"/>
      <w:r w:rsidRPr="00E96D7A">
        <w:rPr>
          <w:rFonts w:ascii="Book Antiqua" w:eastAsia="宋体" w:hAnsi="Book Antiqua" w:cs="宋体"/>
          <w:sz w:val="24"/>
          <w:szCs w:val="24"/>
          <w:lang w:val="en-US" w:eastAsia="zh-CN"/>
        </w:rPr>
        <w:t>Journeau</w:t>
      </w:r>
      <w:proofErr w:type="spellEnd"/>
      <w:r w:rsidRPr="00E96D7A">
        <w:rPr>
          <w:rFonts w:ascii="Book Antiqua" w:eastAsia="宋体" w:hAnsi="Book Antiqua" w:cs="宋体"/>
          <w:sz w:val="24"/>
          <w:szCs w:val="24"/>
          <w:lang w:val="en-US" w:eastAsia="zh-CN"/>
        </w:rPr>
        <w:t xml:space="preserve"> P. Use and abuse of flexible intramedullary nailing in children and adolescents. </w:t>
      </w:r>
      <w:r w:rsidRPr="00E96D7A">
        <w:rPr>
          <w:rFonts w:ascii="Book Antiqua" w:eastAsia="宋体" w:hAnsi="Book Antiqua" w:cs="宋体"/>
          <w:i/>
          <w:iCs/>
          <w:sz w:val="24"/>
          <w:szCs w:val="24"/>
          <w:lang w:val="en-US" w:eastAsia="zh-CN"/>
        </w:rPr>
        <w:t xml:space="preserve">J </w:t>
      </w:r>
      <w:proofErr w:type="spellStart"/>
      <w:r w:rsidRPr="00E96D7A">
        <w:rPr>
          <w:rFonts w:ascii="Book Antiqua" w:eastAsia="宋体" w:hAnsi="Book Antiqua" w:cs="宋体"/>
          <w:i/>
          <w:iCs/>
          <w:sz w:val="24"/>
          <w:szCs w:val="24"/>
          <w:lang w:val="en-US" w:eastAsia="zh-CN"/>
        </w:rPr>
        <w:t>Pediatr</w:t>
      </w:r>
      <w:proofErr w:type="spellEnd"/>
      <w:r w:rsidRPr="00E96D7A">
        <w:rPr>
          <w:rFonts w:ascii="Book Antiqua" w:eastAsia="宋体" w:hAnsi="Book Antiqua" w:cs="宋体"/>
          <w:i/>
          <w:iCs/>
          <w:sz w:val="24"/>
          <w:szCs w:val="24"/>
          <w:lang w:val="en-US" w:eastAsia="zh-CN"/>
        </w:rPr>
        <w:t xml:space="preserve"> </w:t>
      </w:r>
      <w:proofErr w:type="spellStart"/>
      <w:r w:rsidRPr="00E96D7A">
        <w:rPr>
          <w:rFonts w:ascii="Book Antiqua" w:eastAsia="宋体" w:hAnsi="Book Antiqua" w:cs="宋体"/>
          <w:i/>
          <w:iCs/>
          <w:sz w:val="24"/>
          <w:szCs w:val="24"/>
          <w:lang w:val="en-US" w:eastAsia="zh-CN"/>
        </w:rPr>
        <w:t>Orthop</w:t>
      </w:r>
      <w:proofErr w:type="spellEnd"/>
      <w:r w:rsidRPr="00E96D7A">
        <w:rPr>
          <w:rFonts w:ascii="Book Antiqua" w:eastAsia="宋体" w:hAnsi="Book Antiqua" w:cs="宋体"/>
          <w:sz w:val="24"/>
          <w:szCs w:val="24"/>
          <w:lang w:val="en-US" w:eastAsia="zh-CN"/>
        </w:rPr>
        <w:t xml:space="preserve"> </w:t>
      </w:r>
      <w:r w:rsidR="004A14D5">
        <w:rPr>
          <w:rFonts w:ascii="Book Antiqua" w:eastAsia="宋体" w:hAnsi="Book Antiqua" w:cs="宋体" w:hint="eastAsia"/>
          <w:sz w:val="24"/>
          <w:szCs w:val="24"/>
          <w:lang w:val="en-US" w:eastAsia="zh-CN"/>
        </w:rPr>
        <w:t>2004</w:t>
      </w:r>
      <w:r w:rsidRPr="00E96D7A">
        <w:rPr>
          <w:rFonts w:ascii="Book Antiqua" w:eastAsia="宋体" w:hAnsi="Book Antiqua" w:cs="宋体"/>
          <w:sz w:val="24"/>
          <w:szCs w:val="24"/>
          <w:lang w:val="en-US" w:eastAsia="zh-CN"/>
        </w:rPr>
        <w:t xml:space="preserve">; </w:t>
      </w:r>
      <w:r w:rsidRPr="00E96D7A">
        <w:rPr>
          <w:rFonts w:ascii="Book Antiqua" w:eastAsia="宋体" w:hAnsi="Book Antiqua" w:cs="宋体"/>
          <w:b/>
          <w:bCs/>
          <w:sz w:val="24"/>
          <w:szCs w:val="24"/>
          <w:lang w:val="en-US" w:eastAsia="zh-CN"/>
        </w:rPr>
        <w:t>26</w:t>
      </w:r>
      <w:r w:rsidRPr="00E96D7A">
        <w:rPr>
          <w:rFonts w:ascii="Book Antiqua" w:eastAsia="宋体" w:hAnsi="Book Antiqua" w:cs="宋体"/>
          <w:sz w:val="24"/>
          <w:szCs w:val="24"/>
          <w:lang w:val="en-US" w:eastAsia="zh-CN"/>
        </w:rPr>
        <w:t>: 827-834 [PMID: 17065959 DOI: 10.1097/01.bpo.0000235397.64783.d6]</w:t>
      </w:r>
    </w:p>
    <w:p w:rsidR="00E96D7A" w:rsidRPr="00E96D7A" w:rsidRDefault="00E96D7A" w:rsidP="00D31D75">
      <w:pPr>
        <w:widowControl w:val="0"/>
        <w:kinsoku w:val="0"/>
        <w:overflowPunct w:val="0"/>
        <w:autoSpaceDE w:val="0"/>
        <w:autoSpaceDN w:val="0"/>
        <w:adjustRightInd w:val="0"/>
        <w:snapToGrid w:val="0"/>
        <w:spacing w:after="0" w:line="360" w:lineRule="auto"/>
        <w:jc w:val="both"/>
        <w:rPr>
          <w:rFonts w:ascii="Book Antiqua" w:eastAsia="宋体" w:hAnsi="Book Antiqua" w:cs="宋体"/>
          <w:sz w:val="24"/>
          <w:szCs w:val="24"/>
          <w:lang w:val="en-US" w:eastAsia="zh-CN"/>
        </w:rPr>
      </w:pPr>
      <w:r w:rsidRPr="00E96D7A">
        <w:rPr>
          <w:rFonts w:ascii="Book Antiqua" w:eastAsia="宋体" w:hAnsi="Book Antiqua" w:cs="宋体"/>
          <w:sz w:val="24"/>
          <w:szCs w:val="24"/>
          <w:lang w:val="en-US" w:eastAsia="zh-CN"/>
        </w:rPr>
        <w:t xml:space="preserve">25 </w:t>
      </w:r>
      <w:proofErr w:type="spellStart"/>
      <w:r w:rsidRPr="00E96D7A">
        <w:rPr>
          <w:rFonts w:ascii="Book Antiqua" w:eastAsia="宋体" w:hAnsi="Book Antiqua" w:cs="宋体"/>
          <w:b/>
          <w:bCs/>
          <w:sz w:val="24"/>
          <w:szCs w:val="24"/>
          <w:lang w:val="en-US" w:eastAsia="zh-CN"/>
        </w:rPr>
        <w:t>Andreacchio</w:t>
      </w:r>
      <w:proofErr w:type="spellEnd"/>
      <w:r w:rsidRPr="00E96D7A">
        <w:rPr>
          <w:rFonts w:ascii="Book Antiqua" w:eastAsia="宋体" w:hAnsi="Book Antiqua" w:cs="宋体"/>
          <w:b/>
          <w:bCs/>
          <w:sz w:val="24"/>
          <w:szCs w:val="24"/>
          <w:lang w:val="en-US" w:eastAsia="zh-CN"/>
        </w:rPr>
        <w:t xml:space="preserve"> A</w:t>
      </w:r>
      <w:r w:rsidRPr="00E96D7A">
        <w:rPr>
          <w:rFonts w:ascii="Book Antiqua" w:eastAsia="宋体" w:hAnsi="Book Antiqua" w:cs="宋体"/>
          <w:sz w:val="24"/>
          <w:szCs w:val="24"/>
          <w:lang w:val="en-US" w:eastAsia="zh-CN"/>
        </w:rPr>
        <w:t xml:space="preserve">, Marengo L, </w:t>
      </w:r>
      <w:proofErr w:type="spellStart"/>
      <w:r w:rsidRPr="00E96D7A">
        <w:rPr>
          <w:rFonts w:ascii="Book Antiqua" w:eastAsia="宋体" w:hAnsi="Book Antiqua" w:cs="宋体"/>
          <w:sz w:val="24"/>
          <w:szCs w:val="24"/>
          <w:lang w:val="en-US" w:eastAsia="zh-CN"/>
        </w:rPr>
        <w:t>Canavese</w:t>
      </w:r>
      <w:proofErr w:type="spellEnd"/>
      <w:r w:rsidRPr="00E96D7A">
        <w:rPr>
          <w:rFonts w:ascii="Book Antiqua" w:eastAsia="宋体" w:hAnsi="Book Antiqua" w:cs="宋体"/>
          <w:sz w:val="24"/>
          <w:szCs w:val="24"/>
          <w:lang w:val="en-US" w:eastAsia="zh-CN"/>
        </w:rPr>
        <w:t xml:space="preserve"> F, </w:t>
      </w:r>
      <w:proofErr w:type="spellStart"/>
      <w:r w:rsidRPr="00E96D7A">
        <w:rPr>
          <w:rFonts w:ascii="Book Antiqua" w:eastAsia="宋体" w:hAnsi="Book Antiqua" w:cs="宋体"/>
          <w:sz w:val="24"/>
          <w:szCs w:val="24"/>
          <w:lang w:val="en-US" w:eastAsia="zh-CN"/>
        </w:rPr>
        <w:t>Pedretti</w:t>
      </w:r>
      <w:proofErr w:type="spellEnd"/>
      <w:r w:rsidRPr="00E96D7A">
        <w:rPr>
          <w:rFonts w:ascii="Book Antiqua" w:eastAsia="宋体" w:hAnsi="Book Antiqua" w:cs="宋体"/>
          <w:sz w:val="24"/>
          <w:szCs w:val="24"/>
          <w:lang w:val="en-US" w:eastAsia="zh-CN"/>
        </w:rPr>
        <w:t xml:space="preserve"> L, </w:t>
      </w:r>
      <w:proofErr w:type="spellStart"/>
      <w:r w:rsidRPr="00E96D7A">
        <w:rPr>
          <w:rFonts w:ascii="Book Antiqua" w:eastAsia="宋体" w:hAnsi="Book Antiqua" w:cs="宋体"/>
          <w:sz w:val="24"/>
          <w:szCs w:val="24"/>
          <w:lang w:val="en-US" w:eastAsia="zh-CN"/>
        </w:rPr>
        <w:t>Memeo</w:t>
      </w:r>
      <w:proofErr w:type="spellEnd"/>
      <w:r w:rsidRPr="00E96D7A">
        <w:rPr>
          <w:rFonts w:ascii="Book Antiqua" w:eastAsia="宋体" w:hAnsi="Book Antiqua" w:cs="宋体"/>
          <w:sz w:val="24"/>
          <w:szCs w:val="24"/>
          <w:lang w:val="en-US" w:eastAsia="zh-CN"/>
        </w:rPr>
        <w:t xml:space="preserve"> A. Comparison between external fixation and elastic stable intramedullary nailing for the treatment of femoral shaft fractures in children younger than 8 years of age. </w:t>
      </w:r>
      <w:r w:rsidRPr="00E96D7A">
        <w:rPr>
          <w:rFonts w:ascii="Book Antiqua" w:eastAsia="宋体" w:hAnsi="Book Antiqua" w:cs="宋体"/>
          <w:i/>
          <w:iCs/>
          <w:sz w:val="24"/>
          <w:szCs w:val="24"/>
          <w:lang w:val="en-US" w:eastAsia="zh-CN"/>
        </w:rPr>
        <w:t xml:space="preserve">J </w:t>
      </w:r>
      <w:proofErr w:type="spellStart"/>
      <w:r w:rsidRPr="00E96D7A">
        <w:rPr>
          <w:rFonts w:ascii="Book Antiqua" w:eastAsia="宋体" w:hAnsi="Book Antiqua" w:cs="宋体"/>
          <w:i/>
          <w:iCs/>
          <w:sz w:val="24"/>
          <w:szCs w:val="24"/>
          <w:lang w:val="en-US" w:eastAsia="zh-CN"/>
        </w:rPr>
        <w:t>Pediatr</w:t>
      </w:r>
      <w:proofErr w:type="spellEnd"/>
      <w:r w:rsidRPr="00E96D7A">
        <w:rPr>
          <w:rFonts w:ascii="Book Antiqua" w:eastAsia="宋体" w:hAnsi="Book Antiqua" w:cs="宋体"/>
          <w:i/>
          <w:iCs/>
          <w:sz w:val="24"/>
          <w:szCs w:val="24"/>
          <w:lang w:val="en-US" w:eastAsia="zh-CN"/>
        </w:rPr>
        <w:t xml:space="preserve"> </w:t>
      </w:r>
      <w:proofErr w:type="spellStart"/>
      <w:r w:rsidRPr="00E96D7A">
        <w:rPr>
          <w:rFonts w:ascii="Book Antiqua" w:eastAsia="宋体" w:hAnsi="Book Antiqua" w:cs="宋体"/>
          <w:i/>
          <w:iCs/>
          <w:sz w:val="24"/>
          <w:szCs w:val="24"/>
          <w:lang w:val="en-US" w:eastAsia="zh-CN"/>
        </w:rPr>
        <w:t>Orthop</w:t>
      </w:r>
      <w:proofErr w:type="spellEnd"/>
      <w:r w:rsidRPr="00E96D7A">
        <w:rPr>
          <w:rFonts w:ascii="Book Antiqua" w:eastAsia="宋体" w:hAnsi="Book Antiqua" w:cs="宋体"/>
          <w:i/>
          <w:iCs/>
          <w:sz w:val="24"/>
          <w:szCs w:val="24"/>
          <w:lang w:val="en-US" w:eastAsia="zh-CN"/>
        </w:rPr>
        <w:t xml:space="preserve"> B</w:t>
      </w:r>
      <w:r w:rsidRPr="00E96D7A">
        <w:rPr>
          <w:rFonts w:ascii="Book Antiqua" w:eastAsia="宋体" w:hAnsi="Book Antiqua" w:cs="宋体"/>
          <w:sz w:val="24"/>
          <w:szCs w:val="24"/>
          <w:lang w:val="en-US" w:eastAsia="zh-CN"/>
        </w:rPr>
        <w:t xml:space="preserve"> 2016; </w:t>
      </w:r>
      <w:r w:rsidRPr="00E96D7A">
        <w:rPr>
          <w:rFonts w:ascii="Book Antiqua" w:eastAsia="宋体" w:hAnsi="Book Antiqua" w:cs="宋体"/>
          <w:b/>
          <w:bCs/>
          <w:sz w:val="24"/>
          <w:szCs w:val="24"/>
          <w:lang w:val="en-US" w:eastAsia="zh-CN"/>
        </w:rPr>
        <w:t>25</w:t>
      </w:r>
      <w:r w:rsidRPr="00E96D7A">
        <w:rPr>
          <w:rFonts w:ascii="Book Antiqua" w:eastAsia="宋体" w:hAnsi="Book Antiqua" w:cs="宋体"/>
          <w:sz w:val="24"/>
          <w:szCs w:val="24"/>
          <w:lang w:val="en-US" w:eastAsia="zh-CN"/>
        </w:rPr>
        <w:t>: 471-477 [PMID: 27261769 DOI: 10.1097/BPB.0000000000000342]</w:t>
      </w:r>
    </w:p>
    <w:p w:rsidR="00B05A4C" w:rsidRPr="00E96D7A" w:rsidRDefault="00B05A4C" w:rsidP="00D31D75">
      <w:pPr>
        <w:widowControl w:val="0"/>
        <w:kinsoku w:val="0"/>
        <w:overflowPunct w:val="0"/>
        <w:autoSpaceDE w:val="0"/>
        <w:autoSpaceDN w:val="0"/>
        <w:adjustRightInd w:val="0"/>
        <w:snapToGrid w:val="0"/>
        <w:spacing w:after="0" w:line="360" w:lineRule="auto"/>
        <w:jc w:val="right"/>
        <w:rPr>
          <w:rFonts w:ascii="Book Antiqua" w:hAnsi="Book Antiqua" w:cs="Times New Roman"/>
          <w:b/>
          <w:sz w:val="24"/>
          <w:szCs w:val="24"/>
          <w:lang w:val="en-US" w:eastAsia="zh-CN"/>
        </w:rPr>
      </w:pPr>
    </w:p>
    <w:p w:rsidR="00B05A4C" w:rsidRPr="00E96D7A" w:rsidRDefault="00B05A4C" w:rsidP="00D31D75">
      <w:pPr>
        <w:widowControl w:val="0"/>
        <w:kinsoku w:val="0"/>
        <w:overflowPunct w:val="0"/>
        <w:autoSpaceDE w:val="0"/>
        <w:autoSpaceDN w:val="0"/>
        <w:adjustRightInd w:val="0"/>
        <w:snapToGrid w:val="0"/>
        <w:spacing w:after="0" w:line="360" w:lineRule="auto"/>
        <w:jc w:val="right"/>
        <w:rPr>
          <w:rFonts w:ascii="Book Antiqua" w:eastAsia="Times New Roman" w:hAnsi="Book Antiqua" w:cs="Times New Roman"/>
          <w:sz w:val="24"/>
          <w:szCs w:val="24"/>
          <w:lang w:val="en-US" w:eastAsia="zh-CN"/>
        </w:rPr>
      </w:pPr>
      <w:r w:rsidRPr="00E96D7A">
        <w:rPr>
          <w:rFonts w:ascii="Book Antiqua" w:hAnsi="Book Antiqua"/>
          <w:b/>
          <w:sz w:val="24"/>
          <w:szCs w:val="24"/>
        </w:rPr>
        <w:t xml:space="preserve">P-Reviewer: </w:t>
      </w:r>
      <w:r w:rsidRPr="00E96D7A">
        <w:rPr>
          <w:rFonts w:ascii="Book Antiqua" w:hAnsi="Book Antiqua"/>
          <w:color w:val="000000"/>
          <w:sz w:val="24"/>
          <w:szCs w:val="24"/>
        </w:rPr>
        <w:t>El-Alfy</w:t>
      </w:r>
      <w:r w:rsidRPr="00E96D7A">
        <w:rPr>
          <w:rFonts w:ascii="Book Antiqua" w:hAnsi="Book Antiqua"/>
          <w:color w:val="000000"/>
          <w:sz w:val="24"/>
          <w:szCs w:val="24"/>
          <w:lang w:eastAsia="zh-CN"/>
        </w:rPr>
        <w:t xml:space="preserve"> BS, </w:t>
      </w:r>
      <w:r w:rsidRPr="00E96D7A">
        <w:rPr>
          <w:rFonts w:ascii="Book Antiqua" w:hAnsi="Book Antiqua"/>
          <w:color w:val="000000"/>
          <w:sz w:val="24"/>
          <w:szCs w:val="24"/>
        </w:rPr>
        <w:t>Ohishi</w:t>
      </w:r>
      <w:r w:rsidRPr="00E96D7A">
        <w:rPr>
          <w:rFonts w:ascii="Book Antiqua" w:hAnsi="Book Antiqua"/>
          <w:color w:val="000000"/>
          <w:sz w:val="24"/>
          <w:szCs w:val="24"/>
          <w:lang w:eastAsia="zh-CN"/>
        </w:rPr>
        <w:t xml:space="preserve"> T, </w:t>
      </w:r>
      <w:r w:rsidRPr="00E96D7A">
        <w:rPr>
          <w:rFonts w:ascii="Book Antiqua" w:hAnsi="Book Antiqua"/>
          <w:color w:val="000000"/>
          <w:sz w:val="24"/>
          <w:szCs w:val="24"/>
        </w:rPr>
        <w:t>Tawonsawatruk</w:t>
      </w:r>
      <w:r w:rsidRPr="00E96D7A">
        <w:rPr>
          <w:rFonts w:ascii="Book Antiqua" w:hAnsi="Book Antiqua"/>
          <w:color w:val="000000"/>
          <w:sz w:val="24"/>
          <w:szCs w:val="24"/>
          <w:lang w:eastAsia="zh-CN"/>
        </w:rPr>
        <w:t xml:space="preserve"> T </w:t>
      </w:r>
      <w:r w:rsidRPr="00E96D7A">
        <w:rPr>
          <w:rFonts w:ascii="Book Antiqua" w:hAnsi="Book Antiqua"/>
          <w:b/>
          <w:sz w:val="24"/>
          <w:szCs w:val="24"/>
        </w:rPr>
        <w:t xml:space="preserve">S-Editor: </w:t>
      </w:r>
      <w:r w:rsidRPr="00E96D7A">
        <w:rPr>
          <w:rFonts w:ascii="Book Antiqua" w:hAnsi="Book Antiqua"/>
          <w:sz w:val="24"/>
          <w:szCs w:val="24"/>
        </w:rPr>
        <w:t>Ji FF</w:t>
      </w:r>
      <w:r w:rsidRPr="00E96D7A">
        <w:rPr>
          <w:rFonts w:ascii="Book Antiqua" w:hAnsi="Book Antiqua"/>
          <w:b/>
          <w:sz w:val="24"/>
          <w:szCs w:val="24"/>
        </w:rPr>
        <w:t xml:space="preserve"> L-Editor: E-Editor:</w:t>
      </w:r>
    </w:p>
    <w:p w:rsidR="00E90B92" w:rsidRPr="00E96D7A" w:rsidRDefault="00E90B92" w:rsidP="00D31D75">
      <w:pPr>
        <w:widowControl w:val="0"/>
        <w:kinsoku w:val="0"/>
        <w:overflowPunct w:val="0"/>
        <w:autoSpaceDE w:val="0"/>
        <w:autoSpaceDN w:val="0"/>
        <w:adjustRightInd w:val="0"/>
        <w:snapToGrid w:val="0"/>
        <w:spacing w:after="0" w:line="360" w:lineRule="auto"/>
        <w:jc w:val="both"/>
        <w:rPr>
          <w:rFonts w:ascii="Book Antiqua" w:eastAsia="Times New Roman" w:hAnsi="Book Antiqua" w:cs="Times New Roman"/>
          <w:sz w:val="24"/>
          <w:szCs w:val="24"/>
          <w:lang w:val="en-US" w:eastAsia="it-IT"/>
        </w:rPr>
      </w:pPr>
      <w:r w:rsidRPr="00E96D7A">
        <w:rPr>
          <w:rFonts w:ascii="Book Antiqua" w:eastAsia="Times New Roman" w:hAnsi="Book Antiqua" w:cs="Times New Roman"/>
          <w:sz w:val="24"/>
          <w:szCs w:val="24"/>
          <w:lang w:val="en-US" w:eastAsia="it-IT"/>
        </w:rPr>
        <w:br w:type="page"/>
      </w:r>
    </w:p>
    <w:p w:rsidR="00630247" w:rsidRPr="00E03DBE" w:rsidRDefault="00630247" w:rsidP="00D31D75">
      <w:pPr>
        <w:widowControl w:val="0"/>
        <w:kinsoku w:val="0"/>
        <w:overflowPunct w:val="0"/>
        <w:autoSpaceDE w:val="0"/>
        <w:autoSpaceDN w:val="0"/>
        <w:adjustRightInd w:val="0"/>
        <w:snapToGrid w:val="0"/>
        <w:spacing w:after="0" w:line="360" w:lineRule="auto"/>
        <w:jc w:val="both"/>
        <w:rPr>
          <w:rFonts w:ascii="Book Antiqua" w:eastAsia="Times New Roman" w:hAnsi="Book Antiqua" w:cs="Times New Roman"/>
          <w:sz w:val="24"/>
          <w:szCs w:val="24"/>
          <w:lang w:val="en-US" w:eastAsia="it-IT"/>
        </w:rPr>
      </w:pPr>
    </w:p>
    <w:p w:rsidR="00610324" w:rsidRPr="00E90B92" w:rsidRDefault="00E03DBE"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r w:rsidRPr="00E03DBE">
        <w:rPr>
          <w:rFonts w:ascii="Book Antiqua" w:hAnsi="Book Antiqua" w:cs="Times New Roman"/>
          <w:noProof/>
          <w:sz w:val="24"/>
          <w:szCs w:val="24"/>
          <w:lang w:val="en-US"/>
        </w:rPr>
        <w:drawing>
          <wp:inline distT="0" distB="0" distL="0" distR="0" wp14:anchorId="433EA267" wp14:editId="54E92AE6">
            <wp:extent cx="4324350" cy="3943350"/>
            <wp:effectExtent l="0" t="0" r="0" b="0"/>
            <wp:docPr id="7" name="Immagine 7" descr="C:\Users\admin\Desktop\World Journal Of Ortho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orld Journal Of Orthop\Figure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4350" cy="3943350"/>
                    </a:xfrm>
                    <a:prstGeom prst="rect">
                      <a:avLst/>
                    </a:prstGeom>
                    <a:noFill/>
                    <a:ln>
                      <a:noFill/>
                    </a:ln>
                  </pic:spPr>
                </pic:pic>
              </a:graphicData>
            </a:graphic>
          </wp:inline>
        </w:drawing>
      </w:r>
    </w:p>
    <w:p w:rsidR="00E90B92" w:rsidRDefault="00E90B92"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rPr>
      </w:pPr>
      <w:r w:rsidRPr="00E90B92">
        <w:rPr>
          <w:rFonts w:ascii="Book Antiqua" w:hAnsi="Book Antiqua" w:cs="Times New Roman"/>
          <w:b/>
          <w:sz w:val="24"/>
          <w:szCs w:val="24"/>
          <w:lang w:val="en-US"/>
        </w:rPr>
        <w:t>Figure 1</w:t>
      </w:r>
      <w:r w:rsidR="00610324" w:rsidRPr="00E90B92">
        <w:rPr>
          <w:rFonts w:ascii="Book Antiqua" w:hAnsi="Book Antiqua" w:cs="Times New Roman"/>
          <w:b/>
          <w:sz w:val="24"/>
          <w:szCs w:val="24"/>
          <w:lang w:val="en-US"/>
        </w:rPr>
        <w:t xml:space="preserve"> </w:t>
      </w:r>
      <w:proofErr w:type="spellStart"/>
      <w:r w:rsidR="005A349C" w:rsidRPr="00E90B92">
        <w:rPr>
          <w:rFonts w:ascii="Book Antiqua" w:hAnsi="Book Antiqua" w:cs="Times New Roman"/>
          <w:b/>
          <w:sz w:val="24"/>
          <w:szCs w:val="24"/>
          <w:lang w:val="en-US"/>
        </w:rPr>
        <w:t>Undisplaced</w:t>
      </w:r>
      <w:proofErr w:type="spellEnd"/>
      <w:r w:rsidR="005A349C" w:rsidRPr="00E90B92">
        <w:rPr>
          <w:rFonts w:ascii="Book Antiqua" w:hAnsi="Book Antiqua" w:cs="Times New Roman"/>
          <w:b/>
          <w:sz w:val="24"/>
          <w:szCs w:val="24"/>
          <w:lang w:val="en-US"/>
        </w:rPr>
        <w:t xml:space="preserve"> </w:t>
      </w:r>
      <w:proofErr w:type="spellStart"/>
      <w:r w:rsidR="005A349C" w:rsidRPr="00E90B92">
        <w:rPr>
          <w:rFonts w:ascii="Book Antiqua" w:hAnsi="Book Antiqua" w:cs="Times New Roman"/>
          <w:b/>
          <w:sz w:val="24"/>
          <w:szCs w:val="24"/>
          <w:lang w:val="en-US"/>
        </w:rPr>
        <w:t>diaphyseal</w:t>
      </w:r>
      <w:proofErr w:type="spellEnd"/>
      <w:r w:rsidR="005A349C" w:rsidRPr="00E90B92">
        <w:rPr>
          <w:rFonts w:ascii="Book Antiqua" w:hAnsi="Book Antiqua" w:cs="Times New Roman"/>
          <w:b/>
          <w:sz w:val="24"/>
          <w:szCs w:val="24"/>
          <w:lang w:val="en-US"/>
        </w:rPr>
        <w:t xml:space="preserve"> femoral fracture classified as 32-D/5.1 according to AO pediatrics classification.</w:t>
      </w:r>
      <w:r w:rsidR="005A349C" w:rsidRPr="00E03DBE">
        <w:rPr>
          <w:rFonts w:ascii="Book Antiqua" w:hAnsi="Book Antiqua" w:cs="Times New Roman"/>
          <w:sz w:val="24"/>
          <w:szCs w:val="24"/>
          <w:lang w:val="en-US"/>
        </w:rPr>
        <w:t xml:space="preserve"> Associated injuries, such as thoracic or abdominal traumata, often require surgical management of this kind of fracture.</w:t>
      </w:r>
    </w:p>
    <w:p w:rsidR="00E90B92" w:rsidRDefault="00E90B92" w:rsidP="00D31D75">
      <w:pPr>
        <w:widowControl w:val="0"/>
        <w:kinsoku w:val="0"/>
        <w:overflowPunct w:val="0"/>
        <w:autoSpaceDE w:val="0"/>
        <w:autoSpaceDN w:val="0"/>
        <w:adjustRightInd w:val="0"/>
        <w:snapToGrid w:val="0"/>
        <w:rPr>
          <w:rFonts w:ascii="Book Antiqua" w:hAnsi="Book Antiqua" w:cs="Times New Roman"/>
          <w:sz w:val="24"/>
          <w:szCs w:val="24"/>
          <w:lang w:val="en-US"/>
        </w:rPr>
      </w:pPr>
      <w:r>
        <w:rPr>
          <w:rFonts w:ascii="Book Antiqua" w:hAnsi="Book Antiqua" w:cs="Times New Roman"/>
          <w:sz w:val="24"/>
          <w:szCs w:val="24"/>
          <w:lang w:val="en-US"/>
        </w:rPr>
        <w:br w:type="page"/>
      </w:r>
    </w:p>
    <w:p w:rsidR="005A349C"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p>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eastAsia="Times New Roman" w:hAnsi="Book Antiqua" w:cs="Times New Roman"/>
          <w:sz w:val="24"/>
          <w:szCs w:val="24"/>
          <w:lang w:val="en-US" w:eastAsia="it-IT"/>
        </w:rPr>
      </w:pPr>
      <w:r w:rsidRPr="00E03DBE">
        <w:rPr>
          <w:rFonts w:ascii="Book Antiqua" w:eastAsia="Times New Roman" w:hAnsi="Book Antiqua" w:cs="Times New Roman"/>
          <w:noProof/>
          <w:sz w:val="24"/>
          <w:szCs w:val="24"/>
          <w:lang w:val="en-US"/>
        </w:rPr>
        <w:drawing>
          <wp:inline distT="0" distB="0" distL="0" distR="0" wp14:anchorId="101F9F76" wp14:editId="2835268B">
            <wp:extent cx="2161170" cy="3067050"/>
            <wp:effectExtent l="19050" t="0" r="0" b="0"/>
            <wp:docPr id="11" name="Obraz 1" descr="F:\World Journal Of Orthop\figure\Figura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ld Journal Of Orthop\figure\Figura 2.tif"/>
                    <pic:cNvPicPr>
                      <a:picLocks noChangeAspect="1" noChangeArrowheads="1"/>
                    </pic:cNvPicPr>
                  </pic:nvPicPr>
                  <pic:blipFill>
                    <a:blip r:embed="rId12" cstate="print"/>
                    <a:srcRect/>
                    <a:stretch>
                      <a:fillRect/>
                    </a:stretch>
                  </pic:blipFill>
                  <pic:spPr bwMode="auto">
                    <a:xfrm>
                      <a:off x="0" y="0"/>
                      <a:ext cx="2161170" cy="3067050"/>
                    </a:xfrm>
                    <a:prstGeom prst="rect">
                      <a:avLst/>
                    </a:prstGeom>
                    <a:noFill/>
                    <a:ln w="9525">
                      <a:noFill/>
                      <a:miter lim="800000"/>
                      <a:headEnd/>
                      <a:tailEnd/>
                    </a:ln>
                  </pic:spPr>
                </pic:pic>
              </a:graphicData>
            </a:graphic>
          </wp:inline>
        </w:drawing>
      </w:r>
    </w:p>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eastAsia="zh-CN"/>
        </w:rPr>
      </w:pPr>
    </w:p>
    <w:p w:rsidR="00E90B92" w:rsidRDefault="00E90B92"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rPr>
      </w:pPr>
      <w:r w:rsidRPr="00E90B92">
        <w:rPr>
          <w:rFonts w:ascii="Book Antiqua" w:hAnsi="Book Antiqua" w:cs="Times New Roman"/>
          <w:b/>
          <w:sz w:val="24"/>
          <w:szCs w:val="24"/>
          <w:lang w:val="en-US"/>
        </w:rPr>
        <w:t>Figure 2</w:t>
      </w:r>
      <w:r w:rsidR="00B252F1" w:rsidRPr="00E90B92">
        <w:rPr>
          <w:rFonts w:ascii="Book Antiqua" w:hAnsi="Book Antiqua" w:cs="Times New Roman"/>
          <w:b/>
          <w:sz w:val="24"/>
          <w:szCs w:val="24"/>
          <w:lang w:val="en-US"/>
        </w:rPr>
        <w:t xml:space="preserve"> </w:t>
      </w:r>
      <w:r w:rsidR="00B66240" w:rsidRPr="00E90B92">
        <w:rPr>
          <w:rFonts w:ascii="Book Antiqua" w:hAnsi="Book Antiqua" w:cs="Times New Roman"/>
          <w:b/>
          <w:sz w:val="24"/>
          <w:szCs w:val="24"/>
          <w:lang w:val="en-US"/>
        </w:rPr>
        <w:t>Intraoperative X</w:t>
      </w:r>
      <w:r w:rsidRPr="00E90B92">
        <w:rPr>
          <w:rFonts w:ascii="Book Antiqua" w:hAnsi="Book Antiqua" w:cs="Times New Roman" w:hint="eastAsia"/>
          <w:b/>
          <w:sz w:val="24"/>
          <w:szCs w:val="24"/>
          <w:lang w:val="en-US" w:eastAsia="zh-CN"/>
        </w:rPr>
        <w:t>-</w:t>
      </w:r>
      <w:r w:rsidR="00B66240" w:rsidRPr="00E90B92">
        <w:rPr>
          <w:rFonts w:ascii="Book Antiqua" w:hAnsi="Book Antiqua" w:cs="Times New Roman"/>
          <w:b/>
          <w:sz w:val="24"/>
          <w:szCs w:val="24"/>
          <w:lang w:val="en-US"/>
        </w:rPr>
        <w:t>rays showing the correct positioning of titanium elastic nail.</w:t>
      </w:r>
      <w:r w:rsidR="00E03DBE" w:rsidRPr="00E90B92">
        <w:rPr>
          <w:rFonts w:ascii="Book Antiqua" w:hAnsi="Book Antiqua" w:cs="Times New Roman"/>
          <w:b/>
          <w:sz w:val="24"/>
          <w:szCs w:val="24"/>
          <w:lang w:val="en-US"/>
        </w:rPr>
        <w:t xml:space="preserve"> </w:t>
      </w:r>
      <w:r w:rsidR="00B66240" w:rsidRPr="00E03DBE">
        <w:rPr>
          <w:rFonts w:ascii="Book Antiqua" w:hAnsi="Book Antiqua" w:cs="Times New Roman"/>
          <w:sz w:val="24"/>
          <w:szCs w:val="24"/>
          <w:lang w:val="en-US"/>
        </w:rPr>
        <w:t xml:space="preserve">Entry points were performed, almost 2.5 cm proximal to the distal </w:t>
      </w:r>
      <w:proofErr w:type="spellStart"/>
      <w:r w:rsidR="00B66240" w:rsidRPr="00E03DBE">
        <w:rPr>
          <w:rFonts w:ascii="Book Antiqua" w:hAnsi="Book Antiqua" w:cs="Times New Roman"/>
          <w:sz w:val="24"/>
          <w:szCs w:val="24"/>
          <w:lang w:val="en-US"/>
        </w:rPr>
        <w:t>physis</w:t>
      </w:r>
      <w:proofErr w:type="spellEnd"/>
      <w:r w:rsidR="00B66240" w:rsidRPr="00E03DBE">
        <w:rPr>
          <w:rFonts w:ascii="Book Antiqua" w:hAnsi="Book Antiqua" w:cs="Times New Roman"/>
          <w:sz w:val="24"/>
          <w:szCs w:val="24"/>
          <w:lang w:val="en-US"/>
        </w:rPr>
        <w:t xml:space="preserve">, one medial and one lateral. To facilitate the removal of the </w:t>
      </w:r>
      <w:r w:rsidRPr="00E90B92">
        <w:rPr>
          <w:rFonts w:ascii="Book Antiqua" w:hAnsi="Book Antiqua" w:cs="Times New Roman"/>
          <w:sz w:val="24"/>
          <w:szCs w:val="24"/>
          <w:lang w:val="en-US"/>
        </w:rPr>
        <w:t>titanium elastic nail</w:t>
      </w:r>
      <w:r w:rsidR="00B66240" w:rsidRPr="00E90B92">
        <w:rPr>
          <w:rFonts w:ascii="Book Antiqua" w:hAnsi="Book Antiqua" w:cs="Times New Roman"/>
          <w:sz w:val="24"/>
          <w:szCs w:val="24"/>
          <w:lang w:val="en-US"/>
        </w:rPr>
        <w:t xml:space="preserve">, </w:t>
      </w:r>
      <w:r w:rsidR="00B66240" w:rsidRPr="00E03DBE">
        <w:rPr>
          <w:rFonts w:ascii="Book Antiqua" w:hAnsi="Book Antiqua" w:cs="Times New Roman"/>
          <w:sz w:val="24"/>
          <w:szCs w:val="24"/>
          <w:lang w:val="en-US"/>
        </w:rPr>
        <w:t>his tail could be left over the skin surface as evident from the clinical intraoperative picture.</w:t>
      </w:r>
      <w:r w:rsidR="00B66240" w:rsidRPr="00E03DBE">
        <w:rPr>
          <w:rFonts w:ascii="Book Antiqua" w:hAnsi="Book Antiqua" w:cs="Times New Roman"/>
          <w:b/>
          <w:sz w:val="24"/>
          <w:szCs w:val="24"/>
          <w:lang w:val="en-US"/>
        </w:rPr>
        <w:t xml:space="preserve"> </w:t>
      </w:r>
    </w:p>
    <w:p w:rsidR="00E90B92" w:rsidRDefault="00E90B92" w:rsidP="00D31D75">
      <w:pPr>
        <w:widowControl w:val="0"/>
        <w:kinsoku w:val="0"/>
        <w:overflowPunct w:val="0"/>
        <w:autoSpaceDE w:val="0"/>
        <w:autoSpaceDN w:val="0"/>
        <w:adjustRightInd w:val="0"/>
        <w:snapToGrid w:val="0"/>
        <w:rPr>
          <w:rFonts w:ascii="Book Antiqua" w:hAnsi="Book Antiqua" w:cs="Times New Roman"/>
          <w:b/>
          <w:sz w:val="24"/>
          <w:szCs w:val="24"/>
          <w:lang w:val="en-US"/>
        </w:rPr>
      </w:pPr>
      <w:r>
        <w:rPr>
          <w:rFonts w:ascii="Book Antiqua" w:hAnsi="Book Antiqua" w:cs="Times New Roman"/>
          <w:b/>
          <w:sz w:val="24"/>
          <w:szCs w:val="24"/>
          <w:lang w:val="en-US"/>
        </w:rPr>
        <w:br w:type="page"/>
      </w:r>
    </w:p>
    <w:p w:rsidR="00B252F1" w:rsidRDefault="00B252F1"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eastAsia="zh-CN"/>
        </w:rPr>
      </w:pPr>
    </w:p>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rPr>
      </w:pPr>
      <w:r w:rsidRPr="00E03DBE">
        <w:rPr>
          <w:rFonts w:ascii="Book Antiqua" w:hAnsi="Book Antiqua" w:cs="Times New Roman"/>
          <w:noProof/>
          <w:sz w:val="24"/>
          <w:szCs w:val="24"/>
          <w:lang w:val="en-US"/>
        </w:rPr>
        <w:drawing>
          <wp:inline distT="0" distB="0" distL="0" distR="0" wp14:anchorId="1A147093" wp14:editId="1D2F7538">
            <wp:extent cx="4211022" cy="3314700"/>
            <wp:effectExtent l="0" t="0" r="0" b="0"/>
            <wp:docPr id="8" name="Immagine 8" descr="C:\Users\admin\Desktop\World Journal Of Orthop\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World Journal Of Orthop\Figure 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3727" cy="3316829"/>
                    </a:xfrm>
                    <a:prstGeom prst="rect">
                      <a:avLst/>
                    </a:prstGeom>
                    <a:noFill/>
                    <a:ln>
                      <a:noFill/>
                    </a:ln>
                  </pic:spPr>
                </pic:pic>
              </a:graphicData>
            </a:graphic>
          </wp:inline>
        </w:drawing>
      </w:r>
    </w:p>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eastAsia="zh-CN"/>
        </w:rPr>
      </w:pPr>
    </w:p>
    <w:p w:rsidR="00E90B92" w:rsidRDefault="00610324"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rPr>
      </w:pPr>
      <w:r w:rsidRPr="00E90B92">
        <w:rPr>
          <w:rFonts w:ascii="Book Antiqua" w:hAnsi="Book Antiqua" w:cs="Times New Roman"/>
          <w:b/>
          <w:sz w:val="24"/>
          <w:szCs w:val="24"/>
          <w:lang w:val="en-US"/>
        </w:rPr>
        <w:t xml:space="preserve">Figure </w:t>
      </w:r>
      <w:r w:rsidR="00B252F1" w:rsidRPr="00E90B92">
        <w:rPr>
          <w:rFonts w:ascii="Book Antiqua" w:hAnsi="Book Antiqua" w:cs="Times New Roman"/>
          <w:b/>
          <w:sz w:val="24"/>
          <w:szCs w:val="24"/>
          <w:lang w:val="en-US"/>
        </w:rPr>
        <w:t>3</w:t>
      </w:r>
      <w:r w:rsidR="00E90B92" w:rsidRPr="00E90B92">
        <w:rPr>
          <w:rFonts w:ascii="Book Antiqua" w:hAnsi="Book Antiqua" w:cs="Times New Roman"/>
          <w:b/>
          <w:sz w:val="24"/>
          <w:szCs w:val="24"/>
          <w:lang w:val="en-US"/>
        </w:rPr>
        <w:t xml:space="preserve"> X-ray control at 5 </w:t>
      </w:r>
      <w:proofErr w:type="spellStart"/>
      <w:r w:rsidR="00E90B92" w:rsidRPr="00E90B92">
        <w:rPr>
          <w:rFonts w:ascii="Book Antiqua" w:hAnsi="Book Antiqua" w:cs="Times New Roman"/>
          <w:b/>
          <w:sz w:val="24"/>
          <w:szCs w:val="24"/>
          <w:lang w:val="en-US"/>
        </w:rPr>
        <w:t>wk</w:t>
      </w:r>
      <w:proofErr w:type="spellEnd"/>
      <w:r w:rsidR="005A349C" w:rsidRPr="00E90B92">
        <w:rPr>
          <w:rFonts w:ascii="Book Antiqua" w:hAnsi="Book Antiqua" w:cs="Times New Roman"/>
          <w:b/>
          <w:sz w:val="24"/>
          <w:szCs w:val="24"/>
          <w:lang w:val="en-US"/>
        </w:rPr>
        <w:t xml:space="preserve"> of follow-up: Weight-bearing was allowed when advanced consolidation of the fracture with an evident bone callus formation was evident. </w:t>
      </w:r>
      <w:r w:rsidR="00E90B92" w:rsidRPr="00E90B92">
        <w:rPr>
          <w:rFonts w:ascii="Book Antiqua" w:hAnsi="Book Antiqua" w:cs="Times New Roman"/>
          <w:sz w:val="24"/>
          <w:szCs w:val="24"/>
          <w:lang w:val="en-US"/>
        </w:rPr>
        <w:t>Titanium elastic nail</w:t>
      </w:r>
      <w:r w:rsidR="005A349C" w:rsidRPr="00E03DBE">
        <w:rPr>
          <w:rFonts w:ascii="Book Antiqua" w:hAnsi="Book Antiqua" w:cs="Times New Roman"/>
          <w:sz w:val="24"/>
          <w:szCs w:val="24"/>
          <w:lang w:val="en-US"/>
        </w:rPr>
        <w:t xml:space="preserve"> was then planned to be removed.</w:t>
      </w:r>
    </w:p>
    <w:p w:rsidR="00E90B92" w:rsidRDefault="00E90B92" w:rsidP="00D31D75">
      <w:pPr>
        <w:widowControl w:val="0"/>
        <w:kinsoku w:val="0"/>
        <w:overflowPunct w:val="0"/>
        <w:autoSpaceDE w:val="0"/>
        <w:autoSpaceDN w:val="0"/>
        <w:adjustRightInd w:val="0"/>
        <w:snapToGrid w:val="0"/>
        <w:rPr>
          <w:rFonts w:ascii="Book Antiqua" w:hAnsi="Book Antiqua" w:cs="Times New Roman"/>
          <w:sz w:val="24"/>
          <w:szCs w:val="24"/>
          <w:lang w:val="en-US"/>
        </w:rPr>
      </w:pPr>
      <w:r>
        <w:rPr>
          <w:rFonts w:ascii="Book Antiqua" w:hAnsi="Book Antiqua" w:cs="Times New Roman"/>
          <w:sz w:val="24"/>
          <w:szCs w:val="24"/>
          <w:lang w:val="en-US"/>
        </w:rPr>
        <w:br w:type="page"/>
      </w:r>
    </w:p>
    <w:p w:rsidR="005A349C"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p>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rPr>
      </w:pPr>
      <w:r w:rsidRPr="00E03DBE">
        <w:rPr>
          <w:rFonts w:ascii="Book Antiqua" w:hAnsi="Book Antiqua" w:cs="Times New Roman"/>
          <w:noProof/>
          <w:sz w:val="24"/>
          <w:szCs w:val="24"/>
          <w:lang w:val="en-US"/>
        </w:rPr>
        <w:drawing>
          <wp:inline distT="0" distB="0" distL="0" distR="0" wp14:anchorId="40B0B990" wp14:editId="56CBA972">
            <wp:extent cx="3476625" cy="2428875"/>
            <wp:effectExtent l="0" t="0" r="9525" b="9525"/>
            <wp:docPr id="9" name="Immagine 9" descr="C:\Users\admin\Desktop\World Journal Of Orthop\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World Journal Of Orthop\Figure 3.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25" cy="2428875"/>
                    </a:xfrm>
                    <a:prstGeom prst="rect">
                      <a:avLst/>
                    </a:prstGeom>
                    <a:noFill/>
                    <a:ln>
                      <a:noFill/>
                    </a:ln>
                  </pic:spPr>
                </pic:pic>
              </a:graphicData>
            </a:graphic>
          </wp:inline>
        </w:drawing>
      </w:r>
    </w:p>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eastAsia="zh-CN"/>
        </w:rPr>
      </w:pPr>
    </w:p>
    <w:p w:rsidR="00E90B92" w:rsidRDefault="00610324" w:rsidP="00D31D75">
      <w:pPr>
        <w:widowControl w:val="0"/>
        <w:kinsoku w:val="0"/>
        <w:overflowPunct w:val="0"/>
        <w:autoSpaceDE w:val="0"/>
        <w:autoSpaceDN w:val="0"/>
        <w:adjustRightInd w:val="0"/>
        <w:snapToGrid w:val="0"/>
        <w:spacing w:after="0" w:line="360" w:lineRule="auto"/>
        <w:jc w:val="both"/>
        <w:rPr>
          <w:rFonts w:ascii="Book Antiqua" w:hAnsi="Book Antiqua" w:cs="Times New Roman"/>
          <w:noProof/>
          <w:sz w:val="24"/>
          <w:szCs w:val="24"/>
          <w:lang w:val="en-US" w:eastAsia="zh-CN"/>
        </w:rPr>
      </w:pPr>
      <w:r w:rsidRPr="00E90B92">
        <w:rPr>
          <w:rFonts w:ascii="Book Antiqua" w:hAnsi="Book Antiqua" w:cs="Times New Roman"/>
          <w:b/>
          <w:sz w:val="24"/>
          <w:szCs w:val="24"/>
          <w:lang w:val="en-US"/>
        </w:rPr>
        <w:t xml:space="preserve">Figure </w:t>
      </w:r>
      <w:r w:rsidR="00B66240" w:rsidRPr="00E90B92">
        <w:rPr>
          <w:rFonts w:ascii="Book Antiqua" w:hAnsi="Book Antiqua" w:cs="Times New Roman"/>
          <w:b/>
          <w:sz w:val="24"/>
          <w:szCs w:val="24"/>
          <w:lang w:val="en-US"/>
        </w:rPr>
        <w:t>4</w:t>
      </w:r>
      <w:r w:rsidR="005A349C" w:rsidRPr="00E90B92">
        <w:rPr>
          <w:rFonts w:ascii="Book Antiqua" w:hAnsi="Book Antiqua" w:cs="Times New Roman"/>
          <w:b/>
          <w:sz w:val="24"/>
          <w:szCs w:val="24"/>
          <w:lang w:val="en-US"/>
        </w:rPr>
        <w:t xml:space="preserve"> Clinical and radiographic examination 12 </w:t>
      </w:r>
      <w:proofErr w:type="spellStart"/>
      <w:r w:rsidR="005A349C" w:rsidRPr="00E90B92">
        <w:rPr>
          <w:rFonts w:ascii="Book Antiqua" w:hAnsi="Book Antiqua" w:cs="Times New Roman"/>
          <w:b/>
          <w:sz w:val="24"/>
          <w:szCs w:val="24"/>
          <w:lang w:val="en-US"/>
        </w:rPr>
        <w:t>mo</w:t>
      </w:r>
      <w:proofErr w:type="spellEnd"/>
      <w:r w:rsidR="005A349C" w:rsidRPr="00E90B92">
        <w:rPr>
          <w:rFonts w:ascii="Book Antiqua" w:hAnsi="Book Antiqua" w:cs="Times New Roman"/>
          <w:b/>
          <w:sz w:val="24"/>
          <w:szCs w:val="24"/>
          <w:lang w:val="en-US"/>
        </w:rPr>
        <w:t xml:space="preserve"> after fracture with residual </w:t>
      </w:r>
      <w:proofErr w:type="spellStart"/>
      <w:r w:rsidR="005A349C" w:rsidRPr="00E90B92">
        <w:rPr>
          <w:rFonts w:ascii="Book Antiqua" w:hAnsi="Book Antiqua" w:cs="Times New Roman"/>
          <w:b/>
          <w:sz w:val="24"/>
          <w:szCs w:val="24"/>
          <w:lang w:val="en-US"/>
        </w:rPr>
        <w:t>varus</w:t>
      </w:r>
      <w:proofErr w:type="spellEnd"/>
      <w:r w:rsidR="005A349C" w:rsidRPr="00E90B92">
        <w:rPr>
          <w:rFonts w:ascii="Book Antiqua" w:hAnsi="Book Antiqua" w:cs="Times New Roman"/>
          <w:b/>
          <w:sz w:val="24"/>
          <w:szCs w:val="24"/>
          <w:lang w:val="en-US"/>
        </w:rPr>
        <w:t xml:space="preserve"> deformity (&lt;</w:t>
      </w:r>
      <w:r w:rsidR="00E90B92" w:rsidRPr="00E90B92">
        <w:rPr>
          <w:rFonts w:ascii="Book Antiqua" w:hAnsi="Book Antiqua" w:cs="Times New Roman" w:hint="eastAsia"/>
          <w:b/>
          <w:sz w:val="24"/>
          <w:szCs w:val="24"/>
          <w:lang w:val="en-US" w:eastAsia="zh-CN"/>
        </w:rPr>
        <w:t xml:space="preserve"> </w:t>
      </w:r>
      <w:r w:rsidR="005A349C" w:rsidRPr="00E90B92">
        <w:rPr>
          <w:rFonts w:ascii="Book Antiqua" w:hAnsi="Book Antiqua" w:cs="Times New Roman"/>
          <w:b/>
          <w:sz w:val="24"/>
          <w:szCs w:val="24"/>
          <w:lang w:val="en-US"/>
        </w:rPr>
        <w:t xml:space="preserve">10°) of the fractured femur. </w:t>
      </w:r>
      <w:r w:rsidR="005A349C" w:rsidRPr="00E03DBE">
        <w:rPr>
          <w:rFonts w:ascii="Book Antiqua" w:hAnsi="Book Antiqua" w:cs="Times New Roman"/>
          <w:sz w:val="24"/>
          <w:szCs w:val="24"/>
          <w:lang w:val="en-US"/>
        </w:rPr>
        <w:t>At longer follow-up, no axial deformities were observed in any patient, while the lengthening of the fractured femur was a common finding, but always &lt;</w:t>
      </w:r>
      <w:r w:rsidR="00E90B92">
        <w:rPr>
          <w:rFonts w:ascii="Book Antiqua" w:hAnsi="Book Antiqua" w:cs="Times New Roman" w:hint="eastAsia"/>
          <w:sz w:val="24"/>
          <w:szCs w:val="24"/>
          <w:lang w:val="en-US" w:eastAsia="zh-CN"/>
        </w:rPr>
        <w:t xml:space="preserve"> </w:t>
      </w:r>
      <w:r w:rsidR="005A349C" w:rsidRPr="00E03DBE">
        <w:rPr>
          <w:rFonts w:ascii="Book Antiqua" w:hAnsi="Book Antiqua" w:cs="Times New Roman"/>
          <w:sz w:val="24"/>
          <w:szCs w:val="24"/>
          <w:lang w:val="en-US"/>
        </w:rPr>
        <w:t>2 cm.</w:t>
      </w:r>
      <w:r w:rsidR="00E03DBE" w:rsidRPr="00E03DBE">
        <w:rPr>
          <w:rFonts w:ascii="Book Antiqua" w:hAnsi="Book Antiqua" w:cs="Times New Roman"/>
          <w:noProof/>
          <w:sz w:val="24"/>
          <w:szCs w:val="24"/>
          <w:lang w:val="en-US" w:eastAsia="zh-CN"/>
        </w:rPr>
        <w:t xml:space="preserve"> </w:t>
      </w:r>
    </w:p>
    <w:p w:rsidR="00E90B92" w:rsidRDefault="00E90B92" w:rsidP="00D31D75">
      <w:pPr>
        <w:widowControl w:val="0"/>
        <w:kinsoku w:val="0"/>
        <w:overflowPunct w:val="0"/>
        <w:autoSpaceDE w:val="0"/>
        <w:autoSpaceDN w:val="0"/>
        <w:adjustRightInd w:val="0"/>
        <w:snapToGrid w:val="0"/>
        <w:rPr>
          <w:rFonts w:ascii="Book Antiqua" w:hAnsi="Book Antiqua" w:cs="Times New Roman"/>
          <w:noProof/>
          <w:sz w:val="24"/>
          <w:szCs w:val="24"/>
          <w:lang w:val="en-US" w:eastAsia="zh-CN"/>
        </w:rPr>
      </w:pPr>
      <w:r>
        <w:rPr>
          <w:rFonts w:ascii="Book Antiqua" w:hAnsi="Book Antiqua" w:cs="Times New Roman"/>
          <w:noProof/>
          <w:sz w:val="24"/>
          <w:szCs w:val="24"/>
          <w:lang w:val="en-US" w:eastAsia="zh-CN"/>
        </w:rPr>
        <w:br w:type="page"/>
      </w:r>
    </w:p>
    <w:p w:rsidR="00E90B92" w:rsidRDefault="00E90B92" w:rsidP="00D31D75">
      <w:pPr>
        <w:widowControl w:val="0"/>
        <w:kinsoku w:val="0"/>
        <w:overflowPunct w:val="0"/>
        <w:autoSpaceDE w:val="0"/>
        <w:autoSpaceDN w:val="0"/>
        <w:adjustRightInd w:val="0"/>
        <w:snapToGrid w:val="0"/>
        <w:spacing w:after="0" w:line="360" w:lineRule="auto"/>
        <w:jc w:val="both"/>
        <w:rPr>
          <w:rFonts w:ascii="Book Antiqua" w:hAnsi="Book Antiqua" w:cs="Times New Roman"/>
          <w:noProof/>
          <w:sz w:val="24"/>
          <w:szCs w:val="24"/>
          <w:lang w:val="en-US" w:eastAsia="zh-CN"/>
        </w:rPr>
      </w:pPr>
    </w:p>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rPr>
      </w:pPr>
      <w:r w:rsidRPr="00E03DBE">
        <w:rPr>
          <w:rFonts w:ascii="Book Antiqua" w:hAnsi="Book Antiqua" w:cs="Times New Roman"/>
          <w:noProof/>
          <w:sz w:val="24"/>
          <w:szCs w:val="24"/>
          <w:lang w:val="en-US"/>
        </w:rPr>
        <w:drawing>
          <wp:inline distT="0" distB="0" distL="0" distR="0" wp14:anchorId="5E3055FA" wp14:editId="7F5F304F">
            <wp:extent cx="5153025" cy="2533650"/>
            <wp:effectExtent l="0" t="0" r="9525" b="0"/>
            <wp:docPr id="10" name="Immagine 10" descr="C:\Users\admin\Desktop\World Journal Of Orthop\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World Journal Of Orthop\Figure 4.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3025" cy="2533650"/>
                    </a:xfrm>
                    <a:prstGeom prst="rect">
                      <a:avLst/>
                    </a:prstGeom>
                    <a:noFill/>
                    <a:ln>
                      <a:noFill/>
                    </a:ln>
                  </pic:spPr>
                </pic:pic>
              </a:graphicData>
            </a:graphic>
          </wp:inline>
        </w:drawing>
      </w:r>
    </w:p>
    <w:p w:rsidR="005A349C" w:rsidRPr="00E03DBE" w:rsidRDefault="005A349C"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rPr>
      </w:pPr>
    </w:p>
    <w:p w:rsidR="005A349C" w:rsidRPr="00E90B92" w:rsidRDefault="00B66240"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rPr>
      </w:pPr>
      <w:r w:rsidRPr="00E90B92">
        <w:rPr>
          <w:rFonts w:ascii="Book Antiqua" w:hAnsi="Book Antiqua" w:cs="Times New Roman"/>
          <w:b/>
          <w:sz w:val="24"/>
          <w:szCs w:val="24"/>
          <w:lang w:val="en-US"/>
        </w:rPr>
        <w:t>Figure 5</w:t>
      </w:r>
      <w:r w:rsidR="00610324" w:rsidRPr="00E90B92">
        <w:rPr>
          <w:rFonts w:ascii="Book Antiqua" w:hAnsi="Book Antiqua" w:cs="Times New Roman"/>
          <w:b/>
          <w:sz w:val="24"/>
          <w:szCs w:val="24"/>
          <w:lang w:val="en-US"/>
        </w:rPr>
        <w:t xml:space="preserve"> </w:t>
      </w:r>
      <w:r w:rsidR="005A349C" w:rsidRPr="00E90B92">
        <w:rPr>
          <w:rFonts w:ascii="Book Antiqua" w:hAnsi="Book Antiqua" w:cs="Times New Roman"/>
          <w:b/>
          <w:sz w:val="24"/>
          <w:szCs w:val="24"/>
          <w:lang w:val="en-US"/>
        </w:rPr>
        <w:t>One patient had a limitation in knee flexion due to associated patellar fracture that was treated for hardware removal three weeks before our evaluation.</w:t>
      </w:r>
    </w:p>
    <w:p w:rsidR="00E90B92" w:rsidRDefault="00E90B92" w:rsidP="00D31D75">
      <w:pPr>
        <w:widowControl w:val="0"/>
        <w:kinsoku w:val="0"/>
        <w:overflowPunct w:val="0"/>
        <w:autoSpaceDE w:val="0"/>
        <w:autoSpaceDN w:val="0"/>
        <w:adjustRightInd w:val="0"/>
        <w:snapToGrid w:val="0"/>
        <w:rPr>
          <w:rFonts w:ascii="Book Antiqua" w:hAnsi="Book Antiqua" w:cs="Times New Roman"/>
          <w:b/>
          <w:bCs/>
          <w:sz w:val="24"/>
          <w:szCs w:val="24"/>
          <w:lang w:val="en-US"/>
        </w:rPr>
      </w:pPr>
      <w:r>
        <w:rPr>
          <w:rFonts w:ascii="Book Antiqua" w:hAnsi="Book Antiqua" w:cs="Times New Roman"/>
          <w:b/>
          <w:bCs/>
          <w:sz w:val="24"/>
          <w:szCs w:val="24"/>
          <w:lang w:val="en-US"/>
        </w:rPr>
        <w:br w:type="page"/>
      </w:r>
    </w:p>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hAnsi="Book Antiqua" w:cs="Times New Roman"/>
          <w:b/>
          <w:sz w:val="24"/>
          <w:szCs w:val="24"/>
          <w:lang w:val="en-US" w:eastAsia="zh-CN"/>
        </w:rPr>
      </w:pPr>
      <w:r w:rsidRPr="00E03DBE">
        <w:rPr>
          <w:rFonts w:ascii="Book Antiqua" w:hAnsi="Book Antiqua" w:cs="Times New Roman"/>
          <w:b/>
          <w:sz w:val="24"/>
          <w:szCs w:val="24"/>
          <w:lang w:val="en-US"/>
        </w:rPr>
        <w:lastRenderedPageBreak/>
        <w:t>Tab</w:t>
      </w:r>
      <w:r w:rsidRPr="00E03DBE">
        <w:rPr>
          <w:rFonts w:ascii="Book Antiqua" w:hAnsi="Book Antiqua" w:cs="Times New Roman" w:hint="eastAsia"/>
          <w:b/>
          <w:sz w:val="24"/>
          <w:szCs w:val="24"/>
          <w:lang w:val="en-US" w:eastAsia="zh-CN"/>
        </w:rPr>
        <w:t>le</w:t>
      </w:r>
      <w:r w:rsidRPr="00E03DBE">
        <w:rPr>
          <w:rFonts w:ascii="Book Antiqua" w:hAnsi="Book Antiqua" w:cs="Times New Roman"/>
          <w:b/>
          <w:sz w:val="24"/>
          <w:szCs w:val="24"/>
          <w:lang w:val="en-US"/>
        </w:rPr>
        <w:t xml:space="preserve"> 1 Flynn scoring criteria for titanium elastic nail</w:t>
      </w:r>
    </w:p>
    <w:tbl>
      <w:tblPr>
        <w:tblStyle w:val="Jasnecieniowani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946"/>
        <w:gridCol w:w="2165"/>
        <w:gridCol w:w="2126"/>
      </w:tblGrid>
      <w:tr w:rsidR="00E03DBE" w:rsidRPr="00E03DBE" w:rsidTr="00D06D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rPr>
                <w:rFonts w:ascii="Book Antiqua" w:eastAsia="Times New Roman" w:hAnsi="Book Antiqua" w:cs="Times New Roman"/>
                <w:color w:val="auto"/>
                <w:sz w:val="24"/>
                <w:szCs w:val="24"/>
                <w:lang w:val="en-US" w:eastAsia="it-IT"/>
              </w:rPr>
            </w:pPr>
          </w:p>
        </w:tc>
        <w:tc>
          <w:tcPr>
            <w:tcW w:w="1946" w:type="dxa"/>
            <w:tcBorders>
              <w:top w:val="none" w:sz="0" w:space="0" w:color="auto"/>
              <w:left w:val="none" w:sz="0" w:space="0" w:color="auto"/>
              <w:bottom w:val="none" w:sz="0" w:space="0" w:color="auto"/>
              <w:right w:val="none" w:sz="0" w:space="0" w:color="auto"/>
            </w:tcBorders>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Excellent result</w:t>
            </w:r>
          </w:p>
        </w:tc>
        <w:tc>
          <w:tcPr>
            <w:tcW w:w="2165" w:type="dxa"/>
            <w:tcBorders>
              <w:top w:val="none" w:sz="0" w:space="0" w:color="auto"/>
              <w:left w:val="none" w:sz="0" w:space="0" w:color="auto"/>
              <w:bottom w:val="none" w:sz="0" w:space="0" w:color="auto"/>
              <w:right w:val="none" w:sz="0" w:space="0" w:color="auto"/>
            </w:tcBorders>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Satisfactory result</w:t>
            </w:r>
          </w:p>
        </w:tc>
        <w:tc>
          <w:tcPr>
            <w:tcW w:w="2126" w:type="dxa"/>
            <w:tcBorders>
              <w:top w:val="none" w:sz="0" w:space="0" w:color="auto"/>
              <w:left w:val="none" w:sz="0" w:space="0" w:color="auto"/>
              <w:bottom w:val="none" w:sz="0" w:space="0" w:color="auto"/>
              <w:right w:val="none" w:sz="0" w:space="0" w:color="auto"/>
            </w:tcBorders>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Poor result</w:t>
            </w:r>
          </w:p>
        </w:tc>
      </w:tr>
      <w:tr w:rsidR="00E03DBE" w:rsidRPr="00E03DBE" w:rsidTr="00D0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Leg length discrepancy</w:t>
            </w:r>
          </w:p>
        </w:tc>
        <w:tc>
          <w:tcPr>
            <w:tcW w:w="1946" w:type="dxa"/>
            <w:tcBorders>
              <w:left w:val="none" w:sz="0" w:space="0" w:color="auto"/>
              <w:right w:val="none" w:sz="0" w:space="0" w:color="auto"/>
            </w:tcBorders>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&lt; 1 cm</w:t>
            </w:r>
          </w:p>
        </w:tc>
        <w:tc>
          <w:tcPr>
            <w:tcW w:w="2165" w:type="dxa"/>
            <w:tcBorders>
              <w:left w:val="none" w:sz="0" w:space="0" w:color="auto"/>
              <w:right w:val="none" w:sz="0" w:space="0" w:color="auto"/>
            </w:tcBorders>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&lt; 2 cm</w:t>
            </w:r>
          </w:p>
        </w:tc>
        <w:tc>
          <w:tcPr>
            <w:tcW w:w="2126" w:type="dxa"/>
            <w:tcBorders>
              <w:left w:val="none" w:sz="0" w:space="0" w:color="auto"/>
              <w:right w:val="none" w:sz="0" w:space="0" w:color="auto"/>
            </w:tcBorders>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&gt;</w:t>
            </w:r>
            <w:r w:rsidR="00B42BE2">
              <w:rPr>
                <w:rFonts w:ascii="Book Antiqua" w:hAnsi="Book Antiqua" w:cs="Times New Roman" w:hint="eastAsia"/>
                <w:color w:val="auto"/>
                <w:sz w:val="24"/>
                <w:szCs w:val="24"/>
                <w:lang w:val="en-US" w:eastAsia="zh-CN"/>
              </w:rPr>
              <w:t xml:space="preserve"> </w:t>
            </w:r>
            <w:r w:rsidRPr="00E03DBE">
              <w:rPr>
                <w:rFonts w:ascii="Book Antiqua" w:eastAsia="Times New Roman" w:hAnsi="Book Antiqua" w:cs="Times New Roman"/>
                <w:color w:val="auto"/>
                <w:sz w:val="24"/>
                <w:szCs w:val="24"/>
                <w:lang w:val="en-US" w:eastAsia="it-IT"/>
              </w:rPr>
              <w:t>2 cm</w:t>
            </w:r>
          </w:p>
        </w:tc>
      </w:tr>
      <w:tr w:rsidR="00E03DBE" w:rsidRPr="00E03DBE" w:rsidTr="00D06D00">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Malalignment</w:t>
            </w:r>
          </w:p>
        </w:tc>
        <w:tc>
          <w:tcPr>
            <w:tcW w:w="1946" w:type="dxa"/>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&lt; 5 degrees</w:t>
            </w:r>
          </w:p>
        </w:tc>
        <w:tc>
          <w:tcPr>
            <w:tcW w:w="2165" w:type="dxa"/>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&lt; 10 degrees</w:t>
            </w:r>
          </w:p>
        </w:tc>
        <w:tc>
          <w:tcPr>
            <w:tcW w:w="2126" w:type="dxa"/>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&gt;</w:t>
            </w:r>
            <w:r w:rsidR="00B42BE2">
              <w:rPr>
                <w:rFonts w:ascii="Book Antiqua" w:hAnsi="Book Antiqua" w:cs="Times New Roman" w:hint="eastAsia"/>
                <w:color w:val="auto"/>
                <w:sz w:val="24"/>
                <w:szCs w:val="24"/>
                <w:lang w:val="en-US" w:eastAsia="zh-CN"/>
              </w:rPr>
              <w:t xml:space="preserve"> </w:t>
            </w:r>
            <w:r w:rsidRPr="00E03DBE">
              <w:rPr>
                <w:rFonts w:ascii="Book Antiqua" w:eastAsia="Times New Roman" w:hAnsi="Book Antiqua" w:cs="Times New Roman"/>
                <w:color w:val="auto"/>
                <w:sz w:val="24"/>
                <w:szCs w:val="24"/>
                <w:lang w:val="en-US" w:eastAsia="it-IT"/>
              </w:rPr>
              <w:t>10 degrees</w:t>
            </w:r>
          </w:p>
        </w:tc>
      </w:tr>
      <w:tr w:rsidR="00E03DBE" w:rsidRPr="00E03DBE" w:rsidTr="00D06D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left w:val="none" w:sz="0" w:space="0" w:color="auto"/>
              <w:right w:val="none" w:sz="0" w:space="0" w:color="auto"/>
            </w:tcBorders>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Pain</w:t>
            </w:r>
          </w:p>
        </w:tc>
        <w:tc>
          <w:tcPr>
            <w:tcW w:w="1946" w:type="dxa"/>
            <w:tcBorders>
              <w:left w:val="none" w:sz="0" w:space="0" w:color="auto"/>
              <w:right w:val="none" w:sz="0" w:space="0" w:color="auto"/>
            </w:tcBorders>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None</w:t>
            </w:r>
          </w:p>
        </w:tc>
        <w:tc>
          <w:tcPr>
            <w:tcW w:w="2165" w:type="dxa"/>
            <w:tcBorders>
              <w:left w:val="none" w:sz="0" w:space="0" w:color="auto"/>
              <w:right w:val="none" w:sz="0" w:space="0" w:color="auto"/>
            </w:tcBorders>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None</w:t>
            </w:r>
          </w:p>
        </w:tc>
        <w:tc>
          <w:tcPr>
            <w:tcW w:w="2126" w:type="dxa"/>
            <w:tcBorders>
              <w:left w:val="none" w:sz="0" w:space="0" w:color="auto"/>
              <w:right w:val="none" w:sz="0" w:space="0" w:color="auto"/>
            </w:tcBorders>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Present</w:t>
            </w:r>
          </w:p>
        </w:tc>
      </w:tr>
      <w:tr w:rsidR="00E03DBE" w:rsidRPr="00E03DBE" w:rsidTr="00D06D00">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Complication</w:t>
            </w:r>
          </w:p>
        </w:tc>
        <w:tc>
          <w:tcPr>
            <w:tcW w:w="1946" w:type="dxa"/>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None</w:t>
            </w:r>
          </w:p>
        </w:tc>
        <w:tc>
          <w:tcPr>
            <w:tcW w:w="2165" w:type="dxa"/>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Minor and resolved complication</w:t>
            </w:r>
          </w:p>
        </w:tc>
        <w:tc>
          <w:tcPr>
            <w:tcW w:w="2126" w:type="dxa"/>
            <w:shd w:val="clear" w:color="auto" w:fill="auto"/>
          </w:tcPr>
          <w:p w:rsidR="00E03DBE" w:rsidRPr="00E03DBE" w:rsidRDefault="00E03DBE" w:rsidP="00D31D75">
            <w:pPr>
              <w:widowControl w:val="0"/>
              <w:kinsoku w:val="0"/>
              <w:overflowPunct w:val="0"/>
              <w:autoSpaceDE w:val="0"/>
              <w:autoSpaceDN w:val="0"/>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sz w:val="24"/>
                <w:szCs w:val="24"/>
                <w:lang w:val="en-US" w:eastAsia="it-IT"/>
              </w:rPr>
            </w:pPr>
            <w:r w:rsidRPr="00E03DBE">
              <w:rPr>
                <w:rFonts w:ascii="Book Antiqua" w:eastAsia="Times New Roman" w:hAnsi="Book Antiqua" w:cs="Times New Roman"/>
                <w:color w:val="auto"/>
                <w:sz w:val="24"/>
                <w:szCs w:val="24"/>
                <w:lang w:val="en-US" w:eastAsia="it-IT"/>
              </w:rPr>
              <w:t>Major complication or lasting morbidity</w:t>
            </w:r>
          </w:p>
        </w:tc>
      </w:tr>
    </w:tbl>
    <w:p w:rsidR="00E03DBE" w:rsidRPr="00E03DBE" w:rsidRDefault="00E03DBE" w:rsidP="00D31D75">
      <w:pPr>
        <w:widowControl w:val="0"/>
        <w:kinsoku w:val="0"/>
        <w:overflowPunct w:val="0"/>
        <w:autoSpaceDE w:val="0"/>
        <w:autoSpaceDN w:val="0"/>
        <w:adjustRightInd w:val="0"/>
        <w:snapToGrid w:val="0"/>
        <w:spacing w:after="0" w:line="360" w:lineRule="auto"/>
        <w:jc w:val="both"/>
        <w:rPr>
          <w:rFonts w:ascii="Book Antiqua" w:eastAsia="Times New Roman" w:hAnsi="Book Antiqua" w:cs="Times New Roman"/>
          <w:sz w:val="24"/>
          <w:szCs w:val="24"/>
          <w:lang w:val="en-US" w:eastAsia="it-IT"/>
        </w:rPr>
      </w:pPr>
    </w:p>
    <w:p w:rsidR="00E90B92" w:rsidRDefault="00E90B92"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r w:rsidRPr="00E03DBE">
        <w:rPr>
          <w:rFonts w:ascii="Book Antiqua" w:hAnsi="Book Antiqua" w:cs="Times New Roman"/>
          <w:sz w:val="24"/>
          <w:szCs w:val="24"/>
          <w:lang w:val="en-US"/>
        </w:rPr>
        <w:t xml:space="preserve">According to </w:t>
      </w:r>
      <w:r w:rsidRPr="00E03DBE">
        <w:rPr>
          <w:rFonts w:ascii="Book Antiqua" w:eastAsia="Times New Roman" w:hAnsi="Book Antiqua" w:cs="Times New Roman"/>
          <w:sz w:val="24"/>
          <w:szCs w:val="24"/>
          <w:lang w:val="en-US" w:eastAsia="it-IT"/>
        </w:rPr>
        <w:t>Flynn</w:t>
      </w:r>
      <w:r>
        <w:rPr>
          <w:rFonts w:ascii="Book Antiqua" w:eastAsia="Times New Roman" w:hAnsi="Book Antiqua" w:cs="Times New Roman"/>
          <w:sz w:val="24"/>
          <w:szCs w:val="24"/>
          <w:lang w:val="en-US" w:eastAsia="it-IT"/>
        </w:rPr>
        <w:t xml:space="preserve"> </w:t>
      </w:r>
      <w:r w:rsidRPr="00E03DBE">
        <w:rPr>
          <w:rFonts w:ascii="Book Antiqua" w:eastAsia="Times New Roman" w:hAnsi="Book Antiqua" w:cs="Times New Roman"/>
          <w:sz w:val="24"/>
          <w:szCs w:val="24"/>
          <w:lang w:val="en-US" w:eastAsia="it-IT"/>
        </w:rPr>
        <w:t>scoring criteria for</w:t>
      </w:r>
      <w:r w:rsidRPr="009534E0">
        <w:rPr>
          <w:rFonts w:ascii="Book Antiqua" w:eastAsia="Times New Roman" w:hAnsi="Book Antiqua" w:cs="Times New Roman"/>
          <w:sz w:val="24"/>
          <w:szCs w:val="24"/>
          <w:lang w:val="en-US" w:eastAsia="it-IT"/>
        </w:rPr>
        <w:t xml:space="preserve"> </w:t>
      </w:r>
      <w:r w:rsidR="009534E0" w:rsidRPr="009534E0">
        <w:rPr>
          <w:rFonts w:ascii="Book Antiqua" w:hAnsi="Book Antiqua" w:cs="Times New Roman"/>
          <w:sz w:val="24"/>
          <w:szCs w:val="24"/>
          <w:lang w:val="en-US"/>
        </w:rPr>
        <w:t>titanium elastic nail</w:t>
      </w:r>
      <w:r w:rsidRPr="009534E0">
        <w:rPr>
          <w:rFonts w:ascii="Book Antiqua" w:eastAsia="Times New Roman" w:hAnsi="Book Antiqua" w:cs="Times New Roman"/>
          <w:sz w:val="24"/>
          <w:szCs w:val="24"/>
          <w:lang w:val="en-US" w:eastAsia="it-IT"/>
        </w:rPr>
        <w:t xml:space="preserve">, </w:t>
      </w:r>
      <w:r w:rsidRPr="00E03DBE">
        <w:rPr>
          <w:rFonts w:ascii="Book Antiqua" w:eastAsia="Times New Roman" w:hAnsi="Book Antiqua" w:cs="Times New Roman"/>
          <w:sz w:val="24"/>
          <w:szCs w:val="24"/>
          <w:lang w:val="en-US" w:eastAsia="it-IT"/>
        </w:rPr>
        <w:t>a</w:t>
      </w:r>
      <w:r w:rsidRPr="00E03DBE">
        <w:rPr>
          <w:rFonts w:ascii="Book Antiqua" w:hAnsi="Book Antiqua" w:cs="Times New Roman"/>
          <w:sz w:val="24"/>
          <w:szCs w:val="24"/>
          <w:lang w:val="en-US"/>
        </w:rPr>
        <w:t xml:space="preserve"> malalignment over 5°, internal or external rotation over 5° and shortening over 1 cm were considered pathological, in addition to</w:t>
      </w:r>
      <w:r>
        <w:rPr>
          <w:rFonts w:ascii="Book Antiqua" w:hAnsi="Book Antiqua" w:cs="Times New Roman"/>
          <w:sz w:val="24"/>
          <w:szCs w:val="24"/>
          <w:lang w:val="en-US"/>
        </w:rPr>
        <w:t xml:space="preserve"> </w:t>
      </w:r>
      <w:r w:rsidRPr="00E03DBE">
        <w:rPr>
          <w:rFonts w:ascii="Book Antiqua" w:hAnsi="Book Antiqua" w:cs="Times New Roman"/>
          <w:sz w:val="24"/>
          <w:szCs w:val="24"/>
          <w:lang w:val="en-US"/>
        </w:rPr>
        <w:t>the presence of pain or complications.</w:t>
      </w:r>
    </w:p>
    <w:p w:rsidR="00E03DBE" w:rsidRPr="00E90B92" w:rsidRDefault="00E03DBE" w:rsidP="00D31D75">
      <w:pPr>
        <w:widowControl w:val="0"/>
        <w:kinsoku w:val="0"/>
        <w:overflowPunct w:val="0"/>
        <w:autoSpaceDE w:val="0"/>
        <w:autoSpaceDN w:val="0"/>
        <w:adjustRightInd w:val="0"/>
        <w:snapToGrid w:val="0"/>
        <w:spacing w:after="0" w:line="360" w:lineRule="auto"/>
        <w:jc w:val="both"/>
        <w:rPr>
          <w:rFonts w:ascii="Book Antiqua" w:hAnsi="Book Antiqua" w:cs="Times New Roman"/>
          <w:sz w:val="24"/>
          <w:szCs w:val="24"/>
          <w:lang w:val="en-US" w:eastAsia="zh-CN"/>
        </w:rPr>
      </w:pPr>
    </w:p>
    <w:p w:rsidR="00E91FC6" w:rsidRPr="00E03DBE" w:rsidRDefault="00E91FC6" w:rsidP="00D31D75">
      <w:pPr>
        <w:widowControl w:val="0"/>
        <w:kinsoku w:val="0"/>
        <w:overflowPunct w:val="0"/>
        <w:autoSpaceDE w:val="0"/>
        <w:autoSpaceDN w:val="0"/>
        <w:adjustRightInd w:val="0"/>
        <w:snapToGrid w:val="0"/>
        <w:spacing w:after="0" w:line="360" w:lineRule="auto"/>
        <w:jc w:val="both"/>
        <w:rPr>
          <w:rFonts w:ascii="Book Antiqua" w:hAnsi="Book Antiqua"/>
          <w:sz w:val="24"/>
          <w:szCs w:val="24"/>
          <w:lang w:val="en-US"/>
        </w:rPr>
      </w:pPr>
    </w:p>
    <w:sectPr w:rsidR="00E91FC6" w:rsidRPr="00E03DBE" w:rsidSect="00951C4E">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85F" w:rsidRDefault="00CD385F" w:rsidP="00D31D75">
      <w:pPr>
        <w:spacing w:after="0" w:line="240" w:lineRule="auto"/>
      </w:pPr>
      <w:r>
        <w:separator/>
      </w:r>
    </w:p>
  </w:endnote>
  <w:endnote w:type="continuationSeparator" w:id="0">
    <w:p w:rsidR="00CD385F" w:rsidRDefault="00CD385F" w:rsidP="00D31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85F" w:rsidRDefault="00CD385F" w:rsidP="00D31D75">
      <w:pPr>
        <w:spacing w:after="0" w:line="240" w:lineRule="auto"/>
      </w:pPr>
      <w:r>
        <w:separator/>
      </w:r>
    </w:p>
  </w:footnote>
  <w:footnote w:type="continuationSeparator" w:id="0">
    <w:p w:rsidR="00CD385F" w:rsidRDefault="00CD385F" w:rsidP="00D31D7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32296"/>
    <w:multiLevelType w:val="hybridMultilevel"/>
    <w:tmpl w:val="E1364F0A"/>
    <w:lvl w:ilvl="0" w:tplc="D1C4E6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92D0B36"/>
    <w:multiLevelType w:val="hybridMultilevel"/>
    <w:tmpl w:val="9BDCF1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D212871"/>
    <w:multiLevelType w:val="multilevel"/>
    <w:tmpl w:val="F382749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nsid w:val="292F329A"/>
    <w:multiLevelType w:val="hybridMultilevel"/>
    <w:tmpl w:val="8AFA406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3D3D02DF"/>
    <w:multiLevelType w:val="hybridMultilevel"/>
    <w:tmpl w:val="F626B94C"/>
    <w:lvl w:ilvl="0" w:tplc="0415000B">
      <w:numFmt w:val="bullet"/>
      <w:lvlText w:val=""/>
      <w:lvlJc w:val="left"/>
      <w:pPr>
        <w:ind w:left="720" w:hanging="360"/>
      </w:pPr>
      <w:rPr>
        <w:rFonts w:ascii="Wingdings" w:eastAsia="Times New Roman" w:hAnsi="Wingdings"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C9E0DB5"/>
    <w:multiLevelType w:val="hybridMultilevel"/>
    <w:tmpl w:val="203E6D04"/>
    <w:lvl w:ilvl="0" w:tplc="5448A2C6">
      <w:numFmt w:val="bullet"/>
      <w:lvlText w:val=""/>
      <w:lvlJc w:val="left"/>
      <w:pPr>
        <w:ind w:left="1080" w:hanging="360"/>
      </w:pPr>
      <w:rPr>
        <w:rFonts w:ascii="Wingdings" w:eastAsia="Times New Roman" w:hAnsi="Wingdings"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5CD1799C"/>
    <w:multiLevelType w:val="hybridMultilevel"/>
    <w:tmpl w:val="4C500D62"/>
    <w:lvl w:ilvl="0" w:tplc="C720BFE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1"/>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A4F"/>
    <w:rsid w:val="00090A71"/>
    <w:rsid w:val="000D7410"/>
    <w:rsid w:val="000E025F"/>
    <w:rsid w:val="000E71D1"/>
    <w:rsid w:val="00141805"/>
    <w:rsid w:val="00154316"/>
    <w:rsid w:val="001A7783"/>
    <w:rsid w:val="00265365"/>
    <w:rsid w:val="003436FB"/>
    <w:rsid w:val="003B1E96"/>
    <w:rsid w:val="003F7EA1"/>
    <w:rsid w:val="004A14D5"/>
    <w:rsid w:val="004A6935"/>
    <w:rsid w:val="004D46FF"/>
    <w:rsid w:val="004D6746"/>
    <w:rsid w:val="0059116D"/>
    <w:rsid w:val="005A349C"/>
    <w:rsid w:val="005D1C82"/>
    <w:rsid w:val="00610324"/>
    <w:rsid w:val="00626817"/>
    <w:rsid w:val="00630247"/>
    <w:rsid w:val="006329DB"/>
    <w:rsid w:val="00635D0D"/>
    <w:rsid w:val="006F5B6C"/>
    <w:rsid w:val="006F5D11"/>
    <w:rsid w:val="007224B6"/>
    <w:rsid w:val="00782B54"/>
    <w:rsid w:val="007E69E5"/>
    <w:rsid w:val="00902BA5"/>
    <w:rsid w:val="009063D8"/>
    <w:rsid w:val="00951C4E"/>
    <w:rsid w:val="009534E0"/>
    <w:rsid w:val="009759FA"/>
    <w:rsid w:val="00990886"/>
    <w:rsid w:val="009922A7"/>
    <w:rsid w:val="009B4CBA"/>
    <w:rsid w:val="009F3667"/>
    <w:rsid w:val="00AA497C"/>
    <w:rsid w:val="00AB6A08"/>
    <w:rsid w:val="00AC7CB1"/>
    <w:rsid w:val="00AD1899"/>
    <w:rsid w:val="00AD4DBF"/>
    <w:rsid w:val="00B05A4C"/>
    <w:rsid w:val="00B147DC"/>
    <w:rsid w:val="00B252F1"/>
    <w:rsid w:val="00B32F13"/>
    <w:rsid w:val="00B42BE2"/>
    <w:rsid w:val="00B623CB"/>
    <w:rsid w:val="00B66240"/>
    <w:rsid w:val="00BF6894"/>
    <w:rsid w:val="00C47E2B"/>
    <w:rsid w:val="00CD385F"/>
    <w:rsid w:val="00CE3AC9"/>
    <w:rsid w:val="00CE683F"/>
    <w:rsid w:val="00D316BD"/>
    <w:rsid w:val="00D31D75"/>
    <w:rsid w:val="00D45395"/>
    <w:rsid w:val="00D5578B"/>
    <w:rsid w:val="00DE1A4F"/>
    <w:rsid w:val="00E03DBE"/>
    <w:rsid w:val="00E371BA"/>
    <w:rsid w:val="00E41A03"/>
    <w:rsid w:val="00E55B0F"/>
    <w:rsid w:val="00E90B92"/>
    <w:rsid w:val="00E91FC6"/>
    <w:rsid w:val="00E96D7A"/>
    <w:rsid w:val="00EA3274"/>
    <w:rsid w:val="00EB1DE5"/>
    <w:rsid w:val="00EC5F06"/>
    <w:rsid w:val="00EE0A88"/>
    <w:rsid w:val="00F704DF"/>
    <w:rsid w:val="00FE0D7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49C"/>
    <w:rPr>
      <w:lang w:val="pl-PL"/>
    </w:rPr>
  </w:style>
  <w:style w:type="paragraph" w:styleId="Heading2">
    <w:name w:val="heading 2"/>
    <w:basedOn w:val="Normal"/>
    <w:link w:val="Titolo2Carattere"/>
    <w:uiPriority w:val="9"/>
    <w:qFormat/>
    <w:rsid w:val="005A349C"/>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Heading3">
    <w:name w:val="heading 3"/>
    <w:basedOn w:val="Normal"/>
    <w:link w:val="Titolo3Carattere"/>
    <w:uiPriority w:val="9"/>
    <w:qFormat/>
    <w:rsid w:val="005A349C"/>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olo2Carattere">
    <w:name w:val="Titolo 2 Carattere"/>
    <w:basedOn w:val="DefaultParagraphFont"/>
    <w:link w:val="Heading2"/>
    <w:uiPriority w:val="9"/>
    <w:rsid w:val="005A349C"/>
    <w:rPr>
      <w:rFonts w:ascii="Times New Roman" w:eastAsia="Times New Roman" w:hAnsi="Times New Roman" w:cs="Times New Roman"/>
      <w:b/>
      <w:bCs/>
      <w:sz w:val="36"/>
      <w:szCs w:val="36"/>
      <w:lang w:val="pl-PL" w:eastAsia="pl-PL"/>
    </w:rPr>
  </w:style>
  <w:style w:type="character" w:customStyle="1" w:styleId="Titolo3Carattere">
    <w:name w:val="Titolo 3 Carattere"/>
    <w:basedOn w:val="DefaultParagraphFont"/>
    <w:link w:val="Heading3"/>
    <w:uiPriority w:val="9"/>
    <w:rsid w:val="005A349C"/>
    <w:rPr>
      <w:rFonts w:ascii="Times New Roman" w:eastAsia="Times New Roman" w:hAnsi="Times New Roman" w:cs="Times New Roman"/>
      <w:b/>
      <w:bCs/>
      <w:sz w:val="27"/>
      <w:szCs w:val="27"/>
      <w:lang w:val="pl-PL" w:eastAsia="pl-PL"/>
    </w:rPr>
  </w:style>
  <w:style w:type="character" w:customStyle="1" w:styleId="apple-converted-space">
    <w:name w:val="apple-converted-space"/>
    <w:basedOn w:val="DefaultParagraphFont"/>
    <w:rsid w:val="005A349C"/>
  </w:style>
  <w:style w:type="paragraph" w:customStyle="1" w:styleId="p">
    <w:name w:val="p"/>
    <w:basedOn w:val="Normal"/>
    <w:rsid w:val="005A349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Strong">
    <w:name w:val="Strong"/>
    <w:basedOn w:val="DefaultParagraphFont"/>
    <w:uiPriority w:val="22"/>
    <w:qFormat/>
    <w:rsid w:val="005A349C"/>
    <w:rPr>
      <w:b/>
      <w:bCs/>
    </w:rPr>
  </w:style>
  <w:style w:type="character" w:customStyle="1" w:styleId="kwd-text">
    <w:name w:val="kwd-text"/>
    <w:basedOn w:val="DefaultParagraphFont"/>
    <w:rsid w:val="005A349C"/>
  </w:style>
  <w:style w:type="character" w:styleId="Hyperlink">
    <w:name w:val="Hyperlink"/>
    <w:basedOn w:val="DefaultParagraphFont"/>
    <w:uiPriority w:val="99"/>
    <w:unhideWhenUsed/>
    <w:rsid w:val="005A349C"/>
    <w:rPr>
      <w:color w:val="0000FF"/>
      <w:u w:val="single"/>
    </w:rPr>
  </w:style>
  <w:style w:type="character" w:customStyle="1" w:styleId="small-caps">
    <w:name w:val="small-caps"/>
    <w:basedOn w:val="DefaultParagraphFont"/>
    <w:rsid w:val="005A349C"/>
  </w:style>
  <w:style w:type="character" w:styleId="Emphasis">
    <w:name w:val="Emphasis"/>
    <w:basedOn w:val="DefaultParagraphFont"/>
    <w:uiPriority w:val="20"/>
    <w:qFormat/>
    <w:rsid w:val="005A349C"/>
    <w:rPr>
      <w:i/>
      <w:iCs/>
    </w:rPr>
  </w:style>
  <w:style w:type="character" w:customStyle="1" w:styleId="figpopup-sensitive-area">
    <w:name w:val="figpopup-sensitive-area"/>
    <w:basedOn w:val="DefaultParagraphFont"/>
    <w:rsid w:val="005A349C"/>
  </w:style>
  <w:style w:type="character" w:customStyle="1" w:styleId="element-citation">
    <w:name w:val="element-citation"/>
    <w:basedOn w:val="DefaultParagraphFont"/>
    <w:rsid w:val="005A349C"/>
  </w:style>
  <w:style w:type="character" w:customStyle="1" w:styleId="ref-journal">
    <w:name w:val="ref-journal"/>
    <w:basedOn w:val="DefaultParagraphFont"/>
    <w:rsid w:val="005A349C"/>
  </w:style>
  <w:style w:type="character" w:customStyle="1" w:styleId="ref-vol">
    <w:name w:val="ref-vol"/>
    <w:basedOn w:val="DefaultParagraphFont"/>
    <w:rsid w:val="005A349C"/>
  </w:style>
  <w:style w:type="character" w:customStyle="1" w:styleId="nowrap">
    <w:name w:val="nowrap"/>
    <w:basedOn w:val="DefaultParagraphFont"/>
    <w:rsid w:val="005A349C"/>
  </w:style>
  <w:style w:type="paragraph" w:styleId="BalloonText">
    <w:name w:val="Balloon Text"/>
    <w:basedOn w:val="Normal"/>
    <w:link w:val="TestofumettoCarattere"/>
    <w:uiPriority w:val="99"/>
    <w:semiHidden/>
    <w:unhideWhenUsed/>
    <w:rsid w:val="005A349C"/>
    <w:pPr>
      <w:spacing w:after="0" w:line="240" w:lineRule="auto"/>
    </w:pPr>
    <w:rPr>
      <w:rFonts w:ascii="Tahoma" w:hAnsi="Tahoma" w:cs="Tahoma"/>
      <w:sz w:val="16"/>
      <w:szCs w:val="16"/>
    </w:rPr>
  </w:style>
  <w:style w:type="character" w:customStyle="1" w:styleId="TestofumettoCarattere">
    <w:name w:val="Testo fumetto Carattere"/>
    <w:basedOn w:val="DefaultParagraphFont"/>
    <w:link w:val="BalloonText"/>
    <w:uiPriority w:val="99"/>
    <w:semiHidden/>
    <w:rsid w:val="005A349C"/>
    <w:rPr>
      <w:rFonts w:ascii="Tahoma" w:hAnsi="Tahoma" w:cs="Tahoma"/>
      <w:sz w:val="16"/>
      <w:szCs w:val="16"/>
      <w:lang w:val="pl-PL"/>
    </w:rPr>
  </w:style>
  <w:style w:type="paragraph" w:customStyle="1" w:styleId="Default">
    <w:name w:val="Default"/>
    <w:rsid w:val="005A349C"/>
    <w:pPr>
      <w:autoSpaceDE w:val="0"/>
      <w:autoSpaceDN w:val="0"/>
      <w:adjustRightInd w:val="0"/>
      <w:spacing w:after="0" w:line="240" w:lineRule="auto"/>
    </w:pPr>
    <w:rPr>
      <w:rFonts w:ascii="Book Antiqua" w:hAnsi="Book Antiqua" w:cs="Book Antiqua"/>
      <w:color w:val="000000"/>
      <w:sz w:val="24"/>
      <w:szCs w:val="24"/>
      <w:lang w:val="pl-PL"/>
    </w:rPr>
  </w:style>
  <w:style w:type="paragraph" w:styleId="ListParagraph">
    <w:name w:val="List Paragraph"/>
    <w:basedOn w:val="Normal"/>
    <w:uiPriority w:val="34"/>
    <w:qFormat/>
    <w:rsid w:val="005A349C"/>
    <w:pPr>
      <w:ind w:left="720"/>
      <w:contextualSpacing/>
    </w:pPr>
  </w:style>
  <w:style w:type="table" w:customStyle="1" w:styleId="Jasnecieniowanie1">
    <w:name w:val="Jasne cieniowanie1"/>
    <w:basedOn w:val="TableNormal"/>
    <w:uiPriority w:val="60"/>
    <w:rsid w:val="005A349C"/>
    <w:pPr>
      <w:spacing w:after="0" w:line="240" w:lineRule="auto"/>
    </w:pPr>
    <w:rPr>
      <w:color w:val="000000" w:themeColor="text1" w:themeShade="BF"/>
      <w:lang w:val="pl-P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stocommentoCarattere">
    <w:name w:val="Testo commento Carattere"/>
    <w:basedOn w:val="DefaultParagraphFont"/>
    <w:link w:val="CommentText"/>
    <w:uiPriority w:val="99"/>
    <w:rsid w:val="005A349C"/>
    <w:rPr>
      <w:sz w:val="20"/>
      <w:szCs w:val="20"/>
      <w:lang w:val="pl-PL"/>
    </w:rPr>
  </w:style>
  <w:style w:type="paragraph" w:styleId="CommentText">
    <w:name w:val="annotation text"/>
    <w:basedOn w:val="Normal"/>
    <w:link w:val="TestocommentoCarattere"/>
    <w:uiPriority w:val="99"/>
    <w:unhideWhenUsed/>
    <w:rsid w:val="005A349C"/>
    <w:pPr>
      <w:spacing w:line="240" w:lineRule="auto"/>
    </w:pPr>
    <w:rPr>
      <w:sz w:val="20"/>
      <w:szCs w:val="20"/>
    </w:rPr>
  </w:style>
  <w:style w:type="character" w:customStyle="1" w:styleId="SoggettocommentoCarattere">
    <w:name w:val="Soggetto commento Carattere"/>
    <w:basedOn w:val="TestocommentoCarattere"/>
    <w:link w:val="CommentSubject"/>
    <w:uiPriority w:val="99"/>
    <w:semiHidden/>
    <w:rsid w:val="005A349C"/>
    <w:rPr>
      <w:b/>
      <w:bCs/>
      <w:sz w:val="20"/>
      <w:szCs w:val="20"/>
      <w:lang w:val="pl-PL"/>
    </w:rPr>
  </w:style>
  <w:style w:type="paragraph" w:styleId="CommentSubject">
    <w:name w:val="annotation subject"/>
    <w:basedOn w:val="CommentText"/>
    <w:next w:val="CommentText"/>
    <w:link w:val="SoggettocommentoCarattere"/>
    <w:uiPriority w:val="99"/>
    <w:semiHidden/>
    <w:unhideWhenUsed/>
    <w:rsid w:val="005A349C"/>
    <w:rPr>
      <w:b/>
      <w:bCs/>
    </w:rPr>
  </w:style>
  <w:style w:type="character" w:styleId="CommentReference">
    <w:name w:val="annotation reference"/>
    <w:basedOn w:val="DefaultParagraphFont"/>
    <w:uiPriority w:val="99"/>
    <w:semiHidden/>
    <w:unhideWhenUsed/>
    <w:rsid w:val="00AA497C"/>
    <w:rPr>
      <w:sz w:val="21"/>
      <w:szCs w:val="21"/>
    </w:rPr>
  </w:style>
  <w:style w:type="paragraph" w:styleId="Header">
    <w:name w:val="header"/>
    <w:basedOn w:val="Normal"/>
    <w:link w:val="HeaderChar"/>
    <w:uiPriority w:val="99"/>
    <w:unhideWhenUsed/>
    <w:rsid w:val="00D31D7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31D75"/>
    <w:rPr>
      <w:sz w:val="18"/>
      <w:szCs w:val="18"/>
      <w:lang w:val="pl-PL"/>
    </w:rPr>
  </w:style>
  <w:style w:type="paragraph" w:styleId="Footer">
    <w:name w:val="footer"/>
    <w:basedOn w:val="Normal"/>
    <w:link w:val="FooterChar"/>
    <w:uiPriority w:val="99"/>
    <w:unhideWhenUsed/>
    <w:rsid w:val="00D31D7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D31D75"/>
    <w:rPr>
      <w:sz w:val="18"/>
      <w:szCs w:val="18"/>
      <w:lang w:val="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49C"/>
    <w:rPr>
      <w:lang w:val="pl-PL"/>
    </w:rPr>
  </w:style>
  <w:style w:type="paragraph" w:styleId="Heading2">
    <w:name w:val="heading 2"/>
    <w:basedOn w:val="Normal"/>
    <w:link w:val="Titolo2Carattere"/>
    <w:uiPriority w:val="9"/>
    <w:qFormat/>
    <w:rsid w:val="005A349C"/>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Heading3">
    <w:name w:val="heading 3"/>
    <w:basedOn w:val="Normal"/>
    <w:link w:val="Titolo3Carattere"/>
    <w:uiPriority w:val="9"/>
    <w:qFormat/>
    <w:rsid w:val="005A349C"/>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olo2Carattere">
    <w:name w:val="Titolo 2 Carattere"/>
    <w:basedOn w:val="DefaultParagraphFont"/>
    <w:link w:val="Heading2"/>
    <w:uiPriority w:val="9"/>
    <w:rsid w:val="005A349C"/>
    <w:rPr>
      <w:rFonts w:ascii="Times New Roman" w:eastAsia="Times New Roman" w:hAnsi="Times New Roman" w:cs="Times New Roman"/>
      <w:b/>
      <w:bCs/>
      <w:sz w:val="36"/>
      <w:szCs w:val="36"/>
      <w:lang w:val="pl-PL" w:eastAsia="pl-PL"/>
    </w:rPr>
  </w:style>
  <w:style w:type="character" w:customStyle="1" w:styleId="Titolo3Carattere">
    <w:name w:val="Titolo 3 Carattere"/>
    <w:basedOn w:val="DefaultParagraphFont"/>
    <w:link w:val="Heading3"/>
    <w:uiPriority w:val="9"/>
    <w:rsid w:val="005A349C"/>
    <w:rPr>
      <w:rFonts w:ascii="Times New Roman" w:eastAsia="Times New Roman" w:hAnsi="Times New Roman" w:cs="Times New Roman"/>
      <w:b/>
      <w:bCs/>
      <w:sz w:val="27"/>
      <w:szCs w:val="27"/>
      <w:lang w:val="pl-PL" w:eastAsia="pl-PL"/>
    </w:rPr>
  </w:style>
  <w:style w:type="character" w:customStyle="1" w:styleId="apple-converted-space">
    <w:name w:val="apple-converted-space"/>
    <w:basedOn w:val="DefaultParagraphFont"/>
    <w:rsid w:val="005A349C"/>
  </w:style>
  <w:style w:type="paragraph" w:customStyle="1" w:styleId="p">
    <w:name w:val="p"/>
    <w:basedOn w:val="Normal"/>
    <w:rsid w:val="005A349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Strong">
    <w:name w:val="Strong"/>
    <w:basedOn w:val="DefaultParagraphFont"/>
    <w:uiPriority w:val="22"/>
    <w:qFormat/>
    <w:rsid w:val="005A349C"/>
    <w:rPr>
      <w:b/>
      <w:bCs/>
    </w:rPr>
  </w:style>
  <w:style w:type="character" w:customStyle="1" w:styleId="kwd-text">
    <w:name w:val="kwd-text"/>
    <w:basedOn w:val="DefaultParagraphFont"/>
    <w:rsid w:val="005A349C"/>
  </w:style>
  <w:style w:type="character" w:styleId="Hyperlink">
    <w:name w:val="Hyperlink"/>
    <w:basedOn w:val="DefaultParagraphFont"/>
    <w:uiPriority w:val="99"/>
    <w:unhideWhenUsed/>
    <w:rsid w:val="005A349C"/>
    <w:rPr>
      <w:color w:val="0000FF"/>
      <w:u w:val="single"/>
    </w:rPr>
  </w:style>
  <w:style w:type="character" w:customStyle="1" w:styleId="small-caps">
    <w:name w:val="small-caps"/>
    <w:basedOn w:val="DefaultParagraphFont"/>
    <w:rsid w:val="005A349C"/>
  </w:style>
  <w:style w:type="character" w:styleId="Emphasis">
    <w:name w:val="Emphasis"/>
    <w:basedOn w:val="DefaultParagraphFont"/>
    <w:uiPriority w:val="20"/>
    <w:qFormat/>
    <w:rsid w:val="005A349C"/>
    <w:rPr>
      <w:i/>
      <w:iCs/>
    </w:rPr>
  </w:style>
  <w:style w:type="character" w:customStyle="1" w:styleId="figpopup-sensitive-area">
    <w:name w:val="figpopup-sensitive-area"/>
    <w:basedOn w:val="DefaultParagraphFont"/>
    <w:rsid w:val="005A349C"/>
  </w:style>
  <w:style w:type="character" w:customStyle="1" w:styleId="element-citation">
    <w:name w:val="element-citation"/>
    <w:basedOn w:val="DefaultParagraphFont"/>
    <w:rsid w:val="005A349C"/>
  </w:style>
  <w:style w:type="character" w:customStyle="1" w:styleId="ref-journal">
    <w:name w:val="ref-journal"/>
    <w:basedOn w:val="DefaultParagraphFont"/>
    <w:rsid w:val="005A349C"/>
  </w:style>
  <w:style w:type="character" w:customStyle="1" w:styleId="ref-vol">
    <w:name w:val="ref-vol"/>
    <w:basedOn w:val="DefaultParagraphFont"/>
    <w:rsid w:val="005A349C"/>
  </w:style>
  <w:style w:type="character" w:customStyle="1" w:styleId="nowrap">
    <w:name w:val="nowrap"/>
    <w:basedOn w:val="DefaultParagraphFont"/>
    <w:rsid w:val="005A349C"/>
  </w:style>
  <w:style w:type="paragraph" w:styleId="BalloonText">
    <w:name w:val="Balloon Text"/>
    <w:basedOn w:val="Normal"/>
    <w:link w:val="TestofumettoCarattere"/>
    <w:uiPriority w:val="99"/>
    <w:semiHidden/>
    <w:unhideWhenUsed/>
    <w:rsid w:val="005A349C"/>
    <w:pPr>
      <w:spacing w:after="0" w:line="240" w:lineRule="auto"/>
    </w:pPr>
    <w:rPr>
      <w:rFonts w:ascii="Tahoma" w:hAnsi="Tahoma" w:cs="Tahoma"/>
      <w:sz w:val="16"/>
      <w:szCs w:val="16"/>
    </w:rPr>
  </w:style>
  <w:style w:type="character" w:customStyle="1" w:styleId="TestofumettoCarattere">
    <w:name w:val="Testo fumetto Carattere"/>
    <w:basedOn w:val="DefaultParagraphFont"/>
    <w:link w:val="BalloonText"/>
    <w:uiPriority w:val="99"/>
    <w:semiHidden/>
    <w:rsid w:val="005A349C"/>
    <w:rPr>
      <w:rFonts w:ascii="Tahoma" w:hAnsi="Tahoma" w:cs="Tahoma"/>
      <w:sz w:val="16"/>
      <w:szCs w:val="16"/>
      <w:lang w:val="pl-PL"/>
    </w:rPr>
  </w:style>
  <w:style w:type="paragraph" w:customStyle="1" w:styleId="Default">
    <w:name w:val="Default"/>
    <w:rsid w:val="005A349C"/>
    <w:pPr>
      <w:autoSpaceDE w:val="0"/>
      <w:autoSpaceDN w:val="0"/>
      <w:adjustRightInd w:val="0"/>
      <w:spacing w:after="0" w:line="240" w:lineRule="auto"/>
    </w:pPr>
    <w:rPr>
      <w:rFonts w:ascii="Book Antiqua" w:hAnsi="Book Antiqua" w:cs="Book Antiqua"/>
      <w:color w:val="000000"/>
      <w:sz w:val="24"/>
      <w:szCs w:val="24"/>
      <w:lang w:val="pl-PL"/>
    </w:rPr>
  </w:style>
  <w:style w:type="paragraph" w:styleId="ListParagraph">
    <w:name w:val="List Paragraph"/>
    <w:basedOn w:val="Normal"/>
    <w:uiPriority w:val="34"/>
    <w:qFormat/>
    <w:rsid w:val="005A349C"/>
    <w:pPr>
      <w:ind w:left="720"/>
      <w:contextualSpacing/>
    </w:pPr>
  </w:style>
  <w:style w:type="table" w:customStyle="1" w:styleId="Jasnecieniowanie1">
    <w:name w:val="Jasne cieniowanie1"/>
    <w:basedOn w:val="TableNormal"/>
    <w:uiPriority w:val="60"/>
    <w:rsid w:val="005A349C"/>
    <w:pPr>
      <w:spacing w:after="0" w:line="240" w:lineRule="auto"/>
    </w:pPr>
    <w:rPr>
      <w:color w:val="000000" w:themeColor="text1" w:themeShade="BF"/>
      <w:lang w:val="pl-P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estocommentoCarattere">
    <w:name w:val="Testo commento Carattere"/>
    <w:basedOn w:val="DefaultParagraphFont"/>
    <w:link w:val="CommentText"/>
    <w:uiPriority w:val="99"/>
    <w:rsid w:val="005A349C"/>
    <w:rPr>
      <w:sz w:val="20"/>
      <w:szCs w:val="20"/>
      <w:lang w:val="pl-PL"/>
    </w:rPr>
  </w:style>
  <w:style w:type="paragraph" w:styleId="CommentText">
    <w:name w:val="annotation text"/>
    <w:basedOn w:val="Normal"/>
    <w:link w:val="TestocommentoCarattere"/>
    <w:uiPriority w:val="99"/>
    <w:unhideWhenUsed/>
    <w:rsid w:val="005A349C"/>
    <w:pPr>
      <w:spacing w:line="240" w:lineRule="auto"/>
    </w:pPr>
    <w:rPr>
      <w:sz w:val="20"/>
      <w:szCs w:val="20"/>
    </w:rPr>
  </w:style>
  <w:style w:type="character" w:customStyle="1" w:styleId="SoggettocommentoCarattere">
    <w:name w:val="Soggetto commento Carattere"/>
    <w:basedOn w:val="TestocommentoCarattere"/>
    <w:link w:val="CommentSubject"/>
    <w:uiPriority w:val="99"/>
    <w:semiHidden/>
    <w:rsid w:val="005A349C"/>
    <w:rPr>
      <w:b/>
      <w:bCs/>
      <w:sz w:val="20"/>
      <w:szCs w:val="20"/>
      <w:lang w:val="pl-PL"/>
    </w:rPr>
  </w:style>
  <w:style w:type="paragraph" w:styleId="CommentSubject">
    <w:name w:val="annotation subject"/>
    <w:basedOn w:val="CommentText"/>
    <w:next w:val="CommentText"/>
    <w:link w:val="SoggettocommentoCarattere"/>
    <w:uiPriority w:val="99"/>
    <w:semiHidden/>
    <w:unhideWhenUsed/>
    <w:rsid w:val="005A349C"/>
    <w:rPr>
      <w:b/>
      <w:bCs/>
    </w:rPr>
  </w:style>
  <w:style w:type="character" w:styleId="CommentReference">
    <w:name w:val="annotation reference"/>
    <w:basedOn w:val="DefaultParagraphFont"/>
    <w:uiPriority w:val="99"/>
    <w:semiHidden/>
    <w:unhideWhenUsed/>
    <w:rsid w:val="00AA497C"/>
    <w:rPr>
      <w:sz w:val="21"/>
      <w:szCs w:val="21"/>
    </w:rPr>
  </w:style>
  <w:style w:type="paragraph" w:styleId="Header">
    <w:name w:val="header"/>
    <w:basedOn w:val="Normal"/>
    <w:link w:val="HeaderChar"/>
    <w:uiPriority w:val="99"/>
    <w:unhideWhenUsed/>
    <w:rsid w:val="00D31D7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31D75"/>
    <w:rPr>
      <w:sz w:val="18"/>
      <w:szCs w:val="18"/>
      <w:lang w:val="pl-PL"/>
    </w:rPr>
  </w:style>
  <w:style w:type="paragraph" w:styleId="Footer">
    <w:name w:val="footer"/>
    <w:basedOn w:val="Normal"/>
    <w:link w:val="FooterChar"/>
    <w:uiPriority w:val="99"/>
    <w:unhideWhenUsed/>
    <w:rsid w:val="00D31D7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D31D75"/>
    <w:rPr>
      <w:sz w:val="18"/>
      <w:szCs w:val="18"/>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9953066">
      <w:bodyDiv w:val="1"/>
      <w:marLeft w:val="0"/>
      <w:marRight w:val="0"/>
      <w:marTop w:val="0"/>
      <w:marBottom w:val="0"/>
      <w:divBdr>
        <w:top w:val="none" w:sz="0" w:space="0" w:color="auto"/>
        <w:left w:val="none" w:sz="0" w:space="0" w:color="auto"/>
        <w:bottom w:val="none" w:sz="0" w:space="0" w:color="auto"/>
        <w:right w:val="none" w:sz="0" w:space="0" w:color="auto"/>
      </w:divBdr>
      <w:divsChild>
        <w:div w:id="157425300">
          <w:marLeft w:val="0"/>
          <w:marRight w:val="0"/>
          <w:marTop w:val="0"/>
          <w:marBottom w:val="0"/>
          <w:divBdr>
            <w:top w:val="none" w:sz="0" w:space="0" w:color="auto"/>
            <w:left w:val="none" w:sz="0" w:space="0" w:color="auto"/>
            <w:bottom w:val="none" w:sz="0" w:space="0" w:color="auto"/>
            <w:right w:val="none" w:sz="0" w:space="0" w:color="auto"/>
          </w:divBdr>
        </w:div>
      </w:divsChild>
    </w:div>
    <w:div w:id="1205366761">
      <w:bodyDiv w:val="1"/>
      <w:marLeft w:val="0"/>
      <w:marRight w:val="0"/>
      <w:marTop w:val="0"/>
      <w:marBottom w:val="0"/>
      <w:divBdr>
        <w:top w:val="none" w:sz="0" w:space="0" w:color="auto"/>
        <w:left w:val="none" w:sz="0" w:space="0" w:color="auto"/>
        <w:bottom w:val="none" w:sz="0" w:space="0" w:color="auto"/>
        <w:right w:val="none" w:sz="0" w:space="0" w:color="auto"/>
      </w:divBdr>
      <w:divsChild>
        <w:div w:id="170145305">
          <w:marLeft w:val="0"/>
          <w:marRight w:val="0"/>
          <w:marTop w:val="0"/>
          <w:marBottom w:val="0"/>
          <w:divBdr>
            <w:top w:val="none" w:sz="0" w:space="0" w:color="auto"/>
            <w:left w:val="none" w:sz="0" w:space="0" w:color="auto"/>
            <w:bottom w:val="none" w:sz="0" w:space="0" w:color="auto"/>
            <w:right w:val="none" w:sz="0" w:space="0" w:color="auto"/>
          </w:divBdr>
          <w:divsChild>
            <w:div w:id="1815952982">
              <w:marLeft w:val="0"/>
              <w:marRight w:val="0"/>
              <w:marTop w:val="0"/>
              <w:marBottom w:val="0"/>
              <w:divBdr>
                <w:top w:val="none" w:sz="0" w:space="0" w:color="auto"/>
                <w:left w:val="none" w:sz="0" w:space="0" w:color="auto"/>
                <w:bottom w:val="none" w:sz="0" w:space="0" w:color="auto"/>
                <w:right w:val="none" w:sz="0" w:space="0" w:color="auto"/>
              </w:divBdr>
            </w:div>
            <w:div w:id="2053340844">
              <w:marLeft w:val="0"/>
              <w:marRight w:val="0"/>
              <w:marTop w:val="0"/>
              <w:marBottom w:val="0"/>
              <w:divBdr>
                <w:top w:val="none" w:sz="0" w:space="0" w:color="auto"/>
                <w:left w:val="none" w:sz="0" w:space="0" w:color="auto"/>
                <w:bottom w:val="none" w:sz="0" w:space="0" w:color="auto"/>
                <w:right w:val="none" w:sz="0" w:space="0" w:color="auto"/>
              </w:divBdr>
            </w:div>
            <w:div w:id="1019090210">
              <w:marLeft w:val="0"/>
              <w:marRight w:val="0"/>
              <w:marTop w:val="0"/>
              <w:marBottom w:val="0"/>
              <w:divBdr>
                <w:top w:val="none" w:sz="0" w:space="0" w:color="auto"/>
                <w:left w:val="none" w:sz="0" w:space="0" w:color="auto"/>
                <w:bottom w:val="none" w:sz="0" w:space="0" w:color="auto"/>
                <w:right w:val="none" w:sz="0" w:space="0" w:color="auto"/>
              </w:divBdr>
            </w:div>
            <w:div w:id="1446536980">
              <w:marLeft w:val="0"/>
              <w:marRight w:val="0"/>
              <w:marTop w:val="0"/>
              <w:marBottom w:val="0"/>
              <w:divBdr>
                <w:top w:val="none" w:sz="0" w:space="0" w:color="auto"/>
                <w:left w:val="none" w:sz="0" w:space="0" w:color="auto"/>
                <w:bottom w:val="none" w:sz="0" w:space="0" w:color="auto"/>
                <w:right w:val="none" w:sz="0" w:space="0" w:color="auto"/>
              </w:divBdr>
            </w:div>
            <w:div w:id="426779488">
              <w:marLeft w:val="0"/>
              <w:marRight w:val="0"/>
              <w:marTop w:val="0"/>
              <w:marBottom w:val="0"/>
              <w:divBdr>
                <w:top w:val="none" w:sz="0" w:space="0" w:color="auto"/>
                <w:left w:val="none" w:sz="0" w:space="0" w:color="auto"/>
                <w:bottom w:val="none" w:sz="0" w:space="0" w:color="auto"/>
                <w:right w:val="none" w:sz="0" w:space="0" w:color="auto"/>
              </w:divBdr>
            </w:div>
            <w:div w:id="1028026717">
              <w:marLeft w:val="0"/>
              <w:marRight w:val="0"/>
              <w:marTop w:val="0"/>
              <w:marBottom w:val="0"/>
              <w:divBdr>
                <w:top w:val="none" w:sz="0" w:space="0" w:color="auto"/>
                <w:left w:val="none" w:sz="0" w:space="0" w:color="auto"/>
                <w:bottom w:val="none" w:sz="0" w:space="0" w:color="auto"/>
                <w:right w:val="none" w:sz="0" w:space="0" w:color="auto"/>
              </w:divBdr>
            </w:div>
            <w:div w:id="967200925">
              <w:marLeft w:val="0"/>
              <w:marRight w:val="0"/>
              <w:marTop w:val="0"/>
              <w:marBottom w:val="0"/>
              <w:divBdr>
                <w:top w:val="none" w:sz="0" w:space="0" w:color="auto"/>
                <w:left w:val="none" w:sz="0" w:space="0" w:color="auto"/>
                <w:bottom w:val="none" w:sz="0" w:space="0" w:color="auto"/>
                <w:right w:val="none" w:sz="0" w:space="0" w:color="auto"/>
              </w:divBdr>
            </w:div>
            <w:div w:id="1207794295">
              <w:marLeft w:val="0"/>
              <w:marRight w:val="0"/>
              <w:marTop w:val="0"/>
              <w:marBottom w:val="0"/>
              <w:divBdr>
                <w:top w:val="none" w:sz="0" w:space="0" w:color="auto"/>
                <w:left w:val="none" w:sz="0" w:space="0" w:color="auto"/>
                <w:bottom w:val="none" w:sz="0" w:space="0" w:color="auto"/>
                <w:right w:val="none" w:sz="0" w:space="0" w:color="auto"/>
              </w:divBdr>
            </w:div>
            <w:div w:id="1382167711">
              <w:marLeft w:val="0"/>
              <w:marRight w:val="0"/>
              <w:marTop w:val="0"/>
              <w:marBottom w:val="0"/>
              <w:divBdr>
                <w:top w:val="none" w:sz="0" w:space="0" w:color="auto"/>
                <w:left w:val="none" w:sz="0" w:space="0" w:color="auto"/>
                <w:bottom w:val="none" w:sz="0" w:space="0" w:color="auto"/>
                <w:right w:val="none" w:sz="0" w:space="0" w:color="auto"/>
              </w:divBdr>
            </w:div>
            <w:div w:id="1226449516">
              <w:marLeft w:val="0"/>
              <w:marRight w:val="0"/>
              <w:marTop w:val="0"/>
              <w:marBottom w:val="0"/>
              <w:divBdr>
                <w:top w:val="none" w:sz="0" w:space="0" w:color="auto"/>
                <w:left w:val="none" w:sz="0" w:space="0" w:color="auto"/>
                <w:bottom w:val="none" w:sz="0" w:space="0" w:color="auto"/>
                <w:right w:val="none" w:sz="0" w:space="0" w:color="auto"/>
              </w:divBdr>
            </w:div>
            <w:div w:id="615717134">
              <w:marLeft w:val="0"/>
              <w:marRight w:val="0"/>
              <w:marTop w:val="0"/>
              <w:marBottom w:val="0"/>
              <w:divBdr>
                <w:top w:val="none" w:sz="0" w:space="0" w:color="auto"/>
                <w:left w:val="none" w:sz="0" w:space="0" w:color="auto"/>
                <w:bottom w:val="none" w:sz="0" w:space="0" w:color="auto"/>
                <w:right w:val="none" w:sz="0" w:space="0" w:color="auto"/>
              </w:divBdr>
            </w:div>
            <w:div w:id="743524377">
              <w:marLeft w:val="0"/>
              <w:marRight w:val="0"/>
              <w:marTop w:val="0"/>
              <w:marBottom w:val="0"/>
              <w:divBdr>
                <w:top w:val="none" w:sz="0" w:space="0" w:color="auto"/>
                <w:left w:val="none" w:sz="0" w:space="0" w:color="auto"/>
                <w:bottom w:val="none" w:sz="0" w:space="0" w:color="auto"/>
                <w:right w:val="none" w:sz="0" w:space="0" w:color="auto"/>
              </w:divBdr>
            </w:div>
            <w:div w:id="2034256995">
              <w:marLeft w:val="0"/>
              <w:marRight w:val="0"/>
              <w:marTop w:val="0"/>
              <w:marBottom w:val="0"/>
              <w:divBdr>
                <w:top w:val="none" w:sz="0" w:space="0" w:color="auto"/>
                <w:left w:val="none" w:sz="0" w:space="0" w:color="auto"/>
                <w:bottom w:val="none" w:sz="0" w:space="0" w:color="auto"/>
                <w:right w:val="none" w:sz="0" w:space="0" w:color="auto"/>
              </w:divBdr>
            </w:div>
            <w:div w:id="207257345">
              <w:marLeft w:val="0"/>
              <w:marRight w:val="0"/>
              <w:marTop w:val="0"/>
              <w:marBottom w:val="0"/>
              <w:divBdr>
                <w:top w:val="none" w:sz="0" w:space="0" w:color="auto"/>
                <w:left w:val="none" w:sz="0" w:space="0" w:color="auto"/>
                <w:bottom w:val="none" w:sz="0" w:space="0" w:color="auto"/>
                <w:right w:val="none" w:sz="0" w:space="0" w:color="auto"/>
              </w:divBdr>
            </w:div>
            <w:div w:id="1861966856">
              <w:marLeft w:val="0"/>
              <w:marRight w:val="0"/>
              <w:marTop w:val="0"/>
              <w:marBottom w:val="0"/>
              <w:divBdr>
                <w:top w:val="none" w:sz="0" w:space="0" w:color="auto"/>
                <w:left w:val="none" w:sz="0" w:space="0" w:color="auto"/>
                <w:bottom w:val="none" w:sz="0" w:space="0" w:color="auto"/>
                <w:right w:val="none" w:sz="0" w:space="0" w:color="auto"/>
              </w:divBdr>
            </w:div>
            <w:div w:id="1123840273">
              <w:marLeft w:val="0"/>
              <w:marRight w:val="0"/>
              <w:marTop w:val="0"/>
              <w:marBottom w:val="0"/>
              <w:divBdr>
                <w:top w:val="none" w:sz="0" w:space="0" w:color="auto"/>
                <w:left w:val="none" w:sz="0" w:space="0" w:color="auto"/>
                <w:bottom w:val="none" w:sz="0" w:space="0" w:color="auto"/>
                <w:right w:val="none" w:sz="0" w:space="0" w:color="auto"/>
              </w:divBdr>
            </w:div>
            <w:div w:id="1028601189">
              <w:marLeft w:val="0"/>
              <w:marRight w:val="0"/>
              <w:marTop w:val="0"/>
              <w:marBottom w:val="0"/>
              <w:divBdr>
                <w:top w:val="none" w:sz="0" w:space="0" w:color="auto"/>
                <w:left w:val="none" w:sz="0" w:space="0" w:color="auto"/>
                <w:bottom w:val="none" w:sz="0" w:space="0" w:color="auto"/>
                <w:right w:val="none" w:sz="0" w:space="0" w:color="auto"/>
              </w:divBdr>
            </w:div>
            <w:div w:id="1949510018">
              <w:marLeft w:val="0"/>
              <w:marRight w:val="0"/>
              <w:marTop w:val="0"/>
              <w:marBottom w:val="0"/>
              <w:divBdr>
                <w:top w:val="none" w:sz="0" w:space="0" w:color="auto"/>
                <w:left w:val="none" w:sz="0" w:space="0" w:color="auto"/>
                <w:bottom w:val="none" w:sz="0" w:space="0" w:color="auto"/>
                <w:right w:val="none" w:sz="0" w:space="0" w:color="auto"/>
              </w:divBdr>
            </w:div>
            <w:div w:id="115761188">
              <w:marLeft w:val="0"/>
              <w:marRight w:val="0"/>
              <w:marTop w:val="0"/>
              <w:marBottom w:val="0"/>
              <w:divBdr>
                <w:top w:val="none" w:sz="0" w:space="0" w:color="auto"/>
                <w:left w:val="none" w:sz="0" w:space="0" w:color="auto"/>
                <w:bottom w:val="none" w:sz="0" w:space="0" w:color="auto"/>
                <w:right w:val="none" w:sz="0" w:space="0" w:color="auto"/>
              </w:divBdr>
            </w:div>
            <w:div w:id="1843086665">
              <w:marLeft w:val="0"/>
              <w:marRight w:val="0"/>
              <w:marTop w:val="0"/>
              <w:marBottom w:val="0"/>
              <w:divBdr>
                <w:top w:val="none" w:sz="0" w:space="0" w:color="auto"/>
                <w:left w:val="none" w:sz="0" w:space="0" w:color="auto"/>
                <w:bottom w:val="none" w:sz="0" w:space="0" w:color="auto"/>
                <w:right w:val="none" w:sz="0" w:space="0" w:color="auto"/>
              </w:divBdr>
            </w:div>
            <w:div w:id="704869362">
              <w:marLeft w:val="0"/>
              <w:marRight w:val="0"/>
              <w:marTop w:val="0"/>
              <w:marBottom w:val="0"/>
              <w:divBdr>
                <w:top w:val="none" w:sz="0" w:space="0" w:color="auto"/>
                <w:left w:val="none" w:sz="0" w:space="0" w:color="auto"/>
                <w:bottom w:val="none" w:sz="0" w:space="0" w:color="auto"/>
                <w:right w:val="none" w:sz="0" w:space="0" w:color="auto"/>
              </w:divBdr>
            </w:div>
            <w:div w:id="863516379">
              <w:marLeft w:val="0"/>
              <w:marRight w:val="0"/>
              <w:marTop w:val="0"/>
              <w:marBottom w:val="0"/>
              <w:divBdr>
                <w:top w:val="none" w:sz="0" w:space="0" w:color="auto"/>
                <w:left w:val="none" w:sz="0" w:space="0" w:color="auto"/>
                <w:bottom w:val="none" w:sz="0" w:space="0" w:color="auto"/>
                <w:right w:val="none" w:sz="0" w:space="0" w:color="auto"/>
              </w:divBdr>
            </w:div>
            <w:div w:id="154228881">
              <w:marLeft w:val="0"/>
              <w:marRight w:val="0"/>
              <w:marTop w:val="0"/>
              <w:marBottom w:val="0"/>
              <w:divBdr>
                <w:top w:val="none" w:sz="0" w:space="0" w:color="auto"/>
                <w:left w:val="none" w:sz="0" w:space="0" w:color="auto"/>
                <w:bottom w:val="none" w:sz="0" w:space="0" w:color="auto"/>
                <w:right w:val="none" w:sz="0" w:space="0" w:color="auto"/>
              </w:divBdr>
            </w:div>
            <w:div w:id="1337684769">
              <w:marLeft w:val="0"/>
              <w:marRight w:val="0"/>
              <w:marTop w:val="0"/>
              <w:marBottom w:val="0"/>
              <w:divBdr>
                <w:top w:val="none" w:sz="0" w:space="0" w:color="auto"/>
                <w:left w:val="none" w:sz="0" w:space="0" w:color="auto"/>
                <w:bottom w:val="none" w:sz="0" w:space="0" w:color="auto"/>
                <w:right w:val="none" w:sz="0" w:space="0" w:color="auto"/>
              </w:divBdr>
            </w:div>
            <w:div w:id="13462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7772">
      <w:bodyDiv w:val="1"/>
      <w:marLeft w:val="0"/>
      <w:marRight w:val="0"/>
      <w:marTop w:val="0"/>
      <w:marBottom w:val="0"/>
      <w:divBdr>
        <w:top w:val="none" w:sz="0" w:space="0" w:color="auto"/>
        <w:left w:val="none" w:sz="0" w:space="0" w:color="auto"/>
        <w:bottom w:val="none" w:sz="0" w:space="0" w:color="auto"/>
        <w:right w:val="none" w:sz="0" w:space="0" w:color="auto"/>
      </w:divBdr>
      <w:divsChild>
        <w:div w:id="14618371">
          <w:marLeft w:val="0"/>
          <w:marRight w:val="0"/>
          <w:marTop w:val="0"/>
          <w:marBottom w:val="0"/>
          <w:divBdr>
            <w:top w:val="none" w:sz="0" w:space="0" w:color="auto"/>
            <w:left w:val="none" w:sz="0" w:space="0" w:color="auto"/>
            <w:bottom w:val="none" w:sz="0" w:space="0" w:color="auto"/>
            <w:right w:val="none" w:sz="0" w:space="0" w:color="auto"/>
          </w:divBdr>
          <w:divsChild>
            <w:div w:id="155149963">
              <w:marLeft w:val="0"/>
              <w:marRight w:val="0"/>
              <w:marTop w:val="0"/>
              <w:marBottom w:val="0"/>
              <w:divBdr>
                <w:top w:val="none" w:sz="0" w:space="0" w:color="auto"/>
                <w:left w:val="none" w:sz="0" w:space="0" w:color="auto"/>
                <w:bottom w:val="none" w:sz="0" w:space="0" w:color="auto"/>
                <w:right w:val="none" w:sz="0" w:space="0" w:color="auto"/>
              </w:divBdr>
              <w:divsChild>
                <w:div w:id="1752969466">
                  <w:marLeft w:val="0"/>
                  <w:marRight w:val="0"/>
                  <w:marTop w:val="0"/>
                  <w:marBottom w:val="0"/>
                  <w:divBdr>
                    <w:top w:val="none" w:sz="0" w:space="0" w:color="auto"/>
                    <w:left w:val="none" w:sz="0" w:space="0" w:color="auto"/>
                    <w:bottom w:val="none" w:sz="0" w:space="0" w:color="auto"/>
                    <w:right w:val="none" w:sz="0" w:space="0" w:color="auto"/>
                  </w:divBdr>
                  <w:divsChild>
                    <w:div w:id="1749041092">
                      <w:marLeft w:val="0"/>
                      <w:marRight w:val="0"/>
                      <w:marTop w:val="0"/>
                      <w:marBottom w:val="0"/>
                      <w:divBdr>
                        <w:top w:val="none" w:sz="0" w:space="0" w:color="auto"/>
                        <w:left w:val="none" w:sz="0" w:space="0" w:color="auto"/>
                        <w:bottom w:val="none" w:sz="0" w:space="0" w:color="auto"/>
                        <w:right w:val="none" w:sz="0" w:space="0" w:color="auto"/>
                      </w:divBdr>
                      <w:divsChild>
                        <w:div w:id="2122411442">
                          <w:marLeft w:val="0"/>
                          <w:marRight w:val="0"/>
                          <w:marTop w:val="0"/>
                          <w:marBottom w:val="0"/>
                          <w:divBdr>
                            <w:top w:val="none" w:sz="0" w:space="0" w:color="auto"/>
                            <w:left w:val="none" w:sz="0" w:space="0" w:color="auto"/>
                            <w:bottom w:val="none" w:sz="0" w:space="0" w:color="auto"/>
                            <w:right w:val="none" w:sz="0" w:space="0" w:color="auto"/>
                          </w:divBdr>
                          <w:divsChild>
                            <w:div w:id="1593468431">
                              <w:marLeft w:val="0"/>
                              <w:marRight w:val="0"/>
                              <w:marTop w:val="0"/>
                              <w:marBottom w:val="0"/>
                              <w:divBdr>
                                <w:top w:val="single" w:sz="6" w:space="0" w:color="auto"/>
                                <w:left w:val="single" w:sz="6" w:space="0" w:color="auto"/>
                                <w:bottom w:val="single" w:sz="6" w:space="0" w:color="auto"/>
                                <w:right w:val="single" w:sz="6" w:space="0" w:color="auto"/>
                              </w:divBdr>
                              <w:divsChild>
                                <w:div w:id="1772042406">
                                  <w:marLeft w:val="0"/>
                                  <w:marRight w:val="195"/>
                                  <w:marTop w:val="0"/>
                                  <w:marBottom w:val="0"/>
                                  <w:divBdr>
                                    <w:top w:val="none" w:sz="0" w:space="0" w:color="auto"/>
                                    <w:left w:val="none" w:sz="0" w:space="0" w:color="auto"/>
                                    <w:bottom w:val="none" w:sz="0" w:space="0" w:color="auto"/>
                                    <w:right w:val="none" w:sz="0" w:space="0" w:color="auto"/>
                                  </w:divBdr>
                                  <w:divsChild>
                                    <w:div w:id="1576433992">
                                      <w:marLeft w:val="0"/>
                                      <w:marRight w:val="0"/>
                                      <w:marTop w:val="0"/>
                                      <w:marBottom w:val="0"/>
                                      <w:divBdr>
                                        <w:top w:val="none" w:sz="0" w:space="0" w:color="auto"/>
                                        <w:left w:val="none" w:sz="0" w:space="0" w:color="auto"/>
                                        <w:bottom w:val="none" w:sz="0" w:space="0" w:color="auto"/>
                                        <w:right w:val="none" w:sz="0" w:space="0" w:color="auto"/>
                                      </w:divBdr>
                                      <w:divsChild>
                                        <w:div w:id="393242036">
                                          <w:marLeft w:val="0"/>
                                          <w:marRight w:val="195"/>
                                          <w:marTop w:val="0"/>
                                          <w:marBottom w:val="0"/>
                                          <w:divBdr>
                                            <w:top w:val="none" w:sz="0" w:space="0" w:color="auto"/>
                                            <w:left w:val="none" w:sz="0" w:space="0" w:color="auto"/>
                                            <w:bottom w:val="none" w:sz="0" w:space="0" w:color="auto"/>
                                            <w:right w:val="none" w:sz="0" w:space="0" w:color="auto"/>
                                          </w:divBdr>
                                          <w:divsChild>
                                            <w:div w:id="475756429">
                                              <w:marLeft w:val="0"/>
                                              <w:marRight w:val="0"/>
                                              <w:marTop w:val="0"/>
                                              <w:marBottom w:val="0"/>
                                              <w:divBdr>
                                                <w:top w:val="none" w:sz="0" w:space="0" w:color="auto"/>
                                                <w:left w:val="none" w:sz="0" w:space="0" w:color="auto"/>
                                                <w:bottom w:val="none" w:sz="0" w:space="0" w:color="auto"/>
                                                <w:right w:val="none" w:sz="0" w:space="0" w:color="auto"/>
                                              </w:divBdr>
                                              <w:divsChild>
                                                <w:div w:id="38018998">
                                                  <w:marLeft w:val="0"/>
                                                  <w:marRight w:val="0"/>
                                                  <w:marTop w:val="0"/>
                                                  <w:marBottom w:val="0"/>
                                                  <w:divBdr>
                                                    <w:top w:val="none" w:sz="0" w:space="0" w:color="auto"/>
                                                    <w:left w:val="none" w:sz="0" w:space="0" w:color="auto"/>
                                                    <w:bottom w:val="none" w:sz="0" w:space="0" w:color="auto"/>
                                                    <w:right w:val="none" w:sz="0" w:space="0" w:color="auto"/>
                                                  </w:divBdr>
                                                  <w:divsChild>
                                                    <w:div w:id="1913201246">
                                                      <w:marLeft w:val="0"/>
                                                      <w:marRight w:val="0"/>
                                                      <w:marTop w:val="0"/>
                                                      <w:marBottom w:val="0"/>
                                                      <w:divBdr>
                                                        <w:top w:val="none" w:sz="0" w:space="0" w:color="auto"/>
                                                        <w:left w:val="none" w:sz="0" w:space="0" w:color="auto"/>
                                                        <w:bottom w:val="none" w:sz="0" w:space="0" w:color="auto"/>
                                                        <w:right w:val="none" w:sz="0" w:space="0" w:color="auto"/>
                                                      </w:divBdr>
                                                      <w:divsChild>
                                                        <w:div w:id="1676305798">
                                                          <w:marLeft w:val="0"/>
                                                          <w:marRight w:val="0"/>
                                                          <w:marTop w:val="0"/>
                                                          <w:marBottom w:val="0"/>
                                                          <w:divBdr>
                                                            <w:top w:val="none" w:sz="0" w:space="0" w:color="auto"/>
                                                            <w:left w:val="none" w:sz="0" w:space="0" w:color="auto"/>
                                                            <w:bottom w:val="none" w:sz="0" w:space="0" w:color="auto"/>
                                                            <w:right w:val="none" w:sz="0" w:space="0" w:color="auto"/>
                                                          </w:divBdr>
                                                          <w:divsChild>
                                                            <w:div w:id="1302344907">
                                                              <w:marLeft w:val="0"/>
                                                              <w:marRight w:val="0"/>
                                                              <w:marTop w:val="0"/>
                                                              <w:marBottom w:val="0"/>
                                                              <w:divBdr>
                                                                <w:top w:val="none" w:sz="0" w:space="0" w:color="auto"/>
                                                                <w:left w:val="none" w:sz="0" w:space="0" w:color="auto"/>
                                                                <w:bottom w:val="none" w:sz="0" w:space="0" w:color="auto"/>
                                                                <w:right w:val="none" w:sz="0" w:space="0" w:color="auto"/>
                                                              </w:divBdr>
                                                              <w:divsChild>
                                                                <w:div w:id="1622569350">
                                                                  <w:marLeft w:val="405"/>
                                                                  <w:marRight w:val="0"/>
                                                                  <w:marTop w:val="0"/>
                                                                  <w:marBottom w:val="0"/>
                                                                  <w:divBdr>
                                                                    <w:top w:val="none" w:sz="0" w:space="0" w:color="auto"/>
                                                                    <w:left w:val="none" w:sz="0" w:space="0" w:color="auto"/>
                                                                    <w:bottom w:val="none" w:sz="0" w:space="0" w:color="auto"/>
                                                                    <w:right w:val="none" w:sz="0" w:space="0" w:color="auto"/>
                                                                  </w:divBdr>
                                                                  <w:divsChild>
                                                                    <w:div w:id="72511328">
                                                                      <w:marLeft w:val="0"/>
                                                                      <w:marRight w:val="0"/>
                                                                      <w:marTop w:val="0"/>
                                                                      <w:marBottom w:val="0"/>
                                                                      <w:divBdr>
                                                                        <w:top w:val="none" w:sz="0" w:space="0" w:color="auto"/>
                                                                        <w:left w:val="none" w:sz="0" w:space="0" w:color="auto"/>
                                                                        <w:bottom w:val="none" w:sz="0" w:space="0" w:color="auto"/>
                                                                        <w:right w:val="none" w:sz="0" w:space="0" w:color="auto"/>
                                                                      </w:divBdr>
                                                                      <w:divsChild>
                                                                        <w:div w:id="2014526121">
                                                                          <w:marLeft w:val="0"/>
                                                                          <w:marRight w:val="0"/>
                                                                          <w:marTop w:val="0"/>
                                                                          <w:marBottom w:val="0"/>
                                                                          <w:divBdr>
                                                                            <w:top w:val="none" w:sz="0" w:space="0" w:color="auto"/>
                                                                            <w:left w:val="none" w:sz="0" w:space="0" w:color="auto"/>
                                                                            <w:bottom w:val="none" w:sz="0" w:space="0" w:color="auto"/>
                                                                            <w:right w:val="none" w:sz="0" w:space="0" w:color="auto"/>
                                                                          </w:divBdr>
                                                                          <w:divsChild>
                                                                            <w:div w:id="2069455829">
                                                                              <w:marLeft w:val="0"/>
                                                                              <w:marRight w:val="0"/>
                                                                              <w:marTop w:val="60"/>
                                                                              <w:marBottom w:val="0"/>
                                                                              <w:divBdr>
                                                                                <w:top w:val="none" w:sz="0" w:space="0" w:color="auto"/>
                                                                                <w:left w:val="none" w:sz="0" w:space="0" w:color="auto"/>
                                                                                <w:bottom w:val="none" w:sz="0" w:space="0" w:color="auto"/>
                                                                                <w:right w:val="none" w:sz="0" w:space="0" w:color="auto"/>
                                                                              </w:divBdr>
                                                                              <w:divsChild>
                                                                                <w:div w:id="2098285183">
                                                                                  <w:marLeft w:val="0"/>
                                                                                  <w:marRight w:val="0"/>
                                                                                  <w:marTop w:val="0"/>
                                                                                  <w:marBottom w:val="0"/>
                                                                                  <w:divBdr>
                                                                                    <w:top w:val="none" w:sz="0" w:space="0" w:color="auto"/>
                                                                                    <w:left w:val="none" w:sz="0" w:space="0" w:color="auto"/>
                                                                                    <w:bottom w:val="none" w:sz="0" w:space="0" w:color="auto"/>
                                                                                    <w:right w:val="none" w:sz="0" w:space="0" w:color="auto"/>
                                                                                  </w:divBdr>
                                                                                  <w:divsChild>
                                                                                    <w:div w:id="635259505">
                                                                                      <w:marLeft w:val="0"/>
                                                                                      <w:marRight w:val="0"/>
                                                                                      <w:marTop w:val="0"/>
                                                                                      <w:marBottom w:val="0"/>
                                                                                      <w:divBdr>
                                                                                        <w:top w:val="none" w:sz="0" w:space="0" w:color="auto"/>
                                                                                        <w:left w:val="none" w:sz="0" w:space="0" w:color="auto"/>
                                                                                        <w:bottom w:val="none" w:sz="0" w:space="0" w:color="auto"/>
                                                                                        <w:right w:val="none" w:sz="0" w:space="0" w:color="auto"/>
                                                                                      </w:divBdr>
                                                                                      <w:divsChild>
                                                                                        <w:div w:id="1534028215">
                                                                                          <w:marLeft w:val="0"/>
                                                                                          <w:marRight w:val="0"/>
                                                                                          <w:marTop w:val="0"/>
                                                                                          <w:marBottom w:val="0"/>
                                                                                          <w:divBdr>
                                                                                            <w:top w:val="none" w:sz="0" w:space="0" w:color="auto"/>
                                                                                            <w:left w:val="none" w:sz="0" w:space="0" w:color="auto"/>
                                                                                            <w:bottom w:val="none" w:sz="0" w:space="0" w:color="auto"/>
                                                                                            <w:right w:val="none" w:sz="0" w:space="0" w:color="auto"/>
                                                                                          </w:divBdr>
                                                                                          <w:divsChild>
                                                                                            <w:div w:id="1593395764">
                                                                                              <w:marLeft w:val="0"/>
                                                                                              <w:marRight w:val="0"/>
                                                                                              <w:marTop w:val="0"/>
                                                                                              <w:marBottom w:val="0"/>
                                                                                              <w:divBdr>
                                                                                                <w:top w:val="none" w:sz="0" w:space="0" w:color="auto"/>
                                                                                                <w:left w:val="none" w:sz="0" w:space="0" w:color="auto"/>
                                                                                                <w:bottom w:val="none" w:sz="0" w:space="0" w:color="auto"/>
                                                                                                <w:right w:val="none" w:sz="0" w:space="0" w:color="auto"/>
                                                                                              </w:divBdr>
                                                                                              <w:divsChild>
                                                                                                <w:div w:id="2145006575">
                                                                                                  <w:marLeft w:val="0"/>
                                                                                                  <w:marRight w:val="0"/>
                                                                                                  <w:marTop w:val="0"/>
                                                                                                  <w:marBottom w:val="0"/>
                                                                                                  <w:divBdr>
                                                                                                    <w:top w:val="none" w:sz="0" w:space="0" w:color="auto"/>
                                                                                                    <w:left w:val="none" w:sz="0" w:space="0" w:color="auto"/>
                                                                                                    <w:bottom w:val="none" w:sz="0" w:space="0" w:color="auto"/>
                                                                                                    <w:right w:val="none" w:sz="0" w:space="0" w:color="auto"/>
                                                                                                  </w:divBdr>
                                                                                                  <w:divsChild>
                                                                                                    <w:div w:id="956180339">
                                                                                                      <w:marLeft w:val="0"/>
                                                                                                      <w:marRight w:val="0"/>
                                                                                                      <w:marTop w:val="0"/>
                                                                                                      <w:marBottom w:val="0"/>
                                                                                                      <w:divBdr>
                                                                                                        <w:top w:val="none" w:sz="0" w:space="0" w:color="auto"/>
                                                                                                        <w:left w:val="none" w:sz="0" w:space="0" w:color="auto"/>
                                                                                                        <w:bottom w:val="none" w:sz="0" w:space="0" w:color="auto"/>
                                                                                                        <w:right w:val="none" w:sz="0" w:space="0" w:color="auto"/>
                                                                                                      </w:divBdr>
                                                                                                      <w:divsChild>
                                                                                                        <w:div w:id="3486154">
                                                                                                          <w:marLeft w:val="0"/>
                                                                                                          <w:marRight w:val="0"/>
                                                                                                          <w:marTop w:val="0"/>
                                                                                                          <w:marBottom w:val="0"/>
                                                                                                          <w:divBdr>
                                                                                                            <w:top w:val="none" w:sz="0" w:space="0" w:color="auto"/>
                                                                                                            <w:left w:val="none" w:sz="0" w:space="0" w:color="auto"/>
                                                                                                            <w:bottom w:val="none" w:sz="0" w:space="0" w:color="auto"/>
                                                                                                            <w:right w:val="none" w:sz="0" w:space="0" w:color="auto"/>
                                                                                                          </w:divBdr>
                                                                                                          <w:divsChild>
                                                                                                            <w:div w:id="714937472">
                                                                                                              <w:marLeft w:val="0"/>
                                                                                                              <w:marRight w:val="0"/>
                                                                                                              <w:marTop w:val="0"/>
                                                                                                              <w:marBottom w:val="0"/>
                                                                                                              <w:divBdr>
                                                                                                                <w:top w:val="none" w:sz="0" w:space="0" w:color="auto"/>
                                                                                                                <w:left w:val="none" w:sz="0" w:space="0" w:color="auto"/>
                                                                                                                <w:bottom w:val="none" w:sz="0" w:space="0" w:color="auto"/>
                                                                                                                <w:right w:val="none" w:sz="0" w:space="0" w:color="auto"/>
                                                                                                              </w:divBdr>
                                                                                                              <w:divsChild>
                                                                                                                <w:div w:id="1631014572">
                                                                                                                  <w:marLeft w:val="0"/>
                                                                                                                  <w:marRight w:val="0"/>
                                                                                                                  <w:marTop w:val="0"/>
                                                                                                                  <w:marBottom w:val="0"/>
                                                                                                                  <w:divBdr>
                                                                                                                    <w:top w:val="none" w:sz="0" w:space="0" w:color="auto"/>
                                                                                                                    <w:left w:val="none" w:sz="0" w:space="0" w:color="auto"/>
                                                                                                                    <w:bottom w:val="none" w:sz="0" w:space="0" w:color="auto"/>
                                                                                                                    <w:right w:val="none" w:sz="0" w:space="0" w:color="auto"/>
                                                                                                                  </w:divBdr>
                                                                                                                  <w:divsChild>
                                                                                                                    <w:div w:id="172563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image" Target="media/image5.tif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fabriziodonati2@hotmail.it" TargetMode="External"/><Relationship Id="rId10" Type="http://schemas.openxmlformats.org/officeDocument/2006/relationships/hyperlink" Target="mailto:emarzetti@live.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C3566-7942-094D-BA84-C16782EDE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4515</Words>
  <Characters>25741</Characters>
  <Application>Microsoft Macintosh Word</Application>
  <DocSecurity>0</DocSecurity>
  <Lines>214</Lines>
  <Paragraphs>60</Paragraphs>
  <ScaleCrop>false</ScaleCrop>
  <HeadingPairs>
    <vt:vector size="4" baseType="variant">
      <vt:variant>
        <vt:lpstr>Titolo</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 Ma</cp:lastModifiedBy>
  <cp:revision>2</cp:revision>
  <dcterms:created xsi:type="dcterms:W3CDTF">2016-11-22T00:37:00Z</dcterms:created>
  <dcterms:modified xsi:type="dcterms:W3CDTF">2016-11-22T00:37:00Z</dcterms:modified>
</cp:coreProperties>
</file>